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55F5E" w14:textId="1CD400D8" w:rsidR="00DB322C" w:rsidRPr="00337F66" w:rsidRDefault="00DB322C" w:rsidP="00B667E5">
      <w:pPr>
        <w:spacing w:before="240" w:line="360" w:lineRule="auto"/>
        <w:jc w:val="both"/>
        <w:rPr>
          <w:rFonts w:ascii="Palatino Linotype" w:eastAsia="Times New Roman" w:hAnsi="Palatino Linotype" w:cs="Arial"/>
          <w:color w:val="000000"/>
          <w:sz w:val="24"/>
          <w:szCs w:val="24"/>
          <w:lang w:eastAsia="es-MX"/>
        </w:rPr>
      </w:pPr>
      <w:r w:rsidRPr="00337F6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C1D2C" w:rsidRPr="00337F66">
        <w:rPr>
          <w:rFonts w:ascii="Palatino Linotype" w:eastAsia="Times New Roman" w:hAnsi="Palatino Linotype" w:cs="Arial"/>
          <w:color w:val="000000"/>
          <w:sz w:val="24"/>
          <w:szCs w:val="24"/>
          <w:lang w:eastAsia="es-MX"/>
        </w:rPr>
        <w:t>cinco</w:t>
      </w:r>
      <w:r w:rsidR="00B51AE3" w:rsidRPr="00337F66">
        <w:rPr>
          <w:rFonts w:ascii="Palatino Linotype" w:eastAsia="Times New Roman" w:hAnsi="Palatino Linotype" w:cs="Arial"/>
          <w:color w:val="000000"/>
          <w:sz w:val="24"/>
          <w:szCs w:val="24"/>
          <w:lang w:eastAsia="es-MX"/>
        </w:rPr>
        <w:t xml:space="preserve"> de </w:t>
      </w:r>
      <w:r w:rsidR="008C1D2C" w:rsidRPr="00337F66">
        <w:rPr>
          <w:rFonts w:ascii="Palatino Linotype" w:eastAsia="Times New Roman" w:hAnsi="Palatino Linotype" w:cs="Arial"/>
          <w:color w:val="000000"/>
          <w:sz w:val="24"/>
          <w:szCs w:val="24"/>
          <w:lang w:eastAsia="es-MX"/>
        </w:rPr>
        <w:t>julio</w:t>
      </w:r>
      <w:r w:rsidR="003303BE" w:rsidRPr="00337F66">
        <w:rPr>
          <w:rFonts w:ascii="Palatino Linotype" w:eastAsia="Times New Roman" w:hAnsi="Palatino Linotype" w:cs="Arial"/>
          <w:color w:val="000000"/>
          <w:sz w:val="24"/>
          <w:szCs w:val="24"/>
          <w:lang w:eastAsia="es-MX"/>
        </w:rPr>
        <w:t xml:space="preserve"> </w:t>
      </w:r>
      <w:r w:rsidR="00DD35B1" w:rsidRPr="00337F66">
        <w:rPr>
          <w:rFonts w:ascii="Palatino Linotype" w:eastAsia="Times New Roman" w:hAnsi="Palatino Linotype" w:cs="Arial"/>
          <w:color w:val="000000"/>
          <w:sz w:val="24"/>
          <w:szCs w:val="24"/>
          <w:lang w:eastAsia="es-MX"/>
        </w:rPr>
        <w:t xml:space="preserve">de </w:t>
      </w:r>
      <w:r w:rsidR="002B2357" w:rsidRPr="00337F66">
        <w:rPr>
          <w:rFonts w:ascii="Palatino Linotype" w:eastAsia="Times New Roman" w:hAnsi="Palatino Linotype" w:cs="Arial"/>
          <w:color w:val="000000"/>
          <w:sz w:val="24"/>
          <w:szCs w:val="24"/>
          <w:lang w:eastAsia="es-MX"/>
        </w:rPr>
        <w:t>dos mil veintitrés.</w:t>
      </w:r>
      <w:r w:rsidR="00AE6BDE" w:rsidRPr="00337F66">
        <w:rPr>
          <w:rFonts w:ascii="Palatino Linotype" w:eastAsia="Times New Roman" w:hAnsi="Palatino Linotype" w:cs="Arial"/>
          <w:color w:val="000000"/>
          <w:sz w:val="24"/>
          <w:szCs w:val="24"/>
          <w:lang w:eastAsia="es-MX"/>
        </w:rPr>
        <w:t xml:space="preserve"> </w:t>
      </w:r>
      <w:r w:rsidR="00E50E67" w:rsidRPr="00337F66">
        <w:rPr>
          <w:rFonts w:ascii="Palatino Linotype" w:eastAsia="Times New Roman" w:hAnsi="Palatino Linotype" w:cs="Arial"/>
          <w:color w:val="000000"/>
          <w:sz w:val="24"/>
          <w:szCs w:val="24"/>
          <w:lang w:eastAsia="es-MX"/>
        </w:rPr>
        <w:t xml:space="preserve"> </w:t>
      </w:r>
      <w:r w:rsidR="00581064" w:rsidRPr="00337F66">
        <w:rPr>
          <w:rFonts w:ascii="Palatino Linotype" w:eastAsia="Times New Roman" w:hAnsi="Palatino Linotype" w:cs="Arial"/>
          <w:color w:val="000000"/>
          <w:sz w:val="24"/>
          <w:szCs w:val="24"/>
          <w:lang w:eastAsia="es-MX"/>
        </w:rPr>
        <w:t xml:space="preserve"> </w:t>
      </w:r>
      <w:r w:rsidR="00B667E5" w:rsidRPr="00337F66">
        <w:rPr>
          <w:rFonts w:ascii="Palatino Linotype" w:eastAsia="Times New Roman" w:hAnsi="Palatino Linotype" w:cs="Arial"/>
          <w:color w:val="000000"/>
          <w:sz w:val="24"/>
          <w:szCs w:val="24"/>
          <w:lang w:eastAsia="es-MX"/>
        </w:rPr>
        <w:t xml:space="preserve"> </w:t>
      </w:r>
      <w:r w:rsidR="001A169E" w:rsidRPr="00337F66">
        <w:rPr>
          <w:rFonts w:ascii="Palatino Linotype" w:eastAsia="Times New Roman" w:hAnsi="Palatino Linotype" w:cs="Arial"/>
          <w:color w:val="000000"/>
          <w:sz w:val="24"/>
          <w:szCs w:val="24"/>
          <w:lang w:eastAsia="es-MX"/>
        </w:rPr>
        <w:t xml:space="preserve"> </w:t>
      </w:r>
      <w:r w:rsidR="0040546E" w:rsidRPr="00337F66">
        <w:rPr>
          <w:rFonts w:ascii="Palatino Linotype" w:eastAsia="Times New Roman" w:hAnsi="Palatino Linotype" w:cs="Arial"/>
          <w:color w:val="000000"/>
          <w:sz w:val="24"/>
          <w:szCs w:val="24"/>
          <w:lang w:eastAsia="es-MX"/>
        </w:rPr>
        <w:t xml:space="preserve"> </w:t>
      </w:r>
      <w:r w:rsidR="00C659E1" w:rsidRPr="00337F66">
        <w:rPr>
          <w:rFonts w:ascii="Palatino Linotype" w:eastAsia="Times New Roman" w:hAnsi="Palatino Linotype" w:cs="Arial"/>
          <w:color w:val="000000"/>
          <w:sz w:val="24"/>
          <w:szCs w:val="24"/>
          <w:lang w:eastAsia="es-MX"/>
        </w:rPr>
        <w:t xml:space="preserve"> </w:t>
      </w:r>
      <w:r w:rsidRPr="00337F66">
        <w:rPr>
          <w:rFonts w:ascii="Palatino Linotype" w:eastAsia="Times New Roman" w:hAnsi="Palatino Linotype" w:cs="Arial"/>
          <w:color w:val="000000"/>
          <w:sz w:val="24"/>
          <w:szCs w:val="24"/>
          <w:lang w:eastAsia="es-MX"/>
        </w:rPr>
        <w:t xml:space="preserve">   </w:t>
      </w:r>
    </w:p>
    <w:p w14:paraId="702B77CC" w14:textId="20E30B96" w:rsidR="002F1C49" w:rsidRPr="00337F66" w:rsidRDefault="00DB322C" w:rsidP="00AE6BDE">
      <w:pPr>
        <w:tabs>
          <w:tab w:val="left" w:pos="1701"/>
        </w:tabs>
        <w:spacing w:before="240" w:line="360" w:lineRule="auto"/>
        <w:jc w:val="both"/>
        <w:rPr>
          <w:rFonts w:ascii="Palatino Linotype" w:hAnsi="Palatino Linotype" w:cs="Arial"/>
          <w:sz w:val="24"/>
          <w:szCs w:val="24"/>
        </w:rPr>
      </w:pPr>
      <w:r w:rsidRPr="00337F66">
        <w:rPr>
          <w:rFonts w:ascii="Palatino Linotype" w:hAnsi="Palatino Linotype" w:cs="Arial"/>
          <w:b/>
          <w:sz w:val="24"/>
          <w:szCs w:val="24"/>
        </w:rPr>
        <w:t>VISTOS</w:t>
      </w:r>
      <w:r w:rsidRPr="00337F66">
        <w:rPr>
          <w:rFonts w:ascii="Palatino Linotype" w:hAnsi="Palatino Linotype" w:cs="Arial"/>
          <w:sz w:val="24"/>
          <w:szCs w:val="24"/>
        </w:rPr>
        <w:t xml:space="preserve"> los expedientes electrónicos formados con motivo de los recursos de revisión números </w:t>
      </w:r>
      <w:r w:rsidR="00DD35B1" w:rsidRPr="00337F66">
        <w:rPr>
          <w:rFonts w:ascii="Palatino Linotype" w:hAnsi="Palatino Linotype" w:cs="Arial"/>
          <w:b/>
          <w:sz w:val="24"/>
          <w:szCs w:val="24"/>
        </w:rPr>
        <w:t>14900</w:t>
      </w:r>
      <w:r w:rsidR="002F1C49" w:rsidRPr="00337F66">
        <w:rPr>
          <w:rFonts w:ascii="Palatino Linotype" w:hAnsi="Palatino Linotype" w:cs="Arial"/>
          <w:b/>
          <w:sz w:val="24"/>
          <w:szCs w:val="24"/>
        </w:rPr>
        <w:t xml:space="preserve">/INFOEM/IP/RR/2022, </w:t>
      </w:r>
      <w:r w:rsidR="00DD35B1" w:rsidRPr="00337F66">
        <w:rPr>
          <w:rFonts w:ascii="Palatino Linotype" w:hAnsi="Palatino Linotype" w:cs="Arial"/>
          <w:b/>
          <w:sz w:val="24"/>
          <w:szCs w:val="24"/>
        </w:rPr>
        <w:t>14901</w:t>
      </w:r>
      <w:r w:rsidR="002F1C49" w:rsidRPr="00337F66">
        <w:rPr>
          <w:rFonts w:ascii="Palatino Linotype" w:hAnsi="Palatino Linotype" w:cs="Arial"/>
          <w:b/>
          <w:sz w:val="24"/>
          <w:szCs w:val="24"/>
        </w:rPr>
        <w:t xml:space="preserve">/INFOEM/IP/RR/2022, </w:t>
      </w:r>
      <w:r w:rsidR="00DD35B1" w:rsidRPr="00337F66">
        <w:rPr>
          <w:rFonts w:ascii="Palatino Linotype" w:hAnsi="Palatino Linotype" w:cs="Arial"/>
          <w:b/>
          <w:sz w:val="24"/>
          <w:szCs w:val="24"/>
        </w:rPr>
        <w:t>14902/</w:t>
      </w:r>
      <w:r w:rsidR="002F1C49" w:rsidRPr="00337F66">
        <w:rPr>
          <w:rFonts w:ascii="Palatino Linotype" w:hAnsi="Palatino Linotype" w:cs="Arial"/>
          <w:b/>
          <w:sz w:val="24"/>
          <w:szCs w:val="24"/>
        </w:rPr>
        <w:t>INFOEM/IP/RR/2022</w:t>
      </w:r>
      <w:r w:rsidR="00DD35B1" w:rsidRPr="00337F66">
        <w:rPr>
          <w:rFonts w:ascii="Palatino Linotype" w:hAnsi="Palatino Linotype" w:cs="Arial"/>
          <w:b/>
          <w:sz w:val="24"/>
          <w:szCs w:val="24"/>
        </w:rPr>
        <w:t xml:space="preserve"> y 14904</w:t>
      </w:r>
      <w:r w:rsidR="002F1C49" w:rsidRPr="00337F66">
        <w:rPr>
          <w:rFonts w:ascii="Palatino Linotype" w:hAnsi="Palatino Linotype" w:cs="Arial"/>
          <w:b/>
          <w:sz w:val="24"/>
          <w:szCs w:val="24"/>
        </w:rPr>
        <w:t xml:space="preserve">/INFOEM/IP/RR/2022, </w:t>
      </w:r>
      <w:r w:rsidR="002F1C49" w:rsidRPr="00337F66">
        <w:rPr>
          <w:rFonts w:ascii="Palatino Linotype" w:hAnsi="Palatino Linotype" w:cs="Arial"/>
          <w:sz w:val="24"/>
          <w:szCs w:val="24"/>
        </w:rPr>
        <w:t xml:space="preserve">interpuestos por </w:t>
      </w:r>
      <w:r w:rsidR="009D6BA7" w:rsidRPr="00337F66">
        <w:rPr>
          <w:rFonts w:ascii="Palatino Linotype" w:hAnsi="Palatino Linotype" w:cs="Arial"/>
          <w:sz w:val="24"/>
          <w:szCs w:val="24"/>
        </w:rPr>
        <w:t xml:space="preserve">la </w:t>
      </w:r>
      <w:r w:rsidR="009D6BA7" w:rsidRPr="00337F66">
        <w:rPr>
          <w:rFonts w:ascii="Palatino Linotype" w:hAnsi="Palatino Linotype" w:cs="Arial"/>
          <w:b/>
          <w:bCs/>
          <w:sz w:val="24"/>
          <w:szCs w:val="24"/>
        </w:rPr>
        <w:t xml:space="preserve">C. </w:t>
      </w:r>
      <w:r w:rsidR="00B83673">
        <w:rPr>
          <w:rFonts w:ascii="Palatino Linotype" w:hAnsi="Palatino Linotype" w:cs="Arial"/>
          <w:b/>
          <w:bCs/>
          <w:sz w:val="24"/>
          <w:szCs w:val="24"/>
        </w:rPr>
        <w:t>xxxxxxxxxxxxxxxxxxxxxxxx</w:t>
      </w:r>
      <w:r w:rsidR="002F1C49" w:rsidRPr="00337F66">
        <w:rPr>
          <w:rFonts w:ascii="Palatino Linotype" w:hAnsi="Palatino Linotype" w:cs="Arial"/>
          <w:b/>
          <w:bCs/>
          <w:sz w:val="24"/>
          <w:szCs w:val="24"/>
        </w:rPr>
        <w:t>,</w:t>
      </w:r>
      <w:r w:rsidR="002F1C49" w:rsidRPr="00337F66">
        <w:rPr>
          <w:rFonts w:ascii="Palatino Linotype" w:hAnsi="Palatino Linotype" w:cs="Arial"/>
          <w:sz w:val="24"/>
          <w:szCs w:val="24"/>
        </w:rPr>
        <w:t xml:space="preserve"> en lo sucesivo </w:t>
      </w:r>
      <w:r w:rsidR="00D20747" w:rsidRPr="00337F66">
        <w:rPr>
          <w:rFonts w:ascii="Palatino Linotype" w:hAnsi="Palatino Linotype" w:cs="Arial"/>
          <w:b/>
          <w:sz w:val="24"/>
          <w:szCs w:val="24"/>
        </w:rPr>
        <w:t>La</w:t>
      </w:r>
      <w:r w:rsidR="002F1C49" w:rsidRPr="00337F66">
        <w:rPr>
          <w:rFonts w:ascii="Palatino Linotype" w:hAnsi="Palatino Linotype" w:cs="Arial"/>
          <w:b/>
          <w:sz w:val="24"/>
          <w:szCs w:val="24"/>
        </w:rPr>
        <w:t xml:space="preserve"> Recurrente, </w:t>
      </w:r>
      <w:r w:rsidR="002F1C49" w:rsidRPr="00337F66">
        <w:rPr>
          <w:rFonts w:ascii="Palatino Linotype" w:hAnsi="Palatino Linotype" w:cs="Arial"/>
          <w:sz w:val="24"/>
          <w:szCs w:val="24"/>
        </w:rPr>
        <w:t>en contra de la</w:t>
      </w:r>
      <w:r w:rsidR="009D6BA7" w:rsidRPr="00337F66">
        <w:rPr>
          <w:rFonts w:ascii="Palatino Linotype" w:hAnsi="Palatino Linotype" w:cs="Arial"/>
          <w:sz w:val="24"/>
          <w:szCs w:val="24"/>
        </w:rPr>
        <w:t xml:space="preserve"> falta de</w:t>
      </w:r>
      <w:r w:rsidR="002F1C49" w:rsidRPr="00337F66">
        <w:rPr>
          <w:rFonts w:ascii="Palatino Linotype" w:hAnsi="Palatino Linotype" w:cs="Arial"/>
          <w:sz w:val="24"/>
          <w:szCs w:val="24"/>
        </w:rPr>
        <w:t xml:space="preserve"> respuestas del </w:t>
      </w:r>
      <w:r w:rsidR="009D6BA7" w:rsidRPr="00337F66">
        <w:rPr>
          <w:rFonts w:ascii="Palatino Linotype" w:hAnsi="Palatino Linotype" w:cs="Arial"/>
          <w:b/>
          <w:sz w:val="24"/>
          <w:szCs w:val="24"/>
        </w:rPr>
        <w:t>Ayuntamiento de Ixtapaluca</w:t>
      </w:r>
      <w:r w:rsidR="002F1C49" w:rsidRPr="00337F66">
        <w:rPr>
          <w:rFonts w:ascii="Palatino Linotype" w:hAnsi="Palatino Linotype" w:cs="Arial"/>
          <w:b/>
          <w:sz w:val="24"/>
          <w:szCs w:val="24"/>
        </w:rPr>
        <w:t xml:space="preserve">, </w:t>
      </w:r>
      <w:r w:rsidR="002F1C49" w:rsidRPr="00337F66">
        <w:rPr>
          <w:rFonts w:ascii="Palatino Linotype" w:hAnsi="Palatino Linotype" w:cs="Arial"/>
          <w:sz w:val="24"/>
          <w:szCs w:val="24"/>
        </w:rPr>
        <w:t xml:space="preserve">en lo subsecuente </w:t>
      </w:r>
      <w:r w:rsidR="002F1C49" w:rsidRPr="00337F66">
        <w:rPr>
          <w:rFonts w:ascii="Palatino Linotype" w:hAnsi="Palatino Linotype" w:cs="Arial"/>
          <w:b/>
          <w:sz w:val="24"/>
          <w:szCs w:val="24"/>
        </w:rPr>
        <w:t xml:space="preserve">El Sujeto </w:t>
      </w:r>
      <w:bookmarkStart w:id="0" w:name="_GoBack"/>
      <w:bookmarkEnd w:id="0"/>
      <w:r w:rsidR="002F1C49" w:rsidRPr="00337F66">
        <w:rPr>
          <w:rFonts w:ascii="Palatino Linotype" w:hAnsi="Palatino Linotype" w:cs="Arial"/>
          <w:b/>
          <w:sz w:val="24"/>
          <w:szCs w:val="24"/>
        </w:rPr>
        <w:t xml:space="preserve">Obligado, </w:t>
      </w:r>
      <w:r w:rsidR="002F1C49" w:rsidRPr="00337F66">
        <w:rPr>
          <w:rFonts w:ascii="Palatino Linotype" w:hAnsi="Palatino Linotype" w:cs="Arial"/>
          <w:sz w:val="24"/>
          <w:szCs w:val="24"/>
        </w:rPr>
        <w:t xml:space="preserve">se procede a dictar la presente resolución. </w:t>
      </w:r>
    </w:p>
    <w:p w14:paraId="61F09AB0" w14:textId="77777777" w:rsidR="002F1C49" w:rsidRPr="00337F66" w:rsidRDefault="002F1C49" w:rsidP="00AE6BDE">
      <w:pPr>
        <w:tabs>
          <w:tab w:val="left" w:pos="1701"/>
        </w:tabs>
        <w:spacing w:before="240" w:line="360" w:lineRule="auto"/>
        <w:jc w:val="both"/>
        <w:rPr>
          <w:rFonts w:ascii="Palatino Linotype" w:hAnsi="Palatino Linotype" w:cs="Arial"/>
          <w:sz w:val="24"/>
          <w:szCs w:val="24"/>
        </w:rPr>
      </w:pPr>
    </w:p>
    <w:p w14:paraId="362A1683" w14:textId="77777777" w:rsidR="00DB322C" w:rsidRPr="00337F66" w:rsidRDefault="00DB322C" w:rsidP="00DB322C">
      <w:pPr>
        <w:spacing w:before="240" w:after="240" w:line="360" w:lineRule="auto"/>
        <w:jc w:val="center"/>
        <w:rPr>
          <w:rFonts w:ascii="Palatino Linotype" w:hAnsi="Palatino Linotype"/>
          <w:b/>
          <w:sz w:val="28"/>
          <w:szCs w:val="28"/>
        </w:rPr>
      </w:pPr>
      <w:r w:rsidRPr="00337F66">
        <w:rPr>
          <w:rFonts w:ascii="Palatino Linotype" w:hAnsi="Palatino Linotype"/>
          <w:b/>
          <w:sz w:val="28"/>
          <w:szCs w:val="28"/>
        </w:rPr>
        <w:t>A N T E C E D E N T E S   D E L   A S U N T O</w:t>
      </w:r>
    </w:p>
    <w:p w14:paraId="07AE7F94" w14:textId="5E17D5CF" w:rsidR="00DB322C" w:rsidRPr="00337F66" w:rsidRDefault="00DB322C" w:rsidP="00DB322C">
      <w:pPr>
        <w:spacing w:before="240" w:after="240" w:line="360" w:lineRule="auto"/>
        <w:jc w:val="both"/>
        <w:rPr>
          <w:rFonts w:ascii="Palatino Linotype" w:hAnsi="Palatino Linotype"/>
          <w:sz w:val="24"/>
          <w:szCs w:val="24"/>
        </w:rPr>
      </w:pPr>
      <w:r w:rsidRPr="00337F66">
        <w:rPr>
          <w:rFonts w:ascii="Palatino Linotype" w:hAnsi="Palatino Linotype" w:cs="Arial"/>
          <w:b/>
          <w:sz w:val="24"/>
          <w:szCs w:val="24"/>
        </w:rPr>
        <w:t>PRIMERO.</w:t>
      </w:r>
      <w:r w:rsidRPr="00337F66">
        <w:rPr>
          <w:rFonts w:ascii="Palatino Linotype" w:hAnsi="Palatino Linotype" w:cs="Arial"/>
          <w:sz w:val="24"/>
          <w:szCs w:val="24"/>
        </w:rPr>
        <w:t xml:space="preserve"> </w:t>
      </w:r>
      <w:r w:rsidRPr="00337F66">
        <w:rPr>
          <w:rFonts w:ascii="Palatino Linotype" w:hAnsi="Palatino Linotype"/>
          <w:b/>
          <w:sz w:val="24"/>
          <w:szCs w:val="24"/>
        </w:rPr>
        <w:t>De la</w:t>
      </w:r>
      <w:r w:rsidR="00185813" w:rsidRPr="00337F66">
        <w:rPr>
          <w:rFonts w:ascii="Palatino Linotype" w:hAnsi="Palatino Linotype"/>
          <w:b/>
          <w:sz w:val="24"/>
          <w:szCs w:val="24"/>
        </w:rPr>
        <w:t>s</w:t>
      </w:r>
      <w:r w:rsidRPr="00337F66">
        <w:rPr>
          <w:rFonts w:ascii="Palatino Linotype" w:hAnsi="Palatino Linotype"/>
          <w:b/>
          <w:sz w:val="24"/>
          <w:szCs w:val="24"/>
        </w:rPr>
        <w:t xml:space="preserve"> Solicitud</w:t>
      </w:r>
      <w:r w:rsidR="00185813" w:rsidRPr="00337F66">
        <w:rPr>
          <w:rFonts w:ascii="Palatino Linotype" w:hAnsi="Palatino Linotype"/>
          <w:b/>
          <w:sz w:val="24"/>
          <w:szCs w:val="24"/>
        </w:rPr>
        <w:t>es</w:t>
      </w:r>
      <w:r w:rsidRPr="00337F66">
        <w:rPr>
          <w:rFonts w:ascii="Palatino Linotype" w:hAnsi="Palatino Linotype"/>
          <w:b/>
          <w:sz w:val="24"/>
          <w:szCs w:val="24"/>
        </w:rPr>
        <w:t xml:space="preserve"> de Información.</w:t>
      </w:r>
    </w:p>
    <w:p w14:paraId="1EEB32FD" w14:textId="7CCF14D9" w:rsidR="002F1C49" w:rsidRPr="00337F66" w:rsidRDefault="00DB322C" w:rsidP="00763935">
      <w:pPr>
        <w:spacing w:before="240" w:line="360" w:lineRule="auto"/>
        <w:jc w:val="both"/>
        <w:rPr>
          <w:rFonts w:ascii="Palatino Linotype" w:hAnsi="Palatino Linotype" w:cs="Arial"/>
          <w:sz w:val="24"/>
          <w:szCs w:val="24"/>
        </w:rPr>
      </w:pPr>
      <w:r w:rsidRPr="00337F66">
        <w:rPr>
          <w:rFonts w:ascii="Palatino Linotype" w:hAnsi="Palatino Linotype" w:cs="Arial"/>
          <w:sz w:val="24"/>
          <w:szCs w:val="24"/>
        </w:rPr>
        <w:t>Con fecha</w:t>
      </w:r>
      <w:r w:rsidR="00E50E67" w:rsidRPr="00337F66">
        <w:rPr>
          <w:rFonts w:ascii="Palatino Linotype" w:hAnsi="Palatino Linotype" w:cs="Arial"/>
          <w:sz w:val="24"/>
          <w:szCs w:val="24"/>
        </w:rPr>
        <w:t>s</w:t>
      </w:r>
      <w:r w:rsidR="00B4137A" w:rsidRPr="00337F66">
        <w:rPr>
          <w:rFonts w:ascii="Palatino Linotype" w:hAnsi="Palatino Linotype" w:cs="Arial"/>
          <w:sz w:val="24"/>
          <w:szCs w:val="24"/>
        </w:rPr>
        <w:t xml:space="preserve"> </w:t>
      </w:r>
      <w:r w:rsidR="00D835DC" w:rsidRPr="00337F66">
        <w:rPr>
          <w:rFonts w:ascii="Palatino Linotype" w:hAnsi="Palatino Linotype" w:cs="Arial"/>
          <w:sz w:val="24"/>
          <w:szCs w:val="24"/>
        </w:rPr>
        <w:t>veintiséis de agosto</w:t>
      </w:r>
      <w:r w:rsidR="002F1C49" w:rsidRPr="00337F66">
        <w:rPr>
          <w:rFonts w:ascii="Palatino Linotype" w:hAnsi="Palatino Linotype" w:cs="Arial"/>
          <w:sz w:val="24"/>
          <w:szCs w:val="24"/>
        </w:rPr>
        <w:t xml:space="preserve"> de dos mil veintidós, </w:t>
      </w:r>
      <w:r w:rsidR="00D20747" w:rsidRPr="00337F66">
        <w:rPr>
          <w:rFonts w:ascii="Palatino Linotype" w:hAnsi="Palatino Linotype" w:cs="Arial"/>
          <w:b/>
          <w:sz w:val="24"/>
          <w:szCs w:val="24"/>
        </w:rPr>
        <w:t xml:space="preserve">La </w:t>
      </w:r>
      <w:r w:rsidR="002F1C49" w:rsidRPr="00337F66">
        <w:rPr>
          <w:rFonts w:ascii="Palatino Linotype" w:hAnsi="Palatino Linotype" w:cs="Arial"/>
          <w:b/>
          <w:sz w:val="24"/>
          <w:szCs w:val="24"/>
        </w:rPr>
        <w:t xml:space="preserve">Recurrente, </w:t>
      </w:r>
      <w:r w:rsidR="002F1C49" w:rsidRPr="00337F66">
        <w:rPr>
          <w:rFonts w:ascii="Palatino Linotype" w:hAnsi="Palatino Linotype" w:cs="Arial"/>
          <w:sz w:val="24"/>
          <w:szCs w:val="24"/>
        </w:rPr>
        <w:t>presentó a través del Sistema de Acceso a la Información Mexiquense  (</w:t>
      </w:r>
      <w:r w:rsidR="002F1C49" w:rsidRPr="00337F66">
        <w:rPr>
          <w:rFonts w:ascii="Palatino Linotype" w:hAnsi="Palatino Linotype" w:cs="Arial"/>
          <w:b/>
          <w:sz w:val="24"/>
          <w:szCs w:val="24"/>
        </w:rPr>
        <w:t>SAIMEX)</w:t>
      </w:r>
      <w:r w:rsidR="002F1C49" w:rsidRPr="00337F66">
        <w:rPr>
          <w:rFonts w:ascii="Palatino Linotype" w:hAnsi="Palatino Linotype" w:cs="Arial"/>
          <w:sz w:val="24"/>
          <w:szCs w:val="24"/>
        </w:rPr>
        <w:t xml:space="preserve"> ante </w:t>
      </w:r>
      <w:r w:rsidR="002F1C49" w:rsidRPr="00337F66">
        <w:rPr>
          <w:rFonts w:ascii="Palatino Linotype" w:hAnsi="Palatino Linotype" w:cs="Arial"/>
          <w:b/>
          <w:sz w:val="24"/>
          <w:szCs w:val="24"/>
        </w:rPr>
        <w:t>El Sujeto Obligado</w:t>
      </w:r>
      <w:r w:rsidR="002F1C49" w:rsidRPr="00337F66">
        <w:rPr>
          <w:rFonts w:ascii="Palatino Linotype" w:hAnsi="Palatino Linotype" w:cs="Arial"/>
          <w:sz w:val="24"/>
          <w:szCs w:val="24"/>
        </w:rPr>
        <w:t xml:space="preserve">, las solicitudes de acceso a la información pública, registradas bajo los números de </w:t>
      </w:r>
      <w:r w:rsidR="00D835DC" w:rsidRPr="00337F66">
        <w:rPr>
          <w:rFonts w:ascii="Palatino Linotype" w:hAnsi="Palatino Linotype" w:cs="Arial"/>
          <w:sz w:val="24"/>
          <w:szCs w:val="24"/>
        </w:rPr>
        <w:t xml:space="preserve">expediente </w:t>
      </w:r>
      <w:r w:rsidR="00D835DC" w:rsidRPr="00337F66">
        <w:rPr>
          <w:rFonts w:ascii="Palatino Linotype" w:hAnsi="Palatino Linotype" w:cs="Arial"/>
          <w:b/>
          <w:bCs/>
          <w:sz w:val="24"/>
          <w:szCs w:val="24"/>
        </w:rPr>
        <w:t xml:space="preserve">00345/IXTAPALU/IP/2022, </w:t>
      </w:r>
      <w:r w:rsidR="00D835DC" w:rsidRPr="00337F66">
        <w:rPr>
          <w:rFonts w:ascii="Palatino Linotype" w:hAnsi="Palatino Linotype" w:cs="Arial"/>
          <w:sz w:val="24"/>
          <w:szCs w:val="24"/>
        </w:rPr>
        <w:t xml:space="preserve"> </w:t>
      </w:r>
      <w:r w:rsidR="00D835DC" w:rsidRPr="00337F66">
        <w:rPr>
          <w:rFonts w:ascii="Palatino Linotype" w:hAnsi="Palatino Linotype" w:cs="Arial"/>
          <w:b/>
          <w:bCs/>
          <w:sz w:val="24"/>
          <w:szCs w:val="24"/>
        </w:rPr>
        <w:t>0034</w:t>
      </w:r>
      <w:r w:rsidR="00136EF8" w:rsidRPr="00337F66">
        <w:rPr>
          <w:rFonts w:ascii="Palatino Linotype" w:hAnsi="Palatino Linotype" w:cs="Arial"/>
          <w:b/>
          <w:bCs/>
          <w:sz w:val="24"/>
          <w:szCs w:val="24"/>
        </w:rPr>
        <w:t>4</w:t>
      </w:r>
      <w:r w:rsidR="00D835DC" w:rsidRPr="00337F66">
        <w:rPr>
          <w:rFonts w:ascii="Palatino Linotype" w:hAnsi="Palatino Linotype" w:cs="Arial"/>
          <w:b/>
          <w:bCs/>
          <w:sz w:val="24"/>
          <w:szCs w:val="24"/>
        </w:rPr>
        <w:t>/IXTAPALU/IP/2022</w:t>
      </w:r>
      <w:r w:rsidR="00136EF8" w:rsidRPr="00337F66">
        <w:rPr>
          <w:rFonts w:ascii="Palatino Linotype" w:hAnsi="Palatino Linotype" w:cs="Arial"/>
          <w:b/>
          <w:bCs/>
          <w:sz w:val="24"/>
          <w:szCs w:val="24"/>
        </w:rPr>
        <w:t xml:space="preserve">, 00343/IXTAPALU/IP/2022 y 00341/IXTAPALU/IP/2022 </w:t>
      </w:r>
      <w:r w:rsidR="002F1C49" w:rsidRPr="00337F66">
        <w:rPr>
          <w:rFonts w:ascii="Palatino Linotype" w:hAnsi="Palatino Linotype" w:cs="Arial"/>
          <w:sz w:val="24"/>
          <w:szCs w:val="24"/>
        </w:rPr>
        <w:t xml:space="preserve">mediante las cuales solicitó información en el tenor siguiente: </w:t>
      </w:r>
    </w:p>
    <w:p w14:paraId="7DE50584" w14:textId="4BA996F4" w:rsidR="00136EF8" w:rsidRPr="00337F66" w:rsidRDefault="00136EF8" w:rsidP="00763935">
      <w:pPr>
        <w:spacing w:before="240" w:line="360" w:lineRule="auto"/>
        <w:jc w:val="both"/>
        <w:rPr>
          <w:rFonts w:ascii="Palatino Linotype" w:hAnsi="Palatino Linotype" w:cs="Arial"/>
          <w:sz w:val="24"/>
          <w:szCs w:val="24"/>
        </w:rPr>
      </w:pPr>
      <w:r w:rsidRPr="00337F66">
        <w:rPr>
          <w:rFonts w:ascii="Palatino Linotype" w:hAnsi="Palatino Linotype" w:cs="Arial"/>
          <w:b/>
          <w:bCs/>
          <w:sz w:val="24"/>
          <w:szCs w:val="24"/>
        </w:rPr>
        <w:lastRenderedPageBreak/>
        <w:t>00345/IXTAPALU/IP/2022</w:t>
      </w:r>
    </w:p>
    <w:p w14:paraId="24DBFA93" w14:textId="236A262C" w:rsidR="002F1C49" w:rsidRPr="00337F66" w:rsidRDefault="00CF2D1C" w:rsidP="00CF2D1C">
      <w:pPr>
        <w:pStyle w:val="Citas"/>
        <w:rPr>
          <w:b/>
          <w:sz w:val="24"/>
          <w:szCs w:val="24"/>
        </w:rPr>
      </w:pPr>
      <w:r w:rsidRPr="00337F66">
        <w:rPr>
          <w:sz w:val="24"/>
          <w:szCs w:val="24"/>
        </w:rPr>
        <w:t>“</w:t>
      </w:r>
      <w:r w:rsidR="00136EF8" w:rsidRPr="00337F66">
        <w:rPr>
          <w:sz w:val="24"/>
          <w:szCs w:val="24"/>
        </w:rPr>
        <w:t>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el Ayuntamiento de Ixtapaluca para el periodo 2022-20224 por La Gran Carrera Atlética 10 km Ixtapaluca.</w:t>
      </w:r>
      <w:r w:rsidRPr="00337F66">
        <w:rPr>
          <w:sz w:val="24"/>
          <w:szCs w:val="24"/>
        </w:rPr>
        <w:t xml:space="preserve">” </w:t>
      </w:r>
      <w:r w:rsidRPr="00337F66">
        <w:rPr>
          <w:b/>
          <w:sz w:val="24"/>
          <w:szCs w:val="24"/>
        </w:rPr>
        <w:t>(Sic)</w:t>
      </w:r>
    </w:p>
    <w:p w14:paraId="68C79480" w14:textId="067BD2B3" w:rsidR="002F1C49" w:rsidRPr="00337F66" w:rsidRDefault="002F1C49" w:rsidP="00763935">
      <w:pPr>
        <w:spacing w:before="240" w:line="360" w:lineRule="auto"/>
        <w:jc w:val="both"/>
        <w:rPr>
          <w:rFonts w:ascii="Palatino Linotype" w:hAnsi="Palatino Linotype" w:cs="Arial"/>
          <w:b/>
          <w:sz w:val="24"/>
          <w:szCs w:val="24"/>
        </w:rPr>
      </w:pPr>
      <w:r w:rsidRPr="00337F66">
        <w:rPr>
          <w:rFonts w:ascii="Palatino Linotype" w:hAnsi="Palatino Linotype" w:cs="Arial"/>
          <w:b/>
          <w:sz w:val="24"/>
          <w:szCs w:val="24"/>
        </w:rPr>
        <w:t xml:space="preserve"> </w:t>
      </w:r>
      <w:r w:rsidR="00136EF8" w:rsidRPr="00337F66">
        <w:rPr>
          <w:rFonts w:ascii="Palatino Linotype" w:hAnsi="Palatino Linotype" w:cs="Arial"/>
          <w:b/>
          <w:bCs/>
          <w:sz w:val="24"/>
          <w:szCs w:val="24"/>
        </w:rPr>
        <w:t>00344/IXTAPALU/IP/2022</w:t>
      </w:r>
    </w:p>
    <w:p w14:paraId="50C2EE74" w14:textId="4AFD6064" w:rsidR="002F1C49" w:rsidRPr="00337F66" w:rsidRDefault="00CF2D1C" w:rsidP="00CF2D1C">
      <w:pPr>
        <w:pStyle w:val="Citas"/>
        <w:rPr>
          <w:b/>
          <w:sz w:val="24"/>
          <w:szCs w:val="24"/>
        </w:rPr>
      </w:pPr>
      <w:r w:rsidRPr="00337F66">
        <w:rPr>
          <w:sz w:val="24"/>
          <w:szCs w:val="24"/>
        </w:rPr>
        <w:t>“</w:t>
      </w:r>
      <w:r w:rsidR="00136EF8" w:rsidRPr="00337F66">
        <w:rPr>
          <w:sz w:val="24"/>
          <w:szCs w:val="24"/>
        </w:rPr>
        <w:t xml:space="preserve">Se solicita con fundamento a lo dispuesto en los artículos 6° (sexto), párrafos I, III, V, y 8° (Octavo) de la Constitución Política de los Estados </w:t>
      </w:r>
      <w:r w:rsidR="00136EF8" w:rsidRPr="00337F66">
        <w:rPr>
          <w:sz w:val="24"/>
          <w:szCs w:val="24"/>
        </w:rPr>
        <w:lastRenderedPageBreak/>
        <w:t>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el Ayuntamiento de Ixtapaluca para el periodo 2022-20224 por La renta de todo mobiliario y/o equipo (carpas, lonas, sillas, mesas, vallas de popotillo sonido) además si se efectuó algún pago por la renta del estacionamiento de la Ex Comercial Mexicana del 01 de enero del 2022 a la fecha de la entrega de la información en referencia del programa Jornada de Vacunación contra COVID-19. Desglosado por cada uno de los lugares asignados para llevar a cabo la dicha vacunación como: Ex Comercial Mexicana, Ciudad Deportiva Ixtapaluca, Explanada Municipal, Parque Infantil la Tortuga y en la unidad Izcalli Ixtapaluca</w:t>
      </w:r>
      <w:r w:rsidRPr="00337F66">
        <w:rPr>
          <w:sz w:val="24"/>
          <w:szCs w:val="24"/>
        </w:rPr>
        <w:t xml:space="preserve">” </w:t>
      </w:r>
      <w:r w:rsidRPr="00337F66">
        <w:rPr>
          <w:b/>
          <w:sz w:val="24"/>
          <w:szCs w:val="24"/>
        </w:rPr>
        <w:t>(Sic)</w:t>
      </w:r>
    </w:p>
    <w:p w14:paraId="7567C021" w14:textId="18ABBC55" w:rsidR="00136EF8" w:rsidRPr="00337F66" w:rsidRDefault="00136EF8" w:rsidP="00136EF8">
      <w:pPr>
        <w:pStyle w:val="Citas"/>
        <w:ind w:left="0"/>
        <w:rPr>
          <w:b/>
          <w:i w:val="0"/>
          <w:iCs/>
          <w:sz w:val="24"/>
          <w:szCs w:val="24"/>
        </w:rPr>
      </w:pPr>
      <w:r w:rsidRPr="00337F66">
        <w:rPr>
          <w:b/>
          <w:bCs/>
          <w:i w:val="0"/>
          <w:iCs/>
          <w:sz w:val="24"/>
          <w:szCs w:val="24"/>
        </w:rPr>
        <w:lastRenderedPageBreak/>
        <w:t>00343/IXTAPALU/IP/2022</w:t>
      </w:r>
    </w:p>
    <w:p w14:paraId="331166C7" w14:textId="0B9B74FB" w:rsidR="002F1C49" w:rsidRPr="00337F66" w:rsidRDefault="00CF2D1C" w:rsidP="00CF2D1C">
      <w:pPr>
        <w:pStyle w:val="Citas"/>
        <w:rPr>
          <w:b/>
          <w:sz w:val="24"/>
          <w:szCs w:val="24"/>
        </w:rPr>
      </w:pPr>
      <w:r w:rsidRPr="00337F66">
        <w:rPr>
          <w:sz w:val="24"/>
          <w:szCs w:val="24"/>
        </w:rPr>
        <w:t>“</w:t>
      </w:r>
      <w:r w:rsidR="00136EF8" w:rsidRPr="00337F66">
        <w:rPr>
          <w:sz w:val="24"/>
          <w:szCs w:val="24"/>
        </w:rPr>
        <w:t>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el Ayuntamiento de Ixtapaluca para el periodo 2022-20224 por Programa Municipal “Inclusión en el Transporte Publico” solicito además de lo antes expuesto el convenio que firmó el Ayuntamiento con los líderes transportistas que brindan servicio de bicitaxis y mototaxis en las comunidades https://www.facebook.com/101109945788121/posts/pfbid0brGKz3mLzJ</w:t>
      </w:r>
      <w:r w:rsidR="00136EF8" w:rsidRPr="00337F66">
        <w:rPr>
          <w:sz w:val="24"/>
          <w:szCs w:val="24"/>
        </w:rPr>
        <w:lastRenderedPageBreak/>
        <w:t>Po56QyN5Xn5ZVCrqtsJeX1JW8VvpCS33uV3sAEHu7Buv63aMPncK29l/</w:t>
      </w:r>
      <w:r w:rsidRPr="00337F66">
        <w:rPr>
          <w:sz w:val="24"/>
          <w:szCs w:val="24"/>
        </w:rPr>
        <w:t xml:space="preserve">” </w:t>
      </w:r>
      <w:r w:rsidRPr="00337F66">
        <w:rPr>
          <w:b/>
          <w:sz w:val="24"/>
          <w:szCs w:val="24"/>
        </w:rPr>
        <w:t>(Sic)</w:t>
      </w:r>
    </w:p>
    <w:p w14:paraId="0D50CF0D" w14:textId="7CB0E242" w:rsidR="00136EF8" w:rsidRPr="00337F66" w:rsidRDefault="00136EF8" w:rsidP="00136EF8">
      <w:pPr>
        <w:pStyle w:val="Citas"/>
        <w:ind w:left="0"/>
        <w:rPr>
          <w:i w:val="0"/>
          <w:iCs/>
          <w:sz w:val="24"/>
          <w:szCs w:val="24"/>
        </w:rPr>
      </w:pPr>
      <w:r w:rsidRPr="00337F66">
        <w:rPr>
          <w:b/>
          <w:bCs/>
          <w:i w:val="0"/>
          <w:iCs/>
          <w:sz w:val="24"/>
          <w:szCs w:val="24"/>
        </w:rPr>
        <w:t>00341/IXTAPALU/IP/2022</w:t>
      </w:r>
    </w:p>
    <w:p w14:paraId="7BC452A8" w14:textId="37FB9809" w:rsidR="002F1C49" w:rsidRPr="00337F66" w:rsidRDefault="00CF2D1C" w:rsidP="00CF2D1C">
      <w:pPr>
        <w:pStyle w:val="Citas"/>
        <w:rPr>
          <w:b/>
          <w:sz w:val="24"/>
          <w:szCs w:val="24"/>
        </w:rPr>
      </w:pPr>
      <w:r w:rsidRPr="00337F66">
        <w:rPr>
          <w:sz w:val="24"/>
          <w:szCs w:val="24"/>
        </w:rPr>
        <w:t>“</w:t>
      </w:r>
      <w:r w:rsidR="00136EF8" w:rsidRPr="00337F66">
        <w:rPr>
          <w:sz w:val="24"/>
          <w:szCs w:val="24"/>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el Ayuntamiento de Ixtapaluca para el periodo 2022-20224 por Programa Municipal denominado “Apoyo de Transporte a Estudiantes Ixtapaluquenses de Educación Superior” del </w:t>
      </w:r>
      <w:r w:rsidR="00136EF8" w:rsidRPr="00337F66">
        <w:rPr>
          <w:sz w:val="24"/>
          <w:szCs w:val="24"/>
        </w:rPr>
        <w:lastRenderedPageBreak/>
        <w:t>cuan adjunto la liga para su consulta. https://www.ixtapaluca.gob.mx/transporteuniversitario</w:t>
      </w:r>
      <w:r w:rsidRPr="00337F66">
        <w:rPr>
          <w:sz w:val="24"/>
          <w:szCs w:val="24"/>
        </w:rPr>
        <w:t xml:space="preserve">” </w:t>
      </w:r>
      <w:r w:rsidRPr="00337F66">
        <w:rPr>
          <w:b/>
          <w:sz w:val="24"/>
          <w:szCs w:val="24"/>
        </w:rPr>
        <w:t>(Sic)</w:t>
      </w:r>
    </w:p>
    <w:p w14:paraId="5951D0A7" w14:textId="526259D7" w:rsidR="00DB322C" w:rsidRPr="00337F66"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337F66">
        <w:rPr>
          <w:rFonts w:ascii="Palatino Linotype" w:eastAsia="Times New Roman" w:hAnsi="Palatino Linotype" w:cs="Times New Roman"/>
          <w:b/>
          <w:sz w:val="24"/>
          <w:szCs w:val="24"/>
          <w:lang w:val="es-ES_tradnl" w:eastAsia="es-ES"/>
        </w:rPr>
        <w:t xml:space="preserve">Modalidad de entrega: </w:t>
      </w:r>
      <w:r w:rsidRPr="00337F66">
        <w:rPr>
          <w:rFonts w:ascii="Palatino Linotype" w:eastAsia="Times New Roman" w:hAnsi="Palatino Linotype" w:cs="Times New Roman"/>
          <w:sz w:val="24"/>
          <w:szCs w:val="24"/>
          <w:lang w:val="es-ES_tradnl" w:eastAsia="es-ES"/>
        </w:rPr>
        <w:t xml:space="preserve">A través del SAIMEX, en </w:t>
      </w:r>
      <w:r w:rsidR="00F35355" w:rsidRPr="00337F66">
        <w:rPr>
          <w:rFonts w:ascii="Palatino Linotype" w:eastAsia="Times New Roman" w:hAnsi="Palatino Linotype" w:cs="Times New Roman"/>
          <w:sz w:val="24"/>
          <w:szCs w:val="24"/>
          <w:lang w:val="es-ES_tradnl" w:eastAsia="es-ES"/>
        </w:rPr>
        <w:t>las</w:t>
      </w:r>
      <w:r w:rsidRPr="00337F66">
        <w:rPr>
          <w:rFonts w:ascii="Palatino Linotype" w:eastAsia="Times New Roman" w:hAnsi="Palatino Linotype" w:cs="Times New Roman"/>
          <w:sz w:val="24"/>
          <w:szCs w:val="24"/>
          <w:lang w:val="es-ES_tradnl" w:eastAsia="es-ES"/>
        </w:rPr>
        <w:t xml:space="preserve"> </w:t>
      </w:r>
      <w:r w:rsidR="00136EF8" w:rsidRPr="00337F66">
        <w:rPr>
          <w:rFonts w:ascii="Palatino Linotype" w:eastAsia="Times New Roman" w:hAnsi="Palatino Linotype" w:cs="Times New Roman"/>
          <w:sz w:val="24"/>
          <w:szCs w:val="24"/>
          <w:lang w:val="es-ES_tradnl" w:eastAsia="es-ES"/>
        </w:rPr>
        <w:t>cuatro</w:t>
      </w:r>
      <w:r w:rsidR="00195902" w:rsidRPr="00337F66">
        <w:rPr>
          <w:rFonts w:ascii="Palatino Linotype" w:eastAsia="Times New Roman" w:hAnsi="Palatino Linotype" w:cs="Times New Roman"/>
          <w:sz w:val="24"/>
          <w:szCs w:val="24"/>
          <w:lang w:val="es-ES_tradnl" w:eastAsia="es-ES"/>
        </w:rPr>
        <w:t xml:space="preserve"> </w:t>
      </w:r>
      <w:r w:rsidR="00084D95" w:rsidRPr="00337F66">
        <w:rPr>
          <w:rFonts w:ascii="Palatino Linotype" w:eastAsia="Times New Roman" w:hAnsi="Palatino Linotype" w:cs="Times New Roman"/>
          <w:sz w:val="24"/>
          <w:szCs w:val="24"/>
          <w:lang w:val="es-ES_tradnl" w:eastAsia="es-ES"/>
        </w:rPr>
        <w:t>solicitudes de información.</w:t>
      </w:r>
      <w:r w:rsidR="00195902" w:rsidRPr="00337F66">
        <w:rPr>
          <w:rFonts w:ascii="Palatino Linotype" w:eastAsia="Times New Roman" w:hAnsi="Palatino Linotype" w:cs="Times New Roman"/>
          <w:sz w:val="24"/>
          <w:szCs w:val="24"/>
          <w:lang w:val="es-ES_tradnl" w:eastAsia="es-ES"/>
        </w:rPr>
        <w:t xml:space="preserve"> </w:t>
      </w:r>
      <w:r w:rsidR="00763935" w:rsidRPr="00337F66">
        <w:rPr>
          <w:rFonts w:ascii="Palatino Linotype" w:eastAsia="Times New Roman" w:hAnsi="Palatino Linotype" w:cs="Times New Roman"/>
          <w:sz w:val="24"/>
          <w:szCs w:val="24"/>
          <w:lang w:val="es-ES_tradnl" w:eastAsia="es-ES"/>
        </w:rPr>
        <w:t xml:space="preserve"> </w:t>
      </w:r>
      <w:r w:rsidR="00831346" w:rsidRPr="00337F66">
        <w:rPr>
          <w:rFonts w:ascii="Palatino Linotype" w:eastAsia="Times New Roman" w:hAnsi="Palatino Linotype" w:cs="Times New Roman"/>
          <w:sz w:val="24"/>
          <w:szCs w:val="24"/>
          <w:lang w:val="es-ES_tradnl" w:eastAsia="es-ES"/>
        </w:rPr>
        <w:t xml:space="preserve"> </w:t>
      </w:r>
      <w:r w:rsidR="00066E86" w:rsidRPr="00337F66">
        <w:rPr>
          <w:rFonts w:ascii="Palatino Linotype" w:eastAsia="Times New Roman" w:hAnsi="Palatino Linotype" w:cs="Times New Roman"/>
          <w:sz w:val="24"/>
          <w:szCs w:val="24"/>
          <w:lang w:val="es-ES_tradnl" w:eastAsia="es-ES"/>
        </w:rPr>
        <w:t xml:space="preserve"> </w:t>
      </w:r>
      <w:r w:rsidRPr="00337F66">
        <w:rPr>
          <w:rFonts w:ascii="Palatino Linotype" w:eastAsia="Times New Roman" w:hAnsi="Palatino Linotype" w:cs="Times New Roman"/>
          <w:sz w:val="24"/>
          <w:szCs w:val="24"/>
          <w:lang w:val="es-ES_tradnl" w:eastAsia="es-ES"/>
        </w:rPr>
        <w:t xml:space="preserve">     </w:t>
      </w:r>
    </w:p>
    <w:p w14:paraId="35969D8F" w14:textId="77777777" w:rsidR="00604C9F" w:rsidRPr="00337F66" w:rsidRDefault="00604C9F" w:rsidP="00604C9F">
      <w:pPr>
        <w:pStyle w:val="Sinespaciado"/>
        <w:spacing w:line="360" w:lineRule="auto"/>
        <w:jc w:val="both"/>
        <w:rPr>
          <w:rFonts w:ascii="Palatino Linotype" w:hAnsi="Palatino Linotype"/>
          <w:b/>
        </w:rPr>
      </w:pPr>
    </w:p>
    <w:p w14:paraId="5FC6208E" w14:textId="6497FB75" w:rsidR="00604C9F" w:rsidRPr="00337F66" w:rsidRDefault="00604C9F" w:rsidP="00604C9F">
      <w:pPr>
        <w:pStyle w:val="Sinespaciado"/>
        <w:spacing w:line="360" w:lineRule="auto"/>
        <w:jc w:val="both"/>
        <w:rPr>
          <w:rFonts w:ascii="Palatino Linotype" w:hAnsi="Palatino Linotype"/>
          <w:bCs/>
        </w:rPr>
      </w:pPr>
      <w:r w:rsidRPr="00337F66">
        <w:rPr>
          <w:rFonts w:ascii="Palatino Linotype" w:hAnsi="Palatino Linotype"/>
          <w:b/>
        </w:rPr>
        <w:t>SEGUNDO. De las respuestas del Sujeto Obligado.</w:t>
      </w:r>
    </w:p>
    <w:p w14:paraId="4EDBC758" w14:textId="401F96DC" w:rsidR="00604C9F" w:rsidRPr="00337F66" w:rsidRDefault="00604C9F" w:rsidP="00604C9F">
      <w:pPr>
        <w:pStyle w:val="Sinespaciado"/>
        <w:spacing w:line="360" w:lineRule="auto"/>
        <w:jc w:val="both"/>
        <w:rPr>
          <w:rFonts w:ascii="Palatino Linotype" w:hAnsi="Palatino Linotype"/>
        </w:rPr>
      </w:pPr>
      <w:r w:rsidRPr="00337F66">
        <w:rPr>
          <w:rFonts w:ascii="Palatino Linotype" w:hAnsi="Palatino Linotype"/>
        </w:rPr>
        <w:t xml:space="preserve">En </w:t>
      </w:r>
      <w:r w:rsidR="002A451C" w:rsidRPr="00337F66">
        <w:rPr>
          <w:rFonts w:ascii="Palatino Linotype" w:hAnsi="Palatino Linotype"/>
        </w:rPr>
        <w:t xml:space="preserve">los </w:t>
      </w:r>
      <w:r w:rsidRPr="00337F66">
        <w:rPr>
          <w:rFonts w:ascii="Palatino Linotype" w:hAnsi="Palatino Linotype"/>
        </w:rPr>
        <w:t>expediente</w:t>
      </w:r>
      <w:r w:rsidR="002A451C" w:rsidRPr="00337F66">
        <w:rPr>
          <w:rFonts w:ascii="Palatino Linotype" w:hAnsi="Palatino Linotype"/>
        </w:rPr>
        <w:t>s</w:t>
      </w:r>
      <w:r w:rsidRPr="00337F66">
        <w:rPr>
          <w:rFonts w:ascii="Palatino Linotype" w:hAnsi="Palatino Linotype"/>
        </w:rPr>
        <w:t xml:space="preserve"> electrónico</w:t>
      </w:r>
      <w:r w:rsidR="002A451C" w:rsidRPr="00337F66">
        <w:rPr>
          <w:rFonts w:ascii="Palatino Linotype" w:hAnsi="Palatino Linotype"/>
        </w:rPr>
        <w:t>s</w:t>
      </w:r>
      <w:r w:rsidRPr="00337F66">
        <w:rPr>
          <w:rFonts w:ascii="Palatino Linotype" w:hAnsi="Palatino Linotype"/>
        </w:rPr>
        <w:t xml:space="preserve"> </w:t>
      </w:r>
      <w:r w:rsidRPr="00337F66">
        <w:rPr>
          <w:rFonts w:ascii="Palatino Linotype" w:hAnsi="Palatino Linotype"/>
          <w:b/>
        </w:rPr>
        <w:t>SAIMEX</w:t>
      </w:r>
      <w:r w:rsidRPr="00337F66">
        <w:rPr>
          <w:rFonts w:ascii="Palatino Linotype" w:hAnsi="Palatino Linotype"/>
        </w:rPr>
        <w:t xml:space="preserve">, se observa que el Sujeto Obligado fue omiso en dar respuesta a las solicitudes de información presentadas por el Recurrente. Derivado de lo anterior, se constituye la figura de la </w:t>
      </w:r>
      <w:r w:rsidRPr="00337F66">
        <w:rPr>
          <w:rFonts w:ascii="Palatino Linotype" w:hAnsi="Palatino Linotype"/>
          <w:b/>
          <w:i/>
        </w:rPr>
        <w:t>Negativa Ficta</w:t>
      </w:r>
      <w:r w:rsidRPr="00337F66">
        <w:rPr>
          <w:rFonts w:ascii="Palatino Linotype" w:hAnsi="Palatino Linotype"/>
        </w:rPr>
        <w:t>, cuya esencia consiste en atribuir un efecto negativo de la autoridad administrativa frente a las instancias y solicitudes que hagan los particulares.</w:t>
      </w:r>
    </w:p>
    <w:p w14:paraId="607B5A0D" w14:textId="77777777" w:rsidR="00604C9F" w:rsidRPr="00337F66" w:rsidRDefault="00604C9F" w:rsidP="00604C9F">
      <w:pPr>
        <w:pStyle w:val="Sinespaciado"/>
        <w:spacing w:line="360" w:lineRule="auto"/>
        <w:jc w:val="both"/>
        <w:rPr>
          <w:rFonts w:ascii="Palatino Linotype" w:hAnsi="Palatino Linotype"/>
        </w:rPr>
      </w:pPr>
    </w:p>
    <w:p w14:paraId="773A91D1" w14:textId="77777777" w:rsidR="00604C9F" w:rsidRPr="00337F66" w:rsidRDefault="00604C9F" w:rsidP="00604C9F">
      <w:pPr>
        <w:pStyle w:val="Sinespaciado"/>
        <w:spacing w:line="360" w:lineRule="auto"/>
        <w:jc w:val="both"/>
        <w:rPr>
          <w:rFonts w:ascii="Palatino Linotype" w:hAnsi="Palatino Linotype"/>
          <w:b/>
        </w:rPr>
      </w:pPr>
      <w:r w:rsidRPr="00337F66">
        <w:rPr>
          <w:rFonts w:ascii="Palatino Linotype" w:hAnsi="Palatino Linotype" w:cs="Arial"/>
          <w:b/>
        </w:rPr>
        <w:t xml:space="preserve">TERCERO. </w:t>
      </w:r>
      <w:r w:rsidRPr="00337F66">
        <w:rPr>
          <w:rFonts w:ascii="Palatino Linotype" w:hAnsi="Palatino Linotype"/>
          <w:b/>
        </w:rPr>
        <w:t>De los recursos de revisión.</w:t>
      </w:r>
    </w:p>
    <w:p w14:paraId="1CF8EAC0" w14:textId="5CE1CD5D" w:rsidR="00604C9F" w:rsidRPr="00337F66" w:rsidRDefault="00604C9F" w:rsidP="00604C9F">
      <w:pPr>
        <w:pStyle w:val="Sinespaciado"/>
        <w:spacing w:line="360" w:lineRule="auto"/>
        <w:jc w:val="both"/>
        <w:rPr>
          <w:rFonts w:ascii="Palatino Linotype" w:hAnsi="Palatino Linotype" w:cs="Arial"/>
        </w:rPr>
      </w:pPr>
      <w:r w:rsidRPr="00337F66">
        <w:rPr>
          <w:rFonts w:ascii="Palatino Linotype" w:hAnsi="Palatino Linotype" w:cs="Arial"/>
        </w:rPr>
        <w:t xml:space="preserve">En fecha </w:t>
      </w:r>
      <w:r w:rsidR="0056149E" w:rsidRPr="00337F66">
        <w:rPr>
          <w:rFonts w:ascii="Palatino Linotype" w:hAnsi="Palatino Linotype" w:cs="Arial"/>
        </w:rPr>
        <w:t>veinte de septiembre de dos mil veintidós</w:t>
      </w:r>
      <w:r w:rsidRPr="00337F66">
        <w:rPr>
          <w:rFonts w:ascii="Palatino Linotype" w:hAnsi="Palatino Linotype" w:cs="Arial"/>
        </w:rPr>
        <w:t>, el Recurrente interpuso los recursos de revisión, los cuales fueron registrados</w:t>
      </w:r>
      <w:r w:rsidRPr="00337F66">
        <w:rPr>
          <w:rFonts w:ascii="Palatino Linotype" w:hAnsi="Palatino Linotype" w:cs="Arial"/>
          <w:b/>
        </w:rPr>
        <w:t xml:space="preserve"> </w:t>
      </w:r>
      <w:r w:rsidRPr="00337F66">
        <w:rPr>
          <w:rFonts w:ascii="Palatino Linotype" w:hAnsi="Palatino Linotype" w:cs="Arial"/>
        </w:rPr>
        <w:t xml:space="preserve">en el </w:t>
      </w:r>
      <w:r w:rsidRPr="00337F66">
        <w:rPr>
          <w:rFonts w:ascii="Palatino Linotype" w:hAnsi="Palatino Linotype" w:cs="Arial"/>
          <w:b/>
        </w:rPr>
        <w:t>SAIMEX</w:t>
      </w:r>
      <w:r w:rsidRPr="00337F66">
        <w:rPr>
          <w:rFonts w:ascii="Palatino Linotype" w:hAnsi="Palatino Linotype" w:cs="Arial"/>
        </w:rPr>
        <w:t xml:space="preserve"> con los expedientes número</w:t>
      </w:r>
      <w:r w:rsidRPr="00337F66">
        <w:rPr>
          <w:rFonts w:ascii="Palatino Linotype" w:hAnsi="Palatino Linotype" w:cs="Arial"/>
          <w:b/>
        </w:rPr>
        <w:t xml:space="preserve"> </w:t>
      </w:r>
      <w:r w:rsidRPr="00337F66">
        <w:rPr>
          <w:rFonts w:ascii="Palatino Linotype" w:hAnsi="Palatino Linotype"/>
          <w:b/>
        </w:rPr>
        <w:t>14900/INFOEM/IP/RR/2022</w:t>
      </w:r>
      <w:r w:rsidR="00A375F0" w:rsidRPr="00337F66">
        <w:rPr>
          <w:rFonts w:ascii="Palatino Linotype" w:hAnsi="Palatino Linotype"/>
        </w:rPr>
        <w:t xml:space="preserve"> </w:t>
      </w:r>
      <w:r w:rsidR="00A375F0" w:rsidRPr="00337F66">
        <w:rPr>
          <w:rFonts w:ascii="Palatino Linotype" w:hAnsi="Palatino Linotype"/>
          <w:i/>
        </w:rPr>
        <w:t xml:space="preserve">(para la solicitud de información </w:t>
      </w:r>
      <w:r w:rsidR="00A375F0" w:rsidRPr="00337F66">
        <w:rPr>
          <w:rFonts w:ascii="Palatino Linotype" w:hAnsi="Palatino Linotype"/>
          <w:b/>
          <w:bCs/>
          <w:i/>
        </w:rPr>
        <w:t> </w:t>
      </w:r>
      <w:r w:rsidR="00A375F0" w:rsidRPr="00337F66">
        <w:rPr>
          <w:rFonts w:ascii="Palatino Linotype" w:hAnsi="Palatino Linotype"/>
          <w:bCs/>
          <w:i/>
        </w:rPr>
        <w:t>00345/IXTAPALU/IP/2022);</w:t>
      </w:r>
      <w:r w:rsidRPr="00337F66">
        <w:rPr>
          <w:rFonts w:ascii="Palatino Linotype" w:hAnsi="Palatino Linotype"/>
          <w:b/>
          <w:i/>
        </w:rPr>
        <w:t xml:space="preserve"> </w:t>
      </w:r>
      <w:r w:rsidRPr="00337F66">
        <w:rPr>
          <w:rFonts w:ascii="Palatino Linotype" w:hAnsi="Palatino Linotype"/>
          <w:b/>
        </w:rPr>
        <w:t>14901/INFOEM/IP/RR/2022</w:t>
      </w:r>
      <w:r w:rsidR="00A375F0" w:rsidRPr="00337F66">
        <w:rPr>
          <w:rFonts w:ascii="Palatino Linotype" w:hAnsi="Palatino Linotype"/>
        </w:rPr>
        <w:t xml:space="preserve"> </w:t>
      </w:r>
      <w:r w:rsidR="00A375F0" w:rsidRPr="00337F66">
        <w:rPr>
          <w:rFonts w:ascii="Palatino Linotype" w:hAnsi="Palatino Linotype"/>
          <w:i/>
        </w:rPr>
        <w:t xml:space="preserve">(para la solicitud de información </w:t>
      </w:r>
      <w:r w:rsidR="00A375F0" w:rsidRPr="00337F66">
        <w:rPr>
          <w:rFonts w:ascii="Palatino Linotype" w:hAnsi="Palatino Linotype"/>
          <w:bCs/>
          <w:i/>
        </w:rPr>
        <w:t>00344/IXTAPALU/IP/2022);</w:t>
      </w:r>
      <w:r w:rsidRPr="00337F66">
        <w:rPr>
          <w:rFonts w:ascii="Palatino Linotype" w:hAnsi="Palatino Linotype"/>
          <w:b/>
          <w:i/>
        </w:rPr>
        <w:t xml:space="preserve"> </w:t>
      </w:r>
      <w:r w:rsidRPr="00337F66">
        <w:rPr>
          <w:rFonts w:ascii="Palatino Linotype" w:hAnsi="Palatino Linotype"/>
          <w:b/>
        </w:rPr>
        <w:t>14902/INFOEM/IP/RR/2022</w:t>
      </w:r>
      <w:r w:rsidR="00A375F0" w:rsidRPr="00337F66">
        <w:rPr>
          <w:rFonts w:ascii="Palatino Linotype" w:hAnsi="Palatino Linotype"/>
          <w:b/>
        </w:rPr>
        <w:t xml:space="preserve"> </w:t>
      </w:r>
      <w:r w:rsidR="00A375F0" w:rsidRPr="00337F66">
        <w:rPr>
          <w:rFonts w:ascii="Palatino Linotype" w:hAnsi="Palatino Linotype"/>
          <w:i/>
        </w:rPr>
        <w:t xml:space="preserve">(para la solicitud de información </w:t>
      </w:r>
      <w:r w:rsidR="00A375F0" w:rsidRPr="00337F66">
        <w:rPr>
          <w:rFonts w:ascii="Palatino Linotype" w:hAnsi="Palatino Linotype"/>
          <w:bCs/>
          <w:i/>
        </w:rPr>
        <w:t>00343/IXTAPALU/IP/2022</w:t>
      </w:r>
      <w:r w:rsidR="003175AD" w:rsidRPr="00337F66">
        <w:rPr>
          <w:rFonts w:ascii="Palatino Linotype" w:hAnsi="Palatino Linotype"/>
          <w:bCs/>
          <w:i/>
        </w:rPr>
        <w:t>)</w:t>
      </w:r>
      <w:r w:rsidRPr="00337F66">
        <w:rPr>
          <w:rFonts w:ascii="Palatino Linotype" w:hAnsi="Palatino Linotype"/>
          <w:i/>
        </w:rPr>
        <w:t xml:space="preserve"> </w:t>
      </w:r>
      <w:r w:rsidRPr="00337F66">
        <w:rPr>
          <w:rFonts w:ascii="Palatino Linotype" w:hAnsi="Palatino Linotype"/>
        </w:rPr>
        <w:t>y</w:t>
      </w:r>
      <w:r w:rsidRPr="00337F66">
        <w:rPr>
          <w:rFonts w:ascii="Palatino Linotype" w:hAnsi="Palatino Linotype"/>
          <w:b/>
        </w:rPr>
        <w:t xml:space="preserve"> 14904/INFOEM/IP/RR/2022 </w:t>
      </w:r>
      <w:r w:rsidR="003175AD" w:rsidRPr="00337F66">
        <w:rPr>
          <w:rFonts w:ascii="Palatino Linotype" w:hAnsi="Palatino Linotype"/>
        </w:rPr>
        <w:t>(</w:t>
      </w:r>
      <w:r w:rsidR="003175AD" w:rsidRPr="00337F66">
        <w:rPr>
          <w:rFonts w:ascii="Palatino Linotype" w:hAnsi="Palatino Linotype"/>
          <w:i/>
        </w:rPr>
        <w:t xml:space="preserve">para la solicitud de información </w:t>
      </w:r>
      <w:r w:rsidR="003175AD" w:rsidRPr="00337F66">
        <w:rPr>
          <w:rFonts w:ascii="Palatino Linotype" w:hAnsi="Palatino Linotype"/>
          <w:bCs/>
          <w:i/>
        </w:rPr>
        <w:t>00341/IXTAPALU/IP/2022)</w:t>
      </w:r>
      <w:r w:rsidR="003175AD" w:rsidRPr="00337F66">
        <w:rPr>
          <w:rFonts w:ascii="Palatino Linotype" w:hAnsi="Palatino Linotype"/>
          <w:b/>
          <w:bCs/>
          <w:i/>
        </w:rPr>
        <w:t xml:space="preserve"> </w:t>
      </w:r>
      <w:r w:rsidRPr="00337F66">
        <w:rPr>
          <w:rFonts w:ascii="Palatino Linotype" w:hAnsi="Palatino Linotype" w:cs="Arial"/>
        </w:rPr>
        <w:t>manifestando lo siguiente:</w:t>
      </w:r>
    </w:p>
    <w:p w14:paraId="145289EA" w14:textId="28DC9927" w:rsidR="00604C9F" w:rsidRPr="00337F66" w:rsidRDefault="00604C9F" w:rsidP="00604C9F">
      <w:pPr>
        <w:pStyle w:val="Sinespaciado"/>
        <w:spacing w:line="360" w:lineRule="auto"/>
        <w:jc w:val="both"/>
        <w:rPr>
          <w:rFonts w:ascii="Palatino Linotype" w:hAnsi="Palatino Linotype" w:cs="Arial"/>
        </w:rPr>
      </w:pPr>
    </w:p>
    <w:p w14:paraId="3D819865" w14:textId="260745A8" w:rsidR="00604C9F" w:rsidRPr="00337F66" w:rsidRDefault="00604C9F" w:rsidP="00604C9F">
      <w:pPr>
        <w:pStyle w:val="Sinespaciado"/>
        <w:spacing w:line="360" w:lineRule="auto"/>
        <w:jc w:val="both"/>
        <w:rPr>
          <w:rFonts w:ascii="Palatino Linotype" w:hAnsi="Palatino Linotype" w:cs="Arial"/>
          <w:u w:val="single"/>
        </w:rPr>
      </w:pPr>
      <w:r w:rsidRPr="00337F66">
        <w:rPr>
          <w:rFonts w:ascii="Palatino Linotype" w:hAnsi="Palatino Linotype"/>
          <w:b/>
          <w:u w:val="single"/>
        </w:rPr>
        <w:t>14900/INFOEM/IP/RR/2022</w:t>
      </w:r>
    </w:p>
    <w:p w14:paraId="3F7D249B" w14:textId="77777777" w:rsidR="00604C9F" w:rsidRPr="00337F66" w:rsidRDefault="00604C9F" w:rsidP="00604C9F">
      <w:pPr>
        <w:pStyle w:val="Sinespaciado"/>
        <w:jc w:val="both"/>
        <w:rPr>
          <w:rFonts w:ascii="Palatino Linotype" w:hAnsi="Palatino Linotype" w:cs="Arial"/>
          <w:b/>
        </w:rPr>
      </w:pPr>
      <w:r w:rsidRPr="00337F66">
        <w:rPr>
          <w:rFonts w:ascii="Palatino Linotype" w:hAnsi="Palatino Linotype" w:cs="Arial"/>
          <w:b/>
        </w:rPr>
        <w:lastRenderedPageBreak/>
        <w:t xml:space="preserve">Actos Impugnados: </w:t>
      </w:r>
    </w:p>
    <w:p w14:paraId="6C53FBF4" w14:textId="77777777" w:rsidR="00604C9F" w:rsidRPr="00337F66" w:rsidRDefault="00604C9F" w:rsidP="00604C9F">
      <w:pPr>
        <w:pStyle w:val="Sinespaciado"/>
        <w:jc w:val="both"/>
        <w:rPr>
          <w:rFonts w:ascii="Palatino Linotype" w:hAnsi="Palatino Linotype" w:cs="Arial"/>
          <w:b/>
        </w:rPr>
      </w:pPr>
    </w:p>
    <w:p w14:paraId="2FC031FC" w14:textId="3EF23124" w:rsidR="00604C9F" w:rsidRPr="00337F66" w:rsidRDefault="00604C9F" w:rsidP="00604C9F">
      <w:pPr>
        <w:pStyle w:val="Sinespaciado"/>
        <w:jc w:val="both"/>
        <w:rPr>
          <w:rFonts w:ascii="Palatino Linotype" w:hAnsi="Palatino Linotype"/>
          <w:i/>
        </w:rPr>
      </w:pPr>
      <w:r w:rsidRPr="00337F66">
        <w:rPr>
          <w:rFonts w:ascii="Palatino Linotype" w:hAnsi="Palatino Linotype"/>
          <w:i/>
        </w:rPr>
        <w:t>“</w:t>
      </w:r>
      <w:r w:rsidRPr="00337F66">
        <w:rPr>
          <w:rFonts w:ascii="Palatino Linotype" w:hAnsi="Palatino Linotype"/>
          <w:i/>
          <w:color w:val="000000"/>
        </w:rPr>
        <w:t>La negativa por parte del Sujeto Obligado para la entrega de la información</w:t>
      </w:r>
      <w:r w:rsidRPr="00337F66">
        <w:rPr>
          <w:rFonts w:ascii="Palatino Linotype" w:hAnsi="Palatino Linotype"/>
          <w:i/>
        </w:rPr>
        <w:t xml:space="preserve">.” (Sic) </w:t>
      </w:r>
    </w:p>
    <w:p w14:paraId="7B4A5B79" w14:textId="77777777" w:rsidR="00604C9F" w:rsidRPr="00337F66" w:rsidRDefault="00604C9F" w:rsidP="00604C9F">
      <w:pPr>
        <w:pStyle w:val="Sinespaciado"/>
        <w:spacing w:line="360" w:lineRule="auto"/>
        <w:jc w:val="both"/>
        <w:rPr>
          <w:rFonts w:ascii="Palatino Linotype" w:hAnsi="Palatino Linotype" w:cs="Arial"/>
        </w:rPr>
      </w:pPr>
    </w:p>
    <w:p w14:paraId="27ACF4D5" w14:textId="77777777" w:rsidR="00604C9F" w:rsidRPr="00337F66" w:rsidRDefault="00604C9F" w:rsidP="00604C9F">
      <w:pPr>
        <w:pStyle w:val="Sinespaciado"/>
        <w:jc w:val="both"/>
        <w:rPr>
          <w:rFonts w:ascii="Palatino Linotype" w:hAnsi="Palatino Linotype" w:cs="Arial"/>
        </w:rPr>
      </w:pPr>
      <w:r w:rsidRPr="00337F66">
        <w:rPr>
          <w:rFonts w:ascii="Palatino Linotype" w:hAnsi="Palatino Linotype" w:cs="Arial"/>
          <w:b/>
        </w:rPr>
        <w:t>Razones o Motivos de Inconformidad</w:t>
      </w:r>
      <w:r w:rsidRPr="00337F66">
        <w:rPr>
          <w:rFonts w:ascii="Palatino Linotype" w:hAnsi="Palatino Linotype" w:cs="Arial"/>
        </w:rPr>
        <w:t xml:space="preserve">: </w:t>
      </w:r>
    </w:p>
    <w:p w14:paraId="00F3ED20" w14:textId="77777777" w:rsidR="00604C9F" w:rsidRPr="00337F66" w:rsidRDefault="00604C9F" w:rsidP="00604C9F">
      <w:pPr>
        <w:pStyle w:val="Sinespaciado"/>
        <w:jc w:val="both"/>
        <w:rPr>
          <w:rFonts w:ascii="Palatino Linotype" w:hAnsi="Palatino Linotype" w:cs="Arial"/>
        </w:rPr>
      </w:pPr>
    </w:p>
    <w:p w14:paraId="6EA4235F" w14:textId="31395EBB" w:rsidR="00604C9F" w:rsidRPr="00337F66" w:rsidRDefault="00604C9F" w:rsidP="00604C9F">
      <w:pPr>
        <w:pStyle w:val="Sinespaciado"/>
        <w:jc w:val="both"/>
        <w:rPr>
          <w:rFonts w:ascii="Palatino Linotype" w:hAnsi="Palatino Linotype"/>
          <w:i/>
        </w:rPr>
      </w:pPr>
      <w:r w:rsidRPr="00337F66">
        <w:rPr>
          <w:rFonts w:ascii="Palatino Linotype" w:hAnsi="Palatino Linotype"/>
          <w:i/>
        </w:rPr>
        <w:t xml:space="preserve">“Con fundamento en el artículos 176, 178 y 179 Fracciones I, II, III, IV y V de la Ley de Transparencia y Acceso a la Información Pública del Estado de México y Municipios, la falta de respuesta a mi solicitud e información.” (Sic) </w:t>
      </w:r>
    </w:p>
    <w:p w14:paraId="29EDDB70" w14:textId="77777777" w:rsidR="00604C9F" w:rsidRPr="00337F66" w:rsidRDefault="00604C9F" w:rsidP="00604C9F">
      <w:pPr>
        <w:pStyle w:val="Sinespaciado"/>
        <w:spacing w:line="360" w:lineRule="auto"/>
        <w:ind w:right="567"/>
        <w:jc w:val="both"/>
        <w:rPr>
          <w:rFonts w:ascii="Palatino Linotype" w:hAnsi="Palatino Linotype"/>
        </w:rPr>
      </w:pPr>
    </w:p>
    <w:p w14:paraId="25082F21" w14:textId="4C7B11E1" w:rsidR="00604C9F" w:rsidRPr="00337F66" w:rsidRDefault="00604C9F" w:rsidP="00604C9F">
      <w:pPr>
        <w:pStyle w:val="Sinespaciado"/>
        <w:spacing w:line="360" w:lineRule="auto"/>
        <w:jc w:val="both"/>
        <w:rPr>
          <w:rFonts w:ascii="Palatino Linotype" w:hAnsi="Palatino Linotype" w:cs="Arial"/>
          <w:u w:val="single"/>
        </w:rPr>
      </w:pPr>
      <w:r w:rsidRPr="00337F66">
        <w:rPr>
          <w:rFonts w:ascii="Palatino Linotype" w:hAnsi="Palatino Linotype"/>
          <w:b/>
          <w:u w:val="single"/>
        </w:rPr>
        <w:t>14901/INFOEM/IP/RR/2022</w:t>
      </w:r>
    </w:p>
    <w:p w14:paraId="614E8072" w14:textId="77777777" w:rsidR="00604C9F" w:rsidRPr="00337F66" w:rsidRDefault="00604C9F" w:rsidP="00604C9F">
      <w:pPr>
        <w:pStyle w:val="Sinespaciado"/>
        <w:jc w:val="both"/>
        <w:rPr>
          <w:rFonts w:ascii="Palatino Linotype" w:hAnsi="Palatino Linotype"/>
          <w:i/>
        </w:rPr>
      </w:pPr>
      <w:r w:rsidRPr="00337F66">
        <w:rPr>
          <w:rFonts w:ascii="Palatino Linotype" w:hAnsi="Palatino Linotype" w:cs="Arial"/>
          <w:b/>
        </w:rPr>
        <w:t xml:space="preserve">Actos Impugnados: </w:t>
      </w:r>
    </w:p>
    <w:p w14:paraId="4604DDDA" w14:textId="14176A1C" w:rsidR="00604C9F" w:rsidRPr="00337F66" w:rsidRDefault="00604C9F" w:rsidP="00604C9F">
      <w:pPr>
        <w:pStyle w:val="Sinespaciado"/>
        <w:jc w:val="both"/>
        <w:rPr>
          <w:rFonts w:ascii="Palatino Linotype" w:hAnsi="Palatino Linotype"/>
          <w:i/>
        </w:rPr>
      </w:pPr>
      <w:r w:rsidRPr="00337F66">
        <w:rPr>
          <w:rFonts w:ascii="Palatino Linotype" w:hAnsi="Palatino Linotype"/>
          <w:i/>
        </w:rPr>
        <w:t xml:space="preserve">“La negativa por parte del Sujeto Obligado para la entrega de la información.” (Sic) </w:t>
      </w:r>
    </w:p>
    <w:p w14:paraId="43BFDE5E" w14:textId="77777777" w:rsidR="00604C9F" w:rsidRPr="00337F66" w:rsidRDefault="00604C9F" w:rsidP="00604C9F">
      <w:pPr>
        <w:pStyle w:val="Sinespaciado"/>
        <w:spacing w:line="360" w:lineRule="auto"/>
        <w:jc w:val="both"/>
        <w:rPr>
          <w:rFonts w:ascii="Palatino Linotype" w:hAnsi="Palatino Linotype" w:cs="Arial"/>
        </w:rPr>
      </w:pPr>
    </w:p>
    <w:p w14:paraId="32C2A4C0" w14:textId="1BA2922C" w:rsidR="00604C9F" w:rsidRPr="00337F66" w:rsidRDefault="00604C9F" w:rsidP="00604C9F">
      <w:pPr>
        <w:pStyle w:val="Sinespaciado"/>
        <w:jc w:val="both"/>
        <w:rPr>
          <w:rFonts w:ascii="Palatino Linotype" w:hAnsi="Palatino Linotype"/>
          <w:i/>
        </w:rPr>
      </w:pPr>
      <w:r w:rsidRPr="00337F66">
        <w:rPr>
          <w:rFonts w:ascii="Palatino Linotype" w:hAnsi="Palatino Linotype" w:cs="Arial"/>
          <w:b/>
        </w:rPr>
        <w:t>Razones o Motivos de Inconformidad</w:t>
      </w:r>
      <w:r w:rsidRPr="00337F66">
        <w:rPr>
          <w:rFonts w:ascii="Palatino Linotype" w:hAnsi="Palatino Linotype" w:cs="Arial"/>
        </w:rPr>
        <w:t xml:space="preserve">: </w:t>
      </w:r>
    </w:p>
    <w:p w14:paraId="06C12E5D" w14:textId="77777777" w:rsidR="00604C9F" w:rsidRPr="00337F66" w:rsidRDefault="00604C9F" w:rsidP="00604C9F">
      <w:pPr>
        <w:pStyle w:val="Sinespaciado"/>
        <w:jc w:val="both"/>
        <w:rPr>
          <w:rFonts w:ascii="Palatino Linotype" w:hAnsi="Palatino Linotype"/>
          <w:i/>
        </w:rPr>
      </w:pPr>
      <w:r w:rsidRPr="00337F66">
        <w:rPr>
          <w:rFonts w:ascii="Palatino Linotype" w:hAnsi="Palatino Linotype"/>
          <w:i/>
        </w:rPr>
        <w:t xml:space="preserve">“Con fundamento en el artículos 176, 178 y 179 Fracciones I, II, III, IV y V de la Ley de Transparencia y Acceso a la Información Pública del Estado de México y Municipios, la falta de respuesta a mi solicitud e información.” (Sic) </w:t>
      </w:r>
    </w:p>
    <w:p w14:paraId="7037231A" w14:textId="77777777" w:rsidR="00604C9F" w:rsidRPr="00337F66" w:rsidRDefault="00604C9F" w:rsidP="00604C9F">
      <w:pPr>
        <w:pStyle w:val="Sinespaciado"/>
        <w:spacing w:line="360" w:lineRule="auto"/>
        <w:ind w:right="567"/>
        <w:jc w:val="both"/>
        <w:rPr>
          <w:rFonts w:ascii="Palatino Linotype" w:hAnsi="Palatino Linotype"/>
        </w:rPr>
      </w:pPr>
    </w:p>
    <w:p w14:paraId="0E4A95FB" w14:textId="23FC4438" w:rsidR="00604C9F" w:rsidRPr="00337F66" w:rsidRDefault="00604C9F" w:rsidP="00604C9F">
      <w:pPr>
        <w:pStyle w:val="Sinespaciado"/>
        <w:spacing w:line="360" w:lineRule="auto"/>
        <w:jc w:val="both"/>
        <w:rPr>
          <w:rFonts w:ascii="Palatino Linotype" w:hAnsi="Palatino Linotype" w:cs="Arial"/>
          <w:u w:val="single"/>
        </w:rPr>
      </w:pPr>
      <w:r w:rsidRPr="00337F66">
        <w:rPr>
          <w:rFonts w:ascii="Palatino Linotype" w:hAnsi="Palatino Linotype"/>
          <w:b/>
          <w:u w:val="single"/>
        </w:rPr>
        <w:t>14902/INFOEM/IP/RR/2022</w:t>
      </w:r>
    </w:p>
    <w:p w14:paraId="0416057B" w14:textId="77777777" w:rsidR="00604C9F" w:rsidRPr="00337F66" w:rsidRDefault="00604C9F" w:rsidP="00604C9F">
      <w:pPr>
        <w:pStyle w:val="Sinespaciado"/>
        <w:jc w:val="both"/>
        <w:rPr>
          <w:rFonts w:ascii="Palatino Linotype" w:hAnsi="Palatino Linotype" w:cs="Arial"/>
          <w:b/>
        </w:rPr>
      </w:pPr>
      <w:r w:rsidRPr="00337F66">
        <w:rPr>
          <w:rFonts w:ascii="Palatino Linotype" w:hAnsi="Palatino Linotype" w:cs="Arial"/>
          <w:b/>
        </w:rPr>
        <w:t xml:space="preserve">Actos Impugnados: </w:t>
      </w:r>
    </w:p>
    <w:p w14:paraId="302A885A" w14:textId="5BDCF3D5" w:rsidR="00604C9F" w:rsidRPr="00337F66" w:rsidRDefault="00604C9F" w:rsidP="00604C9F">
      <w:pPr>
        <w:pStyle w:val="Sinespaciado"/>
        <w:jc w:val="both"/>
        <w:rPr>
          <w:rFonts w:ascii="Palatino Linotype" w:hAnsi="Palatino Linotype" w:cs="Arial"/>
          <w:b/>
        </w:rPr>
      </w:pPr>
      <w:r w:rsidRPr="00337F66">
        <w:rPr>
          <w:rFonts w:ascii="Palatino Linotype" w:hAnsi="Palatino Linotype"/>
          <w:i/>
        </w:rPr>
        <w:t>“</w:t>
      </w:r>
      <w:r w:rsidRPr="00337F66">
        <w:rPr>
          <w:rFonts w:ascii="Palatino Linotype" w:hAnsi="Palatino Linotype"/>
          <w:i/>
          <w:color w:val="000000"/>
        </w:rPr>
        <w:t>La negativa por parte del Sujeto Obligado para la entrega de la información</w:t>
      </w:r>
      <w:r w:rsidRPr="00337F66">
        <w:rPr>
          <w:rFonts w:ascii="Palatino Linotype" w:hAnsi="Palatino Linotype"/>
          <w:i/>
        </w:rPr>
        <w:t xml:space="preserve">.” (Sic) </w:t>
      </w:r>
    </w:p>
    <w:p w14:paraId="6ABD9F96" w14:textId="77777777" w:rsidR="00604C9F" w:rsidRPr="00337F66" w:rsidRDefault="00604C9F" w:rsidP="00604C9F">
      <w:pPr>
        <w:pStyle w:val="Sinespaciado"/>
        <w:spacing w:line="360" w:lineRule="auto"/>
        <w:jc w:val="both"/>
        <w:rPr>
          <w:rFonts w:ascii="Palatino Linotype" w:hAnsi="Palatino Linotype" w:cs="Arial"/>
        </w:rPr>
      </w:pPr>
    </w:p>
    <w:p w14:paraId="03DAEC95" w14:textId="2EE57615" w:rsidR="00604C9F" w:rsidRPr="00337F66" w:rsidRDefault="00604C9F" w:rsidP="00604C9F">
      <w:pPr>
        <w:pStyle w:val="Sinespaciado"/>
        <w:jc w:val="both"/>
        <w:rPr>
          <w:rFonts w:ascii="Palatino Linotype" w:hAnsi="Palatino Linotype" w:cs="Arial"/>
        </w:rPr>
      </w:pPr>
      <w:r w:rsidRPr="00337F66">
        <w:rPr>
          <w:rFonts w:ascii="Palatino Linotype" w:hAnsi="Palatino Linotype" w:cs="Arial"/>
          <w:b/>
        </w:rPr>
        <w:t>Razones o Motivos de Inconformidad</w:t>
      </w:r>
      <w:r w:rsidRPr="00337F66">
        <w:rPr>
          <w:rFonts w:ascii="Palatino Linotype" w:hAnsi="Palatino Linotype" w:cs="Arial"/>
        </w:rPr>
        <w:t xml:space="preserve">: </w:t>
      </w:r>
    </w:p>
    <w:p w14:paraId="33EFD53A" w14:textId="77777777" w:rsidR="00604C9F" w:rsidRPr="00337F66" w:rsidRDefault="00604C9F" w:rsidP="00604C9F">
      <w:pPr>
        <w:pStyle w:val="Sinespaciado"/>
        <w:jc w:val="both"/>
        <w:rPr>
          <w:rFonts w:ascii="Palatino Linotype" w:hAnsi="Palatino Linotype"/>
          <w:i/>
        </w:rPr>
      </w:pPr>
    </w:p>
    <w:p w14:paraId="65F1881E" w14:textId="77777777" w:rsidR="00604C9F" w:rsidRPr="00337F66" w:rsidRDefault="00604C9F" w:rsidP="00604C9F">
      <w:pPr>
        <w:pStyle w:val="Sinespaciado"/>
        <w:jc w:val="both"/>
        <w:rPr>
          <w:rFonts w:ascii="Palatino Linotype" w:hAnsi="Palatino Linotype"/>
          <w:i/>
        </w:rPr>
      </w:pPr>
      <w:r w:rsidRPr="00337F66">
        <w:rPr>
          <w:rFonts w:ascii="Palatino Linotype" w:hAnsi="Palatino Linotype"/>
          <w:i/>
        </w:rPr>
        <w:t xml:space="preserve">“Con fundamento en el artículos 176, 178 y 179 Fracciones I, II, III, IV y V de la Ley de Transparencia y Acceso a la Información Pública del Estado de México y Municipios, la falta de respuesta a mi solicitud e información.” (Sic) </w:t>
      </w:r>
    </w:p>
    <w:p w14:paraId="00B2BCDE" w14:textId="77777777" w:rsidR="00604C9F" w:rsidRPr="00337F66" w:rsidRDefault="00604C9F" w:rsidP="00604C9F">
      <w:pPr>
        <w:pStyle w:val="Sinespaciado"/>
        <w:spacing w:line="360" w:lineRule="auto"/>
        <w:ind w:right="567"/>
        <w:jc w:val="both"/>
        <w:rPr>
          <w:rFonts w:ascii="Palatino Linotype" w:hAnsi="Palatino Linotype"/>
        </w:rPr>
      </w:pPr>
    </w:p>
    <w:p w14:paraId="64042E9E" w14:textId="5D2686A7" w:rsidR="00604C9F" w:rsidRPr="00337F66" w:rsidRDefault="00604C9F" w:rsidP="00604C9F">
      <w:pPr>
        <w:pStyle w:val="Sinespaciado"/>
        <w:spacing w:line="360" w:lineRule="auto"/>
        <w:jc w:val="both"/>
        <w:rPr>
          <w:rFonts w:ascii="Palatino Linotype" w:hAnsi="Palatino Linotype" w:cs="Arial"/>
          <w:u w:val="single"/>
        </w:rPr>
      </w:pPr>
      <w:r w:rsidRPr="00337F66">
        <w:rPr>
          <w:rFonts w:ascii="Palatino Linotype" w:hAnsi="Palatino Linotype"/>
          <w:b/>
          <w:u w:val="single"/>
        </w:rPr>
        <w:t>14904/INFOEM/IP/RR/2022</w:t>
      </w:r>
    </w:p>
    <w:p w14:paraId="15F5D5DB" w14:textId="77777777" w:rsidR="00604C9F" w:rsidRPr="00337F66" w:rsidRDefault="00604C9F" w:rsidP="00604C9F">
      <w:pPr>
        <w:pStyle w:val="Sinespaciado"/>
        <w:jc w:val="both"/>
        <w:rPr>
          <w:rFonts w:ascii="Palatino Linotype" w:hAnsi="Palatino Linotype" w:cs="Arial"/>
          <w:b/>
        </w:rPr>
      </w:pPr>
      <w:r w:rsidRPr="00337F66">
        <w:rPr>
          <w:rFonts w:ascii="Palatino Linotype" w:hAnsi="Palatino Linotype" w:cs="Arial"/>
          <w:b/>
        </w:rPr>
        <w:lastRenderedPageBreak/>
        <w:t xml:space="preserve">Actos Impugnados: </w:t>
      </w:r>
    </w:p>
    <w:p w14:paraId="1319FE8A" w14:textId="77777777" w:rsidR="00604C9F" w:rsidRPr="00337F66" w:rsidRDefault="00604C9F" w:rsidP="00604C9F">
      <w:pPr>
        <w:pStyle w:val="Sinespaciado"/>
        <w:rPr>
          <w:rFonts w:ascii="Palatino Linotype" w:hAnsi="Palatino Linotype" w:cs="Arial"/>
          <w:bCs/>
        </w:rPr>
      </w:pPr>
      <w:r w:rsidRPr="00337F66">
        <w:rPr>
          <w:rFonts w:ascii="Palatino Linotype" w:hAnsi="Palatino Linotype" w:cs="Arial"/>
          <w:bCs/>
          <w:i/>
        </w:rPr>
        <w:t xml:space="preserve">“La negativa por parte del Sujeto Obligado para la entrega de la información.” (Sic) </w:t>
      </w:r>
    </w:p>
    <w:p w14:paraId="5668FED7" w14:textId="77777777" w:rsidR="00604C9F" w:rsidRPr="00337F66" w:rsidRDefault="00604C9F" w:rsidP="00604C9F">
      <w:pPr>
        <w:pStyle w:val="Sinespaciado"/>
        <w:spacing w:line="360" w:lineRule="auto"/>
        <w:jc w:val="both"/>
        <w:rPr>
          <w:rFonts w:ascii="Palatino Linotype" w:hAnsi="Palatino Linotype" w:cs="Arial"/>
        </w:rPr>
      </w:pPr>
    </w:p>
    <w:p w14:paraId="3919D4B5" w14:textId="77777777" w:rsidR="00604C9F" w:rsidRPr="00337F66" w:rsidRDefault="00604C9F" w:rsidP="00604C9F">
      <w:pPr>
        <w:pStyle w:val="Sinespaciado"/>
        <w:jc w:val="both"/>
        <w:rPr>
          <w:rFonts w:ascii="Palatino Linotype" w:hAnsi="Palatino Linotype" w:cs="Arial"/>
        </w:rPr>
      </w:pPr>
      <w:r w:rsidRPr="00337F66">
        <w:rPr>
          <w:rFonts w:ascii="Palatino Linotype" w:hAnsi="Palatino Linotype" w:cs="Arial"/>
          <w:b/>
        </w:rPr>
        <w:t>Razones o Motivos de Inconformidad</w:t>
      </w:r>
      <w:r w:rsidRPr="00337F66">
        <w:rPr>
          <w:rFonts w:ascii="Palatino Linotype" w:hAnsi="Palatino Linotype" w:cs="Arial"/>
        </w:rPr>
        <w:t xml:space="preserve">: </w:t>
      </w:r>
    </w:p>
    <w:p w14:paraId="7A7041A1" w14:textId="77777777" w:rsidR="00604C9F" w:rsidRPr="00337F66" w:rsidRDefault="00604C9F" w:rsidP="00604C9F">
      <w:pPr>
        <w:pStyle w:val="Sinespaciado"/>
        <w:jc w:val="both"/>
        <w:rPr>
          <w:rFonts w:ascii="Palatino Linotype" w:hAnsi="Palatino Linotype"/>
          <w:i/>
        </w:rPr>
      </w:pPr>
      <w:r w:rsidRPr="00337F66">
        <w:rPr>
          <w:rFonts w:ascii="Palatino Linotype" w:hAnsi="Palatino Linotype"/>
          <w:i/>
        </w:rPr>
        <w:t xml:space="preserve">“Con fundamento en el artículos 176, 178 y 179 Fracciones I, II, III, IV y V de la Ley de Transparencia y Acceso a la Información Pública del Estado de México y Municipios, la falta de respuesta a mi solicitud e información.” (Sic) </w:t>
      </w:r>
    </w:p>
    <w:p w14:paraId="0CFCA332" w14:textId="77777777" w:rsidR="00604C9F" w:rsidRPr="00337F66" w:rsidRDefault="00604C9F" w:rsidP="00604C9F">
      <w:pPr>
        <w:pStyle w:val="Sinespaciado"/>
        <w:spacing w:line="360" w:lineRule="auto"/>
        <w:ind w:right="567"/>
        <w:jc w:val="both"/>
        <w:rPr>
          <w:rFonts w:ascii="Palatino Linotype" w:hAnsi="Palatino Linotype"/>
        </w:rPr>
      </w:pPr>
    </w:p>
    <w:p w14:paraId="530D7381" w14:textId="77777777" w:rsidR="00604C9F" w:rsidRPr="00337F66" w:rsidRDefault="00604C9F" w:rsidP="00604C9F">
      <w:pPr>
        <w:pStyle w:val="Sinespaciado"/>
        <w:spacing w:line="360" w:lineRule="auto"/>
        <w:jc w:val="both"/>
        <w:rPr>
          <w:rFonts w:ascii="Palatino Linotype" w:hAnsi="Palatino Linotype"/>
          <w:b/>
        </w:rPr>
      </w:pPr>
      <w:r w:rsidRPr="00337F66">
        <w:rPr>
          <w:rFonts w:ascii="Palatino Linotype" w:hAnsi="Palatino Linotype"/>
          <w:b/>
        </w:rPr>
        <w:t>CUARTO. Del turno y admisión de los recursos de revisión.</w:t>
      </w:r>
    </w:p>
    <w:p w14:paraId="4614FA7F" w14:textId="223BB241" w:rsidR="00604C9F" w:rsidRPr="00337F66" w:rsidRDefault="00604C9F" w:rsidP="00604C9F">
      <w:pPr>
        <w:pStyle w:val="Sinespaciado"/>
        <w:spacing w:line="360" w:lineRule="auto"/>
        <w:jc w:val="both"/>
        <w:rPr>
          <w:rFonts w:ascii="Palatino Linotype" w:hAnsi="Palatino Linotype"/>
        </w:rPr>
      </w:pPr>
      <w:r w:rsidRPr="00337F66">
        <w:rPr>
          <w:rFonts w:ascii="Palatino Linotype" w:hAnsi="Palatino Linotype"/>
        </w:rPr>
        <w:t>En términos del numeral 185 fracción I de la Ley de Transparencia y Acceso a la Información Pública del Estado de México y Municipios, los recursos de revisión descritos anteriormente fueron turnados a los Comisionados</w:t>
      </w:r>
      <w:r w:rsidR="00117666" w:rsidRPr="00337F66">
        <w:rPr>
          <w:rFonts w:ascii="Palatino Linotype" w:hAnsi="Palatino Linotype"/>
        </w:rPr>
        <w:t xml:space="preserve"> </w:t>
      </w:r>
      <w:r w:rsidR="00117666" w:rsidRPr="00337F66">
        <w:rPr>
          <w:rFonts w:ascii="Palatino Linotype" w:hAnsi="Palatino Linotype"/>
          <w:b/>
          <w:bCs/>
        </w:rPr>
        <w:t>José  Martínez Vilchis</w:t>
      </w:r>
      <w:r w:rsidRPr="00337F66">
        <w:rPr>
          <w:rFonts w:ascii="Palatino Linotype" w:hAnsi="Palatino Linotype"/>
        </w:rPr>
        <w:t>,</w:t>
      </w:r>
      <w:r w:rsidRPr="00337F66">
        <w:rPr>
          <w:rFonts w:ascii="Palatino Linotype" w:hAnsi="Palatino Linotype"/>
          <w:b/>
        </w:rPr>
        <w:t xml:space="preserve"> </w:t>
      </w:r>
      <w:r w:rsidR="00117666" w:rsidRPr="00337F66">
        <w:rPr>
          <w:rFonts w:ascii="Palatino Linotype" w:hAnsi="Palatino Linotype"/>
          <w:b/>
        </w:rPr>
        <w:t>Luis Gustavo Parra Noriega, Sharon Cristina Morales Martínez y Guadalupe Ramírez Peña</w:t>
      </w:r>
      <w:r w:rsidRPr="00337F66">
        <w:rPr>
          <w:rFonts w:ascii="Palatino Linotype" w:hAnsi="Palatino Linotype"/>
        </w:rPr>
        <w:t>,</w:t>
      </w:r>
      <w:r w:rsidRPr="00337F66">
        <w:rPr>
          <w:rFonts w:ascii="Palatino Linotype" w:hAnsi="Palatino Linotype"/>
          <w:b/>
        </w:rPr>
        <w:t xml:space="preserve"> </w:t>
      </w:r>
      <w:r w:rsidRPr="00337F66">
        <w:rPr>
          <w:rFonts w:ascii="Palatino Linotype" w:hAnsi="Palatino Linotype"/>
        </w:rPr>
        <w:t xml:space="preserve">para su revisión y análisis sobre la admisión o desechamiento; por lo que en fecha </w:t>
      </w:r>
      <w:r w:rsidR="0056149E" w:rsidRPr="00337F66">
        <w:rPr>
          <w:rFonts w:ascii="Palatino Linotype" w:hAnsi="Palatino Linotype"/>
        </w:rPr>
        <w:t xml:space="preserve">veintiuno de septiembre, para el recurso de revisión </w:t>
      </w:r>
      <w:r w:rsidR="0056149E" w:rsidRPr="00337F66">
        <w:rPr>
          <w:rFonts w:ascii="Palatino Linotype" w:hAnsi="Palatino Linotype" w:cs="Arial"/>
          <w:b/>
          <w:bCs/>
          <w:lang w:eastAsia="es-MX"/>
        </w:rPr>
        <w:t>14900/INFOEM/IP/RR/2022</w:t>
      </w:r>
      <w:r w:rsidR="0056149E" w:rsidRPr="00337F66">
        <w:rPr>
          <w:rFonts w:ascii="Palatino Linotype" w:hAnsi="Palatino Linotype" w:cs="Arial"/>
          <w:bCs/>
          <w:lang w:eastAsia="es-MX"/>
        </w:rPr>
        <w:t xml:space="preserve"> ; </w:t>
      </w:r>
      <w:r w:rsidR="0056149E" w:rsidRPr="00337F66">
        <w:rPr>
          <w:rFonts w:ascii="Palatino Linotype" w:hAnsi="Palatino Linotype"/>
        </w:rPr>
        <w:t xml:space="preserve"> veinte de septiembre, para los recursos de revisión </w:t>
      </w:r>
      <w:r w:rsidR="0056149E" w:rsidRPr="00337F66">
        <w:rPr>
          <w:rFonts w:ascii="Palatino Linotype" w:hAnsi="Palatino Linotype" w:cs="Arial"/>
          <w:b/>
          <w:bCs/>
          <w:lang w:eastAsia="es-MX"/>
        </w:rPr>
        <w:t xml:space="preserve">14901/INFOEM/IP/RR/2022 </w:t>
      </w:r>
      <w:r w:rsidR="00117666" w:rsidRPr="00337F66">
        <w:rPr>
          <w:rFonts w:ascii="Palatino Linotype" w:hAnsi="Palatino Linotype"/>
          <w:b/>
        </w:rPr>
        <w:t xml:space="preserve">y </w:t>
      </w:r>
      <w:r w:rsidR="0056149E" w:rsidRPr="00337F66">
        <w:rPr>
          <w:rFonts w:ascii="Palatino Linotype" w:hAnsi="Palatino Linotype" w:cs="Arial"/>
          <w:b/>
          <w:bCs/>
          <w:lang w:eastAsia="es-MX"/>
        </w:rPr>
        <w:t xml:space="preserve">14902/INFOEM/IP/RR/2022; </w:t>
      </w:r>
      <w:r w:rsidR="0056149E" w:rsidRPr="00337F66">
        <w:rPr>
          <w:rFonts w:ascii="Palatino Linotype" w:hAnsi="Palatino Linotype" w:cs="Arial"/>
          <w:bCs/>
          <w:lang w:eastAsia="es-MX"/>
        </w:rPr>
        <w:t xml:space="preserve">así como en fecha </w:t>
      </w:r>
      <w:r w:rsidR="0056149E" w:rsidRPr="00337F66">
        <w:rPr>
          <w:rFonts w:ascii="Palatino Linotype" w:hAnsi="Palatino Linotype"/>
        </w:rPr>
        <w:t xml:space="preserve">veintitrés de septiembre, para el recurso </w:t>
      </w:r>
      <w:r w:rsidR="0056149E" w:rsidRPr="00337F66">
        <w:rPr>
          <w:rFonts w:ascii="Palatino Linotype" w:hAnsi="Palatino Linotype" w:cs="Arial"/>
          <w:b/>
          <w:bCs/>
          <w:lang w:eastAsia="es-MX"/>
        </w:rPr>
        <w:t>14904/INFOEM/IP/RR/2022</w:t>
      </w:r>
      <w:r w:rsidR="0056149E" w:rsidRPr="00337F66">
        <w:rPr>
          <w:rFonts w:ascii="Palatino Linotype" w:hAnsi="Palatino Linotype" w:cs="Arial"/>
          <w:bCs/>
          <w:lang w:eastAsia="es-MX"/>
        </w:rPr>
        <w:t xml:space="preserve">, todos los medio de impugnación correspondientes al año </w:t>
      </w:r>
      <w:r w:rsidRPr="00337F66">
        <w:rPr>
          <w:rFonts w:ascii="Palatino Linotype" w:hAnsi="Palatino Linotype"/>
        </w:rPr>
        <w:t>dos mil veinti</w:t>
      </w:r>
      <w:r w:rsidR="00117666" w:rsidRPr="00337F66">
        <w:rPr>
          <w:rFonts w:ascii="Palatino Linotype" w:hAnsi="Palatino Linotype"/>
        </w:rPr>
        <w:t>dós</w:t>
      </w:r>
      <w:r w:rsidRPr="00337F66">
        <w:rPr>
          <w:rFonts w:ascii="Palatino Linotype" w:hAnsi="Palatino Linotype"/>
        </w:rPr>
        <w:t>, los recursos de revisión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2DDAC3C9" w14:textId="77777777" w:rsidR="00604C9F" w:rsidRPr="00337F66" w:rsidRDefault="00604C9F" w:rsidP="00604C9F">
      <w:pPr>
        <w:pStyle w:val="Sinespaciado"/>
        <w:spacing w:line="360" w:lineRule="auto"/>
        <w:jc w:val="both"/>
        <w:rPr>
          <w:rFonts w:ascii="Palatino Linotype" w:hAnsi="Palatino Linotype"/>
        </w:rPr>
      </w:pPr>
    </w:p>
    <w:p w14:paraId="3C95D434" w14:textId="134A91E5" w:rsidR="00604C9F" w:rsidRPr="00337F66" w:rsidRDefault="00604C9F" w:rsidP="00604C9F">
      <w:pPr>
        <w:pStyle w:val="Sinespaciado"/>
        <w:spacing w:line="360" w:lineRule="auto"/>
        <w:jc w:val="both"/>
        <w:rPr>
          <w:rFonts w:ascii="Palatino Linotype" w:hAnsi="Palatino Linotype"/>
          <w:b/>
        </w:rPr>
      </w:pPr>
      <w:r w:rsidRPr="00337F66">
        <w:rPr>
          <w:rFonts w:ascii="Palatino Linotype" w:hAnsi="Palatino Linotype"/>
          <w:b/>
        </w:rPr>
        <w:t>QUINTO. De la acumulación de los recursos de revisión.</w:t>
      </w:r>
    </w:p>
    <w:p w14:paraId="2A0533D4" w14:textId="1233F96F" w:rsidR="00BE0C38" w:rsidRPr="00337F66" w:rsidRDefault="00BE0C38" w:rsidP="00BE0C38">
      <w:pPr>
        <w:pStyle w:val="Prrafodelista"/>
        <w:spacing w:line="360" w:lineRule="auto"/>
        <w:ind w:left="0"/>
        <w:jc w:val="both"/>
        <w:rPr>
          <w:rFonts w:ascii="Palatino Linotype" w:hAnsi="Palatino Linotype" w:cs="Arial"/>
        </w:rPr>
      </w:pPr>
      <w:r w:rsidRPr="00337F66">
        <w:rPr>
          <w:rFonts w:ascii="Palatino Linotype" w:hAnsi="Palatino Linotype" w:cs="Arial"/>
        </w:rPr>
        <w:t xml:space="preserve">Posteriormente por acuerdo del Pleno del Instituto, en la </w:t>
      </w:r>
      <w:r w:rsidRPr="00337F66">
        <w:rPr>
          <w:rFonts w:ascii="Palatino Linotype" w:hAnsi="Palatino Linotype"/>
        </w:rPr>
        <w:t>Trigésima Quinta Sesión Ordinaria</w:t>
      </w:r>
      <w:r w:rsidRPr="00337F66">
        <w:rPr>
          <w:rFonts w:ascii="Palatino Linotype" w:hAnsi="Palatino Linotype" w:cs="Arial"/>
        </w:rPr>
        <w:t xml:space="preserve">, de fecha veintiocho de septiembre de dos mil veintidós, se determinó acumular los recursos de revisión en estudio, ya que existe identidad del solicitante, del sujeto obligado y similitud de causas y objeto de solicitud. </w:t>
      </w:r>
    </w:p>
    <w:p w14:paraId="24A22854" w14:textId="77777777" w:rsidR="00BE0C38" w:rsidRPr="00337F66" w:rsidRDefault="00BE0C38" w:rsidP="00BE0C38">
      <w:pPr>
        <w:pStyle w:val="Prrafodelista"/>
        <w:spacing w:line="360" w:lineRule="auto"/>
        <w:ind w:left="0"/>
        <w:jc w:val="both"/>
        <w:rPr>
          <w:rFonts w:ascii="Palatino Linotype" w:hAnsi="Palatino Linotype" w:cs="Arial"/>
        </w:rPr>
      </w:pPr>
    </w:p>
    <w:p w14:paraId="7BF1EFF6" w14:textId="77777777" w:rsidR="00BE0C38" w:rsidRPr="00337F66" w:rsidRDefault="00BE0C38" w:rsidP="00BE0C38">
      <w:pPr>
        <w:spacing w:after="0" w:line="360" w:lineRule="auto"/>
        <w:jc w:val="both"/>
        <w:rPr>
          <w:rFonts w:ascii="Palatino Linotype" w:hAnsi="Palatino Linotype"/>
          <w:sz w:val="24"/>
          <w:szCs w:val="24"/>
        </w:rPr>
      </w:pPr>
      <w:r w:rsidRPr="00337F66">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B8F9B38" w14:textId="77777777" w:rsidR="00BE0C38" w:rsidRPr="00337F66" w:rsidRDefault="00BE0C38" w:rsidP="00BE0C38">
      <w:pPr>
        <w:spacing w:before="240" w:line="360" w:lineRule="auto"/>
        <w:ind w:left="851" w:right="851"/>
        <w:jc w:val="center"/>
        <w:rPr>
          <w:rFonts w:ascii="Palatino Linotype" w:hAnsi="Palatino Linotype"/>
          <w:b/>
          <w:i/>
          <w:sz w:val="24"/>
          <w:szCs w:val="24"/>
        </w:rPr>
      </w:pPr>
      <w:r w:rsidRPr="00337F66">
        <w:rPr>
          <w:rFonts w:ascii="Palatino Linotype" w:hAnsi="Palatino Linotype"/>
          <w:b/>
          <w:i/>
          <w:sz w:val="24"/>
          <w:szCs w:val="24"/>
        </w:rPr>
        <w:t>Ley de Transparencia y Acceso a la Información Pública del Estado de México y Municipios</w:t>
      </w:r>
    </w:p>
    <w:p w14:paraId="1F4267B9" w14:textId="77777777" w:rsidR="00BE0C38" w:rsidRPr="00337F66" w:rsidRDefault="00BE0C38" w:rsidP="00BE0C38">
      <w:pPr>
        <w:spacing w:before="240" w:line="360" w:lineRule="auto"/>
        <w:ind w:left="851" w:right="851"/>
        <w:jc w:val="both"/>
        <w:rPr>
          <w:rFonts w:ascii="Palatino Linotype" w:hAnsi="Palatino Linotype"/>
          <w:b/>
          <w:i/>
          <w:sz w:val="24"/>
          <w:szCs w:val="24"/>
        </w:rPr>
      </w:pPr>
      <w:r w:rsidRPr="00337F66">
        <w:rPr>
          <w:rFonts w:ascii="Palatino Linotype" w:hAnsi="Palatino Linotype"/>
          <w:i/>
          <w:sz w:val="24"/>
          <w:szCs w:val="24"/>
        </w:rPr>
        <w:t xml:space="preserve">“Artículo 195. En la tramitación del recurso de revisión se aplicarán supletoriamente las disposiciones contenidas en el </w:t>
      </w:r>
      <w:r w:rsidRPr="00337F66">
        <w:rPr>
          <w:rFonts w:ascii="Palatino Linotype" w:hAnsi="Palatino Linotype"/>
          <w:b/>
          <w:i/>
          <w:sz w:val="24"/>
          <w:szCs w:val="24"/>
          <w:u w:val="single"/>
        </w:rPr>
        <w:t>Código de Procedimientos Administrativos del Estado de México</w:t>
      </w:r>
      <w:r w:rsidRPr="00337F66">
        <w:rPr>
          <w:rFonts w:ascii="Palatino Linotype" w:hAnsi="Palatino Linotype"/>
          <w:i/>
          <w:sz w:val="24"/>
          <w:szCs w:val="24"/>
        </w:rPr>
        <w:t xml:space="preserve">.” </w:t>
      </w:r>
      <w:r w:rsidRPr="00337F66">
        <w:rPr>
          <w:rFonts w:ascii="Palatino Linotype" w:hAnsi="Palatino Linotype"/>
          <w:b/>
          <w:i/>
          <w:sz w:val="24"/>
          <w:szCs w:val="24"/>
        </w:rPr>
        <w:t>[Sic]</w:t>
      </w:r>
    </w:p>
    <w:p w14:paraId="5191D669" w14:textId="77777777" w:rsidR="00BE0C38" w:rsidRPr="00337F66" w:rsidRDefault="00BE0C38" w:rsidP="00BE0C38">
      <w:pPr>
        <w:spacing w:before="240" w:line="360" w:lineRule="auto"/>
        <w:ind w:left="851" w:right="851"/>
        <w:jc w:val="both"/>
        <w:rPr>
          <w:rFonts w:ascii="Palatino Linotype" w:hAnsi="Palatino Linotype"/>
          <w:i/>
          <w:sz w:val="24"/>
          <w:szCs w:val="24"/>
        </w:rPr>
      </w:pPr>
    </w:p>
    <w:p w14:paraId="62DB4871" w14:textId="77777777" w:rsidR="00BE0C38" w:rsidRPr="00337F66" w:rsidRDefault="00BE0C38" w:rsidP="00BE0C38">
      <w:pPr>
        <w:spacing w:before="240" w:line="360" w:lineRule="auto"/>
        <w:ind w:left="851" w:right="851"/>
        <w:jc w:val="center"/>
        <w:rPr>
          <w:rFonts w:ascii="Palatino Linotype" w:hAnsi="Palatino Linotype"/>
          <w:b/>
          <w:i/>
          <w:sz w:val="24"/>
          <w:szCs w:val="24"/>
        </w:rPr>
      </w:pPr>
      <w:r w:rsidRPr="00337F66">
        <w:rPr>
          <w:rFonts w:ascii="Palatino Linotype" w:hAnsi="Palatino Linotype"/>
          <w:b/>
          <w:i/>
          <w:sz w:val="24"/>
          <w:szCs w:val="24"/>
        </w:rPr>
        <w:t>Código de Procedimientos Administrativos del Estado de México</w:t>
      </w:r>
    </w:p>
    <w:p w14:paraId="11771023" w14:textId="77777777" w:rsidR="00BE0C38" w:rsidRPr="00337F66" w:rsidRDefault="00BE0C38" w:rsidP="00BE0C38">
      <w:pPr>
        <w:spacing w:before="240" w:line="360" w:lineRule="auto"/>
        <w:ind w:left="851" w:right="851"/>
        <w:jc w:val="both"/>
        <w:rPr>
          <w:rFonts w:ascii="Palatino Linotype" w:hAnsi="Palatino Linotype"/>
          <w:b/>
          <w:i/>
          <w:sz w:val="24"/>
          <w:szCs w:val="24"/>
        </w:rPr>
      </w:pPr>
      <w:r w:rsidRPr="00337F66">
        <w:rPr>
          <w:rFonts w:ascii="Palatino Linotype" w:hAnsi="Palatino Linotype"/>
          <w:i/>
          <w:sz w:val="24"/>
          <w:szCs w:val="24"/>
        </w:rPr>
        <w:t xml:space="preserve">“Artículo 18.- </w:t>
      </w:r>
      <w:r w:rsidRPr="00337F66">
        <w:rPr>
          <w:rFonts w:ascii="Palatino Linotype" w:hAnsi="Palatino Linotype"/>
          <w:b/>
          <w:i/>
          <w:sz w:val="24"/>
          <w:szCs w:val="24"/>
          <w:u w:val="single"/>
        </w:rPr>
        <w:t>La autoridad administrativa</w:t>
      </w:r>
      <w:r w:rsidRPr="00337F66">
        <w:rPr>
          <w:rFonts w:ascii="Palatino Linotype" w:hAnsi="Palatino Linotype"/>
          <w:i/>
          <w:sz w:val="24"/>
          <w:szCs w:val="24"/>
        </w:rPr>
        <w:t xml:space="preserve"> o el Tribunal </w:t>
      </w:r>
      <w:r w:rsidRPr="00337F66">
        <w:rPr>
          <w:rFonts w:ascii="Palatino Linotype" w:hAnsi="Palatino Linotype"/>
          <w:b/>
          <w:i/>
          <w:sz w:val="24"/>
          <w:szCs w:val="24"/>
          <w:u w:val="single"/>
        </w:rPr>
        <w:t>acordarán la acumulación</w:t>
      </w:r>
      <w:r w:rsidRPr="00337F66">
        <w:rPr>
          <w:rFonts w:ascii="Palatino Linotype" w:hAnsi="Palatino Linotype"/>
          <w:i/>
          <w:sz w:val="24"/>
          <w:szCs w:val="24"/>
        </w:rPr>
        <w:t xml:space="preserve"> de los expedientes del procedimiento y proceso administrativo que ante ellos se sigan</w:t>
      </w:r>
      <w:r w:rsidRPr="00337F66">
        <w:rPr>
          <w:rFonts w:ascii="Palatino Linotype" w:hAnsi="Palatino Linotype"/>
          <w:b/>
          <w:i/>
          <w:sz w:val="24"/>
          <w:szCs w:val="24"/>
          <w:u w:val="single"/>
        </w:rPr>
        <w:t>, de oficio</w:t>
      </w:r>
      <w:r w:rsidRPr="00337F66">
        <w:rPr>
          <w:rFonts w:ascii="Palatino Linotype" w:hAnsi="Palatino Linotype"/>
          <w:i/>
          <w:sz w:val="24"/>
          <w:szCs w:val="24"/>
        </w:rPr>
        <w:t xml:space="preserve"> o a petición de parte, </w:t>
      </w:r>
      <w:r w:rsidRPr="00337F66">
        <w:rPr>
          <w:rFonts w:ascii="Palatino Linotype" w:hAnsi="Palatino Linotype"/>
          <w:b/>
          <w:i/>
          <w:sz w:val="24"/>
          <w:szCs w:val="24"/>
          <w:u w:val="single"/>
        </w:rPr>
        <w:lastRenderedPageBreak/>
        <w:t>cuando las partes o los actos administrativos sean iguales, se trate de actos conexos o resulte conveniente el trámite unificado de los asuntos</w:t>
      </w:r>
      <w:r w:rsidRPr="00337F66">
        <w:rPr>
          <w:rFonts w:ascii="Palatino Linotype" w:hAnsi="Palatino Linotype"/>
          <w:i/>
          <w:sz w:val="24"/>
          <w:szCs w:val="24"/>
        </w:rPr>
        <w:t xml:space="preserve">, para evitar la emisión de resoluciones contradictorias. La misma regla se aplicará, en lo conducente, para la separación de los expedientes.” </w:t>
      </w:r>
      <w:r w:rsidRPr="00337F66">
        <w:rPr>
          <w:rFonts w:ascii="Palatino Linotype" w:hAnsi="Palatino Linotype"/>
          <w:b/>
          <w:i/>
          <w:sz w:val="24"/>
          <w:szCs w:val="24"/>
        </w:rPr>
        <w:t>[Sic]</w:t>
      </w:r>
    </w:p>
    <w:p w14:paraId="711C56A8" w14:textId="4F057578" w:rsidR="00604C9F" w:rsidRPr="00337F66" w:rsidRDefault="00604C9F" w:rsidP="00604C9F">
      <w:pPr>
        <w:pStyle w:val="Sinespaciado"/>
        <w:spacing w:line="360" w:lineRule="auto"/>
        <w:jc w:val="both"/>
        <w:rPr>
          <w:rFonts w:ascii="Palatino Linotype" w:hAnsi="Palatino Linotype"/>
          <w:b/>
        </w:rPr>
      </w:pPr>
      <w:r w:rsidRPr="00337F66">
        <w:rPr>
          <w:rFonts w:ascii="Palatino Linotype" w:hAnsi="Palatino Linotype"/>
          <w:b/>
        </w:rPr>
        <w:t>SEXTO. De la etapa de instrucción.</w:t>
      </w:r>
    </w:p>
    <w:p w14:paraId="68C9AC23" w14:textId="77777777" w:rsidR="00860E38" w:rsidRPr="00337F66" w:rsidRDefault="00BD5DB9" w:rsidP="007F4909">
      <w:pPr>
        <w:spacing w:after="0" w:line="360" w:lineRule="auto"/>
        <w:jc w:val="both"/>
        <w:rPr>
          <w:rFonts w:ascii="Palatino Linotype" w:hAnsi="Palatino Linotype" w:cs="Arial"/>
          <w:bCs/>
          <w:sz w:val="24"/>
          <w:szCs w:val="24"/>
          <w:lang w:eastAsia="es-MX"/>
        </w:rPr>
      </w:pPr>
      <w:r w:rsidRPr="00337F66">
        <w:rPr>
          <w:rFonts w:ascii="Palatino Linotype" w:hAnsi="Palatino Linotype" w:cs="Arial"/>
          <w:sz w:val="24"/>
          <w:szCs w:val="24"/>
        </w:rPr>
        <w:t xml:space="preserve">Así, una vez abierta la etapa de instrucción, en el sumario se observa </w:t>
      </w:r>
      <w:r w:rsidR="00860E38" w:rsidRPr="00337F66">
        <w:rPr>
          <w:rFonts w:ascii="Palatino Linotype" w:hAnsi="Palatino Linotype" w:cs="Arial"/>
          <w:sz w:val="24"/>
          <w:szCs w:val="24"/>
        </w:rPr>
        <w:t xml:space="preserve">que el Sujeto Obligado en fecha </w:t>
      </w:r>
      <w:r w:rsidRPr="00337F66">
        <w:rPr>
          <w:rFonts w:ascii="Palatino Linotype" w:hAnsi="Palatino Linotype" w:cs="Arial"/>
          <w:sz w:val="24"/>
          <w:szCs w:val="24"/>
        </w:rPr>
        <w:t xml:space="preserve">veintisiete de septiembre de dos mil veintidós, presentó su informe justificado en </w:t>
      </w:r>
      <w:r w:rsidR="00860E38" w:rsidRPr="00337F66">
        <w:rPr>
          <w:rFonts w:ascii="Palatino Linotype" w:hAnsi="Palatino Linotype" w:cs="Arial"/>
          <w:sz w:val="24"/>
          <w:szCs w:val="24"/>
        </w:rPr>
        <w:t>el</w:t>
      </w:r>
      <w:r w:rsidR="00DC6F37" w:rsidRPr="00337F66">
        <w:rPr>
          <w:rFonts w:ascii="Palatino Linotype" w:hAnsi="Palatino Linotype" w:cs="Arial"/>
          <w:sz w:val="24"/>
          <w:szCs w:val="24"/>
        </w:rPr>
        <w:t xml:space="preserve"> recursos</w:t>
      </w:r>
      <w:r w:rsidR="00A71A41" w:rsidRPr="00337F66">
        <w:rPr>
          <w:rFonts w:ascii="Palatino Linotype" w:hAnsi="Palatino Linotype" w:cs="Arial"/>
          <w:sz w:val="24"/>
          <w:szCs w:val="24"/>
        </w:rPr>
        <w:t xml:space="preserve"> de revisión </w:t>
      </w:r>
      <w:r w:rsidR="00DC6F37" w:rsidRPr="00337F66">
        <w:rPr>
          <w:rFonts w:ascii="Palatino Linotype" w:hAnsi="Palatino Linotype" w:cs="Arial"/>
          <w:b/>
          <w:sz w:val="24"/>
          <w:szCs w:val="24"/>
          <w:lang w:eastAsia="es-MX"/>
        </w:rPr>
        <w:t xml:space="preserve">14900/INFOEM/IP/RR/2022, </w:t>
      </w:r>
      <w:r w:rsidR="00DC6F37" w:rsidRPr="00337F66">
        <w:rPr>
          <w:rFonts w:ascii="Palatino Linotype" w:hAnsi="Palatino Linotype" w:cs="Arial"/>
          <w:bCs/>
          <w:sz w:val="24"/>
          <w:szCs w:val="24"/>
          <w:lang w:eastAsia="es-MX"/>
        </w:rPr>
        <w:t>con el</w:t>
      </w:r>
      <w:r w:rsidR="00DC6F37" w:rsidRPr="00337F66">
        <w:rPr>
          <w:rFonts w:ascii="Palatino Linotype" w:hAnsi="Palatino Linotype" w:cs="Arial"/>
          <w:b/>
          <w:sz w:val="24"/>
          <w:szCs w:val="24"/>
          <w:lang w:eastAsia="es-MX"/>
        </w:rPr>
        <w:t xml:space="preserve"> </w:t>
      </w:r>
      <w:r w:rsidR="00DC6F37" w:rsidRPr="00337F66">
        <w:rPr>
          <w:rFonts w:ascii="Palatino Linotype" w:hAnsi="Palatino Linotype"/>
          <w:sz w:val="24"/>
          <w:szCs w:val="24"/>
        </w:rPr>
        <w:t xml:space="preserve">documento denominado: </w:t>
      </w:r>
      <w:r w:rsidR="00DC6F37" w:rsidRPr="00337F66">
        <w:rPr>
          <w:rFonts w:ascii="Palatino Linotype" w:hAnsi="Palatino Linotype" w:cs="Arial"/>
          <w:bCs/>
          <w:sz w:val="24"/>
          <w:szCs w:val="24"/>
          <w:lang w:eastAsia="es-MX"/>
        </w:rPr>
        <w:t>“</w:t>
      </w:r>
      <w:r w:rsidR="00A71A41" w:rsidRPr="00337F66">
        <w:rPr>
          <w:rFonts w:ascii="Palatino Linotype" w:hAnsi="Palatino Linotype" w:cs="Arial"/>
          <w:bCs/>
          <w:sz w:val="24"/>
          <w:szCs w:val="24"/>
          <w:lang w:eastAsia="es-MX"/>
        </w:rPr>
        <w:t>Respuesta 345</w:t>
      </w:r>
      <w:r w:rsidR="00DC6F37" w:rsidRPr="00337F66">
        <w:rPr>
          <w:rFonts w:ascii="Palatino Linotype" w:hAnsi="Palatino Linotype" w:cs="Arial"/>
          <w:bCs/>
          <w:sz w:val="24"/>
          <w:szCs w:val="24"/>
          <w:lang w:eastAsia="es-MX"/>
        </w:rPr>
        <w:t xml:space="preserve"> </w:t>
      </w:r>
      <w:r w:rsidR="00A71A41" w:rsidRPr="00337F66">
        <w:rPr>
          <w:rFonts w:ascii="Palatino Linotype" w:hAnsi="Palatino Linotype" w:cs="Arial"/>
          <w:bCs/>
          <w:sz w:val="24"/>
          <w:szCs w:val="24"/>
          <w:lang w:eastAsia="es-MX"/>
        </w:rPr>
        <w:t>Finanzas.pdf</w:t>
      </w:r>
      <w:r w:rsidR="00DC6F37" w:rsidRPr="00337F66">
        <w:rPr>
          <w:rFonts w:ascii="Palatino Linotype" w:hAnsi="Palatino Linotype" w:cs="Arial"/>
          <w:bCs/>
          <w:sz w:val="24"/>
          <w:szCs w:val="24"/>
          <w:lang w:eastAsia="es-MX"/>
        </w:rPr>
        <w:t xml:space="preserve"> y </w:t>
      </w:r>
      <w:r w:rsidR="00A71A41" w:rsidRPr="00337F66">
        <w:rPr>
          <w:rFonts w:ascii="Palatino Linotype" w:hAnsi="Palatino Linotype" w:cs="Arial"/>
          <w:bCs/>
          <w:sz w:val="24"/>
          <w:szCs w:val="24"/>
          <w:lang w:eastAsia="es-MX"/>
        </w:rPr>
        <w:t>RESPUESTA 345 SUBADMINISTRACION.pdf</w:t>
      </w:r>
      <w:r w:rsidR="00DC6F37" w:rsidRPr="00337F66">
        <w:rPr>
          <w:rFonts w:ascii="Palatino Linotype" w:hAnsi="Palatino Linotype" w:cs="Arial"/>
          <w:bCs/>
          <w:sz w:val="24"/>
          <w:szCs w:val="24"/>
          <w:lang w:eastAsia="es-MX"/>
        </w:rPr>
        <w:t>”</w:t>
      </w:r>
      <w:r w:rsidR="00DC6F37" w:rsidRPr="00337F66">
        <w:rPr>
          <w:rFonts w:ascii="Palatino Linotype" w:hAnsi="Palatino Linotype" w:cs="Arial"/>
          <w:b/>
          <w:sz w:val="24"/>
          <w:szCs w:val="24"/>
          <w:lang w:eastAsia="es-MX"/>
        </w:rPr>
        <w:t>;</w:t>
      </w:r>
      <w:r w:rsidR="00860E38" w:rsidRPr="00337F66">
        <w:rPr>
          <w:rFonts w:ascii="Palatino Linotype" w:hAnsi="Palatino Linotype" w:cs="Arial"/>
          <w:b/>
          <w:sz w:val="24"/>
          <w:szCs w:val="24"/>
          <w:lang w:eastAsia="es-MX"/>
        </w:rPr>
        <w:t xml:space="preserve"> </w:t>
      </w:r>
      <w:r w:rsidR="00860E38" w:rsidRPr="00337F66">
        <w:rPr>
          <w:rFonts w:ascii="Palatino Linotype" w:hAnsi="Palatino Linotype" w:cs="Arial"/>
          <w:sz w:val="24"/>
          <w:szCs w:val="24"/>
          <w:lang w:eastAsia="es-MX"/>
        </w:rPr>
        <w:t>de igual manera en fecha veintisiete de septiembre de dos mil veintidós, adjuntando al</w:t>
      </w:r>
      <w:r w:rsidR="00D76E34" w:rsidRPr="00337F66">
        <w:rPr>
          <w:rFonts w:ascii="Palatino Linotype" w:hAnsi="Palatino Linotype" w:cs="Arial"/>
          <w:bCs/>
          <w:sz w:val="24"/>
          <w:szCs w:val="24"/>
          <w:lang w:eastAsia="es-MX"/>
        </w:rPr>
        <w:t xml:space="preserve"> recurso de revisión </w:t>
      </w:r>
      <w:r w:rsidR="00D76E34" w:rsidRPr="00337F66">
        <w:rPr>
          <w:rFonts w:ascii="Palatino Linotype" w:hAnsi="Palatino Linotype" w:cs="Arial"/>
          <w:b/>
          <w:sz w:val="24"/>
          <w:szCs w:val="24"/>
          <w:lang w:eastAsia="es-MX"/>
        </w:rPr>
        <w:t>14901</w:t>
      </w:r>
      <w:r w:rsidR="00860E38" w:rsidRPr="00337F66">
        <w:rPr>
          <w:rFonts w:ascii="Palatino Linotype" w:hAnsi="Palatino Linotype" w:cs="Arial"/>
          <w:b/>
          <w:sz w:val="24"/>
          <w:szCs w:val="24"/>
          <w:lang w:eastAsia="es-MX"/>
        </w:rPr>
        <w:t>/INFOEM/IP/RR/2022 el archivo electrónico</w:t>
      </w:r>
      <w:r w:rsidR="00D76E34" w:rsidRPr="00337F66">
        <w:rPr>
          <w:rFonts w:ascii="Palatino Linotype" w:hAnsi="Palatino Linotype" w:cs="Arial"/>
          <w:bCs/>
          <w:sz w:val="24"/>
          <w:szCs w:val="24"/>
          <w:lang w:eastAsia="es-MX"/>
        </w:rPr>
        <w:t xml:space="preserve"> “Respuesta 344 SUBADMNISTRACION.pdf”;</w:t>
      </w:r>
      <w:r w:rsidR="00D76E34" w:rsidRPr="00337F66">
        <w:rPr>
          <w:rFonts w:ascii="Palatino Linotype" w:hAnsi="Palatino Linotype" w:cs="Arial"/>
          <w:sz w:val="24"/>
          <w:szCs w:val="24"/>
          <w:lang w:eastAsia="es-MX"/>
        </w:rPr>
        <w:t xml:space="preserve">  </w:t>
      </w:r>
      <w:r w:rsidR="00860E38" w:rsidRPr="00337F66">
        <w:rPr>
          <w:rFonts w:ascii="Palatino Linotype" w:hAnsi="Palatino Linotype" w:cs="Arial"/>
          <w:sz w:val="24"/>
          <w:szCs w:val="24"/>
          <w:lang w:eastAsia="es-MX"/>
        </w:rPr>
        <w:t xml:space="preserve">en fecha veintitrés de septiembre de dos mil veintidós para el recurso de revisión </w:t>
      </w:r>
      <w:r w:rsidR="00A71A41" w:rsidRPr="00337F66">
        <w:rPr>
          <w:rFonts w:ascii="Palatino Linotype" w:hAnsi="Palatino Linotype" w:cs="Arial"/>
          <w:b/>
          <w:sz w:val="24"/>
          <w:szCs w:val="24"/>
          <w:lang w:eastAsia="es-MX"/>
        </w:rPr>
        <w:t>14902/INFOEM/IP/RR/2022</w:t>
      </w:r>
      <w:r w:rsidR="00860E38" w:rsidRPr="00337F66">
        <w:rPr>
          <w:rFonts w:ascii="Palatino Linotype" w:hAnsi="Palatino Linotype" w:cs="Arial"/>
          <w:b/>
          <w:sz w:val="24"/>
          <w:szCs w:val="24"/>
          <w:lang w:eastAsia="es-MX"/>
        </w:rPr>
        <w:t xml:space="preserve"> </w:t>
      </w:r>
      <w:r w:rsidR="00DC6F37" w:rsidRPr="00337F66">
        <w:rPr>
          <w:rFonts w:ascii="Palatino Linotype" w:hAnsi="Palatino Linotype" w:cs="Arial"/>
          <w:bCs/>
          <w:sz w:val="24"/>
          <w:szCs w:val="24"/>
          <w:lang w:eastAsia="es-MX"/>
        </w:rPr>
        <w:t>consistente en: “Respuesta 343 Finanzas.pdf”</w:t>
      </w:r>
      <w:r w:rsidR="00A71A41" w:rsidRPr="00337F66">
        <w:rPr>
          <w:rFonts w:ascii="Palatino Linotype" w:hAnsi="Palatino Linotype" w:cs="Arial"/>
          <w:b/>
          <w:sz w:val="24"/>
          <w:szCs w:val="24"/>
          <w:lang w:eastAsia="es-MX"/>
        </w:rPr>
        <w:t xml:space="preserve">  </w:t>
      </w:r>
      <w:r w:rsidR="00A71A41" w:rsidRPr="00337F66">
        <w:rPr>
          <w:rFonts w:ascii="Palatino Linotype" w:hAnsi="Palatino Linotype" w:cs="Arial"/>
          <w:bCs/>
          <w:sz w:val="24"/>
          <w:szCs w:val="24"/>
          <w:lang w:eastAsia="es-MX"/>
        </w:rPr>
        <w:t xml:space="preserve">y </w:t>
      </w:r>
      <w:r w:rsidRPr="00337F66">
        <w:rPr>
          <w:rFonts w:ascii="Palatino Linotype" w:hAnsi="Palatino Linotype" w:cs="Arial"/>
          <w:bCs/>
          <w:sz w:val="24"/>
          <w:szCs w:val="24"/>
          <w:lang w:eastAsia="es-MX"/>
        </w:rPr>
        <w:t xml:space="preserve"> </w:t>
      </w:r>
      <w:r w:rsidR="00860E38" w:rsidRPr="00337F66">
        <w:rPr>
          <w:rFonts w:ascii="Palatino Linotype" w:hAnsi="Palatino Linotype" w:cs="Arial"/>
          <w:bCs/>
          <w:sz w:val="24"/>
          <w:szCs w:val="24"/>
          <w:lang w:eastAsia="es-MX"/>
        </w:rPr>
        <w:t xml:space="preserve">en fecha veintisiete de septiembre de dos mil veintidós en el recurso de revisión </w:t>
      </w:r>
      <w:r w:rsidR="00A71A41" w:rsidRPr="00337F66">
        <w:rPr>
          <w:rFonts w:ascii="Palatino Linotype" w:hAnsi="Palatino Linotype" w:cs="Arial"/>
          <w:b/>
          <w:sz w:val="24"/>
          <w:szCs w:val="24"/>
          <w:lang w:eastAsia="es-MX"/>
        </w:rPr>
        <w:t>14904/INFOEM/IP/RR/2022</w:t>
      </w:r>
      <w:r w:rsidR="00DC6F37" w:rsidRPr="00337F66">
        <w:rPr>
          <w:rFonts w:ascii="Palatino Linotype" w:hAnsi="Palatino Linotype" w:cs="Arial"/>
          <w:b/>
          <w:sz w:val="24"/>
          <w:szCs w:val="24"/>
          <w:lang w:eastAsia="es-MX"/>
        </w:rPr>
        <w:t>,</w:t>
      </w:r>
      <w:r w:rsidR="00860E38" w:rsidRPr="00337F66">
        <w:rPr>
          <w:rFonts w:ascii="Palatino Linotype" w:hAnsi="Palatino Linotype" w:cs="Arial"/>
          <w:b/>
          <w:sz w:val="24"/>
          <w:szCs w:val="24"/>
          <w:lang w:eastAsia="es-MX"/>
        </w:rPr>
        <w:t xml:space="preserve"> </w:t>
      </w:r>
      <w:r w:rsidR="00860E38" w:rsidRPr="00337F66">
        <w:rPr>
          <w:rFonts w:ascii="Palatino Linotype" w:hAnsi="Palatino Linotype" w:cs="Arial"/>
          <w:sz w:val="24"/>
          <w:szCs w:val="24"/>
          <w:lang w:eastAsia="es-MX"/>
        </w:rPr>
        <w:t>para lo cual</w:t>
      </w:r>
      <w:r w:rsidR="00860E38" w:rsidRPr="00337F66">
        <w:rPr>
          <w:rFonts w:ascii="Palatino Linotype" w:hAnsi="Palatino Linotype" w:cs="Arial"/>
          <w:b/>
          <w:sz w:val="24"/>
          <w:szCs w:val="24"/>
          <w:lang w:eastAsia="es-MX"/>
        </w:rPr>
        <w:t xml:space="preserve"> </w:t>
      </w:r>
      <w:r w:rsidR="00860E38" w:rsidRPr="00337F66">
        <w:rPr>
          <w:rFonts w:ascii="Palatino Linotype" w:hAnsi="Palatino Linotype" w:cs="Arial"/>
          <w:sz w:val="24"/>
          <w:szCs w:val="24"/>
          <w:lang w:eastAsia="es-MX"/>
        </w:rPr>
        <w:t>adjuntó el archivo electrónico</w:t>
      </w:r>
      <w:r w:rsidR="00DC6F37" w:rsidRPr="00337F66">
        <w:rPr>
          <w:rFonts w:ascii="Palatino Linotype" w:hAnsi="Palatino Linotype" w:cs="Arial"/>
          <w:b/>
          <w:sz w:val="24"/>
          <w:szCs w:val="24"/>
          <w:lang w:eastAsia="es-MX"/>
        </w:rPr>
        <w:t xml:space="preserve"> </w:t>
      </w:r>
      <w:r w:rsidR="00DC6F37" w:rsidRPr="00337F66">
        <w:rPr>
          <w:rFonts w:ascii="Palatino Linotype" w:hAnsi="Palatino Linotype" w:cs="Arial"/>
          <w:bCs/>
          <w:sz w:val="24"/>
          <w:szCs w:val="24"/>
          <w:lang w:eastAsia="es-MX"/>
        </w:rPr>
        <w:t>consistente en</w:t>
      </w:r>
      <w:r w:rsidR="00860E38" w:rsidRPr="00337F66">
        <w:rPr>
          <w:rFonts w:ascii="Palatino Linotype" w:hAnsi="Palatino Linotype" w:cs="Arial"/>
          <w:bCs/>
          <w:sz w:val="24"/>
          <w:szCs w:val="24"/>
          <w:lang w:eastAsia="es-MX"/>
        </w:rPr>
        <w:t xml:space="preserve">: “Respuesta 341 Finanzas.pdf”; mismos que </w:t>
      </w:r>
      <w:r w:rsidR="00DC6F37" w:rsidRPr="00337F66">
        <w:rPr>
          <w:rFonts w:ascii="Palatino Linotype" w:hAnsi="Palatino Linotype" w:cs="Arial"/>
          <w:bCs/>
          <w:sz w:val="24"/>
          <w:szCs w:val="24"/>
          <w:lang w:eastAsia="es-MX"/>
        </w:rPr>
        <w:t>serán motivo de análisis en el considerando respectivo</w:t>
      </w:r>
      <w:r w:rsidR="007F4909" w:rsidRPr="00337F66">
        <w:rPr>
          <w:rFonts w:ascii="Palatino Linotype" w:hAnsi="Palatino Linotype" w:cs="Arial"/>
          <w:bCs/>
          <w:sz w:val="24"/>
          <w:szCs w:val="24"/>
          <w:lang w:eastAsia="es-MX"/>
        </w:rPr>
        <w:t xml:space="preserve">. </w:t>
      </w:r>
    </w:p>
    <w:p w14:paraId="234A6734" w14:textId="77777777" w:rsidR="00860E38" w:rsidRPr="00337F66" w:rsidRDefault="00860E38" w:rsidP="007F4909">
      <w:pPr>
        <w:spacing w:after="0" w:line="360" w:lineRule="auto"/>
        <w:jc w:val="both"/>
        <w:rPr>
          <w:rFonts w:ascii="Palatino Linotype" w:hAnsi="Palatino Linotype" w:cs="Arial"/>
          <w:bCs/>
          <w:sz w:val="24"/>
          <w:szCs w:val="24"/>
          <w:lang w:eastAsia="es-MX"/>
        </w:rPr>
      </w:pPr>
    </w:p>
    <w:p w14:paraId="6B842887" w14:textId="6E385243" w:rsidR="007F4909" w:rsidRPr="00337F66" w:rsidRDefault="007F4909" w:rsidP="007F4909">
      <w:pPr>
        <w:spacing w:after="0" w:line="360" w:lineRule="auto"/>
        <w:jc w:val="both"/>
        <w:rPr>
          <w:rFonts w:ascii="Palatino Linotype" w:hAnsi="Palatino Linotype" w:cs="Arial"/>
          <w:bCs/>
          <w:sz w:val="24"/>
          <w:szCs w:val="24"/>
          <w:lang w:val="es-ES_tradnl" w:eastAsia="es-MX"/>
        </w:rPr>
      </w:pPr>
      <w:r w:rsidRPr="00337F66">
        <w:rPr>
          <w:rFonts w:ascii="Palatino Linotype" w:hAnsi="Palatino Linotype" w:cs="Arial"/>
          <w:bCs/>
          <w:sz w:val="24"/>
          <w:szCs w:val="24"/>
          <w:lang w:val="es-ES_tradnl" w:eastAsia="es-MX"/>
        </w:rPr>
        <w:t>Dicho</w:t>
      </w:r>
      <w:r w:rsidR="00795F59" w:rsidRPr="00337F66">
        <w:rPr>
          <w:rFonts w:ascii="Palatino Linotype" w:hAnsi="Palatino Linotype" w:cs="Arial"/>
          <w:bCs/>
          <w:sz w:val="24"/>
          <w:szCs w:val="24"/>
          <w:lang w:val="es-ES_tradnl" w:eastAsia="es-MX"/>
        </w:rPr>
        <w:t>s</w:t>
      </w:r>
      <w:r w:rsidRPr="00337F66">
        <w:rPr>
          <w:rFonts w:ascii="Palatino Linotype" w:hAnsi="Palatino Linotype" w:cs="Arial"/>
          <w:bCs/>
          <w:sz w:val="24"/>
          <w:szCs w:val="24"/>
          <w:lang w:val="es-ES_tradnl" w:eastAsia="es-MX"/>
        </w:rPr>
        <w:t xml:space="preserve"> documento</w:t>
      </w:r>
      <w:r w:rsidR="00795F59" w:rsidRPr="00337F66">
        <w:rPr>
          <w:rFonts w:ascii="Palatino Linotype" w:hAnsi="Palatino Linotype" w:cs="Arial"/>
          <w:bCs/>
          <w:sz w:val="24"/>
          <w:szCs w:val="24"/>
          <w:lang w:val="es-ES_tradnl" w:eastAsia="es-MX"/>
        </w:rPr>
        <w:t>s</w:t>
      </w:r>
      <w:r w:rsidRPr="00337F66">
        <w:rPr>
          <w:rFonts w:ascii="Palatino Linotype" w:hAnsi="Palatino Linotype" w:cs="Arial"/>
          <w:bCs/>
          <w:sz w:val="24"/>
          <w:szCs w:val="24"/>
          <w:lang w:val="es-ES_tradnl" w:eastAsia="es-MX"/>
        </w:rPr>
        <w:t xml:space="preserve"> fue</w:t>
      </w:r>
      <w:r w:rsidR="00795F59" w:rsidRPr="00337F66">
        <w:rPr>
          <w:rFonts w:ascii="Palatino Linotype" w:hAnsi="Palatino Linotype" w:cs="Arial"/>
          <w:bCs/>
          <w:sz w:val="24"/>
          <w:szCs w:val="24"/>
          <w:lang w:val="es-ES_tradnl" w:eastAsia="es-MX"/>
        </w:rPr>
        <w:t xml:space="preserve">ron </w:t>
      </w:r>
      <w:r w:rsidRPr="00337F66">
        <w:rPr>
          <w:rFonts w:ascii="Palatino Linotype" w:hAnsi="Palatino Linotype" w:cs="Arial"/>
          <w:bCs/>
          <w:sz w:val="24"/>
          <w:szCs w:val="24"/>
          <w:lang w:val="es-ES_tradnl" w:eastAsia="es-MX"/>
        </w:rPr>
        <w:t>puesto a la vista de</w:t>
      </w:r>
      <w:r w:rsidR="00D20747" w:rsidRPr="00337F66">
        <w:rPr>
          <w:rFonts w:ascii="Palatino Linotype" w:hAnsi="Palatino Linotype" w:cs="Arial"/>
          <w:bCs/>
          <w:sz w:val="24"/>
          <w:szCs w:val="24"/>
          <w:lang w:val="es-ES_tradnl" w:eastAsia="es-MX"/>
        </w:rPr>
        <w:t xml:space="preserve"> la </w:t>
      </w:r>
      <w:r w:rsidRPr="00337F66">
        <w:rPr>
          <w:rFonts w:ascii="Palatino Linotype" w:hAnsi="Palatino Linotype" w:cs="Arial"/>
          <w:bCs/>
          <w:sz w:val="24"/>
          <w:szCs w:val="24"/>
          <w:lang w:val="es-ES_tradnl" w:eastAsia="es-MX"/>
        </w:rPr>
        <w:t xml:space="preserve">Recurrente mediante acuerdo de fecha siete de octubre del año en curso, en términos de la fracción III del artículo 185 de la Ley de Transparencia y Acceso a la Información Pública del Estado de </w:t>
      </w:r>
      <w:r w:rsidRPr="00337F66">
        <w:rPr>
          <w:rFonts w:ascii="Palatino Linotype" w:hAnsi="Palatino Linotype" w:cs="Arial"/>
          <w:bCs/>
          <w:sz w:val="24"/>
          <w:szCs w:val="24"/>
          <w:lang w:val="es-ES_tradnl" w:eastAsia="es-MX"/>
        </w:rPr>
        <w:lastRenderedPageBreak/>
        <w:t xml:space="preserve">México y Municipios, otorgando al particular un término de tres días para manifestar lo que a su derecho conviniera, por tanto, el contenido de los documentos referidos será motivo de análisis durante el estudio respectivo. Por otra parte, se observa que el Recurrente no emitió manifestaciones vertió alegatos o presentó pruebas que a su derecho conviniera, del mismo modo, no realizó pronunciamiento alguno respecto del Informe Justificado del Sujeto Obligado. </w:t>
      </w:r>
    </w:p>
    <w:p w14:paraId="6814BAB2" w14:textId="4813BFF3" w:rsidR="00BD5DB9" w:rsidRPr="00337F66" w:rsidRDefault="00BD5DB9" w:rsidP="00A71A41">
      <w:pPr>
        <w:spacing w:after="0" w:line="360" w:lineRule="auto"/>
        <w:jc w:val="both"/>
        <w:rPr>
          <w:rFonts w:ascii="Palatino Linotype" w:hAnsi="Palatino Linotype" w:cs="Arial"/>
          <w:sz w:val="24"/>
          <w:szCs w:val="24"/>
          <w:lang w:val="es-ES_tradnl"/>
        </w:rPr>
      </w:pPr>
    </w:p>
    <w:p w14:paraId="2760B0ED" w14:textId="77777777" w:rsidR="00BD5DB9" w:rsidRPr="00337F66" w:rsidRDefault="00BD5DB9" w:rsidP="00FE1A0D">
      <w:pPr>
        <w:pStyle w:val="Sinespaciado"/>
        <w:spacing w:line="360" w:lineRule="auto"/>
        <w:jc w:val="both"/>
        <w:rPr>
          <w:rFonts w:ascii="Palatino Linotype" w:hAnsi="Palatino Linotype"/>
          <w:b/>
        </w:rPr>
      </w:pPr>
    </w:p>
    <w:p w14:paraId="0642BE5F" w14:textId="211E6DA2" w:rsidR="00FE1A0D" w:rsidRPr="00337F66" w:rsidRDefault="00FE1A0D" w:rsidP="00FE1A0D">
      <w:pPr>
        <w:pStyle w:val="Sinespaciado"/>
        <w:spacing w:line="360" w:lineRule="auto"/>
        <w:jc w:val="both"/>
        <w:rPr>
          <w:rFonts w:ascii="Palatino Linotype" w:hAnsi="Palatino Linotype"/>
          <w:b/>
        </w:rPr>
      </w:pPr>
      <w:r w:rsidRPr="00337F66">
        <w:rPr>
          <w:rFonts w:ascii="Palatino Linotype" w:hAnsi="Palatino Linotype"/>
          <w:b/>
        </w:rPr>
        <w:t>SÉPTIMO. Del cierre de instrucción.</w:t>
      </w:r>
    </w:p>
    <w:p w14:paraId="498DF131" w14:textId="547540E3" w:rsidR="00FE1A0D" w:rsidRPr="00337F66" w:rsidRDefault="00FE1A0D" w:rsidP="00FE1A0D">
      <w:pPr>
        <w:pStyle w:val="Sinespaciado"/>
        <w:spacing w:line="360" w:lineRule="auto"/>
        <w:jc w:val="both"/>
        <w:rPr>
          <w:rFonts w:ascii="Palatino Linotype" w:hAnsi="Palatino Linotype"/>
        </w:rPr>
      </w:pPr>
      <w:r w:rsidRPr="00337F66">
        <w:rPr>
          <w:rFonts w:ascii="Palatino Linotype" w:hAnsi="Palatino Linotype"/>
        </w:rPr>
        <w:t xml:space="preserve">Así, una vez transcurrido el término legal, se decretó el cierre de instrucción de los recursos de revisión referidos en fecha </w:t>
      </w:r>
      <w:r w:rsidR="007F4909" w:rsidRPr="00337F66">
        <w:rPr>
          <w:rFonts w:ascii="Palatino Linotype" w:hAnsi="Palatino Linotype"/>
        </w:rPr>
        <w:t>diecinueve de octubre</w:t>
      </w:r>
      <w:r w:rsidRPr="00337F66">
        <w:rPr>
          <w:rFonts w:ascii="Palatino Linotype" w:hAnsi="Palatino Linotype"/>
        </w:rPr>
        <w:t xml:space="preserve"> de dos mil veinti</w:t>
      </w:r>
      <w:r w:rsidR="007F4909" w:rsidRPr="00337F66">
        <w:rPr>
          <w:rFonts w:ascii="Palatino Linotype" w:hAnsi="Palatino Linotype"/>
        </w:rPr>
        <w:t>dós</w:t>
      </w:r>
      <w:r w:rsidRPr="00337F66">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14:paraId="53399B0D" w14:textId="77777777" w:rsidR="00185813" w:rsidRPr="00337F66" w:rsidRDefault="00185813" w:rsidP="003806DC">
      <w:pPr>
        <w:spacing w:before="240" w:line="360" w:lineRule="auto"/>
        <w:jc w:val="both"/>
        <w:rPr>
          <w:rFonts w:ascii="Palatino Linotype" w:hAnsi="Palatino Linotype" w:cs="Arial"/>
          <w:sz w:val="24"/>
          <w:szCs w:val="24"/>
        </w:rPr>
      </w:pPr>
    </w:p>
    <w:p w14:paraId="3D0FEED6" w14:textId="0AD2C50D" w:rsidR="00185813" w:rsidRPr="00337F66" w:rsidRDefault="00185813" w:rsidP="00185813">
      <w:pPr>
        <w:spacing w:line="360" w:lineRule="auto"/>
        <w:jc w:val="both"/>
        <w:rPr>
          <w:rFonts w:ascii="Palatino Linotype" w:hAnsi="Palatino Linotype" w:cs="Arial"/>
          <w:b/>
          <w:sz w:val="24"/>
          <w:szCs w:val="24"/>
        </w:rPr>
      </w:pPr>
      <w:r w:rsidRPr="00337F66">
        <w:rPr>
          <w:rFonts w:ascii="Palatino Linotype" w:hAnsi="Palatino Linotype" w:cs="Arial"/>
          <w:b/>
          <w:sz w:val="24"/>
          <w:szCs w:val="24"/>
        </w:rPr>
        <w:t>OCTAVO.  De la ampliación de plazo para resolver.</w:t>
      </w:r>
    </w:p>
    <w:p w14:paraId="274A54C5" w14:textId="54A9FAFE" w:rsidR="00185813" w:rsidRPr="00337F66" w:rsidRDefault="00185813" w:rsidP="00185813">
      <w:pPr>
        <w:spacing w:line="360" w:lineRule="auto"/>
        <w:jc w:val="both"/>
        <w:rPr>
          <w:rFonts w:ascii="Palatino Linotype" w:hAnsi="Palatino Linotype"/>
          <w:sz w:val="24"/>
          <w:szCs w:val="24"/>
        </w:rPr>
      </w:pPr>
      <w:r w:rsidRPr="00337F66">
        <w:rPr>
          <w:rFonts w:ascii="Palatino Linotype" w:hAnsi="Palatino Linotype"/>
          <w:sz w:val="24"/>
          <w:szCs w:val="24"/>
        </w:rPr>
        <w:t>En fecha tres de noviembre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69A2D8EA"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Este organismo garante no pasa por alto justificar, que el plazo para emitir resolución en el presente asunto encuentra justificación en el alto número de </w:t>
      </w:r>
      <w:r w:rsidRPr="00337F66">
        <w:rPr>
          <w:rFonts w:ascii="Palatino Linotype" w:eastAsia="Times New Roman" w:hAnsi="Palatino Linotype" w:cs="Arial"/>
          <w:sz w:val="24"/>
          <w:szCs w:val="24"/>
          <w:lang w:val="es-ES" w:eastAsia="es-ES"/>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768708F"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 </w:t>
      </w:r>
    </w:p>
    <w:p w14:paraId="6CB2F8D6"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901103F"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 </w:t>
      </w:r>
    </w:p>
    <w:p w14:paraId="28D906F2"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EC4563"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 </w:t>
      </w:r>
    </w:p>
    <w:p w14:paraId="0B2EA7C8"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E75BB5"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 </w:t>
      </w:r>
    </w:p>
    <w:p w14:paraId="21B5DD23"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8F14BE6"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 </w:t>
      </w:r>
    </w:p>
    <w:p w14:paraId="3BF99BA2" w14:textId="77777777" w:rsidR="00185813" w:rsidRPr="00337F66" w:rsidRDefault="00185813" w:rsidP="00185813">
      <w:pPr>
        <w:spacing w:after="0" w:line="360" w:lineRule="auto"/>
        <w:ind w:left="993" w:right="49" w:hanging="426"/>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b/>
          <w:sz w:val="24"/>
          <w:szCs w:val="24"/>
          <w:lang w:val="es-ES" w:eastAsia="es-ES"/>
        </w:rPr>
        <w:t xml:space="preserve">a) </w:t>
      </w:r>
      <w:r w:rsidRPr="00337F66">
        <w:rPr>
          <w:rFonts w:ascii="Palatino Linotype" w:eastAsia="Times New Roman" w:hAnsi="Palatino Linotype" w:cs="Arial"/>
          <w:b/>
          <w:sz w:val="24"/>
          <w:szCs w:val="24"/>
          <w:lang w:val="es-ES" w:eastAsia="es-ES"/>
        </w:rPr>
        <w:tab/>
        <w:t>Complejidad del asunto:</w:t>
      </w:r>
      <w:r w:rsidRPr="00337F66">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71D470F6" w14:textId="77777777" w:rsidR="00185813" w:rsidRPr="00337F66" w:rsidRDefault="00185813" w:rsidP="00185813">
      <w:pPr>
        <w:spacing w:after="0" w:line="360" w:lineRule="auto"/>
        <w:ind w:left="993" w:right="49" w:hanging="426"/>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b/>
          <w:sz w:val="24"/>
          <w:szCs w:val="24"/>
          <w:lang w:val="es-ES" w:eastAsia="es-ES"/>
        </w:rPr>
        <w:t xml:space="preserve">b) </w:t>
      </w:r>
      <w:r w:rsidRPr="00337F66">
        <w:rPr>
          <w:rFonts w:ascii="Palatino Linotype" w:eastAsia="Times New Roman" w:hAnsi="Palatino Linotype" w:cs="Arial"/>
          <w:b/>
          <w:sz w:val="24"/>
          <w:szCs w:val="24"/>
          <w:lang w:val="es-ES" w:eastAsia="es-ES"/>
        </w:rPr>
        <w:tab/>
        <w:t>Actividad Procesal del interesado:</w:t>
      </w:r>
      <w:r w:rsidRPr="00337F66">
        <w:rPr>
          <w:rFonts w:ascii="Palatino Linotype" w:eastAsia="Times New Roman" w:hAnsi="Palatino Linotype" w:cs="Arial"/>
          <w:sz w:val="24"/>
          <w:szCs w:val="24"/>
          <w:lang w:val="es-ES" w:eastAsia="es-ES"/>
        </w:rPr>
        <w:t xml:space="preserve"> Acciones u omisiones del interesado.</w:t>
      </w:r>
    </w:p>
    <w:p w14:paraId="7DFE88C5" w14:textId="77777777" w:rsidR="00185813" w:rsidRPr="00337F66" w:rsidRDefault="00185813" w:rsidP="00185813">
      <w:pPr>
        <w:spacing w:after="0" w:line="360" w:lineRule="auto"/>
        <w:ind w:left="993" w:right="49" w:hanging="426"/>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b/>
          <w:sz w:val="24"/>
          <w:szCs w:val="24"/>
          <w:lang w:val="es-ES" w:eastAsia="es-ES"/>
        </w:rPr>
        <w:t xml:space="preserve">c) </w:t>
      </w:r>
      <w:r w:rsidRPr="00337F66">
        <w:rPr>
          <w:rFonts w:ascii="Palatino Linotype" w:eastAsia="Times New Roman" w:hAnsi="Palatino Linotype" w:cs="Arial"/>
          <w:b/>
          <w:sz w:val="24"/>
          <w:szCs w:val="24"/>
          <w:lang w:val="es-ES" w:eastAsia="es-ES"/>
        </w:rPr>
        <w:tab/>
        <w:t>Conducta de la Autoridad:</w:t>
      </w:r>
      <w:r w:rsidRPr="00337F66">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28D1F410" w14:textId="77777777" w:rsidR="00185813" w:rsidRPr="00337F66" w:rsidRDefault="00185813" w:rsidP="00185813">
      <w:pPr>
        <w:spacing w:after="0" w:line="360" w:lineRule="auto"/>
        <w:ind w:left="993" w:right="49" w:hanging="426"/>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b/>
          <w:sz w:val="24"/>
          <w:szCs w:val="24"/>
          <w:lang w:val="es-ES" w:eastAsia="es-ES"/>
        </w:rPr>
        <w:t xml:space="preserve">d) </w:t>
      </w:r>
      <w:r w:rsidRPr="00337F66">
        <w:rPr>
          <w:rFonts w:ascii="Palatino Linotype" w:eastAsia="Times New Roman" w:hAnsi="Palatino Linotype" w:cs="Arial"/>
          <w:b/>
          <w:sz w:val="24"/>
          <w:szCs w:val="24"/>
          <w:lang w:val="es-ES" w:eastAsia="es-ES"/>
        </w:rPr>
        <w:tab/>
        <w:t>La afectación generada en la situación jurídica de la persona involucrada en el proceso:</w:t>
      </w:r>
      <w:r w:rsidRPr="00337F66">
        <w:rPr>
          <w:rFonts w:ascii="Palatino Linotype" w:eastAsia="Times New Roman" w:hAnsi="Palatino Linotype" w:cs="Arial"/>
          <w:sz w:val="24"/>
          <w:szCs w:val="24"/>
          <w:lang w:val="es-ES" w:eastAsia="es-ES"/>
        </w:rPr>
        <w:t xml:space="preserve"> Violación a sus derechos humanos.</w:t>
      </w:r>
    </w:p>
    <w:p w14:paraId="198CE574"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p>
    <w:p w14:paraId="4D4B4C3C"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B8835F"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p>
    <w:p w14:paraId="2D94AABB"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Argumento que encuentra sustento en la jurisprudencia P./J. 32/92 emitida por el Pleno de la Suprema Corte de Justicia de la Nación de rubro “TÉRMINOS PROCESALES. PARA DETERMINAR SI UN FUNCIONARIO JUDICIAL </w:t>
      </w:r>
      <w:r w:rsidRPr="00337F66">
        <w:rPr>
          <w:rFonts w:ascii="Palatino Linotype" w:eastAsia="Times New Roman" w:hAnsi="Palatino Linotype" w:cs="Arial"/>
          <w:sz w:val="24"/>
          <w:szCs w:val="24"/>
          <w:lang w:val="es-ES" w:eastAsia="es-ES"/>
        </w:rPr>
        <w:lastRenderedPageBreak/>
        <w:t>ACTUÓ INDEBIDAMENTE POR NO RESPETARLOS SE DEBE ATENDER AL PRESUPUESTO QUE CONSIDERÓ EL LEGISLADOR AL FIJARLOS Y LAS CARACTERÍSTICAS DEL CASO.”, visible en la Gaceta del Seminario Judicial de la Federación con el registro digital 205635.</w:t>
      </w:r>
    </w:p>
    <w:p w14:paraId="3B668BE5"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p>
    <w:p w14:paraId="6811A05D"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41F744"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p>
    <w:p w14:paraId="08B79943"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067F639A"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 </w:t>
      </w:r>
    </w:p>
    <w:p w14:paraId="601CD0A1"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“PLAZO RAZONABLE PARA RESOLVER. DIMENSIÓN Y EFECTOS DE ESTE CONCEPTO CUANDO SE ADUCE EXCESIVA CARGA DE TRABAJO.” </w:t>
      </w:r>
      <w:r w:rsidRPr="00337F66">
        <w:rPr>
          <w:rFonts w:ascii="Palatino Linotype" w:eastAsia="Times New Roman" w:hAnsi="Palatino Linotype" w:cs="Arial"/>
          <w:sz w:val="24"/>
          <w:szCs w:val="24"/>
          <w:lang w:val="es-ES" w:eastAsia="es-ES"/>
        </w:rPr>
        <w:lastRenderedPageBreak/>
        <w:t>consultable en el Seminario Judicial de la Federación y su gaceta, con el registro digital 2002351.</w:t>
      </w:r>
    </w:p>
    <w:p w14:paraId="4C7C877B"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 </w:t>
      </w:r>
    </w:p>
    <w:p w14:paraId="60664F1A"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14:paraId="4FF574FB"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p>
    <w:p w14:paraId="1695A78A" w14:textId="77777777" w:rsidR="00185813" w:rsidRPr="00337F66" w:rsidRDefault="00185813" w:rsidP="00185813">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1A3C29A8" w14:textId="6D5439C8" w:rsidR="00BB038F" w:rsidRPr="00337F66" w:rsidRDefault="00BB038F" w:rsidP="003806DC">
      <w:pPr>
        <w:spacing w:before="240" w:line="360" w:lineRule="auto"/>
        <w:jc w:val="both"/>
        <w:rPr>
          <w:rFonts w:ascii="Palatino Linotype" w:hAnsi="Palatino Linotype" w:cs="Arial"/>
          <w:sz w:val="24"/>
          <w:szCs w:val="24"/>
        </w:rPr>
      </w:pPr>
    </w:p>
    <w:p w14:paraId="0D8F2850" w14:textId="327E7578" w:rsidR="00D14390" w:rsidRPr="00337F66" w:rsidRDefault="006168E4" w:rsidP="00AE2A91">
      <w:pPr>
        <w:spacing w:before="240" w:line="360" w:lineRule="auto"/>
        <w:jc w:val="center"/>
        <w:rPr>
          <w:rFonts w:ascii="Palatino Linotype" w:hAnsi="Palatino Linotype" w:cs="Arial"/>
          <w:b/>
          <w:sz w:val="28"/>
          <w:szCs w:val="28"/>
        </w:rPr>
      </w:pPr>
      <w:r w:rsidRPr="00337F66">
        <w:rPr>
          <w:rFonts w:ascii="Palatino Linotype" w:hAnsi="Palatino Linotype" w:cs="Arial"/>
          <w:b/>
          <w:sz w:val="28"/>
          <w:szCs w:val="28"/>
        </w:rPr>
        <w:t xml:space="preserve">C O N S I D E R A N D O </w:t>
      </w:r>
    </w:p>
    <w:p w14:paraId="065410EF" w14:textId="77777777" w:rsidR="00AE2A91" w:rsidRPr="00337F66" w:rsidRDefault="00AE2A91" w:rsidP="00AE2A91">
      <w:pPr>
        <w:spacing w:after="0" w:line="360" w:lineRule="auto"/>
        <w:jc w:val="both"/>
        <w:rPr>
          <w:rFonts w:ascii="Palatino Linotype" w:hAnsi="Palatino Linotype" w:cs="Arial"/>
          <w:sz w:val="28"/>
          <w:szCs w:val="28"/>
        </w:rPr>
      </w:pPr>
      <w:r w:rsidRPr="00337F66">
        <w:rPr>
          <w:rFonts w:ascii="Palatino Linotype" w:hAnsi="Palatino Linotype" w:cs="Arial"/>
          <w:b/>
          <w:sz w:val="28"/>
          <w:szCs w:val="28"/>
        </w:rPr>
        <w:t xml:space="preserve">PRIMERO. </w:t>
      </w:r>
      <w:r w:rsidRPr="00337F66">
        <w:rPr>
          <w:rFonts w:ascii="Palatino Linotype" w:hAnsi="Palatino Linotype" w:cs="Arial"/>
          <w:b/>
          <w:sz w:val="26"/>
          <w:szCs w:val="26"/>
        </w:rPr>
        <w:t>De la competencia</w:t>
      </w:r>
      <w:r w:rsidRPr="00337F66">
        <w:rPr>
          <w:rFonts w:ascii="Palatino Linotype" w:hAnsi="Palatino Linotype" w:cs="Arial"/>
          <w:sz w:val="26"/>
          <w:szCs w:val="26"/>
        </w:rPr>
        <w:t>.</w:t>
      </w:r>
    </w:p>
    <w:p w14:paraId="621A66A8" w14:textId="648E1551" w:rsidR="00AE2A91" w:rsidRPr="00337F66" w:rsidRDefault="00AE2A91" w:rsidP="00AE2A9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Este Instituto de Transparencia, Acceso a la Información Pública y Protección de Datos Personales del Estado de México, es compe</w:t>
      </w:r>
      <w:r w:rsidR="00764638" w:rsidRPr="00337F66">
        <w:rPr>
          <w:rFonts w:ascii="Palatino Linotype" w:eastAsia="Times New Roman" w:hAnsi="Palatino Linotype" w:cs="Arial"/>
          <w:sz w:val="24"/>
          <w:szCs w:val="24"/>
          <w:lang w:val="es-ES" w:eastAsia="es-ES"/>
        </w:rPr>
        <w:t>tente para conocer y resolver los</w:t>
      </w:r>
      <w:r w:rsidRPr="00337F66">
        <w:rPr>
          <w:rFonts w:ascii="Palatino Linotype" w:eastAsia="Times New Roman" w:hAnsi="Palatino Linotype" w:cs="Arial"/>
          <w:sz w:val="24"/>
          <w:szCs w:val="24"/>
          <w:lang w:val="es-ES" w:eastAsia="es-ES"/>
        </w:rPr>
        <w:t xml:space="preserve"> presente</w:t>
      </w:r>
      <w:r w:rsidR="00764638" w:rsidRPr="00337F66">
        <w:rPr>
          <w:rFonts w:ascii="Palatino Linotype" w:eastAsia="Times New Roman" w:hAnsi="Palatino Linotype" w:cs="Arial"/>
          <w:sz w:val="24"/>
          <w:szCs w:val="24"/>
          <w:lang w:val="es-ES" w:eastAsia="es-ES"/>
        </w:rPr>
        <w:t>s</w:t>
      </w:r>
      <w:r w:rsidRPr="00337F66">
        <w:rPr>
          <w:rFonts w:ascii="Palatino Linotype" w:eastAsia="Times New Roman" w:hAnsi="Palatino Linotype" w:cs="Arial"/>
          <w:sz w:val="24"/>
          <w:szCs w:val="24"/>
          <w:lang w:val="es-ES" w:eastAsia="es-ES"/>
        </w:rPr>
        <w:t xml:space="preserve"> recurso</w:t>
      </w:r>
      <w:r w:rsidR="00764638" w:rsidRPr="00337F66">
        <w:rPr>
          <w:rFonts w:ascii="Palatino Linotype" w:eastAsia="Times New Roman" w:hAnsi="Palatino Linotype" w:cs="Arial"/>
          <w:sz w:val="24"/>
          <w:szCs w:val="24"/>
          <w:lang w:val="es-ES" w:eastAsia="es-ES"/>
        </w:rPr>
        <w:t>s</w:t>
      </w:r>
      <w:r w:rsidRPr="00337F66">
        <w:rPr>
          <w:rFonts w:ascii="Palatino Linotype" w:eastAsia="Times New Roman" w:hAnsi="Palatino Linotype" w:cs="Arial"/>
          <w:sz w:val="24"/>
          <w:szCs w:val="24"/>
          <w:lang w:val="es-ES" w:eastAsia="es-ES"/>
        </w:rPr>
        <w:t xml:space="preserve"> de revisión interpuesto</w:t>
      </w:r>
      <w:r w:rsidR="00764638" w:rsidRPr="00337F66">
        <w:rPr>
          <w:rFonts w:ascii="Palatino Linotype" w:eastAsia="Times New Roman" w:hAnsi="Palatino Linotype" w:cs="Arial"/>
          <w:sz w:val="24"/>
          <w:szCs w:val="24"/>
          <w:lang w:val="es-ES" w:eastAsia="es-ES"/>
        </w:rPr>
        <w:t>s</w:t>
      </w:r>
      <w:r w:rsidRPr="00337F66">
        <w:rPr>
          <w:rFonts w:ascii="Palatino Linotype" w:eastAsia="Times New Roman" w:hAnsi="Palatino Linotype" w:cs="Arial"/>
          <w:sz w:val="24"/>
          <w:szCs w:val="24"/>
          <w:lang w:val="es-ES" w:eastAsia="es-ES"/>
        </w:rPr>
        <w:t xml:space="preserve">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w:t>
      </w:r>
      <w:r w:rsidRPr="00337F66">
        <w:rPr>
          <w:rFonts w:ascii="Palatino Linotype" w:eastAsia="Times New Roman" w:hAnsi="Palatino Linotype" w:cs="Arial"/>
          <w:sz w:val="24"/>
          <w:szCs w:val="24"/>
          <w:lang w:val="es-ES" w:eastAsia="es-ES"/>
        </w:rPr>
        <w:lastRenderedPageBreak/>
        <w:t>Pública del Estado de México y Municipios; 6, 9 fracciones I y XXIII, y 11 del Reglamento Interior del Instituto de Transparencia, Acceso a la Información Pública y Protección de Datos Personales del Estado de México y Municipios.</w:t>
      </w:r>
    </w:p>
    <w:p w14:paraId="77EC8AA0" w14:textId="77777777" w:rsidR="00AE2A91" w:rsidRPr="00337F66" w:rsidRDefault="00AE2A91" w:rsidP="002C2240">
      <w:pPr>
        <w:autoSpaceDE w:val="0"/>
        <w:autoSpaceDN w:val="0"/>
        <w:adjustRightInd w:val="0"/>
        <w:spacing w:after="0" w:line="360" w:lineRule="auto"/>
        <w:jc w:val="both"/>
        <w:rPr>
          <w:rFonts w:ascii="Palatino Linotype" w:hAnsi="Palatino Linotype" w:cs="Arial"/>
          <w:b/>
          <w:sz w:val="28"/>
          <w:szCs w:val="28"/>
        </w:rPr>
      </w:pPr>
    </w:p>
    <w:p w14:paraId="07B08AD0" w14:textId="3020DDDF" w:rsidR="002C2240" w:rsidRPr="00337F66" w:rsidRDefault="002C2240" w:rsidP="002C2240">
      <w:pPr>
        <w:autoSpaceDE w:val="0"/>
        <w:autoSpaceDN w:val="0"/>
        <w:adjustRightInd w:val="0"/>
        <w:spacing w:after="0" w:line="360" w:lineRule="auto"/>
        <w:jc w:val="both"/>
        <w:rPr>
          <w:rFonts w:ascii="Palatino Linotype" w:hAnsi="Palatino Linotype" w:cs="Arial"/>
          <w:b/>
          <w:sz w:val="28"/>
          <w:szCs w:val="28"/>
        </w:rPr>
      </w:pPr>
      <w:r w:rsidRPr="00337F66">
        <w:rPr>
          <w:rFonts w:ascii="Palatino Linotype" w:hAnsi="Palatino Linotype" w:cs="Arial"/>
          <w:b/>
          <w:sz w:val="28"/>
          <w:szCs w:val="28"/>
        </w:rPr>
        <w:t xml:space="preserve">SEGUNDO. </w:t>
      </w:r>
      <w:r w:rsidRPr="00337F66">
        <w:rPr>
          <w:rFonts w:ascii="Palatino Linotype" w:hAnsi="Palatino Linotype" w:cs="Arial"/>
          <w:b/>
          <w:sz w:val="26"/>
          <w:szCs w:val="26"/>
        </w:rPr>
        <w:t>Alcance del recurso de revisión.</w:t>
      </w:r>
      <w:r w:rsidRPr="00337F66">
        <w:rPr>
          <w:rFonts w:ascii="Palatino Linotype" w:hAnsi="Palatino Linotype" w:cs="Arial"/>
          <w:b/>
          <w:sz w:val="28"/>
          <w:szCs w:val="28"/>
        </w:rPr>
        <w:t xml:space="preserve"> </w:t>
      </w:r>
    </w:p>
    <w:p w14:paraId="1ACA016A" w14:textId="77777777" w:rsidR="002C2240" w:rsidRPr="00337F66" w:rsidRDefault="002C2240" w:rsidP="002C224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2A50DA8" w14:textId="77777777" w:rsidR="002C2240" w:rsidRPr="00337F66" w:rsidRDefault="002C2240" w:rsidP="002C224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109D12E" w14:textId="77777777" w:rsidR="002C2240" w:rsidRPr="00337F66" w:rsidRDefault="002C2240" w:rsidP="002C2240">
      <w:pPr>
        <w:autoSpaceDE w:val="0"/>
        <w:autoSpaceDN w:val="0"/>
        <w:adjustRightInd w:val="0"/>
        <w:spacing w:after="0" w:line="360" w:lineRule="auto"/>
        <w:jc w:val="both"/>
        <w:rPr>
          <w:rFonts w:ascii="Palatino Linotype" w:hAnsi="Palatino Linotype" w:cs="Arial"/>
          <w:sz w:val="24"/>
          <w:szCs w:val="24"/>
        </w:rPr>
      </w:pPr>
      <w:r w:rsidRPr="00337F66">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10AAA1D0" w14:textId="77777777" w:rsidR="002C2240" w:rsidRPr="00337F66" w:rsidRDefault="002C2240" w:rsidP="002C224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37F66">
        <w:rPr>
          <w:rFonts w:ascii="Palatino Linotype" w:eastAsia="Times New Roman" w:hAnsi="Palatino Linotype" w:cs="Arial"/>
          <w:i/>
          <w:lang w:val="es-ES" w:eastAsia="es-ES"/>
        </w:rPr>
        <w:t>“</w:t>
      </w:r>
      <w:r w:rsidRPr="00337F66">
        <w:rPr>
          <w:rFonts w:ascii="Palatino Linotype" w:eastAsia="Times New Roman" w:hAnsi="Palatino Linotype" w:cs="Arial"/>
          <w:b/>
          <w:i/>
          <w:lang w:val="es-ES" w:eastAsia="es-ES"/>
        </w:rPr>
        <w:t>Artículo 163.</w:t>
      </w:r>
      <w:r w:rsidRPr="00337F66">
        <w:rPr>
          <w:rFonts w:ascii="Palatino Linotype" w:eastAsia="Times New Roman" w:hAnsi="Palatino Linotype" w:cs="Arial"/>
          <w:i/>
          <w:lang w:val="es-ES" w:eastAsia="es-ES"/>
        </w:rPr>
        <w:t xml:space="preserve"> </w:t>
      </w:r>
      <w:r w:rsidRPr="00337F66">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14:paraId="7D0E62B4" w14:textId="77777777" w:rsidR="002C2240" w:rsidRPr="00337F66" w:rsidRDefault="002C2240" w:rsidP="002C224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37F66">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BED91CC" w14:textId="77777777" w:rsidR="002C2240" w:rsidRPr="00337F66" w:rsidRDefault="002C2240" w:rsidP="002C2240">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337F66">
        <w:rPr>
          <w:rFonts w:ascii="Palatino Linotype" w:eastAsia="Times New Roman" w:hAnsi="Palatino Linotype" w:cs="Arial"/>
          <w:lang w:val="es-ES" w:eastAsia="es-ES"/>
        </w:rPr>
        <w:t>(Énfasis añadido)</w:t>
      </w:r>
    </w:p>
    <w:p w14:paraId="53FF0312" w14:textId="77777777" w:rsidR="002C2240" w:rsidRPr="00337F66" w:rsidRDefault="002C2240" w:rsidP="002C2240">
      <w:pPr>
        <w:autoSpaceDE w:val="0"/>
        <w:autoSpaceDN w:val="0"/>
        <w:adjustRightInd w:val="0"/>
        <w:spacing w:after="0" w:line="360" w:lineRule="auto"/>
        <w:jc w:val="both"/>
        <w:rPr>
          <w:rFonts w:ascii="Palatino Linotype" w:hAnsi="Palatino Linotype" w:cs="Arial"/>
          <w:sz w:val="24"/>
          <w:szCs w:val="24"/>
        </w:rPr>
      </w:pPr>
    </w:p>
    <w:p w14:paraId="792599B6" w14:textId="77777777" w:rsidR="002C2240" w:rsidRPr="00337F66" w:rsidRDefault="002C2240" w:rsidP="002C2240">
      <w:pPr>
        <w:autoSpaceDE w:val="0"/>
        <w:autoSpaceDN w:val="0"/>
        <w:adjustRightInd w:val="0"/>
        <w:spacing w:after="0" w:line="360" w:lineRule="auto"/>
        <w:jc w:val="both"/>
        <w:rPr>
          <w:rFonts w:ascii="Palatino Linotype" w:hAnsi="Palatino Linotype" w:cs="Arial"/>
          <w:sz w:val="24"/>
          <w:szCs w:val="24"/>
        </w:rPr>
      </w:pPr>
      <w:r w:rsidRPr="00337F66">
        <w:rPr>
          <w:rFonts w:ascii="Palatino Linotype" w:hAnsi="Palatino Linotype" w:cs="Arial"/>
          <w:sz w:val="24"/>
          <w:szCs w:val="24"/>
        </w:rPr>
        <w:lastRenderedPageBreak/>
        <w:t xml:space="preserve">De la interpretación al precepto legal inserto, se advierte que el plazo que les asiste a los </w:t>
      </w:r>
      <w:r w:rsidRPr="00337F66">
        <w:rPr>
          <w:rFonts w:ascii="Palatino Linotype" w:hAnsi="Palatino Linotype" w:cs="Arial"/>
          <w:b/>
          <w:sz w:val="24"/>
          <w:szCs w:val="24"/>
        </w:rPr>
        <w:t>sujetos</w:t>
      </w:r>
      <w:r w:rsidRPr="00337F66">
        <w:rPr>
          <w:rFonts w:ascii="Palatino Linotype" w:hAnsi="Palatino Linotype" w:cs="Arial"/>
          <w:sz w:val="24"/>
          <w:szCs w:val="24"/>
        </w:rPr>
        <w:t xml:space="preserve"> </w:t>
      </w:r>
      <w:r w:rsidRPr="00337F66">
        <w:rPr>
          <w:rFonts w:ascii="Palatino Linotype" w:hAnsi="Palatino Linotype" w:cs="Arial"/>
          <w:b/>
          <w:sz w:val="24"/>
          <w:szCs w:val="24"/>
        </w:rPr>
        <w:t>obligados</w:t>
      </w:r>
      <w:r w:rsidRPr="00337F66">
        <w:rPr>
          <w:rFonts w:ascii="Palatino Linotype" w:hAnsi="Palatino Linotype" w:cs="Arial"/>
          <w:sz w:val="24"/>
          <w:szCs w:val="24"/>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3286C298" w14:textId="77777777" w:rsidR="002C2240" w:rsidRPr="00337F66" w:rsidRDefault="002C2240" w:rsidP="002C2240">
      <w:pPr>
        <w:autoSpaceDE w:val="0"/>
        <w:autoSpaceDN w:val="0"/>
        <w:adjustRightInd w:val="0"/>
        <w:spacing w:after="0" w:line="360" w:lineRule="auto"/>
        <w:jc w:val="both"/>
        <w:rPr>
          <w:rFonts w:ascii="Palatino Linotype" w:hAnsi="Palatino Linotype" w:cs="Arial"/>
          <w:sz w:val="24"/>
          <w:szCs w:val="24"/>
        </w:rPr>
      </w:pPr>
    </w:p>
    <w:p w14:paraId="76E41536" w14:textId="77777777" w:rsidR="002C2240" w:rsidRPr="00337F66" w:rsidRDefault="002C2240" w:rsidP="002C2240">
      <w:pPr>
        <w:autoSpaceDE w:val="0"/>
        <w:autoSpaceDN w:val="0"/>
        <w:adjustRightInd w:val="0"/>
        <w:spacing w:after="0" w:line="360" w:lineRule="auto"/>
        <w:jc w:val="both"/>
        <w:rPr>
          <w:rFonts w:ascii="Palatino Linotype" w:hAnsi="Palatino Linotype" w:cs="Arial"/>
          <w:sz w:val="24"/>
          <w:szCs w:val="24"/>
        </w:rPr>
      </w:pPr>
      <w:r w:rsidRPr="00337F66">
        <w:rPr>
          <w:rFonts w:ascii="Palatino Linotype" w:hAnsi="Palatino Linotype" w:cs="Arial"/>
          <w:sz w:val="24"/>
          <w:szCs w:val="24"/>
        </w:rPr>
        <w:t xml:space="preserve">Se constituye la figura jurídica de la </w:t>
      </w:r>
      <w:r w:rsidRPr="00337F66">
        <w:rPr>
          <w:rFonts w:ascii="Palatino Linotype" w:hAnsi="Palatino Linotype" w:cs="Arial"/>
          <w:b/>
          <w:i/>
          <w:sz w:val="24"/>
          <w:szCs w:val="24"/>
        </w:rPr>
        <w:t>NEGATIVA FICTA</w:t>
      </w:r>
      <w:r w:rsidRPr="00337F66">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270EAA36" w14:textId="77777777" w:rsidR="002C2240" w:rsidRPr="00337F66" w:rsidRDefault="002C2240" w:rsidP="002C2240">
      <w:pPr>
        <w:spacing w:after="0" w:line="240" w:lineRule="auto"/>
        <w:rPr>
          <w:rFonts w:ascii="Palatino Linotype" w:hAnsi="Palatino Linotype"/>
        </w:rPr>
      </w:pPr>
    </w:p>
    <w:p w14:paraId="78A49B2D" w14:textId="77777777" w:rsidR="002C2240" w:rsidRPr="00337F66" w:rsidRDefault="002C2240" w:rsidP="002C224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37F66">
        <w:rPr>
          <w:rFonts w:ascii="Palatino Linotype" w:eastAsia="Times New Roman" w:hAnsi="Palatino Linotype" w:cs="Arial"/>
          <w:i/>
          <w:lang w:val="es-ES" w:eastAsia="es-ES"/>
        </w:rPr>
        <w:t>“</w:t>
      </w:r>
      <w:r w:rsidRPr="00337F66">
        <w:rPr>
          <w:rFonts w:ascii="Palatino Linotype" w:eastAsia="Times New Roman" w:hAnsi="Palatino Linotype" w:cs="Arial"/>
          <w:b/>
          <w:i/>
          <w:lang w:val="es-ES" w:eastAsia="es-ES"/>
        </w:rPr>
        <w:t>Artículo 178.</w:t>
      </w:r>
      <w:r w:rsidRPr="00337F6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DE20B13" w14:textId="77777777" w:rsidR="002C2240" w:rsidRPr="00337F66" w:rsidRDefault="002C2240" w:rsidP="002C224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43CFD050" w14:textId="77777777" w:rsidR="002C2240" w:rsidRPr="00337F66" w:rsidRDefault="002C2240" w:rsidP="002C224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37F66">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337F66">
        <w:rPr>
          <w:rFonts w:ascii="Palatino Linotype" w:eastAsia="Times New Roman" w:hAnsi="Palatino Linotype" w:cs="Arial"/>
          <w:i/>
          <w:lang w:val="es-ES" w:eastAsia="es-ES"/>
        </w:rPr>
        <w:t>, acompañado con el documento que pruebe la fecha en que presentó la solicitud.</w:t>
      </w:r>
    </w:p>
    <w:p w14:paraId="167762EF" w14:textId="77777777" w:rsidR="002C2240" w:rsidRPr="00337F66" w:rsidRDefault="002C2240" w:rsidP="002C224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7D1B2471" w14:textId="77777777" w:rsidR="002C2240" w:rsidRPr="00337F66" w:rsidRDefault="002C2240" w:rsidP="002C224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37F6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14:paraId="1551F70B" w14:textId="77777777" w:rsidR="002C2240" w:rsidRPr="00337F66" w:rsidRDefault="002C2240" w:rsidP="002C2240">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047F1B5F" w14:textId="77777777" w:rsidR="002C2240" w:rsidRPr="00337F66" w:rsidRDefault="002C2240" w:rsidP="002C2240">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337F66">
        <w:rPr>
          <w:rFonts w:ascii="Palatino Linotype" w:eastAsia="Times New Roman" w:hAnsi="Palatino Linotype" w:cs="Arial"/>
          <w:lang w:val="es-ES" w:eastAsia="es-ES"/>
        </w:rPr>
        <w:t>(Énfasis añadido)</w:t>
      </w:r>
    </w:p>
    <w:p w14:paraId="1B49ABBC" w14:textId="77777777" w:rsidR="002C2240" w:rsidRPr="00337F66" w:rsidRDefault="002C2240" w:rsidP="002C2240">
      <w:pPr>
        <w:autoSpaceDE w:val="0"/>
        <w:autoSpaceDN w:val="0"/>
        <w:adjustRightInd w:val="0"/>
        <w:spacing w:after="0" w:line="360" w:lineRule="auto"/>
        <w:jc w:val="both"/>
        <w:rPr>
          <w:rFonts w:ascii="Palatino Linotype" w:hAnsi="Palatino Linotype" w:cs="Arial"/>
          <w:sz w:val="24"/>
          <w:szCs w:val="24"/>
        </w:rPr>
      </w:pPr>
    </w:p>
    <w:p w14:paraId="744E02D1" w14:textId="77777777" w:rsidR="002C2240" w:rsidRPr="00337F66" w:rsidRDefault="002C2240" w:rsidP="002C2240">
      <w:pPr>
        <w:autoSpaceDE w:val="0"/>
        <w:autoSpaceDN w:val="0"/>
        <w:adjustRightInd w:val="0"/>
        <w:spacing w:after="0" w:line="360" w:lineRule="auto"/>
        <w:jc w:val="both"/>
        <w:rPr>
          <w:rFonts w:ascii="Palatino Linotype" w:hAnsi="Palatino Linotype" w:cs="Arial"/>
          <w:sz w:val="24"/>
          <w:szCs w:val="24"/>
        </w:rPr>
      </w:pPr>
      <w:r w:rsidRPr="00337F66">
        <w:rPr>
          <w:rFonts w:ascii="Palatino Linotype" w:hAnsi="Palatino Linotype" w:cs="Arial"/>
          <w:sz w:val="24"/>
          <w:szCs w:val="24"/>
        </w:rPr>
        <w:lastRenderedPageBreak/>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337F66">
        <w:rPr>
          <w:rFonts w:ascii="Palatino Linotype" w:hAnsi="Palatino Linotype" w:cs="Arial"/>
          <w:b/>
          <w:sz w:val="24"/>
          <w:szCs w:val="24"/>
        </w:rPr>
        <w:t>Sujeto Obligado</w:t>
      </w:r>
      <w:r w:rsidRPr="00337F66">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6FCEFC9E" w14:textId="77777777" w:rsidR="002C2240" w:rsidRPr="00337F66" w:rsidRDefault="002C2240" w:rsidP="002C224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2BE1A6E" w14:textId="77777777" w:rsidR="002C2240" w:rsidRPr="00337F66" w:rsidRDefault="002C2240" w:rsidP="002C2240">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208D07F" w14:textId="77777777" w:rsidR="002C2240" w:rsidRPr="00337F66" w:rsidRDefault="002C2240" w:rsidP="002C2240">
      <w:pPr>
        <w:spacing w:after="0" w:line="360" w:lineRule="auto"/>
        <w:ind w:right="49"/>
        <w:jc w:val="both"/>
        <w:rPr>
          <w:rFonts w:ascii="Palatino Linotype" w:eastAsia="Times New Roman" w:hAnsi="Palatino Linotype" w:cs="Arial"/>
          <w:b/>
          <w:sz w:val="26"/>
          <w:szCs w:val="26"/>
          <w:lang w:val="es-ES" w:eastAsia="es-ES"/>
        </w:rPr>
      </w:pPr>
      <w:r w:rsidRPr="00337F66">
        <w:rPr>
          <w:rFonts w:ascii="Palatino Linotype" w:eastAsia="Times New Roman" w:hAnsi="Palatino Linotype" w:cs="Arial"/>
          <w:b/>
          <w:sz w:val="28"/>
          <w:szCs w:val="28"/>
          <w:lang w:val="es-ES" w:eastAsia="es-ES"/>
        </w:rPr>
        <w:t>TERCERO.</w:t>
      </w:r>
      <w:r w:rsidRPr="00337F66">
        <w:rPr>
          <w:rFonts w:ascii="Palatino Linotype" w:eastAsia="Times New Roman" w:hAnsi="Palatino Linotype" w:cs="Arial"/>
          <w:sz w:val="28"/>
          <w:szCs w:val="28"/>
          <w:lang w:val="es-ES" w:eastAsia="es-ES"/>
        </w:rPr>
        <w:t xml:space="preserve"> </w:t>
      </w:r>
      <w:r w:rsidRPr="00337F66">
        <w:rPr>
          <w:rFonts w:ascii="Palatino Linotype" w:eastAsia="Times New Roman" w:hAnsi="Palatino Linotype" w:cs="Arial"/>
          <w:b/>
          <w:sz w:val="26"/>
          <w:szCs w:val="26"/>
          <w:lang w:val="es-ES" w:eastAsia="es-ES"/>
        </w:rPr>
        <w:t xml:space="preserve">De las causas de improcedencia. </w:t>
      </w:r>
    </w:p>
    <w:p w14:paraId="27334638" w14:textId="77777777" w:rsidR="002C2240" w:rsidRPr="00337F66" w:rsidRDefault="002C2240" w:rsidP="002C2240">
      <w:pPr>
        <w:spacing w:after="0" w:line="360" w:lineRule="auto"/>
        <w:ind w:right="49"/>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w:t>
      </w:r>
      <w:r w:rsidRPr="00337F66">
        <w:rPr>
          <w:rFonts w:ascii="Palatino Linotype" w:eastAsia="Times New Roman" w:hAnsi="Palatino Linotype" w:cs="Arial"/>
          <w:sz w:val="24"/>
          <w:szCs w:val="24"/>
          <w:lang w:val="es-ES" w:eastAsia="es-ES"/>
        </w:rPr>
        <w:lastRenderedPageBreak/>
        <w:t>incompatibles con el derecho de acceso a la justicia, ya que éste no se coarta por regular causas de improcedencia y sobreseimiento con tales fines</w:t>
      </w:r>
      <w:r w:rsidRPr="00337F66">
        <w:rPr>
          <w:rFonts w:ascii="Palatino Linotype" w:eastAsia="Times New Roman" w:hAnsi="Palatino Linotype" w:cs="Arial"/>
          <w:sz w:val="24"/>
          <w:szCs w:val="24"/>
          <w:vertAlign w:val="superscript"/>
          <w:lang w:val="es-ES" w:eastAsia="es-ES"/>
        </w:rPr>
        <w:footnoteReference w:id="1"/>
      </w:r>
      <w:r w:rsidRPr="00337F66">
        <w:rPr>
          <w:rFonts w:ascii="Palatino Linotype" w:eastAsia="Times New Roman" w:hAnsi="Palatino Linotype" w:cs="Arial"/>
          <w:sz w:val="24"/>
          <w:szCs w:val="24"/>
          <w:lang w:val="es-ES" w:eastAsia="es-ES"/>
        </w:rPr>
        <w:t>.</w:t>
      </w:r>
    </w:p>
    <w:p w14:paraId="2CDAC42C" w14:textId="77777777" w:rsidR="002C2240" w:rsidRPr="00337F66" w:rsidRDefault="002C2240" w:rsidP="002C2240">
      <w:pPr>
        <w:spacing w:after="0" w:line="360" w:lineRule="auto"/>
        <w:ind w:right="49"/>
        <w:jc w:val="both"/>
        <w:rPr>
          <w:rFonts w:ascii="Palatino Linotype" w:eastAsia="Times New Roman" w:hAnsi="Palatino Linotype" w:cs="Arial"/>
          <w:sz w:val="24"/>
          <w:szCs w:val="24"/>
          <w:lang w:val="es-ES" w:eastAsia="es-ES"/>
        </w:rPr>
      </w:pPr>
    </w:p>
    <w:p w14:paraId="7519A105" w14:textId="77777777" w:rsidR="002C2240" w:rsidRPr="00337F66" w:rsidRDefault="002C2240" w:rsidP="002C224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01A90A1" w14:textId="77777777" w:rsidR="002C2240" w:rsidRPr="00337F66" w:rsidRDefault="002C2240" w:rsidP="00661753">
      <w:pPr>
        <w:tabs>
          <w:tab w:val="left" w:pos="709"/>
        </w:tabs>
        <w:spacing w:before="240" w:line="360" w:lineRule="auto"/>
        <w:ind w:right="51"/>
        <w:jc w:val="both"/>
        <w:rPr>
          <w:rFonts w:ascii="Palatino Linotype" w:hAnsi="Palatino Linotype"/>
          <w:b/>
          <w:sz w:val="24"/>
          <w:szCs w:val="24"/>
        </w:rPr>
      </w:pPr>
    </w:p>
    <w:p w14:paraId="4628A669" w14:textId="3C8AA9E7" w:rsidR="000D4532" w:rsidRPr="00337F66" w:rsidRDefault="000D4532" w:rsidP="00661753">
      <w:pPr>
        <w:tabs>
          <w:tab w:val="left" w:pos="709"/>
        </w:tabs>
        <w:spacing w:before="240" w:line="360" w:lineRule="auto"/>
        <w:ind w:right="51"/>
        <w:jc w:val="both"/>
        <w:rPr>
          <w:rFonts w:ascii="Palatino Linotype" w:hAnsi="Palatino Linotype"/>
          <w:b/>
          <w:sz w:val="26"/>
          <w:szCs w:val="26"/>
        </w:rPr>
      </w:pPr>
      <w:r w:rsidRPr="00337F66">
        <w:rPr>
          <w:rFonts w:ascii="Palatino Linotype" w:hAnsi="Palatino Linotype"/>
          <w:b/>
          <w:sz w:val="28"/>
          <w:szCs w:val="28"/>
        </w:rPr>
        <w:lastRenderedPageBreak/>
        <w:t>CUARTO.</w:t>
      </w:r>
      <w:r w:rsidRPr="00337F66">
        <w:rPr>
          <w:rFonts w:ascii="Palatino Linotype" w:hAnsi="Palatino Linotype"/>
          <w:b/>
          <w:sz w:val="24"/>
          <w:szCs w:val="24"/>
        </w:rPr>
        <w:t xml:space="preserve"> </w:t>
      </w:r>
      <w:r w:rsidR="009A0D0A" w:rsidRPr="00337F66">
        <w:rPr>
          <w:rFonts w:ascii="Palatino Linotype" w:hAnsi="Palatino Linotype"/>
          <w:b/>
          <w:sz w:val="26"/>
          <w:szCs w:val="26"/>
        </w:rPr>
        <w:t xml:space="preserve">Estudio y resolución del asunto </w:t>
      </w:r>
      <w:r w:rsidR="0049785D" w:rsidRPr="00337F66">
        <w:rPr>
          <w:rFonts w:ascii="Palatino Linotype" w:hAnsi="Palatino Linotype"/>
          <w:b/>
          <w:sz w:val="26"/>
          <w:szCs w:val="26"/>
        </w:rPr>
        <w:tab/>
      </w:r>
    </w:p>
    <w:p w14:paraId="45D639CB" w14:textId="5D9ECF28"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Ahora bien, se procede al análisis del presente recurso, así como al contenido íntegro de </w:t>
      </w:r>
      <w:r w:rsidR="00817545" w:rsidRPr="00337F66">
        <w:rPr>
          <w:rFonts w:ascii="Palatino Linotype" w:eastAsia="Times New Roman" w:hAnsi="Palatino Linotype" w:cs="Arial"/>
          <w:sz w:val="24"/>
          <w:szCs w:val="24"/>
          <w:lang w:val="es-ES" w:eastAsia="es-ES"/>
        </w:rPr>
        <w:t xml:space="preserve">las actuaciones que obran en los </w:t>
      </w:r>
      <w:r w:rsidRPr="00337F66">
        <w:rPr>
          <w:rFonts w:ascii="Palatino Linotype" w:eastAsia="Times New Roman" w:hAnsi="Palatino Linotype" w:cs="Arial"/>
          <w:sz w:val="24"/>
          <w:szCs w:val="24"/>
          <w:lang w:val="es-ES" w:eastAsia="es-ES"/>
        </w:rPr>
        <w:t>expediente</w:t>
      </w:r>
      <w:r w:rsidR="00817545" w:rsidRPr="00337F66">
        <w:rPr>
          <w:rFonts w:ascii="Palatino Linotype" w:eastAsia="Times New Roman" w:hAnsi="Palatino Linotype" w:cs="Arial"/>
          <w:sz w:val="24"/>
          <w:szCs w:val="24"/>
          <w:lang w:val="es-ES" w:eastAsia="es-ES"/>
        </w:rPr>
        <w:t>s</w:t>
      </w:r>
      <w:r w:rsidRPr="00337F66">
        <w:rPr>
          <w:rFonts w:ascii="Palatino Linotype" w:eastAsia="Times New Roman" w:hAnsi="Palatino Linotype" w:cs="Arial"/>
          <w:sz w:val="24"/>
          <w:szCs w:val="24"/>
          <w:lang w:val="es-ES" w:eastAsia="es-ES"/>
        </w:rPr>
        <w:t xml:space="preserve"> electrónico</w:t>
      </w:r>
      <w:r w:rsidR="00817545" w:rsidRPr="00337F66">
        <w:rPr>
          <w:rFonts w:ascii="Palatino Linotype" w:eastAsia="Times New Roman" w:hAnsi="Palatino Linotype" w:cs="Arial"/>
          <w:sz w:val="24"/>
          <w:szCs w:val="24"/>
          <w:lang w:val="es-ES" w:eastAsia="es-ES"/>
        </w:rPr>
        <w:t>s</w:t>
      </w:r>
      <w:r w:rsidRPr="00337F66">
        <w:rPr>
          <w:rFonts w:ascii="Palatino Linotype" w:eastAsia="Times New Roman" w:hAnsi="Palatino Linotype" w:cs="Arial"/>
          <w:sz w:val="24"/>
          <w:szCs w:val="24"/>
          <w:lang w:val="es-ES" w:eastAsia="es-ES"/>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67405AD" w14:textId="77777777"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C0A8B05" w14:textId="0D1152EF"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En primera instancia, al referirnos a los actos impugnados por </w:t>
      </w:r>
      <w:r w:rsidRPr="00337F66">
        <w:rPr>
          <w:rFonts w:ascii="Palatino Linotype" w:eastAsia="Times New Roman" w:hAnsi="Palatino Linotype" w:cs="Arial"/>
          <w:b/>
          <w:sz w:val="24"/>
          <w:szCs w:val="24"/>
          <w:lang w:val="es-ES" w:eastAsia="es-ES"/>
        </w:rPr>
        <w:t>La</w:t>
      </w:r>
      <w:r w:rsidRPr="00337F66">
        <w:rPr>
          <w:rFonts w:ascii="Palatino Linotype" w:eastAsia="Times New Roman" w:hAnsi="Palatino Linotype" w:cs="Arial"/>
          <w:sz w:val="24"/>
          <w:szCs w:val="24"/>
          <w:lang w:val="es-ES" w:eastAsia="es-ES"/>
        </w:rPr>
        <w:t xml:space="preserve"> </w:t>
      </w:r>
      <w:r w:rsidRPr="00337F66">
        <w:rPr>
          <w:rFonts w:ascii="Palatino Linotype" w:eastAsia="Times New Roman" w:hAnsi="Palatino Linotype" w:cs="Arial"/>
          <w:b/>
          <w:sz w:val="24"/>
          <w:szCs w:val="24"/>
          <w:lang w:val="es-ES" w:eastAsia="es-ES"/>
        </w:rPr>
        <w:t>Recurrente</w:t>
      </w:r>
      <w:r w:rsidRPr="00337F66">
        <w:rPr>
          <w:rFonts w:ascii="Palatino Linotype" w:eastAsia="Times New Roman" w:hAnsi="Palatino Linotype" w:cs="Arial"/>
          <w:sz w:val="24"/>
          <w:szCs w:val="24"/>
          <w:lang w:val="es-ES" w:eastAsia="es-ES"/>
        </w:rPr>
        <w:t xml:space="preserve">, concatenados con los motivos o razones de inconformidad emitidos, se distingue que se adolece, de forma toral, de la falta de respuesta a la solicitud de acceso a la información formulada, actualizando con ello lo </w:t>
      </w:r>
      <w:r w:rsidRPr="00337F66">
        <w:rPr>
          <w:rFonts w:ascii="Palatino Linotype" w:eastAsia="Calibri" w:hAnsi="Palatino Linotype" w:cs="Arial"/>
          <w:color w:val="000000" w:themeColor="text1"/>
          <w:sz w:val="24"/>
          <w:szCs w:val="24"/>
          <w:lang w:val="es-ES" w:eastAsia="es-ES"/>
        </w:rPr>
        <w:t xml:space="preserve">establecido en la fracción VII del artículo 179 de la </w:t>
      </w:r>
      <w:r w:rsidRPr="00337F66">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337F66">
        <w:rPr>
          <w:rFonts w:ascii="Palatino Linotype" w:eastAsia="Calibri" w:hAnsi="Palatino Linotype" w:cs="Arial"/>
          <w:color w:val="000000" w:themeColor="text1"/>
          <w:sz w:val="24"/>
          <w:szCs w:val="24"/>
          <w:lang w:val="es-ES" w:eastAsia="es-ES"/>
        </w:rPr>
        <w:t>,</w:t>
      </w:r>
      <w:r w:rsidRPr="00337F66">
        <w:rPr>
          <w:rFonts w:ascii="Palatino Linotype" w:eastAsia="Calibri" w:hAnsi="Palatino Linotype" w:cs="Arial"/>
          <w:b/>
          <w:color w:val="000000" w:themeColor="text1"/>
          <w:sz w:val="24"/>
          <w:szCs w:val="24"/>
          <w:lang w:val="es-ES" w:eastAsia="es-ES"/>
        </w:rPr>
        <w:t xml:space="preserve"> </w:t>
      </w:r>
      <w:r w:rsidRPr="00337F66">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6B844277" w14:textId="77777777"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BF6AE9D" w14:textId="4F93D585"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Establecido lo anterior, resulta evidente que las razones o motivos de </w:t>
      </w:r>
      <w:r w:rsidRPr="00337F66">
        <w:rPr>
          <w:rFonts w:ascii="Palatino Linotype" w:eastAsia="Times New Roman" w:hAnsi="Palatino Linotype" w:cs="Times New Roman"/>
          <w:sz w:val="24"/>
          <w:szCs w:val="24"/>
          <w:lang w:val="es-ES" w:eastAsia="es-ES"/>
        </w:rPr>
        <w:t xml:space="preserve">inconformidad hechos valer, resultan </w:t>
      </w:r>
      <w:r w:rsidRPr="00337F66">
        <w:rPr>
          <w:rFonts w:ascii="Palatino Linotype" w:eastAsia="Times New Roman" w:hAnsi="Palatino Linotype" w:cs="Times New Roman"/>
          <w:b/>
          <w:sz w:val="24"/>
          <w:szCs w:val="24"/>
          <w:lang w:val="es-ES" w:eastAsia="es-ES"/>
        </w:rPr>
        <w:t>fundados y procedentes</w:t>
      </w:r>
      <w:r w:rsidRPr="00337F66">
        <w:rPr>
          <w:rFonts w:ascii="Palatino Linotype" w:eastAsia="Times New Roman" w:hAnsi="Palatino Linotype" w:cs="Times New Roman"/>
          <w:sz w:val="24"/>
          <w:szCs w:val="24"/>
          <w:lang w:val="es-ES" w:eastAsia="es-ES"/>
        </w:rPr>
        <w:t xml:space="preserve">, en virtud de las constancias que obran en el expediente electrónico </w:t>
      </w:r>
      <w:r w:rsidRPr="00337F66">
        <w:rPr>
          <w:rFonts w:ascii="Palatino Linotype" w:eastAsia="Times New Roman" w:hAnsi="Palatino Linotype" w:cs="Times New Roman"/>
          <w:b/>
          <w:sz w:val="24"/>
          <w:szCs w:val="24"/>
          <w:lang w:val="es-ES" w:eastAsia="es-ES"/>
        </w:rPr>
        <w:t>SAIMEX,</w:t>
      </w:r>
      <w:r w:rsidRPr="00337F66">
        <w:rPr>
          <w:rFonts w:ascii="Palatino Linotype" w:eastAsia="Times New Roman" w:hAnsi="Palatino Linotype" w:cs="Times New Roman"/>
          <w:sz w:val="24"/>
          <w:szCs w:val="24"/>
          <w:lang w:val="es-ES" w:eastAsia="es-ES"/>
        </w:rPr>
        <w:t xml:space="preserve"> se acredita que </w:t>
      </w:r>
      <w:r w:rsidRPr="00337F66">
        <w:rPr>
          <w:rFonts w:ascii="Palatino Linotype" w:eastAsia="Times New Roman" w:hAnsi="Palatino Linotype" w:cs="Times New Roman"/>
          <w:b/>
          <w:sz w:val="24"/>
          <w:szCs w:val="24"/>
          <w:lang w:val="es-ES" w:eastAsia="es-ES"/>
        </w:rPr>
        <w:t>El</w:t>
      </w:r>
      <w:r w:rsidRPr="00337F66">
        <w:rPr>
          <w:rFonts w:ascii="Palatino Linotype" w:eastAsia="Times New Roman" w:hAnsi="Palatino Linotype" w:cs="Times New Roman"/>
          <w:sz w:val="24"/>
          <w:szCs w:val="24"/>
          <w:lang w:val="es-ES" w:eastAsia="es-ES"/>
        </w:rPr>
        <w:t xml:space="preserve"> </w:t>
      </w:r>
      <w:r w:rsidRPr="00337F66">
        <w:rPr>
          <w:rFonts w:ascii="Palatino Linotype" w:eastAsia="Times New Roman" w:hAnsi="Palatino Linotype" w:cs="Arial"/>
          <w:b/>
          <w:sz w:val="24"/>
          <w:szCs w:val="24"/>
          <w:lang w:val="es-ES" w:eastAsia="es-MX"/>
        </w:rPr>
        <w:t>Sujeto Obligado</w:t>
      </w:r>
      <w:r w:rsidRPr="00337F66">
        <w:rPr>
          <w:rFonts w:ascii="Palatino Linotype" w:eastAsia="Times New Roman" w:hAnsi="Palatino Linotype" w:cs="Arial"/>
          <w:sz w:val="24"/>
          <w:szCs w:val="24"/>
          <w:lang w:val="es-ES" w:eastAsia="es-MX"/>
        </w:rPr>
        <w:t xml:space="preserve"> fue omiso en responder la solicitud de información hecha por </w:t>
      </w:r>
      <w:r w:rsidR="00F62195" w:rsidRPr="00337F66">
        <w:rPr>
          <w:rFonts w:ascii="Palatino Linotype" w:eastAsia="Times New Roman" w:hAnsi="Palatino Linotype" w:cs="Arial"/>
          <w:b/>
          <w:sz w:val="24"/>
          <w:szCs w:val="24"/>
          <w:lang w:val="es-ES" w:eastAsia="es-MX"/>
        </w:rPr>
        <w:t>La</w:t>
      </w:r>
      <w:r w:rsidRPr="00337F66">
        <w:rPr>
          <w:rFonts w:ascii="Palatino Linotype" w:eastAsia="Times New Roman" w:hAnsi="Palatino Linotype" w:cs="Arial"/>
          <w:sz w:val="24"/>
          <w:szCs w:val="24"/>
          <w:lang w:val="es-ES" w:eastAsia="es-MX"/>
        </w:rPr>
        <w:t xml:space="preserve"> </w:t>
      </w:r>
      <w:r w:rsidRPr="00337F66">
        <w:rPr>
          <w:rFonts w:ascii="Palatino Linotype" w:eastAsia="Times New Roman" w:hAnsi="Palatino Linotype" w:cs="Arial"/>
          <w:b/>
          <w:sz w:val="24"/>
          <w:szCs w:val="24"/>
          <w:lang w:val="es-ES" w:eastAsia="es-MX"/>
        </w:rPr>
        <w:t>Recurrente</w:t>
      </w:r>
      <w:r w:rsidRPr="00337F66">
        <w:rPr>
          <w:rFonts w:ascii="Palatino Linotype" w:eastAsia="Times New Roman" w:hAnsi="Palatino Linotype" w:cs="Arial"/>
          <w:sz w:val="24"/>
          <w:szCs w:val="24"/>
          <w:lang w:val="es-ES" w:eastAsia="es-MX"/>
        </w:rPr>
        <w:t>.</w:t>
      </w:r>
    </w:p>
    <w:p w14:paraId="51959FB7" w14:textId="77777777"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41D11C9" w14:textId="5996B503" w:rsidR="00E14A6A" w:rsidRPr="00337F66" w:rsidRDefault="00E14A6A" w:rsidP="00E14A6A">
      <w:pPr>
        <w:spacing w:after="0" w:line="360" w:lineRule="auto"/>
        <w:contextualSpacing/>
        <w:jc w:val="both"/>
        <w:rPr>
          <w:rFonts w:ascii="Palatino Linotype" w:eastAsia="Times New Roman" w:hAnsi="Palatino Linotype" w:cs="Times New Roman"/>
          <w:sz w:val="24"/>
          <w:szCs w:val="24"/>
          <w:lang w:val="es-ES" w:eastAsia="es-MX"/>
        </w:rPr>
      </w:pPr>
      <w:r w:rsidRPr="00337F66">
        <w:rPr>
          <w:rFonts w:ascii="Palatino Linotype" w:eastAsia="Times New Roman" w:hAnsi="Palatino Linotype" w:cs="Times New Roman"/>
          <w:sz w:val="24"/>
          <w:szCs w:val="24"/>
          <w:lang w:val="es-ES" w:eastAsia="es-MX"/>
        </w:rPr>
        <w:t xml:space="preserve">De tal manera que se hace patente que </w:t>
      </w:r>
      <w:r w:rsidR="003731BD" w:rsidRPr="00337F66">
        <w:rPr>
          <w:rFonts w:ascii="Palatino Linotype" w:eastAsia="Times New Roman" w:hAnsi="Palatino Linotype" w:cs="Times New Roman"/>
          <w:sz w:val="24"/>
          <w:szCs w:val="24"/>
          <w:lang w:val="es-ES" w:eastAsia="es-MX"/>
        </w:rPr>
        <w:t xml:space="preserve">la falta de respuesta del </w:t>
      </w:r>
      <w:r w:rsidR="003731BD" w:rsidRPr="00337F66">
        <w:rPr>
          <w:rFonts w:ascii="Palatino Linotype" w:eastAsia="Times New Roman" w:hAnsi="Palatino Linotype" w:cs="Times New Roman"/>
          <w:b/>
          <w:sz w:val="24"/>
          <w:szCs w:val="24"/>
          <w:lang w:val="es-ES" w:eastAsia="es-MX"/>
        </w:rPr>
        <w:t>Sujeto Obligado</w:t>
      </w:r>
      <w:r w:rsidR="003731BD" w:rsidRPr="00337F66">
        <w:rPr>
          <w:rFonts w:ascii="Palatino Linotype" w:eastAsia="Times New Roman" w:hAnsi="Palatino Linotype" w:cs="Times New Roman"/>
          <w:sz w:val="24"/>
          <w:szCs w:val="24"/>
          <w:lang w:val="es-ES" w:eastAsia="es-MX"/>
        </w:rPr>
        <w:t xml:space="preserve"> a las solicitudes de información se traduce</w:t>
      </w:r>
      <w:r w:rsidRPr="00337F66">
        <w:rPr>
          <w:rFonts w:ascii="Palatino Linotype" w:eastAsia="Times New Roman" w:hAnsi="Palatino Linotype" w:cs="Times New Roman"/>
          <w:sz w:val="24"/>
          <w:szCs w:val="24"/>
          <w:lang w:val="es-ES" w:eastAsia="es-MX"/>
        </w:rPr>
        <w:t xml:space="preserve"> en el hecho de que fue omiso en dar atención a las peticiones en términos de la Ley de la materia, es decir, omitió cumplir las obligaciones que dicho cuerpo legal le impone como </w:t>
      </w:r>
      <w:r w:rsidRPr="00337F66">
        <w:rPr>
          <w:rFonts w:ascii="Palatino Linotype" w:eastAsia="Times New Roman" w:hAnsi="Palatino Linotype" w:cs="Times New Roman"/>
          <w:b/>
          <w:sz w:val="24"/>
          <w:szCs w:val="24"/>
          <w:lang w:val="es-ES" w:eastAsia="es-MX"/>
        </w:rPr>
        <w:t>Sujeto Obligado</w:t>
      </w:r>
      <w:r w:rsidRPr="00337F66">
        <w:rPr>
          <w:rFonts w:ascii="Palatino Linotype" w:eastAsia="Times New Roman" w:hAnsi="Palatino Linotype" w:cs="Times New Roman"/>
          <w:sz w:val="24"/>
          <w:szCs w:val="24"/>
          <w:lang w:val="es-ES" w:eastAsia="es-MX"/>
        </w:rPr>
        <w:t xml:space="preserve"> de la misma, tal y como lo constituye los artículos 4, 12, 23 fracción IV, 24 último párrafo y 160 de la Ley de Transparencia del Estado de México, que a la letra dice:</w:t>
      </w:r>
    </w:p>
    <w:p w14:paraId="1A4031DA" w14:textId="77777777" w:rsidR="00E14A6A" w:rsidRPr="00337F66" w:rsidRDefault="00E14A6A" w:rsidP="00E14A6A">
      <w:pPr>
        <w:spacing w:after="0" w:line="360" w:lineRule="auto"/>
        <w:contextualSpacing/>
        <w:jc w:val="both"/>
        <w:rPr>
          <w:rFonts w:ascii="Palatino Linotype" w:eastAsia="Times New Roman" w:hAnsi="Palatino Linotype" w:cs="Times New Roman"/>
          <w:sz w:val="24"/>
          <w:szCs w:val="24"/>
          <w:lang w:val="es-ES" w:eastAsia="es-MX"/>
        </w:rPr>
      </w:pPr>
    </w:p>
    <w:p w14:paraId="2BC525FA"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rPr>
        <w:t>“</w:t>
      </w:r>
      <w:r w:rsidRPr="00337F66">
        <w:rPr>
          <w:rFonts w:ascii="Palatino Linotype" w:hAnsi="Palatino Linotype" w:cs="Arial"/>
          <w:b/>
          <w:bCs/>
          <w:i/>
        </w:rPr>
        <w:t>Artículo 4.</w:t>
      </w:r>
      <w:r w:rsidRPr="00337F66">
        <w:rPr>
          <w:rFonts w:ascii="Palatino Linotype" w:hAnsi="Palatino Linotype" w:cs="Arial"/>
          <w:bCs/>
          <w:i/>
        </w:rPr>
        <w:t xml:space="preserve"> </w:t>
      </w:r>
      <w:r w:rsidRPr="00337F66">
        <w:rPr>
          <w:rFonts w:ascii="Palatino Linotype" w:hAnsi="Palatino Linotype" w:cs="Arial"/>
          <w:bCs/>
          <w:i/>
          <w:u w:val="single"/>
        </w:rPr>
        <w:t>El derecho humano de acceso a la información pública</w:t>
      </w:r>
      <w:r w:rsidRPr="00337F66">
        <w:rPr>
          <w:rFonts w:ascii="Palatino Linotype" w:hAnsi="Palatino Linotype" w:cs="Arial"/>
          <w:bCs/>
          <w:i/>
        </w:rPr>
        <w:t xml:space="preserve"> es la prerrogativa de las personas para buscar, difundir, investigar, recabar, recibir y solicitar información pública, sin necesidad de acreditar personalidad ni interés jurídico.</w:t>
      </w:r>
    </w:p>
    <w:p w14:paraId="454EC0FC"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u w:val="single"/>
        </w:rPr>
        <w:t>Toda la información generada, obtenida, adquirida, transformada, administrada o en posesión de los sujetos obligados es pública y accesible de manera permanente a cualquier persona</w:t>
      </w:r>
      <w:r w:rsidRPr="00337F66">
        <w:rPr>
          <w:rFonts w:ascii="Palatino Linotype" w:hAnsi="Palatino Linotype" w:cs="Arial"/>
          <w:bCs/>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4E633A"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4F41A68C"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
          <w:bCs/>
          <w:i/>
        </w:rPr>
        <w:t>Artículo 12.</w:t>
      </w:r>
      <w:r w:rsidRPr="00337F66">
        <w:rPr>
          <w:rFonts w:ascii="Palatino Linotype" w:hAnsi="Palatino Linotype" w:cs="Arial"/>
          <w:bCs/>
          <w:i/>
        </w:rPr>
        <w:t xml:space="preserve"> Quienes generen, recopilen, administren, manejen, procesen, archiven o conserven información pública serán responsables de la misma en los términos de las disposiciones jurídicas aplicables.</w:t>
      </w:r>
    </w:p>
    <w:p w14:paraId="249F3A14"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u w:val="single"/>
        </w:rPr>
        <w:t>Los sujetos obligados sólo proporcionarán la información pública que se les requiera y que obre en sus archivos y en el estado en que ésta se encuentre.</w:t>
      </w:r>
      <w:r w:rsidRPr="00337F66">
        <w:rPr>
          <w:rFonts w:ascii="Palatino Linotype" w:hAnsi="Palatino Linotype" w:cs="Arial"/>
          <w:bCs/>
          <w:i/>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B83D65A"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rPr>
        <w:t>(…)</w:t>
      </w:r>
    </w:p>
    <w:p w14:paraId="5BC3004D"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
          <w:bCs/>
          <w:i/>
        </w:rPr>
        <w:t>Artículo 23</w:t>
      </w:r>
      <w:r w:rsidRPr="00337F66">
        <w:rPr>
          <w:rFonts w:ascii="Palatino Linotype" w:hAnsi="Palatino Linotype" w:cs="Arial"/>
          <w:bCs/>
          <w:i/>
        </w:rPr>
        <w:t xml:space="preserve">. </w:t>
      </w:r>
      <w:r w:rsidRPr="00337F66">
        <w:rPr>
          <w:rFonts w:ascii="Palatino Linotype" w:hAnsi="Palatino Linotype" w:cs="Arial"/>
          <w:b/>
          <w:bCs/>
          <w:i/>
        </w:rPr>
        <w:t>Son sujetos obligados</w:t>
      </w:r>
      <w:r w:rsidRPr="00337F66">
        <w:rPr>
          <w:rFonts w:ascii="Palatino Linotype" w:hAnsi="Palatino Linotype" w:cs="Arial"/>
          <w:bCs/>
          <w:i/>
        </w:rPr>
        <w:t xml:space="preserve"> a transparentar y permitir el acceso a su información y proteger los datos personales que obren en su poder: </w:t>
      </w:r>
    </w:p>
    <w:p w14:paraId="62EF805C"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rPr>
        <w:lastRenderedPageBreak/>
        <w:t>…</w:t>
      </w:r>
    </w:p>
    <w:p w14:paraId="191C22F7"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
          <w:bCs/>
          <w:i/>
        </w:rPr>
        <w:t xml:space="preserve">IV. </w:t>
      </w:r>
      <w:r w:rsidRPr="00337F66">
        <w:rPr>
          <w:rFonts w:ascii="Palatino Linotype" w:hAnsi="Palatino Linotype" w:cs="Arial"/>
          <w:bCs/>
          <w:i/>
        </w:rPr>
        <w:t>Los ayuntamientos y las dependencias, organismos,</w:t>
      </w:r>
      <w:r w:rsidRPr="00337F66">
        <w:rPr>
          <w:rFonts w:ascii="Palatino Linotype" w:hAnsi="Palatino Linotype" w:cs="Arial"/>
          <w:b/>
          <w:bCs/>
          <w:i/>
          <w:u w:val="single"/>
        </w:rPr>
        <w:t xml:space="preserve"> </w:t>
      </w:r>
      <w:r w:rsidRPr="00337F66">
        <w:rPr>
          <w:rFonts w:ascii="Palatino Linotype" w:hAnsi="Palatino Linotype" w:cs="Arial"/>
          <w:bCs/>
          <w:i/>
        </w:rPr>
        <w:t>órganos y entidades de la administración municipal;</w:t>
      </w:r>
    </w:p>
    <w:p w14:paraId="67761387" w14:textId="77777777" w:rsidR="00E14A6A" w:rsidRPr="00337F66" w:rsidRDefault="00E14A6A" w:rsidP="00E14A6A">
      <w:pPr>
        <w:spacing w:after="0" w:line="240" w:lineRule="auto"/>
        <w:ind w:left="709" w:right="567"/>
        <w:jc w:val="both"/>
        <w:rPr>
          <w:rFonts w:ascii="Palatino Linotype" w:hAnsi="Palatino Linotype" w:cs="Arial"/>
          <w:bCs/>
          <w:i/>
        </w:rPr>
      </w:pPr>
    </w:p>
    <w:p w14:paraId="37D80BEB" w14:textId="77777777" w:rsidR="00E14A6A" w:rsidRPr="00337F66" w:rsidRDefault="00E14A6A" w:rsidP="00E14A6A">
      <w:pPr>
        <w:spacing w:after="0" w:line="240" w:lineRule="auto"/>
        <w:ind w:left="709" w:right="567"/>
        <w:jc w:val="both"/>
        <w:rPr>
          <w:rFonts w:ascii="Palatino Linotype" w:hAnsi="Palatino Linotype" w:cs="Arial"/>
          <w:b/>
          <w:bCs/>
          <w:i/>
        </w:rPr>
      </w:pPr>
      <w:r w:rsidRPr="00337F66">
        <w:rPr>
          <w:rFonts w:ascii="Palatino Linotype" w:hAnsi="Palatino Linotype" w:cs="Arial"/>
          <w:b/>
          <w:bCs/>
          <w:i/>
        </w:rPr>
        <w:t xml:space="preserve">Artículo 24. </w:t>
      </w:r>
    </w:p>
    <w:p w14:paraId="764E0318"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rPr>
        <w:t>(…)</w:t>
      </w:r>
    </w:p>
    <w:p w14:paraId="29D9AFEC"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rPr>
        <w:t>Los sujetos obligados solo proporcionarán la información pública que generen, administren o posean en el ejercicio de sus atribuciones.”</w:t>
      </w:r>
    </w:p>
    <w:p w14:paraId="1F3EC27C"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rPr>
        <w:t>(…)</w:t>
      </w:r>
    </w:p>
    <w:p w14:paraId="45B7C90B" w14:textId="77777777" w:rsidR="00E14A6A" w:rsidRPr="00337F66" w:rsidRDefault="00E14A6A" w:rsidP="00E14A6A">
      <w:pPr>
        <w:spacing w:after="0" w:line="240" w:lineRule="auto"/>
        <w:ind w:left="709" w:right="567"/>
        <w:jc w:val="both"/>
        <w:rPr>
          <w:rFonts w:ascii="Palatino Linotype" w:hAnsi="Palatino Linotype" w:cs="Arial"/>
          <w:bCs/>
          <w:i/>
        </w:rPr>
      </w:pPr>
    </w:p>
    <w:p w14:paraId="36A8751A"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
          <w:bCs/>
          <w:i/>
        </w:rPr>
        <w:t>Artículo 160.</w:t>
      </w:r>
      <w:r w:rsidRPr="00337F66">
        <w:rPr>
          <w:rFonts w:ascii="Palatino Linotype" w:hAnsi="Palatino Linotype" w:cs="Arial"/>
          <w:bCs/>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7A13292" w14:textId="77777777" w:rsidR="00E14A6A" w:rsidRPr="00337F66" w:rsidRDefault="00E14A6A" w:rsidP="00E14A6A">
      <w:pPr>
        <w:spacing w:after="0" w:line="240" w:lineRule="auto"/>
        <w:ind w:left="709" w:right="567"/>
        <w:jc w:val="both"/>
        <w:rPr>
          <w:rFonts w:ascii="Palatino Linotype" w:hAnsi="Palatino Linotype" w:cs="Arial"/>
          <w:bCs/>
          <w:i/>
        </w:rPr>
      </w:pPr>
    </w:p>
    <w:p w14:paraId="7E1DF9DB" w14:textId="77777777" w:rsidR="00E14A6A" w:rsidRPr="00337F66" w:rsidRDefault="00E14A6A" w:rsidP="00E14A6A">
      <w:pPr>
        <w:spacing w:after="0" w:line="240" w:lineRule="auto"/>
        <w:ind w:left="709" w:right="567"/>
        <w:jc w:val="both"/>
        <w:rPr>
          <w:rFonts w:ascii="Palatino Linotype" w:hAnsi="Palatino Linotype" w:cs="Arial"/>
          <w:bCs/>
          <w:i/>
        </w:rPr>
      </w:pPr>
      <w:r w:rsidRPr="00337F66">
        <w:rPr>
          <w:rFonts w:ascii="Palatino Linotype" w:hAnsi="Palatino Linotype" w:cs="Arial"/>
          <w:bCs/>
          <w:i/>
        </w:rPr>
        <w:t>En caso que la información solicitada consista en bases de datos se deberá privilegiar la entrega de la misma en formatos abiertos.</w:t>
      </w:r>
    </w:p>
    <w:p w14:paraId="5F073946" w14:textId="77777777" w:rsidR="00E14A6A" w:rsidRPr="00337F66" w:rsidRDefault="00E14A6A" w:rsidP="00E14A6A">
      <w:pPr>
        <w:spacing w:after="0" w:line="240" w:lineRule="auto"/>
        <w:ind w:left="709" w:right="567"/>
        <w:jc w:val="right"/>
        <w:rPr>
          <w:rFonts w:ascii="Palatino Linotype" w:hAnsi="Palatino Linotype" w:cs="Arial"/>
        </w:rPr>
      </w:pPr>
      <w:r w:rsidRPr="00337F66">
        <w:rPr>
          <w:rFonts w:ascii="Palatino Linotype" w:hAnsi="Palatino Linotype" w:cs="Arial"/>
          <w:bCs/>
        </w:rPr>
        <w:t>(Énfasis añadido)</w:t>
      </w:r>
    </w:p>
    <w:p w14:paraId="332D0FDE" w14:textId="77777777" w:rsidR="00E14A6A" w:rsidRPr="00337F66" w:rsidRDefault="00E14A6A" w:rsidP="00E14A6A">
      <w:pPr>
        <w:spacing w:after="0" w:line="360" w:lineRule="auto"/>
        <w:contextualSpacing/>
        <w:jc w:val="both"/>
        <w:rPr>
          <w:rFonts w:ascii="Palatino Linotype" w:eastAsia="MS Mincho" w:hAnsi="Palatino Linotype" w:cs="Times New Roman"/>
          <w:sz w:val="24"/>
          <w:szCs w:val="24"/>
          <w:lang w:val="es-ES_tradnl" w:eastAsia="es-ES"/>
        </w:rPr>
      </w:pPr>
    </w:p>
    <w:p w14:paraId="62C67E87" w14:textId="77777777" w:rsidR="00E14A6A" w:rsidRPr="00337F66" w:rsidRDefault="00E14A6A" w:rsidP="00E14A6A">
      <w:pPr>
        <w:spacing w:after="0" w:line="360" w:lineRule="auto"/>
        <w:contextualSpacing/>
        <w:jc w:val="both"/>
        <w:rPr>
          <w:rFonts w:ascii="Palatino Linotype" w:eastAsia="Times New Roman" w:hAnsi="Palatino Linotype" w:cs="Arial"/>
          <w:color w:val="000000"/>
          <w:sz w:val="24"/>
          <w:szCs w:val="24"/>
          <w:lang w:val="es-ES_tradnl" w:eastAsia="es-ES"/>
        </w:rPr>
      </w:pPr>
      <w:r w:rsidRPr="00337F66">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337F66">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337F66">
        <w:rPr>
          <w:rFonts w:ascii="Palatino Linotype" w:eastAsia="Times New Roman" w:hAnsi="Palatino Linotype" w:cs="Arial"/>
          <w:color w:val="000000"/>
          <w:sz w:val="24"/>
          <w:szCs w:val="24"/>
          <w:lang w:val="es-ES_tradnl" w:eastAsia="es-ES"/>
        </w:rPr>
        <w:t xml:space="preserve"> </w:t>
      </w:r>
      <w:r w:rsidRPr="00337F66">
        <w:rPr>
          <w:rFonts w:ascii="Palatino Linotype" w:eastAsia="Times New Roman" w:hAnsi="Palatino Linotype" w:cs="Arial"/>
          <w:b/>
          <w:color w:val="000000"/>
          <w:sz w:val="24"/>
          <w:szCs w:val="24"/>
          <w:lang w:val="es-ES_tradnl" w:eastAsia="es-ES"/>
        </w:rPr>
        <w:t>Sujeto Obligado</w:t>
      </w:r>
      <w:r w:rsidRPr="00337F66">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37F66">
        <w:rPr>
          <w:rFonts w:ascii="Palatino Linotype" w:eastAsia="Times New Roman" w:hAnsi="Palatino Linotype" w:cs="Arial"/>
          <w:b/>
          <w:color w:val="000000"/>
          <w:sz w:val="24"/>
          <w:szCs w:val="24"/>
          <w:lang w:val="es-ES_tradnl" w:eastAsia="es-ES"/>
        </w:rPr>
        <w:t xml:space="preserve">Constitución Política de los Estados Unidos Mexicanos </w:t>
      </w:r>
      <w:r w:rsidRPr="00337F66">
        <w:rPr>
          <w:rFonts w:ascii="Palatino Linotype" w:eastAsia="Times New Roman" w:hAnsi="Palatino Linotype" w:cs="Arial"/>
          <w:color w:val="000000"/>
          <w:sz w:val="24"/>
          <w:szCs w:val="24"/>
          <w:lang w:val="es-ES_tradnl" w:eastAsia="es-ES"/>
        </w:rPr>
        <w:t xml:space="preserve">al señalar la obligación de “promover, </w:t>
      </w:r>
      <w:r w:rsidRPr="00337F66">
        <w:rPr>
          <w:rFonts w:ascii="Palatino Linotype" w:eastAsia="Times New Roman" w:hAnsi="Palatino Linotype" w:cs="Arial"/>
          <w:b/>
          <w:color w:val="000000"/>
          <w:sz w:val="24"/>
          <w:szCs w:val="24"/>
          <w:lang w:val="es-ES_tradnl" w:eastAsia="es-ES"/>
        </w:rPr>
        <w:t>respetar</w:t>
      </w:r>
      <w:r w:rsidRPr="00337F66">
        <w:rPr>
          <w:rFonts w:ascii="Palatino Linotype" w:eastAsia="Times New Roman" w:hAnsi="Palatino Linotype" w:cs="Arial"/>
          <w:color w:val="000000"/>
          <w:sz w:val="24"/>
          <w:szCs w:val="24"/>
          <w:lang w:val="es-ES_tradnl" w:eastAsia="es-ES"/>
        </w:rPr>
        <w:t xml:space="preserve">, </w:t>
      </w:r>
      <w:r w:rsidRPr="00337F66">
        <w:rPr>
          <w:rFonts w:ascii="Palatino Linotype" w:eastAsia="Times New Roman" w:hAnsi="Palatino Linotype" w:cs="Arial"/>
          <w:b/>
          <w:color w:val="000000"/>
          <w:sz w:val="24"/>
          <w:szCs w:val="24"/>
          <w:lang w:val="es-ES_tradnl" w:eastAsia="es-ES"/>
        </w:rPr>
        <w:t>proteger</w:t>
      </w:r>
      <w:r w:rsidRPr="00337F66">
        <w:rPr>
          <w:rFonts w:ascii="Palatino Linotype" w:eastAsia="Times New Roman" w:hAnsi="Palatino Linotype" w:cs="Arial"/>
          <w:color w:val="000000"/>
          <w:sz w:val="24"/>
          <w:szCs w:val="24"/>
          <w:lang w:val="es-ES_tradnl" w:eastAsia="es-ES"/>
        </w:rPr>
        <w:t xml:space="preserve"> y </w:t>
      </w:r>
      <w:r w:rsidRPr="00337F66">
        <w:rPr>
          <w:rFonts w:ascii="Palatino Linotype" w:eastAsia="Times New Roman" w:hAnsi="Palatino Linotype" w:cs="Arial"/>
          <w:b/>
          <w:color w:val="000000"/>
          <w:sz w:val="24"/>
          <w:szCs w:val="24"/>
          <w:lang w:val="es-ES_tradnl" w:eastAsia="es-ES"/>
        </w:rPr>
        <w:t>garantizar</w:t>
      </w:r>
      <w:r w:rsidRPr="00337F66">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73F0FACC" w14:textId="77777777" w:rsidR="00E14A6A" w:rsidRPr="00337F66" w:rsidRDefault="00E14A6A" w:rsidP="00E14A6A">
      <w:pPr>
        <w:spacing w:after="0" w:line="360" w:lineRule="auto"/>
        <w:contextualSpacing/>
        <w:jc w:val="both"/>
        <w:rPr>
          <w:rFonts w:ascii="Palatino Linotype" w:eastAsia="Times New Roman" w:hAnsi="Palatino Linotype" w:cs="Arial"/>
          <w:color w:val="000000"/>
          <w:sz w:val="24"/>
          <w:szCs w:val="24"/>
          <w:lang w:val="es-ES_tradnl" w:eastAsia="es-ES"/>
        </w:rPr>
      </w:pPr>
    </w:p>
    <w:p w14:paraId="7ED26AAD" w14:textId="77777777" w:rsidR="00E14A6A" w:rsidRPr="00337F66" w:rsidRDefault="00E14A6A" w:rsidP="00E14A6A">
      <w:pPr>
        <w:spacing w:after="0" w:line="360" w:lineRule="auto"/>
        <w:contextualSpacing/>
        <w:jc w:val="both"/>
        <w:rPr>
          <w:rFonts w:ascii="Palatino Linotype" w:eastAsia="Times New Roman" w:hAnsi="Palatino Linotype" w:cs="Arial"/>
          <w:color w:val="000000"/>
          <w:sz w:val="24"/>
          <w:szCs w:val="24"/>
          <w:lang w:val="es-ES_tradnl" w:eastAsia="es-ES"/>
        </w:rPr>
      </w:pPr>
      <w:r w:rsidRPr="00337F66">
        <w:rPr>
          <w:rFonts w:ascii="Palatino Linotype" w:eastAsia="Times New Roman" w:hAnsi="Palatino Linotype" w:cs="Arial"/>
          <w:color w:val="000000"/>
          <w:sz w:val="24"/>
          <w:szCs w:val="24"/>
          <w:lang w:val="es-ES_tradnl" w:eastAsia="es-ES"/>
        </w:rPr>
        <w:t>A través de éste derecho se puede solicitar aquellos documentos que generen, administren o posean las autoridades en ejercicio de sus respectivas atribuciones y competencia. 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695377BD" w14:textId="77777777" w:rsidR="00E14A6A" w:rsidRPr="00337F66" w:rsidRDefault="00E14A6A" w:rsidP="00E14A6A">
      <w:pPr>
        <w:spacing w:after="0" w:line="360" w:lineRule="auto"/>
        <w:contextualSpacing/>
        <w:jc w:val="both"/>
        <w:rPr>
          <w:rFonts w:ascii="Palatino Linotype" w:eastAsia="MS Mincho" w:hAnsi="Palatino Linotype" w:cs="Times New Roman"/>
          <w:sz w:val="24"/>
          <w:szCs w:val="24"/>
          <w:lang w:val="es-ES_tradnl" w:eastAsia="es-ES"/>
        </w:rPr>
      </w:pPr>
    </w:p>
    <w:p w14:paraId="42258878" w14:textId="77777777" w:rsidR="00E14A6A" w:rsidRPr="00337F66" w:rsidRDefault="00E14A6A" w:rsidP="00E14A6A">
      <w:pPr>
        <w:spacing w:after="0" w:line="360" w:lineRule="auto"/>
        <w:contextualSpacing/>
        <w:jc w:val="both"/>
        <w:rPr>
          <w:rFonts w:ascii="Palatino Linotype" w:eastAsia="MS Mincho" w:hAnsi="Palatino Linotype" w:cs="Times New Roman"/>
          <w:sz w:val="24"/>
          <w:szCs w:val="24"/>
          <w:lang w:val="es-ES_tradnl" w:eastAsia="es-ES"/>
        </w:rPr>
      </w:pPr>
      <w:r w:rsidRPr="00337F66">
        <w:rPr>
          <w:rFonts w:ascii="Palatino Linotype" w:eastAsia="MS Mincho" w:hAnsi="Palatino Linotype" w:cs="Times New Roman"/>
          <w:sz w:val="24"/>
          <w:szCs w:val="24"/>
          <w:lang w:val="es-ES_tradnl" w:eastAsia="es-ES"/>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w:t>
      </w:r>
      <w:r w:rsidRPr="00337F66">
        <w:rPr>
          <w:rFonts w:ascii="Palatino Linotype" w:eastAsia="MS Mincho" w:hAnsi="Palatino Linotype" w:cs="Times New Roman"/>
          <w:b/>
          <w:sz w:val="24"/>
          <w:szCs w:val="24"/>
          <w:lang w:val="es-ES_tradnl" w:eastAsia="es-ES"/>
        </w:rPr>
        <w:t>Sujeto Obligado</w:t>
      </w:r>
      <w:r w:rsidRPr="00337F66">
        <w:rPr>
          <w:rFonts w:ascii="Palatino Linotype" w:eastAsia="MS Mincho" w:hAnsi="Palatino Linotype" w:cs="Times New Roman"/>
          <w:sz w:val="24"/>
          <w:szCs w:val="24"/>
          <w:lang w:val="es-ES_tradnl" w:eastAsia="es-ES"/>
        </w:rPr>
        <w:t>s.</w:t>
      </w:r>
    </w:p>
    <w:p w14:paraId="34F13245" w14:textId="77777777" w:rsidR="00E14A6A" w:rsidRPr="00337F66" w:rsidRDefault="00E14A6A" w:rsidP="00E14A6A">
      <w:pPr>
        <w:spacing w:after="0" w:line="360" w:lineRule="auto"/>
        <w:contextualSpacing/>
        <w:jc w:val="both"/>
        <w:rPr>
          <w:rFonts w:ascii="Palatino Linotype" w:eastAsia="Times New Roman" w:hAnsi="Palatino Linotype" w:cs="Times New Roman"/>
          <w:sz w:val="24"/>
          <w:szCs w:val="24"/>
          <w:lang w:val="es-ES" w:eastAsia="es-MX"/>
        </w:rPr>
      </w:pPr>
    </w:p>
    <w:p w14:paraId="24225045" w14:textId="77777777" w:rsidR="00E14A6A" w:rsidRPr="00337F66" w:rsidRDefault="00E14A6A" w:rsidP="00E14A6A">
      <w:pPr>
        <w:spacing w:after="0" w:line="360" w:lineRule="auto"/>
        <w:contextualSpacing/>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En virtud de ello, en cuanto al derecho humano de acceso a la información pública la información en posesión de las autoridades municipales es pública, por lo que son considerados Sujetos Obligados para efectos de transparentar y permitir el acceso a la información pública que posean, y están obligados a documentar todo </w:t>
      </w:r>
      <w:r w:rsidRPr="00337F66">
        <w:rPr>
          <w:rFonts w:ascii="Palatino Linotype" w:eastAsia="Times New Roman" w:hAnsi="Palatino Linotype" w:cs="Arial"/>
          <w:sz w:val="24"/>
          <w:szCs w:val="24"/>
          <w:lang w:val="es-ES" w:eastAsia="es-ES"/>
        </w:rPr>
        <w:lastRenderedPageBreak/>
        <w:t>acto que derive del ejercicio de sus facultades, competencias o funciones. En ese sentido, debe privilegiarse en todo momento el principio de máxima publicidad.</w:t>
      </w:r>
    </w:p>
    <w:p w14:paraId="536E1A51" w14:textId="77777777" w:rsidR="00E14A6A" w:rsidRPr="00337F66" w:rsidRDefault="00E14A6A" w:rsidP="00E14A6A">
      <w:pPr>
        <w:spacing w:after="0" w:line="360" w:lineRule="auto"/>
        <w:contextualSpacing/>
        <w:jc w:val="both"/>
        <w:rPr>
          <w:rFonts w:ascii="Palatino Linotype" w:eastAsia="Times New Roman" w:hAnsi="Palatino Linotype" w:cs="Arial"/>
          <w:sz w:val="24"/>
          <w:szCs w:val="24"/>
          <w:lang w:val="es-ES" w:eastAsia="es-ES"/>
        </w:rPr>
      </w:pPr>
    </w:p>
    <w:p w14:paraId="41F4788E" w14:textId="77777777"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Por lo que en cumplimiento a las obligaciones que establece nuestra Carta Magna, la Constitución Estatal y la Ley de la materia le imponen, el </w:t>
      </w:r>
      <w:r w:rsidRPr="00337F66">
        <w:rPr>
          <w:rFonts w:ascii="Palatino Linotype" w:eastAsia="Times New Roman" w:hAnsi="Palatino Linotype" w:cs="Arial"/>
          <w:b/>
          <w:sz w:val="24"/>
          <w:szCs w:val="24"/>
          <w:lang w:val="es-ES" w:eastAsia="es-ES"/>
        </w:rPr>
        <w:t>Sujeto Obligado</w:t>
      </w:r>
      <w:r w:rsidRPr="00337F66">
        <w:rPr>
          <w:rFonts w:ascii="Palatino Linotype" w:eastAsia="Times New Roman" w:hAnsi="Palatino Linotype" w:cs="Arial"/>
          <w:sz w:val="24"/>
          <w:szCs w:val="24"/>
          <w:lang w:val="es-ES" w:eastAsia="es-E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337F66">
        <w:rPr>
          <w:rFonts w:ascii="Palatino Linotype" w:eastAsia="Times New Roman" w:hAnsi="Palatino Linotype" w:cs="Arial"/>
          <w:b/>
          <w:sz w:val="24"/>
          <w:szCs w:val="24"/>
          <w:lang w:val="es-ES" w:eastAsia="es-ES"/>
        </w:rPr>
        <w:t>Sujeto Obligado</w:t>
      </w:r>
      <w:r w:rsidRPr="00337F66">
        <w:rPr>
          <w:rFonts w:ascii="Palatino Linotype" w:eastAsia="Times New Roman" w:hAnsi="Palatino Linotype" w:cs="Arial"/>
          <w:sz w:val="24"/>
          <w:szCs w:val="24"/>
          <w:lang w:val="es-ES" w:eastAsia="es-ES"/>
        </w:rPr>
        <w:t xml:space="preserve"> fue omiso en dar respuesta a las solicitudes.</w:t>
      </w:r>
    </w:p>
    <w:p w14:paraId="5AC1C556" w14:textId="77777777"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6BC67B5" w14:textId="77777777"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37F66">
        <w:rPr>
          <w:rFonts w:ascii="Palatino Linotype" w:eastAsia="Calibri" w:hAnsi="Palatino Linotype" w:cs="Times New Roman"/>
          <w:sz w:val="24"/>
          <w:szCs w:val="24"/>
          <w:lang w:val="es-ES" w:eastAsia="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14E36113" w14:textId="77777777"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20FD2F7" w14:textId="77777777" w:rsidR="00E14A6A" w:rsidRPr="00337F66" w:rsidRDefault="00E14A6A" w:rsidP="00E14A6A">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r w:rsidRPr="00337F66">
        <w:rPr>
          <w:rFonts w:ascii="Palatino Linotype" w:eastAsia="Calibri" w:hAnsi="Palatino Linotype" w:cs="Times New Roman"/>
          <w:sz w:val="24"/>
          <w:szCs w:val="24"/>
          <w:lang w:val="es-ES" w:eastAsia="es-ES"/>
        </w:rPr>
        <w:t xml:space="preserve">No sobra decir que, al actuar de esta forma, el </w:t>
      </w:r>
      <w:r w:rsidRPr="00337F66">
        <w:rPr>
          <w:rFonts w:ascii="Palatino Linotype" w:eastAsia="Calibri" w:hAnsi="Palatino Linotype" w:cs="Times New Roman"/>
          <w:b/>
          <w:sz w:val="24"/>
          <w:szCs w:val="24"/>
          <w:lang w:val="es-ES" w:eastAsia="es-ES"/>
        </w:rPr>
        <w:t>Sujeto Obligado</w:t>
      </w:r>
      <w:r w:rsidRPr="00337F66">
        <w:rPr>
          <w:rFonts w:ascii="Palatino Linotype" w:eastAsia="Calibri" w:hAnsi="Palatino Linotype" w:cs="Times New Roman"/>
          <w:sz w:val="24"/>
          <w:szCs w:val="24"/>
          <w:lang w:val="es-ES" w:eastAsia="es-ES"/>
        </w:rPr>
        <w:t xml:space="preserve"> incumple con el primer mandato contenido en el párrafo tercero del artículo primero de la Constitución Política de los Estados Unidos Mexicanos que establece el deber de todas las autoridades, </w:t>
      </w:r>
      <w:r w:rsidRPr="00337F66">
        <w:rPr>
          <w:rFonts w:ascii="Palatino Linotype" w:eastAsia="Calibri" w:hAnsi="Palatino Linotype" w:cs="Times New Roman"/>
          <w:i/>
          <w:sz w:val="24"/>
          <w:szCs w:val="24"/>
          <w:lang w:val="es-ES" w:eastAsia="es-ES"/>
        </w:rPr>
        <w:t xml:space="preserve">en el ámbito de sus atribuciones, de promover, respetar, proteger y </w:t>
      </w:r>
      <w:r w:rsidRPr="00337F66">
        <w:rPr>
          <w:rFonts w:ascii="Palatino Linotype" w:eastAsia="Calibri" w:hAnsi="Palatino Linotype" w:cs="Times New Roman"/>
          <w:b/>
          <w:i/>
          <w:sz w:val="24"/>
          <w:szCs w:val="24"/>
          <w:lang w:val="es-ES" w:eastAsia="es-ES"/>
        </w:rPr>
        <w:t>garantizar</w:t>
      </w:r>
      <w:r w:rsidRPr="00337F66">
        <w:rPr>
          <w:rFonts w:ascii="Palatino Linotype" w:eastAsia="Calibri" w:hAnsi="Palatino Linotype" w:cs="Times New Roman"/>
          <w:i/>
          <w:sz w:val="24"/>
          <w:szCs w:val="24"/>
          <w:lang w:val="es-ES" w:eastAsia="es-ES"/>
        </w:rPr>
        <w:t xml:space="preserve"> los derechos humanos. </w:t>
      </w:r>
    </w:p>
    <w:p w14:paraId="08CEB2D8" w14:textId="77777777" w:rsidR="00CC7FE3" w:rsidRPr="00337F66" w:rsidRDefault="00CC7FE3" w:rsidP="00CC7FE3">
      <w:pPr>
        <w:tabs>
          <w:tab w:val="left" w:pos="709"/>
        </w:tabs>
        <w:spacing w:before="240" w:line="360" w:lineRule="auto"/>
        <w:ind w:right="51"/>
        <w:jc w:val="both"/>
        <w:rPr>
          <w:rFonts w:ascii="Palatino Linotype" w:hAnsi="Palatino Linotype"/>
          <w:sz w:val="24"/>
          <w:szCs w:val="24"/>
          <w:lang w:val="es-ES"/>
        </w:rPr>
      </w:pPr>
      <w:r w:rsidRPr="00337F66">
        <w:rPr>
          <w:rFonts w:ascii="Palatino Linotype" w:hAnsi="Palatino Linotype"/>
          <w:sz w:val="24"/>
          <w:szCs w:val="24"/>
          <w:lang w:val="es-ES"/>
        </w:rPr>
        <w:lastRenderedPageBreak/>
        <w:t>En consecuencia, para responder a la solicitud de acceso a la información en cuestión el Sujeto Obligado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7CAFAED4" w14:textId="77777777" w:rsidR="00CC7FE3" w:rsidRPr="00337F66" w:rsidRDefault="00CC7FE3" w:rsidP="00CC7FE3">
      <w:pPr>
        <w:tabs>
          <w:tab w:val="left" w:pos="709"/>
        </w:tabs>
        <w:spacing w:before="240" w:line="360" w:lineRule="auto"/>
        <w:ind w:right="51"/>
        <w:jc w:val="both"/>
        <w:rPr>
          <w:rFonts w:ascii="Palatino Linotype" w:hAnsi="Palatino Linotype"/>
          <w:sz w:val="24"/>
          <w:szCs w:val="24"/>
          <w:lang w:val="es-ES"/>
        </w:rPr>
      </w:pPr>
      <w:r w:rsidRPr="00337F66">
        <w:rPr>
          <w:rFonts w:ascii="Palatino Linotype" w:hAnsi="Palatino Linotype"/>
          <w:sz w:val="24"/>
          <w:szCs w:val="24"/>
          <w:lang w:val="es-ES"/>
        </w:rPr>
        <w:t>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12F0CC31" w14:textId="77777777" w:rsidR="00E14A6A" w:rsidRPr="00337F66" w:rsidRDefault="00E14A6A" w:rsidP="00E14A6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80BB1B" w14:textId="3DC654BF" w:rsidR="00CA442C" w:rsidRPr="00337F66" w:rsidRDefault="00220EA5" w:rsidP="00F310D2">
      <w:pPr>
        <w:pStyle w:val="Sinespaciado"/>
        <w:spacing w:line="360" w:lineRule="auto"/>
        <w:jc w:val="both"/>
        <w:rPr>
          <w:rFonts w:ascii="Palatino Linotype" w:hAnsi="Palatino Linotype" w:cs="Arial"/>
        </w:rPr>
      </w:pPr>
      <w:r w:rsidRPr="00337F66">
        <w:rPr>
          <w:rFonts w:ascii="Palatino Linotype" w:hAnsi="Palatino Linotype"/>
        </w:rPr>
        <w:t>Ahora bien, en una aproximación inicial</w:t>
      </w:r>
      <w:r w:rsidR="00434FFC" w:rsidRPr="00337F66">
        <w:rPr>
          <w:rFonts w:ascii="Palatino Linotype" w:hAnsi="Palatino Linotype"/>
        </w:rPr>
        <w:t>, con relación a los requerimientos formulados mediante las solicitudes de información</w:t>
      </w:r>
      <w:r w:rsidR="00E14A6A" w:rsidRPr="00337F66">
        <w:rPr>
          <w:rFonts w:ascii="Palatino Linotype" w:hAnsi="Palatino Linotype"/>
        </w:rPr>
        <w:t xml:space="preserve"> </w:t>
      </w:r>
      <w:r w:rsidR="00E14A6A" w:rsidRPr="00337F66">
        <w:rPr>
          <w:rFonts w:ascii="Palatino Linotype" w:hAnsi="Palatino Linotype" w:cs="Arial"/>
          <w:b/>
          <w:bCs/>
        </w:rPr>
        <w:t xml:space="preserve">00345/IXTAPALU/IP/2022, </w:t>
      </w:r>
      <w:r w:rsidR="00E14A6A" w:rsidRPr="00337F66">
        <w:rPr>
          <w:rFonts w:ascii="Palatino Linotype" w:hAnsi="Palatino Linotype" w:cs="Arial"/>
        </w:rPr>
        <w:t xml:space="preserve"> </w:t>
      </w:r>
      <w:r w:rsidR="00E14A6A" w:rsidRPr="00337F66">
        <w:rPr>
          <w:rFonts w:ascii="Palatino Linotype" w:hAnsi="Palatino Linotype" w:cs="Arial"/>
          <w:b/>
          <w:bCs/>
        </w:rPr>
        <w:t xml:space="preserve">00344/IXTAPALU/IP/2022, 00343/IXTAPALU/IP/2022 y </w:t>
      </w:r>
      <w:r w:rsidR="00E14A6A" w:rsidRPr="00337F66">
        <w:rPr>
          <w:rFonts w:ascii="Palatino Linotype" w:hAnsi="Palatino Linotype" w:cs="Arial"/>
          <w:b/>
          <w:bCs/>
        </w:rPr>
        <w:lastRenderedPageBreak/>
        <w:t>00341/IXTAPALU/IP/</w:t>
      </w:r>
      <w:r w:rsidR="00262709" w:rsidRPr="00337F66">
        <w:rPr>
          <w:rFonts w:ascii="Palatino Linotype" w:hAnsi="Palatino Linotype" w:cs="Arial"/>
          <w:b/>
          <w:bCs/>
        </w:rPr>
        <w:t>2022,</w:t>
      </w:r>
      <w:r w:rsidR="00FF264F" w:rsidRPr="00337F66">
        <w:rPr>
          <w:rFonts w:ascii="Palatino Linotype" w:hAnsi="Palatino Linotype" w:cs="Arial"/>
        </w:rPr>
        <w:t xml:space="preserve"> </w:t>
      </w:r>
      <w:r w:rsidR="00FF264F" w:rsidRPr="00337F66">
        <w:rPr>
          <w:rFonts w:ascii="Palatino Linotype" w:hAnsi="Palatino Linotype" w:cs="Arial"/>
          <w:lang w:val="es-ES"/>
        </w:rPr>
        <w:t xml:space="preserve">se puede advertir que </w:t>
      </w:r>
      <w:r w:rsidR="00FF264F" w:rsidRPr="00337F66">
        <w:rPr>
          <w:rFonts w:ascii="Palatino Linotype" w:hAnsi="Palatino Linotype" w:cs="Arial"/>
          <w:b/>
          <w:lang w:val="es-ES"/>
        </w:rPr>
        <w:t>la Recurrente</w:t>
      </w:r>
      <w:r w:rsidR="00FF264F" w:rsidRPr="00337F66">
        <w:rPr>
          <w:rFonts w:ascii="Palatino Linotype" w:hAnsi="Palatino Linotype" w:cs="Arial"/>
          <w:lang w:val="es-ES"/>
        </w:rPr>
        <w:t xml:space="preserve"> peticiona lo siguiente:</w:t>
      </w:r>
    </w:p>
    <w:p w14:paraId="3CBAE477" w14:textId="1165BF58" w:rsidR="005B3C79" w:rsidRPr="00337F66" w:rsidRDefault="005B3C79" w:rsidP="0069422A">
      <w:pPr>
        <w:pStyle w:val="Prrafodelista"/>
        <w:numPr>
          <w:ilvl w:val="0"/>
          <w:numId w:val="5"/>
        </w:numPr>
        <w:spacing w:before="240" w:line="360" w:lineRule="auto"/>
        <w:jc w:val="both"/>
        <w:rPr>
          <w:rFonts w:ascii="Palatino Linotype" w:hAnsi="Palatino Linotype" w:cs="Arial"/>
          <w:b/>
          <w:bCs/>
          <w:sz w:val="22"/>
          <w:szCs w:val="22"/>
        </w:rPr>
      </w:pPr>
      <w:r w:rsidRPr="00337F66">
        <w:rPr>
          <w:rFonts w:ascii="Palatino Linotype" w:hAnsi="Palatino Linotype" w:cs="Arial"/>
          <w:b/>
          <w:bCs/>
          <w:sz w:val="22"/>
          <w:szCs w:val="22"/>
          <w:lang w:eastAsia="es-MX"/>
        </w:rPr>
        <w:t>RECURSO: 14900/INFOEM/IP/RR/2022</w:t>
      </w:r>
    </w:p>
    <w:p w14:paraId="5513449D" w14:textId="39206CFA" w:rsidR="005B3C79" w:rsidRPr="00337F66" w:rsidRDefault="005933F5" w:rsidP="005933F5">
      <w:pPr>
        <w:spacing w:before="240" w:line="360" w:lineRule="auto"/>
        <w:ind w:left="720"/>
        <w:jc w:val="both"/>
        <w:rPr>
          <w:rFonts w:ascii="Palatino Linotype" w:hAnsi="Palatino Linotype" w:cs="Arial"/>
        </w:rPr>
      </w:pPr>
      <w:r w:rsidRPr="00337F66">
        <w:rPr>
          <w:rFonts w:ascii="Palatino Linotype" w:hAnsi="Palatino Linotype" w:cs="Arial"/>
          <w:b/>
          <w:bCs/>
        </w:rPr>
        <w:t xml:space="preserve">Solicitud </w:t>
      </w:r>
      <w:r w:rsidR="005B3C79" w:rsidRPr="00337F66">
        <w:rPr>
          <w:rFonts w:ascii="Palatino Linotype" w:hAnsi="Palatino Linotype" w:cs="Arial"/>
          <w:b/>
          <w:bCs/>
        </w:rPr>
        <w:t>00345/IXTAPALU/IP/2022</w:t>
      </w:r>
    </w:p>
    <w:p w14:paraId="0D4CD4AF" w14:textId="77777777" w:rsidR="00817545" w:rsidRPr="00337F66" w:rsidRDefault="00A937DF" w:rsidP="005933F5">
      <w:pPr>
        <w:pStyle w:val="Citas"/>
        <w:rPr>
          <w:i w:val="0"/>
          <w:sz w:val="24"/>
          <w:szCs w:val="24"/>
        </w:rPr>
      </w:pPr>
      <w:r w:rsidRPr="00337F66">
        <w:rPr>
          <w:i w:val="0"/>
          <w:sz w:val="24"/>
          <w:szCs w:val="24"/>
        </w:rPr>
        <w:t>“</w:t>
      </w:r>
      <w:r w:rsidR="005B3C79" w:rsidRPr="00337F66">
        <w:rPr>
          <w:i w:val="0"/>
          <w:sz w:val="24"/>
          <w:szCs w:val="24"/>
        </w:rPr>
        <w:t xml:space="preserve">A.- los Convenios celebrados, facturas, contratos celebrados, Pólizas de cheques. </w:t>
      </w:r>
    </w:p>
    <w:p w14:paraId="2583A97B" w14:textId="5F30CF42" w:rsidR="005933F5" w:rsidRPr="00337F66" w:rsidRDefault="00817545" w:rsidP="005933F5">
      <w:pPr>
        <w:pStyle w:val="Citas"/>
        <w:rPr>
          <w:b/>
          <w:i w:val="0"/>
          <w:sz w:val="24"/>
          <w:szCs w:val="24"/>
          <w:u w:val="single"/>
        </w:rPr>
      </w:pPr>
      <w:r w:rsidRPr="00337F66">
        <w:rPr>
          <w:i w:val="0"/>
          <w:sz w:val="24"/>
          <w:szCs w:val="24"/>
        </w:rPr>
        <w:t>2. L</w:t>
      </w:r>
      <w:r w:rsidR="005B3C79" w:rsidRPr="00337F66">
        <w:rPr>
          <w:i w:val="0"/>
          <w:sz w:val="24"/>
          <w:szCs w:val="24"/>
        </w:rPr>
        <w:t>os costos totales (IVA incluido) en moneda nacional así como su entrega en versión pública que efectuó y/o realizo el Ayuntamiento de Ixta</w:t>
      </w:r>
      <w:r w:rsidR="00262709" w:rsidRPr="00337F66">
        <w:rPr>
          <w:i w:val="0"/>
          <w:sz w:val="24"/>
          <w:szCs w:val="24"/>
        </w:rPr>
        <w:t>paluca para el periodo 2022-202</w:t>
      </w:r>
      <w:r w:rsidR="005B3C79" w:rsidRPr="00337F66">
        <w:rPr>
          <w:i w:val="0"/>
          <w:sz w:val="24"/>
          <w:szCs w:val="24"/>
        </w:rPr>
        <w:t xml:space="preserve">4 por </w:t>
      </w:r>
      <w:r w:rsidR="005B3C79" w:rsidRPr="00337F66">
        <w:rPr>
          <w:i w:val="0"/>
          <w:sz w:val="24"/>
          <w:szCs w:val="24"/>
          <w:u w:val="single"/>
        </w:rPr>
        <w:t>La</w:t>
      </w:r>
      <w:r w:rsidR="005B3C79" w:rsidRPr="00337F66">
        <w:rPr>
          <w:b/>
          <w:i w:val="0"/>
          <w:sz w:val="24"/>
          <w:szCs w:val="24"/>
          <w:u w:val="single"/>
        </w:rPr>
        <w:t xml:space="preserve"> Gran Carrera Atlética 10 km Ixtapaluca.</w:t>
      </w:r>
      <w:r w:rsidR="00A937DF" w:rsidRPr="00337F66">
        <w:rPr>
          <w:b/>
          <w:i w:val="0"/>
          <w:sz w:val="24"/>
          <w:szCs w:val="24"/>
          <w:u w:val="single"/>
        </w:rPr>
        <w:t>”</w:t>
      </w:r>
    </w:p>
    <w:p w14:paraId="2BF3E104" w14:textId="579DD302" w:rsidR="005933F5" w:rsidRPr="00337F66" w:rsidRDefault="005933F5" w:rsidP="005933F5">
      <w:pPr>
        <w:pStyle w:val="Citas"/>
        <w:ind w:left="0" w:right="0"/>
        <w:rPr>
          <w:bCs/>
          <w:i w:val="0"/>
          <w:sz w:val="24"/>
          <w:szCs w:val="24"/>
        </w:rPr>
      </w:pPr>
      <w:r w:rsidRPr="00337F66">
        <w:rPr>
          <w:i w:val="0"/>
          <w:color w:val="000000" w:themeColor="text1"/>
          <w:sz w:val="24"/>
          <w:szCs w:val="24"/>
        </w:rPr>
        <w:t xml:space="preserve">De las constancias que integran el expediente virtual, podemos apreciar que el </w:t>
      </w:r>
      <w:r w:rsidRPr="00337F66">
        <w:rPr>
          <w:b/>
          <w:i w:val="0"/>
          <w:color w:val="000000" w:themeColor="text1"/>
          <w:sz w:val="24"/>
          <w:szCs w:val="24"/>
        </w:rPr>
        <w:t>Sujeto Obligado</w:t>
      </w:r>
      <w:r w:rsidRPr="00337F66">
        <w:rPr>
          <w:i w:val="0"/>
          <w:color w:val="000000" w:themeColor="text1"/>
          <w:sz w:val="24"/>
          <w:szCs w:val="24"/>
        </w:rPr>
        <w:t xml:space="preserve"> se sirvió en dar respuesta al atender su informe justificado, por medio de los archivos </w:t>
      </w:r>
      <w:r w:rsidRPr="00337F66">
        <w:rPr>
          <w:bCs/>
          <w:i w:val="0"/>
          <w:sz w:val="24"/>
          <w:szCs w:val="24"/>
        </w:rPr>
        <w:t>de los que</w:t>
      </w:r>
      <w:r w:rsidRPr="00337F66">
        <w:rPr>
          <w:i w:val="0"/>
          <w:color w:val="000000" w:themeColor="text1"/>
          <w:sz w:val="24"/>
          <w:szCs w:val="24"/>
        </w:rPr>
        <w:t xml:space="preserve"> sustancialmente se desprende el contenido siguiente</w:t>
      </w:r>
      <w:r w:rsidRPr="00337F66">
        <w:rPr>
          <w:bCs/>
          <w:i w:val="0"/>
          <w:sz w:val="24"/>
          <w:szCs w:val="24"/>
        </w:rPr>
        <w:t>:</w:t>
      </w:r>
    </w:p>
    <w:p w14:paraId="11E7A6E7" w14:textId="1C90AD83" w:rsidR="000179EE" w:rsidRPr="00337F66" w:rsidRDefault="000179EE" w:rsidP="00817545">
      <w:pPr>
        <w:pStyle w:val="Citas"/>
        <w:numPr>
          <w:ilvl w:val="0"/>
          <w:numId w:val="6"/>
        </w:numPr>
        <w:ind w:right="0"/>
        <w:rPr>
          <w:b/>
          <w:bCs/>
          <w:i w:val="0"/>
          <w:sz w:val="24"/>
          <w:szCs w:val="24"/>
          <w:lang w:eastAsia="es-MX"/>
        </w:rPr>
      </w:pPr>
      <w:r w:rsidRPr="00337F66">
        <w:rPr>
          <w:b/>
          <w:bCs/>
          <w:i w:val="0"/>
          <w:sz w:val="24"/>
          <w:szCs w:val="24"/>
          <w:lang w:eastAsia="es-MX"/>
        </w:rPr>
        <w:t xml:space="preserve">Respuesta 345 </w:t>
      </w:r>
      <w:r w:rsidR="00817545" w:rsidRPr="00337F66">
        <w:rPr>
          <w:b/>
          <w:bCs/>
          <w:i w:val="0"/>
          <w:sz w:val="24"/>
          <w:szCs w:val="24"/>
          <w:lang w:eastAsia="es-MX"/>
        </w:rPr>
        <w:t xml:space="preserve">Finanzas.pdf. </w:t>
      </w:r>
      <w:r w:rsidR="00817545" w:rsidRPr="00337F66">
        <w:rPr>
          <w:bCs/>
          <w:i w:val="0"/>
          <w:sz w:val="24"/>
          <w:szCs w:val="24"/>
          <w:lang w:eastAsia="es-MX"/>
        </w:rPr>
        <w:t>Contiene el</w:t>
      </w:r>
      <w:r w:rsidR="007A047E" w:rsidRPr="00337F66">
        <w:rPr>
          <w:bCs/>
          <w:i w:val="0"/>
          <w:sz w:val="24"/>
          <w:szCs w:val="24"/>
          <w:lang w:eastAsia="es-MX"/>
        </w:rPr>
        <w:t xml:space="preserve"> oficio DAF/TES/0753/2022, de fecha cinco de septiembre de dos mil veintidós, signado por el Director de Administración y Finanzas del Ayuntamiento de Ixtapaluca, mediante el cual refiere que en los archivos de la Dirección de Administración y Finanzas no obra la información requerida.</w:t>
      </w:r>
    </w:p>
    <w:p w14:paraId="3A959ED9" w14:textId="7FB1245F" w:rsidR="005933F5" w:rsidRPr="00337F66" w:rsidRDefault="000179EE" w:rsidP="00817545">
      <w:pPr>
        <w:pStyle w:val="Citas"/>
        <w:numPr>
          <w:ilvl w:val="0"/>
          <w:numId w:val="6"/>
        </w:numPr>
        <w:tabs>
          <w:tab w:val="left" w:pos="7371"/>
        </w:tabs>
        <w:ind w:right="0"/>
        <w:rPr>
          <w:i w:val="0"/>
          <w:u w:val="single"/>
        </w:rPr>
      </w:pPr>
      <w:r w:rsidRPr="00337F66">
        <w:rPr>
          <w:b/>
          <w:bCs/>
          <w:i w:val="0"/>
          <w:lang w:eastAsia="es-MX"/>
        </w:rPr>
        <w:lastRenderedPageBreak/>
        <w:t>RESPUESTA 345 SUBADMINISTRACION.pdf</w:t>
      </w:r>
      <w:r w:rsidR="007A047E" w:rsidRPr="00337F66">
        <w:rPr>
          <w:b/>
          <w:bCs/>
          <w:i w:val="0"/>
          <w:lang w:eastAsia="es-MX"/>
        </w:rPr>
        <w:t xml:space="preserve">. </w:t>
      </w:r>
      <w:r w:rsidR="007A047E" w:rsidRPr="00337F66">
        <w:rPr>
          <w:bCs/>
          <w:i w:val="0"/>
          <w:lang w:eastAsia="es-MX"/>
        </w:rPr>
        <w:t>Contiene el oficio IXA/SUBADMON/0390/2022, de fecha siete de septiembre del dos mil veintidós, signado por el Subdirector de Administración mediante el cual informa que :</w:t>
      </w:r>
    </w:p>
    <w:p w14:paraId="2171C6AA" w14:textId="77777777" w:rsidR="00A937DF" w:rsidRPr="00337F66" w:rsidRDefault="007A047E" w:rsidP="00A937DF">
      <w:pPr>
        <w:pStyle w:val="Citas"/>
        <w:ind w:left="720" w:right="0"/>
        <w:rPr>
          <w:b/>
          <w:bCs/>
          <w:lang w:eastAsia="es-MX"/>
        </w:rPr>
      </w:pPr>
      <w:r w:rsidRPr="00337F66">
        <w:rPr>
          <w:bCs/>
          <w:lang w:eastAsia="es-MX"/>
        </w:rPr>
        <w:t>“En atención a su solicitud de información</w:t>
      </w:r>
      <w:r w:rsidR="00ED4C37" w:rsidRPr="00337F66">
        <w:rPr>
          <w:bCs/>
          <w:lang w:eastAsia="es-MX"/>
        </w:rPr>
        <w:t xml:space="preserve"> con número de folio  00345/IXTAPALU/IP/2022, en donde solicita los costos totales IVA incluido en moneda nacional así como su entrega en versión pública de los convenios celebrados, facturas, contratos celebrados, pólizas de cheques. Solicita los costos totales IVA incluido en moneda nacional que efectúo y/o realizó el Ayuntamiento de Ixtapaluca para el periodo 2022-2024. Por la gran carrera atlética 10km Ixtapaluca” informo a usted que </w:t>
      </w:r>
      <w:r w:rsidR="00ED4C37" w:rsidRPr="00337F66">
        <w:rPr>
          <w:b/>
          <w:bCs/>
          <w:lang w:eastAsia="es-MX"/>
        </w:rPr>
        <w:t>en esta subdirección a mi cargo no tuvimos participación para llevar a cabo el evento, ya que el evento fue deportivo” (Sic)</w:t>
      </w:r>
    </w:p>
    <w:p w14:paraId="55B1A43D" w14:textId="671C4ED0" w:rsidR="00A937DF" w:rsidRPr="00337F66" w:rsidRDefault="00A937DF" w:rsidP="00A937DF">
      <w:pPr>
        <w:pStyle w:val="Citas"/>
        <w:tabs>
          <w:tab w:val="left" w:pos="8222"/>
        </w:tabs>
        <w:ind w:left="0"/>
        <w:rPr>
          <w:b/>
          <w:bCs/>
          <w:i w:val="0"/>
          <w:lang w:eastAsia="es-MX"/>
        </w:rPr>
      </w:pPr>
      <w:r w:rsidRPr="00337F66">
        <w:rPr>
          <w:b/>
          <w:bCs/>
          <w:i w:val="0"/>
          <w:lang w:eastAsia="es-MX"/>
        </w:rPr>
        <w:t>2. RECURSO: 14901/INFOEM/IP/RR/2022</w:t>
      </w:r>
    </w:p>
    <w:p w14:paraId="44086B5C" w14:textId="54E59E46" w:rsidR="00A937DF" w:rsidRPr="00337F66" w:rsidRDefault="00A937DF" w:rsidP="00A937DF">
      <w:pPr>
        <w:pStyle w:val="Citas"/>
        <w:ind w:left="0"/>
        <w:rPr>
          <w:b/>
          <w:bCs/>
          <w:i w:val="0"/>
          <w:lang w:eastAsia="es-MX"/>
        </w:rPr>
      </w:pPr>
      <w:r w:rsidRPr="00337F66">
        <w:rPr>
          <w:b/>
          <w:bCs/>
          <w:i w:val="0"/>
          <w:lang w:eastAsia="es-MX"/>
        </w:rPr>
        <w:t>Solicitud: 00344/IXTAPALU/IP/2022</w:t>
      </w:r>
    </w:p>
    <w:p w14:paraId="07F5D639" w14:textId="6C781644" w:rsidR="00A937DF" w:rsidRPr="00337F66" w:rsidRDefault="00A937DF" w:rsidP="00A937DF">
      <w:pPr>
        <w:pStyle w:val="Citas"/>
        <w:tabs>
          <w:tab w:val="left" w:pos="7797"/>
          <w:tab w:val="left" w:pos="7938"/>
        </w:tabs>
        <w:ind w:left="567" w:right="0"/>
        <w:rPr>
          <w:bCs/>
          <w:lang w:eastAsia="es-MX"/>
        </w:rPr>
      </w:pPr>
      <w:r w:rsidRPr="00337F66">
        <w:rPr>
          <w:bCs/>
          <w:lang w:eastAsia="es-MX"/>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w:t>
      </w:r>
      <w:r w:rsidRPr="00337F66">
        <w:rPr>
          <w:bCs/>
          <w:lang w:eastAsia="es-MX"/>
        </w:rPr>
        <w:lastRenderedPageBreak/>
        <w:t>entrega en versión pública de los Convenios celebrados, facturas, contratos celebrados, Pólizas de cheques. Solicito los costos totales (IVA incluido) en moneda nacional que efectuó y/o realizo el Ayuntamiento de Ixtapaluca para el periodo 2022-20224 por La renta de todo mobiliario y/o equipo (carpas, lonas, sillas, mesas, vallas de popotillo sonido) además si se efectuó algún pago por la renta del estacionamiento de la Ex Comercial Mexicana del 01 de enero del 2022 a la fecha de la entrega de la información en referencia del programa Jornada de Vacunación contra COVID-19. Desglosado por cada uno de los lugares asignados para llevar a cabo la dicha vacunación como: Ex Comercial Mexicana, Ciudad Deportiva Ixtapaluca, Explanada Municipal, Parque Infantil la Tortuga y en la unidad Izcalli Ixtapaluca” (Sic)</w:t>
      </w:r>
    </w:p>
    <w:p w14:paraId="55FB2D42" w14:textId="0D7D396B" w:rsidR="00A937DF" w:rsidRPr="00337F66" w:rsidRDefault="00A937DF" w:rsidP="00A937DF">
      <w:pPr>
        <w:pStyle w:val="Citas"/>
        <w:tabs>
          <w:tab w:val="left" w:pos="7797"/>
          <w:tab w:val="left" w:pos="7938"/>
        </w:tabs>
        <w:ind w:left="567" w:right="0"/>
        <w:rPr>
          <w:i w:val="0"/>
          <w:lang w:eastAsia="es-MX"/>
        </w:rPr>
      </w:pPr>
      <w:r w:rsidRPr="00337F66">
        <w:rPr>
          <w:b/>
          <w:bCs/>
          <w:i w:val="0"/>
          <w:lang w:eastAsia="es-MX"/>
        </w:rPr>
        <w:t>Contenido del Informe justificado:</w:t>
      </w:r>
      <w:r w:rsidR="007D4D67" w:rsidRPr="00337F66">
        <w:rPr>
          <w:b/>
          <w:bCs/>
          <w:i w:val="0"/>
          <w:lang w:eastAsia="es-MX"/>
        </w:rPr>
        <w:t xml:space="preserve"> </w:t>
      </w:r>
      <w:r w:rsidR="007D4D67" w:rsidRPr="00337F66">
        <w:rPr>
          <w:i w:val="0"/>
          <w:lang w:eastAsia="es-MX"/>
        </w:rPr>
        <w:t xml:space="preserve">Oficio IXTA/SUBADMON/0389/2022, signado por el C. Ramón Chávez Torres, Subdirector de Administración, de fecha 07 de setiembre de dos mil veintidós mediante el cual refiere: </w:t>
      </w:r>
    </w:p>
    <w:p w14:paraId="4877A4E9" w14:textId="234193AB" w:rsidR="007D4D67" w:rsidRPr="00337F66" w:rsidRDefault="007D4D67" w:rsidP="00A937DF">
      <w:pPr>
        <w:pStyle w:val="Citas"/>
        <w:tabs>
          <w:tab w:val="left" w:pos="7797"/>
          <w:tab w:val="left" w:pos="7938"/>
        </w:tabs>
        <w:ind w:left="567" w:right="0"/>
        <w:rPr>
          <w:iCs/>
          <w:lang w:eastAsia="es-MX"/>
        </w:rPr>
      </w:pPr>
      <w:r w:rsidRPr="00337F66">
        <w:rPr>
          <w:iCs/>
          <w:lang w:eastAsia="es-MX"/>
        </w:rPr>
        <w:t>Informo a usted que los proveedores no están de acuerdo a que se proporcione información sobre sus datos personales recabados en esta subdirección de administración a mi cargo, en apego al artículo 18 de la Ley General de Protección de datos Personales en posesión de sujetos obligados…”(Sic)</w:t>
      </w:r>
    </w:p>
    <w:p w14:paraId="715E1A69" w14:textId="70168DAD" w:rsidR="00A937DF" w:rsidRPr="00337F66" w:rsidRDefault="003731BD" w:rsidP="003731BD">
      <w:pPr>
        <w:pStyle w:val="Citas"/>
        <w:tabs>
          <w:tab w:val="left" w:pos="7797"/>
          <w:tab w:val="left" w:pos="7938"/>
        </w:tabs>
        <w:ind w:left="927" w:right="0"/>
        <w:rPr>
          <w:bCs/>
          <w:lang w:eastAsia="es-MX"/>
        </w:rPr>
      </w:pPr>
      <w:r w:rsidRPr="00337F66">
        <w:rPr>
          <w:bCs/>
          <w:noProof/>
          <w:lang w:eastAsia="es-MX"/>
        </w:rPr>
        <w:lastRenderedPageBreak/>
        <w:drawing>
          <wp:inline distT="0" distB="0" distL="0" distR="0" wp14:anchorId="2C4612B8" wp14:editId="6B016AEB">
            <wp:extent cx="4520908" cy="3660140"/>
            <wp:effectExtent l="0" t="0" r="0" b="0"/>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9168" cy="3666827"/>
                    </a:xfrm>
                    <a:prstGeom prst="rect">
                      <a:avLst/>
                    </a:prstGeom>
                    <a:noFill/>
                    <a:ln>
                      <a:noFill/>
                    </a:ln>
                  </pic:spPr>
                </pic:pic>
              </a:graphicData>
            </a:graphic>
          </wp:inline>
        </w:drawing>
      </w:r>
    </w:p>
    <w:p w14:paraId="1217747F" w14:textId="64535DC3" w:rsidR="00C336D7" w:rsidRPr="00337F66" w:rsidRDefault="00C336D7" w:rsidP="00C336D7">
      <w:pPr>
        <w:pStyle w:val="Citas"/>
        <w:tabs>
          <w:tab w:val="left" w:pos="8222"/>
        </w:tabs>
        <w:ind w:left="0"/>
        <w:rPr>
          <w:b/>
          <w:bCs/>
          <w:i w:val="0"/>
          <w:lang w:eastAsia="es-MX"/>
        </w:rPr>
      </w:pPr>
      <w:r w:rsidRPr="00337F66">
        <w:rPr>
          <w:b/>
          <w:bCs/>
          <w:i w:val="0"/>
          <w:lang w:eastAsia="es-MX"/>
        </w:rPr>
        <w:t>3. RECURSO: 14902/INFOEM/IP/RR/2022</w:t>
      </w:r>
    </w:p>
    <w:p w14:paraId="28DCD892" w14:textId="569FFBAA" w:rsidR="00C336D7" w:rsidRPr="00337F66" w:rsidRDefault="00C336D7" w:rsidP="00C336D7">
      <w:pPr>
        <w:pStyle w:val="Citas"/>
        <w:ind w:left="0"/>
        <w:rPr>
          <w:b/>
          <w:bCs/>
          <w:i w:val="0"/>
          <w:lang w:eastAsia="es-MX"/>
        </w:rPr>
      </w:pPr>
      <w:r w:rsidRPr="00337F66">
        <w:rPr>
          <w:b/>
          <w:bCs/>
          <w:i w:val="0"/>
          <w:lang w:eastAsia="es-MX"/>
        </w:rPr>
        <w:t>Solicitud: 00343/IXTAPALU/IP/2022</w:t>
      </w:r>
    </w:p>
    <w:p w14:paraId="3E95E3BE" w14:textId="6A6BD6EB" w:rsidR="00A937DF" w:rsidRPr="00337F66" w:rsidRDefault="00C336D7" w:rsidP="00C336D7">
      <w:pPr>
        <w:pStyle w:val="Citas"/>
        <w:tabs>
          <w:tab w:val="left" w:pos="7655"/>
        </w:tabs>
        <w:ind w:left="0" w:right="0"/>
        <w:rPr>
          <w:bCs/>
          <w:lang w:eastAsia="es-MX"/>
        </w:rPr>
      </w:pPr>
      <w:r w:rsidRPr="00337F66">
        <w:rPr>
          <w:bCs/>
          <w:lang w:eastAsia="es-MX"/>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w:t>
      </w:r>
      <w:r w:rsidRPr="00337F66">
        <w:rPr>
          <w:bCs/>
          <w:lang w:eastAsia="es-MX"/>
        </w:rPr>
        <w:lastRenderedPageBreak/>
        <w:t xml:space="preserve">nacional así como su entrega en versión pública de los Convenios celebrados, facturas, contratos celebrados, Pólizas de cheques. Solicito los costos totales (IVA incluido) en moneda nacional que efectuó y/o realizo el Ayuntamiento de Ixtapaluca para el periodo 2022-20224 por Programa Municipal “Inclusión en el Transporte Publico” solicito además de lo antes expuesto el convenio que firmó el Ayuntamiento con los líderes transportistas que brindan servicio de bicitaxis y mototaxis en las comunidades </w:t>
      </w:r>
      <w:hyperlink r:id="rId9" w:history="1">
        <w:r w:rsidRPr="00337F66">
          <w:rPr>
            <w:rStyle w:val="Hipervnculo"/>
            <w:bCs/>
            <w:lang w:eastAsia="es-MX"/>
          </w:rPr>
          <w:t>https://www.facebook.com/101109945788121/posts/pfbid0brGKz3mLzJPo56QyN5Xn5ZVCrqtsJeX1JW8VvpCS33uV3sAEHu7Buv63aMPncK29l/</w:t>
        </w:r>
      </w:hyperlink>
      <w:r w:rsidRPr="00337F66">
        <w:rPr>
          <w:bCs/>
          <w:lang w:eastAsia="es-MX"/>
        </w:rPr>
        <w:t>” (Sic).</w:t>
      </w:r>
    </w:p>
    <w:p w14:paraId="100189F4" w14:textId="77777777" w:rsidR="002E4D3C" w:rsidRPr="00337F66" w:rsidRDefault="002E4D3C" w:rsidP="002E4D3C">
      <w:pPr>
        <w:pStyle w:val="Citas"/>
        <w:tabs>
          <w:tab w:val="left" w:pos="7655"/>
        </w:tabs>
        <w:ind w:left="0" w:right="0"/>
        <w:rPr>
          <w:b/>
          <w:bCs/>
          <w:i w:val="0"/>
          <w:lang w:eastAsia="es-MX"/>
        </w:rPr>
      </w:pPr>
      <w:r w:rsidRPr="00337F66">
        <w:rPr>
          <w:b/>
          <w:bCs/>
          <w:i w:val="0"/>
          <w:lang w:eastAsia="es-MX"/>
        </w:rPr>
        <w:t>Contenido del Informe Justificado:</w:t>
      </w:r>
    </w:p>
    <w:p w14:paraId="48B62DA2" w14:textId="6AF144A4" w:rsidR="002E4D3C" w:rsidRPr="00337F66" w:rsidRDefault="0046230B" w:rsidP="00C336D7">
      <w:pPr>
        <w:pStyle w:val="Citas"/>
        <w:tabs>
          <w:tab w:val="left" w:pos="7655"/>
        </w:tabs>
        <w:ind w:left="0" w:right="0"/>
        <w:rPr>
          <w:bCs/>
          <w:lang w:eastAsia="es-MX"/>
        </w:rPr>
      </w:pPr>
      <w:r w:rsidRPr="00337F66">
        <w:rPr>
          <w:bCs/>
          <w:noProof/>
          <w:lang w:eastAsia="es-MX"/>
        </w:rPr>
        <w:drawing>
          <wp:inline distT="0" distB="0" distL="0" distR="0" wp14:anchorId="11FD1380" wp14:editId="67679979">
            <wp:extent cx="4867068" cy="4191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068" cy="4191000"/>
                    </a:xfrm>
                    <a:prstGeom prst="rect">
                      <a:avLst/>
                    </a:prstGeom>
                    <a:noFill/>
                    <a:ln>
                      <a:noFill/>
                    </a:ln>
                  </pic:spPr>
                </pic:pic>
              </a:graphicData>
            </a:graphic>
          </wp:inline>
        </w:drawing>
      </w:r>
    </w:p>
    <w:p w14:paraId="4A145091" w14:textId="2CC32B44" w:rsidR="002E4D3C" w:rsidRPr="00337F66" w:rsidRDefault="002E4D3C" w:rsidP="002E4D3C">
      <w:pPr>
        <w:pStyle w:val="Citas"/>
        <w:tabs>
          <w:tab w:val="left" w:pos="8222"/>
        </w:tabs>
        <w:ind w:left="0"/>
        <w:rPr>
          <w:b/>
          <w:bCs/>
          <w:i w:val="0"/>
          <w:lang w:eastAsia="es-MX"/>
        </w:rPr>
      </w:pPr>
      <w:r w:rsidRPr="00337F66">
        <w:rPr>
          <w:b/>
          <w:bCs/>
          <w:i w:val="0"/>
          <w:lang w:eastAsia="es-MX"/>
        </w:rPr>
        <w:lastRenderedPageBreak/>
        <w:t>4.</w:t>
      </w:r>
      <w:r w:rsidRPr="00337F66">
        <w:rPr>
          <w:bCs/>
          <w:lang w:eastAsia="es-MX"/>
        </w:rPr>
        <w:t xml:space="preserve"> </w:t>
      </w:r>
      <w:r w:rsidRPr="00337F66">
        <w:rPr>
          <w:b/>
          <w:bCs/>
          <w:i w:val="0"/>
          <w:lang w:eastAsia="es-MX"/>
        </w:rPr>
        <w:t>RECURSO: 14904/INFOEM/IP/RR/2022</w:t>
      </w:r>
    </w:p>
    <w:p w14:paraId="08639C0D" w14:textId="3282F102" w:rsidR="002E4D3C" w:rsidRPr="00337F66" w:rsidRDefault="002E4D3C" w:rsidP="002E4D3C">
      <w:pPr>
        <w:pStyle w:val="Citas"/>
        <w:ind w:left="0"/>
        <w:rPr>
          <w:b/>
          <w:bCs/>
          <w:i w:val="0"/>
          <w:lang w:eastAsia="es-MX"/>
        </w:rPr>
      </w:pPr>
      <w:r w:rsidRPr="00337F66">
        <w:rPr>
          <w:b/>
          <w:bCs/>
          <w:i w:val="0"/>
          <w:lang w:eastAsia="es-MX"/>
        </w:rPr>
        <w:t>Solicitud: 00341/IXTAPALU/IP/2022</w:t>
      </w:r>
    </w:p>
    <w:p w14:paraId="0761E9D2" w14:textId="03379813" w:rsidR="00DF61CD" w:rsidRPr="00337F66" w:rsidRDefault="002E4D3C" w:rsidP="002E4D3C">
      <w:pPr>
        <w:pStyle w:val="Citas"/>
        <w:tabs>
          <w:tab w:val="left" w:pos="7655"/>
        </w:tabs>
        <w:ind w:left="0" w:right="0"/>
        <w:rPr>
          <w:bCs/>
          <w:lang w:eastAsia="es-MX"/>
        </w:rPr>
      </w:pPr>
      <w:r w:rsidRPr="00337F66">
        <w:rPr>
          <w:bCs/>
          <w:lang w:eastAsia="es-MX"/>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el Ayuntamiento de Ixtapaluca para el periodo 2022-20224 por Programa Municipal denominado “Apoyo de Transporte a Estudiantes Ixtapaluquenses de Educación Superior” del cuan adjunto la liga para su consulta. </w:t>
      </w:r>
      <w:hyperlink r:id="rId11" w:history="1">
        <w:r w:rsidRPr="00337F66">
          <w:rPr>
            <w:rStyle w:val="Hipervnculo"/>
            <w:bCs/>
            <w:lang w:eastAsia="es-MX"/>
          </w:rPr>
          <w:t>https://www.ixtapaluca.gob.mx/transporteuniversitario</w:t>
        </w:r>
      </w:hyperlink>
      <w:r w:rsidRPr="00337F66">
        <w:rPr>
          <w:bCs/>
          <w:lang w:eastAsia="es-MX"/>
        </w:rPr>
        <w:t>”(Sic)</w:t>
      </w:r>
      <w:r w:rsidR="00E313EC" w:rsidRPr="00337F66">
        <w:rPr>
          <w:bCs/>
          <w:i w:val="0"/>
          <w:lang w:eastAsia="es-MX"/>
        </w:rPr>
        <w:t xml:space="preserve"> </w:t>
      </w:r>
      <w:r w:rsidR="00E313EC" w:rsidRPr="00337F66">
        <w:rPr>
          <w:noProof/>
          <w:lang w:eastAsia="es-MX"/>
        </w:rPr>
        <w:lastRenderedPageBreak/>
        <w:drawing>
          <wp:inline distT="0" distB="0" distL="0" distR="0" wp14:anchorId="564F12C6" wp14:editId="604E5CCB">
            <wp:extent cx="5610225" cy="533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533400"/>
                    </a:xfrm>
                    <a:prstGeom prst="rect">
                      <a:avLst/>
                    </a:prstGeom>
                    <a:noFill/>
                    <a:ln>
                      <a:noFill/>
                    </a:ln>
                  </pic:spPr>
                </pic:pic>
              </a:graphicData>
            </a:graphic>
          </wp:inline>
        </w:drawing>
      </w:r>
      <w:r w:rsidR="00DF61CD" w:rsidRPr="00337F66">
        <w:rPr>
          <w:bCs/>
          <w:noProof/>
          <w:lang w:eastAsia="es-MX"/>
        </w:rPr>
        <w:drawing>
          <wp:inline distT="0" distB="0" distL="0" distR="0" wp14:anchorId="0EF7C44F" wp14:editId="3009CE2E">
            <wp:extent cx="5276850" cy="4219641"/>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7003" cy="4219763"/>
                    </a:xfrm>
                    <a:prstGeom prst="rect">
                      <a:avLst/>
                    </a:prstGeom>
                    <a:noFill/>
                    <a:ln>
                      <a:noFill/>
                    </a:ln>
                  </pic:spPr>
                </pic:pic>
              </a:graphicData>
            </a:graphic>
          </wp:inline>
        </w:drawing>
      </w:r>
    </w:p>
    <w:p w14:paraId="0EDBC78D" w14:textId="7F1B7B31" w:rsidR="00DC61F7" w:rsidRPr="00337F66" w:rsidRDefault="00DC61F7" w:rsidP="00DC61F7">
      <w:pPr>
        <w:pStyle w:val="Citas"/>
        <w:ind w:left="0" w:right="0"/>
        <w:rPr>
          <w:bCs/>
          <w:i w:val="0"/>
          <w:sz w:val="24"/>
          <w:szCs w:val="24"/>
          <w:lang w:eastAsia="es-MX"/>
        </w:rPr>
      </w:pPr>
      <w:r w:rsidRPr="00337F66">
        <w:rPr>
          <w:bCs/>
          <w:i w:val="0"/>
          <w:sz w:val="24"/>
          <w:szCs w:val="24"/>
          <w:lang w:eastAsia="es-MX"/>
        </w:rPr>
        <w:t>En este contexto se inserta la siguiente el siguiente cuadro comparativo:</w:t>
      </w:r>
    </w:p>
    <w:tbl>
      <w:tblPr>
        <w:tblStyle w:val="Tablaconcuadrcula"/>
        <w:tblW w:w="8647" w:type="dxa"/>
        <w:tblInd w:w="-147" w:type="dxa"/>
        <w:tblLayout w:type="fixed"/>
        <w:tblLook w:val="04A0" w:firstRow="1" w:lastRow="0" w:firstColumn="1" w:lastColumn="0" w:noHBand="0" w:noVBand="1"/>
      </w:tblPr>
      <w:tblGrid>
        <w:gridCol w:w="4111"/>
        <w:gridCol w:w="2410"/>
        <w:gridCol w:w="2126"/>
      </w:tblGrid>
      <w:tr w:rsidR="0095198C" w:rsidRPr="00337F66" w14:paraId="1721DE9B" w14:textId="77777777" w:rsidTr="00702972">
        <w:tc>
          <w:tcPr>
            <w:tcW w:w="4111" w:type="dxa"/>
          </w:tcPr>
          <w:p w14:paraId="7CE1A50F" w14:textId="721687A3" w:rsidR="00B6236E" w:rsidRPr="00337F66" w:rsidRDefault="0095198C" w:rsidP="00B6236E">
            <w:pPr>
              <w:pStyle w:val="Citas"/>
              <w:ind w:left="0"/>
              <w:jc w:val="center"/>
              <w:rPr>
                <w:b/>
                <w:bCs/>
                <w:i w:val="0"/>
                <w:lang w:eastAsia="es-MX"/>
              </w:rPr>
            </w:pPr>
            <w:r w:rsidRPr="00337F66">
              <w:rPr>
                <w:b/>
                <w:bCs/>
                <w:i w:val="0"/>
                <w:lang w:eastAsia="es-MX"/>
              </w:rPr>
              <w:t>Solicitud de</w:t>
            </w:r>
          </w:p>
          <w:p w14:paraId="01973534" w14:textId="1FC7A36D" w:rsidR="0095198C" w:rsidRPr="00337F66" w:rsidRDefault="0095198C" w:rsidP="00B6236E">
            <w:pPr>
              <w:pStyle w:val="Citas"/>
              <w:ind w:left="0"/>
              <w:jc w:val="center"/>
              <w:rPr>
                <w:b/>
                <w:bCs/>
                <w:i w:val="0"/>
                <w:lang w:eastAsia="es-MX"/>
              </w:rPr>
            </w:pPr>
            <w:r w:rsidRPr="00337F66">
              <w:rPr>
                <w:b/>
                <w:bCs/>
                <w:i w:val="0"/>
                <w:lang w:eastAsia="es-MX"/>
              </w:rPr>
              <w:t>información</w:t>
            </w:r>
          </w:p>
        </w:tc>
        <w:tc>
          <w:tcPr>
            <w:tcW w:w="2410" w:type="dxa"/>
          </w:tcPr>
          <w:p w14:paraId="20E0BE65" w14:textId="0D380304" w:rsidR="0095198C" w:rsidRPr="00337F66" w:rsidRDefault="0095198C" w:rsidP="00B6236E">
            <w:pPr>
              <w:pStyle w:val="Citas"/>
              <w:ind w:left="0"/>
              <w:jc w:val="center"/>
              <w:rPr>
                <w:b/>
                <w:bCs/>
                <w:i w:val="0"/>
                <w:lang w:eastAsia="es-MX"/>
              </w:rPr>
            </w:pPr>
            <w:r w:rsidRPr="00337F66">
              <w:rPr>
                <w:b/>
                <w:bCs/>
                <w:i w:val="0"/>
                <w:lang w:eastAsia="es-MX"/>
              </w:rPr>
              <w:t>Informe justificado</w:t>
            </w:r>
          </w:p>
        </w:tc>
        <w:tc>
          <w:tcPr>
            <w:tcW w:w="2126" w:type="dxa"/>
          </w:tcPr>
          <w:p w14:paraId="68F4EC80" w14:textId="38D870D1" w:rsidR="0095198C" w:rsidRPr="00337F66" w:rsidRDefault="0095198C" w:rsidP="0048084A">
            <w:pPr>
              <w:pStyle w:val="Citas"/>
              <w:ind w:left="0"/>
              <w:jc w:val="center"/>
              <w:rPr>
                <w:b/>
                <w:bCs/>
                <w:i w:val="0"/>
                <w:lang w:eastAsia="es-MX"/>
              </w:rPr>
            </w:pPr>
            <w:r w:rsidRPr="00337F66">
              <w:rPr>
                <w:b/>
                <w:bCs/>
                <w:i w:val="0"/>
                <w:lang w:eastAsia="es-MX"/>
              </w:rPr>
              <w:t>colma</w:t>
            </w:r>
          </w:p>
        </w:tc>
      </w:tr>
      <w:tr w:rsidR="0095198C" w:rsidRPr="00337F66" w14:paraId="4E0F00B4" w14:textId="77777777" w:rsidTr="00702972">
        <w:tc>
          <w:tcPr>
            <w:tcW w:w="4111" w:type="dxa"/>
            <w:shd w:val="clear" w:color="auto" w:fill="E7E6E6" w:themeFill="background2"/>
          </w:tcPr>
          <w:p w14:paraId="077972FD" w14:textId="6B9F3F1A" w:rsidR="00B6236E" w:rsidRPr="00337F66" w:rsidRDefault="00DA66C8" w:rsidP="003303BE">
            <w:pPr>
              <w:pStyle w:val="Citas"/>
              <w:ind w:left="34" w:right="105"/>
              <w:rPr>
                <w:b/>
                <w:bCs/>
                <w:i w:val="0"/>
                <w:lang w:eastAsia="es-MX"/>
              </w:rPr>
            </w:pPr>
            <w:r w:rsidRPr="00337F66">
              <w:rPr>
                <w:b/>
                <w:bCs/>
                <w:i w:val="0"/>
                <w:lang w:eastAsia="es-MX"/>
              </w:rPr>
              <w:t>14900</w:t>
            </w:r>
            <w:r w:rsidR="00B6236E" w:rsidRPr="00337F66">
              <w:rPr>
                <w:b/>
                <w:bCs/>
                <w:i w:val="0"/>
                <w:lang w:eastAsia="es-MX"/>
              </w:rPr>
              <w:t>Solicitud 00345/IXTAPALU/IP/2022</w:t>
            </w:r>
          </w:p>
          <w:p w14:paraId="52035978" w14:textId="593D15B2" w:rsidR="0095198C" w:rsidRPr="00337F66" w:rsidRDefault="00B6236E" w:rsidP="00B6236E">
            <w:pPr>
              <w:pStyle w:val="Citas"/>
              <w:ind w:left="0" w:right="105"/>
              <w:rPr>
                <w:bCs/>
                <w:i w:val="0"/>
                <w:lang w:eastAsia="es-MX"/>
              </w:rPr>
            </w:pPr>
            <w:r w:rsidRPr="00337F66">
              <w:rPr>
                <w:bCs/>
                <w:i w:val="0"/>
                <w:lang w:eastAsia="es-MX"/>
              </w:rPr>
              <w:lastRenderedPageBreak/>
              <w:t>A.- los Convenios celebrados, facturas, contratos celebrados, Pólizas de cheques. Así como los costos totales (IVA incluido) en moneda nacional así como su entrega en versión pública que efectuó y/o realizo el Ayuntamiento de Ixtapaluca para el periodo 2022-2024 por La Gran Carrera Atlética 10 km Ixtapaluca.</w:t>
            </w:r>
          </w:p>
        </w:tc>
        <w:tc>
          <w:tcPr>
            <w:tcW w:w="2410" w:type="dxa"/>
            <w:shd w:val="clear" w:color="auto" w:fill="E7E6E6" w:themeFill="background2"/>
          </w:tcPr>
          <w:p w14:paraId="658C343F" w14:textId="41731DE9" w:rsidR="0095198C" w:rsidRPr="00337F66" w:rsidRDefault="00B6236E" w:rsidP="00792D0B">
            <w:pPr>
              <w:pStyle w:val="Citas"/>
              <w:ind w:left="0" w:right="234"/>
              <w:rPr>
                <w:bCs/>
                <w:i w:val="0"/>
                <w:lang w:eastAsia="es-MX"/>
              </w:rPr>
            </w:pPr>
            <w:r w:rsidRPr="00337F66">
              <w:rPr>
                <w:bCs/>
                <w:i w:val="0"/>
                <w:lang w:eastAsia="es-MX"/>
              </w:rPr>
              <w:lastRenderedPageBreak/>
              <w:t>“</w:t>
            </w:r>
            <w:r w:rsidR="00792D0B" w:rsidRPr="00337F66">
              <w:rPr>
                <w:bCs/>
                <w:i w:val="0"/>
                <w:lang w:eastAsia="es-MX"/>
              </w:rPr>
              <w:t>…</w:t>
            </w:r>
            <w:r w:rsidRPr="00337F66">
              <w:rPr>
                <w:bCs/>
                <w:i w:val="0"/>
                <w:lang w:eastAsia="es-MX"/>
              </w:rPr>
              <w:t xml:space="preserve">informo a usted que en esta </w:t>
            </w:r>
            <w:r w:rsidRPr="00337F66">
              <w:rPr>
                <w:bCs/>
                <w:i w:val="0"/>
                <w:lang w:eastAsia="es-MX"/>
              </w:rPr>
              <w:lastRenderedPageBreak/>
              <w:t>subdirección a mi cargo no tuvimos participación para llevar a cabo el evento, ya que el evento fue deportivo” (Sic)</w:t>
            </w:r>
          </w:p>
        </w:tc>
        <w:tc>
          <w:tcPr>
            <w:tcW w:w="2126" w:type="dxa"/>
            <w:shd w:val="clear" w:color="auto" w:fill="E7E6E6" w:themeFill="background2"/>
          </w:tcPr>
          <w:p w14:paraId="14CECCF4" w14:textId="0178F412" w:rsidR="002A41C5" w:rsidRPr="00337F66" w:rsidRDefault="007D1735" w:rsidP="0048084A">
            <w:pPr>
              <w:pStyle w:val="Citas"/>
              <w:ind w:left="0"/>
              <w:jc w:val="center"/>
              <w:rPr>
                <w:b/>
                <w:bCs/>
                <w:i w:val="0"/>
                <w:lang w:eastAsia="es-MX"/>
              </w:rPr>
            </w:pPr>
            <w:r w:rsidRPr="00337F66">
              <w:rPr>
                <w:b/>
                <w:bCs/>
                <w:i w:val="0"/>
                <w:lang w:eastAsia="es-MX"/>
              </w:rPr>
              <w:lastRenderedPageBreak/>
              <w:t>NO</w:t>
            </w:r>
          </w:p>
          <w:p w14:paraId="6A13871E" w14:textId="3D8C79BE" w:rsidR="00862C55" w:rsidRPr="00337F66" w:rsidRDefault="00862C55" w:rsidP="00862C55">
            <w:pPr>
              <w:pStyle w:val="Citas"/>
              <w:tabs>
                <w:tab w:val="left" w:pos="601"/>
              </w:tabs>
              <w:ind w:left="0" w:right="0" w:hanging="108"/>
              <w:rPr>
                <w:bCs/>
                <w:i w:val="0"/>
                <w:lang w:eastAsia="es-MX"/>
              </w:rPr>
            </w:pPr>
            <w:r w:rsidRPr="00337F66">
              <w:rPr>
                <w:bCs/>
                <w:i w:val="0"/>
                <w:lang w:eastAsia="es-MX"/>
              </w:rPr>
              <w:lastRenderedPageBreak/>
              <w:t>El sujeto obligado no agotó una búsqueda exhaustiva de la información, en las unidades administrativas competentes.</w:t>
            </w:r>
          </w:p>
          <w:p w14:paraId="4EBD450E" w14:textId="183808E5" w:rsidR="0095198C" w:rsidRPr="00337F66" w:rsidRDefault="0095198C" w:rsidP="0048084A">
            <w:pPr>
              <w:pStyle w:val="Citas"/>
              <w:ind w:left="0"/>
              <w:jc w:val="center"/>
              <w:rPr>
                <w:b/>
                <w:bCs/>
                <w:i w:val="0"/>
                <w:lang w:eastAsia="es-MX"/>
              </w:rPr>
            </w:pPr>
          </w:p>
        </w:tc>
      </w:tr>
      <w:tr w:rsidR="00B6236E" w:rsidRPr="00337F66" w14:paraId="7E60AFDD" w14:textId="77777777" w:rsidTr="00702972">
        <w:tc>
          <w:tcPr>
            <w:tcW w:w="4111" w:type="dxa"/>
          </w:tcPr>
          <w:p w14:paraId="13C8427E" w14:textId="73D6A707" w:rsidR="00B62F72" w:rsidRPr="00337F66" w:rsidRDefault="00DA66C8" w:rsidP="00B6236E">
            <w:pPr>
              <w:pStyle w:val="Citas"/>
              <w:ind w:left="0" w:right="105" w:firstLine="34"/>
              <w:rPr>
                <w:b/>
                <w:bCs/>
                <w:i w:val="0"/>
                <w:lang w:eastAsia="es-MX"/>
              </w:rPr>
            </w:pPr>
            <w:r w:rsidRPr="00337F66">
              <w:rPr>
                <w:b/>
                <w:bCs/>
                <w:i w:val="0"/>
                <w:lang w:eastAsia="es-MX"/>
              </w:rPr>
              <w:lastRenderedPageBreak/>
              <w:t>14901</w:t>
            </w:r>
          </w:p>
          <w:p w14:paraId="0BC4E638" w14:textId="77777777" w:rsidR="00B6236E" w:rsidRPr="00337F66" w:rsidRDefault="00B6236E" w:rsidP="00B6236E">
            <w:pPr>
              <w:pStyle w:val="Citas"/>
              <w:ind w:left="0" w:right="105" w:firstLine="34"/>
              <w:rPr>
                <w:bCs/>
                <w:i w:val="0"/>
                <w:lang w:eastAsia="es-MX"/>
              </w:rPr>
            </w:pPr>
            <w:r w:rsidRPr="00337F66">
              <w:rPr>
                <w:bCs/>
                <w:i w:val="0"/>
                <w:lang w:eastAsia="es-MX"/>
              </w:rPr>
              <w:t xml:space="preserve">A.-Los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el Ayuntamiento de Ixtapaluca para el periodo 2022-20224 por La renta </w:t>
            </w:r>
            <w:r w:rsidRPr="00337F66">
              <w:rPr>
                <w:bCs/>
                <w:i w:val="0"/>
                <w:lang w:eastAsia="es-MX"/>
              </w:rPr>
              <w:lastRenderedPageBreak/>
              <w:t>de todo mobiliario y/o equipo (carpas, lonas, sillas, mesas, vallas de popotillo sonido) además si se efectuó algún pago por la renta del estacionamiento de la Ex Comercial Mexicana del 01 de enero del 2022 a la fecha de la entrega de la información en referencia del programa Jornada de Vacunación contra COVID-19.</w:t>
            </w:r>
          </w:p>
          <w:p w14:paraId="00540407" w14:textId="1BC09E41" w:rsidR="00B6236E" w:rsidRPr="00337F66" w:rsidRDefault="00B6236E" w:rsidP="00B6236E">
            <w:pPr>
              <w:pStyle w:val="Citas"/>
              <w:ind w:left="0" w:right="105" w:firstLine="34"/>
              <w:rPr>
                <w:bCs/>
                <w:i w:val="0"/>
                <w:lang w:eastAsia="es-MX"/>
              </w:rPr>
            </w:pPr>
            <w:r w:rsidRPr="00337F66">
              <w:rPr>
                <w:bCs/>
                <w:i w:val="0"/>
                <w:lang w:eastAsia="es-MX"/>
              </w:rPr>
              <w:t>B.-La entrega en versión pública y en formato PDF. así como Desglosado por cada uno de los lugares asignados para llevar a cabo la dicha vacunación como: Ex Comercial Mexicana, Ciudad Deportiva Ixtapaluca, Explanada Municipal, Parque Infantil la Tortuga y en la unidad Izcalli Ixtapaluca.</w:t>
            </w:r>
          </w:p>
        </w:tc>
        <w:tc>
          <w:tcPr>
            <w:tcW w:w="2410" w:type="dxa"/>
          </w:tcPr>
          <w:p w14:paraId="322B2688" w14:textId="2FC7576F" w:rsidR="00B6236E" w:rsidRPr="00337F66" w:rsidRDefault="00B62F72" w:rsidP="007A047E">
            <w:pPr>
              <w:pStyle w:val="Citas"/>
              <w:ind w:left="0" w:right="234"/>
              <w:rPr>
                <w:bCs/>
                <w:i w:val="0"/>
                <w:lang w:eastAsia="es-MX"/>
              </w:rPr>
            </w:pPr>
            <w:r w:rsidRPr="00337F66">
              <w:rPr>
                <w:bCs/>
                <w:i w:val="0"/>
                <w:lang w:eastAsia="es-MX"/>
              </w:rPr>
              <w:lastRenderedPageBreak/>
              <w:t>Informo a usted que los proveedores no están de acuerdo a que se proporcione información sobre sus datos personales</w:t>
            </w:r>
            <w:r w:rsidRPr="00337F66">
              <w:rPr>
                <w:b/>
                <w:i w:val="0"/>
                <w:lang w:eastAsia="es-MX"/>
              </w:rPr>
              <w:t xml:space="preserve"> </w:t>
            </w:r>
            <w:r w:rsidRPr="00337F66">
              <w:rPr>
                <w:bCs/>
                <w:i w:val="0"/>
                <w:lang w:eastAsia="es-MX"/>
              </w:rPr>
              <w:t>recabados en esta</w:t>
            </w:r>
            <w:r w:rsidRPr="00337F66">
              <w:rPr>
                <w:b/>
                <w:i w:val="0"/>
                <w:lang w:eastAsia="es-MX"/>
              </w:rPr>
              <w:t xml:space="preserve"> </w:t>
            </w:r>
            <w:r w:rsidRPr="00337F66">
              <w:rPr>
                <w:bCs/>
                <w:i w:val="0"/>
                <w:lang w:eastAsia="es-MX"/>
              </w:rPr>
              <w:t xml:space="preserve">subdirección de administración a mi cargo, en apego al Artículo 18 de la Ley General de Protección de Datos Personales en </w:t>
            </w:r>
            <w:r w:rsidRPr="00337F66">
              <w:rPr>
                <w:bCs/>
                <w:i w:val="0"/>
                <w:lang w:eastAsia="es-MX"/>
              </w:rPr>
              <w:lastRenderedPageBreak/>
              <w:t>Posesión de Sujetos Obligados, art 2 fracción I,II,III; de la Ley de Protección de datos Personales para el sector público.</w:t>
            </w:r>
          </w:p>
        </w:tc>
        <w:tc>
          <w:tcPr>
            <w:tcW w:w="2126" w:type="dxa"/>
          </w:tcPr>
          <w:p w14:paraId="51275101" w14:textId="77777777" w:rsidR="00B6236E" w:rsidRPr="00337F66" w:rsidRDefault="0048084A" w:rsidP="0048084A">
            <w:pPr>
              <w:pStyle w:val="Citas"/>
              <w:ind w:left="0"/>
              <w:jc w:val="center"/>
              <w:rPr>
                <w:b/>
                <w:bCs/>
                <w:i w:val="0"/>
                <w:lang w:eastAsia="es-MX"/>
              </w:rPr>
            </w:pPr>
            <w:r w:rsidRPr="00337F66">
              <w:rPr>
                <w:b/>
                <w:bCs/>
                <w:i w:val="0"/>
                <w:lang w:eastAsia="es-MX"/>
              </w:rPr>
              <w:lastRenderedPageBreak/>
              <w:t>NO</w:t>
            </w:r>
          </w:p>
          <w:p w14:paraId="3C720CC5" w14:textId="0FB937AD" w:rsidR="00862C55" w:rsidRPr="00337F66" w:rsidRDefault="00862C55" w:rsidP="00862C55">
            <w:pPr>
              <w:pStyle w:val="Citas"/>
              <w:ind w:left="0" w:right="-108"/>
              <w:jc w:val="center"/>
              <w:rPr>
                <w:bCs/>
                <w:i w:val="0"/>
                <w:lang w:eastAsia="es-MX"/>
              </w:rPr>
            </w:pPr>
            <w:r w:rsidRPr="00337F66">
              <w:rPr>
                <w:bCs/>
                <w:i w:val="0"/>
                <w:lang w:eastAsia="es-MX"/>
              </w:rPr>
              <w:t>La información solicitada es información pública conforme a la normatividad aplicable</w:t>
            </w:r>
          </w:p>
        </w:tc>
      </w:tr>
      <w:tr w:rsidR="00DA66C8" w:rsidRPr="00337F66" w14:paraId="30337CBE" w14:textId="77777777" w:rsidTr="00702972">
        <w:tc>
          <w:tcPr>
            <w:tcW w:w="4111" w:type="dxa"/>
            <w:shd w:val="clear" w:color="auto" w:fill="E7E6E6" w:themeFill="background2"/>
          </w:tcPr>
          <w:p w14:paraId="3B97089E" w14:textId="24445B75" w:rsidR="00DA66C8" w:rsidRPr="00337F66" w:rsidRDefault="00DA66C8" w:rsidP="00DA66C8">
            <w:pPr>
              <w:pStyle w:val="Citas"/>
              <w:ind w:right="105" w:firstLine="34"/>
              <w:rPr>
                <w:b/>
                <w:bCs/>
                <w:i w:val="0"/>
                <w:lang w:eastAsia="es-MX"/>
              </w:rPr>
            </w:pPr>
            <w:r w:rsidRPr="00337F66">
              <w:rPr>
                <w:bCs/>
                <w:i w:val="0"/>
                <w:lang w:eastAsia="es-MX"/>
              </w:rPr>
              <w:tab/>
            </w:r>
            <w:r w:rsidRPr="00337F66">
              <w:rPr>
                <w:b/>
                <w:bCs/>
                <w:i w:val="0"/>
                <w:lang w:eastAsia="es-MX"/>
              </w:rPr>
              <w:t>14902</w:t>
            </w:r>
          </w:p>
          <w:p w14:paraId="14574562" w14:textId="2C326473" w:rsidR="00DA66C8" w:rsidRPr="00337F66" w:rsidRDefault="00DA66C8" w:rsidP="00DA66C8">
            <w:pPr>
              <w:pStyle w:val="Citas"/>
              <w:ind w:left="0" w:right="105" w:firstLine="34"/>
              <w:rPr>
                <w:bCs/>
                <w:i w:val="0"/>
                <w:lang w:eastAsia="es-MX"/>
              </w:rPr>
            </w:pPr>
            <w:r w:rsidRPr="00337F66">
              <w:rPr>
                <w:bCs/>
                <w:i w:val="0"/>
                <w:lang w:eastAsia="es-MX"/>
              </w:rPr>
              <w:t xml:space="preserve">Se solicita con fundamento a lo dispuesto en los artículos 6° (sexto), párrafos I, III, V, y 8° (Octavo) de la Constitución Política de los Estados Unidos Mexicanos, 1, 4, y 6 de la Ley General de Transparencia y Acceso a la </w:t>
            </w:r>
            <w:r w:rsidRPr="00337F66">
              <w:rPr>
                <w:bCs/>
                <w:i w:val="0"/>
                <w:lang w:eastAsia="es-MX"/>
              </w:rPr>
              <w:lastRenderedPageBreak/>
              <w:t xml:space="preserve">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el Ayuntamiento de Ixtapaluca </w:t>
            </w:r>
            <w:r w:rsidRPr="00337F66">
              <w:rPr>
                <w:bCs/>
                <w:i w:val="0"/>
                <w:lang w:eastAsia="es-MX"/>
              </w:rPr>
              <w:lastRenderedPageBreak/>
              <w:t>para el periodo 2022-20224 por Programa Municipal “Inclusión en el Transporte Publico” solicito además de lo antes expuesto el convenio que firmó el Ayuntamiento con los líderes transportistas que brindan servicio de bicitaxis y mototaxis en las comunidades https://www.facebook.com/101109945788121/posts/pfbid0brGKz3mLzJPo56QyN5Xn5ZVCrqtsJeX1JW8VvpCS33uV3sAEHu7Buv63aMPncK29l/</w:t>
            </w:r>
          </w:p>
        </w:tc>
        <w:tc>
          <w:tcPr>
            <w:tcW w:w="2410" w:type="dxa"/>
            <w:shd w:val="clear" w:color="auto" w:fill="E7E6E6" w:themeFill="background2"/>
          </w:tcPr>
          <w:p w14:paraId="730D85D5" w14:textId="385C6EDF" w:rsidR="00DA66C8" w:rsidRPr="00337F66" w:rsidRDefault="00DA66C8" w:rsidP="007A047E">
            <w:pPr>
              <w:pStyle w:val="Citas"/>
              <w:ind w:left="0" w:right="234"/>
              <w:rPr>
                <w:bCs/>
                <w:i w:val="0"/>
                <w:lang w:eastAsia="es-MX"/>
              </w:rPr>
            </w:pPr>
            <w:r w:rsidRPr="00337F66">
              <w:rPr>
                <w:bCs/>
                <w:i w:val="0"/>
                <w:lang w:eastAsia="es-MX"/>
              </w:rPr>
              <w:lastRenderedPageBreak/>
              <w:t>“…En respuesta a su solicitud le informo que no existe un monto erogado a la fecha por concepto de lo antes erogado.”</w:t>
            </w:r>
          </w:p>
        </w:tc>
        <w:tc>
          <w:tcPr>
            <w:tcW w:w="2126" w:type="dxa"/>
            <w:shd w:val="clear" w:color="auto" w:fill="E7E6E6" w:themeFill="background2"/>
          </w:tcPr>
          <w:p w14:paraId="34C085B7" w14:textId="77777777" w:rsidR="00DA66C8" w:rsidRPr="00337F66" w:rsidRDefault="00E2383E" w:rsidP="00E2383E">
            <w:pPr>
              <w:pStyle w:val="Citas"/>
              <w:ind w:left="0"/>
              <w:jc w:val="center"/>
              <w:rPr>
                <w:b/>
                <w:bCs/>
                <w:i w:val="0"/>
                <w:lang w:eastAsia="es-MX"/>
              </w:rPr>
            </w:pPr>
            <w:r w:rsidRPr="00337F66">
              <w:rPr>
                <w:b/>
                <w:bCs/>
                <w:i w:val="0"/>
                <w:lang w:eastAsia="es-MX"/>
              </w:rPr>
              <w:t>Parcialmente colmado</w:t>
            </w:r>
          </w:p>
          <w:p w14:paraId="5FEE18A3" w14:textId="77777777" w:rsidR="00702972" w:rsidRPr="00337F66" w:rsidRDefault="00702972" w:rsidP="00E2383E">
            <w:pPr>
              <w:pStyle w:val="Citas"/>
              <w:ind w:left="0"/>
              <w:jc w:val="center"/>
              <w:rPr>
                <w:b/>
                <w:bCs/>
                <w:i w:val="0"/>
                <w:lang w:eastAsia="es-MX"/>
              </w:rPr>
            </w:pPr>
            <w:r w:rsidRPr="00337F66">
              <w:rPr>
                <w:b/>
                <w:bCs/>
                <w:i w:val="0"/>
                <w:lang w:eastAsia="es-MX"/>
              </w:rPr>
              <w:t>(hechos negativos)</w:t>
            </w:r>
          </w:p>
          <w:p w14:paraId="68D43649" w14:textId="4316273E" w:rsidR="00972BE9" w:rsidRPr="00337F66" w:rsidRDefault="00972BE9" w:rsidP="00972BE9">
            <w:pPr>
              <w:pStyle w:val="Citas"/>
              <w:ind w:left="0" w:right="-108"/>
              <w:rPr>
                <w:bCs/>
                <w:i w:val="0"/>
                <w:lang w:eastAsia="es-MX"/>
              </w:rPr>
            </w:pPr>
            <w:r w:rsidRPr="00337F66">
              <w:rPr>
                <w:bCs/>
                <w:i w:val="0"/>
                <w:lang w:eastAsia="es-MX"/>
              </w:rPr>
              <w:lastRenderedPageBreak/>
              <w:t>El Sujeto Obligado omitió atender la solicitud referente a los contratos y convenios celebrados.</w:t>
            </w:r>
          </w:p>
        </w:tc>
      </w:tr>
      <w:tr w:rsidR="00DD05B1" w:rsidRPr="00337F66" w14:paraId="4471854B" w14:textId="77777777" w:rsidTr="00702972">
        <w:tc>
          <w:tcPr>
            <w:tcW w:w="4111" w:type="dxa"/>
          </w:tcPr>
          <w:p w14:paraId="2831A164" w14:textId="77777777" w:rsidR="0048084A" w:rsidRPr="00337F66" w:rsidRDefault="00DA66C8" w:rsidP="00DA66C8">
            <w:pPr>
              <w:pStyle w:val="Citas"/>
              <w:ind w:left="0" w:right="105"/>
              <w:rPr>
                <w:b/>
                <w:bCs/>
                <w:i w:val="0"/>
                <w:lang w:eastAsia="es-MX"/>
              </w:rPr>
            </w:pPr>
            <w:r w:rsidRPr="00337F66">
              <w:rPr>
                <w:b/>
                <w:bCs/>
                <w:i w:val="0"/>
                <w:lang w:eastAsia="es-MX"/>
              </w:rPr>
              <w:lastRenderedPageBreak/>
              <w:t xml:space="preserve">14904 </w:t>
            </w:r>
          </w:p>
          <w:p w14:paraId="423787EE" w14:textId="13093C9E" w:rsidR="00DD05B1" w:rsidRPr="00337F66" w:rsidRDefault="00DD05B1" w:rsidP="00DA66C8">
            <w:pPr>
              <w:pStyle w:val="Citas"/>
              <w:ind w:left="0" w:right="105"/>
              <w:rPr>
                <w:bCs/>
                <w:i w:val="0"/>
                <w:lang w:eastAsia="es-MX"/>
              </w:rPr>
            </w:pPr>
            <w:r w:rsidRPr="00337F66">
              <w:rPr>
                <w:bCs/>
                <w:i w:val="0"/>
                <w:lang w:eastAsia="es-MX"/>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w:t>
            </w:r>
            <w:r w:rsidRPr="00337F66">
              <w:rPr>
                <w:bCs/>
                <w:i w:val="0"/>
                <w:lang w:eastAsia="es-MX"/>
              </w:rPr>
              <w:lastRenderedPageBreak/>
              <w:t xml:space="preserve">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Solicito los costos totales (IVA incluido) en moneda nacional que efectuó y/o realizo el Ayuntamiento de Ixtapaluca para el periodo 2022-2024 por Programa Municipal denominado “Apoyo de Transporte a Estudiantes Ixtapaluquenses de Educación Superior” del cuan adjunto la liga para </w:t>
            </w:r>
            <w:r w:rsidRPr="00337F66">
              <w:rPr>
                <w:bCs/>
                <w:i w:val="0"/>
                <w:lang w:eastAsia="es-MX"/>
              </w:rPr>
              <w:lastRenderedPageBreak/>
              <w:t>su consulta. https://www.ixtapaluca.gob.mx/transporteuniversitario</w:t>
            </w:r>
          </w:p>
        </w:tc>
        <w:tc>
          <w:tcPr>
            <w:tcW w:w="2410" w:type="dxa"/>
          </w:tcPr>
          <w:p w14:paraId="6766845C" w14:textId="6E2F7F17" w:rsidR="00DD05B1" w:rsidRPr="00337F66" w:rsidRDefault="00DA66C8" w:rsidP="007A047E">
            <w:pPr>
              <w:pStyle w:val="Citas"/>
              <w:ind w:left="0" w:right="234"/>
              <w:rPr>
                <w:bCs/>
                <w:i w:val="0"/>
                <w:lang w:eastAsia="es-MX"/>
              </w:rPr>
            </w:pPr>
            <w:r w:rsidRPr="00337F66">
              <w:rPr>
                <w:bCs/>
                <w:i w:val="0"/>
                <w:lang w:eastAsia="es-MX"/>
              </w:rPr>
              <w:lastRenderedPageBreak/>
              <w:t>“…en respuesta a su solicitud le informo que el estatus del programa antes mencionado se encuentra en proceso de pago y registro al día de hoy, por lo cual la documentación solicitada se encuentra en fase de autorización”.</w:t>
            </w:r>
          </w:p>
        </w:tc>
        <w:tc>
          <w:tcPr>
            <w:tcW w:w="2126" w:type="dxa"/>
          </w:tcPr>
          <w:p w14:paraId="77911971" w14:textId="77777777" w:rsidR="00972BE9" w:rsidRPr="00337F66" w:rsidRDefault="00972BE9" w:rsidP="00972BE9">
            <w:pPr>
              <w:pStyle w:val="Citas"/>
              <w:ind w:left="0" w:right="-108"/>
              <w:jc w:val="center"/>
              <w:rPr>
                <w:b/>
                <w:bCs/>
                <w:i w:val="0"/>
                <w:lang w:eastAsia="es-MX"/>
              </w:rPr>
            </w:pPr>
          </w:p>
          <w:p w14:paraId="774FC029" w14:textId="5475C52C" w:rsidR="00DD05B1" w:rsidRPr="00337F66" w:rsidRDefault="00972BE9" w:rsidP="00972BE9">
            <w:pPr>
              <w:pStyle w:val="Citas"/>
              <w:ind w:left="0" w:right="-108"/>
              <w:jc w:val="center"/>
              <w:rPr>
                <w:b/>
                <w:bCs/>
                <w:i w:val="0"/>
                <w:lang w:eastAsia="es-MX"/>
              </w:rPr>
            </w:pPr>
            <w:r w:rsidRPr="00337F66">
              <w:rPr>
                <w:b/>
                <w:bCs/>
                <w:i w:val="0"/>
                <w:lang w:eastAsia="es-MX"/>
              </w:rPr>
              <w:t xml:space="preserve">Parcialmente </w:t>
            </w:r>
            <w:r w:rsidR="00DE6EB1" w:rsidRPr="00337F66">
              <w:rPr>
                <w:b/>
                <w:bCs/>
                <w:i w:val="0"/>
                <w:lang w:eastAsia="es-MX"/>
              </w:rPr>
              <w:t>colmado.</w:t>
            </w:r>
          </w:p>
          <w:p w14:paraId="2727E2CC" w14:textId="77777777" w:rsidR="00972BE9" w:rsidRPr="00337F66" w:rsidRDefault="00972BE9" w:rsidP="00972BE9">
            <w:pPr>
              <w:pStyle w:val="Citas"/>
              <w:ind w:left="0" w:right="-108"/>
              <w:jc w:val="center"/>
              <w:rPr>
                <w:b/>
                <w:bCs/>
                <w:i w:val="0"/>
                <w:lang w:eastAsia="es-MX"/>
              </w:rPr>
            </w:pPr>
          </w:p>
          <w:p w14:paraId="62F0A186" w14:textId="7692814D" w:rsidR="00972BE9" w:rsidRPr="00337F66" w:rsidRDefault="00972BE9" w:rsidP="00972BE9">
            <w:pPr>
              <w:pStyle w:val="Citas"/>
              <w:ind w:left="0" w:right="0"/>
              <w:rPr>
                <w:bCs/>
                <w:i w:val="0"/>
                <w:lang w:eastAsia="es-MX"/>
              </w:rPr>
            </w:pPr>
            <w:r w:rsidRPr="00337F66">
              <w:rPr>
                <w:bCs/>
                <w:i w:val="0"/>
                <w:lang w:eastAsia="es-MX"/>
              </w:rPr>
              <w:t xml:space="preserve">El Sujeto obligado omitió atender la solicitud de información respecto a los contratos, convenios </w:t>
            </w:r>
            <w:r w:rsidRPr="00337F66">
              <w:rPr>
                <w:bCs/>
                <w:i w:val="0"/>
                <w:lang w:eastAsia="es-MX"/>
              </w:rPr>
              <w:lastRenderedPageBreak/>
              <w:t>celebrados en cuanto al Programa Municipal señalado.</w:t>
            </w:r>
          </w:p>
        </w:tc>
      </w:tr>
    </w:tbl>
    <w:p w14:paraId="37CB9471" w14:textId="77777777" w:rsidR="00702972" w:rsidRPr="00337F66" w:rsidRDefault="00702972" w:rsidP="00FA6F1C">
      <w:pPr>
        <w:pStyle w:val="Citas"/>
        <w:ind w:left="0" w:right="0"/>
        <w:rPr>
          <w:bCs/>
          <w:i w:val="0"/>
          <w:sz w:val="24"/>
          <w:szCs w:val="24"/>
          <w:lang w:eastAsia="es-MX"/>
        </w:rPr>
      </w:pPr>
    </w:p>
    <w:p w14:paraId="02E1E49F" w14:textId="2E7B37C0" w:rsidR="00DC61F7" w:rsidRPr="00337F66" w:rsidRDefault="00FA6F1C" w:rsidP="00FA6F1C">
      <w:pPr>
        <w:pStyle w:val="Citas"/>
        <w:ind w:left="0" w:right="0"/>
        <w:rPr>
          <w:bCs/>
          <w:i w:val="0"/>
          <w:sz w:val="24"/>
          <w:szCs w:val="24"/>
          <w:lang w:eastAsia="es-MX"/>
        </w:rPr>
      </w:pPr>
      <w:r w:rsidRPr="00337F66">
        <w:rPr>
          <w:bCs/>
          <w:i w:val="0"/>
          <w:sz w:val="24"/>
          <w:szCs w:val="24"/>
          <w:lang w:eastAsia="es-MX"/>
        </w:rPr>
        <w:t xml:space="preserve">En este contexto y llevando a cabo el estudio de la información entregada por parte del </w:t>
      </w:r>
      <w:r w:rsidRPr="00337F66">
        <w:rPr>
          <w:b/>
          <w:bCs/>
          <w:i w:val="0"/>
          <w:sz w:val="24"/>
          <w:szCs w:val="24"/>
          <w:lang w:eastAsia="es-MX"/>
        </w:rPr>
        <w:t xml:space="preserve">Sujeto Obligado </w:t>
      </w:r>
      <w:r w:rsidRPr="00337F66">
        <w:rPr>
          <w:bCs/>
          <w:i w:val="0"/>
          <w:sz w:val="24"/>
          <w:szCs w:val="24"/>
          <w:lang w:eastAsia="es-MX"/>
        </w:rPr>
        <w:t xml:space="preserve">al </w:t>
      </w:r>
      <w:r w:rsidR="00F54BB8" w:rsidRPr="00337F66">
        <w:rPr>
          <w:bCs/>
          <w:i w:val="0"/>
          <w:sz w:val="24"/>
          <w:szCs w:val="24"/>
          <w:lang w:eastAsia="es-MX"/>
        </w:rPr>
        <w:t>rendir</w:t>
      </w:r>
      <w:r w:rsidRPr="00337F66">
        <w:rPr>
          <w:bCs/>
          <w:i w:val="0"/>
          <w:sz w:val="24"/>
          <w:szCs w:val="24"/>
          <w:lang w:eastAsia="es-MX"/>
        </w:rPr>
        <w:t xml:space="preserve"> su informe justificado, se desprenden las siguientes premisas.</w:t>
      </w:r>
    </w:p>
    <w:p w14:paraId="36BB8FEF" w14:textId="246D103B" w:rsidR="00FA6F1C" w:rsidRPr="00337F66" w:rsidRDefault="00FA6F1C" w:rsidP="00FA6F1C">
      <w:pPr>
        <w:pStyle w:val="Citas"/>
        <w:ind w:left="0" w:right="0"/>
        <w:rPr>
          <w:bCs/>
          <w:i w:val="0"/>
          <w:sz w:val="24"/>
          <w:szCs w:val="24"/>
          <w:lang w:eastAsia="es-MX"/>
        </w:rPr>
      </w:pPr>
      <w:r w:rsidRPr="00337F66">
        <w:rPr>
          <w:bCs/>
          <w:i w:val="0"/>
          <w:sz w:val="24"/>
          <w:szCs w:val="24"/>
          <w:lang w:eastAsia="es-MX"/>
        </w:rPr>
        <w:t xml:space="preserve">1.- El </w:t>
      </w:r>
      <w:r w:rsidRPr="00337F66">
        <w:rPr>
          <w:b/>
          <w:bCs/>
          <w:i w:val="0"/>
          <w:sz w:val="24"/>
          <w:szCs w:val="24"/>
          <w:lang w:eastAsia="es-MX"/>
        </w:rPr>
        <w:t>Sujeto Obligado</w:t>
      </w:r>
      <w:r w:rsidRPr="00337F66">
        <w:rPr>
          <w:bCs/>
          <w:i w:val="0"/>
          <w:sz w:val="24"/>
          <w:szCs w:val="24"/>
          <w:lang w:eastAsia="es-MX"/>
        </w:rPr>
        <w:t xml:space="preserve"> omitió dar respuesta a todas y cada una de las solicitudes de información pública presentadas por </w:t>
      </w:r>
      <w:r w:rsidR="007D1735" w:rsidRPr="00337F66">
        <w:rPr>
          <w:bCs/>
          <w:i w:val="0"/>
          <w:sz w:val="24"/>
          <w:szCs w:val="24"/>
          <w:lang w:eastAsia="es-MX"/>
        </w:rPr>
        <w:t>la</w:t>
      </w:r>
      <w:r w:rsidRPr="00337F66">
        <w:rPr>
          <w:bCs/>
          <w:i w:val="0"/>
          <w:sz w:val="24"/>
          <w:szCs w:val="24"/>
          <w:lang w:eastAsia="es-MX"/>
        </w:rPr>
        <w:t xml:space="preserve"> hoy </w:t>
      </w:r>
      <w:r w:rsidRPr="00337F66">
        <w:rPr>
          <w:b/>
          <w:bCs/>
          <w:i w:val="0"/>
          <w:sz w:val="24"/>
          <w:szCs w:val="24"/>
          <w:lang w:eastAsia="es-MX"/>
        </w:rPr>
        <w:t>Recurrente</w:t>
      </w:r>
      <w:r w:rsidRPr="00337F66">
        <w:rPr>
          <w:bCs/>
          <w:i w:val="0"/>
          <w:sz w:val="24"/>
          <w:szCs w:val="24"/>
          <w:lang w:eastAsia="es-MX"/>
        </w:rPr>
        <w:t xml:space="preserve">, en tal razón, se advierte que en estricto sentido en el caso de estudio, </w:t>
      </w:r>
      <w:r w:rsidRPr="00337F66">
        <w:rPr>
          <w:b/>
          <w:bCs/>
          <w:sz w:val="24"/>
          <w:szCs w:val="24"/>
          <w:lang w:eastAsia="es-MX"/>
        </w:rPr>
        <w:t>se ha configurado la negativa ficta</w:t>
      </w:r>
      <w:r w:rsidRPr="00337F66">
        <w:rPr>
          <w:bCs/>
          <w:i w:val="0"/>
          <w:sz w:val="24"/>
          <w:szCs w:val="24"/>
          <w:lang w:eastAsia="es-MX"/>
        </w:rPr>
        <w:t xml:space="preserve"> derivada de la solicitudes en estudio. </w:t>
      </w:r>
    </w:p>
    <w:p w14:paraId="7D4C78C7" w14:textId="5C142B6C" w:rsidR="00FA6F1C" w:rsidRPr="00337F66" w:rsidRDefault="00FA6F1C" w:rsidP="00FA6F1C">
      <w:pPr>
        <w:pStyle w:val="Citas"/>
        <w:ind w:left="0" w:right="0"/>
        <w:rPr>
          <w:b/>
          <w:bCs/>
          <w:sz w:val="24"/>
          <w:szCs w:val="24"/>
          <w:lang w:eastAsia="es-MX"/>
        </w:rPr>
      </w:pPr>
      <w:r w:rsidRPr="00337F66">
        <w:rPr>
          <w:bCs/>
          <w:i w:val="0"/>
          <w:sz w:val="24"/>
          <w:szCs w:val="24"/>
          <w:lang w:eastAsia="es-MX"/>
        </w:rPr>
        <w:t>2.-</w:t>
      </w:r>
      <w:r w:rsidR="007D1735" w:rsidRPr="00337F66">
        <w:rPr>
          <w:bCs/>
          <w:i w:val="0"/>
          <w:sz w:val="24"/>
          <w:szCs w:val="24"/>
          <w:lang w:eastAsia="es-MX"/>
        </w:rPr>
        <w:t>La</w:t>
      </w:r>
      <w:r w:rsidR="002E2EFC" w:rsidRPr="00337F66">
        <w:rPr>
          <w:bCs/>
          <w:i w:val="0"/>
          <w:sz w:val="24"/>
          <w:szCs w:val="24"/>
          <w:lang w:eastAsia="es-MX"/>
        </w:rPr>
        <w:t xml:space="preserve"> </w:t>
      </w:r>
      <w:r w:rsidR="00FF416A" w:rsidRPr="00337F66">
        <w:rPr>
          <w:b/>
          <w:bCs/>
          <w:i w:val="0"/>
          <w:sz w:val="24"/>
          <w:szCs w:val="24"/>
          <w:lang w:eastAsia="es-MX"/>
        </w:rPr>
        <w:t>Recurrente</w:t>
      </w:r>
      <w:r w:rsidR="002E2EFC" w:rsidRPr="00337F66">
        <w:rPr>
          <w:bCs/>
          <w:i w:val="0"/>
          <w:sz w:val="24"/>
          <w:szCs w:val="24"/>
          <w:lang w:eastAsia="es-MX"/>
        </w:rPr>
        <w:t xml:space="preserve"> al hacer valer su derecho, impugnó la negativa y señaló en todos los recursos acumulados al diverso </w:t>
      </w:r>
      <w:r w:rsidR="002E2EFC" w:rsidRPr="00337F66">
        <w:rPr>
          <w:b/>
          <w:bCs/>
          <w:i w:val="0"/>
          <w:sz w:val="24"/>
          <w:szCs w:val="24"/>
          <w:lang w:eastAsia="es-MX"/>
        </w:rPr>
        <w:t xml:space="preserve">14900/INFOEM/IP/RR/2022 y acumulados, </w:t>
      </w:r>
      <w:r w:rsidR="002E2EFC" w:rsidRPr="00337F66">
        <w:rPr>
          <w:bCs/>
          <w:i w:val="0"/>
          <w:sz w:val="24"/>
          <w:szCs w:val="24"/>
          <w:lang w:eastAsia="es-MX"/>
        </w:rPr>
        <w:t xml:space="preserve">como acto impugnado: </w:t>
      </w:r>
      <w:r w:rsidR="00FF416A" w:rsidRPr="00337F66">
        <w:rPr>
          <w:bCs/>
          <w:sz w:val="24"/>
          <w:szCs w:val="24"/>
          <w:lang w:eastAsia="es-MX"/>
        </w:rPr>
        <w:t>“La</w:t>
      </w:r>
      <w:r w:rsidR="002E2EFC" w:rsidRPr="00337F66">
        <w:rPr>
          <w:bCs/>
          <w:sz w:val="24"/>
          <w:szCs w:val="24"/>
          <w:lang w:eastAsia="es-MX"/>
        </w:rPr>
        <w:t xml:space="preserve"> negativa por parte del </w:t>
      </w:r>
      <w:r w:rsidR="002E2EFC" w:rsidRPr="00337F66">
        <w:rPr>
          <w:b/>
          <w:bCs/>
          <w:sz w:val="24"/>
          <w:szCs w:val="24"/>
          <w:lang w:eastAsia="es-MX"/>
        </w:rPr>
        <w:t>Sujeto Obligado</w:t>
      </w:r>
      <w:r w:rsidR="002E2EFC" w:rsidRPr="00337F66">
        <w:rPr>
          <w:bCs/>
          <w:sz w:val="24"/>
          <w:szCs w:val="24"/>
          <w:lang w:eastAsia="es-MX"/>
        </w:rPr>
        <w:t xml:space="preserve"> para la entrega de la información”</w:t>
      </w:r>
      <w:r w:rsidR="005C4C51" w:rsidRPr="00337F66">
        <w:rPr>
          <w:bCs/>
          <w:sz w:val="24"/>
          <w:szCs w:val="24"/>
          <w:lang w:eastAsia="es-MX"/>
        </w:rPr>
        <w:t xml:space="preserve">, </w:t>
      </w:r>
      <w:r w:rsidR="005C4C51" w:rsidRPr="00337F66">
        <w:rPr>
          <w:bCs/>
          <w:i w:val="0"/>
          <w:sz w:val="24"/>
          <w:szCs w:val="24"/>
          <w:lang w:eastAsia="es-MX"/>
        </w:rPr>
        <w:t xml:space="preserve">por lo que en razón de lo ya expuesto los argumentos de la parte Recurrente se consideran </w:t>
      </w:r>
      <w:r w:rsidR="005C4C51" w:rsidRPr="00337F66">
        <w:rPr>
          <w:b/>
          <w:bCs/>
          <w:sz w:val="24"/>
          <w:szCs w:val="24"/>
          <w:lang w:eastAsia="es-MX"/>
        </w:rPr>
        <w:t>fundados.</w:t>
      </w:r>
    </w:p>
    <w:p w14:paraId="2073CE8B" w14:textId="2B92A641" w:rsidR="00FF416A" w:rsidRPr="00337F66" w:rsidRDefault="005C4C51" w:rsidP="00FF416A">
      <w:pPr>
        <w:pStyle w:val="Citas"/>
        <w:ind w:left="0" w:right="0"/>
        <w:rPr>
          <w:bCs/>
          <w:i w:val="0"/>
          <w:sz w:val="24"/>
          <w:szCs w:val="24"/>
          <w:lang w:eastAsia="es-MX"/>
        </w:rPr>
      </w:pPr>
      <w:r w:rsidRPr="00337F66">
        <w:rPr>
          <w:bCs/>
          <w:i w:val="0"/>
          <w:sz w:val="24"/>
          <w:szCs w:val="24"/>
          <w:lang w:eastAsia="es-MX"/>
        </w:rPr>
        <w:t>3.-</w:t>
      </w:r>
      <w:r w:rsidR="00FF416A" w:rsidRPr="00337F66">
        <w:rPr>
          <w:bCs/>
          <w:i w:val="0"/>
          <w:sz w:val="24"/>
          <w:szCs w:val="24"/>
          <w:lang w:eastAsia="es-MX"/>
        </w:rPr>
        <w:t xml:space="preserve">El </w:t>
      </w:r>
      <w:r w:rsidR="00FF416A" w:rsidRPr="00337F66">
        <w:rPr>
          <w:b/>
          <w:bCs/>
          <w:i w:val="0"/>
          <w:sz w:val="24"/>
          <w:szCs w:val="24"/>
          <w:lang w:eastAsia="es-MX"/>
        </w:rPr>
        <w:t>Sujeto Obligado</w:t>
      </w:r>
      <w:r w:rsidR="00FF416A" w:rsidRPr="00337F66">
        <w:rPr>
          <w:bCs/>
          <w:i w:val="0"/>
          <w:sz w:val="24"/>
          <w:szCs w:val="24"/>
          <w:lang w:eastAsia="es-MX"/>
        </w:rPr>
        <w:t xml:space="preserve"> a través de sus diversos informes justificados, tal y como ha quedado establecidos en la tabla comparativa que precede, se pronunció en sentido negativo en los siguientes recursos: </w:t>
      </w:r>
      <w:r w:rsidR="00FF416A" w:rsidRPr="00337F66">
        <w:rPr>
          <w:b/>
          <w:bCs/>
          <w:sz w:val="24"/>
          <w:szCs w:val="24"/>
          <w:lang w:eastAsia="es-MX"/>
        </w:rPr>
        <w:t>14900/INFOEM/IP/RR/2022</w:t>
      </w:r>
      <w:r w:rsidR="00FF416A" w:rsidRPr="00337F66">
        <w:rPr>
          <w:b/>
          <w:bCs/>
          <w:i w:val="0"/>
          <w:sz w:val="24"/>
          <w:szCs w:val="24"/>
          <w:lang w:eastAsia="es-MX"/>
        </w:rPr>
        <w:t xml:space="preserve"> </w:t>
      </w:r>
      <w:r w:rsidR="00FF416A" w:rsidRPr="00337F66">
        <w:rPr>
          <w:bCs/>
          <w:i w:val="0"/>
          <w:sz w:val="24"/>
          <w:szCs w:val="24"/>
          <w:lang w:eastAsia="es-MX"/>
        </w:rPr>
        <w:t xml:space="preserve">(para la solicitud de información 00345/IXTAPALU/IP/2022) y </w:t>
      </w:r>
      <w:r w:rsidR="00FF416A" w:rsidRPr="00337F66">
        <w:rPr>
          <w:b/>
          <w:bCs/>
          <w:sz w:val="24"/>
          <w:szCs w:val="24"/>
          <w:lang w:eastAsia="es-MX"/>
        </w:rPr>
        <w:lastRenderedPageBreak/>
        <w:t xml:space="preserve">14902/INFOEM/IP/RR/2022 </w:t>
      </w:r>
      <w:r w:rsidR="00FF416A" w:rsidRPr="00337F66">
        <w:rPr>
          <w:bCs/>
          <w:i w:val="0"/>
          <w:sz w:val="24"/>
          <w:szCs w:val="24"/>
          <w:lang w:eastAsia="es-MX"/>
        </w:rPr>
        <w:t>(para la solicitud de información 00343/IXTAPALU/IP/2022</w:t>
      </w:r>
      <w:r w:rsidR="00702972" w:rsidRPr="00337F66">
        <w:rPr>
          <w:bCs/>
          <w:i w:val="0"/>
          <w:sz w:val="24"/>
          <w:szCs w:val="24"/>
          <w:lang w:eastAsia="es-MX"/>
        </w:rPr>
        <w:t>).</w:t>
      </w:r>
    </w:p>
    <w:p w14:paraId="7EEF52ED" w14:textId="60960262" w:rsidR="00ED4C37" w:rsidRPr="00337F66" w:rsidRDefault="0089753E" w:rsidP="003B31F0">
      <w:pPr>
        <w:pStyle w:val="Citas"/>
        <w:ind w:left="0" w:right="0"/>
        <w:rPr>
          <w:i w:val="0"/>
          <w:sz w:val="24"/>
          <w:szCs w:val="24"/>
        </w:rPr>
      </w:pPr>
      <w:r w:rsidRPr="00337F66">
        <w:rPr>
          <w:i w:val="0"/>
          <w:sz w:val="24"/>
          <w:szCs w:val="24"/>
        </w:rPr>
        <w:t>Bajo este contexto</w:t>
      </w:r>
      <w:r w:rsidR="003B31F0" w:rsidRPr="00337F66">
        <w:rPr>
          <w:i w:val="0"/>
          <w:sz w:val="24"/>
          <w:szCs w:val="24"/>
        </w:rPr>
        <w:t xml:space="preserve"> y</w:t>
      </w:r>
      <w:r w:rsidRPr="00337F66">
        <w:rPr>
          <w:i w:val="0"/>
          <w:sz w:val="24"/>
          <w:szCs w:val="24"/>
        </w:rPr>
        <w:t xml:space="preserve"> a efecto de identificar a las unidades competentes para atender la solicitud de información, resulta oportuno traer a colación las siguientes imágenes ilustrativas correspondientes al organigrama del Sujeto Obligado:</w:t>
      </w:r>
    </w:p>
    <w:p w14:paraId="75E6483C" w14:textId="552C4B62" w:rsidR="008B088B" w:rsidRPr="00337F66" w:rsidRDefault="008B088B" w:rsidP="003B31F0">
      <w:pPr>
        <w:pStyle w:val="Citas"/>
        <w:ind w:left="0" w:right="0"/>
        <w:rPr>
          <w:i w:val="0"/>
          <w:sz w:val="24"/>
          <w:szCs w:val="24"/>
        </w:rPr>
      </w:pPr>
      <w:r w:rsidRPr="00337F66">
        <w:rPr>
          <w:i w:val="0"/>
          <w:noProof/>
          <w:sz w:val="24"/>
          <w:szCs w:val="24"/>
          <w:lang w:eastAsia="es-MX"/>
        </w:rPr>
        <w:drawing>
          <wp:inline distT="0" distB="0" distL="0" distR="0" wp14:anchorId="0EDF397F" wp14:editId="52C470E8">
            <wp:extent cx="5486400" cy="2695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695575"/>
                    </a:xfrm>
                    <a:prstGeom prst="rect">
                      <a:avLst/>
                    </a:prstGeom>
                    <a:noFill/>
                    <a:ln>
                      <a:noFill/>
                    </a:ln>
                  </pic:spPr>
                </pic:pic>
              </a:graphicData>
            </a:graphic>
          </wp:inline>
        </w:drawing>
      </w:r>
    </w:p>
    <w:p w14:paraId="6944FAA8" w14:textId="77777777" w:rsidR="008B088B" w:rsidRPr="00337F66" w:rsidRDefault="008B088B" w:rsidP="003B31F0">
      <w:pPr>
        <w:pStyle w:val="Citas"/>
        <w:ind w:left="0" w:right="0"/>
        <w:rPr>
          <w:i w:val="0"/>
          <w:sz w:val="24"/>
          <w:szCs w:val="24"/>
        </w:rPr>
      </w:pPr>
    </w:p>
    <w:p w14:paraId="507A0CC3" w14:textId="77777777" w:rsidR="008B088B" w:rsidRPr="00337F66" w:rsidRDefault="008B088B" w:rsidP="003B31F0">
      <w:pPr>
        <w:pStyle w:val="Citas"/>
        <w:ind w:left="0" w:right="0"/>
        <w:rPr>
          <w:i w:val="0"/>
          <w:sz w:val="24"/>
          <w:szCs w:val="24"/>
        </w:rPr>
      </w:pPr>
    </w:p>
    <w:p w14:paraId="4A7037D9" w14:textId="6855DF59" w:rsidR="0089753E" w:rsidRPr="00337F66" w:rsidRDefault="008B088B" w:rsidP="008B088B">
      <w:pPr>
        <w:pStyle w:val="Citas"/>
        <w:ind w:left="0"/>
        <w:rPr>
          <w:i w:val="0"/>
          <w:sz w:val="24"/>
          <w:szCs w:val="24"/>
        </w:rPr>
      </w:pPr>
      <w:r w:rsidRPr="00337F66">
        <w:rPr>
          <w:i w:val="0"/>
        </w:rPr>
        <w:t>D</w:t>
      </w:r>
      <w:r w:rsidR="00280964" w:rsidRPr="00337F66">
        <w:rPr>
          <w:i w:val="0"/>
          <w:sz w:val="24"/>
          <w:szCs w:val="24"/>
        </w:rPr>
        <w:t xml:space="preserve">e lo expuesto con anterioridad, se desprende que el </w:t>
      </w:r>
      <w:r w:rsidR="00280964" w:rsidRPr="00337F66">
        <w:rPr>
          <w:b/>
          <w:i w:val="0"/>
          <w:sz w:val="24"/>
          <w:szCs w:val="24"/>
        </w:rPr>
        <w:t>Sujeto Obligado</w:t>
      </w:r>
      <w:r w:rsidR="00280964" w:rsidRPr="00337F66">
        <w:rPr>
          <w:i w:val="0"/>
          <w:sz w:val="24"/>
          <w:szCs w:val="24"/>
        </w:rPr>
        <w:t xml:space="preserve"> se auxilia de diversas Direcciones, Subdirecciones, Departamentos y Unidades Administrativas para cumplir con </w:t>
      </w:r>
      <w:r w:rsidR="00A42025" w:rsidRPr="00337F66">
        <w:rPr>
          <w:i w:val="0"/>
          <w:sz w:val="24"/>
          <w:szCs w:val="24"/>
        </w:rPr>
        <w:t>l</w:t>
      </w:r>
      <w:r w:rsidR="00280964" w:rsidRPr="00337F66">
        <w:rPr>
          <w:i w:val="0"/>
          <w:sz w:val="24"/>
          <w:szCs w:val="24"/>
        </w:rPr>
        <w:t>os fines y objetivos, resultando de nuestro más amplio interés la Dirección de Administración y Finanzas</w:t>
      </w:r>
      <w:r w:rsidR="004C2E85" w:rsidRPr="00337F66">
        <w:rPr>
          <w:i w:val="0"/>
          <w:sz w:val="24"/>
          <w:szCs w:val="24"/>
        </w:rPr>
        <w:t xml:space="preserve">, por ser esta la encargada de la planeación, programación, </w:t>
      </w:r>
      <w:r w:rsidR="004C2E85" w:rsidRPr="00337F66">
        <w:rPr>
          <w:i w:val="0"/>
          <w:sz w:val="24"/>
          <w:szCs w:val="24"/>
        </w:rPr>
        <w:lastRenderedPageBreak/>
        <w:t xml:space="preserve">presupuesto, control y evaluación del gasto público municipal </w:t>
      </w:r>
      <w:r w:rsidRPr="00337F66">
        <w:rPr>
          <w:i w:val="0"/>
          <w:sz w:val="24"/>
          <w:szCs w:val="24"/>
        </w:rPr>
        <w:t>y el Organismo Público Descentralizado denominado “Instituto Municipal de Cultura Física y Deporte”,  l</w:t>
      </w:r>
      <w:r w:rsidR="003B31F0" w:rsidRPr="00337F66">
        <w:rPr>
          <w:i w:val="0"/>
          <w:sz w:val="24"/>
          <w:szCs w:val="24"/>
        </w:rPr>
        <w:t xml:space="preserve">o anterior al ser quien </w:t>
      </w:r>
      <w:r w:rsidR="004C2E85" w:rsidRPr="00337F66">
        <w:rPr>
          <w:i w:val="0"/>
          <w:sz w:val="24"/>
          <w:szCs w:val="24"/>
        </w:rPr>
        <w:t xml:space="preserve">tiene atribuciones para la realización de eventos deportivos, tal y como lo manifestó el </w:t>
      </w:r>
      <w:r w:rsidR="004C2E85" w:rsidRPr="00337F66">
        <w:rPr>
          <w:b/>
          <w:bCs/>
          <w:i w:val="0"/>
          <w:sz w:val="24"/>
          <w:szCs w:val="24"/>
        </w:rPr>
        <w:t xml:space="preserve">Sujeto </w:t>
      </w:r>
      <w:r w:rsidR="00BF35AC" w:rsidRPr="00337F66">
        <w:rPr>
          <w:b/>
          <w:bCs/>
          <w:i w:val="0"/>
          <w:sz w:val="24"/>
          <w:szCs w:val="24"/>
        </w:rPr>
        <w:t>O</w:t>
      </w:r>
      <w:r w:rsidR="004C2E85" w:rsidRPr="00337F66">
        <w:rPr>
          <w:b/>
          <w:bCs/>
          <w:i w:val="0"/>
          <w:sz w:val="24"/>
          <w:szCs w:val="24"/>
        </w:rPr>
        <w:t>bligado</w:t>
      </w:r>
      <w:r w:rsidR="004C2E85" w:rsidRPr="00337F66">
        <w:rPr>
          <w:i w:val="0"/>
          <w:sz w:val="24"/>
          <w:szCs w:val="24"/>
        </w:rPr>
        <w:t xml:space="preserve">, quien </w:t>
      </w:r>
      <w:r w:rsidR="003B31F0" w:rsidRPr="00337F66">
        <w:rPr>
          <w:i w:val="0"/>
          <w:sz w:val="24"/>
          <w:szCs w:val="24"/>
        </w:rPr>
        <w:t>se pronunció manifestando</w:t>
      </w:r>
      <w:r w:rsidR="00A42025" w:rsidRPr="00337F66">
        <w:rPr>
          <w:i w:val="0"/>
          <w:sz w:val="24"/>
          <w:szCs w:val="24"/>
        </w:rPr>
        <w:t xml:space="preserve"> lo siguiente</w:t>
      </w:r>
      <w:r w:rsidR="003B31F0" w:rsidRPr="00337F66">
        <w:rPr>
          <w:i w:val="0"/>
          <w:sz w:val="24"/>
          <w:szCs w:val="24"/>
        </w:rPr>
        <w:t>:</w:t>
      </w:r>
    </w:p>
    <w:p w14:paraId="5B35A486" w14:textId="77777777" w:rsidR="003B31F0" w:rsidRPr="00337F66" w:rsidRDefault="003B31F0" w:rsidP="00280964">
      <w:pPr>
        <w:pStyle w:val="Citas"/>
        <w:ind w:left="0" w:right="0"/>
        <w:rPr>
          <w:i w:val="0"/>
        </w:rPr>
      </w:pPr>
    </w:p>
    <w:tbl>
      <w:tblPr>
        <w:tblStyle w:val="Tablaconcuadrcula"/>
        <w:tblW w:w="8412" w:type="dxa"/>
        <w:tblInd w:w="137" w:type="dxa"/>
        <w:tblLayout w:type="fixed"/>
        <w:tblLook w:val="04A0" w:firstRow="1" w:lastRow="0" w:firstColumn="1" w:lastColumn="0" w:noHBand="0" w:noVBand="1"/>
      </w:tblPr>
      <w:tblGrid>
        <w:gridCol w:w="4391"/>
        <w:gridCol w:w="21"/>
        <w:gridCol w:w="4000"/>
      </w:tblGrid>
      <w:tr w:rsidR="002E6AEE" w:rsidRPr="00337F66" w14:paraId="4D9F4918" w14:textId="77777777" w:rsidTr="002E6AEE">
        <w:tc>
          <w:tcPr>
            <w:tcW w:w="4391" w:type="dxa"/>
            <w:shd w:val="clear" w:color="auto" w:fill="E7E6E6" w:themeFill="background2"/>
          </w:tcPr>
          <w:p w14:paraId="1BB6B68C" w14:textId="77777777" w:rsidR="002E6AEE" w:rsidRPr="00337F66" w:rsidRDefault="002E6AEE" w:rsidP="003B31F0">
            <w:pPr>
              <w:pStyle w:val="Citas"/>
              <w:spacing w:after="160"/>
              <w:ind w:left="0" w:right="0"/>
              <w:rPr>
                <w:b/>
                <w:bCs/>
              </w:rPr>
            </w:pPr>
            <w:r w:rsidRPr="00337F66">
              <w:rPr>
                <w:b/>
                <w:bCs/>
              </w:rPr>
              <w:t>14900</w:t>
            </w:r>
          </w:p>
          <w:p w14:paraId="47494CED" w14:textId="719590BD" w:rsidR="002E6AEE" w:rsidRPr="00337F66" w:rsidRDefault="002E6AEE" w:rsidP="00E2383E">
            <w:pPr>
              <w:pStyle w:val="Citas"/>
              <w:numPr>
                <w:ilvl w:val="0"/>
                <w:numId w:val="12"/>
              </w:numPr>
              <w:spacing w:after="160"/>
              <w:ind w:right="0"/>
              <w:rPr>
                <w:bCs/>
                <w:i w:val="0"/>
              </w:rPr>
            </w:pPr>
            <w:r w:rsidRPr="00337F66">
              <w:rPr>
                <w:bCs/>
                <w:i w:val="0"/>
              </w:rPr>
              <w:t>Los Convenios celebrados,</w:t>
            </w:r>
          </w:p>
          <w:p w14:paraId="1A30562F" w14:textId="4A46ADE5" w:rsidR="002E6AEE" w:rsidRPr="00337F66" w:rsidRDefault="002E6AEE" w:rsidP="00E2383E">
            <w:pPr>
              <w:pStyle w:val="Citas"/>
              <w:numPr>
                <w:ilvl w:val="0"/>
                <w:numId w:val="12"/>
              </w:numPr>
              <w:spacing w:after="160"/>
              <w:ind w:right="0"/>
              <w:rPr>
                <w:bCs/>
                <w:i w:val="0"/>
              </w:rPr>
            </w:pPr>
            <w:r w:rsidRPr="00337F66">
              <w:rPr>
                <w:bCs/>
                <w:i w:val="0"/>
              </w:rPr>
              <w:t>Facturas, contratos celebrados, Pólizas de cheques, los costos totales (IVA incluido) en moneda nacional así como su entrega en versión pública que efectuó y/o realizo el Ayuntamiento de Ixtapaluca para el periodo 2022-2024 por La Gran Carrera Atlética 10 km Ixtapaluca.</w:t>
            </w:r>
          </w:p>
        </w:tc>
        <w:tc>
          <w:tcPr>
            <w:tcW w:w="4021" w:type="dxa"/>
            <w:gridSpan w:val="2"/>
            <w:shd w:val="clear" w:color="auto" w:fill="E7E6E6" w:themeFill="background2"/>
          </w:tcPr>
          <w:p w14:paraId="4B671BB8" w14:textId="77777777" w:rsidR="002E6AEE" w:rsidRPr="00337F66" w:rsidRDefault="002E6AEE" w:rsidP="003B31F0">
            <w:pPr>
              <w:pStyle w:val="Citas"/>
              <w:spacing w:after="160"/>
              <w:ind w:left="-108" w:right="0"/>
              <w:rPr>
                <w:bCs/>
              </w:rPr>
            </w:pPr>
            <w:r w:rsidRPr="00337F66">
              <w:rPr>
                <w:bCs/>
              </w:rPr>
              <w:t xml:space="preserve">“…informo a usted que en esta subdirección a mi cargo </w:t>
            </w:r>
            <w:r w:rsidRPr="00337F66">
              <w:rPr>
                <w:b/>
                <w:bCs/>
              </w:rPr>
              <w:t>no tuvimos participación para llevar a cabo el evento, ya que el evento fue deportivo</w:t>
            </w:r>
            <w:r w:rsidRPr="00337F66">
              <w:rPr>
                <w:bCs/>
              </w:rPr>
              <w:t>” (Sic)</w:t>
            </w:r>
          </w:p>
        </w:tc>
      </w:tr>
      <w:tr w:rsidR="00C00E93" w:rsidRPr="00337F66" w14:paraId="4C65EDA8" w14:textId="77777777" w:rsidTr="002E6AEE">
        <w:tc>
          <w:tcPr>
            <w:tcW w:w="4391" w:type="dxa"/>
            <w:shd w:val="clear" w:color="auto" w:fill="E7E6E6" w:themeFill="background2"/>
          </w:tcPr>
          <w:p w14:paraId="1B37E180" w14:textId="77777777" w:rsidR="00C00E93" w:rsidRPr="00337F66" w:rsidRDefault="00C00E93" w:rsidP="003B31F0">
            <w:pPr>
              <w:pStyle w:val="Citas"/>
              <w:ind w:left="0" w:right="0"/>
              <w:rPr>
                <w:b/>
                <w:bCs/>
              </w:rPr>
            </w:pPr>
            <w:r w:rsidRPr="00337F66">
              <w:rPr>
                <w:b/>
                <w:bCs/>
              </w:rPr>
              <w:t>14901</w:t>
            </w:r>
          </w:p>
          <w:p w14:paraId="2AA7F7E6" w14:textId="6E4A0128" w:rsidR="00C00E93" w:rsidRPr="00337F66" w:rsidRDefault="00C7213C" w:rsidP="00C7213C">
            <w:pPr>
              <w:pStyle w:val="Citas"/>
              <w:ind w:left="29" w:right="0"/>
              <w:rPr>
                <w:b/>
                <w:bCs/>
                <w:i w:val="0"/>
                <w:iCs/>
              </w:rPr>
            </w:pPr>
            <w:r w:rsidRPr="00337F66">
              <w:rPr>
                <w:i w:val="0"/>
                <w:iCs/>
                <w:color w:val="000000"/>
              </w:rPr>
              <w:t>1.</w:t>
            </w:r>
            <w:r w:rsidR="00C00E93" w:rsidRPr="00337F66">
              <w:rPr>
                <w:i w:val="0"/>
                <w:iCs/>
                <w:color w:val="000000"/>
              </w:rPr>
              <w:t xml:space="preserve">Costos totales (IVA incluido) en moneda nacional así como su entrega en versión pública de </w:t>
            </w:r>
          </w:p>
          <w:p w14:paraId="10803B6F" w14:textId="77777777" w:rsidR="00C00E93" w:rsidRPr="00337F66" w:rsidRDefault="00C00E93" w:rsidP="00C7213C">
            <w:pPr>
              <w:pStyle w:val="Citas"/>
              <w:ind w:left="29" w:right="0"/>
              <w:rPr>
                <w:b/>
                <w:bCs/>
                <w:i w:val="0"/>
                <w:iCs/>
              </w:rPr>
            </w:pPr>
            <w:r w:rsidRPr="00337F66">
              <w:rPr>
                <w:i w:val="0"/>
                <w:iCs/>
                <w:color w:val="000000"/>
              </w:rPr>
              <w:lastRenderedPageBreak/>
              <w:t xml:space="preserve">2. Los Convenios celebrados, facturas, contratos celebrados, Pólizas de cheques. </w:t>
            </w:r>
          </w:p>
          <w:p w14:paraId="7880122C" w14:textId="2F9F535C" w:rsidR="00C00E93" w:rsidRPr="00337F66" w:rsidRDefault="00C7213C" w:rsidP="00C7213C">
            <w:pPr>
              <w:pStyle w:val="Citas"/>
              <w:ind w:left="29" w:right="0"/>
              <w:rPr>
                <w:b/>
                <w:bCs/>
                <w:i w:val="0"/>
                <w:iCs/>
              </w:rPr>
            </w:pPr>
            <w:r w:rsidRPr="00337F66">
              <w:rPr>
                <w:i w:val="0"/>
                <w:iCs/>
                <w:color w:val="000000"/>
              </w:rPr>
              <w:t>3.</w:t>
            </w:r>
            <w:r w:rsidR="00C00E93" w:rsidRPr="00337F66">
              <w:rPr>
                <w:i w:val="0"/>
                <w:iCs/>
                <w:color w:val="000000"/>
              </w:rPr>
              <w:t xml:space="preserve">Solicito los costos totales (IVA incluido) en moneda nacional que efectuó y/o realizo el Ayuntamiento de Ixtapaluca para el periodo 2022-20224 por La renta de todo mobiliario y/o equipo (carpas, lonas, sillas, mesas, vallas de popotillo sonido) </w:t>
            </w:r>
          </w:p>
          <w:p w14:paraId="639B7CD5" w14:textId="439F7632" w:rsidR="00C00E93" w:rsidRPr="00337F66" w:rsidRDefault="00C7213C" w:rsidP="00C7213C">
            <w:pPr>
              <w:pStyle w:val="Citas"/>
              <w:ind w:left="0" w:right="0"/>
              <w:rPr>
                <w:b/>
                <w:bCs/>
                <w:i w:val="0"/>
                <w:iCs/>
              </w:rPr>
            </w:pPr>
            <w:r w:rsidRPr="00337F66">
              <w:rPr>
                <w:i w:val="0"/>
                <w:iCs/>
                <w:color w:val="000000"/>
              </w:rPr>
              <w:t>4.</w:t>
            </w:r>
            <w:r w:rsidR="00C00E93" w:rsidRPr="00337F66">
              <w:rPr>
                <w:i w:val="0"/>
                <w:iCs/>
                <w:color w:val="000000"/>
              </w:rPr>
              <w:t xml:space="preserve">Si se efectuó algún pago por la renta del estacionamiento de la Ex Comercial Mexicana del 01 de enero del 2022 a la fecha de la entrega de la información en referencia del programa Jornada de Vacunación contra COVID-19. </w:t>
            </w:r>
          </w:p>
          <w:p w14:paraId="2DCC7965" w14:textId="1047EB38" w:rsidR="00C00E93" w:rsidRPr="00337F66" w:rsidRDefault="00C7213C" w:rsidP="00C7213C">
            <w:pPr>
              <w:pStyle w:val="Citas"/>
              <w:ind w:left="29" w:right="0"/>
              <w:rPr>
                <w:b/>
                <w:bCs/>
              </w:rPr>
            </w:pPr>
            <w:r w:rsidRPr="00337F66">
              <w:rPr>
                <w:i w:val="0"/>
                <w:iCs/>
                <w:color w:val="000000"/>
              </w:rPr>
              <w:t>5.</w:t>
            </w:r>
            <w:r w:rsidR="00C00E93" w:rsidRPr="00337F66">
              <w:rPr>
                <w:i w:val="0"/>
                <w:iCs/>
                <w:color w:val="000000"/>
              </w:rPr>
              <w:t>Los lugares asignados para llevar a cabo la dicha vacunación como: Ex Comercial Mexicana, Ciudad Deportiva Ixtapaluca, Explanada Municipal, Parque Infantil la Tortuga y en la unidad Izcalli Ixtapaluca</w:t>
            </w:r>
          </w:p>
        </w:tc>
        <w:tc>
          <w:tcPr>
            <w:tcW w:w="4021" w:type="dxa"/>
            <w:gridSpan w:val="2"/>
            <w:shd w:val="clear" w:color="auto" w:fill="E7E6E6" w:themeFill="background2"/>
          </w:tcPr>
          <w:p w14:paraId="1859E9AA" w14:textId="193B9765" w:rsidR="00C00E93" w:rsidRPr="00337F66" w:rsidRDefault="006460FD" w:rsidP="003B31F0">
            <w:pPr>
              <w:pStyle w:val="Citas"/>
              <w:ind w:left="-108" w:right="0"/>
              <w:rPr>
                <w:bCs/>
              </w:rPr>
            </w:pPr>
            <w:r w:rsidRPr="00337F66">
              <w:rPr>
                <w:bCs/>
              </w:rPr>
              <w:lastRenderedPageBreak/>
              <w:t>“informo a usted que los proveedores no están de acuerdo a que se proporcione información sobre sus datos personales…” (Sic)</w:t>
            </w:r>
          </w:p>
        </w:tc>
      </w:tr>
      <w:tr w:rsidR="002E6AEE" w:rsidRPr="00337F66" w14:paraId="38225003" w14:textId="77777777" w:rsidTr="002E6AEE">
        <w:tc>
          <w:tcPr>
            <w:tcW w:w="4412" w:type="dxa"/>
            <w:gridSpan w:val="2"/>
            <w:shd w:val="clear" w:color="auto" w:fill="E7E6E6" w:themeFill="background2"/>
          </w:tcPr>
          <w:p w14:paraId="2212F438" w14:textId="77777777" w:rsidR="002E6AEE" w:rsidRPr="00337F66" w:rsidRDefault="002E6AEE" w:rsidP="003B31F0">
            <w:pPr>
              <w:pStyle w:val="Citas"/>
              <w:ind w:left="-108" w:right="105"/>
              <w:rPr>
                <w:b/>
                <w:bCs/>
                <w:lang w:eastAsia="es-MX"/>
              </w:rPr>
            </w:pPr>
            <w:r w:rsidRPr="00337F66">
              <w:rPr>
                <w:b/>
                <w:bCs/>
                <w:lang w:eastAsia="es-MX"/>
              </w:rPr>
              <w:lastRenderedPageBreak/>
              <w:tab/>
              <w:t>14902</w:t>
            </w:r>
          </w:p>
          <w:p w14:paraId="77303B0B" w14:textId="5092219F" w:rsidR="002E6AEE" w:rsidRPr="00337F66" w:rsidRDefault="002E6AEE" w:rsidP="005949C0">
            <w:pPr>
              <w:pStyle w:val="Citas"/>
              <w:ind w:left="0" w:right="105"/>
              <w:rPr>
                <w:bCs/>
                <w:i w:val="0"/>
                <w:lang w:eastAsia="es-MX"/>
              </w:rPr>
            </w:pPr>
            <w:r w:rsidRPr="00337F66">
              <w:rPr>
                <w:bCs/>
                <w:i w:val="0"/>
                <w:lang w:eastAsia="es-MX"/>
              </w:rPr>
              <w:t>Entrega en versión publica y en formato PDF de:</w:t>
            </w:r>
          </w:p>
          <w:p w14:paraId="148A0C47" w14:textId="77777777" w:rsidR="002E6AEE" w:rsidRPr="00337F66" w:rsidRDefault="002E6AEE" w:rsidP="0069422A">
            <w:pPr>
              <w:pStyle w:val="Citas"/>
              <w:numPr>
                <w:ilvl w:val="0"/>
                <w:numId w:val="9"/>
              </w:numPr>
              <w:ind w:right="105"/>
              <w:rPr>
                <w:bCs/>
                <w:lang w:eastAsia="es-MX"/>
              </w:rPr>
            </w:pPr>
            <w:r w:rsidRPr="00337F66">
              <w:rPr>
                <w:bCs/>
                <w:i w:val="0"/>
                <w:lang w:eastAsia="es-MX"/>
              </w:rPr>
              <w:t>Los contratos correspondientes</w:t>
            </w:r>
          </w:p>
          <w:p w14:paraId="0C6C79EC" w14:textId="1D78501F" w:rsidR="002E6AEE" w:rsidRPr="00337F66" w:rsidRDefault="002E6AEE" w:rsidP="0069422A">
            <w:pPr>
              <w:pStyle w:val="Citas"/>
              <w:numPr>
                <w:ilvl w:val="0"/>
                <w:numId w:val="9"/>
              </w:numPr>
              <w:ind w:right="105"/>
              <w:rPr>
                <w:bCs/>
                <w:lang w:eastAsia="es-MX"/>
              </w:rPr>
            </w:pPr>
            <w:r w:rsidRPr="00337F66">
              <w:rPr>
                <w:bCs/>
                <w:i w:val="0"/>
                <w:lang w:eastAsia="es-MX"/>
              </w:rPr>
              <w:t>Así como los costos totales (IVA</w:t>
            </w:r>
            <w:r w:rsidRPr="00337F66">
              <w:rPr>
                <w:bCs/>
                <w:lang w:eastAsia="es-MX"/>
              </w:rPr>
              <w:t xml:space="preserve"> incluido</w:t>
            </w:r>
            <w:r w:rsidRPr="00337F66">
              <w:rPr>
                <w:bCs/>
                <w:i w:val="0"/>
                <w:lang w:eastAsia="es-MX"/>
              </w:rPr>
              <w:t xml:space="preserve">) en moneda nacional así como su entrega en versión pública de los Convenios celebrados, facturas, contratos celebrados, Pólizas de cheques. Solicito los costos totales (IVA incluido) en moneda nacional que efectuó y/o realizo el Ayuntamiento de Ixtapaluca para el periodo 2022-20224 por Programa Municipal “Inclusión en el Transporte Publico” </w:t>
            </w:r>
          </w:p>
          <w:p w14:paraId="4C2FBF0A" w14:textId="75707C48" w:rsidR="002E6AEE" w:rsidRPr="00337F66" w:rsidRDefault="002E6AEE" w:rsidP="0069422A">
            <w:pPr>
              <w:pStyle w:val="Citas"/>
              <w:numPr>
                <w:ilvl w:val="0"/>
                <w:numId w:val="9"/>
              </w:numPr>
              <w:ind w:right="105"/>
              <w:rPr>
                <w:bCs/>
                <w:lang w:eastAsia="es-MX"/>
              </w:rPr>
            </w:pPr>
            <w:r w:rsidRPr="00337F66">
              <w:rPr>
                <w:bCs/>
                <w:i w:val="0"/>
                <w:lang w:eastAsia="es-MX"/>
              </w:rPr>
              <w:t>El convenio que firmó el Ayuntamiento con los líderes transportistas que brindan servicio de bicitaxis y mototaxis en las comunidades.</w:t>
            </w:r>
          </w:p>
        </w:tc>
        <w:tc>
          <w:tcPr>
            <w:tcW w:w="4000" w:type="dxa"/>
            <w:shd w:val="clear" w:color="auto" w:fill="E7E6E6" w:themeFill="background2"/>
          </w:tcPr>
          <w:p w14:paraId="5EC0D366" w14:textId="7F4912BF" w:rsidR="002E6AEE" w:rsidRPr="00337F66" w:rsidRDefault="002E6AEE" w:rsidP="00120E65">
            <w:pPr>
              <w:pStyle w:val="Citas"/>
              <w:spacing w:line="480" w:lineRule="auto"/>
              <w:ind w:left="-108" w:right="234"/>
              <w:rPr>
                <w:bCs/>
                <w:lang w:eastAsia="es-MX"/>
              </w:rPr>
            </w:pPr>
            <w:r w:rsidRPr="00337F66">
              <w:rPr>
                <w:bCs/>
                <w:lang w:eastAsia="es-MX"/>
              </w:rPr>
              <w:t>“Le informo que no existe un monto erogado a las fecha por concepto de lo antes mencionado.</w:t>
            </w:r>
          </w:p>
        </w:tc>
      </w:tr>
      <w:tr w:rsidR="002E6AEE" w:rsidRPr="00337F66" w14:paraId="3F827519" w14:textId="77777777" w:rsidTr="002E6AEE">
        <w:tc>
          <w:tcPr>
            <w:tcW w:w="4412" w:type="dxa"/>
            <w:gridSpan w:val="2"/>
          </w:tcPr>
          <w:p w14:paraId="5DF2230D" w14:textId="77777777" w:rsidR="002E6AEE" w:rsidRPr="00337F66" w:rsidRDefault="002E6AEE" w:rsidP="00E06D55">
            <w:pPr>
              <w:pStyle w:val="Citas"/>
              <w:ind w:left="0" w:right="105"/>
              <w:rPr>
                <w:b/>
                <w:bCs/>
                <w:i w:val="0"/>
                <w:lang w:eastAsia="es-MX"/>
              </w:rPr>
            </w:pPr>
            <w:r w:rsidRPr="00337F66">
              <w:rPr>
                <w:b/>
                <w:bCs/>
                <w:i w:val="0"/>
                <w:lang w:eastAsia="es-MX"/>
              </w:rPr>
              <w:t xml:space="preserve">14904 </w:t>
            </w:r>
          </w:p>
          <w:p w14:paraId="2D37807E" w14:textId="77777777" w:rsidR="002E6AEE" w:rsidRPr="00337F66" w:rsidRDefault="002E6AEE" w:rsidP="00E06D55">
            <w:pPr>
              <w:pStyle w:val="Citas"/>
              <w:ind w:left="0" w:right="105"/>
              <w:rPr>
                <w:bCs/>
                <w:i w:val="0"/>
                <w:lang w:eastAsia="es-MX"/>
              </w:rPr>
            </w:pPr>
            <w:r w:rsidRPr="00337F66">
              <w:rPr>
                <w:bCs/>
                <w:i w:val="0"/>
                <w:lang w:eastAsia="es-MX"/>
              </w:rPr>
              <w:lastRenderedPageBreak/>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w:t>
            </w:r>
            <w:r w:rsidRPr="00337F66">
              <w:rPr>
                <w:bCs/>
                <w:i w:val="0"/>
                <w:lang w:eastAsia="es-MX"/>
              </w:rPr>
              <w:lastRenderedPageBreak/>
              <w:t>celebrados, Pólizas de cheques. Solicito los costos totales (IVA incluido) en moneda nacional que efectuó y/o realizo el Ayuntamiento de Ixtapaluca para el periodo 2022-2024 por Programa Municipal denominado “Apoyo de Transporte a Estudiantes Ixtapaluquenses de Educación Superior” del cuan adjunto la liga para su consulta. https://www.ixtapaluca.gob.mx/transporteuniversitario</w:t>
            </w:r>
          </w:p>
        </w:tc>
        <w:tc>
          <w:tcPr>
            <w:tcW w:w="4000" w:type="dxa"/>
          </w:tcPr>
          <w:p w14:paraId="45492249" w14:textId="77777777" w:rsidR="002E6AEE" w:rsidRPr="00337F66" w:rsidRDefault="002E6AEE" w:rsidP="00E06D55">
            <w:pPr>
              <w:pStyle w:val="Citas"/>
              <w:ind w:left="0" w:right="234"/>
              <w:rPr>
                <w:bCs/>
                <w:i w:val="0"/>
                <w:lang w:eastAsia="es-MX"/>
              </w:rPr>
            </w:pPr>
            <w:r w:rsidRPr="00337F66">
              <w:rPr>
                <w:bCs/>
                <w:i w:val="0"/>
                <w:lang w:eastAsia="es-MX"/>
              </w:rPr>
              <w:lastRenderedPageBreak/>
              <w:t xml:space="preserve">“…en respuesta a su solicitud le informo que el estatus del programa antes mencionado se encuentra en </w:t>
            </w:r>
            <w:r w:rsidRPr="00337F66">
              <w:rPr>
                <w:bCs/>
                <w:i w:val="0"/>
                <w:lang w:eastAsia="es-MX"/>
              </w:rPr>
              <w:lastRenderedPageBreak/>
              <w:t>proceso de pago y registro al día de hoy, por lo cual la documentación solicitada se encuentra en fase de autorización”.</w:t>
            </w:r>
          </w:p>
        </w:tc>
      </w:tr>
    </w:tbl>
    <w:p w14:paraId="740F3E11" w14:textId="77777777" w:rsidR="003B31F0" w:rsidRPr="00337F66" w:rsidRDefault="003B31F0" w:rsidP="00280964">
      <w:pPr>
        <w:pStyle w:val="Citas"/>
        <w:tabs>
          <w:tab w:val="left" w:pos="8221"/>
        </w:tabs>
        <w:ind w:left="0" w:right="0"/>
        <w:rPr>
          <w:i w:val="0"/>
        </w:rPr>
      </w:pPr>
    </w:p>
    <w:p w14:paraId="2BF64539" w14:textId="4166630A" w:rsidR="00280964" w:rsidRPr="00337F66" w:rsidRDefault="00280964" w:rsidP="00280964">
      <w:pPr>
        <w:pStyle w:val="Citas"/>
        <w:tabs>
          <w:tab w:val="left" w:pos="8221"/>
        </w:tabs>
        <w:ind w:left="0" w:right="0"/>
        <w:rPr>
          <w:sz w:val="24"/>
          <w:szCs w:val="24"/>
        </w:rPr>
      </w:pPr>
      <w:r w:rsidRPr="00337F66">
        <w:rPr>
          <w:i w:val="0"/>
          <w:sz w:val="24"/>
          <w:szCs w:val="24"/>
        </w:rPr>
        <w:t xml:space="preserve">En virtud de lo anterior, para delimitar las fronteras conceptuales de las unidades administrativas en cita, resulta oportuno traer a </w:t>
      </w:r>
      <w:r w:rsidR="002A41C5" w:rsidRPr="00337F66">
        <w:rPr>
          <w:i w:val="0"/>
          <w:sz w:val="24"/>
          <w:szCs w:val="24"/>
        </w:rPr>
        <w:t>colación el</w:t>
      </w:r>
      <w:r w:rsidRPr="00337F66">
        <w:rPr>
          <w:i w:val="0"/>
          <w:sz w:val="24"/>
          <w:szCs w:val="24"/>
        </w:rPr>
        <w:t xml:space="preserve"> artículo 74 del Bando Municipal de Ixtapaluca</w:t>
      </w:r>
      <w:r w:rsidR="00C07F5D" w:rsidRPr="00337F66">
        <w:rPr>
          <w:i w:val="0"/>
          <w:sz w:val="24"/>
          <w:szCs w:val="24"/>
        </w:rPr>
        <w:t xml:space="preserve"> 2022</w:t>
      </w:r>
      <w:r w:rsidR="00D10BD7" w:rsidRPr="00337F66">
        <w:rPr>
          <w:i w:val="0"/>
          <w:sz w:val="24"/>
          <w:szCs w:val="24"/>
        </w:rPr>
        <w:t xml:space="preserve">; </w:t>
      </w:r>
      <w:r w:rsidR="00081317" w:rsidRPr="00337F66">
        <w:rPr>
          <w:i w:val="0"/>
          <w:sz w:val="24"/>
          <w:szCs w:val="24"/>
        </w:rPr>
        <w:t xml:space="preserve">artículo 11 del </w:t>
      </w:r>
      <w:r w:rsidR="00D10BD7" w:rsidRPr="00337F66">
        <w:rPr>
          <w:i w:val="0"/>
          <w:sz w:val="24"/>
          <w:szCs w:val="24"/>
        </w:rPr>
        <w:t xml:space="preserve">Reglamento de la Dirección </w:t>
      </w:r>
      <w:r w:rsidR="002A41C5" w:rsidRPr="00337F66">
        <w:rPr>
          <w:i w:val="0"/>
          <w:sz w:val="24"/>
          <w:szCs w:val="24"/>
        </w:rPr>
        <w:t xml:space="preserve">de </w:t>
      </w:r>
      <w:r w:rsidR="004C2E85" w:rsidRPr="00337F66">
        <w:rPr>
          <w:i w:val="0"/>
          <w:sz w:val="24"/>
          <w:szCs w:val="24"/>
        </w:rPr>
        <w:t>Administración y</w:t>
      </w:r>
      <w:r w:rsidR="00D10BD7" w:rsidRPr="00337F66">
        <w:rPr>
          <w:i w:val="0"/>
          <w:sz w:val="24"/>
          <w:szCs w:val="24"/>
        </w:rPr>
        <w:t xml:space="preserve"> Finanzas de Ixtapaluca</w:t>
      </w:r>
      <w:r w:rsidR="00061320" w:rsidRPr="00337F66">
        <w:rPr>
          <w:i w:val="0"/>
          <w:sz w:val="24"/>
          <w:szCs w:val="24"/>
        </w:rPr>
        <w:t xml:space="preserve"> que</w:t>
      </w:r>
      <w:r w:rsidR="00D10BD7" w:rsidRPr="00337F66">
        <w:rPr>
          <w:i w:val="0"/>
          <w:sz w:val="24"/>
          <w:szCs w:val="24"/>
        </w:rPr>
        <w:t xml:space="preserve"> la </w:t>
      </w:r>
      <w:r w:rsidR="00C07F5D" w:rsidRPr="00337F66">
        <w:rPr>
          <w:i w:val="0"/>
          <w:sz w:val="24"/>
          <w:szCs w:val="24"/>
        </w:rPr>
        <w:t>que a la letra dice:</w:t>
      </w:r>
    </w:p>
    <w:p w14:paraId="03D57E11" w14:textId="33241C3E" w:rsidR="00280964" w:rsidRPr="00337F66" w:rsidRDefault="00280964" w:rsidP="000A77A1">
      <w:pPr>
        <w:pStyle w:val="Citas"/>
        <w:spacing w:line="240" w:lineRule="auto"/>
        <w:ind w:right="709"/>
      </w:pPr>
      <w:r w:rsidRPr="00337F66">
        <w:rPr>
          <w:b/>
        </w:rPr>
        <w:t>“ARTÍCULO  74</w:t>
      </w:r>
      <w:r w:rsidRPr="00337F66">
        <w:t xml:space="preserve">.- </w:t>
      </w:r>
      <w:r w:rsidR="002A41C5" w:rsidRPr="00337F66">
        <w:t>Para el</w:t>
      </w:r>
      <w:r w:rsidRPr="00337F66">
        <w:t xml:space="preserve">  despacho  de  los  asuntos  de  la  Administración  Pública  Municipal,   el   Presidente   Municipal,   se   auxiliará   de   las   dependencias   de   la   administración   pública   municipal   centralizada,   mismas   que   estarán   subordinadas directamente a ella, y son las siguientes:</w:t>
      </w:r>
    </w:p>
    <w:p w14:paraId="52AA6C21" w14:textId="0E68F795" w:rsidR="00280964" w:rsidRPr="00337F66" w:rsidRDefault="00280964" w:rsidP="000A77A1">
      <w:pPr>
        <w:pStyle w:val="Citas"/>
        <w:spacing w:line="240" w:lineRule="auto"/>
        <w:ind w:right="709"/>
      </w:pPr>
      <w:r w:rsidRPr="00337F66">
        <w:t>I. Direcciones:</w:t>
      </w:r>
    </w:p>
    <w:p w14:paraId="61A68951" w14:textId="6BEEDA81" w:rsidR="00280964" w:rsidRPr="00337F66" w:rsidRDefault="00280964" w:rsidP="000A77A1">
      <w:pPr>
        <w:pStyle w:val="Citas"/>
        <w:spacing w:line="240" w:lineRule="auto"/>
        <w:ind w:right="709"/>
      </w:pPr>
      <w:r w:rsidRPr="00337F66">
        <w:t>A. La Oficina de la Presidencia;</w:t>
      </w:r>
    </w:p>
    <w:p w14:paraId="008266A7" w14:textId="45417CBA" w:rsidR="00280964" w:rsidRPr="00337F66" w:rsidRDefault="00280964" w:rsidP="000A77A1">
      <w:pPr>
        <w:pStyle w:val="Citas"/>
        <w:spacing w:line="240" w:lineRule="auto"/>
        <w:ind w:right="709"/>
      </w:pPr>
      <w:r w:rsidRPr="00337F66">
        <w:t>B. La Secretaría del Ayuntamiento (en su función administrativa);</w:t>
      </w:r>
    </w:p>
    <w:p w14:paraId="56BCC8FE" w14:textId="7C5ABAC4" w:rsidR="00280964" w:rsidRPr="00337F66" w:rsidRDefault="00280964" w:rsidP="000A77A1">
      <w:pPr>
        <w:pStyle w:val="Citas"/>
        <w:spacing w:line="240" w:lineRule="auto"/>
        <w:ind w:right="709"/>
      </w:pPr>
      <w:r w:rsidRPr="00337F66">
        <w:t>C. La Dirección de Gobierno.</w:t>
      </w:r>
    </w:p>
    <w:p w14:paraId="401CE26D" w14:textId="3FBBF12E" w:rsidR="00280964" w:rsidRPr="00337F66" w:rsidRDefault="00280964" w:rsidP="000A77A1">
      <w:pPr>
        <w:pStyle w:val="Citas"/>
        <w:spacing w:line="240" w:lineRule="auto"/>
        <w:ind w:right="709"/>
        <w:rPr>
          <w:b/>
        </w:rPr>
      </w:pPr>
      <w:r w:rsidRPr="00337F66">
        <w:rPr>
          <w:b/>
        </w:rPr>
        <w:lastRenderedPageBreak/>
        <w:t>D. La Dirección de Administración y Finanzas. (Tesorería)</w:t>
      </w:r>
    </w:p>
    <w:p w14:paraId="282054D8" w14:textId="683FE85A" w:rsidR="00280964" w:rsidRPr="00337F66" w:rsidRDefault="00280964" w:rsidP="000A77A1">
      <w:pPr>
        <w:pStyle w:val="Citas"/>
        <w:ind w:right="709"/>
      </w:pPr>
      <w:r w:rsidRPr="00337F66">
        <w:t>(…)”</w:t>
      </w:r>
    </w:p>
    <w:p w14:paraId="593299A7" w14:textId="5E86D00A" w:rsidR="00081317" w:rsidRPr="00337F66" w:rsidRDefault="00081317" w:rsidP="000A77A1">
      <w:pPr>
        <w:pStyle w:val="Citas"/>
        <w:tabs>
          <w:tab w:val="left" w:pos="7938"/>
        </w:tabs>
        <w:spacing w:line="240" w:lineRule="auto"/>
        <w:ind w:right="709"/>
        <w:jc w:val="center"/>
        <w:rPr>
          <w:b/>
        </w:rPr>
      </w:pPr>
      <w:r w:rsidRPr="00337F66">
        <w:rPr>
          <w:b/>
        </w:rPr>
        <w:t xml:space="preserve">Reglamento de la Dirección </w:t>
      </w:r>
      <w:r w:rsidR="002A41C5" w:rsidRPr="00337F66">
        <w:rPr>
          <w:b/>
        </w:rPr>
        <w:t>de Administración</w:t>
      </w:r>
      <w:r w:rsidRPr="00337F66">
        <w:rPr>
          <w:b/>
        </w:rPr>
        <w:t xml:space="preserve">  y Finanzas de Ixtapaluca</w:t>
      </w:r>
    </w:p>
    <w:p w14:paraId="525A3E8F" w14:textId="77777777" w:rsidR="00081317" w:rsidRPr="00337F66" w:rsidRDefault="00081317" w:rsidP="000A77A1">
      <w:pPr>
        <w:pStyle w:val="Citas"/>
        <w:tabs>
          <w:tab w:val="left" w:pos="7938"/>
        </w:tabs>
        <w:spacing w:line="240" w:lineRule="auto"/>
        <w:ind w:right="709"/>
      </w:pPr>
      <w:r w:rsidRPr="00337F66">
        <w:rPr>
          <w:b/>
        </w:rPr>
        <w:t>Artículo 11.-</w:t>
      </w:r>
      <w:r w:rsidRPr="00337F66">
        <w:t xml:space="preserve"> El Director de Administración y Finanzas representará a la Dirección de Administración y Finanzas en el ámbito de su competencia y le corresponde adicionalmente de las atribuciones señaladas en el artículo que antecede, el despacho de los asuntos siguientes: </w:t>
      </w:r>
    </w:p>
    <w:p w14:paraId="3F638E3E" w14:textId="1D5291DD" w:rsidR="00081317" w:rsidRPr="00337F66" w:rsidRDefault="00081317" w:rsidP="000A77A1">
      <w:pPr>
        <w:pStyle w:val="Citas"/>
        <w:tabs>
          <w:tab w:val="left" w:pos="7938"/>
        </w:tabs>
        <w:spacing w:line="240" w:lineRule="auto"/>
        <w:ind w:right="709"/>
      </w:pPr>
      <w:r w:rsidRPr="00337F66">
        <w:t>I. Elaborar políticas, lineamientos y normas para la instrumentación, implementación y modernización del proceso de planeación, programación, presupuesto, control y evaluación del gasto público municipal, acorde a lo establecido en el Plan de Desarrollo Municipal y los programas que deriven de éste, observando la congruencia con el Plan Nacional de Desarrollo y el Plan de Desarrollo Estatal;</w:t>
      </w:r>
    </w:p>
    <w:p w14:paraId="1AECCE8C" w14:textId="7FCBB055" w:rsidR="00081317" w:rsidRPr="00337F66" w:rsidRDefault="000A77A1" w:rsidP="000A77A1">
      <w:pPr>
        <w:pStyle w:val="Citas"/>
        <w:spacing w:line="240" w:lineRule="auto"/>
        <w:ind w:left="720" w:right="141"/>
      </w:pPr>
      <w:r w:rsidRPr="00337F66">
        <w:t xml:space="preserve">  </w:t>
      </w:r>
      <w:r w:rsidR="00081317" w:rsidRPr="00337F66">
        <w:t>(…)</w:t>
      </w:r>
    </w:p>
    <w:p w14:paraId="2D85DB5E" w14:textId="77777777" w:rsidR="00081317" w:rsidRPr="00337F66" w:rsidRDefault="00081317" w:rsidP="000A77A1">
      <w:pPr>
        <w:pStyle w:val="Citas"/>
        <w:spacing w:line="240" w:lineRule="auto"/>
        <w:ind w:right="709"/>
        <w:rPr>
          <w:i w:val="0"/>
        </w:rPr>
      </w:pPr>
      <w:r w:rsidRPr="00337F66">
        <w:t xml:space="preserve">VI. Controlar y evaluar el ejercicio de la inversión y gasto público Municipal, observando su congruencia con los objetivos y metas señaladas en el Plan de Desarrollo Municipal y la normatividad aplicable; </w:t>
      </w:r>
    </w:p>
    <w:p w14:paraId="66CADDC6" w14:textId="77777777" w:rsidR="00081317" w:rsidRPr="00337F66" w:rsidRDefault="00081317" w:rsidP="000A77A1">
      <w:pPr>
        <w:pStyle w:val="Citas"/>
        <w:spacing w:line="240" w:lineRule="auto"/>
        <w:ind w:right="709"/>
        <w:rPr>
          <w:i w:val="0"/>
        </w:rPr>
      </w:pPr>
      <w:r w:rsidRPr="00337F66">
        <w:t xml:space="preserve">VII. </w:t>
      </w:r>
      <w:r w:rsidRPr="00337F66">
        <w:rPr>
          <w:b/>
        </w:rPr>
        <w:t xml:space="preserve">Integrar los calendarios de gasto, ministraciones, ampliaciones y reducciones líquidas, liberaciones, retenciones, recalendarizaciones y traspasos presupuestarios de las Dependencias de la Administración Pública, sobre la base de estudios y la disponibilidad financiera; </w:t>
      </w:r>
    </w:p>
    <w:p w14:paraId="29212958" w14:textId="77777777" w:rsidR="00081317" w:rsidRPr="00337F66" w:rsidRDefault="00081317" w:rsidP="000A77A1">
      <w:pPr>
        <w:pStyle w:val="Citas"/>
        <w:spacing w:line="240" w:lineRule="auto"/>
        <w:ind w:right="709"/>
        <w:rPr>
          <w:i w:val="0"/>
        </w:rPr>
      </w:pPr>
      <w:r w:rsidRPr="00337F66">
        <w:t xml:space="preserve">VIII. Preparar y emitir opinión con relación a los convenios, contratos y autorizaciones que celebre el Ayuntamiento cuando se refieran a asuntos de su competencia; </w:t>
      </w:r>
    </w:p>
    <w:p w14:paraId="60081BBA" w14:textId="77777777" w:rsidR="00081317" w:rsidRPr="00337F66" w:rsidRDefault="00081317" w:rsidP="000A77A1">
      <w:pPr>
        <w:pStyle w:val="Citas"/>
        <w:spacing w:line="240" w:lineRule="auto"/>
        <w:ind w:right="709"/>
        <w:rPr>
          <w:i w:val="0"/>
        </w:rPr>
      </w:pPr>
      <w:r w:rsidRPr="00337F66">
        <w:t xml:space="preserve">IX. Integrar para su glosa ante el Órgano Superior de Fiscalización, los informes trimestrales y anuales de la cuenta pública del Municipio, en coordinación con las Dependencias y Entidades de la Administración Pública, aplicando la contabilidad gubernamental establecida; </w:t>
      </w:r>
    </w:p>
    <w:p w14:paraId="0C5F0DAC" w14:textId="07CDFD6F" w:rsidR="00081317" w:rsidRPr="00337F66" w:rsidRDefault="00081317" w:rsidP="000A77A1">
      <w:pPr>
        <w:pStyle w:val="Citas"/>
        <w:spacing w:line="240" w:lineRule="auto"/>
        <w:ind w:right="709"/>
      </w:pPr>
      <w:r w:rsidRPr="00337F66">
        <w:lastRenderedPageBreak/>
        <w:t>X. Integrar el programa financiero municipal en coordinación con las Dependencias de la Administración Pública, así como el proyecto de presupuesto de egresos e ingresos; (…)”</w:t>
      </w:r>
    </w:p>
    <w:p w14:paraId="7CEDB34C" w14:textId="77777777" w:rsidR="00061320" w:rsidRPr="00337F66" w:rsidRDefault="00061320" w:rsidP="000A77A1">
      <w:pPr>
        <w:pStyle w:val="Citas"/>
        <w:ind w:right="709"/>
        <w:rPr>
          <w:i w:val="0"/>
        </w:rPr>
      </w:pPr>
    </w:p>
    <w:p w14:paraId="73B32D9E" w14:textId="36EDBDDF" w:rsidR="00280964" w:rsidRPr="00337F66" w:rsidRDefault="002A41C5" w:rsidP="00081317">
      <w:pPr>
        <w:pStyle w:val="Citas"/>
        <w:ind w:left="0" w:right="0"/>
        <w:rPr>
          <w:i w:val="0"/>
          <w:sz w:val="24"/>
          <w:szCs w:val="24"/>
        </w:rPr>
      </w:pPr>
      <w:r w:rsidRPr="00337F66">
        <w:rPr>
          <w:i w:val="0"/>
          <w:sz w:val="24"/>
          <w:szCs w:val="24"/>
        </w:rPr>
        <w:t>Asimismo,</w:t>
      </w:r>
      <w:r w:rsidR="00C07F5D" w:rsidRPr="00337F66">
        <w:rPr>
          <w:i w:val="0"/>
          <w:sz w:val="24"/>
          <w:szCs w:val="24"/>
        </w:rPr>
        <w:t xml:space="preserve"> conforme al Manual de Organización de la Dirección de Administración y Finanzas del Ayuntamiento de Ixtapaluca 2022-2024</w:t>
      </w:r>
      <w:r w:rsidR="00450507" w:rsidRPr="00337F66">
        <w:rPr>
          <w:i w:val="0"/>
          <w:sz w:val="24"/>
          <w:szCs w:val="24"/>
        </w:rPr>
        <w:t>, le competen los siguientes objetivos:</w:t>
      </w:r>
    </w:p>
    <w:p w14:paraId="466494CA" w14:textId="018146C9" w:rsidR="00450507" w:rsidRPr="00337F66" w:rsidRDefault="00450507" w:rsidP="000A77A1">
      <w:pPr>
        <w:pStyle w:val="Citas"/>
        <w:spacing w:line="240" w:lineRule="auto"/>
        <w:ind w:left="567" w:right="567"/>
        <w:rPr>
          <w:i w:val="0"/>
        </w:rPr>
      </w:pPr>
      <w:r w:rsidRPr="00337F66">
        <w:rPr>
          <w:b/>
        </w:rPr>
        <w:t>“Objetivo:</w:t>
      </w:r>
      <w:r w:rsidRPr="00337F66">
        <w:t xml:space="preserve"> </w:t>
      </w:r>
      <w:r w:rsidRPr="00337F66">
        <w:rPr>
          <w:b/>
        </w:rPr>
        <w:t xml:space="preserve">Recaudar, administrar, operar, registrar y glosar los recursos que componen la hacienda pública municipal </w:t>
      </w:r>
      <w:r w:rsidRPr="00337F66">
        <w:t xml:space="preserve">con la finalidad de mantener finanzas sanas y contar con la suficiencia económica para cumplir con las obligaciones, funciones y atribuciones de la administración pública municipal, bajo el esquema de los </w:t>
      </w:r>
      <w:r w:rsidR="002A41C5" w:rsidRPr="00337F66">
        <w:t>criterios de</w:t>
      </w:r>
      <w:r w:rsidRPr="00337F66">
        <w:t xml:space="preserve"> racionalidad y disciplina presupuestal, a efecto de optimizar su utilización y aprovechamiento los recursos públicos.</w:t>
      </w:r>
    </w:p>
    <w:p w14:paraId="576616C1" w14:textId="0AB907AA" w:rsidR="00450507" w:rsidRPr="00337F66" w:rsidRDefault="00450507" w:rsidP="00C07F5D">
      <w:pPr>
        <w:pStyle w:val="Citas"/>
        <w:ind w:left="0" w:right="141"/>
        <w:rPr>
          <w:b/>
        </w:rPr>
      </w:pPr>
      <w:r w:rsidRPr="00337F66">
        <w:rPr>
          <w:b/>
        </w:rPr>
        <w:t xml:space="preserve">           Funciones</w:t>
      </w:r>
    </w:p>
    <w:p w14:paraId="49F27624" w14:textId="7EA57E41" w:rsidR="00CB32F7" w:rsidRPr="00337F66" w:rsidRDefault="00CB32F7" w:rsidP="000A77A1">
      <w:pPr>
        <w:pStyle w:val="Citas"/>
        <w:spacing w:line="240" w:lineRule="auto"/>
        <w:ind w:right="567"/>
        <w:rPr>
          <w:b/>
        </w:rPr>
      </w:pPr>
      <w:r w:rsidRPr="00337F66">
        <w:rPr>
          <w:b/>
        </w:rPr>
        <w:t>(…)</w:t>
      </w:r>
    </w:p>
    <w:p w14:paraId="4CA2E92C" w14:textId="77777777" w:rsidR="00CB32F7" w:rsidRPr="00337F66" w:rsidRDefault="00450507" w:rsidP="000A77A1">
      <w:pPr>
        <w:pStyle w:val="Citas"/>
        <w:numPr>
          <w:ilvl w:val="0"/>
          <w:numId w:val="7"/>
        </w:numPr>
        <w:spacing w:line="240" w:lineRule="auto"/>
        <w:ind w:left="851" w:right="567" w:firstLine="0"/>
        <w:rPr>
          <w:b/>
        </w:rPr>
      </w:pPr>
      <w:r w:rsidRPr="00337F66">
        <w:t xml:space="preserve">Elaborar, documentar, integrar y emitir los oficios de </w:t>
      </w:r>
      <w:r w:rsidRPr="00337F66">
        <w:rPr>
          <w:b/>
        </w:rPr>
        <w:t xml:space="preserve">asignación de la suficiencia presupuestal, previo análisis de las solicitudes entregadas por las unidades administrativas </w:t>
      </w:r>
    </w:p>
    <w:p w14:paraId="1E40BF32" w14:textId="77777777" w:rsidR="00CB32F7" w:rsidRPr="00337F66" w:rsidRDefault="00450507" w:rsidP="000A77A1">
      <w:pPr>
        <w:pStyle w:val="Citas"/>
        <w:spacing w:line="240" w:lineRule="auto"/>
        <w:ind w:right="567"/>
        <w:rPr>
          <w:b/>
        </w:rPr>
      </w:pPr>
      <w:r w:rsidRPr="00337F66">
        <w:rPr>
          <w:b/>
        </w:rPr>
        <w:sym w:font="Symbol" w:char="F0B7"/>
      </w:r>
      <w:r w:rsidRPr="00337F66">
        <w:rPr>
          <w:b/>
        </w:rPr>
        <w:t xml:space="preserve"> Llevar los registros contables, financieros y administrativos de los ingresos, egresos e inventarios; </w:t>
      </w:r>
    </w:p>
    <w:p w14:paraId="3287D273" w14:textId="7B781CB6" w:rsidR="00450507" w:rsidRPr="00337F66" w:rsidRDefault="00CB32F7" w:rsidP="000A77A1">
      <w:pPr>
        <w:pStyle w:val="Citas"/>
        <w:spacing w:line="240" w:lineRule="auto"/>
        <w:ind w:right="567"/>
      </w:pPr>
      <w:r w:rsidRPr="00337F66">
        <w:t>(…)”</w:t>
      </w:r>
    </w:p>
    <w:p w14:paraId="1502FFC5" w14:textId="224E3B76" w:rsidR="00715400" w:rsidRPr="00337F66" w:rsidRDefault="004C2E85" w:rsidP="0066700D">
      <w:pPr>
        <w:pStyle w:val="Citas"/>
        <w:spacing w:line="240" w:lineRule="auto"/>
        <w:ind w:left="0" w:right="142"/>
        <w:rPr>
          <w:i w:val="0"/>
          <w:sz w:val="24"/>
          <w:szCs w:val="24"/>
        </w:rPr>
      </w:pPr>
      <w:r w:rsidRPr="00337F66">
        <w:rPr>
          <w:i w:val="0"/>
          <w:sz w:val="24"/>
          <w:szCs w:val="24"/>
        </w:rPr>
        <w:t xml:space="preserve">Por lo que hace </w:t>
      </w:r>
      <w:r w:rsidR="000F6641" w:rsidRPr="00337F66">
        <w:rPr>
          <w:i w:val="0"/>
          <w:sz w:val="24"/>
          <w:szCs w:val="24"/>
        </w:rPr>
        <w:t>a la</w:t>
      </w:r>
      <w:r w:rsidR="00715400" w:rsidRPr="00337F66">
        <w:rPr>
          <w:i w:val="0"/>
          <w:sz w:val="24"/>
          <w:szCs w:val="24"/>
        </w:rPr>
        <w:t xml:space="preserve"> Dirección de Administración y Finanzas estará integrada por las siguientes subdirecciones:</w:t>
      </w:r>
    </w:p>
    <w:p w14:paraId="0334298A" w14:textId="61CD6F82" w:rsidR="00715400" w:rsidRPr="00337F66" w:rsidRDefault="00715400" w:rsidP="000A77A1">
      <w:pPr>
        <w:pStyle w:val="Citas"/>
        <w:spacing w:line="240" w:lineRule="auto"/>
        <w:ind w:right="567"/>
        <w:rPr>
          <w:sz w:val="24"/>
          <w:szCs w:val="24"/>
        </w:rPr>
      </w:pPr>
      <w:r w:rsidRPr="00337F66">
        <w:rPr>
          <w:sz w:val="24"/>
          <w:szCs w:val="24"/>
        </w:rPr>
        <w:t>“</w:t>
      </w:r>
      <w:r w:rsidRPr="00337F66">
        <w:rPr>
          <w:sz w:val="24"/>
          <w:szCs w:val="24"/>
        </w:rPr>
        <w:sym w:font="Symbol" w:char="F0B7"/>
      </w:r>
      <w:r w:rsidRPr="00337F66">
        <w:rPr>
          <w:sz w:val="24"/>
          <w:szCs w:val="24"/>
        </w:rPr>
        <w:t xml:space="preserve"> Subdirección de Recaudación A. Coordinación de cajas B. Coordinación de Administración </w:t>
      </w:r>
    </w:p>
    <w:p w14:paraId="0AA9F102" w14:textId="07E0C07B" w:rsidR="00715400" w:rsidRPr="00337F66" w:rsidRDefault="00715400" w:rsidP="000A77A1">
      <w:pPr>
        <w:pStyle w:val="Citas"/>
        <w:spacing w:line="240" w:lineRule="auto"/>
        <w:ind w:right="567"/>
        <w:rPr>
          <w:sz w:val="24"/>
          <w:szCs w:val="24"/>
        </w:rPr>
      </w:pPr>
      <w:r w:rsidRPr="00337F66">
        <w:rPr>
          <w:sz w:val="24"/>
          <w:szCs w:val="24"/>
        </w:rPr>
        <w:lastRenderedPageBreak/>
        <w:sym w:font="Symbol" w:char="F0B7"/>
      </w:r>
      <w:r w:rsidRPr="00337F66">
        <w:rPr>
          <w:sz w:val="24"/>
          <w:szCs w:val="24"/>
        </w:rPr>
        <w:t xml:space="preserve"> Subdirección de Catastro Municipal A. Coordinación jurídica B. Coordinación de Sistemas C. Coordinación operativa </w:t>
      </w:r>
    </w:p>
    <w:p w14:paraId="5444D677" w14:textId="77777777" w:rsidR="00715400" w:rsidRPr="00337F66" w:rsidRDefault="00715400" w:rsidP="000A77A1">
      <w:pPr>
        <w:pStyle w:val="Citas"/>
        <w:spacing w:line="240" w:lineRule="auto"/>
        <w:ind w:right="567"/>
        <w:rPr>
          <w:b/>
          <w:sz w:val="24"/>
          <w:szCs w:val="24"/>
        </w:rPr>
      </w:pPr>
      <w:r w:rsidRPr="00337F66">
        <w:rPr>
          <w:b/>
          <w:sz w:val="24"/>
          <w:szCs w:val="24"/>
        </w:rPr>
        <w:sym w:font="Symbol" w:char="F0B7"/>
      </w:r>
      <w:r w:rsidRPr="00337F66">
        <w:rPr>
          <w:b/>
          <w:sz w:val="24"/>
          <w:szCs w:val="24"/>
        </w:rPr>
        <w:t xml:space="preserve"> Subdirección de Administración A. Departamento de Procesos Licitatorios B. Departamento de almacén C. Departamento de logística y eventos especiales D. Departamento de control vehicular E. Departamento de soporte documental </w:t>
      </w:r>
    </w:p>
    <w:p w14:paraId="10338472" w14:textId="55A497F4" w:rsidR="00715400" w:rsidRPr="00337F66" w:rsidRDefault="00715400" w:rsidP="000A77A1">
      <w:pPr>
        <w:pStyle w:val="Citas"/>
        <w:spacing w:line="240" w:lineRule="auto"/>
        <w:ind w:right="567"/>
        <w:rPr>
          <w:sz w:val="24"/>
          <w:szCs w:val="24"/>
        </w:rPr>
      </w:pPr>
      <w:r w:rsidRPr="00337F66">
        <w:rPr>
          <w:sz w:val="24"/>
          <w:szCs w:val="24"/>
        </w:rPr>
        <w:sym w:font="Symbol" w:char="F0B7"/>
      </w:r>
      <w:r w:rsidRPr="00337F66">
        <w:rPr>
          <w:sz w:val="24"/>
          <w:szCs w:val="24"/>
        </w:rPr>
        <w:t xml:space="preserve"> Subdirección de Finanzas A. Coordinación de Ingresos B. Coordinación de egresos C. Coordinación de Control presupuestal”</w:t>
      </w:r>
    </w:p>
    <w:p w14:paraId="26664B1A" w14:textId="108692BF" w:rsidR="00715400" w:rsidRPr="00337F66" w:rsidRDefault="00ED43FD" w:rsidP="00715400">
      <w:pPr>
        <w:pStyle w:val="Citas"/>
        <w:ind w:left="0" w:right="0"/>
        <w:rPr>
          <w:i w:val="0"/>
          <w:sz w:val="24"/>
          <w:szCs w:val="24"/>
        </w:rPr>
      </w:pPr>
      <w:r w:rsidRPr="00337F66">
        <w:rPr>
          <w:i w:val="0"/>
          <w:noProof/>
          <w:sz w:val="24"/>
          <w:szCs w:val="24"/>
          <w:lang w:eastAsia="es-MX"/>
        </w:rPr>
        <mc:AlternateContent>
          <mc:Choice Requires="wps">
            <w:drawing>
              <wp:anchor distT="0" distB="0" distL="114300" distR="114300" simplePos="0" relativeHeight="251659264" behindDoc="0" locked="0" layoutInCell="1" allowOverlap="1" wp14:anchorId="15B86170" wp14:editId="5FA85BA1">
                <wp:simplePos x="0" y="0"/>
                <wp:positionH relativeFrom="column">
                  <wp:posOffset>577214</wp:posOffset>
                </wp:positionH>
                <wp:positionV relativeFrom="paragraph">
                  <wp:posOffset>1045209</wp:posOffset>
                </wp:positionV>
                <wp:extent cx="4600575" cy="3533775"/>
                <wp:effectExtent l="0" t="0" r="28575" b="28575"/>
                <wp:wrapNone/>
                <wp:docPr id="1739629984" name="Conector recto 1"/>
                <wp:cNvGraphicFramePr/>
                <a:graphic xmlns:a="http://schemas.openxmlformats.org/drawingml/2006/main">
                  <a:graphicData uri="http://schemas.microsoft.com/office/word/2010/wordprocessingShape">
                    <wps:wsp>
                      <wps:cNvCnPr/>
                      <wps:spPr>
                        <a:xfrm>
                          <a:off x="0" y="0"/>
                          <a:ext cx="4600575" cy="3533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58F6D7"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45pt,82.3pt" to="407.7pt,3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" strokecolor="#5b9bd5 [3204]" strokeweight=".5pt">
                <v:stroke joinstyle="miter"/>
              </v:line>
            </w:pict>
          </mc:Fallback>
        </mc:AlternateContent>
      </w:r>
      <w:r w:rsidR="00715400" w:rsidRPr="00337F66">
        <w:rPr>
          <w:i w:val="0"/>
          <w:sz w:val="24"/>
          <w:szCs w:val="24"/>
        </w:rPr>
        <w:t>A mayor abundamiento se inserta la siguiente</w:t>
      </w:r>
      <w:r w:rsidR="002E0842" w:rsidRPr="00337F66">
        <w:rPr>
          <w:i w:val="0"/>
          <w:sz w:val="24"/>
          <w:szCs w:val="24"/>
        </w:rPr>
        <w:t xml:space="preserve"> imagen ilustrativa a fin de dar cuenta </w:t>
      </w:r>
      <w:r w:rsidR="00715400" w:rsidRPr="00337F66">
        <w:rPr>
          <w:i w:val="0"/>
          <w:sz w:val="24"/>
          <w:szCs w:val="24"/>
        </w:rPr>
        <w:t xml:space="preserve">de las </w:t>
      </w:r>
      <w:r w:rsidR="002E0842" w:rsidRPr="00337F66">
        <w:rPr>
          <w:i w:val="0"/>
          <w:sz w:val="24"/>
          <w:szCs w:val="24"/>
        </w:rPr>
        <w:t xml:space="preserve">diversas subdirecciones </w:t>
      </w:r>
      <w:r w:rsidR="00715400" w:rsidRPr="00337F66">
        <w:rPr>
          <w:i w:val="0"/>
          <w:sz w:val="24"/>
          <w:szCs w:val="24"/>
        </w:rPr>
        <w:t xml:space="preserve">y áreas que </w:t>
      </w:r>
      <w:r w:rsidR="002E0842" w:rsidRPr="00337F66">
        <w:rPr>
          <w:i w:val="0"/>
          <w:sz w:val="24"/>
          <w:szCs w:val="24"/>
        </w:rPr>
        <w:t>integran l</w:t>
      </w:r>
      <w:r w:rsidR="00715400" w:rsidRPr="00337F66">
        <w:rPr>
          <w:i w:val="0"/>
          <w:sz w:val="24"/>
          <w:szCs w:val="24"/>
        </w:rPr>
        <w:t xml:space="preserve">a </w:t>
      </w:r>
      <w:r w:rsidR="002E0842" w:rsidRPr="00337F66">
        <w:rPr>
          <w:i w:val="0"/>
          <w:sz w:val="24"/>
          <w:szCs w:val="24"/>
        </w:rPr>
        <w:t>Dirección</w:t>
      </w:r>
      <w:r w:rsidR="00715400" w:rsidRPr="00337F66">
        <w:rPr>
          <w:i w:val="0"/>
          <w:sz w:val="24"/>
          <w:szCs w:val="24"/>
        </w:rPr>
        <w:t xml:space="preserve"> </w:t>
      </w:r>
      <w:r w:rsidR="002E0842" w:rsidRPr="00337F66">
        <w:rPr>
          <w:i w:val="0"/>
          <w:sz w:val="24"/>
          <w:szCs w:val="24"/>
        </w:rPr>
        <w:t>de Administración</w:t>
      </w:r>
      <w:r w:rsidR="00715400" w:rsidRPr="00337F66">
        <w:rPr>
          <w:i w:val="0"/>
          <w:sz w:val="24"/>
          <w:szCs w:val="24"/>
        </w:rPr>
        <w:t xml:space="preserve"> y Fin</w:t>
      </w:r>
      <w:r w:rsidR="002E0842" w:rsidRPr="00337F66">
        <w:rPr>
          <w:i w:val="0"/>
          <w:sz w:val="24"/>
          <w:szCs w:val="24"/>
        </w:rPr>
        <w:t>an</w:t>
      </w:r>
      <w:r w:rsidR="00715400" w:rsidRPr="00337F66">
        <w:rPr>
          <w:i w:val="0"/>
          <w:sz w:val="24"/>
          <w:szCs w:val="24"/>
        </w:rPr>
        <w:t xml:space="preserve">zas del </w:t>
      </w:r>
      <w:r w:rsidR="002E0842" w:rsidRPr="00337F66">
        <w:rPr>
          <w:i w:val="0"/>
          <w:sz w:val="24"/>
          <w:szCs w:val="24"/>
        </w:rPr>
        <w:t>Sujeto</w:t>
      </w:r>
      <w:r w:rsidR="00715400" w:rsidRPr="00337F66">
        <w:rPr>
          <w:i w:val="0"/>
          <w:sz w:val="24"/>
          <w:szCs w:val="24"/>
        </w:rPr>
        <w:t xml:space="preserve"> Obligado.</w:t>
      </w:r>
    </w:p>
    <w:p w14:paraId="27258CF1" w14:textId="3DFDD705" w:rsidR="002E0842" w:rsidRPr="00337F66" w:rsidRDefault="002E0842" w:rsidP="00715400">
      <w:pPr>
        <w:pStyle w:val="Citas"/>
        <w:ind w:left="0" w:right="0"/>
        <w:rPr>
          <w:i w:val="0"/>
          <w:sz w:val="24"/>
          <w:szCs w:val="24"/>
        </w:rPr>
      </w:pPr>
      <w:r w:rsidRPr="00337F66">
        <w:rPr>
          <w:i w:val="0"/>
          <w:noProof/>
          <w:sz w:val="24"/>
          <w:szCs w:val="24"/>
          <w:lang w:eastAsia="es-MX"/>
        </w:rPr>
        <w:lastRenderedPageBreak/>
        <w:drawing>
          <wp:inline distT="0" distB="0" distL="0" distR="0" wp14:anchorId="33189E60" wp14:editId="70245C82">
            <wp:extent cx="5753100" cy="4619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619625"/>
                    </a:xfrm>
                    <a:prstGeom prst="rect">
                      <a:avLst/>
                    </a:prstGeom>
                    <a:noFill/>
                    <a:ln>
                      <a:noFill/>
                    </a:ln>
                  </pic:spPr>
                </pic:pic>
              </a:graphicData>
            </a:graphic>
          </wp:inline>
        </w:drawing>
      </w:r>
    </w:p>
    <w:p w14:paraId="26920D5B" w14:textId="7A9BEA54" w:rsidR="0066700D" w:rsidRPr="00337F66" w:rsidRDefault="009C5729" w:rsidP="00F310D2">
      <w:pPr>
        <w:pStyle w:val="Sinespaciado"/>
        <w:spacing w:line="360" w:lineRule="auto"/>
        <w:jc w:val="both"/>
        <w:rPr>
          <w:rFonts w:ascii="Palatino Linotype" w:hAnsi="Palatino Linotype"/>
        </w:rPr>
      </w:pPr>
      <w:r w:rsidRPr="00337F66">
        <w:rPr>
          <w:rFonts w:ascii="Palatino Linotype" w:hAnsi="Palatino Linotype"/>
        </w:rPr>
        <w:t xml:space="preserve">En este orden de ideas, si bien el Sujeto Obligado se pronunció </w:t>
      </w:r>
      <w:r w:rsidR="00ED43FD" w:rsidRPr="00337F66">
        <w:rPr>
          <w:rFonts w:ascii="Palatino Linotype" w:hAnsi="Palatino Linotype"/>
        </w:rPr>
        <w:t xml:space="preserve">en el recurso </w:t>
      </w:r>
      <w:r w:rsidR="00ED43FD" w:rsidRPr="00337F66">
        <w:rPr>
          <w:rFonts w:ascii="Palatino Linotype" w:hAnsi="Palatino Linotype" w:cs="Arial"/>
          <w:bCs/>
          <w:lang w:eastAsia="es-MX"/>
        </w:rPr>
        <w:t>14900/INFOEM/IP/RR/2022,</w:t>
      </w:r>
      <w:r w:rsidR="00ED43FD" w:rsidRPr="00337F66">
        <w:rPr>
          <w:rFonts w:ascii="Palatino Linotype" w:hAnsi="Palatino Linotype"/>
        </w:rPr>
        <w:t xml:space="preserve"> </w:t>
      </w:r>
      <w:r w:rsidRPr="00337F66">
        <w:rPr>
          <w:rFonts w:ascii="Palatino Linotype" w:hAnsi="Palatino Linotype"/>
        </w:rPr>
        <w:t xml:space="preserve">manifestando no haber tenido participación por tratarse de un evento deportivo, lo cierto es que de conformidad con el organigrama del Ayuntamiento de Ixtapaluca, éste cuenta con el organismo </w:t>
      </w:r>
      <w:r w:rsidR="00ED43FD" w:rsidRPr="00337F66">
        <w:rPr>
          <w:rFonts w:ascii="Palatino Linotype" w:hAnsi="Palatino Linotype"/>
        </w:rPr>
        <w:t>público</w:t>
      </w:r>
      <w:r w:rsidRPr="00337F66">
        <w:rPr>
          <w:rFonts w:ascii="Palatino Linotype" w:hAnsi="Palatino Linotype"/>
        </w:rPr>
        <w:t xml:space="preserve"> descentralizado denominado Instituto Municipal de Cultura y Deporte</w:t>
      </w:r>
      <w:r w:rsidR="00251DFE" w:rsidRPr="00337F66">
        <w:rPr>
          <w:rFonts w:ascii="Palatino Linotype" w:hAnsi="Palatino Linotype"/>
        </w:rPr>
        <w:t xml:space="preserve">, mismo que de conformidad con </w:t>
      </w:r>
      <w:r w:rsidR="00A75FB1" w:rsidRPr="00337F66">
        <w:rPr>
          <w:rFonts w:ascii="Palatino Linotype" w:hAnsi="Palatino Linotype"/>
        </w:rPr>
        <w:t xml:space="preserve">el Reglamento Interno del </w:t>
      </w:r>
      <w:r w:rsidR="000D645F" w:rsidRPr="00337F66">
        <w:rPr>
          <w:rFonts w:ascii="Palatino Linotype" w:hAnsi="Palatino Linotype"/>
        </w:rPr>
        <w:t>I</w:t>
      </w:r>
      <w:r w:rsidR="00A75FB1" w:rsidRPr="00337F66">
        <w:rPr>
          <w:rFonts w:ascii="Palatino Linotype" w:hAnsi="Palatino Linotype"/>
        </w:rPr>
        <w:t xml:space="preserve">nstituto Municipal  de Cultura Física y Deporte de Ixtapaluca, medularmente en </w:t>
      </w:r>
      <w:r w:rsidR="00251DFE" w:rsidRPr="00337F66">
        <w:rPr>
          <w:rFonts w:ascii="Palatino Linotype" w:hAnsi="Palatino Linotype"/>
        </w:rPr>
        <w:t>los artículo</w:t>
      </w:r>
      <w:r w:rsidR="00A75FB1" w:rsidRPr="00337F66">
        <w:rPr>
          <w:rFonts w:ascii="Palatino Linotype" w:hAnsi="Palatino Linotype"/>
        </w:rPr>
        <w:t>s 1 y 4</w:t>
      </w:r>
      <w:r w:rsidR="00251DFE" w:rsidRPr="00337F66">
        <w:rPr>
          <w:rFonts w:ascii="Palatino Linotype" w:hAnsi="Palatino Linotype"/>
        </w:rPr>
        <w:t xml:space="preserve">  se le confieren la siguientes </w:t>
      </w:r>
      <w:r w:rsidR="00A75FB1" w:rsidRPr="00337F66">
        <w:rPr>
          <w:rFonts w:ascii="Palatino Linotype" w:hAnsi="Palatino Linotype"/>
        </w:rPr>
        <w:t>atribuciones</w:t>
      </w:r>
      <w:r w:rsidR="00251DFE" w:rsidRPr="00337F66">
        <w:rPr>
          <w:rFonts w:ascii="Palatino Linotype" w:hAnsi="Palatino Linotype"/>
        </w:rPr>
        <w:t>:</w:t>
      </w:r>
    </w:p>
    <w:p w14:paraId="6F78047A" w14:textId="77777777" w:rsidR="00CB2002" w:rsidRPr="00337F66" w:rsidRDefault="00CB2002" w:rsidP="00CB2002">
      <w:pPr>
        <w:pStyle w:val="Sinespaciado"/>
        <w:spacing w:line="360" w:lineRule="auto"/>
        <w:ind w:left="567" w:right="425"/>
        <w:jc w:val="both"/>
        <w:rPr>
          <w:rFonts w:ascii="Palatino Linotype" w:hAnsi="Palatino Linotype"/>
          <w:i/>
          <w:iCs/>
        </w:rPr>
      </w:pPr>
      <w:r w:rsidRPr="00337F66">
        <w:rPr>
          <w:rFonts w:ascii="Palatino Linotype" w:hAnsi="Palatino Linotype"/>
          <w:i/>
          <w:iCs/>
        </w:rPr>
        <w:lastRenderedPageBreak/>
        <w:t xml:space="preserve">Artículo 4. Los objetivos del Instituto Municipal de Cultura Física y Deporte de Ixtapaluca, son los siguientes: </w:t>
      </w:r>
    </w:p>
    <w:p w14:paraId="2440A2AF" w14:textId="77777777" w:rsidR="00CB2002" w:rsidRPr="00337F66" w:rsidRDefault="00CB2002" w:rsidP="00216E79">
      <w:pPr>
        <w:pStyle w:val="Sinespaciado"/>
        <w:spacing w:line="360" w:lineRule="auto"/>
        <w:ind w:left="567" w:right="425"/>
        <w:jc w:val="both"/>
        <w:rPr>
          <w:rFonts w:ascii="Palatino Linotype" w:hAnsi="Palatino Linotype"/>
          <w:i/>
          <w:iCs/>
        </w:rPr>
      </w:pPr>
      <w:r w:rsidRPr="00337F66">
        <w:rPr>
          <w:rFonts w:ascii="Palatino Linotype" w:hAnsi="Palatino Linotype"/>
          <w:i/>
          <w:iCs/>
        </w:rPr>
        <w:t xml:space="preserve">I. Establecer estrategias y generar acuerdos que propicien la obtención e incremento de recursos. </w:t>
      </w:r>
    </w:p>
    <w:p w14:paraId="5A772836" w14:textId="77777777" w:rsidR="00CB2002" w:rsidRPr="00337F66" w:rsidRDefault="00CB2002" w:rsidP="00216E79">
      <w:pPr>
        <w:pStyle w:val="Sinespaciado"/>
        <w:spacing w:line="360" w:lineRule="auto"/>
        <w:ind w:left="567" w:right="425"/>
        <w:jc w:val="both"/>
        <w:rPr>
          <w:rFonts w:ascii="Palatino Linotype" w:hAnsi="Palatino Linotype"/>
          <w:b/>
          <w:bCs/>
          <w:i/>
          <w:iCs/>
        </w:rPr>
      </w:pPr>
      <w:r w:rsidRPr="00337F66">
        <w:rPr>
          <w:rFonts w:ascii="Palatino Linotype" w:hAnsi="Palatino Linotype"/>
          <w:b/>
          <w:bCs/>
          <w:i/>
          <w:iCs/>
        </w:rPr>
        <w:t>II. Coordinar y fomentar la práctica del deporte en Ixtapaluca;</w:t>
      </w:r>
    </w:p>
    <w:p w14:paraId="033A781B" w14:textId="2F24CEA2" w:rsidR="00CB2002" w:rsidRPr="00337F66" w:rsidRDefault="00CB2002" w:rsidP="00216E79">
      <w:pPr>
        <w:pStyle w:val="Sinespaciado"/>
        <w:numPr>
          <w:ilvl w:val="0"/>
          <w:numId w:val="16"/>
        </w:numPr>
        <w:spacing w:line="360" w:lineRule="auto"/>
        <w:ind w:left="567" w:right="425" w:firstLine="0"/>
        <w:jc w:val="both"/>
        <w:rPr>
          <w:rFonts w:ascii="Palatino Linotype" w:hAnsi="Palatino Linotype"/>
          <w:i/>
          <w:iCs/>
        </w:rPr>
      </w:pPr>
      <w:r w:rsidRPr="00337F66">
        <w:rPr>
          <w:rFonts w:ascii="Palatino Linotype" w:hAnsi="Palatino Linotype"/>
          <w:i/>
          <w:iCs/>
        </w:rPr>
        <w:t xml:space="preserve">Implementar acciones con base en las resoluciones del Consejo Directivo; </w:t>
      </w:r>
    </w:p>
    <w:p w14:paraId="3B615307" w14:textId="528D6316" w:rsidR="00CB2002" w:rsidRPr="00337F66" w:rsidRDefault="00CB2002" w:rsidP="00216E79">
      <w:pPr>
        <w:pStyle w:val="Sinespaciado"/>
        <w:numPr>
          <w:ilvl w:val="0"/>
          <w:numId w:val="16"/>
        </w:numPr>
        <w:spacing w:line="360" w:lineRule="auto"/>
        <w:ind w:left="567" w:right="425" w:firstLine="0"/>
        <w:jc w:val="both"/>
        <w:rPr>
          <w:rFonts w:ascii="Palatino Linotype" w:hAnsi="Palatino Linotype"/>
          <w:i/>
          <w:iCs/>
        </w:rPr>
      </w:pPr>
      <w:r w:rsidRPr="00337F66">
        <w:rPr>
          <w:rFonts w:ascii="Palatino Linotype" w:hAnsi="Palatino Linotype"/>
          <w:i/>
          <w:iCs/>
        </w:rPr>
        <w:t xml:space="preserve">Proponer programas de capacitación en materia de deporte y la cultura física; </w:t>
      </w:r>
    </w:p>
    <w:p w14:paraId="14D7784A" w14:textId="151F3496" w:rsidR="00CB2002" w:rsidRPr="00337F66" w:rsidRDefault="00CB2002" w:rsidP="00216E79">
      <w:pPr>
        <w:pStyle w:val="Sinespaciado"/>
        <w:numPr>
          <w:ilvl w:val="0"/>
          <w:numId w:val="16"/>
        </w:numPr>
        <w:spacing w:line="360" w:lineRule="auto"/>
        <w:ind w:left="567" w:right="425" w:firstLine="0"/>
        <w:jc w:val="both"/>
        <w:rPr>
          <w:rFonts w:ascii="Palatino Linotype" w:hAnsi="Palatino Linotype"/>
          <w:i/>
          <w:iCs/>
        </w:rPr>
      </w:pPr>
      <w:r w:rsidRPr="00337F66">
        <w:rPr>
          <w:rFonts w:ascii="Palatino Linotype" w:hAnsi="Palatino Linotype"/>
          <w:i/>
          <w:iCs/>
        </w:rPr>
        <w:t xml:space="preserve"> Instaurar los mecanismos que garanticen la conservación y buen uso de las unidades deportivas municipales, procurando su óptimo aprovechamiento; </w:t>
      </w:r>
    </w:p>
    <w:p w14:paraId="776A45A5" w14:textId="1CA79074" w:rsidR="00CB2002" w:rsidRPr="00337F66" w:rsidRDefault="00CB2002" w:rsidP="00216E79">
      <w:pPr>
        <w:pStyle w:val="Sinespaciado"/>
        <w:numPr>
          <w:ilvl w:val="0"/>
          <w:numId w:val="16"/>
        </w:numPr>
        <w:spacing w:line="360" w:lineRule="auto"/>
        <w:ind w:left="567" w:right="425" w:firstLine="0"/>
        <w:jc w:val="both"/>
        <w:rPr>
          <w:rFonts w:ascii="Palatino Linotype" w:hAnsi="Palatino Linotype"/>
          <w:i/>
          <w:iCs/>
        </w:rPr>
      </w:pPr>
      <w:r w:rsidRPr="00337F66">
        <w:rPr>
          <w:rFonts w:ascii="Palatino Linotype" w:hAnsi="Palatino Linotype"/>
          <w:i/>
          <w:iCs/>
        </w:rPr>
        <w:t xml:space="preserve"> Impulsar el mantenimiento, mejoramiento y adaptación de áreas para la práctica del deporte; </w:t>
      </w:r>
    </w:p>
    <w:p w14:paraId="5FDEA8E9" w14:textId="635D8409" w:rsidR="00CB2002" w:rsidRPr="00337F66" w:rsidRDefault="00CB2002" w:rsidP="00216E79">
      <w:pPr>
        <w:pStyle w:val="Sinespaciado"/>
        <w:numPr>
          <w:ilvl w:val="0"/>
          <w:numId w:val="16"/>
        </w:numPr>
        <w:spacing w:line="360" w:lineRule="auto"/>
        <w:ind w:left="567" w:right="425" w:firstLine="0"/>
        <w:jc w:val="both"/>
        <w:rPr>
          <w:rFonts w:ascii="Palatino Linotype" w:hAnsi="Palatino Linotype"/>
          <w:i/>
          <w:iCs/>
        </w:rPr>
      </w:pPr>
      <w:r w:rsidRPr="00337F66">
        <w:rPr>
          <w:rFonts w:ascii="Palatino Linotype" w:hAnsi="Palatino Linotype"/>
          <w:i/>
          <w:iCs/>
        </w:rPr>
        <w:t xml:space="preserve">Apoyar a los deportistas con capacidades diferentes en la práctica del deporte; </w:t>
      </w:r>
    </w:p>
    <w:p w14:paraId="45ED27F7" w14:textId="5392343C" w:rsidR="00CB2002" w:rsidRPr="00337F66" w:rsidRDefault="00CB2002" w:rsidP="00216E79">
      <w:pPr>
        <w:pStyle w:val="Sinespaciado"/>
        <w:numPr>
          <w:ilvl w:val="0"/>
          <w:numId w:val="16"/>
        </w:numPr>
        <w:spacing w:line="360" w:lineRule="auto"/>
        <w:ind w:right="425" w:hanging="513"/>
        <w:jc w:val="both"/>
        <w:rPr>
          <w:rFonts w:ascii="Palatino Linotype" w:hAnsi="Palatino Linotype"/>
          <w:i/>
          <w:iCs/>
        </w:rPr>
      </w:pPr>
      <w:r w:rsidRPr="00337F66">
        <w:rPr>
          <w:rFonts w:ascii="Palatino Linotype" w:hAnsi="Palatino Linotype"/>
          <w:i/>
          <w:iCs/>
        </w:rPr>
        <w:t>Organizar y difundir eventos deportivos, realizando al menos un evento especialmente dirigido a personas con discapacidad; y</w:t>
      </w:r>
    </w:p>
    <w:p w14:paraId="6301EA20" w14:textId="2FE6CCD7" w:rsidR="00CB2002" w:rsidRPr="00337F66" w:rsidRDefault="00CB2002" w:rsidP="00CB2002">
      <w:pPr>
        <w:pStyle w:val="Sinespaciado"/>
        <w:spacing w:line="360" w:lineRule="auto"/>
        <w:ind w:left="567" w:right="425"/>
        <w:jc w:val="both"/>
        <w:rPr>
          <w:rFonts w:ascii="Palatino Linotype" w:hAnsi="Palatino Linotype"/>
          <w:i/>
          <w:iCs/>
        </w:rPr>
      </w:pPr>
      <w:r w:rsidRPr="00337F66">
        <w:rPr>
          <w:rFonts w:ascii="Palatino Linotype" w:hAnsi="Palatino Linotype"/>
          <w:i/>
          <w:iCs/>
        </w:rPr>
        <w:t>IX. Los demás que determinen las leyes y reglamentos aplicables en la materia.</w:t>
      </w:r>
    </w:p>
    <w:p w14:paraId="3B198C84" w14:textId="77777777" w:rsidR="004C2E85" w:rsidRPr="00337F66" w:rsidRDefault="004C2E85" w:rsidP="00F310D2">
      <w:pPr>
        <w:pStyle w:val="Sinespaciado"/>
        <w:spacing w:line="360" w:lineRule="auto"/>
        <w:jc w:val="both"/>
        <w:rPr>
          <w:rFonts w:ascii="Palatino Linotype" w:hAnsi="Palatino Linotype"/>
          <w:i/>
          <w:iCs/>
        </w:rPr>
      </w:pPr>
    </w:p>
    <w:p w14:paraId="042EFAA5" w14:textId="48A921F1" w:rsidR="00597D22" w:rsidRPr="00337F66" w:rsidRDefault="009F56F4" w:rsidP="00F310D2">
      <w:pPr>
        <w:pStyle w:val="Sinespaciado"/>
        <w:spacing w:line="360" w:lineRule="auto"/>
        <w:jc w:val="both"/>
        <w:rPr>
          <w:rFonts w:ascii="Palatino Linotype" w:hAnsi="Palatino Linotype"/>
        </w:rPr>
      </w:pPr>
      <w:r w:rsidRPr="00337F66">
        <w:rPr>
          <w:rFonts w:ascii="Palatino Linotype" w:hAnsi="Palatino Linotype"/>
        </w:rPr>
        <w:t xml:space="preserve">Del análisis de las disposiciones citadas se colige que </w:t>
      </w:r>
      <w:r w:rsidR="00D733F9" w:rsidRPr="00337F66">
        <w:rPr>
          <w:rFonts w:ascii="Palatino Linotype" w:hAnsi="Palatino Linotype"/>
        </w:rPr>
        <w:t>el Sujeto obligado</w:t>
      </w:r>
      <w:r w:rsidRPr="00337F66">
        <w:rPr>
          <w:rFonts w:ascii="Palatino Linotype" w:hAnsi="Palatino Linotype"/>
        </w:rPr>
        <w:t xml:space="preserve"> en </w:t>
      </w:r>
      <w:r w:rsidR="00CA5F32" w:rsidRPr="00337F66">
        <w:rPr>
          <w:rFonts w:ascii="Palatino Linotype" w:hAnsi="Palatino Linotype"/>
        </w:rPr>
        <w:t xml:space="preserve">ejercicio de sus atribuciones </w:t>
      </w:r>
      <w:r w:rsidR="007D1735" w:rsidRPr="00337F66">
        <w:rPr>
          <w:rFonts w:ascii="Palatino Linotype" w:hAnsi="Palatino Linotype"/>
          <w:b/>
        </w:rPr>
        <w:t xml:space="preserve">sí </w:t>
      </w:r>
      <w:r w:rsidR="007D1735" w:rsidRPr="00337F66">
        <w:rPr>
          <w:rFonts w:ascii="Palatino Linotype" w:hAnsi="Palatino Linotype"/>
        </w:rPr>
        <w:t>está</w:t>
      </w:r>
      <w:r w:rsidR="00A62FEE" w:rsidRPr="00337F66">
        <w:rPr>
          <w:rFonts w:ascii="Palatino Linotype" w:hAnsi="Palatino Linotype"/>
        </w:rPr>
        <w:t xml:space="preserve"> facultado para </w:t>
      </w:r>
      <w:r w:rsidRPr="00337F66">
        <w:rPr>
          <w:rFonts w:ascii="Palatino Linotype" w:hAnsi="Palatino Linotype"/>
        </w:rPr>
        <w:t>genera</w:t>
      </w:r>
      <w:r w:rsidR="00A62FEE" w:rsidRPr="00337F66">
        <w:rPr>
          <w:rFonts w:ascii="Palatino Linotype" w:hAnsi="Palatino Linotype"/>
        </w:rPr>
        <w:t>r</w:t>
      </w:r>
      <w:r w:rsidRPr="00337F66">
        <w:rPr>
          <w:rFonts w:ascii="Palatino Linotype" w:hAnsi="Palatino Linotype"/>
        </w:rPr>
        <w:t>, posee</w:t>
      </w:r>
      <w:r w:rsidR="00A62FEE" w:rsidRPr="00337F66">
        <w:rPr>
          <w:rFonts w:ascii="Palatino Linotype" w:hAnsi="Palatino Linotype"/>
        </w:rPr>
        <w:t>r</w:t>
      </w:r>
      <w:r w:rsidRPr="00337F66">
        <w:rPr>
          <w:rFonts w:ascii="Palatino Linotype" w:hAnsi="Palatino Linotype"/>
        </w:rPr>
        <w:t xml:space="preserve"> o administra</w:t>
      </w:r>
      <w:r w:rsidR="00A62FEE" w:rsidRPr="00337F66">
        <w:rPr>
          <w:rFonts w:ascii="Palatino Linotype" w:hAnsi="Palatino Linotype"/>
        </w:rPr>
        <w:t>r</w:t>
      </w:r>
      <w:r w:rsidRPr="00337F66">
        <w:rPr>
          <w:rFonts w:ascii="Palatino Linotype" w:hAnsi="Palatino Linotype"/>
        </w:rPr>
        <w:t xml:space="preserve"> dentro de sus archivos</w:t>
      </w:r>
      <w:r w:rsidR="00873422" w:rsidRPr="00337F66">
        <w:rPr>
          <w:rFonts w:ascii="Palatino Linotype" w:hAnsi="Palatino Linotype"/>
        </w:rPr>
        <w:t xml:space="preserve"> o documentos la información solicitada a través de sus diferentes departamentos, coordinaciones o Subdirecciones</w:t>
      </w:r>
      <w:r w:rsidR="000363E8" w:rsidRPr="00337F66">
        <w:rPr>
          <w:rFonts w:ascii="Palatino Linotype" w:hAnsi="Palatino Linotype"/>
        </w:rPr>
        <w:t>.</w:t>
      </w:r>
    </w:p>
    <w:p w14:paraId="762642DD" w14:textId="77777777" w:rsidR="00597D22" w:rsidRPr="00337F66" w:rsidRDefault="00597D22" w:rsidP="00F310D2">
      <w:pPr>
        <w:pStyle w:val="Sinespaciado"/>
        <w:spacing w:line="360" w:lineRule="auto"/>
        <w:jc w:val="both"/>
        <w:rPr>
          <w:rFonts w:ascii="Palatino Linotype" w:hAnsi="Palatino Linotype" w:cs="Arial"/>
          <w:color w:val="000000"/>
          <w:lang w:val="es-ES_tradnl"/>
        </w:rPr>
      </w:pPr>
    </w:p>
    <w:p w14:paraId="08B86BB5" w14:textId="74E86569" w:rsidR="00841E7A" w:rsidRPr="00337F66" w:rsidRDefault="007E71EC" w:rsidP="00841E7A">
      <w:pPr>
        <w:spacing w:before="240" w:after="240" w:line="360" w:lineRule="auto"/>
        <w:jc w:val="both"/>
        <w:rPr>
          <w:rFonts w:ascii="Palatino Linotype" w:eastAsia="Calibri" w:hAnsi="Palatino Linotype"/>
          <w:sz w:val="24"/>
          <w:szCs w:val="24"/>
        </w:rPr>
      </w:pPr>
      <w:r w:rsidRPr="00337F66">
        <w:rPr>
          <w:rFonts w:ascii="Palatino Linotype" w:hAnsi="Palatino Linotype"/>
          <w:sz w:val="24"/>
          <w:szCs w:val="24"/>
        </w:rPr>
        <w:t xml:space="preserve">Por lo </w:t>
      </w:r>
      <w:r w:rsidR="007D1735" w:rsidRPr="00337F66">
        <w:rPr>
          <w:rFonts w:ascii="Palatino Linotype" w:hAnsi="Palatino Linotype"/>
          <w:sz w:val="24"/>
          <w:szCs w:val="24"/>
        </w:rPr>
        <w:t>que,</w:t>
      </w:r>
      <w:r w:rsidRPr="00337F66">
        <w:rPr>
          <w:rFonts w:ascii="Palatino Linotype" w:hAnsi="Palatino Linotype"/>
          <w:sz w:val="24"/>
          <w:szCs w:val="24"/>
        </w:rPr>
        <w:t xml:space="preserve"> si bien el sujeto obligado se manifestó</w:t>
      </w:r>
      <w:r w:rsidR="00CA5F32" w:rsidRPr="00337F66">
        <w:rPr>
          <w:rFonts w:ascii="Palatino Linotype" w:hAnsi="Palatino Linotype"/>
          <w:sz w:val="24"/>
          <w:szCs w:val="24"/>
        </w:rPr>
        <w:t xml:space="preserve"> en sentido negativo</w:t>
      </w:r>
      <w:r w:rsidRPr="00337F66">
        <w:rPr>
          <w:rFonts w:ascii="Palatino Linotype" w:hAnsi="Palatino Linotype"/>
          <w:sz w:val="24"/>
          <w:szCs w:val="24"/>
        </w:rPr>
        <w:t xml:space="preserve">, </w:t>
      </w:r>
      <w:r w:rsidRPr="00337F66">
        <w:rPr>
          <w:rFonts w:ascii="Palatino Linotype" w:eastAsia="Calibri" w:hAnsi="Palatino Linotype"/>
          <w:sz w:val="24"/>
          <w:szCs w:val="24"/>
        </w:rPr>
        <w:t xml:space="preserve">atento a lo anteriormente </w:t>
      </w:r>
      <w:r w:rsidR="00841E7A" w:rsidRPr="00337F66">
        <w:rPr>
          <w:rFonts w:ascii="Palatino Linotype" w:eastAsia="Calibri" w:hAnsi="Palatino Linotype" w:cs="Times New Roman"/>
          <w:sz w:val="24"/>
          <w:szCs w:val="24"/>
          <w:lang w:eastAsia="es-ES"/>
        </w:rPr>
        <w:t xml:space="preserve">es dable que la información puede obrar en las distintas áreas que conforman la estructura del </w:t>
      </w:r>
      <w:r w:rsidR="00841E7A" w:rsidRPr="00337F66">
        <w:rPr>
          <w:rFonts w:ascii="Palatino Linotype" w:eastAsia="Calibri" w:hAnsi="Palatino Linotype" w:cs="Times New Roman"/>
          <w:b/>
          <w:sz w:val="24"/>
          <w:szCs w:val="24"/>
          <w:lang w:eastAsia="es-ES"/>
        </w:rPr>
        <w:t>SUJETO OBLIGADO</w:t>
      </w:r>
      <w:r w:rsidR="00841E7A" w:rsidRPr="00337F66">
        <w:rPr>
          <w:rFonts w:ascii="Palatino Linotype" w:eastAsia="Calibri" w:hAnsi="Palatino Linotype" w:cs="Times New Roman"/>
          <w:sz w:val="24"/>
          <w:szCs w:val="24"/>
          <w:lang w:eastAsia="es-ES"/>
        </w:rPr>
        <w:t>, es por ello que, debe turnar la solicitud al servidor público habilitado que tenga bajo su resguardo la misma</w:t>
      </w:r>
      <w:r w:rsidR="00D263ED" w:rsidRPr="00337F66">
        <w:rPr>
          <w:rFonts w:ascii="Palatino Linotype" w:eastAsia="Calibri" w:hAnsi="Palatino Linotype" w:cs="Times New Roman"/>
          <w:sz w:val="24"/>
          <w:szCs w:val="24"/>
          <w:lang w:eastAsia="es-ES"/>
        </w:rPr>
        <w:t>,</w:t>
      </w:r>
      <w:r w:rsidR="00841E7A" w:rsidRPr="00337F66">
        <w:rPr>
          <w:rFonts w:ascii="Palatino Linotype" w:eastAsia="Calibri" w:hAnsi="Palatino Linotype" w:cs="Times New Roman"/>
          <w:sz w:val="24"/>
          <w:szCs w:val="24"/>
          <w:lang w:eastAsia="es-ES"/>
        </w:rPr>
        <w:t xml:space="preserve"> </w:t>
      </w:r>
      <w:r w:rsidR="00D263ED" w:rsidRPr="00337F66">
        <w:rPr>
          <w:rFonts w:ascii="Palatino Linotype" w:eastAsia="Calibri" w:hAnsi="Palatino Linotype"/>
          <w:b/>
          <w:sz w:val="24"/>
          <w:szCs w:val="24"/>
        </w:rPr>
        <w:t>con el objeto de que se realice una búsqueda exhaustiva y razonable de la información solicitada</w:t>
      </w:r>
      <w:r w:rsidR="00D263ED" w:rsidRPr="00337F66">
        <w:rPr>
          <w:rFonts w:ascii="Palatino Linotype" w:eastAsia="Calibri" w:hAnsi="Palatino Linotype"/>
          <w:sz w:val="24"/>
          <w:szCs w:val="24"/>
        </w:rPr>
        <w:t>.</w:t>
      </w:r>
    </w:p>
    <w:p w14:paraId="002C60F0" w14:textId="77777777" w:rsidR="00216E79" w:rsidRPr="00337F66" w:rsidRDefault="00216E79" w:rsidP="00FA6EA1">
      <w:pPr>
        <w:pStyle w:val="Sinespaciado"/>
        <w:spacing w:line="360" w:lineRule="auto"/>
        <w:ind w:right="425"/>
        <w:jc w:val="both"/>
        <w:rPr>
          <w:rFonts w:ascii="Palatino Linotype" w:hAnsi="Palatino Linotype" w:cs="Arial"/>
        </w:rPr>
      </w:pPr>
    </w:p>
    <w:p w14:paraId="5A00FC95" w14:textId="5E551F68" w:rsidR="00D263ED" w:rsidRPr="00337F66" w:rsidRDefault="00216E79" w:rsidP="00FA6EA1">
      <w:pPr>
        <w:pStyle w:val="Sinespaciado"/>
        <w:spacing w:line="360" w:lineRule="auto"/>
        <w:ind w:right="425"/>
        <w:jc w:val="both"/>
        <w:rPr>
          <w:rFonts w:ascii="Palatino Linotype" w:hAnsi="Palatino Linotype" w:cs="Arial"/>
        </w:rPr>
      </w:pPr>
      <w:r w:rsidRPr="00337F66">
        <w:rPr>
          <w:rFonts w:ascii="Palatino Linotype" w:hAnsi="Palatino Linotype" w:cs="Arial"/>
        </w:rPr>
        <w:t>Es así que</w:t>
      </w:r>
      <w:r w:rsidR="00D263ED" w:rsidRPr="00337F66">
        <w:rPr>
          <w:rFonts w:ascii="Palatino Linotype" w:hAnsi="Palatino Linotype" w:cs="Arial"/>
        </w:rPr>
        <w:t xml:space="preserve">  el </w:t>
      </w:r>
      <w:r w:rsidR="00D263ED" w:rsidRPr="00337F66">
        <w:rPr>
          <w:rFonts w:ascii="Palatino Linotype" w:hAnsi="Palatino Linotype"/>
        </w:rPr>
        <w:t>Instituto Municipal de Cultura Física y Deporte de Ixtapaluca</w:t>
      </w:r>
      <w:r w:rsidR="00D263ED" w:rsidRPr="00337F66">
        <w:rPr>
          <w:rFonts w:ascii="Palatino Linotype" w:hAnsi="Palatino Linotype"/>
          <w:i/>
          <w:iCs/>
        </w:rPr>
        <w:t xml:space="preserve">, </w:t>
      </w:r>
      <w:r w:rsidR="00D263ED" w:rsidRPr="00337F66">
        <w:rPr>
          <w:rFonts w:ascii="Palatino Linotype" w:hAnsi="Palatino Linotype"/>
        </w:rPr>
        <w:t xml:space="preserve">es el encargado coordinar y fomentar la práctica del deporte en Ixtapaluca; </w:t>
      </w:r>
      <w:r w:rsidR="00D263ED" w:rsidRPr="00337F66">
        <w:rPr>
          <w:rFonts w:ascii="Palatino Linotype" w:hAnsi="Palatino Linotype" w:cs="Arial"/>
        </w:rPr>
        <w:t xml:space="preserve">motivo por el cual </w:t>
      </w:r>
      <w:r w:rsidR="00D263ED" w:rsidRPr="00337F66">
        <w:rPr>
          <w:rFonts w:ascii="Palatino Linotype" w:hAnsi="Palatino Linotype" w:cs="Arial"/>
          <w:b/>
        </w:rPr>
        <w:t xml:space="preserve">EL SUJETO OBLIGADO </w:t>
      </w:r>
      <w:r w:rsidR="00D263ED" w:rsidRPr="00337F66">
        <w:rPr>
          <w:rFonts w:ascii="Palatino Linotype" w:hAnsi="Palatino Linotype"/>
        </w:rPr>
        <w:t xml:space="preserve">deberá realizar de manera correcta la búsqueda exhaustiva y razonable de la información; pues con la respuesta remitida no se brinda la certeza jurídica suficiente a la solicitante </w:t>
      </w:r>
      <w:r w:rsidR="00D263ED" w:rsidRPr="00337F66">
        <w:rPr>
          <w:rFonts w:ascii="Palatino Linotype" w:hAnsi="Palatino Linotype" w:cs="Arial"/>
        </w:rPr>
        <w:t xml:space="preserve">acerca de que </w:t>
      </w:r>
      <w:r w:rsidR="00D263ED" w:rsidRPr="00337F66">
        <w:rPr>
          <w:rFonts w:ascii="Palatino Linotype" w:hAnsi="Palatino Linotype" w:cs="Arial"/>
          <w:b/>
        </w:rPr>
        <w:t xml:space="preserve">EL SUJETO OBLIGADO </w:t>
      </w:r>
      <w:r w:rsidR="00D263ED" w:rsidRPr="00337F66">
        <w:rPr>
          <w:rFonts w:ascii="Palatino Linotype" w:hAnsi="Palatino Linotype" w:cs="Arial"/>
        </w:rPr>
        <w:t>no cuente con la información requerida.</w:t>
      </w:r>
    </w:p>
    <w:p w14:paraId="376C5E56" w14:textId="07960AC0" w:rsidR="00D263ED" w:rsidRPr="00337F66" w:rsidRDefault="00D263ED" w:rsidP="00D263ED">
      <w:pPr>
        <w:spacing w:before="240" w:after="240" w:line="360" w:lineRule="auto"/>
        <w:jc w:val="both"/>
        <w:rPr>
          <w:rFonts w:ascii="Palatino Linotype" w:hAnsi="Palatino Linotype" w:cs="Arial"/>
          <w:sz w:val="24"/>
          <w:szCs w:val="24"/>
        </w:rPr>
      </w:pPr>
      <w:r w:rsidRPr="00337F66">
        <w:rPr>
          <w:rFonts w:ascii="Palatino Linotype" w:hAnsi="Palatino Linotype"/>
          <w:sz w:val="24"/>
          <w:szCs w:val="24"/>
        </w:rPr>
        <w:t xml:space="preserve">En tal sentido y a fin de salvaguardar el derecho de acceso a la información pública </w:t>
      </w:r>
      <w:r w:rsidRPr="00337F66">
        <w:rPr>
          <w:rFonts w:ascii="Palatino Linotype" w:hAnsi="Palatino Linotype" w:cs="Arial"/>
          <w:sz w:val="24"/>
          <w:szCs w:val="24"/>
        </w:rPr>
        <w:t>y toda vez que existe fuente obligacional que constriñe al</w:t>
      </w:r>
      <w:r w:rsidRPr="00337F66">
        <w:rPr>
          <w:rFonts w:ascii="Palatino Linotype" w:hAnsi="Palatino Linotype" w:cs="Arial"/>
          <w:b/>
          <w:sz w:val="24"/>
          <w:szCs w:val="24"/>
        </w:rPr>
        <w:t xml:space="preserve"> SUJETO OBLIGADO </w:t>
      </w:r>
      <w:r w:rsidRPr="00337F66">
        <w:rPr>
          <w:rFonts w:ascii="Palatino Linotype" w:hAnsi="Palatino Linotype" w:cs="Arial"/>
          <w:sz w:val="24"/>
          <w:szCs w:val="24"/>
        </w:rPr>
        <w:t xml:space="preserve">para poder generar, administrar o poseer la información requerida por </w:t>
      </w:r>
      <w:r w:rsidR="00B53EB6" w:rsidRPr="00337F66">
        <w:rPr>
          <w:rFonts w:ascii="Palatino Linotype" w:hAnsi="Palatino Linotype" w:cs="Arial"/>
          <w:b/>
          <w:sz w:val="24"/>
          <w:szCs w:val="24"/>
        </w:rPr>
        <w:t>La</w:t>
      </w:r>
      <w:r w:rsidRPr="00337F66">
        <w:rPr>
          <w:rFonts w:ascii="Palatino Linotype" w:hAnsi="Palatino Linotype" w:cs="Arial"/>
          <w:b/>
          <w:sz w:val="24"/>
          <w:szCs w:val="24"/>
        </w:rPr>
        <w:t xml:space="preserve"> RECURRENTE</w:t>
      </w:r>
      <w:r w:rsidRPr="00337F66">
        <w:rPr>
          <w:rFonts w:ascii="Palatino Linotype" w:hAnsi="Palatino Linotype" w:cs="Arial"/>
          <w:sz w:val="24"/>
          <w:szCs w:val="24"/>
        </w:rPr>
        <w:t xml:space="preserve"> en su solicitud de información</w:t>
      </w:r>
      <w:r w:rsidR="00B76502" w:rsidRPr="00337F66">
        <w:rPr>
          <w:rFonts w:ascii="Palatino Linotype" w:hAnsi="Palatino Linotype" w:cs="Arial"/>
          <w:sz w:val="24"/>
          <w:szCs w:val="24"/>
        </w:rPr>
        <w:t xml:space="preserve"> </w:t>
      </w:r>
      <w:r w:rsidR="00B76502" w:rsidRPr="00337F66">
        <w:rPr>
          <w:rFonts w:ascii="Palatino Linotype" w:hAnsi="Palatino Linotype" w:cs="Arial"/>
          <w:b/>
          <w:sz w:val="24"/>
          <w:szCs w:val="24"/>
        </w:rPr>
        <w:t>00345/IXTAPALU/IP/2022</w:t>
      </w:r>
      <w:r w:rsidRPr="00337F66">
        <w:rPr>
          <w:rFonts w:ascii="Palatino Linotype" w:hAnsi="Palatino Linotype" w:cs="Arial"/>
          <w:sz w:val="24"/>
          <w:szCs w:val="24"/>
        </w:rPr>
        <w:t xml:space="preserve">, en consecuencia, este Instituto determina </w:t>
      </w:r>
      <w:r w:rsidR="00E17D57" w:rsidRPr="00337F66">
        <w:rPr>
          <w:rFonts w:ascii="Palatino Linotype" w:hAnsi="Palatino Linotype" w:cs="Arial"/>
          <w:b/>
          <w:sz w:val="24"/>
          <w:szCs w:val="24"/>
        </w:rPr>
        <w:t xml:space="preserve">Ordenar </w:t>
      </w:r>
      <w:r w:rsidR="00E17D57" w:rsidRPr="00337F66">
        <w:rPr>
          <w:rFonts w:ascii="Palatino Linotype" w:hAnsi="Palatino Linotype" w:cs="Arial"/>
          <w:bCs/>
          <w:sz w:val="24"/>
          <w:szCs w:val="24"/>
        </w:rPr>
        <w:t>al</w:t>
      </w:r>
      <w:r w:rsidRPr="00337F66">
        <w:rPr>
          <w:rFonts w:ascii="Palatino Linotype" w:hAnsi="Palatino Linotype" w:cs="Arial"/>
          <w:sz w:val="24"/>
          <w:szCs w:val="24"/>
        </w:rPr>
        <w:t xml:space="preserve"> </w:t>
      </w:r>
      <w:r w:rsidRPr="00337F66">
        <w:rPr>
          <w:rFonts w:ascii="Palatino Linotype" w:hAnsi="Palatino Linotype" w:cs="Arial"/>
          <w:b/>
          <w:sz w:val="24"/>
          <w:szCs w:val="24"/>
        </w:rPr>
        <w:t>SUJETO OBLIGADO</w:t>
      </w:r>
      <w:r w:rsidRPr="00337F66">
        <w:rPr>
          <w:rFonts w:ascii="Palatino Linotype" w:hAnsi="Palatino Linotype" w:cs="Arial"/>
          <w:sz w:val="24"/>
          <w:szCs w:val="24"/>
        </w:rPr>
        <w:t xml:space="preserve"> realizar una </w:t>
      </w:r>
      <w:r w:rsidRPr="00337F66">
        <w:rPr>
          <w:rFonts w:ascii="Palatino Linotype" w:hAnsi="Palatino Linotype" w:cs="Arial"/>
          <w:b/>
          <w:sz w:val="24"/>
          <w:szCs w:val="24"/>
          <w:u w:val="single"/>
        </w:rPr>
        <w:t>búsqueda exhaustiva</w:t>
      </w:r>
      <w:r w:rsidRPr="00337F66">
        <w:rPr>
          <w:rFonts w:ascii="Palatino Linotype" w:hAnsi="Palatino Linotype" w:cs="Arial"/>
          <w:sz w:val="24"/>
          <w:szCs w:val="24"/>
        </w:rPr>
        <w:t xml:space="preserve"> </w:t>
      </w:r>
      <w:r w:rsidRPr="00337F66">
        <w:rPr>
          <w:rFonts w:ascii="Palatino Linotype" w:hAnsi="Palatino Linotype" w:cs="Arial"/>
          <w:b/>
          <w:sz w:val="24"/>
          <w:szCs w:val="24"/>
          <w:u w:val="single"/>
        </w:rPr>
        <w:t>y razonable</w:t>
      </w:r>
      <w:r w:rsidRPr="00337F66">
        <w:rPr>
          <w:rFonts w:ascii="Palatino Linotype" w:hAnsi="Palatino Linotype" w:cs="Arial"/>
          <w:sz w:val="24"/>
          <w:szCs w:val="24"/>
        </w:rPr>
        <w:t xml:space="preserve"> de la información solicitada de conformidad con el artículo </w:t>
      </w:r>
      <w:r w:rsidRPr="00337F66">
        <w:rPr>
          <w:rFonts w:ascii="Palatino Linotype" w:hAnsi="Palatino Linotype" w:cs="Arial"/>
          <w:sz w:val="24"/>
          <w:szCs w:val="24"/>
          <w:lang w:val="es-ES_tradnl"/>
        </w:rPr>
        <w:t xml:space="preserve">162 de la Ley de Transparencia y Acceso a la </w:t>
      </w:r>
      <w:r w:rsidRPr="00337F66">
        <w:rPr>
          <w:rFonts w:ascii="Palatino Linotype" w:hAnsi="Palatino Linotype" w:cs="Arial"/>
          <w:sz w:val="24"/>
          <w:szCs w:val="24"/>
          <w:lang w:val="es-ES_tradnl"/>
        </w:rPr>
        <w:lastRenderedPageBreak/>
        <w:t>Información Pública del Estado de México y Municipios</w:t>
      </w:r>
      <w:r w:rsidRPr="00337F66">
        <w:rPr>
          <w:rFonts w:ascii="Palatino Linotype" w:hAnsi="Palatino Linotype" w:cs="Arial"/>
          <w:sz w:val="24"/>
          <w:szCs w:val="24"/>
        </w:rPr>
        <w:t xml:space="preserve">, a través de los </w:t>
      </w:r>
      <w:r w:rsidRPr="00337F66">
        <w:rPr>
          <w:rFonts w:ascii="Palatino Linotype" w:hAnsi="Palatino Linotype" w:cs="Arial"/>
          <w:bCs/>
          <w:sz w:val="24"/>
          <w:szCs w:val="24"/>
        </w:rPr>
        <w:t>Servidores Públicos Habilitados Competentes</w:t>
      </w:r>
      <w:r w:rsidRPr="00337F66">
        <w:rPr>
          <w:rFonts w:ascii="Palatino Linotype" w:hAnsi="Palatino Linotype" w:cs="Arial"/>
          <w:b/>
          <w:sz w:val="24"/>
          <w:szCs w:val="24"/>
        </w:rPr>
        <w:t xml:space="preserve"> </w:t>
      </w:r>
      <w:r w:rsidRPr="00337F66">
        <w:rPr>
          <w:rFonts w:ascii="Palatino Linotype" w:hAnsi="Palatino Linotype" w:cs="Arial"/>
          <w:sz w:val="24"/>
          <w:szCs w:val="24"/>
        </w:rPr>
        <w:t>y haga entrega de la misma a</w:t>
      </w:r>
      <w:r w:rsidR="00B53EB6" w:rsidRPr="00337F66">
        <w:rPr>
          <w:rFonts w:ascii="Palatino Linotype" w:hAnsi="Palatino Linotype" w:cs="Arial"/>
          <w:sz w:val="24"/>
          <w:szCs w:val="24"/>
        </w:rPr>
        <w:t xml:space="preserve"> la </w:t>
      </w:r>
      <w:r w:rsidRPr="00337F66">
        <w:rPr>
          <w:rFonts w:ascii="Palatino Linotype" w:hAnsi="Palatino Linotype" w:cs="Arial"/>
          <w:b/>
          <w:sz w:val="24"/>
          <w:szCs w:val="24"/>
        </w:rPr>
        <w:t>RECURRENTE</w:t>
      </w:r>
      <w:r w:rsidRPr="00337F66">
        <w:rPr>
          <w:rFonts w:ascii="Palatino Linotype" w:hAnsi="Palatino Linotype" w:cs="Arial"/>
          <w:sz w:val="24"/>
          <w:szCs w:val="24"/>
        </w:rPr>
        <w:t xml:space="preserve"> vía </w:t>
      </w:r>
      <w:r w:rsidRPr="00337F66">
        <w:rPr>
          <w:rFonts w:ascii="Palatino Linotype" w:hAnsi="Palatino Linotype" w:cs="Arial"/>
          <w:b/>
          <w:sz w:val="24"/>
          <w:szCs w:val="24"/>
        </w:rPr>
        <w:t>SAIMEX</w:t>
      </w:r>
      <w:r w:rsidRPr="00337F66">
        <w:rPr>
          <w:rFonts w:ascii="Palatino Linotype" w:hAnsi="Palatino Linotype" w:cs="Arial"/>
          <w:sz w:val="24"/>
          <w:szCs w:val="24"/>
        </w:rPr>
        <w:t xml:space="preserve"> y de ser procedente en versión pública. </w:t>
      </w:r>
    </w:p>
    <w:p w14:paraId="3E2FF5C6" w14:textId="77777777" w:rsidR="00B76502" w:rsidRPr="00337F66" w:rsidRDefault="00B76502" w:rsidP="00D263ED">
      <w:pPr>
        <w:spacing w:before="240" w:after="240" w:line="360" w:lineRule="auto"/>
        <w:jc w:val="both"/>
        <w:rPr>
          <w:rFonts w:ascii="Palatino Linotype" w:hAnsi="Palatino Linotype" w:cs="Arial"/>
          <w:sz w:val="24"/>
          <w:szCs w:val="24"/>
        </w:rPr>
      </w:pPr>
    </w:p>
    <w:p w14:paraId="085CCA7D" w14:textId="2A4B051D" w:rsidR="00FE1327" w:rsidRPr="00337F66" w:rsidRDefault="00B53EB6" w:rsidP="00B76502">
      <w:pPr>
        <w:spacing w:before="240" w:after="0" w:line="360" w:lineRule="auto"/>
        <w:ind w:right="51"/>
        <w:jc w:val="both"/>
        <w:rPr>
          <w:rFonts w:ascii="Palatino Linotype" w:eastAsia="Palatino Linotype" w:hAnsi="Palatino Linotype" w:cs="Palatino Linotype"/>
          <w:sz w:val="24"/>
          <w:szCs w:val="24"/>
        </w:rPr>
      </w:pPr>
      <w:r w:rsidRPr="00337F66">
        <w:rPr>
          <w:rFonts w:ascii="Palatino Linotype" w:hAnsi="Palatino Linotype" w:cs="Arial"/>
          <w:sz w:val="24"/>
          <w:szCs w:val="24"/>
        </w:rPr>
        <w:t xml:space="preserve">Para ser el caso de </w:t>
      </w:r>
      <w:r w:rsidR="00FE1327" w:rsidRPr="00337F66">
        <w:rPr>
          <w:rFonts w:ascii="Palatino Linotype" w:eastAsia="Palatino Linotype" w:hAnsi="Palatino Linotype" w:cs="Palatino Linotype"/>
          <w:sz w:val="24"/>
          <w:szCs w:val="24"/>
        </w:rPr>
        <w:t xml:space="preserve">que no se haya generado la información que se ordena, bastará que así se lo haga saber a la </w:t>
      </w:r>
      <w:r w:rsidR="00FE1327" w:rsidRPr="00337F66">
        <w:rPr>
          <w:rFonts w:ascii="Palatino Linotype" w:eastAsia="Palatino Linotype" w:hAnsi="Palatino Linotype" w:cs="Palatino Linotype"/>
          <w:b/>
          <w:sz w:val="24"/>
          <w:szCs w:val="24"/>
        </w:rPr>
        <w:t>RECURRENTE</w:t>
      </w:r>
      <w:r w:rsidR="00FE1327" w:rsidRPr="00337F66">
        <w:rPr>
          <w:rFonts w:ascii="Palatino Linotype" w:eastAsia="Palatino Linotype" w:hAnsi="Palatino Linotype" w:cs="Palatino Linotype"/>
          <w:sz w:val="24"/>
          <w:szCs w:val="24"/>
        </w:rPr>
        <w:t xml:space="preserve"> de manera fundada y motivada, </w:t>
      </w:r>
      <w:r w:rsidR="00FE1327" w:rsidRPr="00337F66">
        <w:rPr>
          <w:rFonts w:ascii="Palatino Linotype" w:eastAsia="Palatino Linotype" w:hAnsi="Palatino Linotype" w:cs="Palatino Linotype"/>
          <w:b/>
          <w:sz w:val="24"/>
          <w:szCs w:val="24"/>
        </w:rPr>
        <w:t>en términos del segundo párrafo del artículo 19 de la Ley en la materia</w:t>
      </w:r>
      <w:r w:rsidR="00FE1327" w:rsidRPr="00337F66">
        <w:rPr>
          <w:rFonts w:ascii="Palatino Linotype" w:eastAsia="Palatino Linotype" w:hAnsi="Palatino Linotype" w:cs="Palatino Linotype"/>
          <w:sz w:val="24"/>
          <w:szCs w:val="24"/>
        </w:rPr>
        <w:t>, para tener por colmado el requerimiento de información.</w:t>
      </w:r>
    </w:p>
    <w:p w14:paraId="11AFA845" w14:textId="77777777" w:rsidR="00FE1327" w:rsidRPr="00337F66" w:rsidRDefault="00FE1327" w:rsidP="00F310D2">
      <w:pPr>
        <w:pStyle w:val="Sinespaciado"/>
        <w:spacing w:line="360" w:lineRule="auto"/>
        <w:jc w:val="both"/>
        <w:rPr>
          <w:b/>
          <w:bCs/>
          <w:lang w:eastAsia="es-MX"/>
        </w:rPr>
      </w:pPr>
    </w:p>
    <w:p w14:paraId="3AB0EDDA" w14:textId="6A564646" w:rsidR="00073733" w:rsidRPr="00337F66" w:rsidRDefault="00120E65" w:rsidP="00F11894">
      <w:pPr>
        <w:pStyle w:val="Citas"/>
        <w:ind w:left="0" w:right="0"/>
        <w:rPr>
          <w:bCs/>
          <w:i w:val="0"/>
          <w:sz w:val="24"/>
          <w:szCs w:val="24"/>
          <w:lang w:eastAsia="es-MX"/>
        </w:rPr>
      </w:pPr>
      <w:r w:rsidRPr="00337F66">
        <w:rPr>
          <w:i w:val="0"/>
          <w:sz w:val="24"/>
          <w:szCs w:val="24"/>
        </w:rPr>
        <w:t>Sin embargo por lo que hace a</w:t>
      </w:r>
      <w:r w:rsidR="00073733" w:rsidRPr="00337F66">
        <w:rPr>
          <w:i w:val="0"/>
          <w:sz w:val="24"/>
          <w:szCs w:val="24"/>
        </w:rPr>
        <w:t xml:space="preserve"> los</w:t>
      </w:r>
      <w:r w:rsidRPr="00337F66">
        <w:rPr>
          <w:i w:val="0"/>
          <w:sz w:val="24"/>
          <w:szCs w:val="24"/>
        </w:rPr>
        <w:t xml:space="preserve"> recurso</w:t>
      </w:r>
      <w:r w:rsidR="00073733" w:rsidRPr="00337F66">
        <w:rPr>
          <w:i w:val="0"/>
          <w:sz w:val="24"/>
          <w:szCs w:val="24"/>
        </w:rPr>
        <w:t>s</w:t>
      </w:r>
      <w:r w:rsidRPr="00337F66">
        <w:rPr>
          <w:i w:val="0"/>
          <w:sz w:val="24"/>
          <w:szCs w:val="24"/>
        </w:rPr>
        <w:t xml:space="preserve"> </w:t>
      </w:r>
      <w:r w:rsidR="00073733" w:rsidRPr="00337F66">
        <w:rPr>
          <w:b/>
          <w:i w:val="0"/>
          <w:sz w:val="24"/>
          <w:szCs w:val="24"/>
        </w:rPr>
        <w:t>14902/INFOEM/IP/RR/2022 y 14904/INFOEM/IP/RR/2022</w:t>
      </w:r>
      <w:r w:rsidRPr="00337F66">
        <w:rPr>
          <w:b/>
          <w:i w:val="0"/>
          <w:sz w:val="24"/>
          <w:szCs w:val="24"/>
        </w:rPr>
        <w:t xml:space="preserve"> </w:t>
      </w:r>
      <w:r w:rsidRPr="00337F66">
        <w:rPr>
          <w:i w:val="0"/>
          <w:sz w:val="24"/>
          <w:szCs w:val="24"/>
        </w:rPr>
        <w:t>se considera</w:t>
      </w:r>
      <w:r w:rsidR="00073733" w:rsidRPr="00337F66">
        <w:rPr>
          <w:i w:val="0"/>
          <w:sz w:val="24"/>
          <w:szCs w:val="24"/>
        </w:rPr>
        <w:t>n</w:t>
      </w:r>
      <w:r w:rsidRPr="00337F66">
        <w:rPr>
          <w:i w:val="0"/>
          <w:sz w:val="24"/>
          <w:szCs w:val="24"/>
        </w:rPr>
        <w:t xml:space="preserve"> parcialmente colmado</w:t>
      </w:r>
      <w:r w:rsidR="00073733" w:rsidRPr="00337F66">
        <w:rPr>
          <w:i w:val="0"/>
          <w:sz w:val="24"/>
          <w:szCs w:val="24"/>
        </w:rPr>
        <w:t>s</w:t>
      </w:r>
      <w:r w:rsidRPr="00337F66">
        <w:rPr>
          <w:i w:val="0"/>
          <w:sz w:val="24"/>
          <w:szCs w:val="24"/>
        </w:rPr>
        <w:t xml:space="preserve">, ya que si bien el Sujeto obligado ha manifestado que a la fecha de la solicitud de información </w:t>
      </w:r>
      <w:r w:rsidR="00073733" w:rsidRPr="00337F66">
        <w:rPr>
          <w:i w:val="0"/>
          <w:sz w:val="24"/>
          <w:szCs w:val="24"/>
        </w:rPr>
        <w:t>no se ha erogado recurso alguno y para el recurso 14904/INFOEM/IP/RR/2022</w:t>
      </w:r>
      <w:r w:rsidR="00073733" w:rsidRPr="00337F66">
        <w:rPr>
          <w:b/>
          <w:i w:val="0"/>
          <w:sz w:val="24"/>
          <w:szCs w:val="24"/>
        </w:rPr>
        <w:t xml:space="preserve"> </w:t>
      </w:r>
      <w:r w:rsidR="00073733" w:rsidRPr="00337F66">
        <w:rPr>
          <w:i w:val="0"/>
          <w:sz w:val="24"/>
          <w:szCs w:val="24"/>
        </w:rPr>
        <w:t xml:space="preserve"> informa el Sujeto obligado que a la fecha</w:t>
      </w:r>
      <w:r w:rsidR="00073733" w:rsidRPr="00337F66">
        <w:rPr>
          <w:bCs/>
          <w:i w:val="0"/>
          <w:sz w:val="24"/>
          <w:szCs w:val="24"/>
          <w:lang w:eastAsia="es-MX"/>
        </w:rPr>
        <w:t xml:space="preserve"> se encuentra en proceso de pago y registro al día de hoy, por lo cual la documentación solicitada se encuentra en fase de autorización.</w:t>
      </w:r>
    </w:p>
    <w:p w14:paraId="39686831" w14:textId="2BF89098" w:rsidR="002F5983" w:rsidRPr="00337F66" w:rsidRDefault="00120E65" w:rsidP="00F11894">
      <w:pPr>
        <w:pStyle w:val="Citas"/>
        <w:autoSpaceDE w:val="0"/>
        <w:autoSpaceDN w:val="0"/>
        <w:adjustRightInd w:val="0"/>
        <w:spacing w:after="240"/>
        <w:ind w:left="0" w:right="0"/>
        <w:rPr>
          <w:i w:val="0"/>
          <w:sz w:val="24"/>
          <w:szCs w:val="24"/>
        </w:rPr>
      </w:pPr>
      <w:r w:rsidRPr="00337F66">
        <w:rPr>
          <w:i w:val="0"/>
          <w:sz w:val="24"/>
          <w:szCs w:val="24"/>
        </w:rPr>
        <w:t xml:space="preserve"> </w:t>
      </w:r>
      <w:r w:rsidR="00073733" w:rsidRPr="00337F66">
        <w:rPr>
          <w:i w:val="0"/>
          <w:sz w:val="24"/>
          <w:szCs w:val="24"/>
        </w:rPr>
        <w:t>L</w:t>
      </w:r>
      <w:r w:rsidRPr="00337F66">
        <w:rPr>
          <w:i w:val="0"/>
          <w:sz w:val="24"/>
          <w:szCs w:val="24"/>
        </w:rPr>
        <w:t xml:space="preserve">o cierto es que </w:t>
      </w:r>
      <w:r w:rsidR="00FA2443" w:rsidRPr="00337F66">
        <w:rPr>
          <w:i w:val="0"/>
          <w:sz w:val="24"/>
          <w:szCs w:val="24"/>
        </w:rPr>
        <w:t>en</w:t>
      </w:r>
      <w:r w:rsidR="00073733" w:rsidRPr="00337F66">
        <w:rPr>
          <w:i w:val="0"/>
          <w:sz w:val="24"/>
          <w:szCs w:val="24"/>
        </w:rPr>
        <w:t xml:space="preserve"> ambas solicitudes motivo de los mencionados recursos de revisión, </w:t>
      </w:r>
      <w:r w:rsidRPr="00337F66">
        <w:rPr>
          <w:i w:val="0"/>
          <w:sz w:val="24"/>
          <w:szCs w:val="24"/>
        </w:rPr>
        <w:t xml:space="preserve">fue omiso en pronunciarse respecto a </w:t>
      </w:r>
      <w:r w:rsidR="00073733" w:rsidRPr="00337F66">
        <w:rPr>
          <w:i w:val="0"/>
          <w:sz w:val="24"/>
          <w:szCs w:val="24"/>
        </w:rPr>
        <w:t>los contratos</w:t>
      </w:r>
      <w:r w:rsidR="007A7B3C" w:rsidRPr="00337F66">
        <w:rPr>
          <w:i w:val="0"/>
          <w:sz w:val="24"/>
          <w:szCs w:val="24"/>
        </w:rPr>
        <w:t xml:space="preserve"> y/o convenios</w:t>
      </w:r>
      <w:r w:rsidR="00073733" w:rsidRPr="00337F66">
        <w:rPr>
          <w:i w:val="0"/>
          <w:sz w:val="24"/>
          <w:szCs w:val="24"/>
        </w:rPr>
        <w:t xml:space="preserve"> celebrados con el Ayuntamiento de Ixtapaluca.</w:t>
      </w:r>
    </w:p>
    <w:p w14:paraId="3DC7823E" w14:textId="77777777" w:rsidR="00383122" w:rsidRPr="00337F66" w:rsidRDefault="00383122" w:rsidP="002F5983">
      <w:pPr>
        <w:pStyle w:val="Sinespaciado"/>
        <w:spacing w:line="360" w:lineRule="auto"/>
        <w:jc w:val="both"/>
        <w:rPr>
          <w:rFonts w:ascii="Palatino Linotype" w:hAnsi="Palatino Linotype"/>
        </w:rPr>
      </w:pPr>
    </w:p>
    <w:p w14:paraId="2F2709E6" w14:textId="2CF7E98D" w:rsidR="002F5983" w:rsidRPr="00337F66" w:rsidRDefault="002F5983" w:rsidP="002F5983">
      <w:pPr>
        <w:pStyle w:val="Sinespaciado"/>
        <w:spacing w:line="360" w:lineRule="auto"/>
        <w:jc w:val="both"/>
        <w:rPr>
          <w:rFonts w:ascii="Palatino Linotype" w:hAnsi="Palatino Linotype"/>
        </w:rPr>
      </w:pPr>
      <w:r w:rsidRPr="00337F66">
        <w:rPr>
          <w:rFonts w:ascii="Palatino Linotype" w:hAnsi="Palatino Linotype"/>
        </w:rPr>
        <w:lastRenderedPageBreak/>
        <w:t xml:space="preserve">Así las cosas, es óbice mencionar que la información requerida estriba dentro de las obligaciones de transparencia común, robustece lo anterior los artículos 24, fracción XII y 92, fracción XIV de la Ley de Transparencia y Acceso a la Información Pública del Estado de México y Municipios, normatividad invocada cuyo contenido literal es el siguiente: </w:t>
      </w:r>
    </w:p>
    <w:p w14:paraId="01035487" w14:textId="77777777" w:rsidR="002F5983" w:rsidRPr="00337F66" w:rsidRDefault="002F5983" w:rsidP="002F5983">
      <w:pPr>
        <w:spacing w:before="240" w:line="360" w:lineRule="auto"/>
        <w:ind w:left="851" w:right="851"/>
        <w:jc w:val="both"/>
        <w:rPr>
          <w:rFonts w:ascii="Palatino Linotype" w:hAnsi="Palatino Linotype"/>
          <w:i/>
        </w:rPr>
      </w:pPr>
      <w:r w:rsidRPr="00337F66">
        <w:rPr>
          <w:rFonts w:ascii="Palatino Linotype" w:hAnsi="Palatino Linotype"/>
          <w:i/>
        </w:rPr>
        <w:t>“Artículo 24. Para el cumplimiento de los objetivos de esta Ley, los sujetos obligados deberán cumplir con las siguientes obligaciones, según corresponda, de acuerdo a su naturaleza:</w:t>
      </w:r>
    </w:p>
    <w:p w14:paraId="77CE616F" w14:textId="77777777" w:rsidR="002F5983" w:rsidRPr="00337F66" w:rsidRDefault="002F5983" w:rsidP="002F5983">
      <w:pPr>
        <w:spacing w:before="240" w:line="360" w:lineRule="auto"/>
        <w:ind w:left="851" w:right="851"/>
        <w:jc w:val="both"/>
        <w:rPr>
          <w:rFonts w:ascii="Palatino Linotype" w:hAnsi="Palatino Linotype"/>
          <w:b/>
          <w:i/>
          <w:u w:val="single"/>
        </w:rPr>
      </w:pPr>
      <w:r w:rsidRPr="00337F66">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437CC77A" w14:textId="77777777" w:rsidR="002F5983" w:rsidRPr="00337F66" w:rsidRDefault="002F5983" w:rsidP="002F5983">
      <w:pPr>
        <w:spacing w:before="240" w:line="360" w:lineRule="auto"/>
        <w:ind w:left="851" w:right="851"/>
        <w:jc w:val="both"/>
        <w:rPr>
          <w:rFonts w:ascii="Palatino Linotype" w:hAnsi="Palatino Linotype"/>
          <w:i/>
        </w:rPr>
      </w:pPr>
      <w:r w:rsidRPr="00337F66">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FD64C5"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280F9E0D"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a) Área; </w:t>
      </w:r>
    </w:p>
    <w:p w14:paraId="7A2F334F" w14:textId="77777777" w:rsidR="002F5983" w:rsidRPr="00337F66" w:rsidRDefault="002F5983" w:rsidP="002F5983">
      <w:pPr>
        <w:spacing w:before="240" w:line="360" w:lineRule="auto"/>
        <w:ind w:left="851" w:right="851"/>
        <w:jc w:val="both"/>
        <w:rPr>
          <w:rFonts w:ascii="Palatino Linotype" w:hAnsi="Palatino Linotype" w:cs="Arial"/>
          <w:b/>
          <w:i/>
          <w:u w:val="single"/>
        </w:rPr>
      </w:pPr>
      <w:r w:rsidRPr="00337F66">
        <w:rPr>
          <w:rFonts w:ascii="Palatino Linotype" w:hAnsi="Palatino Linotype" w:cs="Arial"/>
          <w:b/>
          <w:i/>
          <w:u w:val="single"/>
        </w:rPr>
        <w:t xml:space="preserve">b) Denominación del programa; </w:t>
      </w:r>
    </w:p>
    <w:p w14:paraId="7FD04EB0" w14:textId="77777777" w:rsidR="002F5983" w:rsidRPr="00337F66" w:rsidRDefault="002F5983" w:rsidP="002F5983">
      <w:pPr>
        <w:spacing w:before="240" w:line="360" w:lineRule="auto"/>
        <w:ind w:left="851" w:right="851"/>
        <w:jc w:val="both"/>
        <w:rPr>
          <w:rFonts w:ascii="Palatino Linotype" w:hAnsi="Palatino Linotype" w:cs="Arial"/>
          <w:bCs/>
          <w:i/>
        </w:rPr>
      </w:pPr>
      <w:r w:rsidRPr="00337F66">
        <w:rPr>
          <w:rFonts w:ascii="Palatino Linotype" w:hAnsi="Palatino Linotype" w:cs="Arial"/>
          <w:bCs/>
          <w:i/>
        </w:rPr>
        <w:lastRenderedPageBreak/>
        <w:t xml:space="preserve">c) Periodo de vigencia; </w:t>
      </w:r>
    </w:p>
    <w:p w14:paraId="7567B2D7" w14:textId="77777777" w:rsidR="002F5983" w:rsidRPr="00337F66" w:rsidRDefault="002F5983" w:rsidP="002F5983">
      <w:pPr>
        <w:spacing w:before="240" w:line="360" w:lineRule="auto"/>
        <w:ind w:left="851" w:right="851"/>
        <w:jc w:val="both"/>
        <w:rPr>
          <w:rFonts w:ascii="Palatino Linotype" w:hAnsi="Palatino Linotype" w:cs="Arial"/>
          <w:b/>
          <w:i/>
          <w:u w:val="single"/>
        </w:rPr>
      </w:pPr>
      <w:r w:rsidRPr="00337F66">
        <w:rPr>
          <w:rFonts w:ascii="Palatino Linotype" w:hAnsi="Palatino Linotype" w:cs="Arial"/>
          <w:b/>
          <w:i/>
          <w:u w:val="single"/>
        </w:rPr>
        <w:t xml:space="preserve">d) Diseño, objetivos y alcances; </w:t>
      </w:r>
    </w:p>
    <w:p w14:paraId="2644DA84"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e) Metas físicas; </w:t>
      </w:r>
    </w:p>
    <w:p w14:paraId="3A7FCFE6"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f) Población beneficiada estimada; </w:t>
      </w:r>
    </w:p>
    <w:p w14:paraId="54576B24" w14:textId="77777777" w:rsidR="002F5983" w:rsidRPr="00337F66" w:rsidRDefault="002F5983" w:rsidP="002F5983">
      <w:pPr>
        <w:spacing w:before="240" w:line="360" w:lineRule="auto"/>
        <w:ind w:left="851" w:right="851"/>
        <w:jc w:val="both"/>
        <w:rPr>
          <w:rFonts w:ascii="Palatino Linotype" w:hAnsi="Palatino Linotype" w:cs="Arial"/>
          <w:b/>
          <w:i/>
        </w:rPr>
      </w:pPr>
      <w:r w:rsidRPr="00337F66">
        <w:rPr>
          <w:rFonts w:ascii="Palatino Linotype" w:hAnsi="Palatino Linotype" w:cs="Arial"/>
          <w:b/>
          <w:i/>
        </w:rPr>
        <w:t xml:space="preserve">g) Monto aprobado, modificado y ejercido, así como los calendarios de su programación presupuestal; </w:t>
      </w:r>
    </w:p>
    <w:p w14:paraId="38B633F2"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h) Requisitos y procedimientos de acceso; </w:t>
      </w:r>
    </w:p>
    <w:p w14:paraId="40F3AC05"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i) Procedimiento de queja o inconformidad ciudadana; </w:t>
      </w:r>
    </w:p>
    <w:p w14:paraId="5F1B253D"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j) Mecanismos de exigibilidad; </w:t>
      </w:r>
    </w:p>
    <w:p w14:paraId="2F7084CE"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k) Mecanismos e informes de evaluación y seguimiento de recomendaciones; </w:t>
      </w:r>
    </w:p>
    <w:p w14:paraId="0AA39F0B"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l) Indicadores con nombre, definición, método de cálculo, unidad de medida; dimensión, frecuencia de medición, nombre de las bases de datos utilizadas para su cálculo; </w:t>
      </w:r>
    </w:p>
    <w:p w14:paraId="4219120F"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m) Formas de participación social; </w:t>
      </w:r>
    </w:p>
    <w:p w14:paraId="56D6919B"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n) Articulación con otros programas sociales; </w:t>
      </w:r>
    </w:p>
    <w:p w14:paraId="009CBE14" w14:textId="77777777" w:rsidR="002F5983" w:rsidRPr="00337F66" w:rsidRDefault="002F5983" w:rsidP="002F5983">
      <w:pPr>
        <w:spacing w:before="240" w:line="360" w:lineRule="auto"/>
        <w:ind w:left="851" w:right="851"/>
        <w:jc w:val="both"/>
        <w:rPr>
          <w:rFonts w:ascii="Palatino Linotype" w:hAnsi="Palatino Linotype" w:cs="Arial"/>
          <w:i/>
        </w:rPr>
      </w:pPr>
      <w:r w:rsidRPr="00337F66">
        <w:rPr>
          <w:rFonts w:ascii="Palatino Linotype" w:hAnsi="Palatino Linotype" w:cs="Arial"/>
          <w:i/>
        </w:rPr>
        <w:t xml:space="preserve">ñ) Vínculo a las reglas de operación o documento equivalente; </w:t>
      </w:r>
    </w:p>
    <w:p w14:paraId="1834C5C8" w14:textId="77777777" w:rsidR="002F5983" w:rsidRPr="00337F66" w:rsidRDefault="002F5983" w:rsidP="002F5983">
      <w:pPr>
        <w:spacing w:before="240" w:line="360" w:lineRule="auto"/>
        <w:ind w:left="851" w:right="851"/>
        <w:jc w:val="both"/>
        <w:rPr>
          <w:rFonts w:ascii="Palatino Linotype" w:hAnsi="Palatino Linotype" w:cs="Arial"/>
          <w:b/>
          <w:i/>
        </w:rPr>
      </w:pPr>
      <w:r w:rsidRPr="00337F66">
        <w:rPr>
          <w:rFonts w:ascii="Palatino Linotype" w:hAnsi="Palatino Linotype" w:cs="Arial"/>
          <w:i/>
        </w:rPr>
        <w:t>o</w:t>
      </w:r>
      <w:r w:rsidRPr="00337F66">
        <w:rPr>
          <w:rFonts w:ascii="Palatino Linotype" w:hAnsi="Palatino Linotype" w:cs="Arial"/>
          <w:b/>
          <w:i/>
        </w:rPr>
        <w:t xml:space="preserve">) Informes periódicos sobre la ejecución y los resultados de las evaluaciones realizadas; y </w:t>
      </w:r>
    </w:p>
    <w:p w14:paraId="3B944C32" w14:textId="77777777" w:rsidR="002F5983" w:rsidRPr="00337F66" w:rsidRDefault="002F5983" w:rsidP="002F5983">
      <w:pPr>
        <w:spacing w:before="240" w:line="360" w:lineRule="auto"/>
        <w:ind w:left="851" w:right="851"/>
        <w:jc w:val="both"/>
        <w:rPr>
          <w:rFonts w:ascii="Palatino Linotype" w:hAnsi="Palatino Linotype" w:cs="Arial"/>
          <w:b/>
          <w:bCs/>
          <w:i/>
        </w:rPr>
      </w:pPr>
      <w:r w:rsidRPr="00337F66">
        <w:rPr>
          <w:rFonts w:ascii="Palatino Linotype" w:hAnsi="Palatino Linotype" w:cs="Arial"/>
          <w:i/>
        </w:rPr>
        <w:lastRenderedPageBreak/>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r w:rsidRPr="00337F66">
        <w:rPr>
          <w:rFonts w:ascii="Palatino Linotype" w:hAnsi="Palatino Linotype" w:cs="Arial"/>
          <w:b/>
          <w:bCs/>
          <w:i/>
        </w:rPr>
        <w:t>(Sic)</w:t>
      </w:r>
    </w:p>
    <w:p w14:paraId="6B040EA6" w14:textId="2843138C" w:rsidR="00073733" w:rsidRPr="00337F66" w:rsidRDefault="002F5983" w:rsidP="00073733">
      <w:pPr>
        <w:spacing w:before="240" w:line="360" w:lineRule="auto"/>
        <w:jc w:val="both"/>
        <w:rPr>
          <w:rFonts w:ascii="Palatino Linotype" w:hAnsi="Palatino Linotype" w:cs="Arial"/>
          <w:b/>
          <w:bCs/>
          <w:i/>
          <w:sz w:val="24"/>
          <w:szCs w:val="24"/>
          <w:u w:val="single"/>
        </w:rPr>
      </w:pPr>
      <w:r w:rsidRPr="00337F66">
        <w:rPr>
          <w:rFonts w:ascii="Palatino Linotype" w:hAnsi="Palatino Linotype"/>
          <w:i/>
          <w:sz w:val="24"/>
          <w:szCs w:val="24"/>
        </w:rPr>
        <w:t xml:space="preserve"> </w:t>
      </w:r>
      <w:r w:rsidR="00073733" w:rsidRPr="00337F66">
        <w:rPr>
          <w:rFonts w:ascii="Palatino Linotype" w:hAnsi="Palatino Linotype" w:cs="Arial"/>
          <w:b/>
          <w:i/>
          <w:sz w:val="24"/>
          <w:szCs w:val="24"/>
          <w:u w:val="single"/>
        </w:rPr>
        <w:t xml:space="preserve">Del </w:t>
      </w:r>
      <w:r w:rsidR="00073733" w:rsidRPr="00337F66">
        <w:rPr>
          <w:rFonts w:ascii="Palatino Linotype" w:hAnsi="Palatino Linotype" w:cs="Arial"/>
          <w:b/>
          <w:bCs/>
          <w:i/>
          <w:sz w:val="24"/>
          <w:szCs w:val="24"/>
          <w:u w:val="single"/>
        </w:rPr>
        <w:t>RECURSO: 14904/INFOEM/IP/RR/2022.</w:t>
      </w:r>
    </w:p>
    <w:p w14:paraId="15B2DF35" w14:textId="77777777" w:rsidR="00073733" w:rsidRPr="00337F66" w:rsidRDefault="00073733" w:rsidP="00073733">
      <w:pPr>
        <w:spacing w:before="240" w:line="360" w:lineRule="auto"/>
        <w:jc w:val="both"/>
        <w:rPr>
          <w:rFonts w:ascii="Palatino Linotype" w:hAnsi="Palatino Linotype" w:cs="Arial"/>
          <w:bCs/>
          <w:sz w:val="24"/>
          <w:szCs w:val="24"/>
        </w:rPr>
      </w:pPr>
      <w:r w:rsidRPr="00337F66">
        <w:rPr>
          <w:rFonts w:ascii="Palatino Linotype" w:hAnsi="Palatino Linotype" w:cs="Arial"/>
          <w:b/>
          <w:bCs/>
          <w:sz w:val="24"/>
          <w:szCs w:val="24"/>
        </w:rPr>
        <w:t>El Recurrente</w:t>
      </w:r>
      <w:r w:rsidRPr="00337F66">
        <w:rPr>
          <w:rFonts w:ascii="Palatino Linotype" w:hAnsi="Palatino Linotype" w:cs="Arial"/>
          <w:bCs/>
          <w:sz w:val="24"/>
          <w:szCs w:val="24"/>
        </w:rPr>
        <w:t xml:space="preserve"> refiere pretender conocer:</w:t>
      </w:r>
    </w:p>
    <w:p w14:paraId="0A29B31F" w14:textId="77777777" w:rsidR="00073733" w:rsidRPr="00337F66" w:rsidRDefault="00073733" w:rsidP="00073733">
      <w:pPr>
        <w:spacing w:before="240" w:line="360" w:lineRule="auto"/>
        <w:jc w:val="both"/>
        <w:rPr>
          <w:rFonts w:ascii="Palatino Linotype" w:hAnsi="Palatino Linotype" w:cs="Arial"/>
          <w:bCs/>
          <w:sz w:val="24"/>
          <w:szCs w:val="24"/>
        </w:rPr>
      </w:pPr>
      <w:r w:rsidRPr="00337F66">
        <w:rPr>
          <w:rFonts w:ascii="Palatino Linotype" w:hAnsi="Palatino Linotype" w:cs="Arial"/>
          <w:bCs/>
          <w:sz w:val="24"/>
          <w:szCs w:val="24"/>
        </w:rPr>
        <w:t xml:space="preserve">Entrega en versión pública y en formato PDF. </w:t>
      </w:r>
    </w:p>
    <w:p w14:paraId="7CC96EF2" w14:textId="77777777" w:rsidR="00073733" w:rsidRPr="00337F66" w:rsidRDefault="00073733" w:rsidP="00073733">
      <w:pPr>
        <w:spacing w:before="240" w:line="360" w:lineRule="auto"/>
        <w:ind w:left="567"/>
        <w:jc w:val="both"/>
        <w:rPr>
          <w:rFonts w:ascii="Palatino Linotype" w:hAnsi="Palatino Linotype" w:cs="Arial"/>
          <w:bCs/>
          <w:sz w:val="24"/>
          <w:szCs w:val="24"/>
        </w:rPr>
      </w:pPr>
      <w:r w:rsidRPr="00337F66">
        <w:rPr>
          <w:rFonts w:ascii="Palatino Linotype" w:hAnsi="Palatino Linotype" w:cs="Arial"/>
          <w:bCs/>
          <w:sz w:val="24"/>
          <w:szCs w:val="24"/>
        </w:rPr>
        <w:t xml:space="preserve">1. Convenios celebrados, facturas, contratos celebrados, Pólizas de cheques. </w:t>
      </w:r>
    </w:p>
    <w:p w14:paraId="56B22D14" w14:textId="77777777" w:rsidR="00073733" w:rsidRPr="00337F66" w:rsidRDefault="00073733" w:rsidP="00073733">
      <w:pPr>
        <w:spacing w:before="240" w:line="360" w:lineRule="auto"/>
        <w:ind w:left="567"/>
        <w:jc w:val="both"/>
        <w:rPr>
          <w:rFonts w:ascii="Palatino Linotype" w:hAnsi="Palatino Linotype" w:cs="Arial"/>
          <w:bCs/>
          <w:sz w:val="24"/>
          <w:szCs w:val="24"/>
        </w:rPr>
      </w:pPr>
      <w:r w:rsidRPr="00337F66">
        <w:rPr>
          <w:rFonts w:ascii="Palatino Linotype" w:hAnsi="Palatino Linotype" w:cs="Arial"/>
          <w:bCs/>
          <w:sz w:val="24"/>
          <w:szCs w:val="24"/>
        </w:rPr>
        <w:t>2. Los costos totales (IVA incluido) en moneda nacional que efectuó y/o realizo el Ayuntamiento de Ixtapaluca para el periodo 2022-2024 por Programa Municipal denominado “Apoyo de Transporte a Estudiantes Ixtapaluquenses de Educación Superior.</w:t>
      </w:r>
    </w:p>
    <w:p w14:paraId="0C783927" w14:textId="3051AA17" w:rsidR="00073733" w:rsidRPr="00337F66" w:rsidRDefault="00073733" w:rsidP="00073733">
      <w:pPr>
        <w:spacing w:before="240" w:line="360" w:lineRule="auto"/>
        <w:jc w:val="both"/>
        <w:rPr>
          <w:rFonts w:ascii="Palatino Linotype" w:hAnsi="Palatino Linotype" w:cs="Arial"/>
          <w:b/>
          <w:sz w:val="24"/>
          <w:szCs w:val="24"/>
        </w:rPr>
      </w:pPr>
      <w:r w:rsidRPr="00337F66">
        <w:rPr>
          <w:rFonts w:ascii="Palatino Linotype" w:hAnsi="Palatino Linotype" w:cs="Arial"/>
          <w:sz w:val="24"/>
          <w:szCs w:val="24"/>
        </w:rPr>
        <w:t xml:space="preserve"> En cuanto  a la manifestación del Sujeto Obligado, quien se pronunció en el sentido de que </w:t>
      </w:r>
      <w:r w:rsidRPr="00337F66">
        <w:rPr>
          <w:rFonts w:ascii="Palatino Linotype" w:hAnsi="Palatino Linotype" w:cs="Arial"/>
          <w:b/>
          <w:i/>
          <w:sz w:val="24"/>
          <w:szCs w:val="24"/>
        </w:rPr>
        <w:t>el Programa mencionado se encuentra en proceso de pago y registro al día de hoy, por lo cual la documentación solicitada se encuentra en fase de autorización”.</w:t>
      </w:r>
    </w:p>
    <w:p w14:paraId="7B353B52" w14:textId="77777777" w:rsidR="00073733" w:rsidRPr="00337F66" w:rsidRDefault="00073733" w:rsidP="007A019F">
      <w:pPr>
        <w:spacing w:before="240" w:line="360" w:lineRule="auto"/>
        <w:jc w:val="both"/>
        <w:rPr>
          <w:rFonts w:ascii="Palatino Linotype" w:hAnsi="Palatino Linotype" w:cs="Arial"/>
          <w:sz w:val="24"/>
          <w:szCs w:val="24"/>
        </w:rPr>
      </w:pPr>
      <w:r w:rsidRPr="00337F66">
        <w:rPr>
          <w:rFonts w:ascii="Palatino Linotype" w:hAnsi="Palatino Linotype" w:cs="Arial"/>
          <w:sz w:val="24"/>
          <w:szCs w:val="24"/>
        </w:rPr>
        <w:t xml:space="preserve">Al respecto es de señalar que este órgano Resolutor al  revisar el sistema de información pública del </w:t>
      </w:r>
      <w:r w:rsidRPr="00337F66">
        <w:rPr>
          <w:rFonts w:ascii="Palatino Linotype" w:hAnsi="Palatino Linotype" w:cs="Arial"/>
          <w:b/>
          <w:sz w:val="24"/>
          <w:szCs w:val="24"/>
        </w:rPr>
        <w:t>Sujeto Obligado</w:t>
      </w:r>
      <w:r w:rsidRPr="00337F66">
        <w:rPr>
          <w:rFonts w:ascii="Palatino Linotype" w:hAnsi="Palatino Linotype" w:cs="Arial"/>
          <w:sz w:val="24"/>
          <w:szCs w:val="24"/>
        </w:rPr>
        <w:t xml:space="preserve">, localizó el Plan de Desarrollo Municipal de Ixtapaluca 2022-2024, con el programa denominado: Transporte Universitario, el cual puede ser consultado en el siguiente vínculo </w:t>
      </w:r>
      <w:hyperlink r:id="rId16" w:history="1">
        <w:r w:rsidRPr="00337F66">
          <w:rPr>
            <w:rStyle w:val="Hipervnculo"/>
            <w:rFonts w:ascii="Palatino Linotype" w:hAnsi="Palatino Linotype" w:cs="Arial"/>
            <w:sz w:val="24"/>
            <w:szCs w:val="24"/>
          </w:rPr>
          <w:t>file:///C:/Users/USUARIO/Downloads/plan%20de%20desarrollo%20municipal.pdf</w:t>
        </w:r>
      </w:hyperlink>
      <w:r w:rsidRPr="00337F66">
        <w:rPr>
          <w:rFonts w:ascii="Palatino Linotype" w:hAnsi="Palatino Linotype" w:cs="Arial"/>
          <w:sz w:val="24"/>
          <w:szCs w:val="24"/>
        </w:rPr>
        <w:t xml:space="preserve">, por lo que </w:t>
      </w:r>
      <w:r w:rsidRPr="00337F66">
        <w:rPr>
          <w:rFonts w:ascii="Palatino Linotype" w:hAnsi="Palatino Linotype"/>
          <w:sz w:val="24"/>
          <w:szCs w:val="24"/>
        </w:rPr>
        <w:t>el SUJETO OBLIGADO cuenta con un Plan de Desarrollo Municipal en el que se establecen distintos programas a desarrollar por el Ayuntamiento.</w:t>
      </w:r>
    </w:p>
    <w:p w14:paraId="41F1C143" w14:textId="77777777" w:rsidR="00073733" w:rsidRPr="00337F66" w:rsidRDefault="00073733" w:rsidP="00073733">
      <w:pPr>
        <w:spacing w:before="240" w:line="360" w:lineRule="auto"/>
        <w:jc w:val="both"/>
        <w:rPr>
          <w:rFonts w:ascii="Palatino Linotype" w:hAnsi="Palatino Linotype" w:cs="Arial"/>
          <w:sz w:val="24"/>
          <w:szCs w:val="24"/>
        </w:rPr>
      </w:pPr>
      <w:r w:rsidRPr="00337F66">
        <w:rPr>
          <w:rFonts w:ascii="Palatino Linotype" w:hAnsi="Palatino Linotype"/>
          <w:sz w:val="24"/>
          <w:szCs w:val="24"/>
        </w:rPr>
        <w:t>Que para poder dar cumplimiento a lo que se establece en el Plan de Desarrollo, se elabora el presupuesto de egresos, el cual debe reflejarse en el Programa Anual que elaboran los Ayuntamientos para sustentar la asignación y distribución del presupuesto, por lo que al valorar el avance de la programación anual se mide en el cumplimiento de objetivos y metas del Plan</w:t>
      </w:r>
    </w:p>
    <w:p w14:paraId="511C3731" w14:textId="6423E39C" w:rsidR="002F5983" w:rsidRPr="00337F66" w:rsidRDefault="00FA2443" w:rsidP="002F5983">
      <w:pPr>
        <w:tabs>
          <w:tab w:val="left" w:pos="7655"/>
        </w:tabs>
        <w:spacing w:before="240" w:line="360" w:lineRule="auto"/>
        <w:jc w:val="both"/>
        <w:rPr>
          <w:rFonts w:ascii="Palatino Linotype" w:hAnsi="Palatino Linotype"/>
          <w:sz w:val="24"/>
          <w:szCs w:val="24"/>
        </w:rPr>
      </w:pPr>
      <w:r w:rsidRPr="00337F66">
        <w:rPr>
          <w:rFonts w:ascii="Palatino Linotype" w:hAnsi="Palatino Linotype" w:cs="Arial"/>
          <w:noProof/>
          <w:sz w:val="24"/>
          <w:szCs w:val="24"/>
          <w:lang w:eastAsia="es-MX"/>
        </w:rPr>
        <w:drawing>
          <wp:inline distT="0" distB="0" distL="0" distR="0" wp14:anchorId="4FDFB7CE" wp14:editId="7EE5141C">
            <wp:extent cx="5286375" cy="3439645"/>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6663" cy="3452846"/>
                    </a:xfrm>
                    <a:prstGeom prst="rect">
                      <a:avLst/>
                    </a:prstGeom>
                    <a:noFill/>
                    <a:ln>
                      <a:noFill/>
                    </a:ln>
                  </pic:spPr>
                </pic:pic>
              </a:graphicData>
            </a:graphic>
          </wp:inline>
        </w:drawing>
      </w:r>
    </w:p>
    <w:p w14:paraId="6C1FC385" w14:textId="71444D48" w:rsidR="00FA2443" w:rsidRPr="00337F66" w:rsidRDefault="00FA2443" w:rsidP="002A0F23">
      <w:pPr>
        <w:spacing w:before="240" w:line="360" w:lineRule="auto"/>
        <w:ind w:right="567"/>
        <w:jc w:val="both"/>
        <w:rPr>
          <w:rFonts w:ascii="Palatino Linotype" w:hAnsi="Palatino Linotype" w:cs="Arial"/>
          <w:sz w:val="24"/>
          <w:szCs w:val="24"/>
        </w:rPr>
      </w:pPr>
      <w:r w:rsidRPr="00337F66">
        <w:rPr>
          <w:rFonts w:ascii="Palatino Linotype" w:hAnsi="Palatino Linotype" w:cs="Arial"/>
          <w:sz w:val="24"/>
          <w:szCs w:val="24"/>
        </w:rPr>
        <w:t>Bajo estas premisas, queda asentado que el Sujeto Obligado sí genera, administra o posee la información solic</w:t>
      </w:r>
      <w:r w:rsidR="00484F81" w:rsidRPr="00337F66">
        <w:rPr>
          <w:rFonts w:ascii="Palatino Linotype" w:hAnsi="Palatino Linotype" w:cs="Arial"/>
          <w:sz w:val="24"/>
          <w:szCs w:val="24"/>
        </w:rPr>
        <w:t xml:space="preserve">itada y de conformidad con Los </w:t>
      </w:r>
      <w:r w:rsidR="00484F81" w:rsidRPr="00337F66">
        <w:rPr>
          <w:rFonts w:ascii="Palatino Linotype" w:hAnsi="Palatino Linotype" w:cs="Arial"/>
          <w:sz w:val="24"/>
          <w:szCs w:val="24"/>
        </w:rPr>
        <w:lastRenderedPageBreak/>
        <w:t>L</w:t>
      </w:r>
      <w:r w:rsidRPr="00337F66">
        <w:rPr>
          <w:rFonts w:ascii="Palatino Linotype" w:hAnsi="Palatino Linotype" w:cs="Arial"/>
          <w:sz w:val="24"/>
          <w:szCs w:val="24"/>
        </w:rPr>
        <w:t>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mismos que a la letra establecen:</w:t>
      </w:r>
    </w:p>
    <w:p w14:paraId="716ECA0A" w14:textId="77777777" w:rsidR="002A0F23" w:rsidRPr="00337F66" w:rsidRDefault="002A0F23" w:rsidP="002A0F23">
      <w:pPr>
        <w:spacing w:before="240" w:line="240" w:lineRule="auto"/>
        <w:ind w:left="567" w:right="567"/>
        <w:jc w:val="both"/>
        <w:rPr>
          <w:rFonts w:ascii="Palatino Linotype" w:hAnsi="Palatino Linotype" w:cs="Arial"/>
          <w:b/>
          <w:bCs/>
          <w:i/>
        </w:rPr>
      </w:pPr>
      <w:r w:rsidRPr="00337F66">
        <w:rPr>
          <w:rFonts w:ascii="Palatino Linotype" w:hAnsi="Palatino Linotype" w:cs="Arial"/>
          <w:b/>
          <w:bCs/>
          <w:i/>
        </w:rPr>
        <w:t>“Periodo de actualización: trimestral</w:t>
      </w:r>
    </w:p>
    <w:p w14:paraId="4249D4CC"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Cs/>
          <w:i/>
        </w:rPr>
        <w:t>La información de los programas que se desarrollarán a lo largo del ejercicio deberá publicarse durante el primer mes del año.</w:t>
      </w:r>
    </w:p>
    <w:p w14:paraId="257576FE"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Cs/>
          <w:i/>
        </w:rPr>
        <w:t>Conservar en el sitio de Internet: información del ejercicio en curso y la correspondiente a los dos ejercicios anteriores</w:t>
      </w:r>
    </w:p>
    <w:p w14:paraId="2662C2CB"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Cs/>
          <w:i/>
        </w:rPr>
        <w:t>Aplica a: todos los sujetos obligados</w:t>
      </w:r>
    </w:p>
    <w:p w14:paraId="35D7BB64"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Cs/>
          <w:i/>
        </w:rPr>
        <w:t>Criterios sustantivos de contenido</w:t>
      </w:r>
    </w:p>
    <w:p w14:paraId="303CB668" w14:textId="52274B0A"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
          <w:bCs/>
          <w:i/>
        </w:rPr>
        <w:t>Criterio 1</w:t>
      </w:r>
      <w:r w:rsidRPr="00337F66">
        <w:rPr>
          <w:rFonts w:ascii="Palatino Linotype" w:hAnsi="Palatino Linotype" w:cs="Arial"/>
          <w:bCs/>
          <w:i/>
        </w:rPr>
        <w:t xml:space="preserve">     Tipo de programa: Programas de transferencia, Programas de servicios, Programas de infraestructura social, Programas de subsidio o Mixto. En su caso, el sujeto obligado incluirá el tipo y especificará mediante una leyenda fundamentada, motivada y actualizada al periodo que corresponda, que no desarrolla alguno de estos programas en el ejercicio especificado</w:t>
      </w:r>
    </w:p>
    <w:p w14:paraId="242E8DC6" w14:textId="77777777" w:rsidR="002A0F23" w:rsidRPr="00337F66" w:rsidRDefault="002A0F23" w:rsidP="002A0F23">
      <w:pPr>
        <w:spacing w:before="240" w:line="240" w:lineRule="auto"/>
        <w:ind w:left="567" w:right="567"/>
        <w:jc w:val="both"/>
        <w:rPr>
          <w:rFonts w:ascii="Palatino Linotype" w:hAnsi="Palatino Linotype" w:cs="Arial"/>
          <w:b/>
          <w:bCs/>
          <w:i/>
        </w:rPr>
      </w:pPr>
      <w:r w:rsidRPr="00337F66">
        <w:rPr>
          <w:rFonts w:ascii="Palatino Linotype" w:hAnsi="Palatino Linotype" w:cs="Arial"/>
          <w:b/>
          <w:bCs/>
          <w:i/>
        </w:rPr>
        <w:t>Los datos de identificación del programa son los siguientes:</w:t>
      </w:r>
    </w:p>
    <w:p w14:paraId="29019E2D"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
          <w:bCs/>
          <w:i/>
        </w:rPr>
        <w:t xml:space="preserve">Criterio 2      </w:t>
      </w:r>
      <w:r w:rsidRPr="00337F66">
        <w:rPr>
          <w:rFonts w:ascii="Palatino Linotype" w:hAnsi="Palatino Linotype" w:cs="Arial"/>
          <w:bCs/>
          <w:i/>
        </w:rPr>
        <w:t>Ejercicio</w:t>
      </w:r>
    </w:p>
    <w:p w14:paraId="3E1DF57F"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
          <w:bCs/>
          <w:i/>
        </w:rPr>
        <w:t>Criterio 3</w:t>
      </w:r>
      <w:r w:rsidRPr="00337F66">
        <w:rPr>
          <w:rFonts w:ascii="Palatino Linotype" w:hAnsi="Palatino Linotype" w:cs="Arial"/>
          <w:bCs/>
          <w:i/>
        </w:rPr>
        <w:t xml:space="preserve">      El programa es desarrollado por más de un área o sujeto obligado (Sí / No)</w:t>
      </w:r>
    </w:p>
    <w:p w14:paraId="1E5FD81D"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
          <w:bCs/>
          <w:i/>
        </w:rPr>
        <w:t>Criterio 4</w:t>
      </w:r>
      <w:r w:rsidRPr="00337F66">
        <w:rPr>
          <w:rFonts w:ascii="Palatino Linotype" w:hAnsi="Palatino Linotype" w:cs="Arial"/>
          <w:bCs/>
          <w:i/>
        </w:rPr>
        <w:t xml:space="preserve">      Sujeto(s) obligado(s), en su caso, corresponsable(s) del programa</w:t>
      </w:r>
    </w:p>
    <w:p w14:paraId="5DF2953E"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
          <w:bCs/>
          <w:i/>
        </w:rPr>
        <w:t>Criterio 5</w:t>
      </w:r>
      <w:r w:rsidRPr="00337F66">
        <w:rPr>
          <w:rFonts w:ascii="Palatino Linotype" w:hAnsi="Palatino Linotype" w:cs="Arial"/>
          <w:bCs/>
          <w:i/>
        </w:rPr>
        <w:t xml:space="preserve">      Área(s) (de acuerdo con el catálogo que en su caso regule la actividad del sujeto obligado) o unidad(es) responsable(s) del desarrollo del programa</w:t>
      </w:r>
    </w:p>
    <w:p w14:paraId="3E545B04"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
          <w:bCs/>
          <w:i/>
        </w:rPr>
        <w:lastRenderedPageBreak/>
        <w:t>Criterio 6</w:t>
      </w:r>
      <w:r w:rsidRPr="00337F66">
        <w:rPr>
          <w:rFonts w:ascii="Palatino Linotype" w:hAnsi="Palatino Linotype" w:cs="Arial"/>
          <w:bCs/>
          <w:i/>
        </w:rPr>
        <w:t xml:space="preserve">      Denominación del programa</w:t>
      </w:r>
    </w:p>
    <w:p w14:paraId="45348D15"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
          <w:bCs/>
          <w:i/>
        </w:rPr>
        <w:t>Criterio 7</w:t>
      </w:r>
      <w:r w:rsidRPr="00337F66">
        <w:rPr>
          <w:rFonts w:ascii="Palatino Linotype" w:hAnsi="Palatino Linotype" w:cs="Arial"/>
          <w:bCs/>
          <w:i/>
        </w:rPr>
        <w:t xml:space="preserve">      En su caso, la denominación del documento normativo en el cual se especifique la creación del programa: Ley / Lineamiento / Convenio / Otro (especificar)</w:t>
      </w:r>
    </w:p>
    <w:p w14:paraId="0C15364C"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
          <w:bCs/>
          <w:i/>
        </w:rPr>
        <w:t>Criterio 8</w:t>
      </w:r>
      <w:r w:rsidRPr="00337F66">
        <w:rPr>
          <w:rFonts w:ascii="Palatino Linotype" w:hAnsi="Palatino Linotype" w:cs="Arial"/>
          <w:bCs/>
          <w:i/>
        </w:rPr>
        <w:t xml:space="preserve">      Hipervínculo al documento normativo en el cual se especifica la creación del programa</w:t>
      </w:r>
    </w:p>
    <w:p w14:paraId="24D0C905" w14:textId="77777777" w:rsidR="002A0F23" w:rsidRPr="00337F66" w:rsidRDefault="002A0F23" w:rsidP="002A0F23">
      <w:pPr>
        <w:spacing w:before="240" w:line="240" w:lineRule="auto"/>
        <w:ind w:left="567" w:right="567"/>
        <w:jc w:val="both"/>
        <w:rPr>
          <w:rFonts w:ascii="Palatino Linotype" w:hAnsi="Palatino Linotype" w:cs="Arial"/>
          <w:bCs/>
          <w:i/>
        </w:rPr>
      </w:pPr>
      <w:r w:rsidRPr="00337F66">
        <w:rPr>
          <w:rFonts w:ascii="Palatino Linotype" w:hAnsi="Palatino Linotype" w:cs="Arial"/>
          <w:b/>
          <w:bCs/>
          <w:i/>
        </w:rPr>
        <w:t>Criterio 9</w:t>
      </w:r>
      <w:r w:rsidRPr="00337F66">
        <w:rPr>
          <w:rFonts w:ascii="Palatino Linotype" w:hAnsi="Palatino Linotype" w:cs="Arial"/>
          <w:bCs/>
          <w:i/>
        </w:rPr>
        <w:t xml:space="preserve">      Periodo de vigencia o ciclo correspondiente al programa llevado a cabo (fecha de inicio y fecha de término publicada con el formato día/mes/año [por ej. 31/Marzo/2016])</w:t>
      </w:r>
    </w:p>
    <w:p w14:paraId="3CC69E77" w14:textId="78BC7C43" w:rsidR="00A375F0" w:rsidRPr="00337F66" w:rsidRDefault="002A0F23" w:rsidP="002A0F23">
      <w:pPr>
        <w:spacing w:before="240" w:line="240" w:lineRule="auto"/>
        <w:ind w:left="567" w:right="567"/>
        <w:jc w:val="both"/>
        <w:rPr>
          <w:rFonts w:ascii="Palatino Linotype" w:hAnsi="Palatino Linotype" w:cs="Arial"/>
          <w:i/>
        </w:rPr>
      </w:pPr>
      <w:r w:rsidRPr="00337F66">
        <w:rPr>
          <w:rFonts w:ascii="Palatino Linotype" w:hAnsi="Palatino Linotype" w:cs="Arial"/>
          <w:b/>
          <w:bCs/>
          <w:i/>
        </w:rPr>
        <w:t>(….)”</w:t>
      </w:r>
    </w:p>
    <w:p w14:paraId="510AB7F8" w14:textId="2EA62C82" w:rsidR="007A019F" w:rsidRPr="00337F66" w:rsidRDefault="00A375F0" w:rsidP="008161FA">
      <w:pPr>
        <w:pStyle w:val="Sinespaciado"/>
        <w:tabs>
          <w:tab w:val="left" w:pos="8505"/>
        </w:tabs>
        <w:spacing w:line="360" w:lineRule="auto"/>
        <w:jc w:val="both"/>
        <w:rPr>
          <w:rFonts w:ascii="Palatino Linotype" w:hAnsi="Palatino Linotype"/>
        </w:rPr>
      </w:pPr>
      <w:r w:rsidRPr="00337F66">
        <w:rPr>
          <w:rFonts w:ascii="Palatino Linotype" w:hAnsi="Palatino Linotype" w:cs="Arial"/>
        </w:rPr>
        <w:t xml:space="preserve">Con fundamento </w:t>
      </w:r>
      <w:r w:rsidR="007A019F" w:rsidRPr="00337F66">
        <w:rPr>
          <w:rFonts w:ascii="Palatino Linotype" w:hAnsi="Palatino Linotype" w:cs="Arial"/>
        </w:rPr>
        <w:t xml:space="preserve">en </w:t>
      </w:r>
      <w:r w:rsidRPr="00337F66">
        <w:rPr>
          <w:rFonts w:ascii="Palatino Linotype" w:hAnsi="Palatino Linotype" w:cs="Arial"/>
        </w:rPr>
        <w:t>lo anterior, es dable ordenar al Sujeto obligado, atienda la</w:t>
      </w:r>
      <w:r w:rsidR="007A019F" w:rsidRPr="00337F66">
        <w:rPr>
          <w:rFonts w:ascii="Palatino Linotype" w:hAnsi="Palatino Linotype" w:cs="Arial"/>
        </w:rPr>
        <w:t>s</w:t>
      </w:r>
      <w:r w:rsidRPr="00337F66">
        <w:rPr>
          <w:rFonts w:ascii="Palatino Linotype" w:hAnsi="Palatino Linotype" w:cs="Arial"/>
        </w:rPr>
        <w:t xml:space="preserve"> solicitud</w:t>
      </w:r>
      <w:r w:rsidR="007A019F" w:rsidRPr="00337F66">
        <w:rPr>
          <w:rFonts w:ascii="Palatino Linotype" w:hAnsi="Palatino Linotype" w:cs="Arial"/>
        </w:rPr>
        <w:t>es</w:t>
      </w:r>
      <w:r w:rsidRPr="00337F66">
        <w:rPr>
          <w:rFonts w:ascii="Palatino Linotype" w:hAnsi="Palatino Linotype" w:cs="Arial"/>
        </w:rPr>
        <w:t xml:space="preserve"> de información pública </w:t>
      </w:r>
      <w:r w:rsidR="007A019F" w:rsidRPr="00337F66">
        <w:rPr>
          <w:rFonts w:ascii="Palatino Linotype" w:hAnsi="Palatino Linotype"/>
          <w:bCs/>
          <w:i/>
        </w:rPr>
        <w:t xml:space="preserve">00343/IXTAPALU/IP/2022 materia del recurso </w:t>
      </w:r>
      <w:r w:rsidR="007A019F" w:rsidRPr="00337F66">
        <w:rPr>
          <w:rFonts w:ascii="Palatino Linotype" w:hAnsi="Palatino Linotype"/>
          <w:b/>
        </w:rPr>
        <w:t>14902</w:t>
      </w:r>
      <w:r w:rsidR="003175AD" w:rsidRPr="00337F66">
        <w:rPr>
          <w:rFonts w:ascii="Palatino Linotype" w:hAnsi="Palatino Linotype"/>
          <w:b/>
        </w:rPr>
        <w:t>/INFOEM/IP/RR/2022</w:t>
      </w:r>
      <w:r w:rsidR="003175AD" w:rsidRPr="00337F66">
        <w:rPr>
          <w:rFonts w:ascii="Palatino Linotype" w:hAnsi="Palatino Linotype"/>
        </w:rPr>
        <w:t xml:space="preserve"> </w:t>
      </w:r>
      <w:r w:rsidR="007A019F" w:rsidRPr="00337F66">
        <w:rPr>
          <w:rFonts w:ascii="Palatino Linotype" w:hAnsi="Palatino Linotype"/>
        </w:rPr>
        <w:t xml:space="preserve">y </w:t>
      </w:r>
      <w:r w:rsidR="007A019F" w:rsidRPr="00337F66">
        <w:rPr>
          <w:rFonts w:ascii="Palatino Linotype" w:hAnsi="Palatino Linotype"/>
          <w:bCs/>
          <w:i/>
        </w:rPr>
        <w:t xml:space="preserve">00341/IXTAPALU/IP/2022 materia del recurso </w:t>
      </w:r>
      <w:r w:rsidR="007A019F" w:rsidRPr="00337F66">
        <w:rPr>
          <w:rFonts w:ascii="Palatino Linotype" w:hAnsi="Palatino Linotype"/>
          <w:b/>
        </w:rPr>
        <w:t xml:space="preserve">14904/INFOEM/IP/RR/2022, </w:t>
      </w:r>
      <w:r w:rsidR="007A019F" w:rsidRPr="00337F66">
        <w:rPr>
          <w:rFonts w:ascii="Palatino Linotype" w:hAnsi="Palatino Linotype"/>
        </w:rPr>
        <w:t xml:space="preserve">para lo cual deberá entregar en versión </w:t>
      </w:r>
      <w:r w:rsidR="00FC6BBE" w:rsidRPr="00337F66">
        <w:rPr>
          <w:rFonts w:ascii="Palatino Linotype" w:hAnsi="Palatino Linotype"/>
        </w:rPr>
        <w:t>pública</w:t>
      </w:r>
      <w:r w:rsidR="007A019F" w:rsidRPr="00337F66">
        <w:rPr>
          <w:rFonts w:ascii="Palatino Linotype" w:hAnsi="Palatino Linotype"/>
        </w:rPr>
        <w:t xml:space="preserve"> de ser procedente: </w:t>
      </w:r>
    </w:p>
    <w:p w14:paraId="1104D3FA" w14:textId="77777777" w:rsidR="00B76502" w:rsidRPr="00337F66" w:rsidRDefault="00B76502" w:rsidP="008161FA">
      <w:pPr>
        <w:pStyle w:val="Sinespaciado"/>
        <w:tabs>
          <w:tab w:val="left" w:pos="8505"/>
        </w:tabs>
        <w:spacing w:line="360" w:lineRule="auto"/>
        <w:jc w:val="both"/>
        <w:rPr>
          <w:rFonts w:ascii="Palatino Linotype" w:hAnsi="Palatino Linotype"/>
        </w:rPr>
      </w:pPr>
    </w:p>
    <w:p w14:paraId="51740B4F" w14:textId="011670FD" w:rsidR="00FC6BBE" w:rsidRPr="00337F66" w:rsidRDefault="00FC6BBE" w:rsidP="007A019F">
      <w:pPr>
        <w:pStyle w:val="Sinespaciado"/>
        <w:spacing w:line="360" w:lineRule="auto"/>
        <w:jc w:val="both"/>
        <w:rPr>
          <w:rFonts w:ascii="Palatino Linotype" w:hAnsi="Palatino Linotype" w:cstheme="majorHAnsi"/>
        </w:rPr>
      </w:pPr>
      <w:r w:rsidRPr="00337F66">
        <w:rPr>
          <w:rFonts w:ascii="Palatino Linotype" w:hAnsi="Palatino Linotype" w:cstheme="majorHAnsi"/>
          <w:b/>
          <w:bCs/>
        </w:rPr>
        <w:t>Durante el periodo 2022</w:t>
      </w:r>
      <w:r w:rsidRPr="00337F66">
        <w:rPr>
          <w:rFonts w:ascii="Palatino Linotype" w:hAnsi="Palatino Linotype" w:cstheme="majorHAnsi"/>
        </w:rPr>
        <w:t xml:space="preserve"> </w:t>
      </w:r>
      <w:r w:rsidR="000A3F52" w:rsidRPr="00337F66">
        <w:rPr>
          <w:rFonts w:ascii="Palatino Linotype" w:hAnsi="Palatino Linotype" w:cstheme="majorHAnsi"/>
        </w:rPr>
        <w:t xml:space="preserve">del 01 de enero, </w:t>
      </w:r>
      <w:r w:rsidRPr="00337F66">
        <w:rPr>
          <w:rFonts w:ascii="Palatino Linotype" w:hAnsi="Palatino Linotype" w:cstheme="majorHAnsi"/>
        </w:rPr>
        <w:t>a la fecha de la solicitud de información</w:t>
      </w:r>
      <w:r w:rsidR="000A3F52" w:rsidRPr="00337F66">
        <w:rPr>
          <w:rFonts w:ascii="Palatino Linotype" w:hAnsi="Palatino Linotype" w:cstheme="majorHAnsi"/>
        </w:rPr>
        <w:t xml:space="preserve"> (veintiséis de agosto del 2022)</w:t>
      </w:r>
    </w:p>
    <w:p w14:paraId="763F6F94" w14:textId="5B4C605E" w:rsidR="00FC6BBE" w:rsidRPr="00337F66" w:rsidRDefault="00FC6BBE" w:rsidP="007A019F">
      <w:pPr>
        <w:pStyle w:val="Sinespaciado"/>
        <w:spacing w:line="360" w:lineRule="auto"/>
        <w:jc w:val="both"/>
        <w:rPr>
          <w:rFonts w:ascii="Palatino Linotype" w:hAnsi="Palatino Linotype" w:cstheme="majorHAnsi"/>
        </w:rPr>
      </w:pPr>
      <w:r w:rsidRPr="00337F66">
        <w:rPr>
          <w:rFonts w:ascii="Palatino Linotype" w:hAnsi="Palatino Linotype" w:cstheme="majorHAnsi"/>
        </w:rPr>
        <w:t xml:space="preserve">1 Documento donde conste el </w:t>
      </w:r>
      <w:r w:rsidR="002A41C5" w:rsidRPr="00337F66">
        <w:rPr>
          <w:rFonts w:ascii="Palatino Linotype" w:hAnsi="Palatino Linotype" w:cstheme="majorHAnsi"/>
        </w:rPr>
        <w:t>o los</w:t>
      </w:r>
      <w:r w:rsidRPr="00337F66">
        <w:rPr>
          <w:rFonts w:ascii="Palatino Linotype" w:hAnsi="Palatino Linotype" w:cstheme="majorHAnsi"/>
        </w:rPr>
        <w:t xml:space="preserve"> </w:t>
      </w:r>
      <w:r w:rsidRPr="00337F66">
        <w:rPr>
          <w:rFonts w:ascii="Palatino Linotype" w:hAnsi="Palatino Linotype" w:cstheme="majorHAnsi"/>
          <w:bCs/>
          <w:lang w:eastAsia="es-MX"/>
        </w:rPr>
        <w:t xml:space="preserve">Convenios y/o contratos celebrados </w:t>
      </w:r>
      <w:r w:rsidR="00B76502" w:rsidRPr="00337F66">
        <w:rPr>
          <w:rFonts w:ascii="Palatino Linotype" w:hAnsi="Palatino Linotype" w:cstheme="majorHAnsi"/>
          <w:bCs/>
          <w:lang w:eastAsia="es-MX"/>
        </w:rPr>
        <w:t>por</w:t>
      </w:r>
      <w:r w:rsidRPr="00337F66">
        <w:rPr>
          <w:rFonts w:ascii="Palatino Linotype" w:hAnsi="Palatino Linotype" w:cstheme="majorHAnsi"/>
          <w:bCs/>
          <w:lang w:eastAsia="es-MX"/>
        </w:rPr>
        <w:t xml:space="preserve"> el Ayuntamiento de Ixtapaluca, </w:t>
      </w:r>
      <w:r w:rsidR="00B76502" w:rsidRPr="00337F66">
        <w:rPr>
          <w:rFonts w:ascii="Palatino Linotype" w:hAnsi="Palatino Linotype" w:cstheme="majorHAnsi"/>
          <w:bCs/>
          <w:lang w:eastAsia="es-MX"/>
        </w:rPr>
        <w:t>respecto de</w:t>
      </w:r>
      <w:r w:rsidRPr="00337F66">
        <w:rPr>
          <w:rFonts w:ascii="Palatino Linotype" w:hAnsi="Palatino Linotype" w:cstheme="majorHAnsi"/>
          <w:bCs/>
          <w:lang w:eastAsia="es-MX"/>
        </w:rPr>
        <w:t>l programa Municipal</w:t>
      </w:r>
      <w:r w:rsidR="00F845EA" w:rsidRPr="00337F66">
        <w:rPr>
          <w:rFonts w:ascii="Palatino Linotype" w:hAnsi="Palatino Linotype" w:cstheme="majorHAnsi"/>
          <w:bCs/>
          <w:lang w:eastAsia="es-MX"/>
        </w:rPr>
        <w:t xml:space="preserve"> </w:t>
      </w:r>
      <w:r w:rsidRPr="00337F66">
        <w:rPr>
          <w:rFonts w:ascii="Palatino Linotype" w:hAnsi="Palatino Linotype" w:cstheme="majorHAnsi"/>
          <w:bCs/>
          <w:lang w:eastAsia="es-MX"/>
        </w:rPr>
        <w:t>inclusión en el transporte público</w:t>
      </w:r>
    </w:p>
    <w:p w14:paraId="5C3DC9FF" w14:textId="1210A194" w:rsidR="00FC6BBE" w:rsidRPr="00337F66" w:rsidRDefault="00FC6BBE" w:rsidP="007A019F">
      <w:pPr>
        <w:pStyle w:val="Sinespaciado"/>
        <w:spacing w:line="360" w:lineRule="auto"/>
        <w:jc w:val="both"/>
        <w:rPr>
          <w:rFonts w:ascii="Palatino Linotype" w:hAnsi="Palatino Linotype" w:cstheme="majorHAnsi"/>
          <w:bCs/>
          <w:lang w:eastAsia="es-MX"/>
        </w:rPr>
      </w:pPr>
      <w:r w:rsidRPr="00337F66">
        <w:rPr>
          <w:rFonts w:ascii="Palatino Linotype" w:hAnsi="Palatino Linotype" w:cstheme="majorHAnsi"/>
          <w:bCs/>
          <w:lang w:eastAsia="es-MX"/>
        </w:rPr>
        <w:t>2. Documento donde conste el convenio y/contrato celebrado con líderes transportistas que brindan servicio de bici taxis y moto taxis en las comunidades.</w:t>
      </w:r>
    </w:p>
    <w:p w14:paraId="0412925A" w14:textId="77777777" w:rsidR="00B76502" w:rsidRPr="00337F66" w:rsidRDefault="00B76502" w:rsidP="00B76502">
      <w:pPr>
        <w:pStyle w:val="Sinespaciado"/>
        <w:spacing w:line="360" w:lineRule="auto"/>
        <w:jc w:val="both"/>
        <w:rPr>
          <w:rFonts w:ascii="Palatino Linotype" w:hAnsi="Palatino Linotype" w:cs="Arial"/>
          <w:bCs/>
        </w:rPr>
      </w:pPr>
    </w:p>
    <w:p w14:paraId="0D800A29" w14:textId="77777777" w:rsidR="00B76502" w:rsidRPr="00337F66" w:rsidRDefault="00B76502" w:rsidP="00B76502">
      <w:pPr>
        <w:pStyle w:val="Sinespaciado"/>
        <w:spacing w:line="360" w:lineRule="auto"/>
        <w:jc w:val="both"/>
        <w:rPr>
          <w:rFonts w:ascii="Palatino Linotype" w:hAnsi="Palatino Linotype" w:cs="Arial"/>
          <w:bCs/>
        </w:rPr>
      </w:pPr>
      <w:r w:rsidRPr="00337F66">
        <w:rPr>
          <w:rFonts w:ascii="Palatino Linotype" w:hAnsi="Palatino Linotype" w:cs="Arial"/>
          <w:bCs/>
        </w:rPr>
        <w:t>Para el caso de no haber celebrado el convenio solicitado, bastará con que así lo haga saber al particular de manera clara.</w:t>
      </w:r>
    </w:p>
    <w:p w14:paraId="1C19DEFA" w14:textId="77777777" w:rsidR="00B76502" w:rsidRPr="00337F66" w:rsidRDefault="00B76502" w:rsidP="007A019F">
      <w:pPr>
        <w:pStyle w:val="Sinespaciado"/>
        <w:spacing w:line="360" w:lineRule="auto"/>
        <w:jc w:val="both"/>
        <w:rPr>
          <w:rFonts w:ascii="Palatino Linotype" w:hAnsi="Palatino Linotype" w:cstheme="majorHAnsi"/>
          <w:bCs/>
          <w:lang w:eastAsia="es-MX"/>
        </w:rPr>
      </w:pPr>
    </w:p>
    <w:p w14:paraId="377688EA" w14:textId="0F13A557" w:rsidR="00FC6BBE" w:rsidRPr="00337F66" w:rsidRDefault="00FC6BBE" w:rsidP="007A019F">
      <w:pPr>
        <w:pStyle w:val="Sinespaciado"/>
        <w:spacing w:line="360" w:lineRule="auto"/>
        <w:jc w:val="both"/>
        <w:rPr>
          <w:rFonts w:ascii="Palatino Linotype" w:hAnsi="Palatino Linotype" w:cstheme="majorHAnsi"/>
          <w:bCs/>
          <w:lang w:eastAsia="es-MX"/>
        </w:rPr>
      </w:pPr>
      <w:r w:rsidRPr="00337F66">
        <w:rPr>
          <w:rFonts w:ascii="Palatino Linotype" w:hAnsi="Palatino Linotype" w:cstheme="majorHAnsi"/>
          <w:bCs/>
          <w:lang w:eastAsia="es-MX"/>
        </w:rPr>
        <w:t>3.</w:t>
      </w:r>
      <w:r w:rsidR="00936F3E" w:rsidRPr="00337F66">
        <w:rPr>
          <w:rFonts w:ascii="Palatino Linotype" w:eastAsiaTheme="minorHAnsi" w:hAnsi="Palatino Linotype" w:cstheme="majorHAnsi"/>
          <w:sz w:val="22"/>
          <w:szCs w:val="22"/>
          <w:lang w:eastAsia="en-US"/>
        </w:rPr>
        <w:t xml:space="preserve"> </w:t>
      </w:r>
      <w:r w:rsidR="00936F3E" w:rsidRPr="00337F66">
        <w:rPr>
          <w:rFonts w:ascii="Palatino Linotype" w:hAnsi="Palatino Linotype" w:cstheme="majorHAnsi"/>
          <w:bCs/>
          <w:lang w:eastAsia="es-MX"/>
        </w:rPr>
        <w:t xml:space="preserve">Documento donde conste el </w:t>
      </w:r>
      <w:r w:rsidR="000A3F52" w:rsidRPr="00337F66">
        <w:rPr>
          <w:rFonts w:ascii="Palatino Linotype" w:hAnsi="Palatino Linotype" w:cstheme="majorHAnsi"/>
          <w:bCs/>
          <w:lang w:eastAsia="es-MX"/>
        </w:rPr>
        <w:t>o los</w:t>
      </w:r>
      <w:r w:rsidR="00936F3E" w:rsidRPr="00337F66">
        <w:rPr>
          <w:rFonts w:ascii="Palatino Linotype" w:hAnsi="Palatino Linotype" w:cstheme="majorHAnsi"/>
          <w:bCs/>
          <w:lang w:eastAsia="es-MX"/>
        </w:rPr>
        <w:t xml:space="preserve"> Convenios y/o contratos celebrados con el Ayuntamiento de Ixtapaluca</w:t>
      </w:r>
      <w:r w:rsidR="00B76502" w:rsidRPr="00337F66">
        <w:rPr>
          <w:rFonts w:ascii="Palatino Linotype" w:hAnsi="Palatino Linotype" w:cstheme="majorHAnsi"/>
          <w:bCs/>
          <w:lang w:eastAsia="es-MX"/>
        </w:rPr>
        <w:t>, por</w:t>
      </w:r>
      <w:r w:rsidR="00936F3E" w:rsidRPr="00337F66">
        <w:rPr>
          <w:rFonts w:ascii="Palatino Linotype" w:hAnsi="Palatino Linotype" w:cstheme="majorHAnsi"/>
          <w:bCs/>
          <w:lang w:eastAsia="es-MX"/>
        </w:rPr>
        <w:t xml:space="preserve"> el Programa Municipal denominado “</w:t>
      </w:r>
      <w:r w:rsidR="00F845EA" w:rsidRPr="00337F66">
        <w:rPr>
          <w:rFonts w:ascii="Palatino Linotype" w:hAnsi="Palatino Linotype" w:cstheme="majorHAnsi"/>
          <w:bCs/>
          <w:lang w:eastAsia="es-MX"/>
        </w:rPr>
        <w:t>Transporte Universitario”</w:t>
      </w:r>
    </w:p>
    <w:p w14:paraId="23136596" w14:textId="77777777" w:rsidR="00FC6BBE" w:rsidRPr="00337F66" w:rsidRDefault="00FC6BBE" w:rsidP="007A019F">
      <w:pPr>
        <w:pStyle w:val="Sinespaciado"/>
        <w:spacing w:line="360" w:lineRule="auto"/>
        <w:jc w:val="both"/>
        <w:rPr>
          <w:rFonts w:ascii="Palatino Linotype" w:hAnsi="Palatino Linotype" w:cstheme="majorHAnsi"/>
          <w:bCs/>
          <w:lang w:eastAsia="es-MX"/>
        </w:rPr>
      </w:pPr>
    </w:p>
    <w:p w14:paraId="06165FB9" w14:textId="427E44EB" w:rsidR="005B3C79" w:rsidRPr="00337F66" w:rsidRDefault="004843A9" w:rsidP="002F5983">
      <w:pPr>
        <w:tabs>
          <w:tab w:val="left" w:pos="7655"/>
        </w:tabs>
        <w:spacing w:before="240" w:line="360" w:lineRule="auto"/>
        <w:jc w:val="both"/>
        <w:rPr>
          <w:rFonts w:ascii="Palatino Linotype" w:hAnsi="Palatino Linotype" w:cs="Times New Roman"/>
          <w:b/>
          <w:i/>
          <w:sz w:val="24"/>
          <w:szCs w:val="24"/>
          <w:u w:val="single"/>
        </w:rPr>
      </w:pPr>
      <w:r w:rsidRPr="00337F66">
        <w:rPr>
          <w:rFonts w:ascii="Palatino Linotype" w:hAnsi="Palatino Linotype"/>
          <w:b/>
          <w:i/>
          <w:sz w:val="24"/>
          <w:szCs w:val="24"/>
          <w:u w:val="single"/>
        </w:rPr>
        <w:t xml:space="preserve">Del </w:t>
      </w:r>
      <w:r w:rsidR="005B3C79" w:rsidRPr="00337F66">
        <w:rPr>
          <w:rFonts w:ascii="Palatino Linotype" w:hAnsi="Palatino Linotype" w:cs="Arial"/>
          <w:b/>
          <w:bCs/>
          <w:i/>
          <w:sz w:val="24"/>
          <w:szCs w:val="24"/>
          <w:u w:val="single"/>
          <w:lang w:eastAsia="es-MX"/>
        </w:rPr>
        <w:t>RECURSO: 14901/INFOEM/IP/RR/2022</w:t>
      </w:r>
    </w:p>
    <w:p w14:paraId="204D04E4" w14:textId="72942B29" w:rsidR="005B3C79" w:rsidRPr="00337F66" w:rsidRDefault="005949C0" w:rsidP="005949C0">
      <w:pPr>
        <w:pStyle w:val="Prrafodelista"/>
        <w:spacing w:before="240" w:line="360" w:lineRule="auto"/>
        <w:ind w:left="0"/>
        <w:jc w:val="both"/>
        <w:rPr>
          <w:rFonts w:ascii="Palatino Linotype" w:hAnsi="Palatino Linotype" w:cs="Arial"/>
          <w:bCs/>
        </w:rPr>
      </w:pPr>
      <w:r w:rsidRPr="00337F66">
        <w:rPr>
          <w:rFonts w:ascii="Palatino Linotype" w:hAnsi="Palatino Linotype" w:cs="Arial"/>
          <w:bCs/>
        </w:rPr>
        <w:t xml:space="preserve">De la solicitud de información </w:t>
      </w:r>
      <w:r w:rsidR="005B3C79" w:rsidRPr="00337F66">
        <w:rPr>
          <w:rFonts w:ascii="Palatino Linotype" w:hAnsi="Palatino Linotype" w:cs="Arial"/>
          <w:b/>
          <w:bCs/>
        </w:rPr>
        <w:t>00344/IXTAPALU/IP/2022</w:t>
      </w:r>
      <w:r w:rsidRPr="00337F66">
        <w:rPr>
          <w:rFonts w:ascii="Palatino Linotype" w:hAnsi="Palatino Linotype" w:cs="Arial"/>
          <w:bCs/>
        </w:rPr>
        <w:t>, se desprende que el Recurrente Solicitó medularmente:</w:t>
      </w:r>
    </w:p>
    <w:p w14:paraId="2175E0B7" w14:textId="227514AC" w:rsidR="005949C0" w:rsidRPr="00337F66" w:rsidRDefault="00CC7FE3" w:rsidP="005B3C79">
      <w:pPr>
        <w:pStyle w:val="Prrafodelista"/>
        <w:spacing w:before="240" w:line="360" w:lineRule="auto"/>
        <w:ind w:left="720"/>
        <w:jc w:val="both"/>
        <w:rPr>
          <w:rFonts w:ascii="Palatino Linotype" w:hAnsi="Palatino Linotype"/>
        </w:rPr>
      </w:pPr>
      <w:r w:rsidRPr="00337F66">
        <w:rPr>
          <w:rFonts w:ascii="Palatino Linotype" w:hAnsi="Palatino Linotype"/>
        </w:rPr>
        <w:t xml:space="preserve">A.-Los contratos correspondientes,  así como los costos totales (IVA incluido) en moneda nacional así como su entrega en versión pública de los Convenios celebrados, facturas, contratos </w:t>
      </w:r>
      <w:r w:rsidR="005949C0" w:rsidRPr="00337F66">
        <w:rPr>
          <w:rFonts w:ascii="Palatino Linotype" w:hAnsi="Palatino Linotype"/>
        </w:rPr>
        <w:t xml:space="preserve">celebrados, Pólizas de cheques, </w:t>
      </w:r>
      <w:r w:rsidRPr="00337F66">
        <w:rPr>
          <w:rFonts w:ascii="Palatino Linotype" w:hAnsi="Palatino Linotype"/>
        </w:rPr>
        <w:t>que efectuó y/o realizo el Ayuntamiento de Ixt</w:t>
      </w:r>
      <w:r w:rsidR="005949C0" w:rsidRPr="00337F66">
        <w:rPr>
          <w:rFonts w:ascii="Palatino Linotype" w:hAnsi="Palatino Linotype"/>
        </w:rPr>
        <w:t xml:space="preserve">apaluca </w:t>
      </w:r>
      <w:r w:rsidR="00FE10FF" w:rsidRPr="00337F66">
        <w:rPr>
          <w:rFonts w:ascii="Palatino Linotype" w:hAnsi="Palatino Linotype"/>
        </w:rPr>
        <w:t xml:space="preserve">durante la </w:t>
      </w:r>
      <w:r w:rsidR="00A9792B" w:rsidRPr="00337F66">
        <w:rPr>
          <w:rFonts w:ascii="Palatino Linotype" w:hAnsi="Palatino Linotype"/>
        </w:rPr>
        <w:t>administración</w:t>
      </w:r>
      <w:r w:rsidR="005949C0" w:rsidRPr="00337F66">
        <w:rPr>
          <w:rFonts w:ascii="Palatino Linotype" w:hAnsi="Palatino Linotype"/>
        </w:rPr>
        <w:t xml:space="preserve"> 2022-20</w:t>
      </w:r>
      <w:r w:rsidR="0022673D" w:rsidRPr="00337F66">
        <w:rPr>
          <w:rFonts w:ascii="Palatino Linotype" w:hAnsi="Palatino Linotype"/>
        </w:rPr>
        <w:t xml:space="preserve">24 </w:t>
      </w:r>
      <w:r w:rsidR="00F845EA" w:rsidRPr="00337F66">
        <w:rPr>
          <w:rFonts w:ascii="Palatino Linotype" w:hAnsi="Palatino Linotype"/>
        </w:rPr>
        <w:t>por la</w:t>
      </w:r>
      <w:r w:rsidRPr="00337F66">
        <w:rPr>
          <w:rFonts w:ascii="Palatino Linotype" w:hAnsi="Palatino Linotype"/>
        </w:rPr>
        <w:t xml:space="preserve"> renta de todo mobiliario y/o equipo (carpas, lonas, sillas, mesas, vallas de popotillo sonido) </w:t>
      </w:r>
    </w:p>
    <w:p w14:paraId="0BC3A042" w14:textId="63AFDC28" w:rsidR="005B3C79" w:rsidRPr="00337F66" w:rsidRDefault="005949C0" w:rsidP="005B3C79">
      <w:pPr>
        <w:pStyle w:val="Prrafodelista"/>
        <w:spacing w:before="240" w:line="360" w:lineRule="auto"/>
        <w:ind w:left="720"/>
        <w:jc w:val="both"/>
        <w:rPr>
          <w:rFonts w:ascii="Palatino Linotype" w:hAnsi="Palatino Linotype"/>
        </w:rPr>
      </w:pPr>
      <w:r w:rsidRPr="00337F66">
        <w:rPr>
          <w:rFonts w:ascii="Palatino Linotype" w:hAnsi="Palatino Linotype"/>
        </w:rPr>
        <w:t>2. A</w:t>
      </w:r>
      <w:r w:rsidR="00CC7FE3" w:rsidRPr="00337F66">
        <w:rPr>
          <w:rFonts w:ascii="Palatino Linotype" w:hAnsi="Palatino Linotype"/>
        </w:rPr>
        <w:t xml:space="preserve">demás si se efectuó algún </w:t>
      </w:r>
      <w:r w:rsidR="00CC7FE3" w:rsidRPr="00337F66">
        <w:rPr>
          <w:rFonts w:ascii="Palatino Linotype" w:hAnsi="Palatino Linotype"/>
          <w:b/>
        </w:rPr>
        <w:t>pago por la renta</w:t>
      </w:r>
      <w:r w:rsidR="00CC7FE3" w:rsidRPr="00337F66">
        <w:rPr>
          <w:rFonts w:ascii="Palatino Linotype" w:hAnsi="Palatino Linotype"/>
        </w:rPr>
        <w:t xml:space="preserve"> del estacionamiento de la Ex Comercial Mexicana del 01 de enero del 2022 a la fecha de la entrega de la información en referencia del programa Jornada de Vacunación contra COVID-19.</w:t>
      </w:r>
    </w:p>
    <w:p w14:paraId="20041A0E" w14:textId="47C64F8B" w:rsidR="005B3C79" w:rsidRPr="00337F66" w:rsidRDefault="005949C0" w:rsidP="0022673D">
      <w:pPr>
        <w:pStyle w:val="Prrafodelista"/>
        <w:spacing w:before="240" w:line="360" w:lineRule="auto"/>
        <w:ind w:left="720"/>
        <w:jc w:val="both"/>
        <w:rPr>
          <w:rFonts w:ascii="Palatino Linotype" w:hAnsi="Palatino Linotype"/>
        </w:rPr>
      </w:pPr>
      <w:r w:rsidRPr="00337F66">
        <w:rPr>
          <w:rFonts w:ascii="Palatino Linotype" w:hAnsi="Palatino Linotype"/>
        </w:rPr>
        <w:t>3.</w:t>
      </w:r>
      <w:r w:rsidR="00CC7FE3" w:rsidRPr="00337F66">
        <w:rPr>
          <w:rFonts w:ascii="Palatino Linotype" w:hAnsi="Palatino Linotype"/>
        </w:rPr>
        <w:t>-La</w:t>
      </w:r>
      <w:r w:rsidR="005B3C79" w:rsidRPr="00337F66">
        <w:rPr>
          <w:rFonts w:ascii="Palatino Linotype" w:hAnsi="Palatino Linotype"/>
        </w:rPr>
        <w:t xml:space="preserve"> entrega en versión </w:t>
      </w:r>
      <w:r w:rsidR="00CC7FE3" w:rsidRPr="00337F66">
        <w:rPr>
          <w:rFonts w:ascii="Palatino Linotype" w:hAnsi="Palatino Linotype"/>
        </w:rPr>
        <w:t>pública</w:t>
      </w:r>
      <w:r w:rsidRPr="00337F66">
        <w:rPr>
          <w:rFonts w:ascii="Palatino Linotype" w:hAnsi="Palatino Linotype"/>
        </w:rPr>
        <w:t xml:space="preserve"> y en formato PDF,</w:t>
      </w:r>
      <w:r w:rsidR="005B3C79" w:rsidRPr="00337F66">
        <w:rPr>
          <w:rFonts w:ascii="Palatino Linotype" w:hAnsi="Palatino Linotype"/>
        </w:rPr>
        <w:t xml:space="preserve"> </w:t>
      </w:r>
      <w:r w:rsidR="00CC7FE3" w:rsidRPr="00337F66">
        <w:rPr>
          <w:rFonts w:ascii="Palatino Linotype" w:hAnsi="Palatino Linotype"/>
        </w:rPr>
        <w:t>así</w:t>
      </w:r>
      <w:r w:rsidRPr="00337F66">
        <w:rPr>
          <w:rFonts w:ascii="Palatino Linotype" w:hAnsi="Palatino Linotype"/>
        </w:rPr>
        <w:t xml:space="preserve"> como d</w:t>
      </w:r>
      <w:r w:rsidR="005B3C79" w:rsidRPr="00337F66">
        <w:rPr>
          <w:rFonts w:ascii="Palatino Linotype" w:hAnsi="Palatino Linotype"/>
        </w:rPr>
        <w:t xml:space="preserve">esglosado por cada uno de los lugares asignados para llevar a cabo la dicha vacunación </w:t>
      </w:r>
      <w:r w:rsidR="005B3C79" w:rsidRPr="00337F66">
        <w:rPr>
          <w:rFonts w:ascii="Palatino Linotype" w:hAnsi="Palatino Linotype"/>
        </w:rPr>
        <w:lastRenderedPageBreak/>
        <w:t>como: Ex Comercial Mexicana, Ciudad Deportiva Ixtapalu</w:t>
      </w:r>
      <w:r w:rsidR="0022673D" w:rsidRPr="00337F66">
        <w:rPr>
          <w:rFonts w:ascii="Palatino Linotype" w:hAnsi="Palatino Linotype"/>
        </w:rPr>
        <w:t xml:space="preserve">ca, Explanada Municipal, Parque </w:t>
      </w:r>
      <w:r w:rsidR="005B3C79" w:rsidRPr="00337F66">
        <w:rPr>
          <w:rFonts w:ascii="Palatino Linotype" w:hAnsi="Palatino Linotype"/>
        </w:rPr>
        <w:t>Infantil la Tortuga y en la unidad Izcalli Ixtapaluca</w:t>
      </w:r>
      <w:r w:rsidR="00CC7FE3" w:rsidRPr="00337F66">
        <w:rPr>
          <w:rFonts w:ascii="Palatino Linotype" w:hAnsi="Palatino Linotype"/>
        </w:rPr>
        <w:t>.</w:t>
      </w:r>
    </w:p>
    <w:p w14:paraId="62DAF24B" w14:textId="1F1DCAFA" w:rsidR="005346F8" w:rsidRPr="00337F66" w:rsidRDefault="00FE10FF" w:rsidP="00C7009E">
      <w:pPr>
        <w:spacing w:before="240" w:line="360" w:lineRule="auto"/>
        <w:jc w:val="both"/>
        <w:rPr>
          <w:rFonts w:ascii="Palatino Linotype" w:hAnsi="Palatino Linotype" w:cs="Arial"/>
          <w:sz w:val="24"/>
          <w:szCs w:val="24"/>
        </w:rPr>
      </w:pPr>
      <w:r w:rsidRPr="00337F66">
        <w:rPr>
          <w:rFonts w:ascii="Palatino Linotype" w:hAnsi="Palatino Linotype" w:cs="Arial"/>
          <w:sz w:val="24"/>
          <w:szCs w:val="24"/>
        </w:rPr>
        <w:t>En orden a lo anterior</w:t>
      </w:r>
      <w:r w:rsidR="00B76502" w:rsidRPr="00337F66">
        <w:rPr>
          <w:rFonts w:ascii="Palatino Linotype" w:hAnsi="Palatino Linotype" w:cs="Arial"/>
          <w:sz w:val="24"/>
          <w:szCs w:val="24"/>
        </w:rPr>
        <w:t>, el</w:t>
      </w:r>
      <w:r w:rsidR="007F64A5" w:rsidRPr="00337F66">
        <w:rPr>
          <w:rFonts w:ascii="Palatino Linotype" w:hAnsi="Palatino Linotype" w:cs="Arial"/>
          <w:sz w:val="24"/>
          <w:szCs w:val="24"/>
        </w:rPr>
        <w:t xml:space="preserve"> Sujeto Obligado refirió en su informe justificado que “los proveedores no están de acuerdo a que se proporcione información sobre sus </w:t>
      </w:r>
      <w:r w:rsidR="00B76502" w:rsidRPr="00337F66">
        <w:rPr>
          <w:rFonts w:ascii="Palatino Linotype" w:hAnsi="Palatino Linotype" w:cs="Arial"/>
          <w:sz w:val="24"/>
          <w:szCs w:val="24"/>
        </w:rPr>
        <w:t>datos personales</w:t>
      </w:r>
      <w:r w:rsidR="007F64A5" w:rsidRPr="00337F66">
        <w:rPr>
          <w:rFonts w:ascii="Palatino Linotype" w:hAnsi="Palatino Linotype" w:cs="Arial"/>
          <w:sz w:val="24"/>
          <w:szCs w:val="24"/>
        </w:rPr>
        <w:t xml:space="preserve"> recabados…”</w:t>
      </w:r>
      <w:r w:rsidR="00EB45B2" w:rsidRPr="00337F66">
        <w:rPr>
          <w:rFonts w:ascii="Palatino Linotype" w:hAnsi="Palatino Linotype" w:cs="Arial"/>
          <w:sz w:val="24"/>
          <w:szCs w:val="24"/>
        </w:rPr>
        <w:t xml:space="preserve">, es menester destacar </w:t>
      </w:r>
      <w:r w:rsidR="00B76502" w:rsidRPr="00337F66">
        <w:rPr>
          <w:rFonts w:ascii="Palatino Linotype" w:hAnsi="Palatino Linotype" w:cs="Arial"/>
          <w:sz w:val="24"/>
          <w:szCs w:val="24"/>
        </w:rPr>
        <w:t xml:space="preserve">que </w:t>
      </w:r>
      <w:r w:rsidR="00B76502" w:rsidRPr="00337F66">
        <w:rPr>
          <w:rFonts w:ascii="Palatino Linotype" w:hAnsi="Palatino Linotype"/>
          <w:sz w:val="24"/>
          <w:szCs w:val="24"/>
        </w:rPr>
        <w:t>la</w:t>
      </w:r>
      <w:r w:rsidR="00102B34" w:rsidRPr="00337F66">
        <w:rPr>
          <w:rFonts w:ascii="Palatino Linotype" w:hAnsi="Palatino Linotype"/>
          <w:sz w:val="24"/>
          <w:szCs w:val="24"/>
        </w:rPr>
        <w:t xml:space="preserve"> Ley de Contratación Pública del Estado de México y Municipios establece lo siguiente:</w:t>
      </w:r>
    </w:p>
    <w:p w14:paraId="12F31CAA" w14:textId="77777777" w:rsidR="005346F8" w:rsidRPr="00337F66" w:rsidRDefault="005346F8" w:rsidP="008161FA">
      <w:pPr>
        <w:spacing w:before="240" w:line="240" w:lineRule="auto"/>
        <w:ind w:left="567" w:right="425"/>
        <w:jc w:val="both"/>
        <w:rPr>
          <w:rFonts w:ascii="Palatino Linotype" w:hAnsi="Palatino Linotype"/>
          <w:i/>
        </w:rPr>
      </w:pPr>
      <w:r w:rsidRPr="00337F66">
        <w:rPr>
          <w:rFonts w:ascii="Palatino Linotype" w:hAnsi="Palatino Linotype"/>
          <w:b/>
          <w:i/>
        </w:rPr>
        <w:t>Artículo 1.-</w:t>
      </w:r>
      <w:r w:rsidRPr="00337F66">
        <w:rPr>
          <w:rFonts w:ascii="Palatino Linotype" w:hAnsi="Palatino Linotype"/>
          <w:i/>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620711CA" w14:textId="162ED1DF" w:rsidR="005346F8" w:rsidRPr="00337F66" w:rsidRDefault="005346F8" w:rsidP="008161FA">
      <w:pPr>
        <w:pStyle w:val="Prrafodelista"/>
        <w:numPr>
          <w:ilvl w:val="0"/>
          <w:numId w:val="13"/>
        </w:numPr>
        <w:spacing w:before="240"/>
        <w:ind w:left="567" w:right="425" w:firstLine="0"/>
        <w:jc w:val="both"/>
        <w:rPr>
          <w:rFonts w:ascii="Palatino Linotype" w:hAnsi="Palatino Linotype"/>
          <w:i/>
          <w:sz w:val="22"/>
          <w:szCs w:val="22"/>
        </w:rPr>
      </w:pPr>
      <w:r w:rsidRPr="00337F66">
        <w:rPr>
          <w:rFonts w:ascii="Palatino Linotype" w:hAnsi="Palatino Linotype"/>
          <w:i/>
          <w:sz w:val="22"/>
          <w:szCs w:val="22"/>
        </w:rPr>
        <w:t xml:space="preserve">              Las secretarías y las unidades administrativas del Poder Ejecutivo del Estado. </w:t>
      </w:r>
    </w:p>
    <w:p w14:paraId="53F930FC" w14:textId="77777777" w:rsidR="005346F8" w:rsidRPr="00337F66" w:rsidRDefault="005346F8" w:rsidP="008161FA">
      <w:pPr>
        <w:pStyle w:val="Prrafodelista"/>
        <w:numPr>
          <w:ilvl w:val="0"/>
          <w:numId w:val="13"/>
        </w:numPr>
        <w:spacing w:before="240"/>
        <w:ind w:left="426" w:right="425" w:firstLine="141"/>
        <w:jc w:val="both"/>
        <w:rPr>
          <w:rFonts w:ascii="Palatino Linotype" w:hAnsi="Palatino Linotype"/>
          <w:i/>
          <w:sz w:val="22"/>
          <w:szCs w:val="22"/>
        </w:rPr>
      </w:pPr>
      <w:r w:rsidRPr="00337F66">
        <w:rPr>
          <w:rFonts w:ascii="Palatino Linotype" w:hAnsi="Palatino Linotype"/>
          <w:i/>
          <w:sz w:val="22"/>
          <w:szCs w:val="22"/>
        </w:rPr>
        <w:t xml:space="preserve">La Procuraduría General de Justicia. </w:t>
      </w:r>
    </w:p>
    <w:p w14:paraId="279E819F" w14:textId="7BAC2FD5" w:rsidR="00102B34" w:rsidRPr="00337F66" w:rsidRDefault="005346F8" w:rsidP="008161FA">
      <w:pPr>
        <w:pStyle w:val="Prrafodelista"/>
        <w:numPr>
          <w:ilvl w:val="0"/>
          <w:numId w:val="13"/>
        </w:numPr>
        <w:spacing w:before="240"/>
        <w:ind w:left="426" w:right="425" w:firstLine="141"/>
        <w:jc w:val="both"/>
        <w:rPr>
          <w:rFonts w:ascii="Palatino Linotype" w:hAnsi="Palatino Linotype"/>
          <w:b/>
          <w:i/>
          <w:sz w:val="22"/>
          <w:szCs w:val="22"/>
        </w:rPr>
      </w:pPr>
      <w:r w:rsidRPr="00337F66">
        <w:rPr>
          <w:rFonts w:ascii="Palatino Linotype" w:hAnsi="Palatino Linotype"/>
          <w:b/>
          <w:i/>
          <w:sz w:val="22"/>
          <w:szCs w:val="22"/>
        </w:rPr>
        <w:t>Los ayuntamientos de los municipios del Estado</w:t>
      </w:r>
      <w:r w:rsidR="00102B34" w:rsidRPr="00337F66">
        <w:rPr>
          <w:rFonts w:ascii="Palatino Linotype" w:hAnsi="Palatino Linotype"/>
          <w:b/>
          <w:i/>
          <w:sz w:val="22"/>
          <w:szCs w:val="22"/>
        </w:rPr>
        <w:t xml:space="preserve"> </w:t>
      </w:r>
    </w:p>
    <w:p w14:paraId="1D3612C2" w14:textId="138C9D87" w:rsidR="005346F8" w:rsidRPr="00337F66" w:rsidRDefault="005346F8" w:rsidP="008161FA">
      <w:pPr>
        <w:pStyle w:val="Prrafodelista"/>
        <w:spacing w:before="240"/>
        <w:ind w:left="567" w:right="425"/>
        <w:jc w:val="both"/>
        <w:rPr>
          <w:rFonts w:ascii="Palatino Linotype" w:hAnsi="Palatino Linotype"/>
          <w:b/>
          <w:i/>
          <w:sz w:val="22"/>
          <w:szCs w:val="22"/>
        </w:rPr>
      </w:pPr>
      <w:r w:rsidRPr="00337F66">
        <w:rPr>
          <w:rFonts w:ascii="Palatino Linotype" w:hAnsi="Palatino Linotype"/>
          <w:b/>
          <w:i/>
          <w:sz w:val="22"/>
          <w:szCs w:val="22"/>
        </w:rPr>
        <w:t>(…)</w:t>
      </w:r>
    </w:p>
    <w:p w14:paraId="2734B12E" w14:textId="77777777" w:rsidR="008C37C9" w:rsidRPr="00337F66" w:rsidRDefault="008C37C9" w:rsidP="008161FA">
      <w:pPr>
        <w:pStyle w:val="Prrafodelista"/>
        <w:spacing w:before="240"/>
        <w:ind w:left="567" w:right="425"/>
        <w:jc w:val="both"/>
        <w:rPr>
          <w:rFonts w:ascii="Palatino Linotype" w:hAnsi="Palatino Linotype"/>
          <w:i/>
        </w:rPr>
      </w:pPr>
      <w:r w:rsidRPr="00337F66">
        <w:rPr>
          <w:rFonts w:ascii="Palatino Linotype" w:hAnsi="Palatino Linotype"/>
          <w:b/>
          <w:i/>
        </w:rPr>
        <w:t>Artículo 26.-</w:t>
      </w:r>
      <w:r w:rsidRPr="00337F66">
        <w:rPr>
          <w:rFonts w:ascii="Palatino Linotype" w:hAnsi="Palatino Linotype"/>
          <w:i/>
        </w:rPr>
        <w:t xml:space="preserve"> Las adquisiciones, arrendamientos y servicios se adjudicarán a través de licitaciones públicas, mediante convocatoria pública. </w:t>
      </w:r>
    </w:p>
    <w:p w14:paraId="1A241936" w14:textId="77777777" w:rsidR="008C37C9" w:rsidRPr="00337F66" w:rsidRDefault="008C37C9" w:rsidP="008161FA">
      <w:pPr>
        <w:pStyle w:val="Prrafodelista"/>
        <w:spacing w:before="240"/>
        <w:ind w:left="567" w:right="425"/>
        <w:jc w:val="both"/>
        <w:rPr>
          <w:rFonts w:ascii="Palatino Linotype" w:hAnsi="Palatino Linotype"/>
          <w:i/>
        </w:rPr>
      </w:pPr>
      <w:r w:rsidRPr="00337F66">
        <w:rPr>
          <w:rFonts w:ascii="Palatino Linotype" w:hAnsi="Palatino Linotype"/>
          <w:b/>
          <w:i/>
        </w:rPr>
        <w:t>Artículo 27.-</w:t>
      </w:r>
      <w:r w:rsidRPr="00337F66">
        <w:rPr>
          <w:rFonts w:ascii="Palatino Linotype" w:hAnsi="Palatino Linotype"/>
          <w:i/>
        </w:rPr>
        <w:t xml:space="preserve"> La Secretaría, las entidades, los tribunales administrativos y los </w:t>
      </w:r>
      <w:r w:rsidRPr="00337F66">
        <w:rPr>
          <w:rFonts w:ascii="Palatino Linotype" w:hAnsi="Palatino Linotype"/>
          <w:b/>
          <w:i/>
        </w:rPr>
        <w:t>ayuntamientos</w:t>
      </w:r>
      <w:r w:rsidRPr="00337F66">
        <w:rPr>
          <w:rFonts w:ascii="Palatino Linotype" w:hAnsi="Palatino Linotype"/>
          <w:i/>
        </w:rPr>
        <w:t xml:space="preserve"> podrán adjudicar adquisiciones, arrendamientos y servicios, mediante las excepciones al procedimiento de licitación que a continuación se señalan: </w:t>
      </w:r>
    </w:p>
    <w:p w14:paraId="5F415FB6" w14:textId="5EEEBEFB" w:rsidR="008C37C9" w:rsidRPr="00337F66" w:rsidRDefault="008C37C9" w:rsidP="008161FA">
      <w:pPr>
        <w:pStyle w:val="Prrafodelista"/>
        <w:numPr>
          <w:ilvl w:val="0"/>
          <w:numId w:val="14"/>
        </w:numPr>
        <w:spacing w:before="240"/>
        <w:ind w:right="425"/>
        <w:jc w:val="both"/>
        <w:rPr>
          <w:rFonts w:ascii="Palatino Linotype" w:hAnsi="Palatino Linotype"/>
          <w:i/>
        </w:rPr>
      </w:pPr>
      <w:r w:rsidRPr="00337F66">
        <w:rPr>
          <w:rFonts w:ascii="Palatino Linotype" w:hAnsi="Palatino Linotype"/>
          <w:i/>
        </w:rPr>
        <w:t xml:space="preserve">Invitación restringida. </w:t>
      </w:r>
    </w:p>
    <w:p w14:paraId="1483F054" w14:textId="018DBC6D" w:rsidR="005346F8" w:rsidRPr="00337F66" w:rsidRDefault="008C37C9" w:rsidP="008161FA">
      <w:pPr>
        <w:pStyle w:val="Prrafodelista"/>
        <w:numPr>
          <w:ilvl w:val="0"/>
          <w:numId w:val="14"/>
        </w:numPr>
        <w:spacing w:before="240"/>
        <w:ind w:right="425"/>
        <w:jc w:val="both"/>
        <w:rPr>
          <w:rFonts w:ascii="Palatino Linotype" w:hAnsi="Palatino Linotype"/>
          <w:b/>
          <w:i/>
          <w:sz w:val="22"/>
          <w:szCs w:val="22"/>
        </w:rPr>
      </w:pPr>
      <w:r w:rsidRPr="00337F66">
        <w:rPr>
          <w:rFonts w:ascii="Palatino Linotype" w:hAnsi="Palatino Linotype"/>
          <w:i/>
        </w:rPr>
        <w:t>Adjudicación directa</w:t>
      </w:r>
    </w:p>
    <w:p w14:paraId="0B3A3A46" w14:textId="77777777" w:rsidR="00D328E9" w:rsidRPr="00337F66" w:rsidRDefault="00D328E9" w:rsidP="00D328E9">
      <w:pPr>
        <w:pStyle w:val="Prrafodelista"/>
        <w:spacing w:before="240" w:line="360" w:lineRule="auto"/>
        <w:ind w:left="567"/>
        <w:jc w:val="both"/>
        <w:rPr>
          <w:rFonts w:ascii="Palatino Linotype" w:hAnsi="Palatino Linotype"/>
          <w:i/>
        </w:rPr>
      </w:pPr>
      <w:r w:rsidRPr="00337F66">
        <w:rPr>
          <w:rFonts w:ascii="Palatino Linotype" w:hAnsi="Palatino Linotype"/>
          <w:b/>
          <w:i/>
        </w:rPr>
        <w:t>Artículo 22.-</w:t>
      </w:r>
      <w:r w:rsidRPr="00337F66">
        <w:rPr>
          <w:rFonts w:ascii="Palatino Linotype" w:hAnsi="Palatino Linotype"/>
          <w:i/>
        </w:rPr>
        <w:t xml:space="preserve"> Los comités son órganos colegiados con facultades de opinión, que tienen por objeto auxiliar a la Secretaría, entidades, tribunales administrativos y </w:t>
      </w:r>
      <w:r w:rsidRPr="00337F66">
        <w:rPr>
          <w:rFonts w:ascii="Palatino Linotype" w:hAnsi="Palatino Linotype"/>
          <w:i/>
        </w:rPr>
        <w:lastRenderedPageBreak/>
        <w:t xml:space="preserve">ayuntamientos, en la substanciación de los procedimientos de adquisiciones y de servicios, de conformidad con el Reglamento y los manuales de operación. </w:t>
      </w:r>
    </w:p>
    <w:p w14:paraId="7515092B" w14:textId="77777777" w:rsidR="00D328E9" w:rsidRPr="00337F66" w:rsidRDefault="00D328E9" w:rsidP="00D328E9">
      <w:pPr>
        <w:pStyle w:val="Prrafodelista"/>
        <w:spacing w:before="240" w:line="360" w:lineRule="auto"/>
        <w:ind w:left="567"/>
        <w:jc w:val="both"/>
        <w:rPr>
          <w:rFonts w:ascii="Palatino Linotype" w:hAnsi="Palatino Linotype"/>
          <w:i/>
        </w:rPr>
      </w:pPr>
      <w:r w:rsidRPr="00337F66">
        <w:rPr>
          <w:rFonts w:ascii="Palatino Linotype" w:hAnsi="Palatino Linotype"/>
          <w:i/>
        </w:rPr>
        <w:t xml:space="preserve">En la Secretaría, en cada entidad, tribunal administrativo y ayuntamiento se constituirá un comité de adquisiciones y servicios. </w:t>
      </w:r>
    </w:p>
    <w:p w14:paraId="7FCCB2BD" w14:textId="77777777" w:rsidR="00D328E9" w:rsidRPr="00337F66" w:rsidRDefault="00D328E9" w:rsidP="00D328E9">
      <w:pPr>
        <w:pStyle w:val="Prrafodelista"/>
        <w:spacing w:before="240" w:line="360" w:lineRule="auto"/>
        <w:ind w:left="567"/>
        <w:jc w:val="both"/>
        <w:rPr>
          <w:rFonts w:ascii="Palatino Linotype" w:hAnsi="Palatino Linotype"/>
        </w:rPr>
      </w:pPr>
      <w:r w:rsidRPr="00337F66">
        <w:rPr>
          <w:rFonts w:ascii="Palatino Linotype" w:hAnsi="Palatino Linotype"/>
          <w:i/>
          <w:sz w:val="22"/>
          <w:szCs w:val="22"/>
        </w:rPr>
        <w:t>La Secretaría, las entidades, los tribunales administrativos y los ayuntamientos se auxiliarán de un comité de arrendamientos, adquisiciones de inmuebles y enajenaciones</w:t>
      </w:r>
      <w:r w:rsidRPr="00337F66">
        <w:rPr>
          <w:rFonts w:ascii="Palatino Linotype" w:hAnsi="Palatino Linotype"/>
        </w:rPr>
        <w:t xml:space="preserve">. </w:t>
      </w:r>
    </w:p>
    <w:p w14:paraId="5FE622F6" w14:textId="77777777" w:rsidR="00D328E9" w:rsidRPr="00337F66" w:rsidRDefault="00D328E9" w:rsidP="00D328E9">
      <w:pPr>
        <w:pStyle w:val="Prrafodelista"/>
        <w:spacing w:before="240" w:line="360" w:lineRule="auto"/>
        <w:ind w:left="567"/>
        <w:jc w:val="both"/>
        <w:rPr>
          <w:rFonts w:ascii="Palatino Linotype" w:hAnsi="Palatino Linotype"/>
          <w:i/>
        </w:rPr>
      </w:pPr>
      <w:r w:rsidRPr="00337F66">
        <w:rPr>
          <w:rFonts w:ascii="Palatino Linotype" w:hAnsi="Palatino Linotype"/>
          <w:b/>
          <w:i/>
        </w:rPr>
        <w:t>Artículo 23.-</w:t>
      </w:r>
      <w:r w:rsidRPr="00337F66">
        <w:rPr>
          <w:rFonts w:ascii="Palatino Linotype" w:hAnsi="Palatino Linotype"/>
          <w:i/>
        </w:rPr>
        <w:t xml:space="preserve"> Los comités de adquisiciones y de servicios tendrán las funciones siguientes: I. Dictaminar sobre la procedencia de los casos de excepción al procedimiento de licitación pública. </w:t>
      </w:r>
    </w:p>
    <w:p w14:paraId="6E5DECD2" w14:textId="23AD7E94" w:rsidR="00D328E9" w:rsidRPr="00337F66" w:rsidRDefault="00D328E9" w:rsidP="00D328E9">
      <w:pPr>
        <w:pStyle w:val="Prrafodelista"/>
        <w:numPr>
          <w:ilvl w:val="0"/>
          <w:numId w:val="14"/>
        </w:numPr>
        <w:spacing w:before="240" w:line="360" w:lineRule="auto"/>
        <w:jc w:val="both"/>
        <w:rPr>
          <w:rFonts w:ascii="Palatino Linotype" w:hAnsi="Palatino Linotype"/>
          <w:i/>
        </w:rPr>
      </w:pPr>
      <w:r w:rsidRPr="00337F66">
        <w:rPr>
          <w:rFonts w:ascii="Palatino Linotype" w:hAnsi="Palatino Linotype"/>
          <w:i/>
        </w:rPr>
        <w:t xml:space="preserve">Participar en los procedimientos de licitación, invitación restringida y adjudicación directa, hasta dejarlos en estado de dictar el fallo correspondiente, incluidos los que tengan que desahogarse bajo la modalidad de subasta inversa. </w:t>
      </w:r>
    </w:p>
    <w:p w14:paraId="51DDBEB1" w14:textId="12AF1A56" w:rsidR="00D328E9" w:rsidRPr="00337F66" w:rsidRDefault="00D328E9" w:rsidP="00D328E9">
      <w:pPr>
        <w:pStyle w:val="Prrafodelista"/>
        <w:numPr>
          <w:ilvl w:val="0"/>
          <w:numId w:val="14"/>
        </w:numPr>
        <w:spacing w:before="240" w:line="360" w:lineRule="auto"/>
        <w:jc w:val="both"/>
        <w:rPr>
          <w:rFonts w:ascii="Palatino Linotype" w:hAnsi="Palatino Linotype"/>
          <w:b/>
          <w:i/>
        </w:rPr>
      </w:pPr>
      <w:r w:rsidRPr="00337F66">
        <w:rPr>
          <w:rFonts w:ascii="Palatino Linotype" w:hAnsi="Palatino Linotype"/>
          <w:i/>
        </w:rPr>
        <w:t xml:space="preserve">Emitir los dictámenes de adjudicación. </w:t>
      </w:r>
    </w:p>
    <w:p w14:paraId="2B463CE9" w14:textId="0A940231" w:rsidR="00D328E9" w:rsidRPr="00337F66" w:rsidRDefault="00D328E9" w:rsidP="00D328E9">
      <w:pPr>
        <w:pStyle w:val="Prrafodelista"/>
        <w:numPr>
          <w:ilvl w:val="0"/>
          <w:numId w:val="14"/>
        </w:numPr>
        <w:spacing w:before="240" w:line="360" w:lineRule="auto"/>
        <w:jc w:val="both"/>
        <w:rPr>
          <w:rFonts w:ascii="Palatino Linotype" w:hAnsi="Palatino Linotype"/>
          <w:b/>
          <w:i/>
        </w:rPr>
      </w:pPr>
      <w:r w:rsidRPr="00337F66">
        <w:rPr>
          <w:rFonts w:ascii="Palatino Linotype" w:hAnsi="Palatino Linotype"/>
          <w:i/>
        </w:rPr>
        <w:t>Las demás que establezca el reglamento de esta Ley.</w:t>
      </w:r>
      <w:r w:rsidR="004C4637" w:rsidRPr="00337F66">
        <w:rPr>
          <w:rFonts w:ascii="Palatino Linotype" w:hAnsi="Palatino Linotype"/>
          <w:i/>
        </w:rPr>
        <w:t>”</w:t>
      </w:r>
    </w:p>
    <w:p w14:paraId="30200E13" w14:textId="77777777" w:rsidR="00CC6DAA" w:rsidRPr="00337F66" w:rsidRDefault="00CC6DAA" w:rsidP="00CC6DAA">
      <w:pPr>
        <w:spacing w:before="240" w:line="360" w:lineRule="auto"/>
        <w:ind w:left="567"/>
        <w:jc w:val="both"/>
        <w:rPr>
          <w:rFonts w:ascii="Palatino Linotype" w:hAnsi="Palatino Linotype"/>
          <w:b/>
          <w:i/>
        </w:rPr>
      </w:pPr>
    </w:p>
    <w:p w14:paraId="7913DF3C" w14:textId="77777777" w:rsidR="004C4637" w:rsidRPr="00337F66" w:rsidRDefault="004C4637" w:rsidP="004C4637">
      <w:pPr>
        <w:spacing w:before="100" w:beforeAutospacing="1" w:after="100" w:afterAutospacing="1" w:line="360" w:lineRule="auto"/>
        <w:jc w:val="both"/>
        <w:rPr>
          <w:rFonts w:ascii="Palatino Linotype" w:eastAsia="Times New Roman" w:hAnsi="Palatino Linotype" w:cs="Arial"/>
          <w:sz w:val="24"/>
          <w:szCs w:val="24"/>
          <w:lang w:val="es-ES" w:eastAsia="es-ES"/>
        </w:rPr>
      </w:pPr>
      <w:r w:rsidRPr="00337F66">
        <w:rPr>
          <w:rFonts w:ascii="Palatino Linotype" w:eastAsia="Times New Roman" w:hAnsi="Palatino Linotype" w:cs="Arial"/>
          <w:sz w:val="24"/>
          <w:szCs w:val="24"/>
          <w:lang w:val="es-ES" w:eastAsia="es-ES"/>
        </w:rPr>
        <w:t xml:space="preserve">Además, el artículo 94 del mismo Reglamento, detalla el procedimiento que se llevará a cabo en la adjudicación directa, de la siguiente manera: </w:t>
      </w:r>
    </w:p>
    <w:p w14:paraId="0A680918" w14:textId="77777777" w:rsidR="004C4637" w:rsidRPr="00337F66" w:rsidRDefault="004C4637" w:rsidP="00CD0220">
      <w:pPr>
        <w:tabs>
          <w:tab w:val="left" w:pos="7513"/>
        </w:tabs>
        <w:spacing w:after="0" w:line="360" w:lineRule="auto"/>
        <w:ind w:left="851" w:right="283"/>
        <w:jc w:val="both"/>
        <w:rPr>
          <w:rFonts w:ascii="Palatino Linotype" w:eastAsia="Times New Roman" w:hAnsi="Palatino Linotype" w:cs="Arial"/>
          <w:i/>
          <w:szCs w:val="24"/>
          <w:lang w:val="es-ES" w:eastAsia="es-ES"/>
        </w:rPr>
      </w:pPr>
      <w:r w:rsidRPr="00337F66">
        <w:rPr>
          <w:rFonts w:ascii="Palatino Linotype" w:eastAsia="Times New Roman" w:hAnsi="Palatino Linotype" w:cs="Arial"/>
          <w:b/>
          <w:i/>
          <w:szCs w:val="24"/>
          <w:lang w:val="es-ES" w:eastAsia="es-ES"/>
        </w:rPr>
        <w:lastRenderedPageBreak/>
        <w:t>“</w:t>
      </w:r>
      <w:r w:rsidRPr="00337F66">
        <w:rPr>
          <w:rFonts w:ascii="Palatino Linotype" w:eastAsia="Times New Roman" w:hAnsi="Palatino Linotype" w:cs="Arial"/>
          <w:i/>
          <w:szCs w:val="24"/>
          <w:lang w:val="es-ES" w:eastAsia="es-ES"/>
        </w:rPr>
        <w:t>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5CF8B33F" w14:textId="037FA983" w:rsidR="004C4637" w:rsidRPr="00337F66" w:rsidRDefault="004C4637" w:rsidP="00CD0220">
      <w:pPr>
        <w:tabs>
          <w:tab w:val="left" w:pos="7938"/>
        </w:tabs>
        <w:spacing w:before="240" w:line="360" w:lineRule="auto"/>
        <w:ind w:left="851" w:right="283"/>
        <w:jc w:val="both"/>
        <w:rPr>
          <w:rFonts w:ascii="Palatino Linotype" w:eastAsiaTheme="minorEastAsia" w:hAnsi="Palatino Linotype" w:cs="Arial"/>
          <w:i/>
          <w:szCs w:val="20"/>
          <w:lang w:val="es-ES" w:eastAsia="es-ES"/>
        </w:rPr>
      </w:pPr>
      <w:r w:rsidRPr="00337F66">
        <w:rPr>
          <w:rFonts w:ascii="Palatino Linotype" w:eastAsiaTheme="minorEastAsia" w:hAnsi="Palatino Linotype" w:cs="Arial"/>
          <w:i/>
          <w:szCs w:val="20"/>
          <w:lang w:val="es-ES_tradnl" w:eastAsia="es-ES"/>
        </w:rPr>
        <w:t>II. Se considerará a la persona que atendiendo al bien o servicio que se pretenda adquirir o contratar, pueda suministrarlo o prestarlo en las mejores condiciones</w:t>
      </w:r>
      <w:r w:rsidRPr="00337F66">
        <w:rPr>
          <w:rFonts w:ascii="Palatino Linotype" w:eastAsia="Times New Roman" w:hAnsi="Palatino Linotype" w:cs="Arial"/>
          <w:i/>
          <w:szCs w:val="24"/>
          <w:lang w:val="es-ES" w:eastAsia="es-ES"/>
        </w:rPr>
        <w:t xml:space="preserve"> </w:t>
      </w:r>
      <w:r w:rsidRPr="00337F66">
        <w:rPr>
          <w:rFonts w:ascii="Palatino Linotype" w:eastAsiaTheme="minorEastAsia" w:hAnsi="Palatino Linotype" w:cs="Arial"/>
          <w:i/>
          <w:szCs w:val="20"/>
          <w:lang w:val="es-ES" w:eastAsia="es-ES"/>
        </w:rPr>
        <w:t>disponibles en cuanto a precio, calidad, financiamiento, oportunidad y demás circunstancias pertinentes;</w:t>
      </w:r>
    </w:p>
    <w:p w14:paraId="4C0160B6" w14:textId="77777777" w:rsidR="004C4637" w:rsidRPr="00337F66" w:rsidRDefault="004C4637" w:rsidP="00CD0220">
      <w:pPr>
        <w:spacing w:before="240" w:line="360" w:lineRule="auto"/>
        <w:ind w:left="851" w:right="283"/>
        <w:jc w:val="both"/>
        <w:rPr>
          <w:rFonts w:ascii="Palatino Linotype" w:eastAsiaTheme="minorEastAsia" w:hAnsi="Palatino Linotype" w:cs="Arial"/>
          <w:i/>
          <w:szCs w:val="20"/>
          <w:lang w:val="es-ES" w:eastAsia="es-ES"/>
        </w:rPr>
      </w:pPr>
      <w:r w:rsidRPr="00337F66">
        <w:rPr>
          <w:rFonts w:ascii="Palatino Linotype" w:eastAsiaTheme="minorEastAsia" w:hAnsi="Palatino Linotype" w:cs="Arial"/>
          <w:i/>
          <w:szCs w:val="20"/>
          <w:lang w:val="es-ES" w:eastAsia="es-ES"/>
        </w:rPr>
        <w:t>III. La solicitud de participación contendrá, como mínimo, la descripción y cantidad de los bienes o servicios requeridos, lugar, plazo de entrega o duración del servicio y forma de pago;</w:t>
      </w:r>
    </w:p>
    <w:p w14:paraId="6BE80460" w14:textId="77777777" w:rsidR="004C4637" w:rsidRPr="00337F66" w:rsidRDefault="004C4637" w:rsidP="00CD0220">
      <w:pPr>
        <w:spacing w:before="240" w:line="360" w:lineRule="auto"/>
        <w:ind w:left="851" w:right="283"/>
        <w:jc w:val="both"/>
        <w:rPr>
          <w:rFonts w:ascii="Palatino Linotype" w:eastAsiaTheme="minorEastAsia" w:hAnsi="Palatino Linotype" w:cs="Arial"/>
          <w:i/>
          <w:szCs w:val="20"/>
          <w:lang w:val="es-ES" w:eastAsia="es-ES"/>
        </w:rPr>
      </w:pPr>
      <w:r w:rsidRPr="00337F66">
        <w:rPr>
          <w:rFonts w:ascii="Palatino Linotype" w:eastAsiaTheme="minorEastAsia" w:hAnsi="Palatino Linotype" w:cs="Arial"/>
          <w:i/>
          <w:szCs w:val="20"/>
          <w:lang w:val="es-ES" w:eastAsia="es-ES"/>
        </w:rPr>
        <w:t>IV. La solicitud de participación deberá señalar el día, hora y lugar en que tendrá verificativo el acto de presentación y apertura de ofertas;</w:t>
      </w:r>
    </w:p>
    <w:p w14:paraId="3EFCC40C" w14:textId="77777777" w:rsidR="004C4637" w:rsidRPr="00337F66" w:rsidRDefault="004C4637" w:rsidP="00CD0220">
      <w:pPr>
        <w:spacing w:before="240" w:line="360" w:lineRule="auto"/>
        <w:ind w:left="851" w:right="283"/>
        <w:jc w:val="both"/>
        <w:rPr>
          <w:rFonts w:ascii="Palatino Linotype" w:eastAsiaTheme="minorEastAsia" w:hAnsi="Palatino Linotype" w:cs="Arial"/>
          <w:i/>
          <w:szCs w:val="20"/>
          <w:lang w:val="es-ES" w:eastAsia="es-ES"/>
        </w:rPr>
      </w:pPr>
      <w:r w:rsidRPr="00337F66">
        <w:rPr>
          <w:rFonts w:ascii="Palatino Linotype" w:eastAsiaTheme="minorEastAsia" w:hAnsi="Palatino Linotype" w:cs="Arial"/>
          <w:i/>
          <w:szCs w:val="20"/>
          <w:lang w:val="es-ES" w:eastAsia="es-ES"/>
        </w:rPr>
        <w:t>V. Atendiendo a la naturaleza de los bienes o servicios, la convocante podrá optar entre celebrar o no junta de aclaraciones, en términos de lo dispuesto por este Reglamento;</w:t>
      </w:r>
    </w:p>
    <w:p w14:paraId="01F9CCDE" w14:textId="77777777" w:rsidR="004C4637" w:rsidRPr="00337F66" w:rsidRDefault="004C4637" w:rsidP="00CD0220">
      <w:pPr>
        <w:spacing w:before="240" w:line="360" w:lineRule="auto"/>
        <w:ind w:left="851" w:right="283"/>
        <w:jc w:val="both"/>
        <w:rPr>
          <w:rFonts w:ascii="Palatino Linotype" w:eastAsiaTheme="minorEastAsia" w:hAnsi="Palatino Linotype" w:cs="Arial"/>
          <w:i/>
          <w:szCs w:val="20"/>
          <w:lang w:val="es-ES" w:eastAsia="es-ES"/>
        </w:rPr>
      </w:pPr>
      <w:r w:rsidRPr="00337F66">
        <w:rPr>
          <w:rFonts w:ascii="Palatino Linotype" w:eastAsiaTheme="minorEastAsia" w:hAnsi="Palatino Linotype" w:cs="Arial"/>
          <w:i/>
          <w:szCs w:val="20"/>
          <w:lang w:val="es-ES" w:eastAsia="es-ES"/>
        </w:rPr>
        <w:t>VI. El servidor público designado por la convocante será el responsable de llevar a cabo el acto de presentación y apertura de propuestas;</w:t>
      </w:r>
    </w:p>
    <w:p w14:paraId="6734FF38" w14:textId="77777777" w:rsidR="004C4637" w:rsidRPr="00337F66" w:rsidRDefault="004C4637" w:rsidP="00CD0220">
      <w:pPr>
        <w:spacing w:before="240" w:line="360" w:lineRule="auto"/>
        <w:ind w:left="851" w:right="283"/>
        <w:jc w:val="both"/>
        <w:rPr>
          <w:rFonts w:ascii="Palatino Linotype" w:eastAsiaTheme="minorEastAsia" w:hAnsi="Palatino Linotype" w:cs="Arial"/>
          <w:i/>
          <w:szCs w:val="20"/>
          <w:lang w:val="es-ES" w:eastAsia="es-ES"/>
        </w:rPr>
      </w:pPr>
      <w:r w:rsidRPr="00337F66">
        <w:rPr>
          <w:rFonts w:ascii="Palatino Linotype" w:eastAsiaTheme="minorEastAsia" w:hAnsi="Palatino Linotype" w:cs="Arial"/>
          <w:i/>
          <w:szCs w:val="20"/>
          <w:lang w:val="es-ES" w:eastAsia="es-ES"/>
        </w:rPr>
        <w:t>VII. Se observarán, en lo conducente, las disposiciones relativas a la contraoferta; y</w:t>
      </w:r>
    </w:p>
    <w:p w14:paraId="772FE561" w14:textId="77777777" w:rsidR="004C4637" w:rsidRPr="00337F66" w:rsidRDefault="004C4637" w:rsidP="00CD0220">
      <w:pPr>
        <w:spacing w:before="240" w:line="360" w:lineRule="auto"/>
        <w:ind w:left="851" w:right="283"/>
        <w:jc w:val="both"/>
        <w:rPr>
          <w:rFonts w:ascii="Palatino Linotype" w:eastAsiaTheme="minorEastAsia" w:hAnsi="Palatino Linotype" w:cs="Arial"/>
          <w:i/>
          <w:szCs w:val="20"/>
          <w:lang w:val="es-ES" w:eastAsia="es-ES"/>
        </w:rPr>
      </w:pPr>
      <w:r w:rsidRPr="00337F66">
        <w:rPr>
          <w:rFonts w:ascii="Palatino Linotype" w:eastAsiaTheme="minorEastAsia" w:hAnsi="Palatino Linotype" w:cs="Arial"/>
          <w:i/>
          <w:szCs w:val="20"/>
          <w:lang w:val="es-ES" w:eastAsia="es-ES"/>
        </w:rPr>
        <w:lastRenderedPageBreak/>
        <w:t>VIII. El comité será responsable de emitir el dictamen de adjudicación que servirá de base para el fallo de adjudicación; correspondiendo a la convocante emitir dicho fallo, quien lo hará del conocimiento de los licitantes.</w:t>
      </w:r>
      <w:r w:rsidRPr="00337F66">
        <w:rPr>
          <w:rFonts w:ascii="Palatino Linotype" w:eastAsiaTheme="minorEastAsia" w:hAnsi="Palatino Linotype" w:cs="Arial"/>
          <w:b/>
          <w:i/>
          <w:szCs w:val="20"/>
          <w:lang w:val="es-ES" w:eastAsia="es-ES"/>
        </w:rPr>
        <w:t>”</w:t>
      </w:r>
      <w:r w:rsidRPr="00337F66">
        <w:rPr>
          <w:rFonts w:ascii="Palatino Linotype" w:eastAsiaTheme="minorEastAsia" w:hAnsi="Palatino Linotype" w:cs="Arial"/>
          <w:i/>
          <w:szCs w:val="20"/>
          <w:lang w:val="es-ES" w:eastAsia="es-ES"/>
        </w:rPr>
        <w:t xml:space="preserve"> (Sic)</w:t>
      </w:r>
    </w:p>
    <w:p w14:paraId="38F1609C" w14:textId="5A8C0BD9" w:rsidR="00CD0220" w:rsidRPr="00337F66" w:rsidRDefault="00CD0220" w:rsidP="00CD0220">
      <w:pPr>
        <w:spacing w:before="100" w:beforeAutospacing="1" w:after="100" w:afterAutospacing="1" w:line="360" w:lineRule="auto"/>
        <w:jc w:val="both"/>
        <w:rPr>
          <w:rFonts w:ascii="Palatino Linotype" w:hAnsi="Palatino Linotype" w:cs="Arial"/>
          <w:sz w:val="24"/>
          <w:szCs w:val="24"/>
        </w:rPr>
      </w:pPr>
      <w:r w:rsidRPr="00337F66">
        <w:rPr>
          <w:rFonts w:ascii="Palatino Linotype" w:hAnsi="Palatino Linotype"/>
          <w:sz w:val="24"/>
          <w:szCs w:val="24"/>
        </w:rPr>
        <w:t xml:space="preserve">En este sentido, </w:t>
      </w:r>
      <w:r w:rsidRPr="00337F66">
        <w:rPr>
          <w:rFonts w:ascii="Palatino Linotype" w:hAnsi="Palatino Linotype" w:cs="Arial"/>
          <w:sz w:val="24"/>
          <w:szCs w:val="24"/>
        </w:rPr>
        <w:t>debe de</w:t>
      </w:r>
      <w:r w:rsidR="00197CB4" w:rsidRPr="00337F66">
        <w:rPr>
          <w:rFonts w:ascii="Palatino Linotype" w:hAnsi="Palatino Linotype" w:cs="Arial"/>
          <w:sz w:val="24"/>
          <w:szCs w:val="24"/>
        </w:rPr>
        <w:t xml:space="preserve">cirse que los expedientes de </w:t>
      </w:r>
      <w:r w:rsidRPr="00337F66">
        <w:rPr>
          <w:rFonts w:ascii="Palatino Linotype" w:hAnsi="Palatino Linotype" w:cs="Arial"/>
          <w:sz w:val="24"/>
          <w:szCs w:val="24"/>
        </w:rPr>
        <w:t> adquisiciones</w:t>
      </w:r>
      <w:r w:rsidR="00197CB4" w:rsidRPr="00337F66">
        <w:rPr>
          <w:rFonts w:ascii="Palatino Linotype" w:hAnsi="Palatino Linotype" w:cs="Arial"/>
          <w:sz w:val="24"/>
          <w:szCs w:val="24"/>
        </w:rPr>
        <w:t>, contratación de servicios y arrendamientos</w:t>
      </w:r>
      <w:r w:rsidRPr="00337F66">
        <w:rPr>
          <w:rFonts w:ascii="Palatino Linotype" w:hAnsi="Palatino Linotype" w:cs="Arial"/>
          <w:sz w:val="24"/>
          <w:szCs w:val="24"/>
        </w:rPr>
        <w:t>, es información considerada pública de oficio, y que debe poseer </w:t>
      </w:r>
      <w:r w:rsidRPr="00337F66">
        <w:rPr>
          <w:rFonts w:ascii="Palatino Linotype" w:hAnsi="Palatino Linotype" w:cs="Arial"/>
          <w:b/>
          <w:sz w:val="24"/>
          <w:szCs w:val="24"/>
        </w:rPr>
        <w:t>EL SUJETO OBLIGADO</w:t>
      </w:r>
      <w:r w:rsidRPr="00337F66">
        <w:rPr>
          <w:rFonts w:ascii="Palatino Linotype" w:hAnsi="Palatino Linotype" w:cs="Arial"/>
          <w:sz w:val="24"/>
          <w:szCs w:val="24"/>
        </w:rPr>
        <w:t> en el ejercicio de sus atribuciones, pero que además debería estar publicada en su portal o página electrónica,  lo que contribuye a trasparentar y mejorar la gestión pública y promueve la rendición de cuentas, al privilegiarse y garantizarse el principio de máxima publicidad constituido en nuestra Carta Magna.</w:t>
      </w:r>
    </w:p>
    <w:p w14:paraId="5FD0DB18" w14:textId="0A85D453" w:rsidR="007A5452" w:rsidRPr="00337F66" w:rsidRDefault="00102B34" w:rsidP="007A5452">
      <w:pPr>
        <w:spacing w:before="240" w:line="360" w:lineRule="auto"/>
        <w:jc w:val="both"/>
        <w:rPr>
          <w:rFonts w:ascii="Palatino Linotype" w:hAnsi="Palatino Linotype"/>
          <w:sz w:val="24"/>
          <w:szCs w:val="24"/>
        </w:rPr>
      </w:pPr>
      <w:r w:rsidRPr="00337F66">
        <w:rPr>
          <w:rFonts w:ascii="Palatino Linotype" w:hAnsi="Palatino Linotype"/>
          <w:sz w:val="24"/>
          <w:szCs w:val="24"/>
        </w:rPr>
        <w:t xml:space="preserve">De la normatividad citada, </w:t>
      </w:r>
      <w:r w:rsidR="00BE6789" w:rsidRPr="00337F66">
        <w:rPr>
          <w:rFonts w:ascii="Palatino Linotype" w:hAnsi="Palatino Linotype"/>
          <w:sz w:val="24"/>
          <w:szCs w:val="24"/>
        </w:rPr>
        <w:t xml:space="preserve">y de acuerdo al organigrama del Ayuntamiento de Ixtapaluca, que ya ha sido referido, </w:t>
      </w:r>
      <w:r w:rsidRPr="00337F66">
        <w:rPr>
          <w:rFonts w:ascii="Palatino Linotype" w:hAnsi="Palatino Linotype"/>
          <w:sz w:val="24"/>
          <w:szCs w:val="24"/>
        </w:rPr>
        <w:t xml:space="preserve">se deduce que el Sujeto Obligado es el responsable de coordinar la programación y presupuestación del gasto público por lo que la </w:t>
      </w:r>
      <w:r w:rsidR="00BE6789" w:rsidRPr="00337F66">
        <w:rPr>
          <w:rFonts w:ascii="Palatino Linotype" w:hAnsi="Palatino Linotype"/>
          <w:sz w:val="24"/>
          <w:szCs w:val="24"/>
        </w:rPr>
        <w:t xml:space="preserve">Dirección de Administración y </w:t>
      </w:r>
      <w:r w:rsidR="007A5452" w:rsidRPr="00337F66">
        <w:rPr>
          <w:rFonts w:ascii="Palatino Linotype" w:hAnsi="Palatino Linotype"/>
          <w:sz w:val="24"/>
          <w:szCs w:val="24"/>
        </w:rPr>
        <w:t>Finanzas</w:t>
      </w:r>
      <w:r w:rsidR="00BE6789" w:rsidRPr="00337F66">
        <w:rPr>
          <w:rFonts w:ascii="Palatino Linotype" w:hAnsi="Palatino Linotype"/>
          <w:sz w:val="24"/>
          <w:szCs w:val="24"/>
        </w:rPr>
        <w:t xml:space="preserve">,  </w:t>
      </w:r>
      <w:r w:rsidRPr="00337F66">
        <w:rPr>
          <w:rFonts w:ascii="Palatino Linotype" w:hAnsi="Palatino Linotype"/>
          <w:sz w:val="24"/>
          <w:szCs w:val="24"/>
        </w:rPr>
        <w:t xml:space="preserve"> debe tener en sus archivos el documento fuente del que se desprenda lo que el Recurrente solicita</w:t>
      </w:r>
      <w:r w:rsidR="007A5452" w:rsidRPr="00337F66">
        <w:rPr>
          <w:rFonts w:ascii="Palatino Linotype" w:hAnsi="Palatino Linotype"/>
          <w:sz w:val="24"/>
          <w:szCs w:val="24"/>
        </w:rPr>
        <w:t>.</w:t>
      </w:r>
    </w:p>
    <w:p w14:paraId="74FCB404" w14:textId="6A1048AB" w:rsidR="00D1282D" w:rsidRPr="00337F66" w:rsidRDefault="007A5452" w:rsidP="00C7009E">
      <w:pPr>
        <w:spacing w:before="240" w:line="360" w:lineRule="auto"/>
        <w:jc w:val="both"/>
        <w:rPr>
          <w:rFonts w:ascii="Palatino Linotype" w:hAnsi="Palatino Linotype" w:cs="Arial"/>
          <w:sz w:val="24"/>
          <w:szCs w:val="24"/>
        </w:rPr>
      </w:pPr>
      <w:r w:rsidRPr="00337F66">
        <w:rPr>
          <w:rFonts w:ascii="Palatino Linotype" w:hAnsi="Palatino Linotype" w:cs="Arial"/>
          <w:sz w:val="24"/>
          <w:szCs w:val="24"/>
        </w:rPr>
        <w:t xml:space="preserve">Es menester señalar que de conformidad con la normatividad en la materia, el </w:t>
      </w:r>
      <w:r w:rsidR="00E653E9" w:rsidRPr="00337F66">
        <w:rPr>
          <w:rFonts w:ascii="Palatino Linotype" w:hAnsi="Palatino Linotype" w:cs="Arial"/>
          <w:b/>
          <w:sz w:val="24"/>
          <w:szCs w:val="24"/>
        </w:rPr>
        <w:t>Sujeto</w:t>
      </w:r>
      <w:r w:rsidRPr="00337F66">
        <w:rPr>
          <w:rFonts w:ascii="Palatino Linotype" w:hAnsi="Palatino Linotype" w:cs="Arial"/>
          <w:b/>
          <w:sz w:val="24"/>
          <w:szCs w:val="24"/>
        </w:rPr>
        <w:t xml:space="preserve"> </w:t>
      </w:r>
      <w:r w:rsidR="00B93E5C" w:rsidRPr="00337F66">
        <w:rPr>
          <w:rFonts w:ascii="Palatino Linotype" w:hAnsi="Palatino Linotype" w:cs="Arial"/>
          <w:b/>
          <w:sz w:val="24"/>
          <w:szCs w:val="24"/>
        </w:rPr>
        <w:t>O</w:t>
      </w:r>
      <w:r w:rsidRPr="00337F66">
        <w:rPr>
          <w:rFonts w:ascii="Palatino Linotype" w:hAnsi="Palatino Linotype" w:cs="Arial"/>
          <w:b/>
          <w:sz w:val="24"/>
          <w:szCs w:val="24"/>
        </w:rPr>
        <w:t xml:space="preserve">bligado </w:t>
      </w:r>
      <w:r w:rsidR="00B93E5C" w:rsidRPr="00337F66">
        <w:rPr>
          <w:rFonts w:ascii="Palatino Linotype" w:hAnsi="Palatino Linotype" w:cs="Arial"/>
          <w:sz w:val="24"/>
          <w:szCs w:val="24"/>
        </w:rPr>
        <w:t xml:space="preserve">debe atender a las </w:t>
      </w:r>
      <w:r w:rsidRPr="00337F66">
        <w:rPr>
          <w:rFonts w:ascii="Palatino Linotype" w:hAnsi="Palatino Linotype" w:cs="Arial"/>
          <w:sz w:val="24"/>
          <w:szCs w:val="24"/>
        </w:rPr>
        <w:t xml:space="preserve">obligaciones </w:t>
      </w:r>
      <w:r w:rsidR="00E653E9" w:rsidRPr="00337F66">
        <w:rPr>
          <w:rFonts w:ascii="Palatino Linotype" w:hAnsi="Palatino Linotype" w:cs="Arial"/>
          <w:sz w:val="24"/>
          <w:szCs w:val="24"/>
        </w:rPr>
        <w:t>comunes</w:t>
      </w:r>
      <w:r w:rsidRPr="00337F66">
        <w:rPr>
          <w:rFonts w:ascii="Palatino Linotype" w:hAnsi="Palatino Linotype" w:cs="Arial"/>
          <w:sz w:val="24"/>
          <w:szCs w:val="24"/>
        </w:rPr>
        <w:t xml:space="preserve"> de transparencia</w:t>
      </w:r>
      <w:r w:rsidR="00E653E9" w:rsidRPr="00337F66">
        <w:rPr>
          <w:rFonts w:ascii="Palatino Linotype" w:hAnsi="Palatino Linotype" w:cs="Arial"/>
          <w:sz w:val="24"/>
          <w:szCs w:val="24"/>
        </w:rPr>
        <w:t xml:space="preserve">, tal cual lo señala el artículo </w:t>
      </w:r>
      <w:r w:rsidR="00E653E9" w:rsidRPr="00337F66">
        <w:rPr>
          <w:rFonts w:ascii="Palatino Linotype" w:hAnsi="Palatino Linotype" w:cs="Arial"/>
          <w:b/>
          <w:sz w:val="24"/>
          <w:szCs w:val="24"/>
        </w:rPr>
        <w:t>92</w:t>
      </w:r>
      <w:r w:rsidR="00E653E9" w:rsidRPr="00337F66">
        <w:rPr>
          <w:rFonts w:ascii="Palatino Linotype" w:hAnsi="Palatino Linotype" w:cs="Arial"/>
          <w:sz w:val="24"/>
          <w:szCs w:val="24"/>
        </w:rPr>
        <w:t xml:space="preserve"> en su fracción </w:t>
      </w:r>
      <w:r w:rsidR="00E653E9" w:rsidRPr="00337F66">
        <w:rPr>
          <w:rFonts w:ascii="Palatino Linotype" w:hAnsi="Palatino Linotype" w:cs="Arial"/>
          <w:b/>
          <w:sz w:val="24"/>
          <w:szCs w:val="24"/>
        </w:rPr>
        <w:t>XXIX</w:t>
      </w:r>
      <w:r w:rsidR="00E653E9" w:rsidRPr="00337F66">
        <w:rPr>
          <w:rFonts w:ascii="Palatino Linotype" w:hAnsi="Palatino Linotype" w:cs="Arial"/>
          <w:sz w:val="24"/>
          <w:szCs w:val="24"/>
        </w:rPr>
        <w:t xml:space="preserve">, </w:t>
      </w:r>
      <w:r w:rsidR="00EB73CD" w:rsidRPr="00337F66">
        <w:rPr>
          <w:rFonts w:ascii="Palatino Linotype" w:hAnsi="Palatino Linotype" w:cs="Arial"/>
          <w:sz w:val="24"/>
          <w:szCs w:val="24"/>
        </w:rPr>
        <w:t>que a</w:t>
      </w:r>
      <w:r w:rsidR="00E653E9" w:rsidRPr="00337F66">
        <w:rPr>
          <w:rFonts w:ascii="Palatino Linotype" w:hAnsi="Palatino Linotype" w:cs="Arial"/>
          <w:sz w:val="24"/>
          <w:szCs w:val="24"/>
        </w:rPr>
        <w:t xml:space="preserve"> la letra dicta:</w:t>
      </w:r>
    </w:p>
    <w:p w14:paraId="4D780E3C" w14:textId="625CA166" w:rsidR="00E653E9" w:rsidRPr="00337F66" w:rsidRDefault="00B93E5C" w:rsidP="00CD0220">
      <w:pPr>
        <w:widowControl w:val="0"/>
        <w:spacing w:after="0" w:line="360" w:lineRule="auto"/>
        <w:ind w:left="567" w:right="425"/>
        <w:jc w:val="both"/>
        <w:rPr>
          <w:rFonts w:ascii="Palatino Linotype" w:eastAsia="Arial" w:hAnsi="Palatino Linotype" w:cs="Times New Roman"/>
          <w:i/>
        </w:rPr>
      </w:pPr>
      <w:r w:rsidRPr="00337F66">
        <w:rPr>
          <w:rFonts w:ascii="Palatino Linotype" w:eastAsia="Arial" w:hAnsi="Palatino Linotype" w:cs="Times New Roman"/>
          <w:b/>
          <w:i/>
        </w:rPr>
        <w:t>“</w:t>
      </w:r>
      <w:r w:rsidR="00E653E9" w:rsidRPr="00337F66">
        <w:rPr>
          <w:rFonts w:ascii="Palatino Linotype" w:eastAsia="Arial" w:hAnsi="Palatino Linotype" w:cs="Times New Roman"/>
          <w:b/>
          <w:i/>
        </w:rPr>
        <w:t xml:space="preserve">Artículo 92. </w:t>
      </w:r>
      <w:r w:rsidR="00E653E9" w:rsidRPr="00337F66">
        <w:rPr>
          <w:rFonts w:ascii="Palatino Linotype" w:eastAsia="Arial" w:hAnsi="Palatino Linotype" w:cs="Times New Roman"/>
          <w:i/>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w:t>
      </w:r>
      <w:r w:rsidR="00E653E9" w:rsidRPr="00337F66">
        <w:rPr>
          <w:rFonts w:ascii="Palatino Linotype" w:eastAsia="Arial" w:hAnsi="Palatino Linotype" w:cs="Times New Roman"/>
          <w:i/>
        </w:rPr>
        <w:lastRenderedPageBreak/>
        <w:t>políticas que a continuación se</w:t>
      </w:r>
      <w:r w:rsidR="00E653E9" w:rsidRPr="00337F66">
        <w:rPr>
          <w:rFonts w:ascii="Palatino Linotype" w:eastAsia="Arial" w:hAnsi="Palatino Linotype" w:cs="Times New Roman"/>
          <w:i/>
          <w:spacing w:val="-3"/>
        </w:rPr>
        <w:t xml:space="preserve"> </w:t>
      </w:r>
      <w:r w:rsidR="00E653E9" w:rsidRPr="00337F66">
        <w:rPr>
          <w:rFonts w:ascii="Palatino Linotype" w:eastAsia="Arial" w:hAnsi="Palatino Linotype" w:cs="Times New Roman"/>
          <w:i/>
        </w:rPr>
        <w:t>señalan:</w:t>
      </w:r>
    </w:p>
    <w:p w14:paraId="63A5CBD7" w14:textId="77777777" w:rsidR="00E653E9" w:rsidRPr="00337F66" w:rsidRDefault="00E653E9" w:rsidP="00CD0220">
      <w:pPr>
        <w:widowControl w:val="0"/>
        <w:spacing w:after="0" w:line="360" w:lineRule="auto"/>
        <w:ind w:left="567" w:right="425" w:firstLine="426"/>
        <w:jc w:val="both"/>
        <w:rPr>
          <w:rFonts w:ascii="Palatino Linotype" w:eastAsia="Arial" w:hAnsi="Palatino Linotype" w:cs="Times New Roman"/>
          <w:i/>
        </w:rPr>
      </w:pPr>
    </w:p>
    <w:p w14:paraId="42F72938" w14:textId="77777777" w:rsidR="00E653E9" w:rsidRPr="00337F66" w:rsidRDefault="00E653E9" w:rsidP="00CD0220">
      <w:pPr>
        <w:widowControl w:val="0"/>
        <w:numPr>
          <w:ilvl w:val="0"/>
          <w:numId w:val="11"/>
        </w:numPr>
        <w:tabs>
          <w:tab w:val="left" w:pos="635"/>
        </w:tabs>
        <w:spacing w:after="0" w:line="360" w:lineRule="auto"/>
        <w:ind w:left="567" w:right="425" w:firstLine="0"/>
        <w:jc w:val="both"/>
        <w:rPr>
          <w:rFonts w:ascii="Palatino Linotype" w:eastAsia="Calibri" w:hAnsi="Palatino Linotype" w:cs="Times New Roman"/>
          <w:b/>
          <w:i/>
          <w:u w:val="single"/>
        </w:rPr>
      </w:pPr>
      <w:r w:rsidRPr="00337F66">
        <w:rPr>
          <w:rFonts w:ascii="Palatino Linotype" w:eastAsia="Calibri" w:hAnsi="Palatino Linotype" w:cs="Times New Roman"/>
          <w:i/>
        </w:rPr>
        <w:t xml:space="preserve">La información sobre los procesos y resultados sobre procedimientos de adjudicación directa, invitación restringida y licitación de cualquier naturaleza, </w:t>
      </w:r>
      <w:r w:rsidRPr="00337F66">
        <w:rPr>
          <w:rFonts w:ascii="Palatino Linotype" w:eastAsia="Calibri" w:hAnsi="Palatino Linotype" w:cs="Times New Roman"/>
          <w:b/>
          <w:i/>
          <w:u w:val="single"/>
        </w:rPr>
        <w:t xml:space="preserve">incluyendo la versión pública del expediente respectivo y de los contratos celebrados, </w:t>
      </w:r>
      <w:r w:rsidRPr="00337F66">
        <w:rPr>
          <w:rFonts w:ascii="Palatino Linotype" w:eastAsia="Calibri" w:hAnsi="Palatino Linotype" w:cs="Times New Roman"/>
          <w:b/>
          <w:i/>
          <w:spacing w:val="5"/>
          <w:u w:val="single"/>
        </w:rPr>
        <w:t xml:space="preserve">que </w:t>
      </w:r>
      <w:r w:rsidRPr="00337F66">
        <w:rPr>
          <w:rFonts w:ascii="Palatino Linotype" w:eastAsia="Calibri" w:hAnsi="Palatino Linotype" w:cs="Times New Roman"/>
          <w:b/>
          <w:i/>
          <w:u w:val="single"/>
        </w:rPr>
        <w:t>deberán contener, por los menos, lo</w:t>
      </w:r>
      <w:r w:rsidRPr="00337F66">
        <w:rPr>
          <w:rFonts w:ascii="Palatino Linotype" w:eastAsia="Calibri" w:hAnsi="Palatino Linotype" w:cs="Times New Roman"/>
          <w:b/>
          <w:i/>
          <w:spacing w:val="-18"/>
          <w:u w:val="single"/>
        </w:rPr>
        <w:t xml:space="preserve"> </w:t>
      </w:r>
      <w:r w:rsidRPr="00337F66">
        <w:rPr>
          <w:rFonts w:ascii="Palatino Linotype" w:eastAsia="Calibri" w:hAnsi="Palatino Linotype" w:cs="Times New Roman"/>
          <w:b/>
          <w:i/>
          <w:u w:val="single"/>
        </w:rPr>
        <w:t>siguiente:</w:t>
      </w:r>
    </w:p>
    <w:p w14:paraId="1EF524C2" w14:textId="77777777" w:rsidR="00E653E9" w:rsidRPr="00337F66" w:rsidRDefault="00E653E9" w:rsidP="00E653E9">
      <w:pPr>
        <w:widowControl w:val="0"/>
        <w:spacing w:after="0" w:line="240" w:lineRule="auto"/>
        <w:jc w:val="both"/>
        <w:rPr>
          <w:rFonts w:ascii="Palatino Linotype" w:eastAsia="Arial" w:hAnsi="Palatino Linotype" w:cs="Times New Roman"/>
        </w:rPr>
      </w:pPr>
    </w:p>
    <w:p w14:paraId="3D8FF108" w14:textId="77777777" w:rsidR="00E653E9" w:rsidRPr="00337F66" w:rsidRDefault="00E653E9" w:rsidP="009C2587">
      <w:pPr>
        <w:widowControl w:val="0"/>
        <w:numPr>
          <w:ilvl w:val="1"/>
          <w:numId w:val="11"/>
        </w:numPr>
        <w:spacing w:after="0" w:line="240" w:lineRule="auto"/>
        <w:ind w:left="1418" w:right="425" w:hanging="284"/>
        <w:jc w:val="both"/>
        <w:rPr>
          <w:rFonts w:ascii="Palatino Linotype" w:eastAsia="Calibri" w:hAnsi="Palatino Linotype" w:cs="Times New Roman"/>
          <w:i/>
        </w:rPr>
      </w:pPr>
      <w:r w:rsidRPr="00337F66">
        <w:rPr>
          <w:rFonts w:ascii="Palatino Linotype" w:eastAsia="Calibri" w:hAnsi="Palatino Linotype" w:cs="Times New Roman"/>
          <w:i/>
        </w:rPr>
        <w:t>De licitaciones públicas o procedimientos de invitación</w:t>
      </w:r>
      <w:r w:rsidRPr="00337F66">
        <w:rPr>
          <w:rFonts w:ascii="Palatino Linotype" w:eastAsia="Calibri" w:hAnsi="Palatino Linotype" w:cs="Times New Roman"/>
          <w:i/>
          <w:spacing w:val="-32"/>
        </w:rPr>
        <w:t xml:space="preserve"> </w:t>
      </w:r>
      <w:r w:rsidRPr="00337F66">
        <w:rPr>
          <w:rFonts w:ascii="Palatino Linotype" w:eastAsia="Calibri" w:hAnsi="Palatino Linotype" w:cs="Times New Roman"/>
          <w:i/>
        </w:rPr>
        <w:t>restringida:</w:t>
      </w:r>
    </w:p>
    <w:p w14:paraId="561E8F7B" w14:textId="77777777" w:rsidR="00E653E9" w:rsidRPr="00337F66" w:rsidRDefault="00E653E9" w:rsidP="009C2587">
      <w:pPr>
        <w:widowControl w:val="0"/>
        <w:spacing w:after="0" w:line="240" w:lineRule="auto"/>
        <w:ind w:right="425"/>
        <w:jc w:val="both"/>
        <w:rPr>
          <w:rFonts w:ascii="Palatino Linotype" w:eastAsia="Arial" w:hAnsi="Palatino Linotype" w:cs="Times New Roman"/>
          <w:i/>
        </w:rPr>
      </w:pPr>
    </w:p>
    <w:p w14:paraId="6D7337C6" w14:textId="77777777" w:rsidR="00E653E9" w:rsidRPr="00337F66" w:rsidRDefault="00E653E9" w:rsidP="009C2587">
      <w:pPr>
        <w:widowControl w:val="0"/>
        <w:numPr>
          <w:ilvl w:val="2"/>
          <w:numId w:val="11"/>
        </w:numPr>
        <w:spacing w:after="0" w:line="240" w:lineRule="auto"/>
        <w:ind w:left="2694" w:right="425" w:hanging="426"/>
        <w:jc w:val="both"/>
        <w:rPr>
          <w:rFonts w:ascii="Palatino Linotype" w:eastAsia="Calibri" w:hAnsi="Palatino Linotype" w:cs="Times New Roman"/>
          <w:i/>
        </w:rPr>
      </w:pPr>
      <w:r w:rsidRPr="00337F66">
        <w:rPr>
          <w:rFonts w:ascii="Palatino Linotype" w:eastAsia="Calibri" w:hAnsi="Palatino Linotype" w:cs="Times New Roman"/>
          <w:i/>
        </w:rPr>
        <w:t>La convocatoria o invitación emitida, así como los fundamentos legales aplicados para llevarla a cabo;</w:t>
      </w:r>
    </w:p>
    <w:p w14:paraId="782F9BD1"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5579888D"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b/>
          <w:i/>
        </w:rPr>
      </w:pPr>
      <w:r w:rsidRPr="00337F66">
        <w:rPr>
          <w:rFonts w:ascii="Palatino Linotype" w:eastAsia="Calibri" w:hAnsi="Palatino Linotype" w:cs="Times New Roman"/>
          <w:b/>
          <w:i/>
        </w:rPr>
        <w:t>Los nombres de los participantes o</w:t>
      </w:r>
      <w:r w:rsidRPr="00337F66">
        <w:rPr>
          <w:rFonts w:ascii="Palatino Linotype" w:eastAsia="Calibri" w:hAnsi="Palatino Linotype" w:cs="Times New Roman"/>
          <w:b/>
          <w:i/>
          <w:spacing w:val="-17"/>
        </w:rPr>
        <w:t xml:space="preserve"> </w:t>
      </w:r>
      <w:r w:rsidRPr="00337F66">
        <w:rPr>
          <w:rFonts w:ascii="Palatino Linotype" w:eastAsia="Calibri" w:hAnsi="Palatino Linotype" w:cs="Times New Roman"/>
          <w:b/>
          <w:i/>
        </w:rPr>
        <w:t>invitados;</w:t>
      </w:r>
    </w:p>
    <w:p w14:paraId="32786B28"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b/>
          <w:i/>
        </w:rPr>
      </w:pPr>
    </w:p>
    <w:p w14:paraId="50B3A084"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b/>
          <w:i/>
        </w:rPr>
      </w:pPr>
      <w:r w:rsidRPr="00337F66">
        <w:rPr>
          <w:rFonts w:ascii="Palatino Linotype" w:eastAsia="Calibri" w:hAnsi="Palatino Linotype" w:cs="Times New Roman"/>
          <w:b/>
          <w:i/>
        </w:rPr>
        <w:t>El nombre del ganador y las razones que lo</w:t>
      </w:r>
      <w:r w:rsidRPr="00337F66">
        <w:rPr>
          <w:rFonts w:ascii="Palatino Linotype" w:eastAsia="Calibri" w:hAnsi="Palatino Linotype" w:cs="Times New Roman"/>
          <w:b/>
          <w:i/>
          <w:spacing w:val="-22"/>
        </w:rPr>
        <w:t xml:space="preserve"> </w:t>
      </w:r>
      <w:r w:rsidRPr="00337F66">
        <w:rPr>
          <w:rFonts w:ascii="Palatino Linotype" w:eastAsia="Calibri" w:hAnsi="Palatino Linotype" w:cs="Times New Roman"/>
          <w:b/>
          <w:i/>
        </w:rPr>
        <w:t>justifican;</w:t>
      </w:r>
    </w:p>
    <w:p w14:paraId="1621D0A1"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2A4D80D0"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i/>
        </w:rPr>
      </w:pPr>
      <w:r w:rsidRPr="00337F66">
        <w:rPr>
          <w:rFonts w:ascii="Palatino Linotype" w:eastAsia="Calibri" w:hAnsi="Palatino Linotype" w:cs="Times New Roman"/>
          <w:i/>
        </w:rPr>
        <w:t>El área solicitante y la responsable de su</w:t>
      </w:r>
      <w:r w:rsidRPr="00337F66">
        <w:rPr>
          <w:rFonts w:ascii="Palatino Linotype" w:eastAsia="Calibri" w:hAnsi="Palatino Linotype" w:cs="Times New Roman"/>
          <w:i/>
          <w:spacing w:val="-23"/>
        </w:rPr>
        <w:t xml:space="preserve"> </w:t>
      </w:r>
      <w:r w:rsidRPr="00337F66">
        <w:rPr>
          <w:rFonts w:ascii="Palatino Linotype" w:eastAsia="Calibri" w:hAnsi="Palatino Linotype" w:cs="Times New Roman"/>
          <w:i/>
        </w:rPr>
        <w:t>ejecución;</w:t>
      </w:r>
    </w:p>
    <w:p w14:paraId="7A537A9C" w14:textId="77777777" w:rsidR="00E653E9" w:rsidRPr="00337F66" w:rsidRDefault="00E653E9" w:rsidP="009C2587">
      <w:pPr>
        <w:widowControl w:val="0"/>
        <w:spacing w:after="0" w:line="240" w:lineRule="auto"/>
        <w:ind w:left="2694" w:right="425" w:hanging="426"/>
        <w:jc w:val="both"/>
        <w:rPr>
          <w:rFonts w:ascii="Palatino Linotype" w:eastAsia="Arial" w:hAnsi="Palatino Linotype" w:cs="Times New Roman"/>
          <w:i/>
        </w:rPr>
      </w:pPr>
    </w:p>
    <w:p w14:paraId="6F93A4B6" w14:textId="77777777" w:rsidR="00E653E9" w:rsidRPr="00337F66" w:rsidRDefault="00E653E9" w:rsidP="009C2587">
      <w:pPr>
        <w:widowControl w:val="0"/>
        <w:numPr>
          <w:ilvl w:val="2"/>
          <w:numId w:val="11"/>
        </w:numPr>
        <w:tabs>
          <w:tab w:val="left" w:pos="2053"/>
        </w:tabs>
        <w:spacing w:after="0" w:line="240" w:lineRule="auto"/>
        <w:ind w:left="2694" w:right="425" w:hanging="426"/>
        <w:jc w:val="both"/>
        <w:rPr>
          <w:rFonts w:ascii="Palatino Linotype" w:eastAsia="Calibri" w:hAnsi="Palatino Linotype" w:cs="Times New Roman"/>
          <w:i/>
        </w:rPr>
      </w:pPr>
      <w:r w:rsidRPr="00337F66">
        <w:rPr>
          <w:rFonts w:ascii="Palatino Linotype" w:eastAsia="Calibri" w:hAnsi="Palatino Linotype" w:cs="Times New Roman"/>
          <w:i/>
        </w:rPr>
        <w:t>Las convocatorias e invitaciones</w:t>
      </w:r>
      <w:r w:rsidRPr="00337F66">
        <w:rPr>
          <w:rFonts w:ascii="Palatino Linotype" w:eastAsia="Calibri" w:hAnsi="Palatino Linotype" w:cs="Times New Roman"/>
          <w:i/>
          <w:spacing w:val="-17"/>
        </w:rPr>
        <w:t xml:space="preserve"> </w:t>
      </w:r>
      <w:r w:rsidRPr="00337F66">
        <w:rPr>
          <w:rFonts w:ascii="Palatino Linotype" w:eastAsia="Calibri" w:hAnsi="Palatino Linotype" w:cs="Times New Roman"/>
          <w:i/>
        </w:rPr>
        <w:t>emitidas;</w:t>
      </w:r>
    </w:p>
    <w:p w14:paraId="0E22C5A5" w14:textId="77777777" w:rsidR="00E653E9" w:rsidRPr="00337F66" w:rsidRDefault="00E653E9" w:rsidP="009C2587">
      <w:pPr>
        <w:widowControl w:val="0"/>
        <w:spacing w:after="0" w:line="240" w:lineRule="auto"/>
        <w:ind w:left="2694" w:right="425" w:hanging="426"/>
        <w:jc w:val="both"/>
        <w:rPr>
          <w:rFonts w:ascii="Palatino Linotype" w:eastAsia="Arial" w:hAnsi="Palatino Linotype" w:cs="Times New Roman"/>
          <w:i/>
        </w:rPr>
      </w:pPr>
    </w:p>
    <w:p w14:paraId="6704F13A" w14:textId="77777777" w:rsidR="00E653E9" w:rsidRPr="00337F66" w:rsidRDefault="00E653E9" w:rsidP="009C2587">
      <w:pPr>
        <w:widowControl w:val="0"/>
        <w:numPr>
          <w:ilvl w:val="2"/>
          <w:numId w:val="11"/>
        </w:numPr>
        <w:tabs>
          <w:tab w:val="left" w:pos="2053"/>
        </w:tabs>
        <w:spacing w:after="0" w:line="240" w:lineRule="auto"/>
        <w:ind w:left="2694" w:right="425" w:hanging="426"/>
        <w:jc w:val="both"/>
        <w:rPr>
          <w:rFonts w:ascii="Palatino Linotype" w:eastAsia="Calibri" w:hAnsi="Palatino Linotype" w:cs="Times New Roman"/>
          <w:i/>
        </w:rPr>
      </w:pPr>
      <w:r w:rsidRPr="00337F66">
        <w:rPr>
          <w:rFonts w:ascii="Palatino Linotype" w:eastAsia="Calibri" w:hAnsi="Palatino Linotype" w:cs="Times New Roman"/>
          <w:i/>
        </w:rPr>
        <w:t>Los dictámenes y fallo de</w:t>
      </w:r>
      <w:r w:rsidRPr="00337F66">
        <w:rPr>
          <w:rFonts w:ascii="Palatino Linotype" w:eastAsia="Calibri" w:hAnsi="Palatino Linotype" w:cs="Times New Roman"/>
          <w:i/>
          <w:spacing w:val="-18"/>
        </w:rPr>
        <w:t xml:space="preserve"> </w:t>
      </w:r>
      <w:r w:rsidRPr="00337F66">
        <w:rPr>
          <w:rFonts w:ascii="Palatino Linotype" w:eastAsia="Calibri" w:hAnsi="Palatino Linotype" w:cs="Times New Roman"/>
          <w:i/>
        </w:rPr>
        <w:t>adjudicación;</w:t>
      </w:r>
    </w:p>
    <w:p w14:paraId="43A7374E" w14:textId="77777777" w:rsidR="00E653E9" w:rsidRPr="00337F66" w:rsidRDefault="00E653E9" w:rsidP="009C2587">
      <w:pPr>
        <w:widowControl w:val="0"/>
        <w:spacing w:after="0" w:line="240" w:lineRule="auto"/>
        <w:ind w:left="2694" w:right="425" w:hanging="426"/>
        <w:jc w:val="both"/>
        <w:rPr>
          <w:rFonts w:ascii="Palatino Linotype" w:eastAsia="Arial" w:hAnsi="Palatino Linotype" w:cs="Times New Roman"/>
          <w:i/>
        </w:rPr>
      </w:pPr>
    </w:p>
    <w:p w14:paraId="01018122" w14:textId="77777777" w:rsidR="00E653E9" w:rsidRPr="00337F66" w:rsidRDefault="00E653E9" w:rsidP="009C2587">
      <w:pPr>
        <w:widowControl w:val="0"/>
        <w:numPr>
          <w:ilvl w:val="2"/>
          <w:numId w:val="11"/>
        </w:numPr>
        <w:tabs>
          <w:tab w:val="left" w:pos="2053"/>
        </w:tabs>
        <w:spacing w:after="0" w:line="240" w:lineRule="auto"/>
        <w:ind w:left="2694" w:right="425" w:hanging="426"/>
        <w:jc w:val="both"/>
        <w:rPr>
          <w:rFonts w:ascii="Palatino Linotype" w:eastAsia="Calibri" w:hAnsi="Palatino Linotype" w:cs="Times New Roman"/>
          <w:b/>
          <w:i/>
        </w:rPr>
      </w:pPr>
      <w:r w:rsidRPr="00337F66">
        <w:rPr>
          <w:rFonts w:ascii="Palatino Linotype" w:eastAsia="Calibri" w:hAnsi="Palatino Linotype" w:cs="Times New Roman"/>
          <w:b/>
          <w:i/>
        </w:rPr>
        <w:t>El contrato y, en su caso, sus</w:t>
      </w:r>
      <w:r w:rsidRPr="00337F66">
        <w:rPr>
          <w:rFonts w:ascii="Palatino Linotype" w:eastAsia="Calibri" w:hAnsi="Palatino Linotype" w:cs="Times New Roman"/>
          <w:b/>
          <w:i/>
          <w:spacing w:val="-16"/>
        </w:rPr>
        <w:t xml:space="preserve"> </w:t>
      </w:r>
      <w:r w:rsidRPr="00337F66">
        <w:rPr>
          <w:rFonts w:ascii="Palatino Linotype" w:eastAsia="Calibri" w:hAnsi="Palatino Linotype" w:cs="Times New Roman"/>
          <w:b/>
          <w:i/>
        </w:rPr>
        <w:t>anexos;</w:t>
      </w:r>
    </w:p>
    <w:p w14:paraId="31C3A801" w14:textId="77777777" w:rsidR="00E653E9" w:rsidRPr="00337F66" w:rsidRDefault="00E653E9" w:rsidP="009C2587">
      <w:pPr>
        <w:widowControl w:val="0"/>
        <w:tabs>
          <w:tab w:val="left" w:pos="2058"/>
        </w:tabs>
        <w:spacing w:after="0" w:line="240" w:lineRule="auto"/>
        <w:ind w:left="2694" w:right="425"/>
        <w:rPr>
          <w:rFonts w:ascii="Palatino Linotype" w:eastAsia="Calibri" w:hAnsi="Palatino Linotype" w:cs="Times New Roman"/>
          <w:i/>
        </w:rPr>
      </w:pPr>
    </w:p>
    <w:p w14:paraId="3A11001D" w14:textId="77777777" w:rsidR="00E653E9" w:rsidRPr="00337F66" w:rsidRDefault="00E653E9" w:rsidP="009C2587">
      <w:pPr>
        <w:widowControl w:val="0"/>
        <w:numPr>
          <w:ilvl w:val="2"/>
          <w:numId w:val="11"/>
        </w:numPr>
        <w:tabs>
          <w:tab w:val="left" w:pos="2058"/>
        </w:tabs>
        <w:spacing w:after="0" w:line="240" w:lineRule="auto"/>
        <w:ind w:left="2694" w:right="425" w:hanging="426"/>
        <w:jc w:val="both"/>
        <w:rPr>
          <w:rFonts w:ascii="Palatino Linotype" w:eastAsia="Calibri" w:hAnsi="Palatino Linotype" w:cs="Times New Roman"/>
          <w:i/>
        </w:rPr>
      </w:pPr>
      <w:r w:rsidRPr="00337F66">
        <w:rPr>
          <w:rFonts w:ascii="Palatino Linotype" w:eastAsia="Calibri" w:hAnsi="Palatino Linotype" w:cs="Times New Roman"/>
          <w:i/>
        </w:rPr>
        <w:t>Los mecanismos de vigilancia y supervisión, incluyendo en su caso, los estudios de impacto urbano y ambiental, según</w:t>
      </w:r>
      <w:r w:rsidRPr="00337F66">
        <w:rPr>
          <w:rFonts w:ascii="Palatino Linotype" w:eastAsia="Calibri" w:hAnsi="Palatino Linotype" w:cs="Times New Roman"/>
          <w:i/>
          <w:spacing w:val="-15"/>
        </w:rPr>
        <w:t xml:space="preserve"> </w:t>
      </w:r>
      <w:r w:rsidRPr="00337F66">
        <w:rPr>
          <w:rFonts w:ascii="Palatino Linotype" w:eastAsia="Calibri" w:hAnsi="Palatino Linotype" w:cs="Times New Roman"/>
          <w:i/>
        </w:rPr>
        <w:t>corresponda;</w:t>
      </w:r>
    </w:p>
    <w:p w14:paraId="393E1E08" w14:textId="77777777" w:rsidR="00E653E9" w:rsidRPr="00337F66" w:rsidRDefault="00E653E9" w:rsidP="009C2587">
      <w:pPr>
        <w:widowControl w:val="0"/>
        <w:tabs>
          <w:tab w:val="left" w:pos="2067"/>
        </w:tabs>
        <w:spacing w:after="0" w:line="240" w:lineRule="auto"/>
        <w:ind w:left="2694" w:right="425"/>
        <w:rPr>
          <w:rFonts w:ascii="Palatino Linotype" w:eastAsia="Calibri" w:hAnsi="Palatino Linotype" w:cs="Times New Roman"/>
          <w:i/>
        </w:rPr>
      </w:pPr>
    </w:p>
    <w:p w14:paraId="1F12F1A0" w14:textId="77777777" w:rsidR="00E653E9" w:rsidRPr="00337F66" w:rsidRDefault="00E653E9" w:rsidP="009C2587">
      <w:pPr>
        <w:widowControl w:val="0"/>
        <w:numPr>
          <w:ilvl w:val="2"/>
          <w:numId w:val="11"/>
        </w:numPr>
        <w:tabs>
          <w:tab w:val="left" w:pos="2067"/>
        </w:tabs>
        <w:spacing w:after="0" w:line="240" w:lineRule="auto"/>
        <w:ind w:left="2694" w:right="425" w:hanging="426"/>
        <w:jc w:val="both"/>
        <w:rPr>
          <w:rFonts w:ascii="Palatino Linotype" w:eastAsia="Calibri" w:hAnsi="Palatino Linotype" w:cs="Times New Roman"/>
          <w:b/>
          <w:i/>
        </w:rPr>
      </w:pPr>
      <w:r w:rsidRPr="00337F66">
        <w:rPr>
          <w:rFonts w:ascii="Palatino Linotype" w:eastAsia="Calibri" w:hAnsi="Palatino Linotype" w:cs="Times New Roman"/>
          <w:b/>
          <w:i/>
        </w:rPr>
        <w:t>La partida presupuestal, de conformidad con el clasificador por objeto del gasto, en el caso de ser aplicable;</w:t>
      </w:r>
    </w:p>
    <w:p w14:paraId="34CC3D00" w14:textId="77777777" w:rsidR="00E653E9" w:rsidRPr="00337F66" w:rsidRDefault="00E653E9" w:rsidP="009C2587">
      <w:pPr>
        <w:widowControl w:val="0"/>
        <w:tabs>
          <w:tab w:val="left" w:pos="2158"/>
        </w:tabs>
        <w:spacing w:after="0" w:line="240" w:lineRule="auto"/>
        <w:ind w:left="2694" w:right="425"/>
        <w:rPr>
          <w:rFonts w:ascii="Palatino Linotype" w:eastAsia="Calibri" w:hAnsi="Palatino Linotype" w:cs="Times New Roman"/>
          <w:b/>
          <w:i/>
        </w:rPr>
      </w:pPr>
    </w:p>
    <w:p w14:paraId="1A4CF37B" w14:textId="77777777" w:rsidR="00E653E9" w:rsidRPr="00337F66" w:rsidRDefault="00E653E9" w:rsidP="009C2587">
      <w:pPr>
        <w:widowControl w:val="0"/>
        <w:numPr>
          <w:ilvl w:val="2"/>
          <w:numId w:val="11"/>
        </w:numPr>
        <w:tabs>
          <w:tab w:val="left" w:pos="2158"/>
        </w:tabs>
        <w:spacing w:after="0" w:line="240" w:lineRule="auto"/>
        <w:ind w:left="2694" w:right="425" w:hanging="426"/>
        <w:jc w:val="both"/>
        <w:rPr>
          <w:rFonts w:ascii="Palatino Linotype" w:eastAsia="Calibri" w:hAnsi="Palatino Linotype" w:cs="Times New Roman"/>
          <w:b/>
          <w:i/>
        </w:rPr>
      </w:pPr>
      <w:r w:rsidRPr="00337F66">
        <w:rPr>
          <w:rFonts w:ascii="Palatino Linotype" w:eastAsia="Calibri" w:hAnsi="Palatino Linotype" w:cs="Times New Roman"/>
          <w:b/>
          <w:i/>
        </w:rPr>
        <w:t>Origen de los recursos especificando si son federales, estatales o municipales, así como el tipo de fondo de participación o aportación</w:t>
      </w:r>
      <w:r w:rsidRPr="00337F66">
        <w:rPr>
          <w:rFonts w:ascii="Palatino Linotype" w:eastAsia="Calibri" w:hAnsi="Palatino Linotype" w:cs="Times New Roman"/>
          <w:b/>
          <w:i/>
          <w:spacing w:val="-20"/>
        </w:rPr>
        <w:t xml:space="preserve"> </w:t>
      </w:r>
      <w:r w:rsidRPr="00337F66">
        <w:rPr>
          <w:rFonts w:ascii="Palatino Linotype" w:eastAsia="Calibri" w:hAnsi="Palatino Linotype" w:cs="Times New Roman"/>
          <w:b/>
          <w:i/>
        </w:rPr>
        <w:t>respectiva;</w:t>
      </w:r>
    </w:p>
    <w:p w14:paraId="15257E4B" w14:textId="77777777" w:rsidR="00E653E9" w:rsidRPr="00337F66" w:rsidRDefault="00E653E9" w:rsidP="009C2587">
      <w:pPr>
        <w:widowControl w:val="0"/>
        <w:tabs>
          <w:tab w:val="left" w:pos="2170"/>
        </w:tabs>
        <w:spacing w:after="0" w:line="240" w:lineRule="auto"/>
        <w:ind w:left="2694" w:right="425"/>
        <w:rPr>
          <w:rFonts w:ascii="Palatino Linotype" w:eastAsia="Calibri" w:hAnsi="Palatino Linotype" w:cs="Times New Roman"/>
          <w:b/>
          <w:i/>
        </w:rPr>
      </w:pPr>
    </w:p>
    <w:p w14:paraId="5A6AB718" w14:textId="77777777" w:rsidR="00E653E9" w:rsidRPr="00337F66" w:rsidRDefault="00E653E9" w:rsidP="009C2587">
      <w:pPr>
        <w:widowControl w:val="0"/>
        <w:numPr>
          <w:ilvl w:val="2"/>
          <w:numId w:val="11"/>
        </w:numPr>
        <w:tabs>
          <w:tab w:val="left" w:pos="2170"/>
        </w:tabs>
        <w:spacing w:after="0" w:line="240" w:lineRule="auto"/>
        <w:ind w:left="2694" w:right="425" w:hanging="426"/>
        <w:jc w:val="both"/>
        <w:rPr>
          <w:rFonts w:ascii="Palatino Linotype" w:eastAsia="Calibri" w:hAnsi="Palatino Linotype" w:cs="Times New Roman"/>
          <w:i/>
        </w:rPr>
      </w:pPr>
      <w:r w:rsidRPr="00337F66">
        <w:rPr>
          <w:rFonts w:ascii="Palatino Linotype" w:eastAsia="Calibri" w:hAnsi="Palatino Linotype" w:cs="Times New Roman"/>
          <w:b/>
          <w:i/>
        </w:rPr>
        <w:t>Los convenios modificatorios que, en su caso, sean firmados, precisando el objeto y la fecha de celebración</w:t>
      </w:r>
      <w:r w:rsidRPr="00337F66">
        <w:rPr>
          <w:rFonts w:ascii="Palatino Linotype" w:eastAsia="Calibri" w:hAnsi="Palatino Linotype" w:cs="Times New Roman"/>
          <w:i/>
        </w:rPr>
        <w:t>;</w:t>
      </w:r>
    </w:p>
    <w:p w14:paraId="4AFF083B" w14:textId="77777777" w:rsidR="00E653E9" w:rsidRPr="00337F66" w:rsidRDefault="00E653E9" w:rsidP="009C2587">
      <w:pPr>
        <w:widowControl w:val="0"/>
        <w:tabs>
          <w:tab w:val="left" w:pos="2154"/>
        </w:tabs>
        <w:spacing w:after="0" w:line="240" w:lineRule="auto"/>
        <w:ind w:left="2694" w:right="425"/>
        <w:rPr>
          <w:rFonts w:ascii="Palatino Linotype" w:eastAsia="Calibri" w:hAnsi="Palatino Linotype" w:cs="Times New Roman"/>
          <w:i/>
        </w:rPr>
      </w:pPr>
    </w:p>
    <w:p w14:paraId="34EBAA95" w14:textId="77777777" w:rsidR="00E653E9" w:rsidRPr="00337F66" w:rsidRDefault="00E653E9" w:rsidP="009C2587">
      <w:pPr>
        <w:widowControl w:val="0"/>
        <w:numPr>
          <w:ilvl w:val="2"/>
          <w:numId w:val="11"/>
        </w:numPr>
        <w:tabs>
          <w:tab w:val="left" w:pos="2154"/>
        </w:tabs>
        <w:spacing w:after="0" w:line="240" w:lineRule="auto"/>
        <w:ind w:left="2694" w:right="425" w:hanging="426"/>
        <w:jc w:val="both"/>
        <w:rPr>
          <w:rFonts w:ascii="Palatino Linotype" w:eastAsia="Calibri" w:hAnsi="Palatino Linotype" w:cs="Times New Roman"/>
          <w:i/>
        </w:rPr>
      </w:pPr>
      <w:r w:rsidRPr="00337F66">
        <w:rPr>
          <w:rFonts w:ascii="Palatino Linotype" w:eastAsia="Calibri" w:hAnsi="Palatino Linotype" w:cs="Times New Roman"/>
          <w:i/>
        </w:rPr>
        <w:t>Los</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informes</w:t>
      </w:r>
      <w:r w:rsidRPr="00337F66">
        <w:rPr>
          <w:rFonts w:ascii="Palatino Linotype" w:eastAsia="Calibri" w:hAnsi="Palatino Linotype" w:cs="Times New Roman"/>
          <w:i/>
          <w:spacing w:val="-5"/>
        </w:rPr>
        <w:t xml:space="preserve"> </w:t>
      </w:r>
      <w:r w:rsidRPr="00337F66">
        <w:rPr>
          <w:rFonts w:ascii="Palatino Linotype" w:eastAsia="Calibri" w:hAnsi="Palatino Linotype" w:cs="Times New Roman"/>
          <w:i/>
        </w:rPr>
        <w:t>de</w:t>
      </w:r>
      <w:r w:rsidRPr="00337F66">
        <w:rPr>
          <w:rFonts w:ascii="Palatino Linotype" w:eastAsia="Calibri" w:hAnsi="Palatino Linotype" w:cs="Times New Roman"/>
          <w:i/>
          <w:spacing w:val="-5"/>
        </w:rPr>
        <w:t xml:space="preserve"> </w:t>
      </w:r>
      <w:r w:rsidRPr="00337F66">
        <w:rPr>
          <w:rFonts w:ascii="Palatino Linotype" w:eastAsia="Calibri" w:hAnsi="Palatino Linotype" w:cs="Times New Roman"/>
          <w:i/>
        </w:rPr>
        <w:t>avance</w:t>
      </w:r>
      <w:r w:rsidRPr="00337F66">
        <w:rPr>
          <w:rFonts w:ascii="Palatino Linotype" w:eastAsia="Calibri" w:hAnsi="Palatino Linotype" w:cs="Times New Roman"/>
          <w:i/>
          <w:spacing w:val="-5"/>
        </w:rPr>
        <w:t xml:space="preserve"> </w:t>
      </w:r>
      <w:r w:rsidRPr="00337F66">
        <w:rPr>
          <w:rFonts w:ascii="Palatino Linotype" w:eastAsia="Calibri" w:hAnsi="Palatino Linotype" w:cs="Times New Roman"/>
          <w:i/>
        </w:rPr>
        <w:t>físico</w:t>
      </w:r>
      <w:r w:rsidRPr="00337F66">
        <w:rPr>
          <w:rFonts w:ascii="Palatino Linotype" w:eastAsia="Calibri" w:hAnsi="Palatino Linotype" w:cs="Times New Roman"/>
          <w:i/>
          <w:spacing w:val="-3"/>
        </w:rPr>
        <w:t xml:space="preserve"> </w:t>
      </w:r>
      <w:r w:rsidRPr="00337F66">
        <w:rPr>
          <w:rFonts w:ascii="Palatino Linotype" w:eastAsia="Calibri" w:hAnsi="Palatino Linotype" w:cs="Times New Roman"/>
          <w:i/>
        </w:rPr>
        <w:t>y</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financiero</w:t>
      </w:r>
      <w:r w:rsidRPr="00337F66">
        <w:rPr>
          <w:rFonts w:ascii="Palatino Linotype" w:eastAsia="Calibri" w:hAnsi="Palatino Linotype" w:cs="Times New Roman"/>
          <w:i/>
          <w:spacing w:val="-5"/>
        </w:rPr>
        <w:t xml:space="preserve"> </w:t>
      </w:r>
      <w:r w:rsidRPr="00337F66">
        <w:rPr>
          <w:rFonts w:ascii="Palatino Linotype" w:eastAsia="Calibri" w:hAnsi="Palatino Linotype" w:cs="Times New Roman"/>
          <w:i/>
        </w:rPr>
        <w:t>sobre</w:t>
      </w:r>
      <w:r w:rsidRPr="00337F66">
        <w:rPr>
          <w:rFonts w:ascii="Palatino Linotype" w:eastAsia="Calibri" w:hAnsi="Palatino Linotype" w:cs="Times New Roman"/>
          <w:i/>
          <w:spacing w:val="-3"/>
        </w:rPr>
        <w:t xml:space="preserve"> </w:t>
      </w:r>
      <w:r w:rsidRPr="00337F66">
        <w:rPr>
          <w:rFonts w:ascii="Palatino Linotype" w:eastAsia="Calibri" w:hAnsi="Palatino Linotype" w:cs="Times New Roman"/>
          <w:i/>
        </w:rPr>
        <w:t>las</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obras</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o</w:t>
      </w:r>
      <w:r w:rsidRPr="00337F66">
        <w:rPr>
          <w:rFonts w:ascii="Palatino Linotype" w:eastAsia="Calibri" w:hAnsi="Palatino Linotype" w:cs="Times New Roman"/>
          <w:i/>
          <w:spacing w:val="-5"/>
        </w:rPr>
        <w:t xml:space="preserve"> </w:t>
      </w:r>
      <w:r w:rsidRPr="00337F66">
        <w:rPr>
          <w:rFonts w:ascii="Palatino Linotype" w:eastAsia="Calibri" w:hAnsi="Palatino Linotype" w:cs="Times New Roman"/>
          <w:i/>
        </w:rPr>
        <w:t>servicios</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contratados;</w:t>
      </w:r>
    </w:p>
    <w:p w14:paraId="4FFBE63A" w14:textId="77777777" w:rsidR="00E653E9" w:rsidRPr="00337F66" w:rsidRDefault="00E653E9" w:rsidP="009C2587">
      <w:pPr>
        <w:widowControl w:val="0"/>
        <w:tabs>
          <w:tab w:val="left" w:pos="2154"/>
        </w:tabs>
        <w:spacing w:after="0" w:line="240" w:lineRule="auto"/>
        <w:ind w:left="2694" w:right="425"/>
        <w:rPr>
          <w:rFonts w:ascii="Palatino Linotype" w:eastAsia="Calibri" w:hAnsi="Palatino Linotype" w:cs="Times New Roman"/>
          <w:i/>
        </w:rPr>
      </w:pPr>
    </w:p>
    <w:p w14:paraId="0DBC1F95" w14:textId="77777777" w:rsidR="00E653E9" w:rsidRPr="00337F66" w:rsidRDefault="00E653E9" w:rsidP="009C2587">
      <w:pPr>
        <w:widowControl w:val="0"/>
        <w:numPr>
          <w:ilvl w:val="2"/>
          <w:numId w:val="11"/>
        </w:numPr>
        <w:tabs>
          <w:tab w:val="left" w:pos="2154"/>
        </w:tabs>
        <w:spacing w:after="0" w:line="240" w:lineRule="auto"/>
        <w:ind w:left="2694" w:right="425" w:hanging="426"/>
        <w:jc w:val="both"/>
        <w:rPr>
          <w:rFonts w:ascii="Palatino Linotype" w:eastAsia="Calibri" w:hAnsi="Palatino Linotype" w:cs="Times New Roman"/>
          <w:i/>
        </w:rPr>
      </w:pPr>
      <w:r w:rsidRPr="00337F66">
        <w:rPr>
          <w:rFonts w:ascii="Palatino Linotype" w:eastAsia="Calibri" w:hAnsi="Palatino Linotype" w:cs="Times New Roman"/>
          <w:i/>
        </w:rPr>
        <w:t>El convenio de terminación;</w:t>
      </w:r>
      <w:r w:rsidRPr="00337F66">
        <w:rPr>
          <w:rFonts w:ascii="Palatino Linotype" w:eastAsia="Calibri" w:hAnsi="Palatino Linotype" w:cs="Times New Roman"/>
          <w:i/>
          <w:spacing w:val="-16"/>
        </w:rPr>
        <w:t xml:space="preserve"> </w:t>
      </w:r>
      <w:r w:rsidRPr="00337F66">
        <w:rPr>
          <w:rFonts w:ascii="Palatino Linotype" w:eastAsia="Calibri" w:hAnsi="Palatino Linotype" w:cs="Times New Roman"/>
          <w:i/>
        </w:rPr>
        <w:t>y</w:t>
      </w:r>
    </w:p>
    <w:p w14:paraId="051448CF" w14:textId="77777777" w:rsidR="00E653E9" w:rsidRPr="00337F66" w:rsidRDefault="00E653E9" w:rsidP="009C2587">
      <w:pPr>
        <w:widowControl w:val="0"/>
        <w:tabs>
          <w:tab w:val="left" w:pos="2154"/>
        </w:tabs>
        <w:spacing w:after="0" w:line="240" w:lineRule="auto"/>
        <w:ind w:left="2694"/>
        <w:rPr>
          <w:rFonts w:ascii="Palatino Linotype" w:eastAsia="Calibri" w:hAnsi="Palatino Linotype" w:cs="Times New Roman"/>
          <w:i/>
        </w:rPr>
      </w:pPr>
    </w:p>
    <w:p w14:paraId="7639F115" w14:textId="77777777" w:rsidR="00E653E9" w:rsidRPr="00337F66" w:rsidRDefault="00E653E9" w:rsidP="009C2587">
      <w:pPr>
        <w:widowControl w:val="0"/>
        <w:numPr>
          <w:ilvl w:val="2"/>
          <w:numId w:val="11"/>
        </w:numPr>
        <w:tabs>
          <w:tab w:val="left" w:pos="2154"/>
        </w:tabs>
        <w:spacing w:after="0" w:line="240" w:lineRule="auto"/>
        <w:ind w:left="2694" w:hanging="426"/>
        <w:jc w:val="both"/>
        <w:rPr>
          <w:rFonts w:ascii="Palatino Linotype" w:eastAsia="Calibri" w:hAnsi="Palatino Linotype" w:cs="Times New Roman"/>
          <w:i/>
        </w:rPr>
      </w:pPr>
      <w:r w:rsidRPr="00337F66">
        <w:rPr>
          <w:rFonts w:ascii="Palatino Linotype" w:eastAsia="Calibri" w:hAnsi="Palatino Linotype" w:cs="Times New Roman"/>
          <w:i/>
        </w:rPr>
        <w:t>El</w:t>
      </w:r>
      <w:r w:rsidRPr="00337F66">
        <w:rPr>
          <w:rFonts w:ascii="Palatino Linotype" w:eastAsia="Calibri" w:hAnsi="Palatino Linotype" w:cs="Times New Roman"/>
          <w:i/>
          <w:spacing w:val="-7"/>
        </w:rPr>
        <w:t xml:space="preserve"> </w:t>
      </w:r>
      <w:r w:rsidRPr="00337F66">
        <w:rPr>
          <w:rFonts w:ascii="Palatino Linotype" w:eastAsia="Calibri" w:hAnsi="Palatino Linotype" w:cs="Times New Roman"/>
          <w:i/>
        </w:rPr>
        <w:t>finiquito.</w:t>
      </w:r>
    </w:p>
    <w:p w14:paraId="27E2A233" w14:textId="77777777" w:rsidR="00E653E9" w:rsidRPr="00337F66" w:rsidRDefault="00E653E9" w:rsidP="009C2587">
      <w:pPr>
        <w:widowControl w:val="0"/>
        <w:spacing w:after="0" w:line="240" w:lineRule="auto"/>
        <w:jc w:val="both"/>
        <w:rPr>
          <w:rFonts w:ascii="Palatino Linotype" w:eastAsia="Arial" w:hAnsi="Palatino Linotype" w:cs="Arial"/>
          <w:i/>
        </w:rPr>
      </w:pPr>
    </w:p>
    <w:p w14:paraId="3C7543D6" w14:textId="77777777" w:rsidR="00E653E9" w:rsidRPr="00337F66" w:rsidRDefault="00E653E9" w:rsidP="009C2587">
      <w:pPr>
        <w:widowControl w:val="0"/>
        <w:spacing w:after="0" w:line="240" w:lineRule="auto"/>
        <w:jc w:val="both"/>
        <w:rPr>
          <w:rFonts w:ascii="Palatino Linotype" w:eastAsia="Arial" w:hAnsi="Palatino Linotype" w:cs="Arial"/>
          <w:i/>
        </w:rPr>
      </w:pPr>
    </w:p>
    <w:p w14:paraId="79B84341" w14:textId="77777777" w:rsidR="00E653E9" w:rsidRPr="00337F66" w:rsidRDefault="00E653E9" w:rsidP="009C2587">
      <w:pPr>
        <w:widowControl w:val="0"/>
        <w:numPr>
          <w:ilvl w:val="1"/>
          <w:numId w:val="11"/>
        </w:numPr>
        <w:spacing w:after="0" w:line="240" w:lineRule="auto"/>
        <w:ind w:left="1418" w:hanging="284"/>
        <w:jc w:val="both"/>
        <w:rPr>
          <w:rFonts w:ascii="Palatino Linotype" w:eastAsia="Calibri" w:hAnsi="Palatino Linotype" w:cs="Times New Roman"/>
          <w:i/>
        </w:rPr>
      </w:pPr>
      <w:r w:rsidRPr="00337F66">
        <w:rPr>
          <w:rFonts w:ascii="Palatino Linotype" w:eastAsia="Calibri" w:hAnsi="Palatino Linotype" w:cs="Times New Roman"/>
          <w:i/>
        </w:rPr>
        <w:t>De las adjudicaciones directas:</w:t>
      </w:r>
    </w:p>
    <w:p w14:paraId="2CF8FEA3" w14:textId="77777777" w:rsidR="00E653E9" w:rsidRPr="00337F66" w:rsidRDefault="00E653E9" w:rsidP="009C2587">
      <w:pPr>
        <w:widowControl w:val="0"/>
        <w:spacing w:after="0" w:line="240" w:lineRule="auto"/>
        <w:jc w:val="both"/>
        <w:rPr>
          <w:rFonts w:ascii="Palatino Linotype" w:eastAsia="Arial" w:hAnsi="Palatino Linotype" w:cs="Times New Roman"/>
          <w:i/>
        </w:rPr>
      </w:pPr>
    </w:p>
    <w:p w14:paraId="674D8DF3" w14:textId="77777777" w:rsidR="00E653E9" w:rsidRPr="00337F66" w:rsidRDefault="00E653E9" w:rsidP="009C2587">
      <w:pPr>
        <w:widowControl w:val="0"/>
        <w:numPr>
          <w:ilvl w:val="2"/>
          <w:numId w:val="11"/>
        </w:numPr>
        <w:spacing w:after="0" w:line="240" w:lineRule="auto"/>
        <w:ind w:left="2694" w:hanging="426"/>
        <w:jc w:val="both"/>
        <w:rPr>
          <w:rFonts w:ascii="Palatino Linotype" w:eastAsia="Calibri" w:hAnsi="Palatino Linotype" w:cs="Times New Roman"/>
          <w:b/>
          <w:i/>
        </w:rPr>
      </w:pPr>
      <w:r w:rsidRPr="00337F66">
        <w:rPr>
          <w:rFonts w:ascii="Palatino Linotype" w:eastAsia="Calibri" w:hAnsi="Palatino Linotype" w:cs="Times New Roman"/>
          <w:b/>
          <w:i/>
        </w:rPr>
        <w:t>La propuesta enviada por el</w:t>
      </w:r>
      <w:r w:rsidRPr="00337F66">
        <w:rPr>
          <w:rFonts w:ascii="Palatino Linotype" w:eastAsia="Calibri" w:hAnsi="Palatino Linotype" w:cs="Times New Roman"/>
          <w:b/>
          <w:i/>
          <w:spacing w:val="-21"/>
        </w:rPr>
        <w:t xml:space="preserve"> </w:t>
      </w:r>
      <w:r w:rsidRPr="00337F66">
        <w:rPr>
          <w:rFonts w:ascii="Palatino Linotype" w:eastAsia="Calibri" w:hAnsi="Palatino Linotype" w:cs="Times New Roman"/>
          <w:b/>
          <w:i/>
        </w:rPr>
        <w:t>participante;</w:t>
      </w:r>
    </w:p>
    <w:p w14:paraId="254BA235"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619A998D"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i/>
        </w:rPr>
      </w:pPr>
      <w:r w:rsidRPr="00337F66">
        <w:rPr>
          <w:rFonts w:ascii="Palatino Linotype" w:eastAsia="Calibri" w:hAnsi="Palatino Linotype" w:cs="Times New Roman"/>
          <w:i/>
        </w:rPr>
        <w:t>Los motivos y fundamentos legales aplicados para llevarla a</w:t>
      </w:r>
      <w:r w:rsidRPr="00337F66">
        <w:rPr>
          <w:rFonts w:ascii="Palatino Linotype" w:eastAsia="Calibri" w:hAnsi="Palatino Linotype" w:cs="Times New Roman"/>
          <w:i/>
          <w:spacing w:val="-29"/>
        </w:rPr>
        <w:t xml:space="preserve"> </w:t>
      </w:r>
      <w:r w:rsidRPr="00337F66">
        <w:rPr>
          <w:rFonts w:ascii="Palatino Linotype" w:eastAsia="Calibri" w:hAnsi="Palatino Linotype" w:cs="Times New Roman"/>
          <w:i/>
        </w:rPr>
        <w:t>cabo;</w:t>
      </w:r>
    </w:p>
    <w:p w14:paraId="0301AF50"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72AF318D"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i/>
        </w:rPr>
      </w:pPr>
      <w:r w:rsidRPr="00337F66">
        <w:rPr>
          <w:rFonts w:ascii="Palatino Linotype" w:eastAsia="Calibri" w:hAnsi="Palatino Linotype" w:cs="Times New Roman"/>
          <w:i/>
        </w:rPr>
        <w:t>La autorización del ejercicio de la</w:t>
      </w:r>
      <w:r w:rsidRPr="00337F66">
        <w:rPr>
          <w:rFonts w:ascii="Palatino Linotype" w:eastAsia="Calibri" w:hAnsi="Palatino Linotype" w:cs="Times New Roman"/>
          <w:i/>
          <w:spacing w:val="-24"/>
        </w:rPr>
        <w:t xml:space="preserve"> </w:t>
      </w:r>
      <w:r w:rsidRPr="00337F66">
        <w:rPr>
          <w:rFonts w:ascii="Palatino Linotype" w:eastAsia="Calibri" w:hAnsi="Palatino Linotype" w:cs="Times New Roman"/>
          <w:i/>
        </w:rPr>
        <w:t>opción;</w:t>
      </w:r>
    </w:p>
    <w:p w14:paraId="460CF5D8"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7A40478A" w14:textId="77777777" w:rsidR="00E653E9" w:rsidRPr="00337F66" w:rsidRDefault="00E653E9" w:rsidP="009C2587">
      <w:pPr>
        <w:widowControl w:val="0"/>
        <w:numPr>
          <w:ilvl w:val="2"/>
          <w:numId w:val="11"/>
        </w:numPr>
        <w:tabs>
          <w:tab w:val="left" w:pos="2079"/>
        </w:tabs>
        <w:spacing w:after="0" w:line="240" w:lineRule="auto"/>
        <w:ind w:left="2694" w:hanging="426"/>
        <w:jc w:val="both"/>
        <w:rPr>
          <w:rFonts w:ascii="Palatino Linotype" w:eastAsia="Calibri" w:hAnsi="Palatino Linotype" w:cs="Times New Roman"/>
          <w:i/>
        </w:rPr>
      </w:pPr>
      <w:r w:rsidRPr="00337F66">
        <w:rPr>
          <w:rFonts w:ascii="Palatino Linotype" w:eastAsia="Calibri" w:hAnsi="Palatino Linotype" w:cs="Times New Roman"/>
          <w:i/>
        </w:rPr>
        <w:t>En su caso, las cotizaciones consideradas, especificando los nombres de los proveedores y sus montos;</w:t>
      </w:r>
    </w:p>
    <w:p w14:paraId="0F0584CD"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61C47620"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b/>
          <w:i/>
        </w:rPr>
      </w:pPr>
      <w:r w:rsidRPr="00337F66">
        <w:rPr>
          <w:rFonts w:ascii="Palatino Linotype" w:eastAsia="Calibri" w:hAnsi="Palatino Linotype" w:cs="Times New Roman"/>
          <w:b/>
          <w:i/>
        </w:rPr>
        <w:t>El nombre de la persona física o jurídica colectiva</w:t>
      </w:r>
      <w:r w:rsidRPr="00337F66">
        <w:rPr>
          <w:rFonts w:ascii="Palatino Linotype" w:eastAsia="Calibri" w:hAnsi="Palatino Linotype" w:cs="Times New Roman"/>
          <w:b/>
          <w:i/>
          <w:spacing w:val="-32"/>
        </w:rPr>
        <w:t xml:space="preserve"> </w:t>
      </w:r>
      <w:r w:rsidRPr="00337F66">
        <w:rPr>
          <w:rFonts w:ascii="Palatino Linotype" w:eastAsia="Calibri" w:hAnsi="Palatino Linotype" w:cs="Times New Roman"/>
          <w:b/>
          <w:i/>
        </w:rPr>
        <w:t>adjudicada;</w:t>
      </w:r>
    </w:p>
    <w:p w14:paraId="48F498AB"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6A91B94D"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i/>
        </w:rPr>
      </w:pPr>
      <w:r w:rsidRPr="00337F66">
        <w:rPr>
          <w:rFonts w:ascii="Palatino Linotype" w:eastAsia="Calibri" w:hAnsi="Palatino Linotype" w:cs="Times New Roman"/>
          <w:i/>
        </w:rPr>
        <w:t>La unidad administrativa solicitante y la responsable de su</w:t>
      </w:r>
      <w:r w:rsidRPr="00337F66">
        <w:rPr>
          <w:rFonts w:ascii="Palatino Linotype" w:eastAsia="Calibri" w:hAnsi="Palatino Linotype" w:cs="Times New Roman"/>
          <w:i/>
          <w:spacing w:val="-29"/>
        </w:rPr>
        <w:t xml:space="preserve"> </w:t>
      </w:r>
      <w:r w:rsidRPr="00337F66">
        <w:rPr>
          <w:rFonts w:ascii="Palatino Linotype" w:eastAsia="Calibri" w:hAnsi="Palatino Linotype" w:cs="Times New Roman"/>
          <w:i/>
        </w:rPr>
        <w:t>ejecución;</w:t>
      </w:r>
    </w:p>
    <w:p w14:paraId="737EAF5D"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5E1A6E4E"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i/>
        </w:rPr>
      </w:pPr>
      <w:r w:rsidRPr="00337F66">
        <w:rPr>
          <w:rFonts w:ascii="Palatino Linotype" w:eastAsia="Calibri" w:hAnsi="Palatino Linotype" w:cs="Times New Roman"/>
          <w:i/>
        </w:rPr>
        <w:t>El</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número,</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fecha,</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el</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monto</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del</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contrato</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y</w:t>
      </w:r>
      <w:r w:rsidRPr="00337F66">
        <w:rPr>
          <w:rFonts w:ascii="Palatino Linotype" w:eastAsia="Calibri" w:hAnsi="Palatino Linotype" w:cs="Times New Roman"/>
          <w:i/>
          <w:spacing w:val="-3"/>
        </w:rPr>
        <w:t xml:space="preserve"> </w:t>
      </w:r>
      <w:r w:rsidRPr="00337F66">
        <w:rPr>
          <w:rFonts w:ascii="Palatino Linotype" w:eastAsia="Calibri" w:hAnsi="Palatino Linotype" w:cs="Times New Roman"/>
          <w:i/>
        </w:rPr>
        <w:t>el</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plazo</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de</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entrega</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o</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de</w:t>
      </w:r>
      <w:r w:rsidRPr="00337F66">
        <w:rPr>
          <w:rFonts w:ascii="Palatino Linotype" w:eastAsia="Calibri" w:hAnsi="Palatino Linotype" w:cs="Times New Roman"/>
          <w:i/>
          <w:spacing w:val="-2"/>
        </w:rPr>
        <w:t xml:space="preserve"> </w:t>
      </w:r>
      <w:r w:rsidRPr="00337F66">
        <w:rPr>
          <w:rFonts w:ascii="Palatino Linotype" w:eastAsia="Calibri" w:hAnsi="Palatino Linotype" w:cs="Times New Roman"/>
          <w:i/>
        </w:rPr>
        <w:t>ejecución</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de</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los</w:t>
      </w:r>
      <w:r w:rsidRPr="00337F66">
        <w:rPr>
          <w:rFonts w:ascii="Palatino Linotype" w:eastAsia="Calibri" w:hAnsi="Palatino Linotype" w:cs="Times New Roman"/>
          <w:i/>
          <w:spacing w:val="-3"/>
        </w:rPr>
        <w:t xml:space="preserve"> </w:t>
      </w:r>
      <w:r w:rsidRPr="00337F66">
        <w:rPr>
          <w:rFonts w:ascii="Palatino Linotype" w:eastAsia="Calibri" w:hAnsi="Palatino Linotype" w:cs="Times New Roman"/>
          <w:i/>
        </w:rPr>
        <w:t>servicios</w:t>
      </w:r>
      <w:r w:rsidRPr="00337F66">
        <w:rPr>
          <w:rFonts w:ascii="Palatino Linotype" w:eastAsia="Calibri" w:hAnsi="Palatino Linotype" w:cs="Times New Roman"/>
          <w:i/>
          <w:spacing w:val="-1"/>
        </w:rPr>
        <w:t xml:space="preserve"> </w:t>
      </w:r>
      <w:r w:rsidRPr="00337F66">
        <w:rPr>
          <w:rFonts w:ascii="Palatino Linotype" w:eastAsia="Calibri" w:hAnsi="Palatino Linotype" w:cs="Times New Roman"/>
          <w:i/>
        </w:rPr>
        <w:t>u</w:t>
      </w:r>
      <w:r w:rsidRPr="00337F66">
        <w:rPr>
          <w:rFonts w:ascii="Palatino Linotype" w:eastAsia="Calibri" w:hAnsi="Palatino Linotype" w:cs="Times New Roman"/>
          <w:i/>
          <w:spacing w:val="-4"/>
        </w:rPr>
        <w:t xml:space="preserve"> </w:t>
      </w:r>
      <w:r w:rsidRPr="00337F66">
        <w:rPr>
          <w:rFonts w:ascii="Palatino Linotype" w:eastAsia="Calibri" w:hAnsi="Palatino Linotype" w:cs="Times New Roman"/>
          <w:i/>
        </w:rPr>
        <w:t>obra;</w:t>
      </w:r>
    </w:p>
    <w:p w14:paraId="3706995A"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1335E492"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i/>
        </w:rPr>
      </w:pPr>
      <w:r w:rsidRPr="00337F66">
        <w:rPr>
          <w:rFonts w:ascii="Palatino Linotype" w:eastAsia="Calibri" w:hAnsi="Palatino Linotype" w:cs="Times New Roman"/>
          <w:i/>
        </w:rPr>
        <w:t>Los mecanismos de vigilancia y supervisión, incluyendo, en su caso, los estudios de impacto urbano y ambiental, según</w:t>
      </w:r>
      <w:r w:rsidRPr="00337F66">
        <w:rPr>
          <w:rFonts w:ascii="Palatino Linotype" w:eastAsia="Calibri" w:hAnsi="Palatino Linotype" w:cs="Times New Roman"/>
          <w:i/>
          <w:spacing w:val="-14"/>
        </w:rPr>
        <w:t xml:space="preserve"> </w:t>
      </w:r>
      <w:r w:rsidRPr="00337F66">
        <w:rPr>
          <w:rFonts w:ascii="Palatino Linotype" w:eastAsia="Calibri" w:hAnsi="Palatino Linotype" w:cs="Times New Roman"/>
          <w:i/>
        </w:rPr>
        <w:t>corresponda;</w:t>
      </w:r>
    </w:p>
    <w:p w14:paraId="158E6479"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12B1289D" w14:textId="77777777" w:rsidR="00E653E9" w:rsidRPr="00337F66" w:rsidRDefault="00E653E9" w:rsidP="009C2587">
      <w:pPr>
        <w:widowControl w:val="0"/>
        <w:numPr>
          <w:ilvl w:val="2"/>
          <w:numId w:val="11"/>
        </w:numPr>
        <w:tabs>
          <w:tab w:val="left" w:pos="2053"/>
        </w:tabs>
        <w:spacing w:after="0" w:line="240" w:lineRule="auto"/>
        <w:ind w:left="2694" w:hanging="426"/>
        <w:jc w:val="both"/>
        <w:rPr>
          <w:rFonts w:ascii="Palatino Linotype" w:eastAsia="Calibri" w:hAnsi="Palatino Linotype" w:cs="Times New Roman"/>
          <w:i/>
        </w:rPr>
      </w:pPr>
      <w:r w:rsidRPr="00337F66">
        <w:rPr>
          <w:rFonts w:ascii="Palatino Linotype" w:eastAsia="Calibri" w:hAnsi="Palatino Linotype" w:cs="Times New Roman"/>
          <w:i/>
        </w:rPr>
        <w:t>Los informes de avance sobre las obras o servicios</w:t>
      </w:r>
      <w:r w:rsidRPr="00337F66">
        <w:rPr>
          <w:rFonts w:ascii="Palatino Linotype" w:eastAsia="Calibri" w:hAnsi="Palatino Linotype" w:cs="Times New Roman"/>
          <w:i/>
          <w:spacing w:val="-25"/>
        </w:rPr>
        <w:t xml:space="preserve"> </w:t>
      </w:r>
      <w:r w:rsidRPr="00337F66">
        <w:rPr>
          <w:rFonts w:ascii="Palatino Linotype" w:eastAsia="Calibri" w:hAnsi="Palatino Linotype" w:cs="Times New Roman"/>
          <w:i/>
        </w:rPr>
        <w:t>contratados;</w:t>
      </w:r>
    </w:p>
    <w:p w14:paraId="316FBA6B"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i/>
        </w:rPr>
      </w:pPr>
    </w:p>
    <w:p w14:paraId="264F7B3B" w14:textId="77777777" w:rsidR="00E653E9" w:rsidRPr="00337F66" w:rsidRDefault="00E653E9" w:rsidP="009C2587">
      <w:pPr>
        <w:widowControl w:val="0"/>
        <w:numPr>
          <w:ilvl w:val="2"/>
          <w:numId w:val="11"/>
        </w:numPr>
        <w:tabs>
          <w:tab w:val="left" w:pos="2154"/>
        </w:tabs>
        <w:spacing w:after="0" w:line="240" w:lineRule="auto"/>
        <w:ind w:left="2694" w:hanging="426"/>
        <w:jc w:val="both"/>
        <w:rPr>
          <w:rFonts w:ascii="Palatino Linotype" w:eastAsia="Calibri" w:hAnsi="Palatino Linotype" w:cs="Times New Roman"/>
          <w:b/>
          <w:i/>
        </w:rPr>
      </w:pPr>
      <w:r w:rsidRPr="00337F66">
        <w:rPr>
          <w:rFonts w:ascii="Palatino Linotype" w:eastAsia="Calibri" w:hAnsi="Palatino Linotype" w:cs="Times New Roman"/>
          <w:b/>
          <w:i/>
        </w:rPr>
        <w:t>El convenio de terminación;</w:t>
      </w:r>
      <w:r w:rsidRPr="00337F66">
        <w:rPr>
          <w:rFonts w:ascii="Palatino Linotype" w:eastAsia="Calibri" w:hAnsi="Palatino Linotype" w:cs="Times New Roman"/>
          <w:b/>
          <w:i/>
          <w:spacing w:val="-16"/>
        </w:rPr>
        <w:t xml:space="preserve"> </w:t>
      </w:r>
      <w:r w:rsidRPr="00337F66">
        <w:rPr>
          <w:rFonts w:ascii="Palatino Linotype" w:eastAsia="Calibri" w:hAnsi="Palatino Linotype" w:cs="Times New Roman"/>
          <w:b/>
          <w:i/>
        </w:rPr>
        <w:t>y</w:t>
      </w:r>
    </w:p>
    <w:p w14:paraId="52375089" w14:textId="77777777" w:rsidR="00E653E9" w:rsidRPr="00337F66" w:rsidRDefault="00E653E9" w:rsidP="009C2587">
      <w:pPr>
        <w:widowControl w:val="0"/>
        <w:spacing w:after="0" w:line="240" w:lineRule="auto"/>
        <w:ind w:left="2694" w:hanging="426"/>
        <w:jc w:val="both"/>
        <w:rPr>
          <w:rFonts w:ascii="Palatino Linotype" w:eastAsia="Arial" w:hAnsi="Palatino Linotype" w:cs="Times New Roman"/>
          <w:b/>
          <w:i/>
        </w:rPr>
      </w:pPr>
    </w:p>
    <w:p w14:paraId="2F198A43" w14:textId="77777777" w:rsidR="00E653E9" w:rsidRPr="00337F66" w:rsidRDefault="00E653E9" w:rsidP="009C2587">
      <w:pPr>
        <w:widowControl w:val="0"/>
        <w:numPr>
          <w:ilvl w:val="2"/>
          <w:numId w:val="11"/>
        </w:numPr>
        <w:tabs>
          <w:tab w:val="left" w:pos="2154"/>
        </w:tabs>
        <w:spacing w:after="0" w:line="240" w:lineRule="auto"/>
        <w:ind w:left="2694" w:hanging="426"/>
        <w:jc w:val="both"/>
        <w:rPr>
          <w:rFonts w:ascii="Palatino Linotype" w:eastAsia="Calibri" w:hAnsi="Palatino Linotype" w:cs="Times New Roman"/>
          <w:b/>
          <w:i/>
        </w:rPr>
      </w:pPr>
      <w:r w:rsidRPr="00337F66">
        <w:rPr>
          <w:rFonts w:ascii="Palatino Linotype" w:eastAsia="Calibri" w:hAnsi="Palatino Linotype" w:cs="Times New Roman"/>
          <w:b/>
          <w:i/>
        </w:rPr>
        <w:lastRenderedPageBreak/>
        <w:t>El</w:t>
      </w:r>
      <w:r w:rsidRPr="00337F66">
        <w:rPr>
          <w:rFonts w:ascii="Palatino Linotype" w:eastAsia="Calibri" w:hAnsi="Palatino Linotype" w:cs="Times New Roman"/>
          <w:b/>
          <w:i/>
          <w:spacing w:val="-7"/>
        </w:rPr>
        <w:t xml:space="preserve"> </w:t>
      </w:r>
      <w:r w:rsidRPr="00337F66">
        <w:rPr>
          <w:rFonts w:ascii="Palatino Linotype" w:eastAsia="Calibri" w:hAnsi="Palatino Linotype" w:cs="Times New Roman"/>
          <w:b/>
          <w:i/>
        </w:rPr>
        <w:t>finiquito.</w:t>
      </w:r>
    </w:p>
    <w:p w14:paraId="5688AA30" w14:textId="77777777" w:rsidR="00CC6DAA" w:rsidRPr="00337F66" w:rsidRDefault="00CC6DAA" w:rsidP="009C2587">
      <w:pPr>
        <w:pStyle w:val="Prrafodelista"/>
        <w:rPr>
          <w:rFonts w:ascii="Palatino Linotype" w:eastAsia="Calibri" w:hAnsi="Palatino Linotype"/>
          <w:b/>
          <w:i/>
        </w:rPr>
      </w:pPr>
    </w:p>
    <w:p w14:paraId="66AEAF51" w14:textId="77777777" w:rsidR="00CC6DAA" w:rsidRPr="00337F66" w:rsidRDefault="00CC6DAA" w:rsidP="00CC6DAA">
      <w:pPr>
        <w:widowControl w:val="0"/>
        <w:tabs>
          <w:tab w:val="left" w:pos="2154"/>
        </w:tabs>
        <w:spacing w:after="0" w:line="240" w:lineRule="auto"/>
        <w:jc w:val="both"/>
        <w:rPr>
          <w:rFonts w:ascii="Palatino Linotype" w:eastAsia="Calibri" w:hAnsi="Palatino Linotype" w:cs="Times New Roman"/>
          <w:b/>
          <w:i/>
        </w:rPr>
      </w:pPr>
    </w:p>
    <w:p w14:paraId="29536F48" w14:textId="77777777" w:rsidR="004C4637" w:rsidRPr="00337F66" w:rsidRDefault="004C4637" w:rsidP="00CC6DAA">
      <w:pPr>
        <w:widowControl w:val="0"/>
        <w:tabs>
          <w:tab w:val="left" w:pos="2154"/>
        </w:tabs>
        <w:spacing w:after="0" w:line="240" w:lineRule="auto"/>
        <w:jc w:val="both"/>
        <w:rPr>
          <w:rFonts w:ascii="Palatino Linotype" w:eastAsia="Calibri" w:hAnsi="Palatino Linotype" w:cs="Times New Roman"/>
          <w:b/>
          <w:i/>
        </w:rPr>
      </w:pPr>
    </w:p>
    <w:p w14:paraId="5F65BCE0" w14:textId="4611A94D" w:rsidR="00AB6688" w:rsidRPr="00337F66" w:rsidRDefault="00B93E5C" w:rsidP="00C7009E">
      <w:pPr>
        <w:spacing w:before="240" w:line="360" w:lineRule="auto"/>
        <w:jc w:val="both"/>
        <w:rPr>
          <w:rFonts w:ascii="Palatino Linotype" w:hAnsi="Palatino Linotype" w:cs="Tahoma"/>
          <w:sz w:val="24"/>
          <w:szCs w:val="24"/>
        </w:rPr>
      </w:pPr>
      <w:r w:rsidRPr="00337F66">
        <w:rPr>
          <w:rFonts w:ascii="Palatino Linotype" w:hAnsi="Palatino Linotype" w:cs="Arial"/>
          <w:sz w:val="24"/>
          <w:szCs w:val="24"/>
        </w:rPr>
        <w:t xml:space="preserve">Con fundamento lo anterior, es dable ordenar al Sujeto obligado, atienda la solicitud de información pública que ha quedado registrada bajo el número </w:t>
      </w:r>
      <w:r w:rsidRPr="00337F66">
        <w:rPr>
          <w:rFonts w:ascii="Palatino Linotype" w:hAnsi="Palatino Linotype" w:cs="Arial"/>
          <w:b/>
          <w:bCs/>
          <w:sz w:val="24"/>
          <w:szCs w:val="24"/>
        </w:rPr>
        <w:t xml:space="preserve">00344/IXTAPALU/IP/2022, </w:t>
      </w:r>
      <w:r w:rsidRPr="00337F66">
        <w:rPr>
          <w:rFonts w:ascii="Palatino Linotype" w:hAnsi="Palatino Linotype" w:cs="Arial"/>
          <w:bCs/>
          <w:sz w:val="24"/>
          <w:szCs w:val="24"/>
        </w:rPr>
        <w:t xml:space="preserve">materia del recurso de revisión </w:t>
      </w:r>
      <w:r w:rsidRPr="00337F66">
        <w:rPr>
          <w:rFonts w:ascii="Palatino Linotype" w:hAnsi="Palatino Linotype" w:cs="Arial"/>
          <w:b/>
          <w:bCs/>
          <w:sz w:val="24"/>
          <w:szCs w:val="24"/>
        </w:rPr>
        <w:t>14901/INFOEM/IP/RR/2022</w:t>
      </w:r>
      <w:r w:rsidR="00456047" w:rsidRPr="00337F66">
        <w:rPr>
          <w:rFonts w:ascii="Palatino Linotype" w:hAnsi="Palatino Linotype" w:cs="Arial"/>
          <w:bCs/>
          <w:sz w:val="24"/>
          <w:szCs w:val="24"/>
        </w:rPr>
        <w:t xml:space="preserve">. </w:t>
      </w:r>
      <w:r w:rsidR="00C34B7E" w:rsidRPr="00337F66">
        <w:rPr>
          <w:rFonts w:ascii="Palatino Linotype" w:hAnsi="Palatino Linotype" w:cs="Arial"/>
          <w:bCs/>
          <w:sz w:val="24"/>
          <w:szCs w:val="24"/>
        </w:rPr>
        <w:t>Ya que bien el sujeto obligado reconoce su competencia para generar, administrar o poseer la información solicitada al manifestarse señalando que los proveedores no están de acuerdo en dar a conocer sus datos personales ,</w:t>
      </w:r>
      <w:r w:rsidR="00C60627" w:rsidRPr="00337F66">
        <w:rPr>
          <w:rFonts w:ascii="Palatino Linotype" w:eastAsia="Calibri" w:hAnsi="Palatino Linotype" w:cs="Tahoma"/>
          <w:bCs/>
        </w:rPr>
        <w:t xml:space="preserve"> </w:t>
      </w:r>
      <w:r w:rsidR="00C60627" w:rsidRPr="00337F66">
        <w:rPr>
          <w:rFonts w:ascii="Palatino Linotype" w:eastAsia="Calibri" w:hAnsi="Palatino Linotype" w:cs="Tahoma"/>
          <w:bCs/>
          <w:sz w:val="24"/>
          <w:szCs w:val="24"/>
        </w:rPr>
        <w:t xml:space="preserve">asimismo, como ha quedado descrito, la información requerida forma parte de las Obligaciones comunes de transparencia establecidas en el artículo 92, fracción XXIX, de la </w:t>
      </w:r>
      <w:r w:rsidR="00C60627" w:rsidRPr="00337F66">
        <w:rPr>
          <w:rFonts w:ascii="Palatino Linotype" w:hAnsi="Palatino Linotype" w:cs="Tahoma"/>
          <w:sz w:val="24"/>
          <w:szCs w:val="24"/>
        </w:rPr>
        <w:t>Ley de Transparencia y Acceso a la Información Pública del Estado de México y Municipios.</w:t>
      </w:r>
    </w:p>
    <w:p w14:paraId="3E0E3F6B" w14:textId="3BF63E9E" w:rsidR="00C60627" w:rsidRPr="00337F66" w:rsidRDefault="00C60627" w:rsidP="00C60627">
      <w:pPr>
        <w:spacing w:before="240" w:line="360" w:lineRule="auto"/>
        <w:jc w:val="both"/>
        <w:rPr>
          <w:rFonts w:ascii="Palatino Linotype" w:hAnsi="Palatino Linotype" w:cs="Arial"/>
          <w:bCs/>
          <w:sz w:val="24"/>
          <w:szCs w:val="24"/>
        </w:rPr>
      </w:pPr>
      <w:r w:rsidRPr="00337F66">
        <w:rPr>
          <w:rFonts w:ascii="Palatino Linotype" w:hAnsi="Palatino Linotype" w:cs="Arial"/>
          <w:bCs/>
          <w:sz w:val="24"/>
          <w:szCs w:val="24"/>
        </w:rPr>
        <w:t>La Ley de Contratación Pública del Estado de México y Municipios, tiene por objeto regular los actos relativos a la planeación, programación, presupuestación, ejecución y control de la adquisición, enajenación y arrendamiento de bienes, y la contratación de servicios de cualquier naturaleza.</w:t>
      </w:r>
    </w:p>
    <w:p w14:paraId="7D9850AA" w14:textId="77777777" w:rsidR="00C60627" w:rsidRPr="00337F66" w:rsidRDefault="00C60627" w:rsidP="00C60627">
      <w:pPr>
        <w:spacing w:before="240" w:line="360" w:lineRule="auto"/>
        <w:jc w:val="both"/>
        <w:rPr>
          <w:rFonts w:ascii="Palatino Linotype" w:hAnsi="Palatino Linotype" w:cs="Arial"/>
          <w:bCs/>
          <w:sz w:val="24"/>
          <w:szCs w:val="24"/>
        </w:rPr>
      </w:pPr>
      <w:r w:rsidRPr="00337F66">
        <w:rPr>
          <w:rFonts w:ascii="Palatino Linotype" w:hAnsi="Palatino Linotype" w:cs="Arial"/>
          <w:bCs/>
          <w:sz w:val="24"/>
          <w:szCs w:val="24"/>
        </w:rPr>
        <w:t xml:space="preserve">El artículo 26 de la citada legislación, determina que las adquisiciones, arrendamientos y servicios se adjudicarán a través de licitaciones públicas, mediante convocatoria pública. Asimismo, en su artículo 43, prevé como excepciones a la licitación pública los procedimientos de adquisición de bienes o </w:t>
      </w:r>
      <w:r w:rsidRPr="00337F66">
        <w:rPr>
          <w:rFonts w:ascii="Palatino Linotype" w:hAnsi="Palatino Linotype" w:cs="Arial"/>
          <w:bCs/>
          <w:sz w:val="24"/>
          <w:szCs w:val="24"/>
        </w:rPr>
        <w:lastRenderedPageBreak/>
        <w:t>servicios a través de las modalidades de invitación restringida y adjudicación directa.</w:t>
      </w:r>
    </w:p>
    <w:p w14:paraId="381A3131" w14:textId="6ED6A7F4" w:rsidR="00C60627" w:rsidRPr="00337F66" w:rsidRDefault="00C60627" w:rsidP="00C60627">
      <w:pPr>
        <w:spacing w:before="240" w:line="360" w:lineRule="auto"/>
        <w:jc w:val="both"/>
        <w:rPr>
          <w:rFonts w:ascii="Palatino Linotype" w:hAnsi="Palatino Linotype" w:cs="Arial"/>
          <w:bCs/>
          <w:sz w:val="24"/>
          <w:szCs w:val="24"/>
        </w:rPr>
      </w:pPr>
      <w:r w:rsidRPr="00337F66">
        <w:rPr>
          <w:rFonts w:ascii="Palatino Linotype" w:hAnsi="Palatino Linotype" w:cs="Arial"/>
          <w:bCs/>
          <w:sz w:val="24"/>
          <w:szCs w:val="24"/>
        </w:rPr>
        <w:t>Con relación a la modalidad de adjudicación directa, el artículo 48, fracción IV, de la Ley en cita, establece que podrá realizarse cuando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2ED92509" w14:textId="2923FFB6" w:rsidR="00BC3F04" w:rsidRPr="00337F66" w:rsidRDefault="00BC3F04" w:rsidP="00BC3F04">
      <w:pPr>
        <w:spacing w:line="360" w:lineRule="auto"/>
        <w:jc w:val="both"/>
        <w:rPr>
          <w:rFonts w:ascii="Palatino Linotype" w:hAnsi="Palatino Linotype" w:cs="Tahoma"/>
          <w:sz w:val="24"/>
          <w:szCs w:val="24"/>
          <w:lang w:val="es-ES"/>
        </w:rPr>
      </w:pPr>
      <w:r w:rsidRPr="00337F66">
        <w:rPr>
          <w:rFonts w:ascii="Palatino Linotype" w:hAnsi="Palatino Linotype" w:cs="Tahoma"/>
          <w:sz w:val="24"/>
          <w:szCs w:val="24"/>
          <w:lang w:val="es-ES"/>
        </w:rPr>
        <w:t xml:space="preserve">En este sentido, cualquier otro compra que haya realizado el Sujeto Obligado, respecto de la cual no se haya formalizado con un contrato, se advierte que también es motivo de la solicitud y uno de los documentos que pudieran dar cuenta de estas, son las facturas que se hayan pagado con motivo del pago de la compra o contratación. En este sentido, las facturas constituyen información pública, en las cuales sólo procede la clasificación de los datos personales confidenciales que se consignen, de acuerdo a lo establecido en el artículo 143, fracción I, de la Ley de Transparencia y Acceso a la Información Pública del Estado de México y Municipios. </w:t>
      </w:r>
    </w:p>
    <w:p w14:paraId="799BAE0F" w14:textId="77777777" w:rsidR="006267D9" w:rsidRPr="00337F66" w:rsidRDefault="006267D9" w:rsidP="00BC3F04">
      <w:pPr>
        <w:spacing w:line="360" w:lineRule="auto"/>
        <w:jc w:val="both"/>
        <w:rPr>
          <w:rFonts w:ascii="Palatino Linotype" w:hAnsi="Palatino Linotype" w:cs="Tahoma"/>
          <w:sz w:val="24"/>
          <w:szCs w:val="24"/>
          <w:lang w:val="es-ES"/>
        </w:rPr>
      </w:pPr>
    </w:p>
    <w:p w14:paraId="30CD39C8" w14:textId="77777777" w:rsidR="006267D9" w:rsidRPr="00337F66" w:rsidRDefault="006267D9" w:rsidP="006267D9">
      <w:pPr>
        <w:numPr>
          <w:ilvl w:val="0"/>
          <w:numId w:val="19"/>
        </w:numPr>
        <w:pBdr>
          <w:top w:val="nil"/>
          <w:left w:val="nil"/>
          <w:bottom w:val="nil"/>
          <w:right w:val="nil"/>
          <w:between w:val="nil"/>
        </w:pBdr>
        <w:spacing w:after="0" w:line="360" w:lineRule="auto"/>
        <w:jc w:val="both"/>
        <w:rPr>
          <w:b/>
          <w:color w:val="000000"/>
          <w:sz w:val="24"/>
          <w:szCs w:val="24"/>
        </w:rPr>
      </w:pPr>
      <w:r w:rsidRPr="00337F66">
        <w:rPr>
          <w:rFonts w:ascii="Palatino Linotype" w:eastAsia="Palatino Linotype" w:hAnsi="Palatino Linotype" w:cs="Palatino Linotype"/>
          <w:b/>
          <w:color w:val="000000"/>
          <w:sz w:val="24"/>
          <w:szCs w:val="24"/>
        </w:rPr>
        <w:t xml:space="preserve">Vista a los órganos de control interno competentes </w:t>
      </w:r>
    </w:p>
    <w:p w14:paraId="4C2E7CA1"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 xml:space="preserve">Finalmente, resulta imprescindible denotar que el recurso de revisión previsto en la Ley de transparencia local no es la vía idónea para investigar y sancionar a </w:t>
      </w:r>
      <w:r w:rsidRPr="00337F66">
        <w:rPr>
          <w:rFonts w:ascii="Palatino Linotype" w:eastAsia="Palatino Linotype" w:hAnsi="Palatino Linotype" w:cs="Palatino Linotype"/>
          <w:sz w:val="24"/>
          <w:szCs w:val="24"/>
        </w:rPr>
        <w:lastRenderedPageBreak/>
        <w:t xml:space="preserve">servidores 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14:paraId="2E701790"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p>
    <w:p w14:paraId="1D44B872"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 xml:space="preserve">En efecto, la Secretaría técnica del Pleno hará del conocimiento del órgano interno de control competente de las infracciones en que el </w:t>
      </w:r>
      <w:r w:rsidRPr="00337F66">
        <w:rPr>
          <w:rFonts w:ascii="Palatino Linotype" w:eastAsia="Palatino Linotype" w:hAnsi="Palatino Linotype" w:cs="Palatino Linotype"/>
          <w:b/>
          <w:sz w:val="24"/>
          <w:szCs w:val="24"/>
        </w:rPr>
        <w:t>Sujeto Obligado</w:t>
      </w:r>
      <w:r w:rsidRPr="00337F66">
        <w:rPr>
          <w:rFonts w:ascii="Palatino Linotype" w:eastAsia="Palatino Linotype" w:hAnsi="Palatino Linotype" w:cs="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7064ABAD"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rPr>
        <w:t>“Artículo 190.</w:t>
      </w:r>
      <w:r w:rsidRPr="00337F66">
        <w:rPr>
          <w:rFonts w:ascii="Palatino Linotype" w:eastAsia="Palatino Linotype" w:hAnsi="Palatino Linotype" w:cs="Palatino Linotype"/>
          <w:i/>
          <w:color w:val="000000"/>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11B09E0"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rPr>
        <w:lastRenderedPageBreak/>
        <w:t>Artículo 222.</w:t>
      </w:r>
      <w:r w:rsidRPr="00337F66">
        <w:rPr>
          <w:rFonts w:ascii="Palatino Linotype" w:eastAsia="Palatino Linotype" w:hAnsi="Palatino Linotype" w:cs="Palatino Linotype"/>
          <w:i/>
          <w:color w:val="000000"/>
        </w:rPr>
        <w:t xml:space="preserve"> Son causas de responsabilidad administrativa de los servidores públicos de los sujetos obligados, por incumplimiento de las obligaciones establecidas en la materia de la presente Ley, las siguientes:</w:t>
      </w:r>
    </w:p>
    <w:p w14:paraId="6556C44B"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w:t>
      </w:r>
    </w:p>
    <w:p w14:paraId="4CB55CFE"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b/>
          <w:i/>
          <w:color w:val="000000"/>
        </w:rPr>
      </w:pPr>
      <w:r w:rsidRPr="00337F66">
        <w:rPr>
          <w:rFonts w:ascii="Palatino Linotype" w:eastAsia="Palatino Linotype" w:hAnsi="Palatino Linotype" w:cs="Palatino Linotype"/>
          <w:b/>
          <w:i/>
          <w:color w:val="000000"/>
        </w:rPr>
        <w:t xml:space="preserve">I. Cualquier acto u </w:t>
      </w:r>
      <w:r w:rsidRPr="00337F66">
        <w:rPr>
          <w:rFonts w:ascii="Palatino Linotype" w:eastAsia="Palatino Linotype" w:hAnsi="Palatino Linotype" w:cs="Palatino Linotype"/>
          <w:b/>
          <w:i/>
          <w:color w:val="000000"/>
          <w:u w:val="single"/>
        </w:rPr>
        <w:t>omisión</w:t>
      </w:r>
      <w:r w:rsidRPr="00337F66">
        <w:rPr>
          <w:rFonts w:ascii="Palatino Linotype" w:eastAsia="Palatino Linotype" w:hAnsi="Palatino Linotype" w:cs="Palatino Linotype"/>
          <w:b/>
          <w:i/>
          <w:color w:val="000000"/>
        </w:rPr>
        <w:t xml:space="preserve"> que provoque la suspensión o deficiencia en la atención de las solicitudes de información;</w:t>
      </w:r>
    </w:p>
    <w:p w14:paraId="64BD5DC1"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u w:val="single"/>
        </w:rPr>
        <w:t>II. La falta de respuesta a las solicitudes de información en los plazos señalados en la normatividad aplicable</w:t>
      </w:r>
      <w:r w:rsidRPr="00337F66">
        <w:rPr>
          <w:rFonts w:ascii="Palatino Linotype" w:eastAsia="Palatino Linotype" w:hAnsi="Palatino Linotype" w:cs="Palatino Linotype"/>
          <w:i/>
          <w:color w:val="000000"/>
        </w:rPr>
        <w:t>;</w:t>
      </w:r>
    </w:p>
    <w:p w14:paraId="4FC29B04"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b/>
          <w:i/>
          <w:color w:val="000000"/>
        </w:rPr>
      </w:pPr>
      <w:r w:rsidRPr="00337F66">
        <w:rPr>
          <w:rFonts w:ascii="Palatino Linotype" w:eastAsia="Palatino Linotype" w:hAnsi="Palatino Linotype" w:cs="Palatino Linotype"/>
          <w:i/>
          <w:color w:val="000000"/>
        </w:rPr>
        <w:t xml:space="preserve">(…)” </w:t>
      </w:r>
      <w:r w:rsidRPr="00337F66">
        <w:rPr>
          <w:rFonts w:ascii="Palatino Linotype" w:eastAsia="Palatino Linotype" w:hAnsi="Palatino Linotype" w:cs="Palatino Linotype"/>
          <w:b/>
          <w:i/>
          <w:color w:val="000000"/>
        </w:rPr>
        <w:t>(Sic)</w:t>
      </w:r>
    </w:p>
    <w:p w14:paraId="77C1C37D"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p>
    <w:p w14:paraId="5F7586D9"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3AC31729"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“Artículo 19. Corresponde a la Secretaría Técnica del Pleno ejercer las atribuciones siguientes:</w:t>
      </w:r>
    </w:p>
    <w:p w14:paraId="695C620C"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w:t>
      </w:r>
    </w:p>
    <w:p w14:paraId="182A649E"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b/>
          <w:i/>
          <w:color w:val="000000"/>
          <w:sz w:val="24"/>
          <w:szCs w:val="24"/>
        </w:rPr>
      </w:pPr>
      <w:r w:rsidRPr="00337F66">
        <w:rPr>
          <w:rFonts w:ascii="Palatino Linotype" w:eastAsia="Palatino Linotype" w:hAnsi="Palatino Linotype" w:cs="Palatino Linotype"/>
          <w:i/>
          <w:color w:val="000000"/>
        </w:rPr>
        <w:t xml:space="preserve">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r w:rsidRPr="00337F66">
        <w:rPr>
          <w:rFonts w:ascii="Palatino Linotype" w:eastAsia="Palatino Linotype" w:hAnsi="Palatino Linotype" w:cs="Palatino Linotype"/>
          <w:b/>
          <w:i/>
          <w:color w:val="000000"/>
        </w:rPr>
        <w:t>(Sic)</w:t>
      </w:r>
    </w:p>
    <w:p w14:paraId="2D62B759"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p>
    <w:p w14:paraId="3F20A2C8" w14:textId="27FABDCE" w:rsidR="006267D9" w:rsidRPr="00337F66" w:rsidRDefault="006267D9" w:rsidP="006267D9">
      <w:pPr>
        <w:spacing w:after="0" w:line="360" w:lineRule="auto"/>
        <w:jc w:val="both"/>
        <w:rPr>
          <w:rFonts w:ascii="Palatino Linotype" w:eastAsia="Palatino Linotype" w:hAnsi="Palatino Linotype" w:cs="Palatino Linotype"/>
          <w:color w:val="222222"/>
          <w:sz w:val="24"/>
          <w:szCs w:val="24"/>
        </w:rPr>
      </w:pPr>
      <w:r w:rsidRPr="00337F66">
        <w:rPr>
          <w:rFonts w:ascii="Palatino Linotype" w:eastAsia="Palatino Linotype" w:hAnsi="Palatino Linotype" w:cs="Palatino Linotype"/>
          <w:color w:val="000000"/>
          <w:sz w:val="24"/>
          <w:szCs w:val="24"/>
        </w:rPr>
        <w:t xml:space="preserve">Por lo que es menester en este asunto, </w:t>
      </w:r>
      <w:r w:rsidRPr="00337F66">
        <w:rPr>
          <w:rFonts w:ascii="Palatino Linotype" w:eastAsia="Palatino Linotype" w:hAnsi="Palatino Linotype" w:cs="Palatino Linotype"/>
          <w:color w:val="222222"/>
          <w:sz w:val="24"/>
          <w:szCs w:val="24"/>
        </w:rPr>
        <w:t xml:space="preserve">dar vista a la Secretaría Técnica del Pleno a efecto de que ejerza las atribuciones previstas en la normatividad aplicable y </w:t>
      </w:r>
      <w:r w:rsidRPr="00337F66">
        <w:rPr>
          <w:rFonts w:ascii="Palatino Linotype" w:eastAsia="Palatino Linotype" w:hAnsi="Palatino Linotype" w:cs="Palatino Linotype"/>
          <w:color w:val="222222"/>
          <w:sz w:val="24"/>
          <w:szCs w:val="24"/>
        </w:rPr>
        <w:lastRenderedPageBreak/>
        <w:t xml:space="preserve">comunique al  Órgano Interno </w:t>
      </w:r>
      <w:r w:rsidR="00BD08ED" w:rsidRPr="00337F66">
        <w:rPr>
          <w:rFonts w:ascii="Palatino Linotype" w:eastAsia="Palatino Linotype" w:hAnsi="Palatino Linotype" w:cs="Palatino Linotype"/>
          <w:color w:val="222222"/>
          <w:sz w:val="24"/>
          <w:szCs w:val="24"/>
        </w:rPr>
        <w:t xml:space="preserve">de Control </w:t>
      </w:r>
      <w:r w:rsidRPr="00337F66">
        <w:rPr>
          <w:rFonts w:ascii="Palatino Linotype" w:eastAsia="Palatino Linotype" w:hAnsi="Palatino Linotype" w:cs="Palatino Linotype"/>
          <w:color w:val="222222"/>
          <w:sz w:val="24"/>
          <w:szCs w:val="24"/>
        </w:rPr>
        <w:t>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2119724" w14:textId="77777777" w:rsidR="006267D9" w:rsidRPr="00337F66" w:rsidRDefault="006267D9" w:rsidP="006267D9">
      <w:pPr>
        <w:spacing w:after="0" w:line="360" w:lineRule="auto"/>
        <w:jc w:val="both"/>
        <w:rPr>
          <w:rFonts w:ascii="Palatino Linotype" w:eastAsia="Palatino Linotype" w:hAnsi="Palatino Linotype" w:cs="Palatino Linotype"/>
          <w:color w:val="222222"/>
          <w:sz w:val="24"/>
          <w:szCs w:val="24"/>
        </w:rPr>
      </w:pPr>
    </w:p>
    <w:p w14:paraId="57E01AAA" w14:textId="77777777" w:rsidR="006267D9" w:rsidRPr="00337F66" w:rsidRDefault="006267D9" w:rsidP="006267D9">
      <w:pPr>
        <w:spacing w:after="0" w:line="360" w:lineRule="auto"/>
        <w:jc w:val="both"/>
        <w:rPr>
          <w:rFonts w:ascii="Palatino Linotype" w:eastAsia="Palatino Linotype" w:hAnsi="Palatino Linotype" w:cs="Palatino Linotype"/>
          <w:b/>
          <w:sz w:val="28"/>
          <w:szCs w:val="28"/>
        </w:rPr>
      </w:pPr>
      <w:r w:rsidRPr="00337F66">
        <w:rPr>
          <w:rFonts w:ascii="Palatino Linotype" w:eastAsia="Palatino Linotype" w:hAnsi="Palatino Linotype" w:cs="Palatino Linotype"/>
          <w:b/>
          <w:sz w:val="28"/>
          <w:szCs w:val="28"/>
        </w:rPr>
        <w:t xml:space="preserve">De la Versión Pública </w:t>
      </w:r>
    </w:p>
    <w:p w14:paraId="23797738" w14:textId="6D20776A" w:rsidR="006267D9" w:rsidRPr="00337F66" w:rsidRDefault="006267D9" w:rsidP="006267D9">
      <w:pPr>
        <w:tabs>
          <w:tab w:val="left" w:pos="7938"/>
        </w:tabs>
        <w:spacing w:before="240" w:after="240" w:line="360" w:lineRule="auto"/>
        <w:jc w:val="both"/>
        <w:rPr>
          <w:rFonts w:ascii="Palatino Linotype" w:eastAsia="Palatino Linotype" w:hAnsi="Palatino Linotype" w:cs="Palatino Linotype"/>
          <w:sz w:val="24"/>
          <w:szCs w:val="24"/>
        </w:rPr>
      </w:pPr>
      <w:r w:rsidRPr="00337F66">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w:t>
      </w:r>
      <w:r w:rsidRPr="00337F66">
        <w:rPr>
          <w:rFonts w:ascii="Palatino Linotype" w:eastAsia="Palatino Linotype" w:hAnsi="Palatino Linotype" w:cs="Palatino Linotype"/>
          <w:sz w:val="24"/>
          <w:szCs w:val="24"/>
        </w:rPr>
        <w:t>artículos 3, fracciones IX, XX, XXI y XLV; 51 y 52 de la Ley de Transparencia y Acceso a la Información Pública del Estado de México y Municipios establecen:</w:t>
      </w:r>
    </w:p>
    <w:p w14:paraId="05DF6E3F"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rPr>
        <w:lastRenderedPageBreak/>
        <w:t xml:space="preserve">“Artículo 3. </w:t>
      </w:r>
      <w:r w:rsidRPr="00337F66">
        <w:rPr>
          <w:rFonts w:ascii="Palatino Linotype" w:eastAsia="Palatino Linotype" w:hAnsi="Palatino Linotype" w:cs="Palatino Linotype"/>
          <w:i/>
          <w:color w:val="000000"/>
        </w:rPr>
        <w:t xml:space="preserve">Para los efectos de la presente Ley se entenderá por: </w:t>
      </w:r>
    </w:p>
    <w:p w14:paraId="679524A0"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w:t>
      </w:r>
    </w:p>
    <w:p w14:paraId="5FAB01BD"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rPr>
        <w:t>IX.</w:t>
      </w:r>
      <w:r w:rsidRPr="00337F66">
        <w:rPr>
          <w:rFonts w:ascii="Palatino Linotype" w:eastAsia="Palatino Linotype" w:hAnsi="Palatino Linotype" w:cs="Palatino Linotype"/>
          <w:i/>
          <w:color w:val="000000"/>
        </w:rPr>
        <w:t xml:space="preserve"> </w:t>
      </w:r>
      <w:r w:rsidRPr="00337F66">
        <w:rPr>
          <w:rFonts w:ascii="Palatino Linotype" w:eastAsia="Palatino Linotype" w:hAnsi="Palatino Linotype" w:cs="Palatino Linotype"/>
          <w:b/>
          <w:i/>
          <w:color w:val="000000"/>
        </w:rPr>
        <w:t xml:space="preserve">Datos personales: </w:t>
      </w:r>
      <w:r w:rsidRPr="00337F66">
        <w:rPr>
          <w:rFonts w:ascii="Palatino Linotype" w:eastAsia="Palatino Linotype" w:hAnsi="Palatino Linotype" w:cs="Palatino Linotype"/>
          <w:i/>
          <w:color w:val="000000"/>
        </w:rPr>
        <w:t xml:space="preserve">La información concerniente a una persona, identificada o identificable según lo dispuesto por la Ley de Protección de Datos Personales del Estado de México; </w:t>
      </w:r>
    </w:p>
    <w:p w14:paraId="3E6E93EA"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w:t>
      </w:r>
    </w:p>
    <w:p w14:paraId="332D5332"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rPr>
        <w:t>XX.</w:t>
      </w:r>
      <w:r w:rsidRPr="00337F66">
        <w:rPr>
          <w:rFonts w:ascii="Palatino Linotype" w:eastAsia="Palatino Linotype" w:hAnsi="Palatino Linotype" w:cs="Palatino Linotype"/>
          <w:i/>
          <w:color w:val="000000"/>
        </w:rPr>
        <w:t xml:space="preserve"> </w:t>
      </w:r>
      <w:r w:rsidRPr="00337F66">
        <w:rPr>
          <w:rFonts w:ascii="Palatino Linotype" w:eastAsia="Palatino Linotype" w:hAnsi="Palatino Linotype" w:cs="Palatino Linotype"/>
          <w:b/>
          <w:i/>
          <w:color w:val="000000"/>
        </w:rPr>
        <w:t>Información clasificada:</w:t>
      </w:r>
      <w:r w:rsidRPr="00337F66">
        <w:rPr>
          <w:rFonts w:ascii="Palatino Linotype" w:eastAsia="Palatino Linotype" w:hAnsi="Palatino Linotype" w:cs="Palatino Linotype"/>
          <w:i/>
          <w:color w:val="000000"/>
        </w:rPr>
        <w:t xml:space="preserve"> Aquella considerada por la presente Ley como reservada o confidencial; </w:t>
      </w:r>
    </w:p>
    <w:p w14:paraId="6CDD812C"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rPr>
        <w:t>XXI.</w:t>
      </w:r>
      <w:r w:rsidRPr="00337F66">
        <w:rPr>
          <w:rFonts w:ascii="Palatino Linotype" w:eastAsia="Palatino Linotype" w:hAnsi="Palatino Linotype" w:cs="Palatino Linotype"/>
          <w:i/>
          <w:color w:val="000000"/>
        </w:rPr>
        <w:t xml:space="preserve"> </w:t>
      </w:r>
      <w:r w:rsidRPr="00337F66">
        <w:rPr>
          <w:rFonts w:ascii="Palatino Linotype" w:eastAsia="Palatino Linotype" w:hAnsi="Palatino Linotype" w:cs="Palatino Linotype"/>
          <w:b/>
          <w:i/>
          <w:color w:val="000000"/>
        </w:rPr>
        <w:t>Información confidencial</w:t>
      </w:r>
      <w:r w:rsidRPr="00337F66">
        <w:rPr>
          <w:rFonts w:ascii="Palatino Linotype" w:eastAsia="Palatino Linotype" w:hAnsi="Palatino Linotype" w:cs="Palatino Linotype"/>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8B1774A"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w:t>
      </w:r>
    </w:p>
    <w:p w14:paraId="1B3A0091"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rPr>
        <w:t>XLV. Versión pública:</w:t>
      </w:r>
      <w:r w:rsidRPr="00337F66">
        <w:rPr>
          <w:rFonts w:ascii="Palatino Linotype" w:eastAsia="Palatino Linotype" w:hAnsi="Palatino Linotype" w:cs="Palatino Linotype"/>
          <w:i/>
          <w:color w:val="000000"/>
        </w:rPr>
        <w:t xml:space="preserve"> Documento en el que se elimine, suprime o borra la información clasificada como reservada o confidencial para permitir su acceso. </w:t>
      </w:r>
    </w:p>
    <w:p w14:paraId="1B347460"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rPr>
        <w:t>Artículo 51.</w:t>
      </w:r>
      <w:r w:rsidRPr="00337F66">
        <w:rPr>
          <w:rFonts w:ascii="Palatino Linotype" w:eastAsia="Palatino Linotype" w:hAnsi="Palatino Linotype" w:cs="Palatino Linotype"/>
          <w:i/>
          <w:color w:val="000000"/>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37F66">
        <w:rPr>
          <w:rFonts w:ascii="Palatino Linotype" w:eastAsia="Palatino Linotype" w:hAnsi="Palatino Linotype" w:cs="Palatino Linotype"/>
          <w:b/>
          <w:i/>
          <w:color w:val="000000"/>
        </w:rPr>
        <w:t xml:space="preserve">y tendrá la responsabilidad de verificar en cada caso que la misma no sea confidencial o reservada. </w:t>
      </w:r>
      <w:r w:rsidRPr="00337F66">
        <w:rPr>
          <w:rFonts w:ascii="Palatino Linotype" w:eastAsia="Palatino Linotype" w:hAnsi="Palatino Linotype" w:cs="Palatino Linotype"/>
          <w:i/>
          <w:color w:val="000000"/>
        </w:rPr>
        <w:t xml:space="preserve">Dicha Unidad contará con las facultades internas necesarias para gestionar la atención a las solicitudes de información en los términos de la Ley General y la presente Ley. </w:t>
      </w:r>
    </w:p>
    <w:p w14:paraId="4661351B"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b/>
          <w:i/>
          <w:color w:val="000000"/>
        </w:rPr>
      </w:pPr>
      <w:r w:rsidRPr="00337F66">
        <w:rPr>
          <w:rFonts w:ascii="Palatino Linotype" w:eastAsia="Palatino Linotype" w:hAnsi="Palatino Linotype" w:cs="Palatino Linotype"/>
          <w:b/>
          <w:i/>
          <w:color w:val="000000"/>
        </w:rPr>
        <w:t>Artículo 52.</w:t>
      </w:r>
      <w:r w:rsidRPr="00337F66">
        <w:rPr>
          <w:rFonts w:ascii="Palatino Linotype" w:eastAsia="Palatino Linotype" w:hAnsi="Palatino Linotype" w:cs="Palatino Linotype"/>
          <w:i/>
          <w:color w:val="000000"/>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w:t>
      </w:r>
      <w:r w:rsidRPr="00337F66">
        <w:rPr>
          <w:rFonts w:ascii="Palatino Linotype" w:eastAsia="Palatino Linotype" w:hAnsi="Palatino Linotype" w:cs="Palatino Linotype"/>
          <w:i/>
          <w:color w:val="000000"/>
        </w:rPr>
        <w:lastRenderedPageBreak/>
        <w:t xml:space="preserve">acceso en su versión pública, siempre y cuando la resolución de referencia se someta a un proceso de disociación, es decir, no haga identificable al titular de tales datos personales.” </w:t>
      </w:r>
      <w:r w:rsidRPr="00337F66">
        <w:rPr>
          <w:rFonts w:ascii="Palatino Linotype" w:eastAsia="Palatino Linotype" w:hAnsi="Palatino Linotype" w:cs="Palatino Linotype"/>
          <w:b/>
          <w:i/>
          <w:color w:val="000000"/>
        </w:rPr>
        <w:t>(Sic)</w:t>
      </w:r>
    </w:p>
    <w:p w14:paraId="1A3F296C" w14:textId="77777777" w:rsidR="006267D9" w:rsidRPr="00337F66" w:rsidRDefault="006267D9" w:rsidP="006267D9">
      <w:pPr>
        <w:spacing w:after="0"/>
      </w:pPr>
    </w:p>
    <w:p w14:paraId="0424DB32"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4F9C12B"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b/>
          <w:i/>
          <w:color w:val="000000"/>
        </w:rPr>
        <w:t>“Artículo</w:t>
      </w:r>
      <w:r w:rsidRPr="00337F66">
        <w:rPr>
          <w:rFonts w:ascii="Palatino Linotype" w:eastAsia="Palatino Linotype" w:hAnsi="Palatino Linotype" w:cs="Palatino Linotype"/>
          <w:i/>
          <w:color w:val="000000"/>
        </w:rPr>
        <w:t xml:space="preserve"> </w:t>
      </w:r>
      <w:r w:rsidRPr="00337F66">
        <w:rPr>
          <w:rFonts w:ascii="Palatino Linotype" w:eastAsia="Palatino Linotype" w:hAnsi="Palatino Linotype" w:cs="Palatino Linotype"/>
          <w:b/>
          <w:i/>
          <w:color w:val="000000"/>
        </w:rPr>
        <w:t>22</w:t>
      </w:r>
      <w:r w:rsidRPr="00337F66">
        <w:rPr>
          <w:rFonts w:ascii="Palatino Linotype" w:eastAsia="Palatino Linotype" w:hAnsi="Palatino Linotype" w:cs="Palatino Linotype"/>
          <w:i/>
          <w:color w:val="000000"/>
        </w:rPr>
        <w:t>. Todo tratamiento de datos personales que efectúe el responsable deberá estar justificado por finalidades concretas, lícitas, explícitas y legítimas, relacionadas con las atribuciones que la normatividad aplicable les confiera.</w:t>
      </w:r>
    </w:p>
    <w:p w14:paraId="4C744458"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El responsable podrá tratar datos personales para finalidades distintas a aquéllas establecidas en el aviso de privacidad, en los casos siguientes:</w:t>
      </w:r>
    </w:p>
    <w:p w14:paraId="236EC6E0"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I. Cuente con atribuciones conferidas en ley y medie el consentimiento del titular.</w:t>
      </w:r>
    </w:p>
    <w:p w14:paraId="6BD05038"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II. Se trate de una persona reportada como desaparecida, en los términos previstos en la presente Ley y demás disposiciones legales aplicables...</w:t>
      </w:r>
    </w:p>
    <w:p w14:paraId="31A2742C"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b/>
          <w:i/>
          <w:color w:val="000000"/>
        </w:rPr>
      </w:pPr>
      <w:r w:rsidRPr="00337F66">
        <w:rPr>
          <w:rFonts w:ascii="Palatino Linotype" w:eastAsia="Palatino Linotype" w:hAnsi="Palatino Linotype" w:cs="Palatino Linotype"/>
          <w:b/>
          <w:i/>
          <w:color w:val="000000"/>
        </w:rPr>
        <w:t>Artículo</w:t>
      </w:r>
      <w:r w:rsidRPr="00337F66">
        <w:rPr>
          <w:rFonts w:ascii="Palatino Linotype" w:eastAsia="Palatino Linotype" w:hAnsi="Palatino Linotype" w:cs="Palatino Linotype"/>
          <w:i/>
          <w:color w:val="000000"/>
        </w:rPr>
        <w:t xml:space="preserve"> </w:t>
      </w:r>
      <w:r w:rsidRPr="00337F66">
        <w:rPr>
          <w:rFonts w:ascii="Palatino Linotype" w:eastAsia="Palatino Linotype" w:hAnsi="Palatino Linotype" w:cs="Palatino Linotype"/>
          <w:b/>
          <w:i/>
          <w:color w:val="000000"/>
        </w:rPr>
        <w:t>38</w:t>
      </w:r>
      <w:r w:rsidRPr="00337F66">
        <w:rPr>
          <w:rFonts w:ascii="Palatino Linotype" w:eastAsia="Palatino Linotype" w:hAnsi="Palatino Linotype" w:cs="Palatino Linotype"/>
          <w:i/>
          <w:color w:val="000000"/>
        </w:rPr>
        <w:t xml:space="preserve">. Con independencia del tipo de sistema y base de datos en el que se encuentren los datos personales o el tipo de tratamiento que se efectúe, el responsable adoptará, establecerá, mantendrá y documentará las medidas de </w:t>
      </w:r>
      <w:r w:rsidRPr="00337F66">
        <w:rPr>
          <w:rFonts w:ascii="Palatino Linotype" w:eastAsia="Palatino Linotype" w:hAnsi="Palatino Linotype" w:cs="Palatino Linotype"/>
          <w:i/>
          <w:color w:val="000000"/>
        </w:rPr>
        <w:lastRenderedPageBreak/>
        <w:t xml:space="preserve">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r w:rsidRPr="00337F66">
        <w:rPr>
          <w:rFonts w:ascii="Palatino Linotype" w:eastAsia="Palatino Linotype" w:hAnsi="Palatino Linotype" w:cs="Palatino Linotype"/>
          <w:b/>
          <w:i/>
          <w:color w:val="000000"/>
        </w:rPr>
        <w:t>(Sic)</w:t>
      </w:r>
    </w:p>
    <w:p w14:paraId="404F9154"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b/>
          <w:i/>
          <w:color w:val="000000"/>
        </w:rPr>
      </w:pPr>
    </w:p>
    <w:p w14:paraId="47871915"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4DA251B"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p>
    <w:p w14:paraId="5FCE348E"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37F66">
        <w:rPr>
          <w:rFonts w:ascii="Palatino Linotype" w:eastAsia="Palatino Linotype" w:hAnsi="Palatino Linotype" w:cs="Palatino Linotype"/>
          <w:color w:val="000000"/>
          <w:sz w:val="24"/>
          <w:szCs w:val="24"/>
        </w:rPr>
        <w:t>el Sujeto Obligado</w:t>
      </w:r>
      <w:r w:rsidRPr="00337F66">
        <w:rPr>
          <w:rFonts w:ascii="Palatino Linotype" w:eastAsia="Palatino Linotype" w:hAnsi="Palatino Linotype" w:cs="Palatino Linotype"/>
          <w:sz w:val="24"/>
          <w:szCs w:val="24"/>
        </w:rPr>
        <w:t xml:space="preserve">, en ese contexto, todo dato personal susceptible de clasificación debe ser protegido. </w:t>
      </w:r>
    </w:p>
    <w:p w14:paraId="04C30AD3" w14:textId="77777777" w:rsidR="006267D9" w:rsidRPr="00337F66" w:rsidRDefault="006267D9" w:rsidP="006267D9">
      <w:pPr>
        <w:spacing w:after="0" w:line="360" w:lineRule="auto"/>
        <w:ind w:right="51"/>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o </w:t>
      </w:r>
      <w:r w:rsidRPr="00337F66">
        <w:rPr>
          <w:rFonts w:ascii="Palatino Linotype" w:eastAsia="Palatino Linotype" w:hAnsi="Palatino Linotype" w:cs="Palatino Linotype"/>
          <w:sz w:val="24"/>
          <w:szCs w:val="24"/>
        </w:rPr>
        <w:lastRenderedPageBreak/>
        <w:t>aquellos que no reciban recursos públicos, entre otros considerados como datos personales en términos de la normatividad aplicable.</w:t>
      </w:r>
    </w:p>
    <w:p w14:paraId="4982EEF5" w14:textId="77777777" w:rsidR="006267D9" w:rsidRPr="00337F66" w:rsidRDefault="006267D9" w:rsidP="006267D9">
      <w:pPr>
        <w:spacing w:after="0" w:line="360" w:lineRule="auto"/>
        <w:ind w:right="51"/>
        <w:jc w:val="both"/>
        <w:rPr>
          <w:rFonts w:ascii="Palatino Linotype" w:eastAsia="Palatino Linotype" w:hAnsi="Palatino Linotype" w:cs="Palatino Linotype"/>
          <w:sz w:val="24"/>
          <w:szCs w:val="24"/>
        </w:rPr>
      </w:pPr>
    </w:p>
    <w:p w14:paraId="3F161096" w14:textId="77777777" w:rsidR="006267D9" w:rsidRPr="00337F66" w:rsidRDefault="006267D9" w:rsidP="006267D9">
      <w:pPr>
        <w:spacing w:after="0" w:line="360" w:lineRule="auto"/>
        <w:ind w:right="-91"/>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C870D54" w14:textId="77777777" w:rsidR="006267D9" w:rsidRPr="00337F66" w:rsidRDefault="006267D9" w:rsidP="006267D9">
      <w:pPr>
        <w:spacing w:after="0" w:line="360" w:lineRule="auto"/>
        <w:ind w:right="-91"/>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4172A40" w14:textId="77777777" w:rsidR="006267D9" w:rsidRPr="00337F66" w:rsidRDefault="006267D9" w:rsidP="006267D9">
      <w:pPr>
        <w:spacing w:after="0" w:line="360" w:lineRule="auto"/>
        <w:ind w:right="-91"/>
        <w:jc w:val="both"/>
        <w:rPr>
          <w:rFonts w:ascii="Palatino Linotype" w:eastAsia="Palatino Linotype" w:hAnsi="Palatino Linotype" w:cs="Palatino Linotype"/>
          <w:sz w:val="24"/>
          <w:szCs w:val="24"/>
        </w:rPr>
      </w:pPr>
    </w:p>
    <w:p w14:paraId="37BCD82E" w14:textId="77777777" w:rsidR="006267D9" w:rsidRPr="00337F66" w:rsidRDefault="006267D9" w:rsidP="006267D9">
      <w:pPr>
        <w:spacing w:after="0" w:line="360" w:lineRule="auto"/>
        <w:ind w:right="-91"/>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 xml:space="preserve">Lo anterior es compartido por el ahora </w:t>
      </w:r>
      <w:r w:rsidRPr="00337F66">
        <w:rPr>
          <w:rFonts w:ascii="Palatino Linotype" w:eastAsia="Palatino Linotype" w:hAnsi="Palatino Linotype" w:cs="Palatino Linotype"/>
          <w:b/>
          <w:sz w:val="24"/>
          <w:szCs w:val="24"/>
        </w:rPr>
        <w:t>Instituto Nacional de Transparencia, Acceso a la Información y Protección de Datos Personales</w:t>
      </w:r>
      <w:r w:rsidRPr="00337F66">
        <w:rPr>
          <w:rFonts w:ascii="Palatino Linotype" w:eastAsia="Palatino Linotype" w:hAnsi="Palatino Linotype" w:cs="Palatino Linotype"/>
          <w:sz w:val="24"/>
          <w:szCs w:val="24"/>
        </w:rPr>
        <w:t xml:space="preserve"> (INAI), conforme al criterio </w:t>
      </w:r>
      <w:r w:rsidRPr="00337F66">
        <w:rPr>
          <w:rFonts w:ascii="Palatino Linotype" w:eastAsia="Palatino Linotype" w:hAnsi="Palatino Linotype" w:cs="Palatino Linotype"/>
          <w:b/>
          <w:sz w:val="24"/>
          <w:szCs w:val="24"/>
        </w:rPr>
        <w:t>19/17,</w:t>
      </w:r>
      <w:r w:rsidRPr="00337F66">
        <w:rPr>
          <w:rFonts w:ascii="Palatino Linotype" w:eastAsia="Palatino Linotype" w:hAnsi="Palatino Linotype" w:cs="Palatino Linotype"/>
          <w:sz w:val="24"/>
          <w:szCs w:val="24"/>
        </w:rPr>
        <w:t xml:space="preserve"> el cual es del tenor literal siguiente:</w:t>
      </w:r>
    </w:p>
    <w:p w14:paraId="62BE2B29" w14:textId="77777777" w:rsidR="006267D9" w:rsidRPr="00337F66" w:rsidRDefault="006267D9" w:rsidP="006267D9">
      <w:pPr>
        <w:spacing w:after="0" w:line="360" w:lineRule="auto"/>
        <w:ind w:left="851" w:right="851"/>
        <w:jc w:val="center"/>
        <w:rPr>
          <w:rFonts w:ascii="Palatino Linotype" w:eastAsia="Palatino Linotype" w:hAnsi="Palatino Linotype" w:cs="Palatino Linotype"/>
          <w:b/>
          <w:i/>
        </w:rPr>
      </w:pPr>
      <w:r w:rsidRPr="00337F66">
        <w:rPr>
          <w:rFonts w:ascii="Palatino Linotype" w:eastAsia="Palatino Linotype" w:hAnsi="Palatino Linotype" w:cs="Palatino Linotype"/>
          <w:i/>
        </w:rPr>
        <w:t>“</w:t>
      </w:r>
      <w:r w:rsidRPr="00337F66">
        <w:rPr>
          <w:rFonts w:ascii="Palatino Linotype" w:eastAsia="Palatino Linotype" w:hAnsi="Palatino Linotype" w:cs="Palatino Linotype"/>
          <w:b/>
          <w:i/>
        </w:rPr>
        <w:t>REGISTRO FEDERAL DE CONTRIBUYENTES (RFC) DE PERSONAS FÍSICAS.</w:t>
      </w:r>
    </w:p>
    <w:p w14:paraId="348AA48E"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i/>
        </w:rPr>
      </w:pPr>
      <w:r w:rsidRPr="00337F66">
        <w:rPr>
          <w:rFonts w:ascii="Palatino Linotype" w:eastAsia="Palatino Linotype" w:hAnsi="Palatino Linotype" w:cs="Palatino Linotype"/>
          <w:i/>
        </w:rPr>
        <w:t>El RFC es una clave de carácter fiscal, única e irrepetible, que permite identificar al titular, su edad y fecha de nacimiento, por lo que es un dato personal de carácter confidencial.</w:t>
      </w:r>
    </w:p>
    <w:p w14:paraId="45D79B33"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b/>
          <w:i/>
        </w:rPr>
      </w:pPr>
      <w:r w:rsidRPr="00337F66">
        <w:rPr>
          <w:rFonts w:ascii="Palatino Linotype" w:eastAsia="Palatino Linotype" w:hAnsi="Palatino Linotype" w:cs="Palatino Linotype"/>
          <w:b/>
          <w:i/>
        </w:rPr>
        <w:t>Resoluciones:</w:t>
      </w:r>
    </w:p>
    <w:p w14:paraId="7B69D588"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i/>
        </w:rPr>
      </w:pPr>
      <w:r w:rsidRPr="00337F66">
        <w:rPr>
          <w:rFonts w:ascii="Palatino Linotype" w:eastAsia="Palatino Linotype" w:hAnsi="Palatino Linotype" w:cs="Palatino Linotype"/>
          <w:b/>
          <w:i/>
        </w:rPr>
        <w:t xml:space="preserve">RRA 0189/17. </w:t>
      </w:r>
      <w:r w:rsidRPr="00337F66">
        <w:rPr>
          <w:rFonts w:ascii="Palatino Linotype" w:eastAsia="Palatino Linotype" w:hAnsi="Palatino Linotype" w:cs="Palatino Linotype"/>
          <w:i/>
        </w:rPr>
        <w:t>Morena. 08 de febrero de 2017. Por unanimidad. Comisionado Ponente Joel Salas Suárez.</w:t>
      </w:r>
    </w:p>
    <w:p w14:paraId="2631B2BA"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i/>
        </w:rPr>
      </w:pPr>
      <w:r w:rsidRPr="00337F66">
        <w:rPr>
          <w:rFonts w:ascii="Palatino Linotype" w:eastAsia="Palatino Linotype" w:hAnsi="Palatino Linotype" w:cs="Palatino Linotype"/>
          <w:b/>
          <w:i/>
        </w:rPr>
        <w:lastRenderedPageBreak/>
        <w:t xml:space="preserve">RRA 0677/17. </w:t>
      </w:r>
      <w:r w:rsidRPr="00337F66">
        <w:rPr>
          <w:rFonts w:ascii="Palatino Linotype" w:eastAsia="Palatino Linotype" w:hAnsi="Palatino Linotype" w:cs="Palatino Linotype"/>
          <w:i/>
        </w:rPr>
        <w:t>Universidad Nacional Autónoma de México. 08 de marzo de 2017. Por unanimidad. Comisionado Ponente Rosendoevgueni Monterrey Chepov.</w:t>
      </w:r>
      <w:r w:rsidRPr="00337F66">
        <w:rPr>
          <w:rFonts w:ascii="Palatino Linotype" w:eastAsia="Palatino Linotype" w:hAnsi="Palatino Linotype" w:cs="Palatino Linotype"/>
          <w:b/>
          <w:i/>
        </w:rPr>
        <w:t xml:space="preserve"> </w:t>
      </w:r>
    </w:p>
    <w:p w14:paraId="5BA247D6"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b/>
          <w:i/>
        </w:rPr>
      </w:pPr>
      <w:r w:rsidRPr="00337F66">
        <w:rPr>
          <w:rFonts w:ascii="Palatino Linotype" w:eastAsia="Palatino Linotype" w:hAnsi="Palatino Linotype" w:cs="Palatino Linotype"/>
          <w:b/>
          <w:i/>
        </w:rPr>
        <w:t>RRA</w:t>
      </w:r>
      <w:r w:rsidRPr="00337F66">
        <w:rPr>
          <w:rFonts w:ascii="Palatino Linotype" w:eastAsia="Palatino Linotype" w:hAnsi="Palatino Linotype" w:cs="Palatino Linotype"/>
          <w:i/>
        </w:rPr>
        <w:t xml:space="preserve"> </w:t>
      </w:r>
      <w:r w:rsidRPr="00337F66">
        <w:rPr>
          <w:rFonts w:ascii="Palatino Linotype" w:eastAsia="Palatino Linotype" w:hAnsi="Palatino Linotype" w:cs="Palatino Linotype"/>
          <w:b/>
          <w:i/>
        </w:rPr>
        <w:t xml:space="preserve">1564/17. </w:t>
      </w:r>
      <w:r w:rsidRPr="00337F66">
        <w:rPr>
          <w:rFonts w:ascii="Palatino Linotype" w:eastAsia="Palatino Linotype" w:hAnsi="Palatino Linotype" w:cs="Palatino Linotype"/>
          <w:i/>
        </w:rPr>
        <w:t xml:space="preserve">Tribunal Electoral del Poder Judicial de la Federación. 26 de abril de 2017. Por unanimidad. Comisionado Ponente Oscar Mauricio Guerra Ford.” </w:t>
      </w:r>
      <w:r w:rsidRPr="00337F66">
        <w:rPr>
          <w:rFonts w:ascii="Palatino Linotype" w:eastAsia="Palatino Linotype" w:hAnsi="Palatino Linotype" w:cs="Palatino Linotype"/>
          <w:b/>
          <w:i/>
        </w:rPr>
        <w:t>[Sic]</w:t>
      </w:r>
    </w:p>
    <w:p w14:paraId="7BAAB468" w14:textId="77777777" w:rsidR="006267D9" w:rsidRPr="00337F66" w:rsidRDefault="006267D9" w:rsidP="006267D9">
      <w:pPr>
        <w:spacing w:after="0"/>
        <w:ind w:left="567" w:right="850"/>
        <w:jc w:val="both"/>
        <w:rPr>
          <w:rFonts w:ascii="Palatino Linotype" w:eastAsia="Palatino Linotype" w:hAnsi="Palatino Linotype" w:cs="Palatino Linotype"/>
          <w:i/>
        </w:rPr>
      </w:pPr>
    </w:p>
    <w:p w14:paraId="5ED7E78D"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BDAEA1C"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853FE80" w14:textId="77777777" w:rsidR="006267D9" w:rsidRPr="00337F66" w:rsidRDefault="006267D9" w:rsidP="006267D9">
      <w:pPr>
        <w:spacing w:after="0" w:line="360" w:lineRule="auto"/>
        <w:jc w:val="both"/>
        <w:rPr>
          <w:rFonts w:ascii="Palatino Linotype" w:eastAsia="Palatino Linotype" w:hAnsi="Palatino Linotype" w:cs="Palatino Linotype"/>
          <w:sz w:val="24"/>
          <w:szCs w:val="24"/>
        </w:rPr>
      </w:pPr>
    </w:p>
    <w:p w14:paraId="09575589" w14:textId="77777777" w:rsidR="006267D9" w:rsidRPr="00337F66" w:rsidRDefault="006267D9" w:rsidP="006267D9">
      <w:pPr>
        <w:spacing w:after="0" w:line="360" w:lineRule="auto"/>
        <w:ind w:right="-91"/>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 xml:space="preserve">Argumento que es compartido por el </w:t>
      </w:r>
      <w:r w:rsidRPr="00337F66">
        <w:rPr>
          <w:rFonts w:ascii="Palatino Linotype" w:eastAsia="Palatino Linotype" w:hAnsi="Palatino Linotype" w:cs="Palatino Linotype"/>
          <w:b/>
          <w:sz w:val="24"/>
          <w:szCs w:val="24"/>
        </w:rPr>
        <w:t xml:space="preserve">Instituto Nacional de Transparencia, Acceso a la Información y Protección de Datos Personales, conforme al </w:t>
      </w:r>
      <w:r w:rsidRPr="00337F66">
        <w:rPr>
          <w:rFonts w:ascii="Palatino Linotype" w:eastAsia="Palatino Linotype" w:hAnsi="Palatino Linotype" w:cs="Palatino Linotype"/>
          <w:sz w:val="24"/>
          <w:szCs w:val="24"/>
        </w:rPr>
        <w:t xml:space="preserve">criterio número 18/17 el cual refiere: </w:t>
      </w:r>
    </w:p>
    <w:p w14:paraId="767924DC" w14:textId="77777777" w:rsidR="006267D9" w:rsidRPr="00337F66" w:rsidRDefault="006267D9" w:rsidP="006267D9">
      <w:pPr>
        <w:spacing w:after="0" w:line="360" w:lineRule="auto"/>
        <w:ind w:right="-91"/>
        <w:jc w:val="both"/>
        <w:rPr>
          <w:rFonts w:ascii="Palatino Linotype" w:eastAsia="Palatino Linotype" w:hAnsi="Palatino Linotype" w:cs="Palatino Linotype"/>
          <w:sz w:val="24"/>
          <w:szCs w:val="24"/>
        </w:rPr>
      </w:pPr>
    </w:p>
    <w:p w14:paraId="2087FFB0" w14:textId="77777777" w:rsidR="006267D9" w:rsidRPr="00337F66" w:rsidRDefault="006267D9" w:rsidP="006267D9">
      <w:pPr>
        <w:spacing w:after="0" w:line="360" w:lineRule="auto"/>
        <w:ind w:left="851" w:right="851"/>
        <w:jc w:val="center"/>
        <w:rPr>
          <w:rFonts w:ascii="Palatino Linotype" w:eastAsia="Palatino Linotype" w:hAnsi="Palatino Linotype" w:cs="Palatino Linotype"/>
          <w:b/>
          <w:i/>
        </w:rPr>
      </w:pPr>
      <w:r w:rsidRPr="00337F66">
        <w:rPr>
          <w:rFonts w:ascii="Palatino Linotype" w:eastAsia="Palatino Linotype" w:hAnsi="Palatino Linotype" w:cs="Palatino Linotype"/>
          <w:i/>
        </w:rPr>
        <w:t>“</w:t>
      </w:r>
      <w:r w:rsidRPr="00337F66">
        <w:rPr>
          <w:rFonts w:ascii="Palatino Linotype" w:eastAsia="Palatino Linotype" w:hAnsi="Palatino Linotype" w:cs="Palatino Linotype"/>
          <w:b/>
          <w:i/>
        </w:rPr>
        <w:t>CLAVE ÚNICA DE REGISTRO DE POBLACIÓN (CURP).</w:t>
      </w:r>
    </w:p>
    <w:p w14:paraId="1C68CED8"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b/>
          <w:i/>
        </w:rPr>
      </w:pPr>
      <w:r w:rsidRPr="00337F66">
        <w:rPr>
          <w:rFonts w:ascii="Palatino Linotype" w:eastAsia="Palatino Linotype" w:hAnsi="Palatino Linotype" w:cs="Palatino Linotype"/>
          <w:i/>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BD3E804"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b/>
          <w:i/>
        </w:rPr>
      </w:pPr>
      <w:r w:rsidRPr="00337F66">
        <w:rPr>
          <w:rFonts w:ascii="Palatino Linotype" w:eastAsia="Palatino Linotype" w:hAnsi="Palatino Linotype" w:cs="Palatino Linotype"/>
          <w:i/>
        </w:rPr>
        <w:t xml:space="preserve"> </w:t>
      </w:r>
      <w:r w:rsidRPr="00337F66">
        <w:rPr>
          <w:rFonts w:ascii="Palatino Linotype" w:eastAsia="Palatino Linotype" w:hAnsi="Palatino Linotype" w:cs="Palatino Linotype"/>
          <w:b/>
          <w:i/>
        </w:rPr>
        <w:t>Resoluciones:</w:t>
      </w:r>
    </w:p>
    <w:p w14:paraId="0B78E076"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b/>
          <w:i/>
        </w:rPr>
      </w:pPr>
      <w:r w:rsidRPr="00337F66">
        <w:rPr>
          <w:rFonts w:ascii="Palatino Linotype" w:eastAsia="Palatino Linotype" w:hAnsi="Palatino Linotype" w:cs="Palatino Linotype"/>
          <w:b/>
          <w:i/>
        </w:rPr>
        <w:t xml:space="preserve">RRA 3995/16. </w:t>
      </w:r>
      <w:r w:rsidRPr="00337F66">
        <w:rPr>
          <w:rFonts w:ascii="Palatino Linotype" w:eastAsia="Palatino Linotype" w:hAnsi="Palatino Linotype" w:cs="Palatino Linotype"/>
          <w:i/>
        </w:rPr>
        <w:t>Secretaría de la Defensa Nacional. 1 de febrero de 2017. Por unanimidad. Comisionado Ponente Rosendoevgueni Monterrey Chepov.</w:t>
      </w:r>
    </w:p>
    <w:p w14:paraId="3747BDD9"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b/>
          <w:i/>
        </w:rPr>
      </w:pPr>
      <w:r w:rsidRPr="00337F66">
        <w:rPr>
          <w:rFonts w:ascii="Palatino Linotype" w:eastAsia="Palatino Linotype" w:hAnsi="Palatino Linotype" w:cs="Palatino Linotype"/>
          <w:b/>
          <w:i/>
        </w:rPr>
        <w:t xml:space="preserve">RRA 0937/17. </w:t>
      </w:r>
      <w:r w:rsidRPr="00337F66">
        <w:rPr>
          <w:rFonts w:ascii="Palatino Linotype" w:eastAsia="Palatino Linotype" w:hAnsi="Palatino Linotype" w:cs="Palatino Linotype"/>
          <w:i/>
        </w:rPr>
        <w:t xml:space="preserve">Senado de la República. 15 de marzo de 2017. Por unanimidad. Comisionada Ponente Ximena Puente de la Mora. </w:t>
      </w:r>
    </w:p>
    <w:p w14:paraId="564B0366" w14:textId="77777777" w:rsidR="006267D9" w:rsidRPr="00337F66" w:rsidRDefault="006267D9" w:rsidP="006267D9">
      <w:pPr>
        <w:spacing w:after="0" w:line="360" w:lineRule="auto"/>
        <w:ind w:left="851" w:right="851"/>
        <w:jc w:val="both"/>
        <w:rPr>
          <w:rFonts w:ascii="Palatino Linotype" w:eastAsia="Palatino Linotype" w:hAnsi="Palatino Linotype" w:cs="Palatino Linotype"/>
          <w:b/>
          <w:i/>
          <w:sz w:val="24"/>
          <w:szCs w:val="24"/>
        </w:rPr>
      </w:pPr>
      <w:r w:rsidRPr="00337F66">
        <w:rPr>
          <w:rFonts w:ascii="Palatino Linotype" w:eastAsia="Palatino Linotype" w:hAnsi="Palatino Linotype" w:cs="Palatino Linotype"/>
          <w:b/>
          <w:i/>
        </w:rPr>
        <w:t xml:space="preserve">RRA 0478/17. </w:t>
      </w:r>
      <w:r w:rsidRPr="00337F66">
        <w:rPr>
          <w:rFonts w:ascii="Palatino Linotype" w:eastAsia="Palatino Linotype" w:hAnsi="Palatino Linotype" w:cs="Palatino Linotype"/>
          <w:i/>
        </w:rPr>
        <w:t>Secretaría de Relaciones Exteriores. 26 de abril de 2017. Por unanimidad. Comisionada Pon</w:t>
      </w:r>
      <w:r w:rsidRPr="00337F66">
        <w:rPr>
          <w:rFonts w:ascii="Palatino Linotype" w:eastAsia="Palatino Linotype" w:hAnsi="Palatino Linotype" w:cs="Palatino Linotype"/>
          <w:i/>
          <w:sz w:val="24"/>
          <w:szCs w:val="24"/>
        </w:rPr>
        <w:t xml:space="preserve">ente Areli Cano Guadiana.” </w:t>
      </w:r>
      <w:r w:rsidRPr="00337F66">
        <w:rPr>
          <w:rFonts w:ascii="Palatino Linotype" w:eastAsia="Palatino Linotype" w:hAnsi="Palatino Linotype" w:cs="Palatino Linotype"/>
          <w:b/>
          <w:i/>
          <w:sz w:val="24"/>
          <w:szCs w:val="24"/>
        </w:rPr>
        <w:t>[Sic]</w:t>
      </w:r>
    </w:p>
    <w:p w14:paraId="16CE4A88" w14:textId="77777777" w:rsidR="006267D9" w:rsidRPr="00337F66" w:rsidRDefault="006267D9" w:rsidP="006267D9">
      <w:pPr>
        <w:spacing w:after="0" w:line="360" w:lineRule="auto"/>
        <w:ind w:right="51"/>
        <w:jc w:val="both"/>
        <w:rPr>
          <w:rFonts w:ascii="Palatino Linotype" w:eastAsia="Palatino Linotype" w:hAnsi="Palatino Linotype" w:cs="Palatino Linotype"/>
          <w:sz w:val="24"/>
          <w:szCs w:val="24"/>
        </w:rPr>
      </w:pPr>
    </w:p>
    <w:p w14:paraId="030DFB28" w14:textId="77777777" w:rsidR="006267D9" w:rsidRPr="00337F66" w:rsidRDefault="006267D9" w:rsidP="006267D9">
      <w:pPr>
        <w:spacing w:after="0" w:line="360" w:lineRule="auto"/>
        <w:ind w:right="51"/>
        <w:jc w:val="both"/>
        <w:rPr>
          <w:rFonts w:ascii="Palatino Linotype" w:eastAsia="Palatino Linotype" w:hAnsi="Palatino Linotype" w:cs="Palatino Linotype"/>
          <w:color w:val="444444"/>
          <w:sz w:val="24"/>
          <w:szCs w:val="24"/>
        </w:rPr>
      </w:pPr>
      <w:r w:rsidRPr="00337F66">
        <w:rPr>
          <w:rFonts w:ascii="Palatino Linotype" w:eastAsia="Palatino Linotype" w:hAnsi="Palatino Linotype" w:cs="Palatino Linotype"/>
          <w:sz w:val="24"/>
          <w:szCs w:val="24"/>
        </w:rPr>
        <w:t xml:space="preserve">De manera complementaria, con relación a la fotografía de servidores públicos se cuenta con un espectro menor de protección a sus datos personales en comparación con cualquier otra persona física, en razón del interés público que revisten sus funciones, por lo que, </w:t>
      </w:r>
      <w:r w:rsidRPr="00337F66">
        <w:rPr>
          <w:rFonts w:ascii="Palatino Linotype" w:eastAsia="Palatino Linotype" w:hAnsi="Palatino Linotype" w:cs="Palatino Linotype"/>
          <w:color w:val="444444"/>
          <w:sz w:val="24"/>
          <w:szCs w:val="24"/>
        </w:rPr>
        <w:t xml:space="preserve">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w:t>
      </w:r>
      <w:r w:rsidRPr="00337F66">
        <w:rPr>
          <w:rFonts w:ascii="Palatino Linotype" w:eastAsia="Palatino Linotype" w:hAnsi="Palatino Linotype" w:cs="Palatino Linotype"/>
          <w:color w:val="444444"/>
          <w:sz w:val="24"/>
          <w:szCs w:val="24"/>
        </w:rPr>
        <w:lastRenderedPageBreak/>
        <w:t xml:space="preserve">molestia e incluso en algunos casos, al contacto directo con la ciudadanía. Lo anterior, de conformidad con el criterio reiterado </w:t>
      </w:r>
      <w:r w:rsidRPr="00337F66">
        <w:rPr>
          <w:rFonts w:ascii="Palatino Linotype" w:eastAsia="Palatino Linotype" w:hAnsi="Palatino Linotype" w:cs="Palatino Linotype"/>
          <w:b/>
          <w:sz w:val="24"/>
          <w:szCs w:val="24"/>
        </w:rPr>
        <w:t xml:space="preserve">03/19  </w:t>
      </w:r>
      <w:r w:rsidRPr="00337F66">
        <w:rPr>
          <w:rFonts w:ascii="Palatino Linotype" w:eastAsia="Palatino Linotype" w:hAnsi="Palatino Linotype" w:cs="Palatino Linotype"/>
          <w:color w:val="444444"/>
          <w:sz w:val="24"/>
          <w:szCs w:val="24"/>
        </w:rPr>
        <w:t>por el Pleno de este Organismo Garante, cuyo rubro y texto disponen a la literalidad lo siguiente:</w:t>
      </w:r>
    </w:p>
    <w:p w14:paraId="4A68E667" w14:textId="77777777" w:rsidR="006267D9" w:rsidRPr="00337F66" w:rsidRDefault="006267D9" w:rsidP="006267D9">
      <w:pPr>
        <w:spacing w:after="0" w:line="360" w:lineRule="auto"/>
        <w:ind w:right="51"/>
        <w:jc w:val="both"/>
        <w:rPr>
          <w:rFonts w:ascii="Palatino Linotype" w:eastAsia="Palatino Linotype" w:hAnsi="Palatino Linotype" w:cs="Palatino Linotype"/>
          <w:color w:val="444444"/>
          <w:sz w:val="24"/>
          <w:szCs w:val="24"/>
        </w:rPr>
      </w:pPr>
    </w:p>
    <w:p w14:paraId="355BD217"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b/>
          <w:i/>
          <w:color w:val="000000"/>
        </w:rPr>
      </w:pPr>
      <w:r w:rsidRPr="00337F66">
        <w:rPr>
          <w:rFonts w:ascii="Palatino Linotype" w:eastAsia="Palatino Linotype" w:hAnsi="Palatino Linotype" w:cs="Palatino Linotype"/>
          <w:b/>
          <w:i/>
          <w:color w:val="000000"/>
        </w:rPr>
        <w:t xml:space="preserve">“SERVIDORES PÚBLICOS CON CATEGORÍA DE MANDO MEDIO Y SUPERIOR. LA FOTOGRAFÍA DE AQUELLOS ES DE CARÁCTER PÚBLICO. </w:t>
      </w:r>
    </w:p>
    <w:p w14:paraId="1E979094"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w:t>
      </w:r>
      <w:r w:rsidRPr="00337F66">
        <w:rPr>
          <w:rFonts w:ascii="Palatino Linotype" w:eastAsia="Palatino Linotype" w:hAnsi="Palatino Linotype" w:cs="Palatino Linotype"/>
          <w:i/>
          <w:color w:val="000000"/>
        </w:rPr>
        <w:lastRenderedPageBreak/>
        <w:t xml:space="preserve">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w:t>
      </w:r>
    </w:p>
    <w:p w14:paraId="37923789" w14:textId="77777777" w:rsidR="006267D9" w:rsidRPr="00337F66" w:rsidRDefault="006267D9" w:rsidP="006267D9">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color w:val="000000"/>
        </w:rPr>
      </w:pPr>
      <w:r w:rsidRPr="00337F66">
        <w:rPr>
          <w:rFonts w:ascii="Palatino Linotype" w:eastAsia="Palatino Linotype" w:hAnsi="Palatino Linotype" w:cs="Palatino Linotype"/>
          <w:i/>
          <w:color w:val="000000"/>
        </w:rPr>
        <w:t xml:space="preserve">Precedentes: </w:t>
      </w:r>
    </w:p>
    <w:p w14:paraId="7F695E54" w14:textId="77777777" w:rsidR="006267D9" w:rsidRPr="00337F66" w:rsidRDefault="006267D9" w:rsidP="006267D9">
      <w:pPr>
        <w:numPr>
          <w:ilvl w:val="0"/>
          <w:numId w:val="20"/>
        </w:numPr>
        <w:pBdr>
          <w:top w:val="nil"/>
          <w:left w:val="nil"/>
          <w:bottom w:val="nil"/>
          <w:right w:val="nil"/>
          <w:between w:val="nil"/>
        </w:pBdr>
        <w:spacing w:after="0" w:line="360" w:lineRule="auto"/>
        <w:ind w:right="851"/>
        <w:jc w:val="both"/>
      </w:pPr>
      <w:r w:rsidRPr="00337F66">
        <w:rPr>
          <w:rFonts w:ascii="Palatino Linotype" w:eastAsia="Palatino Linotype" w:hAnsi="Palatino Linotype" w:cs="Palatino Linotype"/>
          <w:i/>
          <w:color w:val="000000"/>
        </w:rPr>
        <w:t xml:space="preserve">En materia de acceso a la información pública. 06112/INFOEM/IP/RR/2019 y acumulados. Aprobado por unanimidad de votos. Ayuntamiento de Cuautitlán Izcalli. Comisionada Ponente Eva Abaid Yapur. </w:t>
      </w:r>
    </w:p>
    <w:p w14:paraId="0854BB5F" w14:textId="77777777" w:rsidR="006267D9" w:rsidRPr="00337F66" w:rsidRDefault="006267D9" w:rsidP="006267D9">
      <w:pPr>
        <w:numPr>
          <w:ilvl w:val="0"/>
          <w:numId w:val="20"/>
        </w:numPr>
        <w:pBdr>
          <w:top w:val="nil"/>
          <w:left w:val="nil"/>
          <w:bottom w:val="nil"/>
          <w:right w:val="nil"/>
          <w:between w:val="nil"/>
        </w:pBdr>
        <w:spacing w:after="0" w:line="360" w:lineRule="auto"/>
        <w:ind w:right="851"/>
        <w:jc w:val="both"/>
      </w:pPr>
      <w:r w:rsidRPr="00337F66">
        <w:rPr>
          <w:rFonts w:ascii="Palatino Linotype" w:eastAsia="Palatino Linotype" w:hAnsi="Palatino Linotype" w:cs="Palatino Linotype"/>
          <w:i/>
          <w:color w:val="000000"/>
        </w:rPr>
        <w:t xml:space="preserve">En materia de acceso a la información pública. 05123/INFOEM/IP/RR/2019 y acumulados. Aprobado por unanimidad. Ayuntamiento de Atizapán de Zaragoza. Comisionado Ponente José Guadalupe Luna Hernández. </w:t>
      </w:r>
    </w:p>
    <w:p w14:paraId="35A4F2EB" w14:textId="77777777" w:rsidR="006267D9" w:rsidRPr="00337F66" w:rsidRDefault="006267D9" w:rsidP="006267D9">
      <w:pPr>
        <w:numPr>
          <w:ilvl w:val="0"/>
          <w:numId w:val="20"/>
        </w:numPr>
        <w:pBdr>
          <w:top w:val="nil"/>
          <w:left w:val="nil"/>
          <w:bottom w:val="nil"/>
          <w:right w:val="nil"/>
          <w:between w:val="nil"/>
        </w:pBdr>
        <w:spacing w:after="0" w:line="360" w:lineRule="auto"/>
        <w:ind w:right="851"/>
        <w:jc w:val="both"/>
        <w:rPr>
          <w:i/>
          <w:color w:val="000000"/>
          <w:sz w:val="24"/>
          <w:szCs w:val="24"/>
        </w:rPr>
      </w:pPr>
      <w:r w:rsidRPr="00337F66">
        <w:rPr>
          <w:rFonts w:ascii="Palatino Linotype" w:eastAsia="Palatino Linotype" w:hAnsi="Palatino Linotype" w:cs="Palatino Linotype"/>
          <w:i/>
          <w:color w:val="000000"/>
        </w:rPr>
        <w:lastRenderedPageBreak/>
        <w:t xml:space="preserve">En materia de acceso a la información pública. 04879/INFOEM/IP/RR/2019. Aprobado por unanimidad de votos, emitiendo voto particular el Comisionado Javier Martínez Cruz. Ayuntamiento de Chicoloapan. Comisionado Ponente Javier Martínez Cruz” </w:t>
      </w:r>
      <w:r w:rsidRPr="00337F66">
        <w:rPr>
          <w:rFonts w:ascii="Palatino Linotype" w:eastAsia="Palatino Linotype" w:hAnsi="Palatino Linotype" w:cs="Palatino Linotype"/>
          <w:b/>
          <w:i/>
          <w:color w:val="000000"/>
        </w:rPr>
        <w:t>(Sic)</w:t>
      </w:r>
    </w:p>
    <w:p w14:paraId="1407FF2F" w14:textId="77777777" w:rsidR="006267D9" w:rsidRPr="00337F66" w:rsidRDefault="006267D9" w:rsidP="006267D9">
      <w:pPr>
        <w:spacing w:after="0" w:line="360" w:lineRule="auto"/>
        <w:ind w:right="51"/>
        <w:jc w:val="both"/>
        <w:rPr>
          <w:rFonts w:ascii="Palatino Linotype" w:eastAsia="Palatino Linotype" w:hAnsi="Palatino Linotype" w:cs="Palatino Linotype"/>
          <w:sz w:val="24"/>
          <w:szCs w:val="24"/>
        </w:rPr>
      </w:pPr>
    </w:p>
    <w:p w14:paraId="11D57170" w14:textId="77777777" w:rsidR="006267D9" w:rsidRPr="00337F66" w:rsidRDefault="006267D9" w:rsidP="006267D9">
      <w:pPr>
        <w:spacing w:after="0" w:line="360" w:lineRule="auto"/>
        <w:ind w:right="51"/>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Por otro lado, respecto de la firma,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446D947A" w14:textId="77777777" w:rsidR="006267D9" w:rsidRPr="00337F66" w:rsidRDefault="006267D9" w:rsidP="006267D9">
      <w:pPr>
        <w:spacing w:after="0"/>
        <w:rPr>
          <w:rFonts w:ascii="Palatino Linotype" w:eastAsia="Palatino Linotype" w:hAnsi="Palatino Linotype" w:cs="Palatino Linotype"/>
          <w:color w:val="000000"/>
          <w:sz w:val="24"/>
          <w:szCs w:val="24"/>
        </w:rPr>
      </w:pPr>
    </w:p>
    <w:p w14:paraId="3AE5EE67" w14:textId="77777777" w:rsidR="006267D9" w:rsidRPr="00337F66" w:rsidRDefault="006267D9" w:rsidP="006267D9">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37F66">
        <w:rPr>
          <w:rFonts w:ascii="Palatino Linotype" w:eastAsia="Palatino Linotype" w:hAnsi="Palatino Linotype" w:cs="Palatino Linotype"/>
          <w:color w:val="000000"/>
          <w:sz w:val="24"/>
          <w:szCs w:val="24"/>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21F7B658" w14:textId="77777777" w:rsidR="006267D9" w:rsidRPr="00337F66" w:rsidRDefault="006267D9" w:rsidP="006267D9">
      <w:pPr>
        <w:spacing w:after="0" w:line="360" w:lineRule="auto"/>
        <w:ind w:right="51"/>
        <w:jc w:val="both"/>
        <w:rPr>
          <w:rFonts w:ascii="Palatino Linotype" w:eastAsia="Palatino Linotype" w:hAnsi="Palatino Linotype" w:cs="Palatino Linotype"/>
          <w:sz w:val="24"/>
          <w:szCs w:val="24"/>
        </w:rPr>
      </w:pPr>
    </w:p>
    <w:p w14:paraId="371B080A" w14:textId="77777777" w:rsidR="006267D9" w:rsidRPr="00337F66" w:rsidRDefault="006267D9" w:rsidP="006267D9">
      <w:pPr>
        <w:spacing w:after="0" w:line="360" w:lineRule="auto"/>
        <w:ind w:right="51"/>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sz w:val="24"/>
          <w:szCs w:val="24"/>
        </w:rPr>
        <w:t xml:space="preserve">Lo anterior, sólo en caso de advertir información susceptible de clasificar, por ende, resulta necesario que el Comité de Transparencia del Sujeto Obligado emita </w:t>
      </w:r>
      <w:r w:rsidRPr="00337F66">
        <w:rPr>
          <w:rFonts w:ascii="Palatino Linotype" w:eastAsia="Palatino Linotype" w:hAnsi="Palatino Linotype" w:cs="Palatino Linotype"/>
          <w:sz w:val="24"/>
          <w:szCs w:val="24"/>
        </w:rPr>
        <w:lastRenderedPageBreak/>
        <w:t xml:space="preserve">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31038B5" w14:textId="77777777" w:rsidR="006267D9" w:rsidRPr="00337F66" w:rsidRDefault="006267D9" w:rsidP="006267D9">
      <w:pPr>
        <w:spacing w:after="0" w:line="360" w:lineRule="auto"/>
        <w:ind w:right="51"/>
        <w:jc w:val="both"/>
        <w:rPr>
          <w:rFonts w:ascii="Palatino Linotype" w:eastAsia="Palatino Linotype" w:hAnsi="Palatino Linotype" w:cs="Palatino Linotype"/>
          <w:sz w:val="24"/>
          <w:szCs w:val="24"/>
        </w:rPr>
      </w:pPr>
    </w:p>
    <w:p w14:paraId="08E6DEA5" w14:textId="38207D07" w:rsidR="006267D9" w:rsidRPr="00337F66" w:rsidRDefault="006267D9" w:rsidP="006267D9">
      <w:pPr>
        <w:spacing w:after="0" w:line="360" w:lineRule="auto"/>
        <w:jc w:val="both"/>
        <w:rPr>
          <w:rFonts w:ascii="Palatino Linotype" w:eastAsia="Palatino Linotype" w:hAnsi="Palatino Linotype" w:cs="Palatino Linotype"/>
          <w:color w:val="000000"/>
          <w:sz w:val="24"/>
          <w:szCs w:val="24"/>
        </w:rPr>
      </w:pPr>
      <w:r w:rsidRPr="00337F66">
        <w:rPr>
          <w:rFonts w:ascii="Palatino Linotype" w:eastAsia="Palatino Linotype" w:hAnsi="Palatino Linotype" w:cs="Palatino Linotype"/>
          <w:color w:val="000000"/>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337F66">
        <w:rPr>
          <w:rFonts w:ascii="Palatino Linotype" w:eastAsia="Palatino Linotype" w:hAnsi="Palatino Linotype" w:cs="Palatino Linotype"/>
          <w:b/>
          <w:color w:val="000000"/>
          <w:sz w:val="24"/>
          <w:szCs w:val="24"/>
        </w:rPr>
        <w:t>ORDENA</w:t>
      </w:r>
      <w:r w:rsidRPr="00337F66">
        <w:rPr>
          <w:rFonts w:ascii="Palatino Linotype" w:eastAsia="Palatino Linotype" w:hAnsi="Palatino Linotype" w:cs="Palatino Linotype"/>
          <w:color w:val="000000"/>
          <w:sz w:val="24"/>
          <w:szCs w:val="24"/>
        </w:rPr>
        <w:t xml:space="preserve"> al </w:t>
      </w:r>
      <w:r w:rsidRPr="00337F66">
        <w:rPr>
          <w:rFonts w:ascii="Palatino Linotype" w:eastAsia="Palatino Linotype" w:hAnsi="Palatino Linotype" w:cs="Palatino Linotype"/>
          <w:b/>
          <w:color w:val="000000"/>
          <w:sz w:val="24"/>
          <w:szCs w:val="24"/>
        </w:rPr>
        <w:t>Sujeto Obligado</w:t>
      </w:r>
      <w:r w:rsidRPr="00337F66">
        <w:rPr>
          <w:rFonts w:ascii="Palatino Linotype" w:eastAsia="Palatino Linotype" w:hAnsi="Palatino Linotype" w:cs="Palatino Linotype"/>
          <w:color w:val="000000"/>
          <w:sz w:val="24"/>
          <w:szCs w:val="24"/>
        </w:rPr>
        <w:t>, atienda las solicitud</w:t>
      </w:r>
      <w:r w:rsidR="002F461E" w:rsidRPr="00337F66">
        <w:rPr>
          <w:rFonts w:ascii="Palatino Linotype" w:eastAsia="Palatino Linotype" w:hAnsi="Palatino Linotype" w:cs="Palatino Linotype"/>
          <w:color w:val="000000"/>
          <w:sz w:val="24"/>
          <w:szCs w:val="24"/>
        </w:rPr>
        <w:t>es</w:t>
      </w:r>
      <w:r w:rsidRPr="00337F66">
        <w:rPr>
          <w:rFonts w:ascii="Palatino Linotype" w:eastAsia="Palatino Linotype" w:hAnsi="Palatino Linotype" w:cs="Palatino Linotype"/>
          <w:color w:val="000000"/>
          <w:sz w:val="24"/>
          <w:szCs w:val="24"/>
        </w:rPr>
        <w:t xml:space="preserve"> de información </w:t>
      </w:r>
      <w:r w:rsidRPr="00337F66">
        <w:rPr>
          <w:rFonts w:ascii="Palatino Linotype" w:eastAsia="Palatino Linotype" w:hAnsi="Palatino Linotype" w:cs="Palatino Linotype"/>
          <w:b/>
          <w:bCs/>
          <w:color w:val="000000"/>
          <w:sz w:val="24"/>
          <w:szCs w:val="24"/>
        </w:rPr>
        <w:t>00345/IXTAPALU/IP/2022;</w:t>
      </w:r>
      <w:r w:rsidRPr="00337F66">
        <w:rPr>
          <w:b/>
          <w:bCs/>
        </w:rPr>
        <w:t xml:space="preserve"> </w:t>
      </w:r>
      <w:r w:rsidRPr="00337F66">
        <w:rPr>
          <w:rFonts w:ascii="Palatino Linotype" w:eastAsia="Palatino Linotype" w:hAnsi="Palatino Linotype" w:cs="Palatino Linotype"/>
          <w:b/>
          <w:bCs/>
          <w:color w:val="000000"/>
          <w:sz w:val="24"/>
          <w:szCs w:val="24"/>
        </w:rPr>
        <w:t>00344/IXTAPALU/IP/2022; 00343/IXTAPALU/IP/2022 y 00341/IXTAPALU/IP/2022</w:t>
      </w:r>
      <w:r w:rsidRPr="00337F66">
        <w:rPr>
          <w:rFonts w:ascii="Palatino Linotype" w:eastAsia="Palatino Linotype" w:hAnsi="Palatino Linotype" w:cs="Palatino Linotype"/>
          <w:color w:val="000000"/>
          <w:sz w:val="24"/>
          <w:szCs w:val="24"/>
        </w:rPr>
        <w:t xml:space="preserve">que ha sido materia del presente fallo. </w:t>
      </w:r>
    </w:p>
    <w:p w14:paraId="1BF8215B" w14:textId="77777777" w:rsidR="006267D9" w:rsidRPr="00337F66" w:rsidRDefault="006267D9" w:rsidP="006267D9">
      <w:pPr>
        <w:spacing w:after="0" w:line="360" w:lineRule="auto"/>
        <w:jc w:val="both"/>
        <w:rPr>
          <w:rFonts w:ascii="Palatino Linotype" w:eastAsia="Palatino Linotype" w:hAnsi="Palatino Linotype" w:cs="Palatino Linotype"/>
          <w:color w:val="000000"/>
          <w:sz w:val="24"/>
          <w:szCs w:val="24"/>
        </w:rPr>
      </w:pPr>
    </w:p>
    <w:p w14:paraId="1924697E" w14:textId="77777777" w:rsidR="006267D9" w:rsidRPr="00337F66" w:rsidRDefault="006267D9" w:rsidP="006267D9">
      <w:pPr>
        <w:spacing w:after="0" w:line="360" w:lineRule="auto"/>
        <w:jc w:val="both"/>
        <w:rPr>
          <w:rFonts w:ascii="Palatino Linotype" w:eastAsia="Palatino Linotype" w:hAnsi="Palatino Linotype" w:cs="Palatino Linotype"/>
          <w:color w:val="000000"/>
          <w:sz w:val="24"/>
          <w:szCs w:val="24"/>
        </w:rPr>
      </w:pPr>
      <w:r w:rsidRPr="00337F66">
        <w:rPr>
          <w:rFonts w:ascii="Palatino Linotype" w:eastAsia="Palatino Linotype" w:hAnsi="Palatino Linotype" w:cs="Palatino Linotype"/>
          <w:color w:val="000000"/>
          <w:sz w:val="24"/>
          <w:szCs w:val="24"/>
        </w:rPr>
        <w:t>Por lo antes expuesto y fundado es de resolverse y;</w:t>
      </w:r>
    </w:p>
    <w:p w14:paraId="0D517112" w14:textId="77777777" w:rsidR="00FA1C60" w:rsidRPr="00337F66" w:rsidRDefault="00FA1C60" w:rsidP="00FA1C60">
      <w:pPr>
        <w:pBdr>
          <w:top w:val="nil"/>
          <w:left w:val="nil"/>
          <w:bottom w:val="nil"/>
          <w:right w:val="nil"/>
          <w:between w:val="nil"/>
        </w:pBdr>
        <w:spacing w:after="0" w:line="360" w:lineRule="auto"/>
        <w:ind w:right="-8"/>
        <w:jc w:val="both"/>
        <w:rPr>
          <w:rFonts w:ascii="Palatino Linotype" w:eastAsia="Palatino Linotype" w:hAnsi="Palatino Linotype" w:cs="Palatino Linotype"/>
          <w:color w:val="000000"/>
          <w:sz w:val="24"/>
          <w:szCs w:val="24"/>
          <w:lang w:eastAsia="es-MX"/>
        </w:rPr>
      </w:pPr>
    </w:p>
    <w:p w14:paraId="086B7F75" w14:textId="77777777" w:rsidR="00FA1C60" w:rsidRPr="00337F66" w:rsidRDefault="00FA1C60" w:rsidP="00FA1C60">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lang w:val="es-ES_tradnl" w:eastAsia="es-MX"/>
        </w:rPr>
      </w:pPr>
      <w:r w:rsidRPr="00337F66">
        <w:rPr>
          <w:rFonts w:ascii="Palatino Linotype" w:eastAsia="Palatino Linotype" w:hAnsi="Palatino Linotype" w:cs="Palatino Linotype"/>
          <w:b/>
          <w:color w:val="000000"/>
          <w:sz w:val="28"/>
          <w:szCs w:val="28"/>
          <w:lang w:val="es-ES_tradnl" w:eastAsia="es-MX"/>
        </w:rPr>
        <w:t>R E S U E L V E</w:t>
      </w:r>
    </w:p>
    <w:p w14:paraId="1F055CA9" w14:textId="77777777" w:rsidR="00FA1C60" w:rsidRPr="00337F66" w:rsidRDefault="00FA1C60" w:rsidP="00FA1C6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p>
    <w:p w14:paraId="2BC078DE" w14:textId="1CC84B35" w:rsidR="00FA1C60" w:rsidRPr="00337F66" w:rsidRDefault="00FA1C60" w:rsidP="00FA1C6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337F66">
        <w:rPr>
          <w:rFonts w:ascii="Palatino Linotype" w:eastAsia="Palatino Linotype" w:hAnsi="Palatino Linotype" w:cs="Palatino Linotype"/>
          <w:b/>
          <w:color w:val="000000"/>
          <w:sz w:val="24"/>
          <w:szCs w:val="24"/>
          <w:lang w:val="es-ES_tradnl" w:eastAsia="es-MX"/>
        </w:rPr>
        <w:lastRenderedPageBreak/>
        <w:t>PRIMERO.</w:t>
      </w:r>
      <w:r w:rsidRPr="00337F66">
        <w:rPr>
          <w:rFonts w:ascii="Palatino Linotype" w:eastAsia="Palatino Linotype" w:hAnsi="Palatino Linotype" w:cs="Palatino Linotype"/>
          <w:color w:val="000000"/>
          <w:sz w:val="24"/>
          <w:szCs w:val="24"/>
          <w:lang w:val="es-ES_tradnl" w:eastAsia="es-MX"/>
        </w:rPr>
        <w:t xml:space="preserve"> Resultan fundadas las razones o motivos de i</w:t>
      </w:r>
      <w:r w:rsidR="00F36C39" w:rsidRPr="00337F66">
        <w:rPr>
          <w:rFonts w:ascii="Palatino Linotype" w:eastAsia="Palatino Linotype" w:hAnsi="Palatino Linotype" w:cs="Palatino Linotype"/>
          <w:color w:val="000000"/>
          <w:sz w:val="24"/>
          <w:szCs w:val="24"/>
          <w:lang w:val="es-ES_tradnl" w:eastAsia="es-MX"/>
        </w:rPr>
        <w:t>nconformidad hechos valer por la</w:t>
      </w:r>
      <w:r w:rsidRPr="00337F66">
        <w:rPr>
          <w:rFonts w:ascii="Palatino Linotype" w:eastAsia="Palatino Linotype" w:hAnsi="Palatino Linotype" w:cs="Palatino Linotype"/>
          <w:color w:val="000000"/>
          <w:sz w:val="24"/>
          <w:szCs w:val="24"/>
          <w:lang w:val="es-ES_tradnl" w:eastAsia="es-MX"/>
        </w:rPr>
        <w:t xml:space="preserve"> Recurrente</w:t>
      </w:r>
      <w:r w:rsidRPr="00337F66">
        <w:rPr>
          <w:rFonts w:ascii="Palatino Linotype" w:eastAsia="Palatino Linotype" w:hAnsi="Palatino Linotype" w:cs="Palatino Linotype"/>
          <w:b/>
          <w:color w:val="000000"/>
          <w:sz w:val="24"/>
          <w:szCs w:val="24"/>
          <w:lang w:val="es-ES_tradnl" w:eastAsia="es-MX"/>
        </w:rPr>
        <w:t>,</w:t>
      </w:r>
      <w:r w:rsidRPr="00337F66">
        <w:rPr>
          <w:rFonts w:ascii="Palatino Linotype" w:eastAsia="Palatino Linotype" w:hAnsi="Palatino Linotype" w:cs="Palatino Linotype"/>
          <w:color w:val="000000"/>
          <w:sz w:val="24"/>
          <w:szCs w:val="24"/>
          <w:lang w:val="es-ES_tradnl" w:eastAsia="es-MX"/>
        </w:rPr>
        <w:t xml:space="preserve"> en términos del </w:t>
      </w:r>
      <w:r w:rsidRPr="00337F66">
        <w:rPr>
          <w:rFonts w:ascii="Palatino Linotype" w:eastAsia="Palatino Linotype" w:hAnsi="Palatino Linotype" w:cs="Palatino Linotype"/>
          <w:b/>
          <w:color w:val="000000"/>
          <w:sz w:val="24"/>
          <w:szCs w:val="24"/>
          <w:lang w:val="es-ES_tradnl" w:eastAsia="es-MX"/>
        </w:rPr>
        <w:t xml:space="preserve">Considerando CUARTO </w:t>
      </w:r>
      <w:r w:rsidRPr="00337F66">
        <w:rPr>
          <w:rFonts w:ascii="Palatino Linotype" w:eastAsia="Palatino Linotype" w:hAnsi="Palatino Linotype" w:cs="Palatino Linotype"/>
          <w:color w:val="000000"/>
          <w:sz w:val="24"/>
          <w:szCs w:val="24"/>
          <w:lang w:val="es-ES_tradnl" w:eastAsia="es-MX"/>
        </w:rPr>
        <w:t>de la presente resolución.</w:t>
      </w:r>
    </w:p>
    <w:p w14:paraId="4B3877E6" w14:textId="77777777" w:rsidR="00A747D3" w:rsidRPr="00337F66" w:rsidRDefault="00A747D3" w:rsidP="00FA1C6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p>
    <w:p w14:paraId="3AD58D01" w14:textId="4411DD60" w:rsidR="00C13BBF" w:rsidRPr="00337F66" w:rsidRDefault="00FB3776" w:rsidP="00C13BB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337F66">
        <w:rPr>
          <w:rFonts w:ascii="Palatino Linotype" w:eastAsia="Palatino Linotype" w:hAnsi="Palatino Linotype" w:cs="Palatino Linotype"/>
          <w:b/>
          <w:color w:val="000000"/>
          <w:sz w:val="24"/>
          <w:szCs w:val="24"/>
          <w:lang w:val="es-ES_tradnl" w:eastAsia="es-MX"/>
        </w:rPr>
        <w:t>SEGUNDO</w:t>
      </w:r>
      <w:r w:rsidR="00C13BBF" w:rsidRPr="00337F66">
        <w:rPr>
          <w:rFonts w:ascii="Palatino Linotype" w:eastAsia="Palatino Linotype" w:hAnsi="Palatino Linotype" w:cs="Palatino Linotype"/>
          <w:b/>
          <w:color w:val="000000"/>
          <w:sz w:val="24"/>
          <w:szCs w:val="24"/>
          <w:lang w:val="es-ES_tradnl" w:eastAsia="es-MX"/>
        </w:rPr>
        <w:t>.</w:t>
      </w:r>
      <w:r w:rsidR="00C13BBF" w:rsidRPr="00337F66">
        <w:rPr>
          <w:rFonts w:ascii="Palatino Linotype" w:eastAsia="Palatino Linotype" w:hAnsi="Palatino Linotype" w:cs="Palatino Linotype"/>
          <w:color w:val="000000"/>
          <w:sz w:val="24"/>
          <w:szCs w:val="24"/>
          <w:lang w:val="es-ES_tradnl" w:eastAsia="es-MX"/>
        </w:rPr>
        <w:t xml:space="preserve"> Se</w:t>
      </w:r>
      <w:r w:rsidR="00C13BBF" w:rsidRPr="00337F66">
        <w:rPr>
          <w:rFonts w:ascii="Palatino Linotype" w:eastAsia="Palatino Linotype" w:hAnsi="Palatino Linotype" w:cs="Palatino Linotype"/>
          <w:b/>
          <w:color w:val="000000"/>
          <w:sz w:val="24"/>
          <w:szCs w:val="24"/>
          <w:lang w:val="es-ES_tradnl" w:eastAsia="es-MX"/>
        </w:rPr>
        <w:t xml:space="preserve"> ORDENA </w:t>
      </w:r>
      <w:r w:rsidR="00C13BBF" w:rsidRPr="00337F66">
        <w:rPr>
          <w:rFonts w:ascii="Palatino Linotype" w:eastAsia="Palatino Linotype" w:hAnsi="Palatino Linotype" w:cs="Palatino Linotype"/>
          <w:color w:val="000000"/>
          <w:sz w:val="24"/>
          <w:szCs w:val="24"/>
          <w:lang w:val="es-ES_tradnl" w:eastAsia="es-MX"/>
        </w:rPr>
        <w:t>al Sujeto Obligado que</w:t>
      </w:r>
      <w:r w:rsidR="00C13BBF" w:rsidRPr="00337F66">
        <w:rPr>
          <w:rFonts w:ascii="Palatino Linotype" w:eastAsia="Palatino Linotype" w:hAnsi="Palatino Linotype" w:cs="Palatino Linotype"/>
          <w:b/>
          <w:color w:val="000000"/>
          <w:sz w:val="24"/>
          <w:szCs w:val="24"/>
          <w:lang w:val="es-ES_tradnl" w:eastAsia="es-MX"/>
        </w:rPr>
        <w:t xml:space="preserve"> </w:t>
      </w:r>
      <w:r w:rsidR="00C13BBF" w:rsidRPr="00337F66">
        <w:rPr>
          <w:rFonts w:ascii="Palatino Linotype" w:eastAsia="Palatino Linotype" w:hAnsi="Palatino Linotype" w:cs="Palatino Linotype"/>
          <w:color w:val="000000"/>
          <w:sz w:val="24"/>
          <w:szCs w:val="24"/>
          <w:lang w:val="es-ES_tradnl" w:eastAsia="es-MX"/>
        </w:rPr>
        <w:t xml:space="preserve">atienda las solicitudes de información </w:t>
      </w:r>
      <w:r w:rsidR="00A747D3" w:rsidRPr="00337F66">
        <w:rPr>
          <w:rFonts w:ascii="Palatino Linotype" w:eastAsia="Palatino Linotype" w:hAnsi="Palatino Linotype" w:cs="Palatino Linotype"/>
          <w:b/>
          <w:bCs/>
          <w:color w:val="000000"/>
          <w:sz w:val="24"/>
          <w:szCs w:val="24"/>
        </w:rPr>
        <w:t>00345/IXTAPALU/IP/2022;</w:t>
      </w:r>
      <w:r w:rsidR="00A747D3" w:rsidRPr="00337F66">
        <w:rPr>
          <w:b/>
          <w:bCs/>
        </w:rPr>
        <w:t xml:space="preserve"> </w:t>
      </w:r>
      <w:r w:rsidR="00A747D3" w:rsidRPr="00337F66">
        <w:rPr>
          <w:rFonts w:ascii="Palatino Linotype" w:eastAsia="Palatino Linotype" w:hAnsi="Palatino Linotype" w:cs="Palatino Linotype"/>
          <w:b/>
          <w:bCs/>
          <w:color w:val="000000"/>
          <w:sz w:val="24"/>
          <w:szCs w:val="24"/>
        </w:rPr>
        <w:t xml:space="preserve">00344/IXTAPALU/IP/2022; 00343/IXTAPALU/IP/2022 y 00341/IXTAPALU/IP/2022 </w:t>
      </w:r>
      <w:r w:rsidR="00C13BBF" w:rsidRPr="00337F66">
        <w:rPr>
          <w:rFonts w:ascii="Palatino Linotype" w:eastAsia="Palatino Linotype" w:hAnsi="Palatino Linotype" w:cs="Palatino Linotype"/>
          <w:color w:val="000000"/>
          <w:sz w:val="24"/>
          <w:szCs w:val="24"/>
          <w:lang w:val="es-ES_tradnl" w:eastAsia="es-MX"/>
        </w:rPr>
        <w:t xml:space="preserve">y haga entrega a la Recurrente en términos del </w:t>
      </w:r>
      <w:r w:rsidR="00C13BBF" w:rsidRPr="00337F66">
        <w:rPr>
          <w:rFonts w:ascii="Palatino Linotype" w:eastAsia="Palatino Linotype" w:hAnsi="Palatino Linotype" w:cs="Palatino Linotype"/>
          <w:b/>
          <w:color w:val="000000"/>
          <w:sz w:val="24"/>
          <w:szCs w:val="24"/>
          <w:lang w:val="es-ES_tradnl" w:eastAsia="es-MX"/>
        </w:rPr>
        <w:t xml:space="preserve">Considerando CUARTO </w:t>
      </w:r>
      <w:r w:rsidR="00C13BBF" w:rsidRPr="00337F66">
        <w:rPr>
          <w:rFonts w:ascii="Palatino Linotype" w:eastAsia="Palatino Linotype" w:hAnsi="Palatino Linotype" w:cs="Palatino Linotype"/>
          <w:color w:val="000000"/>
          <w:sz w:val="24"/>
          <w:szCs w:val="24"/>
          <w:lang w:val="es-ES_tradnl" w:eastAsia="es-MX"/>
        </w:rPr>
        <w:t>de esta resolución, en versión pública de ser procedente y mediante el Sistema de Acceso a la I</w:t>
      </w:r>
      <w:r w:rsidR="004F051C" w:rsidRPr="00337F66">
        <w:rPr>
          <w:rFonts w:ascii="Palatino Linotype" w:eastAsia="Palatino Linotype" w:hAnsi="Palatino Linotype" w:cs="Palatino Linotype"/>
          <w:color w:val="000000"/>
          <w:sz w:val="24"/>
          <w:szCs w:val="24"/>
          <w:lang w:val="es-ES_tradnl" w:eastAsia="es-MX"/>
        </w:rPr>
        <w:t>nformación Mexiquense (SAIMEX)</w:t>
      </w:r>
      <w:r w:rsidR="00F37983" w:rsidRPr="00337F66">
        <w:rPr>
          <w:rFonts w:ascii="Palatino Linotype" w:eastAsia="Palatino Linotype" w:hAnsi="Palatino Linotype" w:cs="Palatino Linotype"/>
          <w:color w:val="000000"/>
          <w:sz w:val="24"/>
          <w:szCs w:val="24"/>
          <w:lang w:val="es-ES_tradnl" w:eastAsia="es-MX"/>
        </w:rPr>
        <w:t>,</w:t>
      </w:r>
      <w:r w:rsidR="00E57D9A" w:rsidRPr="00337F66">
        <w:rPr>
          <w:rFonts w:ascii="Palatino Linotype" w:eastAsia="Palatino Linotype" w:hAnsi="Palatino Linotype" w:cs="Palatino Linotype"/>
          <w:color w:val="000000"/>
          <w:sz w:val="24"/>
          <w:szCs w:val="24"/>
          <w:lang w:val="es-ES_tradnl" w:eastAsia="es-MX"/>
        </w:rPr>
        <w:t xml:space="preserve"> en formato PDF o en el que los haya generado,</w:t>
      </w:r>
      <w:r w:rsidR="00F37983" w:rsidRPr="00337F66">
        <w:rPr>
          <w:rFonts w:ascii="Palatino Linotype" w:eastAsia="Palatino Linotype" w:hAnsi="Palatino Linotype" w:cs="Palatino Linotype"/>
          <w:color w:val="000000"/>
          <w:sz w:val="24"/>
          <w:szCs w:val="24"/>
          <w:lang w:val="es-ES_tradnl" w:eastAsia="es-MX"/>
        </w:rPr>
        <w:t xml:space="preserve"> </w:t>
      </w:r>
      <w:r w:rsidR="00E57D9A" w:rsidRPr="00337F66">
        <w:rPr>
          <w:rFonts w:ascii="Palatino Linotype" w:eastAsia="Palatino Linotype" w:hAnsi="Palatino Linotype" w:cs="Palatino Linotype"/>
          <w:color w:val="000000"/>
          <w:sz w:val="24"/>
          <w:szCs w:val="24"/>
          <w:lang w:val="es-ES_tradnl" w:eastAsia="es-MX"/>
        </w:rPr>
        <w:t xml:space="preserve">previa búsqueda exhaustiva y razonable, </w:t>
      </w:r>
      <w:r w:rsidR="00C13BBF" w:rsidRPr="00337F66">
        <w:rPr>
          <w:rFonts w:ascii="Palatino Linotype" w:eastAsia="Palatino Linotype" w:hAnsi="Palatino Linotype" w:cs="Palatino Linotype"/>
          <w:color w:val="000000"/>
          <w:sz w:val="24"/>
          <w:szCs w:val="24"/>
          <w:lang w:val="es-ES_tradnl" w:eastAsia="es-MX"/>
        </w:rPr>
        <w:t xml:space="preserve">de los documentos </w:t>
      </w:r>
      <w:r w:rsidR="00E57D9A" w:rsidRPr="00337F66">
        <w:rPr>
          <w:rFonts w:ascii="Palatino Linotype" w:eastAsia="Palatino Linotype" w:hAnsi="Palatino Linotype" w:cs="Palatino Linotype"/>
          <w:color w:val="000000"/>
          <w:sz w:val="24"/>
          <w:szCs w:val="24"/>
          <w:lang w:val="es-ES_tradnl" w:eastAsia="es-MX"/>
        </w:rPr>
        <w:t>generados en el periodo que comprende del primero de enero</w:t>
      </w:r>
      <w:r w:rsidR="00C13BBF" w:rsidRPr="00337F66">
        <w:rPr>
          <w:rFonts w:ascii="Palatino Linotype" w:eastAsia="Palatino Linotype" w:hAnsi="Palatino Linotype" w:cs="Palatino Linotype"/>
          <w:color w:val="000000"/>
          <w:sz w:val="24"/>
          <w:szCs w:val="24"/>
          <w:lang w:val="es-ES_tradnl" w:eastAsia="es-MX"/>
        </w:rPr>
        <w:t xml:space="preserve"> al veintiséis de agosto de dos mil veintidós en donde conste lo siguiente:</w:t>
      </w:r>
    </w:p>
    <w:p w14:paraId="0A9E17F6" w14:textId="77777777" w:rsidR="00FB3776" w:rsidRPr="00337F66" w:rsidRDefault="00FB3776" w:rsidP="00C13BB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p>
    <w:p w14:paraId="4451F3BF" w14:textId="6E9EA09F" w:rsidR="00FB3776" w:rsidRPr="00337F66" w:rsidRDefault="00FB3776" w:rsidP="00FB3776">
      <w:pPr>
        <w:spacing w:after="0" w:line="360" w:lineRule="auto"/>
        <w:ind w:left="567"/>
        <w:jc w:val="both"/>
        <w:rPr>
          <w:rFonts w:ascii="Palatino Linotype" w:hAnsi="Palatino Linotype"/>
          <w:color w:val="000000"/>
          <w:sz w:val="24"/>
          <w:szCs w:val="24"/>
        </w:rPr>
      </w:pPr>
      <w:r w:rsidRPr="00337F66">
        <w:rPr>
          <w:rFonts w:ascii="Palatino Linotype" w:hAnsi="Palatino Linotype"/>
          <w:color w:val="000000"/>
          <w:sz w:val="24"/>
          <w:szCs w:val="24"/>
        </w:rPr>
        <w:t>1.- Los Convenios, contratos celebrados, facturas, pólizas de cheques que realizó y/o efectúo el Ayuntamiento de Ixtapaluca respecto de la Gran Carrera Atlética 10 km Ixtapaluca.</w:t>
      </w:r>
    </w:p>
    <w:p w14:paraId="1700B7D6" w14:textId="5684EE45" w:rsidR="00FB3776" w:rsidRPr="00337F66" w:rsidRDefault="00FB3776" w:rsidP="00FB3776">
      <w:pPr>
        <w:spacing w:after="0" w:line="360" w:lineRule="auto"/>
        <w:ind w:left="567"/>
        <w:jc w:val="both"/>
        <w:rPr>
          <w:rFonts w:ascii="Palatino Linotype" w:hAnsi="Palatino Linotype"/>
          <w:color w:val="000000"/>
          <w:sz w:val="24"/>
          <w:szCs w:val="24"/>
        </w:rPr>
      </w:pPr>
      <w:r w:rsidRPr="00337F66">
        <w:rPr>
          <w:rFonts w:ascii="Palatino Linotype" w:hAnsi="Palatino Linotype"/>
          <w:color w:val="000000"/>
          <w:sz w:val="24"/>
          <w:szCs w:val="24"/>
        </w:rPr>
        <w:t>2. Los costos totales (IVA incluido) en moneda nacional que efectuó y/o realizo el Ayuntamiento de Ixt</w:t>
      </w:r>
      <w:r w:rsidR="00E57D9A" w:rsidRPr="00337F66">
        <w:rPr>
          <w:rFonts w:ascii="Palatino Linotype" w:hAnsi="Palatino Linotype"/>
          <w:color w:val="000000"/>
          <w:sz w:val="24"/>
          <w:szCs w:val="24"/>
        </w:rPr>
        <w:t xml:space="preserve">apaluca </w:t>
      </w:r>
      <w:r w:rsidRPr="00337F66">
        <w:rPr>
          <w:rFonts w:ascii="Palatino Linotype" w:hAnsi="Palatino Linotype"/>
          <w:color w:val="000000"/>
          <w:sz w:val="24"/>
          <w:szCs w:val="24"/>
        </w:rPr>
        <w:t>por La Gran Carrera Atlética 10 km Ixtapaluca.</w:t>
      </w:r>
    </w:p>
    <w:p w14:paraId="73955E5C" w14:textId="44B5A64E" w:rsidR="00FB3776" w:rsidRPr="00337F66" w:rsidRDefault="00FB3776" w:rsidP="00FB3776">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sz w:val="24"/>
          <w:szCs w:val="24"/>
          <w:lang w:eastAsia="es-MX"/>
        </w:rPr>
      </w:pPr>
      <w:r w:rsidRPr="00337F66">
        <w:rPr>
          <w:rFonts w:ascii="Palatino Linotype" w:hAnsi="Palatino Linotype"/>
          <w:color w:val="000000"/>
          <w:sz w:val="24"/>
          <w:szCs w:val="24"/>
        </w:rPr>
        <w:t>3. Los convenios, c</w:t>
      </w:r>
      <w:r w:rsidR="00951F33" w:rsidRPr="00337F66">
        <w:rPr>
          <w:rFonts w:ascii="Palatino Linotype" w:hAnsi="Palatino Linotype"/>
          <w:color w:val="000000"/>
          <w:sz w:val="24"/>
          <w:szCs w:val="24"/>
        </w:rPr>
        <w:t xml:space="preserve">ontratos celebrados, facturas, </w:t>
      </w:r>
      <w:r w:rsidRPr="00337F66">
        <w:rPr>
          <w:rFonts w:ascii="Palatino Linotype" w:hAnsi="Palatino Linotype"/>
          <w:color w:val="000000"/>
          <w:sz w:val="24"/>
          <w:szCs w:val="24"/>
        </w:rPr>
        <w:t xml:space="preserve">pólizas de cheques, que efectuó y/o realizó el Ayuntamiento de Ixtapaluca por la renta de mobiliario y/o equipo, así como el pago realizado por la renta del estacionamiento de la </w:t>
      </w:r>
      <w:r w:rsidRPr="00337F66">
        <w:rPr>
          <w:rFonts w:ascii="Palatino Linotype" w:hAnsi="Palatino Linotype"/>
          <w:color w:val="000000"/>
          <w:sz w:val="24"/>
          <w:szCs w:val="24"/>
        </w:rPr>
        <w:lastRenderedPageBreak/>
        <w:t>Ex Comercial Mexicana en referencia del programa Jornada de Vacunación contra COVID-19.</w:t>
      </w:r>
    </w:p>
    <w:p w14:paraId="2D8F2C04" w14:textId="0D3B551C" w:rsidR="00C13BBF" w:rsidRPr="00337F66" w:rsidRDefault="00FB3776" w:rsidP="00FB3776">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sz w:val="24"/>
          <w:szCs w:val="24"/>
          <w:lang w:eastAsia="es-MX"/>
        </w:rPr>
      </w:pPr>
      <w:r w:rsidRPr="00337F66">
        <w:rPr>
          <w:rFonts w:ascii="Palatino Linotype" w:eastAsia="Palatino Linotype" w:hAnsi="Palatino Linotype" w:cs="Palatino Linotype"/>
          <w:color w:val="000000"/>
          <w:sz w:val="24"/>
          <w:szCs w:val="24"/>
          <w:lang w:eastAsia="es-MX"/>
        </w:rPr>
        <w:t>4.</w:t>
      </w:r>
      <w:r w:rsidR="00951F33" w:rsidRPr="00337F66">
        <w:rPr>
          <w:rFonts w:ascii="Palatino Linotype" w:eastAsia="Palatino Linotype" w:hAnsi="Palatino Linotype" w:cs="Palatino Linotype"/>
          <w:color w:val="000000"/>
          <w:sz w:val="24"/>
          <w:szCs w:val="24"/>
          <w:lang w:eastAsia="es-MX"/>
        </w:rPr>
        <w:t xml:space="preserve"> </w:t>
      </w:r>
      <w:r w:rsidR="00C13BBF" w:rsidRPr="00337F66">
        <w:rPr>
          <w:rFonts w:ascii="Palatino Linotype" w:eastAsia="Palatino Linotype" w:hAnsi="Palatino Linotype" w:cs="Palatino Linotype"/>
          <w:color w:val="000000"/>
          <w:sz w:val="24"/>
          <w:szCs w:val="24"/>
          <w:lang w:eastAsia="es-MX"/>
        </w:rPr>
        <w:t xml:space="preserve">Documento donde conste el o los </w:t>
      </w:r>
      <w:r w:rsidR="00C13BBF" w:rsidRPr="00337F66">
        <w:rPr>
          <w:rFonts w:ascii="Palatino Linotype" w:eastAsia="Palatino Linotype" w:hAnsi="Palatino Linotype" w:cs="Palatino Linotype"/>
          <w:bCs/>
          <w:color w:val="000000"/>
          <w:sz w:val="24"/>
          <w:szCs w:val="24"/>
          <w:lang w:eastAsia="es-MX"/>
        </w:rPr>
        <w:t>Convenios y/o contratos celebrados por el Ayuntamiento de Ixtapaluca, respecto del programa Municipal inclusión en el transporte público</w:t>
      </w:r>
    </w:p>
    <w:p w14:paraId="68986852" w14:textId="0F18F09E" w:rsidR="00C13BBF" w:rsidRPr="00337F66" w:rsidRDefault="00FB3776" w:rsidP="00FB3776">
      <w:pPr>
        <w:pBdr>
          <w:top w:val="nil"/>
          <w:left w:val="nil"/>
          <w:bottom w:val="nil"/>
          <w:right w:val="nil"/>
          <w:between w:val="nil"/>
        </w:pBdr>
        <w:spacing w:after="0" w:line="360" w:lineRule="auto"/>
        <w:ind w:left="567"/>
        <w:jc w:val="both"/>
        <w:rPr>
          <w:rFonts w:ascii="Palatino Linotype" w:eastAsia="Palatino Linotype" w:hAnsi="Palatino Linotype" w:cs="Palatino Linotype"/>
          <w:bCs/>
          <w:color w:val="000000"/>
          <w:sz w:val="24"/>
          <w:szCs w:val="24"/>
          <w:lang w:eastAsia="es-MX"/>
        </w:rPr>
      </w:pPr>
      <w:r w:rsidRPr="00337F66">
        <w:rPr>
          <w:rFonts w:ascii="Palatino Linotype" w:eastAsia="Palatino Linotype" w:hAnsi="Palatino Linotype" w:cs="Palatino Linotype"/>
          <w:bCs/>
          <w:color w:val="000000"/>
          <w:sz w:val="24"/>
          <w:szCs w:val="24"/>
          <w:lang w:eastAsia="es-MX"/>
        </w:rPr>
        <w:t xml:space="preserve">5. </w:t>
      </w:r>
      <w:r w:rsidR="00C13BBF" w:rsidRPr="00337F66">
        <w:rPr>
          <w:rFonts w:ascii="Palatino Linotype" w:eastAsia="Palatino Linotype" w:hAnsi="Palatino Linotype" w:cs="Palatino Linotype"/>
          <w:bCs/>
          <w:color w:val="000000"/>
          <w:sz w:val="24"/>
          <w:szCs w:val="24"/>
          <w:lang w:eastAsia="es-MX"/>
        </w:rPr>
        <w:t>Documento donde conste el convenio y/o contrato celebrado con líderes transportistas que brindan servicio de bici taxis y moto taxis en las comunidades.</w:t>
      </w:r>
    </w:p>
    <w:p w14:paraId="39E70DF2" w14:textId="50936F19" w:rsidR="00C13BBF" w:rsidRPr="00337F66" w:rsidRDefault="00FB3776" w:rsidP="00FB3776">
      <w:pPr>
        <w:pStyle w:val="Sinespaciado"/>
        <w:spacing w:line="360" w:lineRule="auto"/>
        <w:ind w:left="567"/>
        <w:jc w:val="both"/>
        <w:rPr>
          <w:rFonts w:ascii="Palatino Linotype" w:hAnsi="Palatino Linotype" w:cstheme="majorHAnsi"/>
          <w:bCs/>
          <w:lang w:eastAsia="es-MX"/>
        </w:rPr>
      </w:pPr>
      <w:r w:rsidRPr="00337F66">
        <w:rPr>
          <w:rFonts w:ascii="Palatino Linotype" w:hAnsi="Palatino Linotype" w:cstheme="majorHAnsi"/>
          <w:bCs/>
          <w:lang w:eastAsia="es-MX"/>
        </w:rPr>
        <w:t>6.</w:t>
      </w:r>
      <w:r w:rsidR="00951F33" w:rsidRPr="00337F66">
        <w:rPr>
          <w:rFonts w:ascii="Palatino Linotype" w:hAnsi="Palatino Linotype" w:cstheme="majorHAnsi"/>
          <w:bCs/>
          <w:lang w:eastAsia="es-MX"/>
        </w:rPr>
        <w:t xml:space="preserve"> </w:t>
      </w:r>
      <w:r w:rsidR="00C13BBF" w:rsidRPr="00337F66">
        <w:rPr>
          <w:rFonts w:ascii="Palatino Linotype" w:hAnsi="Palatino Linotype" w:cstheme="majorHAnsi"/>
          <w:bCs/>
          <w:lang w:eastAsia="es-MX"/>
        </w:rPr>
        <w:t xml:space="preserve">Documento donde conste el </w:t>
      </w:r>
      <w:r w:rsidRPr="00337F66">
        <w:rPr>
          <w:rFonts w:ascii="Palatino Linotype" w:hAnsi="Palatino Linotype" w:cstheme="majorHAnsi"/>
          <w:bCs/>
          <w:lang w:eastAsia="es-MX"/>
        </w:rPr>
        <w:t>o los</w:t>
      </w:r>
      <w:r w:rsidR="00C13BBF" w:rsidRPr="00337F66">
        <w:rPr>
          <w:rFonts w:ascii="Palatino Linotype" w:hAnsi="Palatino Linotype" w:cstheme="majorHAnsi"/>
          <w:bCs/>
          <w:lang w:eastAsia="es-MX"/>
        </w:rPr>
        <w:t xml:space="preserve"> Convenios y/o contratos celebrados con </w:t>
      </w:r>
      <w:r w:rsidR="004F051C" w:rsidRPr="00337F66">
        <w:rPr>
          <w:rFonts w:ascii="Palatino Linotype" w:hAnsi="Palatino Linotype" w:cstheme="majorHAnsi"/>
          <w:bCs/>
          <w:lang w:eastAsia="es-MX"/>
        </w:rPr>
        <w:t xml:space="preserve">el Ayuntamiento de Ixtapaluca, </w:t>
      </w:r>
      <w:r w:rsidR="00C13BBF" w:rsidRPr="00337F66">
        <w:rPr>
          <w:rFonts w:ascii="Palatino Linotype" w:hAnsi="Palatino Linotype" w:cstheme="majorHAnsi"/>
          <w:bCs/>
          <w:lang w:eastAsia="es-MX"/>
        </w:rPr>
        <w:t>por el Programa Municipal denominado “Apoyo de Transporte a Estudiantes.</w:t>
      </w:r>
    </w:p>
    <w:p w14:paraId="700ED5ED" w14:textId="245957CA" w:rsidR="00C13BBF" w:rsidRPr="00337F66" w:rsidRDefault="00C13BBF" w:rsidP="00C13BBF">
      <w:pPr>
        <w:pBdr>
          <w:top w:val="nil"/>
          <w:left w:val="nil"/>
          <w:bottom w:val="nil"/>
          <w:right w:val="nil"/>
          <w:between w:val="nil"/>
        </w:pBdr>
        <w:spacing w:after="0" w:line="360" w:lineRule="auto"/>
        <w:ind w:left="567"/>
        <w:jc w:val="both"/>
        <w:rPr>
          <w:rFonts w:ascii="Palatino Linotype" w:hAnsi="Palatino Linotype"/>
          <w:color w:val="000000"/>
          <w:sz w:val="24"/>
          <w:szCs w:val="24"/>
        </w:rPr>
      </w:pPr>
    </w:p>
    <w:p w14:paraId="08001AB1" w14:textId="77777777" w:rsidR="00C13BBF" w:rsidRPr="00337F66" w:rsidRDefault="00C13BBF" w:rsidP="00C13BBF">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lang w:val="es-ES_tradnl" w:eastAsia="es-MX"/>
        </w:rPr>
      </w:pPr>
      <w:r w:rsidRPr="00337F66">
        <w:rPr>
          <w:rFonts w:ascii="Palatino Linotype" w:eastAsia="Palatino Linotype" w:hAnsi="Palatino Linotype" w:cs="Palatino Linotype"/>
          <w:i/>
          <w:color w:val="000000"/>
          <w:sz w:val="24"/>
          <w:szCs w:val="24"/>
          <w:lang w:val="es-ES_tradnl" w:eastAsia="es-MX"/>
        </w:rPr>
        <w:t>De ser procedente, 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070CA304" w14:textId="77777777" w:rsidR="00C13BBF" w:rsidRPr="00337F66" w:rsidRDefault="00C13BBF" w:rsidP="00C13BBF">
      <w:pPr>
        <w:pBdr>
          <w:top w:val="nil"/>
          <w:left w:val="nil"/>
          <w:bottom w:val="nil"/>
          <w:right w:val="nil"/>
          <w:between w:val="nil"/>
        </w:pBdr>
        <w:spacing w:after="0" w:line="360" w:lineRule="auto"/>
        <w:ind w:left="567"/>
        <w:jc w:val="both"/>
        <w:rPr>
          <w:rFonts w:ascii="Palatino Linotype" w:eastAsia="Palatino Linotype" w:hAnsi="Palatino Linotype" w:cs="Palatino Linotype"/>
          <w:i/>
          <w:color w:val="000000"/>
          <w:sz w:val="24"/>
          <w:szCs w:val="24"/>
          <w:lang w:val="es-ES_tradnl" w:eastAsia="es-MX"/>
        </w:rPr>
      </w:pPr>
    </w:p>
    <w:p w14:paraId="03274B69" w14:textId="71FC6927" w:rsidR="00CD6CAF" w:rsidRPr="00337F66" w:rsidRDefault="00D50ED7" w:rsidP="00CD6CAF">
      <w:pPr>
        <w:spacing w:before="240" w:after="0" w:line="360" w:lineRule="auto"/>
        <w:ind w:right="51"/>
        <w:jc w:val="both"/>
        <w:rPr>
          <w:rFonts w:ascii="Palatino Linotype" w:eastAsia="Palatino Linotype" w:hAnsi="Palatino Linotype" w:cs="Palatino Linotype"/>
          <w:i/>
          <w:iCs/>
        </w:rPr>
      </w:pPr>
      <w:r w:rsidRPr="00337F66">
        <w:rPr>
          <w:rFonts w:ascii="Palatino Linotype" w:hAnsi="Palatino Linotype" w:cs="Arial"/>
          <w:i/>
          <w:iCs/>
          <w:lang w:val="es-ES_tradnl"/>
        </w:rPr>
        <w:t>Respecto de los</w:t>
      </w:r>
      <w:r w:rsidR="00CD6CAF" w:rsidRPr="00337F66">
        <w:rPr>
          <w:rFonts w:ascii="Palatino Linotype" w:hAnsi="Palatino Linotype" w:cs="Arial"/>
          <w:i/>
          <w:iCs/>
          <w:lang w:val="es-ES_tradnl"/>
        </w:rPr>
        <w:t xml:space="preserve"> numeral</w:t>
      </w:r>
      <w:r w:rsidR="00E57D9A" w:rsidRPr="00337F66">
        <w:rPr>
          <w:rFonts w:ascii="Palatino Linotype" w:hAnsi="Palatino Linotype" w:cs="Arial"/>
          <w:i/>
          <w:iCs/>
          <w:lang w:val="es-ES_tradnl"/>
        </w:rPr>
        <w:t>es 1 y 2</w:t>
      </w:r>
      <w:r w:rsidR="00CD6CAF" w:rsidRPr="00337F66">
        <w:rPr>
          <w:rFonts w:ascii="Palatino Linotype" w:hAnsi="Palatino Linotype" w:cs="Arial"/>
          <w:i/>
          <w:iCs/>
          <w:lang w:val="es-ES_tradnl"/>
        </w:rPr>
        <w:t>, p</w:t>
      </w:r>
      <w:r w:rsidR="00CD6CAF" w:rsidRPr="00337F66">
        <w:rPr>
          <w:rFonts w:ascii="Palatino Linotype" w:hAnsi="Palatino Linotype" w:cs="Arial"/>
          <w:i/>
          <w:iCs/>
        </w:rPr>
        <w:t xml:space="preserve">ara ser el caso de </w:t>
      </w:r>
      <w:r w:rsidR="00CD6CAF" w:rsidRPr="00337F66">
        <w:rPr>
          <w:rFonts w:ascii="Palatino Linotype" w:eastAsia="Palatino Linotype" w:hAnsi="Palatino Linotype" w:cs="Palatino Linotype"/>
          <w:i/>
          <w:iCs/>
          <w:sz w:val="24"/>
          <w:szCs w:val="24"/>
        </w:rPr>
        <w:t xml:space="preserve">que no se haya generado la información que se ordena, bastará que así se lo haga saber a la </w:t>
      </w:r>
      <w:r w:rsidR="00CD6CAF" w:rsidRPr="00337F66">
        <w:rPr>
          <w:rFonts w:ascii="Palatino Linotype" w:eastAsia="Palatino Linotype" w:hAnsi="Palatino Linotype" w:cs="Palatino Linotype"/>
          <w:b/>
          <w:i/>
          <w:iCs/>
          <w:sz w:val="24"/>
          <w:szCs w:val="24"/>
        </w:rPr>
        <w:t>RECURRENTE</w:t>
      </w:r>
      <w:r w:rsidR="00CD6CAF" w:rsidRPr="00337F66">
        <w:rPr>
          <w:rFonts w:ascii="Palatino Linotype" w:eastAsia="Palatino Linotype" w:hAnsi="Palatino Linotype" w:cs="Palatino Linotype"/>
          <w:i/>
          <w:iCs/>
          <w:sz w:val="24"/>
          <w:szCs w:val="24"/>
        </w:rPr>
        <w:t xml:space="preserve"> de manera fundada y motivada, </w:t>
      </w:r>
      <w:r w:rsidR="00CD6CAF" w:rsidRPr="00337F66">
        <w:rPr>
          <w:rFonts w:ascii="Palatino Linotype" w:eastAsia="Palatino Linotype" w:hAnsi="Palatino Linotype" w:cs="Palatino Linotype"/>
          <w:b/>
          <w:i/>
          <w:iCs/>
        </w:rPr>
        <w:t>en términos del segundo párrafo del artículo 19 de la Ley en la materia</w:t>
      </w:r>
      <w:r w:rsidR="00CD6CAF" w:rsidRPr="00337F66">
        <w:rPr>
          <w:rFonts w:ascii="Palatino Linotype" w:eastAsia="Palatino Linotype" w:hAnsi="Palatino Linotype" w:cs="Palatino Linotype"/>
          <w:i/>
          <w:iCs/>
        </w:rPr>
        <w:t>, para tener por colmado el requerimiento de información.</w:t>
      </w:r>
    </w:p>
    <w:p w14:paraId="608FAE87" w14:textId="77777777" w:rsidR="00CD6CAF" w:rsidRPr="00337F66" w:rsidRDefault="00CD6CAF" w:rsidP="00C13BBF">
      <w:pPr>
        <w:pBdr>
          <w:top w:val="nil"/>
          <w:left w:val="nil"/>
          <w:bottom w:val="nil"/>
          <w:right w:val="nil"/>
          <w:between w:val="nil"/>
        </w:pBdr>
        <w:spacing w:after="0" w:line="360" w:lineRule="auto"/>
        <w:ind w:left="567"/>
        <w:jc w:val="both"/>
        <w:rPr>
          <w:rFonts w:ascii="Palatino Linotype" w:eastAsia="Palatino Linotype" w:hAnsi="Palatino Linotype" w:cs="Palatino Linotype"/>
          <w:i/>
          <w:color w:val="000000"/>
          <w:sz w:val="24"/>
          <w:szCs w:val="24"/>
          <w:lang w:eastAsia="es-MX"/>
        </w:rPr>
      </w:pPr>
    </w:p>
    <w:p w14:paraId="73773858" w14:textId="77777777" w:rsidR="00CD6CAF" w:rsidRPr="00337F66" w:rsidRDefault="00CD6CAF" w:rsidP="00CD6CAF">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b/>
          <w:sz w:val="24"/>
          <w:szCs w:val="24"/>
        </w:rPr>
        <w:lastRenderedPageBreak/>
        <w:t>TERCERO. Notifíquese</w:t>
      </w:r>
      <w:r w:rsidRPr="00337F66">
        <w:rPr>
          <w:rFonts w:ascii="Palatino Linotype" w:eastAsia="Palatino Linotype" w:hAnsi="Palatino Linotype" w:cs="Palatino Linotype"/>
          <w:i/>
          <w:sz w:val="24"/>
          <w:szCs w:val="24"/>
        </w:rPr>
        <w:t xml:space="preserve"> </w:t>
      </w:r>
      <w:r w:rsidRPr="00337F66">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FB976F0" w14:textId="77777777" w:rsidR="00CD6CAF" w:rsidRPr="00337F66" w:rsidRDefault="00CD6CAF" w:rsidP="00CD6CAF">
      <w:pPr>
        <w:spacing w:after="0" w:line="360" w:lineRule="auto"/>
        <w:jc w:val="both"/>
        <w:rPr>
          <w:rFonts w:ascii="Palatino Linotype" w:eastAsia="Palatino Linotype" w:hAnsi="Palatino Linotype" w:cs="Palatino Linotype"/>
          <w:sz w:val="24"/>
          <w:szCs w:val="24"/>
        </w:rPr>
      </w:pPr>
    </w:p>
    <w:p w14:paraId="4914AF7A" w14:textId="6BE16599" w:rsidR="00CD6CAF" w:rsidRPr="00337F66" w:rsidRDefault="00CD6CAF" w:rsidP="00CD6CAF">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b/>
          <w:sz w:val="24"/>
          <w:szCs w:val="24"/>
        </w:rPr>
        <w:t xml:space="preserve">CUARTO. Notifíquese </w:t>
      </w:r>
      <w:r w:rsidRPr="00337F66">
        <w:rPr>
          <w:rFonts w:ascii="Palatino Linotype" w:eastAsia="Palatino Linotype" w:hAnsi="Palatino Linotype" w:cs="Palatino Linotype"/>
          <w:sz w:val="24"/>
          <w:szCs w:val="24"/>
        </w:rPr>
        <w:t xml:space="preserve">a </w:t>
      </w:r>
      <w:r w:rsidRPr="00337F66">
        <w:rPr>
          <w:rFonts w:ascii="Palatino Linotype" w:eastAsia="Palatino Linotype" w:hAnsi="Palatino Linotype" w:cs="Palatino Linotype"/>
          <w:b/>
          <w:sz w:val="24"/>
          <w:szCs w:val="24"/>
        </w:rPr>
        <w:t>La</w:t>
      </w:r>
      <w:r w:rsidRPr="00337F66">
        <w:rPr>
          <w:rFonts w:ascii="Palatino Linotype" w:eastAsia="Palatino Linotype" w:hAnsi="Palatino Linotype" w:cs="Palatino Linotype"/>
          <w:sz w:val="24"/>
          <w:szCs w:val="24"/>
        </w:rPr>
        <w:t xml:space="preserve"> </w:t>
      </w:r>
      <w:r w:rsidRPr="00337F66">
        <w:rPr>
          <w:rFonts w:ascii="Palatino Linotype" w:eastAsia="Palatino Linotype" w:hAnsi="Palatino Linotype" w:cs="Palatino Linotype"/>
          <w:b/>
          <w:sz w:val="24"/>
          <w:szCs w:val="24"/>
        </w:rPr>
        <w:t>RECURRENTE</w:t>
      </w:r>
      <w:r w:rsidRPr="00337F66">
        <w:rPr>
          <w:rFonts w:ascii="Palatino Linotype" w:eastAsia="Palatino Linotype" w:hAnsi="Palatino Linotype" w:cs="Palatino Linotype"/>
          <w:sz w:val="24"/>
          <w:szCs w:val="24"/>
        </w:rPr>
        <w:t xml:space="preserve"> la presente resolución por medio del </w:t>
      </w:r>
      <w:r w:rsidRPr="00337F66">
        <w:rPr>
          <w:rFonts w:ascii="Palatino Linotype" w:eastAsia="Palatino Linotype" w:hAnsi="Palatino Linotype" w:cs="Palatino Linotype"/>
          <w:color w:val="222222"/>
          <w:sz w:val="24"/>
          <w:szCs w:val="24"/>
        </w:rPr>
        <w:t>Sistema de Acceso a la Información Mexiquense</w:t>
      </w:r>
      <w:r w:rsidRPr="00337F66">
        <w:rPr>
          <w:rFonts w:ascii="Palatino Linotype" w:eastAsia="Palatino Linotype" w:hAnsi="Palatino Linotype" w:cs="Palatino Linotype"/>
          <w:sz w:val="24"/>
          <w:szCs w:val="24"/>
        </w:rPr>
        <w:t xml:space="preserve"> </w:t>
      </w:r>
      <w:r w:rsidRPr="00337F66">
        <w:rPr>
          <w:rFonts w:ascii="Palatino Linotype" w:eastAsia="Palatino Linotype" w:hAnsi="Palatino Linotype" w:cs="Palatino Linotype"/>
          <w:b/>
          <w:sz w:val="24"/>
          <w:szCs w:val="24"/>
        </w:rPr>
        <w:t xml:space="preserve">(SAIMEX) </w:t>
      </w:r>
      <w:r w:rsidRPr="00337F66">
        <w:rPr>
          <w:rFonts w:ascii="Palatino Linotype" w:eastAsia="Palatino Linotype" w:hAnsi="Palatino Linotype" w:cs="Palatino Linotype"/>
          <w:sz w:val="24"/>
          <w:szCs w:val="24"/>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399CB071" w14:textId="77777777" w:rsidR="00CD6CAF" w:rsidRPr="00337F66" w:rsidRDefault="00CD6CAF" w:rsidP="00CD6CAF">
      <w:pPr>
        <w:spacing w:after="0" w:line="360" w:lineRule="auto"/>
        <w:jc w:val="both"/>
        <w:rPr>
          <w:rFonts w:ascii="Palatino Linotype" w:eastAsia="Palatino Linotype" w:hAnsi="Palatino Linotype" w:cs="Palatino Linotype"/>
          <w:sz w:val="24"/>
          <w:szCs w:val="24"/>
        </w:rPr>
      </w:pPr>
    </w:p>
    <w:p w14:paraId="4B299FB7" w14:textId="77777777" w:rsidR="00CD6CAF" w:rsidRPr="00337F66" w:rsidRDefault="00CD6CAF" w:rsidP="00CD6CAF">
      <w:pPr>
        <w:spacing w:after="0" w:line="360" w:lineRule="auto"/>
        <w:jc w:val="both"/>
        <w:rPr>
          <w:rFonts w:ascii="Palatino Linotype" w:eastAsia="Palatino Linotype" w:hAnsi="Palatino Linotype" w:cs="Palatino Linotype"/>
          <w:sz w:val="24"/>
          <w:szCs w:val="24"/>
        </w:rPr>
      </w:pPr>
      <w:r w:rsidRPr="00337F66">
        <w:rPr>
          <w:rFonts w:ascii="Palatino Linotype" w:eastAsia="Palatino Linotype" w:hAnsi="Palatino Linotype" w:cs="Palatino Linotype"/>
          <w:b/>
          <w:sz w:val="24"/>
          <w:szCs w:val="24"/>
        </w:rPr>
        <w:t xml:space="preserve">QUINTO. Gírese </w:t>
      </w:r>
      <w:r w:rsidRPr="00337F66">
        <w:rPr>
          <w:rFonts w:ascii="Palatino Linotype" w:eastAsia="Palatino Linotype" w:hAnsi="Palatino Linotype" w:cs="Palatino Linotype"/>
          <w:sz w:val="24"/>
          <w:szCs w:val="24"/>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w:t>
      </w:r>
      <w:r w:rsidRPr="00337F66">
        <w:rPr>
          <w:rFonts w:ascii="Palatino Linotype" w:eastAsia="Palatino Linotype" w:hAnsi="Palatino Linotype" w:cs="Palatino Linotype"/>
          <w:sz w:val="24"/>
          <w:szCs w:val="24"/>
        </w:rPr>
        <w:lastRenderedPageBreak/>
        <w:t xml:space="preserve">Municipios se determine lo conducente, en términos de lo señalado en el Considerando </w:t>
      </w:r>
      <w:r w:rsidRPr="00337F66">
        <w:rPr>
          <w:rFonts w:ascii="Palatino Linotype" w:eastAsia="Palatino Linotype" w:hAnsi="Palatino Linotype" w:cs="Palatino Linotype"/>
          <w:b/>
          <w:sz w:val="24"/>
          <w:szCs w:val="24"/>
        </w:rPr>
        <w:t>CUARTO</w:t>
      </w:r>
      <w:r w:rsidRPr="00337F66">
        <w:rPr>
          <w:rFonts w:ascii="Palatino Linotype" w:eastAsia="Palatino Linotype" w:hAnsi="Palatino Linotype" w:cs="Palatino Linotype"/>
          <w:sz w:val="24"/>
          <w:szCs w:val="24"/>
        </w:rPr>
        <w:t xml:space="preserve"> de la presente resolución.</w:t>
      </w:r>
    </w:p>
    <w:p w14:paraId="16E0FFF5" w14:textId="77777777" w:rsidR="00CD6CAF" w:rsidRPr="00337F66" w:rsidRDefault="00CD6CAF" w:rsidP="00CD6CAF">
      <w:pPr>
        <w:spacing w:after="0" w:line="360" w:lineRule="auto"/>
        <w:jc w:val="both"/>
        <w:rPr>
          <w:rFonts w:ascii="Palatino Linotype" w:eastAsia="Palatino Linotype" w:hAnsi="Palatino Linotype" w:cs="Palatino Linotype"/>
          <w:b/>
          <w:sz w:val="24"/>
          <w:szCs w:val="24"/>
        </w:rPr>
      </w:pPr>
    </w:p>
    <w:p w14:paraId="50C810A0" w14:textId="2C63B15A" w:rsidR="00CD6CAF" w:rsidRPr="00337F66" w:rsidRDefault="00CD6CAF" w:rsidP="00CD6CAF">
      <w:pPr>
        <w:pBdr>
          <w:top w:val="nil"/>
          <w:left w:val="nil"/>
          <w:bottom w:val="nil"/>
          <w:right w:val="nil"/>
          <w:between w:val="nil"/>
        </w:pBdr>
        <w:spacing w:after="0" w:line="360" w:lineRule="auto"/>
        <w:jc w:val="both"/>
        <w:rPr>
          <w:rFonts w:ascii="Palatino Linotype" w:eastAsia="Palatino Linotype" w:hAnsi="Palatino Linotype" w:cs="Palatino Linotype"/>
          <w:color w:val="222222"/>
          <w:sz w:val="24"/>
          <w:szCs w:val="24"/>
        </w:rPr>
      </w:pPr>
      <w:r w:rsidRPr="00337F66">
        <w:rPr>
          <w:rFonts w:ascii="Palatino Linotype" w:eastAsia="Palatino Linotype" w:hAnsi="Palatino Linotype" w:cs="Palatino Linotype"/>
          <w:b/>
          <w:sz w:val="24"/>
          <w:szCs w:val="24"/>
        </w:rPr>
        <w:t>SEXTO.</w:t>
      </w:r>
      <w:r w:rsidRPr="00337F66">
        <w:rPr>
          <w:rFonts w:ascii="Palatino Linotype" w:eastAsia="Palatino Linotype" w:hAnsi="Palatino Linotype" w:cs="Palatino Linotype"/>
          <w:sz w:val="24"/>
          <w:szCs w:val="24"/>
        </w:rPr>
        <w:t xml:space="preserve"> </w:t>
      </w:r>
      <w:r w:rsidRPr="00337F66">
        <w:rPr>
          <w:rFonts w:ascii="Palatino Linotype" w:eastAsia="Palatino Linotype" w:hAnsi="Palatino Linotype" w:cs="Palatino Linotype"/>
          <w:color w:val="222222"/>
          <w:sz w:val="24"/>
          <w:szCs w:val="24"/>
        </w:rPr>
        <w:t xml:space="preserve">Se hace del conocimiento de </w:t>
      </w:r>
      <w:r w:rsidRPr="00337F66">
        <w:rPr>
          <w:rFonts w:ascii="Palatino Linotype" w:eastAsia="Palatino Linotype" w:hAnsi="Palatino Linotype" w:cs="Palatino Linotype"/>
          <w:b/>
          <w:color w:val="222222"/>
          <w:sz w:val="24"/>
          <w:szCs w:val="24"/>
        </w:rPr>
        <w:t>La RECURRENTE</w:t>
      </w:r>
      <w:r w:rsidRPr="00337F66">
        <w:rPr>
          <w:rFonts w:ascii="Palatino Linotype" w:eastAsia="Palatino Linotype" w:hAnsi="Palatino Linotype" w:cs="Palatino Linotype"/>
          <w:color w:val="222222"/>
          <w:sz w:val="24"/>
          <w:szCs w:val="24"/>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0E998798" w14:textId="77777777" w:rsidR="00B3694D" w:rsidRPr="00337F66" w:rsidRDefault="00B3694D" w:rsidP="00CD6CAF">
      <w:pPr>
        <w:pBdr>
          <w:top w:val="nil"/>
          <w:left w:val="nil"/>
          <w:bottom w:val="nil"/>
          <w:right w:val="nil"/>
          <w:between w:val="nil"/>
        </w:pBdr>
        <w:spacing w:after="0" w:line="360" w:lineRule="auto"/>
        <w:jc w:val="both"/>
        <w:rPr>
          <w:rFonts w:ascii="Palatino Linotype" w:eastAsia="Palatino Linotype" w:hAnsi="Palatino Linotype" w:cs="Palatino Linotype"/>
          <w:color w:val="222222"/>
          <w:sz w:val="24"/>
          <w:szCs w:val="24"/>
        </w:rPr>
      </w:pPr>
    </w:p>
    <w:p w14:paraId="17D106BA" w14:textId="7F2D595C" w:rsidR="00FA1C60" w:rsidRPr="00337F66" w:rsidRDefault="00FA1C60" w:rsidP="00FA1C60">
      <w:pPr>
        <w:pBdr>
          <w:top w:val="nil"/>
          <w:left w:val="nil"/>
          <w:bottom w:val="nil"/>
          <w:right w:val="nil"/>
          <w:between w:val="nil"/>
        </w:pBdr>
        <w:spacing w:after="0" w:line="276" w:lineRule="auto"/>
        <w:ind w:right="-8"/>
        <w:contextualSpacing/>
        <w:jc w:val="both"/>
        <w:rPr>
          <w:rFonts w:ascii="Palatino Linotype" w:eastAsia="Palatino Linotype" w:hAnsi="Palatino Linotype" w:cs="Palatino Linotype"/>
          <w:color w:val="000000"/>
          <w:sz w:val="24"/>
          <w:szCs w:val="24"/>
          <w:lang w:val="es-ES_tradnl" w:eastAsia="es-MX"/>
        </w:rPr>
      </w:pPr>
      <w:r w:rsidRPr="00337F66">
        <w:rPr>
          <w:rFonts w:ascii="Palatino Linotype" w:eastAsia="Palatino Linotype" w:hAnsi="Palatino Linotype" w:cs="Palatino Linotype"/>
          <w:color w:val="000000"/>
          <w:sz w:val="24"/>
          <w:szCs w:val="24"/>
          <w:lang w:val="es-ES_tradnl" w:eastAsia="es-MX"/>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D6CAF" w:rsidRPr="00337F66">
        <w:rPr>
          <w:rFonts w:ascii="Palatino Linotype" w:eastAsia="Palatino Linotype" w:hAnsi="Palatino Linotype" w:cs="Palatino Linotype"/>
          <w:color w:val="000000"/>
          <w:sz w:val="24"/>
          <w:szCs w:val="24"/>
          <w:lang w:val="es-ES_tradnl" w:eastAsia="es-MX"/>
        </w:rPr>
        <w:t>VIGÉSIMA</w:t>
      </w:r>
      <w:r w:rsidR="0055609B" w:rsidRPr="00337F66">
        <w:rPr>
          <w:rFonts w:ascii="Palatino Linotype" w:eastAsia="Palatino Linotype" w:hAnsi="Palatino Linotype" w:cs="Palatino Linotype"/>
          <w:color w:val="000000"/>
          <w:sz w:val="24"/>
          <w:szCs w:val="24"/>
          <w:lang w:val="es-ES_tradnl" w:eastAsia="es-MX"/>
        </w:rPr>
        <w:t xml:space="preserve"> </w:t>
      </w:r>
      <w:r w:rsidR="00FB7CFF" w:rsidRPr="00337F66">
        <w:rPr>
          <w:rFonts w:ascii="Palatino Linotype" w:eastAsia="Palatino Linotype" w:hAnsi="Palatino Linotype" w:cs="Palatino Linotype"/>
          <w:color w:val="000000"/>
          <w:sz w:val="24"/>
          <w:szCs w:val="24"/>
          <w:lang w:val="es-ES_tradnl" w:eastAsia="es-MX"/>
        </w:rPr>
        <w:t>QUINTA</w:t>
      </w:r>
      <w:r w:rsidR="0055609B" w:rsidRPr="00337F66">
        <w:rPr>
          <w:rFonts w:ascii="Palatino Linotype" w:eastAsia="Palatino Linotype" w:hAnsi="Palatino Linotype" w:cs="Palatino Linotype"/>
          <w:color w:val="000000"/>
          <w:sz w:val="24"/>
          <w:szCs w:val="24"/>
          <w:lang w:val="es-ES_tradnl" w:eastAsia="es-MX"/>
        </w:rPr>
        <w:t xml:space="preserve"> </w:t>
      </w:r>
      <w:r w:rsidR="00FE7D56" w:rsidRPr="00337F66">
        <w:rPr>
          <w:rFonts w:ascii="Palatino Linotype" w:eastAsia="Palatino Linotype" w:hAnsi="Palatino Linotype" w:cs="Palatino Linotype"/>
          <w:color w:val="000000"/>
          <w:sz w:val="24"/>
          <w:szCs w:val="24"/>
          <w:lang w:val="es-ES_tradnl" w:eastAsia="es-MX"/>
        </w:rPr>
        <w:t>SESIÓN</w:t>
      </w:r>
      <w:r w:rsidR="006A77D5" w:rsidRPr="00337F66">
        <w:rPr>
          <w:rFonts w:ascii="Palatino Linotype" w:eastAsia="Palatino Linotype" w:hAnsi="Palatino Linotype" w:cs="Palatino Linotype"/>
          <w:color w:val="000000"/>
          <w:sz w:val="24"/>
          <w:szCs w:val="24"/>
          <w:lang w:val="es-ES_tradnl" w:eastAsia="es-MX"/>
        </w:rPr>
        <w:t xml:space="preserve"> </w:t>
      </w:r>
      <w:r w:rsidR="00FB7CFF" w:rsidRPr="00337F66">
        <w:rPr>
          <w:rFonts w:ascii="Palatino Linotype" w:eastAsia="Palatino Linotype" w:hAnsi="Palatino Linotype" w:cs="Palatino Linotype"/>
          <w:color w:val="000000"/>
          <w:sz w:val="24"/>
          <w:szCs w:val="24"/>
          <w:lang w:val="es-ES_tradnl" w:eastAsia="es-MX"/>
        </w:rPr>
        <w:t xml:space="preserve">ORDINARIA CELEBRADA EL </w:t>
      </w:r>
      <w:r w:rsidR="00CD6CAF" w:rsidRPr="00337F66">
        <w:rPr>
          <w:rFonts w:ascii="Palatino Linotype" w:eastAsia="Palatino Linotype" w:hAnsi="Palatino Linotype" w:cs="Palatino Linotype"/>
          <w:color w:val="000000"/>
          <w:sz w:val="24"/>
          <w:szCs w:val="24"/>
          <w:lang w:val="es-ES_tradnl" w:eastAsia="es-MX"/>
        </w:rPr>
        <w:t>CINCO DE JULIO</w:t>
      </w:r>
      <w:r w:rsidR="00FE7D56" w:rsidRPr="00337F66">
        <w:rPr>
          <w:rFonts w:ascii="Palatino Linotype" w:eastAsia="Palatino Linotype" w:hAnsi="Palatino Linotype" w:cs="Palatino Linotype"/>
          <w:color w:val="000000"/>
          <w:sz w:val="24"/>
          <w:szCs w:val="24"/>
          <w:lang w:val="es-ES_tradnl" w:eastAsia="es-MX"/>
        </w:rPr>
        <w:t xml:space="preserve"> DE DOS MIL VEINTITRÉS</w:t>
      </w:r>
      <w:r w:rsidRPr="00337F66">
        <w:rPr>
          <w:rFonts w:ascii="Palatino Linotype" w:eastAsia="Palatino Linotype" w:hAnsi="Palatino Linotype" w:cs="Palatino Linotype"/>
          <w:color w:val="000000"/>
          <w:sz w:val="24"/>
          <w:szCs w:val="24"/>
          <w:lang w:val="es-ES_tradnl" w:eastAsia="es-MX"/>
        </w:rPr>
        <w:t>, ANTE EL SECRETARIO TÉCNICO DEL PLENO, ALEXIS TAPIA RAMÍREZ</w:t>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r>
      <w:r w:rsidR="00B3694D" w:rsidRPr="00337F66">
        <w:rPr>
          <w:rFonts w:ascii="Palatino Linotype" w:eastAsia="Palatino Linotype" w:hAnsi="Palatino Linotype" w:cs="Palatino Linotype"/>
          <w:color w:val="000000"/>
          <w:sz w:val="24"/>
          <w:szCs w:val="24"/>
          <w:lang w:val="es-ES_tradnl" w:eastAsia="es-MX"/>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FBDBF2" w14:textId="3B43E019" w:rsidR="00FA1C60" w:rsidRPr="00FA1C60" w:rsidRDefault="00FE7D56" w:rsidP="00FA1C60">
      <w:pPr>
        <w:pBdr>
          <w:top w:val="nil"/>
          <w:left w:val="nil"/>
          <w:bottom w:val="nil"/>
          <w:right w:val="nil"/>
          <w:between w:val="nil"/>
        </w:pBdr>
        <w:spacing w:after="0" w:line="276" w:lineRule="auto"/>
        <w:ind w:right="-8"/>
        <w:contextualSpacing/>
        <w:jc w:val="both"/>
        <w:rPr>
          <w:rFonts w:ascii="Palatino Linotype" w:eastAsia="Palatino Linotype" w:hAnsi="Palatino Linotype" w:cs="Palatino Linotype"/>
          <w:color w:val="000000"/>
          <w:sz w:val="20"/>
          <w:szCs w:val="20"/>
          <w:lang w:val="es-ES_tradnl" w:eastAsia="es-MX"/>
        </w:rPr>
      </w:pPr>
      <w:r w:rsidRPr="00337F66">
        <w:rPr>
          <w:rFonts w:ascii="Palatino Linotype" w:eastAsia="Palatino Linotype" w:hAnsi="Palatino Linotype" w:cs="Palatino Linotype"/>
          <w:color w:val="000000"/>
          <w:sz w:val="20"/>
          <w:szCs w:val="20"/>
          <w:lang w:val="es-ES_tradnl" w:eastAsia="es-MX"/>
        </w:rPr>
        <w:t>JMV/CCR/pgch</w:t>
      </w:r>
    </w:p>
    <w:p w14:paraId="5760907C" w14:textId="46AD5A29" w:rsidR="00206328" w:rsidRPr="00795F59" w:rsidRDefault="00206328" w:rsidP="00206328">
      <w:pPr>
        <w:spacing w:before="240" w:after="240" w:line="360" w:lineRule="auto"/>
        <w:contextualSpacing/>
        <w:jc w:val="both"/>
        <w:rPr>
          <w:rFonts w:ascii="Palatino Linotype" w:hAnsi="Palatino Linotype"/>
          <w:sz w:val="24"/>
          <w:szCs w:val="24"/>
        </w:rPr>
      </w:pPr>
    </w:p>
    <w:sectPr w:rsidR="00206328" w:rsidRPr="00795F59" w:rsidSect="00F11894">
      <w:headerReference w:type="default" r:id="rId18"/>
      <w:footerReference w:type="default" r:id="rId19"/>
      <w:headerReference w:type="first" r:id="rId20"/>
      <w:footerReference w:type="first" r:id="rId21"/>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B71C7" w14:textId="77777777" w:rsidR="0027177D" w:rsidRDefault="0027177D" w:rsidP="006168E4">
      <w:pPr>
        <w:spacing w:after="0" w:line="240" w:lineRule="auto"/>
      </w:pPr>
      <w:r>
        <w:separator/>
      </w:r>
    </w:p>
  </w:endnote>
  <w:endnote w:type="continuationSeparator" w:id="0">
    <w:p w14:paraId="0B18071E" w14:textId="77777777" w:rsidR="0027177D" w:rsidRDefault="0027177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951F33" w:rsidRPr="000B69FA" w:rsidRDefault="00951F3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3673">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3673">
      <w:rPr>
        <w:rFonts w:ascii="Palatino Linotype" w:hAnsi="Palatino Linotype"/>
        <w:bCs/>
        <w:noProof/>
        <w:sz w:val="20"/>
      </w:rPr>
      <w:t>84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951F33" w:rsidRPr="000B69FA" w:rsidRDefault="00951F3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36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3673">
      <w:rPr>
        <w:rFonts w:ascii="Palatino Linotype" w:hAnsi="Palatino Linotype"/>
        <w:bCs/>
        <w:noProof/>
        <w:sz w:val="20"/>
      </w:rPr>
      <w:t>84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3BB81" w14:textId="77777777" w:rsidR="0027177D" w:rsidRDefault="0027177D" w:rsidP="006168E4">
      <w:pPr>
        <w:spacing w:after="0" w:line="240" w:lineRule="auto"/>
      </w:pPr>
      <w:r>
        <w:separator/>
      </w:r>
    </w:p>
  </w:footnote>
  <w:footnote w:type="continuationSeparator" w:id="0">
    <w:p w14:paraId="13367E99" w14:textId="77777777" w:rsidR="0027177D" w:rsidRDefault="0027177D" w:rsidP="006168E4">
      <w:pPr>
        <w:spacing w:after="0" w:line="240" w:lineRule="auto"/>
      </w:pPr>
      <w:r>
        <w:continuationSeparator/>
      </w:r>
    </w:p>
  </w:footnote>
  <w:footnote w:id="1">
    <w:p w14:paraId="73432304" w14:textId="77777777" w:rsidR="00951F33" w:rsidRPr="00946E1F" w:rsidRDefault="00951F33" w:rsidP="002C2240">
      <w:pPr>
        <w:spacing w:line="240" w:lineRule="auto"/>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616F8A8D" w:rsidR="00951F33" w:rsidRDefault="00951F33">
    <w:pPr>
      <w:pStyle w:val="Encabezado"/>
    </w:pPr>
  </w:p>
  <w:tbl>
    <w:tblPr>
      <w:tblW w:w="10065" w:type="dxa"/>
      <w:tblInd w:w="-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951F33" w14:paraId="17981A04" w14:textId="77777777" w:rsidTr="00DF61CD">
      <w:trPr>
        <w:trHeight w:val="227"/>
      </w:trPr>
      <w:tc>
        <w:tcPr>
          <w:tcW w:w="5529" w:type="dxa"/>
          <w:hideMark/>
        </w:tcPr>
        <w:p w14:paraId="0E414BC5" w14:textId="0F231FFD" w:rsidR="00951F33" w:rsidRDefault="00951F33" w:rsidP="009A686F">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3A1959BB" wp14:editId="2C502070">
                <wp:simplePos x="0" y="0"/>
                <wp:positionH relativeFrom="page">
                  <wp:posOffset>-502920</wp:posOffset>
                </wp:positionH>
                <wp:positionV relativeFrom="page">
                  <wp:posOffset>-330200</wp:posOffset>
                </wp:positionV>
                <wp:extent cx="7705725" cy="10048875"/>
                <wp:effectExtent l="0" t="0" r="9525" b="9525"/>
                <wp:wrapNone/>
                <wp:docPr id="20" name="Imagen 2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Recurso de Revisión N°:</w:t>
          </w:r>
        </w:p>
      </w:tc>
      <w:tc>
        <w:tcPr>
          <w:tcW w:w="4536" w:type="dxa"/>
          <w:hideMark/>
        </w:tcPr>
        <w:p w14:paraId="7A04720B" w14:textId="43DEE6A0" w:rsidR="00951F33" w:rsidRPr="00B4142F" w:rsidRDefault="00951F33" w:rsidP="0081754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14900/INFOEM/IP/RR/2022 acumulados</w:t>
          </w:r>
        </w:p>
      </w:tc>
    </w:tr>
    <w:tr w:rsidR="00951F33" w14:paraId="637042F0" w14:textId="77777777" w:rsidTr="00DF61CD">
      <w:trPr>
        <w:trHeight w:val="242"/>
      </w:trPr>
      <w:tc>
        <w:tcPr>
          <w:tcW w:w="5529" w:type="dxa"/>
          <w:hideMark/>
        </w:tcPr>
        <w:p w14:paraId="412AD568" w14:textId="582E7AD7" w:rsidR="00951F33" w:rsidRDefault="00951F3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6608F27" w:rsidR="00951F33" w:rsidRPr="00F06FED" w:rsidRDefault="00951F33" w:rsidP="001B1CE0">
          <w:pPr>
            <w:spacing w:after="120" w:line="256" w:lineRule="auto"/>
            <w:ind w:left="639" w:right="214"/>
            <w:jc w:val="both"/>
            <w:rPr>
              <w:rFonts w:ascii="Palatino Linotype" w:hAnsi="Palatino Linotype" w:cs="Arial"/>
            </w:rPr>
          </w:pPr>
          <w:r>
            <w:rPr>
              <w:rFonts w:ascii="Palatino Linotype" w:hAnsi="Palatino Linotype" w:cs="Arial"/>
            </w:rPr>
            <w:t>Ayuntamiento de Ixtapaluca</w:t>
          </w:r>
        </w:p>
      </w:tc>
    </w:tr>
    <w:tr w:rsidR="00951F33" w14:paraId="21BFE746" w14:textId="77777777" w:rsidTr="00DF61CD">
      <w:trPr>
        <w:trHeight w:val="342"/>
      </w:trPr>
      <w:tc>
        <w:tcPr>
          <w:tcW w:w="5529" w:type="dxa"/>
          <w:hideMark/>
        </w:tcPr>
        <w:p w14:paraId="64C4E314" w14:textId="1C66F8DB" w:rsidR="00951F33" w:rsidRDefault="00951F3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951F33" w:rsidRDefault="00951F3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951F33" w:rsidRDefault="00951F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51F33" w14:paraId="385FD437" w14:textId="77777777" w:rsidTr="00417FC0">
      <w:trPr>
        <w:trHeight w:val="227"/>
      </w:trPr>
      <w:tc>
        <w:tcPr>
          <w:tcW w:w="5529" w:type="dxa"/>
          <w:hideMark/>
        </w:tcPr>
        <w:p w14:paraId="272860E8" w14:textId="23375EDF" w:rsidR="00951F33" w:rsidRDefault="00951F3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5D90306" w:rsidR="00951F33" w:rsidRPr="00B4142F" w:rsidRDefault="00951F3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14900/INFOEM/IP/RR/2022 y acumulados</w:t>
          </w:r>
        </w:p>
      </w:tc>
    </w:tr>
    <w:tr w:rsidR="00951F33" w14:paraId="33FC5097" w14:textId="77777777" w:rsidTr="00417FC0">
      <w:trPr>
        <w:trHeight w:val="196"/>
      </w:trPr>
      <w:tc>
        <w:tcPr>
          <w:tcW w:w="5529" w:type="dxa"/>
          <w:hideMark/>
        </w:tcPr>
        <w:p w14:paraId="4F5D01E5" w14:textId="77777777" w:rsidR="00951F33" w:rsidRDefault="00951F3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0BB6FA7" w:rsidR="00951F33" w:rsidRPr="00E93E68" w:rsidRDefault="00951F33" w:rsidP="00B83673">
          <w:pPr>
            <w:spacing w:after="120" w:line="256" w:lineRule="auto"/>
            <w:ind w:right="214"/>
            <w:jc w:val="both"/>
            <w:rPr>
              <w:rFonts w:ascii="Palatino Linotype" w:hAnsi="Palatino Linotype" w:cs="Arial"/>
            </w:rPr>
          </w:pPr>
          <w:r>
            <w:rPr>
              <w:rFonts w:ascii="Palatino Linotype" w:hAnsi="Palatino Linotype" w:cs="Arial"/>
            </w:rPr>
            <w:t xml:space="preserve">            </w:t>
          </w:r>
          <w:r w:rsidR="00B83673">
            <w:rPr>
              <w:rFonts w:ascii="Palatino Linotype" w:hAnsi="Palatino Linotype" w:cs="Arial"/>
            </w:rPr>
            <w:t>xxxxxxxxxxxxxxxx</w:t>
          </w:r>
        </w:p>
      </w:tc>
    </w:tr>
    <w:tr w:rsidR="00951F33" w14:paraId="178280DE" w14:textId="77777777" w:rsidTr="00417FC0">
      <w:trPr>
        <w:trHeight w:val="242"/>
      </w:trPr>
      <w:tc>
        <w:tcPr>
          <w:tcW w:w="5529" w:type="dxa"/>
          <w:hideMark/>
        </w:tcPr>
        <w:p w14:paraId="71AC708B" w14:textId="77777777" w:rsidR="00951F33" w:rsidRDefault="00951F3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4D7B634C" w:rsidR="00951F33" w:rsidRDefault="00951F33"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Ixtapaluca</w:t>
          </w:r>
        </w:p>
      </w:tc>
    </w:tr>
    <w:tr w:rsidR="00951F33" w14:paraId="0518978B" w14:textId="77777777" w:rsidTr="00417FC0">
      <w:trPr>
        <w:trHeight w:val="342"/>
      </w:trPr>
      <w:tc>
        <w:tcPr>
          <w:tcW w:w="5529" w:type="dxa"/>
          <w:hideMark/>
        </w:tcPr>
        <w:p w14:paraId="04968A43" w14:textId="5F7729A7" w:rsidR="00951F33" w:rsidRDefault="00951F33"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951F33" w:rsidRDefault="00951F3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951F33" w:rsidRDefault="00951F3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E4443"/>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2109BA"/>
    <w:multiLevelType w:val="hybridMultilevel"/>
    <w:tmpl w:val="21CAAFD6"/>
    <w:lvl w:ilvl="0" w:tplc="E414638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93F733E"/>
    <w:multiLevelType w:val="hybridMultilevel"/>
    <w:tmpl w:val="9544CE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023C96"/>
    <w:multiLevelType w:val="multilevel"/>
    <w:tmpl w:val="FFC4B8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202BE1"/>
    <w:multiLevelType w:val="hybridMultilevel"/>
    <w:tmpl w:val="1FB25ECE"/>
    <w:lvl w:ilvl="0" w:tplc="5DBA1872">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5" w15:restartNumberingAfterBreak="0">
    <w:nsid w:val="11DE2337"/>
    <w:multiLevelType w:val="hybridMultilevel"/>
    <w:tmpl w:val="ECF875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C93FC2"/>
    <w:multiLevelType w:val="hybridMultilevel"/>
    <w:tmpl w:val="504E4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C653F"/>
    <w:multiLevelType w:val="hybridMultilevel"/>
    <w:tmpl w:val="6CCC3592"/>
    <w:lvl w:ilvl="0" w:tplc="B7F0FB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ED63F6"/>
    <w:multiLevelType w:val="multilevel"/>
    <w:tmpl w:val="3DAA2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AB61DB"/>
    <w:multiLevelType w:val="hybridMultilevel"/>
    <w:tmpl w:val="9A7E3C9E"/>
    <w:lvl w:ilvl="0" w:tplc="4DA04FD2">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01D67FE"/>
    <w:multiLevelType w:val="hybridMultilevel"/>
    <w:tmpl w:val="923EE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D14673"/>
    <w:multiLevelType w:val="hybridMultilevel"/>
    <w:tmpl w:val="E2EE6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BD0C78"/>
    <w:multiLevelType w:val="hybridMultilevel"/>
    <w:tmpl w:val="EEB89072"/>
    <w:lvl w:ilvl="0" w:tplc="4D8C5E3A">
      <w:start w:val="1"/>
      <w:numFmt w:val="upperRoman"/>
      <w:lvlText w:val="%1."/>
      <w:lvlJc w:val="left"/>
      <w:pPr>
        <w:ind w:left="7841" w:hanging="186"/>
      </w:pPr>
      <w:rPr>
        <w:rFonts w:ascii="Bookman Old Style" w:eastAsia="Arial" w:hAnsi="Bookman Old Style" w:cs="Arial" w:hint="default"/>
        <w:b/>
        <w:bCs/>
        <w:spacing w:val="-19"/>
        <w:w w:val="99"/>
        <w:sz w:val="20"/>
        <w:szCs w:val="20"/>
      </w:rPr>
    </w:lvl>
    <w:lvl w:ilvl="1" w:tplc="BFF2195E">
      <w:start w:val="1"/>
      <w:numFmt w:val="lowerLetter"/>
      <w:lvlText w:val="%2)"/>
      <w:lvlJc w:val="left"/>
      <w:pPr>
        <w:ind w:left="6875" w:hanging="212"/>
      </w:pPr>
      <w:rPr>
        <w:rFonts w:ascii="Bookman Old Style" w:eastAsia="Arial" w:hAnsi="Bookman Old Style" w:cs="Arial" w:hint="default"/>
        <w:b/>
        <w:bCs/>
        <w:w w:val="99"/>
        <w:sz w:val="20"/>
        <w:szCs w:val="20"/>
      </w:rPr>
    </w:lvl>
    <w:lvl w:ilvl="2" w:tplc="E85A4B76">
      <w:start w:val="1"/>
      <w:numFmt w:val="decimal"/>
      <w:lvlText w:val="%3)"/>
      <w:lvlJc w:val="left"/>
      <w:pPr>
        <w:ind w:left="9887" w:hanging="238"/>
      </w:pPr>
      <w:rPr>
        <w:rFonts w:ascii="Bookman Old Style" w:eastAsia="Arial" w:hAnsi="Bookman Old Style" w:cs="Arial" w:hint="default"/>
        <w:b/>
        <w:bCs/>
        <w:spacing w:val="-25"/>
        <w:w w:val="99"/>
        <w:sz w:val="20"/>
        <w:szCs w:val="20"/>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13" w15:restartNumberingAfterBreak="0">
    <w:nsid w:val="5C834F8F"/>
    <w:multiLevelType w:val="hybridMultilevel"/>
    <w:tmpl w:val="2F96D3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1B1658"/>
    <w:multiLevelType w:val="hybridMultilevel"/>
    <w:tmpl w:val="6986B65A"/>
    <w:lvl w:ilvl="0" w:tplc="5D9ECA60">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2B4BD0"/>
    <w:multiLevelType w:val="hybridMultilevel"/>
    <w:tmpl w:val="945C1D72"/>
    <w:lvl w:ilvl="0" w:tplc="02D8995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6B277D71"/>
    <w:multiLevelType w:val="hybridMultilevel"/>
    <w:tmpl w:val="BE7E8FA6"/>
    <w:lvl w:ilvl="0" w:tplc="0562D1EA">
      <w:start w:val="1"/>
      <w:numFmt w:val="decimal"/>
      <w:lvlText w:val="%1."/>
      <w:lvlJc w:val="left"/>
      <w:pPr>
        <w:ind w:left="720" w:hanging="360"/>
      </w:pPr>
      <w:rPr>
        <w:rFonts w:ascii="Verdana" w:hAnsi="Verdana" w:hint="default"/>
        <w:b w:val="0"/>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4E0A57"/>
    <w:multiLevelType w:val="hybridMultilevel"/>
    <w:tmpl w:val="FC2A6A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3C63A1E"/>
    <w:multiLevelType w:val="multilevel"/>
    <w:tmpl w:val="AD7AD74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9" w15:restartNumberingAfterBreak="0">
    <w:nsid w:val="7D1B4F0C"/>
    <w:multiLevelType w:val="hybridMultilevel"/>
    <w:tmpl w:val="9694250E"/>
    <w:lvl w:ilvl="0" w:tplc="469C28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0"/>
  </w:num>
  <w:num w:numId="3">
    <w:abstractNumId w:val="6"/>
  </w:num>
  <w:num w:numId="4">
    <w:abstractNumId w:val="17"/>
  </w:num>
  <w:num w:numId="5">
    <w:abstractNumId w:val="2"/>
  </w:num>
  <w:num w:numId="6">
    <w:abstractNumId w:val="10"/>
  </w:num>
  <w:num w:numId="7">
    <w:abstractNumId w:val="11"/>
  </w:num>
  <w:num w:numId="8">
    <w:abstractNumId w:val="15"/>
  </w:num>
  <w:num w:numId="9">
    <w:abstractNumId w:val="4"/>
  </w:num>
  <w:num w:numId="10">
    <w:abstractNumId w:val="7"/>
  </w:num>
  <w:num w:numId="11">
    <w:abstractNumId w:val="12"/>
  </w:num>
  <w:num w:numId="12">
    <w:abstractNumId w:val="5"/>
  </w:num>
  <w:num w:numId="13">
    <w:abstractNumId w:val="19"/>
  </w:num>
  <w:num w:numId="14">
    <w:abstractNumId w:val="1"/>
  </w:num>
  <w:num w:numId="15">
    <w:abstractNumId w:val="3"/>
  </w:num>
  <w:num w:numId="16">
    <w:abstractNumId w:val="1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8"/>
  </w:num>
  <w:num w:numId="20">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0643"/>
    <w:rsid w:val="00010DAD"/>
    <w:rsid w:val="000115F8"/>
    <w:rsid w:val="00013553"/>
    <w:rsid w:val="0001366A"/>
    <w:rsid w:val="00013C75"/>
    <w:rsid w:val="000143F3"/>
    <w:rsid w:val="000171B7"/>
    <w:rsid w:val="000179EE"/>
    <w:rsid w:val="00020E74"/>
    <w:rsid w:val="000240C8"/>
    <w:rsid w:val="0002560B"/>
    <w:rsid w:val="000306A7"/>
    <w:rsid w:val="000308B6"/>
    <w:rsid w:val="000316DC"/>
    <w:rsid w:val="00031B3B"/>
    <w:rsid w:val="00032762"/>
    <w:rsid w:val="00032896"/>
    <w:rsid w:val="000329BE"/>
    <w:rsid w:val="000363E8"/>
    <w:rsid w:val="00041143"/>
    <w:rsid w:val="0004186E"/>
    <w:rsid w:val="000420E2"/>
    <w:rsid w:val="00044D01"/>
    <w:rsid w:val="000451BE"/>
    <w:rsid w:val="00045379"/>
    <w:rsid w:val="00045CB8"/>
    <w:rsid w:val="0005080D"/>
    <w:rsid w:val="000508F6"/>
    <w:rsid w:val="000508FA"/>
    <w:rsid w:val="0005171D"/>
    <w:rsid w:val="00053936"/>
    <w:rsid w:val="00055224"/>
    <w:rsid w:val="00056D2A"/>
    <w:rsid w:val="00057E37"/>
    <w:rsid w:val="000612BD"/>
    <w:rsid w:val="00061320"/>
    <w:rsid w:val="00061821"/>
    <w:rsid w:val="000623F9"/>
    <w:rsid w:val="00063035"/>
    <w:rsid w:val="00063A10"/>
    <w:rsid w:val="00064EA6"/>
    <w:rsid w:val="000662F8"/>
    <w:rsid w:val="00066E86"/>
    <w:rsid w:val="00067519"/>
    <w:rsid w:val="00070E99"/>
    <w:rsid w:val="00072292"/>
    <w:rsid w:val="00073733"/>
    <w:rsid w:val="00073E78"/>
    <w:rsid w:val="00073FC2"/>
    <w:rsid w:val="000740DB"/>
    <w:rsid w:val="00075133"/>
    <w:rsid w:val="00076AE0"/>
    <w:rsid w:val="0007756F"/>
    <w:rsid w:val="00081317"/>
    <w:rsid w:val="0008151E"/>
    <w:rsid w:val="00081545"/>
    <w:rsid w:val="000821BF"/>
    <w:rsid w:val="00084D95"/>
    <w:rsid w:val="0008548C"/>
    <w:rsid w:val="00085EA6"/>
    <w:rsid w:val="00086AF1"/>
    <w:rsid w:val="00086BE9"/>
    <w:rsid w:val="00090174"/>
    <w:rsid w:val="00091552"/>
    <w:rsid w:val="00091C3A"/>
    <w:rsid w:val="00093282"/>
    <w:rsid w:val="000944B9"/>
    <w:rsid w:val="00095CD4"/>
    <w:rsid w:val="00096C6C"/>
    <w:rsid w:val="0009704F"/>
    <w:rsid w:val="000A18F1"/>
    <w:rsid w:val="000A2E75"/>
    <w:rsid w:val="000A3486"/>
    <w:rsid w:val="000A369F"/>
    <w:rsid w:val="000A3F52"/>
    <w:rsid w:val="000A4601"/>
    <w:rsid w:val="000A46EB"/>
    <w:rsid w:val="000A5195"/>
    <w:rsid w:val="000A535D"/>
    <w:rsid w:val="000A5980"/>
    <w:rsid w:val="000A77A1"/>
    <w:rsid w:val="000A79DA"/>
    <w:rsid w:val="000B03E0"/>
    <w:rsid w:val="000B15EF"/>
    <w:rsid w:val="000B1C4F"/>
    <w:rsid w:val="000B4B51"/>
    <w:rsid w:val="000B5864"/>
    <w:rsid w:val="000B6250"/>
    <w:rsid w:val="000B6D61"/>
    <w:rsid w:val="000B7158"/>
    <w:rsid w:val="000B7F0B"/>
    <w:rsid w:val="000C0B33"/>
    <w:rsid w:val="000C1758"/>
    <w:rsid w:val="000C2602"/>
    <w:rsid w:val="000C5B8B"/>
    <w:rsid w:val="000C7ED3"/>
    <w:rsid w:val="000D0F48"/>
    <w:rsid w:val="000D1A4E"/>
    <w:rsid w:val="000D1B55"/>
    <w:rsid w:val="000D3C75"/>
    <w:rsid w:val="000D438E"/>
    <w:rsid w:val="000D4532"/>
    <w:rsid w:val="000D4A3A"/>
    <w:rsid w:val="000D5800"/>
    <w:rsid w:val="000D5C27"/>
    <w:rsid w:val="000D645F"/>
    <w:rsid w:val="000D7523"/>
    <w:rsid w:val="000E0101"/>
    <w:rsid w:val="000E0C4D"/>
    <w:rsid w:val="000E183A"/>
    <w:rsid w:val="000E30C2"/>
    <w:rsid w:val="000E3AEA"/>
    <w:rsid w:val="000E45A0"/>
    <w:rsid w:val="000E4F86"/>
    <w:rsid w:val="000E58E4"/>
    <w:rsid w:val="000E5B76"/>
    <w:rsid w:val="000E6545"/>
    <w:rsid w:val="000E686B"/>
    <w:rsid w:val="000E7FC9"/>
    <w:rsid w:val="000F0231"/>
    <w:rsid w:val="000F1C48"/>
    <w:rsid w:val="000F2A5E"/>
    <w:rsid w:val="000F3F8D"/>
    <w:rsid w:val="000F63D5"/>
    <w:rsid w:val="000F6641"/>
    <w:rsid w:val="00100C19"/>
    <w:rsid w:val="00102B34"/>
    <w:rsid w:val="00104A18"/>
    <w:rsid w:val="00105F91"/>
    <w:rsid w:val="00106372"/>
    <w:rsid w:val="001108D8"/>
    <w:rsid w:val="00111DCD"/>
    <w:rsid w:val="00112C29"/>
    <w:rsid w:val="00114CF9"/>
    <w:rsid w:val="00116FA7"/>
    <w:rsid w:val="00117666"/>
    <w:rsid w:val="00120E65"/>
    <w:rsid w:val="001228AB"/>
    <w:rsid w:val="001235C3"/>
    <w:rsid w:val="001239CA"/>
    <w:rsid w:val="00124807"/>
    <w:rsid w:val="00124855"/>
    <w:rsid w:val="001254F5"/>
    <w:rsid w:val="00125561"/>
    <w:rsid w:val="00125AAC"/>
    <w:rsid w:val="001311AB"/>
    <w:rsid w:val="001341CF"/>
    <w:rsid w:val="001351F2"/>
    <w:rsid w:val="00135E00"/>
    <w:rsid w:val="00136EF8"/>
    <w:rsid w:val="00136FAD"/>
    <w:rsid w:val="0013704D"/>
    <w:rsid w:val="00137D60"/>
    <w:rsid w:val="00140557"/>
    <w:rsid w:val="001408A0"/>
    <w:rsid w:val="00143713"/>
    <w:rsid w:val="001439C9"/>
    <w:rsid w:val="00146F0A"/>
    <w:rsid w:val="00151373"/>
    <w:rsid w:val="0015205D"/>
    <w:rsid w:val="00152AB2"/>
    <w:rsid w:val="00152C2B"/>
    <w:rsid w:val="001602D7"/>
    <w:rsid w:val="001603EC"/>
    <w:rsid w:val="00161FBE"/>
    <w:rsid w:val="00166520"/>
    <w:rsid w:val="0016745C"/>
    <w:rsid w:val="00170562"/>
    <w:rsid w:val="00170FD1"/>
    <w:rsid w:val="001710C0"/>
    <w:rsid w:val="001733A0"/>
    <w:rsid w:val="00174099"/>
    <w:rsid w:val="001749B1"/>
    <w:rsid w:val="00175897"/>
    <w:rsid w:val="00177354"/>
    <w:rsid w:val="00180B9F"/>
    <w:rsid w:val="00181CC5"/>
    <w:rsid w:val="001829BE"/>
    <w:rsid w:val="001831C5"/>
    <w:rsid w:val="00184E8E"/>
    <w:rsid w:val="001854E1"/>
    <w:rsid w:val="0018577F"/>
    <w:rsid w:val="00185813"/>
    <w:rsid w:val="0018644A"/>
    <w:rsid w:val="00193784"/>
    <w:rsid w:val="00195902"/>
    <w:rsid w:val="00196DCE"/>
    <w:rsid w:val="00197CB4"/>
    <w:rsid w:val="001A02EC"/>
    <w:rsid w:val="001A169E"/>
    <w:rsid w:val="001A1756"/>
    <w:rsid w:val="001A30F5"/>
    <w:rsid w:val="001A4643"/>
    <w:rsid w:val="001A5630"/>
    <w:rsid w:val="001A577E"/>
    <w:rsid w:val="001A659C"/>
    <w:rsid w:val="001A69D0"/>
    <w:rsid w:val="001A7C9B"/>
    <w:rsid w:val="001A7E0E"/>
    <w:rsid w:val="001B05B9"/>
    <w:rsid w:val="001B1CE0"/>
    <w:rsid w:val="001B2148"/>
    <w:rsid w:val="001B3222"/>
    <w:rsid w:val="001B37B1"/>
    <w:rsid w:val="001B7B88"/>
    <w:rsid w:val="001B7FA2"/>
    <w:rsid w:val="001C166A"/>
    <w:rsid w:val="001C1CAF"/>
    <w:rsid w:val="001C3EE0"/>
    <w:rsid w:val="001C45C0"/>
    <w:rsid w:val="001C50EE"/>
    <w:rsid w:val="001C588A"/>
    <w:rsid w:val="001C7319"/>
    <w:rsid w:val="001C7D87"/>
    <w:rsid w:val="001D02EA"/>
    <w:rsid w:val="001D23B4"/>
    <w:rsid w:val="001D2949"/>
    <w:rsid w:val="001D3E11"/>
    <w:rsid w:val="001D3E87"/>
    <w:rsid w:val="001D49A2"/>
    <w:rsid w:val="001D627A"/>
    <w:rsid w:val="001D6B60"/>
    <w:rsid w:val="001E0C3F"/>
    <w:rsid w:val="001E5063"/>
    <w:rsid w:val="001E58D8"/>
    <w:rsid w:val="001E78AA"/>
    <w:rsid w:val="001F2101"/>
    <w:rsid w:val="001F3969"/>
    <w:rsid w:val="001F61DA"/>
    <w:rsid w:val="001F7B3B"/>
    <w:rsid w:val="002033E7"/>
    <w:rsid w:val="0020352C"/>
    <w:rsid w:val="00205ACD"/>
    <w:rsid w:val="00206328"/>
    <w:rsid w:val="002075A5"/>
    <w:rsid w:val="00210AA5"/>
    <w:rsid w:val="00212A9D"/>
    <w:rsid w:val="002138D5"/>
    <w:rsid w:val="0021501E"/>
    <w:rsid w:val="00215192"/>
    <w:rsid w:val="00216628"/>
    <w:rsid w:val="00216E79"/>
    <w:rsid w:val="002205C0"/>
    <w:rsid w:val="00220EA5"/>
    <w:rsid w:val="002214A5"/>
    <w:rsid w:val="00221889"/>
    <w:rsid w:val="002248AC"/>
    <w:rsid w:val="0022673D"/>
    <w:rsid w:val="00226AF5"/>
    <w:rsid w:val="0022723B"/>
    <w:rsid w:val="00230F7C"/>
    <w:rsid w:val="002317D3"/>
    <w:rsid w:val="0023236D"/>
    <w:rsid w:val="0023373D"/>
    <w:rsid w:val="0023423C"/>
    <w:rsid w:val="002420E3"/>
    <w:rsid w:val="002432D3"/>
    <w:rsid w:val="002448CB"/>
    <w:rsid w:val="00245C21"/>
    <w:rsid w:val="0024703B"/>
    <w:rsid w:val="002510C0"/>
    <w:rsid w:val="0025124D"/>
    <w:rsid w:val="00251369"/>
    <w:rsid w:val="00251DFE"/>
    <w:rsid w:val="002525C7"/>
    <w:rsid w:val="002526E7"/>
    <w:rsid w:val="00252C90"/>
    <w:rsid w:val="00252DBE"/>
    <w:rsid w:val="00254BA9"/>
    <w:rsid w:val="00254FD8"/>
    <w:rsid w:val="002563D7"/>
    <w:rsid w:val="00256796"/>
    <w:rsid w:val="002577FE"/>
    <w:rsid w:val="00260B7F"/>
    <w:rsid w:val="00261125"/>
    <w:rsid w:val="00262709"/>
    <w:rsid w:val="0026446D"/>
    <w:rsid w:val="002659E9"/>
    <w:rsid w:val="0026603B"/>
    <w:rsid w:val="00267074"/>
    <w:rsid w:val="00267244"/>
    <w:rsid w:val="002674D1"/>
    <w:rsid w:val="00270FD4"/>
    <w:rsid w:val="0027177D"/>
    <w:rsid w:val="002717B7"/>
    <w:rsid w:val="00271BA6"/>
    <w:rsid w:val="0027212E"/>
    <w:rsid w:val="00273D0E"/>
    <w:rsid w:val="00274159"/>
    <w:rsid w:val="00274BE8"/>
    <w:rsid w:val="002765A6"/>
    <w:rsid w:val="002765ED"/>
    <w:rsid w:val="00280964"/>
    <w:rsid w:val="00281346"/>
    <w:rsid w:val="0028588E"/>
    <w:rsid w:val="00286784"/>
    <w:rsid w:val="00287C02"/>
    <w:rsid w:val="002905AA"/>
    <w:rsid w:val="00290BC9"/>
    <w:rsid w:val="00294025"/>
    <w:rsid w:val="0029431D"/>
    <w:rsid w:val="00295749"/>
    <w:rsid w:val="0029598B"/>
    <w:rsid w:val="00296F0B"/>
    <w:rsid w:val="00297614"/>
    <w:rsid w:val="002A0F23"/>
    <w:rsid w:val="002A1502"/>
    <w:rsid w:val="002A2034"/>
    <w:rsid w:val="002A24F4"/>
    <w:rsid w:val="002A38BF"/>
    <w:rsid w:val="002A41C5"/>
    <w:rsid w:val="002A4319"/>
    <w:rsid w:val="002A451C"/>
    <w:rsid w:val="002A5409"/>
    <w:rsid w:val="002A56AE"/>
    <w:rsid w:val="002A597E"/>
    <w:rsid w:val="002B0DF5"/>
    <w:rsid w:val="002B113A"/>
    <w:rsid w:val="002B19E0"/>
    <w:rsid w:val="002B1A1F"/>
    <w:rsid w:val="002B2357"/>
    <w:rsid w:val="002B26CE"/>
    <w:rsid w:val="002B5DBD"/>
    <w:rsid w:val="002B710C"/>
    <w:rsid w:val="002C07C4"/>
    <w:rsid w:val="002C1B76"/>
    <w:rsid w:val="002C2240"/>
    <w:rsid w:val="002C254D"/>
    <w:rsid w:val="002C2C20"/>
    <w:rsid w:val="002C64CF"/>
    <w:rsid w:val="002C64E9"/>
    <w:rsid w:val="002C72D2"/>
    <w:rsid w:val="002D08E3"/>
    <w:rsid w:val="002D30CB"/>
    <w:rsid w:val="002D310D"/>
    <w:rsid w:val="002D6995"/>
    <w:rsid w:val="002D7003"/>
    <w:rsid w:val="002E002A"/>
    <w:rsid w:val="002E0842"/>
    <w:rsid w:val="002E140D"/>
    <w:rsid w:val="002E2D7B"/>
    <w:rsid w:val="002E2EFC"/>
    <w:rsid w:val="002E4D3C"/>
    <w:rsid w:val="002E54CE"/>
    <w:rsid w:val="002E5E6A"/>
    <w:rsid w:val="002E6AEE"/>
    <w:rsid w:val="002F0D08"/>
    <w:rsid w:val="002F14AA"/>
    <w:rsid w:val="002F1C49"/>
    <w:rsid w:val="002F2198"/>
    <w:rsid w:val="002F37BE"/>
    <w:rsid w:val="002F3F85"/>
    <w:rsid w:val="002F4577"/>
    <w:rsid w:val="002F461E"/>
    <w:rsid w:val="002F5513"/>
    <w:rsid w:val="002F5983"/>
    <w:rsid w:val="002F6424"/>
    <w:rsid w:val="0030064D"/>
    <w:rsid w:val="00300D0B"/>
    <w:rsid w:val="003028B1"/>
    <w:rsid w:val="00304D88"/>
    <w:rsid w:val="003056A2"/>
    <w:rsid w:val="00306096"/>
    <w:rsid w:val="003107AB"/>
    <w:rsid w:val="003111C0"/>
    <w:rsid w:val="003116EE"/>
    <w:rsid w:val="0031645D"/>
    <w:rsid w:val="003175AD"/>
    <w:rsid w:val="00317A04"/>
    <w:rsid w:val="00317A10"/>
    <w:rsid w:val="00320A67"/>
    <w:rsid w:val="00321565"/>
    <w:rsid w:val="0032187D"/>
    <w:rsid w:val="00322C93"/>
    <w:rsid w:val="00323CD2"/>
    <w:rsid w:val="003272FB"/>
    <w:rsid w:val="00327718"/>
    <w:rsid w:val="003303BE"/>
    <w:rsid w:val="003317CD"/>
    <w:rsid w:val="00332498"/>
    <w:rsid w:val="00335551"/>
    <w:rsid w:val="00337F66"/>
    <w:rsid w:val="0034179E"/>
    <w:rsid w:val="00341AC3"/>
    <w:rsid w:val="003421F9"/>
    <w:rsid w:val="0034299B"/>
    <w:rsid w:val="003430A8"/>
    <w:rsid w:val="00343E4A"/>
    <w:rsid w:val="00344259"/>
    <w:rsid w:val="003443B2"/>
    <w:rsid w:val="0035126E"/>
    <w:rsid w:val="003551AD"/>
    <w:rsid w:val="00355A06"/>
    <w:rsid w:val="00360E39"/>
    <w:rsid w:val="003618D7"/>
    <w:rsid w:val="00361B9C"/>
    <w:rsid w:val="003622D5"/>
    <w:rsid w:val="003640B1"/>
    <w:rsid w:val="00365C45"/>
    <w:rsid w:val="00370146"/>
    <w:rsid w:val="003731BD"/>
    <w:rsid w:val="00373F33"/>
    <w:rsid w:val="00374444"/>
    <w:rsid w:val="003746F5"/>
    <w:rsid w:val="00374E41"/>
    <w:rsid w:val="00376114"/>
    <w:rsid w:val="00376CEC"/>
    <w:rsid w:val="00376E2A"/>
    <w:rsid w:val="003806DC"/>
    <w:rsid w:val="00380758"/>
    <w:rsid w:val="003827B4"/>
    <w:rsid w:val="00383122"/>
    <w:rsid w:val="00383C82"/>
    <w:rsid w:val="00386BBB"/>
    <w:rsid w:val="00386D84"/>
    <w:rsid w:val="00387363"/>
    <w:rsid w:val="00387966"/>
    <w:rsid w:val="00391324"/>
    <w:rsid w:val="0039245A"/>
    <w:rsid w:val="00393376"/>
    <w:rsid w:val="00394A1E"/>
    <w:rsid w:val="00395C38"/>
    <w:rsid w:val="00396B93"/>
    <w:rsid w:val="003A1311"/>
    <w:rsid w:val="003A1543"/>
    <w:rsid w:val="003A3818"/>
    <w:rsid w:val="003A45A6"/>
    <w:rsid w:val="003A4881"/>
    <w:rsid w:val="003A60CC"/>
    <w:rsid w:val="003A61F9"/>
    <w:rsid w:val="003A73D3"/>
    <w:rsid w:val="003B1A03"/>
    <w:rsid w:val="003B1C4E"/>
    <w:rsid w:val="003B1E88"/>
    <w:rsid w:val="003B31F0"/>
    <w:rsid w:val="003B4B5F"/>
    <w:rsid w:val="003B5455"/>
    <w:rsid w:val="003B5FFE"/>
    <w:rsid w:val="003B63C0"/>
    <w:rsid w:val="003C25EF"/>
    <w:rsid w:val="003C2632"/>
    <w:rsid w:val="003C2A8E"/>
    <w:rsid w:val="003C7873"/>
    <w:rsid w:val="003C78F7"/>
    <w:rsid w:val="003C7C12"/>
    <w:rsid w:val="003D153C"/>
    <w:rsid w:val="003D1A49"/>
    <w:rsid w:val="003D2DFE"/>
    <w:rsid w:val="003D3151"/>
    <w:rsid w:val="003D3552"/>
    <w:rsid w:val="003D65C9"/>
    <w:rsid w:val="003D70D4"/>
    <w:rsid w:val="003E0BC5"/>
    <w:rsid w:val="003E16E1"/>
    <w:rsid w:val="003E2624"/>
    <w:rsid w:val="003E3089"/>
    <w:rsid w:val="003E34C9"/>
    <w:rsid w:val="003E4B54"/>
    <w:rsid w:val="003E53AC"/>
    <w:rsid w:val="003E6E01"/>
    <w:rsid w:val="003E7555"/>
    <w:rsid w:val="003F0EB3"/>
    <w:rsid w:val="003F332C"/>
    <w:rsid w:val="003F3E41"/>
    <w:rsid w:val="003F659A"/>
    <w:rsid w:val="00400A2B"/>
    <w:rsid w:val="00400E16"/>
    <w:rsid w:val="004012CF"/>
    <w:rsid w:val="004012E1"/>
    <w:rsid w:val="004028F5"/>
    <w:rsid w:val="00402FF3"/>
    <w:rsid w:val="00403116"/>
    <w:rsid w:val="0040436E"/>
    <w:rsid w:val="00404627"/>
    <w:rsid w:val="00404750"/>
    <w:rsid w:val="0040546E"/>
    <w:rsid w:val="00405D9B"/>
    <w:rsid w:val="00405EAB"/>
    <w:rsid w:val="004069EB"/>
    <w:rsid w:val="004111DA"/>
    <w:rsid w:val="00413327"/>
    <w:rsid w:val="00413F1C"/>
    <w:rsid w:val="00417FC0"/>
    <w:rsid w:val="004221C9"/>
    <w:rsid w:val="00423213"/>
    <w:rsid w:val="0042416D"/>
    <w:rsid w:val="004277C4"/>
    <w:rsid w:val="00431178"/>
    <w:rsid w:val="00433507"/>
    <w:rsid w:val="00434FFC"/>
    <w:rsid w:val="00435A16"/>
    <w:rsid w:val="0043695E"/>
    <w:rsid w:val="00436AC7"/>
    <w:rsid w:val="00437A0E"/>
    <w:rsid w:val="0044101A"/>
    <w:rsid w:val="004427F9"/>
    <w:rsid w:val="00443B76"/>
    <w:rsid w:val="00444B4C"/>
    <w:rsid w:val="004460C0"/>
    <w:rsid w:val="004502F1"/>
    <w:rsid w:val="00450507"/>
    <w:rsid w:val="004516EB"/>
    <w:rsid w:val="004529B6"/>
    <w:rsid w:val="00453B04"/>
    <w:rsid w:val="00453DBD"/>
    <w:rsid w:val="00454CE6"/>
    <w:rsid w:val="004551A9"/>
    <w:rsid w:val="00456047"/>
    <w:rsid w:val="00456FFF"/>
    <w:rsid w:val="00457A9F"/>
    <w:rsid w:val="0046133D"/>
    <w:rsid w:val="0046230B"/>
    <w:rsid w:val="00462881"/>
    <w:rsid w:val="00462B0D"/>
    <w:rsid w:val="0046475C"/>
    <w:rsid w:val="004653BB"/>
    <w:rsid w:val="00465EEF"/>
    <w:rsid w:val="00466AC9"/>
    <w:rsid w:val="004702BF"/>
    <w:rsid w:val="00470F88"/>
    <w:rsid w:val="00472649"/>
    <w:rsid w:val="00474273"/>
    <w:rsid w:val="00475574"/>
    <w:rsid w:val="00475F48"/>
    <w:rsid w:val="00477430"/>
    <w:rsid w:val="00477CC2"/>
    <w:rsid w:val="0048084A"/>
    <w:rsid w:val="0048180A"/>
    <w:rsid w:val="00481C7A"/>
    <w:rsid w:val="004821D4"/>
    <w:rsid w:val="0048234E"/>
    <w:rsid w:val="004832D1"/>
    <w:rsid w:val="004836B3"/>
    <w:rsid w:val="004843A9"/>
    <w:rsid w:val="00484F81"/>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97C76"/>
    <w:rsid w:val="004A290F"/>
    <w:rsid w:val="004A436B"/>
    <w:rsid w:val="004A5FFD"/>
    <w:rsid w:val="004A7195"/>
    <w:rsid w:val="004A7CE2"/>
    <w:rsid w:val="004B0802"/>
    <w:rsid w:val="004B12AF"/>
    <w:rsid w:val="004B13CF"/>
    <w:rsid w:val="004B376D"/>
    <w:rsid w:val="004B5DEC"/>
    <w:rsid w:val="004B64FC"/>
    <w:rsid w:val="004B7F32"/>
    <w:rsid w:val="004C18A7"/>
    <w:rsid w:val="004C1DF1"/>
    <w:rsid w:val="004C2E85"/>
    <w:rsid w:val="004C3D8C"/>
    <w:rsid w:val="004C4637"/>
    <w:rsid w:val="004C4E77"/>
    <w:rsid w:val="004C537E"/>
    <w:rsid w:val="004C61C2"/>
    <w:rsid w:val="004D021D"/>
    <w:rsid w:val="004D08EB"/>
    <w:rsid w:val="004D1BD0"/>
    <w:rsid w:val="004D6029"/>
    <w:rsid w:val="004D647B"/>
    <w:rsid w:val="004E0679"/>
    <w:rsid w:val="004E0B32"/>
    <w:rsid w:val="004E1E0C"/>
    <w:rsid w:val="004E2371"/>
    <w:rsid w:val="004E59D7"/>
    <w:rsid w:val="004E6BE9"/>
    <w:rsid w:val="004E78B8"/>
    <w:rsid w:val="004E79A4"/>
    <w:rsid w:val="004F051C"/>
    <w:rsid w:val="004F127E"/>
    <w:rsid w:val="004F26CF"/>
    <w:rsid w:val="004F3A2B"/>
    <w:rsid w:val="004F41DA"/>
    <w:rsid w:val="004F4792"/>
    <w:rsid w:val="004F4DF1"/>
    <w:rsid w:val="004F698D"/>
    <w:rsid w:val="004F76FC"/>
    <w:rsid w:val="00500601"/>
    <w:rsid w:val="0050182F"/>
    <w:rsid w:val="00502F50"/>
    <w:rsid w:val="00503655"/>
    <w:rsid w:val="0050375C"/>
    <w:rsid w:val="00503CA0"/>
    <w:rsid w:val="00505759"/>
    <w:rsid w:val="0050578D"/>
    <w:rsid w:val="005072C2"/>
    <w:rsid w:val="0051107C"/>
    <w:rsid w:val="005115C9"/>
    <w:rsid w:val="0051235E"/>
    <w:rsid w:val="00514187"/>
    <w:rsid w:val="00515090"/>
    <w:rsid w:val="00517889"/>
    <w:rsid w:val="005178ED"/>
    <w:rsid w:val="00521E57"/>
    <w:rsid w:val="00523DDF"/>
    <w:rsid w:val="0052652F"/>
    <w:rsid w:val="0052735A"/>
    <w:rsid w:val="00527EBC"/>
    <w:rsid w:val="005305EA"/>
    <w:rsid w:val="00530E3E"/>
    <w:rsid w:val="005311BB"/>
    <w:rsid w:val="00534323"/>
    <w:rsid w:val="005346F8"/>
    <w:rsid w:val="00536EDE"/>
    <w:rsid w:val="005371E7"/>
    <w:rsid w:val="00540538"/>
    <w:rsid w:val="00540C92"/>
    <w:rsid w:val="00542BC6"/>
    <w:rsid w:val="00542DEB"/>
    <w:rsid w:val="005478DE"/>
    <w:rsid w:val="005520FE"/>
    <w:rsid w:val="0055211D"/>
    <w:rsid w:val="00552FA7"/>
    <w:rsid w:val="00553E92"/>
    <w:rsid w:val="00554927"/>
    <w:rsid w:val="005559F5"/>
    <w:rsid w:val="0055609B"/>
    <w:rsid w:val="00556282"/>
    <w:rsid w:val="00556513"/>
    <w:rsid w:val="00560D4A"/>
    <w:rsid w:val="00560D8E"/>
    <w:rsid w:val="0056149E"/>
    <w:rsid w:val="00562653"/>
    <w:rsid w:val="00562E30"/>
    <w:rsid w:val="0056468F"/>
    <w:rsid w:val="0056490A"/>
    <w:rsid w:val="00566E4B"/>
    <w:rsid w:val="00567F9A"/>
    <w:rsid w:val="005705E2"/>
    <w:rsid w:val="005714B9"/>
    <w:rsid w:val="00571A7B"/>
    <w:rsid w:val="00572C64"/>
    <w:rsid w:val="005733EB"/>
    <w:rsid w:val="005771DE"/>
    <w:rsid w:val="00577C71"/>
    <w:rsid w:val="00580802"/>
    <w:rsid w:val="00581064"/>
    <w:rsid w:val="00581A22"/>
    <w:rsid w:val="005833A8"/>
    <w:rsid w:val="00583431"/>
    <w:rsid w:val="00585740"/>
    <w:rsid w:val="0058661B"/>
    <w:rsid w:val="00586CD3"/>
    <w:rsid w:val="005933F5"/>
    <w:rsid w:val="00593E91"/>
    <w:rsid w:val="005949C0"/>
    <w:rsid w:val="00595600"/>
    <w:rsid w:val="00596DC4"/>
    <w:rsid w:val="00597589"/>
    <w:rsid w:val="00597D22"/>
    <w:rsid w:val="005A0B49"/>
    <w:rsid w:val="005A13CC"/>
    <w:rsid w:val="005A52D9"/>
    <w:rsid w:val="005A5A6E"/>
    <w:rsid w:val="005A694B"/>
    <w:rsid w:val="005A6D57"/>
    <w:rsid w:val="005B0424"/>
    <w:rsid w:val="005B0575"/>
    <w:rsid w:val="005B37EF"/>
    <w:rsid w:val="005B3C79"/>
    <w:rsid w:val="005B451E"/>
    <w:rsid w:val="005B4D36"/>
    <w:rsid w:val="005B5B70"/>
    <w:rsid w:val="005B5F05"/>
    <w:rsid w:val="005B77A6"/>
    <w:rsid w:val="005B79E7"/>
    <w:rsid w:val="005C3E35"/>
    <w:rsid w:val="005C3F5E"/>
    <w:rsid w:val="005C40CB"/>
    <w:rsid w:val="005C4C51"/>
    <w:rsid w:val="005C5496"/>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E04BC"/>
    <w:rsid w:val="005E482F"/>
    <w:rsid w:val="005E4D7C"/>
    <w:rsid w:val="005E4EB4"/>
    <w:rsid w:val="005E4ED7"/>
    <w:rsid w:val="005E51E9"/>
    <w:rsid w:val="005E6C75"/>
    <w:rsid w:val="005E7A49"/>
    <w:rsid w:val="005F048E"/>
    <w:rsid w:val="005F1408"/>
    <w:rsid w:val="005F18FF"/>
    <w:rsid w:val="005F1E0B"/>
    <w:rsid w:val="005F4648"/>
    <w:rsid w:val="005F57F0"/>
    <w:rsid w:val="005F7424"/>
    <w:rsid w:val="005F7D10"/>
    <w:rsid w:val="00600FB9"/>
    <w:rsid w:val="00602223"/>
    <w:rsid w:val="0060242C"/>
    <w:rsid w:val="00603C36"/>
    <w:rsid w:val="00604C9F"/>
    <w:rsid w:val="00606FDA"/>
    <w:rsid w:val="00607414"/>
    <w:rsid w:val="00607499"/>
    <w:rsid w:val="0061042F"/>
    <w:rsid w:val="00612804"/>
    <w:rsid w:val="00612CE5"/>
    <w:rsid w:val="00613D66"/>
    <w:rsid w:val="0061459B"/>
    <w:rsid w:val="00615562"/>
    <w:rsid w:val="006168E4"/>
    <w:rsid w:val="00616943"/>
    <w:rsid w:val="006214B9"/>
    <w:rsid w:val="00621940"/>
    <w:rsid w:val="006246D1"/>
    <w:rsid w:val="00625866"/>
    <w:rsid w:val="00625F2D"/>
    <w:rsid w:val="006267D9"/>
    <w:rsid w:val="0063265C"/>
    <w:rsid w:val="00633079"/>
    <w:rsid w:val="0063429D"/>
    <w:rsid w:val="00634E08"/>
    <w:rsid w:val="00635020"/>
    <w:rsid w:val="00635846"/>
    <w:rsid w:val="00637512"/>
    <w:rsid w:val="0064055F"/>
    <w:rsid w:val="00640EE4"/>
    <w:rsid w:val="0064168D"/>
    <w:rsid w:val="00641C48"/>
    <w:rsid w:val="00642AA4"/>
    <w:rsid w:val="00643161"/>
    <w:rsid w:val="0064576A"/>
    <w:rsid w:val="00645D17"/>
    <w:rsid w:val="006460FD"/>
    <w:rsid w:val="006466F5"/>
    <w:rsid w:val="006468D6"/>
    <w:rsid w:val="00646A16"/>
    <w:rsid w:val="006529A5"/>
    <w:rsid w:val="00655372"/>
    <w:rsid w:val="00655735"/>
    <w:rsid w:val="00660203"/>
    <w:rsid w:val="00661404"/>
    <w:rsid w:val="00661753"/>
    <w:rsid w:val="006620CA"/>
    <w:rsid w:val="00662C2B"/>
    <w:rsid w:val="006633BF"/>
    <w:rsid w:val="006646AC"/>
    <w:rsid w:val="00664D5B"/>
    <w:rsid w:val="0066569D"/>
    <w:rsid w:val="0066700D"/>
    <w:rsid w:val="0066744F"/>
    <w:rsid w:val="00671D7C"/>
    <w:rsid w:val="0067466D"/>
    <w:rsid w:val="00676572"/>
    <w:rsid w:val="00681802"/>
    <w:rsid w:val="00682225"/>
    <w:rsid w:val="006822F4"/>
    <w:rsid w:val="00682B6F"/>
    <w:rsid w:val="00683417"/>
    <w:rsid w:val="00684130"/>
    <w:rsid w:val="00684893"/>
    <w:rsid w:val="006848B7"/>
    <w:rsid w:val="00684CBE"/>
    <w:rsid w:val="00686FC2"/>
    <w:rsid w:val="00687018"/>
    <w:rsid w:val="00691DB1"/>
    <w:rsid w:val="006925EE"/>
    <w:rsid w:val="00692DA2"/>
    <w:rsid w:val="0069422A"/>
    <w:rsid w:val="0069616B"/>
    <w:rsid w:val="00696B2F"/>
    <w:rsid w:val="00697281"/>
    <w:rsid w:val="006A2C7F"/>
    <w:rsid w:val="006A3E53"/>
    <w:rsid w:val="006A4322"/>
    <w:rsid w:val="006A5961"/>
    <w:rsid w:val="006A6FF3"/>
    <w:rsid w:val="006A77D5"/>
    <w:rsid w:val="006B1953"/>
    <w:rsid w:val="006B1BF1"/>
    <w:rsid w:val="006B1C95"/>
    <w:rsid w:val="006B26E3"/>
    <w:rsid w:val="006B32E4"/>
    <w:rsid w:val="006B3302"/>
    <w:rsid w:val="006B37EA"/>
    <w:rsid w:val="006B7444"/>
    <w:rsid w:val="006C2888"/>
    <w:rsid w:val="006C3175"/>
    <w:rsid w:val="006C32EE"/>
    <w:rsid w:val="006C5083"/>
    <w:rsid w:val="006C6A05"/>
    <w:rsid w:val="006C78E6"/>
    <w:rsid w:val="006D23FC"/>
    <w:rsid w:val="006D3253"/>
    <w:rsid w:val="006D3CD7"/>
    <w:rsid w:val="006D3F82"/>
    <w:rsid w:val="006D5719"/>
    <w:rsid w:val="006D79B4"/>
    <w:rsid w:val="006E0068"/>
    <w:rsid w:val="006E01D1"/>
    <w:rsid w:val="006E22F8"/>
    <w:rsid w:val="006E3711"/>
    <w:rsid w:val="006E469B"/>
    <w:rsid w:val="006E785D"/>
    <w:rsid w:val="006E79A0"/>
    <w:rsid w:val="006F1B61"/>
    <w:rsid w:val="006F1BFE"/>
    <w:rsid w:val="006F25F4"/>
    <w:rsid w:val="006F53A9"/>
    <w:rsid w:val="006F5620"/>
    <w:rsid w:val="006F5A35"/>
    <w:rsid w:val="006F610D"/>
    <w:rsid w:val="006F6E0E"/>
    <w:rsid w:val="00701033"/>
    <w:rsid w:val="0070220C"/>
    <w:rsid w:val="007024E8"/>
    <w:rsid w:val="00702972"/>
    <w:rsid w:val="0070368E"/>
    <w:rsid w:val="0070371E"/>
    <w:rsid w:val="00703BAE"/>
    <w:rsid w:val="00704AB7"/>
    <w:rsid w:val="00705F8F"/>
    <w:rsid w:val="007064F6"/>
    <w:rsid w:val="007078A3"/>
    <w:rsid w:val="00711536"/>
    <w:rsid w:val="007129C0"/>
    <w:rsid w:val="007142B5"/>
    <w:rsid w:val="00714663"/>
    <w:rsid w:val="00715400"/>
    <w:rsid w:val="00716BFE"/>
    <w:rsid w:val="007234D1"/>
    <w:rsid w:val="00731428"/>
    <w:rsid w:val="0073157A"/>
    <w:rsid w:val="00731690"/>
    <w:rsid w:val="007324C1"/>
    <w:rsid w:val="00735209"/>
    <w:rsid w:val="007444E2"/>
    <w:rsid w:val="00744D68"/>
    <w:rsid w:val="00744E29"/>
    <w:rsid w:val="00744EEF"/>
    <w:rsid w:val="00745C27"/>
    <w:rsid w:val="00750513"/>
    <w:rsid w:val="007517D1"/>
    <w:rsid w:val="0075229E"/>
    <w:rsid w:val="007524CA"/>
    <w:rsid w:val="00753476"/>
    <w:rsid w:val="00754B44"/>
    <w:rsid w:val="00754CAE"/>
    <w:rsid w:val="00757992"/>
    <w:rsid w:val="00761B5E"/>
    <w:rsid w:val="007622D6"/>
    <w:rsid w:val="00763935"/>
    <w:rsid w:val="00763FEE"/>
    <w:rsid w:val="00764638"/>
    <w:rsid w:val="007658D5"/>
    <w:rsid w:val="00767648"/>
    <w:rsid w:val="00772BA8"/>
    <w:rsid w:val="00774266"/>
    <w:rsid w:val="0078028A"/>
    <w:rsid w:val="007806CB"/>
    <w:rsid w:val="00781C64"/>
    <w:rsid w:val="007829AF"/>
    <w:rsid w:val="007848FB"/>
    <w:rsid w:val="007850AE"/>
    <w:rsid w:val="007851D5"/>
    <w:rsid w:val="00785698"/>
    <w:rsid w:val="0078693A"/>
    <w:rsid w:val="00790164"/>
    <w:rsid w:val="00791D79"/>
    <w:rsid w:val="00792D0B"/>
    <w:rsid w:val="00793670"/>
    <w:rsid w:val="00793B38"/>
    <w:rsid w:val="00794153"/>
    <w:rsid w:val="0079486A"/>
    <w:rsid w:val="00794D7E"/>
    <w:rsid w:val="00794E74"/>
    <w:rsid w:val="00794F80"/>
    <w:rsid w:val="00795F59"/>
    <w:rsid w:val="007960B3"/>
    <w:rsid w:val="0079666D"/>
    <w:rsid w:val="00797118"/>
    <w:rsid w:val="00797B4F"/>
    <w:rsid w:val="007A019F"/>
    <w:rsid w:val="007A047E"/>
    <w:rsid w:val="007A139A"/>
    <w:rsid w:val="007A1C9E"/>
    <w:rsid w:val="007A21C7"/>
    <w:rsid w:val="007A2914"/>
    <w:rsid w:val="007A3BB5"/>
    <w:rsid w:val="007A47E3"/>
    <w:rsid w:val="007A5452"/>
    <w:rsid w:val="007A59F4"/>
    <w:rsid w:val="007A7354"/>
    <w:rsid w:val="007A7B3C"/>
    <w:rsid w:val="007B2C77"/>
    <w:rsid w:val="007B7A6F"/>
    <w:rsid w:val="007C1634"/>
    <w:rsid w:val="007C2C6B"/>
    <w:rsid w:val="007C64F5"/>
    <w:rsid w:val="007C7FF1"/>
    <w:rsid w:val="007D15EF"/>
    <w:rsid w:val="007D1735"/>
    <w:rsid w:val="007D1A27"/>
    <w:rsid w:val="007D1B24"/>
    <w:rsid w:val="007D1F15"/>
    <w:rsid w:val="007D25B1"/>
    <w:rsid w:val="007D283F"/>
    <w:rsid w:val="007D2878"/>
    <w:rsid w:val="007D300A"/>
    <w:rsid w:val="007D4D67"/>
    <w:rsid w:val="007D661B"/>
    <w:rsid w:val="007E00E1"/>
    <w:rsid w:val="007E102F"/>
    <w:rsid w:val="007E26F8"/>
    <w:rsid w:val="007E3A35"/>
    <w:rsid w:val="007E563A"/>
    <w:rsid w:val="007E5726"/>
    <w:rsid w:val="007E5D23"/>
    <w:rsid w:val="007E65DB"/>
    <w:rsid w:val="007E71EC"/>
    <w:rsid w:val="007E7BAB"/>
    <w:rsid w:val="007E7DCE"/>
    <w:rsid w:val="007F1347"/>
    <w:rsid w:val="007F20AC"/>
    <w:rsid w:val="007F43BD"/>
    <w:rsid w:val="007F4909"/>
    <w:rsid w:val="007F53D4"/>
    <w:rsid w:val="007F64A5"/>
    <w:rsid w:val="00800927"/>
    <w:rsid w:val="00800F46"/>
    <w:rsid w:val="008016F1"/>
    <w:rsid w:val="008017AC"/>
    <w:rsid w:val="00801842"/>
    <w:rsid w:val="00802C56"/>
    <w:rsid w:val="00804BD9"/>
    <w:rsid w:val="00805270"/>
    <w:rsid w:val="008070C9"/>
    <w:rsid w:val="008111EB"/>
    <w:rsid w:val="00811205"/>
    <w:rsid w:val="00811D16"/>
    <w:rsid w:val="00812C48"/>
    <w:rsid w:val="008146F9"/>
    <w:rsid w:val="00814D55"/>
    <w:rsid w:val="008161FA"/>
    <w:rsid w:val="00816506"/>
    <w:rsid w:val="00817545"/>
    <w:rsid w:val="00817BFB"/>
    <w:rsid w:val="008230AE"/>
    <w:rsid w:val="00824DCD"/>
    <w:rsid w:val="00824DDB"/>
    <w:rsid w:val="008257A6"/>
    <w:rsid w:val="00831346"/>
    <w:rsid w:val="00831D3F"/>
    <w:rsid w:val="00832986"/>
    <w:rsid w:val="00833DB5"/>
    <w:rsid w:val="00834BBB"/>
    <w:rsid w:val="00834E50"/>
    <w:rsid w:val="00835692"/>
    <w:rsid w:val="008419A8"/>
    <w:rsid w:val="00841E7A"/>
    <w:rsid w:val="008436AD"/>
    <w:rsid w:val="00844569"/>
    <w:rsid w:val="00846539"/>
    <w:rsid w:val="0084766D"/>
    <w:rsid w:val="00847D23"/>
    <w:rsid w:val="00851545"/>
    <w:rsid w:val="00854231"/>
    <w:rsid w:val="00855544"/>
    <w:rsid w:val="00856D15"/>
    <w:rsid w:val="0086020D"/>
    <w:rsid w:val="008607A5"/>
    <w:rsid w:val="00860E38"/>
    <w:rsid w:val="00861DEF"/>
    <w:rsid w:val="00862C55"/>
    <w:rsid w:val="00863327"/>
    <w:rsid w:val="00864633"/>
    <w:rsid w:val="008662C4"/>
    <w:rsid w:val="00867B2F"/>
    <w:rsid w:val="00867EC9"/>
    <w:rsid w:val="00870F44"/>
    <w:rsid w:val="00873422"/>
    <w:rsid w:val="00874015"/>
    <w:rsid w:val="00874916"/>
    <w:rsid w:val="008757C1"/>
    <w:rsid w:val="00876A75"/>
    <w:rsid w:val="0087786C"/>
    <w:rsid w:val="00883587"/>
    <w:rsid w:val="00884054"/>
    <w:rsid w:val="0088486F"/>
    <w:rsid w:val="008849DE"/>
    <w:rsid w:val="00886712"/>
    <w:rsid w:val="008868B6"/>
    <w:rsid w:val="00890452"/>
    <w:rsid w:val="00891715"/>
    <w:rsid w:val="00893C5F"/>
    <w:rsid w:val="00895089"/>
    <w:rsid w:val="008951ED"/>
    <w:rsid w:val="0089661D"/>
    <w:rsid w:val="00896BBD"/>
    <w:rsid w:val="0089753E"/>
    <w:rsid w:val="008A1129"/>
    <w:rsid w:val="008A1FF2"/>
    <w:rsid w:val="008A2709"/>
    <w:rsid w:val="008A322D"/>
    <w:rsid w:val="008A3486"/>
    <w:rsid w:val="008A5DD4"/>
    <w:rsid w:val="008A75BE"/>
    <w:rsid w:val="008B00D5"/>
    <w:rsid w:val="008B088B"/>
    <w:rsid w:val="008B14D0"/>
    <w:rsid w:val="008B1720"/>
    <w:rsid w:val="008B4658"/>
    <w:rsid w:val="008B4E07"/>
    <w:rsid w:val="008B7963"/>
    <w:rsid w:val="008B79C0"/>
    <w:rsid w:val="008C0799"/>
    <w:rsid w:val="008C1D2C"/>
    <w:rsid w:val="008C2BCF"/>
    <w:rsid w:val="008C2C84"/>
    <w:rsid w:val="008C32A8"/>
    <w:rsid w:val="008C37C9"/>
    <w:rsid w:val="008C55A3"/>
    <w:rsid w:val="008C5B6A"/>
    <w:rsid w:val="008C783C"/>
    <w:rsid w:val="008C7D98"/>
    <w:rsid w:val="008D06E0"/>
    <w:rsid w:val="008D1DFF"/>
    <w:rsid w:val="008D24AA"/>
    <w:rsid w:val="008E0AFD"/>
    <w:rsid w:val="008E15BF"/>
    <w:rsid w:val="008E6375"/>
    <w:rsid w:val="008F16D2"/>
    <w:rsid w:val="008F3674"/>
    <w:rsid w:val="008F4C65"/>
    <w:rsid w:val="008F66C9"/>
    <w:rsid w:val="0090060E"/>
    <w:rsid w:val="00901E77"/>
    <w:rsid w:val="009020E0"/>
    <w:rsid w:val="0090233A"/>
    <w:rsid w:val="00903410"/>
    <w:rsid w:val="00905422"/>
    <w:rsid w:val="00905BEF"/>
    <w:rsid w:val="00910B4E"/>
    <w:rsid w:val="009130C0"/>
    <w:rsid w:val="00913133"/>
    <w:rsid w:val="00913283"/>
    <w:rsid w:val="00915791"/>
    <w:rsid w:val="00916B04"/>
    <w:rsid w:val="00917869"/>
    <w:rsid w:val="0092113F"/>
    <w:rsid w:val="00921DB9"/>
    <w:rsid w:val="00921FC1"/>
    <w:rsid w:val="00922358"/>
    <w:rsid w:val="00923DBE"/>
    <w:rsid w:val="0092403D"/>
    <w:rsid w:val="00932888"/>
    <w:rsid w:val="009331C2"/>
    <w:rsid w:val="00936DCF"/>
    <w:rsid w:val="00936F3E"/>
    <w:rsid w:val="009402DB"/>
    <w:rsid w:val="0094145F"/>
    <w:rsid w:val="0094160B"/>
    <w:rsid w:val="00943F2E"/>
    <w:rsid w:val="0094409A"/>
    <w:rsid w:val="00944355"/>
    <w:rsid w:val="00944898"/>
    <w:rsid w:val="009449B8"/>
    <w:rsid w:val="00944DC9"/>
    <w:rsid w:val="0094795E"/>
    <w:rsid w:val="0095198C"/>
    <w:rsid w:val="00951D52"/>
    <w:rsid w:val="00951F33"/>
    <w:rsid w:val="00952187"/>
    <w:rsid w:val="00953E05"/>
    <w:rsid w:val="00954916"/>
    <w:rsid w:val="0095704B"/>
    <w:rsid w:val="009573D7"/>
    <w:rsid w:val="0095796B"/>
    <w:rsid w:val="00960A6D"/>
    <w:rsid w:val="00960A7F"/>
    <w:rsid w:val="009611E0"/>
    <w:rsid w:val="0096447C"/>
    <w:rsid w:val="00964749"/>
    <w:rsid w:val="00964B89"/>
    <w:rsid w:val="00965FEE"/>
    <w:rsid w:val="0096643B"/>
    <w:rsid w:val="009706B5"/>
    <w:rsid w:val="00970CE3"/>
    <w:rsid w:val="009718BF"/>
    <w:rsid w:val="009721A5"/>
    <w:rsid w:val="00972BDF"/>
    <w:rsid w:val="00972BE9"/>
    <w:rsid w:val="0097390F"/>
    <w:rsid w:val="00980E88"/>
    <w:rsid w:val="0098182D"/>
    <w:rsid w:val="00985C4C"/>
    <w:rsid w:val="0098704B"/>
    <w:rsid w:val="00987FF7"/>
    <w:rsid w:val="0099059B"/>
    <w:rsid w:val="00993821"/>
    <w:rsid w:val="00994280"/>
    <w:rsid w:val="009970B5"/>
    <w:rsid w:val="009A0D0A"/>
    <w:rsid w:val="009A0FAE"/>
    <w:rsid w:val="009A1D94"/>
    <w:rsid w:val="009A2418"/>
    <w:rsid w:val="009A5659"/>
    <w:rsid w:val="009A64BD"/>
    <w:rsid w:val="009A686F"/>
    <w:rsid w:val="009A6ACC"/>
    <w:rsid w:val="009B1636"/>
    <w:rsid w:val="009B33A8"/>
    <w:rsid w:val="009B3487"/>
    <w:rsid w:val="009B4510"/>
    <w:rsid w:val="009B5F5A"/>
    <w:rsid w:val="009B7C61"/>
    <w:rsid w:val="009C0DC9"/>
    <w:rsid w:val="009C1104"/>
    <w:rsid w:val="009C2587"/>
    <w:rsid w:val="009C3793"/>
    <w:rsid w:val="009C451F"/>
    <w:rsid w:val="009C5729"/>
    <w:rsid w:val="009C5E96"/>
    <w:rsid w:val="009C726D"/>
    <w:rsid w:val="009D3186"/>
    <w:rsid w:val="009D3697"/>
    <w:rsid w:val="009D592A"/>
    <w:rsid w:val="009D5F9E"/>
    <w:rsid w:val="009D6BA7"/>
    <w:rsid w:val="009E1411"/>
    <w:rsid w:val="009E1BB5"/>
    <w:rsid w:val="009E52F2"/>
    <w:rsid w:val="009E5717"/>
    <w:rsid w:val="009E6FC4"/>
    <w:rsid w:val="009F01C0"/>
    <w:rsid w:val="009F1278"/>
    <w:rsid w:val="009F3C1F"/>
    <w:rsid w:val="009F4D30"/>
    <w:rsid w:val="009F56F4"/>
    <w:rsid w:val="009F5DB2"/>
    <w:rsid w:val="009F614E"/>
    <w:rsid w:val="009F6713"/>
    <w:rsid w:val="009F762B"/>
    <w:rsid w:val="00A0172D"/>
    <w:rsid w:val="00A02047"/>
    <w:rsid w:val="00A036BE"/>
    <w:rsid w:val="00A03C4B"/>
    <w:rsid w:val="00A03DF1"/>
    <w:rsid w:val="00A04C52"/>
    <w:rsid w:val="00A071EB"/>
    <w:rsid w:val="00A075FB"/>
    <w:rsid w:val="00A07627"/>
    <w:rsid w:val="00A11AE6"/>
    <w:rsid w:val="00A12205"/>
    <w:rsid w:val="00A20398"/>
    <w:rsid w:val="00A21665"/>
    <w:rsid w:val="00A21876"/>
    <w:rsid w:val="00A23C17"/>
    <w:rsid w:val="00A24194"/>
    <w:rsid w:val="00A30B55"/>
    <w:rsid w:val="00A30C44"/>
    <w:rsid w:val="00A328AE"/>
    <w:rsid w:val="00A33460"/>
    <w:rsid w:val="00A34216"/>
    <w:rsid w:val="00A355A6"/>
    <w:rsid w:val="00A375F0"/>
    <w:rsid w:val="00A40DDC"/>
    <w:rsid w:val="00A4131E"/>
    <w:rsid w:val="00A41694"/>
    <w:rsid w:val="00A42025"/>
    <w:rsid w:val="00A4232F"/>
    <w:rsid w:val="00A42784"/>
    <w:rsid w:val="00A43501"/>
    <w:rsid w:val="00A453DC"/>
    <w:rsid w:val="00A46BDA"/>
    <w:rsid w:val="00A477E9"/>
    <w:rsid w:val="00A51CB3"/>
    <w:rsid w:val="00A535E3"/>
    <w:rsid w:val="00A540E1"/>
    <w:rsid w:val="00A560C7"/>
    <w:rsid w:val="00A570A7"/>
    <w:rsid w:val="00A57B77"/>
    <w:rsid w:val="00A625E2"/>
    <w:rsid w:val="00A62AA3"/>
    <w:rsid w:val="00A62B55"/>
    <w:rsid w:val="00A62FEE"/>
    <w:rsid w:val="00A64C80"/>
    <w:rsid w:val="00A65143"/>
    <w:rsid w:val="00A67EF9"/>
    <w:rsid w:val="00A70411"/>
    <w:rsid w:val="00A70F1C"/>
    <w:rsid w:val="00A71A41"/>
    <w:rsid w:val="00A72465"/>
    <w:rsid w:val="00A7406D"/>
    <w:rsid w:val="00A7438F"/>
    <w:rsid w:val="00A747D3"/>
    <w:rsid w:val="00A75437"/>
    <w:rsid w:val="00A75FB1"/>
    <w:rsid w:val="00A802CB"/>
    <w:rsid w:val="00A80C92"/>
    <w:rsid w:val="00A80FC6"/>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F04"/>
    <w:rsid w:val="00A9277F"/>
    <w:rsid w:val="00A937DF"/>
    <w:rsid w:val="00A95083"/>
    <w:rsid w:val="00A953BA"/>
    <w:rsid w:val="00A95A9B"/>
    <w:rsid w:val="00A96232"/>
    <w:rsid w:val="00A96E60"/>
    <w:rsid w:val="00A97130"/>
    <w:rsid w:val="00A9792B"/>
    <w:rsid w:val="00A97D27"/>
    <w:rsid w:val="00AA1687"/>
    <w:rsid w:val="00AA1F1C"/>
    <w:rsid w:val="00AA285C"/>
    <w:rsid w:val="00AA327E"/>
    <w:rsid w:val="00AA5D62"/>
    <w:rsid w:val="00AB14BD"/>
    <w:rsid w:val="00AB1D6A"/>
    <w:rsid w:val="00AB3710"/>
    <w:rsid w:val="00AB4AD1"/>
    <w:rsid w:val="00AB4B0F"/>
    <w:rsid w:val="00AB4FA1"/>
    <w:rsid w:val="00AB50BC"/>
    <w:rsid w:val="00AB6688"/>
    <w:rsid w:val="00AB6BF9"/>
    <w:rsid w:val="00AB6C3B"/>
    <w:rsid w:val="00AC0516"/>
    <w:rsid w:val="00AC0D96"/>
    <w:rsid w:val="00AC48E0"/>
    <w:rsid w:val="00AC7AC6"/>
    <w:rsid w:val="00AC7C82"/>
    <w:rsid w:val="00AD1553"/>
    <w:rsid w:val="00AD1580"/>
    <w:rsid w:val="00AD25F0"/>
    <w:rsid w:val="00AD2EBD"/>
    <w:rsid w:val="00AD41B6"/>
    <w:rsid w:val="00AD448B"/>
    <w:rsid w:val="00AD461A"/>
    <w:rsid w:val="00AD529C"/>
    <w:rsid w:val="00AD5C31"/>
    <w:rsid w:val="00AD6EAA"/>
    <w:rsid w:val="00AD7E8B"/>
    <w:rsid w:val="00AE008F"/>
    <w:rsid w:val="00AE04E8"/>
    <w:rsid w:val="00AE0D01"/>
    <w:rsid w:val="00AE1A0C"/>
    <w:rsid w:val="00AE2056"/>
    <w:rsid w:val="00AE2A91"/>
    <w:rsid w:val="00AE3724"/>
    <w:rsid w:val="00AE3AAC"/>
    <w:rsid w:val="00AE6BDE"/>
    <w:rsid w:val="00AF0EAC"/>
    <w:rsid w:val="00AF16C8"/>
    <w:rsid w:val="00AF5638"/>
    <w:rsid w:val="00AF74DA"/>
    <w:rsid w:val="00B006A9"/>
    <w:rsid w:val="00B00C72"/>
    <w:rsid w:val="00B01443"/>
    <w:rsid w:val="00B047AD"/>
    <w:rsid w:val="00B04CF0"/>
    <w:rsid w:val="00B06683"/>
    <w:rsid w:val="00B070A2"/>
    <w:rsid w:val="00B10E49"/>
    <w:rsid w:val="00B10EA1"/>
    <w:rsid w:val="00B116EE"/>
    <w:rsid w:val="00B11E08"/>
    <w:rsid w:val="00B13A39"/>
    <w:rsid w:val="00B145FA"/>
    <w:rsid w:val="00B160F4"/>
    <w:rsid w:val="00B163D5"/>
    <w:rsid w:val="00B2037B"/>
    <w:rsid w:val="00B20652"/>
    <w:rsid w:val="00B20F15"/>
    <w:rsid w:val="00B226E2"/>
    <w:rsid w:val="00B23274"/>
    <w:rsid w:val="00B246DA"/>
    <w:rsid w:val="00B272A6"/>
    <w:rsid w:val="00B30856"/>
    <w:rsid w:val="00B31395"/>
    <w:rsid w:val="00B32CD3"/>
    <w:rsid w:val="00B3475C"/>
    <w:rsid w:val="00B34866"/>
    <w:rsid w:val="00B34CA9"/>
    <w:rsid w:val="00B35797"/>
    <w:rsid w:val="00B35A93"/>
    <w:rsid w:val="00B35B4E"/>
    <w:rsid w:val="00B3672D"/>
    <w:rsid w:val="00B3694D"/>
    <w:rsid w:val="00B40656"/>
    <w:rsid w:val="00B40F8A"/>
    <w:rsid w:val="00B4137A"/>
    <w:rsid w:val="00B426D4"/>
    <w:rsid w:val="00B4669F"/>
    <w:rsid w:val="00B4710D"/>
    <w:rsid w:val="00B4745C"/>
    <w:rsid w:val="00B47BB2"/>
    <w:rsid w:val="00B5000A"/>
    <w:rsid w:val="00B50AAA"/>
    <w:rsid w:val="00B514C3"/>
    <w:rsid w:val="00B51AE3"/>
    <w:rsid w:val="00B52EAB"/>
    <w:rsid w:val="00B537E8"/>
    <w:rsid w:val="00B53EB6"/>
    <w:rsid w:val="00B544D9"/>
    <w:rsid w:val="00B56B5D"/>
    <w:rsid w:val="00B57E3B"/>
    <w:rsid w:val="00B6236E"/>
    <w:rsid w:val="00B62F72"/>
    <w:rsid w:val="00B658D4"/>
    <w:rsid w:val="00B667E5"/>
    <w:rsid w:val="00B66C9E"/>
    <w:rsid w:val="00B70E50"/>
    <w:rsid w:val="00B73C99"/>
    <w:rsid w:val="00B75A2C"/>
    <w:rsid w:val="00B76502"/>
    <w:rsid w:val="00B7656F"/>
    <w:rsid w:val="00B77162"/>
    <w:rsid w:val="00B77811"/>
    <w:rsid w:val="00B77934"/>
    <w:rsid w:val="00B80129"/>
    <w:rsid w:val="00B80734"/>
    <w:rsid w:val="00B813AC"/>
    <w:rsid w:val="00B83673"/>
    <w:rsid w:val="00B8376C"/>
    <w:rsid w:val="00B84260"/>
    <w:rsid w:val="00B8738D"/>
    <w:rsid w:val="00B90248"/>
    <w:rsid w:val="00B90F23"/>
    <w:rsid w:val="00B91B89"/>
    <w:rsid w:val="00B91F0B"/>
    <w:rsid w:val="00B9223B"/>
    <w:rsid w:val="00B9263F"/>
    <w:rsid w:val="00B92D47"/>
    <w:rsid w:val="00B92D9C"/>
    <w:rsid w:val="00B93E5C"/>
    <w:rsid w:val="00B95983"/>
    <w:rsid w:val="00B961A5"/>
    <w:rsid w:val="00BA18D5"/>
    <w:rsid w:val="00BA49CC"/>
    <w:rsid w:val="00BA4D1F"/>
    <w:rsid w:val="00BA7AD1"/>
    <w:rsid w:val="00BB038F"/>
    <w:rsid w:val="00BB0B9D"/>
    <w:rsid w:val="00BB1CC2"/>
    <w:rsid w:val="00BB2250"/>
    <w:rsid w:val="00BB4107"/>
    <w:rsid w:val="00BB4231"/>
    <w:rsid w:val="00BB4F63"/>
    <w:rsid w:val="00BB5BB7"/>
    <w:rsid w:val="00BB744D"/>
    <w:rsid w:val="00BB7708"/>
    <w:rsid w:val="00BC0FDD"/>
    <w:rsid w:val="00BC114F"/>
    <w:rsid w:val="00BC22E0"/>
    <w:rsid w:val="00BC3F04"/>
    <w:rsid w:val="00BC4AA7"/>
    <w:rsid w:val="00BC51C5"/>
    <w:rsid w:val="00BC5852"/>
    <w:rsid w:val="00BD08ED"/>
    <w:rsid w:val="00BD1B09"/>
    <w:rsid w:val="00BD5425"/>
    <w:rsid w:val="00BD5DB9"/>
    <w:rsid w:val="00BD5EAE"/>
    <w:rsid w:val="00BD618E"/>
    <w:rsid w:val="00BD6F2F"/>
    <w:rsid w:val="00BD705F"/>
    <w:rsid w:val="00BD784A"/>
    <w:rsid w:val="00BD7854"/>
    <w:rsid w:val="00BE0C38"/>
    <w:rsid w:val="00BE0EBA"/>
    <w:rsid w:val="00BE28ED"/>
    <w:rsid w:val="00BE3AFC"/>
    <w:rsid w:val="00BE54B8"/>
    <w:rsid w:val="00BE55D6"/>
    <w:rsid w:val="00BE59F4"/>
    <w:rsid w:val="00BE6789"/>
    <w:rsid w:val="00BF0270"/>
    <w:rsid w:val="00BF2ABC"/>
    <w:rsid w:val="00BF2EA1"/>
    <w:rsid w:val="00BF35AC"/>
    <w:rsid w:val="00BF3B35"/>
    <w:rsid w:val="00BF4805"/>
    <w:rsid w:val="00BF4F2B"/>
    <w:rsid w:val="00BF5321"/>
    <w:rsid w:val="00BF543F"/>
    <w:rsid w:val="00BF5E0D"/>
    <w:rsid w:val="00BF6902"/>
    <w:rsid w:val="00BF71C3"/>
    <w:rsid w:val="00BF7421"/>
    <w:rsid w:val="00C00E93"/>
    <w:rsid w:val="00C01B4D"/>
    <w:rsid w:val="00C01E2A"/>
    <w:rsid w:val="00C024E0"/>
    <w:rsid w:val="00C038BF"/>
    <w:rsid w:val="00C06E2B"/>
    <w:rsid w:val="00C07650"/>
    <w:rsid w:val="00C07F5D"/>
    <w:rsid w:val="00C104DD"/>
    <w:rsid w:val="00C1331F"/>
    <w:rsid w:val="00C13408"/>
    <w:rsid w:val="00C13BBF"/>
    <w:rsid w:val="00C15275"/>
    <w:rsid w:val="00C1530F"/>
    <w:rsid w:val="00C15E31"/>
    <w:rsid w:val="00C16479"/>
    <w:rsid w:val="00C2058D"/>
    <w:rsid w:val="00C20952"/>
    <w:rsid w:val="00C233EF"/>
    <w:rsid w:val="00C25084"/>
    <w:rsid w:val="00C250CB"/>
    <w:rsid w:val="00C261C7"/>
    <w:rsid w:val="00C26216"/>
    <w:rsid w:val="00C2768B"/>
    <w:rsid w:val="00C27ABF"/>
    <w:rsid w:val="00C30D8E"/>
    <w:rsid w:val="00C316A8"/>
    <w:rsid w:val="00C320FA"/>
    <w:rsid w:val="00C322F2"/>
    <w:rsid w:val="00C336D7"/>
    <w:rsid w:val="00C337F9"/>
    <w:rsid w:val="00C34B7E"/>
    <w:rsid w:val="00C35B97"/>
    <w:rsid w:val="00C36DCE"/>
    <w:rsid w:val="00C3746F"/>
    <w:rsid w:val="00C3768A"/>
    <w:rsid w:val="00C37D9D"/>
    <w:rsid w:val="00C4139D"/>
    <w:rsid w:val="00C41C29"/>
    <w:rsid w:val="00C42AC0"/>
    <w:rsid w:val="00C42E26"/>
    <w:rsid w:val="00C44901"/>
    <w:rsid w:val="00C449BF"/>
    <w:rsid w:val="00C45DE7"/>
    <w:rsid w:val="00C5122B"/>
    <w:rsid w:val="00C52698"/>
    <w:rsid w:val="00C538D4"/>
    <w:rsid w:val="00C53A8B"/>
    <w:rsid w:val="00C562FD"/>
    <w:rsid w:val="00C56C17"/>
    <w:rsid w:val="00C57396"/>
    <w:rsid w:val="00C574A4"/>
    <w:rsid w:val="00C60396"/>
    <w:rsid w:val="00C60627"/>
    <w:rsid w:val="00C615BE"/>
    <w:rsid w:val="00C62B79"/>
    <w:rsid w:val="00C659E1"/>
    <w:rsid w:val="00C7009E"/>
    <w:rsid w:val="00C71CD1"/>
    <w:rsid w:val="00C7213C"/>
    <w:rsid w:val="00C722B1"/>
    <w:rsid w:val="00C73143"/>
    <w:rsid w:val="00C7536A"/>
    <w:rsid w:val="00C756CF"/>
    <w:rsid w:val="00C76C40"/>
    <w:rsid w:val="00C77685"/>
    <w:rsid w:val="00C77815"/>
    <w:rsid w:val="00C80ED6"/>
    <w:rsid w:val="00C81786"/>
    <w:rsid w:val="00C82277"/>
    <w:rsid w:val="00C82D1D"/>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42C"/>
    <w:rsid w:val="00CA491B"/>
    <w:rsid w:val="00CA4E6E"/>
    <w:rsid w:val="00CA5F32"/>
    <w:rsid w:val="00CA6D58"/>
    <w:rsid w:val="00CA6FDA"/>
    <w:rsid w:val="00CA764C"/>
    <w:rsid w:val="00CA7E48"/>
    <w:rsid w:val="00CB2002"/>
    <w:rsid w:val="00CB32F7"/>
    <w:rsid w:val="00CB3B6F"/>
    <w:rsid w:val="00CB3D57"/>
    <w:rsid w:val="00CB427A"/>
    <w:rsid w:val="00CB4843"/>
    <w:rsid w:val="00CB72F4"/>
    <w:rsid w:val="00CC0C5F"/>
    <w:rsid w:val="00CC1C06"/>
    <w:rsid w:val="00CC24B0"/>
    <w:rsid w:val="00CC2788"/>
    <w:rsid w:val="00CC29A7"/>
    <w:rsid w:val="00CC2F3D"/>
    <w:rsid w:val="00CC5FF3"/>
    <w:rsid w:val="00CC6DAA"/>
    <w:rsid w:val="00CC7FE3"/>
    <w:rsid w:val="00CD0220"/>
    <w:rsid w:val="00CD6714"/>
    <w:rsid w:val="00CD6CAF"/>
    <w:rsid w:val="00CD7178"/>
    <w:rsid w:val="00CE00F0"/>
    <w:rsid w:val="00CE13CE"/>
    <w:rsid w:val="00CE16FE"/>
    <w:rsid w:val="00CE2ADF"/>
    <w:rsid w:val="00CE33FC"/>
    <w:rsid w:val="00CE4B84"/>
    <w:rsid w:val="00CE74B0"/>
    <w:rsid w:val="00CF00DE"/>
    <w:rsid w:val="00CF0213"/>
    <w:rsid w:val="00CF052D"/>
    <w:rsid w:val="00CF181D"/>
    <w:rsid w:val="00CF1D7D"/>
    <w:rsid w:val="00CF2D1C"/>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0BD7"/>
    <w:rsid w:val="00D11ED7"/>
    <w:rsid w:val="00D123AA"/>
    <w:rsid w:val="00D1282D"/>
    <w:rsid w:val="00D1312A"/>
    <w:rsid w:val="00D13159"/>
    <w:rsid w:val="00D13214"/>
    <w:rsid w:val="00D13814"/>
    <w:rsid w:val="00D14390"/>
    <w:rsid w:val="00D14BA9"/>
    <w:rsid w:val="00D17789"/>
    <w:rsid w:val="00D20747"/>
    <w:rsid w:val="00D21565"/>
    <w:rsid w:val="00D25E05"/>
    <w:rsid w:val="00D263ED"/>
    <w:rsid w:val="00D2737E"/>
    <w:rsid w:val="00D274A9"/>
    <w:rsid w:val="00D30750"/>
    <w:rsid w:val="00D319A8"/>
    <w:rsid w:val="00D32644"/>
    <w:rsid w:val="00D328E9"/>
    <w:rsid w:val="00D3357A"/>
    <w:rsid w:val="00D33619"/>
    <w:rsid w:val="00D33C65"/>
    <w:rsid w:val="00D379CE"/>
    <w:rsid w:val="00D40C02"/>
    <w:rsid w:val="00D427A6"/>
    <w:rsid w:val="00D42A1F"/>
    <w:rsid w:val="00D42AFE"/>
    <w:rsid w:val="00D45390"/>
    <w:rsid w:val="00D46323"/>
    <w:rsid w:val="00D47571"/>
    <w:rsid w:val="00D475A2"/>
    <w:rsid w:val="00D5015D"/>
    <w:rsid w:val="00D50ED7"/>
    <w:rsid w:val="00D52355"/>
    <w:rsid w:val="00D52AC7"/>
    <w:rsid w:val="00D53360"/>
    <w:rsid w:val="00D54CA9"/>
    <w:rsid w:val="00D55EA9"/>
    <w:rsid w:val="00D563D9"/>
    <w:rsid w:val="00D6188C"/>
    <w:rsid w:val="00D61959"/>
    <w:rsid w:val="00D6340F"/>
    <w:rsid w:val="00D63705"/>
    <w:rsid w:val="00D64BDF"/>
    <w:rsid w:val="00D65971"/>
    <w:rsid w:val="00D65D79"/>
    <w:rsid w:val="00D6781D"/>
    <w:rsid w:val="00D67D98"/>
    <w:rsid w:val="00D72D16"/>
    <w:rsid w:val="00D733F9"/>
    <w:rsid w:val="00D7412C"/>
    <w:rsid w:val="00D74E8F"/>
    <w:rsid w:val="00D75521"/>
    <w:rsid w:val="00D7573C"/>
    <w:rsid w:val="00D75839"/>
    <w:rsid w:val="00D75DD7"/>
    <w:rsid w:val="00D75E6E"/>
    <w:rsid w:val="00D76E34"/>
    <w:rsid w:val="00D8195B"/>
    <w:rsid w:val="00D83503"/>
    <w:rsid w:val="00D835DC"/>
    <w:rsid w:val="00D84724"/>
    <w:rsid w:val="00D8554E"/>
    <w:rsid w:val="00D8619F"/>
    <w:rsid w:val="00D86764"/>
    <w:rsid w:val="00D91271"/>
    <w:rsid w:val="00D91F4E"/>
    <w:rsid w:val="00D93AF6"/>
    <w:rsid w:val="00D93F28"/>
    <w:rsid w:val="00D95C7F"/>
    <w:rsid w:val="00D96799"/>
    <w:rsid w:val="00D969C9"/>
    <w:rsid w:val="00DA01F8"/>
    <w:rsid w:val="00DA0DAE"/>
    <w:rsid w:val="00DA1A98"/>
    <w:rsid w:val="00DA2E2B"/>
    <w:rsid w:val="00DA3DE4"/>
    <w:rsid w:val="00DA50F1"/>
    <w:rsid w:val="00DA522C"/>
    <w:rsid w:val="00DA66C8"/>
    <w:rsid w:val="00DA69DE"/>
    <w:rsid w:val="00DB1083"/>
    <w:rsid w:val="00DB1F2D"/>
    <w:rsid w:val="00DB322C"/>
    <w:rsid w:val="00DB5B3C"/>
    <w:rsid w:val="00DB5C0A"/>
    <w:rsid w:val="00DB6DAF"/>
    <w:rsid w:val="00DC0AF1"/>
    <w:rsid w:val="00DC140C"/>
    <w:rsid w:val="00DC2393"/>
    <w:rsid w:val="00DC2414"/>
    <w:rsid w:val="00DC588B"/>
    <w:rsid w:val="00DC61F7"/>
    <w:rsid w:val="00DC64BF"/>
    <w:rsid w:val="00DC6F37"/>
    <w:rsid w:val="00DD028F"/>
    <w:rsid w:val="00DD05B1"/>
    <w:rsid w:val="00DD13E2"/>
    <w:rsid w:val="00DD2FA4"/>
    <w:rsid w:val="00DD35B1"/>
    <w:rsid w:val="00DD7977"/>
    <w:rsid w:val="00DE34FF"/>
    <w:rsid w:val="00DE6EB1"/>
    <w:rsid w:val="00DF003C"/>
    <w:rsid w:val="00DF00D4"/>
    <w:rsid w:val="00DF270F"/>
    <w:rsid w:val="00DF4501"/>
    <w:rsid w:val="00DF61CD"/>
    <w:rsid w:val="00DF7233"/>
    <w:rsid w:val="00DF78AE"/>
    <w:rsid w:val="00E033F2"/>
    <w:rsid w:val="00E0462A"/>
    <w:rsid w:val="00E04F5E"/>
    <w:rsid w:val="00E06616"/>
    <w:rsid w:val="00E06D55"/>
    <w:rsid w:val="00E07CC2"/>
    <w:rsid w:val="00E10D00"/>
    <w:rsid w:val="00E11E2E"/>
    <w:rsid w:val="00E125A7"/>
    <w:rsid w:val="00E125CA"/>
    <w:rsid w:val="00E129EF"/>
    <w:rsid w:val="00E134EE"/>
    <w:rsid w:val="00E14A6A"/>
    <w:rsid w:val="00E14B17"/>
    <w:rsid w:val="00E14EAE"/>
    <w:rsid w:val="00E16394"/>
    <w:rsid w:val="00E17D57"/>
    <w:rsid w:val="00E20027"/>
    <w:rsid w:val="00E2053B"/>
    <w:rsid w:val="00E20D63"/>
    <w:rsid w:val="00E22571"/>
    <w:rsid w:val="00E2383E"/>
    <w:rsid w:val="00E238A2"/>
    <w:rsid w:val="00E25156"/>
    <w:rsid w:val="00E25242"/>
    <w:rsid w:val="00E25AAC"/>
    <w:rsid w:val="00E2730D"/>
    <w:rsid w:val="00E279B9"/>
    <w:rsid w:val="00E301D0"/>
    <w:rsid w:val="00E30CA9"/>
    <w:rsid w:val="00E313EC"/>
    <w:rsid w:val="00E33AAA"/>
    <w:rsid w:val="00E33CB8"/>
    <w:rsid w:val="00E33F0E"/>
    <w:rsid w:val="00E3619E"/>
    <w:rsid w:val="00E36C8F"/>
    <w:rsid w:val="00E371EC"/>
    <w:rsid w:val="00E379D8"/>
    <w:rsid w:val="00E37EB7"/>
    <w:rsid w:val="00E40095"/>
    <w:rsid w:val="00E404C5"/>
    <w:rsid w:val="00E40A10"/>
    <w:rsid w:val="00E4238A"/>
    <w:rsid w:val="00E42DA5"/>
    <w:rsid w:val="00E47558"/>
    <w:rsid w:val="00E50E67"/>
    <w:rsid w:val="00E51EF9"/>
    <w:rsid w:val="00E52087"/>
    <w:rsid w:val="00E521C9"/>
    <w:rsid w:val="00E52965"/>
    <w:rsid w:val="00E53400"/>
    <w:rsid w:val="00E54816"/>
    <w:rsid w:val="00E5512E"/>
    <w:rsid w:val="00E55E60"/>
    <w:rsid w:val="00E56594"/>
    <w:rsid w:val="00E578DF"/>
    <w:rsid w:val="00E57D18"/>
    <w:rsid w:val="00E57D9A"/>
    <w:rsid w:val="00E605C2"/>
    <w:rsid w:val="00E60761"/>
    <w:rsid w:val="00E60AEB"/>
    <w:rsid w:val="00E6129C"/>
    <w:rsid w:val="00E644A0"/>
    <w:rsid w:val="00E653E9"/>
    <w:rsid w:val="00E662D7"/>
    <w:rsid w:val="00E67395"/>
    <w:rsid w:val="00E67549"/>
    <w:rsid w:val="00E67670"/>
    <w:rsid w:val="00E7206B"/>
    <w:rsid w:val="00E72707"/>
    <w:rsid w:val="00E72AE3"/>
    <w:rsid w:val="00E7349C"/>
    <w:rsid w:val="00E73B51"/>
    <w:rsid w:val="00E75790"/>
    <w:rsid w:val="00E77581"/>
    <w:rsid w:val="00E80180"/>
    <w:rsid w:val="00E8129E"/>
    <w:rsid w:val="00E814CD"/>
    <w:rsid w:val="00E81A2B"/>
    <w:rsid w:val="00E81C84"/>
    <w:rsid w:val="00E81DE2"/>
    <w:rsid w:val="00E81E42"/>
    <w:rsid w:val="00E82187"/>
    <w:rsid w:val="00E848DB"/>
    <w:rsid w:val="00E86D59"/>
    <w:rsid w:val="00E91243"/>
    <w:rsid w:val="00E93E68"/>
    <w:rsid w:val="00E944BC"/>
    <w:rsid w:val="00E97676"/>
    <w:rsid w:val="00EA1CE1"/>
    <w:rsid w:val="00EA1F89"/>
    <w:rsid w:val="00EA5439"/>
    <w:rsid w:val="00EA704D"/>
    <w:rsid w:val="00EB08A0"/>
    <w:rsid w:val="00EB117B"/>
    <w:rsid w:val="00EB2E85"/>
    <w:rsid w:val="00EB3655"/>
    <w:rsid w:val="00EB40D6"/>
    <w:rsid w:val="00EB45B2"/>
    <w:rsid w:val="00EB49F7"/>
    <w:rsid w:val="00EB5506"/>
    <w:rsid w:val="00EB5F75"/>
    <w:rsid w:val="00EB685E"/>
    <w:rsid w:val="00EB73CD"/>
    <w:rsid w:val="00EB7852"/>
    <w:rsid w:val="00EB79CD"/>
    <w:rsid w:val="00EC060D"/>
    <w:rsid w:val="00EC2525"/>
    <w:rsid w:val="00ED43FD"/>
    <w:rsid w:val="00ED4C37"/>
    <w:rsid w:val="00ED50C1"/>
    <w:rsid w:val="00EE066D"/>
    <w:rsid w:val="00EE0713"/>
    <w:rsid w:val="00EE07A6"/>
    <w:rsid w:val="00EE0DA1"/>
    <w:rsid w:val="00EE0F2E"/>
    <w:rsid w:val="00EE2261"/>
    <w:rsid w:val="00EE2A41"/>
    <w:rsid w:val="00EE3337"/>
    <w:rsid w:val="00EE4E10"/>
    <w:rsid w:val="00EE525B"/>
    <w:rsid w:val="00EE633C"/>
    <w:rsid w:val="00EF09FB"/>
    <w:rsid w:val="00EF0CFD"/>
    <w:rsid w:val="00EF0DE2"/>
    <w:rsid w:val="00EF0ECB"/>
    <w:rsid w:val="00EF28A1"/>
    <w:rsid w:val="00EF4DFA"/>
    <w:rsid w:val="00EF5D1D"/>
    <w:rsid w:val="00EF5F08"/>
    <w:rsid w:val="00EF6A92"/>
    <w:rsid w:val="00F02923"/>
    <w:rsid w:val="00F0304F"/>
    <w:rsid w:val="00F0351B"/>
    <w:rsid w:val="00F04089"/>
    <w:rsid w:val="00F0446D"/>
    <w:rsid w:val="00F06275"/>
    <w:rsid w:val="00F06472"/>
    <w:rsid w:val="00F07362"/>
    <w:rsid w:val="00F1169F"/>
    <w:rsid w:val="00F11894"/>
    <w:rsid w:val="00F123EC"/>
    <w:rsid w:val="00F15FB1"/>
    <w:rsid w:val="00F16331"/>
    <w:rsid w:val="00F22502"/>
    <w:rsid w:val="00F22566"/>
    <w:rsid w:val="00F22963"/>
    <w:rsid w:val="00F2436E"/>
    <w:rsid w:val="00F310D2"/>
    <w:rsid w:val="00F35355"/>
    <w:rsid w:val="00F36C39"/>
    <w:rsid w:val="00F378B2"/>
    <w:rsid w:val="00F37983"/>
    <w:rsid w:val="00F403EA"/>
    <w:rsid w:val="00F40B51"/>
    <w:rsid w:val="00F40E4D"/>
    <w:rsid w:val="00F40FD8"/>
    <w:rsid w:val="00F417E1"/>
    <w:rsid w:val="00F42499"/>
    <w:rsid w:val="00F42753"/>
    <w:rsid w:val="00F46CE7"/>
    <w:rsid w:val="00F4743E"/>
    <w:rsid w:val="00F510DB"/>
    <w:rsid w:val="00F5260F"/>
    <w:rsid w:val="00F546CD"/>
    <w:rsid w:val="00F54BB8"/>
    <w:rsid w:val="00F604E0"/>
    <w:rsid w:val="00F62195"/>
    <w:rsid w:val="00F6442C"/>
    <w:rsid w:val="00F64A83"/>
    <w:rsid w:val="00F6501E"/>
    <w:rsid w:val="00F70615"/>
    <w:rsid w:val="00F716FA"/>
    <w:rsid w:val="00F71969"/>
    <w:rsid w:val="00F720E4"/>
    <w:rsid w:val="00F72722"/>
    <w:rsid w:val="00F727B0"/>
    <w:rsid w:val="00F72E57"/>
    <w:rsid w:val="00F7575C"/>
    <w:rsid w:val="00F7598B"/>
    <w:rsid w:val="00F76CC5"/>
    <w:rsid w:val="00F81BD5"/>
    <w:rsid w:val="00F83407"/>
    <w:rsid w:val="00F83C01"/>
    <w:rsid w:val="00F845EA"/>
    <w:rsid w:val="00F87ADD"/>
    <w:rsid w:val="00F907A0"/>
    <w:rsid w:val="00F914FD"/>
    <w:rsid w:val="00F9164E"/>
    <w:rsid w:val="00F952BF"/>
    <w:rsid w:val="00F95515"/>
    <w:rsid w:val="00F96F82"/>
    <w:rsid w:val="00F974AA"/>
    <w:rsid w:val="00FA103A"/>
    <w:rsid w:val="00FA12F6"/>
    <w:rsid w:val="00FA1C60"/>
    <w:rsid w:val="00FA2443"/>
    <w:rsid w:val="00FA2545"/>
    <w:rsid w:val="00FA2729"/>
    <w:rsid w:val="00FA5C4F"/>
    <w:rsid w:val="00FA6EA1"/>
    <w:rsid w:val="00FA6F1C"/>
    <w:rsid w:val="00FA7CFC"/>
    <w:rsid w:val="00FB03BA"/>
    <w:rsid w:val="00FB097C"/>
    <w:rsid w:val="00FB21C2"/>
    <w:rsid w:val="00FB285E"/>
    <w:rsid w:val="00FB3776"/>
    <w:rsid w:val="00FB4AAD"/>
    <w:rsid w:val="00FB4E3D"/>
    <w:rsid w:val="00FB5A22"/>
    <w:rsid w:val="00FB5F2A"/>
    <w:rsid w:val="00FB7CFF"/>
    <w:rsid w:val="00FC1407"/>
    <w:rsid w:val="00FC22E1"/>
    <w:rsid w:val="00FC2C8C"/>
    <w:rsid w:val="00FC4F9B"/>
    <w:rsid w:val="00FC5068"/>
    <w:rsid w:val="00FC59F0"/>
    <w:rsid w:val="00FC6BBE"/>
    <w:rsid w:val="00FD21A8"/>
    <w:rsid w:val="00FD4599"/>
    <w:rsid w:val="00FD4784"/>
    <w:rsid w:val="00FD4FE7"/>
    <w:rsid w:val="00FD65FE"/>
    <w:rsid w:val="00FE0FAF"/>
    <w:rsid w:val="00FE10FF"/>
    <w:rsid w:val="00FE12D9"/>
    <w:rsid w:val="00FE1327"/>
    <w:rsid w:val="00FE1A0D"/>
    <w:rsid w:val="00FE35B1"/>
    <w:rsid w:val="00FE3C36"/>
    <w:rsid w:val="00FE3D07"/>
    <w:rsid w:val="00FE427F"/>
    <w:rsid w:val="00FE50BA"/>
    <w:rsid w:val="00FE72EA"/>
    <w:rsid w:val="00FE7D56"/>
    <w:rsid w:val="00FF0402"/>
    <w:rsid w:val="00FF2475"/>
    <w:rsid w:val="00FF264F"/>
    <w:rsid w:val="00FF3477"/>
    <w:rsid w:val="00FF416A"/>
    <w:rsid w:val="00FF6DDE"/>
    <w:rsid w:val="00FF6E24"/>
    <w:rsid w:val="00FF70F0"/>
    <w:rsid w:val="00FF7B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1F0"/>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CitasINFOEM">
    <w:name w:val="Citas INFOEM"/>
    <w:basedOn w:val="Normal"/>
    <w:qFormat/>
    <w:rsid w:val="00206328"/>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2">
    <w:name w:val="Mención sin resolver2"/>
    <w:basedOn w:val="Fuentedeprrafopredeter"/>
    <w:uiPriority w:val="99"/>
    <w:semiHidden/>
    <w:unhideWhenUsed/>
    <w:rsid w:val="00DC6F37"/>
    <w:rPr>
      <w:color w:val="605E5C"/>
      <w:shd w:val="clear" w:color="auto" w:fill="E1DFDD"/>
    </w:rPr>
  </w:style>
  <w:style w:type="paragraph" w:styleId="NormalWeb">
    <w:name w:val="Normal (Web)"/>
    <w:basedOn w:val="Normal"/>
    <w:uiPriority w:val="99"/>
    <w:semiHidden/>
    <w:unhideWhenUsed/>
    <w:rsid w:val="004C4637"/>
    <w:rPr>
      <w:rFonts w:ascii="Times New Roman" w:hAnsi="Times New Roman" w:cs="Times New Roman"/>
      <w:sz w:val="24"/>
      <w:szCs w:val="24"/>
    </w:rPr>
  </w:style>
  <w:style w:type="paragraph" w:styleId="Revisin">
    <w:name w:val="Revision"/>
    <w:hidden/>
    <w:uiPriority w:val="99"/>
    <w:semiHidden/>
    <w:rsid w:val="000B7F0B"/>
    <w:pPr>
      <w:spacing w:after="0" w:line="240" w:lineRule="auto"/>
    </w:pPr>
  </w:style>
  <w:style w:type="character" w:customStyle="1" w:styleId="Mencinsinresolver3">
    <w:name w:val="Mención sin resolver3"/>
    <w:basedOn w:val="Fuentedeprrafopredeter"/>
    <w:uiPriority w:val="99"/>
    <w:semiHidden/>
    <w:unhideWhenUsed/>
    <w:rsid w:val="00441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664">
      <w:bodyDiv w:val="1"/>
      <w:marLeft w:val="0"/>
      <w:marRight w:val="0"/>
      <w:marTop w:val="0"/>
      <w:marBottom w:val="0"/>
      <w:divBdr>
        <w:top w:val="none" w:sz="0" w:space="0" w:color="auto"/>
        <w:left w:val="none" w:sz="0" w:space="0" w:color="auto"/>
        <w:bottom w:val="none" w:sz="0" w:space="0" w:color="auto"/>
        <w:right w:val="none" w:sz="0" w:space="0" w:color="auto"/>
      </w:divBdr>
    </w:div>
    <w:div w:id="8994455">
      <w:bodyDiv w:val="1"/>
      <w:marLeft w:val="0"/>
      <w:marRight w:val="0"/>
      <w:marTop w:val="0"/>
      <w:marBottom w:val="0"/>
      <w:divBdr>
        <w:top w:val="none" w:sz="0" w:space="0" w:color="auto"/>
        <w:left w:val="none" w:sz="0" w:space="0" w:color="auto"/>
        <w:bottom w:val="none" w:sz="0" w:space="0" w:color="auto"/>
        <w:right w:val="none" w:sz="0" w:space="0" w:color="auto"/>
      </w:divBdr>
    </w:div>
    <w:div w:id="31803877">
      <w:bodyDiv w:val="1"/>
      <w:marLeft w:val="0"/>
      <w:marRight w:val="0"/>
      <w:marTop w:val="0"/>
      <w:marBottom w:val="0"/>
      <w:divBdr>
        <w:top w:val="none" w:sz="0" w:space="0" w:color="auto"/>
        <w:left w:val="none" w:sz="0" w:space="0" w:color="auto"/>
        <w:bottom w:val="none" w:sz="0" w:space="0" w:color="auto"/>
        <w:right w:val="none" w:sz="0" w:space="0" w:color="auto"/>
      </w:divBdr>
      <w:divsChild>
        <w:div w:id="269556951">
          <w:marLeft w:val="0"/>
          <w:marRight w:val="0"/>
          <w:marTop w:val="0"/>
          <w:marBottom w:val="0"/>
          <w:divBdr>
            <w:top w:val="none" w:sz="0" w:space="0" w:color="auto"/>
            <w:left w:val="none" w:sz="0" w:space="0" w:color="auto"/>
            <w:bottom w:val="none" w:sz="0" w:space="0" w:color="auto"/>
            <w:right w:val="none" w:sz="0" w:space="0" w:color="auto"/>
          </w:divBdr>
        </w:div>
        <w:div w:id="1666977892">
          <w:marLeft w:val="0"/>
          <w:marRight w:val="0"/>
          <w:marTop w:val="0"/>
          <w:marBottom w:val="0"/>
          <w:divBdr>
            <w:top w:val="none" w:sz="0" w:space="0" w:color="auto"/>
            <w:left w:val="none" w:sz="0" w:space="0" w:color="auto"/>
            <w:bottom w:val="none" w:sz="0" w:space="0" w:color="auto"/>
            <w:right w:val="none" w:sz="0" w:space="0" w:color="auto"/>
          </w:divBdr>
        </w:div>
        <w:div w:id="1518615468">
          <w:marLeft w:val="0"/>
          <w:marRight w:val="0"/>
          <w:marTop w:val="0"/>
          <w:marBottom w:val="0"/>
          <w:divBdr>
            <w:top w:val="none" w:sz="0" w:space="0" w:color="auto"/>
            <w:left w:val="none" w:sz="0" w:space="0" w:color="auto"/>
            <w:bottom w:val="none" w:sz="0" w:space="0" w:color="auto"/>
            <w:right w:val="none" w:sz="0" w:space="0" w:color="auto"/>
          </w:divBdr>
        </w:div>
        <w:div w:id="1078096518">
          <w:marLeft w:val="0"/>
          <w:marRight w:val="0"/>
          <w:marTop w:val="0"/>
          <w:marBottom w:val="0"/>
          <w:divBdr>
            <w:top w:val="none" w:sz="0" w:space="0" w:color="auto"/>
            <w:left w:val="none" w:sz="0" w:space="0" w:color="auto"/>
            <w:bottom w:val="none" w:sz="0" w:space="0" w:color="auto"/>
            <w:right w:val="none" w:sz="0" w:space="0" w:color="auto"/>
          </w:divBdr>
        </w:div>
        <w:div w:id="604460936">
          <w:marLeft w:val="0"/>
          <w:marRight w:val="0"/>
          <w:marTop w:val="0"/>
          <w:marBottom w:val="0"/>
          <w:divBdr>
            <w:top w:val="none" w:sz="0" w:space="0" w:color="auto"/>
            <w:left w:val="none" w:sz="0" w:space="0" w:color="auto"/>
            <w:bottom w:val="none" w:sz="0" w:space="0" w:color="auto"/>
            <w:right w:val="none" w:sz="0" w:space="0" w:color="auto"/>
          </w:divBdr>
        </w:div>
        <w:div w:id="478813712">
          <w:marLeft w:val="0"/>
          <w:marRight w:val="0"/>
          <w:marTop w:val="0"/>
          <w:marBottom w:val="0"/>
          <w:divBdr>
            <w:top w:val="none" w:sz="0" w:space="0" w:color="auto"/>
            <w:left w:val="none" w:sz="0" w:space="0" w:color="auto"/>
            <w:bottom w:val="none" w:sz="0" w:space="0" w:color="auto"/>
            <w:right w:val="none" w:sz="0" w:space="0" w:color="auto"/>
          </w:divBdr>
        </w:div>
        <w:div w:id="1647735864">
          <w:marLeft w:val="0"/>
          <w:marRight w:val="0"/>
          <w:marTop w:val="0"/>
          <w:marBottom w:val="0"/>
          <w:divBdr>
            <w:top w:val="none" w:sz="0" w:space="0" w:color="auto"/>
            <w:left w:val="none" w:sz="0" w:space="0" w:color="auto"/>
            <w:bottom w:val="none" w:sz="0" w:space="0" w:color="auto"/>
            <w:right w:val="none" w:sz="0" w:space="0" w:color="auto"/>
          </w:divBdr>
        </w:div>
        <w:div w:id="1152910551">
          <w:marLeft w:val="0"/>
          <w:marRight w:val="0"/>
          <w:marTop w:val="0"/>
          <w:marBottom w:val="0"/>
          <w:divBdr>
            <w:top w:val="none" w:sz="0" w:space="0" w:color="auto"/>
            <w:left w:val="none" w:sz="0" w:space="0" w:color="auto"/>
            <w:bottom w:val="none" w:sz="0" w:space="0" w:color="auto"/>
            <w:right w:val="none" w:sz="0" w:space="0" w:color="auto"/>
          </w:divBdr>
        </w:div>
        <w:div w:id="1000818051">
          <w:marLeft w:val="0"/>
          <w:marRight w:val="0"/>
          <w:marTop w:val="0"/>
          <w:marBottom w:val="0"/>
          <w:divBdr>
            <w:top w:val="none" w:sz="0" w:space="0" w:color="auto"/>
            <w:left w:val="none" w:sz="0" w:space="0" w:color="auto"/>
            <w:bottom w:val="none" w:sz="0" w:space="0" w:color="auto"/>
            <w:right w:val="none" w:sz="0" w:space="0" w:color="auto"/>
          </w:divBdr>
        </w:div>
        <w:div w:id="1250382344">
          <w:marLeft w:val="0"/>
          <w:marRight w:val="0"/>
          <w:marTop w:val="0"/>
          <w:marBottom w:val="0"/>
          <w:divBdr>
            <w:top w:val="none" w:sz="0" w:space="0" w:color="auto"/>
            <w:left w:val="none" w:sz="0" w:space="0" w:color="auto"/>
            <w:bottom w:val="none" w:sz="0" w:space="0" w:color="auto"/>
            <w:right w:val="none" w:sz="0" w:space="0" w:color="auto"/>
          </w:divBdr>
        </w:div>
        <w:div w:id="684554277">
          <w:marLeft w:val="0"/>
          <w:marRight w:val="0"/>
          <w:marTop w:val="0"/>
          <w:marBottom w:val="0"/>
          <w:divBdr>
            <w:top w:val="none" w:sz="0" w:space="0" w:color="auto"/>
            <w:left w:val="none" w:sz="0" w:space="0" w:color="auto"/>
            <w:bottom w:val="none" w:sz="0" w:space="0" w:color="auto"/>
            <w:right w:val="none" w:sz="0" w:space="0" w:color="auto"/>
          </w:divBdr>
        </w:div>
        <w:div w:id="1021660670">
          <w:marLeft w:val="0"/>
          <w:marRight w:val="0"/>
          <w:marTop w:val="0"/>
          <w:marBottom w:val="0"/>
          <w:divBdr>
            <w:top w:val="none" w:sz="0" w:space="0" w:color="auto"/>
            <w:left w:val="none" w:sz="0" w:space="0" w:color="auto"/>
            <w:bottom w:val="none" w:sz="0" w:space="0" w:color="auto"/>
            <w:right w:val="none" w:sz="0" w:space="0" w:color="auto"/>
          </w:divBdr>
        </w:div>
        <w:div w:id="893463859">
          <w:marLeft w:val="0"/>
          <w:marRight w:val="0"/>
          <w:marTop w:val="0"/>
          <w:marBottom w:val="0"/>
          <w:divBdr>
            <w:top w:val="none" w:sz="0" w:space="0" w:color="auto"/>
            <w:left w:val="none" w:sz="0" w:space="0" w:color="auto"/>
            <w:bottom w:val="none" w:sz="0" w:space="0" w:color="auto"/>
            <w:right w:val="none" w:sz="0" w:space="0" w:color="auto"/>
          </w:divBdr>
        </w:div>
        <w:div w:id="344943939">
          <w:marLeft w:val="0"/>
          <w:marRight w:val="0"/>
          <w:marTop w:val="0"/>
          <w:marBottom w:val="0"/>
          <w:divBdr>
            <w:top w:val="none" w:sz="0" w:space="0" w:color="auto"/>
            <w:left w:val="none" w:sz="0" w:space="0" w:color="auto"/>
            <w:bottom w:val="none" w:sz="0" w:space="0" w:color="auto"/>
            <w:right w:val="none" w:sz="0" w:space="0" w:color="auto"/>
          </w:divBdr>
        </w:div>
        <w:div w:id="1423527514">
          <w:marLeft w:val="0"/>
          <w:marRight w:val="0"/>
          <w:marTop w:val="0"/>
          <w:marBottom w:val="0"/>
          <w:divBdr>
            <w:top w:val="none" w:sz="0" w:space="0" w:color="auto"/>
            <w:left w:val="none" w:sz="0" w:space="0" w:color="auto"/>
            <w:bottom w:val="none" w:sz="0" w:space="0" w:color="auto"/>
            <w:right w:val="none" w:sz="0" w:space="0" w:color="auto"/>
          </w:divBdr>
        </w:div>
        <w:div w:id="1893078149">
          <w:marLeft w:val="0"/>
          <w:marRight w:val="0"/>
          <w:marTop w:val="0"/>
          <w:marBottom w:val="0"/>
          <w:divBdr>
            <w:top w:val="none" w:sz="0" w:space="0" w:color="auto"/>
            <w:left w:val="none" w:sz="0" w:space="0" w:color="auto"/>
            <w:bottom w:val="none" w:sz="0" w:space="0" w:color="auto"/>
            <w:right w:val="none" w:sz="0" w:space="0" w:color="auto"/>
          </w:divBdr>
        </w:div>
        <w:div w:id="955871935">
          <w:marLeft w:val="0"/>
          <w:marRight w:val="0"/>
          <w:marTop w:val="0"/>
          <w:marBottom w:val="0"/>
          <w:divBdr>
            <w:top w:val="none" w:sz="0" w:space="0" w:color="auto"/>
            <w:left w:val="none" w:sz="0" w:space="0" w:color="auto"/>
            <w:bottom w:val="none" w:sz="0" w:space="0" w:color="auto"/>
            <w:right w:val="none" w:sz="0" w:space="0" w:color="auto"/>
          </w:divBdr>
        </w:div>
        <w:div w:id="713697287">
          <w:marLeft w:val="0"/>
          <w:marRight w:val="0"/>
          <w:marTop w:val="0"/>
          <w:marBottom w:val="0"/>
          <w:divBdr>
            <w:top w:val="none" w:sz="0" w:space="0" w:color="auto"/>
            <w:left w:val="none" w:sz="0" w:space="0" w:color="auto"/>
            <w:bottom w:val="none" w:sz="0" w:space="0" w:color="auto"/>
            <w:right w:val="none" w:sz="0" w:space="0" w:color="auto"/>
          </w:divBdr>
        </w:div>
        <w:div w:id="998460255">
          <w:marLeft w:val="0"/>
          <w:marRight w:val="0"/>
          <w:marTop w:val="0"/>
          <w:marBottom w:val="0"/>
          <w:divBdr>
            <w:top w:val="none" w:sz="0" w:space="0" w:color="auto"/>
            <w:left w:val="none" w:sz="0" w:space="0" w:color="auto"/>
            <w:bottom w:val="none" w:sz="0" w:space="0" w:color="auto"/>
            <w:right w:val="none" w:sz="0" w:space="0" w:color="auto"/>
          </w:divBdr>
        </w:div>
        <w:div w:id="570626526">
          <w:marLeft w:val="0"/>
          <w:marRight w:val="0"/>
          <w:marTop w:val="0"/>
          <w:marBottom w:val="0"/>
          <w:divBdr>
            <w:top w:val="none" w:sz="0" w:space="0" w:color="auto"/>
            <w:left w:val="none" w:sz="0" w:space="0" w:color="auto"/>
            <w:bottom w:val="none" w:sz="0" w:space="0" w:color="auto"/>
            <w:right w:val="none" w:sz="0" w:space="0" w:color="auto"/>
          </w:divBdr>
        </w:div>
      </w:divsChild>
    </w:div>
    <w:div w:id="52776992">
      <w:bodyDiv w:val="1"/>
      <w:marLeft w:val="0"/>
      <w:marRight w:val="0"/>
      <w:marTop w:val="0"/>
      <w:marBottom w:val="0"/>
      <w:divBdr>
        <w:top w:val="none" w:sz="0" w:space="0" w:color="auto"/>
        <w:left w:val="none" w:sz="0" w:space="0" w:color="auto"/>
        <w:bottom w:val="none" w:sz="0" w:space="0" w:color="auto"/>
        <w:right w:val="none" w:sz="0" w:space="0" w:color="auto"/>
      </w:divBdr>
    </w:div>
    <w:div w:id="107895791">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35868980">
      <w:bodyDiv w:val="1"/>
      <w:marLeft w:val="0"/>
      <w:marRight w:val="0"/>
      <w:marTop w:val="0"/>
      <w:marBottom w:val="0"/>
      <w:divBdr>
        <w:top w:val="none" w:sz="0" w:space="0" w:color="auto"/>
        <w:left w:val="none" w:sz="0" w:space="0" w:color="auto"/>
        <w:bottom w:val="none" w:sz="0" w:space="0" w:color="auto"/>
        <w:right w:val="none" w:sz="0" w:space="0" w:color="auto"/>
      </w:divBdr>
    </w:div>
    <w:div w:id="31603848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26409418">
      <w:bodyDiv w:val="1"/>
      <w:marLeft w:val="0"/>
      <w:marRight w:val="0"/>
      <w:marTop w:val="0"/>
      <w:marBottom w:val="0"/>
      <w:divBdr>
        <w:top w:val="none" w:sz="0" w:space="0" w:color="auto"/>
        <w:left w:val="none" w:sz="0" w:space="0" w:color="auto"/>
        <w:bottom w:val="none" w:sz="0" w:space="0" w:color="auto"/>
        <w:right w:val="none" w:sz="0" w:space="0" w:color="auto"/>
      </w:divBdr>
    </w:div>
    <w:div w:id="531385721">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57860660">
      <w:bodyDiv w:val="1"/>
      <w:marLeft w:val="0"/>
      <w:marRight w:val="0"/>
      <w:marTop w:val="0"/>
      <w:marBottom w:val="0"/>
      <w:divBdr>
        <w:top w:val="none" w:sz="0" w:space="0" w:color="auto"/>
        <w:left w:val="none" w:sz="0" w:space="0" w:color="auto"/>
        <w:bottom w:val="none" w:sz="0" w:space="0" w:color="auto"/>
        <w:right w:val="none" w:sz="0" w:space="0" w:color="auto"/>
      </w:divBdr>
    </w:div>
    <w:div w:id="584384869">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4282203">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03948744">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2090846">
      <w:bodyDiv w:val="1"/>
      <w:marLeft w:val="0"/>
      <w:marRight w:val="0"/>
      <w:marTop w:val="0"/>
      <w:marBottom w:val="0"/>
      <w:divBdr>
        <w:top w:val="none" w:sz="0" w:space="0" w:color="auto"/>
        <w:left w:val="none" w:sz="0" w:space="0" w:color="auto"/>
        <w:bottom w:val="none" w:sz="0" w:space="0" w:color="auto"/>
        <w:right w:val="none" w:sz="0" w:space="0" w:color="auto"/>
      </w:divBdr>
    </w:div>
    <w:div w:id="886532694">
      <w:bodyDiv w:val="1"/>
      <w:marLeft w:val="0"/>
      <w:marRight w:val="0"/>
      <w:marTop w:val="0"/>
      <w:marBottom w:val="0"/>
      <w:divBdr>
        <w:top w:val="none" w:sz="0" w:space="0" w:color="auto"/>
        <w:left w:val="none" w:sz="0" w:space="0" w:color="auto"/>
        <w:bottom w:val="none" w:sz="0" w:space="0" w:color="auto"/>
        <w:right w:val="none" w:sz="0" w:space="0" w:color="auto"/>
      </w:divBdr>
    </w:div>
    <w:div w:id="890919471">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9939158">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2927619">
      <w:bodyDiv w:val="1"/>
      <w:marLeft w:val="0"/>
      <w:marRight w:val="0"/>
      <w:marTop w:val="0"/>
      <w:marBottom w:val="0"/>
      <w:divBdr>
        <w:top w:val="none" w:sz="0" w:space="0" w:color="auto"/>
        <w:left w:val="none" w:sz="0" w:space="0" w:color="auto"/>
        <w:bottom w:val="none" w:sz="0" w:space="0" w:color="auto"/>
        <w:right w:val="none" w:sz="0" w:space="0" w:color="auto"/>
      </w:divBdr>
    </w:div>
    <w:div w:id="1084454169">
      <w:bodyDiv w:val="1"/>
      <w:marLeft w:val="0"/>
      <w:marRight w:val="0"/>
      <w:marTop w:val="0"/>
      <w:marBottom w:val="0"/>
      <w:divBdr>
        <w:top w:val="none" w:sz="0" w:space="0" w:color="auto"/>
        <w:left w:val="none" w:sz="0" w:space="0" w:color="auto"/>
        <w:bottom w:val="none" w:sz="0" w:space="0" w:color="auto"/>
        <w:right w:val="none" w:sz="0" w:space="0" w:color="auto"/>
      </w:divBdr>
    </w:div>
    <w:div w:id="111209043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0445960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1486340">
      <w:bodyDiv w:val="1"/>
      <w:marLeft w:val="0"/>
      <w:marRight w:val="0"/>
      <w:marTop w:val="0"/>
      <w:marBottom w:val="0"/>
      <w:divBdr>
        <w:top w:val="none" w:sz="0" w:space="0" w:color="auto"/>
        <w:left w:val="none" w:sz="0" w:space="0" w:color="auto"/>
        <w:bottom w:val="none" w:sz="0" w:space="0" w:color="auto"/>
        <w:right w:val="none" w:sz="0" w:space="0" w:color="auto"/>
      </w:divBdr>
    </w:div>
    <w:div w:id="1382242718">
      <w:bodyDiv w:val="1"/>
      <w:marLeft w:val="0"/>
      <w:marRight w:val="0"/>
      <w:marTop w:val="0"/>
      <w:marBottom w:val="0"/>
      <w:divBdr>
        <w:top w:val="none" w:sz="0" w:space="0" w:color="auto"/>
        <w:left w:val="none" w:sz="0" w:space="0" w:color="auto"/>
        <w:bottom w:val="none" w:sz="0" w:space="0" w:color="auto"/>
        <w:right w:val="none" w:sz="0" w:space="0" w:color="auto"/>
      </w:divBdr>
      <w:divsChild>
        <w:div w:id="1285574183">
          <w:marLeft w:val="0"/>
          <w:marRight w:val="0"/>
          <w:marTop w:val="0"/>
          <w:marBottom w:val="0"/>
          <w:divBdr>
            <w:top w:val="none" w:sz="0" w:space="0" w:color="auto"/>
            <w:left w:val="none" w:sz="0" w:space="0" w:color="auto"/>
            <w:bottom w:val="none" w:sz="0" w:space="0" w:color="auto"/>
            <w:right w:val="none" w:sz="0" w:space="0" w:color="auto"/>
          </w:divBdr>
        </w:div>
        <w:div w:id="1229919606">
          <w:marLeft w:val="0"/>
          <w:marRight w:val="0"/>
          <w:marTop w:val="0"/>
          <w:marBottom w:val="0"/>
          <w:divBdr>
            <w:top w:val="none" w:sz="0" w:space="0" w:color="auto"/>
            <w:left w:val="none" w:sz="0" w:space="0" w:color="auto"/>
            <w:bottom w:val="none" w:sz="0" w:space="0" w:color="auto"/>
            <w:right w:val="none" w:sz="0" w:space="0" w:color="auto"/>
          </w:divBdr>
        </w:div>
        <w:div w:id="1332491493">
          <w:marLeft w:val="0"/>
          <w:marRight w:val="0"/>
          <w:marTop w:val="0"/>
          <w:marBottom w:val="0"/>
          <w:divBdr>
            <w:top w:val="none" w:sz="0" w:space="0" w:color="auto"/>
            <w:left w:val="none" w:sz="0" w:space="0" w:color="auto"/>
            <w:bottom w:val="none" w:sz="0" w:space="0" w:color="auto"/>
            <w:right w:val="none" w:sz="0" w:space="0" w:color="auto"/>
          </w:divBdr>
        </w:div>
        <w:div w:id="1276710722">
          <w:marLeft w:val="0"/>
          <w:marRight w:val="0"/>
          <w:marTop w:val="0"/>
          <w:marBottom w:val="0"/>
          <w:divBdr>
            <w:top w:val="none" w:sz="0" w:space="0" w:color="auto"/>
            <w:left w:val="none" w:sz="0" w:space="0" w:color="auto"/>
            <w:bottom w:val="none" w:sz="0" w:space="0" w:color="auto"/>
            <w:right w:val="none" w:sz="0" w:space="0" w:color="auto"/>
          </w:divBdr>
        </w:div>
        <w:div w:id="1921677988">
          <w:marLeft w:val="0"/>
          <w:marRight w:val="0"/>
          <w:marTop w:val="0"/>
          <w:marBottom w:val="0"/>
          <w:divBdr>
            <w:top w:val="none" w:sz="0" w:space="0" w:color="auto"/>
            <w:left w:val="none" w:sz="0" w:space="0" w:color="auto"/>
            <w:bottom w:val="none" w:sz="0" w:space="0" w:color="auto"/>
            <w:right w:val="none" w:sz="0" w:space="0" w:color="auto"/>
          </w:divBdr>
        </w:div>
        <w:div w:id="198854945">
          <w:marLeft w:val="0"/>
          <w:marRight w:val="0"/>
          <w:marTop w:val="0"/>
          <w:marBottom w:val="0"/>
          <w:divBdr>
            <w:top w:val="none" w:sz="0" w:space="0" w:color="auto"/>
            <w:left w:val="none" w:sz="0" w:space="0" w:color="auto"/>
            <w:bottom w:val="none" w:sz="0" w:space="0" w:color="auto"/>
            <w:right w:val="none" w:sz="0" w:space="0" w:color="auto"/>
          </w:divBdr>
        </w:div>
        <w:div w:id="401682114">
          <w:marLeft w:val="0"/>
          <w:marRight w:val="0"/>
          <w:marTop w:val="0"/>
          <w:marBottom w:val="0"/>
          <w:divBdr>
            <w:top w:val="none" w:sz="0" w:space="0" w:color="auto"/>
            <w:left w:val="none" w:sz="0" w:space="0" w:color="auto"/>
            <w:bottom w:val="none" w:sz="0" w:space="0" w:color="auto"/>
            <w:right w:val="none" w:sz="0" w:space="0" w:color="auto"/>
          </w:divBdr>
        </w:div>
        <w:div w:id="1693648530">
          <w:marLeft w:val="0"/>
          <w:marRight w:val="0"/>
          <w:marTop w:val="0"/>
          <w:marBottom w:val="0"/>
          <w:divBdr>
            <w:top w:val="none" w:sz="0" w:space="0" w:color="auto"/>
            <w:left w:val="none" w:sz="0" w:space="0" w:color="auto"/>
            <w:bottom w:val="none" w:sz="0" w:space="0" w:color="auto"/>
            <w:right w:val="none" w:sz="0" w:space="0" w:color="auto"/>
          </w:divBdr>
        </w:div>
        <w:div w:id="506679926">
          <w:marLeft w:val="0"/>
          <w:marRight w:val="0"/>
          <w:marTop w:val="0"/>
          <w:marBottom w:val="0"/>
          <w:divBdr>
            <w:top w:val="none" w:sz="0" w:space="0" w:color="auto"/>
            <w:left w:val="none" w:sz="0" w:space="0" w:color="auto"/>
            <w:bottom w:val="none" w:sz="0" w:space="0" w:color="auto"/>
            <w:right w:val="none" w:sz="0" w:space="0" w:color="auto"/>
          </w:divBdr>
        </w:div>
        <w:div w:id="107822262">
          <w:marLeft w:val="0"/>
          <w:marRight w:val="0"/>
          <w:marTop w:val="0"/>
          <w:marBottom w:val="0"/>
          <w:divBdr>
            <w:top w:val="none" w:sz="0" w:space="0" w:color="auto"/>
            <w:left w:val="none" w:sz="0" w:space="0" w:color="auto"/>
            <w:bottom w:val="none" w:sz="0" w:space="0" w:color="auto"/>
            <w:right w:val="none" w:sz="0" w:space="0" w:color="auto"/>
          </w:divBdr>
        </w:div>
        <w:div w:id="579604423">
          <w:marLeft w:val="0"/>
          <w:marRight w:val="0"/>
          <w:marTop w:val="0"/>
          <w:marBottom w:val="0"/>
          <w:divBdr>
            <w:top w:val="none" w:sz="0" w:space="0" w:color="auto"/>
            <w:left w:val="none" w:sz="0" w:space="0" w:color="auto"/>
            <w:bottom w:val="none" w:sz="0" w:space="0" w:color="auto"/>
            <w:right w:val="none" w:sz="0" w:space="0" w:color="auto"/>
          </w:divBdr>
        </w:div>
        <w:div w:id="1478258180">
          <w:marLeft w:val="0"/>
          <w:marRight w:val="0"/>
          <w:marTop w:val="0"/>
          <w:marBottom w:val="0"/>
          <w:divBdr>
            <w:top w:val="none" w:sz="0" w:space="0" w:color="auto"/>
            <w:left w:val="none" w:sz="0" w:space="0" w:color="auto"/>
            <w:bottom w:val="none" w:sz="0" w:space="0" w:color="auto"/>
            <w:right w:val="none" w:sz="0" w:space="0" w:color="auto"/>
          </w:divBdr>
        </w:div>
        <w:div w:id="1067454194">
          <w:marLeft w:val="0"/>
          <w:marRight w:val="0"/>
          <w:marTop w:val="0"/>
          <w:marBottom w:val="0"/>
          <w:divBdr>
            <w:top w:val="none" w:sz="0" w:space="0" w:color="auto"/>
            <w:left w:val="none" w:sz="0" w:space="0" w:color="auto"/>
            <w:bottom w:val="none" w:sz="0" w:space="0" w:color="auto"/>
            <w:right w:val="none" w:sz="0" w:space="0" w:color="auto"/>
          </w:divBdr>
        </w:div>
        <w:div w:id="1484391510">
          <w:marLeft w:val="0"/>
          <w:marRight w:val="0"/>
          <w:marTop w:val="0"/>
          <w:marBottom w:val="0"/>
          <w:divBdr>
            <w:top w:val="none" w:sz="0" w:space="0" w:color="auto"/>
            <w:left w:val="none" w:sz="0" w:space="0" w:color="auto"/>
            <w:bottom w:val="none" w:sz="0" w:space="0" w:color="auto"/>
            <w:right w:val="none" w:sz="0" w:space="0" w:color="auto"/>
          </w:divBdr>
        </w:div>
        <w:div w:id="1324552850">
          <w:marLeft w:val="0"/>
          <w:marRight w:val="0"/>
          <w:marTop w:val="0"/>
          <w:marBottom w:val="0"/>
          <w:divBdr>
            <w:top w:val="none" w:sz="0" w:space="0" w:color="auto"/>
            <w:left w:val="none" w:sz="0" w:space="0" w:color="auto"/>
            <w:bottom w:val="none" w:sz="0" w:space="0" w:color="auto"/>
            <w:right w:val="none" w:sz="0" w:space="0" w:color="auto"/>
          </w:divBdr>
        </w:div>
        <w:div w:id="1804346895">
          <w:marLeft w:val="0"/>
          <w:marRight w:val="0"/>
          <w:marTop w:val="0"/>
          <w:marBottom w:val="0"/>
          <w:divBdr>
            <w:top w:val="none" w:sz="0" w:space="0" w:color="auto"/>
            <w:left w:val="none" w:sz="0" w:space="0" w:color="auto"/>
            <w:bottom w:val="none" w:sz="0" w:space="0" w:color="auto"/>
            <w:right w:val="none" w:sz="0" w:space="0" w:color="auto"/>
          </w:divBdr>
        </w:div>
        <w:div w:id="463741641">
          <w:marLeft w:val="0"/>
          <w:marRight w:val="0"/>
          <w:marTop w:val="0"/>
          <w:marBottom w:val="0"/>
          <w:divBdr>
            <w:top w:val="none" w:sz="0" w:space="0" w:color="auto"/>
            <w:left w:val="none" w:sz="0" w:space="0" w:color="auto"/>
            <w:bottom w:val="none" w:sz="0" w:space="0" w:color="auto"/>
            <w:right w:val="none" w:sz="0" w:space="0" w:color="auto"/>
          </w:divBdr>
        </w:div>
        <w:div w:id="122894462">
          <w:marLeft w:val="0"/>
          <w:marRight w:val="0"/>
          <w:marTop w:val="0"/>
          <w:marBottom w:val="0"/>
          <w:divBdr>
            <w:top w:val="none" w:sz="0" w:space="0" w:color="auto"/>
            <w:left w:val="none" w:sz="0" w:space="0" w:color="auto"/>
            <w:bottom w:val="none" w:sz="0" w:space="0" w:color="auto"/>
            <w:right w:val="none" w:sz="0" w:space="0" w:color="auto"/>
          </w:divBdr>
        </w:div>
        <w:div w:id="1096750145">
          <w:marLeft w:val="0"/>
          <w:marRight w:val="0"/>
          <w:marTop w:val="0"/>
          <w:marBottom w:val="0"/>
          <w:divBdr>
            <w:top w:val="none" w:sz="0" w:space="0" w:color="auto"/>
            <w:left w:val="none" w:sz="0" w:space="0" w:color="auto"/>
            <w:bottom w:val="none" w:sz="0" w:space="0" w:color="auto"/>
            <w:right w:val="none" w:sz="0" w:space="0" w:color="auto"/>
          </w:divBdr>
        </w:div>
        <w:div w:id="412510027">
          <w:marLeft w:val="0"/>
          <w:marRight w:val="0"/>
          <w:marTop w:val="0"/>
          <w:marBottom w:val="0"/>
          <w:divBdr>
            <w:top w:val="none" w:sz="0" w:space="0" w:color="auto"/>
            <w:left w:val="none" w:sz="0" w:space="0" w:color="auto"/>
            <w:bottom w:val="none" w:sz="0" w:space="0" w:color="auto"/>
            <w:right w:val="none" w:sz="0" w:space="0" w:color="auto"/>
          </w:divBdr>
        </w:div>
      </w:divsChild>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9448740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75358800">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2492271">
      <w:bodyDiv w:val="1"/>
      <w:marLeft w:val="0"/>
      <w:marRight w:val="0"/>
      <w:marTop w:val="0"/>
      <w:marBottom w:val="0"/>
      <w:divBdr>
        <w:top w:val="none" w:sz="0" w:space="0" w:color="auto"/>
        <w:left w:val="none" w:sz="0" w:space="0" w:color="auto"/>
        <w:bottom w:val="none" w:sz="0" w:space="0" w:color="auto"/>
        <w:right w:val="none" w:sz="0" w:space="0" w:color="auto"/>
      </w:divBdr>
    </w:div>
    <w:div w:id="1620527753">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29317094">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45087756">
      <w:bodyDiv w:val="1"/>
      <w:marLeft w:val="0"/>
      <w:marRight w:val="0"/>
      <w:marTop w:val="0"/>
      <w:marBottom w:val="0"/>
      <w:divBdr>
        <w:top w:val="none" w:sz="0" w:space="0" w:color="auto"/>
        <w:left w:val="none" w:sz="0" w:space="0" w:color="auto"/>
        <w:bottom w:val="none" w:sz="0" w:space="0" w:color="auto"/>
        <w:right w:val="none" w:sz="0" w:space="0" w:color="auto"/>
      </w:divBdr>
      <w:divsChild>
        <w:div w:id="1740323658">
          <w:marLeft w:val="0"/>
          <w:marRight w:val="0"/>
          <w:marTop w:val="0"/>
          <w:marBottom w:val="101"/>
          <w:divBdr>
            <w:top w:val="none" w:sz="0" w:space="0" w:color="auto"/>
            <w:left w:val="none" w:sz="0" w:space="0" w:color="auto"/>
            <w:bottom w:val="none" w:sz="0" w:space="0" w:color="auto"/>
            <w:right w:val="none" w:sz="0" w:space="0" w:color="auto"/>
          </w:divBdr>
        </w:div>
        <w:div w:id="301468023">
          <w:marLeft w:val="0"/>
          <w:marRight w:val="0"/>
          <w:marTop w:val="0"/>
          <w:marBottom w:val="101"/>
          <w:divBdr>
            <w:top w:val="none" w:sz="0" w:space="0" w:color="auto"/>
            <w:left w:val="none" w:sz="0" w:space="0" w:color="auto"/>
            <w:bottom w:val="none" w:sz="0" w:space="0" w:color="auto"/>
            <w:right w:val="none" w:sz="0" w:space="0" w:color="auto"/>
          </w:divBdr>
        </w:div>
        <w:div w:id="315843624">
          <w:marLeft w:val="0"/>
          <w:marRight w:val="0"/>
          <w:marTop w:val="0"/>
          <w:marBottom w:val="101"/>
          <w:divBdr>
            <w:top w:val="none" w:sz="0" w:space="0" w:color="auto"/>
            <w:left w:val="none" w:sz="0" w:space="0" w:color="auto"/>
            <w:bottom w:val="none" w:sz="0" w:space="0" w:color="auto"/>
            <w:right w:val="none" w:sz="0" w:space="0" w:color="auto"/>
          </w:divBdr>
        </w:div>
        <w:div w:id="1939752203">
          <w:marLeft w:val="0"/>
          <w:marRight w:val="0"/>
          <w:marTop w:val="0"/>
          <w:marBottom w:val="101"/>
          <w:divBdr>
            <w:top w:val="none" w:sz="0" w:space="0" w:color="auto"/>
            <w:left w:val="none" w:sz="0" w:space="0" w:color="auto"/>
            <w:bottom w:val="none" w:sz="0" w:space="0" w:color="auto"/>
            <w:right w:val="none" w:sz="0" w:space="0" w:color="auto"/>
          </w:divBdr>
        </w:div>
        <w:div w:id="1562398632">
          <w:marLeft w:val="0"/>
          <w:marRight w:val="0"/>
          <w:marTop w:val="0"/>
          <w:marBottom w:val="101"/>
          <w:divBdr>
            <w:top w:val="none" w:sz="0" w:space="0" w:color="auto"/>
            <w:left w:val="none" w:sz="0" w:space="0" w:color="auto"/>
            <w:bottom w:val="none" w:sz="0" w:space="0" w:color="auto"/>
            <w:right w:val="none" w:sz="0" w:space="0" w:color="auto"/>
          </w:divBdr>
        </w:div>
        <w:div w:id="1904872846">
          <w:marLeft w:val="0"/>
          <w:marRight w:val="850"/>
          <w:marTop w:val="0"/>
          <w:marBottom w:val="101"/>
          <w:divBdr>
            <w:top w:val="none" w:sz="0" w:space="0" w:color="auto"/>
            <w:left w:val="none" w:sz="0" w:space="0" w:color="auto"/>
            <w:bottom w:val="none" w:sz="0" w:space="0" w:color="auto"/>
            <w:right w:val="none" w:sz="0" w:space="0" w:color="auto"/>
          </w:divBdr>
        </w:div>
        <w:div w:id="449665615">
          <w:marLeft w:val="1701"/>
          <w:marRight w:val="850"/>
          <w:marTop w:val="0"/>
          <w:marBottom w:val="101"/>
          <w:divBdr>
            <w:top w:val="none" w:sz="0" w:space="0" w:color="auto"/>
            <w:left w:val="none" w:sz="0" w:space="0" w:color="auto"/>
            <w:bottom w:val="none" w:sz="0" w:space="0" w:color="auto"/>
            <w:right w:val="none" w:sz="0" w:space="0" w:color="auto"/>
          </w:divBdr>
        </w:div>
        <w:div w:id="625938108">
          <w:marLeft w:val="1701"/>
          <w:marRight w:val="850"/>
          <w:marTop w:val="0"/>
          <w:marBottom w:val="101"/>
          <w:divBdr>
            <w:top w:val="none" w:sz="0" w:space="0" w:color="auto"/>
            <w:left w:val="none" w:sz="0" w:space="0" w:color="auto"/>
            <w:bottom w:val="none" w:sz="0" w:space="0" w:color="auto"/>
            <w:right w:val="none" w:sz="0" w:space="0" w:color="auto"/>
          </w:divBdr>
        </w:div>
        <w:div w:id="1380663331">
          <w:marLeft w:val="567"/>
          <w:marRight w:val="850"/>
          <w:marTop w:val="0"/>
          <w:marBottom w:val="101"/>
          <w:divBdr>
            <w:top w:val="none" w:sz="0" w:space="0" w:color="auto"/>
            <w:left w:val="none" w:sz="0" w:space="0" w:color="auto"/>
            <w:bottom w:val="none" w:sz="0" w:space="0" w:color="auto"/>
            <w:right w:val="none" w:sz="0" w:space="0" w:color="auto"/>
          </w:divBdr>
        </w:div>
        <w:div w:id="649142369">
          <w:marLeft w:val="1701"/>
          <w:marRight w:val="850"/>
          <w:marTop w:val="0"/>
          <w:marBottom w:val="101"/>
          <w:divBdr>
            <w:top w:val="none" w:sz="0" w:space="0" w:color="auto"/>
            <w:left w:val="none" w:sz="0" w:space="0" w:color="auto"/>
            <w:bottom w:val="none" w:sz="0" w:space="0" w:color="auto"/>
            <w:right w:val="none" w:sz="0" w:space="0" w:color="auto"/>
          </w:divBdr>
        </w:div>
        <w:div w:id="720055762">
          <w:marLeft w:val="1701"/>
          <w:marRight w:val="850"/>
          <w:marTop w:val="0"/>
          <w:marBottom w:val="101"/>
          <w:divBdr>
            <w:top w:val="none" w:sz="0" w:space="0" w:color="auto"/>
            <w:left w:val="none" w:sz="0" w:space="0" w:color="auto"/>
            <w:bottom w:val="none" w:sz="0" w:space="0" w:color="auto"/>
            <w:right w:val="none" w:sz="0" w:space="0" w:color="auto"/>
          </w:divBdr>
        </w:div>
        <w:div w:id="1695184792">
          <w:marLeft w:val="1701"/>
          <w:marRight w:val="850"/>
          <w:marTop w:val="0"/>
          <w:marBottom w:val="101"/>
          <w:divBdr>
            <w:top w:val="none" w:sz="0" w:space="0" w:color="auto"/>
            <w:left w:val="none" w:sz="0" w:space="0" w:color="auto"/>
            <w:bottom w:val="none" w:sz="0" w:space="0" w:color="auto"/>
            <w:right w:val="none" w:sz="0" w:space="0" w:color="auto"/>
          </w:divBdr>
        </w:div>
        <w:div w:id="666441328">
          <w:marLeft w:val="1701"/>
          <w:marRight w:val="850"/>
          <w:marTop w:val="0"/>
          <w:marBottom w:val="101"/>
          <w:divBdr>
            <w:top w:val="none" w:sz="0" w:space="0" w:color="auto"/>
            <w:left w:val="none" w:sz="0" w:space="0" w:color="auto"/>
            <w:bottom w:val="none" w:sz="0" w:space="0" w:color="auto"/>
            <w:right w:val="none" w:sz="0" w:space="0" w:color="auto"/>
          </w:divBdr>
        </w:div>
        <w:div w:id="1193686205">
          <w:marLeft w:val="1701"/>
          <w:marRight w:val="850"/>
          <w:marTop w:val="0"/>
          <w:marBottom w:val="101"/>
          <w:divBdr>
            <w:top w:val="none" w:sz="0" w:space="0" w:color="auto"/>
            <w:left w:val="none" w:sz="0" w:space="0" w:color="auto"/>
            <w:bottom w:val="none" w:sz="0" w:space="0" w:color="auto"/>
            <w:right w:val="none" w:sz="0" w:space="0" w:color="auto"/>
          </w:divBdr>
        </w:div>
        <w:div w:id="1234774322">
          <w:marLeft w:val="1701"/>
          <w:marRight w:val="850"/>
          <w:marTop w:val="0"/>
          <w:marBottom w:val="101"/>
          <w:divBdr>
            <w:top w:val="none" w:sz="0" w:space="0" w:color="auto"/>
            <w:left w:val="none" w:sz="0" w:space="0" w:color="auto"/>
            <w:bottom w:val="none" w:sz="0" w:space="0" w:color="auto"/>
            <w:right w:val="none" w:sz="0" w:space="0" w:color="auto"/>
          </w:divBdr>
        </w:div>
        <w:div w:id="1885866869">
          <w:marLeft w:val="1701"/>
          <w:marRight w:val="850"/>
          <w:marTop w:val="0"/>
          <w:marBottom w:val="101"/>
          <w:divBdr>
            <w:top w:val="none" w:sz="0" w:space="0" w:color="auto"/>
            <w:left w:val="none" w:sz="0" w:space="0" w:color="auto"/>
            <w:bottom w:val="none" w:sz="0" w:space="0" w:color="auto"/>
            <w:right w:val="none" w:sz="0" w:space="0" w:color="auto"/>
          </w:divBdr>
        </w:div>
        <w:div w:id="73666943">
          <w:marLeft w:val="1701"/>
          <w:marRight w:val="850"/>
          <w:marTop w:val="0"/>
          <w:marBottom w:val="101"/>
          <w:divBdr>
            <w:top w:val="none" w:sz="0" w:space="0" w:color="auto"/>
            <w:left w:val="none" w:sz="0" w:space="0" w:color="auto"/>
            <w:bottom w:val="none" w:sz="0" w:space="0" w:color="auto"/>
            <w:right w:val="none" w:sz="0" w:space="0" w:color="auto"/>
          </w:divBdr>
        </w:div>
        <w:div w:id="845628557">
          <w:marLeft w:val="1701"/>
          <w:marRight w:val="850"/>
          <w:marTop w:val="0"/>
          <w:marBottom w:val="101"/>
          <w:divBdr>
            <w:top w:val="none" w:sz="0" w:space="0" w:color="auto"/>
            <w:left w:val="none" w:sz="0" w:space="0" w:color="auto"/>
            <w:bottom w:val="none" w:sz="0" w:space="0" w:color="auto"/>
            <w:right w:val="none" w:sz="0" w:space="0" w:color="auto"/>
          </w:divBdr>
        </w:div>
        <w:div w:id="1950238809">
          <w:marLeft w:val="1701"/>
          <w:marRight w:val="850"/>
          <w:marTop w:val="0"/>
          <w:marBottom w:val="101"/>
          <w:divBdr>
            <w:top w:val="none" w:sz="0" w:space="0" w:color="auto"/>
            <w:left w:val="none" w:sz="0" w:space="0" w:color="auto"/>
            <w:bottom w:val="none" w:sz="0" w:space="0" w:color="auto"/>
            <w:right w:val="none" w:sz="0" w:space="0" w:color="auto"/>
          </w:divBdr>
        </w:div>
        <w:div w:id="700863118">
          <w:marLeft w:val="1701"/>
          <w:marRight w:val="850"/>
          <w:marTop w:val="0"/>
          <w:marBottom w:val="101"/>
          <w:divBdr>
            <w:top w:val="none" w:sz="0" w:space="0" w:color="auto"/>
            <w:left w:val="none" w:sz="0" w:space="0" w:color="auto"/>
            <w:bottom w:val="none" w:sz="0" w:space="0" w:color="auto"/>
            <w:right w:val="none" w:sz="0" w:space="0" w:color="auto"/>
          </w:divBdr>
        </w:div>
        <w:div w:id="1135638587">
          <w:marLeft w:val="1701"/>
          <w:marRight w:val="850"/>
          <w:marTop w:val="0"/>
          <w:marBottom w:val="101"/>
          <w:divBdr>
            <w:top w:val="none" w:sz="0" w:space="0" w:color="auto"/>
            <w:left w:val="none" w:sz="0" w:space="0" w:color="auto"/>
            <w:bottom w:val="none" w:sz="0" w:space="0" w:color="auto"/>
            <w:right w:val="none" w:sz="0" w:space="0" w:color="auto"/>
          </w:divBdr>
        </w:div>
        <w:div w:id="525945261">
          <w:marLeft w:val="1701"/>
          <w:marRight w:val="850"/>
          <w:marTop w:val="0"/>
          <w:marBottom w:val="101"/>
          <w:divBdr>
            <w:top w:val="none" w:sz="0" w:space="0" w:color="auto"/>
            <w:left w:val="none" w:sz="0" w:space="0" w:color="auto"/>
            <w:bottom w:val="none" w:sz="0" w:space="0" w:color="auto"/>
            <w:right w:val="none" w:sz="0" w:space="0" w:color="auto"/>
          </w:divBdr>
        </w:div>
        <w:div w:id="2115518931">
          <w:marLeft w:val="1701"/>
          <w:marRight w:val="850"/>
          <w:marTop w:val="0"/>
          <w:marBottom w:val="101"/>
          <w:divBdr>
            <w:top w:val="none" w:sz="0" w:space="0" w:color="auto"/>
            <w:left w:val="none" w:sz="0" w:space="0" w:color="auto"/>
            <w:bottom w:val="none" w:sz="0" w:space="0" w:color="auto"/>
            <w:right w:val="none" w:sz="0" w:space="0" w:color="auto"/>
          </w:divBdr>
        </w:div>
        <w:div w:id="1144591032">
          <w:marLeft w:val="1701"/>
          <w:marRight w:val="850"/>
          <w:marTop w:val="0"/>
          <w:marBottom w:val="101"/>
          <w:divBdr>
            <w:top w:val="none" w:sz="0" w:space="0" w:color="auto"/>
            <w:left w:val="none" w:sz="0" w:space="0" w:color="auto"/>
            <w:bottom w:val="none" w:sz="0" w:space="0" w:color="auto"/>
            <w:right w:val="none" w:sz="0" w:space="0" w:color="auto"/>
          </w:divBdr>
        </w:div>
        <w:div w:id="927425073">
          <w:marLeft w:val="567"/>
          <w:marRight w:val="850"/>
          <w:marTop w:val="0"/>
          <w:marBottom w:val="84"/>
          <w:divBdr>
            <w:top w:val="none" w:sz="0" w:space="0" w:color="auto"/>
            <w:left w:val="none" w:sz="0" w:space="0" w:color="auto"/>
            <w:bottom w:val="none" w:sz="0" w:space="0" w:color="auto"/>
            <w:right w:val="none" w:sz="0" w:space="0" w:color="auto"/>
          </w:divBdr>
        </w:div>
        <w:div w:id="540479118">
          <w:marLeft w:val="1701"/>
          <w:marRight w:val="850"/>
          <w:marTop w:val="0"/>
          <w:marBottom w:val="84"/>
          <w:divBdr>
            <w:top w:val="none" w:sz="0" w:space="0" w:color="auto"/>
            <w:left w:val="none" w:sz="0" w:space="0" w:color="auto"/>
            <w:bottom w:val="none" w:sz="0" w:space="0" w:color="auto"/>
            <w:right w:val="none" w:sz="0" w:space="0" w:color="auto"/>
          </w:divBdr>
        </w:div>
        <w:div w:id="1789470074">
          <w:marLeft w:val="1701"/>
          <w:marRight w:val="850"/>
          <w:marTop w:val="0"/>
          <w:marBottom w:val="84"/>
          <w:divBdr>
            <w:top w:val="none" w:sz="0" w:space="0" w:color="auto"/>
            <w:left w:val="none" w:sz="0" w:space="0" w:color="auto"/>
            <w:bottom w:val="none" w:sz="0" w:space="0" w:color="auto"/>
            <w:right w:val="none" w:sz="0" w:space="0" w:color="auto"/>
          </w:divBdr>
        </w:div>
        <w:div w:id="989597195">
          <w:marLeft w:val="1701"/>
          <w:marRight w:val="850"/>
          <w:marTop w:val="0"/>
          <w:marBottom w:val="84"/>
          <w:divBdr>
            <w:top w:val="none" w:sz="0" w:space="0" w:color="auto"/>
            <w:left w:val="none" w:sz="0" w:space="0" w:color="auto"/>
            <w:bottom w:val="none" w:sz="0" w:space="0" w:color="auto"/>
            <w:right w:val="none" w:sz="0" w:space="0" w:color="auto"/>
          </w:divBdr>
        </w:div>
        <w:div w:id="1319846785">
          <w:marLeft w:val="1701"/>
          <w:marRight w:val="850"/>
          <w:marTop w:val="0"/>
          <w:marBottom w:val="84"/>
          <w:divBdr>
            <w:top w:val="none" w:sz="0" w:space="0" w:color="auto"/>
            <w:left w:val="none" w:sz="0" w:space="0" w:color="auto"/>
            <w:bottom w:val="none" w:sz="0" w:space="0" w:color="auto"/>
            <w:right w:val="none" w:sz="0" w:space="0" w:color="auto"/>
          </w:divBdr>
        </w:div>
        <w:div w:id="937710255">
          <w:marLeft w:val="1701"/>
          <w:marRight w:val="850"/>
          <w:marTop w:val="0"/>
          <w:marBottom w:val="84"/>
          <w:divBdr>
            <w:top w:val="none" w:sz="0" w:space="0" w:color="auto"/>
            <w:left w:val="none" w:sz="0" w:space="0" w:color="auto"/>
            <w:bottom w:val="none" w:sz="0" w:space="0" w:color="auto"/>
            <w:right w:val="none" w:sz="0" w:space="0" w:color="auto"/>
          </w:divBdr>
        </w:div>
        <w:div w:id="346367598">
          <w:marLeft w:val="1701"/>
          <w:marRight w:val="850"/>
          <w:marTop w:val="0"/>
          <w:marBottom w:val="84"/>
          <w:divBdr>
            <w:top w:val="none" w:sz="0" w:space="0" w:color="auto"/>
            <w:left w:val="none" w:sz="0" w:space="0" w:color="auto"/>
            <w:bottom w:val="none" w:sz="0" w:space="0" w:color="auto"/>
            <w:right w:val="none" w:sz="0" w:space="0" w:color="auto"/>
          </w:divBdr>
        </w:div>
        <w:div w:id="1325475440">
          <w:marLeft w:val="1701"/>
          <w:marRight w:val="850"/>
          <w:marTop w:val="0"/>
          <w:marBottom w:val="84"/>
          <w:divBdr>
            <w:top w:val="none" w:sz="0" w:space="0" w:color="auto"/>
            <w:left w:val="none" w:sz="0" w:space="0" w:color="auto"/>
            <w:bottom w:val="none" w:sz="0" w:space="0" w:color="auto"/>
            <w:right w:val="none" w:sz="0" w:space="0" w:color="auto"/>
          </w:divBdr>
        </w:div>
        <w:div w:id="750734869">
          <w:marLeft w:val="567"/>
          <w:marRight w:val="850"/>
          <w:marTop w:val="0"/>
          <w:marBottom w:val="84"/>
          <w:divBdr>
            <w:top w:val="none" w:sz="0" w:space="0" w:color="auto"/>
            <w:left w:val="none" w:sz="0" w:space="0" w:color="auto"/>
            <w:bottom w:val="none" w:sz="0" w:space="0" w:color="auto"/>
            <w:right w:val="none" w:sz="0" w:space="0" w:color="auto"/>
          </w:divBdr>
        </w:div>
        <w:div w:id="619267515">
          <w:marLeft w:val="1701"/>
          <w:marRight w:val="850"/>
          <w:marTop w:val="0"/>
          <w:marBottom w:val="84"/>
          <w:divBdr>
            <w:top w:val="none" w:sz="0" w:space="0" w:color="auto"/>
            <w:left w:val="none" w:sz="0" w:space="0" w:color="auto"/>
            <w:bottom w:val="none" w:sz="0" w:space="0" w:color="auto"/>
            <w:right w:val="none" w:sz="0" w:space="0" w:color="auto"/>
          </w:divBdr>
        </w:div>
        <w:div w:id="568806320">
          <w:marLeft w:val="1701"/>
          <w:marRight w:val="850"/>
          <w:marTop w:val="0"/>
          <w:marBottom w:val="84"/>
          <w:divBdr>
            <w:top w:val="none" w:sz="0" w:space="0" w:color="auto"/>
            <w:left w:val="none" w:sz="0" w:space="0" w:color="auto"/>
            <w:bottom w:val="none" w:sz="0" w:space="0" w:color="auto"/>
            <w:right w:val="none" w:sz="0" w:space="0" w:color="auto"/>
          </w:divBdr>
        </w:div>
        <w:div w:id="1010451056">
          <w:marLeft w:val="1701"/>
          <w:marRight w:val="850"/>
          <w:marTop w:val="0"/>
          <w:marBottom w:val="84"/>
          <w:divBdr>
            <w:top w:val="none" w:sz="0" w:space="0" w:color="auto"/>
            <w:left w:val="none" w:sz="0" w:space="0" w:color="auto"/>
            <w:bottom w:val="none" w:sz="0" w:space="0" w:color="auto"/>
            <w:right w:val="none" w:sz="0" w:space="0" w:color="auto"/>
          </w:divBdr>
        </w:div>
        <w:div w:id="1549293406">
          <w:marLeft w:val="1701"/>
          <w:marRight w:val="850"/>
          <w:marTop w:val="0"/>
          <w:marBottom w:val="84"/>
          <w:divBdr>
            <w:top w:val="none" w:sz="0" w:space="0" w:color="auto"/>
            <w:left w:val="none" w:sz="0" w:space="0" w:color="auto"/>
            <w:bottom w:val="none" w:sz="0" w:space="0" w:color="auto"/>
            <w:right w:val="none" w:sz="0" w:space="0" w:color="auto"/>
          </w:divBdr>
        </w:div>
        <w:div w:id="1495730422">
          <w:marLeft w:val="1701"/>
          <w:marRight w:val="850"/>
          <w:marTop w:val="0"/>
          <w:marBottom w:val="84"/>
          <w:divBdr>
            <w:top w:val="none" w:sz="0" w:space="0" w:color="auto"/>
            <w:left w:val="none" w:sz="0" w:space="0" w:color="auto"/>
            <w:bottom w:val="none" w:sz="0" w:space="0" w:color="auto"/>
            <w:right w:val="none" w:sz="0" w:space="0" w:color="auto"/>
          </w:divBdr>
        </w:div>
        <w:div w:id="1649477801">
          <w:marLeft w:val="1701"/>
          <w:marRight w:val="850"/>
          <w:marTop w:val="0"/>
          <w:marBottom w:val="84"/>
          <w:divBdr>
            <w:top w:val="none" w:sz="0" w:space="0" w:color="auto"/>
            <w:left w:val="none" w:sz="0" w:space="0" w:color="auto"/>
            <w:bottom w:val="none" w:sz="0" w:space="0" w:color="auto"/>
            <w:right w:val="none" w:sz="0" w:space="0" w:color="auto"/>
          </w:divBdr>
        </w:div>
        <w:div w:id="878398732">
          <w:marLeft w:val="1701"/>
          <w:marRight w:val="850"/>
          <w:marTop w:val="0"/>
          <w:marBottom w:val="84"/>
          <w:divBdr>
            <w:top w:val="none" w:sz="0" w:space="0" w:color="auto"/>
            <w:left w:val="none" w:sz="0" w:space="0" w:color="auto"/>
            <w:bottom w:val="none" w:sz="0" w:space="0" w:color="auto"/>
            <w:right w:val="none" w:sz="0" w:space="0" w:color="auto"/>
          </w:divBdr>
        </w:div>
        <w:div w:id="1419400371">
          <w:marLeft w:val="567"/>
          <w:marRight w:val="850"/>
          <w:marTop w:val="0"/>
          <w:marBottom w:val="84"/>
          <w:divBdr>
            <w:top w:val="none" w:sz="0" w:space="0" w:color="auto"/>
            <w:left w:val="none" w:sz="0" w:space="0" w:color="auto"/>
            <w:bottom w:val="none" w:sz="0" w:space="0" w:color="auto"/>
            <w:right w:val="none" w:sz="0" w:space="0" w:color="auto"/>
          </w:divBdr>
        </w:div>
        <w:div w:id="1772511922">
          <w:marLeft w:val="1701"/>
          <w:marRight w:val="850"/>
          <w:marTop w:val="0"/>
          <w:marBottom w:val="84"/>
          <w:divBdr>
            <w:top w:val="none" w:sz="0" w:space="0" w:color="auto"/>
            <w:left w:val="none" w:sz="0" w:space="0" w:color="auto"/>
            <w:bottom w:val="none" w:sz="0" w:space="0" w:color="auto"/>
            <w:right w:val="none" w:sz="0" w:space="0" w:color="auto"/>
          </w:divBdr>
        </w:div>
        <w:div w:id="1688289426">
          <w:marLeft w:val="1701"/>
          <w:marRight w:val="850"/>
          <w:marTop w:val="0"/>
          <w:marBottom w:val="84"/>
          <w:divBdr>
            <w:top w:val="none" w:sz="0" w:space="0" w:color="auto"/>
            <w:left w:val="none" w:sz="0" w:space="0" w:color="auto"/>
            <w:bottom w:val="none" w:sz="0" w:space="0" w:color="auto"/>
            <w:right w:val="none" w:sz="0" w:space="0" w:color="auto"/>
          </w:divBdr>
        </w:div>
        <w:div w:id="1210386462">
          <w:marLeft w:val="1701"/>
          <w:marRight w:val="850"/>
          <w:marTop w:val="0"/>
          <w:marBottom w:val="84"/>
          <w:divBdr>
            <w:top w:val="none" w:sz="0" w:space="0" w:color="auto"/>
            <w:left w:val="none" w:sz="0" w:space="0" w:color="auto"/>
            <w:bottom w:val="none" w:sz="0" w:space="0" w:color="auto"/>
            <w:right w:val="none" w:sz="0" w:space="0" w:color="auto"/>
          </w:divBdr>
        </w:div>
        <w:div w:id="2082755511">
          <w:marLeft w:val="1701"/>
          <w:marRight w:val="850"/>
          <w:marTop w:val="0"/>
          <w:marBottom w:val="84"/>
          <w:divBdr>
            <w:top w:val="none" w:sz="0" w:space="0" w:color="auto"/>
            <w:left w:val="none" w:sz="0" w:space="0" w:color="auto"/>
            <w:bottom w:val="none" w:sz="0" w:space="0" w:color="auto"/>
            <w:right w:val="none" w:sz="0" w:space="0" w:color="auto"/>
          </w:divBdr>
        </w:div>
        <w:div w:id="746653768">
          <w:marLeft w:val="1701"/>
          <w:marRight w:val="850"/>
          <w:marTop w:val="0"/>
          <w:marBottom w:val="84"/>
          <w:divBdr>
            <w:top w:val="none" w:sz="0" w:space="0" w:color="auto"/>
            <w:left w:val="none" w:sz="0" w:space="0" w:color="auto"/>
            <w:bottom w:val="none" w:sz="0" w:space="0" w:color="auto"/>
            <w:right w:val="none" w:sz="0" w:space="0" w:color="auto"/>
          </w:divBdr>
        </w:div>
        <w:div w:id="1056009394">
          <w:marLeft w:val="567"/>
          <w:marRight w:val="850"/>
          <w:marTop w:val="0"/>
          <w:marBottom w:val="84"/>
          <w:divBdr>
            <w:top w:val="none" w:sz="0" w:space="0" w:color="auto"/>
            <w:left w:val="none" w:sz="0" w:space="0" w:color="auto"/>
            <w:bottom w:val="none" w:sz="0" w:space="0" w:color="auto"/>
            <w:right w:val="none" w:sz="0" w:space="0" w:color="auto"/>
          </w:divBdr>
        </w:div>
        <w:div w:id="142086899">
          <w:marLeft w:val="1701"/>
          <w:marRight w:val="850"/>
          <w:marTop w:val="0"/>
          <w:marBottom w:val="84"/>
          <w:divBdr>
            <w:top w:val="none" w:sz="0" w:space="0" w:color="auto"/>
            <w:left w:val="none" w:sz="0" w:space="0" w:color="auto"/>
            <w:bottom w:val="none" w:sz="0" w:space="0" w:color="auto"/>
            <w:right w:val="none" w:sz="0" w:space="0" w:color="auto"/>
          </w:divBdr>
        </w:div>
        <w:div w:id="1866140622">
          <w:marLeft w:val="1701"/>
          <w:marRight w:val="850"/>
          <w:marTop w:val="0"/>
          <w:marBottom w:val="84"/>
          <w:divBdr>
            <w:top w:val="none" w:sz="0" w:space="0" w:color="auto"/>
            <w:left w:val="none" w:sz="0" w:space="0" w:color="auto"/>
            <w:bottom w:val="none" w:sz="0" w:space="0" w:color="auto"/>
            <w:right w:val="none" w:sz="0" w:space="0" w:color="auto"/>
          </w:divBdr>
        </w:div>
        <w:div w:id="2078045748">
          <w:marLeft w:val="1701"/>
          <w:marRight w:val="850"/>
          <w:marTop w:val="0"/>
          <w:marBottom w:val="84"/>
          <w:divBdr>
            <w:top w:val="none" w:sz="0" w:space="0" w:color="auto"/>
            <w:left w:val="none" w:sz="0" w:space="0" w:color="auto"/>
            <w:bottom w:val="none" w:sz="0" w:space="0" w:color="auto"/>
            <w:right w:val="none" w:sz="0" w:space="0" w:color="auto"/>
          </w:divBdr>
        </w:div>
        <w:div w:id="1481263155">
          <w:marLeft w:val="1701"/>
          <w:marRight w:val="850"/>
          <w:marTop w:val="0"/>
          <w:marBottom w:val="84"/>
          <w:divBdr>
            <w:top w:val="none" w:sz="0" w:space="0" w:color="auto"/>
            <w:left w:val="none" w:sz="0" w:space="0" w:color="auto"/>
            <w:bottom w:val="none" w:sz="0" w:space="0" w:color="auto"/>
            <w:right w:val="none" w:sz="0" w:space="0" w:color="auto"/>
          </w:divBdr>
        </w:div>
        <w:div w:id="1764646762">
          <w:marLeft w:val="1701"/>
          <w:marRight w:val="850"/>
          <w:marTop w:val="0"/>
          <w:marBottom w:val="84"/>
          <w:divBdr>
            <w:top w:val="none" w:sz="0" w:space="0" w:color="auto"/>
            <w:left w:val="none" w:sz="0" w:space="0" w:color="auto"/>
            <w:bottom w:val="none" w:sz="0" w:space="0" w:color="auto"/>
            <w:right w:val="none" w:sz="0" w:space="0" w:color="auto"/>
          </w:divBdr>
        </w:div>
        <w:div w:id="2118792971">
          <w:marLeft w:val="1701"/>
          <w:marRight w:val="850"/>
          <w:marTop w:val="0"/>
          <w:marBottom w:val="84"/>
          <w:divBdr>
            <w:top w:val="none" w:sz="0" w:space="0" w:color="auto"/>
            <w:left w:val="none" w:sz="0" w:space="0" w:color="auto"/>
            <w:bottom w:val="none" w:sz="0" w:space="0" w:color="auto"/>
            <w:right w:val="none" w:sz="0" w:space="0" w:color="auto"/>
          </w:divBdr>
        </w:div>
        <w:div w:id="976376369">
          <w:marLeft w:val="1701"/>
          <w:marRight w:val="850"/>
          <w:marTop w:val="0"/>
          <w:marBottom w:val="84"/>
          <w:divBdr>
            <w:top w:val="none" w:sz="0" w:space="0" w:color="auto"/>
            <w:left w:val="none" w:sz="0" w:space="0" w:color="auto"/>
            <w:bottom w:val="none" w:sz="0" w:space="0" w:color="auto"/>
            <w:right w:val="none" w:sz="0" w:space="0" w:color="auto"/>
          </w:divBdr>
        </w:div>
        <w:div w:id="1008680390">
          <w:marLeft w:val="1701"/>
          <w:marRight w:val="850"/>
          <w:marTop w:val="0"/>
          <w:marBottom w:val="101"/>
          <w:divBdr>
            <w:top w:val="none" w:sz="0" w:space="0" w:color="auto"/>
            <w:left w:val="none" w:sz="0" w:space="0" w:color="auto"/>
            <w:bottom w:val="none" w:sz="0" w:space="0" w:color="auto"/>
            <w:right w:val="none" w:sz="0" w:space="0" w:color="auto"/>
          </w:divBdr>
        </w:div>
        <w:div w:id="1813448492">
          <w:marLeft w:val="1701"/>
          <w:marRight w:val="850"/>
          <w:marTop w:val="0"/>
          <w:marBottom w:val="101"/>
          <w:divBdr>
            <w:top w:val="none" w:sz="0" w:space="0" w:color="auto"/>
            <w:left w:val="none" w:sz="0" w:space="0" w:color="auto"/>
            <w:bottom w:val="none" w:sz="0" w:space="0" w:color="auto"/>
            <w:right w:val="none" w:sz="0" w:space="0" w:color="auto"/>
          </w:divBdr>
        </w:div>
        <w:div w:id="670917001">
          <w:marLeft w:val="1701"/>
          <w:marRight w:val="850"/>
          <w:marTop w:val="0"/>
          <w:marBottom w:val="101"/>
          <w:divBdr>
            <w:top w:val="none" w:sz="0" w:space="0" w:color="auto"/>
            <w:left w:val="none" w:sz="0" w:space="0" w:color="auto"/>
            <w:bottom w:val="none" w:sz="0" w:space="0" w:color="auto"/>
            <w:right w:val="none" w:sz="0" w:space="0" w:color="auto"/>
          </w:divBdr>
        </w:div>
        <w:div w:id="1543244911">
          <w:marLeft w:val="1701"/>
          <w:marRight w:val="850"/>
          <w:marTop w:val="0"/>
          <w:marBottom w:val="101"/>
          <w:divBdr>
            <w:top w:val="none" w:sz="0" w:space="0" w:color="auto"/>
            <w:left w:val="none" w:sz="0" w:space="0" w:color="auto"/>
            <w:bottom w:val="none" w:sz="0" w:space="0" w:color="auto"/>
            <w:right w:val="none" w:sz="0" w:space="0" w:color="auto"/>
          </w:divBdr>
        </w:div>
        <w:div w:id="363219049">
          <w:marLeft w:val="1701"/>
          <w:marRight w:val="850"/>
          <w:marTop w:val="0"/>
          <w:marBottom w:val="101"/>
          <w:divBdr>
            <w:top w:val="none" w:sz="0" w:space="0" w:color="auto"/>
            <w:left w:val="none" w:sz="0" w:space="0" w:color="auto"/>
            <w:bottom w:val="none" w:sz="0" w:space="0" w:color="auto"/>
            <w:right w:val="none" w:sz="0" w:space="0" w:color="auto"/>
          </w:divBdr>
        </w:div>
        <w:div w:id="1960409770">
          <w:marLeft w:val="1701"/>
          <w:marRight w:val="850"/>
          <w:marTop w:val="0"/>
          <w:marBottom w:val="101"/>
          <w:divBdr>
            <w:top w:val="none" w:sz="0" w:space="0" w:color="auto"/>
            <w:left w:val="none" w:sz="0" w:space="0" w:color="auto"/>
            <w:bottom w:val="none" w:sz="0" w:space="0" w:color="auto"/>
            <w:right w:val="none" w:sz="0" w:space="0" w:color="auto"/>
          </w:divBdr>
        </w:div>
        <w:div w:id="2085058426">
          <w:marLeft w:val="1701"/>
          <w:marRight w:val="850"/>
          <w:marTop w:val="0"/>
          <w:marBottom w:val="101"/>
          <w:divBdr>
            <w:top w:val="none" w:sz="0" w:space="0" w:color="auto"/>
            <w:left w:val="none" w:sz="0" w:space="0" w:color="auto"/>
            <w:bottom w:val="none" w:sz="0" w:space="0" w:color="auto"/>
            <w:right w:val="none" w:sz="0" w:space="0" w:color="auto"/>
          </w:divBdr>
        </w:div>
        <w:div w:id="853690439">
          <w:marLeft w:val="567"/>
          <w:marRight w:val="850"/>
          <w:marTop w:val="0"/>
          <w:marBottom w:val="101"/>
          <w:divBdr>
            <w:top w:val="none" w:sz="0" w:space="0" w:color="auto"/>
            <w:left w:val="none" w:sz="0" w:space="0" w:color="auto"/>
            <w:bottom w:val="none" w:sz="0" w:space="0" w:color="auto"/>
            <w:right w:val="none" w:sz="0" w:space="0" w:color="auto"/>
          </w:divBdr>
        </w:div>
        <w:div w:id="1558980092">
          <w:marLeft w:val="1701"/>
          <w:marRight w:val="850"/>
          <w:marTop w:val="0"/>
          <w:marBottom w:val="101"/>
          <w:divBdr>
            <w:top w:val="none" w:sz="0" w:space="0" w:color="auto"/>
            <w:left w:val="none" w:sz="0" w:space="0" w:color="auto"/>
            <w:bottom w:val="none" w:sz="0" w:space="0" w:color="auto"/>
            <w:right w:val="none" w:sz="0" w:space="0" w:color="auto"/>
          </w:divBdr>
        </w:div>
        <w:div w:id="1227650056">
          <w:marLeft w:val="1701"/>
          <w:marRight w:val="850"/>
          <w:marTop w:val="0"/>
          <w:marBottom w:val="101"/>
          <w:divBdr>
            <w:top w:val="none" w:sz="0" w:space="0" w:color="auto"/>
            <w:left w:val="none" w:sz="0" w:space="0" w:color="auto"/>
            <w:bottom w:val="none" w:sz="0" w:space="0" w:color="auto"/>
            <w:right w:val="none" w:sz="0" w:space="0" w:color="auto"/>
          </w:divBdr>
        </w:div>
        <w:div w:id="1944603462">
          <w:marLeft w:val="1701"/>
          <w:marRight w:val="850"/>
          <w:marTop w:val="0"/>
          <w:marBottom w:val="101"/>
          <w:divBdr>
            <w:top w:val="none" w:sz="0" w:space="0" w:color="auto"/>
            <w:left w:val="none" w:sz="0" w:space="0" w:color="auto"/>
            <w:bottom w:val="none" w:sz="0" w:space="0" w:color="auto"/>
            <w:right w:val="none" w:sz="0" w:space="0" w:color="auto"/>
          </w:divBdr>
        </w:div>
        <w:div w:id="1663771715">
          <w:marLeft w:val="1701"/>
          <w:marRight w:val="850"/>
          <w:marTop w:val="0"/>
          <w:marBottom w:val="101"/>
          <w:divBdr>
            <w:top w:val="none" w:sz="0" w:space="0" w:color="auto"/>
            <w:left w:val="none" w:sz="0" w:space="0" w:color="auto"/>
            <w:bottom w:val="none" w:sz="0" w:space="0" w:color="auto"/>
            <w:right w:val="none" w:sz="0" w:space="0" w:color="auto"/>
          </w:divBdr>
        </w:div>
        <w:div w:id="942616704">
          <w:marLeft w:val="567"/>
          <w:marRight w:val="850"/>
          <w:marTop w:val="0"/>
          <w:marBottom w:val="101"/>
          <w:divBdr>
            <w:top w:val="none" w:sz="0" w:space="0" w:color="auto"/>
            <w:left w:val="none" w:sz="0" w:space="0" w:color="auto"/>
            <w:bottom w:val="none" w:sz="0" w:space="0" w:color="auto"/>
            <w:right w:val="none" w:sz="0" w:space="0" w:color="auto"/>
          </w:divBdr>
        </w:div>
        <w:div w:id="598099707">
          <w:marLeft w:val="1701"/>
          <w:marRight w:val="850"/>
          <w:marTop w:val="0"/>
          <w:marBottom w:val="101"/>
          <w:divBdr>
            <w:top w:val="none" w:sz="0" w:space="0" w:color="auto"/>
            <w:left w:val="none" w:sz="0" w:space="0" w:color="auto"/>
            <w:bottom w:val="none" w:sz="0" w:space="0" w:color="auto"/>
            <w:right w:val="none" w:sz="0" w:space="0" w:color="auto"/>
          </w:divBdr>
        </w:div>
        <w:div w:id="538934623">
          <w:marLeft w:val="1701"/>
          <w:marRight w:val="850"/>
          <w:marTop w:val="0"/>
          <w:marBottom w:val="101"/>
          <w:divBdr>
            <w:top w:val="none" w:sz="0" w:space="0" w:color="auto"/>
            <w:left w:val="none" w:sz="0" w:space="0" w:color="auto"/>
            <w:bottom w:val="none" w:sz="0" w:space="0" w:color="auto"/>
            <w:right w:val="none" w:sz="0" w:space="0" w:color="auto"/>
          </w:divBdr>
        </w:div>
        <w:div w:id="1558129906">
          <w:marLeft w:val="1701"/>
          <w:marRight w:val="850"/>
          <w:marTop w:val="0"/>
          <w:marBottom w:val="101"/>
          <w:divBdr>
            <w:top w:val="none" w:sz="0" w:space="0" w:color="auto"/>
            <w:left w:val="none" w:sz="0" w:space="0" w:color="auto"/>
            <w:bottom w:val="none" w:sz="0" w:space="0" w:color="auto"/>
            <w:right w:val="none" w:sz="0" w:space="0" w:color="auto"/>
          </w:divBdr>
        </w:div>
        <w:div w:id="1317566857">
          <w:marLeft w:val="567"/>
          <w:marRight w:val="850"/>
          <w:marTop w:val="0"/>
          <w:marBottom w:val="101"/>
          <w:divBdr>
            <w:top w:val="none" w:sz="0" w:space="0" w:color="auto"/>
            <w:left w:val="none" w:sz="0" w:space="0" w:color="auto"/>
            <w:bottom w:val="none" w:sz="0" w:space="0" w:color="auto"/>
            <w:right w:val="none" w:sz="0" w:space="0" w:color="auto"/>
          </w:divBdr>
        </w:div>
        <w:div w:id="929117635">
          <w:marLeft w:val="1701"/>
          <w:marRight w:val="850"/>
          <w:marTop w:val="0"/>
          <w:marBottom w:val="101"/>
          <w:divBdr>
            <w:top w:val="none" w:sz="0" w:space="0" w:color="auto"/>
            <w:left w:val="none" w:sz="0" w:space="0" w:color="auto"/>
            <w:bottom w:val="none" w:sz="0" w:space="0" w:color="auto"/>
            <w:right w:val="none" w:sz="0" w:space="0" w:color="auto"/>
          </w:divBdr>
        </w:div>
        <w:div w:id="453867273">
          <w:marLeft w:val="1701"/>
          <w:marRight w:val="850"/>
          <w:marTop w:val="0"/>
          <w:marBottom w:val="101"/>
          <w:divBdr>
            <w:top w:val="none" w:sz="0" w:space="0" w:color="auto"/>
            <w:left w:val="none" w:sz="0" w:space="0" w:color="auto"/>
            <w:bottom w:val="none" w:sz="0" w:space="0" w:color="auto"/>
            <w:right w:val="none" w:sz="0" w:space="0" w:color="auto"/>
          </w:divBdr>
        </w:div>
        <w:div w:id="897939728">
          <w:marLeft w:val="1701"/>
          <w:marRight w:val="850"/>
          <w:marTop w:val="0"/>
          <w:marBottom w:val="101"/>
          <w:divBdr>
            <w:top w:val="none" w:sz="0" w:space="0" w:color="auto"/>
            <w:left w:val="none" w:sz="0" w:space="0" w:color="auto"/>
            <w:bottom w:val="none" w:sz="0" w:space="0" w:color="auto"/>
            <w:right w:val="none" w:sz="0" w:space="0" w:color="auto"/>
          </w:divBdr>
        </w:div>
        <w:div w:id="301271705">
          <w:marLeft w:val="567"/>
          <w:marRight w:val="850"/>
          <w:marTop w:val="0"/>
          <w:marBottom w:val="101"/>
          <w:divBdr>
            <w:top w:val="none" w:sz="0" w:space="0" w:color="auto"/>
            <w:left w:val="none" w:sz="0" w:space="0" w:color="auto"/>
            <w:bottom w:val="none" w:sz="0" w:space="0" w:color="auto"/>
            <w:right w:val="none" w:sz="0" w:space="0" w:color="auto"/>
          </w:divBdr>
        </w:div>
        <w:div w:id="625696229">
          <w:marLeft w:val="1701"/>
          <w:marRight w:val="850"/>
          <w:marTop w:val="0"/>
          <w:marBottom w:val="101"/>
          <w:divBdr>
            <w:top w:val="none" w:sz="0" w:space="0" w:color="auto"/>
            <w:left w:val="none" w:sz="0" w:space="0" w:color="auto"/>
            <w:bottom w:val="none" w:sz="0" w:space="0" w:color="auto"/>
            <w:right w:val="none" w:sz="0" w:space="0" w:color="auto"/>
          </w:divBdr>
        </w:div>
        <w:div w:id="730271010">
          <w:marLeft w:val="0"/>
          <w:marRight w:val="850"/>
          <w:marTop w:val="0"/>
          <w:marBottom w:val="101"/>
          <w:divBdr>
            <w:top w:val="none" w:sz="0" w:space="0" w:color="auto"/>
            <w:left w:val="none" w:sz="0" w:space="0" w:color="auto"/>
            <w:bottom w:val="none" w:sz="0" w:space="0" w:color="auto"/>
            <w:right w:val="none" w:sz="0" w:space="0" w:color="auto"/>
          </w:divBdr>
        </w:div>
        <w:div w:id="1469011180">
          <w:marLeft w:val="1701"/>
          <w:marRight w:val="850"/>
          <w:marTop w:val="0"/>
          <w:marBottom w:val="101"/>
          <w:divBdr>
            <w:top w:val="none" w:sz="0" w:space="0" w:color="auto"/>
            <w:left w:val="none" w:sz="0" w:space="0" w:color="auto"/>
            <w:bottom w:val="none" w:sz="0" w:space="0" w:color="auto"/>
            <w:right w:val="none" w:sz="0" w:space="0" w:color="auto"/>
          </w:divBdr>
        </w:div>
        <w:div w:id="234245432">
          <w:marLeft w:val="1701"/>
          <w:marRight w:val="850"/>
          <w:marTop w:val="0"/>
          <w:marBottom w:val="101"/>
          <w:divBdr>
            <w:top w:val="none" w:sz="0" w:space="0" w:color="auto"/>
            <w:left w:val="none" w:sz="0" w:space="0" w:color="auto"/>
            <w:bottom w:val="none" w:sz="0" w:space="0" w:color="auto"/>
            <w:right w:val="none" w:sz="0" w:space="0" w:color="auto"/>
          </w:divBdr>
        </w:div>
        <w:div w:id="2042782091">
          <w:marLeft w:val="1701"/>
          <w:marRight w:val="850"/>
          <w:marTop w:val="0"/>
          <w:marBottom w:val="101"/>
          <w:divBdr>
            <w:top w:val="none" w:sz="0" w:space="0" w:color="auto"/>
            <w:left w:val="none" w:sz="0" w:space="0" w:color="auto"/>
            <w:bottom w:val="none" w:sz="0" w:space="0" w:color="auto"/>
            <w:right w:val="none" w:sz="0" w:space="0" w:color="auto"/>
          </w:divBdr>
        </w:div>
        <w:div w:id="766922606">
          <w:marLeft w:val="0"/>
          <w:marRight w:val="850"/>
          <w:marTop w:val="0"/>
          <w:marBottom w:val="101"/>
          <w:divBdr>
            <w:top w:val="none" w:sz="0" w:space="0" w:color="auto"/>
            <w:left w:val="none" w:sz="0" w:space="0" w:color="auto"/>
            <w:bottom w:val="none" w:sz="0" w:space="0" w:color="auto"/>
            <w:right w:val="none" w:sz="0" w:space="0" w:color="auto"/>
          </w:divBdr>
        </w:div>
        <w:div w:id="1601833480">
          <w:marLeft w:val="1701"/>
          <w:marRight w:val="850"/>
          <w:marTop w:val="0"/>
          <w:marBottom w:val="101"/>
          <w:divBdr>
            <w:top w:val="none" w:sz="0" w:space="0" w:color="auto"/>
            <w:left w:val="none" w:sz="0" w:space="0" w:color="auto"/>
            <w:bottom w:val="none" w:sz="0" w:space="0" w:color="auto"/>
            <w:right w:val="none" w:sz="0" w:space="0" w:color="auto"/>
          </w:divBdr>
        </w:div>
        <w:div w:id="1662196025">
          <w:marLeft w:val="1701"/>
          <w:marRight w:val="850"/>
          <w:marTop w:val="0"/>
          <w:marBottom w:val="101"/>
          <w:divBdr>
            <w:top w:val="none" w:sz="0" w:space="0" w:color="auto"/>
            <w:left w:val="none" w:sz="0" w:space="0" w:color="auto"/>
            <w:bottom w:val="none" w:sz="0" w:space="0" w:color="auto"/>
            <w:right w:val="none" w:sz="0" w:space="0" w:color="auto"/>
          </w:divBdr>
        </w:div>
        <w:div w:id="737173710">
          <w:marLeft w:val="1701"/>
          <w:marRight w:val="850"/>
          <w:marTop w:val="0"/>
          <w:marBottom w:val="101"/>
          <w:divBdr>
            <w:top w:val="none" w:sz="0" w:space="0" w:color="auto"/>
            <w:left w:val="none" w:sz="0" w:space="0" w:color="auto"/>
            <w:bottom w:val="none" w:sz="0" w:space="0" w:color="auto"/>
            <w:right w:val="none" w:sz="0" w:space="0" w:color="auto"/>
          </w:divBdr>
        </w:div>
        <w:div w:id="1764765449">
          <w:marLeft w:val="1701"/>
          <w:marRight w:val="850"/>
          <w:marTop w:val="0"/>
          <w:marBottom w:val="101"/>
          <w:divBdr>
            <w:top w:val="none" w:sz="0" w:space="0" w:color="auto"/>
            <w:left w:val="none" w:sz="0" w:space="0" w:color="auto"/>
            <w:bottom w:val="none" w:sz="0" w:space="0" w:color="auto"/>
            <w:right w:val="none" w:sz="0" w:space="0" w:color="auto"/>
          </w:divBdr>
        </w:div>
        <w:div w:id="1864905050">
          <w:marLeft w:val="0"/>
          <w:marRight w:val="850"/>
          <w:marTop w:val="0"/>
          <w:marBottom w:val="101"/>
          <w:divBdr>
            <w:top w:val="none" w:sz="0" w:space="0" w:color="auto"/>
            <w:left w:val="none" w:sz="0" w:space="0" w:color="auto"/>
            <w:bottom w:val="none" w:sz="0" w:space="0" w:color="auto"/>
            <w:right w:val="none" w:sz="0" w:space="0" w:color="auto"/>
          </w:divBdr>
        </w:div>
        <w:div w:id="1385133535">
          <w:marLeft w:val="1701"/>
          <w:marRight w:val="850"/>
          <w:marTop w:val="0"/>
          <w:marBottom w:val="101"/>
          <w:divBdr>
            <w:top w:val="none" w:sz="0" w:space="0" w:color="auto"/>
            <w:left w:val="none" w:sz="0" w:space="0" w:color="auto"/>
            <w:bottom w:val="none" w:sz="0" w:space="0" w:color="auto"/>
            <w:right w:val="none" w:sz="0" w:space="0" w:color="auto"/>
          </w:divBdr>
        </w:div>
        <w:div w:id="619260512">
          <w:marLeft w:val="1701"/>
          <w:marRight w:val="850"/>
          <w:marTop w:val="0"/>
          <w:marBottom w:val="101"/>
          <w:divBdr>
            <w:top w:val="none" w:sz="0" w:space="0" w:color="auto"/>
            <w:left w:val="none" w:sz="0" w:space="0" w:color="auto"/>
            <w:bottom w:val="none" w:sz="0" w:space="0" w:color="auto"/>
            <w:right w:val="none" w:sz="0" w:space="0" w:color="auto"/>
          </w:divBdr>
        </w:div>
        <w:div w:id="932513408">
          <w:marLeft w:val="0"/>
          <w:marRight w:val="0"/>
          <w:marTop w:val="0"/>
          <w:marBottom w:val="101"/>
          <w:divBdr>
            <w:top w:val="none" w:sz="0" w:space="0" w:color="auto"/>
            <w:left w:val="none" w:sz="0" w:space="0" w:color="auto"/>
            <w:bottom w:val="none" w:sz="0" w:space="0" w:color="auto"/>
            <w:right w:val="none" w:sz="0" w:space="0" w:color="auto"/>
          </w:divBdr>
        </w:div>
      </w:divsChild>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46534477">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38761623">
      <w:bodyDiv w:val="1"/>
      <w:marLeft w:val="0"/>
      <w:marRight w:val="0"/>
      <w:marTop w:val="0"/>
      <w:marBottom w:val="0"/>
      <w:divBdr>
        <w:top w:val="none" w:sz="0" w:space="0" w:color="auto"/>
        <w:left w:val="none" w:sz="0" w:space="0" w:color="auto"/>
        <w:bottom w:val="none" w:sz="0" w:space="0" w:color="auto"/>
        <w:right w:val="none" w:sz="0" w:space="0" w:color="auto"/>
      </w:divBdr>
    </w:div>
    <w:div w:id="1843541687">
      <w:bodyDiv w:val="1"/>
      <w:marLeft w:val="0"/>
      <w:marRight w:val="0"/>
      <w:marTop w:val="0"/>
      <w:marBottom w:val="0"/>
      <w:divBdr>
        <w:top w:val="none" w:sz="0" w:space="0" w:color="auto"/>
        <w:left w:val="none" w:sz="0" w:space="0" w:color="auto"/>
        <w:bottom w:val="none" w:sz="0" w:space="0" w:color="auto"/>
        <w:right w:val="none" w:sz="0" w:space="0" w:color="auto"/>
      </w:divBdr>
    </w:div>
    <w:div w:id="1844857648">
      <w:bodyDiv w:val="1"/>
      <w:marLeft w:val="0"/>
      <w:marRight w:val="0"/>
      <w:marTop w:val="0"/>
      <w:marBottom w:val="0"/>
      <w:divBdr>
        <w:top w:val="none" w:sz="0" w:space="0" w:color="auto"/>
        <w:left w:val="none" w:sz="0" w:space="0" w:color="auto"/>
        <w:bottom w:val="none" w:sz="0" w:space="0" w:color="auto"/>
        <w:right w:val="none" w:sz="0" w:space="0" w:color="auto"/>
      </w:divBdr>
    </w:div>
    <w:div w:id="1845775578">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8491679">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0019894">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6542052">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file:///C:/Users/USUARIO/Downloads/plan%20de%20desarrollo%20municipal.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xtapaluca.gob.mx/transporteuniversitari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101109945788121/posts/pfbid0brGKz3mLzJPo56QyN5Xn5ZVCrqtsJeX1JW8VvpCS33uV3sAEHu7Buv63aMPncK29l/"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F42F9-5734-48CF-A02E-F1C92218F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16710</Words>
  <Characters>91910</Characters>
  <Application>Microsoft Office Word</Application>
  <DocSecurity>0</DocSecurity>
  <Lines>765</Lines>
  <Paragraphs>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2018-12-04T20:35:00Z</cp:lastPrinted>
  <dcterms:created xsi:type="dcterms:W3CDTF">2023-07-04T04:01:00Z</dcterms:created>
  <dcterms:modified xsi:type="dcterms:W3CDTF">2023-08-04T00:09:00Z</dcterms:modified>
</cp:coreProperties>
</file>