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E23" w:rsidRPr="00EF2C51" w:rsidRDefault="00575DF1">
      <w:pP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cinco de septiembre de dos mil veintitrés. </w:t>
      </w:r>
    </w:p>
    <w:p w:rsidR="00C56E23" w:rsidRPr="00EF2C51" w:rsidRDefault="00C56E23">
      <w:pPr>
        <w:spacing w:line="360" w:lineRule="auto"/>
        <w:jc w:val="both"/>
        <w:rPr>
          <w:rFonts w:ascii="Palatino Linotype" w:eastAsia="Palatino Linotype" w:hAnsi="Palatino Linotype" w:cs="Palatino Linotype"/>
        </w:rPr>
      </w:pPr>
    </w:p>
    <w:p w:rsidR="00C56E23" w:rsidRPr="00EF2C51" w:rsidRDefault="00575DF1">
      <w:pP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b/>
        </w:rPr>
        <w:t>Visto</w:t>
      </w:r>
      <w:r w:rsidRPr="00EF2C51">
        <w:rPr>
          <w:rFonts w:ascii="Palatino Linotype" w:eastAsia="Palatino Linotype" w:hAnsi="Palatino Linotype" w:cs="Palatino Linotype"/>
        </w:rPr>
        <w:t xml:space="preserve"> el expediente relativo al recurso de revisión </w:t>
      </w:r>
      <w:r w:rsidRPr="00EF2C51">
        <w:rPr>
          <w:rFonts w:ascii="Palatino Linotype" w:eastAsia="Palatino Linotype" w:hAnsi="Palatino Linotype" w:cs="Palatino Linotype"/>
          <w:b/>
        </w:rPr>
        <w:t>14349/INFOEM/IP/RR/2022</w:t>
      </w:r>
      <w:r w:rsidRPr="00EF2C51">
        <w:rPr>
          <w:rFonts w:ascii="Palatino Linotype" w:eastAsia="Palatino Linotype" w:hAnsi="Palatino Linotype" w:cs="Palatino Linotype"/>
        </w:rPr>
        <w:t xml:space="preserve">, interpuesto por </w:t>
      </w:r>
      <w:r w:rsidR="00876F8E">
        <w:rPr>
          <w:rFonts w:ascii="Palatino Linotype" w:eastAsia="Palatino Linotype" w:hAnsi="Palatino Linotype" w:cs="Palatino Linotype"/>
          <w:b/>
        </w:rPr>
        <w:t>XXXXXXX</w:t>
      </w:r>
      <w:bookmarkStart w:id="0" w:name="_GoBack"/>
      <w:bookmarkEnd w:id="0"/>
      <w:r w:rsidRPr="00EF2C51">
        <w:rPr>
          <w:rFonts w:ascii="Palatino Linotype" w:eastAsia="Palatino Linotype" w:hAnsi="Palatino Linotype" w:cs="Palatino Linotype"/>
        </w:rPr>
        <w:t xml:space="preserve">, a quien en lo sucesivo se le denominara </w:t>
      </w:r>
      <w:r w:rsidRPr="00EF2C51">
        <w:rPr>
          <w:rFonts w:ascii="Palatino Linotype" w:eastAsia="Palatino Linotype" w:hAnsi="Palatino Linotype" w:cs="Palatino Linotype"/>
          <w:b/>
        </w:rPr>
        <w:t>la parte</w:t>
      </w:r>
      <w:r w:rsidRPr="00EF2C51">
        <w:rPr>
          <w:rFonts w:ascii="Palatino Linotype" w:eastAsia="Palatino Linotype" w:hAnsi="Palatino Linotype" w:cs="Palatino Linotype"/>
        </w:rPr>
        <w:t xml:space="preserve"> </w:t>
      </w:r>
      <w:r w:rsidRPr="00EF2C51">
        <w:rPr>
          <w:rFonts w:ascii="Palatino Linotype" w:eastAsia="Palatino Linotype" w:hAnsi="Palatino Linotype" w:cs="Palatino Linotype"/>
          <w:b/>
        </w:rPr>
        <w:t>RECURRENTE</w:t>
      </w:r>
      <w:r w:rsidRPr="00EF2C51">
        <w:rPr>
          <w:rFonts w:ascii="Palatino Linotype" w:eastAsia="Palatino Linotype" w:hAnsi="Palatino Linotype" w:cs="Palatino Linotype"/>
        </w:rPr>
        <w:t xml:space="preserve">, en contra de la respuesta a su solicitud de información identificada con número de folio </w:t>
      </w:r>
      <w:r w:rsidRPr="00EF2C51">
        <w:rPr>
          <w:rFonts w:ascii="Palatino Linotype" w:eastAsia="Palatino Linotype" w:hAnsi="Palatino Linotype" w:cs="Palatino Linotype"/>
          <w:b/>
        </w:rPr>
        <w:t>00317/UAEM/IP/2022,</w:t>
      </w:r>
      <w:r w:rsidRPr="00EF2C51">
        <w:rPr>
          <w:rFonts w:ascii="Palatino Linotype" w:eastAsia="Palatino Linotype" w:hAnsi="Palatino Linotype" w:cs="Palatino Linotype"/>
        </w:rPr>
        <w:t xml:space="preserve"> proporcionada por parte de la </w:t>
      </w:r>
      <w:r w:rsidRPr="00EF2C51">
        <w:rPr>
          <w:rFonts w:ascii="Palatino Linotype" w:eastAsia="Palatino Linotype" w:hAnsi="Palatino Linotype" w:cs="Palatino Linotype"/>
          <w:b/>
        </w:rPr>
        <w:t>Universidad Autónoma del Estado de México</w:t>
      </w:r>
      <w:r w:rsidRPr="00EF2C51">
        <w:rPr>
          <w:rFonts w:ascii="Palatino Linotype" w:eastAsia="Palatino Linotype" w:hAnsi="Palatino Linotype" w:cs="Palatino Linotype"/>
        </w:rPr>
        <w:t xml:space="preserve">, en lo sucesivo el </w:t>
      </w:r>
      <w:r w:rsidRPr="00EF2C51">
        <w:rPr>
          <w:rFonts w:ascii="Palatino Linotype" w:eastAsia="Palatino Linotype" w:hAnsi="Palatino Linotype" w:cs="Palatino Linotype"/>
          <w:b/>
        </w:rPr>
        <w:t>SUJETO OBLIGADO</w:t>
      </w:r>
      <w:r w:rsidRPr="00EF2C51">
        <w:rPr>
          <w:rFonts w:ascii="Palatino Linotype" w:eastAsia="Palatino Linotype" w:hAnsi="Palatino Linotype" w:cs="Palatino Linotype"/>
        </w:rPr>
        <w:t>;</w:t>
      </w:r>
      <w:r w:rsidRPr="00EF2C51">
        <w:rPr>
          <w:rFonts w:ascii="Palatino Linotype" w:eastAsia="Palatino Linotype" w:hAnsi="Palatino Linotype" w:cs="Palatino Linotype"/>
          <w:b/>
        </w:rPr>
        <w:t xml:space="preserve"> </w:t>
      </w:r>
      <w:r w:rsidRPr="00EF2C51">
        <w:rPr>
          <w:rFonts w:ascii="Palatino Linotype" w:eastAsia="Palatino Linotype" w:hAnsi="Palatino Linotype" w:cs="Palatino Linotype"/>
        </w:rPr>
        <w:t>se procede a dictar la presente resolución, con base en los siguientes:</w:t>
      </w:r>
    </w:p>
    <w:p w:rsidR="00C56E23" w:rsidRPr="00EF2C51" w:rsidRDefault="00C56E23">
      <w:pPr>
        <w:spacing w:line="360" w:lineRule="auto"/>
        <w:jc w:val="both"/>
        <w:rPr>
          <w:rFonts w:ascii="Palatino Linotype" w:eastAsia="Palatino Linotype" w:hAnsi="Palatino Linotype" w:cs="Palatino Linotype"/>
        </w:rPr>
      </w:pPr>
    </w:p>
    <w:p w:rsidR="00C56E23" w:rsidRPr="00EF2C51" w:rsidRDefault="00575DF1">
      <w:pPr>
        <w:numPr>
          <w:ilvl w:val="0"/>
          <w:numId w:val="3"/>
        </w:numPr>
        <w:pBdr>
          <w:top w:val="nil"/>
          <w:left w:val="nil"/>
          <w:bottom w:val="nil"/>
          <w:right w:val="nil"/>
          <w:between w:val="nil"/>
        </w:pBdr>
        <w:spacing w:line="360" w:lineRule="auto"/>
        <w:ind w:left="709"/>
        <w:jc w:val="center"/>
        <w:rPr>
          <w:rFonts w:ascii="Palatino Linotype" w:eastAsia="Palatino Linotype" w:hAnsi="Palatino Linotype" w:cs="Palatino Linotype"/>
          <w:b/>
          <w:sz w:val="22"/>
          <w:szCs w:val="22"/>
        </w:rPr>
      </w:pPr>
      <w:r w:rsidRPr="00EF2C51">
        <w:rPr>
          <w:rFonts w:ascii="Palatino Linotype" w:eastAsia="Palatino Linotype" w:hAnsi="Palatino Linotype" w:cs="Palatino Linotype"/>
          <w:b/>
          <w:sz w:val="22"/>
          <w:szCs w:val="22"/>
        </w:rPr>
        <w:t>A N T E C E D E N T E S:</w:t>
      </w:r>
    </w:p>
    <w:p w:rsidR="00C56E23" w:rsidRPr="00EF2C51" w:rsidRDefault="00575DF1">
      <w:pPr>
        <w:spacing w:before="240" w:after="240"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b/>
        </w:rPr>
        <w:t xml:space="preserve">1. Solicitud de acceso a la información. </w:t>
      </w:r>
      <w:r w:rsidRPr="00EF2C51">
        <w:rPr>
          <w:rFonts w:ascii="Palatino Linotype" w:eastAsia="Palatino Linotype" w:hAnsi="Palatino Linotype" w:cs="Palatino Linotype"/>
        </w:rPr>
        <w:t xml:space="preserve">Con fecha primero de agosto del dos mil veintidós, la parte </w:t>
      </w:r>
      <w:r w:rsidRPr="00EF2C51">
        <w:rPr>
          <w:rFonts w:ascii="Palatino Linotype" w:eastAsia="Palatino Linotype" w:hAnsi="Palatino Linotype" w:cs="Palatino Linotype"/>
          <w:b/>
        </w:rPr>
        <w:t>RECURRENTE</w:t>
      </w:r>
      <w:r w:rsidRPr="00EF2C51">
        <w:rPr>
          <w:rFonts w:ascii="Palatino Linotype" w:eastAsia="Palatino Linotype" w:hAnsi="Palatino Linotype" w:cs="Palatino Linotype"/>
        </w:rPr>
        <w:t xml:space="preserve"> formuló a través de la Plataforma Nacional de Transparencia vinculada al Sistema de Acceso a la Información Mexiquense, en lo subsecuente el </w:t>
      </w:r>
      <w:r w:rsidRPr="00EF2C51">
        <w:rPr>
          <w:rFonts w:ascii="Palatino Linotype" w:eastAsia="Palatino Linotype" w:hAnsi="Palatino Linotype" w:cs="Palatino Linotype"/>
          <w:b/>
        </w:rPr>
        <w:t>SAIMEX</w:t>
      </w:r>
      <w:r w:rsidRPr="00EF2C51">
        <w:rPr>
          <w:rFonts w:ascii="Palatino Linotype" w:eastAsia="Palatino Linotype" w:hAnsi="Palatino Linotype" w:cs="Palatino Linotype"/>
        </w:rPr>
        <w:t xml:space="preserve">, ante el </w:t>
      </w:r>
      <w:r w:rsidRPr="00EF2C51">
        <w:rPr>
          <w:rFonts w:ascii="Palatino Linotype" w:eastAsia="Palatino Linotype" w:hAnsi="Palatino Linotype" w:cs="Palatino Linotype"/>
          <w:b/>
        </w:rPr>
        <w:t>SUJETO OBLIGADO</w:t>
      </w:r>
      <w:r w:rsidRPr="00EF2C51">
        <w:rPr>
          <w:rFonts w:ascii="Palatino Linotype" w:eastAsia="Palatino Linotype" w:hAnsi="Palatino Linotype" w:cs="Palatino Linotype"/>
        </w:rPr>
        <w:t xml:space="preserve"> la solicitud de acceso a la información pública, a la que se le asignó el número</w:t>
      </w:r>
      <w:r w:rsidRPr="00EF2C51">
        <w:rPr>
          <w:rFonts w:ascii="Palatino Linotype" w:eastAsia="Palatino Linotype" w:hAnsi="Palatino Linotype" w:cs="Palatino Linotype"/>
          <w:b/>
        </w:rPr>
        <w:t xml:space="preserve"> 00317/UAEM/IP/2022, </w:t>
      </w:r>
      <w:r w:rsidRPr="00EF2C51">
        <w:rPr>
          <w:rFonts w:ascii="Palatino Linotype" w:eastAsia="Palatino Linotype" w:hAnsi="Palatino Linotype" w:cs="Palatino Linotype"/>
        </w:rPr>
        <w:t xml:space="preserve">mediante la cual requirió la información siguiente: </w:t>
      </w:r>
    </w:p>
    <w:p w:rsidR="00C56E23" w:rsidRPr="00EF2C51" w:rsidRDefault="00575DF1">
      <w:pPr>
        <w:spacing w:line="360" w:lineRule="auto"/>
        <w:ind w:left="567" w:right="567"/>
        <w:jc w:val="both"/>
        <w:rPr>
          <w:rFonts w:ascii="Palatino Linotype" w:eastAsia="Palatino Linotype" w:hAnsi="Palatino Linotype" w:cs="Palatino Linotype"/>
          <w:i/>
          <w:sz w:val="22"/>
          <w:szCs w:val="22"/>
        </w:rPr>
      </w:pPr>
      <w:bookmarkStart w:id="1" w:name="_heading=h.gjdgxs" w:colFirst="0" w:colLast="0"/>
      <w:bookmarkEnd w:id="1"/>
      <w:r w:rsidRPr="00EF2C51">
        <w:rPr>
          <w:rFonts w:ascii="Palatino Linotype" w:eastAsia="Palatino Linotype" w:hAnsi="Palatino Linotype" w:cs="Palatino Linotype"/>
          <w:i/>
          <w:sz w:val="22"/>
          <w:szCs w:val="22"/>
        </w:rPr>
        <w:t xml:space="preserve">“RESPUESTA ALOFICIO GIRADO EL DIA 30 DE MARZO DE 2022 POR PARTE DEL ARQ. EDWIN GARCIA FIGUEROA, PROFESOR DEFINITIVO DE ASIGNATURA, AL MTRO. XAVIER GAYTAN ZEPEDA DIRECTOR DE LA FACULTAD DE ARQUITECTURA Y DISEÑO Y PRESIDENTE DE LOS CONSEJOS </w:t>
      </w:r>
      <w:r w:rsidRPr="00EF2C51">
        <w:rPr>
          <w:rFonts w:ascii="Palatino Linotype" w:eastAsia="Palatino Linotype" w:hAnsi="Palatino Linotype" w:cs="Palatino Linotype"/>
          <w:i/>
          <w:sz w:val="22"/>
          <w:szCs w:val="22"/>
        </w:rPr>
        <w:lastRenderedPageBreak/>
        <w:t xml:space="preserve">ACADEMICOS Y DE GOBIERNO DE LA FACULTAD DE ARQUITECTURA Y DISEÑO DE LA </w:t>
      </w:r>
      <w:proofErr w:type="spellStart"/>
      <w:r w:rsidRPr="00EF2C51">
        <w:rPr>
          <w:rFonts w:ascii="Palatino Linotype" w:eastAsia="Palatino Linotype" w:hAnsi="Palatino Linotype" w:cs="Palatino Linotype"/>
          <w:i/>
          <w:sz w:val="22"/>
          <w:szCs w:val="22"/>
        </w:rPr>
        <w:t>UAEMex</w:t>
      </w:r>
      <w:proofErr w:type="spellEnd"/>
      <w:r w:rsidRPr="00EF2C51">
        <w:rPr>
          <w:rFonts w:ascii="Palatino Linotype" w:eastAsia="Palatino Linotype" w:hAnsi="Palatino Linotype" w:cs="Palatino Linotype"/>
          <w:i/>
          <w:sz w:val="22"/>
          <w:szCs w:val="22"/>
        </w:rPr>
        <w:t>”. (Sic)</w:t>
      </w:r>
    </w:p>
    <w:p w:rsidR="00C56E23" w:rsidRPr="00EF2C51" w:rsidRDefault="00C56E23">
      <w:pPr>
        <w:spacing w:line="360" w:lineRule="auto"/>
        <w:ind w:left="567" w:right="567"/>
        <w:jc w:val="both"/>
        <w:rPr>
          <w:rFonts w:ascii="Palatino Linotype" w:eastAsia="Palatino Linotype" w:hAnsi="Palatino Linotype" w:cs="Palatino Linotype"/>
          <w:i/>
          <w:sz w:val="22"/>
          <w:szCs w:val="22"/>
        </w:rPr>
      </w:pPr>
    </w:p>
    <w:p w:rsidR="00C56E23" w:rsidRPr="00EF2C51" w:rsidRDefault="00575DF1">
      <w:pPr>
        <w:spacing w:line="360" w:lineRule="auto"/>
        <w:ind w:right="49"/>
        <w:jc w:val="both"/>
        <w:rPr>
          <w:rFonts w:ascii="Palatino Linotype" w:eastAsia="Palatino Linotype" w:hAnsi="Palatino Linotype" w:cs="Palatino Linotype"/>
        </w:rPr>
      </w:pPr>
      <w:r w:rsidRPr="00EF2C51">
        <w:rPr>
          <w:rFonts w:ascii="Palatino Linotype" w:eastAsia="Palatino Linotype" w:hAnsi="Palatino Linotype" w:cs="Palatino Linotype"/>
        </w:rPr>
        <w:t>Asimismo, adjuntó un archivo de nombre “</w:t>
      </w:r>
      <w:hyperlink r:id="rId8">
        <w:r w:rsidRPr="00EF2C51">
          <w:rPr>
            <w:rFonts w:ascii="Palatino Linotype" w:eastAsia="Palatino Linotype" w:hAnsi="Palatino Linotype" w:cs="Palatino Linotype"/>
          </w:rPr>
          <w:t>Archivo Adjunto a la Solicitud</w:t>
        </w:r>
      </w:hyperlink>
      <w:r w:rsidRPr="00EF2C51">
        <w:rPr>
          <w:rFonts w:ascii="Palatino Linotype" w:eastAsia="Palatino Linotype" w:hAnsi="Palatino Linotype" w:cs="Palatino Linotype"/>
        </w:rPr>
        <w:t xml:space="preserve">” que consiste en un escrito recibido el treinta de marzo de dos mil veintidós, por la Dirección de Arquitectura y Diseño del </w:t>
      </w:r>
      <w:r w:rsidRPr="00EF2C51">
        <w:rPr>
          <w:rFonts w:ascii="Palatino Linotype" w:eastAsia="Palatino Linotype" w:hAnsi="Palatino Linotype" w:cs="Palatino Linotype"/>
          <w:b/>
        </w:rPr>
        <w:t>SUJETO OBLIGADO.</w:t>
      </w:r>
    </w:p>
    <w:p w:rsidR="00C56E23" w:rsidRPr="00EF2C51" w:rsidRDefault="00C56E23">
      <w:pPr>
        <w:spacing w:line="360" w:lineRule="auto"/>
        <w:ind w:left="567"/>
        <w:jc w:val="both"/>
        <w:rPr>
          <w:rFonts w:ascii="Palatino Linotype" w:eastAsia="Palatino Linotype" w:hAnsi="Palatino Linotype" w:cs="Palatino Linotype"/>
          <w:i/>
          <w:sz w:val="22"/>
          <w:szCs w:val="22"/>
        </w:rPr>
      </w:pPr>
    </w:p>
    <w:p w:rsidR="00C56E23" w:rsidRPr="00EF2C51" w:rsidRDefault="00575DF1">
      <w:pP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b/>
        </w:rPr>
        <w:t xml:space="preserve">Modalidad elegida para la entrega de la información: </w:t>
      </w:r>
      <w:r w:rsidRPr="00EF2C51">
        <w:rPr>
          <w:rFonts w:ascii="Palatino Linotype" w:eastAsia="Palatino Linotype" w:hAnsi="Palatino Linotype" w:cs="Palatino Linotype"/>
        </w:rPr>
        <w:t xml:space="preserve">a través de correo electrónico y </w:t>
      </w:r>
      <w:r w:rsidRPr="00EF2C51">
        <w:rPr>
          <w:rFonts w:ascii="Palatino Linotype" w:eastAsia="Palatino Linotype" w:hAnsi="Palatino Linotype" w:cs="Palatino Linotype"/>
          <w:b/>
        </w:rPr>
        <w:t>SAIMEX</w:t>
      </w:r>
      <w:r w:rsidRPr="00EF2C51">
        <w:rPr>
          <w:rFonts w:ascii="Palatino Linotype" w:eastAsia="Palatino Linotype" w:hAnsi="Palatino Linotype" w:cs="Palatino Linotype"/>
        </w:rPr>
        <w:t>.</w:t>
      </w:r>
    </w:p>
    <w:p w:rsidR="00C56E23" w:rsidRPr="00EF2C51" w:rsidRDefault="00575DF1">
      <w:pPr>
        <w:spacing w:line="360" w:lineRule="auto"/>
        <w:ind w:right="49"/>
        <w:jc w:val="both"/>
        <w:rPr>
          <w:rFonts w:ascii="Palatino Linotype" w:eastAsia="Palatino Linotype" w:hAnsi="Palatino Linotype" w:cs="Palatino Linotype"/>
        </w:rPr>
      </w:pPr>
      <w:r w:rsidRPr="00EF2C51">
        <w:rPr>
          <w:noProof/>
          <w:lang w:val="es-MX" w:eastAsia="es-MX"/>
        </w:rPr>
        <w:drawing>
          <wp:inline distT="0" distB="0" distL="0" distR="0">
            <wp:extent cx="5695950" cy="647700"/>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695950" cy="647700"/>
                    </a:xfrm>
                    <a:prstGeom prst="rect">
                      <a:avLst/>
                    </a:prstGeom>
                    <a:ln/>
                  </pic:spPr>
                </pic:pic>
              </a:graphicData>
            </a:graphic>
          </wp:inline>
        </w:drawing>
      </w:r>
    </w:p>
    <w:p w:rsidR="00C56E23" w:rsidRPr="00EF2C51" w:rsidRDefault="00C56E23">
      <w:pPr>
        <w:spacing w:line="360" w:lineRule="auto"/>
        <w:ind w:right="49"/>
        <w:jc w:val="both"/>
        <w:rPr>
          <w:rFonts w:ascii="Palatino Linotype" w:eastAsia="Palatino Linotype" w:hAnsi="Palatino Linotype" w:cs="Palatino Linotype"/>
        </w:rPr>
      </w:pPr>
    </w:p>
    <w:p w:rsidR="00C56E23" w:rsidRPr="00EF2C51" w:rsidRDefault="00575DF1">
      <w:pPr>
        <w:spacing w:line="360" w:lineRule="auto"/>
        <w:ind w:right="49"/>
        <w:jc w:val="both"/>
        <w:rPr>
          <w:rFonts w:ascii="Palatino Linotype" w:eastAsia="Palatino Linotype" w:hAnsi="Palatino Linotype" w:cs="Palatino Linotype"/>
        </w:rPr>
      </w:pPr>
      <w:r w:rsidRPr="00EF2C51">
        <w:rPr>
          <w:rFonts w:ascii="Palatino Linotype" w:eastAsia="Palatino Linotype" w:hAnsi="Palatino Linotype" w:cs="Palatino Linotype"/>
          <w:b/>
        </w:rPr>
        <w:t>2.</w:t>
      </w:r>
      <w:r w:rsidRPr="00EF2C51">
        <w:rPr>
          <w:rFonts w:ascii="Palatino Linotype" w:eastAsia="Palatino Linotype" w:hAnsi="Palatino Linotype" w:cs="Palatino Linotype"/>
        </w:rPr>
        <w:t xml:space="preserve">  </w:t>
      </w:r>
      <w:r w:rsidRPr="00EF2C51">
        <w:rPr>
          <w:rFonts w:ascii="Palatino Linotype" w:eastAsia="Palatino Linotype" w:hAnsi="Palatino Linotype" w:cs="Palatino Linotype"/>
          <w:b/>
        </w:rPr>
        <w:t xml:space="preserve">Prórroga. </w:t>
      </w:r>
      <w:r w:rsidRPr="00EF2C51">
        <w:rPr>
          <w:rFonts w:ascii="Palatino Linotype" w:eastAsia="Palatino Linotype" w:hAnsi="Palatino Linotype" w:cs="Palatino Linotype"/>
        </w:rPr>
        <w:t xml:space="preserve">Con fecha veintidós de agosto de dos mil veintidós, el </w:t>
      </w:r>
      <w:r w:rsidRPr="00EF2C51">
        <w:rPr>
          <w:rFonts w:ascii="Palatino Linotype" w:eastAsia="Palatino Linotype" w:hAnsi="Palatino Linotype" w:cs="Palatino Linotype"/>
          <w:b/>
        </w:rPr>
        <w:t>SUJETO OBLIGADO</w:t>
      </w:r>
      <w:r w:rsidRPr="00EF2C51">
        <w:rPr>
          <w:rFonts w:ascii="Palatino Linotype" w:eastAsia="Palatino Linotype" w:hAnsi="Palatino Linotype" w:cs="Palatino Linotype"/>
        </w:rPr>
        <w:t>, solicitó una ampliación de plazo para proporcionar la información solicitada, como se advierte en seguida:</w:t>
      </w:r>
    </w:p>
    <w:p w:rsidR="00C56E23" w:rsidRPr="00EF2C51" w:rsidRDefault="00C56E23">
      <w:pPr>
        <w:spacing w:line="360" w:lineRule="auto"/>
        <w:ind w:right="49"/>
        <w:jc w:val="both"/>
        <w:rPr>
          <w:rFonts w:ascii="Palatino Linotype" w:eastAsia="Palatino Linotype" w:hAnsi="Palatino Linotype" w:cs="Palatino Linotype"/>
        </w:rPr>
      </w:pPr>
    </w:p>
    <w:p w:rsidR="00C56E23" w:rsidRPr="00EF2C51" w:rsidRDefault="00575DF1">
      <w:pPr>
        <w:spacing w:line="276" w:lineRule="auto"/>
        <w:ind w:left="851" w:right="902"/>
        <w:jc w:val="both"/>
        <w:rPr>
          <w:rFonts w:ascii="Palatino Linotype" w:eastAsia="Palatino Linotype" w:hAnsi="Palatino Linotype" w:cs="Palatino Linotype"/>
          <w:i/>
          <w:sz w:val="22"/>
          <w:szCs w:val="22"/>
        </w:rPr>
      </w:pPr>
      <w:r w:rsidRPr="00EF2C51">
        <w:rPr>
          <w:rFonts w:ascii="Palatino Linotype" w:eastAsia="Palatino Linotype" w:hAnsi="Palatino Linotype" w:cs="Palatino Linotype"/>
          <w:i/>
          <w:sz w:val="22"/>
          <w:szCs w:val="22"/>
        </w:rPr>
        <w:t>“…Con fundamento en los artículos 3 fracciones IV, IX, XXIII, XXVII, XXXII, XXXIV, XLV, XLIV, 4. 6, 10, 11, 15, 16, 17, 23 fracción V, 47, 49, 50, 51, 53 fracción X y 163 de la Ley de Transparencia y Acceso a la Información Pública del Estado de México y Municipios y demás disposiciones relativas y aplicables vigentes; el Comité de Transparencia de la Universidad Autónoma del Estado de México aprobó la prórroga de la solicitud de información con número de folio 0317/UAEM/IP/2022, toda vez que se está realizando una búsqueda de la información solicitada con el fin de garantizar el derecho de acceso a la información del particular…”(Sic)</w:t>
      </w:r>
    </w:p>
    <w:p w:rsidR="00C56E23" w:rsidRPr="00EF2C51" w:rsidRDefault="00C56E23">
      <w:pPr>
        <w:spacing w:line="360" w:lineRule="auto"/>
        <w:ind w:right="49"/>
        <w:jc w:val="both"/>
        <w:rPr>
          <w:rFonts w:ascii="Palatino Linotype" w:eastAsia="Palatino Linotype" w:hAnsi="Palatino Linotype" w:cs="Palatino Linotype"/>
        </w:rPr>
      </w:pPr>
    </w:p>
    <w:p w:rsidR="00C56E23" w:rsidRPr="00EF2C51" w:rsidRDefault="00575DF1">
      <w:pPr>
        <w:spacing w:line="360" w:lineRule="auto"/>
        <w:ind w:right="49"/>
        <w:jc w:val="both"/>
        <w:rPr>
          <w:rFonts w:ascii="Palatino Linotype" w:eastAsia="Palatino Linotype" w:hAnsi="Palatino Linotype" w:cs="Palatino Linotype"/>
        </w:rPr>
      </w:pPr>
      <w:r w:rsidRPr="00EF2C51">
        <w:rPr>
          <w:rFonts w:ascii="Palatino Linotype" w:eastAsia="Palatino Linotype" w:hAnsi="Palatino Linotype" w:cs="Palatino Linotype"/>
          <w:b/>
        </w:rPr>
        <w:lastRenderedPageBreak/>
        <w:t xml:space="preserve">3. Respuesta. </w:t>
      </w:r>
      <w:r w:rsidRPr="00EF2C51">
        <w:rPr>
          <w:rFonts w:ascii="Palatino Linotype" w:eastAsia="Palatino Linotype" w:hAnsi="Palatino Linotype" w:cs="Palatino Linotype"/>
        </w:rPr>
        <w:t xml:space="preserve">Con fecha treinta y uno de agosto de dos mil veintidós, el </w:t>
      </w:r>
      <w:r w:rsidRPr="00EF2C51">
        <w:rPr>
          <w:rFonts w:ascii="Palatino Linotype" w:eastAsia="Palatino Linotype" w:hAnsi="Palatino Linotype" w:cs="Palatino Linotype"/>
          <w:b/>
        </w:rPr>
        <w:t>SUJETO OBLIGADO</w:t>
      </w:r>
      <w:r w:rsidRPr="00EF2C51">
        <w:rPr>
          <w:rFonts w:ascii="Palatino Linotype" w:eastAsia="Palatino Linotype" w:hAnsi="Palatino Linotype" w:cs="Palatino Linotype"/>
        </w:rPr>
        <w:t xml:space="preserve"> envió su respuesta a la solicitud de acceso a la información a través del SAIMEX, la cual versa como sigue:</w:t>
      </w:r>
    </w:p>
    <w:p w:rsidR="00C56E23" w:rsidRPr="00EF2C51" w:rsidRDefault="00C56E23">
      <w:pPr>
        <w:spacing w:line="360" w:lineRule="auto"/>
        <w:ind w:right="902"/>
        <w:jc w:val="both"/>
        <w:rPr>
          <w:rFonts w:ascii="Palatino Linotype" w:eastAsia="Palatino Linotype" w:hAnsi="Palatino Linotype" w:cs="Palatino Linotype"/>
          <w:i/>
          <w:sz w:val="22"/>
          <w:szCs w:val="22"/>
        </w:rPr>
      </w:pPr>
    </w:p>
    <w:p w:rsidR="00C56E23" w:rsidRPr="00EF2C51" w:rsidRDefault="00575DF1">
      <w:pPr>
        <w:spacing w:line="360" w:lineRule="auto"/>
        <w:ind w:left="851" w:right="902"/>
        <w:jc w:val="both"/>
        <w:rPr>
          <w:rFonts w:ascii="Palatino Linotype" w:eastAsia="Palatino Linotype" w:hAnsi="Palatino Linotype" w:cs="Palatino Linotype"/>
          <w:i/>
          <w:sz w:val="22"/>
          <w:szCs w:val="22"/>
        </w:rPr>
      </w:pPr>
      <w:r w:rsidRPr="00EF2C51">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56E23" w:rsidRPr="00EF2C51" w:rsidRDefault="00575DF1">
      <w:pPr>
        <w:spacing w:line="276" w:lineRule="auto"/>
        <w:ind w:left="851" w:right="902"/>
        <w:jc w:val="both"/>
        <w:rPr>
          <w:rFonts w:ascii="Palatino Linotype" w:eastAsia="Palatino Linotype" w:hAnsi="Palatino Linotype" w:cs="Palatino Linotype"/>
          <w:i/>
          <w:sz w:val="22"/>
          <w:szCs w:val="22"/>
        </w:rPr>
      </w:pPr>
      <w:r w:rsidRPr="00EF2C51">
        <w:rPr>
          <w:rFonts w:ascii="Palatino Linotype" w:eastAsia="Palatino Linotype" w:hAnsi="Palatino Linotype" w:cs="Palatino Linotype"/>
          <w:i/>
          <w:sz w:val="22"/>
          <w:szCs w:val="22"/>
        </w:rPr>
        <w:t xml:space="preserve">En respuesta a la solicitud de acceso a la información pública con número de folio 00317/UAEM/IP/2022,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w:t>
      </w:r>
      <w:r w:rsidRPr="00EF2C51">
        <w:rPr>
          <w:rFonts w:ascii="Palatino Linotype" w:eastAsia="Palatino Linotype" w:hAnsi="Palatino Linotype" w:cs="Palatino Linotype"/>
          <w:b/>
          <w:i/>
          <w:sz w:val="22"/>
          <w:szCs w:val="22"/>
        </w:rPr>
        <w:t>hacemos de su conocimiento que con base en la información proporcionada por la Facultad de Arquitectura y Diseño no estamos en posibilidad de proporcionar la información que es de su interés, toda vez que el interesado no ha acudido por la respuesta a su petición y por tanto esta notificación no ha surtido los efectos a los que haya lugar</w:t>
      </w:r>
      <w:r w:rsidRPr="00EF2C51">
        <w:rPr>
          <w:rFonts w:ascii="Palatino Linotype" w:eastAsia="Palatino Linotype" w:hAnsi="Palatino Linotype" w:cs="Palatino Linotype"/>
          <w:i/>
          <w:sz w:val="22"/>
          <w:szCs w:val="22"/>
        </w:rPr>
        <w:t xml:space="preserve">.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 </w:t>
      </w:r>
    </w:p>
    <w:p w:rsidR="00C56E23" w:rsidRPr="00EF2C51" w:rsidRDefault="00C56E23">
      <w:pPr>
        <w:spacing w:line="360" w:lineRule="auto"/>
        <w:ind w:left="851" w:right="902"/>
        <w:jc w:val="both"/>
        <w:rPr>
          <w:rFonts w:ascii="Palatino Linotype" w:eastAsia="Palatino Linotype" w:hAnsi="Palatino Linotype" w:cs="Palatino Linotype"/>
          <w:i/>
          <w:sz w:val="22"/>
          <w:szCs w:val="22"/>
        </w:rPr>
      </w:pPr>
    </w:p>
    <w:p w:rsidR="00C56E23" w:rsidRPr="00EF2C51" w:rsidRDefault="00575DF1">
      <w:pP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lastRenderedPageBreak/>
        <w:t xml:space="preserve">El </w:t>
      </w:r>
      <w:r w:rsidRPr="00EF2C51">
        <w:rPr>
          <w:rFonts w:ascii="Palatino Linotype" w:eastAsia="Palatino Linotype" w:hAnsi="Palatino Linotype" w:cs="Palatino Linotype"/>
          <w:b/>
        </w:rPr>
        <w:t>SUJETO OBLIGADO</w:t>
      </w:r>
      <w:r w:rsidRPr="00EF2C51">
        <w:rPr>
          <w:rFonts w:ascii="Palatino Linotype" w:eastAsia="Palatino Linotype" w:hAnsi="Palatino Linotype" w:cs="Palatino Linotype"/>
        </w:rPr>
        <w:t xml:space="preserve">, adjuntó a su respuesta el archivo que se describen a continuación: </w:t>
      </w:r>
    </w:p>
    <w:p w:rsidR="00C56E23" w:rsidRPr="00EF2C51" w:rsidRDefault="00C56E23">
      <w:pPr>
        <w:spacing w:line="360" w:lineRule="auto"/>
        <w:jc w:val="both"/>
        <w:rPr>
          <w:rFonts w:ascii="Palatino Linotype" w:eastAsia="Palatino Linotype" w:hAnsi="Palatino Linotype" w:cs="Palatino Linotype"/>
        </w:rPr>
      </w:pPr>
    </w:p>
    <w:p w:rsidR="00C56E23" w:rsidRPr="00EF2C51" w:rsidRDefault="00575DF1">
      <w:pP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w:t>
      </w:r>
      <w:hyperlink r:id="rId10">
        <w:r w:rsidRPr="00EF2C51">
          <w:rPr>
            <w:rFonts w:ascii="Palatino Linotype" w:eastAsia="Palatino Linotype" w:hAnsi="Palatino Linotype" w:cs="Palatino Linotype"/>
          </w:rPr>
          <w:t>Cédula de evaluación 03172022.docx</w:t>
        </w:r>
      </w:hyperlink>
      <w:r w:rsidRPr="00EF2C51">
        <w:rPr>
          <w:rFonts w:ascii="Palatino Linotype" w:eastAsia="Palatino Linotype" w:hAnsi="Palatino Linotype" w:cs="Palatino Linotype"/>
        </w:rPr>
        <w:t>.”, el cual contiene un formato para la evaluación del servicio.</w:t>
      </w:r>
    </w:p>
    <w:p w:rsidR="00C56E23" w:rsidRPr="00EF2C51" w:rsidRDefault="00C56E23">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C56E23" w:rsidRPr="00EF2C51" w:rsidRDefault="00575DF1">
      <w:pP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b/>
        </w:rPr>
        <w:t xml:space="preserve">4. Interposición del recurso de revisión. </w:t>
      </w:r>
      <w:r w:rsidRPr="00EF2C51">
        <w:rPr>
          <w:rFonts w:ascii="Palatino Linotype" w:eastAsia="Palatino Linotype" w:hAnsi="Palatino Linotype" w:cs="Palatino Linotype"/>
        </w:rPr>
        <w:t xml:space="preserve">Inconforme la parte </w:t>
      </w:r>
      <w:r w:rsidRPr="00EF2C51">
        <w:rPr>
          <w:rFonts w:ascii="Palatino Linotype" w:eastAsia="Palatino Linotype" w:hAnsi="Palatino Linotype" w:cs="Palatino Linotype"/>
          <w:b/>
        </w:rPr>
        <w:t>RECURRENTE</w:t>
      </w:r>
      <w:r w:rsidRPr="00EF2C51">
        <w:rPr>
          <w:rFonts w:ascii="Palatino Linotype" w:eastAsia="Palatino Linotype" w:hAnsi="Palatino Linotype" w:cs="Palatino Linotype"/>
        </w:rPr>
        <w:t xml:space="preserve"> con la respuesta del </w:t>
      </w:r>
      <w:r w:rsidRPr="00EF2C51">
        <w:rPr>
          <w:rFonts w:ascii="Palatino Linotype" w:eastAsia="Palatino Linotype" w:hAnsi="Palatino Linotype" w:cs="Palatino Linotype"/>
          <w:b/>
        </w:rPr>
        <w:t>SUJETO OBLIGADO</w:t>
      </w:r>
      <w:r w:rsidRPr="00EF2C51">
        <w:rPr>
          <w:rFonts w:ascii="Palatino Linotype" w:eastAsia="Palatino Linotype" w:hAnsi="Palatino Linotype" w:cs="Palatino Linotype"/>
        </w:rPr>
        <w:t xml:space="preserve"> interpuso Recurso de Revisión a través del SAIMEX en fecha cinco de septiembre de dos mil veintidós, a través del cual expresó lo siguiente:</w:t>
      </w:r>
    </w:p>
    <w:p w:rsidR="00C56E23" w:rsidRPr="00EF2C51" w:rsidRDefault="00C56E23">
      <w:pPr>
        <w:spacing w:line="360" w:lineRule="auto"/>
        <w:jc w:val="both"/>
        <w:rPr>
          <w:rFonts w:ascii="Palatino Linotype" w:eastAsia="Palatino Linotype" w:hAnsi="Palatino Linotype" w:cs="Palatino Linotype"/>
        </w:rPr>
      </w:pPr>
    </w:p>
    <w:p w:rsidR="00C56E23" w:rsidRPr="00EF2C51" w:rsidRDefault="00575DF1">
      <w:pPr>
        <w:spacing w:line="360" w:lineRule="auto"/>
        <w:ind w:left="567" w:right="567"/>
        <w:rPr>
          <w:rFonts w:ascii="Palatino Linotype" w:eastAsia="Palatino Linotype" w:hAnsi="Palatino Linotype" w:cs="Palatino Linotype"/>
          <w:b/>
        </w:rPr>
      </w:pPr>
      <w:r w:rsidRPr="00EF2C51">
        <w:rPr>
          <w:rFonts w:ascii="Palatino Linotype" w:eastAsia="Palatino Linotype" w:hAnsi="Palatino Linotype" w:cs="Palatino Linotype"/>
          <w:b/>
        </w:rPr>
        <w:t>Acto impugnado.</w:t>
      </w:r>
    </w:p>
    <w:p w:rsidR="00C56E23" w:rsidRPr="00EF2C51" w:rsidRDefault="00575DF1">
      <w:pPr>
        <w:spacing w:line="360" w:lineRule="auto"/>
        <w:ind w:left="567" w:right="567"/>
        <w:jc w:val="both"/>
        <w:rPr>
          <w:rFonts w:ascii="Palatino Linotype" w:eastAsia="Palatino Linotype" w:hAnsi="Palatino Linotype" w:cs="Palatino Linotype"/>
          <w:i/>
          <w:sz w:val="22"/>
          <w:szCs w:val="22"/>
        </w:rPr>
      </w:pPr>
      <w:r w:rsidRPr="00EF2C51">
        <w:rPr>
          <w:rFonts w:ascii="Palatino Linotype" w:eastAsia="Palatino Linotype" w:hAnsi="Palatino Linotype" w:cs="Palatino Linotype"/>
          <w:i/>
          <w:sz w:val="22"/>
          <w:szCs w:val="22"/>
        </w:rPr>
        <w:t xml:space="preserve">“NO ES </w:t>
      </w:r>
      <w:r w:rsidRPr="00EF2C51">
        <w:rPr>
          <w:rFonts w:ascii="Palatino Linotype" w:eastAsia="Palatino Linotype" w:hAnsi="Palatino Linotype" w:cs="Palatino Linotype"/>
          <w:b/>
          <w:i/>
          <w:sz w:val="22"/>
          <w:szCs w:val="22"/>
          <w:u w:val="single"/>
        </w:rPr>
        <w:t>LA RESPUESTA SOLICITADA</w:t>
      </w:r>
      <w:r w:rsidRPr="00EF2C51">
        <w:rPr>
          <w:rFonts w:ascii="Palatino Linotype" w:eastAsia="Palatino Linotype" w:hAnsi="Palatino Linotype" w:cs="Palatino Linotype"/>
          <w:i/>
          <w:sz w:val="22"/>
          <w:szCs w:val="22"/>
        </w:rPr>
        <w:t xml:space="preserve">, TRASGIVERSAN DOS ASUNTOS ABSOLUTA Y COMPLETAMENTE DIFERENTES. </w:t>
      </w:r>
      <w:r w:rsidRPr="00EF2C51">
        <w:rPr>
          <w:rFonts w:ascii="Palatino Linotype" w:eastAsia="Palatino Linotype" w:hAnsi="Palatino Linotype" w:cs="Palatino Linotype"/>
          <w:b/>
          <w:i/>
          <w:sz w:val="22"/>
          <w:szCs w:val="22"/>
          <w:u w:val="single"/>
        </w:rPr>
        <w:t>SOLICITO LA RESPUESTA</w:t>
      </w:r>
      <w:r w:rsidRPr="00EF2C51">
        <w:rPr>
          <w:rFonts w:ascii="Palatino Linotype" w:eastAsia="Palatino Linotype" w:hAnsi="Palatino Linotype" w:cs="Palatino Linotype"/>
          <w:i/>
          <w:sz w:val="22"/>
          <w:szCs w:val="22"/>
        </w:rPr>
        <w:t xml:space="preserve"> </w:t>
      </w:r>
      <w:proofErr w:type="gramStart"/>
      <w:r w:rsidRPr="00EF2C51">
        <w:rPr>
          <w:rFonts w:ascii="Palatino Linotype" w:eastAsia="Palatino Linotype" w:hAnsi="Palatino Linotype" w:cs="Palatino Linotype"/>
          <w:i/>
          <w:sz w:val="22"/>
          <w:szCs w:val="22"/>
        </w:rPr>
        <w:t>ESPECIFICA</w:t>
      </w:r>
      <w:proofErr w:type="gramEnd"/>
      <w:r w:rsidRPr="00EF2C51">
        <w:rPr>
          <w:rFonts w:ascii="Palatino Linotype" w:eastAsia="Palatino Linotype" w:hAnsi="Palatino Linotype" w:cs="Palatino Linotype"/>
          <w:i/>
          <w:sz w:val="22"/>
          <w:szCs w:val="22"/>
        </w:rPr>
        <w:t xml:space="preserve"> AL OFICIO INGRESADO EL 30 DE MARZO DE 2022 POR PARTE DEL ARQ. EDWIN GARCIA FIGUEROA, CUYA TEMATICA ES PONER UN ALTO A LA PERSECUCION SISTEMATICA ASI COMO LA VIOLENCIA EJERCIDA EN EL AULA, AL MANDAR ALUMNOS AFINES AL DIRECTOR LA SUBDIRECTORA ACADEMICA Y COORDINADORA A GRABAR LA CLASE ASI COMO SABOTEARLA PARA DARLA DE BAJA. ASI COMO EL TEMA DE RECONOCIMIENTO DE LA DEFINITIVIDAD </w:t>
      </w:r>
      <w:r w:rsidRPr="00EF2C51">
        <w:rPr>
          <w:rFonts w:ascii="Palatino Linotype" w:eastAsia="Palatino Linotype" w:hAnsi="Palatino Linotype" w:cs="Palatino Linotype"/>
          <w:b/>
          <w:i/>
          <w:sz w:val="22"/>
          <w:szCs w:val="22"/>
          <w:u w:val="single"/>
        </w:rPr>
        <w:t>A MI NOMBRE</w:t>
      </w:r>
      <w:r w:rsidRPr="00EF2C51">
        <w:rPr>
          <w:rFonts w:ascii="Palatino Linotype" w:eastAsia="Palatino Linotype" w:hAnsi="Palatino Linotype" w:cs="Palatino Linotype"/>
          <w:i/>
          <w:sz w:val="22"/>
          <w:szCs w:val="22"/>
        </w:rPr>
        <w:t>. ADJUNTO NUEVAMENTE L OFICIO EN CUESTION. LA RESPUESTA ENVIANDA SE REFIERE A OTRO ASUNTO COMPLETA Y ABSOLUTAMENTE DIFERENTE.”. (Sic)</w:t>
      </w:r>
    </w:p>
    <w:p w:rsidR="00C56E23" w:rsidRPr="00EF2C51" w:rsidRDefault="00C56E23">
      <w:pPr>
        <w:spacing w:line="360" w:lineRule="auto"/>
        <w:ind w:left="567" w:right="567"/>
        <w:jc w:val="both"/>
        <w:rPr>
          <w:rFonts w:ascii="Palatino Linotype" w:eastAsia="Palatino Linotype" w:hAnsi="Palatino Linotype" w:cs="Palatino Linotype"/>
          <w:i/>
          <w:sz w:val="22"/>
          <w:szCs w:val="22"/>
        </w:rPr>
      </w:pPr>
    </w:p>
    <w:p w:rsidR="00C56E23" w:rsidRPr="00EF2C51" w:rsidRDefault="00575DF1">
      <w:pP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lastRenderedPageBreak/>
        <w:t xml:space="preserve">La parte </w:t>
      </w:r>
      <w:r w:rsidRPr="00EF2C51">
        <w:rPr>
          <w:rFonts w:ascii="Palatino Linotype" w:eastAsia="Palatino Linotype" w:hAnsi="Palatino Linotype" w:cs="Palatino Linotype"/>
          <w:b/>
        </w:rPr>
        <w:t>RECURRENTE,</w:t>
      </w:r>
      <w:r w:rsidRPr="00EF2C51">
        <w:rPr>
          <w:rFonts w:ascii="Palatino Linotype" w:eastAsia="Palatino Linotype" w:hAnsi="Palatino Linotype" w:cs="Palatino Linotype"/>
        </w:rPr>
        <w:t xml:space="preserve"> no señaló motivos o razones de inconformidad.</w:t>
      </w:r>
    </w:p>
    <w:p w:rsidR="00C56E23" w:rsidRPr="00EF2C51" w:rsidRDefault="00C56E23">
      <w:pPr>
        <w:spacing w:line="360" w:lineRule="auto"/>
        <w:jc w:val="both"/>
        <w:rPr>
          <w:rFonts w:ascii="Palatino Linotype" w:eastAsia="Palatino Linotype" w:hAnsi="Palatino Linotype" w:cs="Palatino Linotype"/>
        </w:rPr>
      </w:pPr>
    </w:p>
    <w:p w:rsidR="00C56E23" w:rsidRPr="00EF2C51" w:rsidRDefault="00575DF1">
      <w:pP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Asimismo, adjuntó un archivo de nombre “</w:t>
      </w:r>
      <w:hyperlink r:id="rId11">
        <w:r w:rsidRPr="00EF2C51">
          <w:rPr>
            <w:rFonts w:ascii="Palatino Linotype" w:eastAsia="Palatino Linotype" w:hAnsi="Palatino Linotype" w:cs="Palatino Linotype"/>
          </w:rPr>
          <w:t>Archivo1662230769738.pdf</w:t>
        </w:r>
      </w:hyperlink>
      <w:r w:rsidRPr="00EF2C51">
        <w:rPr>
          <w:rFonts w:ascii="Palatino Linotype" w:eastAsia="Palatino Linotype" w:hAnsi="Palatino Linotype" w:cs="Palatino Linotype"/>
        </w:rPr>
        <w:t xml:space="preserve">”, relativo al escrito que la parte </w:t>
      </w:r>
      <w:r w:rsidRPr="00EF2C51">
        <w:rPr>
          <w:rFonts w:ascii="Palatino Linotype" w:eastAsia="Palatino Linotype" w:hAnsi="Palatino Linotype" w:cs="Palatino Linotype"/>
          <w:b/>
        </w:rPr>
        <w:t>RECURRENTE</w:t>
      </w:r>
      <w:r w:rsidRPr="00EF2C51">
        <w:rPr>
          <w:rFonts w:ascii="Palatino Linotype" w:eastAsia="Palatino Linotype" w:hAnsi="Palatino Linotype" w:cs="Palatino Linotype"/>
        </w:rPr>
        <w:t xml:space="preserve"> anexó a su solicitud. </w:t>
      </w:r>
    </w:p>
    <w:p w:rsidR="00C56E23" w:rsidRPr="00EF2C51" w:rsidRDefault="00C56E23">
      <w:pPr>
        <w:spacing w:line="360" w:lineRule="auto"/>
        <w:ind w:right="900"/>
        <w:jc w:val="both"/>
        <w:rPr>
          <w:rFonts w:ascii="Palatino Linotype" w:eastAsia="Palatino Linotype" w:hAnsi="Palatino Linotype" w:cs="Palatino Linotype"/>
          <w:sz w:val="22"/>
          <w:szCs w:val="22"/>
        </w:rPr>
      </w:pPr>
    </w:p>
    <w:p w:rsidR="00C56E23" w:rsidRPr="00EF2C51" w:rsidRDefault="00575DF1">
      <w:pP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b/>
        </w:rPr>
        <w:t xml:space="preserve">5. Turno. </w:t>
      </w:r>
      <w:r w:rsidRPr="00EF2C51">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EF2C51">
        <w:rPr>
          <w:rFonts w:ascii="Palatino Linotype" w:eastAsia="Palatino Linotype" w:hAnsi="Palatino Linotype" w:cs="Palatino Linotype"/>
          <w:b/>
        </w:rPr>
        <w:t xml:space="preserve">14349/INFOEM/IP/RR/2022, </w:t>
      </w:r>
      <w:r w:rsidRPr="00EF2C51">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Pr="00EF2C51">
        <w:rPr>
          <w:rFonts w:ascii="Palatino Linotype" w:eastAsia="Palatino Linotype" w:hAnsi="Palatino Linotype" w:cs="Palatino Linotype"/>
          <w:b/>
        </w:rPr>
        <w:t>Guadalupe Ramírez Peña</w:t>
      </w:r>
      <w:r w:rsidRPr="00EF2C51">
        <w:rPr>
          <w:rFonts w:ascii="Palatino Linotype" w:eastAsia="Palatino Linotype" w:hAnsi="Palatino Linotype" w:cs="Palatino Linotype"/>
        </w:rPr>
        <w:t xml:space="preserve"> para su análisis, estudio, elaboración del proyecto y presentación ante el Pleno de este Instituto.</w:t>
      </w:r>
    </w:p>
    <w:p w:rsidR="00C56E23" w:rsidRPr="00EF2C51" w:rsidRDefault="00C56E23">
      <w:pPr>
        <w:spacing w:line="360" w:lineRule="auto"/>
        <w:jc w:val="both"/>
        <w:rPr>
          <w:rFonts w:ascii="Palatino Linotype" w:eastAsia="Palatino Linotype" w:hAnsi="Palatino Linotype" w:cs="Palatino Linotype"/>
        </w:rPr>
      </w:pPr>
    </w:p>
    <w:p w:rsidR="00C56E23" w:rsidRPr="00EF2C51" w:rsidRDefault="00575DF1">
      <w:pP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b/>
        </w:rPr>
        <w:t xml:space="preserve">6. Admisión del recurso de revisión: </w:t>
      </w:r>
      <w:r w:rsidRPr="00EF2C51">
        <w:rPr>
          <w:rFonts w:ascii="Palatino Linotype" w:eastAsia="Palatino Linotype" w:hAnsi="Palatino Linotype" w:cs="Palatino Linotype"/>
        </w:rPr>
        <w:t xml:space="preserve">En fecha ocho de septiembre de dos mil veintidós,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C56E23" w:rsidRPr="00EF2C51" w:rsidRDefault="00C56E23">
      <w:pPr>
        <w:spacing w:line="360" w:lineRule="auto"/>
        <w:jc w:val="both"/>
        <w:rPr>
          <w:rFonts w:ascii="Palatino Linotype" w:eastAsia="Palatino Linotype" w:hAnsi="Palatino Linotype" w:cs="Palatino Linotype"/>
        </w:rPr>
      </w:pPr>
    </w:p>
    <w:p w:rsidR="00C56E23" w:rsidRPr="00EF2C51" w:rsidRDefault="00575DF1">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b/>
        </w:rPr>
        <w:t>7. Informe Justificado y Manifestaciones</w:t>
      </w:r>
      <w:r w:rsidRPr="00EF2C51">
        <w:rPr>
          <w:rFonts w:ascii="Palatino Linotype" w:eastAsia="Palatino Linotype" w:hAnsi="Palatino Linotype" w:cs="Palatino Linotype"/>
        </w:rPr>
        <w:t xml:space="preserve">: De las constancias que integran el expediente en que se actúa se advierte que la parte </w:t>
      </w:r>
      <w:r w:rsidRPr="00EF2C51">
        <w:rPr>
          <w:rFonts w:ascii="Palatino Linotype" w:eastAsia="Palatino Linotype" w:hAnsi="Palatino Linotype" w:cs="Palatino Linotype"/>
          <w:b/>
        </w:rPr>
        <w:t>RECURRENTE</w:t>
      </w:r>
      <w:r w:rsidRPr="00EF2C51">
        <w:rPr>
          <w:rFonts w:ascii="Palatino Linotype" w:eastAsia="Palatino Linotype" w:hAnsi="Palatino Linotype" w:cs="Palatino Linotype"/>
        </w:rPr>
        <w:t xml:space="preserve">, fue omiso en presentar sus alegatos, por su parte, el Sujeto Obligado en fecha veinte de septiembre de dos mil veintidós, rindió su informe justificado, a través de un archivo de nombre </w:t>
      </w:r>
      <w:r w:rsidRPr="00EF2C51">
        <w:rPr>
          <w:rFonts w:ascii="Palatino Linotype" w:eastAsia="Palatino Linotype" w:hAnsi="Palatino Linotype" w:cs="Palatino Linotype"/>
          <w:b/>
        </w:rPr>
        <w:t>“</w:t>
      </w:r>
      <w:hyperlink r:id="rId12">
        <w:r w:rsidRPr="00EF2C51">
          <w:rPr>
            <w:rFonts w:ascii="Palatino Linotype" w:eastAsia="Palatino Linotype" w:hAnsi="Palatino Linotype" w:cs="Palatino Linotype"/>
          </w:rPr>
          <w:t>RR14349_09202022200746.PDF</w:t>
        </w:r>
      </w:hyperlink>
      <w:r w:rsidRPr="00EF2C51">
        <w:rPr>
          <w:rFonts w:ascii="Palatino Linotype" w:eastAsia="Palatino Linotype" w:hAnsi="Palatino Linotype" w:cs="Palatino Linotype"/>
        </w:rPr>
        <w:t xml:space="preserve">”, por duplicado, por medio del cual señaló que la </w:t>
      </w:r>
      <w:r w:rsidRPr="00EF2C51">
        <w:rPr>
          <w:rFonts w:ascii="Palatino Linotype" w:eastAsia="Palatino Linotype" w:hAnsi="Palatino Linotype" w:cs="Palatino Linotype"/>
        </w:rPr>
        <w:lastRenderedPageBreak/>
        <w:t>información que es de interés del particular se encuentra disponible en las oficinas que ocupa la Facultad de Arquitectura y Diseño, sin embargo, que no es posible atender su solicitud de manera favorable, en razón, de que la información que es de interés del particular tienen el carácter de notificación personal en términos del fundamento legal que señaló.</w:t>
      </w:r>
    </w:p>
    <w:p w:rsidR="00C56E23" w:rsidRPr="00EF2C51" w:rsidRDefault="00C56E23">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rsidR="00C56E23" w:rsidRPr="00EF2C51" w:rsidRDefault="00575DF1">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Asimismo, le indicó que no se puede entregar la información porque no se tiene certeza de quien es el solicitante y que la información puede llegar a manos de una distinta, ya que no adjuntó documento que acreditara su identidad. </w:t>
      </w:r>
    </w:p>
    <w:p w:rsidR="00C56E23" w:rsidRPr="00EF2C51" w:rsidRDefault="00C56E23">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rsidR="00C56E23" w:rsidRPr="00EF2C51" w:rsidRDefault="00575DF1">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Finalmente le indicó, que una vez que el interesado se haya notificado de carácter personal y que dicha notificación surta sus efectos jurídicos, se podrá entregar en versión pública la información de interés del revisionista.</w:t>
      </w:r>
    </w:p>
    <w:p w:rsidR="00C56E23" w:rsidRPr="00EF2C51" w:rsidRDefault="00C56E23">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rsidR="00C56E23" w:rsidRPr="00EF2C51" w:rsidRDefault="00575DF1">
      <w:pP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El cual se determinó poner a la vista la parte </w:t>
      </w:r>
      <w:r w:rsidRPr="00EF2C51">
        <w:rPr>
          <w:rFonts w:ascii="Palatino Linotype" w:eastAsia="Palatino Linotype" w:hAnsi="Palatino Linotype" w:cs="Palatino Linotype"/>
          <w:b/>
        </w:rPr>
        <w:t>RECURRENTE</w:t>
      </w:r>
      <w:r w:rsidRPr="00EF2C51">
        <w:rPr>
          <w:rFonts w:ascii="Palatino Linotype" w:eastAsia="Palatino Linotype" w:hAnsi="Palatino Linotype" w:cs="Palatino Linotype"/>
        </w:rPr>
        <w:t>, en términos de la fracción III del artículo 185 de la Ley de Transparencia y Acceso a la Información Pública del Estado de México y Municipios.</w:t>
      </w:r>
    </w:p>
    <w:p w:rsidR="00C56E23" w:rsidRPr="00EF2C51" w:rsidRDefault="00C56E23">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rsidR="00C56E23" w:rsidRPr="00EF2C51" w:rsidRDefault="00575DF1">
      <w:pP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b/>
        </w:rPr>
        <w:t>8.- Ampliación de plazo:</w:t>
      </w:r>
      <w:r w:rsidRPr="00EF2C51">
        <w:rPr>
          <w:rFonts w:ascii="Palatino Linotype" w:eastAsia="Palatino Linotype" w:hAnsi="Palatino Linotype" w:cs="Palatino Linotype"/>
        </w:rPr>
        <w:t xml:space="preserve"> El </w:t>
      </w:r>
      <w:r w:rsidRPr="00EF2C51">
        <w:rPr>
          <w:rFonts w:ascii="Palatino Linotype" w:eastAsia="Palatino Linotype" w:hAnsi="Palatino Linotype" w:cs="Palatino Linotype"/>
          <w:b/>
        </w:rPr>
        <w:t>veintisiete de febrero de dos mil veintitrés</w:t>
      </w:r>
      <w:r w:rsidRPr="00EF2C51">
        <w:rPr>
          <w:rFonts w:ascii="Palatino Linotype" w:eastAsia="Palatino Linotype" w:hAnsi="Palatino Linotype" w:cs="Palatino Linotype"/>
        </w:rPr>
        <w:t>, se notificó a las partes el Acuerdo de Ampliación de Plazo para resolver el medio de impugnación que nos ocupa, en términos de lo dispuesto por el artículo 133 de la Ley de Protección de Datos Personales en Posesión de Sujetos Obligados del Estado de México y Municipios, determinó mediante el acuerdo respectivo, ampliar el plazo para emitir la presente resolución.</w:t>
      </w:r>
    </w:p>
    <w:p w:rsidR="00C56E23" w:rsidRPr="00EF2C51" w:rsidRDefault="00575DF1">
      <w:pPr>
        <w:widowControl w:val="0"/>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rsidR="00C56E23" w:rsidRPr="00EF2C51" w:rsidRDefault="00575DF1">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 </w:t>
      </w:r>
    </w:p>
    <w:p w:rsidR="00C56E23" w:rsidRPr="00EF2C51" w:rsidRDefault="00575DF1">
      <w:pPr>
        <w:widowControl w:val="0"/>
        <w:tabs>
          <w:tab w:val="left" w:pos="709"/>
        </w:tabs>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C56E23" w:rsidRPr="00EF2C51" w:rsidRDefault="00575DF1">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 </w:t>
      </w:r>
    </w:p>
    <w:p w:rsidR="00C56E23" w:rsidRPr="00EF2C51" w:rsidRDefault="00575DF1">
      <w:pPr>
        <w:widowControl w:val="0"/>
        <w:tabs>
          <w:tab w:val="left" w:pos="709"/>
        </w:tabs>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C56E23" w:rsidRPr="00EF2C51" w:rsidRDefault="00575DF1">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 </w:t>
      </w:r>
    </w:p>
    <w:p w:rsidR="00C56E23" w:rsidRPr="00EF2C51" w:rsidRDefault="00575DF1">
      <w:pPr>
        <w:widowControl w:val="0"/>
        <w:tabs>
          <w:tab w:val="left" w:pos="709"/>
        </w:tabs>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C56E23" w:rsidRPr="00EF2C51" w:rsidRDefault="00575DF1">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 </w:t>
      </w:r>
    </w:p>
    <w:p w:rsidR="00C56E23" w:rsidRPr="00EF2C51" w:rsidRDefault="00575DF1">
      <w:pPr>
        <w:widowControl w:val="0"/>
        <w:tabs>
          <w:tab w:val="left" w:pos="709"/>
        </w:tabs>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00C56E23" w:rsidRPr="00EF2C51" w:rsidRDefault="00C56E23">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rsidR="00C56E23" w:rsidRPr="00EF2C51" w:rsidRDefault="00575DF1">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EF2C51">
        <w:rPr>
          <w:rFonts w:ascii="Palatino Linotype" w:eastAsia="Palatino Linotype" w:hAnsi="Palatino Linotype" w:cs="Palatino Linotype"/>
          <w:b/>
          <w:sz w:val="22"/>
          <w:szCs w:val="22"/>
        </w:rPr>
        <w:t>a)      Complejidad del asunto:</w:t>
      </w:r>
      <w:r w:rsidRPr="00EF2C51">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rsidR="00C56E23" w:rsidRPr="00EF2C51" w:rsidRDefault="00575DF1">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EF2C51">
        <w:rPr>
          <w:rFonts w:ascii="Palatino Linotype" w:eastAsia="Palatino Linotype" w:hAnsi="Palatino Linotype" w:cs="Palatino Linotype"/>
          <w:b/>
          <w:sz w:val="22"/>
          <w:szCs w:val="22"/>
        </w:rPr>
        <w:t>b)     Actividad Procesal del interesado:</w:t>
      </w:r>
      <w:r w:rsidRPr="00EF2C51">
        <w:rPr>
          <w:rFonts w:ascii="Palatino Linotype" w:eastAsia="Palatino Linotype" w:hAnsi="Palatino Linotype" w:cs="Palatino Linotype"/>
          <w:sz w:val="22"/>
          <w:szCs w:val="22"/>
        </w:rPr>
        <w:t xml:space="preserve"> Acciones u omisiones del interesado.</w:t>
      </w:r>
    </w:p>
    <w:p w:rsidR="00C56E23" w:rsidRPr="00EF2C51" w:rsidRDefault="00575DF1">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EF2C51">
        <w:rPr>
          <w:rFonts w:ascii="Palatino Linotype" w:eastAsia="Palatino Linotype" w:hAnsi="Palatino Linotype" w:cs="Palatino Linotype"/>
          <w:b/>
          <w:sz w:val="22"/>
          <w:szCs w:val="22"/>
        </w:rPr>
        <w:t>c)      Conducta de la Autoridad</w:t>
      </w:r>
      <w:r w:rsidRPr="00EF2C51">
        <w:rPr>
          <w:rFonts w:ascii="Palatino Linotype" w:eastAsia="Palatino Linotype" w:hAnsi="Palatino Linotype" w:cs="Palatino Linotype"/>
          <w:sz w:val="22"/>
          <w:szCs w:val="22"/>
        </w:rPr>
        <w:t>: Las Acciones u omisiones realizadas en el procedimiento. Así como si la autoridad actuó con la debida diligencia.</w:t>
      </w:r>
    </w:p>
    <w:p w:rsidR="00C56E23" w:rsidRPr="00EF2C51" w:rsidRDefault="00575DF1">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EF2C51">
        <w:rPr>
          <w:rFonts w:ascii="Palatino Linotype" w:eastAsia="Palatino Linotype" w:hAnsi="Palatino Linotype" w:cs="Palatino Linotype"/>
          <w:b/>
          <w:sz w:val="22"/>
          <w:szCs w:val="22"/>
        </w:rPr>
        <w:t>d) La afectación generada en la situación jurídica de la persona involucrada en el proceso</w:t>
      </w:r>
      <w:r w:rsidRPr="00EF2C51">
        <w:rPr>
          <w:rFonts w:ascii="Palatino Linotype" w:eastAsia="Palatino Linotype" w:hAnsi="Palatino Linotype" w:cs="Palatino Linotype"/>
          <w:sz w:val="22"/>
          <w:szCs w:val="22"/>
        </w:rPr>
        <w:t>: Violación a sus derechos humanos.</w:t>
      </w:r>
    </w:p>
    <w:p w:rsidR="00C56E23" w:rsidRPr="00EF2C51" w:rsidRDefault="00C56E23">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p>
    <w:p w:rsidR="00C56E23" w:rsidRPr="00EF2C51" w:rsidRDefault="00575DF1">
      <w:pPr>
        <w:widowControl w:val="0"/>
        <w:tabs>
          <w:tab w:val="left" w:pos="709"/>
        </w:tabs>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C56E23" w:rsidRPr="00EF2C51" w:rsidRDefault="00575DF1">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 </w:t>
      </w:r>
    </w:p>
    <w:p w:rsidR="00C56E23" w:rsidRPr="00EF2C51" w:rsidRDefault="00575DF1">
      <w:pPr>
        <w:widowControl w:val="0"/>
        <w:tabs>
          <w:tab w:val="left" w:pos="709"/>
        </w:tabs>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Argumento que encuentra sustento en la jurisprudencia P</w:t>
      </w:r>
      <w:proofErr w:type="gramStart"/>
      <w:r w:rsidRPr="00EF2C51">
        <w:rPr>
          <w:rFonts w:ascii="Palatino Linotype" w:eastAsia="Palatino Linotype" w:hAnsi="Palatino Linotype" w:cs="Palatino Linotype"/>
        </w:rPr>
        <w:t>./</w:t>
      </w:r>
      <w:proofErr w:type="gramEnd"/>
      <w:r w:rsidRPr="00EF2C51">
        <w:rPr>
          <w:rFonts w:ascii="Palatino Linotype" w:eastAsia="Palatino Linotype" w:hAnsi="Palatino Linotype" w:cs="Palatino Linotype"/>
        </w:rPr>
        <w:t xml:space="preserve">J. 32/92 emitida por el Pleno de la Suprema Corte de Justicia de la Nación de rubro </w:t>
      </w:r>
      <w:r w:rsidRPr="00EF2C51">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EF2C51">
        <w:rPr>
          <w:rFonts w:ascii="Palatino Linotype" w:eastAsia="Palatino Linotype" w:hAnsi="Palatino Linotype" w:cs="Palatino Linotype"/>
          <w:sz w:val="22"/>
          <w:szCs w:val="22"/>
        </w:rPr>
        <w:t xml:space="preserve"> </w:t>
      </w:r>
      <w:r w:rsidRPr="00EF2C51">
        <w:rPr>
          <w:rFonts w:ascii="Palatino Linotype" w:eastAsia="Palatino Linotype" w:hAnsi="Palatino Linotype" w:cs="Palatino Linotype"/>
        </w:rPr>
        <w:t>visible en la Gaceta del Seminario Judicial de la Federación con el registro digital 205635.</w:t>
      </w:r>
    </w:p>
    <w:p w:rsidR="00C56E23" w:rsidRPr="00EF2C51" w:rsidRDefault="00575DF1">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 </w:t>
      </w:r>
    </w:p>
    <w:p w:rsidR="00C56E23" w:rsidRPr="00EF2C51" w:rsidRDefault="00575DF1">
      <w:pPr>
        <w:widowControl w:val="0"/>
        <w:tabs>
          <w:tab w:val="left" w:pos="709"/>
        </w:tabs>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C56E23" w:rsidRPr="00EF2C51" w:rsidRDefault="00C56E23">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rsidR="00C56E23" w:rsidRPr="00EF2C51" w:rsidRDefault="00575DF1">
      <w:pPr>
        <w:widowControl w:val="0"/>
        <w:tabs>
          <w:tab w:val="left" w:pos="709"/>
        </w:tabs>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C56E23" w:rsidRPr="00EF2C51" w:rsidRDefault="00575DF1">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 </w:t>
      </w:r>
    </w:p>
    <w:p w:rsidR="00C56E23" w:rsidRPr="00EF2C51" w:rsidRDefault="00575DF1">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EF2C51">
        <w:rPr>
          <w:rFonts w:ascii="Palatino Linotype" w:eastAsia="Palatino Linotype" w:hAnsi="Palatino Linotype" w:cs="Palatino Linotype"/>
          <w:sz w:val="22"/>
          <w:szCs w:val="22"/>
        </w:rPr>
        <w:t xml:space="preserve"> “</w:t>
      </w:r>
      <w:r w:rsidRPr="00EF2C51">
        <w:rPr>
          <w:rFonts w:ascii="Palatino Linotype" w:eastAsia="Palatino Linotype" w:hAnsi="Palatino Linotype" w:cs="Palatino Linotype"/>
          <w:b/>
          <w:sz w:val="22"/>
          <w:szCs w:val="22"/>
        </w:rPr>
        <w:t>PLAZO RAZONABLE PARA RESOLVER. DIMENSIÓN Y EFECTOS DE ESTE CONCEPTO CUANDO SE ADUCE EXCESIVA CARGA DE TRABAJO</w:t>
      </w:r>
      <w:r w:rsidRPr="00EF2C51">
        <w:rPr>
          <w:rFonts w:ascii="Palatino Linotype" w:eastAsia="Palatino Linotype" w:hAnsi="Palatino Linotype" w:cs="Palatino Linotype"/>
          <w:sz w:val="22"/>
          <w:szCs w:val="22"/>
        </w:rPr>
        <w:t>.” consultable en el Seminario Judicial de la Federación y su gaceta, con el registro digital 2002351.</w:t>
      </w:r>
    </w:p>
    <w:p w:rsidR="00C56E23" w:rsidRPr="00EF2C51" w:rsidRDefault="00575DF1">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EF2C51">
        <w:rPr>
          <w:rFonts w:ascii="Palatino Linotype" w:eastAsia="Palatino Linotype" w:hAnsi="Palatino Linotype" w:cs="Palatino Linotype"/>
          <w:sz w:val="22"/>
          <w:szCs w:val="22"/>
        </w:rPr>
        <w:t xml:space="preserve"> </w:t>
      </w:r>
    </w:p>
    <w:p w:rsidR="00C56E23" w:rsidRPr="00EF2C51" w:rsidRDefault="00575DF1">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EF2C51">
        <w:rPr>
          <w:rFonts w:ascii="Palatino Linotype" w:eastAsia="Palatino Linotype" w:hAnsi="Palatino Linotype" w:cs="Palatino Linotype"/>
          <w:sz w:val="22"/>
          <w:szCs w:val="22"/>
        </w:rPr>
        <w:t>“</w:t>
      </w:r>
      <w:r w:rsidRPr="00EF2C51">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EF2C51">
        <w:rPr>
          <w:rFonts w:ascii="Palatino Linotype" w:eastAsia="Palatino Linotype" w:hAnsi="Palatino Linotype" w:cs="Palatino Linotype"/>
          <w:sz w:val="22"/>
          <w:szCs w:val="22"/>
        </w:rPr>
        <w:t xml:space="preserve"> visible en el Seminario Judicial de la Federación y su gaceta, con el registro digital 2002350.</w:t>
      </w:r>
    </w:p>
    <w:p w:rsidR="00C56E23" w:rsidRPr="00EF2C51" w:rsidRDefault="00C56E23">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rsidR="00C56E23" w:rsidRPr="00EF2C51" w:rsidRDefault="00575DF1">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C56E23" w:rsidRPr="00EF2C51" w:rsidRDefault="00C56E23">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rsidR="00C56E23" w:rsidRPr="00EF2C51" w:rsidRDefault="00575DF1">
      <w:pP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b/>
        </w:rPr>
        <w:t xml:space="preserve">9. Conciliación a las partes. </w:t>
      </w:r>
      <w:r w:rsidRPr="00EF2C51">
        <w:rPr>
          <w:rFonts w:ascii="Palatino Linotype" w:eastAsia="Palatino Linotype" w:hAnsi="Palatino Linotype" w:cs="Palatino Linotype"/>
        </w:rPr>
        <w:t xml:space="preserve">En fecha </w:t>
      </w:r>
      <w:r w:rsidRPr="00EF2C51">
        <w:rPr>
          <w:rFonts w:ascii="Palatino Linotype" w:eastAsia="Palatino Linotype" w:hAnsi="Palatino Linotype" w:cs="Palatino Linotype"/>
          <w:b/>
        </w:rPr>
        <w:t xml:space="preserve">veintiuno de marzo de dos mil veintitrés, </w:t>
      </w:r>
      <w:r w:rsidRPr="00EF2C51">
        <w:rPr>
          <w:rFonts w:ascii="Palatino Linotype" w:eastAsia="Palatino Linotype" w:hAnsi="Palatino Linotype" w:cs="Palatino Linotype"/>
        </w:rPr>
        <w:t xml:space="preserve">fue notificado a las partes, el acuerdo por medio del cual se exhortó a las partes conciliar el presente asunto, respecto de los Datos Personales a los que pretendía tener acceso la parte </w:t>
      </w:r>
      <w:r w:rsidRPr="00EF2C51">
        <w:rPr>
          <w:rFonts w:ascii="Palatino Linotype" w:eastAsia="Palatino Linotype" w:hAnsi="Palatino Linotype" w:cs="Palatino Linotype"/>
          <w:b/>
        </w:rPr>
        <w:t>RECURRENTE</w:t>
      </w:r>
      <w:r w:rsidRPr="00EF2C51">
        <w:rPr>
          <w:rFonts w:ascii="Palatino Linotype" w:eastAsia="Palatino Linotype" w:hAnsi="Palatino Linotype" w:cs="Palatino Linotype"/>
        </w:rPr>
        <w:t>; en términos de lo señalado por los artículos 131 y 132 fracción I de la Ley de Protección de Datos Personales en Posesión de Sujetos Obligados del Estado de México y Municipios.</w:t>
      </w:r>
    </w:p>
    <w:p w:rsidR="00C56E23" w:rsidRPr="00EF2C51" w:rsidRDefault="00C56E23">
      <w:pPr>
        <w:spacing w:line="360" w:lineRule="auto"/>
        <w:jc w:val="both"/>
        <w:rPr>
          <w:rFonts w:ascii="Palatino Linotype" w:eastAsia="Palatino Linotype" w:hAnsi="Palatino Linotype" w:cs="Palatino Linotype"/>
        </w:rPr>
      </w:pPr>
    </w:p>
    <w:p w:rsidR="00C56E23" w:rsidRPr="00EF2C51" w:rsidRDefault="00575DF1">
      <w:pPr>
        <w:spacing w:after="240"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b/>
        </w:rPr>
        <w:t xml:space="preserve">10. Conciliación. </w:t>
      </w:r>
      <w:r w:rsidRPr="00EF2C51">
        <w:rPr>
          <w:rFonts w:ascii="Palatino Linotype" w:eastAsia="Palatino Linotype" w:hAnsi="Palatino Linotype" w:cs="Palatino Linotype"/>
        </w:rPr>
        <w:t xml:space="preserve">En fecha </w:t>
      </w:r>
      <w:r w:rsidRPr="00EF2C51">
        <w:rPr>
          <w:rFonts w:ascii="Palatino Linotype" w:eastAsia="Palatino Linotype" w:hAnsi="Palatino Linotype" w:cs="Palatino Linotype"/>
          <w:b/>
        </w:rPr>
        <w:t xml:space="preserve">veintinueve de marzo de dos mil veintitrés, </w:t>
      </w:r>
      <w:r w:rsidRPr="00EF2C51">
        <w:rPr>
          <w:rFonts w:ascii="Palatino Linotype" w:eastAsia="Palatino Linotype" w:hAnsi="Palatino Linotype" w:cs="Palatino Linotype"/>
        </w:rPr>
        <w:t xml:space="preserve">el </w:t>
      </w:r>
      <w:r w:rsidRPr="00EF2C51">
        <w:rPr>
          <w:rFonts w:ascii="Palatino Linotype" w:eastAsia="Palatino Linotype" w:hAnsi="Palatino Linotype" w:cs="Palatino Linotype"/>
          <w:b/>
        </w:rPr>
        <w:t xml:space="preserve">SUJETO OBLIGADO, </w:t>
      </w:r>
      <w:r w:rsidRPr="00EF2C51">
        <w:rPr>
          <w:rFonts w:ascii="Palatino Linotype" w:eastAsia="Palatino Linotype" w:hAnsi="Palatino Linotype" w:cs="Palatino Linotype"/>
        </w:rPr>
        <w:t>remitió el archivo electrónico denominado “</w:t>
      </w:r>
      <w:hyperlink r:id="rId13">
        <w:r w:rsidRPr="00EF2C51">
          <w:rPr>
            <w:rFonts w:ascii="Palatino Linotype" w:eastAsia="Palatino Linotype" w:hAnsi="Palatino Linotype" w:cs="Palatino Linotype"/>
          </w:rPr>
          <w:t>ad conciliacion_29-03-2023-164457.pdf</w:t>
        </w:r>
      </w:hyperlink>
      <w:r w:rsidRPr="00EF2C51">
        <w:rPr>
          <w:rFonts w:ascii="Palatino Linotype" w:eastAsia="Palatino Linotype" w:hAnsi="Palatino Linotype" w:cs="Palatino Linotype"/>
        </w:rPr>
        <w:t>”, signado por el Director de Transparencia Universitaria, mediante el cual manifestó no conciliar el presente asunto.</w:t>
      </w:r>
    </w:p>
    <w:p w:rsidR="00C56E23" w:rsidRPr="00EF2C51" w:rsidRDefault="00575DF1">
      <w:pPr>
        <w:spacing w:before="240" w:after="240"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Mientras que a parte </w:t>
      </w:r>
      <w:r w:rsidRPr="00EF2C51">
        <w:rPr>
          <w:rFonts w:ascii="Palatino Linotype" w:eastAsia="Palatino Linotype" w:hAnsi="Palatino Linotype" w:cs="Palatino Linotype"/>
          <w:b/>
        </w:rPr>
        <w:t xml:space="preserve">RECURRENTE </w:t>
      </w:r>
      <w:r w:rsidRPr="00EF2C51">
        <w:rPr>
          <w:rFonts w:ascii="Palatino Linotype" w:eastAsia="Palatino Linotype" w:hAnsi="Palatino Linotype" w:cs="Palatino Linotype"/>
        </w:rPr>
        <w:t>fue omiso en expresar su voluntad para conciliar el presente asunto.</w:t>
      </w:r>
    </w:p>
    <w:p w:rsidR="00C56E23" w:rsidRPr="00EF2C51" w:rsidRDefault="00575DF1">
      <w:pPr>
        <w:spacing w:before="240"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b/>
        </w:rPr>
        <w:t>11.-</w:t>
      </w:r>
      <w:r w:rsidRPr="00EF2C51">
        <w:rPr>
          <w:rFonts w:ascii="Palatino Linotype" w:eastAsia="Palatino Linotype" w:hAnsi="Palatino Linotype" w:cs="Palatino Linotype"/>
        </w:rPr>
        <w:t xml:space="preserve"> </w:t>
      </w:r>
      <w:r w:rsidRPr="00EF2C51">
        <w:rPr>
          <w:rFonts w:ascii="Palatino Linotype" w:eastAsia="Palatino Linotype" w:hAnsi="Palatino Linotype" w:cs="Palatino Linotype"/>
          <w:b/>
        </w:rPr>
        <w:t xml:space="preserve">Reconducción de Vía. </w:t>
      </w:r>
      <w:r w:rsidRPr="00EF2C51">
        <w:rPr>
          <w:rFonts w:ascii="Palatino Linotype" w:eastAsia="Palatino Linotype" w:hAnsi="Palatino Linotype" w:cs="Palatino Linotype"/>
        </w:rPr>
        <w:t xml:space="preserve">En fecha </w:t>
      </w:r>
      <w:r w:rsidRPr="00EF2C51">
        <w:rPr>
          <w:rFonts w:ascii="Palatino Linotype" w:eastAsia="Palatino Linotype" w:hAnsi="Palatino Linotype" w:cs="Palatino Linotype"/>
          <w:b/>
        </w:rPr>
        <w:t xml:space="preserve">quince de agosto de dos mil veintitrés, </w:t>
      </w:r>
      <w:r w:rsidRPr="00EF2C51">
        <w:rPr>
          <w:rFonts w:ascii="Palatino Linotype" w:eastAsia="Palatino Linotype" w:hAnsi="Palatino Linotype" w:cs="Palatino Linotype"/>
        </w:rPr>
        <w:t xml:space="preserve">fue notificado a las partes, el acuerdo por el que se daba tratamiento al presente Recurso de Revisión, vía Derecho de Acceso, Rectificación, Cancelación y Oposición –para posteriores referencias, Derechos ARCO- del tratamiento de Datos Personales a los que pretendía tener acceso la parte </w:t>
      </w:r>
      <w:r w:rsidRPr="00EF2C51">
        <w:rPr>
          <w:rFonts w:ascii="Palatino Linotype" w:eastAsia="Palatino Linotype" w:hAnsi="Palatino Linotype" w:cs="Palatino Linotype"/>
          <w:b/>
        </w:rPr>
        <w:t>RECURRENTE</w:t>
      </w:r>
      <w:r w:rsidRPr="00EF2C51">
        <w:rPr>
          <w:rFonts w:ascii="Palatino Linotype" w:eastAsia="Palatino Linotype" w:hAnsi="Palatino Linotype" w:cs="Palatino Linotype"/>
        </w:rPr>
        <w:t xml:space="preserve">; asimismo, atento a lo dispuesto en los </w:t>
      </w:r>
      <w:r w:rsidRPr="00EF2C51">
        <w:rPr>
          <w:rFonts w:ascii="Palatino Linotype" w:eastAsia="Palatino Linotype" w:hAnsi="Palatino Linotype" w:cs="Palatino Linotype"/>
        </w:rPr>
        <w:lastRenderedPageBreak/>
        <w:t xml:space="preserve">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se acordó lo siguiente: </w:t>
      </w:r>
    </w:p>
    <w:p w:rsidR="00C56E23" w:rsidRPr="00EF2C51" w:rsidRDefault="00C56E23">
      <w:pPr>
        <w:spacing w:line="360" w:lineRule="auto"/>
        <w:jc w:val="both"/>
        <w:rPr>
          <w:rFonts w:ascii="Palatino Linotype" w:eastAsia="Palatino Linotype" w:hAnsi="Palatino Linotype" w:cs="Palatino Linotype"/>
        </w:rPr>
      </w:pPr>
    </w:p>
    <w:p w:rsidR="00C56E23" w:rsidRPr="00EF2C51" w:rsidRDefault="00575DF1">
      <w:pP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a) Que para tener por acreditada el interés legítimo de la parte </w:t>
      </w:r>
      <w:r w:rsidRPr="00EF2C51">
        <w:rPr>
          <w:rFonts w:ascii="Palatino Linotype" w:eastAsia="Palatino Linotype" w:hAnsi="Palatino Linotype" w:cs="Palatino Linotype"/>
          <w:b/>
        </w:rPr>
        <w:t>RECURRENTE</w:t>
      </w:r>
      <w:r w:rsidRPr="00EF2C51">
        <w:rPr>
          <w:rFonts w:ascii="Palatino Linotype" w:eastAsia="Palatino Linotype" w:hAnsi="Palatino Linotype" w:cs="Palatino Linotype"/>
        </w:rPr>
        <w:t xml:space="preserve"> dentro del presente Recurso de Revisión, se le previno para que acreditará su interés jurídico en un término de cinco días mediante identificación oficial vigente con fotografía para acceder a los datos personales que desea. </w:t>
      </w:r>
    </w:p>
    <w:p w:rsidR="00C56E23" w:rsidRPr="00EF2C51" w:rsidRDefault="00C56E23">
      <w:pPr>
        <w:spacing w:line="360" w:lineRule="auto"/>
        <w:jc w:val="both"/>
        <w:rPr>
          <w:rFonts w:ascii="Palatino Linotype" w:eastAsia="Palatino Linotype" w:hAnsi="Palatino Linotype" w:cs="Palatino Linotype"/>
        </w:rPr>
      </w:pPr>
    </w:p>
    <w:p w:rsidR="00C56E23" w:rsidRPr="00EF2C51" w:rsidRDefault="00575DF1">
      <w:pP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b) Notificación de dicho Acuerdo a las partes.</w:t>
      </w:r>
    </w:p>
    <w:p w:rsidR="00C56E23" w:rsidRPr="00EF2C51" w:rsidRDefault="00C56E23">
      <w:pPr>
        <w:spacing w:line="360" w:lineRule="auto"/>
        <w:jc w:val="both"/>
        <w:rPr>
          <w:rFonts w:ascii="Palatino Linotype" w:eastAsia="Palatino Linotype" w:hAnsi="Palatino Linotype" w:cs="Palatino Linotype"/>
        </w:rPr>
      </w:pPr>
    </w:p>
    <w:p w:rsidR="00C56E23" w:rsidRPr="00EF2C51" w:rsidRDefault="00575DF1">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b/>
        </w:rPr>
        <w:t xml:space="preserve">12. Cierre de instrucción. </w:t>
      </w:r>
      <w:r w:rsidRPr="00EF2C51">
        <w:rPr>
          <w:rFonts w:ascii="Palatino Linotype" w:eastAsia="Palatino Linotype" w:hAnsi="Palatino Linotype" w:cs="Palatino Linotype"/>
        </w:rPr>
        <w:t>En fecha veinticinco de agosto de dos mil veintitrés la Comisionada Ponente determinó el cierre de instrucción con fundamento en el artículo 185 fracción VI de la Ley de Transparencia y Acceso a la Información Pública del Estado de México y Municipios de aplicación supletoria, en relación con el artículo 127 de la Ley de Protección de Datos Personales en Posesión de Sujetos Obligados del Estado de México y Municipios.</w:t>
      </w:r>
    </w:p>
    <w:p w:rsidR="00C56E23" w:rsidRPr="00EF2C51" w:rsidRDefault="00C56E23">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rsidR="00C56E23" w:rsidRPr="00EF2C51" w:rsidRDefault="00575DF1">
      <w:pP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C56E23" w:rsidRPr="00EF2C51" w:rsidRDefault="00C56E23">
      <w:pPr>
        <w:spacing w:line="360" w:lineRule="auto"/>
        <w:jc w:val="both"/>
        <w:rPr>
          <w:rFonts w:ascii="Palatino Linotype" w:eastAsia="Palatino Linotype" w:hAnsi="Palatino Linotype" w:cs="Palatino Linotype"/>
        </w:rPr>
      </w:pPr>
    </w:p>
    <w:p w:rsidR="00C56E23" w:rsidRPr="00EF2C51" w:rsidRDefault="00C56E23">
      <w:pPr>
        <w:spacing w:line="360" w:lineRule="auto"/>
        <w:jc w:val="both"/>
        <w:rPr>
          <w:rFonts w:ascii="Palatino Linotype" w:eastAsia="Palatino Linotype" w:hAnsi="Palatino Linotype" w:cs="Palatino Linotype"/>
        </w:rPr>
      </w:pPr>
    </w:p>
    <w:p w:rsidR="00C56E23" w:rsidRPr="00EF2C51" w:rsidRDefault="00575DF1">
      <w:pPr>
        <w:numPr>
          <w:ilvl w:val="0"/>
          <w:numId w:val="3"/>
        </w:numPr>
        <w:pBdr>
          <w:top w:val="nil"/>
          <w:left w:val="nil"/>
          <w:bottom w:val="nil"/>
          <w:right w:val="nil"/>
          <w:between w:val="nil"/>
        </w:pBdr>
        <w:spacing w:line="360" w:lineRule="auto"/>
        <w:ind w:left="720"/>
        <w:jc w:val="center"/>
        <w:rPr>
          <w:rFonts w:ascii="Palatino Linotype" w:eastAsia="Palatino Linotype" w:hAnsi="Palatino Linotype" w:cs="Palatino Linotype"/>
          <w:b/>
          <w:sz w:val="22"/>
          <w:szCs w:val="22"/>
        </w:rPr>
      </w:pPr>
      <w:r w:rsidRPr="00EF2C51">
        <w:rPr>
          <w:rFonts w:ascii="Palatino Linotype" w:eastAsia="Palatino Linotype" w:hAnsi="Palatino Linotype" w:cs="Palatino Linotype"/>
          <w:b/>
          <w:sz w:val="22"/>
          <w:szCs w:val="22"/>
        </w:rPr>
        <w:lastRenderedPageBreak/>
        <w:t>C O N S I D E R A N D O:</w:t>
      </w:r>
    </w:p>
    <w:p w:rsidR="00C56E23" w:rsidRPr="00EF2C51" w:rsidRDefault="00C56E23">
      <w:pPr>
        <w:pBdr>
          <w:top w:val="nil"/>
          <w:left w:val="nil"/>
          <w:bottom w:val="nil"/>
          <w:right w:val="nil"/>
          <w:between w:val="nil"/>
        </w:pBdr>
        <w:spacing w:line="360" w:lineRule="auto"/>
        <w:ind w:left="720"/>
        <w:rPr>
          <w:rFonts w:ascii="Palatino Linotype" w:eastAsia="Palatino Linotype" w:hAnsi="Palatino Linotype" w:cs="Palatino Linotype"/>
          <w:b/>
          <w:sz w:val="22"/>
          <w:szCs w:val="22"/>
        </w:rPr>
      </w:pPr>
    </w:p>
    <w:p w:rsidR="00C56E23" w:rsidRPr="00EF2C51" w:rsidRDefault="00575DF1">
      <w:pP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b/>
        </w:rPr>
        <w:t>Primero. Competencia.</w:t>
      </w:r>
      <w:r w:rsidRPr="00EF2C5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el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XXIII;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rsidR="00C56E23" w:rsidRPr="00EF2C51" w:rsidRDefault="00C56E23">
      <w:pPr>
        <w:spacing w:line="360" w:lineRule="auto"/>
        <w:jc w:val="both"/>
        <w:rPr>
          <w:rFonts w:ascii="Palatino Linotype" w:eastAsia="Palatino Linotype" w:hAnsi="Palatino Linotype" w:cs="Palatino Linotype"/>
        </w:rPr>
      </w:pPr>
    </w:p>
    <w:p w:rsidR="00C56E23" w:rsidRPr="00EF2C51" w:rsidRDefault="00575DF1">
      <w:pPr>
        <w:widowControl w:val="0"/>
        <w:pBdr>
          <w:top w:val="nil"/>
          <w:left w:val="nil"/>
          <w:bottom w:val="nil"/>
          <w:right w:val="nil"/>
          <w:between w:val="nil"/>
        </w:pBdr>
        <w:spacing w:after="240"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b/>
        </w:rPr>
        <w:t>Segundo</w:t>
      </w:r>
      <w:r w:rsidRPr="00EF2C51">
        <w:rPr>
          <w:rFonts w:ascii="Palatino Linotype" w:eastAsia="Palatino Linotype" w:hAnsi="Palatino Linotype" w:cs="Palatino Linotype"/>
        </w:rPr>
        <w:t xml:space="preserve">. </w:t>
      </w:r>
      <w:r w:rsidRPr="00EF2C51">
        <w:rPr>
          <w:rFonts w:ascii="Palatino Linotype" w:eastAsia="Palatino Linotype" w:hAnsi="Palatino Linotype" w:cs="Palatino Linotype"/>
          <w:b/>
        </w:rPr>
        <w:t xml:space="preserve">Oportunidad y </w:t>
      </w:r>
      <w:proofErr w:type="spellStart"/>
      <w:r w:rsidRPr="00EF2C51">
        <w:rPr>
          <w:rFonts w:ascii="Palatino Linotype" w:eastAsia="Palatino Linotype" w:hAnsi="Palatino Linotype" w:cs="Palatino Linotype"/>
          <w:b/>
        </w:rPr>
        <w:t>Procedibilidad</w:t>
      </w:r>
      <w:proofErr w:type="spellEnd"/>
      <w:r w:rsidRPr="00EF2C51">
        <w:rPr>
          <w:rFonts w:ascii="Palatino Linotype" w:eastAsia="Palatino Linotype" w:hAnsi="Palatino Linotype" w:cs="Palatino Linotype"/>
          <w:b/>
        </w:rPr>
        <w:t xml:space="preserve">. </w:t>
      </w:r>
      <w:r w:rsidRPr="00EF2C51">
        <w:rPr>
          <w:rFonts w:ascii="Palatino Linotype" w:eastAsia="Palatino Linotype" w:hAnsi="Palatino Linotype" w:cs="Palatino Linotype"/>
          <w:b/>
          <w:sz w:val="28"/>
          <w:szCs w:val="28"/>
        </w:rPr>
        <w:t xml:space="preserve"> </w:t>
      </w:r>
      <w:r w:rsidRPr="00EF2C51">
        <w:rPr>
          <w:rFonts w:ascii="Palatino Linotype" w:eastAsia="Palatino Linotype" w:hAnsi="Palatino Linotype" w:cs="Palatino Linotype"/>
        </w:rPr>
        <w:t xml:space="preserve">El recurso de revisión fue interpuesto dentro del plazo de quince días hábiles contados a partir del día siguiente a la fecha de notificación de la respuesta impugnada, tal y como lo prevé el artículo 128 de la Ley </w:t>
      </w:r>
      <w:r w:rsidRPr="00EF2C51">
        <w:rPr>
          <w:rFonts w:ascii="Palatino Linotype" w:eastAsia="Palatino Linotype" w:hAnsi="Palatino Linotype" w:cs="Palatino Linotype"/>
        </w:rPr>
        <w:lastRenderedPageBreak/>
        <w:t>de Protección de Datos Personales en Posesión de Sujetos Obligados del Estado de México y Municipios, que establece:</w:t>
      </w:r>
    </w:p>
    <w:p w:rsidR="00C56E23" w:rsidRPr="00EF2C51" w:rsidRDefault="00575DF1">
      <w:pPr>
        <w:spacing w:before="120" w:after="120" w:line="276" w:lineRule="auto"/>
        <w:ind w:left="851" w:right="902"/>
        <w:jc w:val="both"/>
        <w:rPr>
          <w:rFonts w:ascii="Palatino Linotype" w:eastAsia="Palatino Linotype" w:hAnsi="Palatino Linotype" w:cs="Palatino Linotype"/>
          <w:i/>
          <w:sz w:val="22"/>
          <w:szCs w:val="22"/>
        </w:rPr>
      </w:pPr>
      <w:r w:rsidRPr="00EF2C51">
        <w:rPr>
          <w:rFonts w:ascii="Palatino Linotype" w:eastAsia="Palatino Linotype" w:hAnsi="Palatino Linotype" w:cs="Palatino Linotype"/>
          <w:i/>
          <w:sz w:val="22"/>
          <w:szCs w:val="22"/>
        </w:rPr>
        <w:t>“</w:t>
      </w:r>
      <w:r w:rsidRPr="00EF2C51">
        <w:rPr>
          <w:rFonts w:ascii="Palatino Linotype" w:eastAsia="Palatino Linotype" w:hAnsi="Palatino Linotype" w:cs="Palatino Linotype"/>
          <w:b/>
          <w:i/>
          <w:sz w:val="22"/>
          <w:szCs w:val="22"/>
        </w:rPr>
        <w:t xml:space="preserve">Artículo 128. </w:t>
      </w:r>
      <w:r w:rsidRPr="00EF2C51">
        <w:rPr>
          <w:rFonts w:ascii="Palatino Linotype" w:eastAsia="Palatino Linotype" w:hAnsi="Palatino Linotype" w:cs="Palatino Linotype"/>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C56E23" w:rsidRPr="00EF2C51" w:rsidRDefault="00575DF1">
      <w:pPr>
        <w:spacing w:before="120" w:after="120" w:line="276" w:lineRule="auto"/>
        <w:ind w:left="851" w:right="902"/>
        <w:jc w:val="both"/>
        <w:rPr>
          <w:rFonts w:ascii="Palatino Linotype" w:eastAsia="Palatino Linotype" w:hAnsi="Palatino Linotype" w:cs="Palatino Linotype"/>
          <w:i/>
          <w:sz w:val="22"/>
          <w:szCs w:val="22"/>
        </w:rPr>
      </w:pPr>
      <w:r w:rsidRPr="00EF2C51">
        <w:rPr>
          <w:rFonts w:ascii="Palatino Linotype" w:eastAsia="Palatino Linotype" w:hAnsi="Palatino Linotype" w:cs="Palatino Linotype"/>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(Sic)</w:t>
      </w:r>
    </w:p>
    <w:p w:rsidR="00C56E23" w:rsidRPr="00EF2C51" w:rsidRDefault="00575DF1">
      <w:pPr>
        <w:widowControl w:val="0"/>
        <w:spacing w:before="240" w:after="240"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En esa tesitura, atendiendo a que el</w:t>
      </w:r>
      <w:r w:rsidRPr="00EF2C51">
        <w:rPr>
          <w:rFonts w:ascii="Palatino Linotype" w:eastAsia="Palatino Linotype" w:hAnsi="Palatino Linotype" w:cs="Palatino Linotype"/>
          <w:b/>
        </w:rPr>
        <w:t xml:space="preserve"> SUJETO OBLIGADO</w:t>
      </w:r>
      <w:r w:rsidRPr="00EF2C51">
        <w:rPr>
          <w:rFonts w:ascii="Palatino Linotype" w:eastAsia="Palatino Linotype" w:hAnsi="Palatino Linotype" w:cs="Palatino Linotype"/>
        </w:rPr>
        <w:t xml:space="preserve"> notificó la respuesta a la solicitud de acceso a datos personales el </w:t>
      </w:r>
      <w:r w:rsidRPr="00EF2C51">
        <w:rPr>
          <w:rFonts w:ascii="Palatino Linotype" w:eastAsia="Palatino Linotype" w:hAnsi="Palatino Linotype" w:cs="Palatino Linotype"/>
          <w:b/>
        </w:rPr>
        <w:t>treinta y uno de agosto de dos mil veintidós</w:t>
      </w:r>
      <w:r w:rsidRPr="00EF2C51">
        <w:rPr>
          <w:rFonts w:ascii="Palatino Linotype" w:eastAsia="Palatino Linotype" w:hAnsi="Palatino Linotype" w:cs="Palatino Linotype"/>
        </w:rPr>
        <w:t xml:space="preserve">; así, el plazo de quince días hábiles que el artículo 128 de la Ley de Protección de Datos Personales en Posesión de Sujetos Obligados del Estado de México y Municipios, transcurrió del </w:t>
      </w:r>
      <w:r w:rsidRPr="00EF2C51">
        <w:rPr>
          <w:rFonts w:ascii="Palatino Linotype" w:eastAsia="Palatino Linotype" w:hAnsi="Palatino Linotype" w:cs="Palatino Linotype"/>
          <w:b/>
        </w:rPr>
        <w:t>primero al veintidós de septiembre de dos mil veintidós</w:t>
      </w:r>
      <w:r w:rsidRPr="00EF2C51">
        <w:rPr>
          <w:rFonts w:ascii="Palatino Linotype" w:eastAsia="Palatino Linotype" w:hAnsi="Palatino Linotype" w:cs="Palatino Linotype"/>
        </w:rPr>
        <w:t>; en términos de los artículos 4 fracción XV de la Ley de Protección de Datos Personales en Posesión de Sujetos Obligados del Estado de México y Municipios y 3 fracción X de la Ley de Transparencia y Acceso a la Información Pública del Estado de México y Municipios, de aplicación supletoria.</w:t>
      </w:r>
    </w:p>
    <w:p w:rsidR="00C56E23" w:rsidRPr="00EF2C51" w:rsidRDefault="00575DF1">
      <w:pPr>
        <w:widowControl w:val="0"/>
        <w:spacing w:before="240" w:after="240"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Con base a esta cronología, si el recurso de revisión que nos ocupa se interpuso el </w:t>
      </w:r>
      <w:r w:rsidRPr="00EF2C51">
        <w:rPr>
          <w:rFonts w:ascii="Palatino Linotype" w:eastAsia="Palatino Linotype" w:hAnsi="Palatino Linotype" w:cs="Palatino Linotype"/>
          <w:b/>
        </w:rPr>
        <w:t>cinco de septiembre de dos mil veintidós</w:t>
      </w:r>
      <w:r w:rsidRPr="00EF2C51">
        <w:rPr>
          <w:rFonts w:ascii="Palatino Linotype" w:eastAsia="Palatino Linotype" w:hAnsi="Palatino Linotype" w:cs="Palatino Linotype"/>
        </w:rPr>
        <w:t xml:space="preserve">; es decir, el tercer día hábil siguiente al que tuvo conocimiento de la respuesta; por lo que se encuentra dentro de los márgenes temporales previstos en el artículo 128 de la Ley de Protección de Datos Personales en Posesión de Sujetos Obligados del Estado de México y Municipios y, por tanto, </w:t>
      </w:r>
      <w:r w:rsidRPr="00EF2C51">
        <w:rPr>
          <w:rFonts w:ascii="Palatino Linotype" w:eastAsia="Palatino Linotype" w:hAnsi="Palatino Linotype" w:cs="Palatino Linotype"/>
          <w:b/>
          <w:u w:val="single"/>
        </w:rPr>
        <w:t xml:space="preserve">su </w:t>
      </w:r>
      <w:r w:rsidRPr="00EF2C51">
        <w:rPr>
          <w:rFonts w:ascii="Palatino Linotype" w:eastAsia="Palatino Linotype" w:hAnsi="Palatino Linotype" w:cs="Palatino Linotype"/>
          <w:b/>
          <w:u w:val="single"/>
        </w:rPr>
        <w:lastRenderedPageBreak/>
        <w:t>interposición se considera oportuna</w:t>
      </w:r>
      <w:r w:rsidRPr="00EF2C51">
        <w:rPr>
          <w:rFonts w:ascii="Palatino Linotype" w:eastAsia="Palatino Linotype" w:hAnsi="Palatino Linotype" w:cs="Palatino Linotype"/>
        </w:rPr>
        <w:t>.</w:t>
      </w:r>
    </w:p>
    <w:p w:rsidR="00C56E23" w:rsidRPr="00EF2C51" w:rsidRDefault="00575DF1">
      <w:pPr>
        <w:spacing w:line="360" w:lineRule="auto"/>
        <w:jc w:val="both"/>
        <w:rPr>
          <w:rFonts w:ascii="Palatino Linotype" w:eastAsia="Palatino Linotype" w:hAnsi="Palatino Linotype" w:cs="Palatino Linotype"/>
          <w:b/>
        </w:rPr>
      </w:pPr>
      <w:r w:rsidRPr="00EF2C51">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130 de la Ley de Protección de Datos Personales en Posesión de Sujetos Obligados del Estado de México y Municipios en vigor, en atención a que fueron presentados mediante el formato visible </w:t>
      </w:r>
      <w:r w:rsidRPr="00EF2C51">
        <w:rPr>
          <w:rFonts w:ascii="Palatino Linotype" w:eastAsia="Palatino Linotype" w:hAnsi="Palatino Linotype" w:cs="Palatino Linotype"/>
          <w:b/>
        </w:rPr>
        <w:t xml:space="preserve">EL SAIMEX.  </w:t>
      </w:r>
    </w:p>
    <w:p w:rsidR="00C56E23" w:rsidRPr="00EF2C51" w:rsidRDefault="00C56E23">
      <w:pPr>
        <w:spacing w:line="360" w:lineRule="auto"/>
        <w:jc w:val="both"/>
        <w:rPr>
          <w:rFonts w:ascii="Palatino Linotype" w:eastAsia="Palatino Linotype" w:hAnsi="Palatino Linotype" w:cs="Palatino Linotype"/>
          <w:b/>
        </w:rPr>
      </w:pPr>
    </w:p>
    <w:p w:rsidR="00C56E23" w:rsidRPr="00EF2C51" w:rsidRDefault="00575DF1">
      <w:pP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b/>
        </w:rPr>
        <w:t xml:space="preserve">TERCERO. Análisis de las causales de improcedencia y sobreseimiento del recurso de revisión. </w:t>
      </w:r>
      <w:r w:rsidRPr="00EF2C51">
        <w:rPr>
          <w:rFonts w:ascii="Palatino Linotype" w:eastAsia="Palatino Linotype" w:hAnsi="Palatino Linotype" w:cs="Palatino Linotype"/>
        </w:rPr>
        <w:t xml:space="preserve">En primer término, es importante establecer la materia de la solicitud, para determinar si se trata de una solicitud de acceso a la información como fue ingresada, o bien, si es de acceso a datos personales, en virtud de que la </w:t>
      </w:r>
      <w:r w:rsidRPr="00EF2C51">
        <w:rPr>
          <w:rFonts w:ascii="Palatino Linotype" w:eastAsia="Palatino Linotype" w:hAnsi="Palatino Linotype" w:cs="Palatino Linotype"/>
          <w:b/>
        </w:rPr>
        <w:t>RECURRENTE</w:t>
      </w:r>
      <w:r w:rsidRPr="00EF2C51">
        <w:rPr>
          <w:rFonts w:ascii="Palatino Linotype" w:eastAsia="Palatino Linotype" w:hAnsi="Palatino Linotype" w:cs="Palatino Linotype"/>
        </w:rPr>
        <w:t xml:space="preserve"> al momento de formular su solicitud lo realizó vía el Sistema de Acceso a la Información Mexiquense.</w:t>
      </w:r>
    </w:p>
    <w:p w:rsidR="00C56E23" w:rsidRPr="00EF2C51" w:rsidRDefault="00575DF1">
      <w:pPr>
        <w:spacing w:before="240" w:after="240"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Es importante precisar que el derecho de acceso a la información pública tiene su sustento en los artículos 6, apartado A, fracción IV de la Constitución Política de los Estados Unidos Mexicanos; 5, párrafos vigésimo segundo, vigésimo tercero y vigésimo cuarto, fracciones IV y V de la Constitución Política del Estado Libre y Soberano de México, con relación en los artículos 1, 2 y 4 de la Ley de Transparencia y Acceso a la Información Pública del Estado de México y Municipios.</w:t>
      </w:r>
    </w:p>
    <w:p w:rsidR="00C56E23" w:rsidRPr="00EF2C51" w:rsidRDefault="00575DF1">
      <w:pPr>
        <w:spacing w:before="240" w:after="240"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El cual, implica transparentar el ejercicio de la función pública, facilitar el acceso de los particulares a la información pública que los Sujetos Obligados generen, posean o administren en ejercicio de sus atribuciones, mediante procedimientos sencillos y </w:t>
      </w:r>
      <w:r w:rsidRPr="00EF2C51">
        <w:rPr>
          <w:rFonts w:ascii="Palatino Linotype" w:eastAsia="Palatino Linotype" w:hAnsi="Palatino Linotype" w:cs="Palatino Linotype"/>
        </w:rPr>
        <w:lastRenderedPageBreak/>
        <w:t xml:space="preserve">expeditos, de manera oportuna y gratuita, privilegiando el principio de máxima publicidad de la información. </w:t>
      </w:r>
    </w:p>
    <w:p w:rsidR="00C56E23" w:rsidRPr="00EF2C51" w:rsidRDefault="00575DF1">
      <w:pPr>
        <w:spacing w:before="240" w:after="240"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Por ello, los Sujetos Obligados deben poner en práctica, políticas y programas de acceso a la información que se apeguen a principios de simplicidad, rapidez, y gratuidad del procedimiento, de auxilio y orientación a los particulares, así como la atención adecuada a las personas con discapacidad y a los hablantes de la lengua indígena, a través del procedimiento previsto en los artículos 150, 152, 153 y 155 de la Ley de Transparencia y Acceso a la Información Pública del Estado de México y Municipios.</w:t>
      </w:r>
    </w:p>
    <w:p w:rsidR="00C56E23" w:rsidRPr="00EF2C51" w:rsidRDefault="00575DF1">
      <w:pPr>
        <w:spacing w:before="240" w:after="240"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En ese sentido debe quedar claro que una solicitud de información es un requerimiento formulado ante los sujetos obligados, a través de la cual se abre la posibilidad de consultar, sin necesidad de acreditar ningún tipo de interés, los documentos generados, administrados y resguardados por ellos, tal cual se encuentran en sus archivos. Por lo tanto, los sujetos obligados no tienen la responsabilidad de elaborar resúmenes, cálculos ni investigaciones que impliquen el procesamiento de los datos. En contraste, deben buscar y entregar la información requerida, de acuerdo con la Ley de Transparencia local.</w:t>
      </w:r>
    </w:p>
    <w:p w:rsidR="00C56E23" w:rsidRPr="00EF2C51" w:rsidRDefault="00575DF1">
      <w:pPr>
        <w:spacing w:before="240" w:after="240"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Ahora bien, por lo que respecta al procedimiento de acceso a los datos personales debe destacarse que, de igual forma que el derecho de acceso a la información pública tiene su sustento en los artículos 6, apartado A, fracción II  y 16 párrafo segundo de la Constitución Política de los Estados Unidos Mexicanos, los cuales establecen medularmente que la información que se refiere a la vida privada y los datos </w:t>
      </w:r>
      <w:r w:rsidRPr="00EF2C51">
        <w:rPr>
          <w:rFonts w:ascii="Palatino Linotype" w:eastAsia="Palatino Linotype" w:hAnsi="Palatino Linotype" w:cs="Palatino Linotype"/>
        </w:rPr>
        <w:lastRenderedPageBreak/>
        <w:t>personales será protegida en los términos y con las excepciones que fijen las leyes, siendo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rsidR="00C56E23" w:rsidRPr="00EF2C51" w:rsidRDefault="00575DF1">
      <w:pPr>
        <w:spacing w:before="240" w:after="240"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Procedimiento que, además, está regulado en la Ley de Protección de Datos Personales del Estado de México en específico en los artículos 25 y 26 que establecen que el titular por sí o través de su representante legal que acrediten su identidad o representación, respectivamente; tiene derecho a solicitar y ser informado sobre sus datos personales que estén en posesión de los Sujetos Obligados, el origen de dichos datos, el tratamiento del cual sean objeto, las cesiones realizadas o que se pretendan realizar, así como a tener acceso al aviso de privacidad al que está sujeto dicho tratamiento; entendiéndose por dato personal cualquier información concerniente a una persona física o jurídica colectiva identificada o identificable, establecida en cualquier formato o modalidad y que esté almacenada en bases de datos, conforme a lo establecido en esta Ley.</w:t>
      </w:r>
    </w:p>
    <w:p w:rsidR="00C56E23" w:rsidRPr="00EF2C51" w:rsidRDefault="00575DF1">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Así las cosas, tenemos que cuando hablamos de una solicitud de derechos ARCO se refiere a aquel derecho que tiene un titular de datos personales, para solicitar el acceso, rectificación, cancelación, oposición y portabilidad sobre el tratamiento de sus datos, ante el </w:t>
      </w:r>
      <w:r w:rsidRPr="00EF2C51">
        <w:rPr>
          <w:rFonts w:ascii="Palatino Linotype" w:eastAsia="Palatino Linotype" w:hAnsi="Palatino Linotype" w:cs="Palatino Linotype"/>
          <w:b/>
        </w:rPr>
        <w:t>SUJETO OBLIGADO</w:t>
      </w:r>
      <w:r w:rsidRPr="00EF2C51">
        <w:rPr>
          <w:rFonts w:ascii="Palatino Linotype" w:eastAsia="Palatino Linotype" w:hAnsi="Palatino Linotype" w:cs="Palatino Linotype"/>
        </w:rPr>
        <w:t xml:space="preserve"> que esté en posesión de los mismos.</w:t>
      </w:r>
    </w:p>
    <w:p w:rsidR="00C56E23" w:rsidRPr="00EF2C51" w:rsidRDefault="00575DF1">
      <w:pPr>
        <w:spacing w:before="240" w:after="240"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lastRenderedPageBreak/>
        <w:t xml:space="preserve">Es importante señalar, que para estar en posibilidad de realizar una solicitud de derechos ARCO, </w:t>
      </w:r>
      <w:r w:rsidRPr="00EF2C51">
        <w:rPr>
          <w:rFonts w:ascii="Palatino Linotype" w:eastAsia="Palatino Linotype" w:hAnsi="Palatino Linotype" w:cs="Palatino Linotype"/>
          <w:b/>
          <w:u w:val="single"/>
        </w:rPr>
        <w:t>el titular o su representante legal deben acreditar su identidad</w:t>
      </w:r>
      <w:r w:rsidRPr="00EF2C51">
        <w:rPr>
          <w:rFonts w:ascii="Palatino Linotype" w:eastAsia="Palatino Linotype" w:hAnsi="Palatino Linotype" w:cs="Palatino Linotype"/>
        </w:rPr>
        <w:t xml:space="preserve"> o representación, respectivamente.</w:t>
      </w:r>
    </w:p>
    <w:p w:rsidR="00C56E23" w:rsidRPr="00EF2C51" w:rsidRDefault="00575DF1">
      <w:pPr>
        <w:spacing w:before="240" w:after="240"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Es así, que del análisis a la solicitud se advierte que la parte </w:t>
      </w:r>
      <w:r w:rsidRPr="00EF2C51">
        <w:rPr>
          <w:rFonts w:ascii="Palatino Linotype" w:eastAsia="Palatino Linotype" w:hAnsi="Palatino Linotype" w:cs="Palatino Linotype"/>
          <w:b/>
        </w:rPr>
        <w:t>RECURRENTE</w:t>
      </w:r>
      <w:r w:rsidRPr="00EF2C51">
        <w:rPr>
          <w:rFonts w:ascii="Palatino Linotype" w:eastAsia="Palatino Linotype" w:hAnsi="Palatino Linotype" w:cs="Palatino Linotype"/>
        </w:rPr>
        <w:t xml:space="preserve"> requiere acceder los siguientes datos: </w:t>
      </w:r>
    </w:p>
    <w:p w:rsidR="00C56E23" w:rsidRPr="00EF2C51" w:rsidRDefault="00575DF1">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Respuesta al oficio girado el día 30 de marzo de 2022 al Director de la Facultad de Arquitectura y Diseño de la Universidad Autónoma del Estado de México. </w:t>
      </w:r>
    </w:p>
    <w:p w:rsidR="00C56E23" w:rsidRPr="00EF2C51" w:rsidRDefault="00575DF1">
      <w:pPr>
        <w:spacing w:line="360" w:lineRule="auto"/>
        <w:ind w:right="49"/>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Para ello adjuntó a su solicitud un escrito recibido el treinta de marzo de dos mil veintidós, por la Dirección de Arquitectura y Diseño del </w:t>
      </w:r>
      <w:r w:rsidRPr="00EF2C51">
        <w:rPr>
          <w:rFonts w:ascii="Palatino Linotype" w:eastAsia="Palatino Linotype" w:hAnsi="Palatino Linotype" w:cs="Palatino Linotype"/>
          <w:b/>
        </w:rPr>
        <w:t>SUJETO OBLIGADO, como se observa a continuación:</w:t>
      </w:r>
    </w:p>
    <w:p w:rsidR="00C56E23" w:rsidRPr="00EF2C51" w:rsidRDefault="00575DF1">
      <w:pPr>
        <w:spacing w:line="360" w:lineRule="auto"/>
        <w:jc w:val="center"/>
        <w:rPr>
          <w:rFonts w:ascii="Palatino Linotype" w:eastAsia="Palatino Linotype" w:hAnsi="Palatino Linotype" w:cs="Palatino Linotype"/>
        </w:rPr>
      </w:pPr>
      <w:r w:rsidRPr="00EF2C51">
        <w:rPr>
          <w:noProof/>
          <w:lang w:val="es-MX" w:eastAsia="es-MX"/>
        </w:rPr>
        <w:drawing>
          <wp:inline distT="0" distB="0" distL="0" distR="0">
            <wp:extent cx="5231627" cy="3554432"/>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l="43400" t="18507" r="25880" b="9819"/>
                    <a:stretch>
                      <a:fillRect/>
                    </a:stretch>
                  </pic:blipFill>
                  <pic:spPr>
                    <a:xfrm>
                      <a:off x="0" y="0"/>
                      <a:ext cx="5231627" cy="3554432"/>
                    </a:xfrm>
                    <a:prstGeom prst="rect">
                      <a:avLst/>
                    </a:prstGeom>
                    <a:ln/>
                  </pic:spPr>
                </pic:pic>
              </a:graphicData>
            </a:graphic>
          </wp:inline>
        </w:drawing>
      </w:r>
    </w:p>
    <w:p w:rsidR="00C56E23" w:rsidRPr="00EF2C51" w:rsidRDefault="00575DF1">
      <w:pPr>
        <w:spacing w:line="360" w:lineRule="auto"/>
        <w:jc w:val="both"/>
        <w:rPr>
          <w:rFonts w:ascii="Palatino Linotype" w:eastAsia="Palatino Linotype" w:hAnsi="Palatino Linotype" w:cs="Palatino Linotype"/>
        </w:rPr>
      </w:pPr>
      <w:r w:rsidRPr="00EF2C51">
        <w:rPr>
          <w:noProof/>
          <w:lang w:val="es-MX" w:eastAsia="es-MX"/>
        </w:rPr>
        <w:lastRenderedPageBreak/>
        <w:drawing>
          <wp:inline distT="0" distB="0" distL="0" distR="0">
            <wp:extent cx="5569817" cy="3725201"/>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l="42997" t="25104" r="25357" b="4119"/>
                    <a:stretch>
                      <a:fillRect/>
                    </a:stretch>
                  </pic:blipFill>
                  <pic:spPr>
                    <a:xfrm>
                      <a:off x="0" y="0"/>
                      <a:ext cx="5569817" cy="3725201"/>
                    </a:xfrm>
                    <a:prstGeom prst="rect">
                      <a:avLst/>
                    </a:prstGeom>
                    <a:ln/>
                  </pic:spPr>
                </pic:pic>
              </a:graphicData>
            </a:graphic>
          </wp:inline>
        </w:drawing>
      </w:r>
    </w:p>
    <w:p w:rsidR="00C56E23" w:rsidRPr="00EF2C51" w:rsidRDefault="00C56E23">
      <w:pPr>
        <w:spacing w:line="360" w:lineRule="auto"/>
        <w:jc w:val="both"/>
        <w:rPr>
          <w:rFonts w:ascii="Palatino Linotype" w:eastAsia="Palatino Linotype" w:hAnsi="Palatino Linotype" w:cs="Palatino Linotype"/>
        </w:rPr>
      </w:pPr>
    </w:p>
    <w:p w:rsidR="00C56E23" w:rsidRPr="00EF2C51" w:rsidRDefault="00575DF1">
      <w:pPr>
        <w:spacing w:before="280" w:after="280"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Por ello, atendiendo a la solicitud, el procedimiento de acceso a la información pública no es la vía para su tramitación, por lo que se deberá atender en términos del ejercicio del derecho de acceso a datos personales, toda vez que este Instituto, al igual que otros Órganos Garantes como es el Instituto Nacional de Acceso a la Información y Protección de Datos (INAI) se han pronunciado por la procedencia de los recursos de revisión según la materia de la solicitud. </w:t>
      </w:r>
    </w:p>
    <w:p w:rsidR="00C56E23" w:rsidRPr="00EF2C51" w:rsidRDefault="00575DF1">
      <w:pPr>
        <w:spacing w:before="280" w:after="280"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Discernimiento que encuentra apoyo en el criterio </w:t>
      </w:r>
      <w:r w:rsidRPr="00EF2C51">
        <w:rPr>
          <w:rFonts w:ascii="Palatino Linotype" w:eastAsia="Palatino Linotype" w:hAnsi="Palatino Linotype" w:cs="Palatino Linotype"/>
          <w:b/>
        </w:rPr>
        <w:t>008/2009</w:t>
      </w:r>
      <w:r w:rsidRPr="00EF2C51">
        <w:rPr>
          <w:rFonts w:ascii="Palatino Linotype" w:eastAsia="Palatino Linotype" w:hAnsi="Palatino Linotype" w:cs="Palatino Linotype"/>
        </w:rPr>
        <w:t xml:space="preserve"> del INAI, que a la letra dispone:</w:t>
      </w:r>
    </w:p>
    <w:p w:rsidR="00C56E23" w:rsidRPr="00EF2C51" w:rsidRDefault="00575DF1">
      <w:pPr>
        <w:tabs>
          <w:tab w:val="left" w:pos="7655"/>
        </w:tabs>
        <w:spacing w:after="120"/>
        <w:ind w:left="851" w:right="902"/>
        <w:jc w:val="both"/>
        <w:rPr>
          <w:rFonts w:ascii="Palatino Linotype" w:eastAsia="Palatino Linotype" w:hAnsi="Palatino Linotype" w:cs="Palatino Linotype"/>
          <w:b/>
          <w:i/>
          <w:sz w:val="20"/>
          <w:szCs w:val="20"/>
        </w:rPr>
      </w:pPr>
      <w:r w:rsidRPr="00EF2C51">
        <w:rPr>
          <w:rFonts w:ascii="Palatino Linotype" w:eastAsia="Palatino Linotype" w:hAnsi="Palatino Linotype" w:cs="Palatino Linotype"/>
          <w:i/>
          <w:sz w:val="20"/>
          <w:szCs w:val="20"/>
        </w:rPr>
        <w:lastRenderedPageBreak/>
        <w:t>“</w:t>
      </w:r>
      <w:r w:rsidRPr="00EF2C51">
        <w:rPr>
          <w:rFonts w:ascii="Palatino Linotype" w:eastAsia="Palatino Linotype" w:hAnsi="Palatino Linotype" w:cs="Palatino Linotype"/>
          <w:b/>
          <w:i/>
          <w:sz w:val="20"/>
          <w:szCs w:val="20"/>
        </w:rPr>
        <w:t>Las dependencias y entidades deberán dar trámite a las solicitudes aun cuando la vía en la que fueron presentadas -acceso a datos personales o información pública- no corresponda con la naturaleza de la materia de la misma.</w:t>
      </w:r>
      <w:r w:rsidRPr="00EF2C51">
        <w:rPr>
          <w:rFonts w:ascii="Palatino Linotype" w:eastAsia="Palatino Linotype" w:hAnsi="Palatino Linotype" w:cs="Palatino Linotype"/>
          <w:i/>
          <w:sz w:val="20"/>
          <w:szCs w:val="20"/>
        </w:rPr>
        <w:t xml:space="preserve"> </w:t>
      </w:r>
      <w:r w:rsidRPr="00EF2C51">
        <w:rPr>
          <w:rFonts w:ascii="Palatino Linotype" w:eastAsia="Palatino Linotype" w:hAnsi="Palatino Linotype" w:cs="Palatino Linotype"/>
          <w:b/>
          <w:i/>
          <w:sz w:val="20"/>
          <w:szCs w:val="20"/>
        </w:rPr>
        <w:t xml:space="preserve">Todas aquellas solicitudes cuyo objetivo sea allegarse de información pública y que sean ingresadas por la vía de acceso a datos personales, así como el caso contrario, </w:t>
      </w:r>
      <w:r w:rsidRPr="00EF2C51">
        <w:rPr>
          <w:rFonts w:ascii="Palatino Linotype" w:eastAsia="Palatino Linotype" w:hAnsi="Palatino Linotype" w:cs="Palatino Linotype"/>
          <w:b/>
          <w:i/>
          <w:sz w:val="20"/>
          <w:szCs w:val="20"/>
          <w:u w:val="single"/>
        </w:rPr>
        <w:t>deberán ser tramitadas por las dependencias y entidades de conformidad con la naturaleza de la información de que se trate</w:t>
      </w:r>
      <w:r w:rsidRPr="00EF2C51">
        <w:rPr>
          <w:rFonts w:ascii="Palatino Linotype" w:eastAsia="Palatino Linotype" w:hAnsi="Palatino Linotype" w:cs="Palatino Linotype"/>
          <w:b/>
          <w:i/>
          <w:sz w:val="20"/>
          <w:szCs w:val="20"/>
        </w:rPr>
        <w:t>, sin necesidad de que el particular requiera presentar una nueva solicitud.</w:t>
      </w:r>
    </w:p>
    <w:p w:rsidR="00C56E23" w:rsidRPr="00EF2C51" w:rsidRDefault="00575DF1">
      <w:pPr>
        <w:tabs>
          <w:tab w:val="left" w:pos="7655"/>
        </w:tabs>
        <w:spacing w:after="120"/>
        <w:ind w:left="851" w:right="902"/>
        <w:jc w:val="both"/>
        <w:rPr>
          <w:rFonts w:ascii="Palatino Linotype" w:eastAsia="Palatino Linotype" w:hAnsi="Palatino Linotype" w:cs="Palatino Linotype"/>
          <w:i/>
          <w:sz w:val="20"/>
          <w:szCs w:val="20"/>
        </w:rPr>
      </w:pPr>
      <w:r w:rsidRPr="00EF2C51">
        <w:rPr>
          <w:rFonts w:ascii="Palatino Linotype" w:eastAsia="Palatino Linotype" w:hAnsi="Palatino Linotype" w:cs="Palatino Linotype"/>
          <w:i/>
          <w:sz w:val="20"/>
          <w:szCs w:val="20"/>
        </w:rPr>
        <w:t xml:space="preserve">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w:t>
      </w:r>
      <w:r w:rsidRPr="00EF2C51">
        <w:rPr>
          <w:rFonts w:ascii="Palatino Linotype" w:eastAsia="Palatino Linotype" w:hAnsi="Palatino Linotype" w:cs="Palatino Linotype"/>
          <w:b/>
          <w:i/>
          <w:sz w:val="20"/>
          <w:szCs w:val="20"/>
        </w:rPr>
        <w:t>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r w:rsidRPr="00EF2C51">
        <w:rPr>
          <w:rFonts w:ascii="Palatino Linotype" w:eastAsia="Palatino Linotype" w:hAnsi="Palatino Linotype" w:cs="Palatino Linotype"/>
          <w:i/>
          <w:sz w:val="20"/>
          <w:szCs w:val="20"/>
        </w:rPr>
        <w:t>.”</w:t>
      </w:r>
    </w:p>
    <w:p w:rsidR="00C56E23" w:rsidRPr="00EF2C51" w:rsidRDefault="00575DF1">
      <w:pPr>
        <w:spacing w:before="280" w:after="280" w:line="360" w:lineRule="auto"/>
        <w:jc w:val="both"/>
        <w:rPr>
          <w:rFonts w:ascii="Palatino Linotype" w:eastAsia="Palatino Linotype" w:hAnsi="Palatino Linotype" w:cs="Palatino Linotype"/>
          <w:i/>
        </w:rPr>
      </w:pPr>
      <w:r w:rsidRPr="00EF2C51">
        <w:rPr>
          <w:rFonts w:ascii="Palatino Linotype" w:eastAsia="Palatino Linotype" w:hAnsi="Palatino Linotype" w:cs="Palatino Linotype"/>
        </w:rPr>
        <w:t xml:space="preserve">Lo anterior, bajo el principio  de </w:t>
      </w:r>
      <w:proofErr w:type="spellStart"/>
      <w:r w:rsidRPr="00EF2C51">
        <w:rPr>
          <w:rFonts w:ascii="Palatino Linotype" w:eastAsia="Palatino Linotype" w:hAnsi="Palatino Linotype" w:cs="Palatino Linotype"/>
        </w:rPr>
        <w:t>expeditez</w:t>
      </w:r>
      <w:proofErr w:type="spellEnd"/>
      <w:r w:rsidRPr="00EF2C51">
        <w:rPr>
          <w:rFonts w:ascii="Palatino Linotype" w:eastAsia="Palatino Linotype" w:hAnsi="Palatino Linotype" w:cs="Palatino Linotype"/>
          <w:vertAlign w:val="superscript"/>
        </w:rPr>
        <w:footnoteReference w:id="1"/>
      </w:r>
      <w:r w:rsidRPr="00EF2C51">
        <w:rPr>
          <w:rFonts w:ascii="Palatino Linotype" w:eastAsia="Palatino Linotype" w:hAnsi="Palatino Linotype" w:cs="Palatino Linotype"/>
        </w:rPr>
        <w:t xml:space="preserve"> “</w:t>
      </w:r>
      <w:r w:rsidRPr="00EF2C51">
        <w:rPr>
          <w:rFonts w:ascii="Palatino Linotype" w:eastAsia="Palatino Linotype" w:hAnsi="Palatino Linotype" w:cs="Palatino Linotype"/>
          <w:i/>
        </w:rPr>
        <w:t xml:space="preserve">que consiste en que la impartición de justicia debe estar libre de estorbos, lo que significa que el poder público —en cualquiera de sus manifestaciones: Ejecutivo, Legislativo o Judicial— no puede supeditar el acceso a los tribunales a la satisfacción de condiciones innecesarias, excesivas y carentes de razonabilidad o proporcionalidad”, </w:t>
      </w:r>
      <w:r w:rsidRPr="00EF2C51">
        <w:rPr>
          <w:rFonts w:ascii="Palatino Linotype" w:eastAsia="Palatino Linotype" w:hAnsi="Palatino Linotype" w:cs="Palatino Linotype"/>
        </w:rPr>
        <w:t xml:space="preserve">determina  procedente dar trámite a la solicitud formulada por la </w:t>
      </w:r>
      <w:r w:rsidRPr="00EF2C51">
        <w:rPr>
          <w:rFonts w:ascii="Palatino Linotype" w:eastAsia="Palatino Linotype" w:hAnsi="Palatino Linotype" w:cs="Palatino Linotype"/>
        </w:rPr>
        <w:lastRenderedPageBreak/>
        <w:t>parte R</w:t>
      </w:r>
      <w:r w:rsidRPr="00EF2C51">
        <w:rPr>
          <w:rFonts w:ascii="Palatino Linotype" w:eastAsia="Palatino Linotype" w:hAnsi="Palatino Linotype" w:cs="Palatino Linotype"/>
          <w:b/>
        </w:rPr>
        <w:t>ECURRENTE</w:t>
      </w:r>
      <w:r w:rsidRPr="00EF2C51">
        <w:rPr>
          <w:rFonts w:ascii="Palatino Linotype" w:eastAsia="Palatino Linotype" w:hAnsi="Palatino Linotype" w:cs="Palatino Linotype"/>
        </w:rPr>
        <w:t xml:space="preserve"> bajo el procedimiento de acceso a los datos personales previsto en la Ley de Protección de Datos Personales en Posesión de Sujetos Obligados del Estado de México y Municipios, de conformidad con el artículo 1 de la Ley referida la misma tiene por objeto garantizar la protección de los datos personales que se encuentren en posesión de los sujetos obligados, de tal forma, en la resolución del presente asunto resulta aplicable la Ley de Protección de Datos Personales en Posesión de Sujetos Obligados del Estado de México y Municipios.</w:t>
      </w:r>
    </w:p>
    <w:p w:rsidR="00C56E23" w:rsidRPr="00EF2C51" w:rsidRDefault="00575DF1">
      <w:pP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Acotado lo anterior, cabe reiterar que en respuesta a la solicitud de acceso a datos personales, el </w:t>
      </w:r>
      <w:r w:rsidRPr="00EF2C51">
        <w:rPr>
          <w:rFonts w:ascii="Palatino Linotype" w:eastAsia="Palatino Linotype" w:hAnsi="Palatino Linotype" w:cs="Palatino Linotype"/>
          <w:b/>
        </w:rPr>
        <w:t xml:space="preserve">SUJETO OBLIGADO </w:t>
      </w:r>
      <w:r w:rsidRPr="00EF2C51">
        <w:rPr>
          <w:rFonts w:ascii="Palatino Linotype" w:eastAsia="Palatino Linotype" w:hAnsi="Palatino Linotype" w:cs="Palatino Linotype"/>
        </w:rPr>
        <w:t>respondió, que con base en la información proporcionada por la Facultad de Arquitectura y Diseño no estamos en posibilidad de proporcionar la información que es de su interés, toda vez que el interesado no ha acudido por la respuesta a su petición y por tanto esta notificación no ha surtido los efectos a los que haya lugar.</w:t>
      </w:r>
    </w:p>
    <w:p w:rsidR="00C56E23" w:rsidRPr="00EF2C51" w:rsidRDefault="00C56E23">
      <w:pPr>
        <w:spacing w:line="360" w:lineRule="auto"/>
        <w:jc w:val="both"/>
        <w:rPr>
          <w:rFonts w:ascii="Palatino Linotype" w:eastAsia="Palatino Linotype" w:hAnsi="Palatino Linotype" w:cs="Palatino Linotype"/>
        </w:rPr>
      </w:pPr>
    </w:p>
    <w:p w:rsidR="00C56E23" w:rsidRPr="00EF2C51" w:rsidRDefault="00575DF1">
      <w:pP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Es por lo anterior, que la parte </w:t>
      </w:r>
      <w:r w:rsidRPr="00EF2C51">
        <w:rPr>
          <w:rFonts w:ascii="Palatino Linotype" w:eastAsia="Palatino Linotype" w:hAnsi="Palatino Linotype" w:cs="Palatino Linotype"/>
          <w:b/>
        </w:rPr>
        <w:t>RECURRENTE</w:t>
      </w:r>
      <w:r w:rsidRPr="00EF2C51">
        <w:rPr>
          <w:rFonts w:ascii="Palatino Linotype" w:eastAsia="Palatino Linotype" w:hAnsi="Palatino Linotype" w:cs="Palatino Linotype"/>
        </w:rPr>
        <w:t xml:space="preserve"> se agravió en lo medular porque la respuesta enviando se refiere a otro asunto completa y absolutamente diferente.</w:t>
      </w:r>
    </w:p>
    <w:p w:rsidR="00C56E23" w:rsidRPr="00EF2C51" w:rsidRDefault="00C56E23">
      <w:pPr>
        <w:spacing w:line="360" w:lineRule="auto"/>
        <w:jc w:val="both"/>
        <w:rPr>
          <w:rFonts w:ascii="Palatino Linotype" w:eastAsia="Palatino Linotype" w:hAnsi="Palatino Linotype" w:cs="Palatino Linotype"/>
        </w:rPr>
      </w:pPr>
    </w:p>
    <w:p w:rsidR="00C56E23" w:rsidRPr="00EF2C51" w:rsidRDefault="00575DF1">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En atención a ello, mediante informe justificado el </w:t>
      </w:r>
      <w:r w:rsidRPr="00EF2C51">
        <w:rPr>
          <w:rFonts w:ascii="Palatino Linotype" w:eastAsia="Palatino Linotype" w:hAnsi="Palatino Linotype" w:cs="Palatino Linotype"/>
          <w:b/>
        </w:rPr>
        <w:t>SUJETO OBLIGADO</w:t>
      </w:r>
      <w:r w:rsidRPr="00EF2C51">
        <w:rPr>
          <w:rFonts w:ascii="Palatino Linotype" w:eastAsia="Palatino Linotype" w:hAnsi="Palatino Linotype" w:cs="Palatino Linotype"/>
        </w:rPr>
        <w:t>, refirió que la información que es de interés del particular se encuentra disponible en las oficinas que ocupa la Facultad de Arquitectura y Diseño, sin embargo, que no es posible atender su solicitud de manera favorable, en razón, de que la información que es de interés del particular tienen el carácter de notificación personal en términos del fundamento legal que señaló.</w:t>
      </w:r>
    </w:p>
    <w:p w:rsidR="00C56E23" w:rsidRPr="00EF2C51" w:rsidRDefault="00575DF1">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lastRenderedPageBreak/>
        <w:t xml:space="preserve">Asimismo, le indicó que no se puede entregar la información porque no se tiene certeza de quien es el solicitante y que la información puede llegar a manos de una distinta, ya que no adjunto documento que acreditara su identidad. </w:t>
      </w:r>
    </w:p>
    <w:p w:rsidR="00C56E23" w:rsidRPr="00EF2C51" w:rsidRDefault="00C56E23">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rsidR="00C56E23" w:rsidRPr="00EF2C51" w:rsidRDefault="00575DF1">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Finalmente le indicó, que una vez que el interesado se haya notificado de carácter personal y que dicha notificación surta sus efectos jurídicos, se podrá entregar en versión pública la información de interés del revisionista.</w:t>
      </w:r>
    </w:p>
    <w:p w:rsidR="00C56E23" w:rsidRPr="00EF2C51" w:rsidRDefault="00C56E23">
      <w:pPr>
        <w:spacing w:line="360" w:lineRule="auto"/>
        <w:jc w:val="both"/>
        <w:rPr>
          <w:rFonts w:ascii="Palatino Linotype" w:eastAsia="Palatino Linotype" w:hAnsi="Palatino Linotype" w:cs="Palatino Linotype"/>
        </w:rPr>
      </w:pPr>
    </w:p>
    <w:p w:rsidR="00C56E23" w:rsidRPr="00EF2C51" w:rsidRDefault="00575DF1">
      <w:pPr>
        <w:pBdr>
          <w:top w:val="nil"/>
          <w:left w:val="nil"/>
          <w:bottom w:val="nil"/>
          <w:right w:val="nil"/>
          <w:between w:val="nil"/>
        </w:pBd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Ahora bien, es importante insistir que para el ejercicio del derecho de acceso a datos personales  es necesario  que el titular acredite su identidad y en de ser el caso cuando se pretenda acceder a través de un representante; este, deberá acreditar la identidad y personalidad con la que actué; requisito dispuesto en el artículo 106 de la </w:t>
      </w:r>
      <w:r w:rsidRPr="00EF2C51">
        <w:rPr>
          <w:rFonts w:ascii="Palatino Linotype" w:eastAsia="Palatino Linotype" w:hAnsi="Palatino Linotype" w:cs="Palatino Linotype"/>
          <w:b/>
        </w:rPr>
        <w:t xml:space="preserve">Ley de Protección de Datos Personales en Posesión de Sujeto Obligados del Estado de México y Municipios, </w:t>
      </w:r>
      <w:r w:rsidRPr="00EF2C51">
        <w:rPr>
          <w:rFonts w:ascii="Palatino Linotype" w:eastAsia="Palatino Linotype" w:hAnsi="Palatino Linotype" w:cs="Palatino Linotype"/>
        </w:rPr>
        <w:t xml:space="preserve">que es del texto literal siguiente. </w:t>
      </w:r>
    </w:p>
    <w:p w:rsidR="00C56E23" w:rsidRPr="00EF2C51" w:rsidRDefault="00C56E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C56E23" w:rsidRPr="00EF2C51" w:rsidRDefault="00575DF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F2C51">
        <w:rPr>
          <w:rFonts w:ascii="Palatino Linotype" w:eastAsia="Palatino Linotype" w:hAnsi="Palatino Linotype" w:cs="Palatino Linotype"/>
          <w:i/>
          <w:sz w:val="22"/>
          <w:szCs w:val="22"/>
        </w:rPr>
        <w:t>“</w:t>
      </w:r>
      <w:r w:rsidRPr="00EF2C51">
        <w:rPr>
          <w:rFonts w:ascii="Palatino Linotype" w:eastAsia="Palatino Linotype" w:hAnsi="Palatino Linotype" w:cs="Palatino Linotype"/>
          <w:b/>
          <w:i/>
          <w:sz w:val="22"/>
          <w:szCs w:val="22"/>
        </w:rPr>
        <w:t>Artículo 106</w:t>
      </w:r>
      <w:r w:rsidRPr="00EF2C51">
        <w:rPr>
          <w:rFonts w:ascii="Palatino Linotype" w:eastAsia="Palatino Linotype" w:hAnsi="Palatino Linotype" w:cs="Palatino Linotype"/>
          <w:i/>
          <w:sz w:val="22"/>
          <w:szCs w:val="22"/>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 </w:t>
      </w:r>
    </w:p>
    <w:p w:rsidR="00C56E23" w:rsidRPr="00EF2C51" w:rsidRDefault="00575DF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F2C51">
        <w:rPr>
          <w:rFonts w:ascii="Palatino Linotype" w:eastAsia="Palatino Linotype" w:hAnsi="Palatino Linotype" w:cs="Palatino Linotype"/>
          <w:b/>
          <w:i/>
          <w:sz w:val="22"/>
          <w:szCs w:val="22"/>
          <w:u w:val="single"/>
        </w:rPr>
        <w:t>Los titulares o sus representantes legales podrán solicitar</w:t>
      </w:r>
      <w:r w:rsidRPr="00EF2C51">
        <w:rPr>
          <w:rFonts w:ascii="Palatino Linotype" w:eastAsia="Palatino Linotype" w:hAnsi="Palatino Linotype" w:cs="Palatino Linotype"/>
          <w:i/>
          <w:sz w:val="22"/>
          <w:szCs w:val="22"/>
        </w:rPr>
        <w:t xml:space="preserve"> a través de la Unidad de Transparencia, en términos de lo que establezca la presente Ley, que se </w:t>
      </w:r>
      <w:r w:rsidRPr="00EF2C51">
        <w:rPr>
          <w:rFonts w:ascii="Palatino Linotype" w:eastAsia="Palatino Linotype" w:hAnsi="Palatino Linotype" w:cs="Palatino Linotype"/>
          <w:b/>
          <w:i/>
          <w:sz w:val="22"/>
          <w:szCs w:val="22"/>
          <w:u w:val="single"/>
        </w:rPr>
        <w:t>les otorgue acceso</w:t>
      </w:r>
      <w:r w:rsidRPr="00EF2C51">
        <w:rPr>
          <w:rFonts w:ascii="Palatino Linotype" w:eastAsia="Palatino Linotype" w:hAnsi="Palatino Linotype" w:cs="Palatino Linotype"/>
          <w:i/>
          <w:sz w:val="22"/>
          <w:szCs w:val="22"/>
        </w:rPr>
        <w:t xml:space="preserve">, rectifique, cancele, o que haga efectivo su derecho de oposición, respecto de los datos personales que le conciernan y que obren en un sistema de datos personales y base de datos en posesión de los sujetos obligados. </w:t>
      </w:r>
    </w:p>
    <w:p w:rsidR="00C56E23" w:rsidRPr="00EF2C51" w:rsidRDefault="00575DF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F2C51">
        <w:rPr>
          <w:rFonts w:ascii="Palatino Linotype" w:eastAsia="Palatino Linotype" w:hAnsi="Palatino Linotype" w:cs="Palatino Linotype"/>
          <w:b/>
          <w:i/>
          <w:sz w:val="22"/>
          <w:szCs w:val="22"/>
          <w:u w:val="single"/>
        </w:rPr>
        <w:t>Para el ejercicio de los derechos ARCO solicitados será necesario acreditar la identidad de titular y en su caso la identidad y personalidad</w:t>
      </w:r>
      <w:r w:rsidRPr="00EF2C51">
        <w:rPr>
          <w:rFonts w:ascii="Palatino Linotype" w:eastAsia="Palatino Linotype" w:hAnsi="Palatino Linotype" w:cs="Palatino Linotype"/>
          <w:i/>
          <w:sz w:val="22"/>
          <w:szCs w:val="22"/>
        </w:rPr>
        <w:t xml:space="preserve"> con la que actúe el representante.</w:t>
      </w:r>
    </w:p>
    <w:p w:rsidR="00C56E23" w:rsidRPr="00EF2C51" w:rsidRDefault="00575DF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F2C51">
        <w:rPr>
          <w:rFonts w:ascii="Palatino Linotype" w:eastAsia="Palatino Linotype" w:hAnsi="Palatino Linotype" w:cs="Palatino Linotype"/>
          <w:i/>
          <w:sz w:val="22"/>
          <w:szCs w:val="22"/>
        </w:rPr>
        <w:lastRenderedPageBreak/>
        <w:t xml:space="preserve">…” </w:t>
      </w:r>
    </w:p>
    <w:p w:rsidR="00C56E23" w:rsidRPr="00EF2C51" w:rsidRDefault="00575DF1">
      <w:pPr>
        <w:pBdr>
          <w:top w:val="nil"/>
          <w:left w:val="nil"/>
          <w:bottom w:val="nil"/>
          <w:right w:val="nil"/>
          <w:between w:val="nil"/>
        </w:pBd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Ordenamiento jurídico del que se desprende que para el ejercicio de cualquiera de los derechos ARCO, el titular o su representante deberán acreditar su identidad o personalidad, según sea el caso. </w:t>
      </w:r>
    </w:p>
    <w:p w:rsidR="00C56E23" w:rsidRPr="00EF2C51" w:rsidRDefault="00C56E23">
      <w:pPr>
        <w:pBdr>
          <w:top w:val="nil"/>
          <w:left w:val="nil"/>
          <w:bottom w:val="nil"/>
          <w:right w:val="nil"/>
          <w:between w:val="nil"/>
        </w:pBdr>
        <w:spacing w:line="360" w:lineRule="auto"/>
        <w:jc w:val="both"/>
        <w:rPr>
          <w:rFonts w:ascii="Palatino Linotype" w:eastAsia="Palatino Linotype" w:hAnsi="Palatino Linotype" w:cs="Palatino Linotype"/>
        </w:rPr>
      </w:pPr>
    </w:p>
    <w:p w:rsidR="00C56E23" w:rsidRPr="00EF2C51" w:rsidRDefault="00575DF1">
      <w:pPr>
        <w:pBdr>
          <w:top w:val="nil"/>
          <w:left w:val="nil"/>
          <w:bottom w:val="nil"/>
          <w:right w:val="nil"/>
          <w:between w:val="nil"/>
        </w:pBd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Es de señalar, que de las constancias que integran el expediente del recurso de revisión de mérito,  no se advierten documentos que acrediten que los datos a los que se presente acceder correspondan a la solicitante ya que no adjuntó algún documento que permitiera identificar si se trata del titular de los datos personales, por lo que, una vez admitido el recurso de revisión y al advertirse que la solicitud de trata del ejercicio del derecho de acceso a datos personales, se procedió a reconducir la vía para resolver el asunto, ya que no es posible darle el tratamiento de acceso a información pública, toda vez que se trata de información concerniente con la vida privada de la titular, por lo que se exhortó a las partes para que manifestaran su voluntad de conciliar en el presente asunto, y por consiguiente  convocar a una audiencia de conciliación a efecto de poder tutelar en su manera más amplia los derechos de la Particular, y en ese acto subsanar el requisito indispensable que no fuere atendido por la </w:t>
      </w:r>
      <w:r w:rsidRPr="00EF2C51">
        <w:rPr>
          <w:rFonts w:ascii="Palatino Linotype" w:eastAsia="Palatino Linotype" w:hAnsi="Palatino Linotype" w:cs="Palatino Linotype"/>
          <w:b/>
        </w:rPr>
        <w:t>RECURRENTE</w:t>
      </w:r>
      <w:r w:rsidRPr="00EF2C51">
        <w:rPr>
          <w:rFonts w:ascii="Palatino Linotype" w:eastAsia="Palatino Linotype" w:hAnsi="Palatino Linotype" w:cs="Palatino Linotype"/>
        </w:rPr>
        <w:t xml:space="preserve"> al momento de interponer el recurso de revisión  consistente en la acreditación de su identidad como titular de los datos a los cuales pretende acceder, en el entendido de que frecuentemente los particulares que pretenden ejercer sus derechos ARCO, no son expertos en la materia, sumado a que mayoritariamente lo hacen sin apoyo de una asesoría jurídica.</w:t>
      </w:r>
    </w:p>
    <w:p w:rsidR="00C56E23" w:rsidRPr="00EF2C51" w:rsidRDefault="00C56E23">
      <w:pPr>
        <w:pBdr>
          <w:top w:val="nil"/>
          <w:left w:val="nil"/>
          <w:bottom w:val="nil"/>
          <w:right w:val="nil"/>
          <w:between w:val="nil"/>
        </w:pBdr>
        <w:spacing w:line="360" w:lineRule="auto"/>
        <w:ind w:left="708"/>
        <w:rPr>
          <w:rFonts w:ascii="Palatino Linotype" w:eastAsia="Palatino Linotype" w:hAnsi="Palatino Linotype" w:cs="Palatino Linotype"/>
        </w:rPr>
      </w:pPr>
    </w:p>
    <w:p w:rsidR="00C56E23" w:rsidRPr="00EF2C51" w:rsidRDefault="00575DF1">
      <w:pPr>
        <w:pBdr>
          <w:top w:val="nil"/>
          <w:left w:val="nil"/>
          <w:bottom w:val="nil"/>
          <w:right w:val="nil"/>
          <w:between w:val="nil"/>
        </w:pBd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lastRenderedPageBreak/>
        <w:t xml:space="preserve">En ese contexto, cabe hacer un paréntesis y referir que si bien la ley de la materia establece de manera puntual que para el ejercicio de los derechos ARCO solicitados </w:t>
      </w:r>
      <w:r w:rsidRPr="00EF2C51">
        <w:rPr>
          <w:rFonts w:ascii="Palatino Linotype" w:eastAsia="Palatino Linotype" w:hAnsi="Palatino Linotype" w:cs="Palatino Linotype"/>
          <w:b/>
          <w:u w:val="single"/>
        </w:rPr>
        <w:t>será necesario acreditar la identidad del titula</w:t>
      </w:r>
      <w:r w:rsidRPr="00EF2C51">
        <w:rPr>
          <w:rFonts w:ascii="Palatino Linotype" w:eastAsia="Palatino Linotype" w:hAnsi="Palatino Linotype" w:cs="Palatino Linotype"/>
          <w:b/>
        </w:rPr>
        <w:t xml:space="preserve">r </w:t>
      </w:r>
      <w:r w:rsidRPr="00EF2C51">
        <w:rPr>
          <w:rFonts w:ascii="Palatino Linotype" w:eastAsia="Palatino Linotype" w:hAnsi="Palatino Linotype" w:cs="Palatino Linotype"/>
        </w:rPr>
        <w:t>y en su caso la identidad y personalidad con la que actúe el representante y que en</w:t>
      </w:r>
      <w:r w:rsidRPr="00EF2C51">
        <w:rPr>
          <w:rFonts w:ascii="Palatino Linotype" w:eastAsia="Palatino Linotype" w:hAnsi="Palatino Linotype" w:cs="Palatino Linotype"/>
          <w:b/>
          <w:u w:val="single"/>
        </w:rPr>
        <w:t xml:space="preserve"> el caso concreto no aconteció al momento de la interposición de la solicitud</w:t>
      </w:r>
      <w:r w:rsidRPr="00EF2C51">
        <w:rPr>
          <w:rFonts w:ascii="Palatino Linotype" w:eastAsia="Palatino Linotype" w:hAnsi="Palatino Linotype" w:cs="Palatino Linotype"/>
        </w:rPr>
        <w:t>, por ello la Ley en la materia ha estableciendo para tal efecto lo siguiente:</w:t>
      </w:r>
    </w:p>
    <w:p w:rsidR="00C56E23" w:rsidRPr="00EF2C51" w:rsidRDefault="00C56E23">
      <w:pPr>
        <w:pBdr>
          <w:top w:val="nil"/>
          <w:left w:val="nil"/>
          <w:bottom w:val="nil"/>
          <w:right w:val="nil"/>
          <w:between w:val="nil"/>
        </w:pBdr>
        <w:spacing w:line="360" w:lineRule="auto"/>
        <w:ind w:left="708"/>
        <w:rPr>
          <w:rFonts w:ascii="Palatino Linotype" w:eastAsia="Palatino Linotype" w:hAnsi="Palatino Linotype" w:cs="Palatino Linotype"/>
          <w:sz w:val="22"/>
          <w:szCs w:val="22"/>
        </w:rPr>
      </w:pPr>
    </w:p>
    <w:p w:rsidR="00C56E23" w:rsidRPr="00EF2C51" w:rsidRDefault="00575DF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F2C51">
        <w:rPr>
          <w:rFonts w:ascii="Palatino Linotype" w:eastAsia="Palatino Linotype" w:hAnsi="Palatino Linotype" w:cs="Palatino Linotype"/>
          <w:b/>
          <w:i/>
          <w:sz w:val="22"/>
          <w:szCs w:val="22"/>
        </w:rPr>
        <w:t>“Prevención por la falta de requisitos en el escrito de interposición del recurso</w:t>
      </w:r>
      <w:r w:rsidRPr="00EF2C51">
        <w:rPr>
          <w:rFonts w:ascii="Palatino Linotype" w:eastAsia="Palatino Linotype" w:hAnsi="Palatino Linotype" w:cs="Palatino Linotype"/>
          <w:b/>
          <w:i/>
          <w:sz w:val="22"/>
          <w:szCs w:val="22"/>
        </w:rPr>
        <w:br/>
      </w:r>
      <w:r w:rsidRPr="00EF2C51">
        <w:rPr>
          <w:rFonts w:ascii="Palatino Linotype" w:eastAsia="Palatino Linotype" w:hAnsi="Palatino Linotype" w:cs="Palatino Linotype"/>
          <w:i/>
          <w:sz w:val="22"/>
          <w:szCs w:val="22"/>
        </w:rPr>
        <w:t xml:space="preserve">Artículo 136. Si en el escrito de interposición del recurso de revisión </w:t>
      </w:r>
      <w:r w:rsidRPr="00EF2C51">
        <w:rPr>
          <w:rFonts w:ascii="Palatino Linotype" w:eastAsia="Palatino Linotype" w:hAnsi="Palatino Linotype" w:cs="Palatino Linotype"/>
          <w:b/>
          <w:i/>
          <w:sz w:val="22"/>
          <w:szCs w:val="22"/>
        </w:rPr>
        <w:t>el recurrente no cumple con alguno de los requisitos previstos en el artículo 130</w:t>
      </w:r>
      <w:r w:rsidRPr="00EF2C51">
        <w:rPr>
          <w:rFonts w:ascii="Palatino Linotype" w:eastAsia="Palatino Linotype" w:hAnsi="Palatino Linotype" w:cs="Palatino Linotype"/>
          <w:i/>
          <w:sz w:val="22"/>
          <w:szCs w:val="22"/>
        </w:rPr>
        <w:t xml:space="preserve"> de la presente Ley y el </w:t>
      </w:r>
      <w:r w:rsidRPr="00EF2C51">
        <w:rPr>
          <w:rFonts w:ascii="Palatino Linotype" w:eastAsia="Palatino Linotype" w:hAnsi="Palatino Linotype" w:cs="Palatino Linotype"/>
          <w:b/>
          <w:i/>
          <w:sz w:val="22"/>
          <w:szCs w:val="22"/>
          <w:u w:val="single"/>
        </w:rPr>
        <w:t>Instituto no cuente con elementos para subsanarlos</w:t>
      </w:r>
      <w:r w:rsidRPr="00EF2C51">
        <w:rPr>
          <w:rFonts w:ascii="Palatino Linotype" w:eastAsia="Palatino Linotype" w:hAnsi="Palatino Linotype" w:cs="Palatino Linotype"/>
          <w:i/>
          <w:sz w:val="22"/>
          <w:szCs w:val="22"/>
        </w:rPr>
        <w:t>, deberá requerir al recurrente, por una sola ocasión, la información que subsane las omisiones en un plazo que no podrá exceder de cinco días, contados a partir del día siguiente de la presentación del escrito.</w:t>
      </w:r>
    </w:p>
    <w:p w:rsidR="00C56E23" w:rsidRPr="00EF2C51" w:rsidRDefault="00575DF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F2C51">
        <w:rPr>
          <w:rFonts w:ascii="Palatino Linotype" w:eastAsia="Palatino Linotype" w:hAnsi="Palatino Linotype" w:cs="Palatino Linotype"/>
          <w:i/>
          <w:sz w:val="22"/>
          <w:szCs w:val="22"/>
        </w:rPr>
        <w:t>El recurrente contará con un plazo que no podrá exceder de cinco días, contados a partir del día siguiente al de la notificación de la prevención, para subsanar las omisiones, con el apercibimiento que en caso de no cumplir con el requerimiento, se desechará el recurso de revisión.</w:t>
      </w:r>
    </w:p>
    <w:p w:rsidR="00C56E23" w:rsidRPr="00EF2C51" w:rsidRDefault="00575DF1">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EF2C51">
        <w:rPr>
          <w:rFonts w:ascii="Palatino Linotype" w:eastAsia="Palatino Linotype" w:hAnsi="Palatino Linotype" w:cs="Palatino Linotype"/>
          <w:i/>
          <w:sz w:val="22"/>
          <w:szCs w:val="22"/>
        </w:rPr>
        <w:t>La prevención tendrá el efecto de interrumpir el plazo que tiene el Instituto para resolver el recurso, por lo que comenzará a computarse a partir del día siguiente a su desahogo.”(Sic)</w:t>
      </w:r>
    </w:p>
    <w:p w:rsidR="00C56E23" w:rsidRPr="00EF2C51" w:rsidRDefault="00C56E23">
      <w:pPr>
        <w:pBdr>
          <w:top w:val="nil"/>
          <w:left w:val="nil"/>
          <w:bottom w:val="nil"/>
          <w:right w:val="nil"/>
          <w:between w:val="nil"/>
        </w:pBdr>
        <w:spacing w:line="360" w:lineRule="auto"/>
        <w:ind w:left="426"/>
        <w:rPr>
          <w:rFonts w:ascii="Palatino Linotype" w:eastAsia="Palatino Linotype" w:hAnsi="Palatino Linotype" w:cs="Palatino Linotype"/>
          <w:sz w:val="22"/>
          <w:szCs w:val="22"/>
        </w:rPr>
      </w:pPr>
    </w:p>
    <w:p w:rsidR="00C56E23" w:rsidRPr="00EF2C51" w:rsidRDefault="00575DF1">
      <w:pPr>
        <w:pBdr>
          <w:top w:val="nil"/>
          <w:left w:val="nil"/>
          <w:bottom w:val="nil"/>
          <w:right w:val="nil"/>
          <w:between w:val="nil"/>
        </w:pBd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Del  precepto jurídico de referencia, </w:t>
      </w:r>
      <w:r w:rsidRPr="00EF2C51">
        <w:rPr>
          <w:rFonts w:ascii="Palatino Linotype" w:eastAsia="Palatino Linotype" w:hAnsi="Palatino Linotype" w:cs="Palatino Linotype"/>
          <w:b/>
        </w:rPr>
        <w:t>se advierte que si bien el particular no acreditó su personalidad e interés al momento de interponer el recurso de revisión,</w:t>
      </w:r>
      <w:r w:rsidRPr="00EF2C51">
        <w:rPr>
          <w:rFonts w:ascii="Palatino Linotype" w:eastAsia="Palatino Linotype" w:hAnsi="Palatino Linotype" w:cs="Palatino Linotype"/>
        </w:rPr>
        <w:t xml:space="preserve"> corresponde a un elemento subsanable, en virtud de que para el desahogo del recurso de revisión en el ejercicio de los derechos ARCO, la Ley de la materia establece la necesidad de convocar a una audiencia de conciliación, momento procesal en el cual se puede subsanar la omisión de la falta de ese requisito; por tanto, se estima como un </w:t>
      </w:r>
      <w:r w:rsidRPr="00EF2C51">
        <w:rPr>
          <w:rFonts w:ascii="Palatino Linotype" w:eastAsia="Palatino Linotype" w:hAnsi="Palatino Linotype" w:cs="Palatino Linotype"/>
        </w:rPr>
        <w:lastRenderedPageBreak/>
        <w:t xml:space="preserve">elemento subsanable por parte de este Órgano Garante, </w:t>
      </w:r>
      <w:r w:rsidRPr="00EF2C51">
        <w:rPr>
          <w:rFonts w:ascii="Palatino Linotype" w:eastAsia="Palatino Linotype" w:hAnsi="Palatino Linotype" w:cs="Palatino Linotype"/>
          <w:i/>
        </w:rPr>
        <w:t>máxime</w:t>
      </w:r>
      <w:r w:rsidRPr="00EF2C51">
        <w:rPr>
          <w:rFonts w:ascii="Palatino Linotype" w:eastAsia="Palatino Linotype" w:hAnsi="Palatino Linotype" w:cs="Palatino Linotype"/>
        </w:rPr>
        <w:t xml:space="preserve"> que independientemente de que en su caso hubiera cumplido dicho requisito de manera inicial, debía acreditar identidad y personalidad para poder llevar acabo la conciliación. </w:t>
      </w:r>
    </w:p>
    <w:p w:rsidR="00C56E23" w:rsidRPr="00EF2C51" w:rsidRDefault="00C56E23">
      <w:pPr>
        <w:pBdr>
          <w:top w:val="nil"/>
          <w:left w:val="nil"/>
          <w:bottom w:val="nil"/>
          <w:right w:val="nil"/>
          <w:between w:val="nil"/>
        </w:pBdr>
        <w:spacing w:line="360" w:lineRule="auto"/>
        <w:jc w:val="both"/>
        <w:rPr>
          <w:rFonts w:ascii="Palatino Linotype" w:eastAsia="Palatino Linotype" w:hAnsi="Palatino Linotype" w:cs="Palatino Linotype"/>
        </w:rPr>
      </w:pPr>
    </w:p>
    <w:p w:rsidR="00C56E23" w:rsidRPr="00EF2C51" w:rsidRDefault="00575DF1">
      <w:pPr>
        <w:pBdr>
          <w:top w:val="nil"/>
          <w:left w:val="nil"/>
          <w:bottom w:val="nil"/>
          <w:right w:val="nil"/>
          <w:between w:val="nil"/>
        </w:pBd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Por lo tanto, siendo un elemento subsanable, se admitió el recurso de revisión con el objeto de tutelar de manera más amplia el ejercicio del derecho de acceso a datos personales del solicitante, otorgado la posibilidad de que en la audiencia de conciliación el titular acreditara su identidad y así cumplir con el requisito de procedencia previsto en la Ley en la materia. </w:t>
      </w:r>
    </w:p>
    <w:p w:rsidR="00C56E23" w:rsidRPr="00EF2C51" w:rsidRDefault="00C56E23">
      <w:pPr>
        <w:pBdr>
          <w:top w:val="nil"/>
          <w:left w:val="nil"/>
          <w:bottom w:val="nil"/>
          <w:right w:val="nil"/>
          <w:between w:val="nil"/>
        </w:pBdr>
        <w:spacing w:line="360" w:lineRule="auto"/>
        <w:jc w:val="both"/>
        <w:rPr>
          <w:rFonts w:ascii="Palatino Linotype" w:eastAsia="Palatino Linotype" w:hAnsi="Palatino Linotype" w:cs="Palatino Linotype"/>
        </w:rPr>
      </w:pPr>
    </w:p>
    <w:p w:rsidR="00C56E23" w:rsidRPr="00EF2C51" w:rsidRDefault="00575DF1">
      <w:pPr>
        <w:pBdr>
          <w:top w:val="nil"/>
          <w:left w:val="nil"/>
          <w:bottom w:val="nil"/>
          <w:right w:val="nil"/>
          <w:between w:val="nil"/>
        </w:pBd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No obstante lo anterior, dejaron de existir manifestaciones por parte de la hoy </w:t>
      </w:r>
      <w:r w:rsidRPr="00EF2C51">
        <w:rPr>
          <w:rFonts w:ascii="Palatino Linotype" w:eastAsia="Palatino Linotype" w:hAnsi="Palatino Linotype" w:cs="Palatino Linotype"/>
          <w:b/>
        </w:rPr>
        <w:t xml:space="preserve">RECURRENTE </w:t>
      </w:r>
      <w:r w:rsidRPr="00EF2C51">
        <w:rPr>
          <w:rFonts w:ascii="Palatino Linotype" w:eastAsia="Palatino Linotype" w:hAnsi="Palatino Linotype" w:cs="Palatino Linotype"/>
        </w:rPr>
        <w:t xml:space="preserve">subsistiendo la causal de improcedencia consistente en la acreditación de la identidad o personalidad del titular. </w:t>
      </w:r>
    </w:p>
    <w:p w:rsidR="00C56E23" w:rsidRPr="00EF2C51" w:rsidRDefault="00C56E23">
      <w:pPr>
        <w:pBdr>
          <w:top w:val="nil"/>
          <w:left w:val="nil"/>
          <w:bottom w:val="nil"/>
          <w:right w:val="nil"/>
          <w:between w:val="nil"/>
        </w:pBdr>
        <w:spacing w:line="360" w:lineRule="auto"/>
        <w:jc w:val="both"/>
        <w:rPr>
          <w:rFonts w:ascii="Palatino Linotype" w:eastAsia="Palatino Linotype" w:hAnsi="Palatino Linotype" w:cs="Palatino Linotype"/>
        </w:rPr>
      </w:pPr>
    </w:p>
    <w:p w:rsidR="00C56E23" w:rsidRPr="00EF2C51" w:rsidRDefault="00575DF1">
      <w:pPr>
        <w:pBdr>
          <w:top w:val="nil"/>
          <w:left w:val="nil"/>
          <w:bottom w:val="nil"/>
          <w:right w:val="nil"/>
          <w:between w:val="nil"/>
        </w:pBd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Por consiguiente, al no constar el manifestación de la voluntad de la parte </w:t>
      </w:r>
      <w:r w:rsidRPr="00EF2C51">
        <w:rPr>
          <w:rFonts w:ascii="Palatino Linotype" w:eastAsia="Palatino Linotype" w:hAnsi="Palatino Linotype" w:cs="Palatino Linotype"/>
          <w:b/>
        </w:rPr>
        <w:t xml:space="preserve">RECURRENTE </w:t>
      </w:r>
      <w:r w:rsidRPr="00EF2C51">
        <w:rPr>
          <w:rFonts w:ascii="Palatino Linotype" w:eastAsia="Palatino Linotype" w:hAnsi="Palatino Linotype" w:cs="Palatino Linotype"/>
        </w:rPr>
        <w:t xml:space="preserve">para conciliar el presente asunto, se hizo de su conocimiento el acuerdo mediante el cual se le requirió para que  en plazo no mayor a cinco días hábiles exhibiera los documentos que acreditaran su identidad para efecto de que el Pleno de este Instituto contara con elementos exigidos para la Ley en la materia para garantizar el ejercicio del derecho de acceso a datos personales. </w:t>
      </w:r>
    </w:p>
    <w:p w:rsidR="00C56E23" w:rsidRPr="00EF2C51" w:rsidRDefault="00C56E23">
      <w:pPr>
        <w:pBdr>
          <w:top w:val="nil"/>
          <w:left w:val="nil"/>
          <w:bottom w:val="nil"/>
          <w:right w:val="nil"/>
          <w:between w:val="nil"/>
        </w:pBdr>
        <w:spacing w:line="360" w:lineRule="auto"/>
        <w:jc w:val="both"/>
        <w:rPr>
          <w:rFonts w:ascii="Palatino Linotype" w:eastAsia="Palatino Linotype" w:hAnsi="Palatino Linotype" w:cs="Palatino Linotype"/>
        </w:rPr>
      </w:pPr>
    </w:p>
    <w:p w:rsidR="00C56E23" w:rsidRPr="00EF2C51" w:rsidRDefault="00575DF1">
      <w:pPr>
        <w:pBdr>
          <w:top w:val="nil"/>
          <w:left w:val="nil"/>
          <w:bottom w:val="nil"/>
          <w:right w:val="nil"/>
          <w:between w:val="nil"/>
        </w:pBd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Es así que, de las constancias que integran el expediente electrónico del recurso de revisión de mérito, se tiene que la parte </w:t>
      </w:r>
      <w:r w:rsidRPr="00EF2C51">
        <w:rPr>
          <w:rFonts w:ascii="Palatino Linotype" w:eastAsia="Palatino Linotype" w:hAnsi="Palatino Linotype" w:cs="Palatino Linotype"/>
          <w:b/>
        </w:rPr>
        <w:t xml:space="preserve">RECURRENTE </w:t>
      </w:r>
      <w:r w:rsidRPr="00EF2C51">
        <w:rPr>
          <w:rFonts w:ascii="Palatino Linotype" w:eastAsia="Palatino Linotype" w:hAnsi="Palatino Linotype" w:cs="Palatino Linotype"/>
        </w:rPr>
        <w:t xml:space="preserve">no atendió el requerimiento </w:t>
      </w:r>
      <w:r w:rsidRPr="00EF2C51">
        <w:rPr>
          <w:rFonts w:ascii="Palatino Linotype" w:eastAsia="Palatino Linotype" w:hAnsi="Palatino Linotype" w:cs="Palatino Linotype"/>
        </w:rPr>
        <w:lastRenderedPageBreak/>
        <w:t xml:space="preserve">en el plazo establecido y por lo tanto subsiste el incumplimiento al requisito establecido en el artículo 106 de </w:t>
      </w:r>
      <w:r w:rsidRPr="00EF2C51">
        <w:rPr>
          <w:rFonts w:ascii="Palatino Linotype" w:eastAsia="Palatino Linotype" w:hAnsi="Palatino Linotype" w:cs="Palatino Linotype"/>
          <w:b/>
        </w:rPr>
        <w:t xml:space="preserve">Ley de Protección de Datos Personales en Posesión de Sujeto Obligados del Estado de México y Municipios </w:t>
      </w:r>
      <w:r w:rsidRPr="00EF2C51">
        <w:rPr>
          <w:rFonts w:ascii="Palatino Linotype" w:eastAsia="Palatino Linotype" w:hAnsi="Palatino Linotype" w:cs="Palatino Linotype"/>
        </w:rPr>
        <w:t xml:space="preserve">que claramente establece que para el ejercicio de los derechos ARCO será necesario acreditar la identidad de titular y en su caso la identidad y personalidad. </w:t>
      </w:r>
    </w:p>
    <w:p w:rsidR="00C56E23" w:rsidRPr="00EF2C51" w:rsidRDefault="00C56E23">
      <w:pPr>
        <w:pBdr>
          <w:top w:val="nil"/>
          <w:left w:val="nil"/>
          <w:bottom w:val="nil"/>
          <w:right w:val="nil"/>
          <w:between w:val="nil"/>
        </w:pBdr>
        <w:spacing w:line="360" w:lineRule="auto"/>
        <w:jc w:val="both"/>
        <w:rPr>
          <w:rFonts w:ascii="Palatino Linotype" w:eastAsia="Palatino Linotype" w:hAnsi="Palatino Linotype" w:cs="Palatino Linotype"/>
        </w:rPr>
      </w:pPr>
    </w:p>
    <w:p w:rsidR="00C56E23" w:rsidRPr="00EF2C51" w:rsidRDefault="00575DF1">
      <w:pPr>
        <w:pBdr>
          <w:top w:val="nil"/>
          <w:left w:val="nil"/>
          <w:bottom w:val="nil"/>
          <w:right w:val="nil"/>
          <w:between w:val="nil"/>
        </w:pBd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En ese sentido</w:t>
      </w:r>
      <w:r w:rsidRPr="00EF2C51">
        <w:rPr>
          <w:rFonts w:ascii="Palatino Linotype" w:eastAsia="Palatino Linotype" w:hAnsi="Palatino Linotype" w:cs="Palatino Linotype"/>
          <w:b/>
        </w:rPr>
        <w:t xml:space="preserve"> </w:t>
      </w:r>
      <w:r w:rsidRPr="00EF2C51">
        <w:rPr>
          <w:rFonts w:ascii="Palatino Linotype" w:eastAsia="Palatino Linotype" w:hAnsi="Palatino Linotype" w:cs="Palatino Linotype"/>
        </w:rPr>
        <w:t xml:space="preserve">el </w:t>
      </w:r>
      <w:r w:rsidRPr="00EF2C51">
        <w:rPr>
          <w:rFonts w:ascii="Palatino Linotype" w:eastAsia="Palatino Linotype" w:hAnsi="Palatino Linotype" w:cs="Palatino Linotype"/>
          <w:b/>
        </w:rPr>
        <w:t>artículo 139</w:t>
      </w:r>
      <w:r w:rsidRPr="00EF2C51">
        <w:rPr>
          <w:rFonts w:ascii="Palatino Linotype" w:eastAsia="Palatino Linotype" w:hAnsi="Palatino Linotype" w:cs="Palatino Linotype"/>
        </w:rPr>
        <w:t xml:space="preserve"> de la Ley de Protección de Datos Personales en Posesión de Sujetos Obligados del Estado de México y Municipios, señala: </w:t>
      </w:r>
    </w:p>
    <w:p w:rsidR="00C56E23" w:rsidRPr="00EF2C51" w:rsidRDefault="00C56E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C56E23" w:rsidRPr="00EF2C51" w:rsidRDefault="00575DF1">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sidRPr="00EF2C51">
        <w:rPr>
          <w:i/>
          <w:sz w:val="22"/>
          <w:szCs w:val="22"/>
        </w:rPr>
        <w:t>“</w:t>
      </w:r>
      <w:r w:rsidRPr="00EF2C51">
        <w:rPr>
          <w:rFonts w:ascii="Palatino Linotype" w:eastAsia="Palatino Linotype" w:hAnsi="Palatino Linotype" w:cs="Palatino Linotype"/>
          <w:b/>
          <w:i/>
          <w:sz w:val="22"/>
          <w:szCs w:val="22"/>
        </w:rPr>
        <w:t>Artículo 139</w:t>
      </w:r>
      <w:r w:rsidRPr="00EF2C51">
        <w:rPr>
          <w:rFonts w:ascii="Palatino Linotype" w:eastAsia="Palatino Linotype" w:hAnsi="Palatino Linotype" w:cs="Palatino Linotype"/>
          <w:i/>
          <w:sz w:val="22"/>
          <w:szCs w:val="22"/>
        </w:rPr>
        <w:t xml:space="preserve">. El recurso de revisión sólo podrá ser sobreseído cuando: </w:t>
      </w:r>
    </w:p>
    <w:p w:rsidR="00C56E23" w:rsidRPr="00EF2C51" w:rsidRDefault="00575DF1">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sidRPr="00EF2C51">
        <w:rPr>
          <w:rFonts w:ascii="Palatino Linotype" w:eastAsia="Palatino Linotype" w:hAnsi="Palatino Linotype" w:cs="Palatino Linotype"/>
          <w:i/>
          <w:sz w:val="22"/>
          <w:szCs w:val="22"/>
        </w:rPr>
        <w:t>I. El recurrente se desista expresamente. I</w:t>
      </w:r>
    </w:p>
    <w:p w:rsidR="00C56E23" w:rsidRPr="00EF2C51" w:rsidRDefault="00575DF1">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sidRPr="00EF2C51">
        <w:rPr>
          <w:rFonts w:ascii="Palatino Linotype" w:eastAsia="Palatino Linotype" w:hAnsi="Palatino Linotype" w:cs="Palatino Linotype"/>
          <w:i/>
          <w:sz w:val="22"/>
          <w:szCs w:val="22"/>
        </w:rPr>
        <w:t xml:space="preserve">I. El recurrente fallezca. </w:t>
      </w:r>
    </w:p>
    <w:p w:rsidR="00C56E23" w:rsidRPr="00EF2C51" w:rsidRDefault="00575DF1">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sidRPr="00EF2C51">
        <w:rPr>
          <w:rFonts w:ascii="Palatino Linotype" w:eastAsia="Palatino Linotype" w:hAnsi="Palatino Linotype" w:cs="Palatino Linotype"/>
          <w:b/>
          <w:i/>
          <w:sz w:val="22"/>
          <w:szCs w:val="22"/>
          <w:u w:val="single"/>
        </w:rPr>
        <w:t>III. Admitido el recurso de revisión, se actualice alguna causal de improcedencia en los términos de la presente Ley</w:t>
      </w:r>
      <w:r w:rsidRPr="00EF2C51">
        <w:rPr>
          <w:rFonts w:ascii="Palatino Linotype" w:eastAsia="Palatino Linotype" w:hAnsi="Palatino Linotype" w:cs="Palatino Linotype"/>
          <w:i/>
          <w:sz w:val="22"/>
          <w:szCs w:val="22"/>
        </w:rPr>
        <w:t xml:space="preserve">. </w:t>
      </w:r>
    </w:p>
    <w:p w:rsidR="00C56E23" w:rsidRPr="00EF2C51" w:rsidRDefault="00575DF1">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sidRPr="00EF2C51">
        <w:rPr>
          <w:rFonts w:ascii="Palatino Linotype" w:eastAsia="Palatino Linotype" w:hAnsi="Palatino Linotype" w:cs="Palatino Linotype"/>
          <w:i/>
          <w:sz w:val="22"/>
          <w:szCs w:val="22"/>
        </w:rPr>
        <w:t xml:space="preserve">IV. El responsable modifique o revoque su respuesta de tal manera que el recurso de revisión quede sin materia. </w:t>
      </w:r>
    </w:p>
    <w:p w:rsidR="00C56E23" w:rsidRPr="00EF2C51" w:rsidRDefault="00575DF1">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sidRPr="00EF2C51">
        <w:rPr>
          <w:rFonts w:ascii="Palatino Linotype" w:eastAsia="Palatino Linotype" w:hAnsi="Palatino Linotype" w:cs="Palatino Linotype"/>
          <w:i/>
          <w:sz w:val="22"/>
          <w:szCs w:val="22"/>
        </w:rPr>
        <w:t>V. Quede sin materia el recurso de revisión.</w:t>
      </w:r>
    </w:p>
    <w:p w:rsidR="00C56E23" w:rsidRPr="00EF2C51" w:rsidRDefault="00C56E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C56E23" w:rsidRPr="00EF2C51" w:rsidRDefault="00575DF1">
      <w:pPr>
        <w:pBdr>
          <w:top w:val="nil"/>
          <w:left w:val="nil"/>
          <w:bottom w:val="nil"/>
          <w:right w:val="nil"/>
          <w:between w:val="nil"/>
        </w:pBd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sz w:val="22"/>
          <w:szCs w:val="22"/>
        </w:rPr>
        <w:t xml:space="preserve"> </w:t>
      </w:r>
      <w:r w:rsidRPr="00EF2C51">
        <w:rPr>
          <w:rFonts w:ascii="Palatino Linotype" w:eastAsia="Palatino Linotype" w:hAnsi="Palatino Linotype" w:cs="Palatino Linotype"/>
        </w:rPr>
        <w:t xml:space="preserve">Por consiguiente, de las constancias que obran en el expediente electrónico en que se actúa, se advierte que se actualiza el supuesto de sobreseimiento previsto en la fracción III, del artículo en comento, el cual establece que admitido el recurso de revisión, se actualice alguna causal de improcedencia. </w:t>
      </w:r>
    </w:p>
    <w:p w:rsidR="00C56E23" w:rsidRPr="00EF2C51" w:rsidRDefault="00C56E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C56E23" w:rsidRPr="00EF2C51" w:rsidRDefault="00575DF1">
      <w:pPr>
        <w:pBdr>
          <w:top w:val="nil"/>
          <w:left w:val="nil"/>
          <w:bottom w:val="nil"/>
          <w:right w:val="nil"/>
          <w:between w:val="nil"/>
        </w:pBd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En ese sentido, el </w:t>
      </w:r>
      <w:r w:rsidRPr="00EF2C51">
        <w:rPr>
          <w:rFonts w:ascii="Palatino Linotype" w:eastAsia="Palatino Linotype" w:hAnsi="Palatino Linotype" w:cs="Palatino Linotype"/>
          <w:b/>
        </w:rPr>
        <w:t>artículo 138</w:t>
      </w:r>
      <w:r w:rsidRPr="00EF2C51">
        <w:rPr>
          <w:rFonts w:ascii="Palatino Linotype" w:eastAsia="Palatino Linotype" w:hAnsi="Palatino Linotype" w:cs="Palatino Linotype"/>
        </w:rPr>
        <w:t xml:space="preserve"> de la Ley la materia dispone: </w:t>
      </w:r>
    </w:p>
    <w:p w:rsidR="00C56E23" w:rsidRPr="00EF2C51" w:rsidRDefault="00C56E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C56E23" w:rsidRPr="00EF2C51" w:rsidRDefault="00575DF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F2C51">
        <w:rPr>
          <w:rFonts w:ascii="Palatino Linotype" w:eastAsia="Palatino Linotype" w:hAnsi="Palatino Linotype" w:cs="Palatino Linotype"/>
          <w:b/>
          <w:i/>
          <w:sz w:val="22"/>
          <w:szCs w:val="22"/>
        </w:rPr>
        <w:lastRenderedPageBreak/>
        <w:t>Artículo 138</w:t>
      </w:r>
      <w:r w:rsidRPr="00EF2C51">
        <w:rPr>
          <w:rFonts w:ascii="Palatino Linotype" w:eastAsia="Palatino Linotype" w:hAnsi="Palatino Linotype" w:cs="Palatino Linotype"/>
          <w:i/>
          <w:sz w:val="22"/>
          <w:szCs w:val="22"/>
        </w:rPr>
        <w:t xml:space="preserve">. El recurso de revisión podrá ser desechado por improcedente cuando: I. Sea extemporáneo por haber transcurrido el plazo establecido en el artículo 128 de la presente Ley. </w:t>
      </w:r>
    </w:p>
    <w:p w:rsidR="00C56E23" w:rsidRPr="00EF2C51" w:rsidRDefault="00575DF1">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u w:val="single"/>
        </w:rPr>
      </w:pPr>
      <w:r w:rsidRPr="00EF2C51">
        <w:rPr>
          <w:rFonts w:ascii="Palatino Linotype" w:eastAsia="Palatino Linotype" w:hAnsi="Palatino Linotype" w:cs="Palatino Linotype"/>
          <w:b/>
          <w:i/>
          <w:sz w:val="22"/>
          <w:szCs w:val="22"/>
          <w:u w:val="single"/>
        </w:rPr>
        <w:t>II. El titular o su representante no acrediten debidamente su identidad y personalidad de este último.</w:t>
      </w:r>
    </w:p>
    <w:p w:rsidR="00C56E23" w:rsidRPr="00EF2C51" w:rsidRDefault="00575DF1">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EF2C51">
        <w:rPr>
          <w:rFonts w:ascii="Palatino Linotype" w:eastAsia="Palatino Linotype" w:hAnsi="Palatino Linotype" w:cs="Palatino Linotype"/>
          <w:b/>
          <w:i/>
          <w:sz w:val="22"/>
          <w:szCs w:val="22"/>
        </w:rPr>
        <w:t>…”</w:t>
      </w:r>
    </w:p>
    <w:p w:rsidR="00C56E23" w:rsidRPr="00EF2C51" w:rsidRDefault="00C56E23">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p>
    <w:p w:rsidR="00C56E23" w:rsidRPr="00EF2C51" w:rsidRDefault="00575DF1">
      <w:pPr>
        <w:pBdr>
          <w:top w:val="nil"/>
          <w:left w:val="nil"/>
          <w:bottom w:val="nil"/>
          <w:right w:val="nil"/>
          <w:between w:val="nil"/>
        </w:pBd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En este contexto, el artículo </w:t>
      </w:r>
      <w:r w:rsidRPr="00EF2C51">
        <w:rPr>
          <w:rFonts w:ascii="Palatino Linotype" w:eastAsia="Palatino Linotype" w:hAnsi="Palatino Linotype" w:cs="Palatino Linotype"/>
          <w:b/>
        </w:rPr>
        <w:t xml:space="preserve">137 </w:t>
      </w:r>
      <w:proofErr w:type="gramStart"/>
      <w:r w:rsidRPr="00EF2C51">
        <w:rPr>
          <w:rFonts w:ascii="Palatino Linotype" w:eastAsia="Palatino Linotype" w:hAnsi="Palatino Linotype" w:cs="Palatino Linotype"/>
          <w:b/>
        </w:rPr>
        <w:t>fracción</w:t>
      </w:r>
      <w:proofErr w:type="gramEnd"/>
      <w:r w:rsidRPr="00EF2C51">
        <w:rPr>
          <w:rFonts w:ascii="Palatino Linotype" w:eastAsia="Palatino Linotype" w:hAnsi="Palatino Linotype" w:cs="Palatino Linotype"/>
          <w:b/>
        </w:rPr>
        <w:t xml:space="preserve"> I </w:t>
      </w:r>
      <w:r w:rsidRPr="00EF2C51">
        <w:rPr>
          <w:rFonts w:ascii="Palatino Linotype" w:eastAsia="Palatino Linotype" w:hAnsi="Palatino Linotype" w:cs="Palatino Linotype"/>
        </w:rPr>
        <w:t xml:space="preserve">de la Ley de Protección de Datos Personales en Posesión de Sujetos Obligados del Estado de México y Municipios señala: </w:t>
      </w:r>
    </w:p>
    <w:p w:rsidR="00C56E23" w:rsidRPr="00EF2C51" w:rsidRDefault="00C56E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C56E23" w:rsidRPr="00EF2C51" w:rsidRDefault="00575DF1">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EF2C51">
        <w:rPr>
          <w:rFonts w:ascii="Palatino Linotype" w:eastAsia="Palatino Linotype" w:hAnsi="Palatino Linotype" w:cs="Palatino Linotype"/>
          <w:i/>
          <w:sz w:val="22"/>
          <w:szCs w:val="22"/>
        </w:rPr>
        <w:t>“</w:t>
      </w:r>
      <w:r w:rsidRPr="00EF2C51">
        <w:rPr>
          <w:rFonts w:ascii="Palatino Linotype" w:eastAsia="Palatino Linotype" w:hAnsi="Palatino Linotype" w:cs="Palatino Linotype"/>
          <w:b/>
          <w:i/>
          <w:sz w:val="22"/>
          <w:szCs w:val="22"/>
        </w:rPr>
        <w:t>Artículo 137</w:t>
      </w:r>
      <w:r w:rsidRPr="00EF2C51">
        <w:rPr>
          <w:rFonts w:ascii="Palatino Linotype" w:eastAsia="Palatino Linotype" w:hAnsi="Palatino Linotype" w:cs="Palatino Linotype"/>
          <w:i/>
          <w:sz w:val="22"/>
          <w:szCs w:val="22"/>
        </w:rPr>
        <w:t xml:space="preserve">. Las resoluciones del Instituto podrán: </w:t>
      </w:r>
    </w:p>
    <w:p w:rsidR="00C56E23" w:rsidRPr="00EF2C51" w:rsidRDefault="00575DF1">
      <w:pPr>
        <w:numPr>
          <w:ilvl w:val="0"/>
          <w:numId w:val="2"/>
        </w:numPr>
        <w:pBdr>
          <w:top w:val="nil"/>
          <w:left w:val="nil"/>
          <w:bottom w:val="nil"/>
          <w:right w:val="nil"/>
          <w:between w:val="nil"/>
        </w:pBdr>
        <w:ind w:right="616"/>
        <w:jc w:val="both"/>
        <w:rPr>
          <w:rFonts w:ascii="Palatino Linotype" w:eastAsia="Palatino Linotype" w:hAnsi="Palatino Linotype" w:cs="Palatino Linotype"/>
          <w:b/>
          <w:i/>
          <w:sz w:val="22"/>
          <w:szCs w:val="22"/>
          <w:u w:val="single"/>
        </w:rPr>
      </w:pPr>
      <w:r w:rsidRPr="00EF2C51">
        <w:rPr>
          <w:rFonts w:ascii="Palatino Linotype" w:eastAsia="Palatino Linotype" w:hAnsi="Palatino Linotype" w:cs="Palatino Linotype"/>
          <w:b/>
          <w:i/>
          <w:sz w:val="22"/>
          <w:szCs w:val="22"/>
          <w:u w:val="single"/>
        </w:rPr>
        <w:t xml:space="preserve">Sobreseer o desechar el recurso de revisión por improcedente. </w:t>
      </w:r>
    </w:p>
    <w:p w:rsidR="00C56E23" w:rsidRPr="00EF2C51" w:rsidRDefault="00575DF1">
      <w:pPr>
        <w:numPr>
          <w:ilvl w:val="0"/>
          <w:numId w:val="2"/>
        </w:numPr>
        <w:pBdr>
          <w:top w:val="nil"/>
          <w:left w:val="nil"/>
          <w:bottom w:val="nil"/>
          <w:right w:val="nil"/>
          <w:between w:val="nil"/>
        </w:pBdr>
        <w:ind w:right="616"/>
        <w:jc w:val="both"/>
        <w:rPr>
          <w:rFonts w:ascii="Palatino Linotype" w:eastAsia="Palatino Linotype" w:hAnsi="Palatino Linotype" w:cs="Palatino Linotype"/>
          <w:i/>
          <w:sz w:val="22"/>
          <w:szCs w:val="22"/>
        </w:rPr>
      </w:pPr>
      <w:r w:rsidRPr="00EF2C51">
        <w:rPr>
          <w:rFonts w:ascii="Palatino Linotype" w:eastAsia="Palatino Linotype" w:hAnsi="Palatino Linotype" w:cs="Palatino Linotype"/>
          <w:i/>
          <w:sz w:val="22"/>
          <w:szCs w:val="22"/>
        </w:rPr>
        <w:t>…”</w:t>
      </w:r>
    </w:p>
    <w:p w:rsidR="00C56E23" w:rsidRPr="00EF2C51" w:rsidRDefault="00C56E23">
      <w:pPr>
        <w:pBdr>
          <w:top w:val="nil"/>
          <w:left w:val="nil"/>
          <w:bottom w:val="nil"/>
          <w:right w:val="nil"/>
          <w:between w:val="nil"/>
        </w:pBdr>
        <w:jc w:val="both"/>
        <w:rPr>
          <w:rFonts w:ascii="Palatino Linotype" w:eastAsia="Palatino Linotype" w:hAnsi="Palatino Linotype" w:cs="Palatino Linotype"/>
          <w:i/>
          <w:sz w:val="22"/>
          <w:szCs w:val="22"/>
        </w:rPr>
      </w:pPr>
    </w:p>
    <w:p w:rsidR="00C56E23" w:rsidRPr="00EF2C51" w:rsidRDefault="00575DF1">
      <w:pPr>
        <w:pBdr>
          <w:top w:val="nil"/>
          <w:left w:val="nil"/>
          <w:bottom w:val="nil"/>
          <w:right w:val="nil"/>
          <w:between w:val="nil"/>
        </w:pBd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Por lo tanto, al prevalecer la causal de improcedencia inicial, lo procedente sobreseer o desechar el recurso de revisión por improcedente.</w:t>
      </w:r>
    </w:p>
    <w:p w:rsidR="00C56E23" w:rsidRPr="00EF2C51" w:rsidRDefault="00C56E23">
      <w:pPr>
        <w:pBdr>
          <w:top w:val="nil"/>
          <w:left w:val="nil"/>
          <w:bottom w:val="nil"/>
          <w:right w:val="nil"/>
          <w:between w:val="nil"/>
        </w:pBdr>
        <w:spacing w:line="360" w:lineRule="auto"/>
        <w:jc w:val="both"/>
        <w:rPr>
          <w:rFonts w:ascii="Palatino Linotype" w:eastAsia="Palatino Linotype" w:hAnsi="Palatino Linotype" w:cs="Palatino Linotype"/>
        </w:rPr>
      </w:pPr>
    </w:p>
    <w:p w:rsidR="00C56E23" w:rsidRPr="00EF2C51" w:rsidRDefault="00575DF1">
      <w:pPr>
        <w:pBdr>
          <w:top w:val="nil"/>
          <w:left w:val="nil"/>
          <w:bottom w:val="nil"/>
          <w:right w:val="nil"/>
          <w:between w:val="nil"/>
        </w:pBd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Ahora bien, en virtud de que se insiste, no existen constancias tendientes a acreditar debidamente interés, identidad y personalidad del titular de los datos, desde la presentación de la solicitud ni durante la sustanciación del recurso de revisión que nos ocupa, se concluye que se está ante la presencia de la causal de </w:t>
      </w:r>
      <w:proofErr w:type="spellStart"/>
      <w:r w:rsidRPr="00EF2C51">
        <w:rPr>
          <w:rFonts w:ascii="Palatino Linotype" w:eastAsia="Palatino Linotype" w:hAnsi="Palatino Linotype" w:cs="Palatino Linotype"/>
        </w:rPr>
        <w:t>desechamiento</w:t>
      </w:r>
      <w:proofErr w:type="spellEnd"/>
      <w:r w:rsidRPr="00EF2C51">
        <w:rPr>
          <w:rFonts w:ascii="Palatino Linotype" w:eastAsia="Palatino Linotype" w:hAnsi="Palatino Linotype" w:cs="Palatino Linotype"/>
        </w:rPr>
        <w:t xml:space="preserve"> establecida en el diverso 139, fracción III, de la Ley de la materia; sin embargo, toda vez que fue admitido el medio de impugnación, y subsistió la causal de improcedencia consistente en la omisión de la parte </w:t>
      </w:r>
      <w:r w:rsidRPr="00EF2C51">
        <w:rPr>
          <w:rFonts w:ascii="Palatino Linotype" w:eastAsia="Palatino Linotype" w:hAnsi="Palatino Linotype" w:cs="Palatino Linotype"/>
          <w:b/>
        </w:rPr>
        <w:t xml:space="preserve">RECURRENTE, </w:t>
      </w:r>
      <w:r w:rsidRPr="00EF2C51">
        <w:rPr>
          <w:rFonts w:ascii="Palatino Linotype" w:eastAsia="Palatino Linotype" w:hAnsi="Palatino Linotype" w:cs="Palatino Linotype"/>
        </w:rPr>
        <w:t xml:space="preserve">resulta procedente es </w:t>
      </w:r>
      <w:r w:rsidRPr="00EF2C51">
        <w:rPr>
          <w:rFonts w:ascii="Palatino Linotype" w:eastAsia="Palatino Linotype" w:hAnsi="Palatino Linotype" w:cs="Palatino Linotype"/>
          <w:b/>
        </w:rPr>
        <w:t xml:space="preserve">Sobreseer </w:t>
      </w:r>
      <w:r w:rsidRPr="00EF2C51">
        <w:rPr>
          <w:rFonts w:ascii="Palatino Linotype" w:eastAsia="Palatino Linotype" w:hAnsi="Palatino Linotype" w:cs="Palatino Linotype"/>
        </w:rPr>
        <w:t xml:space="preserve">el presente recurso de revisión. </w:t>
      </w:r>
    </w:p>
    <w:p w:rsidR="00C56E23" w:rsidRPr="00EF2C51" w:rsidRDefault="00C56E23">
      <w:pPr>
        <w:pBdr>
          <w:top w:val="nil"/>
          <w:left w:val="nil"/>
          <w:bottom w:val="nil"/>
          <w:right w:val="nil"/>
          <w:between w:val="nil"/>
        </w:pBdr>
        <w:spacing w:line="360" w:lineRule="auto"/>
        <w:jc w:val="both"/>
        <w:rPr>
          <w:rFonts w:ascii="Palatino Linotype" w:eastAsia="Palatino Linotype" w:hAnsi="Palatino Linotype" w:cs="Palatino Linotype"/>
        </w:rPr>
      </w:pPr>
    </w:p>
    <w:p w:rsidR="00C56E23" w:rsidRPr="00EF2C51" w:rsidRDefault="00C56E23">
      <w:pPr>
        <w:pBdr>
          <w:top w:val="nil"/>
          <w:left w:val="nil"/>
          <w:bottom w:val="nil"/>
          <w:right w:val="nil"/>
          <w:between w:val="nil"/>
        </w:pBdr>
        <w:spacing w:line="360" w:lineRule="auto"/>
        <w:jc w:val="both"/>
        <w:rPr>
          <w:rFonts w:ascii="Palatino Linotype" w:eastAsia="Palatino Linotype" w:hAnsi="Palatino Linotype" w:cs="Palatino Linotype"/>
        </w:rPr>
      </w:pPr>
    </w:p>
    <w:p w:rsidR="00C56E23" w:rsidRPr="00EF2C51" w:rsidRDefault="00575DF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lastRenderedPageBreak/>
        <w:t xml:space="preserve">En ese contexto, de acuerdo con el procesalista Niceto Alcalá-Zamora y Castillo en su obra </w:t>
      </w:r>
      <w:r w:rsidRPr="00EF2C51">
        <w:rPr>
          <w:rFonts w:ascii="Palatino Linotype" w:eastAsia="Palatino Linotype" w:hAnsi="Palatino Linotype" w:cs="Palatino Linotype"/>
          <w:i/>
        </w:rPr>
        <w:t>“Cuestiones de Terminología Procesal”</w:t>
      </w:r>
      <w:r w:rsidRPr="00EF2C51">
        <w:rPr>
          <w:rFonts w:ascii="Palatino Linotype" w:eastAsia="Palatino Linotype" w:hAnsi="Palatino Linotype" w:cs="Palatino Linotype"/>
        </w:rPr>
        <w:t xml:space="preserve">, el sobreseimiento es </w:t>
      </w:r>
      <w:r w:rsidRPr="00EF2C51">
        <w:rPr>
          <w:rFonts w:ascii="Palatino Linotype" w:eastAsia="Palatino Linotype" w:hAnsi="Palatino Linotype" w:cs="Palatino Linotype"/>
          <w:i/>
        </w:rPr>
        <w:t>“... una resolución en forma de auto, que produce la suspensión indefinida del procedimiento penal, o que pone fin al proceso, impidiendo en ambos casos, mientras subsista, la apertura del plenario o que en él se pronuncie sentencia...”</w:t>
      </w:r>
    </w:p>
    <w:p w:rsidR="00C56E23" w:rsidRPr="00EF2C51" w:rsidRDefault="00C56E23">
      <w:pPr>
        <w:pBdr>
          <w:top w:val="nil"/>
          <w:left w:val="nil"/>
          <w:bottom w:val="nil"/>
          <w:right w:val="nil"/>
          <w:between w:val="nil"/>
        </w:pBdr>
        <w:spacing w:line="360" w:lineRule="auto"/>
        <w:ind w:left="708"/>
        <w:rPr>
          <w:rFonts w:ascii="Palatino Linotype" w:eastAsia="Palatino Linotype" w:hAnsi="Palatino Linotype" w:cs="Palatino Linotype"/>
        </w:rPr>
      </w:pPr>
    </w:p>
    <w:p w:rsidR="00C56E23" w:rsidRPr="00EF2C51" w:rsidRDefault="00575DF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Y por su parte, Eduardo Pallares, en su artículo </w:t>
      </w:r>
      <w:r w:rsidRPr="00EF2C51">
        <w:rPr>
          <w:rFonts w:ascii="Palatino Linotype" w:eastAsia="Palatino Linotype" w:hAnsi="Palatino Linotype" w:cs="Palatino Linotype"/>
          <w:i/>
        </w:rPr>
        <w:t>“La caducidad y el sobreseimiento en el amparo”</w:t>
      </w:r>
      <w:r w:rsidRPr="00EF2C51">
        <w:rPr>
          <w:rFonts w:ascii="Palatino Linotype" w:eastAsia="Palatino Linotype" w:hAnsi="Palatino Linotype" w:cs="Palatino Linotype"/>
        </w:rPr>
        <w:t xml:space="preserve">, cita la definición de Aguilera Paz, aduciendo que se </w:t>
      </w:r>
      <w:r w:rsidRPr="00EF2C51">
        <w:rPr>
          <w:rFonts w:ascii="Palatino Linotype" w:eastAsia="Palatino Linotype" w:hAnsi="Palatino Linotype" w:cs="Palatino Linotype"/>
          <w:i/>
        </w:rPr>
        <w:t>“...entiende por sobreseimiento en el tecnicismo forense, el hecho de cesar en el procedimiento o curso de la causa, por no existir méritos bastantes para entrar en un juicio o para entablar la contienda judicial que debe ser objeto del mismo...”</w:t>
      </w:r>
      <w:r w:rsidRPr="00EF2C51">
        <w:rPr>
          <w:rFonts w:ascii="Palatino Linotype" w:eastAsia="Palatino Linotype" w:hAnsi="Palatino Linotype" w:cs="Palatino Linotype"/>
        </w:rPr>
        <w:t>. Asimismo señala que existe el sobreseimiento provisional y el definitivo</w:t>
      </w:r>
      <w:r w:rsidRPr="00EF2C51">
        <w:rPr>
          <w:rFonts w:ascii="Palatino Linotype" w:eastAsia="Palatino Linotype" w:hAnsi="Palatino Linotype" w:cs="Palatino Linotype"/>
          <w:i/>
        </w:rPr>
        <w:t>: “...el definitivo es una verdadera sentencia que pone fin al juicio, y que una vez dictada, produce cosa juzgada, mientras que el provisorio tiene por efectos suspender la prosecución de la causa...”</w:t>
      </w:r>
    </w:p>
    <w:p w:rsidR="00C56E23" w:rsidRPr="00EF2C51" w:rsidRDefault="00C56E23">
      <w:pPr>
        <w:pBdr>
          <w:top w:val="nil"/>
          <w:left w:val="nil"/>
          <w:bottom w:val="nil"/>
          <w:right w:val="nil"/>
          <w:between w:val="nil"/>
        </w:pBdr>
        <w:spacing w:line="360" w:lineRule="auto"/>
        <w:jc w:val="both"/>
        <w:rPr>
          <w:rFonts w:ascii="Palatino Linotype" w:eastAsia="Palatino Linotype" w:hAnsi="Palatino Linotype" w:cs="Palatino Linotype"/>
        </w:rPr>
      </w:pPr>
    </w:p>
    <w:p w:rsidR="00C56E23" w:rsidRPr="00EF2C51" w:rsidRDefault="00575DF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Así, para la doctrina el sobreseimiento provoca que un procedimiento se suspenda o se resuelva en definitiva </w:t>
      </w:r>
      <w:r w:rsidRPr="00EF2C51">
        <w:rPr>
          <w:rFonts w:ascii="Palatino Linotype" w:eastAsia="Palatino Linotype" w:hAnsi="Palatino Linotype" w:cs="Palatino Linotype"/>
          <w:b/>
          <w:u w:val="single"/>
        </w:rPr>
        <w:t xml:space="preserve">sin que se entre al estudio de los agravios o motivos de inconformidad. </w:t>
      </w:r>
      <w:r w:rsidRPr="00EF2C51">
        <w:rPr>
          <w:rFonts w:ascii="Palatino Linotype" w:eastAsia="Palatino Linotype" w:hAnsi="Palatino Linotype" w:cs="Palatino Linotype"/>
        </w:rPr>
        <w:t>Este mismo criterio es compartido por el más alto tribunal del país en múltiples jurisprudencias, por lo que a continuación se agrega una de ellas que sirve como orientador en esta resolución:</w:t>
      </w:r>
    </w:p>
    <w:p w:rsidR="00C56E23" w:rsidRPr="00EF2C51" w:rsidRDefault="00C56E23">
      <w:pPr>
        <w:pBdr>
          <w:top w:val="nil"/>
          <w:left w:val="nil"/>
          <w:bottom w:val="nil"/>
          <w:right w:val="nil"/>
          <w:between w:val="nil"/>
        </w:pBdr>
        <w:spacing w:line="360" w:lineRule="auto"/>
        <w:ind w:left="708"/>
        <w:rPr>
          <w:rFonts w:ascii="Palatino Linotype" w:eastAsia="Palatino Linotype" w:hAnsi="Palatino Linotype" w:cs="Palatino Linotype"/>
          <w:sz w:val="22"/>
          <w:szCs w:val="22"/>
        </w:rPr>
      </w:pPr>
    </w:p>
    <w:p w:rsidR="00C56E23" w:rsidRPr="00EF2C51" w:rsidRDefault="00575DF1">
      <w:pPr>
        <w:pBdr>
          <w:top w:val="nil"/>
          <w:left w:val="nil"/>
          <w:bottom w:val="nil"/>
          <w:right w:val="nil"/>
          <w:between w:val="nil"/>
        </w:pBdr>
        <w:spacing w:line="276" w:lineRule="auto"/>
        <w:ind w:left="567" w:right="616"/>
        <w:jc w:val="both"/>
        <w:rPr>
          <w:rFonts w:ascii="Palatino Linotype" w:eastAsia="Palatino Linotype" w:hAnsi="Palatino Linotype" w:cs="Palatino Linotype"/>
          <w:sz w:val="22"/>
          <w:szCs w:val="22"/>
        </w:rPr>
      </w:pPr>
      <w:r w:rsidRPr="00EF2C51">
        <w:rPr>
          <w:rFonts w:ascii="Palatino Linotype" w:eastAsia="Palatino Linotype" w:hAnsi="Palatino Linotype" w:cs="Palatino Linotype"/>
          <w:b/>
          <w:i/>
          <w:sz w:val="22"/>
          <w:szCs w:val="22"/>
        </w:rPr>
        <w:t>“SOBRESEIMIENTO EN EL JUICIO DE AMPARO DIRECTO. IMPIDE EL ESTUDIO DE LAS VIOLACIONES PROCESALES PLANTEADAS EN LOS CONCEPTOS DE VIOLACIÓN.</w:t>
      </w:r>
    </w:p>
    <w:p w:rsidR="00C56E23" w:rsidRPr="00EF2C51" w:rsidRDefault="00575DF1">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F2C51">
        <w:rPr>
          <w:rFonts w:ascii="Palatino Linotype" w:eastAsia="Palatino Linotype" w:hAnsi="Palatino Linotype" w:cs="Palatino Linotype"/>
          <w:b/>
          <w:i/>
          <w:sz w:val="22"/>
          <w:szCs w:val="22"/>
        </w:rPr>
        <w:lastRenderedPageBreak/>
        <w:t>El sobreseimiento</w:t>
      </w:r>
      <w:r w:rsidRPr="00EF2C51">
        <w:rPr>
          <w:rFonts w:ascii="Palatino Linotype" w:eastAsia="Palatino Linotype" w:hAnsi="Palatino Linotype" w:cs="Palatino Linotype"/>
          <w:i/>
          <w:sz w:val="22"/>
          <w:szCs w:val="22"/>
        </w:rPr>
        <w:t xml:space="preserve"> en el juicio de amparo directo </w:t>
      </w:r>
      <w:r w:rsidRPr="00EF2C51">
        <w:rPr>
          <w:rFonts w:ascii="Palatino Linotype" w:eastAsia="Palatino Linotype" w:hAnsi="Palatino Linotype" w:cs="Palatino Linotype"/>
          <w:b/>
          <w:i/>
          <w:sz w:val="22"/>
          <w:szCs w:val="22"/>
        </w:rPr>
        <w:t>provoca la terminación de la controversia planteada</w:t>
      </w:r>
      <w:r w:rsidRPr="00EF2C51">
        <w:rPr>
          <w:rFonts w:ascii="Palatino Linotype" w:eastAsia="Palatino Linotype" w:hAnsi="Palatino Linotype" w:cs="Palatino Linotype"/>
          <w:i/>
          <w:sz w:val="22"/>
          <w:szCs w:val="22"/>
        </w:rPr>
        <w:t xml:space="preserve"> por el quejoso en la demanda de amparo</w:t>
      </w:r>
      <w:r w:rsidRPr="00EF2C51">
        <w:rPr>
          <w:rFonts w:ascii="Palatino Linotype" w:eastAsia="Palatino Linotype" w:hAnsi="Palatino Linotype" w:cs="Palatino Linotype"/>
          <w:b/>
          <w:i/>
          <w:sz w:val="22"/>
          <w:szCs w:val="22"/>
        </w:rPr>
        <w:t>, sin hacer un pronunciamiento de fondo sobre la legalidad o ilegalidad de la sentencia reclamada</w:t>
      </w:r>
      <w:r w:rsidRPr="00EF2C51">
        <w:rPr>
          <w:rFonts w:ascii="Palatino Linotype" w:eastAsia="Palatino Linotype" w:hAnsi="Palatino Linotype" w:cs="Palatino Linotype"/>
          <w:i/>
          <w:sz w:val="22"/>
          <w:szCs w:val="22"/>
        </w:rPr>
        <w:t xml:space="preserve">. </w:t>
      </w:r>
      <w:r w:rsidRPr="00EF2C51">
        <w:rPr>
          <w:rFonts w:ascii="Palatino Linotype" w:eastAsia="Palatino Linotype" w:hAnsi="Palatino Linotype" w:cs="Palatino Linotype"/>
          <w:b/>
          <w:i/>
          <w:sz w:val="22"/>
          <w:szCs w:val="22"/>
        </w:rPr>
        <w:t xml:space="preserve">Por consiguiente, si al sobreseerse en el juicio de amparo </w:t>
      </w:r>
      <w:r w:rsidRPr="00EF2C51">
        <w:rPr>
          <w:rFonts w:ascii="Palatino Linotype" w:eastAsia="Palatino Linotype" w:hAnsi="Palatino Linotype" w:cs="Palatino Linotype"/>
          <w:b/>
          <w:i/>
          <w:sz w:val="22"/>
          <w:szCs w:val="22"/>
          <w:u w:val="single"/>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EF2C51">
        <w:rPr>
          <w:rFonts w:ascii="Palatino Linotype" w:eastAsia="Palatino Linotype" w:hAnsi="Palatino Linotype" w:cs="Palatino Linotype"/>
          <w:i/>
          <w:sz w:val="22"/>
          <w:szCs w:val="22"/>
        </w:rPr>
        <w:t>.</w:t>
      </w:r>
    </w:p>
    <w:p w:rsidR="00C56E23" w:rsidRPr="00EF2C51" w:rsidRDefault="00C56E23">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rsidR="00C56E23" w:rsidRPr="00EF2C51" w:rsidRDefault="00575DF1">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F2C51">
        <w:rPr>
          <w:rFonts w:ascii="Palatino Linotype" w:eastAsia="Palatino Linotype" w:hAnsi="Palatino Linotype" w:cs="Palatino Linotype"/>
          <w:i/>
          <w:sz w:val="22"/>
          <w:szCs w:val="22"/>
        </w:rPr>
        <w:t>SÉPTIMO TRIBUNAL COLEGIADO EN MATERIA CIVIL DEL PRIMER CIRCUITO.</w:t>
      </w:r>
    </w:p>
    <w:p w:rsidR="00C56E23" w:rsidRPr="00EF2C51" w:rsidRDefault="00575DF1">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F2C51">
        <w:rPr>
          <w:rFonts w:ascii="Palatino Linotype" w:eastAsia="Palatino Linotype" w:hAnsi="Palatino Linotype" w:cs="Palatino Linotype"/>
          <w:i/>
          <w:sz w:val="22"/>
          <w:szCs w:val="22"/>
        </w:rPr>
        <w:t xml:space="preserve">Amparo directo 699/2008. Mariana Leticia González </w:t>
      </w:r>
      <w:proofErr w:type="spellStart"/>
      <w:r w:rsidRPr="00EF2C51">
        <w:rPr>
          <w:rFonts w:ascii="Palatino Linotype" w:eastAsia="Palatino Linotype" w:hAnsi="Palatino Linotype" w:cs="Palatino Linotype"/>
          <w:i/>
          <w:sz w:val="22"/>
          <w:szCs w:val="22"/>
        </w:rPr>
        <w:t>Steele</w:t>
      </w:r>
      <w:proofErr w:type="spellEnd"/>
      <w:r w:rsidRPr="00EF2C51">
        <w:rPr>
          <w:rFonts w:ascii="Palatino Linotype" w:eastAsia="Palatino Linotype" w:hAnsi="Palatino Linotype" w:cs="Palatino Linotype"/>
          <w:i/>
          <w:sz w:val="22"/>
          <w:szCs w:val="22"/>
        </w:rPr>
        <w:t>. 13 de noviembre de 2008. Unanimidad de votos. Ponente: Sara Judith Montalvo Trejo. Secretario: Arnulfo Mateos García.”</w:t>
      </w:r>
    </w:p>
    <w:p w:rsidR="00C56E23" w:rsidRPr="00EF2C51" w:rsidRDefault="00C56E23">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p>
    <w:p w:rsidR="00C56E23" w:rsidRPr="00EF2C51" w:rsidRDefault="00575DF1">
      <w:pPr>
        <w:pBdr>
          <w:top w:val="nil"/>
          <w:left w:val="nil"/>
          <w:bottom w:val="nil"/>
          <w:right w:val="nil"/>
          <w:between w:val="nil"/>
        </w:pBd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No obstante, se dejan a salvo los derechos del particular para que presente nueva solicitud en caso de ser de su interés; asimismo, es importante hacer del conocimiento de la parte </w:t>
      </w:r>
      <w:r w:rsidRPr="00EF2C51">
        <w:rPr>
          <w:rFonts w:ascii="Palatino Linotype" w:eastAsia="Palatino Linotype" w:hAnsi="Palatino Linotype" w:cs="Palatino Linotype"/>
          <w:b/>
        </w:rPr>
        <w:t>RECURRENTE</w:t>
      </w:r>
      <w:r w:rsidRPr="00EF2C51">
        <w:rPr>
          <w:rFonts w:ascii="Palatino Linotype" w:eastAsia="Palatino Linotype" w:hAnsi="Palatino Linotype" w:cs="Palatino Linotype"/>
        </w:rPr>
        <w:t>, que la Ley otorga a los titulares de los datos personales el derecho a acceder, rectificar y cancelar su información personal en posesión de sujetos obligados, recordando que para ejercer esos derechos ante el responsable o el Instituto, deberá demostrar que es el titular de los datos o, en caso de que lo haga a través de un representante, deberá acreditar ésta situación. Esto está pensado para que NADIE más que el titular o el representante, puedan decidir el uso que se le dará a sus datos personales, como una medida de seguridad de la información.</w:t>
      </w:r>
    </w:p>
    <w:p w:rsidR="00C56E23" w:rsidRPr="00EF2C51" w:rsidRDefault="00C56E23">
      <w:pPr>
        <w:pBdr>
          <w:top w:val="nil"/>
          <w:left w:val="nil"/>
          <w:bottom w:val="nil"/>
          <w:right w:val="nil"/>
          <w:between w:val="nil"/>
        </w:pBdr>
        <w:spacing w:line="360" w:lineRule="auto"/>
        <w:ind w:left="708"/>
        <w:rPr>
          <w:rFonts w:ascii="Palatino Linotype" w:eastAsia="Palatino Linotype" w:hAnsi="Palatino Linotype" w:cs="Palatino Linotype"/>
          <w:sz w:val="22"/>
          <w:szCs w:val="22"/>
        </w:rPr>
      </w:pPr>
    </w:p>
    <w:p w:rsidR="00C56E23" w:rsidRPr="00EF2C51" w:rsidRDefault="00575DF1">
      <w:pPr>
        <w:pBdr>
          <w:top w:val="nil"/>
          <w:left w:val="nil"/>
          <w:bottom w:val="nil"/>
          <w:right w:val="nil"/>
          <w:between w:val="nil"/>
        </w:pBd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Para lo anterior pueden ser utilizadas diversas identificaciones, por ejemplo: la credencial para votar, pasaporte, o algunas más que puedan acreditar que es el titular </w:t>
      </w:r>
      <w:r w:rsidRPr="00EF2C51">
        <w:rPr>
          <w:rFonts w:ascii="Palatino Linotype" w:eastAsia="Palatino Linotype" w:hAnsi="Palatino Linotype" w:cs="Palatino Linotype"/>
        </w:rPr>
        <w:lastRenderedPageBreak/>
        <w:t>de los datos personales y de ésta manera evitar el uso malintencionado que alguien pueda hacer de la información o documentación que le concierne.</w:t>
      </w:r>
    </w:p>
    <w:p w:rsidR="00C56E23" w:rsidRPr="00EF2C51" w:rsidRDefault="00575DF1">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 xml:space="preserve">Finalmente, se le hace saber a la parte </w:t>
      </w:r>
      <w:r w:rsidRPr="00EF2C51">
        <w:rPr>
          <w:rFonts w:ascii="Palatino Linotype" w:eastAsia="Palatino Linotype" w:hAnsi="Palatino Linotype" w:cs="Palatino Linotype"/>
          <w:b/>
        </w:rPr>
        <w:t>RECURRENTE</w:t>
      </w:r>
      <w:r w:rsidRPr="00EF2C51">
        <w:rPr>
          <w:rFonts w:ascii="Palatino Linotype" w:eastAsia="Palatino Linotype" w:hAnsi="Palatino Linotype" w:cs="Palatino Linotype"/>
        </w:rPr>
        <w:t xml:space="preserve">, que existe el sistema denominado Sistema de Acceso, Rectificación, Cancelación y Oposición de Datos Personales del Estado de México (SARCOEM); a través del cual, puede ejercer su derechos ARCO, que se refiere a aquel derecho que tiene un titular de datos personales, para solicitar el acceso, rectificación, cancelación, oposición y portabilidad sobre el tratamiento de sus datos, ante el </w:t>
      </w:r>
      <w:r w:rsidRPr="00EF2C51">
        <w:rPr>
          <w:rFonts w:ascii="Palatino Linotype" w:eastAsia="Palatino Linotype" w:hAnsi="Palatino Linotype" w:cs="Palatino Linotype"/>
          <w:b/>
        </w:rPr>
        <w:t>SUJETO OBLIGADO</w:t>
      </w:r>
      <w:r w:rsidRPr="00EF2C51">
        <w:rPr>
          <w:rFonts w:ascii="Palatino Linotype" w:eastAsia="Palatino Linotype" w:hAnsi="Palatino Linotype" w:cs="Palatino Linotype"/>
        </w:rPr>
        <w:t xml:space="preserve"> que esté en posesión de los mismos.</w:t>
      </w:r>
    </w:p>
    <w:p w:rsidR="00C56E23" w:rsidRPr="00EF2C51" w:rsidRDefault="00575DF1">
      <w:pPr>
        <w:shd w:val="clear" w:color="auto" w:fill="FFFFFF"/>
        <w:spacing w:before="240" w:after="240"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rsidR="00C56E23" w:rsidRPr="00EF2C51" w:rsidRDefault="00575DF1">
      <w:pPr>
        <w:numPr>
          <w:ilvl w:val="0"/>
          <w:numId w:val="3"/>
        </w:numPr>
        <w:pBdr>
          <w:top w:val="nil"/>
          <w:left w:val="nil"/>
          <w:bottom w:val="nil"/>
          <w:right w:val="nil"/>
          <w:between w:val="nil"/>
        </w:pBdr>
        <w:spacing w:line="360" w:lineRule="auto"/>
        <w:ind w:left="720"/>
        <w:jc w:val="center"/>
        <w:rPr>
          <w:rFonts w:ascii="Palatino Linotype" w:eastAsia="Palatino Linotype" w:hAnsi="Palatino Linotype" w:cs="Palatino Linotype"/>
          <w:b/>
        </w:rPr>
      </w:pPr>
      <w:r w:rsidRPr="00EF2C51">
        <w:rPr>
          <w:rFonts w:ascii="Palatino Linotype" w:eastAsia="Palatino Linotype" w:hAnsi="Palatino Linotype" w:cs="Palatino Linotype"/>
          <w:b/>
        </w:rPr>
        <w:t>R E S U E L V E</w:t>
      </w:r>
    </w:p>
    <w:p w:rsidR="00C56E23" w:rsidRPr="00EF2C51" w:rsidRDefault="00C56E23">
      <w:pPr>
        <w:pBdr>
          <w:top w:val="nil"/>
          <w:left w:val="nil"/>
          <w:bottom w:val="nil"/>
          <w:right w:val="nil"/>
          <w:between w:val="nil"/>
        </w:pBdr>
        <w:spacing w:line="360" w:lineRule="auto"/>
        <w:ind w:left="720"/>
        <w:rPr>
          <w:rFonts w:ascii="Palatino Linotype" w:eastAsia="Palatino Linotype" w:hAnsi="Palatino Linotype" w:cs="Palatino Linotype"/>
          <w:b/>
        </w:rPr>
      </w:pPr>
    </w:p>
    <w:p w:rsidR="00C56E23" w:rsidRPr="00EF2C51" w:rsidRDefault="00575DF1">
      <w:pP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b/>
        </w:rPr>
        <w:t xml:space="preserve">PRIMERO. </w:t>
      </w:r>
      <w:r w:rsidRPr="00EF2C51">
        <w:rPr>
          <w:rFonts w:ascii="Palatino Linotype" w:eastAsia="Palatino Linotype" w:hAnsi="Palatino Linotype" w:cs="Palatino Linotype"/>
        </w:rPr>
        <w:t xml:space="preserve">Se </w:t>
      </w:r>
      <w:r w:rsidRPr="00EF2C51">
        <w:rPr>
          <w:rFonts w:ascii="Palatino Linotype" w:eastAsia="Palatino Linotype" w:hAnsi="Palatino Linotype" w:cs="Palatino Linotype"/>
          <w:b/>
        </w:rPr>
        <w:t>SOBRESEE</w:t>
      </w:r>
      <w:r w:rsidRPr="00EF2C51">
        <w:rPr>
          <w:rFonts w:ascii="Palatino Linotype" w:eastAsia="Palatino Linotype" w:hAnsi="Palatino Linotype" w:cs="Palatino Linotype"/>
        </w:rPr>
        <w:t xml:space="preserve"> por</w:t>
      </w:r>
      <w:r w:rsidRPr="00EF2C51">
        <w:rPr>
          <w:rFonts w:ascii="Palatino Linotype" w:eastAsia="Palatino Linotype" w:hAnsi="Palatino Linotype" w:cs="Palatino Linotype"/>
          <w:b/>
        </w:rPr>
        <w:t xml:space="preserve"> improcedente </w:t>
      </w:r>
      <w:r w:rsidRPr="00EF2C51">
        <w:rPr>
          <w:rFonts w:ascii="Palatino Linotype" w:eastAsia="Palatino Linotype" w:hAnsi="Palatino Linotype" w:cs="Palatino Linotype"/>
        </w:rPr>
        <w:t xml:space="preserve">el Recurso de Revisión número </w:t>
      </w:r>
      <w:r w:rsidRPr="00EF2C51">
        <w:rPr>
          <w:rFonts w:ascii="Palatino Linotype" w:eastAsia="Palatino Linotype" w:hAnsi="Palatino Linotype" w:cs="Palatino Linotype"/>
          <w:b/>
        </w:rPr>
        <w:t>14349/INFOEM/IP/RR/2022</w:t>
      </w:r>
      <w:r w:rsidRPr="00EF2C51">
        <w:rPr>
          <w:rFonts w:ascii="Palatino Linotype" w:eastAsia="Palatino Linotype" w:hAnsi="Palatino Linotype" w:cs="Palatino Linotype"/>
        </w:rPr>
        <w:t xml:space="preserve"> de conformidad con lo dispuesto en el artículo 139 fracción III, en relación con el artículo 138 fracción II de la Ley de Protección de Datos </w:t>
      </w:r>
      <w:r w:rsidRPr="00EF2C51">
        <w:rPr>
          <w:rFonts w:ascii="Palatino Linotype" w:eastAsia="Palatino Linotype" w:hAnsi="Palatino Linotype" w:cs="Palatino Linotype"/>
        </w:rPr>
        <w:lastRenderedPageBreak/>
        <w:t xml:space="preserve">Personales en Posesión de Sujetos Obligados del Estado de México y Municipios, en términos del Considerando </w:t>
      </w:r>
      <w:r w:rsidRPr="00EF2C51">
        <w:rPr>
          <w:rFonts w:ascii="Palatino Linotype" w:eastAsia="Palatino Linotype" w:hAnsi="Palatino Linotype" w:cs="Palatino Linotype"/>
          <w:b/>
        </w:rPr>
        <w:t>TERCERO</w:t>
      </w:r>
      <w:r w:rsidRPr="00EF2C51">
        <w:rPr>
          <w:rFonts w:ascii="Palatino Linotype" w:eastAsia="Palatino Linotype" w:hAnsi="Palatino Linotype" w:cs="Palatino Linotype"/>
        </w:rPr>
        <w:t xml:space="preserve"> de la presente Resolución.</w:t>
      </w:r>
    </w:p>
    <w:p w:rsidR="00C56E23" w:rsidRPr="00EF2C51" w:rsidRDefault="00C56E23">
      <w:pPr>
        <w:spacing w:line="360" w:lineRule="auto"/>
        <w:jc w:val="both"/>
        <w:rPr>
          <w:rFonts w:ascii="Palatino Linotype" w:eastAsia="Palatino Linotype" w:hAnsi="Palatino Linotype" w:cs="Palatino Linotype"/>
        </w:rPr>
      </w:pPr>
    </w:p>
    <w:p w:rsidR="00C56E23" w:rsidRPr="00EF2C51" w:rsidRDefault="00575DF1">
      <w:pPr>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b/>
        </w:rPr>
        <w:t>SEGUNDO. Notifíquese vía SAIMEX,</w:t>
      </w:r>
      <w:r w:rsidRPr="00EF2C51">
        <w:rPr>
          <w:rFonts w:ascii="Palatino Linotype" w:eastAsia="Palatino Linotype" w:hAnsi="Palatino Linotype" w:cs="Palatino Linotype"/>
          <w:b/>
          <w:i/>
        </w:rPr>
        <w:t xml:space="preserve"> </w:t>
      </w:r>
      <w:r w:rsidRPr="00EF2C51">
        <w:rPr>
          <w:rFonts w:ascii="Palatino Linotype" w:eastAsia="Palatino Linotype" w:hAnsi="Palatino Linotype" w:cs="Palatino Linotype"/>
        </w:rPr>
        <w:t xml:space="preserve">al Responsable de la Unidad de Transparencia del </w:t>
      </w:r>
      <w:r w:rsidRPr="00EF2C51">
        <w:rPr>
          <w:rFonts w:ascii="Palatino Linotype" w:eastAsia="Palatino Linotype" w:hAnsi="Palatino Linotype" w:cs="Palatino Linotype"/>
          <w:b/>
        </w:rPr>
        <w:t>SUJETO OBLIGADO</w:t>
      </w:r>
      <w:r w:rsidRPr="00EF2C51">
        <w:rPr>
          <w:rFonts w:ascii="Palatino Linotype" w:eastAsia="Palatino Linotype" w:hAnsi="Palatino Linotype" w:cs="Palatino Linotype"/>
        </w:rPr>
        <w:t xml:space="preserve"> la presente resolución, para su conocimiento.</w:t>
      </w:r>
    </w:p>
    <w:p w:rsidR="00C56E23" w:rsidRPr="00EF2C51" w:rsidRDefault="00C56E23">
      <w:pPr>
        <w:spacing w:line="360" w:lineRule="auto"/>
        <w:jc w:val="both"/>
        <w:rPr>
          <w:rFonts w:ascii="Palatino Linotype" w:eastAsia="Palatino Linotype" w:hAnsi="Palatino Linotype" w:cs="Palatino Linotype"/>
        </w:rPr>
      </w:pPr>
    </w:p>
    <w:p w:rsidR="00C56E23" w:rsidRPr="00EF2C51" w:rsidRDefault="00575DF1">
      <w:pPr>
        <w:tabs>
          <w:tab w:val="left" w:pos="4667"/>
        </w:tabs>
        <w:spacing w:line="360" w:lineRule="auto"/>
        <w:jc w:val="both"/>
        <w:rPr>
          <w:rFonts w:ascii="Palatino Linotype" w:eastAsia="Palatino Linotype" w:hAnsi="Palatino Linotype" w:cs="Palatino Linotype"/>
        </w:rPr>
      </w:pPr>
      <w:r w:rsidRPr="00EF2C51">
        <w:rPr>
          <w:rFonts w:ascii="Palatino Linotype" w:eastAsia="Palatino Linotype" w:hAnsi="Palatino Linotype" w:cs="Palatino Linotype"/>
          <w:b/>
        </w:rPr>
        <w:t>TERCERO. Notifíquese vía SAIMEX y correo electrónico,</w:t>
      </w:r>
      <w:r w:rsidRPr="00EF2C51">
        <w:rPr>
          <w:rFonts w:ascii="Palatino Linotype" w:eastAsia="Palatino Linotype" w:hAnsi="Palatino Linotype" w:cs="Palatino Linotype"/>
          <w:b/>
          <w:i/>
        </w:rPr>
        <w:t xml:space="preserve"> </w:t>
      </w:r>
      <w:r w:rsidRPr="00EF2C51">
        <w:rPr>
          <w:rFonts w:ascii="Palatino Linotype" w:eastAsia="Palatino Linotype" w:hAnsi="Palatino Linotype" w:cs="Palatino Linotype"/>
        </w:rPr>
        <w:t xml:space="preserve">a la </w:t>
      </w:r>
      <w:r w:rsidRPr="00EF2C51">
        <w:rPr>
          <w:rFonts w:ascii="Palatino Linotype" w:eastAsia="Palatino Linotype" w:hAnsi="Palatino Linotype" w:cs="Palatino Linotype"/>
          <w:b/>
        </w:rPr>
        <w:t>RECURRENTE</w:t>
      </w:r>
      <w:r w:rsidRPr="00EF2C51">
        <w:rPr>
          <w:rFonts w:ascii="Palatino Linotype" w:eastAsia="Palatino Linotype" w:hAnsi="Palatino Linotype" w:cs="Palatino Linotype"/>
        </w:rPr>
        <w:t xml:space="preserve">, la presente resolución; asimismo, se hace de su conocimiento que de conformidad con lo establecido en el artículo 196 de la Ley de Transparencia y Acceso a la Información Pública del Estado de México y Municipios y 142 de la Ley de Protección de Datos Personales en Posesión de Sujetos Obligados del Estado de México y Municipios podrá promover el Juicio de Amparo en los términos de las leyes aplicables. </w:t>
      </w:r>
    </w:p>
    <w:p w:rsidR="00C56E23" w:rsidRPr="00EF2C51" w:rsidRDefault="00C56E23">
      <w:pPr>
        <w:spacing w:line="360" w:lineRule="auto"/>
        <w:ind w:right="49"/>
        <w:jc w:val="both"/>
        <w:rPr>
          <w:rFonts w:ascii="Palatino Linotype" w:eastAsia="Palatino Linotype" w:hAnsi="Palatino Linotype" w:cs="Palatino Linotype"/>
        </w:rPr>
      </w:pPr>
    </w:p>
    <w:p w:rsidR="00C56E23" w:rsidRPr="00EF2C51" w:rsidRDefault="00575DF1">
      <w:pPr>
        <w:spacing w:line="360" w:lineRule="auto"/>
        <w:jc w:val="both"/>
        <w:rPr>
          <w:rFonts w:ascii="Palatino Linotype" w:eastAsia="Palatino Linotype" w:hAnsi="Palatino Linotype" w:cs="Palatino Linotype"/>
        </w:rPr>
        <w:sectPr w:rsidR="00C56E23" w:rsidRPr="00EF2C51">
          <w:headerReference w:type="default" r:id="rId16"/>
          <w:footerReference w:type="default" r:id="rId17"/>
          <w:headerReference w:type="first" r:id="rId18"/>
          <w:footerReference w:type="first" r:id="rId19"/>
          <w:pgSz w:w="12240" w:h="15840"/>
          <w:pgMar w:top="2041" w:right="1467" w:bottom="1701" w:left="1701" w:header="709" w:footer="709" w:gutter="0"/>
          <w:pgNumType w:start="1"/>
          <w:cols w:space="720"/>
          <w:titlePg/>
        </w:sectPr>
      </w:pPr>
      <w:bookmarkStart w:id="2" w:name="_heading=h.30j0zll" w:colFirst="0" w:colLast="0"/>
      <w:bookmarkEnd w:id="2"/>
      <w:r w:rsidRPr="00EF2C51">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EMITIENDO VOTO PARTICULAR, SHARON CRISTINA MORALES MARTÍNEZ, LUIS GUSTAVO PARRA NORIEGA EMITIENDO VOTO PARTICULAR Y GUADALUPE RAMÍREZ PEÑA; EN LA TRIGÉSIMA SEGUNDA SESIÓN ORDINARIA CELEBRADA EL CINCO DE SEPTIEMBRE DEL DOS MIL VEINTITRÉS, ANTE EL SECRETARIO TÉCNICO DEL PLENO ALEXIS TAPIA RAMÍREZ. </w:t>
      </w:r>
    </w:p>
    <w:p w:rsidR="00C56E23" w:rsidRPr="00EF2C51" w:rsidRDefault="00C56E23">
      <w:pPr>
        <w:spacing w:line="360" w:lineRule="auto"/>
        <w:jc w:val="both"/>
        <w:rPr>
          <w:rFonts w:ascii="Palatino Linotype" w:eastAsia="Palatino Linotype" w:hAnsi="Palatino Linotype" w:cs="Palatino Linotype"/>
        </w:rPr>
      </w:pPr>
    </w:p>
    <w:sectPr w:rsidR="00C56E23" w:rsidRPr="00EF2C51">
      <w:headerReference w:type="first" r:id="rId20"/>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998" w:rsidRDefault="005C6998">
      <w:r>
        <w:separator/>
      </w:r>
    </w:p>
  </w:endnote>
  <w:endnote w:type="continuationSeparator" w:id="0">
    <w:p w:rsidR="005C6998" w:rsidRDefault="005C6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E23" w:rsidRDefault="00575DF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76F8E">
      <w:rPr>
        <w:rFonts w:ascii="Arial" w:eastAsia="Arial" w:hAnsi="Arial" w:cs="Arial"/>
        <w:b/>
        <w:noProof/>
        <w:color w:val="000000"/>
        <w:sz w:val="20"/>
        <w:szCs w:val="20"/>
      </w:rPr>
      <w:t>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76F8E">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rsidR="00C56E23" w:rsidRDefault="00C56E23">
    <w:pPr>
      <w:pBdr>
        <w:top w:val="nil"/>
        <w:left w:val="nil"/>
        <w:bottom w:val="nil"/>
        <w:right w:val="nil"/>
        <w:between w:val="nil"/>
      </w:pBdr>
      <w:tabs>
        <w:tab w:val="center" w:pos="4252"/>
        <w:tab w:val="right" w:pos="8504"/>
      </w:tabs>
      <w:rPr>
        <w:color w:val="000000"/>
      </w:rPr>
    </w:pPr>
  </w:p>
  <w:p w:rsidR="00C56E23" w:rsidRDefault="00C56E23">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E23" w:rsidRDefault="00575DF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76F8E">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76F8E">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rsidR="00C56E23" w:rsidRDefault="00C56E2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998" w:rsidRDefault="005C6998">
      <w:r>
        <w:separator/>
      </w:r>
    </w:p>
  </w:footnote>
  <w:footnote w:type="continuationSeparator" w:id="0">
    <w:p w:rsidR="005C6998" w:rsidRDefault="005C6998">
      <w:r>
        <w:continuationSeparator/>
      </w:r>
    </w:p>
  </w:footnote>
  <w:footnote w:id="1">
    <w:p w:rsidR="00C56E23" w:rsidRDefault="00575DF1">
      <w:pPr>
        <w:pBdr>
          <w:top w:val="nil"/>
          <w:left w:val="nil"/>
          <w:bottom w:val="nil"/>
          <w:right w:val="nil"/>
          <w:between w:val="nil"/>
        </w:pBdr>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BONILLLA LÓPEZ Miguel. </w:t>
      </w:r>
      <w:r>
        <w:rPr>
          <w:rFonts w:ascii="Palatino Linotype" w:eastAsia="Palatino Linotype" w:hAnsi="Palatino Linotype" w:cs="Palatino Linotype"/>
          <w:i/>
          <w:color w:val="000000"/>
          <w:sz w:val="20"/>
          <w:szCs w:val="20"/>
        </w:rPr>
        <w:t>Los principios Constitucionales del Juicio de Amparo II.</w:t>
      </w:r>
      <w:r>
        <w:rPr>
          <w:rFonts w:ascii="Palatino Linotype" w:eastAsia="Palatino Linotype" w:hAnsi="Palatino Linotype" w:cs="Palatino Linotype"/>
          <w:color w:val="000000"/>
          <w:sz w:val="20"/>
          <w:szCs w:val="20"/>
        </w:rPr>
        <w:t xml:space="preserve"> México. 2009. UNAM.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E23" w:rsidRDefault="00C56E23">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5528" w:type="dxa"/>
      <w:tblInd w:w="3261" w:type="dxa"/>
      <w:tblLayout w:type="fixed"/>
      <w:tblLook w:val="0400" w:firstRow="0" w:lastRow="0" w:firstColumn="0" w:lastColumn="0" w:noHBand="0" w:noVBand="1"/>
    </w:tblPr>
    <w:tblGrid>
      <w:gridCol w:w="2551"/>
      <w:gridCol w:w="2977"/>
    </w:tblGrid>
    <w:tr w:rsidR="00C56E23">
      <w:tc>
        <w:tcPr>
          <w:tcW w:w="2551" w:type="dxa"/>
          <w:vAlign w:val="center"/>
        </w:tcPr>
        <w:p w:rsidR="00C56E23" w:rsidRDefault="00575DF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C56E23" w:rsidRDefault="00575DF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14349/INFOEM/IP/RR/2022</w:t>
          </w:r>
        </w:p>
      </w:tc>
    </w:tr>
    <w:tr w:rsidR="00C56E23">
      <w:trPr>
        <w:trHeight w:val="228"/>
      </w:trPr>
      <w:tc>
        <w:tcPr>
          <w:tcW w:w="2551" w:type="dxa"/>
          <w:vAlign w:val="center"/>
        </w:tcPr>
        <w:p w:rsidR="00C56E23" w:rsidRDefault="00575DF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rsidR="00C56E23" w:rsidRDefault="00C56E23">
          <w:pPr>
            <w:rPr>
              <w:rFonts w:ascii="Palatino Linotype" w:eastAsia="Palatino Linotype" w:hAnsi="Palatino Linotype" w:cs="Palatino Linotype"/>
              <w:b/>
              <w:sz w:val="22"/>
              <w:szCs w:val="22"/>
            </w:rPr>
          </w:pPr>
        </w:p>
      </w:tc>
      <w:tc>
        <w:tcPr>
          <w:tcW w:w="2977" w:type="dxa"/>
          <w:vAlign w:val="center"/>
        </w:tcPr>
        <w:p w:rsidR="00C56E23" w:rsidRDefault="00575DF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Universidad Autónoma del Estado de México.</w:t>
          </w:r>
        </w:p>
      </w:tc>
    </w:tr>
    <w:tr w:rsidR="00C56E23">
      <w:tc>
        <w:tcPr>
          <w:tcW w:w="2551" w:type="dxa"/>
          <w:vAlign w:val="center"/>
        </w:tcPr>
        <w:p w:rsidR="00C56E23" w:rsidRDefault="00575DF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C56E23" w:rsidRDefault="00575DF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C56E23" w:rsidRDefault="00575DF1">
    <w:pPr>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-695769</wp:posOffset>
          </wp:positionH>
          <wp:positionV relativeFrom="paragraph">
            <wp:posOffset>-1200944</wp:posOffset>
          </wp:positionV>
          <wp:extent cx="7809876" cy="10165823"/>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E23" w:rsidRDefault="00575DF1">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-846452</wp:posOffset>
          </wp:positionH>
          <wp:positionV relativeFrom="paragraph">
            <wp:posOffset>-142238</wp:posOffset>
          </wp:positionV>
          <wp:extent cx="7809876" cy="10165823"/>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
      <w:tblW w:w="5670" w:type="dxa"/>
      <w:tblInd w:w="3119" w:type="dxa"/>
      <w:tblLayout w:type="fixed"/>
      <w:tblLook w:val="0400" w:firstRow="0" w:lastRow="0" w:firstColumn="0" w:lastColumn="0" w:noHBand="0" w:noVBand="1"/>
    </w:tblPr>
    <w:tblGrid>
      <w:gridCol w:w="2551"/>
      <w:gridCol w:w="3119"/>
    </w:tblGrid>
    <w:tr w:rsidR="00C56E23">
      <w:tc>
        <w:tcPr>
          <w:tcW w:w="2551" w:type="dxa"/>
          <w:vAlign w:val="center"/>
        </w:tcPr>
        <w:p w:rsidR="00C56E23" w:rsidRDefault="00575DF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C56E23" w:rsidRDefault="00575DF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14349/INFOEM/IP/RR/2022</w:t>
          </w:r>
          <w:r>
            <w:rPr>
              <w:rFonts w:ascii="Palatino Linotype" w:eastAsia="Palatino Linotype" w:hAnsi="Palatino Linotype" w:cs="Palatino Linotype"/>
              <w:b/>
              <w:color w:val="FF0000"/>
              <w:sz w:val="22"/>
              <w:szCs w:val="22"/>
            </w:rPr>
            <w:t xml:space="preserve"> </w:t>
          </w:r>
        </w:p>
      </w:tc>
    </w:tr>
    <w:tr w:rsidR="00C56E23">
      <w:tc>
        <w:tcPr>
          <w:tcW w:w="2551" w:type="dxa"/>
          <w:vAlign w:val="center"/>
        </w:tcPr>
        <w:p w:rsidR="00C56E23" w:rsidRDefault="00575DF1">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C56E23" w:rsidRDefault="00876F8E" w:rsidP="00876F8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w:t>
          </w:r>
          <w:r w:rsidR="00575DF1">
            <w:rPr>
              <w:rFonts w:ascii="Palatino Linotype" w:eastAsia="Palatino Linotype" w:hAnsi="Palatino Linotype" w:cs="Palatino Linotype"/>
              <w:b/>
              <w:sz w:val="22"/>
              <w:szCs w:val="22"/>
            </w:rPr>
            <w:t xml:space="preserve"> </w:t>
          </w:r>
        </w:p>
      </w:tc>
    </w:tr>
    <w:tr w:rsidR="00C56E23">
      <w:trPr>
        <w:trHeight w:val="228"/>
      </w:trPr>
      <w:tc>
        <w:tcPr>
          <w:tcW w:w="2551" w:type="dxa"/>
          <w:vAlign w:val="center"/>
        </w:tcPr>
        <w:p w:rsidR="00C56E23" w:rsidRDefault="00575DF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rsidR="00C56E23" w:rsidRDefault="00C56E23">
          <w:pPr>
            <w:rPr>
              <w:rFonts w:ascii="Palatino Linotype" w:eastAsia="Palatino Linotype" w:hAnsi="Palatino Linotype" w:cs="Palatino Linotype"/>
              <w:b/>
              <w:sz w:val="22"/>
              <w:szCs w:val="22"/>
            </w:rPr>
          </w:pPr>
        </w:p>
      </w:tc>
      <w:tc>
        <w:tcPr>
          <w:tcW w:w="3119" w:type="dxa"/>
          <w:vAlign w:val="center"/>
        </w:tcPr>
        <w:p w:rsidR="00C56E23" w:rsidRDefault="00575DF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Universidad Autónoma del Estado de México</w:t>
          </w:r>
        </w:p>
      </w:tc>
    </w:tr>
    <w:tr w:rsidR="00C56E23">
      <w:tc>
        <w:tcPr>
          <w:tcW w:w="2551" w:type="dxa"/>
          <w:vAlign w:val="center"/>
        </w:tcPr>
        <w:p w:rsidR="00C56E23" w:rsidRDefault="00575DF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C56E23" w:rsidRDefault="00575DF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C56E23" w:rsidRDefault="00C56E23">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E23" w:rsidRDefault="00C56E23">
    <w:pPr>
      <w:pBdr>
        <w:top w:val="nil"/>
        <w:left w:val="nil"/>
        <w:bottom w:val="nil"/>
        <w:right w:val="nil"/>
        <w:between w:val="nil"/>
      </w:pBdr>
      <w:tabs>
        <w:tab w:val="center" w:pos="4252"/>
        <w:tab w:val="right" w:pos="8504"/>
      </w:tabs>
      <w:jc w:val="both"/>
      <w:rPr>
        <w:rFonts w:ascii="Calibri" w:eastAsia="Calibri" w:hAnsi="Calibri" w:cs="Calibri"/>
        <w:color w:val="000000"/>
      </w:rPr>
    </w:pPr>
  </w:p>
  <w:p w:rsidR="00C56E23" w:rsidRDefault="00C56E23">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82764"/>
    <w:multiLevelType w:val="multilevel"/>
    <w:tmpl w:val="E458C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0B90EBC"/>
    <w:multiLevelType w:val="multilevel"/>
    <w:tmpl w:val="D85CF21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nsid w:val="7C912160"/>
    <w:multiLevelType w:val="multilevel"/>
    <w:tmpl w:val="30F8F0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E23"/>
    <w:rsid w:val="00326376"/>
    <w:rsid w:val="00575DF1"/>
    <w:rsid w:val="005C17E5"/>
    <w:rsid w:val="005C6998"/>
    <w:rsid w:val="006A6544"/>
    <w:rsid w:val="00876F8E"/>
    <w:rsid w:val="00893B15"/>
    <w:rsid w:val="00C56E23"/>
    <w:rsid w:val="00EF2C51"/>
    <w:rsid w:val="00F562DA"/>
    <w:rsid w:val="00F70A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14E25E-27F5-4A1B-8844-0AA1E41E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0"/>
    <w:tblPr>
      <w:tblStyleRowBandSize w:val="1"/>
      <w:tblStyleColBandSize w:val="1"/>
      <w:tblCellMar>
        <w:top w:w="0" w:type="dxa"/>
        <w:left w:w="115" w:type="dxa"/>
        <w:bottom w:w="0" w:type="dxa"/>
        <w:right w:w="115" w:type="dxa"/>
      </w:tblCellMar>
    </w:tblPr>
  </w:style>
  <w:style w:type="table" w:customStyle="1" w:styleId="1">
    <w:name w:val="1"/>
    <w:basedOn w:val="TableNormal0"/>
    <w:tblPr>
      <w:tblStyleRowBandSize w:val="1"/>
      <w:tblStyleColBandSize w:val="1"/>
      <w:tblCellMar>
        <w:top w:w="0" w:type="dxa"/>
        <w:left w:w="115" w:type="dxa"/>
        <w:bottom w:w="0" w:type="dxa"/>
        <w:right w:w="115" w:type="dxa"/>
      </w:tblCellMar>
    </w:tblPr>
  </w:style>
  <w:style w:type="character" w:customStyle="1" w:styleId="Mencinsinresolver2">
    <w:name w:val="Mención sin resolver2"/>
    <w:basedOn w:val="Fuentedeprrafopredeter"/>
    <w:uiPriority w:val="99"/>
    <w:semiHidden/>
    <w:unhideWhenUsed/>
    <w:rsid w:val="00D1786D"/>
    <w:rPr>
      <w:color w:val="605E5C"/>
      <w:shd w:val="clear" w:color="auto" w:fill="E1DFDD"/>
    </w:rPr>
  </w:style>
  <w:style w:type="paragraph" w:customStyle="1" w:styleId="haupttext">
    <w:name w:val="haupttext"/>
    <w:basedOn w:val="Normal"/>
    <w:rsid w:val="006D1DB2"/>
    <w:pPr>
      <w:spacing w:before="100" w:beforeAutospacing="1" w:after="100" w:afterAutospacing="1"/>
    </w:pPr>
    <w:rPr>
      <w:lang w:val="es-MX" w:eastAsia="es-MX"/>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upload/2022/pnt/Archivo1658206251026.pdf" TargetMode="External"/><Relationship Id="rId13" Type="http://schemas.openxmlformats.org/officeDocument/2006/relationships/hyperlink" Target="https://saimex.org.mx/saimex/solicitud/downloadAttach/1746546.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imex.org.mx/saimex/solicitud/downloadAttach/1578575.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561152.page"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saimex.org.mx/saimex/solicitud/downloadAttach/1558362.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Q/L8MF44OUNcSWRwBYIpL+9Irg==">CgMxLjAyCGguZ2pkZ3hzMgloLjMwajB6bGw4AHIhMUwzeUNjWVhlWkdGaUpXMjJxNFhUMXFxWkxPM2stT1Y5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7139</Words>
  <Characters>39266</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2023-09-07T16:12:00Z</cp:lastPrinted>
  <dcterms:created xsi:type="dcterms:W3CDTF">2023-09-21T18:13:00Z</dcterms:created>
  <dcterms:modified xsi:type="dcterms:W3CDTF">2023-09-21T18:13:00Z</dcterms:modified>
</cp:coreProperties>
</file>