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B11770B" w:rsidR="00662C69" w:rsidRPr="00186338" w:rsidRDefault="009B11D6" w:rsidP="00B31E90">
      <w:pPr>
        <w:tabs>
          <w:tab w:val="left" w:pos="3465"/>
        </w:tabs>
        <w:spacing w:line="360" w:lineRule="auto"/>
        <w:jc w:val="both"/>
        <w:rPr>
          <w:rFonts w:ascii="Palatino Linotype" w:hAnsi="Palatino Linotype"/>
          <w:color w:val="000000" w:themeColor="text1"/>
        </w:rPr>
      </w:pPr>
      <w:r w:rsidRPr="00186338">
        <w:rPr>
          <w:rFonts w:ascii="Palatino Linotype" w:hAnsi="Palatino Linotype"/>
          <w:color w:val="000000" w:themeColor="text1"/>
        </w:rPr>
        <w:t>R</w:t>
      </w:r>
      <w:r w:rsidR="00662C69" w:rsidRPr="0018633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86338">
        <w:rPr>
          <w:rFonts w:ascii="Palatino Linotype" w:hAnsi="Palatino Linotype"/>
          <w:color w:val="000000" w:themeColor="text1"/>
        </w:rPr>
        <w:t>icipios, con</w:t>
      </w:r>
      <w:r w:rsidR="00662C69" w:rsidRPr="00186338">
        <w:rPr>
          <w:rFonts w:ascii="Palatino Linotype" w:hAnsi="Palatino Linotype"/>
          <w:color w:val="000000" w:themeColor="text1"/>
        </w:rPr>
        <w:t xml:space="preserve"> </w:t>
      </w:r>
      <w:r w:rsidR="00485DB6" w:rsidRPr="00186338">
        <w:rPr>
          <w:rFonts w:ascii="Palatino Linotype" w:hAnsi="Palatino Linotype"/>
          <w:color w:val="000000" w:themeColor="text1"/>
        </w:rPr>
        <w:t xml:space="preserve">domicilio </w:t>
      </w:r>
      <w:r w:rsidR="00662C69" w:rsidRPr="00186338">
        <w:rPr>
          <w:rFonts w:ascii="Palatino Linotype" w:hAnsi="Palatino Linotype"/>
          <w:color w:val="000000" w:themeColor="text1"/>
        </w:rPr>
        <w:t xml:space="preserve">en Metepec, Estado de México; de </w:t>
      </w:r>
      <w:r w:rsidR="002E7B6B" w:rsidRPr="00186338">
        <w:rPr>
          <w:rFonts w:ascii="Palatino Linotype" w:hAnsi="Palatino Linotype"/>
          <w:color w:val="000000" w:themeColor="text1"/>
        </w:rPr>
        <w:t>doce (12</w:t>
      </w:r>
      <w:r w:rsidR="00F96BC1" w:rsidRPr="00186338">
        <w:rPr>
          <w:rFonts w:ascii="Palatino Linotype" w:hAnsi="Palatino Linotype"/>
          <w:color w:val="000000" w:themeColor="text1"/>
        </w:rPr>
        <w:t xml:space="preserve">) de julio </w:t>
      </w:r>
      <w:r w:rsidR="00507D4A" w:rsidRPr="00186338">
        <w:rPr>
          <w:rFonts w:ascii="Palatino Linotype" w:hAnsi="Palatino Linotype"/>
          <w:color w:val="000000" w:themeColor="text1"/>
        </w:rPr>
        <w:t>de dos mil veintitrés</w:t>
      </w:r>
      <w:r w:rsidR="00662C69" w:rsidRPr="00186338">
        <w:rPr>
          <w:rFonts w:ascii="Palatino Linotype" w:hAnsi="Palatino Linotype"/>
          <w:color w:val="000000" w:themeColor="text1"/>
        </w:rPr>
        <w:t>.</w:t>
      </w:r>
    </w:p>
    <w:p w14:paraId="1181C59D" w14:textId="77777777" w:rsidR="00B31E90" w:rsidRPr="00186338" w:rsidRDefault="00B31E90" w:rsidP="00B31E90">
      <w:pPr>
        <w:tabs>
          <w:tab w:val="left" w:pos="3465"/>
        </w:tabs>
        <w:spacing w:line="360" w:lineRule="auto"/>
        <w:jc w:val="both"/>
        <w:rPr>
          <w:rFonts w:ascii="Palatino Linotype" w:hAnsi="Palatino Linotype"/>
          <w:color w:val="000000" w:themeColor="text1"/>
        </w:rPr>
      </w:pPr>
    </w:p>
    <w:p w14:paraId="04F87235" w14:textId="50B37848" w:rsidR="005F0007" w:rsidRPr="00186338" w:rsidRDefault="00662C69" w:rsidP="00B31E90">
      <w:pPr>
        <w:spacing w:line="360" w:lineRule="auto"/>
        <w:jc w:val="both"/>
        <w:rPr>
          <w:rFonts w:ascii="Palatino Linotype" w:eastAsia="Times New Roman" w:hAnsi="Palatino Linotype" w:cs="Times New Roman"/>
          <w:color w:val="000000" w:themeColor="text1"/>
        </w:rPr>
      </w:pPr>
      <w:r w:rsidRPr="00186338">
        <w:rPr>
          <w:rFonts w:ascii="Palatino Linotype" w:hAnsi="Palatino Linotype"/>
          <w:b/>
          <w:color w:val="000000" w:themeColor="text1"/>
        </w:rPr>
        <w:t>VISTO</w:t>
      </w:r>
      <w:r w:rsidRPr="00186338">
        <w:rPr>
          <w:rFonts w:ascii="Palatino Linotype" w:hAnsi="Palatino Linotype"/>
          <w:color w:val="000000" w:themeColor="text1"/>
        </w:rPr>
        <w:t xml:space="preserve"> </w:t>
      </w:r>
      <w:r w:rsidR="00F25B61" w:rsidRPr="00186338">
        <w:rPr>
          <w:rFonts w:ascii="Palatino Linotype" w:hAnsi="Palatino Linotype"/>
          <w:color w:val="000000" w:themeColor="text1"/>
        </w:rPr>
        <w:t>el</w:t>
      </w:r>
      <w:r w:rsidRPr="00186338">
        <w:rPr>
          <w:rFonts w:ascii="Palatino Linotype" w:hAnsi="Palatino Linotype"/>
          <w:color w:val="000000" w:themeColor="text1"/>
        </w:rPr>
        <w:t xml:space="preserve"> expediente electrónico for</w:t>
      </w:r>
      <w:r w:rsidR="00D37494" w:rsidRPr="00186338">
        <w:rPr>
          <w:rFonts w:ascii="Palatino Linotype" w:hAnsi="Palatino Linotype"/>
          <w:color w:val="000000" w:themeColor="text1"/>
        </w:rPr>
        <w:t>mado con motivo del</w:t>
      </w:r>
      <w:r w:rsidRPr="00186338">
        <w:rPr>
          <w:rFonts w:ascii="Palatino Linotype" w:hAnsi="Palatino Linotype"/>
          <w:color w:val="000000" w:themeColor="text1"/>
        </w:rPr>
        <w:t xml:space="preserve"> recurso de revisión </w:t>
      </w:r>
      <w:r w:rsidR="00AA7731" w:rsidRPr="00186338">
        <w:rPr>
          <w:rFonts w:ascii="Palatino Linotype" w:hAnsi="Palatino Linotype"/>
          <w:b/>
          <w:bCs/>
          <w:color w:val="000000" w:themeColor="text1"/>
        </w:rPr>
        <w:t>03433/INFOEM/IP/RR/2023</w:t>
      </w:r>
      <w:r w:rsidR="005F1362" w:rsidRPr="00186338">
        <w:rPr>
          <w:rFonts w:ascii="Palatino Linotype" w:eastAsia="Times New Roman" w:hAnsi="Palatino Linotype" w:cs="Arial"/>
          <w:bCs/>
          <w:color w:val="000000" w:themeColor="text1"/>
        </w:rPr>
        <w:t xml:space="preserve">, </w:t>
      </w:r>
      <w:r w:rsidR="006B31E7" w:rsidRPr="00186338">
        <w:rPr>
          <w:rFonts w:ascii="Palatino Linotype" w:eastAsia="Times New Roman" w:hAnsi="Palatino Linotype" w:cs="Times New Roman"/>
          <w:color w:val="000000" w:themeColor="text1"/>
        </w:rPr>
        <w:t>interpuesto por</w:t>
      </w:r>
      <w:r w:rsidR="00FD27EA" w:rsidRPr="00186338">
        <w:rPr>
          <w:rFonts w:ascii="Palatino Linotype" w:eastAsia="Times New Roman" w:hAnsi="Palatino Linotype" w:cs="Times New Roman"/>
          <w:color w:val="000000" w:themeColor="text1"/>
        </w:rPr>
        <w:t xml:space="preserve"> </w:t>
      </w:r>
      <w:r w:rsidR="008170C1">
        <w:rPr>
          <w:rFonts w:ascii="Palatino Linotype" w:eastAsia="Times New Roman" w:hAnsi="Palatino Linotype" w:cs="Times New Roman"/>
          <w:b/>
          <w:bCs/>
          <w:color w:val="000000" w:themeColor="text1"/>
        </w:rPr>
        <w:t>XXXXXXX</w:t>
      </w:r>
      <w:r w:rsidR="004F0BF4" w:rsidRPr="00186338">
        <w:rPr>
          <w:rFonts w:ascii="Palatino Linotype" w:eastAsia="Times New Roman" w:hAnsi="Palatino Linotype" w:cs="Times New Roman"/>
          <w:color w:val="000000" w:themeColor="text1"/>
        </w:rPr>
        <w:t xml:space="preserve">, en lo sucesivo </w:t>
      </w:r>
      <w:r w:rsidR="00AA7731" w:rsidRPr="00186338">
        <w:rPr>
          <w:rFonts w:ascii="Palatino Linotype" w:eastAsia="Times New Roman" w:hAnsi="Palatino Linotype" w:cs="Times New Roman"/>
          <w:color w:val="000000" w:themeColor="text1"/>
        </w:rPr>
        <w:t>el</w:t>
      </w:r>
      <w:r w:rsidR="00E92215" w:rsidRPr="00186338">
        <w:rPr>
          <w:rFonts w:ascii="Palatino Linotype" w:eastAsia="Times New Roman" w:hAnsi="Palatino Linotype" w:cs="Times New Roman"/>
          <w:color w:val="000000" w:themeColor="text1"/>
        </w:rPr>
        <w:t xml:space="preserve"> </w:t>
      </w:r>
      <w:r w:rsidR="006B31E7" w:rsidRPr="00186338">
        <w:rPr>
          <w:rFonts w:ascii="Palatino Linotype" w:eastAsia="Times New Roman" w:hAnsi="Palatino Linotype" w:cs="Times New Roman"/>
          <w:b/>
          <w:bCs/>
          <w:color w:val="000000" w:themeColor="text1"/>
        </w:rPr>
        <w:t>RECURRENTE</w:t>
      </w:r>
      <w:r w:rsidR="00E647FF" w:rsidRPr="00186338">
        <w:rPr>
          <w:rFonts w:ascii="Palatino Linotype" w:eastAsia="Times New Roman" w:hAnsi="Palatino Linotype" w:cs="Arial"/>
          <w:color w:val="000000" w:themeColor="text1"/>
        </w:rPr>
        <w:t>;</w:t>
      </w:r>
      <w:r w:rsidR="005F1362" w:rsidRPr="00186338">
        <w:rPr>
          <w:rFonts w:ascii="Palatino Linotype" w:eastAsia="Times New Roman" w:hAnsi="Palatino Linotype" w:cs="Arial"/>
          <w:color w:val="000000" w:themeColor="text1"/>
        </w:rPr>
        <w:t xml:space="preserve"> en contra de la respuesta del</w:t>
      </w:r>
      <w:r w:rsidR="002C1007" w:rsidRPr="00186338">
        <w:rPr>
          <w:rFonts w:ascii="Palatino Linotype" w:eastAsia="Times New Roman" w:hAnsi="Palatino Linotype" w:cs="Arial"/>
          <w:color w:val="000000" w:themeColor="text1"/>
        </w:rPr>
        <w:t xml:space="preserve"> </w:t>
      </w:r>
      <w:r w:rsidR="00F96BC1" w:rsidRPr="00186338">
        <w:rPr>
          <w:rFonts w:ascii="Palatino Linotype" w:eastAsia="Times New Roman" w:hAnsi="Palatino Linotype" w:cs="Arial"/>
          <w:b/>
          <w:color w:val="000000" w:themeColor="text1"/>
        </w:rPr>
        <w:t xml:space="preserve">Ayuntamiento de </w:t>
      </w:r>
      <w:r w:rsidR="00AA7731" w:rsidRPr="00186338">
        <w:rPr>
          <w:rFonts w:ascii="Palatino Linotype" w:eastAsia="Times New Roman" w:hAnsi="Palatino Linotype" w:cs="Arial"/>
          <w:b/>
          <w:color w:val="000000" w:themeColor="text1"/>
        </w:rPr>
        <w:t>Zinacantepec</w:t>
      </w:r>
      <w:r w:rsidR="009572EE" w:rsidRPr="00186338">
        <w:rPr>
          <w:rFonts w:ascii="Palatino Linotype" w:eastAsia="Calibri" w:hAnsi="Palatino Linotype" w:cs="Arial"/>
          <w:color w:val="000000" w:themeColor="text1"/>
          <w:lang w:val="es-ES"/>
        </w:rPr>
        <w:t>,</w:t>
      </w:r>
      <w:r w:rsidR="005F1362" w:rsidRPr="00186338">
        <w:rPr>
          <w:rFonts w:ascii="Palatino Linotype" w:eastAsia="Calibri" w:hAnsi="Palatino Linotype" w:cs="Arial"/>
          <w:color w:val="000000" w:themeColor="text1"/>
          <w:lang w:val="es-ES"/>
        </w:rPr>
        <w:t xml:space="preserve"> </w:t>
      </w:r>
      <w:r w:rsidR="00F17EFA" w:rsidRPr="00186338">
        <w:rPr>
          <w:rFonts w:ascii="Palatino Linotype" w:eastAsia="Calibri" w:hAnsi="Palatino Linotype" w:cs="Arial"/>
          <w:color w:val="000000" w:themeColor="text1"/>
          <w:lang w:val="es-ES"/>
        </w:rPr>
        <w:t>en adelante</w:t>
      </w:r>
      <w:r w:rsidR="00F17EFA" w:rsidRPr="00186338">
        <w:rPr>
          <w:rFonts w:ascii="Palatino Linotype" w:eastAsia="Times New Roman" w:hAnsi="Palatino Linotype" w:cs="Times New Roman"/>
          <w:color w:val="000000" w:themeColor="text1"/>
        </w:rPr>
        <w:t xml:space="preserve"> </w:t>
      </w:r>
      <w:r w:rsidR="005F1362" w:rsidRPr="00186338">
        <w:rPr>
          <w:rFonts w:ascii="Palatino Linotype" w:eastAsia="Times New Roman" w:hAnsi="Palatino Linotype" w:cs="Times New Roman"/>
          <w:color w:val="000000" w:themeColor="text1"/>
        </w:rPr>
        <w:t>el</w:t>
      </w:r>
      <w:r w:rsidR="005F1362" w:rsidRPr="00186338">
        <w:rPr>
          <w:rFonts w:ascii="Palatino Linotype" w:eastAsia="Times New Roman" w:hAnsi="Palatino Linotype" w:cs="Times New Roman"/>
          <w:b/>
          <w:color w:val="000000" w:themeColor="text1"/>
        </w:rPr>
        <w:t xml:space="preserve"> SUJETO OBLIGADO</w:t>
      </w:r>
      <w:r w:rsidR="005F1362" w:rsidRPr="00186338">
        <w:rPr>
          <w:rFonts w:ascii="Palatino Linotype" w:eastAsia="Times New Roman" w:hAnsi="Palatino Linotype" w:cs="Times New Roman"/>
          <w:color w:val="000000" w:themeColor="text1"/>
        </w:rPr>
        <w:t>,</w:t>
      </w:r>
      <w:r w:rsidR="005F1362" w:rsidRPr="00186338">
        <w:rPr>
          <w:rFonts w:ascii="Palatino Linotype" w:eastAsia="Times New Roman" w:hAnsi="Palatino Linotype" w:cs="Times New Roman"/>
          <w:b/>
          <w:color w:val="000000" w:themeColor="text1"/>
        </w:rPr>
        <w:t xml:space="preserve"> </w:t>
      </w:r>
      <w:r w:rsidR="005F1362" w:rsidRPr="00186338">
        <w:rPr>
          <w:rFonts w:ascii="Palatino Linotype" w:eastAsia="Times New Roman" w:hAnsi="Palatino Linotype" w:cs="Times New Roman"/>
          <w:color w:val="000000" w:themeColor="text1"/>
        </w:rPr>
        <w:t xml:space="preserve">se procede </w:t>
      </w:r>
      <w:r w:rsidR="00186338">
        <w:rPr>
          <w:rFonts w:ascii="Palatino Linotype" w:eastAsia="Times New Roman" w:hAnsi="Palatino Linotype" w:cs="Times New Roman"/>
          <w:color w:val="000000" w:themeColor="text1"/>
        </w:rPr>
        <w:t>a dictar la presente resolución</w:t>
      </w:r>
      <w:r w:rsidR="005F1362" w:rsidRPr="00186338">
        <w:rPr>
          <w:rFonts w:ascii="Palatino Linotype" w:eastAsia="Times New Roman" w:hAnsi="Palatino Linotype" w:cs="Times New Roman"/>
          <w:color w:val="000000" w:themeColor="text1"/>
        </w:rPr>
        <w:t xml:space="preserve"> con base en los siguientes:</w:t>
      </w:r>
    </w:p>
    <w:p w14:paraId="11EE5310" w14:textId="77777777" w:rsidR="009A593A" w:rsidRPr="00186338" w:rsidRDefault="009A593A" w:rsidP="00B31E90">
      <w:pPr>
        <w:spacing w:line="360" w:lineRule="auto"/>
        <w:jc w:val="both"/>
        <w:rPr>
          <w:rFonts w:ascii="Palatino Linotype" w:hAnsi="Palatino Linotype"/>
          <w:b/>
          <w:color w:val="000000" w:themeColor="text1"/>
        </w:rPr>
      </w:pPr>
    </w:p>
    <w:p w14:paraId="769E1410" w14:textId="72F80201" w:rsidR="00587366" w:rsidRPr="00186338"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8071776"/>
      <w:r w:rsidRPr="00186338">
        <w:rPr>
          <w:b/>
          <w:color w:val="000000" w:themeColor="text1"/>
          <w:szCs w:val="24"/>
        </w:rPr>
        <w:t>A</w:t>
      </w:r>
      <w:r w:rsidR="00F96BC1" w:rsidRPr="00186338">
        <w:rPr>
          <w:b/>
          <w:color w:val="000000" w:themeColor="text1"/>
          <w:szCs w:val="24"/>
        </w:rPr>
        <w:t xml:space="preserve"> </w:t>
      </w:r>
      <w:r w:rsidRPr="00186338">
        <w:rPr>
          <w:b/>
          <w:color w:val="000000" w:themeColor="text1"/>
          <w:szCs w:val="24"/>
        </w:rPr>
        <w:t>N</w:t>
      </w:r>
      <w:r w:rsidR="00F96BC1" w:rsidRPr="00186338">
        <w:rPr>
          <w:b/>
          <w:color w:val="000000" w:themeColor="text1"/>
          <w:szCs w:val="24"/>
        </w:rPr>
        <w:t xml:space="preserve"> </w:t>
      </w:r>
      <w:r w:rsidRPr="00186338">
        <w:rPr>
          <w:b/>
          <w:color w:val="000000" w:themeColor="text1"/>
          <w:szCs w:val="24"/>
        </w:rPr>
        <w:t>T</w:t>
      </w:r>
      <w:r w:rsidR="00F96BC1" w:rsidRPr="00186338">
        <w:rPr>
          <w:b/>
          <w:color w:val="000000" w:themeColor="text1"/>
          <w:szCs w:val="24"/>
        </w:rPr>
        <w:t xml:space="preserve"> </w:t>
      </w:r>
      <w:r w:rsidRPr="00186338">
        <w:rPr>
          <w:b/>
          <w:color w:val="000000" w:themeColor="text1"/>
          <w:szCs w:val="24"/>
        </w:rPr>
        <w:t>E</w:t>
      </w:r>
      <w:r w:rsidR="00F96BC1" w:rsidRPr="00186338">
        <w:rPr>
          <w:b/>
          <w:color w:val="000000" w:themeColor="text1"/>
          <w:szCs w:val="24"/>
        </w:rPr>
        <w:t xml:space="preserve"> </w:t>
      </w:r>
      <w:r w:rsidRPr="00186338">
        <w:rPr>
          <w:b/>
          <w:color w:val="000000" w:themeColor="text1"/>
          <w:szCs w:val="24"/>
        </w:rPr>
        <w:t>C</w:t>
      </w:r>
      <w:r w:rsidR="00F96BC1" w:rsidRPr="00186338">
        <w:rPr>
          <w:b/>
          <w:color w:val="000000" w:themeColor="text1"/>
          <w:szCs w:val="24"/>
        </w:rPr>
        <w:t xml:space="preserve"> </w:t>
      </w:r>
      <w:r w:rsidRPr="00186338">
        <w:rPr>
          <w:b/>
          <w:color w:val="000000" w:themeColor="text1"/>
          <w:szCs w:val="24"/>
        </w:rPr>
        <w:t>E</w:t>
      </w:r>
      <w:r w:rsidR="00F96BC1" w:rsidRPr="00186338">
        <w:rPr>
          <w:b/>
          <w:color w:val="000000" w:themeColor="text1"/>
          <w:szCs w:val="24"/>
        </w:rPr>
        <w:t xml:space="preserve"> </w:t>
      </w:r>
      <w:r w:rsidRPr="00186338">
        <w:rPr>
          <w:b/>
          <w:color w:val="000000" w:themeColor="text1"/>
          <w:szCs w:val="24"/>
        </w:rPr>
        <w:t>D</w:t>
      </w:r>
      <w:r w:rsidR="00F96BC1" w:rsidRPr="00186338">
        <w:rPr>
          <w:b/>
          <w:color w:val="000000" w:themeColor="text1"/>
          <w:szCs w:val="24"/>
        </w:rPr>
        <w:t xml:space="preserve"> </w:t>
      </w:r>
      <w:r w:rsidRPr="00186338">
        <w:rPr>
          <w:b/>
          <w:color w:val="000000" w:themeColor="text1"/>
          <w:szCs w:val="24"/>
        </w:rPr>
        <w:t>E</w:t>
      </w:r>
      <w:r w:rsidR="00F96BC1" w:rsidRPr="00186338">
        <w:rPr>
          <w:b/>
          <w:color w:val="000000" w:themeColor="text1"/>
          <w:szCs w:val="24"/>
        </w:rPr>
        <w:t xml:space="preserve"> </w:t>
      </w:r>
      <w:r w:rsidRPr="00186338">
        <w:rPr>
          <w:b/>
          <w:color w:val="000000" w:themeColor="text1"/>
          <w:szCs w:val="24"/>
        </w:rPr>
        <w:t>N</w:t>
      </w:r>
      <w:r w:rsidR="00F96BC1" w:rsidRPr="00186338">
        <w:rPr>
          <w:b/>
          <w:color w:val="000000" w:themeColor="text1"/>
          <w:szCs w:val="24"/>
        </w:rPr>
        <w:t xml:space="preserve"> </w:t>
      </w:r>
      <w:r w:rsidRPr="00186338">
        <w:rPr>
          <w:b/>
          <w:color w:val="000000" w:themeColor="text1"/>
          <w:szCs w:val="24"/>
        </w:rPr>
        <w:t>T</w:t>
      </w:r>
      <w:r w:rsidR="00F96BC1" w:rsidRPr="00186338">
        <w:rPr>
          <w:b/>
          <w:color w:val="000000" w:themeColor="text1"/>
          <w:szCs w:val="24"/>
        </w:rPr>
        <w:t xml:space="preserve"> </w:t>
      </w:r>
      <w:r w:rsidRPr="00186338">
        <w:rPr>
          <w:b/>
          <w:color w:val="000000" w:themeColor="text1"/>
          <w:szCs w:val="24"/>
        </w:rPr>
        <w:t>E</w:t>
      </w:r>
      <w:r w:rsidR="00F96BC1" w:rsidRPr="00186338">
        <w:rPr>
          <w:b/>
          <w:color w:val="000000" w:themeColor="text1"/>
          <w:szCs w:val="24"/>
        </w:rPr>
        <w:t xml:space="preserve"> </w:t>
      </w:r>
      <w:r w:rsidRPr="00186338">
        <w:rPr>
          <w:b/>
          <w:color w:val="000000" w:themeColor="text1"/>
          <w:szCs w:val="24"/>
        </w:rPr>
        <w:t>S</w:t>
      </w:r>
      <w:bookmarkEnd w:id="0"/>
      <w:bookmarkEnd w:id="1"/>
      <w:bookmarkEnd w:id="2"/>
    </w:p>
    <w:p w14:paraId="5672105D" w14:textId="77777777" w:rsidR="00B31E90" w:rsidRPr="00186338"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6311356" w:rsidR="00D9392E" w:rsidRPr="00186338"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6338">
        <w:rPr>
          <w:rFonts w:ascii="Palatino Linotype" w:eastAsia="Calibri" w:hAnsi="Palatino Linotype" w:cs="Arial"/>
          <w:color w:val="000000" w:themeColor="text1"/>
          <w:lang w:val="es-ES"/>
        </w:rPr>
        <w:t>El</w:t>
      </w:r>
      <w:r w:rsidR="00D9392E" w:rsidRPr="00186338">
        <w:rPr>
          <w:rFonts w:ascii="Palatino Linotype" w:eastAsia="Calibri" w:hAnsi="Palatino Linotype" w:cs="Arial"/>
          <w:color w:val="000000" w:themeColor="text1"/>
          <w:lang w:val="es-ES"/>
        </w:rPr>
        <w:t xml:space="preserve"> </w:t>
      </w:r>
      <w:r w:rsidR="00AA7731" w:rsidRPr="00186338">
        <w:rPr>
          <w:rFonts w:ascii="Palatino Linotype" w:eastAsia="Calibri" w:hAnsi="Palatino Linotype" w:cs="Arial"/>
          <w:color w:val="000000" w:themeColor="text1"/>
          <w:lang w:val="es-ES"/>
        </w:rPr>
        <w:t>veinticinco (25) de mayo de dos mil veintitrés</w:t>
      </w:r>
      <w:r w:rsidR="005F1362" w:rsidRPr="00186338">
        <w:rPr>
          <w:rFonts w:ascii="Palatino Linotype" w:eastAsia="Calibri" w:hAnsi="Palatino Linotype" w:cs="Arial"/>
          <w:color w:val="000000" w:themeColor="text1"/>
          <w:lang w:val="es-ES"/>
        </w:rPr>
        <w:t xml:space="preserve">, </w:t>
      </w:r>
      <w:r w:rsidR="00AA7731" w:rsidRPr="00186338">
        <w:rPr>
          <w:rFonts w:ascii="Palatino Linotype" w:eastAsia="Calibri" w:hAnsi="Palatino Linotype" w:cs="Arial"/>
          <w:color w:val="000000" w:themeColor="text1"/>
          <w:lang w:val="es-ES"/>
        </w:rPr>
        <w:t>el</w:t>
      </w:r>
      <w:r w:rsidR="00F96BC1" w:rsidRPr="00186338">
        <w:rPr>
          <w:rFonts w:ascii="Palatino Linotype" w:eastAsia="Calibri" w:hAnsi="Palatino Linotype" w:cs="Arial"/>
          <w:color w:val="000000" w:themeColor="text1"/>
          <w:lang w:val="es-ES"/>
        </w:rPr>
        <w:t xml:space="preserve"> entonces </w:t>
      </w:r>
      <w:r w:rsidR="00F96BC1" w:rsidRPr="00186338">
        <w:rPr>
          <w:rFonts w:ascii="Palatino Linotype" w:eastAsia="Calibri" w:hAnsi="Palatino Linotype" w:cs="Arial"/>
          <w:b/>
          <w:color w:val="000000" w:themeColor="text1"/>
          <w:lang w:val="es-ES"/>
        </w:rPr>
        <w:t>SOLICITANTE</w:t>
      </w:r>
      <w:r w:rsidR="005F1362" w:rsidRPr="00186338">
        <w:rPr>
          <w:rFonts w:ascii="Palatino Linotype" w:hAnsi="Palatino Linotype"/>
          <w:color w:val="000000" w:themeColor="text1"/>
        </w:rPr>
        <w:t xml:space="preserve"> presentó</w:t>
      </w:r>
      <w:r w:rsidR="005F1362" w:rsidRPr="00186338">
        <w:rPr>
          <w:rFonts w:ascii="Palatino Linotype" w:hAnsi="Palatino Linotype"/>
          <w:b/>
          <w:color w:val="000000" w:themeColor="text1"/>
        </w:rPr>
        <w:t xml:space="preserve"> </w:t>
      </w:r>
      <w:r w:rsidR="00127E68" w:rsidRPr="00186338">
        <w:rPr>
          <w:rFonts w:ascii="Palatino Linotype" w:hAnsi="Palatino Linotype"/>
          <w:bCs/>
          <w:color w:val="000000" w:themeColor="text1"/>
        </w:rPr>
        <w:t xml:space="preserve">a través </w:t>
      </w:r>
      <w:r w:rsidR="00575376" w:rsidRPr="00186338">
        <w:rPr>
          <w:rFonts w:ascii="Palatino Linotype" w:hAnsi="Palatino Linotype"/>
          <w:bCs/>
          <w:color w:val="000000" w:themeColor="text1"/>
        </w:rPr>
        <w:t>del</w:t>
      </w:r>
      <w:r w:rsidR="00DE4F75" w:rsidRPr="00186338">
        <w:rPr>
          <w:rFonts w:ascii="Palatino Linotype" w:hAnsi="Palatino Linotype"/>
          <w:bCs/>
          <w:color w:val="000000" w:themeColor="text1"/>
        </w:rPr>
        <w:t xml:space="preserve"> </w:t>
      </w:r>
      <w:r w:rsidR="004F0BF4" w:rsidRPr="00186338">
        <w:rPr>
          <w:rFonts w:ascii="Palatino Linotype" w:eastAsia="Calibri" w:hAnsi="Palatino Linotype" w:cs="Arial"/>
          <w:color w:val="000000" w:themeColor="text1"/>
          <w:lang w:val="es-ES"/>
        </w:rPr>
        <w:t>Sistema de Acceso a la Información Mexiquense (SAIMEX)</w:t>
      </w:r>
      <w:r w:rsidR="005F1362" w:rsidRPr="00186338">
        <w:rPr>
          <w:rFonts w:ascii="Palatino Linotype" w:eastAsia="Calibri" w:hAnsi="Palatino Linotype" w:cs="Arial"/>
          <w:color w:val="000000" w:themeColor="text1"/>
          <w:lang w:val="es-ES"/>
        </w:rPr>
        <w:t>, la solicitud de información pública registrada</w:t>
      </w:r>
      <w:r w:rsidR="00772245" w:rsidRPr="00186338">
        <w:rPr>
          <w:rFonts w:ascii="Palatino Linotype" w:eastAsia="Calibri" w:hAnsi="Palatino Linotype" w:cs="Arial"/>
          <w:color w:val="000000" w:themeColor="text1"/>
          <w:lang w:val="es-ES"/>
        </w:rPr>
        <w:t xml:space="preserve"> con </w:t>
      </w:r>
      <w:r w:rsidR="00F25B61" w:rsidRPr="00186338">
        <w:rPr>
          <w:rFonts w:ascii="Palatino Linotype" w:eastAsia="Calibri" w:hAnsi="Palatino Linotype" w:cs="Arial"/>
          <w:color w:val="000000" w:themeColor="text1"/>
          <w:lang w:val="es-ES"/>
        </w:rPr>
        <w:t>el</w:t>
      </w:r>
      <w:r w:rsidR="005F1362" w:rsidRPr="00186338">
        <w:rPr>
          <w:rFonts w:ascii="Palatino Linotype" w:eastAsia="Calibri" w:hAnsi="Palatino Linotype" w:cs="Arial"/>
          <w:color w:val="000000" w:themeColor="text1"/>
          <w:lang w:val="es-ES"/>
        </w:rPr>
        <w:t xml:space="preserve"> número</w:t>
      </w:r>
      <w:r w:rsidR="00772245" w:rsidRPr="00186338">
        <w:rPr>
          <w:rFonts w:ascii="Palatino Linotype" w:eastAsia="Calibri" w:hAnsi="Palatino Linotype" w:cs="Arial"/>
          <w:color w:val="000000" w:themeColor="text1"/>
          <w:lang w:val="es-ES"/>
        </w:rPr>
        <w:t xml:space="preserve"> </w:t>
      </w:r>
      <w:r w:rsidR="00AA7731" w:rsidRPr="00186338">
        <w:rPr>
          <w:rFonts w:ascii="Palatino Linotype" w:eastAsia="Calibri" w:hAnsi="Palatino Linotype" w:cs="Arial"/>
          <w:b/>
          <w:color w:val="000000" w:themeColor="text1"/>
          <w:lang w:val="es-ES"/>
        </w:rPr>
        <w:t>00411/ZINACANT/IP/2023</w:t>
      </w:r>
      <w:r w:rsidR="005F1362" w:rsidRPr="00186338">
        <w:rPr>
          <w:rFonts w:ascii="Palatino Linotype" w:hAnsi="Palatino Linotype"/>
          <w:b/>
          <w:bCs/>
          <w:color w:val="000000" w:themeColor="text1"/>
        </w:rPr>
        <w:t>,</w:t>
      </w:r>
      <w:r w:rsidR="00F25B61" w:rsidRPr="00186338">
        <w:rPr>
          <w:rFonts w:ascii="Palatino Linotype" w:eastAsia="Calibri" w:hAnsi="Palatino Linotype" w:cs="Arial"/>
          <w:color w:val="000000" w:themeColor="text1"/>
          <w:lang w:val="es-ES"/>
        </w:rPr>
        <w:t xml:space="preserve"> </w:t>
      </w:r>
      <w:r w:rsidR="00186338">
        <w:rPr>
          <w:rFonts w:ascii="Palatino Linotype" w:eastAsia="Calibri" w:hAnsi="Palatino Linotype" w:cs="Arial"/>
          <w:color w:val="000000" w:themeColor="text1"/>
          <w:lang w:val="es-ES"/>
        </w:rPr>
        <w:t>en la que se</w:t>
      </w:r>
      <w:r w:rsidR="00772245" w:rsidRPr="00186338">
        <w:rPr>
          <w:rFonts w:ascii="Palatino Linotype" w:eastAsia="Calibri" w:hAnsi="Palatino Linotype" w:cs="Arial"/>
          <w:color w:val="000000" w:themeColor="text1"/>
          <w:lang w:val="es-ES"/>
        </w:rPr>
        <w:t xml:space="preserve"> </w:t>
      </w:r>
      <w:r w:rsidR="005F1362" w:rsidRPr="00186338">
        <w:rPr>
          <w:rFonts w:ascii="Palatino Linotype" w:eastAsia="Calibri" w:hAnsi="Palatino Linotype" w:cs="Arial"/>
          <w:color w:val="000000" w:themeColor="text1"/>
          <w:lang w:val="es-ES"/>
        </w:rPr>
        <w:t>requirió</w:t>
      </w:r>
      <w:r w:rsidR="00022D89" w:rsidRPr="00186338">
        <w:rPr>
          <w:rFonts w:ascii="Palatino Linotype" w:eastAsia="Calibri" w:hAnsi="Palatino Linotype" w:cs="Arial"/>
          <w:color w:val="000000" w:themeColor="text1"/>
          <w:lang w:val="es-ES"/>
        </w:rPr>
        <w:t xml:space="preserve"> lo siguiente</w:t>
      </w:r>
      <w:r w:rsidR="005F1362" w:rsidRPr="00186338">
        <w:rPr>
          <w:rFonts w:ascii="Palatino Linotype" w:eastAsia="Calibri" w:hAnsi="Palatino Linotype" w:cs="Arial"/>
          <w:color w:val="000000" w:themeColor="text1"/>
          <w:lang w:val="es-ES"/>
        </w:rPr>
        <w:t>:</w:t>
      </w:r>
    </w:p>
    <w:p w14:paraId="76EB7490" w14:textId="77777777" w:rsidR="00B31E90" w:rsidRPr="00186338" w:rsidRDefault="00B31E90" w:rsidP="00B31E90">
      <w:pPr>
        <w:pStyle w:val="Prrafodelista"/>
        <w:spacing w:line="276" w:lineRule="auto"/>
        <w:ind w:left="567" w:right="567"/>
        <w:jc w:val="both"/>
        <w:rPr>
          <w:rFonts w:ascii="Palatino Linotype" w:hAnsi="Palatino Linotype"/>
          <w:i/>
          <w:color w:val="000000" w:themeColor="text1"/>
        </w:rPr>
      </w:pPr>
    </w:p>
    <w:p w14:paraId="605C5067" w14:textId="55EFA227" w:rsidR="0097210F" w:rsidRPr="00186338" w:rsidRDefault="00F25B61" w:rsidP="00B31E90">
      <w:pPr>
        <w:pStyle w:val="Prrafodelista"/>
        <w:spacing w:line="276" w:lineRule="auto"/>
        <w:ind w:left="567" w:right="567"/>
        <w:jc w:val="both"/>
        <w:rPr>
          <w:rFonts w:ascii="Palatino Linotype" w:hAnsi="Palatino Linotype"/>
          <w:color w:val="000000" w:themeColor="text1"/>
        </w:rPr>
      </w:pPr>
      <w:r w:rsidRPr="00186338">
        <w:rPr>
          <w:rFonts w:ascii="Palatino Linotype" w:hAnsi="Palatino Linotype"/>
          <w:i/>
          <w:color w:val="000000" w:themeColor="text1"/>
        </w:rPr>
        <w:t xml:space="preserve"> </w:t>
      </w:r>
      <w:r w:rsidR="005F1362" w:rsidRPr="00186338">
        <w:rPr>
          <w:rFonts w:ascii="Palatino Linotype" w:hAnsi="Palatino Linotype"/>
          <w:i/>
          <w:color w:val="000000" w:themeColor="text1"/>
        </w:rPr>
        <w:t>“</w:t>
      </w:r>
      <w:r w:rsidR="00AA7731" w:rsidRPr="00186338">
        <w:rPr>
          <w:rFonts w:ascii="Palatino Linotype" w:hAnsi="Palatino Linotype"/>
          <w:i/>
          <w:color w:val="000000" w:themeColor="text1"/>
        </w:rPr>
        <w:t>SOLICITO INSPECCIÓN A LA CLINICA "LA VOZ DE MI ALMA#, UBICADA EN LA CALLE MORELOS 706, BO. DE LA VERACRUZ EN ZINACANTEPEC.DONDE CONSTE QUE LOS PACIENTES ESTE POR SU PROPIA VOLUNTAD Y TAMBIEN LA LICENCIA DE FUNCIONAMIENTO</w:t>
      </w:r>
      <w:r w:rsidR="005F1362" w:rsidRPr="00186338">
        <w:rPr>
          <w:rFonts w:ascii="Palatino Linotype" w:hAnsi="Palatino Linotype"/>
          <w:i/>
          <w:color w:val="000000" w:themeColor="text1"/>
        </w:rPr>
        <w:t xml:space="preserve">” </w:t>
      </w:r>
      <w:r w:rsidR="005F1362" w:rsidRPr="00186338">
        <w:rPr>
          <w:rFonts w:ascii="Palatino Linotype" w:hAnsi="Palatino Linotype"/>
          <w:color w:val="000000" w:themeColor="text1"/>
        </w:rPr>
        <w:t>(Sic).</w:t>
      </w:r>
    </w:p>
    <w:p w14:paraId="65A03C8D" w14:textId="77777777" w:rsidR="005F1362" w:rsidRPr="00186338" w:rsidRDefault="005F1362" w:rsidP="00B31E90">
      <w:pPr>
        <w:spacing w:line="360" w:lineRule="auto"/>
        <w:ind w:right="333"/>
        <w:jc w:val="both"/>
        <w:rPr>
          <w:rFonts w:ascii="Palatino Linotype" w:hAnsi="Palatino Linotype"/>
          <w:color w:val="000000" w:themeColor="text1"/>
        </w:rPr>
      </w:pPr>
    </w:p>
    <w:p w14:paraId="35BA18A9" w14:textId="6768A8DE" w:rsidR="0039142B" w:rsidRPr="00186338"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86338">
        <w:rPr>
          <w:rFonts w:ascii="Palatino Linotype" w:eastAsia="Times New Roman" w:hAnsi="Palatino Linotype" w:cs="Arial"/>
          <w:color w:val="000000" w:themeColor="text1"/>
          <w:lang w:val="es-ES"/>
        </w:rPr>
        <w:t>Se hace constar</w:t>
      </w:r>
      <w:r w:rsidR="00E9022C" w:rsidRPr="00186338">
        <w:rPr>
          <w:rFonts w:ascii="Palatino Linotype" w:eastAsia="Times New Roman" w:hAnsi="Palatino Linotype" w:cs="Arial"/>
          <w:color w:val="000000" w:themeColor="text1"/>
          <w:lang w:val="es-ES"/>
        </w:rPr>
        <w:t xml:space="preserve"> que </w:t>
      </w:r>
      <w:r w:rsidR="00A63B45" w:rsidRPr="00186338">
        <w:rPr>
          <w:rFonts w:ascii="Palatino Linotype" w:eastAsia="Times New Roman" w:hAnsi="Palatino Linotype" w:cs="Arial"/>
          <w:color w:val="000000" w:themeColor="text1"/>
          <w:lang w:val="es-ES"/>
        </w:rPr>
        <w:t>el</w:t>
      </w:r>
      <w:r w:rsidR="00E9022C" w:rsidRPr="00186338">
        <w:rPr>
          <w:rFonts w:ascii="Palatino Linotype" w:eastAsia="Times New Roman" w:hAnsi="Palatino Linotype" w:cs="Arial"/>
          <w:color w:val="000000" w:themeColor="text1"/>
          <w:lang w:val="es-ES"/>
        </w:rPr>
        <w:t xml:space="preserve"> particular </w:t>
      </w:r>
      <w:r w:rsidR="005F1362" w:rsidRPr="00186338">
        <w:rPr>
          <w:rFonts w:ascii="Palatino Linotype" w:eastAsia="Times New Roman" w:hAnsi="Palatino Linotype" w:cs="Arial"/>
          <w:color w:val="000000" w:themeColor="text1"/>
          <w:lang w:val="es-ES"/>
        </w:rPr>
        <w:t>señaló como modalidad de entrega de la información</w:t>
      </w:r>
      <w:r w:rsidR="005F1362" w:rsidRPr="00186338">
        <w:rPr>
          <w:rFonts w:ascii="Palatino Linotype" w:eastAsia="Times New Roman" w:hAnsi="Palatino Linotype" w:cs="Arial"/>
          <w:bCs/>
          <w:color w:val="000000" w:themeColor="text1"/>
          <w:lang w:val="es-ES"/>
        </w:rPr>
        <w:t>:</w:t>
      </w:r>
      <w:r w:rsidR="001E4152" w:rsidRPr="00186338">
        <w:rPr>
          <w:rFonts w:ascii="Palatino Linotype" w:eastAsia="Times New Roman" w:hAnsi="Palatino Linotype" w:cs="Arial"/>
          <w:b/>
          <w:color w:val="000000" w:themeColor="text1"/>
          <w:lang w:val="es-ES"/>
        </w:rPr>
        <w:t xml:space="preserve"> </w:t>
      </w:r>
      <w:r w:rsidR="004F0BF4" w:rsidRPr="00186338">
        <w:rPr>
          <w:rFonts w:ascii="Palatino Linotype" w:eastAsia="Times New Roman" w:hAnsi="Palatino Linotype" w:cs="Arial"/>
          <w:b/>
          <w:i/>
          <w:iCs/>
          <w:color w:val="000000" w:themeColor="text1"/>
          <w:lang w:val="es-ES"/>
        </w:rPr>
        <w:t>A través del SAIMEX</w:t>
      </w:r>
      <w:r w:rsidR="005B4B08" w:rsidRPr="00186338">
        <w:rPr>
          <w:rFonts w:ascii="Palatino Linotype" w:eastAsia="Calibri" w:hAnsi="Palatino Linotype" w:cs="Arial"/>
          <w:color w:val="000000" w:themeColor="text1"/>
          <w:lang w:val="es-ES"/>
        </w:rPr>
        <w:t>.</w:t>
      </w:r>
    </w:p>
    <w:p w14:paraId="7C0BE992" w14:textId="77777777" w:rsidR="0027463A" w:rsidRPr="00186338"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E8177B2" w:rsidR="0022448D" w:rsidRPr="00186338" w:rsidRDefault="001937B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86338">
        <w:rPr>
          <w:rFonts w:ascii="Palatino Linotype" w:eastAsia="MS Mincho" w:hAnsi="Palatino Linotype" w:cs="Times New Roman"/>
          <w:color w:val="000000" w:themeColor="text1"/>
        </w:rPr>
        <w:lastRenderedPageBreak/>
        <w:t>E</w:t>
      </w:r>
      <w:r w:rsidR="00B31E90" w:rsidRPr="00186338">
        <w:rPr>
          <w:rFonts w:ascii="Palatino Linotype" w:eastAsia="MS Mincho" w:hAnsi="Palatino Linotype" w:cs="Times New Roman"/>
          <w:color w:val="000000" w:themeColor="text1"/>
        </w:rPr>
        <w:t xml:space="preserve">l </w:t>
      </w:r>
      <w:r w:rsidR="00AA7731" w:rsidRPr="00186338">
        <w:rPr>
          <w:rFonts w:ascii="Palatino Linotype" w:eastAsia="MS Mincho" w:hAnsi="Palatino Linotype" w:cs="Times New Roman"/>
          <w:color w:val="000000" w:themeColor="text1"/>
        </w:rPr>
        <w:t>siete (07) de junio de dos mil veintitrés</w:t>
      </w:r>
      <w:r w:rsidR="000411E2" w:rsidRPr="00186338">
        <w:rPr>
          <w:rFonts w:ascii="Palatino Linotype" w:eastAsia="MS Mincho" w:hAnsi="Palatino Linotype" w:cs="Times New Roman"/>
          <w:color w:val="000000" w:themeColor="text1"/>
        </w:rPr>
        <w:t xml:space="preserve"> </w:t>
      </w:r>
      <w:r w:rsidR="000411E2" w:rsidRPr="00186338">
        <w:rPr>
          <w:rFonts w:ascii="Palatino Linotype" w:hAnsi="Palatino Linotype"/>
          <w:color w:val="000000" w:themeColor="text1"/>
        </w:rPr>
        <w:t xml:space="preserve">el </w:t>
      </w:r>
      <w:r w:rsidR="000411E2" w:rsidRPr="00186338">
        <w:rPr>
          <w:rFonts w:ascii="Palatino Linotype" w:hAnsi="Palatino Linotype"/>
          <w:b/>
          <w:color w:val="000000" w:themeColor="text1"/>
        </w:rPr>
        <w:t>SUJETO OBLIGADO</w:t>
      </w:r>
      <w:r w:rsidR="00186338">
        <w:rPr>
          <w:rFonts w:ascii="Palatino Linotype" w:hAnsi="Palatino Linotype"/>
          <w:b/>
          <w:color w:val="000000" w:themeColor="text1"/>
        </w:rPr>
        <w:t>,</w:t>
      </w:r>
      <w:r w:rsidR="000411E2" w:rsidRPr="00186338">
        <w:rPr>
          <w:rFonts w:ascii="Palatino Linotype" w:hAnsi="Palatino Linotype"/>
          <w:color w:val="000000" w:themeColor="text1"/>
        </w:rPr>
        <w:t xml:space="preserve"> dio respuesta a la solicitud de información en los siguientes términos:</w:t>
      </w:r>
    </w:p>
    <w:p w14:paraId="0E759FD5" w14:textId="77777777" w:rsidR="009A593A" w:rsidRPr="00186338" w:rsidRDefault="009A593A" w:rsidP="00B31E90">
      <w:pPr>
        <w:pStyle w:val="Sinespaciado"/>
        <w:ind w:left="567" w:right="567"/>
        <w:jc w:val="right"/>
        <w:rPr>
          <w:rFonts w:ascii="Palatino Linotype" w:hAnsi="Palatino Linotype"/>
          <w:i/>
          <w:noProof/>
          <w:color w:val="000000" w:themeColor="text1"/>
          <w:lang w:eastAsia="es-MX"/>
        </w:rPr>
      </w:pPr>
    </w:p>
    <w:p w14:paraId="2F9ADD3B" w14:textId="77777777" w:rsidR="00AA7731" w:rsidRPr="00186338" w:rsidRDefault="00F25B61" w:rsidP="00AA7731">
      <w:pPr>
        <w:pStyle w:val="Sinespaciado"/>
        <w:spacing w:line="276" w:lineRule="auto"/>
        <w:ind w:left="567" w:right="567"/>
        <w:jc w:val="both"/>
        <w:rPr>
          <w:rFonts w:ascii="Palatino Linotype" w:hAnsi="Palatino Linotype"/>
          <w:i/>
          <w:noProof/>
          <w:color w:val="000000" w:themeColor="text1"/>
          <w:lang w:val="es-MX" w:eastAsia="es-MX"/>
        </w:rPr>
      </w:pPr>
      <w:r w:rsidRPr="00186338">
        <w:rPr>
          <w:rFonts w:ascii="Palatino Linotype" w:hAnsi="Palatino Linotype"/>
          <w:i/>
          <w:noProof/>
          <w:color w:val="000000" w:themeColor="text1"/>
          <w:lang w:val="es-MX" w:eastAsia="es-MX"/>
        </w:rPr>
        <w:t xml:space="preserve"> </w:t>
      </w:r>
      <w:r w:rsidR="005F1362" w:rsidRPr="00186338">
        <w:rPr>
          <w:rFonts w:ascii="Palatino Linotype" w:hAnsi="Palatino Linotype"/>
          <w:i/>
          <w:noProof/>
          <w:color w:val="000000" w:themeColor="text1"/>
          <w:lang w:val="es-MX" w:eastAsia="es-MX"/>
        </w:rPr>
        <w:t>“</w:t>
      </w:r>
      <w:r w:rsidR="00AA7731" w:rsidRPr="00186338">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384120" w14:textId="77777777" w:rsidR="00AA7731" w:rsidRPr="00186338" w:rsidRDefault="00AA7731" w:rsidP="00AA7731">
      <w:pPr>
        <w:pStyle w:val="Sinespaciado"/>
        <w:spacing w:line="276" w:lineRule="auto"/>
        <w:ind w:left="567" w:right="567"/>
        <w:jc w:val="both"/>
        <w:rPr>
          <w:rFonts w:ascii="Palatino Linotype" w:hAnsi="Palatino Linotype"/>
          <w:i/>
          <w:noProof/>
          <w:color w:val="000000" w:themeColor="text1"/>
          <w:lang w:val="es-MX" w:eastAsia="es-MX"/>
        </w:rPr>
      </w:pPr>
    </w:p>
    <w:p w14:paraId="6325E36B" w14:textId="77777777" w:rsidR="00AA7731" w:rsidRPr="00186338" w:rsidRDefault="00AA7731" w:rsidP="00AA7731">
      <w:pPr>
        <w:pStyle w:val="Sinespaciado"/>
        <w:spacing w:line="276" w:lineRule="auto"/>
        <w:ind w:left="567" w:right="567"/>
        <w:jc w:val="both"/>
        <w:rPr>
          <w:rFonts w:ascii="Palatino Linotype" w:hAnsi="Palatino Linotype"/>
          <w:i/>
          <w:noProof/>
          <w:color w:val="000000" w:themeColor="text1"/>
          <w:lang w:val="es-MX" w:eastAsia="es-MX"/>
        </w:rPr>
      </w:pPr>
      <w:r w:rsidRPr="00186338">
        <w:rPr>
          <w:rFonts w:ascii="Palatino Linotype" w:hAnsi="Palatino Linotype"/>
          <w:i/>
          <w:noProof/>
          <w:color w:val="000000" w:themeColor="text1"/>
          <w:lang w:val="es-MX" w:eastAsia="es-MX"/>
        </w:rPr>
        <w:t>Se adjunta la respuesta a la solicitud interpuesta a través de esta plataforma digital.</w:t>
      </w:r>
    </w:p>
    <w:p w14:paraId="70273460" w14:textId="77777777" w:rsidR="00AA7731" w:rsidRPr="00186338" w:rsidRDefault="00AA7731" w:rsidP="00AA7731">
      <w:pPr>
        <w:pStyle w:val="Sinespaciado"/>
        <w:spacing w:line="276" w:lineRule="auto"/>
        <w:ind w:left="567" w:right="567"/>
        <w:jc w:val="both"/>
        <w:rPr>
          <w:rFonts w:ascii="Palatino Linotype" w:hAnsi="Palatino Linotype"/>
          <w:i/>
          <w:noProof/>
          <w:color w:val="000000" w:themeColor="text1"/>
          <w:lang w:val="es-MX" w:eastAsia="es-MX"/>
        </w:rPr>
      </w:pPr>
    </w:p>
    <w:p w14:paraId="3F92688C" w14:textId="77777777" w:rsidR="00AA7731" w:rsidRPr="00186338" w:rsidRDefault="00AA7731" w:rsidP="00AA7731">
      <w:pPr>
        <w:pStyle w:val="Sinespaciado"/>
        <w:spacing w:line="276" w:lineRule="auto"/>
        <w:ind w:left="567" w:right="567"/>
        <w:jc w:val="both"/>
        <w:rPr>
          <w:rFonts w:ascii="Palatino Linotype" w:hAnsi="Palatino Linotype"/>
          <w:i/>
          <w:noProof/>
          <w:color w:val="000000" w:themeColor="text1"/>
          <w:lang w:val="es-MX" w:eastAsia="es-MX"/>
        </w:rPr>
      </w:pPr>
      <w:r w:rsidRPr="00186338">
        <w:rPr>
          <w:rFonts w:ascii="Palatino Linotype" w:hAnsi="Palatino Linotype"/>
          <w:i/>
          <w:noProof/>
          <w:color w:val="000000" w:themeColor="text1"/>
          <w:lang w:val="es-MX" w:eastAsia="es-MX"/>
        </w:rPr>
        <w:t>ATENTAMENTE</w:t>
      </w:r>
    </w:p>
    <w:p w14:paraId="35A36DE0" w14:textId="6EC1932E" w:rsidR="0039142B" w:rsidRPr="00186338" w:rsidRDefault="00AA7731" w:rsidP="00AA7731">
      <w:pPr>
        <w:pStyle w:val="Sinespaciado"/>
        <w:spacing w:line="276" w:lineRule="auto"/>
        <w:ind w:left="567" w:right="567"/>
        <w:jc w:val="both"/>
        <w:rPr>
          <w:rFonts w:ascii="Palatino Linotype" w:hAnsi="Palatino Linotype"/>
          <w:noProof/>
          <w:color w:val="000000" w:themeColor="text1"/>
          <w:lang w:val="es-MX" w:eastAsia="es-MX"/>
        </w:rPr>
      </w:pPr>
      <w:r w:rsidRPr="00186338">
        <w:rPr>
          <w:rFonts w:ascii="Palatino Linotype" w:hAnsi="Palatino Linotype"/>
          <w:i/>
          <w:noProof/>
          <w:color w:val="000000" w:themeColor="text1"/>
          <w:lang w:val="es-MX" w:eastAsia="es-MX"/>
        </w:rPr>
        <w:t>ING. JESUS EMMANUEL ENCASTIN RENDON</w:t>
      </w:r>
      <w:r w:rsidR="005F1362" w:rsidRPr="00186338">
        <w:rPr>
          <w:rFonts w:ascii="Palatino Linotype" w:hAnsi="Palatino Linotype"/>
          <w:i/>
          <w:noProof/>
          <w:color w:val="000000" w:themeColor="text1"/>
          <w:lang w:val="es-MX" w:eastAsia="es-MX"/>
        </w:rPr>
        <w:t>”</w:t>
      </w:r>
      <w:r w:rsidR="00EB3DF7" w:rsidRPr="00186338">
        <w:rPr>
          <w:rFonts w:ascii="Palatino Linotype" w:hAnsi="Palatino Linotype"/>
          <w:noProof/>
          <w:color w:val="000000" w:themeColor="text1"/>
          <w:lang w:val="es-MX" w:eastAsia="es-MX"/>
        </w:rPr>
        <w:t xml:space="preserve"> (Sic.)</w:t>
      </w:r>
    </w:p>
    <w:p w14:paraId="18538835" w14:textId="77777777" w:rsidR="00FE159E" w:rsidRPr="00186338" w:rsidRDefault="00FE159E" w:rsidP="00B67B60">
      <w:pPr>
        <w:spacing w:line="360" w:lineRule="auto"/>
        <w:jc w:val="both"/>
        <w:rPr>
          <w:rFonts w:ascii="Palatino Linotype" w:hAnsi="Palatino Linotype" w:cs="Arial"/>
        </w:rPr>
      </w:pPr>
    </w:p>
    <w:p w14:paraId="6EB1129A" w14:textId="249D6326" w:rsidR="00F96BC1" w:rsidRPr="00186338" w:rsidRDefault="00186338"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lang w:val="es-ES"/>
        </w:rPr>
        <w:t>Adjunto a su acuse de respuesta</w:t>
      </w:r>
      <w:r w:rsidR="00F96BC1" w:rsidRPr="00186338">
        <w:rPr>
          <w:rFonts w:ascii="Palatino Linotype" w:eastAsia="Times New Roman" w:hAnsi="Palatino Linotype" w:cs="Arial"/>
          <w:color w:val="000000" w:themeColor="text1"/>
          <w:lang w:val="es-ES"/>
        </w:rPr>
        <w:t xml:space="preserve"> el </w:t>
      </w:r>
      <w:r w:rsidR="00F96BC1" w:rsidRPr="00186338">
        <w:rPr>
          <w:rFonts w:ascii="Palatino Linotype" w:eastAsia="Times New Roman" w:hAnsi="Palatino Linotype" w:cs="Arial"/>
          <w:b/>
          <w:color w:val="000000" w:themeColor="text1"/>
          <w:lang w:val="es-ES"/>
        </w:rPr>
        <w:t>SUJETO OBLIGADO</w:t>
      </w:r>
      <w:r>
        <w:rPr>
          <w:rFonts w:ascii="Palatino Linotype" w:eastAsia="Times New Roman" w:hAnsi="Palatino Linotype" w:cs="Arial"/>
          <w:b/>
          <w:color w:val="000000" w:themeColor="text1"/>
          <w:lang w:val="es-ES"/>
        </w:rPr>
        <w:t>,</w:t>
      </w:r>
      <w:r w:rsidR="00F96BC1" w:rsidRPr="00186338">
        <w:rPr>
          <w:rFonts w:ascii="Palatino Linotype" w:eastAsia="Times New Roman" w:hAnsi="Palatino Linotype" w:cs="Arial"/>
          <w:color w:val="000000" w:themeColor="text1"/>
          <w:lang w:val="es-ES"/>
        </w:rPr>
        <w:t xml:space="preserve"> presentó los archivos electrónicos siguientes:</w:t>
      </w:r>
    </w:p>
    <w:p w14:paraId="1FC21E16" w14:textId="6E13D23E" w:rsidR="00F96BC1" w:rsidRPr="00186338" w:rsidRDefault="00F96BC1" w:rsidP="00B54E36">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rPr>
      </w:pPr>
      <w:r w:rsidRPr="00186338">
        <w:rPr>
          <w:rFonts w:ascii="Palatino Linotype" w:eastAsia="Times New Roman" w:hAnsi="Palatino Linotype" w:cs="Arial"/>
          <w:b/>
          <w:i/>
          <w:color w:val="000000" w:themeColor="text1"/>
          <w:lang w:val="es-ES"/>
        </w:rPr>
        <w:t>“</w:t>
      </w:r>
      <w:r w:rsidR="00AA7731" w:rsidRPr="00186338">
        <w:rPr>
          <w:rFonts w:ascii="Palatino Linotype" w:eastAsia="Times New Roman" w:hAnsi="Palatino Linotype" w:cs="Arial"/>
          <w:b/>
          <w:i/>
          <w:color w:val="000000" w:themeColor="text1"/>
          <w:lang w:val="es-ES"/>
        </w:rPr>
        <w:t>20230607205604545</w:t>
      </w:r>
      <w:r w:rsidR="00B54E36" w:rsidRPr="00186338">
        <w:rPr>
          <w:rFonts w:ascii="Palatino Linotype" w:eastAsia="Times New Roman" w:hAnsi="Palatino Linotype" w:cs="Arial"/>
          <w:b/>
          <w:i/>
          <w:color w:val="000000" w:themeColor="text1"/>
          <w:lang w:val="es-ES"/>
        </w:rPr>
        <w:t>.pdf</w:t>
      </w:r>
      <w:r w:rsidRPr="00186338">
        <w:rPr>
          <w:rFonts w:ascii="Palatino Linotype" w:eastAsia="Times New Roman" w:hAnsi="Palatino Linotype" w:cs="Arial"/>
          <w:b/>
          <w:i/>
          <w:color w:val="000000" w:themeColor="text1"/>
          <w:lang w:val="es-ES"/>
        </w:rPr>
        <w:t>”</w:t>
      </w:r>
      <w:r w:rsidRPr="00186338">
        <w:rPr>
          <w:rFonts w:ascii="Palatino Linotype" w:eastAsia="Times New Roman" w:hAnsi="Palatino Linotype" w:cs="Arial"/>
          <w:color w:val="000000" w:themeColor="text1"/>
          <w:lang w:val="es-ES"/>
        </w:rPr>
        <w:t xml:space="preserve">: Documento </w:t>
      </w:r>
      <w:r w:rsidR="00AA7731" w:rsidRPr="00186338">
        <w:rPr>
          <w:rFonts w:ascii="Palatino Linotype" w:eastAsia="Times New Roman" w:hAnsi="Palatino Linotype" w:cs="Arial"/>
          <w:color w:val="000000" w:themeColor="text1"/>
          <w:lang w:val="es-ES"/>
        </w:rPr>
        <w:t xml:space="preserve">de una foja consistente en la copia digitalizada del oficio número ZIN/DDE/282/2023, de uno (01) de junio de dos mil veintitrés, emitido por el Director de Desarrollo Económico, y dirigido al Titular de la Unidad de Transparencia, por el que informa que se llevó a cabo una visita de inspección al lugar señalado en la solicitud de información </w:t>
      </w:r>
      <w:r w:rsidR="00AA7731" w:rsidRPr="00186338">
        <w:rPr>
          <w:rFonts w:ascii="Palatino Linotype" w:eastAsia="Times New Roman" w:hAnsi="Palatino Linotype" w:cs="Arial"/>
          <w:b/>
          <w:color w:val="000000" w:themeColor="text1"/>
          <w:lang w:val="es-ES"/>
        </w:rPr>
        <w:t>00411/ZINACANT/IP/2022</w:t>
      </w:r>
      <w:r w:rsidR="00AA7731" w:rsidRPr="00186338">
        <w:rPr>
          <w:rFonts w:ascii="Palatino Linotype" w:eastAsia="Times New Roman" w:hAnsi="Palatino Linotype" w:cs="Arial"/>
          <w:color w:val="000000" w:themeColor="text1"/>
          <w:lang w:val="es-ES"/>
        </w:rPr>
        <w:t>, iniciándose el procedimiento administrativo correspondiente.</w:t>
      </w:r>
    </w:p>
    <w:p w14:paraId="204F7514" w14:textId="1AC41FFE" w:rsidR="00B54E36" w:rsidRPr="00186338" w:rsidRDefault="00B54E36" w:rsidP="00805573">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rPr>
      </w:pPr>
      <w:r w:rsidRPr="00186338">
        <w:rPr>
          <w:rFonts w:ascii="Palatino Linotype" w:eastAsia="Times New Roman" w:hAnsi="Palatino Linotype" w:cs="Arial"/>
          <w:b/>
          <w:i/>
          <w:color w:val="000000" w:themeColor="text1"/>
          <w:lang w:val="es-ES"/>
        </w:rPr>
        <w:t>“</w:t>
      </w:r>
      <w:r w:rsidR="00AA7731" w:rsidRPr="00186338">
        <w:rPr>
          <w:rFonts w:ascii="Palatino Linotype" w:eastAsia="Times New Roman" w:hAnsi="Palatino Linotype" w:cs="Arial"/>
          <w:b/>
          <w:i/>
          <w:color w:val="000000" w:themeColor="text1"/>
          <w:lang w:val="es-ES"/>
        </w:rPr>
        <w:t>20230607205556934.</w:t>
      </w:r>
      <w:r w:rsidRPr="00186338">
        <w:rPr>
          <w:rFonts w:ascii="Palatino Linotype" w:eastAsia="Times New Roman" w:hAnsi="Palatino Linotype" w:cs="Arial"/>
          <w:b/>
          <w:i/>
          <w:color w:val="000000" w:themeColor="text1"/>
          <w:lang w:val="es-ES"/>
        </w:rPr>
        <w:t>pdf”</w:t>
      </w:r>
      <w:r w:rsidRPr="00186338">
        <w:rPr>
          <w:rFonts w:ascii="Palatino Linotype" w:eastAsia="Times New Roman" w:hAnsi="Palatino Linotype" w:cs="Arial"/>
          <w:color w:val="000000" w:themeColor="text1"/>
          <w:lang w:val="es-ES"/>
        </w:rPr>
        <w:t xml:space="preserve">: Documento </w:t>
      </w:r>
      <w:r w:rsidR="00AA7731" w:rsidRPr="00186338">
        <w:rPr>
          <w:rFonts w:ascii="Palatino Linotype" w:eastAsia="Times New Roman" w:hAnsi="Palatino Linotype" w:cs="Arial"/>
          <w:color w:val="000000" w:themeColor="text1"/>
          <w:lang w:val="es-ES"/>
        </w:rPr>
        <w:t xml:space="preserve">de una foja consistente en la copia digitalizada del oficio de siete (07) de junio de dos mil veintitrés, sin folio único de identificación, emitido por el Titular de la Unidad de transparencia, y dirigido al entonces </w:t>
      </w:r>
      <w:r w:rsidR="00AA7731" w:rsidRPr="00186338">
        <w:rPr>
          <w:rFonts w:ascii="Palatino Linotype" w:eastAsia="Times New Roman" w:hAnsi="Palatino Linotype" w:cs="Arial"/>
          <w:b/>
          <w:color w:val="000000" w:themeColor="text1"/>
          <w:lang w:val="es-ES"/>
        </w:rPr>
        <w:t>SOLICITANTE</w:t>
      </w:r>
      <w:r w:rsidR="00AA7731" w:rsidRPr="00186338">
        <w:rPr>
          <w:rFonts w:ascii="Palatino Linotype" w:eastAsia="Times New Roman" w:hAnsi="Palatino Linotype" w:cs="Arial"/>
          <w:color w:val="000000" w:themeColor="text1"/>
          <w:lang w:val="es-ES"/>
        </w:rPr>
        <w:t>, por el que comunica la respuesta proveída por el Director de Desarrollo Económico.</w:t>
      </w:r>
    </w:p>
    <w:p w14:paraId="272B63B3" w14:textId="592A6BE5" w:rsidR="000D5A1D" w:rsidRPr="00186338"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186338">
        <w:rPr>
          <w:rFonts w:ascii="Palatino Linotype" w:eastAsia="Times New Roman" w:hAnsi="Palatino Linotype" w:cs="Arial"/>
          <w:color w:val="000000" w:themeColor="text1"/>
          <w:lang w:val="es-ES"/>
        </w:rPr>
        <w:lastRenderedPageBreak/>
        <w:t>D</w:t>
      </w:r>
      <w:r w:rsidR="00561ED1" w:rsidRPr="00186338">
        <w:rPr>
          <w:rFonts w:ascii="Palatino Linotype" w:eastAsia="Times New Roman" w:hAnsi="Palatino Linotype" w:cs="Arial"/>
          <w:color w:val="000000" w:themeColor="text1"/>
          <w:lang w:val="es-ES"/>
        </w:rPr>
        <w:t xml:space="preserve">erivado de la respuesta emitida por el </w:t>
      </w:r>
      <w:r w:rsidR="00561ED1" w:rsidRPr="00186338">
        <w:rPr>
          <w:rFonts w:ascii="Palatino Linotype" w:eastAsia="Times New Roman" w:hAnsi="Palatino Linotype" w:cs="Arial"/>
          <w:b/>
          <w:color w:val="000000" w:themeColor="text1"/>
          <w:lang w:val="es-ES"/>
        </w:rPr>
        <w:t>SUJETO OBLIGADO</w:t>
      </w:r>
      <w:r w:rsidR="00561ED1" w:rsidRPr="00186338">
        <w:rPr>
          <w:rFonts w:ascii="Palatino Linotype" w:eastAsia="Times New Roman" w:hAnsi="Palatino Linotype" w:cs="Arial"/>
          <w:color w:val="000000" w:themeColor="text1"/>
          <w:lang w:val="es-ES"/>
        </w:rPr>
        <w:t>, e</w:t>
      </w:r>
      <w:r w:rsidR="00DB4BEF" w:rsidRPr="00186338">
        <w:rPr>
          <w:rFonts w:ascii="Palatino Linotype" w:eastAsia="Times New Roman" w:hAnsi="Palatino Linotype" w:cs="Arial"/>
          <w:color w:val="000000" w:themeColor="text1"/>
          <w:lang w:val="es-ES"/>
        </w:rPr>
        <w:t xml:space="preserve">l </w:t>
      </w:r>
      <w:r w:rsidR="00AA7731" w:rsidRPr="00186338">
        <w:rPr>
          <w:rFonts w:ascii="Palatino Linotype" w:eastAsia="Times New Roman" w:hAnsi="Palatino Linotype" w:cs="Arial"/>
          <w:color w:val="000000" w:themeColor="text1"/>
          <w:lang w:val="es-ES"/>
        </w:rPr>
        <w:t>dieciséis (16) de junio de dos mil veintitrés</w:t>
      </w:r>
      <w:r w:rsidR="00FE49E3" w:rsidRPr="00186338">
        <w:rPr>
          <w:rFonts w:ascii="Palatino Linotype" w:eastAsia="Times New Roman" w:hAnsi="Palatino Linotype" w:cs="Arial"/>
          <w:color w:val="000000" w:themeColor="text1"/>
          <w:lang w:val="es-ES"/>
        </w:rPr>
        <w:t xml:space="preserve">, </w:t>
      </w:r>
      <w:r w:rsidR="00AA7731" w:rsidRPr="00186338">
        <w:rPr>
          <w:rFonts w:ascii="Palatino Linotype" w:eastAsia="Times New Roman" w:hAnsi="Palatino Linotype" w:cs="Arial"/>
          <w:color w:val="000000" w:themeColor="text1"/>
          <w:lang w:val="es-ES"/>
        </w:rPr>
        <w:t>el</w:t>
      </w:r>
      <w:r w:rsidR="005F1362" w:rsidRPr="00186338">
        <w:rPr>
          <w:rFonts w:ascii="Palatino Linotype" w:eastAsia="Times New Roman" w:hAnsi="Palatino Linotype" w:cs="Arial"/>
          <w:color w:val="000000" w:themeColor="text1"/>
          <w:lang w:val="es-ES"/>
        </w:rPr>
        <w:t xml:space="preserve"> particular</w:t>
      </w:r>
      <w:r w:rsidR="00DB4BEF" w:rsidRPr="00186338">
        <w:rPr>
          <w:rFonts w:ascii="Palatino Linotype" w:eastAsia="Times New Roman" w:hAnsi="Palatino Linotype" w:cs="Arial"/>
          <w:color w:val="000000" w:themeColor="text1"/>
          <w:lang w:val="es-ES"/>
        </w:rPr>
        <w:t xml:space="preserve"> interpuso</w:t>
      </w:r>
      <w:r w:rsidR="009316E9" w:rsidRPr="00186338">
        <w:rPr>
          <w:rFonts w:ascii="Palatino Linotype" w:eastAsia="Times New Roman" w:hAnsi="Palatino Linotype" w:cs="Arial"/>
          <w:color w:val="000000" w:themeColor="text1"/>
          <w:lang w:val="es-ES"/>
        </w:rPr>
        <w:t xml:space="preserve"> </w:t>
      </w:r>
      <w:r w:rsidR="00F25B61" w:rsidRPr="00186338">
        <w:rPr>
          <w:rFonts w:ascii="Palatino Linotype" w:eastAsia="Times New Roman" w:hAnsi="Palatino Linotype" w:cs="Arial"/>
          <w:color w:val="000000" w:themeColor="text1"/>
          <w:lang w:val="es-ES"/>
        </w:rPr>
        <w:t>el</w:t>
      </w:r>
      <w:r w:rsidR="004D68F8" w:rsidRPr="00186338">
        <w:rPr>
          <w:rFonts w:ascii="Palatino Linotype" w:eastAsia="Times New Roman" w:hAnsi="Palatino Linotype" w:cs="Arial"/>
          <w:color w:val="000000" w:themeColor="text1"/>
          <w:lang w:val="es-ES"/>
        </w:rPr>
        <w:t xml:space="preserve"> recurso de revisión </w:t>
      </w:r>
      <w:r w:rsidR="00AA7731" w:rsidRPr="00186338">
        <w:rPr>
          <w:rFonts w:ascii="Palatino Linotype" w:eastAsia="Calibri" w:hAnsi="Palatino Linotype" w:cs="Arial"/>
          <w:b/>
          <w:color w:val="000000" w:themeColor="text1"/>
          <w:lang w:val="es-ES"/>
        </w:rPr>
        <w:t>03433/INFOEM/IP/RR/2023</w:t>
      </w:r>
      <w:r w:rsidR="009A0461" w:rsidRPr="00186338">
        <w:rPr>
          <w:rFonts w:ascii="Palatino Linotype" w:eastAsia="Calibri" w:hAnsi="Palatino Linotype" w:cs="Arial"/>
          <w:color w:val="000000" w:themeColor="text1"/>
          <w:lang w:val="es-ES"/>
        </w:rPr>
        <w:t>;</w:t>
      </w:r>
      <w:r w:rsidR="00102D65" w:rsidRPr="00186338">
        <w:rPr>
          <w:rFonts w:ascii="Palatino Linotype" w:eastAsia="Times New Roman" w:hAnsi="Palatino Linotype" w:cs="Arial"/>
          <w:color w:val="000000" w:themeColor="text1"/>
          <w:lang w:val="es-ES"/>
        </w:rPr>
        <w:t xml:space="preserve"> </w:t>
      </w:r>
      <w:r w:rsidR="00F25B61" w:rsidRPr="00186338">
        <w:rPr>
          <w:rFonts w:ascii="Palatino Linotype" w:eastAsia="Times New Roman" w:hAnsi="Palatino Linotype" w:cs="Arial"/>
          <w:color w:val="000000" w:themeColor="text1"/>
          <w:lang w:val="es-ES"/>
        </w:rPr>
        <w:t>impugnación</w:t>
      </w:r>
      <w:r w:rsidR="004D68F8" w:rsidRPr="00186338">
        <w:rPr>
          <w:rFonts w:ascii="Palatino Linotype" w:eastAsia="Times New Roman" w:hAnsi="Palatino Linotype" w:cs="Arial"/>
          <w:color w:val="000000" w:themeColor="text1"/>
          <w:lang w:val="es-ES"/>
        </w:rPr>
        <w:t xml:space="preserve"> </w:t>
      </w:r>
      <w:r w:rsidR="00A45546" w:rsidRPr="00186338">
        <w:rPr>
          <w:rFonts w:ascii="Palatino Linotype" w:eastAsia="Times New Roman" w:hAnsi="Palatino Linotype" w:cs="Arial"/>
          <w:color w:val="000000" w:themeColor="text1"/>
          <w:lang w:val="es-ES"/>
        </w:rPr>
        <w:t xml:space="preserve">en </w:t>
      </w:r>
      <w:r w:rsidR="00977D37" w:rsidRPr="00186338">
        <w:rPr>
          <w:rFonts w:ascii="Palatino Linotype" w:eastAsia="Times New Roman" w:hAnsi="Palatino Linotype" w:cs="Arial"/>
          <w:color w:val="000000" w:themeColor="text1"/>
          <w:lang w:val="es-ES"/>
        </w:rPr>
        <w:t>la</w:t>
      </w:r>
      <w:r w:rsidR="00A45546" w:rsidRPr="00186338">
        <w:rPr>
          <w:rFonts w:ascii="Palatino Linotype" w:eastAsia="Times New Roman" w:hAnsi="Palatino Linotype" w:cs="Arial"/>
          <w:color w:val="000000" w:themeColor="text1"/>
          <w:lang w:val="es-ES"/>
        </w:rPr>
        <w:t xml:space="preserve"> que refirió </w:t>
      </w:r>
      <w:r w:rsidR="004D68F8" w:rsidRPr="00186338">
        <w:rPr>
          <w:rFonts w:ascii="Palatino Linotype" w:eastAsia="Times New Roman" w:hAnsi="Palatino Linotype" w:cs="Arial"/>
          <w:color w:val="000000" w:themeColor="text1"/>
          <w:lang w:val="es-ES"/>
        </w:rPr>
        <w:t>lo siguiente:</w:t>
      </w:r>
    </w:p>
    <w:p w14:paraId="054906C6" w14:textId="77777777" w:rsidR="00E34622" w:rsidRPr="0018633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A6CF368" w:rsidR="00E34622" w:rsidRPr="00186338"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lang w:val="es-ES"/>
        </w:rPr>
      </w:pPr>
      <w:r w:rsidRPr="00186338">
        <w:rPr>
          <w:rFonts w:ascii="Palatino Linotype" w:eastAsia="Times New Roman" w:hAnsi="Palatino Linotype" w:cs="Arial"/>
          <w:b/>
          <w:color w:val="000000" w:themeColor="text1"/>
          <w:lang w:val="es-ES"/>
        </w:rPr>
        <w:t>Acto impugnado:</w:t>
      </w:r>
      <w:r w:rsidRPr="00186338">
        <w:rPr>
          <w:rFonts w:ascii="Palatino Linotype" w:eastAsia="Times New Roman" w:hAnsi="Palatino Linotype" w:cs="Arial"/>
          <w:color w:val="000000" w:themeColor="text1"/>
          <w:lang w:val="es-ES"/>
        </w:rPr>
        <w:t xml:space="preserve"> “</w:t>
      </w:r>
      <w:r w:rsidR="00AA7731" w:rsidRPr="00186338">
        <w:rPr>
          <w:rFonts w:ascii="Palatino Linotype" w:eastAsia="Times New Roman" w:hAnsi="Palatino Linotype" w:cs="Arial"/>
          <w:i/>
          <w:iCs/>
          <w:color w:val="000000" w:themeColor="text1"/>
        </w:rPr>
        <w:t>INFORMACION INCOMPLETA</w:t>
      </w:r>
      <w:r w:rsidRPr="00186338">
        <w:rPr>
          <w:rFonts w:ascii="Palatino Linotype" w:eastAsia="Times New Roman" w:hAnsi="Palatino Linotype" w:cs="Arial"/>
          <w:i/>
          <w:iCs/>
          <w:color w:val="000000" w:themeColor="text1"/>
          <w:lang w:val="es-ES"/>
        </w:rPr>
        <w:t>”</w:t>
      </w:r>
      <w:r w:rsidRPr="00186338">
        <w:rPr>
          <w:rFonts w:ascii="Palatino Linotype" w:eastAsia="Times New Roman" w:hAnsi="Palatino Linotype" w:cs="Arial"/>
          <w:color w:val="000000" w:themeColor="text1"/>
          <w:lang w:val="es-ES"/>
        </w:rPr>
        <w:t xml:space="preserve"> (Sic)</w:t>
      </w:r>
    </w:p>
    <w:p w14:paraId="25E44FB6" w14:textId="77777777" w:rsidR="00F25B61" w:rsidRPr="00186338"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lang w:val="es-ES"/>
        </w:rPr>
      </w:pPr>
    </w:p>
    <w:p w14:paraId="7DB0260F" w14:textId="3C894CEA" w:rsidR="000E096F" w:rsidRPr="00186338"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lang w:val="es-ES"/>
        </w:rPr>
      </w:pPr>
      <w:r w:rsidRPr="00186338">
        <w:rPr>
          <w:rFonts w:ascii="Palatino Linotype" w:eastAsia="Times New Roman" w:hAnsi="Palatino Linotype" w:cs="Arial"/>
          <w:b/>
          <w:color w:val="000000" w:themeColor="text1"/>
          <w:lang w:val="es-ES"/>
        </w:rPr>
        <w:t>Razones o motivos de inconformidad:</w:t>
      </w:r>
      <w:r w:rsidRPr="00186338">
        <w:rPr>
          <w:rFonts w:ascii="Palatino Linotype" w:eastAsia="Times New Roman" w:hAnsi="Palatino Linotype" w:cs="Arial"/>
          <w:color w:val="000000" w:themeColor="text1"/>
          <w:lang w:val="es-ES"/>
        </w:rPr>
        <w:t xml:space="preserve"> </w:t>
      </w:r>
      <w:r w:rsidR="00505B01" w:rsidRPr="00186338">
        <w:rPr>
          <w:rFonts w:ascii="Palatino Linotype" w:eastAsia="Times New Roman" w:hAnsi="Palatino Linotype" w:cs="Arial"/>
          <w:color w:val="000000" w:themeColor="text1"/>
          <w:lang w:val="es-ES"/>
        </w:rPr>
        <w:t>“</w:t>
      </w:r>
      <w:r w:rsidR="00AA7731" w:rsidRPr="00186338">
        <w:rPr>
          <w:rFonts w:ascii="Palatino Linotype" w:eastAsia="Times New Roman" w:hAnsi="Palatino Linotype" w:cs="Arial"/>
          <w:i/>
          <w:color w:val="000000" w:themeColor="text1"/>
          <w:lang w:val="es-ES"/>
        </w:rPr>
        <w:t>FALTA IJFORMACION</w:t>
      </w:r>
      <w:r w:rsidR="00505B01" w:rsidRPr="00186338">
        <w:rPr>
          <w:rFonts w:ascii="Palatino Linotype" w:eastAsia="Times New Roman" w:hAnsi="Palatino Linotype" w:cs="Arial"/>
          <w:i/>
          <w:iCs/>
          <w:color w:val="000000" w:themeColor="text1"/>
          <w:lang w:val="es-ES"/>
        </w:rPr>
        <w:t>”</w:t>
      </w:r>
      <w:r w:rsidR="00505B01" w:rsidRPr="00186338">
        <w:rPr>
          <w:rFonts w:ascii="Palatino Linotype" w:eastAsia="Times New Roman" w:hAnsi="Palatino Linotype" w:cs="Arial"/>
          <w:color w:val="000000" w:themeColor="text1"/>
          <w:lang w:val="es-ES"/>
        </w:rPr>
        <w:t xml:space="preserve"> (Sic)</w:t>
      </w:r>
    </w:p>
    <w:p w14:paraId="3C8DEE6E" w14:textId="77777777" w:rsidR="00394F10" w:rsidRPr="00186338"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085B8AAF" w:rsidR="005C7898" w:rsidRPr="00186338" w:rsidRDefault="00E262C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6338">
        <w:rPr>
          <w:rFonts w:ascii="Palatino Linotype" w:eastAsia="Calibri" w:hAnsi="Palatino Linotype" w:cs="Arial"/>
          <w:color w:val="000000" w:themeColor="text1"/>
          <w:lang w:val="es-ES"/>
        </w:rPr>
        <w:t>S</w:t>
      </w:r>
      <w:r w:rsidR="005C7898" w:rsidRPr="00186338">
        <w:rPr>
          <w:rFonts w:ascii="Palatino Linotype" w:eastAsia="Calibri" w:hAnsi="Palatino Linotype" w:cs="Arial"/>
          <w:color w:val="000000" w:themeColor="text1"/>
          <w:lang w:val="es-ES"/>
        </w:rPr>
        <w:t xml:space="preserve">e </w:t>
      </w:r>
      <w:r w:rsidR="00F25B61" w:rsidRPr="00186338">
        <w:rPr>
          <w:rFonts w:ascii="Palatino Linotype" w:eastAsia="Times New Roman" w:hAnsi="Palatino Linotype" w:cs="Arial"/>
          <w:color w:val="000000" w:themeColor="text1"/>
          <w:lang w:val="es-ES"/>
        </w:rPr>
        <w:t>registró</w:t>
      </w:r>
      <w:r w:rsidR="005C7898" w:rsidRPr="00186338">
        <w:rPr>
          <w:rFonts w:ascii="Palatino Linotype" w:eastAsia="Times New Roman" w:hAnsi="Palatino Linotype" w:cs="Arial"/>
          <w:color w:val="000000" w:themeColor="text1"/>
          <w:lang w:val="es-ES"/>
        </w:rPr>
        <w:t xml:space="preserve"> </w:t>
      </w:r>
      <w:r w:rsidR="00F25B61" w:rsidRPr="00186338">
        <w:rPr>
          <w:rFonts w:ascii="Palatino Linotype" w:eastAsia="Times New Roman" w:hAnsi="Palatino Linotype" w:cs="Arial"/>
          <w:color w:val="000000" w:themeColor="text1"/>
          <w:lang w:val="es-ES"/>
        </w:rPr>
        <w:t>el</w:t>
      </w:r>
      <w:r w:rsidR="005C7898" w:rsidRPr="00186338">
        <w:rPr>
          <w:rFonts w:ascii="Palatino Linotype" w:eastAsia="Times New Roman" w:hAnsi="Palatino Linotype" w:cs="Arial"/>
          <w:color w:val="000000" w:themeColor="text1"/>
          <w:lang w:val="es-ES"/>
        </w:rPr>
        <w:t xml:space="preserve"> recurso de revisión bajo </w:t>
      </w:r>
      <w:r w:rsidR="00F25B61" w:rsidRPr="00186338">
        <w:rPr>
          <w:rFonts w:ascii="Palatino Linotype" w:eastAsia="Times New Roman" w:hAnsi="Palatino Linotype" w:cs="Arial"/>
          <w:color w:val="000000" w:themeColor="text1"/>
          <w:lang w:val="es-ES"/>
        </w:rPr>
        <w:t>el</w:t>
      </w:r>
      <w:r w:rsidR="005C7898" w:rsidRPr="00186338">
        <w:rPr>
          <w:rFonts w:ascii="Palatino Linotype" w:eastAsia="Times New Roman" w:hAnsi="Palatino Linotype" w:cs="Arial"/>
          <w:color w:val="000000" w:themeColor="text1"/>
          <w:lang w:val="es-ES"/>
        </w:rPr>
        <w:t xml:space="preserve"> número de expediente </w:t>
      </w:r>
      <w:r w:rsidR="00AA7731" w:rsidRPr="00186338">
        <w:rPr>
          <w:rFonts w:ascii="Palatino Linotype" w:eastAsia="Times New Roman" w:hAnsi="Palatino Linotype" w:cs="Arial"/>
          <w:b/>
          <w:color w:val="000000" w:themeColor="text1"/>
          <w:lang w:val="es-ES"/>
        </w:rPr>
        <w:t>03433/INFOEM/IP/RR/2023</w:t>
      </w:r>
      <w:r w:rsidR="005C7898" w:rsidRPr="00186338">
        <w:rPr>
          <w:rFonts w:ascii="Palatino Linotype" w:hAnsi="Palatino Linotype" w:cs="Arial"/>
          <w:bCs/>
          <w:color w:val="000000" w:themeColor="text1"/>
        </w:rPr>
        <w:t xml:space="preserve">; asimismo, con fundamento en lo dispuesto por el </w:t>
      </w:r>
      <w:r w:rsidR="005C7898" w:rsidRPr="00186338">
        <w:rPr>
          <w:rFonts w:ascii="Palatino Linotype" w:eastAsia="Calibri" w:hAnsi="Palatino Linotype" w:cs="Arial"/>
          <w:bCs/>
          <w:color w:val="000000" w:themeColor="text1"/>
          <w:lang w:val="es-ES"/>
        </w:rPr>
        <w:t>artículo 185</w:t>
      </w:r>
      <w:r w:rsidR="00AE1CCB" w:rsidRPr="00186338">
        <w:rPr>
          <w:rFonts w:ascii="Palatino Linotype" w:eastAsia="Calibri" w:hAnsi="Palatino Linotype" w:cs="Arial"/>
          <w:bCs/>
          <w:color w:val="000000" w:themeColor="text1"/>
          <w:lang w:val="es-ES"/>
        </w:rPr>
        <w:t>,</w:t>
      </w:r>
      <w:r w:rsidR="005C7898" w:rsidRPr="00186338">
        <w:rPr>
          <w:rFonts w:ascii="Palatino Linotype" w:eastAsia="Calibri" w:hAnsi="Palatino Linotype" w:cs="Arial"/>
          <w:bCs/>
          <w:color w:val="000000" w:themeColor="text1"/>
          <w:lang w:val="es-ES"/>
        </w:rPr>
        <w:t xml:space="preserve"> fracción I</w:t>
      </w:r>
      <w:r w:rsidR="00AE1CCB" w:rsidRPr="00186338">
        <w:rPr>
          <w:rFonts w:ascii="Palatino Linotype" w:eastAsia="Calibri" w:hAnsi="Palatino Linotype" w:cs="Arial"/>
          <w:bCs/>
          <w:color w:val="000000" w:themeColor="text1"/>
          <w:lang w:val="es-ES"/>
        </w:rPr>
        <w:t>,</w:t>
      </w:r>
      <w:r w:rsidR="005C7898" w:rsidRPr="00186338">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186338">
        <w:rPr>
          <w:rFonts w:ascii="Palatino Linotype" w:eastAsia="Times New Roman" w:hAnsi="Palatino Linotype" w:cs="Arial"/>
          <w:bCs/>
          <w:color w:val="000000" w:themeColor="text1"/>
          <w:lang w:val="es-ES"/>
        </w:rPr>
        <w:t xml:space="preserve">se </w:t>
      </w:r>
      <w:r w:rsidR="00F25B61" w:rsidRPr="00186338">
        <w:rPr>
          <w:rFonts w:ascii="Palatino Linotype" w:eastAsia="Times New Roman" w:hAnsi="Palatino Linotype" w:cs="Arial"/>
          <w:bCs/>
          <w:color w:val="000000" w:themeColor="text1"/>
          <w:lang w:val="es-ES"/>
        </w:rPr>
        <w:t>turnó</w:t>
      </w:r>
      <w:r w:rsidR="005C7898" w:rsidRPr="00186338">
        <w:rPr>
          <w:rFonts w:ascii="Palatino Linotype" w:eastAsia="Times New Roman" w:hAnsi="Palatino Linotype" w:cs="Arial"/>
          <w:bCs/>
          <w:color w:val="000000" w:themeColor="text1"/>
          <w:lang w:val="es-ES"/>
        </w:rPr>
        <w:t xml:space="preserve"> a l</w:t>
      </w:r>
      <w:r w:rsidR="00F25B61" w:rsidRPr="00186338">
        <w:rPr>
          <w:rFonts w:ascii="Palatino Linotype" w:eastAsia="Times New Roman" w:hAnsi="Palatino Linotype" w:cs="Arial"/>
          <w:bCs/>
          <w:color w:val="000000" w:themeColor="text1"/>
          <w:lang w:val="es-ES"/>
        </w:rPr>
        <w:t>a</w:t>
      </w:r>
      <w:r w:rsidR="005C7898" w:rsidRPr="00186338">
        <w:rPr>
          <w:rFonts w:ascii="Palatino Linotype" w:eastAsia="Times New Roman" w:hAnsi="Palatino Linotype" w:cs="Arial"/>
          <w:bCs/>
          <w:color w:val="000000" w:themeColor="text1"/>
          <w:lang w:val="es-ES"/>
        </w:rPr>
        <w:t xml:space="preserve"> </w:t>
      </w:r>
      <w:r w:rsidR="005C7898" w:rsidRPr="00186338">
        <w:rPr>
          <w:rFonts w:ascii="Palatino Linotype" w:eastAsia="Times New Roman" w:hAnsi="Palatino Linotype" w:cs="Arial"/>
          <w:b/>
          <w:bCs/>
          <w:color w:val="000000" w:themeColor="text1"/>
          <w:lang w:val="es-ES"/>
        </w:rPr>
        <w:t>Comisionad</w:t>
      </w:r>
      <w:r w:rsidR="00F25B61" w:rsidRPr="00186338">
        <w:rPr>
          <w:rFonts w:ascii="Palatino Linotype" w:eastAsia="Times New Roman" w:hAnsi="Palatino Linotype" w:cs="Arial"/>
          <w:b/>
          <w:bCs/>
          <w:color w:val="000000" w:themeColor="text1"/>
          <w:lang w:val="es-ES"/>
        </w:rPr>
        <w:t>a</w:t>
      </w:r>
      <w:r w:rsidR="005C7898" w:rsidRPr="00186338">
        <w:rPr>
          <w:rFonts w:ascii="Palatino Linotype" w:eastAsia="Times New Roman" w:hAnsi="Palatino Linotype" w:cs="Arial"/>
          <w:b/>
          <w:bCs/>
          <w:color w:val="000000" w:themeColor="text1"/>
          <w:lang w:val="es-ES"/>
        </w:rPr>
        <w:t xml:space="preserve"> María del Rosario Mejía Ayala</w:t>
      </w:r>
      <w:r w:rsidR="00F25B61" w:rsidRPr="00186338">
        <w:rPr>
          <w:rFonts w:ascii="Palatino Linotype" w:eastAsia="Times New Roman" w:hAnsi="Palatino Linotype" w:cs="Arial"/>
          <w:bCs/>
          <w:color w:val="000000" w:themeColor="text1"/>
          <w:lang w:val="es-ES"/>
        </w:rPr>
        <w:t>,</w:t>
      </w:r>
      <w:r w:rsidR="005C7898" w:rsidRPr="00186338">
        <w:rPr>
          <w:rFonts w:ascii="Palatino Linotype" w:eastAsia="Times New Roman" w:hAnsi="Palatino Linotype" w:cs="Arial"/>
          <w:bCs/>
          <w:color w:val="000000" w:themeColor="text1"/>
          <w:lang w:val="es-ES"/>
        </w:rPr>
        <w:t xml:space="preserve"> con el objeto de </w:t>
      </w:r>
      <w:r w:rsidR="005C7898" w:rsidRPr="00186338">
        <w:rPr>
          <w:rFonts w:ascii="Palatino Linotype" w:eastAsia="Times New Roman" w:hAnsi="Palatino Linotype" w:cs="Arial"/>
          <w:bCs/>
          <w:color w:val="000000" w:themeColor="text1"/>
        </w:rPr>
        <w:t>su análisis.</w:t>
      </w:r>
    </w:p>
    <w:p w14:paraId="23A01433" w14:textId="77777777" w:rsidR="005C7898" w:rsidRPr="0018633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86296C4" w:rsidR="00473F11" w:rsidRPr="00186338"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186338">
        <w:rPr>
          <w:rFonts w:ascii="Palatino Linotype" w:eastAsia="Times New Roman" w:hAnsi="Palatino Linotype" w:cs="Arial"/>
          <w:color w:val="000000" w:themeColor="text1"/>
          <w:lang w:val="es-ES"/>
        </w:rPr>
        <w:t xml:space="preserve">La </w:t>
      </w:r>
      <w:r w:rsidR="00186338">
        <w:rPr>
          <w:rFonts w:ascii="Palatino Linotype" w:eastAsia="Times New Roman" w:hAnsi="Palatino Linotype" w:cs="Arial"/>
          <w:color w:val="000000" w:themeColor="text1"/>
          <w:lang w:val="es-ES"/>
        </w:rPr>
        <w:t>c</w:t>
      </w:r>
      <w:r w:rsidRPr="00186338">
        <w:rPr>
          <w:rFonts w:ascii="Palatino Linotype" w:eastAsia="Times New Roman" w:hAnsi="Palatino Linotype" w:cs="Arial"/>
          <w:color w:val="000000" w:themeColor="text1"/>
          <w:lang w:val="es-ES"/>
        </w:rPr>
        <w:t xml:space="preserve">omisionada </w:t>
      </w:r>
      <w:r w:rsidR="00186338">
        <w:rPr>
          <w:rFonts w:ascii="Palatino Linotype" w:eastAsia="Times New Roman" w:hAnsi="Palatino Linotype" w:cs="Arial"/>
          <w:color w:val="000000" w:themeColor="text1"/>
          <w:lang w:val="es-ES"/>
        </w:rPr>
        <w:t>p</w:t>
      </w:r>
      <w:r w:rsidRPr="00186338">
        <w:rPr>
          <w:rFonts w:ascii="Palatino Linotype" w:eastAsia="Times New Roman" w:hAnsi="Palatino Linotype" w:cs="Arial"/>
          <w:color w:val="000000" w:themeColor="text1"/>
          <w:lang w:val="es-ES"/>
        </w:rPr>
        <w:t>onente</w:t>
      </w:r>
      <w:r w:rsidR="00473F11" w:rsidRPr="00186338">
        <w:rPr>
          <w:rFonts w:ascii="Palatino Linotype" w:eastAsia="Calibri" w:hAnsi="Palatino Linotype" w:cs="Arial"/>
          <w:color w:val="000000" w:themeColor="text1"/>
          <w:lang w:val="es-ES"/>
        </w:rPr>
        <w:t>, con fundamento en lo dispuesto por el artículo 185</w:t>
      </w:r>
      <w:r w:rsidR="00F638B9" w:rsidRPr="00186338">
        <w:rPr>
          <w:rFonts w:ascii="Palatino Linotype" w:eastAsia="Calibri" w:hAnsi="Palatino Linotype" w:cs="Arial"/>
          <w:color w:val="000000" w:themeColor="text1"/>
          <w:lang w:val="es-ES"/>
        </w:rPr>
        <w:t>,</w:t>
      </w:r>
      <w:r w:rsidR="00473F11" w:rsidRPr="00186338">
        <w:rPr>
          <w:rFonts w:ascii="Palatino Linotype" w:eastAsia="Calibri" w:hAnsi="Palatino Linotype" w:cs="Arial"/>
          <w:color w:val="000000" w:themeColor="text1"/>
          <w:lang w:val="es-ES"/>
        </w:rPr>
        <w:t xml:space="preserve"> fracción II</w:t>
      </w:r>
      <w:r w:rsidR="00F638B9" w:rsidRPr="00186338">
        <w:rPr>
          <w:rFonts w:ascii="Palatino Linotype" w:eastAsia="Calibri" w:hAnsi="Palatino Linotype" w:cs="Arial"/>
          <w:color w:val="000000" w:themeColor="text1"/>
          <w:lang w:val="es-ES"/>
        </w:rPr>
        <w:t>,</w:t>
      </w:r>
      <w:r w:rsidR="00473F11" w:rsidRPr="00186338">
        <w:rPr>
          <w:rFonts w:ascii="Palatino Linotype" w:eastAsia="Calibri" w:hAnsi="Palatino Linotype" w:cs="Arial"/>
          <w:color w:val="000000" w:themeColor="text1"/>
          <w:lang w:val="es-ES"/>
        </w:rPr>
        <w:t xml:space="preserve"> de la </w:t>
      </w:r>
      <w:r w:rsidRPr="00186338">
        <w:rPr>
          <w:rFonts w:ascii="Palatino Linotype" w:eastAsia="Calibri" w:hAnsi="Palatino Linotype" w:cs="Arial"/>
          <w:color w:val="000000" w:themeColor="text1"/>
          <w:lang w:val="es-ES"/>
        </w:rPr>
        <w:t xml:space="preserve">Ley </w:t>
      </w:r>
      <w:r w:rsidR="00473F11" w:rsidRPr="00186338">
        <w:rPr>
          <w:rFonts w:ascii="Palatino Linotype" w:eastAsia="Calibri" w:hAnsi="Palatino Linotype" w:cs="Arial"/>
          <w:color w:val="000000" w:themeColor="text1"/>
          <w:lang w:val="es-ES"/>
        </w:rPr>
        <w:t>de la materia, a través del acuerdo de admisión de</w:t>
      </w:r>
      <w:r w:rsidR="007E5A30" w:rsidRPr="00186338">
        <w:rPr>
          <w:rFonts w:ascii="Palatino Linotype" w:eastAsia="Calibri" w:hAnsi="Palatino Linotype" w:cs="Arial"/>
          <w:color w:val="000000" w:themeColor="text1"/>
          <w:lang w:val="es-ES"/>
        </w:rPr>
        <w:t xml:space="preserve"> </w:t>
      </w:r>
      <w:r w:rsidR="00AA7731" w:rsidRPr="00186338">
        <w:rPr>
          <w:rFonts w:ascii="Palatino Linotype" w:eastAsia="Calibri" w:hAnsi="Palatino Linotype" w:cs="Arial"/>
          <w:color w:val="000000" w:themeColor="text1"/>
          <w:lang w:val="es-ES"/>
        </w:rPr>
        <w:t>veintiuno (21) de junio de dos mil veintitrés</w:t>
      </w:r>
      <w:r w:rsidR="00473F11" w:rsidRPr="00186338">
        <w:rPr>
          <w:rFonts w:ascii="Palatino Linotype" w:eastAsia="Calibri" w:hAnsi="Palatino Linotype" w:cs="Arial"/>
          <w:color w:val="000000" w:themeColor="text1"/>
          <w:lang w:val="es-ES"/>
        </w:rPr>
        <w:t xml:space="preserve">, </w:t>
      </w:r>
      <w:r w:rsidRPr="00186338">
        <w:rPr>
          <w:rFonts w:ascii="Palatino Linotype" w:eastAsia="Calibri" w:hAnsi="Palatino Linotype" w:cs="Arial"/>
          <w:color w:val="000000" w:themeColor="text1"/>
          <w:lang w:val="es-ES"/>
        </w:rPr>
        <w:t>puso</w:t>
      </w:r>
      <w:r w:rsidR="00473F11" w:rsidRPr="00186338">
        <w:rPr>
          <w:rFonts w:ascii="Palatino Linotype" w:eastAsia="Calibri" w:hAnsi="Palatino Linotype" w:cs="Arial"/>
          <w:color w:val="000000" w:themeColor="text1"/>
          <w:lang w:val="es-ES"/>
        </w:rPr>
        <w:t xml:space="preserve"> a disposición de las partes </w:t>
      </w:r>
      <w:r w:rsidRPr="00186338">
        <w:rPr>
          <w:rFonts w:ascii="Palatino Linotype" w:eastAsia="Calibri" w:hAnsi="Palatino Linotype" w:cs="Arial"/>
          <w:color w:val="000000" w:themeColor="text1"/>
          <w:lang w:val="es-ES"/>
        </w:rPr>
        <w:t>el expediente electrónico</w:t>
      </w:r>
      <w:r w:rsidR="00473F11" w:rsidRPr="00186338">
        <w:rPr>
          <w:rFonts w:ascii="Palatino Linotype" w:eastAsia="Calibri" w:hAnsi="Palatino Linotype" w:cs="Arial"/>
          <w:color w:val="000000" w:themeColor="text1"/>
          <w:lang w:val="es-ES"/>
        </w:rPr>
        <w:t xml:space="preserve"> </w:t>
      </w:r>
      <w:r w:rsidR="00473F11" w:rsidRPr="00186338">
        <w:rPr>
          <w:rFonts w:ascii="Palatino Linotype" w:eastAsia="Calibri" w:hAnsi="Palatino Linotype" w:cs="Arial"/>
          <w:color w:val="000000" w:themeColor="text1"/>
        </w:rPr>
        <w:t xml:space="preserve">vía </w:t>
      </w:r>
      <w:r w:rsidR="00E85FF3" w:rsidRPr="00186338">
        <w:rPr>
          <w:rFonts w:ascii="Palatino Linotype" w:eastAsia="Calibri" w:hAnsi="Palatino Linotype" w:cs="Arial"/>
          <w:color w:val="000000" w:themeColor="text1"/>
          <w:lang w:val="es-ES"/>
        </w:rPr>
        <w:t xml:space="preserve">SAIMEX, </w:t>
      </w:r>
      <w:r w:rsidR="00473F11" w:rsidRPr="00186338">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86338">
        <w:rPr>
          <w:rFonts w:ascii="Palatino Linotype" w:eastAsia="Calibri" w:hAnsi="Palatino Linotype" w:cs="Arial"/>
          <w:b/>
          <w:color w:val="000000" w:themeColor="text1"/>
          <w:lang w:val="es-ES"/>
        </w:rPr>
        <w:t>SUJETO OBLIGADO</w:t>
      </w:r>
      <w:r w:rsidR="00186338">
        <w:rPr>
          <w:rFonts w:ascii="Palatino Linotype" w:eastAsia="Calibri" w:hAnsi="Palatino Linotype" w:cs="Arial"/>
          <w:b/>
          <w:color w:val="000000" w:themeColor="text1"/>
          <w:lang w:val="es-ES"/>
        </w:rPr>
        <w:t>,</w:t>
      </w:r>
      <w:r w:rsidR="00473F11" w:rsidRPr="00186338">
        <w:rPr>
          <w:rFonts w:ascii="Palatino Linotype" w:eastAsia="Calibri" w:hAnsi="Palatino Linotype" w:cs="Arial"/>
          <w:color w:val="000000" w:themeColor="text1"/>
          <w:lang w:val="es-ES"/>
        </w:rPr>
        <w:t xml:space="preserve"> presentara </w:t>
      </w:r>
      <w:r w:rsidR="000905EC" w:rsidRPr="00186338">
        <w:rPr>
          <w:rFonts w:ascii="Palatino Linotype" w:eastAsia="Calibri" w:hAnsi="Palatino Linotype" w:cs="Arial"/>
          <w:color w:val="000000" w:themeColor="text1"/>
          <w:lang w:val="es-ES"/>
        </w:rPr>
        <w:t>el</w:t>
      </w:r>
      <w:r w:rsidR="00473F11" w:rsidRPr="00186338">
        <w:rPr>
          <w:rFonts w:ascii="Palatino Linotype" w:eastAsia="Calibri" w:hAnsi="Palatino Linotype" w:cs="Arial"/>
          <w:color w:val="000000" w:themeColor="text1"/>
          <w:lang w:val="es-ES"/>
        </w:rPr>
        <w:t xml:space="preserve"> Informe</w:t>
      </w:r>
      <w:r w:rsidR="000905EC" w:rsidRPr="00186338">
        <w:rPr>
          <w:rFonts w:ascii="Palatino Linotype" w:eastAsia="Calibri" w:hAnsi="Palatino Linotype" w:cs="Arial"/>
          <w:color w:val="000000" w:themeColor="text1"/>
          <w:lang w:val="es-ES"/>
        </w:rPr>
        <w:t xml:space="preserve"> Justificado</w:t>
      </w:r>
      <w:r w:rsidR="00473F11" w:rsidRPr="00186338">
        <w:rPr>
          <w:rFonts w:ascii="Palatino Linotype" w:eastAsia="Calibri" w:hAnsi="Palatino Linotype" w:cs="Arial"/>
          <w:color w:val="000000" w:themeColor="text1"/>
          <w:lang w:val="es-ES"/>
        </w:rPr>
        <w:t xml:space="preserve"> procedente</w:t>
      </w:r>
      <w:bookmarkEnd w:id="3"/>
      <w:r w:rsidR="00AE1CCB" w:rsidRPr="00186338">
        <w:rPr>
          <w:rFonts w:ascii="Palatino Linotype" w:eastAsia="Calibri" w:hAnsi="Palatino Linotype" w:cs="Arial"/>
          <w:color w:val="000000" w:themeColor="text1"/>
          <w:lang w:val="es-ES"/>
        </w:rPr>
        <w:t>.</w:t>
      </w:r>
    </w:p>
    <w:p w14:paraId="12EBC051" w14:textId="77777777" w:rsidR="00CF15AD" w:rsidRPr="00186338"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E960422" w14:textId="093EACDB" w:rsidR="0027479B" w:rsidRPr="00186338" w:rsidRDefault="00AA7731" w:rsidP="00AA7731">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186338">
        <w:rPr>
          <w:rFonts w:ascii="Palatino Linotype" w:eastAsia="Calibri" w:hAnsi="Palatino Linotype" w:cs="Arial"/>
          <w:color w:val="000000" w:themeColor="text1"/>
          <w:lang w:val="es-ES"/>
        </w:rPr>
        <w:t xml:space="preserve">De las constancias que obran dentro del expediente digital formado en el SAIMEX, se advierte que el </w:t>
      </w:r>
      <w:r w:rsidRPr="00186338">
        <w:rPr>
          <w:rFonts w:ascii="Palatino Linotype" w:eastAsia="Calibri" w:hAnsi="Palatino Linotype" w:cs="Arial"/>
          <w:b/>
          <w:color w:val="000000" w:themeColor="text1"/>
          <w:lang w:val="es-ES"/>
        </w:rPr>
        <w:t>SUJETO OBLIGADO</w:t>
      </w:r>
      <w:r w:rsidR="00186338">
        <w:rPr>
          <w:rFonts w:ascii="Palatino Linotype" w:eastAsia="Calibri" w:hAnsi="Palatino Linotype" w:cs="Arial"/>
          <w:b/>
          <w:color w:val="000000" w:themeColor="text1"/>
          <w:lang w:val="es-ES"/>
        </w:rPr>
        <w:t>,</w:t>
      </w:r>
      <w:r w:rsidRPr="00186338">
        <w:rPr>
          <w:rFonts w:ascii="Palatino Linotype" w:eastAsia="Calibri" w:hAnsi="Palatino Linotype" w:cs="Arial"/>
          <w:color w:val="000000" w:themeColor="text1"/>
          <w:lang w:val="es-ES"/>
        </w:rPr>
        <w:t xml:space="preserve"> no presentó el informe justificado que contempla el artículo 185, fracción III, de la Ley de Transparencia y </w:t>
      </w:r>
      <w:r w:rsidRPr="00186338">
        <w:rPr>
          <w:rFonts w:ascii="Palatino Linotype" w:eastAsia="Calibri" w:hAnsi="Palatino Linotype" w:cs="Arial"/>
          <w:color w:val="000000" w:themeColor="text1"/>
          <w:lang w:val="es-ES"/>
        </w:rPr>
        <w:lastRenderedPageBreak/>
        <w:t xml:space="preserve">Acceso a la Información Pública del Estado de México y Municipios para confirmar, modificar o revocar su respuesta inicial. Por su parte, el ahora </w:t>
      </w:r>
      <w:r w:rsidRPr="00186338">
        <w:rPr>
          <w:rFonts w:ascii="Palatino Linotype" w:eastAsia="Calibri" w:hAnsi="Palatino Linotype" w:cs="Arial"/>
          <w:b/>
          <w:color w:val="000000" w:themeColor="text1"/>
          <w:lang w:val="es-ES"/>
        </w:rPr>
        <w:t>RECURRENTE</w:t>
      </w:r>
      <w:r w:rsidRPr="00186338">
        <w:rPr>
          <w:rFonts w:ascii="Palatino Linotype" w:eastAsia="Calibri" w:hAnsi="Palatino Linotype" w:cs="Arial"/>
          <w:color w:val="000000" w:themeColor="text1"/>
          <w:lang w:val="es-ES"/>
        </w:rPr>
        <w:t xml:space="preserve"> no ofreció pruebas, alegatos o manifestaciones que a su interés convinieran. Se adjunta a continuación la captura de imagen del apartado de </w:t>
      </w:r>
      <w:r w:rsidRPr="00186338">
        <w:rPr>
          <w:rFonts w:ascii="Palatino Linotype" w:eastAsia="Calibri" w:hAnsi="Palatino Linotype" w:cs="Arial"/>
          <w:i/>
          <w:color w:val="000000" w:themeColor="text1"/>
          <w:lang w:val="es-ES"/>
        </w:rPr>
        <w:t>Manifestaciones</w:t>
      </w:r>
      <w:r w:rsidRPr="00186338">
        <w:rPr>
          <w:rFonts w:ascii="Palatino Linotype" w:eastAsia="Calibri" w:hAnsi="Palatino Linotype" w:cs="Arial"/>
          <w:color w:val="000000" w:themeColor="text1"/>
          <w:lang w:val="es-ES"/>
        </w:rPr>
        <w:t xml:space="preserve"> como mera referencia:</w:t>
      </w:r>
    </w:p>
    <w:p w14:paraId="75183CF9" w14:textId="77777777" w:rsidR="00AA7731" w:rsidRPr="00186338" w:rsidRDefault="00AA7731" w:rsidP="00AA7731">
      <w:pPr>
        <w:pStyle w:val="Prrafodelista"/>
        <w:tabs>
          <w:tab w:val="left" w:pos="426"/>
        </w:tabs>
        <w:spacing w:line="360" w:lineRule="auto"/>
        <w:ind w:left="0"/>
        <w:jc w:val="both"/>
        <w:rPr>
          <w:rFonts w:ascii="Palatino Linotype" w:hAnsi="Palatino Linotype"/>
          <w:color w:val="000000" w:themeColor="text1"/>
        </w:rPr>
      </w:pPr>
    </w:p>
    <w:p w14:paraId="2946E164" w14:textId="3D4C9B9C" w:rsidR="00AA7731" w:rsidRPr="00186338" w:rsidRDefault="00AA7731" w:rsidP="00AA7731">
      <w:pPr>
        <w:pStyle w:val="Prrafodelista"/>
        <w:tabs>
          <w:tab w:val="left" w:pos="426"/>
        </w:tabs>
        <w:spacing w:line="360" w:lineRule="auto"/>
        <w:ind w:left="0"/>
        <w:jc w:val="center"/>
        <w:rPr>
          <w:rFonts w:ascii="Palatino Linotype" w:hAnsi="Palatino Linotype"/>
          <w:color w:val="000000" w:themeColor="text1"/>
        </w:rPr>
      </w:pPr>
      <w:r w:rsidRPr="00186338">
        <w:rPr>
          <w:rFonts w:ascii="Palatino Linotype" w:hAnsi="Palatino Linotype"/>
          <w:noProof/>
          <w:color w:val="000000" w:themeColor="text1"/>
          <w:lang w:val="es-MX" w:eastAsia="es-MX"/>
        </w:rPr>
        <w:drawing>
          <wp:inline distT="0" distB="0" distL="0" distR="0" wp14:anchorId="3EFA8E15" wp14:editId="1BA308EE">
            <wp:extent cx="4801097" cy="1299414"/>
            <wp:effectExtent l="57150" t="57150" r="114300" b="110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9219" cy="130431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41798B" w14:textId="77777777" w:rsidR="00AA7731" w:rsidRPr="00186338" w:rsidRDefault="00AA7731" w:rsidP="00AA7731">
      <w:pPr>
        <w:pStyle w:val="Prrafodelista"/>
        <w:tabs>
          <w:tab w:val="left" w:pos="426"/>
        </w:tabs>
        <w:spacing w:line="360" w:lineRule="auto"/>
        <w:ind w:left="0"/>
        <w:jc w:val="both"/>
        <w:rPr>
          <w:rFonts w:ascii="Palatino Linotype" w:hAnsi="Palatino Linotype"/>
          <w:color w:val="000000" w:themeColor="text1"/>
        </w:rPr>
      </w:pPr>
    </w:p>
    <w:p w14:paraId="713C69FA" w14:textId="519AC17E" w:rsidR="00AE1CCB" w:rsidRPr="00186338"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186338">
        <w:rPr>
          <w:rFonts w:ascii="Palatino Linotype" w:eastAsia="Times New Roman" w:hAnsi="Palatino Linotype" w:cs="Arial"/>
          <w:color w:val="000000" w:themeColor="text1"/>
        </w:rPr>
        <w:t>F</w:t>
      </w:r>
      <w:r w:rsidR="00795FC5" w:rsidRPr="00186338">
        <w:rPr>
          <w:rFonts w:ascii="Palatino Linotype" w:eastAsia="Times New Roman" w:hAnsi="Palatino Linotype" w:cs="Arial"/>
          <w:color w:val="000000" w:themeColor="text1"/>
        </w:rPr>
        <w:t xml:space="preserve">inalmente, el </w:t>
      </w:r>
      <w:r w:rsidR="00AA7731" w:rsidRPr="00186338">
        <w:rPr>
          <w:rFonts w:ascii="Palatino Linotype" w:eastAsia="Times New Roman" w:hAnsi="Palatino Linotype" w:cs="Arial"/>
          <w:color w:val="000000" w:themeColor="text1"/>
        </w:rPr>
        <w:t>seis (06) de julio</w:t>
      </w:r>
      <w:r w:rsidR="00335922" w:rsidRPr="00186338">
        <w:rPr>
          <w:rFonts w:ascii="Palatino Linotype" w:eastAsia="Times New Roman" w:hAnsi="Palatino Linotype" w:cs="Arial"/>
          <w:color w:val="000000" w:themeColor="text1"/>
        </w:rPr>
        <w:t xml:space="preserve"> </w:t>
      </w:r>
      <w:r w:rsidR="007E72D5" w:rsidRPr="00186338">
        <w:rPr>
          <w:rFonts w:ascii="Palatino Linotype" w:eastAsia="Times New Roman" w:hAnsi="Palatino Linotype" w:cs="Arial"/>
          <w:color w:val="000000" w:themeColor="text1"/>
        </w:rPr>
        <w:t>de dos mil veintitrés</w:t>
      </w:r>
      <w:r w:rsidR="001E0672" w:rsidRPr="00186338">
        <w:rPr>
          <w:rFonts w:ascii="Palatino Linotype" w:eastAsia="Times New Roman" w:hAnsi="Palatino Linotype" w:cs="Arial"/>
          <w:color w:val="000000" w:themeColor="text1"/>
        </w:rPr>
        <w:t xml:space="preserve">, </w:t>
      </w:r>
      <w:r w:rsidR="00186338">
        <w:rPr>
          <w:rFonts w:ascii="Palatino Linotype" w:hAnsi="Palatino Linotype" w:cs="Arial"/>
          <w:color w:val="000000" w:themeColor="text1"/>
        </w:rPr>
        <w:t>la comisionada p</w:t>
      </w:r>
      <w:r w:rsidR="00AE1CCB" w:rsidRPr="00186338">
        <w:rPr>
          <w:rFonts w:ascii="Palatino Linotype" w:hAnsi="Palatino Linotype" w:cs="Arial"/>
          <w:color w:val="000000" w:themeColor="text1"/>
        </w:rPr>
        <w:t xml:space="preserve">onente decretó el cierre del periodo de instrucción, por lo que ordenó turnar </w:t>
      </w:r>
      <w:r w:rsidR="008A7F1F" w:rsidRPr="00186338">
        <w:rPr>
          <w:rFonts w:ascii="Palatino Linotype" w:hAnsi="Palatino Linotype" w:cs="Arial"/>
          <w:color w:val="000000" w:themeColor="text1"/>
        </w:rPr>
        <w:t>el expediente</w:t>
      </w:r>
      <w:r w:rsidR="004D5BA4" w:rsidRPr="00186338">
        <w:rPr>
          <w:rFonts w:ascii="Palatino Linotype" w:hAnsi="Palatino Linotype" w:cs="Arial"/>
          <w:color w:val="000000" w:themeColor="text1"/>
        </w:rPr>
        <w:t xml:space="preserve"> </w:t>
      </w:r>
      <w:r w:rsidR="00AE1CCB" w:rsidRPr="00186338">
        <w:rPr>
          <w:rFonts w:ascii="Palatino Linotype" w:hAnsi="Palatino Linotype" w:cs="Arial"/>
          <w:color w:val="000000" w:themeColor="text1"/>
        </w:rPr>
        <w:t>para su resolució</w:t>
      </w:r>
      <w:r w:rsidR="009A7F61" w:rsidRPr="00186338">
        <w:rPr>
          <w:rFonts w:ascii="Palatino Linotype" w:hAnsi="Palatino Linotype" w:cs="Arial"/>
          <w:color w:val="000000" w:themeColor="text1"/>
        </w:rPr>
        <w:t>n, misma que ahora se pronuncia; y ------------------------</w:t>
      </w:r>
      <w:r w:rsidR="00335922" w:rsidRPr="00186338">
        <w:rPr>
          <w:rFonts w:ascii="Palatino Linotype" w:hAnsi="Palatino Linotype" w:cs="Arial"/>
          <w:color w:val="000000" w:themeColor="text1"/>
        </w:rPr>
        <w:t>----------------</w:t>
      </w:r>
    </w:p>
    <w:p w14:paraId="2D281E58" w14:textId="77777777" w:rsidR="008A74F2" w:rsidRPr="00186338"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186338" w:rsidRDefault="007C0013" w:rsidP="00B31E90">
      <w:pPr>
        <w:pStyle w:val="Ttulo1"/>
        <w:spacing w:before="0"/>
        <w:jc w:val="center"/>
        <w:rPr>
          <w:b/>
          <w:color w:val="000000" w:themeColor="text1"/>
          <w:szCs w:val="24"/>
        </w:rPr>
      </w:pPr>
      <w:bookmarkStart w:id="6" w:name="_Toc88071777"/>
      <w:r w:rsidRPr="00186338">
        <w:rPr>
          <w:b/>
          <w:color w:val="000000" w:themeColor="text1"/>
          <w:szCs w:val="24"/>
        </w:rPr>
        <w:t>C</w:t>
      </w:r>
      <w:r w:rsidR="00EE696E" w:rsidRPr="00186338">
        <w:rPr>
          <w:b/>
          <w:color w:val="000000" w:themeColor="text1"/>
          <w:szCs w:val="24"/>
        </w:rPr>
        <w:t xml:space="preserve"> </w:t>
      </w:r>
      <w:r w:rsidRPr="00186338">
        <w:rPr>
          <w:b/>
          <w:color w:val="000000" w:themeColor="text1"/>
          <w:szCs w:val="24"/>
        </w:rPr>
        <w:t>O</w:t>
      </w:r>
      <w:r w:rsidR="00EE696E" w:rsidRPr="00186338">
        <w:rPr>
          <w:b/>
          <w:color w:val="000000" w:themeColor="text1"/>
          <w:szCs w:val="24"/>
        </w:rPr>
        <w:t xml:space="preserve"> </w:t>
      </w:r>
      <w:r w:rsidRPr="00186338">
        <w:rPr>
          <w:b/>
          <w:color w:val="000000" w:themeColor="text1"/>
          <w:szCs w:val="24"/>
        </w:rPr>
        <w:t>N</w:t>
      </w:r>
      <w:r w:rsidR="00EE696E" w:rsidRPr="00186338">
        <w:rPr>
          <w:b/>
          <w:color w:val="000000" w:themeColor="text1"/>
          <w:szCs w:val="24"/>
        </w:rPr>
        <w:t xml:space="preserve"> </w:t>
      </w:r>
      <w:r w:rsidRPr="00186338">
        <w:rPr>
          <w:b/>
          <w:color w:val="000000" w:themeColor="text1"/>
          <w:szCs w:val="24"/>
        </w:rPr>
        <w:t>S</w:t>
      </w:r>
      <w:r w:rsidR="00EE696E" w:rsidRPr="00186338">
        <w:rPr>
          <w:b/>
          <w:color w:val="000000" w:themeColor="text1"/>
          <w:szCs w:val="24"/>
        </w:rPr>
        <w:t xml:space="preserve"> </w:t>
      </w:r>
      <w:r w:rsidRPr="00186338">
        <w:rPr>
          <w:b/>
          <w:color w:val="000000" w:themeColor="text1"/>
          <w:szCs w:val="24"/>
        </w:rPr>
        <w:t>I</w:t>
      </w:r>
      <w:r w:rsidR="00EE696E" w:rsidRPr="00186338">
        <w:rPr>
          <w:b/>
          <w:color w:val="000000" w:themeColor="text1"/>
          <w:szCs w:val="24"/>
        </w:rPr>
        <w:t xml:space="preserve"> </w:t>
      </w:r>
      <w:r w:rsidRPr="00186338">
        <w:rPr>
          <w:b/>
          <w:color w:val="000000" w:themeColor="text1"/>
          <w:szCs w:val="24"/>
        </w:rPr>
        <w:t>D</w:t>
      </w:r>
      <w:r w:rsidR="00EE696E" w:rsidRPr="00186338">
        <w:rPr>
          <w:b/>
          <w:color w:val="000000" w:themeColor="text1"/>
          <w:szCs w:val="24"/>
        </w:rPr>
        <w:t xml:space="preserve"> </w:t>
      </w:r>
      <w:r w:rsidRPr="00186338">
        <w:rPr>
          <w:b/>
          <w:color w:val="000000" w:themeColor="text1"/>
          <w:szCs w:val="24"/>
        </w:rPr>
        <w:t>E</w:t>
      </w:r>
      <w:r w:rsidR="00EE696E" w:rsidRPr="00186338">
        <w:rPr>
          <w:b/>
          <w:color w:val="000000" w:themeColor="text1"/>
          <w:szCs w:val="24"/>
        </w:rPr>
        <w:t xml:space="preserve"> </w:t>
      </w:r>
      <w:r w:rsidRPr="00186338">
        <w:rPr>
          <w:b/>
          <w:color w:val="000000" w:themeColor="text1"/>
          <w:szCs w:val="24"/>
        </w:rPr>
        <w:t>R</w:t>
      </w:r>
      <w:r w:rsidR="00EE696E" w:rsidRPr="00186338">
        <w:rPr>
          <w:b/>
          <w:color w:val="000000" w:themeColor="text1"/>
          <w:szCs w:val="24"/>
        </w:rPr>
        <w:t xml:space="preserve"> </w:t>
      </w:r>
      <w:r w:rsidRPr="00186338">
        <w:rPr>
          <w:b/>
          <w:color w:val="000000" w:themeColor="text1"/>
          <w:szCs w:val="24"/>
        </w:rPr>
        <w:t>A</w:t>
      </w:r>
      <w:r w:rsidR="00EE696E" w:rsidRPr="00186338">
        <w:rPr>
          <w:b/>
          <w:color w:val="000000" w:themeColor="text1"/>
          <w:szCs w:val="24"/>
        </w:rPr>
        <w:t xml:space="preserve"> </w:t>
      </w:r>
      <w:r w:rsidRPr="00186338">
        <w:rPr>
          <w:b/>
          <w:color w:val="000000" w:themeColor="text1"/>
          <w:szCs w:val="24"/>
        </w:rPr>
        <w:t>N</w:t>
      </w:r>
      <w:r w:rsidR="00EE696E" w:rsidRPr="00186338">
        <w:rPr>
          <w:b/>
          <w:color w:val="000000" w:themeColor="text1"/>
          <w:szCs w:val="24"/>
        </w:rPr>
        <w:t xml:space="preserve"> </w:t>
      </w:r>
      <w:r w:rsidRPr="00186338">
        <w:rPr>
          <w:b/>
          <w:color w:val="000000" w:themeColor="text1"/>
          <w:szCs w:val="24"/>
        </w:rPr>
        <w:t>D</w:t>
      </w:r>
      <w:r w:rsidR="00EE696E" w:rsidRPr="00186338">
        <w:rPr>
          <w:b/>
          <w:color w:val="000000" w:themeColor="text1"/>
          <w:szCs w:val="24"/>
        </w:rPr>
        <w:t xml:space="preserve"> </w:t>
      </w:r>
      <w:r w:rsidRPr="00186338">
        <w:rPr>
          <w:b/>
          <w:color w:val="000000" w:themeColor="text1"/>
          <w:szCs w:val="24"/>
        </w:rPr>
        <w:t>O</w:t>
      </w:r>
      <w:bookmarkEnd w:id="4"/>
      <w:bookmarkEnd w:id="5"/>
      <w:bookmarkEnd w:id="6"/>
    </w:p>
    <w:p w14:paraId="435CF9A4" w14:textId="77777777" w:rsidR="00FC1DA7" w:rsidRPr="00186338" w:rsidRDefault="00FC1DA7" w:rsidP="00B31E90">
      <w:pPr>
        <w:rPr>
          <w:rFonts w:ascii="Palatino Linotype" w:hAnsi="Palatino Linotype"/>
          <w:color w:val="000000" w:themeColor="text1"/>
          <w:lang w:eastAsia="en-US"/>
        </w:rPr>
      </w:pPr>
    </w:p>
    <w:p w14:paraId="629A5BE2" w14:textId="1FC05436" w:rsidR="007C0013" w:rsidRPr="00186338" w:rsidRDefault="007C0013" w:rsidP="00B31E90">
      <w:pPr>
        <w:pStyle w:val="Ttulo2"/>
        <w:spacing w:before="0"/>
        <w:rPr>
          <w:rFonts w:ascii="Palatino Linotype" w:hAnsi="Palatino Linotype"/>
          <w:b/>
          <w:color w:val="000000" w:themeColor="text1"/>
          <w:sz w:val="24"/>
          <w:szCs w:val="24"/>
        </w:rPr>
      </w:pPr>
      <w:bookmarkStart w:id="7" w:name="_Toc461555890"/>
      <w:bookmarkStart w:id="8" w:name="_Toc466371859"/>
      <w:bookmarkStart w:id="9" w:name="_Toc88071778"/>
      <w:r w:rsidRPr="00186338">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186338" w:rsidRDefault="00FC1DA7" w:rsidP="00B31E90">
      <w:pPr>
        <w:rPr>
          <w:rFonts w:ascii="Palatino Linotype" w:hAnsi="Palatino Linotype"/>
          <w:color w:val="000000" w:themeColor="text1"/>
          <w:lang w:eastAsia="en-US"/>
        </w:rPr>
      </w:pPr>
    </w:p>
    <w:p w14:paraId="0BF52B18" w14:textId="2AA04F40" w:rsidR="005A228F" w:rsidRPr="0018633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6338">
        <w:rPr>
          <w:rFonts w:ascii="Palatino Linotype" w:eastAsia="Calibri" w:hAnsi="Palatino Linotype" w:cs="Times New Roman"/>
          <w:color w:val="000000" w:themeColor="text1"/>
          <w:lang w:val="es-ES"/>
        </w:rPr>
        <w:t xml:space="preserve">Este </w:t>
      </w:r>
      <w:r w:rsidR="00E54CA0" w:rsidRPr="00186338">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w:t>
      </w:r>
      <w:r w:rsidR="00AA7731" w:rsidRPr="00186338">
        <w:rPr>
          <w:rFonts w:ascii="Palatino Linotype" w:eastAsia="Calibri" w:hAnsi="Palatino Linotype"/>
          <w:color w:val="000000" w:themeColor="text1"/>
        </w:rPr>
        <w:t>el</w:t>
      </w:r>
      <w:r w:rsidR="00E54CA0" w:rsidRPr="00186338">
        <w:rPr>
          <w:rFonts w:ascii="Palatino Linotype" w:eastAsia="Calibri" w:hAnsi="Palatino Linotype"/>
          <w:color w:val="000000" w:themeColor="text1"/>
        </w:rPr>
        <w:t xml:space="preserve"> </w:t>
      </w:r>
      <w:r w:rsidR="00E54CA0" w:rsidRPr="00186338">
        <w:rPr>
          <w:rFonts w:ascii="Palatino Linotype" w:eastAsia="Calibri" w:hAnsi="Palatino Linotype"/>
          <w:b/>
          <w:color w:val="000000" w:themeColor="text1"/>
        </w:rPr>
        <w:t>RECURRENTE</w:t>
      </w:r>
      <w:r w:rsidR="00E54CA0" w:rsidRPr="00186338">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w:t>
      </w:r>
      <w:r w:rsidR="00E54CA0" w:rsidRPr="00186338">
        <w:rPr>
          <w:rFonts w:ascii="Palatino Linotype" w:eastAsia="Calibri" w:hAnsi="Palatino Linotype"/>
          <w:color w:val="000000" w:themeColor="text1"/>
        </w:rPr>
        <w:lastRenderedPageBreak/>
        <w:t>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E54CA0" w:rsidRPr="00186338">
        <w:rPr>
          <w:rFonts w:ascii="Palatino Linotype" w:eastAsia="Calibri" w:hAnsi="Palatino Linotype" w:cs="Arial"/>
          <w:b/>
          <w:color w:val="000000" w:themeColor="text1"/>
        </w:rPr>
        <w:t>.</w:t>
      </w:r>
    </w:p>
    <w:p w14:paraId="1956B329" w14:textId="77777777" w:rsidR="00B76C73" w:rsidRPr="00186338"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86338" w:rsidRDefault="007C0013" w:rsidP="00B31E90">
      <w:pPr>
        <w:pStyle w:val="Ttulo2"/>
        <w:tabs>
          <w:tab w:val="left" w:pos="426"/>
        </w:tabs>
        <w:spacing w:before="0"/>
        <w:rPr>
          <w:rFonts w:ascii="Palatino Linotype" w:hAnsi="Palatino Linotype"/>
          <w:b/>
          <w:color w:val="000000" w:themeColor="text1"/>
          <w:sz w:val="24"/>
          <w:szCs w:val="24"/>
        </w:rPr>
      </w:pPr>
      <w:bookmarkStart w:id="10" w:name="_Toc461555891"/>
      <w:bookmarkStart w:id="11" w:name="_Toc466371860"/>
      <w:bookmarkStart w:id="12" w:name="_Toc88071779"/>
      <w:r w:rsidRPr="00186338">
        <w:rPr>
          <w:rFonts w:ascii="Palatino Linotype" w:hAnsi="Palatino Linotype"/>
          <w:b/>
          <w:color w:val="000000" w:themeColor="text1"/>
          <w:sz w:val="24"/>
          <w:szCs w:val="24"/>
        </w:rPr>
        <w:t>SEGUNDO. De la oportunidad y proced</w:t>
      </w:r>
      <w:r w:rsidR="00F35C44" w:rsidRPr="00186338">
        <w:rPr>
          <w:rFonts w:ascii="Palatino Linotype" w:hAnsi="Palatino Linotype"/>
          <w:b/>
          <w:color w:val="000000" w:themeColor="text1"/>
          <w:sz w:val="24"/>
          <w:szCs w:val="24"/>
        </w:rPr>
        <w:t>encia</w:t>
      </w:r>
      <w:r w:rsidRPr="00186338">
        <w:rPr>
          <w:rFonts w:ascii="Palatino Linotype" w:hAnsi="Palatino Linotype"/>
          <w:b/>
          <w:color w:val="000000" w:themeColor="text1"/>
          <w:sz w:val="24"/>
          <w:szCs w:val="24"/>
        </w:rPr>
        <w:t>.</w:t>
      </w:r>
      <w:bookmarkEnd w:id="10"/>
      <w:bookmarkEnd w:id="11"/>
      <w:bookmarkEnd w:id="12"/>
    </w:p>
    <w:p w14:paraId="18E22450" w14:textId="77777777" w:rsidR="00C6440A" w:rsidRPr="00186338" w:rsidRDefault="00C6440A" w:rsidP="00B31E90">
      <w:pPr>
        <w:rPr>
          <w:rFonts w:ascii="Palatino Linotype" w:hAnsi="Palatino Linotype"/>
          <w:color w:val="000000" w:themeColor="text1"/>
          <w:lang w:eastAsia="en-US"/>
        </w:rPr>
      </w:pPr>
    </w:p>
    <w:p w14:paraId="1DAE4B2B" w14:textId="38FDF2EA" w:rsidR="008A7F1F" w:rsidRPr="00186338"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186338">
        <w:rPr>
          <w:rFonts w:ascii="Palatino Linotype" w:eastAsia="Calibri" w:hAnsi="Palatino Linotype" w:cs="Arial"/>
          <w:color w:val="000000" w:themeColor="text1"/>
        </w:rPr>
        <w:t>El</w:t>
      </w:r>
      <w:r w:rsidR="003E6D0F" w:rsidRPr="00186338">
        <w:rPr>
          <w:rFonts w:ascii="Palatino Linotype" w:eastAsia="Calibri" w:hAnsi="Palatino Linotype" w:cs="Arial"/>
          <w:color w:val="000000" w:themeColor="text1"/>
        </w:rPr>
        <w:t xml:space="preserve"> </w:t>
      </w:r>
      <w:r w:rsidRPr="00186338">
        <w:rPr>
          <w:rFonts w:ascii="Palatino Linotype" w:eastAsia="Calibri" w:hAnsi="Palatino Linotype" w:cs="Arial"/>
        </w:rPr>
        <w:t>medio de impugnación fue presentado a través del SAIMEX</w:t>
      </w:r>
      <w:r w:rsidRPr="00186338">
        <w:rPr>
          <w:rFonts w:ascii="Palatino Linotype" w:eastAsia="Calibri" w:hAnsi="Palatino Linotype" w:cs="Arial"/>
          <w:b/>
        </w:rPr>
        <w:t>,</w:t>
      </w:r>
      <w:r w:rsidRPr="00186338">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186338">
        <w:rPr>
          <w:rFonts w:ascii="Palatino Linotype" w:eastAsia="Calibri" w:hAnsi="Palatino Linotype" w:cs="Arial"/>
          <w:b/>
        </w:rPr>
        <w:t>SUJETO OBLIGADO</w:t>
      </w:r>
      <w:r w:rsidR="00186338">
        <w:rPr>
          <w:rFonts w:ascii="Palatino Linotype" w:eastAsia="Calibri" w:hAnsi="Palatino Linotype" w:cs="Arial"/>
          <w:b/>
        </w:rPr>
        <w:t>,</w:t>
      </w:r>
      <w:r w:rsidRPr="00186338">
        <w:rPr>
          <w:rFonts w:ascii="Palatino Linotype" w:eastAsia="Calibri" w:hAnsi="Palatino Linotype" w:cs="Arial"/>
        </w:rPr>
        <w:t xml:space="preserve"> entregó respuesta el </w:t>
      </w:r>
      <w:r w:rsidR="00805573" w:rsidRPr="00186338">
        <w:rPr>
          <w:rFonts w:ascii="Palatino Linotype" w:eastAsia="Calibri" w:hAnsi="Palatino Linotype" w:cs="Arial"/>
        </w:rPr>
        <w:t>siete (07) de junio de dos mil veintitrés</w:t>
      </w:r>
      <w:r w:rsidRPr="00186338">
        <w:rPr>
          <w:rFonts w:ascii="Palatino Linotype" w:eastAsia="Calibri" w:hAnsi="Palatino Linotype" w:cs="Arial"/>
        </w:rPr>
        <w:t xml:space="preserve">, el plazo para interponer el recurso de revisión trascurrió del </w:t>
      </w:r>
      <w:r w:rsidR="00805573" w:rsidRPr="00186338">
        <w:rPr>
          <w:rFonts w:ascii="Palatino Linotype" w:eastAsia="Calibri" w:hAnsi="Palatino Linotype" w:cs="Arial"/>
        </w:rPr>
        <w:t>ocho (08) al veintiocho (28) de junio de dos mil veintitrés</w:t>
      </w:r>
      <w:r w:rsidRPr="00186338">
        <w:rPr>
          <w:rFonts w:ascii="Palatino Linotype" w:eastAsia="Calibri" w:hAnsi="Palatino Linotype" w:cs="Arial"/>
        </w:rPr>
        <w:t xml:space="preserve">; sin contemplar en el cómputo los </w:t>
      </w:r>
      <w:r w:rsidR="007E72D5" w:rsidRPr="00186338">
        <w:rPr>
          <w:rFonts w:ascii="Palatino Linotype" w:eastAsia="Calibri" w:hAnsi="Palatino Linotype" w:cs="Arial"/>
        </w:rPr>
        <w:t>sábado</w:t>
      </w:r>
      <w:r w:rsidR="00093A7F" w:rsidRPr="00186338">
        <w:rPr>
          <w:rFonts w:ascii="Palatino Linotype" w:eastAsia="Calibri" w:hAnsi="Palatino Linotype" w:cs="Arial"/>
        </w:rPr>
        <w:t>s</w:t>
      </w:r>
      <w:r w:rsidR="00335922" w:rsidRPr="00186338">
        <w:rPr>
          <w:rFonts w:ascii="Palatino Linotype" w:eastAsia="Calibri" w:hAnsi="Palatino Linotype" w:cs="Arial"/>
        </w:rPr>
        <w:t xml:space="preserve"> y </w:t>
      </w:r>
      <w:r w:rsidR="007E72D5" w:rsidRPr="00186338">
        <w:rPr>
          <w:rFonts w:ascii="Palatino Linotype" w:eastAsia="Calibri" w:hAnsi="Palatino Linotype" w:cs="Arial"/>
        </w:rPr>
        <w:t>domingos</w:t>
      </w:r>
      <w:r w:rsidR="00335922" w:rsidRPr="00186338">
        <w:rPr>
          <w:rFonts w:ascii="Palatino Linotype" w:eastAsia="Calibri" w:hAnsi="Palatino Linotype" w:cs="Arial"/>
        </w:rPr>
        <w:t>,</w:t>
      </w:r>
      <w:r w:rsidRPr="00186338">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186338"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6F917529" w14:textId="577F2581" w:rsidR="00E54CA0" w:rsidRPr="00186338" w:rsidRDefault="00805573" w:rsidP="0080557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86338">
        <w:rPr>
          <w:rFonts w:ascii="Palatino Linotype" w:eastAsia="Calibri" w:hAnsi="Palatino Linotype" w:cs="Arial"/>
        </w:rPr>
        <w:t>Luego entonces, si el particular promovió el recurso de revisión que hoy nos ocupa el dieciséis (16) de junio de dos mil veintitrés, éste se encuentra dentro de los márgenes temporales previstos por la Ley de la materia.</w:t>
      </w:r>
    </w:p>
    <w:p w14:paraId="5CCFCB11" w14:textId="77777777" w:rsidR="00805573" w:rsidRPr="00186338" w:rsidRDefault="00805573" w:rsidP="0080557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ED36D24" w14:textId="43CEB1FC" w:rsidR="00E54CA0" w:rsidRPr="00186338"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86338">
        <w:rPr>
          <w:rFonts w:ascii="Palatino Linotype" w:eastAsia="Calibri" w:hAnsi="Palatino Linotype" w:cs="Arial"/>
        </w:rPr>
        <w:t xml:space="preserve">Por </w:t>
      </w:r>
      <w:r w:rsidRPr="00186338">
        <w:rPr>
          <w:rFonts w:ascii="Palatino Linotype" w:hAnsi="Palatino Linotype" w:cs="Arial"/>
          <w:bCs/>
        </w:rPr>
        <w:t xml:space="preserve">otro lado, de la revisión al  expediente electrónico contenido en el sistema </w:t>
      </w:r>
      <w:r w:rsidRPr="00186338">
        <w:rPr>
          <w:rFonts w:ascii="Palatino Linotype" w:hAnsi="Palatino Linotype" w:cs="Arial"/>
          <w:b/>
          <w:bCs/>
        </w:rPr>
        <w:t>SAIMEX,</w:t>
      </w:r>
      <w:r w:rsidRPr="00186338">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no señaló su nombre, ni se tiene certeza sobre su identidad; sin embargo, es importante señalar que el nombre de los Solicitantes y Recurrentes no es un requisito indispensable para la tramitación </w:t>
      </w:r>
      <w:r w:rsidRPr="00186338">
        <w:rPr>
          <w:rFonts w:ascii="Palatino Linotype" w:hAnsi="Palatino Linotype" w:cs="Arial"/>
          <w:bCs/>
        </w:rPr>
        <w:lastRenderedPageBreak/>
        <w:t>del acto procesal específico en materia de acceso a la información, ello en estricto apego al numeral 155 párrafo tercero de la Ley de la materia, en concatenación con el 180 del mismo ordenamiento.</w:t>
      </w:r>
    </w:p>
    <w:p w14:paraId="70ACFA45" w14:textId="77777777" w:rsidR="00E54CA0" w:rsidRPr="00186338"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675F0BF" w14:textId="75BB0424" w:rsidR="00E54CA0" w:rsidRPr="00186338"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86338">
        <w:rPr>
          <w:rFonts w:ascii="Palatino Linotype" w:eastAsia="Calibri" w:hAnsi="Palatino Linotype" w:cs="Arial"/>
        </w:rPr>
        <w:t xml:space="preserve">Esto </w:t>
      </w:r>
      <w:r w:rsidRPr="00186338">
        <w:rPr>
          <w:rFonts w:ascii="Palatino Linotype" w:hAnsi="Palatino Linotype" w:cs="Arial"/>
          <w:bCs/>
        </w:rPr>
        <w:t>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70A1BB5" w14:textId="77777777" w:rsidR="00E54CA0" w:rsidRPr="00186338"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5A1A15C" w14:textId="3E2DC23E" w:rsidR="00E54CA0" w:rsidRPr="00186338"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86338">
        <w:rPr>
          <w:rFonts w:ascii="Palatino Linotype" w:eastAsia="Calibri" w:hAnsi="Palatino Linotype" w:cs="Arial"/>
        </w:rPr>
        <w:t xml:space="preserve">Por </w:t>
      </w:r>
      <w:r w:rsidRPr="00186338">
        <w:rPr>
          <w:rFonts w:ascii="Palatino Linotype" w:hAnsi="Palatino Linotype" w:cs="Arial"/>
          <w:bC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D5C54C" w14:textId="77777777" w:rsidR="00E54CA0" w:rsidRPr="00186338"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8FEC695" w14:textId="6A7DF505" w:rsidR="00E54CA0" w:rsidRPr="00186338"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86338">
        <w:rPr>
          <w:rFonts w:ascii="Palatino Linotype" w:eastAsia="Times New Roman" w:hAnsi="Palatino Linotype" w:cs="Arial"/>
          <w:bCs/>
          <w:color w:val="000000" w:themeColor="text1"/>
          <w:lang w:eastAsia="es-MX"/>
        </w:rPr>
        <w:lastRenderedPageBreak/>
        <w:t xml:space="preserve">Asimismo, </w:t>
      </w:r>
      <w:r w:rsidRPr="00186338">
        <w:rPr>
          <w:rFonts w:ascii="Palatino Linotype" w:hAnsi="Palatino Linotype" w:cs="Arial"/>
          <w:bCs/>
        </w:rPr>
        <w:t>como lo establece la Convención Americana, en su artículo 13, el derecho de acceso a la información es un derecho humano universal y, en consecuencia, toda persona tiene derecho a solicitar acceso a la información.</w:t>
      </w:r>
    </w:p>
    <w:p w14:paraId="21151108" w14:textId="77777777" w:rsidR="00E54CA0" w:rsidRPr="00186338"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0AD7761" w14:textId="669641DA" w:rsidR="00E54CA0" w:rsidRPr="00186338"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86338">
        <w:rPr>
          <w:rFonts w:ascii="Palatino Linotype" w:eastAsia="Calibri" w:hAnsi="Palatino Linotype" w:cs="Arial"/>
        </w:rPr>
        <w:t xml:space="preserve">De </w:t>
      </w:r>
      <w:r w:rsidRPr="00186338">
        <w:rPr>
          <w:rFonts w:ascii="Palatino Linotype" w:hAnsi="Palatino Linotype" w:cs="Arial"/>
          <w:bC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416184C" w14:textId="77777777" w:rsidR="00E54CA0" w:rsidRPr="00186338" w:rsidRDefault="00E54CA0" w:rsidP="00E54CA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FBC8C47" w14:textId="6560C286" w:rsidR="00E54CA0" w:rsidRPr="00186338" w:rsidRDefault="00E54CA0"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86338">
        <w:rPr>
          <w:rFonts w:ascii="Palatino Linotype" w:eastAsia="Calibri" w:hAnsi="Palatino Linotype" w:cs="Arial"/>
        </w:rPr>
        <w:t xml:space="preserve">Por </w:t>
      </w:r>
      <w:r w:rsidRPr="00186338">
        <w:rPr>
          <w:rFonts w:ascii="Palatino Linotype" w:hAnsi="Palatino Linotype" w:cs="Arial"/>
          <w:bCs/>
        </w:rPr>
        <w:t xml:space="preserve">lo tanto, el nombre del </w:t>
      </w:r>
      <w:r w:rsidRPr="00186338">
        <w:rPr>
          <w:rFonts w:ascii="Palatino Linotype" w:hAnsi="Palatino Linotype" w:cs="Arial"/>
          <w:b/>
          <w:bCs/>
        </w:rPr>
        <w:t>SOLICITANTE</w:t>
      </w:r>
      <w:r w:rsidRPr="00186338">
        <w:rPr>
          <w:rFonts w:ascii="Palatino Linotype" w:hAnsi="Palatino Linotype" w:cs="Arial"/>
          <w:bCs/>
        </w:rPr>
        <w:t xml:space="preserve"> y subsecuente </w:t>
      </w:r>
      <w:r w:rsidRPr="00186338">
        <w:rPr>
          <w:rFonts w:ascii="Palatino Linotype" w:hAnsi="Palatino Linotype" w:cs="Arial"/>
          <w:b/>
          <w:bCs/>
        </w:rPr>
        <w:t>RECURRENTE</w:t>
      </w:r>
      <w:r w:rsidRPr="00186338">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9CCEA40" w14:textId="77777777" w:rsidR="00774AB3" w:rsidRPr="00186338"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186338"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186338">
        <w:rPr>
          <w:rFonts w:ascii="Palatino Linotype" w:eastAsia="Calibri" w:hAnsi="Palatino Linotype" w:cs="Arial"/>
          <w:color w:val="000000" w:themeColor="text1"/>
        </w:rPr>
        <w:t xml:space="preserve">Consecuencia de lo anterior, </w:t>
      </w:r>
      <w:r w:rsidR="00566BC5" w:rsidRPr="00186338">
        <w:rPr>
          <w:rFonts w:ascii="Palatino Linotype" w:eastAsia="Calibri" w:hAnsi="Palatino Linotype" w:cs="Arial"/>
          <w:color w:val="000000" w:themeColor="text1"/>
        </w:rPr>
        <w:t>este Órgano Garante</w:t>
      </w:r>
      <w:r w:rsidRPr="00186338">
        <w:rPr>
          <w:rFonts w:ascii="Palatino Linotype" w:eastAsia="Calibri" w:hAnsi="Palatino Linotype" w:cs="Arial"/>
          <w:color w:val="000000" w:themeColor="text1"/>
        </w:rPr>
        <w:t xml:space="preserve"> advierte que </w:t>
      </w:r>
      <w:r w:rsidR="00FB2EE1" w:rsidRPr="00186338">
        <w:rPr>
          <w:rFonts w:ascii="Palatino Linotype" w:eastAsia="Calibri" w:hAnsi="Palatino Linotype" w:cs="Arial"/>
          <w:color w:val="000000" w:themeColor="text1"/>
        </w:rPr>
        <w:t>el</w:t>
      </w:r>
      <w:r w:rsidR="00540208" w:rsidRPr="00186338">
        <w:rPr>
          <w:rFonts w:ascii="Palatino Linotype" w:eastAsia="Calibri" w:hAnsi="Palatino Linotype" w:cs="Arial"/>
          <w:color w:val="000000" w:themeColor="text1"/>
        </w:rPr>
        <w:t xml:space="preserve"> </w:t>
      </w:r>
      <w:r w:rsidR="00FB2EE1" w:rsidRPr="00186338">
        <w:rPr>
          <w:rFonts w:ascii="Palatino Linotype" w:eastAsia="Calibri" w:hAnsi="Palatino Linotype" w:cs="Arial"/>
          <w:color w:val="000000" w:themeColor="text1"/>
        </w:rPr>
        <w:t xml:space="preserve">escrito </w:t>
      </w:r>
      <w:r w:rsidR="00540208" w:rsidRPr="00186338">
        <w:rPr>
          <w:rFonts w:ascii="Palatino Linotype" w:eastAsia="Calibri" w:hAnsi="Palatino Linotype" w:cs="Arial"/>
          <w:color w:val="000000" w:themeColor="text1"/>
        </w:rPr>
        <w:t>contiene las formalidades previstas por el artículo 180</w:t>
      </w:r>
      <w:r w:rsidR="00FB2EE1" w:rsidRPr="00186338">
        <w:rPr>
          <w:rFonts w:ascii="Palatino Linotype" w:eastAsia="Calibri" w:hAnsi="Palatino Linotype" w:cs="Arial"/>
          <w:color w:val="000000" w:themeColor="text1"/>
        </w:rPr>
        <w:t>,</w:t>
      </w:r>
      <w:r w:rsidR="00540208" w:rsidRPr="00186338">
        <w:rPr>
          <w:rFonts w:ascii="Palatino Linotype" w:eastAsia="Calibri" w:hAnsi="Palatino Linotype" w:cs="Arial"/>
          <w:color w:val="000000" w:themeColor="text1"/>
        </w:rPr>
        <w:t xml:space="preserve"> último párrafo</w:t>
      </w:r>
      <w:r w:rsidR="00FB2EE1" w:rsidRPr="00186338">
        <w:rPr>
          <w:rFonts w:ascii="Palatino Linotype" w:eastAsia="Calibri" w:hAnsi="Palatino Linotype" w:cs="Arial"/>
          <w:color w:val="000000" w:themeColor="text1"/>
        </w:rPr>
        <w:t>,</w:t>
      </w:r>
      <w:r w:rsidR="00540208" w:rsidRPr="00186338">
        <w:rPr>
          <w:rFonts w:ascii="Palatino Linotype" w:eastAsia="Calibri" w:hAnsi="Palatino Linotype" w:cs="Arial"/>
          <w:color w:val="000000" w:themeColor="text1"/>
        </w:rPr>
        <w:t xml:space="preserve"> de la Ley </w:t>
      </w:r>
      <w:r w:rsidR="004911B6" w:rsidRPr="00186338">
        <w:rPr>
          <w:rFonts w:ascii="Palatino Linotype" w:eastAsia="Calibri" w:hAnsi="Palatino Linotype" w:cs="Arial"/>
          <w:color w:val="000000" w:themeColor="text1"/>
        </w:rPr>
        <w:t>de Transparencia y Acceso a la Información Pública del Estado de México y Municipios</w:t>
      </w:r>
      <w:r w:rsidR="00540208" w:rsidRPr="00186338">
        <w:rPr>
          <w:rFonts w:ascii="Palatino Linotype" w:eastAsia="Calibri" w:hAnsi="Palatino Linotype" w:cs="Arial"/>
          <w:color w:val="000000" w:themeColor="text1"/>
        </w:rPr>
        <w:t xml:space="preserve">, por lo que es procedente que </w:t>
      </w:r>
      <w:r w:rsidR="004911B6" w:rsidRPr="00186338">
        <w:rPr>
          <w:rFonts w:ascii="Palatino Linotype" w:eastAsia="Calibri" w:hAnsi="Palatino Linotype" w:cs="Arial"/>
          <w:color w:val="000000" w:themeColor="text1"/>
        </w:rPr>
        <w:t>e</w:t>
      </w:r>
      <w:r w:rsidR="00540208" w:rsidRPr="00186338">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186338">
        <w:rPr>
          <w:rFonts w:ascii="Palatino Linotype" w:eastAsia="Calibri" w:hAnsi="Palatino Linotype" w:cs="Arial"/>
          <w:color w:val="000000" w:themeColor="text1"/>
        </w:rPr>
        <w:t xml:space="preserve">Municipios, conozca y resuelva </w:t>
      </w:r>
      <w:r w:rsidR="00FB2EE1" w:rsidRPr="00186338">
        <w:rPr>
          <w:rFonts w:ascii="Palatino Linotype" w:eastAsia="Calibri" w:hAnsi="Palatino Linotype" w:cs="Arial"/>
          <w:color w:val="000000" w:themeColor="text1"/>
        </w:rPr>
        <w:t>el</w:t>
      </w:r>
      <w:r w:rsidR="00540208" w:rsidRPr="00186338">
        <w:rPr>
          <w:rFonts w:ascii="Palatino Linotype" w:eastAsia="Calibri" w:hAnsi="Palatino Linotype" w:cs="Arial"/>
          <w:color w:val="000000" w:themeColor="text1"/>
        </w:rPr>
        <w:t xml:space="preserve"> presente recurso.</w:t>
      </w:r>
    </w:p>
    <w:p w14:paraId="316CB621" w14:textId="77777777" w:rsidR="00710B50" w:rsidRPr="00186338"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186338"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186338">
        <w:rPr>
          <w:rFonts w:ascii="Palatino Linotype" w:hAnsi="Palatino Linotype"/>
          <w:b/>
          <w:color w:val="000000" w:themeColor="text1"/>
        </w:rPr>
        <w:t xml:space="preserve">TERCERO. </w:t>
      </w:r>
      <w:r w:rsidR="00D5750C" w:rsidRPr="00186338">
        <w:rPr>
          <w:rFonts w:ascii="Palatino Linotype" w:hAnsi="Palatino Linotype"/>
          <w:b/>
          <w:color w:val="000000" w:themeColor="text1"/>
        </w:rPr>
        <w:t xml:space="preserve">Del planteamiento de la </w:t>
      </w:r>
      <w:r w:rsidR="00D5750C" w:rsidRPr="00186338">
        <w:rPr>
          <w:rFonts w:ascii="Palatino Linotype" w:hAnsi="Palatino Linotype"/>
          <w:b/>
          <w:i/>
          <w:color w:val="000000" w:themeColor="text1"/>
        </w:rPr>
        <w:t>Litis</w:t>
      </w:r>
      <w:r w:rsidRPr="00186338">
        <w:rPr>
          <w:rFonts w:ascii="Palatino Linotype" w:hAnsi="Palatino Linotype"/>
          <w:b/>
          <w:color w:val="000000" w:themeColor="text1"/>
        </w:rPr>
        <w:t>.</w:t>
      </w:r>
      <w:bookmarkEnd w:id="13"/>
    </w:p>
    <w:p w14:paraId="4FB84CAD" w14:textId="77777777" w:rsidR="00CA62D4" w:rsidRPr="00186338"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3A2DE1A9" w:rsidR="00635424" w:rsidRPr="00186338" w:rsidRDefault="00805573"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186338">
        <w:rPr>
          <w:rFonts w:ascii="Palatino Linotype" w:hAnsi="Palatino Linotype" w:cs="Arial"/>
          <w:color w:val="000000" w:themeColor="text1"/>
        </w:rPr>
        <w:lastRenderedPageBreak/>
        <w:t>De una clínica ubicada en una dirección específica, se requirió que se realizara una inspección a fin de constatar que los pacientes se encontraran tratado por propia voluntad, así como la licencia de funcionamiento del lugar</w:t>
      </w:r>
      <w:r w:rsidR="00913B9C" w:rsidRPr="00186338">
        <w:rPr>
          <w:rFonts w:ascii="Palatino Linotype" w:hAnsi="Palatino Linotype" w:cs="Arial"/>
          <w:color w:val="000000" w:themeColor="text1"/>
        </w:rPr>
        <w:t>.</w:t>
      </w:r>
    </w:p>
    <w:p w14:paraId="54C012CA" w14:textId="77777777" w:rsidR="00635424" w:rsidRPr="00186338"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15CC351" w:rsidR="0056788F" w:rsidRPr="00186338" w:rsidRDefault="006D57B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86338">
        <w:rPr>
          <w:rFonts w:ascii="Palatino Linotype" w:hAnsi="Palatino Linotype" w:cs="Arial"/>
          <w:color w:val="000000" w:themeColor="text1"/>
        </w:rPr>
        <w:t>E</w:t>
      </w:r>
      <w:r w:rsidR="00E50385" w:rsidRPr="00186338">
        <w:rPr>
          <w:rFonts w:ascii="Palatino Linotype" w:hAnsi="Palatino Linotype" w:cs="Arial"/>
          <w:color w:val="000000" w:themeColor="text1"/>
        </w:rPr>
        <w:t xml:space="preserve">l </w:t>
      </w:r>
      <w:r w:rsidR="00E50385" w:rsidRPr="00186338">
        <w:rPr>
          <w:rFonts w:ascii="Palatino Linotype" w:hAnsi="Palatino Linotype" w:cs="Arial"/>
          <w:b/>
          <w:color w:val="000000" w:themeColor="text1"/>
        </w:rPr>
        <w:t>SUJETO OBLIGADO</w:t>
      </w:r>
      <w:r w:rsidR="00186338">
        <w:rPr>
          <w:rFonts w:ascii="Palatino Linotype" w:hAnsi="Palatino Linotype" w:cs="Arial"/>
          <w:b/>
          <w:color w:val="000000" w:themeColor="text1"/>
        </w:rPr>
        <w:t>,</w:t>
      </w:r>
      <w:r w:rsidR="00E50385" w:rsidRPr="00186338">
        <w:rPr>
          <w:rFonts w:ascii="Palatino Linotype" w:hAnsi="Palatino Linotype" w:cs="Arial"/>
          <w:color w:val="000000" w:themeColor="text1"/>
        </w:rPr>
        <w:t xml:space="preserve"> </w:t>
      </w:r>
      <w:r w:rsidR="00574A87" w:rsidRPr="00186338">
        <w:rPr>
          <w:rFonts w:ascii="Palatino Linotype" w:hAnsi="Palatino Linotype" w:cs="Arial"/>
          <w:color w:val="000000" w:themeColor="text1"/>
        </w:rPr>
        <w:t>entregó un</w:t>
      </w:r>
      <w:r w:rsidR="00805573" w:rsidRPr="00186338">
        <w:rPr>
          <w:rFonts w:ascii="Palatino Linotype" w:hAnsi="Palatino Linotype" w:cs="Arial"/>
          <w:color w:val="000000" w:themeColor="text1"/>
        </w:rPr>
        <w:t xml:space="preserve"> oficio del Director de Desarrollo Económico, mediante el cual, informó que se llevó a cabo una visita de inspección al lugar referido, iniciándose el procedimiento administrativo correspondiente.</w:t>
      </w:r>
    </w:p>
    <w:p w14:paraId="384AFD18" w14:textId="77777777" w:rsidR="00117D31" w:rsidRPr="00186338" w:rsidRDefault="00117D31" w:rsidP="00117D31">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755E180C" w:rsidR="00117D31" w:rsidRPr="00186338" w:rsidRDefault="00805573"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86338">
        <w:rPr>
          <w:rFonts w:ascii="Palatino Linotype" w:hAnsi="Palatino Linotype" w:cs="Arial"/>
          <w:color w:val="000000" w:themeColor="text1"/>
        </w:rPr>
        <w:t>El</w:t>
      </w:r>
      <w:r w:rsidR="00117D31" w:rsidRPr="00186338">
        <w:rPr>
          <w:rFonts w:ascii="Palatino Linotype" w:hAnsi="Palatino Linotype" w:cs="Arial"/>
          <w:color w:val="000000" w:themeColor="text1"/>
        </w:rPr>
        <w:t xml:space="preserve"> particular impugnó la respuesta del </w:t>
      </w:r>
      <w:r w:rsidR="00117D31" w:rsidRPr="00186338">
        <w:rPr>
          <w:rFonts w:ascii="Palatino Linotype" w:hAnsi="Palatino Linotype" w:cs="Arial"/>
          <w:b/>
          <w:bCs/>
          <w:color w:val="000000" w:themeColor="text1"/>
        </w:rPr>
        <w:t>SUJETO OBLIGADO</w:t>
      </w:r>
      <w:r w:rsidR="00117D31" w:rsidRPr="00186338">
        <w:rPr>
          <w:rFonts w:ascii="Palatino Linotype" w:hAnsi="Palatino Linotype" w:cs="Arial"/>
          <w:color w:val="000000" w:themeColor="text1"/>
        </w:rPr>
        <w:t>, mediante el recurso de revisión con número indicado al rubro, y en el que señaló</w:t>
      </w:r>
      <w:r w:rsidR="008472A9" w:rsidRPr="00186338">
        <w:rPr>
          <w:rFonts w:ascii="Palatino Linotype" w:hAnsi="Palatino Linotype" w:cs="Arial"/>
          <w:color w:val="000000" w:themeColor="text1"/>
        </w:rPr>
        <w:t xml:space="preserve"> por agravios, </w:t>
      </w:r>
      <w:r w:rsidRPr="00186338">
        <w:rPr>
          <w:rFonts w:ascii="Palatino Linotype" w:hAnsi="Palatino Linotype" w:cs="Arial"/>
          <w:color w:val="000000" w:themeColor="text1"/>
        </w:rPr>
        <w:t>que faltaba información</w:t>
      </w:r>
      <w:r w:rsidR="0063531E" w:rsidRPr="00186338">
        <w:rPr>
          <w:rFonts w:ascii="Palatino Linotype" w:hAnsi="Palatino Linotype" w:cs="Arial"/>
          <w:color w:val="000000" w:themeColor="text1"/>
        </w:rPr>
        <w:t>.</w:t>
      </w:r>
    </w:p>
    <w:p w14:paraId="52493E42" w14:textId="77777777" w:rsidR="0056788F" w:rsidRPr="00186338"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A60A7DA" w:rsidR="001A032D" w:rsidRPr="00186338" w:rsidRDefault="001863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En ese sentido</w:t>
      </w:r>
      <w:r w:rsidR="001A032D" w:rsidRPr="00186338">
        <w:rPr>
          <w:rFonts w:ascii="Palatino Linotype" w:hAnsi="Palatino Linotype" w:cs="Arial"/>
          <w:color w:val="000000" w:themeColor="text1"/>
        </w:rPr>
        <w:t xml:space="preserve"> </w:t>
      </w:r>
      <w:r w:rsidR="00566BC5" w:rsidRPr="00186338">
        <w:rPr>
          <w:rFonts w:ascii="Palatino Linotype" w:hAnsi="Palatino Linotype" w:cs="Arial"/>
          <w:color w:val="000000" w:themeColor="text1"/>
        </w:rPr>
        <w:t>este Órgano Garante</w:t>
      </w:r>
      <w:r w:rsidR="002E160F" w:rsidRPr="00186338">
        <w:rPr>
          <w:rFonts w:ascii="Palatino Linotype" w:hAnsi="Palatino Linotype" w:cs="Arial"/>
          <w:color w:val="000000" w:themeColor="text1"/>
        </w:rPr>
        <w:t xml:space="preserve"> advierte que las razones o motivos de inconformidad manifestados por el </w:t>
      </w:r>
      <w:r w:rsidR="001A032D" w:rsidRPr="00186338">
        <w:rPr>
          <w:rFonts w:ascii="Palatino Linotype" w:hAnsi="Palatino Linotype" w:cs="Arial"/>
          <w:b/>
          <w:bCs/>
          <w:color w:val="000000" w:themeColor="text1"/>
        </w:rPr>
        <w:t>RECURRENTE</w:t>
      </w:r>
      <w:r w:rsidR="001A032D" w:rsidRPr="00186338">
        <w:rPr>
          <w:rFonts w:ascii="Palatino Linotype" w:hAnsi="Palatino Linotype" w:cs="Arial"/>
          <w:color w:val="000000" w:themeColor="text1"/>
        </w:rPr>
        <w:t xml:space="preserve"> </w:t>
      </w:r>
      <w:r w:rsidR="002E160F" w:rsidRPr="00186338">
        <w:rPr>
          <w:rFonts w:ascii="Palatino Linotype" w:hAnsi="Palatino Linotype" w:cs="Arial"/>
          <w:color w:val="000000" w:themeColor="text1"/>
        </w:rPr>
        <w:t>sugieren que la respuesta proporcionada</w:t>
      </w:r>
      <w:r w:rsidR="00B855AA" w:rsidRPr="00186338">
        <w:rPr>
          <w:rFonts w:ascii="Palatino Linotype" w:hAnsi="Palatino Linotype" w:cs="Arial"/>
          <w:color w:val="000000" w:themeColor="text1"/>
        </w:rPr>
        <w:t xml:space="preserve"> por el </w:t>
      </w:r>
      <w:r w:rsidR="00B855AA" w:rsidRPr="00186338">
        <w:rPr>
          <w:rFonts w:ascii="Palatino Linotype" w:hAnsi="Palatino Linotype" w:cs="Arial"/>
          <w:b/>
          <w:bCs/>
          <w:color w:val="000000" w:themeColor="text1"/>
        </w:rPr>
        <w:t>SUJETO OBLIGADO</w:t>
      </w:r>
      <w:r>
        <w:rPr>
          <w:rFonts w:ascii="Palatino Linotype" w:hAnsi="Palatino Linotype" w:cs="Arial"/>
          <w:b/>
          <w:bCs/>
          <w:color w:val="000000" w:themeColor="text1"/>
        </w:rPr>
        <w:t>,</w:t>
      </w:r>
      <w:r w:rsidR="007409D8" w:rsidRPr="00186338">
        <w:rPr>
          <w:rFonts w:ascii="Palatino Linotype" w:hAnsi="Palatino Linotype" w:cs="Arial"/>
          <w:color w:val="000000" w:themeColor="text1"/>
        </w:rPr>
        <w:t xml:space="preserve"> no </w:t>
      </w:r>
      <w:r w:rsidR="006D57BE" w:rsidRPr="00186338">
        <w:rPr>
          <w:rFonts w:ascii="Palatino Linotype" w:hAnsi="Palatino Linotype" w:cs="Arial"/>
          <w:color w:val="000000" w:themeColor="text1"/>
        </w:rPr>
        <w:t>cumplió</w:t>
      </w:r>
      <w:r w:rsidR="00B855AA" w:rsidRPr="00186338">
        <w:rPr>
          <w:rFonts w:ascii="Palatino Linotype" w:hAnsi="Palatino Linotype" w:cs="Arial"/>
          <w:color w:val="000000" w:themeColor="text1"/>
        </w:rPr>
        <w:t xml:space="preserve"> con </w:t>
      </w:r>
      <w:r w:rsidR="008F7752" w:rsidRPr="00186338">
        <w:rPr>
          <w:rFonts w:ascii="Palatino Linotype" w:hAnsi="Palatino Linotype" w:cs="Arial"/>
          <w:color w:val="000000" w:themeColor="text1"/>
        </w:rPr>
        <w:t>los</w:t>
      </w:r>
      <w:r w:rsidR="00B855AA" w:rsidRPr="00186338">
        <w:rPr>
          <w:rFonts w:ascii="Palatino Linotype" w:hAnsi="Palatino Linotype" w:cs="Arial"/>
          <w:color w:val="000000" w:themeColor="text1"/>
        </w:rPr>
        <w:t xml:space="preserve"> principio</w:t>
      </w:r>
      <w:r w:rsidR="008F7752" w:rsidRPr="00186338">
        <w:rPr>
          <w:rFonts w:ascii="Palatino Linotype" w:hAnsi="Palatino Linotype" w:cs="Arial"/>
          <w:color w:val="000000" w:themeColor="text1"/>
        </w:rPr>
        <w:t>s</w:t>
      </w:r>
      <w:r w:rsidR="00B855AA" w:rsidRPr="00186338">
        <w:rPr>
          <w:rFonts w:ascii="Palatino Linotype" w:hAnsi="Palatino Linotype" w:cs="Arial"/>
          <w:color w:val="000000" w:themeColor="text1"/>
        </w:rPr>
        <w:t xml:space="preserve"> contendido</w:t>
      </w:r>
      <w:r w:rsidR="008F7752" w:rsidRPr="00186338">
        <w:rPr>
          <w:rFonts w:ascii="Palatino Linotype" w:hAnsi="Palatino Linotype" w:cs="Arial"/>
          <w:color w:val="000000" w:themeColor="text1"/>
        </w:rPr>
        <w:t>s</w:t>
      </w:r>
      <w:r w:rsidR="00B855AA" w:rsidRPr="00186338">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186338">
        <w:rPr>
          <w:rFonts w:ascii="Palatino Linotype" w:hAnsi="Palatino Linotype" w:cs="Arial"/>
          <w:color w:val="000000" w:themeColor="text1"/>
        </w:rPr>
        <w:t>os</w:t>
      </w:r>
      <w:r w:rsidR="00B855AA" w:rsidRPr="00186338">
        <w:rPr>
          <w:rFonts w:ascii="Palatino Linotype" w:hAnsi="Palatino Linotype" w:cs="Arial"/>
          <w:color w:val="000000" w:themeColor="text1"/>
        </w:rPr>
        <w:t xml:space="preserve"> cual</w:t>
      </w:r>
      <w:r w:rsidR="008F7752" w:rsidRPr="00186338">
        <w:rPr>
          <w:rFonts w:ascii="Palatino Linotype" w:hAnsi="Palatino Linotype" w:cs="Arial"/>
          <w:color w:val="000000" w:themeColor="text1"/>
        </w:rPr>
        <w:t>es</w:t>
      </w:r>
      <w:r w:rsidR="00B855AA" w:rsidRPr="00186338">
        <w:rPr>
          <w:rFonts w:ascii="Palatino Linotype" w:hAnsi="Palatino Linotype" w:cs="Arial"/>
          <w:color w:val="000000" w:themeColor="text1"/>
        </w:rPr>
        <w:t xml:space="preserve"> señala</w:t>
      </w:r>
      <w:r w:rsidR="008F7752" w:rsidRPr="00186338">
        <w:rPr>
          <w:rFonts w:ascii="Palatino Linotype" w:hAnsi="Palatino Linotype" w:cs="Arial"/>
          <w:color w:val="000000" w:themeColor="text1"/>
        </w:rPr>
        <w:t>n</w:t>
      </w:r>
      <w:r w:rsidR="00B855AA" w:rsidRPr="00186338">
        <w:rPr>
          <w:rFonts w:ascii="Palatino Linotype" w:hAnsi="Palatino Linotype" w:cs="Arial"/>
          <w:color w:val="000000" w:themeColor="text1"/>
        </w:rPr>
        <w:t xml:space="preserve"> que en la generación, publicación y entrega de información se deberá garantizar que ésta </w:t>
      </w:r>
      <w:r w:rsidR="00C51671" w:rsidRPr="00186338">
        <w:rPr>
          <w:rFonts w:ascii="Palatino Linotype" w:hAnsi="Palatino Linotype" w:cs="Arial"/>
          <w:color w:val="000000" w:themeColor="text1"/>
        </w:rPr>
        <w:t>sea</w:t>
      </w:r>
      <w:r w:rsidR="007409D8" w:rsidRPr="00186338">
        <w:rPr>
          <w:rFonts w:ascii="Palatino Linotype" w:hAnsi="Palatino Linotype" w:cs="Arial"/>
          <w:color w:val="000000" w:themeColor="text1"/>
        </w:rPr>
        <w:t xml:space="preserve"> </w:t>
      </w:r>
      <w:r w:rsidR="00A00C1E" w:rsidRPr="00186338">
        <w:rPr>
          <w:rFonts w:ascii="Palatino Linotype" w:hAnsi="Palatino Linotype" w:cs="Arial"/>
          <w:b/>
          <w:color w:val="000000" w:themeColor="text1"/>
        </w:rPr>
        <w:t>completa</w:t>
      </w:r>
      <w:r w:rsidR="00B855AA" w:rsidRPr="00186338">
        <w:rPr>
          <w:rFonts w:ascii="Palatino Linotype" w:hAnsi="Palatino Linotype" w:cs="Arial"/>
          <w:color w:val="000000" w:themeColor="text1"/>
        </w:rPr>
        <w:t>.</w:t>
      </w:r>
    </w:p>
    <w:p w14:paraId="026A3A70" w14:textId="77777777" w:rsidR="00197091" w:rsidRPr="00186338"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91452B9" w:rsidR="00AD76A1" w:rsidRPr="00186338"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86338">
        <w:rPr>
          <w:rFonts w:ascii="Palatino Linotype" w:hAnsi="Palatino Linotype" w:cs="Arial"/>
          <w:color w:val="000000" w:themeColor="text1"/>
        </w:rPr>
        <w:t xml:space="preserve">Por lo anterior, la </w:t>
      </w:r>
      <w:r w:rsidRPr="00186338">
        <w:rPr>
          <w:rFonts w:ascii="Palatino Linotype" w:hAnsi="Palatino Linotype" w:cs="Arial"/>
          <w:i/>
          <w:color w:val="000000" w:themeColor="text1"/>
        </w:rPr>
        <w:t>Litis</w:t>
      </w:r>
      <w:r w:rsidRPr="00186338">
        <w:rPr>
          <w:rFonts w:ascii="Palatino Linotype" w:hAnsi="Palatino Linotype" w:cs="Arial"/>
          <w:color w:val="000000" w:themeColor="text1"/>
        </w:rPr>
        <w:t xml:space="preserve"> a resolver en el presente recurso se circunscribe en determinar si</w:t>
      </w:r>
      <w:r w:rsidR="002C6561" w:rsidRPr="00186338">
        <w:rPr>
          <w:rFonts w:ascii="Palatino Linotype" w:hAnsi="Palatino Linotype" w:cs="Arial"/>
          <w:color w:val="000000" w:themeColor="text1"/>
        </w:rPr>
        <w:t xml:space="preserve"> </w:t>
      </w:r>
      <w:r w:rsidR="004B0EB6" w:rsidRPr="00186338">
        <w:rPr>
          <w:rFonts w:ascii="Palatino Linotype" w:hAnsi="Palatino Linotype" w:cs="Arial"/>
          <w:color w:val="000000" w:themeColor="text1"/>
        </w:rPr>
        <w:t>la respuesta del</w:t>
      </w:r>
      <w:r w:rsidR="002C6561" w:rsidRPr="00186338">
        <w:rPr>
          <w:rFonts w:ascii="Palatino Linotype" w:hAnsi="Palatino Linotype" w:cs="Arial"/>
          <w:color w:val="000000" w:themeColor="text1"/>
        </w:rPr>
        <w:t xml:space="preserve"> </w:t>
      </w:r>
      <w:r w:rsidR="002C6561" w:rsidRPr="00186338">
        <w:rPr>
          <w:rFonts w:ascii="Palatino Linotype" w:hAnsi="Palatino Linotype" w:cs="Arial"/>
          <w:b/>
          <w:bCs/>
          <w:color w:val="000000" w:themeColor="text1"/>
        </w:rPr>
        <w:t>SUJETO OBLIGADO</w:t>
      </w:r>
      <w:r w:rsidR="00186338">
        <w:rPr>
          <w:rFonts w:ascii="Palatino Linotype" w:hAnsi="Palatino Linotype" w:cs="Arial"/>
          <w:b/>
          <w:bCs/>
          <w:color w:val="000000" w:themeColor="text1"/>
        </w:rPr>
        <w:t>,</w:t>
      </w:r>
      <w:r w:rsidR="002C6561" w:rsidRPr="00186338">
        <w:rPr>
          <w:rFonts w:ascii="Palatino Linotype" w:hAnsi="Palatino Linotype" w:cs="Arial"/>
          <w:color w:val="000000" w:themeColor="text1"/>
        </w:rPr>
        <w:t xml:space="preserve"> </w:t>
      </w:r>
      <w:r w:rsidR="004B0EB6" w:rsidRPr="00186338">
        <w:rPr>
          <w:rFonts w:ascii="Palatino Linotype" w:hAnsi="Palatino Linotype" w:cs="Arial"/>
          <w:color w:val="000000" w:themeColor="text1"/>
        </w:rPr>
        <w:t xml:space="preserve">colma el derecho de acceso a la información ejercido por </w:t>
      </w:r>
      <w:r w:rsidR="001025C6" w:rsidRPr="00186338">
        <w:rPr>
          <w:rFonts w:ascii="Palatino Linotype" w:hAnsi="Palatino Linotype" w:cs="Arial"/>
          <w:color w:val="000000" w:themeColor="text1"/>
        </w:rPr>
        <w:t>el</w:t>
      </w:r>
      <w:r w:rsidR="004B0EB6" w:rsidRPr="00186338">
        <w:rPr>
          <w:rFonts w:ascii="Palatino Linotype" w:hAnsi="Palatino Linotype" w:cs="Arial"/>
          <w:color w:val="000000" w:themeColor="text1"/>
        </w:rPr>
        <w:t xml:space="preserve"> </w:t>
      </w:r>
      <w:r w:rsidR="004B0EB6" w:rsidRPr="00186338">
        <w:rPr>
          <w:rFonts w:ascii="Palatino Linotype" w:hAnsi="Palatino Linotype" w:cs="Arial"/>
          <w:b/>
          <w:bCs/>
          <w:color w:val="000000" w:themeColor="text1"/>
        </w:rPr>
        <w:t>RECURRENTE</w:t>
      </w:r>
      <w:r w:rsidR="002C6561" w:rsidRPr="00186338">
        <w:rPr>
          <w:rFonts w:ascii="Palatino Linotype" w:hAnsi="Palatino Linotype" w:cs="Arial"/>
          <w:color w:val="000000" w:themeColor="text1"/>
        </w:rPr>
        <w:t xml:space="preserve"> o</w:t>
      </w:r>
      <w:r w:rsidR="001025C6" w:rsidRPr="00186338">
        <w:rPr>
          <w:rFonts w:ascii="Palatino Linotype" w:hAnsi="Palatino Linotype" w:cs="Arial"/>
          <w:color w:val="000000" w:themeColor="text1"/>
        </w:rPr>
        <w:t>,</w:t>
      </w:r>
      <w:r w:rsidR="002C6561" w:rsidRPr="00186338">
        <w:rPr>
          <w:rFonts w:ascii="Palatino Linotype" w:hAnsi="Palatino Linotype" w:cs="Arial"/>
          <w:color w:val="000000" w:themeColor="text1"/>
        </w:rPr>
        <w:t xml:space="preserve"> si por el contrario, se</w:t>
      </w:r>
      <w:r w:rsidR="00E32652" w:rsidRPr="00186338">
        <w:rPr>
          <w:rFonts w:ascii="Palatino Linotype" w:hAnsi="Palatino Linotype" w:cs="Arial"/>
          <w:color w:val="000000" w:themeColor="text1"/>
        </w:rPr>
        <w:t xml:space="preserve"> </w:t>
      </w:r>
      <w:r w:rsidR="0028248C" w:rsidRPr="00186338">
        <w:rPr>
          <w:rFonts w:ascii="Palatino Linotype" w:hAnsi="Palatino Linotype"/>
          <w:color w:val="000000" w:themeColor="text1"/>
        </w:rPr>
        <w:t>actualiza</w:t>
      </w:r>
      <w:r w:rsidR="00C51671" w:rsidRPr="00186338">
        <w:rPr>
          <w:rFonts w:ascii="Palatino Linotype" w:hAnsi="Palatino Linotype"/>
          <w:color w:val="000000" w:themeColor="text1"/>
        </w:rPr>
        <w:t>n</w:t>
      </w:r>
      <w:r w:rsidR="0028248C" w:rsidRPr="00186338">
        <w:rPr>
          <w:rFonts w:ascii="Palatino Linotype" w:hAnsi="Palatino Linotype"/>
          <w:color w:val="000000" w:themeColor="text1"/>
        </w:rPr>
        <w:t xml:space="preserve"> la</w:t>
      </w:r>
      <w:r w:rsidR="00C51671" w:rsidRPr="00186338">
        <w:rPr>
          <w:rFonts w:ascii="Palatino Linotype" w:hAnsi="Palatino Linotype"/>
          <w:color w:val="000000" w:themeColor="text1"/>
        </w:rPr>
        <w:t>s</w:t>
      </w:r>
      <w:r w:rsidR="0028248C" w:rsidRPr="00186338">
        <w:rPr>
          <w:rFonts w:ascii="Palatino Linotype" w:hAnsi="Palatino Linotype"/>
          <w:color w:val="000000" w:themeColor="text1"/>
        </w:rPr>
        <w:t xml:space="preserve"> causal</w:t>
      </w:r>
      <w:r w:rsidR="00C51671" w:rsidRPr="00186338">
        <w:rPr>
          <w:rFonts w:ascii="Palatino Linotype" w:hAnsi="Palatino Linotype"/>
          <w:color w:val="000000" w:themeColor="text1"/>
        </w:rPr>
        <w:t>es</w:t>
      </w:r>
      <w:r w:rsidR="0028248C" w:rsidRPr="00186338">
        <w:rPr>
          <w:rFonts w:ascii="Palatino Linotype" w:hAnsi="Palatino Linotype"/>
          <w:color w:val="000000" w:themeColor="text1"/>
        </w:rPr>
        <w:t xml:space="preserve"> de procedencia</w:t>
      </w:r>
      <w:r w:rsidR="00E66A80" w:rsidRPr="00186338">
        <w:rPr>
          <w:rFonts w:ascii="Palatino Linotype" w:hAnsi="Palatino Linotype" w:cs="Arial"/>
          <w:color w:val="000000" w:themeColor="text1"/>
        </w:rPr>
        <w:t xml:space="preserve"> del recurso de revisión establecida</w:t>
      </w:r>
      <w:r w:rsidR="00C51671" w:rsidRPr="00186338">
        <w:rPr>
          <w:rFonts w:ascii="Palatino Linotype" w:hAnsi="Palatino Linotype" w:cs="Arial"/>
          <w:color w:val="000000" w:themeColor="text1"/>
        </w:rPr>
        <w:t>s</w:t>
      </w:r>
      <w:r w:rsidR="00E66A80" w:rsidRPr="00186338">
        <w:rPr>
          <w:rFonts w:ascii="Palatino Linotype" w:hAnsi="Palatino Linotype" w:cs="Arial"/>
          <w:color w:val="000000" w:themeColor="text1"/>
        </w:rPr>
        <w:t xml:space="preserve"> en el artículo 179 </w:t>
      </w:r>
      <w:r w:rsidR="00C51671" w:rsidRPr="00186338">
        <w:rPr>
          <w:rFonts w:ascii="Palatino Linotype" w:hAnsi="Palatino Linotype" w:cs="Arial"/>
          <w:color w:val="000000" w:themeColor="text1"/>
        </w:rPr>
        <w:t>fracciones</w:t>
      </w:r>
      <w:r w:rsidR="00E66A80" w:rsidRPr="00186338">
        <w:rPr>
          <w:rFonts w:ascii="Palatino Linotype" w:hAnsi="Palatino Linotype" w:cs="Arial"/>
          <w:color w:val="000000" w:themeColor="text1"/>
        </w:rPr>
        <w:t xml:space="preserve"> </w:t>
      </w:r>
      <w:r w:rsidR="00805573" w:rsidRPr="00186338">
        <w:rPr>
          <w:rFonts w:ascii="Palatino Linotype" w:hAnsi="Palatino Linotype" w:cs="Arial"/>
          <w:color w:val="000000" w:themeColor="text1"/>
        </w:rPr>
        <w:t xml:space="preserve">I y/o </w:t>
      </w:r>
      <w:r w:rsidR="008E1826" w:rsidRPr="00186338">
        <w:rPr>
          <w:rFonts w:ascii="Palatino Linotype" w:hAnsi="Palatino Linotype" w:cs="Arial"/>
          <w:color w:val="000000" w:themeColor="text1"/>
        </w:rPr>
        <w:t>V</w:t>
      </w:r>
      <w:r w:rsidR="00ED0714" w:rsidRPr="00186338">
        <w:rPr>
          <w:rFonts w:ascii="Palatino Linotype" w:hAnsi="Palatino Linotype" w:cs="Arial"/>
          <w:color w:val="000000" w:themeColor="text1"/>
        </w:rPr>
        <w:t xml:space="preserve"> </w:t>
      </w:r>
      <w:r w:rsidR="00E66A80" w:rsidRPr="00186338">
        <w:rPr>
          <w:rFonts w:ascii="Palatino Linotype" w:hAnsi="Palatino Linotype" w:cs="Arial"/>
          <w:color w:val="000000" w:themeColor="text1"/>
        </w:rPr>
        <w:t xml:space="preserve">de la Ley de Transparencia y Acceso a la Información Pública del Estado de México y Municipios, </w:t>
      </w:r>
      <w:r w:rsidR="00C51671" w:rsidRPr="00186338">
        <w:rPr>
          <w:rFonts w:ascii="Palatino Linotype" w:hAnsi="Palatino Linotype" w:cs="Arial"/>
          <w:color w:val="000000" w:themeColor="text1"/>
        </w:rPr>
        <w:t xml:space="preserve">y </w:t>
      </w:r>
      <w:r w:rsidR="00E66A80" w:rsidRPr="00186338">
        <w:rPr>
          <w:rFonts w:ascii="Palatino Linotype" w:hAnsi="Palatino Linotype" w:cs="Arial"/>
          <w:color w:val="000000" w:themeColor="text1"/>
        </w:rPr>
        <w:t>que se transcribe</w:t>
      </w:r>
      <w:r w:rsidR="00C51671" w:rsidRPr="00186338">
        <w:rPr>
          <w:rFonts w:ascii="Palatino Linotype" w:hAnsi="Palatino Linotype" w:cs="Arial"/>
          <w:color w:val="000000" w:themeColor="text1"/>
        </w:rPr>
        <w:t>n</w:t>
      </w:r>
      <w:r w:rsidR="00E66A80" w:rsidRPr="00186338">
        <w:rPr>
          <w:rFonts w:ascii="Palatino Linotype" w:hAnsi="Palatino Linotype" w:cs="Arial"/>
          <w:color w:val="000000" w:themeColor="text1"/>
        </w:rPr>
        <w:t xml:space="preserve"> a continuación:</w:t>
      </w:r>
    </w:p>
    <w:p w14:paraId="5D251E5B" w14:textId="77777777" w:rsidR="002630E4" w:rsidRPr="00186338" w:rsidRDefault="002630E4" w:rsidP="00B31E90">
      <w:pPr>
        <w:pStyle w:val="Sinespaciado"/>
        <w:tabs>
          <w:tab w:val="left" w:pos="426"/>
        </w:tabs>
        <w:ind w:left="851" w:right="567"/>
        <w:jc w:val="both"/>
        <w:rPr>
          <w:rFonts w:ascii="Palatino Linotype" w:hAnsi="Palatino Linotype"/>
          <w:i/>
          <w:color w:val="000000" w:themeColor="text1"/>
        </w:rPr>
      </w:pPr>
    </w:p>
    <w:p w14:paraId="694942AF" w14:textId="62D2F7A9" w:rsidR="00AD76A1" w:rsidRPr="00186338" w:rsidRDefault="00E66A80" w:rsidP="00B31E90">
      <w:pPr>
        <w:pStyle w:val="Sinespaciado"/>
        <w:tabs>
          <w:tab w:val="left" w:pos="426"/>
        </w:tabs>
        <w:ind w:left="851" w:right="567"/>
        <w:jc w:val="both"/>
        <w:rPr>
          <w:rFonts w:ascii="Palatino Linotype" w:hAnsi="Palatino Linotype"/>
          <w:i/>
          <w:color w:val="000000" w:themeColor="text1"/>
        </w:rPr>
      </w:pPr>
      <w:r w:rsidRPr="00186338">
        <w:rPr>
          <w:rFonts w:ascii="Palatino Linotype" w:hAnsi="Palatino Linotype"/>
          <w:i/>
          <w:color w:val="000000" w:themeColor="text1"/>
        </w:rPr>
        <w:t>“</w:t>
      </w:r>
      <w:r w:rsidRPr="00186338">
        <w:rPr>
          <w:rFonts w:ascii="Palatino Linotype" w:hAnsi="Palatino Linotype"/>
          <w:b/>
          <w:i/>
          <w:color w:val="000000" w:themeColor="text1"/>
        </w:rPr>
        <w:t>Artículo 179.</w:t>
      </w:r>
      <w:r w:rsidRPr="00186338">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782FC613" w14:textId="1C8218C0" w:rsidR="00ED0714" w:rsidRPr="00186338" w:rsidRDefault="00ED0714" w:rsidP="00B31E90">
      <w:pPr>
        <w:pStyle w:val="Sinespaciado"/>
        <w:tabs>
          <w:tab w:val="left" w:pos="426"/>
        </w:tabs>
        <w:ind w:left="851" w:right="567"/>
        <w:jc w:val="both"/>
        <w:rPr>
          <w:rFonts w:ascii="Palatino Linotype" w:hAnsi="Palatino Linotype"/>
          <w:i/>
          <w:color w:val="000000" w:themeColor="text1"/>
        </w:rPr>
      </w:pPr>
      <w:r w:rsidRPr="00186338">
        <w:rPr>
          <w:rFonts w:ascii="Palatino Linotype" w:hAnsi="Palatino Linotype"/>
          <w:b/>
          <w:bCs/>
          <w:i/>
          <w:color w:val="000000" w:themeColor="text1"/>
        </w:rPr>
        <w:t>I.</w:t>
      </w:r>
      <w:r w:rsidRPr="00186338">
        <w:rPr>
          <w:rFonts w:ascii="Palatino Linotype" w:hAnsi="Palatino Linotype"/>
          <w:i/>
          <w:color w:val="000000" w:themeColor="text1"/>
        </w:rPr>
        <w:t xml:space="preserve"> La negativa a la información solicitada;</w:t>
      </w:r>
    </w:p>
    <w:p w14:paraId="6FB5F5CC" w14:textId="6E4BE889" w:rsidR="008E1826" w:rsidRPr="00186338" w:rsidRDefault="008E1826" w:rsidP="00B31E90">
      <w:pPr>
        <w:pStyle w:val="Sinespaciado"/>
        <w:tabs>
          <w:tab w:val="left" w:pos="426"/>
        </w:tabs>
        <w:ind w:left="851" w:right="567"/>
        <w:jc w:val="both"/>
        <w:rPr>
          <w:rFonts w:ascii="Palatino Linotype" w:hAnsi="Palatino Linotype"/>
          <w:bCs/>
          <w:i/>
          <w:color w:val="000000" w:themeColor="text1"/>
        </w:rPr>
      </w:pPr>
      <w:r w:rsidRPr="00186338">
        <w:rPr>
          <w:rFonts w:ascii="Palatino Linotype" w:hAnsi="Palatino Linotype"/>
          <w:bCs/>
          <w:i/>
          <w:color w:val="000000" w:themeColor="text1"/>
        </w:rPr>
        <w:t>(…)</w:t>
      </w:r>
    </w:p>
    <w:p w14:paraId="66C550A8" w14:textId="77777777" w:rsidR="008E1826" w:rsidRPr="00186338" w:rsidRDefault="008E1826" w:rsidP="004170BE">
      <w:pPr>
        <w:pStyle w:val="Sinespaciado"/>
        <w:tabs>
          <w:tab w:val="left" w:pos="426"/>
        </w:tabs>
        <w:ind w:left="851" w:right="567"/>
        <w:jc w:val="both"/>
        <w:rPr>
          <w:rFonts w:ascii="Palatino Linotype" w:hAnsi="Palatino Linotype"/>
          <w:i/>
          <w:color w:val="000000" w:themeColor="text1"/>
        </w:rPr>
      </w:pPr>
      <w:r w:rsidRPr="00186338">
        <w:rPr>
          <w:rFonts w:ascii="Palatino Linotype" w:hAnsi="Palatino Linotype"/>
          <w:b/>
          <w:i/>
          <w:color w:val="000000" w:themeColor="text1"/>
        </w:rPr>
        <w:t>V.</w:t>
      </w:r>
      <w:r w:rsidRPr="00186338">
        <w:rPr>
          <w:rFonts w:ascii="Palatino Linotype" w:hAnsi="Palatino Linotype"/>
          <w:i/>
          <w:color w:val="000000" w:themeColor="text1"/>
        </w:rPr>
        <w:t xml:space="preserve"> La entrega de información incompleta; </w:t>
      </w:r>
    </w:p>
    <w:p w14:paraId="4FCA9B3F" w14:textId="3B1AA2F7" w:rsidR="00515DEC" w:rsidRPr="00186338" w:rsidRDefault="002D7AE2" w:rsidP="004170BE">
      <w:pPr>
        <w:pStyle w:val="Sinespaciado"/>
        <w:tabs>
          <w:tab w:val="left" w:pos="426"/>
        </w:tabs>
        <w:ind w:left="851" w:right="567"/>
        <w:jc w:val="both"/>
        <w:rPr>
          <w:rFonts w:ascii="Palatino Linotype" w:hAnsi="Palatino Linotype"/>
          <w:bCs/>
          <w:i/>
          <w:color w:val="000000" w:themeColor="text1"/>
        </w:rPr>
      </w:pPr>
      <w:r w:rsidRPr="00186338">
        <w:rPr>
          <w:rFonts w:ascii="Palatino Linotype" w:hAnsi="Palatino Linotype"/>
          <w:bCs/>
          <w:i/>
          <w:color w:val="000000" w:themeColor="text1"/>
        </w:rPr>
        <w:t>(...)</w:t>
      </w:r>
      <w:r w:rsidR="007D7B65" w:rsidRPr="00186338">
        <w:rPr>
          <w:rFonts w:ascii="Palatino Linotype" w:hAnsi="Palatino Linotype"/>
          <w:bCs/>
          <w:i/>
          <w:color w:val="000000" w:themeColor="text1"/>
        </w:rPr>
        <w:t>”</w:t>
      </w:r>
    </w:p>
    <w:p w14:paraId="3000BF2B" w14:textId="43F12A12" w:rsidR="0021056F" w:rsidRPr="00186338" w:rsidRDefault="0021056F" w:rsidP="0021056F">
      <w:pPr>
        <w:pStyle w:val="Sinespaciado"/>
        <w:tabs>
          <w:tab w:val="left" w:pos="426"/>
        </w:tabs>
        <w:ind w:right="567"/>
        <w:jc w:val="both"/>
        <w:rPr>
          <w:rFonts w:ascii="Palatino Linotype" w:hAnsi="Palatino Linotype"/>
          <w:i/>
          <w:color w:val="000000" w:themeColor="text1"/>
        </w:rPr>
      </w:pPr>
    </w:p>
    <w:p w14:paraId="7D2C853F" w14:textId="77777777" w:rsidR="0021056F" w:rsidRPr="00186338" w:rsidRDefault="0021056F" w:rsidP="0021056F">
      <w:pPr>
        <w:rPr>
          <w:rFonts w:ascii="Palatino Linotype" w:hAnsi="Palatino Linotype"/>
          <w:lang w:eastAsia="en-US"/>
        </w:rPr>
      </w:pPr>
    </w:p>
    <w:p w14:paraId="5CEC2F48" w14:textId="072A0162" w:rsidR="00EF014A" w:rsidRPr="00186338" w:rsidRDefault="00094B41" w:rsidP="00F96156">
      <w:pPr>
        <w:pStyle w:val="Ttulo2"/>
        <w:tabs>
          <w:tab w:val="left" w:pos="426"/>
        </w:tabs>
        <w:rPr>
          <w:rFonts w:ascii="Palatino Linotype" w:hAnsi="Palatino Linotype" w:cs="Arial"/>
          <w:b/>
          <w:color w:val="000000" w:themeColor="text1"/>
          <w:sz w:val="24"/>
          <w:szCs w:val="24"/>
        </w:rPr>
      </w:pPr>
      <w:bookmarkStart w:id="19" w:name="_Toc88071781"/>
      <w:r w:rsidRPr="00186338">
        <w:rPr>
          <w:rFonts w:ascii="Palatino Linotype" w:hAnsi="Palatino Linotype" w:cs="Arial"/>
          <w:b/>
          <w:color w:val="000000" w:themeColor="text1"/>
          <w:sz w:val="24"/>
          <w:szCs w:val="24"/>
        </w:rPr>
        <w:t>CUARTO</w:t>
      </w:r>
      <w:r w:rsidR="00EF014A" w:rsidRPr="00186338">
        <w:rPr>
          <w:rFonts w:ascii="Palatino Linotype" w:hAnsi="Palatino Linotype" w:cs="Arial"/>
          <w:b/>
          <w:color w:val="000000" w:themeColor="text1"/>
          <w:sz w:val="24"/>
          <w:szCs w:val="24"/>
        </w:rPr>
        <w:t>. Estudio y Resolución del asunto.</w:t>
      </w:r>
      <w:bookmarkEnd w:id="19"/>
    </w:p>
    <w:p w14:paraId="6E979250" w14:textId="2A34D6B5" w:rsidR="00A55D2B" w:rsidRPr="00186338"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186338"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186338">
        <w:rPr>
          <w:rFonts w:ascii="Palatino Linotype" w:hAnsi="Palatino Linotype"/>
          <w:b/>
          <w:color w:val="000000" w:themeColor="text1"/>
        </w:rPr>
        <w:t xml:space="preserve">I. </w:t>
      </w:r>
      <w:r w:rsidR="008C33F9" w:rsidRPr="00186338">
        <w:rPr>
          <w:rFonts w:ascii="Palatino Linotype" w:hAnsi="Palatino Linotype"/>
          <w:b/>
          <w:color w:val="000000" w:themeColor="text1"/>
        </w:rPr>
        <w:t>Del deber de las autoridades de promover, respetar, proteger y garantizar el derecho de acceso a la información pública</w:t>
      </w:r>
      <w:r w:rsidR="00167813" w:rsidRPr="00186338">
        <w:rPr>
          <w:rFonts w:ascii="Palatino Linotype" w:hAnsi="Palatino Linotype"/>
          <w:b/>
          <w:color w:val="000000" w:themeColor="text1"/>
        </w:rPr>
        <w:t>.</w:t>
      </w:r>
      <w:bookmarkEnd w:id="22"/>
    </w:p>
    <w:p w14:paraId="126843DA" w14:textId="77777777" w:rsidR="008C33F9" w:rsidRPr="00186338"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333B2C0F" w:rsidR="008C33F9" w:rsidRPr="00186338"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lang w:val="es-ES"/>
        </w:rPr>
        <w:t xml:space="preserve">Es elemental </w:t>
      </w:r>
      <w:r w:rsidRPr="00186338">
        <w:rPr>
          <w:rFonts w:ascii="Palatino Linotype" w:hAnsi="Palatino Linotype"/>
        </w:rPr>
        <w:t>precisar</w:t>
      </w:r>
      <w:r w:rsidRPr="00186338">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86338">
        <w:rPr>
          <w:rFonts w:ascii="Palatino Linotype" w:hAnsi="Palatino Linotype"/>
          <w:b/>
          <w:bCs/>
        </w:rPr>
        <w:t>SUJETO OBLIGADO</w:t>
      </w:r>
      <w:r w:rsidR="00186338">
        <w:rPr>
          <w:rFonts w:ascii="Palatino Linotype" w:hAnsi="Palatino Linotype"/>
          <w:b/>
          <w:bCs/>
        </w:rPr>
        <w:t>,</w:t>
      </w:r>
      <w:r w:rsidRPr="00186338">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w:t>
      </w:r>
      <w:r w:rsidR="00186338">
        <w:rPr>
          <w:rFonts w:ascii="Palatino Linotype" w:hAnsi="Palatino Linotype"/>
          <w:bCs/>
        </w:rPr>
        <w:t>,</w:t>
      </w:r>
      <w:r w:rsidRPr="00186338">
        <w:rPr>
          <w:rFonts w:ascii="Palatino Linotype" w:hAnsi="Palatino Linotype"/>
          <w:bCs/>
        </w:rPr>
        <w:t xml:space="preserve"> al señalar la obligación de “promover, respetar, proteger y garantizar los derechos humanos”, entre los cuales se encuentra dicho derecho.</w:t>
      </w:r>
    </w:p>
    <w:p w14:paraId="1F31B48B" w14:textId="77777777" w:rsidR="008C33F9" w:rsidRPr="00186338"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186338"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lang w:val="es-ES"/>
        </w:rPr>
        <w:lastRenderedPageBreak/>
        <w:t xml:space="preserve">Por </w:t>
      </w:r>
      <w:r w:rsidRPr="00186338">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186338"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186338"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lang w:val="es-ES"/>
        </w:rPr>
        <w:t xml:space="preserve">Así las cosas, </w:t>
      </w:r>
      <w:r w:rsidRPr="00186338">
        <w:rPr>
          <w:rFonts w:ascii="Palatino Linotype" w:hAnsi="Palatino Linotype"/>
          <w:color w:val="000000" w:themeColor="text1"/>
        </w:rPr>
        <w:t xml:space="preserve">podemos definir el Derecho de Acceso a la Información Pública como: </w:t>
      </w:r>
      <w:r w:rsidRPr="00186338">
        <w:rPr>
          <w:rFonts w:ascii="Palatino Linotype" w:hAnsi="Palatino Linotype"/>
          <w:i/>
          <w:color w:val="000000" w:themeColor="text1"/>
        </w:rPr>
        <w:t>La igualdad de oportunidades para recibir, buscar e impartir información</w:t>
      </w:r>
      <w:r w:rsidRPr="00186338">
        <w:rPr>
          <w:rFonts w:ascii="Palatino Linotype" w:hAnsi="Palatino Linotype"/>
          <w:i/>
          <w:color w:val="000000" w:themeColor="text1"/>
          <w:vertAlign w:val="superscript"/>
        </w:rPr>
        <w:footnoteReference w:id="2"/>
      </w:r>
      <w:r w:rsidRPr="00186338">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86338">
        <w:rPr>
          <w:rFonts w:ascii="Palatino Linotype" w:hAnsi="Palatino Linotype"/>
          <w:i/>
          <w:color w:val="000000" w:themeColor="text1"/>
          <w:vertAlign w:val="superscript"/>
        </w:rPr>
        <w:footnoteReference w:id="3"/>
      </w:r>
      <w:r w:rsidRPr="00186338">
        <w:rPr>
          <w:rFonts w:ascii="Palatino Linotype" w:hAnsi="Palatino Linotype"/>
          <w:color w:val="000000" w:themeColor="text1"/>
        </w:rPr>
        <w:t>que se constituye como una herramienta fundamental para ejercer</w:t>
      </w:r>
      <w:r w:rsidRPr="00186338">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186338">
        <w:rPr>
          <w:rFonts w:ascii="Palatino Linotype" w:hAnsi="Palatino Linotype"/>
          <w:i/>
          <w:color w:val="000000" w:themeColor="text1"/>
          <w:vertAlign w:val="superscript"/>
        </w:rPr>
        <w:footnoteReference w:id="4"/>
      </w:r>
      <w:r w:rsidRPr="00186338">
        <w:rPr>
          <w:rFonts w:ascii="Palatino Linotype" w:hAnsi="Palatino Linotype"/>
          <w:i/>
          <w:color w:val="000000" w:themeColor="text1"/>
        </w:rPr>
        <w:t xml:space="preserve"> </w:t>
      </w:r>
      <w:r w:rsidRPr="00186338">
        <w:rPr>
          <w:rFonts w:ascii="Palatino Linotype" w:hAnsi="Palatino Linotype"/>
          <w:color w:val="000000" w:themeColor="text1"/>
        </w:rPr>
        <w:t>fomentando</w:t>
      </w:r>
      <w:r w:rsidRPr="00186338">
        <w:rPr>
          <w:rFonts w:ascii="Palatino Linotype" w:hAnsi="Palatino Linotype"/>
          <w:i/>
          <w:color w:val="000000" w:themeColor="text1"/>
        </w:rPr>
        <w:t xml:space="preserve"> la transparencia de las actividades estatales y </w:t>
      </w:r>
      <w:r w:rsidRPr="00186338">
        <w:rPr>
          <w:rFonts w:ascii="Palatino Linotype" w:hAnsi="Palatino Linotype"/>
          <w:color w:val="000000" w:themeColor="text1"/>
        </w:rPr>
        <w:t>promoviendo</w:t>
      </w:r>
      <w:r w:rsidRPr="00186338">
        <w:rPr>
          <w:rFonts w:ascii="Palatino Linotype" w:hAnsi="Palatino Linotype"/>
          <w:i/>
          <w:color w:val="000000" w:themeColor="text1"/>
        </w:rPr>
        <w:t xml:space="preserve"> la responsabilidad de los funcionarios sobre su gestión pública,</w:t>
      </w:r>
      <w:r w:rsidRPr="00186338">
        <w:rPr>
          <w:rFonts w:ascii="Palatino Linotype" w:hAnsi="Palatino Linotype"/>
          <w:i/>
          <w:color w:val="000000" w:themeColor="text1"/>
          <w:vertAlign w:val="superscript"/>
        </w:rPr>
        <w:footnoteReference w:id="5"/>
      </w:r>
      <w:r w:rsidRPr="00186338">
        <w:rPr>
          <w:rFonts w:ascii="Palatino Linotype" w:hAnsi="Palatino Linotype"/>
          <w:color w:val="000000" w:themeColor="text1"/>
        </w:rPr>
        <w:t>que permite</w:t>
      </w:r>
      <w:r w:rsidRPr="00186338">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186338"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186338"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lang w:val="es-ES"/>
        </w:rPr>
        <w:t xml:space="preserve">Por </w:t>
      </w:r>
      <w:r w:rsidRPr="00186338">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w:t>
      </w:r>
      <w:r w:rsidRPr="00186338">
        <w:rPr>
          <w:rFonts w:ascii="Palatino Linotype" w:hAnsi="Palatino Linotype"/>
          <w:color w:val="000000" w:themeColor="text1"/>
        </w:rPr>
        <w:lastRenderedPageBreak/>
        <w:t>176</w:t>
      </w:r>
      <w:r w:rsidR="00E02DA3" w:rsidRPr="00186338">
        <w:rPr>
          <w:rFonts w:ascii="Palatino Linotype" w:hAnsi="Palatino Linotype"/>
          <w:color w:val="000000" w:themeColor="text1"/>
        </w:rPr>
        <w:t>,</w:t>
      </w:r>
      <w:r w:rsidRPr="00186338">
        <w:rPr>
          <w:rFonts w:ascii="Palatino Linotype" w:hAnsi="Palatino Linotype"/>
          <w:color w:val="000000" w:themeColor="text1"/>
        </w:rPr>
        <w:t xml:space="preserve">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186338"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186338"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86338">
        <w:rPr>
          <w:rFonts w:ascii="Palatino Linotype" w:hAnsi="Palatino Linotype"/>
          <w:b/>
          <w:color w:val="000000" w:themeColor="text1"/>
        </w:rPr>
        <w:t xml:space="preserve">II. De </w:t>
      </w:r>
      <w:r w:rsidR="001019F7" w:rsidRPr="00186338">
        <w:rPr>
          <w:rFonts w:ascii="Palatino Linotype" w:hAnsi="Palatino Linotype"/>
          <w:b/>
          <w:color w:val="000000" w:themeColor="text1"/>
        </w:rPr>
        <w:t>la atención a la solicitud de información</w:t>
      </w:r>
      <w:r w:rsidRPr="00186338">
        <w:rPr>
          <w:rFonts w:ascii="Palatino Linotype" w:hAnsi="Palatino Linotype"/>
          <w:b/>
          <w:color w:val="000000" w:themeColor="text1"/>
        </w:rPr>
        <w:t>.</w:t>
      </w:r>
    </w:p>
    <w:p w14:paraId="419307A3" w14:textId="77777777" w:rsidR="000A44DE" w:rsidRPr="00186338"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186338"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rPr>
        <w:t>La</w:t>
      </w:r>
      <w:r w:rsidR="004B20FF" w:rsidRPr="00186338">
        <w:rPr>
          <w:rFonts w:ascii="Palatino Linotype" w:hAnsi="Palatino Linotype"/>
        </w:rPr>
        <w:t xml:space="preserve">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382CEA8" w14:textId="77777777" w:rsidR="004B20FF" w:rsidRPr="00186338"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186338"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Para atender las solicitudes de información, los Sujetos Obligados contarán con un área denominada </w:t>
      </w:r>
      <w:r w:rsidRPr="00186338">
        <w:rPr>
          <w:rFonts w:ascii="Palatino Linotype" w:hAnsi="Palatino Linotype"/>
          <w:bCs/>
          <w:color w:val="000000" w:themeColor="text1"/>
        </w:rPr>
        <w:t>Unidad de Transparencia</w:t>
      </w:r>
      <w:r w:rsidRPr="00186338">
        <w:rPr>
          <w:rFonts w:ascii="Palatino Linotype" w:hAnsi="Palatino Linotype"/>
          <w:color w:val="000000" w:themeColor="text1"/>
          <w:vertAlign w:val="superscript"/>
        </w:rPr>
        <w:footnoteReference w:id="6"/>
      </w:r>
      <w:r w:rsidRPr="00186338">
        <w:rPr>
          <w:rFonts w:ascii="Palatino Linotype" w:hAnsi="Palatino Linotype"/>
          <w:color w:val="000000" w:themeColor="text1"/>
        </w:rPr>
        <w:t xml:space="preserve">, la cual será presidida por un Titular, quien fungirá como enlace entre éstos y los solicitantes. Dicha Unidad </w:t>
      </w:r>
      <w:r w:rsidRPr="00186338">
        <w:rPr>
          <w:rFonts w:ascii="Palatino Linotype" w:hAnsi="Palatino Linotype"/>
          <w:bCs/>
          <w:color w:val="000000" w:themeColor="text1"/>
        </w:rPr>
        <w:t>será la encargada de tramitar internamente la solicitud de información</w:t>
      </w:r>
      <w:r w:rsidRPr="00186338">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186338">
        <w:rPr>
          <w:rFonts w:ascii="Palatino Linotype" w:hAnsi="Palatino Linotype"/>
          <w:bCs/>
          <w:color w:val="000000" w:themeColor="text1"/>
        </w:rPr>
        <w:t xml:space="preserve">gestionar </w:t>
      </w:r>
      <w:r w:rsidRPr="00186338">
        <w:rPr>
          <w:rFonts w:ascii="Palatino Linotype" w:hAnsi="Palatino Linotype"/>
          <w:bCs/>
          <w:color w:val="000000" w:themeColor="text1"/>
        </w:rPr>
        <w:lastRenderedPageBreak/>
        <w:t xml:space="preserve">la atención a las solicitudes de información </w:t>
      </w:r>
      <w:r w:rsidRPr="00186338">
        <w:rPr>
          <w:rFonts w:ascii="Palatino Linotype" w:hAnsi="Palatino Linotype"/>
          <w:color w:val="000000" w:themeColor="text1"/>
        </w:rPr>
        <w:t xml:space="preserve">en los términos de la Ley General y la </w:t>
      </w:r>
      <w:bookmarkStart w:id="23" w:name="_GoBack"/>
      <w:bookmarkEnd w:id="23"/>
      <w:r w:rsidRPr="00186338">
        <w:rPr>
          <w:rFonts w:ascii="Palatino Linotype" w:hAnsi="Palatino Linotype"/>
          <w:color w:val="000000" w:themeColor="text1"/>
        </w:rPr>
        <w:t>Ley de Transparencia y Acceso a la Información Pública del Estado de México y Municipios</w:t>
      </w:r>
      <w:r w:rsidRPr="00186338">
        <w:rPr>
          <w:rFonts w:ascii="Palatino Linotype" w:hAnsi="Palatino Linotype"/>
          <w:color w:val="000000" w:themeColor="text1"/>
          <w:vertAlign w:val="superscript"/>
        </w:rPr>
        <w:footnoteReference w:id="7"/>
      </w:r>
      <w:r w:rsidRPr="00186338">
        <w:rPr>
          <w:rFonts w:ascii="Palatino Linotype" w:hAnsi="Palatino Linotype"/>
          <w:color w:val="000000" w:themeColor="text1"/>
        </w:rPr>
        <w:t>.</w:t>
      </w:r>
    </w:p>
    <w:p w14:paraId="50C37EAB" w14:textId="77777777" w:rsidR="004B20FF" w:rsidRPr="00186338"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186338"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rPr>
        <w:t xml:space="preserve">De </w:t>
      </w:r>
      <w:r w:rsidRPr="00186338">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186338"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186338">
        <w:rPr>
          <w:rFonts w:ascii="Palatino Linotype" w:eastAsia="MS Mincho" w:hAnsi="Palatino Linotype" w:cs="Times New Roman"/>
          <w:color w:val="000000"/>
        </w:rPr>
        <w:t>Recibir, tramitar y dar respuesta a las solicitudes de acceso a la información;</w:t>
      </w:r>
    </w:p>
    <w:p w14:paraId="2715552E" w14:textId="77777777" w:rsidR="004B20FF" w:rsidRPr="00186338"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186338">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186338"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186338">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186338"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186338">
        <w:rPr>
          <w:rFonts w:ascii="Palatino Linotype" w:eastAsia="MS Mincho" w:hAnsi="Palatino Linotype" w:cs="Times New Roman"/>
          <w:color w:val="000000"/>
        </w:rPr>
        <w:t>Efectuar las notificaciones a los solicitantes.</w:t>
      </w:r>
    </w:p>
    <w:p w14:paraId="74375237" w14:textId="77777777" w:rsidR="004B20FF" w:rsidRPr="00186338"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186338"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rPr>
        <w:t xml:space="preserve">Otros sujetos del proceso de atención a las solicitudes de información son los </w:t>
      </w:r>
      <w:r w:rsidRPr="00AD546B">
        <w:rPr>
          <w:rFonts w:ascii="Palatino Linotype" w:hAnsi="Palatino Linotype"/>
          <w:bCs/>
        </w:rPr>
        <w:t>servidores públicos habilitados</w:t>
      </w:r>
      <w:r w:rsidRPr="00AD546B">
        <w:rPr>
          <w:rFonts w:ascii="Palatino Linotype" w:hAnsi="Palatino Linotype"/>
        </w:rPr>
        <w:t>,</w:t>
      </w:r>
      <w:r w:rsidRPr="00186338">
        <w:rPr>
          <w:rFonts w:ascii="Palatino Linotype" w:hAnsi="Palatino Linotype"/>
        </w:rPr>
        <w:t xml:space="preserve"> quienes serán designados por el titular del </w:t>
      </w:r>
      <w:r w:rsidR="0010205D" w:rsidRPr="00186338">
        <w:rPr>
          <w:rFonts w:ascii="Palatino Linotype" w:hAnsi="Palatino Linotype"/>
          <w:b/>
          <w:bCs/>
        </w:rPr>
        <w:t>SUJETO OBLIGADO</w:t>
      </w:r>
      <w:r w:rsidR="0010205D" w:rsidRPr="00186338">
        <w:rPr>
          <w:rFonts w:ascii="Palatino Linotype" w:hAnsi="Palatino Linotype"/>
        </w:rPr>
        <w:t>,</w:t>
      </w:r>
      <w:r w:rsidRPr="00186338">
        <w:rPr>
          <w:rFonts w:ascii="Palatino Linotype" w:hAnsi="Palatino Linotype"/>
        </w:rPr>
        <w:t xml:space="preserve"> a propuesta del responsable de la Unidad de Transparencia</w:t>
      </w:r>
      <w:r w:rsidRPr="00186338">
        <w:rPr>
          <w:rFonts w:ascii="Palatino Linotype" w:hAnsi="Palatino Linotype"/>
          <w:vertAlign w:val="superscript"/>
        </w:rPr>
        <w:footnoteReference w:id="8"/>
      </w:r>
      <w:r w:rsidRPr="00186338">
        <w:rPr>
          <w:rFonts w:ascii="Palatino Linotype" w:hAnsi="Palatino Linotype"/>
        </w:rPr>
        <w:t xml:space="preserve"> y tendrán, entre sus atribuciones, las siguientes</w:t>
      </w:r>
      <w:r w:rsidRPr="00186338">
        <w:rPr>
          <w:rFonts w:ascii="Palatino Linotype" w:hAnsi="Palatino Linotype"/>
          <w:vertAlign w:val="superscript"/>
        </w:rPr>
        <w:footnoteReference w:id="9"/>
      </w:r>
      <w:r w:rsidRPr="00186338">
        <w:rPr>
          <w:rFonts w:ascii="Palatino Linotype" w:hAnsi="Palatino Linotype"/>
        </w:rPr>
        <w:t>:</w:t>
      </w:r>
    </w:p>
    <w:p w14:paraId="5BCDFDDB" w14:textId="77777777" w:rsidR="004B20FF" w:rsidRPr="00186338"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186338">
        <w:rPr>
          <w:rFonts w:ascii="Palatino Linotype" w:hAnsi="Palatino Linotype"/>
        </w:rPr>
        <w:t>Localizar la información que le solicite la Unidad de Transparencia; y</w:t>
      </w:r>
    </w:p>
    <w:p w14:paraId="089097A0" w14:textId="77777777" w:rsidR="004B20FF" w:rsidRPr="00186338"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186338">
        <w:rPr>
          <w:rFonts w:ascii="Palatino Linotype" w:hAnsi="Palatino Linotype"/>
        </w:rPr>
        <w:t>Proporcionar la información que obre en los archivos y que le sea solicitada por la Unidad de Transparencia.</w:t>
      </w:r>
    </w:p>
    <w:p w14:paraId="2E15792B" w14:textId="77777777" w:rsidR="004B20FF" w:rsidRPr="00186338"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186338"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rPr>
        <w:lastRenderedPageBreak/>
        <w:t xml:space="preserve">De tal </w:t>
      </w:r>
      <w:r w:rsidRPr="00186338">
        <w:rPr>
          <w:rFonts w:ascii="Palatino Linotype" w:eastAsia="MS Mincho" w:hAnsi="Palatino Linotype" w:cs="Times New Roman"/>
          <w:color w:val="000000"/>
        </w:rPr>
        <w:t xml:space="preserve">manera que cada una de las áreas administrativas del </w:t>
      </w:r>
      <w:r w:rsidRPr="00186338">
        <w:rPr>
          <w:rFonts w:ascii="Palatino Linotype" w:eastAsia="MS Mincho" w:hAnsi="Palatino Linotype" w:cs="Times New Roman"/>
          <w:b/>
          <w:bCs/>
          <w:color w:val="000000"/>
        </w:rPr>
        <w:t>SUJETO OBLIGADO</w:t>
      </w:r>
      <w:r w:rsidRPr="00186338">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186338"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33CCBF18" w:rsidR="00F92741" w:rsidRPr="00186338"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rPr>
        <w:t>U</w:t>
      </w:r>
      <w:r w:rsidR="00F92741" w:rsidRPr="00186338">
        <w:rPr>
          <w:rFonts w:ascii="Palatino Linotype" w:hAnsi="Palatino Linotype"/>
        </w:rPr>
        <w:t xml:space="preserve">na expuesto lo anterior, de la lectura a la solicitud de información </w:t>
      </w:r>
      <w:r w:rsidR="00AA7731" w:rsidRPr="00186338">
        <w:rPr>
          <w:rFonts w:ascii="Palatino Linotype" w:hAnsi="Palatino Linotype"/>
          <w:b/>
        </w:rPr>
        <w:t>00411/ZINACANT/IP/2023</w:t>
      </w:r>
      <w:r w:rsidR="00F92741" w:rsidRPr="00186338">
        <w:rPr>
          <w:rFonts w:ascii="Palatino Linotype" w:hAnsi="Palatino Linotype"/>
        </w:rPr>
        <w:t xml:space="preserve">, y como fuera señalado en el </w:t>
      </w:r>
      <w:r w:rsidR="00F92741" w:rsidRPr="00186338">
        <w:rPr>
          <w:rFonts w:ascii="Palatino Linotype" w:hAnsi="Palatino Linotype"/>
          <w:i/>
          <w:iCs/>
        </w:rPr>
        <w:t>Planteamiento de la Litis</w:t>
      </w:r>
      <w:r w:rsidR="00F92741" w:rsidRPr="00186338">
        <w:rPr>
          <w:rFonts w:ascii="Palatino Linotype" w:hAnsi="Palatino Linotype"/>
        </w:rPr>
        <w:t xml:space="preserve"> de esta resolución, se advierte que el entonces </w:t>
      </w:r>
      <w:r w:rsidR="00F92741" w:rsidRPr="00186338">
        <w:rPr>
          <w:rFonts w:ascii="Palatino Linotype" w:hAnsi="Palatino Linotype"/>
          <w:b/>
        </w:rPr>
        <w:t>SOLICITANTE</w:t>
      </w:r>
      <w:r w:rsidR="00F92741" w:rsidRPr="00186338">
        <w:rPr>
          <w:rFonts w:ascii="Palatino Linotype" w:hAnsi="Palatino Linotype"/>
        </w:rPr>
        <w:t xml:space="preserve"> requirió acceder a la siguiente información:</w:t>
      </w:r>
    </w:p>
    <w:p w14:paraId="7F4C71D6" w14:textId="77777777" w:rsidR="00805573" w:rsidRPr="00186338" w:rsidRDefault="00805573" w:rsidP="00805573">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186338">
        <w:rPr>
          <w:rFonts w:ascii="Palatino Linotype" w:hAnsi="Palatino Linotype" w:cs="Arial"/>
          <w:color w:val="000000" w:themeColor="text1"/>
        </w:rPr>
        <w:t>De una clínica ubicada en una dirección específica:</w:t>
      </w:r>
    </w:p>
    <w:p w14:paraId="464C0329" w14:textId="6C589E23" w:rsidR="00805573" w:rsidRPr="00186338" w:rsidRDefault="00805573" w:rsidP="00805573">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186338">
        <w:rPr>
          <w:rFonts w:ascii="Palatino Linotype" w:hAnsi="Palatino Linotype" w:cs="Arial"/>
          <w:color w:val="000000" w:themeColor="text1"/>
        </w:rPr>
        <w:t>Requerimiento para que se realizara una inspección a fin de constatar que los pacientes se encontraran tratados por propia voluntad; y</w:t>
      </w:r>
    </w:p>
    <w:p w14:paraId="1575257B" w14:textId="3AE86FE1" w:rsidR="0010205D" w:rsidRPr="00186338" w:rsidRDefault="00805573" w:rsidP="00805573">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rPr>
      </w:pPr>
      <w:r w:rsidRPr="00186338">
        <w:rPr>
          <w:rFonts w:ascii="Palatino Linotype" w:hAnsi="Palatino Linotype" w:cs="Arial"/>
          <w:color w:val="000000" w:themeColor="text1"/>
        </w:rPr>
        <w:t>Licencia de Funcionamiento del lugar.</w:t>
      </w:r>
    </w:p>
    <w:p w14:paraId="335B5C96" w14:textId="77777777" w:rsidR="00805573" w:rsidRPr="00186338" w:rsidRDefault="00805573" w:rsidP="00805573">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50B82823" w:rsidR="00EA2E5E" w:rsidRPr="00186338" w:rsidRDefault="003F778A"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rPr>
        <w:t>E</w:t>
      </w:r>
      <w:r w:rsidR="00F92741" w:rsidRPr="00186338">
        <w:rPr>
          <w:rFonts w:ascii="Palatino Linotype" w:hAnsi="Palatino Linotype"/>
        </w:rPr>
        <w:t xml:space="preserve">n respuesta a la solicitud de información </w:t>
      </w:r>
      <w:r w:rsidR="00AA7731" w:rsidRPr="00186338">
        <w:rPr>
          <w:rFonts w:ascii="Palatino Linotype" w:hAnsi="Palatino Linotype"/>
          <w:b/>
          <w:bCs/>
        </w:rPr>
        <w:t>00411/ZINACANT/IP/2023</w:t>
      </w:r>
      <w:r w:rsidR="00F92741" w:rsidRPr="00186338">
        <w:rPr>
          <w:rFonts w:ascii="Palatino Linotype" w:hAnsi="Palatino Linotype"/>
        </w:rPr>
        <w:t xml:space="preserve">, el </w:t>
      </w:r>
      <w:r w:rsidR="00F92741" w:rsidRPr="00186338">
        <w:rPr>
          <w:rFonts w:ascii="Palatino Linotype" w:hAnsi="Palatino Linotype"/>
          <w:b/>
        </w:rPr>
        <w:t>SUJETO OBLIGADO</w:t>
      </w:r>
      <w:r w:rsidR="00AD546B">
        <w:rPr>
          <w:rFonts w:ascii="Palatino Linotype" w:hAnsi="Palatino Linotype"/>
          <w:b/>
        </w:rPr>
        <w:t>,</w:t>
      </w:r>
      <w:r w:rsidR="00F92741" w:rsidRPr="00186338">
        <w:rPr>
          <w:rFonts w:ascii="Palatino Linotype" w:hAnsi="Palatino Linotype"/>
        </w:rPr>
        <w:t xml:space="preserve"> </w:t>
      </w:r>
      <w:r w:rsidR="008E1826" w:rsidRPr="00186338">
        <w:rPr>
          <w:rFonts w:ascii="Palatino Linotype" w:hAnsi="Palatino Linotype"/>
        </w:rPr>
        <w:t xml:space="preserve">entregó el oficio número </w:t>
      </w:r>
      <w:r w:rsidR="00805573" w:rsidRPr="00186338">
        <w:rPr>
          <w:rFonts w:ascii="Palatino Linotype" w:hAnsi="Palatino Linotype"/>
        </w:rPr>
        <w:t>ZIN/DDE/282/2023</w:t>
      </w:r>
      <w:r w:rsidR="008E1826" w:rsidRPr="00186338">
        <w:rPr>
          <w:rFonts w:ascii="Palatino Linotype" w:hAnsi="Palatino Linotype"/>
        </w:rPr>
        <w:t xml:space="preserve">, de </w:t>
      </w:r>
      <w:r w:rsidR="00805573" w:rsidRPr="00186338">
        <w:rPr>
          <w:rFonts w:ascii="Palatino Linotype" w:hAnsi="Palatino Linotype"/>
        </w:rPr>
        <w:t>uno (01) de junio de dos mil veintitrés</w:t>
      </w:r>
      <w:r w:rsidR="008E1826" w:rsidRPr="00186338">
        <w:rPr>
          <w:rFonts w:ascii="Palatino Linotype" w:hAnsi="Palatino Linotype"/>
        </w:rPr>
        <w:t xml:space="preserve">, emitido por </w:t>
      </w:r>
      <w:r w:rsidRPr="00186338">
        <w:rPr>
          <w:rFonts w:ascii="Palatino Linotype" w:hAnsi="Palatino Linotype"/>
        </w:rPr>
        <w:t xml:space="preserve">el </w:t>
      </w:r>
      <w:r w:rsidR="00805573" w:rsidRPr="00186338">
        <w:rPr>
          <w:rFonts w:ascii="Palatino Linotype" w:hAnsi="Palatino Linotype"/>
        </w:rPr>
        <w:t>Director de Desarrollo Económico</w:t>
      </w:r>
      <w:r w:rsidR="008E1826" w:rsidRPr="00186338">
        <w:rPr>
          <w:rFonts w:ascii="Palatino Linotype" w:hAnsi="Palatino Linotype"/>
        </w:rPr>
        <w:t xml:space="preserve">, </w:t>
      </w:r>
      <w:r w:rsidRPr="00186338">
        <w:rPr>
          <w:rFonts w:ascii="Palatino Linotype" w:hAnsi="Palatino Linotype"/>
        </w:rPr>
        <w:t>cuyo contenido elemental se transcribe a continuación</w:t>
      </w:r>
      <w:r w:rsidR="008E1826" w:rsidRPr="00186338">
        <w:rPr>
          <w:rFonts w:ascii="Palatino Linotype" w:hAnsi="Palatino Linotype"/>
        </w:rPr>
        <w:t>:</w:t>
      </w:r>
    </w:p>
    <w:p w14:paraId="674C1076" w14:textId="77777777" w:rsidR="00D425C6" w:rsidRPr="00186338"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560B23C7" w14:textId="1D208B64" w:rsidR="00FB720D" w:rsidRPr="00186338" w:rsidRDefault="00FB720D" w:rsidP="00805573">
      <w:pPr>
        <w:pStyle w:val="Prrafodelista"/>
        <w:tabs>
          <w:tab w:val="left" w:pos="426"/>
        </w:tabs>
        <w:spacing w:before="240" w:after="240" w:line="276" w:lineRule="auto"/>
        <w:ind w:left="567" w:right="567"/>
        <w:jc w:val="both"/>
        <w:rPr>
          <w:rFonts w:ascii="Palatino Linotype" w:hAnsi="Palatino Linotype"/>
          <w:color w:val="000000" w:themeColor="text1"/>
        </w:rPr>
      </w:pPr>
      <w:r w:rsidRPr="00186338">
        <w:rPr>
          <w:rFonts w:ascii="Palatino Linotype" w:hAnsi="Palatino Linotype"/>
          <w:i/>
          <w:iCs/>
          <w:color w:val="000000" w:themeColor="text1"/>
        </w:rPr>
        <w:t>“</w:t>
      </w:r>
      <w:r w:rsidR="003A257C" w:rsidRPr="00186338">
        <w:rPr>
          <w:rFonts w:ascii="Palatino Linotype" w:hAnsi="Palatino Linotype"/>
          <w:i/>
          <w:iCs/>
          <w:color w:val="000000" w:themeColor="text1"/>
        </w:rPr>
        <w:t xml:space="preserve">(...) </w:t>
      </w:r>
      <w:r w:rsidR="00805573" w:rsidRPr="00186338">
        <w:rPr>
          <w:rFonts w:ascii="Palatino Linotype" w:hAnsi="Palatino Linotype"/>
          <w:i/>
          <w:iCs/>
          <w:color w:val="000000" w:themeColor="text1"/>
        </w:rPr>
        <w:t>me permito informarle que (…) se llevó a cabo la visita de inspección al lugar señalado, iniciándose el procedimiento administrativo correspondiente.</w:t>
      </w:r>
      <w:r w:rsidR="00AF5C58" w:rsidRPr="00186338">
        <w:rPr>
          <w:rFonts w:ascii="Palatino Linotype" w:hAnsi="Palatino Linotype"/>
          <w:i/>
          <w:iCs/>
          <w:color w:val="000000" w:themeColor="text1"/>
        </w:rPr>
        <w:t>”</w:t>
      </w:r>
      <w:r w:rsidR="008D45C3" w:rsidRPr="00186338">
        <w:rPr>
          <w:rFonts w:ascii="Palatino Linotype" w:hAnsi="Palatino Linotype"/>
          <w:color w:val="000000" w:themeColor="text1"/>
        </w:rPr>
        <w:t xml:space="preserve"> (Sic)</w:t>
      </w:r>
    </w:p>
    <w:p w14:paraId="335F64A5" w14:textId="77777777" w:rsidR="00FB720D" w:rsidRPr="00186338"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7869D093" w14:textId="7C815EB1" w:rsidR="00805573" w:rsidRPr="00186338" w:rsidRDefault="0080557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lastRenderedPageBreak/>
        <w:t xml:space="preserve">De lo anterior se colige que el Director de Desarrollo Económico atendió el </w:t>
      </w:r>
      <w:r w:rsidRPr="00AD546B">
        <w:rPr>
          <w:rFonts w:ascii="Palatino Linotype" w:hAnsi="Palatino Linotype"/>
          <w:color w:val="000000" w:themeColor="text1"/>
        </w:rPr>
        <w:t>derecho de petición</w:t>
      </w:r>
      <w:r w:rsidRPr="00186338">
        <w:rPr>
          <w:rFonts w:ascii="Palatino Linotype" w:hAnsi="Palatino Linotype"/>
          <w:color w:val="000000" w:themeColor="text1"/>
        </w:rPr>
        <w:t xml:space="preserve"> del particular y realizó una visita de inspección en el lugar señalado en la solicitud primigenia; sin embargo, no se pronunció respecto a la </w:t>
      </w:r>
      <w:r w:rsidRPr="00186338">
        <w:rPr>
          <w:rFonts w:ascii="Palatino Linotype" w:hAnsi="Palatino Linotype"/>
          <w:b/>
          <w:color w:val="000000" w:themeColor="text1"/>
        </w:rPr>
        <w:t>licencia de funcionamiento</w:t>
      </w:r>
      <w:r w:rsidRPr="00186338">
        <w:rPr>
          <w:rFonts w:ascii="Palatino Linotype" w:hAnsi="Palatino Linotype"/>
          <w:color w:val="000000" w:themeColor="text1"/>
        </w:rPr>
        <w:t xml:space="preserve"> del lugar.</w:t>
      </w:r>
    </w:p>
    <w:p w14:paraId="2B34C57D" w14:textId="77777777" w:rsidR="00805573" w:rsidRPr="00186338" w:rsidRDefault="00805573" w:rsidP="00805573">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59EE3819" w:rsidR="007774E7" w:rsidRPr="00186338" w:rsidRDefault="00805573"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P</w:t>
      </w:r>
      <w:r w:rsidR="00F15B55" w:rsidRPr="00186338">
        <w:rPr>
          <w:rFonts w:ascii="Palatino Linotype" w:hAnsi="Palatino Linotype"/>
          <w:color w:val="000000" w:themeColor="text1"/>
        </w:rPr>
        <w:t xml:space="preserve">or su parte, </w:t>
      </w:r>
      <w:r w:rsidRPr="00186338">
        <w:rPr>
          <w:rFonts w:ascii="Palatino Linotype" w:hAnsi="Palatino Linotype"/>
          <w:color w:val="000000" w:themeColor="text1"/>
        </w:rPr>
        <w:t>el</w:t>
      </w:r>
      <w:r w:rsidR="008D45C3" w:rsidRPr="00186338">
        <w:rPr>
          <w:rFonts w:ascii="Palatino Linotype" w:eastAsia="Times New Roman" w:hAnsi="Palatino Linotype" w:cs="Arial"/>
        </w:rPr>
        <w:t xml:space="preserve"> ahora</w:t>
      </w:r>
      <w:r w:rsidR="007774E7" w:rsidRPr="00186338">
        <w:rPr>
          <w:rFonts w:ascii="Palatino Linotype" w:eastAsia="Times New Roman" w:hAnsi="Palatino Linotype" w:cs="Arial"/>
        </w:rPr>
        <w:t xml:space="preserve"> </w:t>
      </w:r>
      <w:r w:rsidR="007774E7" w:rsidRPr="00186338">
        <w:rPr>
          <w:rFonts w:ascii="Palatino Linotype" w:eastAsia="Times New Roman" w:hAnsi="Palatino Linotype" w:cs="Arial"/>
          <w:b/>
          <w:bCs/>
        </w:rPr>
        <w:t>RECURRENTE</w:t>
      </w:r>
      <w:r w:rsidR="007774E7" w:rsidRPr="00186338">
        <w:rPr>
          <w:rFonts w:ascii="Palatino Linotype" w:eastAsia="Times New Roman" w:hAnsi="Palatino Linotype" w:cs="Arial"/>
        </w:rPr>
        <w:t xml:space="preserve"> presentó el recurso de revisión con número al rubro citado, en contra de la respuesta del </w:t>
      </w:r>
      <w:r w:rsidR="007774E7" w:rsidRPr="00186338">
        <w:rPr>
          <w:rFonts w:ascii="Palatino Linotype" w:eastAsia="Times New Roman" w:hAnsi="Palatino Linotype" w:cs="Arial"/>
          <w:b/>
          <w:bCs/>
        </w:rPr>
        <w:t>SUJETO OBLIGADO</w:t>
      </w:r>
      <w:r w:rsidR="007774E7" w:rsidRPr="00186338">
        <w:rPr>
          <w:rFonts w:ascii="Palatino Linotype" w:eastAsia="Times New Roman" w:hAnsi="Palatino Linotype" w:cs="Arial"/>
        </w:rPr>
        <w:t>, y en el que señaló por agravios</w:t>
      </w:r>
      <w:r w:rsidR="000B7543" w:rsidRPr="00186338">
        <w:rPr>
          <w:rFonts w:ascii="Palatino Linotype" w:eastAsia="Times New Roman" w:hAnsi="Palatino Linotype" w:cs="Arial"/>
        </w:rPr>
        <w:t>, esencialmente</w:t>
      </w:r>
      <w:r w:rsidR="007774E7" w:rsidRPr="00186338">
        <w:rPr>
          <w:rFonts w:ascii="Palatino Linotype" w:eastAsia="Times New Roman" w:hAnsi="Palatino Linotype" w:cs="Arial"/>
        </w:rPr>
        <w:t xml:space="preserve"> lo siguiente:</w:t>
      </w:r>
    </w:p>
    <w:p w14:paraId="22DD6FE7" w14:textId="4D176143" w:rsidR="002034C9" w:rsidRPr="00186338" w:rsidRDefault="002034C9" w:rsidP="002034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186338">
        <w:rPr>
          <w:rFonts w:ascii="Palatino Linotype" w:hAnsi="Palatino Linotype" w:cs="Arial"/>
          <w:color w:val="000000" w:themeColor="text1"/>
        </w:rPr>
        <w:t xml:space="preserve">Que </w:t>
      </w:r>
      <w:r w:rsidR="000B7543" w:rsidRPr="00186338">
        <w:rPr>
          <w:rFonts w:ascii="Palatino Linotype" w:hAnsi="Palatino Linotype" w:cs="Arial"/>
          <w:color w:val="000000" w:themeColor="text1"/>
        </w:rPr>
        <w:t>se le había entregado información incompleta.</w:t>
      </w:r>
    </w:p>
    <w:p w14:paraId="57A84E43" w14:textId="77777777" w:rsidR="002034C9" w:rsidRPr="00186338" w:rsidRDefault="002034C9" w:rsidP="002034C9">
      <w:pPr>
        <w:pStyle w:val="Prrafodelista"/>
        <w:tabs>
          <w:tab w:val="left" w:pos="426"/>
        </w:tabs>
        <w:spacing w:before="240" w:after="240" w:line="360" w:lineRule="auto"/>
        <w:ind w:left="0" w:right="51"/>
        <w:jc w:val="both"/>
        <w:rPr>
          <w:rFonts w:ascii="Palatino Linotype" w:hAnsi="Palatino Linotype"/>
          <w:color w:val="000000" w:themeColor="text1"/>
        </w:rPr>
      </w:pPr>
    </w:p>
    <w:p w14:paraId="5A7D6B55" w14:textId="4790C720" w:rsidR="00073701" w:rsidRPr="00186338" w:rsidRDefault="009411B2"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eastAsia="Calibri" w:hAnsi="Palatino Linotype" w:cs="Arial"/>
        </w:rPr>
        <w:t>Así las cosas,</w:t>
      </w:r>
      <w:r w:rsidR="00073701" w:rsidRPr="00186338">
        <w:rPr>
          <w:rFonts w:ascii="Palatino Linotype" w:eastAsia="Calibri" w:hAnsi="Palatino Linotype" w:cs="Arial"/>
        </w:rPr>
        <w:t xml:space="preserve"> el análisis del presente asunto se centrará analizar la naturaleza </w:t>
      </w:r>
      <w:r w:rsidR="000B7543" w:rsidRPr="00186338">
        <w:rPr>
          <w:rFonts w:ascii="Palatino Linotype" w:eastAsia="Calibri" w:hAnsi="Palatino Linotype" w:cs="Arial"/>
        </w:rPr>
        <w:t xml:space="preserve">de lo solicitado, a fin de determinar si el </w:t>
      </w:r>
      <w:r w:rsidR="000B7543" w:rsidRPr="00186338">
        <w:rPr>
          <w:rFonts w:ascii="Palatino Linotype" w:eastAsia="Calibri" w:hAnsi="Palatino Linotype" w:cs="Arial"/>
          <w:b/>
        </w:rPr>
        <w:t>SUJETO OBLIGADO</w:t>
      </w:r>
      <w:r w:rsidR="000B7543" w:rsidRPr="00186338">
        <w:rPr>
          <w:rFonts w:ascii="Palatino Linotype" w:eastAsia="Calibri" w:hAnsi="Palatino Linotype" w:cs="Arial"/>
        </w:rPr>
        <w:t xml:space="preserve">, con su respuesta, colmó el derecho de acceso a la información ejercido por el </w:t>
      </w:r>
      <w:r w:rsidR="000B7543" w:rsidRPr="00186338">
        <w:rPr>
          <w:rFonts w:ascii="Palatino Linotype" w:eastAsia="Calibri" w:hAnsi="Palatino Linotype" w:cs="Arial"/>
          <w:b/>
        </w:rPr>
        <w:t>RECURRENTE</w:t>
      </w:r>
      <w:r w:rsidR="000B7543" w:rsidRPr="00186338">
        <w:rPr>
          <w:rFonts w:ascii="Palatino Linotype" w:eastAsia="Calibri" w:hAnsi="Palatino Linotype" w:cs="Arial"/>
        </w:rPr>
        <w:t xml:space="preserve"> o, si por el contrario, procede la entrega de información.</w:t>
      </w:r>
    </w:p>
    <w:p w14:paraId="060E15E6" w14:textId="77777777" w:rsidR="00842905" w:rsidRPr="00186338" w:rsidRDefault="00842905" w:rsidP="00842905">
      <w:pPr>
        <w:pStyle w:val="Prrafodelista"/>
        <w:tabs>
          <w:tab w:val="left" w:pos="426"/>
        </w:tabs>
        <w:spacing w:before="240" w:after="240" w:line="360" w:lineRule="auto"/>
        <w:ind w:left="0" w:right="51"/>
        <w:jc w:val="both"/>
        <w:rPr>
          <w:rFonts w:ascii="Palatino Linotype" w:hAnsi="Palatino Linotype"/>
          <w:color w:val="000000" w:themeColor="text1"/>
        </w:rPr>
      </w:pPr>
    </w:p>
    <w:p w14:paraId="4E7B110F" w14:textId="55A41148" w:rsidR="00842905" w:rsidRPr="00186338" w:rsidRDefault="004C5C40" w:rsidP="004C5C4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86338">
        <w:rPr>
          <w:rFonts w:ascii="Palatino Linotype" w:hAnsi="Palatino Linotype"/>
          <w:b/>
          <w:bCs/>
          <w:color w:val="000000" w:themeColor="text1"/>
        </w:rPr>
        <w:t>III. De</w:t>
      </w:r>
      <w:r w:rsidR="000B7543" w:rsidRPr="00186338">
        <w:rPr>
          <w:rFonts w:ascii="Palatino Linotype" w:hAnsi="Palatino Linotype"/>
          <w:b/>
          <w:bCs/>
          <w:color w:val="000000" w:themeColor="text1"/>
        </w:rPr>
        <w:t xml:space="preserve"> </w:t>
      </w:r>
      <w:r w:rsidRPr="00186338">
        <w:rPr>
          <w:rFonts w:ascii="Palatino Linotype" w:hAnsi="Palatino Linotype"/>
          <w:b/>
          <w:bCs/>
          <w:color w:val="000000" w:themeColor="text1"/>
        </w:rPr>
        <w:t>l</w:t>
      </w:r>
      <w:r w:rsidR="000B7543" w:rsidRPr="00186338">
        <w:rPr>
          <w:rFonts w:ascii="Palatino Linotype" w:hAnsi="Palatino Linotype"/>
          <w:b/>
          <w:bCs/>
          <w:color w:val="000000" w:themeColor="text1"/>
        </w:rPr>
        <w:t>os límites del</w:t>
      </w:r>
      <w:r w:rsidRPr="00186338">
        <w:rPr>
          <w:rFonts w:ascii="Palatino Linotype" w:hAnsi="Palatino Linotype"/>
          <w:b/>
          <w:bCs/>
          <w:color w:val="000000" w:themeColor="text1"/>
        </w:rPr>
        <w:t xml:space="preserve"> derecho de acceso a la información.</w:t>
      </w:r>
    </w:p>
    <w:p w14:paraId="57071016" w14:textId="77777777" w:rsidR="00842905" w:rsidRPr="00186338" w:rsidRDefault="00842905" w:rsidP="00842905">
      <w:pPr>
        <w:pStyle w:val="Prrafodelista"/>
        <w:tabs>
          <w:tab w:val="left" w:pos="426"/>
        </w:tabs>
        <w:spacing w:before="240" w:after="240" w:line="360" w:lineRule="auto"/>
        <w:ind w:left="0" w:right="51"/>
        <w:jc w:val="both"/>
        <w:rPr>
          <w:rFonts w:ascii="Palatino Linotype" w:hAnsi="Palatino Linotype"/>
          <w:color w:val="000000" w:themeColor="text1"/>
        </w:rPr>
      </w:pPr>
    </w:p>
    <w:p w14:paraId="77D4DD18" w14:textId="1BCAA436" w:rsidR="00E757A3" w:rsidRPr="00186338" w:rsidRDefault="000B754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eastAsia="Calibri" w:hAnsi="Palatino Linotype" w:cs="Arial"/>
        </w:rPr>
        <w:t xml:space="preserve">Una </w:t>
      </w:r>
      <w:r w:rsidRPr="00186338">
        <w:rPr>
          <w:rFonts w:ascii="Palatino Linotype" w:hAnsi="Palatino Linotype"/>
          <w:color w:val="000000" w:themeColor="text1"/>
        </w:rPr>
        <w:t>vez expuestas las actuaciones que dieron origen a la presente controversia</w:t>
      </w:r>
      <w:r w:rsidR="00FF27A5" w:rsidRPr="00186338">
        <w:rPr>
          <w:rFonts w:ascii="Palatino Linotype" w:eastAsia="Calibri" w:hAnsi="Palatino Linotype" w:cs="Arial"/>
        </w:rPr>
        <w:t xml:space="preserve">, </w:t>
      </w:r>
      <w:r w:rsidR="00E757A3" w:rsidRPr="00186338">
        <w:rPr>
          <w:rFonts w:ascii="Palatino Linotype" w:hAnsi="Palatino Linotype"/>
          <w:lang w:val="es-ES"/>
        </w:rPr>
        <w:t xml:space="preserve">se considera </w:t>
      </w:r>
      <w:r w:rsidR="00E757A3" w:rsidRPr="00186338">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C32D110" w14:textId="77777777" w:rsidR="00E757A3" w:rsidRPr="00186338" w:rsidRDefault="00E757A3" w:rsidP="00E757A3">
      <w:pPr>
        <w:pStyle w:val="Prrafodelista"/>
        <w:tabs>
          <w:tab w:val="left" w:pos="426"/>
        </w:tabs>
        <w:spacing w:before="240" w:line="360" w:lineRule="auto"/>
        <w:ind w:left="0" w:right="51"/>
        <w:jc w:val="both"/>
        <w:rPr>
          <w:rFonts w:ascii="Palatino Linotype" w:hAnsi="Palatino Linotype"/>
          <w:color w:val="000000" w:themeColor="text1"/>
        </w:rPr>
      </w:pPr>
    </w:p>
    <w:p w14:paraId="048B2982" w14:textId="77777777"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b/>
          <w:i/>
        </w:rPr>
        <w:lastRenderedPageBreak/>
        <w:t>INFORMACIÓN PÚBLICA, CONCEPTO DE, EN MATERIA DE TRANSPARENCIA. INTERPRETACIÓN TEMÁTICA DE LOS ARTÍCULOS 2, FRACCIÓN V, XV, Y XVI, 3, 4,11 Y 41.</w:t>
      </w:r>
      <w:r w:rsidRPr="0018633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C419C5" w14:textId="77777777"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i/>
        </w:rPr>
        <w:t>En consecuencia el acceso a la información se refiere a que se cumplan cualquiera de los siguientes tres supuestos:</w:t>
      </w:r>
    </w:p>
    <w:p w14:paraId="231D8797" w14:textId="77777777"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3EE76A59" w14:textId="77777777"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4EE79E8A" w14:textId="77777777" w:rsidR="00E757A3" w:rsidRPr="00186338" w:rsidRDefault="00E757A3" w:rsidP="00E757A3">
      <w:pPr>
        <w:spacing w:line="276" w:lineRule="auto"/>
        <w:ind w:left="567" w:right="567"/>
        <w:jc w:val="both"/>
        <w:rPr>
          <w:rFonts w:ascii="Palatino Linotype" w:eastAsia="Palatino Linotype" w:hAnsi="Palatino Linotype" w:cs="Palatino Linotype"/>
        </w:rPr>
      </w:pPr>
      <w:r w:rsidRPr="00186338">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26B9F58B" w14:textId="77777777" w:rsidR="00E757A3" w:rsidRPr="00186338"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470D8E11" w14:textId="77777777" w:rsidR="00E757A3" w:rsidRPr="00186338"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El </w:t>
      </w:r>
      <w:r w:rsidRPr="00186338">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186338">
        <w:rPr>
          <w:rFonts w:ascii="Palatino Linotype" w:eastAsia="Palatino Linotype" w:hAnsi="Palatino Linotype" w:cs="Palatino Linotype"/>
          <w:color w:val="000000"/>
          <w:vertAlign w:val="superscript"/>
        </w:rPr>
        <w:footnoteReference w:id="10"/>
      </w:r>
      <w:r w:rsidRPr="00186338">
        <w:rPr>
          <w:rFonts w:ascii="Palatino Linotype" w:eastAsia="Palatino Linotype" w:hAnsi="Palatino Linotype" w:cs="Palatino Linotype"/>
          <w:color w:val="000000"/>
        </w:rPr>
        <w:t>, para darnos un mejor panorama:</w:t>
      </w:r>
    </w:p>
    <w:p w14:paraId="6E100155" w14:textId="77777777" w:rsidR="00E757A3" w:rsidRPr="00186338" w:rsidRDefault="00E757A3" w:rsidP="00E757A3">
      <w:pPr>
        <w:pStyle w:val="Prrafodelista"/>
        <w:tabs>
          <w:tab w:val="left" w:pos="426"/>
        </w:tabs>
        <w:spacing w:before="240" w:line="360" w:lineRule="auto"/>
        <w:ind w:left="0" w:right="51"/>
        <w:jc w:val="both"/>
        <w:rPr>
          <w:rFonts w:ascii="Palatino Linotype" w:hAnsi="Palatino Linotype"/>
          <w:color w:val="000000" w:themeColor="text1"/>
        </w:rPr>
      </w:pPr>
    </w:p>
    <w:p w14:paraId="77100DF1" w14:textId="773CAEFB"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b/>
          <w:i/>
        </w:rPr>
        <w:t xml:space="preserve">“XI. Documento: </w:t>
      </w:r>
      <w:r w:rsidRPr="00186338">
        <w:rPr>
          <w:rFonts w:ascii="Palatino Linotype" w:eastAsia="Palatino Linotype" w:hAnsi="Palatino Linotype" w:cs="Palatino Linotype"/>
          <w:b/>
          <w:bCs/>
          <w:i/>
        </w:rPr>
        <w:t xml:space="preserve">Los </w:t>
      </w:r>
      <w:r w:rsidRPr="00186338">
        <w:rPr>
          <w:rFonts w:ascii="Palatino Linotype" w:eastAsia="Palatino Linotype" w:hAnsi="Palatino Linotype" w:cs="Palatino Linotype"/>
          <w:i/>
        </w:rPr>
        <w:t xml:space="preserve">expedientes, reportes, estudios, actas, resoluciones, oficios, correspondencia, acuerdos, directivas, directrices, circulares, contratos, convenios, instructivos, notas, memorandos, estadísticas o bien, </w:t>
      </w:r>
      <w:r w:rsidRPr="00186338">
        <w:rPr>
          <w:rFonts w:ascii="Palatino Linotype" w:eastAsia="Palatino Linotype" w:hAnsi="Palatino Linotype" w:cs="Palatino Linotype"/>
          <w:b/>
          <w:bCs/>
          <w:i/>
        </w:rPr>
        <w:t>cualquier</w:t>
      </w:r>
      <w:r w:rsidRPr="00186338">
        <w:rPr>
          <w:rFonts w:ascii="Palatino Linotype" w:eastAsia="Palatino Linotype" w:hAnsi="Palatino Linotype" w:cs="Palatino Linotype"/>
          <w:i/>
        </w:rPr>
        <w:t xml:space="preserve"> otro </w:t>
      </w:r>
      <w:r w:rsidRPr="00186338">
        <w:rPr>
          <w:rFonts w:ascii="Palatino Linotype" w:eastAsia="Palatino Linotype" w:hAnsi="Palatino Linotype" w:cs="Palatino Linotype"/>
          <w:b/>
          <w:bCs/>
          <w:i/>
        </w:rPr>
        <w:t>registro que documente el ejercicio de las facultades, funciones y competencias de los</w:t>
      </w:r>
      <w:r w:rsidRPr="00186338">
        <w:rPr>
          <w:rFonts w:ascii="Palatino Linotype" w:eastAsia="Palatino Linotype" w:hAnsi="Palatino Linotype" w:cs="Palatino Linotype"/>
          <w:i/>
        </w:rPr>
        <w:t xml:space="preserve"> </w:t>
      </w:r>
      <w:r w:rsidRPr="00186338">
        <w:rPr>
          <w:rFonts w:ascii="Palatino Linotype" w:eastAsia="Palatino Linotype" w:hAnsi="Palatino Linotype" w:cs="Palatino Linotype"/>
          <w:b/>
          <w:i/>
        </w:rPr>
        <w:t>sujetos obligados</w:t>
      </w:r>
      <w:r w:rsidRPr="00186338">
        <w:rPr>
          <w:rFonts w:ascii="Palatino Linotype" w:eastAsia="Palatino Linotype" w:hAnsi="Palatino Linotype" w:cs="Palatino Linotype"/>
          <w:i/>
        </w:rPr>
        <w:t xml:space="preserve">, sus </w:t>
      </w:r>
      <w:r w:rsidRPr="00186338">
        <w:rPr>
          <w:rFonts w:ascii="Palatino Linotype" w:eastAsia="Palatino Linotype" w:hAnsi="Palatino Linotype" w:cs="Palatino Linotype"/>
          <w:bCs/>
          <w:i/>
        </w:rPr>
        <w:t>servidores públicos</w:t>
      </w:r>
      <w:r w:rsidRPr="00186338">
        <w:rPr>
          <w:rFonts w:ascii="Palatino Linotype" w:eastAsia="Palatino Linotype" w:hAnsi="Palatino Linotype" w:cs="Palatino Linotype"/>
          <w:i/>
        </w:rPr>
        <w:t xml:space="preserve"> e integrantes, </w:t>
      </w:r>
      <w:r w:rsidRPr="00186338">
        <w:rPr>
          <w:rFonts w:ascii="Palatino Linotype" w:eastAsia="Palatino Linotype" w:hAnsi="Palatino Linotype" w:cs="Palatino Linotype"/>
          <w:i/>
        </w:rPr>
        <w:lastRenderedPageBreak/>
        <w:t>sin importar su fuente o fecha de elaboración. Los documentos podrán estar en cualquier medio, sea escrito, impreso, sonoro, visual, electrónico, informático u holográfico;”</w:t>
      </w:r>
    </w:p>
    <w:p w14:paraId="3DF3BE54" w14:textId="77777777" w:rsidR="00E757A3" w:rsidRPr="00186338" w:rsidRDefault="00E757A3" w:rsidP="00E757A3">
      <w:pPr>
        <w:spacing w:line="276" w:lineRule="auto"/>
        <w:ind w:left="567" w:right="567"/>
        <w:jc w:val="both"/>
        <w:rPr>
          <w:rFonts w:ascii="Palatino Linotype" w:eastAsia="Palatino Linotype" w:hAnsi="Palatino Linotype" w:cs="Palatino Linotype"/>
          <w:iCs/>
        </w:rPr>
      </w:pPr>
      <w:r w:rsidRPr="00186338">
        <w:rPr>
          <w:rFonts w:ascii="Palatino Linotype" w:eastAsia="Palatino Linotype" w:hAnsi="Palatino Linotype" w:cs="Palatino Linotype"/>
        </w:rPr>
        <w:t>(Énfasis añadido)</w:t>
      </w:r>
    </w:p>
    <w:p w14:paraId="4AD96605" w14:textId="77777777" w:rsidR="00E757A3" w:rsidRPr="00186338"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112BAEED" w14:textId="77777777" w:rsidR="00E757A3" w:rsidRPr="00186338"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Correlativo </w:t>
      </w:r>
      <w:r w:rsidRPr="00186338">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53E27D28" w14:textId="77777777" w:rsidR="00E757A3" w:rsidRPr="00186338" w:rsidRDefault="00E757A3" w:rsidP="00E757A3">
      <w:pPr>
        <w:pStyle w:val="Prrafodelista"/>
        <w:tabs>
          <w:tab w:val="left" w:pos="426"/>
        </w:tabs>
        <w:spacing w:before="240" w:line="360" w:lineRule="auto"/>
        <w:ind w:left="0" w:right="51"/>
        <w:jc w:val="both"/>
        <w:rPr>
          <w:rFonts w:ascii="Palatino Linotype" w:hAnsi="Palatino Linotype"/>
          <w:color w:val="000000" w:themeColor="text1"/>
        </w:rPr>
      </w:pPr>
    </w:p>
    <w:p w14:paraId="32E8572D" w14:textId="77777777"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b/>
          <w:i/>
        </w:rPr>
        <w:t xml:space="preserve">“Artículo 4. </w:t>
      </w:r>
      <w:r w:rsidRPr="00186338">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1665258D" w14:textId="77777777"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8633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5E61A6" w14:textId="77777777" w:rsidR="00E757A3" w:rsidRPr="00186338" w:rsidRDefault="00E757A3" w:rsidP="00E757A3">
      <w:pPr>
        <w:spacing w:line="276" w:lineRule="auto"/>
        <w:ind w:left="567" w:right="567"/>
        <w:jc w:val="both"/>
        <w:rPr>
          <w:rFonts w:ascii="Palatino Linotype" w:eastAsia="Palatino Linotype" w:hAnsi="Palatino Linotype" w:cs="Palatino Linotype"/>
          <w:b/>
          <w:i/>
        </w:rPr>
      </w:pPr>
      <w:r w:rsidRPr="00186338">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14:paraId="5CD4E576" w14:textId="77777777" w:rsidR="00E757A3" w:rsidRPr="00186338" w:rsidRDefault="00E757A3" w:rsidP="00E757A3">
      <w:pPr>
        <w:spacing w:line="276" w:lineRule="auto"/>
        <w:ind w:right="567"/>
        <w:jc w:val="both"/>
        <w:rPr>
          <w:rFonts w:ascii="Palatino Linotype" w:eastAsia="Palatino Linotype" w:hAnsi="Palatino Linotype" w:cs="Palatino Linotype"/>
          <w:i/>
          <w:color w:val="000000"/>
        </w:rPr>
      </w:pPr>
    </w:p>
    <w:p w14:paraId="6E73B6A2" w14:textId="77777777"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b/>
          <w:i/>
        </w:rPr>
        <w:t>Artículo 12. Quienes generen, recopilen, administren, manejen, procesen, archiven o conserven información pública serán responsables de la misma en los términos de las disposiciones jurídicas aplicables</w:t>
      </w:r>
      <w:r w:rsidRPr="00186338">
        <w:rPr>
          <w:rFonts w:ascii="Palatino Linotype" w:eastAsia="Palatino Linotype" w:hAnsi="Palatino Linotype" w:cs="Palatino Linotype"/>
          <w:i/>
        </w:rPr>
        <w:t xml:space="preserve">. </w:t>
      </w:r>
    </w:p>
    <w:p w14:paraId="68324BBA" w14:textId="77777777" w:rsidR="00E757A3" w:rsidRPr="00186338" w:rsidRDefault="00E757A3" w:rsidP="00E757A3">
      <w:pPr>
        <w:spacing w:line="276" w:lineRule="auto"/>
        <w:ind w:left="567" w:right="567"/>
        <w:jc w:val="both"/>
        <w:rPr>
          <w:rFonts w:ascii="Palatino Linotype" w:eastAsia="Palatino Linotype" w:hAnsi="Palatino Linotype" w:cs="Palatino Linotype"/>
          <w:i/>
        </w:rPr>
      </w:pPr>
      <w:r w:rsidRPr="00186338">
        <w:rPr>
          <w:rFonts w:ascii="Palatino Linotype" w:eastAsia="Palatino Linotype" w:hAnsi="Palatino Linotype" w:cs="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90078B" w14:textId="77777777" w:rsidR="00E757A3" w:rsidRPr="00186338" w:rsidRDefault="00E757A3" w:rsidP="00E757A3">
      <w:pPr>
        <w:spacing w:line="276" w:lineRule="auto"/>
        <w:ind w:left="567" w:right="567"/>
        <w:jc w:val="both"/>
        <w:rPr>
          <w:rFonts w:ascii="Palatino Linotype" w:eastAsia="Palatino Linotype" w:hAnsi="Palatino Linotype" w:cs="Palatino Linotype"/>
        </w:rPr>
      </w:pPr>
      <w:r w:rsidRPr="00186338">
        <w:rPr>
          <w:rFonts w:ascii="Palatino Linotype" w:eastAsia="Palatino Linotype" w:hAnsi="Palatino Linotype" w:cs="Palatino Linotype"/>
        </w:rPr>
        <w:t>(Énfasis añadido)</w:t>
      </w:r>
    </w:p>
    <w:p w14:paraId="6C7E4BB1" w14:textId="77777777" w:rsidR="00E757A3" w:rsidRPr="00186338"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442AAA3B" w14:textId="77777777" w:rsidR="00E757A3" w:rsidRPr="00186338"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Es </w:t>
      </w:r>
      <w:r w:rsidRPr="00186338">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33D166B0" w14:textId="77777777" w:rsidR="00E757A3" w:rsidRPr="00186338"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035D2BD5" w14:textId="77777777" w:rsidR="00E757A3" w:rsidRPr="00186338"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Por </w:t>
      </w:r>
      <w:r w:rsidRPr="00186338">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186338">
        <w:rPr>
          <w:rFonts w:ascii="Palatino Linotype" w:eastAsia="Palatino Linotype" w:hAnsi="Palatino Linotype" w:cs="Palatino Linotype"/>
          <w:color w:val="000000"/>
          <w:vertAlign w:val="superscript"/>
        </w:rPr>
        <w:footnoteReference w:id="11"/>
      </w:r>
      <w:r w:rsidRPr="00186338">
        <w:rPr>
          <w:rFonts w:ascii="Palatino Linotype" w:eastAsia="Palatino Linotype" w:hAnsi="Palatino Linotype" w:cs="Palatino Linotype"/>
          <w:color w:val="000000"/>
        </w:rPr>
        <w:t>.</w:t>
      </w:r>
    </w:p>
    <w:p w14:paraId="28673F35" w14:textId="77777777" w:rsidR="00E757A3" w:rsidRPr="00186338"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1BF089E8" w14:textId="77777777" w:rsidR="00E757A3" w:rsidRPr="00AD546B"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En </w:t>
      </w:r>
      <w:r w:rsidRPr="00186338">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186338">
        <w:rPr>
          <w:rFonts w:ascii="Palatino Linotype" w:eastAsia="Palatino Linotype" w:hAnsi="Palatino Linotype" w:cs="Palatino Linotype"/>
          <w:color w:val="000000"/>
        </w:rPr>
        <w:lastRenderedPageBreak/>
        <w:t>principios de eficacia</w:t>
      </w:r>
      <w:r w:rsidRPr="00186338">
        <w:rPr>
          <w:rFonts w:ascii="Palatino Linotype" w:eastAsia="Palatino Linotype" w:hAnsi="Palatino Linotype" w:cs="Palatino Linotype"/>
          <w:color w:val="000000"/>
          <w:vertAlign w:val="superscript"/>
        </w:rPr>
        <w:footnoteReference w:id="12"/>
      </w:r>
      <w:r w:rsidRPr="00186338">
        <w:rPr>
          <w:rFonts w:ascii="Palatino Linotype" w:eastAsia="Palatino Linotype" w:hAnsi="Palatino Linotype" w:cs="Palatino Linotype"/>
          <w:color w:val="000000"/>
        </w:rPr>
        <w:t xml:space="preserve"> y máxima publicidad; sobre éste último se debe poner mayor énfasis, puesto que establece </w:t>
      </w:r>
      <w:r w:rsidRPr="00AD546B">
        <w:rPr>
          <w:rFonts w:ascii="Palatino Linotype" w:eastAsia="Palatino Linotype" w:hAnsi="Palatino Linotype" w:cs="Palatino Linotype"/>
          <w:color w:val="000000"/>
        </w:rPr>
        <w:t>que toda la información en posesión de los Sujetos Obligados será pública, completa, oportuna y accesible, lo que permite que la ciudadanía tenga un amplio acceso sobre lo que es el actuar de las autoridades.</w:t>
      </w:r>
    </w:p>
    <w:p w14:paraId="75E73EDA" w14:textId="77777777" w:rsidR="00E757A3" w:rsidRPr="00186338"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43632C87" w14:textId="77777777" w:rsidR="00E757A3" w:rsidRPr="00186338"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Robustece </w:t>
      </w:r>
      <w:r w:rsidRPr="00186338">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EB01022" w14:textId="77777777" w:rsidR="00E757A3" w:rsidRPr="00186338" w:rsidRDefault="00E757A3" w:rsidP="00E757A3">
      <w:pPr>
        <w:pStyle w:val="Prrafodelista"/>
        <w:tabs>
          <w:tab w:val="left" w:pos="426"/>
        </w:tabs>
        <w:spacing w:before="240" w:line="360" w:lineRule="auto"/>
        <w:ind w:left="0" w:right="51"/>
        <w:jc w:val="both"/>
        <w:rPr>
          <w:rFonts w:ascii="Palatino Linotype" w:hAnsi="Palatino Linotype"/>
          <w:color w:val="000000" w:themeColor="text1"/>
        </w:rPr>
      </w:pPr>
    </w:p>
    <w:p w14:paraId="5367C111" w14:textId="77777777" w:rsidR="00E757A3" w:rsidRPr="00186338" w:rsidRDefault="00E757A3" w:rsidP="00E757A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186338">
        <w:rPr>
          <w:rFonts w:ascii="Palatino Linotype" w:eastAsia="Palatino Linotype" w:hAnsi="Palatino Linotype" w:cs="Palatino Linotype"/>
          <w:b/>
          <w:i/>
          <w:color w:val="000000"/>
        </w:rPr>
        <w:t>ACCESO A LA INFORMACIÓN. IMPLICACIÓN DEL PRINCIPIO DE MÁXIMA PUBLICIDAD EN EL DERECHO FUNDAMENTAL RELATIVO.</w:t>
      </w:r>
      <w:r w:rsidRPr="00186338">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186338">
        <w:rPr>
          <w:rFonts w:ascii="Palatino Linotype" w:eastAsia="Palatino Linotype" w:hAnsi="Palatino Linotype" w:cs="Palatino Linotype"/>
          <w:i/>
          <w:color w:val="000000"/>
        </w:rPr>
        <w:lastRenderedPageBreak/>
        <w:t>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E668569" w14:textId="77777777" w:rsidR="00E757A3" w:rsidRPr="00186338" w:rsidRDefault="00E757A3" w:rsidP="00E757A3">
      <w:pPr>
        <w:pStyle w:val="Prrafodelista"/>
        <w:tabs>
          <w:tab w:val="left" w:pos="426"/>
        </w:tabs>
        <w:spacing w:before="240" w:after="240" w:line="360" w:lineRule="auto"/>
        <w:ind w:left="0" w:right="51"/>
        <w:jc w:val="both"/>
        <w:rPr>
          <w:rFonts w:ascii="Palatino Linotype" w:hAnsi="Palatino Linotype"/>
          <w:color w:val="000000" w:themeColor="text1"/>
        </w:rPr>
      </w:pPr>
    </w:p>
    <w:p w14:paraId="61BACA72" w14:textId="4E18FDFC" w:rsidR="00842905" w:rsidRPr="00AD546B" w:rsidRDefault="00E757A3" w:rsidP="00E757A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Tal y como se ha señalado, </w:t>
      </w:r>
      <w:r w:rsidRPr="00AD546B">
        <w:rPr>
          <w:rFonts w:ascii="Palatino Linotype" w:hAnsi="Palatino Linotype"/>
          <w:bCs/>
          <w:color w:val="000000" w:themeColor="text1"/>
        </w:rPr>
        <w:t>el derecho de acceso a la información se basa en permitir que la ciudadanía conozca de primera mano toda aquella información que se encuentra en posesión de los Sujetos Obligados</w:t>
      </w:r>
      <w:r w:rsidRPr="00AD546B">
        <w:rPr>
          <w:rFonts w:ascii="Palatino Linotype" w:hAnsi="Palatino Linotype"/>
          <w:color w:val="000000" w:themeColor="text1"/>
        </w:rPr>
        <w:t xml:space="preserve">, ya sea porque la genera, posee o administra; </w:t>
      </w:r>
      <w:r w:rsidRPr="00AD546B">
        <w:rPr>
          <w:rFonts w:ascii="Palatino Linotype" w:hAnsi="Palatino Linotype"/>
          <w:bCs/>
          <w:color w:val="000000" w:themeColor="text1"/>
        </w:rPr>
        <w:t>toda vez que</w:t>
      </w:r>
      <w:r w:rsidRPr="00AD546B">
        <w:rPr>
          <w:rFonts w:ascii="Palatino Linotype" w:hAnsi="Palatino Linotype"/>
          <w:color w:val="000000" w:themeColor="text1"/>
        </w:rPr>
        <w:t>, a través de dicha acción, permite que las personas ejerzan un medio de control sobre las acciones que se están ejerciendo y evaluar su desempeño.</w:t>
      </w:r>
    </w:p>
    <w:p w14:paraId="0895DF21" w14:textId="77777777" w:rsidR="00073701" w:rsidRPr="00AD546B"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6FB034E4" w:rsidR="00C5125B" w:rsidRPr="00AD546B" w:rsidRDefault="00842905" w:rsidP="00C5125B">
      <w:pPr>
        <w:pStyle w:val="Prrafodelista"/>
        <w:tabs>
          <w:tab w:val="left" w:pos="426"/>
        </w:tabs>
        <w:spacing w:before="240" w:after="240" w:line="360" w:lineRule="auto"/>
        <w:ind w:left="0" w:right="51"/>
        <w:jc w:val="both"/>
        <w:outlineLvl w:val="2"/>
        <w:rPr>
          <w:rFonts w:ascii="Palatino Linotype" w:hAnsi="Palatino Linotype"/>
          <w:bCs/>
          <w:color w:val="000000" w:themeColor="text1"/>
        </w:rPr>
      </w:pPr>
      <w:r w:rsidRPr="00AD546B">
        <w:rPr>
          <w:rFonts w:ascii="Palatino Linotype" w:hAnsi="Palatino Linotype"/>
          <w:bCs/>
          <w:color w:val="000000" w:themeColor="text1"/>
        </w:rPr>
        <w:t>IV</w:t>
      </w:r>
      <w:r w:rsidR="00C5125B" w:rsidRPr="00AD546B">
        <w:rPr>
          <w:rFonts w:ascii="Palatino Linotype" w:hAnsi="Palatino Linotype"/>
          <w:bCs/>
          <w:color w:val="000000" w:themeColor="text1"/>
        </w:rPr>
        <w:t xml:space="preserve">. </w:t>
      </w:r>
      <w:r w:rsidR="005C675F" w:rsidRPr="00AD546B">
        <w:rPr>
          <w:rFonts w:ascii="Palatino Linotype" w:hAnsi="Palatino Linotype"/>
          <w:bCs/>
          <w:color w:val="000000" w:themeColor="text1"/>
        </w:rPr>
        <w:t>De</w:t>
      </w:r>
      <w:r w:rsidR="000B7543" w:rsidRPr="00AD546B">
        <w:rPr>
          <w:rFonts w:ascii="Palatino Linotype" w:hAnsi="Palatino Linotype"/>
          <w:bCs/>
          <w:color w:val="000000" w:themeColor="text1"/>
        </w:rPr>
        <w:t>l derecho de petición imposible de ser atendido a través del mecanismo establecido para ejercer el derecho de acceso a la información pública</w:t>
      </w:r>
      <w:r w:rsidR="00C5125B" w:rsidRPr="00AD546B">
        <w:rPr>
          <w:rFonts w:ascii="Palatino Linotype" w:hAnsi="Palatino Linotype"/>
          <w:bCs/>
          <w:color w:val="000000" w:themeColor="text1"/>
        </w:rPr>
        <w:t>.</w:t>
      </w:r>
    </w:p>
    <w:p w14:paraId="50AF09C3" w14:textId="6A6D204D" w:rsidR="007C5865" w:rsidRPr="00186338" w:rsidRDefault="007C5865" w:rsidP="007C586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0A0C251" w14:textId="46EDD686" w:rsidR="007C5865" w:rsidRPr="00186338" w:rsidRDefault="007C5865" w:rsidP="007C5865">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186338">
        <w:rPr>
          <w:rFonts w:ascii="Palatino Linotype" w:hAnsi="Palatino Linotype"/>
          <w:color w:val="000000" w:themeColor="text1"/>
        </w:rPr>
        <w:t xml:space="preserve">Resulta elemental mencionar que del análisis al contenido de la solicitud de información </w:t>
      </w:r>
      <w:r w:rsidRPr="00186338">
        <w:rPr>
          <w:rFonts w:ascii="Palatino Linotype" w:hAnsi="Palatino Linotype"/>
          <w:b/>
          <w:color w:val="000000" w:themeColor="text1"/>
        </w:rPr>
        <w:t>00411/ZINACANT/IP/2023</w:t>
      </w:r>
      <w:r w:rsidRPr="00186338">
        <w:rPr>
          <w:rFonts w:ascii="Palatino Linotype" w:hAnsi="Palatino Linotype"/>
          <w:color w:val="000000" w:themeColor="text1"/>
        </w:rPr>
        <w:t>, el particular pretendió ejercer su derecho de acceso a la información, así como un derecho de petición, en razón de lo siguiente:</w:t>
      </w:r>
    </w:p>
    <w:p w14:paraId="724B71B8" w14:textId="77777777" w:rsidR="007C5865" w:rsidRPr="00186338" w:rsidRDefault="007C5865" w:rsidP="007C586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35686F2" w14:textId="2F74F789" w:rsidR="007C5865" w:rsidRPr="00186338" w:rsidRDefault="007C5865" w:rsidP="007C586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rPr>
      </w:pPr>
      <w:r w:rsidRPr="00186338">
        <w:rPr>
          <w:rFonts w:ascii="Palatino Linotype" w:eastAsia="MS Mincho" w:hAnsi="Palatino Linotype" w:cs="Times New Roman"/>
          <w:i/>
          <w:color w:val="000000"/>
        </w:rPr>
        <w:lastRenderedPageBreak/>
        <w:t>“</w:t>
      </w:r>
      <w:r w:rsidRPr="00186338">
        <w:rPr>
          <w:rFonts w:ascii="Palatino Linotype" w:eastAsia="MS Mincho" w:hAnsi="Palatino Linotype" w:cs="Times New Roman"/>
          <w:b/>
          <w:i/>
          <w:color w:val="000000"/>
        </w:rPr>
        <w:t>SOLICITO INSPECCIÓN A LA CLINICA "LA VOZ DE MI ALMA#</w:t>
      </w:r>
      <w:r w:rsidRPr="00186338">
        <w:rPr>
          <w:rFonts w:ascii="Palatino Linotype" w:eastAsia="MS Mincho" w:hAnsi="Palatino Linotype" w:cs="Times New Roman"/>
          <w:i/>
          <w:color w:val="000000"/>
        </w:rPr>
        <w:t>,</w:t>
      </w:r>
      <w:r w:rsidRPr="00186338">
        <w:rPr>
          <w:rFonts w:ascii="Palatino Linotype" w:eastAsia="MS Mincho" w:hAnsi="Palatino Linotype" w:cs="Times New Roman"/>
          <w:i/>
          <w:color w:val="000000"/>
          <w:u w:val="thick"/>
        </w:rPr>
        <w:t xml:space="preserve"> </w:t>
      </w:r>
      <w:r w:rsidRPr="00186338">
        <w:rPr>
          <w:rFonts w:ascii="Palatino Linotype" w:eastAsia="MS Mincho" w:hAnsi="Palatino Linotype" w:cs="Times New Roman"/>
          <w:i/>
          <w:color w:val="000000"/>
        </w:rPr>
        <w:t>UBICADA EN LA CALLE MORELOS 706, BO. DE LA VERACRUZ EN ZINACANTEPEC.DONDE CONSTE QUE LOS PACIENTES ESTE POR SU PROPIA VOLUNTAD Y TAMBIEN LA LICENCIA DE FUNCIONAMIENTO”</w:t>
      </w:r>
    </w:p>
    <w:p w14:paraId="3983C95B" w14:textId="0992F9F0" w:rsidR="007C5865" w:rsidRPr="00186338" w:rsidRDefault="007C5865" w:rsidP="007C5865">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rPr>
      </w:pPr>
      <w:r w:rsidRPr="00186338">
        <w:rPr>
          <w:rFonts w:ascii="Palatino Linotype" w:eastAsia="MS Mincho" w:hAnsi="Palatino Linotype" w:cs="Times New Roman"/>
          <w:color w:val="000000"/>
        </w:rPr>
        <w:t>(Énfasis añadido)</w:t>
      </w:r>
    </w:p>
    <w:p w14:paraId="0FD080ED" w14:textId="77777777" w:rsidR="007C5865" w:rsidRPr="00186338" w:rsidRDefault="007C5865" w:rsidP="007C586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CEEC7E8" w14:textId="43E8AC18" w:rsidR="007C5865" w:rsidRPr="00186338" w:rsidRDefault="007C5865" w:rsidP="007C5865">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186338">
        <w:rPr>
          <w:rFonts w:ascii="Palatino Linotype" w:hAnsi="Palatino Linotype"/>
          <w:color w:val="000000" w:themeColor="text1"/>
        </w:rPr>
        <w:t xml:space="preserve">De la transcripción anterior, podemos identificar que, genuinamente, el particular requirió la </w:t>
      </w:r>
      <w:r w:rsidRPr="00AD546B">
        <w:rPr>
          <w:rFonts w:ascii="Palatino Linotype" w:hAnsi="Palatino Linotype"/>
          <w:color w:val="000000" w:themeColor="text1"/>
        </w:rPr>
        <w:t>Licencia de Funcionamiento de una Clínica con nombre y dirección específicos; sin embargo, previo a ese requerimiento, el entonces</w:t>
      </w:r>
      <w:r w:rsidRPr="00186338">
        <w:rPr>
          <w:rFonts w:ascii="Palatino Linotype" w:hAnsi="Palatino Linotype"/>
          <w:b/>
          <w:color w:val="000000" w:themeColor="text1"/>
        </w:rPr>
        <w:t xml:space="preserve"> SOLICITANTE </w:t>
      </w:r>
      <w:r w:rsidRPr="00AD546B">
        <w:rPr>
          <w:rFonts w:ascii="Palatino Linotype" w:hAnsi="Palatino Linotype"/>
          <w:color w:val="000000" w:themeColor="text1"/>
        </w:rPr>
        <w:t>pidió al</w:t>
      </w:r>
      <w:r w:rsidRPr="00186338">
        <w:rPr>
          <w:rFonts w:ascii="Palatino Linotype" w:hAnsi="Palatino Linotype"/>
          <w:b/>
          <w:color w:val="000000" w:themeColor="text1"/>
        </w:rPr>
        <w:t xml:space="preserve"> SUJETO OBLIGADO</w:t>
      </w:r>
      <w:r w:rsidR="00AD546B">
        <w:rPr>
          <w:rFonts w:ascii="Palatino Linotype" w:hAnsi="Palatino Linotype"/>
          <w:b/>
          <w:color w:val="000000" w:themeColor="text1"/>
        </w:rPr>
        <w:t>,</w:t>
      </w:r>
      <w:r w:rsidRPr="00186338">
        <w:rPr>
          <w:rFonts w:ascii="Palatino Linotype" w:hAnsi="Palatino Linotype"/>
          <w:b/>
          <w:color w:val="000000" w:themeColor="text1"/>
        </w:rPr>
        <w:t xml:space="preserve"> </w:t>
      </w:r>
      <w:r w:rsidRPr="00AD546B">
        <w:rPr>
          <w:rFonts w:ascii="Palatino Linotype" w:hAnsi="Palatino Linotype"/>
          <w:color w:val="000000" w:themeColor="text1"/>
        </w:rPr>
        <w:t xml:space="preserve">que se realizara una inspección en el lugar, a fin de constatar que los pacientes se encontrasen por su propia voluntad, lo que se traduce en el ejercicio de un derecho de petición, al consistir en </w:t>
      </w:r>
      <w:r w:rsidRPr="00186338">
        <w:rPr>
          <w:rFonts w:ascii="Palatino Linotype" w:hAnsi="Palatino Linotype"/>
          <w:color w:val="000000" w:themeColor="text1"/>
        </w:rPr>
        <w:t>manifestaciones subjetivas unilaterales que, como analizamos en el punto anterior, no pueden ser atendidas vía ejercicio del derecho de acceso a la información.</w:t>
      </w:r>
    </w:p>
    <w:p w14:paraId="7F77F7E1" w14:textId="77777777" w:rsidR="007C5865" w:rsidRPr="00186338" w:rsidRDefault="007C5865" w:rsidP="007C586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86D6275" w14:textId="77777777" w:rsidR="007C5865" w:rsidRPr="00186338" w:rsidRDefault="007C5865" w:rsidP="007C5865">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186338">
        <w:rPr>
          <w:rFonts w:ascii="Palatino Linotype" w:hAnsi="Palatino Linotype"/>
          <w:color w:val="000000" w:themeColor="text1"/>
        </w:rPr>
        <w:t xml:space="preserve">Bajo </w:t>
      </w:r>
      <w:r w:rsidRPr="00186338">
        <w:rPr>
          <w:rFonts w:ascii="Palatino Linotype" w:eastAsia="MS Mincho" w:hAnsi="Palatino Linotype" w:cs="Arial"/>
        </w:rPr>
        <w:t>ese contexto, es importante dejar en claro lo que debe entenderse por derecho de petición; al respecto, el Maestro Ignacio Burgoa Orihuela refiere lo define de la siguiente manera:</w:t>
      </w:r>
    </w:p>
    <w:p w14:paraId="5766F5C0" w14:textId="77777777" w:rsidR="007C5865" w:rsidRPr="00186338" w:rsidRDefault="007C5865" w:rsidP="007C5865">
      <w:pPr>
        <w:pStyle w:val="Prrafodelista"/>
        <w:tabs>
          <w:tab w:val="left" w:pos="284"/>
          <w:tab w:val="left" w:pos="426"/>
        </w:tabs>
        <w:spacing w:before="240" w:line="360" w:lineRule="auto"/>
        <w:ind w:left="0" w:right="49"/>
        <w:jc w:val="both"/>
        <w:rPr>
          <w:rFonts w:ascii="Palatino Linotype" w:eastAsia="MS Mincho" w:hAnsi="Palatino Linotype" w:cs="Times New Roman"/>
          <w:color w:val="000000"/>
        </w:rPr>
      </w:pPr>
    </w:p>
    <w:p w14:paraId="23EE9906" w14:textId="77777777" w:rsidR="007C5865" w:rsidRPr="00186338" w:rsidRDefault="007C5865" w:rsidP="007C5865">
      <w:pPr>
        <w:autoSpaceDE w:val="0"/>
        <w:autoSpaceDN w:val="0"/>
        <w:adjustRightInd w:val="0"/>
        <w:spacing w:line="276" w:lineRule="auto"/>
        <w:ind w:left="851" w:right="901"/>
        <w:jc w:val="both"/>
        <w:rPr>
          <w:rFonts w:ascii="Palatino Linotype" w:eastAsia="MS Mincho" w:hAnsi="Palatino Linotype" w:cs="Arial"/>
          <w:i/>
        </w:rPr>
      </w:pPr>
      <w:r w:rsidRPr="00186338">
        <w:rPr>
          <w:rFonts w:ascii="Palatino Linotype" w:eastAsia="MS Mincho" w:hAnsi="Palatino Linotype" w:cs="Arial"/>
          <w:b/>
        </w:rPr>
        <w:t>“</w:t>
      </w:r>
      <w:r w:rsidRPr="00186338">
        <w:rPr>
          <w:rFonts w:ascii="Palatino Linotype" w:eastAsia="MS Mincho" w:hAnsi="Palatino Linotype" w:cs="Arial"/>
        </w:rPr>
        <w:t>…</w:t>
      </w:r>
      <w:r w:rsidRPr="00186338">
        <w:rPr>
          <w:rFonts w:ascii="Palatino Linotype" w:eastAsia="MS Mincho"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86338">
        <w:rPr>
          <w:rFonts w:ascii="Palatino Linotype" w:eastAsia="MS Mincho" w:hAnsi="Palatino Linotype" w:cs="Times New Roman"/>
          <w:i/>
        </w:rPr>
        <w:t xml:space="preserve"> </w:t>
      </w:r>
      <w:r w:rsidRPr="00186338">
        <w:rPr>
          <w:rFonts w:ascii="Palatino Linotype" w:eastAsia="MS Mincho" w:hAnsi="Palatino Linotype" w:cs="Arial"/>
        </w:rPr>
        <w:t>(Sic)</w:t>
      </w:r>
    </w:p>
    <w:p w14:paraId="13713F98" w14:textId="77777777" w:rsidR="007C5865" w:rsidRPr="00186338" w:rsidRDefault="007C5865" w:rsidP="007C5865">
      <w:pPr>
        <w:pStyle w:val="Prrafodelista"/>
        <w:tabs>
          <w:tab w:val="left" w:pos="284"/>
          <w:tab w:val="left" w:pos="426"/>
        </w:tabs>
        <w:spacing w:after="240" w:line="360" w:lineRule="auto"/>
        <w:ind w:left="0" w:right="49"/>
        <w:jc w:val="both"/>
        <w:rPr>
          <w:rFonts w:ascii="Palatino Linotype" w:eastAsia="MS Mincho" w:hAnsi="Palatino Linotype" w:cs="Times New Roman"/>
          <w:color w:val="000000"/>
        </w:rPr>
      </w:pPr>
    </w:p>
    <w:p w14:paraId="7AA15779" w14:textId="77777777" w:rsidR="007C5865" w:rsidRPr="00186338" w:rsidRDefault="007C5865" w:rsidP="007C5865">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186338">
        <w:rPr>
          <w:rFonts w:ascii="Palatino Linotype" w:hAnsi="Palatino Linotype"/>
          <w:color w:val="000000" w:themeColor="text1"/>
        </w:rPr>
        <w:lastRenderedPageBreak/>
        <w:t xml:space="preserve">Por </w:t>
      </w:r>
      <w:r w:rsidRPr="00186338">
        <w:rPr>
          <w:rFonts w:ascii="Palatino Linotype" w:eastAsia="MS Mincho" w:hAnsi="Palatino Linotype" w:cs="Arial"/>
        </w:rPr>
        <w:t xml:space="preserve">su parte, David Cienfuegos Salgado, concibe al derecho de petición como </w:t>
      </w:r>
      <w:r w:rsidRPr="00186338">
        <w:rPr>
          <w:rFonts w:ascii="Palatino Linotype" w:eastAsia="MS Mincho" w:hAnsi="Palatino Linotype" w:cs="Arial"/>
          <w:i/>
        </w:rPr>
        <w:t>“(…) el derecho de toda persona a ser escuchado por quienes ejercen el poder público.”</w:t>
      </w:r>
    </w:p>
    <w:p w14:paraId="1AA5B213" w14:textId="77777777" w:rsidR="007C5865" w:rsidRPr="00186338" w:rsidRDefault="007C5865" w:rsidP="007C586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1AD32C8" w14:textId="77777777" w:rsidR="007C5865" w:rsidRPr="00186338" w:rsidRDefault="007C5865" w:rsidP="007C5865">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sidRPr="00186338">
        <w:rPr>
          <w:rFonts w:ascii="Palatino Linotype" w:hAnsi="Palatino Linotype"/>
          <w:color w:val="000000" w:themeColor="text1"/>
        </w:rPr>
        <w:t xml:space="preserve">De </w:t>
      </w:r>
      <w:r w:rsidRPr="00186338">
        <w:rPr>
          <w:rFonts w:ascii="Palatino Linotype" w:eastAsia="MS Mincho" w:hAnsi="Palatino Linotype" w:cs="Arial"/>
        </w:rPr>
        <w:t xml:space="preserve">lo anterior, se puede concluir que la distinción entre </w:t>
      </w:r>
      <w:r w:rsidRPr="00AD546B">
        <w:rPr>
          <w:rFonts w:ascii="Palatino Linotype" w:eastAsia="MS Mincho" w:hAnsi="Palatino Linotype" w:cs="Arial"/>
        </w:rPr>
        <w:t xml:space="preserve">el derecho de petición y el derecho de acceso a la información estriba principalmente en que, en el primero de ellos, </w:t>
      </w:r>
      <w:r w:rsidRPr="00AD546B">
        <w:rPr>
          <w:rFonts w:ascii="Palatino Linotype" w:eastAsia="MS Mincho" w:hAnsi="Palatino Linotype" w:cs="Arial"/>
          <w:color w:val="000000"/>
          <w:lang w:eastAsia="es-MX"/>
        </w:rPr>
        <w:t>la pretensión del peticionario consiste generalmente en obligar a la autoridad responsable a que actúe en el sentido de contestar lo solicitado;</w:t>
      </w:r>
      <w:r w:rsidRPr="00186338">
        <w:rPr>
          <w:rFonts w:ascii="Palatino Linotype" w:eastAsia="MS Mincho" w:hAnsi="Palatino Linotype" w:cs="Arial"/>
          <w:color w:val="000000"/>
          <w:lang w:eastAsia="es-MX"/>
        </w:rPr>
        <w:t xml:space="preserve"> mientras que en el </w:t>
      </w:r>
      <w:r w:rsidRPr="00186338">
        <w:rPr>
          <w:rFonts w:ascii="Palatino Linotype" w:eastAsia="MS Mincho" w:hAnsi="Palatino Linotype" w:cs="Arial"/>
          <w:bCs/>
          <w:lang w:eastAsia="es-CO"/>
        </w:rPr>
        <w:t>segundo supuesto, la solicitud de acceso a la información pública se encamina primordialmente a</w:t>
      </w:r>
      <w:r w:rsidRPr="00186338">
        <w:rPr>
          <w:rFonts w:ascii="Palatino Linotype" w:eastAsia="MS Mincho" w:hAnsi="Palatino Linotype" w:cs="Arial"/>
        </w:rPr>
        <w:t xml:space="preserve"> permitir el </w:t>
      </w:r>
      <w:r w:rsidRPr="00186338">
        <w:rPr>
          <w:rFonts w:ascii="Palatino Linotype" w:eastAsia="MS Mincho" w:hAnsi="Palatino Linotype" w:cs="Arial"/>
          <w:lang w:eastAsia="es-CO"/>
        </w:rPr>
        <w:t xml:space="preserve">acceso a datos, registros y todo tipo de información pública que conste en documentos, sea generada o se encuentre en posesión de </w:t>
      </w:r>
      <w:r w:rsidRPr="00186338">
        <w:rPr>
          <w:rFonts w:ascii="Palatino Linotype" w:eastAsia="MS Mincho" w:hAnsi="Palatino Linotype" w:cs="Arial"/>
        </w:rPr>
        <w:t>la autoridad.</w:t>
      </w:r>
    </w:p>
    <w:p w14:paraId="4C81FF1E" w14:textId="77777777" w:rsidR="007C5865" w:rsidRPr="00186338" w:rsidRDefault="007C5865" w:rsidP="007C586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5E9F40E" w14:textId="501EE557" w:rsidR="000B7543" w:rsidRPr="00186338" w:rsidRDefault="007C5865" w:rsidP="007C5865">
      <w:pPr>
        <w:numPr>
          <w:ilvl w:val="0"/>
          <w:numId w:val="1"/>
        </w:numPr>
        <w:tabs>
          <w:tab w:val="left" w:pos="426"/>
        </w:tabs>
        <w:spacing w:line="360" w:lineRule="auto"/>
        <w:ind w:right="49"/>
        <w:contextualSpacing/>
        <w:jc w:val="both"/>
        <w:rPr>
          <w:rFonts w:ascii="Palatino Linotype" w:hAnsi="Palatino Linotype"/>
          <w:color w:val="000000" w:themeColor="text1"/>
        </w:rPr>
      </w:pPr>
      <w:r w:rsidRPr="00186338">
        <w:rPr>
          <w:rFonts w:ascii="Palatino Linotype" w:hAnsi="Palatino Linotype"/>
          <w:color w:val="000000" w:themeColor="text1"/>
        </w:rPr>
        <w:t xml:space="preserve">Así las cosas, al solicitar el particular que el </w:t>
      </w:r>
      <w:r w:rsidRPr="00186338">
        <w:rPr>
          <w:rFonts w:ascii="Palatino Linotype" w:hAnsi="Palatino Linotype"/>
          <w:b/>
          <w:color w:val="000000" w:themeColor="text1"/>
        </w:rPr>
        <w:t>SUJETO OBLIGADO</w:t>
      </w:r>
      <w:r w:rsidR="00AD546B">
        <w:rPr>
          <w:rFonts w:ascii="Palatino Linotype" w:hAnsi="Palatino Linotype"/>
          <w:b/>
          <w:color w:val="000000" w:themeColor="text1"/>
        </w:rPr>
        <w:t>,</w:t>
      </w:r>
      <w:r w:rsidRPr="00186338">
        <w:rPr>
          <w:rFonts w:ascii="Palatino Linotype" w:hAnsi="Palatino Linotype"/>
          <w:color w:val="000000" w:themeColor="text1"/>
        </w:rPr>
        <w:t xml:space="preserve"> realice una visita de inspección, se desprende que no existe una pretensión para obtener un documento específico o que requiera hacer valer su derecho de acceso a la información pública, sino que </w:t>
      </w:r>
      <w:r w:rsidRPr="00186338">
        <w:rPr>
          <w:rFonts w:ascii="Palatino Linotype" w:hAnsi="Palatino Linotype"/>
          <w:b/>
          <w:color w:val="000000" w:themeColor="text1"/>
        </w:rPr>
        <w:t xml:space="preserve">el RECURRENTE </w:t>
      </w:r>
      <w:r w:rsidRPr="00AD546B">
        <w:rPr>
          <w:rFonts w:ascii="Palatino Linotype" w:hAnsi="Palatino Linotype"/>
          <w:color w:val="000000" w:themeColor="text1"/>
        </w:rPr>
        <w:t>desea activar el mecanismo administrativo y de inspección a una unidad económica específica.</w:t>
      </w:r>
      <w:r w:rsidRPr="00186338">
        <w:rPr>
          <w:rFonts w:ascii="Palatino Linotype" w:hAnsi="Palatino Linotype"/>
          <w:color w:val="000000" w:themeColor="text1"/>
        </w:rPr>
        <w:t xml:space="preserve"> Situación que, se insiste, no puede ser abordada a través del derecho de acceso a la información.</w:t>
      </w:r>
    </w:p>
    <w:p w14:paraId="524AA4D0" w14:textId="77777777" w:rsidR="000B7543" w:rsidRPr="00186338" w:rsidRDefault="000B7543" w:rsidP="000B7543">
      <w:pPr>
        <w:tabs>
          <w:tab w:val="left" w:pos="426"/>
        </w:tabs>
        <w:spacing w:line="360" w:lineRule="auto"/>
        <w:ind w:right="49"/>
        <w:contextualSpacing/>
        <w:jc w:val="both"/>
        <w:rPr>
          <w:rFonts w:ascii="Palatino Linotype" w:hAnsi="Palatino Linotype"/>
          <w:color w:val="000000" w:themeColor="text1"/>
        </w:rPr>
      </w:pPr>
    </w:p>
    <w:p w14:paraId="53E00D1C" w14:textId="566DA664" w:rsidR="007C5865" w:rsidRPr="00186338" w:rsidRDefault="007C5865" w:rsidP="007C5865">
      <w:pPr>
        <w:pStyle w:val="Ttulo3"/>
        <w:rPr>
          <w:rFonts w:ascii="Palatino Linotype" w:hAnsi="Palatino Linotype"/>
          <w:b/>
          <w:color w:val="000000" w:themeColor="text1"/>
        </w:rPr>
      </w:pPr>
      <w:r w:rsidRPr="00186338">
        <w:rPr>
          <w:rFonts w:ascii="Palatino Linotype" w:hAnsi="Palatino Linotype"/>
          <w:b/>
          <w:color w:val="000000" w:themeColor="text1"/>
        </w:rPr>
        <w:t>V. De las Licencias de Funcionamiento.</w:t>
      </w:r>
    </w:p>
    <w:p w14:paraId="6290F526" w14:textId="77777777" w:rsidR="000B7543" w:rsidRPr="00186338" w:rsidRDefault="000B7543" w:rsidP="000B7543">
      <w:pPr>
        <w:tabs>
          <w:tab w:val="left" w:pos="426"/>
        </w:tabs>
        <w:spacing w:line="360" w:lineRule="auto"/>
        <w:ind w:right="49"/>
        <w:contextualSpacing/>
        <w:jc w:val="both"/>
        <w:rPr>
          <w:rFonts w:ascii="Palatino Linotype" w:hAnsi="Palatino Linotype"/>
          <w:color w:val="000000" w:themeColor="text1"/>
        </w:rPr>
      </w:pPr>
    </w:p>
    <w:p w14:paraId="32A5FCFE" w14:textId="334FA673" w:rsidR="005C675F" w:rsidRPr="00186338" w:rsidRDefault="006419D7" w:rsidP="005C675F">
      <w:pPr>
        <w:numPr>
          <w:ilvl w:val="0"/>
          <w:numId w:val="1"/>
        </w:numPr>
        <w:tabs>
          <w:tab w:val="left" w:pos="426"/>
        </w:tabs>
        <w:spacing w:line="360" w:lineRule="auto"/>
        <w:ind w:right="49"/>
        <w:contextualSpacing/>
        <w:jc w:val="both"/>
        <w:rPr>
          <w:rFonts w:ascii="Palatino Linotype" w:hAnsi="Palatino Linotype"/>
          <w:color w:val="000000" w:themeColor="text1"/>
        </w:rPr>
      </w:pPr>
      <w:r w:rsidRPr="00186338">
        <w:rPr>
          <w:rFonts w:ascii="Palatino Linotype" w:hAnsi="Palatino Linotype"/>
          <w:color w:val="000000" w:themeColor="text1"/>
        </w:rPr>
        <w:t>Una vez establecido lo anterior, el</w:t>
      </w:r>
      <w:r w:rsidR="005C675F" w:rsidRPr="00186338">
        <w:rPr>
          <w:rFonts w:ascii="Palatino Linotype" w:hAnsi="Palatino Linotype"/>
          <w:color w:val="000000" w:themeColor="text1"/>
        </w:rPr>
        <w:t xml:space="preserve"> </w:t>
      </w:r>
      <w:r w:rsidR="005C675F" w:rsidRPr="00186338">
        <w:rPr>
          <w:rFonts w:ascii="Palatino Linotype" w:hAnsi="Palatino Linotype" w:cs="Arial"/>
          <w:color w:val="000000"/>
        </w:rPr>
        <w:t xml:space="preserve">artículo 115 de la Constitución Política de los Estados Unidos Mexicanos, en su fracción II, establece que </w:t>
      </w:r>
      <w:r w:rsidR="005C675F" w:rsidRPr="00AD546B">
        <w:rPr>
          <w:rFonts w:ascii="Palatino Linotype" w:hAnsi="Palatino Linotype" w:cs="Arial"/>
          <w:bCs/>
          <w:color w:val="000000"/>
        </w:rPr>
        <w:t>los municipios</w:t>
      </w:r>
      <w:r w:rsidR="005C675F" w:rsidRPr="00186338">
        <w:rPr>
          <w:rFonts w:ascii="Palatino Linotype" w:hAnsi="Palatino Linotype" w:cs="Arial"/>
          <w:color w:val="000000"/>
        </w:rPr>
        <w:t xml:space="preserve"> estarán investidos de personalidad jurídica y manejarán su patrimonio conforme a la ley. Por lo tanto, </w:t>
      </w:r>
      <w:r w:rsidR="005C675F" w:rsidRPr="00186338">
        <w:rPr>
          <w:rFonts w:ascii="Palatino Linotype" w:hAnsi="Palatino Linotype" w:cs="Arial"/>
          <w:bCs/>
          <w:color w:val="000000"/>
        </w:rPr>
        <w:t>tendrán facultades para aprobar</w:t>
      </w:r>
      <w:r w:rsidR="005C675F" w:rsidRPr="00186338">
        <w:rPr>
          <w:rFonts w:ascii="Palatino Linotype" w:hAnsi="Palatino Linotype" w:cs="Arial"/>
          <w:color w:val="000000"/>
        </w:rPr>
        <w:t xml:space="preserve">, de acuerdo con las leyes en materia </w:t>
      </w:r>
      <w:r w:rsidR="005C675F" w:rsidRPr="00186338">
        <w:rPr>
          <w:rFonts w:ascii="Palatino Linotype" w:hAnsi="Palatino Linotype" w:cs="Arial"/>
          <w:color w:val="000000"/>
        </w:rPr>
        <w:lastRenderedPageBreak/>
        <w:t xml:space="preserve">municipal, </w:t>
      </w:r>
      <w:r w:rsidR="005C675F" w:rsidRPr="00186338">
        <w:rPr>
          <w:rFonts w:ascii="Palatino Linotype" w:hAnsi="Palatino Linotype" w:cs="Arial"/>
          <w:bCs/>
          <w:color w:val="000000"/>
        </w:rPr>
        <w:t>los bandos de policía y gobierno, los reglamentos</w:t>
      </w:r>
      <w:r w:rsidR="005C675F" w:rsidRPr="00186338">
        <w:rPr>
          <w:rFonts w:ascii="Palatino Linotype" w:hAnsi="Palatino Linotype" w:cs="Arial"/>
          <w:color w:val="000000"/>
        </w:rPr>
        <w:t xml:space="preserve">, circulares </w:t>
      </w:r>
      <w:r w:rsidR="005C675F" w:rsidRPr="00186338">
        <w:rPr>
          <w:rFonts w:ascii="Palatino Linotype" w:hAnsi="Palatino Linotype" w:cs="Arial"/>
          <w:bCs/>
          <w:color w:val="000000"/>
        </w:rPr>
        <w:t xml:space="preserve">y disposiciones administrativas de observancia general dentro de sus respectivas jurisdicciones, </w:t>
      </w:r>
      <w:r w:rsidR="005C675F" w:rsidRPr="00AD546B">
        <w:rPr>
          <w:rFonts w:ascii="Palatino Linotype" w:hAnsi="Palatino Linotype" w:cs="Arial"/>
          <w:bCs/>
          <w:color w:val="000000"/>
        </w:rPr>
        <w:t>que organicen la administración pública municipal, regulen las materias, procedimientos, funciones y servicios públicos de su competencia</w:t>
      </w:r>
      <w:r w:rsidR="005C675F" w:rsidRPr="00186338">
        <w:rPr>
          <w:rFonts w:ascii="Palatino Linotype" w:hAnsi="Palatino Linotype" w:cs="Arial"/>
          <w:color w:val="000000"/>
        </w:rPr>
        <w:t xml:space="preserve"> y aseguren la participación ciudadana y vecinal.</w:t>
      </w:r>
    </w:p>
    <w:p w14:paraId="24E75EF6" w14:textId="77777777" w:rsidR="005C675F" w:rsidRPr="00186338" w:rsidRDefault="005C675F" w:rsidP="005C675F">
      <w:pPr>
        <w:tabs>
          <w:tab w:val="left" w:pos="426"/>
        </w:tabs>
        <w:spacing w:line="360" w:lineRule="auto"/>
        <w:ind w:right="49"/>
        <w:contextualSpacing/>
        <w:jc w:val="both"/>
        <w:rPr>
          <w:rFonts w:ascii="Palatino Linotype" w:hAnsi="Palatino Linotype"/>
          <w:color w:val="000000" w:themeColor="text1"/>
        </w:rPr>
      </w:pPr>
    </w:p>
    <w:p w14:paraId="55C0C8E2" w14:textId="4C512587" w:rsidR="00E67D65" w:rsidRPr="00186338" w:rsidRDefault="007C5865"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Arial"/>
          <w:color w:val="000000"/>
        </w:rPr>
        <w:t>En seguimiento al mandato constitucional antes señalado, la Ley Orgánica Municipal del Estado de México</w:t>
      </w:r>
      <w:r w:rsidR="00AD546B">
        <w:rPr>
          <w:rFonts w:ascii="Palatino Linotype" w:hAnsi="Palatino Linotype" w:cs="Arial"/>
          <w:color w:val="000000"/>
        </w:rPr>
        <w:t>,</w:t>
      </w:r>
      <w:r w:rsidRPr="00186338">
        <w:rPr>
          <w:rFonts w:ascii="Palatino Linotype" w:hAnsi="Palatino Linotype" w:cs="Arial"/>
          <w:color w:val="000000"/>
        </w:rPr>
        <w:t xml:space="preserve"> establece que cada municipio será gobernado por un ayuntamiento de elección popular directa y no habrá ninguna autoridad intermedia entre éste y el Gobierno del Estado</w:t>
      </w:r>
      <w:r w:rsidRPr="00186338">
        <w:rPr>
          <w:rStyle w:val="Refdenotaalpie"/>
          <w:rFonts w:ascii="Palatino Linotype" w:hAnsi="Palatino Linotype" w:cs="Arial"/>
          <w:color w:val="000000"/>
        </w:rPr>
        <w:footnoteReference w:id="13"/>
      </w:r>
      <w:r w:rsidRPr="00186338">
        <w:rPr>
          <w:rFonts w:ascii="Palatino Linotype" w:hAnsi="Palatino Linotype" w:cs="Arial"/>
          <w:color w:val="000000"/>
        </w:rPr>
        <w:t>.</w:t>
      </w:r>
    </w:p>
    <w:p w14:paraId="492CE1F5"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0EEF359" w14:textId="28C3AA89" w:rsidR="00E67D65" w:rsidRPr="00186338" w:rsidRDefault="00F871BC"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Arial"/>
          <w:color w:val="000000"/>
        </w:rPr>
        <w:t>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ésta</w:t>
      </w:r>
      <w:r w:rsidRPr="00186338">
        <w:rPr>
          <w:rStyle w:val="Refdenotaalpie"/>
          <w:rFonts w:ascii="Palatino Linotype" w:hAnsi="Palatino Linotype" w:cs="Arial"/>
          <w:color w:val="000000"/>
        </w:rPr>
        <w:footnoteReference w:id="14"/>
      </w:r>
      <w:r w:rsidRPr="00186338">
        <w:rPr>
          <w:rFonts w:ascii="Palatino Linotype" w:hAnsi="Palatino Linotype" w:cs="Arial"/>
          <w:color w:val="000000"/>
        </w:rPr>
        <w:t>.</w:t>
      </w:r>
    </w:p>
    <w:p w14:paraId="4CE82924"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D15FEDE" w14:textId="30C9D375" w:rsidR="00E67D65" w:rsidRPr="00186338" w:rsidRDefault="00F871BC"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Así, de acuerdo con lo dispuesto por el artículo 87 de la Ley Orgánica Municipal del Estado de México, los ayuntamientos contarán, al menos, con las siguientes dependencias:</w:t>
      </w:r>
    </w:p>
    <w:p w14:paraId="058080D3"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39C93C7D" w14:textId="77777777"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i/>
          <w:color w:val="000000" w:themeColor="text1"/>
        </w:rPr>
        <w:t>“</w:t>
      </w:r>
      <w:r w:rsidRPr="00186338">
        <w:rPr>
          <w:rFonts w:ascii="Palatino Linotype" w:hAnsi="Palatino Linotype"/>
          <w:b/>
          <w:i/>
          <w:color w:val="000000" w:themeColor="text1"/>
        </w:rPr>
        <w:t>Artículo 87.-</w:t>
      </w:r>
      <w:r w:rsidRPr="00186338">
        <w:rPr>
          <w:rFonts w:ascii="Palatino Linotype" w:hAnsi="Palatino Linotype"/>
          <w:i/>
          <w:color w:val="000000" w:themeColor="text1"/>
        </w:rPr>
        <w:t xml:space="preserve"> Para el despacho, estudio y planeación de los diversos asuntos de la administración municipal, el ayuntamiento contará por lo menos con las siguientes Dependencias: </w:t>
      </w:r>
    </w:p>
    <w:p w14:paraId="57676389" w14:textId="77777777"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b/>
          <w:i/>
          <w:color w:val="000000" w:themeColor="text1"/>
        </w:rPr>
        <w:t>I.</w:t>
      </w:r>
      <w:r w:rsidRPr="00186338">
        <w:rPr>
          <w:rFonts w:ascii="Palatino Linotype" w:hAnsi="Palatino Linotype"/>
          <w:i/>
          <w:color w:val="000000" w:themeColor="text1"/>
        </w:rPr>
        <w:t xml:space="preserve"> La secretaría del ayuntamiento; </w:t>
      </w:r>
    </w:p>
    <w:p w14:paraId="3F52434A" w14:textId="77777777"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b/>
          <w:i/>
          <w:color w:val="000000" w:themeColor="text1"/>
        </w:rPr>
        <w:t>II.</w:t>
      </w:r>
      <w:r w:rsidRPr="00186338">
        <w:rPr>
          <w:rFonts w:ascii="Palatino Linotype" w:hAnsi="Palatino Linotype"/>
          <w:i/>
          <w:color w:val="000000" w:themeColor="text1"/>
        </w:rPr>
        <w:t xml:space="preserve"> La tesorería municipal. </w:t>
      </w:r>
    </w:p>
    <w:p w14:paraId="6DED73E1" w14:textId="77777777"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b/>
          <w:i/>
          <w:color w:val="000000" w:themeColor="text1"/>
        </w:rPr>
        <w:lastRenderedPageBreak/>
        <w:t>III.</w:t>
      </w:r>
      <w:r w:rsidRPr="00186338">
        <w:rPr>
          <w:rFonts w:ascii="Palatino Linotype" w:hAnsi="Palatino Linotype"/>
          <w:i/>
          <w:color w:val="000000" w:themeColor="text1"/>
        </w:rPr>
        <w:t xml:space="preserve"> La Dirección de Obras Públicas o equivalente. </w:t>
      </w:r>
    </w:p>
    <w:p w14:paraId="54257B3F" w14:textId="77777777" w:rsidR="00F871BC" w:rsidRPr="00186338" w:rsidRDefault="00F871BC" w:rsidP="00F871BC">
      <w:pPr>
        <w:pStyle w:val="Prrafodelista"/>
        <w:tabs>
          <w:tab w:val="left" w:pos="426"/>
        </w:tabs>
        <w:spacing w:line="276" w:lineRule="auto"/>
        <w:ind w:left="567" w:right="567"/>
        <w:jc w:val="both"/>
        <w:rPr>
          <w:rFonts w:ascii="Palatino Linotype" w:hAnsi="Palatino Linotype"/>
          <w:b/>
          <w:i/>
          <w:color w:val="000000" w:themeColor="text1"/>
        </w:rPr>
      </w:pPr>
      <w:r w:rsidRPr="00186338">
        <w:rPr>
          <w:rFonts w:ascii="Palatino Linotype" w:hAnsi="Palatino Linotype"/>
          <w:b/>
          <w:i/>
          <w:color w:val="000000" w:themeColor="text1"/>
        </w:rPr>
        <w:t xml:space="preserve">IV. La Dirección de Desarrollo Económico o equivalente. </w:t>
      </w:r>
    </w:p>
    <w:p w14:paraId="49C1EED1" w14:textId="3CF5FDFF"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b/>
          <w:i/>
          <w:color w:val="000000" w:themeColor="text1"/>
        </w:rPr>
        <w:t>V.</w:t>
      </w:r>
      <w:r w:rsidRPr="00186338">
        <w:rPr>
          <w:rFonts w:ascii="Palatino Linotype" w:hAnsi="Palatino Linotype"/>
          <w:i/>
          <w:color w:val="000000" w:themeColor="text1"/>
        </w:rPr>
        <w:t xml:space="preserve"> La Dirección de Desarrollo Urbano o equivalente;</w:t>
      </w:r>
    </w:p>
    <w:p w14:paraId="049B737B" w14:textId="77777777"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b/>
          <w:i/>
          <w:color w:val="000000" w:themeColor="text1"/>
        </w:rPr>
        <w:t>VI.</w:t>
      </w:r>
      <w:r w:rsidRPr="00186338">
        <w:rPr>
          <w:rFonts w:ascii="Palatino Linotype" w:hAnsi="Palatino Linotype"/>
          <w:i/>
          <w:color w:val="000000" w:themeColor="text1"/>
        </w:rPr>
        <w:t xml:space="preserve"> La Dirección de Ecología o equivalente. </w:t>
      </w:r>
    </w:p>
    <w:p w14:paraId="41C1CE52" w14:textId="77777777"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b/>
          <w:i/>
          <w:color w:val="000000" w:themeColor="text1"/>
        </w:rPr>
        <w:t>VII.</w:t>
      </w:r>
      <w:r w:rsidRPr="00186338">
        <w:rPr>
          <w:rFonts w:ascii="Palatino Linotype" w:hAnsi="Palatino Linotype"/>
          <w:i/>
          <w:color w:val="000000" w:themeColor="text1"/>
        </w:rPr>
        <w:t xml:space="preserve"> La Dirección de Desarrollo Social o equivalente. </w:t>
      </w:r>
    </w:p>
    <w:p w14:paraId="14386401" w14:textId="77777777"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b/>
          <w:i/>
          <w:color w:val="000000" w:themeColor="text1"/>
        </w:rPr>
        <w:t>VIII.</w:t>
      </w:r>
      <w:r w:rsidRPr="00186338">
        <w:rPr>
          <w:rFonts w:ascii="Palatino Linotype" w:hAnsi="Palatino Linotype"/>
          <w:i/>
          <w:color w:val="000000" w:themeColor="text1"/>
        </w:rPr>
        <w:t xml:space="preserve"> La Coordinación Municipal de Protección Civil o equivalente. </w:t>
      </w:r>
    </w:p>
    <w:p w14:paraId="441DFEDF" w14:textId="5A7302EB" w:rsidR="00F871BC"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b/>
          <w:i/>
          <w:color w:val="000000" w:themeColor="text1"/>
        </w:rPr>
        <w:t>IX.</w:t>
      </w:r>
      <w:r w:rsidRPr="00186338">
        <w:rPr>
          <w:rFonts w:ascii="Palatino Linotype" w:hAnsi="Palatino Linotype"/>
          <w:i/>
          <w:color w:val="000000" w:themeColor="text1"/>
        </w:rPr>
        <w:t xml:space="preserve"> La Dirección de las Mujeres o equivalente.”</w:t>
      </w:r>
    </w:p>
    <w:p w14:paraId="0943D687" w14:textId="7893B727" w:rsidR="00F871BC" w:rsidRPr="00186338" w:rsidRDefault="00F871BC" w:rsidP="00F871BC">
      <w:pPr>
        <w:pStyle w:val="Prrafodelista"/>
        <w:tabs>
          <w:tab w:val="left" w:pos="426"/>
        </w:tabs>
        <w:spacing w:line="276" w:lineRule="auto"/>
        <w:ind w:left="567" w:right="567"/>
        <w:jc w:val="both"/>
        <w:rPr>
          <w:rFonts w:ascii="Palatino Linotype" w:hAnsi="Palatino Linotype"/>
          <w:color w:val="000000" w:themeColor="text1"/>
        </w:rPr>
      </w:pPr>
      <w:r w:rsidRPr="00186338">
        <w:rPr>
          <w:rFonts w:ascii="Palatino Linotype" w:hAnsi="Palatino Linotype"/>
          <w:color w:val="000000" w:themeColor="text1"/>
        </w:rPr>
        <w:t>(Énfasis añadido)</w:t>
      </w:r>
    </w:p>
    <w:p w14:paraId="2FF3B46C" w14:textId="77777777" w:rsidR="00F871BC" w:rsidRPr="00186338" w:rsidRDefault="00F871BC" w:rsidP="00E67D65">
      <w:pPr>
        <w:pStyle w:val="Prrafodelista"/>
        <w:tabs>
          <w:tab w:val="left" w:pos="426"/>
        </w:tabs>
        <w:spacing w:line="360" w:lineRule="auto"/>
        <w:ind w:left="0" w:right="51"/>
        <w:jc w:val="both"/>
        <w:rPr>
          <w:rFonts w:ascii="Palatino Linotype" w:hAnsi="Palatino Linotype"/>
          <w:color w:val="000000" w:themeColor="text1"/>
        </w:rPr>
      </w:pPr>
    </w:p>
    <w:p w14:paraId="2BEC2560" w14:textId="24E9E77D" w:rsidR="00E67D65" w:rsidRPr="00186338" w:rsidRDefault="00F871BC"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Arial"/>
          <w:color w:val="000000"/>
        </w:rPr>
        <w:t>Siendo de especial interés la Dirección de Desarrollo Económico, la cual tendrá entre sus atribuciones las que se enlistan a continuación</w:t>
      </w:r>
      <w:r w:rsidRPr="00186338">
        <w:rPr>
          <w:rStyle w:val="Refdenotaalpie"/>
          <w:rFonts w:ascii="Palatino Linotype" w:hAnsi="Palatino Linotype" w:cs="Arial"/>
          <w:color w:val="000000"/>
        </w:rPr>
        <w:footnoteReference w:id="15"/>
      </w:r>
      <w:r w:rsidRPr="00186338">
        <w:rPr>
          <w:rFonts w:ascii="Palatino Linotype" w:hAnsi="Palatino Linotype" w:cs="Arial"/>
          <w:color w:val="000000"/>
        </w:rPr>
        <w:t>:</w:t>
      </w:r>
    </w:p>
    <w:p w14:paraId="719E6F6A" w14:textId="6B89F3FF" w:rsidR="00F871BC" w:rsidRPr="00AD546B" w:rsidRDefault="00F871BC" w:rsidP="00F871BC">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AD546B">
        <w:rPr>
          <w:rFonts w:ascii="Palatino Linotype" w:hAnsi="Palatino Linotype"/>
          <w:color w:val="000000" w:themeColor="text1"/>
        </w:rPr>
        <w:t>Promover programas de simplificación, desregulación y transparencia administrativa para facilitar la actividad económica;</w:t>
      </w:r>
    </w:p>
    <w:p w14:paraId="26627D77" w14:textId="117217E2" w:rsidR="00F871BC" w:rsidRPr="00AD546B" w:rsidRDefault="00F871BC" w:rsidP="00F871BC">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AD546B">
        <w:rPr>
          <w:rFonts w:ascii="Palatino Linotype" w:hAnsi="Palatino Linotype"/>
          <w:color w:val="000000" w:themeColor="text1"/>
        </w:rPr>
        <w:t>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227F1E93" w14:textId="610AFCC3" w:rsidR="00F871BC" w:rsidRPr="00186338" w:rsidRDefault="00F871BC" w:rsidP="00F871BC">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AD546B">
        <w:rPr>
          <w:rFonts w:ascii="Palatino Linotype" w:hAnsi="Palatino Linotype" w:cs="Arial"/>
          <w:color w:val="000000"/>
        </w:rPr>
        <w:t xml:space="preserve">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w:t>
      </w:r>
      <w:r w:rsidRPr="00186338">
        <w:rPr>
          <w:rFonts w:ascii="Palatino Linotype" w:hAnsi="Palatino Linotype" w:cs="Arial"/>
          <w:color w:val="000000"/>
        </w:rPr>
        <w:lastRenderedPageBreak/>
        <w:t>Fiscalía General de Justicia del Estado de México, la información respectiva; y</w:t>
      </w:r>
    </w:p>
    <w:p w14:paraId="0FC774D4" w14:textId="09E6E977" w:rsidR="00F871BC" w:rsidRPr="00AD546B" w:rsidRDefault="00F871BC" w:rsidP="00F871BC">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AD546B">
        <w:rPr>
          <w:rFonts w:ascii="Palatino Linotype" w:hAnsi="Palatino Linotype" w:cs="Arial"/>
          <w:color w:val="000000"/>
        </w:rPr>
        <w:t>Crear y actualizar el Registro de las Unidades Económicas que cuenten con el Dictamen de Giro, para la solicitud o refrendo de las licencias de funcionamiento.</w:t>
      </w:r>
    </w:p>
    <w:p w14:paraId="3C9FB17A"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FFDB662" w14:textId="03C3B4EF" w:rsidR="00E67D65" w:rsidRPr="00186338" w:rsidRDefault="00F871BC"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Lo anterior es armonizado y reiterado por el Bando Municipal 2022 de Zinacantepec, en cuyo artículo 21 establece que 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64B08C44" w14:textId="40B78522"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22EE3C09" w14:textId="77777777" w:rsidR="00E25DB4" w:rsidRPr="00186338" w:rsidRDefault="00F871BC"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i/>
          <w:color w:val="000000" w:themeColor="text1"/>
        </w:rPr>
        <w:t>“</w:t>
      </w:r>
      <w:r w:rsidR="00E25DB4" w:rsidRPr="00186338">
        <w:rPr>
          <w:rFonts w:ascii="Palatino Linotype" w:hAnsi="Palatino Linotype"/>
          <w:b/>
          <w:i/>
          <w:color w:val="000000" w:themeColor="text1"/>
        </w:rPr>
        <w:t>I. DEPENDENCIAS ADMINISTRATIVAS:</w:t>
      </w:r>
      <w:r w:rsidR="00E25DB4" w:rsidRPr="00186338">
        <w:rPr>
          <w:rFonts w:ascii="Palatino Linotype" w:hAnsi="Palatino Linotype"/>
          <w:i/>
          <w:color w:val="000000" w:themeColor="text1"/>
        </w:rPr>
        <w:t xml:space="preserve"> </w:t>
      </w:r>
    </w:p>
    <w:p w14:paraId="2CA02523"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1</w:t>
      </w:r>
      <w:r w:rsidRPr="00186338">
        <w:rPr>
          <w:rFonts w:ascii="Palatino Linotype" w:hAnsi="Palatino Linotype"/>
          <w:i/>
          <w:color w:val="000000" w:themeColor="text1"/>
        </w:rPr>
        <w:t xml:space="preserve">. Tesorería Municipal. </w:t>
      </w:r>
    </w:p>
    <w:p w14:paraId="7C310DD9"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2.</w:t>
      </w:r>
      <w:r w:rsidRPr="00186338">
        <w:rPr>
          <w:rFonts w:ascii="Palatino Linotype" w:hAnsi="Palatino Linotype"/>
          <w:i/>
          <w:color w:val="000000" w:themeColor="text1"/>
        </w:rPr>
        <w:t xml:space="preserve"> Contraloría Municipal. </w:t>
      </w:r>
    </w:p>
    <w:p w14:paraId="25AE90D5"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3.</w:t>
      </w:r>
      <w:r w:rsidRPr="00186338">
        <w:rPr>
          <w:rFonts w:ascii="Palatino Linotype" w:hAnsi="Palatino Linotype"/>
          <w:i/>
          <w:color w:val="000000" w:themeColor="text1"/>
        </w:rPr>
        <w:t xml:space="preserve"> Dirección de Administración. </w:t>
      </w:r>
    </w:p>
    <w:p w14:paraId="03A2DD4B"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4.</w:t>
      </w:r>
      <w:r w:rsidRPr="00186338">
        <w:rPr>
          <w:rFonts w:ascii="Palatino Linotype" w:hAnsi="Palatino Linotype"/>
          <w:i/>
          <w:color w:val="000000" w:themeColor="text1"/>
        </w:rPr>
        <w:t xml:space="preserve"> Dirección de Obras Públicas. </w:t>
      </w:r>
    </w:p>
    <w:p w14:paraId="794009EF"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5.</w:t>
      </w:r>
      <w:r w:rsidRPr="00186338">
        <w:rPr>
          <w:rFonts w:ascii="Palatino Linotype" w:hAnsi="Palatino Linotype"/>
          <w:i/>
          <w:color w:val="000000" w:themeColor="text1"/>
        </w:rPr>
        <w:t xml:space="preserve"> Dirección de Desarrollo Metropolitano y Movilidad. </w:t>
      </w:r>
    </w:p>
    <w:p w14:paraId="6C80C364"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6.</w:t>
      </w:r>
      <w:r w:rsidRPr="00186338">
        <w:rPr>
          <w:rFonts w:ascii="Palatino Linotype" w:hAnsi="Palatino Linotype"/>
          <w:i/>
          <w:color w:val="000000" w:themeColor="text1"/>
        </w:rPr>
        <w:t xml:space="preserve"> Dirección de Desarrollo Territorial y Urbano. </w:t>
      </w:r>
    </w:p>
    <w:p w14:paraId="5828CC92"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b/>
          <w:i/>
          <w:color w:val="000000" w:themeColor="text1"/>
        </w:rPr>
      </w:pPr>
      <w:r w:rsidRPr="00186338">
        <w:rPr>
          <w:rFonts w:ascii="Palatino Linotype" w:hAnsi="Palatino Linotype"/>
          <w:b/>
          <w:i/>
          <w:color w:val="000000" w:themeColor="text1"/>
        </w:rPr>
        <w:t xml:space="preserve">7. Dirección de Desarrollo Económico. </w:t>
      </w:r>
    </w:p>
    <w:p w14:paraId="2B0ED043"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8.</w:t>
      </w:r>
      <w:r w:rsidRPr="00186338">
        <w:rPr>
          <w:rFonts w:ascii="Palatino Linotype" w:hAnsi="Palatino Linotype"/>
          <w:i/>
          <w:color w:val="000000" w:themeColor="text1"/>
        </w:rPr>
        <w:t xml:space="preserve"> Dirección de Desarrollo Social. </w:t>
      </w:r>
    </w:p>
    <w:p w14:paraId="450C4A4A"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9.</w:t>
      </w:r>
      <w:r w:rsidRPr="00186338">
        <w:rPr>
          <w:rFonts w:ascii="Palatino Linotype" w:hAnsi="Palatino Linotype"/>
          <w:i/>
          <w:color w:val="000000" w:themeColor="text1"/>
        </w:rPr>
        <w:t xml:space="preserve"> Dirección de Seguridad Pública y de Tránsito. </w:t>
      </w:r>
    </w:p>
    <w:p w14:paraId="00EDC76F"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10.</w:t>
      </w:r>
      <w:r w:rsidRPr="00186338">
        <w:rPr>
          <w:rFonts w:ascii="Palatino Linotype" w:hAnsi="Palatino Linotype"/>
          <w:i/>
          <w:color w:val="000000" w:themeColor="text1"/>
        </w:rPr>
        <w:t xml:space="preserve"> Dirección de Servicios Públicos.</w:t>
      </w:r>
    </w:p>
    <w:p w14:paraId="1C6A5093"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11.</w:t>
      </w:r>
      <w:r w:rsidRPr="00186338">
        <w:rPr>
          <w:rFonts w:ascii="Palatino Linotype" w:hAnsi="Palatino Linotype"/>
          <w:i/>
          <w:color w:val="000000" w:themeColor="text1"/>
        </w:rPr>
        <w:t xml:space="preserve"> Dirección de Medio Ambiente. </w:t>
      </w:r>
    </w:p>
    <w:p w14:paraId="1E3845A6"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12.</w:t>
      </w:r>
      <w:r w:rsidRPr="00186338">
        <w:rPr>
          <w:rFonts w:ascii="Palatino Linotype" w:hAnsi="Palatino Linotype"/>
          <w:i/>
          <w:color w:val="000000" w:themeColor="text1"/>
        </w:rPr>
        <w:t xml:space="preserve"> Dirección de Cultura y Turismo. </w:t>
      </w:r>
    </w:p>
    <w:p w14:paraId="4F547534"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13.</w:t>
      </w:r>
      <w:r w:rsidRPr="00186338">
        <w:rPr>
          <w:rFonts w:ascii="Palatino Linotype" w:hAnsi="Palatino Linotype"/>
          <w:i/>
          <w:color w:val="000000" w:themeColor="text1"/>
        </w:rPr>
        <w:t xml:space="preserve"> Dirección de Educación. </w:t>
      </w:r>
    </w:p>
    <w:p w14:paraId="6FB453FC"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14.</w:t>
      </w:r>
      <w:r w:rsidRPr="00186338">
        <w:rPr>
          <w:rFonts w:ascii="Palatino Linotype" w:hAnsi="Palatino Linotype"/>
          <w:i/>
          <w:color w:val="000000" w:themeColor="text1"/>
        </w:rPr>
        <w:t xml:space="preserve"> Dirección de Gobernación. </w:t>
      </w:r>
    </w:p>
    <w:p w14:paraId="45383E3A" w14:textId="77777777" w:rsidR="00E25DB4"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15.</w:t>
      </w:r>
      <w:r w:rsidRPr="00186338">
        <w:rPr>
          <w:rFonts w:ascii="Palatino Linotype" w:hAnsi="Palatino Linotype"/>
          <w:i/>
          <w:color w:val="000000" w:themeColor="text1"/>
        </w:rPr>
        <w:t xml:space="preserve"> Dirección de la Mujer. </w:t>
      </w:r>
    </w:p>
    <w:p w14:paraId="69EE39E3" w14:textId="19B804A0" w:rsidR="00F871BC" w:rsidRPr="00186338" w:rsidRDefault="00E25DB4" w:rsidP="00E25DB4">
      <w:pPr>
        <w:pStyle w:val="Prrafodelista"/>
        <w:tabs>
          <w:tab w:val="left" w:pos="426"/>
        </w:tabs>
        <w:spacing w:line="276" w:lineRule="auto"/>
        <w:ind w:left="851" w:right="567"/>
        <w:jc w:val="both"/>
        <w:rPr>
          <w:rFonts w:ascii="Palatino Linotype" w:hAnsi="Palatino Linotype"/>
          <w:i/>
          <w:color w:val="000000" w:themeColor="text1"/>
        </w:rPr>
      </w:pPr>
      <w:r w:rsidRPr="00186338">
        <w:rPr>
          <w:rFonts w:ascii="Palatino Linotype" w:hAnsi="Palatino Linotype"/>
          <w:b/>
          <w:i/>
          <w:color w:val="000000" w:themeColor="text1"/>
        </w:rPr>
        <w:t>16.</w:t>
      </w:r>
      <w:r w:rsidRPr="00186338">
        <w:rPr>
          <w:rFonts w:ascii="Palatino Linotype" w:hAnsi="Palatino Linotype"/>
          <w:i/>
          <w:color w:val="000000" w:themeColor="text1"/>
        </w:rPr>
        <w:t xml:space="preserve"> Dirección Jurídica.</w:t>
      </w:r>
    </w:p>
    <w:p w14:paraId="1C391CF6" w14:textId="65C01558" w:rsidR="00E25DB4" w:rsidRPr="00186338" w:rsidRDefault="00E25DB4" w:rsidP="00F871BC">
      <w:pPr>
        <w:pStyle w:val="Prrafodelista"/>
        <w:tabs>
          <w:tab w:val="left" w:pos="426"/>
        </w:tabs>
        <w:spacing w:line="276" w:lineRule="auto"/>
        <w:ind w:left="567" w:right="567"/>
        <w:jc w:val="both"/>
        <w:rPr>
          <w:rFonts w:ascii="Palatino Linotype" w:hAnsi="Palatino Linotype"/>
          <w:i/>
          <w:color w:val="000000" w:themeColor="text1"/>
        </w:rPr>
      </w:pPr>
      <w:r w:rsidRPr="00186338">
        <w:rPr>
          <w:rFonts w:ascii="Palatino Linotype" w:hAnsi="Palatino Linotype"/>
          <w:i/>
          <w:color w:val="000000" w:themeColor="text1"/>
        </w:rPr>
        <w:lastRenderedPageBreak/>
        <w:t>(…)”</w:t>
      </w:r>
    </w:p>
    <w:p w14:paraId="474AD2E8" w14:textId="10232F5D" w:rsidR="00E25DB4" w:rsidRPr="00186338" w:rsidRDefault="00E25DB4" w:rsidP="00F871BC">
      <w:pPr>
        <w:pStyle w:val="Prrafodelista"/>
        <w:tabs>
          <w:tab w:val="left" w:pos="426"/>
        </w:tabs>
        <w:spacing w:line="276" w:lineRule="auto"/>
        <w:ind w:left="567" w:right="567"/>
        <w:jc w:val="both"/>
        <w:rPr>
          <w:rFonts w:ascii="Palatino Linotype" w:hAnsi="Palatino Linotype"/>
          <w:color w:val="000000" w:themeColor="text1"/>
        </w:rPr>
      </w:pPr>
      <w:r w:rsidRPr="00186338">
        <w:rPr>
          <w:rFonts w:ascii="Palatino Linotype" w:hAnsi="Palatino Linotype"/>
          <w:color w:val="000000" w:themeColor="text1"/>
        </w:rPr>
        <w:t>(Énfasis añadido)</w:t>
      </w:r>
    </w:p>
    <w:p w14:paraId="732FA522" w14:textId="77777777" w:rsidR="00F871BC" w:rsidRPr="00186338" w:rsidRDefault="00F871BC" w:rsidP="00E67D65">
      <w:pPr>
        <w:pStyle w:val="Prrafodelista"/>
        <w:tabs>
          <w:tab w:val="left" w:pos="426"/>
        </w:tabs>
        <w:spacing w:line="360" w:lineRule="auto"/>
        <w:ind w:left="0" w:right="51"/>
        <w:jc w:val="both"/>
        <w:rPr>
          <w:rFonts w:ascii="Palatino Linotype" w:hAnsi="Palatino Linotype"/>
          <w:color w:val="000000" w:themeColor="text1"/>
        </w:rPr>
      </w:pPr>
    </w:p>
    <w:p w14:paraId="1DE688DA" w14:textId="76E1CAF7" w:rsidR="00E67D65" w:rsidRPr="00186338" w:rsidRDefault="00E25DB4"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Arial"/>
          <w:color w:val="000000"/>
        </w:rPr>
        <w:t xml:space="preserve">La </w:t>
      </w:r>
      <w:r w:rsidRPr="00186338">
        <w:rPr>
          <w:rFonts w:ascii="Palatino Linotype" w:hAnsi="Palatino Linotype" w:cs="Arial"/>
          <w:b/>
          <w:color w:val="000000"/>
        </w:rPr>
        <w:t>Dirección de Desarrollo</w:t>
      </w:r>
      <w:r w:rsidR="00AD546B">
        <w:rPr>
          <w:rFonts w:ascii="Palatino Linotype" w:hAnsi="Palatino Linotype" w:cs="Arial"/>
          <w:b/>
          <w:color w:val="000000"/>
        </w:rPr>
        <w:t xml:space="preserve"> Económico,</w:t>
      </w:r>
      <w:r w:rsidRPr="00186338">
        <w:rPr>
          <w:rFonts w:ascii="Palatino Linotype" w:hAnsi="Palatino Linotype" w:cs="Arial"/>
          <w:color w:val="000000"/>
        </w:rPr>
        <w:t xml:space="preserve"> es la dependencia </w:t>
      </w:r>
      <w:r w:rsidR="00AD546B">
        <w:rPr>
          <w:rFonts w:ascii="Palatino Linotype" w:hAnsi="Palatino Linotype" w:cs="Arial"/>
          <w:b/>
          <w:color w:val="000000"/>
        </w:rPr>
        <w:t>responsable</w:t>
      </w:r>
      <w:r w:rsidRPr="00186338">
        <w:rPr>
          <w:rFonts w:ascii="Palatino Linotype" w:hAnsi="Palatino Linotype" w:cs="Arial"/>
          <w:b/>
          <w:color w:val="000000"/>
        </w:rPr>
        <w:t xml:space="preserve"> de regular y fomentar el desarrollo económico sustentable en el Municipio de Zinacantepec</w:t>
      </w:r>
      <w:r w:rsidRPr="00186338">
        <w:rPr>
          <w:rFonts w:ascii="Palatino Linotype" w:hAnsi="Palatino Linotype" w:cs="Arial"/>
          <w:color w:val="000000"/>
        </w:rPr>
        <w:t>, de promover e impulsar el fortalecimiento para el desarrollo de la competitividad mediante la generación de más y mejores empleos, así como apoyar al sector turístico, agropecuario y forestal de acuerdo con las atribuciones y acciones que establezca la Ley de Fomento económico para el Estado de México, el Plan de Desarrollo Municipal, el Reglamento Interno de la Administración Pública, el Manual de Procedimientos de la Dirección de Desarrollo Económico y las demás disposiciones legales aplicables.</w:t>
      </w:r>
    </w:p>
    <w:p w14:paraId="3C29EF3B"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5E39CB0A" w14:textId="38FCB79B" w:rsidR="00E67D65" w:rsidRPr="00186338" w:rsidRDefault="00AD546B"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s="Arial"/>
          <w:color w:val="000000"/>
        </w:rPr>
        <w:t>Al respecto</w:t>
      </w:r>
      <w:r w:rsidR="00E25DB4" w:rsidRPr="00186338">
        <w:rPr>
          <w:rFonts w:ascii="Palatino Linotype" w:hAnsi="Palatino Linotype" w:cs="Arial"/>
          <w:color w:val="000000"/>
        </w:rPr>
        <w:t xml:space="preserve"> la Ley de Competitividad y Ordenamiento Comercial del Estado de México</w:t>
      </w:r>
      <w:r>
        <w:rPr>
          <w:rFonts w:ascii="Palatino Linotype" w:hAnsi="Palatino Linotype" w:cs="Arial"/>
          <w:color w:val="000000"/>
        </w:rPr>
        <w:t>,</w:t>
      </w:r>
      <w:r w:rsidR="00E25DB4" w:rsidRPr="00186338">
        <w:rPr>
          <w:rFonts w:ascii="Palatino Linotype" w:hAnsi="Palatino Linotype" w:cs="Arial"/>
          <w:color w:val="000000"/>
        </w:rPr>
        <w:t xml:space="preserve"> tiene por objeto regular la apertura y el funcionamiento de las unidades económicas para fortalecer la competitividad y el ordenamiento comercial</w:t>
      </w:r>
      <w:r w:rsidR="00E25DB4" w:rsidRPr="00186338">
        <w:rPr>
          <w:rStyle w:val="Refdenotaalpie"/>
          <w:rFonts w:ascii="Palatino Linotype" w:hAnsi="Palatino Linotype" w:cs="Arial"/>
          <w:color w:val="000000"/>
        </w:rPr>
        <w:footnoteReference w:id="16"/>
      </w:r>
      <w:r w:rsidR="00E25DB4" w:rsidRPr="00186338">
        <w:rPr>
          <w:rFonts w:ascii="Palatino Linotype" w:hAnsi="Palatino Linotype" w:cs="Arial"/>
          <w:color w:val="000000"/>
        </w:rPr>
        <w:t>.</w:t>
      </w:r>
    </w:p>
    <w:p w14:paraId="215BF976"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62AF251A" w14:textId="5F44DD7E" w:rsidR="00E67D65" w:rsidRPr="00186338" w:rsidRDefault="00E25DB4"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Arial"/>
          <w:color w:val="000000"/>
        </w:rPr>
        <w:t>De conformidad con lo establecido por el artículo 7 de la Ley de Competitividad y Ordenamiento Comercial del Estado de México, a los municipios les corresponderá hacerse cargo, entre otras, de las siguientes actividades:</w:t>
      </w:r>
    </w:p>
    <w:p w14:paraId="34BCCE61" w14:textId="77777777" w:rsidR="00E25DB4" w:rsidRPr="005107A2" w:rsidRDefault="00E25DB4" w:rsidP="00E25DB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107A2">
        <w:rPr>
          <w:rFonts w:ascii="Palatino Linotype" w:hAnsi="Palatino Linotype" w:cs="Arial"/>
          <w:color w:val="000000"/>
        </w:rPr>
        <w:t xml:space="preserve">Crear el registro municipal, donde se especifica la licencia de funcionamiento con la actividad de la unidad económica e impacto que generen, así como las demás características que se determinen. </w:t>
      </w:r>
    </w:p>
    <w:p w14:paraId="423813DA" w14:textId="4A4620CD" w:rsidR="00E25DB4" w:rsidRPr="005107A2" w:rsidRDefault="00E25DB4" w:rsidP="00E25DB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107A2">
        <w:rPr>
          <w:rFonts w:ascii="Palatino Linotype" w:hAnsi="Palatino Linotype" w:cs="Arial"/>
          <w:color w:val="000000"/>
        </w:rPr>
        <w:t>Integrar y operar la ventanilla única.</w:t>
      </w:r>
    </w:p>
    <w:p w14:paraId="77B29023" w14:textId="194E33EB" w:rsidR="00E67D65" w:rsidRPr="00186338" w:rsidRDefault="00E25DB4"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Arial"/>
          <w:color w:val="000000"/>
        </w:rPr>
        <w:lastRenderedPageBreak/>
        <w:t>Por cuanto hace a las ventanillas únicas, éstas tendrán como finalidad la simplificación de trámites que le sean solicitados, tendrán la más amplia facultad de gestión ante las autoridades estatales y municipales para el cumplimiento de sus funciones</w:t>
      </w:r>
      <w:r w:rsidRPr="00186338">
        <w:rPr>
          <w:rStyle w:val="Refdenotaalpie"/>
          <w:rFonts w:ascii="Palatino Linotype" w:hAnsi="Palatino Linotype" w:cs="Arial"/>
          <w:color w:val="000000"/>
        </w:rPr>
        <w:footnoteReference w:id="17"/>
      </w:r>
      <w:r w:rsidRPr="00186338">
        <w:rPr>
          <w:rFonts w:ascii="Palatino Linotype" w:hAnsi="Palatino Linotype" w:cs="Arial"/>
          <w:color w:val="000000"/>
        </w:rPr>
        <w:t>.</w:t>
      </w:r>
    </w:p>
    <w:p w14:paraId="41137886"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1433ADF4" w14:textId="37808890" w:rsidR="00E67D65" w:rsidRPr="00186338" w:rsidRDefault="00E25DB4"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Arial"/>
          <w:color w:val="000000"/>
        </w:rPr>
        <w:t>Estas ventanillas, en los diferentes ámbitos de su competencia, gestionarán los trámites siguientes</w:t>
      </w:r>
      <w:r w:rsidRPr="00186338">
        <w:rPr>
          <w:rStyle w:val="Refdenotaalpie"/>
          <w:rFonts w:ascii="Palatino Linotype" w:hAnsi="Palatino Linotype" w:cs="Arial"/>
          <w:color w:val="000000"/>
        </w:rPr>
        <w:footnoteReference w:id="18"/>
      </w:r>
      <w:r w:rsidRPr="00186338">
        <w:rPr>
          <w:rFonts w:ascii="Palatino Linotype" w:hAnsi="Palatino Linotype" w:cs="Arial"/>
          <w:color w:val="000000"/>
        </w:rPr>
        <w:t>:</w:t>
      </w:r>
    </w:p>
    <w:p w14:paraId="63BE4B13" w14:textId="0A3D4620" w:rsidR="00E25DB4" w:rsidRPr="00186338" w:rsidRDefault="00E25DB4" w:rsidP="00E25DB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186338">
        <w:rPr>
          <w:rFonts w:ascii="Palatino Linotype" w:hAnsi="Palatino Linotype" w:cs="Arial"/>
          <w:color w:val="000000"/>
        </w:rPr>
        <w:t>Permisos;</w:t>
      </w:r>
    </w:p>
    <w:p w14:paraId="24C3E537" w14:textId="1DDC7AC6" w:rsidR="00E25DB4" w:rsidRPr="00186338" w:rsidRDefault="00E25DB4" w:rsidP="00E25DB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186338">
        <w:rPr>
          <w:rFonts w:ascii="Palatino Linotype" w:hAnsi="Palatino Linotype" w:cs="Arial"/>
          <w:b/>
          <w:color w:val="000000"/>
        </w:rPr>
        <w:t>Licencias</w:t>
      </w:r>
      <w:r w:rsidRPr="00186338">
        <w:rPr>
          <w:rFonts w:ascii="Palatino Linotype" w:hAnsi="Palatino Linotype" w:cs="Arial"/>
          <w:color w:val="000000"/>
        </w:rPr>
        <w:t>;</w:t>
      </w:r>
    </w:p>
    <w:p w14:paraId="232FBDEB" w14:textId="77777777" w:rsidR="00E25DB4" w:rsidRPr="00186338" w:rsidRDefault="00E25DB4" w:rsidP="00E25DB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186338">
        <w:rPr>
          <w:rFonts w:ascii="Palatino Linotype" w:hAnsi="Palatino Linotype" w:cs="Arial"/>
          <w:color w:val="000000"/>
        </w:rPr>
        <w:t xml:space="preserve">Evaluaciones técnicas de factibilidad y Dictamen de Giro, en su caso; </w:t>
      </w:r>
    </w:p>
    <w:p w14:paraId="5FE737E8" w14:textId="77777777" w:rsidR="00E25DB4" w:rsidRPr="00186338" w:rsidRDefault="00E25DB4" w:rsidP="00E25DB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186338">
        <w:rPr>
          <w:rFonts w:ascii="Palatino Linotype" w:hAnsi="Palatino Linotype" w:cs="Arial"/>
          <w:color w:val="000000"/>
        </w:rPr>
        <w:t xml:space="preserve">Cédula informativa de zonificación. </w:t>
      </w:r>
    </w:p>
    <w:p w14:paraId="2E5EB2AE" w14:textId="7AAB50C6" w:rsidR="00E25DB4" w:rsidRPr="00186338" w:rsidRDefault="00E25DB4" w:rsidP="00E25DB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186338">
        <w:rPr>
          <w:rFonts w:ascii="Palatino Linotype" w:hAnsi="Palatino Linotype" w:cs="Arial"/>
          <w:color w:val="000000"/>
        </w:rPr>
        <w:t>Las demás que sean necesarias para la apertura de las unidades económicas.</w:t>
      </w:r>
    </w:p>
    <w:p w14:paraId="5794A1C6"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3C05B407" w14:textId="06028882" w:rsidR="00E67D65" w:rsidRPr="00186338" w:rsidRDefault="005107A2"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s="Arial"/>
          <w:color w:val="000000"/>
        </w:rPr>
        <w:t>Así las cosas</w:t>
      </w:r>
      <w:r w:rsidR="00865938" w:rsidRPr="00186338">
        <w:rPr>
          <w:rFonts w:ascii="Palatino Linotype" w:hAnsi="Palatino Linotype" w:cs="Arial"/>
          <w:color w:val="000000"/>
        </w:rPr>
        <w:t xml:space="preserve"> este Organismo Garante advierte que la Dirección de Desarrollo Económico</w:t>
      </w:r>
      <w:r>
        <w:rPr>
          <w:rFonts w:ascii="Palatino Linotype" w:hAnsi="Palatino Linotype" w:cs="Arial"/>
          <w:color w:val="000000"/>
        </w:rPr>
        <w:t>,</w:t>
      </w:r>
      <w:r w:rsidR="00865938" w:rsidRPr="00186338">
        <w:rPr>
          <w:rFonts w:ascii="Palatino Linotype" w:hAnsi="Palatino Linotype" w:cs="Arial"/>
          <w:color w:val="000000"/>
        </w:rPr>
        <w:t xml:space="preserve"> del </w:t>
      </w:r>
      <w:r w:rsidR="00865938" w:rsidRPr="00186338">
        <w:rPr>
          <w:rFonts w:ascii="Palatino Linotype" w:hAnsi="Palatino Linotype" w:cs="Arial"/>
          <w:b/>
          <w:color w:val="000000"/>
        </w:rPr>
        <w:t>SUJETO OBLIGADO</w:t>
      </w:r>
      <w:r w:rsidR="00865938" w:rsidRPr="00186338">
        <w:rPr>
          <w:rFonts w:ascii="Palatino Linotype" w:hAnsi="Palatino Linotype" w:cs="Arial"/>
          <w:color w:val="000000"/>
        </w:rPr>
        <w:t xml:space="preserve"> deberá operar una Ventanilla destinada a la atención y trámite de permisos, </w:t>
      </w:r>
      <w:r w:rsidR="00865938" w:rsidRPr="005107A2">
        <w:rPr>
          <w:rFonts w:ascii="Palatino Linotype" w:hAnsi="Palatino Linotype" w:cs="Arial"/>
          <w:color w:val="000000"/>
        </w:rPr>
        <w:t>licencias,</w:t>
      </w:r>
      <w:r w:rsidR="00865938" w:rsidRPr="00186338">
        <w:rPr>
          <w:rFonts w:ascii="Palatino Linotype" w:hAnsi="Palatino Linotype" w:cs="Arial"/>
          <w:color w:val="000000"/>
        </w:rPr>
        <w:t xml:space="preserve"> evaluaciones de factibilidad, y cualquier otro trámite que se relacione con el establecimiento de unidades económicas.</w:t>
      </w:r>
    </w:p>
    <w:p w14:paraId="6959D52C"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3BAD15BC" w14:textId="55B27F8F" w:rsidR="00E67D65" w:rsidRPr="00186338" w:rsidRDefault="005107A2"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s="Arial"/>
          <w:color w:val="000000"/>
        </w:rPr>
        <w:t>Por lo tanto</w:t>
      </w:r>
      <w:r w:rsidR="00865938" w:rsidRPr="00186338">
        <w:rPr>
          <w:rFonts w:ascii="Palatino Linotype" w:hAnsi="Palatino Linotype" w:cs="Arial"/>
          <w:color w:val="000000"/>
        </w:rPr>
        <w:t xml:space="preserve"> el </w:t>
      </w:r>
      <w:r w:rsidR="00865938" w:rsidRPr="00186338">
        <w:rPr>
          <w:rFonts w:ascii="Palatino Linotype" w:hAnsi="Palatino Linotype" w:cs="Arial"/>
          <w:b/>
          <w:color w:val="000000"/>
        </w:rPr>
        <w:t>SUJETO OBLIGADO</w:t>
      </w:r>
      <w:r>
        <w:rPr>
          <w:rFonts w:ascii="Palatino Linotype" w:hAnsi="Palatino Linotype" w:cs="Arial"/>
          <w:b/>
          <w:color w:val="000000"/>
        </w:rPr>
        <w:t>,</w:t>
      </w:r>
      <w:r w:rsidR="00865938" w:rsidRPr="00186338">
        <w:rPr>
          <w:rFonts w:ascii="Palatino Linotype" w:hAnsi="Palatino Linotype" w:cs="Arial"/>
          <w:color w:val="000000"/>
        </w:rPr>
        <w:t xml:space="preserve"> deberá hacer una búsqueda en sus archivos a fin de entregar al </w:t>
      </w:r>
      <w:r w:rsidR="00865938" w:rsidRPr="00186338">
        <w:rPr>
          <w:rFonts w:ascii="Palatino Linotype" w:hAnsi="Palatino Linotype" w:cs="Arial"/>
          <w:b/>
          <w:color w:val="000000"/>
        </w:rPr>
        <w:t>RECURRENTE</w:t>
      </w:r>
      <w:r w:rsidR="00865938" w:rsidRPr="00186338">
        <w:rPr>
          <w:rFonts w:ascii="Palatino Linotype" w:hAnsi="Palatino Linotype" w:cs="Arial"/>
          <w:color w:val="000000"/>
        </w:rPr>
        <w:t xml:space="preserve"> la licencia de funcionamiento expedida en favor de la clínica referida en la solicitud de información </w:t>
      </w:r>
      <w:r w:rsidR="00865938" w:rsidRPr="00186338">
        <w:rPr>
          <w:rFonts w:ascii="Palatino Linotype" w:hAnsi="Palatino Linotype" w:cs="Arial"/>
          <w:b/>
          <w:color w:val="000000"/>
        </w:rPr>
        <w:t>00411/ZINACANT/IP/2023</w:t>
      </w:r>
      <w:r w:rsidR="00865938" w:rsidRPr="00186338">
        <w:rPr>
          <w:rFonts w:ascii="Palatino Linotype" w:hAnsi="Palatino Linotype" w:cs="Arial"/>
          <w:color w:val="000000"/>
        </w:rPr>
        <w:t>, de ser procedente en versión pública.</w:t>
      </w:r>
    </w:p>
    <w:p w14:paraId="4EAA758F" w14:textId="506BEBC4" w:rsidR="00E67D65" w:rsidRPr="00186338" w:rsidRDefault="00865938" w:rsidP="00DC7357">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Arial"/>
          <w:color w:val="000000"/>
        </w:rPr>
        <w:lastRenderedPageBreak/>
        <w:t xml:space="preserve">No debe ignorarse que la respuesta que otorgó el Director de Desarrollo Económico hizo referencia a que se inició un procedimiento administrativo contra la clínica señalada en la solicitud primigenia; sin embargo, al no proporcionar mayores detalles, no se puede conocer si el procedimiento derivó por condiciones de poca higiene, señalizaciones, falta de reexpedición del dictamen de giro, o bien, </w:t>
      </w:r>
      <w:r w:rsidRPr="005107A2">
        <w:rPr>
          <w:rFonts w:ascii="Palatino Linotype" w:hAnsi="Palatino Linotype" w:cs="Arial"/>
          <w:color w:val="000000"/>
        </w:rPr>
        <w:t>porque nunca se tramitó la licencia de funcionamiento.</w:t>
      </w:r>
    </w:p>
    <w:p w14:paraId="062B384A"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43BE520D"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186338">
        <w:rPr>
          <w:rFonts w:ascii="Palatino Linotype" w:hAnsi="Palatino Linotype" w:cs="Arial"/>
          <w:color w:val="000000"/>
        </w:rPr>
        <w:t xml:space="preserve">Razón de lo anterior, </w:t>
      </w:r>
      <w:r w:rsidRPr="00186338">
        <w:rPr>
          <w:rFonts w:ascii="Palatino Linotype" w:hAnsi="Palatino Linotype" w:cs="Tahoma"/>
          <w:bCs/>
          <w:iCs/>
          <w:lang w:val="es-ES"/>
        </w:rPr>
        <w:t xml:space="preserve">si derivado de la búsqueda de la información, ésta no se localizara en los archivos del </w:t>
      </w:r>
      <w:r w:rsidRPr="00186338">
        <w:rPr>
          <w:rFonts w:ascii="Palatino Linotype" w:hAnsi="Palatino Linotype" w:cs="Tahoma"/>
          <w:b/>
          <w:bCs/>
          <w:iCs/>
          <w:lang w:val="es-ES"/>
        </w:rPr>
        <w:t>SUJETO OBLIGADO</w:t>
      </w:r>
      <w:r w:rsidRPr="00186338">
        <w:rPr>
          <w:rFonts w:ascii="Palatino Linotype" w:hAnsi="Palatino Linotype" w:cs="Tahoma"/>
          <w:bCs/>
          <w:iCs/>
          <w:lang w:val="es-ES"/>
        </w:rPr>
        <w:t>, deberá atender las formalidades que establece el fundamento jurídico plasmado en el artículo 19 de la Ley de Transparencia y Acceso a la Información Pública del Estado de México y Municipios, y que es del tenor literal siguiente:</w:t>
      </w:r>
    </w:p>
    <w:p w14:paraId="775E83AD"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s="Tahoma"/>
          <w:bCs/>
          <w:iCs/>
        </w:rPr>
      </w:pPr>
    </w:p>
    <w:p w14:paraId="7FEE8492" w14:textId="77777777" w:rsidR="00865938" w:rsidRPr="00186338" w:rsidRDefault="00865938" w:rsidP="00865938">
      <w:pPr>
        <w:pStyle w:val="Prrafodelista"/>
        <w:tabs>
          <w:tab w:val="left" w:pos="426"/>
        </w:tabs>
        <w:spacing w:before="240" w:after="240" w:line="276" w:lineRule="auto"/>
        <w:ind w:left="567" w:right="567"/>
        <w:jc w:val="both"/>
        <w:rPr>
          <w:rFonts w:ascii="Palatino Linotype" w:hAnsi="Palatino Linotype" w:cs="Tahoma"/>
          <w:bCs/>
          <w:i/>
          <w:iCs/>
        </w:rPr>
      </w:pPr>
      <w:r w:rsidRPr="00186338">
        <w:rPr>
          <w:rFonts w:ascii="Palatino Linotype" w:hAnsi="Palatino Linotype" w:cs="Tahoma"/>
          <w:bCs/>
          <w:i/>
          <w:iCs/>
        </w:rPr>
        <w:t>“</w:t>
      </w:r>
      <w:r w:rsidRPr="00186338">
        <w:rPr>
          <w:rFonts w:ascii="Palatino Linotype" w:hAnsi="Palatino Linotype" w:cs="Tahoma"/>
          <w:b/>
          <w:bCs/>
          <w:i/>
          <w:iCs/>
        </w:rPr>
        <w:t>Artículo 19.</w:t>
      </w:r>
      <w:r w:rsidRPr="00186338">
        <w:rPr>
          <w:rFonts w:ascii="Palatino Linotype" w:hAnsi="Palatino Linotype" w:cs="Tahoma"/>
          <w:bCs/>
          <w:i/>
          <w:iCs/>
        </w:rPr>
        <w:t xml:space="preserve"> Se presume que la información debe existir si se refiere a las facultades, competencias y funciones que los ordenamientos jurídicos aplicables otorgan a los sujetos obligados.</w:t>
      </w:r>
    </w:p>
    <w:p w14:paraId="7C60D7A3" w14:textId="77777777" w:rsidR="00865938" w:rsidRPr="00186338" w:rsidRDefault="00865938" w:rsidP="00865938">
      <w:pPr>
        <w:pStyle w:val="Prrafodelista"/>
        <w:tabs>
          <w:tab w:val="left" w:pos="426"/>
        </w:tabs>
        <w:spacing w:before="240" w:after="240" w:line="276" w:lineRule="auto"/>
        <w:ind w:left="567" w:right="567"/>
        <w:jc w:val="both"/>
        <w:rPr>
          <w:rFonts w:ascii="Palatino Linotype" w:hAnsi="Palatino Linotype" w:cs="Tahoma"/>
          <w:b/>
          <w:bCs/>
          <w:i/>
          <w:iCs/>
        </w:rPr>
      </w:pPr>
      <w:r w:rsidRPr="00186338">
        <w:rPr>
          <w:rFonts w:ascii="Palatino Linotype" w:hAnsi="Palatino Linotype" w:cs="Tahoma"/>
          <w:b/>
          <w:bCs/>
          <w:i/>
          <w:iCs/>
        </w:rPr>
        <w:t>En los casos en que ciertas facultades, competencias o funciones no se hayan ejercido, se debe motivar la respuesta en función de las causas que motiven tal circunstancia.</w:t>
      </w:r>
    </w:p>
    <w:p w14:paraId="2A3D7922" w14:textId="77777777" w:rsidR="00865938" w:rsidRPr="00186338" w:rsidRDefault="00865938" w:rsidP="00865938">
      <w:pPr>
        <w:pStyle w:val="Prrafodelista"/>
        <w:tabs>
          <w:tab w:val="left" w:pos="426"/>
        </w:tabs>
        <w:spacing w:before="240" w:after="240" w:line="276" w:lineRule="auto"/>
        <w:ind w:left="567" w:right="567"/>
        <w:jc w:val="both"/>
        <w:rPr>
          <w:rFonts w:ascii="Palatino Linotype" w:hAnsi="Palatino Linotype" w:cs="Tahoma"/>
          <w:bCs/>
          <w:i/>
          <w:iCs/>
        </w:rPr>
      </w:pPr>
      <w:r w:rsidRPr="00186338">
        <w:rPr>
          <w:rFonts w:ascii="Palatino Linotype" w:hAnsi="Palatino Linotype" w:cs="Tahoma"/>
          <w:bCs/>
          <w:i/>
          <w:iC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35CDD01" w14:textId="77777777" w:rsidR="00865938" w:rsidRPr="00186338" w:rsidRDefault="00865938" w:rsidP="00865938">
      <w:pPr>
        <w:pStyle w:val="Prrafodelista"/>
        <w:tabs>
          <w:tab w:val="left" w:pos="426"/>
        </w:tabs>
        <w:spacing w:before="240" w:after="240" w:line="276" w:lineRule="auto"/>
        <w:ind w:left="567" w:right="567"/>
        <w:jc w:val="both"/>
        <w:rPr>
          <w:rFonts w:ascii="Palatino Linotype" w:hAnsi="Palatino Linotype" w:cs="Tahoma"/>
          <w:bCs/>
          <w:iCs/>
        </w:rPr>
      </w:pPr>
      <w:r w:rsidRPr="00186338">
        <w:rPr>
          <w:rFonts w:ascii="Palatino Linotype" w:hAnsi="Palatino Linotype" w:cs="Tahoma"/>
          <w:bCs/>
          <w:iCs/>
        </w:rPr>
        <w:t>(Énfasis añadido)</w:t>
      </w:r>
    </w:p>
    <w:p w14:paraId="6C97260F"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s="Tahoma"/>
          <w:bCs/>
          <w:iCs/>
        </w:rPr>
      </w:pPr>
    </w:p>
    <w:p w14:paraId="7FE6192F" w14:textId="1069B7DB" w:rsidR="00E67D65" w:rsidRPr="00186338" w:rsidRDefault="00865938" w:rsidP="00865938">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s="Tahoma"/>
          <w:bCs/>
          <w:iCs/>
        </w:rPr>
        <w:t xml:space="preserve">Por lo tanto, de ser el caso que no se hayan ejercido las facultades, competencias o funciones que propiciaran la generación de la licencia de funcionamiento que se </w:t>
      </w:r>
      <w:r w:rsidRPr="00186338">
        <w:rPr>
          <w:rFonts w:ascii="Palatino Linotype" w:hAnsi="Palatino Linotype" w:cs="Tahoma"/>
          <w:bCs/>
          <w:iCs/>
        </w:rPr>
        <w:lastRenderedPageBreak/>
        <w:t xml:space="preserve">ordena entregar, el </w:t>
      </w:r>
      <w:r w:rsidRPr="00186338">
        <w:rPr>
          <w:rFonts w:ascii="Palatino Linotype" w:hAnsi="Palatino Linotype" w:cs="Tahoma"/>
          <w:b/>
          <w:bCs/>
          <w:iCs/>
        </w:rPr>
        <w:t>SUJETO OBLIGADO</w:t>
      </w:r>
      <w:r w:rsidRPr="00186338">
        <w:rPr>
          <w:rFonts w:ascii="Palatino Linotype" w:hAnsi="Palatino Linotype" w:cs="Tahoma"/>
          <w:bCs/>
          <w:iCs/>
        </w:rPr>
        <w:t xml:space="preserve"> deberá motivar su respuesta en función de las causas que motiven tal circunstancia.</w:t>
      </w:r>
    </w:p>
    <w:p w14:paraId="013609CA" w14:textId="77777777" w:rsidR="00E67D65" w:rsidRPr="00186338" w:rsidRDefault="00E67D65" w:rsidP="00E67D65">
      <w:pPr>
        <w:pStyle w:val="Prrafodelista"/>
        <w:tabs>
          <w:tab w:val="left" w:pos="426"/>
        </w:tabs>
        <w:spacing w:line="360" w:lineRule="auto"/>
        <w:ind w:left="0" w:right="51"/>
        <w:jc w:val="both"/>
        <w:rPr>
          <w:rFonts w:ascii="Palatino Linotype" w:hAnsi="Palatino Linotype"/>
          <w:color w:val="000000" w:themeColor="text1"/>
        </w:rPr>
      </w:pPr>
    </w:p>
    <w:p w14:paraId="42BF111E" w14:textId="1413F79D" w:rsidR="00865938" w:rsidRPr="00186338" w:rsidRDefault="00865938" w:rsidP="00865938">
      <w:pPr>
        <w:pStyle w:val="Prrafodelista"/>
        <w:tabs>
          <w:tab w:val="left" w:pos="426"/>
        </w:tabs>
        <w:spacing w:line="360" w:lineRule="auto"/>
        <w:ind w:left="0" w:right="51"/>
        <w:jc w:val="both"/>
        <w:outlineLvl w:val="1"/>
        <w:rPr>
          <w:rFonts w:ascii="Palatino Linotype" w:hAnsi="Palatino Linotype"/>
          <w:b/>
          <w:color w:val="000000" w:themeColor="text1"/>
        </w:rPr>
      </w:pPr>
      <w:r w:rsidRPr="00186338">
        <w:rPr>
          <w:rFonts w:ascii="Palatino Linotype" w:hAnsi="Palatino Linotype"/>
          <w:b/>
          <w:color w:val="000000" w:themeColor="text1"/>
        </w:rPr>
        <w:t>QUINTO. De la versión pública.</w:t>
      </w:r>
    </w:p>
    <w:p w14:paraId="37008D75" w14:textId="77777777" w:rsidR="00865938" w:rsidRPr="00186338" w:rsidRDefault="00865938" w:rsidP="00E67D65">
      <w:pPr>
        <w:pStyle w:val="Prrafodelista"/>
        <w:tabs>
          <w:tab w:val="left" w:pos="426"/>
        </w:tabs>
        <w:spacing w:line="360" w:lineRule="auto"/>
        <w:ind w:left="0" w:right="51"/>
        <w:jc w:val="both"/>
        <w:rPr>
          <w:rFonts w:ascii="Palatino Linotype" w:hAnsi="Palatino Linotype"/>
          <w:color w:val="000000" w:themeColor="text1"/>
        </w:rPr>
      </w:pPr>
    </w:p>
    <w:p w14:paraId="58DF7743"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s="Arial"/>
          <w:color w:val="000000"/>
        </w:rPr>
        <w:t xml:space="preserve">Debe </w:t>
      </w:r>
      <w:r w:rsidRPr="00186338">
        <w:rPr>
          <w:rFonts w:ascii="Palatino Linotype" w:hAnsi="Palatino Linotype"/>
          <w:color w:val="000000" w:themeColor="text1"/>
        </w:rPr>
        <w:t xml:space="preserve">destacarse que, debido a la naturaleza de la información </w:t>
      </w:r>
      <w:r w:rsidRPr="00186338">
        <w:rPr>
          <w:rFonts w:ascii="Palatino Linotype" w:hAnsi="Palatino Linotype"/>
          <w:bCs/>
          <w:color w:val="000000" w:themeColor="text1"/>
        </w:rPr>
        <w:t>solicitada, eventualmente</w:t>
      </w:r>
      <w:r w:rsidRPr="00186338">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FEF3609"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66F8B1F0"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La </w:t>
      </w:r>
      <w:r w:rsidRPr="00186338">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186338">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6DCF26A4"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3F0A5558"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El </w:t>
      </w:r>
      <w:r w:rsidRPr="00186338">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A78DCE0"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59BE30ED" w14:textId="77777777" w:rsidR="00865938" w:rsidRPr="00186338" w:rsidRDefault="00865938" w:rsidP="0086593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86338">
        <w:rPr>
          <w:rFonts w:ascii="Palatino Linotype" w:hAnsi="Palatino Linotype"/>
          <w:b/>
          <w:color w:val="000000" w:themeColor="text1"/>
        </w:rPr>
        <w:t>I. Requisitos previos.</w:t>
      </w:r>
    </w:p>
    <w:p w14:paraId="7067CCBC"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592643ED"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Los </w:t>
      </w:r>
      <w:r w:rsidRPr="00186338">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C08D036"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69287DC8"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Además, </w:t>
      </w:r>
      <w:r w:rsidRPr="00186338">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a saber, cuando se atiende una solicitud de acceso a la información, porque lo </w:t>
      </w:r>
      <w:r w:rsidRPr="00186338">
        <w:rPr>
          <w:rFonts w:ascii="Palatino Linotype" w:eastAsia="MS Mincho" w:hAnsi="Palatino Linotype" w:cs="Times New Roman"/>
        </w:rPr>
        <w:lastRenderedPageBreak/>
        <w:t>determina una autoridad competente o porque se va a generar una versión pública para cumplir con sus obligaciones.</w:t>
      </w:r>
    </w:p>
    <w:p w14:paraId="516E5D83"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12064E19"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El </w:t>
      </w:r>
      <w:r w:rsidRPr="00186338">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6EED0F4"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62D2D922" w14:textId="77777777" w:rsidR="00865938" w:rsidRPr="00186338" w:rsidRDefault="00865938" w:rsidP="0086593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86338">
        <w:rPr>
          <w:rFonts w:ascii="Palatino Linotype" w:hAnsi="Palatino Linotype"/>
          <w:b/>
          <w:color w:val="000000" w:themeColor="text1"/>
        </w:rPr>
        <w:t>II. Supuestos de clasificación.</w:t>
      </w:r>
    </w:p>
    <w:p w14:paraId="4DE0EBE8"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48C6F51A"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Las </w:t>
      </w:r>
      <w:r w:rsidRPr="00186338">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3B5CDC6"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40A3EAEA"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Los </w:t>
      </w:r>
      <w:r w:rsidRPr="00186338">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77DF82" w14:textId="77777777" w:rsidR="00865938" w:rsidRPr="00186338" w:rsidRDefault="00865938" w:rsidP="00865938">
      <w:pPr>
        <w:pStyle w:val="Prrafodelista"/>
        <w:tabs>
          <w:tab w:val="left" w:pos="426"/>
        </w:tabs>
        <w:spacing w:before="240" w:line="360" w:lineRule="auto"/>
        <w:ind w:left="0" w:right="51"/>
        <w:jc w:val="both"/>
        <w:rPr>
          <w:rFonts w:ascii="Palatino Linotype" w:hAnsi="Palatino Linotype"/>
          <w:color w:val="000000" w:themeColor="text1"/>
        </w:rPr>
      </w:pPr>
    </w:p>
    <w:p w14:paraId="70C66985" w14:textId="77777777" w:rsidR="00865938" w:rsidRPr="00186338" w:rsidRDefault="00865938" w:rsidP="0086593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86338">
        <w:rPr>
          <w:rFonts w:ascii="Palatino Linotype" w:hAnsi="Palatino Linotype" w:cs="Bookman Old Style"/>
          <w:bCs/>
          <w:i/>
          <w:color w:val="000000"/>
        </w:rPr>
        <w:t>“</w:t>
      </w:r>
      <w:r w:rsidRPr="00186338">
        <w:rPr>
          <w:rFonts w:ascii="Palatino Linotype" w:hAnsi="Palatino Linotype" w:cs="Bookman Old Style"/>
          <w:b/>
          <w:i/>
          <w:color w:val="000000"/>
        </w:rPr>
        <w:t>I.</w:t>
      </w:r>
      <w:r w:rsidRPr="00186338">
        <w:rPr>
          <w:rFonts w:ascii="Palatino Linotype" w:hAnsi="Palatino Linotype" w:cs="Bookman Old Style"/>
          <w:bCs/>
          <w:i/>
          <w:color w:val="000000"/>
        </w:rPr>
        <w:t xml:space="preserve"> </w:t>
      </w:r>
      <w:r w:rsidRPr="0018633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6CB17B8" w14:textId="77777777" w:rsidR="00865938" w:rsidRPr="00186338" w:rsidRDefault="00865938" w:rsidP="0086593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86338">
        <w:rPr>
          <w:rFonts w:ascii="Palatino Linotype" w:hAnsi="Palatino Linotype" w:cs="Bookman Old Style"/>
          <w:b/>
          <w:i/>
          <w:color w:val="000000"/>
        </w:rPr>
        <w:t>II.</w:t>
      </w:r>
      <w:r w:rsidRPr="00186338">
        <w:rPr>
          <w:rFonts w:ascii="Palatino Linotype" w:hAnsi="Palatino Linotype" w:cs="Bookman Old Style"/>
          <w:bCs/>
          <w:i/>
          <w:color w:val="000000"/>
        </w:rPr>
        <w:t xml:space="preserve"> </w:t>
      </w:r>
      <w:r w:rsidRPr="0018633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599FD2" w14:textId="77777777" w:rsidR="00865938" w:rsidRPr="00186338" w:rsidRDefault="00865938" w:rsidP="0086593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86338">
        <w:rPr>
          <w:rFonts w:ascii="Palatino Linotype" w:hAnsi="Palatino Linotype" w:cs="Bookman Old Style"/>
          <w:b/>
          <w:i/>
          <w:color w:val="000000"/>
        </w:rPr>
        <w:lastRenderedPageBreak/>
        <w:t>III.</w:t>
      </w:r>
      <w:r w:rsidRPr="00186338">
        <w:rPr>
          <w:rFonts w:ascii="Palatino Linotype" w:hAnsi="Palatino Linotype" w:cs="Bookman Old Style"/>
          <w:bCs/>
          <w:i/>
          <w:color w:val="000000"/>
        </w:rPr>
        <w:t xml:space="preserve"> </w:t>
      </w:r>
      <w:r w:rsidRPr="00186338">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61551B0C" w14:textId="77777777" w:rsidR="00865938" w:rsidRPr="00186338" w:rsidRDefault="00865938" w:rsidP="0086593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8633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8FB7A72" w14:textId="77777777" w:rsidR="00865938" w:rsidRPr="00186338" w:rsidRDefault="00865938" w:rsidP="0086593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186338">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2952E27"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30182D44"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eastAsia="Palatino Linotype" w:hAnsi="Palatino Linotype" w:cs="Palatino Linotype"/>
          <w:color w:val="000000"/>
        </w:rPr>
        <w:t xml:space="preserve">Mientras </w:t>
      </w:r>
      <w:r w:rsidRPr="00186338">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A8D4BCB"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09A17D2C"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Como </w:t>
      </w:r>
      <w:r w:rsidRPr="00186338">
        <w:rPr>
          <w:rFonts w:ascii="Palatino Linotype" w:eastAsia="MS Mincho" w:hAnsi="Palatino Linotype" w:cs="Times New Roman"/>
        </w:rPr>
        <w:t xml:space="preserve">consecuencia de lo anterior, el </w:t>
      </w:r>
      <w:r w:rsidRPr="00186338">
        <w:rPr>
          <w:rFonts w:ascii="Palatino Linotype" w:eastAsia="MS Mincho" w:hAnsi="Palatino Linotype" w:cs="Times New Roman"/>
          <w:b/>
          <w:bCs/>
        </w:rPr>
        <w:t>SUJETO OBLIGADO</w:t>
      </w:r>
      <w:r w:rsidRPr="00186338">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34BACF8"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59377178"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Al </w:t>
      </w:r>
      <w:r w:rsidRPr="00186338">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3F08FE75" w14:textId="77777777" w:rsidR="00865938" w:rsidRPr="00186338" w:rsidRDefault="00865938" w:rsidP="00865938">
      <w:pPr>
        <w:pStyle w:val="Prrafodelista"/>
        <w:tabs>
          <w:tab w:val="left" w:pos="426"/>
        </w:tabs>
        <w:spacing w:before="240" w:line="360" w:lineRule="auto"/>
        <w:ind w:left="0" w:right="51"/>
        <w:jc w:val="both"/>
        <w:rPr>
          <w:rFonts w:ascii="Palatino Linotype" w:hAnsi="Palatino Linotype"/>
          <w:color w:val="000000" w:themeColor="text1"/>
        </w:rPr>
      </w:pPr>
    </w:p>
    <w:p w14:paraId="57169DA1"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i/>
        </w:rPr>
        <w:t>“</w:t>
      </w:r>
      <w:r w:rsidRPr="00186338">
        <w:rPr>
          <w:rFonts w:ascii="Palatino Linotype" w:hAnsi="Palatino Linotype" w:cs="Arial"/>
          <w:b/>
          <w:i/>
        </w:rPr>
        <w:t>Quincuagésimo.</w:t>
      </w:r>
      <w:r w:rsidRPr="00186338">
        <w:rPr>
          <w:rFonts w:ascii="Palatino Linotype" w:hAnsi="Palatino Linotype" w:cs="Arial"/>
          <w:i/>
        </w:rPr>
        <w:t xml:space="preserve"> Los titulares de las áreas de los sujetos obligados podrán utilizar los formatos contenidos en el presente Capítulo como modelo para señalar </w:t>
      </w:r>
      <w:r w:rsidRPr="00186338">
        <w:rPr>
          <w:rFonts w:ascii="Palatino Linotype" w:hAnsi="Palatino Linotype" w:cs="Arial"/>
          <w:i/>
        </w:rPr>
        <w:lastRenderedPageBreak/>
        <w:t>la clasificación de documentos o expedientes, sin perjuicio de que establezcan los propios.</w:t>
      </w:r>
    </w:p>
    <w:p w14:paraId="19A9FC23"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p>
    <w:p w14:paraId="293A8B9B"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i/>
        </w:rPr>
        <w:t>Quincuagésimo primero.</w:t>
      </w:r>
      <w:r w:rsidRPr="00186338">
        <w:rPr>
          <w:rFonts w:ascii="Palatino Linotype" w:hAnsi="Palatino Linotype" w:cs="Arial"/>
          <w:i/>
        </w:rPr>
        <w:t xml:space="preserve"> La leyenda en los documentos clasificados indicará:</w:t>
      </w:r>
    </w:p>
    <w:p w14:paraId="460A7853"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bCs/>
          <w:i/>
        </w:rPr>
        <w:t>I.</w:t>
      </w:r>
      <w:r w:rsidRPr="00186338">
        <w:rPr>
          <w:rFonts w:ascii="Palatino Linotype" w:hAnsi="Palatino Linotype" w:cs="Arial"/>
          <w:i/>
        </w:rPr>
        <w:t xml:space="preserve"> La fecha de sesión del Comité de Transparencia en donde se confirmó la clasificación, en su caso;</w:t>
      </w:r>
    </w:p>
    <w:p w14:paraId="1AB6D8C7"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bCs/>
          <w:i/>
        </w:rPr>
        <w:t>II.</w:t>
      </w:r>
      <w:r w:rsidRPr="00186338">
        <w:rPr>
          <w:rFonts w:ascii="Palatino Linotype" w:hAnsi="Palatino Linotype" w:cs="Arial"/>
          <w:i/>
        </w:rPr>
        <w:t xml:space="preserve"> El nombre del área;</w:t>
      </w:r>
    </w:p>
    <w:p w14:paraId="73A70ED9"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bCs/>
          <w:i/>
        </w:rPr>
        <w:t>III.</w:t>
      </w:r>
      <w:r w:rsidRPr="00186338">
        <w:rPr>
          <w:rFonts w:ascii="Palatino Linotype" w:hAnsi="Palatino Linotype" w:cs="Arial"/>
          <w:i/>
        </w:rPr>
        <w:t xml:space="preserve"> La palabra reservado o confidencial;</w:t>
      </w:r>
    </w:p>
    <w:p w14:paraId="6AF1A2C0"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bCs/>
          <w:i/>
        </w:rPr>
        <w:t>IV.</w:t>
      </w:r>
      <w:r w:rsidRPr="00186338">
        <w:rPr>
          <w:rFonts w:ascii="Palatino Linotype" w:hAnsi="Palatino Linotype" w:cs="Arial"/>
          <w:i/>
        </w:rPr>
        <w:t xml:space="preserve"> Las partes o secciones reservadas o confidenciales, en su caso;</w:t>
      </w:r>
    </w:p>
    <w:p w14:paraId="52FD8CC5"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bCs/>
          <w:i/>
        </w:rPr>
        <w:t>V.</w:t>
      </w:r>
      <w:r w:rsidRPr="00186338">
        <w:rPr>
          <w:rFonts w:ascii="Palatino Linotype" w:hAnsi="Palatino Linotype" w:cs="Arial"/>
          <w:i/>
        </w:rPr>
        <w:t xml:space="preserve"> El fundamento legal;</w:t>
      </w:r>
    </w:p>
    <w:p w14:paraId="640E467E"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bCs/>
          <w:i/>
        </w:rPr>
        <w:t>VI.</w:t>
      </w:r>
      <w:r w:rsidRPr="00186338">
        <w:rPr>
          <w:rFonts w:ascii="Palatino Linotype" w:hAnsi="Palatino Linotype" w:cs="Arial"/>
          <w:i/>
        </w:rPr>
        <w:t xml:space="preserve"> El periodo de reserva, y</w:t>
      </w:r>
    </w:p>
    <w:p w14:paraId="12B34351"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bCs/>
          <w:i/>
        </w:rPr>
        <w:t>VII.</w:t>
      </w:r>
      <w:r w:rsidRPr="00186338">
        <w:rPr>
          <w:rFonts w:ascii="Palatino Linotype" w:hAnsi="Palatino Linotype" w:cs="Arial"/>
          <w:i/>
        </w:rPr>
        <w:t xml:space="preserve"> La rúbrica del titular del área.</w:t>
      </w:r>
    </w:p>
    <w:p w14:paraId="022A315A"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p>
    <w:p w14:paraId="27B402A5"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i/>
        </w:rPr>
        <w:t>Quincuagésimo segundo.</w:t>
      </w:r>
      <w:r w:rsidRPr="0018633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FD62938"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5F81972"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p>
    <w:p w14:paraId="69F4E48E" w14:textId="77777777" w:rsidR="00865938" w:rsidRPr="00186338" w:rsidRDefault="00865938" w:rsidP="00865938">
      <w:pPr>
        <w:pStyle w:val="Prrafodelista"/>
        <w:tabs>
          <w:tab w:val="left" w:pos="142"/>
          <w:tab w:val="left" w:pos="284"/>
          <w:tab w:val="left" w:pos="426"/>
        </w:tabs>
        <w:spacing w:line="276" w:lineRule="auto"/>
        <w:ind w:left="567" w:right="567"/>
        <w:jc w:val="both"/>
        <w:rPr>
          <w:rFonts w:ascii="Palatino Linotype" w:hAnsi="Palatino Linotype" w:cs="Arial"/>
          <w:i/>
        </w:rPr>
      </w:pPr>
      <w:r w:rsidRPr="00186338">
        <w:rPr>
          <w:rFonts w:ascii="Palatino Linotype" w:hAnsi="Palatino Linotype" w:cs="Arial"/>
          <w:b/>
          <w:i/>
        </w:rPr>
        <w:t>Quincuagésimo tercero.</w:t>
      </w:r>
      <w:r w:rsidRPr="00186338">
        <w:rPr>
          <w:rFonts w:ascii="Palatino Linotype" w:hAnsi="Palatino Linotype" w:cs="Arial"/>
          <w:i/>
        </w:rPr>
        <w:t xml:space="preserve"> El formato para señalar la clasificación parcial de un documento, es el siguiente:</w:t>
      </w:r>
    </w:p>
    <w:p w14:paraId="72F119FD" w14:textId="77777777" w:rsidR="00865938" w:rsidRPr="00186338" w:rsidRDefault="00865938" w:rsidP="00865938">
      <w:pPr>
        <w:pStyle w:val="Prrafodelista"/>
        <w:tabs>
          <w:tab w:val="left" w:pos="142"/>
          <w:tab w:val="left" w:pos="284"/>
          <w:tab w:val="left" w:pos="426"/>
        </w:tabs>
        <w:spacing w:line="276" w:lineRule="auto"/>
        <w:ind w:left="567" w:right="567"/>
        <w:jc w:val="center"/>
        <w:rPr>
          <w:rFonts w:ascii="Palatino Linotype" w:hAnsi="Palatino Linotype" w:cs="Arial"/>
          <w:i/>
        </w:rPr>
      </w:pPr>
      <w:r w:rsidRPr="00186338">
        <w:rPr>
          <w:rFonts w:ascii="Palatino Linotype" w:hAnsi="Palatino Linotype" w:cs="Arial"/>
          <w:i/>
          <w:noProof/>
          <w:lang w:val="es-MX" w:eastAsia="es-MX"/>
        </w:rPr>
        <w:lastRenderedPageBreak/>
        <w:drawing>
          <wp:inline distT="0" distB="0" distL="0" distR="0" wp14:anchorId="56105179" wp14:editId="4B1274E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7EE929"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6DC3933F"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eastAsia="Palatino Linotype" w:hAnsi="Palatino Linotype" w:cs="Palatino Linotype"/>
          <w:color w:val="000000"/>
        </w:rPr>
        <w:t xml:space="preserve">Una </w:t>
      </w:r>
      <w:r w:rsidRPr="00186338">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02F4D16D"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0512E7B1" w14:textId="77777777" w:rsidR="00865938" w:rsidRPr="00186338" w:rsidRDefault="00865938" w:rsidP="0086593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86338">
        <w:rPr>
          <w:rFonts w:ascii="Palatino Linotype" w:hAnsi="Palatino Linotype"/>
          <w:b/>
          <w:color w:val="000000" w:themeColor="text1"/>
        </w:rPr>
        <w:t>III. La intervención del Comité de Transparencia.</w:t>
      </w:r>
    </w:p>
    <w:p w14:paraId="414F2168"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b/>
          <w:color w:val="000000" w:themeColor="text1"/>
        </w:rPr>
      </w:pPr>
      <w:r w:rsidRPr="00186338">
        <w:rPr>
          <w:rFonts w:ascii="Palatino Linotype" w:hAnsi="Palatino Linotype"/>
          <w:b/>
          <w:color w:val="000000" w:themeColor="text1"/>
        </w:rPr>
        <w:t>a) Formalidades para emitir el Acuerdo de Clasificación.</w:t>
      </w:r>
    </w:p>
    <w:p w14:paraId="13C174C8"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7FA9D752"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El </w:t>
      </w:r>
      <w:r w:rsidRPr="00186338">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186338">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1B66D9C"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3E97C739"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Evidentemente, </w:t>
      </w:r>
      <w:r w:rsidRPr="00186338">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FC2AF78"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4AD27FA9"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La </w:t>
      </w:r>
      <w:r w:rsidRPr="00186338">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186338">
        <w:rPr>
          <w:rFonts w:ascii="Palatino Linotype" w:eastAsia="MS Mincho" w:hAnsi="Palatino Linotype" w:cs="Times New Roman"/>
        </w:rPr>
        <w:lastRenderedPageBreak/>
        <w:t>por los titulares de áreas y que son sujetas a control, en primera instancia, por el Comité de Transparencia.</w:t>
      </w:r>
    </w:p>
    <w:p w14:paraId="087853E9"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0B37B923"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b/>
          <w:color w:val="000000" w:themeColor="text1"/>
        </w:rPr>
      </w:pPr>
      <w:r w:rsidRPr="00186338">
        <w:rPr>
          <w:rFonts w:ascii="Palatino Linotype" w:hAnsi="Palatino Linotype"/>
          <w:b/>
          <w:color w:val="000000" w:themeColor="text1"/>
        </w:rPr>
        <w:t>b) Requisitos de fondo del Acuerdo de Clasificación.</w:t>
      </w:r>
    </w:p>
    <w:p w14:paraId="73C61C9F"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124506B6"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Como </w:t>
      </w:r>
      <w:r w:rsidRPr="00186338">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D1F2CD6"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3007FAD7"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De </w:t>
      </w:r>
      <w:r w:rsidRPr="00186338">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2ECF91"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47DDAFC3"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Han </w:t>
      </w:r>
      <w:r w:rsidRPr="00186338">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186338">
        <w:rPr>
          <w:rFonts w:ascii="Palatino Linotype" w:eastAsia="MS Mincho" w:hAnsi="Palatino Linotype" w:cs="Times New Roman"/>
        </w:rPr>
        <w:lastRenderedPageBreak/>
        <w:t xml:space="preserve">Proceso”, refiere que </w:t>
      </w:r>
      <w:r w:rsidRPr="00186338">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186338">
        <w:rPr>
          <w:rFonts w:ascii="Palatino Linotype" w:eastAsia="MS Mincho" w:hAnsi="Palatino Linotype" w:cs="Times New Roman"/>
        </w:rPr>
        <w:t>.</w:t>
      </w:r>
    </w:p>
    <w:p w14:paraId="1EACADA0"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618D882C"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Por </w:t>
      </w:r>
      <w:r w:rsidRPr="00186338">
        <w:rPr>
          <w:rFonts w:ascii="Palatino Linotype" w:eastAsia="MS Mincho" w:hAnsi="Palatino Linotype" w:cs="Times New Roman"/>
        </w:rPr>
        <w:t>su parte, el intérprete judicial del país ha establecido una jurisprudencia</w:t>
      </w:r>
      <w:r w:rsidRPr="00186338">
        <w:rPr>
          <w:rStyle w:val="Refdenotaalpie"/>
          <w:rFonts w:ascii="Palatino Linotype" w:eastAsia="MS Mincho" w:hAnsi="Palatino Linotype" w:cs="Times New Roman"/>
        </w:rPr>
        <w:footnoteReference w:id="19"/>
      </w:r>
      <w:r w:rsidRPr="00186338">
        <w:rPr>
          <w:rFonts w:ascii="Palatino Linotype" w:eastAsia="MS Mincho" w:hAnsi="Palatino Linotype" w:cs="Times New Roman"/>
        </w:rPr>
        <w:t xml:space="preserve"> respecto a qué debe entenderse por fundamentación y motivación, en los siguientes términos:</w:t>
      </w:r>
    </w:p>
    <w:p w14:paraId="0DADF0E8" w14:textId="77777777" w:rsidR="00865938" w:rsidRPr="00186338" w:rsidRDefault="00865938" w:rsidP="00865938">
      <w:pPr>
        <w:pStyle w:val="Prrafodelista"/>
        <w:tabs>
          <w:tab w:val="left" w:pos="426"/>
        </w:tabs>
        <w:spacing w:before="240" w:line="360" w:lineRule="auto"/>
        <w:ind w:left="0" w:right="51"/>
        <w:jc w:val="both"/>
        <w:rPr>
          <w:rFonts w:ascii="Palatino Linotype" w:hAnsi="Palatino Linotype"/>
          <w:color w:val="000000" w:themeColor="text1"/>
        </w:rPr>
      </w:pPr>
    </w:p>
    <w:p w14:paraId="64FF9D7D" w14:textId="77777777" w:rsidR="00865938" w:rsidRPr="00186338" w:rsidRDefault="00865938" w:rsidP="00865938">
      <w:pPr>
        <w:spacing w:line="276" w:lineRule="auto"/>
        <w:ind w:left="567" w:right="567"/>
        <w:contextualSpacing/>
        <w:jc w:val="both"/>
        <w:rPr>
          <w:rFonts w:ascii="Palatino Linotype" w:hAnsi="Palatino Linotype" w:cs="Arial"/>
          <w:i/>
          <w:color w:val="000000"/>
        </w:rPr>
      </w:pPr>
      <w:r w:rsidRPr="00186338">
        <w:rPr>
          <w:rFonts w:ascii="Palatino Linotype" w:hAnsi="Palatino Linotype" w:cs="Arial"/>
          <w:b/>
          <w:i/>
          <w:color w:val="000000"/>
        </w:rPr>
        <w:t>FUNDAMENTACIÓN Y MOTIVACIÓN.</w:t>
      </w:r>
      <w:r w:rsidRPr="00186338">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D49C0DE"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5178D32C"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eastAsia="Palatino Linotype" w:hAnsi="Palatino Linotype" w:cs="Palatino Linotype"/>
          <w:color w:val="000000"/>
        </w:rPr>
        <w:t xml:space="preserve">Así, </w:t>
      </w:r>
      <w:r w:rsidRPr="00186338">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34A269D"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6EB81087"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lastRenderedPageBreak/>
        <w:t xml:space="preserve">En </w:t>
      </w:r>
      <w:r w:rsidRPr="00186338">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65EED6D"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22C7351B" w14:textId="77777777" w:rsidR="00865938" w:rsidRPr="00186338" w:rsidRDefault="00865938" w:rsidP="0086593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En </w:t>
      </w:r>
      <w:r w:rsidRPr="00186338">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F4D23BA" w14:textId="77777777" w:rsidR="00865938" w:rsidRPr="00186338" w:rsidRDefault="00865938" w:rsidP="00865938">
      <w:pPr>
        <w:pStyle w:val="Prrafodelista"/>
        <w:tabs>
          <w:tab w:val="left" w:pos="426"/>
        </w:tabs>
        <w:spacing w:before="240" w:after="240" w:line="360" w:lineRule="auto"/>
        <w:ind w:left="0" w:right="51"/>
        <w:jc w:val="both"/>
        <w:rPr>
          <w:rFonts w:ascii="Palatino Linotype" w:hAnsi="Palatino Linotype"/>
          <w:color w:val="000000" w:themeColor="text1"/>
        </w:rPr>
      </w:pPr>
    </w:p>
    <w:p w14:paraId="50B8EB42" w14:textId="5D606505" w:rsidR="00E67D65" w:rsidRPr="00186338" w:rsidRDefault="00865938" w:rsidP="00865938">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86338">
        <w:rPr>
          <w:rFonts w:ascii="Palatino Linotype" w:hAnsi="Palatino Linotype"/>
          <w:color w:val="000000" w:themeColor="text1"/>
        </w:rPr>
        <w:t xml:space="preserve">Otro </w:t>
      </w:r>
      <w:r w:rsidRPr="00186338">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B1413E4" w14:textId="77777777" w:rsidR="00406A1D" w:rsidRPr="00186338" w:rsidRDefault="00406A1D" w:rsidP="00406A1D">
      <w:pPr>
        <w:pStyle w:val="Prrafodelista"/>
        <w:tabs>
          <w:tab w:val="left" w:pos="426"/>
        </w:tabs>
        <w:spacing w:line="360" w:lineRule="auto"/>
        <w:ind w:left="0" w:right="51"/>
        <w:jc w:val="both"/>
        <w:rPr>
          <w:rFonts w:ascii="Palatino Linotype" w:hAnsi="Palatino Linotype"/>
          <w:color w:val="000000" w:themeColor="text1"/>
        </w:rPr>
      </w:pPr>
    </w:p>
    <w:p w14:paraId="2571C6C0" w14:textId="23CE3B06" w:rsidR="00C65875" w:rsidRPr="00186338" w:rsidRDefault="00865938"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186338">
        <w:rPr>
          <w:rFonts w:ascii="Palatino Linotype" w:hAnsi="Palatino Linotype" w:cs="Arial"/>
          <w:b/>
          <w:bCs/>
          <w:lang w:eastAsia="es-MX"/>
        </w:rPr>
        <w:t>SEXTO</w:t>
      </w:r>
      <w:r w:rsidR="00C65875" w:rsidRPr="00186338">
        <w:rPr>
          <w:rFonts w:ascii="Palatino Linotype" w:hAnsi="Palatino Linotype" w:cs="Arial"/>
          <w:b/>
          <w:bCs/>
          <w:lang w:eastAsia="es-MX"/>
        </w:rPr>
        <w:t>. Decisión.</w:t>
      </w:r>
    </w:p>
    <w:p w14:paraId="462AEDDB" w14:textId="77777777" w:rsidR="00C65875" w:rsidRPr="00186338"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7B532DB8" w:rsidR="00C65875" w:rsidRPr="00186338"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s="Arial"/>
          <w:lang w:eastAsia="es-MX"/>
        </w:rPr>
        <w:t xml:space="preserve">Luego </w:t>
      </w:r>
      <w:r w:rsidRPr="00186338">
        <w:rPr>
          <w:rFonts w:ascii="Palatino Linotype" w:hAnsi="Palatino Linotype"/>
          <w:color w:val="000000" w:themeColor="text1"/>
        </w:rPr>
        <w:t>de analizar</w:t>
      </w:r>
      <w:r w:rsidR="00343B5C" w:rsidRPr="00186338">
        <w:rPr>
          <w:rFonts w:ascii="Palatino Linotype" w:hAnsi="Palatino Linotype"/>
          <w:color w:val="000000" w:themeColor="text1"/>
        </w:rPr>
        <w:t xml:space="preserve"> todas las constancias que obran dentro del expediente digital formado </w:t>
      </w:r>
      <w:r w:rsidR="00922236" w:rsidRPr="00186338">
        <w:rPr>
          <w:rFonts w:ascii="Palatino Linotype" w:hAnsi="Palatino Linotype"/>
          <w:color w:val="000000" w:themeColor="text1"/>
        </w:rPr>
        <w:t xml:space="preserve">en el SAIMEX, se estableció que, por un lado, el particular había pretendido ejercer un derecho de petición ajeno al mecanismo establecido para el ejercicio del derecho de acceso a la información pública y, por otro lado, se demostró que el </w:t>
      </w:r>
      <w:r w:rsidR="00922236" w:rsidRPr="00186338">
        <w:rPr>
          <w:rFonts w:ascii="Palatino Linotype" w:hAnsi="Palatino Linotype"/>
          <w:b/>
          <w:color w:val="000000" w:themeColor="text1"/>
        </w:rPr>
        <w:t>SUJETO OBLIGADO</w:t>
      </w:r>
      <w:r w:rsidR="00922236" w:rsidRPr="00186338">
        <w:rPr>
          <w:rFonts w:ascii="Palatino Linotype" w:hAnsi="Palatino Linotype"/>
          <w:color w:val="000000" w:themeColor="text1"/>
        </w:rPr>
        <w:t xml:space="preserve"> había omitido entregar o pronunciarse sobre la Licencia de Funcionamiento requerida por el </w:t>
      </w:r>
      <w:r w:rsidR="00922236" w:rsidRPr="00186338">
        <w:rPr>
          <w:rFonts w:ascii="Palatino Linotype" w:hAnsi="Palatino Linotype"/>
          <w:b/>
          <w:color w:val="000000" w:themeColor="text1"/>
        </w:rPr>
        <w:t>RECURRENTE</w:t>
      </w:r>
      <w:r w:rsidR="00922236" w:rsidRPr="00186338">
        <w:rPr>
          <w:rFonts w:ascii="Palatino Linotype" w:hAnsi="Palatino Linotype"/>
          <w:color w:val="000000" w:themeColor="text1"/>
        </w:rPr>
        <w:t>, por lo que se ordenó su búsqueda y entrega.</w:t>
      </w:r>
    </w:p>
    <w:p w14:paraId="61B5E6A2" w14:textId="5617870F" w:rsidR="00F01443" w:rsidRPr="00186338"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eastAsia="MS Mincho" w:hAnsi="Palatino Linotype" w:cstheme="majorBidi"/>
          <w:lang w:val="es-ES"/>
        </w:rPr>
        <w:lastRenderedPageBreak/>
        <w:t>Por lo tanto, e</w:t>
      </w:r>
      <w:r w:rsidR="003E6079" w:rsidRPr="00186338">
        <w:rPr>
          <w:rFonts w:ascii="Palatino Linotype" w:eastAsia="MS Mincho" w:hAnsi="Palatino Linotype" w:cstheme="majorBidi"/>
          <w:lang w:val="es-ES"/>
        </w:rPr>
        <w:t>n consecuencia y en mérito de lo expuesto en líneas anteriores, resultan</w:t>
      </w:r>
      <w:r w:rsidR="00FB5B03" w:rsidRPr="00186338">
        <w:rPr>
          <w:rFonts w:ascii="Palatino Linotype" w:eastAsia="MS Mincho" w:hAnsi="Palatino Linotype" w:cstheme="majorBidi"/>
          <w:lang w:val="es-ES"/>
        </w:rPr>
        <w:t xml:space="preserve"> </w:t>
      </w:r>
      <w:r w:rsidR="003E6079" w:rsidRPr="00186338">
        <w:rPr>
          <w:rFonts w:ascii="Palatino Linotype" w:eastAsia="MS Mincho" w:hAnsi="Palatino Linotype" w:cstheme="majorBidi"/>
          <w:lang w:val="es-ES"/>
        </w:rPr>
        <w:t xml:space="preserve">fundadas las razones o motivos de inconformidad hechos valer por el </w:t>
      </w:r>
      <w:r w:rsidR="003E6079" w:rsidRPr="00186338">
        <w:rPr>
          <w:rFonts w:ascii="Palatino Linotype" w:eastAsia="MS Mincho" w:hAnsi="Palatino Linotype" w:cstheme="majorBidi"/>
          <w:b/>
          <w:lang w:val="es-ES"/>
        </w:rPr>
        <w:t>RECURRENTE</w:t>
      </w:r>
      <w:r w:rsidR="003E6079" w:rsidRPr="00186338">
        <w:rPr>
          <w:rFonts w:ascii="Palatino Linotype" w:eastAsia="MS Mincho" w:hAnsi="Palatino Linotype" w:cstheme="majorBidi"/>
          <w:lang w:val="es-ES"/>
        </w:rPr>
        <w:t xml:space="preserve"> dentro del recurso de revisión </w:t>
      </w:r>
      <w:r w:rsidR="00AA7731" w:rsidRPr="00186338">
        <w:rPr>
          <w:rFonts w:ascii="Palatino Linotype" w:eastAsia="MS Mincho" w:hAnsi="Palatino Linotype" w:cstheme="majorBidi"/>
          <w:b/>
          <w:bCs/>
          <w:lang w:val="es-ES"/>
        </w:rPr>
        <w:t>03433/INFOEM/IP/RR/2023</w:t>
      </w:r>
      <w:r w:rsidR="003E6079" w:rsidRPr="00186338">
        <w:rPr>
          <w:rFonts w:ascii="Palatino Linotype" w:eastAsia="MS Mincho" w:hAnsi="Palatino Linotype" w:cstheme="majorBidi"/>
          <w:lang w:val="es-ES"/>
        </w:rPr>
        <w:t xml:space="preserve">; por ello, y con fundamento en la fracción </w:t>
      </w:r>
      <w:r w:rsidR="00743CAC" w:rsidRPr="00186338">
        <w:rPr>
          <w:rFonts w:ascii="Palatino Linotype" w:eastAsia="MS Mincho" w:hAnsi="Palatino Linotype" w:cstheme="majorBidi"/>
          <w:lang w:val="es-ES"/>
        </w:rPr>
        <w:t>I</w:t>
      </w:r>
      <w:r w:rsidR="003E6079" w:rsidRPr="00186338">
        <w:rPr>
          <w:rFonts w:ascii="Palatino Linotype" w:eastAsia="MS Mincho" w:hAnsi="Palatino Linotype" w:cstheme="majorBidi"/>
          <w:lang w:val="es-ES"/>
        </w:rPr>
        <w:t xml:space="preserve">II del numeral 186 de la Ley de Transparencia y Acceso a la Información Pública del Estado de México y Municipios, se </w:t>
      </w:r>
      <w:r w:rsidR="00520844" w:rsidRPr="00186338">
        <w:rPr>
          <w:rFonts w:ascii="Palatino Linotype" w:eastAsia="MS Mincho" w:hAnsi="Palatino Linotype" w:cstheme="majorBidi"/>
          <w:b/>
          <w:lang w:val="es-ES"/>
        </w:rPr>
        <w:t>MODIFICA</w:t>
      </w:r>
      <w:r w:rsidR="003E6079" w:rsidRPr="00186338">
        <w:rPr>
          <w:rFonts w:ascii="Palatino Linotype" w:eastAsia="MS Mincho" w:hAnsi="Palatino Linotype" w:cstheme="majorBidi"/>
          <w:lang w:val="es-ES"/>
        </w:rPr>
        <w:t xml:space="preserve"> la respuesta a l</w:t>
      </w:r>
      <w:r w:rsidRPr="00186338">
        <w:rPr>
          <w:rFonts w:ascii="Palatino Linotype" w:eastAsia="MS Mincho" w:hAnsi="Palatino Linotype" w:cstheme="majorBidi"/>
          <w:lang w:val="es-ES"/>
        </w:rPr>
        <w:t>a</w:t>
      </w:r>
      <w:r w:rsidR="003E6079" w:rsidRPr="00186338">
        <w:rPr>
          <w:rFonts w:ascii="Palatino Linotype" w:eastAsia="MS Mincho" w:hAnsi="Palatino Linotype" w:cstheme="majorBidi"/>
          <w:lang w:val="es-ES"/>
        </w:rPr>
        <w:t xml:space="preserve"> solicitud de información número </w:t>
      </w:r>
      <w:r w:rsidR="00AA7731" w:rsidRPr="00186338">
        <w:rPr>
          <w:rFonts w:ascii="Palatino Linotype" w:eastAsia="MS Mincho" w:hAnsi="Palatino Linotype" w:cstheme="majorBidi"/>
          <w:b/>
          <w:lang w:val="es-ES"/>
        </w:rPr>
        <w:t>00411/ZINACANT/IP/2023</w:t>
      </w:r>
      <w:r w:rsidR="003E6079" w:rsidRPr="00186338">
        <w:rPr>
          <w:rFonts w:ascii="Palatino Linotype" w:eastAsia="MS Mincho" w:hAnsi="Palatino Linotype" w:cstheme="majorBidi"/>
          <w:lang w:val="es-ES"/>
        </w:rPr>
        <w:t>.</w:t>
      </w:r>
    </w:p>
    <w:p w14:paraId="370E910A" w14:textId="77777777" w:rsidR="00F01443" w:rsidRPr="00186338"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18633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86338">
        <w:rPr>
          <w:rFonts w:ascii="Palatino Linotype" w:hAnsi="Palatino Linotype"/>
          <w:color w:val="000000" w:themeColor="text1"/>
          <w:lang w:val="es-ES"/>
        </w:rPr>
        <w:t xml:space="preserve">Por </w:t>
      </w:r>
      <w:r w:rsidR="00B41516" w:rsidRPr="00186338">
        <w:rPr>
          <w:rFonts w:ascii="Palatino Linotype" w:hAnsi="Palatino Linotype"/>
          <w:color w:val="000000" w:themeColor="text1"/>
        </w:rPr>
        <w:t xml:space="preserve">lo anteriormente expuesto y fundado, </w:t>
      </w:r>
      <w:r w:rsidR="003E6079" w:rsidRPr="00186338">
        <w:rPr>
          <w:rFonts w:ascii="Palatino Linotype" w:hAnsi="Palatino Linotype"/>
          <w:color w:val="000000" w:themeColor="text1"/>
        </w:rPr>
        <w:t>e</w:t>
      </w:r>
      <w:r w:rsidR="00B41516" w:rsidRPr="00186338">
        <w:rPr>
          <w:rFonts w:ascii="Palatino Linotype" w:hAnsi="Palatino Linotype"/>
          <w:color w:val="000000" w:themeColor="text1"/>
        </w:rPr>
        <w:t xml:space="preserve">ste </w:t>
      </w:r>
      <w:r w:rsidR="00B41516" w:rsidRPr="00186338">
        <w:rPr>
          <w:rFonts w:ascii="Palatino Linotype" w:hAnsi="Palatino Linotype"/>
          <w:b/>
          <w:color w:val="000000" w:themeColor="text1"/>
        </w:rPr>
        <w:t>ÓRGANO GARANTE</w:t>
      </w:r>
      <w:r w:rsidR="00B41516" w:rsidRPr="00186338">
        <w:rPr>
          <w:rFonts w:ascii="Palatino Linotype" w:hAnsi="Palatino Linotype"/>
          <w:color w:val="000000" w:themeColor="text1"/>
        </w:rPr>
        <w:t xml:space="preserve"> emite los siguientes:</w:t>
      </w:r>
      <w:r w:rsidR="003E6079" w:rsidRPr="00186338">
        <w:rPr>
          <w:rFonts w:ascii="Palatino Linotype" w:hAnsi="Palatino Linotype"/>
          <w:color w:val="000000" w:themeColor="text1"/>
        </w:rPr>
        <w:t xml:space="preserve"> </w:t>
      </w:r>
      <w:r w:rsidR="00D71057" w:rsidRPr="00186338">
        <w:rPr>
          <w:rFonts w:ascii="Palatino Linotype" w:hAnsi="Palatino Linotype"/>
          <w:color w:val="000000" w:themeColor="text1"/>
        </w:rPr>
        <w:t>--------------------------------------------------------------------------</w:t>
      </w:r>
      <w:r w:rsidR="00E10AC3" w:rsidRPr="00186338">
        <w:rPr>
          <w:rFonts w:ascii="Palatino Linotype" w:hAnsi="Palatino Linotype"/>
          <w:color w:val="000000" w:themeColor="text1"/>
        </w:rPr>
        <w:t>-----------------</w:t>
      </w:r>
      <w:r w:rsidR="00895335" w:rsidRPr="00186338">
        <w:rPr>
          <w:rFonts w:ascii="Palatino Linotype" w:hAnsi="Palatino Linotype"/>
          <w:color w:val="000000" w:themeColor="text1"/>
        </w:rPr>
        <w:t>--</w:t>
      </w:r>
      <w:r w:rsidR="003E6079" w:rsidRPr="00186338">
        <w:rPr>
          <w:rFonts w:ascii="Palatino Linotype" w:hAnsi="Palatino Linotype"/>
          <w:color w:val="000000" w:themeColor="text1"/>
        </w:rPr>
        <w:t>--</w:t>
      </w:r>
      <w:r w:rsidR="00FC6C3D" w:rsidRPr="00186338">
        <w:rPr>
          <w:rFonts w:ascii="Palatino Linotype" w:hAnsi="Palatino Linotype"/>
          <w:color w:val="000000" w:themeColor="text1"/>
        </w:rPr>
        <w:t>----------------------------------------</w:t>
      </w:r>
      <w:r w:rsidR="00472A17" w:rsidRPr="00186338">
        <w:rPr>
          <w:rFonts w:ascii="Palatino Linotype" w:hAnsi="Palatino Linotype"/>
          <w:color w:val="000000" w:themeColor="text1"/>
        </w:rPr>
        <w:t>------------------------------------------------------------------------------------------------------------------------------------------------------------------------</w:t>
      </w:r>
      <w:r w:rsidR="00FC6C3D" w:rsidRPr="00186338">
        <w:rPr>
          <w:rFonts w:ascii="Palatino Linotype" w:hAnsi="Palatino Linotype"/>
          <w:color w:val="000000" w:themeColor="text1"/>
        </w:rPr>
        <w:t>----------</w:t>
      </w:r>
    </w:p>
    <w:p w14:paraId="64A61CAA" w14:textId="50904DF4" w:rsidR="00BD540C" w:rsidRPr="00186338" w:rsidRDefault="00BD540C">
      <w:pPr>
        <w:rPr>
          <w:rFonts w:ascii="Palatino Linotype" w:hAnsi="Palatino Linotype"/>
          <w:color w:val="000000" w:themeColor="text1"/>
        </w:rPr>
      </w:pPr>
    </w:p>
    <w:p w14:paraId="18C7D92B" w14:textId="2E6B88EF" w:rsidR="009959DB" w:rsidRPr="00186338"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8071791"/>
      <w:r w:rsidRPr="00186338">
        <w:rPr>
          <w:b/>
          <w:color w:val="000000" w:themeColor="text1"/>
          <w:szCs w:val="24"/>
        </w:rPr>
        <w:t>R E S O L U T I V O S</w:t>
      </w:r>
      <w:bookmarkEnd w:id="20"/>
      <w:bookmarkEnd w:id="21"/>
      <w:bookmarkEnd w:id="24"/>
      <w:bookmarkEnd w:id="25"/>
      <w:bookmarkEnd w:id="26"/>
    </w:p>
    <w:p w14:paraId="2EF2AC2D" w14:textId="77777777" w:rsidR="00A73C04" w:rsidRPr="00186338" w:rsidRDefault="00A73C04" w:rsidP="002578EE">
      <w:pPr>
        <w:spacing w:line="360" w:lineRule="auto"/>
        <w:jc w:val="both"/>
        <w:rPr>
          <w:rFonts w:ascii="Palatino Linotype" w:eastAsia="Times New Roman" w:hAnsi="Palatino Linotype" w:cs="Arial"/>
          <w:b/>
        </w:rPr>
      </w:pPr>
    </w:p>
    <w:p w14:paraId="0C435278" w14:textId="3BD4732E" w:rsidR="00A73C04" w:rsidRPr="00186338" w:rsidRDefault="00A73C04" w:rsidP="00A73C04">
      <w:pPr>
        <w:spacing w:line="360" w:lineRule="auto"/>
        <w:jc w:val="both"/>
        <w:rPr>
          <w:rFonts w:ascii="Palatino Linotype" w:eastAsia="Times New Roman" w:hAnsi="Palatino Linotype" w:cs="Times New Roman"/>
        </w:rPr>
      </w:pPr>
      <w:r w:rsidRPr="00186338">
        <w:rPr>
          <w:rFonts w:ascii="Palatino Linotype" w:eastAsia="Times New Roman" w:hAnsi="Palatino Linotype" w:cs="Arial"/>
          <w:b/>
        </w:rPr>
        <w:t xml:space="preserve">PRIMERO. </w:t>
      </w:r>
      <w:r w:rsidR="00743CAC" w:rsidRPr="00186338">
        <w:rPr>
          <w:rFonts w:ascii="Palatino Linotype" w:eastAsia="Times New Roman" w:hAnsi="Palatino Linotype" w:cs="Arial"/>
        </w:rPr>
        <w:t xml:space="preserve">Resultan </w:t>
      </w:r>
      <w:r w:rsidRPr="00186338">
        <w:rPr>
          <w:rFonts w:ascii="Palatino Linotype" w:eastAsia="Times New Roman" w:hAnsi="Palatino Linotype" w:cs="Arial"/>
        </w:rPr>
        <w:t>fundadas las</w:t>
      </w:r>
      <w:r w:rsidRPr="00186338">
        <w:rPr>
          <w:rFonts w:ascii="Palatino Linotype" w:eastAsia="Times New Roman" w:hAnsi="Palatino Linotype" w:cs="Arial"/>
          <w:b/>
        </w:rPr>
        <w:t xml:space="preserve"> </w:t>
      </w:r>
      <w:r w:rsidRPr="00186338">
        <w:rPr>
          <w:rFonts w:ascii="Palatino Linotype" w:eastAsia="Times New Roman" w:hAnsi="Palatino Linotype" w:cs="Arial"/>
          <w:lang w:val="es-ES"/>
        </w:rPr>
        <w:t xml:space="preserve">razones o motivos de inconformidad hechos valer </w:t>
      </w:r>
      <w:r w:rsidRPr="00186338">
        <w:rPr>
          <w:rFonts w:ascii="Palatino Linotype" w:eastAsia="Calibri" w:hAnsi="Palatino Linotype" w:cs="Arial"/>
          <w:lang w:val="es-ES"/>
        </w:rPr>
        <w:t xml:space="preserve">en </w:t>
      </w:r>
      <w:r w:rsidR="00291D91" w:rsidRPr="00186338">
        <w:rPr>
          <w:rFonts w:ascii="Palatino Linotype" w:eastAsia="Calibri" w:hAnsi="Palatino Linotype" w:cs="Arial"/>
          <w:lang w:val="es-ES"/>
        </w:rPr>
        <w:t>el</w:t>
      </w:r>
      <w:r w:rsidRPr="00186338">
        <w:rPr>
          <w:rFonts w:ascii="Palatino Linotype" w:eastAsia="Calibri" w:hAnsi="Palatino Linotype" w:cs="Arial"/>
          <w:lang w:val="es-ES"/>
        </w:rPr>
        <w:t xml:space="preserve"> recurso de revisión </w:t>
      </w:r>
      <w:r w:rsidR="00AA7731" w:rsidRPr="00186338">
        <w:rPr>
          <w:rFonts w:ascii="Palatino Linotype" w:eastAsia="Times New Roman" w:hAnsi="Palatino Linotype" w:cs="Times New Roman"/>
          <w:b/>
        </w:rPr>
        <w:t>03433/INFOEM/IP/RR/2023</w:t>
      </w:r>
      <w:r w:rsidR="005107A2">
        <w:rPr>
          <w:rFonts w:ascii="Palatino Linotype" w:eastAsia="Times New Roman" w:hAnsi="Palatino Linotype" w:cs="Times New Roman"/>
          <w:b/>
        </w:rPr>
        <w:t>,</w:t>
      </w:r>
      <w:r w:rsidRPr="00186338">
        <w:rPr>
          <w:rFonts w:ascii="Palatino Linotype" w:eastAsia="Times New Roman" w:hAnsi="Palatino Linotype" w:cs="Times New Roman"/>
          <w:b/>
        </w:rPr>
        <w:t xml:space="preserve"> </w:t>
      </w:r>
      <w:r w:rsidRPr="00186338">
        <w:rPr>
          <w:rFonts w:ascii="Palatino Linotype" w:eastAsia="Times New Roman" w:hAnsi="Palatino Linotype" w:cs="Times New Roman"/>
        </w:rPr>
        <w:t>en términos de</w:t>
      </w:r>
      <w:r w:rsidR="00743CAC" w:rsidRPr="00186338">
        <w:rPr>
          <w:rFonts w:ascii="Palatino Linotype" w:eastAsia="Times New Roman" w:hAnsi="Palatino Linotype" w:cs="Times New Roman"/>
        </w:rPr>
        <w:t xml:space="preserve"> </w:t>
      </w:r>
      <w:r w:rsidRPr="00186338">
        <w:rPr>
          <w:rFonts w:ascii="Palatino Linotype" w:eastAsia="Times New Roman" w:hAnsi="Palatino Linotype" w:cs="Times New Roman"/>
        </w:rPr>
        <w:t>l</w:t>
      </w:r>
      <w:r w:rsidR="00743CAC" w:rsidRPr="00186338">
        <w:rPr>
          <w:rFonts w:ascii="Palatino Linotype" w:eastAsia="Times New Roman" w:hAnsi="Palatino Linotype" w:cs="Times New Roman"/>
        </w:rPr>
        <w:t>os</w:t>
      </w:r>
      <w:r w:rsidRPr="00186338">
        <w:rPr>
          <w:rFonts w:ascii="Palatino Linotype" w:eastAsia="Times New Roman" w:hAnsi="Palatino Linotype" w:cs="Times New Roman"/>
          <w:b/>
          <w:bCs/>
        </w:rPr>
        <w:t xml:space="preserve"> Considerando</w:t>
      </w:r>
      <w:r w:rsidR="00743CAC" w:rsidRPr="00186338">
        <w:rPr>
          <w:rFonts w:ascii="Palatino Linotype" w:eastAsia="Times New Roman" w:hAnsi="Palatino Linotype" w:cs="Times New Roman"/>
          <w:b/>
          <w:bCs/>
        </w:rPr>
        <w:t>s</w:t>
      </w:r>
      <w:r w:rsidRPr="00186338">
        <w:rPr>
          <w:rFonts w:ascii="Palatino Linotype" w:eastAsia="Times New Roman" w:hAnsi="Palatino Linotype" w:cs="Times New Roman"/>
        </w:rPr>
        <w:t xml:space="preserve"> </w:t>
      </w:r>
      <w:r w:rsidRPr="00186338">
        <w:rPr>
          <w:rFonts w:ascii="Palatino Linotype" w:eastAsia="Times New Roman" w:hAnsi="Palatino Linotype" w:cs="Times New Roman"/>
          <w:b/>
        </w:rPr>
        <w:t>CUARTO</w:t>
      </w:r>
      <w:r w:rsidRPr="00186338">
        <w:rPr>
          <w:rFonts w:ascii="Palatino Linotype" w:eastAsia="Times New Roman" w:hAnsi="Palatino Linotype" w:cs="Times New Roman"/>
        </w:rPr>
        <w:t xml:space="preserve"> </w:t>
      </w:r>
      <w:r w:rsidR="00743CAC" w:rsidRPr="00186338">
        <w:rPr>
          <w:rFonts w:ascii="Palatino Linotype" w:eastAsia="Times New Roman" w:hAnsi="Palatino Linotype" w:cs="Times New Roman"/>
        </w:rPr>
        <w:t xml:space="preserve">y </w:t>
      </w:r>
      <w:r w:rsidR="00743CAC" w:rsidRPr="00186338">
        <w:rPr>
          <w:rFonts w:ascii="Palatino Linotype" w:eastAsia="Times New Roman" w:hAnsi="Palatino Linotype" w:cs="Times New Roman"/>
          <w:b/>
        </w:rPr>
        <w:t>QUINTO</w:t>
      </w:r>
      <w:r w:rsidR="00743CAC" w:rsidRPr="00186338">
        <w:rPr>
          <w:rFonts w:ascii="Palatino Linotype" w:eastAsia="Times New Roman" w:hAnsi="Palatino Linotype" w:cs="Times New Roman"/>
        </w:rPr>
        <w:t xml:space="preserve"> </w:t>
      </w:r>
      <w:r w:rsidRPr="00186338">
        <w:rPr>
          <w:rFonts w:ascii="Palatino Linotype" w:eastAsia="Times New Roman" w:hAnsi="Palatino Linotype" w:cs="Times New Roman"/>
        </w:rPr>
        <w:t>de la presente resolución.</w:t>
      </w:r>
    </w:p>
    <w:p w14:paraId="0DBF8BF4" w14:textId="77777777" w:rsidR="00A73C04" w:rsidRPr="00186338" w:rsidRDefault="00A73C04" w:rsidP="00A73C04">
      <w:pPr>
        <w:spacing w:line="360" w:lineRule="auto"/>
        <w:contextualSpacing/>
        <w:jc w:val="both"/>
        <w:rPr>
          <w:rFonts w:ascii="Palatino Linotype" w:eastAsia="Calibri" w:hAnsi="Palatino Linotype" w:cs="Arial"/>
          <w:b/>
          <w:bCs/>
          <w:lang w:val="es-ES"/>
        </w:rPr>
      </w:pPr>
    </w:p>
    <w:p w14:paraId="2A288E5F" w14:textId="7FF7DB3A" w:rsidR="00743CAC" w:rsidRPr="00186338" w:rsidRDefault="00743CAC" w:rsidP="00743CAC">
      <w:pPr>
        <w:spacing w:line="360" w:lineRule="auto"/>
        <w:contextualSpacing/>
        <w:jc w:val="both"/>
        <w:rPr>
          <w:rFonts w:ascii="Palatino Linotype" w:eastAsia="Times New Roman" w:hAnsi="Palatino Linotype" w:cs="Arial"/>
          <w:color w:val="000000"/>
        </w:rPr>
      </w:pPr>
      <w:r w:rsidRPr="00186338">
        <w:rPr>
          <w:rFonts w:ascii="Palatino Linotype" w:eastAsia="Calibri" w:hAnsi="Palatino Linotype" w:cs="Arial"/>
          <w:b/>
          <w:bCs/>
          <w:lang w:val="es-ES"/>
        </w:rPr>
        <w:t xml:space="preserve">SEGUNDO. </w:t>
      </w:r>
      <w:r w:rsidRPr="00186338">
        <w:rPr>
          <w:rFonts w:ascii="Palatino Linotype" w:eastAsia="Calibri" w:hAnsi="Palatino Linotype" w:cs="Arial"/>
          <w:lang w:val="es-ES"/>
        </w:rPr>
        <w:t xml:space="preserve">Se </w:t>
      </w:r>
      <w:r w:rsidR="00520844" w:rsidRPr="00186338">
        <w:rPr>
          <w:rFonts w:ascii="Palatino Linotype" w:eastAsia="Calibri" w:hAnsi="Palatino Linotype" w:cs="Arial"/>
          <w:b/>
          <w:lang w:val="es-ES"/>
        </w:rPr>
        <w:t>MODIFICA</w:t>
      </w:r>
      <w:r w:rsidRPr="00186338">
        <w:rPr>
          <w:rFonts w:ascii="Palatino Linotype" w:eastAsia="Calibri" w:hAnsi="Palatino Linotype" w:cs="Arial"/>
          <w:lang w:val="es-ES"/>
        </w:rPr>
        <w:t xml:space="preserve"> la respuesta emitida por el </w:t>
      </w:r>
      <w:r w:rsidR="00F96BC1" w:rsidRPr="00186338">
        <w:rPr>
          <w:rFonts w:ascii="Palatino Linotype" w:eastAsia="Calibri" w:hAnsi="Palatino Linotype" w:cs="Arial"/>
          <w:b/>
        </w:rPr>
        <w:t xml:space="preserve">Ayuntamiento de </w:t>
      </w:r>
      <w:r w:rsidR="00AA7731" w:rsidRPr="00186338">
        <w:rPr>
          <w:rFonts w:ascii="Palatino Linotype" w:eastAsia="Calibri" w:hAnsi="Palatino Linotype" w:cs="Arial"/>
          <w:b/>
        </w:rPr>
        <w:t>Zinacantepec</w:t>
      </w:r>
      <w:r w:rsidR="005107A2">
        <w:rPr>
          <w:rFonts w:ascii="Palatino Linotype" w:eastAsia="Calibri" w:hAnsi="Palatino Linotype" w:cs="Arial"/>
          <w:b/>
        </w:rPr>
        <w:t>,</w:t>
      </w:r>
      <w:r w:rsidRPr="00186338">
        <w:rPr>
          <w:rFonts w:ascii="Palatino Linotype" w:eastAsia="Calibri" w:hAnsi="Palatino Linotype" w:cs="Arial"/>
          <w:bCs/>
        </w:rPr>
        <w:t xml:space="preserve"> a la solicitud </w:t>
      </w:r>
      <w:r w:rsidR="00AA7731" w:rsidRPr="00186338">
        <w:rPr>
          <w:rFonts w:ascii="Palatino Linotype" w:eastAsia="MS Mincho" w:hAnsi="Palatino Linotype" w:cstheme="majorBidi"/>
          <w:b/>
          <w:lang w:val="es-ES"/>
        </w:rPr>
        <w:t>00411/ZINACANT/IP/2023</w:t>
      </w:r>
      <w:r w:rsidRPr="00186338">
        <w:rPr>
          <w:rFonts w:ascii="Palatino Linotype" w:eastAsia="MS Mincho" w:hAnsi="Palatino Linotype" w:cstheme="majorBidi"/>
          <w:b/>
          <w:lang w:val="es-ES"/>
        </w:rPr>
        <w:t xml:space="preserve"> </w:t>
      </w:r>
      <w:r w:rsidRPr="00186338">
        <w:rPr>
          <w:rFonts w:ascii="Palatino Linotype" w:eastAsia="Calibri" w:hAnsi="Palatino Linotype" w:cs="Arial"/>
        </w:rPr>
        <w:t xml:space="preserve">y se </w:t>
      </w:r>
      <w:r w:rsidRPr="00186338">
        <w:rPr>
          <w:rFonts w:ascii="Palatino Linotype" w:eastAsia="Calibri" w:hAnsi="Palatino Linotype" w:cs="Arial"/>
          <w:b/>
        </w:rPr>
        <w:t>ORDENA</w:t>
      </w:r>
      <w:r w:rsidRPr="00186338">
        <w:rPr>
          <w:rFonts w:ascii="Palatino Linotype" w:eastAsia="Calibri" w:hAnsi="Palatino Linotype" w:cs="Arial"/>
          <w:b/>
          <w:lang w:val="es-ES"/>
        </w:rPr>
        <w:t xml:space="preserve"> </w:t>
      </w:r>
      <w:r w:rsidRPr="00186338">
        <w:rPr>
          <w:rFonts w:ascii="Palatino Linotype" w:eastAsia="Calibri" w:hAnsi="Palatino Linotype" w:cs="Arial"/>
          <w:lang w:val="es-ES"/>
        </w:rPr>
        <w:t xml:space="preserve">entregar </w:t>
      </w:r>
      <w:bookmarkStart w:id="27" w:name="_Toc460947013"/>
      <w:r w:rsidRPr="00186338">
        <w:rPr>
          <w:rFonts w:ascii="Palatino Linotype" w:eastAsia="Calibri" w:hAnsi="Palatino Linotype" w:cs="Arial"/>
          <w:lang w:val="es-ES"/>
        </w:rPr>
        <w:t>vía Sistema de Acceso a la Información Pública Mexiquense (SAIMEX)</w:t>
      </w:r>
      <w:r w:rsidRPr="00186338">
        <w:rPr>
          <w:rFonts w:ascii="Palatino Linotype" w:eastAsia="Times New Roman" w:hAnsi="Palatino Linotype" w:cs="Arial"/>
          <w:color w:val="000000"/>
        </w:rPr>
        <w:t xml:space="preserve">, </w:t>
      </w:r>
      <w:r w:rsidR="00520844" w:rsidRPr="00186338">
        <w:rPr>
          <w:rFonts w:ascii="Palatino Linotype" w:eastAsia="Times New Roman" w:hAnsi="Palatino Linotype" w:cs="Arial"/>
          <w:color w:val="000000"/>
        </w:rPr>
        <w:t xml:space="preserve">en versión pública de ser procedente, </w:t>
      </w:r>
      <w:r w:rsidR="00A84187" w:rsidRPr="00186338">
        <w:rPr>
          <w:rFonts w:ascii="Palatino Linotype" w:eastAsia="Times New Roman" w:hAnsi="Palatino Linotype" w:cs="Arial"/>
          <w:color w:val="000000"/>
        </w:rPr>
        <w:t>la siguiente información</w:t>
      </w:r>
      <w:r w:rsidRPr="00186338">
        <w:rPr>
          <w:rFonts w:ascii="Palatino Linotype" w:eastAsia="Times New Roman" w:hAnsi="Palatino Linotype" w:cs="Arial"/>
          <w:color w:val="000000"/>
        </w:rPr>
        <w:t xml:space="preserve">: </w:t>
      </w:r>
    </w:p>
    <w:p w14:paraId="6E6AD4FF" w14:textId="77777777" w:rsidR="00596238" w:rsidRPr="00186338" w:rsidRDefault="00596238" w:rsidP="00743CAC">
      <w:pPr>
        <w:spacing w:line="360" w:lineRule="auto"/>
        <w:contextualSpacing/>
        <w:jc w:val="both"/>
        <w:rPr>
          <w:rFonts w:ascii="Palatino Linotype" w:eastAsia="Times New Roman" w:hAnsi="Palatino Linotype" w:cs="Arial"/>
          <w:color w:val="000000"/>
        </w:rPr>
      </w:pPr>
    </w:p>
    <w:p w14:paraId="326766E2" w14:textId="5D180549" w:rsidR="004D54E4" w:rsidRPr="00186338" w:rsidRDefault="00922236"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186338">
        <w:rPr>
          <w:rFonts w:ascii="Palatino Linotype" w:hAnsi="Palatino Linotype"/>
          <w:b/>
          <w:bCs/>
          <w:color w:val="000000"/>
        </w:rPr>
        <w:lastRenderedPageBreak/>
        <w:t>Licencia de Funcionamiento expedida en favor de la Unidad Económica referida en la solicitud de información 00411/ZINACANT/IP/2022.</w:t>
      </w:r>
    </w:p>
    <w:p w14:paraId="2DA954F0" w14:textId="0AAC5A10" w:rsidR="000D7CBE" w:rsidRPr="00186338" w:rsidRDefault="000D7CBE" w:rsidP="000D7CBE">
      <w:pPr>
        <w:tabs>
          <w:tab w:val="left" w:pos="993"/>
        </w:tabs>
        <w:spacing w:line="360" w:lineRule="auto"/>
        <w:jc w:val="both"/>
        <w:rPr>
          <w:rFonts w:ascii="Palatino Linotype" w:eastAsia="Calibri" w:hAnsi="Palatino Linotype" w:cs="Arial"/>
        </w:rPr>
      </w:pPr>
      <w:r w:rsidRPr="00186338">
        <w:rPr>
          <w:rFonts w:ascii="Palatino Linotype" w:hAnsi="Palatino Linotype"/>
          <w:color w:val="000000"/>
        </w:rPr>
        <w:t xml:space="preserve">Para </w:t>
      </w:r>
      <w:r w:rsidRPr="00186338">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186338">
        <w:rPr>
          <w:rFonts w:ascii="Palatino Linotype" w:eastAsia="Calibri" w:hAnsi="Palatino Linotype" w:cs="Arial"/>
          <w:b/>
        </w:rPr>
        <w:t>RECURRENTE</w:t>
      </w:r>
      <w:r w:rsidRPr="00186338">
        <w:rPr>
          <w:rFonts w:ascii="Palatino Linotype" w:eastAsia="Calibri" w:hAnsi="Palatino Linotype" w:cs="Arial"/>
        </w:rPr>
        <w:t>.</w:t>
      </w:r>
    </w:p>
    <w:p w14:paraId="1723A061" w14:textId="77777777" w:rsidR="00865938" w:rsidRPr="00186338" w:rsidRDefault="00865938" w:rsidP="000D7CBE">
      <w:pPr>
        <w:tabs>
          <w:tab w:val="left" w:pos="993"/>
        </w:tabs>
        <w:spacing w:line="360" w:lineRule="auto"/>
        <w:jc w:val="both"/>
        <w:rPr>
          <w:rFonts w:ascii="Palatino Linotype" w:eastAsia="Calibri" w:hAnsi="Palatino Linotype" w:cs="Arial"/>
        </w:rPr>
      </w:pPr>
    </w:p>
    <w:p w14:paraId="5804DF07" w14:textId="62A23841" w:rsidR="00865938" w:rsidRPr="00186338" w:rsidRDefault="00865938" w:rsidP="00865938">
      <w:pPr>
        <w:spacing w:line="360" w:lineRule="auto"/>
        <w:jc w:val="both"/>
        <w:rPr>
          <w:rFonts w:ascii="Palatino Linotype" w:hAnsi="Palatino Linotype"/>
        </w:rPr>
      </w:pPr>
      <w:r w:rsidRPr="00186338">
        <w:rPr>
          <w:rFonts w:ascii="Palatino Linotype" w:hAnsi="Palatino Linotype"/>
          <w:iCs/>
        </w:rPr>
        <w:t xml:space="preserve">En caso de que no se hayan ejercido las facultades, competencias o funciones que propiciaran la generación de la información que se ordena entregar, el </w:t>
      </w:r>
      <w:r w:rsidRPr="00186338">
        <w:rPr>
          <w:rFonts w:ascii="Palatino Linotype" w:hAnsi="Palatino Linotype"/>
          <w:b/>
          <w:iCs/>
        </w:rPr>
        <w:t>SUJETO OBLIGADO</w:t>
      </w:r>
      <w:r w:rsidR="005107A2">
        <w:rPr>
          <w:rFonts w:ascii="Palatino Linotype" w:hAnsi="Palatino Linotype"/>
          <w:b/>
          <w:iCs/>
        </w:rPr>
        <w:t>,</w:t>
      </w:r>
      <w:r w:rsidRPr="00186338">
        <w:rPr>
          <w:rFonts w:ascii="Palatino Linotype" w:hAnsi="Palatino Linotype"/>
          <w:iCs/>
        </w:rPr>
        <w:t xml:space="preserve"> deberá motivar su respuesta en función de las causas que motiven tal circunstancia</w:t>
      </w:r>
      <w:r w:rsidRPr="00186338">
        <w:rPr>
          <w:rFonts w:ascii="Palatino Linotype" w:hAnsi="Palatino Linotype"/>
          <w:bCs/>
          <w:iCs/>
        </w:rPr>
        <w:t>.</w:t>
      </w:r>
    </w:p>
    <w:p w14:paraId="2C495AAB" w14:textId="77777777" w:rsidR="008A6ED2" w:rsidRPr="00186338" w:rsidRDefault="008A6ED2" w:rsidP="000D7CBE">
      <w:pPr>
        <w:tabs>
          <w:tab w:val="left" w:pos="993"/>
        </w:tabs>
        <w:spacing w:line="360" w:lineRule="auto"/>
        <w:jc w:val="both"/>
        <w:rPr>
          <w:rFonts w:ascii="Palatino Linotype" w:eastAsia="Calibri" w:hAnsi="Palatino Linotype" w:cs="Arial"/>
        </w:rPr>
      </w:pPr>
    </w:p>
    <w:p w14:paraId="22EACC04" w14:textId="712BBD47" w:rsidR="00743CAC" w:rsidRPr="00186338" w:rsidRDefault="00743CAC" w:rsidP="00743CAC">
      <w:pPr>
        <w:spacing w:line="360" w:lineRule="auto"/>
        <w:jc w:val="both"/>
        <w:rPr>
          <w:rFonts w:ascii="Palatino Linotype" w:eastAsia="MS Mincho" w:hAnsi="Palatino Linotype" w:cs="Times New Roman"/>
          <w:color w:val="000000"/>
        </w:rPr>
      </w:pPr>
      <w:r w:rsidRPr="00186338">
        <w:rPr>
          <w:rFonts w:ascii="Palatino Linotype" w:eastAsia="MS Mincho" w:hAnsi="Palatino Linotype" w:cs="Times New Roman"/>
          <w:b/>
          <w:color w:val="000000"/>
        </w:rPr>
        <w:t>TERCERO.</w:t>
      </w:r>
      <w:r w:rsidRPr="00186338">
        <w:rPr>
          <w:rFonts w:ascii="Palatino Linotype" w:eastAsia="MS Mincho" w:hAnsi="Palatino Linotype" w:cs="Times New Roman"/>
          <w:color w:val="000000"/>
        </w:rPr>
        <w:t xml:space="preserve"> </w:t>
      </w:r>
      <w:r w:rsidR="00CD7A0C" w:rsidRPr="00186338">
        <w:rPr>
          <w:rFonts w:ascii="Palatino Linotype" w:eastAsia="MS Mincho" w:hAnsi="Palatino Linotype" w:cs="Times New Roman"/>
          <w:b/>
          <w:bCs/>
          <w:color w:val="000000"/>
        </w:rPr>
        <w:t>Notifíquese</w:t>
      </w:r>
      <w:r w:rsidR="00CD7A0C" w:rsidRPr="00186338">
        <w:rPr>
          <w:rFonts w:ascii="Palatino Linotype" w:eastAsia="MS Mincho" w:hAnsi="Palatino Linotype" w:cs="Times New Roman"/>
          <w:color w:val="000000"/>
        </w:rPr>
        <w:t xml:space="preserve"> al </w:t>
      </w:r>
      <w:r w:rsidR="00CD7A0C" w:rsidRPr="00186338">
        <w:rPr>
          <w:rFonts w:ascii="Palatino Linotype" w:hAnsi="Palatino Linotype" w:cs="Arial"/>
          <w:color w:val="222222"/>
          <w:lang w:eastAsia="es-MX"/>
        </w:rPr>
        <w:t xml:space="preserve">Titular de la Unidad de Transparencia del </w:t>
      </w:r>
      <w:r w:rsidR="00CD7A0C" w:rsidRPr="00186338">
        <w:rPr>
          <w:rFonts w:ascii="Palatino Linotype" w:hAnsi="Palatino Linotype" w:cs="Arial"/>
          <w:b/>
          <w:bCs/>
          <w:color w:val="222222"/>
          <w:lang w:eastAsia="es-MX"/>
        </w:rPr>
        <w:t>SUJETO OBLIGADO</w:t>
      </w:r>
      <w:r w:rsidR="00CD7A0C" w:rsidRPr="00186338">
        <w:rPr>
          <w:rFonts w:ascii="Palatino Linotype" w:hAnsi="Palatino Linotype" w:cs="Arial"/>
          <w:color w:val="222222"/>
          <w:lang w:eastAsia="es-MX"/>
        </w:rPr>
        <w:t xml:space="preserve">, vía SAIMEX, </w:t>
      </w:r>
      <w:r w:rsidR="00CD7A0C" w:rsidRPr="00186338">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dé cumplimiento a lo </w:t>
      </w:r>
      <w:r w:rsidR="00CD7A0C" w:rsidRPr="005107A2">
        <w:rPr>
          <w:rFonts w:ascii="Palatino Linotype" w:hAnsi="Palatino Linotype" w:cs="Arial"/>
          <w:b/>
          <w:color w:val="222222"/>
          <w:lang w:val="es-MX" w:eastAsia="es-MX"/>
        </w:rPr>
        <w:t>ordenado dentro del plazo de diez días hábiles</w:t>
      </w:r>
      <w:r w:rsidR="00CD7A0C" w:rsidRPr="00186338">
        <w:rPr>
          <w:rFonts w:ascii="Palatino Linotype" w:hAnsi="Palatino Linotype" w:cs="Arial"/>
          <w:color w:val="222222"/>
          <w:lang w:val="es-MX"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186338">
        <w:rPr>
          <w:rFonts w:ascii="Palatino Linotype" w:eastAsia="MS Mincho" w:hAnsi="Palatino Linotype" w:cs="Times New Roman"/>
          <w:color w:val="000000"/>
        </w:rPr>
        <w:t>.</w:t>
      </w:r>
    </w:p>
    <w:p w14:paraId="24A1876D" w14:textId="77777777" w:rsidR="00743CAC" w:rsidRPr="00186338"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186338" w:rsidRDefault="00743CAC" w:rsidP="00743CAC">
      <w:pPr>
        <w:spacing w:line="360" w:lineRule="auto"/>
        <w:jc w:val="both"/>
        <w:rPr>
          <w:rFonts w:ascii="Palatino Linotype" w:eastAsia="MS Mincho" w:hAnsi="Palatino Linotype" w:cs="Times New Roman"/>
          <w:color w:val="000000"/>
        </w:rPr>
      </w:pPr>
      <w:r w:rsidRPr="00186338">
        <w:rPr>
          <w:rFonts w:ascii="Palatino Linotype" w:eastAsia="MS Mincho" w:hAnsi="Palatino Linotype" w:cs="Times New Roman"/>
          <w:b/>
          <w:bCs/>
          <w:color w:val="000000"/>
        </w:rPr>
        <w:t>CUARTO.</w:t>
      </w:r>
      <w:r w:rsidRPr="00186338">
        <w:rPr>
          <w:rFonts w:ascii="Palatino Linotype" w:eastAsia="MS Mincho" w:hAnsi="Palatino Linotype" w:cs="Times New Roman"/>
          <w:color w:val="000000"/>
        </w:rPr>
        <w:t xml:space="preserve"> De </w:t>
      </w:r>
      <w:r w:rsidRPr="0018633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186338">
        <w:rPr>
          <w:rFonts w:ascii="Palatino Linotype" w:eastAsia="MS Mincho" w:hAnsi="Palatino Linotype" w:cs="Times New Roman"/>
          <w:b/>
          <w:color w:val="000000"/>
        </w:rPr>
        <w:t>SUJETO OBLIGADO,</w:t>
      </w:r>
      <w:r w:rsidRPr="0018633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186338" w:rsidRDefault="00743CAC" w:rsidP="00743CAC">
      <w:pPr>
        <w:spacing w:line="360" w:lineRule="auto"/>
        <w:jc w:val="both"/>
        <w:rPr>
          <w:rFonts w:ascii="Palatino Linotype" w:eastAsia="MS Mincho" w:hAnsi="Palatino Linotype" w:cs="Times New Roman"/>
          <w:color w:val="000000"/>
        </w:rPr>
      </w:pPr>
    </w:p>
    <w:p w14:paraId="09CBBAC7" w14:textId="6ADBDDB6" w:rsidR="00743CAC" w:rsidRPr="00186338" w:rsidRDefault="00743CAC" w:rsidP="00743CAC">
      <w:pPr>
        <w:spacing w:line="360" w:lineRule="auto"/>
        <w:jc w:val="both"/>
        <w:rPr>
          <w:rFonts w:ascii="Palatino Linotype" w:eastAsia="MS Mincho" w:hAnsi="Palatino Linotype" w:cs="Times New Roman"/>
          <w:color w:val="000000"/>
        </w:rPr>
      </w:pPr>
      <w:r w:rsidRPr="00186338">
        <w:rPr>
          <w:rFonts w:ascii="Palatino Linotype" w:eastAsia="MS Mincho" w:hAnsi="Palatino Linotype" w:cs="Times New Roman"/>
          <w:b/>
          <w:color w:val="000000"/>
        </w:rPr>
        <w:t xml:space="preserve">QUINTO. </w:t>
      </w:r>
      <w:r w:rsidRPr="00186338">
        <w:rPr>
          <w:rFonts w:ascii="Palatino Linotype" w:eastAsia="MS Mincho" w:hAnsi="Palatino Linotype" w:cs="Times New Roman"/>
          <w:color w:val="000000"/>
        </w:rPr>
        <w:t xml:space="preserve">Notifíquese al </w:t>
      </w:r>
      <w:r w:rsidRPr="00186338">
        <w:rPr>
          <w:rFonts w:ascii="Palatino Linotype" w:eastAsia="MS Mincho" w:hAnsi="Palatino Linotype" w:cs="Times New Roman"/>
          <w:b/>
          <w:bCs/>
          <w:color w:val="000000"/>
        </w:rPr>
        <w:t>RECURRENTE</w:t>
      </w:r>
      <w:r w:rsidRPr="00186338">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186338" w:rsidRDefault="00743CAC" w:rsidP="00743CAC">
      <w:pPr>
        <w:spacing w:line="360" w:lineRule="auto"/>
        <w:jc w:val="both"/>
        <w:rPr>
          <w:rFonts w:ascii="Palatino Linotype" w:hAnsi="Palatino Linotype"/>
          <w:b/>
        </w:rPr>
      </w:pPr>
    </w:p>
    <w:p w14:paraId="2A314043" w14:textId="0AD77D5B" w:rsidR="00743CAC" w:rsidRPr="00186338" w:rsidRDefault="00743CAC" w:rsidP="00743CAC">
      <w:pPr>
        <w:spacing w:line="360" w:lineRule="auto"/>
        <w:jc w:val="both"/>
        <w:rPr>
          <w:rFonts w:ascii="Palatino Linotype" w:eastAsia="MS Mincho" w:hAnsi="Palatino Linotype" w:cs="Times New Roman"/>
          <w:color w:val="000000"/>
        </w:rPr>
      </w:pPr>
      <w:r w:rsidRPr="00186338">
        <w:rPr>
          <w:rFonts w:ascii="Palatino Linotype" w:eastAsia="MS Mincho" w:hAnsi="Palatino Linotype" w:cs="Times New Roman"/>
          <w:b/>
        </w:rPr>
        <w:t>SEXTO</w:t>
      </w:r>
      <w:r w:rsidRPr="00186338">
        <w:rPr>
          <w:rFonts w:ascii="Palatino Linotype" w:eastAsia="MS Mincho" w:hAnsi="Palatino Linotype" w:cs="Times New Roman"/>
          <w:b/>
          <w:color w:val="000000"/>
        </w:rPr>
        <w:t xml:space="preserve">. </w:t>
      </w:r>
      <w:r w:rsidRPr="00186338">
        <w:rPr>
          <w:rFonts w:ascii="Palatino Linotype" w:eastAsia="MS Mincho" w:hAnsi="Palatino Linotype" w:cs="Times New Roman"/>
          <w:color w:val="000000"/>
        </w:rPr>
        <w:t xml:space="preserve">Se </w:t>
      </w:r>
      <w:bookmarkEnd w:id="27"/>
      <w:r w:rsidRPr="00186338">
        <w:rPr>
          <w:rFonts w:ascii="Palatino Linotype" w:eastAsia="MS Mincho" w:hAnsi="Palatino Linotype" w:cs="Times New Roman"/>
          <w:color w:val="000000" w:themeColor="text1"/>
        </w:rPr>
        <w:t>hace del conocimiento del</w:t>
      </w:r>
      <w:r w:rsidRPr="00186338">
        <w:rPr>
          <w:rFonts w:ascii="Palatino Linotype" w:eastAsia="MS Mincho" w:hAnsi="Palatino Linotype" w:cs="Times New Roman"/>
          <w:b/>
          <w:color w:val="000000" w:themeColor="text1"/>
        </w:rPr>
        <w:t xml:space="preserve"> RECURRENTE </w:t>
      </w:r>
      <w:r w:rsidRPr="00186338">
        <w:rPr>
          <w:rFonts w:ascii="Palatino Linotype" w:eastAsia="MS Mincho" w:hAnsi="Palatino Linotype" w:cs="Times New Roman"/>
          <w:color w:val="000000" w:themeColor="text1"/>
        </w:rPr>
        <w:t xml:space="preserve">que, </w:t>
      </w:r>
      <w:r w:rsidR="00F75114" w:rsidRPr="00186338">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186338">
        <w:rPr>
          <w:rFonts w:ascii="Palatino Linotype" w:eastAsia="MS Mincho" w:hAnsi="Palatino Linotype" w:cs="Times New Roman"/>
          <w:bCs/>
          <w:color w:val="000000"/>
          <w:lang w:val="es-ES"/>
        </w:rPr>
        <w:t>vía juicio de amparo</w:t>
      </w:r>
      <w:r w:rsidR="00F75114" w:rsidRPr="00186338">
        <w:rPr>
          <w:rFonts w:ascii="Palatino Linotype" w:eastAsia="MS Mincho" w:hAnsi="Palatino Linotype" w:cs="Times New Roman"/>
          <w:color w:val="000000"/>
          <w:lang w:val="es-ES"/>
        </w:rPr>
        <w:t xml:space="preserve"> en los términos de las leyes aplicables</w:t>
      </w:r>
      <w:r w:rsidR="00C603F1" w:rsidRPr="00186338">
        <w:rPr>
          <w:rFonts w:ascii="Palatino Linotype" w:eastAsia="MS Mincho" w:hAnsi="Palatino Linotype"/>
          <w:color w:val="000000" w:themeColor="text1"/>
        </w:rPr>
        <w:t>.</w:t>
      </w:r>
    </w:p>
    <w:p w14:paraId="35177F2C" w14:textId="77777777" w:rsidR="002578EE" w:rsidRPr="00186338" w:rsidRDefault="002578EE" w:rsidP="002578EE">
      <w:pPr>
        <w:spacing w:line="360" w:lineRule="auto"/>
        <w:jc w:val="both"/>
        <w:rPr>
          <w:rFonts w:ascii="Palatino Linotype" w:eastAsia="MS Mincho" w:hAnsi="Palatino Linotype" w:cs="Times New Roman"/>
          <w:color w:val="000000"/>
          <w:lang w:val="es-ES"/>
        </w:rPr>
      </w:pPr>
    </w:p>
    <w:p w14:paraId="4B786F89" w14:textId="77777777" w:rsidR="005107A2" w:rsidRPr="005107A2" w:rsidRDefault="005107A2" w:rsidP="005107A2">
      <w:pPr>
        <w:spacing w:before="240" w:after="240" w:line="360" w:lineRule="auto"/>
        <w:ind w:firstLine="1"/>
        <w:jc w:val="both"/>
        <w:rPr>
          <w:rFonts w:ascii="Palatino Linotype" w:hAnsi="Palatino Linotype"/>
          <w:smallCaps/>
        </w:rPr>
      </w:pPr>
      <w:bookmarkStart w:id="28" w:name="_Hlk129792997"/>
      <w:r w:rsidRPr="005107A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(12) DE JULIO DE DOS MIL VEINTITRÉS, ANTE EL SECRETARIO TÉCNICO DEL PLENO ALEXIS TAPIA RAMÍREZ. </w:t>
      </w:r>
      <w:bookmarkEnd w:id="28"/>
    </w:p>
    <w:p w14:paraId="7EFA4F21" w14:textId="77777777" w:rsidR="00895335" w:rsidRPr="00186338" w:rsidRDefault="00895335">
      <w:pPr>
        <w:rPr>
          <w:rFonts w:ascii="Palatino Linotype" w:hAnsi="Palatino Linotype" w:cs="Arial"/>
          <w:color w:val="000000" w:themeColor="text1"/>
        </w:rPr>
      </w:pPr>
      <w:r w:rsidRPr="00186338">
        <w:rPr>
          <w:rFonts w:ascii="Palatino Linotype" w:hAnsi="Palatino Linotype" w:cs="Arial"/>
          <w:color w:val="000000" w:themeColor="text1"/>
        </w:rPr>
        <w:br w:type="page"/>
      </w:r>
    </w:p>
    <w:sectPr w:rsidR="00895335" w:rsidRPr="00186338"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E0B69" w14:textId="77777777" w:rsidR="00E0338B" w:rsidRDefault="00E0338B" w:rsidP="00587366">
      <w:r>
        <w:separator/>
      </w:r>
    </w:p>
  </w:endnote>
  <w:endnote w:type="continuationSeparator" w:id="0">
    <w:p w14:paraId="7778679A" w14:textId="77777777" w:rsidR="00E0338B" w:rsidRDefault="00E0338B" w:rsidP="00587366">
      <w:r>
        <w:continuationSeparator/>
      </w:r>
    </w:p>
  </w:endnote>
  <w:endnote w:type="continuationNotice" w:id="1">
    <w:p w14:paraId="5BF06F9A" w14:textId="77777777" w:rsidR="00E0338B" w:rsidRDefault="00E03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05573" w:rsidRPr="00883450" w:rsidRDefault="008055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170C1">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170C1">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0E7C8B1E" w:rsidR="00805573" w:rsidRDefault="008055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805573" w:rsidRPr="00883450" w:rsidRDefault="0080557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170C1" w:rsidRPr="008170C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170C1" w:rsidRPr="008170C1">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6B993D8B" w:rsidR="00805573" w:rsidRPr="00883450" w:rsidRDefault="0080557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0EB2A" w14:textId="77777777" w:rsidR="00E0338B" w:rsidRDefault="00E0338B" w:rsidP="00587366">
      <w:r>
        <w:separator/>
      </w:r>
    </w:p>
  </w:footnote>
  <w:footnote w:type="continuationSeparator" w:id="0">
    <w:p w14:paraId="1BE267AD" w14:textId="77777777" w:rsidR="00E0338B" w:rsidRDefault="00E0338B" w:rsidP="00587366">
      <w:r>
        <w:continuationSeparator/>
      </w:r>
    </w:p>
  </w:footnote>
  <w:footnote w:type="continuationNotice" w:id="1">
    <w:p w14:paraId="17A3C158" w14:textId="77777777" w:rsidR="00E0338B" w:rsidRDefault="00E0338B"/>
  </w:footnote>
  <w:footnote w:id="2">
    <w:p w14:paraId="7CFF1D76" w14:textId="77777777" w:rsidR="00805573" w:rsidRPr="009C43C2" w:rsidRDefault="0080557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805573" w:rsidRPr="009C43C2" w:rsidRDefault="0080557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805573" w:rsidRPr="009C43C2" w:rsidRDefault="0080557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805573" w:rsidRDefault="00805573"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1AD34A50" w14:textId="77777777" w:rsidR="00805573" w:rsidRDefault="00805573" w:rsidP="004B20FF">
      <w:pPr>
        <w:pStyle w:val="Textonotapie"/>
      </w:pPr>
      <w:r>
        <w:rPr>
          <w:rStyle w:val="Refdenotaalpie"/>
        </w:rPr>
        <w:footnoteRef/>
      </w:r>
      <w:r>
        <w:t xml:space="preserve"> Artículo 50, Ley de Transparencia y Acceso a la Información Pública del Estado de México y Municipios.</w:t>
      </w:r>
    </w:p>
  </w:footnote>
  <w:footnote w:id="7">
    <w:p w14:paraId="36D6ACD7" w14:textId="77777777" w:rsidR="00805573" w:rsidRDefault="00805573" w:rsidP="004B20FF">
      <w:pPr>
        <w:pStyle w:val="Textonotapie"/>
      </w:pPr>
      <w:r>
        <w:rPr>
          <w:rStyle w:val="Refdenotaalpie"/>
        </w:rPr>
        <w:footnoteRef/>
      </w:r>
      <w:r>
        <w:t xml:space="preserve"> Artículo 51, Ídem.</w:t>
      </w:r>
    </w:p>
  </w:footnote>
  <w:footnote w:id="8">
    <w:p w14:paraId="64B17C69" w14:textId="77777777" w:rsidR="00805573" w:rsidRDefault="00805573" w:rsidP="004B20FF">
      <w:pPr>
        <w:pStyle w:val="Textonotapie"/>
      </w:pPr>
      <w:r>
        <w:rPr>
          <w:rStyle w:val="Refdenotaalpie"/>
        </w:rPr>
        <w:footnoteRef/>
      </w:r>
      <w:r>
        <w:t xml:space="preserve"> Artículo 58, Ley de Transparencia y Acceso a la Información Pública del Estado de México y Municipios.</w:t>
      </w:r>
    </w:p>
  </w:footnote>
  <w:footnote w:id="9">
    <w:p w14:paraId="07FEACDA" w14:textId="77777777" w:rsidR="00805573" w:rsidRDefault="00805573" w:rsidP="004B20FF">
      <w:pPr>
        <w:pStyle w:val="Textonotapie"/>
      </w:pPr>
      <w:r>
        <w:rPr>
          <w:rStyle w:val="Refdenotaalpie"/>
        </w:rPr>
        <w:footnoteRef/>
      </w:r>
      <w:r>
        <w:t xml:space="preserve"> Artículo 59, Ídem.</w:t>
      </w:r>
    </w:p>
  </w:footnote>
  <w:footnote w:id="10">
    <w:p w14:paraId="2FD49B84" w14:textId="77777777" w:rsidR="00805573" w:rsidRDefault="00805573" w:rsidP="00E757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1">
    <w:p w14:paraId="0A5EF12C" w14:textId="77777777" w:rsidR="00805573" w:rsidRDefault="00805573" w:rsidP="00E757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2">
    <w:p w14:paraId="7756CCC5" w14:textId="77777777" w:rsidR="00805573" w:rsidRDefault="00805573" w:rsidP="00E757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7FA8CB6" w14:textId="77777777" w:rsidR="00805573" w:rsidRDefault="00805573" w:rsidP="00E757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1F51894" w14:textId="77777777" w:rsidR="00805573" w:rsidRDefault="00805573" w:rsidP="00E757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2BCC645" w14:textId="77777777" w:rsidR="00805573" w:rsidRDefault="00805573" w:rsidP="00E757A3">
      <w:pPr>
        <w:pBdr>
          <w:top w:val="nil"/>
          <w:left w:val="nil"/>
          <w:bottom w:val="nil"/>
          <w:right w:val="nil"/>
          <w:between w:val="nil"/>
        </w:pBdr>
        <w:rPr>
          <w:color w:val="000000"/>
          <w:sz w:val="20"/>
          <w:szCs w:val="20"/>
        </w:rPr>
      </w:pPr>
      <w:r>
        <w:rPr>
          <w:color w:val="000000"/>
          <w:sz w:val="20"/>
          <w:szCs w:val="20"/>
        </w:rPr>
        <w:t>(…)”</w:t>
      </w:r>
    </w:p>
  </w:footnote>
  <w:footnote w:id="13">
    <w:p w14:paraId="67747DE1" w14:textId="0E9237F1" w:rsidR="007C5865" w:rsidRPr="007C5865" w:rsidRDefault="007C5865">
      <w:pPr>
        <w:pStyle w:val="Textonotapie"/>
        <w:rPr>
          <w:lang w:val="es-MX"/>
        </w:rPr>
      </w:pPr>
      <w:r>
        <w:rPr>
          <w:rStyle w:val="Refdenotaalpie"/>
        </w:rPr>
        <w:footnoteRef/>
      </w:r>
      <w:r>
        <w:t xml:space="preserve"> </w:t>
      </w:r>
      <w:r>
        <w:rPr>
          <w:lang w:val="es-MX"/>
        </w:rPr>
        <w:t>Artículo 15, Ley Orgánica Municipal del Estado de México.</w:t>
      </w:r>
    </w:p>
  </w:footnote>
  <w:footnote w:id="14">
    <w:p w14:paraId="7572154B" w14:textId="48B64802" w:rsidR="00F871BC" w:rsidRPr="00F871BC" w:rsidRDefault="00F871BC">
      <w:pPr>
        <w:pStyle w:val="Textonotapie"/>
        <w:rPr>
          <w:lang w:val="es-MX"/>
        </w:rPr>
      </w:pPr>
      <w:r>
        <w:rPr>
          <w:rStyle w:val="Refdenotaalpie"/>
        </w:rPr>
        <w:footnoteRef/>
      </w:r>
      <w:r>
        <w:t xml:space="preserve"> </w:t>
      </w:r>
      <w:r>
        <w:rPr>
          <w:lang w:val="es-MX"/>
        </w:rPr>
        <w:t>Artículo 86, Ídem.</w:t>
      </w:r>
    </w:p>
  </w:footnote>
  <w:footnote w:id="15">
    <w:p w14:paraId="3C6259F6" w14:textId="1AAD9204" w:rsidR="00F871BC" w:rsidRPr="00F871BC" w:rsidRDefault="00F871BC">
      <w:pPr>
        <w:pStyle w:val="Textonotapie"/>
        <w:rPr>
          <w:lang w:val="es-MX"/>
        </w:rPr>
      </w:pPr>
      <w:r>
        <w:rPr>
          <w:rStyle w:val="Refdenotaalpie"/>
        </w:rPr>
        <w:footnoteRef/>
      </w:r>
      <w:r>
        <w:t xml:space="preserve"> </w:t>
      </w:r>
      <w:r>
        <w:rPr>
          <w:lang w:val="es-MX"/>
        </w:rPr>
        <w:t>Artículo 96 Quáter, Ley Orgánica Municipal del Estado de México.</w:t>
      </w:r>
    </w:p>
  </w:footnote>
  <w:footnote w:id="16">
    <w:p w14:paraId="7C7EE9B0" w14:textId="5BBB578C" w:rsidR="00E25DB4" w:rsidRPr="00E25DB4" w:rsidRDefault="00E25DB4">
      <w:pPr>
        <w:pStyle w:val="Textonotapie"/>
        <w:rPr>
          <w:lang w:val="es-MX"/>
        </w:rPr>
      </w:pPr>
      <w:r>
        <w:rPr>
          <w:rStyle w:val="Refdenotaalpie"/>
        </w:rPr>
        <w:footnoteRef/>
      </w:r>
      <w:r>
        <w:t xml:space="preserve"> </w:t>
      </w:r>
      <w:r>
        <w:rPr>
          <w:lang w:val="es-MX"/>
        </w:rPr>
        <w:t>Artículo 1, Ley de Competitividad y Ordenamiento Comercial del Estado de México.</w:t>
      </w:r>
    </w:p>
  </w:footnote>
  <w:footnote w:id="17">
    <w:p w14:paraId="682A6F26" w14:textId="7C20EA59" w:rsidR="00E25DB4" w:rsidRPr="00E25DB4" w:rsidRDefault="00E25DB4">
      <w:pPr>
        <w:pStyle w:val="Textonotapie"/>
        <w:rPr>
          <w:lang w:val="es-MX"/>
        </w:rPr>
      </w:pPr>
      <w:r>
        <w:rPr>
          <w:rStyle w:val="Refdenotaalpie"/>
        </w:rPr>
        <w:footnoteRef/>
      </w:r>
      <w:r>
        <w:t xml:space="preserve"> </w:t>
      </w:r>
      <w:r>
        <w:rPr>
          <w:lang w:val="es-MX"/>
        </w:rPr>
        <w:t>Artículo 12, Ley de Competitividad y Ordenamiento Comercial del Estado de México.</w:t>
      </w:r>
    </w:p>
  </w:footnote>
  <w:footnote w:id="18">
    <w:p w14:paraId="5903DB52" w14:textId="6410634C" w:rsidR="00E25DB4" w:rsidRPr="00E25DB4" w:rsidRDefault="00E25DB4">
      <w:pPr>
        <w:pStyle w:val="Textonotapie"/>
        <w:rPr>
          <w:lang w:val="es-MX"/>
        </w:rPr>
      </w:pPr>
      <w:r>
        <w:rPr>
          <w:rStyle w:val="Refdenotaalpie"/>
        </w:rPr>
        <w:footnoteRef/>
      </w:r>
      <w:r>
        <w:t xml:space="preserve"> </w:t>
      </w:r>
      <w:r>
        <w:rPr>
          <w:lang w:val="es-MX"/>
        </w:rPr>
        <w:t>Artículo 16, Ídem.</w:t>
      </w:r>
    </w:p>
  </w:footnote>
  <w:footnote w:id="19">
    <w:p w14:paraId="1E1CD6D5" w14:textId="77777777" w:rsidR="00865938" w:rsidRDefault="00865938" w:rsidP="0086593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805573" w:rsidRPr="00025127" w14:paraId="07F2896E" w14:textId="77777777" w:rsidTr="008E29BB">
      <w:trPr>
        <w:trHeight w:val="138"/>
        <w:jc w:val="right"/>
      </w:trPr>
      <w:tc>
        <w:tcPr>
          <w:tcW w:w="3828" w:type="dxa"/>
          <w:vAlign w:val="center"/>
        </w:tcPr>
        <w:p w14:paraId="4A5B1974" w14:textId="172F35BB" w:rsidR="00805573" w:rsidRPr="00025127" w:rsidRDefault="0080557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6F2135C9" w:rsidR="00805573" w:rsidRPr="00025127" w:rsidRDefault="00805573" w:rsidP="00F25B61">
          <w:pPr>
            <w:pStyle w:val="Encabezado"/>
            <w:jc w:val="both"/>
            <w:rPr>
              <w:rFonts w:ascii="Palatino Linotype" w:hAnsi="Palatino Linotype"/>
              <w:b/>
              <w:sz w:val="22"/>
              <w:szCs w:val="22"/>
            </w:rPr>
          </w:pPr>
          <w:r>
            <w:rPr>
              <w:rFonts w:ascii="Palatino Linotype" w:hAnsi="Palatino Linotype"/>
              <w:b/>
              <w:sz w:val="22"/>
              <w:szCs w:val="22"/>
            </w:rPr>
            <w:t>03433</w:t>
          </w:r>
          <w:r w:rsidRPr="00025127">
            <w:rPr>
              <w:rFonts w:ascii="Palatino Linotype" w:hAnsi="Palatino Linotype"/>
              <w:b/>
              <w:sz w:val="22"/>
              <w:szCs w:val="22"/>
            </w:rPr>
            <w:t>/INFOEM/IP/RR/</w:t>
          </w:r>
          <w:r>
            <w:rPr>
              <w:rFonts w:ascii="Palatino Linotype" w:hAnsi="Palatino Linotype"/>
              <w:b/>
              <w:sz w:val="22"/>
              <w:szCs w:val="22"/>
            </w:rPr>
            <w:t>2023</w:t>
          </w:r>
        </w:p>
      </w:tc>
    </w:tr>
    <w:tr w:rsidR="00805573" w:rsidRPr="00025127" w14:paraId="1B5D8690" w14:textId="77777777" w:rsidTr="008E29BB">
      <w:trPr>
        <w:trHeight w:val="233"/>
        <w:jc w:val="right"/>
      </w:trPr>
      <w:tc>
        <w:tcPr>
          <w:tcW w:w="3828" w:type="dxa"/>
          <w:vAlign w:val="center"/>
        </w:tcPr>
        <w:p w14:paraId="3903F2C6" w14:textId="22D569F8" w:rsidR="00805573" w:rsidRPr="00025127" w:rsidRDefault="00805573" w:rsidP="00AA773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6EF3F6E9" w:rsidR="00805573" w:rsidRPr="00025127" w:rsidRDefault="00805573" w:rsidP="00AA7731">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805573" w:rsidRPr="00025127" w14:paraId="095EB01B" w14:textId="77777777" w:rsidTr="008E29BB">
      <w:trPr>
        <w:trHeight w:val="321"/>
        <w:jc w:val="right"/>
      </w:trPr>
      <w:tc>
        <w:tcPr>
          <w:tcW w:w="3828" w:type="dxa"/>
          <w:vAlign w:val="center"/>
        </w:tcPr>
        <w:p w14:paraId="6E000A51" w14:textId="05E1861A" w:rsidR="00805573" w:rsidRPr="00025127" w:rsidRDefault="0080557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805573" w:rsidRPr="00025127" w:rsidRDefault="0080557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805573" w:rsidRDefault="00805573"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805573" w:rsidRPr="00025127" w14:paraId="0A3256F2" w14:textId="77777777" w:rsidTr="008E29BB">
      <w:trPr>
        <w:trHeight w:val="138"/>
        <w:jc w:val="right"/>
      </w:trPr>
      <w:tc>
        <w:tcPr>
          <w:tcW w:w="3828" w:type="dxa"/>
          <w:vAlign w:val="center"/>
        </w:tcPr>
        <w:p w14:paraId="3D80769D" w14:textId="44A35B8D" w:rsidR="00805573" w:rsidRPr="00025127" w:rsidRDefault="00805573"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05DA75DD" w:rsidR="00805573" w:rsidRPr="00025127" w:rsidRDefault="00805573" w:rsidP="00F25B61">
          <w:pPr>
            <w:pStyle w:val="Encabezado"/>
            <w:rPr>
              <w:rFonts w:ascii="Palatino Linotype" w:hAnsi="Palatino Linotype"/>
              <w:b/>
              <w:sz w:val="22"/>
              <w:szCs w:val="22"/>
            </w:rPr>
          </w:pPr>
          <w:r>
            <w:rPr>
              <w:rFonts w:ascii="Palatino Linotype" w:hAnsi="Palatino Linotype"/>
              <w:b/>
              <w:sz w:val="22"/>
              <w:szCs w:val="22"/>
            </w:rPr>
            <w:t>03433</w:t>
          </w:r>
          <w:r w:rsidRPr="00025127">
            <w:rPr>
              <w:rFonts w:ascii="Palatino Linotype" w:hAnsi="Palatino Linotype"/>
              <w:b/>
              <w:sz w:val="22"/>
              <w:szCs w:val="22"/>
            </w:rPr>
            <w:t>/INFOEM/IP/RR/</w:t>
          </w:r>
          <w:r>
            <w:rPr>
              <w:rFonts w:ascii="Palatino Linotype" w:hAnsi="Palatino Linotype"/>
              <w:b/>
              <w:sz w:val="22"/>
              <w:szCs w:val="22"/>
            </w:rPr>
            <w:t>2023</w:t>
          </w:r>
        </w:p>
      </w:tc>
    </w:tr>
    <w:tr w:rsidR="00805573" w:rsidRPr="00025127" w14:paraId="128C8B3C" w14:textId="77777777" w:rsidTr="008E29BB">
      <w:trPr>
        <w:trHeight w:val="233"/>
        <w:jc w:val="right"/>
      </w:trPr>
      <w:tc>
        <w:tcPr>
          <w:tcW w:w="3828" w:type="dxa"/>
          <w:vAlign w:val="center"/>
        </w:tcPr>
        <w:p w14:paraId="483E3371" w14:textId="66B1BC74" w:rsidR="00805573" w:rsidRPr="00025127" w:rsidRDefault="0080557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5455B352" w:rsidR="00805573" w:rsidRPr="00025127" w:rsidRDefault="008170C1" w:rsidP="0058757A">
          <w:pPr>
            <w:pStyle w:val="Encabezado"/>
            <w:rPr>
              <w:rFonts w:ascii="Palatino Linotype" w:hAnsi="Palatino Linotype"/>
              <w:b/>
              <w:sz w:val="22"/>
              <w:szCs w:val="22"/>
            </w:rPr>
          </w:pPr>
          <w:r>
            <w:rPr>
              <w:rFonts w:ascii="Palatino Linotype" w:hAnsi="Palatino Linotype"/>
              <w:b/>
              <w:sz w:val="22"/>
              <w:szCs w:val="22"/>
            </w:rPr>
            <w:t>XXXX</w:t>
          </w:r>
        </w:p>
      </w:tc>
    </w:tr>
    <w:tr w:rsidR="00805573" w:rsidRPr="00025127" w14:paraId="41BE0704" w14:textId="77777777" w:rsidTr="008E29BB">
      <w:trPr>
        <w:trHeight w:val="321"/>
        <w:jc w:val="right"/>
      </w:trPr>
      <w:tc>
        <w:tcPr>
          <w:tcW w:w="3828" w:type="dxa"/>
          <w:vAlign w:val="center"/>
        </w:tcPr>
        <w:p w14:paraId="34C64148" w14:textId="10C6C8A9" w:rsidR="00805573" w:rsidRPr="00025127" w:rsidRDefault="0080557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7D5793E3" w:rsidR="00805573" w:rsidRPr="00025127" w:rsidRDefault="00805573" w:rsidP="00AA7731">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805573" w:rsidRPr="00025127" w14:paraId="0C8B6193" w14:textId="77777777" w:rsidTr="008E29BB">
      <w:trPr>
        <w:trHeight w:val="321"/>
        <w:jc w:val="right"/>
      </w:trPr>
      <w:tc>
        <w:tcPr>
          <w:tcW w:w="3828" w:type="dxa"/>
          <w:vAlign w:val="center"/>
        </w:tcPr>
        <w:p w14:paraId="321FFAFF" w14:textId="0E8C2CE7" w:rsidR="00805573" w:rsidRPr="00025127" w:rsidRDefault="0080557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805573" w:rsidRPr="00025127" w:rsidRDefault="0080557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805573" w:rsidRDefault="00E0338B"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1353FA6"/>
    <w:multiLevelType w:val="hybridMultilevel"/>
    <w:tmpl w:val="BFA6FC6C"/>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8EA8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2"/>
  </w:num>
  <w:num w:numId="6">
    <w:abstractNumId w:val="14"/>
  </w:num>
  <w:num w:numId="7">
    <w:abstractNumId w:val="11"/>
  </w:num>
  <w:num w:numId="8">
    <w:abstractNumId w:val="7"/>
  </w:num>
  <w:num w:numId="9">
    <w:abstractNumId w:val="9"/>
  </w:num>
  <w:num w:numId="10">
    <w:abstractNumId w:val="18"/>
  </w:num>
  <w:num w:numId="11">
    <w:abstractNumId w:val="3"/>
  </w:num>
  <w:num w:numId="12">
    <w:abstractNumId w:val="15"/>
  </w:num>
  <w:num w:numId="13">
    <w:abstractNumId w:val="13"/>
  </w:num>
  <w:num w:numId="14">
    <w:abstractNumId w:val="19"/>
  </w:num>
  <w:num w:numId="15">
    <w:abstractNumId w:val="17"/>
  </w:num>
  <w:num w:numId="16">
    <w:abstractNumId w:val="1"/>
  </w:num>
  <w:num w:numId="17">
    <w:abstractNumId w:val="5"/>
  </w:num>
  <w:num w:numId="18">
    <w:abstractNumId w:val="12"/>
  </w:num>
  <w:num w:numId="19">
    <w:abstractNumId w:val="10"/>
  </w:num>
  <w:num w:numId="20">
    <w:abstractNumId w:val="16"/>
  </w:num>
  <w:num w:numId="2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61D"/>
    <w:rsid w:val="00032EC5"/>
    <w:rsid w:val="00032ED4"/>
    <w:rsid w:val="00037657"/>
    <w:rsid w:val="0004072A"/>
    <w:rsid w:val="00040E10"/>
    <w:rsid w:val="00040E2D"/>
    <w:rsid w:val="000411E2"/>
    <w:rsid w:val="0004193F"/>
    <w:rsid w:val="00042380"/>
    <w:rsid w:val="000434F6"/>
    <w:rsid w:val="000435A5"/>
    <w:rsid w:val="000444BD"/>
    <w:rsid w:val="00044DB9"/>
    <w:rsid w:val="000463B6"/>
    <w:rsid w:val="0004686A"/>
    <w:rsid w:val="000468E2"/>
    <w:rsid w:val="00046CEE"/>
    <w:rsid w:val="000478BA"/>
    <w:rsid w:val="0005237C"/>
    <w:rsid w:val="000523BC"/>
    <w:rsid w:val="00052A3C"/>
    <w:rsid w:val="00053AA7"/>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3701"/>
    <w:rsid w:val="00074573"/>
    <w:rsid w:val="00076A3F"/>
    <w:rsid w:val="00076E15"/>
    <w:rsid w:val="000770CE"/>
    <w:rsid w:val="000800AC"/>
    <w:rsid w:val="0008230A"/>
    <w:rsid w:val="00082D11"/>
    <w:rsid w:val="00082E28"/>
    <w:rsid w:val="000834FE"/>
    <w:rsid w:val="0008465D"/>
    <w:rsid w:val="00084E31"/>
    <w:rsid w:val="0008542A"/>
    <w:rsid w:val="000866D9"/>
    <w:rsid w:val="000905EC"/>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4F6D"/>
    <w:rsid w:val="000A556A"/>
    <w:rsid w:val="000A77ED"/>
    <w:rsid w:val="000B0370"/>
    <w:rsid w:val="000B2BA0"/>
    <w:rsid w:val="000B405C"/>
    <w:rsid w:val="000B4DDD"/>
    <w:rsid w:val="000B5AB1"/>
    <w:rsid w:val="000B5D79"/>
    <w:rsid w:val="000B6D31"/>
    <w:rsid w:val="000B750B"/>
    <w:rsid w:val="000B7543"/>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6F"/>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3077"/>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2DCC"/>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48C0"/>
    <w:rsid w:val="00185460"/>
    <w:rsid w:val="001862A3"/>
    <w:rsid w:val="00186338"/>
    <w:rsid w:val="001921FD"/>
    <w:rsid w:val="001925E3"/>
    <w:rsid w:val="00192E4B"/>
    <w:rsid w:val="001937BA"/>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1AC"/>
    <w:rsid w:val="001E3596"/>
    <w:rsid w:val="001E38ED"/>
    <w:rsid w:val="001E3B25"/>
    <w:rsid w:val="001E3F91"/>
    <w:rsid w:val="001E4152"/>
    <w:rsid w:val="001E489D"/>
    <w:rsid w:val="001E5C94"/>
    <w:rsid w:val="001E6822"/>
    <w:rsid w:val="001E74A5"/>
    <w:rsid w:val="001E7B9E"/>
    <w:rsid w:val="001F025B"/>
    <w:rsid w:val="001F0379"/>
    <w:rsid w:val="001F03A0"/>
    <w:rsid w:val="001F094C"/>
    <w:rsid w:val="001F1C5C"/>
    <w:rsid w:val="001F2B8C"/>
    <w:rsid w:val="001F394F"/>
    <w:rsid w:val="001F783F"/>
    <w:rsid w:val="001F7AFD"/>
    <w:rsid w:val="001F7DE2"/>
    <w:rsid w:val="002001BE"/>
    <w:rsid w:val="002031F3"/>
    <w:rsid w:val="002034C9"/>
    <w:rsid w:val="002058A7"/>
    <w:rsid w:val="00205A1A"/>
    <w:rsid w:val="002073E5"/>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44E5"/>
    <w:rsid w:val="00225E3F"/>
    <w:rsid w:val="00226ED6"/>
    <w:rsid w:val="002275DE"/>
    <w:rsid w:val="00230170"/>
    <w:rsid w:val="002305CF"/>
    <w:rsid w:val="002310B5"/>
    <w:rsid w:val="00232110"/>
    <w:rsid w:val="0023225E"/>
    <w:rsid w:val="00233E08"/>
    <w:rsid w:val="002345FF"/>
    <w:rsid w:val="00235DF2"/>
    <w:rsid w:val="00237611"/>
    <w:rsid w:val="002402E1"/>
    <w:rsid w:val="002408D7"/>
    <w:rsid w:val="002417FB"/>
    <w:rsid w:val="002426EA"/>
    <w:rsid w:val="00244476"/>
    <w:rsid w:val="0024579C"/>
    <w:rsid w:val="002457CF"/>
    <w:rsid w:val="00245B8E"/>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64B"/>
    <w:rsid w:val="00263F23"/>
    <w:rsid w:val="00264D02"/>
    <w:rsid w:val="00264DA7"/>
    <w:rsid w:val="0026500D"/>
    <w:rsid w:val="00265CD7"/>
    <w:rsid w:val="00266588"/>
    <w:rsid w:val="002665BD"/>
    <w:rsid w:val="002678B3"/>
    <w:rsid w:val="00270264"/>
    <w:rsid w:val="00271342"/>
    <w:rsid w:val="00271B06"/>
    <w:rsid w:val="0027298D"/>
    <w:rsid w:val="00272FEC"/>
    <w:rsid w:val="00273013"/>
    <w:rsid w:val="00273C37"/>
    <w:rsid w:val="00273F6D"/>
    <w:rsid w:val="0027430D"/>
    <w:rsid w:val="0027463A"/>
    <w:rsid w:val="002746D9"/>
    <w:rsid w:val="0027479B"/>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3CDD"/>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15C"/>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E7B6B"/>
    <w:rsid w:val="002F0B9E"/>
    <w:rsid w:val="002F0EB7"/>
    <w:rsid w:val="002F1871"/>
    <w:rsid w:val="002F3672"/>
    <w:rsid w:val="002F37C1"/>
    <w:rsid w:val="002F5396"/>
    <w:rsid w:val="002F64A2"/>
    <w:rsid w:val="002F72FA"/>
    <w:rsid w:val="002F7861"/>
    <w:rsid w:val="002F7BEF"/>
    <w:rsid w:val="002F7D11"/>
    <w:rsid w:val="003001E4"/>
    <w:rsid w:val="003007E0"/>
    <w:rsid w:val="0030150B"/>
    <w:rsid w:val="00301B41"/>
    <w:rsid w:val="00301D47"/>
    <w:rsid w:val="0030246D"/>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586C"/>
    <w:rsid w:val="00326579"/>
    <w:rsid w:val="00327D27"/>
    <w:rsid w:val="00327D79"/>
    <w:rsid w:val="003304E2"/>
    <w:rsid w:val="00330CBC"/>
    <w:rsid w:val="00330E47"/>
    <w:rsid w:val="00332E6B"/>
    <w:rsid w:val="003337F3"/>
    <w:rsid w:val="00333BE8"/>
    <w:rsid w:val="00333F73"/>
    <w:rsid w:val="003344DB"/>
    <w:rsid w:val="00335866"/>
    <w:rsid w:val="00335898"/>
    <w:rsid w:val="00335922"/>
    <w:rsid w:val="00335BFE"/>
    <w:rsid w:val="00335E9C"/>
    <w:rsid w:val="0033608B"/>
    <w:rsid w:val="0033675D"/>
    <w:rsid w:val="00337941"/>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3DCB"/>
    <w:rsid w:val="003643B3"/>
    <w:rsid w:val="00367C23"/>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24B2"/>
    <w:rsid w:val="00383E66"/>
    <w:rsid w:val="00384AE2"/>
    <w:rsid w:val="0038569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5D3"/>
    <w:rsid w:val="00396545"/>
    <w:rsid w:val="0039671B"/>
    <w:rsid w:val="00396F71"/>
    <w:rsid w:val="003A03D0"/>
    <w:rsid w:val="003A04FF"/>
    <w:rsid w:val="003A1B01"/>
    <w:rsid w:val="003A2029"/>
    <w:rsid w:val="003A257C"/>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7282"/>
    <w:rsid w:val="003C74CA"/>
    <w:rsid w:val="003D00D5"/>
    <w:rsid w:val="003D0A29"/>
    <w:rsid w:val="003D0BC7"/>
    <w:rsid w:val="003D14CA"/>
    <w:rsid w:val="003D181D"/>
    <w:rsid w:val="003D187D"/>
    <w:rsid w:val="003D1A6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78A"/>
    <w:rsid w:val="003F7823"/>
    <w:rsid w:val="003F7CCB"/>
    <w:rsid w:val="00400E76"/>
    <w:rsid w:val="0040137F"/>
    <w:rsid w:val="00402179"/>
    <w:rsid w:val="0040278D"/>
    <w:rsid w:val="00402C84"/>
    <w:rsid w:val="00403249"/>
    <w:rsid w:val="00403781"/>
    <w:rsid w:val="0040471A"/>
    <w:rsid w:val="00406A1D"/>
    <w:rsid w:val="004078C8"/>
    <w:rsid w:val="004102DE"/>
    <w:rsid w:val="004107D7"/>
    <w:rsid w:val="00412696"/>
    <w:rsid w:val="00412E24"/>
    <w:rsid w:val="004132AC"/>
    <w:rsid w:val="00413DF7"/>
    <w:rsid w:val="00414335"/>
    <w:rsid w:val="004147B1"/>
    <w:rsid w:val="00416727"/>
    <w:rsid w:val="004170BE"/>
    <w:rsid w:val="004171E4"/>
    <w:rsid w:val="00417A0E"/>
    <w:rsid w:val="0042068A"/>
    <w:rsid w:val="00422378"/>
    <w:rsid w:val="0042267F"/>
    <w:rsid w:val="00422A4D"/>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5AB"/>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A7B"/>
    <w:rsid w:val="00483042"/>
    <w:rsid w:val="004835E6"/>
    <w:rsid w:val="0048386B"/>
    <w:rsid w:val="00483C14"/>
    <w:rsid w:val="00484EDE"/>
    <w:rsid w:val="004858CD"/>
    <w:rsid w:val="00485DB6"/>
    <w:rsid w:val="0048628A"/>
    <w:rsid w:val="00486566"/>
    <w:rsid w:val="0048658E"/>
    <w:rsid w:val="00487D6A"/>
    <w:rsid w:val="00490303"/>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2082"/>
    <w:rsid w:val="004C20F2"/>
    <w:rsid w:val="004C251E"/>
    <w:rsid w:val="004C3F25"/>
    <w:rsid w:val="004C4E77"/>
    <w:rsid w:val="004C525E"/>
    <w:rsid w:val="004C5C40"/>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351"/>
    <w:rsid w:val="004D36A1"/>
    <w:rsid w:val="004D37D7"/>
    <w:rsid w:val="004D4509"/>
    <w:rsid w:val="004D52DD"/>
    <w:rsid w:val="004D54E4"/>
    <w:rsid w:val="004D5A36"/>
    <w:rsid w:val="004D5BA4"/>
    <w:rsid w:val="004D68F8"/>
    <w:rsid w:val="004D6D19"/>
    <w:rsid w:val="004D70F9"/>
    <w:rsid w:val="004E11D8"/>
    <w:rsid w:val="004E6E3A"/>
    <w:rsid w:val="004F0BF4"/>
    <w:rsid w:val="004F0C96"/>
    <w:rsid w:val="004F0F98"/>
    <w:rsid w:val="004F11AC"/>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C08"/>
    <w:rsid w:val="00507D18"/>
    <w:rsid w:val="00507D4A"/>
    <w:rsid w:val="0051016E"/>
    <w:rsid w:val="0051022D"/>
    <w:rsid w:val="00510707"/>
    <w:rsid w:val="005107A2"/>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48B9"/>
    <w:rsid w:val="00525374"/>
    <w:rsid w:val="005255D3"/>
    <w:rsid w:val="00525C4F"/>
    <w:rsid w:val="005262D1"/>
    <w:rsid w:val="00526446"/>
    <w:rsid w:val="00527495"/>
    <w:rsid w:val="00527E7A"/>
    <w:rsid w:val="00531594"/>
    <w:rsid w:val="00531EF4"/>
    <w:rsid w:val="00532EAC"/>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32FC"/>
    <w:rsid w:val="00554143"/>
    <w:rsid w:val="0055544F"/>
    <w:rsid w:val="00556533"/>
    <w:rsid w:val="00556B04"/>
    <w:rsid w:val="00556F72"/>
    <w:rsid w:val="00556F82"/>
    <w:rsid w:val="00560A81"/>
    <w:rsid w:val="00560C00"/>
    <w:rsid w:val="00561ED1"/>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4A87"/>
    <w:rsid w:val="0057537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3476"/>
    <w:rsid w:val="005937B2"/>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4D8"/>
    <w:rsid w:val="005B289B"/>
    <w:rsid w:val="005B2D8D"/>
    <w:rsid w:val="005B2DD1"/>
    <w:rsid w:val="005B3094"/>
    <w:rsid w:val="005B3A49"/>
    <w:rsid w:val="005B3F0D"/>
    <w:rsid w:val="005B4B08"/>
    <w:rsid w:val="005B5703"/>
    <w:rsid w:val="005B6ADF"/>
    <w:rsid w:val="005B773D"/>
    <w:rsid w:val="005B7C5D"/>
    <w:rsid w:val="005C02B5"/>
    <w:rsid w:val="005C0821"/>
    <w:rsid w:val="005C1A74"/>
    <w:rsid w:val="005C2568"/>
    <w:rsid w:val="005C3294"/>
    <w:rsid w:val="005C347F"/>
    <w:rsid w:val="005C380A"/>
    <w:rsid w:val="005C3B63"/>
    <w:rsid w:val="005C450C"/>
    <w:rsid w:val="005C675F"/>
    <w:rsid w:val="005C6961"/>
    <w:rsid w:val="005C6F55"/>
    <w:rsid w:val="005C7898"/>
    <w:rsid w:val="005C7CA9"/>
    <w:rsid w:val="005D0EB4"/>
    <w:rsid w:val="005D18A6"/>
    <w:rsid w:val="005D1AFF"/>
    <w:rsid w:val="005D2073"/>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0AB"/>
    <w:rsid w:val="005F3685"/>
    <w:rsid w:val="005F3894"/>
    <w:rsid w:val="005F487C"/>
    <w:rsid w:val="005F53A4"/>
    <w:rsid w:val="005F5FE1"/>
    <w:rsid w:val="005F62B2"/>
    <w:rsid w:val="005F692C"/>
    <w:rsid w:val="005F715E"/>
    <w:rsid w:val="006010DA"/>
    <w:rsid w:val="0060138A"/>
    <w:rsid w:val="006015F0"/>
    <w:rsid w:val="006017AB"/>
    <w:rsid w:val="0060318C"/>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3EF0"/>
    <w:rsid w:val="00634094"/>
    <w:rsid w:val="00634476"/>
    <w:rsid w:val="0063531E"/>
    <w:rsid w:val="00635424"/>
    <w:rsid w:val="0063653F"/>
    <w:rsid w:val="00637049"/>
    <w:rsid w:val="00637475"/>
    <w:rsid w:val="00637D69"/>
    <w:rsid w:val="00640B8E"/>
    <w:rsid w:val="006419D7"/>
    <w:rsid w:val="00642240"/>
    <w:rsid w:val="0064393B"/>
    <w:rsid w:val="006439A1"/>
    <w:rsid w:val="00644375"/>
    <w:rsid w:val="00644A5C"/>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32E"/>
    <w:rsid w:val="006964F5"/>
    <w:rsid w:val="006967AA"/>
    <w:rsid w:val="00696EF8"/>
    <w:rsid w:val="00697159"/>
    <w:rsid w:val="00697365"/>
    <w:rsid w:val="00697869"/>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AA8"/>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7BB"/>
    <w:rsid w:val="00712B70"/>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409D8"/>
    <w:rsid w:val="00740BA4"/>
    <w:rsid w:val="007411E3"/>
    <w:rsid w:val="007417CD"/>
    <w:rsid w:val="00742486"/>
    <w:rsid w:val="00742D6A"/>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7184"/>
    <w:rsid w:val="00790613"/>
    <w:rsid w:val="00791464"/>
    <w:rsid w:val="007914E4"/>
    <w:rsid w:val="0079183F"/>
    <w:rsid w:val="00791CA9"/>
    <w:rsid w:val="00791E58"/>
    <w:rsid w:val="00792323"/>
    <w:rsid w:val="007923E1"/>
    <w:rsid w:val="00794C2B"/>
    <w:rsid w:val="00795FC5"/>
    <w:rsid w:val="00797D59"/>
    <w:rsid w:val="007A0692"/>
    <w:rsid w:val="007A082B"/>
    <w:rsid w:val="007A0A0E"/>
    <w:rsid w:val="007A1303"/>
    <w:rsid w:val="007A28D5"/>
    <w:rsid w:val="007A2C90"/>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4C29"/>
    <w:rsid w:val="007B5AF0"/>
    <w:rsid w:val="007B6317"/>
    <w:rsid w:val="007B694D"/>
    <w:rsid w:val="007B79A9"/>
    <w:rsid w:val="007C0013"/>
    <w:rsid w:val="007C0CBC"/>
    <w:rsid w:val="007C1605"/>
    <w:rsid w:val="007C255D"/>
    <w:rsid w:val="007C3795"/>
    <w:rsid w:val="007C37D2"/>
    <w:rsid w:val="007C3985"/>
    <w:rsid w:val="007C5865"/>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4238"/>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73"/>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3FB0"/>
    <w:rsid w:val="00814A15"/>
    <w:rsid w:val="00814A17"/>
    <w:rsid w:val="00815C1A"/>
    <w:rsid w:val="00815FC2"/>
    <w:rsid w:val="008167F5"/>
    <w:rsid w:val="00816B09"/>
    <w:rsid w:val="008170C1"/>
    <w:rsid w:val="0081717F"/>
    <w:rsid w:val="0081794B"/>
    <w:rsid w:val="00817D8E"/>
    <w:rsid w:val="008200A3"/>
    <w:rsid w:val="00820222"/>
    <w:rsid w:val="00820BF2"/>
    <w:rsid w:val="00821A8A"/>
    <w:rsid w:val="00823EE0"/>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2905"/>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325"/>
    <w:rsid w:val="008645F1"/>
    <w:rsid w:val="00864EBB"/>
    <w:rsid w:val="00865938"/>
    <w:rsid w:val="008662C0"/>
    <w:rsid w:val="0086644C"/>
    <w:rsid w:val="008701F3"/>
    <w:rsid w:val="0087030B"/>
    <w:rsid w:val="008705E1"/>
    <w:rsid w:val="0087153F"/>
    <w:rsid w:val="00872938"/>
    <w:rsid w:val="00873ABF"/>
    <w:rsid w:val="0087459A"/>
    <w:rsid w:val="00875167"/>
    <w:rsid w:val="00875A88"/>
    <w:rsid w:val="00875DF8"/>
    <w:rsid w:val="008765E3"/>
    <w:rsid w:val="00876DCE"/>
    <w:rsid w:val="00876F0A"/>
    <w:rsid w:val="00876FBF"/>
    <w:rsid w:val="00881572"/>
    <w:rsid w:val="00882DCE"/>
    <w:rsid w:val="00882FEA"/>
    <w:rsid w:val="0088320F"/>
    <w:rsid w:val="00883450"/>
    <w:rsid w:val="008834D1"/>
    <w:rsid w:val="0088398C"/>
    <w:rsid w:val="00884726"/>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E1"/>
    <w:rsid w:val="008971FC"/>
    <w:rsid w:val="00897752"/>
    <w:rsid w:val="008A1B00"/>
    <w:rsid w:val="008A2811"/>
    <w:rsid w:val="008A3DB4"/>
    <w:rsid w:val="008A3F4A"/>
    <w:rsid w:val="008A3FC8"/>
    <w:rsid w:val="008A52F3"/>
    <w:rsid w:val="008A5456"/>
    <w:rsid w:val="008A56DD"/>
    <w:rsid w:val="008A6ED2"/>
    <w:rsid w:val="008A74F2"/>
    <w:rsid w:val="008A7536"/>
    <w:rsid w:val="008A7F1F"/>
    <w:rsid w:val="008A7F7D"/>
    <w:rsid w:val="008B1A0C"/>
    <w:rsid w:val="008B1A5A"/>
    <w:rsid w:val="008B382F"/>
    <w:rsid w:val="008B38BC"/>
    <w:rsid w:val="008B3C79"/>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6EA6"/>
    <w:rsid w:val="008D728C"/>
    <w:rsid w:val="008E0674"/>
    <w:rsid w:val="008E11CC"/>
    <w:rsid w:val="008E1826"/>
    <w:rsid w:val="008E1B8F"/>
    <w:rsid w:val="008E2154"/>
    <w:rsid w:val="008E234C"/>
    <w:rsid w:val="008E26D5"/>
    <w:rsid w:val="008E29BB"/>
    <w:rsid w:val="008E2B17"/>
    <w:rsid w:val="008E3E12"/>
    <w:rsid w:val="008E4DCD"/>
    <w:rsid w:val="008E5767"/>
    <w:rsid w:val="008E580D"/>
    <w:rsid w:val="008E63C7"/>
    <w:rsid w:val="008E7DFD"/>
    <w:rsid w:val="008F1031"/>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3B9C"/>
    <w:rsid w:val="00915778"/>
    <w:rsid w:val="009164DD"/>
    <w:rsid w:val="00917087"/>
    <w:rsid w:val="009210C9"/>
    <w:rsid w:val="00921CF4"/>
    <w:rsid w:val="00921D8F"/>
    <w:rsid w:val="00922166"/>
    <w:rsid w:val="00922236"/>
    <w:rsid w:val="00923604"/>
    <w:rsid w:val="00925C68"/>
    <w:rsid w:val="009315B0"/>
    <w:rsid w:val="009316E9"/>
    <w:rsid w:val="00931C93"/>
    <w:rsid w:val="00931EE2"/>
    <w:rsid w:val="00931FD8"/>
    <w:rsid w:val="0093282F"/>
    <w:rsid w:val="0093416D"/>
    <w:rsid w:val="009341A4"/>
    <w:rsid w:val="00934799"/>
    <w:rsid w:val="0093544E"/>
    <w:rsid w:val="0093652D"/>
    <w:rsid w:val="00936999"/>
    <w:rsid w:val="0093714F"/>
    <w:rsid w:val="00937309"/>
    <w:rsid w:val="00937D66"/>
    <w:rsid w:val="009405CB"/>
    <w:rsid w:val="0094065A"/>
    <w:rsid w:val="00940FE2"/>
    <w:rsid w:val="009411B2"/>
    <w:rsid w:val="009420B5"/>
    <w:rsid w:val="00943E62"/>
    <w:rsid w:val="009448F6"/>
    <w:rsid w:val="00945A61"/>
    <w:rsid w:val="009467D2"/>
    <w:rsid w:val="00950154"/>
    <w:rsid w:val="00950C6E"/>
    <w:rsid w:val="00951ECA"/>
    <w:rsid w:val="0095218D"/>
    <w:rsid w:val="00953054"/>
    <w:rsid w:val="009531D6"/>
    <w:rsid w:val="00953610"/>
    <w:rsid w:val="0095382C"/>
    <w:rsid w:val="00953B03"/>
    <w:rsid w:val="009548C1"/>
    <w:rsid w:val="00955D67"/>
    <w:rsid w:val="00956219"/>
    <w:rsid w:val="009563A5"/>
    <w:rsid w:val="00956868"/>
    <w:rsid w:val="00956DBA"/>
    <w:rsid w:val="0095723E"/>
    <w:rsid w:val="009572EE"/>
    <w:rsid w:val="0095765F"/>
    <w:rsid w:val="00957753"/>
    <w:rsid w:val="009606E6"/>
    <w:rsid w:val="009609D2"/>
    <w:rsid w:val="00960CFA"/>
    <w:rsid w:val="00960E89"/>
    <w:rsid w:val="0096132E"/>
    <w:rsid w:val="0096234B"/>
    <w:rsid w:val="00962F40"/>
    <w:rsid w:val="00963968"/>
    <w:rsid w:val="00965470"/>
    <w:rsid w:val="009660AE"/>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2804"/>
    <w:rsid w:val="009830D3"/>
    <w:rsid w:val="00983535"/>
    <w:rsid w:val="00983B8F"/>
    <w:rsid w:val="00984D47"/>
    <w:rsid w:val="0098595E"/>
    <w:rsid w:val="00986073"/>
    <w:rsid w:val="0098780B"/>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B7C54"/>
    <w:rsid w:val="009C0285"/>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73A"/>
    <w:rsid w:val="009E09BF"/>
    <w:rsid w:val="009E0AB4"/>
    <w:rsid w:val="009E10C7"/>
    <w:rsid w:val="009E260E"/>
    <w:rsid w:val="009E360A"/>
    <w:rsid w:val="009E38A4"/>
    <w:rsid w:val="009E3D82"/>
    <w:rsid w:val="009E41BF"/>
    <w:rsid w:val="009E4942"/>
    <w:rsid w:val="009E56D5"/>
    <w:rsid w:val="009E58CA"/>
    <w:rsid w:val="009E672E"/>
    <w:rsid w:val="009E6E48"/>
    <w:rsid w:val="009F0154"/>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0C1E"/>
    <w:rsid w:val="00A0179F"/>
    <w:rsid w:val="00A0191E"/>
    <w:rsid w:val="00A01B7D"/>
    <w:rsid w:val="00A0343A"/>
    <w:rsid w:val="00A036C5"/>
    <w:rsid w:val="00A03AD2"/>
    <w:rsid w:val="00A053BA"/>
    <w:rsid w:val="00A05A67"/>
    <w:rsid w:val="00A05DA0"/>
    <w:rsid w:val="00A066F9"/>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1DA3"/>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0B3"/>
    <w:rsid w:val="00A51F40"/>
    <w:rsid w:val="00A526B0"/>
    <w:rsid w:val="00A55D2B"/>
    <w:rsid w:val="00A572BC"/>
    <w:rsid w:val="00A57A82"/>
    <w:rsid w:val="00A62B7B"/>
    <w:rsid w:val="00A63B45"/>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77C87"/>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87CFD"/>
    <w:rsid w:val="00A902D4"/>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43A3"/>
    <w:rsid w:val="00AA5BE8"/>
    <w:rsid w:val="00AA6228"/>
    <w:rsid w:val="00AA69A4"/>
    <w:rsid w:val="00AA75D4"/>
    <w:rsid w:val="00AA7731"/>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46B"/>
    <w:rsid w:val="00AD5712"/>
    <w:rsid w:val="00AD6AC5"/>
    <w:rsid w:val="00AD76A1"/>
    <w:rsid w:val="00AE1CCB"/>
    <w:rsid w:val="00AE48E8"/>
    <w:rsid w:val="00AE5FF5"/>
    <w:rsid w:val="00AE6F39"/>
    <w:rsid w:val="00AE7F20"/>
    <w:rsid w:val="00AF0E7C"/>
    <w:rsid w:val="00AF1F04"/>
    <w:rsid w:val="00AF3B55"/>
    <w:rsid w:val="00AF3D59"/>
    <w:rsid w:val="00AF5337"/>
    <w:rsid w:val="00AF5C58"/>
    <w:rsid w:val="00AF615F"/>
    <w:rsid w:val="00AF6794"/>
    <w:rsid w:val="00AF6BCD"/>
    <w:rsid w:val="00AF6F48"/>
    <w:rsid w:val="00AF717E"/>
    <w:rsid w:val="00AF77A6"/>
    <w:rsid w:val="00AF7E53"/>
    <w:rsid w:val="00B016F7"/>
    <w:rsid w:val="00B024B9"/>
    <w:rsid w:val="00B02BDD"/>
    <w:rsid w:val="00B04A9B"/>
    <w:rsid w:val="00B04E10"/>
    <w:rsid w:val="00B055B9"/>
    <w:rsid w:val="00B07194"/>
    <w:rsid w:val="00B0733E"/>
    <w:rsid w:val="00B10AFF"/>
    <w:rsid w:val="00B12CE1"/>
    <w:rsid w:val="00B13243"/>
    <w:rsid w:val="00B13511"/>
    <w:rsid w:val="00B13AEF"/>
    <w:rsid w:val="00B13D85"/>
    <w:rsid w:val="00B14ED7"/>
    <w:rsid w:val="00B16296"/>
    <w:rsid w:val="00B165ED"/>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28BD"/>
    <w:rsid w:val="00B433EB"/>
    <w:rsid w:val="00B447D7"/>
    <w:rsid w:val="00B44F9F"/>
    <w:rsid w:val="00B451F7"/>
    <w:rsid w:val="00B452A3"/>
    <w:rsid w:val="00B4545E"/>
    <w:rsid w:val="00B47889"/>
    <w:rsid w:val="00B47D0D"/>
    <w:rsid w:val="00B47E5C"/>
    <w:rsid w:val="00B52B7D"/>
    <w:rsid w:val="00B531D2"/>
    <w:rsid w:val="00B537D8"/>
    <w:rsid w:val="00B53CCA"/>
    <w:rsid w:val="00B54441"/>
    <w:rsid w:val="00B54A5F"/>
    <w:rsid w:val="00B54E36"/>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0930"/>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406D"/>
    <w:rsid w:val="00C454F4"/>
    <w:rsid w:val="00C45581"/>
    <w:rsid w:val="00C45BF0"/>
    <w:rsid w:val="00C46213"/>
    <w:rsid w:val="00C4629E"/>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2AF"/>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718"/>
    <w:rsid w:val="00CB3C69"/>
    <w:rsid w:val="00CB57AD"/>
    <w:rsid w:val="00CB57BF"/>
    <w:rsid w:val="00CB58C6"/>
    <w:rsid w:val="00CB5AEC"/>
    <w:rsid w:val="00CB6D04"/>
    <w:rsid w:val="00CB7F82"/>
    <w:rsid w:val="00CC0B3A"/>
    <w:rsid w:val="00CC10A6"/>
    <w:rsid w:val="00CC10B3"/>
    <w:rsid w:val="00CC27BA"/>
    <w:rsid w:val="00CC2DE4"/>
    <w:rsid w:val="00CC35A3"/>
    <w:rsid w:val="00CC360E"/>
    <w:rsid w:val="00CC3B04"/>
    <w:rsid w:val="00CC3D18"/>
    <w:rsid w:val="00CC3FC7"/>
    <w:rsid w:val="00CC48D6"/>
    <w:rsid w:val="00CC72DC"/>
    <w:rsid w:val="00CC76F8"/>
    <w:rsid w:val="00CD2BD3"/>
    <w:rsid w:val="00CD32FE"/>
    <w:rsid w:val="00CD3E7D"/>
    <w:rsid w:val="00CD4161"/>
    <w:rsid w:val="00CD5036"/>
    <w:rsid w:val="00CD6866"/>
    <w:rsid w:val="00CD76D4"/>
    <w:rsid w:val="00CD7893"/>
    <w:rsid w:val="00CD7911"/>
    <w:rsid w:val="00CD7A0C"/>
    <w:rsid w:val="00CE03CC"/>
    <w:rsid w:val="00CE38B5"/>
    <w:rsid w:val="00CE5758"/>
    <w:rsid w:val="00CE6EC5"/>
    <w:rsid w:val="00CE7E6A"/>
    <w:rsid w:val="00CF030B"/>
    <w:rsid w:val="00CF15AD"/>
    <w:rsid w:val="00CF23A2"/>
    <w:rsid w:val="00CF2665"/>
    <w:rsid w:val="00CF3113"/>
    <w:rsid w:val="00CF5D77"/>
    <w:rsid w:val="00CF6EB2"/>
    <w:rsid w:val="00D00269"/>
    <w:rsid w:val="00D02F72"/>
    <w:rsid w:val="00D04655"/>
    <w:rsid w:val="00D056B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67A"/>
    <w:rsid w:val="00D46D5B"/>
    <w:rsid w:val="00D47265"/>
    <w:rsid w:val="00D47500"/>
    <w:rsid w:val="00D4793C"/>
    <w:rsid w:val="00D47B8B"/>
    <w:rsid w:val="00D512BA"/>
    <w:rsid w:val="00D525E2"/>
    <w:rsid w:val="00D53E76"/>
    <w:rsid w:val="00D540D9"/>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642"/>
    <w:rsid w:val="00D95C8E"/>
    <w:rsid w:val="00D95EE9"/>
    <w:rsid w:val="00D963CC"/>
    <w:rsid w:val="00DA07EB"/>
    <w:rsid w:val="00DA0B95"/>
    <w:rsid w:val="00DA11BA"/>
    <w:rsid w:val="00DA1D4F"/>
    <w:rsid w:val="00DA226D"/>
    <w:rsid w:val="00DA22D8"/>
    <w:rsid w:val="00DA2D95"/>
    <w:rsid w:val="00DA3A4F"/>
    <w:rsid w:val="00DA42C0"/>
    <w:rsid w:val="00DA42E6"/>
    <w:rsid w:val="00DA52A2"/>
    <w:rsid w:val="00DA5647"/>
    <w:rsid w:val="00DA57B0"/>
    <w:rsid w:val="00DA7146"/>
    <w:rsid w:val="00DA7E2F"/>
    <w:rsid w:val="00DB0C0B"/>
    <w:rsid w:val="00DB0D6C"/>
    <w:rsid w:val="00DB2446"/>
    <w:rsid w:val="00DB31E7"/>
    <w:rsid w:val="00DB3A66"/>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5188"/>
    <w:rsid w:val="00DC5A97"/>
    <w:rsid w:val="00DC6294"/>
    <w:rsid w:val="00DC6AEA"/>
    <w:rsid w:val="00DC7357"/>
    <w:rsid w:val="00DC7377"/>
    <w:rsid w:val="00DD0282"/>
    <w:rsid w:val="00DD2912"/>
    <w:rsid w:val="00DD2A39"/>
    <w:rsid w:val="00DD2E02"/>
    <w:rsid w:val="00DD353B"/>
    <w:rsid w:val="00DD3902"/>
    <w:rsid w:val="00DD417A"/>
    <w:rsid w:val="00DD45C1"/>
    <w:rsid w:val="00DD4849"/>
    <w:rsid w:val="00DD5361"/>
    <w:rsid w:val="00DD54CB"/>
    <w:rsid w:val="00DE0C6C"/>
    <w:rsid w:val="00DE0FC0"/>
    <w:rsid w:val="00DE190A"/>
    <w:rsid w:val="00DE1A76"/>
    <w:rsid w:val="00DE2CE2"/>
    <w:rsid w:val="00DE31D8"/>
    <w:rsid w:val="00DE3949"/>
    <w:rsid w:val="00DE3A31"/>
    <w:rsid w:val="00DE4F75"/>
    <w:rsid w:val="00DE5F76"/>
    <w:rsid w:val="00DF09A4"/>
    <w:rsid w:val="00DF0DF7"/>
    <w:rsid w:val="00DF13A5"/>
    <w:rsid w:val="00DF1C93"/>
    <w:rsid w:val="00DF1E5D"/>
    <w:rsid w:val="00DF2ABA"/>
    <w:rsid w:val="00DF37B1"/>
    <w:rsid w:val="00DF391A"/>
    <w:rsid w:val="00DF419C"/>
    <w:rsid w:val="00DF51C5"/>
    <w:rsid w:val="00DF6794"/>
    <w:rsid w:val="00DF72C7"/>
    <w:rsid w:val="00DF7862"/>
    <w:rsid w:val="00E00D6F"/>
    <w:rsid w:val="00E02A48"/>
    <w:rsid w:val="00E02DA3"/>
    <w:rsid w:val="00E03246"/>
    <w:rsid w:val="00E0338B"/>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5DB4"/>
    <w:rsid w:val="00E262CC"/>
    <w:rsid w:val="00E26881"/>
    <w:rsid w:val="00E26D65"/>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CA0"/>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53F"/>
    <w:rsid w:val="00E647FF"/>
    <w:rsid w:val="00E650C6"/>
    <w:rsid w:val="00E6520A"/>
    <w:rsid w:val="00E6662D"/>
    <w:rsid w:val="00E66A80"/>
    <w:rsid w:val="00E66EE6"/>
    <w:rsid w:val="00E67D65"/>
    <w:rsid w:val="00E7063D"/>
    <w:rsid w:val="00E71329"/>
    <w:rsid w:val="00E71633"/>
    <w:rsid w:val="00E7218C"/>
    <w:rsid w:val="00E72689"/>
    <w:rsid w:val="00E730AA"/>
    <w:rsid w:val="00E74C7A"/>
    <w:rsid w:val="00E757A3"/>
    <w:rsid w:val="00E76F52"/>
    <w:rsid w:val="00E77069"/>
    <w:rsid w:val="00E82B54"/>
    <w:rsid w:val="00E8380C"/>
    <w:rsid w:val="00E838B2"/>
    <w:rsid w:val="00E84521"/>
    <w:rsid w:val="00E84D6B"/>
    <w:rsid w:val="00E856B0"/>
    <w:rsid w:val="00E85D85"/>
    <w:rsid w:val="00E85FF3"/>
    <w:rsid w:val="00E86868"/>
    <w:rsid w:val="00E86C2A"/>
    <w:rsid w:val="00E86CA1"/>
    <w:rsid w:val="00E870B3"/>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5DC"/>
    <w:rsid w:val="00E97D83"/>
    <w:rsid w:val="00EA0CA1"/>
    <w:rsid w:val="00EA1D8B"/>
    <w:rsid w:val="00EA289E"/>
    <w:rsid w:val="00EA2E5E"/>
    <w:rsid w:val="00EA3249"/>
    <w:rsid w:val="00EA37A0"/>
    <w:rsid w:val="00EA3C59"/>
    <w:rsid w:val="00EA4CEB"/>
    <w:rsid w:val="00EA5061"/>
    <w:rsid w:val="00EA5118"/>
    <w:rsid w:val="00EA53CF"/>
    <w:rsid w:val="00EA6C56"/>
    <w:rsid w:val="00EA705A"/>
    <w:rsid w:val="00EB02F9"/>
    <w:rsid w:val="00EB0C63"/>
    <w:rsid w:val="00EB0DF0"/>
    <w:rsid w:val="00EB1A2C"/>
    <w:rsid w:val="00EB1D56"/>
    <w:rsid w:val="00EB2513"/>
    <w:rsid w:val="00EB3DF7"/>
    <w:rsid w:val="00EB3F5C"/>
    <w:rsid w:val="00EB40DC"/>
    <w:rsid w:val="00EB4A53"/>
    <w:rsid w:val="00EB4D2F"/>
    <w:rsid w:val="00EB5616"/>
    <w:rsid w:val="00EB6084"/>
    <w:rsid w:val="00EB743F"/>
    <w:rsid w:val="00EC064C"/>
    <w:rsid w:val="00EC0BFA"/>
    <w:rsid w:val="00EC0D38"/>
    <w:rsid w:val="00EC115D"/>
    <w:rsid w:val="00EC152A"/>
    <w:rsid w:val="00EC1BC5"/>
    <w:rsid w:val="00EC23AC"/>
    <w:rsid w:val="00EC3328"/>
    <w:rsid w:val="00EC34A9"/>
    <w:rsid w:val="00EC3934"/>
    <w:rsid w:val="00EC3BA1"/>
    <w:rsid w:val="00EC61C5"/>
    <w:rsid w:val="00EC6F0E"/>
    <w:rsid w:val="00EC7352"/>
    <w:rsid w:val="00ED0714"/>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5B55"/>
    <w:rsid w:val="00F17EFA"/>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1BC"/>
    <w:rsid w:val="00F87DAE"/>
    <w:rsid w:val="00F9000A"/>
    <w:rsid w:val="00F9002A"/>
    <w:rsid w:val="00F90261"/>
    <w:rsid w:val="00F906D0"/>
    <w:rsid w:val="00F90CC8"/>
    <w:rsid w:val="00F91388"/>
    <w:rsid w:val="00F92741"/>
    <w:rsid w:val="00F93FEB"/>
    <w:rsid w:val="00F94E43"/>
    <w:rsid w:val="00F95914"/>
    <w:rsid w:val="00F96156"/>
    <w:rsid w:val="00F96460"/>
    <w:rsid w:val="00F96BC1"/>
    <w:rsid w:val="00F97916"/>
    <w:rsid w:val="00F97AFE"/>
    <w:rsid w:val="00F97E65"/>
    <w:rsid w:val="00FA0128"/>
    <w:rsid w:val="00FA0F09"/>
    <w:rsid w:val="00FA1786"/>
    <w:rsid w:val="00FA17C2"/>
    <w:rsid w:val="00FA215F"/>
    <w:rsid w:val="00FA2406"/>
    <w:rsid w:val="00FA25E4"/>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617"/>
    <w:rsid w:val="00FD0B5A"/>
    <w:rsid w:val="00FD1351"/>
    <w:rsid w:val="00FD27EA"/>
    <w:rsid w:val="00FD33CC"/>
    <w:rsid w:val="00FD4B65"/>
    <w:rsid w:val="00FD600C"/>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7A5"/>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7C5865"/>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UnresolvedMention">
    <w:name w:val="Unresolved Mention"/>
    <w:basedOn w:val="Fuentedeprrafopredeter"/>
    <w:uiPriority w:val="99"/>
    <w:semiHidden/>
    <w:unhideWhenUsed/>
    <w:rsid w:val="003A257C"/>
    <w:rPr>
      <w:color w:val="605E5C"/>
      <w:shd w:val="clear" w:color="auto" w:fill="E1DFDD"/>
    </w:rPr>
  </w:style>
  <w:style w:type="character" w:customStyle="1" w:styleId="Ttulo3Car">
    <w:name w:val="Título 3 Car"/>
    <w:basedOn w:val="Fuentedeprrafopredeter"/>
    <w:link w:val="Ttulo3"/>
    <w:uiPriority w:val="9"/>
    <w:semiHidden/>
    <w:rsid w:val="007C5865"/>
    <w:rPr>
      <w:rFonts w:asciiTheme="majorHAnsi" w:eastAsiaTheme="majorEastAsia" w:hAnsiTheme="majorHAnsi" w:cstheme="majorBidi"/>
      <w:color w:val="243F60" w:themeColor="accent1" w:themeShade="7F"/>
    </w:rPr>
  </w:style>
  <w:style w:type="character" w:styleId="Referenciasutil">
    <w:name w:val="Subtle Reference"/>
    <w:basedOn w:val="Fuentedeprrafopredeter"/>
    <w:uiPriority w:val="31"/>
    <w:qFormat/>
    <w:rsid w:val="005107A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480460">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473105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547320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A9F3A-9982-432D-A667-23435DE6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41</Pages>
  <Words>8875</Words>
  <Characters>48818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2023-07-06T19:15:00Z</dcterms:created>
  <dcterms:modified xsi:type="dcterms:W3CDTF">2023-08-01T16:09:00Z</dcterms:modified>
</cp:coreProperties>
</file>