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7FE3F" w14:textId="643401C4" w:rsidR="00397333" w:rsidRPr="008A6656" w:rsidRDefault="00B16908" w:rsidP="004A6134">
      <w:pPr>
        <w:spacing w:line="360" w:lineRule="auto"/>
        <w:jc w:val="both"/>
        <w:rPr>
          <w:rFonts w:ascii="Palatino Linotype" w:eastAsia="Palatino Linotype" w:hAnsi="Palatino Linotype" w:cs="Palatino Linotype"/>
        </w:rPr>
      </w:pPr>
      <w:r w:rsidRPr="008A665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1F40A8" w:rsidRPr="008A6656">
        <w:rPr>
          <w:rFonts w:ascii="Palatino Linotype" w:eastAsia="Palatino Linotype" w:hAnsi="Palatino Linotype" w:cs="Palatino Linotype"/>
        </w:rPr>
        <w:t xml:space="preserve">fecha </w:t>
      </w:r>
      <w:r w:rsidR="007E61A3" w:rsidRPr="008A6656">
        <w:rPr>
          <w:rFonts w:ascii="Palatino Linotype" w:eastAsia="Palatino Linotype" w:hAnsi="Palatino Linotype" w:cs="Palatino Linotype"/>
        </w:rPr>
        <w:t>diecisiete</w:t>
      </w:r>
      <w:r w:rsidR="00F45913" w:rsidRPr="008A6656">
        <w:rPr>
          <w:rFonts w:ascii="Palatino Linotype" w:eastAsia="Palatino Linotype" w:hAnsi="Palatino Linotype" w:cs="Palatino Linotype"/>
        </w:rPr>
        <w:t xml:space="preserve"> de mayo</w:t>
      </w:r>
      <w:r w:rsidR="00A94A15" w:rsidRPr="008A6656">
        <w:rPr>
          <w:rFonts w:ascii="Palatino Linotype" w:eastAsia="Palatino Linotype" w:hAnsi="Palatino Linotype" w:cs="Palatino Linotype"/>
        </w:rPr>
        <w:t xml:space="preserve"> de dos mil veintitrés</w:t>
      </w:r>
      <w:r w:rsidR="00C33785" w:rsidRPr="008A6656">
        <w:rPr>
          <w:rFonts w:ascii="Palatino Linotype" w:eastAsia="Palatino Linotype" w:hAnsi="Palatino Linotype" w:cs="Palatino Linotype"/>
        </w:rPr>
        <w:t xml:space="preserve">. </w:t>
      </w:r>
    </w:p>
    <w:p w14:paraId="0641B12C" w14:textId="77777777" w:rsidR="00397333" w:rsidRPr="008A6656" w:rsidRDefault="00397333" w:rsidP="004A6134">
      <w:pPr>
        <w:spacing w:line="360" w:lineRule="auto"/>
        <w:jc w:val="both"/>
        <w:rPr>
          <w:rFonts w:ascii="Palatino Linotype" w:eastAsia="Palatino Linotype" w:hAnsi="Palatino Linotype" w:cs="Palatino Linotype"/>
        </w:rPr>
      </w:pPr>
    </w:p>
    <w:p w14:paraId="2136A93F" w14:textId="20E4AB4F" w:rsidR="00397333" w:rsidRPr="008A6656" w:rsidRDefault="00B16908" w:rsidP="004A6134">
      <w:pPr>
        <w:spacing w:line="360" w:lineRule="auto"/>
        <w:jc w:val="both"/>
        <w:rPr>
          <w:rFonts w:ascii="Palatino Linotype" w:eastAsia="Palatino Linotype" w:hAnsi="Palatino Linotype" w:cs="Palatino Linotype"/>
        </w:rPr>
      </w:pPr>
      <w:r w:rsidRPr="008A6656">
        <w:rPr>
          <w:rFonts w:ascii="Palatino Linotype" w:eastAsia="Palatino Linotype" w:hAnsi="Palatino Linotype" w:cs="Palatino Linotype"/>
          <w:b/>
        </w:rPr>
        <w:t>Visto</w:t>
      </w:r>
      <w:r w:rsidRPr="008A6656">
        <w:rPr>
          <w:rFonts w:ascii="Palatino Linotype" w:eastAsia="Palatino Linotype" w:hAnsi="Palatino Linotype" w:cs="Palatino Linotype"/>
        </w:rPr>
        <w:t xml:space="preserve"> el expediente relativo al recurso de revisión </w:t>
      </w:r>
      <w:r w:rsidR="00A94A15" w:rsidRPr="008A6656">
        <w:rPr>
          <w:rFonts w:ascii="Palatino Linotype" w:eastAsia="Palatino Linotype" w:hAnsi="Palatino Linotype" w:cs="Palatino Linotype"/>
          <w:b/>
        </w:rPr>
        <w:t>1</w:t>
      </w:r>
      <w:r w:rsidR="00C43742" w:rsidRPr="008A6656">
        <w:rPr>
          <w:rFonts w:ascii="Palatino Linotype" w:eastAsia="Palatino Linotype" w:hAnsi="Palatino Linotype" w:cs="Palatino Linotype"/>
          <w:b/>
        </w:rPr>
        <w:t>7079</w:t>
      </w:r>
      <w:r w:rsidRPr="008A6656">
        <w:rPr>
          <w:rFonts w:ascii="Palatino Linotype" w:eastAsia="Palatino Linotype" w:hAnsi="Palatino Linotype" w:cs="Palatino Linotype"/>
          <w:b/>
        </w:rPr>
        <w:t>/INFOEM/IP/RR/2022</w:t>
      </w:r>
      <w:r w:rsidRPr="008A6656">
        <w:rPr>
          <w:rFonts w:ascii="Palatino Linotype" w:eastAsia="Palatino Linotype" w:hAnsi="Palatino Linotype" w:cs="Palatino Linotype"/>
        </w:rPr>
        <w:t xml:space="preserve">, interpuesto por </w:t>
      </w:r>
      <w:r w:rsidR="00F81B71">
        <w:rPr>
          <w:rFonts w:ascii="Palatino Linotype" w:eastAsia="Palatino Linotype" w:hAnsi="Palatino Linotype" w:cs="Palatino Linotype"/>
          <w:b/>
        </w:rPr>
        <w:t>XXXXX XXXXXXXX XXXXX XXXX</w:t>
      </w:r>
      <w:bookmarkStart w:id="0" w:name="_GoBack"/>
      <w:bookmarkEnd w:id="0"/>
      <w:r w:rsidR="00A94A15" w:rsidRPr="008A6656">
        <w:rPr>
          <w:rFonts w:ascii="Palatino Linotype" w:eastAsia="Palatino Linotype" w:hAnsi="Palatino Linotype" w:cs="Palatino Linotype"/>
        </w:rPr>
        <w:t>,</w:t>
      </w:r>
      <w:r w:rsidRPr="008A6656">
        <w:rPr>
          <w:rFonts w:ascii="Palatino Linotype" w:eastAsia="Palatino Linotype" w:hAnsi="Palatino Linotype" w:cs="Palatino Linotype"/>
        </w:rPr>
        <w:t xml:space="preserve"> lo sucesivo se le denominará el</w:t>
      </w:r>
      <w:r w:rsidRPr="008A6656">
        <w:rPr>
          <w:rFonts w:ascii="Palatino Linotype" w:eastAsia="Palatino Linotype" w:hAnsi="Palatino Linotype" w:cs="Palatino Linotype"/>
          <w:b/>
        </w:rPr>
        <w:t xml:space="preserve"> RECURRENTE</w:t>
      </w:r>
      <w:r w:rsidRPr="008A6656">
        <w:rPr>
          <w:rFonts w:ascii="Palatino Linotype" w:eastAsia="Palatino Linotype" w:hAnsi="Palatino Linotype" w:cs="Palatino Linotype"/>
        </w:rPr>
        <w:t>, en contra de la respuesta a su solicitud de información con número de folio</w:t>
      </w:r>
      <w:r w:rsidR="00A94A15" w:rsidRPr="008A6656">
        <w:rPr>
          <w:rFonts w:ascii="Palatino Linotype" w:eastAsia="Palatino Linotype" w:hAnsi="Palatino Linotype" w:cs="Palatino Linotype"/>
          <w:b/>
        </w:rPr>
        <w:t xml:space="preserve"> 0</w:t>
      </w:r>
      <w:r w:rsidR="00C43742" w:rsidRPr="008A6656">
        <w:rPr>
          <w:rFonts w:ascii="Palatino Linotype" w:eastAsia="Palatino Linotype" w:hAnsi="Palatino Linotype" w:cs="Palatino Linotype"/>
          <w:b/>
        </w:rPr>
        <w:t>0864</w:t>
      </w:r>
      <w:r w:rsidR="00EB22B4" w:rsidRPr="008A6656">
        <w:rPr>
          <w:rFonts w:ascii="Palatino Linotype" w:eastAsia="Palatino Linotype" w:hAnsi="Palatino Linotype" w:cs="Palatino Linotype"/>
          <w:b/>
        </w:rPr>
        <w:t>/</w:t>
      </w:r>
      <w:r w:rsidR="00C43742" w:rsidRPr="008A6656">
        <w:rPr>
          <w:rFonts w:ascii="Palatino Linotype" w:eastAsia="Palatino Linotype" w:hAnsi="Palatino Linotype" w:cs="Palatino Linotype"/>
          <w:b/>
        </w:rPr>
        <w:t>ISEM</w:t>
      </w:r>
      <w:r w:rsidRPr="008A6656">
        <w:rPr>
          <w:rFonts w:ascii="Palatino Linotype" w:eastAsia="Palatino Linotype" w:hAnsi="Palatino Linotype" w:cs="Palatino Linotype"/>
          <w:b/>
        </w:rPr>
        <w:t>/IP/2022</w:t>
      </w:r>
      <w:r w:rsidRPr="008A6656">
        <w:rPr>
          <w:rFonts w:ascii="Palatino Linotype" w:eastAsia="Palatino Linotype" w:hAnsi="Palatino Linotype" w:cs="Palatino Linotype"/>
        </w:rPr>
        <w:t xml:space="preserve">, por parte del </w:t>
      </w:r>
      <w:r w:rsidR="00C43742" w:rsidRPr="008A6656">
        <w:rPr>
          <w:rFonts w:ascii="Palatino Linotype" w:eastAsia="Palatino Linotype" w:hAnsi="Palatino Linotype" w:cs="Palatino Linotype"/>
          <w:b/>
        </w:rPr>
        <w:t>Instituto de Salud del Estado de México</w:t>
      </w:r>
      <w:r w:rsidR="00EB22B4" w:rsidRPr="008A6656">
        <w:rPr>
          <w:rFonts w:ascii="Palatino Linotype" w:eastAsia="Palatino Linotype" w:hAnsi="Palatino Linotype" w:cs="Palatino Linotype"/>
          <w:b/>
        </w:rPr>
        <w:t xml:space="preserve"> </w:t>
      </w:r>
      <w:r w:rsidRPr="008A6656">
        <w:rPr>
          <w:rFonts w:ascii="Palatino Linotype" w:eastAsia="Palatino Linotype" w:hAnsi="Palatino Linotype" w:cs="Palatino Linotype"/>
        </w:rPr>
        <w:t xml:space="preserve">en lo sucesivo el </w:t>
      </w:r>
      <w:r w:rsidRPr="008A6656">
        <w:rPr>
          <w:rFonts w:ascii="Palatino Linotype" w:eastAsia="Palatino Linotype" w:hAnsi="Palatino Linotype" w:cs="Palatino Linotype"/>
          <w:b/>
        </w:rPr>
        <w:t>SUJETO OBLIGADO</w:t>
      </w:r>
      <w:r w:rsidRPr="008A6656">
        <w:rPr>
          <w:rFonts w:ascii="Palatino Linotype" w:eastAsia="Palatino Linotype" w:hAnsi="Palatino Linotype" w:cs="Palatino Linotype"/>
        </w:rPr>
        <w:t>;</w:t>
      </w:r>
      <w:r w:rsidRPr="008A6656">
        <w:rPr>
          <w:rFonts w:ascii="Palatino Linotype" w:eastAsia="Palatino Linotype" w:hAnsi="Palatino Linotype" w:cs="Palatino Linotype"/>
          <w:b/>
        </w:rPr>
        <w:t xml:space="preserve"> </w:t>
      </w:r>
      <w:r w:rsidRPr="008A6656">
        <w:rPr>
          <w:rFonts w:ascii="Palatino Linotype" w:eastAsia="Palatino Linotype" w:hAnsi="Palatino Linotype" w:cs="Palatino Linotype"/>
        </w:rPr>
        <w:t>se procede a dictar la presente resolución, con base en los siguientes:</w:t>
      </w:r>
    </w:p>
    <w:p w14:paraId="76E7DFFC" w14:textId="77777777" w:rsidR="00EB22B4" w:rsidRPr="008A6656" w:rsidRDefault="00EB22B4" w:rsidP="004A6134">
      <w:pPr>
        <w:spacing w:line="360" w:lineRule="auto"/>
        <w:jc w:val="both"/>
        <w:rPr>
          <w:rFonts w:ascii="Palatino Linotype" w:eastAsia="Palatino Linotype" w:hAnsi="Palatino Linotype" w:cs="Palatino Linotype"/>
        </w:rPr>
      </w:pPr>
    </w:p>
    <w:p w14:paraId="43E80708" w14:textId="77777777" w:rsidR="00397333" w:rsidRPr="008A6656" w:rsidRDefault="00B16908" w:rsidP="004A6134">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8A6656">
        <w:rPr>
          <w:rFonts w:ascii="Palatino Linotype" w:eastAsia="Palatino Linotype" w:hAnsi="Palatino Linotype" w:cs="Palatino Linotype"/>
          <w:b/>
          <w:sz w:val="22"/>
          <w:szCs w:val="22"/>
        </w:rPr>
        <w:t>A N T E C E D E N T E S:</w:t>
      </w:r>
    </w:p>
    <w:p w14:paraId="37629353" w14:textId="77777777" w:rsidR="00397333" w:rsidRPr="008A6656" w:rsidRDefault="00397333" w:rsidP="004A6134">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5BBAB3B0" w14:textId="354CE6B6" w:rsidR="00397333" w:rsidRPr="008A6656" w:rsidRDefault="00B16908" w:rsidP="004A6134">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8A6656">
        <w:rPr>
          <w:rFonts w:ascii="Palatino Linotype" w:eastAsia="Palatino Linotype" w:hAnsi="Palatino Linotype" w:cs="Palatino Linotype"/>
          <w:b/>
        </w:rPr>
        <w:t xml:space="preserve">Solicitud de acceso a la información. </w:t>
      </w:r>
      <w:r w:rsidRPr="008A6656">
        <w:rPr>
          <w:rFonts w:ascii="Palatino Linotype" w:eastAsia="Palatino Linotype" w:hAnsi="Palatino Linotype" w:cs="Palatino Linotype"/>
        </w:rPr>
        <w:t xml:space="preserve">Con fecha </w:t>
      </w:r>
      <w:r w:rsidR="00B93D69" w:rsidRPr="008A6656">
        <w:rPr>
          <w:rFonts w:ascii="Palatino Linotype" w:eastAsia="Palatino Linotype" w:hAnsi="Palatino Linotype" w:cs="Palatino Linotype"/>
          <w:b/>
        </w:rPr>
        <w:t xml:space="preserve">siete de </w:t>
      </w:r>
      <w:r w:rsidR="007E61A3" w:rsidRPr="008A6656">
        <w:rPr>
          <w:rFonts w:ascii="Palatino Linotype" w:eastAsia="Palatino Linotype" w:hAnsi="Palatino Linotype" w:cs="Palatino Linotype"/>
          <w:b/>
        </w:rPr>
        <w:t>noviembre</w:t>
      </w:r>
      <w:r w:rsidR="00B93D69" w:rsidRPr="008A6656">
        <w:rPr>
          <w:rFonts w:ascii="Palatino Linotype" w:eastAsia="Palatino Linotype" w:hAnsi="Palatino Linotype" w:cs="Palatino Linotype"/>
          <w:b/>
        </w:rPr>
        <w:t xml:space="preserve"> </w:t>
      </w:r>
      <w:r w:rsidR="00C33785" w:rsidRPr="008A6656">
        <w:rPr>
          <w:rFonts w:ascii="Palatino Linotype" w:eastAsia="Palatino Linotype" w:hAnsi="Palatino Linotype" w:cs="Palatino Linotype"/>
          <w:b/>
        </w:rPr>
        <w:t>de dos mil veintidós</w:t>
      </w:r>
      <w:r w:rsidRPr="008A6656">
        <w:rPr>
          <w:rFonts w:ascii="Palatino Linotype" w:eastAsia="Palatino Linotype" w:hAnsi="Palatino Linotype" w:cs="Palatino Linotype"/>
        </w:rPr>
        <w:t xml:space="preserve">, la parte </w:t>
      </w:r>
      <w:r w:rsidRPr="008A6656">
        <w:rPr>
          <w:rFonts w:ascii="Palatino Linotype" w:eastAsia="Palatino Linotype" w:hAnsi="Palatino Linotype" w:cs="Palatino Linotype"/>
          <w:b/>
        </w:rPr>
        <w:t>RECURRENTE</w:t>
      </w:r>
      <w:r w:rsidRPr="008A6656">
        <w:rPr>
          <w:rFonts w:ascii="Palatino Linotype" w:eastAsia="Palatino Linotype" w:hAnsi="Palatino Linotype" w:cs="Palatino Linotype"/>
        </w:rPr>
        <w:t xml:space="preserve"> formuló solicitud de acceso a información pública al </w:t>
      </w:r>
      <w:r w:rsidRPr="008A6656">
        <w:rPr>
          <w:rFonts w:ascii="Palatino Linotype" w:eastAsia="Palatino Linotype" w:hAnsi="Palatino Linotype" w:cs="Palatino Linotype"/>
          <w:b/>
        </w:rPr>
        <w:t>SUJETO OBLIGADO</w:t>
      </w:r>
      <w:r w:rsidRPr="008A6656">
        <w:rPr>
          <w:rFonts w:ascii="Palatino Linotype" w:eastAsia="Palatino Linotype" w:hAnsi="Palatino Linotype" w:cs="Palatino Linotype"/>
        </w:rPr>
        <w:t xml:space="preserve"> a través del Sistema de Acceso a la Información Mexiquense, en adelante </w:t>
      </w:r>
      <w:r w:rsidRPr="008A6656">
        <w:rPr>
          <w:rFonts w:ascii="Palatino Linotype" w:eastAsia="Palatino Linotype" w:hAnsi="Palatino Linotype" w:cs="Palatino Linotype"/>
          <w:b/>
        </w:rPr>
        <w:t>SAIMEX</w:t>
      </w:r>
      <w:r w:rsidRPr="008A6656">
        <w:rPr>
          <w:rFonts w:ascii="Palatino Linotype" w:eastAsia="Palatino Linotype" w:hAnsi="Palatino Linotype" w:cs="Palatino Linotype"/>
        </w:rPr>
        <w:t>,</w:t>
      </w:r>
      <w:r w:rsidRPr="008A6656">
        <w:rPr>
          <w:rFonts w:ascii="Palatino Linotype" w:eastAsia="Palatino Linotype" w:hAnsi="Palatino Linotype" w:cs="Palatino Linotype"/>
          <w:b/>
        </w:rPr>
        <w:t xml:space="preserve"> </w:t>
      </w:r>
      <w:r w:rsidRPr="008A6656">
        <w:rPr>
          <w:rFonts w:ascii="Palatino Linotype" w:eastAsia="Palatino Linotype" w:hAnsi="Palatino Linotype" w:cs="Palatino Linotype"/>
        </w:rPr>
        <w:t>requiriéndole lo siguiente:</w:t>
      </w:r>
    </w:p>
    <w:p w14:paraId="248C4D4B" w14:textId="77777777" w:rsidR="00397333" w:rsidRPr="008A6656" w:rsidRDefault="00397333" w:rsidP="004A6134">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57DEE5E" w14:textId="0B7A8E99" w:rsidR="00397333" w:rsidRPr="008A6656" w:rsidRDefault="00C33785" w:rsidP="00B75723">
      <w:pPr>
        <w:spacing w:line="276" w:lineRule="auto"/>
        <w:ind w:left="567" w:right="616"/>
        <w:jc w:val="both"/>
        <w:rPr>
          <w:rFonts w:ascii="Palatino Linotype" w:hAnsi="Palatino Linotype"/>
          <w:i/>
          <w:sz w:val="22"/>
          <w:szCs w:val="22"/>
          <w:lang w:eastAsia="es-MX"/>
        </w:rPr>
      </w:pPr>
      <w:r w:rsidRPr="008A6656">
        <w:rPr>
          <w:rFonts w:ascii="Palatino Linotype" w:hAnsi="Palatino Linotype"/>
          <w:i/>
          <w:sz w:val="22"/>
          <w:szCs w:val="22"/>
        </w:rPr>
        <w:t>“</w:t>
      </w:r>
      <w:r w:rsidR="00B93D69" w:rsidRPr="008A6656">
        <w:rPr>
          <w:rFonts w:ascii="Palatino Linotype" w:hAnsi="Palatino Linotype"/>
          <w:i/>
          <w:sz w:val="22"/>
          <w:szCs w:val="22"/>
        </w:rPr>
        <w:t xml:space="preserve">Toda la información comprendida dentro del período 2018 del Centro Especializado en Atención Primaria a la Salud </w:t>
      </w:r>
      <w:proofErr w:type="spellStart"/>
      <w:r w:rsidR="00B93D69" w:rsidRPr="008A6656">
        <w:rPr>
          <w:rFonts w:ascii="Palatino Linotype" w:hAnsi="Palatino Linotype"/>
          <w:i/>
          <w:sz w:val="22"/>
          <w:szCs w:val="22"/>
        </w:rPr>
        <w:t>Capulhuac</w:t>
      </w:r>
      <w:proofErr w:type="spellEnd"/>
      <w:r w:rsidR="00B93D69" w:rsidRPr="008A6656">
        <w:rPr>
          <w:rFonts w:ascii="Palatino Linotype" w:hAnsi="Palatino Linotype"/>
          <w:i/>
          <w:sz w:val="22"/>
          <w:szCs w:val="22"/>
        </w:rPr>
        <w:t xml:space="preserve"> del Instituto de Salud del Estado de México. 1. Plantilla del personal adscrito, médico, paramédico, administrativo y pasantes de servicio social identificado con código de trabajador y horarios laborales. </w:t>
      </w:r>
      <w:proofErr w:type="gramStart"/>
      <w:r w:rsidR="00B93D69" w:rsidRPr="008A6656">
        <w:rPr>
          <w:rFonts w:ascii="Palatino Linotype" w:hAnsi="Palatino Linotype"/>
          <w:i/>
          <w:sz w:val="22"/>
          <w:szCs w:val="22"/>
        </w:rPr>
        <w:t>2.Personal</w:t>
      </w:r>
      <w:proofErr w:type="gramEnd"/>
      <w:r w:rsidR="00B93D69" w:rsidRPr="008A6656">
        <w:rPr>
          <w:rFonts w:ascii="Palatino Linotype" w:hAnsi="Palatino Linotype"/>
          <w:i/>
          <w:sz w:val="22"/>
          <w:szCs w:val="22"/>
        </w:rPr>
        <w:t xml:space="preserve"> comisionado, actividad y fechas para desarrollar la comisión. </w:t>
      </w:r>
      <w:proofErr w:type="gramStart"/>
      <w:r w:rsidR="00B93D69" w:rsidRPr="008A6656">
        <w:rPr>
          <w:rFonts w:ascii="Palatino Linotype" w:hAnsi="Palatino Linotype"/>
          <w:i/>
          <w:sz w:val="22"/>
          <w:szCs w:val="22"/>
        </w:rPr>
        <w:t>3.Modificación</w:t>
      </w:r>
      <w:proofErr w:type="gramEnd"/>
      <w:r w:rsidR="00B93D69" w:rsidRPr="008A6656">
        <w:rPr>
          <w:rFonts w:ascii="Palatino Linotype" w:hAnsi="Palatino Linotype"/>
          <w:i/>
          <w:sz w:val="22"/>
          <w:szCs w:val="22"/>
        </w:rPr>
        <w:t xml:space="preserve"> de horarios laborales del personal adscrito. </w:t>
      </w:r>
      <w:proofErr w:type="gramStart"/>
      <w:r w:rsidR="00B93D69" w:rsidRPr="008A6656">
        <w:rPr>
          <w:rFonts w:ascii="Palatino Linotype" w:hAnsi="Palatino Linotype"/>
          <w:i/>
          <w:sz w:val="22"/>
          <w:szCs w:val="22"/>
        </w:rPr>
        <w:t>4.Reporte</w:t>
      </w:r>
      <w:proofErr w:type="gramEnd"/>
      <w:r w:rsidR="00B93D69" w:rsidRPr="008A6656">
        <w:rPr>
          <w:rFonts w:ascii="Palatino Linotype" w:hAnsi="Palatino Linotype"/>
          <w:i/>
          <w:sz w:val="22"/>
          <w:szCs w:val="22"/>
        </w:rPr>
        <w:t xml:space="preserve"> de incidencias del </w:t>
      </w:r>
      <w:proofErr w:type="spellStart"/>
      <w:r w:rsidR="00B93D69" w:rsidRPr="008A6656">
        <w:rPr>
          <w:rFonts w:ascii="Palatino Linotype" w:hAnsi="Palatino Linotype"/>
          <w:i/>
          <w:sz w:val="22"/>
          <w:szCs w:val="22"/>
        </w:rPr>
        <w:t>checador</w:t>
      </w:r>
      <w:proofErr w:type="spellEnd"/>
      <w:r w:rsidR="00B93D69" w:rsidRPr="008A6656">
        <w:rPr>
          <w:rFonts w:ascii="Palatino Linotype" w:hAnsi="Palatino Linotype"/>
          <w:i/>
          <w:sz w:val="22"/>
          <w:szCs w:val="22"/>
        </w:rPr>
        <w:t xml:space="preserve"> de ingreso del personal. </w:t>
      </w:r>
      <w:proofErr w:type="gramStart"/>
      <w:r w:rsidR="00B93D69" w:rsidRPr="008A6656">
        <w:rPr>
          <w:rFonts w:ascii="Palatino Linotype" w:hAnsi="Palatino Linotype"/>
          <w:i/>
          <w:sz w:val="22"/>
          <w:szCs w:val="22"/>
        </w:rPr>
        <w:t>5.Reporte</w:t>
      </w:r>
      <w:proofErr w:type="gramEnd"/>
      <w:r w:rsidR="00B93D69" w:rsidRPr="008A6656">
        <w:rPr>
          <w:rFonts w:ascii="Palatino Linotype" w:hAnsi="Palatino Linotype"/>
          <w:i/>
          <w:sz w:val="22"/>
          <w:szCs w:val="22"/>
        </w:rPr>
        <w:t xml:space="preserve"> de pago de horas extraordinarias del personal adscrito, cambio o sustitución de guardias, solicitud de días económicos. </w:t>
      </w:r>
      <w:proofErr w:type="gramStart"/>
      <w:r w:rsidR="00B93D69" w:rsidRPr="008A6656">
        <w:rPr>
          <w:rFonts w:ascii="Palatino Linotype" w:hAnsi="Palatino Linotype"/>
          <w:i/>
          <w:sz w:val="22"/>
          <w:szCs w:val="22"/>
        </w:rPr>
        <w:t>6.Reporte</w:t>
      </w:r>
      <w:proofErr w:type="gramEnd"/>
      <w:r w:rsidR="00B93D69" w:rsidRPr="008A6656">
        <w:rPr>
          <w:rFonts w:ascii="Palatino Linotype" w:hAnsi="Palatino Linotype"/>
          <w:i/>
          <w:sz w:val="22"/>
          <w:szCs w:val="22"/>
        </w:rPr>
        <w:t xml:space="preserve"> de horarios </w:t>
      </w:r>
      <w:r w:rsidR="00B93D69" w:rsidRPr="008A6656">
        <w:rPr>
          <w:rFonts w:ascii="Palatino Linotype" w:hAnsi="Palatino Linotype"/>
          <w:i/>
          <w:sz w:val="22"/>
          <w:szCs w:val="22"/>
        </w:rPr>
        <w:lastRenderedPageBreak/>
        <w:t xml:space="preserve">extraordinarios laborados por el personal, detallado por fecha y servidor público. </w:t>
      </w:r>
      <w:proofErr w:type="gramStart"/>
      <w:r w:rsidR="00B93D69" w:rsidRPr="008A6656">
        <w:rPr>
          <w:rFonts w:ascii="Palatino Linotype" w:hAnsi="Palatino Linotype"/>
          <w:i/>
          <w:sz w:val="22"/>
          <w:szCs w:val="22"/>
        </w:rPr>
        <w:t>7.Registro</w:t>
      </w:r>
      <w:proofErr w:type="gramEnd"/>
      <w:r w:rsidR="00B93D69" w:rsidRPr="008A6656">
        <w:rPr>
          <w:rFonts w:ascii="Palatino Linotype" w:hAnsi="Palatino Linotype"/>
          <w:i/>
          <w:sz w:val="22"/>
          <w:szCs w:val="22"/>
        </w:rPr>
        <w:t xml:space="preserve"> de actividades del personal por puesto. </w:t>
      </w:r>
      <w:proofErr w:type="gramStart"/>
      <w:r w:rsidR="00B93D69" w:rsidRPr="008A6656">
        <w:rPr>
          <w:rFonts w:ascii="Palatino Linotype" w:hAnsi="Palatino Linotype"/>
          <w:i/>
          <w:sz w:val="22"/>
          <w:szCs w:val="22"/>
        </w:rPr>
        <w:t>8.Acuses</w:t>
      </w:r>
      <w:proofErr w:type="gramEnd"/>
      <w:r w:rsidR="00B93D69" w:rsidRPr="008A6656">
        <w:rPr>
          <w:rFonts w:ascii="Palatino Linotype" w:hAnsi="Palatino Linotype"/>
          <w:i/>
          <w:sz w:val="22"/>
          <w:szCs w:val="22"/>
        </w:rPr>
        <w:t xml:space="preserve"> de recibido del informe mensual de estadística del Subsistema de Prestación de Servicios (SIS).</w:t>
      </w:r>
      <w:r w:rsidRPr="008A6656">
        <w:rPr>
          <w:rFonts w:ascii="Palatino Linotype" w:hAnsi="Palatino Linotype"/>
          <w:i/>
          <w:szCs w:val="14"/>
        </w:rPr>
        <w:t xml:space="preserve">”. </w:t>
      </w:r>
    </w:p>
    <w:p w14:paraId="3B2E67DC" w14:textId="77777777" w:rsidR="00C33785" w:rsidRPr="008A6656" w:rsidRDefault="00C33785" w:rsidP="004A6134">
      <w:pPr>
        <w:spacing w:line="360" w:lineRule="auto"/>
        <w:ind w:left="709" w:right="900"/>
        <w:jc w:val="both"/>
        <w:rPr>
          <w:rFonts w:ascii="Palatino Linotype" w:eastAsia="Palatino Linotype" w:hAnsi="Palatino Linotype" w:cs="Palatino Linotype"/>
          <w:b/>
          <w:i/>
        </w:rPr>
      </w:pPr>
    </w:p>
    <w:p w14:paraId="6D99F5DE" w14:textId="7348FB67" w:rsidR="00A94A15" w:rsidRPr="008A6656" w:rsidRDefault="00B16908" w:rsidP="004A6134">
      <w:pPr>
        <w:spacing w:line="360" w:lineRule="auto"/>
        <w:jc w:val="both"/>
        <w:rPr>
          <w:rFonts w:ascii="Palatino Linotype" w:eastAsia="Palatino Linotype" w:hAnsi="Palatino Linotype" w:cs="Palatino Linotype"/>
        </w:rPr>
      </w:pPr>
      <w:r w:rsidRPr="008A6656">
        <w:rPr>
          <w:rFonts w:ascii="Palatino Linotype" w:eastAsia="Palatino Linotype" w:hAnsi="Palatino Linotype" w:cs="Palatino Linotype"/>
          <w:b/>
        </w:rPr>
        <w:t xml:space="preserve">Modalidad elegida para la entrega de la información: </w:t>
      </w:r>
      <w:r w:rsidRPr="008A6656">
        <w:rPr>
          <w:rFonts w:ascii="Palatino Linotype" w:eastAsia="Palatino Linotype" w:hAnsi="Palatino Linotype" w:cs="Palatino Linotype"/>
        </w:rPr>
        <w:t>a través del Sistema de Acce</w:t>
      </w:r>
      <w:r w:rsidR="00C33785" w:rsidRPr="008A6656">
        <w:rPr>
          <w:rFonts w:ascii="Palatino Linotype" w:eastAsia="Palatino Linotype" w:hAnsi="Palatino Linotype" w:cs="Palatino Linotype"/>
        </w:rPr>
        <w:t xml:space="preserve">so a la Información Mexiquense. </w:t>
      </w:r>
      <w:r w:rsidRPr="008A6656">
        <w:rPr>
          <w:rFonts w:ascii="Palatino Linotype" w:eastAsia="Palatino Linotype" w:hAnsi="Palatino Linotype" w:cs="Palatino Linotype"/>
        </w:rPr>
        <w:t xml:space="preserve"> </w:t>
      </w:r>
    </w:p>
    <w:p w14:paraId="51E19EEB" w14:textId="77777777" w:rsidR="002E564F" w:rsidRPr="008A6656" w:rsidRDefault="002E564F" w:rsidP="004A6134">
      <w:pPr>
        <w:spacing w:line="360" w:lineRule="auto"/>
        <w:jc w:val="both"/>
        <w:rPr>
          <w:rFonts w:ascii="Palatino Linotype" w:eastAsia="Palatino Linotype" w:hAnsi="Palatino Linotype" w:cs="Palatino Linotype"/>
        </w:rPr>
      </w:pPr>
    </w:p>
    <w:p w14:paraId="7BBDB6C2" w14:textId="3DA71AF8" w:rsidR="00397333" w:rsidRPr="008A6656" w:rsidRDefault="00B16908" w:rsidP="004A613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8A6656">
        <w:rPr>
          <w:rFonts w:ascii="Palatino Linotype" w:eastAsia="Palatino Linotype" w:hAnsi="Palatino Linotype" w:cs="Palatino Linotype"/>
          <w:b/>
        </w:rPr>
        <w:t xml:space="preserve">Respuesta. </w:t>
      </w:r>
      <w:r w:rsidRPr="008A6656">
        <w:rPr>
          <w:rFonts w:ascii="Palatino Linotype" w:eastAsia="Palatino Linotype" w:hAnsi="Palatino Linotype" w:cs="Palatino Linotype"/>
        </w:rPr>
        <w:t xml:space="preserve">Con fecha </w:t>
      </w:r>
      <w:r w:rsidR="00B93D69" w:rsidRPr="008A6656">
        <w:rPr>
          <w:rFonts w:ascii="Palatino Linotype" w:eastAsia="Palatino Linotype" w:hAnsi="Palatino Linotype" w:cs="Palatino Linotype"/>
          <w:b/>
        </w:rPr>
        <w:t xml:space="preserve">veintinueve de </w:t>
      </w:r>
      <w:r w:rsidR="007E61A3" w:rsidRPr="008A6656">
        <w:rPr>
          <w:rFonts w:ascii="Palatino Linotype" w:eastAsia="Palatino Linotype" w:hAnsi="Palatino Linotype" w:cs="Palatino Linotype"/>
          <w:b/>
        </w:rPr>
        <w:t>noviembre</w:t>
      </w:r>
      <w:r w:rsidR="00C33785" w:rsidRPr="008A6656">
        <w:rPr>
          <w:rFonts w:ascii="Palatino Linotype" w:eastAsia="Palatino Linotype" w:hAnsi="Palatino Linotype" w:cs="Palatino Linotype"/>
          <w:b/>
        </w:rPr>
        <w:t xml:space="preserve"> de dos mil veintidós</w:t>
      </w:r>
      <w:r w:rsidRPr="008A6656">
        <w:rPr>
          <w:rFonts w:ascii="Palatino Linotype" w:eastAsia="Palatino Linotype" w:hAnsi="Palatino Linotype" w:cs="Palatino Linotype"/>
        </w:rPr>
        <w:t xml:space="preserve">, el </w:t>
      </w:r>
      <w:r w:rsidRPr="008A6656">
        <w:rPr>
          <w:rFonts w:ascii="Palatino Linotype" w:eastAsia="Palatino Linotype" w:hAnsi="Palatino Linotype" w:cs="Palatino Linotype"/>
          <w:b/>
        </w:rPr>
        <w:t>SUJETO OBLIGADO</w:t>
      </w:r>
      <w:r w:rsidRPr="008A6656">
        <w:rPr>
          <w:rFonts w:ascii="Palatino Linotype" w:eastAsia="Palatino Linotype" w:hAnsi="Palatino Linotype" w:cs="Palatino Linotype"/>
        </w:rPr>
        <w:t xml:space="preserve"> envió su respuesta a la solicitud de acceso a la información a través del SAIMEX, la cual versa como sigue: </w:t>
      </w:r>
    </w:p>
    <w:p w14:paraId="38192537" w14:textId="77777777" w:rsidR="00C33785" w:rsidRPr="008A6656" w:rsidRDefault="00C33785" w:rsidP="004A6134">
      <w:pPr>
        <w:tabs>
          <w:tab w:val="left" w:pos="7371"/>
        </w:tabs>
        <w:spacing w:line="360" w:lineRule="auto"/>
        <w:ind w:left="567" w:right="616"/>
        <w:jc w:val="both"/>
        <w:rPr>
          <w:rFonts w:ascii="Palatino Linotype" w:eastAsia="Palatino Linotype" w:hAnsi="Palatino Linotype" w:cs="Palatino Linotype"/>
          <w:i/>
          <w:sz w:val="22"/>
          <w:szCs w:val="22"/>
        </w:rPr>
      </w:pPr>
      <w:bookmarkStart w:id="1" w:name="_heading=h.3znysh7" w:colFirst="0" w:colLast="0"/>
      <w:bookmarkEnd w:id="1"/>
    </w:p>
    <w:p w14:paraId="28619DCA" w14:textId="77777777" w:rsidR="00B93D69" w:rsidRPr="008A6656" w:rsidRDefault="003A6B2D" w:rsidP="00B93D69">
      <w:pPr>
        <w:tabs>
          <w:tab w:val="left" w:pos="7371"/>
        </w:tabs>
        <w:spacing w:line="276" w:lineRule="auto"/>
        <w:ind w:left="567" w:right="616"/>
        <w:jc w:val="both"/>
        <w:rPr>
          <w:rFonts w:ascii="Palatino Linotype" w:eastAsia="Palatino Linotype" w:hAnsi="Palatino Linotype" w:cs="Palatino Linotype"/>
          <w:i/>
          <w:sz w:val="22"/>
          <w:szCs w:val="22"/>
        </w:rPr>
      </w:pPr>
      <w:r w:rsidRPr="008A6656">
        <w:rPr>
          <w:rFonts w:ascii="Palatino Linotype" w:eastAsia="Palatino Linotype" w:hAnsi="Palatino Linotype" w:cs="Palatino Linotype"/>
          <w:i/>
          <w:sz w:val="22"/>
          <w:szCs w:val="22"/>
        </w:rPr>
        <w:t>“</w:t>
      </w:r>
      <w:r w:rsidR="00B93D69" w:rsidRPr="008A6656">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80E03C2" w14:textId="43EF0B3A" w:rsidR="00C33785" w:rsidRPr="008A6656" w:rsidRDefault="00B93D69" w:rsidP="00B93D69">
      <w:pPr>
        <w:tabs>
          <w:tab w:val="left" w:pos="7371"/>
        </w:tabs>
        <w:spacing w:line="276" w:lineRule="auto"/>
        <w:ind w:left="567" w:right="616"/>
        <w:jc w:val="both"/>
        <w:rPr>
          <w:rFonts w:ascii="Palatino Linotype" w:eastAsia="Palatino Linotype" w:hAnsi="Palatino Linotype" w:cs="Palatino Linotype"/>
          <w:i/>
          <w:sz w:val="22"/>
          <w:szCs w:val="22"/>
        </w:rPr>
      </w:pPr>
      <w:r w:rsidRPr="008A6656">
        <w:rPr>
          <w:rFonts w:ascii="Palatino Linotype" w:eastAsia="Palatino Linotype" w:hAnsi="Palatino Linotype" w:cs="Palatino Linotype"/>
          <w:i/>
          <w:sz w:val="22"/>
          <w:szCs w:val="22"/>
        </w:rPr>
        <w:t>Se da atención a su solicitud.</w:t>
      </w:r>
      <w:r w:rsidR="003A6B2D" w:rsidRPr="008A6656">
        <w:rPr>
          <w:rFonts w:ascii="Palatino Linotype" w:eastAsia="Palatino Linotype" w:hAnsi="Palatino Linotype" w:cs="Palatino Linotype"/>
          <w:i/>
          <w:sz w:val="22"/>
          <w:szCs w:val="22"/>
        </w:rPr>
        <w:t>”.</w:t>
      </w:r>
    </w:p>
    <w:p w14:paraId="3BC56C12" w14:textId="77777777" w:rsidR="00A94A15" w:rsidRPr="008A6656" w:rsidRDefault="00A94A15" w:rsidP="004A6134">
      <w:pPr>
        <w:tabs>
          <w:tab w:val="left" w:pos="7371"/>
        </w:tabs>
        <w:spacing w:line="360" w:lineRule="auto"/>
        <w:ind w:left="567" w:right="616"/>
        <w:jc w:val="both"/>
        <w:rPr>
          <w:rFonts w:ascii="Palatino Linotype" w:eastAsia="Palatino Linotype" w:hAnsi="Palatino Linotype" w:cs="Palatino Linotype"/>
          <w:i/>
          <w:sz w:val="22"/>
          <w:szCs w:val="22"/>
        </w:rPr>
      </w:pPr>
    </w:p>
    <w:p w14:paraId="5CB2F7B3" w14:textId="77777777" w:rsidR="00397333" w:rsidRPr="008A6656" w:rsidRDefault="00B16908" w:rsidP="004A6134">
      <w:pPr>
        <w:spacing w:line="360" w:lineRule="auto"/>
        <w:ind w:right="49"/>
        <w:jc w:val="both"/>
        <w:rPr>
          <w:rFonts w:ascii="Palatino Linotype" w:eastAsia="Palatino Linotype" w:hAnsi="Palatino Linotype" w:cs="Palatino Linotype"/>
        </w:rPr>
      </w:pPr>
      <w:r w:rsidRPr="008A6656">
        <w:rPr>
          <w:rFonts w:ascii="Palatino Linotype" w:eastAsia="Palatino Linotype" w:hAnsi="Palatino Linotype" w:cs="Palatino Linotype"/>
        </w:rPr>
        <w:t xml:space="preserve">Del mismo modo, el Sujeto Obligado adjuntó a su respuesta lo siguiente: </w:t>
      </w:r>
    </w:p>
    <w:p w14:paraId="5039F224" w14:textId="463D806E" w:rsidR="00FE1FE0" w:rsidRPr="008A6656" w:rsidRDefault="00FE1FE0" w:rsidP="004A6134">
      <w:pPr>
        <w:pStyle w:val="Prrafodelista"/>
        <w:pBdr>
          <w:top w:val="nil"/>
          <w:left w:val="nil"/>
          <w:bottom w:val="nil"/>
          <w:right w:val="nil"/>
          <w:between w:val="nil"/>
        </w:pBdr>
        <w:spacing w:line="360" w:lineRule="auto"/>
        <w:ind w:left="1080" w:right="49"/>
        <w:jc w:val="center"/>
        <w:rPr>
          <w:rFonts w:ascii="Palatino Linotype" w:eastAsia="Palatino Linotype" w:hAnsi="Palatino Linotype" w:cs="Palatino Linotype"/>
          <w:b/>
        </w:rPr>
      </w:pPr>
    </w:p>
    <w:p w14:paraId="1CEA3279" w14:textId="3CC57417" w:rsidR="00F22A54" w:rsidRPr="008A6656" w:rsidRDefault="00B93D69" w:rsidP="00B93D69">
      <w:pPr>
        <w:pStyle w:val="Prrafodelista"/>
        <w:numPr>
          <w:ilvl w:val="0"/>
          <w:numId w:val="14"/>
        </w:numPr>
        <w:pBdr>
          <w:top w:val="nil"/>
          <w:left w:val="nil"/>
          <w:bottom w:val="nil"/>
          <w:right w:val="nil"/>
          <w:between w:val="nil"/>
        </w:pBdr>
        <w:tabs>
          <w:tab w:val="left" w:pos="1418"/>
        </w:tabs>
        <w:spacing w:line="360" w:lineRule="auto"/>
        <w:ind w:right="49"/>
        <w:jc w:val="both"/>
        <w:rPr>
          <w:rFonts w:ascii="Palatino Linotype" w:eastAsia="Palatino Linotype" w:hAnsi="Palatino Linotype" w:cs="Palatino Linotype"/>
          <w:b/>
        </w:rPr>
      </w:pPr>
      <w:r w:rsidRPr="008A6656">
        <w:rPr>
          <w:rFonts w:ascii="Palatino Linotype" w:eastAsia="Palatino Linotype" w:hAnsi="Palatino Linotype" w:cs="Palatino Linotype"/>
        </w:rPr>
        <w:t xml:space="preserve">Excel que contiene la plantilla del personal para jurisdicciones sanitarias de </w:t>
      </w:r>
      <w:proofErr w:type="spellStart"/>
      <w:r w:rsidRPr="008A6656">
        <w:rPr>
          <w:rFonts w:ascii="Palatino Linotype" w:eastAsia="Palatino Linotype" w:hAnsi="Palatino Linotype" w:cs="Palatino Linotype"/>
        </w:rPr>
        <w:t>Capulhuac</w:t>
      </w:r>
      <w:proofErr w:type="spellEnd"/>
      <w:r w:rsidRPr="008A6656">
        <w:rPr>
          <w:rFonts w:ascii="Palatino Linotype" w:eastAsia="Palatino Linotype" w:hAnsi="Palatino Linotype" w:cs="Palatino Linotype"/>
        </w:rPr>
        <w:t xml:space="preserve"> de </w:t>
      </w:r>
      <w:proofErr w:type="spellStart"/>
      <w:r w:rsidRPr="008A6656">
        <w:rPr>
          <w:rFonts w:ascii="Palatino Linotype" w:eastAsia="Palatino Linotype" w:hAnsi="Palatino Linotype" w:cs="Palatino Linotype"/>
        </w:rPr>
        <w:t>Mirafuentes</w:t>
      </w:r>
      <w:proofErr w:type="spellEnd"/>
      <w:r w:rsidRPr="008A6656">
        <w:rPr>
          <w:rFonts w:ascii="Palatino Linotype" w:eastAsia="Palatino Linotype" w:hAnsi="Palatino Linotype" w:cs="Palatino Linotype"/>
        </w:rPr>
        <w:t xml:space="preserve"> que contiene área de servicio o departamento, nombre del servidor público, clave presupuesta, código, descripción del código, función real, fecha de ingreso, centro responsable, turno, horario, perfil académico, fuente de financiamiento, observaciones, de fecha treinta de abril, mayo y junio de dos mil dieciocho. </w:t>
      </w:r>
    </w:p>
    <w:p w14:paraId="7E035CA2" w14:textId="2278000F" w:rsidR="00B93D69" w:rsidRPr="008A6656" w:rsidRDefault="00B93D69" w:rsidP="00B93D69">
      <w:pPr>
        <w:pStyle w:val="Prrafodelista"/>
        <w:numPr>
          <w:ilvl w:val="0"/>
          <w:numId w:val="14"/>
        </w:numPr>
        <w:pBdr>
          <w:top w:val="nil"/>
          <w:left w:val="nil"/>
          <w:bottom w:val="nil"/>
          <w:right w:val="nil"/>
          <w:between w:val="nil"/>
        </w:pBdr>
        <w:tabs>
          <w:tab w:val="left" w:pos="1418"/>
        </w:tabs>
        <w:spacing w:line="360" w:lineRule="auto"/>
        <w:ind w:right="49"/>
        <w:jc w:val="both"/>
        <w:rPr>
          <w:rFonts w:ascii="Palatino Linotype" w:eastAsia="Palatino Linotype" w:hAnsi="Palatino Linotype" w:cs="Palatino Linotype"/>
          <w:b/>
        </w:rPr>
      </w:pPr>
      <w:r w:rsidRPr="008A6656">
        <w:rPr>
          <w:rFonts w:ascii="Palatino Linotype" w:eastAsia="Palatino Linotype" w:hAnsi="Palatino Linotype" w:cs="Palatino Linotype"/>
        </w:rPr>
        <w:t xml:space="preserve">Oficio de fecha veintinueve de noviembre de dos mil veintidós, signado por el Jefe de la Unidad de Información, Planeación, Programación y Evaluación mediante el </w:t>
      </w:r>
      <w:r w:rsidRPr="008A6656">
        <w:rPr>
          <w:rFonts w:ascii="Palatino Linotype" w:eastAsia="Palatino Linotype" w:hAnsi="Palatino Linotype" w:cs="Palatino Linotype"/>
        </w:rPr>
        <w:lastRenderedPageBreak/>
        <w:t xml:space="preserve">cual refiere que se adjunta la información proporcionada por la responsable del CEAPS </w:t>
      </w:r>
      <w:proofErr w:type="spellStart"/>
      <w:r w:rsidRPr="008A6656">
        <w:rPr>
          <w:rFonts w:ascii="Palatino Linotype" w:eastAsia="Palatino Linotype" w:hAnsi="Palatino Linotype" w:cs="Palatino Linotype"/>
        </w:rPr>
        <w:t>Capulhuac</w:t>
      </w:r>
      <w:proofErr w:type="spellEnd"/>
      <w:r w:rsidRPr="008A6656">
        <w:rPr>
          <w:rFonts w:ascii="Palatino Linotype" w:eastAsia="Palatino Linotype" w:hAnsi="Palatino Linotype" w:cs="Palatino Linotype"/>
        </w:rPr>
        <w:t xml:space="preserve">. </w:t>
      </w:r>
    </w:p>
    <w:p w14:paraId="1837745E" w14:textId="56A2BD94" w:rsidR="00B93D69" w:rsidRPr="008A6656" w:rsidRDefault="00B93D69" w:rsidP="00B93D69">
      <w:pPr>
        <w:pStyle w:val="Prrafodelista"/>
        <w:numPr>
          <w:ilvl w:val="0"/>
          <w:numId w:val="14"/>
        </w:numPr>
        <w:pBdr>
          <w:top w:val="nil"/>
          <w:left w:val="nil"/>
          <w:bottom w:val="nil"/>
          <w:right w:val="nil"/>
          <w:between w:val="nil"/>
        </w:pBdr>
        <w:tabs>
          <w:tab w:val="left" w:pos="1418"/>
        </w:tabs>
        <w:spacing w:line="360" w:lineRule="auto"/>
        <w:ind w:right="49"/>
        <w:jc w:val="both"/>
        <w:rPr>
          <w:rFonts w:ascii="Palatino Linotype" w:eastAsia="Palatino Linotype" w:hAnsi="Palatino Linotype" w:cs="Palatino Linotype"/>
          <w:b/>
        </w:rPr>
      </w:pPr>
      <w:r w:rsidRPr="008A6656">
        <w:rPr>
          <w:rFonts w:ascii="Palatino Linotype" w:eastAsia="Palatino Linotype" w:hAnsi="Palatino Linotype" w:cs="Palatino Linotype"/>
        </w:rPr>
        <w:t xml:space="preserve">Oficio de fecha veintinueve de noviembre de dos mil veintidós, signado por la Directora del CEAPS </w:t>
      </w:r>
      <w:proofErr w:type="spellStart"/>
      <w:r w:rsidRPr="008A6656">
        <w:rPr>
          <w:rFonts w:ascii="Palatino Linotype" w:eastAsia="Palatino Linotype" w:hAnsi="Palatino Linotype" w:cs="Palatino Linotype"/>
        </w:rPr>
        <w:t>Capulhuac</w:t>
      </w:r>
      <w:proofErr w:type="spellEnd"/>
      <w:r w:rsidRPr="008A6656">
        <w:rPr>
          <w:rFonts w:ascii="Palatino Linotype" w:eastAsia="Palatino Linotype" w:hAnsi="Palatino Linotype" w:cs="Palatino Linotype"/>
        </w:rPr>
        <w:t xml:space="preserve">, </w:t>
      </w:r>
      <w:r w:rsidR="002F10B0" w:rsidRPr="008A6656">
        <w:rPr>
          <w:rFonts w:ascii="Palatino Linotype" w:eastAsia="Palatino Linotype" w:hAnsi="Palatino Linotype" w:cs="Palatino Linotype"/>
        </w:rPr>
        <w:t xml:space="preserve">mediante el cual da respuesta a los requerimientos vertidos por el Particular en su solicitud de información </w:t>
      </w:r>
    </w:p>
    <w:p w14:paraId="6024E5CC" w14:textId="77777777" w:rsidR="002F10B0" w:rsidRPr="008A6656" w:rsidRDefault="002F10B0" w:rsidP="002F10B0">
      <w:pPr>
        <w:pStyle w:val="Prrafodelista"/>
        <w:pBdr>
          <w:top w:val="nil"/>
          <w:left w:val="nil"/>
          <w:bottom w:val="nil"/>
          <w:right w:val="nil"/>
          <w:between w:val="nil"/>
        </w:pBdr>
        <w:tabs>
          <w:tab w:val="left" w:pos="1418"/>
        </w:tabs>
        <w:spacing w:line="360" w:lineRule="auto"/>
        <w:ind w:left="720" w:right="49"/>
        <w:jc w:val="both"/>
        <w:rPr>
          <w:rFonts w:ascii="Palatino Linotype" w:eastAsia="Palatino Linotype" w:hAnsi="Palatino Linotype" w:cs="Palatino Linotype"/>
          <w:b/>
        </w:rPr>
      </w:pPr>
    </w:p>
    <w:p w14:paraId="21A9007F" w14:textId="570D7954" w:rsidR="00397333" w:rsidRPr="008A6656" w:rsidRDefault="00B16908" w:rsidP="004A6134">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rPr>
      </w:pPr>
      <w:r w:rsidRPr="008A6656">
        <w:rPr>
          <w:rFonts w:ascii="Palatino Linotype" w:eastAsia="Palatino Linotype" w:hAnsi="Palatino Linotype" w:cs="Palatino Linotype"/>
          <w:b/>
        </w:rPr>
        <w:t xml:space="preserve">Interposición del recurso de revisión. </w:t>
      </w:r>
      <w:r w:rsidRPr="008A6656">
        <w:rPr>
          <w:rFonts w:ascii="Palatino Linotype" w:eastAsia="Palatino Linotype" w:hAnsi="Palatino Linotype" w:cs="Palatino Linotype"/>
        </w:rPr>
        <w:t xml:space="preserve">Inconforme con la respuesta del </w:t>
      </w:r>
      <w:r w:rsidRPr="008A6656">
        <w:rPr>
          <w:rFonts w:ascii="Palatino Linotype" w:eastAsia="Palatino Linotype" w:hAnsi="Palatino Linotype" w:cs="Palatino Linotype"/>
          <w:b/>
        </w:rPr>
        <w:t>SUJETO OBLIGADO el ahora RECURRENTE</w:t>
      </w:r>
      <w:r w:rsidRPr="008A6656">
        <w:rPr>
          <w:rFonts w:ascii="Palatino Linotype" w:eastAsia="Palatino Linotype" w:hAnsi="Palatino Linotype" w:cs="Palatino Linotype"/>
        </w:rPr>
        <w:t xml:space="preserve"> interpuso recurso de revisión a través del SAIMEX en fecha </w:t>
      </w:r>
      <w:r w:rsidR="002F10B0" w:rsidRPr="008A6656">
        <w:rPr>
          <w:rFonts w:ascii="Palatino Linotype" w:eastAsia="Palatino Linotype" w:hAnsi="Palatino Linotype" w:cs="Palatino Linotype"/>
          <w:b/>
        </w:rPr>
        <w:t>dos de diciembre</w:t>
      </w:r>
      <w:r w:rsidR="00C33785" w:rsidRPr="008A6656">
        <w:rPr>
          <w:rFonts w:ascii="Palatino Linotype" w:eastAsia="Palatino Linotype" w:hAnsi="Palatino Linotype" w:cs="Palatino Linotype"/>
          <w:b/>
        </w:rPr>
        <w:t xml:space="preserve"> de dos mil veintidós</w:t>
      </w:r>
      <w:r w:rsidRPr="008A6656">
        <w:rPr>
          <w:rFonts w:ascii="Palatino Linotype" w:eastAsia="Palatino Linotype" w:hAnsi="Palatino Linotype" w:cs="Palatino Linotype"/>
        </w:rPr>
        <w:t>, a través del cual expresó lo siguiente:</w:t>
      </w:r>
    </w:p>
    <w:p w14:paraId="6B84D34A" w14:textId="77777777" w:rsidR="00397333" w:rsidRPr="008A6656" w:rsidRDefault="00397333" w:rsidP="004A6134">
      <w:pPr>
        <w:spacing w:line="360" w:lineRule="auto"/>
        <w:ind w:right="49"/>
        <w:jc w:val="both"/>
        <w:rPr>
          <w:rFonts w:ascii="Palatino Linotype" w:eastAsia="Palatino Linotype" w:hAnsi="Palatino Linotype" w:cs="Palatino Linotype"/>
        </w:rPr>
      </w:pPr>
    </w:p>
    <w:p w14:paraId="61AA9ED7" w14:textId="33BA9BE6" w:rsidR="00397333" w:rsidRPr="008A6656" w:rsidRDefault="00B16908" w:rsidP="004A6134">
      <w:pPr>
        <w:spacing w:line="360" w:lineRule="auto"/>
        <w:ind w:left="567"/>
        <w:rPr>
          <w:rFonts w:ascii="Palatino Linotype" w:eastAsia="Palatino Linotype" w:hAnsi="Palatino Linotype" w:cs="Palatino Linotype"/>
          <w:i/>
          <w:sz w:val="22"/>
          <w:szCs w:val="22"/>
        </w:rPr>
      </w:pPr>
      <w:r w:rsidRPr="008A6656">
        <w:rPr>
          <w:rFonts w:ascii="Palatino Linotype" w:eastAsia="Palatino Linotype" w:hAnsi="Palatino Linotype" w:cs="Palatino Linotype"/>
          <w:b/>
          <w:sz w:val="22"/>
          <w:szCs w:val="22"/>
        </w:rPr>
        <w:t xml:space="preserve">Acto impugnado. </w:t>
      </w:r>
      <w:r w:rsidRPr="008A6656">
        <w:rPr>
          <w:rFonts w:ascii="Palatino Linotype" w:eastAsia="Palatino Linotype" w:hAnsi="Palatino Linotype" w:cs="Palatino Linotype"/>
          <w:i/>
          <w:sz w:val="22"/>
          <w:szCs w:val="22"/>
        </w:rPr>
        <w:t>“</w:t>
      </w:r>
      <w:r w:rsidR="002F10B0" w:rsidRPr="008A6656">
        <w:rPr>
          <w:rFonts w:ascii="Palatino Linotype" w:hAnsi="Palatino Linotype"/>
          <w:i/>
          <w:sz w:val="22"/>
          <w:szCs w:val="22"/>
        </w:rPr>
        <w:t xml:space="preserve">Solicitud de información pública referente al Centro Especializado en Atención Primaria a la Salud </w:t>
      </w:r>
      <w:proofErr w:type="spellStart"/>
      <w:r w:rsidR="002F10B0" w:rsidRPr="008A6656">
        <w:rPr>
          <w:rFonts w:ascii="Palatino Linotype" w:hAnsi="Palatino Linotype"/>
          <w:i/>
          <w:sz w:val="22"/>
          <w:szCs w:val="22"/>
        </w:rPr>
        <w:t>Capulhuac</w:t>
      </w:r>
      <w:proofErr w:type="spellEnd"/>
      <w:r w:rsidR="002F10B0" w:rsidRPr="008A6656">
        <w:rPr>
          <w:rFonts w:ascii="Palatino Linotype" w:hAnsi="Palatino Linotype"/>
          <w:i/>
          <w:sz w:val="22"/>
          <w:szCs w:val="22"/>
        </w:rPr>
        <w:t xml:space="preserve"> del Instituto de Salud del Estado de México</w:t>
      </w:r>
      <w:r w:rsidRPr="008A6656">
        <w:rPr>
          <w:rFonts w:ascii="Palatino Linotype" w:eastAsia="Palatino Linotype" w:hAnsi="Palatino Linotype" w:cs="Palatino Linotype"/>
          <w:i/>
          <w:sz w:val="22"/>
          <w:szCs w:val="22"/>
        </w:rPr>
        <w:t xml:space="preserve">” </w:t>
      </w:r>
    </w:p>
    <w:p w14:paraId="18FBA352" w14:textId="77777777" w:rsidR="002F10B0" w:rsidRPr="008A6656" w:rsidRDefault="002F10B0" w:rsidP="004A6134">
      <w:pPr>
        <w:spacing w:line="360" w:lineRule="auto"/>
        <w:ind w:left="567"/>
        <w:rPr>
          <w:lang w:eastAsia="es-MX"/>
        </w:rPr>
      </w:pPr>
    </w:p>
    <w:p w14:paraId="3AF465F4" w14:textId="75AB8F94" w:rsidR="002F10B0" w:rsidRPr="008A6656" w:rsidRDefault="00B16908" w:rsidP="004A6134">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r w:rsidRPr="008A6656">
        <w:rPr>
          <w:rFonts w:ascii="Palatino Linotype" w:eastAsia="Palatino Linotype" w:hAnsi="Palatino Linotype" w:cs="Palatino Linotype"/>
          <w:b/>
          <w:sz w:val="22"/>
          <w:szCs w:val="22"/>
        </w:rPr>
        <w:t xml:space="preserve">Motivos de inconformidad. </w:t>
      </w:r>
      <w:r w:rsidRPr="008A6656">
        <w:rPr>
          <w:rFonts w:ascii="Palatino Linotype" w:eastAsia="Palatino Linotype" w:hAnsi="Palatino Linotype" w:cs="Palatino Linotype"/>
          <w:i/>
          <w:sz w:val="22"/>
          <w:szCs w:val="22"/>
        </w:rPr>
        <w:t>“</w:t>
      </w:r>
      <w:r w:rsidR="002F10B0" w:rsidRPr="008A6656">
        <w:rPr>
          <w:rFonts w:ascii="Palatino Linotype" w:eastAsia="Palatino Linotype" w:hAnsi="Palatino Linotype" w:cs="Palatino Linotype"/>
          <w:i/>
          <w:sz w:val="22"/>
          <w:szCs w:val="22"/>
        </w:rPr>
        <w:t xml:space="preserve">La información pública proporcionada por el Centro de Atención Primaria a la Salud </w:t>
      </w:r>
      <w:proofErr w:type="spellStart"/>
      <w:r w:rsidR="002F10B0" w:rsidRPr="008A6656">
        <w:rPr>
          <w:rFonts w:ascii="Palatino Linotype" w:eastAsia="Palatino Linotype" w:hAnsi="Palatino Linotype" w:cs="Palatino Linotype"/>
          <w:i/>
          <w:sz w:val="22"/>
          <w:szCs w:val="22"/>
        </w:rPr>
        <w:t>Capulhuac</w:t>
      </w:r>
      <w:proofErr w:type="spellEnd"/>
      <w:r w:rsidR="002F10B0" w:rsidRPr="008A6656">
        <w:rPr>
          <w:rFonts w:ascii="Palatino Linotype" w:eastAsia="Palatino Linotype" w:hAnsi="Palatino Linotype" w:cs="Palatino Linotype"/>
          <w:i/>
          <w:sz w:val="22"/>
          <w:szCs w:val="22"/>
        </w:rPr>
        <w:t xml:space="preserve"> del Instituto de Salud del Estado de </w:t>
      </w:r>
      <w:r w:rsidR="002F10B0" w:rsidRPr="008A6656">
        <w:rPr>
          <w:rFonts w:ascii="Palatino Linotype" w:eastAsia="Palatino Linotype" w:hAnsi="Palatino Linotype" w:cs="Palatino Linotype"/>
          <w:b/>
          <w:i/>
          <w:sz w:val="22"/>
          <w:szCs w:val="22"/>
          <w:u w:val="single"/>
        </w:rPr>
        <w:t xml:space="preserve">México fue incompleta, </w:t>
      </w:r>
      <w:r w:rsidR="002F10B0" w:rsidRPr="008A6656">
        <w:rPr>
          <w:rFonts w:ascii="Palatino Linotype" w:eastAsia="Palatino Linotype" w:hAnsi="Palatino Linotype" w:cs="Palatino Linotype"/>
          <w:i/>
          <w:sz w:val="22"/>
          <w:szCs w:val="22"/>
        </w:rPr>
        <w:t xml:space="preserve">ya que se requiere evidencia de dicha información que obra en sus archivos, por lo que solicito lo siguiente: Oficios o documentos que acrediten toda la información comprendida dentro del período 2018 del personal adscrito al Centro Especializado en Atención Primaria a la Salud </w:t>
      </w:r>
      <w:proofErr w:type="spellStart"/>
      <w:r w:rsidR="002F10B0" w:rsidRPr="008A6656">
        <w:rPr>
          <w:rFonts w:ascii="Palatino Linotype" w:eastAsia="Palatino Linotype" w:hAnsi="Palatino Linotype" w:cs="Palatino Linotype"/>
          <w:i/>
          <w:sz w:val="22"/>
          <w:szCs w:val="22"/>
        </w:rPr>
        <w:t>Capulhuac</w:t>
      </w:r>
      <w:proofErr w:type="spellEnd"/>
      <w:r w:rsidR="002F10B0" w:rsidRPr="008A6656">
        <w:rPr>
          <w:rFonts w:ascii="Palatino Linotype" w:eastAsia="Palatino Linotype" w:hAnsi="Palatino Linotype" w:cs="Palatino Linotype"/>
          <w:i/>
          <w:sz w:val="22"/>
          <w:szCs w:val="22"/>
        </w:rPr>
        <w:t xml:space="preserve"> del Instituto de Salud del Estado de México. 1. Comisiones asignadas al personal, especificando las actividades realizadas de acuerdo a las necesidades del momento, fechas y horarios para desarrollar la comisión, detallado por servidor público. 2. Reporte de incidencias que explique los motivos por los cuales se modificaron los horarios laborales, persona que solicita la modificación del horario laboral y número de horas extraordinarias laboradas, detallado por fecha y servidor público. 3. Reporte de incidencias que explique el motivo por el cual se autoriza cambio de turno y sustitución de guardias y persona </w:t>
      </w:r>
      <w:r w:rsidR="002F10B0" w:rsidRPr="008A6656">
        <w:rPr>
          <w:rFonts w:ascii="Palatino Linotype" w:eastAsia="Palatino Linotype" w:hAnsi="Palatino Linotype" w:cs="Palatino Linotype"/>
          <w:i/>
          <w:sz w:val="22"/>
          <w:szCs w:val="22"/>
        </w:rPr>
        <w:lastRenderedPageBreak/>
        <w:t xml:space="preserve">que lo solicita, detallado por fecha y servidor público 4. Reporte de incidencias del reloj </w:t>
      </w:r>
      <w:proofErr w:type="spellStart"/>
      <w:r w:rsidR="002F10B0" w:rsidRPr="008A6656">
        <w:rPr>
          <w:rFonts w:ascii="Palatino Linotype" w:eastAsia="Palatino Linotype" w:hAnsi="Palatino Linotype" w:cs="Palatino Linotype"/>
          <w:i/>
          <w:sz w:val="22"/>
          <w:szCs w:val="22"/>
        </w:rPr>
        <w:t>checador</w:t>
      </w:r>
      <w:proofErr w:type="spellEnd"/>
      <w:r w:rsidR="002F10B0" w:rsidRPr="008A6656">
        <w:rPr>
          <w:rFonts w:ascii="Palatino Linotype" w:eastAsia="Palatino Linotype" w:hAnsi="Palatino Linotype" w:cs="Palatino Linotype"/>
          <w:i/>
          <w:sz w:val="22"/>
          <w:szCs w:val="22"/>
        </w:rPr>
        <w:t xml:space="preserve"> de ingreso del personal especificando las ocasiones que el reloj </w:t>
      </w:r>
      <w:proofErr w:type="spellStart"/>
      <w:r w:rsidR="002F10B0" w:rsidRPr="008A6656">
        <w:rPr>
          <w:rFonts w:ascii="Palatino Linotype" w:eastAsia="Palatino Linotype" w:hAnsi="Palatino Linotype" w:cs="Palatino Linotype"/>
          <w:i/>
          <w:sz w:val="22"/>
          <w:szCs w:val="22"/>
        </w:rPr>
        <w:t>checador</w:t>
      </w:r>
      <w:proofErr w:type="spellEnd"/>
      <w:r w:rsidR="002F10B0" w:rsidRPr="008A6656">
        <w:rPr>
          <w:rFonts w:ascii="Palatino Linotype" w:eastAsia="Palatino Linotype" w:hAnsi="Palatino Linotype" w:cs="Palatino Linotype"/>
          <w:i/>
          <w:sz w:val="22"/>
          <w:szCs w:val="22"/>
        </w:rPr>
        <w:t xml:space="preserve"> no funcionó y la indicación que se dio al personal para el registro de asistencia, detallado por fechas y horarios. 5. Acuses de recibido del informe mensual de estadística del Subsistema de Prestación de Servicios (SIS) detallando la fecha de entrega en la coordinación municipal de salud y a la jurisdicción sanitaria a la que pertenece la unidad”. </w:t>
      </w:r>
    </w:p>
    <w:p w14:paraId="2DB78D11" w14:textId="77777777" w:rsidR="002F10B0" w:rsidRPr="008A6656" w:rsidRDefault="002F10B0" w:rsidP="004A6134">
      <w:pPr>
        <w:pBdr>
          <w:top w:val="nil"/>
          <w:left w:val="nil"/>
          <w:bottom w:val="nil"/>
          <w:right w:val="nil"/>
          <w:between w:val="nil"/>
        </w:pBdr>
        <w:spacing w:line="360" w:lineRule="auto"/>
        <w:ind w:left="567"/>
        <w:jc w:val="both"/>
        <w:rPr>
          <w:rFonts w:ascii="Palatino Linotype" w:eastAsia="Palatino Linotype" w:hAnsi="Palatino Linotype" w:cs="Palatino Linotype"/>
          <w:b/>
          <w:i/>
          <w:sz w:val="22"/>
          <w:szCs w:val="22"/>
          <w:u w:val="single"/>
        </w:rPr>
      </w:pPr>
    </w:p>
    <w:p w14:paraId="32F74D7C" w14:textId="2C7344FC" w:rsidR="00397333" w:rsidRPr="008A6656" w:rsidRDefault="00B16908" w:rsidP="004A6134">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8A6656">
        <w:rPr>
          <w:rFonts w:ascii="Palatino Linotype" w:eastAsia="Palatino Linotype" w:hAnsi="Palatino Linotype" w:cs="Palatino Linotype"/>
          <w:b/>
        </w:rPr>
        <w:t xml:space="preserve">Turno. </w:t>
      </w:r>
      <w:r w:rsidRPr="008A6656">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00A94A15" w:rsidRPr="008A6656">
        <w:rPr>
          <w:rFonts w:ascii="Palatino Linotype" w:eastAsia="Palatino Linotype" w:hAnsi="Palatino Linotype" w:cs="Palatino Linotype"/>
          <w:b/>
        </w:rPr>
        <w:t>1</w:t>
      </w:r>
      <w:r w:rsidR="002F10B0" w:rsidRPr="008A6656">
        <w:rPr>
          <w:rFonts w:ascii="Palatino Linotype" w:eastAsia="Palatino Linotype" w:hAnsi="Palatino Linotype" w:cs="Palatino Linotype"/>
          <w:b/>
        </w:rPr>
        <w:t>7079</w:t>
      </w:r>
      <w:r w:rsidRPr="008A6656">
        <w:rPr>
          <w:rFonts w:ascii="Palatino Linotype" w:eastAsia="Palatino Linotype" w:hAnsi="Palatino Linotype" w:cs="Palatino Linotype"/>
          <w:b/>
        </w:rPr>
        <w:t>/INFOEM/IP/RR/2022</w:t>
      </w:r>
      <w:r w:rsidRPr="008A6656">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sidRPr="008A6656">
        <w:rPr>
          <w:rFonts w:ascii="Palatino Linotype" w:eastAsia="Palatino Linotype" w:hAnsi="Palatino Linotype" w:cs="Palatino Linotype"/>
          <w:b/>
        </w:rPr>
        <w:t>Guadalupe Ramírez Peña</w:t>
      </w:r>
      <w:r w:rsidRPr="008A6656">
        <w:rPr>
          <w:rFonts w:ascii="Palatino Linotype" w:eastAsia="Palatino Linotype" w:hAnsi="Palatino Linotype" w:cs="Palatino Linotype"/>
        </w:rPr>
        <w:t>, para su análisis, estudio, elaboración del proyecto y presentación ante el Pleno de este Instituto.</w:t>
      </w:r>
    </w:p>
    <w:p w14:paraId="54645142" w14:textId="77777777" w:rsidR="00397333" w:rsidRPr="008A6656" w:rsidRDefault="00397333" w:rsidP="004A613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278E2832" w14:textId="36794E93" w:rsidR="00397333" w:rsidRPr="008A6656" w:rsidRDefault="00B16908" w:rsidP="004A6134">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2" w:name="_heading=h.gjdgxs" w:colFirst="0" w:colLast="0"/>
      <w:bookmarkEnd w:id="2"/>
      <w:r w:rsidRPr="008A6656">
        <w:rPr>
          <w:rFonts w:ascii="Palatino Linotype" w:eastAsia="Palatino Linotype" w:hAnsi="Palatino Linotype" w:cs="Palatino Linotype"/>
          <w:b/>
        </w:rPr>
        <w:t xml:space="preserve">Admisión del recurso de revisión: </w:t>
      </w:r>
      <w:r w:rsidRPr="008A6656">
        <w:rPr>
          <w:rFonts w:ascii="Palatino Linotype" w:eastAsia="Palatino Linotype" w:hAnsi="Palatino Linotype" w:cs="Palatino Linotype"/>
        </w:rPr>
        <w:t xml:space="preserve">En fecha </w:t>
      </w:r>
      <w:r w:rsidR="002F10B0" w:rsidRPr="008A6656">
        <w:rPr>
          <w:rFonts w:ascii="Palatino Linotype" w:eastAsia="Palatino Linotype" w:hAnsi="Palatino Linotype" w:cs="Palatino Linotype"/>
          <w:b/>
        </w:rPr>
        <w:t>siete de diciembre</w:t>
      </w:r>
      <w:r w:rsidRPr="008A6656">
        <w:rPr>
          <w:rFonts w:ascii="Palatino Linotype" w:eastAsia="Palatino Linotype" w:hAnsi="Palatino Linotype" w:cs="Palatino Linotype"/>
          <w:b/>
        </w:rPr>
        <w:t xml:space="preserve"> de dos mil veintidós</w:t>
      </w:r>
      <w:r w:rsidRPr="008A6656">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8A6656">
        <w:rPr>
          <w:rFonts w:ascii="Palatino Linotype" w:eastAsia="Palatino Linotype" w:hAnsi="Palatino Linotype" w:cs="Palatino Linotype"/>
          <w:b/>
        </w:rPr>
        <w:t>SUJETO OBLIGADO</w:t>
      </w:r>
      <w:r w:rsidRPr="008A6656">
        <w:rPr>
          <w:rFonts w:ascii="Palatino Linotype" w:eastAsia="Palatino Linotype" w:hAnsi="Palatino Linotype" w:cs="Palatino Linotype"/>
        </w:rPr>
        <w:t xml:space="preserve"> presentara su informe justificado.</w:t>
      </w:r>
    </w:p>
    <w:p w14:paraId="13A8CA21" w14:textId="77777777" w:rsidR="00397333" w:rsidRPr="008A6656" w:rsidRDefault="00397333" w:rsidP="004A613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4D5EFDCC" w14:textId="6F3425B7" w:rsidR="00397333" w:rsidRPr="008A6656" w:rsidRDefault="00B16908" w:rsidP="004A6134">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8A6656">
        <w:rPr>
          <w:rFonts w:ascii="Palatino Linotype" w:eastAsia="Palatino Linotype" w:hAnsi="Palatino Linotype" w:cs="Palatino Linotype"/>
          <w:b/>
        </w:rPr>
        <w:t>Manifestaciones</w:t>
      </w:r>
      <w:r w:rsidRPr="008A6656">
        <w:rPr>
          <w:rFonts w:ascii="Palatino Linotype" w:eastAsia="Palatino Linotype" w:hAnsi="Palatino Linotype" w:cs="Palatino Linotype"/>
        </w:rPr>
        <w:t xml:space="preserve">: </w:t>
      </w:r>
      <w:r w:rsidR="00613B06" w:rsidRPr="008A6656">
        <w:rPr>
          <w:rFonts w:ascii="Palatino Linotype" w:eastAsia="Palatino Linotype" w:hAnsi="Palatino Linotype" w:cs="Palatino Linotype"/>
        </w:rPr>
        <w:t xml:space="preserve">El </w:t>
      </w:r>
      <w:r w:rsidR="002F10B0" w:rsidRPr="008A6656">
        <w:rPr>
          <w:rFonts w:ascii="Palatino Linotype" w:eastAsia="Palatino Linotype" w:hAnsi="Palatino Linotype" w:cs="Palatino Linotype"/>
          <w:b/>
        </w:rPr>
        <w:t xml:space="preserve">SUJETO OBLIGADO </w:t>
      </w:r>
      <w:r w:rsidR="002F10B0" w:rsidRPr="008A6656">
        <w:rPr>
          <w:rFonts w:ascii="Palatino Linotype" w:eastAsia="Palatino Linotype" w:hAnsi="Palatino Linotype" w:cs="Palatino Linotype"/>
        </w:rPr>
        <w:t xml:space="preserve">fue omiso en rendir su informe justificado. </w:t>
      </w:r>
    </w:p>
    <w:p w14:paraId="72A2EB92" w14:textId="77777777" w:rsidR="002F10B0" w:rsidRPr="008A6656" w:rsidRDefault="002F10B0" w:rsidP="002F10B0">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3E97CA0D" w14:textId="3440249A" w:rsidR="002F10B0" w:rsidRPr="008A6656" w:rsidRDefault="002F10B0" w:rsidP="002F10B0">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8A6656">
        <w:rPr>
          <w:rFonts w:ascii="Palatino Linotype" w:eastAsia="Palatino Linotype" w:hAnsi="Palatino Linotype" w:cs="Palatino Linotype"/>
        </w:rPr>
        <w:lastRenderedPageBreak/>
        <w:t xml:space="preserve">El Particular en fecha </w:t>
      </w:r>
      <w:r w:rsidRPr="008A6656">
        <w:rPr>
          <w:rFonts w:ascii="Palatino Linotype" w:eastAsia="Palatino Linotype" w:hAnsi="Palatino Linotype" w:cs="Palatino Linotype"/>
          <w:b/>
        </w:rPr>
        <w:t>dieciséis de diciembre de dos mil veintidós</w:t>
      </w:r>
      <w:r w:rsidRPr="008A6656">
        <w:rPr>
          <w:rFonts w:ascii="Palatino Linotype" w:eastAsia="Palatino Linotype" w:hAnsi="Palatino Linotype" w:cs="Palatino Linotype"/>
        </w:rPr>
        <w:t xml:space="preserve">, presentó sus manifestaciones en razón de lo siguiente. </w:t>
      </w:r>
    </w:p>
    <w:p w14:paraId="7D283158" w14:textId="77777777" w:rsidR="00FF1EC7" w:rsidRPr="008A6656" w:rsidRDefault="00FF1EC7" w:rsidP="002F10B0">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162B8B3F" w14:textId="1CBF1B0F" w:rsidR="00613B06" w:rsidRPr="008A6656" w:rsidRDefault="00FF1EC7" w:rsidP="002F10B0">
      <w:pPr>
        <w:pStyle w:val="Prrafodelista"/>
        <w:numPr>
          <w:ilvl w:val="0"/>
          <w:numId w:val="15"/>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r w:rsidRPr="008A6656">
        <w:rPr>
          <w:rFonts w:ascii="Palatino Linotype" w:eastAsia="Palatino Linotype" w:hAnsi="Palatino Linotype" w:cs="Palatino Linotype"/>
        </w:rPr>
        <w:t xml:space="preserve">Oficio mediante el cual se menciona que la información enviada en respuesta es incompleta, ya que específicamente en los puntos 2, 3, 4, 5 y 6, no se proporcionó información alguna, siendo que no corresponde con lo solicitado, por lo que, no se está dando respuesta a la solicitud. </w:t>
      </w:r>
    </w:p>
    <w:p w14:paraId="5DAF42D2" w14:textId="77777777" w:rsidR="00FF1EC7" w:rsidRPr="008A6656" w:rsidRDefault="00FF1EC7" w:rsidP="00FF1EC7">
      <w:pPr>
        <w:pStyle w:val="Prrafodelista"/>
        <w:pBdr>
          <w:top w:val="nil"/>
          <w:left w:val="nil"/>
          <w:bottom w:val="nil"/>
          <w:right w:val="nil"/>
          <w:between w:val="nil"/>
        </w:pBdr>
        <w:tabs>
          <w:tab w:val="left" w:pos="426"/>
        </w:tabs>
        <w:spacing w:line="360" w:lineRule="auto"/>
        <w:ind w:left="720"/>
        <w:jc w:val="both"/>
        <w:rPr>
          <w:rFonts w:ascii="Palatino Linotype" w:eastAsia="Palatino Linotype" w:hAnsi="Palatino Linotype" w:cs="Palatino Linotype"/>
        </w:rPr>
      </w:pPr>
    </w:p>
    <w:p w14:paraId="1F899EF2" w14:textId="11196915" w:rsidR="00613B06" w:rsidRPr="008A6656" w:rsidRDefault="00613B06" w:rsidP="004A6134">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8A6656">
        <w:rPr>
          <w:rFonts w:ascii="Palatino Linotype" w:eastAsia="Palatino Linotype" w:hAnsi="Palatino Linotype" w:cs="Palatino Linotype"/>
          <w:b/>
        </w:rPr>
        <w:t>Ampliación del plazo.</w:t>
      </w:r>
      <w:r w:rsidRPr="008A6656">
        <w:rPr>
          <w:rFonts w:ascii="Palatino Linotype" w:eastAsia="Palatino Linotype" w:hAnsi="Palatino Linotype" w:cs="Palatino Linotype"/>
        </w:rPr>
        <w:t xml:space="preserve"> En fecha</w:t>
      </w:r>
      <w:r w:rsidR="00E36C63" w:rsidRPr="008A6656">
        <w:rPr>
          <w:rFonts w:ascii="Palatino Linotype" w:eastAsia="Palatino Linotype" w:hAnsi="Palatino Linotype" w:cs="Palatino Linotype"/>
        </w:rPr>
        <w:t xml:space="preserve"> </w:t>
      </w:r>
      <w:r w:rsidR="00CF63FB" w:rsidRPr="008A6656">
        <w:rPr>
          <w:rFonts w:ascii="Palatino Linotype" w:eastAsia="Palatino Linotype" w:hAnsi="Palatino Linotype" w:cs="Palatino Linotype"/>
          <w:b/>
          <w:bCs/>
        </w:rPr>
        <w:t>catorce de marzo</w:t>
      </w:r>
      <w:r w:rsidRPr="008A6656">
        <w:rPr>
          <w:rFonts w:ascii="Palatino Linotype" w:eastAsia="Palatino Linotype" w:hAnsi="Palatino Linotype" w:cs="Palatino Linotype"/>
          <w:b/>
        </w:rPr>
        <w:t xml:space="preserve"> de dos mil veintitrés</w:t>
      </w:r>
      <w:r w:rsidRPr="008A6656">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7DA37716" w14:textId="77777777" w:rsidR="00613B06" w:rsidRPr="008A6656" w:rsidRDefault="00613B06" w:rsidP="004A6134">
      <w:pPr>
        <w:widowControl w:val="0"/>
        <w:spacing w:line="360" w:lineRule="auto"/>
        <w:jc w:val="both"/>
        <w:rPr>
          <w:rFonts w:ascii="Palatino Linotype" w:eastAsia="Palatino Linotype" w:hAnsi="Palatino Linotype" w:cs="Palatino Linotype"/>
        </w:rPr>
      </w:pPr>
    </w:p>
    <w:p w14:paraId="682590CC" w14:textId="77777777" w:rsidR="0087350A" w:rsidRPr="008A6656" w:rsidRDefault="0087350A" w:rsidP="0087350A">
      <w:pPr>
        <w:spacing w:line="360" w:lineRule="auto"/>
        <w:jc w:val="both"/>
        <w:rPr>
          <w:rFonts w:ascii="Palatino Linotype" w:eastAsia="Palatino Linotype" w:hAnsi="Palatino Linotype" w:cs="Palatino Linotype"/>
        </w:rPr>
      </w:pPr>
      <w:r w:rsidRPr="008A6656">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78FF94F5" w14:textId="77777777" w:rsidR="00E77807" w:rsidRPr="008A6656" w:rsidRDefault="00E77807" w:rsidP="004A6134">
      <w:pPr>
        <w:spacing w:line="360" w:lineRule="auto"/>
        <w:jc w:val="both"/>
        <w:rPr>
          <w:rFonts w:ascii="Palatino Linotype" w:eastAsia="Palatino Linotype" w:hAnsi="Palatino Linotype" w:cs="Palatino Linotype"/>
        </w:rPr>
      </w:pPr>
    </w:p>
    <w:p w14:paraId="000283FB" w14:textId="77777777" w:rsidR="00613B06" w:rsidRPr="008A6656" w:rsidRDefault="00613B06" w:rsidP="004A6134">
      <w:pPr>
        <w:spacing w:line="360" w:lineRule="auto"/>
        <w:jc w:val="both"/>
        <w:rPr>
          <w:rFonts w:ascii="Palatino Linotype" w:eastAsia="Palatino Linotype" w:hAnsi="Palatino Linotype" w:cs="Palatino Linotype"/>
        </w:rPr>
      </w:pPr>
      <w:r w:rsidRPr="008A6656">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w:t>
      </w:r>
      <w:r w:rsidRPr="008A6656">
        <w:rPr>
          <w:rFonts w:ascii="Palatino Linotype" w:eastAsia="Palatino Linotype" w:hAnsi="Palatino Linotype" w:cs="Palatino Linotype"/>
        </w:rPr>
        <w:lastRenderedPageBreak/>
        <w:t>razonabilidad de asuntos conforme a los parámetros establecidos por diversos órganos jurisdiccionales federales, aplicables también en procedimientos análogos, como el que nos ocupa.</w:t>
      </w:r>
    </w:p>
    <w:p w14:paraId="7B8DD9DF" w14:textId="77777777" w:rsidR="00613B06" w:rsidRPr="008A6656" w:rsidRDefault="00613B06" w:rsidP="004A6134">
      <w:pPr>
        <w:spacing w:line="360" w:lineRule="auto"/>
        <w:jc w:val="both"/>
        <w:rPr>
          <w:rFonts w:ascii="Palatino Linotype" w:eastAsia="Palatino Linotype" w:hAnsi="Palatino Linotype" w:cs="Palatino Linotype"/>
        </w:rPr>
      </w:pPr>
    </w:p>
    <w:p w14:paraId="0BEC27DE" w14:textId="77777777" w:rsidR="00613B06" w:rsidRPr="008A6656" w:rsidRDefault="00613B06" w:rsidP="004A6134">
      <w:pPr>
        <w:spacing w:line="360" w:lineRule="auto"/>
        <w:jc w:val="both"/>
        <w:rPr>
          <w:rFonts w:ascii="Palatino Linotype" w:eastAsia="Palatino Linotype" w:hAnsi="Palatino Linotype" w:cs="Palatino Linotype"/>
        </w:rPr>
      </w:pPr>
      <w:r w:rsidRPr="008A6656">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DC2279E" w14:textId="77777777" w:rsidR="00613B06" w:rsidRPr="008A6656" w:rsidRDefault="00613B06" w:rsidP="004A6134">
      <w:pPr>
        <w:spacing w:line="360" w:lineRule="auto"/>
        <w:jc w:val="both"/>
        <w:rPr>
          <w:rFonts w:ascii="Palatino Linotype" w:eastAsia="Palatino Linotype" w:hAnsi="Palatino Linotype" w:cs="Palatino Linotype"/>
        </w:rPr>
      </w:pPr>
    </w:p>
    <w:p w14:paraId="14919297" w14:textId="3930EDBA" w:rsidR="00613B06" w:rsidRPr="008A6656" w:rsidRDefault="00613B06" w:rsidP="004A6134">
      <w:pPr>
        <w:spacing w:line="360" w:lineRule="auto"/>
        <w:jc w:val="both"/>
        <w:rPr>
          <w:rFonts w:ascii="Palatino Linotype" w:eastAsia="Palatino Linotype" w:hAnsi="Palatino Linotype" w:cs="Palatino Linotype"/>
        </w:rPr>
      </w:pPr>
      <w:r w:rsidRPr="008A6656">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6E116FC" w14:textId="77777777" w:rsidR="00CF63FB" w:rsidRPr="008A6656" w:rsidRDefault="00CF63FB" w:rsidP="004A6134">
      <w:pPr>
        <w:spacing w:line="360" w:lineRule="auto"/>
        <w:jc w:val="both"/>
        <w:rPr>
          <w:rFonts w:ascii="Palatino Linotype" w:eastAsia="Palatino Linotype" w:hAnsi="Palatino Linotype" w:cs="Palatino Linotype"/>
        </w:rPr>
      </w:pPr>
    </w:p>
    <w:p w14:paraId="2FB17722" w14:textId="77777777" w:rsidR="00613B06" w:rsidRPr="008A6656" w:rsidRDefault="00613B06" w:rsidP="004A6134">
      <w:pPr>
        <w:spacing w:line="360" w:lineRule="auto"/>
        <w:jc w:val="both"/>
        <w:rPr>
          <w:rFonts w:ascii="Palatino Linotype" w:eastAsia="Palatino Linotype" w:hAnsi="Palatino Linotype" w:cs="Palatino Linotype"/>
          <w:strike/>
        </w:rPr>
      </w:pPr>
      <w:r w:rsidRPr="008A6656">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63429BE" w14:textId="77777777" w:rsidR="00613B06" w:rsidRPr="008A6656" w:rsidRDefault="00613B06" w:rsidP="004A6134">
      <w:pPr>
        <w:spacing w:line="360" w:lineRule="auto"/>
        <w:jc w:val="both"/>
        <w:rPr>
          <w:rFonts w:ascii="Palatino Linotype" w:eastAsia="Palatino Linotype" w:hAnsi="Palatino Linotype" w:cs="Palatino Linotype"/>
        </w:rPr>
      </w:pPr>
    </w:p>
    <w:p w14:paraId="5A32486C" w14:textId="77777777" w:rsidR="00613B06" w:rsidRPr="008A6656" w:rsidRDefault="00613B06" w:rsidP="004A6134">
      <w:pPr>
        <w:numPr>
          <w:ilvl w:val="0"/>
          <w:numId w:val="2"/>
        </w:numPr>
        <w:spacing w:line="360" w:lineRule="auto"/>
        <w:jc w:val="both"/>
        <w:rPr>
          <w:rFonts w:ascii="Palatino Linotype" w:eastAsia="Palatino Linotype" w:hAnsi="Palatino Linotype" w:cs="Palatino Linotype"/>
          <w:sz w:val="22"/>
          <w:szCs w:val="22"/>
        </w:rPr>
      </w:pPr>
      <w:r w:rsidRPr="008A6656">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56112E60" w14:textId="77777777" w:rsidR="00613B06" w:rsidRPr="008A6656" w:rsidRDefault="00613B06" w:rsidP="004A6134">
      <w:pPr>
        <w:spacing w:line="360" w:lineRule="auto"/>
        <w:ind w:left="927"/>
        <w:jc w:val="both"/>
        <w:rPr>
          <w:rFonts w:ascii="Palatino Linotype" w:eastAsia="Palatino Linotype" w:hAnsi="Palatino Linotype" w:cs="Palatino Linotype"/>
          <w:sz w:val="22"/>
          <w:szCs w:val="22"/>
        </w:rPr>
      </w:pPr>
    </w:p>
    <w:p w14:paraId="6C2CFC3A" w14:textId="77777777" w:rsidR="00613B06" w:rsidRPr="008A6656" w:rsidRDefault="00613B06" w:rsidP="004A6134">
      <w:pPr>
        <w:numPr>
          <w:ilvl w:val="0"/>
          <w:numId w:val="2"/>
        </w:numPr>
        <w:spacing w:line="360" w:lineRule="auto"/>
        <w:jc w:val="both"/>
        <w:rPr>
          <w:rFonts w:ascii="Palatino Linotype" w:eastAsia="Palatino Linotype" w:hAnsi="Palatino Linotype" w:cs="Palatino Linotype"/>
          <w:sz w:val="22"/>
          <w:szCs w:val="22"/>
        </w:rPr>
      </w:pPr>
      <w:r w:rsidRPr="008A6656">
        <w:rPr>
          <w:rFonts w:ascii="Palatino Linotype" w:eastAsia="Palatino Linotype" w:hAnsi="Palatino Linotype" w:cs="Palatino Linotype"/>
          <w:sz w:val="22"/>
          <w:szCs w:val="22"/>
        </w:rPr>
        <w:t>Actividad Procesal del interesado. Acciones u omisiones del interesado.</w:t>
      </w:r>
    </w:p>
    <w:p w14:paraId="14D537BB" w14:textId="77777777" w:rsidR="00613B06" w:rsidRPr="008A6656" w:rsidRDefault="00613B06" w:rsidP="004A6134">
      <w:pPr>
        <w:spacing w:line="360" w:lineRule="auto"/>
        <w:ind w:left="927"/>
        <w:jc w:val="both"/>
        <w:rPr>
          <w:rFonts w:ascii="Palatino Linotype" w:eastAsia="Palatino Linotype" w:hAnsi="Palatino Linotype" w:cs="Palatino Linotype"/>
          <w:sz w:val="22"/>
          <w:szCs w:val="22"/>
        </w:rPr>
      </w:pPr>
    </w:p>
    <w:p w14:paraId="52C7C1BF" w14:textId="77777777" w:rsidR="00613B06" w:rsidRPr="008A6656" w:rsidRDefault="00613B06" w:rsidP="004A6134">
      <w:pPr>
        <w:numPr>
          <w:ilvl w:val="0"/>
          <w:numId w:val="2"/>
        </w:numPr>
        <w:spacing w:line="360" w:lineRule="auto"/>
        <w:jc w:val="both"/>
        <w:rPr>
          <w:rFonts w:ascii="Palatino Linotype" w:eastAsia="Palatino Linotype" w:hAnsi="Palatino Linotype" w:cs="Palatino Linotype"/>
          <w:sz w:val="22"/>
          <w:szCs w:val="22"/>
        </w:rPr>
      </w:pPr>
      <w:r w:rsidRPr="008A6656">
        <w:rPr>
          <w:rFonts w:ascii="Palatino Linotype" w:eastAsia="Palatino Linotype" w:hAnsi="Palatino Linotype" w:cs="Palatino Linotype"/>
          <w:sz w:val="22"/>
          <w:szCs w:val="22"/>
        </w:rPr>
        <w:lastRenderedPageBreak/>
        <w:t>Conducta de la Autoridad: Las Acciones u omisiones realizadas en el procedimiento. Así como si la autoridad actuó con la debida diligencia.</w:t>
      </w:r>
    </w:p>
    <w:p w14:paraId="54609ACC" w14:textId="77777777" w:rsidR="00613B06" w:rsidRPr="008A6656" w:rsidRDefault="00613B06" w:rsidP="004A6134">
      <w:pPr>
        <w:spacing w:line="360" w:lineRule="auto"/>
        <w:ind w:left="927"/>
        <w:jc w:val="both"/>
        <w:rPr>
          <w:rFonts w:ascii="Palatino Linotype" w:eastAsia="Palatino Linotype" w:hAnsi="Palatino Linotype" w:cs="Palatino Linotype"/>
          <w:sz w:val="22"/>
          <w:szCs w:val="22"/>
        </w:rPr>
      </w:pPr>
    </w:p>
    <w:p w14:paraId="191F58DB" w14:textId="77777777" w:rsidR="00613B06" w:rsidRPr="008A6656" w:rsidRDefault="00613B06" w:rsidP="004A6134">
      <w:pPr>
        <w:numPr>
          <w:ilvl w:val="0"/>
          <w:numId w:val="2"/>
        </w:numPr>
        <w:spacing w:line="360" w:lineRule="auto"/>
        <w:jc w:val="both"/>
        <w:rPr>
          <w:rFonts w:ascii="Palatino Linotype" w:eastAsia="Palatino Linotype" w:hAnsi="Palatino Linotype" w:cs="Palatino Linotype"/>
          <w:sz w:val="22"/>
          <w:szCs w:val="22"/>
        </w:rPr>
      </w:pPr>
      <w:r w:rsidRPr="008A6656">
        <w:rPr>
          <w:rFonts w:ascii="Palatino Linotype" w:eastAsia="Palatino Linotype" w:hAnsi="Palatino Linotype" w:cs="Palatino Linotype"/>
          <w:sz w:val="22"/>
          <w:szCs w:val="22"/>
        </w:rPr>
        <w:t xml:space="preserve"> La afectación generada en la situación jurídica de la persona involucrada en el proceso: Violación a sus derechos humanos.</w:t>
      </w:r>
    </w:p>
    <w:p w14:paraId="62A08DBE" w14:textId="77777777" w:rsidR="00613B06" w:rsidRPr="008A6656" w:rsidRDefault="00613B06" w:rsidP="004A6134">
      <w:pPr>
        <w:spacing w:line="360" w:lineRule="auto"/>
        <w:jc w:val="both"/>
        <w:rPr>
          <w:rFonts w:ascii="Palatino Linotype" w:eastAsia="Palatino Linotype" w:hAnsi="Palatino Linotype" w:cs="Palatino Linotype"/>
        </w:rPr>
      </w:pPr>
    </w:p>
    <w:p w14:paraId="446A971A" w14:textId="77777777" w:rsidR="00613B06" w:rsidRPr="008A6656" w:rsidRDefault="00613B06" w:rsidP="004A6134">
      <w:pPr>
        <w:spacing w:line="360" w:lineRule="auto"/>
        <w:jc w:val="both"/>
        <w:rPr>
          <w:rFonts w:ascii="Palatino Linotype" w:eastAsia="Palatino Linotype" w:hAnsi="Palatino Linotype" w:cs="Palatino Linotype"/>
        </w:rPr>
      </w:pPr>
      <w:r w:rsidRPr="008A6656">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8339B8F" w14:textId="77777777" w:rsidR="00613B06" w:rsidRPr="008A6656" w:rsidRDefault="00613B06" w:rsidP="004A6134">
      <w:pPr>
        <w:spacing w:line="360" w:lineRule="auto"/>
        <w:jc w:val="both"/>
        <w:rPr>
          <w:rFonts w:ascii="Palatino Linotype" w:eastAsia="Palatino Linotype" w:hAnsi="Palatino Linotype" w:cs="Palatino Linotype"/>
        </w:rPr>
      </w:pPr>
    </w:p>
    <w:p w14:paraId="7EE391FD" w14:textId="77777777" w:rsidR="00613B06" w:rsidRPr="008A6656" w:rsidRDefault="00613B06" w:rsidP="004A6134">
      <w:pPr>
        <w:spacing w:line="360" w:lineRule="auto"/>
        <w:jc w:val="both"/>
        <w:rPr>
          <w:rFonts w:ascii="Palatino Linotype" w:eastAsia="Palatino Linotype" w:hAnsi="Palatino Linotype" w:cs="Palatino Linotype"/>
          <w:b/>
        </w:rPr>
      </w:pPr>
      <w:r w:rsidRPr="008A6656">
        <w:rPr>
          <w:rFonts w:ascii="Palatino Linotype" w:eastAsia="Palatino Linotype" w:hAnsi="Palatino Linotype" w:cs="Palatino Linotype"/>
        </w:rPr>
        <w:t>Argumento que encuentra sustento en la jurisprudencia P</w:t>
      </w:r>
      <w:proofErr w:type="gramStart"/>
      <w:r w:rsidRPr="008A6656">
        <w:rPr>
          <w:rFonts w:ascii="Palatino Linotype" w:eastAsia="Palatino Linotype" w:hAnsi="Palatino Linotype" w:cs="Palatino Linotype"/>
        </w:rPr>
        <w:t>./</w:t>
      </w:r>
      <w:proofErr w:type="gramEnd"/>
      <w:r w:rsidRPr="008A6656">
        <w:rPr>
          <w:rFonts w:ascii="Palatino Linotype" w:eastAsia="Palatino Linotype" w:hAnsi="Palatino Linotype" w:cs="Palatino Linotype"/>
        </w:rPr>
        <w:t xml:space="preserve">J. 32/92 emitida por el Pleno de la Suprema Corte de Justicia de la Nación de rubro </w:t>
      </w:r>
      <w:r w:rsidRPr="008A6656">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8A6656">
        <w:rPr>
          <w:rFonts w:ascii="Palatino Linotype" w:eastAsia="Palatino Linotype" w:hAnsi="Palatino Linotype" w:cs="Palatino Linotype"/>
        </w:rPr>
        <w:t>, visible en la Gaceta del Seminario Judicial de la Federación con el registro digital 205635.</w:t>
      </w:r>
    </w:p>
    <w:p w14:paraId="7B649D54" w14:textId="77777777" w:rsidR="00613B06" w:rsidRPr="008A6656" w:rsidRDefault="00613B06" w:rsidP="004A6134">
      <w:pPr>
        <w:spacing w:line="360" w:lineRule="auto"/>
        <w:jc w:val="both"/>
        <w:rPr>
          <w:rFonts w:ascii="Palatino Linotype" w:eastAsia="Palatino Linotype" w:hAnsi="Palatino Linotype" w:cs="Palatino Linotype"/>
        </w:rPr>
      </w:pPr>
    </w:p>
    <w:p w14:paraId="5DF49A9F" w14:textId="77777777" w:rsidR="00613B06" w:rsidRPr="008A6656" w:rsidRDefault="00613B06" w:rsidP="004A6134">
      <w:pPr>
        <w:spacing w:line="360" w:lineRule="auto"/>
        <w:jc w:val="both"/>
        <w:rPr>
          <w:rFonts w:ascii="Palatino Linotype" w:eastAsia="Palatino Linotype" w:hAnsi="Palatino Linotype" w:cs="Palatino Linotype"/>
        </w:rPr>
      </w:pPr>
      <w:r w:rsidRPr="008A6656">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8A6656">
        <w:rPr>
          <w:rFonts w:ascii="Palatino Linotype" w:eastAsia="Palatino Linotype" w:hAnsi="Palatino Linotype" w:cs="Palatino Linotype"/>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BDCB063" w14:textId="77777777" w:rsidR="00613B06" w:rsidRPr="008A6656" w:rsidRDefault="00613B06" w:rsidP="004A6134">
      <w:pPr>
        <w:spacing w:line="360" w:lineRule="auto"/>
        <w:jc w:val="both"/>
        <w:rPr>
          <w:rFonts w:ascii="Palatino Linotype" w:eastAsia="Palatino Linotype" w:hAnsi="Palatino Linotype" w:cs="Palatino Linotype"/>
        </w:rPr>
      </w:pPr>
    </w:p>
    <w:p w14:paraId="2C678BA6" w14:textId="77777777" w:rsidR="00613B06" w:rsidRPr="008A6656" w:rsidRDefault="00613B06" w:rsidP="004A6134">
      <w:pPr>
        <w:spacing w:line="360" w:lineRule="auto"/>
        <w:jc w:val="both"/>
        <w:rPr>
          <w:rFonts w:ascii="Palatino Linotype" w:eastAsia="Palatino Linotype" w:hAnsi="Palatino Linotype" w:cs="Palatino Linotype"/>
        </w:rPr>
      </w:pPr>
      <w:r w:rsidRPr="008A665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B65364D" w14:textId="77777777" w:rsidR="00613B06" w:rsidRPr="008A6656" w:rsidRDefault="00613B06" w:rsidP="004A6134">
      <w:pPr>
        <w:spacing w:line="360" w:lineRule="auto"/>
        <w:jc w:val="both"/>
        <w:rPr>
          <w:rFonts w:ascii="Palatino Linotype" w:eastAsia="Palatino Linotype" w:hAnsi="Palatino Linotype" w:cs="Palatino Linotype"/>
        </w:rPr>
      </w:pPr>
    </w:p>
    <w:p w14:paraId="14E0D708" w14:textId="77777777" w:rsidR="00613B06" w:rsidRPr="008A6656" w:rsidRDefault="00613B06" w:rsidP="004A6134">
      <w:pPr>
        <w:spacing w:line="360" w:lineRule="auto"/>
        <w:ind w:left="567" w:right="616"/>
        <w:jc w:val="both"/>
        <w:rPr>
          <w:rFonts w:ascii="Palatino Linotype" w:eastAsia="Palatino Linotype" w:hAnsi="Palatino Linotype" w:cs="Palatino Linotype"/>
          <w:sz w:val="22"/>
          <w:szCs w:val="22"/>
        </w:rPr>
      </w:pPr>
      <w:r w:rsidRPr="008A6656">
        <w:rPr>
          <w:rFonts w:ascii="Palatino Linotype" w:eastAsia="Palatino Linotype" w:hAnsi="Palatino Linotype" w:cs="Palatino Linotype"/>
          <w:sz w:val="22"/>
          <w:szCs w:val="22"/>
        </w:rPr>
        <w:t xml:space="preserve"> </w:t>
      </w:r>
      <w:r w:rsidRPr="008A6656">
        <w:rPr>
          <w:rFonts w:ascii="Palatino Linotype" w:eastAsia="Palatino Linotype" w:hAnsi="Palatino Linotype" w:cs="Palatino Linotype"/>
          <w:i/>
          <w:sz w:val="22"/>
          <w:szCs w:val="22"/>
        </w:rPr>
        <w:t>“PLAZO RAZONABLE PARA RESOLVER. DIMENSIÓN Y EFECTOS DE ESTE CONCEPTO CUANDO SE ADUCE EXCESIVA CARGA DE TRABAJO.”</w:t>
      </w:r>
      <w:r w:rsidRPr="008A6656">
        <w:rPr>
          <w:rFonts w:ascii="Palatino Linotype" w:eastAsia="Palatino Linotype" w:hAnsi="Palatino Linotype" w:cs="Palatino Linotype"/>
          <w:sz w:val="22"/>
          <w:szCs w:val="22"/>
        </w:rPr>
        <w:t xml:space="preserve"> consultable en el Seminario Judicial de la Federación y su gaceta, con el registro digital 2002351.</w:t>
      </w:r>
    </w:p>
    <w:p w14:paraId="10A60415" w14:textId="77777777" w:rsidR="00613B06" w:rsidRPr="008A6656" w:rsidRDefault="00613B06" w:rsidP="004A6134">
      <w:pPr>
        <w:spacing w:line="360" w:lineRule="auto"/>
        <w:ind w:left="567" w:right="616"/>
        <w:jc w:val="both"/>
        <w:rPr>
          <w:rFonts w:ascii="Palatino Linotype" w:eastAsia="Palatino Linotype" w:hAnsi="Palatino Linotype" w:cs="Palatino Linotype"/>
          <w:b/>
          <w:sz w:val="22"/>
          <w:szCs w:val="22"/>
        </w:rPr>
      </w:pPr>
    </w:p>
    <w:p w14:paraId="4BF7599E" w14:textId="77777777" w:rsidR="00613B06" w:rsidRPr="008A6656" w:rsidRDefault="00613B06" w:rsidP="004A6134">
      <w:pPr>
        <w:spacing w:line="360" w:lineRule="auto"/>
        <w:ind w:left="567" w:right="616"/>
        <w:jc w:val="both"/>
        <w:rPr>
          <w:rFonts w:ascii="Palatino Linotype" w:eastAsia="Palatino Linotype" w:hAnsi="Palatino Linotype" w:cs="Palatino Linotype"/>
          <w:sz w:val="22"/>
          <w:szCs w:val="22"/>
        </w:rPr>
      </w:pPr>
      <w:r w:rsidRPr="008A6656">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8A6656">
        <w:rPr>
          <w:rFonts w:ascii="Palatino Linotype" w:eastAsia="Palatino Linotype" w:hAnsi="Palatino Linotype" w:cs="Palatino Linotype"/>
          <w:sz w:val="22"/>
          <w:szCs w:val="22"/>
        </w:rPr>
        <w:t>, visible en el Seminario Judicial de la Federación y su gaceta, con el registro digital 2002350.</w:t>
      </w:r>
    </w:p>
    <w:p w14:paraId="6B35E0E1" w14:textId="77777777" w:rsidR="00613B06" w:rsidRPr="008A6656" w:rsidRDefault="00613B06" w:rsidP="004A6134">
      <w:pPr>
        <w:spacing w:line="360" w:lineRule="auto"/>
        <w:ind w:left="567" w:right="616"/>
        <w:jc w:val="both"/>
        <w:rPr>
          <w:rFonts w:ascii="Palatino Linotype" w:eastAsia="Palatino Linotype" w:hAnsi="Palatino Linotype" w:cs="Palatino Linotype"/>
          <w:sz w:val="22"/>
          <w:szCs w:val="22"/>
        </w:rPr>
      </w:pPr>
    </w:p>
    <w:p w14:paraId="7E4826FC" w14:textId="0430C971" w:rsidR="00613B06" w:rsidRPr="008A6656" w:rsidRDefault="00613B06" w:rsidP="0087350A">
      <w:pPr>
        <w:spacing w:line="360" w:lineRule="auto"/>
        <w:jc w:val="both"/>
        <w:rPr>
          <w:rFonts w:ascii="Palatino Linotype" w:eastAsia="Palatino Linotype" w:hAnsi="Palatino Linotype" w:cs="Palatino Linotype"/>
        </w:rPr>
      </w:pPr>
      <w:r w:rsidRPr="008A6656">
        <w:rPr>
          <w:rFonts w:ascii="Palatino Linotype" w:eastAsia="Palatino Linotype" w:hAnsi="Palatino Linotype" w:cs="Palatino Linotype"/>
        </w:rPr>
        <w:t>Por ello, este organismo garante comprometido con la tutela de los derechos humanos confiados</w:t>
      </w:r>
      <w:r w:rsidR="00B5389B" w:rsidRPr="008A6656">
        <w:rPr>
          <w:rFonts w:ascii="Palatino Linotype" w:eastAsia="Palatino Linotype" w:hAnsi="Palatino Linotype" w:cs="Palatino Linotype"/>
        </w:rPr>
        <w:t xml:space="preserve"> </w:t>
      </w:r>
      <w:r w:rsidRPr="008A6656">
        <w:rPr>
          <w:rFonts w:ascii="Palatino Linotype" w:eastAsia="Palatino Linotype" w:hAnsi="Palatino Linotype" w:cs="Palatino Linotype"/>
        </w:rPr>
        <w:t>señala que este exceso de plazo legal para resolver el presente asunto resulta de carácter excepcional.</w:t>
      </w:r>
    </w:p>
    <w:p w14:paraId="530874FF" w14:textId="53077418" w:rsidR="00215DEF" w:rsidRPr="008A6656" w:rsidRDefault="00B16908" w:rsidP="004A6134">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8A6656">
        <w:rPr>
          <w:rFonts w:ascii="Palatino Linotype" w:eastAsia="Palatino Linotype" w:hAnsi="Palatino Linotype" w:cs="Palatino Linotype"/>
          <w:b/>
        </w:rPr>
        <w:lastRenderedPageBreak/>
        <w:t xml:space="preserve">Cierre de instrucción. </w:t>
      </w:r>
      <w:r w:rsidR="006865CF" w:rsidRPr="008A6656">
        <w:rPr>
          <w:rFonts w:ascii="Palatino Linotype" w:eastAsia="Palatino Linotype" w:hAnsi="Palatino Linotype" w:cs="Palatino Linotype"/>
        </w:rPr>
        <w:t xml:space="preserve">El </w:t>
      </w:r>
      <w:r w:rsidR="00FF1EC7" w:rsidRPr="008A6656">
        <w:rPr>
          <w:rFonts w:ascii="Palatino Linotype" w:eastAsia="Palatino Linotype" w:hAnsi="Palatino Linotype" w:cs="Palatino Linotype"/>
          <w:b/>
        </w:rPr>
        <w:t>veintinueve de marzo</w:t>
      </w:r>
      <w:r w:rsidR="00613B06" w:rsidRPr="008A6656">
        <w:rPr>
          <w:rFonts w:ascii="Palatino Linotype" w:eastAsia="Palatino Linotype" w:hAnsi="Palatino Linotype" w:cs="Palatino Linotype"/>
          <w:b/>
        </w:rPr>
        <w:t xml:space="preserve"> de dos mil veintitrés</w:t>
      </w:r>
      <w:r w:rsidRPr="008A6656">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FFDA83D" w14:textId="77777777" w:rsidR="00FF1EC7" w:rsidRPr="008A6656" w:rsidRDefault="00FF1EC7" w:rsidP="00FF1EC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4BFDD087" w14:textId="77777777" w:rsidR="00397333" w:rsidRPr="008A6656" w:rsidRDefault="00B16908" w:rsidP="004A6134">
      <w:pPr>
        <w:spacing w:line="360" w:lineRule="auto"/>
        <w:jc w:val="both"/>
        <w:rPr>
          <w:rFonts w:ascii="Palatino Linotype" w:eastAsia="Palatino Linotype" w:hAnsi="Palatino Linotype" w:cs="Palatino Linotype"/>
        </w:rPr>
      </w:pPr>
      <w:r w:rsidRPr="008A6656">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335996B" w14:textId="77777777" w:rsidR="00397333" w:rsidRPr="008A6656" w:rsidRDefault="00397333" w:rsidP="004A6134">
      <w:pPr>
        <w:spacing w:line="360" w:lineRule="auto"/>
        <w:jc w:val="both"/>
        <w:rPr>
          <w:rFonts w:ascii="Palatino Linotype" w:eastAsia="Palatino Linotype" w:hAnsi="Palatino Linotype" w:cs="Palatino Linotype"/>
        </w:rPr>
      </w:pPr>
    </w:p>
    <w:p w14:paraId="1A4B7790" w14:textId="77777777" w:rsidR="00397333" w:rsidRPr="008A6656" w:rsidRDefault="00B16908" w:rsidP="004A6134">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3" w:name="_heading=h.30j0zll" w:colFirst="0" w:colLast="0"/>
      <w:bookmarkEnd w:id="3"/>
      <w:r w:rsidRPr="008A6656">
        <w:rPr>
          <w:rFonts w:ascii="Palatino Linotype" w:eastAsia="Palatino Linotype" w:hAnsi="Palatino Linotype" w:cs="Palatino Linotype"/>
          <w:b/>
          <w:sz w:val="22"/>
          <w:szCs w:val="22"/>
        </w:rPr>
        <w:t>C O N S I D E R A N D O:</w:t>
      </w:r>
    </w:p>
    <w:p w14:paraId="5C36930C" w14:textId="77777777" w:rsidR="00397333" w:rsidRPr="008A6656" w:rsidRDefault="00397333" w:rsidP="004A6134">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4B414FE" w14:textId="0A504D73" w:rsidR="00397333" w:rsidRPr="008A6656" w:rsidRDefault="00B16908" w:rsidP="004A6134">
      <w:pPr>
        <w:spacing w:line="360" w:lineRule="auto"/>
        <w:jc w:val="both"/>
        <w:rPr>
          <w:rFonts w:ascii="Palatino Linotype" w:eastAsia="Palatino Linotype" w:hAnsi="Palatino Linotype" w:cs="Palatino Linotype"/>
          <w:b/>
        </w:rPr>
      </w:pPr>
      <w:r w:rsidRPr="008A6656">
        <w:rPr>
          <w:rFonts w:ascii="Palatino Linotype" w:eastAsia="Palatino Linotype" w:hAnsi="Palatino Linotype" w:cs="Palatino Linotype"/>
          <w:b/>
        </w:rPr>
        <w:t xml:space="preserve">Primero. Competencia. </w:t>
      </w:r>
      <w:r w:rsidRPr="008A6656">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w:t>
      </w:r>
      <w:r w:rsidR="00CF63FB" w:rsidRPr="008A6656">
        <w:rPr>
          <w:rFonts w:ascii="Palatino Linotype" w:eastAsia="Palatino Linotype" w:hAnsi="Palatino Linotype" w:cs="Palatino Linotype"/>
        </w:rPr>
        <w:t>nicipios; 9, fracciones I y XXIII</w:t>
      </w:r>
      <w:r w:rsidRPr="008A6656">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B9621BF" w14:textId="77777777" w:rsidR="00397333" w:rsidRPr="008A6656" w:rsidRDefault="00397333" w:rsidP="004A6134">
      <w:pPr>
        <w:spacing w:line="360" w:lineRule="auto"/>
        <w:jc w:val="both"/>
        <w:rPr>
          <w:rFonts w:ascii="Palatino Linotype" w:eastAsia="Palatino Linotype" w:hAnsi="Palatino Linotype" w:cs="Palatino Linotype"/>
          <w:b/>
        </w:rPr>
      </w:pPr>
    </w:p>
    <w:p w14:paraId="4999958C" w14:textId="77777777" w:rsidR="00397333" w:rsidRPr="008A6656" w:rsidRDefault="00B16908" w:rsidP="004A6134">
      <w:pPr>
        <w:spacing w:line="360" w:lineRule="auto"/>
        <w:jc w:val="both"/>
        <w:rPr>
          <w:rFonts w:ascii="Palatino Linotype" w:eastAsia="Palatino Linotype" w:hAnsi="Palatino Linotype" w:cs="Palatino Linotype"/>
        </w:rPr>
      </w:pPr>
      <w:r w:rsidRPr="008A6656">
        <w:rPr>
          <w:rFonts w:ascii="Palatino Linotype" w:eastAsia="Palatino Linotype" w:hAnsi="Palatino Linotype" w:cs="Palatino Linotype"/>
          <w:b/>
        </w:rPr>
        <w:lastRenderedPageBreak/>
        <w:t xml:space="preserve">Segundo. Oportunidad y </w:t>
      </w:r>
      <w:proofErr w:type="spellStart"/>
      <w:r w:rsidRPr="008A6656">
        <w:rPr>
          <w:rFonts w:ascii="Palatino Linotype" w:eastAsia="Palatino Linotype" w:hAnsi="Palatino Linotype" w:cs="Palatino Linotype"/>
          <w:b/>
        </w:rPr>
        <w:t>Procedibilidad</w:t>
      </w:r>
      <w:proofErr w:type="spellEnd"/>
      <w:r w:rsidRPr="008A6656">
        <w:rPr>
          <w:rFonts w:ascii="Palatino Linotype" w:eastAsia="Palatino Linotype" w:hAnsi="Palatino Linotype" w:cs="Palatino Linotype"/>
          <w:b/>
        </w:rPr>
        <w:t xml:space="preserve"> del Recurso de Revisión</w:t>
      </w:r>
      <w:r w:rsidRPr="008A6656">
        <w:rPr>
          <w:rFonts w:ascii="Palatino Linotype" w:eastAsia="Palatino Linotype" w:hAnsi="Palatino Linotype" w:cs="Palatino Linotype"/>
        </w:rPr>
        <w:t xml:space="preserve">. Previo al estudio del fondo del asunto, se procede a analizar los requisitos de oportunidad y </w:t>
      </w:r>
      <w:proofErr w:type="spellStart"/>
      <w:r w:rsidRPr="008A6656">
        <w:rPr>
          <w:rFonts w:ascii="Palatino Linotype" w:eastAsia="Palatino Linotype" w:hAnsi="Palatino Linotype" w:cs="Palatino Linotype"/>
        </w:rPr>
        <w:t>procedibilidad</w:t>
      </w:r>
      <w:proofErr w:type="spellEnd"/>
      <w:r w:rsidRPr="008A6656">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240AEAC3" w14:textId="77777777" w:rsidR="00397333" w:rsidRPr="008A6656" w:rsidRDefault="00397333" w:rsidP="004A6134">
      <w:pPr>
        <w:spacing w:line="360" w:lineRule="auto"/>
        <w:jc w:val="both"/>
        <w:rPr>
          <w:rFonts w:ascii="Palatino Linotype" w:eastAsia="Palatino Linotype" w:hAnsi="Palatino Linotype" w:cs="Palatino Linotype"/>
        </w:rPr>
      </w:pPr>
    </w:p>
    <w:p w14:paraId="51DCF894" w14:textId="61E9F4A5" w:rsidR="00397333" w:rsidRPr="008A6656" w:rsidRDefault="00B16908" w:rsidP="004A6134">
      <w:pPr>
        <w:spacing w:line="360" w:lineRule="auto"/>
        <w:ind w:right="49"/>
        <w:jc w:val="both"/>
        <w:rPr>
          <w:rFonts w:ascii="Palatino Linotype" w:eastAsia="Palatino Linotype" w:hAnsi="Palatino Linotype" w:cs="Palatino Linotype"/>
        </w:rPr>
      </w:pPr>
      <w:r w:rsidRPr="008A6656">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8A6656">
        <w:rPr>
          <w:rFonts w:ascii="Palatino Linotype" w:eastAsia="Palatino Linotype" w:hAnsi="Palatino Linotype" w:cs="Palatino Linotype"/>
          <w:b/>
        </w:rPr>
        <w:t>SUJETO OBLIGADO</w:t>
      </w:r>
      <w:r w:rsidRPr="008A6656">
        <w:rPr>
          <w:rFonts w:ascii="Palatino Linotype" w:eastAsia="Palatino Linotype" w:hAnsi="Palatino Linotype" w:cs="Palatino Linotype"/>
        </w:rPr>
        <w:t xml:space="preserve"> proporcionó su respuesta a la solicitud de información el </w:t>
      </w:r>
      <w:r w:rsidR="00FF1EC7" w:rsidRPr="008A6656">
        <w:rPr>
          <w:rFonts w:ascii="Palatino Linotype" w:eastAsia="Palatino Linotype" w:hAnsi="Palatino Linotype" w:cs="Palatino Linotype"/>
          <w:b/>
        </w:rPr>
        <w:t>veintinueve de noviembre</w:t>
      </w:r>
      <w:r w:rsidR="00613B06" w:rsidRPr="008A6656">
        <w:rPr>
          <w:rFonts w:ascii="Palatino Linotype" w:eastAsia="Palatino Linotype" w:hAnsi="Palatino Linotype" w:cs="Palatino Linotype"/>
          <w:b/>
        </w:rPr>
        <w:t xml:space="preserve"> de dos mil veintidós</w:t>
      </w:r>
      <w:r w:rsidRPr="008A6656">
        <w:rPr>
          <w:rFonts w:ascii="Palatino Linotype" w:eastAsia="Palatino Linotype" w:hAnsi="Palatino Linotype" w:cs="Palatino Linotype"/>
        </w:rPr>
        <w:t xml:space="preserve">, y el </w:t>
      </w:r>
      <w:r w:rsidRPr="008A6656">
        <w:rPr>
          <w:rFonts w:ascii="Palatino Linotype" w:eastAsia="Palatino Linotype" w:hAnsi="Palatino Linotype" w:cs="Palatino Linotype"/>
          <w:b/>
        </w:rPr>
        <w:t>RECURRENTE</w:t>
      </w:r>
      <w:r w:rsidRPr="008A6656">
        <w:rPr>
          <w:rFonts w:ascii="Palatino Linotype" w:eastAsia="Palatino Linotype" w:hAnsi="Palatino Linotype" w:cs="Palatino Linotype"/>
        </w:rPr>
        <w:t xml:space="preserve"> presentó su recurso de revisión el</w:t>
      </w:r>
      <w:r w:rsidR="00A94A15" w:rsidRPr="008A6656">
        <w:rPr>
          <w:rFonts w:ascii="Palatino Linotype" w:eastAsia="Palatino Linotype" w:hAnsi="Palatino Linotype" w:cs="Palatino Linotype"/>
        </w:rPr>
        <w:t xml:space="preserve"> </w:t>
      </w:r>
      <w:r w:rsidR="00FF1EC7" w:rsidRPr="008A6656">
        <w:rPr>
          <w:rFonts w:ascii="Palatino Linotype" w:eastAsia="Palatino Linotype" w:hAnsi="Palatino Linotype" w:cs="Palatino Linotype"/>
          <w:b/>
        </w:rPr>
        <w:t>dos de diciembre</w:t>
      </w:r>
      <w:r w:rsidR="00A94A15" w:rsidRPr="008A6656">
        <w:rPr>
          <w:rFonts w:ascii="Palatino Linotype" w:eastAsia="Palatino Linotype" w:hAnsi="Palatino Linotype" w:cs="Palatino Linotype"/>
          <w:b/>
        </w:rPr>
        <w:t xml:space="preserve"> </w:t>
      </w:r>
      <w:r w:rsidRPr="008A6656">
        <w:rPr>
          <w:rFonts w:ascii="Palatino Linotype" w:eastAsia="Palatino Linotype" w:hAnsi="Palatino Linotype" w:cs="Palatino Linotype"/>
          <w:b/>
        </w:rPr>
        <w:t>de dos mil veintidós</w:t>
      </w:r>
      <w:r w:rsidRPr="008A6656">
        <w:rPr>
          <w:rFonts w:ascii="Palatino Linotype" w:eastAsia="Palatino Linotype" w:hAnsi="Palatino Linotype" w:cs="Palatino Linotype"/>
        </w:rPr>
        <w:t>;</w:t>
      </w:r>
      <w:r w:rsidRPr="008A6656">
        <w:rPr>
          <w:rFonts w:ascii="Palatino Linotype" w:eastAsia="Palatino Linotype" w:hAnsi="Palatino Linotype" w:cs="Palatino Linotype"/>
          <w:b/>
        </w:rPr>
        <w:t xml:space="preserve"> </w:t>
      </w:r>
      <w:r w:rsidRPr="008A6656">
        <w:rPr>
          <w:rFonts w:ascii="Palatino Linotype" w:eastAsia="Palatino Linotype" w:hAnsi="Palatino Linotype" w:cs="Palatino Linotype"/>
        </w:rPr>
        <w:t xml:space="preserve">esto es </w:t>
      </w:r>
      <w:r w:rsidR="004B3404" w:rsidRPr="008A6656">
        <w:rPr>
          <w:rFonts w:ascii="Palatino Linotype" w:eastAsia="Palatino Linotype" w:hAnsi="Palatino Linotype" w:cs="Palatino Linotype"/>
        </w:rPr>
        <w:t xml:space="preserve">al </w:t>
      </w:r>
      <w:r w:rsidR="00FF1EC7" w:rsidRPr="008A6656">
        <w:rPr>
          <w:rFonts w:ascii="Palatino Linotype" w:eastAsia="Palatino Linotype" w:hAnsi="Palatino Linotype" w:cs="Palatino Linotype"/>
        </w:rPr>
        <w:t>tercer</w:t>
      </w:r>
      <w:r w:rsidR="004B3404" w:rsidRPr="008A6656">
        <w:rPr>
          <w:rFonts w:ascii="Palatino Linotype" w:eastAsia="Palatino Linotype" w:hAnsi="Palatino Linotype" w:cs="Palatino Linotype"/>
        </w:rPr>
        <w:t xml:space="preserve"> día </w:t>
      </w:r>
      <w:r w:rsidR="00A94A15" w:rsidRPr="008A6656">
        <w:rPr>
          <w:rFonts w:ascii="Palatino Linotype" w:eastAsia="Palatino Linotype" w:hAnsi="Palatino Linotype" w:cs="Palatino Linotype"/>
        </w:rPr>
        <w:t>hábil</w:t>
      </w:r>
      <w:r w:rsidRPr="008A6656">
        <w:rPr>
          <w:rFonts w:ascii="Palatino Linotype" w:eastAsia="Palatino Linotype" w:hAnsi="Palatino Linotype" w:cs="Palatino Linotype"/>
        </w:rPr>
        <w:t xml:space="preserve"> siguiente </w:t>
      </w:r>
      <w:r w:rsidR="004B3404" w:rsidRPr="008A6656">
        <w:rPr>
          <w:rFonts w:ascii="Palatino Linotype" w:eastAsia="Palatino Linotype" w:hAnsi="Palatino Linotype" w:cs="Palatino Linotype"/>
        </w:rPr>
        <w:t xml:space="preserve">del </w:t>
      </w:r>
      <w:r w:rsidRPr="008A6656">
        <w:rPr>
          <w:rFonts w:ascii="Palatino Linotype" w:eastAsia="Palatino Linotype" w:hAnsi="Palatino Linotype" w:cs="Palatino Linotype"/>
        </w:rPr>
        <w:t xml:space="preserve">que tuvo conocimiento de la respuesta. </w:t>
      </w:r>
    </w:p>
    <w:p w14:paraId="63964545" w14:textId="77777777" w:rsidR="00A94A15" w:rsidRPr="008A6656" w:rsidRDefault="00A94A15" w:rsidP="004A6134">
      <w:pPr>
        <w:spacing w:line="360" w:lineRule="auto"/>
        <w:ind w:right="49"/>
        <w:jc w:val="both"/>
        <w:rPr>
          <w:rFonts w:ascii="Palatino Linotype" w:eastAsia="Palatino Linotype" w:hAnsi="Palatino Linotype" w:cs="Palatino Linotype"/>
        </w:rPr>
      </w:pPr>
    </w:p>
    <w:p w14:paraId="064716F7" w14:textId="59EF0734" w:rsidR="00397333" w:rsidRPr="008A6656" w:rsidRDefault="00B16908" w:rsidP="004A6134">
      <w:pPr>
        <w:spacing w:line="360" w:lineRule="auto"/>
        <w:jc w:val="both"/>
        <w:rPr>
          <w:rFonts w:ascii="Palatino Linotype" w:eastAsia="Palatino Linotype" w:hAnsi="Palatino Linotype" w:cs="Palatino Linotype"/>
        </w:rPr>
      </w:pPr>
      <w:r w:rsidRPr="008A6656">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6CB878DE" w14:textId="77777777" w:rsidR="004B3404" w:rsidRPr="008A6656" w:rsidRDefault="004B3404" w:rsidP="004A6134">
      <w:pPr>
        <w:spacing w:line="360" w:lineRule="auto"/>
        <w:jc w:val="both"/>
        <w:rPr>
          <w:rFonts w:ascii="Palatino Linotype" w:eastAsia="Palatino Linotype" w:hAnsi="Palatino Linotype" w:cs="Palatino Linotype"/>
        </w:rPr>
      </w:pPr>
    </w:p>
    <w:p w14:paraId="7048B760" w14:textId="37606ECF" w:rsidR="00397333" w:rsidRPr="008A6656" w:rsidRDefault="00B16908" w:rsidP="004A6134">
      <w:pPr>
        <w:spacing w:line="360" w:lineRule="auto"/>
        <w:jc w:val="both"/>
        <w:rPr>
          <w:rFonts w:ascii="Palatino Linotype" w:eastAsia="Palatino Linotype" w:hAnsi="Palatino Linotype" w:cs="Palatino Linotype"/>
        </w:rPr>
      </w:pPr>
      <w:r w:rsidRPr="008A6656">
        <w:rPr>
          <w:rFonts w:ascii="Palatino Linotype" w:eastAsia="Palatino Linotype" w:hAnsi="Palatino Linotype" w:cs="Palatino Linotype"/>
        </w:rPr>
        <w:t>Asimismo, resulta procedente la interposición del recurso de revisión al rubro anotado, toda vez que se actualiza las hipótesis previstas</w:t>
      </w:r>
      <w:r w:rsidR="00FF1EC7" w:rsidRPr="008A6656">
        <w:rPr>
          <w:rFonts w:ascii="Palatino Linotype" w:eastAsia="Palatino Linotype" w:hAnsi="Palatino Linotype" w:cs="Palatino Linotype"/>
        </w:rPr>
        <w:t xml:space="preserve"> en el artículo 179, fracción V </w:t>
      </w:r>
      <w:r w:rsidRPr="008A6656">
        <w:rPr>
          <w:rFonts w:ascii="Palatino Linotype" w:eastAsia="Palatino Linotype" w:hAnsi="Palatino Linotype" w:cs="Palatino Linotype"/>
        </w:rPr>
        <w:t>de la ley de la materia, que a la letra dice:</w:t>
      </w:r>
    </w:p>
    <w:p w14:paraId="30AFE02D" w14:textId="77777777" w:rsidR="00397333" w:rsidRPr="008A6656" w:rsidRDefault="00397333" w:rsidP="004A6134">
      <w:pPr>
        <w:spacing w:line="360" w:lineRule="auto"/>
        <w:jc w:val="both"/>
        <w:rPr>
          <w:rFonts w:ascii="Palatino Linotype" w:eastAsia="Palatino Linotype" w:hAnsi="Palatino Linotype" w:cs="Palatino Linotype"/>
        </w:rPr>
      </w:pPr>
    </w:p>
    <w:p w14:paraId="6637F364" w14:textId="77777777" w:rsidR="00397333" w:rsidRPr="008A6656" w:rsidRDefault="00B16908" w:rsidP="00FF1EC7">
      <w:pPr>
        <w:spacing w:line="276" w:lineRule="auto"/>
        <w:ind w:left="567" w:right="616"/>
        <w:jc w:val="both"/>
        <w:rPr>
          <w:rFonts w:ascii="Palatino Linotype" w:eastAsia="Palatino Linotype" w:hAnsi="Palatino Linotype" w:cs="Palatino Linotype"/>
          <w:i/>
          <w:sz w:val="22"/>
          <w:szCs w:val="22"/>
        </w:rPr>
      </w:pPr>
      <w:r w:rsidRPr="008A6656">
        <w:rPr>
          <w:rFonts w:ascii="Palatino Linotype" w:eastAsia="Palatino Linotype" w:hAnsi="Palatino Linotype" w:cs="Palatino Linotype"/>
          <w:i/>
          <w:sz w:val="22"/>
          <w:szCs w:val="22"/>
        </w:rPr>
        <w:lastRenderedPageBreak/>
        <w:t>“</w:t>
      </w:r>
      <w:r w:rsidRPr="008A6656">
        <w:rPr>
          <w:rFonts w:ascii="Palatino Linotype" w:eastAsia="Palatino Linotype" w:hAnsi="Palatino Linotype" w:cs="Palatino Linotype"/>
          <w:b/>
          <w:i/>
          <w:sz w:val="22"/>
          <w:szCs w:val="22"/>
        </w:rPr>
        <w:t xml:space="preserve">Artículo 179. </w:t>
      </w:r>
      <w:r w:rsidRPr="008A6656">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8A6656">
        <w:rPr>
          <w:rFonts w:ascii="Palatino Linotype" w:eastAsia="Palatino Linotype" w:hAnsi="Palatino Linotype" w:cs="Palatino Linotype"/>
          <w:i/>
        </w:rPr>
        <w:t>causas</w:t>
      </w:r>
      <w:r w:rsidRPr="008A6656">
        <w:rPr>
          <w:rFonts w:ascii="Palatino Linotype" w:eastAsia="Palatino Linotype" w:hAnsi="Palatino Linotype" w:cs="Palatino Linotype"/>
          <w:i/>
          <w:sz w:val="22"/>
          <w:szCs w:val="22"/>
        </w:rPr>
        <w:t>:</w:t>
      </w:r>
    </w:p>
    <w:p w14:paraId="0B812364" w14:textId="77777777" w:rsidR="00397333" w:rsidRPr="008A6656" w:rsidRDefault="00B16908" w:rsidP="004A6134">
      <w:pPr>
        <w:spacing w:line="360" w:lineRule="auto"/>
        <w:ind w:left="567" w:right="616"/>
        <w:jc w:val="both"/>
        <w:rPr>
          <w:rFonts w:ascii="Palatino Linotype" w:eastAsia="Palatino Linotype" w:hAnsi="Palatino Linotype" w:cs="Palatino Linotype"/>
          <w:i/>
          <w:sz w:val="22"/>
          <w:szCs w:val="22"/>
        </w:rPr>
      </w:pPr>
      <w:r w:rsidRPr="008A6656">
        <w:rPr>
          <w:rFonts w:ascii="Palatino Linotype" w:eastAsia="Palatino Linotype" w:hAnsi="Palatino Linotype" w:cs="Palatino Linotype"/>
          <w:i/>
          <w:sz w:val="22"/>
          <w:szCs w:val="22"/>
        </w:rPr>
        <w:t>…</w:t>
      </w:r>
    </w:p>
    <w:p w14:paraId="7437618E" w14:textId="1D9D08BD" w:rsidR="00397333" w:rsidRPr="008A6656" w:rsidRDefault="00FF1EC7" w:rsidP="00FF1EC7">
      <w:pPr>
        <w:spacing w:line="276" w:lineRule="auto"/>
        <w:ind w:left="567" w:right="616"/>
        <w:jc w:val="both"/>
        <w:rPr>
          <w:rFonts w:ascii="Palatino Linotype" w:eastAsia="Palatino Linotype" w:hAnsi="Palatino Linotype" w:cs="Palatino Linotype"/>
          <w:i/>
          <w:sz w:val="22"/>
          <w:szCs w:val="22"/>
        </w:rPr>
      </w:pPr>
      <w:r w:rsidRPr="008A6656">
        <w:rPr>
          <w:rFonts w:ascii="Palatino Linotype" w:eastAsia="Palatino Linotype" w:hAnsi="Palatino Linotype" w:cs="Palatino Linotype"/>
          <w:b/>
          <w:i/>
          <w:sz w:val="22"/>
          <w:szCs w:val="22"/>
        </w:rPr>
        <w:t>V. La entrega de información incompleta</w:t>
      </w:r>
      <w:r w:rsidR="00B16908" w:rsidRPr="008A6656">
        <w:rPr>
          <w:rFonts w:ascii="Palatino Linotype" w:eastAsia="Palatino Linotype" w:hAnsi="Palatino Linotype" w:cs="Palatino Linotype"/>
          <w:i/>
          <w:sz w:val="22"/>
          <w:szCs w:val="22"/>
        </w:rPr>
        <w:t>;</w:t>
      </w:r>
    </w:p>
    <w:p w14:paraId="0BA68790" w14:textId="77777777" w:rsidR="00397333" w:rsidRPr="008A6656" w:rsidRDefault="000E3910" w:rsidP="00FF1EC7">
      <w:pPr>
        <w:spacing w:line="276" w:lineRule="auto"/>
        <w:ind w:left="567" w:right="616"/>
        <w:jc w:val="both"/>
        <w:rPr>
          <w:rFonts w:ascii="Palatino Linotype" w:eastAsia="Palatino Linotype" w:hAnsi="Palatino Linotype" w:cs="Palatino Linotype"/>
          <w:i/>
          <w:sz w:val="22"/>
          <w:szCs w:val="22"/>
        </w:rPr>
      </w:pPr>
      <w:r w:rsidRPr="008A6656">
        <w:rPr>
          <w:rFonts w:ascii="Palatino Linotype" w:eastAsia="Palatino Linotype" w:hAnsi="Palatino Linotype" w:cs="Palatino Linotype"/>
          <w:i/>
          <w:sz w:val="22"/>
          <w:szCs w:val="22"/>
        </w:rPr>
        <w:t xml:space="preserve">…” </w:t>
      </w:r>
    </w:p>
    <w:p w14:paraId="41F4483B" w14:textId="77777777" w:rsidR="007B2993" w:rsidRPr="008A6656" w:rsidRDefault="007B2993" w:rsidP="004A6134">
      <w:pPr>
        <w:spacing w:line="360" w:lineRule="auto"/>
        <w:ind w:left="567" w:right="616"/>
        <w:jc w:val="both"/>
        <w:rPr>
          <w:rFonts w:ascii="Palatino Linotype" w:eastAsia="Palatino Linotype" w:hAnsi="Palatino Linotype" w:cs="Palatino Linotype"/>
          <w:i/>
          <w:sz w:val="22"/>
          <w:szCs w:val="22"/>
        </w:rPr>
      </w:pPr>
    </w:p>
    <w:p w14:paraId="0AA8CB44" w14:textId="77777777" w:rsidR="00F45913" w:rsidRPr="008A6656" w:rsidRDefault="00F45913" w:rsidP="00F45913">
      <w:pPr>
        <w:spacing w:line="360" w:lineRule="auto"/>
        <w:jc w:val="both"/>
        <w:rPr>
          <w:rFonts w:ascii="Palatino Linotype" w:eastAsia="Palatino Linotype" w:hAnsi="Palatino Linotype" w:cs="Palatino Linotype"/>
        </w:rPr>
      </w:pPr>
      <w:r w:rsidRPr="008A6656">
        <w:rPr>
          <w:rFonts w:ascii="Palatino Linotype" w:eastAsia="Palatino Linotype" w:hAnsi="Palatino Linotype" w:cs="Palatino Linotype"/>
          <w:b/>
        </w:rPr>
        <w:t xml:space="preserve">Tercero. Materia de la revisión. </w:t>
      </w:r>
      <w:r w:rsidRPr="008A6656">
        <w:rPr>
          <w:rFonts w:ascii="Palatino Linotype" w:eastAsia="Palatino Linotype" w:hAnsi="Palatino Linotype" w:cs="Palatino Linotype"/>
        </w:rPr>
        <w:t>Este Organismo Garante procede del análisis de los agravios hechos valer por el Recurrente, a fin de determinar si se violenta en perjuicio de éste, el derecho de acceso a la información previsto en la Constitución Política de los Estados Unidos Mexicanos y en la Constitución Política del Estado Libre y Soberano de México.</w:t>
      </w:r>
    </w:p>
    <w:p w14:paraId="088AA0DC" w14:textId="77777777" w:rsidR="00F45913" w:rsidRPr="008A6656" w:rsidRDefault="00F45913" w:rsidP="00F45913">
      <w:pPr>
        <w:spacing w:line="360" w:lineRule="auto"/>
        <w:jc w:val="both"/>
        <w:rPr>
          <w:rFonts w:ascii="Palatino Linotype" w:eastAsia="Palatino Linotype" w:hAnsi="Palatino Linotype" w:cs="Palatino Linotype"/>
          <w:b/>
        </w:rPr>
      </w:pPr>
    </w:p>
    <w:p w14:paraId="4949D164" w14:textId="77777777" w:rsidR="00F45913" w:rsidRPr="008A6656" w:rsidRDefault="00F45913" w:rsidP="00F45913">
      <w:pPr>
        <w:spacing w:line="360" w:lineRule="auto"/>
        <w:jc w:val="both"/>
        <w:rPr>
          <w:rFonts w:ascii="Palatino Linotype" w:eastAsia="Palatino Linotype" w:hAnsi="Palatino Linotype" w:cs="Palatino Linotype"/>
        </w:rPr>
      </w:pPr>
      <w:r w:rsidRPr="008A6656">
        <w:rPr>
          <w:rFonts w:ascii="Palatino Linotype" w:eastAsia="Palatino Linotype" w:hAnsi="Palatino Linotype" w:cs="Palatino Linotype"/>
          <w:b/>
        </w:rPr>
        <w:t xml:space="preserve">Cuarto. Estudio del asunto. </w:t>
      </w:r>
      <w:r w:rsidRPr="008A6656">
        <w:rPr>
          <w:rFonts w:ascii="Palatino Linotype" w:eastAsia="Palatino Linotype" w:hAnsi="Palatino Linotype" w:cs="Palatino Linotype"/>
        </w:rPr>
        <w:t xml:space="preserve">En principio, es conveniente analizar si la respuesta del </w:t>
      </w:r>
      <w:r w:rsidRPr="008A6656">
        <w:rPr>
          <w:rFonts w:ascii="Palatino Linotype" w:eastAsia="Palatino Linotype" w:hAnsi="Palatino Linotype" w:cs="Palatino Linotype"/>
          <w:b/>
        </w:rPr>
        <w:t>SUJETO OBLIGADO</w:t>
      </w:r>
      <w:r w:rsidRPr="008A6656">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2FF2CF62" w14:textId="77777777" w:rsidR="00F45913" w:rsidRPr="008A6656" w:rsidRDefault="00F45913" w:rsidP="00F45913">
      <w:pPr>
        <w:spacing w:line="360" w:lineRule="auto"/>
        <w:jc w:val="both"/>
        <w:rPr>
          <w:rFonts w:ascii="Palatino Linotype" w:eastAsia="Palatino Linotype" w:hAnsi="Palatino Linotype" w:cs="Palatino Linotype"/>
        </w:rPr>
      </w:pPr>
    </w:p>
    <w:p w14:paraId="110AA537" w14:textId="6483FD16" w:rsidR="00F45913" w:rsidRPr="008A6656" w:rsidRDefault="00F45913" w:rsidP="00F45913">
      <w:pPr>
        <w:spacing w:line="276" w:lineRule="auto"/>
        <w:ind w:left="567" w:right="616"/>
        <w:jc w:val="both"/>
        <w:rPr>
          <w:rFonts w:ascii="Palatino Linotype" w:eastAsia="Palatino Linotype" w:hAnsi="Palatino Linotype" w:cs="Palatino Linotype"/>
          <w:i/>
          <w:sz w:val="22"/>
        </w:rPr>
      </w:pPr>
      <w:r w:rsidRPr="008A6656">
        <w:rPr>
          <w:rFonts w:ascii="Palatino Linotype" w:eastAsia="Palatino Linotype" w:hAnsi="Palatino Linotype" w:cs="Palatino Linotype"/>
          <w:b/>
          <w:i/>
          <w:sz w:val="22"/>
        </w:rPr>
        <w:t>Artículo 4</w:t>
      </w:r>
      <w:r w:rsidRPr="008A6656">
        <w:rPr>
          <w:rFonts w:ascii="Palatino Linotype" w:eastAsia="Palatino Linotype" w:hAnsi="Palatino Linotype" w:cs="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070F4D0" w14:textId="77777777" w:rsidR="00F45913" w:rsidRPr="008A6656" w:rsidRDefault="00F45913" w:rsidP="00F45913">
      <w:pPr>
        <w:spacing w:line="276" w:lineRule="auto"/>
        <w:ind w:left="567" w:right="616"/>
        <w:jc w:val="both"/>
        <w:rPr>
          <w:rFonts w:ascii="Palatino Linotype" w:eastAsia="Palatino Linotype" w:hAnsi="Palatino Linotype" w:cs="Palatino Linotype"/>
          <w:i/>
          <w:sz w:val="22"/>
        </w:rPr>
      </w:pPr>
      <w:r w:rsidRPr="008A6656">
        <w:rPr>
          <w:rFonts w:ascii="Palatino Linotype" w:eastAsia="Palatino Linotype" w:hAnsi="Palatino Linotype" w:cs="Palatino Linotype"/>
          <w:b/>
          <w:i/>
          <w:sz w:val="22"/>
        </w:rPr>
        <w:lastRenderedPageBreak/>
        <w:t>Toda la información generada, obtenida, adquirida, transformada, administrada o en posesión de los sujetos obligados es pública y accesible de manera permanente a cualquier persona</w:t>
      </w:r>
      <w:r w:rsidRPr="008A6656">
        <w:rPr>
          <w:rFonts w:ascii="Palatino Linotype" w:eastAsia="Palatino Linotype" w:hAnsi="Palatino Linotype" w:cs="Palatino Linotype"/>
          <w:i/>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86CB47D" w14:textId="7B8772C6" w:rsidR="00F45913" w:rsidRPr="008A6656" w:rsidRDefault="00F45913" w:rsidP="00F45913">
      <w:pPr>
        <w:spacing w:line="276" w:lineRule="auto"/>
        <w:ind w:left="567" w:right="616"/>
        <w:jc w:val="both"/>
        <w:rPr>
          <w:rFonts w:ascii="Palatino Linotype" w:eastAsia="Palatino Linotype" w:hAnsi="Palatino Linotype" w:cs="Palatino Linotype"/>
          <w:i/>
          <w:sz w:val="22"/>
        </w:rPr>
      </w:pPr>
      <w:r w:rsidRPr="008A6656">
        <w:rPr>
          <w:rFonts w:ascii="Palatino Linotype" w:eastAsia="Palatino Linotype" w:hAnsi="Palatino Linotype" w:cs="Palatino Linotype"/>
          <w:b/>
          <w:i/>
          <w:sz w:val="22"/>
        </w:rPr>
        <w:t>Los sujetos obligados deben poner en práctica, políticas y programas de acceso a la información que se apeguen a criterios de publicidad, veracidad, oportunidad, precisión y suficiencia en beneficio de los solicitantes</w:t>
      </w:r>
      <w:r w:rsidRPr="008A6656">
        <w:rPr>
          <w:rFonts w:ascii="Palatino Linotype" w:eastAsia="Palatino Linotype" w:hAnsi="Palatino Linotype" w:cs="Palatino Linotype"/>
          <w:i/>
          <w:sz w:val="22"/>
        </w:rPr>
        <w:t>.</w:t>
      </w:r>
    </w:p>
    <w:p w14:paraId="2D5512F3" w14:textId="77777777" w:rsidR="00F45913" w:rsidRPr="008A6656" w:rsidRDefault="00F45913" w:rsidP="0087350A">
      <w:pPr>
        <w:spacing w:line="360" w:lineRule="auto"/>
        <w:jc w:val="both"/>
        <w:rPr>
          <w:rFonts w:ascii="Palatino Linotype" w:eastAsia="Palatino Linotype" w:hAnsi="Palatino Linotype" w:cs="Palatino Linotype"/>
        </w:rPr>
      </w:pPr>
    </w:p>
    <w:p w14:paraId="33C4D190" w14:textId="77777777" w:rsidR="00F45913" w:rsidRPr="008A6656" w:rsidRDefault="00F45913" w:rsidP="00F45913">
      <w:pPr>
        <w:spacing w:line="360" w:lineRule="auto"/>
        <w:jc w:val="both"/>
        <w:rPr>
          <w:rFonts w:ascii="Palatino Linotype" w:eastAsia="Palatino Linotype" w:hAnsi="Palatino Linotype" w:cs="Palatino Linotype"/>
        </w:rPr>
      </w:pPr>
      <w:r w:rsidRPr="008A6656">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0A860A0" w14:textId="77777777" w:rsidR="00F45913" w:rsidRPr="008A6656" w:rsidRDefault="00F45913" w:rsidP="00F45913">
      <w:pPr>
        <w:spacing w:line="360" w:lineRule="auto"/>
        <w:jc w:val="both"/>
        <w:rPr>
          <w:rFonts w:ascii="Palatino Linotype" w:eastAsia="Palatino Linotype" w:hAnsi="Palatino Linotype" w:cs="Palatino Linotype"/>
        </w:rPr>
      </w:pPr>
    </w:p>
    <w:p w14:paraId="768F8F65" w14:textId="4D197400" w:rsidR="00F45913" w:rsidRPr="008A6656" w:rsidRDefault="00F45913" w:rsidP="00F45913">
      <w:pPr>
        <w:spacing w:line="276" w:lineRule="auto"/>
        <w:ind w:left="567" w:right="616"/>
        <w:jc w:val="both"/>
        <w:rPr>
          <w:rFonts w:ascii="Palatino Linotype" w:eastAsia="Palatino Linotype" w:hAnsi="Palatino Linotype" w:cs="Palatino Linotype"/>
          <w:i/>
          <w:sz w:val="22"/>
        </w:rPr>
      </w:pPr>
      <w:r w:rsidRPr="008A6656">
        <w:rPr>
          <w:rFonts w:ascii="Palatino Linotype" w:eastAsia="Palatino Linotype" w:hAnsi="Palatino Linotype" w:cs="Palatino Linotype"/>
          <w:b/>
          <w:i/>
          <w:sz w:val="22"/>
        </w:rPr>
        <w:t>Artículo 12.-</w:t>
      </w:r>
      <w:r w:rsidRPr="008A6656">
        <w:rPr>
          <w:rFonts w:ascii="Palatino Linotype" w:eastAsia="Palatino Linotype" w:hAnsi="Palatino Linotype" w:cs="Palatino Linotype"/>
          <w:i/>
          <w:sz w:val="22"/>
        </w:rPr>
        <w:t xml:space="preserve"> Quienes generen, recopilen, administren, manejen, procesen, archiven o conserven información pública serán responsables de la misma en los términos de las disposiciones jurídicas aplicables. </w:t>
      </w:r>
    </w:p>
    <w:p w14:paraId="7C7D1B83" w14:textId="77777777" w:rsidR="00F45913" w:rsidRPr="008A6656" w:rsidRDefault="00F45913" w:rsidP="00F45913">
      <w:pPr>
        <w:spacing w:line="276" w:lineRule="auto"/>
        <w:ind w:left="567" w:right="616"/>
        <w:jc w:val="both"/>
        <w:rPr>
          <w:rFonts w:ascii="Palatino Linotype" w:eastAsia="Palatino Linotype" w:hAnsi="Palatino Linotype" w:cs="Palatino Linotype"/>
          <w:i/>
          <w:sz w:val="22"/>
        </w:rPr>
      </w:pPr>
    </w:p>
    <w:p w14:paraId="66955A50" w14:textId="574FA2AF" w:rsidR="00F45913" w:rsidRPr="008A6656" w:rsidRDefault="00F45913" w:rsidP="00F45913">
      <w:pPr>
        <w:spacing w:line="276" w:lineRule="auto"/>
        <w:ind w:left="567" w:right="616"/>
        <w:jc w:val="both"/>
        <w:rPr>
          <w:rFonts w:ascii="Palatino Linotype" w:eastAsia="Palatino Linotype" w:hAnsi="Palatino Linotype" w:cs="Palatino Linotype"/>
          <w:i/>
          <w:sz w:val="22"/>
        </w:rPr>
      </w:pPr>
      <w:r w:rsidRPr="008A6656">
        <w:rPr>
          <w:rFonts w:ascii="Palatino Linotype" w:eastAsia="Palatino Linotype" w:hAnsi="Palatino Linotype" w:cs="Palatino Linotype"/>
          <w:b/>
          <w:i/>
          <w:sz w:val="22"/>
        </w:rPr>
        <w:t>Los sujetos obligados sólo proporcionarán la información pública que se les requiera y que obre en sus archivos y en el estado en que ésta se encuentre</w:t>
      </w:r>
      <w:r w:rsidRPr="008A6656">
        <w:rPr>
          <w:rFonts w:ascii="Palatino Linotype" w:eastAsia="Palatino Linotype" w:hAnsi="Palatino Linotype" w:cs="Palatino Linotype"/>
          <w:i/>
          <w:sz w:val="22"/>
        </w:rPr>
        <w:t xml:space="preserve">. </w:t>
      </w:r>
      <w:r w:rsidRPr="008A6656">
        <w:rPr>
          <w:rFonts w:ascii="Palatino Linotype" w:eastAsia="Palatino Linotype" w:hAnsi="Palatino Linotype" w:cs="Palatino Linotype"/>
          <w:b/>
          <w:i/>
          <w:sz w:val="22"/>
        </w:rPr>
        <w:t xml:space="preserve">La obligación de proporcionar información no comprende el procesamiento de la </w:t>
      </w:r>
      <w:r w:rsidRPr="008A6656">
        <w:rPr>
          <w:rFonts w:ascii="Palatino Linotype" w:eastAsia="Palatino Linotype" w:hAnsi="Palatino Linotype" w:cs="Palatino Linotype"/>
          <w:b/>
          <w:i/>
          <w:sz w:val="22"/>
        </w:rPr>
        <w:lastRenderedPageBreak/>
        <w:t>misma, ni el presentarla conforme al interés del solicitante; no estarán obligados a generarla, resumirla, efectuar cálculos o practicar investigaciones.</w:t>
      </w:r>
    </w:p>
    <w:p w14:paraId="0AB6944B" w14:textId="77777777" w:rsidR="00F45913" w:rsidRPr="008A6656" w:rsidRDefault="00F45913" w:rsidP="00F45913">
      <w:pPr>
        <w:spacing w:line="276" w:lineRule="auto"/>
        <w:ind w:right="-93"/>
        <w:jc w:val="both"/>
        <w:rPr>
          <w:rFonts w:ascii="Palatino Linotype" w:eastAsia="Palatino Linotype" w:hAnsi="Palatino Linotype" w:cs="Palatino Linotype"/>
          <w:sz w:val="22"/>
        </w:rPr>
      </w:pPr>
    </w:p>
    <w:p w14:paraId="1963C3EF" w14:textId="77777777" w:rsidR="00F45913" w:rsidRPr="008A6656" w:rsidRDefault="00F45913" w:rsidP="00F45913">
      <w:pPr>
        <w:spacing w:line="360" w:lineRule="auto"/>
        <w:ind w:right="-93"/>
        <w:jc w:val="both"/>
        <w:rPr>
          <w:rFonts w:ascii="Palatino Linotype" w:eastAsia="Palatino Linotype" w:hAnsi="Palatino Linotype" w:cs="Palatino Linotype"/>
        </w:rPr>
      </w:pPr>
      <w:r w:rsidRPr="008A6656">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236074A1" w14:textId="77777777" w:rsidR="00F45913" w:rsidRPr="008A6656" w:rsidRDefault="00F45913" w:rsidP="00F45913">
      <w:pPr>
        <w:spacing w:line="360" w:lineRule="auto"/>
        <w:ind w:right="-93"/>
        <w:jc w:val="both"/>
        <w:rPr>
          <w:rFonts w:ascii="Palatino Linotype" w:eastAsia="Palatino Linotype" w:hAnsi="Palatino Linotype" w:cs="Palatino Linotype"/>
        </w:rPr>
      </w:pPr>
    </w:p>
    <w:p w14:paraId="4666FEEF" w14:textId="77777777" w:rsidR="00F45913" w:rsidRPr="008A6656" w:rsidRDefault="00F45913" w:rsidP="00F45913">
      <w:pPr>
        <w:spacing w:line="360" w:lineRule="auto"/>
        <w:jc w:val="both"/>
        <w:rPr>
          <w:rFonts w:ascii="Palatino Linotype" w:eastAsia="Palatino Linotype" w:hAnsi="Palatino Linotype" w:cs="Palatino Linotype"/>
          <w:b/>
        </w:rPr>
      </w:pPr>
      <w:r w:rsidRPr="008A6656">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8A6656">
        <w:rPr>
          <w:rFonts w:ascii="Palatino Linotype" w:eastAsia="Palatino Linotype" w:hAnsi="Palatino Linotype" w:cs="Palatino Linotype"/>
          <w:b/>
        </w:rPr>
        <w:t xml:space="preserve"> </w:t>
      </w:r>
    </w:p>
    <w:p w14:paraId="784EE45F" w14:textId="77777777" w:rsidR="00F45913" w:rsidRPr="008A6656" w:rsidRDefault="00F45913" w:rsidP="00F45913">
      <w:pPr>
        <w:spacing w:line="360" w:lineRule="auto"/>
        <w:jc w:val="both"/>
        <w:rPr>
          <w:rFonts w:ascii="Palatino Linotype" w:eastAsia="Palatino Linotype" w:hAnsi="Palatino Linotype" w:cs="Palatino Linotype"/>
          <w:b/>
        </w:rPr>
      </w:pPr>
    </w:p>
    <w:p w14:paraId="059C10A5" w14:textId="77777777" w:rsidR="00F45913" w:rsidRPr="008A6656" w:rsidRDefault="00F45913" w:rsidP="00F45913">
      <w:pPr>
        <w:spacing w:line="276" w:lineRule="auto"/>
        <w:ind w:left="567" w:right="616"/>
        <w:jc w:val="both"/>
        <w:rPr>
          <w:rFonts w:ascii="Palatino Linotype" w:eastAsia="Palatino Linotype" w:hAnsi="Palatino Linotype" w:cs="Palatino Linotype"/>
          <w:i/>
          <w:sz w:val="22"/>
        </w:rPr>
      </w:pPr>
      <w:r w:rsidRPr="008A6656">
        <w:rPr>
          <w:rFonts w:ascii="Palatino Linotype" w:eastAsia="Palatino Linotype" w:hAnsi="Palatino Linotype" w:cs="Palatino Linotype"/>
          <w:i/>
          <w:sz w:val="22"/>
        </w:rPr>
        <w:t>“</w:t>
      </w:r>
      <w:r w:rsidRPr="008A6656">
        <w:rPr>
          <w:rFonts w:ascii="Palatino Linotype" w:eastAsia="Palatino Linotype" w:hAnsi="Palatino Linotype" w:cs="Palatino Linotype"/>
          <w:b/>
          <w:i/>
          <w:sz w:val="22"/>
        </w:rPr>
        <w:t>No existe obligación de elaborar documentos ad hoc para atender las solicitudes de acceso a la información.</w:t>
      </w:r>
      <w:r w:rsidRPr="008A6656">
        <w:rPr>
          <w:rFonts w:ascii="Palatino Linotype" w:eastAsia="Palatino Linotype" w:hAnsi="Palatino Linotype" w:cs="Palatino Linotype"/>
          <w:i/>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F372E6E" w14:textId="77777777" w:rsidR="00F45913" w:rsidRPr="008A6656" w:rsidRDefault="00F45913" w:rsidP="00F45913">
      <w:pPr>
        <w:spacing w:line="360" w:lineRule="auto"/>
        <w:ind w:right="-93"/>
        <w:jc w:val="both"/>
        <w:rPr>
          <w:rFonts w:ascii="Palatino Linotype" w:eastAsia="Palatino Linotype" w:hAnsi="Palatino Linotype" w:cs="Palatino Linotype"/>
        </w:rPr>
      </w:pPr>
    </w:p>
    <w:p w14:paraId="12FD1D69" w14:textId="77777777" w:rsidR="00F45913" w:rsidRPr="008A6656" w:rsidRDefault="00F45913" w:rsidP="00F45913">
      <w:pPr>
        <w:spacing w:line="360" w:lineRule="auto"/>
        <w:jc w:val="both"/>
        <w:rPr>
          <w:rFonts w:ascii="Palatino Linotype" w:eastAsia="Palatino Linotype" w:hAnsi="Palatino Linotype" w:cs="Palatino Linotype"/>
        </w:rPr>
      </w:pPr>
      <w:r w:rsidRPr="008A6656">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w:t>
      </w:r>
      <w:r w:rsidRPr="008A6656">
        <w:rPr>
          <w:rFonts w:ascii="Palatino Linotype" w:eastAsia="Palatino Linotype" w:hAnsi="Palatino Linotype" w:cs="Palatino Linotype"/>
        </w:rPr>
        <w:lastRenderedPageBreak/>
        <w:t>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35E0AC2" w14:textId="77777777" w:rsidR="00F45913" w:rsidRPr="008A6656" w:rsidRDefault="00F45913" w:rsidP="00F45913">
      <w:pPr>
        <w:spacing w:line="360" w:lineRule="auto"/>
        <w:jc w:val="both"/>
        <w:rPr>
          <w:rFonts w:ascii="Palatino Linotype" w:eastAsia="Palatino Linotype" w:hAnsi="Palatino Linotype" w:cs="Palatino Linotype"/>
        </w:rPr>
      </w:pPr>
    </w:p>
    <w:p w14:paraId="19CF5E24" w14:textId="77777777" w:rsidR="00F45913" w:rsidRPr="008A6656" w:rsidRDefault="00F45913" w:rsidP="00F45913">
      <w:pPr>
        <w:spacing w:line="360" w:lineRule="auto"/>
        <w:ind w:right="49"/>
        <w:jc w:val="both"/>
        <w:rPr>
          <w:rFonts w:ascii="Palatino Linotype" w:eastAsia="Palatino Linotype" w:hAnsi="Palatino Linotype" w:cs="Palatino Linotype"/>
        </w:rPr>
      </w:pPr>
      <w:r w:rsidRPr="008A6656">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35B3E41" w14:textId="77777777" w:rsidR="00F45913" w:rsidRPr="008A6656" w:rsidRDefault="00F45913" w:rsidP="00F45913">
      <w:pPr>
        <w:spacing w:line="360" w:lineRule="auto"/>
        <w:ind w:right="49"/>
        <w:jc w:val="both"/>
        <w:rPr>
          <w:rFonts w:ascii="Palatino Linotype" w:eastAsia="Palatino Linotype" w:hAnsi="Palatino Linotype" w:cs="Palatino Linotype"/>
        </w:rPr>
      </w:pPr>
    </w:p>
    <w:p w14:paraId="1E701FC7" w14:textId="77777777" w:rsidR="00F45913" w:rsidRPr="008A6656" w:rsidRDefault="00F45913" w:rsidP="00F45913">
      <w:pPr>
        <w:spacing w:line="360" w:lineRule="auto"/>
        <w:jc w:val="both"/>
        <w:rPr>
          <w:rFonts w:ascii="Palatino Linotype" w:eastAsia="Palatino Linotype" w:hAnsi="Palatino Linotype" w:cs="Palatino Linotype"/>
        </w:rPr>
      </w:pPr>
      <w:r w:rsidRPr="008A6656">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6953838" w14:textId="77777777" w:rsidR="00F45913" w:rsidRPr="008A6656" w:rsidRDefault="00F45913" w:rsidP="00F45913">
      <w:pPr>
        <w:spacing w:line="360" w:lineRule="auto"/>
        <w:jc w:val="both"/>
        <w:rPr>
          <w:rFonts w:ascii="Palatino Linotype" w:eastAsia="Palatino Linotype" w:hAnsi="Palatino Linotype" w:cs="Palatino Linotype"/>
        </w:rPr>
      </w:pPr>
    </w:p>
    <w:p w14:paraId="62917421" w14:textId="77777777" w:rsidR="0087350A" w:rsidRPr="008A6656" w:rsidRDefault="0087350A" w:rsidP="00F45913">
      <w:pPr>
        <w:spacing w:line="360" w:lineRule="auto"/>
        <w:jc w:val="both"/>
        <w:rPr>
          <w:rFonts w:ascii="Palatino Linotype" w:eastAsia="Palatino Linotype" w:hAnsi="Palatino Linotype" w:cs="Palatino Linotype"/>
        </w:rPr>
      </w:pPr>
    </w:p>
    <w:p w14:paraId="4E7FD8CE" w14:textId="659A8566" w:rsidR="00F45913" w:rsidRPr="008A6656" w:rsidRDefault="00F45913" w:rsidP="00F45913">
      <w:pPr>
        <w:spacing w:line="276" w:lineRule="auto"/>
        <w:ind w:left="567" w:right="616"/>
        <w:jc w:val="both"/>
        <w:rPr>
          <w:rFonts w:ascii="Palatino Linotype" w:eastAsia="Palatino Linotype" w:hAnsi="Palatino Linotype" w:cs="Palatino Linotype"/>
          <w:i/>
          <w:sz w:val="22"/>
        </w:rPr>
      </w:pPr>
      <w:r w:rsidRPr="008A6656">
        <w:rPr>
          <w:rFonts w:ascii="Palatino Linotype" w:eastAsia="Palatino Linotype" w:hAnsi="Palatino Linotype" w:cs="Palatino Linotype"/>
          <w:b/>
          <w:i/>
          <w:sz w:val="22"/>
        </w:rPr>
        <w:lastRenderedPageBreak/>
        <w:t xml:space="preserve">Artículo 3. </w:t>
      </w:r>
      <w:r w:rsidRPr="008A6656">
        <w:rPr>
          <w:rFonts w:ascii="Palatino Linotype" w:eastAsia="Palatino Linotype" w:hAnsi="Palatino Linotype" w:cs="Palatino Linotype"/>
          <w:i/>
          <w:sz w:val="22"/>
        </w:rPr>
        <w:t>Para los efectos de la presente Ley se entenderá por:</w:t>
      </w:r>
    </w:p>
    <w:p w14:paraId="19AD2391" w14:textId="77777777" w:rsidR="00F45913" w:rsidRPr="008A6656" w:rsidRDefault="00F45913" w:rsidP="00F45913">
      <w:pPr>
        <w:spacing w:line="276" w:lineRule="auto"/>
        <w:ind w:left="567" w:right="616"/>
        <w:jc w:val="both"/>
        <w:rPr>
          <w:rFonts w:ascii="Palatino Linotype" w:eastAsia="Palatino Linotype" w:hAnsi="Palatino Linotype" w:cs="Palatino Linotype"/>
          <w:i/>
          <w:sz w:val="22"/>
        </w:rPr>
      </w:pPr>
      <w:r w:rsidRPr="008A6656">
        <w:rPr>
          <w:rFonts w:ascii="Palatino Linotype" w:eastAsia="Palatino Linotype" w:hAnsi="Palatino Linotype" w:cs="Palatino Linotype"/>
          <w:i/>
          <w:sz w:val="22"/>
        </w:rPr>
        <w:t>…</w:t>
      </w:r>
    </w:p>
    <w:p w14:paraId="223A2527" w14:textId="317DB52D" w:rsidR="00F45913" w:rsidRPr="008A6656" w:rsidRDefault="00F45913" w:rsidP="00F45913">
      <w:pPr>
        <w:spacing w:line="276" w:lineRule="auto"/>
        <w:ind w:left="567" w:right="616"/>
        <w:jc w:val="both"/>
        <w:rPr>
          <w:rFonts w:ascii="Palatino Linotype" w:eastAsia="Palatino Linotype" w:hAnsi="Palatino Linotype" w:cs="Palatino Linotype"/>
          <w:i/>
          <w:sz w:val="22"/>
        </w:rPr>
      </w:pPr>
      <w:r w:rsidRPr="008A6656">
        <w:rPr>
          <w:rFonts w:ascii="Palatino Linotype" w:eastAsia="Palatino Linotype" w:hAnsi="Palatino Linotype" w:cs="Palatino Linotype"/>
          <w:b/>
          <w:i/>
          <w:sz w:val="22"/>
        </w:rPr>
        <w:t>XI. Documento:</w:t>
      </w:r>
      <w:r w:rsidRPr="008A6656">
        <w:rPr>
          <w:rFonts w:ascii="Palatino Linotype" w:eastAsia="Palatino Linotype" w:hAnsi="Palatino Linotype" w:cs="Palatino Linotype"/>
          <w:i/>
          <w:sz w:val="22"/>
        </w:rPr>
        <w:t xml:space="preserve"> Los expedientes, reportes, estudios, actas</w:t>
      </w:r>
      <w:r w:rsidRPr="008A6656">
        <w:rPr>
          <w:rFonts w:ascii="Palatino Linotype" w:eastAsia="Palatino Linotype" w:hAnsi="Palatino Linotype" w:cs="Palatino Linotype"/>
          <w:b/>
          <w:i/>
          <w:sz w:val="22"/>
        </w:rPr>
        <w:t>,</w:t>
      </w:r>
      <w:r w:rsidRPr="008A6656">
        <w:rPr>
          <w:rFonts w:ascii="Palatino Linotype" w:eastAsia="Palatino Linotype" w:hAnsi="Palatino Linotype" w:cs="Palatino Linotype"/>
          <w:i/>
          <w:sz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BB01AD7" w14:textId="77777777" w:rsidR="00F45913" w:rsidRPr="008A6656" w:rsidRDefault="00F45913" w:rsidP="00F45913">
      <w:pPr>
        <w:spacing w:line="360" w:lineRule="auto"/>
        <w:ind w:left="851" w:right="899"/>
        <w:jc w:val="both"/>
        <w:rPr>
          <w:rFonts w:ascii="Palatino Linotype" w:eastAsia="Palatino Linotype" w:hAnsi="Palatino Linotype" w:cs="Palatino Linotype"/>
        </w:rPr>
      </w:pPr>
    </w:p>
    <w:p w14:paraId="1E02837F" w14:textId="77777777" w:rsidR="00F45913" w:rsidRPr="008A6656" w:rsidRDefault="00F45913" w:rsidP="00F45913">
      <w:pPr>
        <w:spacing w:line="360" w:lineRule="auto"/>
        <w:jc w:val="both"/>
        <w:rPr>
          <w:rFonts w:ascii="Palatino Linotype" w:eastAsia="Palatino Linotype" w:hAnsi="Palatino Linotype" w:cs="Palatino Linotype"/>
        </w:rPr>
      </w:pPr>
      <w:r w:rsidRPr="008A6656">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17B6D5C" w14:textId="77777777" w:rsidR="00F45913" w:rsidRPr="008A6656" w:rsidRDefault="00F45913" w:rsidP="00F45913">
      <w:pPr>
        <w:spacing w:line="360" w:lineRule="auto"/>
        <w:ind w:left="851" w:right="899"/>
        <w:jc w:val="both"/>
        <w:rPr>
          <w:rFonts w:ascii="Palatino Linotype" w:eastAsia="Palatino Linotype" w:hAnsi="Palatino Linotype" w:cs="Palatino Linotype"/>
        </w:rPr>
      </w:pPr>
    </w:p>
    <w:p w14:paraId="67FAFE1C" w14:textId="76E9B68D" w:rsidR="00F45913" w:rsidRPr="008A6656" w:rsidRDefault="00F45913" w:rsidP="00F45913">
      <w:pPr>
        <w:ind w:left="567" w:right="616"/>
        <w:jc w:val="both"/>
        <w:rPr>
          <w:rFonts w:ascii="Palatino Linotype" w:eastAsia="Palatino Linotype" w:hAnsi="Palatino Linotype" w:cs="Palatino Linotype"/>
          <w:b/>
          <w:i/>
        </w:rPr>
      </w:pPr>
      <w:r w:rsidRPr="008A6656">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8A6656">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2F3590E" w14:textId="77777777" w:rsidR="00F45913" w:rsidRPr="008A6656" w:rsidRDefault="00F45913" w:rsidP="00F45913">
      <w:pPr>
        <w:ind w:left="567" w:right="616"/>
        <w:jc w:val="both"/>
        <w:rPr>
          <w:rFonts w:ascii="Palatino Linotype" w:eastAsia="Palatino Linotype" w:hAnsi="Palatino Linotype" w:cs="Palatino Linotype"/>
          <w:i/>
        </w:rPr>
      </w:pPr>
      <w:r w:rsidRPr="008A6656">
        <w:rPr>
          <w:rFonts w:ascii="Palatino Linotype" w:eastAsia="Palatino Linotype" w:hAnsi="Palatino Linotype" w:cs="Palatino Linotype"/>
          <w:i/>
        </w:rPr>
        <w:t>En consecuencia el acceso a la información se refiere a que se cumplan cualquiera de los siguientes tres supuestos:</w:t>
      </w:r>
    </w:p>
    <w:p w14:paraId="6CAC429A" w14:textId="77777777" w:rsidR="00F45913" w:rsidRPr="008A6656" w:rsidRDefault="00F45913" w:rsidP="00F45913">
      <w:pPr>
        <w:ind w:left="567" w:right="616"/>
        <w:jc w:val="both"/>
        <w:rPr>
          <w:rFonts w:ascii="Palatino Linotype" w:eastAsia="Palatino Linotype" w:hAnsi="Palatino Linotype" w:cs="Palatino Linotype"/>
          <w:i/>
        </w:rPr>
      </w:pPr>
      <w:r w:rsidRPr="008A6656">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278409F4" w14:textId="77777777" w:rsidR="00F45913" w:rsidRPr="008A6656" w:rsidRDefault="00F45913" w:rsidP="00F45913">
      <w:pPr>
        <w:ind w:left="567" w:right="616"/>
        <w:jc w:val="both"/>
        <w:rPr>
          <w:rFonts w:ascii="Palatino Linotype" w:eastAsia="Palatino Linotype" w:hAnsi="Palatino Linotype" w:cs="Palatino Linotype"/>
          <w:b/>
          <w:i/>
        </w:rPr>
      </w:pPr>
      <w:r w:rsidRPr="008A6656">
        <w:rPr>
          <w:rFonts w:ascii="Palatino Linotype" w:eastAsia="Palatino Linotype" w:hAnsi="Palatino Linotype" w:cs="Palatino Linotype"/>
          <w:b/>
          <w:i/>
        </w:rPr>
        <w:lastRenderedPageBreak/>
        <w:t>2) Que se trate de información registrada en cualquier soporte documental, que en ejercicio de las atribuciones conferidas, sea administrada por los Sujetos Obligados, y</w:t>
      </w:r>
    </w:p>
    <w:p w14:paraId="0F7EA0CC" w14:textId="1802982F" w:rsidR="00F45913" w:rsidRPr="008A6656" w:rsidRDefault="00F45913" w:rsidP="00F45913">
      <w:pPr>
        <w:ind w:left="567" w:right="616"/>
        <w:jc w:val="both"/>
        <w:rPr>
          <w:rFonts w:ascii="Palatino Linotype" w:eastAsia="Palatino Linotype" w:hAnsi="Palatino Linotype" w:cs="Palatino Linotype"/>
          <w:b/>
          <w:i/>
        </w:rPr>
      </w:pPr>
      <w:r w:rsidRPr="008A6656">
        <w:rPr>
          <w:rFonts w:ascii="Palatino Linotype" w:eastAsia="Palatino Linotype" w:hAnsi="Palatino Linotype" w:cs="Palatino Linotype"/>
          <w:b/>
          <w:i/>
        </w:rPr>
        <w:t>3) Que se trate de información registrada en cualquier soporte documental, que en ejercicio de las atribuciones conferidas, se encuentre en posesión de los Sujetos Obligados.</w:t>
      </w:r>
    </w:p>
    <w:p w14:paraId="07EB6CB5" w14:textId="77777777" w:rsidR="00F45913" w:rsidRPr="008A6656" w:rsidRDefault="00F45913" w:rsidP="00F45913">
      <w:pPr>
        <w:spacing w:line="360" w:lineRule="auto"/>
        <w:ind w:right="-93"/>
        <w:jc w:val="both"/>
        <w:rPr>
          <w:rFonts w:ascii="Palatino Linotype" w:eastAsia="Palatino Linotype" w:hAnsi="Palatino Linotype" w:cs="Palatino Linotype"/>
        </w:rPr>
      </w:pPr>
    </w:p>
    <w:p w14:paraId="6DB610E0" w14:textId="1BDD5D0E" w:rsidR="00F45913" w:rsidRPr="008A6656" w:rsidRDefault="00F45913" w:rsidP="00F45913">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8A6656">
        <w:rPr>
          <w:rFonts w:ascii="Palatino Linotype" w:eastAsia="Palatino Linotype" w:hAnsi="Palatino Linotype" w:cs="Palatino Linotype"/>
        </w:rPr>
        <w:t xml:space="preserve">Dicho lo anterior, se procede al análisis de los agravios hechos valer por la parte Recurrente que actualizan la causal de procedencia prevista en la fracción V del artículo 179 de la Ley de Transparencia y Acceso a la Información del Estado de México y Municipios, relativa a la entrega de información incompleta.    </w:t>
      </w:r>
    </w:p>
    <w:p w14:paraId="31B09A8C" w14:textId="0C55EA4D" w:rsidR="009F4F71" w:rsidRPr="008A6656" w:rsidRDefault="009F4F71" w:rsidP="00F45913">
      <w:pPr>
        <w:tabs>
          <w:tab w:val="left" w:pos="1350"/>
        </w:tabs>
        <w:spacing w:line="360" w:lineRule="auto"/>
        <w:jc w:val="both"/>
        <w:rPr>
          <w:rFonts w:ascii="Palatino Linotype" w:hAnsi="Palatino Linotype"/>
        </w:rPr>
      </w:pPr>
    </w:p>
    <w:p w14:paraId="6F857DFE" w14:textId="401E6751" w:rsidR="00FF1EC7" w:rsidRPr="008A6656" w:rsidRDefault="009F4F71" w:rsidP="00FF1EC7">
      <w:pPr>
        <w:spacing w:line="360" w:lineRule="auto"/>
        <w:ind w:right="51"/>
        <w:jc w:val="both"/>
        <w:rPr>
          <w:rFonts w:ascii="Palatino Linotype" w:eastAsia="Palatino Linotype" w:hAnsi="Palatino Linotype" w:cs="Palatino Linotype"/>
        </w:rPr>
      </w:pPr>
      <w:r w:rsidRPr="008A6656">
        <w:rPr>
          <w:rFonts w:ascii="Palatino Linotype" w:eastAsia="Palatino Linotype" w:hAnsi="Palatino Linotype" w:cs="Palatino Linotype"/>
        </w:rPr>
        <w:t xml:space="preserve">Así, del análisis de la solicitud de información motivo del recurso de revisión que ahora se resuelve, se advierte que la </w:t>
      </w:r>
      <w:r w:rsidR="00FF1EC7" w:rsidRPr="008A6656">
        <w:rPr>
          <w:rFonts w:ascii="Palatino Linotype" w:eastAsia="Palatino Linotype" w:hAnsi="Palatino Linotype" w:cs="Palatino Linotype"/>
        </w:rPr>
        <w:t xml:space="preserve">pretensión del Solicitante es obtener la siguiente información: </w:t>
      </w:r>
    </w:p>
    <w:p w14:paraId="3119A6BD" w14:textId="77777777" w:rsidR="00FF1EC7" w:rsidRPr="008A6656" w:rsidRDefault="00FF1EC7" w:rsidP="00FF1EC7">
      <w:pPr>
        <w:spacing w:line="360" w:lineRule="auto"/>
        <w:ind w:right="51"/>
        <w:jc w:val="both"/>
        <w:rPr>
          <w:rFonts w:ascii="Palatino Linotype" w:eastAsia="Palatino Linotype" w:hAnsi="Palatino Linotype" w:cs="Palatino Linotype"/>
        </w:rPr>
      </w:pPr>
    </w:p>
    <w:p w14:paraId="699716BD" w14:textId="77777777" w:rsidR="00FF1EC7" w:rsidRPr="008A6656" w:rsidRDefault="00FF1EC7" w:rsidP="00FF1EC7">
      <w:pPr>
        <w:pStyle w:val="Prrafodelista"/>
        <w:numPr>
          <w:ilvl w:val="0"/>
          <w:numId w:val="15"/>
        </w:numPr>
        <w:spacing w:line="360" w:lineRule="auto"/>
        <w:jc w:val="both"/>
        <w:rPr>
          <w:rFonts w:ascii="Palatino Linotype" w:hAnsi="Palatino Linotype"/>
          <w:b/>
          <w:sz w:val="40"/>
          <w:lang w:eastAsia="es-MX"/>
        </w:rPr>
      </w:pPr>
      <w:r w:rsidRPr="008A6656">
        <w:rPr>
          <w:rFonts w:ascii="Palatino Linotype" w:hAnsi="Palatino Linotype"/>
          <w:b/>
          <w:szCs w:val="14"/>
        </w:rPr>
        <w:t xml:space="preserve">Del período 2018 del Centro Especializado en Atención Primaria a la Salud </w:t>
      </w:r>
      <w:proofErr w:type="spellStart"/>
      <w:r w:rsidRPr="008A6656">
        <w:rPr>
          <w:rFonts w:ascii="Palatino Linotype" w:hAnsi="Palatino Linotype"/>
          <w:b/>
          <w:szCs w:val="14"/>
        </w:rPr>
        <w:t>Capulhuac</w:t>
      </w:r>
      <w:proofErr w:type="spellEnd"/>
      <w:r w:rsidRPr="008A6656">
        <w:rPr>
          <w:rFonts w:ascii="Palatino Linotype" w:hAnsi="Palatino Linotype"/>
          <w:b/>
          <w:szCs w:val="14"/>
        </w:rPr>
        <w:t xml:space="preserve"> del Instituto de Salud del Estado de México. </w:t>
      </w:r>
    </w:p>
    <w:p w14:paraId="77B6C5E7" w14:textId="77777777" w:rsidR="00FF1EC7" w:rsidRPr="008A6656" w:rsidRDefault="00FF1EC7" w:rsidP="00FF1EC7">
      <w:pPr>
        <w:pStyle w:val="Prrafodelista"/>
        <w:spacing w:line="360" w:lineRule="auto"/>
        <w:ind w:left="720"/>
        <w:jc w:val="both"/>
        <w:rPr>
          <w:rFonts w:ascii="Palatino Linotype" w:hAnsi="Palatino Linotype"/>
          <w:szCs w:val="14"/>
        </w:rPr>
      </w:pPr>
    </w:p>
    <w:p w14:paraId="2F978E1E" w14:textId="77777777" w:rsidR="00FF1EC7" w:rsidRPr="008A6656" w:rsidRDefault="00FF1EC7" w:rsidP="00FF1EC7">
      <w:pPr>
        <w:pStyle w:val="Prrafodelista"/>
        <w:numPr>
          <w:ilvl w:val="1"/>
          <w:numId w:val="6"/>
        </w:numPr>
        <w:spacing w:line="360" w:lineRule="auto"/>
        <w:ind w:left="993"/>
        <w:jc w:val="both"/>
        <w:rPr>
          <w:rFonts w:ascii="Palatino Linotype" w:hAnsi="Palatino Linotype"/>
          <w:szCs w:val="14"/>
        </w:rPr>
      </w:pPr>
      <w:r w:rsidRPr="008A6656">
        <w:rPr>
          <w:rFonts w:ascii="Palatino Linotype" w:hAnsi="Palatino Linotype"/>
          <w:szCs w:val="14"/>
        </w:rPr>
        <w:t>Plantilla del personal adscrito, médico, paramédico, administrativo y pasantes de servicio social identificado con código de trabajador y horarios laborales.</w:t>
      </w:r>
    </w:p>
    <w:p w14:paraId="61124BC4" w14:textId="77777777" w:rsidR="00FF1EC7" w:rsidRPr="008A6656" w:rsidRDefault="00FF1EC7" w:rsidP="00FF1EC7">
      <w:pPr>
        <w:pStyle w:val="Prrafodelista"/>
        <w:numPr>
          <w:ilvl w:val="1"/>
          <w:numId w:val="6"/>
        </w:numPr>
        <w:spacing w:line="360" w:lineRule="auto"/>
        <w:ind w:left="993"/>
        <w:jc w:val="both"/>
        <w:rPr>
          <w:rFonts w:ascii="Palatino Linotype" w:hAnsi="Palatino Linotype"/>
          <w:szCs w:val="14"/>
        </w:rPr>
      </w:pPr>
      <w:r w:rsidRPr="008A6656">
        <w:rPr>
          <w:rFonts w:ascii="Palatino Linotype" w:hAnsi="Palatino Linotype"/>
          <w:szCs w:val="14"/>
        </w:rPr>
        <w:t>Personal comisionado, actividad y fechas para desarrollar la comisión.</w:t>
      </w:r>
    </w:p>
    <w:p w14:paraId="797068F8" w14:textId="77777777" w:rsidR="00FF1EC7" w:rsidRPr="008A6656" w:rsidRDefault="00FF1EC7" w:rsidP="00FF1EC7">
      <w:pPr>
        <w:pStyle w:val="Prrafodelista"/>
        <w:numPr>
          <w:ilvl w:val="1"/>
          <w:numId w:val="6"/>
        </w:numPr>
        <w:spacing w:line="360" w:lineRule="auto"/>
        <w:ind w:left="993"/>
        <w:jc w:val="both"/>
        <w:rPr>
          <w:rFonts w:ascii="Palatino Linotype" w:hAnsi="Palatino Linotype"/>
          <w:szCs w:val="14"/>
        </w:rPr>
      </w:pPr>
      <w:r w:rsidRPr="008A6656">
        <w:rPr>
          <w:rFonts w:ascii="Palatino Linotype" w:hAnsi="Palatino Linotype"/>
          <w:szCs w:val="14"/>
        </w:rPr>
        <w:t xml:space="preserve">Modificación de horarios laborales del personal adscrito. </w:t>
      </w:r>
    </w:p>
    <w:p w14:paraId="77CB5B68" w14:textId="77777777" w:rsidR="00FF1EC7" w:rsidRPr="008A6656" w:rsidRDefault="00FF1EC7" w:rsidP="00FF1EC7">
      <w:pPr>
        <w:pStyle w:val="Prrafodelista"/>
        <w:numPr>
          <w:ilvl w:val="1"/>
          <w:numId w:val="6"/>
        </w:numPr>
        <w:spacing w:line="360" w:lineRule="auto"/>
        <w:ind w:left="993"/>
        <w:jc w:val="both"/>
        <w:rPr>
          <w:rFonts w:ascii="Palatino Linotype" w:hAnsi="Palatino Linotype"/>
          <w:szCs w:val="14"/>
        </w:rPr>
      </w:pPr>
      <w:r w:rsidRPr="008A6656">
        <w:rPr>
          <w:rFonts w:ascii="Palatino Linotype" w:hAnsi="Palatino Linotype"/>
          <w:szCs w:val="14"/>
        </w:rPr>
        <w:t xml:space="preserve">Reporte de incidencias del </w:t>
      </w:r>
      <w:proofErr w:type="spellStart"/>
      <w:r w:rsidRPr="008A6656">
        <w:rPr>
          <w:rFonts w:ascii="Palatino Linotype" w:hAnsi="Palatino Linotype"/>
          <w:szCs w:val="14"/>
        </w:rPr>
        <w:t>checador</w:t>
      </w:r>
      <w:proofErr w:type="spellEnd"/>
      <w:r w:rsidRPr="008A6656">
        <w:rPr>
          <w:rFonts w:ascii="Palatino Linotype" w:hAnsi="Palatino Linotype"/>
          <w:szCs w:val="14"/>
        </w:rPr>
        <w:t xml:space="preserve"> de ingreso del personal. </w:t>
      </w:r>
    </w:p>
    <w:p w14:paraId="5FF09E91" w14:textId="77777777" w:rsidR="00FF1EC7" w:rsidRPr="008A6656" w:rsidRDefault="00FF1EC7" w:rsidP="00FF1EC7">
      <w:pPr>
        <w:pStyle w:val="Prrafodelista"/>
        <w:numPr>
          <w:ilvl w:val="1"/>
          <w:numId w:val="6"/>
        </w:numPr>
        <w:spacing w:line="360" w:lineRule="auto"/>
        <w:ind w:left="993"/>
        <w:jc w:val="both"/>
        <w:rPr>
          <w:rFonts w:ascii="Palatino Linotype" w:hAnsi="Palatino Linotype"/>
          <w:szCs w:val="14"/>
        </w:rPr>
      </w:pPr>
      <w:r w:rsidRPr="008A6656">
        <w:rPr>
          <w:rFonts w:ascii="Palatino Linotype" w:hAnsi="Palatino Linotype"/>
          <w:szCs w:val="14"/>
        </w:rPr>
        <w:t xml:space="preserve">Reporte de pago de horas extraordinarias del personal adscrito, cambio o sustitución de guardias, solicitud de días económicos. </w:t>
      </w:r>
    </w:p>
    <w:p w14:paraId="525A7154" w14:textId="77777777" w:rsidR="00FF1EC7" w:rsidRPr="008A6656" w:rsidRDefault="00FF1EC7" w:rsidP="00FF1EC7">
      <w:pPr>
        <w:pStyle w:val="Prrafodelista"/>
        <w:numPr>
          <w:ilvl w:val="1"/>
          <w:numId w:val="6"/>
        </w:numPr>
        <w:spacing w:line="360" w:lineRule="auto"/>
        <w:ind w:left="993"/>
        <w:jc w:val="both"/>
        <w:rPr>
          <w:rFonts w:ascii="Palatino Linotype" w:hAnsi="Palatino Linotype"/>
          <w:szCs w:val="14"/>
        </w:rPr>
      </w:pPr>
      <w:r w:rsidRPr="008A6656">
        <w:rPr>
          <w:rFonts w:ascii="Palatino Linotype" w:hAnsi="Palatino Linotype"/>
          <w:szCs w:val="14"/>
        </w:rPr>
        <w:lastRenderedPageBreak/>
        <w:t xml:space="preserve">Reporte de horarios extraordinarios laborados por el personal, detallado por fecha y servidor público. </w:t>
      </w:r>
    </w:p>
    <w:p w14:paraId="7BDC2F3C" w14:textId="18A26011" w:rsidR="00FF1EC7" w:rsidRPr="008A6656" w:rsidRDefault="00FF1EC7" w:rsidP="00FF1EC7">
      <w:pPr>
        <w:pStyle w:val="Prrafodelista"/>
        <w:numPr>
          <w:ilvl w:val="1"/>
          <w:numId w:val="6"/>
        </w:numPr>
        <w:spacing w:line="360" w:lineRule="auto"/>
        <w:ind w:left="993"/>
        <w:jc w:val="both"/>
        <w:rPr>
          <w:rFonts w:ascii="Palatino Linotype" w:hAnsi="Palatino Linotype"/>
          <w:szCs w:val="14"/>
        </w:rPr>
      </w:pPr>
      <w:r w:rsidRPr="008A6656">
        <w:rPr>
          <w:rFonts w:ascii="Palatino Linotype" w:hAnsi="Palatino Linotype"/>
          <w:szCs w:val="14"/>
        </w:rPr>
        <w:t xml:space="preserve">Registro de actividades del personal por puesto y; </w:t>
      </w:r>
    </w:p>
    <w:p w14:paraId="1D649A59" w14:textId="74509DB1" w:rsidR="004A6134" w:rsidRPr="008A6656" w:rsidRDefault="00FF1EC7" w:rsidP="00CF63FB">
      <w:pPr>
        <w:pStyle w:val="Prrafodelista"/>
        <w:numPr>
          <w:ilvl w:val="1"/>
          <w:numId w:val="6"/>
        </w:numPr>
        <w:spacing w:line="360" w:lineRule="auto"/>
        <w:ind w:left="993"/>
        <w:jc w:val="both"/>
        <w:rPr>
          <w:rFonts w:ascii="Palatino Linotype" w:hAnsi="Palatino Linotype"/>
          <w:szCs w:val="14"/>
        </w:rPr>
      </w:pPr>
      <w:r w:rsidRPr="008A6656">
        <w:rPr>
          <w:rFonts w:ascii="Palatino Linotype" w:hAnsi="Palatino Linotype"/>
          <w:szCs w:val="14"/>
        </w:rPr>
        <w:t>Acuses de recibido del informe mensual de estadística del Subsistema de Prestación de Servicios (SIS).</w:t>
      </w:r>
    </w:p>
    <w:p w14:paraId="29E7F8D3" w14:textId="77777777" w:rsidR="00F45913" w:rsidRPr="008A6656" w:rsidRDefault="00F45913" w:rsidP="00F45913">
      <w:pPr>
        <w:pStyle w:val="Prrafodelista"/>
        <w:spacing w:line="360" w:lineRule="auto"/>
        <w:ind w:left="993"/>
        <w:jc w:val="both"/>
        <w:rPr>
          <w:rFonts w:ascii="Palatino Linotype" w:hAnsi="Palatino Linotype"/>
          <w:szCs w:val="14"/>
        </w:rPr>
      </w:pPr>
    </w:p>
    <w:p w14:paraId="6A726F71" w14:textId="29D8687F" w:rsidR="00FF1EC7" w:rsidRPr="008A6656" w:rsidRDefault="009F4F71" w:rsidP="004A6134">
      <w:pPr>
        <w:spacing w:line="360" w:lineRule="auto"/>
        <w:jc w:val="both"/>
        <w:rPr>
          <w:rFonts w:ascii="Palatino Linotype" w:eastAsia="Palatino Linotype" w:hAnsi="Palatino Linotype" w:cs="Palatino Linotype"/>
        </w:rPr>
      </w:pPr>
      <w:r w:rsidRPr="008A6656">
        <w:rPr>
          <w:rFonts w:ascii="Palatino Linotype" w:eastAsia="Palatino Linotype" w:hAnsi="Palatino Linotype" w:cs="Palatino Linotype"/>
        </w:rPr>
        <w:t xml:space="preserve">En respuesta, el </w:t>
      </w:r>
      <w:r w:rsidR="004A6134" w:rsidRPr="008A6656">
        <w:rPr>
          <w:rFonts w:ascii="Palatino Linotype" w:eastAsia="Palatino Linotype" w:hAnsi="Palatino Linotype" w:cs="Palatino Linotype"/>
          <w:b/>
        </w:rPr>
        <w:t xml:space="preserve">Sujeto Obligado </w:t>
      </w:r>
      <w:r w:rsidR="004A6134" w:rsidRPr="008A6656">
        <w:rPr>
          <w:rFonts w:ascii="Palatino Linotype" w:eastAsia="Palatino Linotype" w:hAnsi="Palatino Linotype" w:cs="Palatino Linotype"/>
        </w:rPr>
        <w:t>a</w:t>
      </w:r>
      <w:r w:rsidRPr="008A6656">
        <w:rPr>
          <w:rFonts w:ascii="Palatino Linotype" w:eastAsia="Palatino Linotype" w:hAnsi="Palatino Linotype" w:cs="Palatino Linotype"/>
          <w:b/>
        </w:rPr>
        <w:t xml:space="preserve"> </w:t>
      </w:r>
      <w:r w:rsidR="00CF63FB" w:rsidRPr="008A6656">
        <w:rPr>
          <w:rFonts w:ascii="Palatino Linotype" w:eastAsia="Palatino Linotype" w:hAnsi="Palatino Linotype" w:cs="Palatino Linotype"/>
        </w:rPr>
        <w:t>través de la Directora del C</w:t>
      </w:r>
      <w:r w:rsidR="00CF63FB" w:rsidRPr="008A6656">
        <w:rPr>
          <w:rFonts w:ascii="Palatino Linotype" w:hAnsi="Palatino Linotype"/>
          <w:szCs w:val="14"/>
        </w:rPr>
        <w:t xml:space="preserve">entro Especializado en Atención Primaria a la Salud </w:t>
      </w:r>
      <w:proofErr w:type="spellStart"/>
      <w:r w:rsidR="00CF63FB" w:rsidRPr="008A6656">
        <w:rPr>
          <w:rFonts w:ascii="Palatino Linotype" w:hAnsi="Palatino Linotype"/>
          <w:szCs w:val="14"/>
        </w:rPr>
        <w:t>Capulhuac</w:t>
      </w:r>
      <w:proofErr w:type="spellEnd"/>
      <w:r w:rsidR="00FF1EC7" w:rsidRPr="008A6656">
        <w:rPr>
          <w:rFonts w:ascii="Palatino Linotype" w:eastAsia="Palatino Linotype" w:hAnsi="Palatino Linotype" w:cs="Palatino Linotype"/>
        </w:rPr>
        <w:t xml:space="preserve">, proporcionó la plantilla de personal para jurisdicciones sanitarias del Centro Especializado de Atención Primaria a la Salud de </w:t>
      </w:r>
      <w:proofErr w:type="spellStart"/>
      <w:r w:rsidR="00FF1EC7" w:rsidRPr="008A6656">
        <w:rPr>
          <w:rFonts w:ascii="Palatino Linotype" w:eastAsia="Palatino Linotype" w:hAnsi="Palatino Linotype" w:cs="Palatino Linotype"/>
        </w:rPr>
        <w:t>Mirafuentes</w:t>
      </w:r>
      <w:proofErr w:type="spellEnd"/>
      <w:r w:rsidR="00FF1EC7" w:rsidRPr="008A6656">
        <w:rPr>
          <w:rFonts w:ascii="Palatino Linotype" w:eastAsia="Palatino Linotype" w:hAnsi="Palatino Linotype" w:cs="Palatino Linotype"/>
        </w:rPr>
        <w:t xml:space="preserve"> en Excel, mediante el cual se observa en nombre del área o departamento, el nombre del servidor público, descripción del código, función real, fecha de ingreso, centro responsable, turno, horario, perfil académico, fuente de financiamiento y observaciones de abril, mayo y junio de dos mil veintidós, asimismo, remitió </w:t>
      </w:r>
      <w:r w:rsidR="00A42CE3" w:rsidRPr="008A6656">
        <w:rPr>
          <w:rFonts w:ascii="Palatino Linotype" w:eastAsia="Palatino Linotype" w:hAnsi="Palatino Linotype" w:cs="Palatino Linotype"/>
        </w:rPr>
        <w:t xml:space="preserve">un oficio en el que se advierte la siguiente información: </w:t>
      </w:r>
    </w:p>
    <w:p w14:paraId="71C56976" w14:textId="77777777" w:rsidR="00A42CE3" w:rsidRPr="008A6656" w:rsidRDefault="00A42CE3" w:rsidP="00A42CE3">
      <w:pPr>
        <w:spacing w:line="360" w:lineRule="auto"/>
        <w:ind w:left="567" w:right="616"/>
        <w:jc w:val="both"/>
        <w:rPr>
          <w:rFonts w:ascii="Palatino Linotype" w:eastAsia="Palatino Linotype" w:hAnsi="Palatino Linotype" w:cs="Palatino Linotype"/>
          <w:sz w:val="22"/>
        </w:rPr>
      </w:pPr>
    </w:p>
    <w:p w14:paraId="6D54810B" w14:textId="5970DC00" w:rsidR="00A42CE3" w:rsidRPr="008A6656" w:rsidRDefault="00A42CE3" w:rsidP="00A42CE3">
      <w:pPr>
        <w:spacing w:line="360" w:lineRule="auto"/>
        <w:ind w:left="567" w:right="616"/>
        <w:jc w:val="both"/>
        <w:rPr>
          <w:rFonts w:ascii="Palatino Linotype" w:eastAsia="Palatino Linotype" w:hAnsi="Palatino Linotype" w:cs="Palatino Linotype"/>
          <w:i/>
          <w:sz w:val="22"/>
        </w:rPr>
      </w:pPr>
      <w:r w:rsidRPr="008A6656">
        <w:rPr>
          <w:rFonts w:ascii="Palatino Linotype" w:eastAsia="Palatino Linotype" w:hAnsi="Palatino Linotype" w:cs="Palatino Linotype"/>
          <w:b/>
          <w:i/>
          <w:sz w:val="22"/>
        </w:rPr>
        <w:t>1. PLANTILLA DEL PERSONAL ADSCRITO, MEDICO, PARAMEDICO, ADMINISTRATIVO Y PASANTE DEL SERVICIO SOCIAL IDENTIFICADO CON CODIGO DEL TRABAJADOR Y HORARIOS LABORALES</w:t>
      </w:r>
      <w:r w:rsidRPr="008A6656">
        <w:rPr>
          <w:rFonts w:ascii="Palatino Linotype" w:eastAsia="Palatino Linotype" w:hAnsi="Palatino Linotype" w:cs="Palatino Linotype"/>
          <w:i/>
          <w:sz w:val="22"/>
        </w:rPr>
        <w:t xml:space="preserve">. SE ADJUNTA. </w:t>
      </w:r>
    </w:p>
    <w:p w14:paraId="10C4655A" w14:textId="088C49F8" w:rsidR="00A42CE3" w:rsidRPr="008A6656" w:rsidRDefault="00A42CE3" w:rsidP="00A42CE3">
      <w:pPr>
        <w:spacing w:line="360" w:lineRule="auto"/>
        <w:ind w:left="567" w:right="616"/>
        <w:jc w:val="both"/>
        <w:rPr>
          <w:rFonts w:ascii="Palatino Linotype" w:eastAsia="Palatino Linotype" w:hAnsi="Palatino Linotype" w:cs="Palatino Linotype"/>
          <w:i/>
          <w:sz w:val="22"/>
        </w:rPr>
      </w:pPr>
      <w:r w:rsidRPr="008A6656">
        <w:rPr>
          <w:rFonts w:ascii="Palatino Linotype" w:eastAsia="Palatino Linotype" w:hAnsi="Palatino Linotype" w:cs="Palatino Linotype"/>
          <w:i/>
          <w:sz w:val="22"/>
        </w:rPr>
        <w:t xml:space="preserve">ARCHIVO ADJUNTO. </w:t>
      </w:r>
    </w:p>
    <w:p w14:paraId="59B4CF94" w14:textId="7747911E" w:rsidR="00A42CE3" w:rsidRPr="008A6656" w:rsidRDefault="00A42CE3" w:rsidP="00A42CE3">
      <w:pPr>
        <w:spacing w:line="360" w:lineRule="auto"/>
        <w:ind w:left="567" w:right="616"/>
        <w:jc w:val="both"/>
        <w:rPr>
          <w:rFonts w:ascii="Palatino Linotype" w:eastAsia="Palatino Linotype" w:hAnsi="Palatino Linotype" w:cs="Palatino Linotype"/>
          <w:i/>
          <w:sz w:val="22"/>
        </w:rPr>
      </w:pPr>
      <w:r w:rsidRPr="008A6656">
        <w:rPr>
          <w:rFonts w:ascii="Palatino Linotype" w:eastAsia="Palatino Linotype" w:hAnsi="Palatino Linotype" w:cs="Palatino Linotype"/>
          <w:b/>
          <w:i/>
          <w:sz w:val="22"/>
        </w:rPr>
        <w:t>2. PERSONAL COMISIONADO, ACTIVIDAD Y FECHAS PARA DESARROLLAR LA COMISIÓN:</w:t>
      </w:r>
      <w:r w:rsidRPr="008A6656">
        <w:rPr>
          <w:rFonts w:ascii="Palatino Linotype" w:eastAsia="Palatino Linotype" w:hAnsi="Palatino Linotype" w:cs="Palatino Linotype"/>
          <w:i/>
          <w:sz w:val="22"/>
        </w:rPr>
        <w:t xml:space="preserve"> SI, HUBO PERSONAL COMISIONADO PARA LA REALIZACIÓN DE DIVERSAS ACTIVIDADES DE ACUERDO A LAS NECESIDADES DEL MOMENTO. </w:t>
      </w:r>
    </w:p>
    <w:p w14:paraId="6C759E52" w14:textId="6561B5FB" w:rsidR="00A42CE3" w:rsidRPr="008A6656" w:rsidRDefault="00A42CE3" w:rsidP="00A42CE3">
      <w:pPr>
        <w:spacing w:line="360" w:lineRule="auto"/>
        <w:ind w:left="567" w:right="616"/>
        <w:jc w:val="both"/>
        <w:rPr>
          <w:rFonts w:ascii="Palatino Linotype" w:eastAsia="Palatino Linotype" w:hAnsi="Palatino Linotype" w:cs="Palatino Linotype"/>
          <w:i/>
          <w:sz w:val="22"/>
        </w:rPr>
      </w:pPr>
      <w:r w:rsidRPr="008A6656">
        <w:rPr>
          <w:rFonts w:ascii="Palatino Linotype" w:eastAsia="Palatino Linotype" w:hAnsi="Palatino Linotype" w:cs="Palatino Linotype"/>
          <w:b/>
          <w:i/>
          <w:sz w:val="22"/>
        </w:rPr>
        <w:lastRenderedPageBreak/>
        <w:t>3. MODIFICACIÓN DE HORARIOS LABORALES DEL PERSONAL ADSCRITO:</w:t>
      </w:r>
      <w:r w:rsidRPr="008A6656">
        <w:rPr>
          <w:rFonts w:ascii="Palatino Linotype" w:eastAsia="Palatino Linotype" w:hAnsi="Palatino Linotype" w:cs="Palatino Linotype"/>
          <w:i/>
          <w:sz w:val="22"/>
        </w:rPr>
        <w:t xml:space="preserve"> SI, SE REALIZÓ LA MODIFICACIÓN DE HORARIOS LABORALES DEL PERSONAL CON BASE A LAS NECESIDADES DE LOS SERVICIOS DE LA UNIDAD. </w:t>
      </w:r>
    </w:p>
    <w:p w14:paraId="216972B1" w14:textId="4EE109FD" w:rsidR="00A42CE3" w:rsidRPr="008A6656" w:rsidRDefault="00A42CE3" w:rsidP="00A42CE3">
      <w:pPr>
        <w:spacing w:line="360" w:lineRule="auto"/>
        <w:ind w:left="567" w:right="616"/>
        <w:jc w:val="both"/>
        <w:rPr>
          <w:rFonts w:ascii="Palatino Linotype" w:eastAsia="Palatino Linotype" w:hAnsi="Palatino Linotype" w:cs="Palatino Linotype"/>
          <w:i/>
          <w:sz w:val="22"/>
        </w:rPr>
      </w:pPr>
      <w:r w:rsidRPr="008A6656">
        <w:rPr>
          <w:rFonts w:ascii="Palatino Linotype" w:eastAsia="Palatino Linotype" w:hAnsi="Palatino Linotype" w:cs="Palatino Linotype"/>
          <w:b/>
          <w:i/>
          <w:sz w:val="22"/>
        </w:rPr>
        <w:t>4. REPORTE DE INCIDENCIAS DEL CHECADOR DE INGRESO DEL PERSONAL:</w:t>
      </w:r>
      <w:r w:rsidRPr="008A6656">
        <w:rPr>
          <w:rFonts w:ascii="Palatino Linotype" w:eastAsia="Palatino Linotype" w:hAnsi="Palatino Linotype" w:cs="Palatino Linotype"/>
          <w:i/>
          <w:sz w:val="22"/>
        </w:rPr>
        <w:t xml:space="preserve"> SI, EN SU MOMENTO SE REALIZÓ EL REPORTE DE INCIDENCIAS DEL CHECADOR CON BASE EN LA SITUACIÓN QUE ASÍ LO AMERITABA. </w:t>
      </w:r>
    </w:p>
    <w:p w14:paraId="66831C49" w14:textId="7FBC11A9" w:rsidR="00A42CE3" w:rsidRPr="008A6656" w:rsidRDefault="00A42CE3" w:rsidP="00A42CE3">
      <w:pPr>
        <w:spacing w:line="360" w:lineRule="auto"/>
        <w:ind w:left="567" w:right="616"/>
        <w:jc w:val="both"/>
        <w:rPr>
          <w:rFonts w:ascii="Palatino Linotype" w:eastAsia="Palatino Linotype" w:hAnsi="Palatino Linotype" w:cs="Palatino Linotype"/>
          <w:i/>
          <w:sz w:val="22"/>
        </w:rPr>
      </w:pPr>
      <w:r w:rsidRPr="008A6656">
        <w:rPr>
          <w:rFonts w:ascii="Palatino Linotype" w:eastAsia="Palatino Linotype" w:hAnsi="Palatino Linotype" w:cs="Palatino Linotype"/>
          <w:b/>
          <w:i/>
          <w:sz w:val="22"/>
        </w:rPr>
        <w:t>5. REPORTE DE PAGO DE HORAS EXTRAORDINARIAS DEL PERSONAL ADSCRITO, CAMBIO O SUSTITUCIÓN DE GUARDIAS</w:t>
      </w:r>
      <w:r w:rsidRPr="008A6656">
        <w:rPr>
          <w:rFonts w:ascii="Palatino Linotype" w:eastAsia="Palatino Linotype" w:hAnsi="Palatino Linotype" w:cs="Palatino Linotype"/>
          <w:i/>
          <w:sz w:val="22"/>
        </w:rPr>
        <w:t xml:space="preserve">. SI, EL PAGO NO SE REALIZA DE FORMA ECONÓMICA, SOLO SE REALIZA TIEMPO POR TIEMPO. </w:t>
      </w:r>
    </w:p>
    <w:p w14:paraId="6B38DE7B" w14:textId="3C6DCDFE" w:rsidR="00A42CE3" w:rsidRPr="008A6656" w:rsidRDefault="00A42CE3" w:rsidP="00A42CE3">
      <w:pPr>
        <w:spacing w:line="360" w:lineRule="auto"/>
        <w:ind w:left="567" w:right="616"/>
        <w:jc w:val="both"/>
        <w:rPr>
          <w:rFonts w:ascii="Palatino Linotype" w:eastAsia="Palatino Linotype" w:hAnsi="Palatino Linotype" w:cs="Palatino Linotype"/>
          <w:i/>
          <w:sz w:val="22"/>
        </w:rPr>
      </w:pPr>
      <w:r w:rsidRPr="008A6656">
        <w:rPr>
          <w:rFonts w:ascii="Palatino Linotype" w:eastAsia="Palatino Linotype" w:hAnsi="Palatino Linotype" w:cs="Palatino Linotype"/>
          <w:b/>
          <w:i/>
          <w:sz w:val="22"/>
        </w:rPr>
        <w:t>6. REPORTE DE HORARIOS EXTRAORDINARIOS LABORADOS POR EL PERSONAL, DETALLADO POR FECHA Y SERVIDOR PÚBLICO.</w:t>
      </w:r>
      <w:r w:rsidRPr="008A6656">
        <w:rPr>
          <w:rFonts w:ascii="Palatino Linotype" w:eastAsia="Palatino Linotype" w:hAnsi="Palatino Linotype" w:cs="Palatino Linotype"/>
          <w:i/>
          <w:sz w:val="22"/>
        </w:rPr>
        <w:t xml:space="preserve"> SI, SE REALIZA EL REGISTRO Y REPORTE DE ACUERDO AL TIEMPO EXTRAORDINARIO LABOADO DE ACUERDO A LAS NECESIDADES Y ESTA INFORMACIÓN SE ENCUENTRA EN LOS ARCHIVOS DE LA UNIDAD. </w:t>
      </w:r>
    </w:p>
    <w:p w14:paraId="12756343" w14:textId="0FCF77B7" w:rsidR="00A42CE3" w:rsidRPr="008A6656" w:rsidRDefault="00A42CE3" w:rsidP="00A42CE3">
      <w:pPr>
        <w:spacing w:line="360" w:lineRule="auto"/>
        <w:ind w:left="567" w:right="616"/>
        <w:jc w:val="both"/>
        <w:rPr>
          <w:rFonts w:ascii="Palatino Linotype" w:eastAsia="Palatino Linotype" w:hAnsi="Palatino Linotype" w:cs="Palatino Linotype"/>
          <w:i/>
          <w:sz w:val="22"/>
        </w:rPr>
      </w:pPr>
      <w:r w:rsidRPr="008A6656">
        <w:rPr>
          <w:rFonts w:ascii="Palatino Linotype" w:eastAsia="Palatino Linotype" w:hAnsi="Palatino Linotype" w:cs="Palatino Linotype"/>
          <w:b/>
          <w:i/>
          <w:sz w:val="22"/>
        </w:rPr>
        <w:t xml:space="preserve">7. REGISTRO DE ACTIVIDADES DEL PERSONAL POR PUESTO. </w:t>
      </w:r>
      <w:r w:rsidRPr="008A6656">
        <w:rPr>
          <w:rFonts w:ascii="Palatino Linotype" w:eastAsia="Palatino Linotype" w:hAnsi="Palatino Linotype" w:cs="Palatino Linotype"/>
          <w:i/>
          <w:sz w:val="22"/>
        </w:rPr>
        <w:t>SE ANEXAN LAS FUNCIONES DEL PERSONAL EN BASE AL MANUAL DE ORGANIZACIÓN TIPO DEL CENTRO ESPECIALIZADO DE ATENCIÓN PRIMARIA A LA SALUD (CEAPS)</w:t>
      </w:r>
    </w:p>
    <w:p w14:paraId="0120EEC8" w14:textId="403B6004" w:rsidR="0087350A" w:rsidRPr="008A6656" w:rsidRDefault="0087350A" w:rsidP="00A42CE3">
      <w:pPr>
        <w:spacing w:line="360" w:lineRule="auto"/>
        <w:ind w:left="567" w:right="616"/>
        <w:jc w:val="both"/>
        <w:rPr>
          <w:rFonts w:ascii="Palatino Linotype" w:eastAsia="Palatino Linotype" w:hAnsi="Palatino Linotype" w:cs="Palatino Linotype"/>
          <w:i/>
          <w:sz w:val="22"/>
        </w:rPr>
      </w:pPr>
      <w:r w:rsidRPr="008A6656">
        <w:rPr>
          <w:rFonts w:ascii="Palatino Linotype" w:eastAsia="Palatino Linotype" w:hAnsi="Palatino Linotype" w:cs="Palatino Linotype"/>
          <w:b/>
          <w:i/>
          <w:sz w:val="22"/>
        </w:rPr>
        <w:t>8.</w:t>
      </w:r>
      <w:r w:rsidRPr="008A6656">
        <w:rPr>
          <w:rFonts w:ascii="Palatino Linotype" w:eastAsia="Palatino Linotype" w:hAnsi="Palatino Linotype" w:cs="Palatino Linotype"/>
          <w:i/>
          <w:sz w:val="22"/>
        </w:rPr>
        <w:t xml:space="preserve"> </w:t>
      </w:r>
      <w:r w:rsidRPr="008A6656">
        <w:rPr>
          <w:rFonts w:ascii="Palatino Linotype" w:eastAsia="Palatino Linotype" w:hAnsi="Palatino Linotype" w:cs="Palatino Linotype"/>
          <w:b/>
          <w:i/>
          <w:sz w:val="22"/>
        </w:rPr>
        <w:t xml:space="preserve">ACUSES DE RECIBIDO DEL INFORME MENSUAL DE ESTADISTICA DEL SUBSISTEMA DE PRESTACION DE SERVICIOS (SIS). </w:t>
      </w:r>
      <w:r w:rsidRPr="008A6656">
        <w:rPr>
          <w:rFonts w:ascii="Palatino Linotype" w:eastAsia="Palatino Linotype" w:hAnsi="Palatino Linotype" w:cs="Palatino Linotype"/>
          <w:i/>
          <w:sz w:val="22"/>
        </w:rPr>
        <w:t xml:space="preserve">SI, SE ENTREGA LA INFORMACIÓN DE FORMA PRESENCIAL EN LAS DIFERENTES AREAS O DEPARTAMENTOS DE LA JURISDICCION TENANGO DEL VALLE. </w:t>
      </w:r>
    </w:p>
    <w:p w14:paraId="797415CB" w14:textId="164792CB" w:rsidR="00227E62" w:rsidRPr="008A6656" w:rsidRDefault="00A42CE3" w:rsidP="00F45913">
      <w:pPr>
        <w:spacing w:line="360" w:lineRule="auto"/>
        <w:ind w:left="567" w:right="616"/>
        <w:jc w:val="center"/>
        <w:rPr>
          <w:rFonts w:ascii="Palatino Linotype" w:eastAsia="Palatino Linotype" w:hAnsi="Palatino Linotype" w:cs="Palatino Linotype"/>
          <w:i/>
          <w:sz w:val="22"/>
        </w:rPr>
      </w:pPr>
      <w:r w:rsidRPr="008A6656">
        <w:rPr>
          <w:rFonts w:ascii="Palatino Linotype" w:eastAsia="Palatino Linotype" w:hAnsi="Palatino Linotype" w:cs="Palatino Linotype"/>
          <w:i/>
          <w:sz w:val="22"/>
        </w:rPr>
        <w:t>…</w:t>
      </w:r>
    </w:p>
    <w:p w14:paraId="31AF9FCC" w14:textId="35F5CC9B" w:rsidR="00227E62" w:rsidRPr="008A6656" w:rsidRDefault="00227E62" w:rsidP="00227E62">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8A6656">
        <w:rPr>
          <w:rFonts w:ascii="Palatino Linotype" w:eastAsia="Palatino Linotype" w:hAnsi="Palatino Linotype" w:cs="Palatino Linotype"/>
        </w:rPr>
        <w:lastRenderedPageBreak/>
        <w:t>Derivado de la respuesta proporcionada por el Sujeto Obligado, el Particular se inconformó argu</w:t>
      </w:r>
      <w:r w:rsidR="00A42CE3" w:rsidRPr="008A6656">
        <w:rPr>
          <w:rFonts w:ascii="Palatino Linotype" w:eastAsia="Palatino Linotype" w:hAnsi="Palatino Linotype" w:cs="Palatino Linotype"/>
        </w:rPr>
        <w:t xml:space="preserve">yendo a la literalidad lo siguiente: </w:t>
      </w:r>
    </w:p>
    <w:p w14:paraId="4C034EE0" w14:textId="77777777" w:rsidR="00A42CE3" w:rsidRPr="008A6656" w:rsidRDefault="00A42CE3" w:rsidP="00A42CE3">
      <w:pPr>
        <w:pBdr>
          <w:top w:val="nil"/>
          <w:left w:val="nil"/>
          <w:bottom w:val="nil"/>
          <w:right w:val="nil"/>
          <w:between w:val="nil"/>
        </w:pBdr>
        <w:spacing w:line="360" w:lineRule="auto"/>
        <w:ind w:left="567" w:right="900"/>
        <w:jc w:val="both"/>
        <w:rPr>
          <w:rFonts w:ascii="Palatino Linotype" w:eastAsia="Palatino Linotype" w:hAnsi="Palatino Linotype" w:cs="Palatino Linotype"/>
          <w:i/>
          <w:sz w:val="22"/>
        </w:rPr>
      </w:pPr>
    </w:p>
    <w:p w14:paraId="07136A88" w14:textId="35039B88" w:rsidR="00A42CE3" w:rsidRPr="008A6656" w:rsidRDefault="00A42CE3" w:rsidP="00A42CE3">
      <w:pPr>
        <w:ind w:left="567" w:right="900"/>
        <w:jc w:val="both"/>
        <w:rPr>
          <w:rFonts w:ascii="Palatino Linotype" w:hAnsi="Palatino Linotype"/>
          <w:b/>
          <w:i/>
          <w:sz w:val="22"/>
          <w:u w:val="single"/>
        </w:rPr>
      </w:pPr>
      <w:r w:rsidRPr="008A6656">
        <w:rPr>
          <w:rFonts w:ascii="Palatino Linotype" w:hAnsi="Palatino Linotype"/>
          <w:i/>
          <w:sz w:val="22"/>
        </w:rPr>
        <w:t xml:space="preserve">“La información pública proporcionada por el Centro de Atención Primaria a la Salud </w:t>
      </w:r>
      <w:proofErr w:type="spellStart"/>
      <w:r w:rsidRPr="008A6656">
        <w:rPr>
          <w:rFonts w:ascii="Palatino Linotype" w:hAnsi="Palatino Linotype"/>
          <w:i/>
          <w:sz w:val="22"/>
        </w:rPr>
        <w:t>Capulhuac</w:t>
      </w:r>
      <w:proofErr w:type="spellEnd"/>
      <w:r w:rsidRPr="008A6656">
        <w:rPr>
          <w:rFonts w:ascii="Palatino Linotype" w:hAnsi="Palatino Linotype"/>
          <w:i/>
          <w:sz w:val="22"/>
        </w:rPr>
        <w:t xml:space="preserve"> del Instituto de Salud del Estado de México </w:t>
      </w:r>
      <w:r w:rsidRPr="008A6656">
        <w:rPr>
          <w:rFonts w:ascii="Palatino Linotype" w:hAnsi="Palatino Linotype"/>
          <w:b/>
          <w:i/>
          <w:sz w:val="22"/>
          <w:u w:val="single"/>
        </w:rPr>
        <w:t xml:space="preserve">fue incompleta, ya que se requiere evidencia de dicha información que obra en sus archivos, por lo que solicito lo siguiente: </w:t>
      </w:r>
    </w:p>
    <w:p w14:paraId="0EEA8DAB" w14:textId="77777777" w:rsidR="00A42CE3" w:rsidRPr="008A6656" w:rsidRDefault="00A42CE3" w:rsidP="00A42CE3">
      <w:pPr>
        <w:ind w:left="567" w:right="900"/>
        <w:jc w:val="both"/>
        <w:rPr>
          <w:rFonts w:ascii="Palatino Linotype" w:hAnsi="Palatino Linotype"/>
          <w:i/>
          <w:sz w:val="22"/>
        </w:rPr>
      </w:pPr>
    </w:p>
    <w:p w14:paraId="57499DAE" w14:textId="77777777" w:rsidR="00A42CE3" w:rsidRPr="008A6656" w:rsidRDefault="00A42CE3" w:rsidP="00A42CE3">
      <w:pPr>
        <w:ind w:left="567" w:right="900"/>
        <w:jc w:val="both"/>
        <w:rPr>
          <w:rFonts w:ascii="Palatino Linotype" w:hAnsi="Palatino Linotype"/>
          <w:i/>
          <w:sz w:val="22"/>
        </w:rPr>
      </w:pPr>
      <w:r w:rsidRPr="008A6656">
        <w:rPr>
          <w:rFonts w:ascii="Palatino Linotype" w:hAnsi="Palatino Linotype"/>
          <w:b/>
          <w:i/>
          <w:sz w:val="22"/>
          <w:u w:val="single"/>
        </w:rPr>
        <w:t>Oficios o documentos que acrediten</w:t>
      </w:r>
      <w:r w:rsidRPr="008A6656">
        <w:rPr>
          <w:rFonts w:ascii="Palatino Linotype" w:hAnsi="Palatino Linotype"/>
          <w:i/>
          <w:sz w:val="22"/>
        </w:rPr>
        <w:t xml:space="preserve"> toda la información comprendida dentro del período 2018 del personal adscrito al Centro Especializado en Atención Primaria a la Salud </w:t>
      </w:r>
      <w:proofErr w:type="spellStart"/>
      <w:r w:rsidRPr="008A6656">
        <w:rPr>
          <w:rFonts w:ascii="Palatino Linotype" w:hAnsi="Palatino Linotype"/>
          <w:i/>
          <w:sz w:val="22"/>
        </w:rPr>
        <w:t>Capulhuac</w:t>
      </w:r>
      <w:proofErr w:type="spellEnd"/>
      <w:r w:rsidRPr="008A6656">
        <w:rPr>
          <w:rFonts w:ascii="Palatino Linotype" w:hAnsi="Palatino Linotype"/>
          <w:i/>
          <w:sz w:val="22"/>
        </w:rPr>
        <w:t xml:space="preserve"> del Instituto de Salud del Estado de México. </w:t>
      </w:r>
    </w:p>
    <w:p w14:paraId="3E32FDC5" w14:textId="77777777" w:rsidR="00A42CE3" w:rsidRPr="008A6656" w:rsidRDefault="00A42CE3" w:rsidP="00A42CE3">
      <w:pPr>
        <w:ind w:left="567" w:right="900"/>
        <w:jc w:val="both"/>
        <w:rPr>
          <w:rFonts w:ascii="Palatino Linotype" w:hAnsi="Palatino Linotype"/>
          <w:i/>
          <w:sz w:val="22"/>
        </w:rPr>
      </w:pPr>
    </w:p>
    <w:p w14:paraId="453E3513" w14:textId="77777777" w:rsidR="00A42CE3" w:rsidRPr="008A6656" w:rsidRDefault="00A42CE3" w:rsidP="00A42CE3">
      <w:pPr>
        <w:ind w:left="567" w:right="900"/>
        <w:jc w:val="both"/>
        <w:rPr>
          <w:rFonts w:ascii="Palatino Linotype" w:hAnsi="Palatino Linotype"/>
          <w:i/>
          <w:sz w:val="22"/>
        </w:rPr>
      </w:pPr>
      <w:r w:rsidRPr="008A6656">
        <w:rPr>
          <w:rFonts w:ascii="Palatino Linotype" w:hAnsi="Palatino Linotype"/>
          <w:i/>
          <w:sz w:val="22"/>
        </w:rPr>
        <w:t xml:space="preserve">1. Comisiones asignadas al personal, </w:t>
      </w:r>
      <w:r w:rsidRPr="008A6656">
        <w:rPr>
          <w:rFonts w:ascii="Palatino Linotype" w:hAnsi="Palatino Linotype"/>
          <w:b/>
          <w:i/>
          <w:sz w:val="22"/>
          <w:u w:val="single"/>
        </w:rPr>
        <w:t>especificando las actividades realizadas de acuerdo a las necesidades del momento, fechas y horarios para desarrollar la comisión, detallado por servidor público.</w:t>
      </w:r>
      <w:r w:rsidRPr="008A6656">
        <w:rPr>
          <w:rFonts w:ascii="Palatino Linotype" w:hAnsi="Palatino Linotype"/>
          <w:i/>
          <w:sz w:val="22"/>
        </w:rPr>
        <w:t xml:space="preserve"> </w:t>
      </w:r>
    </w:p>
    <w:p w14:paraId="7E86F0D1" w14:textId="77777777" w:rsidR="00A42CE3" w:rsidRPr="008A6656" w:rsidRDefault="00A42CE3" w:rsidP="00A42CE3">
      <w:pPr>
        <w:ind w:left="567" w:right="900"/>
        <w:jc w:val="both"/>
        <w:rPr>
          <w:rFonts w:ascii="Palatino Linotype" w:hAnsi="Palatino Linotype"/>
          <w:i/>
          <w:sz w:val="22"/>
        </w:rPr>
      </w:pPr>
    </w:p>
    <w:p w14:paraId="13C51165" w14:textId="6672824D" w:rsidR="00A42CE3" w:rsidRPr="008A6656" w:rsidRDefault="00A42CE3" w:rsidP="00A42CE3">
      <w:pPr>
        <w:ind w:left="567" w:right="900"/>
        <w:jc w:val="both"/>
        <w:rPr>
          <w:rFonts w:ascii="Palatino Linotype" w:hAnsi="Palatino Linotype"/>
          <w:i/>
          <w:sz w:val="22"/>
        </w:rPr>
      </w:pPr>
      <w:r w:rsidRPr="008A6656">
        <w:rPr>
          <w:rFonts w:ascii="Palatino Linotype" w:hAnsi="Palatino Linotype"/>
          <w:i/>
          <w:sz w:val="22"/>
        </w:rPr>
        <w:t xml:space="preserve">2. Reporte de incidencias que </w:t>
      </w:r>
      <w:r w:rsidRPr="008A6656">
        <w:rPr>
          <w:rFonts w:ascii="Palatino Linotype" w:hAnsi="Palatino Linotype"/>
          <w:b/>
          <w:i/>
          <w:sz w:val="22"/>
          <w:u w:val="single"/>
        </w:rPr>
        <w:t>explique los motivos por los cuales se modificaron los horarios laborales,</w:t>
      </w:r>
      <w:r w:rsidRPr="008A6656">
        <w:rPr>
          <w:rFonts w:ascii="Palatino Linotype" w:hAnsi="Palatino Linotype"/>
          <w:i/>
          <w:sz w:val="22"/>
        </w:rPr>
        <w:t xml:space="preserve"> persona que solicita la modificación del horario laboral y número de horas extraordinarias laboradas,</w:t>
      </w:r>
      <w:r w:rsidRPr="008A6656">
        <w:rPr>
          <w:rFonts w:ascii="Palatino Linotype" w:hAnsi="Palatino Linotype"/>
          <w:b/>
          <w:i/>
          <w:sz w:val="22"/>
          <w:u w:val="single"/>
        </w:rPr>
        <w:t xml:space="preserve"> detallado por fecha y servidor público.</w:t>
      </w:r>
      <w:r w:rsidRPr="008A6656">
        <w:rPr>
          <w:rFonts w:ascii="Palatino Linotype" w:hAnsi="Palatino Linotype"/>
          <w:i/>
          <w:sz w:val="22"/>
        </w:rPr>
        <w:t xml:space="preserve"> </w:t>
      </w:r>
    </w:p>
    <w:p w14:paraId="0A391647" w14:textId="77777777" w:rsidR="00A42CE3" w:rsidRPr="008A6656" w:rsidRDefault="00A42CE3" w:rsidP="00A42CE3">
      <w:pPr>
        <w:ind w:left="567" w:right="900"/>
        <w:jc w:val="both"/>
        <w:rPr>
          <w:rFonts w:ascii="Palatino Linotype" w:hAnsi="Palatino Linotype"/>
          <w:b/>
          <w:i/>
          <w:sz w:val="22"/>
          <w:u w:val="single"/>
        </w:rPr>
      </w:pPr>
      <w:r w:rsidRPr="008A6656">
        <w:rPr>
          <w:rFonts w:ascii="Palatino Linotype" w:hAnsi="Palatino Linotype"/>
          <w:i/>
          <w:sz w:val="22"/>
        </w:rPr>
        <w:t xml:space="preserve">3. Reporte de incidencias que </w:t>
      </w:r>
      <w:r w:rsidRPr="008A6656">
        <w:rPr>
          <w:rFonts w:ascii="Palatino Linotype" w:hAnsi="Palatino Linotype"/>
          <w:b/>
          <w:i/>
          <w:sz w:val="22"/>
          <w:u w:val="single"/>
        </w:rPr>
        <w:t>explique el motivo por el cual se autoriza cambio de turno y sustitución de guardias y persona que lo solicita</w:t>
      </w:r>
      <w:r w:rsidRPr="008A6656">
        <w:rPr>
          <w:rFonts w:ascii="Palatino Linotype" w:hAnsi="Palatino Linotype"/>
          <w:i/>
          <w:sz w:val="22"/>
        </w:rPr>
        <w:t xml:space="preserve">, </w:t>
      </w:r>
      <w:r w:rsidRPr="008A6656">
        <w:rPr>
          <w:rFonts w:ascii="Palatino Linotype" w:hAnsi="Palatino Linotype"/>
          <w:b/>
          <w:i/>
          <w:sz w:val="22"/>
          <w:u w:val="single"/>
        </w:rPr>
        <w:t xml:space="preserve">detallado por fecha y servidor público </w:t>
      </w:r>
    </w:p>
    <w:p w14:paraId="4B185951" w14:textId="77777777" w:rsidR="00A42CE3" w:rsidRPr="008A6656" w:rsidRDefault="00A42CE3" w:rsidP="00A42CE3">
      <w:pPr>
        <w:ind w:left="567" w:right="900"/>
        <w:jc w:val="both"/>
        <w:rPr>
          <w:rFonts w:ascii="Palatino Linotype" w:hAnsi="Palatino Linotype"/>
          <w:i/>
          <w:sz w:val="22"/>
        </w:rPr>
      </w:pPr>
    </w:p>
    <w:p w14:paraId="002742C2" w14:textId="77777777" w:rsidR="00A42CE3" w:rsidRPr="008A6656" w:rsidRDefault="00A42CE3" w:rsidP="00A42CE3">
      <w:pPr>
        <w:ind w:left="567" w:right="900"/>
        <w:jc w:val="both"/>
        <w:rPr>
          <w:rFonts w:ascii="Palatino Linotype" w:hAnsi="Palatino Linotype"/>
          <w:b/>
          <w:i/>
          <w:sz w:val="22"/>
          <w:u w:val="single"/>
        </w:rPr>
      </w:pPr>
      <w:r w:rsidRPr="008A6656">
        <w:rPr>
          <w:rFonts w:ascii="Palatino Linotype" w:hAnsi="Palatino Linotype"/>
          <w:i/>
          <w:sz w:val="22"/>
        </w:rPr>
        <w:t xml:space="preserve">4. Reporte de incidencias del reloj </w:t>
      </w:r>
      <w:proofErr w:type="spellStart"/>
      <w:r w:rsidRPr="008A6656">
        <w:rPr>
          <w:rFonts w:ascii="Palatino Linotype" w:hAnsi="Palatino Linotype"/>
          <w:i/>
          <w:sz w:val="22"/>
        </w:rPr>
        <w:t>checador</w:t>
      </w:r>
      <w:proofErr w:type="spellEnd"/>
      <w:r w:rsidRPr="008A6656">
        <w:rPr>
          <w:rFonts w:ascii="Palatino Linotype" w:hAnsi="Palatino Linotype"/>
          <w:i/>
          <w:sz w:val="22"/>
        </w:rPr>
        <w:t xml:space="preserve"> de ingreso del personal </w:t>
      </w:r>
      <w:r w:rsidRPr="008A6656">
        <w:rPr>
          <w:rFonts w:ascii="Palatino Linotype" w:hAnsi="Palatino Linotype"/>
          <w:b/>
          <w:i/>
          <w:sz w:val="22"/>
          <w:u w:val="single"/>
        </w:rPr>
        <w:t xml:space="preserve">especificando las ocasiones que el reloj </w:t>
      </w:r>
      <w:proofErr w:type="spellStart"/>
      <w:r w:rsidRPr="008A6656">
        <w:rPr>
          <w:rFonts w:ascii="Palatino Linotype" w:hAnsi="Palatino Linotype"/>
          <w:b/>
          <w:i/>
          <w:sz w:val="22"/>
          <w:u w:val="single"/>
        </w:rPr>
        <w:t>checador</w:t>
      </w:r>
      <w:proofErr w:type="spellEnd"/>
      <w:r w:rsidRPr="008A6656">
        <w:rPr>
          <w:rFonts w:ascii="Palatino Linotype" w:hAnsi="Palatino Linotype"/>
          <w:b/>
          <w:i/>
          <w:sz w:val="22"/>
          <w:u w:val="single"/>
        </w:rPr>
        <w:t xml:space="preserve"> no funcionó y la indicación que se dio al personal para el registro de asistencia, detallado por fechas y horarios. </w:t>
      </w:r>
    </w:p>
    <w:p w14:paraId="7D38C724" w14:textId="77777777" w:rsidR="00A42CE3" w:rsidRPr="008A6656" w:rsidRDefault="00A42CE3" w:rsidP="00A42CE3">
      <w:pPr>
        <w:ind w:left="567" w:right="900"/>
        <w:jc w:val="both"/>
        <w:rPr>
          <w:rFonts w:ascii="Palatino Linotype" w:hAnsi="Palatino Linotype"/>
          <w:i/>
          <w:sz w:val="22"/>
        </w:rPr>
      </w:pPr>
    </w:p>
    <w:p w14:paraId="063CB8E7" w14:textId="7DA8404D" w:rsidR="00A42CE3" w:rsidRPr="008A6656" w:rsidRDefault="00A42CE3" w:rsidP="00A42CE3">
      <w:pPr>
        <w:ind w:left="567" w:right="900"/>
        <w:jc w:val="both"/>
        <w:rPr>
          <w:rFonts w:ascii="Palatino Linotype" w:hAnsi="Palatino Linotype"/>
          <w:i/>
          <w:sz w:val="22"/>
        </w:rPr>
      </w:pPr>
      <w:r w:rsidRPr="008A6656">
        <w:rPr>
          <w:rFonts w:ascii="Palatino Linotype" w:hAnsi="Palatino Linotype"/>
          <w:i/>
          <w:sz w:val="22"/>
        </w:rPr>
        <w:t xml:space="preserve">5. Acuses de recibido del informe mensual de estadística del Subsistema de Prestación de Servicios (SIS) </w:t>
      </w:r>
      <w:r w:rsidRPr="008A6656">
        <w:rPr>
          <w:rFonts w:ascii="Palatino Linotype" w:hAnsi="Palatino Linotype"/>
          <w:b/>
          <w:i/>
          <w:sz w:val="22"/>
          <w:u w:val="single"/>
        </w:rPr>
        <w:t>detallando la fecha de entrega en la coordinación municipal de salud y a la jurisdicción sanitaria a la que pertenece la unidad</w:t>
      </w:r>
      <w:r w:rsidRPr="008A6656">
        <w:rPr>
          <w:rFonts w:ascii="Palatino Linotype" w:hAnsi="Palatino Linotype"/>
          <w:b/>
          <w:sz w:val="22"/>
        </w:rPr>
        <w:t xml:space="preserve">” </w:t>
      </w:r>
      <w:r w:rsidRPr="008A6656">
        <w:rPr>
          <w:rFonts w:ascii="Palatino Linotype" w:hAnsi="Palatino Linotype"/>
          <w:i/>
          <w:sz w:val="22"/>
        </w:rPr>
        <w:t>(Sic)</w:t>
      </w:r>
    </w:p>
    <w:p w14:paraId="34DD143D" w14:textId="77777777" w:rsidR="00A42CE3" w:rsidRPr="008A6656" w:rsidRDefault="00A42CE3" w:rsidP="0087350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3AEEAF29" w14:textId="0D6CC927" w:rsidR="00F45913" w:rsidRPr="008A6656" w:rsidRDefault="00A42CE3" w:rsidP="00A42CE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8A6656">
        <w:rPr>
          <w:rFonts w:ascii="Palatino Linotype" w:eastAsia="Palatino Linotype" w:hAnsi="Palatino Linotype" w:cs="Palatino Linotype"/>
        </w:rPr>
        <w:t>Asimismo, a través de la etapa de manifestaciones, la Particular puntualizó nuevamente que la información se encontraba in</w:t>
      </w:r>
      <w:r w:rsidR="002B41EC" w:rsidRPr="008A6656">
        <w:rPr>
          <w:rFonts w:ascii="Palatino Linotype" w:eastAsia="Palatino Linotype" w:hAnsi="Palatino Linotype" w:cs="Palatino Linotype"/>
        </w:rPr>
        <w:t xml:space="preserve">completa, respecto a los puntos </w:t>
      </w:r>
      <w:r w:rsidR="002B41EC" w:rsidRPr="008A6656">
        <w:rPr>
          <w:rFonts w:ascii="Palatino Linotype" w:eastAsia="Palatino Linotype" w:hAnsi="Palatino Linotype" w:cs="Palatino Linotype"/>
          <w:b/>
        </w:rPr>
        <w:t xml:space="preserve">dos, </w:t>
      </w:r>
      <w:r w:rsidR="002B41EC" w:rsidRPr="008A6656">
        <w:rPr>
          <w:rFonts w:ascii="Palatino Linotype" w:eastAsia="Palatino Linotype" w:hAnsi="Palatino Linotype" w:cs="Palatino Linotype"/>
          <w:b/>
        </w:rPr>
        <w:lastRenderedPageBreak/>
        <w:t>tres, cuatro, cinco y seis</w:t>
      </w:r>
      <w:r w:rsidR="002B41EC" w:rsidRPr="008A6656">
        <w:rPr>
          <w:rFonts w:ascii="Palatino Linotype" w:eastAsia="Palatino Linotype" w:hAnsi="Palatino Linotype" w:cs="Palatino Linotype"/>
        </w:rPr>
        <w:t>,</w:t>
      </w:r>
      <w:r w:rsidR="00F45913" w:rsidRPr="008A6656">
        <w:rPr>
          <w:rFonts w:ascii="Palatino Linotype" w:eastAsia="Palatino Linotype" w:hAnsi="Palatino Linotype" w:cs="Palatino Linotype"/>
        </w:rPr>
        <w:t xml:space="preserve"> ya que el Sujeto Obligado no le había proporcionado respuesta. </w:t>
      </w:r>
    </w:p>
    <w:p w14:paraId="242B2FCB" w14:textId="77777777" w:rsidR="00B47FEA" w:rsidRPr="008A6656" w:rsidRDefault="00B47FEA" w:rsidP="00A42CE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3B9DC7BB" w14:textId="55B84BDE" w:rsidR="00B47FEA" w:rsidRPr="008A6656" w:rsidRDefault="00B47FEA" w:rsidP="00B47FEA">
      <w:pPr>
        <w:spacing w:line="360" w:lineRule="auto"/>
        <w:ind w:right="-28"/>
        <w:jc w:val="both"/>
        <w:rPr>
          <w:rFonts w:ascii="Palatino Linotype" w:eastAsia="Palatino Linotype" w:hAnsi="Palatino Linotype" w:cs="Palatino Linotype"/>
        </w:rPr>
      </w:pPr>
      <w:r w:rsidRPr="008A6656">
        <w:rPr>
          <w:rFonts w:ascii="Palatino Linotype" w:hAnsi="Palatino Linotype"/>
          <w:bCs/>
        </w:rPr>
        <w:t xml:space="preserve">En ese sentido, en atención a los agravios hechos valer por el Recurrente relacionados con la entrega de información incompleta, </w:t>
      </w:r>
      <w:r w:rsidRPr="008A6656">
        <w:rPr>
          <w:rFonts w:ascii="Palatino Linotype" w:eastAsia="Palatino Linotype" w:hAnsi="Palatino Linotype" w:cs="Palatino Linotype"/>
        </w:rPr>
        <w:t>es importante mencionar que, este únicamente se inconformó por la respuesta a los puntos 2, 3, 4, 5, 6 y 8 de su solicitud de información, no así respecto de</w:t>
      </w:r>
      <w:r w:rsidR="003A1EA5" w:rsidRPr="008A6656">
        <w:rPr>
          <w:rFonts w:ascii="Palatino Linotype" w:eastAsia="Palatino Linotype" w:hAnsi="Palatino Linotype" w:cs="Palatino Linotype"/>
        </w:rPr>
        <w:t xml:space="preserve"> la respuesta a</w:t>
      </w:r>
      <w:r w:rsidRPr="008A6656">
        <w:rPr>
          <w:rFonts w:ascii="Palatino Linotype" w:eastAsia="Palatino Linotype" w:hAnsi="Palatino Linotype" w:cs="Palatino Linotype"/>
        </w:rPr>
        <w:t xml:space="preserve"> los puntos 1 y 7, por lo que, resulta aplicable el criterio sostenido por el Poder Judicial de la Federación de rubro </w:t>
      </w:r>
      <w:r w:rsidRPr="008A6656">
        <w:rPr>
          <w:rFonts w:ascii="Palatino Linotype" w:eastAsia="Palatino Linotype" w:hAnsi="Palatino Linotype" w:cs="Palatino Linotype"/>
          <w:b/>
          <w:bCs/>
        </w:rPr>
        <w:t>ACTOS CONSENTIDOS TÁCITAMENTE</w:t>
      </w:r>
      <w:r w:rsidRPr="008A6656">
        <w:rPr>
          <w:rFonts w:ascii="Palatino Linotype" w:eastAsia="Palatino Linotype" w:hAnsi="Palatino Linotype" w:cs="Palatino Linotype"/>
        </w:rPr>
        <w:t>,</w:t>
      </w:r>
      <w:r w:rsidRPr="008A6656">
        <w:rPr>
          <w:rFonts w:ascii="Palatino Linotype" w:eastAsia="Palatino Linotype" w:hAnsi="Palatino Linotype" w:cs="Palatino Linotype"/>
          <w:b/>
          <w:bCs/>
        </w:rPr>
        <w:t xml:space="preserve"> </w:t>
      </w:r>
      <w:r w:rsidRPr="008A6656">
        <w:rPr>
          <w:rFonts w:ascii="Palatino Linotype" w:hAnsi="Palatino Linotype"/>
        </w:rPr>
        <w:t>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2F0418B7" w14:textId="77777777" w:rsidR="00B47FEA" w:rsidRPr="008A6656" w:rsidRDefault="00B47FEA" w:rsidP="00B47FEA">
      <w:pPr>
        <w:spacing w:line="360" w:lineRule="auto"/>
        <w:ind w:right="-28"/>
        <w:jc w:val="both"/>
        <w:rPr>
          <w:rFonts w:ascii="Palatino Linotype" w:hAnsi="Palatino Linotype"/>
          <w:bCs/>
        </w:rPr>
      </w:pPr>
    </w:p>
    <w:p w14:paraId="4B34FEC5" w14:textId="77777777" w:rsidR="00B47FEA" w:rsidRPr="008A6656" w:rsidRDefault="00B47FEA" w:rsidP="00B47FEA">
      <w:pPr>
        <w:spacing w:line="360" w:lineRule="auto"/>
        <w:ind w:right="49"/>
        <w:jc w:val="both"/>
        <w:rPr>
          <w:rFonts w:ascii="Palatino Linotype" w:hAnsi="Palatino Linotype"/>
          <w:b/>
          <w:bCs/>
        </w:rPr>
      </w:pPr>
      <w:r w:rsidRPr="008A6656">
        <w:rPr>
          <w:rFonts w:ascii="Palatino Linotype" w:hAnsi="Palatino Linotype"/>
        </w:rPr>
        <w:t xml:space="preserve">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w:t>
      </w:r>
      <w:r w:rsidRPr="008A6656">
        <w:rPr>
          <w:rFonts w:ascii="Palatino Linotype" w:hAnsi="Palatino Linotype"/>
          <w:b/>
          <w:bCs/>
        </w:rPr>
        <w:t>quedaron firmes.</w:t>
      </w:r>
    </w:p>
    <w:p w14:paraId="4B1EA0AF" w14:textId="77777777" w:rsidR="00B47FEA" w:rsidRPr="008A6656" w:rsidRDefault="00B47FEA" w:rsidP="00B47FEA">
      <w:pPr>
        <w:spacing w:line="360" w:lineRule="auto"/>
        <w:ind w:right="49"/>
        <w:jc w:val="both"/>
        <w:rPr>
          <w:rFonts w:ascii="Palatino Linotype" w:hAnsi="Palatino Linotype"/>
          <w:b/>
          <w:bCs/>
        </w:rPr>
      </w:pPr>
    </w:p>
    <w:p w14:paraId="71074099" w14:textId="77777777" w:rsidR="00B47FEA" w:rsidRPr="008A6656" w:rsidRDefault="00B47FEA" w:rsidP="00B47FEA">
      <w:pPr>
        <w:spacing w:line="360" w:lineRule="auto"/>
        <w:ind w:right="49"/>
        <w:jc w:val="both"/>
        <w:rPr>
          <w:rFonts w:ascii="Palatino Linotype" w:hAnsi="Palatino Linotype"/>
        </w:rPr>
      </w:pPr>
      <w:r w:rsidRPr="008A6656">
        <w:rPr>
          <w:rFonts w:ascii="Palatino Linotype" w:hAnsi="Palatino Linotype"/>
        </w:rPr>
        <w:lastRenderedPageBreak/>
        <w:t>Asimismo, resulta relevante traer a colación el Criterio 01/20, emitido por el Instituto Nacional de Transparencia, Acceso a la Información y Protección de Datos Personales, que establece lo siguiente:</w:t>
      </w:r>
    </w:p>
    <w:p w14:paraId="3E46246B" w14:textId="77777777" w:rsidR="00B47FEA" w:rsidRPr="008A6656" w:rsidRDefault="00B47FEA" w:rsidP="00B47FEA">
      <w:pPr>
        <w:spacing w:line="360" w:lineRule="auto"/>
        <w:ind w:right="49"/>
        <w:jc w:val="both"/>
        <w:rPr>
          <w:rFonts w:ascii="Palatino Linotype" w:hAnsi="Palatino Linotype"/>
        </w:rPr>
      </w:pPr>
    </w:p>
    <w:p w14:paraId="23EFFA02" w14:textId="77777777" w:rsidR="00B47FEA" w:rsidRPr="008A6656" w:rsidRDefault="00B47FEA" w:rsidP="00B47FEA">
      <w:pPr>
        <w:spacing w:line="276" w:lineRule="auto"/>
        <w:ind w:left="567" w:right="560"/>
        <w:jc w:val="both"/>
        <w:rPr>
          <w:rFonts w:ascii="Palatino Linotype" w:hAnsi="Palatino Linotype"/>
          <w:i/>
          <w:iCs/>
          <w:sz w:val="22"/>
        </w:rPr>
      </w:pPr>
      <w:r w:rsidRPr="008A6656">
        <w:rPr>
          <w:rFonts w:ascii="Palatino Linotype" w:hAnsi="Palatino Linotype"/>
          <w:i/>
          <w:iCs/>
          <w:sz w:val="22"/>
        </w:rPr>
        <w:t>“</w:t>
      </w:r>
      <w:r w:rsidRPr="008A6656">
        <w:rPr>
          <w:rFonts w:ascii="Palatino Linotype" w:hAnsi="Palatino Linotype"/>
          <w:b/>
          <w:bCs/>
          <w:i/>
          <w:iCs/>
          <w:sz w:val="22"/>
        </w:rPr>
        <w:t>Actos consentidos tácitamente. Improcedencia de su análisis</w:t>
      </w:r>
      <w:r w:rsidRPr="008A6656">
        <w:rPr>
          <w:rFonts w:ascii="Palatino Linotype" w:hAnsi="Palatino Linotype"/>
          <w:i/>
          <w:iCs/>
          <w:sz w:val="22"/>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4856F019" w14:textId="77777777" w:rsidR="00B47FEA" w:rsidRPr="008A6656" w:rsidRDefault="00B47FEA" w:rsidP="00B47FEA">
      <w:pPr>
        <w:spacing w:line="360" w:lineRule="auto"/>
        <w:ind w:left="567" w:right="560"/>
        <w:jc w:val="both"/>
        <w:rPr>
          <w:rFonts w:ascii="Palatino Linotype" w:hAnsi="Palatino Linotype"/>
          <w:i/>
          <w:iCs/>
        </w:rPr>
      </w:pPr>
    </w:p>
    <w:p w14:paraId="4A45D2F6" w14:textId="33349AF4" w:rsidR="00B47FEA" w:rsidRPr="008A6656" w:rsidRDefault="00B47FEA" w:rsidP="00B47FEA">
      <w:pPr>
        <w:spacing w:line="360" w:lineRule="auto"/>
        <w:ind w:right="49"/>
        <w:jc w:val="both"/>
        <w:rPr>
          <w:rFonts w:ascii="Palatino Linotype" w:hAnsi="Palatino Linotype"/>
          <w:b/>
          <w:u w:val="single"/>
        </w:rPr>
      </w:pPr>
      <w:r w:rsidRPr="008A6656">
        <w:rPr>
          <w:rFonts w:ascii="Palatino Linotype" w:hAnsi="Palatino Linotype"/>
        </w:rPr>
        <w:t xml:space="preserve">Conforme al Criterio establecido, es improcedente entrar al análisis de las partes de la respuesta del Sujeto Obligado que no fueron impugnadas por el Recurrente, es decir, </w:t>
      </w:r>
      <w:r w:rsidRPr="008A6656">
        <w:rPr>
          <w:rFonts w:ascii="Palatino Linotype" w:hAnsi="Palatino Linotype"/>
          <w:b/>
        </w:rPr>
        <w:t>es improcedente analizar la información remitida en respuesta a los puntos 1 y 7 de la solicitud de información del Particular</w:t>
      </w:r>
      <w:r w:rsidRPr="008A6656">
        <w:rPr>
          <w:rFonts w:ascii="Palatino Linotype" w:hAnsi="Palatino Linotype"/>
        </w:rPr>
        <w:t>,</w:t>
      </w:r>
      <w:r w:rsidRPr="008A6656">
        <w:rPr>
          <w:rFonts w:ascii="Palatino Linotype" w:hAnsi="Palatino Linotype"/>
          <w:b/>
        </w:rPr>
        <w:t xml:space="preserve"> </w:t>
      </w:r>
      <w:r w:rsidRPr="008A6656">
        <w:rPr>
          <w:rFonts w:ascii="Palatino Linotype" w:hAnsi="Palatino Linotype"/>
        </w:rPr>
        <w:t xml:space="preserve">toda vez que el Particular </w:t>
      </w:r>
      <w:r w:rsidRPr="008A6656">
        <w:rPr>
          <w:rFonts w:ascii="Palatino Linotype" w:hAnsi="Palatino Linotype"/>
          <w:b/>
          <w:u w:val="single"/>
        </w:rPr>
        <w:t xml:space="preserve">únicamente se inconformó por los puntos 2, 3, 4, 5, 6, y 8 de la solicitud del Recurrente. </w:t>
      </w:r>
    </w:p>
    <w:p w14:paraId="27D543FB" w14:textId="77777777" w:rsidR="00B47FEA" w:rsidRPr="008A6656" w:rsidRDefault="00B47FEA" w:rsidP="00A42CE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05063737" w14:textId="20308A9C" w:rsidR="000239AF" w:rsidRPr="008A6656" w:rsidRDefault="00B47FEA" w:rsidP="004A6134">
      <w:pPr>
        <w:spacing w:line="360" w:lineRule="auto"/>
        <w:jc w:val="both"/>
        <w:rPr>
          <w:rFonts w:ascii="Palatino Linotype" w:eastAsia="Palatino Linotype" w:hAnsi="Palatino Linotype" w:cs="Palatino Linotype"/>
        </w:rPr>
      </w:pPr>
      <w:r w:rsidRPr="008A6656">
        <w:rPr>
          <w:rFonts w:ascii="Palatino Linotype" w:eastAsia="Palatino Linotype" w:hAnsi="Palatino Linotype" w:cs="Palatino Linotype"/>
        </w:rPr>
        <w:t xml:space="preserve">Establecido lo anterior, resulta importante contextualizar la información solicitada por el Particular, por lo que, es conveniente </w:t>
      </w:r>
      <w:r w:rsidR="007920FB" w:rsidRPr="008A6656">
        <w:rPr>
          <w:rFonts w:ascii="Palatino Linotype" w:eastAsia="Palatino Linotype" w:hAnsi="Palatino Linotype" w:cs="Palatino Linotype"/>
        </w:rPr>
        <w:t>señalar que</w:t>
      </w:r>
      <w:r w:rsidR="000528D4" w:rsidRPr="008A6656">
        <w:rPr>
          <w:rFonts w:ascii="Palatino Linotype" w:eastAsia="Palatino Linotype" w:hAnsi="Palatino Linotype" w:cs="Palatino Linotype"/>
        </w:rPr>
        <w:t xml:space="preserve"> de acuerdo con la Secretaría de Salud</w:t>
      </w:r>
      <w:r w:rsidR="007920FB" w:rsidRPr="008A6656">
        <w:rPr>
          <w:rFonts w:ascii="Palatino Linotype" w:eastAsia="Palatino Linotype" w:hAnsi="Palatino Linotype" w:cs="Palatino Linotype"/>
        </w:rPr>
        <w:t xml:space="preserve"> un Centro Especializado de Atención primaria a la Salud (CEAPS) es un centro que presta </w:t>
      </w:r>
      <w:r w:rsidR="000528D4" w:rsidRPr="008A6656">
        <w:rPr>
          <w:rFonts w:ascii="Palatino Linotype" w:eastAsia="Palatino Linotype" w:hAnsi="Palatino Linotype" w:cs="Palatino Linotype"/>
        </w:rPr>
        <w:t xml:space="preserve">servicios de salud, tanto de atención a la persona como atención a la comunidad. </w:t>
      </w:r>
    </w:p>
    <w:p w14:paraId="0D53B017" w14:textId="77777777" w:rsidR="00F45913" w:rsidRPr="008A6656" w:rsidRDefault="00F45913" w:rsidP="004A6134">
      <w:pPr>
        <w:spacing w:line="360" w:lineRule="auto"/>
        <w:jc w:val="both"/>
        <w:rPr>
          <w:rFonts w:ascii="Palatino Linotype" w:eastAsia="Palatino Linotype" w:hAnsi="Palatino Linotype" w:cs="Palatino Linotype"/>
        </w:rPr>
      </w:pPr>
    </w:p>
    <w:p w14:paraId="28A4400D" w14:textId="13C2BFAC" w:rsidR="0084064F" w:rsidRPr="008A6656" w:rsidRDefault="00FF1D82" w:rsidP="004A6134">
      <w:pPr>
        <w:spacing w:line="360" w:lineRule="auto"/>
        <w:jc w:val="both"/>
        <w:rPr>
          <w:rFonts w:ascii="Palatino Linotype" w:eastAsia="Palatino Linotype" w:hAnsi="Palatino Linotype" w:cs="Palatino Linotype"/>
        </w:rPr>
      </w:pPr>
      <w:r w:rsidRPr="008A6656">
        <w:rPr>
          <w:rFonts w:ascii="Palatino Linotype" w:eastAsia="Palatino Linotype" w:hAnsi="Palatino Linotype" w:cs="Palatino Linotype"/>
        </w:rPr>
        <w:t>Ahora bien, de acuerdo con el</w:t>
      </w:r>
      <w:r w:rsidR="0084064F" w:rsidRPr="008A6656">
        <w:rPr>
          <w:rFonts w:ascii="Palatino Linotype" w:eastAsia="Palatino Linotype" w:hAnsi="Palatino Linotype" w:cs="Palatino Linotype"/>
        </w:rPr>
        <w:t xml:space="preserve"> artículo VIII del</w:t>
      </w:r>
      <w:r w:rsidRPr="008A6656">
        <w:rPr>
          <w:rFonts w:ascii="Palatino Linotype" w:eastAsia="Palatino Linotype" w:hAnsi="Palatino Linotype" w:cs="Palatino Linotype"/>
        </w:rPr>
        <w:t xml:space="preserve"> Manual de Organización Tipo de Centro Especializado de Atención Primaria a la S</w:t>
      </w:r>
      <w:r w:rsidR="0084064F" w:rsidRPr="008A6656">
        <w:rPr>
          <w:rFonts w:ascii="Palatino Linotype" w:eastAsia="Palatino Linotype" w:hAnsi="Palatino Linotype" w:cs="Palatino Linotype"/>
        </w:rPr>
        <w:t xml:space="preserve">alud, el Centro Especializado de </w:t>
      </w:r>
      <w:r w:rsidR="0084064F" w:rsidRPr="008A6656">
        <w:rPr>
          <w:rFonts w:ascii="Palatino Linotype" w:eastAsia="Palatino Linotype" w:hAnsi="Palatino Linotype" w:cs="Palatino Linotype"/>
        </w:rPr>
        <w:lastRenderedPageBreak/>
        <w:t xml:space="preserve">Atención Primaria a la Salud, tiene como objetivos y funciones las que a continuación se enuncian: </w:t>
      </w:r>
    </w:p>
    <w:p w14:paraId="39EE676C" w14:textId="77777777" w:rsidR="003A1EA5" w:rsidRPr="008A6656" w:rsidRDefault="003A1EA5" w:rsidP="004A6134">
      <w:pPr>
        <w:spacing w:line="360" w:lineRule="auto"/>
        <w:jc w:val="both"/>
        <w:rPr>
          <w:rFonts w:ascii="Palatino Linotype" w:eastAsia="Palatino Linotype" w:hAnsi="Palatino Linotype" w:cs="Palatino Linotype"/>
          <w:i/>
        </w:rPr>
      </w:pPr>
    </w:p>
    <w:p w14:paraId="7A20BA21" w14:textId="77777777" w:rsidR="0084064F" w:rsidRPr="008A6656" w:rsidRDefault="0084064F" w:rsidP="0084064F">
      <w:pPr>
        <w:spacing w:line="276" w:lineRule="auto"/>
        <w:ind w:left="567" w:right="900"/>
        <w:jc w:val="both"/>
        <w:rPr>
          <w:rFonts w:ascii="Palatino Linotype" w:hAnsi="Palatino Linotype"/>
          <w:b/>
          <w:i/>
          <w:sz w:val="22"/>
          <w:szCs w:val="22"/>
        </w:rPr>
      </w:pPr>
      <w:r w:rsidRPr="008A6656">
        <w:rPr>
          <w:rFonts w:ascii="Palatino Linotype" w:hAnsi="Palatino Linotype"/>
          <w:b/>
          <w:i/>
          <w:sz w:val="22"/>
          <w:szCs w:val="22"/>
        </w:rPr>
        <w:t xml:space="preserve">CENTRO ESPECIALIZADO DE ATENCIÓN PRIMARIA A LA SALUD </w:t>
      </w:r>
    </w:p>
    <w:p w14:paraId="7D0C018E" w14:textId="77777777" w:rsidR="0084064F" w:rsidRPr="008A6656" w:rsidRDefault="0084064F" w:rsidP="0084064F">
      <w:pPr>
        <w:spacing w:line="276" w:lineRule="auto"/>
        <w:ind w:left="567" w:right="900"/>
        <w:jc w:val="both"/>
        <w:rPr>
          <w:rFonts w:ascii="Palatino Linotype" w:hAnsi="Palatino Linotype"/>
          <w:b/>
          <w:i/>
          <w:sz w:val="22"/>
          <w:szCs w:val="22"/>
        </w:rPr>
      </w:pPr>
    </w:p>
    <w:p w14:paraId="6EE4EDD2" w14:textId="77777777" w:rsidR="0084064F" w:rsidRPr="008A6656" w:rsidRDefault="0084064F" w:rsidP="0084064F">
      <w:pPr>
        <w:spacing w:line="276" w:lineRule="auto"/>
        <w:ind w:left="567" w:right="900"/>
        <w:jc w:val="both"/>
        <w:rPr>
          <w:rFonts w:ascii="Palatino Linotype" w:hAnsi="Palatino Linotype"/>
          <w:i/>
          <w:sz w:val="22"/>
          <w:szCs w:val="22"/>
        </w:rPr>
      </w:pPr>
      <w:r w:rsidRPr="008A6656">
        <w:rPr>
          <w:rFonts w:ascii="Palatino Linotype" w:hAnsi="Palatino Linotype"/>
          <w:b/>
          <w:i/>
          <w:sz w:val="22"/>
          <w:szCs w:val="22"/>
        </w:rPr>
        <w:t>OBJETIVO:</w:t>
      </w:r>
      <w:r w:rsidRPr="008A6656">
        <w:rPr>
          <w:rFonts w:ascii="Palatino Linotype" w:hAnsi="Palatino Linotype"/>
          <w:i/>
          <w:sz w:val="22"/>
          <w:szCs w:val="22"/>
        </w:rPr>
        <w:t xml:space="preserve"> Preservar y restablecer la salud del individuo, la familia y la comunidad, mediante acciones de promoción, prevención, curación y rehabilitación, reforzando la capacidad resolutiva de unidades de primer nivel de atención, de conformidad con el Modelo de Atención a la Salud del Estado de México (</w:t>
      </w:r>
      <w:proofErr w:type="spellStart"/>
      <w:r w:rsidRPr="008A6656">
        <w:rPr>
          <w:rFonts w:ascii="Palatino Linotype" w:hAnsi="Palatino Linotype"/>
          <w:i/>
          <w:sz w:val="22"/>
          <w:szCs w:val="22"/>
        </w:rPr>
        <w:t>MASalud</w:t>
      </w:r>
      <w:proofErr w:type="spellEnd"/>
      <w:r w:rsidRPr="008A6656">
        <w:rPr>
          <w:rFonts w:ascii="Palatino Linotype" w:hAnsi="Palatino Linotype"/>
          <w:i/>
          <w:sz w:val="22"/>
          <w:szCs w:val="22"/>
        </w:rPr>
        <w:t xml:space="preserve">) y al Diagnóstico Local de Salud, ofreciendo servicios de atención médica, general y especializada y/o de hospitalización con calidad y calidez. </w:t>
      </w:r>
    </w:p>
    <w:p w14:paraId="7BC0013D" w14:textId="77777777" w:rsidR="0084064F" w:rsidRPr="008A6656" w:rsidRDefault="0084064F" w:rsidP="0084064F">
      <w:pPr>
        <w:spacing w:line="276" w:lineRule="auto"/>
        <w:ind w:left="567" w:right="900"/>
        <w:jc w:val="both"/>
        <w:rPr>
          <w:rFonts w:ascii="Palatino Linotype" w:hAnsi="Palatino Linotype"/>
          <w:i/>
          <w:sz w:val="22"/>
          <w:szCs w:val="22"/>
        </w:rPr>
      </w:pPr>
    </w:p>
    <w:p w14:paraId="0FFC7D18" w14:textId="77777777" w:rsidR="0084064F" w:rsidRPr="008A6656" w:rsidRDefault="0084064F" w:rsidP="0084064F">
      <w:pPr>
        <w:spacing w:line="276" w:lineRule="auto"/>
        <w:ind w:left="567" w:right="900"/>
        <w:jc w:val="both"/>
        <w:rPr>
          <w:rFonts w:ascii="Palatino Linotype" w:hAnsi="Palatino Linotype"/>
          <w:b/>
          <w:i/>
          <w:sz w:val="22"/>
          <w:szCs w:val="22"/>
        </w:rPr>
      </w:pPr>
      <w:r w:rsidRPr="008A6656">
        <w:rPr>
          <w:rFonts w:ascii="Palatino Linotype" w:hAnsi="Palatino Linotype"/>
          <w:b/>
          <w:i/>
          <w:sz w:val="22"/>
          <w:szCs w:val="22"/>
        </w:rPr>
        <w:t xml:space="preserve">FUNCIONES: </w:t>
      </w:r>
    </w:p>
    <w:p w14:paraId="1652F3DF" w14:textId="77777777" w:rsidR="0084064F" w:rsidRPr="008A6656" w:rsidRDefault="0084064F" w:rsidP="0084064F">
      <w:pPr>
        <w:spacing w:line="276" w:lineRule="auto"/>
        <w:ind w:left="567" w:right="900"/>
        <w:jc w:val="both"/>
        <w:rPr>
          <w:rFonts w:ascii="Palatino Linotype" w:hAnsi="Palatino Linotype"/>
          <w:i/>
          <w:sz w:val="22"/>
          <w:szCs w:val="22"/>
        </w:rPr>
      </w:pPr>
    </w:p>
    <w:p w14:paraId="193F6BD2" w14:textId="77777777" w:rsidR="0084064F" w:rsidRPr="008A6656" w:rsidRDefault="0084064F" w:rsidP="0084064F">
      <w:pPr>
        <w:pStyle w:val="Prrafodelista"/>
        <w:numPr>
          <w:ilvl w:val="0"/>
          <w:numId w:val="18"/>
        </w:numPr>
        <w:tabs>
          <w:tab w:val="left" w:pos="993"/>
        </w:tabs>
        <w:spacing w:line="276" w:lineRule="auto"/>
        <w:ind w:left="567" w:right="900" w:firstLine="0"/>
        <w:jc w:val="both"/>
        <w:rPr>
          <w:rFonts w:ascii="Palatino Linotype" w:hAnsi="Palatino Linotype"/>
          <w:i/>
        </w:rPr>
      </w:pPr>
      <w:r w:rsidRPr="008A6656">
        <w:rPr>
          <w:rFonts w:ascii="Palatino Linotype" w:hAnsi="Palatino Linotype"/>
          <w:i/>
        </w:rPr>
        <w:t xml:space="preserve">Formular el programa anual de trabajo del centro especializado de atención primaria de la salud, basado en la problemática y necesidades detectadas en el Diagnóstico Local de Salud del área de influencia, así como difundir entre el personal, la </w:t>
      </w:r>
      <w:proofErr w:type="spellStart"/>
      <w:r w:rsidRPr="008A6656">
        <w:rPr>
          <w:rFonts w:ascii="Palatino Linotype" w:hAnsi="Palatino Linotype"/>
          <w:i/>
        </w:rPr>
        <w:t>nonnatividad</w:t>
      </w:r>
      <w:proofErr w:type="spellEnd"/>
      <w:r w:rsidRPr="008A6656">
        <w:rPr>
          <w:rFonts w:ascii="Palatino Linotype" w:hAnsi="Palatino Linotype"/>
          <w:i/>
        </w:rPr>
        <w:t xml:space="preserve"> para su operación.</w:t>
      </w:r>
    </w:p>
    <w:p w14:paraId="02F18C6A" w14:textId="77777777" w:rsidR="0084064F" w:rsidRPr="008A6656" w:rsidRDefault="0084064F" w:rsidP="0084064F">
      <w:pPr>
        <w:pStyle w:val="Prrafodelista"/>
        <w:numPr>
          <w:ilvl w:val="0"/>
          <w:numId w:val="18"/>
        </w:numPr>
        <w:tabs>
          <w:tab w:val="left" w:pos="993"/>
        </w:tabs>
        <w:spacing w:line="276" w:lineRule="auto"/>
        <w:ind w:left="567" w:right="900" w:firstLine="0"/>
        <w:jc w:val="both"/>
        <w:rPr>
          <w:rFonts w:ascii="Palatino Linotype" w:hAnsi="Palatino Linotype"/>
          <w:i/>
        </w:rPr>
      </w:pPr>
      <w:r w:rsidRPr="008A6656">
        <w:rPr>
          <w:rFonts w:ascii="Palatino Linotype" w:hAnsi="Palatino Linotype"/>
          <w:i/>
        </w:rPr>
        <w:t xml:space="preserve">Apegarse a la documentación oficial para la atención médica familiar, relacionada con las actividades y procedimientos que debe llevar a cabo el núcleo básico de servicios de salud, en su área de trabajo y con la población de su responsabilidad, apoyado en la talen de visita familiar, pirámide de población y croquis manzanera. </w:t>
      </w:r>
    </w:p>
    <w:p w14:paraId="48823B92" w14:textId="77777777" w:rsidR="0084064F" w:rsidRPr="008A6656" w:rsidRDefault="0084064F" w:rsidP="0084064F">
      <w:pPr>
        <w:pStyle w:val="Prrafodelista"/>
        <w:numPr>
          <w:ilvl w:val="0"/>
          <w:numId w:val="18"/>
        </w:numPr>
        <w:tabs>
          <w:tab w:val="left" w:pos="993"/>
        </w:tabs>
        <w:spacing w:line="276" w:lineRule="auto"/>
        <w:ind w:left="567" w:right="900" w:firstLine="0"/>
        <w:jc w:val="both"/>
        <w:rPr>
          <w:rFonts w:ascii="Palatino Linotype" w:hAnsi="Palatino Linotype"/>
          <w:i/>
        </w:rPr>
      </w:pPr>
      <w:r w:rsidRPr="008A6656">
        <w:rPr>
          <w:rFonts w:ascii="Palatino Linotype" w:hAnsi="Palatino Linotype"/>
          <w:i/>
        </w:rPr>
        <w:t xml:space="preserve">Participar en el proceso de acreditación de la unidad en sus tres componentes (capacidad, seguridad y calidad). </w:t>
      </w:r>
    </w:p>
    <w:p w14:paraId="35290A11" w14:textId="77777777" w:rsidR="0084064F" w:rsidRPr="008A6656" w:rsidRDefault="0084064F" w:rsidP="0084064F">
      <w:pPr>
        <w:pStyle w:val="Prrafodelista"/>
        <w:numPr>
          <w:ilvl w:val="0"/>
          <w:numId w:val="18"/>
        </w:numPr>
        <w:tabs>
          <w:tab w:val="left" w:pos="993"/>
        </w:tabs>
        <w:spacing w:line="276" w:lineRule="auto"/>
        <w:ind w:left="567" w:right="900" w:firstLine="0"/>
        <w:jc w:val="both"/>
        <w:rPr>
          <w:rFonts w:ascii="Palatino Linotype" w:hAnsi="Palatino Linotype"/>
          <w:i/>
        </w:rPr>
      </w:pPr>
      <w:r w:rsidRPr="008A6656">
        <w:rPr>
          <w:rFonts w:ascii="Palatino Linotype" w:hAnsi="Palatino Linotype"/>
          <w:i/>
        </w:rPr>
        <w:t xml:space="preserve">Integrar y elaborar en cada promoción de médico pasante, el Diagnóstico de Salud Local del área de influencia. </w:t>
      </w:r>
    </w:p>
    <w:p w14:paraId="360B8E28" w14:textId="77777777" w:rsidR="0084064F" w:rsidRPr="008A6656" w:rsidRDefault="0084064F" w:rsidP="0084064F">
      <w:pPr>
        <w:pStyle w:val="Prrafodelista"/>
        <w:numPr>
          <w:ilvl w:val="0"/>
          <w:numId w:val="18"/>
        </w:numPr>
        <w:tabs>
          <w:tab w:val="left" w:pos="993"/>
        </w:tabs>
        <w:spacing w:line="276" w:lineRule="auto"/>
        <w:ind w:left="567" w:right="900" w:firstLine="0"/>
        <w:jc w:val="both"/>
        <w:rPr>
          <w:rFonts w:ascii="Palatino Linotype" w:hAnsi="Palatino Linotype"/>
          <w:i/>
        </w:rPr>
      </w:pPr>
      <w:r w:rsidRPr="008A6656">
        <w:rPr>
          <w:rFonts w:ascii="Palatino Linotype" w:hAnsi="Palatino Linotype"/>
          <w:i/>
        </w:rPr>
        <w:t xml:space="preserve">Impulsar la participación comunitaria en su ámbito territorial y promover la formación de comités locales de salud y establecer un seguimiento de acciones. </w:t>
      </w:r>
    </w:p>
    <w:p w14:paraId="22B3204E" w14:textId="77777777" w:rsidR="0084064F" w:rsidRPr="008A6656" w:rsidRDefault="0084064F" w:rsidP="0084064F">
      <w:pPr>
        <w:pStyle w:val="Prrafodelista"/>
        <w:numPr>
          <w:ilvl w:val="0"/>
          <w:numId w:val="18"/>
        </w:numPr>
        <w:tabs>
          <w:tab w:val="left" w:pos="993"/>
        </w:tabs>
        <w:spacing w:line="276" w:lineRule="auto"/>
        <w:ind w:left="567" w:right="900" w:firstLine="0"/>
        <w:jc w:val="both"/>
        <w:rPr>
          <w:rFonts w:ascii="Palatino Linotype" w:hAnsi="Palatino Linotype"/>
          <w:i/>
        </w:rPr>
      </w:pPr>
      <w:r w:rsidRPr="008A6656">
        <w:rPr>
          <w:rFonts w:ascii="Palatino Linotype" w:hAnsi="Palatino Linotype"/>
          <w:i/>
        </w:rPr>
        <w:t xml:space="preserve">Organizar las actividades relacionadas con los servicios de salud, tomando en cuenta el archivo clínico, la agenda, el carnet de citas y receta médica. </w:t>
      </w:r>
    </w:p>
    <w:p w14:paraId="725C6D6F" w14:textId="77777777" w:rsidR="0084064F" w:rsidRPr="008A6656" w:rsidRDefault="0084064F" w:rsidP="0084064F">
      <w:pPr>
        <w:pStyle w:val="Prrafodelista"/>
        <w:numPr>
          <w:ilvl w:val="0"/>
          <w:numId w:val="18"/>
        </w:numPr>
        <w:tabs>
          <w:tab w:val="left" w:pos="993"/>
        </w:tabs>
        <w:spacing w:line="276" w:lineRule="auto"/>
        <w:ind w:left="567" w:right="900" w:firstLine="0"/>
        <w:jc w:val="both"/>
        <w:rPr>
          <w:rFonts w:ascii="Palatino Linotype" w:hAnsi="Palatino Linotype"/>
          <w:i/>
        </w:rPr>
      </w:pPr>
      <w:r w:rsidRPr="008A6656">
        <w:rPr>
          <w:rFonts w:ascii="Palatino Linotype" w:hAnsi="Palatino Linotype"/>
          <w:i/>
        </w:rPr>
        <w:lastRenderedPageBreak/>
        <w:t xml:space="preserve">Desarrollar acciones de educación para la salud a la población de responsabilidad y fomentar el autocuidado de la salud individual y familiar. </w:t>
      </w:r>
    </w:p>
    <w:p w14:paraId="339CCB92" w14:textId="77777777" w:rsidR="0084064F" w:rsidRPr="008A6656" w:rsidRDefault="0084064F" w:rsidP="0084064F">
      <w:pPr>
        <w:pStyle w:val="Prrafodelista"/>
        <w:numPr>
          <w:ilvl w:val="0"/>
          <w:numId w:val="18"/>
        </w:numPr>
        <w:tabs>
          <w:tab w:val="left" w:pos="993"/>
        </w:tabs>
        <w:spacing w:line="276" w:lineRule="auto"/>
        <w:ind w:left="567" w:right="900" w:firstLine="0"/>
        <w:jc w:val="both"/>
        <w:rPr>
          <w:rFonts w:ascii="Palatino Linotype" w:hAnsi="Palatino Linotype"/>
          <w:i/>
        </w:rPr>
      </w:pPr>
      <w:r w:rsidRPr="008A6656">
        <w:rPr>
          <w:rFonts w:ascii="Palatino Linotype" w:hAnsi="Palatino Linotype"/>
          <w:i/>
        </w:rPr>
        <w:t xml:space="preserve">Operar el Sistema Único de Vigilancia Epidemiológica e informar sobre la frecuencia, distribución de riesgo y daños a la salud en la población de su área de influencia. </w:t>
      </w:r>
    </w:p>
    <w:p w14:paraId="57380E64" w14:textId="77777777" w:rsidR="0084064F" w:rsidRPr="008A6656" w:rsidRDefault="0084064F" w:rsidP="0084064F">
      <w:pPr>
        <w:pStyle w:val="Prrafodelista"/>
        <w:numPr>
          <w:ilvl w:val="0"/>
          <w:numId w:val="18"/>
        </w:numPr>
        <w:tabs>
          <w:tab w:val="left" w:pos="993"/>
        </w:tabs>
        <w:spacing w:line="276" w:lineRule="auto"/>
        <w:ind w:left="567" w:right="900" w:firstLine="0"/>
        <w:jc w:val="both"/>
        <w:rPr>
          <w:rFonts w:ascii="Palatino Linotype" w:hAnsi="Palatino Linotype"/>
          <w:i/>
        </w:rPr>
      </w:pPr>
      <w:r w:rsidRPr="008A6656">
        <w:rPr>
          <w:rFonts w:ascii="Palatino Linotype" w:hAnsi="Palatino Linotype"/>
          <w:i/>
        </w:rPr>
        <w:t xml:space="preserve">Desarrollar acciones de educación activa y participativa para la salud a la población de responsabilidad y fomentar el autocuidado de la salud individual y familiar. </w:t>
      </w:r>
    </w:p>
    <w:p w14:paraId="71A3387D" w14:textId="77777777" w:rsidR="0084064F" w:rsidRPr="008A6656" w:rsidRDefault="0084064F" w:rsidP="0084064F">
      <w:pPr>
        <w:pStyle w:val="Prrafodelista"/>
        <w:numPr>
          <w:ilvl w:val="0"/>
          <w:numId w:val="18"/>
        </w:numPr>
        <w:tabs>
          <w:tab w:val="left" w:pos="993"/>
        </w:tabs>
        <w:spacing w:line="276" w:lineRule="auto"/>
        <w:ind w:left="567" w:right="900" w:firstLine="0"/>
        <w:jc w:val="both"/>
        <w:rPr>
          <w:rFonts w:ascii="Palatino Linotype" w:hAnsi="Palatino Linotype"/>
          <w:i/>
        </w:rPr>
      </w:pPr>
      <w:r w:rsidRPr="008A6656">
        <w:rPr>
          <w:rFonts w:ascii="Palatino Linotype" w:hAnsi="Palatino Linotype"/>
          <w:i/>
        </w:rPr>
        <w:t>Proporcionar servicios de atención médica general, psicología, nutrición, de especialidades de ginecología y obstetricia, y pediatría; apoyo de laboratorio y ultrasonido, con enfoque de riesgo, mediante acciones de promoción, prevención, curación, rehabilitación y seguimiento de casos en consulta externa, en su caso atención de parto eutócico y urgencias, de manera oportuna y de calidad para el individuo, familia y comunidad, enfocada al cuidado de la salud.</w:t>
      </w:r>
    </w:p>
    <w:p w14:paraId="2C6245FE" w14:textId="77777777" w:rsidR="0084064F" w:rsidRPr="008A6656" w:rsidRDefault="0084064F" w:rsidP="0084064F">
      <w:pPr>
        <w:pStyle w:val="Prrafodelista"/>
        <w:numPr>
          <w:ilvl w:val="0"/>
          <w:numId w:val="18"/>
        </w:numPr>
        <w:tabs>
          <w:tab w:val="left" w:pos="993"/>
        </w:tabs>
        <w:spacing w:line="276" w:lineRule="auto"/>
        <w:ind w:left="567" w:right="900" w:firstLine="0"/>
        <w:jc w:val="both"/>
        <w:rPr>
          <w:rFonts w:ascii="Palatino Linotype" w:hAnsi="Palatino Linotype"/>
          <w:i/>
        </w:rPr>
      </w:pPr>
      <w:r w:rsidRPr="008A6656">
        <w:rPr>
          <w:rFonts w:ascii="Palatino Linotype" w:hAnsi="Palatino Linotype"/>
          <w:i/>
        </w:rPr>
        <w:t xml:space="preserve">Desarrollarse como centro de capacitación continua interna y externa de su personal en materia de servicios de salud y a la población con enfoque preventivo. </w:t>
      </w:r>
    </w:p>
    <w:p w14:paraId="6885A5D3" w14:textId="77777777" w:rsidR="0084064F" w:rsidRPr="008A6656" w:rsidRDefault="0084064F" w:rsidP="0084064F">
      <w:pPr>
        <w:pStyle w:val="Prrafodelista"/>
        <w:numPr>
          <w:ilvl w:val="0"/>
          <w:numId w:val="18"/>
        </w:numPr>
        <w:tabs>
          <w:tab w:val="left" w:pos="993"/>
        </w:tabs>
        <w:spacing w:line="276" w:lineRule="auto"/>
        <w:ind w:left="567" w:right="900" w:firstLine="0"/>
        <w:jc w:val="both"/>
        <w:rPr>
          <w:rFonts w:ascii="Palatino Linotype" w:hAnsi="Palatino Linotype"/>
          <w:i/>
        </w:rPr>
      </w:pPr>
      <w:r w:rsidRPr="008A6656">
        <w:rPr>
          <w:rFonts w:ascii="Palatino Linotype" w:hAnsi="Palatino Linotype"/>
          <w:i/>
        </w:rPr>
        <w:t xml:space="preserve">Aplicar y dar seguimiento mensual al sistema de referencia y </w:t>
      </w:r>
      <w:proofErr w:type="spellStart"/>
      <w:r w:rsidRPr="008A6656">
        <w:rPr>
          <w:rFonts w:ascii="Palatino Linotype" w:hAnsi="Palatino Linotype"/>
          <w:i/>
        </w:rPr>
        <w:t>contrarreferencia</w:t>
      </w:r>
      <w:proofErr w:type="spellEnd"/>
      <w:r w:rsidRPr="008A6656">
        <w:rPr>
          <w:rFonts w:ascii="Palatino Linotype" w:hAnsi="Palatino Linotype"/>
          <w:i/>
        </w:rPr>
        <w:t xml:space="preserve"> en las unidades médicas de primero, segundo y tercer nivel, así como detectar los casos de </w:t>
      </w:r>
      <w:proofErr w:type="spellStart"/>
      <w:r w:rsidRPr="008A6656">
        <w:rPr>
          <w:rFonts w:ascii="Palatino Linotype" w:hAnsi="Palatino Linotype"/>
          <w:i/>
        </w:rPr>
        <w:t>contrarreferencia</w:t>
      </w:r>
      <w:proofErr w:type="spellEnd"/>
      <w:r w:rsidRPr="008A6656">
        <w:rPr>
          <w:rFonts w:ascii="Palatino Linotype" w:hAnsi="Palatino Linotype"/>
          <w:i/>
        </w:rPr>
        <w:t xml:space="preserve"> no reportados, mediante la visita domiciliaria. Otorgar atención estomatológica integral con énfasis en grupos específicos y de alto riesgo. </w:t>
      </w:r>
    </w:p>
    <w:p w14:paraId="6B1EB536" w14:textId="77777777" w:rsidR="0084064F" w:rsidRPr="008A6656" w:rsidRDefault="0084064F" w:rsidP="0084064F">
      <w:pPr>
        <w:pStyle w:val="Prrafodelista"/>
        <w:numPr>
          <w:ilvl w:val="0"/>
          <w:numId w:val="18"/>
        </w:numPr>
        <w:tabs>
          <w:tab w:val="left" w:pos="993"/>
        </w:tabs>
        <w:spacing w:line="276" w:lineRule="auto"/>
        <w:ind w:left="567" w:right="900" w:firstLine="0"/>
        <w:jc w:val="both"/>
        <w:rPr>
          <w:rFonts w:ascii="Palatino Linotype" w:hAnsi="Palatino Linotype"/>
          <w:i/>
        </w:rPr>
      </w:pPr>
      <w:r w:rsidRPr="008A6656">
        <w:rPr>
          <w:rFonts w:ascii="Palatino Linotype" w:hAnsi="Palatino Linotype"/>
          <w:i/>
        </w:rPr>
        <w:t xml:space="preserve">Operar el sistema de telemedicina para asesoría oportuna de los niveles superiores de complejidad. Gestionar la suficiencia de insumos para el desarrollo de las actividades. Promover obras de conservación y mantenimiento del inmueble que ocupa el CEAPS, así como del equipamiento, con participación de la comunidad. </w:t>
      </w:r>
    </w:p>
    <w:p w14:paraId="60FA9047" w14:textId="77777777" w:rsidR="0084064F" w:rsidRPr="008A6656" w:rsidRDefault="0084064F" w:rsidP="0084064F">
      <w:pPr>
        <w:pStyle w:val="Prrafodelista"/>
        <w:numPr>
          <w:ilvl w:val="0"/>
          <w:numId w:val="18"/>
        </w:numPr>
        <w:tabs>
          <w:tab w:val="left" w:pos="993"/>
        </w:tabs>
        <w:spacing w:line="276" w:lineRule="auto"/>
        <w:ind w:left="567" w:right="900" w:firstLine="0"/>
        <w:jc w:val="both"/>
        <w:rPr>
          <w:rFonts w:ascii="Palatino Linotype" w:hAnsi="Palatino Linotype"/>
          <w:i/>
        </w:rPr>
      </w:pPr>
      <w:r w:rsidRPr="008A6656">
        <w:rPr>
          <w:rFonts w:ascii="Palatino Linotype" w:hAnsi="Palatino Linotype"/>
          <w:i/>
        </w:rPr>
        <w:t xml:space="preserve">Controlar y evaluar el desarrollo de las actividades bajo los lineamientos establecidos por la instancia de su competencia. </w:t>
      </w:r>
    </w:p>
    <w:p w14:paraId="044E8319" w14:textId="77777777" w:rsidR="0084064F" w:rsidRPr="008A6656" w:rsidRDefault="0084064F" w:rsidP="0084064F">
      <w:pPr>
        <w:pStyle w:val="Prrafodelista"/>
        <w:numPr>
          <w:ilvl w:val="0"/>
          <w:numId w:val="18"/>
        </w:numPr>
        <w:tabs>
          <w:tab w:val="left" w:pos="993"/>
        </w:tabs>
        <w:spacing w:line="276" w:lineRule="auto"/>
        <w:ind w:left="567" w:right="900" w:firstLine="0"/>
        <w:jc w:val="both"/>
        <w:rPr>
          <w:rFonts w:ascii="Palatino Linotype" w:hAnsi="Palatino Linotype"/>
          <w:i/>
        </w:rPr>
      </w:pPr>
      <w:r w:rsidRPr="008A6656">
        <w:rPr>
          <w:rFonts w:ascii="Palatino Linotype" w:hAnsi="Palatino Linotype"/>
          <w:i/>
        </w:rPr>
        <w:t xml:space="preserve">Elaborar los informes requeridos por el Sistema de Información en Salud y reportar de manen veraz y oportuna al Coordinador Municipal. </w:t>
      </w:r>
    </w:p>
    <w:p w14:paraId="08C25E62" w14:textId="530819D1" w:rsidR="0084064F" w:rsidRPr="008A6656" w:rsidRDefault="0084064F" w:rsidP="0084064F">
      <w:pPr>
        <w:pStyle w:val="Prrafodelista"/>
        <w:numPr>
          <w:ilvl w:val="0"/>
          <w:numId w:val="18"/>
        </w:numPr>
        <w:tabs>
          <w:tab w:val="left" w:pos="993"/>
        </w:tabs>
        <w:spacing w:line="276" w:lineRule="auto"/>
        <w:ind w:left="567" w:right="900" w:firstLine="0"/>
        <w:jc w:val="both"/>
        <w:rPr>
          <w:rFonts w:ascii="Palatino Linotype" w:hAnsi="Palatino Linotype"/>
          <w:i/>
        </w:rPr>
      </w:pPr>
      <w:r w:rsidRPr="008A6656">
        <w:rPr>
          <w:rFonts w:ascii="Palatino Linotype" w:hAnsi="Palatino Linotype"/>
          <w:i/>
        </w:rPr>
        <w:t>Elaborar informe mensual de medicamento caduco, así como de poco y nulo movimiento y reportarlo a la coordinación municipal y jurisdicción sanitaria para su tratamiento.</w:t>
      </w:r>
    </w:p>
    <w:p w14:paraId="37D2242E" w14:textId="77777777" w:rsidR="0084064F" w:rsidRPr="008A6656" w:rsidRDefault="0084064F" w:rsidP="004A6134">
      <w:pPr>
        <w:spacing w:line="360" w:lineRule="auto"/>
        <w:jc w:val="both"/>
        <w:rPr>
          <w:rFonts w:ascii="Palatino Linotype" w:eastAsia="Palatino Linotype" w:hAnsi="Palatino Linotype" w:cs="Palatino Linotype"/>
          <w:i/>
        </w:rPr>
      </w:pPr>
    </w:p>
    <w:p w14:paraId="32B6FD50" w14:textId="1F3A32BF" w:rsidR="00FF1D82" w:rsidRPr="008A6656" w:rsidRDefault="0084064F" w:rsidP="004A6134">
      <w:pPr>
        <w:spacing w:line="360" w:lineRule="auto"/>
        <w:jc w:val="both"/>
        <w:rPr>
          <w:rFonts w:ascii="Palatino Linotype" w:eastAsia="Palatino Linotype" w:hAnsi="Palatino Linotype" w:cs="Palatino Linotype"/>
        </w:rPr>
      </w:pPr>
      <w:r w:rsidRPr="008A6656">
        <w:rPr>
          <w:rFonts w:ascii="Palatino Linotype" w:eastAsia="Palatino Linotype" w:hAnsi="Palatino Linotype" w:cs="Palatino Linotype"/>
        </w:rPr>
        <w:lastRenderedPageBreak/>
        <w:t xml:space="preserve">Del mismo modo, el Manual en cita, precisa que el Centro Especializado de Atención Primaria a la Salud se integra por las siguientes unidades administrativas: </w:t>
      </w:r>
    </w:p>
    <w:p w14:paraId="2E416E88" w14:textId="77777777" w:rsidR="0084064F" w:rsidRPr="008A6656" w:rsidRDefault="0084064F" w:rsidP="004A6134">
      <w:pPr>
        <w:spacing w:line="360" w:lineRule="auto"/>
        <w:jc w:val="both"/>
        <w:rPr>
          <w:rFonts w:ascii="Palatino Linotype" w:eastAsia="Palatino Linotype" w:hAnsi="Palatino Linotype" w:cs="Palatino Linotype"/>
        </w:rPr>
      </w:pPr>
    </w:p>
    <w:p w14:paraId="0C48EDE3" w14:textId="77777777" w:rsidR="0084064F" w:rsidRPr="008A6656" w:rsidRDefault="0084064F" w:rsidP="003F14B5">
      <w:pPr>
        <w:spacing w:line="276" w:lineRule="auto"/>
        <w:ind w:left="567" w:right="900"/>
        <w:jc w:val="both"/>
        <w:rPr>
          <w:rFonts w:ascii="Palatino Linotype" w:hAnsi="Palatino Linotype"/>
          <w:b/>
          <w:i/>
          <w:sz w:val="22"/>
        </w:rPr>
      </w:pPr>
      <w:r w:rsidRPr="008A6656">
        <w:rPr>
          <w:rFonts w:ascii="Palatino Linotype" w:hAnsi="Palatino Linotype"/>
          <w:b/>
          <w:i/>
          <w:sz w:val="22"/>
        </w:rPr>
        <w:t xml:space="preserve">VI. ESTRUCTURA ORGÁNICA CENTRO ESPECIALIZADO DE ATENCIÓN PRIMARIA A LA SALUD </w:t>
      </w:r>
    </w:p>
    <w:p w14:paraId="3A3AF777" w14:textId="77777777" w:rsidR="0084064F" w:rsidRPr="008A6656" w:rsidRDefault="0084064F" w:rsidP="003F14B5">
      <w:pPr>
        <w:spacing w:line="276" w:lineRule="auto"/>
        <w:ind w:left="567" w:right="900"/>
        <w:jc w:val="both"/>
        <w:rPr>
          <w:rFonts w:ascii="Palatino Linotype" w:hAnsi="Palatino Linotype"/>
          <w:b/>
          <w:i/>
          <w:sz w:val="22"/>
        </w:rPr>
      </w:pPr>
      <w:r w:rsidRPr="008A6656">
        <w:rPr>
          <w:rFonts w:ascii="Palatino Linotype" w:hAnsi="Palatino Linotype"/>
          <w:b/>
          <w:i/>
          <w:sz w:val="22"/>
        </w:rPr>
        <w:t xml:space="preserve">1. Dirección </w:t>
      </w:r>
    </w:p>
    <w:p w14:paraId="1A262580" w14:textId="77777777" w:rsidR="0084064F" w:rsidRPr="008A6656" w:rsidRDefault="0084064F" w:rsidP="003F14B5">
      <w:pPr>
        <w:spacing w:line="276" w:lineRule="auto"/>
        <w:ind w:left="567" w:right="900"/>
        <w:jc w:val="both"/>
        <w:rPr>
          <w:rFonts w:ascii="Palatino Linotype" w:hAnsi="Palatino Linotype"/>
          <w:i/>
          <w:sz w:val="22"/>
        </w:rPr>
      </w:pPr>
      <w:r w:rsidRPr="008A6656">
        <w:rPr>
          <w:rFonts w:ascii="Palatino Linotype" w:hAnsi="Palatino Linotype"/>
          <w:i/>
          <w:sz w:val="22"/>
        </w:rPr>
        <w:t xml:space="preserve">1.0.1. Coordinación de Enseñanza, Investigación y Calidad </w:t>
      </w:r>
    </w:p>
    <w:p w14:paraId="16B98CFA" w14:textId="44796555" w:rsidR="0084064F" w:rsidRPr="008A6656" w:rsidRDefault="0084064F" w:rsidP="003F14B5">
      <w:pPr>
        <w:spacing w:line="276" w:lineRule="auto"/>
        <w:ind w:left="567" w:right="900"/>
        <w:jc w:val="both"/>
        <w:rPr>
          <w:rFonts w:ascii="Palatino Linotype" w:hAnsi="Palatino Linotype"/>
          <w:i/>
          <w:sz w:val="22"/>
        </w:rPr>
      </w:pPr>
      <w:r w:rsidRPr="008A6656">
        <w:rPr>
          <w:rFonts w:ascii="Palatino Linotype" w:hAnsi="Palatino Linotype"/>
          <w:i/>
          <w:sz w:val="22"/>
        </w:rPr>
        <w:t>I.I. Ginecología y Obstetricia</w:t>
      </w:r>
    </w:p>
    <w:p w14:paraId="7F429C5F" w14:textId="77777777" w:rsidR="0084064F" w:rsidRPr="008A6656" w:rsidRDefault="0084064F" w:rsidP="003F14B5">
      <w:pPr>
        <w:spacing w:line="276" w:lineRule="auto"/>
        <w:ind w:left="567" w:right="900"/>
        <w:jc w:val="both"/>
        <w:rPr>
          <w:rFonts w:ascii="Palatino Linotype" w:hAnsi="Palatino Linotype"/>
          <w:i/>
          <w:sz w:val="22"/>
        </w:rPr>
      </w:pPr>
      <w:r w:rsidRPr="008A6656">
        <w:rPr>
          <w:rFonts w:ascii="Palatino Linotype" w:hAnsi="Palatino Linotype"/>
          <w:i/>
          <w:sz w:val="22"/>
        </w:rPr>
        <w:t xml:space="preserve">1.2. Pediatría </w:t>
      </w:r>
    </w:p>
    <w:p w14:paraId="06922D92" w14:textId="77777777" w:rsidR="0084064F" w:rsidRPr="008A6656" w:rsidRDefault="0084064F" w:rsidP="003F14B5">
      <w:pPr>
        <w:spacing w:line="276" w:lineRule="auto"/>
        <w:ind w:left="567" w:right="900"/>
        <w:jc w:val="both"/>
        <w:rPr>
          <w:rFonts w:ascii="Palatino Linotype" w:hAnsi="Palatino Linotype"/>
          <w:i/>
          <w:sz w:val="22"/>
        </w:rPr>
      </w:pPr>
      <w:r w:rsidRPr="008A6656">
        <w:rPr>
          <w:rFonts w:ascii="Palatino Linotype" w:hAnsi="Palatino Linotype"/>
          <w:i/>
          <w:sz w:val="22"/>
        </w:rPr>
        <w:t xml:space="preserve">1.3 Medicina General </w:t>
      </w:r>
    </w:p>
    <w:p w14:paraId="4B6F2E56" w14:textId="77777777" w:rsidR="0084064F" w:rsidRPr="008A6656" w:rsidRDefault="0084064F" w:rsidP="003F14B5">
      <w:pPr>
        <w:spacing w:line="276" w:lineRule="auto"/>
        <w:ind w:left="567" w:right="900"/>
        <w:jc w:val="both"/>
        <w:rPr>
          <w:rFonts w:ascii="Palatino Linotype" w:hAnsi="Palatino Linotype"/>
          <w:i/>
          <w:sz w:val="22"/>
        </w:rPr>
      </w:pPr>
      <w:r w:rsidRPr="008A6656">
        <w:rPr>
          <w:rFonts w:ascii="Palatino Linotype" w:hAnsi="Palatino Linotype"/>
          <w:i/>
          <w:sz w:val="22"/>
        </w:rPr>
        <w:t xml:space="preserve">1.4 Odontología </w:t>
      </w:r>
    </w:p>
    <w:p w14:paraId="50C6EAC4" w14:textId="77777777" w:rsidR="003F14B5" w:rsidRPr="008A6656" w:rsidRDefault="003F14B5" w:rsidP="003F14B5">
      <w:pPr>
        <w:spacing w:line="276" w:lineRule="auto"/>
        <w:ind w:left="567" w:right="900"/>
        <w:jc w:val="both"/>
        <w:rPr>
          <w:rFonts w:ascii="Palatino Linotype" w:hAnsi="Palatino Linotype"/>
          <w:i/>
          <w:sz w:val="22"/>
        </w:rPr>
      </w:pPr>
      <w:r w:rsidRPr="008A6656">
        <w:rPr>
          <w:rFonts w:ascii="Palatino Linotype" w:hAnsi="Palatino Linotype"/>
          <w:i/>
          <w:sz w:val="22"/>
        </w:rPr>
        <w:t xml:space="preserve">1.5 </w:t>
      </w:r>
      <w:r w:rsidR="0084064F" w:rsidRPr="008A6656">
        <w:rPr>
          <w:rFonts w:ascii="Palatino Linotype" w:hAnsi="Palatino Linotype"/>
          <w:i/>
          <w:sz w:val="22"/>
        </w:rPr>
        <w:t xml:space="preserve">Psicología </w:t>
      </w:r>
    </w:p>
    <w:p w14:paraId="00C6B74B" w14:textId="77777777" w:rsidR="003F14B5" w:rsidRPr="008A6656" w:rsidRDefault="003F14B5" w:rsidP="003F14B5">
      <w:pPr>
        <w:spacing w:line="276" w:lineRule="auto"/>
        <w:ind w:left="567" w:right="900"/>
        <w:jc w:val="both"/>
        <w:rPr>
          <w:rFonts w:ascii="Palatino Linotype" w:hAnsi="Palatino Linotype"/>
          <w:i/>
          <w:sz w:val="22"/>
        </w:rPr>
      </w:pPr>
      <w:r w:rsidRPr="008A6656">
        <w:rPr>
          <w:rFonts w:ascii="Palatino Linotype" w:hAnsi="Palatino Linotype"/>
          <w:i/>
          <w:sz w:val="22"/>
        </w:rPr>
        <w:t xml:space="preserve">1.6 </w:t>
      </w:r>
      <w:r w:rsidR="0084064F" w:rsidRPr="008A6656">
        <w:rPr>
          <w:rFonts w:ascii="Palatino Linotype" w:hAnsi="Palatino Linotype"/>
          <w:i/>
          <w:sz w:val="22"/>
        </w:rPr>
        <w:t xml:space="preserve">Nutrición </w:t>
      </w:r>
    </w:p>
    <w:p w14:paraId="1D0D8AE5" w14:textId="77777777" w:rsidR="003F14B5" w:rsidRPr="008A6656" w:rsidRDefault="003F14B5" w:rsidP="003F14B5">
      <w:pPr>
        <w:spacing w:line="276" w:lineRule="auto"/>
        <w:ind w:left="567" w:right="900"/>
        <w:jc w:val="both"/>
        <w:rPr>
          <w:rFonts w:ascii="Palatino Linotype" w:hAnsi="Palatino Linotype"/>
          <w:i/>
          <w:sz w:val="22"/>
        </w:rPr>
      </w:pPr>
      <w:r w:rsidRPr="008A6656">
        <w:rPr>
          <w:rFonts w:ascii="Palatino Linotype" w:hAnsi="Palatino Linotype"/>
          <w:i/>
          <w:sz w:val="22"/>
        </w:rPr>
        <w:t xml:space="preserve">1.7 </w:t>
      </w:r>
      <w:r w:rsidR="0084064F" w:rsidRPr="008A6656">
        <w:rPr>
          <w:rFonts w:ascii="Palatino Linotype" w:hAnsi="Palatino Linotype"/>
          <w:i/>
          <w:sz w:val="22"/>
        </w:rPr>
        <w:t xml:space="preserve">Enfermería </w:t>
      </w:r>
    </w:p>
    <w:p w14:paraId="5AECB746" w14:textId="77777777" w:rsidR="003F14B5" w:rsidRPr="008A6656" w:rsidRDefault="003F14B5" w:rsidP="003F14B5">
      <w:pPr>
        <w:spacing w:line="276" w:lineRule="auto"/>
        <w:ind w:left="567" w:right="900"/>
        <w:jc w:val="both"/>
        <w:rPr>
          <w:rFonts w:ascii="Palatino Linotype" w:hAnsi="Palatino Linotype"/>
          <w:i/>
          <w:sz w:val="22"/>
        </w:rPr>
      </w:pPr>
      <w:r w:rsidRPr="008A6656">
        <w:rPr>
          <w:rFonts w:ascii="Palatino Linotype" w:hAnsi="Palatino Linotype"/>
          <w:i/>
          <w:sz w:val="22"/>
        </w:rPr>
        <w:t xml:space="preserve">1.8 </w:t>
      </w:r>
      <w:r w:rsidR="0084064F" w:rsidRPr="008A6656">
        <w:rPr>
          <w:rFonts w:ascii="Palatino Linotype" w:hAnsi="Palatino Linotype"/>
          <w:i/>
          <w:sz w:val="22"/>
        </w:rPr>
        <w:t xml:space="preserve">Trabajo Social </w:t>
      </w:r>
    </w:p>
    <w:p w14:paraId="64370CB5" w14:textId="77777777" w:rsidR="003F14B5" w:rsidRPr="008A6656" w:rsidRDefault="003F14B5" w:rsidP="003F14B5">
      <w:pPr>
        <w:spacing w:line="276" w:lineRule="auto"/>
        <w:ind w:left="567" w:right="900"/>
        <w:jc w:val="both"/>
        <w:rPr>
          <w:rFonts w:ascii="Palatino Linotype" w:hAnsi="Palatino Linotype"/>
          <w:i/>
          <w:sz w:val="22"/>
        </w:rPr>
      </w:pPr>
      <w:r w:rsidRPr="008A6656">
        <w:rPr>
          <w:rFonts w:ascii="Palatino Linotype" w:hAnsi="Palatino Linotype"/>
          <w:i/>
          <w:sz w:val="22"/>
        </w:rPr>
        <w:t xml:space="preserve">1.9 </w:t>
      </w:r>
      <w:r w:rsidR="0084064F" w:rsidRPr="008A6656">
        <w:rPr>
          <w:rFonts w:ascii="Palatino Linotype" w:hAnsi="Palatino Linotype"/>
          <w:i/>
          <w:sz w:val="22"/>
        </w:rPr>
        <w:t xml:space="preserve">Laboratorio </w:t>
      </w:r>
      <w:proofErr w:type="gramStart"/>
      <w:r w:rsidR="0084064F" w:rsidRPr="008A6656">
        <w:rPr>
          <w:rFonts w:ascii="Palatino Linotype" w:hAnsi="Palatino Linotype"/>
          <w:i/>
          <w:sz w:val="22"/>
        </w:rPr>
        <w:t>Clínico .</w:t>
      </w:r>
      <w:proofErr w:type="gramEnd"/>
    </w:p>
    <w:p w14:paraId="357E2D78" w14:textId="77777777" w:rsidR="003F14B5" w:rsidRPr="008A6656" w:rsidRDefault="003F14B5" w:rsidP="003F14B5">
      <w:pPr>
        <w:spacing w:line="276" w:lineRule="auto"/>
        <w:ind w:left="567" w:right="900"/>
        <w:jc w:val="both"/>
        <w:rPr>
          <w:rFonts w:ascii="Palatino Linotype" w:hAnsi="Palatino Linotype"/>
          <w:i/>
          <w:sz w:val="22"/>
        </w:rPr>
      </w:pPr>
      <w:r w:rsidRPr="008A6656">
        <w:rPr>
          <w:rFonts w:ascii="Palatino Linotype" w:hAnsi="Palatino Linotype"/>
          <w:i/>
          <w:sz w:val="22"/>
        </w:rPr>
        <w:t>1.</w:t>
      </w:r>
      <w:r w:rsidR="0084064F" w:rsidRPr="008A6656">
        <w:rPr>
          <w:rFonts w:ascii="Palatino Linotype" w:hAnsi="Palatino Linotype"/>
          <w:i/>
          <w:sz w:val="22"/>
        </w:rPr>
        <w:t xml:space="preserve">10. Técnico en Atención Primaria a la Salud y/o Cuidadora de la </w:t>
      </w:r>
      <w:proofErr w:type="gramStart"/>
      <w:r w:rsidR="0084064F" w:rsidRPr="008A6656">
        <w:rPr>
          <w:rFonts w:ascii="Palatino Linotype" w:hAnsi="Palatino Linotype"/>
          <w:i/>
          <w:sz w:val="22"/>
        </w:rPr>
        <w:t>Salud .</w:t>
      </w:r>
      <w:proofErr w:type="gramEnd"/>
    </w:p>
    <w:p w14:paraId="440820AF" w14:textId="10976A5F" w:rsidR="003F14B5" w:rsidRPr="008A6656" w:rsidRDefault="0084064F" w:rsidP="003F14B5">
      <w:pPr>
        <w:spacing w:line="276" w:lineRule="auto"/>
        <w:ind w:left="567" w:right="900"/>
        <w:jc w:val="both"/>
        <w:rPr>
          <w:rFonts w:ascii="Palatino Linotype" w:hAnsi="Palatino Linotype"/>
          <w:i/>
          <w:sz w:val="22"/>
        </w:rPr>
      </w:pPr>
      <w:r w:rsidRPr="008A6656">
        <w:rPr>
          <w:rFonts w:ascii="Palatino Linotype" w:hAnsi="Palatino Linotype"/>
          <w:i/>
          <w:sz w:val="22"/>
        </w:rPr>
        <w:t xml:space="preserve">1 </w:t>
      </w:r>
      <w:r w:rsidR="003F14B5" w:rsidRPr="008A6656">
        <w:rPr>
          <w:rFonts w:ascii="Palatino Linotype" w:hAnsi="Palatino Linotype"/>
          <w:i/>
          <w:sz w:val="22"/>
        </w:rPr>
        <w:t>I.</w:t>
      </w:r>
      <w:r w:rsidRPr="008A6656">
        <w:rPr>
          <w:rFonts w:ascii="Palatino Linotype" w:hAnsi="Palatino Linotype"/>
          <w:i/>
          <w:sz w:val="22"/>
        </w:rPr>
        <w:t xml:space="preserve">I. Administración </w:t>
      </w:r>
    </w:p>
    <w:p w14:paraId="1BD872E4" w14:textId="77777777" w:rsidR="003F14B5" w:rsidRPr="008A6656" w:rsidRDefault="0084064F" w:rsidP="003F14B5">
      <w:pPr>
        <w:spacing w:line="276" w:lineRule="auto"/>
        <w:ind w:left="567" w:right="900"/>
        <w:jc w:val="both"/>
        <w:rPr>
          <w:rFonts w:ascii="Palatino Linotype" w:hAnsi="Palatino Linotype"/>
          <w:i/>
          <w:sz w:val="22"/>
        </w:rPr>
      </w:pPr>
      <w:r w:rsidRPr="008A6656">
        <w:rPr>
          <w:rFonts w:ascii="Palatino Linotype" w:hAnsi="Palatino Linotype"/>
          <w:i/>
          <w:sz w:val="22"/>
        </w:rPr>
        <w:t xml:space="preserve">1.1 I.I. Caja </w:t>
      </w:r>
    </w:p>
    <w:p w14:paraId="26FDCC35" w14:textId="77777777" w:rsidR="003F14B5" w:rsidRPr="008A6656" w:rsidRDefault="0084064F" w:rsidP="003F14B5">
      <w:pPr>
        <w:spacing w:line="276" w:lineRule="auto"/>
        <w:ind w:left="567" w:right="900"/>
        <w:jc w:val="both"/>
        <w:rPr>
          <w:rFonts w:ascii="Palatino Linotype" w:hAnsi="Palatino Linotype"/>
          <w:i/>
          <w:sz w:val="22"/>
        </w:rPr>
      </w:pPr>
      <w:r w:rsidRPr="008A6656">
        <w:rPr>
          <w:rFonts w:ascii="Palatino Linotype" w:hAnsi="Palatino Linotype"/>
          <w:i/>
          <w:sz w:val="22"/>
        </w:rPr>
        <w:t xml:space="preserve">1.1 1.2. Archivo Clínico, Cómputo y </w:t>
      </w:r>
      <w:proofErr w:type="gramStart"/>
      <w:r w:rsidRPr="008A6656">
        <w:rPr>
          <w:rFonts w:ascii="Palatino Linotype" w:hAnsi="Palatino Linotype"/>
          <w:i/>
          <w:sz w:val="22"/>
        </w:rPr>
        <w:t>Estadística .</w:t>
      </w:r>
      <w:proofErr w:type="gramEnd"/>
      <w:r w:rsidRPr="008A6656">
        <w:rPr>
          <w:rFonts w:ascii="Palatino Linotype" w:hAnsi="Palatino Linotype"/>
          <w:i/>
          <w:sz w:val="22"/>
        </w:rPr>
        <w:t xml:space="preserve"> </w:t>
      </w:r>
    </w:p>
    <w:p w14:paraId="5BE6C205" w14:textId="0C4EA0CE" w:rsidR="0084064F" w:rsidRPr="008A6656" w:rsidRDefault="0084064F" w:rsidP="003F14B5">
      <w:pPr>
        <w:spacing w:line="276" w:lineRule="auto"/>
        <w:ind w:left="567" w:right="900"/>
        <w:jc w:val="both"/>
        <w:rPr>
          <w:rFonts w:ascii="Palatino Linotype" w:hAnsi="Palatino Linotype"/>
          <w:i/>
          <w:sz w:val="22"/>
        </w:rPr>
      </w:pPr>
      <w:r w:rsidRPr="008A6656">
        <w:rPr>
          <w:rFonts w:ascii="Palatino Linotype" w:hAnsi="Palatino Linotype"/>
          <w:i/>
          <w:sz w:val="22"/>
        </w:rPr>
        <w:t>I 1.3. Servicios Generales</w:t>
      </w:r>
      <w:r w:rsidR="004C6294" w:rsidRPr="008A6656">
        <w:rPr>
          <w:rFonts w:ascii="Palatino Linotype" w:hAnsi="Palatino Linotype"/>
          <w:i/>
          <w:sz w:val="22"/>
        </w:rPr>
        <w:t>-+</w:t>
      </w:r>
    </w:p>
    <w:p w14:paraId="34346B2E" w14:textId="77777777" w:rsidR="003F14B5" w:rsidRPr="008A6656" w:rsidRDefault="003F14B5"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5A009BAD" w14:textId="1A0BE74B" w:rsidR="003F14B5" w:rsidRPr="008A6656" w:rsidRDefault="003F14B5"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8A6656">
        <w:rPr>
          <w:rFonts w:ascii="Palatino Linotype" w:eastAsia="Palatino Linotype" w:hAnsi="Palatino Linotype" w:cs="Palatino Linotype"/>
        </w:rPr>
        <w:t xml:space="preserve">Ahora bien, para el caso que ahora nos ocupa, </w:t>
      </w:r>
      <w:r w:rsidR="004C6294" w:rsidRPr="008A6656">
        <w:rPr>
          <w:rFonts w:ascii="Palatino Linotype" w:eastAsia="Palatino Linotype" w:hAnsi="Palatino Linotype" w:cs="Palatino Linotype"/>
        </w:rPr>
        <w:t>tenemos q</w:t>
      </w:r>
      <w:r w:rsidR="0087350A" w:rsidRPr="008A6656">
        <w:rPr>
          <w:rFonts w:ascii="Palatino Linotype" w:eastAsia="Palatino Linotype" w:hAnsi="Palatino Linotype" w:cs="Palatino Linotype"/>
        </w:rPr>
        <w:t>ue la unidad administrativa de Dirección</w:t>
      </w:r>
      <w:r w:rsidR="004C6294" w:rsidRPr="008A6656">
        <w:rPr>
          <w:rFonts w:ascii="Palatino Linotype" w:eastAsia="Palatino Linotype" w:hAnsi="Palatino Linotype" w:cs="Palatino Linotype"/>
        </w:rPr>
        <w:t xml:space="preserve"> cuenta con las siguientes atribuciones, facultes y competencias: </w:t>
      </w:r>
    </w:p>
    <w:p w14:paraId="2987D16B" w14:textId="77777777" w:rsidR="004C6294" w:rsidRPr="008A6656" w:rsidRDefault="004C6294" w:rsidP="004C6294">
      <w:pPr>
        <w:pBdr>
          <w:top w:val="nil"/>
          <w:left w:val="nil"/>
          <w:bottom w:val="nil"/>
          <w:right w:val="nil"/>
          <w:between w:val="nil"/>
        </w:pBdr>
        <w:tabs>
          <w:tab w:val="left" w:pos="7938"/>
        </w:tabs>
        <w:spacing w:line="276" w:lineRule="auto"/>
        <w:ind w:left="567" w:right="900"/>
        <w:jc w:val="both"/>
        <w:rPr>
          <w:rFonts w:ascii="Palatino Linotype" w:eastAsia="Palatino Linotype" w:hAnsi="Palatino Linotype" w:cs="Palatino Linotype"/>
          <w:i/>
          <w:sz w:val="22"/>
        </w:rPr>
      </w:pPr>
    </w:p>
    <w:p w14:paraId="7A705E80" w14:textId="77777777" w:rsidR="0087350A" w:rsidRPr="008A6656" w:rsidRDefault="0087350A" w:rsidP="0087350A">
      <w:pPr>
        <w:pBdr>
          <w:top w:val="nil"/>
          <w:left w:val="nil"/>
          <w:bottom w:val="nil"/>
          <w:right w:val="nil"/>
          <w:between w:val="nil"/>
        </w:pBdr>
        <w:spacing w:line="276" w:lineRule="auto"/>
        <w:ind w:left="567" w:right="900"/>
        <w:jc w:val="both"/>
        <w:rPr>
          <w:rFonts w:ascii="Palatino Linotype" w:hAnsi="Palatino Linotype"/>
          <w:i/>
        </w:rPr>
      </w:pPr>
      <w:r w:rsidRPr="008A6656">
        <w:rPr>
          <w:rFonts w:ascii="Palatino Linotype" w:hAnsi="Palatino Linotype"/>
          <w:i/>
        </w:rPr>
        <w:t xml:space="preserve">I. DIRECCIÓN </w:t>
      </w:r>
    </w:p>
    <w:p w14:paraId="73301308" w14:textId="77777777" w:rsidR="0087350A" w:rsidRPr="008A6656" w:rsidRDefault="0087350A" w:rsidP="0087350A">
      <w:pPr>
        <w:pBdr>
          <w:top w:val="nil"/>
          <w:left w:val="nil"/>
          <w:bottom w:val="nil"/>
          <w:right w:val="nil"/>
          <w:between w:val="nil"/>
        </w:pBdr>
        <w:spacing w:line="276" w:lineRule="auto"/>
        <w:ind w:left="567" w:right="900"/>
        <w:jc w:val="both"/>
        <w:rPr>
          <w:rFonts w:ascii="Palatino Linotype" w:hAnsi="Palatino Linotype"/>
          <w:i/>
        </w:rPr>
      </w:pPr>
    </w:p>
    <w:p w14:paraId="16571E3C" w14:textId="77777777" w:rsidR="0087350A" w:rsidRPr="008A6656" w:rsidRDefault="0087350A" w:rsidP="0087350A">
      <w:pPr>
        <w:pBdr>
          <w:top w:val="nil"/>
          <w:left w:val="nil"/>
          <w:bottom w:val="nil"/>
          <w:right w:val="nil"/>
          <w:between w:val="nil"/>
        </w:pBdr>
        <w:spacing w:line="276" w:lineRule="auto"/>
        <w:ind w:left="567" w:right="900"/>
        <w:jc w:val="both"/>
        <w:rPr>
          <w:rFonts w:ascii="Palatino Linotype" w:hAnsi="Palatino Linotype"/>
          <w:i/>
        </w:rPr>
      </w:pPr>
      <w:r w:rsidRPr="008A6656">
        <w:rPr>
          <w:rFonts w:ascii="Palatino Linotype" w:hAnsi="Palatino Linotype"/>
          <w:i/>
        </w:rPr>
        <w:t xml:space="preserve">OBJETIVO: Planear, ejecutar y controlar la prestación de los servicios del CEAPS en materia de salud del primer nivel a la población abierta, así como </w:t>
      </w:r>
      <w:r w:rsidRPr="008A6656">
        <w:rPr>
          <w:rFonts w:ascii="Palatino Linotype" w:hAnsi="Palatino Linotype"/>
          <w:i/>
        </w:rPr>
        <w:lastRenderedPageBreak/>
        <w:t xml:space="preserve">efectuar la gestión y aplicación de los recursos financieros, materiales y humanos que requieran los diferentes servicios. </w:t>
      </w:r>
    </w:p>
    <w:p w14:paraId="66893896" w14:textId="77777777" w:rsidR="0087350A" w:rsidRPr="008A6656" w:rsidRDefault="0087350A" w:rsidP="0087350A">
      <w:pPr>
        <w:pBdr>
          <w:top w:val="nil"/>
          <w:left w:val="nil"/>
          <w:bottom w:val="nil"/>
          <w:right w:val="nil"/>
          <w:between w:val="nil"/>
        </w:pBdr>
        <w:spacing w:line="276" w:lineRule="auto"/>
        <w:ind w:left="567" w:right="900"/>
        <w:jc w:val="both"/>
        <w:rPr>
          <w:rFonts w:ascii="Palatino Linotype" w:hAnsi="Palatino Linotype"/>
          <w:i/>
        </w:rPr>
      </w:pPr>
    </w:p>
    <w:p w14:paraId="394CAD15" w14:textId="77777777" w:rsidR="0087350A" w:rsidRPr="008A6656" w:rsidRDefault="0087350A" w:rsidP="0087350A">
      <w:pPr>
        <w:pBdr>
          <w:top w:val="nil"/>
          <w:left w:val="nil"/>
          <w:bottom w:val="nil"/>
          <w:right w:val="nil"/>
          <w:between w:val="nil"/>
        </w:pBdr>
        <w:spacing w:line="276" w:lineRule="auto"/>
        <w:ind w:left="567" w:right="900"/>
        <w:jc w:val="both"/>
        <w:rPr>
          <w:rFonts w:ascii="Palatino Linotype" w:hAnsi="Palatino Linotype"/>
          <w:i/>
        </w:rPr>
      </w:pPr>
      <w:r w:rsidRPr="008A6656">
        <w:rPr>
          <w:rFonts w:ascii="Palatino Linotype" w:hAnsi="Palatino Linotype"/>
          <w:i/>
        </w:rPr>
        <w:t xml:space="preserve">FUNCIONES: </w:t>
      </w:r>
    </w:p>
    <w:p w14:paraId="301AFA68" w14:textId="77777777" w:rsidR="0087350A" w:rsidRPr="008A6656" w:rsidRDefault="0087350A" w:rsidP="0087350A">
      <w:pPr>
        <w:pStyle w:val="Prrafodelista"/>
        <w:numPr>
          <w:ilvl w:val="0"/>
          <w:numId w:val="23"/>
        </w:numPr>
        <w:pBdr>
          <w:top w:val="nil"/>
          <w:left w:val="nil"/>
          <w:bottom w:val="nil"/>
          <w:right w:val="nil"/>
          <w:between w:val="nil"/>
        </w:pBdr>
        <w:tabs>
          <w:tab w:val="left" w:pos="993"/>
        </w:tabs>
        <w:spacing w:line="276" w:lineRule="auto"/>
        <w:ind w:left="567" w:right="900" w:firstLine="0"/>
        <w:jc w:val="both"/>
        <w:rPr>
          <w:rFonts w:ascii="Palatino Linotype" w:hAnsi="Palatino Linotype"/>
          <w:i/>
        </w:rPr>
      </w:pPr>
      <w:r w:rsidRPr="008A6656">
        <w:rPr>
          <w:rFonts w:ascii="Palatino Linotype" w:hAnsi="Palatino Linotype"/>
          <w:i/>
        </w:rPr>
        <w:t xml:space="preserve">Planear, coordinar, dirigir y controlar el Programa Operativo Anual y el desarrollo de actividades del CEAPS para la prestación de servicios con base en las políticas y normas establecidas. </w:t>
      </w:r>
    </w:p>
    <w:p w14:paraId="60FE5617" w14:textId="77777777" w:rsidR="0087350A" w:rsidRPr="008A6656" w:rsidRDefault="0087350A" w:rsidP="0087350A">
      <w:pPr>
        <w:pStyle w:val="Prrafodelista"/>
        <w:numPr>
          <w:ilvl w:val="0"/>
          <w:numId w:val="23"/>
        </w:numPr>
        <w:pBdr>
          <w:top w:val="nil"/>
          <w:left w:val="nil"/>
          <w:bottom w:val="nil"/>
          <w:right w:val="nil"/>
          <w:between w:val="nil"/>
        </w:pBdr>
        <w:tabs>
          <w:tab w:val="left" w:pos="993"/>
        </w:tabs>
        <w:spacing w:line="276" w:lineRule="auto"/>
        <w:ind w:left="567" w:right="900" w:firstLine="0"/>
        <w:jc w:val="both"/>
        <w:rPr>
          <w:rFonts w:ascii="Palatino Linotype" w:hAnsi="Palatino Linotype"/>
          <w:i/>
        </w:rPr>
      </w:pPr>
      <w:r w:rsidRPr="008A6656">
        <w:rPr>
          <w:rFonts w:ascii="Palatino Linotype" w:hAnsi="Palatino Linotype"/>
          <w:i/>
        </w:rPr>
        <w:t xml:space="preserve">Coordinar y participar en la elaboración e integración del Diagnóstico de Salud del área de responsabilidad. </w:t>
      </w:r>
    </w:p>
    <w:p w14:paraId="74491CE2" w14:textId="77777777" w:rsidR="0087350A" w:rsidRPr="008A6656" w:rsidRDefault="0087350A" w:rsidP="0087350A">
      <w:pPr>
        <w:pStyle w:val="Prrafodelista"/>
        <w:numPr>
          <w:ilvl w:val="0"/>
          <w:numId w:val="23"/>
        </w:numPr>
        <w:pBdr>
          <w:top w:val="nil"/>
          <w:left w:val="nil"/>
          <w:bottom w:val="nil"/>
          <w:right w:val="nil"/>
          <w:between w:val="nil"/>
        </w:pBdr>
        <w:tabs>
          <w:tab w:val="left" w:pos="993"/>
        </w:tabs>
        <w:spacing w:line="276" w:lineRule="auto"/>
        <w:ind w:left="567" w:right="900" w:firstLine="0"/>
        <w:jc w:val="both"/>
        <w:rPr>
          <w:rFonts w:ascii="Palatino Linotype" w:hAnsi="Palatino Linotype"/>
          <w:i/>
        </w:rPr>
      </w:pPr>
      <w:r w:rsidRPr="008A6656">
        <w:rPr>
          <w:rFonts w:ascii="Palatino Linotype" w:hAnsi="Palatino Linotype"/>
          <w:i/>
        </w:rPr>
        <w:t xml:space="preserve">Coordinar la operación del Sistema Único de Vigilancia Epidemiológica e informar a la Coordinación Municipal de Salud sobre la frecuencia, distribución de riesgos y daños a la salud de la población de su área. </w:t>
      </w:r>
    </w:p>
    <w:p w14:paraId="6B165E07" w14:textId="77777777" w:rsidR="0087350A" w:rsidRPr="008A6656" w:rsidRDefault="0087350A" w:rsidP="0087350A">
      <w:pPr>
        <w:pStyle w:val="Prrafodelista"/>
        <w:numPr>
          <w:ilvl w:val="0"/>
          <w:numId w:val="23"/>
        </w:numPr>
        <w:pBdr>
          <w:top w:val="nil"/>
          <w:left w:val="nil"/>
          <w:bottom w:val="nil"/>
          <w:right w:val="nil"/>
          <w:between w:val="nil"/>
        </w:pBdr>
        <w:tabs>
          <w:tab w:val="left" w:pos="993"/>
        </w:tabs>
        <w:spacing w:line="276" w:lineRule="auto"/>
        <w:ind w:left="567" w:right="900" w:firstLine="0"/>
        <w:jc w:val="both"/>
        <w:rPr>
          <w:rFonts w:ascii="Palatino Linotype" w:hAnsi="Palatino Linotype"/>
          <w:i/>
        </w:rPr>
      </w:pPr>
      <w:r w:rsidRPr="008A6656">
        <w:rPr>
          <w:rFonts w:ascii="Palatino Linotype" w:hAnsi="Palatino Linotype"/>
          <w:i/>
        </w:rPr>
        <w:t xml:space="preserve">Informar a la Coordinación Municipal de Salud, las situaciones que ameriten acciones de control sanitario, y establecer y mantener coordinación intersectorial. </w:t>
      </w:r>
    </w:p>
    <w:p w14:paraId="18C4BF81" w14:textId="5422105A" w:rsidR="0087350A" w:rsidRPr="008A6656" w:rsidRDefault="0087350A" w:rsidP="0087350A">
      <w:pPr>
        <w:pStyle w:val="Prrafodelista"/>
        <w:numPr>
          <w:ilvl w:val="0"/>
          <w:numId w:val="23"/>
        </w:numPr>
        <w:pBdr>
          <w:top w:val="nil"/>
          <w:left w:val="nil"/>
          <w:bottom w:val="nil"/>
          <w:right w:val="nil"/>
          <w:between w:val="nil"/>
        </w:pBdr>
        <w:tabs>
          <w:tab w:val="left" w:pos="993"/>
        </w:tabs>
        <w:spacing w:line="276" w:lineRule="auto"/>
        <w:ind w:left="567" w:right="900" w:firstLine="0"/>
        <w:jc w:val="both"/>
        <w:rPr>
          <w:rFonts w:ascii="Palatino Linotype" w:hAnsi="Palatino Linotype"/>
          <w:i/>
        </w:rPr>
      </w:pPr>
      <w:r w:rsidRPr="008A6656">
        <w:rPr>
          <w:rFonts w:ascii="Palatino Linotype" w:hAnsi="Palatino Linotype"/>
          <w:i/>
        </w:rPr>
        <w:t xml:space="preserve">Coordinar la aplicación y asignación de recursos, conforme a los requerimientos de los programas generales para el cumplimiento de los planes específicos del centro especializado de atención primaria a la salud. </w:t>
      </w:r>
    </w:p>
    <w:p w14:paraId="39DA366B" w14:textId="77777777" w:rsidR="0087350A" w:rsidRPr="008A6656" w:rsidRDefault="0087350A" w:rsidP="0087350A">
      <w:pPr>
        <w:pStyle w:val="Prrafodelista"/>
        <w:numPr>
          <w:ilvl w:val="0"/>
          <w:numId w:val="23"/>
        </w:numPr>
        <w:pBdr>
          <w:top w:val="nil"/>
          <w:left w:val="nil"/>
          <w:bottom w:val="nil"/>
          <w:right w:val="nil"/>
          <w:between w:val="nil"/>
        </w:pBdr>
        <w:tabs>
          <w:tab w:val="left" w:pos="993"/>
        </w:tabs>
        <w:spacing w:line="276" w:lineRule="auto"/>
        <w:ind w:left="567" w:right="900" w:firstLine="0"/>
        <w:jc w:val="both"/>
        <w:rPr>
          <w:rFonts w:ascii="Palatino Linotype" w:hAnsi="Palatino Linotype"/>
          <w:i/>
        </w:rPr>
      </w:pPr>
      <w:r w:rsidRPr="008A6656">
        <w:rPr>
          <w:rFonts w:ascii="Palatino Linotype" w:hAnsi="Palatino Linotype"/>
          <w:i/>
        </w:rPr>
        <w:t>Vigilar el funcionamiento y mantenimiento adecuado de las instalaciones, inmueble, aparatos, equipo e instrumental del centro especializado de atención primaria a la salud, de manera que garantice su operación.</w:t>
      </w:r>
    </w:p>
    <w:p w14:paraId="1016A444" w14:textId="77777777" w:rsidR="0087350A" w:rsidRPr="008A6656" w:rsidRDefault="0087350A" w:rsidP="0087350A">
      <w:pPr>
        <w:pStyle w:val="Prrafodelista"/>
        <w:numPr>
          <w:ilvl w:val="0"/>
          <w:numId w:val="23"/>
        </w:numPr>
        <w:pBdr>
          <w:top w:val="nil"/>
          <w:left w:val="nil"/>
          <w:bottom w:val="nil"/>
          <w:right w:val="nil"/>
          <w:between w:val="nil"/>
        </w:pBdr>
        <w:tabs>
          <w:tab w:val="left" w:pos="993"/>
        </w:tabs>
        <w:spacing w:line="276" w:lineRule="auto"/>
        <w:ind w:left="567" w:right="900" w:firstLine="0"/>
        <w:jc w:val="both"/>
        <w:rPr>
          <w:rFonts w:ascii="Palatino Linotype" w:hAnsi="Palatino Linotype"/>
          <w:i/>
        </w:rPr>
      </w:pPr>
      <w:r w:rsidRPr="008A6656">
        <w:rPr>
          <w:rFonts w:ascii="Palatino Linotype" w:hAnsi="Palatino Linotype"/>
          <w:i/>
        </w:rPr>
        <w:t xml:space="preserve"> Desarrollar programas de promoción y difusión para informar y orientar a la población sobre las actividades y objetivos del CEAPS. Identificar necesidades de capacitación del personal a su cargo, y coordinar y participar en su desarrollo como Centro de Capacitación en esta sede de adscripción. </w:t>
      </w:r>
    </w:p>
    <w:p w14:paraId="2FCC3C5F" w14:textId="77777777" w:rsidR="0087350A" w:rsidRPr="008A6656" w:rsidRDefault="0087350A" w:rsidP="0087350A">
      <w:pPr>
        <w:pStyle w:val="Prrafodelista"/>
        <w:numPr>
          <w:ilvl w:val="0"/>
          <w:numId w:val="23"/>
        </w:numPr>
        <w:pBdr>
          <w:top w:val="nil"/>
          <w:left w:val="nil"/>
          <w:bottom w:val="nil"/>
          <w:right w:val="nil"/>
          <w:between w:val="nil"/>
        </w:pBdr>
        <w:tabs>
          <w:tab w:val="left" w:pos="993"/>
        </w:tabs>
        <w:spacing w:line="276" w:lineRule="auto"/>
        <w:ind w:left="567" w:right="900" w:firstLine="0"/>
        <w:jc w:val="both"/>
        <w:rPr>
          <w:rFonts w:ascii="Palatino Linotype" w:hAnsi="Palatino Linotype"/>
          <w:i/>
        </w:rPr>
      </w:pPr>
      <w:r w:rsidRPr="008A6656">
        <w:rPr>
          <w:rFonts w:ascii="Palatino Linotype" w:hAnsi="Palatino Linotype"/>
          <w:i/>
        </w:rPr>
        <w:t xml:space="preserve">Organizar, coordinar, asesorar y supervisar las actividades médicas. </w:t>
      </w:r>
    </w:p>
    <w:p w14:paraId="0BC13DC7" w14:textId="4934D157" w:rsidR="0087350A" w:rsidRPr="008A6656" w:rsidRDefault="0087350A" w:rsidP="0087350A">
      <w:pPr>
        <w:pStyle w:val="Prrafodelista"/>
        <w:numPr>
          <w:ilvl w:val="0"/>
          <w:numId w:val="23"/>
        </w:numPr>
        <w:pBdr>
          <w:top w:val="nil"/>
          <w:left w:val="nil"/>
          <w:bottom w:val="nil"/>
          <w:right w:val="nil"/>
          <w:between w:val="nil"/>
        </w:pBdr>
        <w:tabs>
          <w:tab w:val="left" w:pos="993"/>
        </w:tabs>
        <w:spacing w:line="276" w:lineRule="auto"/>
        <w:ind w:left="567" w:right="900" w:firstLine="0"/>
        <w:jc w:val="both"/>
        <w:rPr>
          <w:rFonts w:ascii="Palatino Linotype" w:hAnsi="Palatino Linotype"/>
          <w:i/>
        </w:rPr>
      </w:pPr>
      <w:r w:rsidRPr="008A6656">
        <w:rPr>
          <w:rFonts w:ascii="Palatino Linotype" w:hAnsi="Palatino Linotype"/>
          <w:i/>
        </w:rPr>
        <w:t xml:space="preserve">Participar en el ejercicio de programación y </w:t>
      </w:r>
      <w:proofErr w:type="spellStart"/>
      <w:r w:rsidRPr="008A6656">
        <w:rPr>
          <w:rFonts w:ascii="Palatino Linotype" w:hAnsi="Palatino Linotype"/>
          <w:i/>
        </w:rPr>
        <w:t>presupuestación</w:t>
      </w:r>
      <w:proofErr w:type="spellEnd"/>
      <w:r w:rsidRPr="008A6656">
        <w:rPr>
          <w:rFonts w:ascii="Palatino Linotype" w:hAnsi="Palatino Linotype"/>
          <w:i/>
        </w:rPr>
        <w:t xml:space="preserve"> en el ámbito de su responsabilidad. Informar a sus superiores de las medidas necesarias para atender la problemática de salud. </w:t>
      </w:r>
    </w:p>
    <w:p w14:paraId="0A4FE5BA" w14:textId="77777777" w:rsidR="0087350A" w:rsidRPr="008A6656" w:rsidRDefault="0087350A" w:rsidP="0087350A">
      <w:pPr>
        <w:pStyle w:val="Prrafodelista"/>
        <w:numPr>
          <w:ilvl w:val="0"/>
          <w:numId w:val="23"/>
        </w:numPr>
        <w:pBdr>
          <w:top w:val="nil"/>
          <w:left w:val="nil"/>
          <w:bottom w:val="nil"/>
          <w:right w:val="nil"/>
          <w:between w:val="nil"/>
        </w:pBdr>
        <w:tabs>
          <w:tab w:val="left" w:pos="993"/>
        </w:tabs>
        <w:spacing w:line="276" w:lineRule="auto"/>
        <w:ind w:left="567" w:right="900" w:firstLine="0"/>
        <w:jc w:val="both"/>
        <w:rPr>
          <w:rFonts w:ascii="Palatino Linotype" w:hAnsi="Palatino Linotype"/>
          <w:i/>
        </w:rPr>
      </w:pPr>
      <w:r w:rsidRPr="008A6656">
        <w:rPr>
          <w:rFonts w:ascii="Palatino Linotype" w:hAnsi="Palatino Linotype"/>
          <w:i/>
        </w:rPr>
        <w:t xml:space="preserve">Gestionar los insumos necesarios para realizar sus actividades y conservar en buen estado el material y equipo bajo su custodia. </w:t>
      </w:r>
    </w:p>
    <w:p w14:paraId="708ED954" w14:textId="77777777" w:rsidR="0087350A" w:rsidRPr="008A6656" w:rsidRDefault="0087350A" w:rsidP="0087350A">
      <w:pPr>
        <w:pStyle w:val="Prrafodelista"/>
        <w:numPr>
          <w:ilvl w:val="0"/>
          <w:numId w:val="23"/>
        </w:numPr>
        <w:pBdr>
          <w:top w:val="nil"/>
          <w:left w:val="nil"/>
          <w:bottom w:val="nil"/>
          <w:right w:val="nil"/>
          <w:between w:val="nil"/>
        </w:pBdr>
        <w:tabs>
          <w:tab w:val="left" w:pos="993"/>
        </w:tabs>
        <w:spacing w:line="276" w:lineRule="auto"/>
        <w:ind w:left="567" w:right="900" w:firstLine="0"/>
        <w:jc w:val="both"/>
        <w:rPr>
          <w:rFonts w:ascii="Palatino Linotype" w:hAnsi="Palatino Linotype"/>
          <w:i/>
        </w:rPr>
      </w:pPr>
      <w:r w:rsidRPr="008A6656">
        <w:rPr>
          <w:rFonts w:ascii="Palatino Linotype" w:hAnsi="Palatino Linotype"/>
          <w:i/>
        </w:rPr>
        <w:t xml:space="preserve">Participar en la organización. capacitación, supervisión y evaluación de los Grupos de Ayuda Mutua y del Comité de Salud, así como en la identificación y solución de problemas de salud de la comunidad. </w:t>
      </w:r>
    </w:p>
    <w:p w14:paraId="7A0A468F" w14:textId="77777777" w:rsidR="0087350A" w:rsidRPr="008A6656" w:rsidRDefault="0087350A" w:rsidP="0087350A">
      <w:pPr>
        <w:pStyle w:val="Prrafodelista"/>
        <w:numPr>
          <w:ilvl w:val="0"/>
          <w:numId w:val="23"/>
        </w:numPr>
        <w:pBdr>
          <w:top w:val="nil"/>
          <w:left w:val="nil"/>
          <w:bottom w:val="nil"/>
          <w:right w:val="nil"/>
          <w:between w:val="nil"/>
        </w:pBdr>
        <w:tabs>
          <w:tab w:val="left" w:pos="993"/>
        </w:tabs>
        <w:spacing w:line="276" w:lineRule="auto"/>
        <w:ind w:left="567" w:right="900" w:firstLine="0"/>
        <w:jc w:val="both"/>
        <w:rPr>
          <w:rFonts w:ascii="Palatino Linotype" w:hAnsi="Palatino Linotype"/>
          <w:i/>
        </w:rPr>
      </w:pPr>
      <w:r w:rsidRPr="008A6656">
        <w:rPr>
          <w:rFonts w:ascii="Palatino Linotype" w:hAnsi="Palatino Linotype"/>
          <w:i/>
        </w:rPr>
        <w:lastRenderedPageBreak/>
        <w:t xml:space="preserve">Coordinar las investigaciones que de acuerdo a la normatividad determine el nivel estatal y jurisdiccional. </w:t>
      </w:r>
    </w:p>
    <w:p w14:paraId="353A2F65" w14:textId="77777777" w:rsidR="0087350A" w:rsidRPr="008A6656" w:rsidRDefault="0087350A" w:rsidP="0087350A">
      <w:pPr>
        <w:pStyle w:val="Prrafodelista"/>
        <w:numPr>
          <w:ilvl w:val="0"/>
          <w:numId w:val="23"/>
        </w:numPr>
        <w:pBdr>
          <w:top w:val="nil"/>
          <w:left w:val="nil"/>
          <w:bottom w:val="nil"/>
          <w:right w:val="nil"/>
          <w:between w:val="nil"/>
        </w:pBdr>
        <w:tabs>
          <w:tab w:val="left" w:pos="993"/>
        </w:tabs>
        <w:spacing w:line="276" w:lineRule="auto"/>
        <w:ind w:left="567" w:right="900" w:firstLine="0"/>
        <w:jc w:val="both"/>
        <w:rPr>
          <w:rFonts w:ascii="Palatino Linotype" w:hAnsi="Palatino Linotype"/>
          <w:i/>
        </w:rPr>
      </w:pPr>
      <w:r w:rsidRPr="008A6656">
        <w:rPr>
          <w:rFonts w:ascii="Palatino Linotype" w:hAnsi="Palatino Linotype"/>
          <w:i/>
        </w:rPr>
        <w:t xml:space="preserve">Garantizar la aplicación de la normatividad oficial y legislación sanitaria vigente por parte del personal de la unidad. </w:t>
      </w:r>
    </w:p>
    <w:p w14:paraId="6B5DAE5A" w14:textId="77777777" w:rsidR="0087350A" w:rsidRPr="008A6656" w:rsidRDefault="0087350A" w:rsidP="0087350A">
      <w:pPr>
        <w:pStyle w:val="Prrafodelista"/>
        <w:numPr>
          <w:ilvl w:val="0"/>
          <w:numId w:val="23"/>
        </w:numPr>
        <w:pBdr>
          <w:top w:val="nil"/>
          <w:left w:val="nil"/>
          <w:bottom w:val="nil"/>
          <w:right w:val="nil"/>
          <w:between w:val="nil"/>
        </w:pBdr>
        <w:tabs>
          <w:tab w:val="left" w:pos="993"/>
        </w:tabs>
        <w:spacing w:line="276" w:lineRule="auto"/>
        <w:ind w:left="567" w:right="900" w:firstLine="0"/>
        <w:jc w:val="both"/>
        <w:rPr>
          <w:rFonts w:ascii="Palatino Linotype" w:hAnsi="Palatino Linotype"/>
          <w:i/>
        </w:rPr>
      </w:pPr>
      <w:r w:rsidRPr="008A6656">
        <w:rPr>
          <w:rFonts w:ascii="Palatino Linotype" w:hAnsi="Palatino Linotype"/>
          <w:i/>
        </w:rPr>
        <w:t xml:space="preserve">Evaluar integralmente las actividades de salud desarrolladas por el personal a su cargo. </w:t>
      </w:r>
    </w:p>
    <w:p w14:paraId="2970BC5B" w14:textId="77777777" w:rsidR="0087350A" w:rsidRPr="008A6656" w:rsidRDefault="0087350A" w:rsidP="0087350A">
      <w:pPr>
        <w:pStyle w:val="Prrafodelista"/>
        <w:numPr>
          <w:ilvl w:val="0"/>
          <w:numId w:val="23"/>
        </w:numPr>
        <w:pBdr>
          <w:top w:val="nil"/>
          <w:left w:val="nil"/>
          <w:bottom w:val="nil"/>
          <w:right w:val="nil"/>
          <w:between w:val="nil"/>
        </w:pBdr>
        <w:tabs>
          <w:tab w:val="left" w:pos="993"/>
        </w:tabs>
        <w:spacing w:line="276" w:lineRule="auto"/>
        <w:ind w:left="567" w:right="900" w:firstLine="0"/>
        <w:jc w:val="both"/>
        <w:rPr>
          <w:rFonts w:ascii="Palatino Linotype" w:hAnsi="Palatino Linotype"/>
          <w:i/>
        </w:rPr>
      </w:pPr>
      <w:r w:rsidRPr="008A6656">
        <w:rPr>
          <w:rFonts w:ascii="Palatino Linotype" w:hAnsi="Palatino Linotype"/>
          <w:i/>
        </w:rPr>
        <w:t xml:space="preserve">Reportar las actividades registradas en el Sistema de Información en Salud de la población abierta según las normas y procedimientos establecidos. </w:t>
      </w:r>
    </w:p>
    <w:p w14:paraId="68BCE5CA" w14:textId="77777777" w:rsidR="0087350A" w:rsidRPr="008A6656" w:rsidRDefault="0087350A" w:rsidP="0087350A">
      <w:pPr>
        <w:pStyle w:val="Prrafodelista"/>
        <w:numPr>
          <w:ilvl w:val="0"/>
          <w:numId w:val="23"/>
        </w:numPr>
        <w:pBdr>
          <w:top w:val="nil"/>
          <w:left w:val="nil"/>
          <w:bottom w:val="nil"/>
          <w:right w:val="nil"/>
          <w:between w:val="nil"/>
        </w:pBdr>
        <w:tabs>
          <w:tab w:val="left" w:pos="993"/>
        </w:tabs>
        <w:spacing w:line="276" w:lineRule="auto"/>
        <w:ind w:left="567" w:right="900" w:firstLine="0"/>
        <w:jc w:val="both"/>
        <w:rPr>
          <w:rFonts w:ascii="Palatino Linotype" w:hAnsi="Palatino Linotype"/>
          <w:i/>
        </w:rPr>
      </w:pPr>
      <w:r w:rsidRPr="008A6656">
        <w:rPr>
          <w:rFonts w:ascii="Palatino Linotype" w:hAnsi="Palatino Linotype"/>
          <w:i/>
        </w:rPr>
        <w:t xml:space="preserve">Participar en la elaboración de manuales técnico administrativos que normen y regulen la organización y funcionamiento del servicio, en coordinación con la Unidad de Modernización Administrativa. </w:t>
      </w:r>
    </w:p>
    <w:p w14:paraId="6D1F07DA" w14:textId="77777777" w:rsidR="0087350A" w:rsidRPr="008A6656" w:rsidRDefault="0087350A" w:rsidP="0087350A">
      <w:pPr>
        <w:pStyle w:val="Prrafodelista"/>
        <w:numPr>
          <w:ilvl w:val="0"/>
          <w:numId w:val="23"/>
        </w:numPr>
        <w:pBdr>
          <w:top w:val="nil"/>
          <w:left w:val="nil"/>
          <w:bottom w:val="nil"/>
          <w:right w:val="nil"/>
          <w:between w:val="nil"/>
        </w:pBdr>
        <w:tabs>
          <w:tab w:val="left" w:pos="993"/>
        </w:tabs>
        <w:spacing w:line="276" w:lineRule="auto"/>
        <w:ind w:left="567" w:right="900" w:firstLine="0"/>
        <w:jc w:val="both"/>
        <w:rPr>
          <w:rFonts w:ascii="Palatino Linotype" w:hAnsi="Palatino Linotype"/>
          <w:i/>
        </w:rPr>
      </w:pPr>
      <w:r w:rsidRPr="008A6656">
        <w:rPr>
          <w:rFonts w:ascii="Palatino Linotype" w:hAnsi="Palatino Linotype"/>
          <w:i/>
        </w:rPr>
        <w:t xml:space="preserve">Dar seguimiento y vigilar el cumplimiento de los contratos y convenios celebrados por el Instituto de Salud del Estado de México, en la recepción de bienes y servicios. </w:t>
      </w:r>
    </w:p>
    <w:p w14:paraId="64611F20" w14:textId="5A7D18CD" w:rsidR="003F14B5" w:rsidRPr="008A6656" w:rsidRDefault="0087350A" w:rsidP="0087350A">
      <w:pPr>
        <w:pStyle w:val="Prrafodelista"/>
        <w:numPr>
          <w:ilvl w:val="0"/>
          <w:numId w:val="23"/>
        </w:numPr>
        <w:pBdr>
          <w:top w:val="nil"/>
          <w:left w:val="nil"/>
          <w:bottom w:val="nil"/>
          <w:right w:val="nil"/>
          <w:between w:val="nil"/>
        </w:pBdr>
        <w:tabs>
          <w:tab w:val="left" w:pos="993"/>
        </w:tabs>
        <w:spacing w:line="276" w:lineRule="auto"/>
        <w:ind w:left="567" w:right="900" w:firstLine="0"/>
        <w:jc w:val="both"/>
        <w:rPr>
          <w:rFonts w:ascii="Palatino Linotype" w:hAnsi="Palatino Linotype"/>
          <w:i/>
        </w:rPr>
      </w:pPr>
      <w:r w:rsidRPr="008A6656">
        <w:rPr>
          <w:rFonts w:ascii="Palatino Linotype" w:hAnsi="Palatino Linotype"/>
          <w:i/>
        </w:rPr>
        <w:t>Desarrollar todas aquellas funciones inherentes al área de su competencia.</w:t>
      </w:r>
    </w:p>
    <w:p w14:paraId="655BC6EC" w14:textId="77777777" w:rsidR="0087350A" w:rsidRPr="008A6656" w:rsidRDefault="0087350A"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7EB85BBD" w14:textId="790029B0" w:rsidR="004C6294" w:rsidRPr="008A6656" w:rsidRDefault="004C6294"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8A6656">
        <w:rPr>
          <w:rFonts w:ascii="Palatino Linotype" w:eastAsia="Palatino Linotype" w:hAnsi="Palatino Linotype" w:cs="Palatino Linotype"/>
        </w:rPr>
        <w:t xml:space="preserve">De lo anterior, se advierte que el Instituto de Salud del Estado de México cuenta con las facultades, atribuciones y competencias, para generar, administrar y poseer la información relacionada con el personal que labora en el Centro Especializado de Atención Primaria a la Salud. </w:t>
      </w:r>
    </w:p>
    <w:p w14:paraId="4306DAAE" w14:textId="77777777" w:rsidR="004C6294" w:rsidRPr="008A6656" w:rsidRDefault="004C6294"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164C407F" w14:textId="59E65BB8" w:rsidR="004C6294" w:rsidRPr="008A6656" w:rsidRDefault="004C6294"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8A6656">
        <w:rPr>
          <w:rFonts w:ascii="Palatino Linotype" w:eastAsia="Palatino Linotype" w:hAnsi="Palatino Linotype" w:cs="Palatino Linotype"/>
        </w:rPr>
        <w:t>En ese orden de ideas, en atención a los agravios hechos valer por el ahora Recurrente, por cuestiones de técnica jurídica, se realizó el siguiente cuadro de an</w:t>
      </w:r>
      <w:r w:rsidR="00772136" w:rsidRPr="008A6656">
        <w:rPr>
          <w:rFonts w:ascii="Palatino Linotype" w:eastAsia="Palatino Linotype" w:hAnsi="Palatino Linotype" w:cs="Palatino Linotype"/>
        </w:rPr>
        <w:t xml:space="preserve">álisis, con la finalidad de brindar mayor entendimiento, el cual es el siguiente: </w:t>
      </w:r>
    </w:p>
    <w:p w14:paraId="4EF84520" w14:textId="77777777" w:rsidR="00772136" w:rsidRPr="008A6656" w:rsidRDefault="00772136"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p>
    <w:tbl>
      <w:tblPr>
        <w:tblStyle w:val="Tablaconcuadrcula"/>
        <w:tblW w:w="0" w:type="auto"/>
        <w:tblInd w:w="5" w:type="dxa"/>
        <w:tblLook w:val="04A0" w:firstRow="1" w:lastRow="0" w:firstColumn="1" w:lastColumn="0" w:noHBand="0" w:noVBand="1"/>
      </w:tblPr>
      <w:tblGrid>
        <w:gridCol w:w="328"/>
        <w:gridCol w:w="2359"/>
        <w:gridCol w:w="2266"/>
        <w:gridCol w:w="2116"/>
        <w:gridCol w:w="1754"/>
      </w:tblGrid>
      <w:tr w:rsidR="008A6656" w:rsidRPr="008A6656" w14:paraId="1855CD6C" w14:textId="77777777" w:rsidTr="000518BE">
        <w:tc>
          <w:tcPr>
            <w:tcW w:w="328" w:type="dxa"/>
            <w:tcBorders>
              <w:top w:val="nil"/>
              <w:left w:val="nil"/>
            </w:tcBorders>
          </w:tcPr>
          <w:p w14:paraId="5626E1ED" w14:textId="77777777" w:rsidR="00772136" w:rsidRPr="008A6656" w:rsidRDefault="00772136" w:rsidP="000518BE">
            <w:pPr>
              <w:rPr>
                <w:rFonts w:ascii="Palatino Linotype" w:hAnsi="Palatino Linotype"/>
                <w:b/>
                <w:sz w:val="20"/>
                <w:szCs w:val="20"/>
              </w:rPr>
            </w:pPr>
          </w:p>
        </w:tc>
        <w:tc>
          <w:tcPr>
            <w:tcW w:w="2361" w:type="dxa"/>
            <w:shd w:val="clear" w:color="auto" w:fill="D9D9D9" w:themeFill="background1" w:themeFillShade="D9"/>
          </w:tcPr>
          <w:p w14:paraId="2CB62ECB" w14:textId="77777777" w:rsidR="00772136" w:rsidRPr="008A6656" w:rsidRDefault="00772136" w:rsidP="000518BE">
            <w:pPr>
              <w:jc w:val="center"/>
              <w:rPr>
                <w:rFonts w:ascii="Palatino Linotype" w:hAnsi="Palatino Linotype"/>
                <w:b/>
                <w:sz w:val="20"/>
                <w:szCs w:val="20"/>
              </w:rPr>
            </w:pPr>
            <w:r w:rsidRPr="008A6656">
              <w:rPr>
                <w:rFonts w:ascii="Palatino Linotype" w:hAnsi="Palatino Linotype"/>
                <w:b/>
                <w:sz w:val="20"/>
                <w:szCs w:val="20"/>
              </w:rPr>
              <w:t>Requerimiento</w:t>
            </w:r>
          </w:p>
        </w:tc>
        <w:tc>
          <w:tcPr>
            <w:tcW w:w="2268" w:type="dxa"/>
            <w:shd w:val="clear" w:color="auto" w:fill="D9D9D9" w:themeFill="background1" w:themeFillShade="D9"/>
          </w:tcPr>
          <w:p w14:paraId="642DF896" w14:textId="77777777" w:rsidR="00772136" w:rsidRPr="008A6656" w:rsidRDefault="00772136" w:rsidP="000518BE">
            <w:pPr>
              <w:jc w:val="center"/>
              <w:rPr>
                <w:rFonts w:ascii="Palatino Linotype" w:hAnsi="Palatino Linotype"/>
                <w:b/>
                <w:sz w:val="20"/>
                <w:szCs w:val="20"/>
              </w:rPr>
            </w:pPr>
            <w:r w:rsidRPr="008A6656">
              <w:rPr>
                <w:rFonts w:ascii="Palatino Linotype" w:hAnsi="Palatino Linotype"/>
                <w:b/>
                <w:sz w:val="20"/>
                <w:szCs w:val="20"/>
              </w:rPr>
              <w:t>Respuesta</w:t>
            </w:r>
          </w:p>
        </w:tc>
        <w:tc>
          <w:tcPr>
            <w:tcW w:w="2117" w:type="dxa"/>
            <w:shd w:val="clear" w:color="auto" w:fill="D9D9D9" w:themeFill="background1" w:themeFillShade="D9"/>
          </w:tcPr>
          <w:p w14:paraId="52A68056" w14:textId="77777777" w:rsidR="00772136" w:rsidRPr="008A6656" w:rsidRDefault="00772136" w:rsidP="000518BE">
            <w:pPr>
              <w:jc w:val="center"/>
              <w:rPr>
                <w:rFonts w:ascii="Palatino Linotype" w:hAnsi="Palatino Linotype"/>
                <w:b/>
                <w:sz w:val="20"/>
                <w:szCs w:val="20"/>
              </w:rPr>
            </w:pPr>
            <w:r w:rsidRPr="008A6656">
              <w:rPr>
                <w:rFonts w:ascii="Palatino Linotype" w:hAnsi="Palatino Linotype"/>
                <w:b/>
                <w:sz w:val="20"/>
                <w:szCs w:val="20"/>
              </w:rPr>
              <w:t>Recurso de Revisión</w:t>
            </w:r>
          </w:p>
        </w:tc>
        <w:tc>
          <w:tcPr>
            <w:tcW w:w="1754" w:type="dxa"/>
            <w:shd w:val="clear" w:color="auto" w:fill="D9D9D9" w:themeFill="background1" w:themeFillShade="D9"/>
          </w:tcPr>
          <w:p w14:paraId="58964805" w14:textId="77777777" w:rsidR="00772136" w:rsidRPr="008A6656" w:rsidRDefault="00772136" w:rsidP="000518BE">
            <w:pPr>
              <w:jc w:val="center"/>
              <w:rPr>
                <w:rFonts w:ascii="Palatino Linotype" w:hAnsi="Palatino Linotype"/>
                <w:b/>
                <w:sz w:val="20"/>
                <w:szCs w:val="20"/>
              </w:rPr>
            </w:pPr>
            <w:r w:rsidRPr="008A6656">
              <w:rPr>
                <w:rFonts w:ascii="Palatino Linotype" w:hAnsi="Palatino Linotype"/>
                <w:b/>
                <w:sz w:val="20"/>
                <w:szCs w:val="20"/>
              </w:rPr>
              <w:t>Observaciones</w:t>
            </w:r>
          </w:p>
        </w:tc>
      </w:tr>
      <w:tr w:rsidR="008A6656" w:rsidRPr="008A6656" w14:paraId="0FD6E799" w14:textId="77777777" w:rsidTr="000518BE">
        <w:tc>
          <w:tcPr>
            <w:tcW w:w="328" w:type="dxa"/>
            <w:shd w:val="clear" w:color="auto" w:fill="D9D9D9" w:themeFill="background1" w:themeFillShade="D9"/>
          </w:tcPr>
          <w:p w14:paraId="2EB66766" w14:textId="77777777" w:rsidR="00772136" w:rsidRPr="008A6656" w:rsidRDefault="00772136" w:rsidP="000518BE">
            <w:pPr>
              <w:rPr>
                <w:rFonts w:ascii="Palatino Linotype" w:hAnsi="Palatino Linotype"/>
                <w:b/>
                <w:sz w:val="20"/>
                <w:szCs w:val="20"/>
              </w:rPr>
            </w:pPr>
            <w:r w:rsidRPr="008A6656">
              <w:rPr>
                <w:rFonts w:ascii="Palatino Linotype" w:hAnsi="Palatino Linotype"/>
                <w:b/>
                <w:sz w:val="20"/>
                <w:szCs w:val="20"/>
              </w:rPr>
              <w:t>1</w:t>
            </w:r>
          </w:p>
        </w:tc>
        <w:tc>
          <w:tcPr>
            <w:tcW w:w="2361" w:type="dxa"/>
          </w:tcPr>
          <w:p w14:paraId="26A9929E" w14:textId="77777777" w:rsidR="00772136" w:rsidRPr="008A6656" w:rsidRDefault="00772136" w:rsidP="000518BE">
            <w:pPr>
              <w:jc w:val="both"/>
              <w:rPr>
                <w:rFonts w:ascii="Palatino Linotype" w:hAnsi="Palatino Linotype"/>
                <w:sz w:val="20"/>
                <w:szCs w:val="20"/>
              </w:rPr>
            </w:pPr>
            <w:r w:rsidRPr="008A6656">
              <w:rPr>
                <w:rFonts w:ascii="Palatino Linotype" w:hAnsi="Palatino Linotype"/>
                <w:sz w:val="20"/>
                <w:szCs w:val="20"/>
              </w:rPr>
              <w:t xml:space="preserve">Plantilla del personal adscrito, médico, paramédico, administrativo y </w:t>
            </w:r>
            <w:r w:rsidRPr="008A6656">
              <w:rPr>
                <w:rFonts w:ascii="Palatino Linotype" w:hAnsi="Palatino Linotype"/>
                <w:sz w:val="20"/>
                <w:szCs w:val="20"/>
              </w:rPr>
              <w:lastRenderedPageBreak/>
              <w:t>pasantes de servicio social identificado con código de trabajador y horarios laborales.</w:t>
            </w:r>
          </w:p>
        </w:tc>
        <w:tc>
          <w:tcPr>
            <w:tcW w:w="2268" w:type="dxa"/>
          </w:tcPr>
          <w:p w14:paraId="526A73B7" w14:textId="77777777" w:rsidR="00772136" w:rsidRPr="008A6656" w:rsidRDefault="00772136" w:rsidP="000518BE">
            <w:pPr>
              <w:jc w:val="both"/>
              <w:rPr>
                <w:rFonts w:ascii="Palatino Linotype" w:hAnsi="Palatino Linotype"/>
                <w:sz w:val="20"/>
                <w:szCs w:val="20"/>
              </w:rPr>
            </w:pPr>
            <w:r w:rsidRPr="008A6656">
              <w:rPr>
                <w:rFonts w:ascii="Palatino Linotype" w:hAnsi="Palatino Linotype"/>
                <w:sz w:val="20"/>
                <w:szCs w:val="20"/>
              </w:rPr>
              <w:lastRenderedPageBreak/>
              <w:t xml:space="preserve">El Sujeto Obligado remitió un </w:t>
            </w:r>
            <w:proofErr w:type="spellStart"/>
            <w:r w:rsidRPr="008A6656">
              <w:rPr>
                <w:rFonts w:ascii="Palatino Linotype" w:hAnsi="Palatino Linotype"/>
                <w:sz w:val="20"/>
                <w:szCs w:val="20"/>
              </w:rPr>
              <w:t>excel</w:t>
            </w:r>
            <w:proofErr w:type="spellEnd"/>
            <w:r w:rsidRPr="008A6656">
              <w:rPr>
                <w:rFonts w:ascii="Palatino Linotype" w:hAnsi="Palatino Linotype"/>
                <w:sz w:val="20"/>
                <w:szCs w:val="20"/>
              </w:rPr>
              <w:t xml:space="preserve"> que contiene la plantilla del personal para </w:t>
            </w:r>
            <w:r w:rsidRPr="008A6656">
              <w:rPr>
                <w:rFonts w:ascii="Palatino Linotype" w:hAnsi="Palatino Linotype"/>
                <w:sz w:val="20"/>
                <w:szCs w:val="20"/>
              </w:rPr>
              <w:lastRenderedPageBreak/>
              <w:t xml:space="preserve">jurisdicciones sanitarias de </w:t>
            </w:r>
            <w:proofErr w:type="spellStart"/>
            <w:r w:rsidRPr="008A6656">
              <w:rPr>
                <w:rFonts w:ascii="Palatino Linotype" w:hAnsi="Palatino Linotype"/>
                <w:sz w:val="20"/>
                <w:szCs w:val="20"/>
              </w:rPr>
              <w:t>Capulhuac</w:t>
            </w:r>
            <w:proofErr w:type="spellEnd"/>
            <w:r w:rsidRPr="008A6656">
              <w:rPr>
                <w:rFonts w:ascii="Palatino Linotype" w:hAnsi="Palatino Linotype"/>
                <w:sz w:val="20"/>
                <w:szCs w:val="20"/>
              </w:rPr>
              <w:t xml:space="preserve"> de </w:t>
            </w:r>
            <w:proofErr w:type="spellStart"/>
            <w:r w:rsidRPr="008A6656">
              <w:rPr>
                <w:rFonts w:ascii="Palatino Linotype" w:hAnsi="Palatino Linotype"/>
                <w:sz w:val="20"/>
                <w:szCs w:val="20"/>
              </w:rPr>
              <w:t>Mirafuentes</w:t>
            </w:r>
            <w:proofErr w:type="spellEnd"/>
            <w:r w:rsidRPr="008A6656">
              <w:rPr>
                <w:rFonts w:ascii="Palatino Linotype" w:hAnsi="Palatino Linotype"/>
                <w:sz w:val="20"/>
                <w:szCs w:val="20"/>
              </w:rPr>
              <w:t xml:space="preserve"> que contiene área de servicio o departamento, nombre del servidor público, clave presupuesta, código, descripción del código, función real, fecha de ingreso, centro responsable, turno, horario, perfil académico, fuente de financiamiento, observaciones, de fecha treinta de abril, mayo y junio de dos mil dieciocho.</w:t>
            </w:r>
          </w:p>
        </w:tc>
        <w:tc>
          <w:tcPr>
            <w:tcW w:w="2117" w:type="dxa"/>
          </w:tcPr>
          <w:p w14:paraId="58E615C9" w14:textId="77777777" w:rsidR="00772136" w:rsidRPr="008A6656" w:rsidRDefault="00772136" w:rsidP="000518BE">
            <w:pPr>
              <w:rPr>
                <w:rFonts w:ascii="Palatino Linotype" w:hAnsi="Palatino Linotype"/>
                <w:sz w:val="20"/>
                <w:szCs w:val="20"/>
              </w:rPr>
            </w:pPr>
          </w:p>
          <w:p w14:paraId="0DDEA5DA" w14:textId="77777777" w:rsidR="00772136" w:rsidRPr="008A6656" w:rsidRDefault="00772136" w:rsidP="000518BE">
            <w:pPr>
              <w:jc w:val="center"/>
              <w:rPr>
                <w:rFonts w:ascii="Palatino Linotype" w:hAnsi="Palatino Linotype"/>
                <w:sz w:val="20"/>
                <w:szCs w:val="20"/>
              </w:rPr>
            </w:pPr>
            <w:r w:rsidRPr="008A6656">
              <w:rPr>
                <w:rFonts w:ascii="Palatino Linotype" w:hAnsi="Palatino Linotype"/>
                <w:sz w:val="20"/>
                <w:szCs w:val="20"/>
              </w:rPr>
              <w:t>El Particular no refirió inconformidad</w:t>
            </w:r>
          </w:p>
        </w:tc>
        <w:tc>
          <w:tcPr>
            <w:tcW w:w="1754" w:type="dxa"/>
          </w:tcPr>
          <w:p w14:paraId="318D49E7" w14:textId="77777777" w:rsidR="00772136" w:rsidRPr="008A6656" w:rsidRDefault="00772136" w:rsidP="000518BE">
            <w:pPr>
              <w:rPr>
                <w:rFonts w:ascii="Palatino Linotype" w:hAnsi="Palatino Linotype"/>
                <w:sz w:val="20"/>
                <w:szCs w:val="20"/>
              </w:rPr>
            </w:pPr>
          </w:p>
          <w:p w14:paraId="1458F51E" w14:textId="77777777" w:rsidR="00772136" w:rsidRPr="008A6656" w:rsidRDefault="00772136" w:rsidP="000518BE">
            <w:pPr>
              <w:rPr>
                <w:rFonts w:ascii="Palatino Linotype" w:hAnsi="Palatino Linotype"/>
                <w:sz w:val="20"/>
                <w:szCs w:val="20"/>
              </w:rPr>
            </w:pPr>
          </w:p>
          <w:p w14:paraId="33C03D57" w14:textId="77777777" w:rsidR="00772136" w:rsidRPr="008A6656" w:rsidRDefault="00772136" w:rsidP="000518BE">
            <w:pPr>
              <w:jc w:val="center"/>
              <w:rPr>
                <w:rFonts w:ascii="Palatino Linotype" w:hAnsi="Palatino Linotype"/>
                <w:b/>
                <w:sz w:val="20"/>
                <w:szCs w:val="20"/>
              </w:rPr>
            </w:pPr>
            <w:r w:rsidRPr="008A6656">
              <w:rPr>
                <w:rFonts w:ascii="Palatino Linotype" w:hAnsi="Palatino Linotype"/>
                <w:sz w:val="20"/>
                <w:szCs w:val="20"/>
              </w:rPr>
              <w:t xml:space="preserve">Se tiene por </w:t>
            </w:r>
            <w:r w:rsidRPr="008A6656">
              <w:rPr>
                <w:rFonts w:ascii="Palatino Linotype" w:hAnsi="Palatino Linotype"/>
                <w:b/>
                <w:sz w:val="20"/>
                <w:szCs w:val="20"/>
              </w:rPr>
              <w:t>colmado.</w:t>
            </w:r>
          </w:p>
          <w:p w14:paraId="70FE0A58" w14:textId="77777777" w:rsidR="00772136" w:rsidRPr="008A6656" w:rsidRDefault="00772136" w:rsidP="000518BE">
            <w:pPr>
              <w:jc w:val="center"/>
              <w:rPr>
                <w:rFonts w:ascii="Palatino Linotype" w:hAnsi="Palatino Linotype"/>
                <w:sz w:val="20"/>
                <w:szCs w:val="20"/>
              </w:rPr>
            </w:pPr>
          </w:p>
          <w:p w14:paraId="5CDFC6B5" w14:textId="77777777" w:rsidR="00772136" w:rsidRPr="008A6656" w:rsidRDefault="00772136" w:rsidP="000518BE">
            <w:pPr>
              <w:jc w:val="center"/>
              <w:rPr>
                <w:rFonts w:ascii="Palatino Linotype" w:hAnsi="Palatino Linotype"/>
                <w:sz w:val="20"/>
                <w:szCs w:val="20"/>
              </w:rPr>
            </w:pPr>
            <w:r w:rsidRPr="008A6656">
              <w:rPr>
                <w:rFonts w:ascii="Palatino Linotype" w:hAnsi="Palatino Linotype"/>
                <w:sz w:val="20"/>
                <w:szCs w:val="20"/>
              </w:rPr>
              <w:t>Se aplican actos consentidos.</w:t>
            </w:r>
          </w:p>
        </w:tc>
      </w:tr>
      <w:tr w:rsidR="008A6656" w:rsidRPr="008A6656" w14:paraId="0117A9E6" w14:textId="77777777" w:rsidTr="000518BE">
        <w:tc>
          <w:tcPr>
            <w:tcW w:w="328" w:type="dxa"/>
            <w:shd w:val="clear" w:color="auto" w:fill="D9D9D9" w:themeFill="background1" w:themeFillShade="D9"/>
          </w:tcPr>
          <w:p w14:paraId="427F83E4" w14:textId="77777777" w:rsidR="00772136" w:rsidRPr="008A6656" w:rsidRDefault="00772136" w:rsidP="000518BE">
            <w:pPr>
              <w:rPr>
                <w:rFonts w:ascii="Palatino Linotype" w:hAnsi="Palatino Linotype"/>
                <w:b/>
                <w:sz w:val="20"/>
                <w:szCs w:val="20"/>
              </w:rPr>
            </w:pPr>
            <w:r w:rsidRPr="008A6656">
              <w:rPr>
                <w:rFonts w:ascii="Palatino Linotype" w:hAnsi="Palatino Linotype"/>
                <w:b/>
                <w:sz w:val="20"/>
                <w:szCs w:val="20"/>
              </w:rPr>
              <w:lastRenderedPageBreak/>
              <w:t>2</w:t>
            </w:r>
          </w:p>
        </w:tc>
        <w:tc>
          <w:tcPr>
            <w:tcW w:w="2361" w:type="dxa"/>
          </w:tcPr>
          <w:p w14:paraId="30F39B38" w14:textId="77777777" w:rsidR="00772136" w:rsidRPr="008A6656" w:rsidRDefault="00772136" w:rsidP="000518BE">
            <w:pPr>
              <w:jc w:val="both"/>
              <w:rPr>
                <w:rFonts w:ascii="Palatino Linotype" w:hAnsi="Palatino Linotype"/>
                <w:sz w:val="20"/>
                <w:szCs w:val="20"/>
              </w:rPr>
            </w:pPr>
            <w:r w:rsidRPr="008A6656">
              <w:rPr>
                <w:rFonts w:ascii="Palatino Linotype" w:hAnsi="Palatino Linotype"/>
                <w:sz w:val="20"/>
                <w:szCs w:val="20"/>
              </w:rPr>
              <w:t>Personal comisionado, actividad y fechas para desarrollar la comisión.</w:t>
            </w:r>
          </w:p>
        </w:tc>
        <w:tc>
          <w:tcPr>
            <w:tcW w:w="2268" w:type="dxa"/>
          </w:tcPr>
          <w:p w14:paraId="0C968193" w14:textId="77777777" w:rsidR="00772136" w:rsidRPr="008A6656" w:rsidRDefault="00772136" w:rsidP="000518BE">
            <w:pPr>
              <w:jc w:val="both"/>
              <w:rPr>
                <w:rFonts w:ascii="Palatino Linotype" w:hAnsi="Palatino Linotype"/>
                <w:sz w:val="20"/>
                <w:szCs w:val="20"/>
              </w:rPr>
            </w:pPr>
            <w:r w:rsidRPr="008A6656">
              <w:rPr>
                <w:rFonts w:ascii="Palatino Linotype" w:hAnsi="Palatino Linotype"/>
                <w:sz w:val="20"/>
                <w:szCs w:val="20"/>
              </w:rPr>
              <w:t>El Sujeto Obligado refiere que si hubo personal comisionado para la realización de diversas actividades de acuerdo a las necesidades del momento.</w:t>
            </w:r>
          </w:p>
        </w:tc>
        <w:tc>
          <w:tcPr>
            <w:tcW w:w="2117" w:type="dxa"/>
          </w:tcPr>
          <w:p w14:paraId="04F589CC" w14:textId="77777777" w:rsidR="00772136" w:rsidRPr="008A6656" w:rsidRDefault="00772136" w:rsidP="000518BE">
            <w:pPr>
              <w:jc w:val="both"/>
              <w:rPr>
                <w:rFonts w:ascii="Palatino Linotype" w:hAnsi="Palatino Linotype"/>
                <w:sz w:val="20"/>
                <w:szCs w:val="20"/>
              </w:rPr>
            </w:pPr>
            <w:r w:rsidRPr="008A6656">
              <w:rPr>
                <w:rFonts w:ascii="Palatino Linotype" w:hAnsi="Palatino Linotype"/>
                <w:sz w:val="20"/>
                <w:szCs w:val="20"/>
              </w:rPr>
              <w:t xml:space="preserve">El Particular refiere que la información </w:t>
            </w:r>
            <w:r w:rsidRPr="008A6656">
              <w:rPr>
                <w:rFonts w:ascii="Palatino Linotype" w:hAnsi="Palatino Linotype"/>
                <w:b/>
                <w:sz w:val="20"/>
                <w:szCs w:val="20"/>
              </w:rPr>
              <w:t>se entregó incompleta;</w:t>
            </w:r>
          </w:p>
          <w:p w14:paraId="5AB3FCB9" w14:textId="77777777" w:rsidR="00772136" w:rsidRPr="008A6656" w:rsidRDefault="00772136" w:rsidP="000518BE">
            <w:pPr>
              <w:jc w:val="both"/>
              <w:rPr>
                <w:rFonts w:ascii="Palatino Linotype" w:hAnsi="Palatino Linotype"/>
                <w:sz w:val="20"/>
                <w:szCs w:val="20"/>
              </w:rPr>
            </w:pPr>
          </w:p>
          <w:p w14:paraId="45F32617" w14:textId="77777777" w:rsidR="00772136" w:rsidRPr="008A6656" w:rsidRDefault="00772136" w:rsidP="000518BE">
            <w:pPr>
              <w:jc w:val="both"/>
              <w:rPr>
                <w:rFonts w:ascii="Palatino Linotype" w:hAnsi="Palatino Linotype"/>
                <w:sz w:val="20"/>
                <w:szCs w:val="20"/>
              </w:rPr>
            </w:pPr>
            <w:r w:rsidRPr="008A6656">
              <w:rPr>
                <w:rFonts w:ascii="Palatino Linotype" w:hAnsi="Palatino Linotype"/>
                <w:sz w:val="20"/>
                <w:szCs w:val="20"/>
              </w:rPr>
              <w:t xml:space="preserve">Por lo que, solicita comisiones asignadas al personal, especificando las actividades realizadas de acuerdo con las necesidades del momento, fechas y horarios para desarrollar la comisión, detallado por servidor público. </w:t>
            </w:r>
          </w:p>
        </w:tc>
        <w:tc>
          <w:tcPr>
            <w:tcW w:w="1754" w:type="dxa"/>
          </w:tcPr>
          <w:p w14:paraId="1C0914E1" w14:textId="77777777" w:rsidR="00772136" w:rsidRPr="008A6656" w:rsidRDefault="00772136" w:rsidP="000518BE">
            <w:pPr>
              <w:rPr>
                <w:rFonts w:ascii="Palatino Linotype" w:hAnsi="Palatino Linotype"/>
                <w:sz w:val="20"/>
                <w:szCs w:val="20"/>
              </w:rPr>
            </w:pPr>
          </w:p>
          <w:p w14:paraId="2372AB05" w14:textId="77777777" w:rsidR="00772136" w:rsidRPr="008A6656" w:rsidRDefault="00772136" w:rsidP="000518BE">
            <w:pPr>
              <w:jc w:val="center"/>
              <w:rPr>
                <w:rFonts w:ascii="Palatino Linotype" w:hAnsi="Palatino Linotype"/>
                <w:sz w:val="20"/>
                <w:szCs w:val="20"/>
              </w:rPr>
            </w:pPr>
            <w:r w:rsidRPr="008A6656">
              <w:rPr>
                <w:rFonts w:ascii="Palatino Linotype" w:hAnsi="Palatino Linotype"/>
                <w:b/>
                <w:sz w:val="20"/>
                <w:szCs w:val="20"/>
              </w:rPr>
              <w:t>No</w:t>
            </w:r>
            <w:r w:rsidRPr="008A6656">
              <w:rPr>
                <w:rFonts w:ascii="Palatino Linotype" w:hAnsi="Palatino Linotype"/>
                <w:sz w:val="20"/>
                <w:szCs w:val="20"/>
              </w:rPr>
              <w:t xml:space="preserve"> se tiene por </w:t>
            </w:r>
            <w:r w:rsidRPr="008A6656">
              <w:rPr>
                <w:rFonts w:ascii="Palatino Linotype" w:hAnsi="Palatino Linotype"/>
                <w:b/>
                <w:sz w:val="20"/>
                <w:szCs w:val="20"/>
              </w:rPr>
              <w:t>colmado.</w:t>
            </w:r>
          </w:p>
        </w:tc>
      </w:tr>
      <w:tr w:rsidR="008A6656" w:rsidRPr="008A6656" w14:paraId="308DB28C" w14:textId="77777777" w:rsidTr="000518BE">
        <w:tc>
          <w:tcPr>
            <w:tcW w:w="328" w:type="dxa"/>
            <w:shd w:val="clear" w:color="auto" w:fill="D9D9D9" w:themeFill="background1" w:themeFillShade="D9"/>
          </w:tcPr>
          <w:p w14:paraId="03DD902F" w14:textId="77777777" w:rsidR="00772136" w:rsidRPr="008A6656" w:rsidRDefault="00772136" w:rsidP="000518BE">
            <w:pPr>
              <w:rPr>
                <w:rFonts w:ascii="Palatino Linotype" w:hAnsi="Palatino Linotype"/>
                <w:b/>
                <w:sz w:val="20"/>
                <w:szCs w:val="20"/>
              </w:rPr>
            </w:pPr>
            <w:r w:rsidRPr="008A6656">
              <w:rPr>
                <w:rFonts w:ascii="Palatino Linotype" w:hAnsi="Palatino Linotype"/>
                <w:b/>
                <w:sz w:val="20"/>
                <w:szCs w:val="20"/>
              </w:rPr>
              <w:t>3</w:t>
            </w:r>
          </w:p>
        </w:tc>
        <w:tc>
          <w:tcPr>
            <w:tcW w:w="2361" w:type="dxa"/>
          </w:tcPr>
          <w:p w14:paraId="65F11452" w14:textId="77777777" w:rsidR="00772136" w:rsidRPr="008A6656" w:rsidRDefault="00772136" w:rsidP="000518BE">
            <w:pPr>
              <w:jc w:val="both"/>
              <w:rPr>
                <w:rFonts w:ascii="Palatino Linotype" w:hAnsi="Palatino Linotype"/>
                <w:sz w:val="20"/>
                <w:szCs w:val="20"/>
              </w:rPr>
            </w:pPr>
            <w:r w:rsidRPr="008A6656">
              <w:rPr>
                <w:rFonts w:ascii="Palatino Linotype" w:hAnsi="Palatino Linotype"/>
                <w:sz w:val="20"/>
                <w:szCs w:val="20"/>
              </w:rPr>
              <w:t>Modificación de horarios laborales del personal adscrito.</w:t>
            </w:r>
          </w:p>
        </w:tc>
        <w:tc>
          <w:tcPr>
            <w:tcW w:w="2268" w:type="dxa"/>
          </w:tcPr>
          <w:p w14:paraId="6CA56A6E" w14:textId="77777777" w:rsidR="00772136" w:rsidRPr="008A6656" w:rsidRDefault="00772136" w:rsidP="000518BE">
            <w:pPr>
              <w:jc w:val="both"/>
              <w:rPr>
                <w:rFonts w:ascii="Palatino Linotype" w:hAnsi="Palatino Linotype"/>
                <w:sz w:val="20"/>
                <w:szCs w:val="20"/>
              </w:rPr>
            </w:pPr>
            <w:r w:rsidRPr="008A6656">
              <w:rPr>
                <w:rFonts w:ascii="Palatino Linotype" w:hAnsi="Palatino Linotype"/>
                <w:sz w:val="20"/>
                <w:szCs w:val="20"/>
              </w:rPr>
              <w:t xml:space="preserve">El Sujeto Obligado refiere </w:t>
            </w:r>
            <w:r w:rsidRPr="008A6656">
              <w:rPr>
                <w:rFonts w:ascii="Palatino Linotype" w:hAnsi="Palatino Linotype"/>
                <w:b/>
                <w:sz w:val="20"/>
                <w:szCs w:val="20"/>
              </w:rPr>
              <w:t>que se realizó la modificación</w:t>
            </w:r>
            <w:r w:rsidRPr="008A6656">
              <w:rPr>
                <w:rFonts w:ascii="Palatino Linotype" w:hAnsi="Palatino Linotype"/>
                <w:sz w:val="20"/>
                <w:szCs w:val="20"/>
              </w:rPr>
              <w:t xml:space="preserve"> de horarios laborales del personal con base a las </w:t>
            </w:r>
            <w:r w:rsidRPr="008A6656">
              <w:rPr>
                <w:rFonts w:ascii="Palatino Linotype" w:hAnsi="Palatino Linotype"/>
                <w:sz w:val="20"/>
                <w:szCs w:val="20"/>
              </w:rPr>
              <w:lastRenderedPageBreak/>
              <w:t>necesidades de los servicios de la unidad.</w:t>
            </w:r>
          </w:p>
        </w:tc>
        <w:tc>
          <w:tcPr>
            <w:tcW w:w="2117" w:type="dxa"/>
          </w:tcPr>
          <w:p w14:paraId="20F0FA58" w14:textId="77777777" w:rsidR="00772136" w:rsidRPr="008A6656" w:rsidRDefault="00772136" w:rsidP="000518BE">
            <w:pPr>
              <w:jc w:val="both"/>
              <w:rPr>
                <w:rFonts w:ascii="Palatino Linotype" w:hAnsi="Palatino Linotype"/>
                <w:sz w:val="20"/>
                <w:szCs w:val="20"/>
              </w:rPr>
            </w:pPr>
            <w:r w:rsidRPr="008A6656">
              <w:rPr>
                <w:rFonts w:ascii="Palatino Linotype" w:hAnsi="Palatino Linotype"/>
                <w:sz w:val="20"/>
                <w:szCs w:val="20"/>
              </w:rPr>
              <w:lastRenderedPageBreak/>
              <w:t xml:space="preserve">El Particular refiere que la información </w:t>
            </w:r>
            <w:r w:rsidRPr="008A6656">
              <w:rPr>
                <w:rFonts w:ascii="Palatino Linotype" w:hAnsi="Palatino Linotype"/>
                <w:b/>
                <w:sz w:val="20"/>
                <w:szCs w:val="20"/>
              </w:rPr>
              <w:t>se entregó incompleta;</w:t>
            </w:r>
          </w:p>
          <w:p w14:paraId="57C0C986" w14:textId="77777777" w:rsidR="00772136" w:rsidRPr="008A6656" w:rsidRDefault="00772136" w:rsidP="000518BE">
            <w:pPr>
              <w:rPr>
                <w:rFonts w:ascii="Palatino Linotype" w:hAnsi="Palatino Linotype"/>
                <w:sz w:val="20"/>
                <w:szCs w:val="20"/>
              </w:rPr>
            </w:pPr>
          </w:p>
          <w:p w14:paraId="1A00056E" w14:textId="77777777" w:rsidR="00772136" w:rsidRPr="008A6656" w:rsidRDefault="00772136" w:rsidP="000518BE">
            <w:pPr>
              <w:jc w:val="both"/>
              <w:rPr>
                <w:rFonts w:ascii="Palatino Linotype" w:hAnsi="Palatino Linotype"/>
                <w:sz w:val="20"/>
                <w:szCs w:val="20"/>
              </w:rPr>
            </w:pPr>
            <w:r w:rsidRPr="008A6656">
              <w:rPr>
                <w:rFonts w:ascii="Palatino Linotype" w:hAnsi="Palatino Linotype"/>
                <w:sz w:val="20"/>
                <w:szCs w:val="20"/>
              </w:rPr>
              <w:lastRenderedPageBreak/>
              <w:t xml:space="preserve">Por lo que, solicita el reporte de incidencias que explique los motivos por los cuales se modificaros los horarios laborales, </w:t>
            </w:r>
            <w:r w:rsidRPr="008A6656">
              <w:rPr>
                <w:rFonts w:ascii="Palatino Linotype" w:hAnsi="Palatino Linotype"/>
                <w:b/>
                <w:sz w:val="20"/>
                <w:szCs w:val="20"/>
                <w:u w:val="single"/>
              </w:rPr>
              <w:t>persona que solicita la modificación del horario laboral</w:t>
            </w:r>
            <w:r w:rsidRPr="008A6656">
              <w:rPr>
                <w:rFonts w:ascii="Palatino Linotype" w:hAnsi="Palatino Linotype"/>
                <w:sz w:val="20"/>
                <w:szCs w:val="20"/>
              </w:rPr>
              <w:t xml:space="preserve"> y número de horas extraordinarias laboradas, detallado por fecha y servidor público. </w:t>
            </w:r>
          </w:p>
        </w:tc>
        <w:tc>
          <w:tcPr>
            <w:tcW w:w="1754" w:type="dxa"/>
          </w:tcPr>
          <w:p w14:paraId="0DDD0815" w14:textId="77777777" w:rsidR="00772136" w:rsidRPr="008A6656" w:rsidRDefault="00772136" w:rsidP="000518BE">
            <w:pPr>
              <w:jc w:val="center"/>
              <w:rPr>
                <w:rFonts w:ascii="Palatino Linotype" w:hAnsi="Palatino Linotype"/>
                <w:b/>
                <w:sz w:val="20"/>
                <w:szCs w:val="20"/>
              </w:rPr>
            </w:pPr>
          </w:p>
          <w:p w14:paraId="738BCD2A" w14:textId="77777777" w:rsidR="00772136" w:rsidRPr="008A6656" w:rsidRDefault="00772136" w:rsidP="000518BE">
            <w:pPr>
              <w:jc w:val="center"/>
              <w:rPr>
                <w:rFonts w:ascii="Palatino Linotype" w:hAnsi="Palatino Linotype"/>
                <w:b/>
                <w:sz w:val="20"/>
                <w:szCs w:val="20"/>
              </w:rPr>
            </w:pPr>
          </w:p>
          <w:p w14:paraId="554AC5A8" w14:textId="77777777" w:rsidR="00772136" w:rsidRPr="008A6656" w:rsidRDefault="00772136" w:rsidP="000518BE">
            <w:pPr>
              <w:jc w:val="center"/>
              <w:rPr>
                <w:rFonts w:ascii="Palatino Linotype" w:hAnsi="Palatino Linotype"/>
                <w:sz w:val="20"/>
                <w:szCs w:val="20"/>
              </w:rPr>
            </w:pPr>
            <w:r w:rsidRPr="008A6656">
              <w:rPr>
                <w:rFonts w:ascii="Palatino Linotype" w:hAnsi="Palatino Linotype"/>
                <w:b/>
                <w:sz w:val="20"/>
                <w:szCs w:val="20"/>
              </w:rPr>
              <w:t>No</w:t>
            </w:r>
            <w:r w:rsidRPr="008A6656">
              <w:rPr>
                <w:rFonts w:ascii="Palatino Linotype" w:hAnsi="Palatino Linotype"/>
                <w:sz w:val="20"/>
                <w:szCs w:val="20"/>
              </w:rPr>
              <w:t xml:space="preserve"> se tiene por </w:t>
            </w:r>
            <w:r w:rsidRPr="008A6656">
              <w:rPr>
                <w:rFonts w:ascii="Palatino Linotype" w:hAnsi="Palatino Linotype"/>
                <w:b/>
                <w:sz w:val="20"/>
                <w:szCs w:val="20"/>
              </w:rPr>
              <w:t>colmado.</w:t>
            </w:r>
          </w:p>
        </w:tc>
      </w:tr>
      <w:tr w:rsidR="008A6656" w:rsidRPr="008A6656" w14:paraId="5ACD8417" w14:textId="77777777" w:rsidTr="000518BE">
        <w:tc>
          <w:tcPr>
            <w:tcW w:w="328" w:type="dxa"/>
            <w:shd w:val="clear" w:color="auto" w:fill="D9D9D9" w:themeFill="background1" w:themeFillShade="D9"/>
          </w:tcPr>
          <w:p w14:paraId="470769A5" w14:textId="77777777" w:rsidR="00772136" w:rsidRPr="008A6656" w:rsidRDefault="00772136" w:rsidP="000518BE">
            <w:pPr>
              <w:rPr>
                <w:rFonts w:ascii="Palatino Linotype" w:hAnsi="Palatino Linotype"/>
                <w:b/>
                <w:sz w:val="20"/>
                <w:szCs w:val="20"/>
              </w:rPr>
            </w:pPr>
            <w:r w:rsidRPr="008A6656">
              <w:rPr>
                <w:rFonts w:ascii="Palatino Linotype" w:hAnsi="Palatino Linotype"/>
                <w:b/>
                <w:sz w:val="20"/>
                <w:szCs w:val="20"/>
              </w:rPr>
              <w:lastRenderedPageBreak/>
              <w:t>4</w:t>
            </w:r>
          </w:p>
        </w:tc>
        <w:tc>
          <w:tcPr>
            <w:tcW w:w="2361" w:type="dxa"/>
          </w:tcPr>
          <w:p w14:paraId="026CAF0B" w14:textId="77777777" w:rsidR="00772136" w:rsidRPr="008A6656" w:rsidRDefault="00772136" w:rsidP="000518BE">
            <w:pPr>
              <w:jc w:val="both"/>
              <w:rPr>
                <w:rFonts w:ascii="Palatino Linotype" w:hAnsi="Palatino Linotype"/>
                <w:sz w:val="20"/>
                <w:szCs w:val="20"/>
              </w:rPr>
            </w:pPr>
            <w:r w:rsidRPr="008A6656">
              <w:rPr>
                <w:rFonts w:ascii="Palatino Linotype" w:hAnsi="Palatino Linotype"/>
                <w:sz w:val="20"/>
                <w:szCs w:val="20"/>
              </w:rPr>
              <w:t xml:space="preserve">Reporte de incidencias del </w:t>
            </w:r>
            <w:proofErr w:type="spellStart"/>
            <w:r w:rsidRPr="008A6656">
              <w:rPr>
                <w:rFonts w:ascii="Palatino Linotype" w:hAnsi="Palatino Linotype"/>
                <w:sz w:val="20"/>
                <w:szCs w:val="20"/>
              </w:rPr>
              <w:t>checador</w:t>
            </w:r>
            <w:proofErr w:type="spellEnd"/>
            <w:r w:rsidRPr="008A6656">
              <w:rPr>
                <w:rFonts w:ascii="Palatino Linotype" w:hAnsi="Palatino Linotype"/>
                <w:sz w:val="20"/>
                <w:szCs w:val="20"/>
              </w:rPr>
              <w:t xml:space="preserve"> de ingreso del personal.</w:t>
            </w:r>
          </w:p>
        </w:tc>
        <w:tc>
          <w:tcPr>
            <w:tcW w:w="2268" w:type="dxa"/>
          </w:tcPr>
          <w:p w14:paraId="1E83F325" w14:textId="77777777" w:rsidR="00772136" w:rsidRPr="008A6656" w:rsidRDefault="00772136" w:rsidP="000518BE">
            <w:pPr>
              <w:jc w:val="both"/>
              <w:rPr>
                <w:rFonts w:ascii="Palatino Linotype" w:hAnsi="Palatino Linotype"/>
                <w:sz w:val="20"/>
                <w:szCs w:val="20"/>
              </w:rPr>
            </w:pPr>
            <w:r w:rsidRPr="008A6656">
              <w:rPr>
                <w:rFonts w:ascii="Palatino Linotype" w:hAnsi="Palatino Linotype"/>
                <w:sz w:val="20"/>
                <w:szCs w:val="20"/>
              </w:rPr>
              <w:t xml:space="preserve">El Sujeto Obligado refiere que en su momento </w:t>
            </w:r>
            <w:r w:rsidRPr="008A6656">
              <w:rPr>
                <w:rFonts w:ascii="Palatino Linotype" w:hAnsi="Palatino Linotype"/>
                <w:b/>
                <w:sz w:val="20"/>
                <w:szCs w:val="20"/>
              </w:rPr>
              <w:t xml:space="preserve">se realizó el reporte de incidencias del </w:t>
            </w:r>
            <w:proofErr w:type="spellStart"/>
            <w:r w:rsidRPr="008A6656">
              <w:rPr>
                <w:rFonts w:ascii="Palatino Linotype" w:hAnsi="Palatino Linotype"/>
                <w:b/>
                <w:sz w:val="20"/>
                <w:szCs w:val="20"/>
              </w:rPr>
              <w:t>checador</w:t>
            </w:r>
            <w:proofErr w:type="spellEnd"/>
            <w:r w:rsidRPr="008A6656">
              <w:rPr>
                <w:rFonts w:ascii="Palatino Linotype" w:hAnsi="Palatino Linotype"/>
                <w:b/>
                <w:sz w:val="20"/>
                <w:szCs w:val="20"/>
              </w:rPr>
              <w:t xml:space="preserve"> con base en la situación que así lo ameritaba.</w:t>
            </w:r>
          </w:p>
        </w:tc>
        <w:tc>
          <w:tcPr>
            <w:tcW w:w="2117" w:type="dxa"/>
          </w:tcPr>
          <w:p w14:paraId="4713841F" w14:textId="77777777" w:rsidR="00772136" w:rsidRPr="008A6656" w:rsidRDefault="00772136" w:rsidP="000518BE">
            <w:pPr>
              <w:jc w:val="both"/>
              <w:rPr>
                <w:rFonts w:ascii="Palatino Linotype" w:hAnsi="Palatino Linotype"/>
                <w:sz w:val="20"/>
                <w:szCs w:val="20"/>
              </w:rPr>
            </w:pPr>
            <w:r w:rsidRPr="008A6656">
              <w:rPr>
                <w:rFonts w:ascii="Palatino Linotype" w:hAnsi="Palatino Linotype"/>
                <w:sz w:val="20"/>
                <w:szCs w:val="20"/>
              </w:rPr>
              <w:t xml:space="preserve">El Particular refiere que la información </w:t>
            </w:r>
            <w:r w:rsidRPr="008A6656">
              <w:rPr>
                <w:rFonts w:ascii="Palatino Linotype" w:hAnsi="Palatino Linotype"/>
                <w:b/>
                <w:sz w:val="20"/>
                <w:szCs w:val="20"/>
              </w:rPr>
              <w:t>se entregó incompleta;</w:t>
            </w:r>
          </w:p>
          <w:p w14:paraId="52C07426" w14:textId="77777777" w:rsidR="00772136" w:rsidRPr="008A6656" w:rsidRDefault="00772136" w:rsidP="000518BE">
            <w:pPr>
              <w:rPr>
                <w:rFonts w:ascii="Palatino Linotype" w:hAnsi="Palatino Linotype"/>
                <w:sz w:val="20"/>
                <w:szCs w:val="20"/>
              </w:rPr>
            </w:pPr>
          </w:p>
          <w:p w14:paraId="3C34BC4F" w14:textId="77777777" w:rsidR="00772136" w:rsidRPr="008A6656" w:rsidRDefault="00772136" w:rsidP="000518BE">
            <w:pPr>
              <w:jc w:val="both"/>
              <w:rPr>
                <w:rFonts w:ascii="Palatino Linotype" w:hAnsi="Palatino Linotype"/>
                <w:sz w:val="20"/>
                <w:szCs w:val="20"/>
              </w:rPr>
            </w:pPr>
            <w:r w:rsidRPr="008A6656">
              <w:rPr>
                <w:rFonts w:ascii="Palatino Linotype" w:hAnsi="Palatino Linotype"/>
                <w:sz w:val="20"/>
                <w:szCs w:val="20"/>
              </w:rPr>
              <w:t xml:space="preserve">Por lo que solicita  reporte de incidencias del reloj </w:t>
            </w:r>
            <w:proofErr w:type="spellStart"/>
            <w:r w:rsidRPr="008A6656">
              <w:rPr>
                <w:rFonts w:ascii="Palatino Linotype" w:hAnsi="Palatino Linotype"/>
                <w:sz w:val="20"/>
                <w:szCs w:val="20"/>
              </w:rPr>
              <w:t>checador</w:t>
            </w:r>
            <w:proofErr w:type="spellEnd"/>
            <w:r w:rsidRPr="008A6656">
              <w:rPr>
                <w:rFonts w:ascii="Palatino Linotype" w:hAnsi="Palatino Linotype"/>
                <w:sz w:val="20"/>
                <w:szCs w:val="20"/>
              </w:rPr>
              <w:t xml:space="preserve"> de ingreso del personal especificando las ocasiones que el reloj </w:t>
            </w:r>
            <w:proofErr w:type="spellStart"/>
            <w:r w:rsidRPr="008A6656">
              <w:rPr>
                <w:rFonts w:ascii="Palatino Linotype" w:hAnsi="Palatino Linotype"/>
                <w:sz w:val="20"/>
                <w:szCs w:val="20"/>
              </w:rPr>
              <w:t>checador</w:t>
            </w:r>
            <w:proofErr w:type="spellEnd"/>
            <w:r w:rsidRPr="008A6656">
              <w:rPr>
                <w:rFonts w:ascii="Palatino Linotype" w:hAnsi="Palatino Linotype"/>
                <w:sz w:val="20"/>
                <w:szCs w:val="20"/>
              </w:rPr>
              <w:t xml:space="preserve"> no funcionó y la indicación que se dio al personal para el registro de asistencia, detallado por fechas y horarios.</w:t>
            </w:r>
          </w:p>
        </w:tc>
        <w:tc>
          <w:tcPr>
            <w:tcW w:w="1754" w:type="dxa"/>
          </w:tcPr>
          <w:p w14:paraId="4E28E8C2" w14:textId="77777777" w:rsidR="00772136" w:rsidRPr="008A6656" w:rsidRDefault="00772136" w:rsidP="000518BE">
            <w:pPr>
              <w:rPr>
                <w:rFonts w:ascii="Palatino Linotype" w:hAnsi="Palatino Linotype"/>
                <w:sz w:val="20"/>
                <w:szCs w:val="20"/>
              </w:rPr>
            </w:pPr>
          </w:p>
          <w:p w14:paraId="12762DF3" w14:textId="77777777" w:rsidR="00772136" w:rsidRPr="008A6656" w:rsidRDefault="00772136" w:rsidP="000518BE">
            <w:pPr>
              <w:jc w:val="center"/>
              <w:rPr>
                <w:rFonts w:ascii="Palatino Linotype" w:hAnsi="Palatino Linotype"/>
                <w:sz w:val="20"/>
                <w:szCs w:val="20"/>
              </w:rPr>
            </w:pPr>
            <w:r w:rsidRPr="008A6656">
              <w:rPr>
                <w:rFonts w:ascii="Palatino Linotype" w:hAnsi="Palatino Linotype"/>
                <w:b/>
                <w:sz w:val="20"/>
                <w:szCs w:val="20"/>
              </w:rPr>
              <w:t>No</w:t>
            </w:r>
            <w:r w:rsidRPr="008A6656">
              <w:rPr>
                <w:rFonts w:ascii="Palatino Linotype" w:hAnsi="Palatino Linotype"/>
                <w:sz w:val="20"/>
                <w:szCs w:val="20"/>
              </w:rPr>
              <w:t xml:space="preserve"> se tiene por </w:t>
            </w:r>
            <w:r w:rsidRPr="008A6656">
              <w:rPr>
                <w:rFonts w:ascii="Palatino Linotype" w:hAnsi="Palatino Linotype"/>
                <w:b/>
                <w:sz w:val="20"/>
                <w:szCs w:val="20"/>
              </w:rPr>
              <w:t>colmado.</w:t>
            </w:r>
          </w:p>
        </w:tc>
      </w:tr>
      <w:tr w:rsidR="008A6656" w:rsidRPr="008A6656" w14:paraId="15D3158A" w14:textId="77777777" w:rsidTr="000518BE">
        <w:tc>
          <w:tcPr>
            <w:tcW w:w="328" w:type="dxa"/>
            <w:shd w:val="clear" w:color="auto" w:fill="D9D9D9" w:themeFill="background1" w:themeFillShade="D9"/>
          </w:tcPr>
          <w:p w14:paraId="195144C5" w14:textId="77777777" w:rsidR="00772136" w:rsidRPr="008A6656" w:rsidRDefault="00772136" w:rsidP="000518BE">
            <w:pPr>
              <w:rPr>
                <w:rFonts w:ascii="Palatino Linotype" w:hAnsi="Palatino Linotype"/>
                <w:b/>
                <w:sz w:val="20"/>
                <w:szCs w:val="20"/>
              </w:rPr>
            </w:pPr>
            <w:r w:rsidRPr="008A6656">
              <w:rPr>
                <w:rFonts w:ascii="Palatino Linotype" w:hAnsi="Palatino Linotype"/>
                <w:b/>
                <w:sz w:val="20"/>
                <w:szCs w:val="20"/>
              </w:rPr>
              <w:t>5</w:t>
            </w:r>
          </w:p>
        </w:tc>
        <w:tc>
          <w:tcPr>
            <w:tcW w:w="2361" w:type="dxa"/>
          </w:tcPr>
          <w:p w14:paraId="5DC7E7F2" w14:textId="77777777" w:rsidR="00772136" w:rsidRPr="008A6656" w:rsidRDefault="00772136" w:rsidP="000518BE">
            <w:pPr>
              <w:jc w:val="both"/>
              <w:rPr>
                <w:rFonts w:ascii="Palatino Linotype" w:hAnsi="Palatino Linotype"/>
                <w:sz w:val="20"/>
                <w:szCs w:val="20"/>
              </w:rPr>
            </w:pPr>
            <w:r w:rsidRPr="008A6656">
              <w:rPr>
                <w:rFonts w:ascii="Palatino Linotype" w:hAnsi="Palatino Linotype"/>
                <w:sz w:val="20"/>
                <w:szCs w:val="20"/>
              </w:rPr>
              <w:t>Reporte de pago de horas extraordinarias del personal adscrito, cambio o sustitución de guardias, solicitud de días económicos.</w:t>
            </w:r>
          </w:p>
        </w:tc>
        <w:tc>
          <w:tcPr>
            <w:tcW w:w="2268" w:type="dxa"/>
          </w:tcPr>
          <w:p w14:paraId="591A1976" w14:textId="77777777" w:rsidR="00772136" w:rsidRPr="008A6656" w:rsidRDefault="00772136" w:rsidP="000518BE">
            <w:pPr>
              <w:jc w:val="both"/>
              <w:rPr>
                <w:rFonts w:ascii="Palatino Linotype" w:hAnsi="Palatino Linotype"/>
                <w:sz w:val="20"/>
                <w:szCs w:val="20"/>
              </w:rPr>
            </w:pPr>
            <w:r w:rsidRPr="008A6656">
              <w:rPr>
                <w:rFonts w:ascii="Palatino Linotype" w:hAnsi="Palatino Linotype"/>
                <w:sz w:val="20"/>
                <w:szCs w:val="20"/>
              </w:rPr>
              <w:t>El Sujeto Obligado refiere que el pago no se realiza de forma económica, solo se realiza tiempo por tiempo.</w:t>
            </w:r>
          </w:p>
        </w:tc>
        <w:tc>
          <w:tcPr>
            <w:tcW w:w="2117" w:type="dxa"/>
          </w:tcPr>
          <w:p w14:paraId="594FA8F2" w14:textId="77777777" w:rsidR="00772136" w:rsidRPr="008A6656" w:rsidRDefault="00772136" w:rsidP="000518BE">
            <w:pPr>
              <w:jc w:val="both"/>
              <w:rPr>
                <w:rFonts w:ascii="Palatino Linotype" w:hAnsi="Palatino Linotype"/>
                <w:sz w:val="20"/>
                <w:szCs w:val="20"/>
              </w:rPr>
            </w:pPr>
            <w:r w:rsidRPr="008A6656">
              <w:rPr>
                <w:rFonts w:ascii="Palatino Linotype" w:hAnsi="Palatino Linotype"/>
                <w:sz w:val="20"/>
                <w:szCs w:val="20"/>
              </w:rPr>
              <w:t xml:space="preserve">El Particular refiere que la información </w:t>
            </w:r>
            <w:r w:rsidRPr="008A6656">
              <w:rPr>
                <w:rFonts w:ascii="Palatino Linotype" w:hAnsi="Palatino Linotype"/>
                <w:b/>
                <w:sz w:val="20"/>
                <w:szCs w:val="20"/>
              </w:rPr>
              <w:t>se entregó incompleta;</w:t>
            </w:r>
          </w:p>
          <w:p w14:paraId="60112706" w14:textId="77777777" w:rsidR="00772136" w:rsidRPr="008A6656" w:rsidRDefault="00772136" w:rsidP="000518BE">
            <w:pPr>
              <w:rPr>
                <w:rFonts w:ascii="Palatino Linotype" w:hAnsi="Palatino Linotype"/>
                <w:sz w:val="20"/>
                <w:szCs w:val="20"/>
              </w:rPr>
            </w:pPr>
          </w:p>
          <w:p w14:paraId="0D130C97" w14:textId="77777777" w:rsidR="00772136" w:rsidRPr="008A6656" w:rsidRDefault="00772136" w:rsidP="000518BE">
            <w:pPr>
              <w:jc w:val="both"/>
              <w:rPr>
                <w:rFonts w:ascii="Palatino Linotype" w:hAnsi="Palatino Linotype"/>
                <w:sz w:val="20"/>
                <w:szCs w:val="20"/>
              </w:rPr>
            </w:pPr>
            <w:r w:rsidRPr="008A6656">
              <w:rPr>
                <w:rFonts w:ascii="Palatino Linotype" w:hAnsi="Palatino Linotype"/>
                <w:sz w:val="20"/>
                <w:szCs w:val="20"/>
              </w:rPr>
              <w:t xml:space="preserve">Por lo que solicita, reporte de incidencias que explique el motivo por el cual se autoriza cambio de turno y </w:t>
            </w:r>
            <w:r w:rsidRPr="008A6656">
              <w:rPr>
                <w:rFonts w:ascii="Palatino Linotype" w:hAnsi="Palatino Linotype"/>
                <w:sz w:val="20"/>
                <w:szCs w:val="20"/>
              </w:rPr>
              <w:lastRenderedPageBreak/>
              <w:t>sustitución de guardias y persona que lo solicita, detallado por fecha y servidor público</w:t>
            </w:r>
          </w:p>
        </w:tc>
        <w:tc>
          <w:tcPr>
            <w:tcW w:w="1754" w:type="dxa"/>
          </w:tcPr>
          <w:p w14:paraId="2ED6B68D" w14:textId="77777777" w:rsidR="00772136" w:rsidRPr="008A6656" w:rsidRDefault="00772136" w:rsidP="000518BE">
            <w:pPr>
              <w:rPr>
                <w:rFonts w:ascii="Palatino Linotype" w:hAnsi="Palatino Linotype"/>
                <w:sz w:val="20"/>
                <w:szCs w:val="20"/>
              </w:rPr>
            </w:pPr>
          </w:p>
          <w:p w14:paraId="7E2613D0" w14:textId="77777777" w:rsidR="00772136" w:rsidRPr="008A6656" w:rsidRDefault="00772136" w:rsidP="000518BE">
            <w:pPr>
              <w:jc w:val="center"/>
              <w:rPr>
                <w:rFonts w:ascii="Palatino Linotype" w:hAnsi="Palatino Linotype"/>
                <w:sz w:val="20"/>
                <w:szCs w:val="20"/>
              </w:rPr>
            </w:pPr>
            <w:r w:rsidRPr="008A6656">
              <w:rPr>
                <w:rFonts w:ascii="Palatino Linotype" w:hAnsi="Palatino Linotype"/>
                <w:b/>
                <w:sz w:val="20"/>
                <w:szCs w:val="20"/>
              </w:rPr>
              <w:t>No</w:t>
            </w:r>
            <w:r w:rsidRPr="008A6656">
              <w:rPr>
                <w:rFonts w:ascii="Palatino Linotype" w:hAnsi="Palatino Linotype"/>
                <w:sz w:val="20"/>
                <w:szCs w:val="20"/>
              </w:rPr>
              <w:t xml:space="preserve"> se tiene por </w:t>
            </w:r>
            <w:r w:rsidRPr="008A6656">
              <w:rPr>
                <w:rFonts w:ascii="Palatino Linotype" w:hAnsi="Palatino Linotype"/>
                <w:b/>
                <w:sz w:val="20"/>
                <w:szCs w:val="20"/>
              </w:rPr>
              <w:t>colmado.</w:t>
            </w:r>
          </w:p>
        </w:tc>
      </w:tr>
      <w:tr w:rsidR="008A6656" w:rsidRPr="008A6656" w14:paraId="1C72BDD3" w14:textId="77777777" w:rsidTr="000518BE">
        <w:tc>
          <w:tcPr>
            <w:tcW w:w="328" w:type="dxa"/>
            <w:shd w:val="clear" w:color="auto" w:fill="D9D9D9" w:themeFill="background1" w:themeFillShade="D9"/>
          </w:tcPr>
          <w:p w14:paraId="5DEE1617" w14:textId="77777777" w:rsidR="00772136" w:rsidRPr="008A6656" w:rsidRDefault="00772136" w:rsidP="000518BE">
            <w:pPr>
              <w:rPr>
                <w:rFonts w:ascii="Palatino Linotype" w:hAnsi="Palatino Linotype"/>
                <w:b/>
                <w:sz w:val="20"/>
                <w:szCs w:val="20"/>
              </w:rPr>
            </w:pPr>
            <w:r w:rsidRPr="008A6656">
              <w:rPr>
                <w:rFonts w:ascii="Palatino Linotype" w:hAnsi="Palatino Linotype"/>
                <w:b/>
                <w:sz w:val="20"/>
                <w:szCs w:val="20"/>
              </w:rPr>
              <w:lastRenderedPageBreak/>
              <w:t>6</w:t>
            </w:r>
          </w:p>
        </w:tc>
        <w:tc>
          <w:tcPr>
            <w:tcW w:w="2361" w:type="dxa"/>
          </w:tcPr>
          <w:p w14:paraId="11D24AB9" w14:textId="77777777" w:rsidR="00772136" w:rsidRPr="008A6656" w:rsidRDefault="00772136" w:rsidP="000518BE">
            <w:pPr>
              <w:jc w:val="both"/>
              <w:rPr>
                <w:rFonts w:ascii="Palatino Linotype" w:hAnsi="Palatino Linotype"/>
                <w:sz w:val="20"/>
                <w:szCs w:val="20"/>
              </w:rPr>
            </w:pPr>
            <w:r w:rsidRPr="008A6656">
              <w:rPr>
                <w:rFonts w:ascii="Palatino Linotype" w:hAnsi="Palatino Linotype"/>
                <w:sz w:val="20"/>
                <w:szCs w:val="20"/>
              </w:rPr>
              <w:t>Reporte de horarios extraordinarios laborados por el personal, detallado por fecha y servidor público.</w:t>
            </w:r>
          </w:p>
        </w:tc>
        <w:tc>
          <w:tcPr>
            <w:tcW w:w="2268" w:type="dxa"/>
          </w:tcPr>
          <w:p w14:paraId="4B8950EE" w14:textId="77777777" w:rsidR="00772136" w:rsidRPr="008A6656" w:rsidRDefault="00772136" w:rsidP="000518BE">
            <w:pPr>
              <w:jc w:val="both"/>
              <w:rPr>
                <w:rFonts w:ascii="Palatino Linotype" w:hAnsi="Palatino Linotype"/>
                <w:sz w:val="20"/>
                <w:szCs w:val="20"/>
              </w:rPr>
            </w:pPr>
            <w:r w:rsidRPr="008A6656">
              <w:rPr>
                <w:rFonts w:ascii="Palatino Linotype" w:hAnsi="Palatino Linotype"/>
                <w:sz w:val="20"/>
                <w:szCs w:val="20"/>
              </w:rPr>
              <w:t>El Sujeto Obligado refiere que  se realiza el registro y reporte de acuerdo al tiempo extraordinario laborado de acuerdo a las necesidades y esta información se encuentra en los archivos de la unidad.</w:t>
            </w:r>
          </w:p>
        </w:tc>
        <w:tc>
          <w:tcPr>
            <w:tcW w:w="2117" w:type="dxa"/>
          </w:tcPr>
          <w:p w14:paraId="6DF29D5D" w14:textId="77777777" w:rsidR="00772136" w:rsidRPr="008A6656" w:rsidRDefault="00772136" w:rsidP="000518BE">
            <w:pPr>
              <w:jc w:val="both"/>
              <w:rPr>
                <w:rFonts w:ascii="Palatino Linotype" w:hAnsi="Palatino Linotype"/>
                <w:sz w:val="20"/>
                <w:szCs w:val="20"/>
              </w:rPr>
            </w:pPr>
            <w:r w:rsidRPr="008A6656">
              <w:rPr>
                <w:rFonts w:ascii="Palatino Linotype" w:hAnsi="Palatino Linotype"/>
                <w:sz w:val="20"/>
                <w:szCs w:val="20"/>
              </w:rPr>
              <w:t xml:space="preserve">El Particular refiere que la información </w:t>
            </w:r>
            <w:r w:rsidRPr="008A6656">
              <w:rPr>
                <w:rFonts w:ascii="Palatino Linotype" w:hAnsi="Palatino Linotype"/>
                <w:b/>
                <w:sz w:val="20"/>
                <w:szCs w:val="20"/>
              </w:rPr>
              <w:t>se entregó incompleta;</w:t>
            </w:r>
          </w:p>
          <w:p w14:paraId="0F8BF000" w14:textId="77777777" w:rsidR="00772136" w:rsidRPr="008A6656" w:rsidRDefault="00772136" w:rsidP="000518BE">
            <w:pPr>
              <w:rPr>
                <w:rFonts w:ascii="Palatino Linotype" w:hAnsi="Palatino Linotype"/>
                <w:sz w:val="20"/>
                <w:szCs w:val="20"/>
              </w:rPr>
            </w:pPr>
          </w:p>
          <w:p w14:paraId="0682E32E" w14:textId="77777777" w:rsidR="00772136" w:rsidRPr="008A6656" w:rsidRDefault="00772136" w:rsidP="000518BE">
            <w:pPr>
              <w:jc w:val="both"/>
              <w:rPr>
                <w:rFonts w:ascii="Palatino Linotype" w:hAnsi="Palatino Linotype"/>
                <w:sz w:val="20"/>
                <w:szCs w:val="20"/>
              </w:rPr>
            </w:pPr>
            <w:r w:rsidRPr="008A6656">
              <w:rPr>
                <w:rFonts w:ascii="Palatino Linotype" w:hAnsi="Palatino Linotype"/>
                <w:sz w:val="20"/>
                <w:szCs w:val="20"/>
              </w:rPr>
              <w:t xml:space="preserve">Por lo que, solicita el reporte de incidencias que explique los motivos por los cuales se modificaros los horarios laborales, persona que solicita la modificación del horario laboral </w:t>
            </w:r>
            <w:r w:rsidRPr="008A6656">
              <w:rPr>
                <w:rFonts w:ascii="Palatino Linotype" w:hAnsi="Palatino Linotype"/>
                <w:b/>
                <w:sz w:val="20"/>
                <w:szCs w:val="20"/>
                <w:u w:val="single"/>
              </w:rPr>
              <w:t>y número de horas extraordinarias laboradas, detallado por fecha y servidor público.</w:t>
            </w:r>
          </w:p>
        </w:tc>
        <w:tc>
          <w:tcPr>
            <w:tcW w:w="1754" w:type="dxa"/>
          </w:tcPr>
          <w:p w14:paraId="66521182" w14:textId="77777777" w:rsidR="00772136" w:rsidRPr="008A6656" w:rsidRDefault="00772136" w:rsidP="000518BE">
            <w:pPr>
              <w:jc w:val="center"/>
              <w:rPr>
                <w:rFonts w:ascii="Palatino Linotype" w:hAnsi="Palatino Linotype"/>
                <w:b/>
                <w:sz w:val="20"/>
                <w:szCs w:val="20"/>
              </w:rPr>
            </w:pPr>
          </w:p>
          <w:p w14:paraId="75769219" w14:textId="77777777" w:rsidR="00772136" w:rsidRPr="008A6656" w:rsidRDefault="00772136" w:rsidP="000518BE">
            <w:pPr>
              <w:jc w:val="center"/>
              <w:rPr>
                <w:rFonts w:ascii="Palatino Linotype" w:hAnsi="Palatino Linotype"/>
                <w:b/>
                <w:sz w:val="20"/>
                <w:szCs w:val="20"/>
              </w:rPr>
            </w:pPr>
          </w:p>
          <w:p w14:paraId="60CFBC2C" w14:textId="77777777" w:rsidR="00772136" w:rsidRPr="008A6656" w:rsidRDefault="00772136" w:rsidP="000518BE">
            <w:pPr>
              <w:jc w:val="center"/>
              <w:rPr>
                <w:rFonts w:ascii="Palatino Linotype" w:hAnsi="Palatino Linotype"/>
                <w:sz w:val="20"/>
                <w:szCs w:val="20"/>
              </w:rPr>
            </w:pPr>
            <w:r w:rsidRPr="008A6656">
              <w:rPr>
                <w:rFonts w:ascii="Palatino Linotype" w:hAnsi="Palatino Linotype"/>
                <w:b/>
                <w:sz w:val="20"/>
                <w:szCs w:val="20"/>
              </w:rPr>
              <w:t>No</w:t>
            </w:r>
            <w:r w:rsidRPr="008A6656">
              <w:rPr>
                <w:rFonts w:ascii="Palatino Linotype" w:hAnsi="Palatino Linotype"/>
                <w:sz w:val="20"/>
                <w:szCs w:val="20"/>
              </w:rPr>
              <w:t xml:space="preserve"> se tiene por </w:t>
            </w:r>
            <w:r w:rsidRPr="008A6656">
              <w:rPr>
                <w:rFonts w:ascii="Palatino Linotype" w:hAnsi="Palatino Linotype"/>
                <w:b/>
                <w:sz w:val="20"/>
                <w:szCs w:val="20"/>
              </w:rPr>
              <w:t>colmado.</w:t>
            </w:r>
          </w:p>
        </w:tc>
      </w:tr>
      <w:tr w:rsidR="008A6656" w:rsidRPr="008A6656" w14:paraId="6468BADD" w14:textId="77777777" w:rsidTr="000518BE">
        <w:tc>
          <w:tcPr>
            <w:tcW w:w="328" w:type="dxa"/>
            <w:shd w:val="clear" w:color="auto" w:fill="D9D9D9" w:themeFill="background1" w:themeFillShade="D9"/>
          </w:tcPr>
          <w:p w14:paraId="78E91952" w14:textId="77777777" w:rsidR="00772136" w:rsidRPr="008A6656" w:rsidRDefault="00772136" w:rsidP="000518BE">
            <w:pPr>
              <w:rPr>
                <w:rFonts w:ascii="Palatino Linotype" w:hAnsi="Palatino Linotype"/>
                <w:b/>
                <w:sz w:val="20"/>
                <w:szCs w:val="20"/>
              </w:rPr>
            </w:pPr>
            <w:r w:rsidRPr="008A6656">
              <w:rPr>
                <w:rFonts w:ascii="Palatino Linotype" w:hAnsi="Palatino Linotype"/>
                <w:b/>
                <w:sz w:val="20"/>
                <w:szCs w:val="20"/>
              </w:rPr>
              <w:t>7</w:t>
            </w:r>
          </w:p>
        </w:tc>
        <w:tc>
          <w:tcPr>
            <w:tcW w:w="2361" w:type="dxa"/>
          </w:tcPr>
          <w:p w14:paraId="217D5E8B" w14:textId="77777777" w:rsidR="00772136" w:rsidRPr="008A6656" w:rsidRDefault="00772136" w:rsidP="000518BE">
            <w:pPr>
              <w:jc w:val="both"/>
              <w:rPr>
                <w:rFonts w:ascii="Palatino Linotype" w:hAnsi="Palatino Linotype"/>
                <w:sz w:val="20"/>
                <w:szCs w:val="20"/>
              </w:rPr>
            </w:pPr>
            <w:r w:rsidRPr="008A6656">
              <w:rPr>
                <w:rFonts w:ascii="Palatino Linotype" w:hAnsi="Palatino Linotype"/>
                <w:sz w:val="20"/>
                <w:szCs w:val="20"/>
              </w:rPr>
              <w:t>Registro de actividades del personal por puesto.</w:t>
            </w:r>
          </w:p>
        </w:tc>
        <w:tc>
          <w:tcPr>
            <w:tcW w:w="2268" w:type="dxa"/>
          </w:tcPr>
          <w:p w14:paraId="61A0C8CB" w14:textId="77777777" w:rsidR="00772136" w:rsidRPr="008A6656" w:rsidRDefault="00772136" w:rsidP="000518BE">
            <w:pPr>
              <w:jc w:val="both"/>
              <w:rPr>
                <w:rFonts w:ascii="Palatino Linotype" w:hAnsi="Palatino Linotype"/>
                <w:sz w:val="20"/>
                <w:szCs w:val="20"/>
              </w:rPr>
            </w:pPr>
            <w:r w:rsidRPr="008A6656">
              <w:rPr>
                <w:rFonts w:ascii="Palatino Linotype" w:hAnsi="Palatino Linotype"/>
                <w:sz w:val="20"/>
                <w:szCs w:val="20"/>
              </w:rPr>
              <w:t>El Sujeto Obligado refiere que se anexan las funciones del personal en base al manual de organización tipo del centro especializado de atención primaria a la salud (CEAPS)</w:t>
            </w:r>
          </w:p>
        </w:tc>
        <w:tc>
          <w:tcPr>
            <w:tcW w:w="2117" w:type="dxa"/>
          </w:tcPr>
          <w:p w14:paraId="70440CD4" w14:textId="77777777" w:rsidR="00772136" w:rsidRPr="008A6656" w:rsidRDefault="00772136" w:rsidP="000518BE">
            <w:pPr>
              <w:jc w:val="center"/>
              <w:rPr>
                <w:rFonts w:ascii="Palatino Linotype" w:hAnsi="Palatino Linotype"/>
                <w:sz w:val="20"/>
                <w:szCs w:val="20"/>
              </w:rPr>
            </w:pPr>
            <w:r w:rsidRPr="008A6656">
              <w:rPr>
                <w:rFonts w:ascii="Palatino Linotype" w:hAnsi="Palatino Linotype"/>
                <w:sz w:val="20"/>
                <w:szCs w:val="20"/>
              </w:rPr>
              <w:t>El Particular no refirió inconformidad</w:t>
            </w:r>
          </w:p>
        </w:tc>
        <w:tc>
          <w:tcPr>
            <w:tcW w:w="1754" w:type="dxa"/>
          </w:tcPr>
          <w:p w14:paraId="7DAD0F3B" w14:textId="77777777" w:rsidR="00772136" w:rsidRPr="008A6656" w:rsidRDefault="00772136" w:rsidP="000518BE">
            <w:pPr>
              <w:jc w:val="center"/>
              <w:rPr>
                <w:rFonts w:ascii="Palatino Linotype" w:hAnsi="Palatino Linotype"/>
                <w:b/>
                <w:sz w:val="20"/>
                <w:szCs w:val="20"/>
              </w:rPr>
            </w:pPr>
            <w:r w:rsidRPr="008A6656">
              <w:rPr>
                <w:rFonts w:ascii="Palatino Linotype" w:hAnsi="Palatino Linotype"/>
                <w:sz w:val="20"/>
                <w:szCs w:val="20"/>
              </w:rPr>
              <w:t xml:space="preserve">Se tiene por </w:t>
            </w:r>
            <w:r w:rsidRPr="008A6656">
              <w:rPr>
                <w:rFonts w:ascii="Palatino Linotype" w:hAnsi="Palatino Linotype"/>
                <w:b/>
                <w:sz w:val="20"/>
                <w:szCs w:val="20"/>
              </w:rPr>
              <w:t>colmado.</w:t>
            </w:r>
          </w:p>
          <w:p w14:paraId="732E5220" w14:textId="77777777" w:rsidR="00772136" w:rsidRPr="008A6656" w:rsidRDefault="00772136" w:rsidP="000518BE">
            <w:pPr>
              <w:jc w:val="center"/>
              <w:rPr>
                <w:rFonts w:ascii="Palatino Linotype" w:hAnsi="Palatino Linotype"/>
                <w:sz w:val="20"/>
                <w:szCs w:val="20"/>
              </w:rPr>
            </w:pPr>
          </w:p>
          <w:p w14:paraId="53119407" w14:textId="77777777" w:rsidR="00772136" w:rsidRPr="008A6656" w:rsidRDefault="00772136" w:rsidP="000518BE">
            <w:pPr>
              <w:jc w:val="center"/>
              <w:rPr>
                <w:rFonts w:ascii="Palatino Linotype" w:hAnsi="Palatino Linotype"/>
                <w:sz w:val="20"/>
                <w:szCs w:val="20"/>
              </w:rPr>
            </w:pPr>
            <w:r w:rsidRPr="008A6656">
              <w:rPr>
                <w:rFonts w:ascii="Palatino Linotype" w:hAnsi="Palatino Linotype"/>
                <w:sz w:val="20"/>
                <w:szCs w:val="20"/>
              </w:rPr>
              <w:t>Se aplican actos consentidos</w:t>
            </w:r>
          </w:p>
        </w:tc>
      </w:tr>
      <w:tr w:rsidR="008A6656" w:rsidRPr="008A6656" w14:paraId="1602F35E" w14:textId="77777777" w:rsidTr="000518BE">
        <w:tc>
          <w:tcPr>
            <w:tcW w:w="328" w:type="dxa"/>
            <w:shd w:val="clear" w:color="auto" w:fill="D9D9D9" w:themeFill="background1" w:themeFillShade="D9"/>
          </w:tcPr>
          <w:p w14:paraId="20D5A6D3" w14:textId="77777777" w:rsidR="00772136" w:rsidRPr="008A6656" w:rsidRDefault="00772136" w:rsidP="000518BE">
            <w:pPr>
              <w:rPr>
                <w:rFonts w:ascii="Palatino Linotype" w:hAnsi="Palatino Linotype"/>
                <w:b/>
                <w:sz w:val="20"/>
                <w:szCs w:val="20"/>
              </w:rPr>
            </w:pPr>
            <w:r w:rsidRPr="008A6656">
              <w:rPr>
                <w:rFonts w:ascii="Palatino Linotype" w:hAnsi="Palatino Linotype"/>
                <w:b/>
                <w:sz w:val="20"/>
                <w:szCs w:val="20"/>
              </w:rPr>
              <w:t>8</w:t>
            </w:r>
          </w:p>
        </w:tc>
        <w:tc>
          <w:tcPr>
            <w:tcW w:w="2361" w:type="dxa"/>
          </w:tcPr>
          <w:p w14:paraId="3F6DADC4" w14:textId="77777777" w:rsidR="00772136" w:rsidRPr="008A6656" w:rsidRDefault="00772136" w:rsidP="000518BE">
            <w:pPr>
              <w:jc w:val="both"/>
              <w:rPr>
                <w:rFonts w:ascii="Palatino Linotype" w:hAnsi="Palatino Linotype"/>
                <w:sz w:val="20"/>
                <w:szCs w:val="20"/>
              </w:rPr>
            </w:pPr>
            <w:r w:rsidRPr="008A6656">
              <w:rPr>
                <w:rFonts w:ascii="Palatino Linotype" w:hAnsi="Palatino Linotype"/>
                <w:sz w:val="20"/>
                <w:szCs w:val="20"/>
              </w:rPr>
              <w:t>Acuses de recibido del informe mensual de estadística del Subsistema de Prestación de Servicios (SIS).</w:t>
            </w:r>
          </w:p>
        </w:tc>
        <w:tc>
          <w:tcPr>
            <w:tcW w:w="2268" w:type="dxa"/>
          </w:tcPr>
          <w:p w14:paraId="6DB00C1F" w14:textId="77777777" w:rsidR="00772136" w:rsidRPr="008A6656" w:rsidRDefault="00772136" w:rsidP="000518BE">
            <w:pPr>
              <w:jc w:val="both"/>
              <w:rPr>
                <w:rFonts w:ascii="Palatino Linotype" w:hAnsi="Palatino Linotype"/>
                <w:sz w:val="20"/>
                <w:szCs w:val="20"/>
              </w:rPr>
            </w:pPr>
            <w:r w:rsidRPr="008A6656">
              <w:rPr>
                <w:rFonts w:ascii="Palatino Linotype" w:hAnsi="Palatino Linotype"/>
                <w:sz w:val="20"/>
                <w:szCs w:val="20"/>
              </w:rPr>
              <w:t xml:space="preserve">El Sujeto Obligado refiere que se entrega la información de forma presencial en las diferentes áreas o departamentos de la jurisdicción de Tenango del Valle </w:t>
            </w:r>
          </w:p>
        </w:tc>
        <w:tc>
          <w:tcPr>
            <w:tcW w:w="2117" w:type="dxa"/>
          </w:tcPr>
          <w:p w14:paraId="15CDEBE3" w14:textId="77777777" w:rsidR="00772136" w:rsidRPr="008A6656" w:rsidRDefault="00772136" w:rsidP="000518BE">
            <w:pPr>
              <w:jc w:val="both"/>
              <w:rPr>
                <w:rFonts w:ascii="Palatino Linotype" w:hAnsi="Palatino Linotype"/>
                <w:sz w:val="20"/>
                <w:szCs w:val="20"/>
              </w:rPr>
            </w:pPr>
            <w:r w:rsidRPr="008A6656">
              <w:rPr>
                <w:rFonts w:ascii="Palatino Linotype" w:hAnsi="Palatino Linotype"/>
                <w:sz w:val="20"/>
                <w:szCs w:val="20"/>
              </w:rPr>
              <w:t xml:space="preserve">El Particular refiere que la información </w:t>
            </w:r>
            <w:r w:rsidRPr="008A6656">
              <w:rPr>
                <w:rFonts w:ascii="Palatino Linotype" w:hAnsi="Palatino Linotype"/>
                <w:b/>
                <w:sz w:val="20"/>
                <w:szCs w:val="20"/>
              </w:rPr>
              <w:t>se entregó incompleta;</w:t>
            </w:r>
          </w:p>
          <w:p w14:paraId="17DF293A" w14:textId="77777777" w:rsidR="00772136" w:rsidRPr="008A6656" w:rsidRDefault="00772136" w:rsidP="000518BE">
            <w:pPr>
              <w:rPr>
                <w:rFonts w:ascii="Palatino Linotype" w:hAnsi="Palatino Linotype"/>
                <w:sz w:val="20"/>
                <w:szCs w:val="20"/>
              </w:rPr>
            </w:pPr>
          </w:p>
          <w:p w14:paraId="673D4DAA" w14:textId="77777777" w:rsidR="00772136" w:rsidRPr="008A6656" w:rsidRDefault="00772136" w:rsidP="000518BE">
            <w:pPr>
              <w:jc w:val="both"/>
              <w:rPr>
                <w:rFonts w:ascii="Palatino Linotype" w:hAnsi="Palatino Linotype"/>
                <w:sz w:val="20"/>
                <w:szCs w:val="20"/>
              </w:rPr>
            </w:pPr>
            <w:r w:rsidRPr="008A6656">
              <w:rPr>
                <w:rFonts w:ascii="Palatino Linotype" w:hAnsi="Palatino Linotype"/>
                <w:sz w:val="20"/>
                <w:szCs w:val="20"/>
              </w:rPr>
              <w:t xml:space="preserve">Por lo que solicita, acuses de recibo del informe mensual de estadística del Subsistema de </w:t>
            </w:r>
            <w:r w:rsidRPr="008A6656">
              <w:rPr>
                <w:rFonts w:ascii="Palatino Linotype" w:hAnsi="Palatino Linotype"/>
                <w:sz w:val="20"/>
                <w:szCs w:val="20"/>
              </w:rPr>
              <w:lastRenderedPageBreak/>
              <w:t>Prestación de Servicios (SIS) detallando la fecha de entrega en la coordinación municipal de salud y a la jurisdicción sanitaria a la que pertenece la unidad.</w:t>
            </w:r>
          </w:p>
        </w:tc>
        <w:tc>
          <w:tcPr>
            <w:tcW w:w="1754" w:type="dxa"/>
          </w:tcPr>
          <w:p w14:paraId="35D96A6B" w14:textId="77777777" w:rsidR="00772136" w:rsidRPr="008A6656" w:rsidRDefault="00772136" w:rsidP="000518BE">
            <w:pPr>
              <w:jc w:val="center"/>
              <w:rPr>
                <w:rFonts w:ascii="Palatino Linotype" w:hAnsi="Palatino Linotype"/>
                <w:b/>
                <w:sz w:val="20"/>
                <w:szCs w:val="20"/>
              </w:rPr>
            </w:pPr>
          </w:p>
          <w:p w14:paraId="70D467C8" w14:textId="77777777" w:rsidR="00772136" w:rsidRPr="008A6656" w:rsidRDefault="00772136" w:rsidP="000518BE">
            <w:pPr>
              <w:jc w:val="center"/>
              <w:rPr>
                <w:rFonts w:ascii="Palatino Linotype" w:hAnsi="Palatino Linotype"/>
                <w:b/>
                <w:sz w:val="20"/>
                <w:szCs w:val="20"/>
              </w:rPr>
            </w:pPr>
          </w:p>
          <w:p w14:paraId="1F9E467D" w14:textId="77777777" w:rsidR="00772136" w:rsidRPr="008A6656" w:rsidRDefault="00772136" w:rsidP="000518BE">
            <w:pPr>
              <w:jc w:val="center"/>
              <w:rPr>
                <w:rFonts w:ascii="Palatino Linotype" w:hAnsi="Palatino Linotype"/>
                <w:sz w:val="20"/>
                <w:szCs w:val="20"/>
              </w:rPr>
            </w:pPr>
            <w:r w:rsidRPr="008A6656">
              <w:rPr>
                <w:rFonts w:ascii="Palatino Linotype" w:hAnsi="Palatino Linotype"/>
                <w:b/>
                <w:sz w:val="20"/>
                <w:szCs w:val="20"/>
              </w:rPr>
              <w:t>No</w:t>
            </w:r>
            <w:r w:rsidRPr="008A6656">
              <w:rPr>
                <w:rFonts w:ascii="Palatino Linotype" w:hAnsi="Palatino Linotype"/>
                <w:sz w:val="20"/>
                <w:szCs w:val="20"/>
              </w:rPr>
              <w:t xml:space="preserve"> se tiene por </w:t>
            </w:r>
            <w:r w:rsidRPr="008A6656">
              <w:rPr>
                <w:rFonts w:ascii="Palatino Linotype" w:hAnsi="Palatino Linotype"/>
                <w:b/>
                <w:sz w:val="20"/>
                <w:szCs w:val="20"/>
              </w:rPr>
              <w:t>colmado.</w:t>
            </w:r>
          </w:p>
        </w:tc>
      </w:tr>
    </w:tbl>
    <w:p w14:paraId="2580B830" w14:textId="77777777" w:rsidR="00772136" w:rsidRPr="008A6656" w:rsidRDefault="00772136"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78893A71" w14:textId="30C64FCE" w:rsidR="004C6294" w:rsidRPr="008A6656" w:rsidRDefault="00772136"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8A6656">
        <w:rPr>
          <w:rFonts w:ascii="Palatino Linotype" w:eastAsia="Palatino Linotype" w:hAnsi="Palatino Linotype" w:cs="Palatino Linotype"/>
        </w:rPr>
        <w:t xml:space="preserve">Derivado de lo anterior, en lo que respecta al requerimiento referido con el </w:t>
      </w:r>
      <w:r w:rsidRPr="008A6656">
        <w:rPr>
          <w:rFonts w:ascii="Palatino Linotype" w:eastAsia="Palatino Linotype" w:hAnsi="Palatino Linotype" w:cs="Palatino Linotype"/>
          <w:b/>
        </w:rPr>
        <w:t>numeral 2) relacionado con el personal comisionado, actividad y fechas para desarrollar la comisión en el año dos mil dieciocho</w:t>
      </w:r>
      <w:r w:rsidR="00FD594F" w:rsidRPr="008A6656">
        <w:rPr>
          <w:rFonts w:ascii="Palatino Linotype" w:eastAsia="Palatino Linotype" w:hAnsi="Palatino Linotype" w:cs="Palatino Linotype"/>
        </w:rPr>
        <w:t>;</w:t>
      </w:r>
      <w:r w:rsidRPr="008A6656">
        <w:rPr>
          <w:rFonts w:ascii="Palatino Linotype" w:eastAsia="Palatino Linotype" w:hAnsi="Palatino Linotype" w:cs="Palatino Linotype"/>
        </w:rPr>
        <w:t xml:space="preserve"> el Sujeto Obligado</w:t>
      </w:r>
      <w:r w:rsidR="00FD594F" w:rsidRPr="008A6656">
        <w:rPr>
          <w:rFonts w:ascii="Palatino Linotype" w:eastAsia="Palatino Linotype" w:hAnsi="Palatino Linotype" w:cs="Palatino Linotype"/>
        </w:rPr>
        <w:t>,</w:t>
      </w:r>
      <w:r w:rsidRPr="008A6656">
        <w:rPr>
          <w:rFonts w:ascii="Palatino Linotype" w:eastAsia="Palatino Linotype" w:hAnsi="Palatino Linotype" w:cs="Palatino Linotype"/>
        </w:rPr>
        <w:t xml:space="preserve"> en respuesta refirió que </w:t>
      </w:r>
      <w:r w:rsidR="00FD594F" w:rsidRPr="008A6656">
        <w:rPr>
          <w:rFonts w:ascii="Palatino Linotype" w:eastAsia="Palatino Linotype" w:hAnsi="Palatino Linotype" w:cs="Palatino Linotype"/>
        </w:rPr>
        <w:t xml:space="preserve">si había habido personal comisionado para la realización de actividades, de acuerdo con las necesidades del momento. </w:t>
      </w:r>
    </w:p>
    <w:p w14:paraId="5EB06C0A" w14:textId="77777777" w:rsidR="00FD594F" w:rsidRPr="008A6656" w:rsidRDefault="00FD594F"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42F0709F" w14:textId="41C08C08" w:rsidR="00FD594F" w:rsidRPr="008A6656" w:rsidRDefault="00FD594F"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8A6656">
        <w:rPr>
          <w:rFonts w:ascii="Palatino Linotype" w:eastAsia="Palatino Linotype" w:hAnsi="Palatino Linotype" w:cs="Palatino Linotype"/>
        </w:rPr>
        <w:t xml:space="preserve">No obstante, el Particular se inconformó arguyendo que la información se encontraba incompleta, ya que se requerían los documentos que dieran cuenta de dicha información, por lo que, solicitaba nuevamente las comisiones asignadas al personal, especificando las actividades realizadas de acuerdo con las necesidades del momento, fecha y horarios para desarrollar las comisiones, todo detallado por servidor público. </w:t>
      </w:r>
    </w:p>
    <w:p w14:paraId="47F74CCB" w14:textId="52C2C708" w:rsidR="00772136" w:rsidRPr="008A6656" w:rsidRDefault="00772136"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155A5FEA" w14:textId="17C4D5C3" w:rsidR="00FD594F" w:rsidRPr="008A6656" w:rsidRDefault="00FD594F"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8A6656">
        <w:rPr>
          <w:rFonts w:ascii="Palatino Linotype" w:eastAsia="Palatino Linotype" w:hAnsi="Palatino Linotype" w:cs="Palatino Linotype"/>
        </w:rPr>
        <w:t xml:space="preserve">De lo anterior, en principio resulta necesario mencionar que el Particular mediante el medio de impugnación presentado, además de inconformarse porque no se le entregó la información solicitada, </w:t>
      </w:r>
      <w:r w:rsidRPr="008A6656">
        <w:rPr>
          <w:rFonts w:ascii="Palatino Linotype" w:eastAsia="Palatino Linotype" w:hAnsi="Palatino Linotype" w:cs="Palatino Linotype"/>
          <w:b/>
        </w:rPr>
        <w:t>también lo es que requirió los horarios para desarrollar las comisiones</w:t>
      </w:r>
      <w:r w:rsidRPr="008A6656">
        <w:rPr>
          <w:rFonts w:ascii="Palatino Linotype" w:eastAsia="Palatino Linotype" w:hAnsi="Palatino Linotype" w:cs="Palatino Linotype"/>
        </w:rPr>
        <w:t xml:space="preserve">, es decir, solicitó a través de su recurso de revisión </w:t>
      </w:r>
      <w:r w:rsidRPr="008A6656">
        <w:rPr>
          <w:rFonts w:ascii="Palatino Linotype" w:eastAsia="Palatino Linotype" w:hAnsi="Palatino Linotype" w:cs="Palatino Linotype"/>
          <w:b/>
        </w:rPr>
        <w:t>información novedosa que no fue requerida en un inicio</w:t>
      </w:r>
      <w:r w:rsidRPr="008A6656">
        <w:rPr>
          <w:rFonts w:ascii="Palatino Linotype" w:eastAsia="Palatino Linotype" w:hAnsi="Palatino Linotype" w:cs="Palatino Linotype"/>
        </w:rPr>
        <w:t>, situación por la cual</w:t>
      </w:r>
      <w:r w:rsidR="003A1EA5" w:rsidRPr="008A6656">
        <w:rPr>
          <w:rFonts w:ascii="Palatino Linotype" w:eastAsia="Palatino Linotype" w:hAnsi="Palatino Linotype" w:cs="Palatino Linotype"/>
        </w:rPr>
        <w:t>,</w:t>
      </w:r>
      <w:r w:rsidRPr="008A6656">
        <w:rPr>
          <w:rFonts w:ascii="Palatino Linotype" w:eastAsia="Palatino Linotype" w:hAnsi="Palatino Linotype" w:cs="Palatino Linotype"/>
        </w:rPr>
        <w:t xml:space="preserve"> no </w:t>
      </w:r>
      <w:r w:rsidRPr="008A6656">
        <w:rPr>
          <w:rFonts w:ascii="Palatino Linotype" w:eastAsia="Palatino Linotype" w:hAnsi="Palatino Linotype" w:cs="Palatino Linotype"/>
        </w:rPr>
        <w:lastRenderedPageBreak/>
        <w:t xml:space="preserve">resulta procedente </w:t>
      </w:r>
      <w:r w:rsidR="00CD1C3D" w:rsidRPr="008A6656">
        <w:rPr>
          <w:rFonts w:ascii="Palatino Linotype" w:eastAsia="Palatino Linotype" w:hAnsi="Palatino Linotype" w:cs="Palatino Linotype"/>
        </w:rPr>
        <w:t>entrar a</w:t>
      </w:r>
      <w:r w:rsidRPr="008A6656">
        <w:rPr>
          <w:rFonts w:ascii="Palatino Linotype" w:eastAsia="Palatino Linotype" w:hAnsi="Palatino Linotype" w:cs="Palatino Linotype"/>
        </w:rPr>
        <w:t>l estudio de la información novedosa solicitada</w:t>
      </w:r>
      <w:r w:rsidR="00CD1C3D" w:rsidRPr="008A6656">
        <w:rPr>
          <w:rFonts w:ascii="Palatino Linotype" w:eastAsia="Palatino Linotype" w:hAnsi="Palatino Linotype" w:cs="Palatino Linotype"/>
        </w:rPr>
        <w:t xml:space="preserve">, ya que es una ampliación a la solicitud inicial. </w:t>
      </w:r>
    </w:p>
    <w:p w14:paraId="5358A1A8" w14:textId="77777777" w:rsidR="00FD594F" w:rsidRPr="008A6656" w:rsidRDefault="00FD594F"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5954DE32" w14:textId="40DF3D7D" w:rsidR="00CD1C3D" w:rsidRPr="008A6656" w:rsidRDefault="00FD594F"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8A6656">
        <w:rPr>
          <w:rFonts w:ascii="Palatino Linotype" w:eastAsia="Palatino Linotype" w:hAnsi="Palatino Linotype" w:cs="Palatino Linotype"/>
        </w:rPr>
        <w:t>D</w:t>
      </w:r>
      <w:r w:rsidR="00CD1C3D" w:rsidRPr="008A6656">
        <w:rPr>
          <w:rFonts w:ascii="Palatino Linotype" w:eastAsia="Palatino Linotype" w:hAnsi="Palatino Linotype" w:cs="Palatino Linotype"/>
        </w:rPr>
        <w:t xml:space="preserve">icho esto, en relación con la información solicitada relacionada con el nombre del personal comisionado, las actividades y las fechas para desarrollar la comisión, es de destacar que el Sujeto Obligado aceptó que administraba dicha información, toda vez que refirió que si había habido personal comisionado para realizar actividades de acuerdo con las necesidades del momento. </w:t>
      </w:r>
    </w:p>
    <w:p w14:paraId="0C2D4BD0" w14:textId="77777777" w:rsidR="0087350A" w:rsidRPr="008A6656" w:rsidRDefault="0087350A"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662B6576" w14:textId="76CCB39E" w:rsidR="00CD1C3D" w:rsidRPr="008A6656" w:rsidRDefault="00CD1C3D" w:rsidP="004A6134">
      <w:pPr>
        <w:pBdr>
          <w:top w:val="nil"/>
          <w:left w:val="nil"/>
          <w:bottom w:val="nil"/>
          <w:right w:val="nil"/>
          <w:between w:val="nil"/>
        </w:pBdr>
        <w:spacing w:line="360" w:lineRule="auto"/>
        <w:ind w:right="96"/>
        <w:jc w:val="both"/>
        <w:rPr>
          <w:rFonts w:ascii="Palatino Linotype" w:eastAsia="Palatino Linotype" w:hAnsi="Palatino Linotype" w:cs="Palatino Linotype"/>
          <w:b/>
        </w:rPr>
      </w:pPr>
      <w:r w:rsidRPr="008A6656">
        <w:rPr>
          <w:rFonts w:ascii="Palatino Linotype" w:eastAsia="Palatino Linotype" w:hAnsi="Palatino Linotype" w:cs="Palatino Linotype"/>
        </w:rPr>
        <w:t xml:space="preserve">En ese orden de ideas, al haber existido un pronunciamiento por parte del </w:t>
      </w:r>
      <w:r w:rsidR="00A00B23" w:rsidRPr="008A6656">
        <w:rPr>
          <w:rFonts w:ascii="Palatino Linotype" w:eastAsia="Palatino Linotype" w:hAnsi="Palatino Linotype" w:cs="Palatino Linotype"/>
        </w:rPr>
        <w:t>servidor público habilitado competente</w:t>
      </w:r>
      <w:r w:rsidRPr="008A6656">
        <w:rPr>
          <w:rFonts w:ascii="Palatino Linotype" w:eastAsia="Palatino Linotype" w:hAnsi="Palatino Linotype" w:cs="Palatino Linotype"/>
        </w:rPr>
        <w:t xml:space="preserve"> indicando la existencia de la información solicitada, pero omitiendo anexar el o los documentos que dieran cuenta de dicha afirmación, este requerimiento de información </w:t>
      </w:r>
      <w:r w:rsidRPr="008A6656">
        <w:rPr>
          <w:rFonts w:ascii="Palatino Linotype" w:eastAsia="Palatino Linotype" w:hAnsi="Palatino Linotype" w:cs="Palatino Linotype"/>
          <w:b/>
        </w:rPr>
        <w:t>no se tiene por colmado</w:t>
      </w:r>
      <w:r w:rsidRPr="008A6656">
        <w:rPr>
          <w:rFonts w:ascii="Palatino Linotype" w:eastAsia="Palatino Linotype" w:hAnsi="Palatino Linotype" w:cs="Palatino Linotype"/>
        </w:rPr>
        <w:t xml:space="preserve">, por lo que, resulta procedente ordenar la entrega del </w:t>
      </w:r>
      <w:r w:rsidRPr="008A6656">
        <w:rPr>
          <w:rFonts w:ascii="Palatino Linotype" w:eastAsia="Palatino Linotype" w:hAnsi="Palatino Linotype" w:cs="Palatino Linotype"/>
          <w:b/>
        </w:rPr>
        <w:t>documento donde conste el nombre del personal comisionado, actividades y f</w:t>
      </w:r>
      <w:r w:rsidR="009725C8" w:rsidRPr="008A6656">
        <w:rPr>
          <w:rFonts w:ascii="Palatino Linotype" w:eastAsia="Palatino Linotype" w:hAnsi="Palatino Linotype" w:cs="Palatino Linotype"/>
          <w:b/>
        </w:rPr>
        <w:t xml:space="preserve">echas en que se desarrollaron las comisiones del uno de enero al treinta y uno de diciembre de dos mil dieciocho. </w:t>
      </w:r>
    </w:p>
    <w:p w14:paraId="2EECE2D4" w14:textId="77777777" w:rsidR="00772136" w:rsidRPr="008A6656" w:rsidRDefault="00772136"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3B3C503E" w14:textId="099F98F7" w:rsidR="002338E0" w:rsidRPr="008A6656" w:rsidRDefault="002338E0"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8A6656">
        <w:rPr>
          <w:rFonts w:ascii="Palatino Linotype" w:eastAsia="Palatino Linotype" w:hAnsi="Palatino Linotype" w:cs="Palatino Linotype"/>
        </w:rPr>
        <w:t xml:space="preserve">Respecto al </w:t>
      </w:r>
      <w:r w:rsidRPr="008A6656">
        <w:rPr>
          <w:rFonts w:ascii="Palatino Linotype" w:eastAsia="Palatino Linotype" w:hAnsi="Palatino Linotype" w:cs="Palatino Linotype"/>
          <w:b/>
          <w:bCs/>
        </w:rPr>
        <w:t>requerimiento referido con el numeral 3)</w:t>
      </w:r>
      <w:r w:rsidRPr="008A6656">
        <w:rPr>
          <w:rFonts w:ascii="Palatino Linotype" w:eastAsia="Palatino Linotype" w:hAnsi="Palatino Linotype" w:cs="Palatino Linotype"/>
        </w:rPr>
        <w:t xml:space="preserve"> relacionado con la </w:t>
      </w:r>
      <w:r w:rsidRPr="008A6656">
        <w:rPr>
          <w:rFonts w:ascii="Palatino Linotype" w:eastAsia="Palatino Linotype" w:hAnsi="Palatino Linotype" w:cs="Palatino Linotype"/>
          <w:b/>
          <w:bCs/>
        </w:rPr>
        <w:t>modificación de horarios laborales del personal adscrito</w:t>
      </w:r>
      <w:r w:rsidRPr="008A6656">
        <w:rPr>
          <w:rFonts w:ascii="Palatino Linotype" w:eastAsia="Palatino Linotype" w:hAnsi="Palatino Linotype" w:cs="Palatino Linotype"/>
        </w:rPr>
        <w:t xml:space="preserve">; en respuesta el </w:t>
      </w:r>
      <w:r w:rsidR="008F7283" w:rsidRPr="008A6656">
        <w:rPr>
          <w:rFonts w:ascii="Palatino Linotype" w:eastAsia="Palatino Linotype" w:hAnsi="Palatino Linotype" w:cs="Palatino Linotype"/>
        </w:rPr>
        <w:t xml:space="preserve">servidor público habilitado competente </w:t>
      </w:r>
      <w:r w:rsidRPr="008A6656">
        <w:rPr>
          <w:rFonts w:ascii="Palatino Linotype" w:eastAsia="Palatino Linotype" w:hAnsi="Palatino Linotype" w:cs="Palatino Linotype"/>
        </w:rPr>
        <w:t xml:space="preserve">señaló que había realizado la modificación de horarios laborales del personal con base </w:t>
      </w:r>
      <w:r w:rsidR="003A1EA5" w:rsidRPr="008A6656">
        <w:rPr>
          <w:rFonts w:ascii="Palatino Linotype" w:eastAsia="Palatino Linotype" w:hAnsi="Palatino Linotype" w:cs="Palatino Linotype"/>
        </w:rPr>
        <w:t xml:space="preserve">en </w:t>
      </w:r>
      <w:r w:rsidRPr="008A6656">
        <w:rPr>
          <w:rFonts w:ascii="Palatino Linotype" w:eastAsia="Palatino Linotype" w:hAnsi="Palatino Linotype" w:cs="Palatino Linotype"/>
        </w:rPr>
        <w:t xml:space="preserve">las necesidades de los servicios de la unidad, es por lo que, el Particular se inconformó arguyendo que se le había proporcionado la información incompleta y, solicitó mediante su medio de impugnación el reporte de incidencias que explicara los motivos por los cuales se </w:t>
      </w:r>
      <w:r w:rsidRPr="008A6656">
        <w:rPr>
          <w:rFonts w:ascii="Palatino Linotype" w:eastAsia="Palatino Linotype" w:hAnsi="Palatino Linotype" w:cs="Palatino Linotype"/>
        </w:rPr>
        <w:lastRenderedPageBreak/>
        <w:t xml:space="preserve">modificaron los horarios laborales y el nombre de la persona que solicitó la modificación. </w:t>
      </w:r>
    </w:p>
    <w:p w14:paraId="4BBD3878" w14:textId="67A5FCB1" w:rsidR="002338E0" w:rsidRPr="008A6656" w:rsidRDefault="002338E0"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29BF6F43" w14:textId="4F46BB8D" w:rsidR="002338E0" w:rsidRPr="008A6656" w:rsidRDefault="002338E0"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8A6656">
        <w:rPr>
          <w:rFonts w:ascii="Palatino Linotype" w:eastAsia="Palatino Linotype" w:hAnsi="Palatino Linotype" w:cs="Palatino Linotype"/>
        </w:rPr>
        <w:t xml:space="preserve">En ese sentido, en principio es de mencionar que lo solicitado mediante el medio de impugnación que presentó el Particular relacionado con </w:t>
      </w:r>
      <w:r w:rsidRPr="008A6656">
        <w:rPr>
          <w:rFonts w:ascii="Palatino Linotype" w:eastAsia="Palatino Linotype" w:hAnsi="Palatino Linotype" w:cs="Palatino Linotype"/>
          <w:b/>
          <w:bCs/>
        </w:rPr>
        <w:t>la incidencia que explique los motivos por los cuales se modificaron los horarios laborales</w:t>
      </w:r>
      <w:r w:rsidRPr="008A6656">
        <w:rPr>
          <w:rFonts w:ascii="Palatino Linotype" w:eastAsia="Palatino Linotype" w:hAnsi="Palatino Linotype" w:cs="Palatino Linotype"/>
        </w:rPr>
        <w:t xml:space="preserve">, es información que no puede ser atendida en el presente estudio, ya que, es un requerimiento que no fue solicitado en un inicio por el ahora Recurrente, es decir, es una ampliación a su solicitud inicial. </w:t>
      </w:r>
    </w:p>
    <w:p w14:paraId="40C22E26" w14:textId="77777777" w:rsidR="0087350A" w:rsidRPr="008A6656" w:rsidRDefault="0087350A"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44360020" w14:textId="33B44793" w:rsidR="002338E0" w:rsidRPr="008A6656" w:rsidRDefault="002338E0" w:rsidP="004A6134">
      <w:pPr>
        <w:pBdr>
          <w:top w:val="nil"/>
          <w:left w:val="nil"/>
          <w:bottom w:val="nil"/>
          <w:right w:val="nil"/>
          <w:between w:val="nil"/>
        </w:pBdr>
        <w:spacing w:line="360" w:lineRule="auto"/>
        <w:ind w:right="96"/>
        <w:jc w:val="both"/>
        <w:rPr>
          <w:rFonts w:ascii="Palatino Linotype" w:eastAsia="Palatino Linotype" w:hAnsi="Palatino Linotype" w:cs="Palatino Linotype"/>
          <w:b/>
          <w:bCs/>
        </w:rPr>
      </w:pPr>
      <w:r w:rsidRPr="008A6656">
        <w:rPr>
          <w:rFonts w:ascii="Palatino Linotype" w:eastAsia="Palatino Linotype" w:hAnsi="Palatino Linotype" w:cs="Palatino Linotype"/>
        </w:rPr>
        <w:t xml:space="preserve">Ahora bien, cabe destacar que en las actuaciones que integran en el expediente electrónico, si bien únicamente se observa el pronunciamiento por parte del Sujeto Obligado en el que acepta que existieron modificaciones a los horarios laborales del personal, también lo es que, no se advirtió un documento que diera cuenta de esto, es decir, el Sujeto Obligado no remitió el documento en el que constaran dichas modificaciones, situación por la cual, este punto de la solicitud </w:t>
      </w:r>
      <w:r w:rsidRPr="008A6656">
        <w:rPr>
          <w:rFonts w:ascii="Palatino Linotype" w:eastAsia="Palatino Linotype" w:hAnsi="Palatino Linotype" w:cs="Palatino Linotype"/>
          <w:b/>
          <w:bCs/>
        </w:rPr>
        <w:t xml:space="preserve">no se tiene por colmado. </w:t>
      </w:r>
    </w:p>
    <w:p w14:paraId="4EBF90F4" w14:textId="77777777" w:rsidR="002338E0" w:rsidRPr="008A6656" w:rsidRDefault="002338E0" w:rsidP="004A6134">
      <w:pPr>
        <w:pBdr>
          <w:top w:val="nil"/>
          <w:left w:val="nil"/>
          <w:bottom w:val="nil"/>
          <w:right w:val="nil"/>
          <w:between w:val="nil"/>
        </w:pBdr>
        <w:spacing w:line="360" w:lineRule="auto"/>
        <w:ind w:right="96"/>
        <w:jc w:val="both"/>
        <w:rPr>
          <w:rFonts w:ascii="Palatino Linotype" w:eastAsia="Palatino Linotype" w:hAnsi="Palatino Linotype" w:cs="Palatino Linotype"/>
          <w:b/>
          <w:bCs/>
        </w:rPr>
      </w:pPr>
    </w:p>
    <w:p w14:paraId="397ADC06" w14:textId="740BB06D" w:rsidR="002338E0" w:rsidRPr="008A6656" w:rsidRDefault="002338E0" w:rsidP="002338E0">
      <w:pPr>
        <w:pBdr>
          <w:top w:val="nil"/>
          <w:left w:val="nil"/>
          <w:bottom w:val="nil"/>
          <w:right w:val="nil"/>
          <w:between w:val="nil"/>
        </w:pBdr>
        <w:spacing w:line="360" w:lineRule="auto"/>
        <w:ind w:right="96"/>
        <w:jc w:val="both"/>
        <w:rPr>
          <w:rFonts w:ascii="Palatino Linotype" w:eastAsia="Palatino Linotype" w:hAnsi="Palatino Linotype" w:cs="Palatino Linotype"/>
          <w:b/>
        </w:rPr>
      </w:pPr>
      <w:r w:rsidRPr="008A6656">
        <w:rPr>
          <w:rFonts w:ascii="Palatino Linotype" w:eastAsia="Palatino Linotype" w:hAnsi="Palatino Linotype" w:cs="Palatino Linotype"/>
        </w:rPr>
        <w:t xml:space="preserve">Por lo anterior, es que se determina que resulta procedente ordenar la entrega del </w:t>
      </w:r>
      <w:r w:rsidRPr="008A6656">
        <w:rPr>
          <w:rFonts w:ascii="Palatino Linotype" w:eastAsia="Palatino Linotype" w:hAnsi="Palatino Linotype" w:cs="Palatino Linotype"/>
          <w:b/>
        </w:rPr>
        <w:t xml:space="preserve">documento o documentos donde conste la modificación de los horarios laborales del personal adscrito al Centro Especializado en Atención Primaria a la Salud de </w:t>
      </w:r>
      <w:proofErr w:type="spellStart"/>
      <w:r w:rsidRPr="008A6656">
        <w:rPr>
          <w:rFonts w:ascii="Palatino Linotype" w:eastAsia="Palatino Linotype" w:hAnsi="Palatino Linotype" w:cs="Palatino Linotype"/>
          <w:b/>
        </w:rPr>
        <w:t>Capulhuac</w:t>
      </w:r>
      <w:proofErr w:type="spellEnd"/>
      <w:r w:rsidRPr="008A6656">
        <w:rPr>
          <w:rFonts w:ascii="Palatino Linotype" w:eastAsia="Palatino Linotype" w:hAnsi="Palatino Linotype" w:cs="Palatino Linotype"/>
          <w:b/>
        </w:rPr>
        <w:t xml:space="preserve">, del uno de enero al treinta y uno de diciembre de dos mil dieciocho. </w:t>
      </w:r>
    </w:p>
    <w:p w14:paraId="3C663E90" w14:textId="77777777" w:rsidR="002338E0" w:rsidRPr="008A6656" w:rsidRDefault="002338E0"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4F0F4A7E" w14:textId="66D3619A" w:rsidR="001A15D2" w:rsidRPr="008A6656" w:rsidRDefault="001A15D2"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8A6656">
        <w:rPr>
          <w:rFonts w:ascii="Palatino Linotype" w:eastAsia="Palatino Linotype" w:hAnsi="Palatino Linotype" w:cs="Palatino Linotype"/>
        </w:rPr>
        <w:lastRenderedPageBreak/>
        <w:t xml:space="preserve">En cuanto hace al requerimiento referido con el </w:t>
      </w:r>
      <w:r w:rsidRPr="008A6656">
        <w:rPr>
          <w:rFonts w:ascii="Palatino Linotype" w:eastAsia="Palatino Linotype" w:hAnsi="Palatino Linotype" w:cs="Palatino Linotype"/>
          <w:b/>
          <w:bCs/>
        </w:rPr>
        <w:t xml:space="preserve">numeral 4) relacionado con el reporte de incidencias del </w:t>
      </w:r>
      <w:proofErr w:type="spellStart"/>
      <w:r w:rsidRPr="008A6656">
        <w:rPr>
          <w:rFonts w:ascii="Palatino Linotype" w:eastAsia="Palatino Linotype" w:hAnsi="Palatino Linotype" w:cs="Palatino Linotype"/>
          <w:b/>
          <w:bCs/>
        </w:rPr>
        <w:t>checador</w:t>
      </w:r>
      <w:proofErr w:type="spellEnd"/>
      <w:r w:rsidRPr="008A6656">
        <w:rPr>
          <w:rFonts w:ascii="Palatino Linotype" w:eastAsia="Palatino Linotype" w:hAnsi="Palatino Linotype" w:cs="Palatino Linotype"/>
          <w:b/>
          <w:bCs/>
        </w:rPr>
        <w:t xml:space="preserve"> de ingreso del personal</w:t>
      </w:r>
      <w:r w:rsidRPr="008A6656">
        <w:rPr>
          <w:rFonts w:ascii="Palatino Linotype" w:eastAsia="Palatino Linotype" w:hAnsi="Palatino Linotype" w:cs="Palatino Linotype"/>
        </w:rPr>
        <w:t xml:space="preserve">, el Sujeto Obligado refirió que en su momento se había realizado un reporte de incidencias del </w:t>
      </w:r>
      <w:proofErr w:type="spellStart"/>
      <w:r w:rsidRPr="008A6656">
        <w:rPr>
          <w:rFonts w:ascii="Palatino Linotype" w:eastAsia="Palatino Linotype" w:hAnsi="Palatino Linotype" w:cs="Palatino Linotype"/>
        </w:rPr>
        <w:t>checador</w:t>
      </w:r>
      <w:proofErr w:type="spellEnd"/>
      <w:r w:rsidRPr="008A6656">
        <w:rPr>
          <w:rFonts w:ascii="Palatino Linotype" w:eastAsia="Palatino Linotype" w:hAnsi="Palatino Linotype" w:cs="Palatino Linotype"/>
        </w:rPr>
        <w:t xml:space="preserve"> con base en la situación que así lo ameritaba, es por lo que, el Particular se inconformó </w:t>
      </w:r>
      <w:r w:rsidR="00162F0B" w:rsidRPr="008A6656">
        <w:rPr>
          <w:rFonts w:ascii="Palatino Linotype" w:eastAsia="Palatino Linotype" w:hAnsi="Palatino Linotype" w:cs="Palatino Linotype"/>
        </w:rPr>
        <w:t>arguyendo</w:t>
      </w:r>
      <w:r w:rsidRPr="008A6656">
        <w:rPr>
          <w:rFonts w:ascii="Palatino Linotype" w:eastAsia="Palatino Linotype" w:hAnsi="Palatino Linotype" w:cs="Palatino Linotype"/>
        </w:rPr>
        <w:t xml:space="preserve"> </w:t>
      </w:r>
      <w:r w:rsidR="00162F0B" w:rsidRPr="008A6656">
        <w:rPr>
          <w:rFonts w:ascii="Palatino Linotype" w:eastAsia="Palatino Linotype" w:hAnsi="Palatino Linotype" w:cs="Palatino Linotype"/>
        </w:rPr>
        <w:t xml:space="preserve">la entrega de la información incompleta y solicitando el reporte de incidencias del reloj </w:t>
      </w:r>
      <w:proofErr w:type="spellStart"/>
      <w:r w:rsidR="00162F0B" w:rsidRPr="008A6656">
        <w:rPr>
          <w:rFonts w:ascii="Palatino Linotype" w:eastAsia="Palatino Linotype" w:hAnsi="Palatino Linotype" w:cs="Palatino Linotype"/>
        </w:rPr>
        <w:t>checador</w:t>
      </w:r>
      <w:proofErr w:type="spellEnd"/>
      <w:r w:rsidR="00162F0B" w:rsidRPr="008A6656">
        <w:rPr>
          <w:rFonts w:ascii="Palatino Linotype" w:eastAsia="Palatino Linotype" w:hAnsi="Palatino Linotype" w:cs="Palatino Linotype"/>
        </w:rPr>
        <w:t xml:space="preserve"> de ingreso del personal, especificando las ocasiones que el reloj </w:t>
      </w:r>
      <w:proofErr w:type="spellStart"/>
      <w:r w:rsidR="00162F0B" w:rsidRPr="008A6656">
        <w:rPr>
          <w:rFonts w:ascii="Palatino Linotype" w:eastAsia="Palatino Linotype" w:hAnsi="Palatino Linotype" w:cs="Palatino Linotype"/>
        </w:rPr>
        <w:t>checador</w:t>
      </w:r>
      <w:proofErr w:type="spellEnd"/>
      <w:r w:rsidR="00162F0B" w:rsidRPr="008A6656">
        <w:rPr>
          <w:rFonts w:ascii="Palatino Linotype" w:eastAsia="Palatino Linotype" w:hAnsi="Palatino Linotype" w:cs="Palatino Linotype"/>
        </w:rPr>
        <w:t xml:space="preserve"> no funcionó y la indicación que se dio al personal para el registro de asistencia, detallado por fechas y horarios. </w:t>
      </w:r>
    </w:p>
    <w:p w14:paraId="3E0AA1F7" w14:textId="77777777" w:rsidR="001A15D2" w:rsidRPr="008A6656" w:rsidRDefault="001A15D2"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15BCA7A1" w14:textId="215E5B04" w:rsidR="002338E0" w:rsidRPr="008A6656" w:rsidRDefault="00162F0B"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8A6656">
        <w:rPr>
          <w:rFonts w:ascii="Palatino Linotype" w:eastAsia="Palatino Linotype" w:hAnsi="Palatino Linotype" w:cs="Palatino Linotype"/>
        </w:rPr>
        <w:t>Es por lo que, en principio es de destacar que</w:t>
      </w:r>
      <w:r w:rsidR="003C701D" w:rsidRPr="008A6656">
        <w:rPr>
          <w:rFonts w:ascii="Palatino Linotype" w:eastAsia="Palatino Linotype" w:hAnsi="Palatino Linotype" w:cs="Palatino Linotype"/>
        </w:rPr>
        <w:t xml:space="preserve">, </w:t>
      </w:r>
      <w:r w:rsidRPr="008A6656">
        <w:rPr>
          <w:rFonts w:ascii="Palatino Linotype" w:eastAsia="Palatino Linotype" w:hAnsi="Palatino Linotype" w:cs="Palatino Linotype"/>
        </w:rPr>
        <w:t xml:space="preserve">del análisis realizado a este requerimiento, se advierte que el Particular claramente solicitó el reporte de incidencias del </w:t>
      </w:r>
      <w:proofErr w:type="spellStart"/>
      <w:r w:rsidRPr="008A6656">
        <w:rPr>
          <w:rFonts w:ascii="Palatino Linotype" w:eastAsia="Palatino Linotype" w:hAnsi="Palatino Linotype" w:cs="Palatino Linotype"/>
        </w:rPr>
        <w:t>checador</w:t>
      </w:r>
      <w:proofErr w:type="spellEnd"/>
      <w:r w:rsidRPr="008A6656">
        <w:rPr>
          <w:rFonts w:ascii="Palatino Linotype" w:eastAsia="Palatino Linotype" w:hAnsi="Palatino Linotype" w:cs="Palatino Linotype"/>
        </w:rPr>
        <w:t>, entendiendo como</w:t>
      </w:r>
      <w:r w:rsidRPr="008A6656">
        <w:rPr>
          <w:rFonts w:ascii="Palatino Linotype" w:eastAsia="Palatino Linotype" w:hAnsi="Palatino Linotype" w:cs="Palatino Linotype"/>
          <w:b/>
          <w:bCs/>
        </w:rPr>
        <w:t xml:space="preserve"> “</w:t>
      </w:r>
      <w:r w:rsidRPr="008A6656">
        <w:rPr>
          <w:rFonts w:ascii="Palatino Linotype" w:eastAsia="Palatino Linotype" w:hAnsi="Palatino Linotype" w:cs="Palatino Linotype"/>
          <w:b/>
          <w:bCs/>
          <w:i/>
          <w:iCs/>
        </w:rPr>
        <w:t>reporte de incidencias”</w:t>
      </w:r>
      <w:r w:rsidRPr="008A6656">
        <w:rPr>
          <w:rFonts w:ascii="Palatino Linotype" w:eastAsia="Palatino Linotype" w:hAnsi="Palatino Linotype" w:cs="Palatino Linotype"/>
        </w:rPr>
        <w:t xml:space="preserve"> </w:t>
      </w:r>
      <w:r w:rsidR="003C701D" w:rsidRPr="008A6656">
        <w:rPr>
          <w:rFonts w:ascii="Palatino Linotype" w:eastAsia="Palatino Linotype" w:hAnsi="Palatino Linotype" w:cs="Palatino Linotype"/>
        </w:rPr>
        <w:t xml:space="preserve">al documento que </w:t>
      </w:r>
      <w:r w:rsidR="003A1EA5" w:rsidRPr="008A6656">
        <w:rPr>
          <w:rFonts w:ascii="Palatino Linotype" w:eastAsia="Palatino Linotype" w:hAnsi="Palatino Linotype" w:cs="Palatino Linotype"/>
        </w:rPr>
        <w:t>informa</w:t>
      </w:r>
      <w:r w:rsidR="003C701D" w:rsidRPr="008A6656">
        <w:rPr>
          <w:rFonts w:ascii="Palatino Linotype" w:eastAsia="Palatino Linotype" w:hAnsi="Palatino Linotype" w:cs="Palatino Linotype"/>
        </w:rPr>
        <w:t xml:space="preserve"> los eventos inesperados o inusuales que ocurren respecto un tema en particular, es decir; el Particular solicitó el documento en donde se informaran de los sucesos ocurridos respecto al reloj </w:t>
      </w:r>
      <w:proofErr w:type="spellStart"/>
      <w:r w:rsidR="003C701D" w:rsidRPr="008A6656">
        <w:rPr>
          <w:rFonts w:ascii="Palatino Linotype" w:eastAsia="Palatino Linotype" w:hAnsi="Palatino Linotype" w:cs="Palatino Linotype"/>
        </w:rPr>
        <w:t>checador</w:t>
      </w:r>
      <w:proofErr w:type="spellEnd"/>
      <w:r w:rsidR="003C701D" w:rsidRPr="008A6656">
        <w:rPr>
          <w:rFonts w:ascii="Palatino Linotype" w:eastAsia="Palatino Linotype" w:hAnsi="Palatino Linotype" w:cs="Palatino Linotype"/>
        </w:rPr>
        <w:t xml:space="preserve">. </w:t>
      </w:r>
    </w:p>
    <w:p w14:paraId="40BAD734" w14:textId="77777777" w:rsidR="003C701D" w:rsidRPr="008A6656" w:rsidRDefault="003C701D"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0B7FA122" w14:textId="1A697F96" w:rsidR="003C701D" w:rsidRPr="008A6656" w:rsidRDefault="003C701D" w:rsidP="004A6134">
      <w:pPr>
        <w:pBdr>
          <w:top w:val="nil"/>
          <w:left w:val="nil"/>
          <w:bottom w:val="nil"/>
          <w:right w:val="nil"/>
          <w:between w:val="nil"/>
        </w:pBdr>
        <w:spacing w:line="360" w:lineRule="auto"/>
        <w:ind w:right="96"/>
        <w:jc w:val="both"/>
        <w:rPr>
          <w:rFonts w:ascii="Palatino Linotype" w:eastAsia="Palatino Linotype" w:hAnsi="Palatino Linotype" w:cs="Palatino Linotype"/>
          <w:b/>
          <w:bCs/>
        </w:rPr>
      </w:pPr>
      <w:r w:rsidRPr="008A6656">
        <w:rPr>
          <w:rFonts w:ascii="Palatino Linotype" w:eastAsia="Palatino Linotype" w:hAnsi="Palatino Linotype" w:cs="Palatino Linotype"/>
        </w:rPr>
        <w:t xml:space="preserve">De tal manera que, si bien, el Sujeto Obligado a través de su respuesta, reconoció haber generado reportes de incidencias del </w:t>
      </w:r>
      <w:proofErr w:type="spellStart"/>
      <w:r w:rsidRPr="008A6656">
        <w:rPr>
          <w:rFonts w:ascii="Palatino Linotype" w:eastAsia="Palatino Linotype" w:hAnsi="Palatino Linotype" w:cs="Palatino Linotype"/>
        </w:rPr>
        <w:t>checador</w:t>
      </w:r>
      <w:proofErr w:type="spellEnd"/>
      <w:r w:rsidRPr="008A6656">
        <w:rPr>
          <w:rFonts w:ascii="Palatino Linotype" w:eastAsia="Palatino Linotype" w:hAnsi="Palatino Linotype" w:cs="Palatino Linotype"/>
        </w:rPr>
        <w:t xml:space="preserve"> de ingresos del personal, ya que mencionó que en su momento se había realizado dicho documento de acuerdo con la situación que lo ameritaba, también lo es que, </w:t>
      </w:r>
      <w:r w:rsidRPr="008A6656">
        <w:rPr>
          <w:rFonts w:ascii="Palatino Linotype" w:eastAsia="Palatino Linotype" w:hAnsi="Palatino Linotype" w:cs="Palatino Linotype"/>
          <w:b/>
          <w:bCs/>
        </w:rPr>
        <w:t xml:space="preserve">no </w:t>
      </w:r>
      <w:r w:rsidRPr="008A6656">
        <w:rPr>
          <w:rFonts w:ascii="Palatino Linotype" w:eastAsia="Palatino Linotype" w:hAnsi="Palatino Linotype" w:cs="Palatino Linotype"/>
        </w:rPr>
        <w:t xml:space="preserve">remitió documento alguno que sustentara su dicho, es por lo que, este requerimiento de información </w:t>
      </w:r>
      <w:r w:rsidRPr="008A6656">
        <w:rPr>
          <w:rFonts w:ascii="Palatino Linotype" w:eastAsia="Palatino Linotype" w:hAnsi="Palatino Linotype" w:cs="Palatino Linotype"/>
          <w:b/>
          <w:bCs/>
        </w:rPr>
        <w:t xml:space="preserve">no se tiene por colmado. </w:t>
      </w:r>
    </w:p>
    <w:p w14:paraId="127DF1E7" w14:textId="77777777" w:rsidR="003C701D" w:rsidRPr="008A6656" w:rsidRDefault="003C701D" w:rsidP="004A6134">
      <w:pPr>
        <w:pBdr>
          <w:top w:val="nil"/>
          <w:left w:val="nil"/>
          <w:bottom w:val="nil"/>
          <w:right w:val="nil"/>
          <w:between w:val="nil"/>
        </w:pBdr>
        <w:spacing w:line="360" w:lineRule="auto"/>
        <w:ind w:right="96"/>
        <w:jc w:val="both"/>
        <w:rPr>
          <w:rFonts w:ascii="Palatino Linotype" w:eastAsia="Palatino Linotype" w:hAnsi="Palatino Linotype" w:cs="Palatino Linotype"/>
          <w:b/>
          <w:bCs/>
        </w:rPr>
      </w:pPr>
    </w:p>
    <w:p w14:paraId="530738FF" w14:textId="254560DF" w:rsidR="003C701D" w:rsidRPr="008A6656" w:rsidRDefault="003C701D"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8A6656">
        <w:rPr>
          <w:rFonts w:ascii="Palatino Linotype" w:eastAsia="Palatino Linotype" w:hAnsi="Palatino Linotype" w:cs="Palatino Linotype"/>
        </w:rPr>
        <w:lastRenderedPageBreak/>
        <w:t xml:space="preserve">Ahora bien, cabe destacar que el Solicitante a través de su medio de impugnación además de inconformarse por la falta de entrega del documento; nuevamente solicitó el reporte de incidencias del reloj </w:t>
      </w:r>
      <w:proofErr w:type="spellStart"/>
      <w:r w:rsidRPr="008A6656">
        <w:rPr>
          <w:rFonts w:ascii="Palatino Linotype" w:eastAsia="Palatino Linotype" w:hAnsi="Palatino Linotype" w:cs="Palatino Linotype"/>
        </w:rPr>
        <w:t>checador</w:t>
      </w:r>
      <w:proofErr w:type="spellEnd"/>
      <w:r w:rsidRPr="008A6656">
        <w:rPr>
          <w:rFonts w:ascii="Palatino Linotype" w:eastAsia="Palatino Linotype" w:hAnsi="Palatino Linotype" w:cs="Palatino Linotype"/>
        </w:rPr>
        <w:t xml:space="preserve"> en el que se especificaran las ocasiones que este no funcionó y la indicación que se dio al personal para el registro de asistencia, detallado por fechas y horarios. </w:t>
      </w:r>
    </w:p>
    <w:p w14:paraId="682B5EF8" w14:textId="77777777" w:rsidR="002338E0" w:rsidRPr="008A6656" w:rsidRDefault="002338E0"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60B33D49" w14:textId="6795F393" w:rsidR="00387DD9" w:rsidRPr="008A6656" w:rsidRDefault="003C701D"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8A6656">
        <w:rPr>
          <w:rFonts w:ascii="Palatino Linotype" w:eastAsia="Palatino Linotype" w:hAnsi="Palatino Linotype" w:cs="Palatino Linotype"/>
        </w:rPr>
        <w:t>Es por lo anterior que, del análisis a los agravios hechos valer por el ahora Recurrente, se advirtió que este solicitó elementos novedosos mediante su medio de impugnación, tales como: las indicaciones</w:t>
      </w:r>
      <w:r w:rsidR="00387DD9" w:rsidRPr="008A6656">
        <w:rPr>
          <w:rFonts w:ascii="Palatino Linotype" w:eastAsia="Palatino Linotype" w:hAnsi="Palatino Linotype" w:cs="Palatino Linotype"/>
        </w:rPr>
        <w:t xml:space="preserve"> detalladas por fechas y horarios</w:t>
      </w:r>
      <w:r w:rsidRPr="008A6656">
        <w:rPr>
          <w:rFonts w:ascii="Palatino Linotype" w:eastAsia="Palatino Linotype" w:hAnsi="Palatino Linotype" w:cs="Palatino Linotype"/>
        </w:rPr>
        <w:t xml:space="preserve"> que se dieron al personal para su registro de asistencia</w:t>
      </w:r>
      <w:r w:rsidR="00387DD9" w:rsidRPr="008A6656">
        <w:rPr>
          <w:rFonts w:ascii="Palatino Linotype" w:eastAsia="Palatino Linotype" w:hAnsi="Palatino Linotype" w:cs="Palatino Linotype"/>
        </w:rPr>
        <w:t xml:space="preserve">, situación por la cual resulta imposible entrar al estudio de estos agravios, ya que es información que no se solicitó en un inicio y que, resulta una ampliación a la solicitud inicial. </w:t>
      </w:r>
    </w:p>
    <w:p w14:paraId="74713B7F" w14:textId="77777777" w:rsidR="0087350A" w:rsidRPr="008A6656" w:rsidRDefault="0087350A"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5FD7F4F8" w14:textId="44156C28" w:rsidR="00387DD9" w:rsidRPr="008A6656" w:rsidRDefault="00387DD9"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8A6656">
        <w:rPr>
          <w:rFonts w:ascii="Palatino Linotype" w:eastAsia="Palatino Linotype" w:hAnsi="Palatino Linotype" w:cs="Palatino Linotype"/>
        </w:rPr>
        <w:t xml:space="preserve">Aunado a ello, no se tiene certeza de que en el reporte de incidencias generado por el Sujeto Obligado se señalen las indicaciones detalladas por fechas y horarios dadas al personal para su registro de asistencia, por lo que, el Instituto de Salud del Estado de México deberá entregar el documento que haya generado, en el estado en que este se encuentre, tal como obre en sus archivos, esto de conformidad con lo dispuesto por el artículo 12 de la Ley de Transparencia del Estado de México y Municipios. </w:t>
      </w:r>
    </w:p>
    <w:p w14:paraId="3B934580" w14:textId="77777777" w:rsidR="00387DD9" w:rsidRPr="008A6656" w:rsidRDefault="00387DD9"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179CB332" w14:textId="77777777" w:rsidR="00655A5D" w:rsidRPr="008A6656" w:rsidRDefault="00387DD9"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8A6656">
        <w:rPr>
          <w:rFonts w:ascii="Palatino Linotype" w:eastAsia="Palatino Linotype" w:hAnsi="Palatino Linotype" w:cs="Palatino Linotype"/>
        </w:rPr>
        <w:t xml:space="preserve">Asimismo, resulta conveniente mencionar que el agravio del Particular mediante el cual solicita la especificación de las ocasiones en las que el reloj </w:t>
      </w:r>
      <w:proofErr w:type="spellStart"/>
      <w:r w:rsidRPr="008A6656">
        <w:rPr>
          <w:rFonts w:ascii="Palatino Linotype" w:eastAsia="Palatino Linotype" w:hAnsi="Palatino Linotype" w:cs="Palatino Linotype"/>
        </w:rPr>
        <w:t>checador</w:t>
      </w:r>
      <w:proofErr w:type="spellEnd"/>
      <w:r w:rsidRPr="008A6656">
        <w:rPr>
          <w:rFonts w:ascii="Palatino Linotype" w:eastAsia="Palatino Linotype" w:hAnsi="Palatino Linotype" w:cs="Palatino Linotype"/>
        </w:rPr>
        <w:t xml:space="preserve"> no </w:t>
      </w:r>
      <w:r w:rsidRPr="008A6656">
        <w:rPr>
          <w:rFonts w:ascii="Palatino Linotype" w:eastAsia="Palatino Linotype" w:hAnsi="Palatino Linotype" w:cs="Palatino Linotype"/>
        </w:rPr>
        <w:lastRenderedPageBreak/>
        <w:t xml:space="preserve">funcionó, es información que puede obrar dentro del reporte de incidencias </w:t>
      </w:r>
      <w:r w:rsidR="00655A5D" w:rsidRPr="008A6656">
        <w:rPr>
          <w:rFonts w:ascii="Palatino Linotype" w:eastAsia="Palatino Linotype" w:hAnsi="Palatino Linotype" w:cs="Palatino Linotype"/>
        </w:rPr>
        <w:t>generado por el</w:t>
      </w:r>
      <w:r w:rsidRPr="008A6656">
        <w:rPr>
          <w:rFonts w:ascii="Palatino Linotype" w:eastAsia="Palatino Linotype" w:hAnsi="Palatino Linotype" w:cs="Palatino Linotype"/>
        </w:rPr>
        <w:t xml:space="preserve"> Sujeto</w:t>
      </w:r>
      <w:r w:rsidR="00655A5D" w:rsidRPr="008A6656">
        <w:rPr>
          <w:rFonts w:ascii="Palatino Linotype" w:eastAsia="Palatino Linotype" w:hAnsi="Palatino Linotype" w:cs="Palatino Linotype"/>
        </w:rPr>
        <w:t xml:space="preserve"> Obligado. </w:t>
      </w:r>
    </w:p>
    <w:p w14:paraId="3B211886" w14:textId="77777777" w:rsidR="00655A5D" w:rsidRPr="008A6656" w:rsidRDefault="00655A5D"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489D0C5F" w14:textId="77777777" w:rsidR="00655A5D" w:rsidRPr="008A6656" w:rsidRDefault="00655A5D"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8A6656">
        <w:rPr>
          <w:rFonts w:ascii="Palatino Linotype" w:eastAsia="Palatino Linotype" w:hAnsi="Palatino Linotype" w:cs="Palatino Linotype"/>
        </w:rPr>
        <w:t xml:space="preserve">Dicho lo anterior, este Organismo Garante determina que este punto de la solicitud no se tiene por </w:t>
      </w:r>
      <w:r w:rsidRPr="008A6656">
        <w:rPr>
          <w:rFonts w:ascii="Palatino Linotype" w:eastAsia="Palatino Linotype" w:hAnsi="Palatino Linotype" w:cs="Palatino Linotype"/>
          <w:b/>
          <w:bCs/>
        </w:rPr>
        <w:t xml:space="preserve">colmado </w:t>
      </w:r>
      <w:r w:rsidRPr="008A6656">
        <w:rPr>
          <w:rFonts w:ascii="Palatino Linotype" w:eastAsia="Palatino Linotype" w:hAnsi="Palatino Linotype" w:cs="Palatino Linotype"/>
        </w:rPr>
        <w:t xml:space="preserve">y, por ende, resulta procedente ordenar la entrega de los reportes de incidencias del reloj </w:t>
      </w:r>
      <w:proofErr w:type="spellStart"/>
      <w:r w:rsidRPr="008A6656">
        <w:rPr>
          <w:rFonts w:ascii="Palatino Linotype" w:eastAsia="Palatino Linotype" w:hAnsi="Palatino Linotype" w:cs="Palatino Linotype"/>
        </w:rPr>
        <w:t>checador</w:t>
      </w:r>
      <w:proofErr w:type="spellEnd"/>
      <w:r w:rsidRPr="008A6656">
        <w:rPr>
          <w:rFonts w:ascii="Palatino Linotype" w:eastAsia="Palatino Linotype" w:hAnsi="Palatino Linotype" w:cs="Palatino Linotype"/>
        </w:rPr>
        <w:t xml:space="preserve"> de ingreso del personal adscrito del uno de enero al treinta y uno de diciembre de dos mil dieciocho. </w:t>
      </w:r>
    </w:p>
    <w:p w14:paraId="62235B15" w14:textId="77777777" w:rsidR="00655A5D" w:rsidRPr="008A6656" w:rsidRDefault="00655A5D"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4DFD2FE1" w14:textId="7305A45D" w:rsidR="00E249C3" w:rsidRPr="008A6656" w:rsidRDefault="00655A5D"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8A6656">
        <w:rPr>
          <w:rFonts w:ascii="Palatino Linotype" w:eastAsia="Palatino Linotype" w:hAnsi="Palatino Linotype" w:cs="Palatino Linotype"/>
        </w:rPr>
        <w:t xml:space="preserve">En relación con </w:t>
      </w:r>
      <w:r w:rsidR="00E249C3" w:rsidRPr="008A6656">
        <w:rPr>
          <w:rFonts w:ascii="Palatino Linotype" w:eastAsia="Palatino Linotype" w:hAnsi="Palatino Linotype" w:cs="Palatino Linotype"/>
        </w:rPr>
        <w:t>los</w:t>
      </w:r>
      <w:r w:rsidRPr="008A6656">
        <w:rPr>
          <w:rFonts w:ascii="Palatino Linotype" w:eastAsia="Palatino Linotype" w:hAnsi="Palatino Linotype" w:cs="Palatino Linotype"/>
        </w:rPr>
        <w:t xml:space="preserve"> </w:t>
      </w:r>
      <w:r w:rsidRPr="008A6656">
        <w:rPr>
          <w:rFonts w:ascii="Palatino Linotype" w:eastAsia="Palatino Linotype" w:hAnsi="Palatino Linotype" w:cs="Palatino Linotype"/>
          <w:b/>
          <w:bCs/>
        </w:rPr>
        <w:t>numeral</w:t>
      </w:r>
      <w:r w:rsidR="00E249C3" w:rsidRPr="008A6656">
        <w:rPr>
          <w:rFonts w:ascii="Palatino Linotype" w:eastAsia="Palatino Linotype" w:hAnsi="Palatino Linotype" w:cs="Palatino Linotype"/>
          <w:b/>
          <w:bCs/>
        </w:rPr>
        <w:t>es</w:t>
      </w:r>
      <w:r w:rsidRPr="008A6656">
        <w:rPr>
          <w:rFonts w:ascii="Palatino Linotype" w:eastAsia="Palatino Linotype" w:hAnsi="Palatino Linotype" w:cs="Palatino Linotype"/>
          <w:b/>
          <w:bCs/>
        </w:rPr>
        <w:t xml:space="preserve"> 5)</w:t>
      </w:r>
      <w:r w:rsidR="00E249C3" w:rsidRPr="008A6656">
        <w:rPr>
          <w:rFonts w:ascii="Palatino Linotype" w:eastAsia="Palatino Linotype" w:hAnsi="Palatino Linotype" w:cs="Palatino Linotype"/>
          <w:b/>
          <w:bCs/>
        </w:rPr>
        <w:t xml:space="preserve"> y 6)</w:t>
      </w:r>
      <w:r w:rsidRPr="008A6656">
        <w:rPr>
          <w:rFonts w:ascii="Palatino Linotype" w:eastAsia="Palatino Linotype" w:hAnsi="Palatino Linotype" w:cs="Palatino Linotype"/>
          <w:b/>
          <w:bCs/>
        </w:rPr>
        <w:t xml:space="preserve"> relacionado</w:t>
      </w:r>
      <w:r w:rsidR="00E249C3" w:rsidRPr="008A6656">
        <w:rPr>
          <w:rFonts w:ascii="Palatino Linotype" w:eastAsia="Palatino Linotype" w:hAnsi="Palatino Linotype" w:cs="Palatino Linotype"/>
          <w:b/>
          <w:bCs/>
        </w:rPr>
        <w:t>s</w:t>
      </w:r>
      <w:r w:rsidRPr="008A6656">
        <w:rPr>
          <w:rFonts w:ascii="Palatino Linotype" w:eastAsia="Palatino Linotype" w:hAnsi="Palatino Linotype" w:cs="Palatino Linotype"/>
          <w:b/>
          <w:bCs/>
        </w:rPr>
        <w:t xml:space="preserve"> </w:t>
      </w:r>
      <w:r w:rsidR="00E249C3" w:rsidRPr="008A6656">
        <w:rPr>
          <w:rFonts w:ascii="Palatino Linotype" w:eastAsia="Palatino Linotype" w:hAnsi="Palatino Linotype" w:cs="Palatino Linotype"/>
          <w:b/>
          <w:bCs/>
        </w:rPr>
        <w:t>con</w:t>
      </w:r>
      <w:r w:rsidRPr="008A6656">
        <w:rPr>
          <w:rFonts w:ascii="Palatino Linotype" w:eastAsia="Palatino Linotype" w:hAnsi="Palatino Linotype" w:cs="Palatino Linotype"/>
          <w:b/>
          <w:bCs/>
        </w:rPr>
        <w:t xml:space="preserve"> el reporte de pago de horas extraordinarias del personal adscrito, reporte de cambio o sustitución de guardias</w:t>
      </w:r>
      <w:r w:rsidR="00E249C3" w:rsidRPr="008A6656">
        <w:rPr>
          <w:rFonts w:ascii="Palatino Linotype" w:eastAsia="Palatino Linotype" w:hAnsi="Palatino Linotype" w:cs="Palatino Linotype"/>
          <w:b/>
          <w:bCs/>
        </w:rPr>
        <w:t xml:space="preserve">, </w:t>
      </w:r>
      <w:r w:rsidRPr="008A6656">
        <w:rPr>
          <w:rFonts w:ascii="Palatino Linotype" w:eastAsia="Palatino Linotype" w:hAnsi="Palatino Linotype" w:cs="Palatino Linotype"/>
          <w:b/>
          <w:bCs/>
        </w:rPr>
        <w:t>las solicitudes de días económicos</w:t>
      </w:r>
      <w:r w:rsidR="00E249C3" w:rsidRPr="008A6656">
        <w:rPr>
          <w:rFonts w:ascii="Palatino Linotype" w:eastAsia="Palatino Linotype" w:hAnsi="Palatino Linotype" w:cs="Palatino Linotype"/>
          <w:b/>
          <w:bCs/>
        </w:rPr>
        <w:t>, el reporte de horarios extraordinarios laborados por el personal, detallado por fecha y servidor público</w:t>
      </w:r>
      <w:r w:rsidR="00E249C3" w:rsidRPr="008A6656">
        <w:rPr>
          <w:rFonts w:ascii="Palatino Linotype" w:eastAsia="Palatino Linotype" w:hAnsi="Palatino Linotype" w:cs="Palatino Linotype"/>
        </w:rPr>
        <w:t>;</w:t>
      </w:r>
      <w:r w:rsidRPr="008A6656">
        <w:rPr>
          <w:rFonts w:ascii="Palatino Linotype" w:eastAsia="Palatino Linotype" w:hAnsi="Palatino Linotype" w:cs="Palatino Linotype"/>
        </w:rPr>
        <w:t xml:space="preserve"> se tiene que en respuesta el Sujeto Obligado mencionó que el pago no se realiza de forma económica, sino tiempo por tiempo</w:t>
      </w:r>
      <w:r w:rsidR="00E249C3" w:rsidRPr="008A6656">
        <w:rPr>
          <w:rFonts w:ascii="Palatino Linotype" w:eastAsia="Palatino Linotype" w:hAnsi="Palatino Linotype" w:cs="Palatino Linotype"/>
        </w:rPr>
        <w:t xml:space="preserve"> y que, el registro y reporte se realizan de acuerdo con el tiempo extraordinario laborado de acuerdo con las necesidades siendo que esta información se encontraba en los archivos de la unidad. </w:t>
      </w:r>
    </w:p>
    <w:p w14:paraId="1DF3A939" w14:textId="77777777" w:rsidR="00E249C3" w:rsidRPr="008A6656" w:rsidRDefault="00E249C3"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45833950" w14:textId="3DA2C879" w:rsidR="00655A5D" w:rsidRPr="008A6656" w:rsidRDefault="00E249C3"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8A6656">
        <w:rPr>
          <w:rFonts w:ascii="Palatino Linotype" w:eastAsia="Palatino Linotype" w:hAnsi="Palatino Linotype" w:cs="Palatino Linotype"/>
        </w:rPr>
        <w:t>Derivado de ello</w:t>
      </w:r>
      <w:r w:rsidR="00655A5D" w:rsidRPr="008A6656">
        <w:rPr>
          <w:rFonts w:ascii="Palatino Linotype" w:eastAsia="Palatino Linotype" w:hAnsi="Palatino Linotype" w:cs="Palatino Linotype"/>
        </w:rPr>
        <w:t>,</w:t>
      </w:r>
      <w:r w:rsidRPr="008A6656">
        <w:rPr>
          <w:rFonts w:ascii="Palatino Linotype" w:eastAsia="Palatino Linotype" w:hAnsi="Palatino Linotype" w:cs="Palatino Linotype"/>
        </w:rPr>
        <w:t xml:space="preserve"> el Particular</w:t>
      </w:r>
      <w:r w:rsidR="00655A5D" w:rsidRPr="008A6656">
        <w:rPr>
          <w:rFonts w:ascii="Palatino Linotype" w:eastAsia="Palatino Linotype" w:hAnsi="Palatino Linotype" w:cs="Palatino Linotype"/>
        </w:rPr>
        <w:t xml:space="preserve"> se inconformó arguyendo </w:t>
      </w:r>
      <w:r w:rsidRPr="008A6656">
        <w:rPr>
          <w:rFonts w:ascii="Palatino Linotype" w:eastAsia="Palatino Linotype" w:hAnsi="Palatino Linotype" w:cs="Palatino Linotype"/>
        </w:rPr>
        <w:t>la entrega de información incompleta y</w:t>
      </w:r>
      <w:r w:rsidR="0035264D" w:rsidRPr="008A6656">
        <w:rPr>
          <w:rFonts w:ascii="Palatino Linotype" w:eastAsia="Palatino Linotype" w:hAnsi="Palatino Linotype" w:cs="Palatino Linotype"/>
        </w:rPr>
        <w:t>,</w:t>
      </w:r>
      <w:r w:rsidRPr="008A6656">
        <w:rPr>
          <w:rFonts w:ascii="Palatino Linotype" w:eastAsia="Palatino Linotype" w:hAnsi="Palatino Linotype" w:cs="Palatino Linotype"/>
        </w:rPr>
        <w:t xml:space="preserve"> asimismo, solicitó se explicaran los motivos por los cuales se autorizaba el cambio de turno y sustitución de guardias y, el nombre de la persona que lo solicitó, detallado por fecha y servidor público</w:t>
      </w:r>
      <w:r w:rsidR="0035264D" w:rsidRPr="008A6656">
        <w:rPr>
          <w:rFonts w:ascii="Palatino Linotype" w:eastAsia="Palatino Linotype" w:hAnsi="Palatino Linotype" w:cs="Palatino Linotype"/>
        </w:rPr>
        <w:t xml:space="preserve">, así como, el número de horas extraordinarias laboradas. </w:t>
      </w:r>
    </w:p>
    <w:p w14:paraId="6669748F" w14:textId="77777777" w:rsidR="00E249C3" w:rsidRPr="008A6656" w:rsidRDefault="00E249C3"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0996B438" w14:textId="4EB9845E" w:rsidR="0035264D" w:rsidRPr="008A6656" w:rsidRDefault="0035264D"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8A6656">
        <w:rPr>
          <w:rFonts w:ascii="Palatino Linotype" w:eastAsia="Palatino Linotype" w:hAnsi="Palatino Linotype" w:cs="Palatino Linotype"/>
        </w:rPr>
        <w:lastRenderedPageBreak/>
        <w:t xml:space="preserve">En ese sentido, es de destacar que, del análisis realizado tanto a la solicitud de información como al medio de impugnación, en relación con estos requerimientos, se advirtieron elementos novedosos que no fueron solicitados en un inicio por el Particular, tales como la explicación de motivos por los que se autorizaban los cambios de turnos y sustitución de guardias, situación por la cual, este agravio no puede ser estudiado, ya que resulta ser una ampliación a la solicitud inicial del ahora Recurrente. </w:t>
      </w:r>
    </w:p>
    <w:p w14:paraId="37F67709" w14:textId="77777777" w:rsidR="0035264D" w:rsidRPr="008A6656" w:rsidRDefault="0035264D"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3AC812BB" w14:textId="2DEEB281" w:rsidR="0035264D" w:rsidRPr="008A6656" w:rsidRDefault="0035264D"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8A6656">
        <w:rPr>
          <w:rFonts w:ascii="Palatino Linotype" w:eastAsia="Palatino Linotype" w:hAnsi="Palatino Linotype" w:cs="Palatino Linotype"/>
        </w:rPr>
        <w:t xml:space="preserve">Dicho esto, cabe mencionar que, en respuesta a ambos requerimientos, el Particular aceptó haber generado la información solicitada, pues precisó que el pago de horas extraordinarias lo realizaba de forma económica y que los registros y reportes se realizaban de acuerdo con el tiempo extraordinario laborado, refiriendo además que esta información se encontraba en los archivos de la dirección del Centro Especializado de Atención Primaria a la Salud. </w:t>
      </w:r>
    </w:p>
    <w:p w14:paraId="59CF3326" w14:textId="77777777" w:rsidR="0035264D" w:rsidRPr="008A6656" w:rsidRDefault="0035264D"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5540DA66" w14:textId="46CB9F32" w:rsidR="0035264D" w:rsidRPr="008A6656" w:rsidRDefault="0035264D"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8A6656">
        <w:rPr>
          <w:rFonts w:ascii="Palatino Linotype" w:eastAsia="Palatino Linotype" w:hAnsi="Palatino Linotype" w:cs="Palatino Linotype"/>
        </w:rPr>
        <w:t xml:space="preserve">En ese orden ideas, se tiene que si bien, el Sujeto Obligado aceptó haber generado la información requerida, también lo es que no proporcionó los documentos que acreditaran la información solicitada, situación que nos conduce a señalar que estos requerimientos no se tienen por colmados y, en consecuencia, resulta procedente ordenar la entrega de los documentos que den cuenta del reporte de pago de horas extraordinarias, de cambio o sustitución de guardias,  de horarios extraordinarios laborados detallados por fecha y servicios público y, las solicitudes de días económicos, del uno de enero al treinta y uno de diciembre de dos mil dieciocho. </w:t>
      </w:r>
    </w:p>
    <w:p w14:paraId="7F6B0210" w14:textId="77777777" w:rsidR="0035264D" w:rsidRPr="008A6656" w:rsidRDefault="0035264D"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3F0F103E" w14:textId="6E4C8692" w:rsidR="0035264D" w:rsidRPr="008A6656" w:rsidRDefault="0035264D"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8A6656">
        <w:rPr>
          <w:rFonts w:ascii="Palatino Linotype" w:eastAsia="Palatino Linotype" w:hAnsi="Palatino Linotype" w:cs="Palatino Linotype"/>
        </w:rPr>
        <w:lastRenderedPageBreak/>
        <w:t xml:space="preserve">Por último, en lo que respecta al requerimiento referido con el </w:t>
      </w:r>
      <w:r w:rsidRPr="008A6656">
        <w:rPr>
          <w:rFonts w:ascii="Palatino Linotype" w:eastAsia="Palatino Linotype" w:hAnsi="Palatino Linotype" w:cs="Palatino Linotype"/>
          <w:b/>
          <w:bCs/>
        </w:rPr>
        <w:t>numeral 8) relacionado con los acuses de recibo de los informes mensuales de estadística del Subsistema de Prestación de Servicios (SIS)</w:t>
      </w:r>
      <w:r w:rsidRPr="008A6656">
        <w:rPr>
          <w:rFonts w:ascii="Palatino Linotype" w:eastAsia="Palatino Linotype" w:hAnsi="Palatino Linotype" w:cs="Palatino Linotype"/>
        </w:rPr>
        <w:t xml:space="preserve">, el Sujeto Obligado en respuesta precisó que </w:t>
      </w:r>
      <w:r w:rsidR="006C5715" w:rsidRPr="008A6656">
        <w:rPr>
          <w:rFonts w:ascii="Palatino Linotype" w:eastAsia="Palatino Linotype" w:hAnsi="Palatino Linotype" w:cs="Palatino Linotype"/>
        </w:rPr>
        <w:t xml:space="preserve">esta información se entrega de forma presencial en las diferentes áreas o departamentos de la jurisdicción de Tenango del Valle. </w:t>
      </w:r>
    </w:p>
    <w:p w14:paraId="33E0D53D" w14:textId="77777777" w:rsidR="006C5715" w:rsidRPr="008A6656" w:rsidRDefault="006C5715"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5886802E" w14:textId="37EABA6D" w:rsidR="006C5715" w:rsidRPr="008A6656" w:rsidRDefault="0021317C"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8A6656">
        <w:rPr>
          <w:rFonts w:ascii="Palatino Linotype" w:eastAsia="Palatino Linotype" w:hAnsi="Palatino Linotype" w:cs="Palatino Linotype"/>
        </w:rPr>
        <w:t xml:space="preserve">Derivado de ello, </w:t>
      </w:r>
      <w:r w:rsidR="006C5715" w:rsidRPr="008A6656">
        <w:rPr>
          <w:rFonts w:ascii="Palatino Linotype" w:eastAsia="Palatino Linotype" w:hAnsi="Palatino Linotype" w:cs="Palatino Linotype"/>
        </w:rPr>
        <w:t>el Particular se inconformó</w:t>
      </w:r>
      <w:r w:rsidRPr="008A6656">
        <w:rPr>
          <w:rFonts w:ascii="Palatino Linotype" w:eastAsia="Palatino Linotype" w:hAnsi="Palatino Linotype" w:cs="Palatino Linotype"/>
        </w:rPr>
        <w:t xml:space="preserve"> requiriendo nuevamente los recibos del informe mensual de estadística del SIS, en los que se detalle la fecha de entrega en la coordinación municipal de salud y la jurisdicción sanitaria a la que pertenece la unidad, situación que nos conduce a mencionar que, si bien, el Sujeto Obligado no hizo entrega de los acuses solicitados, también lo es que, este no se encuentra obligado a entregar la información tal como la requiere el Solicitante, es decir, el Instituto de Salud del Estado de México no se encuentra constreñido a detallar los datos a los que requiere tener acceso el Particular, sino, que únicamente se encuentra obligado a entregar la información tal como obra en sus archivos, esto de conformidad con el artículo 12 de la Ley de Transparencia y Acceso a la Información Pública del Estado de México y Municipios. </w:t>
      </w:r>
    </w:p>
    <w:p w14:paraId="14FD72AE" w14:textId="77777777" w:rsidR="0021317C" w:rsidRPr="008A6656" w:rsidRDefault="0021317C"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3E974A8C" w14:textId="4C050C87" w:rsidR="0035264D" w:rsidRPr="008A6656" w:rsidRDefault="0021317C"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8A6656">
        <w:rPr>
          <w:rFonts w:ascii="Palatino Linotype" w:eastAsia="Palatino Linotype" w:hAnsi="Palatino Linotype" w:cs="Palatino Linotype"/>
        </w:rPr>
        <w:t xml:space="preserve">Por ello, toda vez que el Sujeto Obligado mediante respuesta aceptó poseer la información solicitada, ya que, refirió que estos acuses se entregan de forma presencial en los departamentos de la jurisdicción de Tenango del Valle y, al no haber remitido dichos documentos, se determina que este requerimiento de información </w:t>
      </w:r>
      <w:r w:rsidRPr="008A6656">
        <w:rPr>
          <w:rFonts w:ascii="Palatino Linotype" w:eastAsia="Palatino Linotype" w:hAnsi="Palatino Linotype" w:cs="Palatino Linotype"/>
          <w:b/>
          <w:bCs/>
        </w:rPr>
        <w:t>no se tiene por colmado</w:t>
      </w:r>
      <w:r w:rsidRPr="008A6656">
        <w:rPr>
          <w:rFonts w:ascii="Palatino Linotype" w:eastAsia="Palatino Linotype" w:hAnsi="Palatino Linotype" w:cs="Palatino Linotype"/>
        </w:rPr>
        <w:t xml:space="preserve">, de tal forma que, resulta procedente ordenar </w:t>
      </w:r>
      <w:r w:rsidRPr="008A6656">
        <w:rPr>
          <w:rFonts w:ascii="Palatino Linotype" w:eastAsia="Palatino Linotype" w:hAnsi="Palatino Linotype" w:cs="Palatino Linotype"/>
        </w:rPr>
        <w:lastRenderedPageBreak/>
        <w:t xml:space="preserve">los acuses de recibo del informe mensual de estadística del Subsistema de Prestación de Servicios (SIS) del uno al treinta y uno de enero de dos mil dieciocho. </w:t>
      </w:r>
    </w:p>
    <w:p w14:paraId="2B906CF9" w14:textId="77777777" w:rsidR="0021317C" w:rsidRPr="008A6656" w:rsidRDefault="0021317C"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768F6C18" w14:textId="2000BC69" w:rsidR="00BF5735" w:rsidRPr="008A6656" w:rsidRDefault="0021317C" w:rsidP="00BF5735">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8A6656">
        <w:rPr>
          <w:rFonts w:ascii="Palatino Linotype" w:eastAsia="Palatino Linotype" w:hAnsi="Palatino Linotype" w:cs="Palatino Linotype"/>
        </w:rPr>
        <w:t xml:space="preserve">Ahora bien, no está por demás referir que, </w:t>
      </w:r>
      <w:r w:rsidR="00BF5735" w:rsidRPr="008A6656">
        <w:rPr>
          <w:rFonts w:ascii="Palatino Linotype" w:eastAsia="Palatino Linotype" w:hAnsi="Palatino Linotype" w:cs="Palatino Linotype"/>
        </w:rPr>
        <w:t>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7732C063" w14:textId="77777777" w:rsidR="00BF5735" w:rsidRPr="008A6656" w:rsidRDefault="00BF5735" w:rsidP="00BF5735">
      <w:pPr>
        <w:spacing w:line="360" w:lineRule="auto"/>
        <w:rPr>
          <w:rFonts w:ascii="Palatino Linotype" w:eastAsia="Palatino Linotype" w:hAnsi="Palatino Linotype" w:cs="Palatino Linotype"/>
        </w:rPr>
      </w:pPr>
    </w:p>
    <w:p w14:paraId="710B96EA" w14:textId="77777777" w:rsidR="00BF5735" w:rsidRPr="008A6656" w:rsidRDefault="00BF5735" w:rsidP="00BF5735">
      <w:pPr>
        <w:spacing w:line="360" w:lineRule="auto"/>
        <w:jc w:val="both"/>
        <w:rPr>
          <w:rFonts w:ascii="Palatino Linotype" w:eastAsia="Palatino Linotype" w:hAnsi="Palatino Linotype" w:cs="Palatino Linotype"/>
        </w:rPr>
      </w:pPr>
      <w:r w:rsidRPr="008A6656">
        <w:rPr>
          <w:rFonts w:ascii="Palatino Linotype" w:eastAsia="Palatino Linotype" w:hAnsi="Palatino Linotype" w:cs="Palatino Linotype"/>
        </w:rPr>
        <w:t xml:space="preserve">En ese orden de ideas, para la atención de las solicitudes de acceso a la información, debe privilegiarse el </w:t>
      </w:r>
      <w:r w:rsidRPr="008A6656">
        <w:rPr>
          <w:rFonts w:ascii="Palatino Linotype" w:eastAsia="Palatino Linotype" w:hAnsi="Palatino Linotype" w:cs="Palatino Linotype"/>
          <w:b/>
        </w:rPr>
        <w:t>principio de máxima publicidad</w:t>
      </w:r>
      <w:r w:rsidRPr="008A6656">
        <w:rPr>
          <w:rFonts w:ascii="Palatino Linotype" w:eastAsia="Palatino Linotype" w:hAnsi="Palatino Linotype" w:cs="Palatino Linotype"/>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64A98013" w14:textId="77777777" w:rsidR="00BF5735" w:rsidRPr="008A6656" w:rsidRDefault="00BF5735" w:rsidP="00BF5735">
      <w:pPr>
        <w:spacing w:line="360" w:lineRule="auto"/>
        <w:rPr>
          <w:rFonts w:ascii="Palatino Linotype" w:eastAsia="Palatino Linotype" w:hAnsi="Palatino Linotype" w:cs="Palatino Linotype"/>
        </w:rPr>
      </w:pPr>
    </w:p>
    <w:p w14:paraId="55A3367D" w14:textId="77777777" w:rsidR="00BF5735" w:rsidRPr="008A6656" w:rsidRDefault="00BF5735" w:rsidP="00BF5735">
      <w:pPr>
        <w:spacing w:line="360" w:lineRule="auto"/>
        <w:jc w:val="both"/>
        <w:rPr>
          <w:rFonts w:ascii="Palatino Linotype" w:eastAsia="Palatino Linotype" w:hAnsi="Palatino Linotype" w:cs="Palatino Linotype"/>
        </w:rPr>
      </w:pPr>
      <w:r w:rsidRPr="008A6656">
        <w:rPr>
          <w:rFonts w:ascii="Palatino Linotype" w:eastAsia="Palatino Linotype" w:hAnsi="Palatino Linotype" w:cs="Palatino Linotype"/>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716E2E3A" w14:textId="77777777" w:rsidR="00BF5735" w:rsidRPr="008A6656" w:rsidRDefault="00BF5735" w:rsidP="00BF5735">
      <w:pPr>
        <w:spacing w:line="360" w:lineRule="auto"/>
        <w:rPr>
          <w:rFonts w:ascii="Palatino Linotype" w:eastAsia="Palatino Linotype" w:hAnsi="Palatino Linotype" w:cs="Palatino Linotype"/>
        </w:rPr>
      </w:pPr>
    </w:p>
    <w:p w14:paraId="61835386" w14:textId="7BBC6E0C" w:rsidR="00BF5735" w:rsidRPr="008A6656" w:rsidRDefault="00BF5735" w:rsidP="00BF5735">
      <w:pPr>
        <w:numPr>
          <w:ilvl w:val="0"/>
          <w:numId w:val="20"/>
        </w:numPr>
        <w:spacing w:line="360" w:lineRule="auto"/>
        <w:jc w:val="both"/>
        <w:rPr>
          <w:rFonts w:ascii="Palatino Linotype" w:eastAsia="Palatino Linotype" w:hAnsi="Palatino Linotype" w:cs="Palatino Linotype"/>
          <w:sz w:val="22"/>
        </w:rPr>
      </w:pPr>
      <w:r w:rsidRPr="008A6656">
        <w:rPr>
          <w:rFonts w:ascii="Palatino Linotype" w:eastAsia="Palatino Linotype" w:hAnsi="Palatino Linotype" w:cs="Palatino Linotype"/>
          <w:sz w:val="22"/>
        </w:rPr>
        <w:t xml:space="preserve">Las Unidades de Transparencia de los Sujetos Obligados deben garantizar las medidas y condiciones de accesibilidad para que toda persona puede ejercer el derecho de acceso a la información; por lo que, son las responsables de hacer las </w:t>
      </w:r>
      <w:r w:rsidRPr="008A6656">
        <w:rPr>
          <w:rFonts w:ascii="Palatino Linotype" w:eastAsia="Palatino Linotype" w:hAnsi="Palatino Linotype" w:cs="Palatino Linotype"/>
          <w:sz w:val="22"/>
        </w:rPr>
        <w:lastRenderedPageBreak/>
        <w:t>notificaciones correspondientes, además de llevar a cabo de todas las gestiones necesarias para facilitar el acceso de la información;</w:t>
      </w:r>
    </w:p>
    <w:p w14:paraId="06281E24" w14:textId="77777777" w:rsidR="00BF5735" w:rsidRPr="008A6656" w:rsidRDefault="00BF5735" w:rsidP="00BF5735">
      <w:pPr>
        <w:numPr>
          <w:ilvl w:val="0"/>
          <w:numId w:val="20"/>
        </w:numPr>
        <w:spacing w:line="360" w:lineRule="auto"/>
        <w:jc w:val="both"/>
        <w:rPr>
          <w:rFonts w:ascii="Palatino Linotype" w:eastAsia="Palatino Linotype" w:hAnsi="Palatino Linotype" w:cs="Palatino Linotype"/>
          <w:sz w:val="22"/>
        </w:rPr>
      </w:pPr>
      <w:r w:rsidRPr="008A6656">
        <w:rPr>
          <w:rFonts w:ascii="Palatino Linotype" w:eastAsia="Palatino Linotype" w:hAnsi="Palatino Linotype" w:cs="Palatino Linotype"/>
          <w:sz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4C18F21E" w14:textId="77777777" w:rsidR="00BF5735" w:rsidRPr="008A6656" w:rsidRDefault="00BF5735" w:rsidP="00BF5735">
      <w:pPr>
        <w:numPr>
          <w:ilvl w:val="0"/>
          <w:numId w:val="20"/>
        </w:numPr>
        <w:spacing w:line="360" w:lineRule="auto"/>
        <w:jc w:val="both"/>
        <w:rPr>
          <w:rFonts w:ascii="Palatino Linotype" w:eastAsia="Palatino Linotype" w:hAnsi="Palatino Linotype" w:cs="Palatino Linotype"/>
          <w:sz w:val="22"/>
        </w:rPr>
      </w:pPr>
      <w:r w:rsidRPr="008A6656">
        <w:rPr>
          <w:rFonts w:ascii="Palatino Linotype" w:eastAsia="Palatino Linotype" w:hAnsi="Palatino Linotype" w:cs="Palatino Linotype"/>
          <w:sz w:val="22"/>
        </w:rPr>
        <w:t xml:space="preserve">Las respuestas a los requerimientos informativos deberán notificarse al interesado en el menor tiempo posible, que no podrá exceder </w:t>
      </w:r>
      <w:r w:rsidRPr="008A6656">
        <w:rPr>
          <w:rFonts w:ascii="Palatino Linotype" w:eastAsia="Palatino Linotype" w:hAnsi="Palatino Linotype" w:cs="Palatino Linotype"/>
          <w:b/>
          <w:sz w:val="22"/>
        </w:rPr>
        <w:t>quince días, contados a partir del día siguiente a la presentación de ésta.</w:t>
      </w:r>
      <w:r w:rsidRPr="008A6656">
        <w:rPr>
          <w:rFonts w:ascii="Palatino Linotype" w:eastAsia="Palatino Linotype" w:hAnsi="Palatino Linotype" w:cs="Palatino Linotype"/>
          <w:sz w:val="22"/>
        </w:rPr>
        <w:t xml:space="preserve"> Excepcionalmente, el plazo referido podrá ampliarse por siete días hábiles más, cuando existan razones fundadas y motivadas, a través del Comité de Transparencia;</w:t>
      </w:r>
    </w:p>
    <w:p w14:paraId="740D34B9" w14:textId="77777777" w:rsidR="00BF5735" w:rsidRPr="008A6656" w:rsidRDefault="00BF5735" w:rsidP="00BF5735">
      <w:pPr>
        <w:numPr>
          <w:ilvl w:val="0"/>
          <w:numId w:val="20"/>
        </w:numPr>
        <w:spacing w:line="360" w:lineRule="auto"/>
        <w:jc w:val="both"/>
        <w:rPr>
          <w:rFonts w:ascii="Palatino Linotype" w:eastAsia="Palatino Linotype" w:hAnsi="Palatino Linotype" w:cs="Palatino Linotype"/>
          <w:b/>
          <w:sz w:val="22"/>
          <w:u w:val="single"/>
        </w:rPr>
      </w:pPr>
      <w:r w:rsidRPr="008A6656">
        <w:rPr>
          <w:rFonts w:ascii="Palatino Linotype" w:eastAsia="Palatino Linotype" w:hAnsi="Palatino Linotype" w:cs="Palatino Linotype"/>
          <w:b/>
          <w:sz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9AC9684" w14:textId="77777777" w:rsidR="00BF5735" w:rsidRPr="008A6656" w:rsidRDefault="00BF5735" w:rsidP="00BF5735">
      <w:pPr>
        <w:numPr>
          <w:ilvl w:val="0"/>
          <w:numId w:val="20"/>
        </w:numPr>
        <w:spacing w:line="360" w:lineRule="auto"/>
        <w:jc w:val="both"/>
        <w:rPr>
          <w:rFonts w:ascii="Palatino Linotype" w:eastAsia="Palatino Linotype" w:hAnsi="Palatino Linotype" w:cs="Palatino Linotype"/>
          <w:b/>
          <w:sz w:val="22"/>
        </w:rPr>
      </w:pPr>
      <w:r w:rsidRPr="008A6656">
        <w:rPr>
          <w:rFonts w:ascii="Palatino Linotype" w:eastAsia="Palatino Linotype" w:hAnsi="Palatino Linotype" w:cs="Palatino Linotype"/>
          <w:sz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2D1722CA" w14:textId="77777777" w:rsidR="00BF5735" w:rsidRPr="008A6656" w:rsidRDefault="00BF5735" w:rsidP="00BF5735">
      <w:pPr>
        <w:numPr>
          <w:ilvl w:val="0"/>
          <w:numId w:val="20"/>
        </w:numPr>
        <w:spacing w:line="360" w:lineRule="auto"/>
        <w:jc w:val="both"/>
        <w:rPr>
          <w:rFonts w:ascii="Palatino Linotype" w:eastAsia="Palatino Linotype" w:hAnsi="Palatino Linotype" w:cs="Palatino Linotype"/>
          <w:b/>
          <w:sz w:val="22"/>
        </w:rPr>
      </w:pPr>
      <w:r w:rsidRPr="008A6656">
        <w:rPr>
          <w:rFonts w:ascii="Palatino Linotype" w:eastAsia="Palatino Linotype" w:hAnsi="Palatino Linotype" w:cs="Palatino Linotype"/>
          <w:sz w:val="22"/>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w:t>
      </w:r>
      <w:r w:rsidRPr="008A6656">
        <w:rPr>
          <w:rFonts w:ascii="Palatino Linotype" w:eastAsia="Palatino Linotype" w:hAnsi="Palatino Linotype" w:cs="Palatino Linotype"/>
          <w:sz w:val="22"/>
        </w:rPr>
        <w:lastRenderedPageBreak/>
        <w:t>temporalidad, los Sujetos Obligados darán por concluida la solicitud y procederán de ser el caso, a la destrucción del material.</w:t>
      </w:r>
    </w:p>
    <w:p w14:paraId="6B9E7B3E" w14:textId="77777777" w:rsidR="00BF5735" w:rsidRPr="008A6656" w:rsidRDefault="00BF5735" w:rsidP="00BF5735">
      <w:pPr>
        <w:spacing w:line="360" w:lineRule="auto"/>
      </w:pPr>
    </w:p>
    <w:p w14:paraId="39EAEDE3" w14:textId="77777777" w:rsidR="00BF5735" w:rsidRPr="008A6656" w:rsidRDefault="00BF5735" w:rsidP="0087350A">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8A6656">
        <w:rPr>
          <w:rFonts w:ascii="Palatino Linotype" w:eastAsia="Palatino Linotype" w:hAnsi="Palatino Linotype" w:cs="Palatino Linotype"/>
        </w:rPr>
        <w:t xml:space="preserve">De tal manera que, la Unidad de Transparencia debió de haber seguido un determinado procedimiento para atender la solicitud que ahora nos ocupa, entre este, </w:t>
      </w:r>
      <w:r w:rsidRPr="008A6656">
        <w:rPr>
          <w:rFonts w:ascii="Palatino Linotype" w:eastAsia="Palatino Linotype" w:hAnsi="Palatino Linotype" w:cs="Palatino Linotype"/>
          <w:b/>
          <w:u w:val="single"/>
        </w:rPr>
        <w:t xml:space="preserve">haber turnado la solicitud de información a todas las áreas competentes que cuenten con la información o deban tenerla de acuerdo con sus facultades, funciones y atribuciones, para que realicen una búsqueda exhaustiva y razonable de la documentación solicitada. </w:t>
      </w:r>
    </w:p>
    <w:p w14:paraId="04B4FAC1" w14:textId="77777777" w:rsidR="00BF5735" w:rsidRPr="008A6656" w:rsidRDefault="00BF5735" w:rsidP="0087350A">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2EFA3664" w14:textId="2408A0CF" w:rsidR="00BF5735" w:rsidRPr="008A6656" w:rsidRDefault="00BF5735" w:rsidP="0087350A">
      <w:pPr>
        <w:pBdr>
          <w:top w:val="nil"/>
          <w:left w:val="nil"/>
          <w:bottom w:val="nil"/>
          <w:right w:val="nil"/>
          <w:between w:val="nil"/>
        </w:pBdr>
        <w:spacing w:line="360" w:lineRule="auto"/>
        <w:ind w:right="49"/>
        <w:jc w:val="both"/>
        <w:rPr>
          <w:rFonts w:ascii="Palatino Linotype" w:eastAsia="Palatino Linotype" w:hAnsi="Palatino Linotype" w:cs="Palatino Linotype"/>
          <w:b/>
          <w:u w:val="single"/>
        </w:rPr>
      </w:pPr>
      <w:r w:rsidRPr="008A6656">
        <w:rPr>
          <w:rFonts w:ascii="Palatino Linotype" w:eastAsia="Palatino Linotype" w:hAnsi="Palatino Linotype" w:cs="Palatino Linotype"/>
        </w:rPr>
        <w:t>En ese tenor, de las actuaciones que obran el expediente electrónico, se advierte que quien dio atención a l</w:t>
      </w:r>
      <w:r w:rsidR="0087350A" w:rsidRPr="008A6656">
        <w:rPr>
          <w:rFonts w:ascii="Palatino Linotype" w:eastAsia="Palatino Linotype" w:hAnsi="Palatino Linotype" w:cs="Palatino Linotype"/>
        </w:rPr>
        <w:t>a solicitud de información fue el servidor público habilitado de la unidad administrativa competente, p</w:t>
      </w:r>
      <w:r w:rsidRPr="008A6656">
        <w:rPr>
          <w:rFonts w:ascii="Palatino Linotype" w:eastAsia="Palatino Linotype" w:hAnsi="Palatino Linotype" w:cs="Palatino Linotype"/>
        </w:rPr>
        <w:t xml:space="preserve">or lo que, </w:t>
      </w:r>
      <w:r w:rsidR="0087350A" w:rsidRPr="008A6656">
        <w:rPr>
          <w:rFonts w:ascii="Palatino Linotype" w:eastAsia="Palatino Linotype" w:hAnsi="Palatino Linotype" w:cs="Palatino Linotype"/>
        </w:rPr>
        <w:t xml:space="preserve">se colige que el </w:t>
      </w:r>
      <w:r w:rsidR="0087350A" w:rsidRPr="008A6656">
        <w:rPr>
          <w:rFonts w:ascii="Palatino Linotype" w:eastAsia="Palatino Linotype" w:hAnsi="Palatino Linotype" w:cs="Palatino Linotype"/>
          <w:b/>
          <w:u w:val="single"/>
        </w:rPr>
        <w:t>Titular de la Unidad de Transparencia c</w:t>
      </w:r>
      <w:r w:rsidRPr="008A6656">
        <w:rPr>
          <w:rFonts w:ascii="Palatino Linotype" w:eastAsia="Palatino Linotype" w:hAnsi="Palatino Linotype" w:cs="Palatino Linotype"/>
          <w:b/>
          <w:u w:val="single"/>
        </w:rPr>
        <w:t xml:space="preserve">umplió con lo dispuesto en el artículo 162 de la Ley de Transparencia y Acceso a la Información Pública del Estado de México y Municipios. </w:t>
      </w:r>
    </w:p>
    <w:p w14:paraId="53FA766D" w14:textId="77777777" w:rsidR="00BF5735" w:rsidRPr="008A6656" w:rsidRDefault="00BF5735" w:rsidP="00BF5735">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6CF79999" w14:textId="428610F0" w:rsidR="00BF5735" w:rsidRPr="008A6656" w:rsidRDefault="00BF5735" w:rsidP="00BF5735">
      <w:pPr>
        <w:spacing w:line="360" w:lineRule="auto"/>
        <w:jc w:val="both"/>
        <w:rPr>
          <w:rFonts w:ascii="Palatino Linotype" w:eastAsia="Palatino Linotype" w:hAnsi="Palatino Linotype" w:cs="Palatino Linotype"/>
        </w:rPr>
      </w:pPr>
      <w:r w:rsidRPr="008A6656">
        <w:rPr>
          <w:rFonts w:ascii="Palatino Linotype" w:eastAsia="Palatino Linotype" w:hAnsi="Palatino Linotype" w:cs="Palatino Linotype"/>
        </w:rPr>
        <w:t xml:space="preserve">Derivado de todo lo anterior, se concluye que los agravios hechos valer por el Particular son </w:t>
      </w:r>
      <w:r w:rsidRPr="008A6656">
        <w:rPr>
          <w:rFonts w:ascii="Palatino Linotype" w:eastAsia="Palatino Linotype" w:hAnsi="Palatino Linotype" w:cs="Palatino Linotype"/>
          <w:b/>
        </w:rPr>
        <w:t xml:space="preserve">PARCIALMENTE FUNDADOS </w:t>
      </w:r>
      <w:r w:rsidRPr="008A6656">
        <w:rPr>
          <w:rFonts w:ascii="Palatino Linotype" w:eastAsia="Palatino Linotype" w:hAnsi="Palatino Linotype" w:cs="Palatino Linotype"/>
        </w:rPr>
        <w:t xml:space="preserve">y, por ende, este Organismo Garante determina </w:t>
      </w:r>
      <w:r w:rsidRPr="008A6656">
        <w:rPr>
          <w:rFonts w:ascii="Palatino Linotype" w:eastAsia="Palatino Linotype" w:hAnsi="Palatino Linotype" w:cs="Palatino Linotype"/>
          <w:b/>
        </w:rPr>
        <w:t xml:space="preserve">MODIFICAR </w:t>
      </w:r>
      <w:r w:rsidRPr="008A6656">
        <w:rPr>
          <w:rFonts w:ascii="Palatino Linotype" w:eastAsia="Palatino Linotype" w:hAnsi="Palatino Linotype" w:cs="Palatino Linotype"/>
        </w:rPr>
        <w:t xml:space="preserve">la respuesta del Sujeto Obligado y; </w:t>
      </w:r>
      <w:r w:rsidRPr="008A6656">
        <w:rPr>
          <w:rFonts w:ascii="Palatino Linotype" w:eastAsia="Palatino Linotype" w:hAnsi="Palatino Linotype" w:cs="Palatino Linotype"/>
          <w:b/>
        </w:rPr>
        <w:t xml:space="preserve">ORDENAR </w:t>
      </w:r>
      <w:r w:rsidR="0087350A" w:rsidRPr="008A6656">
        <w:rPr>
          <w:rFonts w:ascii="Palatino Linotype" w:eastAsia="Palatino Linotype" w:hAnsi="Palatino Linotype" w:cs="Palatino Linotype"/>
        </w:rPr>
        <w:t xml:space="preserve">entregar, de </w:t>
      </w:r>
      <w:r w:rsidRPr="008A6656">
        <w:rPr>
          <w:rFonts w:ascii="Palatino Linotype" w:eastAsia="Palatino Linotype" w:hAnsi="Palatino Linotype" w:cs="Palatino Linotype"/>
        </w:rPr>
        <w:t>ser el caso, en versión pública, vía Sistema de Acceso a la Información Mexiquense, la siguiente información:</w:t>
      </w:r>
    </w:p>
    <w:p w14:paraId="54D103BF" w14:textId="77777777" w:rsidR="00BF5735" w:rsidRPr="008A6656" w:rsidRDefault="00BF5735" w:rsidP="00BF5735">
      <w:pPr>
        <w:spacing w:line="360" w:lineRule="auto"/>
        <w:jc w:val="both"/>
        <w:rPr>
          <w:rFonts w:ascii="Palatino Linotype" w:eastAsia="Palatino Linotype" w:hAnsi="Palatino Linotype" w:cs="Palatino Linotype"/>
        </w:rPr>
      </w:pPr>
    </w:p>
    <w:p w14:paraId="46DEC230" w14:textId="32B09F95" w:rsidR="00BF5735" w:rsidRPr="008A6656" w:rsidRDefault="00BF5735" w:rsidP="00BF5735">
      <w:pPr>
        <w:spacing w:line="360" w:lineRule="auto"/>
        <w:ind w:left="567" w:right="616"/>
        <w:jc w:val="both"/>
        <w:rPr>
          <w:rFonts w:ascii="Palatino Linotype" w:eastAsia="Palatino Linotype" w:hAnsi="Palatino Linotype" w:cs="Palatino Linotype"/>
          <w:b/>
          <w:bCs/>
          <w:sz w:val="22"/>
          <w:szCs w:val="22"/>
        </w:rPr>
      </w:pPr>
      <w:r w:rsidRPr="008A6656">
        <w:rPr>
          <w:rFonts w:ascii="Palatino Linotype" w:eastAsia="Palatino Linotype" w:hAnsi="Palatino Linotype" w:cs="Palatino Linotype"/>
          <w:b/>
          <w:bCs/>
          <w:sz w:val="22"/>
          <w:szCs w:val="22"/>
        </w:rPr>
        <w:lastRenderedPageBreak/>
        <w:t xml:space="preserve">Del Centro Especializado en Atención Primaria a la Salud de </w:t>
      </w:r>
      <w:proofErr w:type="spellStart"/>
      <w:r w:rsidRPr="008A6656">
        <w:rPr>
          <w:rFonts w:ascii="Palatino Linotype" w:eastAsia="Palatino Linotype" w:hAnsi="Palatino Linotype" w:cs="Palatino Linotype"/>
          <w:b/>
          <w:bCs/>
          <w:sz w:val="22"/>
          <w:szCs w:val="22"/>
        </w:rPr>
        <w:t>Capulhuac</w:t>
      </w:r>
      <w:proofErr w:type="spellEnd"/>
      <w:r w:rsidRPr="008A6656">
        <w:rPr>
          <w:rFonts w:ascii="Palatino Linotype" w:eastAsia="Palatino Linotype" w:hAnsi="Palatino Linotype" w:cs="Palatino Linotype"/>
          <w:b/>
          <w:bCs/>
          <w:sz w:val="22"/>
          <w:szCs w:val="22"/>
        </w:rPr>
        <w:t xml:space="preserve"> del Instituto de Salud del Estado de México, del uno de enero al treinta y uno de diciembre del dos mil dieciocho, </w:t>
      </w:r>
      <w:r w:rsidR="0066055B" w:rsidRPr="008A6656">
        <w:rPr>
          <w:rFonts w:ascii="Palatino Linotype" w:eastAsia="Palatino Linotype" w:hAnsi="Palatino Linotype" w:cs="Palatino Linotype"/>
          <w:b/>
          <w:bCs/>
          <w:sz w:val="22"/>
          <w:szCs w:val="22"/>
        </w:rPr>
        <w:t>documentos donde conste:</w:t>
      </w:r>
    </w:p>
    <w:p w14:paraId="45873884" w14:textId="77777777" w:rsidR="00BF5735" w:rsidRPr="008A6656" w:rsidRDefault="00BF5735" w:rsidP="00BF5735">
      <w:pPr>
        <w:spacing w:line="360" w:lineRule="auto"/>
        <w:ind w:left="567" w:right="616"/>
        <w:jc w:val="both"/>
        <w:rPr>
          <w:rFonts w:ascii="Palatino Linotype" w:eastAsia="Palatino Linotype" w:hAnsi="Palatino Linotype" w:cs="Palatino Linotype"/>
          <w:b/>
          <w:bCs/>
        </w:rPr>
      </w:pPr>
    </w:p>
    <w:p w14:paraId="00801D28" w14:textId="77485CFF" w:rsidR="00BF5735" w:rsidRPr="008A6656" w:rsidRDefault="00BF5735" w:rsidP="00BF5735">
      <w:pPr>
        <w:pStyle w:val="Prrafodelista"/>
        <w:numPr>
          <w:ilvl w:val="0"/>
          <w:numId w:val="21"/>
        </w:numPr>
        <w:tabs>
          <w:tab w:val="left" w:pos="851"/>
        </w:tabs>
        <w:spacing w:line="360" w:lineRule="auto"/>
        <w:ind w:left="567" w:right="616" w:firstLine="0"/>
        <w:jc w:val="both"/>
        <w:rPr>
          <w:rFonts w:ascii="Palatino Linotype" w:eastAsia="Palatino Linotype" w:hAnsi="Palatino Linotype" w:cs="Palatino Linotype"/>
          <w:b/>
          <w:bCs/>
        </w:rPr>
      </w:pPr>
      <w:r w:rsidRPr="008A6656">
        <w:rPr>
          <w:rFonts w:ascii="Palatino Linotype" w:eastAsia="Palatino Linotype" w:hAnsi="Palatino Linotype" w:cs="Palatino Linotype"/>
          <w:b/>
          <w:bCs/>
        </w:rPr>
        <w:t xml:space="preserve"> </w:t>
      </w:r>
      <w:r w:rsidR="0066055B" w:rsidRPr="008A6656">
        <w:rPr>
          <w:rFonts w:ascii="Palatino Linotype" w:eastAsia="Palatino Linotype" w:hAnsi="Palatino Linotype" w:cs="Palatino Linotype"/>
        </w:rPr>
        <w:t>N</w:t>
      </w:r>
      <w:r w:rsidRPr="008A6656">
        <w:rPr>
          <w:rFonts w:ascii="Palatino Linotype" w:eastAsia="Palatino Linotype" w:hAnsi="Palatino Linotype" w:cs="Palatino Linotype"/>
        </w:rPr>
        <w:t xml:space="preserve">ombre del personal comisionado, actividades y fecha en las que se desarrollaron las comisiones. </w:t>
      </w:r>
    </w:p>
    <w:p w14:paraId="781B1AFC" w14:textId="611572B8" w:rsidR="00BF5735" w:rsidRPr="008A6656" w:rsidRDefault="0066055B" w:rsidP="00BF5735">
      <w:pPr>
        <w:pStyle w:val="Prrafodelista"/>
        <w:numPr>
          <w:ilvl w:val="0"/>
          <w:numId w:val="21"/>
        </w:numPr>
        <w:tabs>
          <w:tab w:val="left" w:pos="851"/>
        </w:tabs>
        <w:spacing w:line="360" w:lineRule="auto"/>
        <w:ind w:left="567" w:right="616" w:firstLine="0"/>
        <w:jc w:val="both"/>
        <w:rPr>
          <w:rFonts w:ascii="Palatino Linotype" w:eastAsia="Palatino Linotype" w:hAnsi="Palatino Linotype" w:cs="Palatino Linotype"/>
          <w:b/>
          <w:bCs/>
        </w:rPr>
      </w:pPr>
      <w:r w:rsidRPr="008A6656">
        <w:rPr>
          <w:rFonts w:ascii="Palatino Linotype" w:eastAsia="Palatino Linotype" w:hAnsi="Palatino Linotype" w:cs="Palatino Linotype"/>
        </w:rPr>
        <w:t xml:space="preserve">Modificación de horarios laborales del personal adscrito. </w:t>
      </w:r>
    </w:p>
    <w:p w14:paraId="1959E128" w14:textId="66FA05C5" w:rsidR="0066055B" w:rsidRPr="008A6656" w:rsidRDefault="0066055B" w:rsidP="00BF5735">
      <w:pPr>
        <w:pStyle w:val="Prrafodelista"/>
        <w:numPr>
          <w:ilvl w:val="0"/>
          <w:numId w:val="21"/>
        </w:numPr>
        <w:tabs>
          <w:tab w:val="left" w:pos="851"/>
        </w:tabs>
        <w:spacing w:line="360" w:lineRule="auto"/>
        <w:ind w:left="567" w:right="616" w:firstLine="0"/>
        <w:jc w:val="both"/>
        <w:rPr>
          <w:rFonts w:ascii="Palatino Linotype" w:eastAsia="Palatino Linotype" w:hAnsi="Palatino Linotype" w:cs="Palatino Linotype"/>
          <w:b/>
          <w:bCs/>
        </w:rPr>
      </w:pPr>
      <w:r w:rsidRPr="008A6656">
        <w:rPr>
          <w:rFonts w:ascii="Palatino Linotype" w:eastAsia="Palatino Linotype" w:hAnsi="Palatino Linotype" w:cs="Palatino Linotype"/>
        </w:rPr>
        <w:t xml:space="preserve">Reporte de incidencias del reloj </w:t>
      </w:r>
      <w:proofErr w:type="spellStart"/>
      <w:r w:rsidRPr="008A6656">
        <w:rPr>
          <w:rFonts w:ascii="Palatino Linotype" w:eastAsia="Palatino Linotype" w:hAnsi="Palatino Linotype" w:cs="Palatino Linotype"/>
        </w:rPr>
        <w:t>checador</w:t>
      </w:r>
      <w:proofErr w:type="spellEnd"/>
      <w:r w:rsidRPr="008A6656">
        <w:rPr>
          <w:rFonts w:ascii="Palatino Linotype" w:eastAsia="Palatino Linotype" w:hAnsi="Palatino Linotype" w:cs="Palatino Linotype"/>
        </w:rPr>
        <w:t xml:space="preserve"> de ingreso del personal.</w:t>
      </w:r>
    </w:p>
    <w:p w14:paraId="6FE74873" w14:textId="3CF2962D" w:rsidR="0066055B" w:rsidRPr="008A6656" w:rsidRDefault="0066055B" w:rsidP="00BF5735">
      <w:pPr>
        <w:pStyle w:val="Prrafodelista"/>
        <w:numPr>
          <w:ilvl w:val="0"/>
          <w:numId w:val="21"/>
        </w:numPr>
        <w:tabs>
          <w:tab w:val="left" w:pos="851"/>
        </w:tabs>
        <w:spacing w:line="360" w:lineRule="auto"/>
        <w:ind w:left="567" w:right="616" w:firstLine="0"/>
        <w:jc w:val="both"/>
        <w:rPr>
          <w:rFonts w:ascii="Palatino Linotype" w:eastAsia="Palatino Linotype" w:hAnsi="Palatino Linotype" w:cs="Palatino Linotype"/>
          <w:b/>
          <w:bCs/>
        </w:rPr>
      </w:pPr>
      <w:r w:rsidRPr="008A6656">
        <w:rPr>
          <w:rFonts w:ascii="Palatino Linotype" w:eastAsia="Palatino Linotype" w:hAnsi="Palatino Linotype" w:cs="Palatino Linotype"/>
        </w:rPr>
        <w:t xml:space="preserve">Reporte de pago de horas extraordinarias. </w:t>
      </w:r>
    </w:p>
    <w:p w14:paraId="20F281E0" w14:textId="0CA92EE8" w:rsidR="0066055B" w:rsidRPr="008A6656" w:rsidRDefault="0066055B" w:rsidP="00BF5735">
      <w:pPr>
        <w:pStyle w:val="Prrafodelista"/>
        <w:numPr>
          <w:ilvl w:val="0"/>
          <w:numId w:val="21"/>
        </w:numPr>
        <w:tabs>
          <w:tab w:val="left" w:pos="851"/>
        </w:tabs>
        <w:spacing w:line="360" w:lineRule="auto"/>
        <w:ind w:left="567" w:right="616" w:firstLine="0"/>
        <w:jc w:val="both"/>
        <w:rPr>
          <w:rFonts w:ascii="Palatino Linotype" w:eastAsia="Palatino Linotype" w:hAnsi="Palatino Linotype" w:cs="Palatino Linotype"/>
          <w:b/>
          <w:bCs/>
        </w:rPr>
      </w:pPr>
      <w:r w:rsidRPr="008A6656">
        <w:rPr>
          <w:rFonts w:ascii="Palatino Linotype" w:eastAsia="Palatino Linotype" w:hAnsi="Palatino Linotype" w:cs="Palatino Linotype"/>
        </w:rPr>
        <w:t xml:space="preserve">Reporte de horarios extraordinarios laborados por el personal adscrito, detallado por fecha y servidor público. </w:t>
      </w:r>
    </w:p>
    <w:p w14:paraId="489DD9F9" w14:textId="77777777" w:rsidR="0066055B" w:rsidRPr="008A6656" w:rsidRDefault="0066055B" w:rsidP="0066055B">
      <w:pPr>
        <w:pStyle w:val="Prrafodelista"/>
        <w:numPr>
          <w:ilvl w:val="0"/>
          <w:numId w:val="21"/>
        </w:numPr>
        <w:tabs>
          <w:tab w:val="left" w:pos="851"/>
        </w:tabs>
        <w:spacing w:line="360" w:lineRule="auto"/>
        <w:ind w:left="567" w:right="616" w:firstLine="0"/>
        <w:jc w:val="both"/>
        <w:rPr>
          <w:rFonts w:ascii="Palatino Linotype" w:eastAsia="Palatino Linotype" w:hAnsi="Palatino Linotype" w:cs="Palatino Linotype"/>
          <w:b/>
          <w:bCs/>
        </w:rPr>
      </w:pPr>
      <w:r w:rsidRPr="008A6656">
        <w:rPr>
          <w:rFonts w:ascii="Palatino Linotype" w:eastAsia="Palatino Linotype" w:hAnsi="Palatino Linotype" w:cs="Palatino Linotype"/>
        </w:rPr>
        <w:t xml:space="preserve">Reporte de cambio o sustitución de guardias. </w:t>
      </w:r>
    </w:p>
    <w:p w14:paraId="38126D8B" w14:textId="444AA044" w:rsidR="0066055B" w:rsidRPr="008A6656" w:rsidRDefault="0066055B" w:rsidP="0066055B">
      <w:pPr>
        <w:pStyle w:val="Prrafodelista"/>
        <w:numPr>
          <w:ilvl w:val="0"/>
          <w:numId w:val="21"/>
        </w:numPr>
        <w:tabs>
          <w:tab w:val="left" w:pos="851"/>
        </w:tabs>
        <w:spacing w:line="360" w:lineRule="auto"/>
        <w:ind w:left="567" w:right="616" w:firstLine="0"/>
        <w:jc w:val="both"/>
        <w:rPr>
          <w:rFonts w:ascii="Palatino Linotype" w:eastAsia="Palatino Linotype" w:hAnsi="Palatino Linotype" w:cs="Palatino Linotype"/>
          <w:b/>
          <w:bCs/>
        </w:rPr>
      </w:pPr>
      <w:r w:rsidRPr="008A6656">
        <w:rPr>
          <w:rFonts w:ascii="Palatino Linotype" w:eastAsia="Palatino Linotype" w:hAnsi="Palatino Linotype" w:cs="Palatino Linotype"/>
        </w:rPr>
        <w:t>Solicitudes de días económicos y;</w:t>
      </w:r>
    </w:p>
    <w:p w14:paraId="7601592A" w14:textId="41A22E8C" w:rsidR="0066055B" w:rsidRPr="008A6656" w:rsidRDefault="0066055B" w:rsidP="0066055B">
      <w:pPr>
        <w:pStyle w:val="Prrafodelista"/>
        <w:numPr>
          <w:ilvl w:val="0"/>
          <w:numId w:val="21"/>
        </w:numPr>
        <w:tabs>
          <w:tab w:val="left" w:pos="851"/>
        </w:tabs>
        <w:spacing w:line="360" w:lineRule="auto"/>
        <w:ind w:left="567" w:right="616" w:firstLine="0"/>
        <w:jc w:val="both"/>
        <w:rPr>
          <w:rFonts w:ascii="Palatino Linotype" w:eastAsia="Palatino Linotype" w:hAnsi="Palatino Linotype" w:cs="Palatino Linotype"/>
          <w:b/>
          <w:bCs/>
        </w:rPr>
      </w:pPr>
      <w:r w:rsidRPr="008A6656">
        <w:rPr>
          <w:rFonts w:ascii="Palatino Linotype" w:eastAsia="Palatino Linotype" w:hAnsi="Palatino Linotype" w:cs="Palatino Linotype"/>
        </w:rPr>
        <w:t xml:space="preserve">Acuses de recibo del informe mensual de estadística del Subsistema de Prestación de Servicios (SIS). </w:t>
      </w:r>
    </w:p>
    <w:p w14:paraId="0DFA4C86" w14:textId="77777777" w:rsidR="00BF5735" w:rsidRPr="008A6656" w:rsidRDefault="00BF5735" w:rsidP="00BF5735">
      <w:pPr>
        <w:spacing w:line="360" w:lineRule="auto"/>
        <w:jc w:val="both"/>
        <w:rPr>
          <w:rFonts w:ascii="Palatino Linotype" w:eastAsia="Palatino Linotype" w:hAnsi="Palatino Linotype" w:cs="Palatino Linotype"/>
          <w:b/>
          <w:bCs/>
        </w:rPr>
      </w:pPr>
    </w:p>
    <w:p w14:paraId="0F4A6854" w14:textId="77777777" w:rsidR="0066055B" w:rsidRPr="008A6656" w:rsidRDefault="0066055B" w:rsidP="0066055B">
      <w:pPr>
        <w:pBdr>
          <w:top w:val="nil"/>
          <w:left w:val="nil"/>
          <w:bottom w:val="nil"/>
          <w:right w:val="nil"/>
          <w:between w:val="nil"/>
        </w:pBdr>
        <w:tabs>
          <w:tab w:val="left" w:pos="993"/>
        </w:tabs>
        <w:spacing w:line="276" w:lineRule="auto"/>
        <w:ind w:right="-28"/>
        <w:jc w:val="both"/>
        <w:rPr>
          <w:rFonts w:ascii="Palatino Linotype" w:eastAsia="Palatino Linotype" w:hAnsi="Palatino Linotype" w:cs="Palatino Linotype"/>
          <w:b/>
          <w:i/>
        </w:rPr>
      </w:pPr>
      <w:r w:rsidRPr="008A6656">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4DD1073C" w14:textId="77777777" w:rsidR="00BF5735" w:rsidRPr="008A6656" w:rsidRDefault="00BF5735" w:rsidP="00BF5735">
      <w:pPr>
        <w:spacing w:line="360" w:lineRule="auto"/>
        <w:jc w:val="both"/>
        <w:rPr>
          <w:rFonts w:ascii="Palatino Linotype" w:eastAsia="Palatino Linotype" w:hAnsi="Palatino Linotype" w:cs="Palatino Linotype"/>
          <w:b/>
          <w:bCs/>
        </w:rPr>
      </w:pPr>
    </w:p>
    <w:p w14:paraId="288E2FD5" w14:textId="77777777" w:rsidR="0066055B" w:rsidRPr="008A6656" w:rsidRDefault="0066055B" w:rsidP="0066055B">
      <w:pPr>
        <w:spacing w:line="360" w:lineRule="auto"/>
        <w:ind w:right="49"/>
        <w:jc w:val="both"/>
        <w:rPr>
          <w:rFonts w:ascii="Palatino Linotype" w:eastAsia="Palatino Linotype" w:hAnsi="Palatino Linotype" w:cs="Palatino Linotype"/>
        </w:rPr>
      </w:pPr>
      <w:r w:rsidRPr="008A6656">
        <w:rPr>
          <w:rFonts w:ascii="Palatino Linotype" w:eastAsia="Palatino Linotype" w:hAnsi="Palatino Linotype" w:cs="Palatino Linotype"/>
          <w:b/>
        </w:rPr>
        <w:t>Quinto. De la versión pública.</w:t>
      </w:r>
      <w:r w:rsidRPr="008A6656">
        <w:rPr>
          <w:rFonts w:ascii="Palatino Linotype" w:eastAsia="Palatino Linotype" w:hAnsi="Palatino Linotype" w:cs="Palatino Linotype"/>
        </w:rPr>
        <w:t xml:space="preserve"> En atención a las documentales que se determinan ordenar, existe la posibilidad de que en estos obre información que puede ser considerada confidencial o reservada, cuyo acceso debe ser restringido al momento de elaborar la versión pública correspondiente, en atención a ello, es conveniente </w:t>
      </w:r>
      <w:r w:rsidRPr="008A6656">
        <w:rPr>
          <w:rFonts w:ascii="Palatino Linotype" w:eastAsia="Palatino Linotype" w:hAnsi="Palatino Linotype" w:cs="Palatino Linotype"/>
        </w:rPr>
        <w:lastRenderedPageBreak/>
        <w:t>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71CDCAF4" w14:textId="77777777" w:rsidR="0066055B" w:rsidRPr="008A6656" w:rsidRDefault="0066055B" w:rsidP="0066055B">
      <w:pPr>
        <w:spacing w:line="360" w:lineRule="auto"/>
        <w:ind w:right="49"/>
        <w:jc w:val="both"/>
        <w:rPr>
          <w:rFonts w:ascii="Palatino Linotype" w:eastAsia="Palatino Linotype" w:hAnsi="Palatino Linotype" w:cs="Palatino Linotype"/>
        </w:rPr>
      </w:pPr>
    </w:p>
    <w:p w14:paraId="7EEFE4E7" w14:textId="77777777" w:rsidR="0066055B" w:rsidRPr="008A6656" w:rsidRDefault="0066055B" w:rsidP="0066055B">
      <w:pPr>
        <w:spacing w:line="360" w:lineRule="auto"/>
        <w:ind w:right="49"/>
        <w:jc w:val="both"/>
        <w:rPr>
          <w:rFonts w:ascii="Palatino Linotype" w:eastAsia="Palatino Linotype" w:hAnsi="Palatino Linotype" w:cs="Palatino Linotype"/>
        </w:rPr>
      </w:pPr>
      <w:r w:rsidRPr="008A6656">
        <w:rPr>
          <w:rFonts w:ascii="Palatino Linotype" w:eastAsia="Palatino Linotype" w:hAnsi="Palatino Linotype" w:cs="Palatino Linotype"/>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542D7245" w14:textId="77777777" w:rsidR="0066055B" w:rsidRPr="008A6656" w:rsidRDefault="0066055B" w:rsidP="0066055B">
      <w:pPr>
        <w:spacing w:line="360" w:lineRule="auto"/>
        <w:ind w:right="49"/>
        <w:jc w:val="both"/>
        <w:rPr>
          <w:rFonts w:ascii="Palatino Linotype" w:eastAsia="Palatino Linotype" w:hAnsi="Palatino Linotype" w:cs="Palatino Linotype"/>
        </w:rPr>
      </w:pPr>
    </w:p>
    <w:p w14:paraId="6E85A0BF" w14:textId="77777777" w:rsidR="0066055B" w:rsidRPr="008A6656" w:rsidRDefault="0066055B" w:rsidP="0066055B">
      <w:pPr>
        <w:spacing w:line="276" w:lineRule="auto"/>
        <w:ind w:left="567" w:right="560"/>
        <w:jc w:val="both"/>
        <w:rPr>
          <w:rFonts w:ascii="Palatino Linotype" w:eastAsia="Palatino Linotype" w:hAnsi="Palatino Linotype" w:cs="Palatino Linotype"/>
          <w:i/>
        </w:rPr>
      </w:pPr>
      <w:r w:rsidRPr="008A6656">
        <w:rPr>
          <w:rFonts w:ascii="Palatino Linotype" w:eastAsia="Palatino Linotype" w:hAnsi="Palatino Linotype" w:cs="Palatino Linotype"/>
          <w:b/>
        </w:rPr>
        <w:t xml:space="preserve"> </w:t>
      </w:r>
      <w:r w:rsidRPr="008A6656">
        <w:rPr>
          <w:rFonts w:ascii="Palatino Linotype" w:eastAsia="Palatino Linotype" w:hAnsi="Palatino Linotype" w:cs="Palatino Linotype"/>
          <w:b/>
          <w:i/>
        </w:rPr>
        <w:t>Artículo 143.</w:t>
      </w:r>
      <w:r w:rsidRPr="008A6656">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1774BDDE" w14:textId="77777777" w:rsidR="0066055B" w:rsidRPr="008A6656" w:rsidRDefault="0066055B" w:rsidP="0066055B">
      <w:pPr>
        <w:spacing w:line="276" w:lineRule="auto"/>
        <w:ind w:left="567" w:right="560"/>
        <w:jc w:val="both"/>
        <w:rPr>
          <w:rFonts w:ascii="Palatino Linotype" w:eastAsia="Palatino Linotype" w:hAnsi="Palatino Linotype" w:cs="Palatino Linotype"/>
          <w:i/>
        </w:rPr>
      </w:pPr>
      <w:r w:rsidRPr="008A6656">
        <w:rPr>
          <w:rFonts w:ascii="Palatino Linotype" w:eastAsia="Palatino Linotype" w:hAnsi="Palatino Linotype" w:cs="Palatino Linotype"/>
          <w:i/>
        </w:rPr>
        <w:t>I.</w:t>
      </w:r>
      <w:r w:rsidRPr="008A6656">
        <w:rPr>
          <w:rFonts w:ascii="Palatino Linotype" w:eastAsia="Palatino Linotype" w:hAnsi="Palatino Linotype" w:cs="Palatino Linotype"/>
          <w:i/>
        </w:rPr>
        <w:tab/>
        <w:t xml:space="preserve">Se refiera a la información privada y los datos personales concernientes a una persona física o </w:t>
      </w:r>
      <w:proofErr w:type="gramStart"/>
      <w:r w:rsidRPr="008A6656">
        <w:rPr>
          <w:rFonts w:ascii="Palatino Linotype" w:eastAsia="Palatino Linotype" w:hAnsi="Palatino Linotype" w:cs="Palatino Linotype"/>
          <w:i/>
        </w:rPr>
        <w:t>jurídico</w:t>
      </w:r>
      <w:proofErr w:type="gramEnd"/>
      <w:r w:rsidRPr="008A6656">
        <w:rPr>
          <w:rFonts w:ascii="Palatino Linotype" w:eastAsia="Palatino Linotype" w:hAnsi="Palatino Linotype" w:cs="Palatino Linotype"/>
          <w:i/>
        </w:rPr>
        <w:t xml:space="preserve"> colectiva identificada o identificable…</w:t>
      </w:r>
    </w:p>
    <w:p w14:paraId="74A4B880" w14:textId="77777777" w:rsidR="0066055B" w:rsidRPr="008A6656" w:rsidRDefault="0066055B" w:rsidP="0066055B">
      <w:pPr>
        <w:spacing w:line="360" w:lineRule="auto"/>
        <w:ind w:right="49"/>
        <w:jc w:val="both"/>
        <w:rPr>
          <w:rFonts w:ascii="Palatino Linotype" w:eastAsia="Palatino Linotype" w:hAnsi="Palatino Linotype" w:cs="Palatino Linotype"/>
        </w:rPr>
      </w:pPr>
    </w:p>
    <w:p w14:paraId="6E46F1F2" w14:textId="77777777" w:rsidR="0066055B" w:rsidRPr="008A6656" w:rsidRDefault="0066055B" w:rsidP="0066055B">
      <w:pPr>
        <w:spacing w:line="360" w:lineRule="auto"/>
        <w:ind w:right="49"/>
        <w:jc w:val="both"/>
        <w:rPr>
          <w:rFonts w:ascii="Palatino Linotype" w:eastAsia="Palatino Linotype" w:hAnsi="Palatino Linotype" w:cs="Palatino Linotype"/>
        </w:rPr>
      </w:pPr>
      <w:r w:rsidRPr="008A6656">
        <w:rPr>
          <w:rFonts w:ascii="Palatino Linotype" w:eastAsia="Palatino Linotype" w:hAnsi="Palatino Linotype" w:cs="Palatino Linotype"/>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32BCBD09" w14:textId="77777777" w:rsidR="0066055B" w:rsidRPr="008A6656" w:rsidRDefault="0066055B" w:rsidP="0066055B">
      <w:pPr>
        <w:spacing w:line="360" w:lineRule="auto"/>
        <w:ind w:right="49"/>
        <w:jc w:val="both"/>
        <w:rPr>
          <w:rFonts w:ascii="Palatino Linotype" w:eastAsia="Palatino Linotype" w:hAnsi="Palatino Linotype" w:cs="Palatino Linotype"/>
        </w:rPr>
      </w:pPr>
    </w:p>
    <w:p w14:paraId="0DACE04F" w14:textId="77777777" w:rsidR="0066055B" w:rsidRPr="008A6656" w:rsidRDefault="0066055B" w:rsidP="0066055B">
      <w:pPr>
        <w:spacing w:line="360" w:lineRule="auto"/>
        <w:ind w:right="49"/>
        <w:jc w:val="both"/>
        <w:rPr>
          <w:rFonts w:ascii="Palatino Linotype" w:eastAsia="Palatino Linotype" w:hAnsi="Palatino Linotype" w:cs="Palatino Linotype"/>
        </w:rPr>
      </w:pPr>
      <w:r w:rsidRPr="008A6656">
        <w:rPr>
          <w:rFonts w:ascii="Palatino Linotype" w:eastAsia="Palatino Linotype" w:hAnsi="Palatino Linotype" w:cs="Palatino Linotype"/>
        </w:rPr>
        <w:t xml:space="preserve">Ahora bien, es de señalar que la clasificación de la información no opera con la simple supresión de datos que se haga en los documentos de que se trate, sino que </w:t>
      </w:r>
      <w:r w:rsidRPr="008A6656">
        <w:rPr>
          <w:rFonts w:ascii="Palatino Linotype" w:eastAsia="Palatino Linotype" w:hAnsi="Palatino Linotype" w:cs="Palatino Linotype"/>
        </w:rPr>
        <w:lastRenderedPageBreak/>
        <w:t>deberá seguirse el proceso que disponen los artículos 49 fracción VIII, 53, fracción X y 59, fracción V, de la Ley en consulta, que refieren lo siguiente:</w:t>
      </w:r>
    </w:p>
    <w:p w14:paraId="3C25E89A" w14:textId="77777777" w:rsidR="0066055B" w:rsidRPr="008A6656" w:rsidRDefault="0066055B" w:rsidP="0066055B">
      <w:pPr>
        <w:spacing w:line="360" w:lineRule="auto"/>
        <w:ind w:right="49"/>
        <w:jc w:val="both"/>
        <w:rPr>
          <w:rFonts w:ascii="Palatino Linotype" w:eastAsia="Palatino Linotype" w:hAnsi="Palatino Linotype" w:cs="Palatino Linotype"/>
        </w:rPr>
      </w:pPr>
    </w:p>
    <w:p w14:paraId="155934BD" w14:textId="77777777" w:rsidR="0066055B" w:rsidRPr="008A6656" w:rsidRDefault="0066055B" w:rsidP="0066055B">
      <w:pPr>
        <w:spacing w:line="276" w:lineRule="auto"/>
        <w:ind w:left="567" w:right="560"/>
        <w:jc w:val="both"/>
        <w:rPr>
          <w:rFonts w:ascii="Palatino Linotype" w:eastAsia="Palatino Linotype" w:hAnsi="Palatino Linotype" w:cs="Palatino Linotype"/>
          <w:i/>
        </w:rPr>
      </w:pPr>
      <w:r w:rsidRPr="008A6656">
        <w:rPr>
          <w:rFonts w:ascii="Palatino Linotype" w:eastAsia="Palatino Linotype" w:hAnsi="Palatino Linotype" w:cs="Palatino Linotype"/>
          <w:b/>
          <w:i/>
        </w:rPr>
        <w:t>Artículo 49.</w:t>
      </w:r>
      <w:r w:rsidRPr="008A6656">
        <w:rPr>
          <w:rFonts w:ascii="Palatino Linotype" w:eastAsia="Palatino Linotype" w:hAnsi="Palatino Linotype" w:cs="Palatino Linotype"/>
          <w:i/>
        </w:rPr>
        <w:t xml:space="preserve"> Los Comités de Transparencia tendrán las siguientes atribuciones:</w:t>
      </w:r>
    </w:p>
    <w:p w14:paraId="1A48F381" w14:textId="77777777" w:rsidR="0066055B" w:rsidRPr="008A6656" w:rsidRDefault="0066055B" w:rsidP="0066055B">
      <w:pPr>
        <w:spacing w:line="276" w:lineRule="auto"/>
        <w:ind w:left="567" w:right="560"/>
        <w:jc w:val="both"/>
        <w:rPr>
          <w:rFonts w:ascii="Palatino Linotype" w:eastAsia="Palatino Linotype" w:hAnsi="Palatino Linotype" w:cs="Palatino Linotype"/>
          <w:i/>
        </w:rPr>
      </w:pPr>
      <w:r w:rsidRPr="008A6656">
        <w:rPr>
          <w:rFonts w:ascii="Palatino Linotype" w:eastAsia="Palatino Linotype" w:hAnsi="Palatino Linotype" w:cs="Palatino Linotype"/>
          <w:i/>
        </w:rPr>
        <w:t>…</w:t>
      </w:r>
    </w:p>
    <w:p w14:paraId="7BB26238" w14:textId="77777777" w:rsidR="0066055B" w:rsidRPr="008A6656" w:rsidRDefault="0066055B" w:rsidP="0066055B">
      <w:pPr>
        <w:spacing w:line="276" w:lineRule="auto"/>
        <w:ind w:left="567" w:right="560"/>
        <w:jc w:val="both"/>
        <w:rPr>
          <w:rFonts w:ascii="Palatino Linotype" w:eastAsia="Palatino Linotype" w:hAnsi="Palatino Linotype" w:cs="Palatino Linotype"/>
          <w:i/>
        </w:rPr>
      </w:pPr>
      <w:r w:rsidRPr="008A6656">
        <w:rPr>
          <w:rFonts w:ascii="Palatino Linotype" w:eastAsia="Palatino Linotype" w:hAnsi="Palatino Linotype" w:cs="Palatino Linotype"/>
          <w:i/>
        </w:rPr>
        <w:t>VIII. Aprobar, modificar o revocar la clasificación de la información</w:t>
      </w:r>
    </w:p>
    <w:p w14:paraId="056EEDB1" w14:textId="77777777" w:rsidR="0066055B" w:rsidRPr="008A6656" w:rsidRDefault="0066055B" w:rsidP="0066055B">
      <w:pPr>
        <w:spacing w:line="276" w:lineRule="auto"/>
        <w:ind w:left="567" w:right="560"/>
        <w:jc w:val="both"/>
        <w:rPr>
          <w:rFonts w:ascii="Palatino Linotype" w:eastAsia="Palatino Linotype" w:hAnsi="Palatino Linotype" w:cs="Palatino Linotype"/>
          <w:i/>
        </w:rPr>
      </w:pPr>
      <w:r w:rsidRPr="008A6656">
        <w:rPr>
          <w:rFonts w:ascii="Palatino Linotype" w:eastAsia="Palatino Linotype" w:hAnsi="Palatino Linotype" w:cs="Palatino Linotype"/>
          <w:i/>
        </w:rPr>
        <w:t>…</w:t>
      </w:r>
    </w:p>
    <w:p w14:paraId="0BA14FC8" w14:textId="77777777" w:rsidR="0066055B" w:rsidRPr="008A6656" w:rsidRDefault="0066055B" w:rsidP="0066055B">
      <w:pPr>
        <w:spacing w:line="276" w:lineRule="auto"/>
        <w:ind w:left="567" w:right="560"/>
        <w:jc w:val="both"/>
        <w:rPr>
          <w:rFonts w:ascii="Palatino Linotype" w:eastAsia="Palatino Linotype" w:hAnsi="Palatino Linotype" w:cs="Palatino Linotype"/>
          <w:i/>
        </w:rPr>
      </w:pPr>
    </w:p>
    <w:p w14:paraId="467E7323" w14:textId="77777777" w:rsidR="0066055B" w:rsidRPr="008A6656" w:rsidRDefault="0066055B" w:rsidP="0066055B">
      <w:pPr>
        <w:spacing w:line="276" w:lineRule="auto"/>
        <w:ind w:left="567" w:right="560"/>
        <w:jc w:val="both"/>
        <w:rPr>
          <w:rFonts w:ascii="Palatino Linotype" w:eastAsia="Palatino Linotype" w:hAnsi="Palatino Linotype" w:cs="Palatino Linotype"/>
          <w:i/>
        </w:rPr>
      </w:pPr>
      <w:r w:rsidRPr="008A6656">
        <w:rPr>
          <w:rFonts w:ascii="Palatino Linotype" w:eastAsia="Palatino Linotype" w:hAnsi="Palatino Linotype" w:cs="Palatino Linotype"/>
          <w:b/>
          <w:i/>
        </w:rPr>
        <w:t>Artículo 53.</w:t>
      </w:r>
      <w:r w:rsidRPr="008A6656">
        <w:rPr>
          <w:rFonts w:ascii="Palatino Linotype" w:eastAsia="Palatino Linotype" w:hAnsi="Palatino Linotype" w:cs="Palatino Linotype"/>
          <w:i/>
        </w:rPr>
        <w:t xml:space="preserve"> Las Unidades de Transparencia tendrán las siguientes funciones:</w:t>
      </w:r>
    </w:p>
    <w:p w14:paraId="7C13EA7D" w14:textId="77777777" w:rsidR="0066055B" w:rsidRPr="008A6656" w:rsidRDefault="0066055B" w:rsidP="0066055B">
      <w:pPr>
        <w:spacing w:line="276" w:lineRule="auto"/>
        <w:ind w:left="567" w:right="560"/>
        <w:jc w:val="both"/>
        <w:rPr>
          <w:rFonts w:ascii="Palatino Linotype" w:eastAsia="Palatino Linotype" w:hAnsi="Palatino Linotype" w:cs="Palatino Linotype"/>
          <w:i/>
        </w:rPr>
      </w:pPr>
      <w:r w:rsidRPr="008A6656">
        <w:rPr>
          <w:rFonts w:ascii="Palatino Linotype" w:eastAsia="Palatino Linotype" w:hAnsi="Palatino Linotype" w:cs="Palatino Linotype"/>
          <w:i/>
        </w:rPr>
        <w:t>…</w:t>
      </w:r>
    </w:p>
    <w:p w14:paraId="2317C961" w14:textId="77777777" w:rsidR="0066055B" w:rsidRPr="008A6656" w:rsidRDefault="0066055B" w:rsidP="0066055B">
      <w:pPr>
        <w:spacing w:line="276" w:lineRule="auto"/>
        <w:ind w:left="567" w:right="560"/>
        <w:jc w:val="both"/>
        <w:rPr>
          <w:rFonts w:ascii="Palatino Linotype" w:eastAsia="Palatino Linotype" w:hAnsi="Palatino Linotype" w:cs="Palatino Linotype"/>
          <w:i/>
        </w:rPr>
      </w:pPr>
      <w:r w:rsidRPr="008A6656">
        <w:rPr>
          <w:rFonts w:ascii="Palatino Linotype" w:eastAsia="Palatino Linotype" w:hAnsi="Palatino Linotype" w:cs="Palatino Linotype"/>
          <w:i/>
        </w:rPr>
        <w:t xml:space="preserve">X. Presentar ante el Comité, el proyecto de clasificación de información…” </w:t>
      </w:r>
    </w:p>
    <w:p w14:paraId="62954D67" w14:textId="77777777" w:rsidR="0066055B" w:rsidRPr="008A6656" w:rsidRDefault="0066055B" w:rsidP="0066055B">
      <w:pPr>
        <w:spacing w:line="276" w:lineRule="auto"/>
        <w:ind w:left="567" w:right="560"/>
        <w:jc w:val="both"/>
        <w:rPr>
          <w:rFonts w:ascii="Palatino Linotype" w:eastAsia="Palatino Linotype" w:hAnsi="Palatino Linotype" w:cs="Palatino Linotype"/>
          <w:i/>
        </w:rPr>
      </w:pPr>
      <w:r w:rsidRPr="008A6656">
        <w:rPr>
          <w:rFonts w:ascii="Palatino Linotype" w:eastAsia="Palatino Linotype" w:hAnsi="Palatino Linotype" w:cs="Palatino Linotype"/>
          <w:i/>
        </w:rPr>
        <w:t>…</w:t>
      </w:r>
    </w:p>
    <w:p w14:paraId="14C746FB" w14:textId="77777777" w:rsidR="0066055B" w:rsidRPr="008A6656" w:rsidRDefault="0066055B" w:rsidP="0066055B">
      <w:pPr>
        <w:spacing w:line="276" w:lineRule="auto"/>
        <w:ind w:left="567" w:right="560"/>
        <w:jc w:val="both"/>
        <w:rPr>
          <w:rFonts w:ascii="Palatino Linotype" w:eastAsia="Palatino Linotype" w:hAnsi="Palatino Linotype" w:cs="Palatino Linotype"/>
          <w:i/>
        </w:rPr>
      </w:pPr>
    </w:p>
    <w:p w14:paraId="3BFAC780" w14:textId="77777777" w:rsidR="0066055B" w:rsidRPr="008A6656" w:rsidRDefault="0066055B" w:rsidP="0066055B">
      <w:pPr>
        <w:spacing w:line="276" w:lineRule="auto"/>
        <w:ind w:left="567" w:right="560"/>
        <w:jc w:val="both"/>
        <w:rPr>
          <w:rFonts w:ascii="Palatino Linotype" w:eastAsia="Palatino Linotype" w:hAnsi="Palatino Linotype" w:cs="Palatino Linotype"/>
          <w:i/>
        </w:rPr>
      </w:pPr>
      <w:r w:rsidRPr="008A6656">
        <w:rPr>
          <w:rFonts w:ascii="Palatino Linotype" w:eastAsia="Palatino Linotype" w:hAnsi="Palatino Linotype" w:cs="Palatino Linotype"/>
          <w:b/>
          <w:i/>
        </w:rPr>
        <w:t>Artículo 59.</w:t>
      </w:r>
      <w:r w:rsidRPr="008A6656">
        <w:rPr>
          <w:rFonts w:ascii="Palatino Linotype" w:eastAsia="Palatino Linotype" w:hAnsi="Palatino Linotype" w:cs="Palatino Linotype"/>
          <w:i/>
        </w:rPr>
        <w:t xml:space="preserve"> Los servidores públicos habilitados tendrán las funciones siguientes:</w:t>
      </w:r>
    </w:p>
    <w:p w14:paraId="1EC45BCF" w14:textId="77777777" w:rsidR="0066055B" w:rsidRPr="008A6656" w:rsidRDefault="0066055B" w:rsidP="0066055B">
      <w:pPr>
        <w:spacing w:line="276" w:lineRule="auto"/>
        <w:ind w:left="567" w:right="560"/>
        <w:jc w:val="both"/>
        <w:rPr>
          <w:rFonts w:ascii="Palatino Linotype" w:eastAsia="Palatino Linotype" w:hAnsi="Palatino Linotype" w:cs="Palatino Linotype"/>
          <w:i/>
        </w:rPr>
      </w:pPr>
      <w:r w:rsidRPr="008A6656">
        <w:rPr>
          <w:rFonts w:ascii="Palatino Linotype" w:eastAsia="Palatino Linotype" w:hAnsi="Palatino Linotype" w:cs="Palatino Linotype"/>
          <w:i/>
        </w:rPr>
        <w:t>….</w:t>
      </w:r>
    </w:p>
    <w:p w14:paraId="6E02D3A9" w14:textId="77777777" w:rsidR="0066055B" w:rsidRPr="008A6656" w:rsidRDefault="0066055B" w:rsidP="0066055B">
      <w:pPr>
        <w:spacing w:line="276" w:lineRule="auto"/>
        <w:ind w:left="567" w:right="560"/>
        <w:jc w:val="both"/>
        <w:rPr>
          <w:rFonts w:ascii="Palatino Linotype" w:eastAsia="Palatino Linotype" w:hAnsi="Palatino Linotype" w:cs="Palatino Linotype"/>
          <w:i/>
        </w:rPr>
      </w:pPr>
      <w:r w:rsidRPr="008A6656">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7D7EF4D3" w14:textId="77777777" w:rsidR="0066055B" w:rsidRPr="008A6656" w:rsidRDefault="0066055B" w:rsidP="0066055B">
      <w:pPr>
        <w:spacing w:line="276" w:lineRule="auto"/>
        <w:ind w:left="567" w:right="560"/>
        <w:jc w:val="both"/>
        <w:rPr>
          <w:rFonts w:ascii="Palatino Linotype" w:eastAsia="Palatino Linotype" w:hAnsi="Palatino Linotype" w:cs="Palatino Linotype"/>
          <w:i/>
        </w:rPr>
      </w:pPr>
      <w:r w:rsidRPr="008A6656">
        <w:rPr>
          <w:rFonts w:ascii="Palatino Linotype" w:eastAsia="Palatino Linotype" w:hAnsi="Palatino Linotype" w:cs="Palatino Linotype"/>
          <w:i/>
        </w:rPr>
        <w:t>…</w:t>
      </w:r>
    </w:p>
    <w:p w14:paraId="0A833B5E" w14:textId="77777777" w:rsidR="0066055B" w:rsidRPr="008A6656" w:rsidRDefault="0066055B" w:rsidP="0066055B">
      <w:pPr>
        <w:spacing w:line="276" w:lineRule="auto"/>
        <w:ind w:left="567" w:right="560"/>
        <w:jc w:val="both"/>
        <w:rPr>
          <w:rFonts w:ascii="Palatino Linotype" w:eastAsia="Palatino Linotype" w:hAnsi="Palatino Linotype" w:cs="Palatino Linotype"/>
          <w:i/>
        </w:rPr>
      </w:pPr>
      <w:r w:rsidRPr="008A6656">
        <w:rPr>
          <w:rFonts w:ascii="Palatino Linotype" w:eastAsia="Palatino Linotype" w:hAnsi="Palatino Linotype" w:cs="Palatino Linotype"/>
          <w:i/>
        </w:rPr>
        <w:t xml:space="preserve"> </w:t>
      </w:r>
    </w:p>
    <w:p w14:paraId="67892A3C" w14:textId="77777777" w:rsidR="0066055B" w:rsidRPr="008A6656" w:rsidRDefault="0066055B" w:rsidP="0066055B">
      <w:pPr>
        <w:spacing w:line="360" w:lineRule="auto"/>
        <w:ind w:right="49"/>
        <w:jc w:val="both"/>
        <w:rPr>
          <w:rFonts w:ascii="Palatino Linotype" w:eastAsia="Palatino Linotype" w:hAnsi="Palatino Linotype" w:cs="Palatino Linotype"/>
        </w:rPr>
      </w:pPr>
      <w:r w:rsidRPr="008A6656">
        <w:rPr>
          <w:rFonts w:ascii="Palatino Linotype" w:eastAsia="Palatino Linotype" w:hAnsi="Palatino Linotype" w:cs="Palatino Linotype"/>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14263CA1" w14:textId="77777777" w:rsidR="0066055B" w:rsidRPr="008A6656" w:rsidRDefault="0066055B" w:rsidP="0066055B">
      <w:pPr>
        <w:spacing w:line="360" w:lineRule="auto"/>
        <w:ind w:right="49"/>
        <w:jc w:val="both"/>
        <w:rPr>
          <w:rFonts w:ascii="Palatino Linotype" w:eastAsia="Palatino Linotype" w:hAnsi="Palatino Linotype" w:cs="Palatino Linotype"/>
        </w:rPr>
      </w:pPr>
    </w:p>
    <w:p w14:paraId="19F0B77F" w14:textId="77777777" w:rsidR="0066055B" w:rsidRPr="008A6656" w:rsidRDefault="0066055B" w:rsidP="0087350A">
      <w:pPr>
        <w:spacing w:line="276" w:lineRule="auto"/>
        <w:ind w:left="567" w:right="560"/>
        <w:jc w:val="both"/>
        <w:rPr>
          <w:rFonts w:ascii="Palatino Linotype" w:eastAsia="Palatino Linotype" w:hAnsi="Palatino Linotype" w:cs="Palatino Linotype"/>
          <w:i/>
          <w:sz w:val="22"/>
        </w:rPr>
      </w:pPr>
      <w:r w:rsidRPr="008A6656">
        <w:rPr>
          <w:rFonts w:ascii="Palatino Linotype" w:eastAsia="Palatino Linotype" w:hAnsi="Palatino Linotype" w:cs="Palatino Linotype"/>
          <w:b/>
          <w:i/>
          <w:sz w:val="22"/>
        </w:rPr>
        <w:t>Artículo 149.</w:t>
      </w:r>
      <w:r w:rsidRPr="008A6656">
        <w:rPr>
          <w:rFonts w:ascii="Palatino Linotype" w:eastAsia="Palatino Linotype" w:hAnsi="Palatino Linotype" w:cs="Palatino Linotype"/>
          <w:i/>
          <w:sz w:val="22"/>
        </w:rPr>
        <w:t xml:space="preserve"> El acuerdo que clasifique la información como confidencial deberá contener un razonamiento lógico en el que demuestre que la información se encuentra en alguna o algunas de las hipótesis previstas en la presente Ley.</w:t>
      </w:r>
    </w:p>
    <w:p w14:paraId="42BC2FCB" w14:textId="77777777" w:rsidR="0066055B" w:rsidRPr="008A6656" w:rsidRDefault="0066055B" w:rsidP="0066055B">
      <w:pPr>
        <w:spacing w:line="360" w:lineRule="auto"/>
        <w:ind w:right="49"/>
        <w:jc w:val="both"/>
        <w:rPr>
          <w:rFonts w:ascii="Palatino Linotype" w:eastAsia="Palatino Linotype" w:hAnsi="Palatino Linotype" w:cs="Palatino Linotype"/>
        </w:rPr>
      </w:pPr>
      <w:r w:rsidRPr="008A6656">
        <w:rPr>
          <w:rFonts w:ascii="Palatino Linotype" w:eastAsia="Palatino Linotype" w:hAnsi="Palatino Linotype" w:cs="Palatino Linotype"/>
        </w:rPr>
        <w:lastRenderedPageBreak/>
        <w:t xml:space="preserve"> </w:t>
      </w:r>
    </w:p>
    <w:p w14:paraId="4882627A" w14:textId="77777777" w:rsidR="0066055B" w:rsidRPr="008A6656" w:rsidRDefault="0066055B" w:rsidP="0066055B">
      <w:pPr>
        <w:spacing w:line="360" w:lineRule="auto"/>
        <w:ind w:right="49"/>
        <w:jc w:val="both"/>
        <w:rPr>
          <w:rFonts w:ascii="Palatino Linotype" w:eastAsia="Palatino Linotype" w:hAnsi="Palatino Linotype" w:cs="Palatino Linotype"/>
        </w:rPr>
      </w:pPr>
      <w:r w:rsidRPr="008A6656">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w:t>
      </w:r>
      <w:proofErr w:type="spellStart"/>
      <w:r w:rsidRPr="008A6656">
        <w:rPr>
          <w:rFonts w:ascii="Palatino Linotype" w:eastAsia="Palatino Linotype" w:hAnsi="Palatino Linotype" w:cs="Palatino Linotype"/>
        </w:rPr>
        <w:t>supraindicados</w:t>
      </w:r>
      <w:proofErr w:type="spellEnd"/>
      <w:r w:rsidRPr="008A6656">
        <w:rPr>
          <w:rFonts w:ascii="Palatino Linotype" w:eastAsia="Palatino Linotype" w:hAnsi="Palatino Linotype" w:cs="Palatino Linotype"/>
        </w:rPr>
        <w:t xml:space="preserve">, que establecen los formatos para la clasificación parcial y total de los documentos, conforme a lo siguiente: </w:t>
      </w:r>
    </w:p>
    <w:p w14:paraId="4D08B318" w14:textId="77777777" w:rsidR="0066055B" w:rsidRPr="008A6656" w:rsidRDefault="0066055B" w:rsidP="0066055B">
      <w:pPr>
        <w:spacing w:line="360" w:lineRule="auto"/>
        <w:ind w:right="49"/>
        <w:jc w:val="both"/>
        <w:rPr>
          <w:rFonts w:ascii="Palatino Linotype" w:eastAsia="Palatino Linotype" w:hAnsi="Palatino Linotype" w:cs="Palatino Linotype"/>
          <w:sz w:val="6"/>
        </w:rPr>
      </w:pPr>
    </w:p>
    <w:tbl>
      <w:tblPr>
        <w:tblW w:w="9049" w:type="dxa"/>
        <w:tblInd w:w="-123"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8A6656" w:rsidRPr="008A6656" w14:paraId="1D1207DE" w14:textId="77777777" w:rsidTr="000518BE">
        <w:tc>
          <w:tcPr>
            <w:tcW w:w="4234" w:type="dxa"/>
            <w:gridSpan w:val="2"/>
            <w:tcBorders>
              <w:top w:val="single" w:sz="6" w:space="0" w:color="BFBFBF"/>
              <w:left w:val="single" w:sz="6" w:space="0" w:color="BFBFBF"/>
              <w:bottom w:val="single" w:sz="6" w:space="0" w:color="BFBFBF"/>
              <w:right w:val="single" w:sz="6" w:space="0" w:color="BFBFBF"/>
            </w:tcBorders>
          </w:tcPr>
          <w:p w14:paraId="61CB7237"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54E9814B"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Total</w:t>
            </w:r>
          </w:p>
        </w:tc>
      </w:tr>
      <w:tr w:rsidR="008A6656" w:rsidRPr="008A6656" w14:paraId="1CA414AD" w14:textId="77777777" w:rsidTr="000518BE">
        <w:tc>
          <w:tcPr>
            <w:tcW w:w="1386" w:type="dxa"/>
            <w:tcBorders>
              <w:top w:val="single" w:sz="6" w:space="0" w:color="BFBFBF"/>
              <w:left w:val="single" w:sz="6" w:space="0" w:color="BFBFBF"/>
              <w:bottom w:val="single" w:sz="6" w:space="0" w:color="BFBFBF"/>
              <w:right w:val="single" w:sz="6" w:space="0" w:color="BFBFBF"/>
            </w:tcBorders>
          </w:tcPr>
          <w:p w14:paraId="57C49F85"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2D28A349"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0B0CE590"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08CF8814"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b/>
                <w:sz w:val="18"/>
                <w:szCs w:val="18"/>
              </w:rPr>
              <w:t>Dónde</w:t>
            </w:r>
          </w:p>
        </w:tc>
      </w:tr>
      <w:tr w:rsidR="008A6656" w:rsidRPr="008A6656" w14:paraId="3FE650E9" w14:textId="77777777" w:rsidTr="000518BE">
        <w:tc>
          <w:tcPr>
            <w:tcW w:w="9049" w:type="dxa"/>
            <w:gridSpan w:val="4"/>
            <w:tcBorders>
              <w:top w:val="single" w:sz="6" w:space="0" w:color="BFBFBF"/>
              <w:left w:val="single" w:sz="6" w:space="0" w:color="BFBFBF"/>
              <w:bottom w:val="single" w:sz="6" w:space="0" w:color="BFBFBF"/>
              <w:right w:val="single" w:sz="6" w:space="0" w:color="BFBFBF"/>
            </w:tcBorders>
          </w:tcPr>
          <w:p w14:paraId="5DB9E72B"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Sello oficial o logotipo del sujeto obligado</w:t>
            </w:r>
          </w:p>
        </w:tc>
      </w:tr>
      <w:tr w:rsidR="008A6656" w:rsidRPr="008A6656" w14:paraId="6823C284" w14:textId="77777777" w:rsidTr="000518BE">
        <w:tc>
          <w:tcPr>
            <w:tcW w:w="1386" w:type="dxa"/>
            <w:tcBorders>
              <w:top w:val="single" w:sz="6" w:space="0" w:color="BFBFBF"/>
              <w:left w:val="single" w:sz="6" w:space="0" w:color="BFBFBF"/>
              <w:bottom w:val="single" w:sz="6" w:space="0" w:color="BFBFBF"/>
              <w:right w:val="single" w:sz="6" w:space="0" w:color="BFBFBF"/>
            </w:tcBorders>
          </w:tcPr>
          <w:p w14:paraId="01BAD0E4"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76EC70EC"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67B5137B"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28B94F4B"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8A6656" w:rsidRPr="008A6656" w14:paraId="6F81CDD2" w14:textId="77777777" w:rsidTr="000518BE">
        <w:tc>
          <w:tcPr>
            <w:tcW w:w="1386" w:type="dxa"/>
            <w:tcBorders>
              <w:top w:val="single" w:sz="6" w:space="0" w:color="BFBFBF"/>
              <w:left w:val="single" w:sz="6" w:space="0" w:color="BFBFBF"/>
              <w:bottom w:val="single" w:sz="6" w:space="0" w:color="BFBFBF"/>
              <w:right w:val="single" w:sz="6" w:space="0" w:color="BFBFBF"/>
            </w:tcBorders>
          </w:tcPr>
          <w:p w14:paraId="3EEA2CBA"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14:paraId="38C2AF31"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1FC7B98D"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4C262C64"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Se señalará el nombre del área de la cual es el titular quien clasifica.</w:t>
            </w:r>
          </w:p>
        </w:tc>
      </w:tr>
      <w:tr w:rsidR="008A6656" w:rsidRPr="008A6656" w14:paraId="4BF1F250" w14:textId="77777777" w:rsidTr="000518BE">
        <w:tc>
          <w:tcPr>
            <w:tcW w:w="1386" w:type="dxa"/>
            <w:tcBorders>
              <w:top w:val="single" w:sz="6" w:space="0" w:color="BFBFBF"/>
              <w:left w:val="single" w:sz="6" w:space="0" w:color="BFBFBF"/>
              <w:bottom w:val="single" w:sz="6" w:space="0" w:color="BFBFBF"/>
              <w:right w:val="single" w:sz="6" w:space="0" w:color="BFBFBF"/>
            </w:tcBorders>
          </w:tcPr>
          <w:p w14:paraId="61C1D4CB"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640D51FA"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w:t>
            </w:r>
            <w:proofErr w:type="gramStart"/>
            <w:r w:rsidRPr="008A6656">
              <w:rPr>
                <w:rFonts w:ascii="Palatino Linotype" w:eastAsia="Palatino Linotype" w:hAnsi="Palatino Linotype" w:cs="Palatino Linotype"/>
                <w:sz w:val="18"/>
                <w:szCs w:val="18"/>
              </w:rPr>
              <w:t>anotarán</w:t>
            </w:r>
            <w:proofErr w:type="gramEnd"/>
            <w:r w:rsidRPr="008A6656">
              <w:rPr>
                <w:rFonts w:ascii="Palatino Linotype" w:eastAsia="Palatino Linotype" w:hAnsi="Palatino Linotype" w:cs="Palatino Linotype"/>
                <w:sz w:val="18"/>
                <w:szCs w:val="18"/>
              </w:rPr>
              <w:t>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6E0EC2AD"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b/>
                <w:sz w:val="18"/>
                <w:szCs w:val="18"/>
              </w:rPr>
              <w:t>Reservado</w:t>
            </w:r>
          </w:p>
        </w:tc>
        <w:tc>
          <w:tcPr>
            <w:tcW w:w="3314" w:type="dxa"/>
            <w:tcBorders>
              <w:top w:val="single" w:sz="6" w:space="0" w:color="BFBFBF"/>
              <w:left w:val="single" w:sz="6" w:space="0" w:color="BFBFBF"/>
              <w:bottom w:val="single" w:sz="6" w:space="0" w:color="BFBFBF"/>
              <w:right w:val="single" w:sz="6" w:space="0" w:color="BFBFBF"/>
            </w:tcBorders>
          </w:tcPr>
          <w:p w14:paraId="474F6567"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Leyenda de información RESERVADA.</w:t>
            </w:r>
          </w:p>
        </w:tc>
      </w:tr>
      <w:tr w:rsidR="008A6656" w:rsidRPr="008A6656" w14:paraId="40B327C4" w14:textId="77777777" w:rsidTr="000518BE">
        <w:tc>
          <w:tcPr>
            <w:tcW w:w="1386" w:type="dxa"/>
            <w:tcBorders>
              <w:top w:val="single" w:sz="6" w:space="0" w:color="BFBFBF"/>
              <w:left w:val="single" w:sz="6" w:space="0" w:color="BFBFBF"/>
              <w:bottom w:val="single" w:sz="6" w:space="0" w:color="BFBFBF"/>
              <w:right w:val="single" w:sz="6" w:space="0" w:color="BFBFBF"/>
            </w:tcBorders>
          </w:tcPr>
          <w:p w14:paraId="1BE9D55C"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74AAEC48"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5C377965"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5738FF9E"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8A6656" w:rsidRPr="008A6656" w14:paraId="33863B91" w14:textId="77777777" w:rsidTr="000518BE">
        <w:tc>
          <w:tcPr>
            <w:tcW w:w="1386" w:type="dxa"/>
            <w:tcBorders>
              <w:top w:val="single" w:sz="6" w:space="0" w:color="BFBFBF"/>
              <w:left w:val="single" w:sz="6" w:space="0" w:color="BFBFBF"/>
              <w:bottom w:val="single" w:sz="6" w:space="0" w:color="BFBFBF"/>
              <w:right w:val="single" w:sz="6" w:space="0" w:color="BFBFBF"/>
            </w:tcBorders>
          </w:tcPr>
          <w:p w14:paraId="34095C1A"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661F1960"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521D6019"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4BFC9252"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8A6656" w:rsidRPr="008A6656" w14:paraId="18D10BA8" w14:textId="77777777" w:rsidTr="000518BE">
        <w:tc>
          <w:tcPr>
            <w:tcW w:w="1386" w:type="dxa"/>
            <w:tcBorders>
              <w:top w:val="single" w:sz="6" w:space="0" w:color="BFBFBF"/>
              <w:left w:val="single" w:sz="6" w:space="0" w:color="BFBFBF"/>
              <w:bottom w:val="single" w:sz="6" w:space="0" w:color="BFBFBF"/>
              <w:right w:val="single" w:sz="6" w:space="0" w:color="BFBFBF"/>
            </w:tcBorders>
          </w:tcPr>
          <w:p w14:paraId="3FA7F31B"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Confidencial</w:t>
            </w:r>
          </w:p>
        </w:tc>
        <w:tc>
          <w:tcPr>
            <w:tcW w:w="2848" w:type="dxa"/>
            <w:tcBorders>
              <w:top w:val="single" w:sz="6" w:space="0" w:color="BFBFBF"/>
              <w:left w:val="single" w:sz="6" w:space="0" w:color="BFBFBF"/>
              <w:bottom w:val="single" w:sz="6" w:space="0" w:color="BFBFBF"/>
              <w:right w:val="single" w:sz="6" w:space="0" w:color="BFBFBF"/>
            </w:tcBorders>
          </w:tcPr>
          <w:p w14:paraId="29262CF3"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 xml:space="preserve">Se indicarán, en su caso, las partes o páginas del documento que se clasifica como confidencial. Si el documento fuera confidencial en su totalidad, se anotarán todas las </w:t>
            </w:r>
            <w:r w:rsidRPr="008A6656">
              <w:rPr>
                <w:rFonts w:ascii="Palatino Linotype" w:eastAsia="Palatino Linotype" w:hAnsi="Palatino Linotype" w:cs="Palatino Linotype"/>
                <w:sz w:val="18"/>
                <w:szCs w:val="18"/>
              </w:rPr>
              <w:lastRenderedPageBreak/>
              <w:t>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38972D76"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b/>
                <w:sz w:val="18"/>
                <w:szCs w:val="18"/>
              </w:rPr>
              <w:lastRenderedPageBreak/>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1AB7D0C6"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8A6656" w:rsidRPr="008A6656" w14:paraId="05E28005" w14:textId="77777777" w:rsidTr="000518BE">
        <w:tc>
          <w:tcPr>
            <w:tcW w:w="1386" w:type="dxa"/>
            <w:tcBorders>
              <w:top w:val="single" w:sz="6" w:space="0" w:color="BFBFBF"/>
              <w:left w:val="single" w:sz="6" w:space="0" w:color="BFBFBF"/>
              <w:bottom w:val="single" w:sz="6" w:space="0" w:color="BFBFBF"/>
              <w:right w:val="single" w:sz="6" w:space="0" w:color="BFBFBF"/>
            </w:tcBorders>
          </w:tcPr>
          <w:p w14:paraId="26B8E9B3"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lastRenderedPageBreak/>
              <w:t>Fundamento legal</w:t>
            </w:r>
          </w:p>
        </w:tc>
        <w:tc>
          <w:tcPr>
            <w:tcW w:w="2848" w:type="dxa"/>
            <w:tcBorders>
              <w:top w:val="single" w:sz="6" w:space="0" w:color="BFBFBF"/>
              <w:left w:val="single" w:sz="6" w:space="0" w:color="BFBFBF"/>
              <w:bottom w:val="single" w:sz="6" w:space="0" w:color="BFBFBF"/>
              <w:right w:val="single" w:sz="6" w:space="0" w:color="BFBFBF"/>
            </w:tcBorders>
          </w:tcPr>
          <w:p w14:paraId="1EEA3E50"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1B654514"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1717C4B8"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Leyenda de información CONFIDENCIAL.</w:t>
            </w:r>
          </w:p>
        </w:tc>
      </w:tr>
      <w:tr w:rsidR="008A6656" w:rsidRPr="008A6656" w14:paraId="15F347D0" w14:textId="77777777" w:rsidTr="000518BE">
        <w:tc>
          <w:tcPr>
            <w:tcW w:w="1386" w:type="dxa"/>
            <w:tcBorders>
              <w:top w:val="single" w:sz="6" w:space="0" w:color="BFBFBF"/>
              <w:left w:val="single" w:sz="6" w:space="0" w:color="BFBFBF"/>
              <w:bottom w:val="single" w:sz="6" w:space="0" w:color="BFBFBF"/>
              <w:right w:val="single" w:sz="6" w:space="0" w:color="BFBFBF"/>
            </w:tcBorders>
          </w:tcPr>
          <w:p w14:paraId="5D55E3A1"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430A90F2"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07677E9E"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287119B0"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8A6656" w:rsidRPr="008A6656" w14:paraId="2291B8F0" w14:textId="77777777" w:rsidTr="000518BE">
        <w:tc>
          <w:tcPr>
            <w:tcW w:w="1386" w:type="dxa"/>
            <w:tcBorders>
              <w:top w:val="single" w:sz="6" w:space="0" w:color="BFBFBF"/>
              <w:left w:val="single" w:sz="6" w:space="0" w:color="BFBFBF"/>
              <w:bottom w:val="single" w:sz="6" w:space="0" w:color="BFBFBF"/>
              <w:right w:val="single" w:sz="6" w:space="0" w:color="BFBFBF"/>
            </w:tcBorders>
          </w:tcPr>
          <w:p w14:paraId="3116A5FE"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4CEADA4A"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68C51AA1"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6C9B72D8"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Rúbrica autógrafa de quien clasifica.</w:t>
            </w:r>
          </w:p>
        </w:tc>
      </w:tr>
      <w:tr w:rsidR="008A6656" w:rsidRPr="008A6656" w14:paraId="21570142" w14:textId="77777777" w:rsidTr="000518BE">
        <w:tc>
          <w:tcPr>
            <w:tcW w:w="1386" w:type="dxa"/>
            <w:tcBorders>
              <w:top w:val="single" w:sz="6" w:space="0" w:color="BFBFBF"/>
              <w:left w:val="single" w:sz="6" w:space="0" w:color="BFBFBF"/>
              <w:bottom w:val="single" w:sz="6" w:space="0" w:color="BFBFBF"/>
              <w:right w:val="single" w:sz="6" w:space="0" w:color="BFBFBF"/>
            </w:tcBorders>
          </w:tcPr>
          <w:p w14:paraId="4B709B64"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3A061AC1"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173D2646"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1FF1FBD6"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Se anotará la fecha en que se desclasifica.</w:t>
            </w:r>
          </w:p>
        </w:tc>
      </w:tr>
      <w:tr w:rsidR="008A6656" w:rsidRPr="008A6656" w14:paraId="01CC6651" w14:textId="77777777" w:rsidTr="000518BE">
        <w:tc>
          <w:tcPr>
            <w:tcW w:w="1386" w:type="dxa"/>
            <w:tcBorders>
              <w:top w:val="single" w:sz="6" w:space="0" w:color="BFBFBF"/>
              <w:left w:val="single" w:sz="6" w:space="0" w:color="BFBFBF"/>
              <w:bottom w:val="single" w:sz="6" w:space="0" w:color="BFBFBF"/>
              <w:right w:val="single" w:sz="6" w:space="0" w:color="BFBFBF"/>
            </w:tcBorders>
          </w:tcPr>
          <w:p w14:paraId="21D80384"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770B9DD1"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13B243FA"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38E69AC6"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En caso que una vez desclasificado el expediente, </w:t>
            </w:r>
            <w:proofErr w:type="spellStart"/>
            <w:r w:rsidRPr="008A6656">
              <w:rPr>
                <w:rFonts w:ascii="Palatino Linotype" w:eastAsia="Palatino Linotype" w:hAnsi="Palatino Linotype" w:cs="Palatino Linotype"/>
                <w:sz w:val="18"/>
                <w:szCs w:val="18"/>
              </w:rPr>
              <w:t>subsistanpartes</w:t>
            </w:r>
            <w:proofErr w:type="spellEnd"/>
            <w:r w:rsidRPr="008A6656">
              <w:rPr>
                <w:rFonts w:ascii="Palatino Linotype" w:eastAsia="Palatino Linotype" w:hAnsi="Palatino Linotype" w:cs="Palatino Linotype"/>
                <w:sz w:val="18"/>
                <w:szCs w:val="18"/>
              </w:rPr>
              <w:t> o secciones del mismo reservadas o confidenciales, se señalará este hecho.</w:t>
            </w:r>
          </w:p>
        </w:tc>
      </w:tr>
      <w:tr w:rsidR="008A6656" w:rsidRPr="008A6656" w14:paraId="75DF999D" w14:textId="77777777" w:rsidTr="000518BE">
        <w:tc>
          <w:tcPr>
            <w:tcW w:w="1386" w:type="dxa"/>
            <w:tcBorders>
              <w:top w:val="single" w:sz="6" w:space="0" w:color="BFBFBF"/>
              <w:left w:val="single" w:sz="6" w:space="0" w:color="BFBFBF"/>
              <w:bottom w:val="single" w:sz="6" w:space="0" w:color="BFBFBF"/>
              <w:right w:val="single" w:sz="6" w:space="0" w:color="BFBFBF"/>
            </w:tcBorders>
          </w:tcPr>
          <w:p w14:paraId="197DD060"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0AAFA708"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0FA79236"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2AA0CCDA" w14:textId="77777777" w:rsidR="0066055B" w:rsidRPr="008A6656" w:rsidRDefault="0066055B" w:rsidP="000518BE">
            <w:pPr>
              <w:jc w:val="both"/>
              <w:rPr>
                <w:rFonts w:ascii="Palatino Linotype" w:eastAsia="Palatino Linotype" w:hAnsi="Palatino Linotype" w:cs="Palatino Linotype"/>
                <w:sz w:val="18"/>
                <w:szCs w:val="18"/>
              </w:rPr>
            </w:pPr>
            <w:r w:rsidRPr="008A6656">
              <w:rPr>
                <w:rFonts w:ascii="Palatino Linotype" w:eastAsia="Palatino Linotype" w:hAnsi="Palatino Linotype" w:cs="Palatino Linotype"/>
                <w:sz w:val="18"/>
                <w:szCs w:val="18"/>
              </w:rPr>
              <w:t>Rúbrica autógrafa de quien desclasifica.</w:t>
            </w:r>
          </w:p>
        </w:tc>
      </w:tr>
    </w:tbl>
    <w:p w14:paraId="1E1514BF" w14:textId="77777777" w:rsidR="0066055B" w:rsidRPr="008A6656" w:rsidRDefault="0066055B" w:rsidP="0066055B">
      <w:pPr>
        <w:spacing w:line="360" w:lineRule="auto"/>
        <w:ind w:right="49"/>
        <w:jc w:val="both"/>
        <w:rPr>
          <w:rFonts w:ascii="Palatino Linotype" w:eastAsia="Palatino Linotype" w:hAnsi="Palatino Linotype" w:cs="Palatino Linotype"/>
        </w:rPr>
      </w:pPr>
    </w:p>
    <w:p w14:paraId="29C9AED7" w14:textId="50085993" w:rsidR="0066055B" w:rsidRPr="008A6656" w:rsidRDefault="0066055B" w:rsidP="0066055B">
      <w:pPr>
        <w:spacing w:line="360" w:lineRule="auto"/>
        <w:ind w:right="49"/>
        <w:jc w:val="both"/>
        <w:rPr>
          <w:rFonts w:ascii="Palatino Linotype" w:eastAsia="Palatino Linotype" w:hAnsi="Palatino Linotype" w:cs="Palatino Linotype"/>
          <w:b/>
        </w:rPr>
      </w:pPr>
      <w:r w:rsidRPr="008A6656">
        <w:rPr>
          <w:rFonts w:ascii="Palatino Linotype" w:eastAsia="Palatino Linotype" w:hAnsi="Palatino Linotype" w:cs="Palatino Linotype"/>
        </w:rPr>
        <w:t xml:space="preserve">Es así como, en mérito de lo expuesto en líneas anteriores, resultan parcialmente fundadas las razones o motivos de inconformidad hechos valer por el </w:t>
      </w:r>
      <w:r w:rsidRPr="008A6656">
        <w:rPr>
          <w:rFonts w:ascii="Palatino Linotype" w:eastAsia="Palatino Linotype" w:hAnsi="Palatino Linotype" w:cs="Palatino Linotype"/>
          <w:b/>
        </w:rPr>
        <w:t>RECURRENTE</w:t>
      </w:r>
      <w:r w:rsidRPr="008A6656">
        <w:rPr>
          <w:rFonts w:ascii="Palatino Linotype" w:eastAsia="Palatino Linotype" w:hAnsi="Palatino Linotype" w:cs="Palatino Linotype"/>
        </w:rPr>
        <w:t xml:space="preserve"> dentro del recurso de revisión </w:t>
      </w:r>
      <w:r w:rsidRPr="008A6656">
        <w:rPr>
          <w:rFonts w:ascii="Palatino Linotype" w:eastAsia="Palatino Linotype" w:hAnsi="Palatino Linotype" w:cs="Palatino Linotype"/>
          <w:b/>
        </w:rPr>
        <w:t>17079/INFOEM/IP/RR/2022</w:t>
      </w:r>
      <w:r w:rsidRPr="008A6656">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Pr="008A6656">
        <w:rPr>
          <w:rFonts w:ascii="Palatino Linotype" w:eastAsia="Palatino Linotype" w:hAnsi="Palatino Linotype" w:cs="Palatino Linotype"/>
          <w:b/>
        </w:rPr>
        <w:t xml:space="preserve">MODIFICA </w:t>
      </w:r>
      <w:r w:rsidRPr="008A6656">
        <w:rPr>
          <w:rFonts w:ascii="Palatino Linotype" w:eastAsia="Palatino Linotype" w:hAnsi="Palatino Linotype" w:cs="Palatino Linotype"/>
        </w:rPr>
        <w:t xml:space="preserve">la respuesta a la solicitud de información número </w:t>
      </w:r>
      <w:r w:rsidRPr="008A6656">
        <w:rPr>
          <w:rFonts w:ascii="Palatino Linotype" w:eastAsia="Palatino Linotype" w:hAnsi="Palatino Linotype" w:cs="Palatino Linotype"/>
          <w:b/>
        </w:rPr>
        <w:t>00864/ISEM/IP/2022.</w:t>
      </w:r>
    </w:p>
    <w:p w14:paraId="685DAE60" w14:textId="77777777" w:rsidR="00BF5735" w:rsidRPr="008A6656" w:rsidRDefault="00BF5735" w:rsidP="00BF5735">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215E8298" w14:textId="3BD65F3A" w:rsidR="000239AF" w:rsidRPr="008A6656" w:rsidRDefault="009F4F71"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8A6656">
        <w:rPr>
          <w:rFonts w:ascii="Palatino Linotype" w:eastAsia="Palatino Linotype" w:hAnsi="Palatino Linotype" w:cs="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4368425C" w14:textId="77777777" w:rsidR="0087350A" w:rsidRPr="008A6656" w:rsidRDefault="0087350A"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2F97D21A" w14:textId="77777777" w:rsidR="009F4F71" w:rsidRPr="008A6656" w:rsidRDefault="009F4F71" w:rsidP="004A6134">
      <w:pPr>
        <w:pBdr>
          <w:top w:val="nil"/>
          <w:left w:val="nil"/>
          <w:bottom w:val="nil"/>
          <w:right w:val="nil"/>
          <w:between w:val="nil"/>
        </w:pBdr>
        <w:spacing w:line="360" w:lineRule="auto"/>
        <w:jc w:val="center"/>
        <w:rPr>
          <w:rFonts w:ascii="Palatino Linotype" w:eastAsia="Palatino Linotype" w:hAnsi="Palatino Linotype" w:cs="Palatino Linotype"/>
          <w:b/>
        </w:rPr>
      </w:pPr>
      <w:bookmarkStart w:id="4" w:name="_heading=h.1fob9te" w:colFirst="0" w:colLast="0"/>
      <w:bookmarkEnd w:id="4"/>
      <w:r w:rsidRPr="008A6656">
        <w:rPr>
          <w:rFonts w:ascii="Palatino Linotype" w:eastAsia="Palatino Linotype" w:hAnsi="Palatino Linotype" w:cs="Palatino Linotype"/>
          <w:b/>
        </w:rPr>
        <w:t>III. R E S U E L V E:</w:t>
      </w:r>
    </w:p>
    <w:p w14:paraId="41C4BBE3" w14:textId="77777777" w:rsidR="000239AF" w:rsidRPr="008A6656" w:rsidRDefault="000239AF" w:rsidP="004A6134">
      <w:pPr>
        <w:pBdr>
          <w:top w:val="nil"/>
          <w:left w:val="nil"/>
          <w:bottom w:val="nil"/>
          <w:right w:val="nil"/>
          <w:between w:val="nil"/>
        </w:pBdr>
        <w:spacing w:line="360" w:lineRule="auto"/>
        <w:jc w:val="center"/>
        <w:rPr>
          <w:rFonts w:ascii="Palatino Linotype" w:eastAsia="Palatino Linotype" w:hAnsi="Palatino Linotype" w:cs="Palatino Linotype"/>
          <w:b/>
        </w:rPr>
      </w:pPr>
    </w:p>
    <w:p w14:paraId="4AA2C01A" w14:textId="0D99501C" w:rsidR="0066055B" w:rsidRPr="008A6656" w:rsidRDefault="0066055B" w:rsidP="0066055B">
      <w:pPr>
        <w:spacing w:line="360" w:lineRule="auto"/>
        <w:ind w:right="49"/>
        <w:jc w:val="both"/>
        <w:rPr>
          <w:rFonts w:ascii="Palatino Linotype" w:eastAsia="Palatino Linotype" w:hAnsi="Palatino Linotype" w:cs="Palatino Linotype"/>
        </w:rPr>
      </w:pPr>
      <w:r w:rsidRPr="008A6656">
        <w:rPr>
          <w:rFonts w:ascii="Palatino Linotype" w:eastAsia="Palatino Linotype" w:hAnsi="Palatino Linotype" w:cs="Palatino Linotype"/>
          <w:b/>
        </w:rPr>
        <w:t>Primero.</w:t>
      </w:r>
      <w:r w:rsidRPr="008A6656">
        <w:rPr>
          <w:rFonts w:ascii="Palatino Linotype" w:eastAsia="Palatino Linotype" w:hAnsi="Palatino Linotype" w:cs="Palatino Linotype"/>
        </w:rPr>
        <w:t xml:space="preserve"> Resultan </w:t>
      </w:r>
      <w:r w:rsidRPr="008A6656">
        <w:rPr>
          <w:rFonts w:ascii="Palatino Linotype" w:eastAsia="Palatino Linotype" w:hAnsi="Palatino Linotype" w:cs="Palatino Linotype"/>
          <w:b/>
          <w:bCs/>
        </w:rPr>
        <w:t xml:space="preserve">PARCIALMENTE </w:t>
      </w:r>
      <w:r w:rsidRPr="008A6656">
        <w:rPr>
          <w:rFonts w:ascii="Palatino Linotype" w:eastAsia="Palatino Linotype" w:hAnsi="Palatino Linotype" w:cs="Palatino Linotype"/>
          <w:b/>
        </w:rPr>
        <w:t>FUNDADOS</w:t>
      </w:r>
      <w:r w:rsidRPr="008A6656">
        <w:rPr>
          <w:rFonts w:ascii="Palatino Linotype" w:eastAsia="Palatino Linotype" w:hAnsi="Palatino Linotype" w:cs="Palatino Linotype"/>
        </w:rPr>
        <w:t xml:space="preserve"> los motivos de inconformidad hechos valer por el </w:t>
      </w:r>
      <w:r w:rsidRPr="008A6656">
        <w:rPr>
          <w:rFonts w:ascii="Palatino Linotype" w:eastAsia="Palatino Linotype" w:hAnsi="Palatino Linotype" w:cs="Palatino Linotype"/>
          <w:b/>
        </w:rPr>
        <w:t>RECURRENTE</w:t>
      </w:r>
      <w:r w:rsidRPr="008A6656">
        <w:rPr>
          <w:rFonts w:ascii="Palatino Linotype" w:eastAsia="Palatino Linotype" w:hAnsi="Palatino Linotype" w:cs="Palatino Linotype"/>
        </w:rPr>
        <w:t xml:space="preserve"> en el Recurso de Revisión </w:t>
      </w:r>
      <w:r w:rsidRPr="008A6656">
        <w:rPr>
          <w:rFonts w:ascii="Palatino Linotype" w:eastAsia="Palatino Linotype" w:hAnsi="Palatino Linotype" w:cs="Palatino Linotype"/>
          <w:b/>
        </w:rPr>
        <w:t>17079/INFOEM/IP/RR/2022</w:t>
      </w:r>
      <w:r w:rsidRPr="008A6656">
        <w:rPr>
          <w:rFonts w:ascii="Palatino Linotype" w:eastAsia="Palatino Linotype" w:hAnsi="Palatino Linotype" w:cs="Palatino Linotype"/>
        </w:rPr>
        <w:t xml:space="preserve">, por lo que, en términos del </w:t>
      </w:r>
      <w:r w:rsidRPr="008A6656">
        <w:rPr>
          <w:rFonts w:ascii="Palatino Linotype" w:eastAsia="Palatino Linotype" w:hAnsi="Palatino Linotype" w:cs="Palatino Linotype"/>
          <w:b/>
        </w:rPr>
        <w:t>Considerando Cuarto</w:t>
      </w:r>
      <w:r w:rsidRPr="008A6656">
        <w:rPr>
          <w:rFonts w:ascii="Palatino Linotype" w:eastAsia="Palatino Linotype" w:hAnsi="Palatino Linotype" w:cs="Palatino Linotype"/>
        </w:rPr>
        <w:t xml:space="preserve"> de esta resolución, se </w:t>
      </w:r>
      <w:r w:rsidRPr="008A6656">
        <w:rPr>
          <w:rFonts w:ascii="Palatino Linotype" w:eastAsia="Palatino Linotype" w:hAnsi="Palatino Linotype" w:cs="Palatino Linotype"/>
          <w:b/>
        </w:rPr>
        <w:t>MODIFICA</w:t>
      </w:r>
      <w:r w:rsidRPr="008A6656">
        <w:rPr>
          <w:rFonts w:ascii="Palatino Linotype" w:eastAsia="Palatino Linotype" w:hAnsi="Palatino Linotype" w:cs="Palatino Linotype"/>
        </w:rPr>
        <w:t xml:space="preserve"> la respuesta emitida por el </w:t>
      </w:r>
      <w:r w:rsidRPr="008A6656">
        <w:rPr>
          <w:rFonts w:ascii="Palatino Linotype" w:eastAsia="Palatino Linotype" w:hAnsi="Palatino Linotype" w:cs="Palatino Linotype"/>
          <w:b/>
        </w:rPr>
        <w:t>SUJETO OBLIGADO</w:t>
      </w:r>
      <w:r w:rsidRPr="008A6656">
        <w:rPr>
          <w:rFonts w:ascii="Palatino Linotype" w:eastAsia="Palatino Linotype" w:hAnsi="Palatino Linotype" w:cs="Palatino Linotype"/>
        </w:rPr>
        <w:t>.</w:t>
      </w:r>
    </w:p>
    <w:p w14:paraId="60B07AC9" w14:textId="77777777" w:rsidR="0066055B" w:rsidRPr="008A6656" w:rsidRDefault="0066055B" w:rsidP="0066055B">
      <w:pPr>
        <w:spacing w:line="360" w:lineRule="auto"/>
        <w:ind w:right="49"/>
        <w:jc w:val="both"/>
        <w:rPr>
          <w:rFonts w:ascii="Palatino Linotype" w:eastAsia="Palatino Linotype" w:hAnsi="Palatino Linotype" w:cs="Palatino Linotype"/>
        </w:rPr>
      </w:pPr>
    </w:p>
    <w:p w14:paraId="6D636CF3" w14:textId="0B3EABAC" w:rsidR="0066055B" w:rsidRPr="008A6656" w:rsidRDefault="0066055B" w:rsidP="0066055B">
      <w:pPr>
        <w:spacing w:line="360" w:lineRule="auto"/>
        <w:ind w:right="49"/>
        <w:jc w:val="both"/>
        <w:rPr>
          <w:rFonts w:ascii="Palatino Linotype" w:eastAsia="Palatino Linotype" w:hAnsi="Palatino Linotype" w:cs="Palatino Linotype"/>
        </w:rPr>
      </w:pPr>
      <w:r w:rsidRPr="008A6656">
        <w:rPr>
          <w:rFonts w:ascii="Palatino Linotype" w:eastAsia="Palatino Linotype" w:hAnsi="Palatino Linotype" w:cs="Palatino Linotype"/>
          <w:b/>
        </w:rPr>
        <w:t>Segundo</w:t>
      </w:r>
      <w:r w:rsidRPr="008A6656">
        <w:rPr>
          <w:rFonts w:ascii="Palatino Linotype" w:eastAsia="Palatino Linotype" w:hAnsi="Palatino Linotype" w:cs="Palatino Linotype"/>
        </w:rPr>
        <w:t xml:space="preserve">. Se </w:t>
      </w:r>
      <w:r w:rsidRPr="008A6656">
        <w:rPr>
          <w:rFonts w:ascii="Palatino Linotype" w:eastAsia="Palatino Linotype" w:hAnsi="Palatino Linotype" w:cs="Palatino Linotype"/>
          <w:b/>
        </w:rPr>
        <w:t>ORDENA</w:t>
      </w:r>
      <w:r w:rsidRPr="008A6656">
        <w:rPr>
          <w:rFonts w:ascii="Palatino Linotype" w:eastAsia="Palatino Linotype" w:hAnsi="Palatino Linotype" w:cs="Palatino Linotype"/>
        </w:rPr>
        <w:t xml:space="preserve"> al </w:t>
      </w:r>
      <w:r w:rsidRPr="008A6656">
        <w:rPr>
          <w:rFonts w:ascii="Palatino Linotype" w:eastAsia="Palatino Linotype" w:hAnsi="Palatino Linotype" w:cs="Palatino Linotype"/>
          <w:b/>
        </w:rPr>
        <w:t>SUJETO OBLIGADO</w:t>
      </w:r>
      <w:r w:rsidRPr="008A6656">
        <w:rPr>
          <w:rFonts w:ascii="Palatino Linotype" w:eastAsia="Palatino Linotype" w:hAnsi="Palatino Linotype" w:cs="Palatino Linotype"/>
        </w:rPr>
        <w:t xml:space="preserve"> a que, en términos del </w:t>
      </w:r>
      <w:r w:rsidRPr="008A6656">
        <w:rPr>
          <w:rFonts w:ascii="Palatino Linotype" w:eastAsia="Palatino Linotype" w:hAnsi="Palatino Linotype" w:cs="Palatino Linotype"/>
          <w:b/>
        </w:rPr>
        <w:t>Considerando Cuarto</w:t>
      </w:r>
      <w:r w:rsidR="0087350A" w:rsidRPr="008A6656">
        <w:rPr>
          <w:rFonts w:ascii="Palatino Linotype" w:eastAsia="Palatino Linotype" w:hAnsi="Palatino Linotype" w:cs="Palatino Linotype"/>
        </w:rPr>
        <w:t>, haga entrega</w:t>
      </w:r>
      <w:r w:rsidRPr="008A6656">
        <w:rPr>
          <w:rFonts w:ascii="Palatino Linotype" w:eastAsia="Palatino Linotype" w:hAnsi="Palatino Linotype" w:cs="Palatino Linotype"/>
        </w:rPr>
        <w:t xml:space="preserve">, de ser procedente en versión pública, vía Sistema de Acceso a la Información Mexiquense, de lo siguiente: </w:t>
      </w:r>
    </w:p>
    <w:p w14:paraId="1A5790C1" w14:textId="77777777" w:rsidR="0066055B" w:rsidRPr="008A6656" w:rsidRDefault="0066055B" w:rsidP="0066055B">
      <w:pPr>
        <w:spacing w:line="360" w:lineRule="auto"/>
        <w:ind w:right="49"/>
        <w:jc w:val="both"/>
        <w:rPr>
          <w:rFonts w:ascii="Palatino Linotype" w:eastAsia="Palatino Linotype" w:hAnsi="Palatino Linotype" w:cs="Palatino Linotype"/>
        </w:rPr>
      </w:pPr>
    </w:p>
    <w:p w14:paraId="0CFCB1DE" w14:textId="77777777" w:rsidR="0066055B" w:rsidRPr="008A6656" w:rsidRDefault="0066055B" w:rsidP="0066055B">
      <w:pPr>
        <w:spacing w:line="360" w:lineRule="auto"/>
        <w:ind w:left="567" w:right="616"/>
        <w:jc w:val="both"/>
        <w:rPr>
          <w:rFonts w:ascii="Palatino Linotype" w:eastAsia="Palatino Linotype" w:hAnsi="Palatino Linotype" w:cs="Palatino Linotype"/>
          <w:b/>
          <w:bCs/>
          <w:sz w:val="22"/>
          <w:szCs w:val="22"/>
        </w:rPr>
      </w:pPr>
      <w:r w:rsidRPr="008A6656">
        <w:rPr>
          <w:rFonts w:ascii="Palatino Linotype" w:eastAsia="Palatino Linotype" w:hAnsi="Palatino Linotype" w:cs="Palatino Linotype"/>
          <w:b/>
          <w:bCs/>
          <w:sz w:val="22"/>
          <w:szCs w:val="22"/>
        </w:rPr>
        <w:t xml:space="preserve">Del Centro Especializado en Atención Primaria a la Salud de </w:t>
      </w:r>
      <w:proofErr w:type="spellStart"/>
      <w:r w:rsidRPr="008A6656">
        <w:rPr>
          <w:rFonts w:ascii="Palatino Linotype" w:eastAsia="Palatino Linotype" w:hAnsi="Palatino Linotype" w:cs="Palatino Linotype"/>
          <w:b/>
          <w:bCs/>
          <w:sz w:val="22"/>
          <w:szCs w:val="22"/>
        </w:rPr>
        <w:t>Capulhuac</w:t>
      </w:r>
      <w:proofErr w:type="spellEnd"/>
      <w:r w:rsidRPr="008A6656">
        <w:rPr>
          <w:rFonts w:ascii="Palatino Linotype" w:eastAsia="Palatino Linotype" w:hAnsi="Palatino Linotype" w:cs="Palatino Linotype"/>
          <w:b/>
          <w:bCs/>
          <w:sz w:val="22"/>
          <w:szCs w:val="22"/>
        </w:rPr>
        <w:t xml:space="preserve"> del Instituto de Salud del Estado de México, del uno de enero al treinta y uno de diciembre del dos mil dieciocho, documentos donde conste:</w:t>
      </w:r>
    </w:p>
    <w:p w14:paraId="55403C48" w14:textId="77777777" w:rsidR="0066055B" w:rsidRPr="008A6656" w:rsidRDefault="0066055B" w:rsidP="0066055B">
      <w:pPr>
        <w:spacing w:line="360" w:lineRule="auto"/>
        <w:ind w:left="567" w:right="616"/>
        <w:jc w:val="both"/>
        <w:rPr>
          <w:rFonts w:ascii="Palatino Linotype" w:eastAsia="Palatino Linotype" w:hAnsi="Palatino Linotype" w:cs="Palatino Linotype"/>
          <w:b/>
          <w:bCs/>
        </w:rPr>
      </w:pPr>
    </w:p>
    <w:p w14:paraId="1C557D8F" w14:textId="77777777" w:rsidR="0066055B" w:rsidRPr="008A6656" w:rsidRDefault="0066055B" w:rsidP="0066055B">
      <w:pPr>
        <w:pStyle w:val="Prrafodelista"/>
        <w:numPr>
          <w:ilvl w:val="0"/>
          <w:numId w:val="21"/>
        </w:numPr>
        <w:tabs>
          <w:tab w:val="left" w:pos="851"/>
        </w:tabs>
        <w:spacing w:line="360" w:lineRule="auto"/>
        <w:ind w:left="567" w:right="616" w:firstLine="0"/>
        <w:jc w:val="both"/>
        <w:rPr>
          <w:rFonts w:ascii="Palatino Linotype" w:eastAsia="Palatino Linotype" w:hAnsi="Palatino Linotype" w:cs="Palatino Linotype"/>
          <w:b/>
          <w:bCs/>
        </w:rPr>
      </w:pPr>
      <w:r w:rsidRPr="008A6656">
        <w:rPr>
          <w:rFonts w:ascii="Palatino Linotype" w:eastAsia="Palatino Linotype" w:hAnsi="Palatino Linotype" w:cs="Palatino Linotype"/>
          <w:b/>
          <w:bCs/>
        </w:rPr>
        <w:t xml:space="preserve"> </w:t>
      </w:r>
      <w:r w:rsidRPr="008A6656">
        <w:rPr>
          <w:rFonts w:ascii="Palatino Linotype" w:eastAsia="Palatino Linotype" w:hAnsi="Palatino Linotype" w:cs="Palatino Linotype"/>
        </w:rPr>
        <w:t xml:space="preserve">Nombre del personal comisionado, actividades y fecha en las que se desarrollaron las comisiones. </w:t>
      </w:r>
    </w:p>
    <w:p w14:paraId="16BEA3E7" w14:textId="77777777" w:rsidR="0066055B" w:rsidRPr="008A6656" w:rsidRDefault="0066055B" w:rsidP="0066055B">
      <w:pPr>
        <w:pStyle w:val="Prrafodelista"/>
        <w:numPr>
          <w:ilvl w:val="0"/>
          <w:numId w:val="21"/>
        </w:numPr>
        <w:tabs>
          <w:tab w:val="left" w:pos="851"/>
        </w:tabs>
        <w:spacing w:line="360" w:lineRule="auto"/>
        <w:ind w:left="567" w:right="616" w:firstLine="0"/>
        <w:jc w:val="both"/>
        <w:rPr>
          <w:rFonts w:ascii="Palatino Linotype" w:eastAsia="Palatino Linotype" w:hAnsi="Palatino Linotype" w:cs="Palatino Linotype"/>
          <w:b/>
          <w:bCs/>
        </w:rPr>
      </w:pPr>
      <w:r w:rsidRPr="008A6656">
        <w:rPr>
          <w:rFonts w:ascii="Palatino Linotype" w:eastAsia="Palatino Linotype" w:hAnsi="Palatino Linotype" w:cs="Palatino Linotype"/>
        </w:rPr>
        <w:t xml:space="preserve">Modificación de horarios laborales del personal adscrito. </w:t>
      </w:r>
    </w:p>
    <w:p w14:paraId="2AA29D4D" w14:textId="77777777" w:rsidR="0066055B" w:rsidRPr="008A6656" w:rsidRDefault="0066055B" w:rsidP="0066055B">
      <w:pPr>
        <w:pStyle w:val="Prrafodelista"/>
        <w:numPr>
          <w:ilvl w:val="0"/>
          <w:numId w:val="21"/>
        </w:numPr>
        <w:tabs>
          <w:tab w:val="left" w:pos="851"/>
        </w:tabs>
        <w:spacing w:line="360" w:lineRule="auto"/>
        <w:ind w:left="567" w:right="616" w:firstLine="0"/>
        <w:jc w:val="both"/>
        <w:rPr>
          <w:rFonts w:ascii="Palatino Linotype" w:eastAsia="Palatino Linotype" w:hAnsi="Palatino Linotype" w:cs="Palatino Linotype"/>
          <w:b/>
          <w:bCs/>
        </w:rPr>
      </w:pPr>
      <w:r w:rsidRPr="008A6656">
        <w:rPr>
          <w:rFonts w:ascii="Palatino Linotype" w:eastAsia="Palatino Linotype" w:hAnsi="Palatino Linotype" w:cs="Palatino Linotype"/>
        </w:rPr>
        <w:lastRenderedPageBreak/>
        <w:t xml:space="preserve">Reporte de incidencias del reloj </w:t>
      </w:r>
      <w:proofErr w:type="spellStart"/>
      <w:r w:rsidRPr="008A6656">
        <w:rPr>
          <w:rFonts w:ascii="Palatino Linotype" w:eastAsia="Palatino Linotype" w:hAnsi="Palatino Linotype" w:cs="Palatino Linotype"/>
        </w:rPr>
        <w:t>checador</w:t>
      </w:r>
      <w:proofErr w:type="spellEnd"/>
      <w:r w:rsidRPr="008A6656">
        <w:rPr>
          <w:rFonts w:ascii="Palatino Linotype" w:eastAsia="Palatino Linotype" w:hAnsi="Palatino Linotype" w:cs="Palatino Linotype"/>
        </w:rPr>
        <w:t xml:space="preserve"> de ingreso del personal.</w:t>
      </w:r>
    </w:p>
    <w:p w14:paraId="3B795848" w14:textId="77777777" w:rsidR="0066055B" w:rsidRPr="008A6656" w:rsidRDefault="0066055B" w:rsidP="0066055B">
      <w:pPr>
        <w:pStyle w:val="Prrafodelista"/>
        <w:numPr>
          <w:ilvl w:val="0"/>
          <w:numId w:val="21"/>
        </w:numPr>
        <w:tabs>
          <w:tab w:val="left" w:pos="851"/>
        </w:tabs>
        <w:spacing w:line="360" w:lineRule="auto"/>
        <w:ind w:left="567" w:right="616" w:firstLine="0"/>
        <w:jc w:val="both"/>
        <w:rPr>
          <w:rFonts w:ascii="Palatino Linotype" w:eastAsia="Palatino Linotype" w:hAnsi="Palatino Linotype" w:cs="Palatino Linotype"/>
          <w:b/>
          <w:bCs/>
        </w:rPr>
      </w:pPr>
      <w:r w:rsidRPr="008A6656">
        <w:rPr>
          <w:rFonts w:ascii="Palatino Linotype" w:eastAsia="Palatino Linotype" w:hAnsi="Palatino Linotype" w:cs="Palatino Linotype"/>
        </w:rPr>
        <w:t xml:space="preserve">Reporte de pago de horas extraordinarias. </w:t>
      </w:r>
    </w:p>
    <w:p w14:paraId="393C9CAC" w14:textId="77777777" w:rsidR="0066055B" w:rsidRPr="008A6656" w:rsidRDefault="0066055B" w:rsidP="0066055B">
      <w:pPr>
        <w:pStyle w:val="Prrafodelista"/>
        <w:numPr>
          <w:ilvl w:val="0"/>
          <w:numId w:val="21"/>
        </w:numPr>
        <w:tabs>
          <w:tab w:val="left" w:pos="851"/>
        </w:tabs>
        <w:spacing w:line="360" w:lineRule="auto"/>
        <w:ind w:left="567" w:right="616" w:firstLine="0"/>
        <w:jc w:val="both"/>
        <w:rPr>
          <w:rFonts w:ascii="Palatino Linotype" w:eastAsia="Palatino Linotype" w:hAnsi="Palatino Linotype" w:cs="Palatino Linotype"/>
          <w:b/>
          <w:bCs/>
        </w:rPr>
      </w:pPr>
      <w:r w:rsidRPr="008A6656">
        <w:rPr>
          <w:rFonts w:ascii="Palatino Linotype" w:eastAsia="Palatino Linotype" w:hAnsi="Palatino Linotype" w:cs="Palatino Linotype"/>
        </w:rPr>
        <w:t xml:space="preserve">Reporte de horarios extraordinarios laborados por el personal adscrito, detallado por fecha y servidor público. </w:t>
      </w:r>
    </w:p>
    <w:p w14:paraId="65533625" w14:textId="77777777" w:rsidR="0066055B" w:rsidRPr="008A6656" w:rsidRDefault="0066055B" w:rsidP="0066055B">
      <w:pPr>
        <w:pStyle w:val="Prrafodelista"/>
        <w:numPr>
          <w:ilvl w:val="0"/>
          <w:numId w:val="21"/>
        </w:numPr>
        <w:tabs>
          <w:tab w:val="left" w:pos="851"/>
        </w:tabs>
        <w:spacing w:line="360" w:lineRule="auto"/>
        <w:ind w:left="567" w:right="616" w:firstLine="0"/>
        <w:jc w:val="both"/>
        <w:rPr>
          <w:rFonts w:ascii="Palatino Linotype" w:eastAsia="Palatino Linotype" w:hAnsi="Palatino Linotype" w:cs="Palatino Linotype"/>
          <w:b/>
          <w:bCs/>
        </w:rPr>
      </w:pPr>
      <w:r w:rsidRPr="008A6656">
        <w:rPr>
          <w:rFonts w:ascii="Palatino Linotype" w:eastAsia="Palatino Linotype" w:hAnsi="Palatino Linotype" w:cs="Palatino Linotype"/>
        </w:rPr>
        <w:t xml:space="preserve">Reporte de cambio o sustitución de guardias. </w:t>
      </w:r>
    </w:p>
    <w:p w14:paraId="4451041B" w14:textId="77777777" w:rsidR="0066055B" w:rsidRPr="008A6656" w:rsidRDefault="0066055B" w:rsidP="0066055B">
      <w:pPr>
        <w:pStyle w:val="Prrafodelista"/>
        <w:numPr>
          <w:ilvl w:val="0"/>
          <w:numId w:val="21"/>
        </w:numPr>
        <w:tabs>
          <w:tab w:val="left" w:pos="851"/>
        </w:tabs>
        <w:spacing w:line="360" w:lineRule="auto"/>
        <w:ind w:left="567" w:right="616" w:firstLine="0"/>
        <w:jc w:val="both"/>
        <w:rPr>
          <w:rFonts w:ascii="Palatino Linotype" w:eastAsia="Palatino Linotype" w:hAnsi="Palatino Linotype" w:cs="Palatino Linotype"/>
          <w:b/>
          <w:bCs/>
        </w:rPr>
      </w:pPr>
      <w:r w:rsidRPr="008A6656">
        <w:rPr>
          <w:rFonts w:ascii="Palatino Linotype" w:eastAsia="Palatino Linotype" w:hAnsi="Palatino Linotype" w:cs="Palatino Linotype"/>
        </w:rPr>
        <w:t>Solicitudes de días económicos y;</w:t>
      </w:r>
    </w:p>
    <w:p w14:paraId="73175167" w14:textId="77777777" w:rsidR="0066055B" w:rsidRPr="008A6656" w:rsidRDefault="0066055B" w:rsidP="0066055B">
      <w:pPr>
        <w:pStyle w:val="Prrafodelista"/>
        <w:numPr>
          <w:ilvl w:val="0"/>
          <w:numId w:val="21"/>
        </w:numPr>
        <w:tabs>
          <w:tab w:val="left" w:pos="851"/>
        </w:tabs>
        <w:spacing w:line="360" w:lineRule="auto"/>
        <w:ind w:left="567" w:right="616" w:firstLine="0"/>
        <w:jc w:val="both"/>
        <w:rPr>
          <w:rFonts w:ascii="Palatino Linotype" w:eastAsia="Palatino Linotype" w:hAnsi="Palatino Linotype" w:cs="Palatino Linotype"/>
          <w:b/>
          <w:bCs/>
        </w:rPr>
      </w:pPr>
      <w:r w:rsidRPr="008A6656">
        <w:rPr>
          <w:rFonts w:ascii="Palatino Linotype" w:eastAsia="Palatino Linotype" w:hAnsi="Palatino Linotype" w:cs="Palatino Linotype"/>
        </w:rPr>
        <w:t xml:space="preserve">Acuses de recibo del informe mensual de estadística del Subsistema de Prestación de Servicios (SIS). </w:t>
      </w:r>
    </w:p>
    <w:p w14:paraId="5A0F54B7" w14:textId="77777777" w:rsidR="0066055B" w:rsidRPr="008A6656" w:rsidRDefault="0066055B" w:rsidP="0066055B">
      <w:pPr>
        <w:pBdr>
          <w:top w:val="nil"/>
          <w:left w:val="nil"/>
          <w:bottom w:val="nil"/>
          <w:right w:val="nil"/>
          <w:between w:val="nil"/>
        </w:pBdr>
        <w:tabs>
          <w:tab w:val="left" w:pos="993"/>
        </w:tabs>
        <w:spacing w:line="360" w:lineRule="auto"/>
        <w:ind w:right="-28"/>
        <w:jc w:val="both"/>
        <w:rPr>
          <w:rFonts w:ascii="Palatino Linotype" w:eastAsia="Palatino Linotype" w:hAnsi="Palatino Linotype" w:cs="Palatino Linotype"/>
          <w:i/>
        </w:rPr>
      </w:pPr>
    </w:p>
    <w:p w14:paraId="483525DD" w14:textId="2DB37EAC" w:rsidR="0066055B" w:rsidRPr="008A6656" w:rsidRDefault="0066055B" w:rsidP="0066055B">
      <w:pPr>
        <w:pBdr>
          <w:top w:val="nil"/>
          <w:left w:val="nil"/>
          <w:bottom w:val="nil"/>
          <w:right w:val="nil"/>
          <w:between w:val="nil"/>
        </w:pBdr>
        <w:tabs>
          <w:tab w:val="left" w:pos="993"/>
        </w:tabs>
        <w:spacing w:line="360" w:lineRule="auto"/>
        <w:ind w:right="-28"/>
        <w:jc w:val="both"/>
        <w:rPr>
          <w:rFonts w:ascii="Palatino Linotype" w:eastAsia="Palatino Linotype" w:hAnsi="Palatino Linotype" w:cs="Palatino Linotype"/>
          <w:b/>
          <w:i/>
        </w:rPr>
      </w:pPr>
      <w:r w:rsidRPr="008A6656">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39FA6CDF" w14:textId="77777777" w:rsidR="0066055B" w:rsidRPr="008A6656" w:rsidRDefault="0066055B" w:rsidP="0066055B">
      <w:pPr>
        <w:tabs>
          <w:tab w:val="left" w:pos="993"/>
        </w:tabs>
        <w:spacing w:line="360" w:lineRule="auto"/>
        <w:ind w:right="-28"/>
        <w:jc w:val="both"/>
        <w:rPr>
          <w:rFonts w:ascii="Palatino Linotype" w:eastAsia="Palatino Linotype" w:hAnsi="Palatino Linotype" w:cs="Palatino Linotype"/>
          <w:sz w:val="10"/>
        </w:rPr>
      </w:pPr>
    </w:p>
    <w:p w14:paraId="53AE6588" w14:textId="77777777" w:rsidR="0066055B" w:rsidRPr="008A6656" w:rsidRDefault="0066055B" w:rsidP="0066055B">
      <w:pPr>
        <w:tabs>
          <w:tab w:val="left" w:pos="993"/>
        </w:tabs>
        <w:spacing w:line="360" w:lineRule="auto"/>
        <w:ind w:right="-28"/>
        <w:jc w:val="both"/>
        <w:rPr>
          <w:rFonts w:ascii="Palatino Linotype" w:eastAsia="Palatino Linotype" w:hAnsi="Palatino Linotype" w:cs="Palatino Linotype"/>
          <w:sz w:val="10"/>
        </w:rPr>
      </w:pPr>
    </w:p>
    <w:p w14:paraId="04F614AB" w14:textId="77777777" w:rsidR="0066055B" w:rsidRPr="008A6656" w:rsidRDefault="0066055B" w:rsidP="0066055B">
      <w:pPr>
        <w:spacing w:line="360" w:lineRule="auto"/>
        <w:ind w:right="49"/>
        <w:jc w:val="both"/>
        <w:rPr>
          <w:rFonts w:ascii="Palatino Linotype" w:eastAsia="Palatino Linotype" w:hAnsi="Palatino Linotype" w:cs="Palatino Linotype"/>
          <w:b/>
        </w:rPr>
      </w:pPr>
      <w:r w:rsidRPr="008A6656">
        <w:rPr>
          <w:rFonts w:ascii="Palatino Linotype" w:eastAsia="Palatino Linotype" w:hAnsi="Palatino Linotype" w:cs="Palatino Linotype"/>
          <w:b/>
        </w:rPr>
        <w:t>Tercero.</w:t>
      </w:r>
      <w:r w:rsidRPr="008A6656">
        <w:rPr>
          <w:rFonts w:ascii="Palatino Linotype" w:eastAsia="Palatino Linotype" w:hAnsi="Palatino Linotype" w:cs="Palatino Linotype"/>
        </w:rPr>
        <w:t xml:space="preserve"> </w:t>
      </w:r>
      <w:r w:rsidRPr="008A6656">
        <w:rPr>
          <w:rFonts w:ascii="Palatino Linotype" w:eastAsia="Palatino Linotype" w:hAnsi="Palatino Linotype" w:cs="Palatino Linotype"/>
          <w:b/>
        </w:rPr>
        <w:t xml:space="preserve">Notifíquese </w:t>
      </w:r>
      <w:r w:rsidRPr="008A6656">
        <w:rPr>
          <w:rFonts w:ascii="Palatino Linotype" w:eastAsia="Palatino Linotype" w:hAnsi="Palatino Linotype" w:cs="Palatino Linotype"/>
        </w:rPr>
        <w:t>la presente resolución al T</w:t>
      </w:r>
      <w:r w:rsidRPr="008A6656">
        <w:rPr>
          <w:rFonts w:ascii="Palatino Linotype" w:eastAsia="Palatino Linotype" w:hAnsi="Palatino Linotype" w:cs="Palatino Linotype"/>
          <w:b/>
        </w:rPr>
        <w:t xml:space="preserve">itular de la Unidad de Transparencia </w:t>
      </w:r>
      <w:r w:rsidRPr="008A6656">
        <w:rPr>
          <w:rFonts w:ascii="Palatino Linotype" w:eastAsia="Palatino Linotype" w:hAnsi="Palatino Linotype" w:cs="Palatino Linotype"/>
        </w:rPr>
        <w:t xml:space="preserve">del </w:t>
      </w:r>
      <w:r w:rsidRPr="008A6656">
        <w:rPr>
          <w:rFonts w:ascii="Palatino Linotype" w:eastAsia="Palatino Linotype" w:hAnsi="Palatino Linotype" w:cs="Palatino Linotype"/>
          <w:b/>
        </w:rPr>
        <w:t>SUJETO OBLIGADO</w:t>
      </w:r>
      <w:r w:rsidRPr="008A6656">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w:t>
      </w:r>
      <w:r w:rsidRPr="008A6656">
        <w:rPr>
          <w:rFonts w:ascii="Palatino Linotype" w:eastAsia="Palatino Linotype" w:hAnsi="Palatino Linotype" w:cs="Palatino Linotype"/>
        </w:rPr>
        <w:lastRenderedPageBreak/>
        <w:t>Transparencia y Acceso a la Información Pública del Estado de México y Municipios.</w:t>
      </w:r>
    </w:p>
    <w:p w14:paraId="271BD8F4" w14:textId="77777777" w:rsidR="0066055B" w:rsidRPr="008A6656" w:rsidRDefault="0066055B" w:rsidP="0066055B">
      <w:pPr>
        <w:spacing w:line="360" w:lineRule="auto"/>
        <w:ind w:right="49"/>
        <w:jc w:val="both"/>
        <w:rPr>
          <w:rFonts w:ascii="Palatino Linotype" w:eastAsia="Palatino Linotype" w:hAnsi="Palatino Linotype" w:cs="Palatino Linotype"/>
        </w:rPr>
      </w:pPr>
    </w:p>
    <w:p w14:paraId="725ED417" w14:textId="77777777" w:rsidR="0066055B" w:rsidRPr="008A6656" w:rsidRDefault="0066055B" w:rsidP="0066055B">
      <w:pPr>
        <w:spacing w:line="360" w:lineRule="auto"/>
        <w:ind w:right="49"/>
        <w:jc w:val="both"/>
        <w:rPr>
          <w:rFonts w:ascii="Palatino Linotype" w:eastAsia="Palatino Linotype" w:hAnsi="Palatino Linotype" w:cs="Palatino Linotype"/>
        </w:rPr>
      </w:pPr>
      <w:r w:rsidRPr="008A6656">
        <w:rPr>
          <w:rFonts w:ascii="Palatino Linotype" w:eastAsia="Palatino Linotype" w:hAnsi="Palatino Linotype" w:cs="Palatino Linotype"/>
          <w:b/>
        </w:rPr>
        <w:t>Cuarto.</w:t>
      </w:r>
      <w:r w:rsidRPr="008A6656">
        <w:rPr>
          <w:rFonts w:ascii="Palatino Linotype" w:eastAsia="Palatino Linotype" w:hAnsi="Palatino Linotype" w:cs="Palatino Linotype"/>
        </w:rPr>
        <w:t xml:space="preserve"> </w:t>
      </w:r>
      <w:r w:rsidRPr="008A6656">
        <w:rPr>
          <w:rFonts w:ascii="Palatino Linotype" w:eastAsia="Palatino Linotype" w:hAnsi="Palatino Linotype" w:cs="Palatino Linotype"/>
          <w:b/>
        </w:rPr>
        <w:t>Notifíquese vía SAIMEX</w:t>
      </w:r>
      <w:r w:rsidRPr="008A6656">
        <w:rPr>
          <w:rFonts w:ascii="Palatino Linotype" w:eastAsia="Palatino Linotype" w:hAnsi="Palatino Linotype" w:cs="Palatino Linotype"/>
        </w:rPr>
        <w:t xml:space="preserve"> a la parte </w:t>
      </w:r>
      <w:r w:rsidRPr="008A6656">
        <w:rPr>
          <w:rFonts w:ascii="Palatino Linotype" w:eastAsia="Palatino Linotype" w:hAnsi="Palatino Linotype" w:cs="Palatino Linotype"/>
          <w:b/>
        </w:rPr>
        <w:t xml:space="preserve">RECURRENTE </w:t>
      </w:r>
      <w:r w:rsidRPr="008A6656">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3AFB7330" w14:textId="77777777" w:rsidR="0066055B" w:rsidRPr="008A6656" w:rsidRDefault="0066055B" w:rsidP="0066055B">
      <w:pPr>
        <w:spacing w:line="360" w:lineRule="auto"/>
        <w:ind w:right="49"/>
        <w:jc w:val="both"/>
        <w:rPr>
          <w:rFonts w:ascii="Palatino Linotype" w:eastAsia="Palatino Linotype" w:hAnsi="Palatino Linotype" w:cs="Palatino Linotype"/>
        </w:rPr>
      </w:pPr>
    </w:p>
    <w:p w14:paraId="5B7EC397" w14:textId="77777777" w:rsidR="0066055B" w:rsidRPr="008A6656" w:rsidRDefault="0066055B" w:rsidP="0066055B">
      <w:pPr>
        <w:spacing w:line="360" w:lineRule="auto"/>
        <w:ind w:right="49"/>
        <w:jc w:val="both"/>
        <w:rPr>
          <w:rFonts w:ascii="Palatino Linotype" w:eastAsia="Palatino Linotype" w:hAnsi="Palatino Linotype" w:cs="Palatino Linotype"/>
        </w:rPr>
      </w:pPr>
      <w:r w:rsidRPr="008A6656">
        <w:rPr>
          <w:rFonts w:ascii="Palatino Linotype" w:eastAsia="Palatino Linotype" w:hAnsi="Palatino Linotype" w:cs="Palatino Linotype"/>
          <w:b/>
        </w:rPr>
        <w:t>Quinto.</w:t>
      </w:r>
      <w:r w:rsidRPr="008A6656">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8A6656">
        <w:rPr>
          <w:rFonts w:ascii="Palatino Linotype" w:eastAsia="Palatino Linotype" w:hAnsi="Palatino Linotype" w:cs="Palatino Linotype"/>
          <w:b/>
        </w:rPr>
        <w:t>SUJETO OBLIGADO</w:t>
      </w:r>
      <w:r w:rsidRPr="008A6656">
        <w:rPr>
          <w:rFonts w:ascii="Palatino Linotype" w:eastAsia="Palatino Linotype" w:hAnsi="Palatino Linotype" w:cs="Palatino Linotype"/>
        </w:rPr>
        <w:t xml:space="preserve"> de manera fundada y motivada, podrá solicitar una ampliación de plazo para el cumplimiento de la presente resolución.</w:t>
      </w:r>
    </w:p>
    <w:p w14:paraId="3A95A623" w14:textId="77777777" w:rsidR="00397333" w:rsidRPr="008A6656" w:rsidRDefault="00397333" w:rsidP="004A6134">
      <w:pPr>
        <w:spacing w:line="360" w:lineRule="auto"/>
        <w:jc w:val="both"/>
        <w:rPr>
          <w:rFonts w:ascii="Palatino Linotype" w:eastAsia="Palatino Linotype" w:hAnsi="Palatino Linotype" w:cs="Palatino Linotype"/>
        </w:rPr>
      </w:pPr>
    </w:p>
    <w:p w14:paraId="1A1357A5" w14:textId="3C159FAB" w:rsidR="00397333" w:rsidRPr="008A6656" w:rsidRDefault="00B16908" w:rsidP="004A6134">
      <w:pPr>
        <w:spacing w:line="360" w:lineRule="auto"/>
        <w:jc w:val="both"/>
        <w:rPr>
          <w:rFonts w:ascii="Palatino Linotype" w:eastAsia="Palatino Linotype" w:hAnsi="Palatino Linotype" w:cs="Palatino Linotype"/>
        </w:rPr>
        <w:sectPr w:rsidR="00397333" w:rsidRPr="008A6656">
          <w:headerReference w:type="default" r:id="rId8"/>
          <w:footerReference w:type="default" r:id="rId9"/>
          <w:headerReference w:type="first" r:id="rId10"/>
          <w:footerReference w:type="first" r:id="rId11"/>
          <w:pgSz w:w="12240" w:h="15840"/>
          <w:pgMar w:top="2041" w:right="1701" w:bottom="1701" w:left="1701" w:header="709" w:footer="709" w:gutter="0"/>
          <w:pgNumType w:start="1"/>
          <w:cols w:space="720"/>
          <w:titlePg/>
        </w:sectPr>
      </w:pPr>
      <w:bookmarkStart w:id="5" w:name="_heading=h.2et92p0" w:colFirst="0" w:colLast="0"/>
      <w:bookmarkEnd w:id="5"/>
      <w:r w:rsidRPr="008A6656">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w:t>
      </w:r>
      <w:r w:rsidR="00656B51" w:rsidRPr="008A6656">
        <w:rPr>
          <w:rFonts w:ascii="Palatino Linotype" w:eastAsia="Palatino Linotype" w:hAnsi="Palatino Linotype" w:cs="Palatino Linotype"/>
        </w:rPr>
        <w:t xml:space="preserve"> GUADALUPE RAMÍREZ PEÑA; EN LA </w:t>
      </w:r>
      <w:r w:rsidR="000239AF" w:rsidRPr="008A6656">
        <w:rPr>
          <w:rFonts w:ascii="Palatino Linotype" w:eastAsia="Palatino Linotype" w:hAnsi="Palatino Linotype" w:cs="Palatino Linotype"/>
        </w:rPr>
        <w:t>DÉCIMA</w:t>
      </w:r>
      <w:r w:rsidR="00FF57CF" w:rsidRPr="008A6656">
        <w:rPr>
          <w:rFonts w:ascii="Palatino Linotype" w:eastAsia="Palatino Linotype" w:hAnsi="Palatino Linotype" w:cs="Palatino Linotype"/>
        </w:rPr>
        <w:t xml:space="preserve"> </w:t>
      </w:r>
      <w:r w:rsidR="0066055B" w:rsidRPr="008A6656">
        <w:rPr>
          <w:rFonts w:ascii="Palatino Linotype" w:eastAsia="Palatino Linotype" w:hAnsi="Palatino Linotype" w:cs="Palatino Linotype"/>
        </w:rPr>
        <w:t>OCTAVA</w:t>
      </w:r>
      <w:r w:rsidR="001F40A8" w:rsidRPr="008A6656">
        <w:rPr>
          <w:rFonts w:ascii="Palatino Linotype" w:eastAsia="Palatino Linotype" w:hAnsi="Palatino Linotype" w:cs="Palatino Linotype"/>
        </w:rPr>
        <w:t xml:space="preserve"> </w:t>
      </w:r>
      <w:r w:rsidRPr="008A6656">
        <w:rPr>
          <w:rFonts w:ascii="Palatino Linotype" w:eastAsia="Palatino Linotype" w:hAnsi="Palatino Linotype" w:cs="Palatino Linotype"/>
        </w:rPr>
        <w:t xml:space="preserve">SESIÓN ORDINARIA CELEBRADA EL </w:t>
      </w:r>
      <w:r w:rsidR="0066055B" w:rsidRPr="008A6656">
        <w:rPr>
          <w:rFonts w:ascii="Palatino Linotype" w:eastAsia="Palatino Linotype" w:hAnsi="Palatino Linotype" w:cs="Palatino Linotype"/>
        </w:rPr>
        <w:t xml:space="preserve">DIECISIETE DE MAYO </w:t>
      </w:r>
      <w:r w:rsidRPr="008A6656">
        <w:rPr>
          <w:rFonts w:ascii="Palatino Linotype" w:eastAsia="Palatino Linotype" w:hAnsi="Palatino Linotype" w:cs="Palatino Linotype"/>
        </w:rPr>
        <w:t>DEL DOS MIL VEINTITRÉS, ANTE EL SECRETARIO TÉCNICO DEL PLENO ALEXIS TAPIA RAMÍREZ</w:t>
      </w:r>
      <w:r w:rsidR="0087350A" w:rsidRPr="008A6656">
        <w:rPr>
          <w:rFonts w:ascii="Palatino Linotype" w:eastAsia="Palatino Linotype" w:hAnsi="Palatino Linotype" w:cs="Palatino Linotype"/>
        </w:rPr>
        <w:t xml:space="preserve">.                         </w:t>
      </w:r>
    </w:p>
    <w:p w14:paraId="731620FE" w14:textId="77777777" w:rsidR="00397333" w:rsidRPr="008A6656" w:rsidRDefault="00397333" w:rsidP="004A6134">
      <w:pPr>
        <w:spacing w:line="360" w:lineRule="auto"/>
        <w:jc w:val="both"/>
        <w:rPr>
          <w:rFonts w:ascii="Palatino Linotype" w:eastAsia="Palatino Linotype" w:hAnsi="Palatino Linotype" w:cs="Palatino Linotype"/>
        </w:rPr>
      </w:pPr>
    </w:p>
    <w:sectPr w:rsidR="00397333" w:rsidRPr="008A6656">
      <w:headerReference w:type="first" r:id="rId12"/>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ED600" w14:textId="77777777" w:rsidR="00DF18AC" w:rsidRDefault="00DF18AC">
      <w:r>
        <w:separator/>
      </w:r>
    </w:p>
  </w:endnote>
  <w:endnote w:type="continuationSeparator" w:id="0">
    <w:p w14:paraId="5FE81CA5" w14:textId="77777777" w:rsidR="00DF18AC" w:rsidRDefault="00DF1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15CAD" w14:textId="63193D48" w:rsidR="000518BE" w:rsidRDefault="000518B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81B71">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81B71">
      <w:rPr>
        <w:rFonts w:ascii="Arial" w:eastAsia="Arial" w:hAnsi="Arial" w:cs="Arial"/>
        <w:b/>
        <w:noProof/>
        <w:color w:val="000000"/>
        <w:sz w:val="20"/>
        <w:szCs w:val="20"/>
      </w:rPr>
      <w:t>49</w:t>
    </w:r>
    <w:r>
      <w:rPr>
        <w:rFonts w:ascii="Arial" w:eastAsia="Arial" w:hAnsi="Arial" w:cs="Arial"/>
        <w:b/>
        <w:color w:val="000000"/>
        <w:sz w:val="20"/>
        <w:szCs w:val="20"/>
      </w:rPr>
      <w:fldChar w:fldCharType="end"/>
    </w:r>
  </w:p>
  <w:p w14:paraId="74FD0940" w14:textId="77777777" w:rsidR="000518BE" w:rsidRDefault="000518BE">
    <w:pPr>
      <w:pBdr>
        <w:top w:val="nil"/>
        <w:left w:val="nil"/>
        <w:bottom w:val="nil"/>
        <w:right w:val="nil"/>
        <w:between w:val="nil"/>
      </w:pBdr>
      <w:tabs>
        <w:tab w:val="center" w:pos="4252"/>
        <w:tab w:val="right" w:pos="8504"/>
      </w:tabs>
      <w:rPr>
        <w:color w:val="000000"/>
      </w:rPr>
    </w:pPr>
  </w:p>
  <w:p w14:paraId="2A58C321" w14:textId="77777777" w:rsidR="000518BE" w:rsidRDefault="000518BE">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B0492" w14:textId="7644C178" w:rsidR="000518BE" w:rsidRDefault="000518B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81B71">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81B71">
      <w:rPr>
        <w:rFonts w:ascii="Arial" w:eastAsia="Arial" w:hAnsi="Arial" w:cs="Arial"/>
        <w:b/>
        <w:noProof/>
        <w:color w:val="000000"/>
        <w:sz w:val="20"/>
        <w:szCs w:val="20"/>
      </w:rPr>
      <w:t>49</w:t>
    </w:r>
    <w:r>
      <w:rPr>
        <w:rFonts w:ascii="Arial" w:eastAsia="Arial" w:hAnsi="Arial" w:cs="Arial"/>
        <w:b/>
        <w:color w:val="000000"/>
        <w:sz w:val="20"/>
        <w:szCs w:val="20"/>
      </w:rPr>
      <w:fldChar w:fldCharType="end"/>
    </w:r>
  </w:p>
  <w:p w14:paraId="086B091E" w14:textId="77777777" w:rsidR="000518BE" w:rsidRDefault="000518BE">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99B9C" w14:textId="77777777" w:rsidR="00DF18AC" w:rsidRDefault="00DF18AC">
      <w:r>
        <w:separator/>
      </w:r>
    </w:p>
  </w:footnote>
  <w:footnote w:type="continuationSeparator" w:id="0">
    <w:p w14:paraId="518DFF30" w14:textId="77777777" w:rsidR="00DF18AC" w:rsidRDefault="00DF18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5A884" w14:textId="77777777" w:rsidR="000518BE" w:rsidRDefault="000518BE">
    <w:pPr>
      <w:widowControl w:val="0"/>
      <w:pBdr>
        <w:top w:val="nil"/>
        <w:left w:val="nil"/>
        <w:bottom w:val="nil"/>
        <w:right w:val="nil"/>
        <w:between w:val="nil"/>
      </w:pBdr>
      <w:spacing w:line="276" w:lineRule="auto"/>
      <w:rPr>
        <w:rFonts w:ascii="Calibri" w:eastAsia="Calibri" w:hAnsi="Calibri" w:cs="Calibri"/>
        <w:color w:val="000000"/>
      </w:rPr>
    </w:pPr>
  </w:p>
  <w:tbl>
    <w:tblPr>
      <w:tblStyle w:val="af0"/>
      <w:tblW w:w="5528" w:type="dxa"/>
      <w:tblInd w:w="3261" w:type="dxa"/>
      <w:tblLayout w:type="fixed"/>
      <w:tblLook w:val="0400" w:firstRow="0" w:lastRow="0" w:firstColumn="0" w:lastColumn="0" w:noHBand="0" w:noVBand="1"/>
    </w:tblPr>
    <w:tblGrid>
      <w:gridCol w:w="2551"/>
      <w:gridCol w:w="2977"/>
    </w:tblGrid>
    <w:tr w:rsidR="000518BE" w14:paraId="410F6866" w14:textId="77777777">
      <w:tc>
        <w:tcPr>
          <w:tcW w:w="2551" w:type="dxa"/>
          <w:vAlign w:val="center"/>
        </w:tcPr>
        <w:p w14:paraId="4F3EC25E" w14:textId="77777777" w:rsidR="000518BE" w:rsidRDefault="000518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5B37800" w14:textId="4D65B5C1" w:rsidR="000518BE" w:rsidRDefault="000518B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17079/INFOEM/IP/RR/2022</w:t>
          </w:r>
        </w:p>
      </w:tc>
    </w:tr>
    <w:tr w:rsidR="000518BE" w14:paraId="7FF3BFBA" w14:textId="77777777">
      <w:trPr>
        <w:trHeight w:val="228"/>
      </w:trPr>
      <w:tc>
        <w:tcPr>
          <w:tcW w:w="2551" w:type="dxa"/>
          <w:vAlign w:val="center"/>
        </w:tcPr>
        <w:p w14:paraId="1C8AE313" w14:textId="783E0642" w:rsidR="000518BE" w:rsidRDefault="000518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DC18B76" w14:textId="77777777" w:rsidR="000518BE" w:rsidRDefault="000518BE">
          <w:pPr>
            <w:rPr>
              <w:rFonts w:ascii="Palatino Linotype" w:eastAsia="Palatino Linotype" w:hAnsi="Palatino Linotype" w:cs="Palatino Linotype"/>
              <w:b/>
              <w:sz w:val="22"/>
              <w:szCs w:val="22"/>
            </w:rPr>
          </w:pPr>
        </w:p>
      </w:tc>
      <w:tc>
        <w:tcPr>
          <w:tcW w:w="2977" w:type="dxa"/>
          <w:vAlign w:val="center"/>
        </w:tcPr>
        <w:p w14:paraId="750FF33F" w14:textId="287A55E5" w:rsidR="000518BE" w:rsidRDefault="000518BE" w:rsidP="00A94A1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de Salud del Estado de México</w:t>
          </w:r>
        </w:p>
      </w:tc>
    </w:tr>
    <w:tr w:rsidR="000518BE" w14:paraId="4B680A7E" w14:textId="77777777">
      <w:tc>
        <w:tcPr>
          <w:tcW w:w="2551" w:type="dxa"/>
          <w:vAlign w:val="center"/>
        </w:tcPr>
        <w:p w14:paraId="450F4EE9" w14:textId="77777777" w:rsidR="000518BE" w:rsidRDefault="000518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75322B9" w14:textId="77777777" w:rsidR="000518BE" w:rsidRDefault="000518BE">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676434" w14:textId="77777777" w:rsidR="000518BE" w:rsidRDefault="000518BE">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6A6EFE51" wp14:editId="3F1F4D61">
          <wp:simplePos x="0" y="0"/>
          <wp:positionH relativeFrom="column">
            <wp:posOffset>-695767</wp:posOffset>
          </wp:positionH>
          <wp:positionV relativeFrom="paragraph">
            <wp:posOffset>-1200942</wp:posOffset>
          </wp:positionV>
          <wp:extent cx="7809876" cy="10165823"/>
          <wp:effectExtent l="0" t="0" r="0" b="0"/>
          <wp:wrapNone/>
          <wp:docPr id="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D04DC" w14:textId="77777777" w:rsidR="000518BE" w:rsidRDefault="000518BE">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EE867EB" wp14:editId="73751CC4">
          <wp:simplePos x="0" y="0"/>
          <wp:positionH relativeFrom="column">
            <wp:posOffset>-798194</wp:posOffset>
          </wp:positionH>
          <wp:positionV relativeFrom="paragraph">
            <wp:posOffset>-399414</wp:posOffset>
          </wp:positionV>
          <wp:extent cx="7809876" cy="10165823"/>
          <wp:effectExtent l="0" t="0" r="0" b="0"/>
          <wp:wrapNone/>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
      <w:tblW w:w="5670" w:type="dxa"/>
      <w:tblInd w:w="3119" w:type="dxa"/>
      <w:tblLayout w:type="fixed"/>
      <w:tblLook w:val="0400" w:firstRow="0" w:lastRow="0" w:firstColumn="0" w:lastColumn="0" w:noHBand="0" w:noVBand="1"/>
    </w:tblPr>
    <w:tblGrid>
      <w:gridCol w:w="2551"/>
      <w:gridCol w:w="3119"/>
    </w:tblGrid>
    <w:tr w:rsidR="000518BE" w14:paraId="0ABB4C37" w14:textId="77777777">
      <w:tc>
        <w:tcPr>
          <w:tcW w:w="2551" w:type="dxa"/>
          <w:vAlign w:val="center"/>
        </w:tcPr>
        <w:p w14:paraId="23A06263" w14:textId="77777777" w:rsidR="000518BE" w:rsidRDefault="000518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AEB2A1C" w14:textId="228B782D" w:rsidR="000518BE" w:rsidRDefault="000518B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17079/INFOEM/IP/RR/2022 </w:t>
          </w:r>
        </w:p>
      </w:tc>
    </w:tr>
    <w:tr w:rsidR="000518BE" w14:paraId="021994CC" w14:textId="77777777">
      <w:tc>
        <w:tcPr>
          <w:tcW w:w="2551" w:type="dxa"/>
          <w:vAlign w:val="center"/>
        </w:tcPr>
        <w:p w14:paraId="4E679DDD" w14:textId="77777777" w:rsidR="000518BE" w:rsidRDefault="000518BE">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782016DA" w14:textId="4720389C" w:rsidR="000518BE" w:rsidRDefault="000518BE">
          <w:pPr>
            <w:ind w:right="-533"/>
            <w:jc w:val="both"/>
            <w:rPr>
              <w:rFonts w:ascii="Palatino Linotype" w:eastAsia="Palatino Linotype" w:hAnsi="Palatino Linotype" w:cs="Palatino Linotype"/>
              <w:b/>
              <w:sz w:val="22"/>
              <w:szCs w:val="22"/>
            </w:rPr>
          </w:pPr>
        </w:p>
      </w:tc>
    </w:tr>
    <w:tr w:rsidR="000518BE" w14:paraId="491D29D6" w14:textId="77777777">
      <w:trPr>
        <w:trHeight w:val="228"/>
      </w:trPr>
      <w:tc>
        <w:tcPr>
          <w:tcW w:w="2551" w:type="dxa"/>
          <w:vAlign w:val="center"/>
        </w:tcPr>
        <w:p w14:paraId="34A43424" w14:textId="7DB326E5" w:rsidR="000518BE" w:rsidRDefault="000518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A6E034B" w14:textId="77777777" w:rsidR="000518BE" w:rsidRDefault="000518BE">
          <w:pPr>
            <w:rPr>
              <w:rFonts w:ascii="Palatino Linotype" w:eastAsia="Palatino Linotype" w:hAnsi="Palatino Linotype" w:cs="Palatino Linotype"/>
              <w:b/>
              <w:sz w:val="22"/>
              <w:szCs w:val="22"/>
            </w:rPr>
          </w:pPr>
        </w:p>
      </w:tc>
      <w:tc>
        <w:tcPr>
          <w:tcW w:w="3119" w:type="dxa"/>
          <w:vAlign w:val="center"/>
        </w:tcPr>
        <w:p w14:paraId="59811C07" w14:textId="42381CBC" w:rsidR="000518BE" w:rsidRDefault="000518BE" w:rsidP="00C43742">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Instituto de Salud del Estado de México </w:t>
          </w:r>
        </w:p>
      </w:tc>
    </w:tr>
    <w:tr w:rsidR="000518BE" w14:paraId="412F3721" w14:textId="77777777">
      <w:tc>
        <w:tcPr>
          <w:tcW w:w="2551" w:type="dxa"/>
          <w:vAlign w:val="center"/>
        </w:tcPr>
        <w:p w14:paraId="7EDAC2CA" w14:textId="77777777" w:rsidR="000518BE" w:rsidRDefault="000518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96FCD99" w14:textId="77777777" w:rsidR="000518BE" w:rsidRDefault="000518BE">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62D0F1" w14:textId="77777777" w:rsidR="000518BE" w:rsidRDefault="000518BE">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6FFA3" w14:textId="77777777" w:rsidR="000518BE" w:rsidRDefault="000518BE">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E1A07CC" w14:textId="77777777" w:rsidR="000518BE" w:rsidRDefault="000518BE">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F7AB3"/>
    <w:multiLevelType w:val="hybridMultilevel"/>
    <w:tmpl w:val="AF38748C"/>
    <w:lvl w:ilvl="0" w:tplc="B98844BA">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64535D8"/>
    <w:multiLevelType w:val="hybridMultilevel"/>
    <w:tmpl w:val="0EF40FB0"/>
    <w:lvl w:ilvl="0" w:tplc="152EE21C">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62646E"/>
    <w:multiLevelType w:val="hybridMultilevel"/>
    <w:tmpl w:val="23A4B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7DF7AD8"/>
    <w:multiLevelType w:val="hybridMultilevel"/>
    <w:tmpl w:val="FA866D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1C551817"/>
    <w:multiLevelType w:val="multilevel"/>
    <w:tmpl w:val="BA94335A"/>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
    <w:nsid w:val="28904BA9"/>
    <w:multiLevelType w:val="hybridMultilevel"/>
    <w:tmpl w:val="961C20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34317490"/>
    <w:multiLevelType w:val="hybridMultilevel"/>
    <w:tmpl w:val="E0827F20"/>
    <w:lvl w:ilvl="0" w:tplc="5C4AE96E">
      <w:start w:val="1"/>
      <w:numFmt w:val="decimal"/>
      <w:lvlText w:val="%1."/>
      <w:lvlJc w:val="left"/>
      <w:pPr>
        <w:ind w:left="360" w:hanging="360"/>
      </w:pPr>
      <w:rPr>
        <w:rFonts w:ascii="Palatino Linotype" w:hAnsi="Palatino Linotype" w:hint="default"/>
        <w:b/>
        <w:i w:val="0"/>
        <w:sz w:val="24"/>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6353DC6"/>
    <w:multiLevelType w:val="hybridMultilevel"/>
    <w:tmpl w:val="2EAE2DD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3973239D"/>
    <w:multiLevelType w:val="multilevel"/>
    <w:tmpl w:val="E3026360"/>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E7E1EFD"/>
    <w:multiLevelType w:val="hybridMultilevel"/>
    <w:tmpl w:val="74182A18"/>
    <w:lvl w:ilvl="0" w:tplc="080A0001">
      <w:start w:val="1"/>
      <w:numFmt w:val="bullet"/>
      <w:lvlText w:val=""/>
      <w:lvlJc w:val="left"/>
      <w:pPr>
        <w:ind w:left="1080" w:hanging="360"/>
      </w:pPr>
      <w:rPr>
        <w:rFonts w:ascii="Symbol" w:hAnsi="Symbol" w:hint="default"/>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nsid w:val="44DC6A5E"/>
    <w:multiLevelType w:val="hybridMultilevel"/>
    <w:tmpl w:val="E0EAF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57A2C31"/>
    <w:multiLevelType w:val="hybridMultilevel"/>
    <w:tmpl w:val="DBFC1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ADE4F35"/>
    <w:multiLevelType w:val="hybridMultilevel"/>
    <w:tmpl w:val="D9566ED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nsid w:val="5C916939"/>
    <w:multiLevelType w:val="multilevel"/>
    <w:tmpl w:val="139E0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5F1A38BA"/>
    <w:multiLevelType w:val="multilevel"/>
    <w:tmpl w:val="CE0899B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635D2BE2"/>
    <w:multiLevelType w:val="multilevel"/>
    <w:tmpl w:val="6FBABAF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9">
    <w:nsid w:val="70D72675"/>
    <w:multiLevelType w:val="multilevel"/>
    <w:tmpl w:val="0D26E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715C26AB"/>
    <w:multiLevelType w:val="hybridMultilevel"/>
    <w:tmpl w:val="30DA6276"/>
    <w:lvl w:ilvl="0" w:tplc="CC28BA7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96C0259"/>
    <w:multiLevelType w:val="hybridMultilevel"/>
    <w:tmpl w:val="615685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3"/>
  </w:num>
  <w:num w:numId="2">
    <w:abstractNumId w:val="6"/>
  </w:num>
  <w:num w:numId="3">
    <w:abstractNumId w:val="15"/>
  </w:num>
  <w:num w:numId="4">
    <w:abstractNumId w:val="4"/>
  </w:num>
  <w:num w:numId="5">
    <w:abstractNumId w:val="9"/>
  </w:num>
  <w:num w:numId="6">
    <w:abstractNumId w:val="18"/>
  </w:num>
  <w:num w:numId="7">
    <w:abstractNumId w:val="1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num>
  <w:num w:numId="11">
    <w:abstractNumId w:val="20"/>
  </w:num>
  <w:num w:numId="12">
    <w:abstractNumId w:val="12"/>
  </w:num>
  <w:num w:numId="13">
    <w:abstractNumId w:val="10"/>
  </w:num>
  <w:num w:numId="14">
    <w:abstractNumId w:val="5"/>
  </w:num>
  <w:num w:numId="15">
    <w:abstractNumId w:val="1"/>
  </w:num>
  <w:num w:numId="16">
    <w:abstractNumId w:val="8"/>
  </w:num>
  <w:num w:numId="17">
    <w:abstractNumId w:val="7"/>
  </w:num>
  <w:num w:numId="18">
    <w:abstractNumId w:val="2"/>
  </w:num>
  <w:num w:numId="19">
    <w:abstractNumId w:val="14"/>
  </w:num>
  <w:num w:numId="20">
    <w:abstractNumId w:val="19"/>
  </w:num>
  <w:num w:numId="21">
    <w:abstractNumId w:val="3"/>
  </w:num>
  <w:num w:numId="22">
    <w:abstractNumId w:val="1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333"/>
    <w:rsid w:val="0001243F"/>
    <w:rsid w:val="000239AF"/>
    <w:rsid w:val="00025FCE"/>
    <w:rsid w:val="0004215D"/>
    <w:rsid w:val="000518BE"/>
    <w:rsid w:val="000528D4"/>
    <w:rsid w:val="00071508"/>
    <w:rsid w:val="00076022"/>
    <w:rsid w:val="00094B0C"/>
    <w:rsid w:val="000B5E84"/>
    <w:rsid w:val="000E3910"/>
    <w:rsid w:val="000E4F74"/>
    <w:rsid w:val="00162F0B"/>
    <w:rsid w:val="001A15D2"/>
    <w:rsid w:val="001F40A8"/>
    <w:rsid w:val="0021317C"/>
    <w:rsid w:val="00215DEF"/>
    <w:rsid w:val="00227E62"/>
    <w:rsid w:val="002338E0"/>
    <w:rsid w:val="00237EBD"/>
    <w:rsid w:val="00240176"/>
    <w:rsid w:val="00241E82"/>
    <w:rsid w:val="002534E0"/>
    <w:rsid w:val="0028766F"/>
    <w:rsid w:val="002B41EC"/>
    <w:rsid w:val="002C59DD"/>
    <w:rsid w:val="002E564F"/>
    <w:rsid w:val="002F10B0"/>
    <w:rsid w:val="0035264D"/>
    <w:rsid w:val="0038012B"/>
    <w:rsid w:val="003804FB"/>
    <w:rsid w:val="00387DD9"/>
    <w:rsid w:val="00391051"/>
    <w:rsid w:val="00392A33"/>
    <w:rsid w:val="00397333"/>
    <w:rsid w:val="003A1EA5"/>
    <w:rsid w:val="003A6B2D"/>
    <w:rsid w:val="003B3115"/>
    <w:rsid w:val="003C701D"/>
    <w:rsid w:val="003F14B5"/>
    <w:rsid w:val="00477CB8"/>
    <w:rsid w:val="00491443"/>
    <w:rsid w:val="004948E3"/>
    <w:rsid w:val="004A1FFB"/>
    <w:rsid w:val="004A6134"/>
    <w:rsid w:val="004B3404"/>
    <w:rsid w:val="004C6294"/>
    <w:rsid w:val="004D0DF8"/>
    <w:rsid w:val="005100F1"/>
    <w:rsid w:val="00555289"/>
    <w:rsid w:val="005C0F85"/>
    <w:rsid w:val="005D3FB4"/>
    <w:rsid w:val="006124C6"/>
    <w:rsid w:val="00613B06"/>
    <w:rsid w:val="00655336"/>
    <w:rsid w:val="00655A5D"/>
    <w:rsid w:val="00656B51"/>
    <w:rsid w:val="0066055B"/>
    <w:rsid w:val="006865CF"/>
    <w:rsid w:val="006C5715"/>
    <w:rsid w:val="006D69F7"/>
    <w:rsid w:val="007063C1"/>
    <w:rsid w:val="00712C3D"/>
    <w:rsid w:val="00714EEE"/>
    <w:rsid w:val="00772136"/>
    <w:rsid w:val="007729C9"/>
    <w:rsid w:val="007920FB"/>
    <w:rsid w:val="007A0D3E"/>
    <w:rsid w:val="007B28A2"/>
    <w:rsid w:val="007B2993"/>
    <w:rsid w:val="007B3331"/>
    <w:rsid w:val="007E61A3"/>
    <w:rsid w:val="00831675"/>
    <w:rsid w:val="0084064F"/>
    <w:rsid w:val="0087350A"/>
    <w:rsid w:val="008A6656"/>
    <w:rsid w:val="008F7283"/>
    <w:rsid w:val="009725C8"/>
    <w:rsid w:val="009F4F71"/>
    <w:rsid w:val="00A00B23"/>
    <w:rsid w:val="00A42CE3"/>
    <w:rsid w:val="00A86253"/>
    <w:rsid w:val="00A873EF"/>
    <w:rsid w:val="00A94A15"/>
    <w:rsid w:val="00AA21F2"/>
    <w:rsid w:val="00B15AFE"/>
    <w:rsid w:val="00B16908"/>
    <w:rsid w:val="00B47FEA"/>
    <w:rsid w:val="00B5389B"/>
    <w:rsid w:val="00B75723"/>
    <w:rsid w:val="00B83095"/>
    <w:rsid w:val="00B93D69"/>
    <w:rsid w:val="00BB3E37"/>
    <w:rsid w:val="00BF5735"/>
    <w:rsid w:val="00C33785"/>
    <w:rsid w:val="00C43742"/>
    <w:rsid w:val="00C62DEA"/>
    <w:rsid w:val="00C81AB2"/>
    <w:rsid w:val="00C877E6"/>
    <w:rsid w:val="00C963F2"/>
    <w:rsid w:val="00CD1C3D"/>
    <w:rsid w:val="00CD5EC1"/>
    <w:rsid w:val="00CF4025"/>
    <w:rsid w:val="00CF63FB"/>
    <w:rsid w:val="00DF18AC"/>
    <w:rsid w:val="00E249C3"/>
    <w:rsid w:val="00E256A5"/>
    <w:rsid w:val="00E3154F"/>
    <w:rsid w:val="00E34508"/>
    <w:rsid w:val="00E36C63"/>
    <w:rsid w:val="00E567CE"/>
    <w:rsid w:val="00E77807"/>
    <w:rsid w:val="00EB22B4"/>
    <w:rsid w:val="00F22A54"/>
    <w:rsid w:val="00F45913"/>
    <w:rsid w:val="00F81B71"/>
    <w:rsid w:val="00FD594F"/>
    <w:rsid w:val="00FE1FE0"/>
    <w:rsid w:val="00FF1D82"/>
    <w:rsid w:val="00FF1EC7"/>
    <w:rsid w:val="00FF57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C2808"/>
  <w15:docId w15:val="{36299130-6057-419E-A691-B3535123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1">
    <w:basedOn w:val="TableNormal2"/>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2"/>
    <w:tblPr>
      <w:tblStyleRowBandSize w:val="1"/>
      <w:tblStyleColBandSize w:val="1"/>
      <w:tblCellMar>
        <w:top w:w="0" w:type="dxa"/>
        <w:left w:w="108" w:type="dxa"/>
        <w:bottom w:w="0" w:type="dxa"/>
        <w:right w:w="108" w:type="dxa"/>
      </w:tblCellMar>
    </w:tblPr>
  </w:style>
  <w:style w:type="table" w:customStyle="1" w:styleId="a3">
    <w:basedOn w:val="TableNormal2"/>
    <w:tblPr>
      <w:tblStyleRowBandSize w:val="1"/>
      <w:tblStyleColBandSize w:val="1"/>
      <w:tblCellMar>
        <w:top w:w="0" w:type="dxa"/>
        <w:left w:w="108" w:type="dxa"/>
        <w:bottom w:w="0" w:type="dxa"/>
        <w:right w:w="108" w:type="dxa"/>
      </w:tblCellMar>
    </w:tblPr>
  </w:style>
  <w:style w:type="table" w:customStyle="1" w:styleId="a4">
    <w:basedOn w:val="TableNormal2"/>
    <w:tblPr>
      <w:tblStyleRowBandSize w:val="1"/>
      <w:tblStyleColBandSize w:val="1"/>
      <w:tblCellMar>
        <w:top w:w="0" w:type="dxa"/>
        <w:left w:w="108" w:type="dxa"/>
        <w:bottom w:w="0" w:type="dxa"/>
        <w:right w:w="108" w:type="dxa"/>
      </w:tblCellMar>
    </w:tblPr>
  </w:style>
  <w:style w:type="table" w:customStyle="1" w:styleId="a5">
    <w:basedOn w:val="TableNormal2"/>
    <w:tblPr>
      <w:tblStyleRowBandSize w:val="1"/>
      <w:tblStyleColBandSize w:val="1"/>
      <w:tblCellMar>
        <w:top w:w="0" w:type="dxa"/>
        <w:left w:w="108" w:type="dxa"/>
        <w:bottom w:w="0" w:type="dxa"/>
        <w:right w:w="108" w:type="dxa"/>
      </w:tblCellMar>
    </w:tblPr>
  </w:style>
  <w:style w:type="table" w:customStyle="1" w:styleId="a6">
    <w:basedOn w:val="TableNormal2"/>
    <w:tblPr>
      <w:tblStyleRowBandSize w:val="1"/>
      <w:tblStyleColBandSize w:val="1"/>
      <w:tblCellMar>
        <w:top w:w="0" w:type="dxa"/>
        <w:left w:w="108" w:type="dxa"/>
        <w:bottom w:w="0" w:type="dxa"/>
        <w:right w:w="108" w:type="dxa"/>
      </w:tblCellMar>
    </w:tblPr>
  </w:style>
  <w:style w:type="table" w:customStyle="1" w:styleId="a7">
    <w:basedOn w:val="TableNormal2"/>
    <w:tblPr>
      <w:tblStyleRowBandSize w:val="1"/>
      <w:tblStyleColBandSize w:val="1"/>
      <w:tblCellMar>
        <w:top w:w="0" w:type="dxa"/>
        <w:left w:w="108" w:type="dxa"/>
        <w:bottom w:w="0" w:type="dxa"/>
        <w:right w:w="108" w:type="dxa"/>
      </w:tblCellMar>
    </w:tblPr>
  </w:style>
  <w:style w:type="table" w:customStyle="1" w:styleId="a8">
    <w:basedOn w:val="TableNormal2"/>
    <w:tblPr>
      <w:tblStyleRowBandSize w:val="1"/>
      <w:tblStyleColBandSize w:val="1"/>
      <w:tblCellMar>
        <w:top w:w="0" w:type="dxa"/>
        <w:left w:w="108" w:type="dxa"/>
        <w:bottom w:w="0" w:type="dxa"/>
        <w:right w:w="108" w:type="dxa"/>
      </w:tblCellMar>
    </w:tblPr>
  </w:style>
  <w:style w:type="table" w:customStyle="1" w:styleId="a9">
    <w:basedOn w:val="TableNormal2"/>
    <w:tblPr>
      <w:tblStyleRowBandSize w:val="1"/>
      <w:tblStyleColBandSize w:val="1"/>
      <w:tblCellMar>
        <w:top w:w="0" w:type="dxa"/>
        <w:left w:w="115" w:type="dxa"/>
        <w:bottom w:w="0" w:type="dxa"/>
        <w:right w:w="115" w:type="dxa"/>
      </w:tblCellMar>
    </w:tblPr>
  </w:style>
  <w:style w:type="table" w:customStyle="1" w:styleId="aa">
    <w:basedOn w:val="TableNormal2"/>
    <w:tblPr>
      <w:tblStyleRowBandSize w:val="1"/>
      <w:tblStyleColBandSize w:val="1"/>
      <w:tblCellMar>
        <w:top w:w="0" w:type="dxa"/>
        <w:left w:w="115" w:type="dxa"/>
        <w:bottom w:w="0" w:type="dxa"/>
        <w:right w:w="115" w:type="dxa"/>
      </w:tblCellMar>
    </w:tblPr>
  </w:style>
  <w:style w:type="table" w:customStyle="1" w:styleId="ab">
    <w:basedOn w:val="TableNormal2"/>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1"/>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73297">
      <w:bodyDiv w:val="1"/>
      <w:marLeft w:val="0"/>
      <w:marRight w:val="0"/>
      <w:marTop w:val="0"/>
      <w:marBottom w:val="0"/>
      <w:divBdr>
        <w:top w:val="none" w:sz="0" w:space="0" w:color="auto"/>
        <w:left w:val="none" w:sz="0" w:space="0" w:color="auto"/>
        <w:bottom w:val="none" w:sz="0" w:space="0" w:color="auto"/>
        <w:right w:val="none" w:sz="0" w:space="0" w:color="auto"/>
      </w:divBdr>
    </w:div>
    <w:div w:id="311255981">
      <w:bodyDiv w:val="1"/>
      <w:marLeft w:val="0"/>
      <w:marRight w:val="0"/>
      <w:marTop w:val="0"/>
      <w:marBottom w:val="0"/>
      <w:divBdr>
        <w:top w:val="none" w:sz="0" w:space="0" w:color="auto"/>
        <w:left w:val="none" w:sz="0" w:space="0" w:color="auto"/>
        <w:bottom w:val="none" w:sz="0" w:space="0" w:color="auto"/>
        <w:right w:val="none" w:sz="0" w:space="0" w:color="auto"/>
      </w:divBdr>
    </w:div>
    <w:div w:id="550074365">
      <w:bodyDiv w:val="1"/>
      <w:marLeft w:val="0"/>
      <w:marRight w:val="0"/>
      <w:marTop w:val="0"/>
      <w:marBottom w:val="0"/>
      <w:divBdr>
        <w:top w:val="none" w:sz="0" w:space="0" w:color="auto"/>
        <w:left w:val="none" w:sz="0" w:space="0" w:color="auto"/>
        <w:bottom w:val="none" w:sz="0" w:space="0" w:color="auto"/>
        <w:right w:val="none" w:sz="0" w:space="0" w:color="auto"/>
      </w:divBdr>
    </w:div>
    <w:div w:id="594023399">
      <w:bodyDiv w:val="1"/>
      <w:marLeft w:val="0"/>
      <w:marRight w:val="0"/>
      <w:marTop w:val="0"/>
      <w:marBottom w:val="0"/>
      <w:divBdr>
        <w:top w:val="none" w:sz="0" w:space="0" w:color="auto"/>
        <w:left w:val="none" w:sz="0" w:space="0" w:color="auto"/>
        <w:bottom w:val="none" w:sz="0" w:space="0" w:color="auto"/>
        <w:right w:val="none" w:sz="0" w:space="0" w:color="auto"/>
      </w:divBdr>
    </w:div>
    <w:div w:id="628902345">
      <w:bodyDiv w:val="1"/>
      <w:marLeft w:val="0"/>
      <w:marRight w:val="0"/>
      <w:marTop w:val="0"/>
      <w:marBottom w:val="0"/>
      <w:divBdr>
        <w:top w:val="none" w:sz="0" w:space="0" w:color="auto"/>
        <w:left w:val="none" w:sz="0" w:space="0" w:color="auto"/>
        <w:bottom w:val="none" w:sz="0" w:space="0" w:color="auto"/>
        <w:right w:val="none" w:sz="0" w:space="0" w:color="auto"/>
      </w:divBdr>
    </w:div>
    <w:div w:id="667366349">
      <w:bodyDiv w:val="1"/>
      <w:marLeft w:val="0"/>
      <w:marRight w:val="0"/>
      <w:marTop w:val="0"/>
      <w:marBottom w:val="0"/>
      <w:divBdr>
        <w:top w:val="none" w:sz="0" w:space="0" w:color="auto"/>
        <w:left w:val="none" w:sz="0" w:space="0" w:color="auto"/>
        <w:bottom w:val="none" w:sz="0" w:space="0" w:color="auto"/>
        <w:right w:val="none" w:sz="0" w:space="0" w:color="auto"/>
      </w:divBdr>
    </w:div>
    <w:div w:id="737215094">
      <w:bodyDiv w:val="1"/>
      <w:marLeft w:val="0"/>
      <w:marRight w:val="0"/>
      <w:marTop w:val="0"/>
      <w:marBottom w:val="0"/>
      <w:divBdr>
        <w:top w:val="none" w:sz="0" w:space="0" w:color="auto"/>
        <w:left w:val="none" w:sz="0" w:space="0" w:color="auto"/>
        <w:bottom w:val="none" w:sz="0" w:space="0" w:color="auto"/>
        <w:right w:val="none" w:sz="0" w:space="0" w:color="auto"/>
      </w:divBdr>
    </w:div>
    <w:div w:id="773326072">
      <w:bodyDiv w:val="1"/>
      <w:marLeft w:val="0"/>
      <w:marRight w:val="0"/>
      <w:marTop w:val="0"/>
      <w:marBottom w:val="0"/>
      <w:divBdr>
        <w:top w:val="none" w:sz="0" w:space="0" w:color="auto"/>
        <w:left w:val="none" w:sz="0" w:space="0" w:color="auto"/>
        <w:bottom w:val="none" w:sz="0" w:space="0" w:color="auto"/>
        <w:right w:val="none" w:sz="0" w:space="0" w:color="auto"/>
      </w:divBdr>
    </w:div>
    <w:div w:id="814570515">
      <w:bodyDiv w:val="1"/>
      <w:marLeft w:val="0"/>
      <w:marRight w:val="0"/>
      <w:marTop w:val="0"/>
      <w:marBottom w:val="0"/>
      <w:divBdr>
        <w:top w:val="none" w:sz="0" w:space="0" w:color="auto"/>
        <w:left w:val="none" w:sz="0" w:space="0" w:color="auto"/>
        <w:bottom w:val="none" w:sz="0" w:space="0" w:color="auto"/>
        <w:right w:val="none" w:sz="0" w:space="0" w:color="auto"/>
      </w:divBdr>
    </w:div>
    <w:div w:id="1108620433">
      <w:bodyDiv w:val="1"/>
      <w:marLeft w:val="0"/>
      <w:marRight w:val="0"/>
      <w:marTop w:val="0"/>
      <w:marBottom w:val="0"/>
      <w:divBdr>
        <w:top w:val="none" w:sz="0" w:space="0" w:color="auto"/>
        <w:left w:val="none" w:sz="0" w:space="0" w:color="auto"/>
        <w:bottom w:val="none" w:sz="0" w:space="0" w:color="auto"/>
        <w:right w:val="none" w:sz="0" w:space="0" w:color="auto"/>
      </w:divBdr>
    </w:div>
    <w:div w:id="1139614875">
      <w:bodyDiv w:val="1"/>
      <w:marLeft w:val="0"/>
      <w:marRight w:val="0"/>
      <w:marTop w:val="0"/>
      <w:marBottom w:val="0"/>
      <w:divBdr>
        <w:top w:val="none" w:sz="0" w:space="0" w:color="auto"/>
        <w:left w:val="none" w:sz="0" w:space="0" w:color="auto"/>
        <w:bottom w:val="none" w:sz="0" w:space="0" w:color="auto"/>
        <w:right w:val="none" w:sz="0" w:space="0" w:color="auto"/>
      </w:divBdr>
    </w:div>
    <w:div w:id="1145270937">
      <w:bodyDiv w:val="1"/>
      <w:marLeft w:val="0"/>
      <w:marRight w:val="0"/>
      <w:marTop w:val="0"/>
      <w:marBottom w:val="0"/>
      <w:divBdr>
        <w:top w:val="none" w:sz="0" w:space="0" w:color="auto"/>
        <w:left w:val="none" w:sz="0" w:space="0" w:color="auto"/>
        <w:bottom w:val="none" w:sz="0" w:space="0" w:color="auto"/>
        <w:right w:val="none" w:sz="0" w:space="0" w:color="auto"/>
      </w:divBdr>
    </w:div>
    <w:div w:id="1293950095">
      <w:bodyDiv w:val="1"/>
      <w:marLeft w:val="0"/>
      <w:marRight w:val="0"/>
      <w:marTop w:val="0"/>
      <w:marBottom w:val="0"/>
      <w:divBdr>
        <w:top w:val="none" w:sz="0" w:space="0" w:color="auto"/>
        <w:left w:val="none" w:sz="0" w:space="0" w:color="auto"/>
        <w:bottom w:val="none" w:sz="0" w:space="0" w:color="auto"/>
        <w:right w:val="none" w:sz="0" w:space="0" w:color="auto"/>
      </w:divBdr>
    </w:div>
    <w:div w:id="1571842000">
      <w:bodyDiv w:val="1"/>
      <w:marLeft w:val="0"/>
      <w:marRight w:val="0"/>
      <w:marTop w:val="0"/>
      <w:marBottom w:val="0"/>
      <w:divBdr>
        <w:top w:val="none" w:sz="0" w:space="0" w:color="auto"/>
        <w:left w:val="none" w:sz="0" w:space="0" w:color="auto"/>
        <w:bottom w:val="none" w:sz="0" w:space="0" w:color="auto"/>
        <w:right w:val="none" w:sz="0" w:space="0" w:color="auto"/>
      </w:divBdr>
    </w:div>
    <w:div w:id="1624997191">
      <w:bodyDiv w:val="1"/>
      <w:marLeft w:val="0"/>
      <w:marRight w:val="0"/>
      <w:marTop w:val="0"/>
      <w:marBottom w:val="0"/>
      <w:divBdr>
        <w:top w:val="none" w:sz="0" w:space="0" w:color="auto"/>
        <w:left w:val="none" w:sz="0" w:space="0" w:color="auto"/>
        <w:bottom w:val="none" w:sz="0" w:space="0" w:color="auto"/>
        <w:right w:val="none" w:sz="0" w:space="0" w:color="auto"/>
      </w:divBdr>
    </w:div>
    <w:div w:id="1917812643">
      <w:bodyDiv w:val="1"/>
      <w:marLeft w:val="0"/>
      <w:marRight w:val="0"/>
      <w:marTop w:val="0"/>
      <w:marBottom w:val="0"/>
      <w:divBdr>
        <w:top w:val="none" w:sz="0" w:space="0" w:color="auto"/>
        <w:left w:val="none" w:sz="0" w:space="0" w:color="auto"/>
        <w:bottom w:val="none" w:sz="0" w:space="0" w:color="auto"/>
        <w:right w:val="none" w:sz="0" w:space="0" w:color="auto"/>
      </w:divBdr>
    </w:div>
    <w:div w:id="2035425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jYDFJOlflV5KCS2pAb63pvpijQ==">AMUW2mXa3FqXrKpXIzQUA3jEIb683JR1w6KpMzUNOBF30pez84Qr9ATzkAZsrGhNZP/8AlAEB8vdf3E1Cfp2a5rwqXqa83VH0Gcqmar5a1bivJBtWKiwScdV4viuvDvRwnTOAaoMxmbaAOUNCqr8VDxEd4kmVr3kg8irGyd9NJigMlStLPnqJSM=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11422</Words>
  <Characters>62821</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USUARIO</cp:lastModifiedBy>
  <cp:revision>2</cp:revision>
  <cp:lastPrinted>2023-05-19T17:55:00Z</cp:lastPrinted>
  <dcterms:created xsi:type="dcterms:W3CDTF">2023-05-24T17:28:00Z</dcterms:created>
  <dcterms:modified xsi:type="dcterms:W3CDTF">2023-05-24T17:28:00Z</dcterms:modified>
</cp:coreProperties>
</file>