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BC861" w14:textId="6C46A544" w:rsidR="00CB3CEA" w:rsidRPr="00B801FD" w:rsidRDefault="00CB3CEA" w:rsidP="00D55874">
      <w:pPr>
        <w:spacing w:before="240" w:after="240" w:line="360" w:lineRule="auto"/>
        <w:jc w:val="both"/>
        <w:rPr>
          <w:rFonts w:ascii="Palatino Linotype" w:hAnsi="Palatino Linotype"/>
          <w:lang w:val="es-MX"/>
        </w:rPr>
      </w:pPr>
      <w:r w:rsidRPr="00B801FD">
        <w:rPr>
          <w:rFonts w:ascii="Palatino Linotype" w:hAnsi="Palatino Linotype"/>
          <w:lang w:val="es-MX"/>
        </w:rPr>
        <w:t>Resolución del Pleno del Instituto de Transparencia, Acceso a la Información Pública y Protección de Datos Personales del Estado de México y Municipios, con domicilio en Metepec, Est</w:t>
      </w:r>
      <w:r w:rsidR="00EC24B7" w:rsidRPr="00B801FD">
        <w:rPr>
          <w:rFonts w:ascii="Palatino Linotype" w:hAnsi="Palatino Linotype"/>
          <w:lang w:val="es-MX"/>
        </w:rPr>
        <w:t>ado</w:t>
      </w:r>
      <w:r w:rsidR="00F165F1" w:rsidRPr="00B801FD">
        <w:rPr>
          <w:rFonts w:ascii="Palatino Linotype" w:hAnsi="Palatino Linotype"/>
          <w:lang w:val="es-MX"/>
        </w:rPr>
        <w:t xml:space="preserve"> de México; de veintiséis (26</w:t>
      </w:r>
      <w:r w:rsidR="004B7A4A" w:rsidRPr="00B801FD">
        <w:rPr>
          <w:rFonts w:ascii="Palatino Linotype" w:hAnsi="Palatino Linotype"/>
          <w:lang w:val="es-MX"/>
        </w:rPr>
        <w:t>) de</w:t>
      </w:r>
      <w:r w:rsidR="00F165F1" w:rsidRPr="00B801FD">
        <w:rPr>
          <w:rFonts w:ascii="Palatino Linotype" w:hAnsi="Palatino Linotype"/>
          <w:lang w:val="es-MX"/>
        </w:rPr>
        <w:t xml:space="preserve"> abril</w:t>
      </w:r>
      <w:r w:rsidR="004B7A4A" w:rsidRPr="00B801FD">
        <w:rPr>
          <w:rFonts w:ascii="Palatino Linotype" w:hAnsi="Palatino Linotype"/>
          <w:lang w:val="es-MX"/>
        </w:rPr>
        <w:t xml:space="preserve"> de dos mil veintitrés</w:t>
      </w:r>
      <w:r w:rsidRPr="00B801FD">
        <w:rPr>
          <w:rFonts w:ascii="Palatino Linotype" w:hAnsi="Palatino Linotype"/>
          <w:lang w:val="es-MX"/>
        </w:rPr>
        <w:t>.</w:t>
      </w:r>
    </w:p>
    <w:p w14:paraId="3958C6EC" w14:textId="5BAE6043" w:rsidR="00F165F1" w:rsidRPr="00B801FD" w:rsidRDefault="00CB3CEA" w:rsidP="00D55874">
      <w:pPr>
        <w:tabs>
          <w:tab w:val="center" w:pos="4419"/>
          <w:tab w:val="right" w:pos="8838"/>
        </w:tabs>
        <w:spacing w:line="360" w:lineRule="auto"/>
        <w:jc w:val="both"/>
        <w:rPr>
          <w:rFonts w:ascii="Palatino Linotype" w:hAnsi="Palatino Linotype"/>
          <w:b/>
          <w:color w:val="000000" w:themeColor="text1"/>
          <w:lang w:val="es-MX"/>
        </w:rPr>
      </w:pPr>
      <w:r w:rsidRPr="00B801FD">
        <w:rPr>
          <w:rFonts w:ascii="Palatino Linotype" w:hAnsi="Palatino Linotype"/>
          <w:b/>
          <w:lang w:val="es-MX"/>
        </w:rPr>
        <w:t>VISTOS los</w:t>
      </w:r>
      <w:r w:rsidRPr="00B801FD">
        <w:rPr>
          <w:rFonts w:ascii="Palatino Linotype" w:hAnsi="Palatino Linotype"/>
          <w:lang w:val="es-MX"/>
        </w:rPr>
        <w:t xml:space="preserve"> expedientes electrónicos formados con motivo de los recurso de revisión </w:t>
      </w:r>
      <w:hyperlink r:id="rId8" w:tgtFrame="_blank" w:history="1">
        <w:r w:rsidR="003E2655" w:rsidRPr="00B801FD">
          <w:rPr>
            <w:rStyle w:val="Hipervnculo"/>
            <w:rFonts w:ascii="Palatino Linotype" w:hAnsi="Palatino Linotype"/>
            <w:b/>
            <w:bCs/>
            <w:color w:val="000000" w:themeColor="text1"/>
            <w:u w:val="none"/>
          </w:rPr>
          <w:t>03788/INFOEM/IP/RR/2022</w:t>
        </w:r>
      </w:hyperlink>
      <w:r w:rsidR="003E2655" w:rsidRPr="00B801FD">
        <w:rPr>
          <w:rFonts w:ascii="Palatino Linotype" w:hAnsi="Palatino Linotype"/>
          <w:color w:val="000000" w:themeColor="text1"/>
          <w:lang w:val="es-MX"/>
        </w:rPr>
        <w:t xml:space="preserve">, </w:t>
      </w:r>
      <w:r w:rsidR="003E2655" w:rsidRPr="00B801FD">
        <w:rPr>
          <w:rFonts w:ascii="Palatino Linotype" w:hAnsi="Palatino Linotype"/>
          <w:b/>
          <w:color w:val="000000" w:themeColor="text1"/>
          <w:lang w:val="es-MX"/>
        </w:rPr>
        <w:t xml:space="preserve">03789/INFOEM/IP/RR/2022, </w:t>
      </w:r>
      <w:hyperlink r:id="rId9" w:tgtFrame="_blank" w:history="1">
        <w:r w:rsidR="003E2655" w:rsidRPr="00B801FD">
          <w:rPr>
            <w:rStyle w:val="Hipervnculo"/>
            <w:rFonts w:ascii="Palatino Linotype" w:hAnsi="Palatino Linotype"/>
            <w:b/>
            <w:bCs/>
            <w:color w:val="000000" w:themeColor="text1"/>
            <w:u w:val="none"/>
          </w:rPr>
          <w:t>03790/INFOEM/IP/RR/2022</w:t>
        </w:r>
      </w:hyperlink>
      <w:r w:rsidR="003E2655" w:rsidRPr="00B801FD">
        <w:rPr>
          <w:rFonts w:ascii="Palatino Linotype" w:hAnsi="Palatino Linotype"/>
          <w:b/>
          <w:color w:val="000000" w:themeColor="text1"/>
          <w:lang w:val="es-MX"/>
        </w:rPr>
        <w:t xml:space="preserve">, </w:t>
      </w:r>
      <w:hyperlink r:id="rId10" w:tgtFrame="_blank" w:history="1">
        <w:r w:rsidR="003E2655" w:rsidRPr="00B801FD">
          <w:rPr>
            <w:rStyle w:val="Hipervnculo"/>
            <w:rFonts w:ascii="Palatino Linotype" w:hAnsi="Palatino Linotype"/>
            <w:b/>
            <w:bCs/>
            <w:color w:val="000000" w:themeColor="text1"/>
            <w:u w:val="none"/>
          </w:rPr>
          <w:t>03792/INFOEM/IP/RR/2022</w:t>
        </w:r>
      </w:hyperlink>
      <w:r w:rsidR="003E2655" w:rsidRPr="00B801FD">
        <w:rPr>
          <w:rFonts w:ascii="Palatino Linotype" w:hAnsi="Palatino Linotype"/>
          <w:b/>
          <w:color w:val="000000" w:themeColor="text1"/>
          <w:lang w:val="es-MX"/>
        </w:rPr>
        <w:t xml:space="preserve">, </w:t>
      </w:r>
      <w:hyperlink r:id="rId11" w:tgtFrame="_blank" w:history="1">
        <w:r w:rsidR="003E2655" w:rsidRPr="00B801FD">
          <w:rPr>
            <w:rStyle w:val="Hipervnculo"/>
            <w:rFonts w:ascii="Palatino Linotype" w:hAnsi="Palatino Linotype"/>
            <w:b/>
            <w:bCs/>
            <w:color w:val="000000" w:themeColor="text1"/>
            <w:u w:val="none"/>
          </w:rPr>
          <w:t>03793/INFOEM/IP/RR/2022</w:t>
        </w:r>
      </w:hyperlink>
      <w:r w:rsidR="003E2655" w:rsidRPr="00B801FD">
        <w:rPr>
          <w:rFonts w:ascii="Palatino Linotype" w:hAnsi="Palatino Linotype"/>
          <w:b/>
          <w:color w:val="000000" w:themeColor="text1"/>
          <w:lang w:val="es-MX"/>
        </w:rPr>
        <w:t xml:space="preserve">, </w:t>
      </w:r>
      <w:hyperlink r:id="rId12" w:tgtFrame="_blank" w:history="1">
        <w:r w:rsidR="003E2655" w:rsidRPr="00B801FD">
          <w:rPr>
            <w:rStyle w:val="Hipervnculo"/>
            <w:rFonts w:ascii="Palatino Linotype" w:hAnsi="Palatino Linotype"/>
            <w:b/>
            <w:bCs/>
            <w:color w:val="000000" w:themeColor="text1"/>
            <w:u w:val="none"/>
          </w:rPr>
          <w:t>03794/INFOEM/IP/RR/2022</w:t>
        </w:r>
      </w:hyperlink>
      <w:r w:rsidR="003E2655" w:rsidRPr="00B801FD">
        <w:rPr>
          <w:rFonts w:ascii="Palatino Linotype" w:hAnsi="Palatino Linotype"/>
          <w:b/>
          <w:color w:val="000000" w:themeColor="text1"/>
          <w:lang w:val="es-MX"/>
        </w:rPr>
        <w:t>, 03795/INFOEM/IP/RR/2022, 03796/INFOEM/IP/RR/2022, 03797/INFOEM/IP/RR/2022, 03798/INFOEM/IP/RR/2022, 03799/INFOEM/IP/RR/2022,</w:t>
      </w:r>
      <w:r w:rsidR="003E2655" w:rsidRPr="00B801FD">
        <w:rPr>
          <w:rFonts w:ascii="Palatino Linotype" w:hAnsi="Palatino Linotype"/>
        </w:rPr>
        <w:t xml:space="preserve">                                               </w:t>
      </w:r>
      <w:r w:rsidR="003E2655" w:rsidRPr="00B801FD">
        <w:rPr>
          <w:rFonts w:ascii="Palatino Linotype" w:hAnsi="Palatino Linotype"/>
          <w:b/>
          <w:color w:val="000000" w:themeColor="text1"/>
          <w:lang w:val="es-MX"/>
        </w:rPr>
        <w:t>03800/INFOEM/IP/RR/2022,</w:t>
      </w:r>
    </w:p>
    <w:p w14:paraId="03BBEE37" w14:textId="68B8BFD9" w:rsidR="003E2655" w:rsidRPr="00B801FD" w:rsidRDefault="003E2655" w:rsidP="00D55874">
      <w:pPr>
        <w:tabs>
          <w:tab w:val="center" w:pos="4419"/>
          <w:tab w:val="right" w:pos="8838"/>
        </w:tabs>
        <w:spacing w:line="360" w:lineRule="auto"/>
        <w:jc w:val="both"/>
        <w:rPr>
          <w:rFonts w:ascii="Palatino Linotype" w:hAnsi="Palatino Linotype"/>
          <w:b/>
          <w:color w:val="000000" w:themeColor="text1"/>
          <w:lang w:val="es-MX"/>
        </w:rPr>
      </w:pPr>
      <w:r w:rsidRPr="00B801FD">
        <w:rPr>
          <w:rFonts w:ascii="Palatino Linotype" w:hAnsi="Palatino Linotype"/>
          <w:b/>
          <w:color w:val="000000" w:themeColor="text1"/>
          <w:lang w:val="es-MX"/>
        </w:rPr>
        <w:t>03801/INFOEM/IP/RR/2022,                                               03802/INFOEM/IP/RR/2022</w:t>
      </w:r>
    </w:p>
    <w:p w14:paraId="6D088EED" w14:textId="093424CF" w:rsidR="003E2655" w:rsidRPr="00B801FD" w:rsidRDefault="0035020F" w:rsidP="00D55874">
      <w:pPr>
        <w:tabs>
          <w:tab w:val="center" w:pos="4419"/>
          <w:tab w:val="right" w:pos="8838"/>
        </w:tabs>
        <w:spacing w:line="360" w:lineRule="auto"/>
        <w:jc w:val="both"/>
        <w:rPr>
          <w:rFonts w:ascii="Palatino Linotype" w:hAnsi="Palatino Linotype"/>
          <w:b/>
          <w:color w:val="000000" w:themeColor="text1"/>
          <w:lang w:val="es-MX"/>
        </w:rPr>
      </w:pPr>
      <w:hyperlink r:id="rId13" w:tgtFrame="_blank" w:history="1">
        <w:r w:rsidR="003E2655" w:rsidRPr="00B801FD">
          <w:rPr>
            <w:rStyle w:val="Hipervnculo"/>
            <w:rFonts w:ascii="Palatino Linotype" w:hAnsi="Palatino Linotype"/>
            <w:b/>
            <w:bCs/>
            <w:color w:val="000000" w:themeColor="text1"/>
            <w:u w:val="none"/>
          </w:rPr>
          <w:t>03803/INFOEM/IP/RR/2022</w:t>
        </w:r>
      </w:hyperlink>
      <w:r w:rsidR="003E2655" w:rsidRPr="00B801FD">
        <w:rPr>
          <w:rFonts w:ascii="Palatino Linotype" w:hAnsi="Palatino Linotype"/>
          <w:b/>
          <w:color w:val="000000" w:themeColor="text1"/>
          <w:lang w:val="es-MX"/>
        </w:rPr>
        <w:t>,                                               03804/INFOEM/IP/RR/2022</w:t>
      </w:r>
    </w:p>
    <w:p w14:paraId="3074D777" w14:textId="7E426769" w:rsidR="003E2655" w:rsidRPr="00B801FD" w:rsidRDefault="003E2655" w:rsidP="00D55874">
      <w:pPr>
        <w:tabs>
          <w:tab w:val="center" w:pos="4419"/>
          <w:tab w:val="right" w:pos="8838"/>
        </w:tabs>
        <w:spacing w:line="360" w:lineRule="auto"/>
        <w:jc w:val="both"/>
        <w:rPr>
          <w:rFonts w:ascii="Palatino Linotype" w:hAnsi="Palatino Linotype"/>
          <w:b/>
          <w:color w:val="000000" w:themeColor="text1"/>
          <w:lang w:val="es-MX"/>
        </w:rPr>
      </w:pPr>
      <w:r w:rsidRPr="00B801FD">
        <w:rPr>
          <w:rFonts w:ascii="Palatino Linotype" w:hAnsi="Palatino Linotype"/>
          <w:b/>
          <w:color w:val="000000" w:themeColor="text1"/>
          <w:lang w:val="es-MX"/>
        </w:rPr>
        <w:t xml:space="preserve">03805/INFOEM/IP/RR/2022, </w:t>
      </w:r>
      <w:r w:rsidRPr="00B801FD">
        <w:rPr>
          <w:rFonts w:ascii="Palatino Linotype" w:hAnsi="Palatino Linotype"/>
          <w:b/>
          <w:color w:val="000000" w:themeColor="text1"/>
          <w:lang w:val="es-MX"/>
        </w:rPr>
        <w:tab/>
        <w:t xml:space="preserve">                                              03806/INFOEM/IP/RR/2022</w:t>
      </w:r>
    </w:p>
    <w:p w14:paraId="17A8CBCD" w14:textId="1E9BBA01" w:rsidR="00CB3CEA" w:rsidRPr="00B801FD" w:rsidRDefault="003E2655" w:rsidP="00D55874">
      <w:pPr>
        <w:tabs>
          <w:tab w:val="center" w:pos="4419"/>
          <w:tab w:val="right" w:pos="8838"/>
        </w:tabs>
        <w:spacing w:line="360" w:lineRule="auto"/>
        <w:jc w:val="both"/>
        <w:rPr>
          <w:rFonts w:ascii="Palatino Linotype" w:hAnsi="Palatino Linotype"/>
          <w:lang w:val="es-MX"/>
        </w:rPr>
      </w:pPr>
      <w:r w:rsidRPr="00B801FD">
        <w:rPr>
          <w:rFonts w:ascii="Palatino Linotype" w:hAnsi="Palatino Linotype"/>
          <w:b/>
          <w:color w:val="000000" w:themeColor="text1"/>
          <w:lang w:val="es-MX"/>
        </w:rPr>
        <w:t>03807/INFOEM/IP/RR/2022,                                               03808/INFOEM/IP/RR/2022 y 03809/INFOEM/IP/RR/2022</w:t>
      </w:r>
      <w:r w:rsidR="00CB3CEA" w:rsidRPr="00B801FD">
        <w:rPr>
          <w:rFonts w:ascii="Palatino Linotype" w:hAnsi="Palatino Linotype"/>
          <w:b/>
          <w:lang w:val="es-MX"/>
        </w:rPr>
        <w:t xml:space="preserve">, </w:t>
      </w:r>
      <w:r w:rsidR="00CB3CEA" w:rsidRPr="00B801FD">
        <w:rPr>
          <w:rFonts w:ascii="Palatino Linotype" w:hAnsi="Palatino Linotype"/>
          <w:lang w:val="es-MX"/>
        </w:rPr>
        <w:t xml:space="preserve">promovidos por </w:t>
      </w:r>
      <w:r w:rsidRPr="00B801FD">
        <w:rPr>
          <w:rFonts w:ascii="Palatino Linotype" w:eastAsia="Calibri" w:hAnsi="Palatino Linotype" w:cs="Tahoma"/>
          <w:b/>
          <w:bCs/>
          <w:lang w:val="es-MX" w:eastAsia="en-US"/>
        </w:rPr>
        <w:t>u</w:t>
      </w:r>
      <w:r w:rsidR="00CB3CEA" w:rsidRPr="00B801FD">
        <w:rPr>
          <w:rFonts w:ascii="Palatino Linotype" w:eastAsia="Calibri" w:hAnsi="Palatino Linotype" w:cs="Tahoma"/>
          <w:b/>
          <w:bCs/>
          <w:lang w:val="es-MX" w:eastAsia="en-US"/>
        </w:rPr>
        <w:t>n usuario del Sistema de Acceso a la Información Mexiquense qu</w:t>
      </w:r>
      <w:r w:rsidR="00E6751E" w:rsidRPr="00B801FD">
        <w:rPr>
          <w:rFonts w:ascii="Palatino Linotype" w:eastAsia="Calibri" w:hAnsi="Palatino Linotype" w:cs="Tahoma"/>
          <w:b/>
          <w:bCs/>
          <w:lang w:val="es-MX" w:eastAsia="en-US"/>
        </w:rPr>
        <w:t>i</w:t>
      </w:r>
      <w:r w:rsidR="00CB3CEA" w:rsidRPr="00B801FD">
        <w:rPr>
          <w:rFonts w:ascii="Palatino Linotype" w:eastAsia="Calibri" w:hAnsi="Palatino Linotype" w:cs="Tahoma"/>
          <w:b/>
          <w:bCs/>
          <w:lang w:val="es-MX" w:eastAsia="en-US"/>
        </w:rPr>
        <w:t>e</w:t>
      </w:r>
      <w:r w:rsidR="00E6751E" w:rsidRPr="00B801FD">
        <w:rPr>
          <w:rFonts w:ascii="Palatino Linotype" w:eastAsia="Calibri" w:hAnsi="Palatino Linotype" w:cs="Tahoma"/>
          <w:b/>
          <w:bCs/>
          <w:lang w:val="es-MX" w:eastAsia="en-US"/>
        </w:rPr>
        <w:t>n</w:t>
      </w:r>
      <w:r w:rsidR="00CB3CEA" w:rsidRPr="00B801FD">
        <w:rPr>
          <w:rFonts w:ascii="Palatino Linotype" w:eastAsia="Calibri" w:hAnsi="Palatino Linotype" w:cs="Tahoma"/>
          <w:b/>
          <w:bCs/>
          <w:lang w:val="es-MX" w:eastAsia="en-US"/>
        </w:rPr>
        <w:t xml:space="preserve"> no proporcionó su nombre para ser identificado</w:t>
      </w:r>
      <w:r w:rsidR="00CB3CEA" w:rsidRPr="00B801FD">
        <w:rPr>
          <w:rFonts w:ascii="Palatino Linotype" w:eastAsia="Calibri" w:hAnsi="Palatino Linotype" w:cs="Tahoma"/>
          <w:b/>
          <w:lang w:val="es-MX" w:eastAsia="en-US"/>
        </w:rPr>
        <w:t>,</w:t>
      </w:r>
      <w:r w:rsidR="00CB3CEA" w:rsidRPr="00B801FD">
        <w:rPr>
          <w:rFonts w:ascii="Palatino Linotype" w:hAnsi="Palatino Linotype"/>
          <w:lang w:val="es-MX"/>
        </w:rPr>
        <w:t xml:space="preserve"> en su calidad de </w:t>
      </w:r>
      <w:r w:rsidR="00CB3CEA" w:rsidRPr="00B801FD">
        <w:rPr>
          <w:rFonts w:ascii="Palatino Linotype" w:hAnsi="Palatino Linotype"/>
          <w:b/>
          <w:lang w:val="es-MX"/>
        </w:rPr>
        <w:t>RECURRENTE</w:t>
      </w:r>
      <w:r w:rsidR="00CB3CEA" w:rsidRPr="00B801FD">
        <w:rPr>
          <w:rFonts w:ascii="Palatino Linotype" w:hAnsi="Palatino Linotype" w:cs="Arial"/>
          <w:lang w:val="es-MX"/>
        </w:rPr>
        <w:t xml:space="preserve">, en contra de la respuesta del </w:t>
      </w:r>
      <w:r w:rsidRPr="00B801FD">
        <w:rPr>
          <w:rFonts w:ascii="Palatino Linotype" w:hAnsi="Palatino Linotype" w:cs="Arial"/>
          <w:b/>
          <w:bCs/>
        </w:rPr>
        <w:t>Ayuntamiento de Metepec</w:t>
      </w:r>
      <w:r w:rsidR="00CB3CEA" w:rsidRPr="00B801FD">
        <w:rPr>
          <w:rFonts w:ascii="Palatino Linotype" w:hAnsi="Palatino Linotype" w:cs="Arial"/>
          <w:lang w:val="es-MX"/>
        </w:rPr>
        <w:t>,</w:t>
      </w:r>
      <w:r w:rsidR="00CB3CEA" w:rsidRPr="00B801FD">
        <w:rPr>
          <w:rFonts w:ascii="Palatino Linotype" w:hAnsi="Palatino Linotype"/>
          <w:b/>
          <w:lang w:val="es-MX"/>
        </w:rPr>
        <w:t xml:space="preserve"> </w:t>
      </w:r>
      <w:r w:rsidR="00CB3CEA" w:rsidRPr="00B801FD">
        <w:rPr>
          <w:rFonts w:ascii="Palatino Linotype" w:hAnsi="Palatino Linotype"/>
          <w:lang w:val="es-MX"/>
        </w:rPr>
        <w:t>en lo sucesivo el</w:t>
      </w:r>
      <w:r w:rsidR="00CB3CEA" w:rsidRPr="00B801FD">
        <w:rPr>
          <w:rFonts w:ascii="Palatino Linotype" w:hAnsi="Palatino Linotype"/>
          <w:b/>
          <w:lang w:val="es-MX"/>
        </w:rPr>
        <w:t xml:space="preserve"> SUJETO OBLIGADO, </w:t>
      </w:r>
      <w:r w:rsidR="00CB3CEA" w:rsidRPr="00B801FD">
        <w:rPr>
          <w:rFonts w:ascii="Palatino Linotype" w:hAnsi="Palatino Linotype"/>
          <w:lang w:val="es-MX"/>
        </w:rPr>
        <w:t xml:space="preserve">se procede a </w:t>
      </w:r>
      <w:proofErr w:type="gramStart"/>
      <w:r w:rsidR="00CB3CEA" w:rsidRPr="00B801FD">
        <w:rPr>
          <w:rFonts w:ascii="Palatino Linotype" w:hAnsi="Palatino Linotype"/>
          <w:lang w:val="es-MX"/>
        </w:rPr>
        <w:t>dictar</w:t>
      </w:r>
      <w:proofErr w:type="gramEnd"/>
      <w:r w:rsidR="00CB3CEA" w:rsidRPr="00B801FD">
        <w:rPr>
          <w:rFonts w:ascii="Palatino Linotype" w:hAnsi="Palatino Linotype"/>
          <w:lang w:val="es-MX"/>
        </w:rPr>
        <w:t xml:space="preserve"> la presente resolución, con base en los siguientes:</w:t>
      </w:r>
    </w:p>
    <w:p w14:paraId="573B6F49" w14:textId="77777777" w:rsidR="003E2655" w:rsidRPr="00B801FD" w:rsidRDefault="003E2655" w:rsidP="00D55874">
      <w:pPr>
        <w:tabs>
          <w:tab w:val="center" w:pos="4419"/>
          <w:tab w:val="right" w:pos="8838"/>
        </w:tabs>
        <w:spacing w:line="360" w:lineRule="auto"/>
        <w:jc w:val="both"/>
        <w:rPr>
          <w:rFonts w:ascii="Palatino Linotype" w:hAnsi="Palatino Linotype" w:cs="Arial"/>
          <w:lang w:val="es-MX"/>
        </w:rPr>
      </w:pPr>
    </w:p>
    <w:p w14:paraId="30A9A06D" w14:textId="77777777" w:rsidR="00D55874" w:rsidRPr="00B801FD" w:rsidRDefault="00D55874" w:rsidP="00D55874">
      <w:pPr>
        <w:tabs>
          <w:tab w:val="center" w:pos="4419"/>
          <w:tab w:val="right" w:pos="8838"/>
        </w:tabs>
        <w:spacing w:line="360" w:lineRule="auto"/>
        <w:jc w:val="both"/>
        <w:rPr>
          <w:rFonts w:ascii="Palatino Linotype" w:hAnsi="Palatino Linotype" w:cs="Arial"/>
          <w:lang w:val="es-MX"/>
        </w:rPr>
      </w:pPr>
    </w:p>
    <w:p w14:paraId="419F4014" w14:textId="77777777" w:rsidR="00CB3CEA" w:rsidRPr="00B801FD" w:rsidRDefault="00CB3CEA" w:rsidP="00D55874">
      <w:pPr>
        <w:keepNext/>
        <w:keepLines/>
        <w:spacing w:before="240" w:line="360" w:lineRule="auto"/>
        <w:jc w:val="center"/>
        <w:outlineLvl w:val="0"/>
        <w:rPr>
          <w:rFonts w:ascii="Palatino Linotype" w:eastAsia="DengXian Light" w:hAnsi="Palatino Linotype"/>
          <w:b/>
          <w:lang w:val="es-MX"/>
        </w:rPr>
      </w:pPr>
      <w:bookmarkStart w:id="0" w:name="_Toc87549671"/>
      <w:r w:rsidRPr="00B801FD">
        <w:rPr>
          <w:rFonts w:ascii="Palatino Linotype" w:eastAsia="DengXian Light" w:hAnsi="Palatino Linotype"/>
          <w:b/>
          <w:lang w:val="es-MX"/>
        </w:rPr>
        <w:lastRenderedPageBreak/>
        <w:t>ANTECEDENTES</w:t>
      </w:r>
      <w:bookmarkEnd w:id="0"/>
    </w:p>
    <w:p w14:paraId="156A197B" w14:textId="77777777" w:rsidR="00CB3CEA" w:rsidRPr="00B801FD" w:rsidRDefault="00CB3CEA" w:rsidP="00D55874">
      <w:pPr>
        <w:spacing w:line="360" w:lineRule="auto"/>
        <w:rPr>
          <w:rFonts w:ascii="Palatino Linotype" w:hAnsi="Palatino Linotype"/>
          <w:lang w:val="es-MX" w:eastAsia="en-US"/>
        </w:rPr>
      </w:pPr>
    </w:p>
    <w:p w14:paraId="226051D6" w14:textId="2096FCD7" w:rsidR="00CB3CEA" w:rsidRPr="00B801FD" w:rsidRDefault="00B95AAB" w:rsidP="00D55874">
      <w:pPr>
        <w:numPr>
          <w:ilvl w:val="0"/>
          <w:numId w:val="12"/>
        </w:numPr>
        <w:spacing w:line="360" w:lineRule="auto"/>
        <w:ind w:left="0" w:firstLine="0"/>
        <w:contextualSpacing/>
        <w:jc w:val="both"/>
        <w:rPr>
          <w:rFonts w:ascii="Palatino Linotype" w:hAnsi="Palatino Linotype" w:cs="Arial"/>
          <w:b/>
        </w:rPr>
      </w:pPr>
      <w:r w:rsidRPr="00B801FD">
        <w:rPr>
          <w:rFonts w:ascii="Palatino Linotype" w:eastAsia="Calibri" w:hAnsi="Palatino Linotype" w:cs="Arial"/>
        </w:rPr>
        <w:t xml:space="preserve">El </w:t>
      </w:r>
      <w:r w:rsidR="003E2655" w:rsidRPr="00B801FD">
        <w:rPr>
          <w:rFonts w:ascii="Palatino Linotype" w:eastAsia="Calibri" w:hAnsi="Palatino Linotype" w:cs="Arial"/>
        </w:rPr>
        <w:t>trece (13</w:t>
      </w:r>
      <w:r w:rsidR="00CB3CEA" w:rsidRPr="00B801FD">
        <w:rPr>
          <w:rFonts w:ascii="Palatino Linotype" w:eastAsia="Calibri" w:hAnsi="Palatino Linotype" w:cs="Arial"/>
        </w:rPr>
        <w:t>) de</w:t>
      </w:r>
      <w:r w:rsidR="003E2655" w:rsidRPr="00B801FD">
        <w:rPr>
          <w:rFonts w:ascii="Palatino Linotype" w:eastAsia="Calibri" w:hAnsi="Palatino Linotype" w:cs="Arial"/>
        </w:rPr>
        <w:t xml:space="preserve"> enero d</w:t>
      </w:r>
      <w:r w:rsidR="00CB3CEA" w:rsidRPr="00B801FD">
        <w:rPr>
          <w:rFonts w:ascii="Palatino Linotype" w:eastAsia="Calibri" w:hAnsi="Palatino Linotype"/>
        </w:rPr>
        <w:t>e dos mil veintidós</w:t>
      </w:r>
      <w:r w:rsidR="00CB3CEA" w:rsidRPr="00B801FD">
        <w:rPr>
          <w:rFonts w:ascii="Palatino Linotype" w:eastAsia="Calibri" w:hAnsi="Palatino Linotype" w:cs="Arial"/>
        </w:rPr>
        <w:t>,</w:t>
      </w:r>
      <w:r w:rsidR="00CB3CEA" w:rsidRPr="00B801FD">
        <w:rPr>
          <w:rFonts w:ascii="Palatino Linotype" w:eastAsia="Calibri" w:hAnsi="Palatino Linotype"/>
        </w:rPr>
        <w:t xml:space="preserve"> </w:t>
      </w:r>
      <w:r w:rsidR="00CB3CEA" w:rsidRPr="00B801FD">
        <w:rPr>
          <w:rFonts w:ascii="Palatino Linotype" w:eastAsia="Calibri" w:hAnsi="Palatino Linotype"/>
          <w:b/>
        </w:rPr>
        <w:t xml:space="preserve">EL RECURRENTE </w:t>
      </w:r>
      <w:r w:rsidR="00CB3CEA" w:rsidRPr="00B801FD">
        <w:rPr>
          <w:rFonts w:ascii="Palatino Linotype" w:eastAsia="Calibri" w:hAnsi="Palatino Linotype"/>
          <w:bCs/>
        </w:rPr>
        <w:t>presentó</w:t>
      </w:r>
      <w:r w:rsidR="00CB3CEA" w:rsidRPr="00B801FD">
        <w:rPr>
          <w:rFonts w:ascii="Palatino Linotype" w:hAnsi="Palatino Linotype"/>
          <w:b/>
          <w:lang w:val="es-MX"/>
        </w:rPr>
        <w:t>,</w:t>
      </w:r>
      <w:r w:rsidR="00CB3CEA" w:rsidRPr="00B801FD">
        <w:rPr>
          <w:rFonts w:ascii="Palatino Linotype" w:eastAsia="Calibri" w:hAnsi="Palatino Linotype" w:cs="Arial"/>
        </w:rPr>
        <w:t xml:space="preserve"> ante el </w:t>
      </w:r>
      <w:r w:rsidR="00CB3CEA" w:rsidRPr="00B801FD">
        <w:rPr>
          <w:rFonts w:ascii="Palatino Linotype" w:eastAsia="Calibri" w:hAnsi="Palatino Linotype" w:cs="Arial"/>
          <w:b/>
        </w:rPr>
        <w:t>SUJETO OBLIGADO</w:t>
      </w:r>
      <w:r w:rsidR="00CB3CEA" w:rsidRPr="00B801FD">
        <w:rPr>
          <w:rFonts w:ascii="Palatino Linotype" w:eastAsia="Calibri" w:hAnsi="Palatino Linotype" w:cs="Arial"/>
          <w:lang w:val="es-MX"/>
        </w:rPr>
        <w:t xml:space="preserve"> vía </w:t>
      </w:r>
      <w:r w:rsidR="00CB3CEA" w:rsidRPr="00B801FD">
        <w:rPr>
          <w:rFonts w:ascii="Palatino Linotype" w:eastAsia="Calibri" w:hAnsi="Palatino Linotype" w:cs="Arial"/>
        </w:rPr>
        <w:t>Sistema de Acceso a la Información Mexiquense (</w:t>
      </w:r>
      <w:r w:rsidR="00CB3CEA" w:rsidRPr="00B801FD">
        <w:rPr>
          <w:rFonts w:ascii="Palatino Linotype" w:eastAsia="Calibri" w:hAnsi="Palatino Linotype" w:cs="Arial"/>
          <w:b/>
        </w:rPr>
        <w:t>SAIMEX)</w:t>
      </w:r>
      <w:r w:rsidR="00CB3CEA" w:rsidRPr="00B801FD">
        <w:rPr>
          <w:rFonts w:ascii="Palatino Linotype" w:eastAsia="Calibri" w:hAnsi="Palatino Linotype" w:cs="Arial"/>
        </w:rPr>
        <w:t>, las solicitudes de información pública registradas con el número</w:t>
      </w:r>
      <w:r w:rsidR="00EA409F" w:rsidRPr="00B801FD">
        <w:rPr>
          <w:rFonts w:ascii="Palatino Linotype" w:hAnsi="Palatino Linotype" w:cs="Arial"/>
          <w:b/>
        </w:rPr>
        <w:t xml:space="preserve"> </w:t>
      </w:r>
      <w:hyperlink r:id="rId14" w:history="1">
        <w:r w:rsidR="003E2655" w:rsidRPr="00B801FD">
          <w:rPr>
            <w:rStyle w:val="Hipervnculo"/>
            <w:rFonts w:ascii="Palatino Linotype" w:hAnsi="Palatino Linotype" w:cs="Arial"/>
            <w:b/>
            <w:bCs/>
            <w:color w:val="000000" w:themeColor="text1"/>
            <w:u w:val="none"/>
          </w:rPr>
          <w:t>01085/METEPEC/IP/2022</w:t>
        </w:r>
      </w:hyperlink>
      <w:r w:rsidR="003E2655" w:rsidRPr="00B801FD">
        <w:rPr>
          <w:rFonts w:ascii="Palatino Linotype" w:hAnsi="Palatino Linotype" w:cs="Arial"/>
          <w:b/>
          <w:color w:val="000000" w:themeColor="text1"/>
        </w:rPr>
        <w:t xml:space="preserve">, </w:t>
      </w:r>
      <w:hyperlink r:id="rId15" w:history="1">
        <w:r w:rsidR="00033947" w:rsidRPr="00B801FD">
          <w:rPr>
            <w:rStyle w:val="Hipervnculo"/>
            <w:rFonts w:ascii="Palatino Linotype" w:hAnsi="Palatino Linotype" w:cs="Arial"/>
            <w:b/>
            <w:bCs/>
            <w:color w:val="000000" w:themeColor="text1"/>
            <w:u w:val="none"/>
          </w:rPr>
          <w:t>01086/METEPEC/IP/2022</w:t>
        </w:r>
      </w:hyperlink>
      <w:r w:rsidR="00033947" w:rsidRPr="00B801FD">
        <w:rPr>
          <w:rFonts w:ascii="Palatino Linotype" w:hAnsi="Palatino Linotype" w:cs="Arial"/>
          <w:b/>
          <w:color w:val="000000" w:themeColor="text1"/>
        </w:rPr>
        <w:t xml:space="preserve">, </w:t>
      </w:r>
      <w:hyperlink r:id="rId16" w:history="1">
        <w:r w:rsidR="00033947" w:rsidRPr="00B801FD">
          <w:rPr>
            <w:rStyle w:val="Hipervnculo"/>
            <w:rFonts w:ascii="Palatino Linotype" w:hAnsi="Palatino Linotype" w:cs="Arial"/>
            <w:b/>
            <w:bCs/>
            <w:color w:val="000000" w:themeColor="text1"/>
            <w:u w:val="none"/>
          </w:rPr>
          <w:t>01087/METEPEC/IP/2022</w:t>
        </w:r>
      </w:hyperlink>
      <w:r w:rsidR="00033947" w:rsidRPr="00B801FD">
        <w:rPr>
          <w:rFonts w:ascii="Palatino Linotype" w:hAnsi="Palatino Linotype" w:cs="Arial"/>
          <w:b/>
          <w:color w:val="000000" w:themeColor="text1"/>
        </w:rPr>
        <w:t xml:space="preserve">, </w:t>
      </w:r>
      <w:hyperlink r:id="rId17" w:history="1">
        <w:r w:rsidR="00033947" w:rsidRPr="00B801FD">
          <w:rPr>
            <w:rStyle w:val="Hipervnculo"/>
            <w:rFonts w:ascii="Palatino Linotype" w:hAnsi="Palatino Linotype" w:cs="Arial"/>
            <w:b/>
            <w:bCs/>
            <w:color w:val="000000" w:themeColor="text1"/>
            <w:u w:val="none"/>
          </w:rPr>
          <w:t>01088/METEPEC/IP/2022</w:t>
        </w:r>
      </w:hyperlink>
      <w:r w:rsidR="00033947" w:rsidRPr="00B801FD">
        <w:rPr>
          <w:rFonts w:ascii="Palatino Linotype" w:hAnsi="Palatino Linotype" w:cs="Arial"/>
          <w:b/>
          <w:color w:val="000000" w:themeColor="text1"/>
        </w:rPr>
        <w:t xml:space="preserve">, </w:t>
      </w:r>
      <w:hyperlink r:id="rId18" w:history="1">
        <w:r w:rsidR="00033947" w:rsidRPr="00B801FD">
          <w:rPr>
            <w:rStyle w:val="Hipervnculo"/>
            <w:rFonts w:ascii="Palatino Linotype" w:hAnsi="Palatino Linotype" w:cs="Arial"/>
            <w:b/>
            <w:bCs/>
            <w:color w:val="000000" w:themeColor="text1"/>
            <w:u w:val="none"/>
          </w:rPr>
          <w:t>01089/METEPEC/IP/2022</w:t>
        </w:r>
      </w:hyperlink>
      <w:r w:rsidR="00033947" w:rsidRPr="00B801FD">
        <w:rPr>
          <w:rFonts w:ascii="Palatino Linotype" w:hAnsi="Palatino Linotype" w:cs="Arial"/>
          <w:b/>
          <w:color w:val="000000" w:themeColor="text1"/>
        </w:rPr>
        <w:t xml:space="preserve">, </w:t>
      </w:r>
      <w:r w:rsidR="00033947" w:rsidRPr="00B801FD">
        <w:rPr>
          <w:rFonts w:ascii="Palatino Linotype" w:hAnsi="Palatino Linotype" w:cs="Arial"/>
          <w:b/>
        </w:rPr>
        <w:t xml:space="preserve">01090/METEPEC/IP/2022, 01091/METEPEC/IP/2022, 01092/METEPEC/IP/2022, 01093/METEPEC/IP/2022, 01094/METEPEC/IP/2022, </w:t>
      </w:r>
      <w:hyperlink r:id="rId19" w:history="1">
        <w:r w:rsidR="00033947" w:rsidRPr="00B801FD">
          <w:rPr>
            <w:rStyle w:val="Hipervnculo"/>
            <w:rFonts w:ascii="Palatino Linotype" w:hAnsi="Palatino Linotype" w:cs="Arial"/>
            <w:b/>
            <w:bCs/>
            <w:color w:val="000000" w:themeColor="text1"/>
            <w:u w:val="none"/>
          </w:rPr>
          <w:t>01095/METEPEC/IP/2022</w:t>
        </w:r>
      </w:hyperlink>
      <w:r w:rsidR="00033947" w:rsidRPr="00B801FD">
        <w:rPr>
          <w:rFonts w:ascii="Palatino Linotype" w:hAnsi="Palatino Linotype" w:cs="Arial"/>
          <w:b/>
          <w:color w:val="000000" w:themeColor="text1"/>
        </w:rPr>
        <w:t xml:space="preserve">, </w:t>
      </w:r>
      <w:hyperlink r:id="rId20" w:history="1">
        <w:r w:rsidR="00033947" w:rsidRPr="00B801FD">
          <w:rPr>
            <w:rStyle w:val="Hipervnculo"/>
            <w:rFonts w:ascii="Palatino Linotype" w:hAnsi="Palatino Linotype" w:cs="Arial"/>
            <w:b/>
            <w:bCs/>
            <w:color w:val="000000" w:themeColor="text1"/>
            <w:u w:val="none"/>
          </w:rPr>
          <w:t>01096/METEPEC/IP/2022</w:t>
        </w:r>
      </w:hyperlink>
      <w:r w:rsidR="00033947" w:rsidRPr="00B801FD">
        <w:rPr>
          <w:rFonts w:ascii="Palatino Linotype" w:hAnsi="Palatino Linotype" w:cs="Arial"/>
          <w:b/>
          <w:color w:val="000000" w:themeColor="text1"/>
        </w:rPr>
        <w:t xml:space="preserve">, </w:t>
      </w:r>
      <w:hyperlink r:id="rId21" w:history="1">
        <w:r w:rsidR="00033947" w:rsidRPr="00B801FD">
          <w:rPr>
            <w:rStyle w:val="Hipervnculo"/>
            <w:rFonts w:ascii="Palatino Linotype" w:hAnsi="Palatino Linotype" w:cs="Arial"/>
            <w:b/>
            <w:bCs/>
            <w:color w:val="000000" w:themeColor="text1"/>
            <w:u w:val="none"/>
          </w:rPr>
          <w:t>01097/METEPEC/IP/2022</w:t>
        </w:r>
      </w:hyperlink>
      <w:r w:rsidR="00033947" w:rsidRPr="00B801FD">
        <w:rPr>
          <w:rFonts w:ascii="Palatino Linotype" w:hAnsi="Palatino Linotype" w:cs="Arial"/>
          <w:b/>
          <w:color w:val="000000" w:themeColor="text1"/>
        </w:rPr>
        <w:t xml:space="preserve">, </w:t>
      </w:r>
      <w:r w:rsidR="00033947" w:rsidRPr="00B801FD">
        <w:rPr>
          <w:rFonts w:ascii="Palatino Linotype" w:hAnsi="Palatino Linotype" w:cs="Arial"/>
          <w:b/>
        </w:rPr>
        <w:t>01100/METEPEC/IP/2022, 01103/METEPEC/IP/2022, 01107/METEPEC/IP/2022, 01108/METEPEC/IP/2022, 01109/METEPEC/IP/2022, 01110/METEPEC/IP/2022 y 01111/METEPEC/IP/2022</w:t>
      </w:r>
      <w:r w:rsidR="00CB3CEA" w:rsidRPr="00B801FD">
        <w:rPr>
          <w:rFonts w:ascii="Palatino Linotype" w:hAnsi="Palatino Linotype" w:cs="Arial"/>
        </w:rPr>
        <w:t xml:space="preserve">, </w:t>
      </w:r>
      <w:r w:rsidR="00CB3CEA" w:rsidRPr="00B801FD">
        <w:rPr>
          <w:rFonts w:ascii="Palatino Linotype" w:eastAsia="Calibri" w:hAnsi="Palatino Linotype" w:cs="Arial"/>
        </w:rPr>
        <w:t>mediante las cuales solicitó lo siguiente:</w:t>
      </w:r>
    </w:p>
    <w:p w14:paraId="64304386" w14:textId="77777777" w:rsidR="00CB3CEA" w:rsidRPr="00B801FD" w:rsidRDefault="00CB3CEA" w:rsidP="00D55874">
      <w:pPr>
        <w:spacing w:line="360" w:lineRule="auto"/>
        <w:contextualSpacing/>
        <w:jc w:val="both"/>
        <w:rPr>
          <w:rFonts w:ascii="Palatino Linotype" w:hAnsi="Palatino Linotype" w:cs="Arial"/>
        </w:rPr>
      </w:pPr>
    </w:p>
    <w:tbl>
      <w:tblPr>
        <w:tblStyle w:val="Tablaconcuadrcula1"/>
        <w:tblW w:w="8784" w:type="dxa"/>
        <w:jc w:val="center"/>
        <w:tblLook w:val="04A0" w:firstRow="1" w:lastRow="0" w:firstColumn="1" w:lastColumn="0" w:noHBand="0" w:noVBand="1"/>
      </w:tblPr>
      <w:tblGrid>
        <w:gridCol w:w="3392"/>
        <w:gridCol w:w="5392"/>
      </w:tblGrid>
      <w:tr w:rsidR="008F2986" w:rsidRPr="00B801FD" w14:paraId="3131F263" w14:textId="77777777" w:rsidTr="00F4761E">
        <w:trPr>
          <w:jc w:val="center"/>
        </w:trPr>
        <w:tc>
          <w:tcPr>
            <w:tcW w:w="3392" w:type="dxa"/>
          </w:tcPr>
          <w:p w14:paraId="5F386618" w14:textId="77777777" w:rsidR="00584389" w:rsidRPr="00B801FD" w:rsidRDefault="00584389" w:rsidP="00D55874">
            <w:pPr>
              <w:spacing w:line="360" w:lineRule="auto"/>
              <w:jc w:val="center"/>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t>Número de Solicitud</w:t>
            </w:r>
          </w:p>
          <w:p w14:paraId="705E5588" w14:textId="77777777" w:rsidR="00561741" w:rsidRPr="00B801FD" w:rsidRDefault="00561741" w:rsidP="00D55874">
            <w:pPr>
              <w:spacing w:line="360" w:lineRule="auto"/>
              <w:jc w:val="center"/>
              <w:rPr>
                <w:rFonts w:ascii="Palatino Linotype" w:hAnsi="Palatino Linotype" w:cs="Arial"/>
                <w:b/>
                <w:color w:val="000000" w:themeColor="text1"/>
                <w:sz w:val="24"/>
                <w:szCs w:val="24"/>
              </w:rPr>
            </w:pPr>
          </w:p>
        </w:tc>
        <w:tc>
          <w:tcPr>
            <w:tcW w:w="5392" w:type="dxa"/>
          </w:tcPr>
          <w:p w14:paraId="6E042CA7" w14:textId="77777777" w:rsidR="00584389" w:rsidRPr="00B801FD" w:rsidRDefault="00584389" w:rsidP="00D55874">
            <w:pPr>
              <w:spacing w:line="360" w:lineRule="auto"/>
              <w:jc w:val="center"/>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t>Información requerida</w:t>
            </w:r>
          </w:p>
        </w:tc>
      </w:tr>
      <w:tr w:rsidR="008F2986" w:rsidRPr="00B801FD" w14:paraId="0415B969" w14:textId="77777777" w:rsidTr="00F4761E">
        <w:trPr>
          <w:jc w:val="center"/>
        </w:trPr>
        <w:tc>
          <w:tcPr>
            <w:tcW w:w="3392" w:type="dxa"/>
          </w:tcPr>
          <w:p w14:paraId="1D1850E4" w14:textId="3F1721B4" w:rsidR="00584389"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bCs/>
                <w:color w:val="000000" w:themeColor="text1"/>
                <w:sz w:val="24"/>
                <w:szCs w:val="24"/>
              </w:rPr>
              <w:t>01085/METEPEC/IP/2022</w:t>
            </w:r>
          </w:p>
        </w:tc>
        <w:tc>
          <w:tcPr>
            <w:tcW w:w="5392" w:type="dxa"/>
          </w:tcPr>
          <w:p w14:paraId="6DC39AC7" w14:textId="683EB2A1" w:rsidR="00584389"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Coordinar la función jurídica de la Administración Pública Municipal centralizada; a cargo de la Consejería Jurídica Municipal de lo que va del 2022.” (Sic)</w:t>
            </w:r>
          </w:p>
        </w:tc>
      </w:tr>
      <w:tr w:rsidR="008F2986" w:rsidRPr="00B801FD" w14:paraId="1DD8A10D" w14:textId="77777777" w:rsidTr="00F4761E">
        <w:trPr>
          <w:jc w:val="center"/>
        </w:trPr>
        <w:tc>
          <w:tcPr>
            <w:tcW w:w="3392" w:type="dxa"/>
          </w:tcPr>
          <w:p w14:paraId="720C3FA3" w14:textId="106D912B" w:rsidR="00584389"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t>01086/METEPEC/IP/2022</w:t>
            </w:r>
          </w:p>
        </w:tc>
        <w:tc>
          <w:tcPr>
            <w:tcW w:w="5392" w:type="dxa"/>
          </w:tcPr>
          <w:p w14:paraId="5AF255F6" w14:textId="4655B1A2" w:rsidR="00584389"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Desahogar las consultas y las asesorías jurídicas </w:t>
            </w:r>
            <w:r w:rsidRPr="00B801FD">
              <w:rPr>
                <w:rFonts w:ascii="Palatino Linotype" w:hAnsi="Palatino Linotype" w:cs="Arial"/>
                <w:color w:val="000000" w:themeColor="text1"/>
                <w:sz w:val="24"/>
                <w:szCs w:val="24"/>
              </w:rPr>
              <w:lastRenderedPageBreak/>
              <w:t xml:space="preserve">que le soliciten las y los integrantes del Ayuntamiento y las unidades administrativas; a cargo de la Consejería Jurídica Municipal de lo que va del 2022.” (Sic) </w:t>
            </w:r>
          </w:p>
        </w:tc>
      </w:tr>
      <w:tr w:rsidR="008F2986" w:rsidRPr="00B801FD" w14:paraId="1FAA370E" w14:textId="77777777" w:rsidTr="00F4761E">
        <w:trPr>
          <w:jc w:val="center"/>
        </w:trPr>
        <w:tc>
          <w:tcPr>
            <w:tcW w:w="3392" w:type="dxa"/>
          </w:tcPr>
          <w:p w14:paraId="3DA8BE9E" w14:textId="08DBF66C" w:rsidR="0025086D"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lastRenderedPageBreak/>
              <w:t>01087/METEPEC/IP/2022</w:t>
            </w:r>
          </w:p>
        </w:tc>
        <w:tc>
          <w:tcPr>
            <w:tcW w:w="5392" w:type="dxa"/>
          </w:tcPr>
          <w:p w14:paraId="0DA575F0" w14:textId="07C657A7" w:rsidR="0025086D"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Formular denuncias y querellas y promover la reparación de daños y perjuicios que se causen a la hacienda municipal y el reconocimiento o la restitución en el goce de los derechos que corresponden al Municipio y a su Ayuntamiento; a cargo de la Consejería Jurídica Municipal de lo que va del 2022.” (Sic)</w:t>
            </w:r>
          </w:p>
        </w:tc>
      </w:tr>
      <w:tr w:rsidR="00013047" w:rsidRPr="00B801FD" w14:paraId="05F11E99" w14:textId="77777777" w:rsidTr="00F4761E">
        <w:trPr>
          <w:jc w:val="center"/>
        </w:trPr>
        <w:tc>
          <w:tcPr>
            <w:tcW w:w="3392" w:type="dxa"/>
          </w:tcPr>
          <w:p w14:paraId="3A13DAD5" w14:textId="65EECCD1" w:rsidR="00013047"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bCs/>
                <w:color w:val="000000" w:themeColor="text1"/>
                <w:sz w:val="24"/>
                <w:szCs w:val="24"/>
              </w:rPr>
              <w:t>01088/METEPEC/IP/2022</w:t>
            </w:r>
          </w:p>
        </w:tc>
        <w:tc>
          <w:tcPr>
            <w:tcW w:w="5392" w:type="dxa"/>
          </w:tcPr>
          <w:p w14:paraId="26BEEF5A" w14:textId="3BC6A36E" w:rsidR="00013047"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Emitir opinión jurídica y criterios de interpretación sobre la normatividad Municipal; a cargo de la Consejería Jurídica Municipal de lo que va del 2022.” (Sic)</w:t>
            </w:r>
          </w:p>
        </w:tc>
      </w:tr>
      <w:tr w:rsidR="00013047" w:rsidRPr="00B801FD" w14:paraId="2FEF4A23" w14:textId="77777777" w:rsidTr="00F4761E">
        <w:trPr>
          <w:jc w:val="center"/>
        </w:trPr>
        <w:tc>
          <w:tcPr>
            <w:tcW w:w="3392" w:type="dxa"/>
          </w:tcPr>
          <w:p w14:paraId="74099C21" w14:textId="3A059802" w:rsidR="00013047" w:rsidRPr="00B801FD" w:rsidRDefault="0035020F" w:rsidP="00D55874">
            <w:pPr>
              <w:spacing w:line="360" w:lineRule="auto"/>
              <w:rPr>
                <w:rFonts w:ascii="Palatino Linotype" w:hAnsi="Palatino Linotype" w:cs="Arial"/>
                <w:b/>
                <w:color w:val="000000" w:themeColor="text1"/>
                <w:sz w:val="24"/>
                <w:szCs w:val="24"/>
              </w:rPr>
            </w:pPr>
            <w:hyperlink r:id="rId22" w:history="1">
              <w:r w:rsidR="00013047" w:rsidRPr="00B801FD">
                <w:rPr>
                  <w:rStyle w:val="Hipervnculo"/>
                  <w:rFonts w:ascii="Palatino Linotype" w:hAnsi="Palatino Linotype" w:cs="Arial"/>
                  <w:b/>
                  <w:bCs/>
                  <w:color w:val="000000" w:themeColor="text1"/>
                  <w:sz w:val="24"/>
                  <w:szCs w:val="24"/>
                  <w:u w:val="none"/>
                </w:rPr>
                <w:t>01089/METEPEC/IP/2022</w:t>
              </w:r>
            </w:hyperlink>
          </w:p>
        </w:tc>
        <w:tc>
          <w:tcPr>
            <w:tcW w:w="5392" w:type="dxa"/>
          </w:tcPr>
          <w:p w14:paraId="2FB78ED5" w14:textId="1EB431AE" w:rsidR="00013047"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Elaborar contratos y convenios que celebren el Ayuntamiento en donde tenga que firmar la o el </w:t>
            </w:r>
            <w:proofErr w:type="gramStart"/>
            <w:r w:rsidRPr="00B801FD">
              <w:rPr>
                <w:rFonts w:ascii="Palatino Linotype" w:hAnsi="Palatino Linotype" w:cs="Arial"/>
                <w:color w:val="000000" w:themeColor="text1"/>
                <w:sz w:val="24"/>
                <w:szCs w:val="24"/>
              </w:rPr>
              <w:t>Presidenta(</w:t>
            </w:r>
            <w:proofErr w:type="gramEnd"/>
            <w:r w:rsidRPr="00B801FD">
              <w:rPr>
                <w:rFonts w:ascii="Palatino Linotype" w:hAnsi="Palatino Linotype" w:cs="Arial"/>
                <w:color w:val="000000" w:themeColor="text1"/>
                <w:sz w:val="24"/>
                <w:szCs w:val="24"/>
              </w:rPr>
              <w:t>e), en caso contrario solo se emitirá opinión; a cargo de la Consejería Jurídica Municipal de lo que va del 2022.” (Sic)</w:t>
            </w:r>
          </w:p>
        </w:tc>
      </w:tr>
      <w:tr w:rsidR="00013047" w:rsidRPr="00B801FD" w14:paraId="27B0D8F2" w14:textId="77777777" w:rsidTr="00F4761E">
        <w:trPr>
          <w:jc w:val="center"/>
        </w:trPr>
        <w:tc>
          <w:tcPr>
            <w:tcW w:w="3392" w:type="dxa"/>
          </w:tcPr>
          <w:p w14:paraId="04CD93CE" w14:textId="10BF92D9" w:rsidR="00013047"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lastRenderedPageBreak/>
              <w:t>01090/METEPEC/IP/2022</w:t>
            </w:r>
          </w:p>
        </w:tc>
        <w:tc>
          <w:tcPr>
            <w:tcW w:w="5392" w:type="dxa"/>
          </w:tcPr>
          <w:p w14:paraId="5DABED06" w14:textId="1607A38C" w:rsidR="00013047"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Emitir opinión jurídica y revisar contratos y convenios que celebre el Ayuntamiento y unidades administrativas con otras dependencias; a cargo de la Consejería Jurídica Municipal de lo que va del 2022.”</w:t>
            </w:r>
          </w:p>
        </w:tc>
      </w:tr>
      <w:tr w:rsidR="00013047" w:rsidRPr="00B801FD" w14:paraId="1C6208F9" w14:textId="77777777" w:rsidTr="00F4761E">
        <w:trPr>
          <w:jc w:val="center"/>
        </w:trPr>
        <w:tc>
          <w:tcPr>
            <w:tcW w:w="3392" w:type="dxa"/>
          </w:tcPr>
          <w:p w14:paraId="57895B4D" w14:textId="67E6ADE5" w:rsidR="00013047"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t>01091/METEPEC/IP/2022</w:t>
            </w:r>
            <w:r w:rsidRPr="00B801FD">
              <w:rPr>
                <w:rFonts w:ascii="Palatino Linotype" w:hAnsi="Palatino Linotype" w:cs="Arial"/>
                <w:b/>
                <w:color w:val="000000" w:themeColor="text1"/>
                <w:sz w:val="24"/>
                <w:szCs w:val="24"/>
              </w:rPr>
              <w:tab/>
            </w:r>
          </w:p>
        </w:tc>
        <w:tc>
          <w:tcPr>
            <w:tcW w:w="5392" w:type="dxa"/>
          </w:tcPr>
          <w:p w14:paraId="4B808458" w14:textId="09B2E897" w:rsidR="00013047" w:rsidRPr="00B801FD" w:rsidRDefault="00013047"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Vigilar que las dependencias municipales cumplan en sus términos las resoluciones que dicten las autoridades jurisdiccionales en los asuntos en que sean parte; a cargo de la Consejería Jurídica Municipal de lo que va del 2022.” (Sic)</w:t>
            </w:r>
          </w:p>
        </w:tc>
      </w:tr>
      <w:tr w:rsidR="00013047" w:rsidRPr="00B801FD" w14:paraId="06B54300" w14:textId="77777777" w:rsidTr="00F4761E">
        <w:trPr>
          <w:jc w:val="center"/>
        </w:trPr>
        <w:tc>
          <w:tcPr>
            <w:tcW w:w="3392" w:type="dxa"/>
          </w:tcPr>
          <w:p w14:paraId="5684DF39" w14:textId="15407C06" w:rsidR="00013047" w:rsidRPr="00B801FD" w:rsidRDefault="00013047"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color w:val="000000" w:themeColor="text1"/>
                <w:sz w:val="24"/>
                <w:szCs w:val="24"/>
              </w:rPr>
              <w:t>01092/METEPEC/IP/2022</w:t>
            </w:r>
            <w:r w:rsidRPr="00B801FD">
              <w:rPr>
                <w:rFonts w:ascii="Palatino Linotype" w:hAnsi="Palatino Linotype" w:cs="Arial"/>
                <w:b/>
                <w:color w:val="000000" w:themeColor="text1"/>
                <w:sz w:val="24"/>
                <w:szCs w:val="24"/>
              </w:rPr>
              <w:tab/>
            </w:r>
          </w:p>
        </w:tc>
        <w:tc>
          <w:tcPr>
            <w:tcW w:w="5392" w:type="dxa"/>
          </w:tcPr>
          <w:p w14:paraId="4274678C" w14:textId="13FEFD77" w:rsidR="00013047"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w:t>
            </w:r>
            <w:r w:rsidR="00013047" w:rsidRPr="00B801FD">
              <w:rPr>
                <w:rFonts w:ascii="Palatino Linotype" w:hAnsi="Palatino Linotype" w:cs="Arial"/>
                <w:color w:val="000000" w:themeColor="text1"/>
                <w:sz w:val="24"/>
                <w:szCs w:val="24"/>
              </w:rPr>
              <w:t>Se solicitan los documentos que den cuenta de Atender los aspectos jurídicos en los procedimientos de expropiación que determine el Ayuntamiento; a cargo de la Consejería Jurídica Municipal de lo que va del 2022.</w:t>
            </w:r>
            <w:r w:rsidRPr="00B801FD">
              <w:rPr>
                <w:rFonts w:ascii="Palatino Linotype" w:hAnsi="Palatino Linotype" w:cs="Arial"/>
                <w:color w:val="000000" w:themeColor="text1"/>
                <w:sz w:val="24"/>
                <w:szCs w:val="24"/>
              </w:rPr>
              <w:t>” (Sic)</w:t>
            </w:r>
          </w:p>
        </w:tc>
      </w:tr>
      <w:tr w:rsidR="00013047" w:rsidRPr="00B801FD" w14:paraId="03C7D32A" w14:textId="77777777" w:rsidTr="00F4761E">
        <w:trPr>
          <w:jc w:val="center"/>
        </w:trPr>
        <w:tc>
          <w:tcPr>
            <w:tcW w:w="3392" w:type="dxa"/>
          </w:tcPr>
          <w:p w14:paraId="1C3FB383" w14:textId="1BD2FFA2" w:rsidR="00013047" w:rsidRPr="00B801FD" w:rsidRDefault="008F2986" w:rsidP="00D55874">
            <w:pPr>
              <w:spacing w:line="360" w:lineRule="auto"/>
              <w:rPr>
                <w:rFonts w:ascii="Palatino Linotype" w:hAnsi="Palatino Linotype" w:cs="Arial"/>
                <w:b/>
                <w:color w:val="000000" w:themeColor="text1"/>
                <w:sz w:val="24"/>
                <w:szCs w:val="24"/>
              </w:rPr>
            </w:pPr>
            <w:r w:rsidRPr="00B801FD">
              <w:rPr>
                <w:rFonts w:ascii="Palatino Linotype" w:hAnsi="Palatino Linotype" w:cs="Arial"/>
                <w:b/>
                <w:bCs/>
                <w:color w:val="000000" w:themeColor="text1"/>
                <w:sz w:val="24"/>
                <w:szCs w:val="24"/>
              </w:rPr>
              <w:t>01093/METEPEC/IP/2022</w:t>
            </w:r>
          </w:p>
        </w:tc>
        <w:tc>
          <w:tcPr>
            <w:tcW w:w="5392" w:type="dxa"/>
          </w:tcPr>
          <w:p w14:paraId="52D656AC" w14:textId="72A3F68B" w:rsidR="00013047"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Coordinar y supervisar las actividades de las Oficialías Calificadoras y de la Mediadora Conciliadora; a cargo de la Consejería Jurídica Municipal de lo que va del 2022.” (Sic) </w:t>
            </w:r>
          </w:p>
        </w:tc>
      </w:tr>
      <w:tr w:rsidR="008F2986" w:rsidRPr="00B801FD" w14:paraId="30F22029" w14:textId="77777777" w:rsidTr="00F4761E">
        <w:trPr>
          <w:jc w:val="center"/>
        </w:trPr>
        <w:tc>
          <w:tcPr>
            <w:tcW w:w="3392" w:type="dxa"/>
          </w:tcPr>
          <w:p w14:paraId="7373478A" w14:textId="7D903D98"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lastRenderedPageBreak/>
              <w:t>01094/METEPEC/IP/2022</w:t>
            </w:r>
          </w:p>
        </w:tc>
        <w:tc>
          <w:tcPr>
            <w:tcW w:w="5392" w:type="dxa"/>
          </w:tcPr>
          <w:p w14:paraId="288C7F08" w14:textId="204B1FC1"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Atender las consultas que en materia jurídica formule la población, y que le sean remitidas por la o el </w:t>
            </w:r>
            <w:proofErr w:type="gramStart"/>
            <w:r w:rsidRPr="00B801FD">
              <w:rPr>
                <w:rFonts w:ascii="Palatino Linotype" w:hAnsi="Palatino Linotype" w:cs="Arial"/>
                <w:color w:val="000000" w:themeColor="text1"/>
                <w:sz w:val="24"/>
                <w:szCs w:val="24"/>
              </w:rPr>
              <w:t>Presidenta(</w:t>
            </w:r>
            <w:proofErr w:type="gramEnd"/>
            <w:r w:rsidRPr="00B801FD">
              <w:rPr>
                <w:rFonts w:ascii="Palatino Linotype" w:hAnsi="Palatino Linotype" w:cs="Arial"/>
                <w:color w:val="000000" w:themeColor="text1"/>
                <w:sz w:val="24"/>
                <w:szCs w:val="24"/>
              </w:rPr>
              <w:t>e), turnándolas, en su caso, a las Unidades Administrativas o a las instancias correspondientes; a cargo de la Consejería Jurídica Municipal de lo que va del 2022.” (Sic)</w:t>
            </w:r>
          </w:p>
        </w:tc>
      </w:tr>
      <w:tr w:rsidR="008F2986" w:rsidRPr="00B801FD" w14:paraId="1F6A22B5" w14:textId="77777777" w:rsidTr="00F4761E">
        <w:trPr>
          <w:jc w:val="center"/>
        </w:trPr>
        <w:tc>
          <w:tcPr>
            <w:tcW w:w="3392" w:type="dxa"/>
          </w:tcPr>
          <w:p w14:paraId="6EB0AAB6" w14:textId="13225783"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01094/METEPEC/IP/2022</w:t>
            </w:r>
          </w:p>
        </w:tc>
        <w:tc>
          <w:tcPr>
            <w:tcW w:w="5392" w:type="dxa"/>
          </w:tcPr>
          <w:p w14:paraId="0A9208D9" w14:textId="6533552F"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Atender las consultas que en materia jurídica formule la población, y que le sean remitidas por la o el </w:t>
            </w:r>
            <w:proofErr w:type="gramStart"/>
            <w:r w:rsidRPr="00B801FD">
              <w:rPr>
                <w:rFonts w:ascii="Palatino Linotype" w:hAnsi="Palatino Linotype" w:cs="Arial"/>
                <w:color w:val="000000" w:themeColor="text1"/>
                <w:sz w:val="24"/>
                <w:szCs w:val="24"/>
              </w:rPr>
              <w:t>Presidenta(</w:t>
            </w:r>
            <w:proofErr w:type="gramEnd"/>
            <w:r w:rsidRPr="00B801FD">
              <w:rPr>
                <w:rFonts w:ascii="Palatino Linotype" w:hAnsi="Palatino Linotype" w:cs="Arial"/>
                <w:color w:val="000000" w:themeColor="text1"/>
                <w:sz w:val="24"/>
                <w:szCs w:val="24"/>
              </w:rPr>
              <w:t xml:space="preserve">e), turnándolas, en su caso, a las Unidades Administrativas o a las instancias correspondientes; a cargo de la Consejería Jurídica Municipal de lo que va del 2022.” (Sic) </w:t>
            </w:r>
          </w:p>
        </w:tc>
      </w:tr>
      <w:tr w:rsidR="008F2986" w:rsidRPr="00B801FD" w14:paraId="5637EC41" w14:textId="77777777" w:rsidTr="00F4761E">
        <w:trPr>
          <w:jc w:val="center"/>
        </w:trPr>
        <w:tc>
          <w:tcPr>
            <w:tcW w:w="3392" w:type="dxa"/>
          </w:tcPr>
          <w:p w14:paraId="37B10D69" w14:textId="6F0C21EB"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01095/METEPEC/IP/2022</w:t>
            </w:r>
          </w:p>
        </w:tc>
        <w:tc>
          <w:tcPr>
            <w:tcW w:w="5392" w:type="dxa"/>
          </w:tcPr>
          <w:p w14:paraId="1E5C4E63" w14:textId="0D23FF1A"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Revisar, elaborar y emitir opinión jurídica sobre los proyectos de reformas a la reglamentación municipal; a cargo de la Consejería Jurídica Municipal de lo que va del 2022.” (Sic)</w:t>
            </w:r>
          </w:p>
        </w:tc>
      </w:tr>
      <w:tr w:rsidR="008F2986" w:rsidRPr="00B801FD" w14:paraId="7053FAEE" w14:textId="77777777" w:rsidTr="00F4761E">
        <w:trPr>
          <w:jc w:val="center"/>
        </w:trPr>
        <w:tc>
          <w:tcPr>
            <w:tcW w:w="3392" w:type="dxa"/>
          </w:tcPr>
          <w:p w14:paraId="767E893F" w14:textId="3989D7A1"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01096/METEPEC/IP/2022</w:t>
            </w:r>
          </w:p>
        </w:tc>
        <w:tc>
          <w:tcPr>
            <w:tcW w:w="5392" w:type="dxa"/>
          </w:tcPr>
          <w:p w14:paraId="6F6427B3" w14:textId="5F2FF460"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Coordinarse con las autoridades estatales competentes para apoyar, supervisar y controlar los servicios que prestan las Oficialías del </w:t>
            </w:r>
            <w:r w:rsidRPr="00B801FD">
              <w:rPr>
                <w:rFonts w:ascii="Palatino Linotype" w:hAnsi="Palatino Linotype" w:cs="Arial"/>
                <w:color w:val="000000" w:themeColor="text1"/>
                <w:sz w:val="24"/>
                <w:szCs w:val="24"/>
              </w:rPr>
              <w:lastRenderedPageBreak/>
              <w:t xml:space="preserve">Registro Civil, así como la </w:t>
            </w:r>
            <w:proofErr w:type="spellStart"/>
            <w:r w:rsidRPr="00B801FD">
              <w:rPr>
                <w:rFonts w:ascii="Palatino Linotype" w:hAnsi="Palatino Linotype" w:cs="Arial"/>
                <w:color w:val="000000" w:themeColor="text1"/>
                <w:sz w:val="24"/>
                <w:szCs w:val="24"/>
              </w:rPr>
              <w:t>Preceptoría</w:t>
            </w:r>
            <w:proofErr w:type="spellEnd"/>
            <w:r w:rsidRPr="00B801FD">
              <w:rPr>
                <w:rFonts w:ascii="Palatino Linotype" w:hAnsi="Palatino Linotype" w:cs="Arial"/>
                <w:color w:val="000000" w:themeColor="text1"/>
                <w:sz w:val="24"/>
                <w:szCs w:val="24"/>
              </w:rPr>
              <w:t xml:space="preserve"> Juvenil Regional de Reintegración Social en el Municipio; a cargo de la Consejería Jurídica Municipal de lo que va del 2022.” (Sic)</w:t>
            </w:r>
          </w:p>
        </w:tc>
      </w:tr>
      <w:tr w:rsidR="008F2986" w:rsidRPr="00B801FD" w14:paraId="1423C58A" w14:textId="77777777" w:rsidTr="00F4761E">
        <w:trPr>
          <w:jc w:val="center"/>
        </w:trPr>
        <w:tc>
          <w:tcPr>
            <w:tcW w:w="3392" w:type="dxa"/>
          </w:tcPr>
          <w:p w14:paraId="4E48B9CB" w14:textId="3A4D0919"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lastRenderedPageBreak/>
              <w:t>01097/METEPEC/IP/2022</w:t>
            </w:r>
          </w:p>
        </w:tc>
        <w:tc>
          <w:tcPr>
            <w:tcW w:w="5392" w:type="dxa"/>
          </w:tcPr>
          <w:p w14:paraId="570C7650" w14:textId="6B87544B"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Requerir a las dependencias y a las y los servidores públicos municipales, los informes y la documentación necesaria para atender los asuntos de carácter oficial donde figuren como parte; a cargo de la Consejería Jurídica Municipal de lo que va del 2022.” (Sic)</w:t>
            </w:r>
          </w:p>
        </w:tc>
      </w:tr>
      <w:tr w:rsidR="008F2986" w:rsidRPr="00B801FD" w14:paraId="0D45124C" w14:textId="77777777" w:rsidTr="00F4761E">
        <w:trPr>
          <w:jc w:val="center"/>
        </w:trPr>
        <w:tc>
          <w:tcPr>
            <w:tcW w:w="3392" w:type="dxa"/>
          </w:tcPr>
          <w:p w14:paraId="510A6B19" w14:textId="2FEC9A1D"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01099/METEPEC/IP/2022</w:t>
            </w:r>
          </w:p>
        </w:tc>
        <w:tc>
          <w:tcPr>
            <w:tcW w:w="5392" w:type="dxa"/>
          </w:tcPr>
          <w:p w14:paraId="17BB735A" w14:textId="59FBEB05"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Atender las quejas y denuncias de carácter oficial en contra de integrantes del Ayuntamiento o servidores públicos municipales se presenten ante las instancias de procuración de justicia o ante autoridades diversas; a cargo de la Consejería Jurídica Municipal de lo que va del 2022.” (Sic)</w:t>
            </w:r>
          </w:p>
        </w:tc>
      </w:tr>
      <w:tr w:rsidR="008F2986" w:rsidRPr="00B801FD" w14:paraId="4DBCE307" w14:textId="77777777" w:rsidTr="00F4761E">
        <w:trPr>
          <w:jc w:val="center"/>
        </w:trPr>
        <w:tc>
          <w:tcPr>
            <w:tcW w:w="3392" w:type="dxa"/>
          </w:tcPr>
          <w:p w14:paraId="1A1565C2" w14:textId="443055A9"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01100/METEPEC/IP/2022</w:t>
            </w:r>
          </w:p>
        </w:tc>
        <w:tc>
          <w:tcPr>
            <w:tcW w:w="5392" w:type="dxa"/>
          </w:tcPr>
          <w:p w14:paraId="41ED7561" w14:textId="0DC139D0"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Coordinarse con el Director de Seguridad Pública y Tránsito a fin de llevar un </w:t>
            </w:r>
            <w:proofErr w:type="spellStart"/>
            <w:r w:rsidRPr="00B801FD">
              <w:rPr>
                <w:rFonts w:ascii="Palatino Linotype" w:hAnsi="Palatino Linotype" w:cs="Arial"/>
                <w:color w:val="000000" w:themeColor="text1"/>
                <w:sz w:val="24"/>
                <w:szCs w:val="24"/>
              </w:rPr>
              <w:t>cont</w:t>
            </w:r>
            <w:proofErr w:type="spellEnd"/>
            <w:r w:rsidRPr="00B801FD">
              <w:rPr>
                <w:rFonts w:ascii="Palatino Linotype" w:hAnsi="Palatino Linotype" w:cs="Arial"/>
                <w:color w:val="000000" w:themeColor="text1"/>
                <w:sz w:val="24"/>
                <w:szCs w:val="24"/>
              </w:rPr>
              <w:t xml:space="preserve"> rol de las puestas a disposición que se realicen ante las y los </w:t>
            </w:r>
            <w:r w:rsidRPr="00B801FD">
              <w:rPr>
                <w:rFonts w:ascii="Palatino Linotype" w:hAnsi="Palatino Linotype" w:cs="Arial"/>
                <w:color w:val="000000" w:themeColor="text1"/>
                <w:sz w:val="24"/>
                <w:szCs w:val="24"/>
              </w:rPr>
              <w:lastRenderedPageBreak/>
              <w:t>Oficiales Calificadores; a cargo de la Consejería Jurídica Municipal de lo que va del 2022.” (Sic)</w:t>
            </w:r>
          </w:p>
        </w:tc>
      </w:tr>
      <w:tr w:rsidR="008F2986" w:rsidRPr="00B801FD" w14:paraId="400C499D" w14:textId="77777777" w:rsidTr="00F4761E">
        <w:trPr>
          <w:jc w:val="center"/>
        </w:trPr>
        <w:tc>
          <w:tcPr>
            <w:tcW w:w="3392" w:type="dxa"/>
          </w:tcPr>
          <w:p w14:paraId="2C333BEF" w14:textId="3AFC2089"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lastRenderedPageBreak/>
              <w:t>01103/METEPEC/IP/2022</w:t>
            </w:r>
            <w:r w:rsidRPr="00B801FD">
              <w:rPr>
                <w:rFonts w:ascii="Palatino Linotype" w:hAnsi="Palatino Linotype" w:cs="Arial"/>
                <w:b/>
                <w:bCs/>
                <w:color w:val="000000" w:themeColor="text1"/>
                <w:sz w:val="24"/>
                <w:szCs w:val="24"/>
              </w:rPr>
              <w:tab/>
            </w:r>
          </w:p>
        </w:tc>
        <w:tc>
          <w:tcPr>
            <w:tcW w:w="5392" w:type="dxa"/>
          </w:tcPr>
          <w:p w14:paraId="448F1458" w14:textId="4F4DD83A"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Dar seguimiento a las carpetas de investigación en las que los integrantes d Ayuntamiento o las y los servidores públicos sean los presuntos responsables; a cargo de la Consejería Jurídica Municipal de lo que va del 2022.” (Sic)</w:t>
            </w:r>
          </w:p>
        </w:tc>
      </w:tr>
      <w:tr w:rsidR="008F2986" w:rsidRPr="00B801FD" w14:paraId="363DB301" w14:textId="77777777" w:rsidTr="00F4761E">
        <w:trPr>
          <w:jc w:val="center"/>
        </w:trPr>
        <w:tc>
          <w:tcPr>
            <w:tcW w:w="3392" w:type="dxa"/>
          </w:tcPr>
          <w:p w14:paraId="377ABC6D" w14:textId="25796F19"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01107/METEPEC/IP/2022</w:t>
            </w:r>
          </w:p>
        </w:tc>
        <w:tc>
          <w:tcPr>
            <w:tcW w:w="5392" w:type="dxa"/>
          </w:tcPr>
          <w:p w14:paraId="7A9B634E" w14:textId="4E49C815"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Solicitar semanalmente a la Oficialía Mediadora -Conciliadora y a las O Calificadoras, informes de los servicios prestados; a cargo de la Consejería Jurídica Municipal de lo que va del 2022.” (Sic)</w:t>
            </w:r>
          </w:p>
        </w:tc>
      </w:tr>
      <w:tr w:rsidR="008F2986" w:rsidRPr="00B801FD" w14:paraId="5D3F6E27" w14:textId="77777777" w:rsidTr="00F4761E">
        <w:trPr>
          <w:jc w:val="center"/>
        </w:trPr>
        <w:tc>
          <w:tcPr>
            <w:tcW w:w="3392" w:type="dxa"/>
          </w:tcPr>
          <w:p w14:paraId="31E65ACF" w14:textId="51218EA8"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01108/METEPEC/IP/2022</w:t>
            </w:r>
          </w:p>
        </w:tc>
        <w:tc>
          <w:tcPr>
            <w:tcW w:w="5392" w:type="dxa"/>
          </w:tcPr>
          <w:p w14:paraId="6D367550" w14:textId="28EFDB79"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Realizar el cotejo de puestas a disposición con los Oficiales Calificadores; a cargo de la Consejería Jurídica Municipal de lo que va del 2022.” (Sic)</w:t>
            </w:r>
          </w:p>
        </w:tc>
      </w:tr>
      <w:tr w:rsidR="008F2986" w:rsidRPr="00B801FD" w14:paraId="37FCCBC0" w14:textId="77777777" w:rsidTr="00F4761E">
        <w:trPr>
          <w:jc w:val="center"/>
        </w:trPr>
        <w:tc>
          <w:tcPr>
            <w:tcW w:w="3392" w:type="dxa"/>
          </w:tcPr>
          <w:p w14:paraId="634A6DB8" w14:textId="7D84CC4F"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01109/METEPEC/IP/2022</w:t>
            </w:r>
          </w:p>
        </w:tc>
        <w:tc>
          <w:tcPr>
            <w:tcW w:w="5392" w:type="dxa"/>
          </w:tcPr>
          <w:p w14:paraId="396021C8" w14:textId="4C3995B9"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Procurar que las actividades propias de las demás instancias administrativas m se lleven a cabo dentro del marco jurídico aplicable, a través de la asesoría y desahogo de consultas a la </w:t>
            </w:r>
            <w:r w:rsidRPr="00B801FD">
              <w:rPr>
                <w:rFonts w:ascii="Palatino Linotype" w:hAnsi="Palatino Linotype" w:cs="Arial"/>
                <w:color w:val="000000" w:themeColor="text1"/>
                <w:sz w:val="24"/>
                <w:szCs w:val="24"/>
              </w:rPr>
              <w:lastRenderedPageBreak/>
              <w:t>misma; a cargo de la Consejería Jurídica Municipal de lo que va del 2022.” (Sic)</w:t>
            </w:r>
          </w:p>
        </w:tc>
      </w:tr>
      <w:tr w:rsidR="008F2986" w:rsidRPr="00B801FD" w14:paraId="212AA372" w14:textId="77777777" w:rsidTr="00F4761E">
        <w:trPr>
          <w:jc w:val="center"/>
        </w:trPr>
        <w:tc>
          <w:tcPr>
            <w:tcW w:w="3392" w:type="dxa"/>
          </w:tcPr>
          <w:p w14:paraId="04C4E41B" w14:textId="59107589"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lastRenderedPageBreak/>
              <w:t>01110/METEPEC/IP/2022</w:t>
            </w:r>
          </w:p>
        </w:tc>
        <w:tc>
          <w:tcPr>
            <w:tcW w:w="5392" w:type="dxa"/>
          </w:tcPr>
          <w:p w14:paraId="106F8414" w14:textId="742A895A"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“Se solicitan los documentos que den cuenta de Proporcionar un defensor de oficio a las y los servidores públicos que lo requieran p algún procedimiento administrativo, instaurado en su contra; a cargo de la Consejería Jurídica Municipal de lo que va del 2022.” (Sic)</w:t>
            </w:r>
          </w:p>
        </w:tc>
      </w:tr>
      <w:tr w:rsidR="008F2986" w:rsidRPr="00B801FD" w14:paraId="17830421" w14:textId="77777777" w:rsidTr="00F4761E">
        <w:trPr>
          <w:jc w:val="center"/>
        </w:trPr>
        <w:tc>
          <w:tcPr>
            <w:tcW w:w="3392" w:type="dxa"/>
          </w:tcPr>
          <w:p w14:paraId="7BE5318E" w14:textId="2FF56A61" w:rsidR="008F2986" w:rsidRPr="00B801FD" w:rsidRDefault="008F2986" w:rsidP="00D55874">
            <w:pPr>
              <w:spacing w:line="360" w:lineRule="auto"/>
              <w:rPr>
                <w:rFonts w:ascii="Palatino Linotype" w:hAnsi="Palatino Linotype" w:cs="Arial"/>
                <w:b/>
                <w:bCs/>
                <w:color w:val="000000" w:themeColor="text1"/>
                <w:sz w:val="24"/>
                <w:szCs w:val="24"/>
              </w:rPr>
            </w:pPr>
            <w:r w:rsidRPr="00B801FD">
              <w:rPr>
                <w:rFonts w:ascii="Palatino Linotype" w:hAnsi="Palatino Linotype" w:cs="Arial"/>
                <w:b/>
                <w:bCs/>
                <w:color w:val="000000" w:themeColor="text1"/>
                <w:sz w:val="24"/>
                <w:szCs w:val="24"/>
              </w:rPr>
              <w:t>01111/METEPEC/IP/2022</w:t>
            </w:r>
          </w:p>
        </w:tc>
        <w:tc>
          <w:tcPr>
            <w:tcW w:w="5392" w:type="dxa"/>
          </w:tcPr>
          <w:p w14:paraId="22AB0F9F" w14:textId="5C01E687" w:rsidR="008F2986" w:rsidRPr="00B801FD" w:rsidRDefault="008F2986" w:rsidP="00D55874">
            <w:pPr>
              <w:spacing w:line="360" w:lineRule="auto"/>
              <w:jc w:val="both"/>
              <w:rPr>
                <w:rFonts w:ascii="Palatino Linotype" w:hAnsi="Palatino Linotype" w:cs="Arial"/>
                <w:color w:val="000000" w:themeColor="text1"/>
                <w:sz w:val="24"/>
                <w:szCs w:val="24"/>
              </w:rPr>
            </w:pPr>
            <w:r w:rsidRPr="00B801FD">
              <w:rPr>
                <w:rFonts w:ascii="Palatino Linotype" w:hAnsi="Palatino Linotype" w:cs="Arial"/>
                <w:color w:val="000000" w:themeColor="text1"/>
                <w:sz w:val="24"/>
                <w:szCs w:val="24"/>
              </w:rPr>
              <w:t xml:space="preserve">“Se solicitan los documentos que den cuenta de Las demás funciones que le encomiende el Ayuntamiento o la o el </w:t>
            </w:r>
            <w:proofErr w:type="gramStart"/>
            <w:r w:rsidRPr="00B801FD">
              <w:rPr>
                <w:rFonts w:ascii="Palatino Linotype" w:hAnsi="Palatino Linotype" w:cs="Arial"/>
                <w:color w:val="000000" w:themeColor="text1"/>
                <w:sz w:val="24"/>
                <w:szCs w:val="24"/>
              </w:rPr>
              <w:t>Presidenta(</w:t>
            </w:r>
            <w:proofErr w:type="gramEnd"/>
            <w:r w:rsidRPr="00B801FD">
              <w:rPr>
                <w:rFonts w:ascii="Palatino Linotype" w:hAnsi="Palatino Linotype" w:cs="Arial"/>
                <w:color w:val="000000" w:themeColor="text1"/>
                <w:sz w:val="24"/>
                <w:szCs w:val="24"/>
              </w:rPr>
              <w:t>e) Municipal; a cargo de la Consejería Jurídica Municipal de lo que va del 2022.” (Sic)</w:t>
            </w:r>
          </w:p>
        </w:tc>
      </w:tr>
    </w:tbl>
    <w:p w14:paraId="79E522A3" w14:textId="77777777" w:rsidR="0082028B" w:rsidRPr="00B801FD" w:rsidRDefault="0082028B" w:rsidP="00D55874">
      <w:pPr>
        <w:spacing w:line="360" w:lineRule="auto"/>
        <w:rPr>
          <w:rFonts w:ascii="Palatino Linotype" w:hAnsi="Palatino Linotype"/>
          <w:lang w:val="es-MX"/>
        </w:rPr>
      </w:pPr>
    </w:p>
    <w:p w14:paraId="7CF83EB8" w14:textId="77777777" w:rsidR="00CB3CEA" w:rsidRPr="00B801FD" w:rsidRDefault="00CB3CEA" w:rsidP="00D55874">
      <w:pPr>
        <w:spacing w:line="360" w:lineRule="auto"/>
        <w:ind w:left="567" w:right="567"/>
        <w:jc w:val="both"/>
        <w:rPr>
          <w:rFonts w:ascii="Palatino Linotype" w:eastAsia="Calibri" w:hAnsi="Palatino Linotype" w:cs="Arial"/>
          <w:i/>
        </w:rPr>
      </w:pPr>
    </w:p>
    <w:p w14:paraId="24F676FD" w14:textId="42874D0A" w:rsidR="00CB3CEA" w:rsidRPr="00B801FD" w:rsidRDefault="00CE37BA" w:rsidP="00D55874">
      <w:pPr>
        <w:numPr>
          <w:ilvl w:val="0"/>
          <w:numId w:val="12"/>
        </w:numPr>
        <w:spacing w:line="360" w:lineRule="auto"/>
        <w:ind w:left="0" w:firstLine="0"/>
        <w:contextualSpacing/>
        <w:jc w:val="both"/>
        <w:rPr>
          <w:rFonts w:ascii="Palatino Linotype" w:hAnsi="Palatino Linotype" w:cs="Arial"/>
        </w:rPr>
      </w:pPr>
      <w:r w:rsidRPr="00B801FD">
        <w:rPr>
          <w:rFonts w:ascii="Palatino Linotype" w:hAnsi="Palatino Linotype" w:cs="Arial"/>
        </w:rPr>
        <w:t xml:space="preserve">De las constancias que obran en los expedientes, se aprecia que el entonces </w:t>
      </w:r>
      <w:r w:rsidRPr="00B801FD">
        <w:rPr>
          <w:rFonts w:ascii="Palatino Linotype" w:hAnsi="Palatino Linotype" w:cs="Arial"/>
          <w:b/>
        </w:rPr>
        <w:t>SOLICITANTE</w:t>
      </w:r>
      <w:r w:rsidRPr="00B801FD">
        <w:rPr>
          <w:rFonts w:ascii="Palatino Linotype" w:hAnsi="Palatino Linotype" w:cs="Arial"/>
        </w:rPr>
        <w:t xml:space="preserve"> señaló, en todos los casos, como modalidad de entrega de la información: A través del </w:t>
      </w:r>
      <w:r w:rsidRPr="00B801FD">
        <w:rPr>
          <w:rFonts w:ascii="Palatino Linotype" w:hAnsi="Palatino Linotype" w:cs="Arial"/>
          <w:b/>
        </w:rPr>
        <w:t>SAIMEX</w:t>
      </w:r>
      <w:r w:rsidRPr="00B801FD">
        <w:rPr>
          <w:rFonts w:ascii="Palatino Linotype" w:hAnsi="Palatino Linotype" w:cs="Arial"/>
        </w:rPr>
        <w:t>.</w:t>
      </w:r>
    </w:p>
    <w:p w14:paraId="27F5607D" w14:textId="77777777" w:rsidR="00CE37BA" w:rsidRPr="00B801FD" w:rsidRDefault="00CE37BA" w:rsidP="00D55874">
      <w:pPr>
        <w:spacing w:line="360" w:lineRule="auto"/>
        <w:contextualSpacing/>
        <w:jc w:val="both"/>
        <w:rPr>
          <w:rFonts w:ascii="Palatino Linotype" w:hAnsi="Palatino Linotype" w:cs="Arial"/>
        </w:rPr>
      </w:pPr>
    </w:p>
    <w:p w14:paraId="1E3F8A73" w14:textId="25E3F382" w:rsidR="00CB3CEA" w:rsidRPr="00B801FD" w:rsidRDefault="00561741" w:rsidP="00D55874">
      <w:pPr>
        <w:numPr>
          <w:ilvl w:val="0"/>
          <w:numId w:val="12"/>
        </w:numPr>
        <w:spacing w:before="240" w:after="240" w:line="360" w:lineRule="auto"/>
        <w:ind w:left="0" w:firstLine="0"/>
        <w:contextualSpacing/>
        <w:jc w:val="both"/>
        <w:rPr>
          <w:rFonts w:ascii="Palatino Linotype" w:hAnsi="Palatino Linotype"/>
          <w:i/>
          <w:color w:val="000000"/>
          <w:lang w:val="es-MX"/>
        </w:rPr>
      </w:pPr>
      <w:r w:rsidRPr="00B801FD">
        <w:rPr>
          <w:rFonts w:ascii="Palatino Linotype" w:eastAsia="Calibri" w:hAnsi="Palatino Linotype"/>
        </w:rPr>
        <w:t>El</w:t>
      </w:r>
      <w:r w:rsidR="00127946" w:rsidRPr="00B801FD">
        <w:rPr>
          <w:rFonts w:ascii="Palatino Linotype" w:eastAsia="Calibri" w:hAnsi="Palatino Linotype"/>
        </w:rPr>
        <w:t xml:space="preserve"> uno (01</w:t>
      </w:r>
      <w:r w:rsidR="00B81495" w:rsidRPr="00B801FD">
        <w:rPr>
          <w:rFonts w:ascii="Palatino Linotype" w:eastAsia="Calibri" w:hAnsi="Palatino Linotype"/>
        </w:rPr>
        <w:t xml:space="preserve">) </w:t>
      </w:r>
      <w:r w:rsidR="00CB3CEA" w:rsidRPr="00B801FD">
        <w:rPr>
          <w:rFonts w:ascii="Palatino Linotype" w:eastAsia="Calibri" w:hAnsi="Palatino Linotype"/>
        </w:rPr>
        <w:t>de</w:t>
      </w:r>
      <w:r w:rsidR="00B81495" w:rsidRPr="00B801FD">
        <w:rPr>
          <w:rFonts w:ascii="Palatino Linotype" w:eastAsia="Calibri" w:hAnsi="Palatino Linotype"/>
        </w:rPr>
        <w:t xml:space="preserve"> febrero</w:t>
      </w:r>
      <w:r w:rsidR="003A46E4" w:rsidRPr="00B801FD">
        <w:rPr>
          <w:rFonts w:ascii="Palatino Linotype" w:eastAsia="Calibri" w:hAnsi="Palatino Linotype"/>
        </w:rPr>
        <w:t xml:space="preserve"> de dos mil veintidós</w:t>
      </w:r>
      <w:r w:rsidR="00CB3CEA" w:rsidRPr="00B801FD">
        <w:rPr>
          <w:rFonts w:ascii="Palatino Linotype" w:eastAsia="Calibri" w:hAnsi="Palatino Linotype"/>
        </w:rPr>
        <w:t xml:space="preserve"> el Sujeto Obligado solicitó una </w:t>
      </w:r>
      <w:r w:rsidR="00B81495" w:rsidRPr="00B801FD">
        <w:rPr>
          <w:rFonts w:ascii="Palatino Linotype" w:eastAsia="Calibri" w:hAnsi="Palatino Linotype"/>
        </w:rPr>
        <w:t>Prórroga</w:t>
      </w:r>
      <w:r w:rsidRPr="00B801FD">
        <w:rPr>
          <w:rFonts w:ascii="Palatino Linotype" w:eastAsia="Calibri" w:hAnsi="Palatino Linotype"/>
        </w:rPr>
        <w:t>,</w:t>
      </w:r>
      <w:r w:rsidR="00B81495" w:rsidRPr="00B801FD">
        <w:rPr>
          <w:rFonts w:ascii="Palatino Linotype" w:eastAsia="Calibri" w:hAnsi="Palatino Linotype"/>
        </w:rPr>
        <w:t xml:space="preserve"> en </w:t>
      </w:r>
      <w:r w:rsidRPr="00B801FD">
        <w:rPr>
          <w:rFonts w:ascii="Palatino Linotype" w:eastAsia="Calibri" w:hAnsi="Palatino Linotype"/>
        </w:rPr>
        <w:t xml:space="preserve">todas las solicitudes de información, </w:t>
      </w:r>
      <w:r w:rsidR="00CB3CEA" w:rsidRPr="00B801FD">
        <w:rPr>
          <w:rFonts w:ascii="Palatino Linotype" w:eastAsia="Calibri" w:hAnsi="Palatino Linotype"/>
        </w:rPr>
        <w:t>en los siguientes términos:</w:t>
      </w:r>
    </w:p>
    <w:p w14:paraId="06AF1CA5" w14:textId="77777777" w:rsidR="00CB3CEA" w:rsidRPr="00B801FD" w:rsidRDefault="00CB3CEA" w:rsidP="00D55874">
      <w:pPr>
        <w:spacing w:line="360" w:lineRule="auto"/>
        <w:ind w:left="720"/>
        <w:contextualSpacing/>
        <w:rPr>
          <w:rFonts w:ascii="Palatino Linotype" w:eastAsia="Calibri" w:hAnsi="Palatino Linotype"/>
        </w:rPr>
      </w:pPr>
    </w:p>
    <w:p w14:paraId="727FEB2A" w14:textId="77777777" w:rsidR="00B81495" w:rsidRPr="00B801FD" w:rsidRDefault="00B81495" w:rsidP="00D55874">
      <w:pPr>
        <w:spacing w:before="240" w:after="240" w:line="360" w:lineRule="auto"/>
        <w:ind w:left="720"/>
        <w:contextualSpacing/>
        <w:jc w:val="right"/>
        <w:rPr>
          <w:rFonts w:ascii="Palatino Linotype" w:hAnsi="Palatino Linotype"/>
          <w:i/>
          <w:color w:val="000000"/>
          <w:lang w:val="es-MX"/>
        </w:rPr>
      </w:pPr>
      <w:r w:rsidRPr="00B801FD">
        <w:rPr>
          <w:rFonts w:ascii="Palatino Linotype" w:hAnsi="Palatino Linotype"/>
          <w:i/>
          <w:color w:val="000000"/>
          <w:lang w:val="es-MX"/>
        </w:rPr>
        <w:t>“Metepec, México a 01 de Febrero de 2022</w:t>
      </w:r>
    </w:p>
    <w:p w14:paraId="306D8FC9" w14:textId="77777777" w:rsidR="00B81495" w:rsidRPr="00B801FD" w:rsidRDefault="00B81495" w:rsidP="00D55874">
      <w:pPr>
        <w:spacing w:before="240" w:after="240" w:line="360" w:lineRule="auto"/>
        <w:ind w:left="720"/>
        <w:contextualSpacing/>
        <w:jc w:val="right"/>
        <w:rPr>
          <w:rFonts w:ascii="Palatino Linotype" w:hAnsi="Palatino Linotype"/>
          <w:i/>
          <w:color w:val="000000"/>
          <w:lang w:val="es-MX"/>
        </w:rPr>
      </w:pPr>
      <w:r w:rsidRPr="00B801FD">
        <w:rPr>
          <w:rFonts w:ascii="Palatino Linotype" w:hAnsi="Palatino Linotype"/>
          <w:i/>
          <w:color w:val="000000"/>
          <w:lang w:val="es-MX"/>
        </w:rPr>
        <w:t>Nombre del solicitante: C. Solicitante</w:t>
      </w:r>
    </w:p>
    <w:p w14:paraId="7631F0A7" w14:textId="77777777" w:rsidR="00B81495" w:rsidRPr="00B801FD" w:rsidRDefault="00B81495" w:rsidP="00D55874">
      <w:pPr>
        <w:spacing w:before="240" w:after="240" w:line="360" w:lineRule="auto"/>
        <w:ind w:left="720"/>
        <w:contextualSpacing/>
        <w:jc w:val="right"/>
        <w:rPr>
          <w:rFonts w:ascii="Palatino Linotype" w:hAnsi="Palatino Linotype"/>
          <w:i/>
          <w:color w:val="000000"/>
          <w:lang w:val="es-MX"/>
        </w:rPr>
      </w:pPr>
      <w:r w:rsidRPr="00B801FD">
        <w:rPr>
          <w:rFonts w:ascii="Palatino Linotype" w:hAnsi="Palatino Linotype"/>
          <w:i/>
          <w:color w:val="000000"/>
          <w:lang w:val="es-MX"/>
        </w:rPr>
        <w:lastRenderedPageBreak/>
        <w:t>Folio de la solicitud: 01108/METEPEC/IP/2022</w:t>
      </w:r>
    </w:p>
    <w:p w14:paraId="74EA2050" w14:textId="77777777" w:rsidR="00B81495" w:rsidRPr="00B801FD" w:rsidRDefault="00B81495" w:rsidP="00D55874">
      <w:pPr>
        <w:spacing w:before="240" w:after="240" w:line="360" w:lineRule="auto"/>
        <w:ind w:left="720"/>
        <w:contextualSpacing/>
        <w:jc w:val="both"/>
        <w:rPr>
          <w:rFonts w:ascii="Palatino Linotype" w:hAnsi="Palatino Linotype"/>
          <w:i/>
          <w:color w:val="000000"/>
          <w:lang w:val="es-MX"/>
        </w:rPr>
      </w:pPr>
      <w:r w:rsidRPr="00B801FD">
        <w:rPr>
          <w:rFonts w:ascii="Palatino Linotype" w:hAnsi="Palatino Linotype"/>
          <w:i/>
          <w:color w:val="000000"/>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4E6A1C2" w14:textId="77777777" w:rsidR="00B81495" w:rsidRPr="00B801FD" w:rsidRDefault="00B81495" w:rsidP="00D55874">
      <w:pPr>
        <w:spacing w:before="240" w:after="240" w:line="360" w:lineRule="auto"/>
        <w:ind w:left="720"/>
        <w:contextualSpacing/>
        <w:jc w:val="both"/>
        <w:rPr>
          <w:rFonts w:ascii="Palatino Linotype" w:hAnsi="Palatino Linotype"/>
          <w:i/>
          <w:color w:val="000000"/>
          <w:lang w:val="es-MX"/>
        </w:rPr>
      </w:pPr>
      <w:r w:rsidRPr="00B801FD">
        <w:rPr>
          <w:rFonts w:ascii="Palatino Linotype" w:hAnsi="Palatino Linotype"/>
          <w:i/>
          <w:color w:val="000000"/>
          <w:lang w:val="es-MX"/>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755FD98E" w14:textId="77777777" w:rsidR="00B81495" w:rsidRPr="00B801FD" w:rsidRDefault="00B81495" w:rsidP="00D55874">
      <w:pPr>
        <w:spacing w:before="240" w:after="240" w:line="360" w:lineRule="auto"/>
        <w:ind w:left="720"/>
        <w:contextualSpacing/>
        <w:rPr>
          <w:rFonts w:ascii="Palatino Linotype" w:hAnsi="Palatino Linotype"/>
          <w:i/>
          <w:color w:val="000000"/>
          <w:lang w:val="es-MX"/>
        </w:rPr>
      </w:pPr>
    </w:p>
    <w:p w14:paraId="2ED883B1" w14:textId="77777777" w:rsidR="00B81495" w:rsidRPr="00B801FD" w:rsidRDefault="00B81495" w:rsidP="00D55874">
      <w:pPr>
        <w:spacing w:before="240" w:after="240" w:line="360" w:lineRule="auto"/>
        <w:ind w:left="720"/>
        <w:contextualSpacing/>
        <w:rPr>
          <w:rFonts w:ascii="Palatino Linotype" w:hAnsi="Palatino Linotype"/>
          <w:i/>
          <w:color w:val="000000"/>
          <w:lang w:val="es-MX"/>
        </w:rPr>
      </w:pPr>
      <w:r w:rsidRPr="00B801FD">
        <w:rPr>
          <w:rFonts w:ascii="Palatino Linotype" w:hAnsi="Palatino Linotype"/>
          <w:i/>
          <w:color w:val="000000"/>
          <w:lang w:val="es-MX"/>
        </w:rPr>
        <w:t>Lic. Gerardo Arturo Ozuna Martínez</w:t>
      </w:r>
    </w:p>
    <w:p w14:paraId="1A23B30F" w14:textId="2CC0A3FD" w:rsidR="00561741" w:rsidRPr="00B801FD" w:rsidRDefault="00B81495" w:rsidP="00D55874">
      <w:pPr>
        <w:spacing w:before="240" w:after="240" w:line="360" w:lineRule="auto"/>
        <w:ind w:left="720"/>
        <w:contextualSpacing/>
        <w:rPr>
          <w:rFonts w:ascii="Palatino Linotype" w:hAnsi="Palatino Linotype"/>
          <w:i/>
          <w:color w:val="000000"/>
          <w:lang w:val="es-MX"/>
        </w:rPr>
      </w:pPr>
      <w:r w:rsidRPr="00B801FD">
        <w:rPr>
          <w:rFonts w:ascii="Palatino Linotype" w:hAnsi="Palatino Linotype"/>
          <w:i/>
          <w:color w:val="000000"/>
          <w:lang w:val="es-MX"/>
        </w:rPr>
        <w:t>Responsable de la Unidad de Transparencia</w:t>
      </w:r>
      <w:r w:rsidR="00DF2100" w:rsidRPr="00B801FD">
        <w:rPr>
          <w:rFonts w:ascii="Palatino Linotype" w:hAnsi="Palatino Linotype"/>
          <w:i/>
          <w:color w:val="000000"/>
          <w:lang w:val="es-MX"/>
        </w:rPr>
        <w:t>” (Sic)</w:t>
      </w:r>
    </w:p>
    <w:p w14:paraId="680A7EF0" w14:textId="77777777" w:rsidR="00CB3CEA" w:rsidRPr="00B801FD" w:rsidRDefault="00CB3CEA" w:rsidP="00D55874">
      <w:pPr>
        <w:spacing w:line="360" w:lineRule="auto"/>
        <w:ind w:left="720"/>
        <w:contextualSpacing/>
        <w:rPr>
          <w:rFonts w:ascii="Palatino Linotype" w:eastAsia="Calibri" w:hAnsi="Palatino Linotype"/>
        </w:rPr>
      </w:pPr>
    </w:p>
    <w:p w14:paraId="792A02B6" w14:textId="18FDB7D7" w:rsidR="00B81495" w:rsidRPr="00B801FD" w:rsidRDefault="00B81495" w:rsidP="00D55874">
      <w:pPr>
        <w:numPr>
          <w:ilvl w:val="0"/>
          <w:numId w:val="12"/>
        </w:numPr>
        <w:spacing w:before="240" w:after="240" w:line="360" w:lineRule="auto"/>
        <w:ind w:left="0" w:firstLine="0"/>
        <w:contextualSpacing/>
        <w:jc w:val="both"/>
        <w:rPr>
          <w:rFonts w:ascii="Palatino Linotype" w:hAnsi="Palatino Linotype"/>
          <w:color w:val="000000"/>
          <w:lang w:val="es-MX"/>
        </w:rPr>
      </w:pPr>
      <w:r w:rsidRPr="00B801FD">
        <w:rPr>
          <w:rFonts w:ascii="Palatino Linotype" w:hAnsi="Palatino Linotype"/>
          <w:color w:val="000000"/>
          <w:lang w:val="es-MX"/>
        </w:rPr>
        <w:t xml:space="preserve">A dicha solicitud de ampliación se anexó el siguiente documento: </w:t>
      </w:r>
    </w:p>
    <w:p w14:paraId="27E9CE32" w14:textId="1052F031" w:rsidR="000D5BCF" w:rsidRPr="00B801FD" w:rsidRDefault="00B81495" w:rsidP="00D55874">
      <w:pPr>
        <w:pStyle w:val="Prrafodelista"/>
        <w:numPr>
          <w:ilvl w:val="0"/>
          <w:numId w:val="38"/>
        </w:numPr>
        <w:spacing w:before="240" w:after="240" w:line="360" w:lineRule="auto"/>
        <w:ind w:left="284" w:right="607" w:hanging="142"/>
        <w:contextualSpacing/>
        <w:jc w:val="both"/>
        <w:rPr>
          <w:rFonts w:ascii="Palatino Linotype" w:hAnsi="Palatino Linotype"/>
          <w:b/>
          <w:color w:val="000000"/>
          <w:lang w:val="es-MX"/>
        </w:rPr>
      </w:pPr>
      <w:r w:rsidRPr="00B801FD">
        <w:rPr>
          <w:rFonts w:ascii="Palatino Linotype" w:hAnsi="Palatino Linotype"/>
          <w:b/>
          <w:color w:val="000000"/>
          <w:lang w:val="es-MX"/>
        </w:rPr>
        <w:t xml:space="preserve">acta primera </w:t>
      </w:r>
      <w:proofErr w:type="spellStart"/>
      <w:r w:rsidRPr="00B801FD">
        <w:rPr>
          <w:rFonts w:ascii="Palatino Linotype" w:hAnsi="Palatino Linotype"/>
          <w:b/>
          <w:color w:val="000000"/>
          <w:lang w:val="es-MX"/>
        </w:rPr>
        <w:t>sesion</w:t>
      </w:r>
      <w:proofErr w:type="spellEnd"/>
      <w:r w:rsidRPr="00B801FD">
        <w:rPr>
          <w:rFonts w:ascii="Palatino Linotype" w:hAnsi="Palatino Linotype"/>
          <w:b/>
          <w:color w:val="000000"/>
          <w:lang w:val="es-MX"/>
        </w:rPr>
        <w:t xml:space="preserve"> extraordinaria.pdf: </w:t>
      </w:r>
      <w:r w:rsidRPr="00B801FD">
        <w:rPr>
          <w:rFonts w:ascii="Palatino Linotype" w:hAnsi="Palatino Linotype"/>
          <w:color w:val="000000"/>
          <w:lang w:val="es-MX"/>
        </w:rPr>
        <w:t xml:space="preserve">Documento electrónico que en diecisiete (17) hojas contiene el Acta de la Primera Sesión Extraordinaria del Comité de Transparencia del Ayuntamiento de Metepec, mediante la cual </w:t>
      </w:r>
      <w:r w:rsidRPr="00B801FD">
        <w:rPr>
          <w:rFonts w:ascii="Palatino Linotype" w:hAnsi="Palatino Linotype"/>
          <w:color w:val="000000"/>
          <w:lang w:val="es-MX"/>
        </w:rPr>
        <w:lastRenderedPageBreak/>
        <w:t xml:space="preserve">se aprueba la ampliación de plazo para otorgar respuesta a las solicitudes de información de mérito.  </w:t>
      </w:r>
    </w:p>
    <w:p w14:paraId="0C4D2D57" w14:textId="77777777" w:rsidR="00CB3CEA" w:rsidRPr="00B801FD" w:rsidRDefault="00CB3CEA" w:rsidP="00D55874">
      <w:pPr>
        <w:spacing w:line="360" w:lineRule="auto"/>
        <w:contextualSpacing/>
        <w:rPr>
          <w:rFonts w:ascii="Palatino Linotype" w:hAnsi="Palatino Linotype"/>
          <w:i/>
          <w:color w:val="000000"/>
          <w:lang w:val="es-MX"/>
        </w:rPr>
      </w:pPr>
    </w:p>
    <w:p w14:paraId="07D11D21" w14:textId="28721D38" w:rsidR="00CB3CEA" w:rsidRPr="00B801FD" w:rsidRDefault="00CE37BA" w:rsidP="00D55874">
      <w:pPr>
        <w:numPr>
          <w:ilvl w:val="0"/>
          <w:numId w:val="12"/>
        </w:numPr>
        <w:spacing w:before="240" w:after="240" w:line="360" w:lineRule="auto"/>
        <w:ind w:left="0" w:firstLine="0"/>
        <w:contextualSpacing/>
        <w:jc w:val="both"/>
        <w:rPr>
          <w:rFonts w:ascii="Palatino Linotype" w:hAnsi="Palatino Linotype"/>
          <w:i/>
          <w:color w:val="000000"/>
          <w:lang w:val="es-MX"/>
        </w:rPr>
      </w:pPr>
      <w:r w:rsidRPr="00B801FD">
        <w:rPr>
          <w:rFonts w:ascii="Palatino Linotype" w:hAnsi="Palatino Linotype"/>
          <w:color w:val="000000"/>
          <w:lang w:val="es-MX"/>
        </w:rPr>
        <w:t>Así las cosas, e</w:t>
      </w:r>
      <w:r w:rsidR="00CB3CEA" w:rsidRPr="00B801FD">
        <w:rPr>
          <w:rFonts w:ascii="Palatino Linotype" w:hAnsi="Palatino Linotype"/>
          <w:color w:val="000000"/>
          <w:lang w:val="es-MX"/>
        </w:rPr>
        <w:t>l</w:t>
      </w:r>
      <w:r w:rsidR="000D5BCF" w:rsidRPr="00B801FD">
        <w:rPr>
          <w:rFonts w:ascii="Palatino Linotype" w:hAnsi="Palatino Linotype"/>
          <w:color w:val="000000"/>
          <w:lang w:val="es-MX"/>
        </w:rPr>
        <w:t xml:space="preserve"> diecisiete (17) de febrero </w:t>
      </w:r>
      <w:r w:rsidRPr="00B801FD">
        <w:rPr>
          <w:rFonts w:ascii="Palatino Linotype" w:hAnsi="Palatino Linotype"/>
          <w:color w:val="000000"/>
          <w:lang w:val="es-MX"/>
        </w:rPr>
        <w:t>de dos mil veintidós</w:t>
      </w:r>
      <w:r w:rsidR="000D5BCF" w:rsidRPr="00B801FD">
        <w:rPr>
          <w:rFonts w:ascii="Palatino Linotype" w:hAnsi="Palatino Linotype"/>
          <w:color w:val="000000"/>
          <w:lang w:val="es-MX"/>
        </w:rPr>
        <w:t xml:space="preserve">, </w:t>
      </w:r>
      <w:r w:rsidR="00CB3CEA" w:rsidRPr="00B801FD">
        <w:rPr>
          <w:rFonts w:ascii="Palatino Linotype" w:hAnsi="Palatino Linotype"/>
          <w:color w:val="000000"/>
          <w:lang w:val="es-MX"/>
        </w:rPr>
        <w:t>el</w:t>
      </w:r>
      <w:r w:rsidRPr="00B801FD">
        <w:rPr>
          <w:rFonts w:ascii="Palatino Linotype" w:hAnsi="Palatino Linotype"/>
          <w:color w:val="000000"/>
          <w:lang w:val="es-MX"/>
        </w:rPr>
        <w:t xml:space="preserve"> </w:t>
      </w:r>
      <w:r w:rsidRPr="00B801FD">
        <w:rPr>
          <w:rFonts w:ascii="Palatino Linotype" w:hAnsi="Palatino Linotype"/>
          <w:b/>
          <w:color w:val="000000"/>
          <w:lang w:val="es-MX"/>
        </w:rPr>
        <w:t>SUJETO OBLIGADO</w:t>
      </w:r>
      <w:r w:rsidRPr="00B801FD">
        <w:rPr>
          <w:rFonts w:ascii="Palatino Linotype" w:hAnsi="Palatino Linotype"/>
          <w:color w:val="000000"/>
          <w:lang w:val="es-MX"/>
        </w:rPr>
        <w:t xml:space="preserve"> dio respuesta a las solicitudes de información, en todos los casos, en los siguientes términos: </w:t>
      </w:r>
    </w:p>
    <w:p w14:paraId="7C572924" w14:textId="77777777" w:rsidR="00CB3CEA" w:rsidRPr="00B801FD" w:rsidRDefault="00CB3CEA" w:rsidP="00D55874">
      <w:pPr>
        <w:spacing w:line="360" w:lineRule="auto"/>
        <w:contextualSpacing/>
        <w:rPr>
          <w:rFonts w:ascii="Palatino Linotype" w:hAnsi="Palatino Linotype"/>
          <w:i/>
          <w:color w:val="000000"/>
          <w:lang w:val="es-MX"/>
        </w:rPr>
      </w:pPr>
    </w:p>
    <w:p w14:paraId="2C51B0A1" w14:textId="77777777" w:rsidR="00462EF4" w:rsidRPr="00B801FD" w:rsidRDefault="00462EF4" w:rsidP="00D55874">
      <w:pPr>
        <w:spacing w:before="240" w:after="240" w:line="360" w:lineRule="auto"/>
        <w:ind w:left="567" w:right="822"/>
        <w:jc w:val="right"/>
        <w:rPr>
          <w:rFonts w:ascii="Palatino Linotype" w:hAnsi="Palatino Linotype"/>
          <w:i/>
          <w:color w:val="000000"/>
          <w:lang w:val="es-MX"/>
        </w:rPr>
      </w:pPr>
      <w:r w:rsidRPr="00B801FD">
        <w:rPr>
          <w:rFonts w:ascii="Palatino Linotype" w:hAnsi="Palatino Linotype"/>
          <w:i/>
          <w:color w:val="000000"/>
          <w:lang w:val="es-MX"/>
        </w:rPr>
        <w:t>“Metepec, México a 17 de Febrero de 2022</w:t>
      </w:r>
    </w:p>
    <w:p w14:paraId="28A2BC72" w14:textId="7F1F5627" w:rsidR="00783B82" w:rsidRPr="00B801FD" w:rsidRDefault="00783B82" w:rsidP="00D55874">
      <w:pPr>
        <w:spacing w:before="240" w:after="240" w:line="360" w:lineRule="auto"/>
        <w:ind w:left="567" w:right="822"/>
        <w:jc w:val="right"/>
        <w:rPr>
          <w:rFonts w:ascii="Palatino Linotype" w:hAnsi="Palatino Linotype"/>
          <w:i/>
          <w:color w:val="000000"/>
          <w:lang w:val="es-MX"/>
        </w:rPr>
      </w:pPr>
      <w:r w:rsidRPr="00B801FD">
        <w:rPr>
          <w:rFonts w:ascii="Palatino Linotype" w:hAnsi="Palatino Linotype"/>
          <w:i/>
          <w:color w:val="000000"/>
          <w:lang w:val="es-MX"/>
        </w:rPr>
        <w:t>(…)</w:t>
      </w:r>
    </w:p>
    <w:p w14:paraId="076CA431" w14:textId="77777777" w:rsidR="00462EF4" w:rsidRPr="00B801FD" w:rsidRDefault="00462EF4" w:rsidP="00D55874">
      <w:pPr>
        <w:spacing w:before="240" w:after="240" w:line="360" w:lineRule="auto"/>
        <w:ind w:left="567" w:right="822"/>
        <w:jc w:val="both"/>
        <w:rPr>
          <w:rFonts w:ascii="Palatino Linotype" w:hAnsi="Palatino Linotype"/>
          <w:i/>
          <w:color w:val="000000"/>
          <w:lang w:val="es-MX"/>
        </w:rPr>
      </w:pPr>
      <w:r w:rsidRPr="00B801FD">
        <w:rPr>
          <w:rFonts w:ascii="Palatino Linotype" w:hAnsi="Palatino Linotype"/>
          <w:i/>
          <w:color w:val="000000"/>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539004" w14:textId="380CF1E7" w:rsidR="00462EF4" w:rsidRPr="00B801FD" w:rsidRDefault="00462EF4" w:rsidP="00D55874">
      <w:pPr>
        <w:spacing w:before="240" w:after="240" w:line="360" w:lineRule="auto"/>
        <w:ind w:left="567" w:right="822"/>
        <w:jc w:val="both"/>
        <w:rPr>
          <w:rFonts w:ascii="Palatino Linotype" w:hAnsi="Palatino Linotype"/>
          <w:i/>
          <w:color w:val="000000"/>
          <w:lang w:val="es-MX"/>
        </w:rPr>
      </w:pPr>
      <w:r w:rsidRPr="00B801FD">
        <w:rPr>
          <w:rFonts w:ascii="Palatino Linotype" w:hAnsi="Palatino Linotype"/>
          <w:i/>
          <w:color w:val="000000"/>
          <w:lang w:val="es-MX"/>
        </w:rPr>
        <w:t xml:space="preserve">C. SOLICITANTE P R E S E N T E. En respuesta a la solicitud número 01110/METEPEC/IP/2022,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w:t>
      </w:r>
      <w:r w:rsidRPr="00B801FD">
        <w:rPr>
          <w:rFonts w:ascii="Palatino Linotype" w:hAnsi="Palatino Linotype"/>
          <w:i/>
          <w:color w:val="000000"/>
          <w:lang w:val="es-MX"/>
        </w:rPr>
        <w:lastRenderedPageBreak/>
        <w:t>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516D8C70" w14:textId="77777777" w:rsidR="00462EF4" w:rsidRPr="00B801FD" w:rsidRDefault="00462EF4" w:rsidP="00D55874">
      <w:pPr>
        <w:spacing w:before="240" w:after="240" w:line="360" w:lineRule="auto"/>
        <w:ind w:left="567" w:right="822"/>
        <w:rPr>
          <w:rFonts w:ascii="Palatino Linotype" w:hAnsi="Palatino Linotype"/>
          <w:i/>
          <w:color w:val="000000"/>
          <w:lang w:val="es-MX"/>
        </w:rPr>
      </w:pPr>
      <w:r w:rsidRPr="00B801FD">
        <w:rPr>
          <w:rFonts w:ascii="Palatino Linotype" w:hAnsi="Palatino Linotype"/>
          <w:i/>
          <w:color w:val="000000"/>
          <w:lang w:val="es-MX"/>
        </w:rPr>
        <w:t>ATENTAMENTE</w:t>
      </w:r>
    </w:p>
    <w:p w14:paraId="36D24616" w14:textId="1E4FD2B8" w:rsidR="00CE37BA" w:rsidRPr="00B801FD" w:rsidRDefault="00462EF4" w:rsidP="00D55874">
      <w:pPr>
        <w:spacing w:before="240" w:after="240" w:line="360" w:lineRule="auto"/>
        <w:ind w:left="567" w:right="822"/>
        <w:rPr>
          <w:rFonts w:ascii="Palatino Linotype" w:hAnsi="Palatino Linotype"/>
          <w:i/>
          <w:color w:val="000000"/>
          <w:lang w:val="es-MX"/>
        </w:rPr>
      </w:pPr>
      <w:r w:rsidRPr="00B801FD">
        <w:rPr>
          <w:rFonts w:ascii="Palatino Linotype" w:hAnsi="Palatino Linotype"/>
          <w:i/>
          <w:color w:val="000000"/>
          <w:lang w:val="es-MX"/>
        </w:rPr>
        <w:t>Lic. Gerardo Arturo Ozuna Martínez</w:t>
      </w:r>
      <w:r w:rsidR="00CE37BA" w:rsidRPr="00B801FD">
        <w:rPr>
          <w:rFonts w:ascii="Palatino Linotype" w:hAnsi="Palatino Linotype"/>
          <w:i/>
          <w:color w:val="000000"/>
          <w:lang w:val="es-MX"/>
        </w:rPr>
        <w:t>” (Sic)</w:t>
      </w:r>
    </w:p>
    <w:p w14:paraId="111A9B89" w14:textId="77777777" w:rsidR="00CE37BA" w:rsidRPr="00B801FD" w:rsidRDefault="00CE37BA" w:rsidP="00D55874">
      <w:pPr>
        <w:spacing w:before="240" w:after="240" w:line="360" w:lineRule="auto"/>
        <w:ind w:right="822"/>
        <w:jc w:val="both"/>
        <w:rPr>
          <w:rFonts w:ascii="Palatino Linotype" w:hAnsi="Palatino Linotype"/>
          <w:i/>
          <w:color w:val="000000"/>
          <w:lang w:val="es-MX"/>
        </w:rPr>
      </w:pPr>
    </w:p>
    <w:p w14:paraId="64FA4A1D" w14:textId="06C914B3" w:rsidR="00CE37BA" w:rsidRPr="00B801FD" w:rsidRDefault="00CE37BA" w:rsidP="00D55874">
      <w:pPr>
        <w:pStyle w:val="Prrafodelista"/>
        <w:numPr>
          <w:ilvl w:val="0"/>
          <w:numId w:val="1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Asimismo, el </w:t>
      </w:r>
      <w:r w:rsidRPr="00B801FD">
        <w:rPr>
          <w:rFonts w:ascii="Palatino Linotype" w:eastAsiaTheme="minorEastAsia" w:hAnsi="Palatino Linotype" w:cstheme="minorBidi"/>
          <w:b/>
          <w:bCs/>
          <w:color w:val="000000" w:themeColor="text1"/>
          <w:lang w:val="es-ES_tradnl"/>
        </w:rPr>
        <w:t>SUJETO OBLIGADO</w:t>
      </w:r>
      <w:r w:rsidRPr="00B801FD">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63A90CC6" w14:textId="77777777" w:rsidR="00783B82" w:rsidRPr="00B801FD" w:rsidRDefault="00783B82" w:rsidP="00D55874">
      <w:p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DA86FCB" w14:textId="314E4A82" w:rsidR="00783B82" w:rsidRPr="00B801FD" w:rsidRDefault="00783B82" w:rsidP="00D55874">
      <w:pPr>
        <w:tabs>
          <w:tab w:val="left" w:pos="0"/>
        </w:tabs>
        <w:spacing w:line="360" w:lineRule="auto"/>
        <w:ind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b/>
          <w:color w:val="000000" w:themeColor="text1"/>
          <w:lang w:val="es-ES_tradnl"/>
        </w:rPr>
        <w:t xml:space="preserve">Solicitud de información </w:t>
      </w:r>
      <w:r w:rsidRPr="00B801FD">
        <w:rPr>
          <w:rFonts w:ascii="Palatino Linotype" w:eastAsiaTheme="minorEastAsia" w:hAnsi="Palatino Linotype" w:cstheme="minorBidi"/>
          <w:b/>
          <w:color w:val="000000" w:themeColor="text1"/>
        </w:rPr>
        <w:t>01085/METEPEC/IP/2022</w:t>
      </w:r>
      <w:r w:rsidRPr="00B801FD">
        <w:rPr>
          <w:rFonts w:ascii="Palatino Linotype" w:eastAsiaTheme="minorEastAsia" w:hAnsi="Palatino Linotype" w:cstheme="minorBidi"/>
          <w:color w:val="000000" w:themeColor="text1"/>
        </w:rPr>
        <w:t>:</w:t>
      </w:r>
    </w:p>
    <w:p w14:paraId="4708E03C" w14:textId="77777777" w:rsidR="00CE37BA" w:rsidRPr="00B801FD" w:rsidRDefault="00CE37BA" w:rsidP="00D55874">
      <w:pPr>
        <w:pStyle w:val="Prrafodelista"/>
        <w:tabs>
          <w:tab w:val="left" w:pos="0"/>
          <w:tab w:val="left" w:pos="28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3887553A" w14:textId="77777777" w:rsidR="00783B82" w:rsidRPr="00B801FD" w:rsidRDefault="00783B82" w:rsidP="00D55874">
      <w:pPr>
        <w:pStyle w:val="Prrafodelista"/>
        <w:numPr>
          <w:ilvl w:val="0"/>
          <w:numId w:val="21"/>
        </w:numPr>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r w:rsidRPr="00B801FD">
        <w:rPr>
          <w:rFonts w:ascii="Palatino Linotype" w:hAnsi="Palatino Linotype"/>
          <w:b/>
        </w:rPr>
        <w:t>FOLIO 1085.pdf</w:t>
      </w:r>
      <w:hyperlink r:id="rId23" w:tgtFrame="_blank" w:history="1"/>
      <w:r w:rsidR="00CE37BA" w:rsidRPr="00B801FD">
        <w:rPr>
          <w:rFonts w:ascii="Palatino Linotype" w:eastAsiaTheme="minorEastAsia" w:hAnsi="Palatino Linotype" w:cstheme="minorBidi"/>
          <w:color w:val="000000" w:themeColor="text1"/>
          <w:lang w:val="es-ES_tradnl"/>
        </w:rPr>
        <w:t>: Doc</w:t>
      </w:r>
      <w:r w:rsidRPr="00B801FD">
        <w:rPr>
          <w:rFonts w:ascii="Palatino Linotype" w:eastAsiaTheme="minorEastAsia" w:hAnsi="Palatino Linotype" w:cstheme="minorBidi"/>
          <w:color w:val="000000" w:themeColor="text1"/>
          <w:lang w:val="es-ES_tradnl"/>
        </w:rPr>
        <w:t>umento electrónico que en dos (02</w:t>
      </w:r>
      <w:r w:rsidR="00CE37BA" w:rsidRPr="00B801FD">
        <w:rPr>
          <w:rFonts w:ascii="Palatino Linotype" w:eastAsiaTheme="minorEastAsia" w:hAnsi="Palatino Linotype" w:cstheme="minorBidi"/>
          <w:color w:val="000000" w:themeColor="text1"/>
          <w:lang w:val="es-ES_tradnl"/>
        </w:rPr>
        <w:t>) hojas contiene</w:t>
      </w:r>
      <w:r w:rsidRPr="00B801FD">
        <w:rPr>
          <w:rFonts w:ascii="Palatino Linotype" w:eastAsiaTheme="minorEastAsia" w:hAnsi="Palatino Linotype" w:cstheme="minorBidi"/>
          <w:color w:val="000000" w:themeColor="text1"/>
          <w:lang w:val="es-ES_tradnl"/>
        </w:rPr>
        <w:t>:</w:t>
      </w:r>
    </w:p>
    <w:p w14:paraId="302F248D" w14:textId="77777777" w:rsidR="000C4AFB" w:rsidRPr="00B801FD" w:rsidRDefault="000C4AFB"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p>
    <w:p w14:paraId="311E4D3F" w14:textId="77777777" w:rsidR="00783B82" w:rsidRPr="00B801FD" w:rsidRDefault="00783B82"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CJM/0370/2022 dirigido al Titular de la Unidad de Transparencia y suscrito por el Consejero Jurídico Municipal mediante el cual se refiere que se pone a disposición la información solicitada por el particular. </w:t>
      </w:r>
    </w:p>
    <w:p w14:paraId="217151F2" w14:textId="77777777" w:rsidR="00783B82" w:rsidRPr="00B801FD" w:rsidRDefault="00783B82"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p>
    <w:p w14:paraId="611EA8F0" w14:textId="1D5BD044" w:rsidR="00783B82" w:rsidRPr="00B801FD" w:rsidRDefault="00783B82"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lastRenderedPageBreak/>
        <w:t>-Comunicado 08 dirigido al Titular de la Tesorería Municipal y suscrito por el Consejero Jurídico Municipal, mediante el cual se refiriere que:</w:t>
      </w:r>
    </w:p>
    <w:p w14:paraId="7A8760B8" w14:textId="77777777" w:rsidR="00783B82" w:rsidRPr="00B801FD" w:rsidRDefault="00783B82"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p>
    <w:p w14:paraId="3696615D" w14:textId="6B3C6F76" w:rsidR="00783B82" w:rsidRPr="00B801FD" w:rsidRDefault="00783B82"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Por este medio me permito hacer de su conocimiento, que con fundamento en lo dispuesto por el artículo 3.73  del Código de Reglamentación Municipal de Metepec, Estado de México, de manera particular en sus fracciones VIII y XIV, que a la letra d</w:t>
      </w:r>
      <w:r w:rsidR="000C4AFB" w:rsidRPr="00B801FD">
        <w:rPr>
          <w:rFonts w:ascii="Palatino Linotype" w:eastAsiaTheme="minorEastAsia" w:hAnsi="Palatino Linotype" w:cstheme="minorBidi"/>
          <w:i/>
          <w:color w:val="000000" w:themeColor="text1"/>
          <w:lang w:val="es-ES_tradnl"/>
        </w:rPr>
        <w:t>ice:</w:t>
      </w:r>
    </w:p>
    <w:p w14:paraId="088CDF9B" w14:textId="77777777" w:rsidR="000C4AFB" w:rsidRPr="00B801FD" w:rsidRDefault="000C4AFB"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i/>
          <w:color w:val="000000" w:themeColor="text1"/>
          <w:lang w:val="es-ES_tradnl"/>
        </w:rPr>
      </w:pPr>
    </w:p>
    <w:p w14:paraId="1F6AF9C7" w14:textId="1DBDD7F0" w:rsidR="000C4AFB" w:rsidRPr="00B801FD" w:rsidRDefault="000C4AFB"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[Se inserta artículo 3.73]</w:t>
      </w:r>
    </w:p>
    <w:p w14:paraId="21236D8F" w14:textId="77777777" w:rsidR="000C4AFB" w:rsidRPr="00B801FD" w:rsidRDefault="000C4AFB"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i/>
          <w:color w:val="000000" w:themeColor="text1"/>
          <w:lang w:val="es-ES_tradnl"/>
        </w:rPr>
      </w:pPr>
    </w:p>
    <w:p w14:paraId="672ED2C6" w14:textId="0A6B4B98" w:rsidR="000C4AFB" w:rsidRPr="00B801FD" w:rsidRDefault="000C4AFB" w:rsidP="00D55874">
      <w:pPr>
        <w:pStyle w:val="Prrafodelista"/>
        <w:tabs>
          <w:tab w:val="left" w:pos="284"/>
          <w:tab w:val="left" w:pos="993"/>
          <w:tab w:val="left" w:pos="1134"/>
        </w:tabs>
        <w:spacing w:line="360" w:lineRule="auto"/>
        <w:ind w:left="142" w:right="40" w:hanging="142"/>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i/>
          <w:color w:val="000000" w:themeColor="text1"/>
          <w:lang w:val="es-ES_tradnl"/>
        </w:rPr>
        <w:t xml:space="preserve">Por lo anterior, resulta fundamental que las resoluciones dictadas dentro de juicios, administrativos, de amparo, civiles, laborales, </w:t>
      </w:r>
      <w:proofErr w:type="spellStart"/>
      <w:r w:rsidRPr="00B801FD">
        <w:rPr>
          <w:rFonts w:ascii="Palatino Linotype" w:eastAsiaTheme="minorEastAsia" w:hAnsi="Palatino Linotype" w:cstheme="minorBidi"/>
          <w:i/>
          <w:color w:val="000000" w:themeColor="text1"/>
          <w:lang w:val="es-ES_tradnl"/>
        </w:rPr>
        <w:t>etc</w:t>
      </w:r>
      <w:proofErr w:type="spellEnd"/>
      <w:r w:rsidRPr="00B801FD">
        <w:rPr>
          <w:rFonts w:ascii="Palatino Linotype" w:eastAsiaTheme="minorEastAsia" w:hAnsi="Palatino Linotype" w:cstheme="minorBidi"/>
          <w:i/>
          <w:color w:val="000000" w:themeColor="text1"/>
          <w:lang w:val="es-ES_tradnl"/>
        </w:rPr>
        <w:t xml:space="preserve">, sean cumplidas a cabalidad cuando estas sean requeridas por las autoridades jurisdiccionales; asimismo, cuando sea el caso, facilitar a esta Consejería, la documentación e informes necesarios para la atención de temas contenciones… </w:t>
      </w:r>
      <w:proofErr w:type="gramStart"/>
      <w:r w:rsidRPr="00B801FD">
        <w:rPr>
          <w:rFonts w:ascii="Palatino Linotype" w:eastAsiaTheme="minorEastAsia" w:hAnsi="Palatino Linotype" w:cstheme="minorBidi"/>
          <w:color w:val="000000" w:themeColor="text1"/>
          <w:lang w:val="es-ES_tradnl"/>
        </w:rPr>
        <w:t>“ (</w:t>
      </w:r>
      <w:proofErr w:type="gramEnd"/>
      <w:r w:rsidRPr="00B801FD">
        <w:rPr>
          <w:rFonts w:ascii="Palatino Linotype" w:eastAsiaTheme="minorEastAsia" w:hAnsi="Palatino Linotype" w:cstheme="minorBidi"/>
          <w:color w:val="000000" w:themeColor="text1"/>
          <w:lang w:val="es-ES_tradnl"/>
        </w:rPr>
        <w:t>Sic)</w:t>
      </w:r>
    </w:p>
    <w:p w14:paraId="513FAF94" w14:textId="77777777" w:rsidR="000C4AFB" w:rsidRPr="00B801FD" w:rsidRDefault="000C4AFB"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color w:val="000000" w:themeColor="text1"/>
          <w:lang w:val="es-ES_tradnl"/>
        </w:rPr>
      </w:pPr>
    </w:p>
    <w:p w14:paraId="721DAB07" w14:textId="0018DD05" w:rsidR="000C4AFB" w:rsidRPr="00B801FD" w:rsidRDefault="000C4AFB"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0000" w:themeColor="text1"/>
        </w:rPr>
      </w:pPr>
      <w:r w:rsidRPr="00B801FD">
        <w:rPr>
          <w:rFonts w:ascii="Palatino Linotype" w:eastAsiaTheme="minorEastAsia" w:hAnsi="Palatino Linotype" w:cstheme="minorBidi"/>
          <w:b/>
          <w:color w:val="000000" w:themeColor="text1"/>
          <w:lang w:val="es-ES_tradnl"/>
        </w:rPr>
        <w:t xml:space="preserve">Solicitud de información </w:t>
      </w:r>
      <w:r w:rsidRPr="00B801FD">
        <w:rPr>
          <w:rFonts w:ascii="Palatino Linotype" w:eastAsiaTheme="minorEastAsia" w:hAnsi="Palatino Linotype" w:cstheme="minorBidi"/>
          <w:b/>
          <w:bCs/>
          <w:color w:val="000000" w:themeColor="text1"/>
        </w:rPr>
        <w:t>01086/METEPEC/IP/2022:</w:t>
      </w:r>
    </w:p>
    <w:p w14:paraId="48EDB101" w14:textId="77777777" w:rsidR="000C4AFB" w:rsidRPr="00B801FD" w:rsidRDefault="000C4AFB"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0000" w:themeColor="text1"/>
        </w:rPr>
      </w:pPr>
    </w:p>
    <w:p w14:paraId="2C69689F" w14:textId="3648B0A7" w:rsidR="000C4AFB" w:rsidRPr="00B801FD" w:rsidRDefault="0035020F" w:rsidP="00D55874">
      <w:pPr>
        <w:pStyle w:val="Prrafodelista"/>
        <w:numPr>
          <w:ilvl w:val="0"/>
          <w:numId w:val="21"/>
        </w:numPr>
        <w:tabs>
          <w:tab w:val="left" w:pos="0"/>
          <w:tab w:val="left" w:pos="284"/>
          <w:tab w:val="left" w:pos="993"/>
          <w:tab w:val="left" w:pos="1134"/>
        </w:tabs>
        <w:spacing w:line="360" w:lineRule="auto"/>
        <w:ind w:left="0" w:right="40" w:firstLine="0"/>
        <w:contextualSpacing/>
        <w:jc w:val="both"/>
        <w:rPr>
          <w:rFonts w:ascii="Palatino Linotype" w:eastAsiaTheme="minorEastAsia" w:hAnsi="Palatino Linotype" w:cstheme="minorBidi"/>
          <w:b/>
          <w:bCs/>
          <w:color w:val="000000" w:themeColor="text1"/>
        </w:rPr>
      </w:pPr>
      <w:hyperlink r:id="rId24" w:tgtFrame="_blank" w:history="1">
        <w:r w:rsidR="000C4AFB" w:rsidRPr="00B801FD">
          <w:rPr>
            <w:rStyle w:val="Hipervnculo"/>
            <w:rFonts w:ascii="Palatino Linotype" w:eastAsiaTheme="minorEastAsia" w:hAnsi="Palatino Linotype" w:cstheme="minorBidi"/>
            <w:b/>
            <w:bCs/>
            <w:color w:val="000000" w:themeColor="text1"/>
            <w:u w:val="none"/>
          </w:rPr>
          <w:t>folio 1086.pdf</w:t>
        </w:r>
      </w:hyperlink>
      <w:r w:rsidR="000C4AFB" w:rsidRPr="00B801FD">
        <w:rPr>
          <w:rFonts w:ascii="Palatino Linotype" w:eastAsiaTheme="minorEastAsia" w:hAnsi="Palatino Linotype" w:cstheme="minorBidi"/>
          <w:b/>
          <w:bCs/>
          <w:color w:val="000000" w:themeColor="text1"/>
        </w:rPr>
        <w:t xml:space="preserve">: </w:t>
      </w:r>
      <w:r w:rsidR="000C4AFB" w:rsidRPr="00B801FD">
        <w:rPr>
          <w:rFonts w:ascii="Palatino Linotype" w:eastAsiaTheme="minorEastAsia" w:hAnsi="Palatino Linotype" w:cstheme="minorBidi"/>
          <w:color w:val="000000" w:themeColor="text1"/>
          <w:lang w:val="es-ES_tradnl"/>
        </w:rPr>
        <w:t>Documento electrónico que en dos (02) hojas contiene:</w:t>
      </w:r>
    </w:p>
    <w:p w14:paraId="1DADBE4D" w14:textId="77777777" w:rsidR="000C4AFB" w:rsidRPr="00B801FD" w:rsidRDefault="000C4AFB"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b/>
          <w:bCs/>
          <w:color w:val="000000" w:themeColor="text1"/>
        </w:rPr>
      </w:pPr>
    </w:p>
    <w:p w14:paraId="2C3A1C1D" w14:textId="75B3CB7A" w:rsidR="000C4AFB" w:rsidRPr="00B801FD" w:rsidRDefault="000C4AFB"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-Oficio CJM/0364/2022 dirigido al Titular de la Unidad de Transparencia y suscrito por el Consejero Jurídico Municipal mediante el cual se refiere que se pone a disposición la información solicitada.</w:t>
      </w:r>
    </w:p>
    <w:p w14:paraId="59965483" w14:textId="77777777" w:rsidR="000C4AFB" w:rsidRPr="00B801FD" w:rsidRDefault="000C4AFB"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7734F922" w14:textId="6901B778" w:rsidR="000C4AFB" w:rsidRPr="00B801FD" w:rsidRDefault="000C4AFB"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lastRenderedPageBreak/>
        <w:t xml:space="preserve">-Oficio CJM/0184/2022 dirigido a la Directora de Medio Ambiente y suscrito por el consejero municipal </w:t>
      </w:r>
      <w:r w:rsidR="00513868" w:rsidRPr="00B801FD">
        <w:rPr>
          <w:rFonts w:ascii="Palatino Linotype" w:eastAsiaTheme="minorEastAsia" w:hAnsi="Palatino Linotype" w:cstheme="minorBidi"/>
          <w:color w:val="000000" w:themeColor="text1"/>
          <w:lang w:val="es-ES_tradnl"/>
        </w:rPr>
        <w:t>mediante el cual se refiere que:</w:t>
      </w:r>
    </w:p>
    <w:p w14:paraId="01E85C0D" w14:textId="77777777"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3AE64134" w14:textId="2FB59A54"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Las disposiciones del Reglamento mencionado, se encuentran ya contenidas en el Capítulo VIII, del Libro Décimo  Segundo del Código de Reglamentación Municipal de Metepec, Estado de México (artículos 12.129 al 12.51), por lo que se sugiere que se haga del conocimiento de los integrantes del citado Consejo, respecto de la información señalad; asimismo, aprovecho la oportunidad para hacer se su conocimiento que, en caso de que quisiera hacer alguna reforma a esta disposición, se envíe la misma a esta Consejería Jurídica</w:t>
      </w:r>
      <w:r w:rsidRPr="00B801FD">
        <w:rPr>
          <w:rFonts w:ascii="Palatino Linotype" w:eastAsiaTheme="minorEastAsia" w:hAnsi="Palatino Linotype" w:cstheme="minorBidi"/>
          <w:color w:val="000000" w:themeColor="text1"/>
          <w:lang w:val="es-ES_tradnl"/>
        </w:rPr>
        <w:t>…”</w:t>
      </w:r>
    </w:p>
    <w:p w14:paraId="3BFA894C" w14:textId="77777777"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4A200FF3" w14:textId="0A8545D1" w:rsidR="00513868" w:rsidRPr="00B801FD" w:rsidRDefault="00513868" w:rsidP="00D55874">
      <w:pPr>
        <w:pStyle w:val="Prrafodelista"/>
        <w:numPr>
          <w:ilvl w:val="0"/>
          <w:numId w:val="39"/>
        </w:numPr>
        <w:tabs>
          <w:tab w:val="left" w:pos="0"/>
          <w:tab w:val="left" w:pos="284"/>
          <w:tab w:val="left" w:pos="993"/>
          <w:tab w:val="left" w:pos="1134"/>
        </w:tabs>
        <w:spacing w:line="360" w:lineRule="auto"/>
        <w:ind w:left="0" w:right="40" w:firstLine="0"/>
        <w:contextualSpacing/>
        <w:jc w:val="both"/>
        <w:rPr>
          <w:rFonts w:ascii="Palatino Linotype" w:eastAsiaTheme="minorEastAsia" w:hAnsi="Palatino Linotype" w:cstheme="minorBidi"/>
          <w:b/>
          <w:bCs/>
          <w:color w:val="000000" w:themeColor="text1"/>
        </w:rPr>
      </w:pPr>
      <w:r w:rsidRPr="00B801FD">
        <w:rPr>
          <w:rFonts w:ascii="Palatino Linotype" w:eastAsiaTheme="minorEastAsia" w:hAnsi="Palatino Linotype" w:cstheme="minorBidi"/>
          <w:color w:val="000000" w:themeColor="text1"/>
          <w:lang w:val="es-ES_tradnl"/>
        </w:rPr>
        <w:t>Oficio CJM/0066/2022 dirigido al Director de Educación y suscrito por el Consejero Jurídico Municipal mediante el cual se refiere que:</w:t>
      </w:r>
    </w:p>
    <w:p w14:paraId="1E8DB8A4" w14:textId="77777777"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32B917CE" w14:textId="3685E9BD"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Por medio de este ocurso le envío un cordial saludo y relación a su oficio número DE/0027/2022, de fecha trece de enero del año en curso, a través del cual, solicita la verificación y autorización para el uso del documento denominado “CARTA DE AUTORIZACIÓN DE USO DE IMAGEN Y REPRODUCCIÓN DE MATERIAL FOTOGRAFICO – AUDIOVISUAL “, al respecto me permito comentarle lo siguiente:</w:t>
      </w:r>
    </w:p>
    <w:p w14:paraId="0000E04D" w14:textId="77777777"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3DF12F50" w14:textId="2EC455AD" w:rsidR="00513868" w:rsidRPr="00B801FD" w:rsidRDefault="00513868"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Una vez realizado el estudio correspondiente se sugiere modificar y/o adicionar lo que a continuación se señala:</w:t>
      </w:r>
    </w:p>
    <w:p w14:paraId="4B352067" w14:textId="77777777" w:rsidR="00131275" w:rsidRPr="00B801FD" w:rsidRDefault="00131275"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35D42158" w14:textId="3E905B5E" w:rsidR="00513868" w:rsidRPr="00B801FD" w:rsidRDefault="00131275"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[Se inserta cuadro ejemplificativo]</w:t>
      </w:r>
    </w:p>
    <w:p w14:paraId="7B5F188A" w14:textId="77777777" w:rsidR="00131275" w:rsidRPr="00B801FD" w:rsidRDefault="00131275"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0A3D4E49" w14:textId="4A64CA15" w:rsidR="00131275" w:rsidRPr="00B801FD" w:rsidRDefault="00131275"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i/>
          <w:color w:val="000000" w:themeColor="text1"/>
          <w:lang w:val="es-ES_tradnl"/>
        </w:rPr>
        <w:t xml:space="preserve">En el mismo sentido y con relación al manejo de los datos personales en caso de los menores de edad. Para el caso de existir deberá incluir la leyenda de autorización por parte del padre, madre o tutor, según sea el caso, lo anterior en términos de lo dispuesto por el artículo 8 de la Ley de Protección de Datos Personales en Posesión de Sujetos Obligados del Estado de México y Municipios…” </w:t>
      </w:r>
      <w:r w:rsidRPr="00B801FD">
        <w:rPr>
          <w:rFonts w:ascii="Palatino Linotype" w:eastAsiaTheme="minorEastAsia" w:hAnsi="Palatino Linotype" w:cstheme="minorBidi"/>
          <w:color w:val="000000" w:themeColor="text1"/>
          <w:lang w:val="es-ES_tradnl"/>
        </w:rPr>
        <w:t>(Sic)</w:t>
      </w:r>
    </w:p>
    <w:p w14:paraId="2DD861EF" w14:textId="77777777" w:rsidR="006269EC" w:rsidRPr="00B801FD" w:rsidRDefault="006269EC"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p>
    <w:p w14:paraId="4D4E4DDA" w14:textId="1D50FCA3" w:rsidR="00FC356C" w:rsidRPr="00B801FD" w:rsidRDefault="00FC356C"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r w:rsidRPr="00B801FD">
        <w:rPr>
          <w:rFonts w:ascii="Palatino Linotype" w:eastAsiaTheme="minorEastAsia" w:hAnsi="Palatino Linotype" w:cstheme="minorBidi"/>
          <w:b/>
          <w:bCs/>
          <w:color w:val="000000" w:themeColor="text1"/>
        </w:rPr>
        <w:t xml:space="preserve">Solicitud de información </w:t>
      </w:r>
      <w:hyperlink r:id="rId25" w:history="1">
        <w:r w:rsidRPr="00B801FD">
          <w:rPr>
            <w:rStyle w:val="Hipervnculo"/>
            <w:rFonts w:ascii="Palatino Linotype" w:eastAsiaTheme="minorEastAsia" w:hAnsi="Palatino Linotype" w:cstheme="minorBidi"/>
            <w:b/>
            <w:bCs/>
            <w:color w:val="000000" w:themeColor="text1"/>
            <w:u w:val="none"/>
          </w:rPr>
          <w:t>01090/METEPEC/IP/2022</w:t>
        </w:r>
      </w:hyperlink>
      <w:r w:rsidRPr="00B801FD">
        <w:rPr>
          <w:rFonts w:ascii="Palatino Linotype" w:eastAsiaTheme="minorEastAsia" w:hAnsi="Palatino Linotype" w:cstheme="minorBidi"/>
          <w:b/>
          <w:bCs/>
          <w:color w:val="000000" w:themeColor="text1"/>
        </w:rPr>
        <w:t xml:space="preserve">: </w:t>
      </w:r>
    </w:p>
    <w:p w14:paraId="46F8B469" w14:textId="77777777" w:rsidR="00FC356C" w:rsidRPr="00B801FD" w:rsidRDefault="00FC356C"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p>
    <w:p w14:paraId="5A4901D6" w14:textId="3A6C9693" w:rsidR="00FC356C"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hyperlink r:id="rId26" w:tgtFrame="_blank" w:history="1">
        <w:r w:rsidR="00FC356C" w:rsidRPr="00B801FD">
          <w:rPr>
            <w:rStyle w:val="Hipervnculo"/>
            <w:rFonts w:ascii="Palatino Linotype" w:eastAsiaTheme="minorEastAsia" w:hAnsi="Palatino Linotype" w:cstheme="minorBidi"/>
            <w:b/>
            <w:bCs/>
            <w:color w:val="000000" w:themeColor="text1"/>
            <w:u w:val="none"/>
          </w:rPr>
          <w:t>FOLIO 1090.pdf</w:t>
        </w:r>
      </w:hyperlink>
      <w:r w:rsidR="00FC356C" w:rsidRPr="00B801FD">
        <w:rPr>
          <w:rFonts w:ascii="Palatino Linotype" w:eastAsiaTheme="minorEastAsia" w:hAnsi="Palatino Linotype" w:cstheme="minorBidi"/>
          <w:color w:val="000000" w:themeColor="text1"/>
          <w:lang w:val="es-ES_tradnl"/>
        </w:rPr>
        <w:t>: Oficio CJM/0278/2022 dirigido al Titular de la Unidad de Transparencia y suscrito por el Consejero Jurídico Municipal mediante el cual se refiere que se pone a disposición la información solicitada por el particular a través de una dirección electrónica, en los siguientes términos:</w:t>
      </w:r>
    </w:p>
    <w:p w14:paraId="14C945FF" w14:textId="77777777" w:rsidR="00FC356C" w:rsidRPr="00B801FD" w:rsidRDefault="00FC356C"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BC7B9B1" w14:textId="4F0CA1BA" w:rsidR="00905D65" w:rsidRPr="00B801FD" w:rsidRDefault="00FC356C"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 xml:space="preserve">Sobre el particular, le informo que esta Consejería Jurídica Municipal conduce sus actividades con base en las atribuciones que le son conferidas por la legislación </w:t>
      </w:r>
      <w:r w:rsidR="00D85069" w:rsidRPr="00B801FD">
        <w:rPr>
          <w:rFonts w:ascii="Palatino Linotype" w:eastAsiaTheme="minorEastAsia" w:hAnsi="Palatino Linotype" w:cstheme="minorBidi"/>
          <w:i/>
          <w:color w:val="000000" w:themeColor="text1"/>
          <w:lang w:val="es-ES_tradnl"/>
        </w:rPr>
        <w:t xml:space="preserve">municipal; sie3ndo que la atribución de emitir opinión jurídica y revisar contratos y convenios que celebre el Ayuntamiento y unidades administrativas con otras dependencias, se encuentra en el artículo 3.7. </w:t>
      </w:r>
      <w:r w:rsidR="00905D65" w:rsidRPr="00B801FD">
        <w:rPr>
          <w:rFonts w:ascii="Palatino Linotype" w:eastAsiaTheme="minorEastAsia" w:hAnsi="Palatino Linotype" w:cstheme="minorBidi"/>
          <w:i/>
          <w:color w:val="000000" w:themeColor="text1"/>
          <w:lang w:val="es-ES_tradnl"/>
        </w:rPr>
        <w:t>Fracción</w:t>
      </w:r>
      <w:r w:rsidR="00D85069" w:rsidRPr="00B801FD">
        <w:rPr>
          <w:rFonts w:ascii="Palatino Linotype" w:eastAsiaTheme="minorEastAsia" w:hAnsi="Palatino Linotype" w:cstheme="minorBidi"/>
          <w:i/>
          <w:color w:val="000000" w:themeColor="text1"/>
          <w:lang w:val="es-ES_tradnl"/>
        </w:rPr>
        <w:t xml:space="preserve"> VII del Código de Reglamentación Municipal de Metepec. Estado de México, dicha opinión sirve </w:t>
      </w:r>
      <w:r w:rsidR="00905D65" w:rsidRPr="00B801FD">
        <w:rPr>
          <w:rFonts w:ascii="Palatino Linotype" w:eastAsiaTheme="minorEastAsia" w:hAnsi="Palatino Linotype" w:cstheme="minorBidi"/>
          <w:i/>
          <w:color w:val="000000" w:themeColor="text1"/>
          <w:lang w:val="es-ES_tradnl"/>
        </w:rPr>
        <w:t xml:space="preserve">de base para la celebración de los convenios que celebra el Ayuntamiento y pueden ser consultados en el portal de IPOMEX en la siguiente liga: </w:t>
      </w:r>
    </w:p>
    <w:p w14:paraId="32A5410D" w14:textId="77777777" w:rsidR="00905D65" w:rsidRPr="00B801FD" w:rsidRDefault="00905D65"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08BD5975" w14:textId="474CF703" w:rsidR="00905D65"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hyperlink r:id="rId27" w:history="1">
        <w:r w:rsidR="00905D65" w:rsidRPr="00B801FD">
          <w:rPr>
            <w:rStyle w:val="Hipervnculo"/>
            <w:rFonts w:ascii="Palatino Linotype" w:eastAsiaTheme="minorEastAsia" w:hAnsi="Palatino Linotype" w:cstheme="minorBidi"/>
            <w:i/>
            <w:lang w:val="es-ES_tradnl"/>
          </w:rPr>
          <w:t>https://www.ipomex.org.mx/ipo3/lgt/indice/METEPEC/art_92_xxxvii.web</w:t>
        </w:r>
      </w:hyperlink>
      <w:proofErr w:type="gramStart"/>
      <w:r w:rsidR="00905D65" w:rsidRPr="00B801FD">
        <w:rPr>
          <w:rFonts w:ascii="Palatino Linotype" w:eastAsiaTheme="minorEastAsia" w:hAnsi="Palatino Linotype" w:cstheme="minorBidi"/>
          <w:i/>
          <w:color w:val="000000" w:themeColor="text1"/>
          <w:lang w:val="es-ES_tradnl"/>
        </w:rPr>
        <w:t>“ (</w:t>
      </w:r>
      <w:proofErr w:type="gramEnd"/>
      <w:r w:rsidR="00905D65" w:rsidRPr="00B801FD">
        <w:rPr>
          <w:rFonts w:ascii="Palatino Linotype" w:eastAsiaTheme="minorEastAsia" w:hAnsi="Palatino Linotype" w:cstheme="minorBidi"/>
          <w:i/>
          <w:color w:val="000000" w:themeColor="text1"/>
          <w:lang w:val="es-ES_tradnl"/>
        </w:rPr>
        <w:t>Sic)</w:t>
      </w:r>
      <w:r w:rsidR="00905D65" w:rsidRPr="00B801FD">
        <w:rPr>
          <w:rFonts w:ascii="Palatino Linotype" w:eastAsiaTheme="minorEastAsia" w:hAnsi="Palatino Linotype" w:cstheme="minorBidi"/>
          <w:i/>
          <w:color w:val="000000" w:themeColor="text1"/>
          <w:lang w:val="es-ES_tradnl"/>
        </w:rPr>
        <w:br/>
      </w:r>
    </w:p>
    <w:p w14:paraId="088F0382" w14:textId="7CC0E5C4" w:rsidR="00FC356C" w:rsidRPr="00B801FD" w:rsidRDefault="00905D65"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r w:rsidRPr="00B801FD">
        <w:rPr>
          <w:rFonts w:ascii="Palatino Linotype" w:eastAsiaTheme="minorEastAsia" w:hAnsi="Palatino Linotype" w:cstheme="minorBidi"/>
          <w:b/>
          <w:color w:val="000000" w:themeColor="text1"/>
          <w:lang w:val="es-ES_tradnl"/>
        </w:rPr>
        <w:lastRenderedPageBreak/>
        <w:t xml:space="preserve">Solicitud de información </w:t>
      </w:r>
      <w:hyperlink r:id="rId28" w:history="1">
        <w:r w:rsidRPr="00B801FD">
          <w:rPr>
            <w:rStyle w:val="Hipervnculo"/>
            <w:rFonts w:ascii="Palatino Linotype" w:eastAsiaTheme="minorEastAsia" w:hAnsi="Palatino Linotype" w:cstheme="minorBidi"/>
            <w:b/>
            <w:bCs/>
            <w:color w:val="000000" w:themeColor="text1"/>
            <w:u w:val="none"/>
          </w:rPr>
          <w:t>01091/METEPEC/IP/2022</w:t>
        </w:r>
      </w:hyperlink>
      <w:r w:rsidRPr="00B801FD">
        <w:rPr>
          <w:rFonts w:ascii="Palatino Linotype" w:eastAsiaTheme="minorEastAsia" w:hAnsi="Palatino Linotype" w:cstheme="minorBidi"/>
          <w:b/>
          <w:bCs/>
          <w:color w:val="000000" w:themeColor="text1"/>
        </w:rPr>
        <w:t>:</w:t>
      </w:r>
    </w:p>
    <w:p w14:paraId="0F3B9E58" w14:textId="77777777" w:rsidR="00905D65" w:rsidRPr="00B801FD" w:rsidRDefault="00905D65"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p>
    <w:p w14:paraId="0F0EF927" w14:textId="40B52363" w:rsidR="00905D65"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29" w:tgtFrame="_blank" w:history="1">
        <w:r w:rsidR="000B2923" w:rsidRPr="00B801FD">
          <w:rPr>
            <w:rStyle w:val="Hipervnculo"/>
            <w:rFonts w:ascii="Palatino Linotype" w:eastAsiaTheme="minorEastAsia" w:hAnsi="Palatino Linotype" w:cstheme="minorBidi"/>
            <w:b/>
            <w:bCs/>
            <w:color w:val="000000" w:themeColor="text1"/>
            <w:u w:val="none"/>
          </w:rPr>
          <w:t>FOLIO 1091</w:t>
        </w:r>
        <w:r w:rsidR="00905D65" w:rsidRPr="00B801FD">
          <w:rPr>
            <w:rStyle w:val="Hipervnculo"/>
            <w:rFonts w:ascii="Palatino Linotype" w:eastAsiaTheme="minorEastAsia" w:hAnsi="Palatino Linotype" w:cstheme="minorBidi"/>
            <w:b/>
            <w:bCs/>
            <w:color w:val="000000" w:themeColor="text1"/>
            <w:u w:val="none"/>
          </w:rPr>
          <w:t>.pdf</w:t>
        </w:r>
      </w:hyperlink>
      <w:r w:rsidR="00905D65" w:rsidRPr="00B801FD">
        <w:rPr>
          <w:rFonts w:ascii="Palatino Linotype" w:eastAsiaTheme="minorEastAsia" w:hAnsi="Palatino Linotype" w:cstheme="minorBidi"/>
          <w:color w:val="000000" w:themeColor="text1"/>
          <w:lang w:val="es-ES_tradnl"/>
        </w:rPr>
        <w:t xml:space="preserve">: </w:t>
      </w:r>
      <w:r w:rsidR="000B2923" w:rsidRPr="00B801FD">
        <w:rPr>
          <w:rFonts w:ascii="Palatino Linotype" w:eastAsiaTheme="minorEastAsia" w:hAnsi="Palatino Linotype" w:cstheme="minorBidi"/>
          <w:color w:val="000000" w:themeColor="text1"/>
          <w:lang w:val="es-ES_tradnl"/>
        </w:rPr>
        <w:t>Documento electrónico que en dos (02) hojas contiene:</w:t>
      </w:r>
    </w:p>
    <w:p w14:paraId="7D365F78" w14:textId="77777777" w:rsidR="00905D65" w:rsidRPr="00B801FD" w:rsidRDefault="00905D65"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138F6FC8" w14:textId="3460D43C"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CJM/0367/2022 dirigido al Titular de la Unidad de Transparencia y suscrito por el Consejero Jurídico Municipal mediante el cual se refiere que se pone a disposición la información solicitada por el particular. </w:t>
      </w:r>
    </w:p>
    <w:p w14:paraId="00C00D99"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62D65410"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08 dirigido al Titular de la Tesorería Municipal y suscrito por el Consejero Jurídico Municipal, mediante el cual se refiriere que:</w:t>
      </w:r>
    </w:p>
    <w:p w14:paraId="5363CD78"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36CE49DD"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Por este medio me permito hacer de su conocimiento, que con fundamento en lo dispuesto por el artículo 3.73  del Código de Reglamentación Municipal de Metepec, Estado de México, de manera particular en sus fracciones VIII y XIV, que a la letra dice:</w:t>
      </w:r>
    </w:p>
    <w:p w14:paraId="22F471E3"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16C1D9B3"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[Se inserta artículo 3.73]</w:t>
      </w:r>
    </w:p>
    <w:p w14:paraId="25C95F67"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395DAED0" w14:textId="77777777" w:rsidR="000B2923" w:rsidRPr="00B801FD" w:rsidRDefault="000B292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i/>
          <w:color w:val="000000" w:themeColor="text1"/>
          <w:lang w:val="es-ES_tradnl"/>
        </w:rPr>
        <w:t xml:space="preserve">Por lo anterior, resulta fundamental que las resoluciones dictadas dentro de juicios, administrativos, de amparo, civiles, laborales, </w:t>
      </w:r>
      <w:proofErr w:type="spellStart"/>
      <w:r w:rsidRPr="00B801FD">
        <w:rPr>
          <w:rFonts w:ascii="Palatino Linotype" w:eastAsiaTheme="minorEastAsia" w:hAnsi="Palatino Linotype" w:cstheme="minorBidi"/>
          <w:i/>
          <w:color w:val="000000" w:themeColor="text1"/>
          <w:lang w:val="es-ES_tradnl"/>
        </w:rPr>
        <w:t>etc</w:t>
      </w:r>
      <w:proofErr w:type="spellEnd"/>
      <w:r w:rsidRPr="00B801FD">
        <w:rPr>
          <w:rFonts w:ascii="Palatino Linotype" w:eastAsiaTheme="minorEastAsia" w:hAnsi="Palatino Linotype" w:cstheme="minorBidi"/>
          <w:i/>
          <w:color w:val="000000" w:themeColor="text1"/>
          <w:lang w:val="es-ES_tradnl"/>
        </w:rPr>
        <w:t xml:space="preserve">, sean cumplidas a cabalidad cuando estas sean requeridas por las autoridades jurisdiccionales; asimismo, cuando sea el caso, facilitar a esta Consejería, la documentación e informes necesarios para la atención de temas contenciones… </w:t>
      </w:r>
      <w:proofErr w:type="gramStart"/>
      <w:r w:rsidRPr="00B801FD">
        <w:rPr>
          <w:rFonts w:ascii="Palatino Linotype" w:eastAsiaTheme="minorEastAsia" w:hAnsi="Palatino Linotype" w:cstheme="minorBidi"/>
          <w:color w:val="000000" w:themeColor="text1"/>
          <w:lang w:val="es-ES_tradnl"/>
        </w:rPr>
        <w:t>“ (</w:t>
      </w:r>
      <w:proofErr w:type="gramEnd"/>
      <w:r w:rsidRPr="00B801FD">
        <w:rPr>
          <w:rFonts w:ascii="Palatino Linotype" w:eastAsiaTheme="minorEastAsia" w:hAnsi="Palatino Linotype" w:cstheme="minorBidi"/>
          <w:color w:val="000000" w:themeColor="text1"/>
          <w:lang w:val="es-ES_tradnl"/>
        </w:rPr>
        <w:t>Sic)</w:t>
      </w:r>
    </w:p>
    <w:p w14:paraId="01BADCFD" w14:textId="77777777" w:rsidR="000B2923" w:rsidRPr="00B801FD" w:rsidRDefault="000B292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color w:val="000000" w:themeColor="text1"/>
          <w:lang w:val="es-ES_tradnl"/>
        </w:rPr>
      </w:pPr>
    </w:p>
    <w:p w14:paraId="62BD77A8" w14:textId="34A3C4BD" w:rsidR="000B2923" w:rsidRPr="00B801FD" w:rsidRDefault="000B292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30" w:history="1">
        <w:r w:rsidRPr="00B801FD">
          <w:rPr>
            <w:rStyle w:val="Hipervnculo"/>
            <w:rFonts w:ascii="Palatino Linotype" w:eastAsiaTheme="minorEastAsia" w:hAnsi="Palatino Linotype" w:cstheme="minorBidi"/>
            <w:b/>
            <w:bCs/>
            <w:color w:val="002060"/>
            <w:u w:val="none"/>
          </w:rPr>
          <w:t>01093/METEPEC/IP/2022</w:t>
        </w:r>
      </w:hyperlink>
      <w:r w:rsidRPr="00B801FD">
        <w:rPr>
          <w:rFonts w:ascii="Palatino Linotype" w:eastAsiaTheme="minorEastAsia" w:hAnsi="Palatino Linotype" w:cstheme="minorBidi"/>
          <w:b/>
          <w:bCs/>
          <w:color w:val="002060"/>
        </w:rPr>
        <w:t>:</w:t>
      </w:r>
    </w:p>
    <w:p w14:paraId="1189D6CA" w14:textId="77777777" w:rsidR="006E467E" w:rsidRPr="00B801FD" w:rsidRDefault="006E467E"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6C0B4E6F" w14:textId="5D5E59CA" w:rsidR="006E467E"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31" w:tgtFrame="_blank" w:history="1">
        <w:proofErr w:type="gramStart"/>
        <w:r w:rsidR="006E467E" w:rsidRPr="00B801FD">
          <w:rPr>
            <w:rStyle w:val="Hipervnculo"/>
            <w:rFonts w:ascii="Palatino Linotype" w:eastAsiaTheme="minorEastAsia" w:hAnsi="Palatino Linotype" w:cstheme="minorBidi"/>
            <w:b/>
            <w:bCs/>
            <w:color w:val="002060"/>
            <w:u w:val="none"/>
          </w:rPr>
          <w:t>folio</w:t>
        </w:r>
        <w:proofErr w:type="gramEnd"/>
        <w:r w:rsidR="006E467E" w:rsidRPr="00B801FD">
          <w:rPr>
            <w:rStyle w:val="Hipervnculo"/>
            <w:rFonts w:ascii="Palatino Linotype" w:eastAsiaTheme="minorEastAsia" w:hAnsi="Palatino Linotype" w:cstheme="minorBidi"/>
            <w:b/>
            <w:bCs/>
            <w:color w:val="002060"/>
            <w:u w:val="none"/>
          </w:rPr>
          <w:t xml:space="preserve"> 1093.pdf</w:t>
        </w:r>
      </w:hyperlink>
      <w:r w:rsidR="006E467E" w:rsidRPr="00B801FD">
        <w:rPr>
          <w:rFonts w:ascii="Palatino Linotype" w:eastAsiaTheme="minorEastAsia" w:hAnsi="Palatino Linotype" w:cstheme="minorBidi"/>
          <w:color w:val="000000" w:themeColor="text1"/>
          <w:lang w:val="es-ES_tradnl"/>
        </w:rPr>
        <w:t>: Documento electrónico que en dos (02) hojas contiene:</w:t>
      </w:r>
    </w:p>
    <w:p w14:paraId="08CCF04A" w14:textId="77777777" w:rsidR="006E467E" w:rsidRPr="00B801FD" w:rsidRDefault="006E467E"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392AF304" w14:textId="6D6075C5" w:rsidR="006E467E" w:rsidRPr="00B801FD" w:rsidRDefault="00B87509"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-Oficio CJM/0223</w:t>
      </w:r>
      <w:r w:rsidR="006E467E" w:rsidRPr="00B801FD">
        <w:rPr>
          <w:rFonts w:ascii="Palatino Linotype" w:eastAsiaTheme="minorEastAsia" w:hAnsi="Palatino Linotype" w:cstheme="minorBidi"/>
          <w:color w:val="000000" w:themeColor="text1"/>
          <w:lang w:val="es-ES_tradnl"/>
        </w:rPr>
        <w:t xml:space="preserve">/2022 dirigido al Titular de la Unidad de Transparencia y suscrito por el Consejero Jurídico Municipal mediante el cual se refiere que se pone a disposición la información solicitada por el particular. </w:t>
      </w:r>
    </w:p>
    <w:p w14:paraId="3FB9B9C5" w14:textId="77777777" w:rsidR="006E467E" w:rsidRPr="00B801FD" w:rsidRDefault="006E467E"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31881D3" w14:textId="1C335B73" w:rsidR="006E467E" w:rsidRPr="00B801FD" w:rsidRDefault="00683954"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02</w:t>
      </w:r>
      <w:r w:rsidR="006E467E" w:rsidRPr="00B801FD">
        <w:rPr>
          <w:rFonts w:ascii="Palatino Linotype" w:eastAsiaTheme="minorEastAsia" w:hAnsi="Palatino Linotype" w:cstheme="minorBidi"/>
          <w:color w:val="000000" w:themeColor="text1"/>
          <w:lang w:val="es-ES_tradnl"/>
        </w:rPr>
        <w:t xml:space="preserve"> dirigido al</w:t>
      </w:r>
      <w:r w:rsidR="00937C83" w:rsidRPr="00B801FD">
        <w:rPr>
          <w:rFonts w:ascii="Palatino Linotype" w:eastAsiaTheme="minorEastAsia" w:hAnsi="Palatino Linotype" w:cstheme="minorBidi"/>
          <w:color w:val="000000" w:themeColor="text1"/>
          <w:lang w:val="es-ES_tradnl"/>
        </w:rPr>
        <w:t xml:space="preserve"> C.C Oficial Mediador – Conciliador, Oficial Calificador de la Cabecera, Oficial Calificador del Primer Turno, Oficial Calificador del Segundo Turno, Oficial Calificador del Tercer Turno  </w:t>
      </w:r>
      <w:r w:rsidR="006E467E" w:rsidRPr="00B801FD">
        <w:rPr>
          <w:rFonts w:ascii="Palatino Linotype" w:eastAsiaTheme="minorEastAsia" w:hAnsi="Palatino Linotype" w:cstheme="minorBidi"/>
          <w:color w:val="000000" w:themeColor="text1"/>
          <w:lang w:val="es-ES_tradnl"/>
        </w:rPr>
        <w:t xml:space="preserve"> y suscrito por el Consejero Jurídico Municipal, mediante el cual se refiriere que:</w:t>
      </w:r>
    </w:p>
    <w:p w14:paraId="6E394B86" w14:textId="77777777" w:rsidR="006E467E" w:rsidRPr="00B801FD" w:rsidRDefault="006E467E"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0DFC1F7D" w14:textId="32B980CB" w:rsidR="00937C83" w:rsidRPr="00B801FD" w:rsidRDefault="006E467E"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 xml:space="preserve">Por </w:t>
      </w:r>
      <w:r w:rsidR="00937C83" w:rsidRPr="00B801FD">
        <w:rPr>
          <w:rFonts w:ascii="Palatino Linotype" w:eastAsiaTheme="minorEastAsia" w:hAnsi="Palatino Linotype" w:cstheme="minorBidi"/>
          <w:i/>
          <w:color w:val="000000" w:themeColor="text1"/>
          <w:lang w:val="es-ES_tradnl"/>
        </w:rPr>
        <w:t>medio del presente, se les instruye que, para que el correcto y legal desempeño de sus actividades relacionadas con su función, deberán atender de manera estricta lo contemplado por las fracciones X, XIV, XV, XVII, XXIV y XX del Artículo 3.73 del Código de Reglamentación Municipal de Metepec, Estado de México, logrando con ello, que las mismas se encuentren apegadas a derecho.</w:t>
      </w:r>
    </w:p>
    <w:p w14:paraId="736988FE" w14:textId="77777777" w:rsidR="00937C8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1FA70AE6" w14:textId="77777777" w:rsidR="00937C8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No omito mencionar que dicha instrucción, deberá hacerla de conocimiento de del personal a su cargo.” (Sic)</w:t>
      </w:r>
    </w:p>
    <w:p w14:paraId="7001B0F0" w14:textId="1F7A2DCD" w:rsidR="006E467E" w:rsidRPr="00B801FD" w:rsidRDefault="00937C83" w:rsidP="00D55874">
      <w:pPr>
        <w:pStyle w:val="Prrafodelista"/>
        <w:tabs>
          <w:tab w:val="left" w:pos="0"/>
          <w:tab w:val="left" w:pos="284"/>
          <w:tab w:val="left" w:pos="993"/>
          <w:tab w:val="left" w:pos="1134"/>
        </w:tabs>
        <w:spacing w:line="360" w:lineRule="auto"/>
        <w:ind w:left="567"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 xml:space="preserve"> </w:t>
      </w:r>
    </w:p>
    <w:p w14:paraId="443998EE" w14:textId="0E862F8C" w:rsidR="00937C83" w:rsidRPr="00B801FD" w:rsidRDefault="00937C8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32" w:history="1">
        <w:r w:rsidRPr="00B801FD">
          <w:rPr>
            <w:rStyle w:val="Hipervnculo"/>
            <w:rFonts w:ascii="Palatino Linotype" w:eastAsiaTheme="minorEastAsia" w:hAnsi="Palatino Linotype" w:cstheme="minorBidi"/>
            <w:b/>
            <w:bCs/>
            <w:color w:val="002060"/>
            <w:u w:val="none"/>
          </w:rPr>
          <w:t>01095/METEPEC/IP/2022</w:t>
        </w:r>
      </w:hyperlink>
      <w:r w:rsidRPr="00B801FD">
        <w:rPr>
          <w:rFonts w:ascii="Palatino Linotype" w:eastAsiaTheme="minorEastAsia" w:hAnsi="Palatino Linotype" w:cstheme="minorBidi"/>
          <w:b/>
          <w:bCs/>
          <w:color w:val="002060"/>
        </w:rPr>
        <w:t>:</w:t>
      </w:r>
    </w:p>
    <w:p w14:paraId="70ACB734" w14:textId="77777777" w:rsidR="00937C83" w:rsidRPr="00B801FD" w:rsidRDefault="00937C8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2CFD3071" w14:textId="3415711A" w:rsidR="00937C83"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33" w:tgtFrame="_blank" w:history="1">
        <w:r w:rsidR="00937C83" w:rsidRPr="00B801FD">
          <w:rPr>
            <w:rStyle w:val="Hipervnculo"/>
            <w:rFonts w:ascii="Palatino Linotype" w:eastAsiaTheme="minorEastAsia" w:hAnsi="Palatino Linotype" w:cstheme="minorBidi"/>
            <w:b/>
            <w:bCs/>
            <w:color w:val="002060"/>
            <w:u w:val="none"/>
          </w:rPr>
          <w:t>01095</w:t>
        </w:r>
        <w:proofErr w:type="gramStart"/>
        <w:r w:rsidR="00937C83" w:rsidRPr="00B801FD">
          <w:rPr>
            <w:rStyle w:val="Hipervnculo"/>
            <w:rFonts w:ascii="Palatino Linotype" w:eastAsiaTheme="minorEastAsia" w:hAnsi="Palatino Linotype" w:cstheme="minorBidi"/>
            <w:b/>
            <w:bCs/>
            <w:color w:val="002060"/>
            <w:u w:val="none"/>
          </w:rPr>
          <w:t>.pdf</w:t>
        </w:r>
        <w:proofErr w:type="gramEnd"/>
      </w:hyperlink>
      <w:hyperlink r:id="rId34" w:tgtFrame="_blank" w:history="1"/>
      <w:r w:rsidR="00937C83" w:rsidRPr="00B801FD">
        <w:rPr>
          <w:rFonts w:ascii="Palatino Linotype" w:eastAsiaTheme="minorEastAsia" w:hAnsi="Palatino Linotype" w:cstheme="minorBidi"/>
          <w:color w:val="002060"/>
          <w:lang w:val="es-ES_tradnl"/>
        </w:rPr>
        <w:t xml:space="preserve">: Documento </w:t>
      </w:r>
      <w:r w:rsidR="00937C83" w:rsidRPr="00B801FD">
        <w:rPr>
          <w:rFonts w:ascii="Palatino Linotype" w:eastAsiaTheme="minorEastAsia" w:hAnsi="Palatino Linotype" w:cstheme="minorBidi"/>
          <w:color w:val="000000" w:themeColor="text1"/>
          <w:lang w:val="es-ES_tradnl"/>
        </w:rPr>
        <w:t>electrónico que en dos (02) hojas contiene:</w:t>
      </w:r>
    </w:p>
    <w:p w14:paraId="08381DEB" w14:textId="77777777" w:rsidR="00937C83" w:rsidRPr="00B801FD" w:rsidRDefault="00937C8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6BE0830E" w14:textId="77777777" w:rsidR="00937C8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CJM/0223/2022 dirigido al Titular de la Unidad de Transparencia y suscrito por el Consejero Jurídico Municipal mediante el cual se refiere que se pone a disposición la información solicitada por el particular. </w:t>
      </w:r>
    </w:p>
    <w:p w14:paraId="1F10A341" w14:textId="77777777" w:rsidR="00937C8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C53AF22" w14:textId="47834B2A" w:rsidR="00937C8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-Oficio CJM/0184/2022 dirigido al Director de Ambiente y</w:t>
      </w:r>
      <w:r w:rsidR="00C06A33" w:rsidRPr="00B801FD">
        <w:rPr>
          <w:rFonts w:ascii="Palatino Linotype" w:eastAsiaTheme="minorEastAsia" w:hAnsi="Palatino Linotype" w:cstheme="minorBidi"/>
          <w:color w:val="000000" w:themeColor="text1"/>
          <w:lang w:val="es-ES_tradnl"/>
        </w:rPr>
        <w:t xml:space="preserve"> Consejero Jurídico </w:t>
      </w:r>
      <w:proofErr w:type="gramStart"/>
      <w:r w:rsidR="00C06A33" w:rsidRPr="00B801FD">
        <w:rPr>
          <w:rFonts w:ascii="Palatino Linotype" w:eastAsiaTheme="minorEastAsia" w:hAnsi="Palatino Linotype" w:cstheme="minorBidi"/>
          <w:color w:val="000000" w:themeColor="text1"/>
          <w:lang w:val="es-ES_tradnl"/>
        </w:rPr>
        <w:t xml:space="preserve">Municipal </w:t>
      </w:r>
      <w:r w:rsidRPr="00B801FD">
        <w:rPr>
          <w:rFonts w:ascii="Palatino Linotype" w:eastAsiaTheme="minorEastAsia" w:hAnsi="Palatino Linotype" w:cstheme="minorBidi"/>
          <w:color w:val="000000" w:themeColor="text1"/>
          <w:lang w:val="es-ES_tradnl"/>
        </w:rPr>
        <w:t>,</w:t>
      </w:r>
      <w:proofErr w:type="gramEnd"/>
      <w:r w:rsidRPr="00B801FD">
        <w:rPr>
          <w:rFonts w:ascii="Palatino Linotype" w:eastAsiaTheme="minorEastAsia" w:hAnsi="Palatino Linotype" w:cstheme="minorBidi"/>
          <w:color w:val="000000" w:themeColor="text1"/>
          <w:lang w:val="es-ES_tradnl"/>
        </w:rPr>
        <w:t xml:space="preserve"> mediante el cual se refiriere que:</w:t>
      </w:r>
    </w:p>
    <w:p w14:paraId="11727FE0" w14:textId="77777777" w:rsidR="00937C8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496F60D6" w14:textId="5BB4D604" w:rsidR="00C06A33" w:rsidRPr="00B801FD" w:rsidRDefault="00937C8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00C06A33" w:rsidRPr="00B801FD">
        <w:rPr>
          <w:rFonts w:ascii="Palatino Linotype" w:eastAsiaTheme="minorEastAsia" w:hAnsi="Palatino Linotype" w:cstheme="minorBidi"/>
          <w:i/>
          <w:color w:val="000000" w:themeColor="text1"/>
          <w:lang w:val="es-ES_tradnl"/>
        </w:rPr>
        <w:t>Las disposiciones del Reglamento mencionado, se encuentran ya contempladas en el Capítulo VII, del Libro Décimo Segundo del Código de Reglamentación Municipal de Metepec, Estado de México (artículos 12.129 al 12.151), por lo que se sugiere, se haga del conocimiento de los integrantes del citado Consejo, resto de la información señalada; asimismo, aprovecho la oportunidad para hacer de su conocimiento que, en caso de que quisiera hacer alguna reforma a esta disposición, se envíe la misma a esta Consejería Jurídica” (Sic)</w:t>
      </w:r>
    </w:p>
    <w:p w14:paraId="3FE27C2C" w14:textId="77777777" w:rsidR="00C06A33" w:rsidRPr="00B801FD" w:rsidRDefault="00C06A3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i/>
          <w:color w:val="000000" w:themeColor="text1"/>
          <w:lang w:val="es-ES_tradnl"/>
        </w:rPr>
      </w:pPr>
    </w:p>
    <w:p w14:paraId="6C0461D5" w14:textId="695970C3" w:rsidR="00C06A33" w:rsidRPr="00B801FD" w:rsidRDefault="00C06A3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35" w:history="1">
        <w:r w:rsidRPr="00B801FD">
          <w:rPr>
            <w:rStyle w:val="Hipervnculo"/>
            <w:rFonts w:ascii="Palatino Linotype" w:eastAsiaTheme="minorEastAsia" w:hAnsi="Palatino Linotype" w:cstheme="minorBidi"/>
            <w:b/>
            <w:bCs/>
            <w:color w:val="002060"/>
            <w:u w:val="none"/>
          </w:rPr>
          <w:t>01096/METEPEC/IP/2022</w:t>
        </w:r>
      </w:hyperlink>
      <w:r w:rsidRPr="00B801FD">
        <w:rPr>
          <w:rFonts w:ascii="Palatino Linotype" w:eastAsiaTheme="minorEastAsia" w:hAnsi="Palatino Linotype" w:cstheme="minorBidi"/>
          <w:b/>
          <w:bCs/>
          <w:color w:val="002060"/>
        </w:rPr>
        <w:t>:</w:t>
      </w:r>
    </w:p>
    <w:p w14:paraId="7F2A13AC" w14:textId="77777777" w:rsidR="00C06A33" w:rsidRPr="00B801FD" w:rsidRDefault="00C06A3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0C41B1E3" w14:textId="045523E9" w:rsidR="00C06A33"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36" w:tgtFrame="_blank" w:history="1">
        <w:r w:rsidR="00C06A33" w:rsidRPr="00B801FD">
          <w:rPr>
            <w:rStyle w:val="Hipervnculo"/>
            <w:rFonts w:ascii="Palatino Linotype" w:eastAsiaTheme="minorEastAsia" w:hAnsi="Palatino Linotype" w:cstheme="minorBidi"/>
            <w:b/>
            <w:bCs/>
            <w:color w:val="002060"/>
            <w:u w:val="none"/>
          </w:rPr>
          <w:t>01096</w:t>
        </w:r>
        <w:proofErr w:type="gramStart"/>
        <w:r w:rsidR="00C06A33" w:rsidRPr="00B801FD">
          <w:rPr>
            <w:rStyle w:val="Hipervnculo"/>
            <w:rFonts w:ascii="Palatino Linotype" w:eastAsiaTheme="minorEastAsia" w:hAnsi="Palatino Linotype" w:cstheme="minorBidi"/>
            <w:b/>
            <w:bCs/>
            <w:color w:val="002060"/>
            <w:u w:val="none"/>
          </w:rPr>
          <w:t>.pdf</w:t>
        </w:r>
        <w:proofErr w:type="gramEnd"/>
      </w:hyperlink>
      <w:hyperlink r:id="rId37" w:tgtFrame="_blank" w:history="1"/>
      <w:r w:rsidR="00C06A33" w:rsidRPr="00B801FD">
        <w:rPr>
          <w:rFonts w:ascii="Palatino Linotype" w:eastAsiaTheme="minorEastAsia" w:hAnsi="Palatino Linotype" w:cstheme="minorBidi"/>
          <w:color w:val="002060"/>
          <w:lang w:val="es-ES_tradnl"/>
        </w:rPr>
        <w:t xml:space="preserve">: Documento </w:t>
      </w:r>
      <w:r w:rsidR="00C06A33" w:rsidRPr="00B801FD">
        <w:rPr>
          <w:rFonts w:ascii="Palatino Linotype" w:eastAsiaTheme="minorEastAsia" w:hAnsi="Palatino Linotype" w:cstheme="minorBidi"/>
          <w:color w:val="000000" w:themeColor="text1"/>
          <w:lang w:val="es-ES_tradnl"/>
        </w:rPr>
        <w:t>electrónico que en dos (02) hojas contiene:</w:t>
      </w:r>
    </w:p>
    <w:p w14:paraId="4F520371" w14:textId="77777777" w:rsidR="00C06A33" w:rsidRPr="00B801FD" w:rsidRDefault="00C06A3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185AE5D0" w14:textId="0A8AF647"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CJM/0222/2022 dirigido al Titular de la Unidad de Transparencia y suscrito por el Consejero Jurídico Municipal mediante el cual se refiere que se pone a disposición la información solicitada por el particular. </w:t>
      </w:r>
    </w:p>
    <w:p w14:paraId="722F1548" w14:textId="77777777"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13505841" w14:textId="49180590"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lastRenderedPageBreak/>
        <w:t>-Comunicado 01 dirigido al CC. Oficial del Registro Civil 01, Oficial del Registro Civil 02, Oficial del Registro Civil 03, Oficial del Registro Civil 04, Oficial del Registro Civil 05, Oficial del Registro Civil 06 y Preceptora Juvenil Regional de Reintegración Social, y suscrito por el Consejero Jurídico Municipal, mediante el cual se refiriere que:</w:t>
      </w:r>
    </w:p>
    <w:p w14:paraId="0C567B13" w14:textId="77777777"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07914B5A" w14:textId="7CD63080"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Por medio del Presente, se le instruye que, para el correcto y legal desempeño de sus actividades relacionadas con su función deberán atender de manera estricta lo contemplado por las fracciones XIII y XXIII del Artículo 3.73 del Código de Reglamentación Municipal de Metepec, Estado de México, logrando con ello, que las mismas, se encuentren apegadas a derecho</w:t>
      </w:r>
      <w:r w:rsidRPr="00B801FD">
        <w:rPr>
          <w:rFonts w:ascii="Palatino Linotype" w:eastAsiaTheme="minorEastAsia" w:hAnsi="Palatino Linotype" w:cstheme="minorBidi"/>
          <w:color w:val="000000" w:themeColor="text1"/>
          <w:lang w:val="es-ES_tradnl"/>
        </w:rPr>
        <w:t xml:space="preserve">. “ (Sic) </w:t>
      </w:r>
    </w:p>
    <w:p w14:paraId="28D0F77B" w14:textId="77777777"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67E6AF7D" w14:textId="77777777" w:rsidR="00C06A33" w:rsidRPr="00B801FD" w:rsidRDefault="00C06A3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i/>
          <w:color w:val="000000" w:themeColor="text1"/>
          <w:lang w:val="es-ES_tradnl"/>
        </w:rPr>
      </w:pPr>
    </w:p>
    <w:p w14:paraId="17E7471F" w14:textId="5F8C7A5A" w:rsidR="00C06A33" w:rsidRPr="00B801FD" w:rsidRDefault="00C06A3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38" w:history="1">
        <w:r w:rsidRPr="00B801FD">
          <w:rPr>
            <w:rStyle w:val="Hipervnculo"/>
            <w:rFonts w:ascii="Palatino Linotype" w:eastAsiaTheme="minorEastAsia" w:hAnsi="Palatino Linotype" w:cstheme="minorBidi"/>
            <w:b/>
            <w:bCs/>
            <w:color w:val="002060"/>
            <w:u w:val="none"/>
          </w:rPr>
          <w:t>01097/METEPEC/IP/2022</w:t>
        </w:r>
      </w:hyperlink>
      <w:r w:rsidRPr="00B801FD">
        <w:rPr>
          <w:rFonts w:ascii="Palatino Linotype" w:eastAsiaTheme="minorEastAsia" w:hAnsi="Palatino Linotype" w:cstheme="minorBidi"/>
          <w:b/>
          <w:bCs/>
          <w:color w:val="002060"/>
        </w:rPr>
        <w:t>:</w:t>
      </w:r>
    </w:p>
    <w:p w14:paraId="1EA03BA4" w14:textId="77777777" w:rsidR="00C06A33" w:rsidRPr="00B801FD" w:rsidRDefault="00C06A33"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041CD215" w14:textId="5B08C017" w:rsidR="00C06A33"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39" w:tgtFrame="_blank" w:history="1">
        <w:r w:rsidR="00C06A33" w:rsidRPr="00B801FD">
          <w:rPr>
            <w:rStyle w:val="Hipervnculo"/>
            <w:rFonts w:ascii="Palatino Linotype" w:eastAsiaTheme="minorEastAsia" w:hAnsi="Palatino Linotype" w:cstheme="minorBidi"/>
            <w:b/>
            <w:bCs/>
            <w:color w:val="002060"/>
            <w:u w:val="none"/>
          </w:rPr>
          <w:t>01097</w:t>
        </w:r>
        <w:proofErr w:type="gramStart"/>
        <w:r w:rsidR="00C06A33" w:rsidRPr="00B801FD">
          <w:rPr>
            <w:rStyle w:val="Hipervnculo"/>
            <w:rFonts w:ascii="Palatino Linotype" w:eastAsiaTheme="minorEastAsia" w:hAnsi="Palatino Linotype" w:cstheme="minorBidi"/>
            <w:b/>
            <w:bCs/>
            <w:color w:val="002060"/>
            <w:u w:val="none"/>
          </w:rPr>
          <w:t>.pdf</w:t>
        </w:r>
        <w:proofErr w:type="gramEnd"/>
      </w:hyperlink>
      <w:hyperlink r:id="rId40" w:tgtFrame="_blank" w:history="1"/>
      <w:r w:rsidR="00C06A33" w:rsidRPr="00B801FD">
        <w:rPr>
          <w:rFonts w:ascii="Palatino Linotype" w:eastAsiaTheme="minorEastAsia" w:hAnsi="Palatino Linotype" w:cstheme="minorBidi"/>
          <w:color w:val="002060"/>
          <w:lang w:val="es-ES_tradnl"/>
        </w:rPr>
        <w:t xml:space="preserve">: Documento </w:t>
      </w:r>
      <w:r w:rsidR="00C06A33" w:rsidRPr="00B801FD">
        <w:rPr>
          <w:rFonts w:ascii="Palatino Linotype" w:eastAsiaTheme="minorEastAsia" w:hAnsi="Palatino Linotype" w:cstheme="minorBidi"/>
          <w:color w:val="000000" w:themeColor="text1"/>
          <w:lang w:val="es-ES_tradnl"/>
        </w:rPr>
        <w:t>electrónico que en dos (02) hojas contiene:</w:t>
      </w:r>
    </w:p>
    <w:p w14:paraId="60B41863" w14:textId="77777777" w:rsidR="00C06A33" w:rsidRPr="00B801FD" w:rsidRDefault="00C06A3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781886F9" w14:textId="4A8617B0"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w:t>
      </w:r>
      <w:r w:rsidR="000919F2" w:rsidRPr="00B801FD">
        <w:rPr>
          <w:rFonts w:ascii="Palatino Linotype" w:eastAsiaTheme="minorEastAsia" w:hAnsi="Palatino Linotype" w:cstheme="minorBidi"/>
          <w:color w:val="000000" w:themeColor="text1"/>
          <w:lang w:val="es-ES_tradnl"/>
        </w:rPr>
        <w:t>Oficio CJM/0229</w:t>
      </w:r>
      <w:r w:rsidRPr="00B801FD">
        <w:rPr>
          <w:rFonts w:ascii="Palatino Linotype" w:eastAsiaTheme="minorEastAsia" w:hAnsi="Palatino Linotype" w:cstheme="minorBidi"/>
          <w:color w:val="000000" w:themeColor="text1"/>
          <w:lang w:val="es-ES_tradnl"/>
        </w:rPr>
        <w:t xml:space="preserve">/2022 dirigido al Titular de la Unidad de Transparencia y suscrito por el Consejero Jurídico Municipal mediante el cual se refiere que se pone a disposición la información solicitada por el particular. </w:t>
      </w:r>
    </w:p>
    <w:p w14:paraId="5FFEE5B5" w14:textId="77777777"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098A01C3" w14:textId="0FE2E948"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08 dirigido al Titular de la Tesorería Municipal y suscrito por el Consejero Jurídico Municipal, mediante el cual se refiriere que:</w:t>
      </w:r>
    </w:p>
    <w:p w14:paraId="0E72414D"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03FE7EF"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lastRenderedPageBreak/>
        <w:t>“</w:t>
      </w:r>
      <w:r w:rsidRPr="00B801FD">
        <w:rPr>
          <w:rFonts w:ascii="Palatino Linotype" w:eastAsiaTheme="minorEastAsia" w:hAnsi="Palatino Linotype" w:cstheme="minorBidi"/>
          <w:i/>
          <w:color w:val="000000" w:themeColor="text1"/>
          <w:lang w:val="es-ES_tradnl"/>
        </w:rPr>
        <w:t>Por este medio me permito hacer de su conocimiento, que con fundamento en lo dispuesto por el artículo 3.73  del Código de Reglamentación Municipal de Metepec, Estado de México, de manera particular en sus fracciones VIII y XIV, que a la letra dice:</w:t>
      </w:r>
    </w:p>
    <w:p w14:paraId="3EB1A82C"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408D6C7D"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[Se inserta artículo 3.73]</w:t>
      </w:r>
    </w:p>
    <w:p w14:paraId="0C87BC59"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4E515A01"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i/>
          <w:color w:val="000000" w:themeColor="text1"/>
          <w:lang w:val="es-ES_tradnl"/>
        </w:rPr>
        <w:t xml:space="preserve">Por lo anterior, resulta fundamental que las resoluciones dictadas dentro de juicios, administrativos, de amparo, civiles, laborales, </w:t>
      </w:r>
      <w:proofErr w:type="spellStart"/>
      <w:r w:rsidRPr="00B801FD">
        <w:rPr>
          <w:rFonts w:ascii="Palatino Linotype" w:eastAsiaTheme="minorEastAsia" w:hAnsi="Palatino Linotype" w:cstheme="minorBidi"/>
          <w:i/>
          <w:color w:val="000000" w:themeColor="text1"/>
          <w:lang w:val="es-ES_tradnl"/>
        </w:rPr>
        <w:t>etc</w:t>
      </w:r>
      <w:proofErr w:type="spellEnd"/>
      <w:r w:rsidRPr="00B801FD">
        <w:rPr>
          <w:rFonts w:ascii="Palatino Linotype" w:eastAsiaTheme="minorEastAsia" w:hAnsi="Palatino Linotype" w:cstheme="minorBidi"/>
          <w:i/>
          <w:color w:val="000000" w:themeColor="text1"/>
          <w:lang w:val="es-ES_tradnl"/>
        </w:rPr>
        <w:t xml:space="preserve">, sean cumplidas a cabalidad cuando estas sean requeridas por las autoridades jurisdiccionales; asimismo, cuando sea el caso, facilitar a esta Consejería, la documentación e informes necesarios para la atención de temas contenciones… </w:t>
      </w:r>
      <w:proofErr w:type="gramStart"/>
      <w:r w:rsidRPr="00B801FD">
        <w:rPr>
          <w:rFonts w:ascii="Palatino Linotype" w:eastAsiaTheme="minorEastAsia" w:hAnsi="Palatino Linotype" w:cstheme="minorBidi"/>
          <w:color w:val="000000" w:themeColor="text1"/>
          <w:lang w:val="es-ES_tradnl"/>
        </w:rPr>
        <w:t>“ (</w:t>
      </w:r>
      <w:proofErr w:type="gramEnd"/>
      <w:r w:rsidRPr="00B801FD">
        <w:rPr>
          <w:rFonts w:ascii="Palatino Linotype" w:eastAsiaTheme="minorEastAsia" w:hAnsi="Palatino Linotype" w:cstheme="minorBidi"/>
          <w:color w:val="000000" w:themeColor="text1"/>
          <w:lang w:val="es-ES_tradnl"/>
        </w:rPr>
        <w:t>Sic)</w:t>
      </w:r>
    </w:p>
    <w:p w14:paraId="270B4AA1"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73011EA5" w14:textId="7F0E0CC4"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41" w:history="1">
        <w:r w:rsidRPr="00B801FD">
          <w:rPr>
            <w:rStyle w:val="Hipervnculo"/>
            <w:rFonts w:ascii="Palatino Linotype" w:eastAsiaTheme="minorEastAsia" w:hAnsi="Palatino Linotype" w:cstheme="minorBidi"/>
            <w:b/>
            <w:bCs/>
            <w:color w:val="002060"/>
            <w:u w:val="none"/>
          </w:rPr>
          <w:t>1100/METEPEC/IP/2022</w:t>
        </w:r>
      </w:hyperlink>
      <w:r w:rsidRPr="00B801FD">
        <w:rPr>
          <w:rFonts w:ascii="Palatino Linotype" w:eastAsiaTheme="minorEastAsia" w:hAnsi="Palatino Linotype" w:cstheme="minorBidi"/>
          <w:b/>
          <w:bCs/>
          <w:color w:val="002060"/>
        </w:rPr>
        <w:t>:</w:t>
      </w:r>
    </w:p>
    <w:p w14:paraId="0D01A491" w14:textId="77777777"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131315A3" w14:textId="6FD568F2" w:rsidR="000919F2"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42" w:tgtFrame="_blank" w:history="1">
        <w:r w:rsidR="000919F2" w:rsidRPr="00B801FD">
          <w:rPr>
            <w:rStyle w:val="Hipervnculo"/>
            <w:rFonts w:ascii="Palatino Linotype" w:eastAsiaTheme="minorEastAsia" w:hAnsi="Palatino Linotype" w:cstheme="minorBidi"/>
            <w:b/>
            <w:bCs/>
            <w:color w:val="002060"/>
            <w:u w:val="none"/>
          </w:rPr>
          <w:t>01100</w:t>
        </w:r>
        <w:proofErr w:type="gramStart"/>
        <w:r w:rsidR="000919F2" w:rsidRPr="00B801FD">
          <w:rPr>
            <w:rStyle w:val="Hipervnculo"/>
            <w:rFonts w:ascii="Palatino Linotype" w:eastAsiaTheme="minorEastAsia" w:hAnsi="Palatino Linotype" w:cstheme="minorBidi"/>
            <w:b/>
            <w:bCs/>
            <w:color w:val="002060"/>
            <w:u w:val="none"/>
          </w:rPr>
          <w:t>.pdf</w:t>
        </w:r>
        <w:proofErr w:type="gramEnd"/>
      </w:hyperlink>
      <w:hyperlink r:id="rId43" w:tgtFrame="_blank" w:history="1"/>
      <w:r w:rsidR="000919F2" w:rsidRPr="00B801FD">
        <w:rPr>
          <w:rFonts w:ascii="Palatino Linotype" w:eastAsiaTheme="minorEastAsia" w:hAnsi="Palatino Linotype" w:cstheme="minorBidi"/>
          <w:color w:val="002060"/>
          <w:lang w:val="es-ES_tradnl"/>
        </w:rPr>
        <w:t xml:space="preserve">: Documento </w:t>
      </w:r>
      <w:r w:rsidR="000919F2" w:rsidRPr="00B801FD">
        <w:rPr>
          <w:rFonts w:ascii="Palatino Linotype" w:eastAsiaTheme="minorEastAsia" w:hAnsi="Palatino Linotype" w:cstheme="minorBidi"/>
          <w:color w:val="000000" w:themeColor="text1"/>
          <w:lang w:val="es-ES_tradnl"/>
        </w:rPr>
        <w:t>electrónico que en dos (02) hojas contiene:</w:t>
      </w:r>
    </w:p>
    <w:p w14:paraId="5E31C237" w14:textId="77777777"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35F49411" w14:textId="3F06FC6C"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CJM/0221/2022 dirigido al Titular de la Unidad de Transparencia y suscrito por el Consejero Jurídico Municipal mediante el cual se refiere que se pone a disposición la información solicitada por el particular. </w:t>
      </w:r>
    </w:p>
    <w:p w14:paraId="02E13316"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13A5EDF4"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02 dirigido al C.C Oficial Mediador – Conciliador, Oficial Calificador de la Cabecera, Oficial Calificador del Primer Turno, Oficial Calificador del Segundo Turno, Oficial Calificador del Tercer Turno   y suscrito por el Consejero Jurídico Municipal, mediante el cual se refiriere que:</w:t>
      </w:r>
    </w:p>
    <w:p w14:paraId="5FA67551"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0FEF8FCD"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Por medio del presente, se les instruye que, para que el correcto y legal desempeño de sus actividades relacionadas con su función, deberán atender de manera estricta lo contemplado por las fracciones X, XIV, XV, XVII, XXIV y XX del Artículo 3.73 del Código de Reglamentación Municipal de Metepec, Estado de México, logrando con ello, que las mismas se encuentren apegadas a derecho.</w:t>
      </w:r>
    </w:p>
    <w:p w14:paraId="746C6A1C"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7E2FAEAD"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No omito mencionar que dicha instrucción, deberá hacerla de conocimiento de del personal a su cargo.” (Sic)</w:t>
      </w:r>
    </w:p>
    <w:p w14:paraId="25AADDCA" w14:textId="283EFE13"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color w:val="000000" w:themeColor="text1"/>
          <w:lang w:val="es-ES_tradnl"/>
        </w:rPr>
      </w:pPr>
    </w:p>
    <w:p w14:paraId="00AE0EBA" w14:textId="0128F8E2"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44" w:history="1">
        <w:r w:rsidRPr="00B801FD">
          <w:rPr>
            <w:rStyle w:val="Hipervnculo"/>
            <w:rFonts w:ascii="Palatino Linotype" w:eastAsiaTheme="minorEastAsia" w:hAnsi="Palatino Linotype" w:cstheme="minorBidi"/>
            <w:b/>
            <w:bCs/>
            <w:color w:val="002060"/>
            <w:u w:val="none"/>
          </w:rPr>
          <w:t>1107/METEPEC/IP/2022</w:t>
        </w:r>
      </w:hyperlink>
      <w:r w:rsidRPr="00B801FD">
        <w:rPr>
          <w:rFonts w:ascii="Palatino Linotype" w:eastAsiaTheme="minorEastAsia" w:hAnsi="Palatino Linotype" w:cstheme="minorBidi"/>
          <w:b/>
          <w:bCs/>
          <w:color w:val="002060"/>
        </w:rPr>
        <w:t>:</w:t>
      </w:r>
    </w:p>
    <w:p w14:paraId="3077AD78" w14:textId="77777777"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7A469B66" w14:textId="3CDC4C47" w:rsidR="000919F2"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45" w:tgtFrame="_blank" w:history="1">
        <w:r w:rsidR="000919F2" w:rsidRPr="00B801FD">
          <w:rPr>
            <w:rStyle w:val="Hipervnculo"/>
            <w:rFonts w:ascii="Palatino Linotype" w:eastAsiaTheme="minorEastAsia" w:hAnsi="Palatino Linotype" w:cstheme="minorBidi"/>
            <w:b/>
            <w:bCs/>
            <w:color w:val="002060"/>
            <w:u w:val="none"/>
          </w:rPr>
          <w:t>01107</w:t>
        </w:r>
        <w:proofErr w:type="gramStart"/>
        <w:r w:rsidR="000919F2" w:rsidRPr="00B801FD">
          <w:rPr>
            <w:rStyle w:val="Hipervnculo"/>
            <w:rFonts w:ascii="Palatino Linotype" w:eastAsiaTheme="minorEastAsia" w:hAnsi="Palatino Linotype" w:cstheme="minorBidi"/>
            <w:b/>
            <w:bCs/>
            <w:color w:val="002060"/>
            <w:u w:val="none"/>
          </w:rPr>
          <w:t>.pdf</w:t>
        </w:r>
        <w:proofErr w:type="gramEnd"/>
      </w:hyperlink>
      <w:hyperlink r:id="rId46" w:tgtFrame="_blank" w:history="1"/>
      <w:r w:rsidR="000919F2" w:rsidRPr="00B801FD">
        <w:rPr>
          <w:rFonts w:ascii="Palatino Linotype" w:eastAsiaTheme="minorEastAsia" w:hAnsi="Palatino Linotype" w:cstheme="minorBidi"/>
          <w:color w:val="002060"/>
          <w:lang w:val="es-ES_tradnl"/>
        </w:rPr>
        <w:t xml:space="preserve">: Documento </w:t>
      </w:r>
      <w:r w:rsidR="000919F2" w:rsidRPr="00B801FD">
        <w:rPr>
          <w:rFonts w:ascii="Palatino Linotype" w:eastAsiaTheme="minorEastAsia" w:hAnsi="Palatino Linotype" w:cstheme="minorBidi"/>
          <w:color w:val="000000" w:themeColor="text1"/>
          <w:lang w:val="es-ES_tradnl"/>
        </w:rPr>
        <w:t>electrónico que en dos (02) hojas contiene:</w:t>
      </w:r>
    </w:p>
    <w:p w14:paraId="01C4965A" w14:textId="77777777"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6DC8A0FB" w14:textId="14831F30"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CJM/0219/2022 dirigido al Titular de la Unidad de Transparencia y suscrito por el Consejero Jurídico Municipal mediante el cual se refiere que se pone a disposición la información solicitada por el particular. </w:t>
      </w:r>
    </w:p>
    <w:p w14:paraId="44D4B66C"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2F6713BE"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02 dirigido al C.C Oficial Mediador – Conciliador, Oficial Calificador de la Cabecera, Oficial Calificador del Primer Turno, Oficial Calificador del Segundo Turno, Oficial Calificador del Tercer Turno   y suscrito por el Consejero Jurídico Municipal, mediante el cual se refiriere que:</w:t>
      </w:r>
    </w:p>
    <w:p w14:paraId="206D36F1"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18E18A01"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lastRenderedPageBreak/>
        <w:t>“</w:t>
      </w:r>
      <w:r w:rsidRPr="00B801FD">
        <w:rPr>
          <w:rFonts w:ascii="Palatino Linotype" w:eastAsiaTheme="minorEastAsia" w:hAnsi="Palatino Linotype" w:cstheme="minorBidi"/>
          <w:i/>
          <w:color w:val="000000" w:themeColor="text1"/>
          <w:lang w:val="es-ES_tradnl"/>
        </w:rPr>
        <w:t>Por medio del presente, se les instruye que, para que el correcto y legal desempeño de sus actividades relacionadas con su función, deberán atender de manera estricta lo contemplado por las fracciones X, XIV, XV, XVII, XXIV y XX del Artículo 3.73 del Código de Reglamentación Municipal de Metepec, Estado de México, logrando con ello, que las mismas se encuentren apegadas a derecho.</w:t>
      </w:r>
    </w:p>
    <w:p w14:paraId="1F7802A9"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5A0ACD02"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No omito mencionar que dicha instrucción, deberá hacerla de conocimiento de del personal a su cargo.” (Sic)</w:t>
      </w:r>
    </w:p>
    <w:p w14:paraId="6B67A7BB" w14:textId="77777777"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color w:val="000000" w:themeColor="text1"/>
          <w:lang w:val="es-ES_tradnl"/>
        </w:rPr>
      </w:pPr>
    </w:p>
    <w:p w14:paraId="6A671B34" w14:textId="3A969419"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47" w:history="1">
        <w:r w:rsidRPr="00B801FD">
          <w:rPr>
            <w:rStyle w:val="Hipervnculo"/>
            <w:rFonts w:ascii="Palatino Linotype" w:eastAsiaTheme="minorEastAsia" w:hAnsi="Palatino Linotype" w:cstheme="minorBidi"/>
            <w:b/>
            <w:bCs/>
            <w:color w:val="002060"/>
            <w:u w:val="none"/>
          </w:rPr>
          <w:t>1108/METEPEC/IP/2022</w:t>
        </w:r>
      </w:hyperlink>
      <w:r w:rsidRPr="00B801FD">
        <w:rPr>
          <w:rFonts w:ascii="Palatino Linotype" w:eastAsiaTheme="minorEastAsia" w:hAnsi="Palatino Linotype" w:cstheme="minorBidi"/>
          <w:b/>
          <w:bCs/>
          <w:color w:val="002060"/>
        </w:rPr>
        <w:t>:</w:t>
      </w:r>
    </w:p>
    <w:p w14:paraId="108B8AD0" w14:textId="77777777"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5458F6C6" w14:textId="77777777" w:rsidR="000919F2"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48" w:tgtFrame="_blank" w:history="1">
        <w:r w:rsidR="000919F2" w:rsidRPr="00B801FD">
          <w:rPr>
            <w:rStyle w:val="Hipervnculo"/>
            <w:rFonts w:ascii="Palatino Linotype" w:eastAsiaTheme="minorEastAsia" w:hAnsi="Palatino Linotype" w:cstheme="minorBidi"/>
            <w:b/>
            <w:bCs/>
            <w:color w:val="002060"/>
            <w:u w:val="none"/>
          </w:rPr>
          <w:t>01100</w:t>
        </w:r>
        <w:proofErr w:type="gramStart"/>
        <w:r w:rsidR="000919F2" w:rsidRPr="00B801FD">
          <w:rPr>
            <w:rStyle w:val="Hipervnculo"/>
            <w:rFonts w:ascii="Palatino Linotype" w:eastAsiaTheme="minorEastAsia" w:hAnsi="Palatino Linotype" w:cstheme="minorBidi"/>
            <w:b/>
            <w:bCs/>
            <w:color w:val="002060"/>
            <w:u w:val="none"/>
          </w:rPr>
          <w:t>.pdf</w:t>
        </w:r>
        <w:proofErr w:type="gramEnd"/>
      </w:hyperlink>
      <w:hyperlink r:id="rId49" w:tgtFrame="_blank" w:history="1"/>
      <w:r w:rsidR="000919F2" w:rsidRPr="00B801FD">
        <w:rPr>
          <w:rFonts w:ascii="Palatino Linotype" w:eastAsiaTheme="minorEastAsia" w:hAnsi="Palatino Linotype" w:cstheme="minorBidi"/>
          <w:color w:val="002060"/>
          <w:lang w:val="es-ES_tradnl"/>
        </w:rPr>
        <w:t xml:space="preserve">: Documento </w:t>
      </w:r>
      <w:r w:rsidR="000919F2" w:rsidRPr="00B801FD">
        <w:rPr>
          <w:rFonts w:ascii="Palatino Linotype" w:eastAsiaTheme="minorEastAsia" w:hAnsi="Palatino Linotype" w:cstheme="minorBidi"/>
          <w:color w:val="000000" w:themeColor="text1"/>
          <w:lang w:val="es-ES_tradnl"/>
        </w:rPr>
        <w:t>electrónico que en dos (02) hojas contiene:</w:t>
      </w:r>
    </w:p>
    <w:p w14:paraId="73FFE005" w14:textId="77777777"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3A4214B5" w14:textId="7CD5ABF5"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CJM/0236/2022 dirigido al Titular de la Unidad de Transparencia y suscrito por el Consejero Jurídico Municipal mediante el cual se refiere que se pone a disposición la información solicitada por el particular. </w:t>
      </w:r>
    </w:p>
    <w:p w14:paraId="14212505"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695EC4F"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02 dirigido al C.C Oficial Mediador – Conciliador, Oficial Calificador de la Cabecera, Oficial Calificador del Primer Turno, Oficial Calificador del Segundo Turno, Oficial Calificador del Tercer Turno   y suscrito por el Consejero Jurídico Municipal, mediante el cual se refiriere que:</w:t>
      </w:r>
    </w:p>
    <w:p w14:paraId="50977514"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D736D0F"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 xml:space="preserve">Por medio del presente, se les instruye que, para que el correcto y legal desempeño de sus actividades relacionadas con su función, deberán atender de manera estricta lo contemplado </w:t>
      </w:r>
      <w:r w:rsidRPr="00B801FD">
        <w:rPr>
          <w:rFonts w:ascii="Palatino Linotype" w:eastAsiaTheme="minorEastAsia" w:hAnsi="Palatino Linotype" w:cstheme="minorBidi"/>
          <w:i/>
          <w:color w:val="000000" w:themeColor="text1"/>
          <w:lang w:val="es-ES_tradnl"/>
        </w:rPr>
        <w:lastRenderedPageBreak/>
        <w:t>por las fracciones X, XIV, XV, XVII, XXIV y XX del Artículo 3.73 del Código de Reglamentación Municipal de Metepec, Estado de México, logrando con ello, que las mismas se encuentren apegadas a derecho.</w:t>
      </w:r>
    </w:p>
    <w:p w14:paraId="302BCEC3"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1BA7E16A"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No omito mencionar que dicha instrucción, deberá hacerla de conocimiento de del personal a su cargo.” (Sic)</w:t>
      </w:r>
    </w:p>
    <w:p w14:paraId="3BC7B428" w14:textId="77777777"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color w:val="000000" w:themeColor="text1"/>
          <w:lang w:val="es-ES_tradnl"/>
        </w:rPr>
      </w:pPr>
    </w:p>
    <w:p w14:paraId="2C32CC2B" w14:textId="19437629"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r w:rsidRPr="00B801FD">
        <w:rPr>
          <w:rFonts w:ascii="Palatino Linotype" w:eastAsiaTheme="minorEastAsia" w:hAnsi="Palatino Linotype" w:cstheme="minorBidi"/>
          <w:b/>
          <w:bCs/>
          <w:color w:val="000000" w:themeColor="text1"/>
          <w:lang w:val="es-ES_tradnl"/>
        </w:rPr>
        <w:t>Solicitud de información</w:t>
      </w:r>
      <w:r w:rsidRPr="00B801FD">
        <w:rPr>
          <w:rFonts w:ascii="Palatino Linotype" w:eastAsiaTheme="minorEastAsia" w:hAnsi="Palatino Linotype" w:cstheme="minorBidi"/>
          <w:b/>
          <w:bCs/>
          <w:color w:val="002060"/>
          <w:lang w:val="es-ES_tradnl"/>
        </w:rPr>
        <w:t xml:space="preserve"> </w:t>
      </w:r>
      <w:hyperlink r:id="rId50" w:history="1">
        <w:r w:rsidRPr="00B801FD">
          <w:rPr>
            <w:rStyle w:val="Hipervnculo"/>
            <w:rFonts w:ascii="Palatino Linotype" w:eastAsiaTheme="minorEastAsia" w:hAnsi="Palatino Linotype" w:cstheme="minorBidi"/>
            <w:b/>
            <w:bCs/>
            <w:color w:val="002060"/>
            <w:u w:val="none"/>
          </w:rPr>
          <w:t>1109/METEPEC/IP/2022</w:t>
        </w:r>
      </w:hyperlink>
      <w:r w:rsidRPr="00B801FD">
        <w:rPr>
          <w:rFonts w:ascii="Palatino Linotype" w:eastAsiaTheme="minorEastAsia" w:hAnsi="Palatino Linotype" w:cstheme="minorBidi"/>
          <w:b/>
          <w:bCs/>
          <w:color w:val="002060"/>
        </w:rPr>
        <w:t>:</w:t>
      </w:r>
    </w:p>
    <w:p w14:paraId="33CF5255" w14:textId="77777777" w:rsidR="000919F2" w:rsidRPr="00B801FD" w:rsidRDefault="000919F2" w:rsidP="00D55874">
      <w:pPr>
        <w:tabs>
          <w:tab w:val="left" w:pos="0"/>
          <w:tab w:val="left" w:pos="284"/>
          <w:tab w:val="left" w:pos="993"/>
          <w:tab w:val="left" w:pos="1134"/>
        </w:tabs>
        <w:spacing w:line="360" w:lineRule="auto"/>
        <w:ind w:right="40"/>
        <w:contextualSpacing/>
        <w:rPr>
          <w:rFonts w:ascii="Palatino Linotype" w:eastAsiaTheme="minorEastAsia" w:hAnsi="Palatino Linotype" w:cstheme="minorBidi"/>
          <w:b/>
          <w:bCs/>
          <w:color w:val="002060"/>
        </w:rPr>
      </w:pPr>
    </w:p>
    <w:p w14:paraId="33965003" w14:textId="77777777" w:rsidR="000919F2" w:rsidRPr="00B801FD" w:rsidRDefault="0035020F"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hyperlink r:id="rId51" w:tgtFrame="_blank" w:history="1">
        <w:r w:rsidR="000919F2" w:rsidRPr="00B801FD">
          <w:rPr>
            <w:rStyle w:val="Hipervnculo"/>
            <w:rFonts w:ascii="Palatino Linotype" w:eastAsiaTheme="minorEastAsia" w:hAnsi="Palatino Linotype" w:cstheme="minorBidi"/>
            <w:b/>
            <w:bCs/>
            <w:color w:val="002060"/>
            <w:u w:val="none"/>
          </w:rPr>
          <w:t>01100</w:t>
        </w:r>
        <w:proofErr w:type="gramStart"/>
        <w:r w:rsidR="000919F2" w:rsidRPr="00B801FD">
          <w:rPr>
            <w:rStyle w:val="Hipervnculo"/>
            <w:rFonts w:ascii="Palatino Linotype" w:eastAsiaTheme="minorEastAsia" w:hAnsi="Palatino Linotype" w:cstheme="minorBidi"/>
            <w:b/>
            <w:bCs/>
            <w:color w:val="002060"/>
            <w:u w:val="none"/>
          </w:rPr>
          <w:t>.pdf</w:t>
        </w:r>
        <w:proofErr w:type="gramEnd"/>
      </w:hyperlink>
      <w:hyperlink r:id="rId52" w:tgtFrame="_blank" w:history="1"/>
      <w:r w:rsidR="000919F2" w:rsidRPr="00B801FD">
        <w:rPr>
          <w:rFonts w:ascii="Palatino Linotype" w:eastAsiaTheme="minorEastAsia" w:hAnsi="Palatino Linotype" w:cstheme="minorBidi"/>
          <w:color w:val="002060"/>
          <w:lang w:val="es-ES_tradnl"/>
        </w:rPr>
        <w:t xml:space="preserve">: Documento </w:t>
      </w:r>
      <w:r w:rsidR="000919F2" w:rsidRPr="00B801FD">
        <w:rPr>
          <w:rFonts w:ascii="Palatino Linotype" w:eastAsiaTheme="minorEastAsia" w:hAnsi="Palatino Linotype" w:cstheme="minorBidi"/>
          <w:color w:val="000000" w:themeColor="text1"/>
          <w:lang w:val="es-ES_tradnl"/>
        </w:rPr>
        <w:t>electrónico que en dos (02) hojas contiene:</w:t>
      </w:r>
    </w:p>
    <w:p w14:paraId="2888415B" w14:textId="77777777" w:rsidR="000919F2" w:rsidRPr="00B801FD" w:rsidRDefault="000919F2"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color w:val="000000" w:themeColor="text1"/>
          <w:lang w:val="es-ES_tradnl"/>
        </w:rPr>
      </w:pPr>
    </w:p>
    <w:p w14:paraId="0E4017BA"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 xml:space="preserve">-Oficio CJM/0219/2022 dirigido al Titular de la Unidad de Transparencia y suscrito por el Consejero Jurídico Municipal mediante el cual se refiere que se pone a disposición la información solicitada por el particular. </w:t>
      </w:r>
    </w:p>
    <w:p w14:paraId="4BDB01FA"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2BE7B1A2" w14:textId="4B6DE064"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-Comunicado 02 dirigido al C.C Oficial Mediador – Conciliador, Oficial Calificador de la Cabecera, Oficial Calificador del Primer Turno, Oficial Calificador del Segundo Turno, Oficial Calificador del Tercer Turno   y suscrito por el Consejero Jurídico Municipal, mediante el cual se refiriere que:</w:t>
      </w:r>
    </w:p>
    <w:p w14:paraId="72965736"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0C9C97C6"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 xml:space="preserve">Por medio del presente, se les instruye que, para que el correcto y legal desempeño de sus actividades relacionadas con su función, deberán atender de manera estricta lo contemplado por las fracciones X, XIV, XV, XVII, XXIV y XX del Artículo 3.73 del Código de </w:t>
      </w:r>
      <w:r w:rsidRPr="00B801FD">
        <w:rPr>
          <w:rFonts w:ascii="Palatino Linotype" w:eastAsiaTheme="minorEastAsia" w:hAnsi="Palatino Linotype" w:cstheme="minorBidi"/>
          <w:i/>
          <w:color w:val="000000" w:themeColor="text1"/>
          <w:lang w:val="es-ES_tradnl"/>
        </w:rPr>
        <w:lastRenderedPageBreak/>
        <w:t>Reglamentación Municipal de Metepec, Estado de México, logrando con ello, que las mismas se encuentren apegadas a derecho.</w:t>
      </w:r>
    </w:p>
    <w:p w14:paraId="6E7742CB"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704A6AF7"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No omito mencionar que dicha instrucción, deberá hacerla de conocimiento de del personal a su cargo.” (Sic)</w:t>
      </w:r>
    </w:p>
    <w:p w14:paraId="50AFBD29" w14:textId="561BF4C5" w:rsidR="00C06A33" w:rsidRPr="00B801FD" w:rsidRDefault="00C06A33"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2F34B56F" w14:textId="77777777" w:rsidR="000919F2" w:rsidRPr="00B801FD" w:rsidRDefault="000919F2" w:rsidP="00D55874">
      <w:pPr>
        <w:pStyle w:val="Prrafodelista"/>
        <w:numPr>
          <w:ilvl w:val="0"/>
          <w:numId w:val="39"/>
        </w:numPr>
        <w:tabs>
          <w:tab w:val="left" w:pos="0"/>
          <w:tab w:val="left" w:pos="284"/>
          <w:tab w:val="left" w:pos="993"/>
          <w:tab w:val="left" w:pos="1134"/>
        </w:tabs>
        <w:spacing w:line="360" w:lineRule="auto"/>
        <w:ind w:left="0" w:right="40" w:firstLine="0"/>
        <w:contextualSpacing/>
        <w:jc w:val="both"/>
        <w:rPr>
          <w:rFonts w:ascii="Palatino Linotype" w:eastAsiaTheme="minorEastAsia" w:hAnsi="Palatino Linotype" w:cstheme="minorBidi"/>
          <w:b/>
          <w:bCs/>
          <w:color w:val="000000" w:themeColor="text1"/>
        </w:rPr>
      </w:pPr>
      <w:r w:rsidRPr="00B801FD">
        <w:rPr>
          <w:rFonts w:ascii="Palatino Linotype" w:eastAsiaTheme="minorEastAsia" w:hAnsi="Palatino Linotype" w:cstheme="minorBidi"/>
          <w:color w:val="000000" w:themeColor="text1"/>
          <w:lang w:val="es-ES_tradnl"/>
        </w:rPr>
        <w:t>Oficio CJM/0066/2022 dirigido al Director de Educación y suscrito por el Consejero Jurídico Municipal mediante el cual se refiere que:</w:t>
      </w:r>
    </w:p>
    <w:p w14:paraId="14213D04"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p>
    <w:p w14:paraId="5A2E8630"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 xml:space="preserve">Por medio de este ocurso le envío un cordial saludo y relación a su oficio número DE/0027/2022, de fecha trece de enero del año en curso, a través del cual, solicita la verificación y autorización para el uso del documento denominado “CARTA DE AUTORIZACIÓN DE USO DE IMAGEN Y REPRODUCCIÓN DE MATERIAL FOTOGRAFICO – AUDIOVISUAL “, al respecto me permito comentarle lo siguiente: </w:t>
      </w:r>
    </w:p>
    <w:p w14:paraId="45DEC112"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0DA19D05"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Una vez realizado el estudio correspondiente se sugiere modificar y/o adicionar lo que a continuación se señala:</w:t>
      </w:r>
    </w:p>
    <w:p w14:paraId="0C117541"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14CBE714"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r w:rsidRPr="00B801FD">
        <w:rPr>
          <w:rFonts w:ascii="Palatino Linotype" w:eastAsiaTheme="minorEastAsia" w:hAnsi="Palatino Linotype" w:cstheme="minorBidi"/>
          <w:i/>
          <w:color w:val="000000" w:themeColor="text1"/>
          <w:lang w:val="es-ES_tradnl"/>
        </w:rPr>
        <w:t>[Se inserta cuadro ejemplificativo]</w:t>
      </w:r>
    </w:p>
    <w:p w14:paraId="6D6CA109"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i/>
          <w:color w:val="000000" w:themeColor="text1"/>
          <w:lang w:val="es-ES_tradnl"/>
        </w:rPr>
      </w:pPr>
    </w:p>
    <w:p w14:paraId="7B6ACE00" w14:textId="77777777" w:rsidR="000919F2" w:rsidRPr="00B801FD" w:rsidRDefault="000919F2" w:rsidP="00D55874">
      <w:pPr>
        <w:pStyle w:val="Prrafodelista"/>
        <w:tabs>
          <w:tab w:val="left" w:pos="0"/>
          <w:tab w:val="left" w:pos="284"/>
          <w:tab w:val="left" w:pos="993"/>
          <w:tab w:val="left" w:pos="1134"/>
        </w:tabs>
        <w:spacing w:line="360" w:lineRule="auto"/>
        <w:ind w:left="0" w:right="40"/>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i/>
          <w:color w:val="000000" w:themeColor="text1"/>
          <w:lang w:val="es-ES_tradnl"/>
        </w:rPr>
        <w:t xml:space="preserve">En el mismo sentido y con relación al manejo de los datos personales en caso de los menores de edad. Para el caso de existir deberá incluir la leyenda de autorización por parte del padre, madre o tutor, según sea el caso, lo anterior en términos de lo dispuesto por el artículo 8 de </w:t>
      </w:r>
      <w:r w:rsidRPr="00B801FD">
        <w:rPr>
          <w:rFonts w:ascii="Palatino Linotype" w:eastAsiaTheme="minorEastAsia" w:hAnsi="Palatino Linotype" w:cstheme="minorBidi"/>
          <w:i/>
          <w:color w:val="000000" w:themeColor="text1"/>
          <w:lang w:val="es-ES_tradnl"/>
        </w:rPr>
        <w:lastRenderedPageBreak/>
        <w:t xml:space="preserve">la Ley de Protección de Datos Personales en Posesión de Sujetos Obligados del Estado de México y Municipios…” </w:t>
      </w:r>
      <w:r w:rsidRPr="00B801FD">
        <w:rPr>
          <w:rFonts w:ascii="Palatino Linotype" w:eastAsiaTheme="minorEastAsia" w:hAnsi="Palatino Linotype" w:cstheme="minorBidi"/>
          <w:color w:val="000000" w:themeColor="text1"/>
          <w:lang w:val="es-ES_tradnl"/>
        </w:rPr>
        <w:t xml:space="preserve">(Sic) </w:t>
      </w:r>
    </w:p>
    <w:p w14:paraId="6131DAB3" w14:textId="77777777" w:rsidR="006269EC" w:rsidRPr="00B801FD" w:rsidRDefault="006269EC"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p>
    <w:p w14:paraId="2EF5F29E" w14:textId="254A5A23" w:rsidR="000C4AFB" w:rsidRPr="00B801FD" w:rsidRDefault="00131275"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r w:rsidRPr="00B801FD">
        <w:rPr>
          <w:rFonts w:ascii="Palatino Linotype" w:eastAsiaTheme="minorEastAsia" w:hAnsi="Palatino Linotype" w:cstheme="minorBidi"/>
          <w:b/>
          <w:bCs/>
          <w:color w:val="000000" w:themeColor="text1"/>
        </w:rPr>
        <w:t xml:space="preserve">Solicitudes de Información 01087/METEPEC/IP/2022, 01088/METEPEC/IP/2022, </w:t>
      </w:r>
      <w:r w:rsidR="007A7103" w:rsidRPr="00B801FD">
        <w:rPr>
          <w:rFonts w:ascii="Palatino Linotype" w:eastAsiaTheme="minorEastAsia" w:hAnsi="Palatino Linotype" w:cstheme="minorBidi"/>
          <w:b/>
          <w:bCs/>
          <w:color w:val="000000" w:themeColor="text1"/>
        </w:rPr>
        <w:t xml:space="preserve">01089/METEPEC/IP/2022, </w:t>
      </w:r>
      <w:r w:rsidR="00913660" w:rsidRPr="00B801FD">
        <w:rPr>
          <w:rFonts w:ascii="Palatino Linotype" w:eastAsiaTheme="minorEastAsia" w:hAnsi="Palatino Linotype" w:cstheme="minorBidi"/>
          <w:b/>
          <w:bCs/>
          <w:color w:val="000000" w:themeColor="text1"/>
        </w:rPr>
        <w:t>01092/METEPEC/IP/2022, 01094/METEPEC/IP/2022, 01099/METEPEC/IP/2022, </w:t>
      </w:r>
      <w:r w:rsidR="00C849D3" w:rsidRPr="00B801FD">
        <w:rPr>
          <w:rFonts w:ascii="Palatino Linotype" w:eastAsiaTheme="minorEastAsia" w:hAnsi="Palatino Linotype" w:cstheme="minorBidi"/>
          <w:b/>
          <w:bCs/>
          <w:color w:val="000000" w:themeColor="text1"/>
        </w:rPr>
        <w:t xml:space="preserve">                                            </w:t>
      </w:r>
      <w:r w:rsidR="00913660" w:rsidRPr="00B801FD">
        <w:rPr>
          <w:rFonts w:ascii="Palatino Linotype" w:eastAsiaTheme="minorEastAsia" w:hAnsi="Palatino Linotype" w:cstheme="minorBidi"/>
          <w:b/>
          <w:bCs/>
          <w:color w:val="000000" w:themeColor="text1"/>
        </w:rPr>
        <w:t>01103/METEPEC/IP/2022</w:t>
      </w:r>
      <w:r w:rsidR="00C849D3" w:rsidRPr="00B801FD">
        <w:rPr>
          <w:rFonts w:ascii="Palatino Linotype" w:eastAsiaTheme="minorEastAsia" w:hAnsi="Palatino Linotype" w:cstheme="minorBidi"/>
          <w:b/>
          <w:bCs/>
          <w:color w:val="000000" w:themeColor="text1"/>
        </w:rPr>
        <w:t xml:space="preserve">,01110/METEPEC/IP/2022,                                            01111/METEPEC/IP/2022: </w:t>
      </w:r>
    </w:p>
    <w:p w14:paraId="3070A564" w14:textId="77777777" w:rsidR="00C849D3" w:rsidRPr="00B801FD" w:rsidRDefault="00C849D3" w:rsidP="00D55874">
      <w:pPr>
        <w:tabs>
          <w:tab w:val="left" w:pos="0"/>
          <w:tab w:val="left" w:pos="284"/>
          <w:tab w:val="left" w:pos="993"/>
          <w:tab w:val="left" w:pos="1134"/>
        </w:tabs>
        <w:spacing w:line="360" w:lineRule="auto"/>
        <w:ind w:right="40"/>
        <w:contextualSpacing/>
        <w:jc w:val="both"/>
        <w:rPr>
          <w:rFonts w:ascii="Palatino Linotype" w:eastAsiaTheme="minorEastAsia" w:hAnsi="Palatino Linotype" w:cstheme="minorBidi"/>
          <w:b/>
          <w:bCs/>
          <w:color w:val="000000" w:themeColor="text1"/>
        </w:rPr>
      </w:pPr>
    </w:p>
    <w:p w14:paraId="6C85BB67" w14:textId="4BE1BB39" w:rsidR="00C849D3" w:rsidRPr="00B801FD" w:rsidRDefault="0035020F" w:rsidP="00D55874">
      <w:pPr>
        <w:pStyle w:val="Prrafodelista"/>
        <w:numPr>
          <w:ilvl w:val="0"/>
          <w:numId w:val="21"/>
        </w:numPr>
        <w:tabs>
          <w:tab w:val="left" w:pos="0"/>
          <w:tab w:val="left" w:pos="284"/>
          <w:tab w:val="left" w:pos="993"/>
          <w:tab w:val="left" w:pos="1134"/>
        </w:tabs>
        <w:spacing w:line="360" w:lineRule="auto"/>
        <w:ind w:left="0" w:right="40" w:firstLine="0"/>
        <w:contextualSpacing/>
        <w:jc w:val="both"/>
        <w:rPr>
          <w:rFonts w:ascii="Palatino Linotype" w:eastAsiaTheme="minorEastAsia" w:hAnsi="Palatino Linotype" w:cstheme="minorBidi"/>
          <w:bCs/>
          <w:color w:val="000000" w:themeColor="text1"/>
        </w:rPr>
      </w:pPr>
      <w:hyperlink r:id="rId53" w:tgtFrame="_blank" w:history="1">
        <w:r w:rsidR="00C849D3" w:rsidRPr="00B801FD">
          <w:rPr>
            <w:rStyle w:val="Hipervnculo"/>
            <w:rFonts w:ascii="Palatino Linotype" w:eastAsiaTheme="minorEastAsia" w:hAnsi="Palatino Linotype" w:cstheme="minorBidi"/>
            <w:b/>
            <w:bCs/>
            <w:color w:val="000000" w:themeColor="text1"/>
            <w:u w:val="none"/>
          </w:rPr>
          <w:t>folio 1087.pdf</w:t>
        </w:r>
      </w:hyperlink>
      <w:r w:rsidR="00C849D3" w:rsidRPr="00B801FD">
        <w:rPr>
          <w:rFonts w:ascii="Palatino Linotype" w:eastAsiaTheme="minorEastAsia" w:hAnsi="Palatino Linotype" w:cstheme="minorBidi"/>
          <w:b/>
          <w:bCs/>
          <w:color w:val="000000" w:themeColor="text1"/>
        </w:rPr>
        <w:t xml:space="preserve">, </w:t>
      </w:r>
      <w:hyperlink r:id="rId54" w:tgtFrame="_blank" w:history="1">
        <w:r w:rsidR="00C849D3" w:rsidRPr="00B801FD">
          <w:rPr>
            <w:rStyle w:val="Hipervnculo"/>
            <w:rFonts w:ascii="Palatino Linotype" w:eastAsiaTheme="minorEastAsia" w:hAnsi="Palatino Linotype" w:cstheme="minorBidi"/>
            <w:b/>
            <w:bCs/>
            <w:color w:val="000000" w:themeColor="text1"/>
            <w:u w:val="none"/>
          </w:rPr>
          <w:t>folio 1088.pdf</w:t>
        </w:r>
      </w:hyperlink>
      <w:r w:rsidR="00C849D3" w:rsidRPr="00B801FD">
        <w:rPr>
          <w:rFonts w:ascii="Palatino Linotype" w:eastAsiaTheme="minorEastAsia" w:hAnsi="Palatino Linotype" w:cstheme="minorBidi"/>
          <w:b/>
          <w:bCs/>
          <w:color w:val="000000" w:themeColor="text1"/>
        </w:rPr>
        <w:t xml:space="preserve">, </w:t>
      </w:r>
      <w:hyperlink r:id="rId55" w:tgtFrame="_blank" w:history="1">
        <w:r w:rsidR="00C849D3" w:rsidRPr="00B801FD">
          <w:rPr>
            <w:rStyle w:val="Hipervnculo"/>
            <w:rFonts w:ascii="Palatino Linotype" w:eastAsiaTheme="minorEastAsia" w:hAnsi="Palatino Linotype" w:cstheme="minorBidi"/>
            <w:b/>
            <w:bCs/>
            <w:color w:val="000000" w:themeColor="text1"/>
            <w:u w:val="none"/>
          </w:rPr>
          <w:t>folio 1089.pdf</w:t>
        </w:r>
      </w:hyperlink>
      <w:r w:rsidR="00C849D3" w:rsidRPr="00B801FD">
        <w:rPr>
          <w:rFonts w:ascii="Palatino Linotype" w:eastAsiaTheme="minorEastAsia" w:hAnsi="Palatino Linotype" w:cstheme="minorBidi"/>
          <w:b/>
          <w:bCs/>
          <w:color w:val="000000" w:themeColor="text1"/>
        </w:rPr>
        <w:t xml:space="preserve">, </w:t>
      </w:r>
      <w:hyperlink r:id="rId56" w:tgtFrame="_blank" w:history="1">
        <w:r w:rsidR="00C849D3" w:rsidRPr="00B801FD">
          <w:rPr>
            <w:rStyle w:val="Hipervnculo"/>
            <w:rFonts w:ascii="Palatino Linotype" w:eastAsiaTheme="minorEastAsia" w:hAnsi="Palatino Linotype" w:cstheme="minorBidi"/>
            <w:b/>
            <w:bCs/>
            <w:color w:val="000000" w:themeColor="text1"/>
            <w:u w:val="none"/>
          </w:rPr>
          <w:t>folio 10892.pdf</w:t>
        </w:r>
      </w:hyperlink>
      <w:r w:rsidR="00C849D3" w:rsidRPr="00B801FD">
        <w:rPr>
          <w:rFonts w:ascii="Palatino Linotype" w:eastAsiaTheme="minorEastAsia" w:hAnsi="Palatino Linotype" w:cstheme="minorBidi"/>
          <w:b/>
          <w:bCs/>
          <w:color w:val="000000" w:themeColor="text1"/>
        </w:rPr>
        <w:t xml:space="preserve">, </w:t>
      </w:r>
      <w:hyperlink r:id="rId57" w:tgtFrame="_blank" w:history="1">
        <w:r w:rsidR="00C849D3" w:rsidRPr="00B801FD">
          <w:rPr>
            <w:rStyle w:val="Hipervnculo"/>
            <w:rFonts w:ascii="Palatino Linotype" w:eastAsiaTheme="minorEastAsia" w:hAnsi="Palatino Linotype" w:cstheme="minorBidi"/>
            <w:b/>
            <w:bCs/>
            <w:color w:val="000000" w:themeColor="text1"/>
            <w:u w:val="none"/>
          </w:rPr>
          <w:t>folio 1094.pdf</w:t>
        </w:r>
      </w:hyperlink>
      <w:r w:rsidR="00C849D3" w:rsidRPr="00B801FD">
        <w:rPr>
          <w:rFonts w:ascii="Palatino Linotype" w:eastAsiaTheme="minorEastAsia" w:hAnsi="Palatino Linotype" w:cstheme="minorBidi"/>
          <w:b/>
          <w:bCs/>
          <w:color w:val="000000" w:themeColor="text1"/>
        </w:rPr>
        <w:t xml:space="preserve">, </w:t>
      </w:r>
      <w:hyperlink r:id="rId58" w:tgtFrame="_blank" w:history="1">
        <w:r w:rsidR="00C849D3" w:rsidRPr="00B801FD">
          <w:rPr>
            <w:rStyle w:val="Hipervnculo"/>
            <w:rFonts w:ascii="Palatino Linotype" w:eastAsiaTheme="minorEastAsia" w:hAnsi="Palatino Linotype" w:cstheme="minorBidi"/>
            <w:b/>
            <w:bCs/>
            <w:color w:val="000000" w:themeColor="text1"/>
            <w:u w:val="none"/>
          </w:rPr>
          <w:t>folio 1099.pdf</w:t>
        </w:r>
      </w:hyperlink>
      <w:r w:rsidR="00C849D3" w:rsidRPr="00B801FD">
        <w:rPr>
          <w:rFonts w:ascii="Palatino Linotype" w:eastAsiaTheme="minorEastAsia" w:hAnsi="Palatino Linotype" w:cstheme="minorBidi"/>
          <w:b/>
          <w:bCs/>
          <w:color w:val="000000" w:themeColor="text1"/>
        </w:rPr>
        <w:t xml:space="preserve">, </w:t>
      </w:r>
      <w:hyperlink r:id="rId59" w:tgtFrame="_blank" w:history="1">
        <w:r w:rsidR="00C849D3" w:rsidRPr="00B801FD">
          <w:rPr>
            <w:rStyle w:val="Hipervnculo"/>
            <w:rFonts w:ascii="Palatino Linotype" w:eastAsiaTheme="minorEastAsia" w:hAnsi="Palatino Linotype" w:cstheme="minorBidi"/>
            <w:b/>
            <w:bCs/>
            <w:color w:val="000000" w:themeColor="text1"/>
            <w:u w:val="none"/>
          </w:rPr>
          <w:t>folio 1103.pdf</w:t>
        </w:r>
      </w:hyperlink>
      <w:r w:rsidR="00C849D3" w:rsidRPr="00B801FD">
        <w:rPr>
          <w:rFonts w:ascii="Palatino Linotype" w:eastAsiaTheme="minorEastAsia" w:hAnsi="Palatino Linotype" w:cstheme="minorBidi"/>
          <w:b/>
          <w:bCs/>
          <w:color w:val="000000" w:themeColor="text1"/>
        </w:rPr>
        <w:t xml:space="preserve">, </w:t>
      </w:r>
      <w:hyperlink r:id="rId60" w:tgtFrame="_blank" w:history="1">
        <w:r w:rsidR="00C849D3" w:rsidRPr="00B801FD">
          <w:rPr>
            <w:rStyle w:val="Hipervnculo"/>
            <w:rFonts w:ascii="Palatino Linotype" w:eastAsiaTheme="minorEastAsia" w:hAnsi="Palatino Linotype" w:cstheme="minorBidi"/>
            <w:b/>
            <w:bCs/>
            <w:color w:val="000000" w:themeColor="text1"/>
            <w:u w:val="none"/>
          </w:rPr>
          <w:t>folio 1110.pdf</w:t>
        </w:r>
      </w:hyperlink>
      <w:r w:rsidR="00C849D3" w:rsidRPr="00B801FD">
        <w:rPr>
          <w:rFonts w:ascii="Palatino Linotype" w:eastAsiaTheme="minorEastAsia" w:hAnsi="Palatino Linotype" w:cstheme="minorBidi"/>
          <w:b/>
          <w:bCs/>
          <w:color w:val="000000" w:themeColor="text1"/>
        </w:rPr>
        <w:t xml:space="preserve">, </w:t>
      </w:r>
      <w:hyperlink r:id="rId61" w:tgtFrame="_blank" w:history="1">
        <w:r w:rsidR="00C849D3" w:rsidRPr="00B801FD">
          <w:rPr>
            <w:rStyle w:val="Hipervnculo"/>
            <w:rFonts w:ascii="Palatino Linotype" w:eastAsiaTheme="minorEastAsia" w:hAnsi="Palatino Linotype" w:cstheme="minorBidi"/>
            <w:b/>
            <w:bCs/>
            <w:color w:val="000000" w:themeColor="text1"/>
            <w:u w:val="none"/>
          </w:rPr>
          <w:t>folio 1111.pdf</w:t>
        </w:r>
      </w:hyperlink>
      <w:r w:rsidR="00C849D3" w:rsidRPr="00B801FD">
        <w:rPr>
          <w:rFonts w:ascii="Palatino Linotype" w:eastAsiaTheme="minorEastAsia" w:hAnsi="Palatino Linotype" w:cstheme="minorBidi"/>
          <w:b/>
          <w:bCs/>
          <w:color w:val="000000" w:themeColor="text1"/>
        </w:rPr>
        <w:t xml:space="preserve">: </w:t>
      </w:r>
      <w:r w:rsidR="00C849D3" w:rsidRPr="00B801FD">
        <w:rPr>
          <w:rFonts w:ascii="Palatino Linotype" w:eastAsiaTheme="minorEastAsia" w:hAnsi="Palatino Linotype" w:cstheme="minorBidi"/>
          <w:bCs/>
          <w:color w:val="000000" w:themeColor="text1"/>
        </w:rPr>
        <w:t>Docume</w:t>
      </w:r>
      <w:r w:rsidR="006269EC" w:rsidRPr="00B801FD">
        <w:rPr>
          <w:rFonts w:ascii="Palatino Linotype" w:eastAsiaTheme="minorEastAsia" w:hAnsi="Palatino Linotype" w:cstheme="minorBidi"/>
          <w:bCs/>
          <w:color w:val="000000" w:themeColor="text1"/>
        </w:rPr>
        <w:t>ntos electrónicos que en una hoja</w:t>
      </w:r>
      <w:r w:rsidR="00C849D3" w:rsidRPr="00B801FD">
        <w:rPr>
          <w:rFonts w:ascii="Palatino Linotype" w:eastAsiaTheme="minorEastAsia" w:hAnsi="Palatino Linotype" w:cstheme="minorBidi"/>
          <w:bCs/>
          <w:color w:val="000000" w:themeColor="text1"/>
        </w:rPr>
        <w:t>, respectivamente, contienen oficio dirigido al Titular de la Unidad de Transparencia y suscritos por el Consejero Municipal mediante los cuales se refiere que después de haber realizado una búsqueda exhausti</w:t>
      </w:r>
      <w:r w:rsidR="006269EC" w:rsidRPr="00B801FD">
        <w:rPr>
          <w:rFonts w:ascii="Palatino Linotype" w:eastAsiaTheme="minorEastAsia" w:hAnsi="Palatino Linotype" w:cstheme="minorBidi"/>
          <w:bCs/>
          <w:color w:val="000000" w:themeColor="text1"/>
        </w:rPr>
        <w:t xml:space="preserve">va y siguiente en los archivos del área no se cuenta con registro alguno de la información requerida por el solicitante. </w:t>
      </w:r>
    </w:p>
    <w:p w14:paraId="72A84F25" w14:textId="77777777" w:rsidR="00125110" w:rsidRPr="00B801FD" w:rsidRDefault="00125110" w:rsidP="00D5587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DEF126F" w14:textId="151E1D44" w:rsidR="00125110" w:rsidRPr="00B801FD" w:rsidRDefault="00125110" w:rsidP="00D55874">
      <w:pPr>
        <w:pStyle w:val="Prrafodelista"/>
        <w:numPr>
          <w:ilvl w:val="0"/>
          <w:numId w:val="1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801FD">
        <w:rPr>
          <w:rFonts w:ascii="Palatino Linotype" w:hAnsi="Palatino Linotype" w:cs="Arial"/>
          <w:color w:val="000000" w:themeColor="text1"/>
        </w:rPr>
        <w:t xml:space="preserve">Derivado de las respuestas emitidas por el </w:t>
      </w:r>
      <w:r w:rsidRPr="00B801FD">
        <w:rPr>
          <w:rFonts w:ascii="Palatino Linotype" w:hAnsi="Palatino Linotype" w:cs="Arial"/>
          <w:b/>
          <w:color w:val="000000" w:themeColor="text1"/>
        </w:rPr>
        <w:t>SUJETO OBLIGADO</w:t>
      </w:r>
      <w:r w:rsidRPr="00B801FD">
        <w:rPr>
          <w:rFonts w:ascii="Palatino Linotype" w:hAnsi="Palatino Linotype" w:cs="Arial"/>
          <w:color w:val="000000" w:themeColor="text1"/>
        </w:rPr>
        <w:t xml:space="preserve">, el </w:t>
      </w:r>
      <w:r w:rsidR="000919F2" w:rsidRPr="00B801FD">
        <w:rPr>
          <w:rFonts w:ascii="Palatino Linotype" w:hAnsi="Palatino Linotype" w:cs="Arial"/>
          <w:color w:val="000000" w:themeColor="text1"/>
        </w:rPr>
        <w:t>once (11</w:t>
      </w:r>
      <w:r w:rsidRPr="00B801FD">
        <w:rPr>
          <w:rFonts w:ascii="Palatino Linotype" w:hAnsi="Palatino Linotype" w:cs="Arial"/>
          <w:color w:val="000000" w:themeColor="text1"/>
        </w:rPr>
        <w:t>) de</w:t>
      </w:r>
      <w:r w:rsidR="000919F2" w:rsidRPr="00B801FD">
        <w:rPr>
          <w:rFonts w:ascii="Palatino Linotype" w:hAnsi="Palatino Linotype" w:cs="Arial"/>
          <w:color w:val="000000" w:themeColor="text1"/>
        </w:rPr>
        <w:t xml:space="preserve"> marzo </w:t>
      </w:r>
      <w:r w:rsidRPr="00B801FD">
        <w:rPr>
          <w:rFonts w:ascii="Palatino Linotype" w:hAnsi="Palatino Linotype" w:cs="Arial"/>
          <w:color w:val="000000" w:themeColor="text1"/>
        </w:rPr>
        <w:t>de dos mil veintidós, el particular interpuso los  recursos de revisión de mérito</w:t>
      </w:r>
      <w:r w:rsidRPr="00B801FD">
        <w:rPr>
          <w:rFonts w:ascii="Palatino Linotype" w:eastAsia="Calibri" w:hAnsi="Palatino Linotype" w:cs="Arial"/>
          <w:b/>
          <w:color w:val="000000" w:themeColor="text1"/>
        </w:rPr>
        <w:t>;</w:t>
      </w:r>
      <w:r w:rsidRPr="00B801FD">
        <w:rPr>
          <w:rFonts w:ascii="Palatino Linotype" w:hAnsi="Palatino Linotype" w:cs="Arial"/>
          <w:color w:val="000000" w:themeColor="text1"/>
        </w:rPr>
        <w:t xml:space="preserve"> impugnaciones en las que, en todos los casos, refirió lo siguiente:</w:t>
      </w:r>
    </w:p>
    <w:p w14:paraId="40D3043A" w14:textId="77777777" w:rsidR="00CB3CEA" w:rsidRPr="00B801FD" w:rsidRDefault="00CB3CEA" w:rsidP="00D55874">
      <w:pPr>
        <w:spacing w:line="360" w:lineRule="auto"/>
        <w:ind w:left="720"/>
        <w:contextualSpacing/>
        <w:rPr>
          <w:rFonts w:ascii="Palatino Linotype" w:eastAsia="Calibri" w:hAnsi="Palatino Linotype" w:cs="Tahoma"/>
          <w:b/>
          <w:lang w:val="es-MX" w:eastAsia="en-US"/>
        </w:rPr>
      </w:pPr>
      <w:bookmarkStart w:id="1" w:name="_Toc462307683"/>
      <w:bookmarkStart w:id="2" w:name="_Toc472427085"/>
      <w:bookmarkStart w:id="3" w:name="_Toc472500652"/>
    </w:p>
    <w:p w14:paraId="7A55EC53" w14:textId="7E8323CE" w:rsidR="00CB3CEA" w:rsidRPr="00B801FD" w:rsidRDefault="00CB3CEA" w:rsidP="00D55874">
      <w:pPr>
        <w:spacing w:line="360" w:lineRule="auto"/>
        <w:ind w:left="567" w:right="607"/>
        <w:contextualSpacing/>
        <w:jc w:val="both"/>
        <w:rPr>
          <w:rFonts w:ascii="Palatino Linotype" w:hAnsi="Palatino Linotype"/>
          <w:bCs/>
          <w:i/>
          <w:iCs/>
          <w:lang w:val="es-MX"/>
        </w:rPr>
      </w:pPr>
      <w:r w:rsidRPr="00B801FD">
        <w:rPr>
          <w:rFonts w:ascii="Palatino Linotype" w:hAnsi="Palatino Linotype"/>
          <w:b/>
          <w:lang w:val="es-MX"/>
        </w:rPr>
        <w:t xml:space="preserve">Acto impugnado: </w:t>
      </w:r>
      <w:r w:rsidRPr="00B801FD">
        <w:rPr>
          <w:rFonts w:ascii="Palatino Linotype" w:hAnsi="Palatino Linotype"/>
          <w:bCs/>
          <w:i/>
          <w:iCs/>
          <w:lang w:val="es-MX"/>
        </w:rPr>
        <w:t>“</w:t>
      </w:r>
      <w:r w:rsidR="00125110" w:rsidRPr="00B801FD">
        <w:rPr>
          <w:rFonts w:ascii="Palatino Linotype" w:hAnsi="Palatino Linotype"/>
          <w:bCs/>
          <w:i/>
          <w:iCs/>
          <w:lang w:val="es-MX"/>
        </w:rPr>
        <w:t>La respuesta proporcionada por el Sujeto Obligado</w:t>
      </w:r>
      <w:r w:rsidRPr="00B801FD">
        <w:rPr>
          <w:rFonts w:ascii="Palatino Linotype" w:eastAsia="Calibri" w:hAnsi="Palatino Linotype" w:cs="Tahoma"/>
          <w:i/>
          <w:lang w:val="es-MX" w:eastAsia="en-US"/>
        </w:rPr>
        <w:t>.</w:t>
      </w:r>
      <w:r w:rsidR="00905B63" w:rsidRPr="00B801FD">
        <w:rPr>
          <w:rFonts w:ascii="Palatino Linotype" w:hAnsi="Palatino Linotype"/>
          <w:bCs/>
          <w:i/>
          <w:iCs/>
          <w:lang w:val="es-MX"/>
        </w:rPr>
        <w:t>” (S</w:t>
      </w:r>
      <w:r w:rsidRPr="00B801FD">
        <w:rPr>
          <w:rFonts w:ascii="Palatino Linotype" w:hAnsi="Palatino Linotype"/>
          <w:bCs/>
          <w:i/>
          <w:iCs/>
          <w:lang w:val="es-MX"/>
        </w:rPr>
        <w:t>ic) y,</w:t>
      </w:r>
    </w:p>
    <w:p w14:paraId="4D582264" w14:textId="4A25FE06" w:rsidR="00CB3CEA" w:rsidRPr="00B801FD" w:rsidRDefault="00CB3CEA" w:rsidP="00D55874">
      <w:pPr>
        <w:spacing w:line="360" w:lineRule="auto"/>
        <w:ind w:left="567" w:right="607"/>
        <w:contextualSpacing/>
        <w:jc w:val="both"/>
        <w:rPr>
          <w:rFonts w:ascii="Palatino Linotype" w:eastAsia="Calibri" w:hAnsi="Palatino Linotype" w:cs="Arial"/>
          <w:i/>
        </w:rPr>
      </w:pPr>
      <w:r w:rsidRPr="00B801FD">
        <w:rPr>
          <w:rFonts w:ascii="Palatino Linotype" w:hAnsi="Palatino Linotype"/>
          <w:b/>
          <w:i/>
          <w:lang w:val="es-MX"/>
        </w:rPr>
        <w:t>Razones o Motivos de Inconformidad:</w:t>
      </w:r>
      <w:r w:rsidRPr="00B801FD">
        <w:rPr>
          <w:rFonts w:ascii="Palatino Linotype" w:eastAsia="DengXian Light" w:hAnsi="Palatino Linotype"/>
          <w:b/>
          <w:i/>
          <w:color w:val="2F5496"/>
        </w:rPr>
        <w:t xml:space="preserve"> </w:t>
      </w:r>
      <w:r w:rsidRPr="00B801FD">
        <w:rPr>
          <w:rFonts w:ascii="Palatino Linotype" w:hAnsi="Palatino Linotype"/>
          <w:i/>
          <w:lang w:val="es-MX"/>
        </w:rPr>
        <w:t>“</w:t>
      </w:r>
      <w:r w:rsidR="000919F2" w:rsidRPr="00B801FD">
        <w:rPr>
          <w:rFonts w:ascii="Palatino Linotype" w:hAnsi="Palatino Linotype"/>
          <w:i/>
          <w:lang w:val="es-MX"/>
        </w:rPr>
        <w:t xml:space="preserve">La respuesta proporcionada por el sujeto obligado está repleta de deficiencias al incumplir con diversas </w:t>
      </w:r>
      <w:r w:rsidR="000919F2" w:rsidRPr="00B801FD">
        <w:rPr>
          <w:rFonts w:ascii="Palatino Linotype" w:hAnsi="Palatino Linotype"/>
          <w:i/>
          <w:lang w:val="es-MX"/>
        </w:rPr>
        <w:lastRenderedPageBreak/>
        <w:t xml:space="preserve">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w:t>
      </w:r>
      <w:r w:rsidR="000919F2" w:rsidRPr="00B801FD">
        <w:rPr>
          <w:rFonts w:ascii="Palatino Linotype" w:hAnsi="Palatino Linotype"/>
          <w:i/>
          <w:lang w:val="es-MX"/>
        </w:rPr>
        <w:lastRenderedPageBreak/>
        <w:t>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B801FD">
        <w:rPr>
          <w:rFonts w:ascii="Palatino Linotype" w:hAnsi="Palatino Linotype"/>
          <w:i/>
          <w:lang w:val="es-MX"/>
        </w:rPr>
        <w:t>"</w:t>
      </w:r>
      <w:r w:rsidRPr="00B801FD">
        <w:rPr>
          <w:rFonts w:ascii="Palatino Linotype" w:eastAsia="Calibri" w:hAnsi="Palatino Linotype" w:cs="Arial"/>
          <w:i/>
        </w:rPr>
        <w:t>(Sic)</w:t>
      </w:r>
    </w:p>
    <w:p w14:paraId="492C2215" w14:textId="77777777" w:rsidR="00CB3CEA" w:rsidRPr="00B801FD" w:rsidRDefault="00CB3CEA" w:rsidP="00D55874">
      <w:pPr>
        <w:spacing w:line="360" w:lineRule="auto"/>
        <w:ind w:left="720"/>
        <w:contextualSpacing/>
        <w:rPr>
          <w:rFonts w:ascii="Palatino Linotype" w:eastAsia="Calibri" w:hAnsi="Palatino Linotype" w:cs="Tahoma"/>
          <w:b/>
          <w:lang w:val="es-MX" w:eastAsia="en-US"/>
        </w:rPr>
      </w:pPr>
    </w:p>
    <w:bookmarkEnd w:id="1"/>
    <w:bookmarkEnd w:id="2"/>
    <w:bookmarkEnd w:id="3"/>
    <w:p w14:paraId="7FE6CFA0" w14:textId="33F6792E" w:rsidR="00125110" w:rsidRPr="00B801FD" w:rsidRDefault="00125110" w:rsidP="00D55874">
      <w:pPr>
        <w:pStyle w:val="Prrafodelista"/>
        <w:numPr>
          <w:ilvl w:val="0"/>
          <w:numId w:val="12"/>
        </w:numPr>
        <w:tabs>
          <w:tab w:val="left" w:pos="426"/>
        </w:tabs>
        <w:suppressAutoHyphens/>
        <w:spacing w:line="360" w:lineRule="auto"/>
        <w:ind w:left="0" w:firstLine="0"/>
        <w:contextualSpacing/>
        <w:jc w:val="both"/>
        <w:rPr>
          <w:rFonts w:ascii="Palatino Linotype" w:hAnsi="Palatino Linotype"/>
          <w:iCs/>
          <w:lang w:eastAsia="en-US"/>
        </w:rPr>
      </w:pPr>
      <w:r w:rsidRPr="00B801FD">
        <w:rPr>
          <w:rFonts w:ascii="Palatino Linotype" w:hAnsi="Palatino Linotype" w:cs="Arial"/>
          <w:color w:val="000000"/>
          <w:lang w:eastAsia="en-US"/>
        </w:rPr>
        <w:t xml:space="preserve">Se registraron los recursos de revisión bajo el número de expediente </w:t>
      </w:r>
      <w:r w:rsidRPr="00B801FD">
        <w:rPr>
          <w:rFonts w:ascii="Palatino Linotype" w:eastAsia="MS Mincho" w:hAnsi="Palatino Linotype" w:cs="Arial"/>
          <w:bCs/>
          <w:color w:val="000000"/>
          <w:lang w:val="es-ES_tradnl" w:eastAsia="en-US"/>
        </w:rPr>
        <w:t>al rubro indicados</w:t>
      </w:r>
      <w:r w:rsidR="006A120E" w:rsidRPr="00B801FD">
        <w:rPr>
          <w:rFonts w:ascii="Palatino Linotype" w:hAnsi="Palatino Linotype" w:cs="Arial"/>
          <w:color w:val="000000"/>
          <w:lang w:eastAsia="en-US"/>
        </w:rPr>
        <w:t>, así mismo</w:t>
      </w:r>
      <w:r w:rsidRPr="00B801FD">
        <w:rPr>
          <w:rFonts w:ascii="Palatino Linotype" w:hAnsi="Palatino Linotype"/>
          <w:iCs/>
          <w:lang w:eastAsia="en-US"/>
        </w:rPr>
        <w:t xml:space="preserve">,  con fundamento en lo dispuesto por el artículo 185 fracción I de la Ley de Transparencia y Acceso a la Información Pública del Estado de México y Municipios, </w:t>
      </w:r>
      <w:r w:rsidR="00CC71E6" w:rsidRPr="00B801FD">
        <w:rPr>
          <w:rFonts w:ascii="Palatino Linotype" w:hAnsi="Palatino Linotype"/>
          <w:iCs/>
          <w:lang w:eastAsia="en-US"/>
        </w:rPr>
        <w:t xml:space="preserve"> los recursos de revisión con terminación </w:t>
      </w:r>
      <w:r w:rsidR="00CC71E6" w:rsidRPr="00B801FD">
        <w:rPr>
          <w:rFonts w:ascii="Palatino Linotype" w:hAnsi="Palatino Linotype"/>
          <w:b/>
          <w:iCs/>
          <w:lang w:eastAsia="en-US"/>
        </w:rPr>
        <w:t>3 y 8</w:t>
      </w:r>
      <w:r w:rsidR="00CC71E6" w:rsidRPr="00B801FD">
        <w:rPr>
          <w:rFonts w:ascii="Palatino Linotype" w:hAnsi="Palatino Linotype"/>
          <w:iCs/>
          <w:lang w:eastAsia="en-US"/>
        </w:rPr>
        <w:t xml:space="preserve"> fueron turnados a la </w:t>
      </w:r>
      <w:r w:rsidR="00CC71E6" w:rsidRPr="00B801FD">
        <w:rPr>
          <w:rFonts w:ascii="Palatino Linotype" w:hAnsi="Palatino Linotype"/>
          <w:b/>
          <w:iCs/>
          <w:lang w:eastAsia="en-US"/>
        </w:rPr>
        <w:t xml:space="preserve">Comisionada María del Rosario Mejía Ayala </w:t>
      </w:r>
      <w:r w:rsidR="006A120E" w:rsidRPr="00B801FD">
        <w:rPr>
          <w:rFonts w:ascii="Palatino Linotype" w:hAnsi="Palatino Linotype"/>
          <w:iCs/>
          <w:lang w:eastAsia="en-US"/>
        </w:rPr>
        <w:t>con el objeto de su análisis;</w:t>
      </w:r>
      <w:r w:rsidRPr="00B801FD">
        <w:rPr>
          <w:rFonts w:ascii="Palatino Linotype" w:hAnsi="Palatino Linotype"/>
          <w:iCs/>
          <w:lang w:eastAsia="en-US"/>
        </w:rPr>
        <w:t xml:space="preserve"> posteriormente el Pleno de este Órgano Autónomo, en la</w:t>
      </w:r>
      <w:r w:rsidR="00AF125A" w:rsidRPr="00B801FD">
        <w:rPr>
          <w:rFonts w:ascii="Palatino Linotype" w:hAnsi="Palatino Linotype"/>
          <w:iCs/>
          <w:lang w:eastAsia="en-US"/>
        </w:rPr>
        <w:t xml:space="preserve"> Décima Segunda </w:t>
      </w:r>
      <w:r w:rsidRPr="00B801FD">
        <w:rPr>
          <w:rFonts w:ascii="Palatino Linotype" w:hAnsi="Palatino Linotype"/>
          <w:iCs/>
          <w:lang w:eastAsia="en-US"/>
        </w:rPr>
        <w:t>Sesión Or</w:t>
      </w:r>
      <w:r w:rsidR="00AF125A" w:rsidRPr="00B801FD">
        <w:rPr>
          <w:rFonts w:ascii="Palatino Linotype" w:hAnsi="Palatino Linotype"/>
          <w:iCs/>
          <w:lang w:eastAsia="en-US"/>
        </w:rPr>
        <w:t>dinaria de fecha treinta (30</w:t>
      </w:r>
      <w:r w:rsidRPr="00B801FD">
        <w:rPr>
          <w:rFonts w:ascii="Palatino Linotype" w:hAnsi="Palatino Linotype"/>
          <w:iCs/>
          <w:lang w:eastAsia="en-US"/>
        </w:rPr>
        <w:t>) de</w:t>
      </w:r>
      <w:r w:rsidR="00AF125A" w:rsidRPr="00B801FD">
        <w:rPr>
          <w:rFonts w:ascii="Palatino Linotype" w:hAnsi="Palatino Linotype"/>
          <w:iCs/>
          <w:lang w:eastAsia="en-US"/>
        </w:rPr>
        <w:t xml:space="preserve"> marzo </w:t>
      </w:r>
      <w:r w:rsidR="00CC71E6" w:rsidRPr="00B801FD">
        <w:rPr>
          <w:rFonts w:ascii="Palatino Linotype" w:hAnsi="Palatino Linotype"/>
          <w:iCs/>
          <w:lang w:eastAsia="en-US"/>
        </w:rPr>
        <w:t>d</w:t>
      </w:r>
      <w:r w:rsidRPr="00B801FD">
        <w:rPr>
          <w:rFonts w:ascii="Palatino Linotype" w:hAnsi="Palatino Linotype"/>
          <w:iCs/>
          <w:lang w:eastAsia="en-US"/>
        </w:rPr>
        <w:t xml:space="preserve">e dos mil veintidós, ordenó la </w:t>
      </w:r>
      <w:r w:rsidRPr="00B801FD">
        <w:rPr>
          <w:rFonts w:ascii="Palatino Linotype" w:hAnsi="Palatino Linotype"/>
          <w:iCs/>
          <w:lang w:eastAsia="en-US"/>
        </w:rPr>
        <w:lastRenderedPageBreak/>
        <w:t>acumulación</w:t>
      </w:r>
      <w:r w:rsidR="00CC71E6" w:rsidRPr="00B801FD">
        <w:rPr>
          <w:rFonts w:ascii="Palatino Linotype" w:hAnsi="Palatino Linotype"/>
          <w:iCs/>
          <w:lang w:eastAsia="en-US"/>
        </w:rPr>
        <w:t xml:space="preserve"> de los recursos con terminación </w:t>
      </w:r>
      <w:r w:rsidR="00CC71E6" w:rsidRPr="00B801FD">
        <w:rPr>
          <w:rFonts w:ascii="Palatino Linotype" w:hAnsi="Palatino Linotype"/>
          <w:b/>
          <w:iCs/>
          <w:lang w:eastAsia="en-US"/>
        </w:rPr>
        <w:t>1 y 6</w:t>
      </w:r>
      <w:r w:rsidR="00CC71E6" w:rsidRPr="00B801FD">
        <w:rPr>
          <w:rFonts w:ascii="Palatino Linotype" w:hAnsi="Palatino Linotype"/>
          <w:iCs/>
          <w:lang w:eastAsia="en-US"/>
        </w:rPr>
        <w:t xml:space="preserve"> del </w:t>
      </w:r>
      <w:r w:rsidR="00CC71E6" w:rsidRPr="00B801FD">
        <w:rPr>
          <w:rFonts w:ascii="Palatino Linotype" w:hAnsi="Palatino Linotype"/>
          <w:b/>
          <w:iCs/>
          <w:lang w:eastAsia="en-US"/>
        </w:rPr>
        <w:t xml:space="preserve">Comisionado Luis Gustavo Parra Noriega; 0 y 5 </w:t>
      </w:r>
      <w:r w:rsidR="00CC71E6" w:rsidRPr="00B801FD">
        <w:rPr>
          <w:rFonts w:ascii="Palatino Linotype" w:hAnsi="Palatino Linotype"/>
          <w:iCs/>
          <w:lang w:eastAsia="en-US"/>
        </w:rPr>
        <w:t xml:space="preserve">del </w:t>
      </w:r>
      <w:r w:rsidR="00CC71E6" w:rsidRPr="00B801FD">
        <w:rPr>
          <w:rFonts w:ascii="Palatino Linotype" w:hAnsi="Palatino Linotype"/>
          <w:b/>
          <w:iCs/>
          <w:lang w:eastAsia="en-US"/>
        </w:rPr>
        <w:t xml:space="preserve">Comisionado José Martínez Vilchis; 2 y 7 </w:t>
      </w:r>
      <w:r w:rsidR="00CC71E6" w:rsidRPr="00B801FD">
        <w:rPr>
          <w:rFonts w:ascii="Palatino Linotype" w:hAnsi="Palatino Linotype"/>
          <w:iCs/>
          <w:lang w:eastAsia="en-US"/>
        </w:rPr>
        <w:t xml:space="preserve">de la </w:t>
      </w:r>
      <w:r w:rsidR="00CC71E6" w:rsidRPr="00B801FD">
        <w:rPr>
          <w:rFonts w:ascii="Palatino Linotype" w:hAnsi="Palatino Linotype"/>
          <w:b/>
          <w:iCs/>
          <w:lang w:eastAsia="en-US"/>
        </w:rPr>
        <w:t>Comisionada Sacharon Cristina Morales Martínez; y 4 y 9</w:t>
      </w:r>
      <w:r w:rsidR="00CC71E6" w:rsidRPr="00B801FD">
        <w:rPr>
          <w:rFonts w:ascii="Palatino Linotype" w:hAnsi="Palatino Linotype"/>
          <w:iCs/>
          <w:lang w:eastAsia="en-US"/>
        </w:rPr>
        <w:t xml:space="preserve"> de la </w:t>
      </w:r>
      <w:r w:rsidR="00CC71E6" w:rsidRPr="00B801FD">
        <w:rPr>
          <w:rFonts w:ascii="Palatino Linotype" w:hAnsi="Palatino Linotype"/>
          <w:b/>
          <w:iCs/>
          <w:lang w:eastAsia="en-US"/>
        </w:rPr>
        <w:t>Comisionada Guadalupe Ramírez Peña</w:t>
      </w:r>
      <w:r w:rsidRPr="00B801FD">
        <w:rPr>
          <w:rFonts w:ascii="Palatino Linotype" w:hAnsi="Palatino Linotype"/>
          <w:iCs/>
          <w:lang w:eastAsia="en-US"/>
        </w:rPr>
        <w:t xml:space="preserve">;  a efecto de que ésta Ponencia formulara y presentara el proyecto de resolución correspondiente de conformidad con el numeral </w:t>
      </w:r>
      <w:r w:rsidRPr="00B801FD">
        <w:rPr>
          <w:rFonts w:ascii="Palatino Linotype" w:hAnsi="Palatino Linotype"/>
          <w:b/>
          <w:iCs/>
          <w:lang w:eastAsia="en-US"/>
        </w:rPr>
        <w:t xml:space="preserve">ONCE </w:t>
      </w:r>
      <w:r w:rsidRPr="00B801FD">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54B83019" w14:textId="77777777" w:rsidR="00125110" w:rsidRPr="00B801FD" w:rsidRDefault="00125110" w:rsidP="00D55874">
      <w:pPr>
        <w:spacing w:line="360" w:lineRule="auto"/>
        <w:ind w:right="49"/>
        <w:jc w:val="both"/>
        <w:rPr>
          <w:rFonts w:ascii="Palatino Linotype" w:hAnsi="Palatino Linotype"/>
          <w:iCs/>
        </w:rPr>
      </w:pPr>
    </w:p>
    <w:p w14:paraId="391A1C67"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b/>
          <w:i/>
          <w:iCs/>
        </w:rPr>
        <w:t>ONCE.</w:t>
      </w:r>
      <w:r w:rsidRPr="00B801FD">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39C075C8"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w:t>
      </w:r>
    </w:p>
    <w:p w14:paraId="277355BF"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b) Las partes o los actos impugnados sean iguales</w:t>
      </w:r>
    </w:p>
    <w:p w14:paraId="0EAD3CEF"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 xml:space="preserve">c) Cuando se trate del mismo solicitante, el mismo </w:t>
      </w:r>
      <w:r w:rsidRPr="00B801FD">
        <w:rPr>
          <w:rFonts w:ascii="Palatino Linotype" w:hAnsi="Palatino Linotype"/>
          <w:b/>
          <w:i/>
          <w:iCs/>
        </w:rPr>
        <w:t>SUJETO OBLIGADO</w:t>
      </w:r>
      <w:r w:rsidRPr="00B801FD">
        <w:rPr>
          <w:rFonts w:ascii="Palatino Linotype" w:hAnsi="Palatino Linotype"/>
          <w:i/>
          <w:iCs/>
        </w:rPr>
        <w:t>, aunque se trate de solicitudes diversas;</w:t>
      </w:r>
    </w:p>
    <w:p w14:paraId="2707474F"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w:t>
      </w:r>
    </w:p>
    <w:p w14:paraId="5D477B2A" w14:textId="77777777" w:rsidR="00125110" w:rsidRPr="00B801FD" w:rsidRDefault="00125110" w:rsidP="00D55874">
      <w:pPr>
        <w:spacing w:line="360" w:lineRule="auto"/>
        <w:ind w:left="567" w:right="616"/>
        <w:jc w:val="both"/>
        <w:rPr>
          <w:rFonts w:ascii="Palatino Linotype" w:hAnsi="Palatino Linotype"/>
          <w:i/>
          <w:iCs/>
        </w:rPr>
      </w:pPr>
    </w:p>
    <w:p w14:paraId="1A4CCF74" w14:textId="77777777" w:rsidR="00125110" w:rsidRPr="00B801FD" w:rsidRDefault="00125110" w:rsidP="00D55874">
      <w:pPr>
        <w:numPr>
          <w:ilvl w:val="0"/>
          <w:numId w:val="12"/>
        </w:numPr>
        <w:suppressAutoHyphens/>
        <w:spacing w:line="360" w:lineRule="auto"/>
        <w:ind w:left="0" w:right="49" w:firstLine="0"/>
        <w:jc w:val="both"/>
        <w:rPr>
          <w:rFonts w:ascii="Palatino Linotype" w:hAnsi="Palatino Linotype"/>
          <w:iCs/>
          <w:lang w:eastAsia="en-US"/>
        </w:rPr>
      </w:pPr>
      <w:r w:rsidRPr="00B801FD">
        <w:rPr>
          <w:rFonts w:ascii="Palatino Linotype" w:hAnsi="Palatino Linotype"/>
          <w:iCs/>
          <w:lang w:eastAsia="en-US"/>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B801FD">
        <w:rPr>
          <w:rFonts w:ascii="Palatino Linotype" w:hAnsi="Palatino Linotype"/>
          <w:iCs/>
          <w:lang w:eastAsia="en-US"/>
        </w:rPr>
        <w:lastRenderedPageBreak/>
        <w:t>Transparencia y Acceso a la Información Pública del Estado de México y Municipios en vigor, que a la letra señalan:</w:t>
      </w:r>
    </w:p>
    <w:p w14:paraId="0FBF5CC6" w14:textId="77777777" w:rsidR="00125110" w:rsidRPr="00B801FD" w:rsidRDefault="00125110" w:rsidP="00D55874">
      <w:pPr>
        <w:spacing w:line="360" w:lineRule="auto"/>
        <w:ind w:right="49"/>
        <w:jc w:val="both"/>
        <w:rPr>
          <w:rFonts w:ascii="Palatino Linotype" w:hAnsi="Palatino Linotype"/>
          <w:iCs/>
        </w:rPr>
      </w:pPr>
    </w:p>
    <w:p w14:paraId="3B56E448" w14:textId="77777777" w:rsidR="00125110" w:rsidRPr="00B801FD" w:rsidRDefault="00125110" w:rsidP="00D55874">
      <w:pPr>
        <w:spacing w:line="360" w:lineRule="auto"/>
        <w:ind w:left="567" w:right="616"/>
        <w:jc w:val="center"/>
        <w:rPr>
          <w:rFonts w:ascii="Palatino Linotype" w:hAnsi="Palatino Linotype"/>
          <w:b/>
          <w:iCs/>
        </w:rPr>
      </w:pPr>
      <w:r w:rsidRPr="00B801FD">
        <w:rPr>
          <w:rFonts w:ascii="Palatino Linotype" w:hAnsi="Palatino Linotype"/>
          <w:b/>
          <w:iCs/>
        </w:rPr>
        <w:t>Código de Procedimientos Administrativos del Estado de México.</w:t>
      </w:r>
    </w:p>
    <w:p w14:paraId="0F807B85" w14:textId="77777777" w:rsidR="00125110" w:rsidRPr="00B801FD" w:rsidRDefault="00125110" w:rsidP="00D55874">
      <w:pPr>
        <w:spacing w:line="360" w:lineRule="auto"/>
        <w:ind w:left="567" w:right="616"/>
        <w:jc w:val="both"/>
        <w:rPr>
          <w:rFonts w:ascii="Palatino Linotype" w:hAnsi="Palatino Linotype"/>
          <w:i/>
          <w:iCs/>
        </w:rPr>
      </w:pPr>
    </w:p>
    <w:p w14:paraId="4F0F5D3B"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w:t>
      </w:r>
      <w:r w:rsidRPr="00B801FD">
        <w:rPr>
          <w:rFonts w:ascii="Palatino Linotype" w:hAnsi="Palatino Linotype"/>
          <w:b/>
          <w:i/>
          <w:iCs/>
        </w:rPr>
        <w:t>Artículo 18.-</w:t>
      </w:r>
      <w:r w:rsidRPr="00B801FD">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B7877F4" w14:textId="77777777" w:rsidR="00125110" w:rsidRPr="00B801FD" w:rsidRDefault="00125110" w:rsidP="00D55874">
      <w:pPr>
        <w:spacing w:line="360" w:lineRule="auto"/>
        <w:ind w:left="567" w:right="616"/>
        <w:jc w:val="both"/>
        <w:rPr>
          <w:rFonts w:ascii="Palatino Linotype" w:hAnsi="Palatino Linotype"/>
          <w:i/>
          <w:iCs/>
        </w:rPr>
      </w:pPr>
    </w:p>
    <w:p w14:paraId="779E851C"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Ley de Transparencia y Acceso a la Información Pública del Estado de México y Municipios</w:t>
      </w:r>
    </w:p>
    <w:p w14:paraId="1765693A" w14:textId="77777777" w:rsidR="00125110" w:rsidRPr="00B801FD" w:rsidRDefault="00125110" w:rsidP="00D55874">
      <w:pPr>
        <w:spacing w:line="360" w:lineRule="auto"/>
        <w:ind w:left="567" w:right="616"/>
        <w:jc w:val="both"/>
        <w:rPr>
          <w:rFonts w:ascii="Palatino Linotype" w:hAnsi="Palatino Linotype"/>
          <w:i/>
          <w:iCs/>
        </w:rPr>
      </w:pPr>
      <w:r w:rsidRPr="00B801FD">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88298D5" w14:textId="77777777" w:rsidR="00125110" w:rsidRPr="00B801FD" w:rsidRDefault="00125110" w:rsidP="00D55874">
      <w:pPr>
        <w:spacing w:line="360" w:lineRule="auto"/>
        <w:ind w:right="49"/>
        <w:jc w:val="both"/>
        <w:rPr>
          <w:rFonts w:ascii="Palatino Linotype" w:hAnsi="Palatino Linotype"/>
          <w:iCs/>
        </w:rPr>
      </w:pPr>
    </w:p>
    <w:p w14:paraId="352DF726" w14:textId="77777777" w:rsidR="00125110" w:rsidRPr="00B801FD" w:rsidRDefault="00125110" w:rsidP="00D55874">
      <w:pPr>
        <w:spacing w:line="360" w:lineRule="auto"/>
        <w:ind w:right="49"/>
        <w:jc w:val="both"/>
        <w:rPr>
          <w:rFonts w:ascii="Palatino Linotype" w:hAnsi="Palatino Linotype"/>
          <w:iCs/>
        </w:rPr>
      </w:pPr>
      <w:r w:rsidRPr="00B801FD">
        <w:rPr>
          <w:rFonts w:ascii="Palatino Linotype" w:hAnsi="Palatino Linotype"/>
          <w:iCs/>
        </w:rPr>
        <w:t>8.</w:t>
      </w:r>
      <w:r w:rsidRPr="00B801FD">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3F6F497E" w14:textId="77777777" w:rsidR="00125110" w:rsidRPr="00B801FD" w:rsidRDefault="00125110" w:rsidP="00D55874">
      <w:pPr>
        <w:spacing w:line="360" w:lineRule="auto"/>
        <w:ind w:left="709" w:right="567"/>
        <w:jc w:val="both"/>
        <w:rPr>
          <w:rFonts w:ascii="Palatino Linotype" w:hAnsi="Palatino Linotype"/>
          <w:iCs/>
        </w:rPr>
      </w:pPr>
    </w:p>
    <w:p w14:paraId="2B6334B3" w14:textId="33912E3D" w:rsidR="00125110" w:rsidRPr="00B801FD" w:rsidRDefault="00125110" w:rsidP="00D55874">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801FD">
        <w:rPr>
          <w:rFonts w:ascii="Palatino Linotype" w:hAnsi="Palatino Linotype"/>
          <w:color w:val="000000"/>
          <w:lang w:val="es-ES_tradnl"/>
        </w:rPr>
        <w:t>El doce (12) de diciembre de dos mil veintidós, se notificó a las partes que los recursos de revisión</w:t>
      </w:r>
      <w:r w:rsidR="006A120E" w:rsidRPr="00B801FD">
        <w:rPr>
          <w:rFonts w:ascii="Palatino Linotype" w:hAnsi="Palatino Linotype"/>
          <w:color w:val="000000"/>
          <w:lang w:val="es-ES_tradnl"/>
        </w:rPr>
        <w:t xml:space="preserve"> que nos ocupan, </w:t>
      </w:r>
      <w:r w:rsidRPr="00B801FD">
        <w:rPr>
          <w:rFonts w:ascii="Palatino Linotype" w:hAnsi="Palatino Linotype"/>
        </w:rPr>
        <w:t xml:space="preserve">serían acumulados al diverso </w:t>
      </w:r>
      <w:r w:rsidR="00AF125A" w:rsidRPr="00B801FD">
        <w:rPr>
          <w:rFonts w:ascii="Palatino Linotype" w:hAnsi="Palatino Linotype"/>
          <w:b/>
        </w:rPr>
        <w:t>3788</w:t>
      </w:r>
      <w:r w:rsidRPr="00B801FD">
        <w:rPr>
          <w:rFonts w:ascii="Palatino Linotype" w:hAnsi="Palatino Linotype"/>
          <w:b/>
        </w:rPr>
        <w:t>/INFOEM/IP/RR/2022</w:t>
      </w:r>
      <w:r w:rsidRPr="00B801FD">
        <w:rPr>
          <w:rFonts w:ascii="Palatino Linotype" w:hAnsi="Palatino Linotype"/>
        </w:rPr>
        <w:t>, por ser este último el más antiguo, sustanciado bajo el índice de esta Ponencia.</w:t>
      </w:r>
    </w:p>
    <w:p w14:paraId="17E98D46" w14:textId="77777777" w:rsidR="00125110" w:rsidRPr="00B801FD" w:rsidRDefault="00125110" w:rsidP="00D55874">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75DD6C86" w14:textId="7CA995DF" w:rsidR="00125110" w:rsidRPr="00B801FD" w:rsidRDefault="00125110" w:rsidP="00D55874">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B801FD">
        <w:rPr>
          <w:rFonts w:ascii="Palatino Linotype" w:hAnsi="Palatino Linotype"/>
          <w:iCs/>
          <w:color w:val="000000"/>
          <w:lang w:val="es-MX"/>
        </w:rPr>
        <w:t xml:space="preserve">Los </w:t>
      </w:r>
      <w:r w:rsidRPr="00B801FD">
        <w:rPr>
          <w:rFonts w:ascii="Palatino Linotype" w:hAnsi="Palatino Linotype"/>
          <w:b/>
          <w:iCs/>
          <w:color w:val="000000"/>
          <w:lang w:val="es-MX"/>
        </w:rPr>
        <w:t>Comisionados</w:t>
      </w:r>
      <w:r w:rsidRPr="00B801FD">
        <w:rPr>
          <w:rFonts w:ascii="Palatino Linotype" w:hAnsi="Palatino Linotype"/>
          <w:iCs/>
          <w:color w:val="000000"/>
        </w:rPr>
        <w:t>, con fundamento en lo dispuesto por el artículo 185 fracción II de la ley de la materia, a través de los acuerdos de admisión d</w:t>
      </w:r>
      <w:r w:rsidR="00AF7361" w:rsidRPr="00B801FD">
        <w:rPr>
          <w:rFonts w:ascii="Palatino Linotype" w:hAnsi="Palatino Linotype"/>
          <w:iCs/>
          <w:color w:val="000000"/>
        </w:rPr>
        <w:t>e</w:t>
      </w:r>
      <w:r w:rsidR="00AF125A" w:rsidRPr="00B801FD">
        <w:rPr>
          <w:rFonts w:ascii="Palatino Linotype" w:hAnsi="Palatino Linotype"/>
          <w:iCs/>
          <w:color w:val="000000"/>
        </w:rPr>
        <w:t xml:space="preserve"> quince (15), dieciséis (16), diecisiete (17), veinticuatro (24)</w:t>
      </w:r>
      <w:r w:rsidR="009572F5" w:rsidRPr="00B801FD">
        <w:rPr>
          <w:rFonts w:ascii="Palatino Linotype" w:hAnsi="Palatino Linotype"/>
          <w:iCs/>
          <w:color w:val="000000"/>
        </w:rPr>
        <w:t xml:space="preserve"> de marzo </w:t>
      </w:r>
      <w:r w:rsidR="00477BBF" w:rsidRPr="00B801FD">
        <w:rPr>
          <w:rFonts w:ascii="Palatino Linotype" w:hAnsi="Palatino Linotype"/>
          <w:iCs/>
          <w:color w:val="000000"/>
        </w:rPr>
        <w:t>de dos mil veintidós, pusieron</w:t>
      </w:r>
      <w:r w:rsidRPr="00B801FD">
        <w:rPr>
          <w:rFonts w:ascii="Palatino Linotype" w:hAnsi="Palatino Linotype"/>
          <w:iCs/>
          <w:color w:val="000000"/>
        </w:rPr>
        <w:t xml:space="preserve"> a disposición de las partes el expediente electrónico </w:t>
      </w:r>
      <w:r w:rsidRPr="00B801FD">
        <w:rPr>
          <w:rFonts w:ascii="Palatino Linotype" w:hAnsi="Palatino Linotype"/>
          <w:iCs/>
          <w:color w:val="000000"/>
          <w:lang w:val="es-ES_tradnl"/>
        </w:rPr>
        <w:t xml:space="preserve">vía </w:t>
      </w:r>
      <w:r w:rsidRPr="00B801FD">
        <w:rPr>
          <w:rFonts w:ascii="Palatino Linotype" w:hAnsi="Palatino Linotype"/>
          <w:iCs/>
          <w:color w:val="000000"/>
        </w:rPr>
        <w:t xml:space="preserve">Sistema de Acceso a la Información Mexiquense </w:t>
      </w:r>
      <w:r w:rsidRPr="00B801FD">
        <w:rPr>
          <w:rFonts w:ascii="Palatino Linotype" w:hAnsi="Palatino Linotype"/>
          <w:b/>
          <w:iCs/>
          <w:color w:val="000000"/>
        </w:rPr>
        <w:t xml:space="preserve">(SAIMEX) </w:t>
      </w:r>
      <w:r w:rsidRPr="00B801FD">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Pr="00B801FD">
        <w:rPr>
          <w:rFonts w:ascii="Palatino Linotype" w:hAnsi="Palatino Linotype"/>
          <w:b/>
          <w:iCs/>
          <w:color w:val="000000"/>
        </w:rPr>
        <w:t>SUJETO OBLIGADO</w:t>
      </w:r>
      <w:r w:rsidRPr="00B801FD">
        <w:rPr>
          <w:rFonts w:ascii="Palatino Linotype" w:hAnsi="Palatino Linotype"/>
          <w:iCs/>
          <w:color w:val="000000"/>
        </w:rPr>
        <w:t xml:space="preserve"> presentara el Infor</w:t>
      </w:r>
      <w:r w:rsidR="009572F5" w:rsidRPr="00B801FD">
        <w:rPr>
          <w:rFonts w:ascii="Palatino Linotype" w:hAnsi="Palatino Linotype"/>
          <w:iCs/>
          <w:color w:val="000000"/>
        </w:rPr>
        <w:t>me Justificado Correspondiente.</w:t>
      </w:r>
    </w:p>
    <w:p w14:paraId="10E78C11" w14:textId="77777777" w:rsidR="009572F5" w:rsidRPr="00B801FD" w:rsidRDefault="009572F5" w:rsidP="00D55874">
      <w:pPr>
        <w:pStyle w:val="Prrafodelista"/>
        <w:spacing w:line="360" w:lineRule="auto"/>
        <w:rPr>
          <w:rFonts w:ascii="Palatino Linotype" w:hAnsi="Palatino Linotype"/>
          <w:b/>
          <w:color w:val="000000"/>
          <w:lang w:val="es-ES_tradnl"/>
        </w:rPr>
      </w:pPr>
    </w:p>
    <w:p w14:paraId="1AC46D80" w14:textId="485286B4" w:rsidR="009572F5" w:rsidRPr="00B801FD" w:rsidRDefault="009572F5" w:rsidP="00D55874">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B801FD">
        <w:rPr>
          <w:rFonts w:ascii="Palatino Linotype" w:hAnsi="Palatino Linotype"/>
          <w:color w:val="000000"/>
          <w:lang w:val="es-ES_tradnl"/>
        </w:rPr>
        <w:t xml:space="preserve">En fechas, quince (15) y diecinueve (19) de abril; y ocho (08) de septiembre de dos mil veintidós el </w:t>
      </w:r>
      <w:r w:rsidRPr="00B801FD">
        <w:rPr>
          <w:rFonts w:ascii="Palatino Linotype" w:hAnsi="Palatino Linotype"/>
          <w:b/>
          <w:color w:val="000000"/>
          <w:lang w:val="es-ES_tradnl"/>
        </w:rPr>
        <w:t xml:space="preserve">SUJETO OBLIGADO </w:t>
      </w:r>
      <w:r w:rsidRPr="00B801FD">
        <w:rPr>
          <w:rFonts w:ascii="Palatino Linotype" w:hAnsi="Palatino Linotype"/>
          <w:color w:val="000000"/>
          <w:lang w:val="es-ES_tradnl"/>
        </w:rPr>
        <w:t xml:space="preserve">remitió diversas documentales, mediante las cuales, en todos los casos se conformó la respuesta inicialmente otorgada. </w:t>
      </w:r>
    </w:p>
    <w:p w14:paraId="4A99566D" w14:textId="77777777" w:rsidR="00125110" w:rsidRPr="00B801FD" w:rsidRDefault="00125110" w:rsidP="00D55874">
      <w:pPr>
        <w:tabs>
          <w:tab w:val="left" w:pos="426"/>
        </w:tabs>
        <w:suppressAutoHyphens/>
        <w:spacing w:after="160" w:line="360" w:lineRule="auto"/>
        <w:contextualSpacing/>
        <w:jc w:val="both"/>
        <w:rPr>
          <w:rFonts w:ascii="Palatino Linotype" w:hAnsi="Palatino Linotype"/>
          <w:b/>
          <w:color w:val="000000"/>
          <w:lang w:val="es-ES_tradnl"/>
        </w:rPr>
      </w:pPr>
    </w:p>
    <w:p w14:paraId="77957646" w14:textId="77777777" w:rsidR="00125110" w:rsidRPr="00B801FD" w:rsidRDefault="00125110" w:rsidP="00D55874">
      <w:pPr>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B801FD">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BE76419" w14:textId="77777777" w:rsidR="00125110" w:rsidRPr="00B801FD" w:rsidRDefault="00125110" w:rsidP="00D55874">
      <w:pPr>
        <w:spacing w:line="360" w:lineRule="auto"/>
        <w:ind w:left="708"/>
        <w:rPr>
          <w:rFonts w:ascii="Palatino Linotype" w:eastAsiaTheme="minorEastAsia" w:hAnsi="Palatino Linotype" w:cstheme="minorBidi"/>
          <w:color w:val="000000" w:themeColor="text1"/>
          <w:lang w:val="es-ES_tradnl"/>
        </w:rPr>
      </w:pPr>
    </w:p>
    <w:p w14:paraId="36F7F8E9" w14:textId="77777777" w:rsidR="00125110" w:rsidRPr="00B801FD" w:rsidRDefault="00125110" w:rsidP="00D55874">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801FD">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214D6B6" w14:textId="77777777" w:rsidR="00125110" w:rsidRPr="00B801FD" w:rsidRDefault="00125110" w:rsidP="00D55874">
      <w:pPr>
        <w:spacing w:line="360" w:lineRule="auto"/>
        <w:ind w:left="708"/>
        <w:rPr>
          <w:rFonts w:ascii="Palatino Linotype" w:hAnsi="Palatino Linotype"/>
          <w:lang w:val="es-ES_tradnl" w:eastAsia="en-US"/>
        </w:rPr>
      </w:pPr>
    </w:p>
    <w:p w14:paraId="547DFCAD" w14:textId="77777777" w:rsidR="00125110" w:rsidRPr="00B801FD" w:rsidRDefault="00125110" w:rsidP="00D55874">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801FD">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0535CA8" w14:textId="77777777" w:rsidR="00125110" w:rsidRPr="00B801FD" w:rsidRDefault="00125110" w:rsidP="00D55874">
      <w:pPr>
        <w:spacing w:line="360" w:lineRule="auto"/>
        <w:ind w:left="708"/>
        <w:rPr>
          <w:rFonts w:ascii="Palatino Linotype" w:hAnsi="Palatino Linotype"/>
          <w:lang w:val="es-ES_tradnl" w:eastAsia="en-US"/>
        </w:rPr>
      </w:pPr>
    </w:p>
    <w:p w14:paraId="19164A69" w14:textId="77777777" w:rsidR="00125110" w:rsidRPr="00B801FD" w:rsidRDefault="00125110" w:rsidP="00D55874">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801FD">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316C86" w14:textId="77777777" w:rsidR="00125110" w:rsidRPr="00B801FD" w:rsidRDefault="00125110" w:rsidP="00D55874">
      <w:pPr>
        <w:spacing w:line="360" w:lineRule="auto"/>
        <w:ind w:left="708"/>
        <w:rPr>
          <w:rFonts w:ascii="Palatino Linotype" w:hAnsi="Palatino Linotype"/>
          <w:lang w:val="es-ES_tradnl" w:eastAsia="en-US"/>
        </w:rPr>
      </w:pPr>
    </w:p>
    <w:p w14:paraId="0E1D1260" w14:textId="77777777" w:rsidR="00125110" w:rsidRPr="00B801FD" w:rsidRDefault="00125110" w:rsidP="00D55874">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801FD">
        <w:rPr>
          <w:rFonts w:ascii="Palatino Linotype" w:hAnsi="Palatino Linotype"/>
          <w:lang w:val="es-ES_tradnl"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56B3AB" w14:textId="77777777" w:rsidR="00125110" w:rsidRPr="00B801FD" w:rsidRDefault="00125110" w:rsidP="00D55874">
      <w:pPr>
        <w:spacing w:line="360" w:lineRule="auto"/>
        <w:ind w:left="708"/>
        <w:rPr>
          <w:rFonts w:ascii="Palatino Linotype" w:hAnsi="Palatino Linotype"/>
          <w:lang w:val="es-ES_tradnl" w:eastAsia="en-US"/>
        </w:rPr>
      </w:pPr>
    </w:p>
    <w:p w14:paraId="75375508" w14:textId="77777777" w:rsidR="00125110" w:rsidRPr="00B801FD" w:rsidRDefault="00125110" w:rsidP="00D55874">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801FD">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66C602DB" w14:textId="77777777" w:rsidR="00125110" w:rsidRPr="00B801FD" w:rsidRDefault="00125110" w:rsidP="00D55874">
      <w:pPr>
        <w:spacing w:line="360" w:lineRule="auto"/>
        <w:rPr>
          <w:rFonts w:ascii="Palatino Linotype" w:hAnsi="Palatino Linotype"/>
          <w:lang w:val="es-ES_tradnl" w:eastAsia="en-US"/>
        </w:rPr>
      </w:pPr>
    </w:p>
    <w:p w14:paraId="55686DA4" w14:textId="77777777" w:rsidR="00125110" w:rsidRPr="00B801FD" w:rsidRDefault="00125110" w:rsidP="00D55874">
      <w:pPr>
        <w:numPr>
          <w:ilvl w:val="0"/>
          <w:numId w:val="6"/>
        </w:numPr>
        <w:spacing w:line="360" w:lineRule="auto"/>
        <w:ind w:left="990" w:right="918" w:hanging="270"/>
        <w:jc w:val="both"/>
        <w:rPr>
          <w:rFonts w:ascii="Palatino Linotype" w:hAnsi="Palatino Linotype"/>
          <w:b/>
          <w:lang w:val="es-MX" w:eastAsia="en-US"/>
        </w:rPr>
      </w:pPr>
      <w:r w:rsidRPr="00B801FD">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242FD81" w14:textId="77777777" w:rsidR="00125110" w:rsidRPr="00B801FD" w:rsidRDefault="00125110" w:rsidP="00D55874">
      <w:pPr>
        <w:spacing w:line="360" w:lineRule="auto"/>
        <w:ind w:left="990" w:right="918" w:hanging="270"/>
        <w:jc w:val="both"/>
        <w:rPr>
          <w:rFonts w:ascii="Palatino Linotype" w:hAnsi="Palatino Linotype"/>
          <w:lang w:val="es-MX" w:eastAsia="en-US"/>
        </w:rPr>
      </w:pPr>
    </w:p>
    <w:p w14:paraId="7F03F7EE" w14:textId="77777777" w:rsidR="00125110" w:rsidRPr="00B801FD" w:rsidRDefault="00125110" w:rsidP="00D55874">
      <w:pPr>
        <w:numPr>
          <w:ilvl w:val="0"/>
          <w:numId w:val="6"/>
        </w:numPr>
        <w:spacing w:line="360" w:lineRule="auto"/>
        <w:ind w:left="990" w:right="918" w:hanging="270"/>
        <w:jc w:val="both"/>
        <w:rPr>
          <w:rFonts w:ascii="Palatino Linotype" w:hAnsi="Palatino Linotype"/>
          <w:b/>
          <w:lang w:val="es-MX" w:eastAsia="en-US"/>
        </w:rPr>
      </w:pPr>
      <w:r w:rsidRPr="00B801FD">
        <w:rPr>
          <w:rFonts w:ascii="Palatino Linotype" w:hAnsi="Palatino Linotype"/>
          <w:b/>
          <w:lang w:val="es-MX" w:eastAsia="en-US"/>
        </w:rPr>
        <w:t>Actividad Procesal del interesado. Acciones u omisiones del interesado.</w:t>
      </w:r>
    </w:p>
    <w:p w14:paraId="564B5CE5" w14:textId="77777777" w:rsidR="00125110" w:rsidRPr="00B801FD" w:rsidRDefault="00125110" w:rsidP="00D55874">
      <w:pPr>
        <w:spacing w:line="360" w:lineRule="auto"/>
        <w:ind w:left="990" w:right="918" w:hanging="270"/>
        <w:jc w:val="both"/>
        <w:rPr>
          <w:rFonts w:ascii="Palatino Linotype" w:hAnsi="Palatino Linotype"/>
          <w:b/>
          <w:lang w:val="es-ES_tradnl" w:eastAsia="en-US"/>
        </w:rPr>
      </w:pPr>
    </w:p>
    <w:p w14:paraId="2437ABB6" w14:textId="77777777" w:rsidR="00125110" w:rsidRPr="00B801FD" w:rsidRDefault="00125110" w:rsidP="00D55874">
      <w:pPr>
        <w:numPr>
          <w:ilvl w:val="0"/>
          <w:numId w:val="6"/>
        </w:numPr>
        <w:spacing w:line="360" w:lineRule="auto"/>
        <w:ind w:left="990" w:right="918" w:hanging="270"/>
        <w:jc w:val="both"/>
        <w:rPr>
          <w:rFonts w:ascii="Palatino Linotype" w:hAnsi="Palatino Linotype"/>
          <w:b/>
          <w:lang w:val="es-MX" w:eastAsia="en-US"/>
        </w:rPr>
      </w:pPr>
      <w:r w:rsidRPr="00B801FD">
        <w:rPr>
          <w:rFonts w:ascii="Palatino Linotype" w:hAnsi="Palatino Linotype"/>
          <w:b/>
          <w:lang w:val="es-MX" w:eastAsia="en-US"/>
        </w:rPr>
        <w:t>Conducta de la Autoridad: Las Acciones u omisiones realizadas en el procedimiento. Así como si la autoridad actuó con la debida diligencia.</w:t>
      </w:r>
    </w:p>
    <w:p w14:paraId="06C33BE3" w14:textId="77777777" w:rsidR="00125110" w:rsidRPr="00B801FD" w:rsidRDefault="00125110" w:rsidP="00D55874">
      <w:pPr>
        <w:spacing w:line="360" w:lineRule="auto"/>
        <w:ind w:left="990" w:right="918" w:hanging="270"/>
        <w:jc w:val="both"/>
        <w:rPr>
          <w:rFonts w:ascii="Palatino Linotype" w:hAnsi="Palatino Linotype"/>
          <w:b/>
          <w:lang w:val="es-MX" w:eastAsia="en-US"/>
        </w:rPr>
      </w:pPr>
    </w:p>
    <w:p w14:paraId="0ADD33FB" w14:textId="77777777" w:rsidR="00125110" w:rsidRPr="00B801FD" w:rsidRDefault="00125110" w:rsidP="00D55874">
      <w:pPr>
        <w:spacing w:line="360" w:lineRule="auto"/>
        <w:ind w:left="990" w:right="918" w:hanging="270"/>
        <w:jc w:val="both"/>
        <w:rPr>
          <w:rFonts w:ascii="Palatino Linotype" w:hAnsi="Palatino Linotype"/>
          <w:b/>
          <w:lang w:val="es-ES_tradnl" w:eastAsia="en-US"/>
        </w:rPr>
      </w:pPr>
      <w:r w:rsidRPr="00B801FD">
        <w:rPr>
          <w:rFonts w:ascii="Palatino Linotype" w:hAnsi="Palatino Linotype"/>
          <w:b/>
          <w:lang w:val="es-ES_tradnl" w:eastAsia="en-US"/>
        </w:rPr>
        <w:t>d) La afectación generada en la situación jurídica de la persona involucrada en el proceso: Violación a sus derechos humanos.</w:t>
      </w:r>
    </w:p>
    <w:p w14:paraId="631FE6B8" w14:textId="77777777" w:rsidR="00125110" w:rsidRPr="00B801FD" w:rsidRDefault="00125110" w:rsidP="00D55874">
      <w:pPr>
        <w:spacing w:line="360" w:lineRule="auto"/>
        <w:rPr>
          <w:rFonts w:ascii="Palatino Linotype" w:hAnsi="Palatino Linotype"/>
          <w:lang w:val="es-ES_tradnl" w:eastAsia="en-US"/>
        </w:rPr>
      </w:pPr>
    </w:p>
    <w:p w14:paraId="59E30612" w14:textId="77777777" w:rsidR="00125110" w:rsidRPr="00B801FD" w:rsidRDefault="00125110" w:rsidP="00D55874">
      <w:pPr>
        <w:numPr>
          <w:ilvl w:val="0"/>
          <w:numId w:val="22"/>
        </w:numPr>
        <w:tabs>
          <w:tab w:val="left" w:pos="0"/>
        </w:tabs>
        <w:spacing w:line="360" w:lineRule="auto"/>
        <w:ind w:left="0" w:firstLine="0"/>
        <w:jc w:val="both"/>
        <w:rPr>
          <w:rFonts w:ascii="Palatino Linotype" w:hAnsi="Palatino Linotype"/>
          <w:lang w:val="es-ES_tradnl" w:eastAsia="en-US"/>
        </w:rPr>
      </w:pPr>
      <w:r w:rsidRPr="00B801FD">
        <w:rPr>
          <w:rFonts w:ascii="Palatino Linotype" w:hAnsi="Palatino Linotype"/>
          <w:lang w:val="es-ES_tradnl"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6CC996" w14:textId="77777777" w:rsidR="00125110" w:rsidRPr="00B801FD" w:rsidRDefault="00125110" w:rsidP="00D55874">
      <w:pPr>
        <w:spacing w:line="360" w:lineRule="auto"/>
        <w:rPr>
          <w:rFonts w:ascii="Palatino Linotype" w:hAnsi="Palatino Linotype"/>
          <w:lang w:val="es-ES_tradnl" w:eastAsia="en-US"/>
        </w:rPr>
      </w:pPr>
    </w:p>
    <w:p w14:paraId="697E72A8" w14:textId="77777777" w:rsidR="00125110" w:rsidRPr="00B801FD" w:rsidRDefault="00125110" w:rsidP="00D55874">
      <w:pPr>
        <w:numPr>
          <w:ilvl w:val="0"/>
          <w:numId w:val="22"/>
        </w:numPr>
        <w:tabs>
          <w:tab w:val="left" w:pos="0"/>
        </w:tabs>
        <w:spacing w:line="360" w:lineRule="auto"/>
        <w:ind w:left="0" w:firstLine="0"/>
        <w:jc w:val="both"/>
        <w:rPr>
          <w:rFonts w:ascii="Palatino Linotype" w:hAnsi="Palatino Linotype"/>
          <w:lang w:val="es-ES_tradnl" w:eastAsia="en-US"/>
        </w:rPr>
      </w:pPr>
      <w:r w:rsidRPr="00B801FD">
        <w:rPr>
          <w:rFonts w:ascii="Palatino Linotype" w:hAnsi="Palatino Linotype"/>
          <w:lang w:val="es-ES_tradnl" w:eastAsia="en-US"/>
        </w:rPr>
        <w:t>Argumento que encuentra sustento en la jurisprudencia P</w:t>
      </w:r>
      <w:proofErr w:type="gramStart"/>
      <w:r w:rsidRPr="00B801FD">
        <w:rPr>
          <w:rFonts w:ascii="Palatino Linotype" w:hAnsi="Palatino Linotype"/>
          <w:lang w:val="es-ES_tradnl" w:eastAsia="en-US"/>
        </w:rPr>
        <w:t>./</w:t>
      </w:r>
      <w:proofErr w:type="gramEnd"/>
      <w:r w:rsidRPr="00B801FD">
        <w:rPr>
          <w:rFonts w:ascii="Palatino Linotype" w:hAnsi="Palatino Linotype"/>
          <w:lang w:val="es-ES_tradnl" w:eastAsia="en-US"/>
        </w:rPr>
        <w:t xml:space="preserve">J. 32/92 emitida por el Pleno de la Suprema Corte de Justicia de la Nación de rubro </w:t>
      </w:r>
      <w:r w:rsidRPr="00B801FD">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B801FD">
        <w:rPr>
          <w:rFonts w:ascii="Palatino Linotype" w:hAnsi="Palatino Linotype"/>
          <w:lang w:val="es-ES_tradnl" w:eastAsia="en-US"/>
        </w:rPr>
        <w:t>, visible en la Gaceta del Seminario Judicial de la Federación con el registro digital 205635.</w:t>
      </w:r>
    </w:p>
    <w:p w14:paraId="330177EA" w14:textId="77777777" w:rsidR="00125110" w:rsidRPr="00B801FD" w:rsidRDefault="00125110" w:rsidP="00D55874">
      <w:pPr>
        <w:tabs>
          <w:tab w:val="left" w:pos="0"/>
        </w:tabs>
        <w:spacing w:line="360" w:lineRule="auto"/>
        <w:jc w:val="both"/>
        <w:rPr>
          <w:rFonts w:ascii="Palatino Linotype" w:hAnsi="Palatino Linotype"/>
          <w:lang w:val="es-ES_tradnl" w:eastAsia="en-US"/>
        </w:rPr>
      </w:pPr>
    </w:p>
    <w:p w14:paraId="5A622087" w14:textId="77777777" w:rsidR="00125110" w:rsidRPr="00B801FD" w:rsidRDefault="00125110" w:rsidP="00D55874">
      <w:pPr>
        <w:numPr>
          <w:ilvl w:val="0"/>
          <w:numId w:val="22"/>
        </w:numPr>
        <w:tabs>
          <w:tab w:val="left" w:pos="0"/>
        </w:tabs>
        <w:spacing w:line="360" w:lineRule="auto"/>
        <w:ind w:left="0" w:firstLine="0"/>
        <w:jc w:val="both"/>
        <w:rPr>
          <w:rFonts w:ascii="Palatino Linotype" w:hAnsi="Palatino Linotype"/>
          <w:lang w:val="es-ES_tradnl" w:eastAsia="en-US"/>
        </w:rPr>
      </w:pPr>
      <w:r w:rsidRPr="00B801FD">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B801FD">
        <w:rPr>
          <w:rFonts w:ascii="Palatino Linotype" w:hAnsi="Palatino Linotype"/>
          <w:lang w:val="es-ES_tradnl" w:eastAsia="en-US"/>
        </w:rPr>
        <w:lastRenderedPageBreak/>
        <w:t>los términos legales previamente establecidos por la Ley, por tratarse de causas de fuerza mayor.</w:t>
      </w:r>
    </w:p>
    <w:p w14:paraId="0186B0B1" w14:textId="77777777" w:rsidR="00125110" w:rsidRPr="00B801FD" w:rsidRDefault="00125110" w:rsidP="00D55874">
      <w:pPr>
        <w:tabs>
          <w:tab w:val="left" w:pos="0"/>
        </w:tabs>
        <w:spacing w:line="360" w:lineRule="auto"/>
        <w:jc w:val="both"/>
        <w:rPr>
          <w:rFonts w:ascii="Palatino Linotype" w:hAnsi="Palatino Linotype"/>
          <w:lang w:val="es-ES_tradnl" w:eastAsia="en-US"/>
        </w:rPr>
      </w:pPr>
    </w:p>
    <w:p w14:paraId="27351B04" w14:textId="77777777" w:rsidR="00125110" w:rsidRPr="00B801FD" w:rsidRDefault="00125110" w:rsidP="00D55874">
      <w:pPr>
        <w:numPr>
          <w:ilvl w:val="0"/>
          <w:numId w:val="22"/>
        </w:numPr>
        <w:tabs>
          <w:tab w:val="left" w:pos="0"/>
        </w:tabs>
        <w:spacing w:line="360" w:lineRule="auto"/>
        <w:ind w:left="0" w:firstLine="0"/>
        <w:jc w:val="both"/>
        <w:rPr>
          <w:rFonts w:ascii="Palatino Linotype" w:hAnsi="Palatino Linotype"/>
          <w:lang w:val="es-ES_tradnl" w:eastAsia="en-US"/>
        </w:rPr>
      </w:pPr>
      <w:r w:rsidRPr="00B801FD">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5A4272" w14:textId="77777777" w:rsidR="00125110" w:rsidRPr="00B801FD" w:rsidRDefault="00125110" w:rsidP="00D55874">
      <w:pPr>
        <w:spacing w:line="360" w:lineRule="auto"/>
        <w:rPr>
          <w:rFonts w:ascii="Palatino Linotype" w:hAnsi="Palatino Linotype"/>
          <w:lang w:val="es-ES_tradnl" w:eastAsia="en-US"/>
        </w:rPr>
      </w:pPr>
    </w:p>
    <w:p w14:paraId="10B3D42A" w14:textId="77777777" w:rsidR="00125110" w:rsidRPr="00B801FD" w:rsidRDefault="00125110" w:rsidP="00D55874">
      <w:pPr>
        <w:numPr>
          <w:ilvl w:val="0"/>
          <w:numId w:val="22"/>
        </w:numPr>
        <w:spacing w:line="360" w:lineRule="auto"/>
        <w:ind w:left="0" w:firstLine="0"/>
        <w:jc w:val="both"/>
        <w:rPr>
          <w:rFonts w:ascii="Palatino Linotype" w:hAnsi="Palatino Linotype"/>
          <w:lang w:val="es-ES_tradnl" w:eastAsia="en-US"/>
        </w:rPr>
      </w:pPr>
      <w:r w:rsidRPr="00B801FD">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DDF08A7" w14:textId="77777777" w:rsidR="00125110" w:rsidRPr="00B801FD" w:rsidRDefault="00125110" w:rsidP="00D55874">
      <w:pPr>
        <w:spacing w:line="360" w:lineRule="auto"/>
        <w:rPr>
          <w:rFonts w:ascii="Palatino Linotype" w:hAnsi="Palatino Linotype"/>
          <w:lang w:val="es-ES_tradnl" w:eastAsia="en-US"/>
        </w:rPr>
      </w:pPr>
    </w:p>
    <w:p w14:paraId="505BCDC0" w14:textId="77777777" w:rsidR="00125110" w:rsidRPr="00B801FD" w:rsidRDefault="00125110" w:rsidP="00D55874">
      <w:pPr>
        <w:spacing w:line="360" w:lineRule="auto"/>
        <w:ind w:left="720" w:right="828"/>
        <w:jc w:val="both"/>
        <w:rPr>
          <w:rFonts w:ascii="Palatino Linotype" w:hAnsi="Palatino Linotype"/>
          <w:i/>
          <w:lang w:val="es-ES_tradnl" w:eastAsia="en-US"/>
        </w:rPr>
      </w:pPr>
      <w:r w:rsidRPr="00B801FD">
        <w:rPr>
          <w:rFonts w:ascii="Palatino Linotype" w:hAnsi="Palatino Linotype"/>
          <w:lang w:val="es-ES_tradnl" w:eastAsia="en-US"/>
        </w:rPr>
        <w:t xml:space="preserve"> </w:t>
      </w:r>
      <w:r w:rsidRPr="00B801FD">
        <w:rPr>
          <w:rFonts w:ascii="Palatino Linotype" w:hAnsi="Palatino Linotype"/>
          <w:i/>
          <w:lang w:val="es-ES_tradnl" w:eastAsia="en-US"/>
        </w:rPr>
        <w:t>“</w:t>
      </w:r>
      <w:r w:rsidRPr="00B801FD">
        <w:rPr>
          <w:rFonts w:ascii="Palatino Linotype" w:hAnsi="Palatino Linotype"/>
          <w:b/>
          <w:i/>
          <w:lang w:val="es-ES_tradnl" w:eastAsia="en-US"/>
        </w:rPr>
        <w:t>PLAZO RAZONABLE PARA RESOLVER. DIMENSIÓN Y EFECTOS DE ESTE CONCEPTO CUANDO SE ADUCE EXCESIVA CARGA DE TRABAJO</w:t>
      </w:r>
      <w:r w:rsidRPr="00B801FD">
        <w:rPr>
          <w:rFonts w:ascii="Palatino Linotype" w:hAnsi="Palatino Linotype"/>
          <w:i/>
          <w:lang w:val="es-ES_tradnl" w:eastAsia="en-US"/>
        </w:rPr>
        <w:t>.” consultable en el Seminario Judicial de la Federación y su gaceta, con el registro digital 2002351.</w:t>
      </w:r>
    </w:p>
    <w:p w14:paraId="6CF12BD8" w14:textId="77777777" w:rsidR="00125110" w:rsidRPr="00B801FD" w:rsidRDefault="00125110" w:rsidP="00D55874">
      <w:pPr>
        <w:spacing w:line="360" w:lineRule="auto"/>
        <w:ind w:left="720" w:right="828"/>
        <w:jc w:val="both"/>
        <w:rPr>
          <w:rFonts w:ascii="Palatino Linotype" w:hAnsi="Palatino Linotype"/>
          <w:i/>
          <w:lang w:val="es-ES_tradnl" w:eastAsia="en-US"/>
        </w:rPr>
      </w:pPr>
    </w:p>
    <w:p w14:paraId="7B2BE94A" w14:textId="77777777" w:rsidR="00125110" w:rsidRPr="00B801FD" w:rsidRDefault="00125110" w:rsidP="00D55874">
      <w:pPr>
        <w:spacing w:line="360" w:lineRule="auto"/>
        <w:ind w:left="720" w:right="828"/>
        <w:jc w:val="both"/>
        <w:rPr>
          <w:rFonts w:ascii="Palatino Linotype" w:hAnsi="Palatino Linotype"/>
          <w:i/>
          <w:lang w:val="es-ES_tradnl" w:eastAsia="en-US"/>
        </w:rPr>
      </w:pPr>
      <w:r w:rsidRPr="00B801FD">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w:t>
      </w:r>
      <w:r w:rsidRPr="00B801FD">
        <w:rPr>
          <w:rFonts w:ascii="Palatino Linotype" w:hAnsi="Palatino Linotype"/>
          <w:i/>
          <w:lang w:eastAsia="en-US"/>
        </w:rPr>
        <w:lastRenderedPageBreak/>
        <w:t>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EA1A468" w14:textId="77777777" w:rsidR="00125110" w:rsidRPr="00B801FD" w:rsidRDefault="00125110" w:rsidP="00D55874">
      <w:pPr>
        <w:spacing w:line="360" w:lineRule="auto"/>
        <w:ind w:left="720" w:right="828"/>
        <w:jc w:val="both"/>
        <w:rPr>
          <w:rFonts w:ascii="Palatino Linotype" w:hAnsi="Palatino Linotype"/>
          <w:b/>
          <w:i/>
          <w:lang w:val="es-ES_tradnl" w:eastAsia="en-US"/>
        </w:rPr>
      </w:pPr>
    </w:p>
    <w:p w14:paraId="7A2D129A" w14:textId="77777777" w:rsidR="00125110" w:rsidRPr="00B801FD" w:rsidRDefault="00125110" w:rsidP="00D55874">
      <w:pPr>
        <w:spacing w:line="360" w:lineRule="auto"/>
        <w:ind w:left="720" w:right="828"/>
        <w:jc w:val="both"/>
        <w:rPr>
          <w:rFonts w:ascii="Palatino Linotype" w:hAnsi="Palatino Linotype"/>
          <w:i/>
          <w:lang w:val="es-ES_tradnl" w:eastAsia="en-US"/>
        </w:rPr>
      </w:pPr>
      <w:r w:rsidRPr="00B801FD">
        <w:rPr>
          <w:rFonts w:ascii="Palatino Linotype" w:hAnsi="Palatino Linotype"/>
          <w:i/>
          <w:lang w:val="es-ES_tradnl" w:eastAsia="en-US"/>
        </w:rPr>
        <w:t>“</w:t>
      </w:r>
      <w:r w:rsidRPr="00B801FD">
        <w:rPr>
          <w:rFonts w:ascii="Palatino Linotype" w:hAnsi="Palatino Linotype"/>
          <w:b/>
          <w:i/>
          <w:lang w:val="es-ES_tradnl" w:eastAsia="en-US"/>
        </w:rPr>
        <w:t>PLAZO RAZONABLE PARA RESOLVER. CONCEPTO Y ELEMENTOS QUE LO INTEGRAN A LA LUZ DEL DERECHO INTERNACIONAL DE LOS DERECHOS HUMANOS</w:t>
      </w:r>
      <w:r w:rsidRPr="00B801FD">
        <w:rPr>
          <w:rFonts w:ascii="Palatino Linotype" w:hAnsi="Palatino Linotype"/>
          <w:i/>
          <w:lang w:val="es-ES_tradnl" w:eastAsia="en-US"/>
        </w:rPr>
        <w:t>.”, visible en el Seminario Judicial de la Federación y su gaceta, con el registro digital 2002350.</w:t>
      </w:r>
    </w:p>
    <w:p w14:paraId="2E2FA292" w14:textId="77777777" w:rsidR="00125110" w:rsidRPr="00B801FD" w:rsidRDefault="00125110" w:rsidP="00D55874">
      <w:pPr>
        <w:spacing w:line="360" w:lineRule="auto"/>
        <w:ind w:left="720" w:right="828"/>
        <w:jc w:val="both"/>
        <w:rPr>
          <w:rFonts w:ascii="Palatino Linotype" w:hAnsi="Palatino Linotype"/>
          <w:i/>
          <w:lang w:val="es-ES_tradnl" w:eastAsia="en-US"/>
        </w:rPr>
      </w:pPr>
    </w:p>
    <w:p w14:paraId="747C81FE" w14:textId="77777777" w:rsidR="00125110" w:rsidRPr="00B801FD" w:rsidRDefault="00125110" w:rsidP="00D55874">
      <w:pPr>
        <w:spacing w:line="360" w:lineRule="auto"/>
        <w:ind w:left="720" w:right="828"/>
        <w:jc w:val="both"/>
        <w:rPr>
          <w:rFonts w:ascii="Palatino Linotype" w:hAnsi="Palatino Linotype"/>
          <w:i/>
          <w:lang w:eastAsia="en-US"/>
        </w:rPr>
      </w:pPr>
      <w:r w:rsidRPr="00B801FD">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w:t>
      </w:r>
      <w:r w:rsidRPr="00B801FD">
        <w:rPr>
          <w:rFonts w:ascii="Palatino Linotype" w:hAnsi="Palatino Linotype"/>
          <w:i/>
          <w:lang w:eastAsia="en-US"/>
        </w:rPr>
        <w:lastRenderedPageBreak/>
        <w:t>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6793EE00" w14:textId="77777777" w:rsidR="00125110" w:rsidRPr="00B801FD" w:rsidRDefault="00125110" w:rsidP="00D55874">
      <w:pPr>
        <w:spacing w:line="360" w:lineRule="auto"/>
        <w:rPr>
          <w:rFonts w:ascii="Palatino Linotype" w:hAnsi="Palatino Linotype"/>
          <w:i/>
          <w:lang w:eastAsia="en-US"/>
        </w:rPr>
      </w:pPr>
    </w:p>
    <w:p w14:paraId="06D2473C" w14:textId="5339EA60" w:rsidR="001848F9" w:rsidRPr="00B801FD" w:rsidRDefault="00125110" w:rsidP="00D55874">
      <w:pPr>
        <w:numPr>
          <w:ilvl w:val="0"/>
          <w:numId w:val="22"/>
        </w:numPr>
        <w:spacing w:line="360" w:lineRule="auto"/>
        <w:ind w:left="0" w:firstLine="0"/>
        <w:rPr>
          <w:rFonts w:ascii="Palatino Linotype" w:hAnsi="Palatino Linotype"/>
          <w:lang w:val="es-ES_tradnl" w:eastAsia="en-US"/>
        </w:rPr>
      </w:pPr>
      <w:r w:rsidRPr="00B801FD">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7F268819" w14:textId="77777777" w:rsidR="00125110" w:rsidRPr="00B801FD" w:rsidRDefault="00125110" w:rsidP="00D55874">
      <w:pPr>
        <w:spacing w:line="360" w:lineRule="auto"/>
        <w:jc w:val="both"/>
        <w:rPr>
          <w:rFonts w:ascii="Palatino Linotype" w:hAnsi="Palatino Linotype"/>
          <w:lang w:val="es-ES_tradnl" w:eastAsia="en-US"/>
        </w:rPr>
      </w:pPr>
    </w:p>
    <w:p w14:paraId="04401ED2" w14:textId="1A11939A" w:rsidR="00125110" w:rsidRPr="00B801FD" w:rsidRDefault="00125110" w:rsidP="00D55874">
      <w:pPr>
        <w:numPr>
          <w:ilvl w:val="0"/>
          <w:numId w:val="22"/>
        </w:numPr>
        <w:spacing w:line="360" w:lineRule="auto"/>
        <w:ind w:left="0" w:firstLine="0"/>
        <w:jc w:val="both"/>
        <w:rPr>
          <w:rFonts w:ascii="Palatino Linotype" w:hAnsi="Palatino Linotype"/>
          <w:lang w:val="es-ES_tradnl" w:eastAsia="en-US"/>
        </w:rPr>
      </w:pPr>
      <w:r w:rsidRPr="00B801FD">
        <w:rPr>
          <w:rFonts w:ascii="Palatino Linotype" w:eastAsiaTheme="minorEastAsia" w:hAnsi="Palatino Linotype" w:cstheme="minorBidi"/>
          <w:color w:val="000000" w:themeColor="text1"/>
          <w:lang w:val="es-ES_tradnl"/>
        </w:rPr>
        <w:lastRenderedPageBreak/>
        <w:t>Así las cosas, la</w:t>
      </w:r>
      <w:r w:rsidRPr="00B801FD">
        <w:rPr>
          <w:rFonts w:ascii="Palatino Linotype" w:eastAsiaTheme="minorEastAsia" w:hAnsi="Palatino Linotype" w:cstheme="minorBidi"/>
          <w:b/>
          <w:color w:val="000000" w:themeColor="text1"/>
          <w:lang w:val="es-ES_tradnl"/>
        </w:rPr>
        <w:t xml:space="preserve"> Comisionada María del Rosario Mejía Ayala</w:t>
      </w:r>
      <w:r w:rsidRPr="00B801FD">
        <w:rPr>
          <w:rFonts w:ascii="Palatino Linotype" w:eastAsiaTheme="minorEastAsia" w:hAnsi="Palatino Linotype" w:cstheme="minorBidi"/>
          <w:color w:val="000000" w:themeColor="text1"/>
          <w:lang w:val="es-ES_tradnl"/>
        </w:rPr>
        <w:t xml:space="preserve"> decretó el cierre de instrucción mediante acuerdo</w:t>
      </w:r>
      <w:r w:rsidR="00D40460" w:rsidRPr="00B801FD">
        <w:rPr>
          <w:rFonts w:ascii="Palatino Linotype" w:eastAsiaTheme="minorEastAsia" w:hAnsi="Palatino Linotype" w:cstheme="minorBidi"/>
          <w:color w:val="000000" w:themeColor="text1"/>
          <w:lang w:val="es-ES_tradnl"/>
        </w:rPr>
        <w:t>s de fec</w:t>
      </w:r>
      <w:r w:rsidR="009572F5" w:rsidRPr="00B801FD">
        <w:rPr>
          <w:rFonts w:ascii="Palatino Linotype" w:eastAsiaTheme="minorEastAsia" w:hAnsi="Palatino Linotype" w:cstheme="minorBidi"/>
          <w:color w:val="000000" w:themeColor="text1"/>
          <w:lang w:val="es-ES_tradnl"/>
        </w:rPr>
        <w:t>ha veinticinco (25</w:t>
      </w:r>
      <w:r w:rsidRPr="00B801FD">
        <w:rPr>
          <w:rFonts w:ascii="Palatino Linotype" w:eastAsiaTheme="minorEastAsia" w:hAnsi="Palatino Linotype" w:cstheme="minorBidi"/>
          <w:color w:val="000000" w:themeColor="text1"/>
          <w:lang w:val="es-ES_tradnl"/>
        </w:rPr>
        <w:t>) de</w:t>
      </w:r>
      <w:r w:rsidR="009572F5" w:rsidRPr="00B801FD">
        <w:rPr>
          <w:rFonts w:ascii="Palatino Linotype" w:eastAsiaTheme="minorEastAsia" w:hAnsi="Palatino Linotype" w:cstheme="minorBidi"/>
          <w:color w:val="000000" w:themeColor="text1"/>
          <w:lang w:val="es-ES_tradnl"/>
        </w:rPr>
        <w:t xml:space="preserve"> abril</w:t>
      </w:r>
      <w:r w:rsidRPr="00B801FD">
        <w:rPr>
          <w:rFonts w:ascii="Palatino Linotype" w:eastAsiaTheme="minorEastAsia" w:hAnsi="Palatino Linotype" w:cstheme="minorBidi"/>
          <w:color w:val="000000" w:themeColor="text1"/>
          <w:lang w:val="es-ES_tradnl"/>
        </w:rPr>
        <w:t xml:space="preserve"> </w:t>
      </w:r>
      <w:r w:rsidR="003A46E4" w:rsidRPr="00B801FD">
        <w:rPr>
          <w:rFonts w:ascii="Palatino Linotype" w:eastAsiaTheme="minorEastAsia" w:hAnsi="Palatino Linotype" w:cstheme="minorBidi"/>
          <w:color w:val="000000" w:themeColor="text1"/>
          <w:lang w:val="es-ES_tradnl"/>
        </w:rPr>
        <w:t>de dos mil veintitrés</w:t>
      </w:r>
      <w:r w:rsidRPr="00B801FD">
        <w:rPr>
          <w:rFonts w:ascii="Palatino Linotype" w:eastAsiaTheme="minorEastAsia" w:hAnsi="Palatino Linotype" w:cstheme="minorBidi"/>
          <w:color w:val="000000" w:themeColor="text1"/>
          <w:lang w:val="es-ES_tradnl"/>
        </w:rPr>
        <w:t>.</w:t>
      </w:r>
    </w:p>
    <w:p w14:paraId="070A61D6" w14:textId="77777777" w:rsidR="0031381C" w:rsidRPr="00B801FD" w:rsidRDefault="0031381C" w:rsidP="00D55874">
      <w:pPr>
        <w:spacing w:line="360" w:lineRule="auto"/>
        <w:jc w:val="both"/>
        <w:rPr>
          <w:rFonts w:ascii="Palatino Linotype" w:hAnsi="Palatino Linotype"/>
          <w:lang w:val="es-ES_tradnl" w:eastAsia="en-US"/>
        </w:rPr>
      </w:pPr>
    </w:p>
    <w:p w14:paraId="2F87EDF3" w14:textId="2FFFBD1A" w:rsidR="0031381C" w:rsidRPr="00B801FD" w:rsidRDefault="0031381C" w:rsidP="00D55874">
      <w:pPr>
        <w:pStyle w:val="Ttulo1"/>
        <w:spacing w:line="360" w:lineRule="auto"/>
        <w:jc w:val="center"/>
        <w:rPr>
          <w:rFonts w:ascii="Palatino Linotype" w:hAnsi="Palatino Linotype"/>
          <w:b/>
          <w:color w:val="000000" w:themeColor="text1"/>
          <w:sz w:val="24"/>
          <w:szCs w:val="24"/>
          <w:lang w:val="es-MX" w:eastAsia="en-US"/>
        </w:rPr>
      </w:pPr>
      <w:bookmarkStart w:id="4" w:name="_Toc108698544"/>
      <w:r w:rsidRPr="00B801FD">
        <w:rPr>
          <w:rFonts w:ascii="Palatino Linotype" w:hAnsi="Palatino Linotype"/>
          <w:b/>
          <w:color w:val="000000" w:themeColor="text1"/>
          <w:sz w:val="24"/>
          <w:szCs w:val="24"/>
          <w:lang w:val="es-MX" w:eastAsia="en-US"/>
        </w:rPr>
        <w:t>CONSIDERANDO</w:t>
      </w:r>
      <w:bookmarkEnd w:id="4"/>
    </w:p>
    <w:p w14:paraId="1588CEDF" w14:textId="77777777" w:rsidR="00D55874" w:rsidRPr="00B801FD" w:rsidRDefault="00D55874" w:rsidP="00D55874">
      <w:pPr>
        <w:rPr>
          <w:rFonts w:eastAsiaTheme="minorEastAsia"/>
          <w:lang w:val="es-MX" w:eastAsia="en-US"/>
        </w:rPr>
      </w:pPr>
    </w:p>
    <w:p w14:paraId="0CC04119" w14:textId="77777777" w:rsidR="0031381C" w:rsidRPr="00B801FD" w:rsidRDefault="0031381C" w:rsidP="00D55874">
      <w:pPr>
        <w:pStyle w:val="Ttulo1"/>
        <w:spacing w:line="360" w:lineRule="auto"/>
        <w:jc w:val="both"/>
        <w:rPr>
          <w:rFonts w:ascii="Palatino Linotype" w:hAnsi="Palatino Linotype"/>
          <w:b/>
          <w:color w:val="000000" w:themeColor="text1"/>
          <w:sz w:val="24"/>
          <w:szCs w:val="24"/>
          <w:lang w:val="es-MX" w:eastAsia="en-US"/>
        </w:rPr>
      </w:pPr>
      <w:bookmarkStart w:id="5" w:name="_Toc461555890"/>
      <w:bookmarkStart w:id="6" w:name="_Toc466371859"/>
      <w:bookmarkStart w:id="7" w:name="_Toc68804759"/>
      <w:bookmarkStart w:id="8" w:name="_Toc108698545"/>
      <w:r w:rsidRPr="00B801FD">
        <w:rPr>
          <w:rFonts w:ascii="Palatino Linotype" w:hAnsi="Palatino Linotype"/>
          <w:b/>
          <w:color w:val="000000" w:themeColor="text1"/>
          <w:sz w:val="24"/>
          <w:szCs w:val="24"/>
          <w:lang w:val="es-MX" w:eastAsia="en-US"/>
        </w:rPr>
        <w:t>PRIMERO. De la competencia</w:t>
      </w:r>
      <w:bookmarkEnd w:id="5"/>
      <w:bookmarkEnd w:id="6"/>
      <w:bookmarkEnd w:id="7"/>
      <w:r w:rsidRPr="00B801FD">
        <w:rPr>
          <w:rFonts w:ascii="Palatino Linotype" w:hAnsi="Palatino Linotype"/>
          <w:b/>
          <w:color w:val="000000" w:themeColor="text1"/>
          <w:sz w:val="24"/>
          <w:szCs w:val="24"/>
          <w:lang w:val="es-MX" w:eastAsia="en-US"/>
        </w:rPr>
        <w:t>.</w:t>
      </w:r>
      <w:bookmarkEnd w:id="8"/>
    </w:p>
    <w:p w14:paraId="468E09F0" w14:textId="77777777" w:rsidR="0031381C" w:rsidRPr="00B801FD" w:rsidRDefault="0031381C" w:rsidP="00D55874">
      <w:pPr>
        <w:spacing w:line="360" w:lineRule="auto"/>
        <w:jc w:val="both"/>
        <w:rPr>
          <w:rFonts w:ascii="Palatino Linotype" w:eastAsiaTheme="minorEastAsia" w:hAnsi="Palatino Linotype" w:cstheme="minorBidi"/>
          <w:color w:val="000000" w:themeColor="text1"/>
          <w:lang w:val="es-MX" w:eastAsia="en-US"/>
        </w:rPr>
      </w:pPr>
    </w:p>
    <w:p w14:paraId="5AAC8175" w14:textId="558CD5DC" w:rsidR="009572F5" w:rsidRPr="00B801FD" w:rsidRDefault="0031381C" w:rsidP="00D55874">
      <w:pPr>
        <w:pStyle w:val="Prrafodelista"/>
        <w:numPr>
          <w:ilvl w:val="0"/>
          <w:numId w:val="22"/>
        </w:numPr>
        <w:tabs>
          <w:tab w:val="left" w:pos="0"/>
        </w:tabs>
        <w:spacing w:after="160" w:line="360" w:lineRule="auto"/>
        <w:ind w:left="0" w:firstLine="0"/>
        <w:contextualSpacing/>
        <w:jc w:val="both"/>
        <w:rPr>
          <w:rFonts w:ascii="Palatino Linotype" w:eastAsia="MS Mincho" w:hAnsi="Palatino Linotype"/>
          <w:b/>
          <w:lang w:val="es-ES_tradnl"/>
        </w:rPr>
      </w:pPr>
      <w:r w:rsidRPr="00B801FD">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801FD">
        <w:rPr>
          <w:rFonts w:ascii="Palatino Linotype" w:eastAsia="Calibri" w:hAnsi="Palatino Linotype"/>
          <w:b/>
        </w:rPr>
        <w:t>Constitución Política de los Estados Unidos Mexicanos</w:t>
      </w:r>
      <w:r w:rsidRPr="00B801FD">
        <w:rPr>
          <w:rFonts w:ascii="Palatino Linotype" w:eastAsia="Calibri" w:hAnsi="Palatino Linotype"/>
        </w:rPr>
        <w:t xml:space="preserve">; </w:t>
      </w:r>
      <w:r w:rsidRPr="00B801FD">
        <w:rPr>
          <w:rFonts w:ascii="Palatino Linotype" w:eastAsia="Calibri" w:hAnsi="Palatino Linotype" w:cs="Arial"/>
          <w:bCs/>
          <w:color w:val="222222"/>
          <w:shd w:val="clear" w:color="auto" w:fill="FFFFFF"/>
          <w:lang w:eastAsia="en-US"/>
        </w:rPr>
        <w:t>5, párrafo</w:t>
      </w:r>
      <w:r w:rsidRPr="00B801FD">
        <w:rPr>
          <w:rFonts w:ascii="Palatino Linotype" w:eastAsia="Calibri" w:hAnsi="Palatino Linotype"/>
          <w:lang w:val="es-MX" w:eastAsia="en-US"/>
        </w:rPr>
        <w:t xml:space="preserve"> trigésimo, trigésimo primero y trigésimo segundo, fracciones I, II, III, IV y V</w:t>
      </w:r>
      <w:r w:rsidRPr="00B801FD">
        <w:rPr>
          <w:rFonts w:ascii="Palatino Linotype" w:eastAsia="MS Mincho" w:hAnsi="Palatino Linotype"/>
          <w:lang w:val="es-ES_tradnl"/>
        </w:rPr>
        <w:t xml:space="preserve"> </w:t>
      </w:r>
      <w:r w:rsidRPr="00B801FD">
        <w:rPr>
          <w:rFonts w:ascii="Palatino Linotype" w:eastAsia="Calibri" w:hAnsi="Palatino Linotype"/>
        </w:rPr>
        <w:t xml:space="preserve">de la </w:t>
      </w:r>
      <w:r w:rsidRPr="00B801FD">
        <w:rPr>
          <w:rFonts w:ascii="Palatino Linotype" w:eastAsia="Calibri" w:hAnsi="Palatino Linotype"/>
          <w:b/>
        </w:rPr>
        <w:t>Constitución Política del Estado Libre y Soberano de México</w:t>
      </w:r>
      <w:r w:rsidRPr="00B801FD">
        <w:rPr>
          <w:rFonts w:ascii="Palatino Linotype" w:eastAsia="Calibri" w:hAnsi="Palatino Linotype"/>
        </w:rPr>
        <w:t xml:space="preserve">; artículos 1, 2 fracción II, 13, 29, 36 fracciones I y II, 176, 178, 179, 181 párrafo tercero y 185 </w:t>
      </w:r>
      <w:r w:rsidRPr="00B801FD">
        <w:rPr>
          <w:rFonts w:ascii="Palatino Linotype" w:eastAsia="Calibri" w:hAnsi="Palatino Linotype" w:cs="Arial"/>
        </w:rPr>
        <w:t xml:space="preserve">de la </w:t>
      </w:r>
      <w:r w:rsidRPr="00B801FD">
        <w:rPr>
          <w:rFonts w:ascii="Palatino Linotype" w:eastAsia="Calibri" w:hAnsi="Palatino Linotype" w:cs="Arial"/>
          <w:b/>
        </w:rPr>
        <w:t>Ley de Transparencia y Acceso a la Información Pública del Estado de México y Municipios</w:t>
      </w:r>
      <w:r w:rsidRPr="00B801FD">
        <w:rPr>
          <w:rFonts w:ascii="Palatino Linotype" w:eastAsia="Calibri" w:hAnsi="Palatino Linotype" w:cs="Arial"/>
        </w:rPr>
        <w:t xml:space="preserve">; </w:t>
      </w:r>
      <w:r w:rsidR="009572F5" w:rsidRPr="00B801FD">
        <w:rPr>
          <w:rFonts w:ascii="Palatino Linotype" w:eastAsia="MS Mincho" w:hAnsi="Palatino Linotype"/>
        </w:rPr>
        <w:t xml:space="preserve">6, 9 fracciones I y XXIII, y 11 del </w:t>
      </w:r>
      <w:r w:rsidR="009572F5" w:rsidRPr="00B801FD">
        <w:rPr>
          <w:rFonts w:ascii="Palatino Linotype" w:eastAsia="MS Mincho" w:hAnsi="Palatino Linotype"/>
          <w:b/>
        </w:rPr>
        <w:t>Reglamento Interior del Instituto de Transparencia, Acceso a la Información Pública y Protección de Datos Personales del Estado de México y Municipios.</w:t>
      </w:r>
    </w:p>
    <w:p w14:paraId="34EB515A" w14:textId="77777777" w:rsidR="0031381C" w:rsidRPr="00B801FD" w:rsidRDefault="0031381C" w:rsidP="00D55874">
      <w:pPr>
        <w:pStyle w:val="Ttulo1"/>
        <w:spacing w:line="360" w:lineRule="auto"/>
        <w:jc w:val="both"/>
        <w:rPr>
          <w:rFonts w:ascii="Palatino Linotype" w:hAnsi="Palatino Linotype"/>
          <w:b/>
          <w:color w:val="000000" w:themeColor="text1"/>
          <w:sz w:val="24"/>
          <w:szCs w:val="24"/>
          <w:lang w:val="es-MX" w:eastAsia="en-US"/>
        </w:rPr>
      </w:pPr>
      <w:bookmarkStart w:id="9" w:name="_Toc461555891"/>
      <w:bookmarkStart w:id="10" w:name="_Toc466371860"/>
      <w:bookmarkStart w:id="11" w:name="_Toc68804760"/>
      <w:bookmarkStart w:id="12" w:name="_Toc108698546"/>
      <w:r w:rsidRPr="00B801FD">
        <w:rPr>
          <w:rFonts w:ascii="Palatino Linotype" w:hAnsi="Palatino Linotype"/>
          <w:b/>
          <w:color w:val="000000" w:themeColor="text1"/>
          <w:sz w:val="24"/>
          <w:szCs w:val="24"/>
          <w:lang w:val="es-MX" w:eastAsia="en-US"/>
        </w:rPr>
        <w:lastRenderedPageBreak/>
        <w:t>SEGUNDO. De la oportunidad y procedencia.</w:t>
      </w:r>
      <w:bookmarkEnd w:id="9"/>
      <w:bookmarkEnd w:id="10"/>
      <w:bookmarkEnd w:id="11"/>
      <w:bookmarkEnd w:id="12"/>
    </w:p>
    <w:p w14:paraId="429CC230" w14:textId="7DCF01E9" w:rsidR="0031381C" w:rsidRPr="00B801FD" w:rsidRDefault="009572F5" w:rsidP="00D55874">
      <w:pPr>
        <w:pStyle w:val="Ttulo1"/>
        <w:spacing w:line="360" w:lineRule="auto"/>
        <w:jc w:val="both"/>
        <w:rPr>
          <w:rFonts w:ascii="Palatino Linotype" w:hAnsi="Palatino Linotype"/>
          <w:b/>
          <w:color w:val="000000" w:themeColor="text1"/>
          <w:sz w:val="24"/>
          <w:szCs w:val="24"/>
          <w:lang w:val="es-MX" w:eastAsia="en-US"/>
        </w:rPr>
      </w:pPr>
      <w:bookmarkStart w:id="13" w:name="_Toc67587985"/>
      <w:bookmarkStart w:id="14" w:name="_Toc68804761"/>
      <w:bookmarkStart w:id="15" w:name="_Toc108698547"/>
      <w:r w:rsidRPr="00B801FD">
        <w:rPr>
          <w:rFonts w:ascii="Palatino Linotype" w:hAnsi="Palatino Linotype"/>
          <w:b/>
          <w:color w:val="000000" w:themeColor="text1"/>
          <w:sz w:val="24"/>
          <w:szCs w:val="24"/>
          <w:lang w:val="es-MX" w:eastAsia="en-US"/>
        </w:rPr>
        <w:t>I. De la interposición de los</w:t>
      </w:r>
      <w:r w:rsidR="0031381C" w:rsidRPr="00B801FD">
        <w:rPr>
          <w:rFonts w:ascii="Palatino Linotype" w:hAnsi="Palatino Linotype"/>
          <w:b/>
          <w:color w:val="000000" w:themeColor="text1"/>
          <w:sz w:val="24"/>
          <w:szCs w:val="24"/>
          <w:lang w:val="es-MX" w:eastAsia="en-US"/>
        </w:rPr>
        <w:t xml:space="preserve"> recurso</w:t>
      </w:r>
      <w:r w:rsidRPr="00B801FD">
        <w:rPr>
          <w:rFonts w:ascii="Palatino Linotype" w:hAnsi="Palatino Linotype"/>
          <w:b/>
          <w:color w:val="000000" w:themeColor="text1"/>
          <w:sz w:val="24"/>
          <w:szCs w:val="24"/>
          <w:lang w:val="es-MX" w:eastAsia="en-US"/>
        </w:rPr>
        <w:t>s</w:t>
      </w:r>
      <w:r w:rsidR="0031381C" w:rsidRPr="00B801FD">
        <w:rPr>
          <w:rFonts w:ascii="Palatino Linotype" w:hAnsi="Palatino Linotype"/>
          <w:b/>
          <w:color w:val="000000" w:themeColor="text1"/>
          <w:sz w:val="24"/>
          <w:szCs w:val="24"/>
          <w:lang w:val="es-MX" w:eastAsia="en-US"/>
        </w:rPr>
        <w:t>.</w:t>
      </w:r>
      <w:bookmarkEnd w:id="13"/>
      <w:bookmarkEnd w:id="14"/>
      <w:bookmarkEnd w:id="15"/>
      <w:r w:rsidR="0031381C" w:rsidRPr="00B801FD">
        <w:rPr>
          <w:rFonts w:ascii="Palatino Linotype" w:hAnsi="Palatino Linotype"/>
          <w:b/>
          <w:color w:val="000000" w:themeColor="text1"/>
          <w:sz w:val="24"/>
          <w:szCs w:val="24"/>
          <w:lang w:val="es-MX" w:eastAsia="en-US"/>
        </w:rPr>
        <w:t xml:space="preserve"> </w:t>
      </w:r>
    </w:p>
    <w:p w14:paraId="12D272C6" w14:textId="77777777" w:rsidR="0031381C" w:rsidRPr="00B801FD" w:rsidRDefault="0031381C" w:rsidP="00D55874">
      <w:pPr>
        <w:keepNext/>
        <w:keepLines/>
        <w:tabs>
          <w:tab w:val="left" w:pos="0"/>
        </w:tabs>
        <w:spacing w:line="360" w:lineRule="auto"/>
        <w:contextualSpacing/>
        <w:jc w:val="both"/>
        <w:outlineLvl w:val="0"/>
        <w:rPr>
          <w:rFonts w:ascii="Palatino Linotype" w:eastAsia="MS Gothic" w:hAnsi="Palatino Linotype"/>
          <w:b/>
          <w:lang w:val="es-MX" w:eastAsia="en-US"/>
        </w:rPr>
      </w:pPr>
    </w:p>
    <w:p w14:paraId="2E89C669" w14:textId="613DA5C7" w:rsidR="0031381C" w:rsidRPr="00B801FD" w:rsidRDefault="0031381C" w:rsidP="00D55874">
      <w:pPr>
        <w:pStyle w:val="Prrafodelista"/>
        <w:numPr>
          <w:ilvl w:val="0"/>
          <w:numId w:val="22"/>
        </w:numPr>
        <w:spacing w:after="160" w:line="360" w:lineRule="auto"/>
        <w:ind w:left="0" w:right="49" w:firstLine="0"/>
        <w:contextualSpacing/>
        <w:jc w:val="both"/>
        <w:rPr>
          <w:rFonts w:ascii="Palatino Linotype" w:eastAsia="Calibri" w:hAnsi="Palatino Linotype" w:cs="Arial"/>
          <w:lang w:val="es-MX" w:eastAsia="en-US"/>
        </w:rPr>
      </w:pPr>
      <w:r w:rsidRPr="00B801FD">
        <w:rPr>
          <w:rFonts w:ascii="Palatino Linotype" w:eastAsia="Calibri" w:hAnsi="Palatino Linotype" w:cs="Arial"/>
          <w:lang w:val="es-ES_tradnl"/>
        </w:rPr>
        <w:t xml:space="preserve">El medio de impugnación fue presentado a través del </w:t>
      </w:r>
      <w:r w:rsidRPr="00B801FD">
        <w:rPr>
          <w:rFonts w:ascii="Palatino Linotype" w:eastAsia="Calibri" w:hAnsi="Palatino Linotype" w:cs="Arial"/>
          <w:b/>
          <w:lang w:val="es-ES_tradnl"/>
        </w:rPr>
        <w:t>SAIMEX,</w:t>
      </w:r>
      <w:r w:rsidRPr="00B801FD">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B801FD">
        <w:rPr>
          <w:rFonts w:ascii="Palatino Linotype" w:eastAsia="Calibri" w:hAnsi="Palatino Linotype" w:cs="Arial"/>
          <w:b/>
          <w:lang w:val="es-ES_tradnl"/>
        </w:rPr>
        <w:t>SUJETO OBLIGADO</w:t>
      </w:r>
      <w:r w:rsidRPr="00B801FD">
        <w:rPr>
          <w:rFonts w:ascii="Palatino Linotype" w:eastAsia="Calibri" w:hAnsi="Palatino Linotype" w:cs="Arial"/>
          <w:lang w:val="es-ES_tradnl"/>
        </w:rPr>
        <w:t xml:space="preserve"> entregó respuesta</w:t>
      </w:r>
      <w:r w:rsidR="002655AB" w:rsidRPr="00B801FD">
        <w:rPr>
          <w:rFonts w:ascii="Palatino Linotype" w:eastAsia="Calibri" w:hAnsi="Palatino Linotype" w:cs="Arial"/>
          <w:lang w:val="es-ES_tradnl"/>
        </w:rPr>
        <w:t>s el día diecisiete (17) de febrero</w:t>
      </w:r>
      <w:r w:rsidR="00A8130A" w:rsidRPr="00B801FD">
        <w:rPr>
          <w:rFonts w:ascii="Palatino Linotype" w:eastAsia="Calibri" w:hAnsi="Palatino Linotype" w:cs="Arial"/>
          <w:lang w:val="es-MX" w:eastAsia="en-US"/>
        </w:rPr>
        <w:t>,</w:t>
      </w:r>
      <w:r w:rsidRPr="00B801FD">
        <w:rPr>
          <w:rFonts w:ascii="Palatino Linotype" w:eastAsia="Calibri" w:hAnsi="Palatino Linotype" w:cs="Arial"/>
          <w:lang w:val="es-MX" w:eastAsia="en-US"/>
        </w:rPr>
        <w:t xml:space="preserve"> por lo que si el particular interpuso recurso de </w:t>
      </w:r>
      <w:r w:rsidR="002655AB" w:rsidRPr="00B801FD">
        <w:rPr>
          <w:rFonts w:ascii="Palatino Linotype" w:eastAsia="Calibri" w:hAnsi="Palatino Linotype" w:cs="Arial"/>
          <w:lang w:val="es-MX" w:eastAsia="en-US"/>
        </w:rPr>
        <w:t xml:space="preserve">revisión el once (11) </w:t>
      </w:r>
      <w:proofErr w:type="gramStart"/>
      <w:r w:rsidR="002655AB" w:rsidRPr="00B801FD">
        <w:rPr>
          <w:rFonts w:ascii="Palatino Linotype" w:eastAsia="Calibri" w:hAnsi="Palatino Linotype" w:cs="Arial"/>
          <w:lang w:val="es-MX" w:eastAsia="en-US"/>
        </w:rPr>
        <w:t xml:space="preserve">marzo </w:t>
      </w:r>
      <w:r w:rsidR="003A46E4" w:rsidRPr="00B801FD">
        <w:rPr>
          <w:rFonts w:ascii="Palatino Linotype" w:eastAsia="Calibri" w:hAnsi="Palatino Linotype" w:cs="Arial"/>
          <w:lang w:val="es-MX" w:eastAsia="en-US"/>
        </w:rPr>
        <w:t xml:space="preserve"> de</w:t>
      </w:r>
      <w:proofErr w:type="gramEnd"/>
      <w:r w:rsidR="003A46E4" w:rsidRPr="00B801FD">
        <w:rPr>
          <w:rFonts w:ascii="Palatino Linotype" w:eastAsia="Calibri" w:hAnsi="Palatino Linotype" w:cs="Arial"/>
          <w:lang w:val="es-MX" w:eastAsia="en-US"/>
        </w:rPr>
        <w:t xml:space="preserve"> dos mil veintidós </w:t>
      </w:r>
      <w:r w:rsidRPr="00B801FD">
        <w:rPr>
          <w:rFonts w:ascii="Palatino Linotype" w:eastAsia="Calibri" w:hAnsi="Palatino Linotype" w:cs="Arial"/>
          <w:lang w:val="es-MX" w:eastAsia="en-US"/>
        </w:rPr>
        <w:t xml:space="preserve">, </w:t>
      </w:r>
      <w:r w:rsidRPr="00B801FD">
        <w:rPr>
          <w:rFonts w:ascii="Palatino Linotype" w:hAnsi="Palatino Linotype"/>
          <w:lang w:val="es-ES_tradnl"/>
        </w:rPr>
        <w:t xml:space="preserve">se encuentra dentro del periodo establecido por la Ley. </w:t>
      </w:r>
    </w:p>
    <w:p w14:paraId="768D71A0" w14:textId="77777777" w:rsidR="0031381C" w:rsidRPr="00B801FD" w:rsidRDefault="0031381C" w:rsidP="00D55874">
      <w:pPr>
        <w:pStyle w:val="Ttulo1"/>
        <w:spacing w:line="360" w:lineRule="auto"/>
        <w:jc w:val="both"/>
        <w:rPr>
          <w:rFonts w:ascii="Palatino Linotype" w:eastAsia="Calibri" w:hAnsi="Palatino Linotype" w:cs="Arial"/>
          <w:sz w:val="24"/>
          <w:szCs w:val="24"/>
        </w:rPr>
      </w:pPr>
      <w:bookmarkStart w:id="16" w:name="_Toc85137160"/>
      <w:bookmarkStart w:id="17" w:name="_Toc108698548"/>
      <w:r w:rsidRPr="00B801FD">
        <w:rPr>
          <w:rFonts w:ascii="Palatino Linotype" w:hAnsi="Palatino Linotype"/>
          <w:b/>
          <w:color w:val="auto"/>
          <w:sz w:val="24"/>
          <w:szCs w:val="24"/>
        </w:rPr>
        <w:t>II</w:t>
      </w:r>
      <w:bookmarkStart w:id="18" w:name="_Toc82023088"/>
      <w:bookmarkStart w:id="19" w:name="_Toc82784385"/>
      <w:bookmarkStart w:id="20" w:name="_Toc84940707"/>
      <w:bookmarkEnd w:id="16"/>
      <w:r w:rsidRPr="00B801FD">
        <w:rPr>
          <w:rFonts w:ascii="Palatino Linotype" w:hAnsi="Palatino Linotype"/>
          <w:b/>
          <w:color w:val="auto"/>
          <w:sz w:val="24"/>
          <w:szCs w:val="24"/>
        </w:rPr>
        <w:t>. Del nombre como requisito innecesario para la tramitación del recurso.</w:t>
      </w:r>
      <w:bookmarkEnd w:id="17"/>
      <w:bookmarkEnd w:id="18"/>
      <w:bookmarkEnd w:id="19"/>
      <w:bookmarkEnd w:id="20"/>
      <w:r w:rsidRPr="00B801FD">
        <w:rPr>
          <w:rFonts w:ascii="Palatino Linotype" w:hAnsi="Palatino Linotype"/>
          <w:b/>
          <w:color w:val="auto"/>
          <w:sz w:val="24"/>
          <w:szCs w:val="24"/>
        </w:rPr>
        <w:t xml:space="preserve"> </w:t>
      </w:r>
    </w:p>
    <w:p w14:paraId="2B4CEBE8" w14:textId="77777777" w:rsidR="0031381C" w:rsidRPr="00B801FD" w:rsidRDefault="0031381C" w:rsidP="00D55874">
      <w:pPr>
        <w:tabs>
          <w:tab w:val="left" w:pos="426"/>
        </w:tabs>
        <w:spacing w:line="360" w:lineRule="auto"/>
        <w:ind w:right="49"/>
        <w:contextualSpacing/>
        <w:jc w:val="both"/>
        <w:rPr>
          <w:rFonts w:ascii="Palatino Linotype" w:hAnsi="Palatino Linotype" w:cs="Arial"/>
          <w:b/>
        </w:rPr>
      </w:pPr>
    </w:p>
    <w:p w14:paraId="4102E299" w14:textId="77777777" w:rsidR="0031381C" w:rsidRPr="00B801FD" w:rsidRDefault="0031381C" w:rsidP="00D55874">
      <w:pPr>
        <w:pStyle w:val="Prrafodelista"/>
        <w:numPr>
          <w:ilvl w:val="0"/>
          <w:numId w:val="22"/>
        </w:numPr>
        <w:tabs>
          <w:tab w:val="left" w:pos="426"/>
        </w:tabs>
        <w:spacing w:after="160" w:line="360" w:lineRule="auto"/>
        <w:ind w:left="90" w:right="49" w:hanging="90"/>
        <w:contextualSpacing/>
        <w:jc w:val="both"/>
        <w:rPr>
          <w:rFonts w:ascii="Palatino Linotype" w:hAnsi="Palatino Linotype" w:cs="Arial"/>
          <w:b/>
          <w:lang w:val="es-ES_tradnl"/>
        </w:rPr>
      </w:pPr>
      <w:r w:rsidRPr="00B801FD">
        <w:rPr>
          <w:rFonts w:ascii="Palatino Linotype" w:hAnsi="Palatino Linotype" w:cs="Arial"/>
          <w:bCs/>
          <w:lang w:val="es-ES_tradnl"/>
        </w:rPr>
        <w:t xml:space="preserve">Por </w:t>
      </w:r>
      <w:r w:rsidRPr="00B801FD">
        <w:rPr>
          <w:rFonts w:ascii="Palatino Linotype" w:hAnsi="Palatino Linotype" w:cs="Arial"/>
          <w:bCs/>
        </w:rPr>
        <w:t xml:space="preserve">otro lado, de la revisión a los expedientes electrónicos contenidos en el sistema </w:t>
      </w:r>
      <w:r w:rsidRPr="00B801FD">
        <w:rPr>
          <w:rFonts w:ascii="Palatino Linotype" w:hAnsi="Palatino Linotype" w:cs="Arial"/>
          <w:b/>
          <w:bCs/>
        </w:rPr>
        <w:t>SAIMEX,</w:t>
      </w:r>
      <w:r w:rsidRPr="00B801FD">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B801FD">
        <w:rPr>
          <w:rFonts w:ascii="Palatino Linotype" w:hAnsi="Palatino Linotype" w:cs="Arial"/>
          <w:b/>
          <w:bCs/>
        </w:rPr>
        <w:t>no señaló su nombre completo, ni se tiene certeza sobre su identidad</w:t>
      </w:r>
      <w:r w:rsidRPr="00B801FD">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6BBCDB7" w14:textId="77777777" w:rsidR="0031381C" w:rsidRPr="00B801FD" w:rsidRDefault="0031381C" w:rsidP="00D55874">
      <w:pPr>
        <w:tabs>
          <w:tab w:val="left" w:pos="426"/>
        </w:tabs>
        <w:spacing w:line="360" w:lineRule="auto"/>
        <w:ind w:right="49"/>
        <w:contextualSpacing/>
        <w:jc w:val="both"/>
        <w:rPr>
          <w:rFonts w:ascii="Palatino Linotype" w:hAnsi="Palatino Linotype" w:cs="Arial"/>
          <w:b/>
        </w:rPr>
      </w:pPr>
    </w:p>
    <w:p w14:paraId="0DCFBFEC" w14:textId="77777777" w:rsidR="0031381C" w:rsidRPr="00B801FD" w:rsidRDefault="0031381C" w:rsidP="00D55874">
      <w:pPr>
        <w:pStyle w:val="Prrafodelista"/>
        <w:numPr>
          <w:ilvl w:val="0"/>
          <w:numId w:val="22"/>
        </w:numPr>
        <w:tabs>
          <w:tab w:val="left" w:pos="426"/>
        </w:tabs>
        <w:spacing w:after="160" w:line="360" w:lineRule="auto"/>
        <w:ind w:left="0" w:right="49" w:firstLine="0"/>
        <w:contextualSpacing/>
        <w:jc w:val="both"/>
        <w:rPr>
          <w:rFonts w:ascii="Palatino Linotype" w:hAnsi="Palatino Linotype" w:cs="Arial"/>
          <w:b/>
        </w:rPr>
      </w:pPr>
      <w:r w:rsidRPr="00B801FD">
        <w:rPr>
          <w:rFonts w:ascii="Palatino Linotype" w:hAnsi="Palatino Linotype" w:cs="Arial"/>
          <w:bCs/>
        </w:rPr>
        <w:t xml:space="preserve">Esto es así, ya que de conformidad con los artículos 6, apartado A, fracciones III y IV de la </w:t>
      </w:r>
      <w:r w:rsidRPr="00B801FD">
        <w:rPr>
          <w:rFonts w:ascii="Palatino Linotype" w:hAnsi="Palatino Linotype" w:cs="Arial"/>
          <w:b/>
          <w:bCs/>
        </w:rPr>
        <w:t>Constitución Política de los Estados Unidos Mexicanos</w:t>
      </w:r>
      <w:r w:rsidRPr="00B801FD">
        <w:rPr>
          <w:rFonts w:ascii="Palatino Linotype" w:hAnsi="Palatino Linotype" w:cs="Arial"/>
          <w:bCs/>
        </w:rPr>
        <w:t xml:space="preserve">; 5, párrafos </w:t>
      </w:r>
      <w:r w:rsidRPr="00B801FD">
        <w:rPr>
          <w:rFonts w:ascii="Palatino Linotype" w:hAnsi="Palatino Linotype" w:cs="Arial"/>
          <w:bCs/>
        </w:rPr>
        <w:lastRenderedPageBreak/>
        <w:t xml:space="preserve">trigésimo, trigésimo primero y trigésimo segundo, fracciones III, IV y V, de la </w:t>
      </w:r>
      <w:r w:rsidRPr="00B801FD">
        <w:rPr>
          <w:rFonts w:ascii="Palatino Linotype" w:hAnsi="Palatino Linotype" w:cs="Arial"/>
          <w:b/>
          <w:bCs/>
        </w:rPr>
        <w:t>Constitución Política del Estado Libre y Soberano de México</w:t>
      </w:r>
      <w:r w:rsidRPr="00B801FD">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6027D6C" w14:textId="77777777" w:rsidR="0031381C" w:rsidRPr="00B801FD" w:rsidRDefault="0031381C" w:rsidP="00D55874">
      <w:pPr>
        <w:tabs>
          <w:tab w:val="left" w:pos="426"/>
        </w:tabs>
        <w:spacing w:line="360" w:lineRule="auto"/>
        <w:ind w:right="49"/>
        <w:contextualSpacing/>
        <w:jc w:val="both"/>
        <w:rPr>
          <w:rFonts w:ascii="Palatino Linotype" w:hAnsi="Palatino Linotype" w:cs="Arial"/>
          <w:b/>
        </w:rPr>
      </w:pPr>
    </w:p>
    <w:p w14:paraId="58929D61" w14:textId="77777777" w:rsidR="0031381C" w:rsidRPr="00B801FD" w:rsidRDefault="0031381C" w:rsidP="00D55874">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B801FD">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AC89E7" w14:textId="77777777" w:rsidR="0031381C" w:rsidRPr="00B801FD" w:rsidRDefault="0031381C" w:rsidP="00D55874">
      <w:pPr>
        <w:tabs>
          <w:tab w:val="left" w:pos="426"/>
        </w:tabs>
        <w:spacing w:line="360" w:lineRule="auto"/>
        <w:ind w:right="49"/>
        <w:contextualSpacing/>
        <w:jc w:val="both"/>
        <w:rPr>
          <w:rFonts w:ascii="Palatino Linotype" w:hAnsi="Palatino Linotype" w:cs="Arial"/>
          <w:b/>
        </w:rPr>
      </w:pPr>
    </w:p>
    <w:p w14:paraId="75331976" w14:textId="77777777" w:rsidR="0031381C" w:rsidRPr="00B801FD" w:rsidRDefault="0031381C" w:rsidP="00D55874">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B801FD">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464CD10" w14:textId="77777777" w:rsidR="0031381C" w:rsidRPr="00B801FD" w:rsidRDefault="0031381C" w:rsidP="00D55874">
      <w:pPr>
        <w:tabs>
          <w:tab w:val="left" w:pos="426"/>
        </w:tabs>
        <w:spacing w:line="360" w:lineRule="auto"/>
        <w:ind w:right="49"/>
        <w:contextualSpacing/>
        <w:jc w:val="both"/>
        <w:rPr>
          <w:rFonts w:ascii="Palatino Linotype" w:hAnsi="Palatino Linotype" w:cs="Arial"/>
          <w:b/>
        </w:rPr>
      </w:pPr>
    </w:p>
    <w:p w14:paraId="6A1BA8C4" w14:textId="77777777" w:rsidR="0031381C" w:rsidRPr="00B801FD" w:rsidRDefault="0031381C" w:rsidP="00D55874">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B801FD">
        <w:rPr>
          <w:rFonts w:ascii="Palatino Linotype" w:hAnsi="Palatino Linotype" w:cs="Arial"/>
          <w:bCs/>
        </w:rPr>
        <w:t xml:space="preserve">De igual forma, la Corte Interamericana ha precisado que no es necesario acreditar un interés directo ni una afectación personal para obtener la información </w:t>
      </w:r>
      <w:r w:rsidRPr="00B801FD">
        <w:rPr>
          <w:rFonts w:ascii="Palatino Linotype" w:hAnsi="Palatino Linotype" w:cs="Arial"/>
          <w:bCs/>
        </w:rPr>
        <w:lastRenderedPageBreak/>
        <w:t>en poder del Estado, excepto en los casos en que se aplique una legítima restricción permitida por la Convención Americana.</w:t>
      </w:r>
    </w:p>
    <w:p w14:paraId="42264BC2" w14:textId="77777777" w:rsidR="0031381C" w:rsidRPr="00B801FD" w:rsidRDefault="0031381C" w:rsidP="00D55874">
      <w:pPr>
        <w:tabs>
          <w:tab w:val="left" w:pos="426"/>
        </w:tabs>
        <w:spacing w:line="360" w:lineRule="auto"/>
        <w:ind w:right="49"/>
        <w:contextualSpacing/>
        <w:jc w:val="both"/>
        <w:rPr>
          <w:rFonts w:ascii="Palatino Linotype" w:hAnsi="Palatino Linotype" w:cs="Arial"/>
          <w:b/>
        </w:rPr>
      </w:pPr>
    </w:p>
    <w:p w14:paraId="5235222C" w14:textId="77777777" w:rsidR="0031381C" w:rsidRPr="00B801FD" w:rsidRDefault="0031381C" w:rsidP="00D55874">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B801FD">
        <w:rPr>
          <w:rFonts w:ascii="Palatino Linotype" w:hAnsi="Palatino Linotype" w:cs="Arial"/>
          <w:bCs/>
        </w:rPr>
        <w:t xml:space="preserve">Por lo tanto, el nombre de la </w:t>
      </w:r>
      <w:r w:rsidRPr="00B801FD">
        <w:rPr>
          <w:rFonts w:ascii="Palatino Linotype" w:hAnsi="Palatino Linotype" w:cs="Arial"/>
          <w:b/>
          <w:bCs/>
        </w:rPr>
        <w:t>SOLICITANTE</w:t>
      </w:r>
      <w:r w:rsidRPr="00B801FD">
        <w:rPr>
          <w:rFonts w:ascii="Palatino Linotype" w:hAnsi="Palatino Linotype" w:cs="Arial"/>
          <w:bCs/>
        </w:rPr>
        <w:t xml:space="preserve"> y subsecuente </w:t>
      </w:r>
      <w:r w:rsidRPr="00B801FD">
        <w:rPr>
          <w:rFonts w:ascii="Palatino Linotype" w:hAnsi="Palatino Linotype" w:cs="Arial"/>
          <w:b/>
          <w:bCs/>
        </w:rPr>
        <w:t>RECURRENTE</w:t>
      </w:r>
      <w:r w:rsidRPr="00B801FD">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B6CE3E0" w14:textId="77777777" w:rsidR="0031381C" w:rsidRPr="00B801FD" w:rsidRDefault="0031381C" w:rsidP="00D55874">
      <w:pPr>
        <w:pStyle w:val="Ttulo1"/>
        <w:spacing w:line="360" w:lineRule="auto"/>
        <w:jc w:val="both"/>
        <w:rPr>
          <w:rFonts w:ascii="Palatino Linotype" w:hAnsi="Palatino Linotype"/>
          <w:b/>
          <w:color w:val="000000" w:themeColor="text1"/>
          <w:sz w:val="24"/>
          <w:szCs w:val="24"/>
          <w:lang w:val="es-MX" w:eastAsia="en-US"/>
        </w:rPr>
      </w:pPr>
      <w:bookmarkStart w:id="21" w:name="_Toc67587987"/>
      <w:bookmarkStart w:id="22" w:name="_Toc68804763"/>
      <w:bookmarkStart w:id="23" w:name="_Toc108698549"/>
      <w:r w:rsidRPr="00B801FD">
        <w:rPr>
          <w:rFonts w:ascii="Palatino Linotype" w:hAnsi="Palatino Linotype"/>
          <w:b/>
          <w:color w:val="000000" w:themeColor="text1"/>
          <w:sz w:val="24"/>
          <w:szCs w:val="24"/>
          <w:lang w:val="es-MX" w:eastAsia="en-US"/>
        </w:rPr>
        <w:t xml:space="preserve">III. De la determinación sobre la </w:t>
      </w:r>
      <w:proofErr w:type="spellStart"/>
      <w:r w:rsidRPr="00B801FD">
        <w:rPr>
          <w:rFonts w:ascii="Palatino Linotype" w:hAnsi="Palatino Linotype"/>
          <w:b/>
          <w:color w:val="000000" w:themeColor="text1"/>
          <w:sz w:val="24"/>
          <w:szCs w:val="24"/>
          <w:lang w:val="es-MX" w:eastAsia="en-US"/>
        </w:rPr>
        <w:t>procedibilidad</w:t>
      </w:r>
      <w:proofErr w:type="spellEnd"/>
      <w:r w:rsidRPr="00B801FD">
        <w:rPr>
          <w:rFonts w:ascii="Palatino Linotype" w:hAnsi="Palatino Linotype"/>
          <w:b/>
          <w:color w:val="000000" w:themeColor="text1"/>
          <w:sz w:val="24"/>
          <w:szCs w:val="24"/>
          <w:lang w:val="es-MX" w:eastAsia="en-US"/>
        </w:rPr>
        <w:t xml:space="preserve"> del recurso.</w:t>
      </w:r>
      <w:bookmarkEnd w:id="21"/>
      <w:bookmarkEnd w:id="22"/>
      <w:bookmarkEnd w:id="23"/>
      <w:r w:rsidRPr="00B801FD">
        <w:rPr>
          <w:rFonts w:ascii="Palatino Linotype" w:hAnsi="Palatino Linotype"/>
          <w:b/>
          <w:color w:val="000000" w:themeColor="text1"/>
          <w:sz w:val="24"/>
          <w:szCs w:val="24"/>
          <w:lang w:val="es-MX" w:eastAsia="en-US"/>
        </w:rPr>
        <w:t xml:space="preserve"> </w:t>
      </w:r>
    </w:p>
    <w:p w14:paraId="7B6EE5CF" w14:textId="77777777" w:rsidR="0031381C" w:rsidRPr="00B801FD" w:rsidRDefault="0031381C" w:rsidP="00D55874">
      <w:pPr>
        <w:spacing w:line="360" w:lineRule="auto"/>
        <w:jc w:val="both"/>
        <w:rPr>
          <w:rFonts w:ascii="Palatino Linotype" w:hAnsi="Palatino Linotype"/>
          <w:lang w:val="es-MX" w:eastAsia="en-US"/>
        </w:rPr>
      </w:pPr>
    </w:p>
    <w:p w14:paraId="68732371" w14:textId="77777777" w:rsidR="0031381C" w:rsidRPr="00B801FD" w:rsidRDefault="0031381C" w:rsidP="00D55874">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B801FD">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4239FF6" w14:textId="77777777" w:rsidR="0031381C" w:rsidRPr="00B801FD" w:rsidRDefault="0031381C" w:rsidP="00D55874">
      <w:pPr>
        <w:spacing w:after="160" w:line="360" w:lineRule="auto"/>
        <w:ind w:right="49"/>
        <w:contextualSpacing/>
        <w:jc w:val="both"/>
        <w:rPr>
          <w:rFonts w:ascii="Palatino Linotype" w:hAnsi="Palatino Linotype"/>
          <w:lang w:val="es-ES_tradnl"/>
        </w:rPr>
      </w:pPr>
    </w:p>
    <w:p w14:paraId="05BC6827" w14:textId="77777777" w:rsidR="0031381C" w:rsidRPr="00B801FD" w:rsidRDefault="0031381C" w:rsidP="00D55874">
      <w:pPr>
        <w:keepNext/>
        <w:keepLines/>
        <w:spacing w:before="240" w:line="360" w:lineRule="auto"/>
        <w:outlineLvl w:val="0"/>
        <w:rPr>
          <w:rFonts w:ascii="Palatino Linotype" w:hAnsi="Palatino Linotype"/>
          <w:b/>
          <w:color w:val="000000" w:themeColor="text1"/>
        </w:rPr>
      </w:pPr>
      <w:bookmarkStart w:id="24" w:name="_Toc107245694"/>
      <w:bookmarkStart w:id="25" w:name="_Toc108698550"/>
      <w:r w:rsidRPr="00B801FD">
        <w:rPr>
          <w:rFonts w:ascii="Palatino Linotype" w:eastAsia="MS Mincho" w:hAnsi="Palatino Linotype" w:cstheme="majorBidi"/>
          <w:b/>
          <w:color w:val="000000" w:themeColor="text1"/>
          <w:lang w:val="es-ES_tradnl"/>
        </w:rPr>
        <w:t>TERCERO</w:t>
      </w:r>
      <w:bookmarkEnd w:id="24"/>
      <w:r w:rsidRPr="00B801FD">
        <w:rPr>
          <w:rFonts w:ascii="Palatino Linotype" w:hAnsi="Palatino Linotype"/>
          <w:b/>
          <w:color w:val="000000" w:themeColor="text1"/>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B801FD">
        <w:rPr>
          <w:rFonts w:ascii="Palatino Linotype" w:hAnsi="Palatino Linotype"/>
          <w:b/>
          <w:color w:val="000000" w:themeColor="text1"/>
        </w:rPr>
        <w:t xml:space="preserve"> </w:t>
      </w:r>
      <w:r w:rsidRPr="00B801FD">
        <w:rPr>
          <w:rFonts w:ascii="Palatino Linotype" w:hAnsi="Palatino Linotype"/>
          <w:b/>
          <w:color w:val="000000" w:themeColor="text1"/>
          <w:lang w:val="es-MX" w:eastAsia="en-US"/>
        </w:rPr>
        <w:t xml:space="preserve">Del planteamiento de la </w:t>
      </w:r>
      <w:r w:rsidRPr="00B801FD">
        <w:rPr>
          <w:rFonts w:ascii="Palatino Linotype" w:hAnsi="Palatino Linotype"/>
          <w:b/>
          <w:i/>
          <w:color w:val="000000" w:themeColor="text1"/>
          <w:lang w:val="es-MX" w:eastAsia="en-US"/>
        </w:rPr>
        <w:t>Litis.</w:t>
      </w:r>
      <w:bookmarkEnd w:id="25"/>
      <w:bookmarkEnd w:id="26"/>
      <w:bookmarkEnd w:id="27"/>
    </w:p>
    <w:p w14:paraId="27F45418" w14:textId="77777777" w:rsidR="0031381C" w:rsidRPr="00B801FD" w:rsidRDefault="0031381C" w:rsidP="00D55874">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B801FD">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B801FD">
        <w:rPr>
          <w:rFonts w:ascii="Palatino Linotype" w:eastAsia="Calibri" w:hAnsi="Palatino Linotype" w:cs="Arial"/>
          <w:b/>
        </w:rPr>
        <w:t>Ley de Transparencia y Acceso a la Información Pública del Estado de México y Municipios</w:t>
      </w:r>
      <w:r w:rsidRPr="00B801FD">
        <w:rPr>
          <w:rFonts w:ascii="Palatino Linotype" w:hAnsi="Palatino Linotype" w:cs="Arial"/>
          <w:lang w:val="es-ES_tradnl"/>
        </w:rPr>
        <w:t xml:space="preserve"> y determinar la confirmación; revocación o modificación; </w:t>
      </w:r>
      <w:proofErr w:type="spellStart"/>
      <w:r w:rsidRPr="00B801FD">
        <w:rPr>
          <w:rFonts w:ascii="Palatino Linotype" w:hAnsi="Palatino Linotype" w:cs="Arial"/>
          <w:lang w:val="es-ES_tradnl"/>
        </w:rPr>
        <w:lastRenderedPageBreak/>
        <w:t>desechamiento</w:t>
      </w:r>
      <w:proofErr w:type="spellEnd"/>
      <w:r w:rsidRPr="00B801FD">
        <w:rPr>
          <w:rFonts w:ascii="Palatino Linotype" w:hAnsi="Palatino Linotype" w:cs="Arial"/>
          <w:lang w:val="es-ES_tradnl"/>
        </w:rPr>
        <w:t xml:space="preserve"> o sobreseimiento; y en su </w:t>
      </w:r>
      <w:r w:rsidRPr="00B801FD">
        <w:rPr>
          <w:rFonts w:ascii="Palatino Linotype" w:hAnsi="Palatino Linotype" w:cs="Arial"/>
          <w:b/>
          <w:lang w:val="es-ES_tradnl"/>
        </w:rPr>
        <w:t>caso ordenar la entrega de la información,</w:t>
      </w:r>
      <w:r w:rsidRPr="00B801FD">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34AF1D6" w14:textId="77777777" w:rsidR="0031381C" w:rsidRPr="00B801FD" w:rsidRDefault="0031381C" w:rsidP="00D55874">
      <w:pPr>
        <w:pStyle w:val="Prrafodelista"/>
        <w:spacing w:before="240" w:after="240" w:line="360" w:lineRule="auto"/>
        <w:ind w:left="0"/>
        <w:contextualSpacing/>
        <w:jc w:val="both"/>
        <w:rPr>
          <w:rFonts w:ascii="Palatino Linotype" w:hAnsi="Palatino Linotype"/>
          <w:i/>
          <w:lang w:val="es-ES_tradnl"/>
        </w:rPr>
      </w:pPr>
    </w:p>
    <w:p w14:paraId="4D2C85C5" w14:textId="76A8C203" w:rsidR="0031381C" w:rsidRPr="00B801FD" w:rsidRDefault="0031381C" w:rsidP="00D55874">
      <w:pPr>
        <w:pStyle w:val="Prrafodelista"/>
        <w:numPr>
          <w:ilvl w:val="0"/>
          <w:numId w:val="22"/>
        </w:numPr>
        <w:spacing w:before="240" w:after="240" w:line="360" w:lineRule="auto"/>
        <w:ind w:left="0" w:firstLine="0"/>
        <w:contextualSpacing/>
        <w:jc w:val="both"/>
        <w:rPr>
          <w:rFonts w:ascii="Palatino Linotype" w:eastAsia="MS Mincho" w:hAnsi="Palatino Linotype"/>
          <w:lang w:val="es-ES_tradnl"/>
        </w:rPr>
      </w:pPr>
      <w:r w:rsidRPr="00B801FD">
        <w:rPr>
          <w:rFonts w:ascii="Palatino Linotype" w:eastAsia="MS Mincho" w:hAnsi="Palatino Linotype"/>
          <w:lang w:val="es-ES_tradnl"/>
        </w:rPr>
        <w:t>De las constancias en el expediente al rubro indicado, se desprende que el particular solicitó acceso a la</w:t>
      </w:r>
      <w:r w:rsidR="007D52B7" w:rsidRPr="00B801FD">
        <w:rPr>
          <w:rFonts w:ascii="Palatino Linotype" w:eastAsia="MS Mincho" w:hAnsi="Palatino Linotype"/>
          <w:lang w:val="es-ES_tradnl"/>
        </w:rPr>
        <w:t xml:space="preserve"> información relacionada con</w:t>
      </w:r>
      <w:r w:rsidR="002655AB" w:rsidRPr="00B801FD">
        <w:rPr>
          <w:rFonts w:ascii="Palatino Linotype" w:eastAsia="MS Mincho" w:hAnsi="Palatino Linotype"/>
          <w:lang w:val="es-ES_tradnl"/>
        </w:rPr>
        <w:t xml:space="preserve"> las facultades de la Consejería Jurídica Municipal</w:t>
      </w:r>
      <w:r w:rsidRPr="00B801FD">
        <w:rPr>
          <w:rFonts w:ascii="Palatino Linotype" w:eastAsia="MS Mincho" w:hAnsi="Palatino Linotype"/>
          <w:lang w:val="es-ES_tradnl"/>
        </w:rPr>
        <w:t>, requerimiento al que se respondió realizando entrega de</w:t>
      </w:r>
      <w:r w:rsidR="002655AB" w:rsidRPr="00B801FD">
        <w:rPr>
          <w:rFonts w:ascii="Palatino Linotype" w:eastAsia="MS Mincho" w:hAnsi="Palatino Linotype"/>
          <w:lang w:val="es-ES_tradnl"/>
        </w:rPr>
        <w:t xml:space="preserve"> diversos oficios y comunicados por parte del Consejero Jurídico del Ayuntamiento</w:t>
      </w:r>
      <w:r w:rsidRPr="00B801FD">
        <w:rPr>
          <w:rFonts w:ascii="Palatino Linotype" w:eastAsia="MS Mincho" w:hAnsi="Palatino Linotype"/>
          <w:lang w:val="es-ES_tradnl"/>
        </w:rPr>
        <w:t xml:space="preserve">, no obstante lo anterior, la parte recurrente se inconforma e interpone el presente recurso de revisión, argumentado como razones o motivos de inconformidad la entrega de información </w:t>
      </w:r>
      <w:r w:rsidR="002655AB" w:rsidRPr="00B801FD">
        <w:rPr>
          <w:rFonts w:ascii="Palatino Linotype" w:eastAsia="MS Mincho" w:hAnsi="Palatino Linotype"/>
          <w:lang w:val="es-ES_tradnl"/>
        </w:rPr>
        <w:t xml:space="preserve">que no corresponde con lo solicitado. </w:t>
      </w:r>
    </w:p>
    <w:p w14:paraId="4014A70A" w14:textId="77777777" w:rsidR="0031381C" w:rsidRPr="00B801FD" w:rsidRDefault="0031381C" w:rsidP="00D55874">
      <w:pPr>
        <w:pStyle w:val="Prrafodelista"/>
        <w:spacing w:before="240" w:after="240" w:line="360" w:lineRule="auto"/>
        <w:ind w:left="0"/>
        <w:contextualSpacing/>
        <w:jc w:val="both"/>
        <w:rPr>
          <w:rFonts w:ascii="Palatino Linotype" w:hAnsi="Palatino Linotype"/>
          <w:i/>
          <w:lang w:val="es-ES_tradnl"/>
        </w:rPr>
      </w:pPr>
    </w:p>
    <w:p w14:paraId="7359079E" w14:textId="4DC60217" w:rsidR="0031381C" w:rsidRPr="00B801FD" w:rsidRDefault="0031381C" w:rsidP="00D55874">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B801FD">
        <w:rPr>
          <w:rFonts w:ascii="Palatino Linotype" w:eastAsia="MS Mincho" w:hAnsi="Palatino Linotype"/>
          <w:lang w:val="es-ES_tradnl"/>
        </w:rPr>
        <w:t xml:space="preserve">En ese sentido, el agravio del recurrente consiste en que la respuesta proporcionada por el </w:t>
      </w:r>
      <w:r w:rsidRPr="00B801FD">
        <w:rPr>
          <w:rFonts w:ascii="Palatino Linotype" w:eastAsia="MS Mincho" w:hAnsi="Palatino Linotype"/>
          <w:b/>
          <w:lang w:val="es-ES_tradnl"/>
        </w:rPr>
        <w:t>SUJETO OBLIGADO</w:t>
      </w:r>
      <w:r w:rsidRPr="00B801FD">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w:t>
      </w:r>
      <w:r w:rsidR="002655AB" w:rsidRPr="00B801FD">
        <w:rPr>
          <w:rFonts w:ascii="Palatino Linotype" w:eastAsia="MS Mincho" w:hAnsi="Palatino Linotype"/>
          <w:lang w:val="es-ES_tradnl"/>
        </w:rPr>
        <w:t xml:space="preserve"> deberá garantizar que sea congruente. </w:t>
      </w:r>
      <w:r w:rsidRPr="00B801FD">
        <w:rPr>
          <w:rFonts w:ascii="Palatino Linotype" w:eastAsia="MS Mincho" w:hAnsi="Palatino Linotype"/>
          <w:lang w:val="es-ES_tradnl"/>
        </w:rPr>
        <w:t xml:space="preserve"> </w:t>
      </w:r>
    </w:p>
    <w:p w14:paraId="39862233" w14:textId="77777777" w:rsidR="0031381C" w:rsidRPr="00B801FD" w:rsidRDefault="0031381C" w:rsidP="00D55874">
      <w:pPr>
        <w:pStyle w:val="Prrafodelista"/>
        <w:spacing w:line="360" w:lineRule="auto"/>
        <w:jc w:val="both"/>
        <w:rPr>
          <w:rFonts w:ascii="Palatino Linotype" w:eastAsia="MS Mincho" w:hAnsi="Palatino Linotype"/>
          <w:lang w:val="es-ES_tradnl"/>
        </w:rPr>
      </w:pPr>
    </w:p>
    <w:p w14:paraId="69DAC449" w14:textId="1A86EED6" w:rsidR="0031381C" w:rsidRPr="00B801FD" w:rsidRDefault="0031381C" w:rsidP="00D55874">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B801FD">
        <w:rPr>
          <w:rFonts w:ascii="Palatino Linotype" w:eastAsia="MS Mincho" w:hAnsi="Palatino Linotype"/>
          <w:lang w:val="es-ES_tradnl"/>
        </w:rPr>
        <w:t xml:space="preserve">Por lo que de este modo, el presente recurso de revisión se circunscribe a determinar si el </w:t>
      </w:r>
      <w:r w:rsidRPr="00B801FD">
        <w:rPr>
          <w:rFonts w:ascii="Palatino Linotype" w:eastAsia="MS Mincho" w:hAnsi="Palatino Linotype"/>
          <w:b/>
          <w:lang w:val="es-ES_tradnl"/>
        </w:rPr>
        <w:t>SUJETO OBLIGADO</w:t>
      </w:r>
      <w:r w:rsidRPr="00B801FD">
        <w:rPr>
          <w:rFonts w:ascii="Palatino Linotype" w:eastAsia="MS Mincho" w:hAnsi="Palatino Linotype"/>
          <w:lang w:val="es-ES_tradnl"/>
        </w:rPr>
        <w:t xml:space="preserve"> con la respuesta otorgada, vulnera el derecho de acceso a la información accionado por el particular actualizando la causal de procedencia prevista en</w:t>
      </w:r>
      <w:r w:rsidR="002655AB" w:rsidRPr="00B801FD">
        <w:rPr>
          <w:rFonts w:ascii="Palatino Linotype" w:eastAsia="MS Mincho" w:hAnsi="Palatino Linotype"/>
          <w:lang w:val="es-ES_tradnl"/>
        </w:rPr>
        <w:t xml:space="preserve"> el artículo 179 fracciones VI</w:t>
      </w:r>
      <w:r w:rsidRPr="00B801FD">
        <w:rPr>
          <w:rStyle w:val="Refdenotaalpie"/>
          <w:rFonts w:ascii="Palatino Linotype" w:eastAsia="MS Mincho" w:hAnsi="Palatino Linotype"/>
          <w:lang w:val="es-ES_tradnl"/>
        </w:rPr>
        <w:footnoteReference w:id="1"/>
      </w:r>
      <w:r w:rsidRPr="00B801FD">
        <w:rPr>
          <w:rFonts w:ascii="Palatino Linotype" w:eastAsia="MS Mincho" w:hAnsi="Palatino Linotype"/>
          <w:lang w:val="es-ES_tradnl"/>
        </w:rPr>
        <w:t xml:space="preserve"> de la Ley de Transparencia y Acceso a la Información del Estado de México y Municipios.</w:t>
      </w:r>
    </w:p>
    <w:p w14:paraId="08A9027C" w14:textId="77777777" w:rsidR="0031381C" w:rsidRPr="00B801FD" w:rsidRDefault="0031381C" w:rsidP="00D55874">
      <w:pPr>
        <w:pStyle w:val="Ttulo1"/>
        <w:spacing w:line="360" w:lineRule="auto"/>
        <w:jc w:val="both"/>
        <w:rPr>
          <w:rFonts w:ascii="Palatino Linotype" w:hAnsi="Palatino Linotype"/>
          <w:b/>
          <w:color w:val="000000" w:themeColor="text1"/>
          <w:sz w:val="24"/>
          <w:szCs w:val="24"/>
          <w:lang w:val="es-MX" w:eastAsia="en-US"/>
        </w:rPr>
      </w:pPr>
      <w:bookmarkStart w:id="45" w:name="_Toc68804767"/>
      <w:bookmarkStart w:id="46" w:name="_Toc108698551"/>
      <w:bookmarkStart w:id="47" w:name="_Toc459174366"/>
      <w:bookmarkStart w:id="48" w:name="_Toc459659884"/>
      <w:bookmarkStart w:id="49" w:name="_Toc461687280"/>
      <w:bookmarkStart w:id="50" w:name="_Toc462771051"/>
      <w:bookmarkStart w:id="51" w:name="_Toc464139201"/>
      <w:r w:rsidRPr="00B801FD">
        <w:rPr>
          <w:rFonts w:ascii="Palatino Linotype" w:hAnsi="Palatino Linotype"/>
          <w:b/>
          <w:color w:val="000000" w:themeColor="text1"/>
          <w:sz w:val="24"/>
          <w:szCs w:val="24"/>
          <w:lang w:val="es-MX" w:eastAsia="en-US"/>
        </w:rPr>
        <w:lastRenderedPageBreak/>
        <w:t>CUARTO. Estudio y resolución del asunto.</w:t>
      </w:r>
      <w:bookmarkEnd w:id="45"/>
      <w:bookmarkEnd w:id="46"/>
    </w:p>
    <w:p w14:paraId="56D0F9FB" w14:textId="77777777" w:rsidR="0031381C" w:rsidRPr="00B801FD" w:rsidRDefault="0031381C" w:rsidP="00D55874">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108698552"/>
      <w:r w:rsidRPr="00B801FD">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2A12EF19" w14:textId="77777777" w:rsidR="0031381C" w:rsidRPr="00B801FD" w:rsidRDefault="0031381C" w:rsidP="00D5587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36B4E8D" w14:textId="77777777" w:rsidR="0031381C" w:rsidRPr="00B801FD" w:rsidRDefault="0031381C" w:rsidP="00D55874">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Es menester precisar</w:t>
      </w:r>
      <w:r w:rsidRPr="00B801FD">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801FD">
        <w:rPr>
          <w:rFonts w:ascii="Palatino Linotype" w:eastAsiaTheme="minorEastAsia" w:hAnsi="Palatino Linotype" w:cstheme="minorBidi"/>
          <w:b/>
          <w:bCs/>
          <w:color w:val="000000" w:themeColor="text1"/>
          <w:lang w:val="es-MX"/>
        </w:rPr>
        <w:t>SUJETO OBLIGADO</w:t>
      </w:r>
      <w:r w:rsidRPr="00B801FD">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801FD">
        <w:rPr>
          <w:rFonts w:ascii="Palatino Linotype" w:eastAsiaTheme="minorEastAsia" w:hAnsi="Palatino Linotype" w:cstheme="minorBidi"/>
          <w:b/>
          <w:bCs/>
          <w:color w:val="000000" w:themeColor="text1"/>
          <w:lang w:val="es-MX"/>
        </w:rPr>
        <w:t>Constitución Política de los Estados Unidos Mexicanos</w:t>
      </w:r>
      <w:r w:rsidRPr="00B801FD">
        <w:rPr>
          <w:rFonts w:ascii="Palatino Linotype" w:eastAsiaTheme="minorEastAsia" w:hAnsi="Palatino Linotype" w:cstheme="minorBidi"/>
          <w:bCs/>
          <w:color w:val="000000" w:themeColor="text1"/>
          <w:lang w:val="es-MX"/>
        </w:rPr>
        <w:t>, tienen</w:t>
      </w:r>
      <w:r w:rsidRPr="00B801FD">
        <w:rPr>
          <w:rFonts w:ascii="Palatino Linotype" w:eastAsiaTheme="minorEastAsia" w:hAnsi="Palatino Linotype" w:cstheme="minorBidi"/>
          <w:b/>
          <w:bCs/>
          <w:color w:val="000000" w:themeColor="text1"/>
          <w:lang w:val="es-MX"/>
        </w:rPr>
        <w:t xml:space="preserve"> </w:t>
      </w:r>
      <w:r w:rsidRPr="00B801FD">
        <w:rPr>
          <w:rFonts w:ascii="Palatino Linotype" w:eastAsiaTheme="minorEastAsia" w:hAnsi="Palatino Linotype" w:cstheme="minorBidi"/>
          <w:bCs/>
          <w:color w:val="000000" w:themeColor="text1"/>
          <w:lang w:val="es-MX"/>
        </w:rPr>
        <w:t xml:space="preserve">la obligación de “promover, </w:t>
      </w:r>
      <w:r w:rsidRPr="00B801FD">
        <w:rPr>
          <w:rFonts w:ascii="Palatino Linotype" w:eastAsiaTheme="minorEastAsia" w:hAnsi="Palatino Linotype" w:cstheme="minorBidi"/>
          <w:b/>
          <w:bCs/>
          <w:color w:val="000000" w:themeColor="text1"/>
          <w:lang w:val="es-MX"/>
        </w:rPr>
        <w:t>respetar</w:t>
      </w:r>
      <w:r w:rsidRPr="00B801FD">
        <w:rPr>
          <w:rFonts w:ascii="Palatino Linotype" w:eastAsiaTheme="minorEastAsia" w:hAnsi="Palatino Linotype" w:cstheme="minorBidi"/>
          <w:bCs/>
          <w:color w:val="000000" w:themeColor="text1"/>
          <w:lang w:val="es-MX"/>
        </w:rPr>
        <w:t xml:space="preserve">, proteger y </w:t>
      </w:r>
      <w:r w:rsidRPr="00B801FD">
        <w:rPr>
          <w:rFonts w:ascii="Palatino Linotype" w:eastAsiaTheme="minorEastAsia" w:hAnsi="Palatino Linotype" w:cstheme="minorBidi"/>
          <w:b/>
          <w:bCs/>
          <w:color w:val="000000" w:themeColor="text1"/>
          <w:lang w:val="es-MX"/>
        </w:rPr>
        <w:t>garantizar</w:t>
      </w:r>
      <w:r w:rsidRPr="00B801FD">
        <w:rPr>
          <w:rFonts w:ascii="Palatino Linotype" w:eastAsiaTheme="minorEastAsia" w:hAnsi="Palatino Linotype" w:cstheme="minorBidi"/>
          <w:bCs/>
          <w:color w:val="000000" w:themeColor="text1"/>
          <w:lang w:val="es-MX"/>
        </w:rPr>
        <w:t xml:space="preserve"> los derechos humanos”, entre los cuales se encuentra dicho derecho.</w:t>
      </w:r>
    </w:p>
    <w:p w14:paraId="36B1411A" w14:textId="77777777" w:rsidR="0031381C" w:rsidRPr="00B801FD" w:rsidRDefault="0031381C" w:rsidP="00D5587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1B6008" w14:textId="77777777" w:rsidR="0031381C" w:rsidRPr="00B801FD" w:rsidRDefault="0031381C" w:rsidP="00D55874">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B801FD">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3A3FE7BA" w14:textId="77777777" w:rsidR="0031381C" w:rsidRPr="00B801FD" w:rsidRDefault="0031381C" w:rsidP="00D5587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0A995B9" w14:textId="77777777" w:rsidR="0031381C" w:rsidRPr="00B801FD" w:rsidRDefault="0031381C" w:rsidP="00D55874">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B801FD">
        <w:rPr>
          <w:rFonts w:ascii="Palatino Linotype" w:eastAsiaTheme="minorEastAsia" w:hAnsi="Palatino Linotype" w:cstheme="minorBidi"/>
          <w:i/>
          <w:color w:val="000000" w:themeColor="text1"/>
          <w:lang w:val="es-MX"/>
        </w:rPr>
        <w:t>La igualdad de oportunidades para recibir, buscar e impartir información</w:t>
      </w:r>
      <w:r w:rsidRPr="00B801FD">
        <w:rPr>
          <w:rFonts w:ascii="Palatino Linotype" w:eastAsiaTheme="minorEastAsia" w:hAnsi="Palatino Linotype" w:cstheme="minorBidi"/>
          <w:i/>
          <w:color w:val="000000" w:themeColor="text1"/>
          <w:vertAlign w:val="superscript"/>
          <w:lang w:val="es-MX"/>
        </w:rPr>
        <w:footnoteReference w:id="2"/>
      </w:r>
      <w:r w:rsidRPr="00B801FD">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801FD">
        <w:rPr>
          <w:rFonts w:ascii="Palatino Linotype" w:eastAsiaTheme="minorEastAsia" w:hAnsi="Palatino Linotype" w:cstheme="minorBidi"/>
          <w:i/>
          <w:color w:val="000000" w:themeColor="text1"/>
          <w:vertAlign w:val="superscript"/>
          <w:lang w:val="es-MX"/>
        </w:rPr>
        <w:footnoteReference w:id="3"/>
      </w:r>
      <w:r w:rsidRPr="00B801FD">
        <w:rPr>
          <w:rFonts w:ascii="Palatino Linotype" w:eastAsiaTheme="minorEastAsia" w:hAnsi="Palatino Linotype" w:cstheme="minorBidi"/>
          <w:color w:val="000000" w:themeColor="text1"/>
          <w:lang w:val="es-MX"/>
        </w:rPr>
        <w:t>que se constituye como una herramienta fundamental para ejercer</w:t>
      </w:r>
      <w:r w:rsidRPr="00B801FD">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B801FD">
        <w:rPr>
          <w:rFonts w:ascii="Palatino Linotype" w:eastAsiaTheme="minorEastAsia" w:hAnsi="Palatino Linotype" w:cstheme="minorBidi"/>
          <w:i/>
          <w:color w:val="000000" w:themeColor="text1"/>
          <w:vertAlign w:val="superscript"/>
          <w:lang w:val="es-MX"/>
        </w:rPr>
        <w:footnoteReference w:id="4"/>
      </w:r>
      <w:r w:rsidRPr="00B801FD">
        <w:rPr>
          <w:rFonts w:ascii="Palatino Linotype" w:eastAsiaTheme="minorEastAsia" w:hAnsi="Palatino Linotype" w:cstheme="minorBidi"/>
          <w:i/>
          <w:color w:val="000000" w:themeColor="text1"/>
          <w:lang w:val="es-MX"/>
        </w:rPr>
        <w:t xml:space="preserve"> </w:t>
      </w:r>
      <w:r w:rsidRPr="00B801FD">
        <w:rPr>
          <w:rFonts w:ascii="Palatino Linotype" w:eastAsiaTheme="minorEastAsia" w:hAnsi="Palatino Linotype" w:cstheme="minorBidi"/>
          <w:color w:val="000000" w:themeColor="text1"/>
          <w:lang w:val="es-MX"/>
        </w:rPr>
        <w:t>fomentando</w:t>
      </w:r>
      <w:r w:rsidRPr="00B801FD">
        <w:rPr>
          <w:rFonts w:ascii="Palatino Linotype" w:eastAsiaTheme="minorEastAsia" w:hAnsi="Palatino Linotype" w:cstheme="minorBidi"/>
          <w:i/>
          <w:color w:val="000000" w:themeColor="text1"/>
          <w:lang w:val="es-MX"/>
        </w:rPr>
        <w:t xml:space="preserve"> la transparencia de las actividades estatales y </w:t>
      </w:r>
      <w:r w:rsidRPr="00B801FD">
        <w:rPr>
          <w:rFonts w:ascii="Palatino Linotype" w:eastAsiaTheme="minorEastAsia" w:hAnsi="Palatino Linotype" w:cstheme="minorBidi"/>
          <w:color w:val="000000" w:themeColor="text1"/>
          <w:lang w:val="es-MX"/>
        </w:rPr>
        <w:t>promoviendo</w:t>
      </w:r>
      <w:r w:rsidRPr="00B801FD">
        <w:rPr>
          <w:rFonts w:ascii="Palatino Linotype" w:eastAsiaTheme="minorEastAsia" w:hAnsi="Palatino Linotype" w:cstheme="minorBidi"/>
          <w:i/>
          <w:color w:val="000000" w:themeColor="text1"/>
          <w:lang w:val="es-MX"/>
        </w:rPr>
        <w:t xml:space="preserve"> la responsabilidad de los funcionarios sobre su gestión pública,</w:t>
      </w:r>
      <w:r w:rsidRPr="00B801FD">
        <w:rPr>
          <w:rFonts w:ascii="Palatino Linotype" w:eastAsiaTheme="minorEastAsia" w:hAnsi="Palatino Linotype" w:cstheme="minorBidi"/>
          <w:i/>
          <w:color w:val="000000" w:themeColor="text1"/>
          <w:vertAlign w:val="superscript"/>
          <w:lang w:val="es-MX"/>
        </w:rPr>
        <w:footnoteReference w:id="5"/>
      </w:r>
      <w:r w:rsidRPr="00B801FD">
        <w:rPr>
          <w:rFonts w:ascii="Palatino Linotype" w:eastAsiaTheme="minorEastAsia" w:hAnsi="Palatino Linotype" w:cstheme="minorBidi"/>
          <w:color w:val="000000" w:themeColor="text1"/>
          <w:lang w:val="es-MX"/>
        </w:rPr>
        <w:t>que permite</w:t>
      </w:r>
      <w:r w:rsidRPr="00B801FD">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44E1BB2A" w14:textId="77777777" w:rsidR="0031381C" w:rsidRPr="00B801FD" w:rsidRDefault="0031381C" w:rsidP="00D5587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2D615BF" w14:textId="77777777" w:rsidR="0031381C" w:rsidRPr="00B801FD" w:rsidRDefault="0031381C" w:rsidP="00D55874">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w:t>
      </w:r>
      <w:r w:rsidRPr="00B801FD">
        <w:rPr>
          <w:rFonts w:ascii="Palatino Linotype" w:eastAsiaTheme="minorEastAsia" w:hAnsi="Palatino Linotype" w:cstheme="minorBidi"/>
          <w:color w:val="000000" w:themeColor="text1"/>
          <w:lang w:val="es-MX"/>
        </w:rPr>
        <w:lastRenderedPageBreak/>
        <w:t>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A0D11EA" w14:textId="60E69C76" w:rsidR="0031381C" w:rsidRPr="00B801FD" w:rsidRDefault="0031381C" w:rsidP="00D55874">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3" w:name="_Toc108698553"/>
      <w:r w:rsidRPr="00B801FD">
        <w:rPr>
          <w:rFonts w:ascii="Palatino Linotype" w:hAnsi="Palatino Linotype"/>
          <w:b/>
          <w:color w:val="auto"/>
          <w:sz w:val="24"/>
          <w:szCs w:val="24"/>
          <w:lang w:val="es-MX" w:eastAsia="en-US"/>
        </w:rPr>
        <w:t>De la solicitud de información.</w:t>
      </w:r>
      <w:bookmarkEnd w:id="53"/>
      <w:r w:rsidRPr="00B801FD">
        <w:rPr>
          <w:rFonts w:ascii="Palatino Linotype" w:hAnsi="Palatino Linotype"/>
          <w:b/>
          <w:color w:val="auto"/>
          <w:sz w:val="24"/>
          <w:szCs w:val="24"/>
          <w:lang w:val="es-MX" w:eastAsia="en-US"/>
        </w:rPr>
        <w:t xml:space="preserve"> </w:t>
      </w:r>
    </w:p>
    <w:p w14:paraId="3274E319" w14:textId="77777777" w:rsidR="0031381C" w:rsidRPr="00B801FD" w:rsidRDefault="0031381C" w:rsidP="00D55874">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B801FD">
        <w:rPr>
          <w:rFonts w:ascii="Palatino Linotype" w:hAnsi="Palatino Linotype"/>
          <w:color w:val="000000"/>
        </w:rPr>
        <w:t xml:space="preserve">Previo al estudio de las actuaciones realizadas por las partes y la naturaleza de la información solicitada, resulta necesario señalar que el </w:t>
      </w:r>
      <w:r w:rsidRPr="00B801FD">
        <w:rPr>
          <w:rFonts w:ascii="Palatino Linotype" w:hAnsi="Palatino Linotype"/>
          <w:b/>
          <w:color w:val="000000"/>
        </w:rPr>
        <w:t xml:space="preserve">SUJETO OBLIGADO </w:t>
      </w:r>
      <w:r w:rsidRPr="00B801FD">
        <w:rPr>
          <w:rFonts w:ascii="Palatino Linotype" w:hAnsi="Palatino Linotype"/>
          <w:color w:val="000000"/>
        </w:rPr>
        <w:t>asume contar con la información solicitada, de lo que se deduce que, derivado de sus facultades y atribuciones, genera posee y administra.</w:t>
      </w:r>
    </w:p>
    <w:p w14:paraId="49390C8D" w14:textId="77777777" w:rsidR="0031381C" w:rsidRPr="00B801FD" w:rsidRDefault="0031381C" w:rsidP="00D55874">
      <w:pPr>
        <w:pStyle w:val="Prrafodelista"/>
        <w:spacing w:before="240" w:after="360" w:line="360" w:lineRule="auto"/>
        <w:ind w:left="0"/>
        <w:contextualSpacing/>
        <w:jc w:val="both"/>
        <w:rPr>
          <w:rFonts w:ascii="Palatino Linotype" w:eastAsia="MS Mincho" w:hAnsi="Palatino Linotype" w:cs="Arial"/>
          <w:i/>
          <w:lang w:val="es-MX"/>
        </w:rPr>
      </w:pPr>
    </w:p>
    <w:p w14:paraId="73D4D215" w14:textId="56EAAC0A" w:rsidR="0031381C" w:rsidRPr="00B801FD" w:rsidRDefault="0031381C" w:rsidP="00D55874">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B801FD">
        <w:rPr>
          <w:rFonts w:ascii="Palatino Linotype" w:eastAsia="MS Mincho" w:hAnsi="Palatino Linotype"/>
          <w:color w:val="000000"/>
        </w:rPr>
        <w:t>Lo anterior se afirma así, ya que</w:t>
      </w:r>
      <w:r w:rsidR="002655AB" w:rsidRPr="00B801FD">
        <w:rPr>
          <w:rFonts w:ascii="Palatino Linotype" w:eastAsia="MS Mincho" w:hAnsi="Palatino Linotype"/>
          <w:color w:val="000000"/>
        </w:rPr>
        <w:t xml:space="preserve"> sistemáticamente se otorga respuesta a las solicitudes de información por parte del Consejero Jurídico Municipal, por lo que</w:t>
      </w:r>
      <w:r w:rsidRPr="00B801FD">
        <w:rPr>
          <w:rFonts w:ascii="Palatino Linotype" w:eastAsia="Cambria" w:hAnsi="Palatino Linotype" w:cs="Arial"/>
          <w:lang w:val="es-MX" w:eastAsia="en-US"/>
        </w:rPr>
        <w:t xml:space="preserv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801FD">
        <w:rPr>
          <w:rFonts w:ascii="Palatino Linotype" w:eastAsia="Calibri" w:hAnsi="Palatino Linotype" w:cs="Arial"/>
          <w:b/>
          <w:lang w:eastAsia="en-US"/>
        </w:rPr>
        <w:t>Ley de Transparencia y Acceso a la Información Pública del Estado de México y Municipios</w:t>
      </w:r>
      <w:r w:rsidRPr="00B801FD">
        <w:rPr>
          <w:rFonts w:ascii="Palatino Linotype" w:hAnsi="Palatino Linotype" w:cs="Arial"/>
          <w:lang w:eastAsia="es-MX"/>
        </w:rPr>
        <w:t>.</w:t>
      </w:r>
    </w:p>
    <w:p w14:paraId="468C66C4" w14:textId="77777777" w:rsidR="0031381C" w:rsidRPr="00B801FD" w:rsidRDefault="0031381C" w:rsidP="00D55874">
      <w:pPr>
        <w:pStyle w:val="Prrafodelista"/>
        <w:spacing w:before="240" w:after="360" w:line="360" w:lineRule="auto"/>
        <w:ind w:left="0"/>
        <w:contextualSpacing/>
        <w:jc w:val="both"/>
        <w:rPr>
          <w:rFonts w:ascii="Palatino Linotype" w:eastAsia="MS Mincho" w:hAnsi="Palatino Linotype" w:cs="Arial"/>
          <w:i/>
          <w:lang w:val="es-MX"/>
        </w:rPr>
      </w:pPr>
    </w:p>
    <w:p w14:paraId="134F3FDA" w14:textId="7E500D0C" w:rsidR="0031381C" w:rsidRPr="00B801FD" w:rsidRDefault="0031381C" w:rsidP="00D55874">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B801FD">
        <w:rPr>
          <w:rFonts w:ascii="Palatino Linotype" w:eastAsia="MS Mincho" w:hAnsi="Palatino Linotype" w:cs="Arial"/>
          <w:lang w:val="es-MX"/>
        </w:rPr>
        <w:t>En ese sentido, es oportuno</w:t>
      </w:r>
      <w:r w:rsidRPr="00B801FD">
        <w:rPr>
          <w:rFonts w:ascii="Palatino Linotype" w:eastAsia="MS Mincho" w:hAnsi="Palatino Linotype" w:cs="Arial"/>
        </w:rPr>
        <w:t xml:space="preserve"> referir que, derivado de las constancias que integran el expediente electrónico radicado en el </w:t>
      </w:r>
      <w:r w:rsidRPr="00B801FD">
        <w:rPr>
          <w:rFonts w:ascii="Palatino Linotype" w:eastAsia="MS Mincho" w:hAnsi="Palatino Linotype" w:cs="Arial"/>
          <w:b/>
        </w:rPr>
        <w:t>SAIMEX</w:t>
      </w:r>
      <w:r w:rsidRPr="00B801FD">
        <w:rPr>
          <w:rFonts w:ascii="Palatino Linotype" w:eastAsia="MS Mincho" w:hAnsi="Palatino Linotype" w:cs="Arial"/>
        </w:rPr>
        <w:t>, se observa que el</w:t>
      </w:r>
      <w:r w:rsidRPr="00B801FD">
        <w:rPr>
          <w:rFonts w:ascii="Palatino Linotype" w:eastAsia="MS Mincho" w:hAnsi="Palatino Linotype" w:cs="Arial"/>
          <w:b/>
        </w:rPr>
        <w:t xml:space="preserve"> </w:t>
      </w:r>
      <w:r w:rsidRPr="00B801FD">
        <w:rPr>
          <w:rFonts w:ascii="Palatino Linotype" w:eastAsia="MS Mincho" w:hAnsi="Palatino Linotype" w:cs="Arial"/>
          <w:b/>
        </w:rPr>
        <w:lastRenderedPageBreak/>
        <w:t xml:space="preserve">PARTICULAR </w:t>
      </w:r>
      <w:r w:rsidRPr="00B801FD">
        <w:rPr>
          <w:rFonts w:ascii="Palatino Linotype" w:eastAsia="MS Mincho" w:hAnsi="Palatino Linotype" w:cs="Arial"/>
        </w:rPr>
        <w:t xml:space="preserve">requirió, acceso a información relacionada </w:t>
      </w:r>
      <w:r w:rsidR="002655AB" w:rsidRPr="00B801FD">
        <w:rPr>
          <w:rFonts w:ascii="Palatino Linotype" w:eastAsia="MS Mincho" w:hAnsi="Palatino Linotype" w:cs="Arial"/>
        </w:rPr>
        <w:t xml:space="preserve">a diversas funciones de la Consejería Municipal. </w:t>
      </w:r>
    </w:p>
    <w:p w14:paraId="62514F15" w14:textId="77777777" w:rsidR="0031381C" w:rsidRPr="00B801FD" w:rsidRDefault="0031381C" w:rsidP="00D55874">
      <w:pPr>
        <w:pStyle w:val="Prrafodelista"/>
        <w:spacing w:line="360" w:lineRule="auto"/>
        <w:rPr>
          <w:rFonts w:ascii="Palatino Linotype" w:eastAsia="MS Mincho" w:hAnsi="Palatino Linotype" w:cs="Arial"/>
          <w:i/>
          <w:lang w:val="es-MX"/>
        </w:rPr>
      </w:pPr>
    </w:p>
    <w:p w14:paraId="6453BE01" w14:textId="52497D98" w:rsidR="0031381C" w:rsidRPr="00B801FD" w:rsidRDefault="0031381C" w:rsidP="00D55874">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B801FD">
        <w:rPr>
          <w:rFonts w:ascii="Palatino Linotype" w:hAnsi="Palatino Linotype" w:cs="Arial"/>
          <w:lang w:eastAsia="es-MX"/>
        </w:rPr>
        <w:t xml:space="preserve">Así, el </w:t>
      </w:r>
      <w:r w:rsidRPr="00B801FD">
        <w:rPr>
          <w:rFonts w:ascii="Palatino Linotype" w:eastAsia="MS Mincho" w:hAnsi="Palatino Linotype"/>
          <w:b/>
          <w:lang w:val="es-ES_tradnl"/>
        </w:rPr>
        <w:t xml:space="preserve">SUJETO OBLIGADO </w:t>
      </w:r>
      <w:r w:rsidRPr="00B801FD">
        <w:rPr>
          <w:rFonts w:ascii="Palatino Linotype" w:hAnsi="Palatino Linotype" w:cs="Arial"/>
          <w:lang w:eastAsia="es-MX"/>
        </w:rPr>
        <w:t>realizó entrega a través de</w:t>
      </w:r>
      <w:r w:rsidR="002655AB" w:rsidRPr="00B801FD">
        <w:rPr>
          <w:rFonts w:ascii="Palatino Linotype" w:eastAsia="MS Mincho" w:hAnsi="Palatino Linotype"/>
          <w:lang w:val="es-ES_tradnl"/>
        </w:rPr>
        <w:t>l Consejero Jurídico de diversos oficios y comunicados en ejercicio de sus atribuciones</w:t>
      </w:r>
      <w:r w:rsidRPr="00B801FD">
        <w:rPr>
          <w:rFonts w:ascii="Palatino Linotype" w:eastAsia="MS Mincho" w:hAnsi="Palatino Linotype"/>
          <w:lang w:val="es-ES_tradnl"/>
        </w:rPr>
        <w:t>, por lo que</w:t>
      </w:r>
      <w:r w:rsidRPr="00B801FD">
        <w:rPr>
          <w:rFonts w:ascii="Palatino Linotype" w:eastAsia="MS Mincho" w:hAnsi="Palatino Linotype" w:cs="Arial"/>
          <w:color w:val="000000"/>
          <w:lang w:val="es-ES_tradnl"/>
        </w:rPr>
        <w:t>, de conformidad con los principios de eficacia y profesionalismo</w:t>
      </w:r>
      <w:r w:rsidRPr="00B801FD">
        <w:rPr>
          <w:rStyle w:val="Refdenotaalpie"/>
          <w:rFonts w:ascii="Palatino Linotype" w:eastAsia="MS Mincho" w:hAnsi="Palatino Linotype" w:cs="Arial"/>
          <w:color w:val="000000"/>
          <w:lang w:val="es-ES_tradnl"/>
        </w:rPr>
        <w:footnoteReference w:id="6"/>
      </w:r>
      <w:r w:rsidRPr="00B801FD">
        <w:rPr>
          <w:rFonts w:ascii="Palatino Linotype" w:eastAsia="MS Mincho" w:hAnsi="Palatino Linotype" w:cs="Arial"/>
          <w:color w:val="000000"/>
          <w:lang w:val="es-ES_tradnl"/>
        </w:rPr>
        <w:t xml:space="preserve">, este Instituto de Transparencia procederá a verificar la información remitida por el </w:t>
      </w:r>
      <w:r w:rsidRPr="00B801FD">
        <w:rPr>
          <w:rFonts w:ascii="Palatino Linotype" w:eastAsia="MS Mincho" w:hAnsi="Palatino Linotype" w:cs="Arial"/>
          <w:b/>
          <w:color w:val="000000"/>
          <w:lang w:val="es-ES_tradnl"/>
        </w:rPr>
        <w:t xml:space="preserve">SUJETO OBLIGADO </w:t>
      </w:r>
      <w:r w:rsidRPr="00B801FD">
        <w:rPr>
          <w:rFonts w:ascii="Palatino Linotype" w:eastAsia="MS Mincho" w:hAnsi="Palatino Linotype" w:cs="Arial"/>
          <w:color w:val="000000"/>
          <w:lang w:val="es-ES_tradnl"/>
        </w:rPr>
        <w:t xml:space="preserve">a efecto de determinar si se encuentra apegada a las formalidades que establecen las Leyes de la materia.  </w:t>
      </w:r>
    </w:p>
    <w:p w14:paraId="7BAD2359" w14:textId="77777777" w:rsidR="0031381C" w:rsidRPr="00B801FD" w:rsidRDefault="0031381C" w:rsidP="00D55874">
      <w:pPr>
        <w:pStyle w:val="Prrafodelista"/>
        <w:spacing w:before="240" w:after="360" w:line="360" w:lineRule="auto"/>
        <w:ind w:left="0"/>
        <w:contextualSpacing/>
        <w:jc w:val="both"/>
        <w:rPr>
          <w:rFonts w:ascii="Palatino Linotype" w:eastAsia="MS Mincho" w:hAnsi="Palatino Linotype" w:cs="Arial"/>
          <w:lang w:val="es-MX"/>
        </w:rPr>
      </w:pPr>
    </w:p>
    <w:p w14:paraId="3C31F841" w14:textId="0E4908C5" w:rsidR="0031381C" w:rsidRPr="00B801FD" w:rsidRDefault="0031381C" w:rsidP="00D55874">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hAnsi="Palatino Linotype" w:cs="Arial"/>
          <w:lang w:eastAsia="es-MX"/>
        </w:rPr>
        <w:t xml:space="preserve">Señalado lo anterior, </w:t>
      </w:r>
      <w:r w:rsidRPr="00B801FD">
        <w:rPr>
          <w:rFonts w:ascii="Palatino Linotype" w:eastAsia="Calibri" w:hAnsi="Palatino Linotype" w:cs="Arial"/>
          <w:bCs/>
        </w:rPr>
        <w:t xml:space="preserve">es pertinente mencionar que si bien </w:t>
      </w:r>
      <w:r w:rsidR="002655AB" w:rsidRPr="00B801FD">
        <w:rPr>
          <w:rFonts w:ascii="Palatino Linotype" w:eastAsia="Calibri" w:hAnsi="Palatino Linotype" w:cs="Arial"/>
          <w:bCs/>
        </w:rPr>
        <w:t>se asume contar con la información solicitada</w:t>
      </w:r>
      <w:r w:rsidRPr="00B801FD">
        <w:rPr>
          <w:rFonts w:ascii="Palatino Linotype" w:eastAsia="Calibri" w:hAnsi="Palatino Linotype" w:cs="Arial"/>
          <w:bCs/>
        </w:rPr>
        <w:t xml:space="preserve">, </w:t>
      </w:r>
      <w:r w:rsidRPr="00B801FD">
        <w:rPr>
          <w:rFonts w:ascii="Palatino Linotype" w:eastAsia="MS Mincho" w:hAnsi="Palatino Linotype"/>
          <w:lang w:eastAsia="es-ES_tradnl"/>
        </w:rPr>
        <w:t xml:space="preserve">el </w:t>
      </w:r>
      <w:r w:rsidRPr="00B801FD">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40DB73E" w14:textId="77777777" w:rsidR="0031381C" w:rsidRPr="00B801FD" w:rsidRDefault="0031381C" w:rsidP="00D55874">
      <w:pPr>
        <w:spacing w:after="160" w:line="360" w:lineRule="auto"/>
        <w:jc w:val="both"/>
        <w:rPr>
          <w:rFonts w:ascii="Palatino Linotype" w:hAnsi="Palatino Linotype" w:cs="Arial"/>
        </w:rPr>
      </w:pPr>
    </w:p>
    <w:p w14:paraId="7D3BB95C" w14:textId="77777777" w:rsidR="0031381C" w:rsidRPr="00B801FD" w:rsidRDefault="0031381C" w:rsidP="00D55874">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B801FD">
        <w:rPr>
          <w:rFonts w:ascii="Palatino Linotype" w:eastAsia="Calibri" w:hAnsi="Palatino Linotype"/>
          <w:b/>
          <w:i/>
          <w:lang w:val="es-MX" w:eastAsia="es-ES_tradnl"/>
        </w:rPr>
        <w:t>Artículo 18.</w:t>
      </w:r>
      <w:r w:rsidRPr="00B801FD">
        <w:rPr>
          <w:rFonts w:ascii="Palatino Linotype" w:eastAsia="Calibri" w:hAnsi="Palatino Linotype"/>
          <w:i/>
          <w:lang w:val="es-MX" w:eastAsia="es-ES_tradnl"/>
        </w:rPr>
        <w:t xml:space="preserve"> Los sujetos obligados deberán documentar todo acto que derive del </w:t>
      </w:r>
      <w:r w:rsidRPr="00B801FD">
        <w:rPr>
          <w:rFonts w:ascii="Palatino Linotype" w:eastAsia="Calibri" w:hAnsi="Palatino Linotype"/>
          <w:i/>
          <w:lang w:val="es-MX" w:eastAsia="es-ES_tradnl"/>
        </w:rPr>
        <w:lastRenderedPageBreak/>
        <w:t>ejercicio de sus facultades, competencias o funciones, considerando desde su origen la eventual publicidad y reutilización de la información que generen.</w:t>
      </w:r>
    </w:p>
    <w:p w14:paraId="7742F794" w14:textId="77777777" w:rsidR="0031381C" w:rsidRPr="00B801FD" w:rsidRDefault="0031381C" w:rsidP="00D55874">
      <w:pPr>
        <w:spacing w:line="360" w:lineRule="auto"/>
        <w:jc w:val="both"/>
        <w:rPr>
          <w:rFonts w:ascii="Palatino Linotype" w:hAnsi="Palatino Linotype" w:cs="Arial"/>
        </w:rPr>
      </w:pPr>
    </w:p>
    <w:p w14:paraId="5F20DE07" w14:textId="77777777" w:rsidR="0031381C" w:rsidRPr="00B801FD" w:rsidRDefault="0031381C" w:rsidP="00D55874">
      <w:pPr>
        <w:numPr>
          <w:ilvl w:val="0"/>
          <w:numId w:val="22"/>
        </w:numPr>
        <w:spacing w:after="160" w:line="360" w:lineRule="auto"/>
        <w:ind w:left="0" w:firstLine="0"/>
        <w:jc w:val="both"/>
        <w:rPr>
          <w:rFonts w:ascii="Palatino Linotype" w:hAnsi="Palatino Linotype" w:cs="Arial"/>
        </w:rPr>
      </w:pPr>
      <w:r w:rsidRPr="00B801FD">
        <w:rPr>
          <w:rFonts w:ascii="Palatino Linotype" w:eastAsia="Calibri" w:hAnsi="Palatino Linotype" w:cs="Arial"/>
          <w:lang w:val="es-MX" w:eastAsia="en-US"/>
        </w:rPr>
        <w:t xml:space="preserve">Por otro lado, </w:t>
      </w:r>
      <w:r w:rsidRPr="00B801F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B801FD">
        <w:rPr>
          <w:rFonts w:ascii="Palatino Linotype" w:hAnsi="Palatino Linotype"/>
          <w:b/>
          <w:lang w:val="es-MX" w:eastAsia="es-MX"/>
        </w:rPr>
        <w:t>SUJETOS OBLIGADOS</w:t>
      </w:r>
      <w:r w:rsidRPr="00B801F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AF296BA" w14:textId="77777777" w:rsidR="0031381C" w:rsidRPr="00B801FD" w:rsidRDefault="0031381C" w:rsidP="00D55874">
      <w:pPr>
        <w:spacing w:line="360" w:lineRule="auto"/>
        <w:jc w:val="both"/>
        <w:rPr>
          <w:rFonts w:ascii="Palatino Linotype" w:hAnsi="Palatino Linotype" w:cs="Arial"/>
        </w:rPr>
      </w:pPr>
    </w:p>
    <w:p w14:paraId="178D0B6E" w14:textId="77777777" w:rsidR="0031381C" w:rsidRPr="00B801FD" w:rsidRDefault="0031381C" w:rsidP="00D55874">
      <w:pPr>
        <w:spacing w:after="160" w:line="360" w:lineRule="auto"/>
        <w:ind w:left="567" w:right="567"/>
        <w:jc w:val="both"/>
        <w:rPr>
          <w:rFonts w:ascii="Palatino Linotype" w:hAnsi="Palatino Linotype"/>
          <w:i/>
          <w:lang w:eastAsia="en-US"/>
        </w:rPr>
      </w:pPr>
      <w:r w:rsidRPr="00B801FD">
        <w:rPr>
          <w:rFonts w:ascii="Palatino Linotype" w:hAnsi="Palatino Linotype"/>
          <w:i/>
          <w:lang w:eastAsia="en-US"/>
        </w:rPr>
        <w:t>“</w:t>
      </w:r>
      <w:r w:rsidRPr="00B801FD">
        <w:rPr>
          <w:rFonts w:ascii="Palatino Linotype" w:hAnsi="Palatino Linotype"/>
          <w:b/>
          <w:i/>
          <w:lang w:eastAsia="en-US"/>
        </w:rPr>
        <w:t>Artículo 4.</w:t>
      </w:r>
      <w:r w:rsidRPr="00B801FD">
        <w:rPr>
          <w:rFonts w:ascii="Palatino Linotype" w:hAnsi="Palatino Linotype"/>
          <w:i/>
          <w:lang w:eastAsia="en-US"/>
        </w:rPr>
        <w:t xml:space="preserve"> </w:t>
      </w:r>
    </w:p>
    <w:p w14:paraId="18FC34BC" w14:textId="77777777" w:rsidR="0031381C" w:rsidRPr="00B801FD" w:rsidRDefault="0031381C" w:rsidP="00D55874">
      <w:pPr>
        <w:spacing w:after="160" w:line="360" w:lineRule="auto"/>
        <w:ind w:left="567" w:right="567"/>
        <w:jc w:val="both"/>
        <w:rPr>
          <w:rFonts w:ascii="Palatino Linotype" w:hAnsi="Palatino Linotype"/>
          <w:i/>
          <w:lang w:eastAsia="en-US"/>
        </w:rPr>
      </w:pPr>
    </w:p>
    <w:p w14:paraId="1E7FC580" w14:textId="77777777" w:rsidR="0031381C" w:rsidRPr="00B801FD" w:rsidRDefault="0031381C" w:rsidP="00D55874">
      <w:pPr>
        <w:spacing w:after="160" w:line="360" w:lineRule="auto"/>
        <w:ind w:left="567" w:right="567"/>
        <w:jc w:val="both"/>
        <w:rPr>
          <w:rFonts w:ascii="Palatino Linotype" w:hAnsi="Palatino Linotype"/>
          <w:i/>
          <w:lang w:eastAsia="en-US"/>
        </w:rPr>
      </w:pPr>
      <w:r w:rsidRPr="00B801FD">
        <w:rPr>
          <w:rFonts w:ascii="Palatino Linotype" w:hAnsi="Palatino Linotype"/>
          <w:i/>
          <w:lang w:eastAsia="en-US"/>
        </w:rPr>
        <w:t>(…)</w:t>
      </w:r>
    </w:p>
    <w:p w14:paraId="26C871A1" w14:textId="77777777" w:rsidR="0031381C" w:rsidRPr="00B801FD" w:rsidRDefault="0031381C" w:rsidP="00D55874">
      <w:pPr>
        <w:spacing w:after="160" w:line="360" w:lineRule="auto"/>
        <w:ind w:left="567" w:right="567"/>
        <w:jc w:val="both"/>
        <w:rPr>
          <w:rFonts w:ascii="Palatino Linotype" w:hAnsi="Palatino Linotype"/>
          <w:i/>
          <w:lang w:eastAsia="en-US"/>
        </w:rPr>
      </w:pPr>
      <w:r w:rsidRPr="00B801FD">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B801FD">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B801FD">
        <w:rPr>
          <w:rFonts w:ascii="Palatino Linotype" w:hAnsi="Palatino Linotype"/>
          <w:b/>
          <w:i/>
          <w:lang w:eastAsia="en-US"/>
        </w:rPr>
        <w:t>principio de máxima publicidad</w:t>
      </w:r>
      <w:r w:rsidRPr="00B801FD">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2BBF4D1" w14:textId="77777777" w:rsidR="0031381C" w:rsidRPr="00B801FD" w:rsidRDefault="0031381C" w:rsidP="00D55874">
      <w:pPr>
        <w:spacing w:after="160" w:line="360" w:lineRule="auto"/>
        <w:ind w:left="567" w:right="567"/>
        <w:jc w:val="both"/>
        <w:rPr>
          <w:rFonts w:ascii="Palatino Linotype" w:hAnsi="Palatino Linotype"/>
          <w:i/>
          <w:lang w:eastAsia="en-US"/>
        </w:rPr>
      </w:pPr>
    </w:p>
    <w:p w14:paraId="2FABF322" w14:textId="77777777" w:rsidR="0031381C" w:rsidRPr="00B801FD" w:rsidRDefault="0031381C" w:rsidP="00D55874">
      <w:pPr>
        <w:spacing w:after="160" w:line="360" w:lineRule="auto"/>
        <w:ind w:left="567" w:right="567"/>
        <w:jc w:val="both"/>
        <w:rPr>
          <w:rFonts w:ascii="Palatino Linotype" w:hAnsi="Palatino Linotype"/>
          <w:i/>
          <w:lang w:eastAsia="en-US"/>
        </w:rPr>
      </w:pPr>
      <w:r w:rsidRPr="00B801FD">
        <w:rPr>
          <w:rFonts w:ascii="Palatino Linotype" w:hAnsi="Palatino Linotype"/>
          <w:i/>
          <w:lang w:eastAsia="en-US"/>
        </w:rPr>
        <w:t>(…)</w:t>
      </w:r>
    </w:p>
    <w:p w14:paraId="729B26E8" w14:textId="77777777" w:rsidR="0031381C" w:rsidRPr="00B801FD" w:rsidRDefault="0031381C" w:rsidP="00D55874">
      <w:pPr>
        <w:spacing w:after="160" w:line="360" w:lineRule="auto"/>
        <w:ind w:right="567"/>
        <w:jc w:val="both"/>
        <w:rPr>
          <w:rFonts w:ascii="Palatino Linotype" w:hAnsi="Palatino Linotype"/>
          <w:lang w:eastAsia="en-US"/>
        </w:rPr>
      </w:pPr>
    </w:p>
    <w:p w14:paraId="45307E07" w14:textId="77777777" w:rsidR="0031381C" w:rsidRPr="00B801FD" w:rsidRDefault="0031381C" w:rsidP="00D55874">
      <w:pPr>
        <w:spacing w:after="160" w:line="360" w:lineRule="auto"/>
        <w:ind w:left="567" w:right="567"/>
        <w:jc w:val="both"/>
        <w:rPr>
          <w:rFonts w:ascii="Palatino Linotype" w:hAnsi="Palatino Linotype"/>
          <w:i/>
          <w:lang w:eastAsia="en-US"/>
        </w:rPr>
      </w:pPr>
      <w:r w:rsidRPr="00B801FD">
        <w:rPr>
          <w:rFonts w:ascii="Palatino Linotype" w:hAnsi="Palatino Linotype"/>
          <w:i/>
          <w:lang w:eastAsia="en-US"/>
        </w:rPr>
        <w:t>(Énfasis añadido)</w:t>
      </w:r>
    </w:p>
    <w:p w14:paraId="705FB42C" w14:textId="77777777" w:rsidR="0031381C" w:rsidRPr="00B801FD" w:rsidRDefault="0031381C" w:rsidP="00D55874">
      <w:pPr>
        <w:numPr>
          <w:ilvl w:val="0"/>
          <w:numId w:val="22"/>
        </w:numPr>
        <w:spacing w:after="160" w:line="360" w:lineRule="auto"/>
        <w:ind w:left="0" w:firstLine="0"/>
        <w:jc w:val="both"/>
        <w:rPr>
          <w:rFonts w:ascii="Palatino Linotype" w:hAnsi="Palatino Linotype" w:cs="Arial"/>
        </w:rPr>
      </w:pPr>
      <w:r w:rsidRPr="00B801FD">
        <w:rPr>
          <w:rFonts w:ascii="Palatino Linotype" w:eastAsia="Calibri" w:hAnsi="Palatino Linotype" w:cs="Arial"/>
          <w:lang w:val="es-MX" w:eastAsia="en-US"/>
        </w:rPr>
        <w:t xml:space="preserve">En ese sentido, no debe de pasar de vista para el </w:t>
      </w:r>
      <w:r w:rsidRPr="00B801FD">
        <w:rPr>
          <w:rFonts w:ascii="Palatino Linotype" w:eastAsia="Calibri" w:hAnsi="Palatino Linotype" w:cs="Arial"/>
          <w:b/>
          <w:lang w:val="es-MX" w:eastAsia="en-US"/>
        </w:rPr>
        <w:t>SUJETO OBLIGADO</w:t>
      </w:r>
      <w:r w:rsidRPr="00B801FD">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28FEFD3" w14:textId="77777777" w:rsidR="0031381C" w:rsidRPr="00B801FD" w:rsidRDefault="0031381C" w:rsidP="00D55874">
      <w:pPr>
        <w:spacing w:line="360" w:lineRule="auto"/>
        <w:jc w:val="both"/>
        <w:rPr>
          <w:rFonts w:ascii="Palatino Linotype" w:hAnsi="Palatino Linotype" w:cs="Arial"/>
        </w:rPr>
      </w:pPr>
    </w:p>
    <w:p w14:paraId="06F0449A" w14:textId="77777777" w:rsidR="0031381C" w:rsidRPr="00B801FD" w:rsidRDefault="0031381C" w:rsidP="00D55874">
      <w:pPr>
        <w:spacing w:after="160" w:line="360" w:lineRule="auto"/>
        <w:ind w:left="567" w:right="567"/>
        <w:jc w:val="both"/>
        <w:rPr>
          <w:rFonts w:ascii="Palatino Linotype" w:eastAsia="Calibri" w:hAnsi="Palatino Linotype"/>
          <w:i/>
          <w:lang w:val="es-MX" w:eastAsia="en-US"/>
        </w:rPr>
      </w:pPr>
      <w:r w:rsidRPr="00B801FD">
        <w:rPr>
          <w:rFonts w:ascii="Palatino Linotype" w:eastAsia="Calibri" w:hAnsi="Palatino Linotype"/>
          <w:i/>
          <w:lang w:val="es-MX" w:eastAsia="en-US"/>
        </w:rPr>
        <w:t>“</w:t>
      </w:r>
      <w:r w:rsidRPr="00B801FD">
        <w:rPr>
          <w:rFonts w:ascii="Palatino Linotype" w:eastAsia="Calibri" w:hAnsi="Palatino Linotype"/>
          <w:b/>
          <w:i/>
          <w:lang w:val="es-MX" w:eastAsia="en-US"/>
        </w:rPr>
        <w:t>Artículo 8.</w:t>
      </w:r>
      <w:r w:rsidRPr="00B801FD">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A847E58" w14:textId="77777777" w:rsidR="0031381C" w:rsidRPr="00B801FD" w:rsidRDefault="0031381C" w:rsidP="00D55874">
      <w:pPr>
        <w:spacing w:after="160" w:line="360" w:lineRule="auto"/>
        <w:ind w:left="567" w:right="567"/>
        <w:jc w:val="both"/>
        <w:rPr>
          <w:rFonts w:ascii="Palatino Linotype" w:eastAsia="Calibri" w:hAnsi="Palatino Linotype"/>
          <w:i/>
          <w:lang w:val="es-MX" w:eastAsia="en-US"/>
        </w:rPr>
      </w:pPr>
    </w:p>
    <w:p w14:paraId="57EFCADD" w14:textId="77777777" w:rsidR="0031381C" w:rsidRPr="00B801FD" w:rsidRDefault="0031381C" w:rsidP="00D55874">
      <w:pPr>
        <w:spacing w:after="160" w:line="360" w:lineRule="auto"/>
        <w:ind w:left="567" w:right="567"/>
        <w:jc w:val="both"/>
        <w:rPr>
          <w:rFonts w:ascii="Palatino Linotype" w:eastAsia="Calibri" w:hAnsi="Palatino Linotype"/>
          <w:i/>
          <w:lang w:val="es-MX" w:eastAsia="en-US"/>
        </w:rPr>
      </w:pPr>
      <w:r w:rsidRPr="00B801FD">
        <w:rPr>
          <w:rFonts w:ascii="Palatino Linotype" w:eastAsia="Calibri" w:hAnsi="Palatino Linotype"/>
          <w:b/>
          <w:i/>
          <w:lang w:val="es-MX" w:eastAsia="en-US"/>
        </w:rPr>
        <w:t>En la aplicación e interpretación de la presente Ley deberá prevalecer el principio de máxima publicidad,</w:t>
      </w:r>
      <w:r w:rsidRPr="00B801FD">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w:t>
      </w:r>
      <w:r w:rsidRPr="00B801FD">
        <w:rPr>
          <w:rFonts w:ascii="Palatino Linotype" w:eastAsia="Calibri" w:hAnsi="Palatino Linotype"/>
          <w:i/>
          <w:lang w:val="es-MX" w:eastAsia="en-US"/>
        </w:rPr>
        <w:lastRenderedPageBreak/>
        <w:t xml:space="preserve">vinculantes que emitan los órganos nacionales e internacionales especializados, favoreciendo en todo tiempo a las personas la protección más amplia, atendiendo al principio </w:t>
      </w:r>
      <w:proofErr w:type="spellStart"/>
      <w:r w:rsidRPr="00B801FD">
        <w:rPr>
          <w:rFonts w:ascii="Palatino Linotype" w:eastAsia="Calibri" w:hAnsi="Palatino Linotype"/>
          <w:i/>
          <w:lang w:val="es-MX" w:eastAsia="en-US"/>
        </w:rPr>
        <w:t>pro</w:t>
      </w:r>
      <w:proofErr w:type="spellEnd"/>
      <w:r w:rsidRPr="00B801FD">
        <w:rPr>
          <w:rFonts w:ascii="Palatino Linotype" w:eastAsia="Calibri" w:hAnsi="Palatino Linotype"/>
          <w:i/>
          <w:lang w:val="es-MX" w:eastAsia="en-US"/>
        </w:rPr>
        <w:t xml:space="preserve"> persona.</w:t>
      </w:r>
    </w:p>
    <w:p w14:paraId="25465269" w14:textId="77777777" w:rsidR="0031381C" w:rsidRPr="00B801FD" w:rsidRDefault="0031381C" w:rsidP="00D55874">
      <w:pPr>
        <w:spacing w:after="160" w:line="360" w:lineRule="auto"/>
        <w:ind w:left="567" w:right="567"/>
        <w:jc w:val="both"/>
        <w:rPr>
          <w:rFonts w:ascii="Palatino Linotype" w:eastAsia="Calibri" w:hAnsi="Palatino Linotype"/>
          <w:i/>
          <w:lang w:val="es-MX" w:eastAsia="en-US"/>
        </w:rPr>
      </w:pPr>
    </w:p>
    <w:p w14:paraId="15D43C9F" w14:textId="77777777" w:rsidR="0031381C" w:rsidRPr="00B801FD" w:rsidRDefault="0031381C" w:rsidP="00D55874">
      <w:pPr>
        <w:spacing w:after="160" w:line="360" w:lineRule="auto"/>
        <w:ind w:left="567" w:right="567"/>
        <w:jc w:val="both"/>
        <w:rPr>
          <w:rFonts w:ascii="Palatino Linotype" w:eastAsia="Calibri" w:hAnsi="Palatino Linotype"/>
          <w:i/>
          <w:lang w:val="es-MX" w:eastAsia="en-US"/>
        </w:rPr>
      </w:pPr>
      <w:r w:rsidRPr="00B801FD">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A265544" w14:textId="77777777" w:rsidR="0031381C" w:rsidRPr="00B801FD" w:rsidRDefault="0031381C" w:rsidP="00D55874">
      <w:pPr>
        <w:spacing w:after="160" w:line="360" w:lineRule="auto"/>
        <w:ind w:left="567" w:right="567"/>
        <w:jc w:val="both"/>
        <w:rPr>
          <w:rFonts w:ascii="Palatino Linotype" w:eastAsia="Calibri" w:hAnsi="Palatino Linotype"/>
          <w:i/>
          <w:lang w:val="es-MX" w:eastAsia="en-US"/>
        </w:rPr>
      </w:pPr>
      <w:r w:rsidRPr="00B801FD">
        <w:rPr>
          <w:rFonts w:ascii="Palatino Linotype" w:eastAsia="Calibri" w:hAnsi="Palatino Linotype"/>
          <w:i/>
          <w:lang w:val="es-MX" w:eastAsia="en-US"/>
        </w:rPr>
        <w:t>(Énfasis añadido)</w:t>
      </w:r>
    </w:p>
    <w:p w14:paraId="7BA1B956" w14:textId="77777777" w:rsidR="0031381C" w:rsidRPr="00B801FD" w:rsidRDefault="0031381C" w:rsidP="00D55874">
      <w:pPr>
        <w:spacing w:line="360" w:lineRule="auto"/>
        <w:jc w:val="both"/>
        <w:rPr>
          <w:rFonts w:ascii="Palatino Linotype" w:hAnsi="Palatino Linotype" w:cs="Arial"/>
        </w:rPr>
      </w:pPr>
    </w:p>
    <w:p w14:paraId="06501BD2" w14:textId="77777777" w:rsidR="0031381C" w:rsidRPr="00B801FD" w:rsidRDefault="0031381C" w:rsidP="00D55874">
      <w:pPr>
        <w:numPr>
          <w:ilvl w:val="0"/>
          <w:numId w:val="22"/>
        </w:numPr>
        <w:spacing w:after="160" w:line="360" w:lineRule="auto"/>
        <w:ind w:left="0" w:firstLine="0"/>
        <w:jc w:val="both"/>
        <w:rPr>
          <w:rFonts w:ascii="Palatino Linotype" w:hAnsi="Palatino Linotype" w:cs="Arial"/>
        </w:rPr>
      </w:pPr>
      <w:r w:rsidRPr="00B801FD">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A47F944" w14:textId="77777777" w:rsidR="0031381C" w:rsidRPr="00B801FD" w:rsidRDefault="0031381C" w:rsidP="00D55874">
      <w:pPr>
        <w:spacing w:after="160" w:line="360" w:lineRule="auto"/>
        <w:jc w:val="both"/>
        <w:rPr>
          <w:rFonts w:ascii="Palatino Linotype" w:hAnsi="Palatino Linotype" w:cs="Arial"/>
        </w:rPr>
      </w:pPr>
    </w:p>
    <w:p w14:paraId="46328576" w14:textId="77777777" w:rsidR="0031381C" w:rsidRPr="00B801FD" w:rsidRDefault="0031381C" w:rsidP="00D55874">
      <w:pPr>
        <w:spacing w:before="240" w:after="240" w:line="360" w:lineRule="auto"/>
        <w:ind w:left="540" w:right="738"/>
        <w:contextualSpacing/>
        <w:jc w:val="both"/>
        <w:rPr>
          <w:rFonts w:ascii="Palatino Linotype" w:eastAsia="Calibri" w:hAnsi="Palatino Linotype"/>
          <w:i/>
        </w:rPr>
      </w:pPr>
      <w:r w:rsidRPr="00B801FD">
        <w:rPr>
          <w:rFonts w:ascii="Palatino Linotype" w:eastAsia="Calibri" w:hAnsi="Palatino Linotype"/>
        </w:rPr>
        <w:t>“</w:t>
      </w:r>
      <w:r w:rsidRPr="00B801FD">
        <w:rPr>
          <w:rFonts w:ascii="Palatino Linotype" w:eastAsia="Calibri" w:hAnsi="Palatino Linotype"/>
          <w:b/>
          <w:i/>
        </w:rPr>
        <w:t>Artículo 7.</w:t>
      </w:r>
      <w:r w:rsidRPr="00B801FD">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B36DEF4" w14:textId="77777777" w:rsidR="0031381C" w:rsidRPr="00B801FD" w:rsidRDefault="0031381C" w:rsidP="00D55874">
      <w:pPr>
        <w:spacing w:line="360" w:lineRule="auto"/>
        <w:jc w:val="both"/>
        <w:rPr>
          <w:rFonts w:ascii="Palatino Linotype" w:hAnsi="Palatino Linotype" w:cs="Arial"/>
        </w:rPr>
      </w:pPr>
    </w:p>
    <w:p w14:paraId="2313FD60" w14:textId="77777777" w:rsidR="0031381C" w:rsidRPr="00B801FD" w:rsidRDefault="0031381C" w:rsidP="00D55874">
      <w:pPr>
        <w:numPr>
          <w:ilvl w:val="0"/>
          <w:numId w:val="22"/>
        </w:numPr>
        <w:spacing w:after="160" w:line="360" w:lineRule="auto"/>
        <w:ind w:left="0" w:firstLine="0"/>
        <w:jc w:val="both"/>
        <w:rPr>
          <w:rFonts w:ascii="Palatino Linotype" w:hAnsi="Palatino Linotype" w:cs="Arial"/>
        </w:rPr>
      </w:pPr>
      <w:r w:rsidRPr="00B801FD">
        <w:rPr>
          <w:rFonts w:ascii="Palatino Linotype" w:eastAsia="Calibri" w:hAnsi="Palatino Linotype" w:cs="Arial"/>
          <w:bCs/>
          <w:lang w:val="es-MX" w:eastAsia="en-US"/>
        </w:rPr>
        <w:lastRenderedPageBreak/>
        <w:t xml:space="preserve">Además, </w:t>
      </w:r>
      <w:r w:rsidRPr="00B801FD">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0EC1155" w14:textId="77777777" w:rsidR="0031381C" w:rsidRPr="00B801FD" w:rsidRDefault="0031381C" w:rsidP="00D55874">
      <w:pPr>
        <w:spacing w:line="360" w:lineRule="auto"/>
        <w:jc w:val="both"/>
        <w:rPr>
          <w:rFonts w:ascii="Palatino Linotype" w:hAnsi="Palatino Linotype" w:cs="Arial"/>
        </w:rPr>
      </w:pPr>
    </w:p>
    <w:p w14:paraId="0B61D255" w14:textId="77777777" w:rsidR="0031381C" w:rsidRPr="00B801FD" w:rsidRDefault="0031381C" w:rsidP="00D55874">
      <w:pPr>
        <w:spacing w:after="160" w:line="360" w:lineRule="auto"/>
        <w:ind w:left="426" w:right="616"/>
        <w:contextualSpacing/>
        <w:jc w:val="both"/>
        <w:rPr>
          <w:rFonts w:ascii="Palatino Linotype" w:hAnsi="Palatino Linotype" w:cs="Arial"/>
          <w:i/>
          <w:lang w:val="es-MX" w:eastAsia="en-US"/>
        </w:rPr>
      </w:pPr>
      <w:r w:rsidRPr="00B801FD">
        <w:rPr>
          <w:rFonts w:ascii="Palatino Linotype" w:hAnsi="Palatino Linotype" w:cs="Arial"/>
          <w:b/>
          <w:i/>
          <w:lang w:eastAsia="en-US"/>
        </w:rPr>
        <w:t>“Artículo 23.</w:t>
      </w:r>
      <w:r w:rsidRPr="00B801FD">
        <w:rPr>
          <w:rFonts w:ascii="Palatino Linotype" w:hAnsi="Palatino Linotype" w:cs="Arial"/>
          <w:i/>
          <w:lang w:eastAsia="en-US"/>
        </w:rPr>
        <w:t xml:space="preserve"> Son sujetos obligados a transparentar y permitir el acceso a su información y proteger los datos personales que obren en su poder:”</w:t>
      </w:r>
    </w:p>
    <w:p w14:paraId="42CEC24C" w14:textId="77777777" w:rsidR="0031381C" w:rsidRPr="00B801FD" w:rsidRDefault="0031381C" w:rsidP="00D55874">
      <w:pPr>
        <w:spacing w:after="160" w:line="360" w:lineRule="auto"/>
        <w:contextualSpacing/>
        <w:jc w:val="both"/>
        <w:rPr>
          <w:rFonts w:ascii="Palatino Linotype" w:eastAsia="MS Mincho" w:hAnsi="Palatino Linotype"/>
          <w:lang w:val="es-MX" w:eastAsia="en-US"/>
        </w:rPr>
      </w:pPr>
    </w:p>
    <w:p w14:paraId="1100B906" w14:textId="77777777" w:rsidR="0031381C" w:rsidRPr="00B801FD" w:rsidRDefault="0031381C" w:rsidP="00D55874">
      <w:pPr>
        <w:spacing w:before="240" w:after="240" w:line="360" w:lineRule="auto"/>
        <w:ind w:left="567" w:right="616"/>
        <w:contextualSpacing/>
        <w:jc w:val="both"/>
        <w:rPr>
          <w:rFonts w:ascii="Palatino Linotype" w:eastAsia="MS Mincho" w:hAnsi="Palatino Linotype" w:cs="Arial"/>
          <w:lang w:val="es-MX"/>
        </w:rPr>
      </w:pPr>
      <w:r w:rsidRPr="00B801FD">
        <w:rPr>
          <w:rFonts w:ascii="Palatino Linotype" w:eastAsia="MS Mincho" w:hAnsi="Palatino Linotype" w:cs="Arial"/>
          <w:lang w:val="es-MX"/>
        </w:rPr>
        <w:t>(…)</w:t>
      </w:r>
    </w:p>
    <w:p w14:paraId="63C6E5BB" w14:textId="77777777" w:rsidR="0031381C" w:rsidRPr="00B801FD" w:rsidRDefault="0031381C" w:rsidP="00D55874">
      <w:pPr>
        <w:spacing w:before="240" w:after="240" w:line="360" w:lineRule="auto"/>
        <w:ind w:left="567" w:right="616"/>
        <w:contextualSpacing/>
        <w:jc w:val="both"/>
        <w:rPr>
          <w:rFonts w:ascii="Palatino Linotype" w:eastAsia="MS Mincho" w:hAnsi="Palatino Linotype" w:cs="Arial"/>
          <w:b/>
          <w:lang w:val="es-MX"/>
        </w:rPr>
      </w:pPr>
    </w:p>
    <w:p w14:paraId="60682CDE" w14:textId="77777777" w:rsidR="0031381C" w:rsidRPr="00B801FD" w:rsidRDefault="0031381C" w:rsidP="00D55874">
      <w:pPr>
        <w:spacing w:before="240" w:after="240" w:line="360" w:lineRule="auto"/>
        <w:ind w:left="567" w:right="616"/>
        <w:contextualSpacing/>
        <w:jc w:val="both"/>
        <w:rPr>
          <w:rFonts w:ascii="Palatino Linotype" w:eastAsia="MS Mincho" w:hAnsi="Palatino Linotype" w:cs="Arial"/>
          <w:b/>
          <w:i/>
          <w:lang w:val="es-MX"/>
        </w:rPr>
      </w:pPr>
      <w:r w:rsidRPr="00B801FD">
        <w:rPr>
          <w:rFonts w:ascii="Palatino Linotype" w:eastAsia="MS Mincho" w:hAnsi="Palatino Linotype" w:cs="Arial"/>
          <w:b/>
          <w:i/>
        </w:rPr>
        <w:t>IV. Los ayuntamientos y las dependencias, organismos, órganos y entidades de la administración municipal</w:t>
      </w:r>
      <w:r w:rsidRPr="00B801FD">
        <w:rPr>
          <w:rFonts w:ascii="Palatino Linotype" w:eastAsia="MS Mincho" w:hAnsi="Palatino Linotype" w:cs="Arial"/>
          <w:b/>
          <w:i/>
          <w:lang w:val="es-MX"/>
        </w:rPr>
        <w:t>;"</w:t>
      </w:r>
    </w:p>
    <w:p w14:paraId="178E3D1B" w14:textId="77777777" w:rsidR="0031381C" w:rsidRPr="00B801FD" w:rsidRDefault="0031381C" w:rsidP="00D55874">
      <w:pPr>
        <w:tabs>
          <w:tab w:val="left" w:pos="851"/>
        </w:tabs>
        <w:spacing w:line="360" w:lineRule="auto"/>
        <w:ind w:right="616"/>
        <w:contextualSpacing/>
        <w:jc w:val="both"/>
        <w:rPr>
          <w:rFonts w:ascii="Palatino Linotype" w:hAnsi="Palatino Linotype" w:cs="Arial"/>
          <w:b/>
          <w:i/>
          <w:lang w:val="es-MX" w:eastAsia="en-US"/>
        </w:rPr>
      </w:pPr>
    </w:p>
    <w:p w14:paraId="46CB0355" w14:textId="77777777" w:rsidR="0031381C" w:rsidRPr="00B801FD" w:rsidRDefault="0031381C" w:rsidP="00D55874">
      <w:pPr>
        <w:tabs>
          <w:tab w:val="left" w:pos="851"/>
        </w:tabs>
        <w:spacing w:line="360" w:lineRule="auto"/>
        <w:ind w:left="567" w:right="616"/>
        <w:contextualSpacing/>
        <w:jc w:val="both"/>
        <w:rPr>
          <w:rFonts w:ascii="Palatino Linotype" w:hAnsi="Palatino Linotype" w:cs="Arial"/>
          <w:i/>
          <w:lang w:val="es-MX" w:eastAsia="en-US"/>
        </w:rPr>
      </w:pPr>
      <w:r w:rsidRPr="00B801FD">
        <w:rPr>
          <w:rFonts w:ascii="Palatino Linotype" w:hAnsi="Palatino Linotype" w:cs="Arial"/>
          <w:i/>
          <w:lang w:val="es-MX" w:eastAsia="en-US"/>
        </w:rPr>
        <w:t>(…)”</w:t>
      </w:r>
    </w:p>
    <w:p w14:paraId="754BBB80" w14:textId="77777777" w:rsidR="0031381C" w:rsidRPr="00B801FD" w:rsidRDefault="0031381C" w:rsidP="00D55874">
      <w:pPr>
        <w:tabs>
          <w:tab w:val="left" w:pos="851"/>
        </w:tabs>
        <w:spacing w:line="360" w:lineRule="auto"/>
        <w:ind w:right="616"/>
        <w:contextualSpacing/>
        <w:jc w:val="both"/>
        <w:rPr>
          <w:rFonts w:ascii="Palatino Linotype" w:hAnsi="Palatino Linotype" w:cs="Arial"/>
          <w:i/>
          <w:lang w:val="es-MX" w:eastAsia="en-US"/>
        </w:rPr>
      </w:pPr>
    </w:p>
    <w:p w14:paraId="756525B7" w14:textId="5FF3D711" w:rsidR="0031381C" w:rsidRPr="00B801FD" w:rsidRDefault="0031381C"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w:t>
      </w:r>
      <w:r w:rsidR="008B53E3" w:rsidRPr="00B801FD">
        <w:rPr>
          <w:rFonts w:ascii="Palatino Linotype" w:eastAsiaTheme="minorEastAsia" w:hAnsi="Palatino Linotype" w:cstheme="minorBidi"/>
          <w:color w:val="000000" w:themeColor="text1"/>
          <w:lang w:val="es-MX"/>
        </w:rPr>
        <w:t>información</w:t>
      </w:r>
      <w:r w:rsidR="00006CEA" w:rsidRPr="00B801FD">
        <w:rPr>
          <w:rFonts w:ascii="Palatino Linotype" w:eastAsiaTheme="minorEastAsia" w:hAnsi="Palatino Linotype" w:cstheme="minorBidi"/>
          <w:color w:val="000000" w:themeColor="text1"/>
          <w:lang w:val="es-MX"/>
        </w:rPr>
        <w:t xml:space="preserve"> que resulte de interés para el público</w:t>
      </w:r>
      <w:r w:rsidRPr="00B801FD">
        <w:rPr>
          <w:rFonts w:ascii="Palatino Linotype" w:eastAsiaTheme="minorEastAsia" w:hAnsi="Palatino Linotype" w:cstheme="minorBidi"/>
          <w:color w:val="000000" w:themeColor="text1"/>
          <w:lang w:val="es-MX"/>
        </w:rPr>
        <w:t xml:space="preserve">, como a continuación se observa: </w:t>
      </w:r>
    </w:p>
    <w:p w14:paraId="4464E660" w14:textId="77777777" w:rsidR="0031381C" w:rsidRPr="00B801FD" w:rsidRDefault="0031381C"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E6C551" w14:textId="77777777" w:rsidR="0031381C" w:rsidRPr="00B801FD" w:rsidRDefault="0031381C"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2CA977" w14:textId="77777777" w:rsidR="0031381C" w:rsidRPr="00B801FD" w:rsidRDefault="0031381C"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b/>
          <w:i/>
          <w:color w:val="000000" w:themeColor="text1"/>
        </w:rPr>
        <w:t>Artículo 92.</w:t>
      </w:r>
      <w:r w:rsidRPr="00B801FD">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w:t>
      </w:r>
      <w:r w:rsidRPr="00B801FD">
        <w:rPr>
          <w:rFonts w:ascii="Palatino Linotype" w:eastAsiaTheme="minorEastAsia" w:hAnsi="Palatino Linotype" w:cstheme="minorBidi"/>
          <w:i/>
          <w:color w:val="000000" w:themeColor="text1"/>
        </w:rPr>
        <w:lastRenderedPageBreak/>
        <w:t>funciones u objeto social, según corresponda, la información, por lo menos, de los temas, documentos y políticas que a continuación se señalan:</w:t>
      </w:r>
    </w:p>
    <w:p w14:paraId="0EEC24DE" w14:textId="77777777" w:rsidR="008B53E3" w:rsidRPr="00B801FD" w:rsidRDefault="008B53E3"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DC72136" w14:textId="77777777" w:rsidR="002655AB" w:rsidRPr="00B801FD" w:rsidRDefault="008B53E3"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b/>
          <w:i/>
          <w:color w:val="000000" w:themeColor="text1"/>
        </w:rPr>
        <w:t>(…</w:t>
      </w:r>
      <w:r w:rsidR="002655AB" w:rsidRPr="00B801FD">
        <w:rPr>
          <w:rFonts w:ascii="Palatino Linotype" w:eastAsiaTheme="minorEastAsia" w:hAnsi="Palatino Linotype" w:cstheme="minorBidi"/>
          <w:i/>
          <w:color w:val="000000" w:themeColor="text1"/>
        </w:rPr>
        <w:t>)</w:t>
      </w:r>
    </w:p>
    <w:p w14:paraId="0EFFB051" w14:textId="77777777" w:rsidR="0031381C" w:rsidRPr="00B801FD" w:rsidRDefault="0031381C"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B801FD">
        <w:rPr>
          <w:rFonts w:ascii="Palatino Linotype" w:eastAsiaTheme="minorEastAsia" w:hAnsi="Palatino Linotype" w:cstheme="minorBidi"/>
          <w:b/>
          <w:i/>
          <w:color w:val="000000" w:themeColor="text1"/>
        </w:rPr>
        <w:t>LII. Cualquier otra información que sea de utilidad o se considere relevante, además de la que, con base en la información estadística, responda a las preguntas hechas con más frecuencia por el público.</w:t>
      </w:r>
    </w:p>
    <w:p w14:paraId="021BD392" w14:textId="77777777" w:rsidR="0031381C" w:rsidRPr="00B801FD" w:rsidRDefault="0031381C"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 (…)</w:t>
      </w:r>
    </w:p>
    <w:p w14:paraId="009027BD" w14:textId="77777777" w:rsidR="0031381C" w:rsidRPr="00B801FD" w:rsidRDefault="0031381C"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6995FBDB" w14:textId="57532494" w:rsidR="00006CEA" w:rsidRPr="00B801FD" w:rsidRDefault="00026550"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ES_tradnl"/>
        </w:rPr>
        <w:t>Establecido lo anterior</w:t>
      </w:r>
      <w:r w:rsidR="0031381C"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color w:val="000000" w:themeColor="text1"/>
          <w:lang w:val="es-ES_tradnl"/>
        </w:rPr>
        <w:t xml:space="preserve"> es necesario señalar que el</w:t>
      </w:r>
      <w:r w:rsidR="00006CEA" w:rsidRPr="00B801FD">
        <w:rPr>
          <w:rFonts w:ascii="Palatino Linotype" w:eastAsiaTheme="minorEastAsia" w:hAnsi="Palatino Linotype" w:cstheme="minorBidi"/>
          <w:color w:val="000000" w:themeColor="text1"/>
          <w:lang w:val="es-ES_tradnl"/>
        </w:rPr>
        <w:t xml:space="preserve"> Ayuntamiento de Metepec de conformidad con lo que señala el artículo 35 del Bando Municipal, cuenta con una Consejería Jurídica como a continuación se observa: </w:t>
      </w:r>
    </w:p>
    <w:p w14:paraId="2B3D18A1" w14:textId="77777777" w:rsidR="00006CEA" w:rsidRPr="00B801FD" w:rsidRDefault="00006CEA"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0C9A10A" w14:textId="77777777" w:rsidR="00006CEA" w:rsidRPr="00B801FD" w:rsidRDefault="00006CEA"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eastAsiaTheme="minorEastAsia" w:hAnsi="Palatino Linotype" w:cstheme="minorBidi"/>
          <w:i/>
          <w:color w:val="000000" w:themeColor="text1"/>
          <w:lang w:val="es-ES_tradnl"/>
        </w:rPr>
        <w:t>“</w:t>
      </w:r>
      <w:r w:rsidRPr="00B801FD">
        <w:rPr>
          <w:rFonts w:ascii="Palatino Linotype" w:hAnsi="Palatino Linotype"/>
          <w:b/>
          <w:i/>
        </w:rPr>
        <w:t>ARTÍCULO 35</w:t>
      </w:r>
      <w:r w:rsidRPr="00B801FD">
        <w:rPr>
          <w:rFonts w:ascii="Palatino Linotype" w:hAnsi="Palatino Linotype"/>
          <w:i/>
        </w:rPr>
        <w:t xml:space="preserve">.- La Administración Pública Centralizada, es una forma de organización de la Administración Pública del Municipio, la cual se integra por: </w:t>
      </w:r>
    </w:p>
    <w:p w14:paraId="3A4CF26C" w14:textId="77777777" w:rsidR="00006CEA" w:rsidRPr="00B801FD" w:rsidRDefault="00006CEA" w:rsidP="00D55874">
      <w:pPr>
        <w:tabs>
          <w:tab w:val="left" w:pos="284"/>
          <w:tab w:val="left" w:pos="426"/>
        </w:tabs>
        <w:spacing w:before="240" w:after="240" w:line="360" w:lineRule="auto"/>
        <w:ind w:left="567" w:right="607"/>
        <w:contextualSpacing/>
        <w:jc w:val="both"/>
        <w:rPr>
          <w:rFonts w:ascii="Palatino Linotype" w:hAnsi="Palatino Linotype"/>
          <w:i/>
        </w:rPr>
      </w:pPr>
    </w:p>
    <w:p w14:paraId="230C3E74" w14:textId="77777777" w:rsidR="00006CEA" w:rsidRPr="00B801FD" w:rsidRDefault="00006CEA"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 Secretaría del Ayuntamiento; </w:t>
      </w:r>
    </w:p>
    <w:p w14:paraId="6012CEB8" w14:textId="77777777" w:rsidR="00006CEA" w:rsidRPr="00B801FD" w:rsidRDefault="00006CEA"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II. Tesorería; </w:t>
      </w:r>
    </w:p>
    <w:p w14:paraId="54972B24" w14:textId="4C91568A" w:rsidR="00006CEA" w:rsidRPr="00B801FD" w:rsidRDefault="00006CEA"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III. Contraloría Municipal; </w:t>
      </w:r>
    </w:p>
    <w:p w14:paraId="086767A7" w14:textId="146A5620" w:rsidR="00006CEA" w:rsidRPr="00B801FD" w:rsidRDefault="00006CEA"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b/>
          <w:i/>
        </w:rPr>
        <w:t>IV. Consejería Jurídica Municipal</w:t>
      </w:r>
      <w:r w:rsidRPr="00B801FD">
        <w:rPr>
          <w:rFonts w:ascii="Palatino Linotype" w:hAnsi="Palatino Linotype"/>
          <w:i/>
        </w:rPr>
        <w:t xml:space="preserve">; </w:t>
      </w:r>
      <w:proofErr w:type="gramStart"/>
      <w:r w:rsidRPr="00B801FD">
        <w:rPr>
          <w:rFonts w:ascii="Palatino Linotype" w:hAnsi="Palatino Linotype"/>
          <w:i/>
        </w:rPr>
        <w:t>“ (</w:t>
      </w:r>
      <w:proofErr w:type="gramEnd"/>
      <w:r w:rsidRPr="00B801FD">
        <w:rPr>
          <w:rFonts w:ascii="Palatino Linotype" w:hAnsi="Palatino Linotype"/>
          <w:i/>
        </w:rPr>
        <w:t>Sic)</w:t>
      </w:r>
    </w:p>
    <w:p w14:paraId="0B68D8BD" w14:textId="3F619CCE" w:rsidR="00026550" w:rsidRPr="00B801FD" w:rsidRDefault="00026550"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B431CBB" w14:textId="4DE39558" w:rsidR="00396558" w:rsidRPr="00B801FD" w:rsidRDefault="003B550F"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ES_tradnl"/>
        </w:rPr>
        <w:t>En ese sentido, el diverso</w:t>
      </w:r>
      <w:r w:rsidR="00396558" w:rsidRPr="00B801FD">
        <w:rPr>
          <w:rFonts w:ascii="Palatino Linotype" w:eastAsiaTheme="minorEastAsia" w:hAnsi="Palatino Linotype" w:cstheme="minorBidi"/>
          <w:color w:val="000000" w:themeColor="text1"/>
          <w:lang w:val="es-ES_tradnl"/>
        </w:rPr>
        <w:t xml:space="preserve"> 3.72 del Código de Reglamentación Municipal de Metepec señala que la Consejería Jurídica Municipal, es el órgano encargado de representar jurídica y legalmente a la o el Presidenta (e), a los demás integrantes del </w:t>
      </w:r>
      <w:r w:rsidR="00396558" w:rsidRPr="00B801FD">
        <w:rPr>
          <w:rFonts w:ascii="Palatino Linotype" w:eastAsiaTheme="minorEastAsia" w:hAnsi="Palatino Linotype" w:cstheme="minorBidi"/>
          <w:color w:val="000000" w:themeColor="text1"/>
          <w:lang w:val="es-ES_tradnl"/>
        </w:rPr>
        <w:lastRenderedPageBreak/>
        <w:t>Ayuntamiento y/o Unidades Administrativas en los juicios en los que estas sean parte, a través del ejercicio de las siguientes atribuciones:</w:t>
      </w:r>
    </w:p>
    <w:p w14:paraId="58809F9B"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p>
    <w:p w14:paraId="12D748D1" w14:textId="15981F42"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w:t>
      </w:r>
      <w:r w:rsidRPr="00B801FD">
        <w:rPr>
          <w:rFonts w:ascii="Palatino Linotype" w:hAnsi="Palatino Linotype"/>
          <w:b/>
          <w:i/>
        </w:rPr>
        <w:t>Artículo 3.73.-</w:t>
      </w:r>
      <w:r w:rsidRPr="00B801FD">
        <w:rPr>
          <w:rFonts w:ascii="Palatino Linotype" w:hAnsi="Palatino Linotype"/>
          <w:i/>
        </w:rPr>
        <w:t xml:space="preserve"> La o el Consejero(a) Jurídico Municipal tendrá las siguientes atribuciones:</w:t>
      </w:r>
    </w:p>
    <w:p w14:paraId="30309AD0"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p>
    <w:p w14:paraId="53AFEAF6"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 Representar jurídicamente y ser apoderado legal del Municipio, Ayuntamiento, de las o los integrantes del mismo y de todas y cada una de las unidades administrativas, en el ámbito de sus funciones; </w:t>
      </w:r>
    </w:p>
    <w:p w14:paraId="5BB2A270"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II. Coordinar la función jurídica de la Administración Pública Municipal centralizada; </w:t>
      </w:r>
    </w:p>
    <w:p w14:paraId="1C053F1C"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III. Desahogar las consultas y las asesorías jurídicas que le soliciten las y los integrantes del Ayuntamiento y las unidades administrativas; </w:t>
      </w:r>
    </w:p>
    <w:p w14:paraId="1D5A8384"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IV. Formular denuncias y querellas y promover la reparación de daños y perjuicios que se causen a la hacienda municipal y el reconocimiento o la restitución en el goce de los derechos que corresponden al Municipio y a su Ayuntamiento; </w:t>
      </w:r>
    </w:p>
    <w:p w14:paraId="682CA701"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V. Emitir opinión jurídica y criterios de interpretación sobre la normatividad Municipal; </w:t>
      </w:r>
    </w:p>
    <w:p w14:paraId="3B9753FD"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VI. Elaborar contratos y convenios que celebren el Ayuntamiento en donde tenga que firmar la o el </w:t>
      </w:r>
      <w:proofErr w:type="gramStart"/>
      <w:r w:rsidRPr="00B801FD">
        <w:rPr>
          <w:rFonts w:ascii="Palatino Linotype" w:hAnsi="Palatino Linotype"/>
          <w:i/>
        </w:rPr>
        <w:t>Presidenta(</w:t>
      </w:r>
      <w:proofErr w:type="gramEnd"/>
      <w:r w:rsidRPr="00B801FD">
        <w:rPr>
          <w:rFonts w:ascii="Palatino Linotype" w:hAnsi="Palatino Linotype"/>
          <w:i/>
        </w:rPr>
        <w:t xml:space="preserve">e), en caso contrario solo se emitirá opinión; </w:t>
      </w:r>
    </w:p>
    <w:p w14:paraId="755011A9"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VII. Emitir opinión jurídica y revisar contratos y convenios que celebre el Ayuntamiento y unidades administrativas con otras dependencias; </w:t>
      </w:r>
    </w:p>
    <w:p w14:paraId="0D2B9D98"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lastRenderedPageBreak/>
        <w:t xml:space="preserve">VIII. Vigilar que las dependencias municipales cumplan en sus términos las resoluciones que dicten las autoridades jurisdiccionales en los asuntos en que sean parte; </w:t>
      </w:r>
    </w:p>
    <w:p w14:paraId="6A116108"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IX. Atender los aspectos jurídicos en los procedimientos de expropiación que determine el Ayuntamiento; </w:t>
      </w:r>
    </w:p>
    <w:p w14:paraId="01030DEA"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 Coordinar y supervisar las actividades de las Oficialías Calificadoras y de la </w:t>
      </w:r>
      <w:proofErr w:type="spellStart"/>
      <w:r w:rsidRPr="00B801FD">
        <w:rPr>
          <w:rFonts w:ascii="Palatino Linotype" w:hAnsi="Palatino Linotype"/>
          <w:i/>
        </w:rPr>
        <w:t>MediadoraConciliadora</w:t>
      </w:r>
      <w:proofErr w:type="spellEnd"/>
      <w:r w:rsidRPr="00B801FD">
        <w:rPr>
          <w:rFonts w:ascii="Palatino Linotype" w:hAnsi="Palatino Linotype"/>
          <w:i/>
        </w:rPr>
        <w:t xml:space="preserve">; </w:t>
      </w:r>
    </w:p>
    <w:p w14:paraId="52D4A11B"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XI. Atender las consultas que en materia jurídica formule la población, y que le sean remitidas por la o el </w:t>
      </w:r>
      <w:proofErr w:type="gramStart"/>
      <w:r w:rsidRPr="00B801FD">
        <w:rPr>
          <w:rFonts w:ascii="Palatino Linotype" w:hAnsi="Palatino Linotype"/>
          <w:i/>
        </w:rPr>
        <w:t>Presidenta(</w:t>
      </w:r>
      <w:proofErr w:type="gramEnd"/>
      <w:r w:rsidRPr="00B801FD">
        <w:rPr>
          <w:rFonts w:ascii="Palatino Linotype" w:hAnsi="Palatino Linotype"/>
          <w:i/>
        </w:rPr>
        <w:t xml:space="preserve">e), turnándolas, en su caso, a las Unidades Administrativas o a las instancias correspondientes; </w:t>
      </w:r>
    </w:p>
    <w:p w14:paraId="15F681E4"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XII. Revisar, elaborar y emitir opinión jurídica sobre los proyectos de reformas a la reglamentación municipal; </w:t>
      </w:r>
    </w:p>
    <w:p w14:paraId="6E5C48A8"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XIII. Coordinarse con las autoridades estatales competentes para apoyar, supervisar y controlar los servicios que prestan las Oficialías del Registro Civil, así como la </w:t>
      </w:r>
      <w:proofErr w:type="spellStart"/>
      <w:r w:rsidRPr="00B801FD">
        <w:rPr>
          <w:rFonts w:ascii="Palatino Linotype" w:hAnsi="Palatino Linotype"/>
          <w:i/>
        </w:rPr>
        <w:t>Preceptoría</w:t>
      </w:r>
      <w:proofErr w:type="spellEnd"/>
      <w:r w:rsidRPr="00B801FD">
        <w:rPr>
          <w:rFonts w:ascii="Palatino Linotype" w:hAnsi="Palatino Linotype"/>
          <w:i/>
        </w:rPr>
        <w:t xml:space="preserve"> Juvenil Regional de Reintegración Social en el Municipio; </w:t>
      </w:r>
    </w:p>
    <w:p w14:paraId="1F369377"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XIV. Requerir a las dependencias y a las y los servidores públicos municipales, los informes y la documentación necesaria para atender los asuntos de carácter oficial donde figuren como parte; </w:t>
      </w:r>
    </w:p>
    <w:p w14:paraId="77CF98EA"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XV. Atender los informes, presentaciones o documentos que requieran las Defensorías de Derechos Humanos Nacional, Estatal o Municipal; </w:t>
      </w:r>
    </w:p>
    <w:p w14:paraId="57FD3455"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hAnsi="Palatino Linotype"/>
          <w:i/>
        </w:rPr>
      </w:pPr>
      <w:r w:rsidRPr="00B801FD">
        <w:rPr>
          <w:rFonts w:ascii="Palatino Linotype" w:hAnsi="Palatino Linotype"/>
          <w:i/>
        </w:rPr>
        <w:t xml:space="preserve">XVI. Atender las quejas y denuncias de carácter oficial en contra de integrantes del Ayuntamiento o servidores públicos municipales se presenten ante las instancias de procuración de justicia o ante autoridades diversas; </w:t>
      </w:r>
    </w:p>
    <w:p w14:paraId="5977DDBD" w14:textId="27CD7420"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B801FD">
        <w:rPr>
          <w:rFonts w:ascii="Palatino Linotype" w:hAnsi="Palatino Linotype"/>
          <w:i/>
        </w:rPr>
        <w:lastRenderedPageBreak/>
        <w:t>XVII. Coordinarse con el Director de Seguridad Pública y Tránsito a fin de llevar un control de las puestas a disposición que se realicen ante las y los Oficiales Calificadores;</w:t>
      </w:r>
    </w:p>
    <w:p w14:paraId="0FECC1E6"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XVIII. Formular demandas, contestaciones, reclamaciones, denuncias de hechos, querellas y los desistimientos, así como otorgar discrecionalmente los perdones legales que procedan y demás facultades de representación legal que confiera a la o el </w:t>
      </w:r>
      <w:proofErr w:type="gramStart"/>
      <w:r w:rsidRPr="00B801FD">
        <w:rPr>
          <w:rFonts w:ascii="Palatino Linotype" w:eastAsiaTheme="minorEastAsia" w:hAnsi="Palatino Linotype" w:cstheme="minorBidi"/>
          <w:i/>
          <w:color w:val="000000" w:themeColor="text1"/>
        </w:rPr>
        <w:t>Presidenta(</w:t>
      </w:r>
      <w:proofErr w:type="gramEnd"/>
      <w:r w:rsidRPr="00B801FD">
        <w:rPr>
          <w:rFonts w:ascii="Palatino Linotype" w:eastAsiaTheme="minorEastAsia" w:hAnsi="Palatino Linotype" w:cstheme="minorBidi"/>
          <w:i/>
          <w:color w:val="000000" w:themeColor="text1"/>
        </w:rPr>
        <w:t xml:space="preserve">e) mediante Poder Notarial; </w:t>
      </w:r>
    </w:p>
    <w:p w14:paraId="487CCF5A"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XIX. Tramitar e intervenir en todos los juicios donde sea parte la administración pública municipal centralizada, hasta su total conclusión; </w:t>
      </w:r>
    </w:p>
    <w:p w14:paraId="5A9EB195"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XX. Dar seguimiento a las carpetas de investigación en las que los integrantes del Ayuntamiento o las y los servidores públicos sean los presuntos responsables; </w:t>
      </w:r>
    </w:p>
    <w:p w14:paraId="0D4C5503"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XXI. Realizar las diligencias y actuaciones necesarias en los juicios y en los procedimientos administrativos; </w:t>
      </w:r>
    </w:p>
    <w:p w14:paraId="1942D717"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XXII. Presentar pruebas, alegatos e inconformarse legalmente contra los actos y resoluciones contrarias a los intereses del Municipio; </w:t>
      </w:r>
    </w:p>
    <w:p w14:paraId="713049D6"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XXIII. Supervisar que las actividades de las Oficialías Mediadora Conciliadora, Calificadoras, del Registro Civil y la </w:t>
      </w:r>
      <w:proofErr w:type="spellStart"/>
      <w:r w:rsidRPr="00B801FD">
        <w:rPr>
          <w:rFonts w:ascii="Palatino Linotype" w:eastAsiaTheme="minorEastAsia" w:hAnsi="Palatino Linotype" w:cstheme="minorBidi"/>
          <w:i/>
          <w:color w:val="000000" w:themeColor="text1"/>
        </w:rPr>
        <w:t>Preceptoría</w:t>
      </w:r>
      <w:proofErr w:type="spellEnd"/>
      <w:r w:rsidRPr="00B801FD">
        <w:rPr>
          <w:rFonts w:ascii="Palatino Linotype" w:eastAsiaTheme="minorEastAsia" w:hAnsi="Palatino Linotype" w:cstheme="minorBidi"/>
          <w:i/>
          <w:color w:val="000000" w:themeColor="text1"/>
        </w:rPr>
        <w:t xml:space="preserve"> Juvenil Regional de Reintegración Social estén ajustadas a derecho; </w:t>
      </w:r>
    </w:p>
    <w:p w14:paraId="23B9F822"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XXIV. Solicitar semanalmente a la Oficialía Mediadora-Conciliadora y a las Oficialías Calificadoras, informes de los servicios prestados; </w:t>
      </w:r>
    </w:p>
    <w:p w14:paraId="788A4F09" w14:textId="77777777"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B801FD">
        <w:rPr>
          <w:rFonts w:ascii="Palatino Linotype" w:eastAsiaTheme="minorEastAsia" w:hAnsi="Palatino Linotype" w:cstheme="minorBidi"/>
          <w:i/>
          <w:color w:val="000000" w:themeColor="text1"/>
        </w:rPr>
        <w:t xml:space="preserve">XXV. Realizar el cotejo de puestas a disposición con los Oficiales Calificadores; XXVI. Procurar que las actividades propias de las demás instancias administrativas municipales, se lleven a cabo dentro del marco jurídico aplicable, a través de la asesoría y desahogo de consultas a la misma; </w:t>
      </w:r>
    </w:p>
    <w:p w14:paraId="7ECE5B61" w14:textId="7BEDABDA" w:rsidR="00396558" w:rsidRPr="00B801FD" w:rsidRDefault="00396558"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B801FD">
        <w:rPr>
          <w:rFonts w:ascii="Palatino Linotype" w:eastAsiaTheme="minorEastAsia" w:hAnsi="Palatino Linotype" w:cstheme="minorBidi"/>
          <w:i/>
          <w:color w:val="000000" w:themeColor="text1"/>
        </w:rPr>
        <w:lastRenderedPageBreak/>
        <w:t xml:space="preserve">XXVII. Proporcionar un defensor de oficio a las y los servidores públicos que lo requieran para algún procedimiento administrativo, instaurado en su contra; y XXVIII. Las demás que le encomiende el Ayuntamiento o la o el </w:t>
      </w:r>
      <w:proofErr w:type="gramStart"/>
      <w:r w:rsidRPr="00B801FD">
        <w:rPr>
          <w:rFonts w:ascii="Palatino Linotype" w:eastAsiaTheme="minorEastAsia" w:hAnsi="Palatino Linotype" w:cstheme="minorBidi"/>
          <w:i/>
          <w:color w:val="000000" w:themeColor="text1"/>
        </w:rPr>
        <w:t>Presidenta(</w:t>
      </w:r>
      <w:proofErr w:type="gramEnd"/>
      <w:r w:rsidRPr="00B801FD">
        <w:rPr>
          <w:rFonts w:ascii="Palatino Linotype" w:eastAsiaTheme="minorEastAsia" w:hAnsi="Palatino Linotype" w:cstheme="minorBidi"/>
          <w:i/>
          <w:color w:val="000000" w:themeColor="text1"/>
        </w:rPr>
        <w:t xml:space="preserve">e) Municipal.” (Sic) </w:t>
      </w:r>
    </w:p>
    <w:p w14:paraId="41AE868C" w14:textId="0E6AD9A1" w:rsidR="003B550F" w:rsidRPr="00B801FD" w:rsidRDefault="003B550F"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9D2AD6" w14:textId="1EA92763" w:rsidR="0074015C" w:rsidRPr="00B801FD" w:rsidRDefault="00396558"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 xml:space="preserve">Demostrada la procedencia del acceso, y por cuanto hace a los recursos de revisión </w:t>
      </w:r>
      <w:hyperlink r:id="rId62" w:tgtFrame="_blank" w:history="1">
        <w:r w:rsidR="000C555B" w:rsidRPr="00B801FD">
          <w:rPr>
            <w:rStyle w:val="Hipervnculo"/>
            <w:rFonts w:ascii="Palatino Linotype" w:hAnsi="Palatino Linotype"/>
            <w:b/>
            <w:bCs/>
            <w:color w:val="000000" w:themeColor="text1"/>
            <w:u w:val="none"/>
          </w:rPr>
          <w:t>03788/INFOEM/IP/RR/2022</w:t>
        </w:r>
      </w:hyperlink>
      <w:r w:rsidR="000C555B" w:rsidRPr="00B801FD">
        <w:rPr>
          <w:rFonts w:ascii="Palatino Linotype" w:hAnsi="Palatino Linotype"/>
          <w:b/>
          <w:color w:val="000000" w:themeColor="text1"/>
          <w:lang w:val="es-MX"/>
        </w:rPr>
        <w:t xml:space="preserve">, </w:t>
      </w:r>
      <w:hyperlink r:id="rId63" w:tgtFrame="_blank" w:history="1">
        <w:r w:rsidR="000C555B" w:rsidRPr="00B801FD">
          <w:rPr>
            <w:rStyle w:val="Hipervnculo"/>
            <w:rFonts w:ascii="Palatino Linotype" w:hAnsi="Palatino Linotype"/>
            <w:b/>
            <w:bCs/>
            <w:color w:val="000000" w:themeColor="text1"/>
            <w:u w:val="none"/>
          </w:rPr>
          <w:t>03790/INFOEM/IP/RR/2022</w:t>
        </w:r>
      </w:hyperlink>
      <w:r w:rsidR="000C555B" w:rsidRPr="00B801FD">
        <w:rPr>
          <w:rFonts w:ascii="Palatino Linotype" w:hAnsi="Palatino Linotype"/>
          <w:b/>
          <w:color w:val="000000" w:themeColor="text1"/>
          <w:lang w:val="es-MX"/>
        </w:rPr>
        <w:t xml:space="preserve">, </w:t>
      </w:r>
      <w:hyperlink r:id="rId64" w:tgtFrame="_blank" w:history="1">
        <w:r w:rsidR="000C555B" w:rsidRPr="00B801FD">
          <w:rPr>
            <w:rStyle w:val="Hipervnculo"/>
            <w:rFonts w:ascii="Palatino Linotype" w:hAnsi="Palatino Linotype"/>
            <w:b/>
            <w:bCs/>
            <w:color w:val="000000" w:themeColor="text1"/>
            <w:u w:val="none"/>
          </w:rPr>
          <w:t>03792/INFOEM/IP/RR/2022</w:t>
        </w:r>
      </w:hyperlink>
      <w:r w:rsidR="000C555B" w:rsidRPr="00B801FD">
        <w:rPr>
          <w:rFonts w:ascii="Palatino Linotype" w:hAnsi="Palatino Linotype"/>
          <w:b/>
          <w:color w:val="000000" w:themeColor="text1"/>
          <w:lang w:val="es-MX"/>
        </w:rPr>
        <w:t xml:space="preserve">, </w:t>
      </w:r>
      <w:hyperlink r:id="rId65" w:tgtFrame="_blank" w:history="1">
        <w:r w:rsidR="000C555B" w:rsidRPr="00B801FD">
          <w:rPr>
            <w:rStyle w:val="Hipervnculo"/>
            <w:rFonts w:ascii="Palatino Linotype" w:hAnsi="Palatino Linotype"/>
            <w:b/>
            <w:bCs/>
            <w:color w:val="000000" w:themeColor="text1"/>
            <w:u w:val="none"/>
          </w:rPr>
          <w:t>03793/INFOEM/IP/RR/2022</w:t>
        </w:r>
      </w:hyperlink>
      <w:r w:rsidR="000C555B" w:rsidRPr="00B801FD">
        <w:rPr>
          <w:rFonts w:ascii="Palatino Linotype" w:hAnsi="Palatino Linotype"/>
          <w:b/>
          <w:color w:val="000000" w:themeColor="text1"/>
          <w:lang w:val="es-MX"/>
        </w:rPr>
        <w:t>, 03796/INFOEM/IP/RR/2022,  03798/INFOEM/IP/RR/2022,</w:t>
      </w:r>
      <w:r w:rsidR="000C555B" w:rsidRPr="00B801FD">
        <w:rPr>
          <w:rFonts w:ascii="Palatino Linotype" w:hAnsi="Palatino Linotype"/>
        </w:rPr>
        <w:t xml:space="preserve">                                               </w:t>
      </w:r>
      <w:r w:rsidR="007E0519" w:rsidRPr="00B801FD">
        <w:rPr>
          <w:rFonts w:ascii="Palatino Linotype" w:hAnsi="Palatino Linotype"/>
          <w:b/>
          <w:color w:val="000000" w:themeColor="text1"/>
          <w:lang w:val="es-MX"/>
        </w:rPr>
        <w:t>0</w:t>
      </w:r>
      <w:r w:rsidR="000C555B" w:rsidRPr="00B801FD">
        <w:rPr>
          <w:rFonts w:ascii="Palatino Linotype" w:hAnsi="Palatino Linotype"/>
          <w:b/>
          <w:color w:val="000000" w:themeColor="text1"/>
          <w:lang w:val="es-MX"/>
        </w:rPr>
        <w:t>3802/INFOEM/IP/RR/2022</w:t>
      </w:r>
      <w:r w:rsidR="007E0519" w:rsidRPr="00B801FD">
        <w:rPr>
          <w:rFonts w:ascii="Palatino Linotype" w:eastAsiaTheme="minorEastAsia" w:hAnsi="Palatino Linotype" w:cstheme="minorBidi"/>
          <w:color w:val="000000" w:themeColor="text1"/>
          <w:lang w:val="es-MX"/>
        </w:rPr>
        <w:t xml:space="preserve">,                                                  </w:t>
      </w:r>
      <w:r w:rsidR="000C555B" w:rsidRPr="00B801FD">
        <w:rPr>
          <w:rFonts w:ascii="Palatino Linotype" w:hAnsi="Palatino Linotype"/>
          <w:b/>
          <w:color w:val="000000" w:themeColor="text1"/>
          <w:lang w:val="es-MX"/>
        </w:rPr>
        <w:t xml:space="preserve">03804/INFOEM/IP/RR/2022  03808/INFOEM/IP/RR/2022 y </w:t>
      </w:r>
      <w:r w:rsidR="007E0519" w:rsidRPr="00B801FD">
        <w:rPr>
          <w:rFonts w:ascii="Palatino Linotype" w:hAnsi="Palatino Linotype"/>
          <w:b/>
          <w:color w:val="000000" w:themeColor="text1"/>
          <w:lang w:val="es-MX"/>
        </w:rPr>
        <w:t xml:space="preserve">                                                 </w:t>
      </w:r>
      <w:r w:rsidR="000C555B" w:rsidRPr="00B801FD">
        <w:rPr>
          <w:rFonts w:ascii="Palatino Linotype" w:hAnsi="Palatino Linotype"/>
          <w:b/>
          <w:color w:val="000000" w:themeColor="text1"/>
          <w:lang w:val="es-MX"/>
        </w:rPr>
        <w:t>03809/INFOEM/IP/RR/20</w:t>
      </w:r>
      <w:r w:rsidR="00E231EA" w:rsidRPr="00B801FD">
        <w:rPr>
          <w:rFonts w:ascii="Palatino Linotype" w:hAnsi="Palatino Linotype"/>
          <w:b/>
          <w:color w:val="000000" w:themeColor="text1"/>
          <w:lang w:val="es-MX"/>
        </w:rPr>
        <w:t xml:space="preserve"> </w:t>
      </w:r>
      <w:r w:rsidR="007E0519" w:rsidRPr="00B801FD">
        <w:rPr>
          <w:rFonts w:ascii="Palatino Linotype" w:hAnsi="Palatino Linotype"/>
          <w:color w:val="000000" w:themeColor="text1"/>
          <w:lang w:val="es-MX"/>
        </w:rPr>
        <w:t xml:space="preserve">es necesario precisar que </w:t>
      </w:r>
      <w:r w:rsidR="007E0519" w:rsidRPr="00B801FD">
        <w:rPr>
          <w:rFonts w:ascii="Palatino Linotype" w:hAnsi="Palatino Linotype" w:cs="Arial"/>
          <w:lang w:eastAsia="en-US"/>
        </w:rPr>
        <w:t xml:space="preserve">nos encontramos ante un hecho negativo ya que el </w:t>
      </w:r>
      <w:r w:rsidR="007E0519" w:rsidRPr="00B801FD">
        <w:rPr>
          <w:rFonts w:ascii="Palatino Linotype" w:hAnsi="Palatino Linotype" w:cs="Arial"/>
          <w:b/>
          <w:lang w:eastAsia="en-US"/>
        </w:rPr>
        <w:t xml:space="preserve">SUJETO OBLIGADO </w:t>
      </w:r>
      <w:r w:rsidR="007E0519" w:rsidRPr="00B801FD">
        <w:rPr>
          <w:rFonts w:ascii="Palatino Linotype" w:hAnsi="Palatino Linotype" w:cs="Arial"/>
          <w:lang w:eastAsia="en-US"/>
        </w:rPr>
        <w:t xml:space="preserve">manifestó que derivado de una búsqueda exhaustiva, no se encontró documentación al respecto de tal  forma </w:t>
      </w:r>
      <w:r w:rsidR="007E0519" w:rsidRPr="00B801FD">
        <w:rPr>
          <w:rFonts w:ascii="Palatino Linotype" w:eastAsia="Palatino Linotype" w:hAnsi="Palatino Linotype" w:cs="Palatino Linotype"/>
        </w:rPr>
        <w:t xml:space="preserve">que la respuesta del Sujeto Obligado </w:t>
      </w:r>
      <w:r w:rsidR="007E0519" w:rsidRPr="00B801FD">
        <w:rPr>
          <w:rFonts w:ascii="Palatino Linotype" w:eastAsia="Calibri" w:hAnsi="Palatino Linotype" w:cs="Calibri"/>
          <w:lang w:val="es-ES_tradnl" w:eastAsia="en-US"/>
        </w:rPr>
        <w:t>se traduce en un pronunciamiento en sentido negativo</w:t>
      </w:r>
      <w:r w:rsidR="007E0519" w:rsidRPr="00B801FD">
        <w:rPr>
          <w:rFonts w:ascii="Palatino Linotype" w:eastAsia="Calibri" w:hAnsi="Palatino Linotype"/>
          <w:lang w:val="es-ES_tradnl" w:eastAsia="en-US"/>
        </w:rPr>
        <w:t>, pues no se ha generado, poseído o administrado el documento en donde conste la información  relativa a lo solicitado por la parte Recurrente en las solicitudes de información.</w:t>
      </w:r>
    </w:p>
    <w:p w14:paraId="327C4BD9" w14:textId="2D811E99" w:rsidR="007E0519" w:rsidRPr="00B801FD" w:rsidRDefault="007E0519"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ES_tradnl"/>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4D7FAFAB" w14:textId="77777777" w:rsidR="0074015C" w:rsidRPr="00B801FD" w:rsidRDefault="0074015C"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5769547" w14:textId="40A441B2" w:rsidR="0074015C" w:rsidRPr="00B801FD" w:rsidRDefault="0074015C"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lang w:val="es-MX"/>
        </w:rPr>
      </w:pPr>
      <w:r w:rsidRPr="00B801FD">
        <w:rPr>
          <w:rFonts w:ascii="Palatino Linotype" w:eastAsiaTheme="minorEastAsia" w:hAnsi="Palatino Linotype" w:cstheme="minorBidi"/>
          <w:b/>
          <w:i/>
          <w:color w:val="000000" w:themeColor="text1"/>
          <w:lang w:val="es-MX"/>
        </w:rPr>
        <w:t xml:space="preserve">“HECHOS NEGATIVOS, NO SON SUSCEPTIBLES DE DEMOSTRACIÓN. </w:t>
      </w:r>
    </w:p>
    <w:p w14:paraId="1149AFA5" w14:textId="1477A07F" w:rsidR="0074015C" w:rsidRPr="00B801FD" w:rsidRDefault="0074015C" w:rsidP="00D55874">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B801FD">
        <w:rPr>
          <w:rFonts w:ascii="Palatino Linotype" w:eastAsiaTheme="minorEastAsia" w:hAnsi="Palatino Linotype" w:cstheme="minorBidi"/>
          <w:i/>
          <w:color w:val="000000" w:themeColor="text1"/>
          <w:lang w:val="es-MX"/>
        </w:rPr>
        <w:lastRenderedPageBreak/>
        <w:t>Tratándose de un hecho negativo, el Juez no tiene por qué invocar prueba alguna de la que se desprenda, ya que es bien sabido que esta clase de hechos no son susceptibles de demostración.” (Sic)</w:t>
      </w:r>
    </w:p>
    <w:p w14:paraId="3756CAA6" w14:textId="77777777" w:rsidR="007E0519" w:rsidRPr="00B801FD" w:rsidRDefault="007E0519"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877353F" w14:textId="6D93BE69" w:rsidR="0074015C" w:rsidRPr="00B801FD" w:rsidRDefault="007E0519" w:rsidP="00D55874">
      <w:pPr>
        <w:numPr>
          <w:ilvl w:val="0"/>
          <w:numId w:val="22"/>
        </w:numPr>
        <w:spacing w:before="240" w:after="240" w:line="360" w:lineRule="auto"/>
        <w:ind w:left="0" w:firstLine="0"/>
        <w:jc w:val="both"/>
        <w:rPr>
          <w:rFonts w:ascii="Palatino Linotype" w:eastAsia="Palatino Linotype" w:hAnsi="Palatino Linotype" w:cs="Palatino Linotype"/>
          <w:lang w:eastAsia="en-US"/>
        </w:rPr>
      </w:pPr>
      <w:r w:rsidRPr="00B801FD">
        <w:rPr>
          <w:rFonts w:ascii="Palatino Linotype" w:eastAsia="Calibri" w:hAnsi="Palatino Linotype" w:cs="Arial"/>
          <w:lang w:val="es-ES_tradnl"/>
        </w:rPr>
        <w:t>Ahora bien, por conato hace a los recursos de revisión</w:t>
      </w:r>
      <w:r w:rsidRPr="00B801FD">
        <w:rPr>
          <w:rFonts w:ascii="Palatino Linotype" w:hAnsi="Palatino Linotype"/>
          <w:color w:val="000000" w:themeColor="text1"/>
          <w:lang w:val="es-MX"/>
        </w:rPr>
        <w:t xml:space="preserve">, </w:t>
      </w:r>
      <w:r w:rsidRPr="00B801FD">
        <w:rPr>
          <w:rFonts w:ascii="Palatino Linotype" w:hAnsi="Palatino Linotype"/>
          <w:b/>
          <w:color w:val="000000" w:themeColor="text1"/>
          <w:lang w:val="es-MX"/>
        </w:rPr>
        <w:t>03789/INFOEM/IP/RR/2022, 03795/INFOEM/IP/RR/2022, 03797/INFOEM/IP/RR/2022, 03799/INFOEM/IP/RR/2022,</w:t>
      </w:r>
      <w:r w:rsidRPr="00B801FD">
        <w:rPr>
          <w:rFonts w:ascii="Palatino Linotype" w:hAnsi="Palatino Linotype"/>
        </w:rPr>
        <w:t xml:space="preserve">                                               </w:t>
      </w:r>
      <w:r w:rsidRPr="00B801FD">
        <w:rPr>
          <w:rFonts w:ascii="Palatino Linotype" w:hAnsi="Palatino Linotype"/>
          <w:b/>
          <w:color w:val="000000" w:themeColor="text1"/>
          <w:lang w:val="es-MX"/>
        </w:rPr>
        <w:t>03800/INFOEM/IP/RR/2022,</w:t>
      </w:r>
      <w:r w:rsidRPr="00B801FD">
        <w:rPr>
          <w:rFonts w:ascii="Palatino Linotype" w:eastAsia="Palatino Linotype" w:hAnsi="Palatino Linotype" w:cs="Palatino Linotype"/>
          <w:lang w:eastAsia="en-US"/>
        </w:rPr>
        <w:t xml:space="preserve">                                                 </w:t>
      </w:r>
      <w:r w:rsidRPr="00B801FD">
        <w:rPr>
          <w:rFonts w:ascii="Palatino Linotype" w:hAnsi="Palatino Linotype"/>
          <w:b/>
          <w:color w:val="000000" w:themeColor="text1"/>
          <w:lang w:val="es-MX"/>
        </w:rPr>
        <w:t xml:space="preserve">03801/INFOEM/IP/RR/2022,                                               </w:t>
      </w:r>
      <w:hyperlink r:id="rId66" w:tgtFrame="_blank" w:history="1">
        <w:r w:rsidRPr="00B801FD">
          <w:rPr>
            <w:rStyle w:val="Hipervnculo"/>
            <w:rFonts w:ascii="Palatino Linotype" w:hAnsi="Palatino Linotype"/>
            <w:b/>
            <w:bCs/>
            <w:color w:val="000000" w:themeColor="text1"/>
            <w:u w:val="none"/>
          </w:rPr>
          <w:t>03803/INFOEM/IP/RR/2022</w:t>
        </w:r>
      </w:hyperlink>
      <w:r w:rsidRPr="00B801FD">
        <w:rPr>
          <w:rFonts w:ascii="Palatino Linotype" w:hAnsi="Palatino Linotype"/>
          <w:b/>
          <w:color w:val="000000" w:themeColor="text1"/>
          <w:lang w:val="es-MX"/>
        </w:rPr>
        <w:t>,                                               03805/INFOEM/IP/RR/2022, 03806/INFOEM/IP/RR/2022</w:t>
      </w:r>
      <w:r w:rsidRPr="00B801FD">
        <w:rPr>
          <w:rFonts w:ascii="Palatino Linotype" w:eastAsia="Palatino Linotype" w:hAnsi="Palatino Linotype" w:cs="Palatino Linotype"/>
          <w:lang w:eastAsia="en-US"/>
        </w:rPr>
        <w:t xml:space="preserve">                         </w:t>
      </w:r>
      <w:r w:rsidRPr="00B801FD">
        <w:rPr>
          <w:rFonts w:ascii="Palatino Linotype" w:eastAsia="Palatino Linotype" w:hAnsi="Palatino Linotype" w:cs="Palatino Linotype"/>
          <w:b/>
          <w:lang w:eastAsia="en-US"/>
        </w:rPr>
        <w:t xml:space="preserve">y    </w:t>
      </w:r>
      <w:r w:rsidRPr="00B801FD">
        <w:rPr>
          <w:rFonts w:ascii="Palatino Linotype" w:eastAsia="Palatino Linotype" w:hAnsi="Palatino Linotype" w:cs="Palatino Linotype"/>
          <w:lang w:eastAsia="en-US"/>
        </w:rPr>
        <w:t xml:space="preserve">                                         </w:t>
      </w:r>
      <w:r w:rsidRPr="00B801FD">
        <w:rPr>
          <w:rFonts w:ascii="Palatino Linotype" w:hAnsi="Palatino Linotype"/>
          <w:b/>
          <w:color w:val="000000" w:themeColor="text1"/>
          <w:lang w:val="es-MX"/>
        </w:rPr>
        <w:t xml:space="preserve">03807/INFOEM/IP/RR/2022                  </w:t>
      </w:r>
      <w:r w:rsidRPr="00B801FD">
        <w:rPr>
          <w:rFonts w:ascii="Palatino Linotype" w:eastAsia="Calibri" w:hAnsi="Palatino Linotype"/>
          <w:lang w:val="es-MX" w:eastAsia="en-US"/>
        </w:rPr>
        <w:t>se advierte que, quien otorga respuesta, resulta ser el servidor público habilitado para ello de conformidad con el</w:t>
      </w:r>
      <w:r w:rsidR="00DA624C" w:rsidRPr="00B801FD">
        <w:rPr>
          <w:rFonts w:ascii="Palatino Linotype" w:eastAsia="Calibri" w:hAnsi="Palatino Linotype"/>
          <w:lang w:val="es-MX" w:eastAsia="en-US"/>
        </w:rPr>
        <w:t xml:space="preserve"> ya </w:t>
      </w:r>
      <w:r w:rsidRPr="00B801FD">
        <w:rPr>
          <w:rFonts w:ascii="Palatino Linotype" w:eastAsia="Calibri" w:hAnsi="Palatino Linotype"/>
          <w:lang w:val="es-MX" w:eastAsia="en-US"/>
        </w:rPr>
        <w:t>señalado artículo</w:t>
      </w:r>
      <w:r w:rsidRPr="00B801FD">
        <w:rPr>
          <w:rFonts w:ascii="Palatino Linotype" w:eastAsia="Palatino Linotype" w:hAnsi="Palatino Linotype" w:cs="Palatino Linotype"/>
          <w:lang w:eastAsia="en-US"/>
        </w:rPr>
        <w:t xml:space="preserve"> </w:t>
      </w:r>
      <w:r w:rsidRPr="00B801FD">
        <w:rPr>
          <w:rFonts w:ascii="Palatino Linotype" w:eastAsia="Calibri" w:hAnsi="Palatino Linotype"/>
          <w:lang w:val="es-ES_tradnl" w:eastAsia="en-US"/>
        </w:rPr>
        <w:t>3.72 del Código de Reglamentación Municipal de Metepec</w:t>
      </w:r>
      <w:r w:rsidR="00DA624C" w:rsidRPr="00B801FD">
        <w:rPr>
          <w:rFonts w:ascii="Palatino Linotype" w:eastAsia="Calibri" w:hAnsi="Palatino Linotype"/>
          <w:lang w:val="es-ES_tradnl" w:eastAsia="en-US"/>
        </w:rPr>
        <w:t xml:space="preserve">. </w:t>
      </w:r>
    </w:p>
    <w:p w14:paraId="4A1579E8" w14:textId="0ED0C952" w:rsidR="00DA624C" w:rsidRPr="00B801FD" w:rsidRDefault="00DA624C" w:rsidP="00D55874">
      <w:pPr>
        <w:numPr>
          <w:ilvl w:val="0"/>
          <w:numId w:val="22"/>
        </w:numPr>
        <w:spacing w:before="240" w:after="240" w:line="360" w:lineRule="auto"/>
        <w:ind w:left="0" w:firstLine="0"/>
        <w:jc w:val="both"/>
        <w:rPr>
          <w:rFonts w:ascii="Palatino Linotype" w:eastAsia="Calibri" w:hAnsi="Palatino Linotype"/>
          <w:lang w:val="es-MX" w:eastAsia="en-US"/>
        </w:rPr>
      </w:pPr>
      <w:r w:rsidRPr="00B801FD">
        <w:rPr>
          <w:rFonts w:ascii="Palatino Linotype" w:eastAsia="Calibri" w:hAnsi="Palatino Linotype"/>
          <w:lang w:val="es-MX" w:eastAsia="en-US"/>
        </w:rPr>
        <w:t>Así, y en consideración de lo señalado este Órgano Garante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34F29512" w14:textId="77777777" w:rsidR="00DA624C" w:rsidRPr="00B801FD" w:rsidRDefault="00DA624C" w:rsidP="00D55874">
      <w:pPr>
        <w:spacing w:before="240" w:after="240" w:line="360" w:lineRule="auto"/>
        <w:jc w:val="both"/>
        <w:rPr>
          <w:rFonts w:ascii="Palatino Linotype" w:eastAsia="Calibri" w:hAnsi="Palatino Linotype"/>
          <w:lang w:val="es-MX" w:eastAsia="en-US"/>
        </w:rPr>
      </w:pPr>
    </w:p>
    <w:p w14:paraId="594D9A92" w14:textId="77777777" w:rsidR="00DA624C" w:rsidRPr="00B801FD" w:rsidRDefault="00DA624C" w:rsidP="00D55874">
      <w:pPr>
        <w:spacing w:before="240" w:after="240" w:line="360" w:lineRule="auto"/>
        <w:ind w:left="567" w:right="567"/>
        <w:jc w:val="both"/>
        <w:rPr>
          <w:rFonts w:ascii="Palatino Linotype" w:eastAsia="Calibri" w:hAnsi="Palatino Linotype"/>
          <w:lang w:val="es-MX" w:eastAsia="en-US"/>
        </w:rPr>
      </w:pPr>
      <w:r w:rsidRPr="00B801FD">
        <w:rPr>
          <w:rFonts w:ascii="Palatino Linotype" w:eastAsia="Calibri" w:hAnsi="Palatino Linotype" w:cs="Arial"/>
          <w:b/>
          <w:i/>
          <w:lang w:val="es-MX" w:eastAsia="en-US"/>
        </w:rPr>
        <w:t xml:space="preserve">EL INSTITUTO FEDERAL DE ACCESO A LA INFORMACIÓN Y PROTECCIÓN DE DATOS NO CUENTA CON FACULTADES PARA </w:t>
      </w:r>
      <w:r w:rsidRPr="00B801FD">
        <w:rPr>
          <w:rFonts w:ascii="Palatino Linotype" w:eastAsia="Calibri" w:hAnsi="Palatino Linotype" w:cs="Arial"/>
          <w:b/>
          <w:i/>
          <w:lang w:val="es-MX" w:eastAsia="en-US"/>
        </w:rPr>
        <w:lastRenderedPageBreak/>
        <w:t>PRONUNCIARSE RESPECTO DE LA VERACIDAD DE LOS DOCUMENTOS PROPORCIONADOS POR LOS SUJETOS OBLIGADOS.</w:t>
      </w:r>
      <w:r w:rsidRPr="00B801FD">
        <w:rPr>
          <w:rFonts w:ascii="Palatino Linotype" w:eastAsia="Calibri" w:hAnsi="Palatino Linotype" w:cs="Arial"/>
          <w:i/>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AAE43AF" w14:textId="0BAB45A0" w:rsidR="00DA624C" w:rsidRPr="00B801FD" w:rsidRDefault="00DA624C" w:rsidP="00D55874">
      <w:pPr>
        <w:numPr>
          <w:ilvl w:val="0"/>
          <w:numId w:val="22"/>
        </w:numPr>
        <w:spacing w:before="240" w:after="240" w:line="360" w:lineRule="auto"/>
        <w:ind w:left="0" w:right="51" w:firstLine="0"/>
        <w:contextualSpacing/>
        <w:jc w:val="both"/>
        <w:rPr>
          <w:rFonts w:ascii="Palatino Linotype" w:eastAsia="MS Mincho" w:hAnsi="Palatino Linotype"/>
          <w:color w:val="000000" w:themeColor="text1"/>
        </w:rPr>
      </w:pPr>
      <w:r w:rsidRPr="00B801FD">
        <w:rPr>
          <w:rFonts w:ascii="Palatino Linotype" w:eastAsia="Calibri" w:hAnsi="Palatino Linotype" w:cs="Arial"/>
          <w:lang w:val="es-MX" w:eastAsia="en-US"/>
        </w:rPr>
        <w:t xml:space="preserve">De tal forma que el Sujeto Obligado realizó diversos pronunciamientos con el cual respondió a las solicitudes realizadas por el hoy Recurrente, cuyo sentido no transgrede el derecho de acceso a la información del particular debido a que el Sujeto Obligado por un lado refirió que no contaba con parte de la información solicitada por no haberse generado, poseído o administrado; y por el otro que quien otorga respuestas resulta ser el servidor público habilitado para ello. </w:t>
      </w:r>
    </w:p>
    <w:p w14:paraId="0B4D2BB8" w14:textId="05A2661A" w:rsidR="00DA624C" w:rsidRPr="00B801FD" w:rsidRDefault="00DA624C" w:rsidP="00D55874">
      <w:pPr>
        <w:pStyle w:val="Prrafodelista"/>
        <w:numPr>
          <w:ilvl w:val="0"/>
          <w:numId w:val="22"/>
        </w:numPr>
        <w:spacing w:before="240" w:after="240" w:line="360" w:lineRule="auto"/>
        <w:ind w:left="0" w:firstLine="0"/>
        <w:jc w:val="both"/>
        <w:rPr>
          <w:rFonts w:ascii="Palatino Linotype" w:eastAsia="Palatino Linotype" w:hAnsi="Palatino Linotype" w:cs="Palatino Linotype"/>
          <w:lang w:eastAsia="en-US"/>
        </w:rPr>
      </w:pPr>
      <w:r w:rsidRPr="00B801FD">
        <w:rPr>
          <w:rFonts w:ascii="Palatino Linotype" w:eastAsia="Calibri" w:hAnsi="Palatino Linotype" w:cs="Arial"/>
          <w:lang w:val="es-ES_tradnl"/>
        </w:rPr>
        <w:t xml:space="preserve">Señalado lo anterior, por cuanto hace al recurso de revisión </w:t>
      </w:r>
      <w:r w:rsidRPr="00B801FD">
        <w:rPr>
          <w:rFonts w:ascii="Palatino Linotype" w:eastAsia="Palatino Linotype" w:hAnsi="Palatino Linotype" w:cs="Palatino Linotype"/>
          <w:b/>
          <w:bCs/>
          <w:lang w:eastAsia="en-US"/>
        </w:rPr>
        <w:t xml:space="preserve">03794/INFOEM/IP/RR/2022 </w:t>
      </w:r>
      <w:r w:rsidRPr="00B801FD">
        <w:rPr>
          <w:rFonts w:ascii="Palatino Linotype" w:eastAsia="Palatino Linotype" w:hAnsi="Palatino Linotype" w:cs="Palatino Linotype"/>
          <w:bCs/>
          <w:lang w:eastAsia="en-US"/>
        </w:rPr>
        <w:t xml:space="preserve">se no pasa desapercibido que el particular requirió acceso a </w:t>
      </w:r>
      <w:proofErr w:type="gramStart"/>
      <w:r w:rsidRPr="00B801FD">
        <w:rPr>
          <w:rFonts w:ascii="Palatino Linotype" w:eastAsia="Palatino Linotype" w:hAnsi="Palatino Linotype" w:cs="Palatino Linotype"/>
          <w:bCs/>
          <w:lang w:eastAsia="en-US"/>
        </w:rPr>
        <w:t xml:space="preserve">“ </w:t>
      </w:r>
      <w:r w:rsidRPr="00B801FD">
        <w:rPr>
          <w:rFonts w:ascii="Palatino Linotype" w:eastAsia="Palatino Linotype" w:hAnsi="Palatino Linotype" w:cs="Palatino Linotype"/>
          <w:bCs/>
          <w:i/>
          <w:lang w:eastAsia="en-US"/>
        </w:rPr>
        <w:t>…</w:t>
      </w:r>
      <w:proofErr w:type="gramEnd"/>
      <w:r w:rsidRPr="00B801FD">
        <w:rPr>
          <w:rFonts w:ascii="Palatino Linotype" w:eastAsia="Palatino Linotype" w:hAnsi="Palatino Linotype" w:cs="Palatino Linotype"/>
          <w:i/>
          <w:lang w:eastAsia="en-US"/>
        </w:rPr>
        <w:t xml:space="preserve"> los documentos que den cuenta de Emitir opinión jurídica y revisar contratos </w:t>
      </w:r>
      <w:r w:rsidRPr="00B801FD">
        <w:rPr>
          <w:rFonts w:ascii="Palatino Linotype" w:eastAsia="Palatino Linotype" w:hAnsi="Palatino Linotype" w:cs="Palatino Linotype"/>
          <w:i/>
          <w:lang w:eastAsia="en-US"/>
        </w:rPr>
        <w:lastRenderedPageBreak/>
        <w:t>y convenios que celebre el Ayuntamiento y unidades administrativas con otras dependencias; a cargo de la Consejería Jurídica Municipal de lo que va del 2022</w:t>
      </w:r>
      <w:r w:rsidRPr="00B801FD">
        <w:rPr>
          <w:rFonts w:ascii="Palatino Linotype" w:eastAsia="Palatino Linotype" w:hAnsi="Palatino Linotype" w:cs="Palatino Linotype"/>
          <w:lang w:eastAsia="en-US"/>
        </w:rPr>
        <w:t xml:space="preserve">.”  (Sic), requerimiento, al que el </w:t>
      </w:r>
      <w:r w:rsidRPr="00B801FD">
        <w:rPr>
          <w:rFonts w:ascii="Palatino Linotype" w:eastAsia="Palatino Linotype" w:hAnsi="Palatino Linotype" w:cs="Palatino Linotype"/>
          <w:b/>
          <w:lang w:eastAsia="en-US"/>
        </w:rPr>
        <w:t>SUJETO OBLIGADO</w:t>
      </w:r>
      <w:r w:rsidRPr="00B801FD">
        <w:rPr>
          <w:rFonts w:ascii="Palatino Linotype" w:eastAsia="Palatino Linotype" w:hAnsi="Palatino Linotype" w:cs="Palatino Linotype"/>
          <w:lang w:eastAsia="en-US"/>
        </w:rPr>
        <w:t xml:space="preserve"> emitió respuesta refiriendo que dicha información se encontraba en una dirección electrónica, como a continuación se observa: </w:t>
      </w:r>
    </w:p>
    <w:p w14:paraId="0686AB22" w14:textId="77777777" w:rsidR="003421AD" w:rsidRPr="00B801FD" w:rsidRDefault="003421AD" w:rsidP="00D55874">
      <w:pPr>
        <w:pStyle w:val="Prrafodelista"/>
        <w:tabs>
          <w:tab w:val="left" w:pos="284"/>
          <w:tab w:val="left" w:pos="567"/>
          <w:tab w:val="left" w:pos="993"/>
          <w:tab w:val="left" w:pos="1134"/>
        </w:tabs>
        <w:spacing w:line="360" w:lineRule="auto"/>
        <w:ind w:left="567" w:right="607"/>
        <w:contextualSpacing/>
        <w:jc w:val="both"/>
        <w:rPr>
          <w:rFonts w:ascii="Palatino Linotype" w:eastAsiaTheme="minorEastAsia" w:hAnsi="Palatino Linotype" w:cstheme="minorBidi"/>
          <w:color w:val="000000" w:themeColor="text1"/>
          <w:lang w:val="es-ES_tradnl"/>
        </w:rPr>
      </w:pPr>
    </w:p>
    <w:p w14:paraId="109C96EC" w14:textId="359D23B0" w:rsidR="00DA624C" w:rsidRPr="00B801FD" w:rsidRDefault="00DA624C" w:rsidP="00D55874">
      <w:pPr>
        <w:pStyle w:val="Prrafodelista"/>
        <w:tabs>
          <w:tab w:val="left" w:pos="284"/>
          <w:tab w:val="left" w:pos="567"/>
          <w:tab w:val="left" w:pos="993"/>
          <w:tab w:val="left" w:pos="1134"/>
        </w:tabs>
        <w:spacing w:line="360" w:lineRule="auto"/>
        <w:ind w:left="567" w:right="607"/>
        <w:contextualSpacing/>
        <w:jc w:val="both"/>
        <w:rPr>
          <w:rFonts w:ascii="Palatino Linotype" w:eastAsiaTheme="minorEastAsia" w:hAnsi="Palatino Linotype" w:cstheme="minorBidi"/>
          <w:color w:val="000000" w:themeColor="text1"/>
          <w:lang w:val="es-ES_tradnl"/>
        </w:rPr>
      </w:pPr>
      <w:r w:rsidRPr="00B801FD">
        <w:rPr>
          <w:rFonts w:ascii="Palatino Linotype" w:eastAsiaTheme="minorEastAsia" w:hAnsi="Palatino Linotype" w:cstheme="minorBidi"/>
          <w:color w:val="000000" w:themeColor="text1"/>
          <w:lang w:val="es-ES_tradnl"/>
        </w:rPr>
        <w:t>“</w:t>
      </w:r>
      <w:r w:rsidRPr="00B801FD">
        <w:rPr>
          <w:rFonts w:ascii="Palatino Linotype" w:eastAsiaTheme="minorEastAsia" w:hAnsi="Palatino Linotype" w:cstheme="minorBidi"/>
          <w:i/>
          <w:color w:val="000000" w:themeColor="text1"/>
          <w:lang w:val="es-ES_tradnl"/>
        </w:rPr>
        <w:t xml:space="preserve">Sobre el particular, le informo que esta Consejería Jurídica Municipal conduce sus actividades con base en las atribuciones que le son conferidas por la legislación municipal; sie3ndo que la atribución de emitir opinión jurídica y revisar contratos y convenios que celebre el Ayuntamiento y unidades administrativas con otras dependencias, se encuentra en el artículo 3.7. Fracción VII del Código de Reglamentación Municipal de Metepec. Estado de México, dicha opinión sirve de base para la celebración de los convenios que celebra el Ayuntamiento y pueden ser consultados en el portal de IPOMEX en la siguiente liga: </w:t>
      </w:r>
    </w:p>
    <w:p w14:paraId="6256A829" w14:textId="77777777" w:rsidR="00DA624C" w:rsidRPr="00B801FD" w:rsidRDefault="00DA624C" w:rsidP="00D55874">
      <w:pPr>
        <w:pStyle w:val="Prrafodelista"/>
        <w:tabs>
          <w:tab w:val="left" w:pos="284"/>
          <w:tab w:val="left" w:pos="567"/>
          <w:tab w:val="left" w:pos="993"/>
          <w:tab w:val="left" w:pos="1134"/>
        </w:tabs>
        <w:spacing w:line="360" w:lineRule="auto"/>
        <w:ind w:left="567" w:right="607"/>
        <w:contextualSpacing/>
        <w:jc w:val="both"/>
        <w:rPr>
          <w:rFonts w:ascii="Palatino Linotype" w:eastAsiaTheme="minorEastAsia" w:hAnsi="Palatino Linotype" w:cstheme="minorBidi"/>
          <w:i/>
          <w:color w:val="000000" w:themeColor="text1"/>
          <w:lang w:val="es-ES_tradnl"/>
        </w:rPr>
      </w:pPr>
    </w:p>
    <w:p w14:paraId="775FF803" w14:textId="77777777" w:rsidR="003421AD" w:rsidRPr="00B801FD" w:rsidRDefault="003421AD" w:rsidP="00D55874">
      <w:pPr>
        <w:pStyle w:val="Prrafodelista"/>
        <w:tabs>
          <w:tab w:val="left" w:pos="284"/>
          <w:tab w:val="left" w:pos="567"/>
          <w:tab w:val="left" w:pos="993"/>
          <w:tab w:val="left" w:pos="1134"/>
        </w:tabs>
        <w:spacing w:line="360" w:lineRule="auto"/>
        <w:ind w:left="567" w:right="607"/>
        <w:contextualSpacing/>
        <w:jc w:val="both"/>
        <w:rPr>
          <w:rFonts w:ascii="Palatino Linotype" w:eastAsiaTheme="minorEastAsia" w:hAnsi="Palatino Linotype" w:cstheme="minorBidi"/>
          <w:i/>
          <w:color w:val="000000" w:themeColor="text1"/>
          <w:lang w:val="es-ES_tradnl"/>
        </w:rPr>
      </w:pPr>
    </w:p>
    <w:p w14:paraId="116F0C56" w14:textId="30D7BD14" w:rsidR="00396558" w:rsidRPr="00B801FD" w:rsidRDefault="0035020F" w:rsidP="00D55874">
      <w:pPr>
        <w:tabs>
          <w:tab w:val="left" w:pos="567"/>
        </w:tabs>
        <w:spacing w:before="240" w:after="240" w:line="360" w:lineRule="auto"/>
        <w:ind w:left="567" w:right="607"/>
        <w:jc w:val="both"/>
        <w:rPr>
          <w:rFonts w:ascii="Palatino Linotype" w:eastAsia="Palatino Linotype" w:hAnsi="Palatino Linotype" w:cs="Palatino Linotype"/>
          <w:lang w:eastAsia="en-US"/>
        </w:rPr>
      </w:pPr>
      <w:hyperlink r:id="rId67" w:history="1">
        <w:r w:rsidR="00DA624C" w:rsidRPr="00B801FD">
          <w:rPr>
            <w:rStyle w:val="Hipervnculo"/>
            <w:rFonts w:ascii="Palatino Linotype" w:eastAsiaTheme="minorEastAsia" w:hAnsi="Palatino Linotype" w:cstheme="minorBidi"/>
            <w:i/>
            <w:lang w:val="es-ES_tradnl"/>
          </w:rPr>
          <w:t>https://www.ipomex.org.mx/ipo3/lgt/indice/METEPEC/art_92_xxxvii.web</w:t>
        </w:r>
      </w:hyperlink>
      <w:proofErr w:type="gramStart"/>
      <w:r w:rsidR="00DA624C" w:rsidRPr="00B801FD">
        <w:rPr>
          <w:rFonts w:ascii="Palatino Linotype" w:eastAsiaTheme="minorEastAsia" w:hAnsi="Palatino Linotype" w:cstheme="minorBidi"/>
          <w:i/>
          <w:color w:val="000000" w:themeColor="text1"/>
          <w:lang w:val="es-ES_tradnl"/>
        </w:rPr>
        <w:t>“ (</w:t>
      </w:r>
      <w:proofErr w:type="gramEnd"/>
      <w:r w:rsidR="00DA624C" w:rsidRPr="00B801FD">
        <w:rPr>
          <w:rFonts w:ascii="Palatino Linotype" w:eastAsiaTheme="minorEastAsia" w:hAnsi="Palatino Linotype" w:cstheme="minorBidi"/>
          <w:i/>
          <w:color w:val="000000" w:themeColor="text1"/>
          <w:lang w:val="es-ES_tradnl"/>
        </w:rPr>
        <w:t>Sic)</w:t>
      </w:r>
    </w:p>
    <w:p w14:paraId="6C3907D9" w14:textId="77777777" w:rsidR="00396558" w:rsidRPr="00B801FD" w:rsidRDefault="00396558"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C5EBAD5" w14:textId="6A852698" w:rsidR="0074015C" w:rsidRPr="00B801FD" w:rsidRDefault="003B550F"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Calibri" w:hAnsi="Palatino Linotype" w:cs="Arial"/>
          <w:bCs/>
          <w:color w:val="000000" w:themeColor="text1"/>
          <w:lang w:val="es-MX" w:eastAsia="en-US"/>
        </w:rPr>
        <w:t xml:space="preserve"> </w:t>
      </w:r>
      <w:r w:rsidR="0074015C" w:rsidRPr="00B801FD">
        <w:rPr>
          <w:rFonts w:ascii="Palatino Linotype" w:eastAsia="Calibri" w:hAnsi="Palatino Linotype" w:cs="Arial"/>
          <w:bCs/>
          <w:color w:val="000000" w:themeColor="text1"/>
          <w:lang w:val="es-MX" w:eastAsia="en-US"/>
        </w:rPr>
        <w:t xml:space="preserve">Así, es necesario establecer que  </w:t>
      </w:r>
      <w:r w:rsidR="0074015C" w:rsidRPr="00B801FD">
        <w:rPr>
          <w:rFonts w:ascii="Palatino Linotype" w:eastAsiaTheme="minorEastAsia" w:hAnsi="Palatino Linotype" w:cstheme="minorBidi"/>
          <w:color w:val="000000" w:themeColor="text1"/>
          <w:lang w:val="es-MX"/>
        </w:rPr>
        <w:t>el ente recurrido manifestó que la información solicitada, en términos del artículo 161  de la Ley de Transparencia Estatal, se encontraba disponible en medios electrónicos, como a continuación se observa:</w:t>
      </w:r>
    </w:p>
    <w:p w14:paraId="1126981F" w14:textId="77777777" w:rsidR="0074015C" w:rsidRPr="00B801FD" w:rsidRDefault="0074015C"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0A69D41" w14:textId="62FCD9E2" w:rsidR="0074015C" w:rsidRPr="00B801FD" w:rsidRDefault="003421AD" w:rsidP="00D55874">
      <w:pPr>
        <w:tabs>
          <w:tab w:val="left" w:pos="284"/>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B801FD">
        <w:rPr>
          <w:rFonts w:ascii="Palatino Linotype" w:hAnsi="Palatino Linotype"/>
          <w:noProof/>
          <w:lang w:val="es-MX" w:eastAsia="es-MX"/>
        </w:rPr>
        <w:drawing>
          <wp:inline distT="0" distB="0" distL="0" distR="0" wp14:anchorId="193F9EED" wp14:editId="22300764">
            <wp:extent cx="4976959" cy="4543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0967" t="10572" r="272" b="10290"/>
                    <a:stretch/>
                  </pic:blipFill>
                  <pic:spPr bwMode="auto">
                    <a:xfrm>
                      <a:off x="0" y="0"/>
                      <a:ext cx="4984167" cy="4550005"/>
                    </a:xfrm>
                    <a:prstGeom prst="rect">
                      <a:avLst/>
                    </a:prstGeom>
                    <a:ln>
                      <a:noFill/>
                    </a:ln>
                    <a:extLst>
                      <a:ext uri="{53640926-AAD7-44D8-BBD7-CCE9431645EC}">
                        <a14:shadowObscured xmlns:a14="http://schemas.microsoft.com/office/drawing/2010/main"/>
                      </a:ext>
                    </a:extLst>
                  </pic:spPr>
                </pic:pic>
              </a:graphicData>
            </a:graphic>
          </wp:inline>
        </w:drawing>
      </w:r>
    </w:p>
    <w:p w14:paraId="27984991" w14:textId="77777777" w:rsidR="003421AD" w:rsidRPr="00B801FD" w:rsidRDefault="003421AD" w:rsidP="00D55874">
      <w:pPr>
        <w:tabs>
          <w:tab w:val="left" w:pos="284"/>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p>
    <w:p w14:paraId="566A70A7" w14:textId="0FB4F925" w:rsidR="003421AD" w:rsidRPr="00B801FD" w:rsidRDefault="0074015C"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Calibri" w:hAnsi="Palatino Linotype" w:cs="Arial"/>
          <w:bCs/>
          <w:color w:val="000000" w:themeColor="text1"/>
          <w:lang w:val="es-MX" w:eastAsia="en-US"/>
        </w:rPr>
        <w:t xml:space="preserve"> </w:t>
      </w:r>
      <w:r w:rsidR="003421AD" w:rsidRPr="00B801FD">
        <w:rPr>
          <w:rFonts w:ascii="Palatino Linotype" w:eastAsia="Calibri" w:hAnsi="Palatino Linotype" w:cs="Arial"/>
          <w:bCs/>
          <w:color w:val="000000" w:themeColor="text1"/>
          <w:lang w:val="es-MX" w:eastAsia="en-US"/>
        </w:rPr>
        <w:t xml:space="preserve">Expuesto lo anterior,  y </w:t>
      </w:r>
      <w:r w:rsidRPr="00B801FD">
        <w:rPr>
          <w:rFonts w:ascii="Palatino Linotype" w:eastAsia="Calibri" w:hAnsi="Palatino Linotype" w:cs="Arial"/>
          <w:bCs/>
          <w:color w:val="000000" w:themeColor="text1"/>
          <w:lang w:val="es-MX" w:eastAsia="en-US"/>
        </w:rPr>
        <w:t xml:space="preserve">si bien el artículo </w:t>
      </w:r>
      <w:r w:rsidRPr="00B801FD">
        <w:rPr>
          <w:rFonts w:ascii="Palatino Linotype" w:eastAsiaTheme="minorEastAsia" w:hAnsi="Palatino Linotype" w:cstheme="minorBidi"/>
          <w:color w:val="000000" w:themeColor="text1"/>
          <w:lang w:val="es-MX"/>
        </w:rPr>
        <w:t>161</w:t>
      </w:r>
      <w:r w:rsidR="003421AD" w:rsidRPr="00B801FD">
        <w:rPr>
          <w:rStyle w:val="Refdenotaalpie"/>
          <w:rFonts w:ascii="Palatino Linotype" w:eastAsiaTheme="minorEastAsia" w:hAnsi="Palatino Linotype" w:cstheme="minorBidi"/>
          <w:color w:val="000000" w:themeColor="text1"/>
          <w:lang w:val="es-MX"/>
        </w:rPr>
        <w:footnoteReference w:id="7"/>
      </w:r>
      <w:r w:rsidRPr="00B801FD">
        <w:rPr>
          <w:rFonts w:ascii="Palatino Linotype" w:eastAsiaTheme="minorEastAsia" w:hAnsi="Palatino Linotype" w:cstheme="minorBidi"/>
          <w:color w:val="000000" w:themeColor="text1"/>
          <w:lang w:val="es-MX"/>
        </w:rPr>
        <w:t xml:space="preserve">  de la Ley de Transparencia Estatal, </w:t>
      </w:r>
      <w:r w:rsidR="003421AD" w:rsidRPr="00B801FD">
        <w:rPr>
          <w:rFonts w:ascii="Palatino Linotype" w:eastAsiaTheme="minorEastAsia" w:hAnsi="Palatino Linotype" w:cstheme="minorBidi"/>
          <w:color w:val="000000" w:themeColor="text1"/>
          <w:lang w:val="es-MX"/>
        </w:rPr>
        <w:t xml:space="preserve">establece que es posible otorgar acceso a través de medios electrónicos, este Órgano Garante advierte que dicha referencia, por un lado, permite establecer que </w:t>
      </w:r>
      <w:r w:rsidR="003421AD" w:rsidRPr="00B801FD">
        <w:rPr>
          <w:rFonts w:ascii="Palatino Linotype" w:eastAsiaTheme="minorEastAsia" w:hAnsi="Palatino Linotype" w:cstheme="minorBidi"/>
          <w:color w:val="000000" w:themeColor="text1"/>
          <w:lang w:val="es-MX"/>
        </w:rPr>
        <w:lastRenderedPageBreak/>
        <w:t>el ente recurrido asume que cuenta con la información solicitada, y por el otro, que dicha referencia no atiende lo solicitado por el particular, al observarse que:</w:t>
      </w:r>
    </w:p>
    <w:p w14:paraId="0155285E" w14:textId="4C70ABEE" w:rsidR="003421AD" w:rsidRPr="00B801FD" w:rsidRDefault="003421AD"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 xml:space="preserve"> </w:t>
      </w:r>
    </w:p>
    <w:p w14:paraId="17FC5142" w14:textId="77777777" w:rsidR="003421AD" w:rsidRPr="00B801FD" w:rsidRDefault="003421AD" w:rsidP="00D55874">
      <w:pPr>
        <w:tabs>
          <w:tab w:val="left" w:pos="284"/>
          <w:tab w:val="left" w:pos="426"/>
        </w:tabs>
        <w:spacing w:before="240" w:after="240" w:line="360" w:lineRule="auto"/>
        <w:ind w:right="49"/>
        <w:contextualSpacing/>
        <w:jc w:val="both"/>
        <w:rPr>
          <w:rFonts w:ascii="Palatino Linotype" w:hAnsi="Palatino Linotype" w:cs="Arial"/>
          <w:lang w:val="es-ES_tradnl"/>
        </w:rPr>
      </w:pPr>
    </w:p>
    <w:p w14:paraId="45C60055" w14:textId="77777777" w:rsidR="003421AD" w:rsidRPr="00B801FD" w:rsidRDefault="003421AD" w:rsidP="00D55874">
      <w:pPr>
        <w:widowControl w:val="0"/>
        <w:numPr>
          <w:ilvl w:val="0"/>
          <w:numId w:val="41"/>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B801FD">
        <w:rPr>
          <w:rFonts w:ascii="Palatino Linotype" w:eastAsia="MS Mincho" w:hAnsi="Palatino Linotype"/>
          <w:color w:val="000000"/>
          <w:lang w:val="es-ES_tradnl"/>
        </w:rPr>
        <w:t xml:space="preserve">Que si bien se </w:t>
      </w:r>
      <w:r w:rsidRPr="00B801FD">
        <w:rPr>
          <w:rFonts w:ascii="Palatino Linotype" w:eastAsia="MS Mincho" w:hAnsi="Palatino Linotype"/>
          <w:lang w:eastAsia="es-ES_tradnl"/>
        </w:rPr>
        <w:t>refiere la fuente y el lugar en donde el recurrente</w:t>
      </w:r>
      <w:r w:rsidRPr="00B801FD">
        <w:rPr>
          <w:rFonts w:ascii="Palatino Linotype" w:eastAsia="MS Mincho" w:hAnsi="Palatino Linotype"/>
          <w:b/>
          <w:lang w:eastAsia="es-ES_tradnl"/>
        </w:rPr>
        <w:t xml:space="preserve"> </w:t>
      </w:r>
      <w:r w:rsidRPr="00B801FD">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B801FD">
        <w:rPr>
          <w:rFonts w:ascii="Palatino Linotype" w:eastAsia="MS Mincho" w:hAnsi="Palatino Linotype"/>
          <w:i/>
          <w:lang w:eastAsia="es-ES_tradnl"/>
        </w:rPr>
        <w:t xml:space="preserve">forma”, </w:t>
      </w:r>
      <w:r w:rsidRPr="00B801FD">
        <w:rPr>
          <w:rFonts w:ascii="Palatino Linotype" w:eastAsia="MS Mincho" w:hAnsi="Palatino Linotype"/>
          <w:lang w:eastAsia="es-ES_tradnl"/>
        </w:rPr>
        <w:t>como</w:t>
      </w:r>
      <w:r w:rsidRPr="00B801FD">
        <w:rPr>
          <w:rFonts w:ascii="Palatino Linotype" w:eastAsia="MS Mincho" w:hAnsi="Palatino Linotype"/>
          <w:lang w:val="es-MX" w:eastAsia="es-ES_tradnl"/>
        </w:rPr>
        <w:t xml:space="preserve"> el </w:t>
      </w:r>
      <w:r w:rsidRPr="00B801FD">
        <w:rPr>
          <w:rFonts w:ascii="Palatino Linotype" w:eastAsia="MS Mincho" w:hAnsi="Palatino Linotype"/>
          <w:i/>
          <w:lang w:val="es-MX" w:eastAsia="es-ES_tradnl"/>
        </w:rPr>
        <w:t xml:space="preserve">“modo o manera en que se hace o en que ocurre algo”, </w:t>
      </w:r>
      <w:r w:rsidRPr="00B801FD">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B801FD">
        <w:rPr>
          <w:rFonts w:ascii="Palatino Linotype" w:eastAsia="MS Mincho" w:hAnsi="Palatino Linotype"/>
          <w:color w:val="000000"/>
          <w:lang w:val="es-ES_tradnl"/>
        </w:rPr>
        <w:t xml:space="preserve">. </w:t>
      </w:r>
    </w:p>
    <w:p w14:paraId="58078EED" w14:textId="77777777" w:rsidR="003421AD" w:rsidRPr="00B801FD" w:rsidRDefault="003421AD" w:rsidP="00D55874">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3502EFF7" w14:textId="77777777" w:rsidR="003421AD" w:rsidRPr="00B801FD" w:rsidRDefault="003421AD" w:rsidP="00D55874">
      <w:pPr>
        <w:widowControl w:val="0"/>
        <w:numPr>
          <w:ilvl w:val="0"/>
          <w:numId w:val="41"/>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B801FD">
        <w:rPr>
          <w:rFonts w:ascii="Palatino Linotype" w:hAnsi="Palatino Linotype"/>
        </w:rPr>
        <w:t>Que para que la orientación a sitios electrónicos se encuentre en tiempo, debe realizarse en un plazo no mayor a cinco días hábiles después de la solicitud, situación que no acontece en el presente asunto.</w:t>
      </w:r>
    </w:p>
    <w:p w14:paraId="2D121BB8" w14:textId="77777777" w:rsidR="003421AD" w:rsidRPr="00B801FD" w:rsidRDefault="003421AD" w:rsidP="00D55874">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19D70F1" w14:textId="67F94FAF" w:rsidR="003421AD" w:rsidRPr="00B801FD" w:rsidRDefault="003421AD"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Así, no es posible tener por atendido el requerimiento de información</w:t>
      </w:r>
      <w:r w:rsidR="00361C50" w:rsidRPr="00B801FD">
        <w:rPr>
          <w:rFonts w:ascii="Palatino Linotype" w:eastAsiaTheme="minorEastAsia" w:hAnsi="Palatino Linotype" w:cstheme="minorBidi"/>
          <w:color w:val="000000" w:themeColor="text1"/>
          <w:lang w:val="es-MX"/>
        </w:rPr>
        <w:t xml:space="preserve">, tomando en consideración que existe fuente obligacional de conformidad con el ya referido artículo 3.73 fracción VII del Código de Reglamentación Municipal de Metepec del que se deduce la obligación de emitir opinión jurídica y revisar contratos y convenios, como a continuación se observa: </w:t>
      </w:r>
    </w:p>
    <w:p w14:paraId="1CF9561C" w14:textId="77777777" w:rsidR="00283028" w:rsidRPr="00B801FD" w:rsidRDefault="00283028" w:rsidP="00D55874">
      <w:pPr>
        <w:pStyle w:val="Prrafodelista"/>
        <w:spacing w:line="360" w:lineRule="auto"/>
        <w:rPr>
          <w:rFonts w:ascii="Palatino Linotype" w:eastAsia="Calibri" w:hAnsi="Palatino Linotype" w:cs="Arial"/>
          <w:lang w:val="es-MX" w:eastAsia="es-MX"/>
        </w:rPr>
      </w:pPr>
    </w:p>
    <w:p w14:paraId="35411618" w14:textId="66123A67" w:rsidR="00283028" w:rsidRPr="00B801FD" w:rsidRDefault="00361C50" w:rsidP="00D55874">
      <w:pPr>
        <w:spacing w:before="240" w:after="240" w:line="360" w:lineRule="auto"/>
        <w:ind w:left="567" w:right="607"/>
        <w:contextualSpacing/>
        <w:jc w:val="both"/>
        <w:rPr>
          <w:rFonts w:ascii="Palatino Linotype" w:eastAsia="Calibri" w:hAnsi="Palatino Linotype" w:cs="Arial"/>
          <w:i/>
          <w:lang w:eastAsia="es-MX"/>
        </w:rPr>
      </w:pPr>
      <w:r w:rsidRPr="00B801FD">
        <w:rPr>
          <w:rFonts w:ascii="Palatino Linotype" w:eastAsia="Calibri" w:hAnsi="Palatino Linotype" w:cs="Arial"/>
          <w:i/>
          <w:lang w:eastAsia="es-MX"/>
        </w:rPr>
        <w:lastRenderedPageBreak/>
        <w:t>“</w:t>
      </w:r>
      <w:r w:rsidRPr="00B801FD">
        <w:rPr>
          <w:rFonts w:ascii="Palatino Linotype" w:eastAsia="Calibri" w:hAnsi="Palatino Linotype" w:cs="Arial"/>
          <w:b/>
          <w:i/>
          <w:lang w:eastAsia="es-MX"/>
        </w:rPr>
        <w:t>Artículo 3.73.-</w:t>
      </w:r>
      <w:r w:rsidRPr="00B801FD">
        <w:rPr>
          <w:rFonts w:ascii="Palatino Linotype" w:eastAsia="Calibri" w:hAnsi="Palatino Linotype" w:cs="Arial"/>
          <w:i/>
          <w:lang w:eastAsia="es-MX"/>
        </w:rPr>
        <w:t xml:space="preserve"> La o el Consejero(a) Jurídico Municipal tendrá las siguientes atribuciones:</w:t>
      </w:r>
    </w:p>
    <w:p w14:paraId="12BDA2F6" w14:textId="54369B4E" w:rsidR="00361C50" w:rsidRPr="00B801FD" w:rsidRDefault="00361C50" w:rsidP="00D55874">
      <w:pPr>
        <w:spacing w:before="240" w:after="240" w:line="360" w:lineRule="auto"/>
        <w:ind w:left="567" w:right="607"/>
        <w:contextualSpacing/>
        <w:jc w:val="both"/>
        <w:rPr>
          <w:rFonts w:ascii="Palatino Linotype" w:eastAsia="Calibri" w:hAnsi="Palatino Linotype" w:cs="Arial"/>
          <w:i/>
          <w:lang w:eastAsia="es-MX"/>
        </w:rPr>
      </w:pPr>
      <w:r w:rsidRPr="00B801FD">
        <w:rPr>
          <w:rFonts w:ascii="Palatino Linotype" w:eastAsia="Calibri" w:hAnsi="Palatino Linotype" w:cs="Arial"/>
          <w:i/>
          <w:lang w:eastAsia="es-MX"/>
        </w:rPr>
        <w:t>(...)</w:t>
      </w:r>
    </w:p>
    <w:p w14:paraId="4DF0D1FB" w14:textId="7A902522" w:rsidR="00361C50" w:rsidRPr="00B801FD" w:rsidRDefault="00361C50" w:rsidP="00D55874">
      <w:pPr>
        <w:spacing w:before="240" w:after="240" w:line="360" w:lineRule="auto"/>
        <w:ind w:left="567" w:right="607"/>
        <w:contextualSpacing/>
        <w:jc w:val="both"/>
        <w:rPr>
          <w:rFonts w:ascii="Palatino Linotype" w:eastAsia="Calibri" w:hAnsi="Palatino Linotype" w:cs="Arial"/>
          <w:i/>
          <w:lang w:eastAsia="es-MX"/>
        </w:rPr>
      </w:pPr>
      <w:r w:rsidRPr="00B801FD">
        <w:rPr>
          <w:rFonts w:ascii="Palatino Linotype" w:eastAsia="Calibri" w:hAnsi="Palatino Linotype" w:cs="Arial"/>
          <w:i/>
          <w:lang w:eastAsia="es-MX"/>
        </w:rPr>
        <w:t>VII. Emitir opinión jurídica y revisar contratos y convenios que celebre el Ayuntamiento y unidades administrativas con otras dependencias;</w:t>
      </w:r>
    </w:p>
    <w:p w14:paraId="5EC080FE" w14:textId="73C8805D" w:rsidR="00361C50" w:rsidRPr="00B801FD" w:rsidRDefault="00361C50" w:rsidP="00D55874">
      <w:pPr>
        <w:spacing w:before="240" w:after="240" w:line="360" w:lineRule="auto"/>
        <w:ind w:left="567" w:right="607"/>
        <w:contextualSpacing/>
        <w:jc w:val="both"/>
        <w:rPr>
          <w:rFonts w:ascii="Palatino Linotype" w:eastAsia="Calibri" w:hAnsi="Palatino Linotype" w:cs="Arial"/>
          <w:i/>
          <w:lang w:eastAsia="es-MX"/>
        </w:rPr>
      </w:pPr>
      <w:r w:rsidRPr="00B801FD">
        <w:rPr>
          <w:rFonts w:ascii="Palatino Linotype" w:eastAsia="Calibri" w:hAnsi="Palatino Linotype" w:cs="Arial"/>
          <w:i/>
          <w:lang w:eastAsia="es-MX"/>
        </w:rPr>
        <w:t>(…)” (Sic)</w:t>
      </w:r>
    </w:p>
    <w:p w14:paraId="730C7DFF" w14:textId="77777777" w:rsidR="00361C50" w:rsidRPr="00B801FD" w:rsidRDefault="00361C50" w:rsidP="00D55874">
      <w:pPr>
        <w:spacing w:before="240" w:after="240" w:line="360" w:lineRule="auto"/>
        <w:ind w:left="567" w:right="607"/>
        <w:contextualSpacing/>
        <w:jc w:val="both"/>
        <w:rPr>
          <w:rFonts w:ascii="Palatino Linotype" w:eastAsia="Calibri" w:hAnsi="Palatino Linotype" w:cs="Arial"/>
          <w:i/>
          <w:lang w:eastAsia="es-MX"/>
        </w:rPr>
      </w:pPr>
    </w:p>
    <w:p w14:paraId="7E9D9827" w14:textId="5C6D18F7" w:rsidR="00361C50" w:rsidRPr="00B801FD" w:rsidRDefault="00361C50" w:rsidP="00D55874">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B801FD">
        <w:rPr>
          <w:rFonts w:ascii="Palatino Linotype" w:eastAsiaTheme="minorEastAsia" w:hAnsi="Palatino Linotype" w:cstheme="minorBidi"/>
          <w:color w:val="000000" w:themeColor="text1"/>
          <w:lang w:val="es-MX"/>
        </w:rPr>
        <w:t>Establecido lo anterior</w:t>
      </w:r>
      <w:r w:rsidRPr="00B801FD">
        <w:rPr>
          <w:rFonts w:ascii="Palatino Linotype" w:eastAsia="MS Mincho" w:hAnsi="Palatino Linotype" w:cs="Arial"/>
          <w:color w:val="000000" w:themeColor="text1"/>
          <w:lang w:val="es-ES_tradnl"/>
        </w:rPr>
        <w:t xml:space="preserve">, y afecto de llevar a buen término la presente resolución resulta oportuno señalar que el derecho de acceso a la información pública consiste en el </w:t>
      </w:r>
      <w:r w:rsidRPr="00B801FD">
        <w:rPr>
          <w:rFonts w:ascii="Palatino Linotype" w:eastAsia="MS Mincho" w:hAnsi="Palatino Linotype" w:cs="Arial"/>
          <w:b/>
          <w:color w:val="000000" w:themeColor="text1"/>
          <w:lang w:val="es-ES_tradnl"/>
        </w:rPr>
        <w:t>acceso a documentos</w:t>
      </w:r>
      <w:r w:rsidRPr="00B801FD">
        <w:rPr>
          <w:rFonts w:ascii="Palatino Linotype" w:eastAsia="MS Mincho" w:hAnsi="Palatino Linotype" w:cs="Arial"/>
          <w:color w:val="000000" w:themeColor="text1"/>
          <w:lang w:val="es-ES_tradnl"/>
        </w:rPr>
        <w:t xml:space="preserve"> generados, poseídos o administrados por la autoridad, en ejercicio de sus funciones, con antelación a que fuera presentada la solicitud de acceso a la información pública.</w:t>
      </w:r>
    </w:p>
    <w:p w14:paraId="7EE30919" w14:textId="77777777" w:rsidR="00361C50" w:rsidRPr="00B801FD" w:rsidRDefault="00361C50" w:rsidP="00D55874">
      <w:pPr>
        <w:spacing w:before="240" w:after="360" w:line="360" w:lineRule="auto"/>
        <w:contextualSpacing/>
        <w:jc w:val="both"/>
        <w:rPr>
          <w:rFonts w:ascii="Palatino Linotype" w:eastAsia="MS Mincho" w:hAnsi="Palatino Linotype" w:cs="Arial"/>
          <w:color w:val="000000" w:themeColor="text1"/>
          <w:lang w:val="es-MX"/>
        </w:rPr>
      </w:pPr>
    </w:p>
    <w:p w14:paraId="66E10AE0" w14:textId="77777777" w:rsidR="00361C50" w:rsidRPr="00B801FD" w:rsidRDefault="00361C50" w:rsidP="00D55874">
      <w:pPr>
        <w:numPr>
          <w:ilvl w:val="0"/>
          <w:numId w:val="22"/>
        </w:numPr>
        <w:spacing w:before="240" w:after="360" w:line="360" w:lineRule="auto"/>
        <w:ind w:left="0" w:firstLine="0"/>
        <w:contextualSpacing/>
        <w:jc w:val="both"/>
        <w:rPr>
          <w:rFonts w:ascii="Palatino Linotype" w:eastAsia="MS Mincho" w:hAnsi="Palatino Linotype" w:cs="Arial"/>
          <w:color w:val="000000" w:themeColor="text1"/>
          <w:lang w:val="es-MX"/>
        </w:rPr>
      </w:pPr>
      <w:r w:rsidRPr="00B801FD">
        <w:rPr>
          <w:rFonts w:ascii="Palatino Linotype" w:eastAsia="MS Mincho" w:hAnsi="Palatino Linotype" w:cs="Arial"/>
          <w:color w:val="000000" w:themeColor="text1"/>
          <w:lang w:val="es-ES_tradnl"/>
        </w:rPr>
        <w:t xml:space="preserve">Así, el </w:t>
      </w:r>
      <w:r w:rsidRPr="00B801FD">
        <w:rPr>
          <w:rFonts w:ascii="Palatino Linotype" w:eastAsia="MS Mincho" w:hAnsi="Palatino Linotype" w:cs="Arial"/>
          <w:color w:val="000000" w:themeColor="text1"/>
          <w:lang w:val="es-MX"/>
        </w:rPr>
        <w:t>Criterio</w:t>
      </w:r>
      <w:r w:rsidRPr="00B801FD">
        <w:rPr>
          <w:rFonts w:ascii="Palatino Linotype" w:eastAsia="MS Mincho" w:hAnsi="Palatino Linotype" w:cs="Arial"/>
          <w:color w:val="000000" w:themeColor="text1"/>
          <w:lang w:val="es-ES_tradnl"/>
        </w:rPr>
        <w:t xml:space="preserve"> </w:t>
      </w:r>
      <w:r w:rsidRPr="00B801FD">
        <w:rPr>
          <w:rFonts w:ascii="Palatino Linotype" w:eastAsia="MS Mincho" w:hAnsi="Palatino Linotype" w:cs="Arial"/>
          <w:color w:val="000000" w:themeColor="text1"/>
          <w:lang w:val="es-MX"/>
        </w:rPr>
        <w:t>028-10</w:t>
      </w:r>
      <w:r w:rsidRPr="00B801FD">
        <w:rPr>
          <w:rFonts w:ascii="Palatino Linotype" w:eastAsia="MS Mincho" w:hAnsi="Palatino Linotype" w:cs="Arial"/>
          <w:color w:val="000000" w:themeColor="text1"/>
          <w:lang w:val="es-ES_tradnl"/>
        </w:rPr>
        <w:t xml:space="preserve"> </w:t>
      </w:r>
      <w:r w:rsidRPr="00B801FD">
        <w:rPr>
          <w:rFonts w:ascii="Palatino Linotype" w:eastAsia="MS Mincho" w:hAnsi="Palatino Linotype" w:cs="Arial"/>
          <w:color w:val="000000" w:themeColor="text1"/>
          <w:lang w:val="es-MX"/>
        </w:rPr>
        <w:t>emitido por</w:t>
      </w:r>
      <w:r w:rsidRPr="00B801FD">
        <w:rPr>
          <w:rFonts w:ascii="Palatino Linotype" w:eastAsia="MS Mincho" w:hAnsi="Palatino Linotype" w:cs="Arial"/>
          <w:color w:val="000000" w:themeColor="text1"/>
          <w:lang w:val="es-ES_tradnl"/>
        </w:rPr>
        <w:t xml:space="preserve"> el Pleno del entonces llamado </w:t>
      </w:r>
      <w:r w:rsidRPr="00B801FD">
        <w:rPr>
          <w:rFonts w:ascii="Palatino Linotype" w:eastAsia="MS Mincho" w:hAnsi="Palatino Linotype" w:cs="Arial"/>
          <w:color w:val="000000" w:themeColor="text1"/>
          <w:lang w:val="es-MX"/>
        </w:rPr>
        <w:t xml:space="preserve">Instituto Federal de Acceso a la Información y Protección de Datos, ahora Instituto Nacional de Transparencia, Acceso a la Información y Protección de Datos Personales </w:t>
      </w:r>
      <w:proofErr w:type="spellStart"/>
      <w:r w:rsidRPr="00B801FD">
        <w:rPr>
          <w:rFonts w:ascii="Palatino Linotype" w:eastAsia="MS Mincho" w:hAnsi="Palatino Linotype" w:cs="Arial"/>
          <w:color w:val="000000" w:themeColor="text1"/>
          <w:lang w:val="es-MX"/>
        </w:rPr>
        <w:t>est</w:t>
      </w:r>
      <w:r w:rsidRPr="00B801FD">
        <w:rPr>
          <w:rFonts w:ascii="Palatino Linotype" w:eastAsia="MS Mincho" w:hAnsi="Palatino Linotype" w:cs="Arial"/>
          <w:color w:val="000000" w:themeColor="text1"/>
          <w:lang w:val="es-ES_tradnl"/>
        </w:rPr>
        <w:t>ablece</w:t>
      </w:r>
      <w:proofErr w:type="spellEnd"/>
      <w:r w:rsidRPr="00B801FD">
        <w:rPr>
          <w:rFonts w:ascii="Palatino Linotype" w:eastAsia="MS Mincho" w:hAnsi="Palatino Linotype" w:cs="Arial"/>
          <w:color w:val="000000" w:themeColor="text1"/>
          <w:lang w:val="es-ES_tradnl"/>
        </w:rPr>
        <w:t xml:space="preserve"> que se deberá garantizar </w:t>
      </w:r>
      <w:r w:rsidRPr="00B801FD">
        <w:rPr>
          <w:rFonts w:ascii="Palatino Linotype" w:eastAsia="MS Mincho" w:hAnsi="Palatino Linotype" w:cs="Arial"/>
          <w:color w:val="000000" w:themeColor="text1"/>
          <w:lang w:val="es-MX"/>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B801FD">
        <w:rPr>
          <w:rFonts w:ascii="Palatino Linotype" w:eastAsia="MS Mincho" w:hAnsi="Palatino Linotype" w:cs="Arial"/>
          <w:color w:val="000000" w:themeColor="text1"/>
          <w:lang w:val="es-ES_tradnl"/>
        </w:rPr>
        <w:t xml:space="preserve"> </w:t>
      </w:r>
      <w:r w:rsidRPr="00B801FD">
        <w:rPr>
          <w:rFonts w:ascii="Palatino Linotype" w:eastAsia="MS Mincho" w:hAnsi="Palatino Linotype" w:cs="Arial"/>
          <w:color w:val="000000" w:themeColor="text1"/>
          <w:lang w:val="es-MX"/>
        </w:rPr>
        <w:t>particular lleve a cabo una solicitud de información sin identificar de forma precisa la do</w:t>
      </w:r>
      <w:proofErr w:type="spellStart"/>
      <w:r w:rsidRPr="00B801FD">
        <w:rPr>
          <w:rFonts w:ascii="Palatino Linotype" w:eastAsia="MS Mincho" w:hAnsi="Palatino Linotype" w:cs="Arial"/>
          <w:color w:val="000000" w:themeColor="text1"/>
          <w:lang w:val="es-ES_tradnl"/>
        </w:rPr>
        <w:t>cumentación</w:t>
      </w:r>
      <w:proofErr w:type="spellEnd"/>
      <w:r w:rsidRPr="00B801FD">
        <w:rPr>
          <w:rFonts w:ascii="Palatino Linotype" w:eastAsia="MS Mincho" w:hAnsi="Palatino Linotype" w:cs="Arial"/>
          <w:color w:val="000000" w:themeColor="text1"/>
          <w:lang w:val="es-ES_tradnl"/>
        </w:rPr>
        <w:t xml:space="preserve"> a la que requiere acceso, como a continuación se observa: </w:t>
      </w:r>
    </w:p>
    <w:p w14:paraId="626B2AE2" w14:textId="77777777" w:rsidR="00361C50" w:rsidRPr="00B801FD" w:rsidRDefault="00361C50" w:rsidP="00D55874">
      <w:pPr>
        <w:spacing w:before="240" w:after="360" w:line="360" w:lineRule="auto"/>
        <w:ind w:right="616"/>
        <w:contextualSpacing/>
        <w:jc w:val="both"/>
        <w:rPr>
          <w:rFonts w:ascii="Palatino Linotype" w:eastAsia="MS Mincho" w:hAnsi="Palatino Linotype" w:cs="Arial"/>
          <w:color w:val="000000" w:themeColor="text1"/>
          <w:lang w:val="es-MX"/>
        </w:rPr>
      </w:pPr>
    </w:p>
    <w:p w14:paraId="44591570"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iCs/>
          <w:color w:val="000000" w:themeColor="text1"/>
          <w:lang w:val="es-ES_tradnl"/>
        </w:rPr>
      </w:pPr>
      <w:r w:rsidRPr="00B801FD">
        <w:rPr>
          <w:rFonts w:ascii="Palatino Linotype" w:eastAsia="MS Mincho" w:hAnsi="Palatino Linotype" w:cs="Arial"/>
          <w:b/>
          <w:bCs/>
          <w:i/>
          <w:iCs/>
          <w:color w:val="000000" w:themeColor="text1"/>
          <w:lang w:val="es-ES_tradnl"/>
        </w:rPr>
        <w:lastRenderedPageBreak/>
        <w:t>“Cuando en una solicitud de información no se identifique un documento en específico, si ésta tiene una expresión documental, el sujeto obligado deberá entregar al particular el documento en específico.</w:t>
      </w:r>
      <w:r w:rsidRPr="00B801FD">
        <w:rPr>
          <w:rFonts w:ascii="Palatino Linotype" w:eastAsia="MS Mincho" w:hAnsi="Palatino Linotype" w:cs="Arial"/>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89854C3" w14:textId="77777777" w:rsidR="00361C50" w:rsidRPr="00B801FD" w:rsidRDefault="00361C50" w:rsidP="00D55874">
      <w:pPr>
        <w:spacing w:before="240" w:after="360" w:line="360" w:lineRule="auto"/>
        <w:ind w:right="616"/>
        <w:contextualSpacing/>
        <w:jc w:val="both"/>
        <w:rPr>
          <w:rFonts w:ascii="Palatino Linotype" w:eastAsia="MS Mincho" w:hAnsi="Palatino Linotype" w:cs="Arial"/>
          <w:i/>
          <w:iCs/>
          <w:color w:val="000000" w:themeColor="text1"/>
          <w:lang w:val="es-ES_tradnl"/>
        </w:rPr>
      </w:pPr>
    </w:p>
    <w:p w14:paraId="76F885F8" w14:textId="77777777" w:rsidR="00361C50" w:rsidRPr="00B801FD" w:rsidRDefault="00361C50" w:rsidP="00D55874">
      <w:pPr>
        <w:numPr>
          <w:ilvl w:val="0"/>
          <w:numId w:val="22"/>
        </w:numPr>
        <w:spacing w:before="240" w:after="360" w:line="360" w:lineRule="auto"/>
        <w:ind w:left="0" w:firstLine="0"/>
        <w:contextualSpacing/>
        <w:jc w:val="both"/>
        <w:rPr>
          <w:rFonts w:ascii="Palatino Linotype" w:eastAsia="MS Mincho" w:hAnsi="Palatino Linotype" w:cs="Arial"/>
          <w:color w:val="000000" w:themeColor="text1"/>
          <w:lang w:val="es-ES_tradnl"/>
        </w:rPr>
      </w:pPr>
      <w:r w:rsidRPr="00B801FD">
        <w:rPr>
          <w:rFonts w:ascii="Palatino Linotype" w:eastAsia="MS Mincho" w:hAnsi="Palatino Linotype" w:cs="Arial"/>
          <w:color w:val="000000" w:themeColor="text1"/>
          <w:lang w:val="es-MX"/>
        </w:rPr>
        <w:t xml:space="preserve">Robustece lo anterior </w:t>
      </w:r>
      <w:r w:rsidRPr="00B801FD">
        <w:rPr>
          <w:rFonts w:ascii="Palatino Linotype" w:eastAsia="MS Mincho" w:hAnsi="Palatino Linotype" w:cs="Arial"/>
          <w:color w:val="000000" w:themeColor="text1"/>
          <w:lang w:val="es-ES_tradnl"/>
        </w:rPr>
        <w:t>el criterio orientador 16/17 emitido de igual forma por el Instituto Nacional de Transparencia, Acceso a la Información y Protección de Datos Personales que a la literalidad prevé:</w:t>
      </w:r>
    </w:p>
    <w:p w14:paraId="37385FB9" w14:textId="77777777" w:rsidR="00361C50" w:rsidRPr="00B801FD" w:rsidRDefault="00361C50" w:rsidP="00D55874">
      <w:pPr>
        <w:spacing w:before="240" w:after="360" w:line="360" w:lineRule="auto"/>
        <w:contextualSpacing/>
        <w:jc w:val="both"/>
        <w:rPr>
          <w:rFonts w:ascii="Palatino Linotype" w:eastAsia="MS Mincho" w:hAnsi="Palatino Linotype" w:cs="Arial"/>
          <w:color w:val="000000" w:themeColor="text1"/>
          <w:lang w:val="es-ES_tradnl"/>
        </w:rPr>
      </w:pPr>
    </w:p>
    <w:p w14:paraId="08BD13F4"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B801FD">
        <w:rPr>
          <w:rFonts w:ascii="Palatino Linotype" w:eastAsia="MS Mincho" w:hAnsi="Palatino Linotype" w:cs="Arial"/>
          <w:b/>
          <w:i/>
          <w:color w:val="000000" w:themeColor="text1"/>
          <w:lang w:val="es-ES_tradnl"/>
        </w:rPr>
        <w:lastRenderedPageBreak/>
        <w:t>“Expresión documental</w:t>
      </w:r>
      <w:r w:rsidRPr="00B801FD">
        <w:rPr>
          <w:rFonts w:ascii="Palatino Linotype" w:eastAsia="MS Mincho" w:hAnsi="Palatino Linotype" w:cs="Arial"/>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8B31FA7"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6AD2235B"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B801FD">
        <w:rPr>
          <w:rFonts w:ascii="Palatino Linotype" w:eastAsia="MS Mincho" w:hAnsi="Palatino Linotype" w:cs="Arial"/>
          <w:i/>
          <w:color w:val="000000" w:themeColor="text1"/>
          <w:lang w:val="es-ES_tradnl"/>
        </w:rPr>
        <w:t>Resoluciones:</w:t>
      </w:r>
    </w:p>
    <w:p w14:paraId="1AA34429"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047A942B"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B801FD">
        <w:rPr>
          <w:rFonts w:ascii="Palatino Linotype" w:eastAsia="MS Mincho" w:hAnsi="Palatino Linotype" w:cs="Arial"/>
          <w:i/>
          <w:color w:val="000000" w:themeColor="text1"/>
          <w:lang w:val="es-ES_tradnl"/>
        </w:rPr>
        <w:t>•</w:t>
      </w:r>
      <w:r w:rsidRPr="00B801FD">
        <w:rPr>
          <w:rFonts w:ascii="Palatino Linotype" w:eastAsia="MS Mincho" w:hAnsi="Palatino Linotype" w:cs="Arial"/>
          <w:i/>
          <w:color w:val="000000" w:themeColor="text1"/>
          <w:lang w:val="es-ES_tradnl"/>
        </w:rPr>
        <w:tab/>
        <w:t xml:space="preserve">RRA 0774/16. Secretaría de Salud. 31 de agosto de 2016. Por unanimidad. Comisionada Ponente María Patricia </w:t>
      </w:r>
      <w:proofErr w:type="spellStart"/>
      <w:r w:rsidRPr="00B801FD">
        <w:rPr>
          <w:rFonts w:ascii="Palatino Linotype" w:eastAsia="MS Mincho" w:hAnsi="Palatino Linotype" w:cs="Arial"/>
          <w:i/>
          <w:color w:val="000000" w:themeColor="text1"/>
          <w:lang w:val="es-ES_tradnl"/>
        </w:rPr>
        <w:t>Kurczyn</w:t>
      </w:r>
      <w:proofErr w:type="spellEnd"/>
      <w:r w:rsidRPr="00B801FD">
        <w:rPr>
          <w:rFonts w:ascii="Palatino Linotype" w:eastAsia="MS Mincho" w:hAnsi="Palatino Linotype" w:cs="Arial"/>
          <w:i/>
          <w:color w:val="000000" w:themeColor="text1"/>
          <w:lang w:val="es-ES_tradnl"/>
        </w:rPr>
        <w:t xml:space="preserve"> Villalobos.</w:t>
      </w:r>
    </w:p>
    <w:p w14:paraId="6D92DCBB"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B801FD">
        <w:rPr>
          <w:rFonts w:ascii="Palatino Linotype" w:eastAsia="MS Mincho" w:hAnsi="Palatino Linotype" w:cs="Arial"/>
          <w:i/>
          <w:color w:val="000000" w:themeColor="text1"/>
          <w:lang w:val="es-ES_tradnl"/>
        </w:rPr>
        <w:t>•</w:t>
      </w:r>
      <w:r w:rsidRPr="00B801FD">
        <w:rPr>
          <w:rFonts w:ascii="Palatino Linotype" w:eastAsia="MS Mincho" w:hAnsi="Palatino Linotype" w:cs="Arial"/>
          <w:i/>
          <w:color w:val="000000" w:themeColor="text1"/>
          <w:lang w:val="es-ES_tradnl"/>
        </w:rPr>
        <w:tab/>
        <w:t xml:space="preserve">RRA 0143/17. Universidad Autónoma Agraria Antonio Narro. 22 de febrero de 2017. Por unanimidad. Comisionado Ponente Oscar Mauricio Guerra Ford. </w:t>
      </w:r>
    </w:p>
    <w:p w14:paraId="362AEB18"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B801FD">
        <w:rPr>
          <w:rFonts w:ascii="Palatino Linotype" w:eastAsia="MS Mincho" w:hAnsi="Palatino Linotype" w:cs="Arial"/>
          <w:i/>
          <w:color w:val="000000" w:themeColor="text1"/>
          <w:lang w:val="es-ES_tradnl"/>
        </w:rPr>
        <w:t>•</w:t>
      </w:r>
      <w:r w:rsidRPr="00B801FD">
        <w:rPr>
          <w:rFonts w:ascii="Palatino Linotype" w:eastAsia="MS Mincho" w:hAnsi="Palatino Linotype" w:cs="Arial"/>
          <w:i/>
          <w:color w:val="000000" w:themeColor="text1"/>
          <w:lang w:val="es-ES_tradnl"/>
        </w:rPr>
        <w:tab/>
        <w:t>RRA 0540/17. Secretaría de Economía. 08 de marzo del 2017. Por unanimidad. Comisionado Ponente Francisco Javier Acuña Llamas”</w:t>
      </w:r>
    </w:p>
    <w:p w14:paraId="2789C69F" w14:textId="77777777" w:rsidR="00361C50" w:rsidRPr="00B801FD" w:rsidRDefault="00361C50" w:rsidP="00D55874">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6B957F80" w14:textId="77777777" w:rsidR="00361C50" w:rsidRPr="00B801FD" w:rsidRDefault="00361C50" w:rsidP="00D55874">
      <w:pPr>
        <w:numPr>
          <w:ilvl w:val="0"/>
          <w:numId w:val="22"/>
        </w:numPr>
        <w:spacing w:before="240" w:after="360" w:line="360" w:lineRule="auto"/>
        <w:ind w:left="0" w:right="616" w:firstLine="0"/>
        <w:contextualSpacing/>
        <w:jc w:val="both"/>
        <w:rPr>
          <w:rFonts w:ascii="Palatino Linotype" w:eastAsia="MS Mincho" w:hAnsi="Palatino Linotype" w:cs="Arial"/>
          <w:i/>
          <w:color w:val="000000" w:themeColor="text1"/>
          <w:lang w:val="es-ES_tradnl"/>
        </w:rPr>
      </w:pPr>
      <w:r w:rsidRPr="00B801FD">
        <w:rPr>
          <w:rFonts w:ascii="Palatino Linotype" w:eastAsia="MS Mincho" w:hAnsi="Palatino Linotype" w:cs="Arial"/>
          <w:color w:val="000000" w:themeColor="text1"/>
          <w:lang w:val="es-ES_tradnl"/>
        </w:rPr>
        <w:t>Por otro lado</w:t>
      </w:r>
      <w:r w:rsidRPr="00B801FD">
        <w:rPr>
          <w:rFonts w:ascii="Palatino Linotype" w:hAnsi="Palatino Linotype" w:cs="Arial"/>
          <w:color w:val="000000" w:themeColor="text1"/>
          <w:lang w:val="es-MX"/>
        </w:rPr>
        <w:t xml:space="preserve">, </w:t>
      </w:r>
      <w:r w:rsidRPr="00B801FD">
        <w:rPr>
          <w:rFonts w:ascii="Palatino Linotype" w:eastAsia="Calibri" w:hAnsi="Palatino Linotype"/>
          <w:color w:val="000000" w:themeColor="text1"/>
          <w:lang w:val="es-MX"/>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6149451D" w14:textId="77777777" w:rsidR="00361C50" w:rsidRPr="00B801FD" w:rsidRDefault="00361C50" w:rsidP="00D55874">
      <w:pPr>
        <w:spacing w:line="360" w:lineRule="auto"/>
        <w:ind w:left="708"/>
        <w:rPr>
          <w:rFonts w:ascii="Palatino Linotype" w:eastAsia="Calibri" w:hAnsi="Palatino Linotype"/>
          <w:color w:val="000000" w:themeColor="text1"/>
          <w:lang w:val="es-MX"/>
        </w:rPr>
      </w:pPr>
    </w:p>
    <w:p w14:paraId="52ED4DDD" w14:textId="77777777" w:rsidR="00361C50" w:rsidRPr="00B801FD" w:rsidRDefault="00361C50" w:rsidP="00D55874">
      <w:pPr>
        <w:spacing w:before="240" w:after="240" w:line="360" w:lineRule="auto"/>
        <w:ind w:left="567" w:right="616"/>
        <w:contextualSpacing/>
        <w:jc w:val="both"/>
        <w:rPr>
          <w:rFonts w:ascii="Palatino Linotype" w:eastAsia="Calibri" w:hAnsi="Palatino Linotype"/>
          <w:i/>
          <w:color w:val="000000" w:themeColor="text1"/>
          <w:lang w:val="es-MX"/>
        </w:rPr>
      </w:pPr>
      <w:r w:rsidRPr="00B801FD">
        <w:rPr>
          <w:rFonts w:ascii="Palatino Linotype" w:eastAsia="Calibri" w:hAnsi="Palatino Linotype"/>
          <w:color w:val="000000" w:themeColor="text1"/>
          <w:lang w:val="es-MX"/>
        </w:rPr>
        <w:t>“</w:t>
      </w:r>
      <w:r w:rsidRPr="00B801FD">
        <w:rPr>
          <w:rFonts w:ascii="Palatino Linotype" w:eastAsia="Calibri" w:hAnsi="Palatino Linotype"/>
          <w:b/>
          <w:i/>
          <w:color w:val="000000" w:themeColor="text1"/>
          <w:lang w:val="es-MX"/>
        </w:rPr>
        <w:t>Artículo 12.</w:t>
      </w:r>
      <w:r w:rsidRPr="00B801FD">
        <w:rPr>
          <w:rFonts w:ascii="Palatino Linotype" w:eastAsia="Calibri" w:hAnsi="Palatino Linotype"/>
          <w:i/>
          <w:color w:val="000000" w:themeColor="text1"/>
          <w:lang w:val="es-MX"/>
        </w:rPr>
        <w:t xml:space="preserve"> Quienes generen, recopilen, administren, manejen, procesen, archiven o conserven información pública serán responsables de la misma en los </w:t>
      </w:r>
      <w:r w:rsidRPr="00B801FD">
        <w:rPr>
          <w:rFonts w:ascii="Palatino Linotype" w:eastAsia="Calibri" w:hAnsi="Palatino Linotype"/>
          <w:i/>
          <w:color w:val="000000" w:themeColor="text1"/>
          <w:lang w:val="es-MX"/>
        </w:rPr>
        <w:lastRenderedPageBreak/>
        <w:t>términos de las disposiciones jurídicas aplicables. Los sujetos obligados sólo proporcionarán la información pública que se les requiera y que obre en sus archivos y en el estado en que ésta se encuentre.</w:t>
      </w:r>
    </w:p>
    <w:p w14:paraId="74D0F970" w14:textId="77777777" w:rsidR="00361C50" w:rsidRPr="00B801FD" w:rsidRDefault="00361C50" w:rsidP="00D55874">
      <w:pPr>
        <w:spacing w:before="240" w:after="240" w:line="360" w:lineRule="auto"/>
        <w:ind w:left="567" w:right="616"/>
        <w:contextualSpacing/>
        <w:jc w:val="both"/>
        <w:rPr>
          <w:rFonts w:ascii="Palatino Linotype" w:eastAsia="Calibri" w:hAnsi="Palatino Linotype"/>
          <w:i/>
          <w:color w:val="000000" w:themeColor="text1"/>
          <w:lang w:val="es-MX"/>
        </w:rPr>
      </w:pPr>
    </w:p>
    <w:p w14:paraId="0FFE3BF2" w14:textId="77777777" w:rsidR="00361C50" w:rsidRPr="00B801FD" w:rsidRDefault="00361C50" w:rsidP="00D55874">
      <w:pPr>
        <w:spacing w:before="240" w:after="240" w:line="360" w:lineRule="auto"/>
        <w:ind w:left="567" w:right="616"/>
        <w:contextualSpacing/>
        <w:jc w:val="both"/>
        <w:rPr>
          <w:rFonts w:ascii="Palatino Linotype" w:eastAsia="Calibri" w:hAnsi="Palatino Linotype"/>
          <w:i/>
          <w:color w:val="000000" w:themeColor="text1"/>
        </w:rPr>
      </w:pPr>
      <w:r w:rsidRPr="00B801FD">
        <w:rPr>
          <w:rFonts w:ascii="Palatino Linotype" w:eastAsia="Calibri" w:hAnsi="Palatino Linotype"/>
          <w:i/>
          <w:color w:val="000000" w:themeColor="text1"/>
          <w:lang w:val="es-MX"/>
        </w:rPr>
        <w:t xml:space="preserve"> La obligación de proporcionar información no comprende el procesamiento de la misma, ni el presentarla conforme al interés del solicitante; no estarán obligados a generarla, resumirla, efectuar cálculos o practicar investigaciones.” </w:t>
      </w:r>
      <w:r w:rsidRPr="00B801FD">
        <w:rPr>
          <w:rFonts w:ascii="Palatino Linotype" w:eastAsia="Calibri" w:hAnsi="Palatino Linotype"/>
          <w:i/>
          <w:color w:val="000000" w:themeColor="text1"/>
        </w:rPr>
        <w:t>(Sic)</w:t>
      </w:r>
    </w:p>
    <w:p w14:paraId="274E68F0" w14:textId="77777777" w:rsidR="00361C50" w:rsidRPr="00B801FD" w:rsidRDefault="00361C50" w:rsidP="00D55874">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14:paraId="061C979B" w14:textId="77777777" w:rsidR="00361C50" w:rsidRPr="00B801FD" w:rsidRDefault="00361C50" w:rsidP="00D55874">
      <w:pPr>
        <w:numPr>
          <w:ilvl w:val="0"/>
          <w:numId w:val="22"/>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B801FD">
        <w:rPr>
          <w:rFonts w:ascii="Palatino Linotype" w:hAnsi="Palatino Linotype" w:cs="Arial"/>
          <w:color w:val="000000" w:themeColor="text1"/>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B801FD">
        <w:rPr>
          <w:rFonts w:ascii="Palatino Linotype" w:hAnsi="Palatino Linotype" w:cs="Arial"/>
          <w:i/>
          <w:color w:val="000000" w:themeColor="text1"/>
          <w:lang w:val="es-ES_tradnl"/>
        </w:rPr>
        <w:t>ad hoc</w:t>
      </w:r>
      <w:r w:rsidRPr="00B801FD">
        <w:rPr>
          <w:rFonts w:ascii="Palatino Linotype" w:hAnsi="Palatino Linotype" w:cs="Arial"/>
          <w:color w:val="000000" w:themeColor="text1"/>
          <w:lang w:val="es-ES_tradnl"/>
        </w:rPr>
        <w:t>, para satisfacer la solicitud.</w:t>
      </w:r>
    </w:p>
    <w:p w14:paraId="11F0D5AD" w14:textId="77777777" w:rsidR="00361C50" w:rsidRPr="00B801FD" w:rsidRDefault="00361C50" w:rsidP="00D55874">
      <w:pPr>
        <w:spacing w:before="240" w:after="240" w:line="360" w:lineRule="auto"/>
        <w:contextualSpacing/>
        <w:jc w:val="both"/>
        <w:rPr>
          <w:rFonts w:ascii="Palatino Linotype" w:hAnsi="Palatino Linotype" w:cs="Arial"/>
          <w:color w:val="000000" w:themeColor="text1"/>
          <w:lang w:val="es-ES_tradnl" w:eastAsia="es-MX"/>
        </w:rPr>
      </w:pPr>
    </w:p>
    <w:p w14:paraId="5F420272" w14:textId="77777777" w:rsidR="00361C50" w:rsidRPr="00B801FD" w:rsidRDefault="00361C50" w:rsidP="00D55874">
      <w:pPr>
        <w:numPr>
          <w:ilvl w:val="0"/>
          <w:numId w:val="22"/>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B801FD">
        <w:rPr>
          <w:rFonts w:ascii="Palatino Linotype" w:hAnsi="Palatino Linotype" w:cs="Arial"/>
          <w:color w:val="000000" w:themeColor="text1"/>
          <w:lang w:val="es-ES_tradnl"/>
        </w:rPr>
        <w:t xml:space="preserve">Como apoyo a lo anterior, es aplicable por analogía el Criterio 09-10, emitido por el Pleno del entonces </w:t>
      </w:r>
      <w:r w:rsidRPr="00B801FD">
        <w:rPr>
          <w:rFonts w:ascii="Palatino Linotype" w:hAnsi="Palatino Linotype" w:cs="Arial"/>
          <w:bCs/>
          <w:color w:val="000000" w:themeColor="text1"/>
          <w:lang w:val="es-ES_tradnl"/>
        </w:rPr>
        <w:t>Instituto Federal de Acceso a la Información y Protección de Datos, que a la letra dice:</w:t>
      </w:r>
    </w:p>
    <w:p w14:paraId="0264BCE3" w14:textId="77777777" w:rsidR="00361C50" w:rsidRPr="00B801FD" w:rsidRDefault="00361C50" w:rsidP="00D55874">
      <w:pPr>
        <w:tabs>
          <w:tab w:val="left" w:pos="207"/>
        </w:tabs>
        <w:spacing w:before="240" w:after="360" w:line="360" w:lineRule="auto"/>
        <w:ind w:right="49"/>
        <w:contextualSpacing/>
        <w:jc w:val="both"/>
        <w:rPr>
          <w:rFonts w:ascii="Palatino Linotype" w:hAnsi="Palatino Linotype" w:cs="Arial"/>
          <w:color w:val="000000" w:themeColor="text1"/>
          <w:lang w:val="es-ES_tradnl"/>
        </w:rPr>
      </w:pPr>
    </w:p>
    <w:p w14:paraId="6DAF1266" w14:textId="77777777" w:rsidR="00361C50" w:rsidRPr="00B801FD" w:rsidRDefault="00361C50" w:rsidP="00D55874">
      <w:pPr>
        <w:spacing w:before="240" w:after="360" w:line="360" w:lineRule="auto"/>
        <w:ind w:left="567" w:right="616"/>
        <w:contextualSpacing/>
        <w:jc w:val="both"/>
        <w:rPr>
          <w:rFonts w:ascii="Palatino Linotype" w:hAnsi="Palatino Linotype" w:cs="Arial"/>
          <w:color w:val="000000" w:themeColor="text1"/>
          <w:lang w:val="es-ES_tradnl"/>
        </w:rPr>
      </w:pPr>
      <w:r w:rsidRPr="00B801FD">
        <w:rPr>
          <w:rFonts w:ascii="Palatino Linotype" w:hAnsi="Palatino Linotype" w:cs="Arial"/>
          <w:b/>
          <w:bCs/>
          <w:i/>
          <w:color w:val="000000" w:themeColor="text1"/>
          <w:lang w:val="es-ES_tradnl"/>
        </w:rPr>
        <w:t xml:space="preserve">“Las dependencias y entidades no están obligadas a generar documentos </w:t>
      </w:r>
      <w:r w:rsidRPr="00B801FD">
        <w:rPr>
          <w:rFonts w:ascii="Palatino Linotype" w:hAnsi="Palatino Linotype" w:cs="Arial"/>
          <w:b/>
          <w:bCs/>
          <w:i/>
          <w:iCs/>
          <w:color w:val="000000" w:themeColor="text1"/>
          <w:lang w:val="es-ES_tradnl"/>
        </w:rPr>
        <w:t xml:space="preserve">ad hoc </w:t>
      </w:r>
      <w:r w:rsidRPr="00B801FD">
        <w:rPr>
          <w:rFonts w:ascii="Palatino Linotype" w:hAnsi="Palatino Linotype" w:cs="Arial"/>
          <w:b/>
          <w:bCs/>
          <w:i/>
          <w:color w:val="000000" w:themeColor="text1"/>
          <w:lang w:val="es-ES_tradnl"/>
        </w:rPr>
        <w:t xml:space="preserve">para responder una solicitud de acceso a la información. </w:t>
      </w:r>
      <w:r w:rsidRPr="00B801FD">
        <w:rPr>
          <w:rFonts w:ascii="Palatino Linotype" w:hAnsi="Palatino Linotype" w:cs="Arial"/>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B801FD">
        <w:rPr>
          <w:rFonts w:ascii="Palatino Linotype" w:hAnsi="Palatino Linotype" w:cs="Arial"/>
          <w:i/>
          <w:iCs/>
          <w:color w:val="000000" w:themeColor="text1"/>
          <w:lang w:val="es-ES_tradnl"/>
        </w:rPr>
        <w:t xml:space="preserve">ad hoc </w:t>
      </w:r>
      <w:r w:rsidRPr="00B801FD">
        <w:rPr>
          <w:rFonts w:ascii="Palatino Linotype" w:hAnsi="Palatino Linotype" w:cs="Arial"/>
          <w:i/>
          <w:color w:val="000000" w:themeColor="text1"/>
          <w:lang w:val="es-ES_tradnl"/>
        </w:rPr>
        <w:t xml:space="preserve">para atender las solicitudes de </w:t>
      </w:r>
      <w:r w:rsidRPr="00B801FD">
        <w:rPr>
          <w:rFonts w:ascii="Palatino Linotype" w:hAnsi="Palatino Linotype" w:cs="Arial"/>
          <w:i/>
          <w:color w:val="000000" w:themeColor="text1"/>
          <w:lang w:val="es-ES_tradnl"/>
        </w:rPr>
        <w:lastRenderedPageBreak/>
        <w:t>información, sino que deben garantizar el acceso a la información con la que cuentan en el formato que la misma así lo permita o se encuentre, en aras de dar satisfacción a la solicitud presentada.</w:t>
      </w:r>
    </w:p>
    <w:p w14:paraId="7061CD43" w14:textId="77777777" w:rsidR="00361C50" w:rsidRPr="00B801FD" w:rsidRDefault="00361C50" w:rsidP="00D55874">
      <w:pPr>
        <w:spacing w:before="240" w:after="360" w:line="360" w:lineRule="auto"/>
        <w:ind w:left="567" w:right="616"/>
        <w:contextualSpacing/>
        <w:jc w:val="both"/>
        <w:rPr>
          <w:rFonts w:ascii="Palatino Linotype" w:hAnsi="Palatino Linotype" w:cs="Arial"/>
          <w:i/>
          <w:color w:val="000000" w:themeColor="text1"/>
          <w:lang w:val="es-ES_tradnl"/>
        </w:rPr>
      </w:pPr>
      <w:r w:rsidRPr="00B801FD">
        <w:rPr>
          <w:rFonts w:ascii="Palatino Linotype" w:hAnsi="Palatino Linotype" w:cs="Arial"/>
          <w:b/>
          <w:bCs/>
          <w:i/>
          <w:color w:val="000000" w:themeColor="text1"/>
          <w:lang w:val="es-ES_tradnl"/>
        </w:rPr>
        <w:t xml:space="preserve">Expedientes: </w:t>
      </w:r>
      <w:r w:rsidRPr="00B801FD">
        <w:rPr>
          <w:rFonts w:ascii="Palatino Linotype" w:hAnsi="Palatino Linotype" w:cs="Arial"/>
          <w:i/>
          <w:color w:val="000000" w:themeColor="text1"/>
          <w:lang w:val="es-ES_tradnl"/>
        </w:rPr>
        <w:t xml:space="preserve">0438/08 Pemex Exploración y Producción – Alonso Lujambio Irazábal 1751/09 Laboratorios de Biológicos y Reactivos de México S.A. de C.V. – María </w:t>
      </w:r>
      <w:proofErr w:type="spellStart"/>
      <w:r w:rsidRPr="00B801FD">
        <w:rPr>
          <w:rFonts w:ascii="Palatino Linotype" w:hAnsi="Palatino Linotype" w:cs="Arial"/>
          <w:i/>
          <w:color w:val="000000" w:themeColor="text1"/>
          <w:lang w:val="es-ES_tradnl"/>
        </w:rPr>
        <w:t>Marván</w:t>
      </w:r>
      <w:proofErr w:type="spellEnd"/>
      <w:r w:rsidRPr="00B801FD">
        <w:rPr>
          <w:rFonts w:ascii="Palatino Linotype" w:hAnsi="Palatino Linotype" w:cs="Arial"/>
          <w:i/>
          <w:color w:val="000000" w:themeColor="text1"/>
          <w:lang w:val="es-ES_tradnl"/>
        </w:rPr>
        <w:t xml:space="preserve"> Laborde 2868/09 Consejo Nacional de Ciencia y Tecnología – Jacqueline </w:t>
      </w:r>
      <w:proofErr w:type="spellStart"/>
      <w:r w:rsidRPr="00B801FD">
        <w:rPr>
          <w:rFonts w:ascii="Palatino Linotype" w:hAnsi="Palatino Linotype" w:cs="Arial"/>
          <w:i/>
          <w:color w:val="000000" w:themeColor="text1"/>
          <w:lang w:val="es-ES_tradnl"/>
        </w:rPr>
        <w:t>Peschard</w:t>
      </w:r>
      <w:proofErr w:type="spellEnd"/>
      <w:r w:rsidRPr="00B801FD">
        <w:rPr>
          <w:rFonts w:ascii="Palatino Linotype" w:hAnsi="Palatino Linotype" w:cs="Arial"/>
          <w:i/>
          <w:color w:val="000000" w:themeColor="text1"/>
          <w:lang w:val="es-ES_tradnl"/>
        </w:rPr>
        <w:t xml:space="preserve"> Mariscal 5160/09 Secretaría de Hacienda y Crédito Público – Ángel Trinidad Zaldívar 0304/10 Instituto Nacional de Cancerología – Jacqueline </w:t>
      </w:r>
      <w:proofErr w:type="spellStart"/>
      <w:r w:rsidRPr="00B801FD">
        <w:rPr>
          <w:rFonts w:ascii="Palatino Linotype" w:hAnsi="Palatino Linotype" w:cs="Arial"/>
          <w:i/>
          <w:color w:val="000000" w:themeColor="text1"/>
          <w:lang w:val="es-ES_tradnl"/>
        </w:rPr>
        <w:t>Peschard</w:t>
      </w:r>
      <w:proofErr w:type="spellEnd"/>
      <w:r w:rsidRPr="00B801FD">
        <w:rPr>
          <w:rFonts w:ascii="Palatino Linotype" w:hAnsi="Palatino Linotype" w:cs="Arial"/>
          <w:i/>
          <w:color w:val="000000" w:themeColor="text1"/>
          <w:lang w:val="es-ES_tradnl"/>
        </w:rPr>
        <w:t xml:space="preserve"> Mariscal” (Sic)</w:t>
      </w:r>
    </w:p>
    <w:p w14:paraId="12444DE8" w14:textId="77777777" w:rsidR="009D75C9" w:rsidRPr="00B801FD" w:rsidRDefault="00361C50" w:rsidP="009D75C9">
      <w:pPr>
        <w:pStyle w:val="Prrafodelista"/>
        <w:numPr>
          <w:ilvl w:val="0"/>
          <w:numId w:val="22"/>
        </w:numPr>
        <w:spacing w:before="240" w:after="360" w:line="360" w:lineRule="auto"/>
        <w:ind w:left="0" w:right="40" w:firstLine="0"/>
        <w:contextualSpacing/>
        <w:jc w:val="both"/>
        <w:rPr>
          <w:rFonts w:ascii="Palatino Linotype" w:hAnsi="Palatino Linotype" w:cs="Arial"/>
          <w:color w:val="000000" w:themeColor="text1"/>
          <w:lang w:val="es-ES_tradnl"/>
        </w:rPr>
      </w:pPr>
      <w:r w:rsidRPr="00B801FD">
        <w:rPr>
          <w:rFonts w:ascii="Palatino Linotype" w:hAnsi="Palatino Linotype" w:cs="Arial"/>
          <w:color w:val="000000" w:themeColor="text1"/>
          <w:lang w:val="es-ES_tradnl"/>
        </w:rPr>
        <w:t xml:space="preserve">En ese contexto, y toda vez que como ya ha quedado precisado </w:t>
      </w:r>
      <w:r w:rsidR="00E231EA" w:rsidRPr="00B801FD">
        <w:rPr>
          <w:rFonts w:ascii="Palatino Linotype" w:hAnsi="Palatino Linotype" w:cs="Arial"/>
          <w:color w:val="000000" w:themeColor="text1"/>
          <w:lang w:val="es-ES_tradnl"/>
        </w:rPr>
        <w:t xml:space="preserve">anteriormente el derecho de acceso se traduce en la exposición de documentos, resulta oportuno ordenar la entrega de los documentos donde consten: a) las opiniones jurídicas y la revisión de contratos y convenios celebrados por el Ayuntamiento, así como las unidades administrativas con otras dependencias del uno (01) al trece (13) de enero de dos mil veintidós. </w:t>
      </w:r>
    </w:p>
    <w:p w14:paraId="3D2FC3CC" w14:textId="77777777" w:rsidR="009D75C9" w:rsidRPr="00B801FD" w:rsidRDefault="009D75C9" w:rsidP="009D75C9">
      <w:pPr>
        <w:pStyle w:val="Prrafodelista"/>
        <w:spacing w:before="240" w:after="360" w:line="360" w:lineRule="auto"/>
        <w:ind w:left="0" w:right="40"/>
        <w:contextualSpacing/>
        <w:jc w:val="both"/>
        <w:rPr>
          <w:rFonts w:ascii="Palatino Linotype" w:hAnsi="Palatino Linotype" w:cs="Arial"/>
          <w:color w:val="000000" w:themeColor="text1"/>
          <w:lang w:val="es-ES_tradnl"/>
        </w:rPr>
      </w:pPr>
    </w:p>
    <w:p w14:paraId="539B32CE" w14:textId="662A5685" w:rsidR="009D75C9" w:rsidRPr="00B801FD" w:rsidRDefault="009D75C9" w:rsidP="009D75C9">
      <w:pPr>
        <w:pStyle w:val="Prrafodelista"/>
        <w:numPr>
          <w:ilvl w:val="0"/>
          <w:numId w:val="22"/>
        </w:numPr>
        <w:spacing w:before="240" w:after="360" w:line="360" w:lineRule="auto"/>
        <w:ind w:left="0" w:right="40" w:firstLine="0"/>
        <w:contextualSpacing/>
        <w:jc w:val="both"/>
        <w:rPr>
          <w:rFonts w:ascii="Palatino Linotype" w:hAnsi="Palatino Linotype" w:cs="Arial"/>
          <w:color w:val="000000" w:themeColor="text1"/>
          <w:lang w:val="es-ES_tradnl"/>
        </w:rPr>
      </w:pPr>
      <w:r w:rsidRPr="00B801FD">
        <w:rPr>
          <w:rFonts w:ascii="Palatino Linotype" w:hAnsi="Palatino Linotype" w:cs="Arial"/>
          <w:color w:val="000000" w:themeColor="text1"/>
          <w:lang w:val="es-ES_tradnl"/>
        </w:rPr>
        <w:t xml:space="preserve"> Ahora bien, de la pretendida interposición de una denuncia ante el Órgano Interno de Control del </w:t>
      </w:r>
      <w:proofErr w:type="spellStart"/>
      <w:r w:rsidRPr="00B801FD">
        <w:rPr>
          <w:rFonts w:ascii="Palatino Linotype" w:hAnsi="Palatino Linotype" w:cs="Arial"/>
          <w:color w:val="000000" w:themeColor="text1"/>
          <w:lang w:val="es-ES_tradnl"/>
        </w:rPr>
        <w:t>Infoem</w:t>
      </w:r>
      <w:proofErr w:type="spellEnd"/>
      <w:r w:rsidRPr="00B801FD">
        <w:rPr>
          <w:rFonts w:ascii="Palatino Linotype" w:hAnsi="Palatino Linotype" w:cs="Arial"/>
          <w:color w:val="000000" w:themeColor="text1"/>
          <w:lang w:val="es-ES_tradnl"/>
        </w:rPr>
        <w:t xml:space="preserve">, ha sido criterio del Pleno de este Organismo Garante que el recurso de revisión no es la vía para interponer denuncias, en virtud que el recurso de revisión es la garantía secundaria mediante la cual se pretende reparar cualquier posible afectación al derecho de acceso a la información pública, siendo éste el medio a través del cual, este Organismo Garante después de realizar el análisis al procedimiento de acceso a la información, podrá determinar la posible </w:t>
      </w:r>
      <w:r w:rsidRPr="00B801FD">
        <w:rPr>
          <w:rFonts w:ascii="Palatino Linotype" w:hAnsi="Palatino Linotype" w:cs="Arial"/>
          <w:color w:val="000000" w:themeColor="text1"/>
          <w:lang w:val="es-ES_tradnl"/>
        </w:rPr>
        <w:lastRenderedPageBreak/>
        <w:t>afectación y, de ser el caso, ordenar la reparación a la violación del derecho en cuestión.</w:t>
      </w:r>
    </w:p>
    <w:p w14:paraId="66A3F9E8" w14:textId="2C99D644" w:rsidR="00283028" w:rsidRPr="00B801FD" w:rsidRDefault="001848F9" w:rsidP="00D55874">
      <w:pPr>
        <w:keepNext/>
        <w:keepLines/>
        <w:spacing w:before="240" w:line="360" w:lineRule="auto"/>
        <w:ind w:right="538"/>
        <w:contextualSpacing/>
        <w:jc w:val="both"/>
        <w:outlineLvl w:val="0"/>
        <w:rPr>
          <w:rFonts w:ascii="Palatino Linotype" w:eastAsia="MS Mincho" w:hAnsi="Palatino Linotype"/>
          <w:b/>
          <w:lang w:val="es-ES_tradnl"/>
        </w:rPr>
      </w:pPr>
      <w:bookmarkStart w:id="54" w:name="_Toc103821647"/>
      <w:bookmarkStart w:id="55" w:name="_Toc98978644"/>
      <w:bookmarkStart w:id="56" w:name="_Toc98429027"/>
      <w:bookmarkStart w:id="57" w:name="_Toc96007406"/>
      <w:r w:rsidRPr="00B801FD">
        <w:rPr>
          <w:rFonts w:ascii="Palatino Linotype" w:eastAsia="MS Gothic" w:hAnsi="Palatino Linotype"/>
          <w:b/>
          <w:lang w:val="es-ES_tradnl" w:eastAsia="es-ES_tradnl"/>
        </w:rPr>
        <w:t>QUINTO</w:t>
      </w:r>
      <w:r w:rsidR="00283028" w:rsidRPr="00B801FD">
        <w:rPr>
          <w:rFonts w:ascii="Palatino Linotype" w:eastAsia="MS Gothic" w:hAnsi="Palatino Linotype"/>
          <w:b/>
          <w:lang w:val="es-ES_tradnl" w:eastAsia="es-ES_tradnl"/>
        </w:rPr>
        <w:t xml:space="preserve">. </w:t>
      </w:r>
      <w:r w:rsidR="00283028" w:rsidRPr="00B801FD">
        <w:rPr>
          <w:rFonts w:ascii="Palatino Linotype" w:eastAsia="MS Mincho" w:hAnsi="Palatino Linotype"/>
          <w:b/>
          <w:lang w:val="es-ES_tradnl"/>
        </w:rPr>
        <w:t>De la elaboración de la versión pública y el acuerdo de clasificación como información confidencial o reservada.</w:t>
      </w:r>
      <w:bookmarkEnd w:id="54"/>
      <w:bookmarkEnd w:id="55"/>
      <w:bookmarkEnd w:id="56"/>
      <w:bookmarkEnd w:id="57"/>
    </w:p>
    <w:p w14:paraId="3BB739EF" w14:textId="77777777" w:rsidR="00283028" w:rsidRPr="00B801FD" w:rsidRDefault="00283028" w:rsidP="00D55874">
      <w:pPr>
        <w:keepNext/>
        <w:keepLines/>
        <w:spacing w:before="240" w:line="360" w:lineRule="auto"/>
        <w:ind w:right="538"/>
        <w:contextualSpacing/>
        <w:jc w:val="both"/>
        <w:outlineLvl w:val="0"/>
        <w:rPr>
          <w:rFonts w:ascii="Palatino Linotype" w:eastAsia="MS Mincho" w:hAnsi="Palatino Linotype"/>
          <w:b/>
          <w:lang w:val="es-ES_tradnl"/>
        </w:rPr>
      </w:pPr>
    </w:p>
    <w:p w14:paraId="7F365AF0"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rPr>
      </w:pPr>
      <w:r w:rsidRPr="00B801FD">
        <w:rPr>
          <w:rFonts w:ascii="Palatino Linotype" w:hAnsi="Palatino Linotype" w:cs="Arial"/>
          <w:color w:val="000000"/>
          <w:lang w:val="es-ES_tradnl"/>
        </w:rPr>
        <w:t xml:space="preserve">Debe destacarse que debido a la naturaleza de </w:t>
      </w:r>
      <w:r w:rsidRPr="00B801FD">
        <w:rPr>
          <w:rFonts w:ascii="Palatino Linotype" w:hAnsi="Palatino Linotype"/>
          <w:color w:val="000000"/>
          <w:lang w:val="es-ES_tradnl"/>
        </w:rPr>
        <w:t xml:space="preserve">la información solicitada, en la misma pudieran obrar datos personales o información reservada susceptibles de protegerse </w:t>
      </w:r>
      <w:r w:rsidRPr="00B801FD">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34BB693" w14:textId="77777777" w:rsidR="00283028" w:rsidRPr="00B801FD" w:rsidRDefault="00283028" w:rsidP="00D55874">
      <w:pPr>
        <w:spacing w:before="240" w:after="240" w:line="360" w:lineRule="auto"/>
        <w:contextualSpacing/>
        <w:jc w:val="both"/>
        <w:rPr>
          <w:rFonts w:ascii="Palatino Linotype" w:hAnsi="Palatino Linotype" w:cs="Arial"/>
        </w:rPr>
      </w:pPr>
    </w:p>
    <w:p w14:paraId="6AA81C50"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rPr>
      </w:pPr>
      <w:r w:rsidRPr="00B801FD">
        <w:rPr>
          <w:rFonts w:ascii="Palatino Linotype" w:eastAsia="Calibri" w:hAnsi="Palatino Linotype" w:cs="Arial"/>
          <w:color w:val="000000"/>
          <w:lang w:eastAsia="es-MX"/>
        </w:rPr>
        <w:t xml:space="preserve">Es de señalar que, por lo que hace a las versiones públicas, el </w:t>
      </w:r>
      <w:r w:rsidRPr="00B801FD">
        <w:rPr>
          <w:rFonts w:ascii="Palatino Linotype" w:eastAsia="Calibri" w:hAnsi="Palatino Linotype" w:cs="Arial"/>
          <w:b/>
          <w:color w:val="000000"/>
          <w:lang w:eastAsia="es-MX"/>
        </w:rPr>
        <w:t>SUJETO OBLIGADO</w:t>
      </w:r>
      <w:r w:rsidRPr="00B801FD">
        <w:rPr>
          <w:rFonts w:ascii="Palatino Linotype" w:eastAsia="Calibri" w:hAnsi="Palatino Linotype" w:cs="Arial"/>
          <w:color w:val="000000"/>
          <w:lang w:eastAsia="es-MX"/>
        </w:rPr>
        <w:t xml:space="preserve"> debe cumplir con las formalidades exigidas en la Ley, por lo que </w:t>
      </w:r>
      <w:r w:rsidRPr="00B801FD">
        <w:rPr>
          <w:rFonts w:ascii="Palatino Linotype" w:hAnsi="Palatino Linotype" w:cs="Arial"/>
          <w:color w:val="000000"/>
          <w:lang w:val="es-ES_tradnl" w:eastAsia="es-MX"/>
        </w:rPr>
        <w:t xml:space="preserve">para tal efecto emitirá el </w:t>
      </w:r>
      <w:r w:rsidRPr="00B801FD">
        <w:rPr>
          <w:rFonts w:ascii="Palatino Linotype" w:eastAsia="Calibri" w:hAnsi="Palatino Linotype" w:cs="Arial"/>
          <w:color w:val="000000"/>
          <w:lang w:eastAsia="es-MX"/>
        </w:rPr>
        <w:t>Acuerdo del Comité de Transparencia en términos de los artículos 49 fracción</w:t>
      </w:r>
      <w:r w:rsidRPr="00B801FD">
        <w:rPr>
          <w:rFonts w:ascii="Palatino Linotype" w:eastAsia="Calibri" w:hAnsi="Palatino Linotype" w:cs="Arial"/>
          <w:bCs/>
          <w:color w:val="000000"/>
          <w:lang w:val="es-ES_tradnl"/>
        </w:rPr>
        <w:t xml:space="preserve"> VIII,</w:t>
      </w:r>
      <w:r w:rsidRPr="00B801FD">
        <w:rPr>
          <w:rFonts w:ascii="Palatino Linotype" w:eastAsia="Calibri" w:hAnsi="Palatino Linotype" w:cs="Arial"/>
          <w:color w:val="000000"/>
          <w:lang w:eastAsia="es-MX"/>
        </w:rPr>
        <w:t xml:space="preserve"> 122</w:t>
      </w:r>
      <w:r w:rsidRPr="00B801FD">
        <w:rPr>
          <w:rFonts w:ascii="Palatino Linotype" w:hAnsi="Palatino Linotype"/>
          <w:vertAlign w:val="superscript"/>
          <w:lang w:eastAsia="es-MX"/>
        </w:rPr>
        <w:footnoteReference w:id="8"/>
      </w:r>
      <w:r w:rsidRPr="00B801FD">
        <w:rPr>
          <w:rFonts w:ascii="Palatino Linotype" w:eastAsia="Calibri" w:hAnsi="Palatino Linotype" w:cs="Arial"/>
          <w:color w:val="000000"/>
          <w:lang w:eastAsia="es-MX"/>
        </w:rPr>
        <w:t>, 135</w:t>
      </w:r>
      <w:r w:rsidRPr="00B801FD">
        <w:rPr>
          <w:rFonts w:ascii="Palatino Linotype" w:hAnsi="Palatino Linotype"/>
          <w:vertAlign w:val="superscript"/>
          <w:lang w:eastAsia="es-MX"/>
        </w:rPr>
        <w:footnoteReference w:id="9"/>
      </w:r>
      <w:r w:rsidRPr="00B801FD">
        <w:rPr>
          <w:rFonts w:ascii="Palatino Linotype" w:eastAsia="Calibri" w:hAnsi="Palatino Linotype" w:cs="Arial"/>
          <w:color w:val="000000"/>
          <w:lang w:eastAsia="es-MX"/>
        </w:rPr>
        <w:t xml:space="preserve"> y 149 de la </w:t>
      </w:r>
      <w:r w:rsidRPr="00B801FD">
        <w:rPr>
          <w:rFonts w:ascii="Palatino Linotype" w:eastAsia="Calibri" w:hAnsi="Palatino Linotype" w:cs="Arial"/>
          <w:b/>
          <w:color w:val="000000"/>
          <w:lang w:eastAsia="es-MX"/>
        </w:rPr>
        <w:t xml:space="preserve">Ley de Transparencia y Acceso a la </w:t>
      </w:r>
      <w:r w:rsidRPr="00B801FD">
        <w:rPr>
          <w:rFonts w:ascii="Palatino Linotype" w:eastAsia="Calibri" w:hAnsi="Palatino Linotype" w:cs="Arial"/>
          <w:b/>
          <w:color w:val="000000"/>
          <w:lang w:eastAsia="es-MX"/>
        </w:rPr>
        <w:lastRenderedPageBreak/>
        <w:t>Información Pública del Estado de México y Municipios</w:t>
      </w:r>
      <w:r w:rsidRPr="00B801FD">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E530D04" w14:textId="77777777" w:rsidR="00283028" w:rsidRPr="00B801FD" w:rsidRDefault="00283028" w:rsidP="00D55874">
      <w:pPr>
        <w:spacing w:before="240" w:after="240" w:line="360" w:lineRule="auto"/>
        <w:contextualSpacing/>
        <w:jc w:val="both"/>
        <w:rPr>
          <w:rFonts w:ascii="Palatino Linotype" w:hAnsi="Palatino Linotype" w:cs="Arial"/>
        </w:rPr>
      </w:pPr>
    </w:p>
    <w:p w14:paraId="63273821" w14:textId="77777777" w:rsidR="00283028" w:rsidRPr="00B801FD" w:rsidRDefault="00283028" w:rsidP="00D55874">
      <w:pPr>
        <w:keepNext/>
        <w:keepLines/>
        <w:numPr>
          <w:ilvl w:val="0"/>
          <w:numId w:val="31"/>
        </w:numPr>
        <w:suppressAutoHyphens/>
        <w:spacing w:before="240" w:after="160" w:line="360" w:lineRule="auto"/>
        <w:ind w:left="284" w:hanging="284"/>
        <w:outlineLvl w:val="0"/>
        <w:rPr>
          <w:rFonts w:ascii="Palatino Linotype" w:eastAsia="MS Gothic" w:hAnsi="Palatino Linotype"/>
          <w:b/>
          <w:color w:val="000000"/>
          <w:lang w:val="es-ES_tradnl"/>
        </w:rPr>
      </w:pPr>
      <w:bookmarkStart w:id="58" w:name="_Toc103821648"/>
      <w:bookmarkStart w:id="59" w:name="_Toc98978645"/>
      <w:bookmarkStart w:id="60" w:name="_Toc98429028"/>
      <w:bookmarkStart w:id="61" w:name="_Toc96007407"/>
      <w:bookmarkStart w:id="62" w:name="_Toc83127114"/>
      <w:r w:rsidRPr="00B801FD">
        <w:rPr>
          <w:rFonts w:ascii="Palatino Linotype" w:eastAsia="MS Gothic" w:hAnsi="Palatino Linotype"/>
          <w:b/>
          <w:color w:val="000000"/>
          <w:lang w:val="es-ES_tradnl"/>
        </w:rPr>
        <w:t>De la clasificación de la información.</w:t>
      </w:r>
      <w:bookmarkEnd w:id="58"/>
      <w:bookmarkEnd w:id="59"/>
      <w:bookmarkEnd w:id="60"/>
      <w:bookmarkEnd w:id="61"/>
      <w:bookmarkEnd w:id="62"/>
      <w:r w:rsidRPr="00B801FD">
        <w:rPr>
          <w:rFonts w:ascii="Palatino Linotype" w:eastAsia="MS Gothic" w:hAnsi="Palatino Linotype"/>
          <w:b/>
          <w:color w:val="000000"/>
          <w:lang w:val="es-ES_tradnl"/>
        </w:rPr>
        <w:t xml:space="preserve"> </w:t>
      </w:r>
    </w:p>
    <w:p w14:paraId="72A1367B" w14:textId="77777777" w:rsidR="00283028" w:rsidRPr="00B801FD" w:rsidRDefault="00283028" w:rsidP="00D55874">
      <w:pPr>
        <w:shd w:val="clear" w:color="auto" w:fill="FFFFFF"/>
        <w:spacing w:before="240" w:after="200" w:line="360" w:lineRule="auto"/>
        <w:contextualSpacing/>
        <w:jc w:val="both"/>
        <w:rPr>
          <w:rFonts w:ascii="Palatino Linotype" w:hAnsi="Palatino Linotype" w:cs="Arial"/>
          <w:b/>
          <w:color w:val="000000"/>
          <w:lang w:val="es-ES_tradnl"/>
        </w:rPr>
      </w:pPr>
    </w:p>
    <w:p w14:paraId="2DB40D7D"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L</w:t>
      </w:r>
      <w:r w:rsidRPr="00B801FD">
        <w:rPr>
          <w:rFonts w:ascii="Palatino Linotype" w:hAnsi="Palatino Linotype"/>
          <w:color w:val="000000"/>
          <w:lang w:val="es-ES_tradnl"/>
        </w:rPr>
        <w:t>a</w:t>
      </w:r>
      <w:r w:rsidRPr="00B801FD">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801FD">
        <w:rPr>
          <w:rFonts w:ascii="Palatino Linotype" w:hAnsi="Palatino Linotype"/>
          <w:vertAlign w:val="superscript"/>
          <w:lang w:val="es-ES_tradnl"/>
        </w:rPr>
        <w:footnoteReference w:id="10"/>
      </w:r>
      <w:r w:rsidRPr="00B801FD">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w:t>
      </w:r>
      <w:r w:rsidRPr="00B801FD">
        <w:rPr>
          <w:rFonts w:ascii="Palatino Linotype" w:hAnsi="Palatino Linotype"/>
          <w:lang w:val="es-ES_tradnl"/>
        </w:rPr>
        <w:lastRenderedPageBreak/>
        <w:t>legítimo y ser estrictamente proporcional con el principio o valor que se pretende preservar.</w:t>
      </w:r>
      <w:r w:rsidRPr="00B801FD">
        <w:rPr>
          <w:rFonts w:ascii="Palatino Linotype" w:hAnsi="Palatino Linotype"/>
          <w:vertAlign w:val="superscript"/>
          <w:lang w:val="es-ES_tradnl"/>
        </w:rPr>
        <w:footnoteReference w:id="11"/>
      </w:r>
      <w:r w:rsidRPr="00B801FD">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F76312D"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2449711A" w14:textId="77777777" w:rsidR="00283028" w:rsidRPr="00B801FD" w:rsidRDefault="00283028" w:rsidP="00D55874">
      <w:pPr>
        <w:keepNext/>
        <w:keepLines/>
        <w:spacing w:before="240" w:line="360" w:lineRule="auto"/>
        <w:outlineLvl w:val="0"/>
        <w:rPr>
          <w:rFonts w:ascii="Palatino Linotype" w:hAnsi="Palatino Linotype"/>
          <w:b/>
          <w:lang w:val="es-MX" w:eastAsia="en-US"/>
        </w:rPr>
      </w:pPr>
      <w:bookmarkStart w:id="63" w:name="_Toc96007408"/>
      <w:bookmarkStart w:id="64" w:name="_Toc98429029"/>
      <w:bookmarkStart w:id="65" w:name="_Toc98978646"/>
      <w:bookmarkStart w:id="66" w:name="_Toc103821649"/>
      <w:r w:rsidRPr="00B801FD">
        <w:rPr>
          <w:rFonts w:ascii="Palatino Linotype" w:hAnsi="Palatino Linotype"/>
          <w:b/>
          <w:lang w:val="es-MX" w:eastAsia="en-US"/>
        </w:rPr>
        <w:t xml:space="preserve">II. </w:t>
      </w:r>
      <w:bookmarkStart w:id="67" w:name="_Toc83127115"/>
      <w:bookmarkStart w:id="68" w:name="_Toc73033013"/>
      <w:bookmarkStart w:id="69" w:name="_Toc69999204"/>
      <w:bookmarkStart w:id="70" w:name="_Toc67598515"/>
      <w:bookmarkStart w:id="71" w:name="_Toc63348478"/>
      <w:bookmarkStart w:id="72" w:name="_Toc50062187"/>
      <w:bookmarkStart w:id="73" w:name="_Toc5890461"/>
      <w:r w:rsidRPr="00B801FD">
        <w:rPr>
          <w:rFonts w:ascii="Palatino Linotype" w:hAnsi="Palatino Linotype"/>
          <w:b/>
          <w:lang w:val="es-MX" w:eastAsia="en-US"/>
        </w:rPr>
        <w:t>Requisitos previos.</w:t>
      </w:r>
      <w:bookmarkEnd w:id="63"/>
      <w:bookmarkEnd w:id="64"/>
      <w:bookmarkEnd w:id="65"/>
      <w:bookmarkEnd w:id="66"/>
      <w:bookmarkEnd w:id="67"/>
      <w:bookmarkEnd w:id="68"/>
      <w:bookmarkEnd w:id="69"/>
      <w:bookmarkEnd w:id="70"/>
      <w:bookmarkEnd w:id="71"/>
      <w:bookmarkEnd w:id="72"/>
      <w:bookmarkEnd w:id="73"/>
    </w:p>
    <w:p w14:paraId="3084BFB3" w14:textId="77777777" w:rsidR="00283028" w:rsidRPr="00B801FD" w:rsidRDefault="00283028" w:rsidP="00D55874">
      <w:pPr>
        <w:keepNext/>
        <w:keepLines/>
        <w:spacing w:before="240" w:line="360" w:lineRule="auto"/>
        <w:outlineLvl w:val="0"/>
        <w:rPr>
          <w:rFonts w:ascii="Palatino Linotype" w:hAnsi="Palatino Linotype"/>
          <w:b/>
          <w:lang w:val="es-MX" w:eastAsia="en-US"/>
        </w:rPr>
      </w:pPr>
    </w:p>
    <w:p w14:paraId="6FBAF3EA"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lang w:val="es-ES_tradnl"/>
        </w:rPr>
        <w:t>Los</w:t>
      </w:r>
      <w:r w:rsidRPr="00B801FD">
        <w:rPr>
          <w:rFonts w:ascii="Palatino Linotype" w:hAnsi="Palatino Linotype" w:cs="Arial"/>
          <w:color w:val="000000"/>
          <w:lang w:val="es-ES_tradnl"/>
        </w:rPr>
        <w:t xml:space="preserve"> </w:t>
      </w:r>
      <w:r w:rsidRPr="00B801FD">
        <w:rPr>
          <w:rFonts w:ascii="Palatino Linotype" w:hAnsi="Palatino Linotype"/>
          <w:lang w:val="es-ES_tradnl"/>
        </w:rPr>
        <w:t>artículos</w:t>
      </w:r>
      <w:r w:rsidRPr="00B801FD">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B801FD">
        <w:rPr>
          <w:rFonts w:ascii="Palatino Linotype" w:hAnsi="Palatino Linotype" w:cs="Arial"/>
          <w:color w:val="000000"/>
          <w:lang w:val="es-ES_tradnl"/>
        </w:rPr>
        <w:lastRenderedPageBreak/>
        <w:t>póliza, entre otros), señalando el supuesto de clasificación (confidencialidad o reserva).</w:t>
      </w:r>
    </w:p>
    <w:p w14:paraId="722C598E"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2A749F0A"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705FF40" w14:textId="77777777" w:rsidR="00283028" w:rsidRPr="00B801FD" w:rsidRDefault="00283028" w:rsidP="00D55874">
      <w:pPr>
        <w:spacing w:after="160" w:line="360" w:lineRule="auto"/>
        <w:rPr>
          <w:rFonts w:ascii="Palatino Linotype" w:eastAsia="Calibri" w:hAnsi="Palatino Linotype" w:cs="Arial"/>
          <w:color w:val="000000"/>
          <w:lang w:val="es-ES_tradnl"/>
        </w:rPr>
      </w:pPr>
    </w:p>
    <w:p w14:paraId="1C1E1212"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B801FD">
        <w:rPr>
          <w:rFonts w:ascii="Palatino Linotype" w:hAnsi="Palatino Linotype" w:cs="Arial"/>
          <w:b/>
          <w:color w:val="000000"/>
          <w:lang w:val="es-ES_tradnl"/>
        </w:rPr>
        <w:t xml:space="preserve">no se puede hacer un acuerdo para clasificar de manera general todos los documentos de un expediente o área,  </w:t>
      </w:r>
      <w:r w:rsidRPr="00B801FD">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8A7EB85"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6D0322E2" w14:textId="77777777" w:rsidR="00283028" w:rsidRPr="00B801FD" w:rsidRDefault="00283028" w:rsidP="00D55874">
      <w:pPr>
        <w:keepNext/>
        <w:keepLines/>
        <w:spacing w:before="240" w:line="360" w:lineRule="auto"/>
        <w:outlineLvl w:val="0"/>
        <w:rPr>
          <w:rFonts w:ascii="Palatino Linotype" w:hAnsi="Palatino Linotype" w:cs="Arial"/>
          <w:color w:val="000000"/>
          <w:lang w:val="es-ES_tradnl"/>
        </w:rPr>
      </w:pPr>
      <w:bookmarkStart w:id="74" w:name="_Toc73033014"/>
      <w:bookmarkStart w:id="75" w:name="_Toc69999205"/>
      <w:bookmarkStart w:id="76" w:name="_Toc67598516"/>
      <w:bookmarkStart w:id="77" w:name="_Toc63348479"/>
      <w:bookmarkStart w:id="78" w:name="_Toc50062188"/>
      <w:bookmarkStart w:id="79" w:name="_Toc5890462"/>
      <w:bookmarkStart w:id="80" w:name="_Toc83127116"/>
      <w:bookmarkStart w:id="81" w:name="_Toc96007409"/>
      <w:bookmarkStart w:id="82" w:name="_Toc98429030"/>
      <w:bookmarkStart w:id="83" w:name="_Toc98978647"/>
      <w:bookmarkStart w:id="84" w:name="_Toc103821650"/>
      <w:r w:rsidRPr="00B801FD">
        <w:rPr>
          <w:rFonts w:ascii="Palatino Linotype" w:hAnsi="Palatino Linotype"/>
          <w:b/>
          <w:lang w:val="es-MX" w:eastAsia="en-US"/>
        </w:rPr>
        <w:t>III</w:t>
      </w:r>
      <w:bookmarkStart w:id="85" w:name="_Toc73033015"/>
      <w:bookmarkStart w:id="86" w:name="_Toc69999206"/>
      <w:bookmarkStart w:id="87" w:name="_Toc67598517"/>
      <w:bookmarkStart w:id="88" w:name="_Toc63348480"/>
      <w:bookmarkStart w:id="89" w:name="_Toc50062189"/>
      <w:bookmarkStart w:id="90" w:name="_Toc5890463"/>
      <w:bookmarkEnd w:id="74"/>
      <w:bookmarkEnd w:id="75"/>
      <w:bookmarkEnd w:id="76"/>
      <w:bookmarkEnd w:id="77"/>
      <w:bookmarkEnd w:id="78"/>
      <w:bookmarkEnd w:id="79"/>
      <w:r w:rsidRPr="00B801FD">
        <w:rPr>
          <w:rFonts w:ascii="Palatino Linotype" w:hAnsi="Palatino Linotype"/>
          <w:b/>
          <w:lang w:val="es-MX" w:eastAsia="en-US"/>
        </w:rPr>
        <w:t>. La intervención del comité de transparencia.</w:t>
      </w:r>
      <w:bookmarkEnd w:id="80"/>
      <w:bookmarkEnd w:id="81"/>
      <w:bookmarkEnd w:id="82"/>
      <w:bookmarkEnd w:id="83"/>
      <w:bookmarkEnd w:id="84"/>
      <w:bookmarkEnd w:id="85"/>
      <w:bookmarkEnd w:id="86"/>
      <w:bookmarkEnd w:id="87"/>
      <w:bookmarkEnd w:id="88"/>
      <w:bookmarkEnd w:id="89"/>
      <w:bookmarkEnd w:id="90"/>
    </w:p>
    <w:p w14:paraId="2C5E2294" w14:textId="77777777" w:rsidR="00283028" w:rsidRPr="00B801FD" w:rsidRDefault="00283028" w:rsidP="00D55874">
      <w:pPr>
        <w:keepNext/>
        <w:keepLines/>
        <w:numPr>
          <w:ilvl w:val="0"/>
          <w:numId w:val="32"/>
        </w:numPr>
        <w:tabs>
          <w:tab w:val="left" w:pos="0"/>
        </w:tabs>
        <w:suppressAutoHyphens/>
        <w:spacing w:before="240" w:after="160" w:line="360" w:lineRule="auto"/>
        <w:ind w:left="0" w:firstLine="0"/>
        <w:outlineLvl w:val="0"/>
        <w:rPr>
          <w:rFonts w:ascii="Palatino Linotype" w:hAnsi="Palatino Linotype"/>
          <w:b/>
          <w:lang w:val="es-MX" w:eastAsia="en-US"/>
        </w:rPr>
      </w:pPr>
      <w:bookmarkStart w:id="91" w:name="_Toc103821651"/>
      <w:bookmarkStart w:id="92" w:name="_Toc98978648"/>
      <w:bookmarkStart w:id="93" w:name="_Toc98429031"/>
      <w:bookmarkStart w:id="94" w:name="_Toc96007410"/>
      <w:bookmarkStart w:id="95" w:name="_Toc83127117"/>
      <w:bookmarkStart w:id="96" w:name="_Toc73033016"/>
      <w:bookmarkStart w:id="97" w:name="_Toc69999207"/>
      <w:bookmarkStart w:id="98" w:name="_Toc67598518"/>
      <w:bookmarkStart w:id="99" w:name="_Toc63348481"/>
      <w:bookmarkStart w:id="100" w:name="_Toc50062190"/>
      <w:bookmarkStart w:id="101" w:name="_Toc5890464"/>
      <w:r w:rsidRPr="00B801FD">
        <w:rPr>
          <w:rFonts w:ascii="Palatino Linotype" w:hAnsi="Palatino Linotype"/>
          <w:b/>
          <w:lang w:val="es-MX" w:eastAsia="en-US"/>
        </w:rPr>
        <w:t>Formalidades para emitir el acuerdo de clasificación.</w:t>
      </w:r>
      <w:bookmarkEnd w:id="91"/>
      <w:bookmarkEnd w:id="92"/>
      <w:bookmarkEnd w:id="93"/>
      <w:bookmarkEnd w:id="94"/>
      <w:bookmarkEnd w:id="95"/>
      <w:bookmarkEnd w:id="96"/>
      <w:bookmarkEnd w:id="97"/>
      <w:bookmarkEnd w:id="98"/>
      <w:bookmarkEnd w:id="99"/>
      <w:bookmarkEnd w:id="100"/>
      <w:bookmarkEnd w:id="101"/>
    </w:p>
    <w:p w14:paraId="32613F97" w14:textId="77777777" w:rsidR="00283028" w:rsidRPr="00B801FD" w:rsidRDefault="00283028" w:rsidP="00D55874">
      <w:pPr>
        <w:keepNext/>
        <w:keepLines/>
        <w:tabs>
          <w:tab w:val="left" w:pos="0"/>
        </w:tabs>
        <w:spacing w:before="240" w:line="360" w:lineRule="auto"/>
        <w:outlineLvl w:val="0"/>
        <w:rPr>
          <w:rFonts w:ascii="Palatino Linotype" w:hAnsi="Palatino Linotype"/>
          <w:b/>
          <w:lang w:val="es-MX" w:eastAsia="en-US"/>
        </w:rPr>
      </w:pPr>
    </w:p>
    <w:p w14:paraId="57D143B1"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B801FD">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B801FD">
        <w:rPr>
          <w:rFonts w:ascii="Palatino Linotype" w:hAnsi="Palatino Linotype"/>
          <w:lang w:val="es-ES_tradnl"/>
        </w:rPr>
        <w:t xml:space="preserve">la fracción III del numeral Segundo de los </w:t>
      </w:r>
      <w:r w:rsidRPr="00B801FD">
        <w:rPr>
          <w:rFonts w:ascii="Palatino Linotype" w:hAnsi="Palatino Linotype" w:cs="Arial"/>
          <w:color w:val="000000"/>
          <w:lang w:val="es-ES_tradnl"/>
        </w:rPr>
        <w:t xml:space="preserve">Lineamientos generales en materia de clasificación y desclasificación </w:t>
      </w:r>
      <w:r w:rsidRPr="00B801FD">
        <w:rPr>
          <w:rFonts w:ascii="Palatino Linotype" w:hAnsi="Palatino Linotype" w:cs="Arial"/>
          <w:color w:val="000000"/>
          <w:lang w:val="es-ES_tradnl"/>
        </w:rPr>
        <w:lastRenderedPageBreak/>
        <w:t>de la información, así como para la elaboración de versiones públicas, en adelante los Lineamientos Generales,</w:t>
      </w:r>
      <w:r w:rsidRPr="00B801FD">
        <w:rPr>
          <w:rFonts w:ascii="Palatino Linotype" w:hAnsi="Palatino Linotype"/>
          <w:lang w:val="es-ES_tradnl"/>
        </w:rPr>
        <w:t xml:space="preserve"> </w:t>
      </w:r>
      <w:r w:rsidRPr="00B801FD">
        <w:rPr>
          <w:rFonts w:ascii="Palatino Linotype" w:hAnsi="Palatino Linotype" w:cs="Arial"/>
          <w:color w:val="000000"/>
          <w:lang w:val="es-ES_tradnl"/>
        </w:rPr>
        <w:t xml:space="preserve">cuenta con las facultades para </w:t>
      </w:r>
      <w:r w:rsidRPr="00B801FD">
        <w:rPr>
          <w:rFonts w:ascii="Palatino Linotype" w:hAnsi="Palatino Linotype" w:cs="Arial"/>
          <w:b/>
          <w:color w:val="000000"/>
          <w:lang w:val="es-ES_tradnl"/>
        </w:rPr>
        <w:t>confirmar, modificar o revocar</w:t>
      </w:r>
      <w:r w:rsidRPr="00B801FD">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B801FD">
        <w:rPr>
          <w:rFonts w:ascii="Palatino Linotype" w:hAnsi="Palatino Linotype" w:cs="Arial"/>
          <w:b/>
          <w:color w:val="000000"/>
          <w:lang w:val="es-ES_tradnl"/>
        </w:rPr>
        <w:t>no aprueba</w:t>
      </w:r>
      <w:r w:rsidRPr="00B801FD">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21ED437" w14:textId="77777777" w:rsidR="00283028" w:rsidRPr="00B801FD" w:rsidRDefault="00283028" w:rsidP="00D55874">
      <w:pPr>
        <w:spacing w:before="240" w:after="240" w:line="360" w:lineRule="auto"/>
        <w:contextualSpacing/>
        <w:jc w:val="both"/>
        <w:rPr>
          <w:rFonts w:ascii="Palatino Linotype" w:hAnsi="Palatino Linotype"/>
          <w:lang w:val="es-ES_tradnl" w:eastAsia="es-ES_tradnl"/>
        </w:rPr>
      </w:pPr>
    </w:p>
    <w:p w14:paraId="43BFFF92"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B801FD">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B801FD">
        <w:rPr>
          <w:rFonts w:ascii="Palatino Linotype" w:hAnsi="Palatino Linotype" w:cs="Arial"/>
          <w:b/>
          <w:color w:val="000000"/>
          <w:lang w:val="es-ES_tradnl"/>
        </w:rPr>
        <w:t>el acto reúna con los requisitos elementales</w:t>
      </w:r>
      <w:r w:rsidRPr="00B801FD">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7BC69B8" w14:textId="77777777" w:rsidR="00283028" w:rsidRPr="00B801FD" w:rsidRDefault="00283028" w:rsidP="00D55874">
      <w:pPr>
        <w:spacing w:after="160" w:line="360" w:lineRule="auto"/>
        <w:rPr>
          <w:rFonts w:ascii="Palatino Linotype" w:eastAsia="Calibri" w:hAnsi="Palatino Linotype"/>
          <w:lang w:val="es-ES_tradnl"/>
        </w:rPr>
      </w:pPr>
    </w:p>
    <w:p w14:paraId="52307DFA"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B801FD">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B801FD">
        <w:rPr>
          <w:rFonts w:ascii="Palatino Linotype" w:hAnsi="Palatino Linotype"/>
          <w:lang w:val="es-ES_tradnl"/>
        </w:rPr>
        <w:lastRenderedPageBreak/>
        <w:t xml:space="preserve">a tratar en las sesiones, se insiste, a partir de las decisiones adoptadas previamente por los titulares de áreas y que son sujetas a control, en primera instancia, por el Comité de Transparencia. </w:t>
      </w:r>
    </w:p>
    <w:p w14:paraId="295DBA43" w14:textId="77777777" w:rsidR="00283028" w:rsidRPr="00B801FD" w:rsidRDefault="00283028" w:rsidP="00D55874">
      <w:pPr>
        <w:spacing w:before="240" w:after="240" w:line="360" w:lineRule="auto"/>
        <w:contextualSpacing/>
        <w:jc w:val="both"/>
        <w:rPr>
          <w:rFonts w:ascii="Palatino Linotype" w:hAnsi="Palatino Linotype"/>
          <w:lang w:val="es-ES_tradnl" w:eastAsia="es-ES_tradnl"/>
        </w:rPr>
      </w:pPr>
    </w:p>
    <w:p w14:paraId="0BBF5909" w14:textId="77777777" w:rsidR="00283028" w:rsidRPr="00B801FD" w:rsidRDefault="00283028" w:rsidP="00D55874">
      <w:pPr>
        <w:keepNext/>
        <w:keepLines/>
        <w:spacing w:before="240" w:line="360" w:lineRule="auto"/>
        <w:outlineLvl w:val="0"/>
        <w:rPr>
          <w:rFonts w:ascii="Palatino Linotype" w:hAnsi="Palatino Linotype"/>
          <w:b/>
          <w:lang w:val="es-MX" w:eastAsia="en-US"/>
        </w:rPr>
      </w:pPr>
      <w:bookmarkStart w:id="102" w:name="_Toc63348482"/>
      <w:bookmarkStart w:id="103" w:name="_Toc67598519"/>
      <w:bookmarkStart w:id="104" w:name="_Toc69999208"/>
      <w:bookmarkStart w:id="105" w:name="_Toc73033017"/>
      <w:bookmarkStart w:id="106" w:name="_Toc83127118"/>
      <w:bookmarkStart w:id="107" w:name="_Toc96007411"/>
      <w:bookmarkStart w:id="108" w:name="_Toc98429032"/>
      <w:bookmarkStart w:id="109" w:name="_Toc98978649"/>
      <w:bookmarkStart w:id="110" w:name="_Toc103821652"/>
      <w:r w:rsidRPr="00B801FD">
        <w:rPr>
          <w:rFonts w:ascii="Palatino Linotype" w:hAnsi="Palatino Linotype"/>
          <w:b/>
          <w:lang w:val="es-MX" w:eastAsia="en-US"/>
        </w:rPr>
        <w:t xml:space="preserve">b) </w:t>
      </w:r>
      <w:bookmarkStart w:id="111" w:name="_Toc50062191"/>
      <w:bookmarkStart w:id="112" w:name="_Toc5890465"/>
      <w:r w:rsidRPr="00B801FD">
        <w:rPr>
          <w:rFonts w:ascii="Palatino Linotype" w:hAnsi="Palatino Linotype"/>
          <w:b/>
          <w:lang w:val="es-MX" w:eastAsia="en-US"/>
        </w:rPr>
        <w:t>Requisitos de fondo del acuerdo de clasificación.</w:t>
      </w:r>
      <w:bookmarkEnd w:id="102"/>
      <w:bookmarkEnd w:id="103"/>
      <w:bookmarkEnd w:id="104"/>
      <w:bookmarkEnd w:id="105"/>
      <w:bookmarkEnd w:id="106"/>
      <w:bookmarkEnd w:id="107"/>
      <w:bookmarkEnd w:id="108"/>
      <w:bookmarkEnd w:id="109"/>
      <w:bookmarkEnd w:id="110"/>
      <w:bookmarkEnd w:id="111"/>
      <w:bookmarkEnd w:id="112"/>
    </w:p>
    <w:p w14:paraId="46C766B1" w14:textId="77777777" w:rsidR="00283028" w:rsidRPr="00B801FD" w:rsidRDefault="00283028" w:rsidP="00D55874">
      <w:pPr>
        <w:keepNext/>
        <w:keepLines/>
        <w:spacing w:before="240" w:line="360" w:lineRule="auto"/>
        <w:outlineLvl w:val="0"/>
        <w:rPr>
          <w:rFonts w:ascii="Palatino Linotype" w:hAnsi="Palatino Linotype"/>
          <w:b/>
          <w:lang w:val="es-MX" w:eastAsia="en-US"/>
        </w:rPr>
      </w:pPr>
    </w:p>
    <w:p w14:paraId="6ABB6585"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2329BA0"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5A8909B6"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467AFC" w14:textId="77777777" w:rsidR="00283028" w:rsidRPr="00B801FD" w:rsidRDefault="00283028" w:rsidP="00D55874">
      <w:pPr>
        <w:spacing w:line="360" w:lineRule="auto"/>
        <w:ind w:left="708"/>
        <w:rPr>
          <w:rFonts w:ascii="Palatino Linotype" w:hAnsi="Palatino Linotype" w:cs="Arial"/>
          <w:color w:val="222222"/>
          <w:lang w:val="es-ES_tradnl" w:eastAsia="es-MX"/>
        </w:rPr>
      </w:pPr>
    </w:p>
    <w:p w14:paraId="68E8F6A7"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222222"/>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801FD">
        <w:rPr>
          <w:rFonts w:ascii="Palatino Linotype" w:hAnsi="Palatino Linotype"/>
          <w:vertAlign w:val="superscript"/>
          <w:lang w:val="es-ES_tradnl"/>
        </w:rPr>
        <w:footnoteReference w:id="12"/>
      </w:r>
    </w:p>
    <w:p w14:paraId="4C4B4E17" w14:textId="77777777" w:rsidR="00283028" w:rsidRPr="00B801FD" w:rsidRDefault="00283028" w:rsidP="00D55874">
      <w:pPr>
        <w:spacing w:after="160" w:line="360" w:lineRule="auto"/>
        <w:rPr>
          <w:rFonts w:ascii="Palatino Linotype" w:eastAsia="Calibri" w:hAnsi="Palatino Linotype" w:cs="Arial"/>
          <w:color w:val="222222"/>
          <w:lang w:val="es-ES_tradnl" w:eastAsia="es-MX"/>
        </w:rPr>
      </w:pPr>
    </w:p>
    <w:p w14:paraId="7FFFB7FF"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042A435" w14:textId="77777777" w:rsidR="00283028" w:rsidRPr="00B801FD" w:rsidRDefault="00283028" w:rsidP="00D55874">
      <w:pPr>
        <w:spacing w:before="240" w:after="240" w:line="360" w:lineRule="auto"/>
        <w:contextualSpacing/>
        <w:jc w:val="both"/>
        <w:rPr>
          <w:rFonts w:ascii="Palatino Linotype" w:hAnsi="Palatino Linotype" w:cs="Arial"/>
          <w:color w:val="222222"/>
          <w:lang w:val="es-ES_tradnl" w:eastAsia="es-MX"/>
        </w:rPr>
      </w:pPr>
    </w:p>
    <w:p w14:paraId="67A22E63"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b/>
          <w:i/>
          <w:color w:val="000000"/>
          <w:lang w:val="es-ES_tradnl"/>
        </w:rPr>
        <w:t>FUNDAMENTACIÓN Y MOTIVACIÓN.</w:t>
      </w:r>
      <w:r w:rsidRPr="00B801FD">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B801FD">
        <w:rPr>
          <w:rFonts w:ascii="Palatino Linotype" w:hAnsi="Palatino Linotype" w:cs="Arial"/>
          <w:i/>
          <w:color w:val="000000"/>
          <w:lang w:val="es-ES_tradnl"/>
        </w:rPr>
        <w:lastRenderedPageBreak/>
        <w:t>encuadra en el supuesto previsto por la norma legal invocada como fundamento.</w:t>
      </w:r>
    </w:p>
    <w:p w14:paraId="53DA8174"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i/>
          <w:color w:val="000000"/>
          <w:lang w:val="es-ES_tradnl"/>
        </w:rPr>
        <w:t>SEGUNDO TRIBUNAL COLEGIADO DEL SEXTO CIRCUITO.</w:t>
      </w:r>
    </w:p>
    <w:p w14:paraId="00A511CA"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7A83345"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B801FD">
        <w:rPr>
          <w:rFonts w:ascii="Palatino Linotype" w:hAnsi="Palatino Linotype" w:cs="Arial"/>
          <w:i/>
          <w:color w:val="000000"/>
          <w:lang w:val="es-ES_tradnl"/>
        </w:rPr>
        <w:t>Esponda</w:t>
      </w:r>
      <w:proofErr w:type="spellEnd"/>
      <w:r w:rsidRPr="00B801FD">
        <w:rPr>
          <w:rFonts w:ascii="Palatino Linotype" w:hAnsi="Palatino Linotype" w:cs="Arial"/>
          <w:i/>
          <w:color w:val="000000"/>
          <w:lang w:val="es-ES_tradnl"/>
        </w:rPr>
        <w:t xml:space="preserve"> Rincón.</w:t>
      </w:r>
    </w:p>
    <w:p w14:paraId="6AC3C371"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i/>
          <w:color w:val="000000"/>
          <w:lang w:val="es-ES_tradnl"/>
        </w:rPr>
        <w:t xml:space="preserve">Amparo en revisión 333/88. </w:t>
      </w:r>
      <w:proofErr w:type="spellStart"/>
      <w:r w:rsidRPr="00B801FD">
        <w:rPr>
          <w:rFonts w:ascii="Palatino Linotype" w:hAnsi="Palatino Linotype" w:cs="Arial"/>
          <w:i/>
          <w:color w:val="000000"/>
          <w:lang w:val="es-ES_tradnl"/>
        </w:rPr>
        <w:t>Adilia</w:t>
      </w:r>
      <w:proofErr w:type="spellEnd"/>
      <w:r w:rsidRPr="00B801FD">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732DC880"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B801FD">
        <w:rPr>
          <w:rFonts w:ascii="Palatino Linotype" w:hAnsi="Palatino Linotype" w:cs="Arial"/>
          <w:i/>
          <w:color w:val="000000"/>
          <w:lang w:val="es-ES_tradnl"/>
        </w:rPr>
        <w:t>Goyzueta</w:t>
      </w:r>
      <w:proofErr w:type="spellEnd"/>
      <w:r w:rsidRPr="00B801FD">
        <w:rPr>
          <w:rFonts w:ascii="Palatino Linotype" w:hAnsi="Palatino Linotype" w:cs="Arial"/>
          <w:i/>
          <w:color w:val="000000"/>
          <w:lang w:val="es-ES_tradnl"/>
        </w:rPr>
        <w:t>. Secretario: Gonzalo Carrera Molina.</w:t>
      </w:r>
    </w:p>
    <w:p w14:paraId="3E71B968" w14:textId="77777777" w:rsidR="00283028" w:rsidRPr="00B801FD" w:rsidRDefault="00283028" w:rsidP="00D55874">
      <w:pPr>
        <w:spacing w:line="360" w:lineRule="auto"/>
        <w:ind w:left="851" w:right="618"/>
        <w:contextualSpacing/>
        <w:jc w:val="both"/>
        <w:rPr>
          <w:rFonts w:ascii="Palatino Linotype" w:hAnsi="Palatino Linotype" w:cs="Arial"/>
          <w:i/>
          <w:color w:val="000000"/>
          <w:lang w:val="es-ES_tradnl"/>
        </w:rPr>
      </w:pPr>
      <w:r w:rsidRPr="00B801FD">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B801FD">
        <w:rPr>
          <w:rFonts w:ascii="Palatino Linotype" w:hAnsi="Palatino Linotype" w:cs="Arial"/>
          <w:i/>
          <w:color w:val="000000"/>
          <w:lang w:val="es-ES_tradnl"/>
        </w:rPr>
        <w:t>Baigts</w:t>
      </w:r>
      <w:proofErr w:type="spellEnd"/>
      <w:r w:rsidRPr="00B801FD">
        <w:rPr>
          <w:rFonts w:ascii="Palatino Linotype" w:hAnsi="Palatino Linotype" w:cs="Arial"/>
          <w:i/>
          <w:color w:val="000000"/>
          <w:lang w:val="es-ES_tradnl"/>
        </w:rPr>
        <w:t xml:space="preserve"> Muñoz.</w:t>
      </w:r>
    </w:p>
    <w:p w14:paraId="2BE29BA1" w14:textId="77777777" w:rsidR="00283028" w:rsidRPr="00B801FD" w:rsidRDefault="00283028" w:rsidP="00D55874">
      <w:pPr>
        <w:spacing w:line="360" w:lineRule="auto"/>
        <w:jc w:val="both"/>
        <w:rPr>
          <w:rFonts w:ascii="Palatino Linotype" w:hAnsi="Palatino Linotype" w:cs="Arial"/>
          <w:i/>
          <w:color w:val="000000"/>
          <w:lang w:val="es-ES_tradnl"/>
        </w:rPr>
      </w:pPr>
    </w:p>
    <w:p w14:paraId="2F7948F4"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B801FD">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F08DD5" w14:textId="77777777" w:rsidR="00283028" w:rsidRPr="00B801FD" w:rsidRDefault="00283028" w:rsidP="00D55874">
      <w:pPr>
        <w:spacing w:before="240" w:after="240" w:line="360" w:lineRule="auto"/>
        <w:contextualSpacing/>
        <w:jc w:val="both"/>
        <w:rPr>
          <w:rFonts w:ascii="Palatino Linotype" w:hAnsi="Palatino Linotype" w:cs="Arial"/>
          <w:color w:val="222222"/>
          <w:lang w:val="es-ES_tradnl" w:eastAsia="es-MX"/>
        </w:rPr>
      </w:pPr>
    </w:p>
    <w:p w14:paraId="597E125F"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B801FD">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93B93A" w14:textId="77777777" w:rsidR="00283028" w:rsidRPr="00B801FD" w:rsidRDefault="00283028" w:rsidP="00D55874">
      <w:pPr>
        <w:spacing w:after="160" w:line="360" w:lineRule="auto"/>
        <w:rPr>
          <w:rFonts w:ascii="Palatino Linotype" w:eastAsia="Calibri" w:hAnsi="Palatino Linotype" w:cs="Arial"/>
          <w:color w:val="222222"/>
          <w:lang w:val="es-ES_tradnl" w:eastAsia="es-MX"/>
        </w:rPr>
      </w:pPr>
    </w:p>
    <w:p w14:paraId="4235C36E"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B801FD">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397393D" w14:textId="77777777" w:rsidR="00283028" w:rsidRPr="00B801FD" w:rsidRDefault="00283028" w:rsidP="00D55874">
      <w:pPr>
        <w:spacing w:after="160" w:line="360" w:lineRule="auto"/>
        <w:rPr>
          <w:rFonts w:ascii="Palatino Linotype" w:eastAsia="Calibri" w:hAnsi="Palatino Linotype" w:cs="Arial"/>
          <w:color w:val="222222"/>
          <w:lang w:val="es-ES_tradnl" w:eastAsia="es-MX"/>
        </w:rPr>
      </w:pPr>
    </w:p>
    <w:p w14:paraId="7B7BB0AC"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B801FD">
        <w:rPr>
          <w:rFonts w:ascii="Palatino Linotype" w:hAnsi="Palatino Linotype" w:cs="Arial"/>
          <w:color w:val="222222"/>
          <w:lang w:val="es-ES_tradnl" w:eastAsia="es-MX"/>
        </w:rPr>
        <w:t xml:space="preserve">Ahora bien, </w:t>
      </w:r>
      <w:r w:rsidRPr="00B801FD">
        <w:rPr>
          <w:rFonts w:ascii="Palatino Linotype" w:hAnsi="Palatino Linotype" w:cs="Arial"/>
          <w:b/>
          <w:color w:val="222222"/>
          <w:lang w:val="es-ES_tradnl" w:eastAsia="es-MX"/>
        </w:rPr>
        <w:t>para cada caso además de fundar y motivar</w:t>
      </w:r>
      <w:r w:rsidRPr="00B801FD">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B801FD">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335BCAE" w14:textId="77777777" w:rsidR="00283028" w:rsidRPr="00B801FD" w:rsidRDefault="00283028" w:rsidP="00D55874">
      <w:pPr>
        <w:spacing w:before="240" w:after="240" w:line="360" w:lineRule="auto"/>
        <w:contextualSpacing/>
        <w:jc w:val="both"/>
        <w:rPr>
          <w:rFonts w:ascii="Palatino Linotype" w:hAnsi="Palatino Linotype" w:cs="Arial"/>
          <w:color w:val="222222"/>
          <w:lang w:val="es-ES_tradnl" w:eastAsia="es-MX"/>
        </w:rPr>
      </w:pPr>
    </w:p>
    <w:p w14:paraId="4F944556"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B801FD">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B801FD">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0634E430" w14:textId="77777777" w:rsidR="00283028" w:rsidRPr="00B801FD" w:rsidRDefault="00283028" w:rsidP="00D55874">
      <w:pPr>
        <w:spacing w:before="240" w:after="240" w:line="360" w:lineRule="auto"/>
        <w:contextualSpacing/>
        <w:jc w:val="both"/>
        <w:rPr>
          <w:rFonts w:ascii="Palatino Linotype" w:eastAsia="Calibri" w:hAnsi="Palatino Linotype" w:cs="Arial"/>
          <w:lang w:eastAsia="es-MX"/>
        </w:rPr>
      </w:pPr>
    </w:p>
    <w:p w14:paraId="3622C727" w14:textId="77777777" w:rsidR="00283028" w:rsidRPr="00B801FD" w:rsidRDefault="00283028" w:rsidP="00D55874">
      <w:pPr>
        <w:keepNext/>
        <w:keepLines/>
        <w:spacing w:before="240" w:line="360" w:lineRule="auto"/>
        <w:jc w:val="both"/>
        <w:outlineLvl w:val="0"/>
        <w:rPr>
          <w:rFonts w:ascii="Palatino Linotype" w:hAnsi="Palatino Linotype"/>
          <w:b/>
          <w:lang w:val="es-MX" w:eastAsia="en-US"/>
        </w:rPr>
      </w:pPr>
      <w:bookmarkStart w:id="113" w:name="_Toc96007412"/>
      <w:bookmarkStart w:id="114" w:name="_Toc98429033"/>
      <w:bookmarkStart w:id="115" w:name="_Toc98978650"/>
      <w:bookmarkStart w:id="116" w:name="_Toc103821653"/>
      <w:r w:rsidRPr="00B801FD">
        <w:rPr>
          <w:rFonts w:ascii="Palatino Linotype" w:hAnsi="Palatino Linotype"/>
          <w:b/>
          <w:lang w:val="es-MX" w:eastAsia="en-US"/>
        </w:rPr>
        <w:t xml:space="preserve">IV. </w:t>
      </w:r>
      <w:bookmarkStart w:id="117" w:name="_Toc83127119"/>
      <w:bookmarkStart w:id="118" w:name="_Toc73033018"/>
      <w:bookmarkStart w:id="119" w:name="_Toc69999209"/>
      <w:bookmarkStart w:id="120" w:name="_Toc67598520"/>
      <w:bookmarkStart w:id="121" w:name="_Toc63348483"/>
      <w:bookmarkStart w:id="122" w:name="_Toc50062192"/>
      <w:bookmarkStart w:id="123" w:name="_Toc5890466"/>
      <w:bookmarkStart w:id="124" w:name="_Toc5711929"/>
      <w:r w:rsidRPr="00B801FD">
        <w:rPr>
          <w:rFonts w:ascii="Palatino Linotype" w:hAnsi="Palatino Linotype"/>
          <w:b/>
          <w:lang w:val="es-MX" w:eastAsia="en-US"/>
        </w:rPr>
        <w:t>Condiciones especiales de la clasificación de la información como confidencial.</w:t>
      </w:r>
      <w:bookmarkEnd w:id="113"/>
      <w:bookmarkEnd w:id="114"/>
      <w:bookmarkEnd w:id="115"/>
      <w:bookmarkEnd w:id="116"/>
      <w:bookmarkEnd w:id="117"/>
      <w:bookmarkEnd w:id="118"/>
      <w:bookmarkEnd w:id="119"/>
      <w:bookmarkEnd w:id="120"/>
      <w:bookmarkEnd w:id="121"/>
      <w:bookmarkEnd w:id="122"/>
      <w:bookmarkEnd w:id="123"/>
      <w:bookmarkEnd w:id="124"/>
    </w:p>
    <w:p w14:paraId="6F3EE21B" w14:textId="77777777" w:rsidR="00283028" w:rsidRPr="00B801FD" w:rsidRDefault="00283028" w:rsidP="00D55874">
      <w:pPr>
        <w:keepNext/>
        <w:keepLines/>
        <w:spacing w:before="240" w:line="360" w:lineRule="auto"/>
        <w:jc w:val="both"/>
        <w:outlineLvl w:val="0"/>
        <w:rPr>
          <w:rFonts w:ascii="Palatino Linotype" w:hAnsi="Palatino Linotype"/>
          <w:b/>
          <w:lang w:val="es-MX" w:eastAsia="en-US"/>
        </w:rPr>
      </w:pPr>
    </w:p>
    <w:p w14:paraId="5A7515D3"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8D32EC5"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38B623B8"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E850FC1"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11BA24A6" w14:textId="77777777" w:rsidR="00283028" w:rsidRPr="00B801FD" w:rsidRDefault="00283028" w:rsidP="00D5587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801FD">
        <w:rPr>
          <w:rFonts w:ascii="Palatino Linotype" w:hAnsi="Palatino Linotype" w:cs="Bookman Old Style"/>
          <w:bCs/>
          <w:i/>
          <w:color w:val="000000"/>
          <w:lang w:val="es-ES_tradnl"/>
        </w:rPr>
        <w:t xml:space="preserve">I. </w:t>
      </w:r>
      <w:r w:rsidRPr="00B801FD">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B801FD">
        <w:rPr>
          <w:rFonts w:ascii="Palatino Linotype" w:hAnsi="Palatino Linotype" w:cs="Bookman Old Style"/>
          <w:i/>
          <w:color w:val="000000"/>
          <w:lang w:val="es-ES_tradnl"/>
        </w:rPr>
        <w:t>jurídico</w:t>
      </w:r>
      <w:proofErr w:type="gramEnd"/>
      <w:r w:rsidRPr="00B801FD">
        <w:rPr>
          <w:rFonts w:ascii="Palatino Linotype" w:hAnsi="Palatino Linotype" w:cs="Bookman Old Style"/>
          <w:i/>
          <w:color w:val="000000"/>
          <w:lang w:val="es-ES_tradnl"/>
        </w:rPr>
        <w:t xml:space="preserve"> colectiva identificada o identificable; </w:t>
      </w:r>
    </w:p>
    <w:p w14:paraId="2D1CBD5C" w14:textId="77777777" w:rsidR="00283028" w:rsidRPr="00B801FD" w:rsidRDefault="00283028" w:rsidP="00D5587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801FD">
        <w:rPr>
          <w:rFonts w:ascii="Palatino Linotype" w:hAnsi="Palatino Linotype" w:cs="Bookman Old Style"/>
          <w:bCs/>
          <w:i/>
          <w:color w:val="000000"/>
          <w:lang w:val="es-ES_tradnl"/>
        </w:rPr>
        <w:t xml:space="preserve">II. </w:t>
      </w:r>
      <w:r w:rsidRPr="00B801FD">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2995015" w14:textId="77777777" w:rsidR="00283028" w:rsidRPr="00B801FD" w:rsidRDefault="00283028" w:rsidP="00D5587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801FD">
        <w:rPr>
          <w:rFonts w:ascii="Palatino Linotype" w:hAnsi="Palatino Linotype" w:cs="Bookman Old Style"/>
          <w:bCs/>
          <w:i/>
          <w:color w:val="000000"/>
          <w:lang w:val="es-ES_tradnl"/>
        </w:rPr>
        <w:t xml:space="preserve">III. </w:t>
      </w:r>
      <w:r w:rsidRPr="00B801FD">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EA2116B" w14:textId="77777777" w:rsidR="00283028" w:rsidRPr="00B801FD" w:rsidRDefault="00283028" w:rsidP="00D5587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801FD">
        <w:rPr>
          <w:rFonts w:ascii="Palatino Linotype" w:hAnsi="Palatino Linotype" w:cs="Bookman Old Style"/>
          <w:i/>
          <w:color w:val="000000"/>
          <w:lang w:val="es-ES_tradnl"/>
        </w:rPr>
        <w:lastRenderedPageBreak/>
        <w:t xml:space="preserve">La información confidencial no estará sujeta a temporalidad alguna y sólo podrán tener acceso a ella los titulares de la misma, sus representantes y los servidores públicos facultados para ello. </w:t>
      </w:r>
    </w:p>
    <w:p w14:paraId="7A82FCE6" w14:textId="77777777" w:rsidR="00283028" w:rsidRPr="00B801FD" w:rsidRDefault="00283028" w:rsidP="00D5587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B801FD">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2D0B41"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156E4A"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5E34F721"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 xml:space="preserve">Como consecuencia de lo anterior, el </w:t>
      </w:r>
      <w:r w:rsidRPr="00B801FD">
        <w:rPr>
          <w:rFonts w:ascii="Palatino Linotype" w:hAnsi="Palatino Linotype" w:cs="Arial"/>
          <w:b/>
          <w:color w:val="000000"/>
          <w:lang w:val="es-ES_tradnl"/>
        </w:rPr>
        <w:t>SUJETO OBLIGADO</w:t>
      </w:r>
      <w:r w:rsidRPr="00B801FD">
        <w:rPr>
          <w:rFonts w:ascii="Palatino Linotype" w:hAnsi="Palatino Linotype" w:cs="Arial"/>
          <w:color w:val="000000"/>
          <w:lang w:val="es-ES_tradnl"/>
        </w:rPr>
        <w:t xml:space="preserve"> debe identificar claramente el tipo de información y hacer un juicio de subsunción o encaje</w:t>
      </w:r>
      <w:r w:rsidRPr="00B801FD">
        <w:rPr>
          <w:rFonts w:ascii="Palatino Linotype" w:hAnsi="Palatino Linotype"/>
          <w:vertAlign w:val="superscript"/>
          <w:lang w:val="es-ES_tradnl"/>
        </w:rPr>
        <w:footnoteReference w:id="13"/>
      </w:r>
      <w:r w:rsidRPr="00B801FD">
        <w:rPr>
          <w:rFonts w:ascii="Palatino Linotype" w:hAnsi="Palatino Linotype" w:cs="Arial"/>
          <w:color w:val="000000"/>
          <w:lang w:val="es-ES_tradnl"/>
        </w:rPr>
        <w:t xml:space="preserve"> para </w:t>
      </w:r>
      <w:r w:rsidRPr="00B801FD">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30F99CB5" w14:textId="77777777" w:rsidR="00283028" w:rsidRPr="00B801FD" w:rsidRDefault="00283028" w:rsidP="00D55874">
      <w:pPr>
        <w:spacing w:line="360" w:lineRule="auto"/>
        <w:rPr>
          <w:rFonts w:ascii="Palatino Linotype" w:hAnsi="Palatino Linotype" w:cs="Arial"/>
          <w:color w:val="000000"/>
          <w:lang w:val="es-ES_tradnl"/>
        </w:rPr>
      </w:pPr>
    </w:p>
    <w:p w14:paraId="72FD9EEC" w14:textId="77777777" w:rsidR="00283028" w:rsidRPr="00B801FD" w:rsidRDefault="00283028" w:rsidP="00D55874">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B801FD">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6C6B568" w14:textId="77777777" w:rsidR="00283028" w:rsidRPr="00B801FD" w:rsidRDefault="00283028" w:rsidP="00D55874">
      <w:pPr>
        <w:spacing w:before="240" w:after="240" w:line="360" w:lineRule="auto"/>
        <w:contextualSpacing/>
        <w:jc w:val="both"/>
        <w:rPr>
          <w:rFonts w:ascii="Palatino Linotype" w:hAnsi="Palatino Linotype" w:cs="Arial"/>
          <w:color w:val="000000"/>
          <w:lang w:val="es-ES_tradnl"/>
        </w:rPr>
      </w:pPr>
    </w:p>
    <w:p w14:paraId="35433565" w14:textId="60061D04" w:rsidR="00283028" w:rsidRPr="00B801FD" w:rsidRDefault="00283028" w:rsidP="00D55874">
      <w:pPr>
        <w:keepNext/>
        <w:keepLines/>
        <w:numPr>
          <w:ilvl w:val="0"/>
          <w:numId w:val="33"/>
        </w:numPr>
        <w:suppressAutoHyphens/>
        <w:spacing w:before="240" w:after="160" w:line="360" w:lineRule="auto"/>
        <w:ind w:left="270" w:hanging="270"/>
        <w:outlineLvl w:val="0"/>
        <w:rPr>
          <w:rFonts w:ascii="Palatino Linotype" w:eastAsia="MS Gothic" w:hAnsi="Palatino Linotype"/>
          <w:b/>
          <w:lang w:val="es-MX" w:eastAsia="en-US"/>
        </w:rPr>
      </w:pPr>
      <w:bookmarkStart w:id="125" w:name="_Toc5711930"/>
      <w:bookmarkStart w:id="126" w:name="_Toc5890467"/>
      <w:bookmarkStart w:id="127" w:name="_Toc50062193"/>
      <w:r w:rsidRPr="00B801FD">
        <w:rPr>
          <w:rFonts w:ascii="Palatino Linotype" w:eastAsia="MS Gothic" w:hAnsi="Palatino Linotype"/>
          <w:b/>
          <w:lang w:val="es-MX" w:eastAsia="en-US"/>
        </w:rPr>
        <w:t xml:space="preserve"> </w:t>
      </w:r>
      <w:bookmarkStart w:id="128" w:name="_Toc103821654"/>
      <w:bookmarkStart w:id="129" w:name="_Toc98978651"/>
      <w:bookmarkStart w:id="130" w:name="_Toc98429034"/>
      <w:bookmarkStart w:id="131" w:name="_Toc96007413"/>
      <w:bookmarkStart w:id="132" w:name="_Toc83127120"/>
      <w:bookmarkStart w:id="133" w:name="_Toc73033019"/>
      <w:bookmarkStart w:id="134" w:name="_Toc69999210"/>
      <w:bookmarkStart w:id="135" w:name="_Toc67598521"/>
      <w:bookmarkStart w:id="136" w:name="_Toc63348484"/>
      <w:r w:rsidRPr="00B801FD">
        <w:rPr>
          <w:rFonts w:ascii="Palatino Linotype" w:eastAsia="MS Gothic" w:hAnsi="Palatino Linotype"/>
          <w:b/>
          <w:lang w:val="es-MX" w:eastAsia="en-US"/>
        </w:rPr>
        <w:t>Del consentimiento.</w:t>
      </w:r>
      <w:bookmarkEnd w:id="125"/>
      <w:bookmarkEnd w:id="126"/>
      <w:bookmarkEnd w:id="127"/>
      <w:bookmarkEnd w:id="128"/>
      <w:bookmarkEnd w:id="129"/>
      <w:bookmarkEnd w:id="130"/>
      <w:bookmarkEnd w:id="131"/>
      <w:bookmarkEnd w:id="132"/>
      <w:bookmarkEnd w:id="133"/>
      <w:bookmarkEnd w:id="134"/>
      <w:bookmarkEnd w:id="135"/>
      <w:bookmarkEnd w:id="136"/>
    </w:p>
    <w:p w14:paraId="6E6431D7" w14:textId="77777777" w:rsidR="00283028" w:rsidRPr="00B801FD" w:rsidRDefault="00283028" w:rsidP="00D55874">
      <w:pPr>
        <w:numPr>
          <w:ilvl w:val="0"/>
          <w:numId w:val="30"/>
        </w:numPr>
        <w:suppressAutoHyphens/>
        <w:spacing w:after="120" w:line="360" w:lineRule="auto"/>
        <w:ind w:left="0" w:right="49" w:firstLine="0"/>
        <w:contextualSpacing/>
        <w:jc w:val="both"/>
        <w:rPr>
          <w:rFonts w:ascii="Palatino Linotype" w:eastAsia="MS Mincho" w:hAnsi="Palatino Linotype" w:cs="Arial"/>
          <w:color w:val="000000"/>
          <w:lang w:val="es-ES_tradnl"/>
        </w:rPr>
      </w:pPr>
      <w:r w:rsidRPr="00B801FD">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4D8F042" w14:textId="77777777" w:rsidR="00283028" w:rsidRPr="00B801FD" w:rsidRDefault="00283028" w:rsidP="00D55874">
      <w:pPr>
        <w:spacing w:after="120" w:line="360" w:lineRule="auto"/>
        <w:ind w:left="426" w:right="49" w:hanging="426"/>
        <w:contextualSpacing/>
        <w:jc w:val="both"/>
        <w:rPr>
          <w:rFonts w:ascii="Palatino Linotype" w:eastAsia="MS Mincho" w:hAnsi="Palatino Linotype" w:cs="Arial"/>
          <w:color w:val="000000"/>
          <w:lang w:val="es-ES_tradnl"/>
        </w:rPr>
      </w:pPr>
    </w:p>
    <w:p w14:paraId="6185BDDC" w14:textId="77777777" w:rsidR="00283028" w:rsidRPr="00B801FD" w:rsidRDefault="00283028" w:rsidP="00D55874">
      <w:pPr>
        <w:spacing w:after="120" w:line="360" w:lineRule="auto"/>
        <w:ind w:left="567" w:right="567"/>
        <w:contextualSpacing/>
        <w:jc w:val="both"/>
        <w:rPr>
          <w:rFonts w:ascii="Palatino Linotype" w:eastAsia="MS Mincho" w:hAnsi="Palatino Linotype" w:cs="Arial"/>
          <w:bCs/>
          <w:i/>
          <w:color w:val="000000"/>
          <w:lang w:val="es-MX"/>
        </w:rPr>
      </w:pPr>
      <w:r w:rsidRPr="00B801FD">
        <w:rPr>
          <w:rFonts w:ascii="Palatino Linotype" w:eastAsia="MS Mincho" w:hAnsi="Palatino Linotype" w:cs="Arial"/>
          <w:bCs/>
          <w:i/>
          <w:color w:val="000000"/>
          <w:lang w:val="es-MX"/>
        </w:rPr>
        <w:t>I.</w:t>
      </w:r>
      <w:r w:rsidRPr="00B801FD">
        <w:rPr>
          <w:rFonts w:ascii="Palatino Linotype" w:eastAsia="MS Mincho" w:hAnsi="Palatino Linotype" w:cs="Arial"/>
          <w:i/>
          <w:color w:val="000000"/>
          <w:lang w:val="es-MX"/>
        </w:rPr>
        <w:t xml:space="preserve"> La información se encuentre en registros públicos o fuentes de acceso público;</w:t>
      </w:r>
    </w:p>
    <w:p w14:paraId="62D18F5D" w14:textId="77777777" w:rsidR="00283028" w:rsidRPr="00B801FD" w:rsidRDefault="00283028" w:rsidP="00D55874">
      <w:pPr>
        <w:spacing w:after="120" w:line="360" w:lineRule="auto"/>
        <w:ind w:left="567" w:right="567"/>
        <w:contextualSpacing/>
        <w:jc w:val="both"/>
        <w:rPr>
          <w:rFonts w:ascii="Palatino Linotype" w:eastAsia="MS Mincho" w:hAnsi="Palatino Linotype" w:cs="Arial"/>
          <w:bCs/>
          <w:i/>
          <w:color w:val="000000"/>
          <w:lang w:val="es-MX"/>
        </w:rPr>
      </w:pPr>
      <w:r w:rsidRPr="00B801FD">
        <w:rPr>
          <w:rFonts w:ascii="Palatino Linotype" w:eastAsia="MS Mincho" w:hAnsi="Palatino Linotype" w:cs="Arial"/>
          <w:bCs/>
          <w:i/>
          <w:color w:val="000000"/>
          <w:lang w:val="es-MX"/>
        </w:rPr>
        <w:t xml:space="preserve">II. </w:t>
      </w:r>
      <w:r w:rsidRPr="00B801FD">
        <w:rPr>
          <w:rFonts w:ascii="Palatino Linotype" w:eastAsia="MS Mincho" w:hAnsi="Palatino Linotype" w:cs="Arial"/>
          <w:i/>
          <w:color w:val="000000"/>
          <w:lang w:val="es-MX"/>
        </w:rPr>
        <w:t>Por Ley tenga el carácter de pública;</w:t>
      </w:r>
    </w:p>
    <w:p w14:paraId="1C75D8F3" w14:textId="77777777" w:rsidR="00283028" w:rsidRPr="00B801FD" w:rsidRDefault="00283028" w:rsidP="00D55874">
      <w:pPr>
        <w:spacing w:after="120" w:line="360" w:lineRule="auto"/>
        <w:ind w:left="567" w:right="567"/>
        <w:contextualSpacing/>
        <w:jc w:val="both"/>
        <w:rPr>
          <w:rFonts w:ascii="Palatino Linotype" w:eastAsia="MS Mincho" w:hAnsi="Palatino Linotype" w:cs="Arial"/>
          <w:i/>
          <w:color w:val="000000"/>
          <w:lang w:val="es-MX"/>
        </w:rPr>
      </w:pPr>
      <w:r w:rsidRPr="00B801FD">
        <w:rPr>
          <w:rFonts w:ascii="Palatino Linotype" w:eastAsia="MS Mincho" w:hAnsi="Palatino Linotype" w:cs="Arial"/>
          <w:bCs/>
          <w:i/>
          <w:color w:val="000000"/>
          <w:lang w:val="es-MX"/>
        </w:rPr>
        <w:t xml:space="preserve">III. </w:t>
      </w:r>
      <w:r w:rsidRPr="00B801FD">
        <w:rPr>
          <w:rFonts w:ascii="Palatino Linotype" w:eastAsia="MS Mincho" w:hAnsi="Palatino Linotype" w:cs="Arial"/>
          <w:i/>
          <w:color w:val="000000"/>
          <w:lang w:val="es-MX"/>
        </w:rPr>
        <w:t xml:space="preserve">Exista una orden judicial; </w:t>
      </w:r>
    </w:p>
    <w:p w14:paraId="7010A6E9" w14:textId="77777777" w:rsidR="00283028" w:rsidRPr="00B801FD" w:rsidRDefault="00283028" w:rsidP="00D55874">
      <w:pPr>
        <w:spacing w:after="120" w:line="360" w:lineRule="auto"/>
        <w:ind w:left="567" w:right="567"/>
        <w:contextualSpacing/>
        <w:jc w:val="both"/>
        <w:rPr>
          <w:rFonts w:ascii="Palatino Linotype" w:eastAsia="MS Mincho" w:hAnsi="Palatino Linotype" w:cs="Arial"/>
          <w:i/>
          <w:color w:val="000000"/>
          <w:lang w:val="es-MX"/>
        </w:rPr>
      </w:pPr>
      <w:r w:rsidRPr="00B801FD">
        <w:rPr>
          <w:rFonts w:ascii="Palatino Linotype" w:eastAsia="MS Mincho" w:hAnsi="Palatino Linotype" w:cs="Arial"/>
          <w:bCs/>
          <w:i/>
          <w:color w:val="000000"/>
          <w:lang w:val="es-MX"/>
        </w:rPr>
        <w:t xml:space="preserve">IV. </w:t>
      </w:r>
      <w:r w:rsidRPr="00B801FD">
        <w:rPr>
          <w:rFonts w:ascii="Palatino Linotype" w:eastAsia="MS Mincho" w:hAnsi="Palatino Linotype" w:cs="Arial"/>
          <w:i/>
          <w:color w:val="000000"/>
          <w:lang w:val="es-MX"/>
        </w:rPr>
        <w:t xml:space="preserve">Por razones de seguridad pública, o para proteger los derechos de terceros, se requiera su publicación; o </w:t>
      </w:r>
    </w:p>
    <w:p w14:paraId="49E0212B" w14:textId="77777777" w:rsidR="00283028" w:rsidRPr="00B801FD" w:rsidRDefault="00283028" w:rsidP="00D55874">
      <w:pPr>
        <w:spacing w:after="120" w:line="360" w:lineRule="auto"/>
        <w:ind w:left="567" w:right="567"/>
        <w:contextualSpacing/>
        <w:jc w:val="both"/>
        <w:rPr>
          <w:rFonts w:ascii="Palatino Linotype" w:eastAsia="MS Mincho" w:hAnsi="Palatino Linotype" w:cs="Arial"/>
          <w:i/>
          <w:color w:val="000000"/>
          <w:lang w:val="es-MX"/>
        </w:rPr>
      </w:pPr>
      <w:r w:rsidRPr="00B801FD">
        <w:rPr>
          <w:rFonts w:ascii="Palatino Linotype" w:eastAsia="MS Mincho" w:hAnsi="Palatino Linotype" w:cs="Arial"/>
          <w:bCs/>
          <w:i/>
          <w:color w:val="000000"/>
          <w:lang w:val="es-MX"/>
        </w:rPr>
        <w:t xml:space="preserve">V. </w:t>
      </w:r>
      <w:r w:rsidRPr="00B801FD">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6655772" w14:textId="77777777" w:rsidR="00283028" w:rsidRPr="00B801FD" w:rsidRDefault="00283028" w:rsidP="00D55874">
      <w:pPr>
        <w:spacing w:after="120" w:line="360" w:lineRule="auto"/>
        <w:ind w:left="426" w:right="49" w:hanging="426"/>
        <w:contextualSpacing/>
        <w:jc w:val="both"/>
        <w:rPr>
          <w:rFonts w:ascii="Palatino Linotype" w:eastAsia="MS Mincho" w:hAnsi="Palatino Linotype" w:cs="Arial"/>
          <w:color w:val="000000"/>
          <w:lang w:val="es-ES_tradnl"/>
        </w:rPr>
      </w:pPr>
    </w:p>
    <w:p w14:paraId="68D88EAC" w14:textId="77777777" w:rsidR="00283028" w:rsidRPr="00B801FD" w:rsidRDefault="00283028" w:rsidP="00D55874">
      <w:pPr>
        <w:numPr>
          <w:ilvl w:val="0"/>
          <w:numId w:val="30"/>
        </w:numPr>
        <w:suppressAutoHyphens/>
        <w:spacing w:after="120" w:line="360" w:lineRule="auto"/>
        <w:ind w:left="0" w:firstLine="0"/>
        <w:contextualSpacing/>
        <w:jc w:val="both"/>
        <w:rPr>
          <w:rFonts w:ascii="Palatino Linotype" w:eastAsia="MS Mincho" w:hAnsi="Palatino Linotype" w:cs="Arial"/>
          <w:color w:val="000000"/>
          <w:lang w:val="es-ES_tradnl"/>
        </w:rPr>
      </w:pPr>
      <w:r w:rsidRPr="00B801FD">
        <w:rPr>
          <w:rFonts w:ascii="Palatino Linotype" w:eastAsia="MS Mincho" w:hAnsi="Palatino Linotype" w:cs="Arial"/>
          <w:color w:val="000000"/>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E649A7" w14:textId="77777777" w:rsidR="00283028" w:rsidRPr="00B801FD" w:rsidRDefault="00283028" w:rsidP="00D55874">
      <w:pPr>
        <w:spacing w:after="120" w:line="360" w:lineRule="auto"/>
        <w:contextualSpacing/>
        <w:jc w:val="both"/>
        <w:rPr>
          <w:rFonts w:ascii="Palatino Linotype" w:eastAsia="MS Mincho" w:hAnsi="Palatino Linotype" w:cs="Arial"/>
          <w:color w:val="000000"/>
          <w:lang w:val="es-ES_tradnl"/>
        </w:rPr>
      </w:pPr>
    </w:p>
    <w:p w14:paraId="5BA47E75" w14:textId="77777777" w:rsidR="00283028" w:rsidRPr="00B801FD" w:rsidRDefault="00283028" w:rsidP="00D55874">
      <w:pPr>
        <w:keepNext/>
        <w:keepLines/>
        <w:numPr>
          <w:ilvl w:val="0"/>
          <w:numId w:val="33"/>
        </w:numPr>
        <w:suppressAutoHyphens/>
        <w:spacing w:before="240" w:line="360" w:lineRule="auto"/>
        <w:ind w:left="270" w:hanging="270"/>
        <w:outlineLvl w:val="0"/>
        <w:rPr>
          <w:rFonts w:ascii="Palatino Linotype" w:eastAsia="MS Mincho" w:hAnsi="Palatino Linotype" w:cs="Arial"/>
          <w:b/>
          <w:color w:val="000000"/>
          <w:lang w:val="es-ES_tradnl"/>
        </w:rPr>
      </w:pPr>
      <w:bookmarkStart w:id="137" w:name="_Toc103821655"/>
      <w:r w:rsidRPr="00B801FD">
        <w:rPr>
          <w:rFonts w:ascii="Palatino Linotype" w:eastAsia="MS Gothic" w:hAnsi="Palatino Linotype"/>
          <w:b/>
          <w:color w:val="000000"/>
          <w:lang w:val="es-MX" w:eastAsia="en-US"/>
        </w:rPr>
        <w:t>C</w:t>
      </w:r>
      <w:r w:rsidRPr="00B801FD">
        <w:rPr>
          <w:rFonts w:ascii="Palatino Linotype" w:eastAsia="MS Gothic" w:hAnsi="Palatino Linotype"/>
          <w:b/>
          <w:color w:val="000000"/>
          <w:lang w:val="es-ES_tradnl" w:eastAsia="en-US"/>
        </w:rPr>
        <w:t>lave Única de Registro de Población (CURP).</w:t>
      </w:r>
      <w:bookmarkEnd w:id="137"/>
    </w:p>
    <w:p w14:paraId="509432D5"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606EF789" w14:textId="77777777"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C1B1AAA"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56DAA1B5" w14:textId="77777777"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C7A6E34" w14:textId="77777777" w:rsidR="00283028" w:rsidRPr="00B801FD" w:rsidRDefault="00283028" w:rsidP="00D55874">
      <w:pPr>
        <w:spacing w:line="360" w:lineRule="auto"/>
        <w:ind w:left="708"/>
        <w:rPr>
          <w:rFonts w:ascii="Palatino Linotype" w:eastAsia="Calibri" w:hAnsi="Palatino Linotype"/>
          <w:bCs/>
          <w:iCs/>
          <w:color w:val="000000"/>
          <w:lang w:val="es-MX" w:eastAsia="en-US"/>
        </w:rPr>
      </w:pPr>
    </w:p>
    <w:p w14:paraId="1FE28561" w14:textId="77777777"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 xml:space="preserve">En ese orden de ideas, la Secretaría de Gobernación en las direcciones </w:t>
      </w:r>
      <w:hyperlink r:id="rId69" w:history="1">
        <w:r w:rsidRPr="00B801FD">
          <w:rPr>
            <w:rFonts w:ascii="Palatino Linotype" w:eastAsia="Calibri" w:hAnsi="Palatino Linotype"/>
            <w:bCs/>
            <w:iCs/>
            <w:color w:val="0563C1"/>
            <w:u w:val="single"/>
            <w:lang w:val="es-MX" w:eastAsia="en-US"/>
          </w:rPr>
          <w:t>https://consultas.curp.gob.mx/CurpSP/html/informacionecurpPS.html</w:t>
        </w:r>
      </w:hyperlink>
      <w:r w:rsidRPr="00B801FD">
        <w:rPr>
          <w:rFonts w:ascii="Palatino Linotype" w:eastAsia="Calibri" w:hAnsi="Palatino Linotype"/>
          <w:bCs/>
          <w:iCs/>
          <w:color w:val="000000"/>
          <w:lang w:val="es-MX" w:eastAsia="en-US"/>
        </w:rPr>
        <w:t xml:space="preserve"> y </w:t>
      </w:r>
      <w:hyperlink r:id="rId70" w:history="1">
        <w:r w:rsidRPr="00B801FD">
          <w:rPr>
            <w:rFonts w:ascii="Palatino Linotype" w:eastAsia="Calibri" w:hAnsi="Palatino Linotype"/>
            <w:bCs/>
            <w:iCs/>
            <w:color w:val="0563C1"/>
            <w:u w:val="single"/>
            <w:lang w:val="es-MX" w:eastAsia="en-US"/>
          </w:rPr>
          <w:t>https://www.gob.mx/segob/renapo/acciones-y-programas/clave-unica-de-registro-de-poblacion-curp-142226</w:t>
        </w:r>
      </w:hyperlink>
      <w:r w:rsidRPr="00B801FD">
        <w:rPr>
          <w:rFonts w:ascii="Palatino Linotype" w:eastAsia="Calibri" w:hAnsi="Palatino Linotype"/>
          <w:bCs/>
          <w:iCs/>
          <w:color w:val="000000"/>
          <w:lang w:val="es-MX" w:eastAsia="en-US"/>
        </w:rPr>
        <w:t xml:space="preserve"> (consultadas el cuatro de mayo de dos mil veintidós), </w:t>
      </w:r>
      <w:r w:rsidRPr="00B801FD">
        <w:rPr>
          <w:rFonts w:ascii="Palatino Linotype" w:eastAsia="Calibri" w:hAnsi="Palatino Linotype"/>
          <w:bCs/>
          <w:iCs/>
          <w:color w:val="000000"/>
          <w:lang w:val="es-MX" w:eastAsia="en-US"/>
        </w:rPr>
        <w:lastRenderedPageBreak/>
        <w:t xml:space="preserve">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801FD">
        <w:rPr>
          <w:rFonts w:ascii="Palatino Linotype" w:eastAsia="Calibri" w:hAnsi="Palatino Linotype"/>
          <w:b/>
          <w:bCs/>
          <w:iCs/>
          <w:color w:val="000000"/>
          <w:lang w:val="es-MX" w:eastAsia="en-US"/>
        </w:rPr>
        <w:t>se generan a partir de los datos contenidos en el documento probatorio de la identidad</w:t>
      </w:r>
      <w:r w:rsidRPr="00B801FD">
        <w:rPr>
          <w:rFonts w:ascii="Palatino Linotype" w:eastAsia="Calibri" w:hAnsi="Palatino Linotype"/>
          <w:bCs/>
          <w:iCs/>
          <w:color w:val="000000"/>
          <w:lang w:val="es-MX" w:eastAsia="en-US"/>
        </w:rPr>
        <w:t xml:space="preserve"> </w:t>
      </w:r>
      <w:r w:rsidRPr="00B801FD">
        <w:rPr>
          <w:rFonts w:ascii="Palatino Linotype" w:eastAsia="Calibri" w:hAnsi="Palatino Linotype"/>
          <w:b/>
          <w:bCs/>
          <w:iCs/>
          <w:color w:val="000000"/>
          <w:lang w:val="es-MX" w:eastAsia="en-US"/>
        </w:rPr>
        <w:t xml:space="preserve">del interesado </w:t>
      </w:r>
      <w:r w:rsidRPr="00B801FD">
        <w:rPr>
          <w:rFonts w:ascii="Palatino Linotype" w:eastAsia="Calibri" w:hAnsi="Palatino Linotype"/>
          <w:bCs/>
          <w:iCs/>
          <w:color w:val="000000"/>
          <w:lang w:val="es-MX" w:eastAsia="en-US"/>
        </w:rPr>
        <w:t>(acta de nacimiento, carta de naturalización o documento migratorio) de la siguiente forma:</w:t>
      </w:r>
    </w:p>
    <w:p w14:paraId="50238E76"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7F1D35DB" w14:textId="77777777" w:rsidR="00283028" w:rsidRPr="00B801FD" w:rsidRDefault="00283028" w:rsidP="00D55874">
      <w:pPr>
        <w:numPr>
          <w:ilvl w:val="0"/>
          <w:numId w:val="34"/>
        </w:numPr>
        <w:suppressAutoHyphens/>
        <w:spacing w:line="360" w:lineRule="auto"/>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El primero y segundo apellidos, así como al nombre de pila;</w:t>
      </w:r>
    </w:p>
    <w:p w14:paraId="1EA80F77" w14:textId="77777777" w:rsidR="00283028" w:rsidRPr="00B801FD" w:rsidRDefault="00283028" w:rsidP="00D55874">
      <w:pPr>
        <w:numPr>
          <w:ilvl w:val="0"/>
          <w:numId w:val="34"/>
        </w:numPr>
        <w:suppressAutoHyphens/>
        <w:spacing w:line="360" w:lineRule="auto"/>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La fecha de nacimiento;</w:t>
      </w:r>
    </w:p>
    <w:p w14:paraId="30661A47" w14:textId="77777777" w:rsidR="00283028" w:rsidRPr="00B801FD" w:rsidRDefault="00283028" w:rsidP="00D55874">
      <w:pPr>
        <w:numPr>
          <w:ilvl w:val="0"/>
          <w:numId w:val="34"/>
        </w:numPr>
        <w:suppressAutoHyphens/>
        <w:spacing w:line="360" w:lineRule="auto"/>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El sexo, y</w:t>
      </w:r>
    </w:p>
    <w:p w14:paraId="580AEBA9" w14:textId="77777777" w:rsidR="00283028" w:rsidRPr="00B801FD" w:rsidRDefault="00283028" w:rsidP="00D55874">
      <w:pPr>
        <w:numPr>
          <w:ilvl w:val="0"/>
          <w:numId w:val="34"/>
        </w:numPr>
        <w:suppressAutoHyphens/>
        <w:spacing w:line="360" w:lineRule="auto"/>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La entidad federativa de nacimiento.</w:t>
      </w:r>
    </w:p>
    <w:p w14:paraId="35FF9261"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289F60DE" w14:textId="77777777"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553DF06"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7D9F8965" w14:textId="77777777"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C66EBF0" w14:textId="77777777" w:rsidR="00283028" w:rsidRPr="00B801FD" w:rsidRDefault="00283028" w:rsidP="00D55874">
      <w:pPr>
        <w:spacing w:line="360" w:lineRule="auto"/>
        <w:ind w:left="708"/>
        <w:rPr>
          <w:rFonts w:ascii="Palatino Linotype" w:eastAsia="Calibri" w:hAnsi="Palatino Linotype"/>
          <w:bCs/>
          <w:iCs/>
          <w:color w:val="000000"/>
          <w:lang w:val="es-MX" w:eastAsia="en-US"/>
        </w:rPr>
      </w:pPr>
    </w:p>
    <w:p w14:paraId="437646F4" w14:textId="77777777"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lastRenderedPageBreak/>
        <w:t>Situación que se robustece, con el Criterio 18/17, emitido por el Instituto Nacional de Transparencia, Acceso a la Información y Protección de Datos Personales, que establece lo siguiente:</w:t>
      </w:r>
    </w:p>
    <w:p w14:paraId="2B8CE6B8"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577BDFC8" w14:textId="77777777" w:rsidR="00283028" w:rsidRPr="00B801FD" w:rsidRDefault="00283028" w:rsidP="00D55874">
      <w:pPr>
        <w:spacing w:line="360" w:lineRule="auto"/>
        <w:ind w:left="567" w:right="567"/>
        <w:jc w:val="both"/>
        <w:rPr>
          <w:rFonts w:ascii="Palatino Linotype" w:eastAsia="Calibri" w:hAnsi="Palatino Linotype"/>
          <w:bCs/>
          <w:i/>
          <w:iCs/>
          <w:color w:val="000000"/>
          <w:lang w:val="es-MX" w:eastAsia="en-US"/>
        </w:rPr>
      </w:pPr>
      <w:r w:rsidRPr="00B801FD">
        <w:rPr>
          <w:rFonts w:ascii="Palatino Linotype" w:eastAsia="Calibri" w:hAnsi="Palatino Linotype"/>
          <w:b/>
          <w:bCs/>
          <w:i/>
          <w:iCs/>
          <w:color w:val="000000"/>
          <w:lang w:val="es-MX" w:eastAsia="en-US"/>
        </w:rPr>
        <w:t xml:space="preserve">“Clave Única de Registro de Población (CURP). </w:t>
      </w:r>
      <w:r w:rsidRPr="00B801FD">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644EBAD" w14:textId="77777777" w:rsidR="00283028" w:rsidRPr="00B801FD" w:rsidRDefault="00283028" w:rsidP="00D55874">
      <w:pPr>
        <w:spacing w:line="360" w:lineRule="auto"/>
        <w:jc w:val="both"/>
        <w:rPr>
          <w:rFonts w:ascii="Palatino Linotype" w:eastAsia="Calibri" w:hAnsi="Palatino Linotype"/>
          <w:bCs/>
          <w:iCs/>
          <w:color w:val="000000"/>
          <w:lang w:val="es-MX" w:eastAsia="en-US"/>
        </w:rPr>
      </w:pPr>
    </w:p>
    <w:p w14:paraId="004B63B3" w14:textId="531B3AB5" w:rsidR="00283028" w:rsidRPr="00B801FD" w:rsidRDefault="00283028" w:rsidP="00D55874">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B801FD">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8C9B6F8" w14:textId="56A819E7" w:rsidR="00283028" w:rsidRPr="00B801FD" w:rsidRDefault="00283028" w:rsidP="00D55874">
      <w:pPr>
        <w:keepNext/>
        <w:keepLines/>
        <w:spacing w:before="240" w:line="360" w:lineRule="auto"/>
        <w:outlineLvl w:val="0"/>
        <w:rPr>
          <w:rFonts w:ascii="Palatino Linotype" w:eastAsia="MS Gothic" w:hAnsi="Palatino Linotype"/>
          <w:b/>
          <w:color w:val="000000"/>
        </w:rPr>
      </w:pPr>
      <w:r w:rsidRPr="00B801FD">
        <w:rPr>
          <w:rFonts w:ascii="Palatino Linotype" w:eastAsia="MS Gothic" w:hAnsi="Palatino Linotype"/>
          <w:b/>
          <w:color w:val="000000"/>
        </w:rPr>
        <w:t xml:space="preserve">c) </w:t>
      </w:r>
      <w:bookmarkStart w:id="138" w:name="_Toc103821660"/>
      <w:bookmarkStart w:id="139" w:name="_Toc102008276"/>
      <w:bookmarkStart w:id="140" w:name="_Toc98429035"/>
      <w:bookmarkStart w:id="141" w:name="_Toc96007414"/>
      <w:bookmarkStart w:id="142" w:name="_Toc83127121"/>
      <w:bookmarkStart w:id="143" w:name="_Toc73033020"/>
      <w:bookmarkStart w:id="144" w:name="_Toc69999211"/>
      <w:bookmarkStart w:id="145" w:name="_Toc67598522"/>
      <w:bookmarkStart w:id="146" w:name="_Toc63348485"/>
      <w:r w:rsidRPr="00B801FD">
        <w:rPr>
          <w:rFonts w:ascii="Palatino Linotype" w:eastAsia="MS Gothic" w:hAnsi="Palatino Linotype"/>
          <w:b/>
          <w:color w:val="000000"/>
        </w:rPr>
        <w:t>De la firma de los servidores públicos.</w:t>
      </w:r>
      <w:bookmarkEnd w:id="138"/>
      <w:bookmarkEnd w:id="139"/>
      <w:bookmarkEnd w:id="140"/>
      <w:bookmarkEnd w:id="141"/>
      <w:bookmarkEnd w:id="142"/>
      <w:bookmarkEnd w:id="143"/>
      <w:bookmarkEnd w:id="144"/>
      <w:bookmarkEnd w:id="145"/>
      <w:bookmarkEnd w:id="146"/>
    </w:p>
    <w:p w14:paraId="09F69F31" w14:textId="77777777" w:rsidR="00283028" w:rsidRPr="00B801FD" w:rsidRDefault="00283028" w:rsidP="00D55874">
      <w:pPr>
        <w:keepNext/>
        <w:keepLines/>
        <w:spacing w:before="240" w:line="360" w:lineRule="auto"/>
        <w:outlineLvl w:val="0"/>
        <w:rPr>
          <w:rFonts w:ascii="Palatino Linotype" w:eastAsia="MS Gothic" w:hAnsi="Palatino Linotype"/>
          <w:b/>
          <w:color w:val="000000"/>
        </w:rPr>
      </w:pPr>
    </w:p>
    <w:p w14:paraId="0D7CF9C6" w14:textId="77777777" w:rsidR="00283028" w:rsidRPr="00B801FD" w:rsidRDefault="00283028" w:rsidP="00D55874">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B801FD">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E86E4D1" w14:textId="77777777" w:rsidR="00283028" w:rsidRPr="00B801FD" w:rsidRDefault="00283028" w:rsidP="00D55874">
      <w:pPr>
        <w:tabs>
          <w:tab w:val="left" w:pos="567"/>
        </w:tabs>
        <w:spacing w:line="360" w:lineRule="auto"/>
        <w:jc w:val="both"/>
        <w:rPr>
          <w:rFonts w:ascii="Palatino Linotype" w:hAnsi="Palatino Linotype"/>
          <w:b/>
          <w:lang w:val="es-ES_tradnl"/>
        </w:rPr>
      </w:pPr>
    </w:p>
    <w:p w14:paraId="6804EF21" w14:textId="77777777" w:rsidR="00283028" w:rsidRPr="00B801FD" w:rsidRDefault="00283028" w:rsidP="00D55874">
      <w:pPr>
        <w:tabs>
          <w:tab w:val="left" w:pos="567"/>
        </w:tabs>
        <w:spacing w:line="360" w:lineRule="auto"/>
        <w:ind w:left="567" w:right="616"/>
        <w:jc w:val="both"/>
        <w:rPr>
          <w:rFonts w:ascii="Palatino Linotype" w:hAnsi="Palatino Linotype"/>
          <w:i/>
          <w:color w:val="000000"/>
          <w:lang w:val="es-MX"/>
        </w:rPr>
      </w:pPr>
      <w:r w:rsidRPr="00B801FD">
        <w:rPr>
          <w:rFonts w:ascii="Palatino Linotype" w:hAnsi="Palatino Linotype"/>
          <w:i/>
          <w:color w:val="000000"/>
          <w:lang w:val="es-MX"/>
        </w:rPr>
        <w:t>“</w:t>
      </w:r>
      <w:r w:rsidRPr="00B801FD">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B801FD">
        <w:rPr>
          <w:rFonts w:ascii="Palatino Linotype" w:hAnsi="Palatino Linotype"/>
          <w:i/>
          <w:color w:val="000000"/>
          <w:lang w:val="es-MX"/>
        </w:rPr>
        <w:t>.</w:t>
      </w:r>
      <w:r w:rsidRPr="00B801FD">
        <w:rPr>
          <w:rFonts w:ascii="Palatino Linotype" w:hAnsi="Palatino Linotype"/>
          <w:bCs/>
          <w:i/>
          <w:color w:val="000000"/>
          <w:lang w:val="es-MX"/>
        </w:rPr>
        <w:t xml:space="preserve"> “</w:t>
      </w:r>
    </w:p>
    <w:p w14:paraId="2056B096" w14:textId="77777777" w:rsidR="00283028" w:rsidRPr="00B801FD" w:rsidRDefault="00283028" w:rsidP="00D55874">
      <w:pPr>
        <w:spacing w:line="360" w:lineRule="auto"/>
        <w:jc w:val="both"/>
        <w:rPr>
          <w:rFonts w:ascii="Palatino Linotype" w:eastAsia="MS Mincho" w:hAnsi="Palatino Linotype"/>
          <w:lang w:val="es-ES_tradnl"/>
        </w:rPr>
      </w:pPr>
    </w:p>
    <w:p w14:paraId="38C13E0A" w14:textId="77777777" w:rsidR="00283028" w:rsidRPr="00B801FD" w:rsidRDefault="00283028" w:rsidP="00D55874">
      <w:pPr>
        <w:numPr>
          <w:ilvl w:val="0"/>
          <w:numId w:val="30"/>
        </w:numPr>
        <w:suppressAutoHyphens/>
        <w:spacing w:after="160" w:line="360" w:lineRule="auto"/>
        <w:ind w:left="0" w:firstLine="0"/>
        <w:contextualSpacing/>
        <w:jc w:val="both"/>
        <w:rPr>
          <w:rFonts w:ascii="Palatino Linotype" w:eastAsia="MS Mincho" w:hAnsi="Palatino Linotype"/>
          <w:lang w:val="es-ES_tradnl"/>
        </w:rPr>
      </w:pPr>
      <w:r w:rsidRPr="00B801FD">
        <w:rPr>
          <w:rFonts w:ascii="Palatino Linotype" w:eastAsia="MS Mincho" w:hAnsi="Palatino Linotype"/>
          <w:lang w:val="es-ES_tradnl"/>
        </w:rPr>
        <w:t xml:space="preserve">En ese mismo sentido los </w:t>
      </w:r>
      <w:r w:rsidRPr="00B801FD">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B801FD">
        <w:rPr>
          <w:rFonts w:ascii="Palatino Linotype" w:hAnsi="Palatino Linotype" w:cs="Arial"/>
          <w:lang w:val="es-ES_tradnl"/>
        </w:rPr>
        <w:t>que señalan lo siguiente:</w:t>
      </w:r>
    </w:p>
    <w:p w14:paraId="6875CD69" w14:textId="77777777" w:rsidR="00283028" w:rsidRPr="00B801FD" w:rsidRDefault="00283028" w:rsidP="00D55874">
      <w:pPr>
        <w:spacing w:line="360" w:lineRule="auto"/>
        <w:jc w:val="both"/>
        <w:rPr>
          <w:rFonts w:ascii="Palatino Linotype" w:eastAsia="MS Mincho" w:hAnsi="Palatino Linotype"/>
          <w:lang w:val="es-ES_tradnl"/>
        </w:rPr>
      </w:pPr>
    </w:p>
    <w:p w14:paraId="0A5635CD" w14:textId="77777777" w:rsidR="00283028" w:rsidRPr="00B801FD" w:rsidRDefault="00283028" w:rsidP="00D55874">
      <w:pPr>
        <w:shd w:val="clear" w:color="auto" w:fill="FFFFFF"/>
        <w:spacing w:after="200" w:line="360" w:lineRule="auto"/>
        <w:ind w:left="567" w:right="567"/>
        <w:jc w:val="both"/>
        <w:rPr>
          <w:rFonts w:ascii="Palatino Linotype" w:hAnsi="Palatino Linotype" w:cs="Arial"/>
          <w:i/>
          <w:lang w:val="es-ES_tradnl"/>
        </w:rPr>
      </w:pPr>
      <w:r w:rsidRPr="00B801FD">
        <w:rPr>
          <w:rFonts w:ascii="Palatino Linotype" w:hAnsi="Palatino Linotype" w:cs="Arial"/>
          <w:b/>
          <w:i/>
          <w:lang w:val="es-ES_tradnl"/>
        </w:rPr>
        <w:t>Quincuagésimo séptimo</w:t>
      </w:r>
      <w:r w:rsidRPr="00B801FD">
        <w:rPr>
          <w:rFonts w:ascii="Palatino Linotype" w:hAnsi="Palatino Linotype" w:cs="Arial"/>
          <w:i/>
          <w:lang w:val="es-ES_tradnl"/>
        </w:rPr>
        <w:t xml:space="preserve">. </w:t>
      </w:r>
      <w:r w:rsidRPr="00B801FD">
        <w:rPr>
          <w:rFonts w:ascii="Palatino Linotype" w:hAnsi="Palatino Linotype" w:cs="Arial"/>
          <w:b/>
          <w:i/>
          <w:lang w:val="es-ES_tradnl"/>
        </w:rPr>
        <w:t>Se considera, en principio, como información pública</w:t>
      </w:r>
      <w:r w:rsidRPr="00B801FD">
        <w:rPr>
          <w:rFonts w:ascii="Palatino Linotype" w:hAnsi="Palatino Linotype" w:cs="Arial"/>
          <w:i/>
          <w:lang w:val="es-ES_tradnl"/>
        </w:rPr>
        <w:t xml:space="preserve"> y no podrá omitirse de las versiones públicas la siguiente:</w:t>
      </w:r>
    </w:p>
    <w:p w14:paraId="285AA83B" w14:textId="77777777" w:rsidR="00283028" w:rsidRPr="00B801FD" w:rsidRDefault="00283028" w:rsidP="00D55874">
      <w:pPr>
        <w:shd w:val="clear" w:color="auto" w:fill="FFFFFF"/>
        <w:spacing w:after="200" w:line="360" w:lineRule="auto"/>
        <w:ind w:left="567" w:right="567"/>
        <w:jc w:val="both"/>
        <w:rPr>
          <w:rFonts w:ascii="Palatino Linotype" w:hAnsi="Palatino Linotype" w:cs="Arial"/>
          <w:i/>
          <w:lang w:val="es-ES_tradnl"/>
        </w:rPr>
      </w:pPr>
      <w:r w:rsidRPr="00B801FD">
        <w:rPr>
          <w:rFonts w:ascii="Palatino Linotype" w:hAnsi="Palatino Linotype" w:cs="Arial"/>
          <w:i/>
          <w:lang w:val="es-ES_tradnl"/>
        </w:rPr>
        <w:t>La relativa a las Obligaciones de Transparencia que contempla el Título V de la Ley General y las demás disposiciones legales aplicables;</w:t>
      </w:r>
    </w:p>
    <w:p w14:paraId="38F4A019" w14:textId="77777777" w:rsidR="00283028" w:rsidRPr="00B801FD" w:rsidRDefault="00283028" w:rsidP="00D55874">
      <w:pPr>
        <w:shd w:val="clear" w:color="auto" w:fill="FFFFFF"/>
        <w:spacing w:after="200" w:line="360" w:lineRule="auto"/>
        <w:ind w:left="567" w:right="567"/>
        <w:jc w:val="both"/>
        <w:rPr>
          <w:rFonts w:ascii="Palatino Linotype" w:hAnsi="Palatino Linotype" w:cs="Arial"/>
          <w:b/>
          <w:i/>
          <w:lang w:val="es-ES_tradnl"/>
        </w:rPr>
      </w:pPr>
      <w:r w:rsidRPr="00B801FD">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1BAEAF8F" w14:textId="77777777" w:rsidR="00283028" w:rsidRPr="00B801FD" w:rsidRDefault="00283028" w:rsidP="00D55874">
      <w:pPr>
        <w:shd w:val="clear" w:color="auto" w:fill="FFFFFF"/>
        <w:spacing w:after="200" w:line="360" w:lineRule="auto"/>
        <w:ind w:left="567" w:right="567"/>
        <w:jc w:val="both"/>
        <w:rPr>
          <w:rFonts w:ascii="Palatino Linotype" w:hAnsi="Palatino Linotype" w:cs="Arial"/>
          <w:b/>
          <w:i/>
          <w:lang w:val="es-ES_tradnl"/>
        </w:rPr>
      </w:pPr>
      <w:r w:rsidRPr="00B801FD">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1791B793" w14:textId="77777777" w:rsidR="00283028" w:rsidRPr="00B801FD" w:rsidRDefault="00283028" w:rsidP="00D55874">
      <w:pPr>
        <w:shd w:val="clear" w:color="auto" w:fill="FFFFFF"/>
        <w:spacing w:after="200" w:line="360" w:lineRule="auto"/>
        <w:ind w:left="567" w:right="567"/>
        <w:jc w:val="both"/>
        <w:rPr>
          <w:rFonts w:ascii="Palatino Linotype" w:hAnsi="Palatino Linotype" w:cs="Arial"/>
          <w:i/>
          <w:lang w:val="es-ES_tradnl"/>
        </w:rPr>
      </w:pPr>
      <w:r w:rsidRPr="00B801FD">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p>
    <w:p w14:paraId="6C614549" w14:textId="323B4B3A" w:rsidR="001848F9" w:rsidRPr="00B801FD" w:rsidRDefault="00283028" w:rsidP="00D55874">
      <w:pPr>
        <w:numPr>
          <w:ilvl w:val="0"/>
          <w:numId w:val="30"/>
        </w:numPr>
        <w:suppressAutoHyphens/>
        <w:spacing w:after="160" w:line="360" w:lineRule="auto"/>
        <w:ind w:left="0" w:firstLine="0"/>
        <w:contextualSpacing/>
        <w:jc w:val="both"/>
        <w:rPr>
          <w:rFonts w:ascii="Palatino Linotype" w:eastAsia="MS Mincho" w:hAnsi="Palatino Linotype"/>
          <w:lang w:val="es-ES_tradnl"/>
        </w:rPr>
      </w:pPr>
      <w:r w:rsidRPr="00B801FD">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bookmarkStart w:id="147" w:name="_Toc67588008"/>
      <w:bookmarkStart w:id="148" w:name="_Toc68804770"/>
      <w:bookmarkStart w:id="149" w:name="_Toc466371865"/>
      <w:bookmarkStart w:id="150" w:name="_Toc466377653"/>
      <w:bookmarkEnd w:id="47"/>
      <w:bookmarkEnd w:id="48"/>
      <w:bookmarkEnd w:id="49"/>
      <w:bookmarkEnd w:id="50"/>
      <w:bookmarkEnd w:id="51"/>
    </w:p>
    <w:p w14:paraId="27C1C0D8" w14:textId="77777777" w:rsidR="003421AD" w:rsidRPr="00B801FD" w:rsidRDefault="003421AD" w:rsidP="00D55874">
      <w:pPr>
        <w:suppressAutoHyphens/>
        <w:spacing w:after="160" w:line="360" w:lineRule="auto"/>
        <w:contextualSpacing/>
        <w:jc w:val="both"/>
        <w:rPr>
          <w:rFonts w:ascii="Palatino Linotype" w:eastAsia="MS Mincho" w:hAnsi="Palatino Linotype"/>
          <w:lang w:val="es-ES_tradnl"/>
        </w:rPr>
      </w:pPr>
    </w:p>
    <w:p w14:paraId="7AA3E708" w14:textId="7CE31CFB" w:rsidR="00E231EA" w:rsidRPr="00B801FD" w:rsidRDefault="0031381C" w:rsidP="00D55874">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51" w:name="_Toc108698555"/>
      <w:r w:rsidRPr="00B801FD">
        <w:rPr>
          <w:rFonts w:ascii="Palatino Linotype" w:eastAsia="MS Gothic" w:hAnsi="Palatino Linotype"/>
          <w:b/>
          <w:lang w:val="es-ES_tradnl" w:eastAsia="es-ES_tradnl"/>
        </w:rPr>
        <w:t xml:space="preserve">SEXTO. </w:t>
      </w:r>
      <w:r w:rsidRPr="00B801FD">
        <w:rPr>
          <w:rFonts w:ascii="Palatino Linotype" w:eastAsia="MS Mincho" w:hAnsi="Palatino Linotype"/>
          <w:b/>
          <w:color w:val="000000"/>
          <w:lang w:val="es-ES_tradnl"/>
        </w:rPr>
        <w:t>De la decisión.</w:t>
      </w:r>
      <w:bookmarkEnd w:id="147"/>
      <w:bookmarkEnd w:id="148"/>
      <w:bookmarkEnd w:id="151"/>
      <w:r w:rsidRPr="00B801FD">
        <w:rPr>
          <w:rFonts w:ascii="Palatino Linotype" w:eastAsia="MS Mincho" w:hAnsi="Palatino Linotype"/>
          <w:b/>
          <w:color w:val="000000"/>
          <w:lang w:val="es-ES_tradnl"/>
        </w:rPr>
        <w:t xml:space="preserve"> </w:t>
      </w:r>
    </w:p>
    <w:p w14:paraId="2FDBCBC9" w14:textId="77777777" w:rsidR="00E231EA" w:rsidRPr="00B801FD" w:rsidRDefault="00E231EA" w:rsidP="00D55874">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p>
    <w:p w14:paraId="6ABAC609" w14:textId="5EC59894" w:rsidR="00E231EA" w:rsidRPr="00B801FD" w:rsidRDefault="00E231EA" w:rsidP="00D55874">
      <w:pPr>
        <w:numPr>
          <w:ilvl w:val="0"/>
          <w:numId w:val="22"/>
        </w:numPr>
        <w:spacing w:before="240" w:after="240" w:line="360" w:lineRule="auto"/>
        <w:ind w:left="0" w:right="49" w:firstLine="0"/>
        <w:contextualSpacing/>
        <w:jc w:val="both"/>
        <w:rPr>
          <w:rFonts w:ascii="Palatino Linotype" w:hAnsi="Palatino Linotype"/>
          <w:b/>
          <w:color w:val="000000" w:themeColor="text1"/>
          <w:lang w:val="es-MX"/>
        </w:rPr>
      </w:pPr>
      <w:r w:rsidRPr="00B801FD">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B801FD">
        <w:rPr>
          <w:rFonts w:ascii="Palatino Linotype" w:hAnsi="Palatino Linotype" w:cs="Tahoma"/>
          <w:b/>
          <w:lang w:val="es-MX"/>
        </w:rPr>
        <w:t xml:space="preserve">CONFIRMAR </w:t>
      </w:r>
      <w:r w:rsidRPr="00B801FD">
        <w:rPr>
          <w:rFonts w:ascii="Palatino Linotype" w:hAnsi="Palatino Linotype" w:cs="Tahoma"/>
          <w:lang w:val="es-MX"/>
        </w:rPr>
        <w:t>la respuesta otorgada por el</w:t>
      </w:r>
      <w:r w:rsidRPr="00B801FD">
        <w:rPr>
          <w:rFonts w:ascii="Palatino Linotype" w:eastAsia="MS Mincho" w:hAnsi="Palatino Linotype"/>
          <w:color w:val="000000"/>
          <w:lang w:val="es-MX"/>
        </w:rPr>
        <w:t xml:space="preserve"> </w:t>
      </w:r>
      <w:r w:rsidRPr="00B801FD">
        <w:rPr>
          <w:rFonts w:ascii="Palatino Linotype" w:eastAsia="MS Mincho" w:hAnsi="Palatino Linotype"/>
          <w:b/>
          <w:color w:val="000000"/>
        </w:rPr>
        <w:t xml:space="preserve">Ayuntamiento de Metepec </w:t>
      </w:r>
      <w:r w:rsidRPr="00B801FD">
        <w:rPr>
          <w:rFonts w:ascii="Palatino Linotype" w:eastAsia="MS Mincho" w:hAnsi="Palatino Linotype"/>
          <w:color w:val="000000"/>
        </w:rPr>
        <w:t>a las solicitudes de información</w:t>
      </w:r>
      <w:r w:rsidRPr="00B801FD">
        <w:rPr>
          <w:rFonts w:ascii="Palatino Linotype" w:eastAsia="MS Mincho" w:hAnsi="Palatino Linotype"/>
          <w:b/>
          <w:color w:val="000000"/>
        </w:rPr>
        <w:t xml:space="preserve"> </w:t>
      </w:r>
      <w:hyperlink r:id="rId71" w:history="1">
        <w:r w:rsidR="00814EB1" w:rsidRPr="00B801FD">
          <w:rPr>
            <w:rStyle w:val="Hipervnculo"/>
            <w:rFonts w:ascii="Palatino Linotype" w:eastAsia="MS Mincho" w:hAnsi="Palatino Linotype"/>
            <w:b/>
            <w:bCs/>
            <w:color w:val="000000" w:themeColor="text1"/>
            <w:u w:val="none"/>
          </w:rPr>
          <w:t>01085/METEPEC/IP/2022</w:t>
        </w:r>
      </w:hyperlink>
      <w:r w:rsidR="00814EB1" w:rsidRPr="00B801FD">
        <w:rPr>
          <w:rFonts w:ascii="Palatino Linotype" w:eastAsia="MS Mincho" w:hAnsi="Palatino Linotype"/>
          <w:b/>
          <w:color w:val="000000" w:themeColor="text1"/>
        </w:rPr>
        <w:t xml:space="preserve">, </w:t>
      </w:r>
      <w:hyperlink r:id="rId72" w:history="1">
        <w:r w:rsidR="00814EB1" w:rsidRPr="00B801FD">
          <w:rPr>
            <w:rStyle w:val="Hipervnculo"/>
            <w:rFonts w:ascii="Palatino Linotype" w:eastAsia="MS Mincho" w:hAnsi="Palatino Linotype"/>
            <w:b/>
            <w:bCs/>
            <w:color w:val="000000" w:themeColor="text1"/>
            <w:u w:val="none"/>
          </w:rPr>
          <w:t>01086/METEPEC/IP/2022</w:t>
        </w:r>
      </w:hyperlink>
      <w:r w:rsidR="00814EB1" w:rsidRPr="00B801FD">
        <w:rPr>
          <w:rFonts w:ascii="Palatino Linotype" w:eastAsia="MS Mincho" w:hAnsi="Palatino Linotype"/>
          <w:b/>
          <w:color w:val="000000" w:themeColor="text1"/>
        </w:rPr>
        <w:t xml:space="preserve">, </w:t>
      </w:r>
      <w:hyperlink r:id="rId73" w:history="1">
        <w:r w:rsidR="00814EB1" w:rsidRPr="00B801FD">
          <w:rPr>
            <w:rStyle w:val="Hipervnculo"/>
            <w:rFonts w:ascii="Palatino Linotype" w:eastAsia="MS Mincho" w:hAnsi="Palatino Linotype"/>
            <w:b/>
            <w:bCs/>
            <w:color w:val="000000" w:themeColor="text1"/>
            <w:u w:val="none"/>
          </w:rPr>
          <w:t>01087/METEPEC/IP/2022</w:t>
        </w:r>
      </w:hyperlink>
      <w:r w:rsidR="00814EB1" w:rsidRPr="00B801FD">
        <w:rPr>
          <w:rFonts w:ascii="Palatino Linotype" w:eastAsia="MS Mincho" w:hAnsi="Palatino Linotype"/>
          <w:b/>
          <w:color w:val="000000" w:themeColor="text1"/>
        </w:rPr>
        <w:t xml:space="preserve">, </w:t>
      </w:r>
      <w:hyperlink r:id="rId74" w:history="1">
        <w:r w:rsidR="00814EB1" w:rsidRPr="00B801FD">
          <w:rPr>
            <w:rStyle w:val="Hipervnculo"/>
            <w:rFonts w:ascii="Palatino Linotype" w:eastAsia="MS Mincho" w:hAnsi="Palatino Linotype"/>
            <w:b/>
            <w:bCs/>
            <w:color w:val="000000" w:themeColor="text1"/>
            <w:u w:val="none"/>
          </w:rPr>
          <w:t>01088/METEPEC/IP/2022</w:t>
        </w:r>
      </w:hyperlink>
      <w:r w:rsidR="00814EB1" w:rsidRPr="00B801FD">
        <w:rPr>
          <w:rFonts w:ascii="Palatino Linotype" w:eastAsia="MS Mincho" w:hAnsi="Palatino Linotype"/>
          <w:b/>
          <w:color w:val="000000" w:themeColor="text1"/>
        </w:rPr>
        <w:t xml:space="preserve">, </w:t>
      </w:r>
      <w:hyperlink r:id="rId75" w:history="1">
        <w:r w:rsidR="00814EB1" w:rsidRPr="00B801FD">
          <w:rPr>
            <w:rStyle w:val="Hipervnculo"/>
            <w:rFonts w:ascii="Palatino Linotype" w:eastAsia="MS Mincho" w:hAnsi="Palatino Linotype"/>
            <w:b/>
            <w:bCs/>
            <w:color w:val="000000" w:themeColor="text1"/>
            <w:u w:val="none"/>
          </w:rPr>
          <w:t>01089/METEPEC/IP/2022</w:t>
        </w:r>
      </w:hyperlink>
      <w:r w:rsidR="00814EB1" w:rsidRPr="00B801FD">
        <w:rPr>
          <w:rFonts w:ascii="Palatino Linotype" w:eastAsia="MS Mincho" w:hAnsi="Palatino Linotype"/>
          <w:b/>
          <w:color w:val="000000" w:themeColor="text1"/>
        </w:rPr>
        <w:t xml:space="preserve">, 01091/METEPEC/IP/2022, 01092/METEPEC/IP/2022, 01093/METEPEC/IP/2022, 01094/METEPEC/IP/2022, </w:t>
      </w:r>
      <w:hyperlink r:id="rId76" w:history="1">
        <w:r w:rsidR="00814EB1" w:rsidRPr="00B801FD">
          <w:rPr>
            <w:rStyle w:val="Hipervnculo"/>
            <w:rFonts w:ascii="Palatino Linotype" w:eastAsia="MS Mincho" w:hAnsi="Palatino Linotype"/>
            <w:b/>
            <w:bCs/>
            <w:color w:val="000000" w:themeColor="text1"/>
            <w:u w:val="none"/>
          </w:rPr>
          <w:t>01095/METEPEC/IP/2022</w:t>
        </w:r>
      </w:hyperlink>
      <w:r w:rsidR="00814EB1" w:rsidRPr="00B801FD">
        <w:rPr>
          <w:rFonts w:ascii="Palatino Linotype" w:eastAsia="MS Mincho" w:hAnsi="Palatino Linotype"/>
          <w:b/>
          <w:color w:val="000000" w:themeColor="text1"/>
        </w:rPr>
        <w:t xml:space="preserve">, </w:t>
      </w:r>
      <w:hyperlink r:id="rId77" w:history="1">
        <w:r w:rsidR="00814EB1" w:rsidRPr="00B801FD">
          <w:rPr>
            <w:rStyle w:val="Hipervnculo"/>
            <w:rFonts w:ascii="Palatino Linotype" w:eastAsia="MS Mincho" w:hAnsi="Palatino Linotype"/>
            <w:b/>
            <w:bCs/>
            <w:color w:val="000000" w:themeColor="text1"/>
            <w:u w:val="none"/>
          </w:rPr>
          <w:t>01096/METEPEC/IP/2022</w:t>
        </w:r>
      </w:hyperlink>
      <w:r w:rsidR="00814EB1" w:rsidRPr="00B801FD">
        <w:rPr>
          <w:rFonts w:ascii="Palatino Linotype" w:eastAsia="MS Mincho" w:hAnsi="Palatino Linotype"/>
          <w:b/>
          <w:color w:val="000000" w:themeColor="text1"/>
        </w:rPr>
        <w:t xml:space="preserve">, </w:t>
      </w:r>
      <w:hyperlink r:id="rId78" w:history="1">
        <w:r w:rsidR="00814EB1" w:rsidRPr="00B801FD">
          <w:rPr>
            <w:rStyle w:val="Hipervnculo"/>
            <w:rFonts w:ascii="Palatino Linotype" w:eastAsia="MS Mincho" w:hAnsi="Palatino Linotype"/>
            <w:b/>
            <w:bCs/>
            <w:color w:val="000000" w:themeColor="text1"/>
            <w:u w:val="none"/>
          </w:rPr>
          <w:t>01097/METEPEC/IP/2022</w:t>
        </w:r>
      </w:hyperlink>
      <w:r w:rsidR="00814EB1" w:rsidRPr="00B801FD">
        <w:rPr>
          <w:rFonts w:ascii="Palatino Linotype" w:eastAsia="MS Mincho" w:hAnsi="Palatino Linotype"/>
          <w:b/>
          <w:color w:val="000000" w:themeColor="text1"/>
        </w:rPr>
        <w:t>, 01100/METEPEC/IP/2022, 01103/METEPEC/IP/2022, 01107/METEPEC/IP/2022, 01108/METEPEC/IP/2022, 01109/METEPEC/IP/2022, 01110/METEPEC/IP/2022 y 01111/METEPEC/IP/2022</w:t>
      </w:r>
      <w:r w:rsidRPr="00B801FD">
        <w:rPr>
          <w:rFonts w:ascii="Palatino Linotype" w:eastAsia="MS Mincho" w:hAnsi="Palatino Linotype"/>
          <w:lang w:val="es-ES_tradnl"/>
        </w:rPr>
        <w:t xml:space="preserve">, debido a que </w:t>
      </w:r>
      <w:r w:rsidRPr="00B801FD">
        <w:rPr>
          <w:rFonts w:ascii="Palatino Linotype" w:eastAsia="MS Mincho" w:hAnsi="Palatino Linotype"/>
          <w:color w:val="000000"/>
        </w:rPr>
        <w:t xml:space="preserve">se atendió el requerimiento realizado por el particular, por quien tiene facultades para ello. </w:t>
      </w:r>
    </w:p>
    <w:p w14:paraId="4EE1DAB2" w14:textId="15224B75" w:rsidR="0031381C" w:rsidRPr="00B801FD" w:rsidRDefault="00814EB1" w:rsidP="00D55874">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B801FD">
        <w:rPr>
          <w:rFonts w:ascii="Palatino Linotype" w:hAnsi="Palatino Linotype" w:cs="Tahoma"/>
          <w:lang w:val="es-MX"/>
        </w:rPr>
        <w:lastRenderedPageBreak/>
        <w:t xml:space="preserve">Por otro lado, y </w:t>
      </w:r>
      <w:r w:rsidR="0031381C" w:rsidRPr="00B801FD">
        <w:rPr>
          <w:rFonts w:ascii="Palatino Linotype" w:hAnsi="Palatino Linotype" w:cs="Tahoma"/>
          <w:lang w:val="es-MX"/>
        </w:rPr>
        <w:t>con fundamento en el artículo 186, fracción III, de la Ley de Transparencia y Acceso a la Información Pública del Estado de México y Municipios, este Instituto considera procedente</w:t>
      </w:r>
      <w:r w:rsidR="0031381C" w:rsidRPr="00B801FD">
        <w:rPr>
          <w:rFonts w:ascii="Palatino Linotype" w:hAnsi="Palatino Linotype" w:cs="Tahoma"/>
          <w:b/>
          <w:lang w:val="es-MX"/>
        </w:rPr>
        <w:t xml:space="preserve"> </w:t>
      </w:r>
      <w:r w:rsidRPr="00B801FD">
        <w:rPr>
          <w:rFonts w:ascii="Palatino Linotype" w:hAnsi="Palatino Linotype" w:cs="Tahoma"/>
          <w:b/>
          <w:lang w:val="es-MX"/>
        </w:rPr>
        <w:t xml:space="preserve">MODIFICAR </w:t>
      </w:r>
      <w:r w:rsidR="0031381C" w:rsidRPr="00B801FD">
        <w:rPr>
          <w:rFonts w:ascii="Palatino Linotype" w:hAnsi="Palatino Linotype" w:cs="Tahoma"/>
          <w:lang w:val="es-MX"/>
        </w:rPr>
        <w:t>la respuesta otorgada</w:t>
      </w:r>
      <w:r w:rsidRPr="00B801FD">
        <w:rPr>
          <w:rFonts w:ascii="Palatino Linotype" w:hAnsi="Palatino Linotype" w:cs="Tahoma"/>
          <w:lang w:val="es-MX"/>
        </w:rPr>
        <w:t xml:space="preserve"> a la solicitud de información </w:t>
      </w:r>
      <w:r w:rsidRPr="00B801FD">
        <w:rPr>
          <w:rFonts w:ascii="Palatino Linotype" w:eastAsia="MS Mincho" w:hAnsi="Palatino Linotype"/>
          <w:b/>
          <w:iCs/>
          <w:color w:val="000000"/>
        </w:rPr>
        <w:t>01090/METEPEC/IP/2022</w:t>
      </w:r>
      <w:r w:rsidRPr="00B801FD">
        <w:rPr>
          <w:rFonts w:ascii="Palatino Linotype" w:eastAsia="MS Mincho" w:hAnsi="Palatino Linotype"/>
          <w:i/>
          <w:iCs/>
          <w:color w:val="000000"/>
          <w:lang w:val="es-ES_tradnl"/>
        </w:rPr>
        <w:t xml:space="preserve"> </w:t>
      </w:r>
      <w:r w:rsidR="0031381C" w:rsidRPr="00B801FD">
        <w:rPr>
          <w:rFonts w:ascii="Palatino Linotype" w:eastAsia="MS Mincho" w:hAnsi="Palatino Linotype"/>
          <w:lang w:val="es-ES_tradnl"/>
        </w:rPr>
        <w:t xml:space="preserve">y ordenar la entrega de la información solicitada. </w:t>
      </w:r>
    </w:p>
    <w:p w14:paraId="30888E28" w14:textId="2CB615CD" w:rsidR="0031381C" w:rsidRPr="00B801FD" w:rsidRDefault="0031381C" w:rsidP="00D55874">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Theme="minorEastAsia" w:hAnsi="Palatino Linotype" w:cstheme="minorBidi"/>
          <w:color w:val="000000" w:themeColor="text1"/>
          <w:lang w:val="es-ES_tradnl"/>
        </w:rPr>
      </w:pPr>
      <w:r w:rsidRPr="00B801FD">
        <w:rPr>
          <w:rFonts w:ascii="Palatino Linotype" w:eastAsia="MS Mincho" w:hAnsi="Palatino Linotype"/>
          <w:color w:val="000000"/>
        </w:rPr>
        <w:t xml:space="preserve">Por lo anteriormente expuesto y fundado, este </w:t>
      </w:r>
      <w:r w:rsidRPr="00B801FD">
        <w:rPr>
          <w:rFonts w:ascii="Palatino Linotype" w:eastAsia="MS Mincho" w:hAnsi="Palatino Linotype"/>
          <w:b/>
          <w:bCs/>
          <w:color w:val="000000"/>
        </w:rPr>
        <w:t>ÓRGANO GARANTE</w:t>
      </w:r>
      <w:r w:rsidRPr="00B801FD">
        <w:rPr>
          <w:rFonts w:ascii="Palatino Linotype" w:eastAsia="MS Mincho" w:hAnsi="Palatino Linotype"/>
          <w:color w:val="000000"/>
        </w:rPr>
        <w:t xml:space="preserve"> emite los siguientes:</w:t>
      </w:r>
      <w:bookmarkEnd w:id="149"/>
      <w:bookmarkEnd w:id="150"/>
      <w:r w:rsidRPr="00B801FD">
        <w:rPr>
          <w:rFonts w:ascii="Palatino Linotype" w:eastAsiaTheme="minorEastAsia" w:hAnsi="Palatino Linotype" w:cstheme="minorBidi"/>
          <w:color w:val="000000" w:themeColor="text1"/>
          <w:lang w:val="es-ES_tradnl"/>
        </w:rPr>
        <w:t xml:space="preserve"> </w:t>
      </w:r>
    </w:p>
    <w:p w14:paraId="3EC62D4A" w14:textId="77777777" w:rsidR="00CB3CEA" w:rsidRPr="00B801FD" w:rsidRDefault="00CB3CEA" w:rsidP="00D55874">
      <w:pPr>
        <w:keepNext/>
        <w:keepLines/>
        <w:spacing w:before="240" w:line="360" w:lineRule="auto"/>
        <w:jc w:val="center"/>
        <w:outlineLvl w:val="0"/>
        <w:rPr>
          <w:rFonts w:ascii="Palatino Linotype" w:eastAsia="DengXian Light" w:hAnsi="Palatino Linotype"/>
          <w:b/>
          <w:lang w:val="es-MX"/>
        </w:rPr>
      </w:pPr>
      <w:bookmarkStart w:id="152" w:name="_Toc4061692"/>
      <w:bookmarkStart w:id="153" w:name="_Toc486525261"/>
      <w:bookmarkStart w:id="154" w:name="_Toc445745148"/>
      <w:bookmarkStart w:id="155" w:name="_Toc447699324"/>
      <w:bookmarkStart w:id="156" w:name="_Toc87549684"/>
      <w:r w:rsidRPr="00B801FD">
        <w:rPr>
          <w:rFonts w:ascii="Palatino Linotype" w:eastAsia="DengXian Light" w:hAnsi="Palatino Linotype"/>
          <w:b/>
          <w:lang w:val="es-MX"/>
        </w:rPr>
        <w:t>R E S O L U T I V O S</w:t>
      </w:r>
      <w:bookmarkEnd w:id="152"/>
      <w:bookmarkEnd w:id="153"/>
      <w:bookmarkEnd w:id="154"/>
      <w:bookmarkEnd w:id="155"/>
      <w:bookmarkEnd w:id="156"/>
    </w:p>
    <w:p w14:paraId="53C44380" w14:textId="77777777" w:rsidR="00CB3CEA" w:rsidRPr="00B801FD" w:rsidRDefault="00CB3CEA" w:rsidP="00D55874">
      <w:pPr>
        <w:keepNext/>
        <w:keepLines/>
        <w:spacing w:line="360" w:lineRule="auto"/>
        <w:jc w:val="center"/>
        <w:outlineLvl w:val="0"/>
        <w:rPr>
          <w:rFonts w:ascii="Palatino Linotype" w:hAnsi="Palatino Linotype"/>
          <w:b/>
          <w:bCs/>
          <w:lang w:val="es-MX"/>
        </w:rPr>
      </w:pPr>
    </w:p>
    <w:p w14:paraId="05439779" w14:textId="4434D78D" w:rsidR="00375484" w:rsidRPr="00B801FD" w:rsidRDefault="00814EB1" w:rsidP="00D55874">
      <w:pPr>
        <w:tabs>
          <w:tab w:val="left" w:pos="284"/>
        </w:tabs>
        <w:spacing w:line="360" w:lineRule="auto"/>
        <w:jc w:val="both"/>
        <w:rPr>
          <w:rFonts w:ascii="Palatino Linotype" w:eastAsia="MS Mincho" w:hAnsi="Palatino Linotype" w:cs="Arial"/>
          <w:bCs/>
          <w:lang w:val="es-ES_tradnl"/>
        </w:rPr>
      </w:pPr>
      <w:r w:rsidRPr="00B801FD">
        <w:rPr>
          <w:rFonts w:ascii="Palatino Linotype" w:hAnsi="Palatino Linotype" w:cs="Arial"/>
          <w:b/>
          <w:lang w:val="es-ES_tradnl"/>
        </w:rPr>
        <w:t xml:space="preserve">PRIMERO. </w:t>
      </w:r>
      <w:r w:rsidRPr="00B801FD">
        <w:rPr>
          <w:rFonts w:ascii="Palatino Linotype" w:hAnsi="Palatino Linotype" w:cs="Arial"/>
          <w:lang w:val="es-ES_tradnl"/>
        </w:rPr>
        <w:t>Resultan infundadas las</w:t>
      </w:r>
      <w:r w:rsidRPr="00B801FD">
        <w:rPr>
          <w:rFonts w:ascii="Palatino Linotype" w:hAnsi="Palatino Linotype" w:cs="Arial"/>
          <w:b/>
          <w:lang w:val="es-ES_tradnl"/>
        </w:rPr>
        <w:t xml:space="preserve"> </w:t>
      </w:r>
      <w:r w:rsidRPr="00B801FD">
        <w:rPr>
          <w:rFonts w:ascii="Palatino Linotype" w:hAnsi="Palatino Linotype" w:cs="Arial"/>
        </w:rPr>
        <w:t xml:space="preserve">razones o motivos de inconformidad hechos valer </w:t>
      </w:r>
      <w:r w:rsidRPr="00B801FD">
        <w:rPr>
          <w:rFonts w:ascii="Palatino Linotype" w:eastAsia="Calibri" w:hAnsi="Palatino Linotype" w:cs="Arial"/>
        </w:rPr>
        <w:t>en los recursos de revisión</w:t>
      </w:r>
      <w:r w:rsidRPr="00B801FD">
        <w:rPr>
          <w:rFonts w:ascii="Palatino Linotype" w:hAnsi="Palatino Linotype"/>
        </w:rPr>
        <w:t xml:space="preserve"> </w:t>
      </w:r>
      <w:hyperlink r:id="rId79" w:tgtFrame="_blank" w:history="1">
        <w:r w:rsidRPr="00B801FD">
          <w:rPr>
            <w:rFonts w:ascii="Palatino Linotype" w:hAnsi="Palatino Linotype"/>
            <w:b/>
            <w:bCs/>
            <w:color w:val="000000"/>
          </w:rPr>
          <w:t>03788/INFOEM/IP/RR/2022</w:t>
        </w:r>
      </w:hyperlink>
      <w:r w:rsidRPr="00B801FD">
        <w:rPr>
          <w:rFonts w:ascii="Palatino Linotype" w:hAnsi="Palatino Linotype"/>
          <w:b/>
          <w:color w:val="000000"/>
          <w:lang w:val="es-MX"/>
        </w:rPr>
        <w:t xml:space="preserve">, </w:t>
      </w:r>
      <w:hyperlink r:id="rId80" w:tgtFrame="_blank" w:history="1">
        <w:r w:rsidRPr="00B801FD">
          <w:rPr>
            <w:rFonts w:ascii="Palatino Linotype" w:hAnsi="Palatino Linotype"/>
            <w:b/>
            <w:bCs/>
            <w:color w:val="000000"/>
          </w:rPr>
          <w:t>03790/INFOEM/IP/RR/2022</w:t>
        </w:r>
      </w:hyperlink>
      <w:r w:rsidRPr="00B801FD">
        <w:rPr>
          <w:rFonts w:ascii="Palatino Linotype" w:hAnsi="Palatino Linotype"/>
          <w:b/>
          <w:color w:val="000000"/>
          <w:lang w:val="es-MX"/>
        </w:rPr>
        <w:t xml:space="preserve">, </w:t>
      </w:r>
      <w:hyperlink r:id="rId81" w:tgtFrame="_blank" w:history="1">
        <w:r w:rsidRPr="00B801FD">
          <w:rPr>
            <w:rFonts w:ascii="Palatino Linotype" w:hAnsi="Palatino Linotype"/>
            <w:b/>
            <w:bCs/>
            <w:color w:val="000000"/>
          </w:rPr>
          <w:t>03792/INFOEM/IP/RR/2022</w:t>
        </w:r>
      </w:hyperlink>
      <w:r w:rsidRPr="00B801FD">
        <w:rPr>
          <w:rFonts w:ascii="Palatino Linotype" w:hAnsi="Palatino Linotype"/>
          <w:b/>
          <w:color w:val="000000"/>
          <w:lang w:val="es-MX"/>
        </w:rPr>
        <w:t xml:space="preserve">, </w:t>
      </w:r>
      <w:hyperlink r:id="rId82" w:tgtFrame="_blank" w:history="1">
        <w:r w:rsidRPr="00B801FD">
          <w:rPr>
            <w:rFonts w:ascii="Palatino Linotype" w:hAnsi="Palatino Linotype"/>
            <w:b/>
            <w:bCs/>
            <w:color w:val="000000"/>
          </w:rPr>
          <w:t>03793/INFOEM/IP/RR/2022</w:t>
        </w:r>
      </w:hyperlink>
      <w:r w:rsidRPr="00B801FD">
        <w:rPr>
          <w:rFonts w:ascii="Palatino Linotype" w:hAnsi="Palatino Linotype"/>
          <w:b/>
          <w:color w:val="000000"/>
          <w:lang w:val="es-MX"/>
        </w:rPr>
        <w:t>, 03796/INFOEM/IP/RR/2022,  03798/INFOEM/IP/RR/2022,</w:t>
      </w:r>
      <w:r w:rsidRPr="00B801FD">
        <w:rPr>
          <w:rFonts w:ascii="Palatino Linotype" w:hAnsi="Palatino Linotype"/>
        </w:rPr>
        <w:t xml:space="preserve">                                               </w:t>
      </w:r>
      <w:r w:rsidRPr="00B801FD">
        <w:rPr>
          <w:rFonts w:ascii="Palatino Linotype" w:hAnsi="Palatino Linotype"/>
          <w:b/>
          <w:color w:val="000000"/>
          <w:lang w:val="es-MX"/>
        </w:rPr>
        <w:t>03802/INFOEM/IP/RR/2022</w:t>
      </w:r>
      <w:r w:rsidRPr="00B801FD">
        <w:rPr>
          <w:rFonts w:ascii="Palatino Linotype" w:eastAsia="MS Mincho" w:hAnsi="Palatino Linotype"/>
          <w:color w:val="000000"/>
          <w:lang w:val="es-MX"/>
        </w:rPr>
        <w:t xml:space="preserve">,                                                  </w:t>
      </w:r>
      <w:r w:rsidRPr="00B801FD">
        <w:rPr>
          <w:rFonts w:ascii="Palatino Linotype" w:hAnsi="Palatino Linotype"/>
          <w:b/>
          <w:color w:val="000000"/>
          <w:lang w:val="es-MX"/>
        </w:rPr>
        <w:t>03804/INFOEM/IP/RR/2022  03808/INFOEM/IP/RR/2022                                                   03809/INFOEM/IP/RR/2020</w:t>
      </w:r>
      <w:r w:rsidRPr="00B801FD">
        <w:rPr>
          <w:rFonts w:ascii="Palatino Linotype" w:hAnsi="Palatino Linotype"/>
        </w:rPr>
        <w:t xml:space="preserve"> </w:t>
      </w:r>
      <w:r w:rsidRPr="00B801FD">
        <w:rPr>
          <w:rFonts w:ascii="Palatino Linotype" w:hAnsi="Palatino Linotype"/>
          <w:b/>
          <w:color w:val="000000"/>
          <w:lang w:val="es-MX"/>
        </w:rPr>
        <w:t>03789/INFOEM/IP/RR/2022, 03795/INFOEM/IP/RR/2022, 03797/INFOEM/IP/RR/2022, 03799/INFOEM/IP/RR/2022,</w:t>
      </w:r>
      <w:r w:rsidRPr="00B801FD">
        <w:rPr>
          <w:rFonts w:ascii="Palatino Linotype" w:hAnsi="Palatino Linotype"/>
        </w:rPr>
        <w:t xml:space="preserve">                                               </w:t>
      </w:r>
      <w:r w:rsidRPr="00B801FD">
        <w:rPr>
          <w:rFonts w:ascii="Palatino Linotype" w:hAnsi="Palatino Linotype"/>
          <w:b/>
          <w:color w:val="000000"/>
          <w:lang w:val="es-MX"/>
        </w:rPr>
        <w:t>03800/INFOEM/IP/RR/2022,</w:t>
      </w:r>
      <w:r w:rsidRPr="00B801FD">
        <w:rPr>
          <w:rFonts w:ascii="Palatino Linotype" w:eastAsia="Palatino Linotype" w:hAnsi="Palatino Linotype" w:cs="Palatino Linotype"/>
          <w:lang w:eastAsia="en-US"/>
        </w:rPr>
        <w:t xml:space="preserve">                                                 </w:t>
      </w:r>
      <w:r w:rsidRPr="00B801FD">
        <w:rPr>
          <w:rFonts w:ascii="Palatino Linotype" w:hAnsi="Palatino Linotype"/>
          <w:b/>
          <w:color w:val="000000"/>
          <w:lang w:val="es-MX"/>
        </w:rPr>
        <w:t xml:space="preserve">03801/INFOEM/IP/RR/2022,                                               </w:t>
      </w:r>
      <w:hyperlink r:id="rId83" w:tgtFrame="_blank" w:history="1">
        <w:r w:rsidRPr="00B801FD">
          <w:rPr>
            <w:rFonts w:ascii="Palatino Linotype" w:hAnsi="Palatino Linotype"/>
            <w:b/>
            <w:bCs/>
            <w:color w:val="000000"/>
          </w:rPr>
          <w:t>03803/INFOEM/IP/RR/2022</w:t>
        </w:r>
      </w:hyperlink>
      <w:r w:rsidRPr="00B801FD">
        <w:rPr>
          <w:rFonts w:ascii="Palatino Linotype" w:hAnsi="Palatino Linotype"/>
          <w:b/>
          <w:color w:val="000000"/>
          <w:lang w:val="es-MX"/>
        </w:rPr>
        <w:t>,                                               03805/INFOEM/IP/RR/2022,                                             03806/INFOEM/IP/RR/2022</w:t>
      </w:r>
      <w:r w:rsidRPr="00B801FD">
        <w:rPr>
          <w:rFonts w:ascii="Palatino Linotype" w:eastAsia="Palatino Linotype" w:hAnsi="Palatino Linotype" w:cs="Palatino Linotype"/>
          <w:lang w:eastAsia="en-US"/>
        </w:rPr>
        <w:t xml:space="preserve">                         </w:t>
      </w:r>
      <w:r w:rsidRPr="00B801FD">
        <w:rPr>
          <w:rFonts w:ascii="Palatino Linotype" w:eastAsia="Palatino Linotype" w:hAnsi="Palatino Linotype" w:cs="Palatino Linotype"/>
          <w:b/>
          <w:lang w:eastAsia="en-US"/>
        </w:rPr>
        <w:t xml:space="preserve">y    </w:t>
      </w:r>
      <w:r w:rsidRPr="00B801FD">
        <w:rPr>
          <w:rFonts w:ascii="Palatino Linotype" w:eastAsia="Palatino Linotype" w:hAnsi="Palatino Linotype" w:cs="Palatino Linotype"/>
          <w:lang w:eastAsia="en-US"/>
        </w:rPr>
        <w:t xml:space="preserve">                                                                                            </w:t>
      </w:r>
      <w:r w:rsidRPr="00B801FD">
        <w:rPr>
          <w:rFonts w:ascii="Palatino Linotype" w:hAnsi="Palatino Linotype"/>
          <w:b/>
          <w:color w:val="000000"/>
          <w:lang w:val="es-MX"/>
        </w:rPr>
        <w:t>03807/INFOEM/IP/RR/2022</w:t>
      </w:r>
      <w:r w:rsidR="00375484" w:rsidRPr="00B801FD">
        <w:rPr>
          <w:rFonts w:ascii="Palatino Linotype" w:hAnsi="Palatino Linotype"/>
          <w:b/>
          <w:color w:val="000000"/>
          <w:lang w:val="es-MX"/>
        </w:rPr>
        <w:t xml:space="preserve">           </w:t>
      </w:r>
      <w:r w:rsidRPr="00B801FD">
        <w:rPr>
          <w:rFonts w:ascii="Palatino Linotype" w:eastAsia="MS Mincho" w:hAnsi="Palatino Linotype" w:cs="Arial"/>
          <w:b/>
          <w:bCs/>
          <w:lang w:val="es-ES_tradnl"/>
        </w:rPr>
        <w:t xml:space="preserve">, </w:t>
      </w:r>
      <w:r w:rsidRPr="00B801FD">
        <w:rPr>
          <w:rFonts w:ascii="Palatino Linotype" w:eastAsia="MS Mincho" w:hAnsi="Palatino Linotype" w:cs="Arial"/>
          <w:bCs/>
          <w:lang w:val="es-ES_tradnl"/>
        </w:rPr>
        <w:t xml:space="preserve">en términos del </w:t>
      </w:r>
      <w:r w:rsidRPr="00B801FD">
        <w:rPr>
          <w:rFonts w:ascii="Palatino Linotype" w:eastAsia="MS Mincho" w:hAnsi="Palatino Linotype" w:cs="Arial"/>
          <w:b/>
          <w:bCs/>
          <w:lang w:val="es-ES_tradnl"/>
        </w:rPr>
        <w:t>Considerando</w:t>
      </w:r>
      <w:r w:rsidRPr="00B801FD">
        <w:rPr>
          <w:rFonts w:ascii="Palatino Linotype" w:eastAsia="MS Mincho" w:hAnsi="Palatino Linotype" w:cs="Arial"/>
          <w:bCs/>
          <w:lang w:val="es-ES_tradnl"/>
        </w:rPr>
        <w:t xml:space="preserve"> </w:t>
      </w:r>
      <w:r w:rsidRPr="00B801FD">
        <w:rPr>
          <w:rFonts w:ascii="Palatino Linotype" w:eastAsia="MS Mincho" w:hAnsi="Palatino Linotype" w:cs="Arial"/>
          <w:b/>
          <w:bCs/>
          <w:lang w:val="es-ES_tradnl"/>
        </w:rPr>
        <w:t xml:space="preserve">CUARTO  </w:t>
      </w:r>
      <w:r w:rsidR="00375484" w:rsidRPr="00B801FD">
        <w:rPr>
          <w:rFonts w:ascii="Palatino Linotype" w:eastAsia="MS Mincho" w:hAnsi="Palatino Linotype" w:cs="Arial"/>
          <w:bCs/>
          <w:lang w:val="es-ES_tradnl"/>
        </w:rPr>
        <w:t xml:space="preserve">de la presente resolución, por lo que se </w:t>
      </w:r>
      <w:r w:rsidR="00375484" w:rsidRPr="00B801FD">
        <w:rPr>
          <w:rFonts w:ascii="Palatino Linotype" w:eastAsia="MS Mincho" w:hAnsi="Palatino Linotype" w:cs="Arial"/>
          <w:b/>
          <w:bCs/>
          <w:color w:val="000000" w:themeColor="text1"/>
          <w:lang w:val="es-ES_tradnl"/>
        </w:rPr>
        <w:t xml:space="preserve">CONFIRMAN </w:t>
      </w:r>
      <w:r w:rsidR="00375484" w:rsidRPr="00B801FD">
        <w:rPr>
          <w:rFonts w:ascii="Palatino Linotype" w:eastAsia="MS Mincho" w:hAnsi="Palatino Linotype" w:cs="Arial"/>
          <w:bCs/>
          <w:color w:val="000000" w:themeColor="text1"/>
          <w:lang w:val="es-ES_tradnl"/>
        </w:rPr>
        <w:t>las respuestas</w:t>
      </w:r>
      <w:r w:rsidR="00230E73" w:rsidRPr="00B801FD">
        <w:rPr>
          <w:rFonts w:ascii="Palatino Linotype" w:eastAsia="MS Mincho" w:hAnsi="Palatino Linotype" w:cs="Arial"/>
          <w:bCs/>
          <w:color w:val="000000" w:themeColor="text1"/>
          <w:lang w:val="es-ES_tradnl"/>
        </w:rPr>
        <w:t xml:space="preserve"> emitidas por el </w:t>
      </w:r>
      <w:r w:rsidR="00230E73" w:rsidRPr="00B801FD">
        <w:rPr>
          <w:rFonts w:ascii="Palatino Linotype" w:eastAsia="MS Mincho" w:hAnsi="Palatino Linotype" w:cs="Arial"/>
          <w:b/>
          <w:bCs/>
          <w:color w:val="000000" w:themeColor="text1"/>
          <w:lang w:val="es-ES_tradnl"/>
        </w:rPr>
        <w:t xml:space="preserve">Ayuntamiento de Metepec </w:t>
      </w:r>
      <w:r w:rsidR="00375484" w:rsidRPr="00B801FD">
        <w:rPr>
          <w:rFonts w:ascii="Palatino Linotype" w:eastAsia="MS Mincho" w:hAnsi="Palatino Linotype" w:cs="Arial"/>
          <w:bCs/>
          <w:color w:val="000000" w:themeColor="text1"/>
          <w:lang w:val="es-ES_tradnl"/>
        </w:rPr>
        <w:t xml:space="preserve">a las </w:t>
      </w:r>
      <w:r w:rsidR="00375484" w:rsidRPr="00B801FD">
        <w:rPr>
          <w:rFonts w:ascii="Palatino Linotype" w:eastAsia="MS Mincho" w:hAnsi="Palatino Linotype" w:cs="Arial"/>
          <w:bCs/>
          <w:color w:val="000000" w:themeColor="text1"/>
          <w:lang w:val="es-ES_tradnl"/>
        </w:rPr>
        <w:lastRenderedPageBreak/>
        <w:t xml:space="preserve">solicitudes de información </w:t>
      </w:r>
      <w:hyperlink r:id="rId84" w:history="1">
        <w:r w:rsidR="00375484" w:rsidRPr="00B801FD">
          <w:rPr>
            <w:rFonts w:ascii="Palatino Linotype" w:eastAsia="Calibri" w:hAnsi="Palatino Linotype"/>
            <w:b/>
            <w:bCs/>
            <w:color w:val="000000" w:themeColor="text1"/>
            <w:lang w:eastAsia="en-US"/>
          </w:rPr>
          <w:t>01085/METEPEC/IP/2022</w:t>
        </w:r>
      </w:hyperlink>
      <w:r w:rsidR="00375484" w:rsidRPr="00B801FD">
        <w:rPr>
          <w:rFonts w:ascii="Palatino Linotype" w:eastAsia="Calibri" w:hAnsi="Palatino Linotype"/>
          <w:b/>
          <w:color w:val="000000" w:themeColor="text1"/>
          <w:lang w:eastAsia="en-US"/>
        </w:rPr>
        <w:t xml:space="preserve">, </w:t>
      </w:r>
      <w:hyperlink r:id="rId85" w:history="1">
        <w:r w:rsidR="00375484" w:rsidRPr="00B801FD">
          <w:rPr>
            <w:rFonts w:ascii="Palatino Linotype" w:eastAsia="Calibri" w:hAnsi="Palatino Linotype"/>
            <w:b/>
            <w:bCs/>
            <w:color w:val="000000" w:themeColor="text1"/>
            <w:lang w:eastAsia="en-US"/>
          </w:rPr>
          <w:t>01086/METEPEC/IP/2022</w:t>
        </w:r>
      </w:hyperlink>
      <w:r w:rsidR="00375484" w:rsidRPr="00B801FD">
        <w:rPr>
          <w:rFonts w:ascii="Palatino Linotype" w:eastAsia="Calibri" w:hAnsi="Palatino Linotype"/>
          <w:b/>
          <w:color w:val="000000" w:themeColor="text1"/>
          <w:lang w:eastAsia="en-US"/>
        </w:rPr>
        <w:t xml:space="preserve">, </w:t>
      </w:r>
      <w:hyperlink r:id="rId86" w:history="1">
        <w:r w:rsidR="00375484" w:rsidRPr="00B801FD">
          <w:rPr>
            <w:rFonts w:ascii="Palatino Linotype" w:eastAsia="Calibri" w:hAnsi="Palatino Linotype"/>
            <w:b/>
            <w:bCs/>
            <w:color w:val="000000" w:themeColor="text1"/>
            <w:lang w:eastAsia="en-US"/>
          </w:rPr>
          <w:t>01087/METEPEC/IP/2022</w:t>
        </w:r>
      </w:hyperlink>
      <w:r w:rsidR="00375484" w:rsidRPr="00B801FD">
        <w:rPr>
          <w:rFonts w:ascii="Palatino Linotype" w:eastAsia="Calibri" w:hAnsi="Palatino Linotype"/>
          <w:b/>
          <w:color w:val="000000" w:themeColor="text1"/>
          <w:lang w:eastAsia="en-US"/>
        </w:rPr>
        <w:t xml:space="preserve">, </w:t>
      </w:r>
      <w:hyperlink r:id="rId87" w:history="1">
        <w:r w:rsidR="00375484" w:rsidRPr="00B801FD">
          <w:rPr>
            <w:rFonts w:ascii="Palatino Linotype" w:eastAsia="Calibri" w:hAnsi="Palatino Linotype"/>
            <w:b/>
            <w:bCs/>
            <w:color w:val="000000" w:themeColor="text1"/>
            <w:lang w:eastAsia="en-US"/>
          </w:rPr>
          <w:t>01088/METEPEC/IP/2022</w:t>
        </w:r>
      </w:hyperlink>
      <w:r w:rsidR="00375484" w:rsidRPr="00B801FD">
        <w:rPr>
          <w:rFonts w:ascii="Palatino Linotype" w:eastAsia="Calibri" w:hAnsi="Palatino Linotype"/>
          <w:b/>
          <w:color w:val="000000" w:themeColor="text1"/>
          <w:lang w:eastAsia="en-US"/>
        </w:rPr>
        <w:t xml:space="preserve">, </w:t>
      </w:r>
      <w:hyperlink r:id="rId88" w:history="1">
        <w:r w:rsidR="00375484" w:rsidRPr="00B801FD">
          <w:rPr>
            <w:rFonts w:ascii="Palatino Linotype" w:eastAsia="Calibri" w:hAnsi="Palatino Linotype"/>
            <w:b/>
            <w:bCs/>
            <w:color w:val="000000" w:themeColor="text1"/>
            <w:lang w:eastAsia="en-US"/>
          </w:rPr>
          <w:t>01089/METEPEC/IP/2022</w:t>
        </w:r>
      </w:hyperlink>
      <w:r w:rsidR="00375484" w:rsidRPr="00B801FD">
        <w:rPr>
          <w:rFonts w:ascii="Palatino Linotype" w:eastAsia="Calibri" w:hAnsi="Palatino Linotype"/>
          <w:b/>
          <w:color w:val="000000" w:themeColor="text1"/>
          <w:lang w:eastAsia="en-US"/>
        </w:rPr>
        <w:t xml:space="preserve">, 01091/METEPEC/IP/2022, 01092/METEPEC/IP/2022, 01093/METEPEC/IP/2022, 01094/METEPEC/IP/2022, </w:t>
      </w:r>
      <w:hyperlink r:id="rId89" w:history="1">
        <w:r w:rsidR="00375484" w:rsidRPr="00B801FD">
          <w:rPr>
            <w:rFonts w:ascii="Palatino Linotype" w:eastAsia="Calibri" w:hAnsi="Palatino Linotype"/>
            <w:b/>
            <w:bCs/>
            <w:color w:val="000000" w:themeColor="text1"/>
            <w:lang w:eastAsia="en-US"/>
          </w:rPr>
          <w:t>01095/METEPEC/IP/2022</w:t>
        </w:r>
      </w:hyperlink>
      <w:r w:rsidR="00375484" w:rsidRPr="00B801FD">
        <w:rPr>
          <w:rFonts w:ascii="Palatino Linotype" w:eastAsia="Calibri" w:hAnsi="Palatino Linotype"/>
          <w:b/>
          <w:color w:val="000000" w:themeColor="text1"/>
          <w:lang w:eastAsia="en-US"/>
        </w:rPr>
        <w:t xml:space="preserve">, </w:t>
      </w:r>
      <w:hyperlink r:id="rId90" w:history="1">
        <w:r w:rsidR="00375484" w:rsidRPr="00B801FD">
          <w:rPr>
            <w:rFonts w:ascii="Palatino Linotype" w:eastAsia="Calibri" w:hAnsi="Palatino Linotype"/>
            <w:b/>
            <w:bCs/>
            <w:color w:val="000000" w:themeColor="text1"/>
            <w:lang w:eastAsia="en-US"/>
          </w:rPr>
          <w:t>01096/METEPEC/IP/2022</w:t>
        </w:r>
      </w:hyperlink>
      <w:r w:rsidR="00375484" w:rsidRPr="00B801FD">
        <w:rPr>
          <w:rFonts w:ascii="Palatino Linotype" w:eastAsia="Calibri" w:hAnsi="Palatino Linotype"/>
          <w:b/>
          <w:color w:val="000000" w:themeColor="text1"/>
          <w:lang w:eastAsia="en-US"/>
        </w:rPr>
        <w:t xml:space="preserve">, </w:t>
      </w:r>
      <w:hyperlink r:id="rId91" w:history="1">
        <w:r w:rsidR="00375484" w:rsidRPr="00B801FD">
          <w:rPr>
            <w:rFonts w:ascii="Palatino Linotype" w:eastAsia="Calibri" w:hAnsi="Palatino Linotype"/>
            <w:b/>
            <w:bCs/>
            <w:color w:val="000000" w:themeColor="text1"/>
            <w:lang w:eastAsia="en-US"/>
          </w:rPr>
          <w:t>01097/METEPEC/IP/2022</w:t>
        </w:r>
      </w:hyperlink>
      <w:r w:rsidR="00375484" w:rsidRPr="00B801FD">
        <w:rPr>
          <w:rFonts w:ascii="Palatino Linotype" w:eastAsia="Calibri" w:hAnsi="Palatino Linotype"/>
          <w:b/>
          <w:color w:val="000000" w:themeColor="text1"/>
          <w:lang w:eastAsia="en-US"/>
        </w:rPr>
        <w:t>, 01100/METEPEC/IP/2022, 01103/METEPEC/IP/2022, 01107/METEPEC/IP/2022, 01108/METEPEC/IP/2022, 01109/METEPEC/IP/2022, 01110/METEPEC/IP/2022 y 01111/METEPEC/IP/2022.</w:t>
      </w:r>
    </w:p>
    <w:p w14:paraId="6292AF33" w14:textId="77777777" w:rsidR="00CB3CEA" w:rsidRPr="00B801FD" w:rsidRDefault="00CB3CEA" w:rsidP="00D55874">
      <w:pPr>
        <w:tabs>
          <w:tab w:val="left" w:pos="284"/>
        </w:tabs>
        <w:spacing w:line="360" w:lineRule="auto"/>
        <w:jc w:val="both"/>
        <w:rPr>
          <w:rFonts w:ascii="Palatino Linotype" w:eastAsia="DengXian" w:hAnsi="Palatino Linotype" w:cs="Arial"/>
          <w:bCs/>
          <w:lang w:val="es-ES_tradnl" w:eastAsia="es-MX"/>
        </w:rPr>
      </w:pPr>
    </w:p>
    <w:p w14:paraId="30583363" w14:textId="3E045A17" w:rsidR="00CB3CEA" w:rsidRPr="00B801FD" w:rsidRDefault="00CB3CEA" w:rsidP="00D55874">
      <w:pPr>
        <w:spacing w:line="360" w:lineRule="auto"/>
        <w:contextualSpacing/>
        <w:jc w:val="both"/>
        <w:rPr>
          <w:rFonts w:ascii="Palatino Linotype" w:eastAsia="Calibri" w:hAnsi="Palatino Linotype" w:cs="Arial"/>
          <w:lang w:val="es-ES_tradnl"/>
        </w:rPr>
      </w:pPr>
      <w:r w:rsidRPr="00B801FD">
        <w:rPr>
          <w:rFonts w:ascii="Palatino Linotype" w:eastAsia="Calibri" w:hAnsi="Palatino Linotype" w:cs="Arial"/>
          <w:b/>
          <w:bCs/>
        </w:rPr>
        <w:t>SEGUNDO.</w:t>
      </w:r>
      <w:r w:rsidR="00375484" w:rsidRPr="00B801FD">
        <w:rPr>
          <w:rFonts w:ascii="Palatino Linotype" w:eastAsia="Calibri" w:hAnsi="Palatino Linotype" w:cs="Arial"/>
          <w:b/>
          <w:bCs/>
        </w:rPr>
        <w:t xml:space="preserve"> </w:t>
      </w:r>
      <w:r w:rsidR="00375484" w:rsidRPr="00B801FD">
        <w:rPr>
          <w:rFonts w:ascii="Palatino Linotype" w:hAnsi="Palatino Linotype" w:cs="Arial"/>
          <w:lang w:val="es-ES_tradnl"/>
        </w:rPr>
        <w:t>Resultan parcialmente fundadas las</w:t>
      </w:r>
      <w:r w:rsidR="00375484" w:rsidRPr="00B801FD">
        <w:rPr>
          <w:rFonts w:ascii="Palatino Linotype" w:hAnsi="Palatino Linotype" w:cs="Arial"/>
          <w:b/>
          <w:lang w:val="es-ES_tradnl"/>
        </w:rPr>
        <w:t xml:space="preserve"> </w:t>
      </w:r>
      <w:r w:rsidR="00375484" w:rsidRPr="00B801FD">
        <w:rPr>
          <w:rFonts w:ascii="Palatino Linotype" w:hAnsi="Palatino Linotype" w:cs="Arial"/>
          <w:lang w:val="es-ES_tradnl"/>
        </w:rPr>
        <w:t xml:space="preserve">razones y motivos de inconformidad hechos valer </w:t>
      </w:r>
      <w:r w:rsidR="00375484" w:rsidRPr="00B801FD">
        <w:rPr>
          <w:rFonts w:ascii="Palatino Linotype" w:eastAsia="Calibri" w:hAnsi="Palatino Linotype" w:cs="Arial"/>
          <w:lang w:val="es-ES_tradnl"/>
        </w:rPr>
        <w:t xml:space="preserve">en el recurso de revisión </w:t>
      </w:r>
      <w:r w:rsidR="00230E73" w:rsidRPr="00B801FD">
        <w:rPr>
          <w:rFonts w:ascii="Palatino Linotype" w:eastAsia="Calibri" w:hAnsi="Palatino Linotype" w:cs="Arial"/>
          <w:b/>
          <w:bCs/>
        </w:rPr>
        <w:t>03794/INFOEM/IP/RR/2022</w:t>
      </w:r>
      <w:r w:rsidR="00230E73" w:rsidRPr="00B801FD">
        <w:rPr>
          <w:rFonts w:ascii="Palatino Linotype" w:eastAsiaTheme="minorEastAsia" w:hAnsi="Palatino Linotype" w:cs="Arial"/>
          <w:b/>
          <w:bCs/>
          <w:lang w:val="es-ES_tradnl"/>
        </w:rPr>
        <w:t xml:space="preserve"> </w:t>
      </w:r>
      <w:r w:rsidR="00375484" w:rsidRPr="00B801FD">
        <w:rPr>
          <w:rFonts w:ascii="Palatino Linotype" w:eastAsiaTheme="minorEastAsia" w:hAnsi="Palatino Linotype" w:cs="Arial"/>
          <w:bCs/>
          <w:lang w:val="es-ES_tradnl"/>
        </w:rPr>
        <w:t xml:space="preserve">en términos del </w:t>
      </w:r>
      <w:r w:rsidR="00375484" w:rsidRPr="00B801FD">
        <w:rPr>
          <w:rFonts w:ascii="Palatino Linotype" w:eastAsiaTheme="minorEastAsia" w:hAnsi="Palatino Linotype" w:cs="Arial"/>
          <w:b/>
          <w:bCs/>
          <w:lang w:val="es-ES_tradnl"/>
        </w:rPr>
        <w:t>Considerandos</w:t>
      </w:r>
      <w:r w:rsidR="00375484" w:rsidRPr="00B801FD">
        <w:rPr>
          <w:rFonts w:ascii="Palatino Linotype" w:eastAsiaTheme="minorEastAsia" w:hAnsi="Palatino Linotype" w:cs="Arial"/>
          <w:bCs/>
          <w:lang w:val="es-ES_tradnl"/>
        </w:rPr>
        <w:t xml:space="preserve"> </w:t>
      </w:r>
      <w:r w:rsidR="00375484" w:rsidRPr="00B801FD">
        <w:rPr>
          <w:rFonts w:ascii="Palatino Linotype" w:eastAsiaTheme="minorEastAsia" w:hAnsi="Palatino Linotype" w:cs="Arial"/>
          <w:b/>
          <w:bCs/>
          <w:lang w:val="es-ES_tradnl"/>
        </w:rPr>
        <w:t xml:space="preserve">CUARTO y QUINTO </w:t>
      </w:r>
      <w:r w:rsidR="00230E73" w:rsidRPr="00B801FD">
        <w:rPr>
          <w:rFonts w:ascii="Palatino Linotype" w:eastAsiaTheme="minorEastAsia" w:hAnsi="Palatino Linotype" w:cs="Arial"/>
          <w:bCs/>
          <w:lang w:val="es-ES_tradnl"/>
        </w:rPr>
        <w:t xml:space="preserve">de la presente resolución por lo que </w:t>
      </w:r>
      <w:r w:rsidR="00230E73" w:rsidRPr="00B801FD">
        <w:rPr>
          <w:rFonts w:ascii="Palatino Linotype" w:eastAsia="Calibri" w:hAnsi="Palatino Linotype" w:cs="Arial"/>
          <w:bCs/>
        </w:rPr>
        <w:t>s</w:t>
      </w:r>
      <w:r w:rsidRPr="00B801FD">
        <w:rPr>
          <w:rFonts w:ascii="Palatino Linotype" w:eastAsia="Calibri" w:hAnsi="Palatino Linotype" w:cs="Arial"/>
        </w:rPr>
        <w:t xml:space="preserve">e </w:t>
      </w:r>
      <w:r w:rsidR="00814EB1" w:rsidRPr="00B801FD">
        <w:rPr>
          <w:rFonts w:ascii="Palatino Linotype" w:eastAsia="Calibri" w:hAnsi="Palatino Linotype" w:cs="Arial"/>
          <w:b/>
          <w:bCs/>
        </w:rPr>
        <w:t>MODIFICA</w:t>
      </w:r>
      <w:r w:rsidR="00814EB1" w:rsidRPr="00B801FD">
        <w:rPr>
          <w:rFonts w:ascii="Palatino Linotype" w:eastAsia="Calibri" w:hAnsi="Palatino Linotype" w:cs="Arial"/>
        </w:rPr>
        <w:t xml:space="preserve"> la respuesta emitida</w:t>
      </w:r>
      <w:r w:rsidRPr="00B801FD">
        <w:rPr>
          <w:rFonts w:ascii="Palatino Linotype" w:eastAsia="Calibri" w:hAnsi="Palatino Linotype" w:cs="Arial"/>
        </w:rPr>
        <w:t xml:space="preserve"> por el </w:t>
      </w:r>
      <w:r w:rsidR="00814EB1" w:rsidRPr="00B801FD">
        <w:rPr>
          <w:rFonts w:ascii="Palatino Linotype" w:eastAsia="Calibri" w:hAnsi="Palatino Linotype" w:cs="Arial"/>
        </w:rPr>
        <w:t>A</w:t>
      </w:r>
      <w:r w:rsidR="00814EB1" w:rsidRPr="00B801FD">
        <w:rPr>
          <w:rFonts w:ascii="Palatino Linotype" w:eastAsia="Calibri" w:hAnsi="Palatino Linotype" w:cs="Arial"/>
          <w:b/>
        </w:rPr>
        <w:t xml:space="preserve">yuntamiento de Metepec </w:t>
      </w:r>
      <w:r w:rsidR="00814EB1" w:rsidRPr="00B801FD">
        <w:rPr>
          <w:rFonts w:ascii="Palatino Linotype" w:eastAsia="Calibri" w:hAnsi="Palatino Linotype" w:cs="Arial"/>
        </w:rPr>
        <w:t>a la solicitud de información</w:t>
      </w:r>
      <w:r w:rsidR="00814EB1" w:rsidRPr="00B801FD">
        <w:rPr>
          <w:rFonts w:ascii="Palatino Linotype" w:eastAsia="Calibri" w:hAnsi="Palatino Linotype" w:cs="Arial"/>
          <w:b/>
        </w:rPr>
        <w:t xml:space="preserve"> </w:t>
      </w:r>
      <w:r w:rsidR="00814EB1" w:rsidRPr="00B801FD">
        <w:rPr>
          <w:rFonts w:ascii="Palatino Linotype" w:eastAsia="Calibri" w:hAnsi="Palatino Linotype"/>
          <w:b/>
          <w:lang w:eastAsia="en-US"/>
        </w:rPr>
        <w:t>01090/METEPEC/IP/2022</w:t>
      </w:r>
      <w:r w:rsidR="00814EB1" w:rsidRPr="00B801FD">
        <w:rPr>
          <w:rFonts w:ascii="Palatino Linotype" w:eastAsia="Calibri" w:hAnsi="Palatino Linotype" w:cs="Arial"/>
          <w:b/>
        </w:rPr>
        <w:t xml:space="preserve"> y</w:t>
      </w:r>
      <w:r w:rsidRPr="00B801FD">
        <w:rPr>
          <w:rFonts w:ascii="Palatino Linotype" w:eastAsia="Calibri" w:hAnsi="Palatino Linotype" w:cs="Tahoma"/>
          <w:lang w:val="es-MX" w:eastAsia="en-US"/>
        </w:rPr>
        <w:t xml:space="preserve"> se</w:t>
      </w:r>
      <w:r w:rsidRPr="00B801FD">
        <w:rPr>
          <w:rFonts w:ascii="Palatino Linotype" w:eastAsia="Calibri" w:hAnsi="Palatino Linotype" w:cs="Tahoma"/>
          <w:b/>
          <w:lang w:val="es-MX" w:eastAsia="en-US"/>
        </w:rPr>
        <w:t xml:space="preserve"> ORDENA</w:t>
      </w:r>
      <w:r w:rsidRPr="00B801FD">
        <w:rPr>
          <w:rFonts w:ascii="Palatino Linotype" w:eastAsia="Calibri" w:hAnsi="Palatino Linotype" w:cs="Arial"/>
          <w:bCs/>
          <w:lang w:val="es-ES_tradnl"/>
        </w:rPr>
        <w:t xml:space="preserve"> entregar, vía sistema de acceso a la información mexiquense</w:t>
      </w:r>
      <w:r w:rsidRPr="00B801FD">
        <w:rPr>
          <w:rFonts w:ascii="Palatino Linotype" w:eastAsia="Calibri" w:hAnsi="Palatino Linotype" w:cs="Arial"/>
          <w:b/>
          <w:bCs/>
          <w:lang w:val="es-ES_tradnl"/>
        </w:rPr>
        <w:t xml:space="preserve"> (SAIMEX),</w:t>
      </w:r>
      <w:r w:rsidRPr="00B801FD">
        <w:rPr>
          <w:rFonts w:ascii="Palatino Linotype" w:eastAsia="Calibri" w:hAnsi="Palatino Linotype" w:cs="Arial"/>
          <w:bCs/>
          <w:lang w:val="es-ES_tradnl"/>
        </w:rPr>
        <w:t xml:space="preserve"> de ser el caso en versión pública, los documentos en donde conste la siguiente información:</w:t>
      </w:r>
    </w:p>
    <w:p w14:paraId="42B81A1B" w14:textId="77777777" w:rsidR="00CB3CEA" w:rsidRPr="00B801FD" w:rsidRDefault="00CB3CEA" w:rsidP="00D55874">
      <w:pPr>
        <w:spacing w:line="360" w:lineRule="auto"/>
        <w:contextualSpacing/>
        <w:jc w:val="both"/>
        <w:rPr>
          <w:rFonts w:ascii="Palatino Linotype" w:eastAsia="Calibri" w:hAnsi="Palatino Linotype" w:cs="Arial"/>
          <w:b/>
          <w:lang w:val="es-MX"/>
        </w:rPr>
      </w:pPr>
    </w:p>
    <w:p w14:paraId="501AC7BE" w14:textId="0B90530D" w:rsidR="00814EB1" w:rsidRPr="00B801FD" w:rsidRDefault="00814EB1" w:rsidP="00D55874">
      <w:pPr>
        <w:pStyle w:val="Prrafodelista"/>
        <w:numPr>
          <w:ilvl w:val="0"/>
          <w:numId w:val="27"/>
        </w:numPr>
        <w:tabs>
          <w:tab w:val="left" w:pos="284"/>
        </w:tabs>
        <w:spacing w:line="360" w:lineRule="auto"/>
        <w:ind w:left="567" w:right="607" w:firstLine="0"/>
        <w:contextualSpacing/>
        <w:jc w:val="both"/>
        <w:rPr>
          <w:rFonts w:ascii="Palatino Linotype" w:eastAsia="Calibri" w:hAnsi="Palatino Linotype" w:cs="Arial"/>
          <w:b/>
          <w:bCs/>
        </w:rPr>
      </w:pPr>
      <w:r w:rsidRPr="00B801FD">
        <w:rPr>
          <w:rFonts w:ascii="Palatino Linotype" w:eastAsia="Calibri" w:hAnsi="Palatino Linotype" w:cs="Arial"/>
          <w:b/>
          <w:bCs/>
        </w:rPr>
        <w:t>Opiniones jurídicas así como</w:t>
      </w:r>
      <w:r w:rsidR="00375484" w:rsidRPr="00B801FD">
        <w:rPr>
          <w:rFonts w:ascii="Palatino Linotype" w:eastAsia="Calibri" w:hAnsi="Palatino Linotype" w:cs="Arial"/>
          <w:b/>
          <w:bCs/>
        </w:rPr>
        <w:t xml:space="preserve"> el resultado de</w:t>
      </w:r>
      <w:r w:rsidRPr="00B801FD">
        <w:rPr>
          <w:rFonts w:ascii="Palatino Linotype" w:eastAsia="Calibri" w:hAnsi="Palatino Linotype" w:cs="Arial"/>
          <w:b/>
          <w:bCs/>
        </w:rPr>
        <w:t xml:space="preserve"> la revisión de </w:t>
      </w:r>
      <w:r w:rsidR="00230E73" w:rsidRPr="00B801FD">
        <w:rPr>
          <w:rFonts w:ascii="Palatino Linotype" w:eastAsia="Calibri" w:hAnsi="Palatino Linotype" w:cs="Arial"/>
          <w:b/>
          <w:bCs/>
        </w:rPr>
        <w:t xml:space="preserve">los </w:t>
      </w:r>
      <w:r w:rsidRPr="00B801FD">
        <w:rPr>
          <w:rFonts w:ascii="Palatino Linotype" w:eastAsia="Calibri" w:hAnsi="Palatino Linotype" w:cs="Arial"/>
          <w:b/>
          <w:bCs/>
        </w:rPr>
        <w:t>contratos y convenios celebrados por el Ayuntamiento y las unidades a</w:t>
      </w:r>
      <w:r w:rsidR="00375484" w:rsidRPr="00B801FD">
        <w:rPr>
          <w:rFonts w:ascii="Palatino Linotype" w:eastAsia="Calibri" w:hAnsi="Palatino Linotype" w:cs="Arial"/>
          <w:b/>
          <w:bCs/>
        </w:rPr>
        <w:t xml:space="preserve">dministrativas que lo integran, </w:t>
      </w:r>
      <w:r w:rsidRPr="00B801FD">
        <w:rPr>
          <w:rFonts w:ascii="Palatino Linotype" w:eastAsia="Calibri" w:hAnsi="Palatino Linotype" w:cs="Arial"/>
          <w:b/>
          <w:bCs/>
        </w:rPr>
        <w:t xml:space="preserve">con otras dependencias públicas, del uno (01) al trece (13) de enero de dos mil veintidós.  </w:t>
      </w:r>
    </w:p>
    <w:p w14:paraId="272BE08D" w14:textId="77777777" w:rsidR="00CB3CEA" w:rsidRPr="00B801FD" w:rsidRDefault="00CB3CEA" w:rsidP="00D55874">
      <w:pPr>
        <w:tabs>
          <w:tab w:val="left" w:pos="284"/>
        </w:tabs>
        <w:spacing w:line="360" w:lineRule="auto"/>
        <w:jc w:val="both"/>
        <w:rPr>
          <w:rFonts w:ascii="Palatino Linotype" w:eastAsia="Calibri" w:hAnsi="Palatino Linotype" w:cs="Arial"/>
          <w:b/>
          <w:bCs/>
        </w:rPr>
      </w:pPr>
    </w:p>
    <w:p w14:paraId="59524734" w14:textId="77777777" w:rsidR="00CB3CEA" w:rsidRPr="00B801FD" w:rsidRDefault="00CB3CEA" w:rsidP="00D55874">
      <w:pPr>
        <w:spacing w:line="360" w:lineRule="auto"/>
        <w:jc w:val="both"/>
        <w:rPr>
          <w:rFonts w:ascii="Palatino Linotype" w:eastAsia="Calibri" w:hAnsi="Palatino Linotype" w:cs="Arial"/>
          <w:lang w:val="es-MX"/>
        </w:rPr>
      </w:pPr>
      <w:r w:rsidRPr="00B801FD">
        <w:rPr>
          <w:rFonts w:ascii="Palatino Linotype" w:eastAsia="Calibri" w:hAnsi="Palatino Linotype" w:cs="Arial"/>
          <w:lang w:val="es-MX"/>
        </w:rPr>
        <w:t xml:space="preserve">Para efectos de lo anterior se deberá emitir el Acuerdo del Comité de Transparencia en términos de los artículos 49 fracción VIII y 132 fracción II de la Ley de Transparencia y Acceso a la Información Pública del Estado de México y Municipios, </w:t>
      </w:r>
      <w:r w:rsidRPr="00B801FD">
        <w:rPr>
          <w:rFonts w:ascii="Palatino Linotype" w:eastAsia="Calibri" w:hAnsi="Palatino Linotype" w:cs="Arial"/>
          <w:lang w:val="es-MX"/>
        </w:rPr>
        <w:lastRenderedPageBreak/>
        <w:t>en el que funde y motive las razones sobre los datos que se supriman o eliminen dentro del soporte documental respectivo objeto de las versiones públicas que se formulen y se ponga a disposición de la parte recurrente.</w:t>
      </w:r>
    </w:p>
    <w:p w14:paraId="448288C1" w14:textId="77777777" w:rsidR="00CB3CEA" w:rsidRPr="00B801FD" w:rsidRDefault="00CB3CEA" w:rsidP="00D55874">
      <w:pPr>
        <w:spacing w:line="360" w:lineRule="auto"/>
        <w:jc w:val="both"/>
        <w:rPr>
          <w:rFonts w:ascii="Palatino Linotype" w:eastAsia="Calibri" w:hAnsi="Palatino Linotype" w:cs="Arial"/>
          <w:lang w:val="es-MX"/>
        </w:rPr>
      </w:pPr>
    </w:p>
    <w:p w14:paraId="5EC53F69" w14:textId="35EC3127" w:rsidR="00CB3CEA" w:rsidRPr="00B801FD" w:rsidRDefault="00CB3CEA" w:rsidP="00D55874">
      <w:pPr>
        <w:spacing w:line="360" w:lineRule="auto"/>
        <w:jc w:val="both"/>
        <w:rPr>
          <w:rFonts w:ascii="Palatino Linotype" w:eastAsia="Calibri" w:hAnsi="Palatino Linotype" w:cs="Arial"/>
          <w:lang w:val="es-MX"/>
        </w:rPr>
      </w:pPr>
      <w:r w:rsidRPr="00B801FD">
        <w:rPr>
          <w:rFonts w:ascii="Palatino Linotype" w:eastAsia="Calibri" w:hAnsi="Palatino Linotype" w:cs="Arial"/>
          <w:lang w:val="es-MX"/>
        </w:rPr>
        <w:t>De ser el caso</w:t>
      </w:r>
      <w:r w:rsidR="00375484" w:rsidRPr="00B801FD">
        <w:rPr>
          <w:rFonts w:ascii="Palatino Linotype" w:eastAsia="Calibri" w:hAnsi="Palatino Linotype" w:cs="Arial"/>
          <w:lang w:val="es-MX"/>
        </w:rPr>
        <w:t xml:space="preserve"> que no se localice </w:t>
      </w:r>
      <w:r w:rsidRPr="00B801FD">
        <w:rPr>
          <w:rFonts w:ascii="Palatino Linotype" w:eastAsia="Calibri" w:hAnsi="Palatino Linotype" w:cs="Arial"/>
          <w:lang w:val="es-MX"/>
        </w:rPr>
        <w:t xml:space="preserve">la información que se </w:t>
      </w:r>
      <w:r w:rsidR="00375484" w:rsidRPr="00B801FD">
        <w:rPr>
          <w:rFonts w:ascii="Palatino Linotype" w:eastAsia="Calibri" w:hAnsi="Palatino Linotype" w:cs="Arial"/>
          <w:lang w:val="es-MX"/>
        </w:rPr>
        <w:t>ordena entregar en el punto a) por</w:t>
      </w:r>
      <w:r w:rsidR="00C30B4B" w:rsidRPr="00B801FD">
        <w:rPr>
          <w:rFonts w:ascii="Palatino Linotype" w:eastAsia="Calibri" w:hAnsi="Palatino Linotype" w:cs="Arial"/>
          <w:lang w:val="es-MX"/>
        </w:rPr>
        <w:t xml:space="preserve"> </w:t>
      </w:r>
      <w:r w:rsidRPr="00B801FD">
        <w:rPr>
          <w:rFonts w:ascii="Palatino Linotype" w:eastAsia="Calibri" w:hAnsi="Palatino Linotype" w:cs="Arial"/>
          <w:lang w:val="es-MX"/>
        </w:rPr>
        <w:t>no haberse generado en alguno de los días requeridos, el Sujeto Obligado deberá de manifestar las razones que expliquen las causas por las cuales no se cuenta con la información.</w:t>
      </w:r>
    </w:p>
    <w:p w14:paraId="501E7D2E" w14:textId="77777777" w:rsidR="00CB3CEA" w:rsidRPr="00B801FD" w:rsidRDefault="00CB3CEA" w:rsidP="00D55874">
      <w:pPr>
        <w:spacing w:line="360" w:lineRule="auto"/>
        <w:jc w:val="both"/>
        <w:rPr>
          <w:rFonts w:ascii="Palatino Linotype" w:eastAsia="Calibri" w:hAnsi="Palatino Linotype" w:cs="Arial"/>
          <w:lang w:val="es-MX"/>
        </w:rPr>
      </w:pPr>
    </w:p>
    <w:p w14:paraId="6E0D8237" w14:textId="60FE6223" w:rsidR="00375484" w:rsidRPr="00B801FD" w:rsidRDefault="00CB3CEA" w:rsidP="00D55874">
      <w:pPr>
        <w:tabs>
          <w:tab w:val="left" w:pos="8080"/>
        </w:tabs>
        <w:spacing w:line="360" w:lineRule="auto"/>
        <w:contextualSpacing/>
        <w:jc w:val="both"/>
        <w:rPr>
          <w:rFonts w:ascii="Palatino Linotype" w:eastAsia="Palatino Linotype" w:hAnsi="Palatino Linotype" w:cs="Palatino Linotype"/>
        </w:rPr>
      </w:pPr>
      <w:r w:rsidRPr="00B801FD">
        <w:rPr>
          <w:rFonts w:ascii="Palatino Linotype" w:eastAsia="Palatino Linotype" w:hAnsi="Palatino Linotype" w:cs="Palatino Linotype"/>
          <w:b/>
          <w:lang w:val="es-MX"/>
        </w:rPr>
        <w:t xml:space="preserve">TERCERO. Notifíquese </w:t>
      </w:r>
      <w:r w:rsidR="00375484" w:rsidRPr="00B801FD">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375484" w:rsidRPr="00B801FD">
        <w:rPr>
          <w:rFonts w:ascii="Palatino Linotype" w:eastAsia="Palatino Linotype" w:hAnsi="Palatino Linotype" w:cs="Palatino Linotype"/>
          <w:b/>
        </w:rPr>
        <w:t>plazo de diez días hábiles,</w:t>
      </w:r>
      <w:r w:rsidR="00375484" w:rsidRPr="00B801FD">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07BD0C" w14:textId="77777777" w:rsidR="00375484" w:rsidRPr="00B801FD" w:rsidRDefault="00375484" w:rsidP="00D55874">
      <w:pPr>
        <w:tabs>
          <w:tab w:val="left" w:pos="8080"/>
        </w:tabs>
        <w:spacing w:line="360" w:lineRule="auto"/>
        <w:contextualSpacing/>
        <w:jc w:val="both"/>
        <w:rPr>
          <w:rFonts w:ascii="Palatino Linotype" w:eastAsia="Palatino Linotype" w:hAnsi="Palatino Linotype" w:cs="Palatino Linotype"/>
          <w:lang w:val="es-MX"/>
        </w:rPr>
      </w:pPr>
    </w:p>
    <w:p w14:paraId="75B003E0" w14:textId="77777777" w:rsidR="00CB3CEA" w:rsidRPr="00B801FD" w:rsidRDefault="00CB3CEA" w:rsidP="00D55874">
      <w:pPr>
        <w:spacing w:line="360" w:lineRule="auto"/>
        <w:jc w:val="both"/>
        <w:rPr>
          <w:rFonts w:ascii="Palatino Linotype" w:eastAsia="Calibri" w:hAnsi="Palatino Linotype" w:cs="Arial"/>
          <w:bCs/>
          <w:lang w:val="es-MX"/>
        </w:rPr>
      </w:pPr>
      <w:r w:rsidRPr="00B801FD">
        <w:rPr>
          <w:rFonts w:ascii="Palatino Linotype" w:hAnsi="Palatino Linotype" w:cs="Arial"/>
          <w:b/>
          <w:lang w:val="es-MX"/>
        </w:rPr>
        <w:t xml:space="preserve">CUARTO. </w:t>
      </w:r>
      <w:r w:rsidRPr="00B801FD">
        <w:rPr>
          <w:rFonts w:ascii="Palatino Linotype" w:eastAsia="Calibri" w:hAnsi="Palatino Linotype" w:cs="Arial"/>
          <w:bCs/>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919518" w14:textId="77777777" w:rsidR="00CB3CEA" w:rsidRPr="00B801FD" w:rsidRDefault="00CB3CEA" w:rsidP="00D55874">
      <w:pPr>
        <w:spacing w:line="360" w:lineRule="auto"/>
        <w:jc w:val="both"/>
        <w:rPr>
          <w:rFonts w:ascii="Palatino Linotype" w:hAnsi="Palatino Linotype" w:cs="Arial"/>
          <w:b/>
          <w:lang w:val="es-MX"/>
        </w:rPr>
      </w:pPr>
    </w:p>
    <w:p w14:paraId="7811A922" w14:textId="77777777" w:rsidR="00CB3CEA" w:rsidRPr="00B801FD" w:rsidRDefault="00CB3CEA" w:rsidP="00D55874">
      <w:pPr>
        <w:spacing w:line="360" w:lineRule="auto"/>
        <w:jc w:val="both"/>
        <w:rPr>
          <w:rFonts w:ascii="Palatino Linotype" w:hAnsi="Palatino Linotype"/>
          <w:color w:val="222222"/>
          <w:lang w:eastAsia="es-MX"/>
        </w:rPr>
      </w:pPr>
      <w:r w:rsidRPr="00B801FD">
        <w:rPr>
          <w:rFonts w:ascii="Palatino Linotype" w:hAnsi="Palatino Linotype" w:cs="Arial"/>
          <w:b/>
          <w:lang w:val="es-MX"/>
        </w:rPr>
        <w:t xml:space="preserve">QUINTO. </w:t>
      </w:r>
      <w:r w:rsidRPr="00B801FD">
        <w:rPr>
          <w:rFonts w:ascii="Palatino Linotype" w:hAnsi="Palatino Linotype"/>
          <w:b/>
          <w:bCs/>
          <w:color w:val="222222"/>
        </w:rPr>
        <w:t xml:space="preserve">Notifíquese </w:t>
      </w:r>
      <w:r w:rsidRPr="00B801FD">
        <w:rPr>
          <w:rFonts w:ascii="Palatino Linotype" w:hAnsi="Palatino Linotype"/>
          <w:bCs/>
          <w:color w:val="222222"/>
        </w:rPr>
        <w:t xml:space="preserve">al </w:t>
      </w:r>
      <w:r w:rsidRPr="00B801FD">
        <w:rPr>
          <w:rFonts w:ascii="Palatino Linotype" w:hAnsi="Palatino Linotype"/>
          <w:b/>
          <w:color w:val="222222"/>
        </w:rPr>
        <w:t>RECURRENTE</w:t>
      </w:r>
      <w:r w:rsidRPr="00B801FD">
        <w:rPr>
          <w:rFonts w:ascii="Palatino Linotype" w:hAnsi="Palatino Linotype"/>
          <w:color w:val="222222"/>
          <w:lang w:eastAsia="es-MX"/>
        </w:rPr>
        <w:t xml:space="preserve"> la presente resolución vía </w:t>
      </w:r>
      <w:r w:rsidRPr="00B801FD">
        <w:rPr>
          <w:rFonts w:ascii="Palatino Linotype" w:hAnsi="Palatino Linotype"/>
          <w:b/>
          <w:color w:val="222222"/>
          <w:lang w:eastAsia="es-MX"/>
        </w:rPr>
        <w:t>SAIMEX</w:t>
      </w:r>
      <w:r w:rsidRPr="00B801FD">
        <w:rPr>
          <w:rFonts w:ascii="Palatino Linotype" w:hAnsi="Palatino Linotype"/>
          <w:color w:val="222222"/>
          <w:lang w:eastAsia="es-MX"/>
        </w:rPr>
        <w:t>.</w:t>
      </w:r>
    </w:p>
    <w:p w14:paraId="58928173" w14:textId="77777777" w:rsidR="00CB3CEA" w:rsidRPr="00B801FD" w:rsidRDefault="00CB3CEA" w:rsidP="00D55874">
      <w:pPr>
        <w:spacing w:line="360" w:lineRule="auto"/>
        <w:jc w:val="both"/>
        <w:rPr>
          <w:rFonts w:ascii="Palatino Linotype" w:hAnsi="Palatino Linotype"/>
          <w:color w:val="222222"/>
          <w:lang w:eastAsia="es-MX"/>
        </w:rPr>
      </w:pPr>
    </w:p>
    <w:p w14:paraId="3ACEC87B" w14:textId="29EDD759" w:rsidR="00230E73" w:rsidRPr="00B801FD" w:rsidRDefault="00CB3CEA" w:rsidP="00D55874">
      <w:pPr>
        <w:spacing w:line="360" w:lineRule="auto"/>
        <w:jc w:val="both"/>
        <w:rPr>
          <w:rFonts w:ascii="Palatino Linotype" w:hAnsi="Palatino Linotype"/>
          <w:color w:val="222222"/>
          <w:lang w:eastAsia="es-MX"/>
        </w:rPr>
      </w:pPr>
      <w:r w:rsidRPr="00B801FD">
        <w:rPr>
          <w:rFonts w:ascii="Palatino Linotype" w:eastAsia="Batang" w:hAnsi="Palatino Linotype"/>
          <w:b/>
          <w:lang w:val="es-MX"/>
        </w:rPr>
        <w:t>SEXTO.</w:t>
      </w:r>
      <w:r w:rsidRPr="00B801FD">
        <w:rPr>
          <w:rFonts w:ascii="Palatino Linotype" w:hAnsi="Palatino Linotype"/>
          <w:color w:val="222222"/>
          <w:lang w:eastAsia="es-MX"/>
        </w:rPr>
        <w:t xml:space="preserve"> Se hace del conocimiento del </w:t>
      </w:r>
      <w:r w:rsidRPr="00B801FD">
        <w:rPr>
          <w:rFonts w:ascii="Palatino Linotype" w:hAnsi="Palatino Linotype"/>
          <w:b/>
          <w:bCs/>
          <w:color w:val="222222"/>
          <w:lang w:eastAsia="es-MX"/>
        </w:rPr>
        <w:t>RECURRENTE</w:t>
      </w:r>
      <w:r w:rsidRPr="00B801FD">
        <w:rPr>
          <w:rFonts w:ascii="Palatino Linotype" w:hAnsi="Palatino Linotype"/>
          <w:color w:val="222222"/>
          <w:lang w:val="es-MX" w:eastAsia="es-MX"/>
        </w:rPr>
        <w:t xml:space="preserve"> que,</w:t>
      </w:r>
      <w:r w:rsidRPr="00B801FD">
        <w:rPr>
          <w:rFonts w:ascii="Palatino Linotype" w:hAnsi="Palatino Linotype" w:cs="Arial"/>
          <w:b/>
        </w:rPr>
        <w:t xml:space="preserve"> </w:t>
      </w:r>
      <w:r w:rsidRPr="00B801FD">
        <w:rPr>
          <w:rFonts w:ascii="Palatino Linotype" w:hAnsi="Palatino Linotype"/>
          <w:color w:val="222222"/>
          <w:lang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B801FD">
        <w:rPr>
          <w:rFonts w:ascii="Palatino Linotype" w:hAnsi="Palatino Linotype"/>
          <w:bCs/>
          <w:color w:val="222222"/>
          <w:lang w:eastAsia="es-MX"/>
        </w:rPr>
        <w:t>vía juicio de amparo</w:t>
      </w:r>
      <w:r w:rsidRPr="00B801FD">
        <w:rPr>
          <w:rFonts w:ascii="Palatino Linotype" w:hAnsi="Palatino Linotype"/>
          <w:color w:val="222222"/>
          <w:lang w:eastAsia="es-MX"/>
        </w:rPr>
        <w:t xml:space="preserve"> en los té</w:t>
      </w:r>
      <w:r w:rsidR="00375484" w:rsidRPr="00B801FD">
        <w:rPr>
          <w:rFonts w:ascii="Palatino Linotype" w:hAnsi="Palatino Linotype"/>
          <w:color w:val="222222"/>
          <w:lang w:eastAsia="es-MX"/>
        </w:rPr>
        <w:t>rminos de las leyes aplicables.</w:t>
      </w:r>
    </w:p>
    <w:p w14:paraId="3F35EDB8" w14:textId="77777777" w:rsidR="00A9444E" w:rsidRPr="00D50D64" w:rsidRDefault="00A9444E" w:rsidP="00A9444E">
      <w:pPr>
        <w:spacing w:before="240" w:after="240" w:line="360" w:lineRule="auto"/>
        <w:ind w:firstLine="1"/>
        <w:jc w:val="both"/>
        <w:rPr>
          <w:rFonts w:ascii="Palatino Linotype" w:hAnsi="Palatino Linotype"/>
          <w:smallCaps/>
        </w:rPr>
      </w:pPr>
      <w:bookmarkStart w:id="157" w:name="_Hlk129792997"/>
      <w:r w:rsidRPr="00B801FD">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DÉCIMA QUINTA  SESIÓN ORDINARIA CELEBRADA EL VEINTISÉIS (26) DE ABRIL DE DOS MIL VEINTITRÉS, ANTE EL SECRETARIO TÉCNICO DEL PLENO ALEXIS TAPIA RAMÍREZ.</w:t>
      </w:r>
      <w:bookmarkStart w:id="158" w:name="_GoBack"/>
      <w:bookmarkEnd w:id="158"/>
      <w:r w:rsidRPr="00D50D64">
        <w:rPr>
          <w:rStyle w:val="Referenciasutil"/>
          <w:rFonts w:ascii="Palatino Linotype" w:hAnsi="Palatino Linotype"/>
          <w:color w:val="auto"/>
        </w:rPr>
        <w:t xml:space="preserve"> </w:t>
      </w:r>
      <w:bookmarkEnd w:id="157"/>
    </w:p>
    <w:p w14:paraId="05290106" w14:textId="77777777" w:rsidR="00CB3CEA" w:rsidRPr="00D55874" w:rsidRDefault="00CB3CEA" w:rsidP="00D55874">
      <w:pPr>
        <w:spacing w:before="240" w:after="360" w:line="360" w:lineRule="auto"/>
        <w:jc w:val="both"/>
        <w:rPr>
          <w:rFonts w:ascii="Palatino Linotype" w:hAnsi="Palatino Linotype"/>
          <w:color w:val="222222"/>
          <w:lang w:eastAsia="es-MX"/>
        </w:rPr>
      </w:pPr>
    </w:p>
    <w:p w14:paraId="53B9993A" w14:textId="77777777" w:rsidR="00C20E77" w:rsidRPr="00D55874" w:rsidRDefault="00C20E77" w:rsidP="00D55874">
      <w:pPr>
        <w:spacing w:line="360" w:lineRule="auto"/>
        <w:rPr>
          <w:rFonts w:ascii="Palatino Linotype" w:hAnsi="Palatino Linotype"/>
        </w:rPr>
      </w:pPr>
    </w:p>
    <w:sectPr w:rsidR="00C20E77" w:rsidRPr="00D55874" w:rsidSect="00130703">
      <w:headerReference w:type="default" r:id="rId92"/>
      <w:footerReference w:type="default" r:id="rId93"/>
      <w:headerReference w:type="first" r:id="rId94"/>
      <w:footerReference w:type="first" r:id="rId9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82EC6" w14:textId="77777777" w:rsidR="0035020F" w:rsidRDefault="0035020F" w:rsidP="00C80F8C">
      <w:r>
        <w:separator/>
      </w:r>
    </w:p>
  </w:endnote>
  <w:endnote w:type="continuationSeparator" w:id="0">
    <w:p w14:paraId="564062CD" w14:textId="77777777" w:rsidR="0035020F" w:rsidRDefault="003502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E980A12" w:rsidR="00814EB1" w:rsidRPr="00817AAB" w:rsidRDefault="00814EB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801FD">
      <w:rPr>
        <w:rFonts w:ascii="Palatino Linotype" w:hAnsi="Palatino Linotype" w:cs="Arial"/>
        <w:b/>
        <w:bCs/>
        <w:noProof/>
      </w:rPr>
      <w:t>81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801FD">
      <w:rPr>
        <w:rFonts w:ascii="Palatino Linotype" w:hAnsi="Palatino Linotype" w:cs="Arial"/>
        <w:b/>
        <w:bCs/>
        <w:noProof/>
      </w:rPr>
      <w:t>85</w:t>
    </w:r>
    <w:r w:rsidRPr="00817AAB">
      <w:rPr>
        <w:rFonts w:ascii="Palatino Linotype" w:hAnsi="Palatino Linotype" w:cs="Arial"/>
        <w:b/>
        <w:bCs/>
      </w:rPr>
      <w:fldChar w:fldCharType="end"/>
    </w:r>
  </w:p>
  <w:p w14:paraId="1192A578" w14:textId="77777777" w:rsidR="00814EB1" w:rsidRDefault="00814EB1" w:rsidP="00935A0D">
    <w:pPr>
      <w:pStyle w:val="Piedepgina"/>
      <w:rPr>
        <w:rFonts w:ascii="Times New Roman" w:hAnsi="Times New Roman" w:cs="Times New Roman"/>
      </w:rPr>
    </w:pPr>
  </w:p>
  <w:p w14:paraId="14A770F8" w14:textId="77777777" w:rsidR="00814EB1" w:rsidRDefault="00814EB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D280B2E" w:rsidR="00814EB1" w:rsidRDefault="00814EB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801F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801FD">
      <w:rPr>
        <w:rFonts w:ascii="Arial" w:hAnsi="Arial" w:cs="Arial"/>
        <w:b/>
        <w:bCs/>
        <w:noProof/>
        <w:sz w:val="20"/>
        <w:szCs w:val="20"/>
      </w:rPr>
      <w:t>85</w:t>
    </w:r>
    <w:r>
      <w:rPr>
        <w:rFonts w:ascii="Arial" w:hAnsi="Arial" w:cs="Arial"/>
        <w:b/>
        <w:bCs/>
        <w:sz w:val="20"/>
        <w:szCs w:val="20"/>
      </w:rPr>
      <w:fldChar w:fldCharType="end"/>
    </w:r>
  </w:p>
  <w:p w14:paraId="5D98ABD5" w14:textId="77777777" w:rsidR="00814EB1" w:rsidRDefault="00814E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2566A" w14:textId="77777777" w:rsidR="0035020F" w:rsidRDefault="0035020F" w:rsidP="00C80F8C">
      <w:r>
        <w:separator/>
      </w:r>
    </w:p>
  </w:footnote>
  <w:footnote w:type="continuationSeparator" w:id="0">
    <w:p w14:paraId="22479CDA" w14:textId="77777777" w:rsidR="0035020F" w:rsidRDefault="0035020F" w:rsidP="00C80F8C">
      <w:r>
        <w:continuationSeparator/>
      </w:r>
    </w:p>
  </w:footnote>
  <w:footnote w:id="1">
    <w:p w14:paraId="5548E320" w14:textId="77777777" w:rsidR="00814EB1" w:rsidRDefault="00814EB1" w:rsidP="0031381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83E1378" w14:textId="77777777" w:rsidR="00814EB1" w:rsidRDefault="00814EB1" w:rsidP="0031381C">
      <w:pPr>
        <w:pStyle w:val="Textonotapie"/>
        <w:jc w:val="both"/>
        <w:rPr>
          <w:lang w:val="es-ES"/>
        </w:rPr>
      </w:pPr>
      <w:r>
        <w:rPr>
          <w:lang w:val="es-ES"/>
        </w:rPr>
        <w:t>(…)</w:t>
      </w:r>
    </w:p>
    <w:p w14:paraId="68641E6D" w14:textId="7A8F2761" w:rsidR="00814EB1" w:rsidRDefault="00814EB1" w:rsidP="0031381C">
      <w:pPr>
        <w:pStyle w:val="Textonotapie"/>
        <w:jc w:val="both"/>
        <w:rPr>
          <w:lang w:val="es-ES"/>
        </w:rPr>
      </w:pPr>
      <w:r w:rsidRPr="002655AB">
        <w:rPr>
          <w:lang w:val="es-ES"/>
        </w:rPr>
        <w:t>VI. La entrega de información que no corresponda con lo solicitado;</w:t>
      </w:r>
      <w:r w:rsidRPr="002655AB">
        <w:rPr>
          <w:lang w:val="es-ES"/>
        </w:rPr>
        <w:cr/>
      </w:r>
      <w:r>
        <w:rPr>
          <w:lang w:val="es-ES"/>
        </w:rPr>
        <w:t xml:space="preserve"> (…)</w:t>
      </w:r>
    </w:p>
    <w:p w14:paraId="63F02997" w14:textId="77777777" w:rsidR="00814EB1" w:rsidRPr="00050323" w:rsidRDefault="00814EB1" w:rsidP="0031381C">
      <w:pPr>
        <w:pStyle w:val="Textonotapie"/>
        <w:jc w:val="both"/>
        <w:rPr>
          <w:lang w:val="es-ES"/>
        </w:rPr>
      </w:pPr>
    </w:p>
  </w:footnote>
  <w:footnote w:id="2">
    <w:p w14:paraId="0F787893" w14:textId="77777777" w:rsidR="00814EB1" w:rsidRDefault="00814EB1"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BB65667" w14:textId="77777777" w:rsidR="00814EB1" w:rsidRDefault="00814EB1"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1D6D55" w14:textId="77777777" w:rsidR="00814EB1" w:rsidRDefault="00814EB1"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CF82D66" w14:textId="77777777" w:rsidR="00814EB1" w:rsidRDefault="00814EB1" w:rsidP="0031381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47F25B86" w14:textId="77777777" w:rsidR="00814EB1" w:rsidRPr="00F5102E" w:rsidRDefault="00814EB1" w:rsidP="0031381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7AE09BC" w14:textId="77777777" w:rsidR="00814EB1" w:rsidRPr="00F5102E" w:rsidRDefault="00814EB1" w:rsidP="0031381C">
      <w:pPr>
        <w:pStyle w:val="Textonotapie"/>
        <w:jc w:val="both"/>
        <w:rPr>
          <w:rFonts w:ascii="Palatino Linotype" w:hAnsi="Palatino Linotype"/>
        </w:rPr>
      </w:pPr>
      <w:r w:rsidRPr="00F5102E">
        <w:rPr>
          <w:rFonts w:ascii="Palatino Linotype" w:hAnsi="Palatino Linotype"/>
        </w:rPr>
        <w:t>(…)</w:t>
      </w:r>
    </w:p>
    <w:p w14:paraId="2AB833E9" w14:textId="77777777" w:rsidR="00814EB1" w:rsidRPr="00F5102E" w:rsidRDefault="00814EB1" w:rsidP="0031381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77AC377A" w14:textId="77777777" w:rsidR="00814EB1" w:rsidRPr="00F5102E" w:rsidRDefault="00814EB1" w:rsidP="0031381C">
      <w:pPr>
        <w:pStyle w:val="Textonotapie"/>
        <w:jc w:val="both"/>
        <w:rPr>
          <w:rFonts w:ascii="Palatino Linotype" w:hAnsi="Palatino Linotype"/>
          <w:lang w:val="es-ES"/>
        </w:rPr>
      </w:pPr>
      <w:r w:rsidRPr="00F5102E">
        <w:rPr>
          <w:rFonts w:ascii="Palatino Linotype" w:hAnsi="Palatino Linotype"/>
          <w:lang w:val="es-ES"/>
        </w:rPr>
        <w:t>(…)</w:t>
      </w:r>
    </w:p>
    <w:p w14:paraId="24D92840" w14:textId="77777777" w:rsidR="00814EB1" w:rsidRDefault="00814EB1" w:rsidP="0031381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CC6A981" w14:textId="30161421" w:rsidR="00814EB1" w:rsidRPr="003421AD" w:rsidRDefault="00814EB1" w:rsidP="003421AD">
      <w:pPr>
        <w:pStyle w:val="Textonotapie"/>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footnote>
  <w:footnote w:id="8">
    <w:p w14:paraId="0B104E0F" w14:textId="77777777" w:rsidR="00814EB1" w:rsidRDefault="00814EB1" w:rsidP="00283028">
      <w:pPr>
        <w:autoSpaceDE w:val="0"/>
        <w:autoSpaceDN w:val="0"/>
        <w:adjustRightInd w:val="0"/>
        <w:spacing w:line="276" w:lineRule="auto"/>
        <w:jc w:val="both"/>
        <w:rPr>
          <w:rFonts w:cs="Arial"/>
          <w:sz w:val="20"/>
          <w:szCs w:val="20"/>
        </w:rPr>
      </w:pPr>
      <w:r>
        <w:rPr>
          <w:rStyle w:val="Refdenotaalpie"/>
        </w:rPr>
        <w:footnoteRef/>
      </w:r>
      <w:r>
        <w:t xml:space="preserve"> </w:t>
      </w:r>
      <w:r>
        <w:rPr>
          <w:rFonts w:cs="Arial"/>
          <w:b/>
          <w:bCs/>
          <w:sz w:val="20"/>
          <w:szCs w:val="20"/>
        </w:rPr>
        <w:t xml:space="preserve">Artículo 122. </w:t>
      </w:r>
      <w:r>
        <w:rPr>
          <w:rFonts w:cs="Arial"/>
          <w:sz w:val="20"/>
          <w:szCs w:val="20"/>
        </w:rPr>
        <w:t xml:space="preserve">La clasificación es el proceso mediante el cual el sujeto obligado determina que la información en su poder </w:t>
      </w:r>
      <w:proofErr w:type="spellStart"/>
      <w:r>
        <w:rPr>
          <w:rFonts w:cs="Arial"/>
          <w:sz w:val="20"/>
          <w:szCs w:val="20"/>
        </w:rPr>
        <w:t>actualiza</w:t>
      </w:r>
      <w:proofErr w:type="spellEnd"/>
      <w:r>
        <w:rPr>
          <w:rFonts w:cs="Arial"/>
          <w:sz w:val="20"/>
          <w:szCs w:val="20"/>
        </w:rPr>
        <w:t xml:space="preserve"> alguno de los supuestos de reserva o confidencialidad, de conformidad con lo dispuesto en el presente título.</w:t>
      </w:r>
    </w:p>
    <w:p w14:paraId="0B8F464E" w14:textId="77777777" w:rsidR="00814EB1" w:rsidRDefault="00814EB1" w:rsidP="00283028">
      <w:pPr>
        <w:autoSpaceDE w:val="0"/>
        <w:autoSpaceDN w:val="0"/>
        <w:adjustRightInd w:val="0"/>
        <w:spacing w:line="276" w:lineRule="auto"/>
        <w:jc w:val="both"/>
        <w:rPr>
          <w:rFonts w:cs="Arial"/>
          <w:sz w:val="20"/>
          <w:szCs w:val="20"/>
        </w:rPr>
      </w:pPr>
      <w:r>
        <w:rPr>
          <w:rFonts w:cs="Arial"/>
          <w:sz w:val="20"/>
          <w:szCs w:val="20"/>
        </w:rPr>
        <w:t>Los supuestos de reserva o confidencialidad previstos en las leyes deberán ser acordes con las bases, principios y disposiciones establecidos en la Ley General y, en ningún caso, podrán contravenirla.</w:t>
      </w:r>
    </w:p>
    <w:p w14:paraId="1288E24D" w14:textId="77777777" w:rsidR="00814EB1" w:rsidRDefault="00814EB1" w:rsidP="00283028">
      <w:pPr>
        <w:autoSpaceDE w:val="0"/>
        <w:autoSpaceDN w:val="0"/>
        <w:adjustRightInd w:val="0"/>
        <w:spacing w:line="276" w:lineRule="auto"/>
        <w:jc w:val="both"/>
        <w:rPr>
          <w:rFonts w:cs="Arial"/>
          <w:sz w:val="20"/>
          <w:szCs w:val="20"/>
        </w:rPr>
      </w:pPr>
      <w:r>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85E4DC9" w14:textId="77777777" w:rsidR="00814EB1" w:rsidRDefault="00814EB1" w:rsidP="00283028">
      <w:pPr>
        <w:autoSpaceDE w:val="0"/>
        <w:autoSpaceDN w:val="0"/>
        <w:adjustRightInd w:val="0"/>
        <w:spacing w:line="276" w:lineRule="auto"/>
        <w:jc w:val="both"/>
        <w:rPr>
          <w:rFonts w:cs="Arial"/>
          <w:sz w:val="20"/>
          <w:szCs w:val="20"/>
        </w:rPr>
      </w:pPr>
      <w:r>
        <w:rPr>
          <w:rStyle w:val="Refdenotaalpie"/>
        </w:rPr>
        <w:footnoteRef/>
      </w:r>
      <w:r>
        <w:rPr>
          <w:sz w:val="20"/>
          <w:szCs w:val="20"/>
        </w:rPr>
        <w:t xml:space="preserve"> </w:t>
      </w:r>
      <w:r>
        <w:rPr>
          <w:rFonts w:cs="Arial"/>
          <w:b/>
          <w:sz w:val="20"/>
          <w:szCs w:val="20"/>
        </w:rPr>
        <w:t>Artículo 135.</w:t>
      </w:r>
      <w:r>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44DAD922" w14:textId="77777777" w:rsidR="00814EB1" w:rsidRDefault="00814EB1" w:rsidP="00283028">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w:t>
      </w:r>
      <w:proofErr w:type="spellStart"/>
      <w:r>
        <w:rPr>
          <w:rFonts w:ascii="Palatino Linotype" w:hAnsi="Palatino Linotype"/>
          <w:sz w:val="16"/>
        </w:rPr>
        <w:t>Ningún</w:t>
      </w:r>
      <w:proofErr w:type="spellEnd"/>
      <w:r>
        <w:rPr>
          <w:rFonts w:ascii="Palatino Linotype" w:hAnsi="Palatino Linotype"/>
          <w:sz w:val="16"/>
        </w:rPr>
        <w:t xml:space="preserve"> derecho fundamental es absoluto y en esa medida todos admiten restricciones. Sin embargo, la </w:t>
      </w:r>
      <w:proofErr w:type="spellStart"/>
      <w:r>
        <w:rPr>
          <w:rFonts w:ascii="Palatino Linotype" w:hAnsi="Palatino Linotype"/>
          <w:sz w:val="16"/>
        </w:rPr>
        <w:t>regulación</w:t>
      </w:r>
      <w:proofErr w:type="spellEnd"/>
      <w:r>
        <w:rPr>
          <w:rFonts w:ascii="Palatino Linotype" w:hAnsi="Palatino Linotype"/>
          <w:sz w:val="16"/>
        </w:rPr>
        <w:t xml:space="preserve"> de dichas restricciones no puede ser arbitraria. Para que las medidas emitidas por el legislador ordinario con el </w:t>
      </w:r>
      <w:proofErr w:type="spellStart"/>
      <w:r>
        <w:rPr>
          <w:rFonts w:ascii="Palatino Linotype" w:hAnsi="Palatino Linotype"/>
          <w:sz w:val="16"/>
        </w:rPr>
        <w:t>propósito</w:t>
      </w:r>
      <w:proofErr w:type="spellEnd"/>
      <w:r>
        <w:rPr>
          <w:rFonts w:ascii="Palatino Linotype" w:hAnsi="Palatino Linotype"/>
          <w:sz w:val="16"/>
        </w:rPr>
        <w:t xml:space="preserve"> de restringir los derechos fundamentales sean </w:t>
      </w:r>
      <w:proofErr w:type="spellStart"/>
      <w:r>
        <w:rPr>
          <w:rFonts w:ascii="Palatino Linotype" w:hAnsi="Palatino Linotype"/>
          <w:sz w:val="16"/>
        </w:rPr>
        <w:t>válidas</w:t>
      </w:r>
      <w:proofErr w:type="spellEnd"/>
      <w:r>
        <w:rPr>
          <w:rFonts w:ascii="Palatino Linotype" w:hAnsi="Palatino Linotype"/>
          <w:sz w:val="16"/>
        </w:rPr>
        <w:t xml:space="preserve">, deben satisfacer al menos los siguientes requisitos: a) ser admisibles dentro del </w:t>
      </w:r>
      <w:proofErr w:type="spellStart"/>
      <w:r>
        <w:rPr>
          <w:rFonts w:ascii="Palatino Linotype" w:hAnsi="Palatino Linotype"/>
          <w:sz w:val="16"/>
        </w:rPr>
        <w:t>ámbito</w:t>
      </w:r>
      <w:proofErr w:type="spellEnd"/>
      <w:r>
        <w:rPr>
          <w:rFonts w:ascii="Palatino Linotype" w:hAnsi="Palatino Linotype"/>
          <w:sz w:val="16"/>
        </w:rPr>
        <w:t xml:space="preserve"> constitucional, esto es, el legislador ordinario </w:t>
      </w:r>
      <w:proofErr w:type="spellStart"/>
      <w:r>
        <w:rPr>
          <w:rFonts w:ascii="Palatino Linotype" w:hAnsi="Palatino Linotype"/>
          <w:sz w:val="16"/>
        </w:rPr>
        <w:t>sólo</w:t>
      </w:r>
      <w:proofErr w:type="spellEnd"/>
      <w:r>
        <w:rPr>
          <w:rFonts w:ascii="Palatino Linotype" w:hAnsi="Palatino Linotype"/>
          <w:sz w:val="16"/>
        </w:rPr>
        <w:t xml:space="preserve"> puede restringir o suspender el ejercicio de las </w:t>
      </w:r>
      <w:proofErr w:type="spellStart"/>
      <w:r>
        <w:rPr>
          <w:rFonts w:ascii="Palatino Linotype" w:hAnsi="Palatino Linotype"/>
          <w:sz w:val="16"/>
        </w:rPr>
        <w:t>garantías</w:t>
      </w:r>
      <w:proofErr w:type="spellEnd"/>
      <w:r>
        <w:rPr>
          <w:rFonts w:ascii="Palatino Linotype" w:hAnsi="Palatino Linotype"/>
          <w:sz w:val="16"/>
        </w:rPr>
        <w:t xml:space="preserve"> individuales con objetivos que puedan enmarcarse dentro de las previsiones de la Carta Magna; b) ser necesarias para asegurar la </w:t>
      </w:r>
      <w:proofErr w:type="spellStart"/>
      <w:r>
        <w:rPr>
          <w:rFonts w:ascii="Palatino Linotype" w:hAnsi="Palatino Linotype"/>
          <w:sz w:val="16"/>
        </w:rPr>
        <w:t>obtención</w:t>
      </w:r>
      <w:proofErr w:type="spellEnd"/>
      <w:r>
        <w:rPr>
          <w:rFonts w:ascii="Palatino Linotype" w:hAnsi="Palatino Linotype"/>
          <w:sz w:val="16"/>
        </w:rPr>
        <w:t xml:space="preserve"> de los fines que fundamentan la </w:t>
      </w:r>
      <w:proofErr w:type="spellStart"/>
      <w:r>
        <w:rPr>
          <w:rFonts w:ascii="Palatino Linotype" w:hAnsi="Palatino Linotype"/>
          <w:sz w:val="16"/>
        </w:rPr>
        <w:t>restricción</w:t>
      </w:r>
      <w:proofErr w:type="spellEnd"/>
      <w:r>
        <w:rPr>
          <w:rFonts w:ascii="Palatino Linotype" w:hAnsi="Palatino Linotype"/>
          <w:sz w:val="16"/>
        </w:rPr>
        <w:t xml:space="preserve"> constitucional, es decir, no basta que la </w:t>
      </w:r>
      <w:proofErr w:type="spellStart"/>
      <w:r>
        <w:rPr>
          <w:rFonts w:ascii="Palatino Linotype" w:hAnsi="Palatino Linotype"/>
          <w:sz w:val="16"/>
        </w:rPr>
        <w:t>restricción</w:t>
      </w:r>
      <w:proofErr w:type="spellEnd"/>
      <w:r>
        <w:rPr>
          <w:rFonts w:ascii="Palatino Linotype" w:hAnsi="Palatino Linotype"/>
          <w:sz w:val="16"/>
        </w:rPr>
        <w:t xml:space="preserve"> sea en </w:t>
      </w:r>
      <w:proofErr w:type="spellStart"/>
      <w:r>
        <w:rPr>
          <w:rFonts w:ascii="Palatino Linotype" w:hAnsi="Palatino Linotype"/>
          <w:sz w:val="16"/>
        </w:rPr>
        <w:t>términos</w:t>
      </w:r>
      <w:proofErr w:type="spellEnd"/>
      <w:r>
        <w:rPr>
          <w:rFonts w:ascii="Palatino Linotype" w:hAnsi="Palatino Linotype"/>
          <w:sz w:val="16"/>
        </w:rPr>
        <w:t xml:space="preserve"> amplios </w:t>
      </w:r>
      <w:proofErr w:type="spellStart"/>
      <w:r>
        <w:rPr>
          <w:rFonts w:ascii="Palatino Linotype" w:hAnsi="Palatino Linotype"/>
          <w:sz w:val="16"/>
        </w:rPr>
        <w:t>útil</w:t>
      </w:r>
      <w:proofErr w:type="spellEnd"/>
      <w:r>
        <w:rPr>
          <w:rFonts w:ascii="Palatino Linotype" w:hAnsi="Palatino Linotype"/>
          <w:sz w:val="16"/>
        </w:rPr>
        <w:t xml:space="preserve"> para la </w:t>
      </w:r>
      <w:proofErr w:type="spellStart"/>
      <w:r>
        <w:rPr>
          <w:rFonts w:ascii="Palatino Linotype" w:hAnsi="Palatino Linotype"/>
          <w:sz w:val="16"/>
        </w:rPr>
        <w:t>obtención</w:t>
      </w:r>
      <w:proofErr w:type="spellEnd"/>
      <w:r>
        <w:rPr>
          <w:rFonts w:ascii="Palatino Linotype" w:hAnsi="Palatino Linotype"/>
          <w:sz w:val="16"/>
        </w:rPr>
        <w:t xml:space="preserve"> de esos objetivos, sino que debe ser la </w:t>
      </w:r>
      <w:proofErr w:type="spellStart"/>
      <w:r>
        <w:rPr>
          <w:rFonts w:ascii="Palatino Linotype" w:hAnsi="Palatino Linotype"/>
          <w:sz w:val="16"/>
        </w:rPr>
        <w:t>idónea</w:t>
      </w:r>
      <w:proofErr w:type="spellEnd"/>
      <w:r>
        <w:rPr>
          <w:rFonts w:ascii="Palatino Linotype" w:hAnsi="Palatino Linotype"/>
          <w:sz w:val="16"/>
        </w:rPr>
        <w:t xml:space="preserve"> para su </w:t>
      </w:r>
      <w:proofErr w:type="spellStart"/>
      <w:r>
        <w:rPr>
          <w:rFonts w:ascii="Palatino Linotype" w:hAnsi="Palatino Linotype"/>
          <w:sz w:val="16"/>
        </w:rPr>
        <w:t>realización</w:t>
      </w:r>
      <w:proofErr w:type="spellEnd"/>
      <w:r>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Pr>
          <w:rFonts w:ascii="Palatino Linotype" w:hAnsi="Palatino Linotype"/>
          <w:sz w:val="18"/>
        </w:rPr>
        <w:t>persecución</w:t>
      </w:r>
      <w:proofErr w:type="spellEnd"/>
      <w:r>
        <w:rPr>
          <w:rFonts w:ascii="Palatino Linotype" w:hAnsi="Palatino Linotype"/>
          <w:sz w:val="18"/>
        </w:rPr>
        <w:t xml:space="preserve"> de un objetivo constitucional no puede hacerse a costa de una </w:t>
      </w:r>
      <w:proofErr w:type="spellStart"/>
      <w:r>
        <w:rPr>
          <w:rFonts w:ascii="Palatino Linotype" w:hAnsi="Palatino Linotype"/>
          <w:sz w:val="18"/>
        </w:rPr>
        <w:t>afectación</w:t>
      </w:r>
      <w:proofErr w:type="spellEnd"/>
      <w:r>
        <w:rPr>
          <w:rFonts w:ascii="Palatino Linotype" w:hAnsi="Palatino Linotype"/>
          <w:sz w:val="18"/>
        </w:rPr>
        <w:t xml:space="preserve"> innecesaria o desmedida a otros bienes y derechos constitucionalmente protegidos. </w:t>
      </w:r>
      <w:proofErr w:type="spellStart"/>
      <w:r>
        <w:rPr>
          <w:rFonts w:ascii="Palatino Linotype" w:hAnsi="Palatino Linotype"/>
          <w:sz w:val="18"/>
        </w:rPr>
        <w:t>Asi</w:t>
      </w:r>
      <w:proofErr w:type="spellEnd"/>
      <w:r>
        <w:rPr>
          <w:rFonts w:ascii="Palatino Linotype" w:hAnsi="Palatino Linotype"/>
          <w:sz w:val="18"/>
        </w:rPr>
        <w:t xml:space="preserve">́, el juzgador debe determinar en cada caso si la </w:t>
      </w:r>
      <w:proofErr w:type="spellStart"/>
      <w:r>
        <w:rPr>
          <w:rFonts w:ascii="Palatino Linotype" w:hAnsi="Palatino Linotype"/>
          <w:sz w:val="18"/>
        </w:rPr>
        <w:t>restricción</w:t>
      </w:r>
      <w:proofErr w:type="spellEnd"/>
      <w:r>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8"/>
        </w:rPr>
        <w:t>distinción</w:t>
      </w:r>
      <w:proofErr w:type="spellEnd"/>
      <w:r>
        <w:rPr>
          <w:rFonts w:ascii="Palatino Linotype" w:hAnsi="Palatino Linotype"/>
          <w:sz w:val="18"/>
        </w:rPr>
        <w:t xml:space="preserve"> legislativa se encuentra dentro de las opciones de tratamiento que pueden considerarse proporcionales. De igual manera, las restricciones </w:t>
      </w:r>
      <w:proofErr w:type="spellStart"/>
      <w:r>
        <w:rPr>
          <w:rFonts w:ascii="Palatino Linotype" w:hAnsi="Palatino Linotype"/>
          <w:sz w:val="18"/>
        </w:rPr>
        <w:t>deberán</w:t>
      </w:r>
      <w:proofErr w:type="spellEnd"/>
      <w:r>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8"/>
        </w:rPr>
        <w:t>Constitución</w:t>
      </w:r>
      <w:proofErr w:type="spellEnd"/>
      <w:r>
        <w:rPr>
          <w:rFonts w:ascii="Palatino Linotype" w:hAnsi="Palatino Linotype"/>
          <w:sz w:val="18"/>
        </w:rPr>
        <w:t xml:space="preserve">, en aras de la </w:t>
      </w:r>
      <w:proofErr w:type="spellStart"/>
      <w:r>
        <w:rPr>
          <w:rFonts w:ascii="Palatino Linotype" w:hAnsi="Palatino Linotype"/>
          <w:sz w:val="18"/>
        </w:rPr>
        <w:t>consecución</w:t>
      </w:r>
      <w:proofErr w:type="spellEnd"/>
      <w:r>
        <w:rPr>
          <w:rFonts w:ascii="Palatino Linotype" w:hAnsi="Palatino Linotype"/>
          <w:sz w:val="18"/>
        </w:rPr>
        <w:t xml:space="preserve"> de los objetivos </w:t>
      </w:r>
      <w:proofErr w:type="spellStart"/>
      <w:r>
        <w:rPr>
          <w:rFonts w:ascii="Palatino Linotype" w:hAnsi="Palatino Linotype"/>
          <w:sz w:val="18"/>
        </w:rPr>
        <w:t>legítimos</w:t>
      </w:r>
      <w:proofErr w:type="spellEnd"/>
      <w:r>
        <w:rPr>
          <w:rFonts w:ascii="Palatino Linotype" w:hAnsi="Palatino Linotype"/>
          <w:sz w:val="18"/>
        </w:rPr>
        <w:t xml:space="preserve"> perseguidos, y ser estrictamente necesarias para promover el bienestar general en una sociedad </w:t>
      </w:r>
      <w:proofErr w:type="spellStart"/>
      <w:r>
        <w:rPr>
          <w:rFonts w:ascii="Palatino Linotype" w:hAnsi="Palatino Linotype"/>
          <w:sz w:val="18"/>
        </w:rPr>
        <w:t>democrática</w:t>
      </w:r>
      <w:proofErr w:type="spellEnd"/>
      <w:r>
        <w:rPr>
          <w:rFonts w:ascii="Palatino Linotype" w:hAnsi="Palatino Linotype"/>
          <w:sz w:val="18"/>
        </w:rPr>
        <w:t xml:space="preserve">. </w:t>
      </w:r>
    </w:p>
    <w:p w14:paraId="1AC8C146" w14:textId="77777777" w:rsidR="00814EB1" w:rsidRDefault="00814EB1" w:rsidP="00283028">
      <w:pPr>
        <w:pStyle w:val="ADB1"/>
        <w:jc w:val="both"/>
        <w:rPr>
          <w:rFonts w:ascii="Palatino Linotype" w:hAnsi="Palatino Linotype"/>
          <w:sz w:val="18"/>
        </w:rPr>
      </w:pPr>
      <w:r>
        <w:rPr>
          <w:rFonts w:ascii="Palatino Linotype" w:hAnsi="Palatino Linotype"/>
          <w:sz w:val="18"/>
        </w:rPr>
        <w:t>1a</w:t>
      </w:r>
      <w:proofErr w:type="gramStart"/>
      <w:r>
        <w:rPr>
          <w:rFonts w:ascii="Palatino Linotype" w:hAnsi="Palatino Linotype"/>
          <w:sz w:val="18"/>
        </w:rPr>
        <w:t>./</w:t>
      </w:r>
      <w:proofErr w:type="gramEnd"/>
      <w:r>
        <w:rPr>
          <w:rFonts w:ascii="Palatino Linotype" w:hAnsi="Palatino Linotype"/>
          <w:sz w:val="18"/>
        </w:rPr>
        <w:t xml:space="preserve">J. 2/2012 (9a.). Primera Sala. </w:t>
      </w:r>
      <w:proofErr w:type="spellStart"/>
      <w:r>
        <w:rPr>
          <w:rFonts w:ascii="Palatino Linotype" w:hAnsi="Palatino Linotype"/>
          <w:sz w:val="18"/>
        </w:rPr>
        <w:t>Décima</w:t>
      </w:r>
      <w:proofErr w:type="spellEnd"/>
      <w:r>
        <w:rPr>
          <w:rFonts w:ascii="Palatino Linotype" w:hAnsi="Palatino Linotype"/>
          <w:sz w:val="18"/>
        </w:rPr>
        <w:t xml:space="preserve"> </w:t>
      </w:r>
      <w:proofErr w:type="spellStart"/>
      <w:r>
        <w:rPr>
          <w:rFonts w:ascii="Palatino Linotype" w:hAnsi="Palatino Linotype"/>
          <w:sz w:val="18"/>
        </w:rPr>
        <w:t>Época</w:t>
      </w:r>
      <w:proofErr w:type="spellEnd"/>
      <w:r>
        <w:rPr>
          <w:rFonts w:ascii="Palatino Linotype" w:hAnsi="Palatino Linotype"/>
          <w:sz w:val="18"/>
        </w:rPr>
        <w:t xml:space="preserve">. Semanario Judicial de la </w:t>
      </w:r>
      <w:proofErr w:type="spellStart"/>
      <w:r>
        <w:rPr>
          <w:rFonts w:ascii="Palatino Linotype" w:hAnsi="Palatino Linotype"/>
          <w:sz w:val="18"/>
        </w:rPr>
        <w:t>Federación</w:t>
      </w:r>
      <w:proofErr w:type="spellEnd"/>
      <w:r>
        <w:rPr>
          <w:rFonts w:ascii="Palatino Linotype" w:hAnsi="Palatino Linotype"/>
          <w:sz w:val="18"/>
        </w:rPr>
        <w:t xml:space="preserve"> y su Gaceta. Libro V, </w:t>
      </w:r>
      <w:proofErr w:type="gramStart"/>
      <w:r>
        <w:rPr>
          <w:rFonts w:ascii="Palatino Linotype" w:hAnsi="Palatino Linotype"/>
          <w:sz w:val="18"/>
        </w:rPr>
        <w:t>Febrero</w:t>
      </w:r>
      <w:proofErr w:type="gramEnd"/>
      <w:r>
        <w:rPr>
          <w:rFonts w:ascii="Palatino Linotype" w:hAnsi="Palatino Linotype"/>
          <w:sz w:val="18"/>
        </w:rPr>
        <w:t xml:space="preserve"> de 2012, </w:t>
      </w:r>
      <w:proofErr w:type="spellStart"/>
      <w:r>
        <w:rPr>
          <w:rFonts w:ascii="Palatino Linotype" w:hAnsi="Palatino Linotype"/>
          <w:sz w:val="18"/>
        </w:rPr>
        <w:t>Pág</w:t>
      </w:r>
      <w:proofErr w:type="spellEnd"/>
      <w:r>
        <w:rPr>
          <w:rFonts w:ascii="Palatino Linotype" w:hAnsi="Palatino Linotype"/>
          <w:sz w:val="18"/>
        </w:rPr>
        <w:t xml:space="preserve">. 533.  </w:t>
      </w:r>
    </w:p>
  </w:footnote>
  <w:footnote w:id="11">
    <w:p w14:paraId="22AB5EB1" w14:textId="77777777" w:rsidR="00814EB1" w:rsidRDefault="00814EB1" w:rsidP="00283028">
      <w:pPr>
        <w:pStyle w:val="ADB1"/>
        <w:jc w:val="both"/>
        <w:rPr>
          <w:rFonts w:ascii="Palatino Linotype" w:hAnsi="Palatino Linotype"/>
          <w:sz w:val="16"/>
          <w:lang w:val="es-ES"/>
        </w:rPr>
      </w:pPr>
      <w:r>
        <w:rPr>
          <w:rStyle w:val="Refdenotaalpie"/>
          <w:rFonts w:ascii="Palatino Linotype" w:hAnsi="Palatino Linotype"/>
          <w:sz w:val="18"/>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12">
    <w:p w14:paraId="235C71FC" w14:textId="77777777" w:rsidR="00814EB1" w:rsidRDefault="00814EB1" w:rsidP="00283028">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w:t>
      </w:r>
      <w:proofErr w:type="gramStart"/>
      <w:r>
        <w:rPr>
          <w:rFonts w:ascii="Palatino Linotype" w:hAnsi="Palatino Linotype"/>
          <w:sz w:val="18"/>
          <w:lang w:val="es-ES"/>
        </w:rPr>
        <w:t>203143.pdf  el</w:t>
      </w:r>
      <w:proofErr w:type="gramEnd"/>
      <w:r>
        <w:rPr>
          <w:rFonts w:ascii="Palatino Linotype" w:hAnsi="Palatino Linotype"/>
          <w:sz w:val="18"/>
          <w:lang w:val="es-ES"/>
        </w:rPr>
        <w:t xml:space="preserve"> viernes 16 de junio de 2017.</w:t>
      </w:r>
    </w:p>
  </w:footnote>
  <w:footnote w:id="13">
    <w:p w14:paraId="2C8DA78A" w14:textId="77777777" w:rsidR="00814EB1" w:rsidRDefault="00814EB1" w:rsidP="00283028">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14:paraId="51612E8D" w14:textId="77777777" w:rsidR="00814EB1" w:rsidRDefault="00814EB1" w:rsidP="00283028">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43B3C3" w14:textId="77777777" w:rsidR="00814EB1" w:rsidRDefault="00814EB1" w:rsidP="00283028">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814EB1" w14:paraId="6B4E3B81" w14:textId="77777777" w:rsidTr="00B4299A">
      <w:tc>
        <w:tcPr>
          <w:tcW w:w="2701" w:type="dxa"/>
          <w:vAlign w:val="center"/>
          <w:hideMark/>
        </w:tcPr>
        <w:p w14:paraId="0ABBC6C0" w14:textId="1226DAAF" w:rsidR="00814EB1" w:rsidRPr="00B4299A" w:rsidRDefault="00814EB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903E3E2" w:rsidR="00814EB1" w:rsidRPr="00B4299A" w:rsidRDefault="00814EB1" w:rsidP="00E231EA">
          <w:pPr>
            <w:rPr>
              <w:rFonts w:ascii="Palatino Linotype" w:hAnsi="Palatino Linotype"/>
              <w:b/>
              <w:szCs w:val="22"/>
              <w:lang w:val="es-ES_tradnl"/>
            </w:rPr>
          </w:pPr>
          <w:r>
            <w:rPr>
              <w:rFonts w:ascii="Palatino Linotype" w:hAnsi="Palatino Linotype"/>
              <w:b/>
              <w:bCs/>
              <w:szCs w:val="22"/>
            </w:rPr>
            <w:t>03788</w:t>
          </w:r>
          <w:r w:rsidRPr="00277D2F">
            <w:rPr>
              <w:rFonts w:ascii="Palatino Linotype" w:hAnsi="Palatino Linotype"/>
              <w:b/>
              <w:bCs/>
              <w:szCs w:val="22"/>
            </w:rPr>
            <w:t>/INFOEM/IP/RR/2022</w:t>
          </w:r>
          <w:r>
            <w:rPr>
              <w:rFonts w:ascii="Palatino Linotype" w:hAnsi="Palatino Linotype"/>
              <w:b/>
              <w:bCs/>
              <w:szCs w:val="22"/>
            </w:rPr>
            <w:t xml:space="preserve"> y acumulados. </w:t>
          </w:r>
        </w:p>
      </w:tc>
    </w:tr>
    <w:tr w:rsidR="00814EB1" w14:paraId="31CB780F" w14:textId="77777777" w:rsidTr="00B4299A">
      <w:trPr>
        <w:trHeight w:val="228"/>
      </w:trPr>
      <w:tc>
        <w:tcPr>
          <w:tcW w:w="2701" w:type="dxa"/>
          <w:vAlign w:val="center"/>
          <w:hideMark/>
        </w:tcPr>
        <w:p w14:paraId="4F49CB4A" w14:textId="6966D32E" w:rsidR="00814EB1" w:rsidRPr="00B4299A" w:rsidRDefault="00814EB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113B511" w:rsidR="00814EB1" w:rsidRPr="00B4299A" w:rsidRDefault="00814EB1" w:rsidP="00277D2F">
          <w:pPr>
            <w:jc w:val="both"/>
            <w:rPr>
              <w:rFonts w:ascii="Palatino Linotype" w:hAnsi="Palatino Linotype"/>
              <w:b/>
              <w:szCs w:val="22"/>
              <w:lang w:val="es-ES_tradnl"/>
            </w:rPr>
          </w:pPr>
          <w:r w:rsidRPr="00E231EA">
            <w:rPr>
              <w:rFonts w:ascii="Palatino Linotype" w:hAnsi="Palatino Linotype"/>
              <w:b/>
              <w:bCs/>
              <w:szCs w:val="22"/>
            </w:rPr>
            <w:t>Ayuntamiento de Metepec</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814EB1" w14:paraId="69050F56" w14:textId="77777777" w:rsidTr="00B4299A">
      <w:tc>
        <w:tcPr>
          <w:tcW w:w="2701" w:type="dxa"/>
          <w:vAlign w:val="center"/>
          <w:hideMark/>
        </w:tcPr>
        <w:p w14:paraId="65C9B735" w14:textId="75C78F81" w:rsidR="00814EB1" w:rsidRPr="00B4299A" w:rsidRDefault="00814EB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814EB1" w:rsidRPr="00B4299A" w:rsidRDefault="00814EB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814EB1" w:rsidRDefault="00814EB1" w:rsidP="006F30F8">
    <w:pPr>
      <w:pStyle w:val="Encabezado"/>
      <w:tabs>
        <w:tab w:val="clear" w:pos="4252"/>
        <w:tab w:val="clear" w:pos="8504"/>
        <w:tab w:val="left" w:pos="2326"/>
      </w:tabs>
    </w:pPr>
    <w:r>
      <w:tab/>
    </w:r>
  </w:p>
  <w:p w14:paraId="23403E59" w14:textId="77777777" w:rsidR="00814EB1" w:rsidRDefault="00814EB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814EB1" w:rsidRDefault="00814EB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814EB1" w14:paraId="477E149B" w14:textId="77777777" w:rsidTr="00B801FD">
      <w:trPr>
        <w:trHeight w:val="709"/>
      </w:trPr>
      <w:tc>
        <w:tcPr>
          <w:tcW w:w="2693" w:type="dxa"/>
          <w:vAlign w:val="center"/>
          <w:hideMark/>
        </w:tcPr>
        <w:p w14:paraId="5C0586E4" w14:textId="77777777" w:rsidR="00814EB1" w:rsidRPr="009B3353" w:rsidRDefault="00814EB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B576AC4" w:rsidR="00814EB1" w:rsidRPr="009B3353" w:rsidRDefault="00814EB1" w:rsidP="00B86D2D">
          <w:pPr>
            <w:rPr>
              <w:rFonts w:ascii="Palatino Linotype" w:hAnsi="Palatino Linotype"/>
              <w:b/>
              <w:szCs w:val="22"/>
              <w:lang w:val="es-ES_tradnl"/>
            </w:rPr>
          </w:pPr>
          <w:r>
            <w:rPr>
              <w:rFonts w:ascii="Palatino Linotype" w:hAnsi="Palatino Linotype"/>
              <w:b/>
              <w:bCs/>
              <w:szCs w:val="22"/>
            </w:rPr>
            <w:t>03788</w:t>
          </w:r>
          <w:r w:rsidRPr="00277D2F">
            <w:rPr>
              <w:rFonts w:ascii="Palatino Linotype" w:hAnsi="Palatino Linotype"/>
              <w:b/>
              <w:bCs/>
              <w:szCs w:val="22"/>
            </w:rPr>
            <w:t>/INFOEM/IP/RR/2022</w:t>
          </w:r>
          <w:r>
            <w:rPr>
              <w:rFonts w:ascii="Palatino Linotype" w:hAnsi="Palatino Linotype"/>
              <w:b/>
              <w:bCs/>
              <w:szCs w:val="22"/>
            </w:rPr>
            <w:t xml:space="preserve"> y acumulados. </w:t>
          </w:r>
        </w:p>
      </w:tc>
    </w:tr>
    <w:tr w:rsidR="00814EB1" w14:paraId="5B5BE21C" w14:textId="77777777" w:rsidTr="00CB57FD">
      <w:tc>
        <w:tcPr>
          <w:tcW w:w="2693" w:type="dxa"/>
          <w:vAlign w:val="center"/>
          <w:hideMark/>
        </w:tcPr>
        <w:p w14:paraId="4AE96902" w14:textId="4E063913" w:rsidR="00814EB1" w:rsidRPr="009B3353" w:rsidRDefault="00814EB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7B8823E" w:rsidR="00814EB1" w:rsidRPr="009B3353" w:rsidRDefault="00814EB1" w:rsidP="00AC6228">
          <w:pPr>
            <w:rPr>
              <w:rFonts w:ascii="Palatino Linotype" w:hAnsi="Palatino Linotype"/>
              <w:b/>
              <w:szCs w:val="22"/>
              <w:lang w:val="es-ES_tradnl"/>
            </w:rPr>
          </w:pPr>
        </w:p>
      </w:tc>
    </w:tr>
    <w:tr w:rsidR="00814EB1" w14:paraId="22601A11" w14:textId="77777777" w:rsidTr="00CB57FD">
      <w:trPr>
        <w:trHeight w:val="228"/>
      </w:trPr>
      <w:tc>
        <w:tcPr>
          <w:tcW w:w="2693" w:type="dxa"/>
          <w:vAlign w:val="center"/>
          <w:hideMark/>
        </w:tcPr>
        <w:p w14:paraId="6EFE221D" w14:textId="49C5F800" w:rsidR="00814EB1" w:rsidRPr="009B3353" w:rsidRDefault="00814EB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5A18CA1" w:rsidR="00814EB1" w:rsidRPr="009B3353" w:rsidRDefault="00814EB1" w:rsidP="006E050D">
          <w:pPr>
            <w:jc w:val="both"/>
            <w:rPr>
              <w:rFonts w:ascii="Palatino Linotype" w:eastAsia="Calibri" w:hAnsi="Palatino Linotype"/>
              <w:b/>
              <w:szCs w:val="22"/>
              <w:lang w:val="es-MX" w:eastAsia="en-US"/>
            </w:rPr>
          </w:pPr>
          <w:r w:rsidRPr="00E231EA">
            <w:rPr>
              <w:rFonts w:ascii="Palatino Linotype" w:eastAsia="Calibri" w:hAnsi="Palatino Linotype"/>
              <w:b/>
              <w:bCs/>
              <w:szCs w:val="22"/>
              <w:lang w:eastAsia="en-US"/>
            </w:rPr>
            <w:t>Ayuntamiento de Metepec</w:t>
          </w:r>
        </w:p>
      </w:tc>
    </w:tr>
    <w:tr w:rsidR="00814EB1" w14:paraId="2D6C630E" w14:textId="77777777" w:rsidTr="00CB57FD">
      <w:tc>
        <w:tcPr>
          <w:tcW w:w="2693" w:type="dxa"/>
          <w:vAlign w:val="center"/>
          <w:hideMark/>
        </w:tcPr>
        <w:p w14:paraId="5BD4C6DB" w14:textId="7CF21504" w:rsidR="00814EB1" w:rsidRPr="009B3353" w:rsidRDefault="00814EB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814EB1" w:rsidRPr="009B3353" w:rsidRDefault="00814EB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814EB1" w:rsidRDefault="00814EB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904FA4"/>
    <w:multiLevelType w:val="hybridMultilevel"/>
    <w:tmpl w:val="7D1884E8"/>
    <w:lvl w:ilvl="0" w:tplc="5C92E222">
      <w:start w:val="9"/>
      <w:numFmt w:val="decimal"/>
      <w:lvlText w:val="%1."/>
      <w:lvlJc w:val="left"/>
      <w:pPr>
        <w:ind w:left="3763"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C60043"/>
    <w:multiLevelType w:val="hybridMultilevel"/>
    <w:tmpl w:val="17AA4830"/>
    <w:lvl w:ilvl="0" w:tplc="53C080F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16B31864"/>
    <w:multiLevelType w:val="hybridMultilevel"/>
    <w:tmpl w:val="782E1EE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76147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42D114FD"/>
    <w:multiLevelType w:val="hybridMultilevel"/>
    <w:tmpl w:val="35AEB98A"/>
    <w:lvl w:ilvl="0" w:tplc="FF66A41C">
      <w:start w:val="3"/>
      <w:numFmt w:val="bullet"/>
      <w:lvlText w:val="-"/>
      <w:lvlJc w:val="left"/>
      <w:pPr>
        <w:ind w:left="846" w:hanging="360"/>
      </w:pPr>
      <w:rPr>
        <w:rFonts w:ascii="Palatino Linotype" w:eastAsiaTheme="minorEastAsia" w:hAnsi="Palatino Linotype" w:cstheme="minorBidi" w:hint="default"/>
        <w:b w:val="0"/>
      </w:rPr>
    </w:lvl>
    <w:lvl w:ilvl="1" w:tplc="080A0003" w:tentative="1">
      <w:start w:val="1"/>
      <w:numFmt w:val="bullet"/>
      <w:lvlText w:val="o"/>
      <w:lvlJc w:val="left"/>
      <w:pPr>
        <w:ind w:left="1566" w:hanging="360"/>
      </w:pPr>
      <w:rPr>
        <w:rFonts w:ascii="Courier New" w:hAnsi="Courier New" w:cs="Courier New" w:hint="default"/>
      </w:rPr>
    </w:lvl>
    <w:lvl w:ilvl="2" w:tplc="080A0005" w:tentative="1">
      <w:start w:val="1"/>
      <w:numFmt w:val="bullet"/>
      <w:lvlText w:val=""/>
      <w:lvlJc w:val="left"/>
      <w:pPr>
        <w:ind w:left="2286" w:hanging="360"/>
      </w:pPr>
      <w:rPr>
        <w:rFonts w:ascii="Wingdings" w:hAnsi="Wingdings" w:hint="default"/>
      </w:rPr>
    </w:lvl>
    <w:lvl w:ilvl="3" w:tplc="080A0001" w:tentative="1">
      <w:start w:val="1"/>
      <w:numFmt w:val="bullet"/>
      <w:lvlText w:val=""/>
      <w:lvlJc w:val="left"/>
      <w:pPr>
        <w:ind w:left="3006" w:hanging="360"/>
      </w:pPr>
      <w:rPr>
        <w:rFonts w:ascii="Symbol" w:hAnsi="Symbol" w:hint="default"/>
      </w:rPr>
    </w:lvl>
    <w:lvl w:ilvl="4" w:tplc="080A0003" w:tentative="1">
      <w:start w:val="1"/>
      <w:numFmt w:val="bullet"/>
      <w:lvlText w:val="o"/>
      <w:lvlJc w:val="left"/>
      <w:pPr>
        <w:ind w:left="3726" w:hanging="360"/>
      </w:pPr>
      <w:rPr>
        <w:rFonts w:ascii="Courier New" w:hAnsi="Courier New" w:cs="Courier New" w:hint="default"/>
      </w:rPr>
    </w:lvl>
    <w:lvl w:ilvl="5" w:tplc="080A0005" w:tentative="1">
      <w:start w:val="1"/>
      <w:numFmt w:val="bullet"/>
      <w:lvlText w:val=""/>
      <w:lvlJc w:val="left"/>
      <w:pPr>
        <w:ind w:left="4446" w:hanging="360"/>
      </w:pPr>
      <w:rPr>
        <w:rFonts w:ascii="Wingdings" w:hAnsi="Wingdings" w:hint="default"/>
      </w:rPr>
    </w:lvl>
    <w:lvl w:ilvl="6" w:tplc="080A0001" w:tentative="1">
      <w:start w:val="1"/>
      <w:numFmt w:val="bullet"/>
      <w:lvlText w:val=""/>
      <w:lvlJc w:val="left"/>
      <w:pPr>
        <w:ind w:left="5166" w:hanging="360"/>
      </w:pPr>
      <w:rPr>
        <w:rFonts w:ascii="Symbol" w:hAnsi="Symbol" w:hint="default"/>
      </w:rPr>
    </w:lvl>
    <w:lvl w:ilvl="7" w:tplc="080A0003" w:tentative="1">
      <w:start w:val="1"/>
      <w:numFmt w:val="bullet"/>
      <w:lvlText w:val="o"/>
      <w:lvlJc w:val="left"/>
      <w:pPr>
        <w:ind w:left="5886" w:hanging="360"/>
      </w:pPr>
      <w:rPr>
        <w:rFonts w:ascii="Courier New" w:hAnsi="Courier New" w:cs="Courier New" w:hint="default"/>
      </w:rPr>
    </w:lvl>
    <w:lvl w:ilvl="8" w:tplc="080A0005" w:tentative="1">
      <w:start w:val="1"/>
      <w:numFmt w:val="bullet"/>
      <w:lvlText w:val=""/>
      <w:lvlJc w:val="left"/>
      <w:pPr>
        <w:ind w:left="6606" w:hanging="360"/>
      </w:pPr>
      <w:rPr>
        <w:rFonts w:ascii="Wingdings" w:hAnsi="Wingdings" w:hint="default"/>
      </w:rPr>
    </w:lvl>
  </w:abstractNum>
  <w:abstractNum w:abstractNumId="18">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8811E69"/>
    <w:multiLevelType w:val="hybridMultilevel"/>
    <w:tmpl w:val="ADA2B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07D3486"/>
    <w:multiLevelType w:val="hybridMultilevel"/>
    <w:tmpl w:val="FB50F514"/>
    <w:lvl w:ilvl="0" w:tplc="E3746F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2270B05"/>
    <w:multiLevelType w:val="hybridMultilevel"/>
    <w:tmpl w:val="0BE82DC2"/>
    <w:lvl w:ilvl="0" w:tplc="F374348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A47E46"/>
    <w:multiLevelType w:val="hybridMultilevel"/>
    <w:tmpl w:val="258821CA"/>
    <w:lvl w:ilvl="0" w:tplc="BA2EE5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4A94E56"/>
    <w:multiLevelType w:val="hybridMultilevel"/>
    <w:tmpl w:val="10E6A0C2"/>
    <w:lvl w:ilvl="0" w:tplc="080A0017">
      <w:start w:val="1"/>
      <w:numFmt w:val="lowerLetter"/>
      <w:lvlText w:val="%1)"/>
      <w:lvlJc w:val="left"/>
      <w:pPr>
        <w:ind w:left="261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7A8D5681"/>
    <w:multiLevelType w:val="hybridMultilevel"/>
    <w:tmpl w:val="7FE29F40"/>
    <w:lvl w:ilvl="0" w:tplc="CCCC235A">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EAA10E6"/>
    <w:multiLevelType w:val="hybridMultilevel"/>
    <w:tmpl w:val="1CC07BC8"/>
    <w:lvl w:ilvl="0" w:tplc="CC8CA6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29"/>
  </w:num>
  <w:num w:numId="3">
    <w:abstractNumId w:val="11"/>
  </w:num>
  <w:num w:numId="4">
    <w:abstractNumId w:val="20"/>
  </w:num>
  <w:num w:numId="5">
    <w:abstractNumId w:val="13"/>
  </w:num>
  <w:num w:numId="6">
    <w:abstractNumId w:val="34"/>
  </w:num>
  <w:num w:numId="7">
    <w:abstractNumId w:val="6"/>
  </w:num>
  <w:num w:numId="8">
    <w:abstractNumId w:val="18"/>
  </w:num>
  <w:num w:numId="9">
    <w:abstractNumId w:val="19"/>
  </w:num>
  <w:num w:numId="10">
    <w:abstractNumId w:val="15"/>
  </w:num>
  <w:num w:numId="11">
    <w:abstractNumId w:val="0"/>
  </w:num>
  <w:num w:numId="12">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1"/>
  </w:num>
  <w:num w:numId="16">
    <w:abstractNumId w:val="3"/>
  </w:num>
  <w:num w:numId="17">
    <w:abstractNumId w:val="25"/>
  </w:num>
  <w:num w:numId="18">
    <w:abstractNumId w:val="26"/>
  </w:num>
  <w:num w:numId="19">
    <w:abstractNumId w:val="21"/>
  </w:num>
  <w:num w:numId="20">
    <w:abstractNumId w:val="4"/>
  </w:num>
  <w:num w:numId="21">
    <w:abstractNumId w:val="12"/>
  </w:num>
  <w:num w:numId="22">
    <w:abstractNumId w:val="5"/>
  </w:num>
  <w:num w:numId="23">
    <w:abstractNumId w:val="16"/>
  </w:num>
  <w:num w:numId="24">
    <w:abstractNumId w:val="23"/>
  </w:num>
  <w:num w:numId="25">
    <w:abstractNumId w:val="33"/>
  </w:num>
  <w:num w:numId="26">
    <w:abstractNumId w:val="30"/>
  </w:num>
  <w:num w:numId="27">
    <w:abstractNumId w:val="27"/>
  </w:num>
  <w:num w:numId="28">
    <w:abstractNumId w:val="5"/>
  </w:num>
  <w:num w:numId="29">
    <w:abstractNumId w:val="8"/>
  </w:num>
  <w:num w:numId="30">
    <w:abstractNumId w:val="5"/>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4"/>
  </w:num>
  <w:num w:numId="39">
    <w:abstractNumId w:val="17"/>
  </w:num>
  <w:num w:numId="40">
    <w:abstractNumId w:val="32"/>
  </w:num>
  <w:num w:numId="4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6CEA"/>
    <w:rsid w:val="0000746A"/>
    <w:rsid w:val="000115F7"/>
    <w:rsid w:val="00012A5F"/>
    <w:rsid w:val="00012D1B"/>
    <w:rsid w:val="00012DD5"/>
    <w:rsid w:val="00013047"/>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550"/>
    <w:rsid w:val="00026705"/>
    <w:rsid w:val="00026D94"/>
    <w:rsid w:val="00026F9C"/>
    <w:rsid w:val="00027E08"/>
    <w:rsid w:val="0003080E"/>
    <w:rsid w:val="00030E35"/>
    <w:rsid w:val="000313AF"/>
    <w:rsid w:val="000314E8"/>
    <w:rsid w:val="00033629"/>
    <w:rsid w:val="0003385D"/>
    <w:rsid w:val="00033947"/>
    <w:rsid w:val="00034D7D"/>
    <w:rsid w:val="00035413"/>
    <w:rsid w:val="000354B7"/>
    <w:rsid w:val="00035803"/>
    <w:rsid w:val="000359D8"/>
    <w:rsid w:val="00035B10"/>
    <w:rsid w:val="00035B1B"/>
    <w:rsid w:val="00035F2E"/>
    <w:rsid w:val="00036575"/>
    <w:rsid w:val="00036B8A"/>
    <w:rsid w:val="000371B3"/>
    <w:rsid w:val="00040383"/>
    <w:rsid w:val="00041464"/>
    <w:rsid w:val="00041731"/>
    <w:rsid w:val="00041BCD"/>
    <w:rsid w:val="000423C7"/>
    <w:rsid w:val="0004471E"/>
    <w:rsid w:val="00044844"/>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4DFF"/>
    <w:rsid w:val="00085359"/>
    <w:rsid w:val="0008542A"/>
    <w:rsid w:val="00085C91"/>
    <w:rsid w:val="00086E2B"/>
    <w:rsid w:val="00086EAA"/>
    <w:rsid w:val="00087498"/>
    <w:rsid w:val="00087514"/>
    <w:rsid w:val="00090DE6"/>
    <w:rsid w:val="00090EBA"/>
    <w:rsid w:val="00091682"/>
    <w:rsid w:val="000919F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923"/>
    <w:rsid w:val="000B2B61"/>
    <w:rsid w:val="000B2CE3"/>
    <w:rsid w:val="000B2FE2"/>
    <w:rsid w:val="000B3FFD"/>
    <w:rsid w:val="000B4571"/>
    <w:rsid w:val="000B4E3D"/>
    <w:rsid w:val="000B4E9E"/>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4AFB"/>
    <w:rsid w:val="000C54A3"/>
    <w:rsid w:val="000C5528"/>
    <w:rsid w:val="000C555B"/>
    <w:rsid w:val="000C59F1"/>
    <w:rsid w:val="000C6204"/>
    <w:rsid w:val="000C72EB"/>
    <w:rsid w:val="000C7714"/>
    <w:rsid w:val="000C77C6"/>
    <w:rsid w:val="000C7C04"/>
    <w:rsid w:val="000D0395"/>
    <w:rsid w:val="000D07EC"/>
    <w:rsid w:val="000D1E1A"/>
    <w:rsid w:val="000D29F9"/>
    <w:rsid w:val="000D4710"/>
    <w:rsid w:val="000D4D96"/>
    <w:rsid w:val="000D5786"/>
    <w:rsid w:val="000D5BCF"/>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CD0"/>
    <w:rsid w:val="00117030"/>
    <w:rsid w:val="0012062D"/>
    <w:rsid w:val="00120D7C"/>
    <w:rsid w:val="001210A4"/>
    <w:rsid w:val="001219E7"/>
    <w:rsid w:val="00121F11"/>
    <w:rsid w:val="001227CA"/>
    <w:rsid w:val="00124762"/>
    <w:rsid w:val="00124D16"/>
    <w:rsid w:val="00125110"/>
    <w:rsid w:val="00126994"/>
    <w:rsid w:val="00126F04"/>
    <w:rsid w:val="00127946"/>
    <w:rsid w:val="00127CCA"/>
    <w:rsid w:val="00130642"/>
    <w:rsid w:val="001306E4"/>
    <w:rsid w:val="00130703"/>
    <w:rsid w:val="00130AA5"/>
    <w:rsid w:val="00130BA7"/>
    <w:rsid w:val="00131275"/>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6D4"/>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8F9"/>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15D"/>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3563"/>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587"/>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0E73"/>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086D"/>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5AB"/>
    <w:rsid w:val="002657BB"/>
    <w:rsid w:val="00266490"/>
    <w:rsid w:val="0026683E"/>
    <w:rsid w:val="00266A60"/>
    <w:rsid w:val="002677C1"/>
    <w:rsid w:val="00267A6D"/>
    <w:rsid w:val="00270883"/>
    <w:rsid w:val="00270F37"/>
    <w:rsid w:val="00271446"/>
    <w:rsid w:val="00271FC2"/>
    <w:rsid w:val="00273204"/>
    <w:rsid w:val="00275080"/>
    <w:rsid w:val="00275423"/>
    <w:rsid w:val="00275AD6"/>
    <w:rsid w:val="00276D8F"/>
    <w:rsid w:val="00276F2E"/>
    <w:rsid w:val="0027702B"/>
    <w:rsid w:val="00277D2F"/>
    <w:rsid w:val="00277F70"/>
    <w:rsid w:val="00280FF5"/>
    <w:rsid w:val="002817BA"/>
    <w:rsid w:val="00281EF2"/>
    <w:rsid w:val="00282135"/>
    <w:rsid w:val="00283028"/>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E7EDB"/>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072EC"/>
    <w:rsid w:val="0031046F"/>
    <w:rsid w:val="0031090D"/>
    <w:rsid w:val="003129F4"/>
    <w:rsid w:val="0031381C"/>
    <w:rsid w:val="0031395E"/>
    <w:rsid w:val="00313AFB"/>
    <w:rsid w:val="00314023"/>
    <w:rsid w:val="003140DB"/>
    <w:rsid w:val="003141EB"/>
    <w:rsid w:val="00314587"/>
    <w:rsid w:val="003156AE"/>
    <w:rsid w:val="00315780"/>
    <w:rsid w:val="00315891"/>
    <w:rsid w:val="00315C52"/>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1AD"/>
    <w:rsid w:val="00342812"/>
    <w:rsid w:val="00342AE7"/>
    <w:rsid w:val="00343A82"/>
    <w:rsid w:val="00345D3E"/>
    <w:rsid w:val="00346090"/>
    <w:rsid w:val="00347274"/>
    <w:rsid w:val="0034736C"/>
    <w:rsid w:val="00347F1F"/>
    <w:rsid w:val="0035020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C50"/>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484"/>
    <w:rsid w:val="003756E8"/>
    <w:rsid w:val="00375BB0"/>
    <w:rsid w:val="00376142"/>
    <w:rsid w:val="0037663F"/>
    <w:rsid w:val="00376EC0"/>
    <w:rsid w:val="003771DD"/>
    <w:rsid w:val="00377287"/>
    <w:rsid w:val="00377B34"/>
    <w:rsid w:val="00380587"/>
    <w:rsid w:val="00382014"/>
    <w:rsid w:val="00384CD8"/>
    <w:rsid w:val="00385D7B"/>
    <w:rsid w:val="00387128"/>
    <w:rsid w:val="00390C86"/>
    <w:rsid w:val="00391475"/>
    <w:rsid w:val="00392E2B"/>
    <w:rsid w:val="00394E20"/>
    <w:rsid w:val="00396558"/>
    <w:rsid w:val="00397F6B"/>
    <w:rsid w:val="003A0C73"/>
    <w:rsid w:val="003A11DD"/>
    <w:rsid w:val="003A19EE"/>
    <w:rsid w:val="003A2B96"/>
    <w:rsid w:val="003A2E5E"/>
    <w:rsid w:val="003A3683"/>
    <w:rsid w:val="003A46E4"/>
    <w:rsid w:val="003A4ABA"/>
    <w:rsid w:val="003A5891"/>
    <w:rsid w:val="003A5A6E"/>
    <w:rsid w:val="003A5E0F"/>
    <w:rsid w:val="003A6186"/>
    <w:rsid w:val="003A6534"/>
    <w:rsid w:val="003A78A7"/>
    <w:rsid w:val="003A7A6D"/>
    <w:rsid w:val="003A7E31"/>
    <w:rsid w:val="003A7F01"/>
    <w:rsid w:val="003B550F"/>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2655"/>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2477"/>
    <w:rsid w:val="00462EF4"/>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77BBF"/>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EE6"/>
    <w:rsid w:val="004B3D11"/>
    <w:rsid w:val="004B455B"/>
    <w:rsid w:val="004B4987"/>
    <w:rsid w:val="004B4A83"/>
    <w:rsid w:val="004B4DC3"/>
    <w:rsid w:val="004B58C3"/>
    <w:rsid w:val="004B675F"/>
    <w:rsid w:val="004B72C5"/>
    <w:rsid w:val="004B7A1B"/>
    <w:rsid w:val="004B7A4A"/>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1F4"/>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68"/>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7979"/>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741"/>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89"/>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EF0"/>
    <w:rsid w:val="005B1FED"/>
    <w:rsid w:val="005B29BE"/>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69EC"/>
    <w:rsid w:val="006274A1"/>
    <w:rsid w:val="0062756C"/>
    <w:rsid w:val="00627B5D"/>
    <w:rsid w:val="006302FD"/>
    <w:rsid w:val="00631490"/>
    <w:rsid w:val="006316FB"/>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6AB4"/>
    <w:rsid w:val="00647094"/>
    <w:rsid w:val="006504F9"/>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35"/>
    <w:rsid w:val="00676566"/>
    <w:rsid w:val="00680270"/>
    <w:rsid w:val="006803E8"/>
    <w:rsid w:val="006804B2"/>
    <w:rsid w:val="006808AD"/>
    <w:rsid w:val="00681481"/>
    <w:rsid w:val="00682656"/>
    <w:rsid w:val="00683617"/>
    <w:rsid w:val="00683954"/>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120E"/>
    <w:rsid w:val="006A1A49"/>
    <w:rsid w:val="006A22AD"/>
    <w:rsid w:val="006A2431"/>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467E"/>
    <w:rsid w:val="006E5B3F"/>
    <w:rsid w:val="006E5FB5"/>
    <w:rsid w:val="006E60D7"/>
    <w:rsid w:val="006E6278"/>
    <w:rsid w:val="006E6389"/>
    <w:rsid w:val="006E65F1"/>
    <w:rsid w:val="006E662E"/>
    <w:rsid w:val="006E682E"/>
    <w:rsid w:val="006E69AA"/>
    <w:rsid w:val="006E6EAC"/>
    <w:rsid w:val="006E7562"/>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5C"/>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55B"/>
    <w:rsid w:val="00751627"/>
    <w:rsid w:val="007518B0"/>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B82"/>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103"/>
    <w:rsid w:val="007A7693"/>
    <w:rsid w:val="007B0197"/>
    <w:rsid w:val="007B15EA"/>
    <w:rsid w:val="007B2A68"/>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D92"/>
    <w:rsid w:val="007C7E5A"/>
    <w:rsid w:val="007D0C6E"/>
    <w:rsid w:val="007D0DD5"/>
    <w:rsid w:val="007D112D"/>
    <w:rsid w:val="007D1598"/>
    <w:rsid w:val="007D1970"/>
    <w:rsid w:val="007D1AB2"/>
    <w:rsid w:val="007D210F"/>
    <w:rsid w:val="007D336B"/>
    <w:rsid w:val="007D3B14"/>
    <w:rsid w:val="007D52B7"/>
    <w:rsid w:val="007D5575"/>
    <w:rsid w:val="007D5B23"/>
    <w:rsid w:val="007D71E1"/>
    <w:rsid w:val="007D7334"/>
    <w:rsid w:val="007D7BC8"/>
    <w:rsid w:val="007E0385"/>
    <w:rsid w:val="007E0519"/>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4EB1"/>
    <w:rsid w:val="00815752"/>
    <w:rsid w:val="00817AAB"/>
    <w:rsid w:val="0082028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33A"/>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1C9F"/>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140"/>
    <w:rsid w:val="008B0803"/>
    <w:rsid w:val="008B1154"/>
    <w:rsid w:val="008B1273"/>
    <w:rsid w:val="008B18BC"/>
    <w:rsid w:val="008B1D10"/>
    <w:rsid w:val="008B2258"/>
    <w:rsid w:val="008B36C5"/>
    <w:rsid w:val="008B53E3"/>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2986"/>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5B63"/>
    <w:rsid w:val="00905D65"/>
    <w:rsid w:val="0090665D"/>
    <w:rsid w:val="00906AAD"/>
    <w:rsid w:val="00911559"/>
    <w:rsid w:val="00912A8A"/>
    <w:rsid w:val="00913103"/>
    <w:rsid w:val="0091329D"/>
    <w:rsid w:val="00913660"/>
    <w:rsid w:val="00914D14"/>
    <w:rsid w:val="00914FCF"/>
    <w:rsid w:val="00914FDF"/>
    <w:rsid w:val="0091599A"/>
    <w:rsid w:val="009165F0"/>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27862"/>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37C83"/>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0C7"/>
    <w:rsid w:val="009542AC"/>
    <w:rsid w:val="00954A59"/>
    <w:rsid w:val="00955029"/>
    <w:rsid w:val="00955ADE"/>
    <w:rsid w:val="009572F5"/>
    <w:rsid w:val="009573BD"/>
    <w:rsid w:val="0095762C"/>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917"/>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D75C9"/>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D50"/>
    <w:rsid w:val="009F1F2E"/>
    <w:rsid w:val="009F1F62"/>
    <w:rsid w:val="009F3947"/>
    <w:rsid w:val="009F4877"/>
    <w:rsid w:val="009F4D23"/>
    <w:rsid w:val="009F5C19"/>
    <w:rsid w:val="009F69BA"/>
    <w:rsid w:val="009F6E82"/>
    <w:rsid w:val="009F704F"/>
    <w:rsid w:val="00A00110"/>
    <w:rsid w:val="00A00BC6"/>
    <w:rsid w:val="00A01122"/>
    <w:rsid w:val="00A014EE"/>
    <w:rsid w:val="00A01821"/>
    <w:rsid w:val="00A0225D"/>
    <w:rsid w:val="00A037CB"/>
    <w:rsid w:val="00A0468B"/>
    <w:rsid w:val="00A0469A"/>
    <w:rsid w:val="00A04B89"/>
    <w:rsid w:val="00A04EB0"/>
    <w:rsid w:val="00A05063"/>
    <w:rsid w:val="00A075F7"/>
    <w:rsid w:val="00A076B7"/>
    <w:rsid w:val="00A11324"/>
    <w:rsid w:val="00A120E7"/>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3C9D"/>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008"/>
    <w:rsid w:val="00A55D42"/>
    <w:rsid w:val="00A55E21"/>
    <w:rsid w:val="00A57AFC"/>
    <w:rsid w:val="00A6004F"/>
    <w:rsid w:val="00A6106B"/>
    <w:rsid w:val="00A6220A"/>
    <w:rsid w:val="00A64A07"/>
    <w:rsid w:val="00A650DC"/>
    <w:rsid w:val="00A654F7"/>
    <w:rsid w:val="00A66299"/>
    <w:rsid w:val="00A666C8"/>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30A"/>
    <w:rsid w:val="00A81C19"/>
    <w:rsid w:val="00A82448"/>
    <w:rsid w:val="00A8620C"/>
    <w:rsid w:val="00A8711C"/>
    <w:rsid w:val="00A900E2"/>
    <w:rsid w:val="00A90703"/>
    <w:rsid w:val="00A917E6"/>
    <w:rsid w:val="00A91CCB"/>
    <w:rsid w:val="00A92027"/>
    <w:rsid w:val="00A933EF"/>
    <w:rsid w:val="00A93B3D"/>
    <w:rsid w:val="00A9444E"/>
    <w:rsid w:val="00A94713"/>
    <w:rsid w:val="00A949F0"/>
    <w:rsid w:val="00A95947"/>
    <w:rsid w:val="00A96BC3"/>
    <w:rsid w:val="00A96EE6"/>
    <w:rsid w:val="00A96FD2"/>
    <w:rsid w:val="00A97959"/>
    <w:rsid w:val="00A97EAD"/>
    <w:rsid w:val="00AA09B3"/>
    <w:rsid w:val="00AA15AE"/>
    <w:rsid w:val="00AA1685"/>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25A"/>
    <w:rsid w:val="00AF16F8"/>
    <w:rsid w:val="00AF1B2B"/>
    <w:rsid w:val="00AF200E"/>
    <w:rsid w:val="00AF203D"/>
    <w:rsid w:val="00AF299E"/>
    <w:rsid w:val="00AF2AD6"/>
    <w:rsid w:val="00AF2ADD"/>
    <w:rsid w:val="00AF3B9F"/>
    <w:rsid w:val="00AF4BD7"/>
    <w:rsid w:val="00AF55A6"/>
    <w:rsid w:val="00AF621D"/>
    <w:rsid w:val="00AF65A0"/>
    <w:rsid w:val="00AF7361"/>
    <w:rsid w:val="00B0049C"/>
    <w:rsid w:val="00B0060F"/>
    <w:rsid w:val="00B0148A"/>
    <w:rsid w:val="00B01E0D"/>
    <w:rsid w:val="00B03459"/>
    <w:rsid w:val="00B03CE2"/>
    <w:rsid w:val="00B04842"/>
    <w:rsid w:val="00B0543E"/>
    <w:rsid w:val="00B05E33"/>
    <w:rsid w:val="00B06BA1"/>
    <w:rsid w:val="00B10802"/>
    <w:rsid w:val="00B11E6A"/>
    <w:rsid w:val="00B11FC9"/>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7E8"/>
    <w:rsid w:val="00B518F7"/>
    <w:rsid w:val="00B51A2C"/>
    <w:rsid w:val="00B52026"/>
    <w:rsid w:val="00B5328A"/>
    <w:rsid w:val="00B5510F"/>
    <w:rsid w:val="00B55D8F"/>
    <w:rsid w:val="00B566EA"/>
    <w:rsid w:val="00B56A30"/>
    <w:rsid w:val="00B57587"/>
    <w:rsid w:val="00B61DD1"/>
    <w:rsid w:val="00B62332"/>
    <w:rsid w:val="00B623CE"/>
    <w:rsid w:val="00B62B91"/>
    <w:rsid w:val="00B62CE7"/>
    <w:rsid w:val="00B63188"/>
    <w:rsid w:val="00B64BF6"/>
    <w:rsid w:val="00B662AD"/>
    <w:rsid w:val="00B67855"/>
    <w:rsid w:val="00B67E89"/>
    <w:rsid w:val="00B70AD5"/>
    <w:rsid w:val="00B71DAA"/>
    <w:rsid w:val="00B72102"/>
    <w:rsid w:val="00B722A7"/>
    <w:rsid w:val="00B728D6"/>
    <w:rsid w:val="00B72ACE"/>
    <w:rsid w:val="00B7332C"/>
    <w:rsid w:val="00B73BC0"/>
    <w:rsid w:val="00B75466"/>
    <w:rsid w:val="00B76233"/>
    <w:rsid w:val="00B76358"/>
    <w:rsid w:val="00B778AA"/>
    <w:rsid w:val="00B801FD"/>
    <w:rsid w:val="00B81495"/>
    <w:rsid w:val="00B81C55"/>
    <w:rsid w:val="00B82000"/>
    <w:rsid w:val="00B82E36"/>
    <w:rsid w:val="00B82E47"/>
    <w:rsid w:val="00B84265"/>
    <w:rsid w:val="00B8497B"/>
    <w:rsid w:val="00B84B54"/>
    <w:rsid w:val="00B855F9"/>
    <w:rsid w:val="00B85D36"/>
    <w:rsid w:val="00B86A4A"/>
    <w:rsid w:val="00B86D2D"/>
    <w:rsid w:val="00B86DC2"/>
    <w:rsid w:val="00B86E05"/>
    <w:rsid w:val="00B87509"/>
    <w:rsid w:val="00B90397"/>
    <w:rsid w:val="00B90CBE"/>
    <w:rsid w:val="00B90D16"/>
    <w:rsid w:val="00B91560"/>
    <w:rsid w:val="00B91A02"/>
    <w:rsid w:val="00B91C28"/>
    <w:rsid w:val="00B91F2F"/>
    <w:rsid w:val="00B92423"/>
    <w:rsid w:val="00B92B46"/>
    <w:rsid w:val="00B92E1C"/>
    <w:rsid w:val="00B95A00"/>
    <w:rsid w:val="00B95AAB"/>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516"/>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2E60"/>
    <w:rsid w:val="00C0590E"/>
    <w:rsid w:val="00C05950"/>
    <w:rsid w:val="00C06929"/>
    <w:rsid w:val="00C06A33"/>
    <w:rsid w:val="00C06EF4"/>
    <w:rsid w:val="00C07899"/>
    <w:rsid w:val="00C07FA9"/>
    <w:rsid w:val="00C10780"/>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0B4B"/>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9D3"/>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58C6"/>
    <w:rsid w:val="00CA666E"/>
    <w:rsid w:val="00CA66DF"/>
    <w:rsid w:val="00CA7476"/>
    <w:rsid w:val="00CA7C1E"/>
    <w:rsid w:val="00CA7FE3"/>
    <w:rsid w:val="00CB0565"/>
    <w:rsid w:val="00CB14AA"/>
    <w:rsid w:val="00CB1D5A"/>
    <w:rsid w:val="00CB1F94"/>
    <w:rsid w:val="00CB2A57"/>
    <w:rsid w:val="00CB3CEA"/>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1E6"/>
    <w:rsid w:val="00CC77E3"/>
    <w:rsid w:val="00CD04A8"/>
    <w:rsid w:val="00CD0985"/>
    <w:rsid w:val="00CD23EB"/>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2A01"/>
    <w:rsid w:val="00CE37BA"/>
    <w:rsid w:val="00CE40D0"/>
    <w:rsid w:val="00CE4301"/>
    <w:rsid w:val="00CE468E"/>
    <w:rsid w:val="00CE46FC"/>
    <w:rsid w:val="00CE481E"/>
    <w:rsid w:val="00CE4AA8"/>
    <w:rsid w:val="00CE657B"/>
    <w:rsid w:val="00CF11EE"/>
    <w:rsid w:val="00CF3292"/>
    <w:rsid w:val="00CF329E"/>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460"/>
    <w:rsid w:val="00D407D5"/>
    <w:rsid w:val="00D4136B"/>
    <w:rsid w:val="00D41D70"/>
    <w:rsid w:val="00D42123"/>
    <w:rsid w:val="00D42175"/>
    <w:rsid w:val="00D42497"/>
    <w:rsid w:val="00D42D6A"/>
    <w:rsid w:val="00D443AF"/>
    <w:rsid w:val="00D47351"/>
    <w:rsid w:val="00D473CC"/>
    <w:rsid w:val="00D47643"/>
    <w:rsid w:val="00D47A9E"/>
    <w:rsid w:val="00D50580"/>
    <w:rsid w:val="00D50953"/>
    <w:rsid w:val="00D50CDF"/>
    <w:rsid w:val="00D518E8"/>
    <w:rsid w:val="00D5257F"/>
    <w:rsid w:val="00D5288E"/>
    <w:rsid w:val="00D53645"/>
    <w:rsid w:val="00D53E41"/>
    <w:rsid w:val="00D5401C"/>
    <w:rsid w:val="00D547F7"/>
    <w:rsid w:val="00D54F60"/>
    <w:rsid w:val="00D553E6"/>
    <w:rsid w:val="00D55874"/>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5069"/>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97EAE"/>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24C"/>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59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100"/>
    <w:rsid w:val="00DF29FB"/>
    <w:rsid w:val="00DF3014"/>
    <w:rsid w:val="00DF3CE0"/>
    <w:rsid w:val="00DF578F"/>
    <w:rsid w:val="00DF7E49"/>
    <w:rsid w:val="00E00030"/>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16DA"/>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1EA"/>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5DDA"/>
    <w:rsid w:val="00E66AC9"/>
    <w:rsid w:val="00E66CA0"/>
    <w:rsid w:val="00E6751E"/>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09F"/>
    <w:rsid w:val="00EA4173"/>
    <w:rsid w:val="00EA4CD3"/>
    <w:rsid w:val="00EA56D6"/>
    <w:rsid w:val="00EA5FD5"/>
    <w:rsid w:val="00EA6925"/>
    <w:rsid w:val="00EA6D71"/>
    <w:rsid w:val="00EA713A"/>
    <w:rsid w:val="00EA758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24B7"/>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5F1"/>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61E"/>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56C"/>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2DCB"/>
    <w:rsid w:val="00FF3ECC"/>
    <w:rsid w:val="00FF4376"/>
    <w:rsid w:val="00FF49E6"/>
    <w:rsid w:val="00FF5669"/>
    <w:rsid w:val="00FF5688"/>
    <w:rsid w:val="00FF607A"/>
    <w:rsid w:val="00FF64F7"/>
    <w:rsid w:val="00FF6E3C"/>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CB3CEA"/>
    <w:pPr>
      <w:keepNext/>
      <w:keepLines/>
      <w:spacing w:before="40"/>
      <w:outlineLvl w:val="2"/>
    </w:pPr>
    <w:rPr>
      <w:rFonts w:ascii="Calibri Light" w:eastAsia="DengXian Light" w:hAnsi="Calibri Light"/>
      <w:color w:val="1F3763"/>
      <w:lang w:val="es-ES_tradnl"/>
    </w:rPr>
  </w:style>
  <w:style w:type="paragraph" w:styleId="Ttulo4">
    <w:name w:val="heading 4"/>
    <w:basedOn w:val="Normal"/>
    <w:next w:val="Normal"/>
    <w:link w:val="Ttulo4Car"/>
    <w:uiPriority w:val="9"/>
    <w:semiHidden/>
    <w:unhideWhenUsed/>
    <w:qFormat/>
    <w:rsid w:val="00CB3CEA"/>
    <w:pPr>
      <w:keepNext/>
      <w:keepLines/>
      <w:spacing w:before="40"/>
      <w:outlineLvl w:val="3"/>
    </w:pPr>
    <w:rPr>
      <w:rFonts w:ascii="Calibri Light" w:eastAsia="DengXian Light" w:hAnsi="Calibri Light"/>
      <w:i/>
      <w:iCs/>
      <w:color w:val="2F5496"/>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31">
    <w:name w:val="Título 31"/>
    <w:basedOn w:val="Normal"/>
    <w:next w:val="Normal"/>
    <w:uiPriority w:val="9"/>
    <w:unhideWhenUsed/>
    <w:qFormat/>
    <w:rsid w:val="00CB3CEA"/>
    <w:pPr>
      <w:keepNext/>
      <w:keepLines/>
      <w:spacing w:before="40"/>
      <w:outlineLvl w:val="2"/>
    </w:pPr>
    <w:rPr>
      <w:rFonts w:ascii="Calibri Light" w:eastAsia="DengXian Light" w:hAnsi="Calibri Light"/>
      <w:color w:val="1F3763"/>
      <w:lang w:val="es-ES_tradnl"/>
    </w:rPr>
  </w:style>
  <w:style w:type="paragraph" w:customStyle="1" w:styleId="Ttulo41">
    <w:name w:val="Título 41"/>
    <w:basedOn w:val="Normal"/>
    <w:next w:val="Normal"/>
    <w:uiPriority w:val="9"/>
    <w:unhideWhenUsed/>
    <w:qFormat/>
    <w:rsid w:val="00CB3CEA"/>
    <w:pPr>
      <w:keepNext/>
      <w:keepLines/>
      <w:spacing w:before="40"/>
      <w:outlineLvl w:val="3"/>
    </w:pPr>
    <w:rPr>
      <w:rFonts w:ascii="Calibri Light" w:eastAsia="DengXian Light" w:hAnsi="Calibri Light"/>
      <w:i/>
      <w:iCs/>
      <w:color w:val="2F5496"/>
      <w:lang w:val="es-ES_tradnl"/>
    </w:rPr>
  </w:style>
  <w:style w:type="numbering" w:customStyle="1" w:styleId="Sinlista1">
    <w:name w:val="Sin lista1"/>
    <w:next w:val="Sinlista"/>
    <w:uiPriority w:val="99"/>
    <w:semiHidden/>
    <w:unhideWhenUsed/>
    <w:rsid w:val="00CB3CEA"/>
  </w:style>
  <w:style w:type="paragraph" w:styleId="Textocomentario">
    <w:name w:val="annotation text"/>
    <w:basedOn w:val="Normal"/>
    <w:link w:val="TextocomentarioCar"/>
    <w:uiPriority w:val="99"/>
    <w:semiHidden/>
    <w:unhideWhenUsed/>
    <w:rsid w:val="00CB3CEA"/>
    <w:rPr>
      <w:sz w:val="20"/>
      <w:szCs w:val="20"/>
    </w:rPr>
  </w:style>
  <w:style w:type="character" w:customStyle="1" w:styleId="TextocomentarioCar">
    <w:name w:val="Texto comentario Car"/>
    <w:basedOn w:val="Fuentedeprrafopredeter"/>
    <w:link w:val="Textocomentario"/>
    <w:uiPriority w:val="99"/>
    <w:semiHidden/>
    <w:qFormat/>
    <w:rsid w:val="00CB3CE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CB3CEA"/>
    <w:rPr>
      <w:b/>
      <w:bCs/>
      <w:lang w:val="es-MX"/>
    </w:rPr>
  </w:style>
  <w:style w:type="character" w:customStyle="1" w:styleId="AsuntodelcomentarioCar">
    <w:name w:val="Asunto del comentario Car"/>
    <w:basedOn w:val="TextocomentarioCar"/>
    <w:link w:val="Asuntodelcomentario"/>
    <w:uiPriority w:val="99"/>
    <w:semiHidden/>
    <w:qFormat/>
    <w:rsid w:val="00CB3CEA"/>
    <w:rPr>
      <w:rFonts w:ascii="Times New Roman" w:eastAsia="Times New Roman" w:hAnsi="Times New Roman" w:cs="Times New Roman"/>
      <w:b/>
      <w:bCs/>
      <w:sz w:val="20"/>
      <w:szCs w:val="20"/>
      <w:lang w:val="es-MX"/>
    </w:rPr>
  </w:style>
  <w:style w:type="paragraph" w:styleId="Lista3">
    <w:name w:val="List 3"/>
    <w:basedOn w:val="Normal"/>
    <w:uiPriority w:val="99"/>
    <w:unhideWhenUsed/>
    <w:qFormat/>
    <w:rsid w:val="00CB3CEA"/>
    <w:pPr>
      <w:ind w:left="849" w:hanging="283"/>
      <w:contextualSpacing/>
    </w:pPr>
    <w:rPr>
      <w:sz w:val="20"/>
      <w:szCs w:val="20"/>
      <w:lang w:val="es-MX"/>
    </w:rPr>
  </w:style>
  <w:style w:type="paragraph" w:styleId="HTMLconformatoprevio">
    <w:name w:val="HTML Preformatted"/>
    <w:basedOn w:val="Normal"/>
    <w:link w:val="HTMLconformatoprevioCar"/>
    <w:uiPriority w:val="99"/>
    <w:semiHidden/>
    <w:unhideWhenUsed/>
    <w:qFormat/>
    <w:rsid w:val="00CB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qFormat/>
    <w:rsid w:val="00CB3CEA"/>
    <w:rPr>
      <w:rFonts w:ascii="Courier New" w:eastAsia="Times New Roman" w:hAnsi="Courier New" w:cs="Courier New"/>
      <w:sz w:val="20"/>
      <w:szCs w:val="20"/>
      <w:lang w:val="es-MX" w:eastAsia="es-MX"/>
    </w:rPr>
  </w:style>
  <w:style w:type="paragraph" w:styleId="Sangradetextonormal">
    <w:name w:val="Body Text Indent"/>
    <w:basedOn w:val="Normal"/>
    <w:link w:val="SangradetextonormalCar"/>
    <w:uiPriority w:val="99"/>
    <w:unhideWhenUsed/>
    <w:qFormat/>
    <w:rsid w:val="00CB3CEA"/>
    <w:pPr>
      <w:spacing w:after="120"/>
      <w:ind w:left="283"/>
    </w:pPr>
    <w:rPr>
      <w:sz w:val="20"/>
      <w:szCs w:val="20"/>
      <w:lang w:val="es-MX"/>
    </w:rPr>
  </w:style>
  <w:style w:type="character" w:customStyle="1" w:styleId="SangradetextonormalCar">
    <w:name w:val="Sangría de texto normal Car"/>
    <w:basedOn w:val="Fuentedeprrafopredeter"/>
    <w:link w:val="Sangradetextonormal"/>
    <w:uiPriority w:val="99"/>
    <w:qFormat/>
    <w:rsid w:val="00CB3CEA"/>
    <w:rPr>
      <w:rFonts w:ascii="Times New Roman" w:eastAsia="Times New Roman" w:hAnsi="Times New Roman" w:cs="Times New Roman"/>
      <w:sz w:val="20"/>
      <w:szCs w:val="20"/>
      <w:lang w:val="es-MX"/>
    </w:rPr>
  </w:style>
  <w:style w:type="paragraph" w:styleId="Lista2">
    <w:name w:val="List 2"/>
    <w:basedOn w:val="Normal"/>
    <w:uiPriority w:val="99"/>
    <w:unhideWhenUsed/>
    <w:qFormat/>
    <w:rsid w:val="00CB3CEA"/>
    <w:pPr>
      <w:ind w:left="566" w:hanging="283"/>
      <w:contextualSpacing/>
    </w:pPr>
    <w:rPr>
      <w:sz w:val="20"/>
      <w:szCs w:val="20"/>
      <w:lang w:val="es-MX"/>
    </w:rPr>
  </w:style>
  <w:style w:type="paragraph" w:styleId="Lista">
    <w:name w:val="List"/>
    <w:basedOn w:val="Normal"/>
    <w:uiPriority w:val="99"/>
    <w:unhideWhenUsed/>
    <w:qFormat/>
    <w:rsid w:val="00CB3CEA"/>
    <w:pPr>
      <w:ind w:left="283" w:hanging="283"/>
      <w:contextualSpacing/>
    </w:pPr>
    <w:rPr>
      <w:sz w:val="20"/>
      <w:szCs w:val="20"/>
      <w:lang w:val="es-MX"/>
    </w:rPr>
  </w:style>
  <w:style w:type="paragraph" w:styleId="Lista4">
    <w:name w:val="List 4"/>
    <w:basedOn w:val="Normal"/>
    <w:uiPriority w:val="99"/>
    <w:unhideWhenUsed/>
    <w:qFormat/>
    <w:rsid w:val="00CB3CEA"/>
    <w:pPr>
      <w:ind w:left="1132" w:hanging="283"/>
      <w:contextualSpacing/>
    </w:pPr>
    <w:rPr>
      <w:sz w:val="20"/>
      <w:szCs w:val="20"/>
      <w:lang w:val="es-MX"/>
    </w:rPr>
  </w:style>
  <w:style w:type="paragraph" w:styleId="Listaconvietas2">
    <w:name w:val="List Bullet 2"/>
    <w:basedOn w:val="Normal"/>
    <w:uiPriority w:val="99"/>
    <w:unhideWhenUsed/>
    <w:qFormat/>
    <w:rsid w:val="00CB3CEA"/>
    <w:pPr>
      <w:numPr>
        <w:numId w:val="11"/>
      </w:numPr>
      <w:contextualSpacing/>
    </w:pPr>
    <w:rPr>
      <w:sz w:val="20"/>
      <w:szCs w:val="20"/>
      <w:lang w:val="es-MX"/>
    </w:rPr>
  </w:style>
  <w:style w:type="paragraph" w:styleId="Saludo">
    <w:name w:val="Salutation"/>
    <w:basedOn w:val="Normal"/>
    <w:next w:val="Normal"/>
    <w:link w:val="SaludoCar"/>
    <w:uiPriority w:val="99"/>
    <w:unhideWhenUsed/>
    <w:qFormat/>
    <w:rsid w:val="00CB3CEA"/>
    <w:rPr>
      <w:sz w:val="20"/>
      <w:szCs w:val="20"/>
      <w:lang w:val="es-MX"/>
    </w:rPr>
  </w:style>
  <w:style w:type="character" w:customStyle="1" w:styleId="SaludoCar">
    <w:name w:val="Saludo Car"/>
    <w:basedOn w:val="Fuentedeprrafopredeter"/>
    <w:link w:val="Saludo"/>
    <w:uiPriority w:val="99"/>
    <w:qFormat/>
    <w:rsid w:val="00CB3CEA"/>
    <w:rPr>
      <w:rFonts w:ascii="Times New Roman" w:eastAsia="Times New Roman" w:hAnsi="Times New Roman" w:cs="Times New Roman"/>
      <w:sz w:val="20"/>
      <w:szCs w:val="20"/>
      <w:lang w:val="es-MX"/>
    </w:rPr>
  </w:style>
  <w:style w:type="paragraph" w:styleId="Textoindependienteprimerasangra2">
    <w:name w:val="Body Text First Indent 2"/>
    <w:basedOn w:val="Sangradetextonormal"/>
    <w:link w:val="Textoindependienteprimerasangra2Car"/>
    <w:uiPriority w:val="99"/>
    <w:unhideWhenUsed/>
    <w:qFormat/>
    <w:rsid w:val="00CB3C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CB3CEA"/>
    <w:rPr>
      <w:rFonts w:ascii="Times New Roman" w:eastAsia="Times New Roman" w:hAnsi="Times New Roman" w:cs="Times New Roman"/>
      <w:sz w:val="20"/>
      <w:szCs w:val="20"/>
      <w:lang w:val="es-MX"/>
    </w:rPr>
  </w:style>
  <w:style w:type="paragraph" w:customStyle="1" w:styleId="Puesto1">
    <w:name w:val="Puesto1"/>
    <w:basedOn w:val="Normal"/>
    <w:next w:val="Normal"/>
    <w:uiPriority w:val="10"/>
    <w:qFormat/>
    <w:rsid w:val="00CB3CEA"/>
    <w:pPr>
      <w:contextualSpacing/>
    </w:pPr>
    <w:rPr>
      <w:rFonts w:ascii="Calibri Light" w:eastAsia="DengXian Light" w:hAnsi="Calibri Light"/>
      <w:spacing w:val="-10"/>
      <w:kern w:val="28"/>
      <w:sz w:val="56"/>
      <w:szCs w:val="56"/>
      <w:lang w:val="es-MX"/>
    </w:rPr>
  </w:style>
  <w:style w:type="character" w:styleId="Refdecomentario">
    <w:name w:val="annotation reference"/>
    <w:basedOn w:val="Fuentedeprrafopredeter"/>
    <w:uiPriority w:val="99"/>
    <w:semiHidden/>
    <w:unhideWhenUsed/>
    <w:qFormat/>
    <w:rsid w:val="00CB3CEA"/>
    <w:rPr>
      <w:sz w:val="16"/>
      <w:szCs w:val="16"/>
    </w:rPr>
  </w:style>
  <w:style w:type="character" w:customStyle="1" w:styleId="Hipervnculovisitado1">
    <w:name w:val="Hipervínculo visitado1"/>
    <w:basedOn w:val="Fuentedeprrafopredeter"/>
    <w:uiPriority w:val="99"/>
    <w:semiHidden/>
    <w:unhideWhenUsed/>
    <w:qFormat/>
    <w:rsid w:val="00CB3CEA"/>
    <w:rPr>
      <w:color w:val="954F72"/>
      <w:u w:val="single"/>
    </w:rPr>
  </w:style>
  <w:style w:type="table" w:customStyle="1" w:styleId="Tablaconcuadrcula1">
    <w:name w:val="Tabla con cuadrícula1"/>
    <w:basedOn w:val="Tablanormal"/>
    <w:next w:val="Tablaconcuadrcula"/>
    <w:uiPriority w:val="59"/>
    <w:qFormat/>
    <w:rsid w:val="00CB3CEA"/>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onar1">
    <w:name w:val="Mencionar1"/>
    <w:basedOn w:val="Fuentedeprrafopredeter"/>
    <w:uiPriority w:val="99"/>
    <w:semiHidden/>
    <w:unhideWhenUsed/>
    <w:qFormat/>
    <w:rsid w:val="00CB3CEA"/>
    <w:rPr>
      <w:color w:val="2B579A"/>
      <w:shd w:val="clear" w:color="auto" w:fill="E6E6E6"/>
    </w:rPr>
  </w:style>
  <w:style w:type="character" w:customStyle="1" w:styleId="Mencionar2">
    <w:name w:val="Mencionar2"/>
    <w:basedOn w:val="Fuentedeprrafopredeter"/>
    <w:uiPriority w:val="99"/>
    <w:semiHidden/>
    <w:unhideWhenUsed/>
    <w:qFormat/>
    <w:rsid w:val="00CB3CEA"/>
    <w:rPr>
      <w:color w:val="2B579A"/>
      <w:shd w:val="clear" w:color="auto" w:fill="E6E6E6"/>
    </w:rPr>
  </w:style>
  <w:style w:type="character" w:customStyle="1" w:styleId="maestrofonttexto">
    <w:name w:val="maestro_fonttexto"/>
    <w:basedOn w:val="Fuentedeprrafopredeter"/>
    <w:qFormat/>
    <w:rsid w:val="00CB3CEA"/>
  </w:style>
  <w:style w:type="character" w:customStyle="1" w:styleId="CharacterStyle1">
    <w:name w:val="Character Style 1"/>
    <w:uiPriority w:val="99"/>
    <w:qFormat/>
    <w:rsid w:val="00CB3CEA"/>
    <w:rPr>
      <w:sz w:val="20"/>
      <w:szCs w:val="20"/>
    </w:rPr>
  </w:style>
  <w:style w:type="paragraph" w:customStyle="1" w:styleId="Estilo1">
    <w:name w:val="Estilo1"/>
    <w:basedOn w:val="Textoindependiente"/>
    <w:qFormat/>
    <w:rsid w:val="00CB3CEA"/>
    <w:pPr>
      <w:widowControl/>
      <w:autoSpaceDE/>
      <w:autoSpaceDN/>
      <w:adjustRightInd/>
      <w:spacing w:after="120"/>
      <w:ind w:left="0"/>
    </w:pPr>
    <w:rPr>
      <w:rFonts w:eastAsia="Times New Roman"/>
      <w:sz w:val="20"/>
      <w:szCs w:val="20"/>
      <w:lang w:eastAsia="es-ES"/>
    </w:rPr>
  </w:style>
  <w:style w:type="character" w:customStyle="1" w:styleId="PuestoCar">
    <w:name w:val="Puesto Car"/>
    <w:basedOn w:val="Fuentedeprrafopredeter"/>
    <w:link w:val="Puesto"/>
    <w:uiPriority w:val="10"/>
    <w:qFormat/>
    <w:rsid w:val="00CB3CEA"/>
    <w:rPr>
      <w:rFonts w:ascii="Calibri Light" w:eastAsia="DengXian Light" w:hAnsi="Calibri Light" w:cs="Times New Roman"/>
      <w:spacing w:val="-10"/>
      <w:kern w:val="28"/>
      <w:sz w:val="56"/>
      <w:szCs w:val="56"/>
      <w:lang w:val="es-ES" w:eastAsia="es-ES"/>
    </w:rPr>
  </w:style>
  <w:style w:type="character" w:customStyle="1" w:styleId="Mencionar3">
    <w:name w:val="Mencionar3"/>
    <w:basedOn w:val="Fuentedeprrafopredeter"/>
    <w:uiPriority w:val="99"/>
    <w:semiHidden/>
    <w:unhideWhenUsed/>
    <w:qFormat/>
    <w:rsid w:val="00CB3CEA"/>
    <w:rPr>
      <w:color w:val="2B579A"/>
      <w:shd w:val="clear" w:color="auto" w:fill="E6E6E6"/>
    </w:rPr>
  </w:style>
  <w:style w:type="character" w:customStyle="1" w:styleId="Mencionar4">
    <w:name w:val="Mencionar4"/>
    <w:basedOn w:val="Fuentedeprrafopredeter"/>
    <w:uiPriority w:val="99"/>
    <w:semiHidden/>
    <w:unhideWhenUsed/>
    <w:qFormat/>
    <w:rsid w:val="00CB3CEA"/>
    <w:rPr>
      <w:color w:val="2B579A"/>
      <w:shd w:val="clear" w:color="auto" w:fill="E6E6E6"/>
    </w:rPr>
  </w:style>
  <w:style w:type="character" w:customStyle="1" w:styleId="maestrofonttexto1">
    <w:name w:val="maestro_fonttexto1"/>
    <w:basedOn w:val="Fuentedeprrafopredeter"/>
    <w:qFormat/>
    <w:rsid w:val="00CB3CEA"/>
    <w:rPr>
      <w:rFonts w:ascii="Arial" w:hAnsi="Arial" w:cs="Arial" w:hint="default"/>
      <w:sz w:val="15"/>
      <w:szCs w:val="15"/>
    </w:rPr>
  </w:style>
  <w:style w:type="character" w:customStyle="1" w:styleId="Ttulo3Car">
    <w:name w:val="Título 3 Car"/>
    <w:basedOn w:val="Fuentedeprrafopredeter"/>
    <w:link w:val="Ttulo3"/>
    <w:uiPriority w:val="9"/>
    <w:rsid w:val="00CB3CEA"/>
    <w:rPr>
      <w:rFonts w:ascii="Calibri Light" w:eastAsia="DengXian Light" w:hAnsi="Calibri Light" w:cs="Times New Roman"/>
      <w:color w:val="1F3763"/>
      <w:sz w:val="24"/>
      <w:szCs w:val="24"/>
      <w:lang w:val="es-ES_tradnl" w:eastAsia="es-ES"/>
    </w:rPr>
  </w:style>
  <w:style w:type="character" w:customStyle="1" w:styleId="Ttulo4Car">
    <w:name w:val="Título 4 Car"/>
    <w:basedOn w:val="Fuentedeprrafopredeter"/>
    <w:link w:val="Ttulo4"/>
    <w:uiPriority w:val="9"/>
    <w:rsid w:val="00CB3CEA"/>
    <w:rPr>
      <w:rFonts w:ascii="Calibri Light" w:eastAsia="DengXian Light" w:hAnsi="Calibri Light" w:cs="Times New Roman"/>
      <w:i/>
      <w:iCs/>
      <w:color w:val="2F5496"/>
      <w:sz w:val="24"/>
      <w:szCs w:val="24"/>
      <w:lang w:val="es-ES_tradnl" w:eastAsia="es-ES"/>
    </w:rPr>
  </w:style>
  <w:style w:type="paragraph" w:styleId="TtulodeTDC">
    <w:name w:val="TOC Heading"/>
    <w:basedOn w:val="Ttulo1"/>
    <w:next w:val="Normal"/>
    <w:uiPriority w:val="39"/>
    <w:unhideWhenUsed/>
    <w:qFormat/>
    <w:rsid w:val="00CB3CEA"/>
    <w:pPr>
      <w:spacing w:line="259" w:lineRule="auto"/>
      <w:outlineLvl w:val="9"/>
    </w:pPr>
    <w:rPr>
      <w:rFonts w:ascii="Palatino Linotype" w:hAnsi="Palatino Linotype"/>
      <w:b/>
      <w:color w:val="auto"/>
      <w:sz w:val="24"/>
      <w:lang w:val="es-MX" w:eastAsia="es-MX"/>
    </w:rPr>
  </w:style>
  <w:style w:type="paragraph" w:customStyle="1" w:styleId="Textoindependiente21">
    <w:name w:val="Texto independiente 21"/>
    <w:basedOn w:val="Normal"/>
    <w:next w:val="Textoindependiente2"/>
    <w:link w:val="Textoindependiente2Car"/>
    <w:uiPriority w:val="99"/>
    <w:semiHidden/>
    <w:unhideWhenUsed/>
    <w:rsid w:val="00CB3CEA"/>
    <w:pPr>
      <w:spacing w:after="120" w:line="480" w:lineRule="auto"/>
    </w:pPr>
    <w:rPr>
      <w:rFonts w:ascii="Calibri" w:eastAsia="DengXian" w:hAnsi="Calibri"/>
      <w:lang w:val="es-ES_tradnl"/>
    </w:rPr>
  </w:style>
  <w:style w:type="character" w:customStyle="1" w:styleId="Textoindependiente2Car">
    <w:name w:val="Texto independiente 2 Car"/>
    <w:basedOn w:val="Fuentedeprrafopredeter"/>
    <w:link w:val="Textoindependiente21"/>
    <w:uiPriority w:val="99"/>
    <w:semiHidden/>
    <w:rsid w:val="00CB3CEA"/>
    <w:rPr>
      <w:rFonts w:ascii="Calibri" w:eastAsia="DengXian" w:hAnsi="Calibri" w:cs="Times New Roman"/>
      <w:sz w:val="24"/>
      <w:szCs w:val="24"/>
      <w:lang w:val="es-ES_tradnl" w:eastAsia="es-ES"/>
    </w:rPr>
  </w:style>
  <w:style w:type="paragraph" w:customStyle="1" w:styleId="Textonotapie1">
    <w:name w:val="Texto nota pie1"/>
    <w:basedOn w:val="Normal"/>
    <w:next w:val="Textonotapie"/>
    <w:unhideWhenUsed/>
    <w:rsid w:val="00CB3CEA"/>
    <w:rPr>
      <w:rFonts w:ascii="Calibri" w:eastAsia="Cambria" w:hAnsi="Calibri"/>
      <w:sz w:val="20"/>
      <w:szCs w:val="20"/>
      <w:lang w:val="es-MX" w:eastAsia="en-US"/>
    </w:rPr>
  </w:style>
  <w:style w:type="paragraph" w:customStyle="1" w:styleId="m1609377113336227858gmail-msonormal">
    <w:name w:val="m_1609377113336227858gmail-msonormal"/>
    <w:basedOn w:val="Normal"/>
    <w:rsid w:val="00CB3CEA"/>
    <w:pPr>
      <w:spacing w:before="100" w:beforeAutospacing="1" w:after="100" w:afterAutospacing="1"/>
    </w:pPr>
  </w:style>
  <w:style w:type="paragraph" w:customStyle="1" w:styleId="m3527742037047551335gmail-msolistparagraph">
    <w:name w:val="m_3527742037047551335gmail-msolistparagraph"/>
    <w:basedOn w:val="Normal"/>
    <w:rsid w:val="00CB3CEA"/>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CB3CEA"/>
    <w:pPr>
      <w:spacing w:before="100" w:beforeAutospacing="1" w:after="100" w:afterAutospacing="1"/>
    </w:pPr>
    <w:rPr>
      <w:lang w:val="es-MX" w:eastAsia="es-MX"/>
    </w:rPr>
  </w:style>
  <w:style w:type="paragraph" w:customStyle="1" w:styleId="m-698976158124685028gmail-default">
    <w:name w:val="m_-698976158124685028gmail-default"/>
    <w:basedOn w:val="Normal"/>
    <w:rsid w:val="00CB3CEA"/>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CB3CEA"/>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CB3CEA"/>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CB3CEA"/>
  </w:style>
  <w:style w:type="character" w:customStyle="1" w:styleId="apple-style-span">
    <w:name w:val="apple-style-span"/>
    <w:rsid w:val="00CB3CEA"/>
  </w:style>
  <w:style w:type="table" w:customStyle="1" w:styleId="Tablaconcuadrcula2">
    <w:name w:val="Tabla con cuadrícula2"/>
    <w:basedOn w:val="Tablanormal"/>
    <w:next w:val="Tablaconcuadrcula"/>
    <w:uiPriority w:val="39"/>
    <w:rsid w:val="00CB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CB3CE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CB3CE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2">
    <w:name w:val="Tabla de cuadrícula 6 con colores2"/>
    <w:basedOn w:val="Tablanormal"/>
    <w:next w:val="Tabladecuadrcula6concolores"/>
    <w:uiPriority w:val="51"/>
    <w:rsid w:val="00CB3CEA"/>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Fuentedeprrafopredeter"/>
    <w:uiPriority w:val="99"/>
    <w:semiHidden/>
    <w:unhideWhenUsed/>
    <w:rsid w:val="00CB3CEA"/>
    <w:rPr>
      <w:color w:val="605E5C"/>
      <w:shd w:val="clear" w:color="auto" w:fill="E1DFDD"/>
    </w:rPr>
  </w:style>
  <w:style w:type="table" w:customStyle="1" w:styleId="Tablaconcuadrcula11">
    <w:name w:val="Tabla con cuadrícula11"/>
    <w:basedOn w:val="Tablanormal"/>
    <w:next w:val="Tablaconcuadrcula"/>
    <w:uiPriority w:val="59"/>
    <w:rsid w:val="00CB3C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5907675151158779931gmail-msolistparagraph">
    <w:name w:val="m_5907675151158779931gmail-msolistparagraph"/>
    <w:basedOn w:val="Normal"/>
    <w:rsid w:val="00CB3CEA"/>
    <w:pPr>
      <w:spacing w:before="100" w:beforeAutospacing="1" w:after="100" w:afterAutospacing="1"/>
    </w:pPr>
    <w:rPr>
      <w:lang w:val="es-MX" w:eastAsia="es-MX"/>
    </w:rPr>
  </w:style>
  <w:style w:type="paragraph" w:customStyle="1" w:styleId="j">
    <w:name w:val="j"/>
    <w:basedOn w:val="Normal"/>
    <w:rsid w:val="00CB3CEA"/>
    <w:pPr>
      <w:spacing w:before="100" w:beforeAutospacing="1" w:after="100" w:afterAutospacing="1"/>
    </w:pPr>
    <w:rPr>
      <w:rFonts w:eastAsia="Calibri"/>
      <w:lang w:val="es-ES_tradnl" w:eastAsia="es-ES_tradnl"/>
    </w:rPr>
  </w:style>
  <w:style w:type="character" w:customStyle="1" w:styleId="medium">
    <w:name w:val="medium"/>
    <w:basedOn w:val="Fuentedeprrafopredeter"/>
    <w:rsid w:val="00CB3CEA"/>
  </w:style>
  <w:style w:type="character" w:styleId="Hipervnculovisitado">
    <w:name w:val="FollowedHyperlink"/>
    <w:basedOn w:val="Fuentedeprrafopredeter"/>
    <w:uiPriority w:val="99"/>
    <w:semiHidden/>
    <w:unhideWhenUsed/>
    <w:rsid w:val="00CB3CEA"/>
    <w:rPr>
      <w:color w:val="800080" w:themeColor="followedHyperlink"/>
      <w:u w:val="single"/>
    </w:rPr>
  </w:style>
  <w:style w:type="paragraph" w:styleId="Puesto">
    <w:name w:val="Title"/>
    <w:basedOn w:val="Normal"/>
    <w:next w:val="Normal"/>
    <w:link w:val="PuestoCar"/>
    <w:uiPriority w:val="10"/>
    <w:qFormat/>
    <w:rsid w:val="00CB3CEA"/>
    <w:pPr>
      <w:contextualSpacing/>
    </w:pPr>
    <w:rPr>
      <w:rFonts w:ascii="Calibri Light" w:eastAsia="DengXian Light" w:hAnsi="Calibri Light"/>
      <w:spacing w:val="-10"/>
      <w:kern w:val="28"/>
      <w:sz w:val="56"/>
      <w:szCs w:val="56"/>
    </w:rPr>
  </w:style>
  <w:style w:type="character" w:customStyle="1" w:styleId="PuestoCar1">
    <w:name w:val="Puesto Car1"/>
    <w:basedOn w:val="Fuentedeprrafopredeter"/>
    <w:uiPriority w:val="10"/>
    <w:rsid w:val="00CB3CEA"/>
    <w:rPr>
      <w:rFonts w:asciiTheme="majorHAnsi" w:eastAsiaTheme="majorEastAsia" w:hAnsiTheme="majorHAnsi" w:cstheme="majorBidi"/>
      <w:spacing w:val="-10"/>
      <w:kern w:val="28"/>
      <w:sz w:val="56"/>
      <w:szCs w:val="56"/>
      <w:lang w:val="es-ES"/>
    </w:rPr>
  </w:style>
  <w:style w:type="character" w:customStyle="1" w:styleId="Ttulo3Car1">
    <w:name w:val="Título 3 Car1"/>
    <w:basedOn w:val="Fuentedeprrafopredeter"/>
    <w:uiPriority w:val="9"/>
    <w:semiHidden/>
    <w:rsid w:val="00CB3CEA"/>
    <w:rPr>
      <w:rFonts w:asciiTheme="majorHAnsi" w:eastAsiaTheme="majorEastAsia" w:hAnsiTheme="majorHAnsi" w:cstheme="majorBidi"/>
      <w:color w:val="243F60" w:themeColor="accent1" w:themeShade="7F"/>
      <w:lang w:val="es-ES"/>
    </w:rPr>
  </w:style>
  <w:style w:type="character" w:customStyle="1" w:styleId="Ttulo4Car1">
    <w:name w:val="Título 4 Car1"/>
    <w:basedOn w:val="Fuentedeprrafopredeter"/>
    <w:uiPriority w:val="9"/>
    <w:semiHidden/>
    <w:rsid w:val="00CB3CEA"/>
    <w:rPr>
      <w:rFonts w:asciiTheme="majorHAnsi" w:eastAsiaTheme="majorEastAsia" w:hAnsiTheme="majorHAnsi" w:cstheme="majorBidi"/>
      <w:i/>
      <w:iCs/>
      <w:color w:val="365F91" w:themeColor="accent1" w:themeShade="BF"/>
      <w:lang w:val="es-ES"/>
    </w:rPr>
  </w:style>
  <w:style w:type="paragraph" w:styleId="Textoindependiente2">
    <w:name w:val="Body Text 2"/>
    <w:basedOn w:val="Normal"/>
    <w:link w:val="Textoindependiente2Car1"/>
    <w:uiPriority w:val="99"/>
    <w:semiHidden/>
    <w:unhideWhenUsed/>
    <w:rsid w:val="00CB3CEA"/>
    <w:pPr>
      <w:spacing w:after="120" w:line="480" w:lineRule="auto"/>
    </w:pPr>
  </w:style>
  <w:style w:type="character" w:customStyle="1" w:styleId="Textoindependiente2Car1">
    <w:name w:val="Texto independiente 2 Car1"/>
    <w:basedOn w:val="Fuentedeprrafopredeter"/>
    <w:link w:val="Textoindependiente2"/>
    <w:uiPriority w:val="99"/>
    <w:semiHidden/>
    <w:rsid w:val="00CB3CEA"/>
    <w:rPr>
      <w:rFonts w:ascii="Times New Roman" w:eastAsia="Times New Roman" w:hAnsi="Times New Roman" w:cs="Times New Roman"/>
      <w:lang w:val="es-ES"/>
    </w:rPr>
  </w:style>
  <w:style w:type="table" w:styleId="Tablanormal1">
    <w:name w:val="Plain Table 1"/>
    <w:basedOn w:val="Tablanormal"/>
    <w:uiPriority w:val="41"/>
    <w:rsid w:val="00CB3CE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A9444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767">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6923037">
      <w:bodyDiv w:val="1"/>
      <w:marLeft w:val="0"/>
      <w:marRight w:val="0"/>
      <w:marTop w:val="0"/>
      <w:marBottom w:val="0"/>
      <w:divBdr>
        <w:top w:val="none" w:sz="0" w:space="0" w:color="auto"/>
        <w:left w:val="none" w:sz="0" w:space="0" w:color="auto"/>
        <w:bottom w:val="none" w:sz="0" w:space="0" w:color="auto"/>
        <w:right w:val="none" w:sz="0" w:space="0" w:color="auto"/>
      </w:divBdr>
      <w:divsChild>
        <w:div w:id="619804133">
          <w:marLeft w:val="0"/>
          <w:marRight w:val="0"/>
          <w:marTop w:val="0"/>
          <w:marBottom w:val="0"/>
          <w:divBdr>
            <w:top w:val="none" w:sz="0" w:space="0" w:color="auto"/>
            <w:left w:val="none" w:sz="0" w:space="0" w:color="auto"/>
            <w:bottom w:val="none" w:sz="0" w:space="0" w:color="auto"/>
            <w:right w:val="none" w:sz="0" w:space="0" w:color="auto"/>
          </w:divBdr>
        </w:div>
      </w:divsChild>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69387748">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83875537">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9018383">
      <w:bodyDiv w:val="1"/>
      <w:marLeft w:val="0"/>
      <w:marRight w:val="0"/>
      <w:marTop w:val="0"/>
      <w:marBottom w:val="0"/>
      <w:divBdr>
        <w:top w:val="none" w:sz="0" w:space="0" w:color="auto"/>
        <w:left w:val="none" w:sz="0" w:space="0" w:color="auto"/>
        <w:bottom w:val="none" w:sz="0" w:space="0" w:color="auto"/>
        <w:right w:val="none" w:sz="0" w:space="0" w:color="auto"/>
      </w:divBdr>
    </w:div>
    <w:div w:id="70387182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4757000">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89169885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5217492">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582461">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24255140">
      <w:bodyDiv w:val="1"/>
      <w:marLeft w:val="0"/>
      <w:marRight w:val="0"/>
      <w:marTop w:val="0"/>
      <w:marBottom w:val="0"/>
      <w:divBdr>
        <w:top w:val="none" w:sz="0" w:space="0" w:color="auto"/>
        <w:left w:val="none" w:sz="0" w:space="0" w:color="auto"/>
        <w:bottom w:val="none" w:sz="0" w:space="0" w:color="auto"/>
        <w:right w:val="none" w:sz="0" w:space="0" w:color="auto"/>
      </w:divBdr>
    </w:div>
    <w:div w:id="144129965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08598066">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2198031">
      <w:bodyDiv w:val="1"/>
      <w:marLeft w:val="0"/>
      <w:marRight w:val="0"/>
      <w:marTop w:val="0"/>
      <w:marBottom w:val="0"/>
      <w:divBdr>
        <w:top w:val="none" w:sz="0" w:space="0" w:color="auto"/>
        <w:left w:val="none" w:sz="0" w:space="0" w:color="auto"/>
        <w:bottom w:val="none" w:sz="0" w:space="0" w:color="auto"/>
        <w:right w:val="none" w:sz="0" w:space="0" w:color="auto"/>
      </w:divBdr>
      <w:divsChild>
        <w:div w:id="465272496">
          <w:marLeft w:val="0"/>
          <w:marRight w:val="0"/>
          <w:marTop w:val="0"/>
          <w:marBottom w:val="0"/>
          <w:divBdr>
            <w:top w:val="none" w:sz="0" w:space="0" w:color="auto"/>
            <w:left w:val="none" w:sz="0" w:space="0" w:color="auto"/>
            <w:bottom w:val="none" w:sz="0" w:space="0" w:color="auto"/>
            <w:right w:val="none" w:sz="0" w:space="0" w:color="auto"/>
          </w:divBdr>
        </w:div>
      </w:divsChild>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2698841">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401158">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67156669">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8875769">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325880.page" TargetMode="External"/><Relationship Id="rId21" Type="http://schemas.openxmlformats.org/officeDocument/2006/relationships/hyperlink" Target="javascript:abrirAcuse(420838);" TargetMode="External"/><Relationship Id="rId42" Type="http://schemas.openxmlformats.org/officeDocument/2006/relationships/hyperlink" Target="https://saimex.org.mx/saimex/solicitud/downloadAttach/1322629.page" TargetMode="External"/><Relationship Id="rId47" Type="http://schemas.openxmlformats.org/officeDocument/2006/relationships/hyperlink" Target="javascript:abrirAcuse(420829);" TargetMode="External"/><Relationship Id="rId63" Type="http://schemas.openxmlformats.org/officeDocument/2006/relationships/hyperlink" Target="https://saimex.org.mx/saimex/revision/acuse/420823/0/0.page" TargetMode="External"/><Relationship Id="rId68" Type="http://schemas.openxmlformats.org/officeDocument/2006/relationships/image" Target="media/image1.png"/><Relationship Id="rId84" Type="http://schemas.openxmlformats.org/officeDocument/2006/relationships/hyperlink" Target="javascript:abrirAcuse(420820);" TargetMode="External"/><Relationship Id="rId89" Type="http://schemas.openxmlformats.org/officeDocument/2006/relationships/hyperlink" Target="javascript:abrirAcuse(420835);" TargetMode="External"/><Relationship Id="rId16" Type="http://schemas.openxmlformats.org/officeDocument/2006/relationships/hyperlink" Target="javascript:abrirAcuse(420823);" TargetMode="External"/><Relationship Id="rId11" Type="http://schemas.openxmlformats.org/officeDocument/2006/relationships/hyperlink" Target="https://saimex.org.mx/saimex/revision/acuse/420827/0/0.page" TargetMode="External"/><Relationship Id="rId32" Type="http://schemas.openxmlformats.org/officeDocument/2006/relationships/hyperlink" Target="javascript:abrirAcuse(420829);" TargetMode="External"/><Relationship Id="rId37" Type="http://schemas.openxmlformats.org/officeDocument/2006/relationships/hyperlink" Target="https://saimex.org.mx/saimex/solicitud/downloadAttach/1323400.page" TargetMode="External"/><Relationship Id="rId53" Type="http://schemas.openxmlformats.org/officeDocument/2006/relationships/hyperlink" Target="https://saimex.org.mx/saimex/solicitud/downloadAttach/1323882.page" TargetMode="External"/><Relationship Id="rId58" Type="http://schemas.openxmlformats.org/officeDocument/2006/relationships/hyperlink" Target="https://saimex.org.mx/saimex/solicitud/downloadAttach/1323882.page" TargetMode="External"/><Relationship Id="rId74" Type="http://schemas.openxmlformats.org/officeDocument/2006/relationships/hyperlink" Target="javascript:abrirAcuse(420825);" TargetMode="External"/><Relationship Id="rId79" Type="http://schemas.openxmlformats.org/officeDocument/2006/relationships/hyperlink" Target="https://saimex.org.mx/saimex/revision/acuse/420820/0/0.page" TargetMode="External"/><Relationship Id="rId5" Type="http://schemas.openxmlformats.org/officeDocument/2006/relationships/webSettings" Target="webSettings.xml"/><Relationship Id="rId90" Type="http://schemas.openxmlformats.org/officeDocument/2006/relationships/hyperlink" Target="javascript:abrirAcuse(420837);" TargetMode="External"/><Relationship Id="rId95" Type="http://schemas.openxmlformats.org/officeDocument/2006/relationships/footer" Target="footer2.xml"/><Relationship Id="rId22" Type="http://schemas.openxmlformats.org/officeDocument/2006/relationships/hyperlink" Target="javascript:abrirAcuse(420827);" TargetMode="External"/><Relationship Id="rId27" Type="http://schemas.openxmlformats.org/officeDocument/2006/relationships/hyperlink" Target="https://www.ipomex.org.mx/ipo3/lgt/indice/METEPEC/art_92_xxxvii.web" TargetMode="External"/><Relationship Id="rId43" Type="http://schemas.openxmlformats.org/officeDocument/2006/relationships/hyperlink" Target="https://saimex.org.mx/saimex/solicitud/downloadAttach/1323400.page" TargetMode="External"/><Relationship Id="rId48" Type="http://schemas.openxmlformats.org/officeDocument/2006/relationships/hyperlink" Target="https://saimex.org.mx/saimex/solicitud/downloadAttach/1322629.page" TargetMode="External"/><Relationship Id="rId64" Type="http://schemas.openxmlformats.org/officeDocument/2006/relationships/hyperlink" Target="https://saimex.org.mx/saimex/revision/acuse/420825/0/0.page" TargetMode="External"/><Relationship Id="rId69" Type="http://schemas.openxmlformats.org/officeDocument/2006/relationships/hyperlink" Target="https://consultas.curp.gob.mx/CurpSP/html/informacionecurpPS.html" TargetMode="External"/><Relationship Id="rId80" Type="http://schemas.openxmlformats.org/officeDocument/2006/relationships/hyperlink" Target="https://saimex.org.mx/saimex/revision/acuse/420823/0/0.page" TargetMode="External"/><Relationship Id="rId85" Type="http://schemas.openxmlformats.org/officeDocument/2006/relationships/hyperlink" Target="javascript:abrirAcuse(420821);" TargetMode="External"/><Relationship Id="rId3" Type="http://schemas.openxmlformats.org/officeDocument/2006/relationships/styles" Target="styles.xml"/><Relationship Id="rId12" Type="http://schemas.openxmlformats.org/officeDocument/2006/relationships/hyperlink" Target="https://saimex.org.mx/saimex/revision/acuse/420829/0/0.page" TargetMode="External"/><Relationship Id="rId17" Type="http://schemas.openxmlformats.org/officeDocument/2006/relationships/hyperlink" Target="javascript:abrirAcuse(420825);" TargetMode="External"/><Relationship Id="rId25" Type="http://schemas.openxmlformats.org/officeDocument/2006/relationships/hyperlink" Target="javascript:abrirAcuse(420829);" TargetMode="External"/><Relationship Id="rId33" Type="http://schemas.openxmlformats.org/officeDocument/2006/relationships/hyperlink" Target="https://saimex.org.mx/saimex/solicitud/downloadAttach/1322629.page" TargetMode="External"/><Relationship Id="rId38" Type="http://schemas.openxmlformats.org/officeDocument/2006/relationships/hyperlink" Target="javascript:abrirAcuse(420829);" TargetMode="External"/><Relationship Id="rId46" Type="http://schemas.openxmlformats.org/officeDocument/2006/relationships/hyperlink" Target="https://saimex.org.mx/saimex/solicitud/downloadAttach/1323400.page" TargetMode="External"/><Relationship Id="rId59" Type="http://schemas.openxmlformats.org/officeDocument/2006/relationships/hyperlink" Target="https://saimex.org.mx/saimex/solicitud/downloadAttach/1323882.page" TargetMode="External"/><Relationship Id="rId67" Type="http://schemas.openxmlformats.org/officeDocument/2006/relationships/hyperlink" Target="https://www.ipomex.org.mx/ipo3/lgt/indice/METEPEC/art_92_xxxvii.web" TargetMode="External"/><Relationship Id="rId20" Type="http://schemas.openxmlformats.org/officeDocument/2006/relationships/hyperlink" Target="javascript:abrirAcuse(420837);" TargetMode="External"/><Relationship Id="rId41" Type="http://schemas.openxmlformats.org/officeDocument/2006/relationships/hyperlink" Target="javascript:abrirAcuse(420829);" TargetMode="External"/><Relationship Id="rId54" Type="http://schemas.openxmlformats.org/officeDocument/2006/relationships/hyperlink" Target="https://saimex.org.mx/saimex/solicitud/downloadAttach/1323882.page" TargetMode="External"/><Relationship Id="rId62" Type="http://schemas.openxmlformats.org/officeDocument/2006/relationships/hyperlink" Target="https://saimex.org.mx/saimex/revision/acuse/420820/0/0.page" TargetMode="External"/><Relationship Id="rId70" Type="http://schemas.openxmlformats.org/officeDocument/2006/relationships/hyperlink" Target="https://www.gob.mx/segob/renapo/acciones-y-programas/clave-unica-de-registro-de-poblacion-curp-142226" TargetMode="External"/><Relationship Id="rId75" Type="http://schemas.openxmlformats.org/officeDocument/2006/relationships/hyperlink" Target="javascript:abrirAcuse(420827);" TargetMode="External"/><Relationship Id="rId83" Type="http://schemas.openxmlformats.org/officeDocument/2006/relationships/hyperlink" Target="https://saimex.org.mx/saimex/revision/acuse/420843/0/0.page" TargetMode="External"/><Relationship Id="rId88" Type="http://schemas.openxmlformats.org/officeDocument/2006/relationships/hyperlink" Target="javascript:abrirAcuse(420827);" TargetMode="External"/><Relationship Id="rId91" Type="http://schemas.openxmlformats.org/officeDocument/2006/relationships/hyperlink" Target="javascript:abrirAcuse(420838);"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420821);" TargetMode="External"/><Relationship Id="rId23" Type="http://schemas.openxmlformats.org/officeDocument/2006/relationships/hyperlink" Target="https://www.saimex.org.mx/saimex/solicitud/downloadAttach/1193286.page" TargetMode="External"/><Relationship Id="rId28" Type="http://schemas.openxmlformats.org/officeDocument/2006/relationships/hyperlink" Target="javascript:abrirAcuse(420829);" TargetMode="External"/><Relationship Id="rId36" Type="http://schemas.openxmlformats.org/officeDocument/2006/relationships/hyperlink" Target="https://saimex.org.mx/saimex/solicitud/downloadAttach/1322629.page" TargetMode="External"/><Relationship Id="rId49" Type="http://schemas.openxmlformats.org/officeDocument/2006/relationships/hyperlink" Target="https://saimex.org.mx/saimex/solicitud/downloadAttach/1323400.page" TargetMode="External"/><Relationship Id="rId57" Type="http://schemas.openxmlformats.org/officeDocument/2006/relationships/hyperlink" Target="https://saimex.org.mx/saimex/solicitud/downloadAttach/1323882.page" TargetMode="External"/><Relationship Id="rId10" Type="http://schemas.openxmlformats.org/officeDocument/2006/relationships/hyperlink" Target="https://saimex.org.mx/saimex/revision/acuse/420825/0/0.page" TargetMode="External"/><Relationship Id="rId31" Type="http://schemas.openxmlformats.org/officeDocument/2006/relationships/hyperlink" Target="https://saimex.org.mx/saimex/solicitud/downloadAttach/1323400.page" TargetMode="External"/><Relationship Id="rId44" Type="http://schemas.openxmlformats.org/officeDocument/2006/relationships/hyperlink" Target="javascript:abrirAcuse(420829);" TargetMode="External"/><Relationship Id="rId52" Type="http://schemas.openxmlformats.org/officeDocument/2006/relationships/hyperlink" Target="https://saimex.org.mx/saimex/solicitud/downloadAttach/1323400.page" TargetMode="External"/><Relationship Id="rId60" Type="http://schemas.openxmlformats.org/officeDocument/2006/relationships/hyperlink" Target="https://saimex.org.mx/saimex/solicitud/downloadAttach/1323882.page" TargetMode="External"/><Relationship Id="rId65" Type="http://schemas.openxmlformats.org/officeDocument/2006/relationships/hyperlink" Target="https://saimex.org.mx/saimex/revision/acuse/420827/0/0.page" TargetMode="External"/><Relationship Id="rId73" Type="http://schemas.openxmlformats.org/officeDocument/2006/relationships/hyperlink" Target="javascript:abrirAcuse(420823);" TargetMode="External"/><Relationship Id="rId78" Type="http://schemas.openxmlformats.org/officeDocument/2006/relationships/hyperlink" Target="javascript:abrirAcuse(420838);" TargetMode="External"/><Relationship Id="rId81" Type="http://schemas.openxmlformats.org/officeDocument/2006/relationships/hyperlink" Target="https://saimex.org.mx/saimex/revision/acuse/420825/0/0.page" TargetMode="External"/><Relationship Id="rId86" Type="http://schemas.openxmlformats.org/officeDocument/2006/relationships/hyperlink" Target="javascript:abrirAcuse(420823);"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revision/acuse/420823/0/0.page" TargetMode="External"/><Relationship Id="rId13" Type="http://schemas.openxmlformats.org/officeDocument/2006/relationships/hyperlink" Target="https://saimex.org.mx/saimex/revision/acuse/420843/0/0.page" TargetMode="External"/><Relationship Id="rId18" Type="http://schemas.openxmlformats.org/officeDocument/2006/relationships/hyperlink" Target="javascript:abrirAcuse(420827);" TargetMode="External"/><Relationship Id="rId39" Type="http://schemas.openxmlformats.org/officeDocument/2006/relationships/hyperlink" Target="https://saimex.org.mx/saimex/solicitud/downloadAttach/1322629.page" TargetMode="External"/><Relationship Id="rId34" Type="http://schemas.openxmlformats.org/officeDocument/2006/relationships/hyperlink" Target="https://saimex.org.mx/saimex/solicitud/downloadAttach/1323400.page" TargetMode="External"/><Relationship Id="rId50" Type="http://schemas.openxmlformats.org/officeDocument/2006/relationships/hyperlink" Target="javascript:abrirAcuse(420829);" TargetMode="External"/><Relationship Id="rId55" Type="http://schemas.openxmlformats.org/officeDocument/2006/relationships/hyperlink" Target="https://saimex.org.mx/saimex/solicitud/downloadAttach/1323882.page" TargetMode="External"/><Relationship Id="rId76" Type="http://schemas.openxmlformats.org/officeDocument/2006/relationships/hyperlink" Target="javascript:abrirAcuse(420835);"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abrirAcuse(420820);"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saimex.org.mx/saimex/solicitud/downloadAttach/1325880.page" TargetMode="External"/><Relationship Id="rId24" Type="http://schemas.openxmlformats.org/officeDocument/2006/relationships/hyperlink" Target="https://saimex.org.mx/saimex/solicitud/downloadAttach/1323884.page" TargetMode="External"/><Relationship Id="rId40" Type="http://schemas.openxmlformats.org/officeDocument/2006/relationships/hyperlink" Target="https://saimex.org.mx/saimex/solicitud/downloadAttach/1323400.page" TargetMode="External"/><Relationship Id="rId45" Type="http://schemas.openxmlformats.org/officeDocument/2006/relationships/hyperlink" Target="https://saimex.org.mx/saimex/solicitud/downloadAttach/1322629.page" TargetMode="External"/><Relationship Id="rId66" Type="http://schemas.openxmlformats.org/officeDocument/2006/relationships/hyperlink" Target="https://saimex.org.mx/saimex/revision/acuse/420843/0/0.page" TargetMode="External"/><Relationship Id="rId87" Type="http://schemas.openxmlformats.org/officeDocument/2006/relationships/hyperlink" Target="javascript:abrirAcuse(420825);" TargetMode="External"/><Relationship Id="rId61" Type="http://schemas.openxmlformats.org/officeDocument/2006/relationships/hyperlink" Target="https://saimex.org.mx/saimex/solicitud/downloadAttach/1323882.page" TargetMode="External"/><Relationship Id="rId82" Type="http://schemas.openxmlformats.org/officeDocument/2006/relationships/hyperlink" Target="https://saimex.org.mx/saimex/revision/acuse/420827/0/0.page" TargetMode="External"/><Relationship Id="rId19" Type="http://schemas.openxmlformats.org/officeDocument/2006/relationships/hyperlink" Target="javascript:abrirAcuse(420835);" TargetMode="External"/><Relationship Id="rId14" Type="http://schemas.openxmlformats.org/officeDocument/2006/relationships/hyperlink" Target="javascript:abrirAcuse(420820);" TargetMode="External"/><Relationship Id="rId30" Type="http://schemas.openxmlformats.org/officeDocument/2006/relationships/hyperlink" Target="javascript:abrirAcuse(420829);" TargetMode="External"/><Relationship Id="rId35" Type="http://schemas.openxmlformats.org/officeDocument/2006/relationships/hyperlink" Target="javascript:abrirAcuse(420829);" TargetMode="External"/><Relationship Id="rId56" Type="http://schemas.openxmlformats.org/officeDocument/2006/relationships/hyperlink" Target="https://saimex.org.mx/saimex/solicitud/downloadAttach/1323882.page" TargetMode="External"/><Relationship Id="rId77" Type="http://schemas.openxmlformats.org/officeDocument/2006/relationships/hyperlink" Target="javascript:abrirAcuse(420837);" TargetMode="External"/><Relationship Id="rId8" Type="http://schemas.openxmlformats.org/officeDocument/2006/relationships/hyperlink" Target="https://saimex.org.mx/saimex/revision/acuse/420820/0/0.page" TargetMode="External"/><Relationship Id="rId51" Type="http://schemas.openxmlformats.org/officeDocument/2006/relationships/hyperlink" Target="https://saimex.org.mx/saimex/solicitud/downloadAttach/1322629.page" TargetMode="External"/><Relationship Id="rId72" Type="http://schemas.openxmlformats.org/officeDocument/2006/relationships/hyperlink" Target="javascript:abrirAcuse(420821);" TargetMode="External"/><Relationship Id="rId9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70682-6FB7-46CD-85B9-9C66F2E27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18030</Words>
  <Characters>99170</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2023-01-18T18:56:00Z</cp:lastPrinted>
  <dcterms:created xsi:type="dcterms:W3CDTF">2023-04-25T19:17:00Z</dcterms:created>
  <dcterms:modified xsi:type="dcterms:W3CDTF">2023-05-04T00:22:00Z</dcterms:modified>
</cp:coreProperties>
</file>