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5A617" w14:textId="77777777" w:rsidR="00FF35B6" w:rsidRPr="00875B7E" w:rsidRDefault="00FF35B6" w:rsidP="006922F5">
      <w:pPr>
        <w:pBdr>
          <w:top w:val="nil"/>
          <w:left w:val="nil"/>
          <w:bottom w:val="nil"/>
          <w:right w:val="nil"/>
          <w:between w:val="nil"/>
        </w:pBdr>
        <w:contextualSpacing/>
        <w:rPr>
          <w:rFonts w:eastAsia="Palatino Linotype" w:cs="Palatino Linotype"/>
          <w:color w:val="000000"/>
          <w:szCs w:val="24"/>
        </w:rPr>
      </w:pPr>
    </w:p>
    <w:p w14:paraId="49AF2C0C" w14:textId="278310F9"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875B7E">
        <w:rPr>
          <w:rFonts w:eastAsia="Palatino Linotype" w:cs="Palatino Linotype"/>
          <w:color w:val="000000"/>
          <w:szCs w:val="24"/>
        </w:rPr>
        <w:t xml:space="preserve">México, </w:t>
      </w:r>
      <w:r w:rsidR="000D2E93" w:rsidRPr="00875B7E">
        <w:rPr>
          <w:rFonts w:eastAsia="Palatino Linotype" w:cs="Palatino Linotype"/>
          <w:color w:val="000000"/>
          <w:szCs w:val="24"/>
        </w:rPr>
        <w:t xml:space="preserve">a </w:t>
      </w:r>
      <w:r w:rsidR="00657695">
        <w:rPr>
          <w:rFonts w:eastAsia="Palatino Linotype" w:cs="Palatino Linotype"/>
          <w:color w:val="000000"/>
          <w:szCs w:val="24"/>
        </w:rPr>
        <w:t>siete de junio</w:t>
      </w:r>
      <w:r w:rsidR="006C7E69" w:rsidRPr="00875B7E">
        <w:rPr>
          <w:rFonts w:eastAsia="Palatino Linotype" w:cs="Palatino Linotype"/>
          <w:color w:val="000000"/>
          <w:szCs w:val="24"/>
        </w:rPr>
        <w:t xml:space="preserve"> de dos mil veintitrés</w:t>
      </w:r>
      <w:r w:rsidR="001C1BF4" w:rsidRPr="00875B7E">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38845190"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b/>
          <w:color w:val="000000"/>
          <w:szCs w:val="24"/>
        </w:rPr>
        <w:t>VISTO</w:t>
      </w:r>
      <w:r w:rsidRPr="00875B7E">
        <w:rPr>
          <w:rFonts w:eastAsia="Palatino Linotype" w:cs="Palatino Linotype"/>
          <w:color w:val="000000"/>
          <w:szCs w:val="24"/>
        </w:rPr>
        <w:t xml:space="preserve"> el expediente electrónico formado con motivo del recurso de revisión número </w:t>
      </w:r>
      <w:bookmarkStart w:id="0" w:name="_GoBack"/>
      <w:r w:rsidR="00657695">
        <w:rPr>
          <w:rFonts w:eastAsia="Palatino Linotype" w:cs="Palatino Linotype"/>
          <w:b/>
          <w:color w:val="000000"/>
          <w:szCs w:val="24"/>
        </w:rPr>
        <w:t>0160</w:t>
      </w:r>
      <w:r w:rsidR="001C1BF4" w:rsidRPr="00875B7E">
        <w:rPr>
          <w:rFonts w:eastAsia="Palatino Linotype" w:cs="Palatino Linotype"/>
          <w:b/>
          <w:color w:val="000000"/>
          <w:szCs w:val="24"/>
        </w:rPr>
        <w:t>0</w:t>
      </w:r>
      <w:r w:rsidRPr="00875B7E">
        <w:rPr>
          <w:rFonts w:eastAsia="Palatino Linotype" w:cs="Palatino Linotype"/>
          <w:b/>
          <w:color w:val="000000"/>
          <w:szCs w:val="24"/>
        </w:rPr>
        <w:t>/INFOEM/IP/RR/202</w:t>
      </w:r>
      <w:r w:rsidR="00657695">
        <w:rPr>
          <w:rFonts w:eastAsia="Palatino Linotype" w:cs="Palatino Linotype"/>
          <w:b/>
          <w:color w:val="000000"/>
          <w:szCs w:val="24"/>
        </w:rPr>
        <w:t>3</w:t>
      </w:r>
      <w:bookmarkEnd w:id="0"/>
      <w:r w:rsidR="00B54BC7" w:rsidRPr="00875B7E">
        <w:rPr>
          <w:rFonts w:eastAsia="Palatino Linotype" w:cs="Palatino Linotype"/>
          <w:color w:val="000000"/>
          <w:szCs w:val="24"/>
        </w:rPr>
        <w:t>, interpuesto po</w:t>
      </w:r>
      <w:r w:rsidR="00430C63" w:rsidRPr="00875B7E">
        <w:rPr>
          <w:rFonts w:eastAsia="Palatino Linotype" w:cs="Palatino Linotype"/>
          <w:color w:val="000000"/>
          <w:szCs w:val="24"/>
        </w:rPr>
        <w:t xml:space="preserve">r </w:t>
      </w:r>
      <w:r w:rsidR="00657695">
        <w:rPr>
          <w:rFonts w:eastAsia="Palatino Linotype" w:cs="Palatino Linotype"/>
          <w:b/>
          <w:bCs/>
          <w:color w:val="000000"/>
          <w:szCs w:val="24"/>
        </w:rPr>
        <w:t>una persona de manera anónima</w:t>
      </w:r>
      <w:r w:rsidR="00B54BC7" w:rsidRPr="00875B7E">
        <w:rPr>
          <w:rFonts w:eastAsia="Palatino Linotype" w:cs="Palatino Linotype"/>
          <w:color w:val="000000"/>
          <w:szCs w:val="24"/>
        </w:rPr>
        <w:t xml:space="preserve">, en lo sucesivo </w:t>
      </w:r>
      <w:r w:rsidR="008E5682" w:rsidRPr="00875B7E">
        <w:rPr>
          <w:rFonts w:eastAsia="Palatino Linotype" w:cs="Palatino Linotype"/>
          <w:color w:val="000000"/>
          <w:szCs w:val="24"/>
        </w:rPr>
        <w:t>el</w:t>
      </w:r>
      <w:r w:rsidR="00B54BC7" w:rsidRPr="00875B7E">
        <w:rPr>
          <w:rFonts w:eastAsia="Palatino Linotype" w:cs="Palatino Linotype"/>
          <w:color w:val="000000"/>
          <w:szCs w:val="24"/>
        </w:rPr>
        <w:t xml:space="preserve"> </w:t>
      </w:r>
      <w:r w:rsidRPr="00875B7E">
        <w:rPr>
          <w:rFonts w:eastAsia="Palatino Linotype" w:cs="Palatino Linotype"/>
          <w:b/>
          <w:color w:val="000000"/>
          <w:szCs w:val="24"/>
        </w:rPr>
        <w:t>Recurrente</w:t>
      </w:r>
      <w:r w:rsidRPr="00875B7E">
        <w:rPr>
          <w:rFonts w:eastAsia="Palatino Linotype" w:cs="Palatino Linotype"/>
          <w:color w:val="000000"/>
          <w:szCs w:val="24"/>
        </w:rPr>
        <w:t>, en contra de la respuesta d</w:t>
      </w:r>
      <w:r w:rsidR="00165CA1" w:rsidRPr="00875B7E">
        <w:rPr>
          <w:rFonts w:eastAsia="Palatino Linotype" w:cs="Palatino Linotype"/>
          <w:color w:val="000000"/>
          <w:szCs w:val="24"/>
        </w:rPr>
        <w:t>e</w:t>
      </w:r>
      <w:r w:rsidR="00FF35B6" w:rsidRPr="00875B7E">
        <w:rPr>
          <w:rFonts w:eastAsia="Palatino Linotype" w:cs="Palatino Linotype"/>
          <w:color w:val="000000"/>
          <w:szCs w:val="24"/>
        </w:rPr>
        <w:t>l</w:t>
      </w:r>
      <w:r w:rsidRPr="00875B7E">
        <w:rPr>
          <w:rFonts w:eastAsia="Palatino Linotype" w:cs="Palatino Linotype"/>
          <w:color w:val="000000"/>
          <w:szCs w:val="24"/>
        </w:rPr>
        <w:t xml:space="preserve"> </w:t>
      </w:r>
      <w:r w:rsidR="00657695">
        <w:rPr>
          <w:rFonts w:eastAsia="Palatino Linotype" w:cs="Palatino Linotype"/>
          <w:b/>
          <w:color w:val="000000"/>
          <w:szCs w:val="24"/>
        </w:rPr>
        <w:t>Ayuntamiento de Zinacantepec</w:t>
      </w:r>
      <w:r w:rsidR="0051074E" w:rsidRPr="00875B7E">
        <w:rPr>
          <w:rFonts w:eastAsia="Palatino Linotype" w:cs="Palatino Linotype"/>
          <w:color w:val="000000"/>
          <w:szCs w:val="24"/>
        </w:rPr>
        <w:t xml:space="preserve">, </w:t>
      </w:r>
      <w:r w:rsidRPr="00875B7E">
        <w:rPr>
          <w:rFonts w:eastAsia="Palatino Linotype" w:cs="Palatino Linotype"/>
          <w:color w:val="000000"/>
          <w:szCs w:val="24"/>
        </w:rPr>
        <w:t>en lo subsecuente</w:t>
      </w:r>
      <w:r w:rsidRPr="00875B7E">
        <w:rPr>
          <w:rFonts w:eastAsia="Palatino Linotype" w:cs="Palatino Linotype"/>
          <w:b/>
          <w:color w:val="000000"/>
          <w:szCs w:val="24"/>
        </w:rPr>
        <w:t xml:space="preserve"> </w:t>
      </w:r>
      <w:r w:rsidRPr="00875B7E">
        <w:rPr>
          <w:rFonts w:eastAsia="Palatino Linotype" w:cs="Palatino Linotype"/>
          <w:color w:val="000000"/>
          <w:szCs w:val="24"/>
        </w:rPr>
        <w:t>el</w:t>
      </w:r>
      <w:r w:rsidRPr="00875B7E">
        <w:rPr>
          <w:rFonts w:eastAsia="Palatino Linotype" w:cs="Palatino Linotype"/>
          <w:b/>
          <w:color w:val="000000"/>
          <w:szCs w:val="24"/>
        </w:rPr>
        <w:t xml:space="preserve"> Sujeto Obligado, </w:t>
      </w:r>
      <w:r w:rsidRPr="00875B7E">
        <w:rPr>
          <w:rFonts w:eastAsia="Palatino Linotype" w:cs="Palatino Linotype"/>
          <w:color w:val="000000"/>
          <w:szCs w:val="24"/>
        </w:rPr>
        <w:t>se procede a dictar la presente resolución.</w:t>
      </w:r>
    </w:p>
    <w:p w14:paraId="2E2053C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0870C154" w14:textId="5B43DA75"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tres de marzo de dos mil veintitrés</w:t>
      </w:r>
      <w:r w:rsidR="00B54BC7" w:rsidRPr="006922F5">
        <w:rPr>
          <w:rFonts w:eastAsia="Palatino Linotype" w:cs="Palatino Linotype"/>
          <w:color w:val="000000"/>
          <w:szCs w:val="24"/>
        </w:rPr>
        <w:t xml:space="preserve">, </w:t>
      </w:r>
      <w:r w:rsidR="00430C6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6922F5">
        <w:rPr>
          <w:rFonts w:eastAsia="Palatino Linotype" w:cs="Palatino Linotype"/>
          <w:b/>
          <w:color w:val="000000"/>
          <w:szCs w:val="24"/>
        </w:rPr>
        <w:t xml:space="preserve"> </w:t>
      </w:r>
      <w:r w:rsidR="00657695">
        <w:rPr>
          <w:rFonts w:eastAsia="Palatino Linotype" w:cs="Palatino Linotype"/>
          <w:b/>
          <w:bCs/>
          <w:color w:val="000000"/>
          <w:szCs w:val="24"/>
        </w:rPr>
        <w:t>00321/ZINACANT/IP/2023</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35AB55C2" w:rsidR="00A970D5" w:rsidRPr="006922F5" w:rsidRDefault="00A970D5" w:rsidP="006922F5">
      <w:pPr>
        <w:pStyle w:val="Fundamentos"/>
      </w:pPr>
      <w:r w:rsidRPr="006922F5">
        <w:t>“</w:t>
      </w:r>
      <w:r w:rsidR="00AA6C98" w:rsidRPr="00AA6C98">
        <w:t>Se solicita el o los números de cuenta/s bancaria/s del Ayuntamiento, así como su más reciente estado de cuenta del 2023</w:t>
      </w:r>
      <w:r w:rsidRPr="006922F5">
        <w:t xml:space="preserve">” </w:t>
      </w:r>
      <w:r w:rsidR="00D7260C" w:rsidRPr="006922F5">
        <w:t>(</w:t>
      </w:r>
      <w:r w:rsidRPr="006922F5">
        <w:t>Sic</w:t>
      </w:r>
      <w:r w:rsidR="00D7260C" w:rsidRPr="006922F5">
        <w:t>)</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6922F5"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Pr="006922F5">
        <w:rPr>
          <w:rFonts w:eastAsia="Palatino Linotype" w:cs="Palatino Linotype"/>
          <w:b/>
          <w:color w:val="000000"/>
          <w:szCs w:val="24"/>
        </w:rPr>
        <w:t>A través del SAIMEX</w:t>
      </w:r>
      <w:r w:rsidRPr="006922F5">
        <w:rPr>
          <w:rFonts w:eastAsia="Palatino Linotype" w:cs="Palatino Linotype"/>
          <w:color w:val="000000"/>
          <w:szCs w:val="24"/>
        </w:rPr>
        <w:t>.</w:t>
      </w:r>
    </w:p>
    <w:p w14:paraId="474DB373" w14:textId="77777777" w:rsidR="00430C63" w:rsidRDefault="00430C63" w:rsidP="006922F5">
      <w:pPr>
        <w:pBdr>
          <w:top w:val="nil"/>
          <w:left w:val="nil"/>
          <w:bottom w:val="nil"/>
          <w:right w:val="nil"/>
          <w:between w:val="nil"/>
        </w:pBdr>
        <w:contextualSpacing/>
        <w:rPr>
          <w:rFonts w:eastAsia="Palatino Linotype" w:cs="Palatino Linotype"/>
          <w:color w:val="000000"/>
          <w:szCs w:val="24"/>
        </w:rPr>
      </w:pPr>
    </w:p>
    <w:p w14:paraId="1685BA23" w14:textId="77777777" w:rsidR="00875B7E" w:rsidRPr="000B44B1" w:rsidRDefault="00875B7E" w:rsidP="00875B7E">
      <w:pPr>
        <w:pStyle w:val="Ttulo2"/>
        <w:rPr>
          <w:rFonts w:eastAsia="Palatino Linotype"/>
        </w:rPr>
      </w:pPr>
      <w:r w:rsidRPr="000B44B1">
        <w:rPr>
          <w:rFonts w:eastAsia="Palatino Linotype"/>
        </w:rPr>
        <w:lastRenderedPageBreak/>
        <w:t>SEGUNDO. De la petición de aclaración y posterior aclaración del Recurrente.</w:t>
      </w:r>
    </w:p>
    <w:p w14:paraId="23429AE5" w14:textId="75412A2D" w:rsidR="00875B7E" w:rsidRDefault="00875B7E" w:rsidP="00875B7E">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En fecha</w:t>
      </w:r>
      <w:r w:rsidR="00AA6C98">
        <w:rPr>
          <w:rFonts w:eastAsia="Palatino Linotype" w:cs="Palatino Linotype"/>
          <w:color w:val="000000"/>
          <w:szCs w:val="24"/>
        </w:rPr>
        <w:t xml:space="preserve"> diecisiete de marzo de dos mil veintitrés</w:t>
      </w:r>
      <w:r>
        <w:rPr>
          <w:rFonts w:eastAsia="Palatino Linotype" w:cs="Palatino Linotype"/>
          <w:color w:val="000000"/>
          <w:szCs w:val="24"/>
        </w:rPr>
        <w:t>, el Sujeto Obligado requirió al Recurrente para que ampliara los datos de su solicitud a efecto de asegurar la continuidad del proceso de acceso a la información y para especificar correctamente los elementos solicitados.</w:t>
      </w:r>
      <w:r w:rsidR="00AA6C98">
        <w:rPr>
          <w:rFonts w:eastAsia="Palatino Linotype" w:cs="Palatino Linotype"/>
          <w:color w:val="000000"/>
          <w:szCs w:val="24"/>
        </w:rPr>
        <w:t xml:space="preserve"> Dicha petición de aclaración fue atendida por </w:t>
      </w:r>
      <w:r>
        <w:rPr>
          <w:rFonts w:eastAsia="Palatino Linotype" w:cs="Palatino Linotype"/>
          <w:color w:val="000000"/>
          <w:szCs w:val="24"/>
        </w:rPr>
        <w:t>el hoy Recurrente</w:t>
      </w:r>
      <w:r w:rsidR="00AA6C98">
        <w:rPr>
          <w:rFonts w:eastAsia="Palatino Linotype" w:cs="Palatino Linotype"/>
          <w:color w:val="000000"/>
          <w:szCs w:val="24"/>
        </w:rPr>
        <w:t xml:space="preserve"> en fecha veintiuno de marzo del año en curso, </w:t>
      </w:r>
      <w:r>
        <w:rPr>
          <w:rFonts w:eastAsia="Palatino Linotype" w:cs="Palatino Linotype"/>
          <w:color w:val="000000"/>
          <w:szCs w:val="24"/>
        </w:rPr>
        <w:t>manifestando lo siguiente:</w:t>
      </w:r>
    </w:p>
    <w:p w14:paraId="4D3D1649" w14:textId="77777777" w:rsidR="00875B7E" w:rsidRDefault="00875B7E" w:rsidP="00875B7E">
      <w:pPr>
        <w:pBdr>
          <w:top w:val="nil"/>
          <w:left w:val="nil"/>
          <w:bottom w:val="nil"/>
          <w:right w:val="nil"/>
          <w:between w:val="nil"/>
        </w:pBdr>
        <w:rPr>
          <w:rFonts w:eastAsia="Palatino Linotype" w:cs="Palatino Linotype"/>
          <w:color w:val="000000"/>
          <w:szCs w:val="24"/>
        </w:rPr>
      </w:pPr>
    </w:p>
    <w:p w14:paraId="3B8CD938" w14:textId="0CF34074" w:rsidR="00875B7E" w:rsidRPr="00883102" w:rsidRDefault="00875B7E" w:rsidP="00AA6C98">
      <w:pPr>
        <w:pStyle w:val="Fundamentos"/>
        <w:rPr>
          <w:b/>
          <w:u w:val="single"/>
        </w:rPr>
      </w:pPr>
      <w:r w:rsidRPr="00883102">
        <w:t>“</w:t>
      </w:r>
      <w:r w:rsidR="00AA6C98" w:rsidRPr="00AA6C98">
        <w:t>Nada que aclarar, sigue siendo un machote</w:t>
      </w:r>
      <w:r w:rsidRPr="00883102">
        <w:t>” (Sic)</w:t>
      </w:r>
    </w:p>
    <w:p w14:paraId="1603BECA" w14:textId="77777777" w:rsidR="00875B7E"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61F28CC4" w:rsidR="00A970D5" w:rsidRPr="006922F5" w:rsidRDefault="00AA6C98" w:rsidP="006922F5">
      <w:pPr>
        <w:pStyle w:val="Ttulo2"/>
        <w:rPr>
          <w:rFonts w:eastAsia="Palatino Linotype"/>
        </w:rPr>
      </w:pPr>
      <w:r>
        <w:rPr>
          <w:rFonts w:eastAsia="Palatino Linotype"/>
        </w:rPr>
        <w:t>TERCERO</w:t>
      </w:r>
      <w:r w:rsidR="00A970D5" w:rsidRPr="006922F5">
        <w:rPr>
          <w:rFonts w:eastAsia="Palatino Linotype"/>
        </w:rPr>
        <w:t>. De la respuesta del Sujeto Obligado.</w:t>
      </w:r>
    </w:p>
    <w:p w14:paraId="2EE6F294" w14:textId="6A65843C"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AA6C98">
        <w:rPr>
          <w:rFonts w:eastAsia="Palatino Linotype" w:cs="Palatino Linotype"/>
          <w:color w:val="000000"/>
          <w:szCs w:val="24"/>
        </w:rPr>
        <w:t xml:space="preserve"> veintiuno de marzo de dos mil veintitrés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05E4C224" w14:textId="77777777" w:rsidR="00AA6C98" w:rsidRDefault="00A970D5" w:rsidP="00AA6C98">
      <w:pPr>
        <w:pStyle w:val="Fundamentos"/>
      </w:pPr>
      <w:r w:rsidRPr="0037112D">
        <w:t>“</w:t>
      </w:r>
      <w:r w:rsidR="00AA6C98">
        <w:t>En respuesta a la solicitud recibida, nos permitimos hacer de su conocimiento que con fundamento en el artículo 53, Fracciones: II, V y VI de la Ley de Transparencia y Acceso a la Información Pública del Estado de México y Municipios, le contestamos que:</w:t>
      </w:r>
    </w:p>
    <w:p w14:paraId="1FC0B9D5" w14:textId="77777777" w:rsidR="00AA6C98" w:rsidRDefault="00AA6C98" w:rsidP="00AA6C98">
      <w:pPr>
        <w:pStyle w:val="Fundamentos"/>
      </w:pPr>
    </w:p>
    <w:p w14:paraId="33F89EEB" w14:textId="77777777" w:rsidR="00AA6C98" w:rsidRDefault="00AA6C98" w:rsidP="00AA6C98">
      <w:pPr>
        <w:pStyle w:val="Fundamentos"/>
      </w:pPr>
      <w:r>
        <w:t>Se adjunta la respuesta a la solicitud interpuesta a través de esta plataforma digital.</w:t>
      </w:r>
    </w:p>
    <w:p w14:paraId="3FA5E683" w14:textId="77777777" w:rsidR="00AA6C98" w:rsidRDefault="00AA6C98" w:rsidP="00AA6C98">
      <w:pPr>
        <w:pStyle w:val="Fundamentos"/>
      </w:pPr>
    </w:p>
    <w:p w14:paraId="63F56DEB" w14:textId="77777777" w:rsidR="00AA6C98" w:rsidRDefault="00AA6C98" w:rsidP="00AA6C98">
      <w:pPr>
        <w:pStyle w:val="Fundamentos"/>
      </w:pPr>
      <w:r>
        <w:t>ATENTAMENTE</w:t>
      </w:r>
    </w:p>
    <w:p w14:paraId="3FE4A9EF" w14:textId="5986B453" w:rsidR="00A970D5" w:rsidRPr="00404754" w:rsidRDefault="00AA6C98" w:rsidP="00AA6C98">
      <w:pPr>
        <w:pStyle w:val="Fundamentos"/>
        <w:rPr>
          <w:lang w:val="es-MX"/>
        </w:rPr>
      </w:pPr>
      <w:r>
        <w:t>ING. JESUS EMMANUEL ENCASTIN RENDON</w:t>
      </w:r>
      <w:r w:rsidR="00A970D5" w:rsidRPr="00404754">
        <w:rPr>
          <w:lang w:val="es-MX"/>
        </w:rPr>
        <w:t>”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734F8208" w:rsidR="0037112D" w:rsidRPr="0037112D" w:rsidRDefault="0037112D" w:rsidP="00AA6C98">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sidR="00AA6C98">
        <w:rPr>
          <w:rFonts w:eastAsia="Palatino Linotype" w:cs="Palatino Linotype"/>
          <w:color w:val="000000"/>
          <w:szCs w:val="24"/>
        </w:rPr>
        <w:t>adjuntó a su respuesta los</w:t>
      </w:r>
      <w:r w:rsidR="00165CA1">
        <w:rPr>
          <w:rFonts w:eastAsia="Palatino Linotype" w:cs="Palatino Linotype"/>
          <w:color w:val="000000"/>
          <w:szCs w:val="24"/>
        </w:rPr>
        <w:t xml:space="preserve"> documento</w:t>
      </w:r>
      <w:r w:rsidR="00AA6C98">
        <w:rPr>
          <w:rFonts w:eastAsia="Palatino Linotype" w:cs="Palatino Linotype"/>
          <w:color w:val="000000"/>
          <w:szCs w:val="24"/>
        </w:rPr>
        <w:t>s</w:t>
      </w:r>
      <w:r w:rsidR="00165CA1">
        <w:rPr>
          <w:rFonts w:eastAsia="Palatino Linotype" w:cs="Palatino Linotype"/>
          <w:color w:val="000000"/>
          <w:szCs w:val="24"/>
        </w:rPr>
        <w:t xml:space="preserve"> denominado</w:t>
      </w:r>
      <w:r w:rsidR="00AA6C98">
        <w:rPr>
          <w:rFonts w:eastAsia="Palatino Linotype" w:cs="Palatino Linotype"/>
          <w:color w:val="000000"/>
          <w:szCs w:val="24"/>
        </w:rPr>
        <w:t>s</w:t>
      </w:r>
      <w:r>
        <w:rPr>
          <w:rFonts w:eastAsia="Palatino Linotype" w:cs="Palatino Linotype"/>
          <w:color w:val="000000"/>
          <w:szCs w:val="24"/>
        </w:rPr>
        <w:t xml:space="preserve"> </w:t>
      </w:r>
      <w:r>
        <w:rPr>
          <w:rFonts w:eastAsia="Palatino Linotype" w:cs="Palatino Linotype"/>
          <w:b/>
          <w:bCs/>
          <w:color w:val="000000"/>
          <w:szCs w:val="24"/>
        </w:rPr>
        <w:t>“</w:t>
      </w:r>
      <w:r w:rsidR="00AA6C98" w:rsidRPr="00AA6C98">
        <w:rPr>
          <w:rFonts w:eastAsia="Palatino Linotype" w:cs="Palatino Linotype"/>
          <w:b/>
          <w:bCs/>
          <w:color w:val="000000"/>
          <w:szCs w:val="24"/>
        </w:rPr>
        <w:t>20230321120036315.pdf</w:t>
      </w:r>
      <w:r w:rsidR="00AA6C98">
        <w:rPr>
          <w:rFonts w:eastAsia="Palatino Linotype" w:cs="Palatino Linotype"/>
          <w:b/>
          <w:bCs/>
          <w:color w:val="000000"/>
          <w:szCs w:val="24"/>
        </w:rPr>
        <w:t>”</w:t>
      </w:r>
      <w:r w:rsidR="00AA6C98" w:rsidRPr="00AA6C98">
        <w:rPr>
          <w:rFonts w:eastAsia="Palatino Linotype" w:cs="Palatino Linotype"/>
          <w:bCs/>
          <w:color w:val="000000"/>
          <w:szCs w:val="24"/>
        </w:rPr>
        <w:t xml:space="preserve">, </w:t>
      </w:r>
      <w:r w:rsidR="00AA6C98">
        <w:rPr>
          <w:rFonts w:eastAsia="Palatino Linotype" w:cs="Palatino Linotype"/>
          <w:b/>
          <w:bCs/>
          <w:color w:val="000000"/>
          <w:szCs w:val="24"/>
        </w:rPr>
        <w:t>“</w:t>
      </w:r>
      <w:r w:rsidR="00AA6C98" w:rsidRPr="00AA6C98">
        <w:rPr>
          <w:rFonts w:eastAsia="Palatino Linotype" w:cs="Palatino Linotype"/>
          <w:b/>
          <w:bCs/>
          <w:color w:val="000000"/>
          <w:szCs w:val="24"/>
        </w:rPr>
        <w:t>20230321120021067.pdf</w:t>
      </w:r>
      <w:r w:rsidR="00AA6C98">
        <w:rPr>
          <w:rFonts w:eastAsia="Palatino Linotype" w:cs="Palatino Linotype"/>
          <w:b/>
          <w:bCs/>
          <w:color w:val="000000"/>
          <w:szCs w:val="24"/>
        </w:rPr>
        <w:t>”</w:t>
      </w:r>
      <w:r w:rsidR="00AA6C98" w:rsidRPr="00AA6C98">
        <w:rPr>
          <w:rFonts w:eastAsia="Palatino Linotype" w:cs="Palatino Linotype"/>
          <w:bCs/>
          <w:color w:val="000000"/>
          <w:szCs w:val="24"/>
        </w:rPr>
        <w:t xml:space="preserve">, </w:t>
      </w:r>
      <w:r w:rsidR="00AA6C98">
        <w:rPr>
          <w:rFonts w:eastAsia="Palatino Linotype" w:cs="Palatino Linotype"/>
          <w:b/>
          <w:bCs/>
          <w:color w:val="000000"/>
          <w:szCs w:val="24"/>
        </w:rPr>
        <w:t>“</w:t>
      </w:r>
      <w:r w:rsidR="00AA6C98" w:rsidRPr="00AA6C98">
        <w:rPr>
          <w:rFonts w:eastAsia="Palatino Linotype" w:cs="Palatino Linotype"/>
          <w:b/>
          <w:bCs/>
          <w:color w:val="000000"/>
          <w:szCs w:val="24"/>
        </w:rPr>
        <w:t>20230321115957383.pdf</w:t>
      </w:r>
      <w:r w:rsidR="00AA6C98">
        <w:rPr>
          <w:rFonts w:eastAsia="Palatino Linotype" w:cs="Palatino Linotype"/>
          <w:b/>
          <w:bCs/>
          <w:color w:val="000000"/>
          <w:szCs w:val="24"/>
        </w:rPr>
        <w:t>”</w:t>
      </w:r>
      <w:r w:rsidR="00AA6C98" w:rsidRPr="00AA6C98">
        <w:rPr>
          <w:rFonts w:eastAsia="Palatino Linotype" w:cs="Palatino Linotype"/>
          <w:bCs/>
          <w:color w:val="000000"/>
          <w:szCs w:val="24"/>
        </w:rPr>
        <w:t xml:space="preserve">, </w:t>
      </w:r>
      <w:r w:rsidR="00AA6C98">
        <w:rPr>
          <w:rFonts w:eastAsia="Palatino Linotype" w:cs="Palatino Linotype"/>
          <w:b/>
          <w:bCs/>
          <w:color w:val="000000"/>
          <w:szCs w:val="24"/>
        </w:rPr>
        <w:t>“</w:t>
      </w:r>
      <w:r w:rsidR="00AA6C98" w:rsidRPr="00AA6C98">
        <w:rPr>
          <w:rFonts w:eastAsia="Palatino Linotype" w:cs="Palatino Linotype"/>
          <w:b/>
          <w:bCs/>
          <w:color w:val="000000"/>
          <w:szCs w:val="24"/>
        </w:rPr>
        <w:t>20230321120051008.pdf</w:t>
      </w:r>
      <w:r w:rsidR="00AA6C98">
        <w:rPr>
          <w:rFonts w:eastAsia="Palatino Linotype" w:cs="Palatino Linotype"/>
          <w:b/>
          <w:bCs/>
          <w:color w:val="000000"/>
          <w:szCs w:val="24"/>
        </w:rPr>
        <w:t>”</w:t>
      </w:r>
      <w:r w:rsidR="00AA6C98" w:rsidRPr="00AA6C98">
        <w:rPr>
          <w:rFonts w:eastAsia="Palatino Linotype" w:cs="Palatino Linotype"/>
          <w:bCs/>
          <w:color w:val="000000"/>
          <w:szCs w:val="24"/>
        </w:rPr>
        <w:t xml:space="preserve"> y</w:t>
      </w:r>
      <w:r w:rsidR="00AA6C98">
        <w:rPr>
          <w:rFonts w:eastAsia="Palatino Linotype" w:cs="Palatino Linotype"/>
          <w:b/>
          <w:bCs/>
          <w:color w:val="000000"/>
          <w:szCs w:val="24"/>
        </w:rPr>
        <w:t xml:space="preserve"> “</w:t>
      </w:r>
      <w:r w:rsidR="00AA6C98" w:rsidRPr="00AA6C98">
        <w:rPr>
          <w:rFonts w:eastAsia="Palatino Linotype" w:cs="Palatino Linotype"/>
          <w:b/>
          <w:bCs/>
          <w:color w:val="000000"/>
          <w:szCs w:val="24"/>
        </w:rPr>
        <w:t>20230321115942692.pdf</w:t>
      </w:r>
      <w:r>
        <w:rPr>
          <w:rFonts w:eastAsia="Palatino Linotype" w:cs="Palatino Linotype"/>
          <w:b/>
          <w:bCs/>
          <w:color w:val="000000"/>
          <w:szCs w:val="24"/>
        </w:rPr>
        <w:t>”</w:t>
      </w:r>
      <w:r>
        <w:rPr>
          <w:rFonts w:eastAsia="Palatino Linotype" w:cs="Palatino Linotype"/>
          <w:color w:val="000000"/>
          <w:szCs w:val="24"/>
        </w:rPr>
        <w:t xml:space="preserve">, </w:t>
      </w:r>
      <w:r w:rsidR="00AA6C98">
        <w:rPr>
          <w:rFonts w:eastAsia="Palatino Linotype" w:cs="Palatino Linotype"/>
          <w:color w:val="000000"/>
          <w:szCs w:val="24"/>
        </w:rPr>
        <w:t>los</w:t>
      </w:r>
      <w:r w:rsidR="00165CA1">
        <w:rPr>
          <w:rFonts w:eastAsia="Palatino Linotype" w:cs="Palatino Linotype"/>
          <w:color w:val="000000"/>
          <w:szCs w:val="24"/>
        </w:rPr>
        <w:t xml:space="preserve"> cual</w:t>
      </w:r>
      <w:r w:rsidR="00AA6C98">
        <w:rPr>
          <w:rFonts w:eastAsia="Palatino Linotype" w:cs="Palatino Linotype"/>
          <w:color w:val="000000"/>
          <w:szCs w:val="24"/>
        </w:rPr>
        <w:t>es</w:t>
      </w:r>
      <w:r w:rsidR="00165CA1">
        <w:rPr>
          <w:rFonts w:eastAsia="Palatino Linotype" w:cs="Palatino Linotype"/>
          <w:color w:val="000000"/>
          <w:szCs w:val="24"/>
        </w:rPr>
        <w:t xml:space="preserve"> no se reproduce</w:t>
      </w:r>
      <w:r w:rsidR="00AA6C98">
        <w:rPr>
          <w:rFonts w:eastAsia="Palatino Linotype" w:cs="Palatino Linotype"/>
          <w:color w:val="000000"/>
          <w:szCs w:val="24"/>
        </w:rPr>
        <w:t>n</w:t>
      </w:r>
      <w:r w:rsidR="00EE3066">
        <w:rPr>
          <w:rFonts w:eastAsia="Palatino Linotype" w:cs="Palatino Linotype"/>
          <w:color w:val="000000"/>
          <w:szCs w:val="24"/>
        </w:rPr>
        <w:t xml:space="preserve"> por </w:t>
      </w:r>
      <w:r w:rsidR="00EE3066">
        <w:rPr>
          <w:rFonts w:eastAsia="Palatino Linotype" w:cs="Palatino Linotype"/>
          <w:color w:val="000000"/>
          <w:szCs w:val="24"/>
        </w:rPr>
        <w:lastRenderedPageBreak/>
        <w:t xml:space="preserve">ser del conocimiento de las partes; no obstante, su </w:t>
      </w:r>
      <w:r w:rsidR="009B321A">
        <w:rPr>
          <w:rFonts w:eastAsia="Palatino Linotype" w:cs="Palatino Linotype"/>
          <w:color w:val="000000"/>
          <w:szCs w:val="24"/>
        </w:rPr>
        <w:t>contenido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D9836C9" w:rsidR="00A970D5" w:rsidRPr="006922F5" w:rsidRDefault="00AA6C98" w:rsidP="006922F5">
      <w:pPr>
        <w:pStyle w:val="Ttulo2"/>
        <w:rPr>
          <w:rFonts w:eastAsia="Palatino Linotype"/>
        </w:rPr>
      </w:pPr>
      <w:r>
        <w:rPr>
          <w:rFonts w:eastAsia="Palatino Linotype"/>
        </w:rPr>
        <w:t>CUARTO</w:t>
      </w:r>
      <w:r w:rsidR="00A970D5" w:rsidRPr="006922F5">
        <w:rPr>
          <w:rFonts w:eastAsia="Palatino Linotype"/>
        </w:rPr>
        <w:t>. Del recurso de revisión.</w:t>
      </w:r>
    </w:p>
    <w:p w14:paraId="0C8C3A2F" w14:textId="50A9C2F9"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EE3066">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AA6C98">
        <w:rPr>
          <w:rFonts w:eastAsia="Palatino Linotype" w:cs="Palatino Linotype"/>
          <w:color w:val="000000"/>
          <w:szCs w:val="24"/>
        </w:rPr>
        <w:t>veinticuatro de marzo de dos mil veintitrés</w:t>
      </w:r>
      <w:r w:rsidRPr="006922F5">
        <w:rPr>
          <w:rFonts w:eastAsia="Palatino Linotype" w:cs="Palatino Linotype"/>
          <w:color w:val="000000"/>
          <w:szCs w:val="24"/>
        </w:rPr>
        <w:t xml:space="preserve">, el cual se registró con el expediente número </w:t>
      </w:r>
      <w:r w:rsidR="00657695">
        <w:rPr>
          <w:rFonts w:eastAsia="Palatino Linotype" w:cs="Palatino Linotype"/>
          <w:b/>
          <w:color w:val="000000"/>
          <w:szCs w:val="24"/>
        </w:rPr>
        <w:t>01600/INFOEM/IP/RR/2023</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2865FE87" w:rsidR="00A970D5" w:rsidRPr="006922F5" w:rsidRDefault="00A970D5" w:rsidP="006922F5">
      <w:pPr>
        <w:pStyle w:val="Fundamentos"/>
        <w:rPr>
          <w:b/>
        </w:rPr>
      </w:pPr>
      <w:r w:rsidRPr="006922F5">
        <w:t>“</w:t>
      </w:r>
      <w:r w:rsidR="008A637C" w:rsidRPr="008A637C">
        <w:t>NO ENTREGA LA TOTALIDAD DE LA INFORMACIÓN, ADEMÁS ENTREGA CUENTAS SIN FONDOS, DE DONDE PAGAN NOMINAS</w:t>
      </w:r>
      <w:proofErr w:type="gramStart"/>
      <w:r w:rsidR="008A637C" w:rsidRPr="008A637C">
        <w:t>?</w:t>
      </w:r>
      <w:proofErr w:type="gramEnd"/>
      <w:r w:rsidRPr="006922F5">
        <w:t>"(Sic)</w:t>
      </w:r>
    </w:p>
    <w:p w14:paraId="3C40A441" w14:textId="77777777" w:rsidR="00A970D5" w:rsidRPr="006922F5" w:rsidRDefault="00A970D5" w:rsidP="006922F5">
      <w:pPr>
        <w:contextualSpacing/>
        <w:rPr>
          <w:rFonts w:eastAsia="Palatino Linotype" w:cs="Palatino Linotype"/>
          <w:iCs/>
          <w:szCs w:val="24"/>
        </w:rPr>
      </w:pPr>
    </w:p>
    <w:p w14:paraId="0FFA08C3" w14:textId="0DDF8688" w:rsidR="00004014" w:rsidRPr="006922F5" w:rsidRDefault="00A970D5" w:rsidP="006922F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p>
    <w:p w14:paraId="2DAC342E" w14:textId="0C75574C" w:rsidR="00A970D5" w:rsidRPr="006922F5" w:rsidRDefault="00A970D5" w:rsidP="006922F5">
      <w:pPr>
        <w:pStyle w:val="Fundamentos"/>
      </w:pPr>
      <w:r w:rsidRPr="006922F5">
        <w:t>“</w:t>
      </w:r>
      <w:r w:rsidR="008A637C" w:rsidRPr="008A637C">
        <w:t>NO ENTREGA LA TOTALIDAD DE LA INFORMACIÓN, ADEMÁS ENTREGA CUENTAS SIN FONDOS, DE DONDE PAGAN NOMINAS</w:t>
      </w:r>
      <w:proofErr w:type="gramStart"/>
      <w:r w:rsidR="008A637C" w:rsidRPr="008A637C">
        <w:t>?</w:t>
      </w:r>
      <w:proofErr w:type="gramEnd"/>
      <w:r w:rsidRPr="006922F5">
        <w:t>” (Sic)</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3698545B" w:rsidR="00A970D5" w:rsidRPr="006922F5" w:rsidRDefault="00AA6C98" w:rsidP="006922F5">
      <w:pPr>
        <w:pStyle w:val="Ttulo2"/>
        <w:rPr>
          <w:rFonts w:eastAsia="Palatino Linotype"/>
        </w:rPr>
      </w:pPr>
      <w:r>
        <w:rPr>
          <w:rFonts w:eastAsia="Palatino Linotype"/>
        </w:rPr>
        <w:t>QUINTO</w:t>
      </w:r>
      <w:r w:rsidR="00A970D5" w:rsidRPr="006922F5">
        <w:rPr>
          <w:rFonts w:eastAsia="Palatino Linotype"/>
        </w:rPr>
        <w:t>. Del turno y admisión del recurso de revisión.</w:t>
      </w:r>
    </w:p>
    <w:p w14:paraId="2459DEBA" w14:textId="68BB6528"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w:t>
      </w:r>
      <w:r w:rsidR="008A637C">
        <w:rPr>
          <w:rFonts w:eastAsia="Palatino Linotype" w:cs="Palatino Linotype"/>
          <w:color w:val="000000"/>
          <w:szCs w:val="24"/>
        </w:rPr>
        <w:t xml:space="preserve"> veintinueve de marzo 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158AEC9" w:rsidR="00A970D5" w:rsidRPr="006922F5" w:rsidRDefault="00AA6C98" w:rsidP="006922F5">
      <w:pPr>
        <w:pStyle w:val="Ttulo2"/>
        <w:rPr>
          <w:rFonts w:eastAsia="Palatino Linotype"/>
        </w:rPr>
      </w:pPr>
      <w:r>
        <w:rPr>
          <w:rFonts w:eastAsia="Palatino Linotype"/>
        </w:rPr>
        <w:lastRenderedPageBreak/>
        <w:t>SEXTO</w:t>
      </w:r>
      <w:r w:rsidR="00A970D5" w:rsidRPr="006922F5">
        <w:rPr>
          <w:rFonts w:eastAsia="Palatino Linotype"/>
        </w:rPr>
        <w:t>. De la etapa de instrucción.</w:t>
      </w:r>
    </w:p>
    <w:p w14:paraId="134297B7" w14:textId="5F1F3222" w:rsidR="00EB47A3" w:rsidRPr="006F65AC" w:rsidRDefault="00875B7E" w:rsidP="00EB47A3">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Una vez abierta la etapa de instrucción, se observa que en fecha</w:t>
      </w:r>
      <w:r w:rsidR="008A637C">
        <w:rPr>
          <w:rFonts w:eastAsia="Palatino Linotype" w:cs="Palatino Linotype"/>
          <w:color w:val="000000"/>
          <w:szCs w:val="24"/>
        </w:rPr>
        <w:t xml:space="preserve"> cuatro de abril de dos mil </w:t>
      </w:r>
      <w:r w:rsidR="00264613">
        <w:rPr>
          <w:rFonts w:eastAsia="Palatino Linotype" w:cs="Palatino Linotype"/>
          <w:color w:val="000000"/>
          <w:szCs w:val="24"/>
        </w:rPr>
        <w:t>veintitrés</w:t>
      </w:r>
      <w:r w:rsidRPr="00875B7E">
        <w:rPr>
          <w:rFonts w:eastAsia="Palatino Linotype" w:cs="Palatino Linotype"/>
          <w:color w:val="000000"/>
          <w:szCs w:val="24"/>
        </w:rPr>
        <w:t xml:space="preserve">, el Sujeto Obligado rindió su Informe Justificado, consistente en el documento denominado </w:t>
      </w:r>
      <w:r w:rsidR="00264613">
        <w:rPr>
          <w:rFonts w:eastAsia="Palatino Linotype" w:cs="Palatino Linotype"/>
          <w:b/>
          <w:color w:val="000000"/>
          <w:szCs w:val="24"/>
        </w:rPr>
        <w:t>“Zinacantepec 331</w:t>
      </w:r>
      <w:r w:rsidRPr="00875B7E">
        <w:rPr>
          <w:rFonts w:eastAsia="Palatino Linotype" w:cs="Palatino Linotype"/>
          <w:b/>
          <w:color w:val="000000"/>
          <w:szCs w:val="24"/>
        </w:rPr>
        <w:t>.pdf</w:t>
      </w:r>
      <w:r w:rsidRPr="00875B7E">
        <w:rPr>
          <w:rFonts w:eastAsia="Palatino Linotype" w:cs="Palatino Linotype"/>
          <w:color w:val="000000"/>
          <w:szCs w:val="24"/>
        </w:rPr>
        <w:t xml:space="preserve">”. Dicho documento fue puesto a la vista del Recurrente mediante acuerdo de fecha </w:t>
      </w:r>
      <w:r w:rsidR="00264613">
        <w:rPr>
          <w:rFonts w:eastAsia="Palatino Linotype" w:cs="Palatino Linotype"/>
          <w:color w:val="000000"/>
          <w:szCs w:val="24"/>
        </w:rPr>
        <w:t xml:space="preserve">diecisiete de abril </w:t>
      </w:r>
      <w:r w:rsidRPr="00875B7E">
        <w:rPr>
          <w:rFonts w:eastAsia="Palatino Linotype" w:cs="Palatino Linotype"/>
          <w:color w:val="000000"/>
          <w:szCs w:val="24"/>
        </w:rPr>
        <w:t>del año en curso, en términos de la fracción III del artículo 185 de la Ley de Transparencia y Acceso a la Información Pública del Estado de México y Municipios, otorgando a la particular un término de tres días para manifestar lo que a su derecho conviniera. Por otra parte, se observa que el Recurrente no emitió manifestaciones vertió alegatos o presentó pruebas que a su derecho conviniera, del mismo modo, no realizó pronunciamiento alguno respecto del Informe Justificado del Sujeto Obligado. El contenido del documento referido será motivo de análisis durante el estudio respectivo.</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172E7760" w:rsidR="00A970D5" w:rsidRPr="006922F5" w:rsidRDefault="00E27953" w:rsidP="006922F5">
      <w:pPr>
        <w:pStyle w:val="Ttulo2"/>
        <w:rPr>
          <w:rFonts w:eastAsia="Palatino Linotype"/>
        </w:rPr>
      </w:pPr>
      <w:r w:rsidRPr="006922F5">
        <w:rPr>
          <w:rFonts w:eastAsia="Palatino Linotype"/>
        </w:rPr>
        <w:t>S</w:t>
      </w:r>
      <w:r w:rsidR="00AA6C98">
        <w:rPr>
          <w:rFonts w:eastAsia="Palatino Linotype"/>
        </w:rPr>
        <w:t>ÉPTIMO</w:t>
      </w:r>
      <w:r w:rsidR="00A970D5" w:rsidRPr="006922F5">
        <w:rPr>
          <w:rFonts w:eastAsia="Palatino Linotype"/>
        </w:rPr>
        <w:t>. Del cierre de instrucción.</w:t>
      </w:r>
    </w:p>
    <w:p w14:paraId="2456F4BD" w14:textId="763F9A3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w:t>
      </w:r>
      <w:r w:rsidR="00264613">
        <w:rPr>
          <w:rFonts w:eastAsia="Palatino Linotype" w:cs="Palatino Linotype"/>
          <w:color w:val="000000"/>
          <w:szCs w:val="24"/>
        </w:rPr>
        <w:t xml:space="preserve"> veintiuno de abril</w:t>
      </w:r>
      <w:r w:rsidR="00C510A7">
        <w:rPr>
          <w:rFonts w:eastAsia="Palatino Linotype" w:cs="Palatino Linotype"/>
          <w:color w:val="000000"/>
          <w:szCs w:val="24"/>
        </w:rPr>
        <w:t xml:space="preserve"> de dos mil veintitrés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46E174F5" w:rsidR="00A914F3" w:rsidRPr="006922F5" w:rsidRDefault="00AA6C98" w:rsidP="006922F5">
      <w:pPr>
        <w:pStyle w:val="Ttulo2"/>
        <w:rPr>
          <w:rFonts w:eastAsiaTheme="minorHAnsi"/>
          <w:lang w:eastAsia="en-US"/>
        </w:rPr>
      </w:pPr>
      <w:r>
        <w:rPr>
          <w:rFonts w:eastAsiaTheme="minorHAnsi"/>
          <w:lang w:eastAsia="en-US"/>
        </w:rPr>
        <w:t>OCTAVO</w:t>
      </w:r>
      <w:r w:rsidR="00A914F3" w:rsidRPr="006922F5">
        <w:rPr>
          <w:rFonts w:eastAsiaTheme="minorHAnsi"/>
          <w:lang w:eastAsia="en-US"/>
        </w:rPr>
        <w:t>. De la ampliación del término para resolver.</w:t>
      </w:r>
    </w:p>
    <w:p w14:paraId="2B961806" w14:textId="4BCF9098" w:rsidR="00A914F3" w:rsidRPr="006922F5" w:rsidRDefault="00A914F3" w:rsidP="006922F5">
      <w:pPr>
        <w:rPr>
          <w:rFonts w:eastAsiaTheme="minorHAnsi" w:cstheme="minorBidi"/>
          <w:szCs w:val="24"/>
          <w:lang w:eastAsia="en-US"/>
        </w:rPr>
      </w:pPr>
      <w:r w:rsidRPr="006922F5">
        <w:rPr>
          <w:rFonts w:eastAsiaTheme="minorHAnsi" w:cstheme="minorBidi"/>
          <w:szCs w:val="24"/>
          <w:lang w:eastAsia="en-US"/>
        </w:rPr>
        <w:t xml:space="preserve">En </w:t>
      </w:r>
      <w:r w:rsidR="00A942FA">
        <w:rPr>
          <w:rFonts w:eastAsiaTheme="minorHAnsi" w:cstheme="minorBidi"/>
          <w:szCs w:val="24"/>
          <w:lang w:eastAsia="en-US"/>
        </w:rPr>
        <w:t xml:space="preserve">fecha </w:t>
      </w:r>
      <w:r w:rsidR="00264613">
        <w:rPr>
          <w:rFonts w:eastAsiaTheme="minorHAnsi" w:cstheme="minorBidi"/>
          <w:szCs w:val="24"/>
          <w:lang w:eastAsia="en-US"/>
        </w:rPr>
        <w:t xml:space="preserve">diecinueve de mayo </w:t>
      </w:r>
      <w:r w:rsidR="009F1E25" w:rsidRPr="006922F5">
        <w:rPr>
          <w:rFonts w:eastAsiaTheme="minorHAnsi" w:cstheme="minorBidi"/>
          <w:szCs w:val="24"/>
          <w:lang w:eastAsia="en-US"/>
        </w:rPr>
        <w:t>de dos mil veinti</w:t>
      </w:r>
      <w:r w:rsidR="00C006C6">
        <w:rPr>
          <w:rFonts w:eastAsiaTheme="minorHAnsi" w:cstheme="minorBidi"/>
          <w:szCs w:val="24"/>
          <w:lang w:eastAsia="en-US"/>
        </w:rPr>
        <w:t>trés</w:t>
      </w:r>
      <w:r w:rsidRPr="006922F5">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6DC89436" w14:textId="77777777" w:rsidR="009A4D87" w:rsidRPr="006922F5" w:rsidRDefault="009A4D87"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lastRenderedPageBreak/>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3C3BCB50" w:rsidR="00A970D5" w:rsidRPr="006922F5" w:rsidRDefault="00264613" w:rsidP="006922F5">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192606" w14:textId="15D47BE4" w:rsidR="00565C1E" w:rsidRDefault="00565C1E" w:rsidP="006922F5">
      <w:pPr>
        <w:pBdr>
          <w:top w:val="nil"/>
          <w:left w:val="nil"/>
          <w:bottom w:val="nil"/>
          <w:right w:val="nil"/>
          <w:between w:val="nil"/>
        </w:pBdr>
        <w:contextualSpacing/>
        <w:rPr>
          <w:rFonts w:eastAsia="Palatino Linotype" w:cs="Palatino Linotype"/>
          <w:color w:val="000000"/>
          <w:szCs w:val="24"/>
        </w:rPr>
      </w:pPr>
    </w:p>
    <w:p w14:paraId="3421F3DF" w14:textId="77777777" w:rsidR="00875B7E" w:rsidRPr="00E06B6E" w:rsidRDefault="00875B7E" w:rsidP="00875B7E">
      <w:pPr>
        <w:pStyle w:val="Ttulo2"/>
        <w:rPr>
          <w:rFonts w:eastAsia="Palatino Linotype"/>
        </w:rPr>
      </w:pPr>
      <w:r w:rsidRPr="00E06B6E">
        <w:rPr>
          <w:rFonts w:eastAsia="Palatino Linotype"/>
        </w:rPr>
        <w:lastRenderedPageBreak/>
        <w:t>TERCERO. Cuestiones de previo y especial pronunciamiento.</w:t>
      </w:r>
    </w:p>
    <w:p w14:paraId="15958BB4" w14:textId="77777777" w:rsidR="00875B7E" w:rsidRPr="00FB173E" w:rsidRDefault="00875B7E" w:rsidP="00875B7E">
      <w:pPr>
        <w:contextualSpacing/>
        <w:rPr>
          <w:rFonts w:eastAsia="Palatino Linotype" w:cs="Palatino Linotype"/>
          <w:szCs w:val="24"/>
        </w:rPr>
      </w:pPr>
      <w:r w:rsidRPr="00FB173E">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251D3C21" w14:textId="77777777" w:rsidR="00875B7E" w:rsidRPr="00FB173E" w:rsidRDefault="00875B7E" w:rsidP="00875B7E">
      <w:pPr>
        <w:contextualSpacing/>
        <w:rPr>
          <w:rFonts w:eastAsia="Palatino Linotype" w:cs="Palatino Linotype"/>
          <w:szCs w:val="24"/>
        </w:rPr>
      </w:pPr>
    </w:p>
    <w:p w14:paraId="6D987941"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b/>
          <w:i/>
          <w:sz w:val="22"/>
        </w:rPr>
        <w:t xml:space="preserve">Artículo 180. </w:t>
      </w:r>
      <w:r w:rsidRPr="00FB173E">
        <w:rPr>
          <w:rFonts w:eastAsia="Palatino Linotype" w:cs="Palatino Linotype"/>
          <w:i/>
          <w:sz w:val="22"/>
        </w:rPr>
        <w:t>El recurso de revisión contendrá:</w:t>
      </w:r>
    </w:p>
    <w:p w14:paraId="0D70A675"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I. El sujeto obligado ante la cual se presentó la solicitud;</w:t>
      </w:r>
    </w:p>
    <w:p w14:paraId="35AE8316"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b/>
          <w:i/>
          <w:sz w:val="22"/>
        </w:rPr>
        <w:t>II. El nombre del solicitante que recurre</w:t>
      </w:r>
      <w:r w:rsidRPr="00FB173E">
        <w:rPr>
          <w:rFonts w:eastAsia="Palatino Linotype" w:cs="Palatino Linotype"/>
          <w:i/>
          <w:sz w:val="22"/>
        </w:rPr>
        <w:t xml:space="preserve"> o de su representante y, en su caso, del tercero interesado, así como la dirección o medio que señale para recibir notificaciones;</w:t>
      </w:r>
    </w:p>
    <w:p w14:paraId="02E7BFC2"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III. El número de folio de respuesta de la solicitud de acceso;</w:t>
      </w:r>
    </w:p>
    <w:p w14:paraId="0FB42403"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IV. La fecha en que fue notificada la respuesta al solicitante o tuvo conocimiento del acto reclamado, o de presentación de la solicitud, en caso de falta de respuesta;</w:t>
      </w:r>
    </w:p>
    <w:p w14:paraId="0CD632DB"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V. El acto que se recurre;</w:t>
      </w:r>
    </w:p>
    <w:p w14:paraId="1069A2AD"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VI. Las razones o motivos de inconformidad;</w:t>
      </w:r>
    </w:p>
    <w:p w14:paraId="3F927348"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VII. La copia de la respuesta que se impugna y, en su caso, de la notificación correspondiente, en el caso de respuesta de la solicitud; y</w:t>
      </w:r>
    </w:p>
    <w:p w14:paraId="705D5FFA"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VIII. Firma del recurrente, en su caso, cuando se presente por escrito, requisito sin el cual se dará trámite al recurso.</w:t>
      </w:r>
    </w:p>
    <w:p w14:paraId="4937FD52" w14:textId="77777777" w:rsidR="00875B7E" w:rsidRPr="00FB173E" w:rsidRDefault="00875B7E" w:rsidP="00875B7E">
      <w:pPr>
        <w:spacing w:line="240" w:lineRule="auto"/>
        <w:ind w:left="567" w:right="567"/>
        <w:contextualSpacing/>
        <w:rPr>
          <w:rFonts w:eastAsia="Palatino Linotype" w:cs="Palatino Linotype"/>
          <w:i/>
          <w:sz w:val="22"/>
        </w:rPr>
      </w:pPr>
    </w:p>
    <w:p w14:paraId="03FE043D"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Adicionalmente, se podrán anexar las pruebas y demás elementos que considere procedentes someter a juicio del Instituto.</w:t>
      </w:r>
    </w:p>
    <w:p w14:paraId="42F55CA5" w14:textId="77777777" w:rsidR="00875B7E" w:rsidRPr="00FB173E" w:rsidRDefault="00875B7E" w:rsidP="00875B7E">
      <w:pPr>
        <w:spacing w:line="240" w:lineRule="auto"/>
        <w:ind w:left="567" w:right="567"/>
        <w:contextualSpacing/>
        <w:rPr>
          <w:rFonts w:eastAsia="Palatino Linotype" w:cs="Palatino Linotype"/>
          <w:i/>
          <w:sz w:val="22"/>
        </w:rPr>
      </w:pPr>
    </w:p>
    <w:p w14:paraId="59F00087"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En ningún caso será necesario que el particular ratifique el recurso de revisión interpuesto.</w:t>
      </w:r>
    </w:p>
    <w:p w14:paraId="67512C08" w14:textId="77777777" w:rsidR="00875B7E" w:rsidRPr="00FB173E" w:rsidRDefault="00875B7E" w:rsidP="00875B7E">
      <w:pPr>
        <w:spacing w:line="240" w:lineRule="auto"/>
        <w:ind w:left="567" w:right="567"/>
        <w:contextualSpacing/>
        <w:rPr>
          <w:rFonts w:eastAsia="Palatino Linotype" w:cs="Palatino Linotype"/>
          <w:i/>
          <w:sz w:val="22"/>
        </w:rPr>
      </w:pPr>
    </w:p>
    <w:p w14:paraId="30132BD0"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b/>
          <w:i/>
          <w:sz w:val="22"/>
        </w:rPr>
        <w:t>En caso de que el recurso se interponga de manera electrónica no será indispensable que contengan los requisitos establecidos en las fracciones II</w:t>
      </w:r>
      <w:r w:rsidRPr="00FB173E">
        <w:rPr>
          <w:rFonts w:eastAsia="Palatino Linotype" w:cs="Palatino Linotype"/>
          <w:i/>
          <w:sz w:val="22"/>
        </w:rPr>
        <w:t>, IV, VII y VIII.</w:t>
      </w:r>
    </w:p>
    <w:p w14:paraId="6A849C88" w14:textId="77777777" w:rsidR="00875B7E" w:rsidRPr="00FB173E" w:rsidRDefault="00875B7E" w:rsidP="00875B7E">
      <w:pPr>
        <w:contextualSpacing/>
        <w:rPr>
          <w:rFonts w:eastAsia="Palatino Linotype" w:cs="Palatino Linotype"/>
          <w:b/>
          <w:i/>
          <w:szCs w:val="24"/>
        </w:rPr>
      </w:pPr>
    </w:p>
    <w:p w14:paraId="7C7602AA" w14:textId="77777777" w:rsidR="00875B7E" w:rsidRPr="00FB173E" w:rsidRDefault="00875B7E" w:rsidP="00875B7E">
      <w:pPr>
        <w:contextualSpacing/>
        <w:rPr>
          <w:rFonts w:eastAsia="Palatino Linotype" w:cs="Palatino Linotype"/>
          <w:szCs w:val="24"/>
        </w:rPr>
      </w:pPr>
      <w:r w:rsidRPr="00FB173E">
        <w:rPr>
          <w:rFonts w:eastAsia="Palatino Linotype" w:cs="Palatino Linotype"/>
          <w:szCs w:val="24"/>
        </w:rPr>
        <w:t>Cabe señalar que el hoy Recurrente</w:t>
      </w:r>
      <w:r>
        <w:rPr>
          <w:rFonts w:eastAsia="Palatino Linotype" w:cs="Palatino Linotype"/>
          <w:szCs w:val="24"/>
        </w:rPr>
        <w:t xml:space="preserve"> no se identificó de manera alguna</w:t>
      </w:r>
      <w:r w:rsidRPr="00FB173E">
        <w:rPr>
          <w:rFonts w:eastAsia="Palatino Linotype" w:cs="Palatino Linotype"/>
          <w:szCs w:val="24"/>
        </w:rPr>
        <w:t xml:space="preserve">; no obstante, proporcionar el nombre incompleto, seudónimo o, como en el presente caso, realizar la solicitud de manera anónima, no es motivo para desechar las solicitudes de acceso a la información pública conforme a lo previsto en el artículo 155, penúltimo párrafo de la </w:t>
      </w:r>
      <w:r w:rsidRPr="00FB173E">
        <w:rPr>
          <w:rFonts w:eastAsia="Palatino Linotype" w:cs="Palatino Linotype"/>
          <w:szCs w:val="24"/>
        </w:rPr>
        <w:lastRenderedPageBreak/>
        <w:t>Ley de Transparencia y Acceso a la Información Pública del Estado de México y Municipios que señala lo siguiente:</w:t>
      </w:r>
    </w:p>
    <w:p w14:paraId="56513E39" w14:textId="77777777" w:rsidR="00875B7E" w:rsidRPr="00FB173E" w:rsidRDefault="00875B7E" w:rsidP="00875B7E">
      <w:pPr>
        <w:contextualSpacing/>
        <w:rPr>
          <w:rFonts w:eastAsia="Palatino Linotype" w:cs="Palatino Linotype"/>
          <w:szCs w:val="24"/>
        </w:rPr>
      </w:pPr>
    </w:p>
    <w:p w14:paraId="05CD0453"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155.</w:t>
      </w:r>
      <w:r w:rsidRPr="00FB173E">
        <w:rPr>
          <w:rFonts w:eastAsia="Palatino Linotype" w:cs="Palatino Linotype"/>
          <w:i/>
          <w:sz w:val="22"/>
        </w:rPr>
        <w:t xml:space="preserve"> (…)</w:t>
      </w:r>
    </w:p>
    <w:p w14:paraId="252BA20C" w14:textId="77777777" w:rsidR="00875B7E" w:rsidRPr="00FB173E" w:rsidRDefault="00875B7E" w:rsidP="00875B7E">
      <w:pPr>
        <w:spacing w:line="240" w:lineRule="auto"/>
        <w:ind w:left="567" w:right="567"/>
        <w:contextualSpacing/>
        <w:rPr>
          <w:rFonts w:eastAsia="Palatino Linotype" w:cs="Palatino Linotype"/>
          <w:i/>
          <w:sz w:val="22"/>
        </w:rPr>
      </w:pPr>
    </w:p>
    <w:p w14:paraId="15F45B30"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b/>
          <w:i/>
          <w:sz w:val="22"/>
        </w:rPr>
        <w:t>Las solicitudes anónimas</w:t>
      </w:r>
      <w:r w:rsidRPr="00FB173E">
        <w:rPr>
          <w:rFonts w:eastAsia="Palatino Linotype" w:cs="Palatino Linotype"/>
          <w:i/>
          <w:sz w:val="22"/>
        </w:rPr>
        <w:t xml:space="preserve">, con nombre incompleto o seudónimo </w:t>
      </w:r>
      <w:r w:rsidRPr="00FB173E">
        <w:rPr>
          <w:rFonts w:eastAsia="Palatino Linotype" w:cs="Palatino Linotype"/>
          <w:b/>
          <w:i/>
          <w:sz w:val="22"/>
        </w:rPr>
        <w:t>serán procedentes para su trámite</w:t>
      </w:r>
      <w:r w:rsidRPr="00FB173E">
        <w:rPr>
          <w:rFonts w:eastAsia="Palatino Linotype" w:cs="Palatino Linotype"/>
          <w:i/>
          <w:sz w:val="22"/>
        </w:rPr>
        <w:t xml:space="preserve"> por parte del sujeto obligado ante quien se presente. No podrá requerirse información adicional con motivo del nombre proporcionado por el solicitante.</w:t>
      </w:r>
    </w:p>
    <w:p w14:paraId="5A5AF616" w14:textId="77777777" w:rsidR="00875B7E" w:rsidRPr="00FB173E" w:rsidRDefault="00875B7E" w:rsidP="00875B7E">
      <w:pPr>
        <w:contextualSpacing/>
        <w:rPr>
          <w:rFonts w:eastAsia="Palatino Linotype" w:cs="Palatino Linotype"/>
          <w:szCs w:val="24"/>
        </w:rPr>
      </w:pPr>
    </w:p>
    <w:p w14:paraId="6E9F85ED" w14:textId="77777777" w:rsidR="00875B7E" w:rsidRPr="00FB173E" w:rsidRDefault="00875B7E" w:rsidP="00875B7E">
      <w:pPr>
        <w:contextualSpacing/>
        <w:rPr>
          <w:rFonts w:eastAsia="Palatino Linotype" w:cs="Palatino Linotype"/>
          <w:szCs w:val="24"/>
        </w:rPr>
      </w:pPr>
      <w:r w:rsidRPr="00FB173E">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8E1D06D" w14:textId="77777777" w:rsidR="00875B7E" w:rsidRPr="00FB173E" w:rsidRDefault="00875B7E" w:rsidP="00875B7E">
      <w:pPr>
        <w:contextualSpacing/>
        <w:rPr>
          <w:rFonts w:eastAsia="Palatino Linotype" w:cs="Palatino Linotype"/>
          <w:szCs w:val="24"/>
        </w:rPr>
      </w:pPr>
    </w:p>
    <w:p w14:paraId="0A05E534" w14:textId="77777777" w:rsidR="00875B7E" w:rsidRPr="00FB173E" w:rsidRDefault="00875B7E" w:rsidP="00875B7E">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 los Estados Unidos Mexicanos</w:t>
      </w:r>
    </w:p>
    <w:p w14:paraId="1F36BC42"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6</w:t>
      </w:r>
      <w:r w:rsidRPr="00FB173E">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1E0E494"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7BADC8DF"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efectos de lo dispuesto en el presente artículo se observará lo siguiente: </w:t>
      </w:r>
    </w:p>
    <w:p w14:paraId="54FFFB50"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7B58FFE7"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205E4AF0"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5C6DA324"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751880A1" w14:textId="77777777" w:rsidR="00875B7E" w:rsidRPr="00FB173E" w:rsidRDefault="00875B7E" w:rsidP="00875B7E">
      <w:pPr>
        <w:spacing w:line="240" w:lineRule="auto"/>
        <w:ind w:left="567" w:right="567"/>
        <w:contextualSpacing/>
        <w:rPr>
          <w:rFonts w:eastAsia="Palatino Linotype" w:cs="Palatino Linotype"/>
          <w:i/>
          <w:sz w:val="22"/>
        </w:rPr>
      </w:pPr>
    </w:p>
    <w:p w14:paraId="480B978D" w14:textId="77777777" w:rsidR="00875B7E" w:rsidRPr="00FB173E" w:rsidRDefault="00875B7E" w:rsidP="00875B7E">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del Estado Libre y Soberano de México</w:t>
      </w:r>
    </w:p>
    <w:p w14:paraId="7FC1C7D2"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b/>
          <w:i/>
          <w:sz w:val="22"/>
        </w:rPr>
        <w:lastRenderedPageBreak/>
        <w:t>Artículo 5</w:t>
      </w:r>
      <w:r w:rsidRPr="00FB173E">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81BCE0E"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6DBCD835"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00BF6364"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4954A9CD"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002F956" w14:textId="77777777" w:rsidR="00875B7E" w:rsidRPr="00FB173E" w:rsidRDefault="00875B7E" w:rsidP="00875B7E">
      <w:pPr>
        <w:spacing w:line="240" w:lineRule="auto"/>
        <w:ind w:left="567" w:right="567"/>
        <w:contextualSpacing/>
        <w:rPr>
          <w:rFonts w:eastAsia="Palatino Linotype" w:cs="Palatino Linotype"/>
          <w:i/>
          <w:sz w:val="22"/>
        </w:rPr>
      </w:pPr>
    </w:p>
    <w:p w14:paraId="1D2431B6"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093C1F3" w14:textId="77777777" w:rsidR="00875B7E" w:rsidRPr="00FB173E" w:rsidRDefault="00875B7E" w:rsidP="00875B7E">
      <w:pPr>
        <w:spacing w:line="240" w:lineRule="auto"/>
        <w:ind w:left="567" w:right="567"/>
        <w:contextualSpacing/>
        <w:rPr>
          <w:rFonts w:eastAsia="Palatino Linotype" w:cs="Palatino Linotype"/>
          <w:i/>
          <w:sz w:val="22"/>
        </w:rPr>
      </w:pPr>
    </w:p>
    <w:p w14:paraId="0F844EE9"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Este derecho se regirá por los principios y bases siguientes:</w:t>
      </w:r>
    </w:p>
    <w:p w14:paraId="61D40CFF"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1F037000"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b/>
          <w:i/>
          <w:sz w:val="22"/>
        </w:rPr>
        <w:t>III.</w:t>
      </w:r>
      <w:r w:rsidRPr="00FB173E">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61EC6FE9"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b/>
          <w:i/>
          <w:sz w:val="22"/>
        </w:rPr>
        <w:t>IV.</w:t>
      </w:r>
      <w:r w:rsidRPr="00FB173E">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68E3B86"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598E6383"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b/>
          <w:i/>
          <w:sz w:val="22"/>
        </w:rPr>
        <w:t>VIII.</w:t>
      </w:r>
      <w:r w:rsidRPr="00FB173E">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68C7EA4"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16E3428E" w14:textId="77777777" w:rsidR="00875B7E" w:rsidRPr="00FB173E" w:rsidRDefault="00875B7E" w:rsidP="00875B7E">
      <w:pPr>
        <w:ind w:left="567" w:right="567"/>
        <w:contextualSpacing/>
        <w:rPr>
          <w:rFonts w:eastAsia="Palatino Linotype" w:cs="Palatino Linotype"/>
          <w:szCs w:val="24"/>
        </w:rPr>
      </w:pPr>
    </w:p>
    <w:p w14:paraId="277D076C" w14:textId="77777777" w:rsidR="00875B7E" w:rsidRPr="00FB173E" w:rsidRDefault="00875B7E" w:rsidP="00875B7E">
      <w:pPr>
        <w:ind w:right="49"/>
        <w:contextualSpacing/>
        <w:rPr>
          <w:rFonts w:eastAsia="Palatino Linotype" w:cs="Palatino Linotype"/>
          <w:szCs w:val="24"/>
        </w:rPr>
      </w:pPr>
      <w:r w:rsidRPr="00FB173E">
        <w:rPr>
          <w:rFonts w:eastAsia="Palatino Linotype" w:cs="Palatino Linotype"/>
          <w:szCs w:val="24"/>
        </w:rPr>
        <w:t>Por otra parte, del contenido del artículo 1 de la Constitución Política de los Estados Unidos Mexicanos, se destaca lo siguiente:</w:t>
      </w:r>
    </w:p>
    <w:p w14:paraId="029278CE"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b/>
          <w:i/>
          <w:sz w:val="22"/>
        </w:rPr>
        <w:lastRenderedPageBreak/>
        <w:t>Artículo 1o</w:t>
      </w:r>
      <w:r w:rsidRPr="00FB173E">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8311DA6" w14:textId="77777777" w:rsidR="00875B7E" w:rsidRPr="00FB173E" w:rsidRDefault="00875B7E" w:rsidP="00875B7E">
      <w:pPr>
        <w:spacing w:line="240" w:lineRule="auto"/>
        <w:ind w:left="567" w:right="567"/>
        <w:contextualSpacing/>
        <w:rPr>
          <w:rFonts w:eastAsia="Palatino Linotype" w:cs="Palatino Linotype"/>
          <w:i/>
          <w:sz w:val="22"/>
        </w:rPr>
      </w:pPr>
    </w:p>
    <w:p w14:paraId="1F4B4698"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25E0052B" w14:textId="77777777" w:rsidR="00875B7E" w:rsidRPr="00FB173E" w:rsidRDefault="00875B7E" w:rsidP="00875B7E">
      <w:pPr>
        <w:spacing w:line="240" w:lineRule="auto"/>
        <w:ind w:left="567" w:right="567"/>
        <w:contextualSpacing/>
        <w:rPr>
          <w:rFonts w:eastAsia="Palatino Linotype" w:cs="Palatino Linotype"/>
          <w:i/>
          <w:sz w:val="22"/>
        </w:rPr>
      </w:pPr>
    </w:p>
    <w:p w14:paraId="1E331532" w14:textId="77777777" w:rsidR="00875B7E" w:rsidRPr="00FB173E" w:rsidRDefault="00875B7E" w:rsidP="00875B7E">
      <w:pPr>
        <w:spacing w:line="240" w:lineRule="auto"/>
        <w:ind w:left="567" w:right="567"/>
        <w:contextualSpacing/>
        <w:rPr>
          <w:rFonts w:eastAsia="Palatino Linotype" w:cs="Palatino Linotype"/>
          <w:i/>
          <w:sz w:val="22"/>
        </w:rPr>
      </w:pPr>
      <w:r w:rsidRPr="00FB173E">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8C0D916" w14:textId="77777777" w:rsidR="00875B7E" w:rsidRPr="00FB173E" w:rsidRDefault="00875B7E" w:rsidP="00875B7E">
      <w:pPr>
        <w:rPr>
          <w:sz w:val="20"/>
        </w:rPr>
      </w:pPr>
    </w:p>
    <w:p w14:paraId="0954E422" w14:textId="77777777" w:rsidR="00875B7E" w:rsidRPr="00FB173E" w:rsidRDefault="00875B7E" w:rsidP="00875B7E">
      <w:pPr>
        <w:contextualSpacing/>
        <w:rPr>
          <w:rFonts w:eastAsia="Palatino Linotype" w:cs="Palatino Linotype"/>
          <w:szCs w:val="24"/>
        </w:rPr>
      </w:pPr>
      <w:r w:rsidRPr="00FB173E">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8C0963D" w14:textId="77777777" w:rsidR="00875B7E" w:rsidRPr="00FB173E" w:rsidRDefault="00875B7E" w:rsidP="00875B7E">
      <w:pPr>
        <w:contextualSpacing/>
        <w:rPr>
          <w:rFonts w:eastAsia="Palatino Linotype" w:cs="Palatino Linotype"/>
          <w:sz w:val="20"/>
          <w:szCs w:val="24"/>
        </w:rPr>
      </w:pPr>
    </w:p>
    <w:p w14:paraId="2F506A3E" w14:textId="77777777" w:rsidR="00875B7E" w:rsidRDefault="00875B7E" w:rsidP="00875B7E">
      <w:pPr>
        <w:pBdr>
          <w:top w:val="nil"/>
          <w:left w:val="nil"/>
          <w:bottom w:val="nil"/>
          <w:right w:val="nil"/>
          <w:between w:val="nil"/>
        </w:pBdr>
        <w:contextualSpacing/>
        <w:rPr>
          <w:rFonts w:eastAsia="Palatino Linotype" w:cs="Palatino Linotype"/>
          <w:color w:val="000000"/>
          <w:szCs w:val="24"/>
        </w:rPr>
      </w:pPr>
      <w:r w:rsidRPr="00FB173E">
        <w:rPr>
          <w:rFonts w:eastAsia="Palatino Linotype" w:cs="Palatino Linotype"/>
          <w:color w:val="000000"/>
          <w:szCs w:val="24"/>
        </w:rPr>
        <w:t>En conclusión, se cubrieron los requisitos de procedencia y procedibilidad y conforme a las constancias que obran en el expediente.</w:t>
      </w:r>
    </w:p>
    <w:p w14:paraId="0E3DD021" w14:textId="77777777" w:rsidR="00875B7E" w:rsidRDefault="00875B7E" w:rsidP="006922F5">
      <w:pPr>
        <w:pBdr>
          <w:top w:val="nil"/>
          <w:left w:val="nil"/>
          <w:bottom w:val="nil"/>
          <w:right w:val="nil"/>
          <w:between w:val="nil"/>
        </w:pBdr>
        <w:contextualSpacing/>
        <w:rPr>
          <w:rFonts w:eastAsia="Palatino Linotype" w:cs="Palatino Linotype"/>
          <w:color w:val="000000"/>
          <w:szCs w:val="24"/>
        </w:rPr>
      </w:pPr>
    </w:p>
    <w:p w14:paraId="6D04F852" w14:textId="4049CC0F" w:rsidR="00A970D5" w:rsidRPr="006922F5" w:rsidRDefault="00D57F1A" w:rsidP="006922F5">
      <w:pPr>
        <w:pStyle w:val="Ttulo2"/>
        <w:rPr>
          <w:rFonts w:eastAsia="Palatino Linotype"/>
        </w:rPr>
      </w:pPr>
      <w:r>
        <w:rPr>
          <w:rFonts w:eastAsia="Palatino Linotype"/>
        </w:rPr>
        <w:t>CUARTO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w:t>
      </w:r>
      <w:r w:rsidRPr="006922F5">
        <w:rPr>
          <w:rFonts w:eastAsia="Palatino Linotype" w:cs="Palatino Linotype"/>
          <w:color w:val="000000"/>
          <w:szCs w:val="24"/>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xml:space="preserve">, la cual permite dilucidar alguna </w:t>
      </w:r>
      <w:r w:rsidRPr="006922F5">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3764C163" w:rsidR="00A970D5" w:rsidRPr="006922F5" w:rsidRDefault="00D57F1A" w:rsidP="006922F5">
      <w:pPr>
        <w:pStyle w:val="Ttulo2"/>
        <w:rPr>
          <w:rFonts w:eastAsia="Palatino Linotype"/>
        </w:rPr>
      </w:pPr>
      <w:r>
        <w:rPr>
          <w:rFonts w:eastAsia="Palatino Linotype"/>
        </w:rPr>
        <w:t>QUINTO</w:t>
      </w:r>
      <w:r w:rsidR="00A970D5" w:rsidRPr="006922F5">
        <w:rPr>
          <w:rFonts w:eastAsia="Palatino Linotype"/>
        </w:rPr>
        <w:t>.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1E2F76BC" w:rsidR="001C4CBF" w:rsidRPr="001C4CBF" w:rsidRDefault="00A970D5" w:rsidP="00C006C6">
      <w:pPr>
        <w:pBdr>
          <w:top w:val="nil"/>
          <w:left w:val="nil"/>
          <w:bottom w:val="nil"/>
          <w:right w:val="nil"/>
          <w:between w:val="nil"/>
        </w:pBdr>
        <w:contextualSpacing/>
        <w:rPr>
          <w:rFonts w:eastAsia="Palatino Linotype" w:cs="Palatino Linotype"/>
          <w:color w:val="000000"/>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es conveniente recordar que </w:t>
      </w:r>
      <w:r w:rsidR="006D438A">
        <w:rPr>
          <w:rFonts w:eastAsia="Palatino Linotype" w:cs="Palatino Linotype"/>
          <w:color w:val="000000"/>
          <w:szCs w:val="24"/>
        </w:rPr>
        <w:t>el</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D57F1A">
        <w:rPr>
          <w:rFonts w:eastAsia="Palatino Linotype" w:cs="Palatino Linotype"/>
          <w:color w:val="000000"/>
          <w:szCs w:val="24"/>
        </w:rPr>
        <w:t>que el Sujeto Obligado le informara los números de cuentas bancarias del Ayuntamiento, así como que se hiciera entrega de los estados de cuenta más recientes del ejercicio 2023.</w:t>
      </w:r>
    </w:p>
    <w:p w14:paraId="01262F3E" w14:textId="77777777" w:rsidR="00413FC2" w:rsidRDefault="00413FC2" w:rsidP="006D438A">
      <w:pPr>
        <w:pBdr>
          <w:top w:val="nil"/>
          <w:left w:val="nil"/>
          <w:bottom w:val="nil"/>
          <w:right w:val="nil"/>
          <w:between w:val="nil"/>
        </w:pBdr>
        <w:contextualSpacing/>
        <w:rPr>
          <w:rFonts w:eastAsia="Palatino Linotype" w:cs="Palatino Linotype"/>
          <w:color w:val="000000"/>
          <w:szCs w:val="24"/>
        </w:rPr>
      </w:pPr>
    </w:p>
    <w:p w14:paraId="46A58DB1" w14:textId="3FFBF947" w:rsidR="009308DA" w:rsidRDefault="00A970D5" w:rsidP="00B62DE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 xml:space="preserve">A dicha solicitud, el Sujeto Obligado </w:t>
      </w:r>
      <w:r w:rsidR="001C4CBF">
        <w:rPr>
          <w:rFonts w:eastAsia="Palatino Linotype" w:cs="Palatino Linotype"/>
          <w:color w:val="000000"/>
          <w:szCs w:val="24"/>
        </w:rPr>
        <w:t xml:space="preserve">respondió </w:t>
      </w:r>
      <w:r w:rsidR="00D57F1A">
        <w:rPr>
          <w:rFonts w:eastAsia="Palatino Linotype" w:cs="Palatino Linotype"/>
          <w:color w:val="000000"/>
          <w:szCs w:val="24"/>
        </w:rPr>
        <w:t>mediante la entrega de los siguientes documentos:</w:t>
      </w:r>
    </w:p>
    <w:p w14:paraId="34CF62B0" w14:textId="1309BD00" w:rsidR="00A978AF" w:rsidRDefault="00A978AF" w:rsidP="00B62DEC">
      <w:pPr>
        <w:pBdr>
          <w:top w:val="nil"/>
          <w:left w:val="nil"/>
          <w:bottom w:val="nil"/>
          <w:right w:val="nil"/>
          <w:between w:val="nil"/>
        </w:pBdr>
        <w:contextualSpacing/>
        <w:rPr>
          <w:rFonts w:eastAsia="Palatino Linotype" w:cs="Palatino Linotype"/>
          <w:color w:val="000000"/>
          <w:szCs w:val="24"/>
        </w:rPr>
      </w:pPr>
    </w:p>
    <w:p w14:paraId="4AF76B4A" w14:textId="748F85A7" w:rsidR="00D57F1A" w:rsidRPr="00D57F1A" w:rsidRDefault="00D57F1A" w:rsidP="00B31920">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D57F1A">
        <w:rPr>
          <w:rFonts w:eastAsia="Palatino Linotype" w:cs="Palatino Linotype"/>
          <w:b/>
          <w:bCs/>
          <w:color w:val="000000"/>
          <w:lang w:val="es-ES_tradnl"/>
        </w:rPr>
        <w:t>20230321120051008.pdf</w:t>
      </w:r>
      <w:r>
        <w:rPr>
          <w:rFonts w:eastAsia="Palatino Linotype" w:cs="Palatino Linotype"/>
          <w:bCs/>
          <w:color w:val="000000"/>
          <w:lang w:val="es-ES_tradnl"/>
        </w:rPr>
        <w:t xml:space="preserve">. Estado de cuenta </w:t>
      </w:r>
      <w:r w:rsidR="00CA6B6E">
        <w:rPr>
          <w:rFonts w:eastAsia="Palatino Linotype" w:cs="Palatino Linotype"/>
          <w:bCs/>
          <w:color w:val="000000"/>
          <w:lang w:val="es-ES_tradnl"/>
        </w:rPr>
        <w:t xml:space="preserve">del Municipio de Zinacantepec </w:t>
      </w:r>
      <w:r>
        <w:rPr>
          <w:rFonts w:eastAsia="Palatino Linotype" w:cs="Palatino Linotype"/>
          <w:bCs/>
          <w:color w:val="000000"/>
          <w:lang w:val="es-ES_tradnl"/>
        </w:rPr>
        <w:t xml:space="preserve">relativo a la cuenta </w:t>
      </w:r>
      <w:r w:rsidR="00CA6B6E">
        <w:rPr>
          <w:rFonts w:eastAsia="Palatino Linotype" w:cs="Palatino Linotype"/>
          <w:bCs/>
          <w:color w:val="000000"/>
          <w:lang w:val="es-ES_tradnl"/>
        </w:rPr>
        <w:t xml:space="preserve">18-00014492-7 contratada con </w:t>
      </w:r>
      <w:r w:rsidR="00B31920" w:rsidRPr="00B31920">
        <w:rPr>
          <w:rFonts w:eastAsia="Palatino Linotype" w:cs="Palatino Linotype"/>
          <w:bCs/>
          <w:color w:val="000000"/>
          <w:lang w:val="es-ES_tradnl"/>
        </w:rPr>
        <w:t>Banco Santander México S.A.</w:t>
      </w:r>
      <w:r w:rsidR="00CA6B6E">
        <w:rPr>
          <w:rFonts w:eastAsia="Palatino Linotype" w:cs="Palatino Linotype"/>
          <w:bCs/>
          <w:color w:val="000000"/>
          <w:lang w:val="es-ES_tradnl"/>
        </w:rPr>
        <w:t xml:space="preserve">, correspondiente </w:t>
      </w:r>
      <w:r>
        <w:rPr>
          <w:rFonts w:eastAsia="Palatino Linotype" w:cs="Palatino Linotype"/>
          <w:bCs/>
          <w:color w:val="000000"/>
          <w:lang w:val="es-ES_tradnl"/>
        </w:rPr>
        <w:t>al periodo del primero al veintiocho de febrero de dos mil veintitrés.</w:t>
      </w:r>
    </w:p>
    <w:p w14:paraId="777C2ED2" w14:textId="7B8B4A4D" w:rsidR="00D57F1A" w:rsidRPr="00D57F1A" w:rsidRDefault="00D57F1A" w:rsidP="00D57F1A">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D57F1A">
        <w:rPr>
          <w:rFonts w:eastAsia="Palatino Linotype" w:cs="Palatino Linotype"/>
          <w:b/>
          <w:bCs/>
          <w:color w:val="000000"/>
          <w:lang w:val="es-ES_tradnl"/>
        </w:rPr>
        <w:t>20230321120036315.pdf</w:t>
      </w:r>
      <w:r w:rsidR="00CA6B6E">
        <w:rPr>
          <w:rFonts w:eastAsia="Palatino Linotype" w:cs="Palatino Linotype"/>
          <w:bCs/>
          <w:color w:val="000000"/>
          <w:lang w:val="es-ES_tradnl"/>
        </w:rPr>
        <w:t>. Estado de cuenta del Municipio de Zinacantepec relativo a la cuenta 01720132744109 contratada con Banco</w:t>
      </w:r>
      <w:r w:rsidR="00B31920">
        <w:rPr>
          <w:rFonts w:eastAsia="Palatino Linotype" w:cs="Palatino Linotype"/>
          <w:bCs/>
          <w:color w:val="000000"/>
          <w:lang w:val="es-ES_tradnl"/>
        </w:rPr>
        <w:t xml:space="preserve"> Azteca</w:t>
      </w:r>
      <w:r w:rsidR="00CA6B6E">
        <w:rPr>
          <w:rFonts w:eastAsia="Palatino Linotype" w:cs="Palatino Linotype"/>
          <w:bCs/>
          <w:color w:val="000000"/>
          <w:lang w:val="es-ES_tradnl"/>
        </w:rPr>
        <w:t>, correspondiente al periodo de febrero de dos mil veintitrés.</w:t>
      </w:r>
    </w:p>
    <w:p w14:paraId="169C02AE" w14:textId="0ED72F6F" w:rsidR="00D57F1A" w:rsidRPr="00D57F1A" w:rsidRDefault="00D57F1A" w:rsidP="00D57F1A">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D57F1A">
        <w:rPr>
          <w:rFonts w:eastAsia="Palatino Linotype" w:cs="Palatino Linotype"/>
          <w:b/>
          <w:bCs/>
          <w:color w:val="000000"/>
          <w:lang w:val="es-ES_tradnl"/>
        </w:rPr>
        <w:t>20230321115957383.pdf</w:t>
      </w:r>
      <w:r w:rsidR="00CA6B6E">
        <w:rPr>
          <w:rFonts w:eastAsia="Palatino Linotype" w:cs="Palatino Linotype"/>
          <w:bCs/>
          <w:color w:val="000000"/>
          <w:lang w:val="es-ES_tradnl"/>
        </w:rPr>
        <w:t>.</w:t>
      </w:r>
      <w:r w:rsidR="00B31920">
        <w:rPr>
          <w:rFonts w:eastAsia="Palatino Linotype" w:cs="Palatino Linotype"/>
          <w:bCs/>
          <w:color w:val="000000"/>
          <w:lang w:val="es-ES_tradnl"/>
        </w:rPr>
        <w:t xml:space="preserve"> Estado de cuenta del Municipio de Zinacantepec relativo a la cuenta 01720132</w:t>
      </w:r>
      <w:r w:rsidR="00F6068A">
        <w:rPr>
          <w:rFonts w:eastAsia="Palatino Linotype" w:cs="Palatino Linotype"/>
          <w:bCs/>
          <w:color w:val="000000"/>
          <w:lang w:val="es-ES_tradnl"/>
        </w:rPr>
        <w:t>744243</w:t>
      </w:r>
      <w:r w:rsidR="00B31920">
        <w:rPr>
          <w:rFonts w:eastAsia="Palatino Linotype" w:cs="Palatino Linotype"/>
          <w:bCs/>
          <w:color w:val="000000"/>
          <w:lang w:val="es-ES_tradnl"/>
        </w:rPr>
        <w:t xml:space="preserve"> contratada con Banco Azteca, correspondiente al periodo de febrero de dos mil veintitrés.</w:t>
      </w:r>
    </w:p>
    <w:p w14:paraId="6A71FD2D" w14:textId="7DDD85CE" w:rsidR="00D57F1A" w:rsidRPr="00D57F1A" w:rsidRDefault="00D57F1A" w:rsidP="00D57F1A">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D57F1A">
        <w:rPr>
          <w:rFonts w:eastAsia="Palatino Linotype" w:cs="Palatino Linotype"/>
          <w:b/>
          <w:bCs/>
          <w:color w:val="000000"/>
          <w:lang w:val="es-ES_tradnl"/>
        </w:rPr>
        <w:t>20230321120021067.pdf</w:t>
      </w:r>
      <w:r w:rsidR="00CA6B6E">
        <w:rPr>
          <w:rFonts w:eastAsia="Palatino Linotype" w:cs="Palatino Linotype"/>
          <w:bCs/>
          <w:color w:val="000000"/>
          <w:lang w:val="es-ES_tradnl"/>
        </w:rPr>
        <w:t>.</w:t>
      </w:r>
      <w:r w:rsidR="00F6068A">
        <w:rPr>
          <w:rFonts w:eastAsia="Palatino Linotype" w:cs="Palatino Linotype"/>
          <w:bCs/>
          <w:color w:val="000000"/>
          <w:lang w:val="es-ES_tradnl"/>
        </w:rPr>
        <w:t xml:space="preserve"> Estado de cuenta del Municipio de Zinacantepec relativo a la cuenta 01720132743962 contratada con Banco Azteca, correspondiente al periodo de febrero de dos mil veintitrés.</w:t>
      </w:r>
    </w:p>
    <w:p w14:paraId="69F583E8" w14:textId="633A321E" w:rsidR="00D57F1A" w:rsidRPr="00D57F1A" w:rsidRDefault="00D57F1A" w:rsidP="00D57F1A">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D57F1A">
        <w:rPr>
          <w:rFonts w:eastAsia="Palatino Linotype" w:cs="Palatino Linotype"/>
          <w:b/>
          <w:bCs/>
          <w:color w:val="000000"/>
          <w:lang w:val="es-ES_tradnl"/>
        </w:rPr>
        <w:t>20230321115942692.pdf</w:t>
      </w:r>
      <w:r>
        <w:rPr>
          <w:rFonts w:eastAsia="Palatino Linotype" w:cs="Palatino Linotype"/>
          <w:bCs/>
          <w:color w:val="000000"/>
        </w:rPr>
        <w:t>.</w:t>
      </w:r>
      <w:r w:rsidR="00F6068A">
        <w:rPr>
          <w:rFonts w:eastAsia="Palatino Linotype" w:cs="Palatino Linotype"/>
          <w:bCs/>
          <w:color w:val="000000"/>
        </w:rPr>
        <w:t xml:space="preserve"> </w:t>
      </w:r>
      <w:r w:rsidR="00F6068A">
        <w:rPr>
          <w:rFonts w:eastAsia="Palatino Linotype" w:cs="Palatino Linotype"/>
          <w:bCs/>
          <w:color w:val="000000"/>
          <w:lang w:val="es-ES_tradnl"/>
        </w:rPr>
        <w:t>Estado de cuenta del Municipio de Zinacantepec relativo a la cuenta 01720132744153 contratada con Banco Azteca, correspondiente al periodo de febrero de dos mil veintitrés.</w:t>
      </w:r>
    </w:p>
    <w:p w14:paraId="31B9B5C4" w14:textId="77777777" w:rsidR="00166D47" w:rsidRDefault="00166D47" w:rsidP="006922F5">
      <w:pPr>
        <w:pBdr>
          <w:top w:val="nil"/>
          <w:left w:val="nil"/>
          <w:bottom w:val="nil"/>
          <w:right w:val="nil"/>
          <w:between w:val="nil"/>
        </w:pBdr>
        <w:contextualSpacing/>
        <w:rPr>
          <w:rFonts w:eastAsia="Palatino Linotype" w:cs="Palatino Linotype"/>
          <w:color w:val="000000"/>
          <w:szCs w:val="24"/>
        </w:rPr>
      </w:pPr>
    </w:p>
    <w:p w14:paraId="6128DFF4" w14:textId="7188E79F" w:rsidR="00A970D5" w:rsidRPr="00207028"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6922F5">
        <w:rPr>
          <w:rFonts w:eastAsia="Palatino Linotype" w:cs="Palatino Linotype"/>
          <w:color w:val="000000"/>
          <w:szCs w:val="24"/>
        </w:rPr>
        <w:t xml:space="preserve"> </w:t>
      </w:r>
      <w:r w:rsidR="00F6068A">
        <w:rPr>
          <w:rFonts w:eastAsia="Palatino Linotype" w:cs="Palatino Linotype"/>
          <w:color w:val="000000"/>
          <w:szCs w:val="24"/>
        </w:rPr>
        <w:t xml:space="preserve">y razones o motivos de </w:t>
      </w:r>
      <w:r w:rsidR="00F6068A">
        <w:rPr>
          <w:rFonts w:eastAsia="Palatino Linotype" w:cs="Palatino Linotype"/>
          <w:color w:val="000000"/>
          <w:szCs w:val="24"/>
        </w:rPr>
        <w:lastRenderedPageBreak/>
        <w:t xml:space="preserve">inconformidad </w:t>
      </w:r>
      <w:r w:rsidR="00BA7C85">
        <w:rPr>
          <w:rFonts w:eastAsia="Palatino Linotype" w:cs="Palatino Linotype"/>
          <w:color w:val="000000"/>
          <w:szCs w:val="24"/>
        </w:rPr>
        <w:t xml:space="preserve">que </w:t>
      </w:r>
      <w:r w:rsidR="00F6068A">
        <w:rPr>
          <w:rFonts w:eastAsia="Palatino Linotype" w:cs="Palatino Linotype"/>
          <w:color w:val="000000"/>
          <w:szCs w:val="24"/>
        </w:rPr>
        <w:t>no se entregó la totalidad de la información, además de que se entregaron cuentas sin fondos, cuestionando que de dónde se pagan las nóminas.</w:t>
      </w:r>
    </w:p>
    <w:p w14:paraId="3AC05501" w14:textId="77777777" w:rsidR="003D372B" w:rsidRPr="006922F5" w:rsidRDefault="003D372B" w:rsidP="006922F5">
      <w:pPr>
        <w:pBdr>
          <w:top w:val="nil"/>
          <w:left w:val="nil"/>
          <w:bottom w:val="nil"/>
          <w:right w:val="nil"/>
          <w:between w:val="nil"/>
        </w:pBdr>
        <w:contextualSpacing/>
        <w:rPr>
          <w:rFonts w:eastAsia="Palatino Linotype" w:cs="Palatino Linotype"/>
          <w:color w:val="000000"/>
          <w:szCs w:val="24"/>
        </w:rPr>
      </w:pPr>
    </w:p>
    <w:p w14:paraId="5684BACF" w14:textId="0F101D63" w:rsidR="005B5434" w:rsidRDefault="000E27CE" w:rsidP="006922F5">
      <w:pPr>
        <w:pBdr>
          <w:top w:val="nil"/>
          <w:left w:val="nil"/>
          <w:bottom w:val="nil"/>
          <w:right w:val="nil"/>
          <w:between w:val="nil"/>
        </w:pBdr>
        <w:contextualSpacing/>
      </w:pPr>
      <w:r>
        <w:t>Durante la etapa de instrucción el Sujeto Obligado remitió vía Informe Justificado el oficio con folio número ZIN/UT/00727/2023, emitido por el Titular de la Unidad de Transparencia de Zinacantepec</w:t>
      </w:r>
      <w:r w:rsidR="00CB6D15">
        <w:t>, mediante el cual manifestó que, debido al incremento en el ingresos de solicitudes de información aunado a las limitantes que se tienen en el municipio, en la Segunda Sesión Extraordinaria del Comité Municipal de Transparencia, se aprobó el acuerdo CT/EXT/0002/2023 por el cual se genera el formato de ampliación de plazo para dar atención a las solicitudes interpuestas, por lo que se solicita la ampliación de plazo para la atención de las solicitudes hasta por treinta días hábiles para el cumplimiento de las resoluciones notificadas.</w:t>
      </w:r>
    </w:p>
    <w:p w14:paraId="784420D3" w14:textId="77777777" w:rsidR="00CB6D15" w:rsidRDefault="00CB6D15" w:rsidP="006922F5">
      <w:pPr>
        <w:pBdr>
          <w:top w:val="nil"/>
          <w:left w:val="nil"/>
          <w:bottom w:val="nil"/>
          <w:right w:val="nil"/>
          <w:between w:val="nil"/>
        </w:pBdr>
        <w:contextualSpacing/>
      </w:pPr>
    </w:p>
    <w:p w14:paraId="68AC31E4" w14:textId="28F92C8E" w:rsidR="00CB6D15" w:rsidRDefault="00CB6D15" w:rsidP="006922F5">
      <w:pPr>
        <w:pBdr>
          <w:top w:val="nil"/>
          <w:left w:val="nil"/>
          <w:bottom w:val="nil"/>
          <w:right w:val="nil"/>
          <w:between w:val="nil"/>
        </w:pBdr>
        <w:contextualSpacing/>
        <w:rPr>
          <w:szCs w:val="24"/>
        </w:rPr>
      </w:pPr>
      <w:r>
        <w:t>Por su parte, el Recurrente no realizó manifestaciones, vertió alegatos ni presentó pruebas que a su derecho conviniera; del mismo modo, no ser pronunció respecto del Informe Justificado rendido por el Sujeto Obligado.</w:t>
      </w:r>
    </w:p>
    <w:p w14:paraId="35695B46" w14:textId="77777777" w:rsidR="00C006C6" w:rsidRPr="005B5434" w:rsidRDefault="00C006C6" w:rsidP="006922F5">
      <w:pPr>
        <w:pBdr>
          <w:top w:val="nil"/>
          <w:left w:val="nil"/>
          <w:bottom w:val="nil"/>
          <w:right w:val="nil"/>
          <w:between w:val="nil"/>
        </w:pBdr>
        <w:contextualSpacing/>
        <w:rPr>
          <w:szCs w:val="24"/>
        </w:rPr>
      </w:pPr>
    </w:p>
    <w:p w14:paraId="64B9BA8A" w14:textId="0131C70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Pr>
          <w:rFonts w:eastAsia="Palatino Linotype" w:cs="Palatino Linotype"/>
          <w:color w:val="000000"/>
          <w:szCs w:val="24"/>
        </w:rPr>
        <w:t xml:space="preserve"> </w:t>
      </w:r>
      <w:r w:rsidRPr="006922F5">
        <w:rPr>
          <w:rFonts w:eastAsia="Palatino Linotype" w:cs="Palatino Linotype"/>
          <w:color w:val="000000"/>
          <w:szCs w:val="24"/>
        </w:rPr>
        <w:t>l</w:t>
      </w:r>
      <w:r w:rsidR="00032FBE">
        <w:rPr>
          <w:rFonts w:eastAsia="Palatino Linotype" w:cs="Palatino Linotype"/>
          <w:color w:val="000000"/>
          <w:szCs w:val="24"/>
        </w:rPr>
        <w:t>a</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lastRenderedPageBreak/>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922F5" w:rsidRDefault="00A970D5" w:rsidP="006922F5">
      <w:pPr>
        <w:pStyle w:val="Fundamentos"/>
      </w:pPr>
      <w:r w:rsidRPr="006922F5">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22F5" w:rsidRDefault="00A970D5" w:rsidP="006922F5">
      <w:pPr>
        <w:pStyle w:val="Fundamentos"/>
      </w:pPr>
      <w:r w:rsidRPr="006922F5">
        <w:rPr>
          <w:b/>
          <w:bCs/>
        </w:rPr>
        <w:t>Artículo 5.</w:t>
      </w:r>
      <w:r w:rsidRPr="006922F5">
        <w:t xml:space="preserve"> </w:t>
      </w:r>
      <w:r w:rsidR="0047369A" w:rsidRPr="006922F5">
        <w:t>(</w:t>
      </w:r>
      <w:r w:rsidRPr="006922F5">
        <w:t>…</w:t>
      </w:r>
      <w:r w:rsidR="0047369A" w:rsidRPr="006922F5">
        <w:t>)</w:t>
      </w:r>
      <w:r w:rsidRPr="006922F5">
        <w:t xml:space="preserve"> </w:t>
      </w: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6922F5">
        <w:lastRenderedPageBreak/>
        <w:t>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00BA7C85">
        <w:rPr>
          <w:rFonts w:eastAsia="Palatino Linotype" w:cs="Palatino Linotype"/>
          <w:szCs w:val="24"/>
        </w:rPr>
        <w:t>V</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t>Artículo 23.</w:t>
      </w:r>
      <w:r w:rsidRPr="006922F5">
        <w:t xml:space="preserve"> Son sujetos obligados a transparentar y permitir el acceso a su información y proteger los datos personales que obren en su poder:</w:t>
      </w:r>
    </w:p>
    <w:p w14:paraId="7025ECE0" w14:textId="0F47465B" w:rsidR="00C82268" w:rsidRPr="006922F5" w:rsidRDefault="001530E5" w:rsidP="006922F5">
      <w:pPr>
        <w:pStyle w:val="Fundamentos"/>
      </w:pPr>
      <w:r w:rsidRPr="006922F5">
        <w:t>(…)</w:t>
      </w:r>
    </w:p>
    <w:p w14:paraId="79FD530B" w14:textId="0ADEEDB2" w:rsidR="00C82268" w:rsidRPr="006922F5" w:rsidRDefault="00C82268" w:rsidP="006922F5">
      <w:pPr>
        <w:pStyle w:val="Fundamentos"/>
      </w:pPr>
      <w:r w:rsidRPr="006922F5">
        <w:rPr>
          <w:b/>
          <w:bCs/>
        </w:rPr>
        <w:lastRenderedPageBreak/>
        <w:t>I</w:t>
      </w:r>
      <w:r w:rsidR="00BA7C85">
        <w:rPr>
          <w:b/>
          <w:bCs/>
        </w:rPr>
        <w:t>V</w:t>
      </w:r>
      <w:r w:rsidRPr="006922F5">
        <w:rPr>
          <w:b/>
          <w:bCs/>
        </w:rPr>
        <w:t>.</w:t>
      </w:r>
      <w:r w:rsidR="00BA7C85">
        <w:rPr>
          <w:b/>
          <w:bCs/>
        </w:rPr>
        <w:t xml:space="preserve"> </w:t>
      </w:r>
      <w:r w:rsidR="00BA7C85">
        <w:t>Los</w:t>
      </w:r>
      <w:r w:rsidR="001530E5" w:rsidRPr="006922F5">
        <w:t xml:space="preserve"> </w:t>
      </w:r>
      <w:r w:rsidR="00BA7C85" w:rsidRPr="00BA7C85">
        <w:t>ayuntamientos y las dependencias, organismos, órganos y entidades de la administración municipal</w:t>
      </w:r>
      <w:r w:rsidR="00754A30" w:rsidRPr="006922F5">
        <w:t>;</w:t>
      </w:r>
    </w:p>
    <w:p w14:paraId="0667CF00" w14:textId="77777777" w:rsidR="00C82268" w:rsidRPr="006922F5" w:rsidRDefault="00C82268" w:rsidP="006922F5">
      <w:pPr>
        <w:pStyle w:val="Fundamentos"/>
      </w:pPr>
      <w:r w:rsidRPr="006922F5">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 así </w:t>
      </w:r>
      <w:r w:rsidR="00D574A2" w:rsidRPr="006922F5">
        <w:rPr>
          <w:rFonts w:eastAsia="Palatino Linotype" w:cs="Palatino Linotype"/>
          <w:color w:val="000000"/>
          <w:szCs w:val="24"/>
        </w:rPr>
        <w:t>como</w:t>
      </w:r>
      <w:r w:rsidRPr="006922F5">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C0B46FC" w14:textId="7F3CBD5E" w:rsidR="006364F4" w:rsidRDefault="00A970D5" w:rsidP="006F4C9E">
      <w:pPr>
        <w:pBdr>
          <w:top w:val="nil"/>
          <w:left w:val="nil"/>
          <w:bottom w:val="nil"/>
          <w:right w:val="nil"/>
          <w:between w:val="nil"/>
        </w:pBdr>
        <w:contextualSpacing/>
        <w:rPr>
          <w:rFonts w:eastAsia="Palatino Linotype" w:cs="Palatino Linotype"/>
          <w:szCs w:val="24"/>
        </w:rPr>
      </w:pPr>
      <w:r w:rsidRPr="006922F5">
        <w:rPr>
          <w:rFonts w:eastAsia="Palatino Linotype" w:cs="Palatino Linotype"/>
          <w:szCs w:val="24"/>
        </w:rPr>
        <w:t xml:space="preserve">En segundo término, </w:t>
      </w:r>
      <w:r w:rsidR="006364F4">
        <w:rPr>
          <w:rFonts w:eastAsia="Palatino Linotype" w:cs="Palatino Linotype"/>
          <w:szCs w:val="24"/>
        </w:rPr>
        <w:t xml:space="preserve">se advierte que el Sujeto Obligado no negó contar con la información solicitada, sino que hizo entrega de los documentos con los que cuenta dentro de sus archivos con los cuales consideró que la solicitud quedaría colmada. </w:t>
      </w:r>
    </w:p>
    <w:p w14:paraId="04988DE4" w14:textId="77777777" w:rsidR="00A651C0" w:rsidRDefault="00A651C0" w:rsidP="006F4C9E">
      <w:pPr>
        <w:pBdr>
          <w:top w:val="nil"/>
          <w:left w:val="nil"/>
          <w:bottom w:val="nil"/>
          <w:right w:val="nil"/>
          <w:between w:val="nil"/>
        </w:pBdr>
        <w:contextualSpacing/>
        <w:rPr>
          <w:rFonts w:eastAsia="Palatino Linotype" w:cs="Palatino Linotype"/>
          <w:szCs w:val="24"/>
        </w:rPr>
      </w:pPr>
    </w:p>
    <w:p w14:paraId="600F7034" w14:textId="6CB748C2" w:rsidR="00A651C0" w:rsidRPr="00E06B6E" w:rsidRDefault="00A651C0" w:rsidP="00A651C0">
      <w:pPr>
        <w:rPr>
          <w:rFonts w:eastAsia="Palatino Linotype" w:cs="Palatino Linotype"/>
          <w:color w:val="000000"/>
        </w:rPr>
      </w:pPr>
      <w:r>
        <w:rPr>
          <w:szCs w:val="24"/>
        </w:rPr>
        <w:t xml:space="preserve">En esa tesitura, </w:t>
      </w:r>
      <w:r w:rsidRPr="00012AFA">
        <w:rPr>
          <w:rFonts w:eastAsia="Times New Roman" w:cs="Arial"/>
          <w:szCs w:val="24"/>
          <w:lang w:val="es-ES" w:eastAsia="es-ES"/>
        </w:rPr>
        <w:t xml:space="preserve">tomando en cuenta la respuesta proporcionada por parte </w:t>
      </w:r>
      <w:r>
        <w:rPr>
          <w:rFonts w:eastAsia="Times New Roman" w:cs="Arial"/>
          <w:szCs w:val="24"/>
          <w:lang w:val="es-ES" w:eastAsia="es-ES"/>
        </w:rPr>
        <w:t>del</w:t>
      </w:r>
      <w:r w:rsidRPr="00012AFA">
        <w:rPr>
          <w:rFonts w:eastAsia="Times New Roman" w:cs="Arial"/>
          <w:szCs w:val="24"/>
          <w:lang w:val="es-ES" w:eastAsia="es-ES"/>
        </w:rPr>
        <w:t xml:space="preserve"> Sujeto Obligado, </w:t>
      </w:r>
      <w:r w:rsidRPr="00012AFA">
        <w:rPr>
          <w:rFonts w:eastAsia="Times New Roman" w:cs="Times New Roman"/>
          <w:szCs w:val="24"/>
          <w:lang w:eastAsia="es-ES"/>
        </w:rPr>
        <w:t xml:space="preserve">es necesario señalar que se omite el estudio de la naturaleza jurídica de la información pública solicitada, toda vez que el </w:t>
      </w:r>
      <w:r>
        <w:rPr>
          <w:rFonts w:eastAsia="Times New Roman" w:cs="Times New Roman"/>
          <w:szCs w:val="24"/>
          <w:lang w:eastAsia="es-ES"/>
        </w:rPr>
        <w:t xml:space="preserve">Sujeto Obligado en su respuesta proporcionó los estados de cuenta de las cuentas bancarias del Municipio; </w:t>
      </w:r>
      <w:r>
        <w:rPr>
          <w:rFonts w:eastAsia="Palatino Linotype" w:cs="Palatino Linotype"/>
          <w:color w:val="000000"/>
        </w:rPr>
        <w:t xml:space="preserve">lo que debe entenderse como </w:t>
      </w:r>
      <w:r w:rsidRPr="00DD158E">
        <w:rPr>
          <w:rFonts w:eastAsia="Times New Roman" w:cs="Times New Roman"/>
          <w:b/>
          <w:szCs w:val="24"/>
          <w:lang w:eastAsia="es-ES"/>
        </w:rPr>
        <w:t>una aceptación por parte del Sujeto Obligado que genera, administra o posee dicha información, derivada del ejercicio de sus funciones de derecho público</w:t>
      </w:r>
      <w:r w:rsidRPr="00012AFA">
        <w:rPr>
          <w:rFonts w:eastAsia="Times New Roman" w:cs="Times New Roman"/>
          <w:szCs w:val="24"/>
          <w:lang w:eastAsia="es-ES"/>
        </w:rPr>
        <w:t>.</w:t>
      </w:r>
    </w:p>
    <w:p w14:paraId="4B50625E" w14:textId="77777777" w:rsidR="00A651C0" w:rsidRPr="00012AFA" w:rsidRDefault="00A651C0" w:rsidP="00A651C0">
      <w:pPr>
        <w:rPr>
          <w:rFonts w:eastAsia="Times New Roman" w:cs="Times New Roman"/>
          <w:szCs w:val="24"/>
          <w:lang w:eastAsia="es-ES"/>
        </w:rPr>
      </w:pPr>
    </w:p>
    <w:p w14:paraId="65DA8411" w14:textId="77777777" w:rsidR="00A651C0" w:rsidRDefault="00A651C0" w:rsidP="00A651C0">
      <w:pPr>
        <w:rPr>
          <w:rFonts w:eastAsia="Times New Roman" w:cs="Times New Roman"/>
          <w:szCs w:val="24"/>
          <w:lang w:eastAsia="es-ES"/>
        </w:rPr>
      </w:pPr>
      <w:r w:rsidRPr="00012AFA">
        <w:rPr>
          <w:rFonts w:eastAsia="Times New Roman" w:cs="Times New Roman"/>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Sujeto Obligado asumió contar con </w:t>
      </w:r>
      <w:r w:rsidRPr="00012AFA">
        <w:rPr>
          <w:rFonts w:eastAsia="Times New Roman" w:cs="Times New Roman"/>
          <w:szCs w:val="24"/>
          <w:lang w:eastAsia="es-ES"/>
        </w:rPr>
        <w:lastRenderedPageBreak/>
        <w:t>dicha información, resulta innecesario realizar el estudio correspondiente, y a nada práctico conduciría llevar a cabo dicho estudio.</w:t>
      </w:r>
    </w:p>
    <w:p w14:paraId="56C393D2" w14:textId="77777777" w:rsidR="00E41A97" w:rsidRDefault="00E41A97" w:rsidP="00A651C0">
      <w:pPr>
        <w:rPr>
          <w:rFonts w:eastAsia="Times New Roman" w:cs="Times New Roman"/>
          <w:szCs w:val="24"/>
          <w:lang w:eastAsia="es-ES"/>
        </w:rPr>
      </w:pPr>
    </w:p>
    <w:p w14:paraId="428EC912" w14:textId="1683CC2B" w:rsidR="00E41A97" w:rsidRDefault="00E41A97" w:rsidP="00A651C0">
      <w:pPr>
        <w:rPr>
          <w:rFonts w:eastAsia="Times New Roman" w:cs="Times New Roman"/>
          <w:szCs w:val="24"/>
          <w:lang w:eastAsia="es-ES"/>
        </w:rPr>
      </w:pPr>
      <w:r>
        <w:rPr>
          <w:rFonts w:eastAsia="Times New Roman" w:cs="Times New Roman"/>
          <w:szCs w:val="24"/>
          <w:lang w:eastAsia="es-ES"/>
        </w:rPr>
        <w:t xml:space="preserve">Del mismo modo, se advierte que el Sujeto Obligado atendió la solicitud del hoy Recurrente en el sentido de que le hizo entrega de los documentos en donde consta el número de cuenta bancaria del municipio mediante la entrega de cinco estados de cuenta correspondientes al mes de febrero de dos mil veintitrés, los cuales abarcan la temporalidad </w:t>
      </w:r>
      <w:r w:rsidR="00706383">
        <w:rPr>
          <w:rFonts w:eastAsia="Times New Roman" w:cs="Times New Roman"/>
          <w:szCs w:val="24"/>
          <w:lang w:eastAsia="es-ES"/>
        </w:rPr>
        <w:t>requerida por el solicitante toda vez que requirió los estados de cuenta más recientes y su solicitud ingresó el tres de marzo del año en curso.</w:t>
      </w:r>
    </w:p>
    <w:p w14:paraId="7A630DAE" w14:textId="77777777" w:rsidR="00706383" w:rsidRDefault="00706383" w:rsidP="00A651C0">
      <w:pPr>
        <w:rPr>
          <w:rFonts w:eastAsia="Times New Roman" w:cs="Times New Roman"/>
          <w:szCs w:val="24"/>
          <w:lang w:eastAsia="es-ES"/>
        </w:rPr>
      </w:pPr>
    </w:p>
    <w:p w14:paraId="2CBEBB73" w14:textId="5EE61834" w:rsidR="00706383" w:rsidRDefault="00706383" w:rsidP="00A651C0">
      <w:pPr>
        <w:rPr>
          <w:rFonts w:eastAsia="Times New Roman" w:cs="Times New Roman"/>
          <w:szCs w:val="24"/>
          <w:lang w:eastAsia="es-ES"/>
        </w:rPr>
      </w:pPr>
      <w:r>
        <w:rPr>
          <w:rFonts w:eastAsia="Times New Roman" w:cs="Times New Roman"/>
          <w:szCs w:val="24"/>
          <w:lang w:eastAsia="es-ES"/>
        </w:rPr>
        <w:t>En esa tesitura, se debe traer a colación lo dispuesto por los artículos 4, 12 y 24 en su último párrafo, en los que se establece lo siguiente:</w:t>
      </w:r>
    </w:p>
    <w:p w14:paraId="4D4FD8DF" w14:textId="77777777" w:rsidR="00706383" w:rsidRDefault="00706383" w:rsidP="00A651C0">
      <w:pPr>
        <w:rPr>
          <w:rFonts w:eastAsia="Times New Roman" w:cs="Times New Roman"/>
          <w:szCs w:val="24"/>
          <w:lang w:eastAsia="es-ES"/>
        </w:rPr>
      </w:pPr>
    </w:p>
    <w:p w14:paraId="045658A7" w14:textId="77777777" w:rsidR="00706383" w:rsidRPr="00706383" w:rsidRDefault="00706383" w:rsidP="00706383">
      <w:pPr>
        <w:pStyle w:val="Fundamentos"/>
        <w:rPr>
          <w:lang w:val="es-MX" w:eastAsia="es-ES"/>
        </w:rPr>
      </w:pPr>
      <w:r w:rsidRPr="00706383">
        <w:rPr>
          <w:b/>
          <w:lang w:val="es-MX" w:eastAsia="es-ES"/>
        </w:rPr>
        <w:t xml:space="preserve">Artículo 4. </w:t>
      </w:r>
      <w:r w:rsidRPr="00706383">
        <w:rPr>
          <w:lang w:val="es-MX" w:eastAsia="es-ES"/>
        </w:rPr>
        <w:t>El derecho humano de acceso a la información pública es la prerrogativa de las personas para buscar, difundir, investigar, recabar, recibir y solicitar información pública, sin necesidad de acreditar personalidad ni interés jurídico.</w:t>
      </w:r>
    </w:p>
    <w:p w14:paraId="7F93BE21" w14:textId="77777777" w:rsidR="00706383" w:rsidRPr="00706383" w:rsidRDefault="00706383" w:rsidP="00706383">
      <w:pPr>
        <w:pStyle w:val="Fundamentos"/>
        <w:rPr>
          <w:lang w:val="es-MX" w:eastAsia="es-ES"/>
        </w:rPr>
      </w:pPr>
    </w:p>
    <w:p w14:paraId="61F1F26B" w14:textId="77777777" w:rsidR="00706383" w:rsidRPr="00706383" w:rsidRDefault="00706383" w:rsidP="00706383">
      <w:pPr>
        <w:pStyle w:val="Fundamentos"/>
        <w:rPr>
          <w:lang w:val="es-MX" w:eastAsia="es-ES"/>
        </w:rPr>
      </w:pPr>
      <w:r w:rsidRPr="00706383">
        <w:rPr>
          <w:lang w:val="es-MX"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9EDEB95" w14:textId="77777777" w:rsidR="00706383" w:rsidRPr="00706383" w:rsidRDefault="00706383" w:rsidP="00706383">
      <w:pPr>
        <w:pStyle w:val="Fundamentos"/>
        <w:rPr>
          <w:lang w:val="es-MX" w:eastAsia="es-ES"/>
        </w:rPr>
      </w:pPr>
    </w:p>
    <w:p w14:paraId="57737E81" w14:textId="77777777" w:rsidR="00706383" w:rsidRPr="00706383" w:rsidRDefault="00706383" w:rsidP="00706383">
      <w:pPr>
        <w:pStyle w:val="Fundamentos"/>
        <w:rPr>
          <w:lang w:val="es-MX" w:eastAsia="es-ES"/>
        </w:rPr>
      </w:pPr>
      <w:r w:rsidRPr="00706383">
        <w:rPr>
          <w:lang w:val="es-MX" w:eastAsia="es-ES"/>
        </w:rPr>
        <w:t>Los sujetos obligados deben poner en práctica, políticas y programas de acceso a la información que se apeguen a criterios de publicidad, veracidad, oportunidad, precisión y suficiencia en beneficio de los solicitantes.</w:t>
      </w:r>
    </w:p>
    <w:p w14:paraId="27A72415" w14:textId="77777777" w:rsidR="00706383" w:rsidRPr="00706383" w:rsidRDefault="00706383" w:rsidP="00706383">
      <w:pPr>
        <w:pStyle w:val="Fundamentos"/>
        <w:rPr>
          <w:lang w:val="es-MX" w:eastAsia="es-ES"/>
        </w:rPr>
      </w:pPr>
    </w:p>
    <w:p w14:paraId="629CE6A1" w14:textId="77777777" w:rsidR="00706383" w:rsidRPr="00706383" w:rsidRDefault="00706383" w:rsidP="00706383">
      <w:pPr>
        <w:pStyle w:val="Fundamentos"/>
        <w:rPr>
          <w:lang w:val="es-MX"/>
        </w:rPr>
      </w:pPr>
      <w:r w:rsidRPr="00706383">
        <w:rPr>
          <w:b/>
          <w:lang w:val="es-MX"/>
        </w:rPr>
        <w:lastRenderedPageBreak/>
        <w:t xml:space="preserve">Artículo 12. </w:t>
      </w:r>
      <w:r w:rsidRPr="00706383">
        <w:rPr>
          <w:lang w:val="es-MX"/>
        </w:rPr>
        <w:t>Quienes generen, recopilen, administren, manejen, procesen, archiven o conserven información pública serán responsables de la misma en los términos de las disposiciones jurídicas aplicables.</w:t>
      </w:r>
    </w:p>
    <w:p w14:paraId="3848A194" w14:textId="77777777" w:rsidR="00706383" w:rsidRPr="00706383" w:rsidRDefault="00706383" w:rsidP="00706383">
      <w:pPr>
        <w:pStyle w:val="Fundamentos"/>
        <w:rPr>
          <w:lang w:val="es-MX"/>
        </w:rPr>
      </w:pPr>
    </w:p>
    <w:p w14:paraId="556B849B" w14:textId="77777777" w:rsidR="00706383" w:rsidRPr="00706383" w:rsidRDefault="00706383" w:rsidP="00706383">
      <w:pPr>
        <w:pStyle w:val="Fundamentos"/>
        <w:rPr>
          <w:lang w:val="es-MX"/>
        </w:rPr>
      </w:pPr>
      <w:r w:rsidRPr="00706383">
        <w:rPr>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B881EB8" w14:textId="77777777" w:rsidR="00A651C0" w:rsidRPr="00706383" w:rsidRDefault="00A651C0" w:rsidP="00706383">
      <w:pPr>
        <w:pStyle w:val="Fundamentos"/>
        <w:rPr>
          <w:lang w:val="es-MX"/>
        </w:rPr>
      </w:pPr>
    </w:p>
    <w:p w14:paraId="2FE1D752" w14:textId="0B7F153F" w:rsidR="006364F4" w:rsidRDefault="00706383" w:rsidP="00706383">
      <w:pPr>
        <w:pStyle w:val="Fundamentos"/>
      </w:pPr>
      <w:r w:rsidRPr="00706383">
        <w:rPr>
          <w:b/>
          <w:lang w:val="es-MX"/>
        </w:rPr>
        <w:t xml:space="preserve">Artículo </w:t>
      </w:r>
      <w:r>
        <w:rPr>
          <w:b/>
          <w:lang w:val="es-MX"/>
        </w:rPr>
        <w:t>24</w:t>
      </w:r>
      <w:r w:rsidRPr="00706383">
        <w:rPr>
          <w:b/>
          <w:lang w:val="es-MX"/>
        </w:rPr>
        <w:t>.</w:t>
      </w:r>
      <w:r>
        <w:rPr>
          <w:bCs/>
          <w:lang w:val="es-MX"/>
        </w:rPr>
        <w:t xml:space="preserve"> (…)</w:t>
      </w:r>
    </w:p>
    <w:p w14:paraId="060E38B6" w14:textId="77777777" w:rsidR="006364F4" w:rsidRDefault="006364F4" w:rsidP="00706383">
      <w:pPr>
        <w:pStyle w:val="Fundamentos"/>
      </w:pPr>
    </w:p>
    <w:p w14:paraId="75CF4270" w14:textId="77777777" w:rsidR="00706383" w:rsidRPr="00706383" w:rsidRDefault="00706383" w:rsidP="00706383">
      <w:pPr>
        <w:pStyle w:val="Fundamentos"/>
        <w:rPr>
          <w:lang w:val="es-MX"/>
        </w:rPr>
      </w:pPr>
      <w:r w:rsidRPr="00706383">
        <w:rPr>
          <w:lang w:val="es-MX"/>
        </w:rPr>
        <w:t>Los sujetos obligados solo proporcionarán la información pública que generen, administren o posean en el ejercicio de sus atribuciones.</w:t>
      </w:r>
    </w:p>
    <w:p w14:paraId="6AA26260" w14:textId="77777777" w:rsidR="006364F4" w:rsidRPr="00706383" w:rsidRDefault="006364F4" w:rsidP="006F4C9E">
      <w:pPr>
        <w:pBdr>
          <w:top w:val="nil"/>
          <w:left w:val="nil"/>
          <w:bottom w:val="nil"/>
          <w:right w:val="nil"/>
          <w:between w:val="nil"/>
        </w:pBdr>
        <w:contextualSpacing/>
        <w:rPr>
          <w:rFonts w:eastAsia="Palatino Linotype" w:cs="Palatino Linotype"/>
          <w:szCs w:val="24"/>
          <w:lang w:val="es-MX"/>
        </w:rPr>
      </w:pPr>
    </w:p>
    <w:p w14:paraId="72A4E8EB" w14:textId="417EDA9E" w:rsidR="006364F4" w:rsidRDefault="00706383" w:rsidP="006F4C9E">
      <w:pPr>
        <w:pBdr>
          <w:top w:val="nil"/>
          <w:left w:val="nil"/>
          <w:bottom w:val="nil"/>
          <w:right w:val="nil"/>
          <w:between w:val="nil"/>
        </w:pBdr>
        <w:contextualSpacing/>
        <w:rPr>
          <w:rFonts w:eastAsia="Palatino Linotype" w:cs="Palatino Linotype"/>
          <w:szCs w:val="24"/>
        </w:rPr>
      </w:pPr>
      <w:r>
        <w:rPr>
          <w:rFonts w:eastAsia="Palatino Linotype" w:cs="Palatino Linotype"/>
          <w:szCs w:val="24"/>
        </w:rPr>
        <w:t>De los preceptos citados se desprende que toda la información que los sujetos obligados generen, posean o administren en el ejercicios de sus funciones, atribuciones o competencias es pública y accesible para cualquier personal; que los sujetos obligados sólo están constreñidos a proporcionar la información que se les solicite, que obre en sus archivos y en el estado en la que esta se encuentre, sin que esto implique la obligación de procesarla o presentarla conforme al interés del solicitante.</w:t>
      </w:r>
    </w:p>
    <w:p w14:paraId="1B01C114" w14:textId="77777777" w:rsidR="00706383" w:rsidRDefault="00706383" w:rsidP="006F4C9E">
      <w:pPr>
        <w:pBdr>
          <w:top w:val="nil"/>
          <w:left w:val="nil"/>
          <w:bottom w:val="nil"/>
          <w:right w:val="nil"/>
          <w:between w:val="nil"/>
        </w:pBdr>
        <w:contextualSpacing/>
        <w:rPr>
          <w:rFonts w:eastAsia="Palatino Linotype" w:cs="Palatino Linotype"/>
          <w:szCs w:val="24"/>
        </w:rPr>
      </w:pPr>
    </w:p>
    <w:p w14:paraId="17D3E3C6" w14:textId="501E5B2C" w:rsidR="00E528E2" w:rsidRDefault="00706383" w:rsidP="00EC14F5">
      <w:pPr>
        <w:contextualSpacing/>
        <w:rPr>
          <w:rFonts w:eastAsia="Palatino Linotype" w:cs="Palatino Linotype"/>
          <w:szCs w:val="24"/>
        </w:rPr>
      </w:pPr>
      <w:r>
        <w:rPr>
          <w:rFonts w:eastAsia="Palatino Linotype" w:cs="Palatino Linotype"/>
          <w:szCs w:val="24"/>
        </w:rPr>
        <w:t xml:space="preserve">De tal forma que al hacer entrega de los estados de cuenta del mes de febrero en el que </w:t>
      </w:r>
      <w:r w:rsidRPr="005A45B1">
        <w:rPr>
          <w:rFonts w:eastAsia="Palatino Linotype" w:cs="Palatino Linotype"/>
          <w:szCs w:val="24"/>
        </w:rPr>
        <w:t>se observa el número de cuenta bancaria</w:t>
      </w:r>
      <w:r w:rsidR="00EC14F5" w:rsidRPr="005A45B1">
        <w:rPr>
          <w:rFonts w:eastAsia="Palatino Linotype" w:cs="Palatino Linotype"/>
          <w:szCs w:val="24"/>
        </w:rPr>
        <w:t>, este pronunciamiento se debe tener por veraz</w:t>
      </w:r>
      <w:r w:rsidR="00E528E2" w:rsidRPr="005A45B1">
        <w:rPr>
          <w:rFonts w:eastAsia="Palatino Linotype" w:cs="Palatino Linotype"/>
          <w:szCs w:val="24"/>
        </w:rPr>
        <w:t>, toda vez que fue emitido por el Tesorero Municipal mediante el oficio número ZIN/TM/0299/2022, con el cual da respuesta al Titular de la Unidad de Transparencia respecto de la solicitud de información 00321/ZINACANT/IP/2023, el cual no fue proporcionado al Recurrente, pero se inserta en la presente resolución a continuación:</w:t>
      </w:r>
    </w:p>
    <w:p w14:paraId="0BA1FDD6" w14:textId="77777777" w:rsidR="00E528E2" w:rsidRDefault="00E528E2" w:rsidP="00EC14F5">
      <w:pPr>
        <w:contextualSpacing/>
        <w:rPr>
          <w:rFonts w:eastAsia="Palatino Linotype" w:cs="Palatino Linotype"/>
          <w:szCs w:val="24"/>
        </w:rPr>
      </w:pPr>
    </w:p>
    <w:p w14:paraId="1A6A64B8" w14:textId="12D73489" w:rsidR="00E528E2" w:rsidRDefault="00E528E2" w:rsidP="00E528E2">
      <w:pPr>
        <w:contextualSpacing/>
        <w:jc w:val="center"/>
        <w:rPr>
          <w:rFonts w:eastAsia="Palatino Linotype" w:cs="Palatino Linotype"/>
          <w:szCs w:val="24"/>
        </w:rPr>
      </w:pPr>
      <w:r>
        <w:rPr>
          <w:rFonts w:eastAsia="Palatino Linotype" w:cs="Palatino Linotype"/>
          <w:noProof/>
          <w:szCs w:val="24"/>
          <w:lang w:val="es-MX"/>
        </w:rPr>
        <w:lastRenderedPageBreak/>
        <w:drawing>
          <wp:inline distT="0" distB="0" distL="0" distR="0" wp14:anchorId="650718F3" wp14:editId="5CB79052">
            <wp:extent cx="5447511" cy="7083707"/>
            <wp:effectExtent l="0" t="0" r="1270" b="3175"/>
            <wp:docPr id="12010073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07330" name="Imagen 1201007330"/>
                    <pic:cNvPicPr/>
                  </pic:nvPicPr>
                  <pic:blipFill>
                    <a:blip r:embed="rId8">
                      <a:extLst>
                        <a:ext uri="{28A0092B-C50C-407E-A947-70E740481C1C}">
                          <a14:useLocalDpi xmlns:a14="http://schemas.microsoft.com/office/drawing/2010/main" val="0"/>
                        </a:ext>
                      </a:extLst>
                    </a:blip>
                    <a:stretch>
                      <a:fillRect/>
                    </a:stretch>
                  </pic:blipFill>
                  <pic:spPr>
                    <a:xfrm>
                      <a:off x="0" y="0"/>
                      <a:ext cx="5463086" cy="7103961"/>
                    </a:xfrm>
                    <a:prstGeom prst="rect">
                      <a:avLst/>
                    </a:prstGeom>
                  </pic:spPr>
                </pic:pic>
              </a:graphicData>
            </a:graphic>
          </wp:inline>
        </w:drawing>
      </w:r>
    </w:p>
    <w:p w14:paraId="5B638BF7" w14:textId="77777777" w:rsidR="00E528E2" w:rsidRDefault="00E528E2" w:rsidP="00EC14F5">
      <w:pPr>
        <w:contextualSpacing/>
        <w:rPr>
          <w:rFonts w:eastAsia="Palatino Linotype" w:cs="Palatino Linotype"/>
          <w:szCs w:val="24"/>
        </w:rPr>
      </w:pPr>
    </w:p>
    <w:p w14:paraId="29CDA775" w14:textId="77777777" w:rsidR="00910529" w:rsidRPr="005A45B1" w:rsidRDefault="00E528E2" w:rsidP="00EC14F5">
      <w:pPr>
        <w:contextualSpacing/>
        <w:rPr>
          <w:rFonts w:eastAsia="Palatino Linotype" w:cs="Palatino Linotype"/>
          <w:szCs w:val="24"/>
        </w:rPr>
      </w:pPr>
      <w:r w:rsidRPr="005A45B1">
        <w:rPr>
          <w:rFonts w:eastAsia="Palatino Linotype" w:cs="Palatino Linotype"/>
          <w:szCs w:val="24"/>
        </w:rPr>
        <w:lastRenderedPageBreak/>
        <w:t xml:space="preserve">En este punto, es necesario hacer referencia de lo dispuesto por el artículo 95 fracciones I, </w:t>
      </w:r>
      <w:r w:rsidR="00910529" w:rsidRPr="005A45B1">
        <w:rPr>
          <w:rFonts w:eastAsia="Palatino Linotype" w:cs="Palatino Linotype"/>
          <w:szCs w:val="24"/>
        </w:rPr>
        <w:t xml:space="preserve">IV, XVI </w:t>
      </w:r>
      <w:r w:rsidRPr="005A45B1">
        <w:rPr>
          <w:rFonts w:eastAsia="Palatino Linotype" w:cs="Palatino Linotype"/>
          <w:szCs w:val="24"/>
        </w:rPr>
        <w:t xml:space="preserve">de la Ley Orgánica Municipal del Estado de México, </w:t>
      </w:r>
      <w:r w:rsidR="00910529" w:rsidRPr="005A45B1">
        <w:rPr>
          <w:rFonts w:eastAsia="Palatino Linotype" w:cs="Palatino Linotype"/>
          <w:szCs w:val="24"/>
        </w:rPr>
        <w:t>en el que se estipula lo siguiente:</w:t>
      </w:r>
    </w:p>
    <w:p w14:paraId="34705D4D" w14:textId="77777777" w:rsidR="00910529" w:rsidRPr="005A45B1" w:rsidRDefault="00910529" w:rsidP="00EC14F5">
      <w:pPr>
        <w:contextualSpacing/>
        <w:rPr>
          <w:rFonts w:eastAsia="Palatino Linotype" w:cs="Palatino Linotype"/>
          <w:szCs w:val="24"/>
        </w:rPr>
      </w:pPr>
    </w:p>
    <w:p w14:paraId="66A3F8F1" w14:textId="77777777" w:rsidR="00910529" w:rsidRPr="005A45B1" w:rsidRDefault="00910529" w:rsidP="00910529">
      <w:pPr>
        <w:pStyle w:val="Fundamentos"/>
      </w:pPr>
      <w:r w:rsidRPr="005A45B1">
        <w:rPr>
          <w:b/>
          <w:bCs/>
        </w:rPr>
        <w:t>Artículo 95.-</w:t>
      </w:r>
      <w:r w:rsidRPr="005A45B1">
        <w:t xml:space="preserve"> Son atribuciones del tesorero municipal:</w:t>
      </w:r>
    </w:p>
    <w:p w14:paraId="145447FB" w14:textId="77777777" w:rsidR="00910529" w:rsidRPr="005A45B1" w:rsidRDefault="00910529" w:rsidP="00910529">
      <w:pPr>
        <w:pStyle w:val="Fundamentos"/>
      </w:pPr>
    </w:p>
    <w:p w14:paraId="714D93FE" w14:textId="2AFCD265" w:rsidR="00910529" w:rsidRPr="005A45B1" w:rsidRDefault="00910529" w:rsidP="00910529">
      <w:pPr>
        <w:pStyle w:val="Fundamentos"/>
      </w:pPr>
      <w:r w:rsidRPr="005A45B1">
        <w:t>I. Administrar la hacienda pública municipal, de conformidad con las disposiciones legales aplicables;</w:t>
      </w:r>
    </w:p>
    <w:p w14:paraId="1D3CE48D" w14:textId="452A82DD" w:rsidR="00910529" w:rsidRPr="005A45B1" w:rsidRDefault="00910529" w:rsidP="00910529">
      <w:pPr>
        <w:pStyle w:val="Fundamentos"/>
      </w:pPr>
      <w:r w:rsidRPr="005A45B1">
        <w:t>(…)</w:t>
      </w:r>
    </w:p>
    <w:p w14:paraId="7DC07258" w14:textId="3444F379" w:rsidR="00910529" w:rsidRPr="005A45B1" w:rsidRDefault="00910529" w:rsidP="00910529">
      <w:pPr>
        <w:pStyle w:val="Fundamentos"/>
      </w:pPr>
      <w:r w:rsidRPr="005A45B1">
        <w:t>IV. Llevar los registros contables, financieros y administrativos de los ingresos, egresos, e inventarios;</w:t>
      </w:r>
    </w:p>
    <w:p w14:paraId="4BE24D2C" w14:textId="32AB14C8" w:rsidR="00910529" w:rsidRPr="005A45B1" w:rsidRDefault="00910529" w:rsidP="00910529">
      <w:pPr>
        <w:pStyle w:val="Fundamentos"/>
      </w:pPr>
      <w:r w:rsidRPr="005A45B1">
        <w:t>(…)</w:t>
      </w:r>
    </w:p>
    <w:p w14:paraId="6F6B0BE3" w14:textId="10DAFF96" w:rsidR="00E528E2" w:rsidRPr="005A45B1" w:rsidRDefault="00910529" w:rsidP="00910529">
      <w:pPr>
        <w:pStyle w:val="Fundamentos"/>
      </w:pPr>
      <w:r w:rsidRPr="005A45B1">
        <w:t>XVI. Glosar oportunamente las cuentas del ayuntamiento;</w:t>
      </w:r>
    </w:p>
    <w:p w14:paraId="5A72308D" w14:textId="231539E0" w:rsidR="00910529" w:rsidRPr="005A45B1" w:rsidRDefault="00910529" w:rsidP="00910529">
      <w:pPr>
        <w:pStyle w:val="Fundamentos"/>
      </w:pPr>
      <w:r w:rsidRPr="005A45B1">
        <w:t>(…)</w:t>
      </w:r>
    </w:p>
    <w:p w14:paraId="46BFAC3C" w14:textId="77777777" w:rsidR="00E528E2" w:rsidRPr="005A45B1" w:rsidRDefault="00E528E2" w:rsidP="00EC14F5">
      <w:pPr>
        <w:contextualSpacing/>
        <w:rPr>
          <w:rFonts w:eastAsia="Palatino Linotype" w:cs="Palatino Linotype"/>
          <w:szCs w:val="24"/>
        </w:rPr>
      </w:pPr>
    </w:p>
    <w:p w14:paraId="12B4C32D" w14:textId="4D966A8F" w:rsidR="00E528E2" w:rsidRDefault="00910529" w:rsidP="00EC14F5">
      <w:pPr>
        <w:contextualSpacing/>
        <w:rPr>
          <w:rFonts w:eastAsia="Palatino Linotype" w:cs="Palatino Linotype"/>
          <w:szCs w:val="24"/>
        </w:rPr>
      </w:pPr>
      <w:r w:rsidRPr="005A45B1">
        <w:rPr>
          <w:rFonts w:eastAsia="Palatino Linotype" w:cs="Palatino Linotype"/>
          <w:szCs w:val="24"/>
        </w:rPr>
        <w:t>Del artículo en cita, se desprende que  el Tesorero Municipal está facultado para administrar la hacienda pública municipal, llevar los registros contables, financieros y administrativos de ingresos, egresos e inventarios y de glosar las cuentas del ayuntamiento; por ende, se colige que la Tesorería Municipal es la dependencia que cuenta con las facultades, competencias o atribuciones para generar, poseer y administrar los documentos idóneos con los cuales colmar la pretensión del Recurrente.</w:t>
      </w:r>
    </w:p>
    <w:p w14:paraId="735CCA0A" w14:textId="77777777" w:rsidR="00E528E2" w:rsidRDefault="00E528E2" w:rsidP="00EC14F5">
      <w:pPr>
        <w:contextualSpacing/>
        <w:rPr>
          <w:rFonts w:eastAsia="Palatino Linotype" w:cs="Palatino Linotype"/>
          <w:szCs w:val="24"/>
        </w:rPr>
      </w:pPr>
    </w:p>
    <w:p w14:paraId="0FD33E7D" w14:textId="399302E6" w:rsidR="00EC14F5" w:rsidRPr="00120451" w:rsidRDefault="00910529" w:rsidP="00EC14F5">
      <w:pPr>
        <w:contextualSpacing/>
        <w:rPr>
          <w:rFonts w:eastAsia="Palatino Linotype" w:cs="Palatino Linotype"/>
          <w:szCs w:val="24"/>
        </w:rPr>
      </w:pPr>
      <w:r>
        <w:rPr>
          <w:rFonts w:eastAsia="Palatino Linotype" w:cs="Palatino Linotype"/>
          <w:szCs w:val="24"/>
        </w:rPr>
        <w:t>Asimismo,</w:t>
      </w:r>
      <w:r w:rsidR="00EC14F5">
        <w:rPr>
          <w:rFonts w:eastAsia="Palatino Linotype" w:cs="Palatino Linotype"/>
          <w:szCs w:val="24"/>
        </w:rPr>
        <w:t xml:space="preserve"> </w:t>
      </w:r>
      <w:r w:rsidR="00EC14F5" w:rsidRPr="00120451">
        <w:rPr>
          <w:rFonts w:eastAsia="Palatino Linotype" w:cs="Palatino Linotype"/>
          <w:szCs w:val="24"/>
        </w:rPr>
        <w:t>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w:t>
      </w:r>
      <w:r w:rsidR="00EC14F5">
        <w:rPr>
          <w:rFonts w:eastAsia="Palatino Linotype" w:cs="Palatino Linotype"/>
          <w:szCs w:val="24"/>
        </w:rPr>
        <w:t xml:space="preserve"> (INAI)</w:t>
      </w:r>
      <w:r w:rsidR="00EC14F5" w:rsidRPr="00120451">
        <w:rPr>
          <w:rFonts w:eastAsia="Palatino Linotype" w:cs="Palatino Linotype"/>
          <w:szCs w:val="24"/>
        </w:rPr>
        <w:t>, que a la letra establece lo siguiente:</w:t>
      </w:r>
    </w:p>
    <w:p w14:paraId="36110B71" w14:textId="77777777" w:rsidR="00EC14F5" w:rsidRPr="00120451" w:rsidRDefault="00EC14F5" w:rsidP="00EC14F5">
      <w:pPr>
        <w:contextualSpacing/>
        <w:rPr>
          <w:rFonts w:eastAsia="Palatino Linotype" w:cs="Palatino Linotype"/>
          <w:szCs w:val="24"/>
        </w:rPr>
      </w:pPr>
    </w:p>
    <w:p w14:paraId="46F0B336" w14:textId="77777777" w:rsidR="00EC14F5" w:rsidRPr="00120451" w:rsidRDefault="00EC14F5" w:rsidP="00EC14F5">
      <w:pPr>
        <w:spacing w:line="240" w:lineRule="auto"/>
        <w:ind w:left="567" w:right="567"/>
        <w:rPr>
          <w:rFonts w:eastAsia="Palatino Linotype" w:cs="Times New Roman"/>
          <w:i/>
          <w:sz w:val="22"/>
          <w:szCs w:val="24"/>
          <w:lang w:val="es-MX" w:eastAsia="es-ES"/>
        </w:rPr>
      </w:pPr>
      <w:r w:rsidRPr="00120451">
        <w:rPr>
          <w:rFonts w:eastAsia="Palatino Linotype" w:cs="Times New Roman"/>
          <w:b/>
          <w:i/>
          <w:sz w:val="22"/>
          <w:szCs w:val="24"/>
          <w:lang w:val="es-MX" w:eastAsia="es-ES"/>
        </w:rPr>
        <w:t xml:space="preserve">El Instituto Federal de Acceso a la Información y Protección de Datos no cuenta con facultades para pronunciarse respecto de la veracidad de los documentos proporcionados por los sujetos obligados. </w:t>
      </w:r>
      <w:r w:rsidRPr="00120451">
        <w:rPr>
          <w:rFonts w:eastAsia="Palatino Linotype" w:cs="Times New Roman"/>
          <w:i/>
          <w:sz w:val="22"/>
          <w:szCs w:val="24"/>
          <w:lang w:val="es-MX"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1B17EB32" w14:textId="77777777" w:rsidR="00EC14F5" w:rsidRDefault="00EC14F5" w:rsidP="00EC14F5">
      <w:pPr>
        <w:rPr>
          <w:rFonts w:eastAsia="Palatino Linotype" w:cs="Palatino Linotype"/>
          <w:szCs w:val="24"/>
          <w:lang w:val="es-MX"/>
        </w:rPr>
      </w:pPr>
    </w:p>
    <w:p w14:paraId="371E54B0" w14:textId="10A5D3E5" w:rsidR="002A564E" w:rsidRDefault="002A564E" w:rsidP="00EC14F5">
      <w:pPr>
        <w:rPr>
          <w:rFonts w:eastAsia="Palatino Linotype" w:cs="Palatino Linotype"/>
          <w:szCs w:val="24"/>
          <w:lang w:val="es-MX"/>
        </w:rPr>
      </w:pPr>
      <w:r>
        <w:rPr>
          <w:rFonts w:eastAsia="Palatino Linotype" w:cs="Palatino Linotype"/>
          <w:szCs w:val="24"/>
          <w:lang w:val="es-MX"/>
        </w:rPr>
        <w:t>Al respecto, no se omite señalar que los número de cuentas bancarias de los sujetos obligados son consideros como información pública, debido a que su publicidad abona a la transparencia y favorece la correcta rendición de cuentas de los entes públicos, tal como se establece en el criterio</w:t>
      </w:r>
      <w:r w:rsidR="00565338">
        <w:rPr>
          <w:rFonts w:eastAsia="Palatino Linotype" w:cs="Palatino Linotype"/>
          <w:szCs w:val="24"/>
          <w:lang w:val="es-MX"/>
        </w:rPr>
        <w:t xml:space="preserve"> </w:t>
      </w:r>
      <w:r w:rsidR="006D4CBD">
        <w:rPr>
          <w:rFonts w:eastAsia="Palatino Linotype" w:cs="Palatino Linotype"/>
          <w:szCs w:val="24"/>
          <w:lang w:val="es-MX"/>
        </w:rPr>
        <w:t>con clave de contro SO/011/2017 emitido por el Instituto Nacional de Transparencia, Acceso a la Información y Protección de Datos Personales, que a la letra dispone lo siguiente:</w:t>
      </w:r>
    </w:p>
    <w:p w14:paraId="60204410" w14:textId="77777777" w:rsidR="006D4CBD" w:rsidRDefault="006D4CBD" w:rsidP="00EC14F5">
      <w:pPr>
        <w:rPr>
          <w:rFonts w:eastAsia="Palatino Linotype" w:cs="Palatino Linotype"/>
          <w:szCs w:val="24"/>
          <w:lang w:val="es-MX"/>
        </w:rPr>
      </w:pPr>
    </w:p>
    <w:p w14:paraId="7DA78540" w14:textId="77777777" w:rsidR="006D4CBD" w:rsidRPr="006D4CBD" w:rsidRDefault="006D4CBD" w:rsidP="006D4CBD">
      <w:pPr>
        <w:pStyle w:val="Fundamentos"/>
        <w:rPr>
          <w:bCs/>
          <w:lang w:val="es-MX"/>
        </w:rPr>
      </w:pPr>
      <w:r w:rsidRPr="006D4CBD">
        <w:rPr>
          <w:b/>
          <w:bCs/>
          <w:lang w:val="es-MX"/>
        </w:rPr>
        <w:t>Cuentas bancarias y/o CLABE interbancaria de sujetos obligados que reciben y/o transfieren recursos públicos, son información pública.</w:t>
      </w:r>
      <w:r w:rsidRPr="006D4CBD">
        <w:rPr>
          <w:lang w:val="es-MX"/>
        </w:rPr>
        <w:t xml:space="preserve"> </w:t>
      </w:r>
      <w:r w:rsidRPr="006D4CBD">
        <w:rPr>
          <w:bCs/>
          <w:lang w:val="es-MX"/>
        </w:rPr>
        <w:t>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A8A7FBA" w14:textId="77777777" w:rsidR="006D4CBD" w:rsidRDefault="006D4CBD" w:rsidP="00EC14F5">
      <w:pPr>
        <w:rPr>
          <w:rFonts w:eastAsia="Palatino Linotype" w:cs="Palatino Linotype"/>
          <w:szCs w:val="24"/>
          <w:lang w:val="es-MX"/>
        </w:rPr>
      </w:pPr>
    </w:p>
    <w:p w14:paraId="1E5313E5" w14:textId="348E869E" w:rsidR="002A564E" w:rsidRDefault="006D4CBD" w:rsidP="00EC14F5">
      <w:pPr>
        <w:rPr>
          <w:rFonts w:eastAsia="Palatino Linotype" w:cs="Palatino Linotype"/>
          <w:szCs w:val="24"/>
          <w:lang w:val="es-MX"/>
        </w:rPr>
      </w:pPr>
      <w:r>
        <w:rPr>
          <w:rFonts w:eastAsia="Palatino Linotype" w:cs="Palatino Linotype"/>
          <w:szCs w:val="24"/>
          <w:lang w:val="es-MX"/>
        </w:rPr>
        <w:t>Por lo anterior es dable señalar que el Sujeto Obligado hizo entrega de documentos que contienen información pública que es del interés de los particulares.</w:t>
      </w:r>
    </w:p>
    <w:p w14:paraId="297BF71B" w14:textId="77777777" w:rsidR="006D4CBD" w:rsidRPr="003D0B8D" w:rsidRDefault="006D4CBD" w:rsidP="00EC14F5">
      <w:pPr>
        <w:rPr>
          <w:rFonts w:eastAsia="Palatino Linotype" w:cs="Palatino Linotype"/>
          <w:szCs w:val="24"/>
          <w:lang w:val="es-MX"/>
        </w:rPr>
      </w:pPr>
    </w:p>
    <w:p w14:paraId="45D29EEA" w14:textId="34789DFD" w:rsidR="00706383" w:rsidRDefault="00EC14F5" w:rsidP="006F4C9E">
      <w:pPr>
        <w:pBdr>
          <w:top w:val="nil"/>
          <w:left w:val="nil"/>
          <w:bottom w:val="nil"/>
          <w:right w:val="nil"/>
          <w:between w:val="nil"/>
        </w:pBdr>
        <w:contextualSpacing/>
        <w:rPr>
          <w:rFonts w:eastAsia="Palatino Linotype" w:cs="Palatino Linotype"/>
          <w:szCs w:val="24"/>
          <w:lang w:val="es-MX"/>
        </w:rPr>
      </w:pPr>
      <w:r>
        <w:rPr>
          <w:rFonts w:eastAsia="Palatino Linotype" w:cs="Palatino Linotype"/>
          <w:szCs w:val="24"/>
          <w:lang w:val="es-MX"/>
        </w:rPr>
        <w:lastRenderedPageBreak/>
        <w:t xml:space="preserve">Ahora bien, se debe </w:t>
      </w:r>
      <w:r w:rsidR="006D4CBD">
        <w:rPr>
          <w:rFonts w:eastAsia="Palatino Linotype" w:cs="Palatino Linotype"/>
          <w:szCs w:val="24"/>
          <w:lang w:val="es-MX"/>
        </w:rPr>
        <w:t>resaltar</w:t>
      </w:r>
      <w:r>
        <w:rPr>
          <w:rFonts w:eastAsia="Palatino Linotype" w:cs="Palatino Linotype"/>
          <w:szCs w:val="24"/>
          <w:lang w:val="es-MX"/>
        </w:rPr>
        <w:t xml:space="preserve"> que la inconformidad del Recurrente radica en lo siguiente: a) no se entregó la totalidad de la información; b) se entregaron cuentas sin fondos y c) se cuestiona de dónde se pagan las nóminas.</w:t>
      </w:r>
    </w:p>
    <w:p w14:paraId="71ECAFCE" w14:textId="77777777" w:rsidR="00EC14F5" w:rsidRDefault="00EC14F5" w:rsidP="006F4C9E">
      <w:pPr>
        <w:pBdr>
          <w:top w:val="nil"/>
          <w:left w:val="nil"/>
          <w:bottom w:val="nil"/>
          <w:right w:val="nil"/>
          <w:between w:val="nil"/>
        </w:pBdr>
        <w:contextualSpacing/>
        <w:rPr>
          <w:rFonts w:eastAsia="Palatino Linotype" w:cs="Palatino Linotype"/>
          <w:szCs w:val="24"/>
          <w:lang w:val="es-MX"/>
        </w:rPr>
      </w:pPr>
    </w:p>
    <w:p w14:paraId="3A1E89A0" w14:textId="6210BF21" w:rsidR="00EC14F5" w:rsidRDefault="00EC14F5" w:rsidP="006F4C9E">
      <w:pPr>
        <w:pBdr>
          <w:top w:val="nil"/>
          <w:left w:val="nil"/>
          <w:bottom w:val="nil"/>
          <w:right w:val="nil"/>
          <w:between w:val="nil"/>
        </w:pBdr>
        <w:contextualSpacing/>
        <w:rPr>
          <w:rFonts w:eastAsia="Palatino Linotype" w:cs="Palatino Linotype"/>
          <w:szCs w:val="24"/>
          <w:lang w:val="es-MX"/>
        </w:rPr>
      </w:pPr>
      <w:r>
        <w:rPr>
          <w:rFonts w:eastAsia="Palatino Linotype" w:cs="Palatino Linotype"/>
          <w:szCs w:val="24"/>
          <w:lang w:val="es-MX"/>
        </w:rPr>
        <w:t>En ese orden de ideas, respecto de que no se le entregó la totalidad de la información, se reitera que, al hacer entrega de los documentos referidos con anterioridad, se considera</w:t>
      </w:r>
      <w:r w:rsidR="00E35198">
        <w:rPr>
          <w:rFonts w:eastAsia="Palatino Linotype" w:cs="Palatino Linotype"/>
          <w:szCs w:val="24"/>
          <w:lang w:val="es-MX"/>
        </w:rPr>
        <w:t xml:space="preserve"> que el Sujeto Obligado atendió la solicitud con la totalidad de los documentos que se encuentran en sus archivos, pues este Instituto no se encuentra facultado para dudar de </w:t>
      </w:r>
      <w:r w:rsidR="006D4CBD">
        <w:rPr>
          <w:rFonts w:eastAsia="Palatino Linotype" w:cs="Palatino Linotype"/>
          <w:szCs w:val="24"/>
          <w:lang w:val="es-MX"/>
        </w:rPr>
        <w:t xml:space="preserve">la veracidad de </w:t>
      </w:r>
      <w:r w:rsidR="00E35198">
        <w:rPr>
          <w:rFonts w:eastAsia="Palatino Linotype" w:cs="Palatino Linotype"/>
          <w:szCs w:val="24"/>
          <w:lang w:val="es-MX"/>
        </w:rPr>
        <w:t>los documentos presentados por los sujetos obligados, además de que no existen indicios para presumir que no se proporcionaron todos los documentos y que el Recurrente no presentó pruebas en el momento procesal oportuno para desestimar el pronunciamiento del Sujeto Obligado.</w:t>
      </w:r>
    </w:p>
    <w:p w14:paraId="51A1C050" w14:textId="77777777" w:rsidR="00E35198" w:rsidRDefault="00E35198" w:rsidP="006F4C9E">
      <w:pPr>
        <w:pBdr>
          <w:top w:val="nil"/>
          <w:left w:val="nil"/>
          <w:bottom w:val="nil"/>
          <w:right w:val="nil"/>
          <w:between w:val="nil"/>
        </w:pBdr>
        <w:contextualSpacing/>
        <w:rPr>
          <w:rFonts w:eastAsia="Palatino Linotype" w:cs="Palatino Linotype"/>
          <w:szCs w:val="24"/>
          <w:lang w:val="es-MX"/>
        </w:rPr>
      </w:pPr>
    </w:p>
    <w:p w14:paraId="65237450" w14:textId="16319CBA" w:rsidR="00E35198" w:rsidRDefault="00E35198" w:rsidP="006F4C9E">
      <w:pPr>
        <w:pBdr>
          <w:top w:val="nil"/>
          <w:left w:val="nil"/>
          <w:bottom w:val="nil"/>
          <w:right w:val="nil"/>
          <w:between w:val="nil"/>
        </w:pBdr>
        <w:contextualSpacing/>
        <w:rPr>
          <w:rFonts w:eastAsia="Palatino Linotype" w:cs="Palatino Linotype"/>
          <w:szCs w:val="24"/>
          <w:lang w:val="es-MX"/>
        </w:rPr>
      </w:pPr>
      <w:r>
        <w:rPr>
          <w:rFonts w:eastAsia="Palatino Linotype" w:cs="Palatino Linotype"/>
          <w:szCs w:val="24"/>
          <w:lang w:val="es-MX"/>
        </w:rPr>
        <w:t>Asimismo, respecto de que las cuentas se encu</w:t>
      </w:r>
      <w:r w:rsidR="002A564E">
        <w:rPr>
          <w:rFonts w:eastAsia="Palatino Linotype" w:cs="Palatino Linotype"/>
          <w:szCs w:val="24"/>
          <w:lang w:val="es-MX"/>
        </w:rPr>
        <w:t>e</w:t>
      </w:r>
      <w:r>
        <w:rPr>
          <w:rFonts w:eastAsia="Palatino Linotype" w:cs="Palatino Linotype"/>
          <w:szCs w:val="24"/>
          <w:lang w:val="es-MX"/>
        </w:rPr>
        <w:t xml:space="preserve">ntran en ceros, </w:t>
      </w:r>
      <w:r w:rsidR="00342221">
        <w:rPr>
          <w:rFonts w:eastAsia="Palatino Linotype" w:cs="Palatino Linotype"/>
          <w:szCs w:val="24"/>
          <w:lang w:val="es-MX"/>
        </w:rPr>
        <w:t xml:space="preserve">dicha situación no vulnera el derecho de acceso a la información del Recurrente, puesto que dicho derecho fundamental </w:t>
      </w:r>
      <w:r w:rsidR="006D4CBD">
        <w:rPr>
          <w:rFonts w:eastAsia="Palatino Linotype" w:cs="Palatino Linotype"/>
          <w:szCs w:val="24"/>
          <w:lang w:val="es-MX"/>
        </w:rPr>
        <w:t xml:space="preserve">se satisface cuando </w:t>
      </w:r>
      <w:r w:rsidR="00342221">
        <w:rPr>
          <w:rFonts w:eastAsia="Palatino Linotype" w:cs="Palatino Linotype"/>
          <w:szCs w:val="24"/>
          <w:lang w:val="es-MX"/>
        </w:rPr>
        <w:t>los sujetos obligados entreg</w:t>
      </w:r>
      <w:r w:rsidR="006D4CBD">
        <w:rPr>
          <w:rFonts w:eastAsia="Palatino Linotype" w:cs="Palatino Linotype"/>
          <w:szCs w:val="24"/>
          <w:lang w:val="es-MX"/>
        </w:rPr>
        <w:t>an</w:t>
      </w:r>
      <w:r w:rsidR="00342221">
        <w:rPr>
          <w:rFonts w:eastAsia="Palatino Linotype" w:cs="Palatino Linotype"/>
          <w:szCs w:val="24"/>
          <w:lang w:val="es-MX"/>
        </w:rPr>
        <w:t xml:space="preserve"> la información que obra en sus archivos y en el estado en el que </w:t>
      </w:r>
      <w:r w:rsidR="006D4CBD">
        <w:rPr>
          <w:rFonts w:eastAsia="Palatino Linotype" w:cs="Palatino Linotype"/>
          <w:szCs w:val="24"/>
          <w:lang w:val="es-MX"/>
        </w:rPr>
        <w:t>é</w:t>
      </w:r>
      <w:r w:rsidR="00342221">
        <w:rPr>
          <w:rFonts w:eastAsia="Palatino Linotype" w:cs="Palatino Linotype"/>
          <w:szCs w:val="24"/>
          <w:lang w:val="es-MX"/>
        </w:rPr>
        <w:t>sta se encuentra, como lo establece el artículo 12 de la Ley de la materia citado en párrafos anteriores; por tanto, el estado que guarden los documentos proporcionados por el Sujeto Obligado no es materia de análisis de este Instituto, siempre y cuando estos colmen la pretensión primigenia plasmada en la solicitud de información.</w:t>
      </w:r>
    </w:p>
    <w:p w14:paraId="088457FA" w14:textId="77777777" w:rsidR="00342221" w:rsidRDefault="00342221" w:rsidP="006F4C9E">
      <w:pPr>
        <w:pBdr>
          <w:top w:val="nil"/>
          <w:left w:val="nil"/>
          <w:bottom w:val="nil"/>
          <w:right w:val="nil"/>
          <w:between w:val="nil"/>
        </w:pBdr>
        <w:contextualSpacing/>
        <w:rPr>
          <w:rFonts w:eastAsia="Palatino Linotype" w:cs="Palatino Linotype"/>
          <w:szCs w:val="24"/>
          <w:lang w:val="es-MX"/>
        </w:rPr>
      </w:pPr>
    </w:p>
    <w:p w14:paraId="585404F2" w14:textId="1E54C862" w:rsidR="00632B22" w:rsidRPr="00091848" w:rsidRDefault="00342221" w:rsidP="00632B22">
      <w:pPr>
        <w:contextualSpacing/>
        <w:rPr>
          <w:rFonts w:eastAsia="Palatino Linotype" w:cs="Palatino Linotype"/>
          <w:szCs w:val="24"/>
        </w:rPr>
      </w:pPr>
      <w:r>
        <w:rPr>
          <w:rFonts w:eastAsia="Palatino Linotype" w:cs="Palatino Linotype"/>
          <w:szCs w:val="24"/>
          <w:lang w:val="es-MX"/>
        </w:rPr>
        <w:t xml:space="preserve">Por último, </w:t>
      </w:r>
      <w:r w:rsidR="006D4CBD">
        <w:rPr>
          <w:rFonts w:eastAsia="Palatino Linotype" w:cs="Palatino Linotype"/>
          <w:szCs w:val="24"/>
          <w:lang w:val="es-MX"/>
        </w:rPr>
        <w:t>con relación a</w:t>
      </w:r>
      <w:r w:rsidR="00632B22">
        <w:rPr>
          <w:rFonts w:eastAsia="Palatino Linotype" w:cs="Palatino Linotype"/>
          <w:szCs w:val="24"/>
          <w:lang w:val="es-MX"/>
        </w:rPr>
        <w:t xml:space="preserve"> la pregunta realizada por el Recurrente relativa a saber de dónde se paga la nómina del Sujeto Obligado, se tiene que dicho cuestionamiento no fue </w:t>
      </w:r>
      <w:r w:rsidR="00632B22">
        <w:rPr>
          <w:rFonts w:eastAsia="Palatino Linotype" w:cs="Palatino Linotype"/>
          <w:szCs w:val="24"/>
          <w:lang w:val="es-MX"/>
        </w:rPr>
        <w:lastRenderedPageBreak/>
        <w:t xml:space="preserve">planteado en la solicitud de información, por lo que </w:t>
      </w:r>
      <w:r w:rsidR="00632B22">
        <w:rPr>
          <w:rFonts w:eastAsia="Palatino Linotype" w:cs="Palatino Linotype"/>
          <w:szCs w:val="24"/>
        </w:rPr>
        <w:t>dicho requerimiento debe ser considerado como una ampliación</w:t>
      </w:r>
      <w:r w:rsidR="00632B22" w:rsidRPr="00091848">
        <w:rPr>
          <w:rFonts w:eastAsia="Palatino Linotype" w:cs="Palatino Linotype"/>
          <w:szCs w:val="24"/>
        </w:rPr>
        <w:t xml:space="preserve"> a la solicitud de información o </w:t>
      </w:r>
      <w:r w:rsidR="00632B22" w:rsidRPr="00091848">
        <w:rPr>
          <w:rFonts w:eastAsia="Palatino Linotype" w:cs="Palatino Linotype"/>
          <w:i/>
          <w:szCs w:val="24"/>
        </w:rPr>
        <w:t>plus petitio</w:t>
      </w:r>
      <w:r w:rsidR="00632B22" w:rsidRPr="00091848">
        <w:rPr>
          <w:rFonts w:eastAsia="Palatino Linotype" w:cs="Palatino Linotype"/>
          <w:szCs w:val="24"/>
        </w:rPr>
        <w:t>; esto es, que se adhirió información que no había sido solicitada; por tanto al haberse realizado en un momento posterior al ingreso de la solicitud original, deviene infundado el requerimiento adicional, debido a que al se</w:t>
      </w:r>
      <w:r w:rsidR="00632B22">
        <w:rPr>
          <w:rFonts w:eastAsia="Palatino Linotype" w:cs="Palatino Linotype"/>
          <w:szCs w:val="24"/>
        </w:rPr>
        <w:t>r un</w:t>
      </w:r>
      <w:r w:rsidR="00632B22" w:rsidRPr="00091848">
        <w:rPr>
          <w:rFonts w:eastAsia="Palatino Linotype" w:cs="Palatino Linotype"/>
          <w:szCs w:val="24"/>
        </w:rPr>
        <w:t xml:space="preserve"> requerimiento que no se plante</w:t>
      </w:r>
      <w:r w:rsidR="00632B22">
        <w:rPr>
          <w:rFonts w:eastAsia="Palatino Linotype" w:cs="Palatino Linotype"/>
          <w:szCs w:val="24"/>
        </w:rPr>
        <w:t>ó</w:t>
      </w:r>
      <w:r w:rsidR="00632B22" w:rsidRPr="00091848">
        <w:rPr>
          <w:rFonts w:eastAsia="Palatino Linotype" w:cs="Palatino Linotype"/>
          <w:szCs w:val="24"/>
        </w:rPr>
        <w:t xml:space="preserve"> ante el Sujeto Obligado</w:t>
      </w:r>
      <w:r w:rsidR="00632B22">
        <w:rPr>
          <w:rFonts w:eastAsia="Palatino Linotype" w:cs="Palatino Linotype"/>
          <w:szCs w:val="24"/>
        </w:rPr>
        <w:t xml:space="preserve"> oportunamente</w:t>
      </w:r>
      <w:r w:rsidR="00632B22" w:rsidRPr="00091848">
        <w:rPr>
          <w:rFonts w:eastAsia="Palatino Linotype" w:cs="Palatino Linotype"/>
          <w:szCs w:val="24"/>
        </w:rPr>
        <w:t>, resulta injustificado examinar tal petici</w:t>
      </w:r>
      <w:r w:rsidR="00632B22">
        <w:rPr>
          <w:rFonts w:eastAsia="Palatino Linotype" w:cs="Palatino Linotype"/>
          <w:szCs w:val="24"/>
        </w:rPr>
        <w:t>ón</w:t>
      </w:r>
      <w:r w:rsidR="00D537E5">
        <w:rPr>
          <w:rFonts w:eastAsia="Palatino Linotype" w:cs="Palatino Linotype"/>
          <w:szCs w:val="24"/>
        </w:rPr>
        <w:t>,</w:t>
      </w:r>
      <w:r w:rsidR="00632B22" w:rsidRPr="00091848">
        <w:rPr>
          <w:rFonts w:eastAsia="Palatino Linotype" w:cs="Palatino Linotype"/>
          <w:szCs w:val="24"/>
        </w:rPr>
        <w:t xml:space="preserve"> pues ésta no fue del conocimiento del Sujeto Obligado, por lo que, no tuvo la oportunidad legal de </w:t>
      </w:r>
      <w:r w:rsidR="00D537E5">
        <w:rPr>
          <w:rFonts w:eastAsia="Palatino Linotype" w:cs="Palatino Linotype"/>
          <w:szCs w:val="24"/>
        </w:rPr>
        <w:t xml:space="preserve">analizarla </w:t>
      </w:r>
      <w:r w:rsidR="00632B22" w:rsidRPr="00091848">
        <w:rPr>
          <w:rFonts w:eastAsia="Palatino Linotype" w:cs="Palatino Linotype"/>
          <w:szCs w:val="24"/>
        </w:rPr>
        <w:t>ni de pronunciarse sobre ella. Sirve de apoyo por analogía la siguiente tesis jurisprudenc</w:t>
      </w:r>
      <w:r w:rsidR="00632B22">
        <w:rPr>
          <w:rFonts w:eastAsia="Palatino Linotype" w:cs="Palatino Linotype"/>
          <w:szCs w:val="24"/>
        </w:rPr>
        <w:t>ial con registro digital 178788</w:t>
      </w:r>
      <w:r w:rsidR="00632B22">
        <w:rPr>
          <w:rStyle w:val="Refdenotaalpie"/>
          <w:rFonts w:eastAsia="Palatino Linotype" w:cs="Palatino Linotype"/>
          <w:szCs w:val="24"/>
        </w:rPr>
        <w:footnoteReference w:id="3"/>
      </w:r>
      <w:r w:rsidR="00632B22" w:rsidRPr="00091848">
        <w:rPr>
          <w:rFonts w:eastAsia="Palatino Linotype" w:cs="Palatino Linotype"/>
          <w:szCs w:val="24"/>
        </w:rPr>
        <w:t>, en la que se establece lo siguiente:</w:t>
      </w:r>
    </w:p>
    <w:p w14:paraId="2A4E9ABF" w14:textId="77777777" w:rsidR="00632B22" w:rsidRPr="00091848" w:rsidRDefault="00632B22" w:rsidP="00632B22">
      <w:pPr>
        <w:contextualSpacing/>
        <w:rPr>
          <w:rFonts w:eastAsia="Palatino Linotype" w:cs="Palatino Linotype"/>
          <w:szCs w:val="24"/>
        </w:rPr>
      </w:pPr>
    </w:p>
    <w:p w14:paraId="24935B45" w14:textId="77777777" w:rsidR="00632B22" w:rsidRPr="00091848" w:rsidRDefault="00632B22" w:rsidP="00632B22">
      <w:pPr>
        <w:pStyle w:val="Fundamentos"/>
        <w:rPr>
          <w:b/>
        </w:rPr>
      </w:pPr>
      <w:r w:rsidRPr="00091848">
        <w:rPr>
          <w:b/>
        </w:rPr>
        <w:t>CONCEPTOS DE VIOLACIÓN EN EL AMPARO DIRECTO. INOPERANCIA DE LOS QUE INTRODUCEN CUESTIONAMIENTOS NOVEDOSOS QUE NO FUERON PLANTEADOS EN EL JUICIO NATURAL.</w:t>
      </w:r>
    </w:p>
    <w:p w14:paraId="44211D4A" w14:textId="77777777" w:rsidR="00632B22" w:rsidRDefault="00632B22" w:rsidP="00632B22">
      <w:pPr>
        <w:pStyle w:val="Fundamentos"/>
      </w:pPr>
      <w:r w:rsidRPr="00091848">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456D74B4" w14:textId="77777777" w:rsidR="00632B22" w:rsidRDefault="00632B22" w:rsidP="00632B22">
      <w:pPr>
        <w:contextualSpacing/>
        <w:rPr>
          <w:rFonts w:eastAsia="Palatino Linotype" w:cs="Palatino Linotype"/>
          <w:szCs w:val="24"/>
        </w:rPr>
      </w:pPr>
    </w:p>
    <w:p w14:paraId="67AC7FC6" w14:textId="57936B8B" w:rsidR="00697B3A" w:rsidRDefault="002A564E" w:rsidP="006F4C9E">
      <w:pPr>
        <w:pBdr>
          <w:top w:val="nil"/>
          <w:left w:val="nil"/>
          <w:bottom w:val="nil"/>
          <w:right w:val="nil"/>
          <w:between w:val="nil"/>
        </w:pBdr>
        <w:contextualSpacing/>
        <w:rPr>
          <w:rFonts w:eastAsia="Palatino Linotype" w:cs="Palatino Linotype"/>
          <w:szCs w:val="24"/>
        </w:rPr>
      </w:pPr>
      <w:r>
        <w:rPr>
          <w:rFonts w:eastAsia="Palatino Linotype" w:cs="Palatino Linotype"/>
          <w:szCs w:val="24"/>
        </w:rPr>
        <w:t xml:space="preserve">En conclusión, el Sujeto Obligado hizo entrega de los estados de cuenta del mes de febrero de dos mil veintitrés en los que se observan los números de cuenta </w:t>
      </w:r>
      <w:r w:rsidR="006D4CBD">
        <w:rPr>
          <w:rFonts w:eastAsia="Palatino Linotype" w:cs="Palatino Linotype"/>
          <w:szCs w:val="24"/>
        </w:rPr>
        <w:t>del municipio</w:t>
      </w:r>
      <w:r w:rsidR="00697B3A">
        <w:rPr>
          <w:rFonts w:eastAsia="Palatino Linotype" w:cs="Palatino Linotype"/>
          <w:szCs w:val="24"/>
        </w:rPr>
        <w:t>, por lo que este Instituto estima que las pretensiones del Recurrente fueron colmadas a plenitud; en consecuencia, las razones o motivos de inconformidad planteados devienen infundados y es procedente confirmar la respuesta del Sujeto Obligado.</w:t>
      </w:r>
    </w:p>
    <w:p w14:paraId="4E5EB344" w14:textId="77777777" w:rsidR="00697B3A" w:rsidRDefault="00697B3A" w:rsidP="006F4C9E">
      <w:pPr>
        <w:pBdr>
          <w:top w:val="nil"/>
          <w:left w:val="nil"/>
          <w:bottom w:val="nil"/>
          <w:right w:val="nil"/>
          <w:between w:val="nil"/>
        </w:pBdr>
        <w:contextualSpacing/>
        <w:rPr>
          <w:rFonts w:eastAsia="Palatino Linotype" w:cs="Palatino Linotype"/>
          <w:szCs w:val="24"/>
        </w:rPr>
      </w:pPr>
    </w:p>
    <w:p w14:paraId="22EE1D17" w14:textId="3E6CE214" w:rsidR="007D0042" w:rsidRPr="00A734EA" w:rsidRDefault="007D0042" w:rsidP="007D0042">
      <w:pPr>
        <w:contextualSpacing/>
        <w:rPr>
          <w:rFonts w:eastAsia="Palatino Linotype" w:cs="Palatino Linotype"/>
          <w:color w:val="000000"/>
          <w:szCs w:val="24"/>
        </w:rPr>
      </w:pPr>
      <w:r w:rsidRPr="00A734EA">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a la solicitud de información pública </w:t>
      </w:r>
      <w:r w:rsidR="00657695">
        <w:rPr>
          <w:rFonts w:eastAsia="Palatino Linotype" w:cs="Palatino Linotype"/>
          <w:b/>
          <w:bCs/>
          <w:color w:val="000000"/>
          <w:szCs w:val="24"/>
        </w:rPr>
        <w:t>00321/ZINACANT/IP/2023</w:t>
      </w:r>
      <w:r w:rsidRPr="00A734EA">
        <w:rPr>
          <w:rFonts w:eastAsia="Palatino Linotype" w:cs="Palatino Linotype"/>
          <w:b/>
          <w:bCs/>
          <w:color w:val="000000"/>
          <w:szCs w:val="24"/>
        </w:rPr>
        <w:t xml:space="preserve"> </w:t>
      </w:r>
      <w:r w:rsidRPr="00A734EA">
        <w:rPr>
          <w:rFonts w:eastAsia="Palatino Linotype" w:cs="Palatino Linotype"/>
          <w:color w:val="000000"/>
          <w:szCs w:val="24"/>
        </w:rPr>
        <w:t>que ha sido materia del presente fallo, por lo que este Pleno:</w:t>
      </w:r>
    </w:p>
    <w:p w14:paraId="5C2C2F37" w14:textId="18DF8F7F" w:rsidR="007D0042" w:rsidRDefault="007D0042" w:rsidP="00D72B70"/>
    <w:p w14:paraId="2D6EFD24" w14:textId="77777777" w:rsidR="00B95178" w:rsidRPr="00A734EA" w:rsidRDefault="00B95178" w:rsidP="00B95178">
      <w:pPr>
        <w:pBdr>
          <w:top w:val="nil"/>
          <w:left w:val="nil"/>
          <w:bottom w:val="nil"/>
          <w:right w:val="nil"/>
          <w:between w:val="nil"/>
        </w:pBdr>
        <w:contextualSpacing/>
        <w:jc w:val="center"/>
        <w:rPr>
          <w:rFonts w:eastAsia="Palatino Linotype" w:cs="Palatino Linotype"/>
          <w:b/>
          <w:color w:val="000000"/>
          <w:sz w:val="28"/>
          <w:szCs w:val="28"/>
        </w:rPr>
      </w:pPr>
      <w:r w:rsidRPr="00A734EA">
        <w:rPr>
          <w:rFonts w:eastAsia="Palatino Linotype" w:cs="Palatino Linotype"/>
          <w:b/>
          <w:color w:val="000000"/>
          <w:sz w:val="28"/>
          <w:szCs w:val="28"/>
        </w:rPr>
        <w:t>R E S U E L V E</w:t>
      </w:r>
    </w:p>
    <w:p w14:paraId="15F20A79" w14:textId="77777777" w:rsidR="00B95178" w:rsidRPr="00A734EA" w:rsidRDefault="00B95178" w:rsidP="00B95178">
      <w:pPr>
        <w:pBdr>
          <w:top w:val="nil"/>
          <w:left w:val="nil"/>
          <w:bottom w:val="nil"/>
          <w:right w:val="nil"/>
          <w:between w:val="nil"/>
        </w:pBdr>
        <w:spacing w:before="240"/>
        <w:contextualSpacing/>
        <w:jc w:val="center"/>
        <w:rPr>
          <w:rFonts w:eastAsia="Palatino Linotype" w:cs="Palatino Linotype"/>
          <w:b/>
          <w:color w:val="000000"/>
          <w:szCs w:val="24"/>
        </w:rPr>
      </w:pPr>
    </w:p>
    <w:p w14:paraId="018886DF" w14:textId="4CF03509"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 xml:space="preserve">PRIMERO. </w:t>
      </w:r>
      <w:r w:rsidRPr="00A734EA">
        <w:rPr>
          <w:rFonts w:eastAsia="Palatino Linotype" w:cs="Palatino Linotype"/>
          <w:color w:val="000000"/>
          <w:szCs w:val="24"/>
        </w:rPr>
        <w:t xml:space="preserve">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del Sujeto Obligado</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a la solicitud de información </w:t>
      </w:r>
      <w:r w:rsidR="00657695">
        <w:rPr>
          <w:rFonts w:eastAsia="Palatino Linotype" w:cs="Palatino Linotype"/>
          <w:b/>
          <w:bCs/>
          <w:color w:val="000000"/>
          <w:szCs w:val="24"/>
        </w:rPr>
        <w:t>00321/ZINACANT/IP/2023</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por resultar infundadas las razones o motivos de inconformidad hechos valer por </w:t>
      </w:r>
      <w:r w:rsidR="003623F5">
        <w:rPr>
          <w:rFonts w:eastAsia="Palatino Linotype" w:cs="Palatino Linotype"/>
          <w:color w:val="000000"/>
          <w:szCs w:val="24"/>
        </w:rPr>
        <w:t>el</w:t>
      </w:r>
      <w:r w:rsidRPr="00A734EA">
        <w:rPr>
          <w:rFonts w:eastAsia="Palatino Linotype" w:cs="Palatino Linotype"/>
          <w:color w:val="000000"/>
          <w:szCs w:val="24"/>
        </w:rPr>
        <w:t xml:space="preserve"> Recurrente, en términos del Considerando </w:t>
      </w:r>
      <w:r w:rsidR="003623F5">
        <w:rPr>
          <w:rFonts w:eastAsia="Palatino Linotype" w:cs="Palatino Linotype"/>
          <w:b/>
          <w:color w:val="000000"/>
          <w:szCs w:val="24"/>
        </w:rPr>
        <w:t>QUIN</w:t>
      </w:r>
      <w:r w:rsidRPr="00A734EA">
        <w:rPr>
          <w:rFonts w:eastAsia="Palatino Linotype" w:cs="Palatino Linotype"/>
          <w:b/>
          <w:color w:val="000000"/>
          <w:szCs w:val="24"/>
        </w:rPr>
        <w:t xml:space="preserve">TO </w:t>
      </w:r>
      <w:r w:rsidRPr="00A734EA">
        <w:rPr>
          <w:rFonts w:eastAsia="Palatino Linotype" w:cs="Palatino Linotype"/>
          <w:color w:val="000000"/>
          <w:szCs w:val="24"/>
        </w:rPr>
        <w:t>de esta resolución.</w:t>
      </w:r>
    </w:p>
    <w:p w14:paraId="6DAAD45A" w14:textId="77777777" w:rsidR="00B95178" w:rsidRPr="00A734EA" w:rsidRDefault="00B95178" w:rsidP="00B95178">
      <w:pPr>
        <w:pBdr>
          <w:top w:val="nil"/>
          <w:left w:val="nil"/>
          <w:bottom w:val="nil"/>
          <w:right w:val="nil"/>
          <w:between w:val="nil"/>
        </w:pBdr>
        <w:contextualSpacing/>
        <w:rPr>
          <w:rFonts w:eastAsia="Palatino Linotype" w:cs="Palatino Linotype"/>
          <w:b/>
          <w:color w:val="000000"/>
          <w:szCs w:val="24"/>
        </w:rPr>
      </w:pPr>
    </w:p>
    <w:p w14:paraId="4DA17B81" w14:textId="77777777"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SEGUNDO.</w:t>
      </w:r>
      <w:r w:rsidRPr="00A734EA">
        <w:rPr>
          <w:rFonts w:eastAsia="Palatino Linotype" w:cs="Palatino Linotype"/>
          <w:color w:val="000000"/>
          <w:szCs w:val="24"/>
        </w:rPr>
        <w:t xml:space="preserve"> </w:t>
      </w:r>
      <w:r w:rsidRPr="00A734EA">
        <w:rPr>
          <w:rFonts w:eastAsia="Palatino Linotype" w:cs="Palatino Linotype"/>
          <w:b/>
          <w:color w:val="000000"/>
          <w:szCs w:val="24"/>
        </w:rPr>
        <w:t>Notifíquese</w:t>
      </w:r>
      <w:r w:rsidRPr="00A734EA">
        <w:rPr>
          <w:rFonts w:eastAsia="Palatino Linotype" w:cs="Palatino Linotype"/>
          <w:color w:val="000000"/>
          <w:szCs w:val="24"/>
        </w:rPr>
        <w:t xml:space="preserve"> la presente resolución </w:t>
      </w:r>
      <w:r w:rsidRPr="00A734EA">
        <w:rPr>
          <w:rFonts w:eastAsia="Palatino Linotype" w:cs="Palatino Linotype"/>
          <w:szCs w:val="24"/>
        </w:rPr>
        <w:t>mediante el Sistema de Acceso a la Información Mexiquense</w:t>
      </w:r>
      <w:r w:rsidRPr="00A734EA">
        <w:rPr>
          <w:rFonts w:eastAsia="Palatino Linotype" w:cs="Palatino Linotype"/>
          <w:color w:val="000000"/>
          <w:szCs w:val="24"/>
        </w:rPr>
        <w:t xml:space="preserve"> (SAIMEX) al Titular de la Unidad de Transparencia del Sujeto Obligado.</w:t>
      </w:r>
    </w:p>
    <w:p w14:paraId="470BDE27" w14:textId="77777777"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p>
    <w:p w14:paraId="2D56534A" w14:textId="77777777" w:rsidR="00B95178" w:rsidRPr="00F12001" w:rsidRDefault="00B95178" w:rsidP="00B95178">
      <w:pPr>
        <w:pBdr>
          <w:top w:val="nil"/>
          <w:left w:val="nil"/>
          <w:bottom w:val="nil"/>
          <w:right w:val="nil"/>
          <w:between w:val="nil"/>
        </w:pBdr>
        <w:rPr>
          <w:rFonts w:eastAsia="Palatino Linotype" w:cs="Palatino Linotype"/>
          <w:color w:val="000000"/>
          <w:szCs w:val="24"/>
          <w:lang w:val="es-MX"/>
        </w:rPr>
      </w:pPr>
      <w:r w:rsidRPr="00F12001">
        <w:rPr>
          <w:rFonts w:eastAsia="Palatino Linotype" w:cs="Palatino Linotype"/>
          <w:b/>
          <w:color w:val="000000"/>
          <w:szCs w:val="24"/>
          <w:lang w:val="es-MX"/>
        </w:rPr>
        <w:t>TERCERO.</w:t>
      </w:r>
      <w:r w:rsidRPr="00F12001">
        <w:rPr>
          <w:rFonts w:eastAsia="Palatino Linotype" w:cs="Palatino Linotype"/>
          <w:color w:val="000000"/>
          <w:szCs w:val="24"/>
          <w:lang w:val="es-MX"/>
        </w:rPr>
        <w:t xml:space="preserve"> </w:t>
      </w:r>
      <w:r w:rsidRPr="00F12001">
        <w:rPr>
          <w:rFonts w:eastAsia="Palatino Linotype" w:cs="Palatino Linotype"/>
          <w:b/>
          <w:color w:val="000000"/>
          <w:szCs w:val="24"/>
          <w:lang w:val="es-MX"/>
        </w:rPr>
        <w:t>Notifíquese</w:t>
      </w:r>
      <w:r w:rsidRPr="00F12001">
        <w:rPr>
          <w:rFonts w:eastAsia="Palatino Linotype" w:cs="Palatino Linotype"/>
          <w:color w:val="000000"/>
          <w:szCs w:val="24"/>
          <w:lang w:val="es-MX"/>
        </w:rPr>
        <w:t xml:space="preserve"> la Recurrente</w:t>
      </w:r>
      <w:r w:rsidRPr="00F12001">
        <w:rPr>
          <w:rFonts w:eastAsia="Palatino Linotype" w:cs="Palatino Linotype"/>
          <w:b/>
          <w:color w:val="000000"/>
          <w:szCs w:val="24"/>
          <w:lang w:val="es-MX"/>
        </w:rPr>
        <w:t xml:space="preserve"> </w:t>
      </w:r>
      <w:r w:rsidRPr="00F12001">
        <w:rPr>
          <w:rFonts w:eastAsia="Palatino Linotype" w:cs="Palatino Linotype"/>
          <w:color w:val="000000"/>
          <w:szCs w:val="24"/>
          <w:lang w:val="es-MX"/>
        </w:rPr>
        <w:t>la presente resolución vía S</w:t>
      </w:r>
      <w:r w:rsidRPr="00F12001">
        <w:rPr>
          <w:rFonts w:eastAsia="Palatino Linotype" w:cs="Palatino Linotype"/>
          <w:szCs w:val="24"/>
          <w:lang w:val="es-MX"/>
        </w:rPr>
        <w:t>istema de Acceso a la Información Mexiquense</w:t>
      </w:r>
      <w:r w:rsidRPr="00F12001">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7149165D" w14:textId="1BEBE573" w:rsidR="00B95178" w:rsidRPr="00B95178" w:rsidRDefault="00B95178" w:rsidP="00D72B70">
      <w:pPr>
        <w:rPr>
          <w:lang w:val="es-MX"/>
        </w:rPr>
      </w:pPr>
    </w:p>
    <w:p w14:paraId="20573BFF" w14:textId="390DF979" w:rsidR="00A970D5" w:rsidRPr="006922F5" w:rsidRDefault="005A45B1" w:rsidP="00BB2A3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lastRenderedPageBreak/>
        <w:t xml:space="preserve">ASÍ LO RESUELVE, POR MAYORÍA </w:t>
      </w:r>
      <w:r w:rsidR="006922F5">
        <w:rPr>
          <w:rFonts w:eastAsia="Palatino Linotype" w:cs="Palatino Linotype"/>
          <w:color w:val="000000"/>
          <w:szCs w:val="24"/>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Pr>
          <w:rFonts w:eastAsia="Palatino Linotype" w:cs="Palatino Linotype"/>
          <w:color w:val="000000"/>
          <w:szCs w:val="24"/>
        </w:rPr>
        <w:t xml:space="preserve">(EMITIENDO VOTO DISIDENTE) </w:t>
      </w:r>
      <w:r w:rsidR="006922F5">
        <w:rPr>
          <w:rFonts w:eastAsia="Palatino Linotype" w:cs="Palatino Linotype"/>
          <w:color w:val="000000"/>
          <w:szCs w:val="24"/>
        </w:rPr>
        <w:t xml:space="preserve">Y GUADALUPE RAMÍREZ PEÑA, EN </w:t>
      </w:r>
      <w:r w:rsidR="006922F5" w:rsidRPr="000D2E93">
        <w:rPr>
          <w:rFonts w:eastAsia="Palatino Linotype" w:cs="Palatino Linotype"/>
          <w:color w:val="000000"/>
          <w:szCs w:val="24"/>
        </w:rPr>
        <w:t xml:space="preserve">LA </w:t>
      </w:r>
      <w:r w:rsidR="00697B3A">
        <w:rPr>
          <w:rFonts w:eastAsia="Palatino Linotype" w:cs="Palatino Linotype"/>
          <w:color w:val="000000"/>
          <w:szCs w:val="24"/>
        </w:rPr>
        <w:t>VIGÉSIMA PRIMERA</w:t>
      </w:r>
      <w:r w:rsidR="002475C3">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EL</w:t>
      </w:r>
      <w:r w:rsidR="000D2E93">
        <w:rPr>
          <w:rFonts w:eastAsia="Palatino Linotype" w:cs="Palatino Linotype"/>
          <w:color w:val="000000"/>
          <w:szCs w:val="24"/>
        </w:rPr>
        <w:t xml:space="preserve"> </w:t>
      </w:r>
      <w:r w:rsidR="00697B3A">
        <w:rPr>
          <w:rFonts w:eastAsia="Palatino Linotype" w:cs="Palatino Linotype"/>
          <w:color w:val="000000"/>
          <w:szCs w:val="24"/>
        </w:rPr>
        <w:t xml:space="preserve">SIETE DE JUNIO </w:t>
      </w:r>
      <w:r w:rsidR="002475C3">
        <w:rPr>
          <w:rFonts w:eastAsia="Palatino Linotype" w:cs="Palatino Linotype"/>
          <w:color w:val="000000"/>
          <w:szCs w:val="24"/>
        </w:rPr>
        <w:t>DE DOS MIL VEINTITRÉS</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7F15FE" w:rsidRPr="006922F5">
        <w:rPr>
          <w:rFonts w:eastAsia="Palatino Linotype" w:cs="Palatino Linotype"/>
          <w:color w:val="000000"/>
          <w:szCs w:val="24"/>
        </w:rPr>
        <w:t>--------------</w:t>
      </w:r>
      <w:r w:rsidR="006922F5">
        <w:rPr>
          <w:rFonts w:eastAsia="Palatino Linotype" w:cs="Palatino Linotype"/>
          <w:color w:val="000000"/>
          <w:szCs w:val="24"/>
        </w:rPr>
        <w:t>---------------------------------------------------------------------------------------------------------------------</w:t>
      </w:r>
      <w:r w:rsidR="00BB2A3A">
        <w:rPr>
          <w:rFonts w:eastAsia="Palatino Linotype" w:cs="Palatino Linotype"/>
          <w:color w:val="000000"/>
          <w:szCs w:val="24"/>
        </w:rPr>
        <w:t>---------------------</w:t>
      </w:r>
      <w:r w:rsidR="00B95178">
        <w:rPr>
          <w:rFonts w:eastAsia="Palatino Linotype" w:cs="Palatino Linotype"/>
          <w:color w:val="000000"/>
          <w:szCs w:val="24"/>
        </w:rPr>
        <w:t>----------------------------------------------------------------------------------------------------------------------------------------------------------------------------------------------------------------------------------------------------------------------------------------------------------------------------------------------------------------</w:t>
      </w:r>
      <w:r w:rsidR="002475C3">
        <w:rPr>
          <w:rFonts w:eastAsia="Palatino Linotype" w:cs="Palatino Linotype"/>
          <w:color w:val="000000"/>
          <w:szCs w:val="24"/>
        </w:rPr>
        <w:t>------------------------------------------</w:t>
      </w:r>
      <w:r w:rsidR="00697B3A">
        <w:rPr>
          <w:rFonts w:eastAsia="Palatino Linotype" w:cs="Palatino Linotype"/>
          <w:color w:val="000000"/>
          <w:szCs w:val="24"/>
        </w:rPr>
        <w:t>---------------------------------------------------------------------------------------------------------------------------------------------------------------------------------------------------------------------------------------------------------------------------------------------------------------------------------------------------------------------------------------------------------------------------------------------------------------------------------------------------------------------------------------------------------------------------------------------------------------------------------------------------------------------------------------------------------------------------------------------------------------------------------------------------------------------------------------------------</w:t>
      </w:r>
      <w:r w:rsidR="00910529">
        <w:rPr>
          <w:rFonts w:eastAsia="Palatino Linotype" w:cs="Palatino Linotype"/>
          <w:color w:val="000000"/>
          <w:szCs w:val="24"/>
        </w:rPr>
        <w:t>-----------------------------------------------------------------------------------------------------------------------------------------------------------------------------------------------------------------------------------------------------------------------------------</w:t>
      </w:r>
      <w:r>
        <w:rPr>
          <w:rFonts w:eastAsia="Palatino Linotype" w:cs="Palatino Linotype"/>
          <w:color w:val="000000"/>
          <w:szCs w:val="24"/>
        </w:rPr>
        <w:t>-</w:t>
      </w:r>
      <w:r w:rsidR="00910529">
        <w:rPr>
          <w:rFonts w:eastAsia="Palatino Linotype" w:cs="Palatino Linotype"/>
          <w:color w:val="000000"/>
          <w:szCs w:val="24"/>
        </w:rPr>
        <w:t>-------</w:t>
      </w:r>
      <w:r>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03D7A" w14:textId="77777777" w:rsidR="0028442A" w:rsidRDefault="0028442A" w:rsidP="00F2498E">
      <w:pPr>
        <w:spacing w:line="240" w:lineRule="auto"/>
      </w:pPr>
      <w:r>
        <w:separator/>
      </w:r>
    </w:p>
  </w:endnote>
  <w:endnote w:type="continuationSeparator" w:id="0">
    <w:p w14:paraId="6B55FC7E" w14:textId="77777777" w:rsidR="0028442A" w:rsidRDefault="0028442A" w:rsidP="00F2498E">
      <w:pPr>
        <w:spacing w:line="240" w:lineRule="auto"/>
      </w:pPr>
      <w:r>
        <w:continuationSeparator/>
      </w:r>
    </w:p>
  </w:endnote>
  <w:endnote w:type="continuationNotice" w:id="1">
    <w:p w14:paraId="72D66E5E" w14:textId="77777777" w:rsidR="0028442A" w:rsidRDefault="002844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300E8">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300E8">
      <w:rPr>
        <w:rFonts w:ascii="Palatino Linotype" w:hAnsi="Palatino Linotype"/>
        <w:b/>
        <w:bCs/>
        <w:noProof/>
        <w:sz w:val="20"/>
      </w:rPr>
      <w:t>27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300E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300E8">
      <w:rPr>
        <w:rFonts w:ascii="Palatino Linotype" w:hAnsi="Palatino Linotype"/>
        <w:b/>
        <w:bCs/>
        <w:noProof/>
        <w:sz w:val="20"/>
      </w:rPr>
      <w:t>27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9F124" w14:textId="77777777" w:rsidR="0028442A" w:rsidRDefault="0028442A" w:rsidP="00F2498E">
      <w:pPr>
        <w:spacing w:line="240" w:lineRule="auto"/>
      </w:pPr>
      <w:r>
        <w:separator/>
      </w:r>
    </w:p>
  </w:footnote>
  <w:footnote w:type="continuationSeparator" w:id="0">
    <w:p w14:paraId="78F5F9C2" w14:textId="77777777" w:rsidR="0028442A" w:rsidRDefault="0028442A" w:rsidP="00F2498E">
      <w:pPr>
        <w:spacing w:line="240" w:lineRule="auto"/>
      </w:pPr>
      <w:r>
        <w:continuationSeparator/>
      </w:r>
    </w:p>
  </w:footnote>
  <w:footnote w:type="continuationNotice" w:id="1">
    <w:p w14:paraId="0F61C35C" w14:textId="77777777" w:rsidR="0028442A" w:rsidRDefault="0028442A">
      <w:pPr>
        <w:spacing w:line="240" w:lineRule="auto"/>
      </w:pPr>
    </w:p>
  </w:footnote>
  <w:footnote w:id="2">
    <w:p w14:paraId="2348F3B8" w14:textId="77777777" w:rsidR="001D660A" w:rsidRPr="0031280C" w:rsidRDefault="001D660A"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1D660A" w:rsidRPr="0031280C" w:rsidRDefault="001D660A"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1D660A" w:rsidRPr="0031280C" w:rsidRDefault="001D660A"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1D660A" w:rsidRPr="0031280C" w:rsidRDefault="001D660A"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3D3FFD74" w14:textId="77777777" w:rsidR="00632B22" w:rsidRPr="00091848" w:rsidRDefault="00632B22" w:rsidP="00632B22">
      <w:pPr>
        <w:pStyle w:val="Textonotapie"/>
        <w:rPr>
          <w:lang w:val="es-MX"/>
        </w:rPr>
      </w:pPr>
      <w:r>
        <w:rPr>
          <w:rStyle w:val="Refdenotaalpie"/>
        </w:rPr>
        <w:footnoteRef/>
      </w:r>
      <w:r>
        <w:t xml:space="preserve"> </w:t>
      </w:r>
      <w:r>
        <w:rPr>
          <w:lang w:val="es-MX"/>
        </w:rPr>
        <w:t xml:space="preserve">Tesis VI.2o.A. J/7, </w:t>
      </w:r>
      <w:r>
        <w:rPr>
          <w:i/>
          <w:lang w:val="es-MX"/>
        </w:rPr>
        <w:t>Semanario Judicial de la Federación y su Gaceta</w:t>
      </w:r>
      <w:r>
        <w:rPr>
          <w:lang w:val="es-MX"/>
        </w:rPr>
        <w:t>, Novena Época, Tomo XXI, abril de 2005, pág. 1137.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D660A" w:rsidRDefault="0028442A">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rsidRPr="00B17577" w14:paraId="37B9EBDE" w14:textId="77777777" w:rsidTr="003938ED">
      <w:trPr>
        <w:trHeight w:val="227"/>
      </w:trPr>
      <w:tc>
        <w:tcPr>
          <w:tcW w:w="5103" w:type="dxa"/>
          <w:hideMark/>
        </w:tcPr>
        <w:p w14:paraId="4964FBC5" w14:textId="54CDA645" w:rsidR="001D660A" w:rsidRPr="00096248" w:rsidRDefault="001D660A"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557D6C1" w:rsidR="001D660A" w:rsidRPr="00096248" w:rsidRDefault="00657695" w:rsidP="00011C4D">
          <w:pPr>
            <w:spacing w:after="120" w:line="240" w:lineRule="auto"/>
            <w:ind w:right="71"/>
            <w:jc w:val="right"/>
            <w:rPr>
              <w:rFonts w:cs="Arial"/>
              <w:b/>
              <w:szCs w:val="24"/>
            </w:rPr>
          </w:pPr>
          <w:r>
            <w:rPr>
              <w:rFonts w:cs="Arial"/>
              <w:b/>
              <w:bCs/>
              <w:szCs w:val="24"/>
            </w:rPr>
            <w:t>01600</w:t>
          </w:r>
          <w:r w:rsidR="001D660A" w:rsidRPr="00096248">
            <w:rPr>
              <w:rFonts w:cs="Arial"/>
              <w:b/>
              <w:bCs/>
              <w:szCs w:val="24"/>
            </w:rPr>
            <w:t>/INFOEM/IP/RR/202</w:t>
          </w:r>
          <w:r>
            <w:rPr>
              <w:rFonts w:cs="Arial"/>
              <w:b/>
              <w:bCs/>
              <w:szCs w:val="24"/>
            </w:rPr>
            <w:t>3</w:t>
          </w:r>
        </w:p>
      </w:tc>
    </w:tr>
    <w:tr w:rsidR="001D660A" w14:paraId="7591D3C9" w14:textId="77777777" w:rsidTr="003938ED">
      <w:trPr>
        <w:trHeight w:val="242"/>
      </w:trPr>
      <w:tc>
        <w:tcPr>
          <w:tcW w:w="5103" w:type="dxa"/>
          <w:hideMark/>
        </w:tcPr>
        <w:p w14:paraId="729A65A8" w14:textId="77777777" w:rsidR="001D660A" w:rsidRPr="00096248" w:rsidRDefault="001D660A"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5288D7DD" w:rsidR="001D660A" w:rsidRPr="00096248" w:rsidRDefault="00657695" w:rsidP="00011C4D">
          <w:pPr>
            <w:spacing w:after="120" w:line="240" w:lineRule="auto"/>
            <w:ind w:left="-81" w:right="71"/>
            <w:jc w:val="right"/>
            <w:rPr>
              <w:rFonts w:cs="Arial"/>
              <w:szCs w:val="24"/>
            </w:rPr>
          </w:pPr>
          <w:r>
            <w:rPr>
              <w:rFonts w:cs="Arial"/>
              <w:szCs w:val="24"/>
            </w:rPr>
            <w:t>Ayuntamiento de Zinacantepec</w:t>
          </w:r>
        </w:p>
      </w:tc>
    </w:tr>
    <w:tr w:rsidR="001D660A" w:rsidRPr="00F63239" w14:paraId="037E914D" w14:textId="77777777" w:rsidTr="003938ED">
      <w:trPr>
        <w:trHeight w:val="342"/>
      </w:trPr>
      <w:tc>
        <w:tcPr>
          <w:tcW w:w="5103" w:type="dxa"/>
          <w:hideMark/>
        </w:tcPr>
        <w:p w14:paraId="7676B68F" w14:textId="64D69EAF" w:rsidR="001D660A" w:rsidRPr="00096248" w:rsidRDefault="001D660A"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D660A" w:rsidRDefault="001D660A"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D660A" w:rsidRPr="00711916" w:rsidRDefault="001D660A" w:rsidP="00011C4D">
          <w:pPr>
            <w:spacing w:after="120" w:line="240" w:lineRule="auto"/>
            <w:ind w:left="-486" w:right="71" w:firstLine="567"/>
            <w:jc w:val="right"/>
            <w:rPr>
              <w:rFonts w:cs="Arial"/>
              <w:sz w:val="2"/>
              <w:szCs w:val="2"/>
            </w:rPr>
          </w:pPr>
        </w:p>
      </w:tc>
    </w:tr>
  </w:tbl>
  <w:p w14:paraId="2998DBFD" w14:textId="25A9F426" w:rsidR="001D660A" w:rsidRPr="00871A91" w:rsidRDefault="0028442A">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55pt;margin-top:-144.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14:paraId="0F9FE9B6" w14:textId="77777777" w:rsidTr="003938ED">
      <w:trPr>
        <w:trHeight w:val="227"/>
      </w:trPr>
      <w:tc>
        <w:tcPr>
          <w:tcW w:w="5103" w:type="dxa"/>
          <w:hideMark/>
        </w:tcPr>
        <w:p w14:paraId="6D1D9D71" w14:textId="11150E5A" w:rsidR="001D660A" w:rsidRPr="00663A37" w:rsidRDefault="001D660A"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2058090" w:rsidR="001D660A" w:rsidRPr="00C81ECD" w:rsidRDefault="00657695" w:rsidP="00011C4D">
          <w:pPr>
            <w:spacing w:after="120" w:line="240" w:lineRule="auto"/>
            <w:ind w:left="-486" w:right="68" w:firstLine="558"/>
            <w:jc w:val="right"/>
            <w:rPr>
              <w:rFonts w:cs="Arial"/>
              <w:b/>
              <w:szCs w:val="24"/>
            </w:rPr>
          </w:pPr>
          <w:r>
            <w:rPr>
              <w:rFonts w:cs="Arial"/>
              <w:b/>
              <w:bCs/>
              <w:szCs w:val="24"/>
            </w:rPr>
            <w:t>01600/INFOEM/IP/RR/2023</w:t>
          </w:r>
        </w:p>
      </w:tc>
    </w:tr>
    <w:tr w:rsidR="001D660A" w:rsidRPr="001F57CD" w14:paraId="1377D264" w14:textId="77777777" w:rsidTr="003938ED">
      <w:trPr>
        <w:trHeight w:val="196"/>
      </w:trPr>
      <w:tc>
        <w:tcPr>
          <w:tcW w:w="5103" w:type="dxa"/>
          <w:hideMark/>
        </w:tcPr>
        <w:p w14:paraId="04D597A1" w14:textId="77777777" w:rsidR="001D660A" w:rsidRPr="00663A37" w:rsidRDefault="001D660A"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52B7BCBB" w:rsidR="001D660A" w:rsidRPr="00663A37" w:rsidRDefault="00D300E8" w:rsidP="00657695">
          <w:pPr>
            <w:spacing w:after="120" w:line="240" w:lineRule="auto"/>
            <w:ind w:right="68"/>
            <w:jc w:val="right"/>
            <w:rPr>
              <w:rFonts w:cs="Arial"/>
              <w:szCs w:val="24"/>
            </w:rPr>
          </w:pPr>
          <w:r>
            <w:rPr>
              <w:rFonts w:cs="Arial"/>
              <w:szCs w:val="24"/>
            </w:rPr>
            <w:t>XXXX</w:t>
          </w:r>
        </w:p>
      </w:tc>
    </w:tr>
    <w:tr w:rsidR="001D660A" w14:paraId="4DC11993" w14:textId="77777777" w:rsidTr="003938ED">
      <w:trPr>
        <w:trHeight w:val="242"/>
      </w:trPr>
      <w:tc>
        <w:tcPr>
          <w:tcW w:w="5103" w:type="dxa"/>
          <w:hideMark/>
        </w:tcPr>
        <w:p w14:paraId="76CEF1B5" w14:textId="77777777" w:rsidR="001D660A" w:rsidRPr="00663A37" w:rsidRDefault="001D660A"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1F9A38F" w:rsidR="001D660A" w:rsidRPr="00663A37" w:rsidRDefault="00657695" w:rsidP="00011C4D">
          <w:pPr>
            <w:spacing w:after="120" w:line="240" w:lineRule="auto"/>
            <w:ind w:left="-70" w:right="68"/>
            <w:jc w:val="right"/>
            <w:rPr>
              <w:rFonts w:cs="Arial"/>
              <w:szCs w:val="24"/>
            </w:rPr>
          </w:pPr>
          <w:r>
            <w:rPr>
              <w:rFonts w:cs="Arial"/>
              <w:szCs w:val="24"/>
            </w:rPr>
            <w:t>Ayuntamiento de Zinacantepec</w:t>
          </w:r>
        </w:p>
      </w:tc>
    </w:tr>
    <w:tr w:rsidR="001D660A" w14:paraId="5C2B511D" w14:textId="77777777" w:rsidTr="003938ED">
      <w:trPr>
        <w:trHeight w:val="342"/>
      </w:trPr>
      <w:tc>
        <w:tcPr>
          <w:tcW w:w="5103" w:type="dxa"/>
          <w:hideMark/>
        </w:tcPr>
        <w:p w14:paraId="03FEF68C" w14:textId="45E91CF4" w:rsidR="001D660A" w:rsidRPr="00663A37" w:rsidRDefault="001D660A"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D660A" w:rsidRPr="00663A37" w:rsidRDefault="001D660A"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D660A" w:rsidRPr="00871A91" w:rsidRDefault="0028442A">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1pt;margin-top:-145.3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6"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96787E"/>
    <w:multiLevelType w:val="hybridMultilevel"/>
    <w:tmpl w:val="39F611F8"/>
    <w:lvl w:ilvl="0" w:tplc="A750538A">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0"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0"/>
  </w:num>
  <w:num w:numId="3">
    <w:abstractNumId w:val="4"/>
  </w:num>
  <w:num w:numId="4">
    <w:abstractNumId w:val="23"/>
  </w:num>
  <w:num w:numId="5">
    <w:abstractNumId w:val="21"/>
  </w:num>
  <w:num w:numId="6">
    <w:abstractNumId w:val="7"/>
  </w:num>
  <w:num w:numId="7">
    <w:abstractNumId w:val="27"/>
  </w:num>
  <w:num w:numId="8">
    <w:abstractNumId w:val="35"/>
  </w:num>
  <w:num w:numId="9">
    <w:abstractNumId w:val="29"/>
  </w:num>
  <w:num w:numId="10">
    <w:abstractNumId w:val="3"/>
  </w:num>
  <w:num w:numId="11">
    <w:abstractNumId w:val="25"/>
  </w:num>
  <w:num w:numId="12">
    <w:abstractNumId w:val="8"/>
  </w:num>
  <w:num w:numId="13">
    <w:abstractNumId w:val="9"/>
  </w:num>
  <w:num w:numId="14">
    <w:abstractNumId w:val="22"/>
  </w:num>
  <w:num w:numId="15">
    <w:abstractNumId w:val="12"/>
  </w:num>
  <w:num w:numId="16">
    <w:abstractNumId w:val="31"/>
  </w:num>
  <w:num w:numId="17">
    <w:abstractNumId w:val="33"/>
  </w:num>
  <w:num w:numId="18">
    <w:abstractNumId w:val="1"/>
  </w:num>
  <w:num w:numId="19">
    <w:abstractNumId w:val="28"/>
  </w:num>
  <w:num w:numId="20">
    <w:abstractNumId w:val="6"/>
  </w:num>
  <w:num w:numId="21">
    <w:abstractNumId w:val="19"/>
  </w:num>
  <w:num w:numId="22">
    <w:abstractNumId w:val="2"/>
  </w:num>
  <w:num w:numId="23">
    <w:abstractNumId w:val="0"/>
  </w:num>
  <w:num w:numId="24">
    <w:abstractNumId w:val="10"/>
  </w:num>
  <w:num w:numId="25">
    <w:abstractNumId w:val="13"/>
  </w:num>
  <w:num w:numId="26">
    <w:abstractNumId w:val="11"/>
  </w:num>
  <w:num w:numId="27">
    <w:abstractNumId w:val="34"/>
  </w:num>
  <w:num w:numId="28">
    <w:abstractNumId w:val="32"/>
  </w:num>
  <w:num w:numId="29">
    <w:abstractNumId w:val="5"/>
  </w:num>
  <w:num w:numId="30">
    <w:abstractNumId w:val="20"/>
  </w:num>
  <w:num w:numId="31">
    <w:abstractNumId w:val="26"/>
  </w:num>
  <w:num w:numId="32">
    <w:abstractNumId w:val="14"/>
  </w:num>
  <w:num w:numId="33">
    <w:abstractNumId w:val="15"/>
  </w:num>
  <w:num w:numId="34">
    <w:abstractNumId w:val="24"/>
  </w:num>
  <w:num w:numId="35">
    <w:abstractNumId w:val="17"/>
  </w:num>
  <w:num w:numId="36">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9F1"/>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1BF4"/>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52443"/>
    <w:rsid w:val="002530AE"/>
    <w:rsid w:val="0025386E"/>
    <w:rsid w:val="002547B2"/>
    <w:rsid w:val="0025565C"/>
    <w:rsid w:val="00255FD1"/>
    <w:rsid w:val="00256CE0"/>
    <w:rsid w:val="00261886"/>
    <w:rsid w:val="00261A13"/>
    <w:rsid w:val="00261E57"/>
    <w:rsid w:val="00264613"/>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442A"/>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45B1"/>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5B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637C"/>
    <w:rsid w:val="008A7EF2"/>
    <w:rsid w:val="008B003A"/>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0529"/>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1C0"/>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10A7"/>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00E8"/>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35198"/>
    <w:rsid w:val="00E41A97"/>
    <w:rsid w:val="00E41D06"/>
    <w:rsid w:val="00E41D0D"/>
    <w:rsid w:val="00E41E33"/>
    <w:rsid w:val="00E426BD"/>
    <w:rsid w:val="00E43C83"/>
    <w:rsid w:val="00E45508"/>
    <w:rsid w:val="00E46685"/>
    <w:rsid w:val="00E507BE"/>
    <w:rsid w:val="00E50A06"/>
    <w:rsid w:val="00E51D63"/>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35B6"/>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D3DB1-92C9-4E7C-B240-D32954A0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27</Pages>
  <Words>6644</Words>
  <Characters>36544</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2019-06-13T15:30:00Z</cp:lastPrinted>
  <dcterms:created xsi:type="dcterms:W3CDTF">2023-05-24T23:17:00Z</dcterms:created>
  <dcterms:modified xsi:type="dcterms:W3CDTF">2023-06-27T18:09:00Z</dcterms:modified>
</cp:coreProperties>
</file>