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00AD" w14:textId="77777777" w:rsidR="00C8730C" w:rsidRPr="00E930BD" w:rsidRDefault="00D23B6E">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81AE0" w:rsidRPr="00E930BD">
        <w:rPr>
          <w:rFonts w:ascii="Palatino Linotype" w:eastAsia="Palatino Linotype" w:hAnsi="Palatino Linotype" w:cs="Palatino Linotype"/>
        </w:rPr>
        <w:t>pec, Estado</w:t>
      </w:r>
      <w:r w:rsidR="006A2C19" w:rsidRPr="00E930BD">
        <w:rPr>
          <w:rFonts w:ascii="Palatino Linotype" w:eastAsia="Palatino Linotype" w:hAnsi="Palatino Linotype" w:cs="Palatino Linotype"/>
        </w:rPr>
        <w:t xml:space="preserve"> de México, a </w:t>
      </w:r>
      <w:r w:rsidR="007F5B40" w:rsidRPr="00E930BD">
        <w:rPr>
          <w:rFonts w:ascii="Palatino Linotype" w:eastAsia="Palatino Linotype" w:hAnsi="Palatino Linotype" w:cs="Palatino Linotype"/>
          <w:b/>
        </w:rPr>
        <w:t>veinti</w:t>
      </w:r>
      <w:r w:rsidR="00D007EB" w:rsidRPr="00E930BD">
        <w:rPr>
          <w:rFonts w:ascii="Palatino Linotype" w:eastAsia="Palatino Linotype" w:hAnsi="Palatino Linotype" w:cs="Palatino Linotype"/>
          <w:b/>
        </w:rPr>
        <w:t>ocho</w:t>
      </w:r>
      <w:r w:rsidR="007F5B40" w:rsidRPr="00E930BD">
        <w:rPr>
          <w:rFonts w:ascii="Palatino Linotype" w:eastAsia="Palatino Linotype" w:hAnsi="Palatino Linotype" w:cs="Palatino Linotype"/>
          <w:b/>
        </w:rPr>
        <w:t xml:space="preserve"> de junio</w:t>
      </w:r>
      <w:r w:rsidR="007D5138" w:rsidRPr="00E930BD">
        <w:rPr>
          <w:rFonts w:ascii="Palatino Linotype" w:eastAsia="Palatino Linotype" w:hAnsi="Palatino Linotype" w:cs="Palatino Linotype"/>
          <w:b/>
        </w:rPr>
        <w:t xml:space="preserve"> de dos mil veintitré</w:t>
      </w:r>
      <w:r w:rsidRPr="00E930BD">
        <w:rPr>
          <w:rFonts w:ascii="Palatino Linotype" w:eastAsia="Palatino Linotype" w:hAnsi="Palatino Linotype" w:cs="Palatino Linotype"/>
          <w:b/>
        </w:rPr>
        <w:t>s</w:t>
      </w:r>
      <w:r w:rsidRPr="00E930BD">
        <w:rPr>
          <w:rFonts w:ascii="Palatino Linotype" w:eastAsia="Palatino Linotype" w:hAnsi="Palatino Linotype" w:cs="Palatino Linotype"/>
        </w:rPr>
        <w:t xml:space="preserve">. </w:t>
      </w:r>
    </w:p>
    <w:p w14:paraId="45CEE69B" w14:textId="77777777" w:rsidR="00C53C99" w:rsidRPr="00E930BD" w:rsidRDefault="00C53C99">
      <w:pPr>
        <w:spacing w:before="240" w:after="240" w:line="360" w:lineRule="auto"/>
        <w:contextualSpacing/>
        <w:jc w:val="both"/>
        <w:rPr>
          <w:rFonts w:ascii="Palatino Linotype" w:eastAsia="Palatino Linotype" w:hAnsi="Palatino Linotype" w:cs="Palatino Linotype"/>
        </w:rPr>
      </w:pPr>
    </w:p>
    <w:p w14:paraId="2D71A885" w14:textId="5259D973" w:rsidR="00C8730C" w:rsidRPr="00E930BD" w:rsidRDefault="006A2C19">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b/>
        </w:rPr>
        <w:t>Visto</w:t>
      </w:r>
      <w:r w:rsidR="00D23B6E" w:rsidRPr="00E930BD">
        <w:rPr>
          <w:rFonts w:ascii="Palatino Linotype" w:eastAsia="Palatino Linotype" w:hAnsi="Palatino Linotype" w:cs="Palatino Linotype"/>
        </w:rPr>
        <w:t xml:space="preserve"> el expediente formado con motivo del recurso de revisión </w:t>
      </w:r>
      <w:r w:rsidR="00AC579E" w:rsidRPr="00E930BD">
        <w:rPr>
          <w:rFonts w:ascii="Palatino Linotype" w:eastAsia="Palatino Linotype" w:hAnsi="Palatino Linotype" w:cs="Palatino Linotype"/>
          <w:b/>
        </w:rPr>
        <w:t>1517</w:t>
      </w:r>
      <w:r w:rsidR="00D229CC" w:rsidRPr="00E930BD">
        <w:rPr>
          <w:rFonts w:ascii="Palatino Linotype" w:eastAsia="Palatino Linotype" w:hAnsi="Palatino Linotype" w:cs="Palatino Linotype"/>
          <w:b/>
        </w:rPr>
        <w:t>4/INFOEM/IP/RR/2022</w:t>
      </w:r>
      <w:r w:rsidR="00D23B6E" w:rsidRPr="00E930BD">
        <w:rPr>
          <w:rFonts w:ascii="Palatino Linotype" w:eastAsia="Palatino Linotype" w:hAnsi="Palatino Linotype" w:cs="Palatino Linotype"/>
        </w:rPr>
        <w:t xml:space="preserve">, por </w:t>
      </w:r>
      <w:r w:rsidR="00081AE0" w:rsidRPr="00E930BD">
        <w:rPr>
          <w:rFonts w:ascii="Palatino Linotype" w:eastAsia="Palatino Linotype" w:hAnsi="Palatino Linotype" w:cs="Palatino Linotype"/>
        </w:rPr>
        <w:t>interpuesto por</w:t>
      </w:r>
      <w:r w:rsidR="00AC579E" w:rsidRPr="00E930BD">
        <w:rPr>
          <w:rFonts w:ascii="Palatino Linotype" w:eastAsia="Palatino Linotype" w:hAnsi="Palatino Linotype" w:cs="Palatino Linotype"/>
          <w:b/>
        </w:rPr>
        <w:t xml:space="preserve"> </w:t>
      </w:r>
      <w:r w:rsidR="00361EE6">
        <w:rPr>
          <w:rFonts w:ascii="Palatino Linotype" w:eastAsia="Palatino Linotype" w:hAnsi="Palatino Linotype" w:cs="Palatino Linotype"/>
          <w:b/>
        </w:rPr>
        <w:t>XXXXXXX</w:t>
      </w:r>
      <w:r w:rsidRPr="00E930BD">
        <w:rPr>
          <w:rFonts w:ascii="Palatino Linotype" w:eastAsia="Palatino Linotype" w:hAnsi="Palatino Linotype" w:cs="Palatino Linotype"/>
        </w:rPr>
        <w:t xml:space="preserve">, en lo sucesivo </w:t>
      </w:r>
      <w:r w:rsidR="00AC579E" w:rsidRPr="00E930BD">
        <w:rPr>
          <w:rFonts w:ascii="Palatino Linotype" w:eastAsia="Palatino Linotype" w:hAnsi="Palatino Linotype" w:cs="Palatino Linotype"/>
          <w:b/>
        </w:rPr>
        <w:t xml:space="preserve">la </w:t>
      </w:r>
      <w:proofErr w:type="gramStart"/>
      <w:r w:rsidR="00AC579E" w:rsidRPr="00E930BD">
        <w:rPr>
          <w:rFonts w:ascii="Palatino Linotype" w:eastAsia="Palatino Linotype" w:hAnsi="Palatino Linotype" w:cs="Palatino Linotype"/>
          <w:b/>
        </w:rPr>
        <w:t>parte</w:t>
      </w:r>
      <w:r w:rsidR="00D229CC" w:rsidRPr="00E930BD">
        <w:rPr>
          <w:rFonts w:ascii="Palatino Linotype" w:eastAsia="Palatino Linotype" w:hAnsi="Palatino Linotype" w:cs="Palatino Linotype"/>
          <w:b/>
        </w:rPr>
        <w:t xml:space="preserve"> </w:t>
      </w:r>
      <w:r w:rsidRPr="00E930BD">
        <w:rPr>
          <w:rFonts w:ascii="Palatino Linotype" w:eastAsia="Palatino Linotype" w:hAnsi="Palatino Linotype" w:cs="Palatino Linotype"/>
        </w:rPr>
        <w:t xml:space="preserve"> </w:t>
      </w:r>
      <w:r w:rsidRPr="00E930BD">
        <w:rPr>
          <w:rFonts w:ascii="Palatino Linotype" w:eastAsia="Palatino Linotype" w:hAnsi="Palatino Linotype" w:cs="Palatino Linotype"/>
          <w:b/>
        </w:rPr>
        <w:t>Recurrente</w:t>
      </w:r>
      <w:proofErr w:type="gramEnd"/>
      <w:r w:rsidR="00D23B6E" w:rsidRPr="00E930BD">
        <w:rPr>
          <w:rFonts w:ascii="Palatino Linotype" w:eastAsia="Palatino Linotype" w:hAnsi="Palatino Linotype" w:cs="Palatino Linotype"/>
          <w:b/>
        </w:rPr>
        <w:t>,</w:t>
      </w:r>
      <w:r w:rsidR="00D23B6E" w:rsidRPr="00E930BD">
        <w:rPr>
          <w:rFonts w:ascii="Palatino Linotype" w:eastAsia="Palatino Linotype" w:hAnsi="Palatino Linotype" w:cs="Palatino Linotype"/>
        </w:rPr>
        <w:t xml:space="preserve"> en contra de la respuesta a su solicitud p</w:t>
      </w:r>
      <w:r w:rsidR="005F1354" w:rsidRPr="00E930BD">
        <w:rPr>
          <w:rFonts w:ascii="Palatino Linotype" w:eastAsia="Palatino Linotype" w:hAnsi="Palatino Linotype" w:cs="Palatino Linotype"/>
        </w:rPr>
        <w:t>or parte de</w:t>
      </w:r>
      <w:r w:rsidR="00D229CC" w:rsidRPr="00E930BD">
        <w:rPr>
          <w:rFonts w:ascii="Palatino Linotype" w:eastAsia="Palatino Linotype" w:hAnsi="Palatino Linotype" w:cs="Palatino Linotype"/>
        </w:rPr>
        <w:t>l</w:t>
      </w:r>
      <w:r w:rsidR="00D23B6E" w:rsidRPr="00E930BD">
        <w:rPr>
          <w:rFonts w:ascii="Palatino Linotype" w:eastAsia="Palatino Linotype" w:hAnsi="Palatino Linotype" w:cs="Palatino Linotype"/>
        </w:rPr>
        <w:t xml:space="preserve"> </w:t>
      </w:r>
      <w:r w:rsidR="00AC579E" w:rsidRPr="00E930BD">
        <w:rPr>
          <w:rFonts w:ascii="Palatino Linotype" w:eastAsia="Palatino Linotype" w:hAnsi="Palatino Linotype" w:cs="Palatino Linotype"/>
          <w:b/>
        </w:rPr>
        <w:t>Ayuntamiento de Atenco</w:t>
      </w:r>
      <w:r w:rsidR="00D23B6E" w:rsidRPr="00E930BD">
        <w:rPr>
          <w:rFonts w:ascii="Palatino Linotype" w:eastAsia="Palatino Linotype" w:hAnsi="Palatino Linotype" w:cs="Palatino Linotype"/>
          <w:b/>
        </w:rPr>
        <w:t xml:space="preserve">, </w:t>
      </w:r>
      <w:r w:rsidR="00D23B6E" w:rsidRPr="00E930BD">
        <w:rPr>
          <w:rFonts w:ascii="Palatino Linotype" w:eastAsia="Palatino Linotype" w:hAnsi="Palatino Linotype" w:cs="Palatino Linotype"/>
        </w:rPr>
        <w:t xml:space="preserve">en lo sucesivo el </w:t>
      </w:r>
      <w:r w:rsidRPr="00E930BD">
        <w:rPr>
          <w:rFonts w:ascii="Palatino Linotype" w:eastAsia="Palatino Linotype" w:hAnsi="Palatino Linotype" w:cs="Palatino Linotype"/>
          <w:b/>
        </w:rPr>
        <w:t>Sujeto Obligado</w:t>
      </w:r>
      <w:r w:rsidR="00D23B6E" w:rsidRPr="00E930BD">
        <w:rPr>
          <w:rFonts w:ascii="Palatino Linotype" w:eastAsia="Palatino Linotype" w:hAnsi="Palatino Linotype" w:cs="Palatino Linotype"/>
          <w:b/>
        </w:rPr>
        <w:t xml:space="preserve">, </w:t>
      </w:r>
      <w:r w:rsidR="00D23B6E" w:rsidRPr="00E930BD">
        <w:rPr>
          <w:rFonts w:ascii="Palatino Linotype" w:eastAsia="Palatino Linotype" w:hAnsi="Palatino Linotype" w:cs="Palatino Linotype"/>
        </w:rPr>
        <w:t xml:space="preserve">se procede a dictar la presente resolución con base en los siguientes: </w:t>
      </w:r>
    </w:p>
    <w:p w14:paraId="7C5AB27B" w14:textId="77777777" w:rsidR="00C53C99" w:rsidRPr="00E930BD" w:rsidRDefault="00C53C99">
      <w:pPr>
        <w:spacing w:before="240" w:after="240" w:line="360" w:lineRule="auto"/>
        <w:contextualSpacing/>
        <w:jc w:val="both"/>
        <w:rPr>
          <w:rFonts w:ascii="Palatino Linotype" w:eastAsia="Palatino Linotype" w:hAnsi="Palatino Linotype" w:cs="Palatino Linotype"/>
        </w:rPr>
      </w:pPr>
    </w:p>
    <w:p w14:paraId="3E7E136B" w14:textId="77777777" w:rsidR="00C8730C" w:rsidRPr="00E930BD" w:rsidRDefault="00D23B6E">
      <w:pPr>
        <w:spacing w:before="240" w:after="240" w:line="360" w:lineRule="auto"/>
        <w:contextualSpacing/>
        <w:jc w:val="center"/>
        <w:rPr>
          <w:rFonts w:ascii="Palatino Linotype" w:eastAsia="Palatino Linotype" w:hAnsi="Palatino Linotype" w:cs="Palatino Linotype"/>
          <w:b/>
        </w:rPr>
      </w:pPr>
      <w:r w:rsidRPr="00E930BD">
        <w:rPr>
          <w:rFonts w:ascii="Palatino Linotype" w:eastAsia="Palatino Linotype" w:hAnsi="Palatino Linotype" w:cs="Palatino Linotype"/>
          <w:b/>
        </w:rPr>
        <w:t>A N T E C E D E N T E S</w:t>
      </w:r>
    </w:p>
    <w:p w14:paraId="05BBB7BB" w14:textId="77777777" w:rsidR="00C53C99" w:rsidRPr="00E930BD" w:rsidRDefault="00C53C99">
      <w:pPr>
        <w:spacing w:before="240" w:after="240" w:line="360" w:lineRule="auto"/>
        <w:contextualSpacing/>
        <w:jc w:val="center"/>
        <w:rPr>
          <w:rFonts w:ascii="Palatino Linotype" w:eastAsia="Palatino Linotype" w:hAnsi="Palatino Linotype" w:cs="Palatino Linotype"/>
          <w:b/>
        </w:rPr>
      </w:pPr>
    </w:p>
    <w:p w14:paraId="0D843BD5" w14:textId="77777777" w:rsidR="00C8730C" w:rsidRPr="00E930BD" w:rsidRDefault="0097034A">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b/>
        </w:rPr>
        <w:t>1. SOLICITUD DE ACCESO A LA INFORMACIÓN.</w:t>
      </w:r>
      <w:r w:rsidRPr="00E930BD">
        <w:rPr>
          <w:rFonts w:ascii="Palatino Linotype" w:eastAsia="Palatino Linotype" w:hAnsi="Palatino Linotype" w:cs="Palatino Linotype"/>
        </w:rPr>
        <w:t xml:space="preserve"> </w:t>
      </w:r>
      <w:r w:rsidR="00D229CC" w:rsidRPr="00E930BD">
        <w:rPr>
          <w:rFonts w:ascii="Palatino Linotype" w:eastAsia="Palatino Linotype" w:hAnsi="Palatino Linotype" w:cs="Palatino Linotype"/>
        </w:rPr>
        <w:t>El</w:t>
      </w:r>
      <w:r w:rsidR="00D23B6E" w:rsidRPr="00E930BD">
        <w:rPr>
          <w:rFonts w:ascii="Palatino Linotype" w:eastAsia="Palatino Linotype" w:hAnsi="Palatino Linotype" w:cs="Palatino Linotype"/>
        </w:rPr>
        <w:t xml:space="preserve"> </w:t>
      </w:r>
      <w:r w:rsidR="00AC579E" w:rsidRPr="00E930BD">
        <w:rPr>
          <w:rFonts w:ascii="Palatino Linotype" w:eastAsia="Palatino Linotype" w:hAnsi="Palatino Linotype" w:cs="Palatino Linotype"/>
          <w:b/>
        </w:rPr>
        <w:t>veintiuno</w:t>
      </w:r>
      <w:r w:rsidR="00690783" w:rsidRPr="00E930BD">
        <w:rPr>
          <w:rFonts w:ascii="Palatino Linotype" w:eastAsia="Palatino Linotype" w:hAnsi="Palatino Linotype" w:cs="Palatino Linotype"/>
          <w:b/>
        </w:rPr>
        <w:t xml:space="preserve"> de </w:t>
      </w:r>
      <w:r w:rsidR="00AC579E" w:rsidRPr="00E930BD">
        <w:rPr>
          <w:rFonts w:ascii="Palatino Linotype" w:eastAsia="Palatino Linotype" w:hAnsi="Palatino Linotype" w:cs="Palatino Linotype"/>
          <w:b/>
        </w:rPr>
        <w:t>septiembre</w:t>
      </w:r>
      <w:r w:rsidR="00690783" w:rsidRPr="00E930BD">
        <w:rPr>
          <w:rFonts w:ascii="Palatino Linotype" w:eastAsia="Palatino Linotype" w:hAnsi="Palatino Linotype" w:cs="Palatino Linotype"/>
          <w:b/>
        </w:rPr>
        <w:t xml:space="preserve"> d</w:t>
      </w:r>
      <w:r w:rsidR="00D23B6E" w:rsidRPr="00E930BD">
        <w:rPr>
          <w:rFonts w:ascii="Palatino Linotype" w:eastAsia="Palatino Linotype" w:hAnsi="Palatino Linotype" w:cs="Palatino Linotype"/>
          <w:b/>
        </w:rPr>
        <w:t>e</w:t>
      </w:r>
      <w:r w:rsidR="00690783" w:rsidRPr="00E930BD">
        <w:rPr>
          <w:rFonts w:ascii="Palatino Linotype" w:eastAsia="Palatino Linotype" w:hAnsi="Palatino Linotype" w:cs="Palatino Linotype"/>
          <w:b/>
        </w:rPr>
        <w:t>l</w:t>
      </w:r>
      <w:r w:rsidR="00D23B6E" w:rsidRPr="00E930BD">
        <w:rPr>
          <w:rFonts w:ascii="Palatino Linotype" w:eastAsia="Palatino Linotype" w:hAnsi="Palatino Linotype" w:cs="Palatino Linotype"/>
          <w:b/>
        </w:rPr>
        <w:t xml:space="preserve"> dos mil veintidós,</w:t>
      </w:r>
      <w:r w:rsidR="00D23B6E" w:rsidRPr="00E930BD">
        <w:rPr>
          <w:rFonts w:ascii="Palatino Linotype" w:eastAsia="Palatino Linotype" w:hAnsi="Palatino Linotype" w:cs="Palatino Linotype"/>
        </w:rPr>
        <w:t xml:space="preserve"> </w:t>
      </w:r>
      <w:r w:rsidR="00AC579E" w:rsidRPr="00E930BD">
        <w:rPr>
          <w:rFonts w:ascii="Palatino Linotype" w:eastAsia="Palatino Linotype" w:hAnsi="Palatino Linotype" w:cs="Palatino Linotype"/>
          <w:b/>
        </w:rPr>
        <w:t>la parte</w:t>
      </w:r>
      <w:r w:rsidR="00183FB6" w:rsidRPr="00E930BD">
        <w:rPr>
          <w:rFonts w:ascii="Palatino Linotype" w:eastAsia="Palatino Linotype" w:hAnsi="Palatino Linotype" w:cs="Palatino Linotype"/>
          <w:b/>
        </w:rPr>
        <w:t xml:space="preserve"> </w:t>
      </w:r>
      <w:r w:rsidR="006A2C19" w:rsidRPr="00E930BD">
        <w:rPr>
          <w:rFonts w:ascii="Palatino Linotype" w:eastAsia="Palatino Linotype" w:hAnsi="Palatino Linotype" w:cs="Palatino Linotype"/>
          <w:b/>
        </w:rPr>
        <w:t>Recurrente</w:t>
      </w:r>
      <w:r w:rsidR="00D23B6E" w:rsidRPr="00E930BD">
        <w:rPr>
          <w:rFonts w:ascii="Palatino Linotype" w:eastAsia="Palatino Linotype" w:hAnsi="Palatino Linotype" w:cs="Palatino Linotype"/>
          <w:b/>
        </w:rPr>
        <w:t xml:space="preserve"> </w:t>
      </w:r>
      <w:r w:rsidR="00D23B6E" w:rsidRPr="00E930BD">
        <w:rPr>
          <w:rFonts w:ascii="Palatino Linotype" w:eastAsia="Palatino Linotype" w:hAnsi="Palatino Linotype" w:cs="Palatino Linotype"/>
        </w:rPr>
        <w:t xml:space="preserve">presentó, </w:t>
      </w:r>
      <w:r w:rsidR="006A2C19" w:rsidRPr="00E930BD">
        <w:rPr>
          <w:rFonts w:ascii="Palatino Linotype" w:eastAsia="Palatino Linotype" w:hAnsi="Palatino Linotype" w:cs="Palatino Linotype"/>
        </w:rPr>
        <w:t xml:space="preserve">a </w:t>
      </w:r>
      <w:r w:rsidR="00AC579E" w:rsidRPr="00E930BD">
        <w:rPr>
          <w:rFonts w:ascii="Palatino Linotype" w:eastAsia="Palatino Linotype" w:hAnsi="Palatino Linotype" w:cs="Palatino Linotype"/>
        </w:rPr>
        <w:t xml:space="preserve">través de la Plataforma Nacional de Transparencia (PNT), la cual se encuentra vinculada al </w:t>
      </w:r>
      <w:r w:rsidR="00D23B6E" w:rsidRPr="00E930BD">
        <w:rPr>
          <w:rFonts w:ascii="Palatino Linotype" w:eastAsia="Palatino Linotype" w:hAnsi="Palatino Linotype" w:cs="Palatino Linotype"/>
        </w:rPr>
        <w:t>Sistema de Acceso a la Información Mexiquense, en lo subsecuente el SAIMEX</w:t>
      </w:r>
      <w:r w:rsidR="00D23B6E" w:rsidRPr="00E930BD">
        <w:rPr>
          <w:rFonts w:ascii="Palatino Linotype" w:eastAsia="Palatino Linotype" w:hAnsi="Palatino Linotype" w:cs="Palatino Linotype"/>
          <w:b/>
        </w:rPr>
        <w:t>,</w:t>
      </w:r>
      <w:r w:rsidR="00D23B6E" w:rsidRPr="00E930BD">
        <w:rPr>
          <w:rFonts w:ascii="Palatino Linotype" w:eastAsia="Palatino Linotype" w:hAnsi="Palatino Linotype" w:cs="Palatino Linotype"/>
        </w:rPr>
        <w:t xml:space="preserve"> ante el </w:t>
      </w:r>
      <w:r w:rsidR="006A2C19" w:rsidRPr="00E930BD">
        <w:rPr>
          <w:rFonts w:ascii="Palatino Linotype" w:eastAsia="Palatino Linotype" w:hAnsi="Palatino Linotype" w:cs="Palatino Linotype"/>
          <w:b/>
        </w:rPr>
        <w:t>Sujeto Obligado</w:t>
      </w:r>
      <w:r w:rsidR="00D23B6E" w:rsidRPr="00E930BD">
        <w:rPr>
          <w:rFonts w:ascii="Palatino Linotype" w:eastAsia="Palatino Linotype" w:hAnsi="Palatino Linotype" w:cs="Palatino Linotype"/>
        </w:rPr>
        <w:t>, la solicitud de acceso a la información pública, a la que se le asignó el número</w:t>
      </w:r>
      <w:r w:rsidR="00D23B6E" w:rsidRPr="00E930BD">
        <w:rPr>
          <w:rFonts w:ascii="Palatino Linotype" w:eastAsia="Palatino Linotype" w:hAnsi="Palatino Linotype" w:cs="Palatino Linotype"/>
          <w:b/>
        </w:rPr>
        <w:t xml:space="preserve"> </w:t>
      </w:r>
      <w:r w:rsidR="00AC579E" w:rsidRPr="00E930BD">
        <w:rPr>
          <w:rFonts w:ascii="Palatino Linotype" w:eastAsia="Palatino Linotype" w:hAnsi="Palatino Linotype" w:cs="Palatino Linotype"/>
          <w:b/>
          <w:bCs/>
        </w:rPr>
        <w:t>00395/ATENCO/IP/2022</w:t>
      </w:r>
      <w:r w:rsidR="00D23B6E" w:rsidRPr="00E930BD">
        <w:rPr>
          <w:rFonts w:ascii="Palatino Linotype" w:eastAsia="Palatino Linotype" w:hAnsi="Palatino Linotype" w:cs="Palatino Linotype"/>
          <w:b/>
        </w:rPr>
        <w:t xml:space="preserve">, </w:t>
      </w:r>
      <w:r w:rsidR="00D23B6E" w:rsidRPr="00E930BD">
        <w:rPr>
          <w:rFonts w:ascii="Palatino Linotype" w:eastAsia="Palatino Linotype" w:hAnsi="Palatino Linotype" w:cs="Palatino Linotype"/>
        </w:rPr>
        <w:t xml:space="preserve">mediante la cual requirió la información siguiente: </w:t>
      </w:r>
    </w:p>
    <w:p w14:paraId="24F80504" w14:textId="77777777" w:rsidR="00C53C99" w:rsidRPr="00E930BD" w:rsidRDefault="00C53C99">
      <w:pPr>
        <w:spacing w:before="240" w:after="240" w:line="360" w:lineRule="auto"/>
        <w:contextualSpacing/>
        <w:jc w:val="both"/>
        <w:rPr>
          <w:rFonts w:ascii="Palatino Linotype" w:eastAsia="Palatino Linotype" w:hAnsi="Palatino Linotype" w:cs="Palatino Linotype"/>
        </w:rPr>
      </w:pPr>
    </w:p>
    <w:p w14:paraId="59E52B7D" w14:textId="77777777" w:rsidR="00C8730C" w:rsidRPr="00E930BD" w:rsidRDefault="00D23B6E">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E930BD">
        <w:rPr>
          <w:rFonts w:ascii="Palatino Linotype" w:eastAsia="Palatino Linotype" w:hAnsi="Palatino Linotype" w:cs="Palatino Linotype"/>
          <w:i/>
          <w:sz w:val="22"/>
          <w:szCs w:val="22"/>
        </w:rPr>
        <w:t>“</w:t>
      </w:r>
      <w:r w:rsidR="00AC579E" w:rsidRPr="00E930BD">
        <w:rPr>
          <w:rFonts w:ascii="Palatino Linotype" w:eastAsia="Palatino Linotype" w:hAnsi="Palatino Linotype" w:cs="Palatino Linotype"/>
          <w:i/>
          <w:sz w:val="22"/>
          <w:szCs w:val="22"/>
        </w:rPr>
        <w:t xml:space="preserve">1.- Se solicita se indique el número de tomas clandestinas registradas en ductos de la red de agua potable del municipio. La anterior información se solicita desde el año 2000 hasta el mes julio del 2022 desagregada por año, mes y lugar en donde se ubicó la toma clandestina. 2. Se solicita se indique el volumen de agua que se estima que se ha perdido por las tomas clandestinas a los ductos: esta información </w:t>
      </w:r>
      <w:r w:rsidR="00AC579E" w:rsidRPr="00E930BD">
        <w:rPr>
          <w:rFonts w:ascii="Palatino Linotype" w:eastAsia="Palatino Linotype" w:hAnsi="Palatino Linotype" w:cs="Palatino Linotype"/>
          <w:i/>
          <w:sz w:val="22"/>
          <w:szCs w:val="22"/>
        </w:rPr>
        <w:lastRenderedPageBreak/>
        <w:t xml:space="preserve">se solicita de entre el año 2000 al mes de </w:t>
      </w:r>
      <w:proofErr w:type="spellStart"/>
      <w:r w:rsidR="00AC579E" w:rsidRPr="00E930BD">
        <w:rPr>
          <w:rFonts w:ascii="Palatino Linotype" w:eastAsia="Palatino Linotype" w:hAnsi="Palatino Linotype" w:cs="Palatino Linotype"/>
          <w:i/>
          <w:sz w:val="22"/>
          <w:szCs w:val="22"/>
        </w:rPr>
        <w:t>de</w:t>
      </w:r>
      <w:proofErr w:type="spellEnd"/>
      <w:r w:rsidR="00AC579E" w:rsidRPr="00E930BD">
        <w:rPr>
          <w:rFonts w:ascii="Palatino Linotype" w:eastAsia="Palatino Linotype" w:hAnsi="Palatino Linotype" w:cs="Palatino Linotype"/>
          <w:i/>
          <w:sz w:val="22"/>
          <w:szCs w:val="22"/>
        </w:rPr>
        <w:t xml:space="preserve"> julio del 2022 desagregada por año, mes y lugar en donde se ubicó la toma clandestina. 3. Se solicita se indique el número de denuncias interpuestas por las tomas clandestinas registradas en ductos de la red de agua potable del municipio. La anterior información se solicita desde el año 2000 hasta el mes julio del 2022 desagregada por año, mes y lugar en donde se ubicó la toma clandestina. 4. Se solicita se indique qué tipo de mecanismos son con los que se cuenta para la identificación de tomas clandestinas registradas en ductos de la red de agua potable del municipio. 5. Se solicita el costo que ha generado la clausura de las tomas clandestinas registradas en ductos de la red de agua potable del municipio. La anterior información se solicita desde el año 2000 hasta el mes julio del 2022 desagregada por año y mes. De todo lo anterior, en caso de no tener la información como se solicita se pide se entregue la información que se tenga al respecto.</w:t>
      </w:r>
      <w:r w:rsidR="00081AE0"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i/>
          <w:sz w:val="22"/>
          <w:szCs w:val="22"/>
        </w:rPr>
        <w:t xml:space="preserve"> (Sic)</w:t>
      </w:r>
      <w:r w:rsidR="00D229CC" w:rsidRPr="00E930BD">
        <w:rPr>
          <w:rFonts w:ascii="Palatino Linotype" w:eastAsia="Palatino Linotype" w:hAnsi="Palatino Linotype" w:cs="Palatino Linotype"/>
          <w:i/>
          <w:sz w:val="22"/>
          <w:szCs w:val="22"/>
        </w:rPr>
        <w:t xml:space="preserve"> </w:t>
      </w:r>
    </w:p>
    <w:p w14:paraId="47C24DBA" w14:textId="77777777" w:rsidR="00C8730C" w:rsidRPr="00E930BD" w:rsidRDefault="003F6366" w:rsidP="003F6366">
      <w:pPr>
        <w:tabs>
          <w:tab w:val="left" w:pos="1080"/>
        </w:tabs>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ab/>
      </w:r>
    </w:p>
    <w:p w14:paraId="042CA0F4" w14:textId="77777777" w:rsidR="00183FB6" w:rsidRPr="00E930BD" w:rsidRDefault="00D23B6E" w:rsidP="007D5138">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b/>
        </w:rPr>
        <w:t>Modalidad de Entrega:</w:t>
      </w:r>
      <w:r w:rsidRPr="00E930BD">
        <w:rPr>
          <w:rFonts w:ascii="Palatino Linotype" w:eastAsia="Palatino Linotype" w:hAnsi="Palatino Linotype" w:cs="Palatino Linotype"/>
        </w:rPr>
        <w:t xml:space="preserve"> A través de </w:t>
      </w:r>
      <w:r w:rsidRPr="00E930BD">
        <w:rPr>
          <w:rFonts w:ascii="Palatino Linotype" w:eastAsia="Palatino Linotype" w:hAnsi="Palatino Linotype" w:cs="Palatino Linotype"/>
          <w:b/>
        </w:rPr>
        <w:t>SAIMEX</w:t>
      </w:r>
      <w:r w:rsidRPr="00E930BD">
        <w:rPr>
          <w:rFonts w:ascii="Palatino Linotype" w:eastAsia="Palatino Linotype" w:hAnsi="Palatino Linotype" w:cs="Palatino Linotype"/>
        </w:rPr>
        <w:t>.</w:t>
      </w:r>
    </w:p>
    <w:p w14:paraId="3F2775F3" w14:textId="77777777" w:rsidR="00AC579E" w:rsidRPr="00E930BD" w:rsidRDefault="00AC579E" w:rsidP="007D5138">
      <w:pPr>
        <w:spacing w:line="360" w:lineRule="auto"/>
        <w:jc w:val="both"/>
        <w:rPr>
          <w:rFonts w:ascii="Palatino Linotype" w:eastAsia="Palatino Linotype" w:hAnsi="Palatino Linotype" w:cs="Palatino Linotype"/>
        </w:rPr>
      </w:pPr>
    </w:p>
    <w:p w14:paraId="67E4C5CA" w14:textId="77777777" w:rsidR="00C8730C" w:rsidRPr="00E930BD" w:rsidRDefault="0097034A">
      <w:pPr>
        <w:spacing w:after="240" w:line="360" w:lineRule="auto"/>
        <w:jc w:val="both"/>
        <w:rPr>
          <w:rFonts w:ascii="Palatino Linotype" w:eastAsia="Palatino Linotype" w:hAnsi="Palatino Linotype" w:cs="Palatino Linotype"/>
          <w:b/>
        </w:rPr>
      </w:pPr>
      <w:r w:rsidRPr="00E930BD">
        <w:rPr>
          <w:rFonts w:ascii="Palatino Linotype" w:eastAsia="Palatino Linotype" w:hAnsi="Palatino Linotype" w:cs="Palatino Linotype"/>
          <w:b/>
        </w:rPr>
        <w:t xml:space="preserve">2. RESPUESTA. </w:t>
      </w:r>
      <w:r w:rsidR="00D229CC" w:rsidRPr="00E930BD">
        <w:rPr>
          <w:rFonts w:ascii="Palatino Linotype" w:eastAsia="Palatino Linotype" w:hAnsi="Palatino Linotype" w:cs="Palatino Linotype"/>
        </w:rPr>
        <w:t>El</w:t>
      </w:r>
      <w:r w:rsidR="00D23B6E" w:rsidRPr="00E930BD">
        <w:rPr>
          <w:rFonts w:ascii="Palatino Linotype" w:eastAsia="Palatino Linotype" w:hAnsi="Palatino Linotype" w:cs="Palatino Linotype"/>
        </w:rPr>
        <w:t xml:space="preserve"> </w:t>
      </w:r>
      <w:r w:rsidR="0029542F" w:rsidRPr="00E930BD">
        <w:rPr>
          <w:rFonts w:ascii="Palatino Linotype" w:eastAsia="Palatino Linotype" w:hAnsi="Palatino Linotype" w:cs="Palatino Linotype"/>
          <w:b/>
        </w:rPr>
        <w:t>veint</w:t>
      </w:r>
      <w:r w:rsidR="00AC579E" w:rsidRPr="00E930BD">
        <w:rPr>
          <w:rFonts w:ascii="Palatino Linotype" w:eastAsia="Palatino Linotype" w:hAnsi="Palatino Linotype" w:cs="Palatino Linotype"/>
          <w:b/>
        </w:rPr>
        <w:t>isiete de septiembre</w:t>
      </w:r>
      <w:r w:rsidR="00D23B6E" w:rsidRPr="00E930BD">
        <w:rPr>
          <w:rFonts w:ascii="Palatino Linotype" w:eastAsia="Palatino Linotype" w:hAnsi="Palatino Linotype" w:cs="Palatino Linotype"/>
          <w:b/>
        </w:rPr>
        <w:t xml:space="preserve"> de dos mil veintidós</w:t>
      </w:r>
      <w:r w:rsidR="00D23B6E" w:rsidRPr="00E930BD">
        <w:rPr>
          <w:rFonts w:ascii="Palatino Linotype" w:eastAsia="Palatino Linotype" w:hAnsi="Palatino Linotype" w:cs="Palatino Linotype"/>
        </w:rPr>
        <w:t xml:space="preserve">, el </w:t>
      </w:r>
      <w:r w:rsidR="006A2C19" w:rsidRPr="00E930BD">
        <w:rPr>
          <w:rFonts w:ascii="Palatino Linotype" w:eastAsia="Palatino Linotype" w:hAnsi="Palatino Linotype" w:cs="Palatino Linotype"/>
          <w:b/>
        </w:rPr>
        <w:t xml:space="preserve">Sujeto Obligado </w:t>
      </w:r>
      <w:r w:rsidR="006A2C19" w:rsidRPr="00E930BD">
        <w:rPr>
          <w:rFonts w:ascii="Palatino Linotype" w:eastAsia="Palatino Linotype" w:hAnsi="Palatino Linotype" w:cs="Palatino Linotype"/>
        </w:rPr>
        <w:t>remiti</w:t>
      </w:r>
      <w:r w:rsidR="00D23B6E" w:rsidRPr="00E930BD">
        <w:rPr>
          <w:rFonts w:ascii="Palatino Linotype" w:eastAsia="Palatino Linotype" w:hAnsi="Palatino Linotype" w:cs="Palatino Linotype"/>
        </w:rPr>
        <w:t xml:space="preserve">ó su respuesta a la solicitud de acceso a la información a través de SAIMEX, sustancialmente en los términos siguientes:   </w:t>
      </w:r>
    </w:p>
    <w:p w14:paraId="4E84C068" w14:textId="77777777" w:rsidR="00AC579E" w:rsidRPr="00E930BD" w:rsidRDefault="006A2C19" w:rsidP="00766C90">
      <w:pPr>
        <w:spacing w:before="240" w:after="240"/>
        <w:ind w:left="851" w:right="902"/>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r w:rsidR="00AC579E" w:rsidRPr="00E930B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D63072" w14:textId="77777777" w:rsidR="00AC579E" w:rsidRPr="00E930BD" w:rsidRDefault="00AC579E" w:rsidP="00766C90">
      <w:pPr>
        <w:spacing w:before="240" w:after="240"/>
        <w:ind w:left="851" w:right="902"/>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“2022. Año del </w:t>
      </w:r>
      <w:proofErr w:type="spellStart"/>
      <w:r w:rsidRPr="00E930BD">
        <w:rPr>
          <w:rFonts w:ascii="Palatino Linotype" w:eastAsia="Palatino Linotype" w:hAnsi="Palatino Linotype" w:cs="Palatino Linotype"/>
          <w:i/>
          <w:sz w:val="22"/>
          <w:szCs w:val="22"/>
        </w:rPr>
        <w:t>Quincentenario</w:t>
      </w:r>
      <w:proofErr w:type="spellEnd"/>
      <w:r w:rsidRPr="00E930BD">
        <w:rPr>
          <w:rFonts w:ascii="Palatino Linotype" w:eastAsia="Palatino Linotype" w:hAnsi="Palatino Linotype" w:cs="Palatino Linotype"/>
          <w:i/>
          <w:sz w:val="22"/>
          <w:szCs w:val="22"/>
        </w:rPr>
        <w:t xml:space="preserve"> de Toluca, Capital del Estado de México” UNIDAD DE TRANSPARENCIA Oficio No.: PMA/UT/SOL/2022/0388 Solicitud de Información: 00395/ATENCO/IP/2022 Atenco, Estado de México, a 27 de septiembre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00395/ATENCO/IP/2022, sírvase encontrar en archivos adjuntos, copia digitalizada del oficio emitido por el Servidor Público </w:t>
      </w:r>
      <w:r w:rsidRPr="00E930BD">
        <w:rPr>
          <w:rFonts w:ascii="Palatino Linotype" w:eastAsia="Palatino Linotype" w:hAnsi="Palatino Linotype" w:cs="Palatino Linotype"/>
          <w:i/>
          <w:sz w:val="22"/>
          <w:szCs w:val="22"/>
        </w:rPr>
        <w:lastRenderedPageBreak/>
        <w:t>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w:t>
      </w:r>
    </w:p>
    <w:p w14:paraId="150D5704" w14:textId="77777777" w:rsidR="00AC579E" w:rsidRPr="00E930BD" w:rsidRDefault="00AC579E" w:rsidP="00766C90">
      <w:pPr>
        <w:spacing w:before="240" w:after="240"/>
        <w:ind w:left="851" w:right="902"/>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ATENTAMENTE</w:t>
      </w:r>
    </w:p>
    <w:p w14:paraId="3BCFE083" w14:textId="77777777" w:rsidR="00C8730C" w:rsidRPr="00E930BD" w:rsidRDefault="00AC579E" w:rsidP="00766C90">
      <w:pPr>
        <w:spacing w:before="240" w:after="240"/>
        <w:ind w:left="851" w:right="902"/>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Lic. en D. Raquel Gayosso Espinosa</w:t>
      </w:r>
      <w:r w:rsidR="00D23B6E" w:rsidRPr="00E930BD">
        <w:rPr>
          <w:rFonts w:ascii="Palatino Linotype" w:eastAsia="Palatino Linotype" w:hAnsi="Palatino Linotype" w:cs="Palatino Linotype"/>
          <w:i/>
          <w:sz w:val="22"/>
          <w:szCs w:val="22"/>
        </w:rPr>
        <w:t>” (Sic)</w:t>
      </w:r>
      <w:r w:rsidR="0029542F" w:rsidRPr="00E930BD">
        <w:rPr>
          <w:rFonts w:ascii="Palatino Linotype" w:eastAsia="Palatino Linotype" w:hAnsi="Palatino Linotype" w:cs="Palatino Linotype"/>
          <w:i/>
          <w:sz w:val="22"/>
          <w:szCs w:val="22"/>
        </w:rPr>
        <w:t xml:space="preserve"> </w:t>
      </w:r>
    </w:p>
    <w:p w14:paraId="30E4D3F0" w14:textId="77777777" w:rsidR="006A2C19" w:rsidRPr="00E930BD" w:rsidRDefault="006A2C19" w:rsidP="00766C90">
      <w:pPr>
        <w:spacing w:before="240" w:after="240" w:line="360" w:lineRule="auto"/>
        <w:ind w:right="49"/>
        <w:jc w:val="both"/>
        <w:rPr>
          <w:rFonts w:ascii="Palatino Linotype" w:eastAsia="Palatino Linotype" w:hAnsi="Palatino Linotype" w:cs="Palatino Linotype"/>
          <w:b/>
        </w:rPr>
      </w:pPr>
      <w:r w:rsidRPr="00E930BD">
        <w:rPr>
          <w:rFonts w:ascii="Palatino Linotype" w:eastAsia="Palatino Linotype" w:hAnsi="Palatino Linotype" w:cs="Palatino Linotype"/>
          <w:b/>
        </w:rPr>
        <w:t xml:space="preserve">Archivos adjuntos: </w:t>
      </w:r>
    </w:p>
    <w:p w14:paraId="55A36990" w14:textId="77777777" w:rsidR="00AC579E" w:rsidRPr="00E930BD" w:rsidRDefault="00AC579E" w:rsidP="00766C90">
      <w:p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b/>
          <w:i/>
        </w:rPr>
        <w:t>“</w:t>
      </w:r>
      <w:proofErr w:type="spellStart"/>
      <w:r w:rsidRPr="00E930BD">
        <w:rPr>
          <w:rFonts w:ascii="Palatino Linotype" w:eastAsia="Palatino Linotype" w:hAnsi="Palatino Linotype" w:cs="Palatino Linotype"/>
          <w:b/>
          <w:i/>
        </w:rPr>
        <w:t>Resp</w:t>
      </w:r>
      <w:proofErr w:type="spellEnd"/>
      <w:r w:rsidRPr="00E930BD">
        <w:rPr>
          <w:rFonts w:ascii="Palatino Linotype" w:eastAsia="Palatino Linotype" w:hAnsi="Palatino Linotype" w:cs="Palatino Linotype"/>
          <w:b/>
          <w:i/>
        </w:rPr>
        <w:t xml:space="preserve">. Sol. Sol 395 COM AGUA.pdf”: </w:t>
      </w:r>
      <w:r w:rsidR="00B6478D" w:rsidRPr="00E930BD">
        <w:rPr>
          <w:rFonts w:ascii="Palatino Linotype" w:eastAsia="Palatino Linotype" w:hAnsi="Palatino Linotype" w:cs="Palatino Linotype"/>
        </w:rPr>
        <w:t xml:space="preserve">Documento de dos fojas mediante el cual, el Jefe de la Comisión del agua señala que de acuerdo al numeral 1, 2, 4 y 5, no se cuenta con ninguna información, ya que las anteriores administraciones no dejaron soporte documental con el cual pudiera otorgar una contestación digna; de la misma manera le informo que dentro del municipio de Atenco, se rige aun por usos y costumbres es por ello la existencia de comités de agua dentro de cada comunidad perteneciente al Municipio, mismos que la propia población instaura; siendo de esta forma la Jefatura de Comisión del Agua solo atiende a dos comunidades que se encuentran dentro de la demarcación territorial municipal que son las comunidades de Granjas el Arenal y Constitución el Salado, sin embargo y en relación a lo anterior, el servidor público habilitado señala que bajo las circunstancias antes mencionadas no obra dentro de los archivos de esta Jefatura la información solicitada. </w:t>
      </w:r>
    </w:p>
    <w:p w14:paraId="7915AF2C" w14:textId="77777777" w:rsidR="00AC579E" w:rsidRPr="00E930BD" w:rsidRDefault="00AC579E" w:rsidP="00AC579E">
      <w:pPr>
        <w:spacing w:before="240" w:after="240" w:line="360" w:lineRule="auto"/>
        <w:ind w:left="567" w:right="900"/>
        <w:jc w:val="both"/>
        <w:rPr>
          <w:rFonts w:ascii="Palatino Linotype" w:eastAsia="Palatino Linotype" w:hAnsi="Palatino Linotype" w:cs="Palatino Linotype"/>
        </w:rPr>
      </w:pPr>
      <w:r w:rsidRPr="00E930BD">
        <w:rPr>
          <w:rFonts w:ascii="Palatino Linotype" w:eastAsia="Palatino Linotype" w:hAnsi="Palatino Linotype" w:cs="Palatino Linotype"/>
          <w:noProof/>
          <w:lang w:val="es-MX"/>
        </w:rPr>
        <w:lastRenderedPageBreak/>
        <w:drawing>
          <wp:inline distT="0" distB="0" distL="0" distR="0" wp14:anchorId="5B7441F9" wp14:editId="1613DC5B">
            <wp:extent cx="5267325" cy="7009392"/>
            <wp:effectExtent l="19050" t="19050" r="9525" b="203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5888" cy="7020787"/>
                    </a:xfrm>
                    <a:prstGeom prst="rect">
                      <a:avLst/>
                    </a:prstGeom>
                    <a:ln>
                      <a:solidFill>
                        <a:schemeClr val="tx1"/>
                      </a:solidFill>
                    </a:ln>
                  </pic:spPr>
                </pic:pic>
              </a:graphicData>
            </a:graphic>
          </wp:inline>
        </w:drawing>
      </w:r>
    </w:p>
    <w:p w14:paraId="4FEE2079" w14:textId="77777777" w:rsidR="00B6478D" w:rsidRPr="00E930BD" w:rsidRDefault="00B6478D" w:rsidP="00AC579E">
      <w:pPr>
        <w:spacing w:before="240" w:after="240" w:line="360" w:lineRule="auto"/>
        <w:ind w:left="567" w:right="900"/>
        <w:jc w:val="both"/>
        <w:rPr>
          <w:rFonts w:ascii="Palatino Linotype" w:eastAsia="Palatino Linotype" w:hAnsi="Palatino Linotype" w:cs="Palatino Linotype"/>
        </w:rPr>
      </w:pPr>
      <w:r w:rsidRPr="00E930BD">
        <w:rPr>
          <w:rFonts w:ascii="Palatino Linotype" w:eastAsia="Palatino Linotype" w:hAnsi="Palatino Linotype" w:cs="Palatino Linotype"/>
          <w:noProof/>
          <w:lang w:val="es-MX"/>
        </w:rPr>
        <w:lastRenderedPageBreak/>
        <w:drawing>
          <wp:inline distT="0" distB="0" distL="0" distR="0" wp14:anchorId="12F93BF2" wp14:editId="7E7D5ED2">
            <wp:extent cx="4951879" cy="2838450"/>
            <wp:effectExtent l="19050" t="19050" r="20320" b="190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7106" cy="2841446"/>
                    </a:xfrm>
                    <a:prstGeom prst="rect">
                      <a:avLst/>
                    </a:prstGeom>
                    <a:ln>
                      <a:solidFill>
                        <a:schemeClr val="tx1"/>
                      </a:solidFill>
                    </a:ln>
                  </pic:spPr>
                </pic:pic>
              </a:graphicData>
            </a:graphic>
          </wp:inline>
        </w:drawing>
      </w:r>
    </w:p>
    <w:p w14:paraId="7D609499" w14:textId="77777777" w:rsidR="00183FB6" w:rsidRPr="00E930BD" w:rsidRDefault="00AC579E" w:rsidP="00B6478D">
      <w:pPr>
        <w:spacing w:before="240" w:after="240" w:line="360" w:lineRule="auto"/>
        <w:ind w:left="567" w:right="900"/>
        <w:jc w:val="both"/>
        <w:rPr>
          <w:rFonts w:ascii="Palatino Linotype" w:eastAsia="Palatino Linotype" w:hAnsi="Palatino Linotype" w:cs="Palatino Linotype"/>
        </w:rPr>
      </w:pPr>
      <w:r w:rsidRPr="00E930BD">
        <w:rPr>
          <w:rFonts w:ascii="Palatino Linotype" w:eastAsia="Palatino Linotype" w:hAnsi="Palatino Linotype" w:cs="Palatino Linotype"/>
          <w:b/>
          <w:i/>
        </w:rPr>
        <w:t xml:space="preserve">“Solicitante </w:t>
      </w:r>
      <w:proofErr w:type="spellStart"/>
      <w:r w:rsidRPr="00E930BD">
        <w:rPr>
          <w:rFonts w:ascii="Palatino Linotype" w:eastAsia="Palatino Linotype" w:hAnsi="Palatino Linotype" w:cs="Palatino Linotype"/>
          <w:b/>
          <w:i/>
        </w:rPr>
        <w:t>Informacion</w:t>
      </w:r>
      <w:proofErr w:type="spellEnd"/>
      <w:r w:rsidRPr="00E930BD">
        <w:rPr>
          <w:rFonts w:ascii="Palatino Linotype" w:eastAsia="Palatino Linotype" w:hAnsi="Palatino Linotype" w:cs="Palatino Linotype"/>
          <w:b/>
          <w:i/>
        </w:rPr>
        <w:t xml:space="preserve"> Sol 395.pdf”: </w:t>
      </w:r>
      <w:r w:rsidR="00B6478D" w:rsidRPr="00E930BD">
        <w:rPr>
          <w:rFonts w:ascii="Palatino Linotype" w:eastAsia="Palatino Linotype" w:hAnsi="Palatino Linotype" w:cs="Palatino Linotype"/>
        </w:rPr>
        <w:t>Oficio OMA/UT/SOL/2022/0388, signado por la encarga de despacho de la Unidad de Transparencia, mediante el cual hace del conocimiento del solicitante que adjunta el documento para dar respuesta a la presente solicitud de información.</w:t>
      </w:r>
    </w:p>
    <w:p w14:paraId="7D31BF31" w14:textId="77777777" w:rsidR="0029542F" w:rsidRPr="00E930BD" w:rsidRDefault="00B6478D" w:rsidP="00B6478D">
      <w:pPr>
        <w:spacing w:before="240" w:after="240" w:line="360" w:lineRule="auto"/>
        <w:ind w:left="567" w:right="900"/>
        <w:jc w:val="both"/>
        <w:rPr>
          <w:rFonts w:ascii="Palatino Linotype" w:eastAsia="Palatino Linotype" w:hAnsi="Palatino Linotype" w:cs="Palatino Linotype"/>
          <w:b/>
          <w:i/>
        </w:rPr>
      </w:pPr>
      <w:r w:rsidRPr="00E930BD">
        <w:rPr>
          <w:rFonts w:ascii="Palatino Linotype" w:eastAsia="Palatino Linotype" w:hAnsi="Palatino Linotype" w:cs="Palatino Linotype"/>
          <w:b/>
          <w:i/>
          <w:noProof/>
          <w:lang w:val="es-MX"/>
        </w:rPr>
        <w:lastRenderedPageBreak/>
        <w:drawing>
          <wp:inline distT="0" distB="0" distL="0" distR="0" wp14:anchorId="2AAB8910" wp14:editId="11B5FE83">
            <wp:extent cx="4615077" cy="5629910"/>
            <wp:effectExtent l="19050" t="19050" r="14605"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9122" cy="5634845"/>
                    </a:xfrm>
                    <a:prstGeom prst="rect">
                      <a:avLst/>
                    </a:prstGeom>
                    <a:ln>
                      <a:solidFill>
                        <a:schemeClr val="tx1"/>
                      </a:solidFill>
                    </a:ln>
                  </pic:spPr>
                </pic:pic>
              </a:graphicData>
            </a:graphic>
          </wp:inline>
        </w:drawing>
      </w:r>
    </w:p>
    <w:p w14:paraId="7880C6B0" w14:textId="77777777" w:rsidR="00C8730C" w:rsidRPr="00E930BD" w:rsidRDefault="0097034A" w:rsidP="00B6478D">
      <w:p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b/>
        </w:rPr>
        <w:t xml:space="preserve">3. INTERPOSICIÓN DEL RECURSO DE REVISIÓN. </w:t>
      </w:r>
      <w:r w:rsidR="00D23B6E" w:rsidRPr="00E930BD">
        <w:rPr>
          <w:rFonts w:ascii="Palatino Linotype" w:eastAsia="Palatino Linotype" w:hAnsi="Palatino Linotype" w:cs="Palatino Linotype"/>
        </w:rPr>
        <w:t xml:space="preserve">Inconforme con los términos de la respuesta emitida por parte del </w:t>
      </w:r>
      <w:r w:rsidR="007F0CE4" w:rsidRPr="00E930BD">
        <w:rPr>
          <w:rFonts w:ascii="Palatino Linotype" w:eastAsia="Palatino Linotype" w:hAnsi="Palatino Linotype" w:cs="Palatino Linotype"/>
          <w:b/>
        </w:rPr>
        <w:t>SUJETO OBLIGADO</w:t>
      </w:r>
      <w:r w:rsidR="00D23B6E" w:rsidRPr="00E930BD">
        <w:rPr>
          <w:rFonts w:ascii="Palatino Linotype" w:eastAsia="Palatino Linotype" w:hAnsi="Palatino Linotype" w:cs="Palatino Linotype"/>
        </w:rPr>
        <w:t xml:space="preserve">, el </w:t>
      </w:r>
      <w:r w:rsidR="00B6478D" w:rsidRPr="00E930BD">
        <w:rPr>
          <w:rFonts w:ascii="Palatino Linotype" w:eastAsia="Palatino Linotype" w:hAnsi="Palatino Linotype" w:cs="Palatino Linotype"/>
          <w:b/>
        </w:rPr>
        <w:t>veintiocho</w:t>
      </w:r>
      <w:r w:rsidR="00EF7540" w:rsidRPr="00E930BD">
        <w:rPr>
          <w:rFonts w:ascii="Palatino Linotype" w:eastAsia="Palatino Linotype" w:hAnsi="Palatino Linotype" w:cs="Palatino Linotype"/>
          <w:b/>
        </w:rPr>
        <w:t xml:space="preserve"> de </w:t>
      </w:r>
      <w:r w:rsidR="00B6478D" w:rsidRPr="00E930BD">
        <w:rPr>
          <w:rFonts w:ascii="Palatino Linotype" w:eastAsia="Palatino Linotype" w:hAnsi="Palatino Linotype" w:cs="Palatino Linotype"/>
          <w:b/>
        </w:rPr>
        <w:t>septiembre</w:t>
      </w:r>
      <w:r w:rsidR="00D23B6E" w:rsidRPr="00E930BD">
        <w:rPr>
          <w:rFonts w:ascii="Palatino Linotype" w:eastAsia="Palatino Linotype" w:hAnsi="Palatino Linotype" w:cs="Palatino Linotype"/>
          <w:b/>
        </w:rPr>
        <w:t xml:space="preserve"> de dos mil veintidós,</w:t>
      </w:r>
      <w:r w:rsidR="00D23B6E" w:rsidRPr="00E930BD">
        <w:rPr>
          <w:rFonts w:ascii="Palatino Linotype" w:eastAsia="Palatino Linotype" w:hAnsi="Palatino Linotype" w:cs="Palatino Linotype"/>
        </w:rPr>
        <w:t xml:space="preserve"> </w:t>
      </w:r>
      <w:r w:rsidR="007F0CE4" w:rsidRPr="00E930BD">
        <w:rPr>
          <w:rFonts w:ascii="Palatino Linotype" w:eastAsia="Palatino Linotype" w:hAnsi="Palatino Linotype" w:cs="Palatino Linotype"/>
          <w:b/>
        </w:rPr>
        <w:t>LA PARTE RECURRENTE</w:t>
      </w:r>
      <w:r w:rsidR="007F0CE4" w:rsidRPr="00E930BD">
        <w:rPr>
          <w:rFonts w:ascii="Palatino Linotype" w:eastAsia="Palatino Linotype" w:hAnsi="Palatino Linotype" w:cs="Palatino Linotype"/>
        </w:rPr>
        <w:t xml:space="preserve"> </w:t>
      </w:r>
      <w:r w:rsidR="00D23B6E" w:rsidRPr="00E930BD">
        <w:rPr>
          <w:rFonts w:ascii="Palatino Linotype" w:eastAsia="Palatino Linotype" w:hAnsi="Palatino Linotype" w:cs="Palatino Linotype"/>
        </w:rPr>
        <w:t xml:space="preserve">interpuso el recurso de revisión a través de </w:t>
      </w:r>
      <w:r w:rsidR="00D23B6E" w:rsidRPr="00E930BD">
        <w:rPr>
          <w:rFonts w:ascii="Palatino Linotype" w:eastAsia="Palatino Linotype" w:hAnsi="Palatino Linotype" w:cs="Palatino Linotype"/>
          <w:b/>
        </w:rPr>
        <w:t xml:space="preserve">SAIMEX, </w:t>
      </w:r>
      <w:r w:rsidR="00D23B6E" w:rsidRPr="00E930BD">
        <w:rPr>
          <w:rFonts w:ascii="Palatino Linotype" w:eastAsia="Palatino Linotype" w:hAnsi="Palatino Linotype" w:cs="Palatino Linotype"/>
        </w:rPr>
        <w:t>en donde se manifestó de la siguiente manera:</w:t>
      </w:r>
    </w:p>
    <w:p w14:paraId="7F5352EF" w14:textId="77777777" w:rsidR="00C33BA6" w:rsidRPr="00E930BD" w:rsidRDefault="00C33BA6" w:rsidP="00B6478D">
      <w:pPr>
        <w:spacing w:before="240" w:after="240" w:line="360" w:lineRule="auto"/>
        <w:ind w:right="49"/>
        <w:jc w:val="both"/>
        <w:rPr>
          <w:rFonts w:ascii="Palatino Linotype" w:eastAsia="Palatino Linotype" w:hAnsi="Palatino Linotype" w:cs="Palatino Linotype"/>
        </w:rPr>
      </w:pPr>
    </w:p>
    <w:p w14:paraId="3AA1848C" w14:textId="77777777" w:rsidR="00C8730C" w:rsidRPr="00E930BD" w:rsidRDefault="0089229D" w:rsidP="00B6478D">
      <w:pPr>
        <w:tabs>
          <w:tab w:val="left" w:pos="2745"/>
        </w:tabs>
        <w:spacing w:before="240" w:after="240" w:line="360" w:lineRule="auto"/>
        <w:ind w:left="567"/>
        <w:jc w:val="both"/>
        <w:rPr>
          <w:rFonts w:ascii="Palatino Linotype" w:eastAsia="Palatino Linotype" w:hAnsi="Palatino Linotype" w:cs="Palatino Linotype"/>
          <w:b/>
        </w:rPr>
      </w:pPr>
      <w:r w:rsidRPr="00E930BD">
        <w:rPr>
          <w:rFonts w:ascii="Palatino Linotype" w:eastAsia="Palatino Linotype" w:hAnsi="Palatino Linotype" w:cs="Palatino Linotype"/>
          <w:b/>
        </w:rPr>
        <w:lastRenderedPageBreak/>
        <w:t xml:space="preserve">a) </w:t>
      </w:r>
      <w:r w:rsidR="00D23B6E" w:rsidRPr="00E930BD">
        <w:rPr>
          <w:rFonts w:ascii="Palatino Linotype" w:eastAsia="Palatino Linotype" w:hAnsi="Palatino Linotype" w:cs="Palatino Linotype"/>
          <w:b/>
        </w:rPr>
        <w:t xml:space="preserve">Acto impugnado: </w:t>
      </w:r>
      <w:r w:rsidR="00D23B6E" w:rsidRPr="00E930BD">
        <w:rPr>
          <w:rFonts w:ascii="Palatino Linotype" w:eastAsia="Palatino Linotype" w:hAnsi="Palatino Linotype" w:cs="Palatino Linotype"/>
          <w:b/>
        </w:rPr>
        <w:tab/>
      </w:r>
    </w:p>
    <w:p w14:paraId="6166D416" w14:textId="77777777" w:rsidR="00C8730C" w:rsidRPr="00E930BD" w:rsidRDefault="00D23B6E" w:rsidP="00B6478D">
      <w:pPr>
        <w:ind w:left="567" w:right="902"/>
        <w:jc w:val="both"/>
        <w:rPr>
          <w:rFonts w:ascii="Palatino Linotype" w:eastAsia="Palatino Linotype" w:hAnsi="Palatino Linotype" w:cs="Palatino Linotype"/>
          <w:i/>
          <w:strike/>
          <w:sz w:val="22"/>
          <w:szCs w:val="22"/>
        </w:rPr>
      </w:pPr>
      <w:r w:rsidRPr="00E930BD">
        <w:rPr>
          <w:rFonts w:ascii="Palatino Linotype" w:eastAsia="Palatino Linotype" w:hAnsi="Palatino Linotype" w:cs="Palatino Linotype"/>
          <w:i/>
          <w:sz w:val="22"/>
          <w:szCs w:val="22"/>
        </w:rPr>
        <w:t>“</w:t>
      </w:r>
      <w:r w:rsidR="00B6478D" w:rsidRPr="00E930BD">
        <w:rPr>
          <w:rFonts w:ascii="Palatino Linotype" w:eastAsia="Palatino Linotype" w:hAnsi="Palatino Linotype" w:cs="Palatino Linotype"/>
          <w:b/>
          <w:i/>
          <w:sz w:val="22"/>
          <w:szCs w:val="22"/>
        </w:rPr>
        <w:t xml:space="preserve">No se entregó </w:t>
      </w:r>
      <w:proofErr w:type="gramStart"/>
      <w:r w:rsidR="00B6478D" w:rsidRPr="00E930BD">
        <w:rPr>
          <w:rFonts w:ascii="Palatino Linotype" w:eastAsia="Palatino Linotype" w:hAnsi="Palatino Linotype" w:cs="Palatino Linotype"/>
          <w:b/>
          <w:i/>
          <w:sz w:val="22"/>
          <w:szCs w:val="22"/>
        </w:rPr>
        <w:t>información</w:t>
      </w:r>
      <w:proofErr w:type="gramEnd"/>
      <w:r w:rsidR="00B6478D" w:rsidRPr="00E930BD">
        <w:rPr>
          <w:rFonts w:ascii="Palatino Linotype" w:eastAsia="Palatino Linotype" w:hAnsi="Palatino Linotype" w:cs="Palatino Linotype"/>
          <w:b/>
          <w:i/>
          <w:sz w:val="22"/>
          <w:szCs w:val="22"/>
        </w:rPr>
        <w:t xml:space="preserve"> pero se dio de alta como solicitud terminada. Se solicita se entreguen los datos pedidos</w:t>
      </w:r>
      <w:r w:rsidR="00B6478D"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i/>
          <w:sz w:val="22"/>
          <w:szCs w:val="22"/>
        </w:rPr>
        <w:t>” (Sic)</w:t>
      </w:r>
      <w:r w:rsidR="00B6478D" w:rsidRPr="00E930BD">
        <w:rPr>
          <w:rFonts w:ascii="Palatino Linotype" w:eastAsia="Palatino Linotype" w:hAnsi="Palatino Linotype" w:cs="Palatino Linotype"/>
          <w:i/>
          <w:sz w:val="22"/>
          <w:szCs w:val="22"/>
        </w:rPr>
        <w:t xml:space="preserve"> </w:t>
      </w:r>
    </w:p>
    <w:p w14:paraId="40E3390B" w14:textId="77777777" w:rsidR="00D007EB" w:rsidRPr="00E930BD" w:rsidRDefault="00D007EB" w:rsidP="00B6478D">
      <w:pPr>
        <w:ind w:left="567" w:right="902"/>
        <w:jc w:val="both"/>
        <w:rPr>
          <w:rFonts w:ascii="Palatino Linotype" w:eastAsia="Palatino Linotype" w:hAnsi="Palatino Linotype" w:cs="Palatino Linotype"/>
          <w:i/>
          <w:sz w:val="22"/>
          <w:szCs w:val="22"/>
        </w:rPr>
      </w:pPr>
    </w:p>
    <w:p w14:paraId="681027CC" w14:textId="77777777" w:rsidR="00C8730C" w:rsidRPr="00E930BD" w:rsidRDefault="0089229D" w:rsidP="00B6478D">
      <w:pPr>
        <w:spacing w:line="360" w:lineRule="auto"/>
        <w:ind w:left="567" w:right="900"/>
        <w:jc w:val="both"/>
        <w:rPr>
          <w:rFonts w:ascii="Palatino Linotype" w:eastAsia="Palatino Linotype" w:hAnsi="Palatino Linotype" w:cs="Palatino Linotype"/>
        </w:rPr>
      </w:pPr>
      <w:r w:rsidRPr="00E930BD">
        <w:rPr>
          <w:rFonts w:ascii="Palatino Linotype" w:eastAsia="Palatino Linotype" w:hAnsi="Palatino Linotype" w:cs="Palatino Linotype"/>
          <w:b/>
        </w:rPr>
        <w:t xml:space="preserve">b) </w:t>
      </w:r>
      <w:r w:rsidR="00D23B6E" w:rsidRPr="00E930BD">
        <w:rPr>
          <w:rFonts w:ascii="Palatino Linotype" w:eastAsia="Palatino Linotype" w:hAnsi="Palatino Linotype" w:cs="Palatino Linotype"/>
          <w:b/>
        </w:rPr>
        <w:t>Razones o motivos de inconformidad</w:t>
      </w:r>
      <w:r w:rsidR="00D23B6E" w:rsidRPr="00E930BD">
        <w:rPr>
          <w:rFonts w:ascii="Palatino Linotype" w:eastAsia="Palatino Linotype" w:hAnsi="Palatino Linotype" w:cs="Palatino Linotype"/>
        </w:rPr>
        <w:t>:</w:t>
      </w:r>
      <w:r w:rsidR="00B6478D" w:rsidRPr="00E930BD">
        <w:rPr>
          <w:rFonts w:ascii="Palatino Linotype" w:eastAsia="Palatino Linotype" w:hAnsi="Palatino Linotype" w:cs="Palatino Linotype"/>
        </w:rPr>
        <w:t xml:space="preserve"> El particular no expresó manifestación alguna en este rubro.</w:t>
      </w:r>
    </w:p>
    <w:p w14:paraId="4ED39DEB" w14:textId="77777777" w:rsidR="00C8730C" w:rsidRPr="00E930BD" w:rsidRDefault="00C8730C" w:rsidP="0097034A">
      <w:pPr>
        <w:ind w:right="902"/>
        <w:jc w:val="both"/>
        <w:rPr>
          <w:rFonts w:ascii="Palatino Linotype" w:eastAsia="Palatino Linotype" w:hAnsi="Palatino Linotype" w:cs="Palatino Linotype"/>
          <w:i/>
          <w:sz w:val="22"/>
          <w:szCs w:val="22"/>
        </w:rPr>
      </w:pPr>
      <w:bookmarkStart w:id="1" w:name="_heading=h.30j0zll" w:colFirst="0" w:colLast="0"/>
      <w:bookmarkEnd w:id="1"/>
    </w:p>
    <w:p w14:paraId="275E0DEC" w14:textId="77777777" w:rsidR="008232CC" w:rsidRPr="00E930BD" w:rsidRDefault="0097034A" w:rsidP="008232CC">
      <w:pPr>
        <w:spacing w:line="360" w:lineRule="auto"/>
        <w:ind w:right="51"/>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szCs w:val="22"/>
        </w:rPr>
        <w:t xml:space="preserve">Adjunto el archivo electrónico: </w:t>
      </w:r>
      <w:r w:rsidR="008232CC" w:rsidRPr="00E930BD">
        <w:rPr>
          <w:rFonts w:ascii="Palatino Linotype" w:eastAsia="Palatino Linotype" w:hAnsi="Palatino Linotype" w:cs="Palatino Linotype"/>
          <w:szCs w:val="22"/>
        </w:rPr>
        <w:t xml:space="preserve"> </w:t>
      </w:r>
    </w:p>
    <w:p w14:paraId="5E48F07F" w14:textId="77777777" w:rsidR="008232CC" w:rsidRPr="00E930BD" w:rsidRDefault="008232CC" w:rsidP="008232CC">
      <w:pPr>
        <w:spacing w:line="360" w:lineRule="auto"/>
        <w:ind w:right="51"/>
        <w:contextualSpacing/>
        <w:jc w:val="both"/>
        <w:rPr>
          <w:rFonts w:ascii="Palatino Linotype" w:eastAsia="Palatino Linotype" w:hAnsi="Palatino Linotype" w:cs="Palatino Linotype"/>
        </w:rPr>
      </w:pPr>
    </w:p>
    <w:p w14:paraId="2F3F2934" w14:textId="77777777" w:rsidR="0097034A" w:rsidRPr="00E930BD" w:rsidRDefault="0097034A" w:rsidP="008232CC">
      <w:pPr>
        <w:spacing w:line="360" w:lineRule="auto"/>
        <w:ind w:right="51"/>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szCs w:val="22"/>
        </w:rPr>
        <w:t>“</w:t>
      </w:r>
      <w:r w:rsidRPr="00E930BD">
        <w:rPr>
          <w:rFonts w:ascii="Palatino Linotype" w:eastAsia="Palatino Linotype" w:hAnsi="Palatino Linotype" w:cs="Palatino Linotype"/>
          <w:b/>
          <w:i/>
          <w:szCs w:val="22"/>
          <w:u w:val="single"/>
        </w:rPr>
        <w:t>Archivo1664390416921null</w:t>
      </w:r>
      <w:r w:rsidRPr="00E930BD">
        <w:rPr>
          <w:rFonts w:ascii="Palatino Linotype" w:eastAsia="Palatino Linotype" w:hAnsi="Palatino Linotype" w:cs="Palatino Linotype"/>
          <w:szCs w:val="22"/>
        </w:rPr>
        <w:t xml:space="preserve">”: </w:t>
      </w:r>
      <w:r w:rsidR="00C33BA6" w:rsidRPr="00E930BD">
        <w:rPr>
          <w:rFonts w:ascii="Palatino Linotype" w:eastAsia="Palatino Linotype" w:hAnsi="Palatino Linotype" w:cs="Palatino Linotype"/>
          <w:szCs w:val="22"/>
        </w:rPr>
        <w:t>Cuyo cont</w:t>
      </w:r>
      <w:r w:rsidR="008232CC" w:rsidRPr="00E930BD">
        <w:rPr>
          <w:rFonts w:ascii="Palatino Linotype" w:eastAsia="Palatino Linotype" w:hAnsi="Palatino Linotype" w:cs="Palatino Linotype"/>
          <w:szCs w:val="22"/>
        </w:rPr>
        <w:t xml:space="preserve">enido se advierte una página en </w:t>
      </w:r>
      <w:r w:rsidR="00C33BA6" w:rsidRPr="00E930BD">
        <w:rPr>
          <w:rFonts w:ascii="Palatino Linotype" w:eastAsia="Palatino Linotype" w:hAnsi="Palatino Linotype" w:cs="Palatino Linotype"/>
          <w:szCs w:val="22"/>
        </w:rPr>
        <w:t xml:space="preserve">blanco. </w:t>
      </w:r>
      <w:r w:rsidRPr="00E930BD">
        <w:rPr>
          <w:rFonts w:ascii="Palatino Linotype" w:eastAsia="Palatino Linotype" w:hAnsi="Palatino Linotype" w:cs="Palatino Linotype"/>
          <w:szCs w:val="22"/>
        </w:rPr>
        <w:t xml:space="preserve"> </w:t>
      </w:r>
    </w:p>
    <w:p w14:paraId="251C8D67" w14:textId="77777777" w:rsidR="00C93F06" w:rsidRPr="00E930BD" w:rsidRDefault="00C93F06" w:rsidP="00D007EB">
      <w:pPr>
        <w:spacing w:line="360" w:lineRule="auto"/>
        <w:ind w:right="902"/>
        <w:contextualSpacing/>
        <w:jc w:val="both"/>
        <w:rPr>
          <w:rFonts w:ascii="Palatino Linotype" w:eastAsia="Palatino Linotype" w:hAnsi="Palatino Linotype" w:cs="Palatino Linotype"/>
          <w:sz w:val="22"/>
          <w:szCs w:val="22"/>
        </w:rPr>
      </w:pPr>
    </w:p>
    <w:p w14:paraId="53697645" w14:textId="77777777" w:rsidR="00C8730C" w:rsidRPr="00E930BD" w:rsidRDefault="0097034A" w:rsidP="00D007EB">
      <w:pPr>
        <w:spacing w:line="360" w:lineRule="auto"/>
        <w:ind w:right="51"/>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b/>
        </w:rPr>
        <w:t xml:space="preserve">4. TURNO. </w:t>
      </w:r>
      <w:r w:rsidR="00D23B6E" w:rsidRPr="00E930B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D23B6E" w:rsidRPr="00E930BD">
        <w:rPr>
          <w:rFonts w:ascii="Palatino Linotype" w:eastAsia="Palatino Linotype" w:hAnsi="Palatino Linotype" w:cs="Palatino Linotype"/>
          <w:b/>
        </w:rPr>
        <w:t>Comisionada</w:t>
      </w:r>
      <w:r w:rsidR="00D23B6E" w:rsidRPr="00E930BD">
        <w:rPr>
          <w:rFonts w:ascii="Palatino Linotype" w:eastAsia="Palatino Linotype" w:hAnsi="Palatino Linotype" w:cs="Palatino Linotype"/>
        </w:rPr>
        <w:t xml:space="preserve"> </w:t>
      </w:r>
      <w:r w:rsidR="00D23B6E" w:rsidRPr="00E930BD">
        <w:rPr>
          <w:rFonts w:ascii="Palatino Linotype" w:eastAsia="Palatino Linotype" w:hAnsi="Palatino Linotype" w:cs="Palatino Linotype"/>
          <w:b/>
        </w:rPr>
        <w:t xml:space="preserve">Guadalupe Ramírez Peña, </w:t>
      </w:r>
      <w:r w:rsidR="00D23B6E" w:rsidRPr="00E930BD">
        <w:rPr>
          <w:rFonts w:ascii="Palatino Linotype" w:eastAsia="Palatino Linotype" w:hAnsi="Palatino Linotype" w:cs="Palatino Linotype"/>
        </w:rPr>
        <w:t xml:space="preserve">a efecto de que analizara sobre su admisión o su </w:t>
      </w:r>
      <w:proofErr w:type="spellStart"/>
      <w:r w:rsidR="00D23B6E" w:rsidRPr="00E930BD">
        <w:rPr>
          <w:rFonts w:ascii="Palatino Linotype" w:eastAsia="Palatino Linotype" w:hAnsi="Palatino Linotype" w:cs="Palatino Linotype"/>
        </w:rPr>
        <w:t>desechamiento</w:t>
      </w:r>
      <w:proofErr w:type="spellEnd"/>
      <w:r w:rsidR="00D23B6E" w:rsidRPr="00E930BD">
        <w:rPr>
          <w:rFonts w:ascii="Palatino Linotype" w:eastAsia="Palatino Linotype" w:hAnsi="Palatino Linotype" w:cs="Palatino Linotype"/>
        </w:rPr>
        <w:t>.</w:t>
      </w:r>
    </w:p>
    <w:p w14:paraId="0FEB0458" w14:textId="77777777" w:rsidR="00C8730C" w:rsidRPr="00E930BD" w:rsidRDefault="00C8730C" w:rsidP="00D007EB">
      <w:pPr>
        <w:spacing w:line="360" w:lineRule="auto"/>
        <w:ind w:right="51"/>
        <w:contextualSpacing/>
        <w:jc w:val="both"/>
        <w:rPr>
          <w:rFonts w:ascii="Palatino Linotype" w:eastAsia="Palatino Linotype" w:hAnsi="Palatino Linotype" w:cs="Palatino Linotype"/>
        </w:rPr>
      </w:pPr>
    </w:p>
    <w:p w14:paraId="46125E30" w14:textId="77777777" w:rsidR="00C8730C" w:rsidRPr="00E930BD" w:rsidRDefault="0097034A" w:rsidP="00D007EB">
      <w:pPr>
        <w:spacing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b/>
        </w:rPr>
        <w:t>5. ADMISIÓN DEL RECURSO DE REVISIÓN.</w:t>
      </w:r>
      <w:r w:rsidRPr="00E930BD">
        <w:rPr>
          <w:rFonts w:ascii="Palatino Linotype" w:eastAsia="Palatino Linotype" w:hAnsi="Palatino Linotype" w:cs="Palatino Linotype"/>
        </w:rPr>
        <w:t xml:space="preserve"> </w:t>
      </w:r>
      <w:r w:rsidR="00D229CC" w:rsidRPr="00E930BD">
        <w:rPr>
          <w:rFonts w:ascii="Palatino Linotype" w:eastAsia="Palatino Linotype" w:hAnsi="Palatino Linotype" w:cs="Palatino Linotype"/>
        </w:rPr>
        <w:t>El</w:t>
      </w:r>
      <w:r w:rsidR="00833BBC" w:rsidRPr="00E930BD">
        <w:rPr>
          <w:rFonts w:ascii="Palatino Linotype" w:eastAsia="Palatino Linotype" w:hAnsi="Palatino Linotype" w:cs="Palatino Linotype"/>
          <w:b/>
        </w:rPr>
        <w:t xml:space="preserve"> tres de octu</w:t>
      </w:r>
      <w:r w:rsidR="0065399B" w:rsidRPr="00E930BD">
        <w:rPr>
          <w:rFonts w:ascii="Palatino Linotype" w:eastAsia="Palatino Linotype" w:hAnsi="Palatino Linotype" w:cs="Palatino Linotype"/>
          <w:b/>
        </w:rPr>
        <w:t>bre</w:t>
      </w:r>
      <w:r w:rsidR="00D23B6E" w:rsidRPr="00E930BD">
        <w:rPr>
          <w:rFonts w:ascii="Palatino Linotype" w:eastAsia="Palatino Linotype" w:hAnsi="Palatino Linotype" w:cs="Palatino Linotype"/>
          <w:b/>
        </w:rPr>
        <w:t xml:space="preserve"> de dos mil veintidós, </w:t>
      </w:r>
      <w:r w:rsidR="00D23B6E" w:rsidRPr="00E930B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8232CC" w:rsidRPr="00E930BD">
        <w:rPr>
          <w:rFonts w:ascii="Palatino Linotype" w:eastAsia="Palatino Linotype" w:hAnsi="Palatino Linotype" w:cs="Palatino Linotype"/>
          <w:b/>
        </w:rPr>
        <w:t xml:space="preserve">EL SUJETO OBLIGADO </w:t>
      </w:r>
      <w:r w:rsidR="00D23B6E" w:rsidRPr="00E930BD">
        <w:rPr>
          <w:rFonts w:ascii="Palatino Linotype" w:eastAsia="Palatino Linotype" w:hAnsi="Palatino Linotype" w:cs="Palatino Linotype"/>
        </w:rPr>
        <w:t>presentara su informe justificado.</w:t>
      </w:r>
    </w:p>
    <w:p w14:paraId="49B43672" w14:textId="77777777" w:rsidR="00D007EB" w:rsidRPr="00E930BD" w:rsidRDefault="00D007EB" w:rsidP="00D007EB">
      <w:pPr>
        <w:spacing w:after="240" w:line="360" w:lineRule="auto"/>
        <w:contextualSpacing/>
        <w:jc w:val="both"/>
        <w:rPr>
          <w:rFonts w:ascii="Palatino Linotype" w:eastAsia="Palatino Linotype" w:hAnsi="Palatino Linotype" w:cs="Palatino Linotype"/>
        </w:rPr>
      </w:pPr>
    </w:p>
    <w:p w14:paraId="2199998B" w14:textId="77777777" w:rsidR="00070732" w:rsidRPr="00E930BD" w:rsidRDefault="0097034A" w:rsidP="00BA1A25">
      <w:pPr>
        <w:spacing w:after="240" w:line="360" w:lineRule="auto"/>
        <w:jc w:val="both"/>
        <w:rPr>
          <w:rFonts w:ascii="Palatino Linotype" w:eastAsia="Palatino Linotype" w:hAnsi="Palatino Linotype" w:cs="Palatino Linotype"/>
        </w:rPr>
      </w:pPr>
      <w:bookmarkStart w:id="2" w:name="_heading=h.2s8eyo1" w:colFirst="0" w:colLast="0"/>
      <w:bookmarkEnd w:id="2"/>
      <w:r w:rsidRPr="00E930BD">
        <w:rPr>
          <w:rFonts w:ascii="Palatino Linotype" w:eastAsia="Palatino Linotype" w:hAnsi="Palatino Linotype" w:cs="Palatino Linotype"/>
          <w:b/>
        </w:rPr>
        <w:lastRenderedPageBreak/>
        <w:t>6. MANIFESTACIONES</w:t>
      </w:r>
      <w:r w:rsidRPr="00E930BD">
        <w:rPr>
          <w:rFonts w:ascii="Palatino Linotype" w:eastAsia="Palatino Linotype" w:hAnsi="Palatino Linotype" w:cs="Palatino Linotype"/>
        </w:rPr>
        <w:t xml:space="preserve">. </w:t>
      </w:r>
      <w:r w:rsidRPr="00E930BD">
        <w:rPr>
          <w:rFonts w:ascii="Palatino Linotype" w:eastAsia="Palatino Linotype" w:hAnsi="Palatino Linotype" w:cs="Palatino Linotype"/>
          <w:b/>
        </w:rPr>
        <w:t xml:space="preserve">EL SUJETO OBLIGADO </w:t>
      </w:r>
      <w:r w:rsidR="00833BBC" w:rsidRPr="00E930BD">
        <w:rPr>
          <w:rFonts w:ascii="Palatino Linotype" w:eastAsia="Palatino Linotype" w:hAnsi="Palatino Linotype" w:cs="Palatino Linotype"/>
        </w:rPr>
        <w:t>fue omiso en rendir, a</w:t>
      </w:r>
      <w:r w:rsidR="00BA1A25" w:rsidRPr="00E930BD">
        <w:rPr>
          <w:rFonts w:ascii="Palatino Linotype" w:eastAsia="Palatino Linotype" w:hAnsi="Palatino Linotype" w:cs="Palatino Linotype"/>
        </w:rPr>
        <w:t>simismo</w:t>
      </w:r>
      <w:r w:rsidR="00833BBC" w:rsidRPr="00E930BD">
        <w:rPr>
          <w:rFonts w:ascii="Palatino Linotype" w:eastAsia="Palatino Linotype" w:hAnsi="Palatino Linotype" w:cs="Palatino Linotype"/>
        </w:rPr>
        <w:t>, debe señalarse que el</w:t>
      </w:r>
      <w:r w:rsidR="00BA1A25" w:rsidRPr="00E930BD">
        <w:rPr>
          <w:rFonts w:ascii="Palatino Linotype" w:eastAsia="Palatino Linotype" w:hAnsi="Palatino Linotype" w:cs="Palatino Linotype"/>
        </w:rPr>
        <w:t xml:space="preserve"> particular </w:t>
      </w:r>
      <w:r w:rsidR="00C56E18" w:rsidRPr="00E930BD">
        <w:rPr>
          <w:rFonts w:ascii="Palatino Linotype" w:eastAsia="Palatino Linotype" w:hAnsi="Palatino Linotype" w:cs="Palatino Linotype"/>
        </w:rPr>
        <w:t>omitió realizar</w:t>
      </w:r>
      <w:r w:rsidR="00833BBC" w:rsidRPr="00E930BD">
        <w:rPr>
          <w:rFonts w:ascii="Palatino Linotype" w:eastAsia="Palatino Linotype" w:hAnsi="Palatino Linotype" w:cs="Palatino Linotype"/>
        </w:rPr>
        <w:t xml:space="preserve"> manifestaciones, alegatos o cualquier argumento que a su derecho conviniera, por lo que se tiene por precluido su derecho para tal efecto.</w:t>
      </w:r>
    </w:p>
    <w:p w14:paraId="1CA43314" w14:textId="77777777" w:rsidR="00833BBC" w:rsidRPr="00E930BD" w:rsidRDefault="00833BBC" w:rsidP="00BA1A25">
      <w:pPr>
        <w:spacing w:after="240"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noProof/>
          <w:lang w:val="es-MX"/>
        </w:rPr>
        <w:drawing>
          <wp:inline distT="0" distB="0" distL="0" distR="0" wp14:anchorId="0DF196F3" wp14:editId="083893F7">
            <wp:extent cx="5612130" cy="1488440"/>
            <wp:effectExtent l="19050" t="19050" r="26670" b="165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488440"/>
                    </a:xfrm>
                    <a:prstGeom prst="rect">
                      <a:avLst/>
                    </a:prstGeom>
                    <a:ln>
                      <a:solidFill>
                        <a:schemeClr val="tx1"/>
                      </a:solidFill>
                    </a:ln>
                  </pic:spPr>
                </pic:pic>
              </a:graphicData>
            </a:graphic>
          </wp:inline>
        </w:drawing>
      </w:r>
    </w:p>
    <w:p w14:paraId="624847FA" w14:textId="77777777" w:rsidR="00D007EB" w:rsidRPr="00E930BD" w:rsidRDefault="0097034A"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b/>
        </w:rPr>
        <w:t>7.- AMPLIACIÓN DEL PLAZO PARA EMITIR RESOLUCIÓN.</w:t>
      </w:r>
      <w:r w:rsidRPr="00E930BD">
        <w:rPr>
          <w:rFonts w:ascii="Palatino Linotype" w:eastAsia="Palatino Linotype" w:hAnsi="Palatino Linotype" w:cs="Palatino Linotype"/>
        </w:rPr>
        <w:t xml:space="preserve"> </w:t>
      </w:r>
      <w:r w:rsidR="00AD5C01" w:rsidRPr="00E930BD">
        <w:rPr>
          <w:rFonts w:ascii="Palatino Linotype" w:eastAsia="Palatino Linotype" w:hAnsi="Palatino Linotype" w:cs="Palatino Linotype"/>
        </w:rPr>
        <w:t>El</w:t>
      </w:r>
      <w:r w:rsidR="00B1187C" w:rsidRPr="00E930BD">
        <w:rPr>
          <w:rFonts w:ascii="Palatino Linotype" w:eastAsia="Palatino Linotype" w:hAnsi="Palatino Linotype" w:cs="Palatino Linotype"/>
        </w:rPr>
        <w:t xml:space="preserve"> </w:t>
      </w:r>
      <w:r w:rsidR="00833BBC" w:rsidRPr="00E930BD">
        <w:rPr>
          <w:rFonts w:ascii="Palatino Linotype" w:eastAsia="Palatino Linotype" w:hAnsi="Palatino Linotype" w:cs="Palatino Linotype"/>
          <w:b/>
        </w:rPr>
        <w:t>veintiuno de marz</w:t>
      </w:r>
      <w:r w:rsidR="0067014C" w:rsidRPr="00E930BD">
        <w:rPr>
          <w:rFonts w:ascii="Palatino Linotype" w:eastAsia="Palatino Linotype" w:hAnsi="Palatino Linotype" w:cs="Palatino Linotype"/>
          <w:b/>
        </w:rPr>
        <w:t>o del año dos mil veintitré</w:t>
      </w:r>
      <w:r w:rsidR="00917DAD" w:rsidRPr="00E930BD">
        <w:rPr>
          <w:rFonts w:ascii="Palatino Linotype" w:eastAsia="Palatino Linotype" w:hAnsi="Palatino Linotype" w:cs="Palatino Linotype"/>
          <w:b/>
        </w:rPr>
        <w:t>s</w:t>
      </w:r>
      <w:r w:rsidR="00917DAD" w:rsidRPr="00E930BD">
        <w:rPr>
          <w:rFonts w:ascii="Palatino Linotype" w:eastAsia="Palatino Linotype" w:hAnsi="Palatino Linotype" w:cs="Palatino Linotype"/>
        </w:rPr>
        <w:t xml:space="preserve">, </w:t>
      </w:r>
      <w:r w:rsidR="00D007EB" w:rsidRPr="00E930BD">
        <w:rPr>
          <w:rFonts w:ascii="Palatino Linotype" w:eastAsia="Palatino Linotype" w:hAnsi="Palatino Linotype" w:cs="Palatino Linotype"/>
        </w:rPr>
        <w:t xml:space="preserve">se amplió el término para resolver el recurso de revisión en términos del artículo 181 párrafo tercero de la Ley de Transparencia y Acceso a la Información Pública del Estado de México y Municipios. </w:t>
      </w:r>
    </w:p>
    <w:p w14:paraId="09FE2721" w14:textId="77777777" w:rsidR="00D007EB" w:rsidRPr="00E930BD" w:rsidRDefault="00D007EB" w:rsidP="00D007EB">
      <w:pPr>
        <w:spacing w:line="360" w:lineRule="auto"/>
        <w:contextualSpacing/>
        <w:jc w:val="both"/>
        <w:rPr>
          <w:rFonts w:ascii="Palatino Linotype" w:hAnsi="Palatino Linotype"/>
        </w:rPr>
      </w:pPr>
    </w:p>
    <w:p w14:paraId="762FC047" w14:textId="77777777" w:rsidR="00D007EB" w:rsidRPr="00E930BD" w:rsidRDefault="00D007EB"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0F052D7" w14:textId="77777777" w:rsidR="00D007EB" w:rsidRPr="00E930BD" w:rsidRDefault="00D007EB" w:rsidP="00D007EB">
      <w:pPr>
        <w:spacing w:line="360" w:lineRule="auto"/>
        <w:jc w:val="both"/>
        <w:rPr>
          <w:rFonts w:ascii="Palatino Linotype" w:eastAsia="Palatino Linotype" w:hAnsi="Palatino Linotype" w:cs="Palatino Linotype"/>
        </w:rPr>
      </w:pPr>
    </w:p>
    <w:p w14:paraId="3EA6BD13" w14:textId="77777777" w:rsidR="00D007EB" w:rsidRPr="00E930BD" w:rsidRDefault="00D007EB"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 xml:space="preserve">Por ello, es menester precisar </w:t>
      </w:r>
      <w:proofErr w:type="gramStart"/>
      <w:r w:rsidRPr="00E930BD">
        <w:rPr>
          <w:rFonts w:ascii="Palatino Linotype" w:eastAsia="Palatino Linotype" w:hAnsi="Palatino Linotype" w:cs="Palatino Linotype"/>
        </w:rPr>
        <w:t>que</w:t>
      </w:r>
      <w:proofErr w:type="gramEnd"/>
      <w:r w:rsidRPr="00E930BD">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DB059DF" w14:textId="77777777" w:rsidR="00D007EB" w:rsidRPr="00E930BD" w:rsidRDefault="00D007EB" w:rsidP="00D007EB">
      <w:pPr>
        <w:spacing w:line="360" w:lineRule="auto"/>
        <w:jc w:val="both"/>
        <w:rPr>
          <w:rFonts w:ascii="Palatino Linotype" w:eastAsia="Palatino Linotype" w:hAnsi="Palatino Linotype" w:cs="Palatino Linotype"/>
        </w:rPr>
      </w:pPr>
    </w:p>
    <w:p w14:paraId="11747CEE" w14:textId="77777777" w:rsidR="00D007EB" w:rsidRPr="00E930BD" w:rsidRDefault="00D007EB"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E983CA" w14:textId="77777777" w:rsidR="00D007EB" w:rsidRPr="00E930BD" w:rsidRDefault="00D007EB" w:rsidP="00D007EB">
      <w:pPr>
        <w:spacing w:line="360" w:lineRule="auto"/>
        <w:jc w:val="both"/>
        <w:rPr>
          <w:rFonts w:ascii="Palatino Linotype" w:eastAsia="Palatino Linotype" w:hAnsi="Palatino Linotype" w:cs="Palatino Linotype"/>
        </w:rPr>
      </w:pPr>
    </w:p>
    <w:p w14:paraId="6571A13D" w14:textId="77777777" w:rsidR="00D007EB" w:rsidRPr="00E930BD" w:rsidRDefault="00D007EB"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3439E97" w14:textId="77777777" w:rsidR="00D007EB" w:rsidRPr="00E930BD" w:rsidRDefault="00D007EB" w:rsidP="00D007EB">
      <w:pPr>
        <w:spacing w:line="360" w:lineRule="auto"/>
        <w:jc w:val="both"/>
        <w:rPr>
          <w:rFonts w:ascii="Palatino Linotype" w:eastAsia="Palatino Linotype" w:hAnsi="Palatino Linotype" w:cs="Palatino Linotype"/>
        </w:rPr>
      </w:pPr>
    </w:p>
    <w:p w14:paraId="6427E33D" w14:textId="77777777" w:rsidR="00D007EB" w:rsidRPr="00E930BD" w:rsidRDefault="00D007EB" w:rsidP="00D007EB">
      <w:pPr>
        <w:spacing w:line="360" w:lineRule="auto"/>
        <w:jc w:val="both"/>
        <w:rPr>
          <w:rFonts w:ascii="Palatino Linotype" w:eastAsia="Palatino Linotype" w:hAnsi="Palatino Linotype" w:cs="Palatino Linotype"/>
          <w:strike/>
        </w:rPr>
      </w:pPr>
      <w:r w:rsidRPr="00E930B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94599F0" w14:textId="77777777" w:rsidR="00D007EB" w:rsidRPr="00E930BD" w:rsidRDefault="00D007EB" w:rsidP="00D007EB">
      <w:pPr>
        <w:numPr>
          <w:ilvl w:val="0"/>
          <w:numId w:val="39"/>
        </w:num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E2F72EA" w14:textId="77777777" w:rsidR="00D007EB" w:rsidRPr="00E930BD" w:rsidRDefault="00D007EB" w:rsidP="00D007EB">
      <w:pPr>
        <w:spacing w:line="360" w:lineRule="auto"/>
        <w:ind w:left="927"/>
        <w:jc w:val="both"/>
        <w:rPr>
          <w:rFonts w:ascii="Palatino Linotype" w:eastAsia="Palatino Linotype" w:hAnsi="Palatino Linotype" w:cs="Palatino Linotype"/>
        </w:rPr>
      </w:pPr>
    </w:p>
    <w:p w14:paraId="6D5855F8" w14:textId="77777777" w:rsidR="00D007EB" w:rsidRPr="00E930BD" w:rsidRDefault="00D007EB" w:rsidP="00D007EB">
      <w:pPr>
        <w:numPr>
          <w:ilvl w:val="0"/>
          <w:numId w:val="39"/>
        </w:num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Actividad Procesal del interesado. Acciones u omisiones del interesado.</w:t>
      </w:r>
    </w:p>
    <w:p w14:paraId="70E6F890" w14:textId="77777777" w:rsidR="00D007EB" w:rsidRPr="00E930BD" w:rsidRDefault="00D007EB" w:rsidP="00D007EB">
      <w:pPr>
        <w:spacing w:line="360" w:lineRule="auto"/>
        <w:jc w:val="both"/>
        <w:rPr>
          <w:rFonts w:ascii="Palatino Linotype" w:eastAsia="Palatino Linotype" w:hAnsi="Palatino Linotype" w:cs="Palatino Linotype"/>
        </w:rPr>
      </w:pPr>
    </w:p>
    <w:p w14:paraId="67DA94AF" w14:textId="77777777" w:rsidR="00D007EB" w:rsidRPr="00E930BD" w:rsidRDefault="00D007EB" w:rsidP="00D007EB">
      <w:pPr>
        <w:numPr>
          <w:ilvl w:val="0"/>
          <w:numId w:val="39"/>
        </w:num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Conducta de la Autoridad: Las Acciones u omisiones realizadas en el procedimiento. Así como si la autoridad actuó con la debida diligencia.</w:t>
      </w:r>
    </w:p>
    <w:p w14:paraId="4786FED3" w14:textId="77777777" w:rsidR="00D007EB" w:rsidRPr="00E930BD" w:rsidRDefault="00D007EB" w:rsidP="00D007EB">
      <w:pPr>
        <w:pBdr>
          <w:top w:val="nil"/>
          <w:left w:val="nil"/>
          <w:bottom w:val="nil"/>
          <w:right w:val="nil"/>
          <w:between w:val="nil"/>
        </w:pBdr>
        <w:ind w:left="720"/>
        <w:rPr>
          <w:rFonts w:ascii="Palatino Linotype" w:eastAsia="Palatino Linotype" w:hAnsi="Palatino Linotype" w:cs="Palatino Linotype"/>
        </w:rPr>
      </w:pPr>
    </w:p>
    <w:p w14:paraId="20EACB28" w14:textId="77777777" w:rsidR="00D007EB" w:rsidRPr="00E930BD" w:rsidRDefault="00D007EB" w:rsidP="00D007EB">
      <w:pPr>
        <w:spacing w:line="360" w:lineRule="auto"/>
        <w:ind w:left="927"/>
        <w:jc w:val="both"/>
        <w:rPr>
          <w:rFonts w:ascii="Palatino Linotype" w:eastAsia="Palatino Linotype" w:hAnsi="Palatino Linotype" w:cs="Palatino Linotype"/>
        </w:rPr>
      </w:pPr>
    </w:p>
    <w:p w14:paraId="6A808396" w14:textId="77777777" w:rsidR="00D007EB" w:rsidRPr="00E930BD" w:rsidRDefault="00D007EB" w:rsidP="00D007EB">
      <w:pPr>
        <w:spacing w:line="360" w:lineRule="auto"/>
        <w:ind w:left="567"/>
        <w:jc w:val="both"/>
        <w:rPr>
          <w:rFonts w:ascii="Palatino Linotype" w:eastAsia="Palatino Linotype" w:hAnsi="Palatino Linotype" w:cs="Palatino Linotype"/>
        </w:rPr>
      </w:pPr>
      <w:r w:rsidRPr="00E930BD">
        <w:rPr>
          <w:rFonts w:ascii="Palatino Linotype" w:eastAsia="Palatino Linotype" w:hAnsi="Palatino Linotype" w:cs="Palatino Linotype"/>
        </w:rPr>
        <w:t>d) La afectación generada en la situación jurídica de la persona involucrada en el proceso: Violación a sus derechos humanos.</w:t>
      </w:r>
    </w:p>
    <w:p w14:paraId="5F450B53" w14:textId="77777777" w:rsidR="00D007EB" w:rsidRPr="00E930BD" w:rsidRDefault="00D007EB" w:rsidP="00D007EB">
      <w:pPr>
        <w:spacing w:line="360" w:lineRule="auto"/>
        <w:jc w:val="both"/>
        <w:rPr>
          <w:rFonts w:ascii="Palatino Linotype" w:eastAsia="Palatino Linotype" w:hAnsi="Palatino Linotype" w:cs="Palatino Linotype"/>
        </w:rPr>
      </w:pPr>
    </w:p>
    <w:p w14:paraId="76D05653" w14:textId="77777777" w:rsidR="00D007EB" w:rsidRPr="00E930BD" w:rsidRDefault="00D007EB" w:rsidP="00D007EB">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8CB2ED" w14:textId="77777777" w:rsidR="00D007EB" w:rsidRPr="00E930BD" w:rsidRDefault="00D007EB" w:rsidP="00D007EB">
      <w:pPr>
        <w:spacing w:line="360" w:lineRule="auto"/>
        <w:contextualSpacing/>
        <w:jc w:val="both"/>
        <w:rPr>
          <w:rFonts w:ascii="Palatino Linotype" w:eastAsia="Palatino Linotype" w:hAnsi="Palatino Linotype" w:cs="Palatino Linotype"/>
        </w:rPr>
      </w:pPr>
    </w:p>
    <w:p w14:paraId="7DB902D7" w14:textId="77777777" w:rsidR="00D007EB" w:rsidRPr="00E930BD" w:rsidRDefault="00D007EB" w:rsidP="00D007EB">
      <w:pPr>
        <w:spacing w:line="360" w:lineRule="auto"/>
        <w:contextualSpacing/>
        <w:jc w:val="both"/>
        <w:rPr>
          <w:rFonts w:ascii="Palatino Linotype" w:eastAsia="Palatino Linotype" w:hAnsi="Palatino Linotype" w:cs="Palatino Linotype"/>
          <w:b/>
        </w:rPr>
      </w:pPr>
      <w:r w:rsidRPr="00E930B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930B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930BD">
        <w:rPr>
          <w:rFonts w:ascii="Palatino Linotype" w:eastAsia="Palatino Linotype" w:hAnsi="Palatino Linotype" w:cs="Palatino Linotype"/>
        </w:rPr>
        <w:t>, visible en la Gaceta del Seminario Judicial de la Federación con el registro digital 205635.</w:t>
      </w:r>
    </w:p>
    <w:p w14:paraId="3DAEDCA7" w14:textId="77777777" w:rsidR="00D007EB" w:rsidRPr="00E930BD" w:rsidRDefault="00D007EB" w:rsidP="00D007EB">
      <w:pPr>
        <w:spacing w:line="360" w:lineRule="auto"/>
        <w:jc w:val="both"/>
        <w:rPr>
          <w:rFonts w:ascii="Palatino Linotype" w:eastAsia="Palatino Linotype" w:hAnsi="Palatino Linotype" w:cs="Palatino Linotype"/>
        </w:rPr>
      </w:pPr>
    </w:p>
    <w:p w14:paraId="7853D7E5" w14:textId="77777777" w:rsidR="00D007EB" w:rsidRPr="00E930BD" w:rsidRDefault="00D007EB"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8E553E" w14:textId="77777777" w:rsidR="00D007EB" w:rsidRPr="00E930BD" w:rsidRDefault="00D007EB" w:rsidP="00D007EB">
      <w:pPr>
        <w:spacing w:line="360" w:lineRule="auto"/>
        <w:jc w:val="both"/>
        <w:rPr>
          <w:rFonts w:ascii="Palatino Linotype" w:eastAsia="Palatino Linotype" w:hAnsi="Palatino Linotype" w:cs="Palatino Linotype"/>
        </w:rPr>
      </w:pPr>
    </w:p>
    <w:p w14:paraId="4668F87A" w14:textId="77777777" w:rsidR="00D007EB" w:rsidRPr="00E930BD" w:rsidRDefault="00D007EB"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1128B3" w14:textId="77777777" w:rsidR="00D007EB" w:rsidRPr="00E930BD" w:rsidRDefault="00D007EB" w:rsidP="00D007EB">
      <w:pPr>
        <w:spacing w:line="360" w:lineRule="auto"/>
        <w:jc w:val="both"/>
        <w:rPr>
          <w:rFonts w:ascii="Palatino Linotype" w:eastAsia="Palatino Linotype" w:hAnsi="Palatino Linotype" w:cs="Palatino Linotype"/>
        </w:rPr>
      </w:pPr>
    </w:p>
    <w:p w14:paraId="615346B3" w14:textId="77777777" w:rsidR="00D007EB" w:rsidRPr="00E930BD" w:rsidRDefault="00D007EB"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 </w:t>
      </w:r>
      <w:r w:rsidRPr="00E930BD">
        <w:rPr>
          <w:rFonts w:ascii="Palatino Linotype" w:eastAsia="Palatino Linotype" w:hAnsi="Palatino Linotype" w:cs="Palatino Linotype"/>
          <w:i/>
        </w:rPr>
        <w:t>“PLAZO RAZONABLE PARA RESOLVER. DIMENSIÓN Y EFECTOS DE ESTE CONCEPTO CUANDO SE ADUCE EXCESIVA CARGA DE TRABAJO.”</w:t>
      </w:r>
      <w:r w:rsidRPr="00E930BD">
        <w:rPr>
          <w:rFonts w:ascii="Palatino Linotype" w:eastAsia="Palatino Linotype" w:hAnsi="Palatino Linotype" w:cs="Palatino Linotype"/>
        </w:rPr>
        <w:t xml:space="preserve"> consultable en el Seminario Judicial de la Federación y su gaceta, con el registro digital 2002351.</w:t>
      </w:r>
    </w:p>
    <w:p w14:paraId="52CC1B8A" w14:textId="77777777" w:rsidR="00D007EB" w:rsidRPr="00E930BD" w:rsidRDefault="00D007EB" w:rsidP="00D007EB">
      <w:pPr>
        <w:spacing w:line="360" w:lineRule="auto"/>
        <w:jc w:val="both"/>
        <w:rPr>
          <w:rFonts w:ascii="Palatino Linotype" w:eastAsia="Palatino Linotype" w:hAnsi="Palatino Linotype" w:cs="Palatino Linotype"/>
        </w:rPr>
      </w:pPr>
    </w:p>
    <w:p w14:paraId="7B496727" w14:textId="77777777" w:rsidR="00D007EB" w:rsidRPr="00E930BD" w:rsidRDefault="00D007EB" w:rsidP="00D007EB">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i/>
        </w:rPr>
        <w:t>“PLAZO RAZONABLE PARA RESOLVER. CONCEPTO Y ELEMENTOS QUE LO INTEGRAN A LA LUZ DEL DERECHO INTERNACIONAL DE LOS DERECHOS HUMANOS.”</w:t>
      </w:r>
      <w:r w:rsidRPr="00E930BD">
        <w:rPr>
          <w:rFonts w:ascii="Palatino Linotype" w:eastAsia="Palatino Linotype" w:hAnsi="Palatino Linotype" w:cs="Palatino Linotype"/>
        </w:rPr>
        <w:t>, visible en el Seminario Judicial de la Federación y su gaceta, con el registro digital 2002350.</w:t>
      </w:r>
    </w:p>
    <w:p w14:paraId="4A074432" w14:textId="77777777" w:rsidR="00D007EB" w:rsidRPr="00E930BD" w:rsidRDefault="00D007EB" w:rsidP="00D007EB">
      <w:pPr>
        <w:spacing w:line="360" w:lineRule="auto"/>
        <w:jc w:val="both"/>
        <w:rPr>
          <w:rFonts w:ascii="Palatino Linotype" w:eastAsia="Palatino Linotype" w:hAnsi="Palatino Linotype" w:cs="Palatino Linotype"/>
        </w:rPr>
      </w:pPr>
    </w:p>
    <w:p w14:paraId="13D003EA" w14:textId="77777777" w:rsidR="00917DAD" w:rsidRPr="00E930BD" w:rsidRDefault="00D007EB" w:rsidP="00D007EB">
      <w:pPr>
        <w:spacing w:line="360" w:lineRule="auto"/>
        <w:jc w:val="both"/>
      </w:pPr>
      <w:r w:rsidRPr="00E930BD">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r w:rsidRPr="00E930BD">
        <w:rPr>
          <w:rFonts w:ascii="Palatino Linotype" w:eastAsia="Palatino Linotype" w:hAnsi="Palatino Linotype" w:cs="Palatino Linotype"/>
          <w:b/>
        </w:rPr>
        <w:br/>
      </w:r>
    </w:p>
    <w:p w14:paraId="2E32E201" w14:textId="77777777" w:rsidR="00C8730C" w:rsidRPr="00E930BD" w:rsidRDefault="0097034A" w:rsidP="00917DAD">
      <w:pPr>
        <w:widowControl w:val="0"/>
        <w:spacing w:line="360" w:lineRule="auto"/>
        <w:ind w:right="49"/>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b/>
        </w:rPr>
        <w:t xml:space="preserve">8. CIERRE DE INSTRUCCIÓN. </w:t>
      </w:r>
      <w:r w:rsidR="00D23B6E" w:rsidRPr="00E930BD">
        <w:rPr>
          <w:rFonts w:ascii="Palatino Linotype" w:eastAsia="Palatino Linotype" w:hAnsi="Palatino Linotype" w:cs="Palatino Linotype"/>
        </w:rPr>
        <w:t>Una vez transcurrido el periodo otorgado a las partes para realizar sus manifestaciones y no habiendo documentos que in</w:t>
      </w:r>
      <w:r w:rsidR="00AD5C01" w:rsidRPr="00E930BD">
        <w:rPr>
          <w:rFonts w:ascii="Palatino Linotype" w:eastAsia="Palatino Linotype" w:hAnsi="Palatino Linotype" w:cs="Palatino Linotype"/>
        </w:rPr>
        <w:t xml:space="preserve">tegrar al expediente, el </w:t>
      </w:r>
      <w:r w:rsidR="00833BBC" w:rsidRPr="00E930BD">
        <w:rPr>
          <w:rFonts w:ascii="Palatino Linotype" w:eastAsia="Palatino Linotype" w:hAnsi="Palatino Linotype" w:cs="Palatino Linotype"/>
          <w:b/>
        </w:rPr>
        <w:t>veintiuno</w:t>
      </w:r>
      <w:r w:rsidR="00E5452F" w:rsidRPr="00E930BD">
        <w:rPr>
          <w:rFonts w:ascii="Palatino Linotype" w:eastAsia="Palatino Linotype" w:hAnsi="Palatino Linotype" w:cs="Palatino Linotype"/>
          <w:b/>
        </w:rPr>
        <w:t xml:space="preserve"> </w:t>
      </w:r>
      <w:r w:rsidR="00AD5C01" w:rsidRPr="00E930BD">
        <w:rPr>
          <w:rFonts w:ascii="Palatino Linotype" w:eastAsia="Palatino Linotype" w:hAnsi="Palatino Linotype" w:cs="Palatino Linotype"/>
          <w:b/>
        </w:rPr>
        <w:t xml:space="preserve">de </w:t>
      </w:r>
      <w:r w:rsidR="00833BBC" w:rsidRPr="00E930BD">
        <w:rPr>
          <w:rFonts w:ascii="Palatino Linotype" w:eastAsia="Palatino Linotype" w:hAnsi="Palatino Linotype" w:cs="Palatino Linotype"/>
          <w:b/>
        </w:rPr>
        <w:t>marz</w:t>
      </w:r>
      <w:r w:rsidR="0067014C" w:rsidRPr="00E930BD">
        <w:rPr>
          <w:rFonts w:ascii="Palatino Linotype" w:eastAsia="Palatino Linotype" w:hAnsi="Palatino Linotype" w:cs="Palatino Linotype"/>
          <w:b/>
        </w:rPr>
        <w:t>o de dos mil veintitré</w:t>
      </w:r>
      <w:r w:rsidR="00D23B6E" w:rsidRPr="00E930BD">
        <w:rPr>
          <w:rFonts w:ascii="Palatino Linotype" w:eastAsia="Palatino Linotype" w:hAnsi="Palatino Linotype" w:cs="Palatino Linotype"/>
          <w:b/>
        </w:rPr>
        <w:t>s</w:t>
      </w:r>
      <w:r w:rsidR="00D23B6E" w:rsidRPr="00E930B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1150A77" w14:textId="77777777" w:rsidR="0097034A" w:rsidRPr="00E930BD" w:rsidRDefault="0097034A" w:rsidP="00917DAD">
      <w:pPr>
        <w:widowControl w:val="0"/>
        <w:spacing w:line="360" w:lineRule="auto"/>
        <w:ind w:right="49"/>
        <w:contextualSpacing/>
        <w:jc w:val="both"/>
        <w:rPr>
          <w:rFonts w:ascii="Palatino Linotype" w:eastAsia="Palatino Linotype" w:hAnsi="Palatino Linotype" w:cs="Palatino Linotype"/>
        </w:rPr>
      </w:pPr>
    </w:p>
    <w:p w14:paraId="4F3F69B8" w14:textId="77777777" w:rsidR="00C8730C" w:rsidRPr="00E930BD" w:rsidRDefault="00D23B6E">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EC7A6AA" w14:textId="77777777" w:rsidR="0097034A" w:rsidRPr="00E930BD" w:rsidRDefault="0097034A">
      <w:pPr>
        <w:spacing w:before="240" w:after="240" w:line="360" w:lineRule="auto"/>
        <w:contextualSpacing/>
        <w:jc w:val="both"/>
        <w:rPr>
          <w:rFonts w:ascii="Palatino Linotype" w:eastAsia="Palatino Linotype" w:hAnsi="Palatino Linotype" w:cs="Palatino Linotype"/>
        </w:rPr>
      </w:pPr>
    </w:p>
    <w:p w14:paraId="5C519409" w14:textId="77777777" w:rsidR="00C8730C" w:rsidRPr="00E930BD" w:rsidRDefault="00D23B6E">
      <w:pPr>
        <w:widowControl w:val="0"/>
        <w:spacing w:line="360" w:lineRule="auto"/>
        <w:jc w:val="center"/>
        <w:rPr>
          <w:rFonts w:ascii="Palatino Linotype" w:eastAsia="Palatino Linotype" w:hAnsi="Palatino Linotype" w:cs="Palatino Linotype"/>
          <w:b/>
        </w:rPr>
      </w:pPr>
      <w:r w:rsidRPr="00E930BD">
        <w:rPr>
          <w:rFonts w:ascii="Palatino Linotype" w:eastAsia="Palatino Linotype" w:hAnsi="Palatino Linotype" w:cs="Palatino Linotype"/>
          <w:b/>
        </w:rPr>
        <w:t>C O N S I D E R A N D O S</w:t>
      </w:r>
    </w:p>
    <w:p w14:paraId="40A8F3AA" w14:textId="77777777" w:rsidR="0063522D" w:rsidRPr="00E930BD" w:rsidRDefault="0063522D">
      <w:pPr>
        <w:widowControl w:val="0"/>
        <w:spacing w:line="360" w:lineRule="auto"/>
        <w:jc w:val="center"/>
        <w:rPr>
          <w:rFonts w:ascii="Palatino Linotype" w:eastAsia="Palatino Linotype" w:hAnsi="Palatino Linotype" w:cs="Palatino Linotype"/>
          <w:b/>
        </w:rPr>
      </w:pPr>
    </w:p>
    <w:p w14:paraId="2C9884CB" w14:textId="77777777" w:rsidR="00C8730C" w:rsidRPr="00E930BD" w:rsidRDefault="004877DC">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b/>
        </w:rPr>
        <w:t>PRIMERO. COMPETENCIA.</w:t>
      </w:r>
      <w:r w:rsidRPr="00E930BD">
        <w:rPr>
          <w:rFonts w:ascii="Palatino Linotype" w:eastAsia="Palatino Linotype" w:hAnsi="Palatino Linotype" w:cs="Palatino Linotype"/>
        </w:rPr>
        <w:t xml:space="preserve"> </w:t>
      </w:r>
      <w:r w:rsidR="00D23B6E" w:rsidRPr="00E930BD">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w:t>
      </w:r>
      <w:r w:rsidR="00D23B6E" w:rsidRPr="00E930BD">
        <w:rPr>
          <w:rFonts w:ascii="Palatino Linotype" w:eastAsia="Palatino Linotype" w:hAnsi="Palatino Linotype" w:cs="Palatino Linotype"/>
        </w:rPr>
        <w:lastRenderedPageBreak/>
        <w:t>Acceso a la Información Pública del Estado de México y Municipios; 9, fracciones I y XXI</w:t>
      </w:r>
      <w:r w:rsidR="0097034A" w:rsidRPr="00E930BD">
        <w:rPr>
          <w:rFonts w:ascii="Palatino Linotype" w:eastAsia="Palatino Linotype" w:hAnsi="Palatino Linotype" w:cs="Palatino Linotype"/>
        </w:rPr>
        <w:t>II</w:t>
      </w:r>
      <w:r w:rsidR="00D23B6E" w:rsidRPr="00E930B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22B36E3" w14:textId="77777777" w:rsidR="004877DC" w:rsidRPr="00E930BD" w:rsidRDefault="004877DC">
      <w:pPr>
        <w:spacing w:line="360" w:lineRule="auto"/>
        <w:contextualSpacing/>
        <w:jc w:val="both"/>
        <w:rPr>
          <w:rFonts w:ascii="Palatino Linotype" w:eastAsia="Palatino Linotype" w:hAnsi="Palatino Linotype" w:cs="Palatino Linotype"/>
        </w:rPr>
      </w:pPr>
    </w:p>
    <w:p w14:paraId="7EE585D1" w14:textId="77777777" w:rsidR="00C8730C" w:rsidRPr="00E930BD" w:rsidRDefault="004877DC">
      <w:pPr>
        <w:spacing w:before="240" w:after="240" w:line="360" w:lineRule="auto"/>
        <w:contextualSpacing/>
        <w:jc w:val="both"/>
        <w:rPr>
          <w:rFonts w:ascii="Palatino Linotype" w:eastAsia="Palatino Linotype" w:hAnsi="Palatino Linotype" w:cs="Palatino Linotype"/>
        </w:rPr>
      </w:pPr>
      <w:bookmarkStart w:id="3" w:name="_heading=h.tyjcwt" w:colFirst="0" w:colLast="0"/>
      <w:bookmarkEnd w:id="3"/>
      <w:r w:rsidRPr="00E930BD">
        <w:rPr>
          <w:rFonts w:ascii="Palatino Linotype" w:eastAsia="Palatino Linotype" w:hAnsi="Palatino Linotype" w:cs="Palatino Linotype"/>
          <w:b/>
        </w:rPr>
        <w:t xml:space="preserve">SEGUNDO. OPORTUNIDAD Y PROCEDIBILIDAD DEL RECURSO DE REVISIÓN. </w:t>
      </w:r>
      <w:r w:rsidR="00D23B6E" w:rsidRPr="00E930BD">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64B9DBC" w14:textId="77777777" w:rsidR="004877DC" w:rsidRPr="00E930BD" w:rsidRDefault="004877DC">
      <w:pPr>
        <w:spacing w:before="240" w:after="240" w:line="360" w:lineRule="auto"/>
        <w:contextualSpacing/>
        <w:jc w:val="both"/>
        <w:rPr>
          <w:rFonts w:ascii="Palatino Linotype" w:eastAsia="Palatino Linotype" w:hAnsi="Palatino Linotype" w:cs="Palatino Linotype"/>
        </w:rPr>
      </w:pPr>
    </w:p>
    <w:p w14:paraId="5DEF040C" w14:textId="77777777" w:rsidR="00C8730C" w:rsidRPr="00E930BD" w:rsidRDefault="00D23B6E" w:rsidP="004877DC">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Al respecto la Ley de Transparencia y Acceso a la Información Pública del Estado de México y Municipios, establece lo siguiente:</w:t>
      </w:r>
    </w:p>
    <w:p w14:paraId="357B1687" w14:textId="77777777" w:rsidR="004877DC" w:rsidRPr="00E930BD" w:rsidRDefault="004877DC" w:rsidP="004877DC">
      <w:pPr>
        <w:spacing w:before="240" w:after="240" w:line="360" w:lineRule="auto"/>
        <w:contextualSpacing/>
        <w:jc w:val="both"/>
        <w:rPr>
          <w:rFonts w:ascii="Palatino Linotype" w:eastAsia="Palatino Linotype" w:hAnsi="Palatino Linotype" w:cs="Palatino Linotype"/>
        </w:rPr>
      </w:pPr>
    </w:p>
    <w:p w14:paraId="4E1C0E89" w14:textId="77777777" w:rsidR="00C8730C" w:rsidRPr="00E930BD" w:rsidRDefault="00D23B6E" w:rsidP="004877DC">
      <w:pPr>
        <w:spacing w:line="276" w:lineRule="auto"/>
        <w:ind w:left="851"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 xml:space="preserve">“Artículo 178. </w:t>
      </w:r>
      <w:r w:rsidRPr="00E930B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668147" w14:textId="77777777" w:rsidR="004877DC" w:rsidRPr="00E930BD" w:rsidRDefault="004877DC" w:rsidP="004877DC">
      <w:pPr>
        <w:spacing w:line="360" w:lineRule="auto"/>
        <w:ind w:left="851" w:right="900"/>
        <w:contextualSpacing/>
        <w:jc w:val="both"/>
        <w:rPr>
          <w:rFonts w:ascii="Palatino Linotype" w:eastAsia="Palatino Linotype" w:hAnsi="Palatino Linotype" w:cs="Palatino Linotype"/>
          <w:i/>
          <w:sz w:val="28"/>
          <w:szCs w:val="28"/>
        </w:rPr>
      </w:pPr>
    </w:p>
    <w:p w14:paraId="687A3CA9" w14:textId="77777777" w:rsidR="00C8730C" w:rsidRPr="00E930BD" w:rsidRDefault="00D23B6E" w:rsidP="004877DC">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w:t>
      </w:r>
      <w:r w:rsidR="004877DC" w:rsidRPr="00E930BD">
        <w:rPr>
          <w:rFonts w:ascii="Palatino Linotype" w:eastAsia="Palatino Linotype" w:hAnsi="Palatino Linotype" w:cs="Palatino Linotype"/>
          <w:b/>
        </w:rPr>
        <w:t xml:space="preserve">EL SUJETO OBLIGADO </w:t>
      </w:r>
      <w:r w:rsidRPr="00E930BD">
        <w:rPr>
          <w:rFonts w:ascii="Palatino Linotype" w:eastAsia="Palatino Linotype" w:hAnsi="Palatino Linotype" w:cs="Palatino Linotype"/>
        </w:rPr>
        <w:t xml:space="preserve">remitió la respuesta a la solicitud de información </w:t>
      </w:r>
      <w:r w:rsidRPr="00E930BD">
        <w:rPr>
          <w:rFonts w:ascii="Palatino Linotype" w:eastAsia="Palatino Linotype" w:hAnsi="Palatino Linotype" w:cs="Palatino Linotype"/>
        </w:rPr>
        <w:lastRenderedPageBreak/>
        <w:t xml:space="preserve">el día </w:t>
      </w:r>
      <w:r w:rsidR="00833BBC" w:rsidRPr="00E930BD">
        <w:rPr>
          <w:rFonts w:ascii="Palatino Linotype" w:eastAsia="Palatino Linotype" w:hAnsi="Palatino Linotype" w:cs="Palatino Linotype"/>
          <w:b/>
        </w:rPr>
        <w:t>veintisiete de septiembre</w:t>
      </w:r>
      <w:r w:rsidRPr="00E930BD">
        <w:rPr>
          <w:rFonts w:ascii="Palatino Linotype" w:eastAsia="Palatino Linotype" w:hAnsi="Palatino Linotype" w:cs="Palatino Linotype"/>
          <w:b/>
        </w:rPr>
        <w:t xml:space="preserve"> de dos mil veintidós, </w:t>
      </w:r>
      <w:r w:rsidRPr="00E930BD">
        <w:rPr>
          <w:rFonts w:ascii="Palatino Linotype" w:eastAsia="Palatino Linotype" w:hAnsi="Palatino Linotype" w:cs="Palatino Linotype"/>
        </w:rPr>
        <w:t xml:space="preserve">mientras que el recurso de revisión interpuesto por </w:t>
      </w:r>
      <w:r w:rsidR="008232CC" w:rsidRPr="00E930BD">
        <w:rPr>
          <w:rFonts w:ascii="Palatino Linotype" w:eastAsia="Palatino Linotype" w:hAnsi="Palatino Linotype" w:cs="Palatino Linotype"/>
          <w:b/>
        </w:rPr>
        <w:t>LA PARTE RECURRENTE</w:t>
      </w:r>
      <w:r w:rsidRPr="00E930BD">
        <w:rPr>
          <w:rFonts w:ascii="Palatino Linotype" w:eastAsia="Palatino Linotype" w:hAnsi="Palatino Linotype" w:cs="Palatino Linotype"/>
        </w:rPr>
        <w:t xml:space="preserve">, se tuvo por presentado el día </w:t>
      </w:r>
      <w:r w:rsidR="00833BBC" w:rsidRPr="00E930BD">
        <w:rPr>
          <w:rFonts w:ascii="Palatino Linotype" w:eastAsia="Palatino Linotype" w:hAnsi="Palatino Linotype" w:cs="Palatino Linotype"/>
          <w:b/>
        </w:rPr>
        <w:t>veintiocho de septiembre</w:t>
      </w:r>
      <w:r w:rsidR="00E561A3" w:rsidRPr="00E930BD">
        <w:rPr>
          <w:rFonts w:ascii="Palatino Linotype" w:eastAsia="Palatino Linotype" w:hAnsi="Palatino Linotype" w:cs="Palatino Linotype"/>
          <w:b/>
        </w:rPr>
        <w:t xml:space="preserve"> </w:t>
      </w:r>
      <w:r w:rsidRPr="00E930BD">
        <w:rPr>
          <w:rFonts w:ascii="Palatino Linotype" w:eastAsia="Palatino Linotype" w:hAnsi="Palatino Linotype" w:cs="Palatino Linotype"/>
          <w:b/>
        </w:rPr>
        <w:t>de dos mil veintidós</w:t>
      </w:r>
      <w:r w:rsidR="003F43AF" w:rsidRPr="00E930BD">
        <w:rPr>
          <w:rFonts w:ascii="Palatino Linotype" w:eastAsia="Palatino Linotype" w:hAnsi="Palatino Linotype" w:cs="Palatino Linotype"/>
        </w:rPr>
        <w:t xml:space="preserve">; esto es, al </w:t>
      </w:r>
      <w:r w:rsidR="00093E02" w:rsidRPr="00E930BD">
        <w:rPr>
          <w:rFonts w:ascii="Palatino Linotype" w:eastAsia="Palatino Linotype" w:hAnsi="Palatino Linotype" w:cs="Palatino Linotype"/>
          <w:b/>
        </w:rPr>
        <w:t>siguiente día</w:t>
      </w:r>
      <w:r w:rsidRPr="00E930BD">
        <w:rPr>
          <w:rFonts w:ascii="Palatino Linotype" w:eastAsia="Palatino Linotype" w:hAnsi="Palatino Linotype" w:cs="Palatino Linotype"/>
          <w:b/>
        </w:rPr>
        <w:t xml:space="preserve"> hábil</w:t>
      </w:r>
      <w:r w:rsidRPr="00E930BD">
        <w:rPr>
          <w:rFonts w:ascii="Palatino Linotype" w:eastAsia="Palatino Linotype" w:hAnsi="Palatino Linotype" w:cs="Palatino Linotype"/>
        </w:rPr>
        <w:t xml:space="preserve"> </w:t>
      </w:r>
      <w:r w:rsidR="00B1597B" w:rsidRPr="00E930BD">
        <w:rPr>
          <w:rFonts w:ascii="Palatino Linotype" w:eastAsia="Palatino Linotype" w:hAnsi="Palatino Linotype" w:cs="Palatino Linotype"/>
        </w:rPr>
        <w:t xml:space="preserve">de aquel </w:t>
      </w:r>
      <w:r w:rsidRPr="00E930BD">
        <w:rPr>
          <w:rFonts w:ascii="Palatino Linotype" w:eastAsia="Palatino Linotype" w:hAnsi="Palatino Linotype" w:cs="Palatino Linotype"/>
        </w:rPr>
        <w:t>en que tuvo conocimiento de la respuesta impugnada.</w:t>
      </w:r>
    </w:p>
    <w:p w14:paraId="3475FE41" w14:textId="77777777" w:rsidR="004877DC" w:rsidRPr="00E930BD" w:rsidRDefault="004877DC" w:rsidP="004877DC">
      <w:pPr>
        <w:spacing w:before="240" w:after="240" w:line="360" w:lineRule="auto"/>
        <w:contextualSpacing/>
        <w:jc w:val="both"/>
        <w:rPr>
          <w:rFonts w:ascii="Palatino Linotype" w:eastAsia="Palatino Linotype" w:hAnsi="Palatino Linotype" w:cs="Palatino Linotype"/>
        </w:rPr>
      </w:pPr>
    </w:p>
    <w:p w14:paraId="2DA7DBCE" w14:textId="77777777" w:rsidR="0067014C" w:rsidRPr="00E930BD" w:rsidRDefault="0067014C"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Asimismo, por cuanto hace a la procedibilidad del recurso de revisión, es de suma importancia señalar que </w:t>
      </w:r>
      <w:r w:rsidR="004877DC" w:rsidRPr="00E930BD">
        <w:rPr>
          <w:rFonts w:ascii="Palatino Linotype" w:eastAsia="Palatino Linotype" w:hAnsi="Palatino Linotype" w:cs="Palatino Linotype"/>
          <w:b/>
        </w:rPr>
        <w:t>LA PARTE RECURRENTE</w:t>
      </w:r>
      <w:r w:rsidRPr="00E930BD">
        <w:rPr>
          <w:rFonts w:ascii="Palatino Linotype" w:eastAsia="Palatino Linotype" w:hAnsi="Palatino Linotype" w:cs="Palatino Linotype"/>
        </w:rPr>
        <w:t>, no señaló nombre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BA83FA9" w14:textId="77777777" w:rsidR="004877DC" w:rsidRPr="00E930BD" w:rsidRDefault="004877DC"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p>
    <w:p w14:paraId="209EF75C" w14:textId="77777777" w:rsidR="0067014C" w:rsidRPr="00E930BD" w:rsidRDefault="0067014C" w:rsidP="008232CC">
      <w:pPr>
        <w:pBdr>
          <w:top w:val="nil"/>
          <w:left w:val="nil"/>
          <w:bottom w:val="nil"/>
          <w:right w:val="nil"/>
          <w:between w:val="nil"/>
        </w:pBdr>
        <w:tabs>
          <w:tab w:val="left" w:pos="7655"/>
        </w:tabs>
        <w:spacing w:before="240" w:after="240" w:line="276" w:lineRule="auto"/>
        <w:ind w:left="851"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844A69" w14:textId="77777777" w:rsidR="004877DC" w:rsidRPr="00E930BD" w:rsidRDefault="004877DC" w:rsidP="004877DC">
      <w:pPr>
        <w:pBdr>
          <w:top w:val="nil"/>
          <w:left w:val="nil"/>
          <w:bottom w:val="nil"/>
          <w:right w:val="nil"/>
          <w:between w:val="nil"/>
        </w:pBdr>
        <w:tabs>
          <w:tab w:val="left" w:pos="7655"/>
        </w:tabs>
        <w:spacing w:before="240" w:after="240" w:line="360" w:lineRule="auto"/>
        <w:ind w:left="851" w:right="900"/>
        <w:contextualSpacing/>
        <w:jc w:val="both"/>
        <w:rPr>
          <w:rFonts w:ascii="Palatino Linotype" w:eastAsia="Palatino Linotype" w:hAnsi="Palatino Linotype" w:cs="Palatino Linotype"/>
          <w:i/>
          <w:sz w:val="22"/>
          <w:szCs w:val="22"/>
        </w:rPr>
      </w:pPr>
    </w:p>
    <w:p w14:paraId="27274449" w14:textId="77777777" w:rsidR="00C8730C" w:rsidRPr="00E930BD" w:rsidRDefault="00D23B6E" w:rsidP="004877DC">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8736975" w14:textId="77777777" w:rsidR="004877DC" w:rsidRPr="00E930BD" w:rsidRDefault="004877DC" w:rsidP="004877DC">
      <w:pPr>
        <w:spacing w:before="240" w:after="240" w:line="360" w:lineRule="auto"/>
        <w:contextualSpacing/>
        <w:jc w:val="both"/>
        <w:rPr>
          <w:rFonts w:ascii="Palatino Linotype" w:eastAsia="Palatino Linotype" w:hAnsi="Palatino Linotype" w:cs="Palatino Linotype"/>
        </w:rPr>
      </w:pPr>
    </w:p>
    <w:p w14:paraId="6EA1652C" w14:textId="77777777" w:rsidR="00C8730C" w:rsidRPr="00E930BD" w:rsidRDefault="00D23B6E" w:rsidP="00093E02">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 xml:space="preserve">Ahora bien, resulta procedente la interposición del recurso, según lo aducido por la </w:t>
      </w:r>
      <w:r w:rsidR="007F4140" w:rsidRPr="00E930BD">
        <w:rPr>
          <w:rFonts w:ascii="Palatino Linotype" w:eastAsia="Palatino Linotype" w:hAnsi="Palatino Linotype" w:cs="Palatino Linotype"/>
        </w:rPr>
        <w:t xml:space="preserve">parte </w:t>
      </w:r>
      <w:r w:rsidRPr="00E930BD">
        <w:rPr>
          <w:rFonts w:ascii="Palatino Linotype" w:eastAsia="Palatino Linotype" w:hAnsi="Palatino Linotype" w:cs="Palatino Linotype"/>
        </w:rPr>
        <w:t xml:space="preserve">recurrente en sus razones o motivos de inconformidad, de acuerdo al artículo 179, </w:t>
      </w:r>
      <w:r w:rsidR="00A94A7C" w:rsidRPr="00E930BD">
        <w:rPr>
          <w:rFonts w:ascii="Palatino Linotype" w:eastAsia="Palatino Linotype" w:hAnsi="Palatino Linotype" w:cs="Palatino Linotype"/>
        </w:rPr>
        <w:t>fracción</w:t>
      </w:r>
      <w:r w:rsidR="0067014C" w:rsidRPr="00E930BD">
        <w:rPr>
          <w:rFonts w:ascii="Palatino Linotype" w:eastAsia="Palatino Linotype" w:hAnsi="Palatino Linotype" w:cs="Palatino Linotype"/>
        </w:rPr>
        <w:t xml:space="preserve"> </w:t>
      </w:r>
      <w:r w:rsidR="00833BBC" w:rsidRPr="00E930BD">
        <w:rPr>
          <w:rFonts w:ascii="Palatino Linotype" w:eastAsia="Palatino Linotype" w:hAnsi="Palatino Linotype" w:cs="Palatino Linotype"/>
        </w:rPr>
        <w:t>I</w:t>
      </w:r>
      <w:r w:rsidR="004C36DC" w:rsidRPr="00E930BD">
        <w:rPr>
          <w:rFonts w:ascii="Palatino Linotype" w:eastAsia="Palatino Linotype" w:hAnsi="Palatino Linotype" w:cs="Palatino Linotype"/>
        </w:rPr>
        <w:t xml:space="preserve"> </w:t>
      </w:r>
      <w:r w:rsidRPr="00E930BD">
        <w:rPr>
          <w:rFonts w:ascii="Palatino Linotype" w:eastAsia="Palatino Linotype" w:hAnsi="Palatino Linotype" w:cs="Palatino Linotype"/>
        </w:rPr>
        <w:t>de la Ley de Transparencia y Acceso a la Información Pública del Estado de México y Municipios; que a la letra dice:</w:t>
      </w:r>
    </w:p>
    <w:p w14:paraId="40B3479D" w14:textId="77777777" w:rsidR="00093E02" w:rsidRPr="00E930BD" w:rsidRDefault="00093E02" w:rsidP="00093E02">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rPr>
      </w:pPr>
    </w:p>
    <w:p w14:paraId="38CF2AFA" w14:textId="77777777" w:rsidR="00C8730C" w:rsidRPr="00E930BD" w:rsidRDefault="00D23B6E" w:rsidP="00093E02">
      <w:pPr>
        <w:pBdr>
          <w:top w:val="nil"/>
          <w:left w:val="nil"/>
          <w:bottom w:val="nil"/>
          <w:right w:val="nil"/>
          <w:between w:val="nil"/>
        </w:pBdr>
        <w:spacing w:before="240" w:after="240" w:line="276" w:lineRule="auto"/>
        <w:ind w:left="992" w:right="1043"/>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“Artículo 179</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El recurso de revisión</w:t>
      </w:r>
      <w:r w:rsidRPr="00E930BD">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E930BD">
        <w:rPr>
          <w:rFonts w:ascii="Palatino Linotype" w:eastAsia="Palatino Linotype" w:hAnsi="Palatino Linotype" w:cs="Palatino Linotype"/>
          <w:b/>
          <w:i/>
          <w:sz w:val="22"/>
          <w:szCs w:val="22"/>
        </w:rPr>
        <w:t>, y procederá en contra de las siguientes causas</w:t>
      </w:r>
      <w:r w:rsidRPr="00E930BD">
        <w:rPr>
          <w:rFonts w:ascii="Palatino Linotype" w:eastAsia="Palatino Linotype" w:hAnsi="Palatino Linotype" w:cs="Palatino Linotype"/>
          <w:i/>
          <w:sz w:val="22"/>
          <w:szCs w:val="22"/>
        </w:rPr>
        <w:t>:</w:t>
      </w:r>
    </w:p>
    <w:p w14:paraId="7EB08398" w14:textId="77777777" w:rsidR="00C8730C" w:rsidRPr="00E930BD" w:rsidRDefault="00833BBC" w:rsidP="00093E02">
      <w:pPr>
        <w:pBdr>
          <w:top w:val="nil"/>
          <w:left w:val="nil"/>
          <w:bottom w:val="nil"/>
          <w:right w:val="nil"/>
          <w:between w:val="nil"/>
        </w:pBdr>
        <w:spacing w:before="240" w:after="240" w:line="276" w:lineRule="auto"/>
        <w:ind w:left="992" w:right="1043"/>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I. La negativa a la información solicitada</w:t>
      </w:r>
      <w:r w:rsidR="00093E02" w:rsidRPr="00E930BD">
        <w:rPr>
          <w:rFonts w:ascii="Palatino Linotype" w:eastAsia="Palatino Linotype" w:hAnsi="Palatino Linotype" w:cs="Palatino Linotype"/>
          <w:b/>
          <w:i/>
          <w:sz w:val="22"/>
          <w:szCs w:val="22"/>
        </w:rPr>
        <w:t>;</w:t>
      </w:r>
      <w:r w:rsidR="00D23B6E" w:rsidRPr="00E930BD">
        <w:rPr>
          <w:rFonts w:ascii="Palatino Linotype" w:eastAsia="Palatino Linotype" w:hAnsi="Palatino Linotype" w:cs="Palatino Linotype"/>
          <w:i/>
          <w:sz w:val="22"/>
          <w:szCs w:val="22"/>
        </w:rPr>
        <w:t>” (Sic)</w:t>
      </w:r>
    </w:p>
    <w:p w14:paraId="54B5690F" w14:textId="77777777" w:rsidR="00093E02" w:rsidRPr="00E930BD" w:rsidRDefault="00093E02" w:rsidP="00093E02">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sz w:val="22"/>
          <w:szCs w:val="22"/>
        </w:rPr>
      </w:pPr>
    </w:p>
    <w:p w14:paraId="4E8C549E" w14:textId="77777777" w:rsidR="004877DC" w:rsidRPr="00E930BD" w:rsidRDefault="004877DC" w:rsidP="00093E02">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b/>
        </w:rPr>
        <w:t xml:space="preserve">TERCERO. MATERIA DE LA REVISIÓN. </w:t>
      </w:r>
      <w:r w:rsidR="00F845DA" w:rsidRPr="00E930B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00F845DA" w:rsidRPr="00E930BD">
        <w:rPr>
          <w:rFonts w:ascii="Palatino Linotype" w:eastAsia="Palatino Linotype" w:hAnsi="Palatino Linotype" w:cs="Palatino Linotype"/>
          <w:b/>
        </w:rPr>
        <w:t xml:space="preserve">verificar si la respuesta otorgada por </w:t>
      </w:r>
      <w:r w:rsidRPr="00E930BD">
        <w:rPr>
          <w:rFonts w:ascii="Palatino Linotype" w:eastAsia="Palatino Linotype" w:hAnsi="Palatino Linotype" w:cs="Palatino Linotype"/>
          <w:b/>
        </w:rPr>
        <w:t xml:space="preserve">EL SUJETO OBLIGADO </w:t>
      </w:r>
      <w:r w:rsidR="00F845DA" w:rsidRPr="00E930BD">
        <w:rPr>
          <w:rFonts w:ascii="Palatino Linotype" w:eastAsia="Palatino Linotype" w:hAnsi="Palatino Linotype" w:cs="Palatino Linotype"/>
          <w:b/>
        </w:rPr>
        <w:t xml:space="preserve">es adecuada y suficiente para satisfacer el derecho de acceso a la información pública </w:t>
      </w:r>
      <w:r w:rsidR="00F845DA" w:rsidRPr="00E930BD">
        <w:rPr>
          <w:rFonts w:ascii="Palatino Linotype" w:eastAsia="Palatino Linotype" w:hAnsi="Palatino Linotype" w:cs="Palatino Linotype"/>
        </w:rPr>
        <w:t xml:space="preserve">de </w:t>
      </w:r>
      <w:r w:rsidRPr="00E930BD">
        <w:rPr>
          <w:rFonts w:ascii="Palatino Linotype" w:eastAsia="Palatino Linotype" w:hAnsi="Palatino Linotype" w:cs="Palatino Linotype"/>
          <w:b/>
        </w:rPr>
        <w:t>LA PARTE RECURRENTE</w:t>
      </w:r>
      <w:r w:rsidR="00F845DA" w:rsidRPr="00E930BD">
        <w:rPr>
          <w:rFonts w:ascii="Palatino Linotype" w:eastAsia="Palatino Linotype" w:hAnsi="Palatino Linotype" w:cs="Palatino Linotype"/>
          <w:b/>
        </w:rPr>
        <w:t>,</w:t>
      </w:r>
      <w:r w:rsidR="00F845DA" w:rsidRPr="00E930BD">
        <w:rPr>
          <w:rFonts w:ascii="Palatino Linotype" w:eastAsia="Palatino Linotype" w:hAnsi="Palatino Linotype" w:cs="Palatino Linotype"/>
        </w:rPr>
        <w:t xml:space="preserve"> o en su defecto, en caso de ser procedente, ordenar la entrega de información oportuna.</w:t>
      </w:r>
    </w:p>
    <w:p w14:paraId="78970803" w14:textId="77777777" w:rsidR="004877DC" w:rsidRPr="00E930BD" w:rsidRDefault="004877DC" w:rsidP="004877DC">
      <w:pPr>
        <w:spacing w:before="240" w:after="240" w:line="360" w:lineRule="auto"/>
        <w:contextualSpacing/>
        <w:jc w:val="both"/>
        <w:rPr>
          <w:rFonts w:ascii="Palatino Linotype" w:eastAsia="Palatino Linotype" w:hAnsi="Palatino Linotype" w:cs="Palatino Linotype"/>
        </w:rPr>
      </w:pPr>
    </w:p>
    <w:p w14:paraId="551B5A64" w14:textId="77777777" w:rsidR="004877DC" w:rsidRPr="00E930BD" w:rsidRDefault="004877DC" w:rsidP="004877DC">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b/>
        </w:rPr>
        <w:t xml:space="preserve">CUARTO. ESTUDIO DEL ASUNTO. </w:t>
      </w:r>
      <w:r w:rsidR="00F845DA" w:rsidRPr="00E930BD">
        <w:rPr>
          <w:rFonts w:ascii="Palatino Linotype" w:eastAsia="Palatino Linotype" w:hAnsi="Palatino Linotype" w:cs="Palatino Linotype"/>
        </w:rPr>
        <w:t xml:space="preserve">Antes de entrar al análisis de los pronunciamientos del </w:t>
      </w:r>
      <w:r w:rsidR="00F845DA" w:rsidRPr="00E930BD">
        <w:rPr>
          <w:rFonts w:ascii="Palatino Linotype" w:eastAsia="Palatino Linotype" w:hAnsi="Palatino Linotype" w:cs="Palatino Linotype"/>
          <w:b/>
        </w:rPr>
        <w:t>Sujeto Obligado</w:t>
      </w:r>
      <w:r w:rsidR="00F845DA" w:rsidRPr="00E930BD">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679F8C" w14:textId="77777777" w:rsidR="00F845DA" w:rsidRPr="00E930BD" w:rsidRDefault="00F845DA" w:rsidP="00F845DA">
      <w:pPr>
        <w:pBdr>
          <w:top w:val="nil"/>
          <w:left w:val="nil"/>
          <w:bottom w:val="nil"/>
          <w:right w:val="nil"/>
          <w:between w:val="nil"/>
        </w:pBdr>
        <w:spacing w:before="240" w:after="240"/>
        <w:ind w:left="851" w:right="850"/>
        <w:jc w:val="both"/>
      </w:pPr>
      <w:r w:rsidRPr="00E930BD">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E930B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36082F2" w14:textId="77777777" w:rsidR="00F845DA" w:rsidRPr="00E930BD" w:rsidRDefault="00F845DA" w:rsidP="00F845DA">
      <w:pPr>
        <w:pBdr>
          <w:top w:val="nil"/>
          <w:left w:val="nil"/>
          <w:bottom w:val="nil"/>
          <w:right w:val="nil"/>
          <w:between w:val="nil"/>
        </w:pBdr>
        <w:spacing w:before="240" w:after="240"/>
        <w:ind w:left="851" w:right="850"/>
        <w:jc w:val="both"/>
      </w:pPr>
      <w:r w:rsidRPr="00E930B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88C4385" w14:textId="77777777" w:rsidR="00F845DA" w:rsidRPr="00E930BD" w:rsidRDefault="00F845DA" w:rsidP="00F845DA">
      <w:pPr>
        <w:pBdr>
          <w:top w:val="nil"/>
          <w:left w:val="nil"/>
          <w:bottom w:val="nil"/>
          <w:right w:val="nil"/>
          <w:between w:val="nil"/>
        </w:pBdr>
        <w:spacing w:before="240" w:after="240"/>
        <w:ind w:left="851" w:right="850"/>
        <w:jc w:val="both"/>
      </w:pPr>
      <w:r w:rsidRPr="00E930B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930B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8073BB3" w14:textId="77777777" w:rsidR="00F845DA" w:rsidRPr="00E930BD" w:rsidRDefault="00F845DA" w:rsidP="00F845DA">
      <w:pPr>
        <w:pBdr>
          <w:top w:val="nil"/>
          <w:left w:val="nil"/>
          <w:bottom w:val="nil"/>
          <w:right w:val="nil"/>
          <w:between w:val="nil"/>
        </w:pBdr>
        <w:spacing w:before="240" w:after="240"/>
        <w:ind w:left="851" w:right="850"/>
        <w:jc w:val="both"/>
      </w:pPr>
      <w:r w:rsidRPr="00E930BD">
        <w:rPr>
          <w:rFonts w:ascii="Palatino Linotype" w:eastAsia="Palatino Linotype" w:hAnsi="Palatino Linotype" w:cs="Palatino Linotype"/>
          <w:i/>
          <w:sz w:val="22"/>
          <w:szCs w:val="22"/>
        </w:rPr>
        <w:t>[…]</w:t>
      </w:r>
    </w:p>
    <w:p w14:paraId="788A41ED" w14:textId="77777777" w:rsidR="00F845DA" w:rsidRPr="00E930BD" w:rsidRDefault="00F845DA" w:rsidP="00F845DA">
      <w:pPr>
        <w:pBdr>
          <w:top w:val="nil"/>
          <w:left w:val="nil"/>
          <w:bottom w:val="nil"/>
          <w:right w:val="nil"/>
          <w:between w:val="nil"/>
        </w:pBdr>
        <w:spacing w:before="240" w:after="240"/>
        <w:ind w:left="851" w:right="901"/>
        <w:jc w:val="both"/>
      </w:pPr>
      <w:r w:rsidRPr="00E930BD">
        <w:rPr>
          <w:rFonts w:ascii="Palatino Linotype" w:eastAsia="Palatino Linotype" w:hAnsi="Palatino Linotype" w:cs="Palatino Linotype"/>
          <w:b/>
          <w:i/>
          <w:sz w:val="22"/>
          <w:szCs w:val="22"/>
        </w:rPr>
        <w:t>“Artículo 6o.</w:t>
      </w:r>
    </w:p>
    <w:p w14:paraId="6B10239F" w14:textId="77777777" w:rsidR="00F845DA" w:rsidRPr="00E930BD" w:rsidRDefault="00F845DA" w:rsidP="00F845DA">
      <w:pPr>
        <w:pBdr>
          <w:top w:val="nil"/>
          <w:left w:val="nil"/>
          <w:bottom w:val="nil"/>
          <w:right w:val="nil"/>
          <w:between w:val="nil"/>
        </w:pBdr>
        <w:spacing w:before="240" w:after="240"/>
        <w:ind w:left="851" w:right="901"/>
        <w:jc w:val="both"/>
      </w:pPr>
      <w:r w:rsidRPr="00E930BD">
        <w:rPr>
          <w:rFonts w:ascii="Palatino Linotype" w:eastAsia="Palatino Linotype" w:hAnsi="Palatino Linotype" w:cs="Palatino Linotype"/>
          <w:i/>
          <w:sz w:val="22"/>
          <w:szCs w:val="22"/>
        </w:rPr>
        <w:t>[...]</w:t>
      </w:r>
    </w:p>
    <w:p w14:paraId="653374C9" w14:textId="77777777" w:rsidR="00F845DA" w:rsidRPr="00E930BD" w:rsidRDefault="00F845DA" w:rsidP="00F845DA">
      <w:pPr>
        <w:pBdr>
          <w:top w:val="nil"/>
          <w:left w:val="nil"/>
          <w:bottom w:val="nil"/>
          <w:right w:val="nil"/>
          <w:between w:val="nil"/>
        </w:pBdr>
        <w:spacing w:before="240" w:after="240"/>
        <w:ind w:left="851" w:right="851"/>
        <w:jc w:val="both"/>
      </w:pPr>
      <w:r w:rsidRPr="00E930BD">
        <w:rPr>
          <w:rFonts w:ascii="Palatino Linotype" w:eastAsia="Palatino Linotype" w:hAnsi="Palatino Linotype" w:cs="Palatino Linotype"/>
          <w:b/>
          <w:i/>
          <w:sz w:val="22"/>
          <w:szCs w:val="22"/>
        </w:rPr>
        <w:t xml:space="preserve">A. Para el ejercicio del derecho de acceso a la información, la Federación y </w:t>
      </w:r>
      <w:r w:rsidRPr="00E930BD">
        <w:rPr>
          <w:rFonts w:ascii="Palatino Linotype" w:eastAsia="Palatino Linotype" w:hAnsi="Palatino Linotype" w:cs="Palatino Linotype"/>
          <w:b/>
          <w:i/>
          <w:sz w:val="22"/>
          <w:szCs w:val="22"/>
          <w:u w:val="single"/>
        </w:rPr>
        <w:t>las entidades federativas</w:t>
      </w:r>
      <w:r w:rsidRPr="00E930BD">
        <w:rPr>
          <w:rFonts w:ascii="Palatino Linotype" w:eastAsia="Palatino Linotype" w:hAnsi="Palatino Linotype" w:cs="Palatino Linotype"/>
          <w:b/>
          <w:i/>
          <w:sz w:val="22"/>
          <w:szCs w:val="22"/>
        </w:rPr>
        <w:t>,</w:t>
      </w:r>
      <w:r w:rsidRPr="00E930BD">
        <w:rPr>
          <w:rFonts w:ascii="Palatino Linotype" w:eastAsia="Palatino Linotype" w:hAnsi="Palatino Linotype" w:cs="Palatino Linotype"/>
          <w:i/>
          <w:sz w:val="22"/>
          <w:szCs w:val="22"/>
        </w:rPr>
        <w:t xml:space="preserve"> en el ámbito de sus respectivas competencias, se regirán por los siguientes principios y bases:</w:t>
      </w:r>
    </w:p>
    <w:p w14:paraId="02141DC3" w14:textId="77777777" w:rsidR="00F845DA" w:rsidRPr="00E930BD" w:rsidRDefault="00F845DA" w:rsidP="00F845DA">
      <w:pPr>
        <w:pBdr>
          <w:top w:val="nil"/>
          <w:left w:val="nil"/>
          <w:bottom w:val="nil"/>
          <w:right w:val="nil"/>
          <w:between w:val="nil"/>
        </w:pBdr>
        <w:spacing w:before="240" w:after="240"/>
        <w:ind w:left="851" w:right="851"/>
        <w:jc w:val="both"/>
      </w:pPr>
      <w:r w:rsidRPr="00E930BD">
        <w:rPr>
          <w:rFonts w:ascii="Palatino Linotype" w:eastAsia="Palatino Linotype" w:hAnsi="Palatino Linotype" w:cs="Palatino Linotype"/>
          <w:i/>
          <w:sz w:val="22"/>
          <w:szCs w:val="22"/>
        </w:rPr>
        <w:t> </w:t>
      </w:r>
      <w:r w:rsidRPr="00E930BD">
        <w:rPr>
          <w:rFonts w:ascii="Palatino Linotype" w:eastAsia="Palatino Linotype" w:hAnsi="Palatino Linotype" w:cs="Palatino Linotype"/>
          <w:b/>
          <w:i/>
          <w:sz w:val="22"/>
          <w:szCs w:val="22"/>
        </w:rPr>
        <w:t xml:space="preserve">I. </w:t>
      </w:r>
      <w:r w:rsidRPr="00E930B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930BD">
        <w:rPr>
          <w:rFonts w:ascii="Palatino Linotype" w:eastAsia="Palatino Linotype" w:hAnsi="Palatino Linotype" w:cs="Palatino Linotype"/>
          <w:i/>
          <w:sz w:val="22"/>
          <w:szCs w:val="22"/>
        </w:rPr>
        <w:t xml:space="preserve"> Ejecutivo, Legislativo </w:t>
      </w:r>
      <w:r w:rsidRPr="00E930BD">
        <w:rPr>
          <w:rFonts w:ascii="Palatino Linotype" w:eastAsia="Palatino Linotype" w:hAnsi="Palatino Linotype" w:cs="Palatino Linotype"/>
          <w:b/>
          <w:i/>
          <w:sz w:val="22"/>
          <w:szCs w:val="22"/>
          <w:u w:val="single"/>
        </w:rPr>
        <w:t>y Judicial</w:t>
      </w:r>
      <w:r w:rsidRPr="00E930B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930BD">
        <w:rPr>
          <w:rFonts w:ascii="Palatino Linotype" w:eastAsia="Palatino Linotype" w:hAnsi="Palatino Linotype" w:cs="Palatino Linotype"/>
          <w:b/>
          <w:i/>
          <w:sz w:val="22"/>
          <w:szCs w:val="22"/>
        </w:rPr>
        <w:t>es pública y sólo podrá ser reservada temporalmente por razones de interés público y seguridad nacional,</w:t>
      </w:r>
      <w:r w:rsidRPr="00E930B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C6740A" w14:textId="77777777" w:rsidR="00F845DA" w:rsidRPr="00E930BD" w:rsidRDefault="00F845DA" w:rsidP="00F845DA">
      <w:pPr>
        <w:pBdr>
          <w:top w:val="nil"/>
          <w:left w:val="nil"/>
          <w:bottom w:val="nil"/>
          <w:right w:val="nil"/>
          <w:between w:val="nil"/>
        </w:pBdr>
        <w:spacing w:before="240" w:after="240"/>
        <w:ind w:left="851" w:right="851"/>
        <w:jc w:val="both"/>
      </w:pPr>
      <w:r w:rsidRPr="00E930BD">
        <w:rPr>
          <w:rFonts w:ascii="Palatino Linotype" w:eastAsia="Palatino Linotype" w:hAnsi="Palatino Linotype" w:cs="Palatino Linotype"/>
          <w:i/>
          <w:sz w:val="22"/>
          <w:szCs w:val="22"/>
        </w:rPr>
        <w:lastRenderedPageBreak/>
        <w:t> </w:t>
      </w:r>
      <w:r w:rsidRPr="00E930B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05E984C" w14:textId="77777777" w:rsidR="00F845DA" w:rsidRPr="00E930BD" w:rsidRDefault="00F845DA" w:rsidP="00F845DA">
      <w:pPr>
        <w:pBdr>
          <w:top w:val="nil"/>
          <w:left w:val="nil"/>
          <w:bottom w:val="nil"/>
          <w:right w:val="nil"/>
          <w:between w:val="nil"/>
        </w:pBdr>
        <w:spacing w:before="240" w:after="240"/>
        <w:ind w:left="851" w:right="851"/>
        <w:jc w:val="both"/>
      </w:pPr>
      <w:r w:rsidRPr="00E930BD">
        <w:rPr>
          <w:rFonts w:ascii="Palatino Linotype" w:eastAsia="Palatino Linotype" w:hAnsi="Palatino Linotype" w:cs="Palatino Linotype"/>
          <w:i/>
          <w:sz w:val="22"/>
          <w:szCs w:val="22"/>
        </w:rPr>
        <w:t> </w:t>
      </w:r>
      <w:r w:rsidRPr="00E930BD">
        <w:rPr>
          <w:rFonts w:ascii="Palatino Linotype" w:eastAsia="Palatino Linotype" w:hAnsi="Palatino Linotype" w:cs="Palatino Linotype"/>
          <w:b/>
          <w:i/>
          <w:sz w:val="22"/>
          <w:szCs w:val="22"/>
        </w:rPr>
        <w:t xml:space="preserve">III. </w:t>
      </w:r>
      <w:r w:rsidRPr="00E930B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930BD">
        <w:rPr>
          <w:rFonts w:ascii="Palatino Linotype" w:eastAsia="Palatino Linotype" w:hAnsi="Palatino Linotype" w:cs="Palatino Linotype"/>
          <w:i/>
          <w:sz w:val="22"/>
          <w:szCs w:val="22"/>
        </w:rPr>
        <w:t xml:space="preserve"> a sus datos personales o a la rectificación de éstos.</w:t>
      </w:r>
    </w:p>
    <w:p w14:paraId="58058555" w14:textId="77777777" w:rsidR="00F845DA" w:rsidRPr="00E930BD" w:rsidRDefault="00F845DA" w:rsidP="00F845DA">
      <w:pPr>
        <w:pBdr>
          <w:top w:val="nil"/>
          <w:left w:val="nil"/>
          <w:bottom w:val="nil"/>
          <w:right w:val="nil"/>
          <w:between w:val="nil"/>
        </w:pBdr>
        <w:spacing w:before="240" w:after="240"/>
        <w:ind w:left="851" w:right="851"/>
        <w:jc w:val="both"/>
      </w:pPr>
      <w:r w:rsidRPr="00E930BD">
        <w:rPr>
          <w:rFonts w:ascii="Palatino Linotype" w:eastAsia="Palatino Linotype" w:hAnsi="Palatino Linotype" w:cs="Palatino Linotype"/>
          <w:i/>
          <w:sz w:val="22"/>
          <w:szCs w:val="22"/>
        </w:rPr>
        <w:t> </w:t>
      </w:r>
      <w:r w:rsidRPr="00E930BD">
        <w:rPr>
          <w:rFonts w:ascii="Palatino Linotype" w:eastAsia="Palatino Linotype" w:hAnsi="Palatino Linotype" w:cs="Palatino Linotype"/>
          <w:b/>
          <w:i/>
          <w:sz w:val="22"/>
          <w:szCs w:val="22"/>
        </w:rPr>
        <w:t xml:space="preserve">IV. </w:t>
      </w:r>
      <w:r w:rsidRPr="00E930B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6D8F308" w14:textId="77777777" w:rsidR="00F845DA" w:rsidRPr="00E930BD" w:rsidRDefault="00F845DA" w:rsidP="00F845DA">
      <w:pPr>
        <w:pBdr>
          <w:top w:val="nil"/>
          <w:left w:val="nil"/>
          <w:bottom w:val="nil"/>
          <w:right w:val="nil"/>
          <w:between w:val="nil"/>
        </w:pBdr>
        <w:spacing w:before="240" w:after="240"/>
        <w:ind w:left="851" w:right="851"/>
        <w:jc w:val="both"/>
      </w:pPr>
      <w:r w:rsidRPr="00E930BD">
        <w:rPr>
          <w:rFonts w:ascii="Palatino Linotype" w:eastAsia="Palatino Linotype" w:hAnsi="Palatino Linotype" w:cs="Palatino Linotype"/>
          <w:b/>
          <w:i/>
          <w:sz w:val="22"/>
          <w:szCs w:val="22"/>
        </w:rPr>
        <w:t xml:space="preserve">V. </w:t>
      </w:r>
      <w:r w:rsidRPr="00E930B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F05BFD" w14:textId="77777777" w:rsidR="00F845DA" w:rsidRPr="00E930BD" w:rsidRDefault="00F845DA" w:rsidP="00F845DA">
      <w:pPr>
        <w:pBdr>
          <w:top w:val="nil"/>
          <w:left w:val="nil"/>
          <w:bottom w:val="nil"/>
          <w:right w:val="nil"/>
          <w:between w:val="nil"/>
        </w:pBdr>
        <w:spacing w:before="240" w:after="240"/>
        <w:ind w:left="851" w:right="851"/>
        <w:jc w:val="both"/>
      </w:pPr>
      <w:r w:rsidRPr="00E930BD">
        <w:rPr>
          <w:rFonts w:ascii="Palatino Linotype" w:eastAsia="Palatino Linotype" w:hAnsi="Palatino Linotype" w:cs="Palatino Linotype"/>
          <w:i/>
          <w:sz w:val="22"/>
          <w:szCs w:val="22"/>
        </w:rPr>
        <w:t> </w:t>
      </w:r>
      <w:r w:rsidRPr="00E930BD">
        <w:rPr>
          <w:rFonts w:ascii="Palatino Linotype" w:eastAsia="Palatino Linotype" w:hAnsi="Palatino Linotype" w:cs="Palatino Linotype"/>
          <w:b/>
          <w:i/>
          <w:sz w:val="22"/>
          <w:szCs w:val="22"/>
        </w:rPr>
        <w:t xml:space="preserve">VI. </w:t>
      </w:r>
      <w:r w:rsidRPr="00E930B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F05C9D5" w14:textId="77777777" w:rsidR="00F845DA" w:rsidRPr="00E930BD" w:rsidRDefault="00F845DA" w:rsidP="004877DC">
      <w:pPr>
        <w:pBdr>
          <w:top w:val="nil"/>
          <w:left w:val="nil"/>
          <w:bottom w:val="nil"/>
          <w:right w:val="nil"/>
          <w:between w:val="nil"/>
        </w:pBdr>
        <w:spacing w:before="240" w:after="240" w:line="360" w:lineRule="auto"/>
        <w:ind w:left="851" w:right="851"/>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w:t>
      </w:r>
      <w:r w:rsidRPr="00E930BD">
        <w:rPr>
          <w:rFonts w:ascii="Palatino Linotype" w:eastAsia="Palatino Linotype" w:hAnsi="Palatino Linotype" w:cs="Palatino Linotype"/>
          <w:b/>
          <w:i/>
          <w:sz w:val="22"/>
          <w:szCs w:val="22"/>
        </w:rPr>
        <w:t xml:space="preserve">VII. </w:t>
      </w:r>
      <w:r w:rsidRPr="00E930B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C1CD0CF" w14:textId="77777777" w:rsidR="004877DC" w:rsidRPr="00E930BD" w:rsidRDefault="004877DC" w:rsidP="004877DC">
      <w:pPr>
        <w:pBdr>
          <w:top w:val="nil"/>
          <w:left w:val="nil"/>
          <w:bottom w:val="nil"/>
          <w:right w:val="nil"/>
          <w:between w:val="nil"/>
        </w:pBdr>
        <w:spacing w:before="240" w:after="240" w:line="360" w:lineRule="auto"/>
        <w:ind w:left="851" w:right="851"/>
        <w:contextualSpacing/>
        <w:jc w:val="both"/>
      </w:pPr>
    </w:p>
    <w:p w14:paraId="58838CA2" w14:textId="77777777" w:rsidR="00F845DA" w:rsidRPr="00E930BD" w:rsidRDefault="00F845DA"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9B71138" w14:textId="77777777" w:rsidR="004877DC" w:rsidRPr="00E930BD" w:rsidRDefault="004877DC" w:rsidP="004877DC">
      <w:pPr>
        <w:pBdr>
          <w:top w:val="nil"/>
          <w:left w:val="nil"/>
          <w:bottom w:val="nil"/>
          <w:right w:val="nil"/>
          <w:between w:val="nil"/>
        </w:pBdr>
        <w:spacing w:before="240" w:after="240" w:line="360" w:lineRule="auto"/>
        <w:contextualSpacing/>
        <w:jc w:val="both"/>
      </w:pPr>
    </w:p>
    <w:p w14:paraId="0F1C808A" w14:textId="77777777" w:rsidR="00F845DA" w:rsidRPr="00E930BD" w:rsidRDefault="00F845DA" w:rsidP="00F845DA">
      <w:pPr>
        <w:pBdr>
          <w:top w:val="nil"/>
          <w:left w:val="nil"/>
          <w:bottom w:val="nil"/>
          <w:right w:val="nil"/>
          <w:between w:val="nil"/>
        </w:pBdr>
        <w:spacing w:before="240" w:after="240"/>
        <w:ind w:left="709" w:right="760"/>
        <w:jc w:val="both"/>
      </w:pPr>
      <w:r w:rsidRPr="00E930BD">
        <w:rPr>
          <w:rFonts w:ascii="Palatino Linotype" w:eastAsia="Palatino Linotype" w:hAnsi="Palatino Linotype" w:cs="Palatino Linotype"/>
          <w:i/>
          <w:sz w:val="22"/>
          <w:szCs w:val="22"/>
        </w:rPr>
        <w:lastRenderedPageBreak/>
        <w:t>“</w:t>
      </w:r>
      <w:r w:rsidRPr="00E930BD">
        <w:rPr>
          <w:rFonts w:ascii="Palatino Linotype" w:eastAsia="Palatino Linotype" w:hAnsi="Palatino Linotype" w:cs="Palatino Linotype"/>
          <w:b/>
          <w:i/>
          <w:sz w:val="22"/>
          <w:szCs w:val="22"/>
        </w:rPr>
        <w:t>Artículo 4</w:t>
      </w:r>
      <w:r w:rsidRPr="00E930B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537BF6E3" w14:textId="77777777" w:rsidR="00F845DA" w:rsidRPr="00E930BD" w:rsidRDefault="00F845DA" w:rsidP="00F845DA">
      <w:pPr>
        <w:pBdr>
          <w:top w:val="nil"/>
          <w:left w:val="nil"/>
          <w:bottom w:val="nil"/>
          <w:right w:val="nil"/>
          <w:between w:val="nil"/>
        </w:pBdr>
        <w:spacing w:before="240" w:after="240"/>
        <w:ind w:left="709" w:right="760"/>
        <w:jc w:val="both"/>
      </w:pPr>
      <w:r w:rsidRPr="00E930B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BB4A9D" w14:textId="77777777" w:rsidR="00F845DA" w:rsidRPr="00E930BD" w:rsidRDefault="00F845DA" w:rsidP="004877DC">
      <w:pPr>
        <w:pBdr>
          <w:top w:val="nil"/>
          <w:left w:val="nil"/>
          <w:bottom w:val="nil"/>
          <w:right w:val="nil"/>
          <w:between w:val="nil"/>
        </w:pBdr>
        <w:spacing w:before="240" w:after="240" w:line="360" w:lineRule="auto"/>
        <w:ind w:left="709" w:right="76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E930BD">
        <w:rPr>
          <w:rFonts w:ascii="Palatino Linotype" w:eastAsia="Palatino Linotype" w:hAnsi="Palatino Linotype" w:cs="Palatino Linotype"/>
          <w:i/>
          <w:sz w:val="22"/>
          <w:szCs w:val="22"/>
        </w:rPr>
        <w:t>.”(</w:t>
      </w:r>
      <w:proofErr w:type="gramEnd"/>
      <w:r w:rsidRPr="00E930BD">
        <w:rPr>
          <w:rFonts w:ascii="Palatino Linotype" w:eastAsia="Palatino Linotype" w:hAnsi="Palatino Linotype" w:cs="Palatino Linotype"/>
          <w:i/>
          <w:sz w:val="22"/>
          <w:szCs w:val="22"/>
        </w:rPr>
        <w:t>Sic)</w:t>
      </w:r>
    </w:p>
    <w:p w14:paraId="0D2A554F" w14:textId="77777777" w:rsidR="004877DC" w:rsidRPr="00E930BD" w:rsidRDefault="004877DC" w:rsidP="004877DC">
      <w:pPr>
        <w:pBdr>
          <w:top w:val="nil"/>
          <w:left w:val="nil"/>
          <w:bottom w:val="nil"/>
          <w:right w:val="nil"/>
          <w:between w:val="nil"/>
        </w:pBdr>
        <w:spacing w:before="240" w:after="240" w:line="360" w:lineRule="auto"/>
        <w:ind w:left="709" w:right="760"/>
        <w:contextualSpacing/>
        <w:jc w:val="both"/>
      </w:pPr>
    </w:p>
    <w:p w14:paraId="2C177D3C" w14:textId="77777777" w:rsidR="00F845DA" w:rsidRPr="00E930BD" w:rsidRDefault="00F845DA"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C2C2FDB" w14:textId="77777777" w:rsidR="004877DC" w:rsidRPr="00E930BD" w:rsidRDefault="004877DC" w:rsidP="004877DC">
      <w:pPr>
        <w:pBdr>
          <w:top w:val="nil"/>
          <w:left w:val="nil"/>
          <w:bottom w:val="nil"/>
          <w:right w:val="nil"/>
          <w:between w:val="nil"/>
        </w:pBdr>
        <w:spacing w:before="240" w:after="240" w:line="360" w:lineRule="auto"/>
        <w:contextualSpacing/>
        <w:jc w:val="both"/>
      </w:pPr>
    </w:p>
    <w:p w14:paraId="66349BDB" w14:textId="77777777" w:rsidR="00F845DA" w:rsidRPr="00E930BD" w:rsidRDefault="00F845DA" w:rsidP="004877DC">
      <w:pPr>
        <w:pBdr>
          <w:top w:val="nil"/>
          <w:left w:val="nil"/>
          <w:bottom w:val="nil"/>
          <w:right w:val="nil"/>
          <w:between w:val="nil"/>
        </w:pBdr>
        <w:spacing w:before="240" w:after="240" w:line="276" w:lineRule="auto"/>
        <w:ind w:left="851" w:right="900"/>
        <w:jc w:val="both"/>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Artículo 12</w:t>
      </w:r>
      <w:r w:rsidRPr="00E930B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0B4BFC59" w14:textId="77777777" w:rsidR="00F845DA" w:rsidRPr="00E930BD" w:rsidRDefault="00F845DA" w:rsidP="004877DC">
      <w:pPr>
        <w:pBdr>
          <w:top w:val="nil"/>
          <w:left w:val="nil"/>
          <w:bottom w:val="nil"/>
          <w:right w:val="nil"/>
          <w:between w:val="nil"/>
        </w:pBdr>
        <w:spacing w:before="240" w:after="240" w:line="276" w:lineRule="auto"/>
        <w:ind w:left="851"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E930BD">
        <w:rPr>
          <w:rFonts w:ascii="Palatino Linotype" w:eastAsia="Palatino Linotype" w:hAnsi="Palatino Linotype" w:cs="Palatino Linotype"/>
          <w:i/>
          <w:sz w:val="22"/>
          <w:szCs w:val="22"/>
        </w:rPr>
        <w:lastRenderedPageBreak/>
        <w:t>misma, ni el presentarla conforme al interés del solicitante; no estarán obligados a generarla, resumirla, efectuar cálculos o practicar investigaciones.” (Sic)</w:t>
      </w:r>
    </w:p>
    <w:p w14:paraId="7D1CA95C" w14:textId="77777777" w:rsidR="004877DC" w:rsidRPr="00E930BD" w:rsidRDefault="004877DC" w:rsidP="004877DC">
      <w:pPr>
        <w:pBdr>
          <w:top w:val="nil"/>
          <w:left w:val="nil"/>
          <w:bottom w:val="nil"/>
          <w:right w:val="nil"/>
          <w:between w:val="nil"/>
        </w:pBdr>
        <w:spacing w:before="240" w:after="240" w:line="360" w:lineRule="auto"/>
        <w:ind w:left="567" w:right="758"/>
        <w:contextualSpacing/>
        <w:jc w:val="both"/>
      </w:pPr>
    </w:p>
    <w:p w14:paraId="4F9A361E" w14:textId="77777777" w:rsidR="00F845DA" w:rsidRPr="00E930BD" w:rsidRDefault="00F845DA"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E930BD">
        <w:rPr>
          <w:rFonts w:ascii="Palatino Linotype" w:eastAsia="Palatino Linotype" w:hAnsi="Palatino Linotype" w:cs="Palatino Linotype"/>
          <w:b/>
        </w:rPr>
        <w:t xml:space="preserve"> </w:t>
      </w:r>
      <w:r w:rsidRPr="00E930B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E930BD">
        <w:rPr>
          <w:rFonts w:ascii="Palatino Linotype" w:eastAsia="Palatino Linotype" w:hAnsi="Palatino Linotype" w:cs="Palatino Linotype"/>
          <w:i/>
        </w:rPr>
        <w:t>ad hoc</w:t>
      </w:r>
      <w:r w:rsidRPr="00E930BD">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6A1AF4F0" w14:textId="77777777" w:rsidR="004877DC" w:rsidRPr="00E930BD" w:rsidRDefault="004877DC" w:rsidP="004877DC">
      <w:pPr>
        <w:pBdr>
          <w:top w:val="nil"/>
          <w:left w:val="nil"/>
          <w:bottom w:val="nil"/>
          <w:right w:val="nil"/>
          <w:between w:val="nil"/>
        </w:pBdr>
        <w:spacing w:before="240" w:after="240" w:line="360" w:lineRule="auto"/>
        <w:contextualSpacing/>
        <w:jc w:val="both"/>
      </w:pPr>
    </w:p>
    <w:p w14:paraId="27338570" w14:textId="77777777" w:rsidR="00F845DA" w:rsidRPr="00E930BD" w:rsidRDefault="00F845DA" w:rsidP="00C53C99">
      <w:pPr>
        <w:pBdr>
          <w:top w:val="nil"/>
          <w:left w:val="nil"/>
          <w:bottom w:val="nil"/>
          <w:right w:val="nil"/>
          <w:between w:val="nil"/>
        </w:pBdr>
        <w:spacing w:before="240" w:after="240" w:line="276" w:lineRule="auto"/>
        <w:ind w:left="851" w:right="900"/>
        <w:jc w:val="both"/>
      </w:pPr>
      <w:r w:rsidRPr="00E930BD">
        <w:rPr>
          <w:rFonts w:ascii="Palatino Linotype" w:eastAsia="Palatino Linotype" w:hAnsi="Palatino Linotype" w:cs="Palatino Linotype"/>
          <w:b/>
          <w:i/>
          <w:sz w:val="22"/>
          <w:szCs w:val="22"/>
        </w:rPr>
        <w:t>03/17</w:t>
      </w:r>
    </w:p>
    <w:p w14:paraId="7E92E2E4" w14:textId="77777777" w:rsidR="00F845DA" w:rsidRPr="00E930BD" w:rsidRDefault="00F845DA" w:rsidP="00C53C99">
      <w:pPr>
        <w:pBdr>
          <w:top w:val="nil"/>
          <w:left w:val="nil"/>
          <w:bottom w:val="nil"/>
          <w:right w:val="nil"/>
          <w:between w:val="nil"/>
        </w:pBdr>
        <w:spacing w:before="240" w:after="240" w:line="276" w:lineRule="auto"/>
        <w:ind w:left="851" w:right="900"/>
        <w:jc w:val="both"/>
      </w:pPr>
      <w:r w:rsidRPr="00E930BD">
        <w:rPr>
          <w:rFonts w:ascii="Palatino Linotype" w:eastAsia="Palatino Linotype" w:hAnsi="Palatino Linotype" w:cs="Palatino Linotype"/>
          <w:b/>
          <w:i/>
          <w:sz w:val="22"/>
          <w:szCs w:val="22"/>
        </w:rPr>
        <w:t>“NO EXISTE OBLIGACIÓN DE ELABORAR DOCUMENTOS AD HOC PARA ATENDER LAS SOLICITUDES DE ACCESO A LA INFORMACIÓN.</w:t>
      </w:r>
    </w:p>
    <w:p w14:paraId="6417306C" w14:textId="77777777" w:rsidR="00F845DA" w:rsidRPr="00E930BD" w:rsidRDefault="00F845DA" w:rsidP="00C53C99">
      <w:pPr>
        <w:pBdr>
          <w:top w:val="nil"/>
          <w:left w:val="nil"/>
          <w:bottom w:val="nil"/>
          <w:right w:val="nil"/>
          <w:between w:val="nil"/>
        </w:pBdr>
        <w:spacing w:before="240" w:after="240" w:line="276" w:lineRule="auto"/>
        <w:ind w:left="851"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8A99924" w14:textId="77777777" w:rsidR="004877DC" w:rsidRPr="00E930BD" w:rsidRDefault="004877DC" w:rsidP="004877DC">
      <w:pPr>
        <w:pBdr>
          <w:top w:val="nil"/>
          <w:left w:val="nil"/>
          <w:bottom w:val="nil"/>
          <w:right w:val="nil"/>
          <w:between w:val="nil"/>
        </w:pBdr>
        <w:spacing w:before="240" w:after="240" w:line="360" w:lineRule="auto"/>
        <w:ind w:left="851" w:right="900"/>
        <w:contextualSpacing/>
        <w:jc w:val="both"/>
      </w:pPr>
    </w:p>
    <w:p w14:paraId="4D64E839" w14:textId="77777777" w:rsidR="00F845DA" w:rsidRPr="00E930BD" w:rsidRDefault="00F845DA"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w:t>
      </w:r>
      <w:r w:rsidRPr="00E930BD">
        <w:rPr>
          <w:rFonts w:ascii="Palatino Linotype" w:eastAsia="Palatino Linotype" w:hAnsi="Palatino Linotype" w:cs="Palatino Linotype"/>
        </w:rPr>
        <w:lastRenderedPageBreak/>
        <w:t>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32DACFF" w14:textId="77777777" w:rsidR="00960FC1" w:rsidRPr="00E930BD" w:rsidRDefault="00960FC1" w:rsidP="004877DC">
      <w:pPr>
        <w:pBdr>
          <w:top w:val="nil"/>
          <w:left w:val="nil"/>
          <w:bottom w:val="nil"/>
          <w:right w:val="nil"/>
          <w:between w:val="nil"/>
        </w:pBdr>
        <w:spacing w:before="240" w:after="240" w:line="360" w:lineRule="auto"/>
        <w:contextualSpacing/>
        <w:jc w:val="both"/>
      </w:pPr>
    </w:p>
    <w:p w14:paraId="7A5287C1" w14:textId="77777777" w:rsidR="00F845DA" w:rsidRPr="00E930BD" w:rsidRDefault="00F845DA" w:rsidP="004877DC">
      <w:pPr>
        <w:pBdr>
          <w:top w:val="nil"/>
          <w:left w:val="nil"/>
          <w:bottom w:val="nil"/>
          <w:right w:val="nil"/>
          <w:between w:val="nil"/>
        </w:pBdr>
        <w:spacing w:before="240" w:after="240" w:line="360" w:lineRule="auto"/>
        <w:ind w:right="49"/>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B2EDE24" w14:textId="77777777" w:rsidR="004877DC" w:rsidRPr="00E930BD" w:rsidRDefault="004877DC" w:rsidP="004877DC">
      <w:pPr>
        <w:pBdr>
          <w:top w:val="nil"/>
          <w:left w:val="nil"/>
          <w:bottom w:val="nil"/>
          <w:right w:val="nil"/>
          <w:between w:val="nil"/>
        </w:pBdr>
        <w:spacing w:before="240" w:after="240" w:line="360" w:lineRule="auto"/>
        <w:ind w:right="49"/>
        <w:contextualSpacing/>
        <w:jc w:val="both"/>
      </w:pPr>
    </w:p>
    <w:p w14:paraId="600CDBA0" w14:textId="77777777" w:rsidR="00F845DA" w:rsidRPr="00E930BD" w:rsidRDefault="00F845DA"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8526D14" w14:textId="77777777" w:rsidR="004877DC" w:rsidRPr="00E930BD" w:rsidRDefault="004877DC" w:rsidP="004877DC">
      <w:pPr>
        <w:pBdr>
          <w:top w:val="nil"/>
          <w:left w:val="nil"/>
          <w:bottom w:val="nil"/>
          <w:right w:val="nil"/>
          <w:between w:val="nil"/>
        </w:pBdr>
        <w:spacing w:before="240" w:after="240" w:line="360" w:lineRule="auto"/>
        <w:contextualSpacing/>
        <w:jc w:val="both"/>
      </w:pPr>
    </w:p>
    <w:p w14:paraId="3D2F7DF2" w14:textId="77777777" w:rsidR="00F845DA" w:rsidRPr="00E930BD" w:rsidRDefault="00F845DA" w:rsidP="00093E02">
      <w:pPr>
        <w:pBdr>
          <w:top w:val="nil"/>
          <w:left w:val="nil"/>
          <w:bottom w:val="nil"/>
          <w:right w:val="nil"/>
          <w:between w:val="nil"/>
        </w:pBdr>
        <w:spacing w:before="240" w:after="240" w:line="276" w:lineRule="auto"/>
        <w:ind w:left="851" w:right="900"/>
        <w:contextualSpacing/>
        <w:jc w:val="both"/>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 xml:space="preserve">Artículo 3. </w:t>
      </w:r>
      <w:r w:rsidRPr="00E930BD">
        <w:rPr>
          <w:rFonts w:ascii="Palatino Linotype" w:eastAsia="Palatino Linotype" w:hAnsi="Palatino Linotype" w:cs="Palatino Linotype"/>
          <w:i/>
          <w:sz w:val="22"/>
          <w:szCs w:val="22"/>
        </w:rPr>
        <w:t>Para los efectos de la presente Ley se entenderá por:</w:t>
      </w:r>
    </w:p>
    <w:p w14:paraId="61FF730C" w14:textId="77777777" w:rsidR="00F845DA" w:rsidRPr="00E930BD" w:rsidRDefault="00F845DA" w:rsidP="00093E02">
      <w:pPr>
        <w:pBdr>
          <w:top w:val="nil"/>
          <w:left w:val="nil"/>
          <w:bottom w:val="nil"/>
          <w:right w:val="nil"/>
          <w:between w:val="nil"/>
        </w:pBdr>
        <w:spacing w:before="240" w:after="240" w:line="276" w:lineRule="auto"/>
        <w:ind w:left="851" w:right="900"/>
        <w:jc w:val="both"/>
      </w:pPr>
      <w:r w:rsidRPr="00E930BD">
        <w:rPr>
          <w:rFonts w:ascii="Palatino Linotype" w:eastAsia="Palatino Linotype" w:hAnsi="Palatino Linotype" w:cs="Palatino Linotype"/>
          <w:i/>
          <w:sz w:val="22"/>
          <w:szCs w:val="22"/>
        </w:rPr>
        <w:t>…</w:t>
      </w:r>
    </w:p>
    <w:p w14:paraId="1FED6DCD" w14:textId="77777777" w:rsidR="00F845DA" w:rsidRPr="00E930BD" w:rsidRDefault="00F845DA" w:rsidP="00093E02">
      <w:pPr>
        <w:pBdr>
          <w:top w:val="nil"/>
          <w:left w:val="nil"/>
          <w:bottom w:val="nil"/>
          <w:right w:val="nil"/>
          <w:between w:val="nil"/>
        </w:pBdr>
        <w:spacing w:before="240" w:after="240" w:line="276" w:lineRule="auto"/>
        <w:ind w:left="851"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lastRenderedPageBreak/>
        <w:t>XI. Documento:</w:t>
      </w:r>
      <w:r w:rsidRPr="00E930B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E930BD">
        <w:rPr>
          <w:rFonts w:ascii="Palatino Linotype" w:eastAsia="Palatino Linotype" w:hAnsi="Palatino Linotype" w:cs="Palatino Linotype"/>
          <w:b/>
          <w:i/>
          <w:sz w:val="22"/>
          <w:szCs w:val="22"/>
        </w:rPr>
        <w:t>…</w:t>
      </w:r>
      <w:r w:rsidRPr="00E930BD">
        <w:rPr>
          <w:rFonts w:ascii="Palatino Linotype" w:eastAsia="Palatino Linotype" w:hAnsi="Palatino Linotype" w:cs="Palatino Linotype"/>
          <w:i/>
          <w:sz w:val="22"/>
          <w:szCs w:val="22"/>
        </w:rPr>
        <w:t>” (Sic)</w:t>
      </w:r>
    </w:p>
    <w:p w14:paraId="729A0E29" w14:textId="77777777" w:rsidR="00093E02" w:rsidRPr="00E930BD" w:rsidRDefault="00093E02" w:rsidP="00093E02">
      <w:pPr>
        <w:pBdr>
          <w:top w:val="nil"/>
          <w:left w:val="nil"/>
          <w:bottom w:val="nil"/>
          <w:right w:val="nil"/>
          <w:between w:val="nil"/>
        </w:pBdr>
        <w:spacing w:before="240" w:after="240" w:line="360" w:lineRule="auto"/>
        <w:ind w:left="851" w:right="900"/>
        <w:contextualSpacing/>
        <w:jc w:val="both"/>
      </w:pPr>
    </w:p>
    <w:p w14:paraId="1B1E400B" w14:textId="77777777" w:rsidR="00F845DA" w:rsidRPr="00E930BD" w:rsidRDefault="00F845DA" w:rsidP="00093E02">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28BB74A" w14:textId="77777777" w:rsidR="004877DC" w:rsidRPr="00E930BD" w:rsidRDefault="004877DC" w:rsidP="004877DC">
      <w:pPr>
        <w:pBdr>
          <w:top w:val="nil"/>
          <w:left w:val="nil"/>
          <w:bottom w:val="nil"/>
          <w:right w:val="nil"/>
          <w:between w:val="nil"/>
        </w:pBdr>
        <w:spacing w:before="240" w:after="240" w:line="360" w:lineRule="auto"/>
        <w:contextualSpacing/>
        <w:jc w:val="both"/>
      </w:pPr>
    </w:p>
    <w:p w14:paraId="75039527" w14:textId="77777777" w:rsidR="00F845DA" w:rsidRPr="00E930BD" w:rsidRDefault="00F845DA" w:rsidP="004877DC">
      <w:pPr>
        <w:pBdr>
          <w:top w:val="nil"/>
          <w:left w:val="nil"/>
          <w:bottom w:val="nil"/>
          <w:right w:val="nil"/>
          <w:between w:val="nil"/>
        </w:pBdr>
        <w:spacing w:before="240" w:after="240" w:line="276" w:lineRule="auto"/>
        <w:ind w:left="851" w:right="900"/>
        <w:contextualSpacing/>
        <w:jc w:val="both"/>
      </w:pPr>
      <w:r w:rsidRPr="00E930BD">
        <w:rPr>
          <w:rFonts w:ascii="Palatino Linotype" w:eastAsia="Palatino Linotype" w:hAnsi="Palatino Linotype" w:cs="Palatino Linotype"/>
          <w:b/>
          <w:sz w:val="22"/>
          <w:szCs w:val="22"/>
        </w:rPr>
        <w:t>“</w:t>
      </w:r>
      <w:r w:rsidRPr="00E930BD">
        <w:rPr>
          <w:rFonts w:ascii="Palatino Linotype" w:eastAsia="Palatino Linotype" w:hAnsi="Palatino Linotype" w:cs="Palatino Linotype"/>
          <w:b/>
          <w:i/>
          <w:sz w:val="22"/>
          <w:szCs w:val="22"/>
        </w:rPr>
        <w:t>CRITERIO 0002-11</w:t>
      </w:r>
    </w:p>
    <w:p w14:paraId="257E025D" w14:textId="77777777" w:rsidR="00F845DA" w:rsidRPr="00E930BD" w:rsidRDefault="00F845DA" w:rsidP="004877DC">
      <w:pPr>
        <w:pBdr>
          <w:top w:val="nil"/>
          <w:left w:val="nil"/>
          <w:bottom w:val="nil"/>
          <w:right w:val="nil"/>
          <w:between w:val="nil"/>
        </w:pBdr>
        <w:spacing w:before="240" w:after="240" w:line="276" w:lineRule="auto"/>
        <w:ind w:left="851" w:right="900"/>
        <w:contextualSpacing/>
        <w:jc w:val="both"/>
      </w:pPr>
      <w:r w:rsidRPr="00E930B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930B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2D73BD" w14:textId="77777777" w:rsidR="00F845DA" w:rsidRPr="00E930BD" w:rsidRDefault="00F845DA" w:rsidP="004877DC">
      <w:pPr>
        <w:pBdr>
          <w:top w:val="nil"/>
          <w:left w:val="nil"/>
          <w:bottom w:val="nil"/>
          <w:right w:val="nil"/>
          <w:between w:val="nil"/>
        </w:pBdr>
        <w:spacing w:before="240" w:after="240" w:line="276" w:lineRule="auto"/>
        <w:ind w:left="851" w:right="900"/>
        <w:contextualSpacing/>
        <w:jc w:val="both"/>
      </w:pPr>
      <w:r w:rsidRPr="00E930BD">
        <w:rPr>
          <w:rFonts w:ascii="Palatino Linotype" w:eastAsia="Palatino Linotype" w:hAnsi="Palatino Linotype" w:cs="Palatino Linotype"/>
          <w:i/>
          <w:sz w:val="22"/>
          <w:szCs w:val="22"/>
        </w:rPr>
        <w:t xml:space="preserve">En </w:t>
      </w:r>
      <w:proofErr w:type="gramStart"/>
      <w:r w:rsidRPr="00E930BD">
        <w:rPr>
          <w:rFonts w:ascii="Palatino Linotype" w:eastAsia="Palatino Linotype" w:hAnsi="Palatino Linotype" w:cs="Palatino Linotype"/>
          <w:i/>
          <w:sz w:val="22"/>
          <w:szCs w:val="22"/>
        </w:rPr>
        <w:t>consecuencia</w:t>
      </w:r>
      <w:proofErr w:type="gramEnd"/>
      <w:r w:rsidRPr="00E930B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0BDFE36" w14:textId="77777777" w:rsidR="00F845DA" w:rsidRPr="00E930BD" w:rsidRDefault="00F845DA" w:rsidP="004877DC">
      <w:pPr>
        <w:numPr>
          <w:ilvl w:val="0"/>
          <w:numId w:val="21"/>
        </w:numPr>
        <w:pBdr>
          <w:top w:val="nil"/>
          <w:left w:val="nil"/>
          <w:bottom w:val="nil"/>
          <w:right w:val="nil"/>
          <w:between w:val="nil"/>
        </w:pBdr>
        <w:spacing w:before="240" w:after="240" w:line="276" w:lineRule="auto"/>
        <w:ind w:left="851" w:right="900" w:firstLine="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Que se trate de información registrada en cualquier soporte documental, </w:t>
      </w:r>
      <w:proofErr w:type="gramStart"/>
      <w:r w:rsidRPr="00E930BD">
        <w:rPr>
          <w:rFonts w:ascii="Palatino Linotype" w:eastAsia="Palatino Linotype" w:hAnsi="Palatino Linotype" w:cs="Palatino Linotype"/>
          <w:i/>
          <w:sz w:val="22"/>
          <w:szCs w:val="22"/>
        </w:rPr>
        <w:t>que</w:t>
      </w:r>
      <w:proofErr w:type="gramEnd"/>
      <w:r w:rsidRPr="00E930BD">
        <w:rPr>
          <w:rFonts w:ascii="Palatino Linotype" w:eastAsia="Palatino Linotype" w:hAnsi="Palatino Linotype" w:cs="Palatino Linotype"/>
          <w:i/>
          <w:sz w:val="22"/>
          <w:szCs w:val="22"/>
        </w:rPr>
        <w:t xml:space="preserve"> en ejercicio de las atribuciones conferidas, sea generada por los Sujetos Obligados;</w:t>
      </w:r>
    </w:p>
    <w:p w14:paraId="73CE54D3" w14:textId="77777777" w:rsidR="00F845DA" w:rsidRPr="00E930BD" w:rsidRDefault="00F845DA" w:rsidP="004877DC">
      <w:pPr>
        <w:numPr>
          <w:ilvl w:val="0"/>
          <w:numId w:val="21"/>
        </w:numPr>
        <w:pBdr>
          <w:top w:val="nil"/>
          <w:left w:val="nil"/>
          <w:bottom w:val="nil"/>
          <w:right w:val="nil"/>
          <w:between w:val="nil"/>
        </w:pBdr>
        <w:spacing w:before="240" w:after="240" w:line="276" w:lineRule="auto"/>
        <w:ind w:left="851" w:right="900" w:firstLine="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Que se trate de información registrada en cualquier soporte documental, </w:t>
      </w:r>
      <w:proofErr w:type="gramStart"/>
      <w:r w:rsidRPr="00E930BD">
        <w:rPr>
          <w:rFonts w:ascii="Palatino Linotype" w:eastAsia="Palatino Linotype" w:hAnsi="Palatino Linotype" w:cs="Palatino Linotype"/>
          <w:i/>
          <w:sz w:val="22"/>
          <w:szCs w:val="22"/>
        </w:rPr>
        <w:t>que</w:t>
      </w:r>
      <w:proofErr w:type="gramEnd"/>
      <w:r w:rsidRPr="00E930BD">
        <w:rPr>
          <w:rFonts w:ascii="Palatino Linotype" w:eastAsia="Palatino Linotype" w:hAnsi="Palatino Linotype" w:cs="Palatino Linotype"/>
          <w:i/>
          <w:sz w:val="22"/>
          <w:szCs w:val="22"/>
        </w:rPr>
        <w:t xml:space="preserve"> en ejercicio de las atribuciones conferidas, sea administrada por los Sujetos Obligados, y</w:t>
      </w:r>
    </w:p>
    <w:p w14:paraId="4D99227B" w14:textId="77777777" w:rsidR="00F845DA" w:rsidRPr="00E930BD" w:rsidRDefault="00F845DA" w:rsidP="004877DC">
      <w:pPr>
        <w:pBdr>
          <w:top w:val="nil"/>
          <w:left w:val="nil"/>
          <w:bottom w:val="nil"/>
          <w:right w:val="nil"/>
          <w:between w:val="nil"/>
        </w:pBdr>
        <w:spacing w:before="240" w:after="240" w:line="276" w:lineRule="auto"/>
        <w:ind w:left="851" w:right="900"/>
        <w:contextualSpacing/>
        <w:jc w:val="both"/>
      </w:pPr>
      <w:r w:rsidRPr="00E930BD">
        <w:rPr>
          <w:rFonts w:ascii="Palatino Linotype" w:eastAsia="Palatino Linotype" w:hAnsi="Palatino Linotype" w:cs="Palatino Linotype"/>
          <w:i/>
          <w:sz w:val="22"/>
          <w:szCs w:val="22"/>
        </w:rPr>
        <w:lastRenderedPageBreak/>
        <w:t xml:space="preserve">3. </w:t>
      </w:r>
      <w:r w:rsidRPr="00E930BD">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E930BD">
        <w:rPr>
          <w:rFonts w:ascii="Palatino Linotype" w:eastAsia="Palatino Linotype" w:hAnsi="Palatino Linotype" w:cs="Palatino Linotype"/>
          <w:b/>
          <w:i/>
          <w:sz w:val="22"/>
          <w:szCs w:val="22"/>
        </w:rPr>
        <w:t>que</w:t>
      </w:r>
      <w:proofErr w:type="gramEnd"/>
      <w:r w:rsidRPr="00E930BD">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06CC9E08" w14:textId="77777777" w:rsidR="004877DC" w:rsidRPr="00E930BD" w:rsidRDefault="004877DC"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p>
    <w:p w14:paraId="72D7481C" w14:textId="77777777" w:rsidR="00F845DA" w:rsidRPr="00E930BD" w:rsidRDefault="00F845DA" w:rsidP="004877DC">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 ahí que </w:t>
      </w:r>
      <w:r w:rsidR="004877DC" w:rsidRPr="00E930BD">
        <w:rPr>
          <w:rFonts w:ascii="Palatino Linotype" w:eastAsia="Palatino Linotype" w:hAnsi="Palatino Linotype" w:cs="Palatino Linotype"/>
          <w:b/>
        </w:rPr>
        <w:t>EL SUJETO OBLIGADO</w:t>
      </w:r>
      <w:r w:rsidR="004877DC" w:rsidRPr="00E930BD">
        <w:rPr>
          <w:rFonts w:ascii="Palatino Linotype" w:eastAsia="Palatino Linotype" w:hAnsi="Palatino Linotype" w:cs="Palatino Linotype"/>
        </w:rPr>
        <w:t xml:space="preserve"> </w:t>
      </w:r>
      <w:r w:rsidRPr="00E930BD">
        <w:rPr>
          <w:rFonts w:ascii="Palatino Linotype" w:eastAsia="Palatino Linotype" w:hAnsi="Palatino Linotype" w:cs="Palatino Linotype"/>
        </w:rPr>
        <w:t>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47F644A5" w14:textId="77777777" w:rsidR="004877DC" w:rsidRPr="00E930BD" w:rsidRDefault="004877DC" w:rsidP="004877DC">
      <w:pPr>
        <w:pBdr>
          <w:top w:val="nil"/>
          <w:left w:val="nil"/>
          <w:bottom w:val="nil"/>
          <w:right w:val="nil"/>
          <w:between w:val="nil"/>
        </w:pBdr>
        <w:spacing w:before="240" w:after="240" w:line="360" w:lineRule="auto"/>
        <w:contextualSpacing/>
        <w:jc w:val="both"/>
      </w:pPr>
    </w:p>
    <w:p w14:paraId="4DB44C20" w14:textId="77777777" w:rsidR="00B1597B" w:rsidRPr="00E930BD" w:rsidRDefault="00F845DA" w:rsidP="00F845DA">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Ahora bien, para profundizar en el estudio del presente asunto, es conveniente recordar que la parte solicitante requirió </w:t>
      </w:r>
      <w:r w:rsidR="004877DC" w:rsidRPr="00E930BD">
        <w:rPr>
          <w:rFonts w:ascii="Palatino Linotype" w:eastAsia="Palatino Linotype" w:hAnsi="Palatino Linotype" w:cs="Palatino Linotype"/>
        </w:rPr>
        <w:t xml:space="preserve">al </w:t>
      </w:r>
      <w:r w:rsidR="004877DC"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xml:space="preserve">, le proporcionara </w:t>
      </w:r>
      <w:r w:rsidR="00093E02" w:rsidRPr="00E930BD">
        <w:rPr>
          <w:rFonts w:ascii="Palatino Linotype" w:hAnsi="Palatino Linotype"/>
          <w:b/>
          <w:sz w:val="22"/>
          <w:u w:val="single"/>
        </w:rPr>
        <w:t>desde el año 2000 hasta el mes julio del 2022</w:t>
      </w:r>
      <w:r w:rsidR="00093E02" w:rsidRPr="00E930BD">
        <w:rPr>
          <w:rFonts w:ascii="Palatino Linotype" w:hAnsi="Palatino Linotype"/>
          <w:b/>
          <w:sz w:val="22"/>
        </w:rPr>
        <w:t xml:space="preserve"> </w:t>
      </w:r>
      <w:r w:rsidRPr="00E930BD">
        <w:rPr>
          <w:rFonts w:ascii="Palatino Linotype" w:eastAsia="Palatino Linotype" w:hAnsi="Palatino Linotype" w:cs="Palatino Linotype"/>
        </w:rPr>
        <w:t>lo siguiente:</w:t>
      </w:r>
    </w:p>
    <w:p w14:paraId="18D94DD4" w14:textId="77777777" w:rsidR="002B2477" w:rsidRPr="00E930BD" w:rsidRDefault="001804E9" w:rsidP="008C2417">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b/>
          <w:sz w:val="28"/>
        </w:rPr>
      </w:pPr>
      <w:r w:rsidRPr="00E930BD">
        <w:rPr>
          <w:rFonts w:ascii="Palatino Linotype" w:eastAsia="Palatino Linotype" w:hAnsi="Palatino Linotype" w:cs="Palatino Linotype"/>
        </w:rPr>
        <w:tab/>
      </w:r>
      <w:r w:rsidR="0079167F" w:rsidRPr="00E930BD">
        <w:rPr>
          <w:rFonts w:ascii="Palatino Linotype" w:eastAsia="Palatino Linotype" w:hAnsi="Palatino Linotype" w:cs="Palatino Linotype"/>
          <w:b/>
          <w:sz w:val="28"/>
        </w:rPr>
        <w:t xml:space="preserve"> </w:t>
      </w:r>
    </w:p>
    <w:p w14:paraId="638B8E90" w14:textId="77777777" w:rsidR="00D51612" w:rsidRPr="00E930BD" w:rsidRDefault="00960FC1"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r w:rsidRPr="00E930BD">
        <w:rPr>
          <w:rFonts w:ascii="Palatino Linotype" w:hAnsi="Palatino Linotype"/>
        </w:rPr>
        <w:t>1.- N</w:t>
      </w:r>
      <w:r w:rsidR="00833BBC" w:rsidRPr="00E930BD">
        <w:rPr>
          <w:rFonts w:ascii="Palatino Linotype" w:hAnsi="Palatino Linotype"/>
        </w:rPr>
        <w:t xml:space="preserve">úmero de </w:t>
      </w:r>
      <w:r w:rsidR="00093E02" w:rsidRPr="00E930BD">
        <w:rPr>
          <w:rFonts w:ascii="Palatino Linotype" w:hAnsi="Palatino Linotype"/>
        </w:rPr>
        <w:t>tomas clandestinas registradas en ductos de la red de agua potable del municipio, desagregadas</w:t>
      </w:r>
      <w:r w:rsidR="00833BBC" w:rsidRPr="00E930BD">
        <w:rPr>
          <w:rFonts w:ascii="Palatino Linotype" w:hAnsi="Palatino Linotype"/>
        </w:rPr>
        <w:t xml:space="preserve"> por año, mes y lugar en donde se ubicó la toma clandestina.</w:t>
      </w:r>
    </w:p>
    <w:p w14:paraId="7BE90E43" w14:textId="77777777" w:rsidR="00830F0C" w:rsidRPr="00E930BD" w:rsidRDefault="00830F0C"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p>
    <w:p w14:paraId="36D52C62" w14:textId="77777777" w:rsidR="00833BBC" w:rsidRPr="00E930BD" w:rsidRDefault="00833BBC"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r w:rsidRPr="00E930BD">
        <w:rPr>
          <w:rFonts w:ascii="Palatino Linotype" w:hAnsi="Palatino Linotype"/>
        </w:rPr>
        <w:t xml:space="preserve"> 2. Se solicita se indique el volumen de agua que se estima que se ha perdido por las t</w:t>
      </w:r>
      <w:r w:rsidR="00093E02" w:rsidRPr="00E930BD">
        <w:rPr>
          <w:rFonts w:ascii="Palatino Linotype" w:hAnsi="Palatino Linotype"/>
        </w:rPr>
        <w:t xml:space="preserve">omas clandestinas a los ductos, </w:t>
      </w:r>
      <w:r w:rsidRPr="00E930BD">
        <w:rPr>
          <w:rFonts w:ascii="Palatino Linotype" w:hAnsi="Palatino Linotype"/>
        </w:rPr>
        <w:t xml:space="preserve">desagregada por año, mes y lugar en donde se ubicó la toma clandestina. </w:t>
      </w:r>
    </w:p>
    <w:p w14:paraId="2B1471D0" w14:textId="77777777" w:rsidR="00830F0C" w:rsidRPr="00E930BD" w:rsidRDefault="00830F0C"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p>
    <w:p w14:paraId="4A5EF39B" w14:textId="77777777" w:rsidR="00833BBC" w:rsidRPr="00E930BD" w:rsidRDefault="00833BBC"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r w:rsidRPr="00E930BD">
        <w:rPr>
          <w:rFonts w:ascii="Palatino Linotype" w:hAnsi="Palatino Linotype"/>
        </w:rPr>
        <w:lastRenderedPageBreak/>
        <w:t>3. Se solicita se indique el número de denuncias interpuestas por las tomas clandestinas registradas en ductos de la red</w:t>
      </w:r>
      <w:r w:rsidR="00093E02" w:rsidRPr="00E930BD">
        <w:rPr>
          <w:rFonts w:ascii="Palatino Linotype" w:hAnsi="Palatino Linotype"/>
        </w:rPr>
        <w:t xml:space="preserve"> de agua potable del municipio, </w:t>
      </w:r>
      <w:r w:rsidRPr="00E930BD">
        <w:rPr>
          <w:rFonts w:ascii="Palatino Linotype" w:hAnsi="Palatino Linotype"/>
          <w:u w:val="single"/>
        </w:rPr>
        <w:t>desagregada por año</w:t>
      </w:r>
      <w:r w:rsidRPr="00E930BD">
        <w:rPr>
          <w:rFonts w:ascii="Palatino Linotype" w:hAnsi="Palatino Linotype"/>
        </w:rPr>
        <w:t xml:space="preserve">, mes y lugar en donde se ubicó la toma clandestina. </w:t>
      </w:r>
    </w:p>
    <w:p w14:paraId="37B4603E" w14:textId="77777777" w:rsidR="008C2417" w:rsidRPr="00E930BD" w:rsidRDefault="008C2417"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p>
    <w:p w14:paraId="1DDD09AF" w14:textId="77777777" w:rsidR="00833BBC" w:rsidRPr="00E930BD" w:rsidRDefault="00833BBC"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r w:rsidRPr="00E930BD">
        <w:rPr>
          <w:rFonts w:ascii="Palatino Linotype" w:hAnsi="Palatino Linotype"/>
        </w:rPr>
        <w:t xml:space="preserve">4. Se solicita se indique qué tipo de mecanismos son con los que se cuenta para la identificación de tomas clandestinas registradas en ductos de la red de agua potable del municipio. </w:t>
      </w:r>
    </w:p>
    <w:p w14:paraId="43C94C46" w14:textId="77777777" w:rsidR="00830F0C" w:rsidRPr="00E930BD" w:rsidRDefault="00830F0C"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p>
    <w:p w14:paraId="1C800122" w14:textId="77777777" w:rsidR="00093E02" w:rsidRPr="00E930BD" w:rsidRDefault="00833BBC" w:rsidP="00833BBC">
      <w:pPr>
        <w:pBdr>
          <w:top w:val="nil"/>
          <w:left w:val="nil"/>
          <w:bottom w:val="nil"/>
          <w:right w:val="nil"/>
          <w:between w:val="nil"/>
        </w:pBdr>
        <w:spacing w:before="240" w:after="240" w:line="360" w:lineRule="auto"/>
        <w:ind w:left="567" w:right="900"/>
        <w:contextualSpacing/>
        <w:jc w:val="both"/>
        <w:rPr>
          <w:rFonts w:ascii="Palatino Linotype" w:hAnsi="Palatino Linotype"/>
        </w:rPr>
      </w:pPr>
      <w:r w:rsidRPr="00E930BD">
        <w:rPr>
          <w:rFonts w:ascii="Palatino Linotype" w:hAnsi="Palatino Linotype"/>
        </w:rPr>
        <w:t xml:space="preserve">5. Se solicita el costo que ha generado la clausura de las tomas clandestinas registradas en ductos de la red de agua potable del municipio. </w:t>
      </w:r>
    </w:p>
    <w:p w14:paraId="75B837CF" w14:textId="77777777" w:rsidR="00830F0C" w:rsidRPr="00E930BD" w:rsidRDefault="00830F0C" w:rsidP="00833BBC">
      <w:pPr>
        <w:pBdr>
          <w:top w:val="nil"/>
          <w:left w:val="nil"/>
          <w:bottom w:val="nil"/>
          <w:right w:val="nil"/>
          <w:between w:val="nil"/>
        </w:pBdr>
        <w:spacing w:before="240" w:after="240" w:line="360" w:lineRule="auto"/>
        <w:ind w:left="567" w:right="900"/>
        <w:contextualSpacing/>
        <w:jc w:val="both"/>
        <w:rPr>
          <w:rFonts w:ascii="Palatino Linotype" w:hAnsi="Palatino Linotype"/>
          <w:b/>
          <w:sz w:val="22"/>
        </w:rPr>
      </w:pPr>
    </w:p>
    <w:p w14:paraId="374204D3" w14:textId="77777777" w:rsidR="007E7AB4" w:rsidRPr="00E930BD" w:rsidRDefault="00830F0C" w:rsidP="00833BBC">
      <w:pPr>
        <w:spacing w:before="240" w:after="240" w:line="360" w:lineRule="auto"/>
        <w:ind w:right="49"/>
        <w:contextualSpacing/>
        <w:jc w:val="both"/>
        <w:rPr>
          <w:rFonts w:ascii="Palatino Linotype" w:eastAsia="Palatino Linotype" w:hAnsi="Palatino Linotype" w:cs="Palatino Linotype"/>
          <w:b/>
          <w:u w:val="single"/>
        </w:rPr>
      </w:pPr>
      <w:r w:rsidRPr="00E930BD">
        <w:rPr>
          <w:rFonts w:ascii="Palatino Linotype" w:hAnsi="Palatino Linotype" w:cs="Arial"/>
          <w:b/>
          <w:lang w:val="es-MX" w:eastAsia="es-ES"/>
        </w:rPr>
        <w:t>EL SUJETO OBLIGADO</w:t>
      </w:r>
      <w:r w:rsidRPr="00E930BD">
        <w:rPr>
          <w:rFonts w:ascii="Palatino Linotype" w:hAnsi="Palatino Linotype" w:cs="Arial"/>
          <w:lang w:val="es-MX" w:eastAsia="es-ES"/>
        </w:rPr>
        <w:t xml:space="preserve"> </w:t>
      </w:r>
      <w:r w:rsidR="00833BBC" w:rsidRPr="00E930BD">
        <w:rPr>
          <w:rFonts w:ascii="Palatino Linotype" w:hAnsi="Palatino Linotype" w:cs="Arial"/>
          <w:lang w:val="es-MX" w:eastAsia="es-ES"/>
        </w:rPr>
        <w:t>manifestó en respuesta por conducto del</w:t>
      </w:r>
      <w:r w:rsidR="00833BBC" w:rsidRPr="00E930BD">
        <w:rPr>
          <w:rFonts w:ascii="Palatino Linotype" w:eastAsia="Palatino Linotype" w:hAnsi="Palatino Linotype" w:cs="Palatino Linotype"/>
        </w:rPr>
        <w:t xml:space="preserve"> Jefe de la Comisión del </w:t>
      </w:r>
      <w:r w:rsidR="008226AF" w:rsidRPr="00E930BD">
        <w:rPr>
          <w:rFonts w:ascii="Palatino Linotype" w:eastAsia="Palatino Linotype" w:hAnsi="Palatino Linotype" w:cs="Palatino Linotype"/>
        </w:rPr>
        <w:t>A</w:t>
      </w:r>
      <w:r w:rsidR="00833BBC" w:rsidRPr="00E930BD">
        <w:rPr>
          <w:rFonts w:ascii="Palatino Linotype" w:eastAsia="Palatino Linotype" w:hAnsi="Palatino Linotype" w:cs="Palatino Linotype"/>
        </w:rPr>
        <w:t xml:space="preserve">gua que de acuerdo al numeral 1, 2, 4 y 5, no se cuenta con ninguna información, ya que </w:t>
      </w:r>
      <w:r w:rsidR="00833BBC" w:rsidRPr="00E930BD">
        <w:rPr>
          <w:rFonts w:ascii="Palatino Linotype" w:eastAsia="Palatino Linotype" w:hAnsi="Palatino Linotype" w:cs="Palatino Linotype"/>
          <w:b/>
          <w:u w:val="single"/>
        </w:rPr>
        <w:t>las anteriores administraciones no dejaron soporte documental con el cual pudiera otorgar una contestación digna</w:t>
      </w:r>
      <w:r w:rsidR="00833BBC" w:rsidRPr="00E930BD">
        <w:rPr>
          <w:rFonts w:ascii="Palatino Linotype" w:eastAsia="Palatino Linotype" w:hAnsi="Palatino Linotype" w:cs="Palatino Linotype"/>
        </w:rPr>
        <w:t xml:space="preserve">; de la misma manera le informo que </w:t>
      </w:r>
      <w:r w:rsidR="00833BBC" w:rsidRPr="00E930BD">
        <w:rPr>
          <w:rFonts w:ascii="Palatino Linotype" w:eastAsia="Palatino Linotype" w:hAnsi="Palatino Linotype" w:cs="Palatino Linotype"/>
          <w:b/>
          <w:u w:val="single"/>
        </w:rPr>
        <w:t xml:space="preserve">dentro del municipio de Atenco, se rige aun por usos y costumbres es por ello la existencia de comités de agua dentro de cada comunidad perteneciente al Municipio, mismos que la propia población instaura; siendo de esta forma </w:t>
      </w:r>
      <w:r w:rsidR="00C14A06" w:rsidRPr="00E930BD">
        <w:rPr>
          <w:rFonts w:ascii="Palatino Linotype" w:eastAsia="Palatino Linotype" w:hAnsi="Palatino Linotype" w:cs="Palatino Linotype"/>
          <w:b/>
          <w:u w:val="single"/>
        </w:rPr>
        <w:t xml:space="preserve">que </w:t>
      </w:r>
      <w:r w:rsidR="00833BBC" w:rsidRPr="00E930BD">
        <w:rPr>
          <w:rFonts w:ascii="Palatino Linotype" w:eastAsia="Palatino Linotype" w:hAnsi="Palatino Linotype" w:cs="Palatino Linotype"/>
          <w:b/>
          <w:u w:val="single"/>
        </w:rPr>
        <w:t>la Jefatura de Comisión del Agua solo atiende a dos comunidades que se encuentran dentro de la demarcación territorial municipal que son las comunidades de Granjas el Arenal y Constitución el Salado</w:t>
      </w:r>
      <w:r w:rsidR="00833BBC" w:rsidRPr="00E930BD">
        <w:rPr>
          <w:rFonts w:ascii="Palatino Linotype" w:eastAsia="Palatino Linotype" w:hAnsi="Palatino Linotype" w:cs="Palatino Linotype"/>
        </w:rPr>
        <w:t xml:space="preserve">, sin embargo y en relación a lo anterior, el servidor público habilitado señala que </w:t>
      </w:r>
      <w:r w:rsidR="00833BBC" w:rsidRPr="00E930BD">
        <w:rPr>
          <w:rFonts w:ascii="Palatino Linotype" w:eastAsia="Palatino Linotype" w:hAnsi="Palatino Linotype" w:cs="Palatino Linotype"/>
          <w:b/>
          <w:u w:val="single"/>
        </w:rPr>
        <w:t xml:space="preserve">bajo las </w:t>
      </w:r>
      <w:r w:rsidR="00833BBC" w:rsidRPr="00E930BD">
        <w:rPr>
          <w:rFonts w:ascii="Palatino Linotype" w:eastAsia="Palatino Linotype" w:hAnsi="Palatino Linotype" w:cs="Palatino Linotype"/>
          <w:b/>
          <w:u w:val="single"/>
        </w:rPr>
        <w:lastRenderedPageBreak/>
        <w:t xml:space="preserve">circunstancias antes mencionadas no obra dentro de los archivos de esta Jefatura la información solicitada. </w:t>
      </w:r>
    </w:p>
    <w:p w14:paraId="7ABFD99B" w14:textId="77777777" w:rsidR="003827A6" w:rsidRPr="00E930BD" w:rsidRDefault="003827A6" w:rsidP="00833BBC">
      <w:pPr>
        <w:spacing w:before="240" w:after="240" w:line="360" w:lineRule="auto"/>
        <w:ind w:right="49"/>
        <w:contextualSpacing/>
        <w:jc w:val="both"/>
        <w:rPr>
          <w:rFonts w:ascii="Palatino Linotype" w:eastAsia="Palatino Linotype" w:hAnsi="Palatino Linotype" w:cs="Palatino Linotype"/>
          <w:b/>
          <w:u w:val="single"/>
        </w:rPr>
      </w:pPr>
    </w:p>
    <w:p w14:paraId="2D0C1009" w14:textId="77777777" w:rsidR="00830F0C" w:rsidRPr="00E930BD" w:rsidRDefault="003F43AF" w:rsidP="007C5945">
      <w:pPr>
        <w:spacing w:before="240" w:after="240" w:line="360" w:lineRule="auto"/>
        <w:contextualSpacing/>
        <w:jc w:val="both"/>
        <w:rPr>
          <w:rFonts w:ascii="Palatino Linotype" w:eastAsia="Palatino Linotype" w:hAnsi="Palatino Linotype" w:cs="Palatino Linotype"/>
          <w:lang w:eastAsia="es-ES"/>
        </w:rPr>
      </w:pPr>
      <w:r w:rsidRPr="00E930BD">
        <w:rPr>
          <w:rFonts w:ascii="Palatino Linotype" w:eastAsia="Palatino Linotype" w:hAnsi="Palatino Linotype" w:cs="Palatino Linotype"/>
          <w:lang w:eastAsia="es-ES"/>
        </w:rPr>
        <w:t xml:space="preserve">En esta tesitura, una vez conocida la respuesta emitida por </w:t>
      </w:r>
      <w:r w:rsidR="00830F0C" w:rsidRPr="00E930BD">
        <w:rPr>
          <w:rFonts w:ascii="Palatino Linotype" w:eastAsia="Palatino Linotype" w:hAnsi="Palatino Linotype" w:cs="Palatino Linotype"/>
          <w:b/>
          <w:lang w:eastAsia="es-ES"/>
        </w:rPr>
        <w:t>EL SUJETO OBLIGADO,</w:t>
      </w:r>
      <w:r w:rsidR="00830F0C" w:rsidRPr="00E930BD">
        <w:rPr>
          <w:rFonts w:ascii="Palatino Linotype" w:eastAsia="Palatino Linotype" w:hAnsi="Palatino Linotype" w:cs="Palatino Linotype"/>
          <w:lang w:eastAsia="es-ES"/>
        </w:rPr>
        <w:t xml:space="preserve"> </w:t>
      </w:r>
      <w:r w:rsidR="00830F0C" w:rsidRPr="00E930BD">
        <w:rPr>
          <w:rFonts w:ascii="Palatino Linotype" w:eastAsia="Palatino Linotype" w:hAnsi="Palatino Linotype" w:cs="Palatino Linotype"/>
          <w:b/>
          <w:lang w:eastAsia="es-ES"/>
        </w:rPr>
        <w:t>LA PARTE</w:t>
      </w:r>
      <w:r w:rsidR="009F7E8A" w:rsidRPr="00E930BD">
        <w:rPr>
          <w:rFonts w:ascii="Palatino Linotype" w:eastAsia="Palatino Linotype" w:hAnsi="Palatino Linotype" w:cs="Palatino Linotype"/>
          <w:b/>
          <w:lang w:eastAsia="es-ES"/>
        </w:rPr>
        <w:t xml:space="preserve"> </w:t>
      </w:r>
      <w:r w:rsidR="00830F0C" w:rsidRPr="00E930BD">
        <w:rPr>
          <w:rFonts w:ascii="Palatino Linotype" w:eastAsia="Palatino Linotype" w:hAnsi="Palatino Linotype" w:cs="Palatino Linotype"/>
          <w:b/>
          <w:lang w:eastAsia="es-ES"/>
        </w:rPr>
        <w:t>RECURRENTE</w:t>
      </w:r>
      <w:r w:rsidRPr="00E930BD">
        <w:rPr>
          <w:rFonts w:ascii="Palatino Linotype" w:eastAsia="Palatino Linotype" w:hAnsi="Palatino Linotype" w:cs="Palatino Linotype"/>
          <w:lang w:eastAsia="es-ES"/>
        </w:rPr>
        <w:t>, al no estar conforme con los términos de la misma, interpuso el recurso de revisión que</w:t>
      </w:r>
      <w:r w:rsidR="00833BBC" w:rsidRPr="00E930BD">
        <w:rPr>
          <w:rFonts w:ascii="Palatino Linotype" w:eastAsia="Palatino Linotype" w:hAnsi="Palatino Linotype" w:cs="Palatino Linotype"/>
          <w:lang w:eastAsia="es-ES"/>
        </w:rPr>
        <w:t xml:space="preserve"> nos ocupa, donde señaló </w:t>
      </w:r>
      <w:r w:rsidR="00093E02" w:rsidRPr="00E930BD">
        <w:rPr>
          <w:rFonts w:ascii="Palatino Linotype" w:eastAsia="Palatino Linotype" w:hAnsi="Palatino Linotype" w:cs="Palatino Linotype"/>
          <w:lang w:eastAsia="es-ES"/>
        </w:rPr>
        <w:t>motivo de inconformidad en lo medular porque no se le entrego la información solicitada.</w:t>
      </w:r>
    </w:p>
    <w:p w14:paraId="42D00582" w14:textId="77777777" w:rsidR="008C2417" w:rsidRPr="00E930BD" w:rsidRDefault="008C2417" w:rsidP="00DA7AE8">
      <w:pPr>
        <w:spacing w:before="240" w:after="240" w:line="360" w:lineRule="auto"/>
        <w:contextualSpacing/>
        <w:jc w:val="both"/>
        <w:rPr>
          <w:rFonts w:ascii="Palatino Linotype" w:eastAsia="Palatino Linotype" w:hAnsi="Palatino Linotype" w:cs="Palatino Linotype"/>
          <w:noProof/>
          <w:lang w:val="es-MX"/>
        </w:rPr>
      </w:pPr>
    </w:p>
    <w:p w14:paraId="417016B5" w14:textId="77777777" w:rsidR="004E0743" w:rsidRPr="00E930BD" w:rsidRDefault="004E0743" w:rsidP="004E0743">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Una vez determinada la vía sobre la que versará el presente recurso, y previa revisión del expediente del recurso de revisión materia de la presente resolución, se advierte lo siguiente:</w:t>
      </w:r>
    </w:p>
    <w:p w14:paraId="0423E65D" w14:textId="77777777" w:rsidR="004E0743" w:rsidRPr="00E930BD" w:rsidRDefault="004E0743" w:rsidP="00DA7AE8">
      <w:pPr>
        <w:spacing w:before="240" w:after="240" w:line="360" w:lineRule="auto"/>
        <w:contextualSpacing/>
        <w:jc w:val="both"/>
        <w:rPr>
          <w:rFonts w:ascii="Palatino Linotype" w:eastAsia="Palatino Linotype" w:hAnsi="Palatino Linotype" w:cs="Palatino Linotype"/>
          <w:noProof/>
          <w:lang w:val="es-MX"/>
        </w:rPr>
      </w:pPr>
    </w:p>
    <w:p w14:paraId="704931A2" w14:textId="77777777" w:rsidR="004E0743" w:rsidRPr="00E930BD" w:rsidRDefault="004E0743" w:rsidP="004E0743">
      <w:pPr>
        <w:pStyle w:val="Prrafodelista"/>
        <w:numPr>
          <w:ilvl w:val="0"/>
          <w:numId w:val="40"/>
        </w:numPr>
        <w:spacing w:before="240" w:after="240" w:line="360" w:lineRule="auto"/>
        <w:jc w:val="both"/>
        <w:rPr>
          <w:rFonts w:ascii="Palatino Linotype" w:eastAsia="Palatino Linotype" w:hAnsi="Palatino Linotype" w:cs="Palatino Linotype"/>
          <w:b/>
          <w:noProof/>
          <w:lang w:val="es-MX"/>
        </w:rPr>
      </w:pPr>
      <w:r w:rsidRPr="00E930BD">
        <w:rPr>
          <w:rFonts w:ascii="Palatino Linotype" w:eastAsia="Palatino Linotype" w:hAnsi="Palatino Linotype" w:cs="Palatino Linotype"/>
          <w:b/>
          <w:noProof/>
          <w:lang w:val="es-MX"/>
        </w:rPr>
        <w:t>Respecto al número de tomas clandestinas</w:t>
      </w:r>
      <w:r w:rsidR="004603C7" w:rsidRPr="00E930BD">
        <w:rPr>
          <w:rFonts w:ascii="Palatino Linotype" w:eastAsia="Palatino Linotype" w:hAnsi="Palatino Linotype" w:cs="Palatino Linotype"/>
          <w:b/>
          <w:noProof/>
          <w:lang w:val="es-MX"/>
        </w:rPr>
        <w:t xml:space="preserve">, </w:t>
      </w:r>
      <w:r w:rsidRPr="00E930BD">
        <w:rPr>
          <w:rFonts w:ascii="Palatino Linotype" w:eastAsia="Palatino Linotype" w:hAnsi="Palatino Linotype" w:cs="Palatino Linotype"/>
          <w:b/>
          <w:noProof/>
          <w:lang w:val="es-MX"/>
        </w:rPr>
        <w:t xml:space="preserve">al número de denuncias interpuestas </w:t>
      </w:r>
      <w:r w:rsidR="004603C7" w:rsidRPr="00E930BD">
        <w:rPr>
          <w:rFonts w:ascii="Palatino Linotype" w:eastAsia="Palatino Linotype" w:hAnsi="Palatino Linotype" w:cs="Palatino Linotype"/>
          <w:b/>
          <w:noProof/>
          <w:lang w:val="es-MX"/>
        </w:rPr>
        <w:t xml:space="preserve">y al tipo de mecanismos son con los que se cuenta para la identificación </w:t>
      </w:r>
      <w:r w:rsidRPr="00E930BD">
        <w:rPr>
          <w:rFonts w:ascii="Palatino Linotype" w:eastAsia="Palatino Linotype" w:hAnsi="Palatino Linotype" w:cs="Palatino Linotype"/>
          <w:b/>
          <w:noProof/>
          <w:lang w:val="es-MX"/>
        </w:rPr>
        <w:t>por las tomas clandestinas registradas en ductos de la red de agua potable del municipio</w:t>
      </w:r>
      <w:r w:rsidR="004603C7" w:rsidRPr="00E930BD">
        <w:rPr>
          <w:rFonts w:ascii="Palatino Linotype" w:eastAsia="Palatino Linotype" w:hAnsi="Palatino Linotype" w:cs="Palatino Linotype"/>
          <w:b/>
          <w:noProof/>
          <w:lang w:val="es-MX"/>
        </w:rPr>
        <w:t xml:space="preserve">. </w:t>
      </w:r>
    </w:p>
    <w:p w14:paraId="4302085D" w14:textId="77777777" w:rsidR="00830F0C" w:rsidRPr="00E930BD" w:rsidRDefault="00830F0C" w:rsidP="004603C7">
      <w:pPr>
        <w:pBdr>
          <w:top w:val="nil"/>
          <w:left w:val="nil"/>
          <w:bottom w:val="nil"/>
          <w:right w:val="nil"/>
          <w:between w:val="nil"/>
        </w:pBdr>
        <w:spacing w:before="240" w:after="240" w:line="360" w:lineRule="auto"/>
        <w:ind w:right="900"/>
        <w:contextualSpacing/>
        <w:jc w:val="both"/>
        <w:rPr>
          <w:rFonts w:ascii="Palatino Linotype" w:hAnsi="Palatino Linotype"/>
          <w:b/>
          <w:sz w:val="22"/>
        </w:rPr>
      </w:pPr>
      <w:bookmarkStart w:id="4" w:name="_heading=h.3rdcrjn" w:colFirst="0" w:colLast="0"/>
      <w:bookmarkEnd w:id="4"/>
    </w:p>
    <w:p w14:paraId="4007C302" w14:textId="77777777" w:rsidR="008226AF" w:rsidRPr="00E930BD" w:rsidRDefault="004E0743" w:rsidP="00830F0C">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En primera instancia, es de</w:t>
      </w:r>
      <w:r w:rsidR="00D51612" w:rsidRPr="00E930BD">
        <w:rPr>
          <w:rFonts w:ascii="Palatino Linotype" w:eastAsia="Palatino Linotype" w:hAnsi="Palatino Linotype" w:cs="Palatino Linotype"/>
        </w:rPr>
        <w:t xml:space="preserve"> resaltarse </w:t>
      </w:r>
      <w:r w:rsidRPr="00E930BD">
        <w:rPr>
          <w:rFonts w:ascii="Palatino Linotype" w:eastAsia="Palatino Linotype" w:hAnsi="Palatino Linotype" w:cs="Palatino Linotype"/>
        </w:rPr>
        <w:t>que</w:t>
      </w:r>
      <w:r w:rsidR="008226AF" w:rsidRPr="00E930BD">
        <w:rPr>
          <w:rFonts w:ascii="Palatino Linotype" w:eastAsia="Palatino Linotype" w:hAnsi="Palatino Linotype" w:cs="Palatino Linotype"/>
        </w:rPr>
        <w:t xml:space="preserve"> se pronunció el </w:t>
      </w:r>
      <w:proofErr w:type="gramStart"/>
      <w:r w:rsidR="008226AF" w:rsidRPr="00E930BD">
        <w:rPr>
          <w:rFonts w:ascii="Palatino Linotype" w:eastAsia="Palatino Linotype" w:hAnsi="Palatino Linotype" w:cs="Palatino Linotype"/>
          <w:b/>
        </w:rPr>
        <w:t>Jefe</w:t>
      </w:r>
      <w:proofErr w:type="gramEnd"/>
      <w:r w:rsidR="008226AF" w:rsidRPr="00E930BD">
        <w:rPr>
          <w:rFonts w:ascii="Palatino Linotype" w:eastAsia="Palatino Linotype" w:hAnsi="Palatino Linotype" w:cs="Palatino Linotype"/>
          <w:b/>
        </w:rPr>
        <w:t xml:space="preserve"> de la Comisión del Agua</w:t>
      </w:r>
      <w:r w:rsidR="008226AF" w:rsidRPr="00E930BD">
        <w:rPr>
          <w:rFonts w:ascii="Palatino Linotype" w:eastAsia="Palatino Linotype" w:hAnsi="Palatino Linotype" w:cs="Palatino Linotype"/>
        </w:rPr>
        <w:t xml:space="preserve">, el cual en términos del Bando Municipal y el Reglamento Orgánico </w:t>
      </w:r>
      <w:r w:rsidR="00D51612" w:rsidRPr="00E930BD">
        <w:rPr>
          <w:rFonts w:ascii="Palatino Linotype" w:eastAsia="Palatino Linotype" w:hAnsi="Palatino Linotype" w:cs="Palatino Linotype"/>
        </w:rPr>
        <w:t xml:space="preserve">de la Administración Pública </w:t>
      </w:r>
      <w:r w:rsidR="008226AF" w:rsidRPr="00E930BD">
        <w:rPr>
          <w:rFonts w:ascii="Palatino Linotype" w:eastAsia="Palatino Linotype" w:hAnsi="Palatino Linotype" w:cs="Palatino Linotype"/>
        </w:rPr>
        <w:t>Municipal, cuenta con las siguientes atribuciones:</w:t>
      </w:r>
    </w:p>
    <w:p w14:paraId="04D0FACC" w14:textId="77777777" w:rsidR="00830F0C" w:rsidRPr="00E930BD" w:rsidRDefault="00830F0C" w:rsidP="00830F0C">
      <w:pPr>
        <w:spacing w:before="240" w:after="240" w:line="360" w:lineRule="auto"/>
        <w:contextualSpacing/>
        <w:jc w:val="both"/>
        <w:rPr>
          <w:rFonts w:ascii="Palatino Linotype" w:eastAsia="Palatino Linotype" w:hAnsi="Palatino Linotype" w:cs="Palatino Linotype"/>
        </w:rPr>
      </w:pPr>
    </w:p>
    <w:p w14:paraId="60321A22" w14:textId="77777777" w:rsidR="00830F0C" w:rsidRPr="00E930BD" w:rsidRDefault="00033C12" w:rsidP="00033C12">
      <w:pPr>
        <w:spacing w:before="240" w:after="240" w:line="360"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BANDO MUNICIPAL 2022 ATENCO, ESTADO DE MÉXICO</w:t>
      </w:r>
    </w:p>
    <w:p w14:paraId="7D2162C3" w14:textId="77777777" w:rsidR="008226AF" w:rsidRPr="00E930BD" w:rsidRDefault="008226AF" w:rsidP="008232CC">
      <w:pPr>
        <w:spacing w:before="240" w:after="240" w:line="276" w:lineRule="auto"/>
        <w:ind w:left="851" w:right="900"/>
        <w:contextualSpacing/>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i/>
          <w:sz w:val="22"/>
        </w:rPr>
        <w:t xml:space="preserve"> </w:t>
      </w:r>
      <w:r w:rsidR="00F30A78" w:rsidRPr="00E930BD">
        <w:rPr>
          <w:rFonts w:ascii="Palatino Linotype" w:eastAsia="Palatino Linotype" w:hAnsi="Palatino Linotype" w:cs="Palatino Linotype"/>
          <w:i/>
          <w:sz w:val="22"/>
        </w:rPr>
        <w:t>“</w:t>
      </w:r>
      <w:r w:rsidRPr="00E930BD">
        <w:rPr>
          <w:rFonts w:ascii="Palatino Linotype" w:eastAsia="Palatino Linotype" w:hAnsi="Palatino Linotype" w:cs="Palatino Linotype"/>
          <w:i/>
          <w:sz w:val="22"/>
        </w:rPr>
        <w:t xml:space="preserve">Artículo 196. Para el Desarrollo de sus atribuciones, </w:t>
      </w:r>
      <w:r w:rsidRPr="00E930BD">
        <w:rPr>
          <w:rFonts w:ascii="Palatino Linotype" w:eastAsia="Palatino Linotype" w:hAnsi="Palatino Linotype" w:cs="Palatino Linotype"/>
          <w:b/>
          <w:i/>
          <w:sz w:val="22"/>
        </w:rPr>
        <w:t>la Dirección Servicios Públicos</w:t>
      </w:r>
      <w:r w:rsidRPr="00E930BD">
        <w:rPr>
          <w:rFonts w:ascii="Palatino Linotype" w:eastAsia="Palatino Linotype" w:hAnsi="Palatino Linotype" w:cs="Palatino Linotype"/>
          <w:i/>
          <w:sz w:val="22"/>
        </w:rPr>
        <w:t xml:space="preserve"> contará con un Titular que será el responsable de la conducción, </w:t>
      </w:r>
      <w:r w:rsidRPr="00E930BD">
        <w:rPr>
          <w:rFonts w:ascii="Palatino Linotype" w:eastAsia="Palatino Linotype" w:hAnsi="Palatino Linotype" w:cs="Palatino Linotype"/>
          <w:i/>
          <w:sz w:val="22"/>
        </w:rPr>
        <w:lastRenderedPageBreak/>
        <w:t xml:space="preserve">supervisión y ejecución de las acciones a que se refiere y que </w:t>
      </w:r>
      <w:r w:rsidRPr="00E930BD">
        <w:rPr>
          <w:rFonts w:ascii="Palatino Linotype" w:eastAsia="Palatino Linotype" w:hAnsi="Palatino Linotype" w:cs="Palatino Linotype"/>
          <w:b/>
          <w:i/>
          <w:sz w:val="22"/>
        </w:rPr>
        <w:t>para su auxilio tendrá a su cargo las siguientes unidades administrativas:</w:t>
      </w:r>
    </w:p>
    <w:p w14:paraId="04D6DFEF" w14:textId="77777777" w:rsidR="008226AF" w:rsidRPr="00E930BD" w:rsidRDefault="008226AF" w:rsidP="008232CC">
      <w:pPr>
        <w:spacing w:before="240" w:after="240" w:line="276" w:lineRule="auto"/>
        <w:ind w:left="851" w:right="900"/>
        <w:contextualSpacing/>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I. Jefatura de Alumbrado Público</w:t>
      </w:r>
    </w:p>
    <w:p w14:paraId="42598880" w14:textId="77777777" w:rsidR="002409F2" w:rsidRPr="00E930BD" w:rsidRDefault="008226AF" w:rsidP="008232C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II. Jefatura de Comisión del Agua /Alcantarillado</w:t>
      </w:r>
      <w:r w:rsidRPr="00E930BD">
        <w:rPr>
          <w:rFonts w:ascii="Palatino Linotype" w:eastAsia="Palatino Linotype" w:hAnsi="Palatino Linotype" w:cs="Palatino Linotype"/>
          <w:i/>
          <w:sz w:val="22"/>
        </w:rPr>
        <w:t>.</w:t>
      </w:r>
    </w:p>
    <w:p w14:paraId="7FD66492"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p>
    <w:p w14:paraId="5EDD3F94"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Capítulo V.</w:t>
      </w:r>
    </w:p>
    <w:p w14:paraId="68DD0B6C"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Del Servicio Público de Agua Potable, Drenaje, Alcantarillado y Saneamiento.</w:t>
      </w:r>
    </w:p>
    <w:p w14:paraId="030C1557" w14:textId="77777777" w:rsidR="00D51612" w:rsidRPr="00E930BD" w:rsidRDefault="00D51612" w:rsidP="00830F0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Artículo 206. La prestación de los servicios de agua potable, drenaje, alcantarillado y saneamiento de aguas residuales domésticas, constituyen un Servicio Público que estará a cargo del Ayuntamiento</w:t>
      </w:r>
      <w:r w:rsidRPr="00E930BD">
        <w:rPr>
          <w:rFonts w:ascii="Palatino Linotype" w:eastAsia="Palatino Linotype" w:hAnsi="Palatino Linotype" w:cs="Palatino Linotype"/>
          <w:i/>
          <w:sz w:val="22"/>
        </w:rPr>
        <w:t>, en términos de las Leyes Federales, Estatales, Reglamentos que de ellas emanen, este Bando y demás disposiciones legales que el Ayuntamiento disponga mediante la expedición del Reglamento de Agua Potable, Alcantarillado y Saneamiento.</w:t>
      </w:r>
    </w:p>
    <w:p w14:paraId="019B5BB0" w14:textId="77777777" w:rsidR="00D51612" w:rsidRPr="00E930BD" w:rsidRDefault="00D51612" w:rsidP="00830F0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Para satisfacer las necesidades de Agua Potable de las localidades del Municipio, el Ayuntamiento está obligado a buscar a nivel federal y estatal el otorgamiento de Asignaciones de Volumen de Agua, por lo que, los derechos amparados en estas asignaciones no podrán ser objeto de transmisión, enajenación o cesión de cualquier naturaleza.</w:t>
      </w:r>
    </w:p>
    <w:p w14:paraId="40192171" w14:textId="77777777" w:rsidR="00D51612" w:rsidRPr="00E930BD" w:rsidRDefault="00D51612" w:rsidP="00830F0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 xml:space="preserve">Se reconoce la participación de los Comités de Agua Potable Comunitarios en los casos en donde la prestación de los servicios administrativos de agua potable no sea posible estar a cargo del Ayuntamiento. Coadyuvando a la creación de Organismos Operadores Comunitarios de Agua, quienes tendrán la responsabilidad administrativa y operativa de los servicios, conservación, </w:t>
      </w:r>
      <w:r w:rsidRPr="00E930BD">
        <w:rPr>
          <w:rFonts w:ascii="Palatino Linotype" w:eastAsia="Palatino Linotype" w:hAnsi="Palatino Linotype" w:cs="Palatino Linotype"/>
          <w:i/>
          <w:sz w:val="22"/>
        </w:rPr>
        <w:t>mantenimiento, rehabilitación y ampliación de los sistemas de suministro. Estos organismos tendrán</w:t>
      </w:r>
      <w:r w:rsidRPr="00E930BD">
        <w:rPr>
          <w:rFonts w:ascii="Palatino Linotype" w:eastAsia="Palatino Linotype" w:hAnsi="Palatino Linotype" w:cs="Palatino Linotype"/>
          <w:b/>
          <w:i/>
          <w:sz w:val="22"/>
        </w:rPr>
        <w:t xml:space="preserve"> </w:t>
      </w:r>
      <w:r w:rsidRPr="00E930BD">
        <w:rPr>
          <w:rFonts w:ascii="Palatino Linotype" w:eastAsia="Palatino Linotype" w:hAnsi="Palatino Linotype" w:cs="Palatino Linotype"/>
          <w:i/>
          <w:sz w:val="22"/>
        </w:rPr>
        <w:t>la obligación de crear un Consejo Directivo designado directamente por acuerdos de asambleas</w:t>
      </w:r>
      <w:r w:rsidRPr="00E930BD">
        <w:rPr>
          <w:rFonts w:ascii="Palatino Linotype" w:eastAsia="Palatino Linotype" w:hAnsi="Palatino Linotype" w:cs="Palatino Linotype"/>
          <w:b/>
          <w:i/>
          <w:sz w:val="22"/>
        </w:rPr>
        <w:t xml:space="preserve"> </w:t>
      </w:r>
      <w:r w:rsidRPr="00E930BD">
        <w:rPr>
          <w:rFonts w:ascii="Palatino Linotype" w:eastAsia="Palatino Linotype" w:hAnsi="Palatino Linotype" w:cs="Palatino Linotype"/>
          <w:i/>
          <w:sz w:val="22"/>
        </w:rPr>
        <w:t>comunitarias; convocadas por las mesas directicas de los Organismos Operadores Comunitarios,</w:t>
      </w:r>
      <w:r w:rsidRPr="00E930BD">
        <w:rPr>
          <w:rFonts w:ascii="Palatino Linotype" w:eastAsia="Palatino Linotype" w:hAnsi="Palatino Linotype" w:cs="Palatino Linotype"/>
          <w:b/>
          <w:i/>
          <w:sz w:val="22"/>
        </w:rPr>
        <w:t xml:space="preserve"> </w:t>
      </w:r>
      <w:r w:rsidRPr="00E930BD">
        <w:rPr>
          <w:rFonts w:ascii="Palatino Linotype" w:eastAsia="Palatino Linotype" w:hAnsi="Palatino Linotype" w:cs="Palatino Linotype"/>
          <w:i/>
          <w:sz w:val="22"/>
        </w:rPr>
        <w:t>apegado a lo que dictamine su Reglamento, en el cual, no debe violar las garantías ni derechos</w:t>
      </w:r>
      <w:r w:rsidRPr="00E930BD">
        <w:rPr>
          <w:rFonts w:ascii="Palatino Linotype" w:eastAsia="Palatino Linotype" w:hAnsi="Palatino Linotype" w:cs="Palatino Linotype"/>
          <w:b/>
          <w:i/>
          <w:sz w:val="22"/>
        </w:rPr>
        <w:t xml:space="preserve"> </w:t>
      </w:r>
      <w:r w:rsidRPr="00E930BD">
        <w:rPr>
          <w:rFonts w:ascii="Palatino Linotype" w:eastAsia="Palatino Linotype" w:hAnsi="Palatino Linotype" w:cs="Palatino Linotype"/>
          <w:i/>
          <w:sz w:val="22"/>
        </w:rPr>
        <w:t>individuales. Las modificaciones a este acuerdo deberán ser tratadas y abaladas por el Consejo</w:t>
      </w:r>
      <w:r w:rsidRPr="00E930BD">
        <w:rPr>
          <w:rFonts w:ascii="Palatino Linotype" w:eastAsia="Palatino Linotype" w:hAnsi="Palatino Linotype" w:cs="Palatino Linotype"/>
          <w:b/>
          <w:i/>
          <w:sz w:val="22"/>
        </w:rPr>
        <w:t xml:space="preserve"> </w:t>
      </w:r>
      <w:r w:rsidRPr="00E930BD">
        <w:rPr>
          <w:rFonts w:ascii="Palatino Linotype" w:eastAsia="Palatino Linotype" w:hAnsi="Palatino Linotype" w:cs="Palatino Linotype"/>
          <w:i/>
          <w:sz w:val="22"/>
        </w:rPr>
        <w:t xml:space="preserve">Directivo mediante acta de asamblea y por ningún motivo, podrá remitirse la </w:t>
      </w:r>
      <w:r w:rsidRPr="00E930BD">
        <w:rPr>
          <w:rFonts w:ascii="Palatino Linotype" w:eastAsia="Palatino Linotype" w:hAnsi="Palatino Linotype" w:cs="Palatino Linotype"/>
          <w:i/>
          <w:sz w:val="22"/>
        </w:rPr>
        <w:lastRenderedPageBreak/>
        <w:t>operatividad de algún</w:t>
      </w:r>
      <w:r w:rsidRPr="00E930BD">
        <w:rPr>
          <w:rFonts w:ascii="Palatino Linotype" w:eastAsia="Palatino Linotype" w:hAnsi="Palatino Linotype" w:cs="Palatino Linotype"/>
          <w:b/>
          <w:i/>
          <w:sz w:val="22"/>
        </w:rPr>
        <w:t xml:space="preserve"> </w:t>
      </w:r>
      <w:r w:rsidRPr="00E930BD">
        <w:rPr>
          <w:rFonts w:ascii="Palatino Linotype" w:eastAsia="Palatino Linotype" w:hAnsi="Palatino Linotype" w:cs="Palatino Linotype"/>
          <w:i/>
          <w:sz w:val="22"/>
        </w:rPr>
        <w:t>Organismo Público Descentralizado para la Prestación de los Servicios de Agua Potable,</w:t>
      </w:r>
      <w:r w:rsidRPr="00E930BD">
        <w:rPr>
          <w:rFonts w:ascii="Palatino Linotype" w:eastAsia="Palatino Linotype" w:hAnsi="Palatino Linotype" w:cs="Palatino Linotype"/>
          <w:b/>
          <w:i/>
          <w:sz w:val="22"/>
        </w:rPr>
        <w:t xml:space="preserve"> </w:t>
      </w:r>
      <w:r w:rsidRPr="00E930BD">
        <w:rPr>
          <w:rFonts w:ascii="Palatino Linotype" w:eastAsia="Palatino Linotype" w:hAnsi="Palatino Linotype" w:cs="Palatino Linotype"/>
          <w:i/>
          <w:sz w:val="22"/>
        </w:rPr>
        <w:t>Alcantarillado y Saneamiento.</w:t>
      </w:r>
    </w:p>
    <w:p w14:paraId="1F24C6DC" w14:textId="77777777" w:rsidR="00D51612" w:rsidRPr="00E930BD" w:rsidRDefault="00830F0C" w:rsidP="00830F0C">
      <w:pPr>
        <w:spacing w:before="240" w:after="240" w:line="276" w:lineRule="auto"/>
        <w:ind w:left="851" w:right="900"/>
        <w:jc w:val="both"/>
        <w:rPr>
          <w:rFonts w:ascii="Palatino Linotype" w:eastAsia="Palatino Linotype" w:hAnsi="Palatino Linotype" w:cs="Palatino Linotype"/>
          <w:b/>
          <w:sz w:val="22"/>
        </w:rPr>
      </w:pPr>
      <w:r w:rsidRPr="00E930BD">
        <w:rPr>
          <w:rFonts w:ascii="Palatino Linotype" w:eastAsia="Palatino Linotype" w:hAnsi="Palatino Linotype" w:cs="Palatino Linotype"/>
          <w:b/>
          <w:sz w:val="22"/>
        </w:rPr>
        <w:t>REGLAMENTO ORGÁNICO DE LA ADMINISTRACIÓN PÚBLICA MUNICIPAL:</w:t>
      </w:r>
    </w:p>
    <w:p w14:paraId="60EDB259"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 xml:space="preserve">“Artículo 128. Para el desarrollo de sus atribuciones, la dirección de Servicios Públicos contará con un </w:t>
      </w:r>
      <w:proofErr w:type="gramStart"/>
      <w:r w:rsidRPr="00E930BD">
        <w:rPr>
          <w:rFonts w:ascii="Palatino Linotype" w:eastAsia="Palatino Linotype" w:hAnsi="Palatino Linotype" w:cs="Palatino Linotype"/>
          <w:i/>
          <w:sz w:val="22"/>
        </w:rPr>
        <w:t>Director</w:t>
      </w:r>
      <w:proofErr w:type="gramEnd"/>
      <w:r w:rsidRPr="00E930BD">
        <w:rPr>
          <w:rFonts w:ascii="Palatino Linotype" w:eastAsia="Palatino Linotype" w:hAnsi="Palatino Linotype" w:cs="Palatino Linotype"/>
          <w:i/>
          <w:sz w:val="22"/>
        </w:rPr>
        <w:t xml:space="preserve"> que será responsable de la conducción, supervisión y ejecución de las acciones a que se refiere el artículo que antecede y que para su auxilio tendrá a su cargo las siguientes unidades administrativas:</w:t>
      </w:r>
    </w:p>
    <w:p w14:paraId="19DFE4AA"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p>
    <w:p w14:paraId="3D54098D"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II. Comisión del Agua/alcantarillado</w:t>
      </w:r>
    </w:p>
    <w:p w14:paraId="5BFF3E1D"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p>
    <w:p w14:paraId="69FEBAD8"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SECCIÓN III</w:t>
      </w:r>
    </w:p>
    <w:p w14:paraId="6C52E847"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DE LA JEFATURA DE COMISIÓN DEL AGUA /ALCANTARILLADO</w:t>
      </w:r>
    </w:p>
    <w:p w14:paraId="43A5D6A4"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Artículo 150. Agua potable y alcantarillado para la prestación de</w:t>
      </w:r>
      <w:r w:rsidR="00F30A78" w:rsidRPr="00E930BD">
        <w:rPr>
          <w:rFonts w:ascii="Palatino Linotype" w:eastAsia="Palatino Linotype" w:hAnsi="Palatino Linotype" w:cs="Palatino Linotype"/>
          <w:b/>
          <w:i/>
          <w:sz w:val="22"/>
        </w:rPr>
        <w:t xml:space="preserve"> los Servicios de Agua Potable, </w:t>
      </w:r>
      <w:r w:rsidRPr="00E930BD">
        <w:rPr>
          <w:rFonts w:ascii="Palatino Linotype" w:eastAsia="Palatino Linotype" w:hAnsi="Palatino Linotype" w:cs="Palatino Linotype"/>
          <w:b/>
          <w:i/>
          <w:sz w:val="22"/>
        </w:rPr>
        <w:t>Alcantarillado y Saneamiento, tiene las siguientes atribuciones a su cargo:</w:t>
      </w:r>
    </w:p>
    <w:p w14:paraId="4C282C51"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I. Prestar los servicios de suministro de agua potable, drenaje y tratamientos de aguas residuales;</w:t>
      </w:r>
    </w:p>
    <w:p w14:paraId="3C38F7FE"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II. Participar en coordinación con los gobiernos federal, estatal y municipal, en el establecimiento de las políticas, lineamientos y especificaciones técnicas conforme a los cuales deberá efectuarse la construcción, ampliación, rehabilitación, administración, operación, conservación y mantenimiento de los sistemas de agua potable, drenaje y tratamiento de aguas residuales;</w:t>
      </w:r>
    </w:p>
    <w:p w14:paraId="708E9992"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 xml:space="preserve">III. Atender a usuarios y público en general que soliciten audiencia con el Comisionado o que requieren de orientación para realizar algún trámite en </w:t>
      </w:r>
      <w:proofErr w:type="gramStart"/>
      <w:r w:rsidRPr="00E930BD">
        <w:rPr>
          <w:rFonts w:ascii="Palatino Linotype" w:eastAsia="Palatino Linotype" w:hAnsi="Palatino Linotype" w:cs="Palatino Linotype"/>
          <w:b/>
          <w:i/>
          <w:sz w:val="22"/>
        </w:rPr>
        <w:t>ésta</w:t>
      </w:r>
      <w:proofErr w:type="gramEnd"/>
      <w:r w:rsidRPr="00E930BD">
        <w:rPr>
          <w:rFonts w:ascii="Palatino Linotype" w:eastAsia="Palatino Linotype" w:hAnsi="Palatino Linotype" w:cs="Palatino Linotype"/>
          <w:b/>
          <w:i/>
          <w:sz w:val="22"/>
        </w:rPr>
        <w:t xml:space="preserve"> Comisión;</w:t>
      </w:r>
    </w:p>
    <w:p w14:paraId="29A66F20" w14:textId="77777777" w:rsidR="00D51612" w:rsidRPr="00E930BD" w:rsidRDefault="00D51612" w:rsidP="008232CC">
      <w:pPr>
        <w:spacing w:before="240" w:after="240"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lastRenderedPageBreak/>
        <w:t>IV. Planear y programar la prestación de los servicios de suministro de agua potable, drenaje y tratamiento de aguas residuales, en los términos de Ley;</w:t>
      </w:r>
    </w:p>
    <w:p w14:paraId="7101E67B" w14:textId="77777777" w:rsidR="003D3F8A" w:rsidRPr="00E930BD" w:rsidRDefault="00D51612" w:rsidP="008232CC">
      <w:pPr>
        <w:spacing w:before="240" w:after="240" w:line="276" w:lineRule="auto"/>
        <w:ind w:left="851" w:right="900"/>
        <w:contextualSpacing/>
        <w:jc w:val="both"/>
        <w:rPr>
          <w:rFonts w:ascii="Palatino Linotype" w:eastAsia="Palatino Linotype" w:hAnsi="Palatino Linotype" w:cs="Palatino Linotype"/>
          <w:i/>
        </w:rPr>
      </w:pPr>
      <w:r w:rsidRPr="00E930BD">
        <w:rPr>
          <w:rFonts w:ascii="Palatino Linotype" w:eastAsia="Palatino Linotype" w:hAnsi="Palatino Linotype" w:cs="Palatino Linotype"/>
          <w:b/>
          <w:i/>
          <w:sz w:val="22"/>
        </w:rPr>
        <w:t xml:space="preserve">Realizar por sí o a través de tercero y de conformidad con la ley, las obras de infraestructura hidráulica, incluida su operación, conservación y mantenimiento y Las demás que otorguen la Constitución Política del Estado Libre y Soberano de México, la Ley del Agua para el Estado de México y Municipios, su reglamento y demás leyes aplicables.” </w:t>
      </w:r>
      <w:r w:rsidRPr="00E930BD">
        <w:rPr>
          <w:rFonts w:ascii="Palatino Linotype" w:eastAsia="Palatino Linotype" w:hAnsi="Palatino Linotype" w:cs="Palatino Linotype"/>
          <w:i/>
          <w:sz w:val="22"/>
        </w:rPr>
        <w:t xml:space="preserve">(Sic) </w:t>
      </w:r>
      <w:r w:rsidRPr="00E930BD">
        <w:rPr>
          <w:rFonts w:ascii="Palatino Linotype" w:eastAsia="Palatino Linotype" w:hAnsi="Palatino Linotype" w:cs="Palatino Linotype"/>
          <w:i/>
        </w:rPr>
        <w:t>(Énfasis añadido)</w:t>
      </w:r>
    </w:p>
    <w:p w14:paraId="70F3DDF0" w14:textId="77777777" w:rsidR="004E0743" w:rsidRPr="00E930BD" w:rsidRDefault="004E0743" w:rsidP="004E0743">
      <w:pPr>
        <w:spacing w:before="240" w:after="240" w:line="360" w:lineRule="auto"/>
        <w:ind w:left="851" w:right="900"/>
        <w:contextualSpacing/>
        <w:jc w:val="both"/>
        <w:rPr>
          <w:rFonts w:ascii="Palatino Linotype" w:eastAsia="Palatino Linotype" w:hAnsi="Palatino Linotype" w:cs="Palatino Linotype"/>
          <w:i/>
        </w:rPr>
      </w:pPr>
    </w:p>
    <w:p w14:paraId="569637B2" w14:textId="77777777" w:rsidR="00DB4281" w:rsidRPr="00E930BD" w:rsidRDefault="002D7403" w:rsidP="004E0743">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En</w:t>
      </w:r>
      <w:r w:rsidR="003D3F8A" w:rsidRPr="00E930BD">
        <w:rPr>
          <w:rFonts w:ascii="Palatino Linotype" w:eastAsia="Palatino Linotype" w:hAnsi="Palatino Linotype" w:cs="Palatino Linotype"/>
        </w:rPr>
        <w:t xml:space="preserve"> tal tesitura, conviene resaltar </w:t>
      </w:r>
      <w:proofErr w:type="gramStart"/>
      <w:r w:rsidR="003D3F8A" w:rsidRPr="00E930BD">
        <w:rPr>
          <w:rFonts w:ascii="Palatino Linotype" w:eastAsia="Palatino Linotype" w:hAnsi="Palatino Linotype" w:cs="Palatino Linotype"/>
        </w:rPr>
        <w:t>que</w:t>
      </w:r>
      <w:proofErr w:type="gramEnd"/>
      <w:r w:rsidR="003D3F8A" w:rsidRPr="00E930BD">
        <w:rPr>
          <w:rFonts w:ascii="Palatino Linotype" w:eastAsia="Palatino Linotype" w:hAnsi="Palatino Linotype" w:cs="Palatino Linotype"/>
        </w:rPr>
        <w:t xml:space="preserve"> de la cita al marco normativo insertado con antelación, a la Jefatura de la Comisión del Agua </w:t>
      </w:r>
      <w:r w:rsidR="00EE033A" w:rsidRPr="00E930BD">
        <w:rPr>
          <w:rFonts w:ascii="Palatino Linotype" w:eastAsia="Palatino Linotype" w:hAnsi="Palatino Linotype" w:cs="Palatino Linotype"/>
        </w:rPr>
        <w:t>le compete la prestación del servicio p</w:t>
      </w:r>
      <w:r w:rsidR="0011791A" w:rsidRPr="00E930BD">
        <w:rPr>
          <w:rFonts w:ascii="Palatino Linotype" w:eastAsia="Palatino Linotype" w:hAnsi="Palatino Linotype" w:cs="Palatino Linotype"/>
        </w:rPr>
        <w:t>úblico de agua potable, lo cual implica la construcción, ampliación, rehabilitación, administración, operación, conservación y mantenimiento de los sistemas de agua potable, drenaje y t</w:t>
      </w:r>
      <w:r w:rsidR="00DB4281" w:rsidRPr="00E930BD">
        <w:rPr>
          <w:rFonts w:ascii="Palatino Linotype" w:eastAsia="Palatino Linotype" w:hAnsi="Palatino Linotype" w:cs="Palatino Linotype"/>
        </w:rPr>
        <w:t xml:space="preserve">ratamiento de aguas residuales. </w:t>
      </w:r>
    </w:p>
    <w:p w14:paraId="5BE39D13" w14:textId="77777777" w:rsidR="00DB4281" w:rsidRPr="00E930BD" w:rsidRDefault="00DB4281" w:rsidP="00830F0C">
      <w:pPr>
        <w:spacing w:before="240" w:after="240" w:line="360" w:lineRule="auto"/>
        <w:contextualSpacing/>
        <w:jc w:val="both"/>
        <w:rPr>
          <w:rFonts w:ascii="Palatino Linotype" w:eastAsia="Palatino Linotype" w:hAnsi="Palatino Linotype" w:cs="Palatino Linotype"/>
        </w:rPr>
      </w:pPr>
    </w:p>
    <w:p w14:paraId="460DD3F1" w14:textId="77777777" w:rsidR="00CE3B1C" w:rsidRPr="00E930BD" w:rsidRDefault="00CE3B1C" w:rsidP="00830F0C">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Aunado a ello, la siguiente legislación, establece lo siguiente: </w:t>
      </w:r>
    </w:p>
    <w:p w14:paraId="1B88AFED" w14:textId="77777777" w:rsidR="00CE3B1C" w:rsidRPr="00E930BD" w:rsidRDefault="00CE3B1C" w:rsidP="00CE3B1C">
      <w:pPr>
        <w:spacing w:line="360" w:lineRule="auto"/>
        <w:jc w:val="both"/>
        <w:rPr>
          <w:rFonts w:ascii="Palatino Linotype" w:eastAsia="Palatino Linotype" w:hAnsi="Palatino Linotype" w:cs="Palatino Linotype"/>
        </w:rPr>
      </w:pPr>
    </w:p>
    <w:p w14:paraId="65D1D5BC" w14:textId="77777777" w:rsidR="00CE3B1C" w:rsidRPr="00E930BD" w:rsidRDefault="00CE3B1C" w:rsidP="008232CC">
      <w:pPr>
        <w:spacing w:line="276" w:lineRule="auto"/>
        <w:ind w:left="851" w:right="90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LEY DEL AGUA PARA EL ESTADO DE MÉXICO Y MUNICIPIOS</w:t>
      </w:r>
    </w:p>
    <w:p w14:paraId="3E0187CE" w14:textId="77777777" w:rsidR="00CE3B1C" w:rsidRPr="00E930BD" w:rsidRDefault="00CE3B1C" w:rsidP="008232CC">
      <w:pPr>
        <w:spacing w:before="240" w:after="240" w:line="276" w:lineRule="auto"/>
        <w:ind w:left="851" w:right="900"/>
        <w:contextualSpacing/>
        <w:jc w:val="both"/>
        <w:rPr>
          <w:rFonts w:ascii="Palatino Linotype" w:eastAsia="Palatino Linotype" w:hAnsi="Palatino Linotype" w:cs="Palatino Linotype"/>
          <w:i/>
          <w:sz w:val="22"/>
        </w:rPr>
      </w:pPr>
    </w:p>
    <w:p w14:paraId="5BC3C300" w14:textId="77777777" w:rsidR="00CE3B1C" w:rsidRPr="00E930BD" w:rsidRDefault="00CE3B1C" w:rsidP="008232CC">
      <w:pPr>
        <w:spacing w:line="276" w:lineRule="auto"/>
        <w:ind w:left="851" w:right="900"/>
        <w:contextualSpacing/>
        <w:jc w:val="both"/>
        <w:rPr>
          <w:i/>
          <w:sz w:val="22"/>
        </w:rPr>
      </w:pPr>
      <w:r w:rsidRPr="00E930BD">
        <w:rPr>
          <w:rFonts w:ascii="Palatino Linotype" w:eastAsia="Palatino Linotype" w:hAnsi="Palatino Linotype" w:cs="Palatino Linotype"/>
          <w:b/>
          <w:i/>
          <w:sz w:val="22"/>
        </w:rPr>
        <w:t>Artículo 44.-</w:t>
      </w:r>
      <w:r w:rsidRPr="00E930BD">
        <w:rPr>
          <w:rFonts w:ascii="Palatino Linotype" w:eastAsia="Palatino Linotype" w:hAnsi="Palatino Linotype" w:cs="Palatino Linotype"/>
          <w:i/>
          <w:sz w:val="22"/>
        </w:rPr>
        <w:t xml:space="preserve"> El usuario tendrá las siguientes obligaciones:</w:t>
      </w:r>
      <w:r w:rsidRPr="00E930BD">
        <w:rPr>
          <w:rFonts w:ascii="Palatino Linotype" w:eastAsia="Palatino Linotype" w:hAnsi="Palatino Linotype" w:cs="Palatino Linotype"/>
          <w:i/>
          <w:sz w:val="22"/>
        </w:rPr>
        <w:cr/>
        <w:t>(…)</w:t>
      </w:r>
    </w:p>
    <w:p w14:paraId="001CB6B0" w14:textId="77777777" w:rsidR="00CE3B1C" w:rsidRPr="00E930BD" w:rsidRDefault="00CE3B1C" w:rsidP="008232CC">
      <w:pPr>
        <w:spacing w:line="276" w:lineRule="auto"/>
        <w:ind w:left="851" w:right="900"/>
        <w:contextualSpacing/>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XIV. Dar aviso a la autoridad del agua correspondiente, de tomas y descargas clandestinas, fugas, contaminación de cuerpos de agua, y otros eventos de los que tenga conocimiento, que pudieren afectar la prestación de los servicios y/o la sustentabilidad de los recursos hídricos del Estado; y</w:t>
      </w:r>
    </w:p>
    <w:p w14:paraId="68992FB0" w14:textId="77777777" w:rsidR="00CE3B1C" w:rsidRPr="00E930BD" w:rsidRDefault="00CE3B1C" w:rsidP="008232CC">
      <w:pPr>
        <w:spacing w:line="276" w:lineRule="auto"/>
        <w:ind w:left="851" w:right="902"/>
        <w:contextualSpacing/>
        <w:jc w:val="both"/>
        <w:rPr>
          <w:rFonts w:ascii="Palatino Linotype" w:eastAsia="Palatino Linotype" w:hAnsi="Palatino Linotype" w:cs="Palatino Linotype"/>
          <w:i/>
          <w:sz w:val="22"/>
        </w:rPr>
      </w:pPr>
    </w:p>
    <w:p w14:paraId="57C76428" w14:textId="77777777" w:rsidR="00CE3B1C" w:rsidRPr="00E930BD" w:rsidRDefault="00CE3B1C" w:rsidP="008232CC">
      <w:pPr>
        <w:spacing w:line="276" w:lineRule="auto"/>
        <w:ind w:left="851" w:right="900"/>
        <w:contextualSpacing/>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Artículo 155</w:t>
      </w:r>
      <w:r w:rsidRPr="00E930BD">
        <w:rPr>
          <w:rFonts w:ascii="Palatino Linotype" w:eastAsia="Palatino Linotype" w:hAnsi="Palatino Linotype" w:cs="Palatino Linotype"/>
          <w:i/>
          <w:sz w:val="22"/>
        </w:rPr>
        <w:t>.- Constituyen infracciones a la presente Ley y serán sancionadas por las autoridades del agua, en el ámbito de su competencia, las siguientes:</w:t>
      </w:r>
      <w:r w:rsidRPr="00E930BD">
        <w:rPr>
          <w:rFonts w:ascii="Palatino Linotype" w:eastAsia="Palatino Linotype" w:hAnsi="Palatino Linotype" w:cs="Palatino Linotype"/>
          <w:i/>
          <w:sz w:val="22"/>
        </w:rPr>
        <w:cr/>
        <w:t>(…)</w:t>
      </w:r>
    </w:p>
    <w:p w14:paraId="175A2601" w14:textId="77777777" w:rsidR="00CE3B1C" w:rsidRPr="00E930BD" w:rsidRDefault="00CE3B1C" w:rsidP="008232CC">
      <w:pPr>
        <w:spacing w:line="276" w:lineRule="auto"/>
        <w:ind w:left="851" w:right="900"/>
        <w:contextualSpacing/>
        <w:jc w:val="both"/>
        <w:rPr>
          <w:rFonts w:ascii="Palatino Linotype" w:eastAsia="Palatino Linotype" w:hAnsi="Palatino Linotype" w:cs="Palatino Linotype"/>
          <w:i/>
          <w:sz w:val="22"/>
        </w:rPr>
      </w:pPr>
      <w:r w:rsidRPr="00E930BD">
        <w:rPr>
          <w:i/>
          <w:sz w:val="22"/>
        </w:rPr>
        <w:lastRenderedPageBreak/>
        <w:t xml:space="preserve"> </w:t>
      </w:r>
      <w:r w:rsidRPr="00E930BD">
        <w:rPr>
          <w:rFonts w:ascii="Palatino Linotype" w:eastAsia="Palatino Linotype" w:hAnsi="Palatino Linotype" w:cs="Palatino Linotype"/>
          <w:i/>
          <w:sz w:val="22"/>
        </w:rPr>
        <w:t>XIV. Instalar o realizar en forma clandestina conexiones a las redes de distribución;</w:t>
      </w:r>
    </w:p>
    <w:p w14:paraId="7870B52C" w14:textId="77777777" w:rsidR="00CE3B1C" w:rsidRPr="00E930BD" w:rsidRDefault="00CE3B1C" w:rsidP="00830F0C">
      <w:pPr>
        <w:spacing w:before="240" w:after="240" w:line="360" w:lineRule="auto"/>
        <w:contextualSpacing/>
        <w:jc w:val="both"/>
        <w:rPr>
          <w:rFonts w:ascii="Palatino Linotype" w:eastAsia="Palatino Linotype" w:hAnsi="Palatino Linotype" w:cs="Palatino Linotype"/>
        </w:rPr>
      </w:pPr>
    </w:p>
    <w:p w14:paraId="16E35DC3" w14:textId="77777777" w:rsidR="00E3595D" w:rsidRPr="00E930BD" w:rsidRDefault="00067387" w:rsidP="00830F0C">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 acuerdo a lo anterior, los usuarios deben dar aviso de tomas clandestinas a las redes de distribución de agua, ya que dicha acción constituye una </w:t>
      </w:r>
      <w:proofErr w:type="gramStart"/>
      <w:r w:rsidRPr="00E930BD">
        <w:rPr>
          <w:rFonts w:ascii="Palatino Linotype" w:eastAsia="Palatino Linotype" w:hAnsi="Palatino Linotype" w:cs="Palatino Linotype"/>
        </w:rPr>
        <w:t>infracción  debe</w:t>
      </w:r>
      <w:proofErr w:type="gramEnd"/>
      <w:r w:rsidRPr="00E930BD">
        <w:rPr>
          <w:rFonts w:ascii="Palatino Linotype" w:eastAsia="Palatino Linotype" w:hAnsi="Palatino Linotype" w:cs="Palatino Linotype"/>
        </w:rPr>
        <w:t xml:space="preserve"> ser sancionada por la</w:t>
      </w:r>
      <w:r w:rsidR="00C53C99" w:rsidRPr="00E930BD">
        <w:rPr>
          <w:rFonts w:ascii="Palatino Linotype" w:eastAsia="Palatino Linotype" w:hAnsi="Palatino Linotype" w:cs="Palatino Linotype"/>
        </w:rPr>
        <w:t xml:space="preserve"> autoridad competente del agua, por lo que en este caso se trata de la Jefatura de Comisión del Agua/Alcantarillado siendo la autoridad competente.</w:t>
      </w:r>
    </w:p>
    <w:p w14:paraId="2B90B039" w14:textId="77777777" w:rsidR="00067387" w:rsidRPr="00E930BD" w:rsidRDefault="00067387" w:rsidP="00830F0C">
      <w:pPr>
        <w:spacing w:before="240" w:after="240" w:line="360" w:lineRule="auto"/>
        <w:contextualSpacing/>
        <w:jc w:val="both"/>
        <w:rPr>
          <w:rFonts w:ascii="Palatino Linotype" w:eastAsia="Palatino Linotype" w:hAnsi="Palatino Linotype" w:cs="Palatino Linotype"/>
        </w:rPr>
      </w:pPr>
    </w:p>
    <w:p w14:paraId="68C53EE4" w14:textId="77777777" w:rsidR="004E0743" w:rsidRPr="00E930BD" w:rsidRDefault="00DB4281" w:rsidP="004E0743">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Precisado lo anterior, de la respuesta proporcionada por el Servidor Público Habilitado, en la que señala no contar con la información requerida, ya que las administraciones anteriores no dejaron información, </w:t>
      </w:r>
      <w:r w:rsidR="004E0743" w:rsidRPr="00E930BD">
        <w:rPr>
          <w:rFonts w:ascii="Palatino Linotype" w:eastAsia="Palatino Linotype" w:hAnsi="Palatino Linotype" w:cs="Palatino Linotype"/>
        </w:rPr>
        <w:t xml:space="preserve">al respecto, también se deduce que durante la actual administración que entro en funciones el primero de enero de dos mil veintidós al treinta y uno de julio de dos mil veintidós, no se cuenta con registros de tomas clandestinas y de denuncias interpuestas por las tomas clandestinas en los ductos de la red de agua potable del municipio, en ese tenor no posee, administra ni genera la información requerida por el particular, constituye un hecho negativo; entonces, si se considera el hecho negativo, es obvio que este no puede fácticamente obrar en los archivos del </w:t>
      </w:r>
      <w:r w:rsidR="004E0743" w:rsidRPr="00E930BD">
        <w:rPr>
          <w:rFonts w:ascii="Palatino Linotype" w:eastAsia="Palatino Linotype" w:hAnsi="Palatino Linotype" w:cs="Palatino Linotype"/>
          <w:b/>
        </w:rPr>
        <w:t>SUJETO OBLIGADO</w:t>
      </w:r>
      <w:r w:rsidR="004E0743" w:rsidRPr="00E930BD">
        <w:rPr>
          <w:rFonts w:ascii="Palatino Linotype" w:eastAsia="Palatino Linotype" w:hAnsi="Palatino Linotype" w:cs="Palatino Linotype"/>
        </w:rPr>
        <w:t>, ya que no puede probarse por ser lógica y materialmente imposible.</w:t>
      </w:r>
    </w:p>
    <w:p w14:paraId="720A95E7" w14:textId="77777777" w:rsidR="004E0743" w:rsidRPr="00E930BD" w:rsidRDefault="004E0743" w:rsidP="004E0743">
      <w:pPr>
        <w:spacing w:line="360" w:lineRule="auto"/>
        <w:jc w:val="both"/>
        <w:rPr>
          <w:rFonts w:ascii="Palatino Linotype" w:hAnsi="Palatino Linotype"/>
        </w:rPr>
      </w:pPr>
    </w:p>
    <w:p w14:paraId="1B25C066" w14:textId="77777777" w:rsidR="004E0743" w:rsidRPr="00E930BD" w:rsidRDefault="004E0743" w:rsidP="004E0743">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1252B7BD" w14:textId="77777777" w:rsidR="004E0743" w:rsidRPr="00E930BD" w:rsidRDefault="004E0743" w:rsidP="004E0743">
      <w:pPr>
        <w:spacing w:line="360" w:lineRule="auto"/>
        <w:jc w:val="both"/>
        <w:rPr>
          <w:rFonts w:ascii="Palatino Linotype" w:eastAsia="Palatino Linotype" w:hAnsi="Palatino Linotype" w:cs="Palatino Linotype"/>
        </w:rPr>
      </w:pPr>
    </w:p>
    <w:p w14:paraId="0A5F875C" w14:textId="77777777" w:rsidR="004E0743" w:rsidRPr="00E930BD" w:rsidRDefault="004E0743" w:rsidP="004E0743">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 xml:space="preserve">Encontrándonos ante un hecho negativo, destacando entonces que el Pleno de este Organismo Garante, ha sostenido </w:t>
      </w:r>
      <w:proofErr w:type="gramStart"/>
      <w:r w:rsidRPr="00E930BD">
        <w:rPr>
          <w:rFonts w:ascii="Palatino Linotype" w:eastAsia="Palatino Linotype" w:hAnsi="Palatino Linotype" w:cs="Palatino Linotype"/>
        </w:rPr>
        <w:t>que</w:t>
      </w:r>
      <w:proofErr w:type="gramEnd"/>
      <w:r w:rsidRPr="00E930BD">
        <w:rPr>
          <w:rFonts w:ascii="Palatino Linotype" w:eastAsia="Palatino Linotype" w:hAnsi="Palatino Linotype" w:cs="Palatino Linotype"/>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DD882A8" w14:textId="77777777" w:rsidR="004E0743" w:rsidRPr="00E930BD" w:rsidRDefault="004E0743" w:rsidP="004E0743">
      <w:pPr>
        <w:spacing w:line="360" w:lineRule="auto"/>
        <w:jc w:val="both"/>
      </w:pPr>
    </w:p>
    <w:p w14:paraId="46191D47" w14:textId="77777777" w:rsidR="004E0743" w:rsidRPr="00E930BD" w:rsidRDefault="004E0743" w:rsidP="00C53C99">
      <w:pPr>
        <w:spacing w:line="276" w:lineRule="auto"/>
        <w:ind w:left="860" w:right="560"/>
        <w:jc w:val="both"/>
        <w:rPr>
          <w:sz w:val="22"/>
        </w:rPr>
      </w:pPr>
      <w:r w:rsidRPr="00E930BD">
        <w:rPr>
          <w:rFonts w:ascii="Palatino Linotype" w:eastAsia="Palatino Linotype" w:hAnsi="Palatino Linotype" w:cs="Palatino Linotype"/>
          <w:b/>
          <w:i/>
          <w:sz w:val="22"/>
        </w:rPr>
        <w:t>HECHOS NEGATIVOS, NO SON SUSCEPTIBLES DE DEMOSTRACIÓN.</w:t>
      </w:r>
    </w:p>
    <w:p w14:paraId="4C851A1D" w14:textId="77777777" w:rsidR="004E0743" w:rsidRPr="00E930BD" w:rsidRDefault="004E0743" w:rsidP="00C53C99">
      <w:pPr>
        <w:spacing w:line="276" w:lineRule="auto"/>
        <w:ind w:left="860" w:right="560"/>
        <w:jc w:val="both"/>
        <w:rPr>
          <w:sz w:val="22"/>
        </w:rPr>
      </w:pPr>
      <w:r w:rsidRPr="00E930BD">
        <w:rPr>
          <w:rFonts w:ascii="Palatino Linotype" w:eastAsia="Palatino Linotype" w:hAnsi="Palatino Linotype" w:cs="Palatino Linotype"/>
          <w:i/>
          <w:sz w:val="22"/>
        </w:rPr>
        <w:t xml:space="preserve">Tratándose de un hecho negativo, el Juez no tiene </w:t>
      </w:r>
      <w:proofErr w:type="spellStart"/>
      <w:r w:rsidRPr="00E930BD">
        <w:rPr>
          <w:rFonts w:ascii="Palatino Linotype" w:eastAsia="Palatino Linotype" w:hAnsi="Palatino Linotype" w:cs="Palatino Linotype"/>
          <w:i/>
          <w:sz w:val="22"/>
        </w:rPr>
        <w:t>por que</w:t>
      </w:r>
      <w:proofErr w:type="spellEnd"/>
      <w:r w:rsidRPr="00E930BD">
        <w:rPr>
          <w:rFonts w:ascii="Palatino Linotype" w:eastAsia="Palatino Linotype" w:hAnsi="Palatino Linotype" w:cs="Palatino Linotype"/>
          <w:i/>
          <w:sz w:val="22"/>
        </w:rPr>
        <w:t xml:space="preserve"> invocar prueba alguna de la que se desprenda, ya que es bien sabido que esta clase de hechos no son susceptibles de demostración.</w:t>
      </w:r>
    </w:p>
    <w:p w14:paraId="2947A4E6" w14:textId="77777777" w:rsidR="004E0743" w:rsidRPr="00E930BD" w:rsidRDefault="004E0743" w:rsidP="00C53C99">
      <w:pPr>
        <w:spacing w:line="276" w:lineRule="auto"/>
        <w:ind w:left="860" w:right="56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 xml:space="preserve">Amparo en revisión 2022/61. José García </w:t>
      </w:r>
      <w:proofErr w:type="gramStart"/>
      <w:r w:rsidRPr="00E930BD">
        <w:rPr>
          <w:rFonts w:ascii="Palatino Linotype" w:eastAsia="Palatino Linotype" w:hAnsi="Palatino Linotype" w:cs="Palatino Linotype"/>
          <w:i/>
          <w:sz w:val="22"/>
        </w:rPr>
        <w:t>Florín</w:t>
      </w:r>
      <w:proofErr w:type="gramEnd"/>
      <w:r w:rsidRPr="00E930BD">
        <w:rPr>
          <w:rFonts w:ascii="Palatino Linotype" w:eastAsia="Palatino Linotype" w:hAnsi="Palatino Linotype" w:cs="Palatino Linotype"/>
          <w:i/>
          <w:sz w:val="22"/>
        </w:rPr>
        <w:t xml:space="preserve"> (Menor). 9 de octubre de 1961. Cinco votos. Ponente: José Rivera Pérez Campos.”</w:t>
      </w:r>
    </w:p>
    <w:p w14:paraId="3C8DE7A4" w14:textId="77777777" w:rsidR="004E0743" w:rsidRPr="00E930BD" w:rsidRDefault="004E0743" w:rsidP="004E0743">
      <w:pPr>
        <w:spacing w:line="360" w:lineRule="auto"/>
        <w:ind w:left="860" w:right="560"/>
        <w:jc w:val="both"/>
        <w:rPr>
          <w:rFonts w:ascii="Palatino Linotype" w:hAnsi="Palatino Linotype"/>
        </w:rPr>
      </w:pPr>
    </w:p>
    <w:p w14:paraId="2AFC617C" w14:textId="77777777" w:rsidR="004E0743" w:rsidRPr="00E930BD" w:rsidRDefault="004E0743" w:rsidP="004E0743">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xml:space="preserve"> sólo proporcionará la información que obra en sus archivos, lo que a</w:t>
      </w:r>
      <w:r w:rsidRPr="00E930BD">
        <w:rPr>
          <w:rFonts w:ascii="Palatino Linotype" w:eastAsia="Palatino Linotype" w:hAnsi="Palatino Linotype" w:cs="Palatino Linotype"/>
          <w:i/>
        </w:rPr>
        <w:t xml:space="preserve"> contrario sensu</w:t>
      </w:r>
      <w:r w:rsidRPr="00E930BD">
        <w:rPr>
          <w:rFonts w:ascii="Palatino Linotype" w:eastAsia="Palatino Linotype" w:hAnsi="Palatino Linotype" w:cs="Palatino Linotype"/>
        </w:rPr>
        <w:t xml:space="preserve"> significa que no se está obligado a proporcionar lo que no obre en sus archivos; motivo por el cual se colma el derecho de acceso a la información pública del particular en esta parte de la solicitud.</w:t>
      </w:r>
    </w:p>
    <w:p w14:paraId="2F34A2E5" w14:textId="77777777" w:rsidR="00E3595D" w:rsidRPr="00E930BD" w:rsidRDefault="00E3595D" w:rsidP="004E0743">
      <w:pPr>
        <w:spacing w:line="360" w:lineRule="auto"/>
        <w:contextualSpacing/>
        <w:jc w:val="both"/>
        <w:rPr>
          <w:rFonts w:ascii="Palatino Linotype" w:eastAsia="Palatino Linotype" w:hAnsi="Palatino Linotype" w:cs="Palatino Linotype"/>
        </w:rPr>
      </w:pPr>
    </w:p>
    <w:p w14:paraId="115A04A9" w14:textId="77777777" w:rsidR="009D0BEA" w:rsidRPr="00E930BD" w:rsidRDefault="00E3595D" w:rsidP="009D0BEA">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Por lo que al haberse pronunciado el área competente </w:t>
      </w:r>
      <w:r w:rsidR="003C64E8" w:rsidRPr="00E930BD">
        <w:rPr>
          <w:rFonts w:ascii="Palatino Linotype" w:eastAsia="Palatino Linotype" w:hAnsi="Palatino Linotype" w:cs="Palatino Linotype"/>
        </w:rPr>
        <w:t>en donde realizo una</w:t>
      </w:r>
      <w:r w:rsidRPr="00E930BD">
        <w:rPr>
          <w:rFonts w:ascii="Palatino Linotype" w:eastAsia="Palatino Linotype" w:hAnsi="Palatino Linotype" w:cs="Palatino Linotype"/>
        </w:rPr>
        <w:t xml:space="preserve"> búsqueda exhaustiva de enero a julio de 2</w:t>
      </w:r>
      <w:r w:rsidR="009D0BEA" w:rsidRPr="00E930BD">
        <w:rPr>
          <w:rFonts w:ascii="Palatino Linotype" w:eastAsia="Palatino Linotype" w:hAnsi="Palatino Linotype" w:cs="Palatino Linotype"/>
        </w:rPr>
        <w:t xml:space="preserve">022 al respecto, </w:t>
      </w:r>
      <w:r w:rsidR="009D0BEA" w:rsidRPr="00E930BD">
        <w:rPr>
          <w:rFonts w:ascii="Palatino Linotype" w:hAnsi="Palatino Linotype" w:cs="Arial"/>
        </w:rPr>
        <w:t>este Organismo Garante</w:t>
      </w:r>
      <w:r w:rsidR="009D0BEA" w:rsidRPr="00E930BD">
        <w:rPr>
          <w:rFonts w:ascii="Palatino Linotype" w:hAnsi="Palatino Linotype" w:cs="Arial"/>
          <w:bCs/>
        </w:rPr>
        <w:t xml:space="preserve"> no está facultado para manifestarse sobre la veracidad de lo expresado por parte de éste, pues no existe precepto legal alguno en la Ley de la materia que lo faculte para ello. </w:t>
      </w:r>
    </w:p>
    <w:p w14:paraId="4571763A" w14:textId="77777777" w:rsidR="009D0BEA" w:rsidRPr="00E930BD" w:rsidRDefault="009D0BEA" w:rsidP="009D0BEA">
      <w:pPr>
        <w:spacing w:before="240" w:after="240" w:line="360" w:lineRule="auto"/>
        <w:contextualSpacing/>
        <w:jc w:val="both"/>
        <w:rPr>
          <w:rFonts w:ascii="Palatino Linotype" w:hAnsi="Palatino Linotype"/>
        </w:rPr>
      </w:pPr>
      <w:r w:rsidRPr="00E930BD">
        <w:rPr>
          <w:rFonts w:ascii="Palatino Linotype" w:hAnsi="Palatino Linotype" w:cs="Arial"/>
        </w:rPr>
        <w:lastRenderedPageBreak/>
        <w:t>Lo anterior se sustenta con lo plasmado en el criterio</w:t>
      </w:r>
      <w:r w:rsidRPr="00E930B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CD156B4" w14:textId="77777777" w:rsidR="009D0BEA" w:rsidRPr="00E930BD" w:rsidRDefault="009D0BEA" w:rsidP="009D0BEA">
      <w:pPr>
        <w:spacing w:before="240" w:after="240" w:line="360" w:lineRule="auto"/>
        <w:contextualSpacing/>
        <w:jc w:val="both"/>
        <w:rPr>
          <w:rFonts w:ascii="Palatino Linotype" w:hAnsi="Palatino Linotype"/>
        </w:rPr>
      </w:pPr>
    </w:p>
    <w:p w14:paraId="75F803BD" w14:textId="77777777" w:rsidR="009D0BEA" w:rsidRPr="00E930BD" w:rsidRDefault="009D0BEA" w:rsidP="009D0BEA">
      <w:pPr>
        <w:spacing w:line="276" w:lineRule="auto"/>
        <w:ind w:left="567" w:right="616"/>
        <w:contextualSpacing/>
        <w:jc w:val="both"/>
        <w:rPr>
          <w:rFonts w:ascii="Palatino Linotype" w:eastAsia="Palatino Linotype" w:hAnsi="Palatino Linotype" w:cs="Palatino Linotype"/>
          <w:i/>
        </w:rPr>
      </w:pPr>
      <w:r w:rsidRPr="00E930BD">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B46D62" w14:textId="77777777" w:rsidR="009D0BEA" w:rsidRPr="00E930BD" w:rsidRDefault="009D0BEA" w:rsidP="00E3595D">
      <w:pPr>
        <w:spacing w:before="240" w:after="240" w:line="360" w:lineRule="auto"/>
        <w:contextualSpacing/>
        <w:jc w:val="both"/>
        <w:rPr>
          <w:rFonts w:ascii="Palatino Linotype" w:eastAsia="Palatino Linotype" w:hAnsi="Palatino Linotype" w:cs="Palatino Linotype"/>
        </w:rPr>
      </w:pPr>
    </w:p>
    <w:p w14:paraId="12D52F08" w14:textId="77777777" w:rsidR="00E3595D" w:rsidRPr="00E930BD" w:rsidRDefault="00E3595D" w:rsidP="003C64E8">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Por lo tanto, el Pleno de este Instituto determina atendidos los requerimientos relacionados con el </w:t>
      </w:r>
      <w:r w:rsidRPr="00E930BD">
        <w:rPr>
          <w:rFonts w:ascii="Palatino Linotype" w:eastAsia="Palatino Linotype" w:hAnsi="Palatino Linotype" w:cs="Palatino Linotype"/>
          <w:b/>
          <w:noProof/>
          <w:lang w:val="es-MX"/>
        </w:rPr>
        <w:t>número de tomas clandestinas, al número de denuncias interpuestas y al tipo de mecanismos son con los que se cuenta para la identificación por las tomas clandestinas registradas en ductos de la red de agua potable del municipio del periodo correspondiente de enero a ju</w:t>
      </w:r>
      <w:r w:rsidR="003C64E8" w:rsidRPr="00E930BD">
        <w:rPr>
          <w:rFonts w:ascii="Palatino Linotype" w:eastAsia="Palatino Linotype" w:hAnsi="Palatino Linotype" w:cs="Palatino Linotype"/>
          <w:b/>
          <w:noProof/>
          <w:lang w:val="es-MX"/>
        </w:rPr>
        <w:t>l</w:t>
      </w:r>
      <w:r w:rsidRPr="00E930BD">
        <w:rPr>
          <w:rFonts w:ascii="Palatino Linotype" w:eastAsia="Palatino Linotype" w:hAnsi="Palatino Linotype" w:cs="Palatino Linotype"/>
          <w:b/>
          <w:noProof/>
          <w:lang w:val="es-MX"/>
        </w:rPr>
        <w:t xml:space="preserve">io de  dos mil veintidós. </w:t>
      </w:r>
    </w:p>
    <w:p w14:paraId="177A0500" w14:textId="77777777" w:rsidR="00E3595D" w:rsidRPr="00E930BD" w:rsidRDefault="00E3595D" w:rsidP="004E0743">
      <w:pPr>
        <w:spacing w:line="360" w:lineRule="auto"/>
        <w:contextualSpacing/>
        <w:jc w:val="both"/>
        <w:rPr>
          <w:rFonts w:ascii="Palatino Linotype" w:eastAsia="Palatino Linotype" w:hAnsi="Palatino Linotype" w:cs="Palatino Linotype"/>
        </w:rPr>
      </w:pPr>
    </w:p>
    <w:p w14:paraId="3F1E823A" w14:textId="77777777" w:rsidR="00BB494C" w:rsidRPr="00E930BD" w:rsidRDefault="00E3595D" w:rsidP="00AB6B82">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Ahora bien</w:t>
      </w:r>
      <w:r w:rsidR="004603C7" w:rsidRPr="00E930BD">
        <w:rPr>
          <w:rFonts w:ascii="Palatino Linotype" w:eastAsia="Palatino Linotype" w:hAnsi="Palatino Linotype" w:cs="Palatino Linotype"/>
        </w:rPr>
        <w:t xml:space="preserve">, </w:t>
      </w:r>
      <w:r w:rsidRPr="00E930BD">
        <w:rPr>
          <w:rFonts w:ascii="Palatino Linotype" w:eastAsia="Palatino Linotype" w:hAnsi="Palatino Linotype" w:cs="Palatino Linotype"/>
        </w:rPr>
        <w:t xml:space="preserve">del pronunciamiento del </w:t>
      </w:r>
      <w:r w:rsidR="003C64E8" w:rsidRPr="00E930BD">
        <w:rPr>
          <w:rFonts w:ascii="Palatino Linotype" w:eastAsia="Palatino Linotype" w:hAnsi="Palatino Linotype" w:cs="Palatino Linotype"/>
          <w:b/>
        </w:rPr>
        <w:t>SUJETO OBLIGADO</w:t>
      </w:r>
      <w:r w:rsidR="003C64E8" w:rsidRPr="00E930BD">
        <w:rPr>
          <w:rFonts w:ascii="Palatino Linotype" w:eastAsia="Palatino Linotype" w:hAnsi="Palatino Linotype" w:cs="Palatino Linotype"/>
        </w:rPr>
        <w:t xml:space="preserve"> </w:t>
      </w:r>
      <w:r w:rsidRPr="00E930BD">
        <w:rPr>
          <w:rFonts w:ascii="Palatino Linotype" w:eastAsia="Palatino Linotype" w:hAnsi="Palatino Linotype" w:cs="Palatino Linotype"/>
        </w:rPr>
        <w:t xml:space="preserve">se tiene que por lo que hace a la información </w:t>
      </w:r>
      <w:r w:rsidR="00BB494C" w:rsidRPr="00E930BD">
        <w:rPr>
          <w:rFonts w:ascii="Palatino Linotype" w:eastAsia="Palatino Linotype" w:hAnsi="Palatino Linotype" w:cs="Palatino Linotype"/>
        </w:rPr>
        <w:t>requerida del periodo correspondient</w:t>
      </w:r>
      <w:r w:rsidR="003C64E8" w:rsidRPr="00E930BD">
        <w:rPr>
          <w:rFonts w:ascii="Palatino Linotype" w:eastAsia="Palatino Linotype" w:hAnsi="Palatino Linotype" w:cs="Palatino Linotype"/>
        </w:rPr>
        <w:t xml:space="preserve">e de dos </w:t>
      </w:r>
      <w:proofErr w:type="gramStart"/>
      <w:r w:rsidR="003C64E8" w:rsidRPr="00E930BD">
        <w:rPr>
          <w:rFonts w:ascii="Palatino Linotype" w:eastAsia="Palatino Linotype" w:hAnsi="Palatino Linotype" w:cs="Palatino Linotype"/>
        </w:rPr>
        <w:t>mil  dos</w:t>
      </w:r>
      <w:proofErr w:type="gramEnd"/>
      <w:r w:rsidR="003C64E8" w:rsidRPr="00E930BD">
        <w:rPr>
          <w:rFonts w:ascii="Palatino Linotype" w:eastAsia="Palatino Linotype" w:hAnsi="Palatino Linotype" w:cs="Palatino Linotype"/>
        </w:rPr>
        <w:t xml:space="preserve"> mil veintiuno, </w:t>
      </w:r>
      <w:r w:rsidR="00BB494C" w:rsidRPr="00E930BD">
        <w:rPr>
          <w:rFonts w:ascii="Palatino Linotype" w:eastAsia="Palatino Linotype" w:hAnsi="Palatino Linotype" w:cs="Palatino Linotype"/>
        </w:rPr>
        <w:t xml:space="preserve">únicamente manifestó que las anteriores administraciones no dejaron soporte documental sin que se aportaran elementos suficientes que dieran cuenta de los métodos de búsqueda empleados para localizar la información. </w:t>
      </w:r>
    </w:p>
    <w:p w14:paraId="1076D1E0" w14:textId="77777777" w:rsidR="00BB494C" w:rsidRPr="00E930BD" w:rsidRDefault="00BB494C" w:rsidP="00AB6B82">
      <w:pPr>
        <w:spacing w:line="360" w:lineRule="auto"/>
        <w:contextualSpacing/>
        <w:jc w:val="both"/>
        <w:rPr>
          <w:rFonts w:ascii="Palatino Linotype" w:eastAsia="Palatino Linotype" w:hAnsi="Palatino Linotype" w:cs="Palatino Linotype"/>
        </w:rPr>
      </w:pPr>
    </w:p>
    <w:p w14:paraId="395E39F2" w14:textId="77777777" w:rsidR="00AB6B82" w:rsidRPr="00E930BD" w:rsidRDefault="00BB494C" w:rsidP="00AB6B82">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En ese sentido, </w:t>
      </w:r>
      <w:r w:rsidR="00AB6B82" w:rsidRPr="00E930BD">
        <w:rPr>
          <w:rFonts w:ascii="Palatino Linotype" w:eastAsia="Palatino Linotype" w:hAnsi="Palatino Linotype" w:cs="Palatino Linotype"/>
        </w:rPr>
        <w:t>deben traerse a colación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6EE1BBE6" w14:textId="77777777" w:rsidR="00AB6B82" w:rsidRPr="00E930BD" w:rsidRDefault="00AB6B82" w:rsidP="00AB6B82">
      <w:pPr>
        <w:spacing w:line="360" w:lineRule="auto"/>
        <w:contextualSpacing/>
        <w:jc w:val="both"/>
        <w:rPr>
          <w:rFonts w:ascii="Palatino Linotype" w:eastAsia="Palatino Linotype" w:hAnsi="Palatino Linotype" w:cs="Palatino Linotype"/>
        </w:rPr>
      </w:pPr>
    </w:p>
    <w:p w14:paraId="64F24F3A" w14:textId="77777777" w:rsidR="00AB6B82" w:rsidRPr="00E930BD" w:rsidRDefault="00AB6B82" w:rsidP="008232CC">
      <w:pPr>
        <w:spacing w:before="240" w:after="240" w:line="276" w:lineRule="auto"/>
        <w:ind w:left="851"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“Cuarto.</w:t>
      </w:r>
    </w:p>
    <w:p w14:paraId="3ED65AD5"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p>
    <w:p w14:paraId="40677366"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II. Archivo: El conjunto orgánico de documentos en cualquier soporte, que son producidos o recibidos por los sujetos obligados o los particulares en el ejercicio de sus atribuciones o en el desarrollo de sus actividades;</w:t>
      </w:r>
    </w:p>
    <w:p w14:paraId="5BC2D79C"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III. Archivo de concentración: La unidad de la administración de documentos cuya consulta es esporádica y que permanecen en ella hasta su transferencia secundaria o baja documental;</w:t>
      </w:r>
    </w:p>
    <w:p w14:paraId="5CD6676B"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IV. Archivo histórico. La unidad responsable de la administración de los documentos de conservación permanente y que son fuente de acceso público;</w:t>
      </w:r>
    </w:p>
    <w:p w14:paraId="284A555B"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lastRenderedPageBreak/>
        <w:t>V. Archivo de trámite: La unidad responsable de la administración de documentos de uso cotidiano y necesario para el ejercicio de las atribuciones de una unidad administrativa, los cuales permanecen en ella hasta su transferencia primaria;</w:t>
      </w:r>
    </w:p>
    <w:p w14:paraId="46B94399"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VIII. Baja documental. La eliminación de aquella documentación que haya prescrito en sus valores administrativos, legales, fiscales, contables, y que no contenga valores históricos;</w:t>
      </w:r>
    </w:p>
    <w:p w14:paraId="4C631F9F"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p>
    <w:p w14:paraId="11C0E4D7"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X. Ciclo vital del documento: </w:t>
      </w:r>
      <w:proofErr w:type="gramStart"/>
      <w:r w:rsidRPr="00E930BD">
        <w:rPr>
          <w:rFonts w:ascii="Palatino Linotype" w:eastAsia="Palatino Linotype" w:hAnsi="Palatino Linotype" w:cs="Palatino Linotype"/>
          <w:i/>
          <w:sz w:val="22"/>
          <w:szCs w:val="22"/>
        </w:rPr>
        <w:t>La etapas</w:t>
      </w:r>
      <w:proofErr w:type="gramEnd"/>
      <w:r w:rsidRPr="00E930BD">
        <w:rPr>
          <w:rFonts w:ascii="Palatino Linotype" w:eastAsia="Palatino Linotype" w:hAnsi="Palatino Linotype" w:cs="Palatino Linotype"/>
          <w:i/>
          <w:sz w:val="22"/>
          <w:szCs w:val="22"/>
        </w:rPr>
        <w:t xml:space="preserve"> de los documentos desde su producción o recepción hasta su baja o transferencia a un archivo histórico;</w:t>
      </w:r>
    </w:p>
    <w:p w14:paraId="3017C9EC"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p>
    <w:p w14:paraId="1BAA36F5" w14:textId="77777777" w:rsidR="00AB6B82" w:rsidRPr="00E930BD" w:rsidRDefault="00AB6B82" w:rsidP="008232CC">
      <w:pPr>
        <w:spacing w:before="240" w:after="240" w:line="276" w:lineRule="auto"/>
        <w:ind w:left="851"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6C0B0EC5" w14:textId="77777777" w:rsidR="00AB6B82" w:rsidRPr="00E930BD" w:rsidRDefault="00AB6B82" w:rsidP="00AB6B82">
      <w:pPr>
        <w:spacing w:before="240" w:after="240" w:line="360" w:lineRule="auto"/>
        <w:ind w:left="851" w:right="900"/>
        <w:contextualSpacing/>
        <w:jc w:val="both"/>
        <w:rPr>
          <w:rFonts w:ascii="Palatino Linotype" w:eastAsia="Palatino Linotype" w:hAnsi="Palatino Linotype" w:cs="Palatino Linotype"/>
          <w:i/>
          <w:sz w:val="22"/>
          <w:szCs w:val="22"/>
        </w:rPr>
      </w:pPr>
    </w:p>
    <w:p w14:paraId="7F429D7D" w14:textId="77777777" w:rsidR="00AB6B82" w:rsidRPr="00E930BD" w:rsidRDefault="00AB6B82" w:rsidP="00AB6B82">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39A0C36A" w14:textId="77777777" w:rsidR="00AB6B82" w:rsidRPr="00E930BD" w:rsidRDefault="00AB6B82" w:rsidP="00AB6B82">
      <w:pPr>
        <w:spacing w:line="360" w:lineRule="auto"/>
        <w:contextualSpacing/>
        <w:jc w:val="both"/>
        <w:rPr>
          <w:rFonts w:ascii="Palatino Linotype" w:eastAsia="Palatino Linotype" w:hAnsi="Palatino Linotype" w:cs="Palatino Linotype"/>
        </w:rPr>
      </w:pPr>
    </w:p>
    <w:p w14:paraId="67758ED9" w14:textId="77777777" w:rsidR="00AB6B82" w:rsidRPr="00E930BD" w:rsidRDefault="00AB6B82" w:rsidP="00AB6B82">
      <w:pPr>
        <w:spacing w:before="240" w:after="240" w:line="360" w:lineRule="auto"/>
        <w:ind w:right="49"/>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A su vez, los Lineamientos para la Valoración, Selección y Baja de los Documentos, Expedientes y Series de Trámite Concluido en los Archivos del Estado de México, que establece lo siguiente:</w:t>
      </w:r>
    </w:p>
    <w:p w14:paraId="23F616C4" w14:textId="77777777" w:rsidR="008232CC" w:rsidRPr="00E930BD" w:rsidRDefault="008232CC" w:rsidP="00AB6B82">
      <w:pPr>
        <w:spacing w:before="240" w:after="240" w:line="360" w:lineRule="auto"/>
        <w:ind w:right="49"/>
        <w:contextualSpacing/>
        <w:jc w:val="both"/>
        <w:rPr>
          <w:rFonts w:ascii="Palatino Linotype" w:eastAsia="Palatino Linotype" w:hAnsi="Palatino Linotype" w:cs="Palatino Linotype"/>
        </w:rPr>
      </w:pPr>
    </w:p>
    <w:p w14:paraId="32D42150" w14:textId="77777777" w:rsidR="00AB6B82" w:rsidRPr="00E930BD" w:rsidRDefault="00AB6B82" w:rsidP="008232CC">
      <w:pPr>
        <w:spacing w:before="240" w:after="240" w:line="276" w:lineRule="auto"/>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Artículo 20.</w:t>
      </w:r>
      <w:r w:rsidRPr="00E930BD">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0F0ED82D" w14:textId="77777777" w:rsidR="00AB6B82" w:rsidRPr="00E930BD" w:rsidRDefault="00AB6B82" w:rsidP="008232CC">
      <w:pPr>
        <w:spacing w:before="240" w:after="240" w:line="276" w:lineRule="auto"/>
        <w:ind w:left="851" w:right="616"/>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4787EF38" w14:textId="77777777" w:rsidR="00AB6B82" w:rsidRPr="00E930BD" w:rsidRDefault="00AB6B82" w:rsidP="008232CC">
      <w:pPr>
        <w:spacing w:before="240" w:after="240" w:line="276" w:lineRule="auto"/>
        <w:ind w:left="851" w:right="616"/>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Artículo 27.- Las Unidades Administrativas al realizar la transferencia de los expedientes de trámite concluido, señalarán en el Inventario correspondiente los plazos de conservación </w:t>
      </w:r>
      <w:proofErr w:type="spellStart"/>
      <w:r w:rsidRPr="00E930BD">
        <w:rPr>
          <w:rFonts w:ascii="Palatino Linotype" w:eastAsia="Palatino Linotype" w:hAnsi="Palatino Linotype" w:cs="Palatino Linotype"/>
          <w:i/>
          <w:sz w:val="22"/>
          <w:szCs w:val="22"/>
        </w:rPr>
        <w:t>precaucional</w:t>
      </w:r>
      <w:proofErr w:type="spellEnd"/>
      <w:r w:rsidRPr="00E930BD">
        <w:rPr>
          <w:rFonts w:ascii="Palatino Linotype" w:eastAsia="Palatino Linotype" w:hAnsi="Palatino Linotype" w:cs="Palatino Linotype"/>
          <w:i/>
          <w:sz w:val="22"/>
          <w:szCs w:val="22"/>
        </w:rPr>
        <w:t xml:space="preserve"> de éstos en el Archivo de Concentración.</w:t>
      </w:r>
    </w:p>
    <w:p w14:paraId="44F10C03" w14:textId="77777777" w:rsidR="00AB6B82" w:rsidRPr="00E930BD" w:rsidRDefault="00AB6B82" w:rsidP="008232CC">
      <w:pPr>
        <w:spacing w:before="240" w:after="240" w:line="276" w:lineRule="auto"/>
        <w:ind w:left="851" w:right="616"/>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Para determinar el plazo de conservación </w:t>
      </w:r>
      <w:proofErr w:type="spellStart"/>
      <w:r w:rsidRPr="00E930BD">
        <w:rPr>
          <w:rFonts w:ascii="Palatino Linotype" w:eastAsia="Palatino Linotype" w:hAnsi="Palatino Linotype" w:cs="Palatino Linotype"/>
          <w:i/>
          <w:sz w:val="22"/>
          <w:szCs w:val="22"/>
        </w:rPr>
        <w:t>precaucional</w:t>
      </w:r>
      <w:proofErr w:type="spellEnd"/>
      <w:r w:rsidRPr="00E930BD">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14:paraId="6E66B2AB" w14:textId="77777777" w:rsidR="00AB6B82" w:rsidRPr="00E930BD" w:rsidRDefault="00AB6B82" w:rsidP="008232CC">
      <w:pPr>
        <w:spacing w:before="240" w:after="240" w:line="276" w:lineRule="auto"/>
        <w:ind w:left="851" w:right="616"/>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I. 6 años para expedientes con información administrativa;</w:t>
      </w:r>
    </w:p>
    <w:p w14:paraId="74E13351" w14:textId="77777777" w:rsidR="00AB6B82" w:rsidRPr="00E930BD" w:rsidRDefault="00AB6B82" w:rsidP="008232CC">
      <w:pPr>
        <w:spacing w:before="240" w:after="240" w:line="276" w:lineRule="auto"/>
        <w:ind w:left="851" w:right="616"/>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II. 6 años como mínimo para expedientes con información fiscal y presupuestal contable;</w:t>
      </w:r>
    </w:p>
    <w:p w14:paraId="7E7AAB86" w14:textId="77777777" w:rsidR="00AB6B82" w:rsidRPr="00E930BD" w:rsidRDefault="00AB6B82" w:rsidP="008232CC">
      <w:pPr>
        <w:spacing w:before="240" w:after="240" w:line="276" w:lineRule="auto"/>
        <w:ind w:left="851" w:right="616"/>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III. 12 años como mínimo para expedientes con información jurídico-legal, obra pública y activo fijo; y</w:t>
      </w:r>
    </w:p>
    <w:p w14:paraId="431332AF" w14:textId="77777777" w:rsidR="00AB6B82" w:rsidRPr="00E930BD" w:rsidRDefault="00AB6B82" w:rsidP="008232CC">
      <w:pPr>
        <w:spacing w:before="240" w:after="240" w:line="276" w:lineRule="auto"/>
        <w:ind w:left="851" w:right="616"/>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p>
    <w:p w14:paraId="528C38EB" w14:textId="77777777" w:rsidR="00AB6B82" w:rsidRPr="00E930BD" w:rsidRDefault="00AB6B82" w:rsidP="008232CC">
      <w:pPr>
        <w:spacing w:before="240" w:after="240" w:line="276" w:lineRule="auto"/>
        <w:ind w:left="851" w:right="616"/>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V. Cuando las Unidades Administrativas no indique el plazo de conservación </w:t>
      </w:r>
      <w:proofErr w:type="spellStart"/>
      <w:r w:rsidRPr="00E930BD">
        <w:rPr>
          <w:rFonts w:ascii="Palatino Linotype" w:eastAsia="Palatino Linotype" w:hAnsi="Palatino Linotype" w:cs="Palatino Linotype"/>
          <w:i/>
          <w:sz w:val="22"/>
          <w:szCs w:val="22"/>
        </w:rPr>
        <w:t>precaucional</w:t>
      </w:r>
      <w:proofErr w:type="spellEnd"/>
      <w:r w:rsidRPr="00E930BD">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14:paraId="687064F0" w14:textId="77777777" w:rsidR="00AB6B82" w:rsidRPr="00E930BD" w:rsidRDefault="00AB6B82" w:rsidP="00AB6B82">
      <w:pPr>
        <w:spacing w:before="240" w:after="240" w:line="360" w:lineRule="auto"/>
        <w:ind w:left="851" w:right="616"/>
        <w:contextualSpacing/>
        <w:jc w:val="both"/>
        <w:rPr>
          <w:rFonts w:ascii="Palatino Linotype" w:eastAsia="Palatino Linotype" w:hAnsi="Palatino Linotype" w:cs="Palatino Linotype"/>
          <w:i/>
          <w:sz w:val="22"/>
          <w:szCs w:val="22"/>
        </w:rPr>
      </w:pPr>
    </w:p>
    <w:p w14:paraId="3ADD35A9" w14:textId="77777777" w:rsidR="00CD4150" w:rsidRPr="00E930BD" w:rsidRDefault="00AB6B82" w:rsidP="00CD4150">
      <w:pPr>
        <w:spacing w:line="360" w:lineRule="auto"/>
        <w:jc w:val="both"/>
        <w:rPr>
          <w:rFonts w:ascii="Palatino Linotype" w:hAnsi="Palatino Linotype" w:cs="Arial"/>
        </w:rPr>
      </w:pPr>
      <w:bookmarkStart w:id="5" w:name="_heading=h.3znysh7" w:colFirst="0" w:colLast="0"/>
      <w:bookmarkEnd w:id="5"/>
      <w:r w:rsidRPr="00E930BD">
        <w:rPr>
          <w:rFonts w:ascii="Palatino Linotype" w:eastAsia="Palatino Linotype" w:hAnsi="Palatino Linotype" w:cs="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E930BD">
        <w:rPr>
          <w:rFonts w:ascii="Palatino Linotype" w:eastAsia="Palatino Linotype" w:hAnsi="Palatino Linotype" w:cs="Palatino Linotype"/>
          <w:b/>
        </w:rPr>
        <w:t xml:space="preserve">allí por seis años cuando los expedientes contengan información administrativa; y una vez que concluye dicho periodo, los documentos pueden causar baja documental </w:t>
      </w:r>
      <w:r w:rsidRPr="00E930BD">
        <w:rPr>
          <w:rFonts w:ascii="Palatino Linotype" w:eastAsia="Palatino Linotype" w:hAnsi="Palatino Linotype" w:cs="Palatino Linotype"/>
        </w:rPr>
        <w:t>o bien, formar parte del Archivo Histórico, es de señalar que para efectuar dicha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w:t>
      </w:r>
      <w:r w:rsidR="00CD4150" w:rsidRPr="00E930BD">
        <w:rPr>
          <w:rFonts w:ascii="Palatino Linotype" w:eastAsia="Palatino Linotype" w:hAnsi="Palatino Linotype" w:cs="Palatino Linotype"/>
        </w:rPr>
        <w:t xml:space="preserve">e Concentración, </w:t>
      </w:r>
      <w:r w:rsidR="00CD4150" w:rsidRPr="00E930BD">
        <w:rPr>
          <w:rFonts w:ascii="Palatino Linotype" w:hAnsi="Palatino Linotype" w:cs="Arial"/>
        </w:rPr>
        <w:t>para lo cual, es necesario precisar la siguiente Reglamentación:</w:t>
      </w:r>
    </w:p>
    <w:p w14:paraId="53607281" w14:textId="77777777" w:rsidR="00CD4150" w:rsidRPr="00E930BD" w:rsidRDefault="00CD4150" w:rsidP="00CD4150">
      <w:pPr>
        <w:spacing w:before="240" w:after="240" w:line="276" w:lineRule="auto"/>
        <w:ind w:right="900"/>
        <w:contextualSpacing/>
        <w:jc w:val="both"/>
        <w:rPr>
          <w:rFonts w:ascii="Palatino Linotype" w:eastAsia="Palatino Linotype" w:hAnsi="Palatino Linotype" w:cs="Palatino Linotype"/>
          <w:b/>
          <w:i/>
          <w:sz w:val="22"/>
          <w:szCs w:val="22"/>
        </w:rPr>
      </w:pPr>
    </w:p>
    <w:p w14:paraId="36159E19" w14:textId="77777777" w:rsidR="00CD4150" w:rsidRPr="00E930BD" w:rsidRDefault="00CD4150" w:rsidP="00CD4150">
      <w:pPr>
        <w:spacing w:before="240" w:after="240" w:line="276" w:lineRule="auto"/>
        <w:ind w:left="1134" w:right="900"/>
        <w:contextualSpacing/>
        <w:jc w:val="both"/>
        <w:rPr>
          <w:rFonts w:ascii="Palatino Linotype" w:hAnsi="Palatino Linotype"/>
          <w:i/>
          <w:iCs/>
        </w:rPr>
      </w:pPr>
      <w:r w:rsidRPr="00E930BD">
        <w:rPr>
          <w:rFonts w:ascii="Palatino Linotype" w:eastAsia="Palatino Linotype" w:hAnsi="Palatino Linotype" w:cs="Palatino Linotype"/>
          <w:b/>
          <w:i/>
          <w:sz w:val="22"/>
          <w:szCs w:val="22"/>
        </w:rPr>
        <w:t>BANDO MUNICIPAL ATENCO 2022</w:t>
      </w:r>
    </w:p>
    <w:p w14:paraId="765EF9BF" w14:textId="77777777" w:rsidR="00CD4150" w:rsidRPr="00E930BD" w:rsidRDefault="00CD4150" w:rsidP="00CD4150">
      <w:pPr>
        <w:spacing w:before="240" w:after="240" w:line="276" w:lineRule="auto"/>
        <w:ind w:left="1134" w:right="900"/>
        <w:contextualSpacing/>
        <w:jc w:val="both"/>
        <w:rPr>
          <w:rFonts w:ascii="Palatino Linotype" w:hAnsi="Palatino Linotype"/>
          <w:i/>
          <w:iCs/>
        </w:rPr>
      </w:pPr>
    </w:p>
    <w:p w14:paraId="34A01E55" w14:textId="77777777" w:rsidR="00CD4150" w:rsidRPr="00E930BD" w:rsidRDefault="00CD4150" w:rsidP="00CD4150">
      <w:pPr>
        <w:spacing w:before="240" w:after="240" w:line="276" w:lineRule="auto"/>
        <w:ind w:left="1134" w:right="900"/>
        <w:contextualSpacing/>
        <w:jc w:val="both"/>
        <w:rPr>
          <w:rFonts w:ascii="Palatino Linotype" w:hAnsi="Palatino Linotype"/>
          <w:i/>
          <w:iCs/>
        </w:rPr>
      </w:pPr>
      <w:r w:rsidRPr="00E930BD">
        <w:rPr>
          <w:rFonts w:ascii="Palatino Linotype" w:eastAsia="Palatino Linotype" w:hAnsi="Palatino Linotype" w:cs="Palatino Linotype"/>
          <w:b/>
          <w:i/>
          <w:sz w:val="22"/>
          <w:szCs w:val="22"/>
        </w:rPr>
        <w:t>Artículo 67.</w:t>
      </w:r>
      <w:r w:rsidRPr="00E930BD">
        <w:rPr>
          <w:rFonts w:ascii="Palatino Linotype" w:eastAsia="Palatino Linotype" w:hAnsi="Palatino Linotype" w:cs="Palatino Linotype"/>
          <w:i/>
          <w:sz w:val="22"/>
          <w:szCs w:val="22"/>
        </w:rPr>
        <w:t xml:space="preserve"> Son atribuciones de la </w:t>
      </w:r>
      <w:proofErr w:type="gramStart"/>
      <w:r w:rsidRPr="00E930BD">
        <w:rPr>
          <w:rFonts w:ascii="Palatino Linotype" w:eastAsia="Palatino Linotype" w:hAnsi="Palatino Linotype" w:cs="Palatino Linotype"/>
          <w:i/>
          <w:sz w:val="22"/>
          <w:szCs w:val="22"/>
        </w:rPr>
        <w:t>Secretaria</w:t>
      </w:r>
      <w:proofErr w:type="gramEnd"/>
      <w:r w:rsidRPr="00E930BD">
        <w:rPr>
          <w:rFonts w:ascii="Palatino Linotype" w:eastAsia="Palatino Linotype" w:hAnsi="Palatino Linotype" w:cs="Palatino Linotype"/>
          <w:i/>
          <w:sz w:val="22"/>
          <w:szCs w:val="22"/>
        </w:rPr>
        <w:t xml:space="preserve"> del Ayuntamiento:</w:t>
      </w:r>
    </w:p>
    <w:p w14:paraId="7DB865C9" w14:textId="77777777" w:rsidR="00CD4150" w:rsidRPr="00E930BD" w:rsidRDefault="00CD4150" w:rsidP="00CD4150">
      <w:pPr>
        <w:spacing w:before="240" w:after="240" w:line="276" w:lineRule="auto"/>
        <w:ind w:left="1134" w:right="900"/>
        <w:contextualSpacing/>
        <w:jc w:val="both"/>
        <w:rPr>
          <w:rFonts w:ascii="Palatino Linotype" w:hAnsi="Palatino Linotype"/>
          <w:i/>
          <w:iCs/>
        </w:rPr>
      </w:pPr>
      <w:r w:rsidRPr="00E930BD">
        <w:rPr>
          <w:rFonts w:ascii="Palatino Linotype" w:eastAsia="Palatino Linotype" w:hAnsi="Palatino Linotype" w:cs="Palatino Linotype"/>
          <w:i/>
          <w:sz w:val="22"/>
          <w:szCs w:val="22"/>
        </w:rPr>
        <w:t>(…)</w:t>
      </w:r>
    </w:p>
    <w:p w14:paraId="2625D817" w14:textId="77777777" w:rsidR="00CD4150" w:rsidRPr="00E930BD" w:rsidRDefault="00CD4150" w:rsidP="00CD4150">
      <w:pPr>
        <w:spacing w:before="240" w:after="240" w:line="276" w:lineRule="auto"/>
        <w:ind w:left="1134"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VI. Tener a su cargo el archivo general del ayuntamiento;</w:t>
      </w:r>
    </w:p>
    <w:p w14:paraId="14DFBECD" w14:textId="77777777" w:rsidR="00CD4150" w:rsidRPr="00E930BD" w:rsidRDefault="00CD4150" w:rsidP="00CD4150">
      <w:pPr>
        <w:spacing w:before="240" w:after="240" w:line="276" w:lineRule="auto"/>
        <w:ind w:left="1134" w:right="900"/>
        <w:contextualSpacing/>
        <w:jc w:val="both"/>
        <w:rPr>
          <w:rFonts w:ascii="Palatino Linotype" w:hAnsi="Palatino Linotype"/>
          <w:i/>
          <w:iCs/>
        </w:rPr>
      </w:pPr>
    </w:p>
    <w:p w14:paraId="66A78D25" w14:textId="77777777" w:rsidR="00CD4150" w:rsidRPr="00E930BD" w:rsidRDefault="00CD4150" w:rsidP="00CD4150">
      <w:pPr>
        <w:spacing w:before="240" w:after="240" w:line="276" w:lineRule="auto"/>
        <w:ind w:left="1134" w:right="900"/>
        <w:contextualSpacing/>
        <w:jc w:val="both"/>
        <w:rPr>
          <w:rFonts w:ascii="Palatino Linotype" w:hAnsi="Palatino Linotype"/>
          <w:i/>
          <w:iCs/>
        </w:rPr>
      </w:pPr>
      <w:r w:rsidRPr="00E930BD">
        <w:rPr>
          <w:rFonts w:ascii="Palatino Linotype" w:eastAsia="Palatino Linotype" w:hAnsi="Palatino Linotype" w:cs="Palatino Linotype"/>
          <w:b/>
          <w:i/>
          <w:sz w:val="22"/>
          <w:szCs w:val="22"/>
        </w:rPr>
        <w:t>Artículo 119.</w:t>
      </w:r>
      <w:r w:rsidRPr="00E930BD">
        <w:rPr>
          <w:rFonts w:ascii="Palatino Linotype" w:eastAsia="Palatino Linotype" w:hAnsi="Palatino Linotype" w:cs="Palatino Linotype"/>
          <w:i/>
          <w:sz w:val="22"/>
          <w:szCs w:val="22"/>
        </w:rPr>
        <w:t xml:space="preserve"> Para el Desarrollo de sus atribuciones la Secretaría de Ayuntamiento contará con un </w:t>
      </w:r>
      <w:proofErr w:type="gramStart"/>
      <w:r w:rsidRPr="00E930BD">
        <w:rPr>
          <w:rFonts w:ascii="Palatino Linotype" w:eastAsia="Palatino Linotype" w:hAnsi="Palatino Linotype" w:cs="Palatino Linotype"/>
          <w:i/>
          <w:sz w:val="22"/>
          <w:szCs w:val="22"/>
        </w:rPr>
        <w:t>Secretario</w:t>
      </w:r>
      <w:proofErr w:type="gramEnd"/>
      <w:r w:rsidRPr="00E930BD">
        <w:rPr>
          <w:rFonts w:ascii="Palatino Linotype" w:eastAsia="Palatino Linotype" w:hAnsi="Palatino Linotype" w:cs="Palatino Linotype"/>
          <w:i/>
          <w:sz w:val="22"/>
          <w:szCs w:val="22"/>
        </w:rPr>
        <w:t xml:space="preserve"> (a) de Ayuntamiento que será responsable de la conducción, supervisión y ejecución de las acciones que la normatividad vigente le confiera y que para su auxilio tendrá a cargo las siguientes unidades administrativas:</w:t>
      </w:r>
    </w:p>
    <w:p w14:paraId="44DEBA01" w14:textId="77777777" w:rsidR="00CD4150" w:rsidRPr="00E930BD" w:rsidRDefault="00CD4150" w:rsidP="00CD4150">
      <w:pPr>
        <w:spacing w:before="240" w:after="240" w:line="276" w:lineRule="auto"/>
        <w:ind w:left="1134" w:right="900"/>
        <w:contextualSpacing/>
        <w:jc w:val="both"/>
        <w:rPr>
          <w:rFonts w:ascii="Palatino Linotype" w:hAnsi="Palatino Linotype"/>
          <w:i/>
          <w:iCs/>
        </w:rPr>
      </w:pPr>
      <w:r w:rsidRPr="00E930BD">
        <w:rPr>
          <w:rFonts w:ascii="Palatino Linotype" w:eastAsia="Palatino Linotype" w:hAnsi="Palatino Linotype" w:cs="Palatino Linotype"/>
          <w:i/>
          <w:sz w:val="22"/>
          <w:szCs w:val="22"/>
        </w:rPr>
        <w:t>(…)</w:t>
      </w:r>
    </w:p>
    <w:p w14:paraId="2F9291FB" w14:textId="77777777" w:rsidR="00CD4150" w:rsidRPr="00E930BD" w:rsidRDefault="00CD4150" w:rsidP="00CD4150">
      <w:pPr>
        <w:spacing w:before="240" w:after="240" w:line="276" w:lineRule="auto"/>
        <w:ind w:left="1134" w:right="900"/>
        <w:contextualSpacing/>
        <w:jc w:val="both"/>
        <w:rPr>
          <w:rFonts w:ascii="Palatino Linotype" w:hAnsi="Palatino Linotype"/>
          <w:i/>
          <w:iCs/>
        </w:rPr>
      </w:pPr>
      <w:r w:rsidRPr="00E930BD">
        <w:rPr>
          <w:rFonts w:ascii="Palatino Linotype" w:eastAsia="Palatino Linotype" w:hAnsi="Palatino Linotype" w:cs="Palatino Linotype"/>
          <w:i/>
          <w:sz w:val="22"/>
          <w:szCs w:val="22"/>
        </w:rPr>
        <w:t>III. Archivo Municipal.</w:t>
      </w:r>
    </w:p>
    <w:p w14:paraId="24F706F4" w14:textId="77777777" w:rsidR="00CD4150" w:rsidRPr="00E930BD" w:rsidRDefault="00CD4150" w:rsidP="00CD4150">
      <w:pPr>
        <w:spacing w:before="240" w:after="240" w:line="360" w:lineRule="auto"/>
        <w:contextualSpacing/>
        <w:jc w:val="both"/>
        <w:rPr>
          <w:rFonts w:ascii="Palatino Linotype" w:eastAsia="Palatino Linotype" w:hAnsi="Palatino Linotype" w:cs="Palatino Linotype"/>
        </w:rPr>
      </w:pPr>
    </w:p>
    <w:p w14:paraId="33D27E08" w14:textId="77777777" w:rsidR="00CD4150" w:rsidRPr="00E930BD" w:rsidRDefault="00CD4150" w:rsidP="00CD4150">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 xml:space="preserve">De acuerdo a lo anterior se observa que el Área de Archivo del </w:t>
      </w:r>
      <w:r w:rsidRPr="00E930BD">
        <w:rPr>
          <w:rFonts w:ascii="Palatino Linotype" w:eastAsia="Palatino Linotype" w:hAnsi="Palatino Linotype" w:cs="Palatino Linotype"/>
          <w:b/>
          <w:bCs/>
        </w:rPr>
        <w:t>SUJETO OBLIGADO</w:t>
      </w:r>
      <w:r w:rsidRPr="00E930BD">
        <w:rPr>
          <w:rFonts w:ascii="Palatino Linotype" w:eastAsia="Palatino Linotype" w:hAnsi="Palatino Linotype" w:cs="Palatino Linotype"/>
          <w:bCs/>
        </w:rPr>
        <w:t xml:space="preserve">, está a cargo de la </w:t>
      </w:r>
      <w:proofErr w:type="gramStart"/>
      <w:r w:rsidRPr="00E930BD">
        <w:rPr>
          <w:rFonts w:ascii="Palatino Linotype" w:eastAsia="Palatino Linotype" w:hAnsi="Palatino Linotype" w:cs="Palatino Linotype"/>
          <w:bCs/>
        </w:rPr>
        <w:t>Secretaria</w:t>
      </w:r>
      <w:proofErr w:type="gramEnd"/>
      <w:r w:rsidRPr="00E930BD">
        <w:rPr>
          <w:rFonts w:ascii="Palatino Linotype" w:eastAsia="Palatino Linotype" w:hAnsi="Palatino Linotype" w:cs="Palatino Linotype"/>
          <w:bCs/>
        </w:rPr>
        <w:t xml:space="preserve"> del Ayuntamiento, por lo que se auxiliara del área de Archivo Municipal.</w:t>
      </w:r>
    </w:p>
    <w:p w14:paraId="2D39C602" w14:textId="77777777" w:rsidR="00CD4150" w:rsidRPr="00E930BD" w:rsidRDefault="00CD4150" w:rsidP="00AB6B82">
      <w:pPr>
        <w:spacing w:before="240" w:after="240" w:line="360" w:lineRule="auto"/>
        <w:contextualSpacing/>
        <w:jc w:val="both"/>
        <w:rPr>
          <w:rFonts w:ascii="Palatino Linotype" w:eastAsia="Palatino Linotype" w:hAnsi="Palatino Linotype" w:cs="Palatino Linotype"/>
        </w:rPr>
      </w:pPr>
    </w:p>
    <w:p w14:paraId="1C6E110C" w14:textId="77777777" w:rsidR="00AB6B82" w:rsidRPr="00E930BD" w:rsidRDefault="00AB6B82" w:rsidP="00AB6B82">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Es por lo anterior que el Pleno de este Instituto considera que dada la temporalidad del requerimiento de información y, en razón de que ya se pronunció el servidor público habilitado competente, quien señaló que las administraciones anteriores no le entregaron algún soporte documental con el que pudiera otorgar respuesta a la presente solicitud,</w:t>
      </w:r>
      <w:r w:rsidR="00BB494C" w:rsidRPr="00E930BD">
        <w:rPr>
          <w:rFonts w:ascii="Palatino Linotype" w:eastAsia="Palatino Linotype" w:hAnsi="Palatino Linotype" w:cs="Palatino Linotype"/>
        </w:rPr>
        <w:t xml:space="preserve"> </w:t>
      </w:r>
      <w:r w:rsidR="00CD4150" w:rsidRPr="00E930BD">
        <w:rPr>
          <w:rFonts w:ascii="Palatino Linotype" w:eastAsia="Palatino Linotype" w:hAnsi="Palatino Linotype" w:cs="Palatino Linotype"/>
        </w:rPr>
        <w:t xml:space="preserve">no se advierte que haya hecho la búsqueda de los años anteriores, en el área de Archivo Municipal, dada a la temporalidad de la información solicitada, </w:t>
      </w:r>
      <w:r w:rsidR="00D97083" w:rsidRPr="00E930BD">
        <w:rPr>
          <w:rFonts w:ascii="Palatino Linotype" w:eastAsia="Palatino Linotype" w:hAnsi="Palatino Linotype" w:cs="Palatino Linotype"/>
        </w:rPr>
        <w:t xml:space="preserve">se ordena previa búsqueda exhaustiva y razonable que entregue la información de los años 2000 a 2021, sin embargo, en el supuesto de que la información se hubiera generado y haya causado baja documental, lo procedente es emitir, una declaratoria formal de la inexistencia de la información, en términos </w:t>
      </w:r>
      <w:r w:rsidRPr="00E930BD">
        <w:rPr>
          <w:rFonts w:ascii="Palatino Linotype" w:eastAsia="Palatino Linotype" w:hAnsi="Palatino Linotype" w:cs="Palatino Linotype"/>
        </w:rPr>
        <w:t>de lo que señala el artículo 19, tercer párrafo, 49, fracciones II y XIII; 169 y 170 de la Ley de Transparencia y Acceso a la Información Pública del Estado de México y Municipios, que se leen como sigue:</w:t>
      </w:r>
    </w:p>
    <w:p w14:paraId="4590B66D" w14:textId="77777777" w:rsidR="00AB6B82" w:rsidRPr="00E930BD" w:rsidRDefault="00AB6B82" w:rsidP="00AB6B82">
      <w:pPr>
        <w:spacing w:before="240" w:after="240" w:line="360" w:lineRule="auto"/>
        <w:contextualSpacing/>
        <w:jc w:val="both"/>
      </w:pPr>
    </w:p>
    <w:p w14:paraId="5BB34EDC"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Artículo 19.</w:t>
      </w:r>
      <w:r w:rsidRPr="00E930BD">
        <w:rPr>
          <w:rFonts w:ascii="Palatino Linotype" w:eastAsia="Palatino Linotype" w:hAnsi="Palatino Linotype" w:cs="Palatino Linotype"/>
          <w:i/>
          <w:sz w:val="22"/>
          <w:szCs w:val="22"/>
        </w:rPr>
        <w:t xml:space="preserve"> (…)</w:t>
      </w:r>
    </w:p>
    <w:p w14:paraId="08E530E8"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E930BD">
        <w:rPr>
          <w:rFonts w:ascii="Palatino Linotype" w:eastAsia="Palatino Linotype" w:hAnsi="Palatino Linotype" w:cs="Palatino Linotype"/>
          <w:i/>
          <w:sz w:val="22"/>
          <w:szCs w:val="22"/>
        </w:rPr>
        <w:t>, debidamente fundado y motivado, en el que detalle las razones del por qué no obra en sus archivos.”</w:t>
      </w:r>
    </w:p>
    <w:p w14:paraId="5B91E5BC"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Artículo 49.</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Los Comités de Transparencia</w:t>
      </w:r>
      <w:r w:rsidRPr="00E930BD">
        <w:rPr>
          <w:rFonts w:ascii="Palatino Linotype" w:eastAsia="Palatino Linotype" w:hAnsi="Palatino Linotype" w:cs="Palatino Linotype"/>
          <w:i/>
          <w:sz w:val="22"/>
          <w:szCs w:val="22"/>
        </w:rPr>
        <w:t xml:space="preserve"> tendrán las siguientes </w:t>
      </w:r>
      <w:r w:rsidRPr="00E930BD">
        <w:rPr>
          <w:rFonts w:ascii="Palatino Linotype" w:eastAsia="Palatino Linotype" w:hAnsi="Palatino Linotype" w:cs="Palatino Linotype"/>
          <w:b/>
          <w:i/>
          <w:sz w:val="22"/>
          <w:szCs w:val="22"/>
        </w:rPr>
        <w:t>atribuciones</w:t>
      </w:r>
      <w:r w:rsidRPr="00E930BD">
        <w:rPr>
          <w:rFonts w:ascii="Palatino Linotype" w:eastAsia="Palatino Linotype" w:hAnsi="Palatino Linotype" w:cs="Palatino Linotype"/>
          <w:i/>
          <w:sz w:val="22"/>
          <w:szCs w:val="22"/>
        </w:rPr>
        <w:t>:</w:t>
      </w:r>
    </w:p>
    <w:p w14:paraId="072732A5"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b/>
          <w:i/>
          <w:sz w:val="22"/>
          <w:szCs w:val="22"/>
        </w:rPr>
        <w:lastRenderedPageBreak/>
        <w:t>II.</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 xml:space="preserve">Confirmar, modificar o revocar las determinaciones </w:t>
      </w:r>
      <w:proofErr w:type="gramStart"/>
      <w:r w:rsidRPr="00E930BD">
        <w:rPr>
          <w:rFonts w:ascii="Palatino Linotype" w:eastAsia="Palatino Linotype" w:hAnsi="Palatino Linotype" w:cs="Palatino Linotype"/>
          <w:b/>
          <w:i/>
          <w:sz w:val="22"/>
          <w:szCs w:val="22"/>
        </w:rPr>
        <w:t>que</w:t>
      </w:r>
      <w:proofErr w:type="gramEnd"/>
      <w:r w:rsidRPr="00E930BD">
        <w:rPr>
          <w:rFonts w:ascii="Palatino Linotype" w:eastAsia="Palatino Linotype" w:hAnsi="Palatino Linotype" w:cs="Palatino Linotype"/>
          <w:b/>
          <w:i/>
          <w:sz w:val="22"/>
          <w:szCs w:val="22"/>
        </w:rPr>
        <w:t xml:space="preserve"> en materia de</w:t>
      </w:r>
      <w:r w:rsidRPr="00E930BD">
        <w:rPr>
          <w:rFonts w:ascii="Palatino Linotype" w:eastAsia="Palatino Linotype" w:hAnsi="Palatino Linotype" w:cs="Palatino Linotype"/>
          <w:i/>
          <w:sz w:val="22"/>
          <w:szCs w:val="22"/>
        </w:rPr>
        <w:t xml:space="preserve"> ampliación del plazo de respuesta, clasificación de la información y </w:t>
      </w:r>
      <w:r w:rsidRPr="00E930BD">
        <w:rPr>
          <w:rFonts w:ascii="Palatino Linotype" w:eastAsia="Palatino Linotype" w:hAnsi="Palatino Linotype" w:cs="Palatino Linotype"/>
          <w:b/>
          <w:i/>
          <w:sz w:val="22"/>
          <w:szCs w:val="22"/>
        </w:rPr>
        <w:t>declaración de inexistencia</w:t>
      </w:r>
      <w:r w:rsidRPr="00E930BD">
        <w:rPr>
          <w:rFonts w:ascii="Palatino Linotype" w:eastAsia="Palatino Linotype" w:hAnsi="Palatino Linotype" w:cs="Palatino Linotype"/>
          <w:i/>
          <w:sz w:val="22"/>
          <w:szCs w:val="22"/>
        </w:rPr>
        <w:t xml:space="preserve"> o de incompetencia realicen los titulares de las áreas de los sujetos obligados;</w:t>
      </w:r>
    </w:p>
    <w:p w14:paraId="05CE9326"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b/>
          <w:i/>
          <w:sz w:val="22"/>
          <w:szCs w:val="22"/>
        </w:rPr>
        <w:t>XIII</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Dictaminar las declaratorias de inexistencia de la información</w:t>
      </w:r>
      <w:r w:rsidRPr="00E930BD">
        <w:rPr>
          <w:rFonts w:ascii="Palatino Linotype" w:eastAsia="Palatino Linotype" w:hAnsi="Palatino Linotype" w:cs="Palatino Linotype"/>
          <w:i/>
          <w:sz w:val="22"/>
          <w:szCs w:val="22"/>
        </w:rPr>
        <w:t xml:space="preserve"> que les remitan las unidades administrativas y resolver en consecuencia…”</w:t>
      </w:r>
    </w:p>
    <w:p w14:paraId="60EFDCEA"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Artículo 169</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Cuando la información no se encuentre en los archivos del sujeto obligado, el Comité de Transparencia</w:t>
      </w:r>
      <w:r w:rsidRPr="00E930BD">
        <w:rPr>
          <w:rFonts w:ascii="Palatino Linotype" w:eastAsia="Palatino Linotype" w:hAnsi="Palatino Linotype" w:cs="Palatino Linotype"/>
          <w:i/>
          <w:sz w:val="22"/>
          <w:szCs w:val="22"/>
        </w:rPr>
        <w:t>: </w:t>
      </w:r>
    </w:p>
    <w:p w14:paraId="6CFADB1E"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b/>
          <w:i/>
          <w:sz w:val="22"/>
          <w:szCs w:val="22"/>
        </w:rPr>
        <w:t>I.</w:t>
      </w:r>
      <w:r w:rsidRPr="00E930BD">
        <w:rPr>
          <w:rFonts w:ascii="Palatino Linotype" w:eastAsia="Palatino Linotype" w:hAnsi="Palatino Linotype" w:cs="Palatino Linotype"/>
          <w:i/>
          <w:sz w:val="22"/>
          <w:szCs w:val="22"/>
        </w:rPr>
        <w:t xml:space="preserve"> Analizará el caso y tomará las medidas necesarias para localizar la información; </w:t>
      </w:r>
    </w:p>
    <w:p w14:paraId="6EB4ED21"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b/>
          <w:i/>
          <w:sz w:val="22"/>
          <w:szCs w:val="22"/>
        </w:rPr>
        <w:t>II</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Expedirá una resolución que confirme la inexistencia del documento</w:t>
      </w:r>
      <w:r w:rsidRPr="00E930BD">
        <w:rPr>
          <w:rFonts w:ascii="Palatino Linotype" w:eastAsia="Palatino Linotype" w:hAnsi="Palatino Linotype" w:cs="Palatino Linotype"/>
          <w:i/>
          <w:sz w:val="22"/>
          <w:szCs w:val="22"/>
        </w:rPr>
        <w:t>; </w:t>
      </w:r>
    </w:p>
    <w:p w14:paraId="2DFA0619"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b/>
          <w:i/>
          <w:sz w:val="22"/>
          <w:szCs w:val="22"/>
        </w:rPr>
        <w:t>III.</w:t>
      </w:r>
      <w:r w:rsidRPr="00E930BD">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BC8B157"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b/>
          <w:i/>
          <w:sz w:val="22"/>
          <w:szCs w:val="22"/>
        </w:rPr>
        <w:t>IV.</w:t>
      </w:r>
      <w:r w:rsidRPr="00E930BD">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0D4842A8"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 </w:t>
      </w:r>
    </w:p>
    <w:p w14:paraId="2831D7D0" w14:textId="77777777" w:rsidR="00AB6B82" w:rsidRPr="00E930BD" w:rsidRDefault="00AB6B82" w:rsidP="008232CC">
      <w:pPr>
        <w:pBdr>
          <w:top w:val="nil"/>
          <w:left w:val="nil"/>
          <w:bottom w:val="nil"/>
          <w:right w:val="nil"/>
          <w:between w:val="nil"/>
        </w:pBdr>
        <w:spacing w:before="120" w:after="120" w:line="276" w:lineRule="auto"/>
        <w:ind w:left="851" w:right="902"/>
        <w:jc w:val="both"/>
      </w:pPr>
      <w:r w:rsidRPr="00E930BD">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1B31038F" w14:textId="77777777" w:rsidR="00AB6B82" w:rsidRPr="00E930BD" w:rsidRDefault="00AB6B82" w:rsidP="008232CC">
      <w:pPr>
        <w:pBdr>
          <w:top w:val="nil"/>
          <w:left w:val="nil"/>
          <w:bottom w:val="nil"/>
          <w:right w:val="nil"/>
          <w:between w:val="nil"/>
        </w:pBdr>
        <w:spacing w:before="120" w:after="120" w:line="276" w:lineRule="auto"/>
        <w:ind w:left="851" w:right="902"/>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Artículo 170.</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que permitan al solicitante tener la certeza de que se utilizó un criterio de búsqueda exhaustivo</w:t>
      </w:r>
      <w:r w:rsidRPr="00E930BD">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426232E1" w14:textId="77777777" w:rsidR="00AB6B82" w:rsidRPr="00E930BD" w:rsidRDefault="00AB6B82" w:rsidP="00AB6B82">
      <w:pPr>
        <w:pBdr>
          <w:top w:val="nil"/>
          <w:left w:val="nil"/>
          <w:bottom w:val="nil"/>
          <w:right w:val="nil"/>
          <w:between w:val="nil"/>
        </w:pBdr>
        <w:spacing w:before="120" w:after="120" w:line="360" w:lineRule="auto"/>
        <w:ind w:left="851" w:right="902"/>
        <w:contextualSpacing/>
        <w:jc w:val="both"/>
      </w:pPr>
    </w:p>
    <w:p w14:paraId="4C46C8D7" w14:textId="77777777" w:rsidR="00AB6B82" w:rsidRPr="00E930BD" w:rsidRDefault="00AB6B82" w:rsidP="00AB6B82">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w:t>
      </w:r>
      <w:r w:rsidRPr="00E930BD">
        <w:rPr>
          <w:rFonts w:ascii="Palatino Linotype" w:eastAsia="Palatino Linotype" w:hAnsi="Palatino Linotype" w:cs="Palatino Linotype"/>
          <w:b/>
        </w:rPr>
        <w:t>LA PARTE RECURRENTE</w:t>
      </w:r>
      <w:r w:rsidRPr="00E930BD">
        <w:rPr>
          <w:rFonts w:ascii="Palatino Linotype" w:eastAsia="Palatino Linotype" w:hAnsi="Palatino Linotype" w:cs="Palatino Linotype"/>
        </w:rPr>
        <w:t xml:space="preserve"> y comprobar la inexistencia de la información.</w:t>
      </w:r>
    </w:p>
    <w:p w14:paraId="5293B78C" w14:textId="77777777" w:rsidR="00AB6B82" w:rsidRPr="00E930BD" w:rsidRDefault="00AB6B82" w:rsidP="00AB6B82">
      <w:pPr>
        <w:pBdr>
          <w:top w:val="nil"/>
          <w:left w:val="nil"/>
          <w:bottom w:val="nil"/>
          <w:right w:val="nil"/>
          <w:between w:val="nil"/>
        </w:pBdr>
        <w:spacing w:before="240" w:after="240" w:line="360" w:lineRule="auto"/>
        <w:contextualSpacing/>
        <w:jc w:val="both"/>
        <w:rPr>
          <w:rFonts w:ascii="Palatino Linotype" w:hAnsi="Palatino Linotype"/>
        </w:rPr>
      </w:pPr>
    </w:p>
    <w:p w14:paraId="07F54EBA" w14:textId="77777777" w:rsidR="00AB6B82" w:rsidRPr="00E930BD" w:rsidRDefault="00AB6B82" w:rsidP="00AB6B82">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68D9F961" w14:textId="77777777" w:rsidR="00AB6B82" w:rsidRPr="00E930BD" w:rsidRDefault="00AB6B82" w:rsidP="00AB6B82">
      <w:pPr>
        <w:pBdr>
          <w:top w:val="nil"/>
          <w:left w:val="nil"/>
          <w:bottom w:val="nil"/>
          <w:right w:val="nil"/>
          <w:between w:val="nil"/>
        </w:pBdr>
        <w:spacing w:line="360" w:lineRule="auto"/>
        <w:contextualSpacing/>
        <w:jc w:val="both"/>
      </w:pPr>
    </w:p>
    <w:p w14:paraId="0D40E6D7" w14:textId="77777777" w:rsidR="00AB6B82" w:rsidRPr="00E930BD" w:rsidRDefault="00AB6B82" w:rsidP="008232CC">
      <w:pPr>
        <w:pBdr>
          <w:top w:val="nil"/>
          <w:left w:val="nil"/>
          <w:bottom w:val="nil"/>
          <w:right w:val="nil"/>
          <w:between w:val="nil"/>
        </w:pBdr>
        <w:spacing w:before="240" w:after="240" w:line="276" w:lineRule="auto"/>
        <w:ind w:left="851" w:right="900"/>
        <w:contextualSpacing/>
        <w:jc w:val="both"/>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INEXISTENCIA. DECLARATORIA DE LA. ALCANCES Y PROCEDIMIENTOS</w:t>
      </w:r>
      <w:r w:rsidRPr="00E930BD">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w:t>
      </w:r>
      <w:r w:rsidRPr="00E930BD">
        <w:rPr>
          <w:rFonts w:ascii="Palatino Linotype" w:eastAsia="Palatino Linotype" w:hAnsi="Palatino Linotype" w:cs="Palatino Linotype"/>
          <w:i/>
          <w:sz w:val="22"/>
          <w:szCs w:val="22"/>
        </w:rPr>
        <w:lastRenderedPageBreak/>
        <w:t>Sujeto Obligado y, en general, el de adoptar cualquier otra previsión que considere conducente para tales efectos y velar por la certeza en el derecho de acceso a la información. </w:t>
      </w:r>
    </w:p>
    <w:p w14:paraId="0DE48F77" w14:textId="77777777" w:rsidR="00AB6B82" w:rsidRPr="00E930BD" w:rsidRDefault="00AB6B82" w:rsidP="008232CC">
      <w:pPr>
        <w:pBdr>
          <w:top w:val="nil"/>
          <w:left w:val="nil"/>
          <w:bottom w:val="nil"/>
          <w:right w:val="nil"/>
          <w:between w:val="nil"/>
        </w:pBdr>
        <w:spacing w:before="240" w:after="240" w:line="276" w:lineRule="auto"/>
        <w:ind w:left="851" w:right="900"/>
        <w:jc w:val="both"/>
      </w:pPr>
      <w:r w:rsidRPr="00E930BD">
        <w:rPr>
          <w:rFonts w:ascii="Palatino Linotype" w:eastAsia="Palatino Linotype" w:hAnsi="Palatino Linotype" w:cs="Palatino Linotype"/>
          <w:i/>
          <w:sz w:val="22"/>
          <w:szCs w:val="22"/>
        </w:rPr>
        <w:t>Bajo el entendido de que dicha búsqueda exhaustiva permitirá dos determinaciones: </w:t>
      </w:r>
    </w:p>
    <w:p w14:paraId="1460750A" w14:textId="77777777" w:rsidR="00AB6B82" w:rsidRPr="00E930BD" w:rsidRDefault="00AB6B82" w:rsidP="008232CC">
      <w:pPr>
        <w:pBdr>
          <w:top w:val="nil"/>
          <w:left w:val="nil"/>
          <w:bottom w:val="nil"/>
          <w:right w:val="nil"/>
          <w:between w:val="nil"/>
        </w:pBdr>
        <w:spacing w:before="240" w:after="240" w:line="276" w:lineRule="auto"/>
        <w:ind w:left="851" w:right="900"/>
        <w:jc w:val="both"/>
      </w:pPr>
      <w:r w:rsidRPr="00E930BD">
        <w:rPr>
          <w:rFonts w:ascii="Palatino Linotype" w:eastAsia="Palatino Linotype" w:hAnsi="Palatino Linotype" w:cs="Palatino Linotype"/>
          <w:b/>
          <w:i/>
          <w:sz w:val="22"/>
          <w:szCs w:val="22"/>
        </w:rPr>
        <w:t>1ª)</w:t>
      </w:r>
      <w:r w:rsidRPr="00E930BD">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5376CBEF" w14:textId="77777777" w:rsidR="00AB6B82" w:rsidRPr="00E930BD" w:rsidRDefault="00AB6B82" w:rsidP="008232CC">
      <w:pPr>
        <w:pBdr>
          <w:top w:val="nil"/>
          <w:left w:val="nil"/>
          <w:bottom w:val="nil"/>
          <w:right w:val="nil"/>
          <w:between w:val="nil"/>
        </w:pBdr>
        <w:spacing w:before="240" w:after="240" w:line="276" w:lineRule="auto"/>
        <w:ind w:left="851" w:right="900"/>
        <w:jc w:val="both"/>
      </w:pPr>
      <w:r w:rsidRPr="00E930BD">
        <w:rPr>
          <w:rFonts w:ascii="Palatino Linotype" w:eastAsia="Palatino Linotype" w:hAnsi="Palatino Linotype" w:cs="Palatino Linotype"/>
          <w:b/>
          <w:i/>
          <w:sz w:val="22"/>
          <w:szCs w:val="22"/>
        </w:rPr>
        <w:t>2ª)</w:t>
      </w:r>
      <w:r w:rsidRPr="00E930BD">
        <w:rPr>
          <w:rFonts w:ascii="Palatino Linotype" w:eastAsia="Palatino Linotype" w:hAnsi="Palatino Linotype" w:cs="Palatino Linotype"/>
          <w:i/>
          <w:sz w:val="22"/>
          <w:szCs w:val="22"/>
        </w:rPr>
        <w:t xml:space="preserve"> Que no se haya encontrado documento alguno que contenga la información requerida, por lo </w:t>
      </w:r>
      <w:proofErr w:type="gramStart"/>
      <w:r w:rsidRPr="00E930BD">
        <w:rPr>
          <w:rFonts w:ascii="Palatino Linotype" w:eastAsia="Palatino Linotype" w:hAnsi="Palatino Linotype" w:cs="Palatino Linotype"/>
          <w:i/>
          <w:sz w:val="22"/>
          <w:szCs w:val="22"/>
        </w:rPr>
        <w:t>que</w:t>
      </w:r>
      <w:proofErr w:type="gramEnd"/>
      <w:r w:rsidRPr="00E930BD">
        <w:rPr>
          <w:rFonts w:ascii="Palatino Linotype" w:eastAsia="Palatino Linotype" w:hAnsi="Palatino Linotype" w:cs="Palatino Linotype"/>
          <w:i/>
          <w:sz w:val="22"/>
          <w:szCs w:val="22"/>
        </w:rPr>
        <w:t xml:space="preserve"> agotadas las medidas necesarias de búsqueda de la información y de no encontrarla, el Comité de Información deba emitir el dictamen de declaratoria de inexistencia y notificarlo al interesado. </w:t>
      </w:r>
    </w:p>
    <w:p w14:paraId="0F7A7EB9" w14:textId="77777777" w:rsidR="00AB6B82" w:rsidRPr="00E930BD" w:rsidRDefault="00AB6B82" w:rsidP="008232CC">
      <w:pPr>
        <w:pBdr>
          <w:top w:val="nil"/>
          <w:left w:val="nil"/>
          <w:bottom w:val="nil"/>
          <w:right w:val="nil"/>
          <w:between w:val="nil"/>
        </w:pBdr>
        <w:spacing w:before="240" w:after="240" w:line="276" w:lineRule="auto"/>
        <w:ind w:left="851" w:right="900"/>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E930BD">
        <w:rPr>
          <w:rFonts w:ascii="Palatino Linotype" w:eastAsia="Palatino Linotype" w:hAnsi="Palatino Linotype" w:cs="Palatino Linotype"/>
          <w:i/>
          <w:sz w:val="22"/>
          <w:szCs w:val="22"/>
        </w:rPr>
        <w:t>aquéllas</w:t>
      </w:r>
      <w:proofErr w:type="gramEnd"/>
      <w:r w:rsidRPr="00E930BD">
        <w:rPr>
          <w:rFonts w:ascii="Palatino Linotype" w:eastAsia="Palatino Linotype" w:hAnsi="Palatino Linotype" w:cs="Palatino Linotype"/>
          <w:i/>
          <w:sz w:val="22"/>
          <w:szCs w:val="22"/>
        </w:rPr>
        <w:t xml:space="preserve"> circunstancias que se tomaron en cuenta para llegar a determinar que la información requerida no obra en los archivos a cargo.”</w:t>
      </w:r>
    </w:p>
    <w:p w14:paraId="695C2C16" w14:textId="77777777" w:rsidR="00AB6B82" w:rsidRPr="00E930BD" w:rsidRDefault="00AB6B82" w:rsidP="00AB6B82">
      <w:pPr>
        <w:pBdr>
          <w:top w:val="nil"/>
          <w:left w:val="nil"/>
          <w:bottom w:val="nil"/>
          <w:right w:val="nil"/>
          <w:between w:val="nil"/>
        </w:pBdr>
        <w:spacing w:before="240" w:after="240" w:line="360" w:lineRule="auto"/>
        <w:ind w:left="851" w:right="900"/>
        <w:contextualSpacing/>
        <w:jc w:val="both"/>
        <w:rPr>
          <w:rFonts w:ascii="Palatino Linotype" w:hAnsi="Palatino Linotype"/>
        </w:rPr>
      </w:pPr>
    </w:p>
    <w:p w14:paraId="101440A1" w14:textId="77777777" w:rsidR="00AB6B82" w:rsidRPr="00E930BD" w:rsidRDefault="00AB6B82" w:rsidP="00AB6B82">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xml:space="preserve"> debió de haber generado, administrado o poseído la información </w:t>
      </w:r>
      <w:r w:rsidRPr="00E930BD">
        <w:rPr>
          <w:rFonts w:ascii="Palatino Linotype" w:eastAsia="Palatino Linotype" w:hAnsi="Palatino Linotype" w:cs="Palatino Linotype"/>
        </w:rPr>
        <w:lastRenderedPageBreak/>
        <w:t>pero en incumplimiento a la norma no lo llevo a cabo. Tal como se lee del criterio que para mayor referencia se transcribe a continuación:</w:t>
      </w:r>
    </w:p>
    <w:p w14:paraId="740024E5" w14:textId="77777777" w:rsidR="00AB6B82" w:rsidRPr="00E930BD" w:rsidRDefault="00AB6B82" w:rsidP="00AB6B82">
      <w:pPr>
        <w:pBdr>
          <w:top w:val="nil"/>
          <w:left w:val="nil"/>
          <w:bottom w:val="nil"/>
          <w:right w:val="nil"/>
          <w:between w:val="nil"/>
        </w:pBdr>
        <w:spacing w:before="240" w:after="240" w:line="360" w:lineRule="auto"/>
        <w:contextualSpacing/>
        <w:jc w:val="both"/>
      </w:pPr>
    </w:p>
    <w:p w14:paraId="44945F2D" w14:textId="77777777" w:rsidR="00AB6B82" w:rsidRPr="00E930BD" w:rsidRDefault="00AB6B82" w:rsidP="00AB6B82">
      <w:pPr>
        <w:pBdr>
          <w:top w:val="nil"/>
          <w:left w:val="nil"/>
          <w:bottom w:val="nil"/>
          <w:right w:val="nil"/>
          <w:between w:val="nil"/>
        </w:pBdr>
        <w:spacing w:before="240" w:after="240"/>
        <w:ind w:left="851" w:right="900"/>
        <w:jc w:val="both"/>
      </w:pPr>
      <w:r w:rsidRPr="00E930BD">
        <w:rPr>
          <w:rFonts w:ascii="Palatino Linotype" w:eastAsia="Palatino Linotype" w:hAnsi="Palatino Linotype" w:cs="Palatino Linotype"/>
          <w:i/>
          <w:sz w:val="22"/>
          <w:szCs w:val="22"/>
        </w:rPr>
        <w:t>“</w:t>
      </w:r>
      <w:r w:rsidRPr="00E930BD">
        <w:rPr>
          <w:rFonts w:ascii="Palatino Linotype" w:eastAsia="Palatino Linotype" w:hAnsi="Palatino Linotype" w:cs="Palatino Linotype"/>
          <w:b/>
          <w:i/>
          <w:sz w:val="22"/>
          <w:szCs w:val="22"/>
        </w:rPr>
        <w:t>INEXISTENCIA, CONCEPTO DE, EN MATERIA DE TRANSPARENCIA</w:t>
      </w:r>
      <w:r w:rsidRPr="00E930BD">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E930BD">
        <w:rPr>
          <w:rFonts w:ascii="Palatino Linotype" w:eastAsia="Palatino Linotype" w:hAnsi="Palatino Linotype" w:cs="Palatino Linotype"/>
          <w:b/>
          <w:i/>
          <w:sz w:val="22"/>
          <w:szCs w:val="22"/>
        </w:rPr>
        <w:t>supuestos:</w:t>
      </w:r>
      <w:r w:rsidRPr="00E930BD">
        <w:rPr>
          <w:rFonts w:ascii="Palatino Linotype" w:eastAsia="Palatino Linotype" w:hAnsi="Palatino Linotype" w:cs="Palatino Linotype"/>
          <w:i/>
          <w:sz w:val="22"/>
          <w:szCs w:val="22"/>
        </w:rPr>
        <w:t> </w:t>
      </w:r>
    </w:p>
    <w:p w14:paraId="0B14101A" w14:textId="77777777" w:rsidR="00AB6B82" w:rsidRPr="00E930BD" w:rsidRDefault="00AB6B82" w:rsidP="00AB6B82">
      <w:pPr>
        <w:numPr>
          <w:ilvl w:val="0"/>
          <w:numId w:val="30"/>
        </w:numPr>
        <w:pBdr>
          <w:top w:val="nil"/>
          <w:left w:val="nil"/>
          <w:bottom w:val="nil"/>
          <w:right w:val="nil"/>
          <w:between w:val="nil"/>
        </w:pBdr>
        <w:spacing w:before="240"/>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BBA6541" w14:textId="77777777" w:rsidR="00AB6B82" w:rsidRPr="00E930BD" w:rsidRDefault="00AB6B82" w:rsidP="00AB6B82">
      <w:pPr>
        <w:numPr>
          <w:ilvl w:val="0"/>
          <w:numId w:val="30"/>
        </w:numPr>
        <w:pBdr>
          <w:top w:val="nil"/>
          <w:left w:val="nil"/>
          <w:bottom w:val="nil"/>
          <w:right w:val="nil"/>
          <w:between w:val="nil"/>
        </w:pBdr>
        <w:spacing w:after="240"/>
        <w:ind w:left="851" w:right="900"/>
        <w:jc w:val="both"/>
        <w:rPr>
          <w:rFonts w:ascii="Palatino Linotype" w:eastAsia="Palatino Linotype" w:hAnsi="Palatino Linotype" w:cs="Palatino Linotype"/>
          <w:b/>
          <w:i/>
          <w:sz w:val="22"/>
          <w:szCs w:val="22"/>
        </w:rPr>
      </w:pPr>
      <w:r w:rsidRPr="00E930BD">
        <w:rPr>
          <w:rFonts w:ascii="Palatino Linotype" w:eastAsia="Palatino Linotype" w:hAnsi="Palatino Linotype" w:cs="Palatino Linotype"/>
          <w:b/>
          <w:i/>
          <w:sz w:val="22"/>
          <w:szCs w:val="22"/>
        </w:rPr>
        <w:t>En los casos en que por las atribuciones conferidas al Sujeto Obligado éste debió generar, administrar o poseer la información, pero en incumplimiento a la normatividad respectiva no llevó a cabo ninguna de esas acciones. </w:t>
      </w:r>
    </w:p>
    <w:p w14:paraId="58CB1DBE" w14:textId="77777777" w:rsidR="00AB6B82" w:rsidRPr="00E930BD" w:rsidRDefault="00AB6B82" w:rsidP="00AB6B82">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340E588" w14:textId="77777777" w:rsidR="00AB6B82" w:rsidRPr="00E930BD" w:rsidRDefault="00AB6B82" w:rsidP="00AB6B82">
      <w:pPr>
        <w:pBdr>
          <w:top w:val="nil"/>
          <w:left w:val="nil"/>
          <w:bottom w:val="nil"/>
          <w:right w:val="nil"/>
          <w:between w:val="nil"/>
        </w:pBdr>
        <w:spacing w:before="240" w:after="240"/>
        <w:ind w:left="851" w:right="900"/>
        <w:jc w:val="both"/>
      </w:pPr>
    </w:p>
    <w:p w14:paraId="6BB24E46" w14:textId="77777777" w:rsidR="00AB6B82" w:rsidRPr="00E930BD" w:rsidRDefault="00AB6B82" w:rsidP="00AB6B82">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E930BD">
        <w:rPr>
          <w:rFonts w:ascii="Palatino Linotype" w:eastAsia="Palatino Linotype" w:hAnsi="Palatino Linotype" w:cs="Palatino Linotype"/>
          <w:b/>
        </w:rPr>
        <w:t xml:space="preserve">, </w:t>
      </w:r>
      <w:r w:rsidRPr="00E930BD">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E930BD">
        <w:rPr>
          <w:rFonts w:ascii="Palatino Linotype" w:eastAsia="Palatino Linotype" w:hAnsi="Palatino Linotype" w:cs="Palatino Linotype"/>
          <w:b/>
        </w:rPr>
        <w:t xml:space="preserve">Sujeto Obligado, </w:t>
      </w:r>
      <w:r w:rsidRPr="00E930BD">
        <w:rPr>
          <w:rFonts w:ascii="Palatino Linotype" w:eastAsia="Palatino Linotype" w:hAnsi="Palatino Linotype" w:cs="Palatino Linotype"/>
        </w:rPr>
        <w:t>de instruir una búsqueda exhaustiva a todas y cada una de las áreas administrativas de las que se compone, que permitirá:</w:t>
      </w:r>
    </w:p>
    <w:p w14:paraId="3271B24B" w14:textId="77777777" w:rsidR="00AB6B82" w:rsidRPr="00E930BD" w:rsidRDefault="00AB6B82" w:rsidP="00AB6B82">
      <w:pPr>
        <w:pBdr>
          <w:top w:val="nil"/>
          <w:left w:val="nil"/>
          <w:bottom w:val="nil"/>
          <w:right w:val="nil"/>
          <w:between w:val="nil"/>
        </w:pBdr>
        <w:spacing w:before="240" w:after="240" w:line="360" w:lineRule="auto"/>
        <w:contextualSpacing/>
        <w:jc w:val="both"/>
      </w:pPr>
    </w:p>
    <w:p w14:paraId="4ED1B027" w14:textId="77777777" w:rsidR="00AB6B82" w:rsidRPr="00E930BD" w:rsidRDefault="00AB6B82" w:rsidP="00AB6B82">
      <w:pPr>
        <w:numPr>
          <w:ilvl w:val="0"/>
          <w:numId w:val="31"/>
        </w:numPr>
        <w:pBdr>
          <w:top w:val="nil"/>
          <w:left w:val="nil"/>
          <w:bottom w:val="nil"/>
          <w:right w:val="nil"/>
          <w:between w:val="nil"/>
        </w:pBdr>
        <w:spacing w:before="240" w:after="240" w:line="360" w:lineRule="auto"/>
        <w:ind w:left="567" w:right="900" w:hanging="141"/>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 xml:space="preserve">Que se localice la documentación que contenga la información solicitada. En este caso habrá que señalar </w:t>
      </w:r>
      <w:proofErr w:type="gramStart"/>
      <w:r w:rsidRPr="00E930BD">
        <w:rPr>
          <w:rFonts w:ascii="Palatino Linotype" w:eastAsia="Palatino Linotype" w:hAnsi="Palatino Linotype" w:cs="Palatino Linotype"/>
        </w:rPr>
        <w:t>que</w:t>
      </w:r>
      <w:proofErr w:type="gramEnd"/>
      <w:r w:rsidRPr="00E930BD">
        <w:rPr>
          <w:rFonts w:ascii="Palatino Linotype" w:eastAsia="Palatino Linotype" w:hAnsi="Palatino Linotype" w:cs="Palatino Linotype"/>
        </w:rPr>
        <w:t xml:space="preserve"> de acuerdo con las disposiciones transcritas, la información puede obrar en sus archivos ya sea porque la genera, la administra o simplemente la posee.</w:t>
      </w:r>
    </w:p>
    <w:p w14:paraId="5D5F97E4" w14:textId="77777777" w:rsidR="00AB6B82" w:rsidRPr="00E930BD" w:rsidRDefault="00AB6B82" w:rsidP="00AB6B82">
      <w:pPr>
        <w:pBdr>
          <w:top w:val="nil"/>
          <w:left w:val="nil"/>
          <w:bottom w:val="nil"/>
          <w:right w:val="nil"/>
          <w:between w:val="nil"/>
        </w:pBdr>
        <w:spacing w:before="240" w:after="240" w:line="360" w:lineRule="auto"/>
        <w:ind w:left="567" w:right="900"/>
        <w:contextualSpacing/>
        <w:jc w:val="both"/>
        <w:rPr>
          <w:rFonts w:ascii="Palatino Linotype" w:eastAsia="Palatino Linotype" w:hAnsi="Palatino Linotype" w:cs="Palatino Linotype"/>
        </w:rPr>
      </w:pPr>
    </w:p>
    <w:p w14:paraId="3752E9DC" w14:textId="77777777" w:rsidR="00AB6B82" w:rsidRPr="00E930BD" w:rsidRDefault="00AB6B82" w:rsidP="00AB6B82">
      <w:pPr>
        <w:pBdr>
          <w:top w:val="nil"/>
          <w:left w:val="nil"/>
          <w:bottom w:val="nil"/>
          <w:right w:val="nil"/>
          <w:between w:val="nil"/>
        </w:pBdr>
        <w:spacing w:before="240" w:after="240" w:line="360" w:lineRule="auto"/>
        <w:contextualSpacing/>
        <w:jc w:val="both"/>
      </w:pPr>
      <w:r w:rsidRPr="00E930BD">
        <w:rPr>
          <w:rFonts w:ascii="Palatino Linotype" w:eastAsia="Palatino Linotype" w:hAnsi="Palatino Linotype" w:cs="Palatino Linotype"/>
        </w:rPr>
        <w:t xml:space="preserve">De actualizarse esta primera hipótesis, la información debe entregarse a </w:t>
      </w:r>
      <w:r w:rsidRPr="00E930BD">
        <w:rPr>
          <w:rFonts w:ascii="Palatino Linotype" w:eastAsia="Palatino Linotype" w:hAnsi="Palatino Linotype" w:cs="Palatino Linotype"/>
          <w:b/>
        </w:rPr>
        <w:t>LA PARTE RECURRENTE</w:t>
      </w:r>
      <w:r w:rsidRPr="00E930BD">
        <w:rPr>
          <w:rFonts w:ascii="Palatino Linotype" w:eastAsia="Palatino Linotype" w:hAnsi="Palatino Linotype" w:cs="Palatino Linotype"/>
          <w:b/>
          <w:i/>
        </w:rPr>
        <w:t xml:space="preserve"> </w:t>
      </w:r>
      <w:r w:rsidRPr="00E930BD">
        <w:rPr>
          <w:rFonts w:ascii="Palatino Linotype" w:eastAsia="Palatino Linotype" w:hAnsi="Palatino Linotype" w:cs="Palatino Linotype"/>
        </w:rPr>
        <w:t>a través del o los documentos fuente.</w:t>
      </w:r>
    </w:p>
    <w:p w14:paraId="02E26335" w14:textId="77777777" w:rsidR="00AB6B82" w:rsidRPr="00E930BD" w:rsidRDefault="00AB6B82" w:rsidP="00AB6B82">
      <w:pPr>
        <w:pStyle w:val="Prrafodelista"/>
        <w:numPr>
          <w:ilvl w:val="0"/>
          <w:numId w:val="29"/>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rPr>
      </w:pPr>
      <w:r w:rsidRPr="00E930BD">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E930BD">
        <w:rPr>
          <w:rFonts w:ascii="Palatino Linotype" w:eastAsia="Palatino Linotype" w:hAnsi="Palatino Linotype" w:cs="Palatino Linotype"/>
          <w:b/>
          <w:i/>
        </w:rPr>
        <w:t xml:space="preserve"> </w:t>
      </w:r>
      <w:r w:rsidRPr="00E930BD">
        <w:rPr>
          <w:rFonts w:ascii="Palatino Linotype" w:eastAsia="Palatino Linotype" w:hAnsi="Palatino Linotype" w:cs="Palatino Linotype"/>
        </w:rPr>
        <w:t>y a este Pleno.</w:t>
      </w:r>
    </w:p>
    <w:p w14:paraId="4204AA44" w14:textId="77777777" w:rsidR="00AB6B82" w:rsidRPr="00E930BD" w:rsidRDefault="00AB6B82" w:rsidP="00AB6B82">
      <w:pPr>
        <w:pStyle w:val="Prrafodelista"/>
        <w:numPr>
          <w:ilvl w:val="0"/>
          <w:numId w:val="29"/>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rPr>
      </w:pPr>
      <w:r w:rsidRPr="00E930BD">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4804CD85" w14:textId="77777777" w:rsidR="00AB6B82" w:rsidRPr="00E930BD" w:rsidRDefault="00AB6B82" w:rsidP="00AB6B82">
      <w:pPr>
        <w:pBdr>
          <w:top w:val="nil"/>
          <w:left w:val="nil"/>
          <w:bottom w:val="nil"/>
          <w:right w:val="nil"/>
          <w:between w:val="nil"/>
        </w:pBdr>
        <w:spacing w:before="240" w:after="240" w:line="360" w:lineRule="auto"/>
        <w:ind w:right="49"/>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7B4D377D" w14:textId="77777777" w:rsidR="00AB6B82" w:rsidRPr="00E930BD" w:rsidRDefault="00AB6B82" w:rsidP="00B77A64">
      <w:pPr>
        <w:spacing w:line="360" w:lineRule="auto"/>
        <w:jc w:val="both"/>
        <w:rPr>
          <w:rFonts w:ascii="Palatino Linotype" w:eastAsia="Palatino Linotype" w:hAnsi="Palatino Linotype" w:cs="Palatino Linotype"/>
        </w:rPr>
      </w:pPr>
    </w:p>
    <w:p w14:paraId="5C569DE2" w14:textId="77777777" w:rsidR="00B77A64" w:rsidRPr="00E930BD" w:rsidRDefault="00B77A64" w:rsidP="00F32BC3">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Sin embargo, si derivado de la búsqueda que se ordena, no se llegara a localizar la información que se ordena,</w:t>
      </w:r>
      <w:r w:rsidR="00DB4281" w:rsidRPr="00E930BD">
        <w:rPr>
          <w:rFonts w:ascii="Palatino Linotype" w:eastAsia="Palatino Linotype" w:hAnsi="Palatino Linotype" w:cs="Palatino Linotype"/>
        </w:rPr>
        <w:t xml:space="preserve"> </w:t>
      </w:r>
      <w:r w:rsidRPr="00E930BD">
        <w:rPr>
          <w:rFonts w:ascii="Palatino Linotype" w:eastAsia="Palatino Linotype" w:hAnsi="Palatino Linotype" w:cs="Palatino Linotype"/>
        </w:rPr>
        <w:t xml:space="preserve">por no haberse generado, bastará con que así se haga del conocimiento de la persona solicitante para tener por colmado su derecho de acceso a la información, atendiendo las formalidades que establece el artículo 19, párrafo </w:t>
      </w:r>
      <w:r w:rsidRPr="00E930BD">
        <w:rPr>
          <w:rFonts w:ascii="Palatino Linotype" w:eastAsia="Palatino Linotype" w:hAnsi="Palatino Linotype" w:cs="Palatino Linotype"/>
        </w:rPr>
        <w:lastRenderedPageBreak/>
        <w:t>segundo de la Ley de Transparencia y Acceso a la Información Pública del Estado de México y Municipios, que es del tenor literal siguiente:</w:t>
      </w:r>
    </w:p>
    <w:p w14:paraId="01F3E177" w14:textId="77777777" w:rsidR="00B77A64" w:rsidRPr="00E930BD" w:rsidRDefault="00B77A64" w:rsidP="00F32BC3">
      <w:pPr>
        <w:spacing w:line="360" w:lineRule="auto"/>
        <w:contextualSpacing/>
        <w:jc w:val="both"/>
        <w:rPr>
          <w:rFonts w:ascii="Palatino Linotype" w:eastAsia="Palatino Linotype" w:hAnsi="Palatino Linotype" w:cs="Palatino Linotype"/>
        </w:rPr>
      </w:pPr>
    </w:p>
    <w:p w14:paraId="041D3719" w14:textId="77777777" w:rsidR="00B77A64" w:rsidRPr="00E930BD" w:rsidRDefault="00B77A64" w:rsidP="00F32BC3">
      <w:pPr>
        <w:spacing w:after="120" w:line="276" w:lineRule="auto"/>
        <w:ind w:left="851" w:right="902"/>
        <w:contextualSpacing/>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r w:rsidRPr="00E930BD">
        <w:rPr>
          <w:rFonts w:ascii="Palatino Linotype" w:eastAsia="Palatino Linotype" w:hAnsi="Palatino Linotype" w:cs="Palatino Linotype"/>
          <w:b/>
          <w:i/>
          <w:sz w:val="22"/>
        </w:rPr>
        <w:t>Artículo 19</w:t>
      </w:r>
      <w:r w:rsidRPr="00E930BD">
        <w:rPr>
          <w:rFonts w:ascii="Palatino Linotype" w:eastAsia="Palatino Linotype" w:hAnsi="Palatino Linotype" w:cs="Palatino Linotype"/>
          <w:i/>
          <w:sz w:val="22"/>
        </w:rPr>
        <w:t>…</w:t>
      </w:r>
    </w:p>
    <w:p w14:paraId="6FD77BA5" w14:textId="77777777" w:rsidR="00DB4281" w:rsidRPr="00E930BD" w:rsidRDefault="00B77A64" w:rsidP="00F32BC3">
      <w:pPr>
        <w:spacing w:before="120" w:line="360" w:lineRule="auto"/>
        <w:ind w:left="851" w:right="902"/>
        <w:contextualSpacing/>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En los casos en que ciertas facultades, competencias o funciones no se hayan ejercido, se debe motivar la respuesta en función de las causas que motiven tal circunstancia.”</w:t>
      </w:r>
    </w:p>
    <w:p w14:paraId="38AF574D" w14:textId="77777777" w:rsidR="000932D5" w:rsidRPr="00E930BD" w:rsidRDefault="00B77A64" w:rsidP="00F32BC3">
      <w:pPr>
        <w:pStyle w:val="Prrafodelista"/>
        <w:numPr>
          <w:ilvl w:val="0"/>
          <w:numId w:val="38"/>
        </w:numPr>
        <w:spacing w:before="240" w:after="240" w:line="360" w:lineRule="auto"/>
        <w:ind w:right="49"/>
        <w:jc w:val="both"/>
        <w:rPr>
          <w:rFonts w:ascii="Palatino Linotype" w:eastAsia="Palatino Linotype" w:hAnsi="Palatino Linotype" w:cs="Palatino Linotype"/>
          <w:sz w:val="28"/>
        </w:rPr>
      </w:pPr>
      <w:r w:rsidRPr="00E930BD">
        <w:rPr>
          <w:rFonts w:ascii="Palatino Linotype" w:eastAsia="Palatino Linotype" w:hAnsi="Palatino Linotype" w:cs="Palatino Linotype"/>
          <w:b/>
        </w:rPr>
        <w:t xml:space="preserve">Respecto </w:t>
      </w:r>
      <w:r w:rsidR="00F32BC3" w:rsidRPr="00E930BD">
        <w:rPr>
          <w:rFonts w:ascii="Palatino Linotype" w:eastAsia="Palatino Linotype" w:hAnsi="Palatino Linotype" w:cs="Palatino Linotype"/>
          <w:b/>
        </w:rPr>
        <w:t>al volumen de agua que se estima que se ha perdido por las tomas clandestinas a los ductos</w:t>
      </w:r>
      <w:r w:rsidR="0011791A" w:rsidRPr="00E930BD">
        <w:rPr>
          <w:rFonts w:ascii="Palatino Linotype" w:eastAsia="Palatino Linotype" w:hAnsi="Palatino Linotype" w:cs="Palatino Linotype"/>
          <w:b/>
        </w:rPr>
        <w:t xml:space="preserve">. </w:t>
      </w:r>
      <w:r w:rsidR="00033C12" w:rsidRPr="00E930BD">
        <w:rPr>
          <w:rFonts w:ascii="Palatino Linotype" w:eastAsia="Palatino Linotype" w:hAnsi="Palatino Linotype" w:cs="Palatino Linotype"/>
          <w:b/>
        </w:rPr>
        <w:t xml:space="preserve"> </w:t>
      </w:r>
    </w:p>
    <w:p w14:paraId="39B504F5" w14:textId="77777777" w:rsidR="00F32BC3" w:rsidRPr="00E930BD" w:rsidRDefault="00F32BC3" w:rsidP="00F32BC3">
      <w:pPr>
        <w:spacing w:line="360" w:lineRule="auto"/>
        <w:ind w:right="142"/>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 conformidad con lo que establece el artículo 12 de la Ley de Transparencia Estatal, la entrega de la información no comprende el procesamiento de la misma, es decir, el Ayuntamiento de Atenco, no se encuentra obligado a realizar cálculos o practicar investigaciones para proporcionar la información que requieren los solicitantes. </w:t>
      </w:r>
    </w:p>
    <w:p w14:paraId="708BF8A1" w14:textId="77777777" w:rsidR="00F32BC3" w:rsidRPr="00E930BD" w:rsidRDefault="00F32BC3" w:rsidP="00F32BC3">
      <w:pPr>
        <w:spacing w:line="360" w:lineRule="auto"/>
        <w:ind w:right="142"/>
        <w:contextualSpacing/>
        <w:jc w:val="both"/>
        <w:rPr>
          <w:rFonts w:ascii="Palatino Linotype" w:eastAsia="Palatino Linotype" w:hAnsi="Palatino Linotype" w:cs="Palatino Linotype"/>
        </w:rPr>
      </w:pPr>
    </w:p>
    <w:p w14:paraId="44CE1939" w14:textId="77777777" w:rsidR="00F32BC3" w:rsidRPr="00E930BD" w:rsidRDefault="00F32BC3" w:rsidP="00F32BC3">
      <w:pPr>
        <w:spacing w:line="360" w:lineRule="auto"/>
        <w:ind w:right="142"/>
        <w:contextualSpacing/>
        <w:jc w:val="both"/>
        <w:rPr>
          <w:rFonts w:ascii="Palatino Linotype" w:eastAsia="Palatino Linotype" w:hAnsi="Palatino Linotype" w:cs="Palatino Linotype"/>
          <w:b/>
        </w:rPr>
      </w:pPr>
      <w:r w:rsidRPr="00E930BD">
        <w:rPr>
          <w:rFonts w:ascii="Palatino Linotype" w:eastAsia="Palatino Linotype" w:hAnsi="Palatino Linotype" w:cs="Palatino Linotype"/>
        </w:rPr>
        <w:t xml:space="preserve">En ese supuesto, el ordenarle al </w:t>
      </w:r>
      <w:r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xml:space="preserve"> proporcione el volumen de agua que se estima que se ha perdido por las tomas clandestinas, es solicitarle que investigue y procese información, hecho que no se encuentra constreñido a realizar en concordancia con lo que dispone la Ley en la materia, motivo por el que no es procedente ordenar la entrega de la información requerida en este punto de la solicitud.</w:t>
      </w:r>
    </w:p>
    <w:p w14:paraId="31AA665E" w14:textId="77777777" w:rsidR="00F32BC3" w:rsidRPr="00E930BD" w:rsidRDefault="00F32BC3" w:rsidP="000932D5">
      <w:pPr>
        <w:spacing w:before="240" w:after="240" w:line="360" w:lineRule="auto"/>
        <w:ind w:right="51"/>
        <w:contextualSpacing/>
        <w:jc w:val="both"/>
        <w:rPr>
          <w:rFonts w:ascii="Palatino Linotype" w:eastAsia="Palatino Linotype" w:hAnsi="Palatino Linotype" w:cs="Palatino Linotype"/>
        </w:rPr>
      </w:pPr>
    </w:p>
    <w:p w14:paraId="7125E2A3" w14:textId="77777777" w:rsidR="00F32BC3" w:rsidRPr="00E930BD" w:rsidRDefault="00766C90" w:rsidP="00766C90">
      <w:pPr>
        <w:pStyle w:val="Prrafodelista"/>
        <w:numPr>
          <w:ilvl w:val="0"/>
          <w:numId w:val="38"/>
        </w:numPr>
        <w:spacing w:before="240" w:after="240" w:line="360" w:lineRule="auto"/>
        <w:ind w:right="51"/>
        <w:jc w:val="both"/>
        <w:rPr>
          <w:rFonts w:ascii="Palatino Linotype" w:eastAsia="Palatino Linotype" w:hAnsi="Palatino Linotype" w:cs="Palatino Linotype"/>
          <w:b/>
        </w:rPr>
      </w:pPr>
      <w:r w:rsidRPr="00E930BD">
        <w:rPr>
          <w:rFonts w:ascii="Palatino Linotype" w:hAnsi="Palatino Linotype"/>
          <w:b/>
        </w:rPr>
        <w:lastRenderedPageBreak/>
        <w:t xml:space="preserve">Respecto al costo que ha generado la clausura de las tomas clandestinas registradas en ductos de la red de agua potable del municipio. </w:t>
      </w:r>
    </w:p>
    <w:p w14:paraId="557473C9" w14:textId="77777777" w:rsidR="00656341" w:rsidRPr="00E930BD" w:rsidRDefault="00656341" w:rsidP="000932D5">
      <w:pPr>
        <w:spacing w:before="240" w:after="240" w:line="360" w:lineRule="auto"/>
        <w:ind w:right="51"/>
        <w:contextualSpacing/>
        <w:jc w:val="both"/>
        <w:rPr>
          <w:rFonts w:ascii="Palatino Linotype" w:eastAsia="Palatino Linotype" w:hAnsi="Palatino Linotype" w:cs="Palatino Linotype"/>
        </w:rPr>
      </w:pPr>
    </w:p>
    <w:p w14:paraId="6F8AC780" w14:textId="77777777" w:rsidR="00656341" w:rsidRPr="00E930BD" w:rsidRDefault="00656341" w:rsidP="00656341">
      <w:p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rPr>
        <w:t>Sobre este punto, es de suma importancia invocar el contenido de los artículos 162, 163, 164 y 165 de la Ley de Transparencia y Acceso a la Información Pública del Estado de México y Municipios, que rezan así:</w:t>
      </w:r>
    </w:p>
    <w:p w14:paraId="3A145F67" w14:textId="77777777" w:rsidR="00656341" w:rsidRPr="00E930BD" w:rsidRDefault="00656341" w:rsidP="00656341">
      <w:pPr>
        <w:spacing w:after="120"/>
        <w:ind w:left="851" w:right="900"/>
        <w:jc w:val="both"/>
        <w:rPr>
          <w:rFonts w:ascii="Palatino Linotype" w:eastAsia="Palatino Linotype" w:hAnsi="Palatino Linotype" w:cs="Palatino Linotype"/>
          <w:i/>
        </w:rPr>
      </w:pPr>
      <w:r w:rsidRPr="00E930BD">
        <w:rPr>
          <w:rFonts w:ascii="Palatino Linotype" w:eastAsia="Palatino Linotype" w:hAnsi="Palatino Linotype" w:cs="Palatino Linotype"/>
          <w:b/>
          <w:i/>
        </w:rPr>
        <w:t>“Artículo 162.</w:t>
      </w:r>
      <w:r w:rsidRPr="00E930BD">
        <w:rPr>
          <w:rFonts w:ascii="Palatino Linotype" w:eastAsia="Palatino Linotype" w:hAnsi="Palatino Linotype" w:cs="Palatino Linotype"/>
          <w:i/>
        </w:rPr>
        <w:t xml:space="preserve"> Las unidades de transparencia deberán </w:t>
      </w:r>
      <w:r w:rsidRPr="00E930BD">
        <w:rPr>
          <w:rFonts w:ascii="Palatino Linotype" w:eastAsia="Palatino Linotype" w:hAnsi="Palatino Linotype" w:cs="Palatino Linotype"/>
          <w:b/>
          <w:i/>
        </w:rPr>
        <w:t>garantizar que las solicitudes se turnen a todas las Áreas competentes</w:t>
      </w:r>
      <w:r w:rsidRPr="00E930BD">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  </w:t>
      </w:r>
    </w:p>
    <w:p w14:paraId="3A9CCD75" w14:textId="77777777" w:rsidR="00656341" w:rsidRPr="00E930BD" w:rsidRDefault="00656341" w:rsidP="00656341">
      <w:pPr>
        <w:spacing w:after="120"/>
        <w:ind w:left="851" w:right="900"/>
        <w:jc w:val="both"/>
        <w:rPr>
          <w:rFonts w:ascii="Palatino Linotype" w:eastAsia="Palatino Linotype" w:hAnsi="Palatino Linotype" w:cs="Palatino Linotype"/>
          <w:i/>
        </w:rPr>
      </w:pPr>
      <w:r w:rsidRPr="00E930BD">
        <w:rPr>
          <w:rFonts w:ascii="Palatino Linotype" w:eastAsia="Palatino Linotype" w:hAnsi="Palatino Linotype" w:cs="Palatino Linotype"/>
          <w:b/>
          <w:i/>
        </w:rPr>
        <w:t>Artículo 163.</w:t>
      </w:r>
      <w:r w:rsidRPr="00E930BD">
        <w:rPr>
          <w:rFonts w:ascii="Palatino Linotype" w:eastAsia="Palatino Linotype" w:hAnsi="Palatino Linotype" w:cs="Palatino Linotype"/>
          <w:i/>
        </w:rPr>
        <w:t xml:space="preserve"> La </w:t>
      </w:r>
      <w:r w:rsidRPr="00E930BD">
        <w:rPr>
          <w:rFonts w:ascii="Palatino Linotype" w:eastAsia="Palatino Linotype" w:hAnsi="Palatino Linotype" w:cs="Palatino Linotype"/>
          <w:b/>
          <w:i/>
        </w:rPr>
        <w:t>Unidad de Transparencia deberá notificar la respuesta a la solicitud al interesado en el menor tiempo posible</w:t>
      </w:r>
      <w:r w:rsidRPr="00E930BD">
        <w:rPr>
          <w:rFonts w:ascii="Palatino Linotype" w:eastAsia="Palatino Linotype" w:hAnsi="Palatino Linotype" w:cs="Palatino Linotype"/>
          <w:i/>
        </w:rPr>
        <w:t xml:space="preserve">, que no podrá exceder de quince días hábiles, contados a partir del día siguiente a la presentación de aquélla.  </w:t>
      </w:r>
    </w:p>
    <w:p w14:paraId="2C82CF95" w14:textId="77777777" w:rsidR="00656341" w:rsidRPr="00E930BD" w:rsidRDefault="00656341" w:rsidP="00656341">
      <w:pPr>
        <w:spacing w:after="120"/>
        <w:ind w:left="851" w:right="900"/>
        <w:jc w:val="both"/>
        <w:rPr>
          <w:rFonts w:ascii="Palatino Linotype" w:eastAsia="Palatino Linotype" w:hAnsi="Palatino Linotype" w:cs="Palatino Linotype"/>
          <w:i/>
        </w:rPr>
      </w:pPr>
      <w:r w:rsidRPr="00E930BD">
        <w:rPr>
          <w:rFonts w:ascii="Palatino Linotype" w:eastAsia="Palatino Linotype" w:hAnsi="Palatino Linotype" w:cs="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6244F2" w14:textId="77777777" w:rsidR="00656341" w:rsidRPr="00E930BD" w:rsidRDefault="00656341" w:rsidP="00656341">
      <w:pPr>
        <w:spacing w:after="120"/>
        <w:ind w:left="851" w:right="900"/>
        <w:jc w:val="both"/>
        <w:rPr>
          <w:rFonts w:ascii="Palatino Linotype" w:eastAsia="Palatino Linotype" w:hAnsi="Palatino Linotype" w:cs="Palatino Linotype"/>
          <w:i/>
        </w:rPr>
      </w:pPr>
      <w:r w:rsidRPr="00E930BD">
        <w:rPr>
          <w:rFonts w:ascii="Palatino Linotype" w:eastAsia="Palatino Linotype" w:hAnsi="Palatino Linotype" w:cs="Palatino Linotype"/>
          <w:b/>
          <w:i/>
        </w:rPr>
        <w:t>Artículo 164.</w:t>
      </w:r>
      <w:r w:rsidRPr="00E930BD">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21FBCC23" w14:textId="77777777" w:rsidR="00656341" w:rsidRPr="00E930BD" w:rsidRDefault="00656341" w:rsidP="00656341">
      <w:pPr>
        <w:spacing w:after="120"/>
        <w:ind w:left="851" w:right="900"/>
        <w:jc w:val="both"/>
        <w:rPr>
          <w:rFonts w:ascii="Palatino Linotype" w:eastAsia="Palatino Linotype" w:hAnsi="Palatino Linotype" w:cs="Palatino Linotype"/>
          <w:i/>
        </w:rPr>
      </w:pPr>
      <w:r w:rsidRPr="00E930BD">
        <w:rPr>
          <w:rFonts w:ascii="Palatino Linotype" w:eastAsia="Palatino Linotype" w:hAnsi="Palatino Linotype" w:cs="Palatino Linotype"/>
          <w:i/>
        </w:rPr>
        <w:t xml:space="preserve">En cualquier caso, se deberá fundar y motivar la necesidad de ofrecer otras modalidades.  </w:t>
      </w:r>
    </w:p>
    <w:p w14:paraId="53D3147C" w14:textId="77777777" w:rsidR="00656341" w:rsidRPr="00E930BD" w:rsidRDefault="00656341" w:rsidP="00656341">
      <w:pPr>
        <w:spacing w:after="120"/>
        <w:ind w:left="851" w:right="900"/>
        <w:jc w:val="both"/>
        <w:rPr>
          <w:rFonts w:ascii="Palatino Linotype" w:eastAsia="Palatino Linotype" w:hAnsi="Palatino Linotype" w:cs="Palatino Linotype"/>
          <w:i/>
        </w:rPr>
      </w:pPr>
      <w:r w:rsidRPr="00E930BD">
        <w:rPr>
          <w:rFonts w:ascii="Palatino Linotype" w:eastAsia="Palatino Linotype" w:hAnsi="Palatino Linotype" w:cs="Palatino Linotype"/>
          <w:b/>
          <w:i/>
        </w:rPr>
        <w:lastRenderedPageBreak/>
        <w:t>Artículo 165.</w:t>
      </w:r>
      <w:r w:rsidRPr="00E930BD">
        <w:rPr>
          <w:rFonts w:ascii="Palatino Linotype" w:eastAsia="Palatino Linotype" w:hAnsi="Palatino Linotype" w:cs="Palatino Linotype"/>
          <w:i/>
        </w:rPr>
        <w:t xml:space="preserve"> Los sujetos obligados establecerán la forma y términos en que darán trámite interno a las solicitudes en materia de acceso a la información…”</w:t>
      </w:r>
    </w:p>
    <w:p w14:paraId="63C5B49B" w14:textId="77777777" w:rsidR="00656341" w:rsidRPr="00E930BD" w:rsidRDefault="00656341" w:rsidP="00656341">
      <w:p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32AE9D2A" w14:textId="77777777" w:rsidR="00656341" w:rsidRPr="00E930BD" w:rsidRDefault="00656341" w:rsidP="00656341">
      <w:p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rPr>
        <w:t>Es así que, la Unidad de Transparencia es la responsable de hacer las notificaciones correspondientes, además de llevar a cabo todas las gestiones necesarias para facilitar el acceso a la información.</w:t>
      </w:r>
    </w:p>
    <w:p w14:paraId="6FD01B96" w14:textId="77777777" w:rsidR="00656341" w:rsidRPr="00E930BD" w:rsidRDefault="00656341" w:rsidP="000932D5">
      <w:pPr>
        <w:spacing w:before="240" w:after="240" w:line="360" w:lineRule="auto"/>
        <w:ind w:right="51"/>
        <w:contextualSpacing/>
        <w:jc w:val="both"/>
        <w:rPr>
          <w:rFonts w:ascii="Palatino Linotype" w:eastAsia="Palatino Linotype" w:hAnsi="Palatino Linotype" w:cs="Palatino Linotype"/>
        </w:rPr>
      </w:pPr>
    </w:p>
    <w:p w14:paraId="1DBF46B3" w14:textId="77777777" w:rsidR="00F32BC3" w:rsidRPr="00E930BD" w:rsidRDefault="00656341" w:rsidP="000932D5">
      <w:pPr>
        <w:spacing w:before="240" w:after="240" w:line="360" w:lineRule="auto"/>
        <w:ind w:right="51"/>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En el asunto que nos ocupa analizar, e</w:t>
      </w:r>
      <w:r w:rsidR="00766C90" w:rsidRPr="00E930BD">
        <w:rPr>
          <w:rFonts w:ascii="Palatino Linotype" w:eastAsia="Palatino Linotype" w:hAnsi="Palatino Linotype" w:cs="Palatino Linotype"/>
        </w:rPr>
        <w:t xml:space="preserve">s de recordar, que </w:t>
      </w:r>
      <w:r w:rsidR="00766C90" w:rsidRPr="00E930BD">
        <w:rPr>
          <w:rFonts w:ascii="Palatino Linotype" w:eastAsia="Palatino Linotype" w:hAnsi="Palatino Linotype" w:cs="Palatino Linotype"/>
          <w:b/>
        </w:rPr>
        <w:t>EL SUJETO OBLIGADO</w:t>
      </w:r>
      <w:r w:rsidR="00766C90" w:rsidRPr="00E930BD">
        <w:rPr>
          <w:rFonts w:ascii="Palatino Linotype" w:eastAsia="Palatino Linotype" w:hAnsi="Palatino Linotype" w:cs="Palatino Linotype"/>
        </w:rPr>
        <w:t xml:space="preserve">, por conducto </w:t>
      </w:r>
      <w:proofErr w:type="gramStart"/>
      <w:r w:rsidR="00766C90" w:rsidRPr="00E930BD">
        <w:rPr>
          <w:rFonts w:ascii="Palatino Linotype" w:eastAsia="Palatino Linotype" w:hAnsi="Palatino Linotype" w:cs="Palatino Linotype"/>
        </w:rPr>
        <w:t>Jefe</w:t>
      </w:r>
      <w:proofErr w:type="gramEnd"/>
      <w:r w:rsidR="00766C90" w:rsidRPr="00E930BD">
        <w:rPr>
          <w:rFonts w:ascii="Palatino Linotype" w:eastAsia="Palatino Linotype" w:hAnsi="Palatino Linotype" w:cs="Palatino Linotype"/>
        </w:rPr>
        <w:t xml:space="preserve"> de la Comisión del Agua, se limitó a mencionar que las anteriores administraciones no dejaron soporte documental con el cual pudiera otorgar una contestación digna, circunstancia que se debe iniciar resaltándose lo siguiente:</w:t>
      </w:r>
    </w:p>
    <w:p w14:paraId="4E080895" w14:textId="77777777" w:rsidR="00766C90" w:rsidRPr="00E930BD" w:rsidRDefault="00766C90" w:rsidP="000932D5">
      <w:pPr>
        <w:spacing w:before="240" w:after="240" w:line="360" w:lineRule="auto"/>
        <w:ind w:right="51"/>
        <w:contextualSpacing/>
        <w:jc w:val="both"/>
        <w:rPr>
          <w:rFonts w:ascii="Palatino Linotype" w:eastAsia="Palatino Linotype" w:hAnsi="Palatino Linotype" w:cs="Palatino Linotype"/>
        </w:rPr>
      </w:pPr>
    </w:p>
    <w:p w14:paraId="253E27E1" w14:textId="77777777" w:rsidR="00766C90" w:rsidRPr="00E930BD" w:rsidRDefault="00766C90" w:rsidP="00766C90">
      <w:pPr>
        <w:spacing w:line="360" w:lineRule="auto"/>
        <w:ind w:left="851" w:right="902"/>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LEY ORGÁNICA MUNICIPAL DEL ESTADO DE MÉXICO</w:t>
      </w:r>
    </w:p>
    <w:p w14:paraId="5C8C9DDB" w14:textId="77777777" w:rsidR="00766C90" w:rsidRPr="00E930BD" w:rsidRDefault="00766C90" w:rsidP="00766C90">
      <w:pPr>
        <w:spacing w:line="276" w:lineRule="auto"/>
        <w:ind w:left="851" w:right="90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Artículo 95.- Son atribuciones del tesorero municipal:</w:t>
      </w:r>
    </w:p>
    <w:p w14:paraId="1990C077" w14:textId="77777777" w:rsidR="00766C90" w:rsidRPr="00E930BD" w:rsidRDefault="00766C90" w:rsidP="00766C90">
      <w:pPr>
        <w:spacing w:line="276" w:lineRule="auto"/>
        <w:ind w:left="851" w:right="90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 xml:space="preserve">I. Administrar la hacienda pública municipal, de conformidad con las disposiciones legales aplicables; </w:t>
      </w:r>
    </w:p>
    <w:p w14:paraId="613449E7" w14:textId="77777777" w:rsidR="00766C90" w:rsidRPr="00E930BD" w:rsidRDefault="00766C90" w:rsidP="00766C90">
      <w:pPr>
        <w:spacing w:line="276" w:lineRule="auto"/>
        <w:ind w:left="851" w:right="90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p>
    <w:p w14:paraId="2E04175C" w14:textId="77777777" w:rsidR="00766C90" w:rsidRPr="00E930BD" w:rsidRDefault="00766C90" w:rsidP="00766C90">
      <w:pPr>
        <w:spacing w:line="276" w:lineRule="auto"/>
        <w:ind w:left="851" w:right="901"/>
        <w:jc w:val="both"/>
        <w:rPr>
          <w:rFonts w:ascii="Palatino Linotype" w:eastAsia="Palatino Linotype" w:hAnsi="Palatino Linotype" w:cs="Palatino Linotype"/>
          <w:i/>
        </w:rPr>
      </w:pPr>
      <w:r w:rsidRPr="00E930BD">
        <w:rPr>
          <w:rFonts w:ascii="Palatino Linotype" w:eastAsia="Palatino Linotype" w:hAnsi="Palatino Linotype" w:cs="Palatino Linotype"/>
          <w:i/>
          <w:sz w:val="22"/>
        </w:rPr>
        <w:t>IV. Llevar los registros contables, financieros y administrativos de los ingresos, egresos, e inventarios</w:t>
      </w:r>
      <w:r w:rsidRPr="00E930BD">
        <w:rPr>
          <w:rFonts w:ascii="Palatino Linotype" w:eastAsia="Palatino Linotype" w:hAnsi="Palatino Linotype" w:cs="Palatino Linotype"/>
          <w:i/>
        </w:rPr>
        <w:t>;</w:t>
      </w:r>
    </w:p>
    <w:p w14:paraId="6E00E23C" w14:textId="77777777" w:rsidR="00766C90" w:rsidRPr="00E930BD" w:rsidRDefault="00766C90" w:rsidP="00766C90">
      <w:pPr>
        <w:spacing w:line="276" w:lineRule="auto"/>
        <w:ind w:left="851" w:right="901"/>
        <w:jc w:val="both"/>
        <w:rPr>
          <w:rFonts w:ascii="Palatino Linotype" w:eastAsia="Palatino Linotype" w:hAnsi="Palatino Linotype" w:cs="Palatino Linotype"/>
          <w:i/>
        </w:rPr>
      </w:pPr>
    </w:p>
    <w:p w14:paraId="32F41261" w14:textId="77777777" w:rsidR="005413D5" w:rsidRPr="00E930BD" w:rsidRDefault="00766C90" w:rsidP="005413D5">
      <w:pPr>
        <w:widowControl w:val="0"/>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 lo anterior, se advierte que el Tesorero Municipal es el responsable de administrar la hacienda pública municipal,  por lo que deberá llevar el registro </w:t>
      </w:r>
      <w:r w:rsidRPr="00E930BD">
        <w:rPr>
          <w:rFonts w:ascii="Palatino Linotype" w:eastAsia="Palatino Linotype" w:hAnsi="Palatino Linotype" w:cs="Palatino Linotype"/>
        </w:rPr>
        <w:lastRenderedPageBreak/>
        <w:t>contable, financiero y administrativo de los egresos</w:t>
      </w:r>
      <w:r w:rsidR="005413D5" w:rsidRPr="00E930BD">
        <w:rPr>
          <w:rFonts w:ascii="Palatino Linotype" w:eastAsia="Palatino Linotype" w:hAnsi="Palatino Linotype" w:cs="Palatino Linotype"/>
        </w:rPr>
        <w:t>, pudiendo ser, de manera enunciativa, más no limitativa las facturas, el documento que podría colmar este punto de la solicitud,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5871F35F" w14:textId="77777777" w:rsidR="005413D5" w:rsidRPr="00E930BD" w:rsidRDefault="005413D5" w:rsidP="005413D5">
      <w:pPr>
        <w:widowControl w:val="0"/>
        <w:spacing w:line="360" w:lineRule="auto"/>
        <w:jc w:val="both"/>
        <w:rPr>
          <w:rFonts w:ascii="Palatino Linotype" w:eastAsia="Palatino Linotype" w:hAnsi="Palatino Linotype" w:cs="Palatino Linotype"/>
        </w:rPr>
      </w:pPr>
    </w:p>
    <w:p w14:paraId="26925F13" w14:textId="77777777" w:rsidR="005413D5" w:rsidRPr="00E930BD" w:rsidRDefault="005413D5" w:rsidP="005413D5">
      <w:pPr>
        <w:spacing w:after="120" w:line="276" w:lineRule="auto"/>
        <w:ind w:left="851" w:right="85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r w:rsidRPr="00E930BD">
        <w:rPr>
          <w:rFonts w:ascii="Palatino Linotype" w:eastAsia="Palatino Linotype" w:hAnsi="Palatino Linotype" w:cs="Palatino Linotype"/>
          <w:b/>
          <w:i/>
          <w:sz w:val="22"/>
        </w:rPr>
        <w:t>Artículo 342.-</w:t>
      </w:r>
      <w:r w:rsidRPr="00E930BD">
        <w:rPr>
          <w:rFonts w:ascii="Palatino Linotype" w:eastAsia="Palatino Linotype" w:hAnsi="Palatino Linotype" w:cs="Palatino Linotype"/>
          <w:i/>
          <w:sz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58563464" w14:textId="77777777" w:rsidR="005413D5" w:rsidRPr="00E930BD" w:rsidRDefault="005413D5" w:rsidP="005413D5">
      <w:pPr>
        <w:spacing w:before="120" w:after="120" w:line="276" w:lineRule="auto"/>
        <w:ind w:left="851" w:right="850"/>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w:t>
      </w:r>
    </w:p>
    <w:p w14:paraId="7E24CE05" w14:textId="77777777" w:rsidR="005413D5" w:rsidRPr="00E930BD" w:rsidRDefault="005413D5" w:rsidP="005413D5">
      <w:pPr>
        <w:spacing w:before="120" w:after="120" w:line="276" w:lineRule="auto"/>
        <w:ind w:left="851" w:right="850"/>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Artículo 343.-</w:t>
      </w:r>
      <w:r w:rsidRPr="00E930BD">
        <w:rPr>
          <w:rFonts w:ascii="Palatino Linotype" w:eastAsia="Palatino Linotype" w:hAnsi="Palatino Linotype" w:cs="Palatino Linotype"/>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5009305" w14:textId="77777777" w:rsidR="005413D5" w:rsidRPr="00E930BD" w:rsidRDefault="005413D5" w:rsidP="005413D5">
      <w:pPr>
        <w:spacing w:before="120" w:after="120" w:line="276" w:lineRule="auto"/>
        <w:ind w:left="851" w:right="85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 xml:space="preserve">El sistema de contabilidad sobre base acumulativa total se sustentará en los postulados básicos y el marco conceptual de la contabilidad gubernamental. </w:t>
      </w:r>
    </w:p>
    <w:p w14:paraId="621514BC" w14:textId="77777777" w:rsidR="005413D5" w:rsidRPr="00E930BD" w:rsidRDefault="005413D5" w:rsidP="005413D5">
      <w:pPr>
        <w:spacing w:before="120" w:after="120" w:line="276" w:lineRule="auto"/>
        <w:ind w:left="851" w:right="850"/>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E930BD">
        <w:rPr>
          <w:rFonts w:ascii="Palatino Linotype" w:eastAsia="Palatino Linotype" w:hAnsi="Palatino Linotype" w:cs="Palatino Linotype"/>
          <w:i/>
          <w:sz w:val="22"/>
        </w:rPr>
        <w:t xml:space="preserve">en el caso de los Municipios se hará por la Tesorería. </w:t>
      </w:r>
    </w:p>
    <w:p w14:paraId="5DC95C0B" w14:textId="77777777" w:rsidR="005413D5" w:rsidRPr="00E930BD" w:rsidRDefault="005413D5" w:rsidP="005413D5">
      <w:pPr>
        <w:spacing w:before="120" w:after="120" w:line="276" w:lineRule="auto"/>
        <w:ind w:left="851" w:right="5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 xml:space="preserve">Derogado. </w:t>
      </w:r>
    </w:p>
    <w:p w14:paraId="10DCF37B" w14:textId="77777777" w:rsidR="005413D5" w:rsidRPr="00E930BD" w:rsidRDefault="005413D5" w:rsidP="005413D5">
      <w:pPr>
        <w:spacing w:before="120" w:after="120" w:line="276" w:lineRule="auto"/>
        <w:ind w:left="851" w:right="850"/>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w:t>
      </w:r>
      <w:r w:rsidRPr="00E930BD">
        <w:rPr>
          <w:rFonts w:ascii="Palatino Linotype" w:eastAsia="Palatino Linotype" w:hAnsi="Palatino Linotype" w:cs="Palatino Linotype"/>
          <w:b/>
          <w:i/>
          <w:sz w:val="22"/>
        </w:rPr>
        <w:lastRenderedPageBreak/>
        <w:t>de control interno, por un término de cinco años contados</w:t>
      </w:r>
      <w:r w:rsidRPr="00E930BD">
        <w:rPr>
          <w:rFonts w:ascii="Palatino Linotype" w:eastAsia="Palatino Linotype" w:hAnsi="Palatino Linotype" w:cs="Palatino Linotype"/>
          <w:i/>
          <w:sz w:val="22"/>
        </w:rPr>
        <w:t xml:space="preserve"> a partir del ejercicio presupuestal siguiente al que corresponda, en el caso de los municipios se hará por la Tesorería. </w:t>
      </w:r>
    </w:p>
    <w:p w14:paraId="0775753A" w14:textId="77777777" w:rsidR="005413D5" w:rsidRPr="00E930BD" w:rsidRDefault="005413D5" w:rsidP="005413D5">
      <w:pPr>
        <w:spacing w:before="120" w:after="120"/>
        <w:ind w:left="851" w:right="5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p>
    <w:p w14:paraId="401EE6BF" w14:textId="77777777" w:rsidR="005413D5" w:rsidRPr="00E930BD" w:rsidRDefault="005413D5" w:rsidP="005413D5">
      <w:pPr>
        <w:spacing w:before="120" w:after="120"/>
        <w:ind w:left="851" w:right="850"/>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Artículo 345.-</w:t>
      </w:r>
      <w:r w:rsidRPr="00E930BD">
        <w:rPr>
          <w:rFonts w:ascii="Palatino Linotype" w:eastAsia="Palatino Linotype" w:hAnsi="Palatino Linotype" w:cs="Palatino Linotype"/>
          <w:i/>
          <w:sz w:val="22"/>
        </w:rPr>
        <w:t xml:space="preserve"> </w:t>
      </w:r>
      <w:r w:rsidRPr="00E930BD">
        <w:rPr>
          <w:rFonts w:ascii="Palatino Linotype" w:eastAsia="Palatino Linotype" w:hAnsi="Palatino Linotype" w:cs="Palatino Linotype"/>
          <w:b/>
          <w:i/>
          <w:sz w:val="22"/>
        </w:rPr>
        <w:t>Las Dependencias, Entidades Públicas y unidades administrativas deberán conservar la documentación contable del año en curso y la de ejercicios anteriores cuyas cuentas públicas hayan sido revisadas y fiscalizadas por la Legislatura</w:t>
      </w:r>
      <w:r w:rsidRPr="00E930BD">
        <w:rPr>
          <w:rFonts w:ascii="Palatino Linotype" w:eastAsia="Palatino Linotype" w:hAnsi="Palatino Linotype" w:cs="Palatino Linotype"/>
          <w:i/>
          <w:sz w:val="22"/>
        </w:rPr>
        <w:t xml:space="preserve">, la remitirán en un plazo que no excederá de seis meses al Archivo Contable Gubernamental. </w:t>
      </w:r>
      <w:r w:rsidRPr="00E930BD">
        <w:rPr>
          <w:rFonts w:ascii="Palatino Linotype" w:eastAsia="Palatino Linotype" w:hAnsi="Palatino Linotype" w:cs="Palatino Linotype"/>
          <w:b/>
          <w:i/>
          <w:sz w:val="22"/>
        </w:rPr>
        <w:t>Tratándose de los comprobantes fiscales digitales, estos deberán estar agregados en forma electrónica en cada póliza de registro contable</w:t>
      </w:r>
      <w:r w:rsidRPr="00E930BD">
        <w:rPr>
          <w:rFonts w:ascii="Palatino Linotype" w:eastAsia="Palatino Linotype" w:hAnsi="Palatino Linotype" w:cs="Palatino Linotype"/>
          <w:i/>
          <w:sz w:val="22"/>
        </w:rPr>
        <w:t xml:space="preserve">. </w:t>
      </w:r>
    </w:p>
    <w:p w14:paraId="7C86FB75" w14:textId="77777777" w:rsidR="005413D5" w:rsidRPr="00E930BD" w:rsidRDefault="005413D5" w:rsidP="005413D5">
      <w:pPr>
        <w:spacing w:before="120" w:after="120"/>
        <w:ind w:left="851" w:right="85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 xml:space="preserve">El plazo señalado en el párrafo anterior, empezará a contar a partir de la publicación en el Periódico Oficial, del decreto correspondiente. “(Sic) </w:t>
      </w:r>
    </w:p>
    <w:p w14:paraId="6169C20B" w14:textId="77777777" w:rsidR="005413D5" w:rsidRPr="00E930BD" w:rsidRDefault="005413D5" w:rsidP="005413D5">
      <w:pPr>
        <w:spacing w:before="120" w:after="120"/>
        <w:ind w:left="851" w:right="850"/>
        <w:jc w:val="both"/>
        <w:rPr>
          <w:rFonts w:ascii="Palatino Linotype" w:eastAsia="Palatino Linotype" w:hAnsi="Palatino Linotype" w:cs="Palatino Linotype"/>
          <w:i/>
        </w:rPr>
      </w:pPr>
    </w:p>
    <w:p w14:paraId="31461AA8" w14:textId="77777777" w:rsidR="005413D5" w:rsidRPr="00E930BD" w:rsidRDefault="005413D5" w:rsidP="005413D5">
      <w:pPr>
        <w:spacing w:before="120"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9795FC4" w14:textId="77777777" w:rsidR="005413D5" w:rsidRPr="00E930BD" w:rsidRDefault="005413D5" w:rsidP="005413D5">
      <w:pPr>
        <w:spacing w:line="360" w:lineRule="auto"/>
        <w:jc w:val="both"/>
        <w:rPr>
          <w:rFonts w:ascii="Palatino Linotype" w:eastAsia="Palatino Linotype" w:hAnsi="Palatino Linotype" w:cs="Palatino Linotype"/>
        </w:rPr>
      </w:pPr>
    </w:p>
    <w:p w14:paraId="705BE001" w14:textId="77777777" w:rsidR="005413D5" w:rsidRPr="00E930BD" w:rsidRDefault="005413D5" w:rsidP="005413D5">
      <w:pPr>
        <w:spacing w:line="360" w:lineRule="auto"/>
        <w:ind w:right="-232"/>
        <w:jc w:val="both"/>
        <w:rPr>
          <w:rFonts w:ascii="Palatino Linotype" w:eastAsia="Palatino Linotype" w:hAnsi="Palatino Linotype" w:cs="Palatino Linotype"/>
        </w:rPr>
      </w:pPr>
      <w:r w:rsidRPr="00E930BD">
        <w:rPr>
          <w:rFonts w:ascii="Palatino Linotype" w:eastAsia="Palatino Linotype" w:hAnsi="Palatino Linotype" w:cs="Palatino Linotype"/>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0FAD8598" w14:textId="77777777" w:rsidR="005413D5" w:rsidRPr="00E930BD" w:rsidRDefault="005413D5" w:rsidP="005413D5">
      <w:pPr>
        <w:spacing w:line="360" w:lineRule="auto"/>
        <w:ind w:right="-232"/>
        <w:jc w:val="both"/>
        <w:rPr>
          <w:rFonts w:ascii="Palatino Linotype" w:eastAsia="Palatino Linotype" w:hAnsi="Palatino Linotype" w:cs="Palatino Linotype"/>
        </w:rPr>
      </w:pPr>
    </w:p>
    <w:p w14:paraId="0EEADC2F" w14:textId="77777777" w:rsidR="005413D5" w:rsidRPr="00E930BD" w:rsidRDefault="005413D5" w:rsidP="005413D5">
      <w:pPr>
        <w:spacing w:after="120"/>
        <w:ind w:left="851" w:right="902"/>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i/>
          <w:sz w:val="22"/>
        </w:rPr>
        <w:t>“</w:t>
      </w:r>
      <w:r w:rsidRPr="00E930BD">
        <w:rPr>
          <w:rFonts w:ascii="Palatino Linotype" w:eastAsia="Palatino Linotype" w:hAnsi="Palatino Linotype" w:cs="Palatino Linotype"/>
          <w:b/>
          <w:i/>
          <w:sz w:val="22"/>
        </w:rPr>
        <w:t>FACTURA</w:t>
      </w:r>
    </w:p>
    <w:p w14:paraId="630DA0E2" w14:textId="77777777" w:rsidR="005413D5" w:rsidRPr="00E930BD" w:rsidRDefault="005413D5" w:rsidP="005413D5">
      <w:pPr>
        <w:spacing w:before="120" w:after="120"/>
        <w:ind w:left="851" w:right="902"/>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Es el documento fiscal que emite la persona física o moral para comprobar la venta o adquisición de un bien y/o servicio.” (Sic)</w:t>
      </w:r>
    </w:p>
    <w:p w14:paraId="1CE1E594" w14:textId="77777777" w:rsidR="005413D5" w:rsidRPr="00E930BD" w:rsidRDefault="005413D5" w:rsidP="005413D5">
      <w:pPr>
        <w:spacing w:before="120" w:after="120"/>
        <w:ind w:left="851" w:right="902"/>
        <w:jc w:val="both"/>
        <w:rPr>
          <w:rFonts w:ascii="Palatino Linotype" w:eastAsia="Palatino Linotype" w:hAnsi="Palatino Linotype" w:cs="Palatino Linotype"/>
          <w:i/>
          <w:sz w:val="22"/>
        </w:rPr>
      </w:pPr>
    </w:p>
    <w:p w14:paraId="213132B0" w14:textId="77777777" w:rsidR="005413D5" w:rsidRPr="00E930BD" w:rsidRDefault="005413D5" w:rsidP="005413D5">
      <w:pPr>
        <w:spacing w:before="120"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77724E32" w14:textId="77777777" w:rsidR="005413D5" w:rsidRPr="00E930BD" w:rsidRDefault="005413D5" w:rsidP="005413D5">
      <w:pPr>
        <w:spacing w:line="360" w:lineRule="auto"/>
        <w:jc w:val="both"/>
        <w:rPr>
          <w:rFonts w:ascii="Palatino Linotype" w:eastAsia="Palatino Linotype" w:hAnsi="Palatino Linotype" w:cs="Palatino Linotype"/>
        </w:rPr>
      </w:pPr>
    </w:p>
    <w:p w14:paraId="772EC035" w14:textId="77777777" w:rsidR="005413D5" w:rsidRPr="00E930BD" w:rsidRDefault="005413D5" w:rsidP="005413D5">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790AEC2" w14:textId="77777777" w:rsidR="005413D5" w:rsidRPr="00E930BD" w:rsidRDefault="005413D5" w:rsidP="005413D5">
      <w:pPr>
        <w:spacing w:line="360" w:lineRule="auto"/>
        <w:jc w:val="both"/>
        <w:rPr>
          <w:rFonts w:ascii="Palatino Linotype" w:eastAsia="Palatino Linotype" w:hAnsi="Palatino Linotype" w:cs="Palatino Linotype"/>
        </w:rPr>
      </w:pPr>
    </w:p>
    <w:p w14:paraId="648D2BE8" w14:textId="77777777" w:rsidR="005413D5" w:rsidRPr="00E930BD" w:rsidRDefault="005413D5" w:rsidP="00924F48">
      <w:pPr>
        <w:spacing w:after="120" w:line="276" w:lineRule="auto"/>
        <w:ind w:firstLine="708"/>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 xml:space="preserve">“REGISTRO CONTABLE </w:t>
      </w:r>
    </w:p>
    <w:p w14:paraId="16DA3E8C" w14:textId="77777777" w:rsidR="005413D5" w:rsidRPr="00E930BD" w:rsidRDefault="005413D5" w:rsidP="00924F48">
      <w:pPr>
        <w:spacing w:before="120" w:after="120" w:line="276" w:lineRule="auto"/>
        <w:ind w:left="851" w:right="899"/>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Asiento que se realiza en los libros de contabilidad de las actividades relacionadas con el ingreso y egresos de un ente económico.” (Sic)</w:t>
      </w:r>
    </w:p>
    <w:p w14:paraId="4D9E3D7A" w14:textId="77777777" w:rsidR="005413D5" w:rsidRPr="00E930BD" w:rsidRDefault="005413D5" w:rsidP="00924F48">
      <w:pPr>
        <w:spacing w:before="120" w:after="120" w:line="276" w:lineRule="auto"/>
        <w:ind w:right="899" w:firstLine="708"/>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“REGISTRO PRESUPUESTARIO</w:t>
      </w:r>
    </w:p>
    <w:p w14:paraId="4AA94923" w14:textId="77777777" w:rsidR="005413D5" w:rsidRPr="00E930BD" w:rsidRDefault="005413D5" w:rsidP="00924F48">
      <w:pPr>
        <w:spacing w:before="120" w:after="120" w:line="276" w:lineRule="auto"/>
        <w:ind w:left="708" w:right="899"/>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lastRenderedPageBreak/>
        <w:t>Asiento contable de las erogaciones realizadas por las dependencias y entidades con relación a la asignación, modificación y ejercicio de los recursos presupuestarios que se les hayan autorizado.” (Sic)</w:t>
      </w:r>
    </w:p>
    <w:p w14:paraId="5B67990F" w14:textId="77777777" w:rsidR="005413D5" w:rsidRPr="00E930BD" w:rsidRDefault="005413D5" w:rsidP="005413D5">
      <w:pPr>
        <w:spacing w:before="120" w:line="360" w:lineRule="auto"/>
        <w:jc w:val="both"/>
        <w:rPr>
          <w:rFonts w:ascii="Palatino Linotype" w:eastAsia="Palatino Linotype" w:hAnsi="Palatino Linotype" w:cs="Palatino Linotype"/>
        </w:rPr>
      </w:pPr>
    </w:p>
    <w:p w14:paraId="3067AA05" w14:textId="77777777" w:rsidR="005413D5" w:rsidRPr="00E930BD" w:rsidRDefault="005413D5" w:rsidP="005413D5">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13F245EE" w14:textId="77777777" w:rsidR="005413D5" w:rsidRPr="00E930BD" w:rsidRDefault="005413D5" w:rsidP="005413D5">
      <w:pPr>
        <w:spacing w:line="360" w:lineRule="auto"/>
        <w:jc w:val="both"/>
        <w:rPr>
          <w:rFonts w:ascii="Palatino Linotype" w:eastAsia="Palatino Linotype" w:hAnsi="Palatino Linotype" w:cs="Palatino Linotype"/>
        </w:rPr>
      </w:pPr>
    </w:p>
    <w:p w14:paraId="50717335" w14:textId="77777777" w:rsidR="005413D5" w:rsidRPr="00E930BD" w:rsidRDefault="005413D5" w:rsidP="005413D5">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2B5D977D" w14:textId="77777777" w:rsidR="005413D5" w:rsidRPr="00E930BD" w:rsidRDefault="005413D5" w:rsidP="005413D5">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Correlativo a lo anterior, es preciso referir una definición de </w:t>
      </w:r>
      <w:r w:rsidRPr="00E930BD">
        <w:rPr>
          <w:rFonts w:ascii="Palatino Linotype" w:eastAsia="Palatino Linotype" w:hAnsi="Palatino Linotype" w:cs="Palatino Linotype"/>
          <w:i/>
        </w:rPr>
        <w:t>póliza contable</w:t>
      </w:r>
      <w:r w:rsidRPr="00E930BD">
        <w:rPr>
          <w:rFonts w:ascii="Palatino Linotype" w:eastAsia="Palatino Linotype" w:hAnsi="Palatino Linotype" w:cs="Palatino Linotype"/>
        </w:rPr>
        <w:t xml:space="preserve">, la cual, primeramente, no está definida en el Código Financiero del Estado de México y Municipios; no obstante, los ya mencionados Glosarios la definen como: </w:t>
      </w:r>
    </w:p>
    <w:p w14:paraId="40896B14" w14:textId="77777777" w:rsidR="005413D5" w:rsidRPr="00E930BD" w:rsidRDefault="005413D5" w:rsidP="005413D5">
      <w:pPr>
        <w:spacing w:line="360" w:lineRule="auto"/>
        <w:jc w:val="both"/>
        <w:rPr>
          <w:rFonts w:ascii="Palatino Linotype" w:eastAsia="Palatino Linotype" w:hAnsi="Palatino Linotype" w:cs="Palatino Linotype"/>
        </w:rPr>
      </w:pPr>
    </w:p>
    <w:p w14:paraId="72DDC1D8" w14:textId="77777777" w:rsidR="005413D5" w:rsidRPr="00E930BD" w:rsidRDefault="005413D5" w:rsidP="005413D5">
      <w:pPr>
        <w:spacing w:after="120"/>
        <w:ind w:left="851" w:right="899"/>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i/>
          <w:sz w:val="22"/>
        </w:rPr>
        <w:t>“</w:t>
      </w:r>
      <w:r w:rsidRPr="00E930BD">
        <w:rPr>
          <w:rFonts w:ascii="Palatino Linotype" w:eastAsia="Palatino Linotype" w:hAnsi="Palatino Linotype" w:cs="Palatino Linotype"/>
          <w:b/>
          <w:i/>
          <w:sz w:val="22"/>
        </w:rPr>
        <w:t>PÓLIZA CONTABLE</w:t>
      </w:r>
    </w:p>
    <w:p w14:paraId="406264AB" w14:textId="77777777" w:rsidR="005413D5" w:rsidRPr="00E930BD" w:rsidRDefault="005413D5" w:rsidP="005413D5">
      <w:pPr>
        <w:spacing w:before="120" w:after="120"/>
        <w:ind w:left="851" w:right="899"/>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Documento en el cual se asientan en forma individual todas y cada una de las operaciones desarrolladas por una institución, así como la información necesaria para la identificación de dichas operaciones.” (sic)</w:t>
      </w:r>
    </w:p>
    <w:p w14:paraId="19BCCEDD" w14:textId="77777777" w:rsidR="005413D5" w:rsidRPr="00E930BD" w:rsidRDefault="005413D5" w:rsidP="005413D5">
      <w:pPr>
        <w:spacing w:before="120" w:after="120"/>
        <w:ind w:left="851" w:right="899"/>
        <w:jc w:val="both"/>
        <w:rPr>
          <w:rFonts w:ascii="Palatino Linotype" w:eastAsia="Palatino Linotype" w:hAnsi="Palatino Linotype" w:cs="Palatino Linotype"/>
          <w:i/>
        </w:rPr>
      </w:pPr>
    </w:p>
    <w:p w14:paraId="7B58A67C" w14:textId="77777777" w:rsidR="005413D5" w:rsidRPr="00E930BD" w:rsidRDefault="005413D5" w:rsidP="005413D5">
      <w:pPr>
        <w:spacing w:before="120"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Así, se advierte que la </w:t>
      </w:r>
      <w:r w:rsidRPr="00E930BD">
        <w:rPr>
          <w:rFonts w:ascii="Palatino Linotype" w:eastAsia="Palatino Linotype" w:hAnsi="Palatino Linotype" w:cs="Palatino Linotype"/>
          <w:i/>
        </w:rPr>
        <w:t>póliza contable</w:t>
      </w:r>
      <w:r w:rsidRPr="00E930BD">
        <w:rPr>
          <w:rFonts w:ascii="Palatino Linotype" w:eastAsia="Palatino Linotype" w:hAnsi="Palatino Linotype" w:cs="Palatino Linotype"/>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2F7D7B7" w14:textId="77777777" w:rsidR="005413D5" w:rsidRPr="00E930BD" w:rsidRDefault="005413D5" w:rsidP="005413D5">
      <w:pPr>
        <w:spacing w:line="360" w:lineRule="auto"/>
        <w:jc w:val="both"/>
        <w:rPr>
          <w:rFonts w:ascii="Palatino Linotype" w:eastAsia="Palatino Linotype" w:hAnsi="Palatino Linotype" w:cs="Palatino Linotype"/>
        </w:rPr>
      </w:pPr>
    </w:p>
    <w:p w14:paraId="491B33EA" w14:textId="77777777" w:rsidR="005413D5" w:rsidRPr="00E930BD" w:rsidRDefault="005413D5" w:rsidP="005413D5">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 xml:space="preserve">En este sentido, existen diversos tipos de pólizas contables de acuerdo a las operaciones realizadas, dentro de las cuales, encontramos las llamadas </w:t>
      </w:r>
      <w:r w:rsidRPr="00E930BD">
        <w:rPr>
          <w:rFonts w:ascii="Palatino Linotype" w:eastAsia="Palatino Linotype" w:hAnsi="Palatino Linotype" w:cs="Palatino Linotype"/>
          <w:i/>
        </w:rPr>
        <w:t>pólizas de egresos</w:t>
      </w:r>
      <w:r w:rsidRPr="00E930BD">
        <w:rPr>
          <w:rFonts w:ascii="Palatino Linotype" w:eastAsia="Palatino Linotype" w:hAnsi="Palatino Linotype" w:cs="Palatino Linotype"/>
        </w:rPr>
        <w:t xml:space="preserve">, son aquellas en las cuales se anotan diariamente las operaciones que representan gastos, es decir, salidas de dinero para el </w:t>
      </w:r>
      <w:r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xml:space="preserve">, las que, además, deben encontrarse acompañadas de las documentales que sirven de soporte de dicho movimiento. </w:t>
      </w:r>
    </w:p>
    <w:p w14:paraId="33A366D5" w14:textId="77777777" w:rsidR="005413D5" w:rsidRPr="00E930BD" w:rsidRDefault="005413D5" w:rsidP="005413D5">
      <w:pPr>
        <w:spacing w:line="360" w:lineRule="auto"/>
        <w:contextualSpacing/>
        <w:jc w:val="both"/>
        <w:rPr>
          <w:rFonts w:ascii="Palatino Linotype" w:eastAsia="Palatino Linotype" w:hAnsi="Palatino Linotype" w:cs="Palatino Linotype"/>
        </w:rPr>
      </w:pPr>
    </w:p>
    <w:p w14:paraId="1EACD684" w14:textId="77777777" w:rsidR="005413D5" w:rsidRPr="00E930BD" w:rsidRDefault="005413D5" w:rsidP="005413D5">
      <w:pPr>
        <w:spacing w:line="360" w:lineRule="auto"/>
        <w:ind w:right="50"/>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 este modo, </w:t>
      </w:r>
      <w:r w:rsidRPr="00E930BD">
        <w:rPr>
          <w:rFonts w:ascii="Palatino Linotype" w:eastAsia="Palatino Linotype" w:hAnsi="Palatino Linotype" w:cs="Palatino Linotype"/>
          <w:b/>
        </w:rPr>
        <w:t>EL SUJETO OBLIGADO</w:t>
      </w:r>
      <w:r w:rsidRPr="00E930BD">
        <w:rPr>
          <w:rFonts w:ascii="Palatino Linotype" w:eastAsia="Palatino Linotype" w:hAnsi="Palatino Linotype" w:cs="Palatino Linotype"/>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67AE5753" w14:textId="77777777" w:rsidR="005413D5" w:rsidRPr="00E930BD" w:rsidRDefault="005413D5" w:rsidP="005413D5">
      <w:pPr>
        <w:spacing w:line="360" w:lineRule="auto"/>
        <w:ind w:right="50"/>
        <w:jc w:val="both"/>
        <w:rPr>
          <w:rFonts w:ascii="Palatino Linotype" w:eastAsia="Palatino Linotype" w:hAnsi="Palatino Linotype" w:cs="Palatino Linotype"/>
        </w:rPr>
      </w:pPr>
    </w:p>
    <w:p w14:paraId="2658EF09" w14:textId="77777777" w:rsidR="005413D5" w:rsidRPr="00E930BD" w:rsidRDefault="005413D5" w:rsidP="00924F48">
      <w:pPr>
        <w:spacing w:line="360" w:lineRule="auto"/>
        <w:ind w:right="50"/>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3CD6E49E" w14:textId="77777777" w:rsidR="005413D5" w:rsidRPr="00E930BD" w:rsidRDefault="005413D5" w:rsidP="00924F48">
      <w:pPr>
        <w:spacing w:line="360" w:lineRule="auto"/>
        <w:ind w:right="50"/>
        <w:contextualSpacing/>
        <w:jc w:val="both"/>
        <w:rPr>
          <w:rFonts w:ascii="Palatino Linotype" w:eastAsia="Palatino Linotype" w:hAnsi="Palatino Linotype" w:cs="Palatino Linotype"/>
        </w:rPr>
      </w:pPr>
    </w:p>
    <w:p w14:paraId="1B0D4BA8" w14:textId="77777777" w:rsidR="005413D5" w:rsidRPr="00E930BD" w:rsidRDefault="005413D5" w:rsidP="00924F48">
      <w:pPr>
        <w:spacing w:line="276" w:lineRule="auto"/>
        <w:ind w:left="851" w:right="901"/>
        <w:contextualSpacing/>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“Artículo 23…</w:t>
      </w:r>
    </w:p>
    <w:p w14:paraId="681C1FBB" w14:textId="77777777" w:rsidR="005413D5" w:rsidRPr="00E930BD" w:rsidRDefault="005413D5" w:rsidP="00924F48">
      <w:pPr>
        <w:spacing w:line="276" w:lineRule="auto"/>
        <w:ind w:left="851" w:right="901"/>
        <w:contextualSpacing/>
        <w:jc w:val="both"/>
        <w:rPr>
          <w:rFonts w:ascii="Palatino Linotype" w:eastAsia="Palatino Linotype" w:hAnsi="Palatino Linotype" w:cs="Palatino Linotype"/>
          <w:i/>
          <w:sz w:val="22"/>
        </w:rPr>
      </w:pPr>
    </w:p>
    <w:p w14:paraId="19FA2F83" w14:textId="77777777" w:rsidR="005413D5" w:rsidRPr="00E930BD" w:rsidRDefault="005413D5" w:rsidP="00924F48">
      <w:pPr>
        <w:spacing w:line="276" w:lineRule="auto"/>
        <w:ind w:left="851" w:right="90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FD819E" w14:textId="77777777" w:rsidR="005413D5" w:rsidRPr="00E930BD" w:rsidRDefault="005413D5" w:rsidP="00924F48">
      <w:pPr>
        <w:spacing w:line="276" w:lineRule="auto"/>
        <w:ind w:left="851" w:right="850"/>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 xml:space="preserve"> (…)”</w:t>
      </w:r>
    </w:p>
    <w:p w14:paraId="716259BF" w14:textId="77777777" w:rsidR="005413D5" w:rsidRPr="00E930BD" w:rsidRDefault="005413D5" w:rsidP="00924F48">
      <w:pPr>
        <w:spacing w:line="276" w:lineRule="auto"/>
        <w:ind w:left="851" w:right="850"/>
        <w:jc w:val="both"/>
        <w:rPr>
          <w:rFonts w:ascii="Palatino Linotype" w:eastAsia="Palatino Linotype" w:hAnsi="Palatino Linotype" w:cs="Palatino Linotype"/>
          <w:i/>
          <w:sz w:val="22"/>
        </w:rPr>
      </w:pPr>
    </w:p>
    <w:p w14:paraId="6519DBF0" w14:textId="77777777" w:rsidR="005413D5" w:rsidRPr="00E930BD" w:rsidRDefault="005413D5" w:rsidP="005413D5">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En esta tesitura, se concluye que todos los datos en que consten gastos efectuados por </w:t>
      </w:r>
      <w:r w:rsidRPr="00E930BD">
        <w:rPr>
          <w:rFonts w:ascii="Palatino Linotype" w:eastAsia="Palatino Linotype" w:hAnsi="Palatino Linotype" w:cs="Palatino Linotype"/>
          <w:b/>
        </w:rPr>
        <w:t>EL SUJETO OBLIGADO</w:t>
      </w:r>
      <w:r w:rsidRPr="00E930BD">
        <w:rPr>
          <w:rFonts w:ascii="Palatino Linotype" w:eastAsia="Palatino Linotype" w:hAnsi="Palatino Linotype" w:cs="Palatino Linotype"/>
        </w:rPr>
        <w:t xml:space="preserve">, es información pública; por ende, los pagos realizados mediante pólizas de egresos son públicas y susceptibles de ser entregados si son solicitados en ejercicio del derecho de acceso a la información pública. </w:t>
      </w:r>
    </w:p>
    <w:p w14:paraId="2C17613A" w14:textId="77777777" w:rsidR="005413D5" w:rsidRPr="00E930BD" w:rsidRDefault="005413D5" w:rsidP="005413D5">
      <w:pPr>
        <w:spacing w:line="360" w:lineRule="auto"/>
        <w:jc w:val="both"/>
        <w:rPr>
          <w:rFonts w:ascii="Palatino Linotype" w:eastAsia="Palatino Linotype" w:hAnsi="Palatino Linotype" w:cs="Palatino Linotype"/>
        </w:rPr>
      </w:pPr>
    </w:p>
    <w:p w14:paraId="17F9BC26" w14:textId="77777777" w:rsidR="005413D5" w:rsidRPr="00E930BD" w:rsidRDefault="005413D5" w:rsidP="005413D5">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Como ya se mencionó anteriormente </w:t>
      </w:r>
      <w:r w:rsidRPr="00E930BD">
        <w:rPr>
          <w:rFonts w:ascii="Palatino Linotype" w:eastAsia="Palatino Linotype" w:hAnsi="Palatino Linotype" w:cs="Palatino Linotype"/>
          <w:b/>
        </w:rPr>
        <w:t xml:space="preserve">EL SUJETO OBLIGADO </w:t>
      </w:r>
      <w:r w:rsidRPr="00E930BD">
        <w:rPr>
          <w:rFonts w:ascii="Palatino Linotype" w:eastAsia="Palatino Linotype" w:hAnsi="Palatino Linotype" w:cs="Palatino Linotype"/>
        </w:rPr>
        <w:t>tiene la obligatoriedad de registrar contablemente el efecto patrimonial y presupuestal de las operaciones financieras que realizan, en el momento en que ocurran.</w:t>
      </w:r>
    </w:p>
    <w:p w14:paraId="62B3BB9E" w14:textId="77777777" w:rsidR="005413D5" w:rsidRPr="00E930BD" w:rsidRDefault="005413D5" w:rsidP="005413D5">
      <w:pPr>
        <w:tabs>
          <w:tab w:val="left" w:pos="975"/>
        </w:tabs>
        <w:spacing w:line="360" w:lineRule="auto"/>
        <w:jc w:val="both"/>
        <w:rPr>
          <w:rFonts w:ascii="Palatino Linotype" w:eastAsia="Palatino Linotype" w:hAnsi="Palatino Linotype" w:cs="Palatino Linotype"/>
        </w:rPr>
      </w:pPr>
    </w:p>
    <w:p w14:paraId="243196FC" w14:textId="77777777" w:rsidR="005413D5" w:rsidRPr="00E930BD" w:rsidRDefault="0057274A" w:rsidP="005413D5">
      <w:pPr>
        <w:spacing w:line="360" w:lineRule="auto"/>
        <w:contextualSpacing/>
        <w:jc w:val="both"/>
        <w:rPr>
          <w:rFonts w:ascii="Palatino Linotype" w:eastAsia="Palatino Linotype" w:hAnsi="Palatino Linotype" w:cs="Palatino Linotype"/>
        </w:rPr>
      </w:pPr>
      <w:r w:rsidRPr="00E930BD">
        <w:rPr>
          <w:rFonts w:ascii="Palatino Linotype" w:hAnsi="Palatino Linotype" w:cs="Tahoma"/>
          <w:bCs/>
        </w:rPr>
        <w:t xml:space="preserve">En este contexto, en las constancias que integran el expediente electrónico del recurso de revisión que ahora se resuelve, </w:t>
      </w:r>
      <w:r w:rsidR="005413D5" w:rsidRPr="00E930BD">
        <w:rPr>
          <w:rFonts w:ascii="Palatino Linotype" w:hAnsi="Palatino Linotype" w:cs="Tahoma"/>
          <w:bCs/>
        </w:rPr>
        <w:t xml:space="preserve">se puede advertir que </w:t>
      </w:r>
      <w:r w:rsidR="005413D5" w:rsidRPr="00E930BD">
        <w:rPr>
          <w:rFonts w:ascii="Palatino Linotype" w:hAnsi="Palatino Linotype" w:cs="Tahoma"/>
          <w:b/>
          <w:bCs/>
        </w:rPr>
        <w:t>EL SUJETO OBLIGADO</w:t>
      </w:r>
      <w:r w:rsidR="005413D5" w:rsidRPr="00E930BD">
        <w:rPr>
          <w:rFonts w:ascii="Palatino Linotype" w:hAnsi="Palatino Linotype" w:cs="Tahoma"/>
          <w:bCs/>
        </w:rPr>
        <w:t xml:space="preserve"> no turnó la solicitud de información a las diversas unidades administrativas con las que cuenta y que de acuerdo a sus atribuciones deban contar con la información requerida, por lo que se aprecia, que </w:t>
      </w:r>
      <w:r w:rsidR="005413D5" w:rsidRPr="00E930BD">
        <w:rPr>
          <w:rFonts w:ascii="Palatino Linotype" w:hAnsi="Palatino Linotype" w:cs="Tahoma"/>
          <w:b/>
          <w:bCs/>
        </w:rPr>
        <w:t>EL SUJETO OBLIGADO</w:t>
      </w:r>
      <w:r w:rsidR="005413D5" w:rsidRPr="00E930BD">
        <w:rPr>
          <w:rFonts w:ascii="Palatino Linotype" w:hAnsi="Palatino Linotype" w:cs="Tahoma"/>
          <w:bCs/>
        </w:rPr>
        <w:t xml:space="preserve"> incumplió con </w:t>
      </w:r>
      <w:r w:rsidR="005413D5" w:rsidRPr="00E930BD">
        <w:rPr>
          <w:rFonts w:ascii="Palatino Linotype" w:eastAsia="Palatino Linotype" w:hAnsi="Palatino Linotype" w:cs="Palatino Linotype"/>
        </w:rPr>
        <w:t xml:space="preserve">lo señalado por el artículo 162 de la Ley de Transparencia y Acceso a la Información Pública del Estado de México y Municipios, ya que, no se puede perder de vista que para otorgar respuesta a la solicitud inicial, el </w:t>
      </w:r>
      <w:r w:rsidR="005413D5" w:rsidRPr="00E930BD">
        <w:rPr>
          <w:rFonts w:ascii="Palatino Linotype" w:eastAsia="Palatino Linotype" w:hAnsi="Palatino Linotype" w:cs="Palatino Linotype"/>
          <w:b/>
        </w:rPr>
        <w:t>SUJETO OBLIGADO</w:t>
      </w:r>
      <w:r w:rsidR="005413D5" w:rsidRPr="00E930BD">
        <w:rPr>
          <w:rFonts w:ascii="Palatino Linotype" w:eastAsia="Palatino Linotype" w:hAnsi="Palatino Linotype" w:cs="Palatino Linotype"/>
        </w:rPr>
        <w:t xml:space="preserve">, debe turnar la solicitud a las áreas en las que debe obrar la información de acuerdo a sus atribuciones, lo que no sucedió en el presente caso tal como se puede apreciar en el expediente electrónico, de conformidad con la fracción XXXIX </w:t>
      </w:r>
      <w:r w:rsidR="005413D5" w:rsidRPr="00E930BD">
        <w:rPr>
          <w:rFonts w:ascii="Palatino Linotype" w:eastAsia="Palatino Linotype" w:hAnsi="Palatino Linotype" w:cs="Palatino Linotype"/>
        </w:rPr>
        <w:lastRenderedPageBreak/>
        <w:t xml:space="preserve">del artículo tercero de la legislación local vigente en materia de transparencia, en donde señala que el Servidor Público Habilitado es el competente para apoyar, gestionar y entregar la información: </w:t>
      </w:r>
    </w:p>
    <w:p w14:paraId="1D79FB52" w14:textId="77777777" w:rsidR="005413D5" w:rsidRPr="00E930BD" w:rsidRDefault="005413D5" w:rsidP="005413D5">
      <w:pPr>
        <w:spacing w:line="360" w:lineRule="auto"/>
        <w:contextualSpacing/>
        <w:jc w:val="both"/>
        <w:rPr>
          <w:rFonts w:ascii="Palatino Linotype" w:eastAsia="Palatino Linotype" w:hAnsi="Palatino Linotype" w:cs="Palatino Linotype"/>
        </w:rPr>
      </w:pPr>
    </w:p>
    <w:p w14:paraId="6BAB2DFC" w14:textId="77777777" w:rsidR="005413D5" w:rsidRPr="00E930BD" w:rsidRDefault="005413D5" w:rsidP="005413D5">
      <w:pPr>
        <w:spacing w:before="240" w:after="240" w:line="360" w:lineRule="auto"/>
        <w:ind w:left="709" w:right="902"/>
        <w:contextualSpacing/>
        <w:jc w:val="both"/>
        <w:rPr>
          <w:rFonts w:ascii="Palatino Linotype" w:eastAsia="Palatino Linotype" w:hAnsi="Palatino Linotype" w:cs="Palatino Linotype"/>
          <w:i/>
          <w:sz w:val="22"/>
          <w:szCs w:val="20"/>
        </w:rPr>
      </w:pPr>
      <w:r w:rsidRPr="00E930BD">
        <w:rPr>
          <w:rFonts w:ascii="Palatino Linotype" w:eastAsia="Palatino Linotype" w:hAnsi="Palatino Linotype" w:cs="Palatino Linotype"/>
          <w:i/>
          <w:sz w:val="22"/>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21101B67" w14:textId="77777777" w:rsidR="005413D5" w:rsidRPr="00E930BD" w:rsidRDefault="005413D5" w:rsidP="005413D5">
      <w:pPr>
        <w:spacing w:before="240" w:after="240" w:line="360" w:lineRule="auto"/>
        <w:ind w:left="709" w:right="902"/>
        <w:contextualSpacing/>
        <w:jc w:val="both"/>
        <w:rPr>
          <w:rFonts w:ascii="Palatino Linotype" w:eastAsia="Palatino Linotype" w:hAnsi="Palatino Linotype" w:cs="Palatino Linotype"/>
          <w:i/>
          <w:sz w:val="22"/>
          <w:szCs w:val="20"/>
        </w:rPr>
      </w:pPr>
    </w:p>
    <w:p w14:paraId="01F805D4" w14:textId="77777777" w:rsidR="005413D5" w:rsidRPr="00E930BD" w:rsidRDefault="0057274A" w:rsidP="0057274A">
      <w:pPr>
        <w:shd w:val="clear" w:color="auto" w:fill="FFFFFF"/>
        <w:spacing w:before="240" w:line="360" w:lineRule="auto"/>
        <w:contextualSpacing/>
        <w:jc w:val="both"/>
        <w:rPr>
          <w:rFonts w:ascii="Palatino Linotype" w:eastAsia="Palatino Linotype" w:hAnsi="Palatino Linotype" w:cs="Palatino Linotype"/>
          <w:i/>
          <w:sz w:val="22"/>
        </w:rPr>
      </w:pPr>
      <w:r w:rsidRPr="00E930BD">
        <w:rPr>
          <w:rFonts w:ascii="Palatino Linotype" w:eastAsia="Palatino Linotype" w:hAnsi="Palatino Linotype" w:cs="Palatino Linotype"/>
        </w:rPr>
        <w:t xml:space="preserve">Es de señalar que, el procedimiento de búsqueda se </w:t>
      </w:r>
      <w:r w:rsidR="005413D5" w:rsidRPr="00E930BD">
        <w:rPr>
          <w:rFonts w:ascii="Palatino Linotype" w:eastAsia="Palatino Linotype" w:hAnsi="Palatino Linotype" w:cs="Palatino Linotype"/>
        </w:rPr>
        <w:t>constituye como la garantía primaria del derecho humano de acceso a la información pública, el cual se rige por los principios de simplicidad, rapidez, gratuidad del procedimiento, auxilio y orientación a los particulares con el fin de otorgar la prote</w:t>
      </w:r>
      <w:bookmarkStart w:id="6" w:name="bookmark=id.gjdgxs" w:colFirst="0" w:colLast="0"/>
      <w:bookmarkEnd w:id="6"/>
      <w:r w:rsidR="005413D5" w:rsidRPr="00E930BD">
        <w:rPr>
          <w:rFonts w:ascii="Palatino Linotype" w:eastAsia="Palatino Linotype" w:hAnsi="Palatino Linotype" w:cs="Palatino Linotype"/>
        </w:rPr>
        <w:t>cción más amplia de éste derecho</w:t>
      </w:r>
      <w:r w:rsidR="005413D5" w:rsidRPr="00E930BD">
        <w:rPr>
          <w:rFonts w:ascii="Palatino Linotype" w:eastAsia="Palatino Linotype" w:hAnsi="Palatino Linotype" w:cs="Palatino Linotype"/>
          <w:vertAlign w:val="superscript"/>
        </w:rPr>
        <w:footnoteReference w:id="1"/>
      </w:r>
      <w:r w:rsidR="005413D5" w:rsidRPr="00E930BD">
        <w:rPr>
          <w:rFonts w:ascii="Palatino Linotype" w:eastAsia="Palatino Linotype" w:hAnsi="Palatino Linotype" w:cs="Palatino Linotype"/>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w:t>
      </w:r>
    </w:p>
    <w:p w14:paraId="23044D77" w14:textId="77777777" w:rsidR="005413D5" w:rsidRPr="00E930BD" w:rsidRDefault="005413D5" w:rsidP="005413D5">
      <w:pPr>
        <w:shd w:val="clear" w:color="auto" w:fill="FFFFFF"/>
        <w:spacing w:after="240" w:line="360" w:lineRule="auto"/>
        <w:ind w:left="993" w:right="1041"/>
        <w:contextualSpacing/>
        <w:jc w:val="both"/>
      </w:pPr>
    </w:p>
    <w:p w14:paraId="771C9197" w14:textId="77777777" w:rsidR="001952DC" w:rsidRPr="00E930BD" w:rsidRDefault="005413D5" w:rsidP="00D97083">
      <w:pPr>
        <w:spacing w:before="240" w:after="240"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Finalmente, la Ley de Transparencia vigente determina que el procedimiento de acceso a la información pública se tendrá por cumplida cuando el solicitante tenga </w:t>
      </w:r>
      <w:r w:rsidRPr="00E930BD">
        <w:rPr>
          <w:rFonts w:ascii="Palatino Linotype" w:eastAsia="Palatino Linotype" w:hAnsi="Palatino Linotype" w:cs="Palatino Linotype"/>
        </w:rPr>
        <w:lastRenderedPageBreak/>
        <w:t>a su disposición la información requerida, o en su caso, cuando realice la consulta de la misma en el que ésta se localice</w:t>
      </w:r>
      <w:r w:rsidRPr="00E930BD">
        <w:rPr>
          <w:rFonts w:ascii="Palatino Linotype" w:eastAsia="Palatino Linotype" w:hAnsi="Palatino Linotype" w:cs="Palatino Linotype"/>
          <w:vertAlign w:val="superscript"/>
        </w:rPr>
        <w:footnoteReference w:id="2"/>
      </w:r>
      <w:r w:rsidRPr="00E930BD">
        <w:rPr>
          <w:rFonts w:ascii="Palatino Linotype" w:eastAsia="Palatino Linotype" w:hAnsi="Palatino Linotype" w:cs="Palatino Linotype"/>
        </w:rPr>
        <w:t xml:space="preserve">, situación que no se advierte en el presente caso, toda vez que </w:t>
      </w:r>
      <w:r w:rsidRPr="00E930BD">
        <w:rPr>
          <w:rFonts w:ascii="Palatino Linotype" w:eastAsia="Palatino Linotype" w:hAnsi="Palatino Linotype" w:cs="Palatino Linotype"/>
          <w:b/>
        </w:rPr>
        <w:t>EL SUJETO OBLIGADO</w:t>
      </w:r>
      <w:r w:rsidRPr="00E930BD">
        <w:rPr>
          <w:rFonts w:ascii="Palatino Linotype" w:eastAsia="Palatino Linotype" w:hAnsi="Palatino Linotype" w:cs="Palatino Linotype"/>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w:t>
      </w:r>
      <w:r w:rsidR="00924F48" w:rsidRPr="00E930BD">
        <w:rPr>
          <w:rFonts w:ascii="Palatino Linotype" w:eastAsia="Palatino Linotype" w:hAnsi="Palatino Linotype" w:cs="Palatino Linotype"/>
        </w:rPr>
        <w:t xml:space="preserve">to, </w:t>
      </w:r>
      <w:r w:rsidR="00D97083" w:rsidRPr="00E930BD">
        <w:rPr>
          <w:rFonts w:ascii="Palatino Linotype" w:eastAsia="Palatino Linotype" w:hAnsi="Palatino Linotype" w:cs="Palatino Linotype"/>
        </w:rPr>
        <w:t xml:space="preserve">por lo que se ordena el documento en el que conste el costo que ha generado la clausura de las tomas clandestinas registradas en ductos de la red de agua potable del municipio del primero de enero del dos mil al treinta y uno de julio de julio de dos mil veintidós, </w:t>
      </w:r>
      <w:r w:rsidR="00924F48" w:rsidRPr="00E930BD">
        <w:rPr>
          <w:rFonts w:ascii="Palatino Linotype" w:eastAsia="Palatino Linotype" w:hAnsi="Palatino Linotype" w:cs="Palatino Linotype"/>
        </w:rPr>
        <w:t xml:space="preserve">sin embargo, derivado de la temporalidad en la </w:t>
      </w:r>
      <w:r w:rsidR="00D97083" w:rsidRPr="00E930BD">
        <w:rPr>
          <w:rFonts w:ascii="Palatino Linotype" w:eastAsia="Palatino Linotype" w:hAnsi="Palatino Linotype" w:cs="Palatino Linotype"/>
        </w:rPr>
        <w:t>que se requiere la información</w:t>
      </w:r>
      <w:r w:rsidR="00924F48" w:rsidRPr="00E930BD">
        <w:rPr>
          <w:rFonts w:ascii="Palatino Linotype" w:eastAsia="Palatino Linotype" w:hAnsi="Palatino Linotype" w:cs="Palatino Linotype"/>
        </w:rPr>
        <w:t xml:space="preserve">, </w:t>
      </w:r>
      <w:r w:rsidR="00D97083" w:rsidRPr="00E930BD">
        <w:rPr>
          <w:rFonts w:ascii="Palatino Linotype" w:eastAsia="Palatino Linotype" w:hAnsi="Palatino Linotype" w:cs="Palatino Linotype"/>
        </w:rPr>
        <w:t xml:space="preserve">se haya declarado la baja documental de la información solicitada, </w:t>
      </w:r>
      <w:r w:rsidR="001952DC" w:rsidRPr="00E930BD">
        <w:rPr>
          <w:rFonts w:ascii="Palatino Linotype" w:eastAsia="Palatino Linotype" w:hAnsi="Palatino Linotype" w:cs="Palatino Linotype"/>
        </w:rPr>
        <w:t xml:space="preserve">deberá emitir una declaratoria formal de la inexistencia de la información, o en el caso de que no se haya generado la información, bastara con que lo haga del conocimiento de </w:t>
      </w:r>
      <w:r w:rsidR="001952DC" w:rsidRPr="00E930BD">
        <w:rPr>
          <w:rFonts w:ascii="Palatino Linotype" w:eastAsia="Palatino Linotype" w:hAnsi="Palatino Linotype" w:cs="Palatino Linotype"/>
          <w:b/>
        </w:rPr>
        <w:t>LA PARTE RECURRENTE</w:t>
      </w:r>
      <w:r w:rsidR="001952DC" w:rsidRPr="00E930BD">
        <w:rPr>
          <w:rFonts w:ascii="Palatino Linotype" w:eastAsia="Palatino Linotype" w:hAnsi="Palatino Linotype" w:cs="Palatino Linotype"/>
        </w:rPr>
        <w:t>, de conformidad a las consideraciones vertidas con antelación.</w:t>
      </w:r>
    </w:p>
    <w:p w14:paraId="1E0A4A04" w14:textId="77777777" w:rsidR="00D97083" w:rsidRPr="00E930BD" w:rsidRDefault="00D97083" w:rsidP="00D97083">
      <w:pPr>
        <w:spacing w:before="240" w:after="240" w:line="360" w:lineRule="auto"/>
        <w:contextualSpacing/>
        <w:jc w:val="both"/>
        <w:rPr>
          <w:rFonts w:ascii="Palatino Linotype" w:eastAsia="Palatino Linotype" w:hAnsi="Palatino Linotype" w:cs="Palatino Linotype"/>
        </w:rPr>
      </w:pPr>
    </w:p>
    <w:p w14:paraId="0BC62E2F" w14:textId="77777777" w:rsidR="001952DC" w:rsidRPr="00E930BD" w:rsidRDefault="0097034A" w:rsidP="001952DC">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b/>
        </w:rPr>
        <w:t xml:space="preserve">QUINTO. VERSIÓN PÚBLICA. </w:t>
      </w:r>
      <w:r w:rsidR="001952DC" w:rsidRPr="00E930BD">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w:t>
      </w:r>
      <w:r w:rsidR="001952DC" w:rsidRPr="00E930BD">
        <w:rPr>
          <w:rFonts w:ascii="Palatino Linotype" w:eastAsia="Palatino Linotype" w:hAnsi="Palatino Linotype" w:cs="Palatino Linotype"/>
        </w:rPr>
        <w:lastRenderedPageBreak/>
        <w:t>pública de los documentos que vaya entregar para dar cumplimiento a esta resolución, a fin de satisfacer el derecho de acceso a la información pública del RECURRENTE sin menoscabar el derecho a la protección de los datos personales de terceros.</w:t>
      </w:r>
    </w:p>
    <w:p w14:paraId="4CE6736D" w14:textId="77777777" w:rsidR="001952DC" w:rsidRPr="00E930BD" w:rsidRDefault="001952DC" w:rsidP="001952DC">
      <w:pPr>
        <w:spacing w:line="360" w:lineRule="auto"/>
        <w:jc w:val="both"/>
        <w:rPr>
          <w:rFonts w:ascii="Palatino Linotype" w:eastAsia="Palatino Linotype" w:hAnsi="Palatino Linotype" w:cs="Palatino Linotype"/>
        </w:rPr>
      </w:pPr>
    </w:p>
    <w:p w14:paraId="3FE6F8D6" w14:textId="77777777" w:rsidR="001952DC" w:rsidRPr="00E930BD" w:rsidRDefault="001952DC" w:rsidP="001952DC">
      <w:pPr>
        <w:spacing w:line="360" w:lineRule="auto"/>
        <w:ind w:right="50"/>
        <w:jc w:val="both"/>
        <w:rPr>
          <w:rFonts w:ascii="Palatino Linotype" w:eastAsia="Palatino Linotype" w:hAnsi="Palatino Linotype" w:cs="Palatino Linotype"/>
        </w:rPr>
      </w:pPr>
      <w:r w:rsidRPr="00E930BD">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1AE4F439" w14:textId="77777777" w:rsidR="001952DC" w:rsidRPr="00E930BD" w:rsidRDefault="001952DC" w:rsidP="001952DC">
      <w:pPr>
        <w:spacing w:line="360" w:lineRule="auto"/>
        <w:ind w:right="50"/>
        <w:jc w:val="both"/>
        <w:rPr>
          <w:rFonts w:ascii="Palatino Linotype" w:eastAsia="Palatino Linotype" w:hAnsi="Palatino Linotype" w:cs="Palatino Linotype"/>
        </w:rPr>
      </w:pPr>
    </w:p>
    <w:p w14:paraId="5C79F750" w14:textId="77777777" w:rsidR="001952DC" w:rsidRPr="00E930BD" w:rsidRDefault="001952DC" w:rsidP="001952DC">
      <w:pPr>
        <w:ind w:left="993" w:right="1041"/>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t>“Artículo 3. Para los efectos de la presente Ley se entenderá por:</w:t>
      </w:r>
    </w:p>
    <w:p w14:paraId="4E119247"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IX. Datos personales:</w:t>
      </w:r>
      <w:r w:rsidRPr="00E930BD">
        <w:rPr>
          <w:rFonts w:ascii="Palatino Linotype" w:eastAsia="Palatino Linotype" w:hAnsi="Palatino Linotype" w:cs="Palatino Linotype"/>
          <w:i/>
          <w:sz w:val="22"/>
        </w:rPr>
        <w:t xml:space="preserve"> </w:t>
      </w:r>
      <w:r w:rsidRPr="00E930BD">
        <w:rPr>
          <w:rFonts w:ascii="Palatino Linotype" w:eastAsia="Palatino Linotype" w:hAnsi="Palatino Linotype" w:cs="Palatino Linotype"/>
          <w:b/>
          <w:i/>
          <w:sz w:val="22"/>
        </w:rPr>
        <w:t>La información concerniente a una persona, identificada o identificable</w:t>
      </w:r>
      <w:r w:rsidRPr="00E930BD">
        <w:rPr>
          <w:rFonts w:ascii="Palatino Linotype" w:eastAsia="Palatino Linotype" w:hAnsi="Palatino Linotype" w:cs="Palatino Linotype"/>
          <w:i/>
          <w:sz w:val="22"/>
        </w:rPr>
        <w:t xml:space="preserve"> según lo dispuesto por la Ley de Protección de Datos Personales del Estado de México;</w:t>
      </w:r>
    </w:p>
    <w:p w14:paraId="13257BF2"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XX. Información clasificada:</w:t>
      </w:r>
      <w:r w:rsidRPr="00E930BD">
        <w:rPr>
          <w:rFonts w:ascii="Palatino Linotype" w:eastAsia="Palatino Linotype" w:hAnsi="Palatino Linotype" w:cs="Palatino Linotype"/>
          <w:i/>
          <w:sz w:val="22"/>
        </w:rPr>
        <w:t xml:space="preserve"> Aquella considerada por la presente Ley como reservada o confidencial;</w:t>
      </w:r>
    </w:p>
    <w:p w14:paraId="2010B7B3"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XXXII. Protección de Datos Personales:</w:t>
      </w:r>
      <w:r w:rsidRPr="00E930BD">
        <w:rPr>
          <w:rFonts w:ascii="Palatino Linotype" w:eastAsia="Palatino Linotype" w:hAnsi="Palatino Linotype" w:cs="Palatino Linotype"/>
          <w:i/>
          <w:sz w:val="22"/>
        </w:rPr>
        <w:t xml:space="preserve"> Derecho humano que tutela la privacidad de datos personales en poder de los sujetos obligados y sujetos particulares;</w:t>
      </w:r>
    </w:p>
    <w:p w14:paraId="3C641E20"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XLV. Versión pública</w:t>
      </w:r>
      <w:r w:rsidRPr="00E930BD">
        <w:rPr>
          <w:rFonts w:ascii="Palatino Linotype" w:eastAsia="Palatino Linotype" w:hAnsi="Palatino Linotype" w:cs="Palatino Linotype"/>
          <w:i/>
          <w:sz w:val="22"/>
        </w:rPr>
        <w:t>: Documento en el que se elimine, suprime o borra la información clasificada como reservada o confidencial para permitir su acceso.”</w:t>
      </w:r>
    </w:p>
    <w:p w14:paraId="67E49221" w14:textId="77777777" w:rsidR="001952DC" w:rsidRPr="00E930BD" w:rsidRDefault="001952DC" w:rsidP="001952DC">
      <w:pPr>
        <w:ind w:left="993" w:right="1041"/>
        <w:jc w:val="both"/>
        <w:rPr>
          <w:rFonts w:ascii="Palatino Linotype" w:eastAsia="Palatino Linotype" w:hAnsi="Palatino Linotype" w:cs="Palatino Linotype"/>
          <w:i/>
          <w:sz w:val="22"/>
        </w:rPr>
      </w:pPr>
    </w:p>
    <w:p w14:paraId="46C6FA64"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“Artículo 6.</w:t>
      </w:r>
      <w:r w:rsidRPr="00E930BD">
        <w:rPr>
          <w:rFonts w:ascii="Palatino Linotype" w:eastAsia="Palatino Linotype" w:hAnsi="Palatino Linotype" w:cs="Palatino Linotype"/>
          <w:i/>
          <w:sz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A80B893" w14:textId="77777777" w:rsidR="001952DC" w:rsidRPr="00E930BD" w:rsidRDefault="001952DC" w:rsidP="001952DC">
      <w:pPr>
        <w:ind w:left="993" w:right="1041"/>
        <w:jc w:val="both"/>
        <w:rPr>
          <w:rFonts w:ascii="Palatino Linotype" w:eastAsia="Palatino Linotype" w:hAnsi="Palatino Linotype" w:cs="Palatino Linotype"/>
          <w:i/>
          <w:sz w:val="22"/>
        </w:rPr>
      </w:pPr>
    </w:p>
    <w:p w14:paraId="1735CEF9" w14:textId="77777777" w:rsidR="001952DC" w:rsidRPr="00E930BD" w:rsidRDefault="001952DC" w:rsidP="001952DC">
      <w:pPr>
        <w:ind w:left="993" w:right="1041"/>
        <w:jc w:val="both"/>
        <w:rPr>
          <w:rFonts w:ascii="Palatino Linotype" w:eastAsia="Palatino Linotype" w:hAnsi="Palatino Linotype" w:cs="Palatino Linotype"/>
          <w:b/>
          <w:i/>
          <w:sz w:val="22"/>
        </w:rPr>
      </w:pPr>
      <w:r w:rsidRPr="00E930BD">
        <w:rPr>
          <w:rFonts w:ascii="Palatino Linotype" w:eastAsia="Palatino Linotype" w:hAnsi="Palatino Linotype" w:cs="Palatino Linotype"/>
          <w:b/>
          <w:i/>
          <w:sz w:val="22"/>
        </w:rPr>
        <w:lastRenderedPageBreak/>
        <w:t>“Artículo 137.</w:t>
      </w:r>
      <w:r w:rsidRPr="00E930BD">
        <w:rPr>
          <w:rFonts w:ascii="Palatino Linotype" w:eastAsia="Palatino Linotype" w:hAnsi="Palatino Linotype" w:cs="Palatino Linotype"/>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651EBB2" w14:textId="77777777" w:rsidR="001952DC" w:rsidRPr="00E930BD" w:rsidRDefault="001952DC" w:rsidP="001952DC">
      <w:pPr>
        <w:ind w:left="993" w:right="1041"/>
        <w:jc w:val="both"/>
        <w:rPr>
          <w:rFonts w:ascii="Palatino Linotype" w:eastAsia="Palatino Linotype" w:hAnsi="Palatino Linotype" w:cs="Palatino Linotype"/>
          <w:b/>
          <w:i/>
          <w:sz w:val="22"/>
        </w:rPr>
      </w:pPr>
    </w:p>
    <w:p w14:paraId="0FCBB8D9"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“Artículo 143</w:t>
      </w:r>
      <w:r w:rsidRPr="00E930BD">
        <w:rPr>
          <w:rFonts w:ascii="Palatino Linotype" w:eastAsia="Palatino Linotype" w:hAnsi="Palatino Linotype" w:cs="Palatino Linotype"/>
          <w:i/>
          <w:sz w:val="22"/>
        </w:rPr>
        <w:t>. Para los efectos de esta Ley se considera información confidencial, la clasificada como tal, de manera permanente, por su naturaleza, cuando:</w:t>
      </w:r>
    </w:p>
    <w:p w14:paraId="157F249E"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I.</w:t>
      </w:r>
      <w:r w:rsidRPr="00E930BD">
        <w:rPr>
          <w:rFonts w:ascii="Palatino Linotype" w:eastAsia="Palatino Linotype" w:hAnsi="Palatino Linotype" w:cs="Palatino Linotype"/>
          <w:i/>
          <w:sz w:val="22"/>
        </w:rPr>
        <w:t xml:space="preserve"> Se refiera a la información privada y los datos personales concernientes a una persona física o jurídica colectiva identificada o identificable;</w:t>
      </w:r>
    </w:p>
    <w:p w14:paraId="49AC7553"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II. Los secretos bancario, fiduciario, industrial, comercial, fiscal, bursátil y postal, cuya titularidad corresponda a particulares, sujetos de derecho internacional o a sujetos obligados cuando no involucren el ejercicio de recursos públicos; y</w:t>
      </w:r>
    </w:p>
    <w:p w14:paraId="781DC645" w14:textId="77777777" w:rsidR="001952DC" w:rsidRPr="00E930BD" w:rsidRDefault="001952DC" w:rsidP="001952DC">
      <w:pPr>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III. La que presenten los particulares a los sujetos obligados, de conformidad con lo dispuesto por las leyes o los tratados internacionales.” (Sic)</w:t>
      </w:r>
    </w:p>
    <w:p w14:paraId="294C2C18" w14:textId="77777777" w:rsidR="001952DC" w:rsidRPr="00E930BD" w:rsidRDefault="001952DC" w:rsidP="001952DC">
      <w:pPr>
        <w:ind w:left="993" w:right="1041"/>
        <w:jc w:val="both"/>
        <w:rPr>
          <w:rFonts w:ascii="Palatino Linotype" w:eastAsia="Palatino Linotype" w:hAnsi="Palatino Linotype" w:cs="Palatino Linotype"/>
          <w:i/>
        </w:rPr>
      </w:pPr>
    </w:p>
    <w:p w14:paraId="6A446544" w14:textId="77777777" w:rsidR="001952DC" w:rsidRPr="00E930BD" w:rsidRDefault="001952DC" w:rsidP="001952DC">
      <w:pPr>
        <w:spacing w:line="360" w:lineRule="auto"/>
        <w:ind w:right="51"/>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E930BD">
        <w:rPr>
          <w:rFonts w:ascii="Palatino Linotype" w:eastAsia="Palatino Linotype" w:hAnsi="Palatino Linotype" w:cs="Palatino Linotype"/>
          <w:b/>
        </w:rPr>
        <w:t>RECURRENTE</w:t>
      </w:r>
      <w:r w:rsidRPr="00E930BD">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CEDC5A8" w14:textId="77777777" w:rsidR="001952DC" w:rsidRPr="00E930BD" w:rsidRDefault="001952DC" w:rsidP="001952DC">
      <w:pPr>
        <w:spacing w:line="360" w:lineRule="auto"/>
        <w:ind w:right="51"/>
        <w:jc w:val="both"/>
        <w:rPr>
          <w:rFonts w:ascii="Palatino Linotype" w:eastAsia="Palatino Linotype" w:hAnsi="Palatino Linotype" w:cs="Palatino Linotype"/>
        </w:rPr>
      </w:pPr>
    </w:p>
    <w:p w14:paraId="28C4A3B6" w14:textId="77777777" w:rsidR="001952DC" w:rsidRPr="00E930BD" w:rsidRDefault="001952DC" w:rsidP="001952DC">
      <w:pPr>
        <w:spacing w:line="360" w:lineRule="auto"/>
        <w:ind w:right="50"/>
        <w:jc w:val="both"/>
        <w:rPr>
          <w:rFonts w:ascii="Palatino Linotype" w:eastAsia="Palatino Linotype" w:hAnsi="Palatino Linotype" w:cs="Palatino Linotype"/>
        </w:rPr>
      </w:pPr>
      <w:r w:rsidRPr="00E930B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AC94341" w14:textId="77777777" w:rsidR="001952DC" w:rsidRPr="00E930BD" w:rsidRDefault="001952DC" w:rsidP="001952DC">
      <w:pPr>
        <w:spacing w:line="360" w:lineRule="auto"/>
        <w:ind w:right="50"/>
        <w:jc w:val="both"/>
        <w:rPr>
          <w:rFonts w:ascii="Palatino Linotype" w:eastAsia="Palatino Linotype" w:hAnsi="Palatino Linotype" w:cs="Palatino Linotype"/>
        </w:rPr>
      </w:pPr>
    </w:p>
    <w:p w14:paraId="3625C8B0" w14:textId="77777777" w:rsidR="001952DC" w:rsidRPr="00E930BD" w:rsidRDefault="001952DC" w:rsidP="001952DC">
      <w:pPr>
        <w:spacing w:line="360" w:lineRule="auto"/>
        <w:ind w:right="51"/>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w:t>
      </w:r>
      <w:proofErr w:type="gramStart"/>
      <w:r w:rsidRPr="00E930BD">
        <w:rPr>
          <w:rFonts w:ascii="Palatino Linotype" w:eastAsia="Palatino Linotype" w:hAnsi="Palatino Linotype" w:cs="Palatino Linotype"/>
        </w:rPr>
        <w:t>Responsable</w:t>
      </w:r>
      <w:proofErr w:type="gramEnd"/>
      <w:r w:rsidRPr="00E930BD">
        <w:rPr>
          <w:rFonts w:ascii="Palatino Linotype" w:eastAsia="Palatino Linotype" w:hAnsi="Palatino Linotype" w:cs="Palatino Linotype"/>
        </w:rPr>
        <w:t xml:space="preserve"> de la Unidad de Transparencia del </w:t>
      </w:r>
      <w:r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6290EAFE" w14:textId="77777777" w:rsidR="001952DC" w:rsidRPr="00E930BD" w:rsidRDefault="001952DC" w:rsidP="001952DC">
      <w:pPr>
        <w:spacing w:line="360" w:lineRule="auto"/>
        <w:ind w:right="51"/>
        <w:jc w:val="both"/>
        <w:rPr>
          <w:rFonts w:ascii="Palatino Linotype" w:eastAsia="Palatino Linotype" w:hAnsi="Palatino Linotype" w:cs="Palatino Linotype"/>
        </w:rPr>
      </w:pPr>
    </w:p>
    <w:p w14:paraId="6C93F10E" w14:textId="77777777" w:rsidR="001952DC" w:rsidRPr="00E930BD" w:rsidRDefault="001952DC" w:rsidP="001952DC">
      <w:pPr>
        <w:ind w:left="992" w:right="1043"/>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“Artículo 49.</w:t>
      </w:r>
      <w:r w:rsidRPr="00E930BD">
        <w:rPr>
          <w:rFonts w:ascii="Palatino Linotype" w:eastAsia="Palatino Linotype" w:hAnsi="Palatino Linotype" w:cs="Palatino Linotype"/>
          <w:i/>
          <w:sz w:val="22"/>
        </w:rPr>
        <w:t xml:space="preserve"> </w:t>
      </w:r>
      <w:r w:rsidRPr="00E930BD">
        <w:rPr>
          <w:rFonts w:ascii="Palatino Linotype" w:eastAsia="Palatino Linotype" w:hAnsi="Palatino Linotype" w:cs="Palatino Linotype"/>
          <w:b/>
          <w:i/>
          <w:sz w:val="22"/>
        </w:rPr>
        <w:t>Los Comités de Transparencia</w:t>
      </w:r>
      <w:r w:rsidRPr="00E930BD">
        <w:rPr>
          <w:rFonts w:ascii="Palatino Linotype" w:eastAsia="Palatino Linotype" w:hAnsi="Palatino Linotype" w:cs="Palatino Linotype"/>
          <w:i/>
          <w:sz w:val="22"/>
        </w:rPr>
        <w:t xml:space="preserve"> tendrán las siguientes atribuciones:</w:t>
      </w:r>
    </w:p>
    <w:p w14:paraId="02939DAD" w14:textId="77777777" w:rsidR="001952DC" w:rsidRPr="00E930BD" w:rsidRDefault="001952DC" w:rsidP="001952DC">
      <w:pPr>
        <w:ind w:left="992" w:right="1043"/>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VIII. Aprobar, modificar o revocar la clasificación de la información</w:t>
      </w:r>
      <w:r w:rsidRPr="00E930BD">
        <w:rPr>
          <w:rFonts w:ascii="Palatino Linotype" w:eastAsia="Palatino Linotype" w:hAnsi="Palatino Linotype" w:cs="Palatino Linotype"/>
          <w:i/>
          <w:sz w:val="22"/>
        </w:rPr>
        <w:t>…”</w:t>
      </w:r>
    </w:p>
    <w:p w14:paraId="7414A56D" w14:textId="77777777" w:rsidR="001952DC" w:rsidRPr="00E930BD" w:rsidRDefault="001952DC" w:rsidP="001952DC">
      <w:pPr>
        <w:spacing w:line="276" w:lineRule="auto"/>
        <w:ind w:left="992" w:right="1043"/>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r w:rsidRPr="00E930BD">
        <w:rPr>
          <w:rFonts w:ascii="Palatino Linotype" w:eastAsia="Palatino Linotype" w:hAnsi="Palatino Linotype" w:cs="Palatino Linotype"/>
          <w:b/>
          <w:i/>
          <w:sz w:val="22"/>
        </w:rPr>
        <w:t>Artículo 53.</w:t>
      </w:r>
      <w:r w:rsidRPr="00E930BD">
        <w:rPr>
          <w:rFonts w:ascii="Palatino Linotype" w:eastAsia="Palatino Linotype" w:hAnsi="Palatino Linotype" w:cs="Palatino Linotype"/>
          <w:i/>
          <w:sz w:val="22"/>
        </w:rPr>
        <w:t xml:space="preserve"> Las </w:t>
      </w:r>
      <w:r w:rsidRPr="00E930BD">
        <w:rPr>
          <w:rFonts w:ascii="Palatino Linotype" w:eastAsia="Palatino Linotype" w:hAnsi="Palatino Linotype" w:cs="Palatino Linotype"/>
          <w:b/>
          <w:i/>
          <w:sz w:val="22"/>
        </w:rPr>
        <w:t>Unidades de Transparencia</w:t>
      </w:r>
      <w:r w:rsidRPr="00E930BD">
        <w:rPr>
          <w:rFonts w:ascii="Palatino Linotype" w:eastAsia="Palatino Linotype" w:hAnsi="Palatino Linotype" w:cs="Palatino Linotype"/>
          <w:i/>
          <w:sz w:val="22"/>
        </w:rPr>
        <w:t xml:space="preserve"> tendrán las siguientes </w:t>
      </w:r>
      <w:r w:rsidRPr="00E930BD">
        <w:rPr>
          <w:rFonts w:ascii="Palatino Linotype" w:eastAsia="Palatino Linotype" w:hAnsi="Palatino Linotype" w:cs="Palatino Linotype"/>
          <w:b/>
          <w:i/>
          <w:sz w:val="22"/>
        </w:rPr>
        <w:t>funciones</w:t>
      </w:r>
      <w:r w:rsidRPr="00E930BD">
        <w:rPr>
          <w:rFonts w:ascii="Palatino Linotype" w:eastAsia="Palatino Linotype" w:hAnsi="Palatino Linotype" w:cs="Palatino Linotype"/>
          <w:i/>
          <w:sz w:val="22"/>
        </w:rPr>
        <w:t>:</w:t>
      </w:r>
    </w:p>
    <w:p w14:paraId="571B2D8D" w14:textId="77777777" w:rsidR="001952DC" w:rsidRPr="00E930BD" w:rsidRDefault="001952DC" w:rsidP="001952DC">
      <w:pPr>
        <w:spacing w:line="276" w:lineRule="auto"/>
        <w:ind w:left="992" w:right="1043"/>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X. Presentar ante el Comité, el proyecto de clasificación de información</w:t>
      </w:r>
      <w:r w:rsidRPr="00E930BD">
        <w:rPr>
          <w:rFonts w:ascii="Palatino Linotype" w:eastAsia="Palatino Linotype" w:hAnsi="Palatino Linotype" w:cs="Palatino Linotype"/>
          <w:i/>
          <w:sz w:val="22"/>
        </w:rPr>
        <w:t xml:space="preserve">…” </w:t>
      </w:r>
    </w:p>
    <w:p w14:paraId="48AF5ACE" w14:textId="77777777" w:rsidR="001952DC" w:rsidRPr="00E930BD" w:rsidRDefault="001952DC" w:rsidP="001952DC">
      <w:pPr>
        <w:spacing w:line="276" w:lineRule="auto"/>
        <w:ind w:left="992" w:right="1043"/>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“Artículo 59.</w:t>
      </w:r>
      <w:r w:rsidRPr="00E930BD">
        <w:rPr>
          <w:rFonts w:ascii="Palatino Linotype" w:eastAsia="Palatino Linotype" w:hAnsi="Palatino Linotype" w:cs="Palatino Linotype"/>
          <w:i/>
          <w:sz w:val="22"/>
        </w:rPr>
        <w:t xml:space="preserve"> Los </w:t>
      </w:r>
      <w:r w:rsidRPr="00E930BD">
        <w:rPr>
          <w:rFonts w:ascii="Palatino Linotype" w:eastAsia="Palatino Linotype" w:hAnsi="Palatino Linotype" w:cs="Palatino Linotype"/>
          <w:b/>
          <w:i/>
          <w:sz w:val="22"/>
        </w:rPr>
        <w:t>servidores públicos habilitados</w:t>
      </w:r>
      <w:r w:rsidRPr="00E930BD">
        <w:rPr>
          <w:rFonts w:ascii="Palatino Linotype" w:eastAsia="Palatino Linotype" w:hAnsi="Palatino Linotype" w:cs="Palatino Linotype"/>
          <w:i/>
          <w:sz w:val="22"/>
        </w:rPr>
        <w:t xml:space="preserve"> tendrán las </w:t>
      </w:r>
      <w:r w:rsidRPr="00E930BD">
        <w:rPr>
          <w:rFonts w:ascii="Palatino Linotype" w:eastAsia="Palatino Linotype" w:hAnsi="Palatino Linotype" w:cs="Palatino Linotype"/>
          <w:b/>
          <w:i/>
          <w:sz w:val="22"/>
        </w:rPr>
        <w:t>funciones</w:t>
      </w:r>
      <w:r w:rsidRPr="00E930BD">
        <w:rPr>
          <w:rFonts w:ascii="Palatino Linotype" w:eastAsia="Palatino Linotype" w:hAnsi="Palatino Linotype" w:cs="Palatino Linotype"/>
          <w:i/>
          <w:sz w:val="22"/>
        </w:rPr>
        <w:t xml:space="preserve"> siguientes:</w:t>
      </w:r>
    </w:p>
    <w:p w14:paraId="0A3B6FD9" w14:textId="77777777" w:rsidR="001952DC" w:rsidRPr="00E930BD" w:rsidRDefault="001952DC" w:rsidP="001952DC">
      <w:pPr>
        <w:spacing w:line="276" w:lineRule="auto"/>
        <w:ind w:left="992" w:right="1043"/>
        <w:contextualSpacing/>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V. Integrar y presentar al responsable de la Unidad de Transparencia la propuesta de clasificación de información</w:t>
      </w:r>
      <w:r w:rsidRPr="00E930BD">
        <w:rPr>
          <w:rFonts w:ascii="Palatino Linotype" w:eastAsia="Palatino Linotype" w:hAnsi="Palatino Linotype" w:cs="Palatino Linotype"/>
          <w:i/>
          <w:sz w:val="22"/>
        </w:rPr>
        <w:t>, la cual tendrá los fundamentos y argumentos en que se basa dicha propuesta…” (Sic)</w:t>
      </w:r>
    </w:p>
    <w:p w14:paraId="253E9799" w14:textId="77777777" w:rsidR="001952DC" w:rsidRPr="00E930BD" w:rsidRDefault="001952DC" w:rsidP="001952DC">
      <w:pPr>
        <w:spacing w:line="360" w:lineRule="auto"/>
        <w:ind w:left="992" w:right="1043"/>
        <w:contextualSpacing/>
        <w:jc w:val="both"/>
        <w:rPr>
          <w:rFonts w:ascii="Palatino Linotype" w:eastAsia="Palatino Linotype" w:hAnsi="Palatino Linotype" w:cs="Palatino Linotype"/>
          <w:i/>
        </w:rPr>
      </w:pPr>
    </w:p>
    <w:p w14:paraId="6D4A9229" w14:textId="77777777" w:rsidR="001952DC" w:rsidRPr="00E930BD" w:rsidRDefault="001952DC" w:rsidP="001952DC">
      <w:pPr>
        <w:spacing w:line="360" w:lineRule="auto"/>
        <w:contextualSpacing/>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w:t>
      </w:r>
      <w:r w:rsidRPr="00E930BD">
        <w:rPr>
          <w:rFonts w:ascii="Palatino Linotype" w:eastAsia="Palatino Linotype" w:hAnsi="Palatino Linotype" w:cs="Palatino Linotype"/>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0D616F8" w14:textId="77777777" w:rsidR="001952DC" w:rsidRPr="00E930BD" w:rsidRDefault="001952DC" w:rsidP="001952DC">
      <w:pPr>
        <w:spacing w:line="360" w:lineRule="auto"/>
        <w:jc w:val="both"/>
        <w:rPr>
          <w:rFonts w:ascii="Palatino Linotype" w:eastAsia="Palatino Linotype" w:hAnsi="Palatino Linotype" w:cs="Palatino Linotype"/>
        </w:rPr>
      </w:pPr>
    </w:p>
    <w:p w14:paraId="103C0D7A" w14:textId="77777777" w:rsidR="001952DC" w:rsidRPr="00E930BD" w:rsidRDefault="001952DC" w:rsidP="001952DC">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ADDAB94" w14:textId="77777777" w:rsidR="001952DC" w:rsidRPr="00E930BD" w:rsidRDefault="001952DC" w:rsidP="001952DC">
      <w:pPr>
        <w:spacing w:line="360" w:lineRule="auto"/>
        <w:jc w:val="both"/>
        <w:rPr>
          <w:rFonts w:ascii="Palatino Linotype" w:eastAsia="Palatino Linotype" w:hAnsi="Palatino Linotype" w:cs="Palatino Linotype"/>
        </w:rPr>
      </w:pPr>
    </w:p>
    <w:p w14:paraId="550C37B0" w14:textId="77777777" w:rsidR="001952DC" w:rsidRPr="00E930BD" w:rsidRDefault="001952DC" w:rsidP="001952DC">
      <w:pPr>
        <w:spacing w:line="276" w:lineRule="auto"/>
        <w:ind w:left="993" w:right="1041"/>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r w:rsidRPr="00E930BD">
        <w:rPr>
          <w:rFonts w:ascii="Palatino Linotype" w:eastAsia="Palatino Linotype" w:hAnsi="Palatino Linotype" w:cs="Palatino Linotype"/>
          <w:b/>
          <w:i/>
          <w:sz w:val="22"/>
        </w:rPr>
        <w:t>Artículo 149.</w:t>
      </w:r>
      <w:r w:rsidRPr="00E930BD">
        <w:rPr>
          <w:rFonts w:ascii="Palatino Linotype" w:eastAsia="Palatino Linotype" w:hAnsi="Palatino Linotype" w:cs="Palatino Linotype"/>
          <w:i/>
          <w:sz w:val="22"/>
        </w:rPr>
        <w:t xml:space="preserve"> El </w:t>
      </w:r>
      <w:r w:rsidRPr="00E930BD">
        <w:rPr>
          <w:rFonts w:ascii="Palatino Linotype" w:eastAsia="Palatino Linotype" w:hAnsi="Palatino Linotype" w:cs="Palatino Linotype"/>
          <w:b/>
          <w:i/>
          <w:sz w:val="22"/>
        </w:rPr>
        <w:t>acuerdo que clasifique la información como confidencial</w:t>
      </w:r>
      <w:r w:rsidRPr="00E930BD">
        <w:rPr>
          <w:rFonts w:ascii="Palatino Linotype" w:eastAsia="Palatino Linotype" w:hAnsi="Palatino Linotype" w:cs="Palatino Linotype"/>
          <w:i/>
          <w:sz w:val="22"/>
        </w:rPr>
        <w:t xml:space="preserve"> deberá contener un razonamiento lógico en el que demuestre que la información se encuentra en alguna o algunas de las hipótesis previstas en la presente Ley</w:t>
      </w:r>
      <w:proofErr w:type="gramStart"/>
      <w:r w:rsidRPr="00E930BD">
        <w:rPr>
          <w:rFonts w:ascii="Palatino Linotype" w:eastAsia="Palatino Linotype" w:hAnsi="Palatino Linotype" w:cs="Palatino Linotype"/>
          <w:i/>
          <w:sz w:val="22"/>
        </w:rPr>
        <w:t>.”(</w:t>
      </w:r>
      <w:proofErr w:type="gramEnd"/>
      <w:r w:rsidRPr="00E930BD">
        <w:rPr>
          <w:rFonts w:ascii="Palatino Linotype" w:eastAsia="Palatino Linotype" w:hAnsi="Palatino Linotype" w:cs="Palatino Linotype"/>
          <w:i/>
          <w:sz w:val="22"/>
        </w:rPr>
        <w:t>Sic)</w:t>
      </w:r>
    </w:p>
    <w:p w14:paraId="50C13C92" w14:textId="77777777" w:rsidR="001952DC" w:rsidRPr="00E930BD" w:rsidRDefault="001952DC" w:rsidP="001952DC">
      <w:pPr>
        <w:spacing w:line="360" w:lineRule="auto"/>
        <w:ind w:left="993" w:right="1041"/>
        <w:jc w:val="both"/>
        <w:rPr>
          <w:rFonts w:ascii="Palatino Linotype" w:eastAsia="Palatino Linotype" w:hAnsi="Palatino Linotype" w:cs="Palatino Linotype"/>
          <w:i/>
        </w:rPr>
      </w:pPr>
    </w:p>
    <w:p w14:paraId="203D7A84" w14:textId="77777777" w:rsidR="001952DC" w:rsidRPr="00E930BD" w:rsidRDefault="001952DC" w:rsidP="001952DC">
      <w:pPr>
        <w:spacing w:line="360" w:lineRule="auto"/>
        <w:ind w:right="51"/>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Es decir, el </w:t>
      </w:r>
      <w:r w:rsidRPr="00E930BD">
        <w:rPr>
          <w:rFonts w:ascii="Palatino Linotype" w:eastAsia="Palatino Linotype" w:hAnsi="Palatino Linotype" w:cs="Palatino Linotype"/>
          <w:b/>
        </w:rPr>
        <w:t>SUJETO OBLIGADO</w:t>
      </w:r>
      <w:r w:rsidRPr="00E930BD">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191ECBF" w14:textId="77777777" w:rsidR="001952DC" w:rsidRPr="00E930BD" w:rsidRDefault="001952DC" w:rsidP="001952DC">
      <w:pPr>
        <w:spacing w:line="360" w:lineRule="auto"/>
        <w:ind w:right="51"/>
        <w:jc w:val="both"/>
        <w:rPr>
          <w:rFonts w:ascii="Palatino Linotype" w:eastAsia="Palatino Linotype" w:hAnsi="Palatino Linotype" w:cs="Palatino Linotype"/>
        </w:rPr>
      </w:pPr>
    </w:p>
    <w:p w14:paraId="06345094" w14:textId="77777777" w:rsidR="001952DC" w:rsidRPr="00E930BD" w:rsidRDefault="001952DC" w:rsidP="001952DC">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003F48A" w14:textId="77777777" w:rsidR="001952DC" w:rsidRPr="00E930BD" w:rsidRDefault="001952DC" w:rsidP="001952DC">
      <w:pPr>
        <w:spacing w:line="360" w:lineRule="auto"/>
        <w:ind w:right="50"/>
        <w:jc w:val="both"/>
        <w:rPr>
          <w:rFonts w:ascii="Palatino Linotype" w:eastAsia="Palatino Linotype" w:hAnsi="Palatino Linotype" w:cs="Palatino Linotype"/>
        </w:rPr>
      </w:pPr>
    </w:p>
    <w:p w14:paraId="52C92381" w14:textId="77777777" w:rsidR="001952DC" w:rsidRPr="00E930BD" w:rsidRDefault="001952DC" w:rsidP="001952DC">
      <w:pPr>
        <w:spacing w:line="360" w:lineRule="auto"/>
        <w:ind w:right="51"/>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963EFBF" w14:textId="77777777" w:rsidR="001952DC" w:rsidRPr="00E930BD" w:rsidRDefault="001952DC" w:rsidP="001952DC">
      <w:pPr>
        <w:spacing w:line="360" w:lineRule="auto"/>
        <w:ind w:right="51"/>
        <w:jc w:val="both"/>
        <w:rPr>
          <w:rFonts w:ascii="Palatino Linotype" w:eastAsia="Palatino Linotype" w:hAnsi="Palatino Linotype" w:cs="Palatino Linotype"/>
        </w:rPr>
      </w:pPr>
    </w:p>
    <w:p w14:paraId="59F12ABB" w14:textId="77777777" w:rsidR="001952DC" w:rsidRPr="00E930BD" w:rsidRDefault="001952DC" w:rsidP="001952DC">
      <w:pPr>
        <w:spacing w:line="360" w:lineRule="auto"/>
        <w:ind w:right="50"/>
        <w:jc w:val="both"/>
        <w:rPr>
          <w:rFonts w:ascii="Palatino Linotype" w:eastAsia="Palatino Linotype" w:hAnsi="Palatino Linotype" w:cs="Palatino Linotype"/>
        </w:rPr>
      </w:pPr>
      <w:r w:rsidRPr="00E930BD">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1401388E" w14:textId="77777777" w:rsidR="001952DC" w:rsidRPr="00E930BD" w:rsidRDefault="001952DC" w:rsidP="001952DC">
      <w:pPr>
        <w:ind w:right="50"/>
        <w:jc w:val="both"/>
        <w:rPr>
          <w:rFonts w:ascii="Palatino Linotype" w:eastAsia="Palatino Linotype" w:hAnsi="Palatino Linotype" w:cs="Palatino Linotype"/>
        </w:rPr>
      </w:pPr>
    </w:p>
    <w:p w14:paraId="0DE3534A" w14:textId="77777777" w:rsidR="001952DC" w:rsidRPr="00E930BD" w:rsidRDefault="001952DC" w:rsidP="001952DC">
      <w:pPr>
        <w:spacing w:line="276" w:lineRule="auto"/>
        <w:ind w:left="851" w:right="1134"/>
        <w:jc w:val="both"/>
        <w:rPr>
          <w:rFonts w:ascii="Palatino Linotype" w:eastAsia="Palatino Linotype" w:hAnsi="Palatino Linotype" w:cs="Palatino Linotype"/>
          <w:i/>
          <w:sz w:val="22"/>
        </w:rPr>
      </w:pPr>
      <w:r w:rsidRPr="00E930BD">
        <w:rPr>
          <w:rFonts w:ascii="Palatino Linotype" w:eastAsia="Palatino Linotype" w:hAnsi="Palatino Linotype" w:cs="Palatino Linotype"/>
          <w:b/>
          <w:i/>
          <w:sz w:val="22"/>
        </w:rPr>
        <w:t>“Cuentas bancarias y/o CLABE interbancaria de personas físicas y morales privadas.</w:t>
      </w:r>
      <w:r w:rsidRPr="00E930BD">
        <w:rPr>
          <w:rFonts w:ascii="Palatino Linotype" w:eastAsia="Palatino Linotype" w:hAnsi="Palatino Linotype" w:cs="Palatino Linotype"/>
          <w:i/>
          <w:sz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4FEFE18" w14:textId="77777777" w:rsidR="001952DC" w:rsidRPr="00E930BD" w:rsidRDefault="001952DC" w:rsidP="001952DC">
      <w:pPr>
        <w:ind w:left="851" w:right="1134"/>
        <w:jc w:val="both"/>
        <w:rPr>
          <w:rFonts w:ascii="Palatino Linotype" w:eastAsia="Palatino Linotype" w:hAnsi="Palatino Linotype" w:cs="Palatino Linotype"/>
        </w:rPr>
      </w:pPr>
    </w:p>
    <w:p w14:paraId="2566D21C" w14:textId="77777777" w:rsidR="001952DC" w:rsidRPr="00E930BD" w:rsidRDefault="001952DC" w:rsidP="001952DC">
      <w:pPr>
        <w:spacing w:line="360" w:lineRule="auto"/>
        <w:ind w:right="50"/>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4974B85" w14:textId="77777777" w:rsidR="001952DC" w:rsidRPr="00E930BD" w:rsidRDefault="001952DC" w:rsidP="001952DC">
      <w:pPr>
        <w:ind w:right="50"/>
        <w:jc w:val="both"/>
        <w:rPr>
          <w:rFonts w:ascii="Palatino Linotype" w:eastAsia="Palatino Linotype" w:hAnsi="Palatino Linotype" w:cs="Palatino Linotype"/>
        </w:rPr>
      </w:pPr>
    </w:p>
    <w:p w14:paraId="6B3914DD" w14:textId="77777777" w:rsidR="001952DC" w:rsidRPr="00E930BD" w:rsidRDefault="001952DC" w:rsidP="001952DC">
      <w:pPr>
        <w:ind w:left="851" w:right="1134"/>
        <w:jc w:val="both"/>
        <w:rPr>
          <w:rFonts w:ascii="Palatino Linotype" w:eastAsia="Palatino Linotype" w:hAnsi="Palatino Linotype" w:cs="Palatino Linotype"/>
          <w:i/>
          <w:sz w:val="22"/>
        </w:rPr>
      </w:pPr>
      <w:r w:rsidRPr="00E930BD">
        <w:rPr>
          <w:rFonts w:ascii="Palatino Linotype" w:eastAsia="Palatino Linotype" w:hAnsi="Palatino Linotype" w:cs="Palatino Linotype"/>
          <w:i/>
          <w:sz w:val="22"/>
        </w:rPr>
        <w:t>“</w:t>
      </w:r>
      <w:r w:rsidRPr="00E930BD">
        <w:rPr>
          <w:rFonts w:ascii="Palatino Linotype" w:eastAsia="Palatino Linotype" w:hAnsi="Palatino Linotype" w:cs="Palatino Linotype"/>
          <w:b/>
          <w:i/>
          <w:sz w:val="22"/>
        </w:rPr>
        <w:t>Cuentas bancarias y/o CLABE interbancaria de sujetos obligados que reciben y/o transfieren recursos públicos, son información pública.</w:t>
      </w:r>
      <w:r w:rsidRPr="00E930BD">
        <w:rPr>
          <w:rFonts w:ascii="Palatino Linotype" w:eastAsia="Palatino Linotype" w:hAnsi="Palatino Linotype" w:cs="Palatino Linotype"/>
          <w:i/>
          <w:sz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07E263B1" w14:textId="77777777" w:rsidR="001952DC" w:rsidRPr="00E930BD" w:rsidRDefault="001952DC" w:rsidP="001952DC">
      <w:pPr>
        <w:spacing w:before="160" w:line="360" w:lineRule="auto"/>
        <w:ind w:right="50"/>
        <w:jc w:val="both"/>
        <w:rPr>
          <w:rFonts w:ascii="Palatino Linotype" w:eastAsia="Palatino Linotype" w:hAnsi="Palatino Linotype" w:cs="Palatino Linotype"/>
        </w:rPr>
      </w:pPr>
    </w:p>
    <w:p w14:paraId="13172517" w14:textId="77777777" w:rsidR="001952DC" w:rsidRPr="00E930BD" w:rsidRDefault="001952DC" w:rsidP="001952DC">
      <w:pPr>
        <w:spacing w:line="360" w:lineRule="auto"/>
        <w:ind w:right="50"/>
        <w:jc w:val="both"/>
        <w:rPr>
          <w:rFonts w:ascii="Palatino Linotype" w:eastAsia="Palatino Linotype" w:hAnsi="Palatino Linotype" w:cs="Palatino Linotype"/>
        </w:rPr>
      </w:pPr>
      <w:r w:rsidRPr="00E930BD">
        <w:rPr>
          <w:rFonts w:ascii="Palatino Linotype" w:eastAsia="Palatino Linotype" w:hAnsi="Palatino Linotype" w:cs="Palatino Linotype"/>
        </w:rPr>
        <w:t>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9F6A823" w14:textId="77777777" w:rsidR="001952DC" w:rsidRPr="00E930BD" w:rsidRDefault="001952DC" w:rsidP="001952DC">
      <w:pPr>
        <w:spacing w:line="360" w:lineRule="auto"/>
        <w:ind w:right="50"/>
        <w:jc w:val="both"/>
        <w:rPr>
          <w:rFonts w:ascii="Palatino Linotype" w:eastAsia="Palatino Linotype" w:hAnsi="Palatino Linotype" w:cs="Palatino Linotype"/>
        </w:rPr>
      </w:pPr>
    </w:p>
    <w:p w14:paraId="069D3D2E" w14:textId="77777777" w:rsidR="001952DC" w:rsidRPr="00E930BD" w:rsidRDefault="001952DC" w:rsidP="001952DC">
      <w:pPr>
        <w:spacing w:line="360" w:lineRule="auto"/>
        <w:ind w:right="50"/>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w:t>
      </w:r>
      <w:r w:rsidRPr="00E930BD">
        <w:rPr>
          <w:rFonts w:ascii="Palatino Linotype" w:eastAsia="Palatino Linotype" w:hAnsi="Palatino Linotype" w:cs="Palatino Linotype"/>
        </w:rPr>
        <w:lastRenderedPageBreak/>
        <w:t>contribuciones aportados por los gobernados, por lo que debe transparentarse su ejercicio.</w:t>
      </w:r>
    </w:p>
    <w:p w14:paraId="5940C7EE" w14:textId="77777777" w:rsidR="001952DC" w:rsidRPr="00E930BD" w:rsidRDefault="001952DC" w:rsidP="001952DC">
      <w:pPr>
        <w:spacing w:line="360" w:lineRule="auto"/>
        <w:ind w:right="50"/>
        <w:jc w:val="both"/>
        <w:rPr>
          <w:rFonts w:ascii="Palatino Linotype" w:eastAsia="Palatino Linotype" w:hAnsi="Palatino Linotype" w:cs="Palatino Linotype"/>
        </w:rPr>
      </w:pPr>
    </w:p>
    <w:p w14:paraId="2542D479" w14:textId="77777777" w:rsidR="001952DC" w:rsidRPr="00E930BD" w:rsidRDefault="001952DC" w:rsidP="001952DC">
      <w:pPr>
        <w:spacing w:line="360" w:lineRule="auto"/>
        <w:ind w:right="50"/>
        <w:jc w:val="both"/>
        <w:rPr>
          <w:rFonts w:ascii="Palatino Linotype" w:eastAsia="Palatino Linotype" w:hAnsi="Palatino Linotype" w:cs="Palatino Linotype"/>
        </w:rPr>
      </w:pPr>
      <w:r w:rsidRPr="00E930BD">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FDDE5B9" w14:textId="77777777" w:rsidR="001952DC" w:rsidRPr="00E930BD" w:rsidRDefault="001952DC" w:rsidP="001952DC">
      <w:pPr>
        <w:spacing w:line="360" w:lineRule="auto"/>
        <w:ind w:right="50"/>
        <w:jc w:val="both"/>
        <w:rPr>
          <w:rFonts w:ascii="Palatino Linotype" w:eastAsia="Palatino Linotype" w:hAnsi="Palatino Linotype" w:cs="Palatino Linotype"/>
        </w:rPr>
      </w:pPr>
    </w:p>
    <w:p w14:paraId="4EC2B3C9" w14:textId="77777777" w:rsidR="001952DC" w:rsidRPr="00E930BD" w:rsidRDefault="001952DC" w:rsidP="001952DC">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930BD">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E930BD">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1E780E19" w14:textId="77777777" w:rsidR="001952DC" w:rsidRPr="00E930BD" w:rsidRDefault="001952DC" w:rsidP="001952DC">
      <w:pPr>
        <w:ind w:left="709" w:right="709"/>
        <w:jc w:val="both"/>
        <w:rPr>
          <w:rFonts w:ascii="Palatino Linotype" w:eastAsia="Palatino Linotype" w:hAnsi="Palatino Linotype" w:cs="Palatino Linotype"/>
          <w:b/>
          <w:i/>
        </w:rPr>
      </w:pPr>
    </w:p>
    <w:p w14:paraId="7EC19405" w14:textId="77777777" w:rsidR="001952DC" w:rsidRPr="00E930BD" w:rsidRDefault="001952DC" w:rsidP="001952DC">
      <w:pPr>
        <w:ind w:left="709" w:right="709"/>
        <w:jc w:val="both"/>
        <w:rPr>
          <w:rFonts w:ascii="Palatino Linotype" w:eastAsia="Palatino Linotype" w:hAnsi="Palatino Linotype" w:cs="Palatino Linotype"/>
          <w:b/>
          <w:i/>
          <w:sz w:val="22"/>
          <w:szCs w:val="22"/>
        </w:rPr>
      </w:pPr>
      <w:r w:rsidRPr="00E930BD">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35873D5"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proofErr w:type="gramStart"/>
      <w:r w:rsidRPr="00E930BD">
        <w:rPr>
          <w:rFonts w:ascii="Palatino Linotype" w:eastAsia="Palatino Linotype" w:hAnsi="Palatino Linotype" w:cs="Palatino Linotype"/>
          <w:b/>
          <w:i/>
          <w:sz w:val="22"/>
          <w:szCs w:val="22"/>
        </w:rPr>
        <w:t>Segundo.-</w:t>
      </w:r>
      <w:proofErr w:type="gramEnd"/>
      <w:r w:rsidRPr="00E930BD">
        <w:rPr>
          <w:rFonts w:ascii="Palatino Linotype" w:eastAsia="Palatino Linotype" w:hAnsi="Palatino Linotype" w:cs="Palatino Linotype"/>
          <w:i/>
          <w:sz w:val="22"/>
          <w:szCs w:val="22"/>
        </w:rPr>
        <w:t xml:space="preserve"> Para efectos de los presentes Lineamientos Generales, se entenderá por:</w:t>
      </w:r>
    </w:p>
    <w:p w14:paraId="5360A17F"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XVIII.</w:t>
      </w:r>
      <w:r w:rsidRPr="00E930BD">
        <w:rPr>
          <w:rFonts w:ascii="Palatino Linotype" w:eastAsia="Palatino Linotype" w:hAnsi="Palatino Linotype" w:cs="Palatino Linotype"/>
          <w:i/>
          <w:sz w:val="22"/>
          <w:szCs w:val="22"/>
        </w:rPr>
        <w:t xml:space="preserve"> </w:t>
      </w:r>
      <w:r w:rsidRPr="00E930BD">
        <w:rPr>
          <w:rFonts w:ascii="Palatino Linotype" w:eastAsia="Palatino Linotype" w:hAnsi="Palatino Linotype" w:cs="Palatino Linotype"/>
          <w:b/>
          <w:i/>
          <w:sz w:val="22"/>
          <w:szCs w:val="22"/>
        </w:rPr>
        <w:t>Versión pública:</w:t>
      </w:r>
      <w:r w:rsidRPr="00E930B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930BD">
        <w:rPr>
          <w:rFonts w:ascii="Palatino Linotype" w:eastAsia="Palatino Linotype" w:hAnsi="Palatino Linotype" w:cs="Palatino Linotype"/>
          <w:b/>
          <w:i/>
          <w:sz w:val="22"/>
          <w:szCs w:val="22"/>
          <w:u w:val="single"/>
        </w:rPr>
        <w:t>fundando y motivando la</w:t>
      </w:r>
      <w:r w:rsidRPr="00E930BD">
        <w:rPr>
          <w:rFonts w:ascii="Palatino Linotype" w:eastAsia="Palatino Linotype" w:hAnsi="Palatino Linotype" w:cs="Palatino Linotype"/>
          <w:i/>
          <w:sz w:val="22"/>
          <w:szCs w:val="22"/>
        </w:rPr>
        <w:t xml:space="preserve"> reserva o </w:t>
      </w:r>
      <w:r w:rsidRPr="00E930BD">
        <w:rPr>
          <w:rFonts w:ascii="Palatino Linotype" w:eastAsia="Palatino Linotype" w:hAnsi="Palatino Linotype" w:cs="Palatino Linotype"/>
          <w:b/>
          <w:i/>
          <w:sz w:val="22"/>
          <w:szCs w:val="22"/>
          <w:u w:val="single"/>
        </w:rPr>
        <w:t>confidencialidad</w:t>
      </w:r>
      <w:r w:rsidRPr="00E930BD">
        <w:rPr>
          <w:rFonts w:ascii="Palatino Linotype" w:eastAsia="Palatino Linotype" w:hAnsi="Palatino Linotype" w:cs="Palatino Linotype"/>
          <w:i/>
          <w:sz w:val="22"/>
          <w:szCs w:val="22"/>
        </w:rPr>
        <w:t>, a través de la resolución que para tal efecto emita el Comité de Transparencia.</w:t>
      </w:r>
    </w:p>
    <w:p w14:paraId="3D206D4A"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Cuarto.</w:t>
      </w:r>
      <w:r w:rsidRPr="00E930B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D75CB"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F6CB248"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Quinto.</w:t>
      </w:r>
      <w:r w:rsidRPr="00E930B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003D36"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Sexto.</w:t>
      </w:r>
      <w:r w:rsidRPr="00E930B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C391E47"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64B6594"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Séptimo.</w:t>
      </w:r>
      <w:r w:rsidRPr="00E930BD">
        <w:rPr>
          <w:rFonts w:ascii="Palatino Linotype" w:eastAsia="Palatino Linotype" w:hAnsi="Palatino Linotype" w:cs="Palatino Linotype"/>
          <w:i/>
          <w:sz w:val="22"/>
          <w:szCs w:val="22"/>
        </w:rPr>
        <w:t xml:space="preserve"> La clasificación de la información se llevará a cabo en el momento en que:</w:t>
      </w:r>
    </w:p>
    <w:p w14:paraId="5584CC29"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I.</w:t>
      </w:r>
      <w:r w:rsidRPr="00E930BD">
        <w:rPr>
          <w:rFonts w:ascii="Palatino Linotype" w:eastAsia="Palatino Linotype" w:hAnsi="Palatino Linotype" w:cs="Palatino Linotype"/>
          <w:i/>
          <w:sz w:val="22"/>
          <w:szCs w:val="22"/>
        </w:rPr>
        <w:t xml:space="preserve"> Se reciba una solicitud de acceso a la información;</w:t>
      </w:r>
    </w:p>
    <w:p w14:paraId="62992239"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II.</w:t>
      </w:r>
      <w:r w:rsidRPr="00E930BD">
        <w:rPr>
          <w:rFonts w:ascii="Palatino Linotype" w:eastAsia="Palatino Linotype" w:hAnsi="Palatino Linotype" w:cs="Palatino Linotype"/>
          <w:i/>
          <w:sz w:val="22"/>
          <w:szCs w:val="22"/>
        </w:rPr>
        <w:t xml:space="preserve"> Se determine mediante resolución de autoridad competente, o</w:t>
      </w:r>
    </w:p>
    <w:p w14:paraId="27C2E30A"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III.</w:t>
      </w:r>
      <w:r w:rsidRPr="00E930B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A8CB38C"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2D0F58D"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lastRenderedPageBreak/>
        <w:t>Octavo.</w:t>
      </w:r>
      <w:r w:rsidRPr="00E930B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68E715"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475E7B3"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A468B0D"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F51676E"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0F9F4F3"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Noveno.</w:t>
      </w:r>
      <w:r w:rsidRPr="00E930B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36F035"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Décimo.</w:t>
      </w:r>
      <w:r w:rsidRPr="00E930B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6AA0AAE"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687E7E"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Décimo primero.</w:t>
      </w:r>
      <w:r w:rsidRPr="00E930B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7C973FB"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p>
    <w:p w14:paraId="56730D3E" w14:textId="77777777" w:rsidR="001952DC" w:rsidRPr="00E930BD" w:rsidRDefault="001952DC" w:rsidP="001952DC">
      <w:pPr>
        <w:ind w:left="709" w:right="709"/>
        <w:jc w:val="center"/>
        <w:rPr>
          <w:rFonts w:ascii="Palatino Linotype" w:eastAsia="Palatino Linotype" w:hAnsi="Palatino Linotype" w:cs="Palatino Linotype"/>
          <w:b/>
          <w:i/>
          <w:sz w:val="22"/>
          <w:szCs w:val="22"/>
        </w:rPr>
      </w:pPr>
      <w:r w:rsidRPr="00E930BD">
        <w:rPr>
          <w:rFonts w:ascii="Palatino Linotype" w:eastAsia="Palatino Linotype" w:hAnsi="Palatino Linotype" w:cs="Palatino Linotype"/>
          <w:b/>
          <w:i/>
          <w:sz w:val="22"/>
          <w:szCs w:val="22"/>
        </w:rPr>
        <w:t>CAPÍTULO VIII</w:t>
      </w:r>
    </w:p>
    <w:p w14:paraId="16CFF20C" w14:textId="77777777" w:rsidR="001952DC" w:rsidRPr="00E930BD" w:rsidRDefault="001952DC" w:rsidP="001952DC">
      <w:pPr>
        <w:ind w:left="709" w:right="709"/>
        <w:jc w:val="center"/>
        <w:rPr>
          <w:rFonts w:ascii="Palatino Linotype" w:eastAsia="Palatino Linotype" w:hAnsi="Palatino Linotype" w:cs="Palatino Linotype"/>
          <w:b/>
          <w:i/>
          <w:sz w:val="22"/>
          <w:szCs w:val="22"/>
        </w:rPr>
      </w:pPr>
      <w:r w:rsidRPr="00E930BD">
        <w:rPr>
          <w:rFonts w:ascii="Palatino Linotype" w:eastAsia="Palatino Linotype" w:hAnsi="Palatino Linotype" w:cs="Palatino Linotype"/>
          <w:b/>
          <w:i/>
          <w:sz w:val="22"/>
          <w:szCs w:val="22"/>
        </w:rPr>
        <w:t>DE LA LEYENDA DE CLASIFICACIÓN</w:t>
      </w:r>
    </w:p>
    <w:p w14:paraId="428566C3"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t xml:space="preserve">Quincuagésimo. </w:t>
      </w:r>
      <w:r w:rsidRPr="00E930BD">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930BD">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12C42DB8"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w:t>
      </w:r>
    </w:p>
    <w:p w14:paraId="0B1AAE62" w14:textId="77777777" w:rsidR="001952DC" w:rsidRPr="00E930BD" w:rsidRDefault="001952DC" w:rsidP="001952DC">
      <w:pPr>
        <w:ind w:left="709" w:right="709"/>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b/>
          <w:i/>
          <w:sz w:val="22"/>
          <w:szCs w:val="22"/>
        </w:rPr>
        <w:lastRenderedPageBreak/>
        <w:t xml:space="preserve">Quincuagésimo tercero. </w:t>
      </w:r>
      <w:r w:rsidRPr="00E930BD">
        <w:rPr>
          <w:rFonts w:ascii="Palatino Linotype" w:eastAsia="Palatino Linotype" w:hAnsi="Palatino Linotype" w:cs="Palatino Linotype"/>
          <w:b/>
          <w:i/>
          <w:sz w:val="22"/>
          <w:szCs w:val="22"/>
          <w:u w:val="single"/>
        </w:rPr>
        <w:t>El formato para señalar la clasificación parcial de un documento</w:t>
      </w:r>
      <w:r w:rsidRPr="00E930BD">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E930BD" w:rsidRPr="00E930BD" w14:paraId="5EB377CF" w14:textId="77777777" w:rsidTr="008232CC">
        <w:trPr>
          <w:jc w:val="center"/>
        </w:trPr>
        <w:tc>
          <w:tcPr>
            <w:tcW w:w="1159" w:type="dxa"/>
            <w:tcBorders>
              <w:top w:val="nil"/>
              <w:left w:val="nil"/>
              <w:bottom w:val="single" w:sz="4" w:space="0" w:color="000000"/>
              <w:right w:val="single" w:sz="4" w:space="0" w:color="000000"/>
            </w:tcBorders>
          </w:tcPr>
          <w:p w14:paraId="19A0A478" w14:textId="77777777" w:rsidR="001952DC" w:rsidRPr="00E930BD" w:rsidRDefault="001952DC" w:rsidP="008232CC">
            <w:pPr>
              <w:jc w:val="both"/>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42D25248" w14:textId="77777777" w:rsidR="001952DC" w:rsidRPr="00E930BD" w:rsidRDefault="001952DC" w:rsidP="008232CC">
            <w:pPr>
              <w:jc w:val="center"/>
              <w:rPr>
                <w:rFonts w:ascii="Palatino Linotype" w:eastAsia="Palatino Linotype" w:hAnsi="Palatino Linotype" w:cs="Palatino Linotype"/>
                <w:b/>
                <w:i/>
                <w:sz w:val="22"/>
                <w:szCs w:val="22"/>
              </w:rPr>
            </w:pPr>
            <w:r w:rsidRPr="00E930BD">
              <w:rPr>
                <w:rFonts w:ascii="Palatino Linotype" w:eastAsia="Palatino Linotype" w:hAnsi="Palatino Linotype" w:cs="Palatino Linotype"/>
                <w:b/>
                <w:i/>
                <w:sz w:val="22"/>
                <w:szCs w:val="22"/>
              </w:rPr>
              <w:t>Concepto</w:t>
            </w:r>
          </w:p>
        </w:tc>
        <w:tc>
          <w:tcPr>
            <w:tcW w:w="4531" w:type="dxa"/>
            <w:tcBorders>
              <w:top w:val="single" w:sz="4" w:space="0" w:color="000000"/>
              <w:left w:val="single" w:sz="4" w:space="0" w:color="000000"/>
              <w:bottom w:val="single" w:sz="4" w:space="0" w:color="000000"/>
              <w:right w:val="single" w:sz="4" w:space="0" w:color="000000"/>
            </w:tcBorders>
          </w:tcPr>
          <w:p w14:paraId="19AB60F6" w14:textId="77777777" w:rsidR="001952DC" w:rsidRPr="00E930BD" w:rsidRDefault="001952DC" w:rsidP="008232CC">
            <w:pPr>
              <w:jc w:val="center"/>
              <w:rPr>
                <w:rFonts w:ascii="Palatino Linotype" w:eastAsia="Palatino Linotype" w:hAnsi="Palatino Linotype" w:cs="Palatino Linotype"/>
                <w:b/>
                <w:i/>
                <w:sz w:val="22"/>
                <w:szCs w:val="22"/>
              </w:rPr>
            </w:pPr>
            <w:r w:rsidRPr="00E930BD">
              <w:rPr>
                <w:rFonts w:ascii="Palatino Linotype" w:eastAsia="Palatino Linotype" w:hAnsi="Palatino Linotype" w:cs="Palatino Linotype"/>
                <w:b/>
                <w:i/>
                <w:sz w:val="22"/>
                <w:szCs w:val="22"/>
              </w:rPr>
              <w:t>Dónde:</w:t>
            </w:r>
          </w:p>
        </w:tc>
      </w:tr>
      <w:tr w:rsidR="00E930BD" w:rsidRPr="00E930BD" w14:paraId="52A8945B" w14:textId="77777777" w:rsidTr="008232CC">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2608341D" w14:textId="77777777" w:rsidR="001952DC" w:rsidRPr="00E930BD" w:rsidRDefault="001952DC" w:rsidP="008232CC">
            <w:pPr>
              <w:jc w:val="center"/>
              <w:rPr>
                <w:rFonts w:ascii="Palatino Linotype" w:eastAsia="Palatino Linotype" w:hAnsi="Palatino Linotype" w:cs="Palatino Linotype"/>
                <w:b/>
                <w:i/>
                <w:sz w:val="22"/>
                <w:szCs w:val="22"/>
              </w:rPr>
            </w:pPr>
            <w:r w:rsidRPr="00E930BD">
              <w:rPr>
                <w:rFonts w:ascii="Palatino Linotype" w:eastAsia="Palatino Linotype" w:hAnsi="Palatino Linotype" w:cs="Palatino Linotype"/>
                <w:b/>
                <w:i/>
                <w:sz w:val="22"/>
                <w:szCs w:val="22"/>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3C4164D"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49852AD"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E930BD" w:rsidRPr="00E930BD" w14:paraId="20F27778"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8505B46"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2DCA5BB5"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Área</w:t>
            </w:r>
          </w:p>
        </w:tc>
        <w:tc>
          <w:tcPr>
            <w:tcW w:w="4531" w:type="dxa"/>
            <w:tcBorders>
              <w:top w:val="single" w:sz="4" w:space="0" w:color="000000"/>
              <w:left w:val="single" w:sz="4" w:space="0" w:color="000000"/>
              <w:bottom w:val="single" w:sz="4" w:space="0" w:color="000000"/>
              <w:right w:val="single" w:sz="4" w:space="0" w:color="000000"/>
            </w:tcBorders>
          </w:tcPr>
          <w:p w14:paraId="472CE8F9"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Se señalará el nombre del área del cual es titular quien clasifica.</w:t>
            </w:r>
          </w:p>
        </w:tc>
      </w:tr>
      <w:tr w:rsidR="00E930BD" w:rsidRPr="00E930BD" w14:paraId="6B1A3F34"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0DDF65C"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2E40F101"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C6A7514"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930BD" w:rsidRPr="00E930BD" w14:paraId="26B12050"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8F79DE8"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7E71BC65"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C557D34"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E930BD" w:rsidRPr="00E930BD" w14:paraId="7F6974D1"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431709B"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27B9D874"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FB1B495"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E930BD" w:rsidRPr="00E930BD" w14:paraId="761E6984"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BB37B14"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7F855932"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9BBD670"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E930BD" w:rsidRPr="00E930BD" w14:paraId="3C4935F9"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7C2DD33"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59ACA4E6"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Confidencial</w:t>
            </w:r>
          </w:p>
        </w:tc>
        <w:tc>
          <w:tcPr>
            <w:tcW w:w="4531" w:type="dxa"/>
            <w:tcBorders>
              <w:top w:val="single" w:sz="4" w:space="0" w:color="000000"/>
              <w:left w:val="single" w:sz="4" w:space="0" w:color="000000"/>
              <w:bottom w:val="single" w:sz="4" w:space="0" w:color="000000"/>
              <w:right w:val="single" w:sz="4" w:space="0" w:color="000000"/>
            </w:tcBorders>
          </w:tcPr>
          <w:p w14:paraId="4F3EEE4F"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930BD" w:rsidRPr="00E930BD" w14:paraId="223B9961"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FA87329"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5C56E6B3"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CDD5612"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E930BD" w:rsidRPr="00E930BD" w14:paraId="474B5B91"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377D17D"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06AC8B8B"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47212E3"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Rúbrica autógrafa de quien clasifica.</w:t>
            </w:r>
          </w:p>
        </w:tc>
      </w:tr>
      <w:tr w:rsidR="00E930BD" w:rsidRPr="00E930BD" w14:paraId="45CCD3A6"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1049FFF"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197AB6B5"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13BFF2A8" w14:textId="77777777" w:rsidR="001952DC" w:rsidRPr="00E930BD" w:rsidRDefault="001952DC" w:rsidP="008232CC">
            <w:pPr>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Se anotará la fecha en que se desclasifica el documento.</w:t>
            </w:r>
          </w:p>
        </w:tc>
      </w:tr>
      <w:tr w:rsidR="00E930BD" w:rsidRPr="00E930BD" w14:paraId="6BE693D9" w14:textId="77777777" w:rsidTr="008232CC">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DE05F1F" w14:textId="77777777" w:rsidR="001952DC" w:rsidRPr="00E930BD" w:rsidRDefault="001952DC" w:rsidP="008232CC">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03ADFD9C" w14:textId="77777777" w:rsidR="001952DC" w:rsidRPr="00E930BD" w:rsidRDefault="001952DC" w:rsidP="008232CC">
            <w:pPr>
              <w:jc w:val="cente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44E6F8E0" w14:textId="77777777" w:rsidR="001952DC" w:rsidRPr="00E930BD" w:rsidRDefault="001952DC" w:rsidP="008232CC">
            <w:pPr>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Rúbrica autógrafa de quien desclasifica.</w:t>
            </w:r>
          </w:p>
        </w:tc>
      </w:tr>
    </w:tbl>
    <w:p w14:paraId="07C2C9F2" w14:textId="77777777" w:rsidR="001952DC" w:rsidRPr="00E930BD" w:rsidRDefault="001952DC" w:rsidP="001952DC">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56CA01C9" w14:textId="77777777" w:rsidR="001952DC" w:rsidRPr="00E930BD" w:rsidRDefault="001952DC" w:rsidP="001952DC">
      <w:pPr>
        <w:spacing w:line="360" w:lineRule="auto"/>
        <w:jc w:val="both"/>
        <w:rPr>
          <w:rFonts w:ascii="Palatino Linotype" w:eastAsia="Palatino Linotype" w:hAnsi="Palatino Linotype" w:cs="Palatino Linotype"/>
        </w:rPr>
      </w:pPr>
    </w:p>
    <w:p w14:paraId="1EB350B1" w14:textId="77777777" w:rsidR="001952DC" w:rsidRPr="00E930BD" w:rsidRDefault="001952DC" w:rsidP="001952DC">
      <w:pPr>
        <w:shd w:val="clear" w:color="auto" w:fill="FFFFFF"/>
        <w:spacing w:line="360" w:lineRule="auto"/>
        <w:ind w:right="51"/>
        <w:jc w:val="both"/>
        <w:rPr>
          <w:rFonts w:ascii="Palatino Linotype" w:eastAsia="Palatino Linotype" w:hAnsi="Palatino Linotype" w:cs="Palatino Linotype"/>
        </w:rPr>
      </w:pPr>
      <w:r w:rsidRPr="00E930BD">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602B5384" w14:textId="77777777" w:rsidR="001952DC" w:rsidRPr="00E930BD" w:rsidRDefault="001952DC" w:rsidP="001952DC">
      <w:pPr>
        <w:shd w:val="clear" w:color="auto" w:fill="FFFFFF"/>
        <w:spacing w:line="360" w:lineRule="auto"/>
        <w:ind w:right="51"/>
        <w:jc w:val="both"/>
        <w:rPr>
          <w:rFonts w:ascii="Palatino Linotype" w:eastAsia="Palatino Linotype" w:hAnsi="Palatino Linotype" w:cs="Palatino Linotype"/>
        </w:rPr>
      </w:pPr>
    </w:p>
    <w:p w14:paraId="792FD826" w14:textId="77777777" w:rsidR="001952DC" w:rsidRPr="00E930BD" w:rsidRDefault="001952DC" w:rsidP="001952DC">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B842AE8" w14:textId="77777777" w:rsidR="001952DC" w:rsidRPr="00E930BD" w:rsidRDefault="001952DC" w:rsidP="001952DC">
      <w:pPr>
        <w:spacing w:line="360" w:lineRule="auto"/>
        <w:ind w:right="49"/>
        <w:jc w:val="both"/>
        <w:rPr>
          <w:rFonts w:ascii="Palatino Linotype" w:eastAsia="Palatino Linotype" w:hAnsi="Palatino Linotype" w:cs="Palatino Linotype"/>
        </w:rPr>
      </w:pPr>
    </w:p>
    <w:p w14:paraId="586EDEEC" w14:textId="77777777" w:rsidR="001952DC" w:rsidRPr="00E930BD" w:rsidRDefault="001952DC" w:rsidP="001952DC">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06AD901" w14:textId="77777777" w:rsidR="000932D5" w:rsidRPr="00E930BD" w:rsidRDefault="000932D5" w:rsidP="001952DC">
      <w:pPr>
        <w:spacing w:before="240" w:after="240" w:line="360" w:lineRule="auto"/>
        <w:ind w:right="51"/>
        <w:contextualSpacing/>
        <w:jc w:val="both"/>
        <w:rPr>
          <w:rFonts w:ascii="Palatino Linotype" w:eastAsia="Palatino Linotype" w:hAnsi="Palatino Linotype" w:cs="Palatino Linotype"/>
        </w:rPr>
      </w:pPr>
    </w:p>
    <w:p w14:paraId="0E13C9F7" w14:textId="77777777" w:rsidR="00BC151F" w:rsidRPr="00E930BD" w:rsidRDefault="00BC151F" w:rsidP="000932D5">
      <w:pPr>
        <w:spacing w:after="240" w:line="360" w:lineRule="auto"/>
        <w:jc w:val="center"/>
        <w:rPr>
          <w:rFonts w:ascii="Palatino Linotype" w:eastAsia="Palatino Linotype" w:hAnsi="Palatino Linotype" w:cs="Palatino Linotype"/>
          <w:b/>
        </w:rPr>
      </w:pPr>
      <w:r w:rsidRPr="00E930BD">
        <w:rPr>
          <w:rFonts w:ascii="Palatino Linotype" w:eastAsia="Palatino Linotype" w:hAnsi="Palatino Linotype" w:cs="Palatino Linotype"/>
          <w:b/>
        </w:rPr>
        <w:t>R E S U E L V E:</w:t>
      </w:r>
    </w:p>
    <w:p w14:paraId="2837D0F7" w14:textId="77777777" w:rsidR="00BC151F" w:rsidRPr="00E930BD" w:rsidRDefault="00D90F3B" w:rsidP="000932D5">
      <w:pPr>
        <w:spacing w:before="240" w:after="240" w:line="360" w:lineRule="auto"/>
        <w:contextualSpacing/>
        <w:jc w:val="both"/>
        <w:rPr>
          <w:rFonts w:ascii="Palatino Linotype" w:eastAsia="Palatino Linotype" w:hAnsi="Palatino Linotype" w:cs="Palatino Linotype"/>
          <w:b/>
        </w:rPr>
      </w:pPr>
      <w:r w:rsidRPr="00E930BD">
        <w:rPr>
          <w:rFonts w:ascii="Palatino Linotype" w:eastAsia="Palatino Linotype" w:hAnsi="Palatino Linotype" w:cs="Palatino Linotype"/>
          <w:b/>
        </w:rPr>
        <w:t xml:space="preserve">PRIMERO. </w:t>
      </w:r>
      <w:r w:rsidR="00BC151F" w:rsidRPr="00E930BD">
        <w:rPr>
          <w:rFonts w:ascii="Palatino Linotype" w:eastAsia="Palatino Linotype" w:hAnsi="Palatino Linotype" w:cs="Palatino Linotype"/>
        </w:rPr>
        <w:t xml:space="preserve">Resultan </w:t>
      </w:r>
      <w:r w:rsidR="0057274A" w:rsidRPr="00E930BD">
        <w:rPr>
          <w:rFonts w:ascii="Palatino Linotype" w:eastAsia="Palatino Linotype" w:hAnsi="Palatino Linotype" w:cs="Palatino Linotype"/>
        </w:rPr>
        <w:t xml:space="preserve">parcialmente </w:t>
      </w:r>
      <w:r w:rsidR="00BC151F" w:rsidRPr="00E930BD">
        <w:rPr>
          <w:rFonts w:ascii="Palatino Linotype" w:eastAsia="Palatino Linotype" w:hAnsi="Palatino Linotype" w:cs="Palatino Linotype"/>
          <w:b/>
        </w:rPr>
        <w:t>fundadas</w:t>
      </w:r>
      <w:r w:rsidR="00BC151F" w:rsidRPr="00E930BD">
        <w:rPr>
          <w:rFonts w:ascii="Palatino Linotype" w:eastAsia="Palatino Linotype" w:hAnsi="Palatino Linotype" w:cs="Palatino Linotype"/>
        </w:rPr>
        <w:t xml:space="preserve"> las razones o motivos de inconformidad hechos valer por </w:t>
      </w:r>
      <w:r w:rsidR="000932D5" w:rsidRPr="00E930BD">
        <w:rPr>
          <w:rFonts w:ascii="Palatino Linotype" w:eastAsia="Palatino Linotype" w:hAnsi="Palatino Linotype" w:cs="Palatino Linotype"/>
          <w:b/>
        </w:rPr>
        <w:t>LA PARTE RECURRENTE</w:t>
      </w:r>
      <w:r w:rsidR="000932D5" w:rsidRPr="00E930BD">
        <w:rPr>
          <w:rFonts w:ascii="Palatino Linotype" w:eastAsia="Palatino Linotype" w:hAnsi="Palatino Linotype" w:cs="Palatino Linotype"/>
        </w:rPr>
        <w:t xml:space="preserve"> </w:t>
      </w:r>
      <w:r w:rsidR="00BC151F" w:rsidRPr="00E930BD">
        <w:rPr>
          <w:rFonts w:ascii="Palatino Linotype" w:eastAsia="Palatino Linotype" w:hAnsi="Palatino Linotype" w:cs="Palatino Linotype"/>
        </w:rPr>
        <w:t xml:space="preserve">en el recurso de revisión </w:t>
      </w:r>
      <w:r w:rsidR="004203A7" w:rsidRPr="00E930BD">
        <w:rPr>
          <w:rFonts w:ascii="Palatino Linotype" w:eastAsia="Palatino Linotype" w:hAnsi="Palatino Linotype" w:cs="Palatino Linotype"/>
          <w:b/>
        </w:rPr>
        <w:t>1</w:t>
      </w:r>
      <w:r w:rsidR="000932D5" w:rsidRPr="00E930BD">
        <w:rPr>
          <w:rFonts w:ascii="Palatino Linotype" w:eastAsia="Palatino Linotype" w:hAnsi="Palatino Linotype" w:cs="Palatino Linotype"/>
          <w:b/>
        </w:rPr>
        <w:t>5174</w:t>
      </w:r>
      <w:r w:rsidR="00BC151F" w:rsidRPr="00E930BD">
        <w:rPr>
          <w:rFonts w:ascii="Palatino Linotype" w:eastAsia="Palatino Linotype" w:hAnsi="Palatino Linotype" w:cs="Palatino Linotype"/>
          <w:b/>
        </w:rPr>
        <w:t>/INFOEM/IP/RR/2022</w:t>
      </w:r>
      <w:r w:rsidR="00BC151F" w:rsidRPr="00E930BD">
        <w:rPr>
          <w:rFonts w:ascii="Palatino Linotype" w:eastAsia="Palatino Linotype" w:hAnsi="Palatino Linotype" w:cs="Palatino Linotype"/>
        </w:rPr>
        <w:t xml:space="preserve">; por lo que, en términos del </w:t>
      </w:r>
      <w:r w:rsidR="00BC151F" w:rsidRPr="00E930BD">
        <w:rPr>
          <w:rFonts w:ascii="Palatino Linotype" w:eastAsia="Palatino Linotype" w:hAnsi="Palatino Linotype" w:cs="Palatino Linotype"/>
          <w:b/>
        </w:rPr>
        <w:t>Considerando</w:t>
      </w:r>
      <w:r w:rsidR="00BC151F" w:rsidRPr="00E930BD">
        <w:rPr>
          <w:rFonts w:ascii="Palatino Linotype" w:eastAsia="Palatino Linotype" w:hAnsi="Palatino Linotype" w:cs="Palatino Linotype"/>
        </w:rPr>
        <w:t xml:space="preserve"> </w:t>
      </w:r>
      <w:r w:rsidR="00BC151F" w:rsidRPr="00E930BD">
        <w:rPr>
          <w:rFonts w:ascii="Palatino Linotype" w:eastAsia="Palatino Linotype" w:hAnsi="Palatino Linotype" w:cs="Palatino Linotype"/>
          <w:b/>
        </w:rPr>
        <w:t xml:space="preserve">Cuarto </w:t>
      </w:r>
      <w:r w:rsidR="00DD0D6B" w:rsidRPr="00E930BD">
        <w:rPr>
          <w:rFonts w:ascii="Palatino Linotype" w:eastAsia="Palatino Linotype" w:hAnsi="Palatino Linotype" w:cs="Palatino Linotype"/>
        </w:rPr>
        <w:t xml:space="preserve">de esta resolución, se </w:t>
      </w:r>
      <w:r w:rsidR="00DD0D6B" w:rsidRPr="00E930BD">
        <w:rPr>
          <w:rFonts w:ascii="Palatino Linotype" w:eastAsia="Palatino Linotype" w:hAnsi="Palatino Linotype" w:cs="Palatino Linotype"/>
          <w:b/>
        </w:rPr>
        <w:t xml:space="preserve">MODIFICA </w:t>
      </w:r>
      <w:r w:rsidR="00BC151F" w:rsidRPr="00E930BD">
        <w:rPr>
          <w:rFonts w:ascii="Palatino Linotype" w:eastAsia="Palatino Linotype" w:hAnsi="Palatino Linotype" w:cs="Palatino Linotype"/>
        </w:rPr>
        <w:t xml:space="preserve">la respuesta emitida por </w:t>
      </w:r>
      <w:r w:rsidR="000932D5" w:rsidRPr="00E930BD">
        <w:rPr>
          <w:rFonts w:ascii="Palatino Linotype" w:eastAsia="Palatino Linotype" w:hAnsi="Palatino Linotype" w:cs="Palatino Linotype"/>
          <w:b/>
        </w:rPr>
        <w:t>EL SUJETO OBLIGADO</w:t>
      </w:r>
      <w:r w:rsidR="00BC151F" w:rsidRPr="00E930BD">
        <w:rPr>
          <w:rFonts w:ascii="Palatino Linotype" w:eastAsia="Palatino Linotype" w:hAnsi="Palatino Linotype" w:cs="Palatino Linotype"/>
          <w:b/>
        </w:rPr>
        <w:t xml:space="preserve">. </w:t>
      </w:r>
    </w:p>
    <w:p w14:paraId="00584B1B" w14:textId="77777777" w:rsidR="000932D5" w:rsidRPr="00E930BD" w:rsidRDefault="000932D5" w:rsidP="000932D5">
      <w:pPr>
        <w:spacing w:before="240" w:after="240" w:line="360" w:lineRule="auto"/>
        <w:contextualSpacing/>
        <w:jc w:val="both"/>
        <w:rPr>
          <w:rFonts w:ascii="Palatino Linotype" w:eastAsia="Palatino Linotype" w:hAnsi="Palatino Linotype" w:cs="Palatino Linotype"/>
        </w:rPr>
      </w:pPr>
    </w:p>
    <w:p w14:paraId="56460733" w14:textId="77777777" w:rsidR="000932D5" w:rsidRPr="00E930BD" w:rsidRDefault="00D90F3B" w:rsidP="000932D5">
      <w:pPr>
        <w:spacing w:before="240" w:after="240" w:line="360" w:lineRule="auto"/>
        <w:ind w:right="49"/>
        <w:contextualSpacing/>
        <w:jc w:val="both"/>
        <w:rPr>
          <w:rFonts w:ascii="Palatino Linotype" w:eastAsia="Palatino Linotype" w:hAnsi="Palatino Linotype" w:cs="Palatino Linotype"/>
          <w:b/>
        </w:rPr>
      </w:pPr>
      <w:bookmarkStart w:id="7" w:name="_heading=h.1fob9te" w:colFirst="0" w:colLast="0"/>
      <w:bookmarkEnd w:id="7"/>
      <w:r w:rsidRPr="00E930BD">
        <w:rPr>
          <w:rFonts w:ascii="Palatino Linotype" w:eastAsia="Palatino Linotype" w:hAnsi="Palatino Linotype" w:cs="Palatino Linotype"/>
          <w:b/>
        </w:rPr>
        <w:t xml:space="preserve">SEGUNDO. </w:t>
      </w:r>
      <w:r w:rsidR="00BC151F" w:rsidRPr="00E930BD">
        <w:rPr>
          <w:rFonts w:ascii="Palatino Linotype" w:eastAsia="Palatino Linotype" w:hAnsi="Palatino Linotype" w:cs="Palatino Linotype"/>
        </w:rPr>
        <w:t xml:space="preserve">Se </w:t>
      </w:r>
      <w:r w:rsidR="00BC151F" w:rsidRPr="00E930BD">
        <w:rPr>
          <w:rFonts w:ascii="Palatino Linotype" w:eastAsia="Palatino Linotype" w:hAnsi="Palatino Linotype" w:cs="Palatino Linotype"/>
          <w:b/>
        </w:rPr>
        <w:t xml:space="preserve">Ordena </w:t>
      </w:r>
      <w:r w:rsidR="00BC151F" w:rsidRPr="00E930BD">
        <w:rPr>
          <w:rFonts w:ascii="Palatino Linotype" w:eastAsia="Palatino Linotype" w:hAnsi="Palatino Linotype" w:cs="Palatino Linotype"/>
        </w:rPr>
        <w:t xml:space="preserve">al </w:t>
      </w:r>
      <w:r w:rsidR="00C76111" w:rsidRPr="00E930BD">
        <w:rPr>
          <w:rFonts w:ascii="Palatino Linotype" w:eastAsia="Palatino Linotype" w:hAnsi="Palatino Linotype" w:cs="Palatino Linotype"/>
          <w:b/>
        </w:rPr>
        <w:t>SUJETO OBLIGADO</w:t>
      </w:r>
      <w:r w:rsidR="00C76111" w:rsidRPr="00E930BD">
        <w:rPr>
          <w:rFonts w:ascii="Palatino Linotype" w:eastAsia="Palatino Linotype" w:hAnsi="Palatino Linotype" w:cs="Palatino Linotype"/>
        </w:rPr>
        <w:t xml:space="preserve"> </w:t>
      </w:r>
      <w:r w:rsidR="00FC12B1" w:rsidRPr="00E930BD">
        <w:rPr>
          <w:rFonts w:ascii="Palatino Linotype" w:eastAsia="Palatino Linotype" w:hAnsi="Palatino Linotype" w:cs="Palatino Linotype"/>
        </w:rPr>
        <w:t xml:space="preserve">haga entrega </w:t>
      </w:r>
      <w:r w:rsidR="00C76111" w:rsidRPr="00E930BD">
        <w:rPr>
          <w:rFonts w:ascii="Palatino Linotype" w:eastAsia="Palatino Linotype" w:hAnsi="Palatino Linotype" w:cs="Palatino Linotype"/>
        </w:rPr>
        <w:t>A</w:t>
      </w:r>
      <w:r w:rsidR="00C76111" w:rsidRPr="00E930BD">
        <w:rPr>
          <w:rFonts w:ascii="Palatino Linotype" w:eastAsia="Palatino Linotype" w:hAnsi="Palatino Linotype" w:cs="Palatino Linotype"/>
          <w:b/>
        </w:rPr>
        <w:t xml:space="preserve"> LA PARTE  </w:t>
      </w:r>
      <w:r w:rsidR="00C76111" w:rsidRPr="00E930BD">
        <w:rPr>
          <w:rFonts w:ascii="Palatino Linotype" w:eastAsia="Palatino Linotype" w:hAnsi="Palatino Linotype" w:cs="Palatino Linotype"/>
        </w:rPr>
        <w:t xml:space="preserve"> </w:t>
      </w:r>
      <w:r w:rsidR="00C76111" w:rsidRPr="00E930BD">
        <w:rPr>
          <w:rFonts w:ascii="Palatino Linotype" w:eastAsia="Palatino Linotype" w:hAnsi="Palatino Linotype" w:cs="Palatino Linotype"/>
          <w:b/>
        </w:rPr>
        <w:t>RECURRENTE</w:t>
      </w:r>
      <w:r w:rsidR="00BC151F" w:rsidRPr="00E930BD">
        <w:rPr>
          <w:rFonts w:ascii="Palatino Linotype" w:eastAsia="Palatino Linotype" w:hAnsi="Palatino Linotype" w:cs="Palatino Linotype"/>
        </w:rPr>
        <w:t>,</w:t>
      </w:r>
      <w:r w:rsidR="00BC151F" w:rsidRPr="00E930BD">
        <w:rPr>
          <w:rFonts w:ascii="Palatino Linotype" w:eastAsia="Palatino Linotype" w:hAnsi="Palatino Linotype" w:cs="Palatino Linotype"/>
          <w:b/>
        </w:rPr>
        <w:t xml:space="preserve"> previa búsqueda exhaustiva y razonable,</w:t>
      </w:r>
      <w:r w:rsidR="00BC151F" w:rsidRPr="00E930BD">
        <w:rPr>
          <w:rFonts w:ascii="Palatino Linotype" w:eastAsia="Palatino Linotype" w:hAnsi="Palatino Linotype" w:cs="Palatino Linotype"/>
        </w:rPr>
        <w:t xml:space="preserve"> vía SAIMEX</w:t>
      </w:r>
      <w:r w:rsidR="00BC151F" w:rsidRPr="00E930BD">
        <w:rPr>
          <w:rFonts w:ascii="Palatino Linotype" w:eastAsia="Palatino Linotype" w:hAnsi="Palatino Linotype" w:cs="Palatino Linotype"/>
          <w:b/>
        </w:rPr>
        <w:t xml:space="preserve">, </w:t>
      </w:r>
      <w:r w:rsidR="000E144D" w:rsidRPr="00E930BD">
        <w:rPr>
          <w:rFonts w:ascii="Palatino Linotype" w:eastAsia="Palatino Linotype" w:hAnsi="Palatino Linotype" w:cs="Palatino Linotype"/>
          <w:b/>
        </w:rPr>
        <w:t xml:space="preserve">y correo electrónico </w:t>
      </w:r>
      <w:r w:rsidR="00BC151F" w:rsidRPr="00E930BD">
        <w:rPr>
          <w:rFonts w:ascii="Palatino Linotype" w:eastAsia="Palatino Linotype" w:hAnsi="Palatino Linotype" w:cs="Palatino Linotype"/>
          <w:b/>
        </w:rPr>
        <w:t>en versión pública de ser procedente</w:t>
      </w:r>
      <w:r w:rsidR="00BC151F" w:rsidRPr="00E930BD">
        <w:rPr>
          <w:rFonts w:ascii="Palatino Linotype" w:eastAsia="Palatino Linotype" w:hAnsi="Palatino Linotype" w:cs="Palatino Linotype"/>
        </w:rPr>
        <w:t xml:space="preserve">, en términos de los </w:t>
      </w:r>
      <w:r w:rsidR="00BC151F" w:rsidRPr="00E930BD">
        <w:rPr>
          <w:rFonts w:ascii="Palatino Linotype" w:eastAsia="Palatino Linotype" w:hAnsi="Palatino Linotype" w:cs="Palatino Linotype"/>
          <w:b/>
        </w:rPr>
        <w:t>Considerandos</w:t>
      </w:r>
      <w:r w:rsidR="00BC151F" w:rsidRPr="00E930BD">
        <w:rPr>
          <w:rFonts w:ascii="Palatino Linotype" w:eastAsia="Palatino Linotype" w:hAnsi="Palatino Linotype" w:cs="Palatino Linotype"/>
        </w:rPr>
        <w:t xml:space="preserve"> </w:t>
      </w:r>
      <w:r w:rsidR="00BC151F" w:rsidRPr="00E930BD">
        <w:rPr>
          <w:rFonts w:ascii="Palatino Linotype" w:eastAsia="Palatino Linotype" w:hAnsi="Palatino Linotype" w:cs="Palatino Linotype"/>
          <w:b/>
        </w:rPr>
        <w:t>Cuarto y Quinto</w:t>
      </w:r>
      <w:r w:rsidR="002409F2" w:rsidRPr="00E930BD">
        <w:rPr>
          <w:rFonts w:ascii="Palatino Linotype" w:eastAsia="Palatino Linotype" w:hAnsi="Palatino Linotype" w:cs="Palatino Linotype"/>
          <w:b/>
        </w:rPr>
        <w:t xml:space="preserve"> de la presente resolución, de </w:t>
      </w:r>
      <w:r w:rsidR="00BC151F" w:rsidRPr="00E930BD">
        <w:rPr>
          <w:rFonts w:ascii="Palatino Linotype" w:eastAsia="Palatino Linotype" w:hAnsi="Palatino Linotype" w:cs="Palatino Linotype"/>
          <w:b/>
        </w:rPr>
        <w:t>lo siguiente</w:t>
      </w:r>
      <w:r w:rsidR="008B6ACE" w:rsidRPr="00E930BD">
        <w:rPr>
          <w:rFonts w:ascii="Palatino Linotype" w:eastAsia="Palatino Linotype" w:hAnsi="Palatino Linotype" w:cs="Palatino Linotype"/>
          <w:b/>
        </w:rPr>
        <w:t xml:space="preserve"> </w:t>
      </w:r>
      <w:r w:rsidR="008B6ACE" w:rsidRPr="00E930BD">
        <w:rPr>
          <w:rFonts w:ascii="Palatino Linotype" w:eastAsia="Palatino Linotype" w:hAnsi="Palatino Linotype" w:cs="Palatino Linotype"/>
        </w:rPr>
        <w:t xml:space="preserve">al mayor grado de desagregación posible, </w:t>
      </w:r>
      <w:r w:rsidR="00DD0D6B" w:rsidRPr="00E930BD">
        <w:rPr>
          <w:rFonts w:ascii="Palatino Linotype" w:eastAsia="Palatino Linotype" w:hAnsi="Palatino Linotype" w:cs="Palatino Linotype"/>
        </w:rPr>
        <w:t>lo siguiente</w:t>
      </w:r>
      <w:r w:rsidR="00BC151F" w:rsidRPr="00E930BD">
        <w:rPr>
          <w:rFonts w:ascii="Palatino Linotype" w:eastAsia="Palatino Linotype" w:hAnsi="Palatino Linotype" w:cs="Palatino Linotype"/>
          <w:b/>
        </w:rPr>
        <w:t xml:space="preserve">: </w:t>
      </w:r>
    </w:p>
    <w:p w14:paraId="578F18CD" w14:textId="77777777" w:rsidR="008B6ACE" w:rsidRPr="00E930BD" w:rsidRDefault="00D90F3B" w:rsidP="00D90F3B">
      <w:pPr>
        <w:pStyle w:val="Prrafodelista"/>
        <w:numPr>
          <w:ilvl w:val="0"/>
          <w:numId w:val="38"/>
        </w:num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rPr>
        <w:t>El número de tomas clandestinas registradas en ductos de la red</w:t>
      </w:r>
      <w:r w:rsidR="00DD0D6B" w:rsidRPr="00E930BD">
        <w:rPr>
          <w:rFonts w:ascii="Palatino Linotype" w:eastAsia="Palatino Linotype" w:hAnsi="Palatino Linotype" w:cs="Palatino Linotype"/>
        </w:rPr>
        <w:t xml:space="preserve"> de agua potable del municipio del uno de enero del dos mil al treinta y uno de diciembre de dos mil veintiuno.</w:t>
      </w:r>
    </w:p>
    <w:p w14:paraId="27B76091" w14:textId="77777777" w:rsidR="00DD0D6B" w:rsidRPr="00E930BD" w:rsidRDefault="00DD0D6B" w:rsidP="00DD0D6B">
      <w:pPr>
        <w:pStyle w:val="Prrafodelista"/>
        <w:spacing w:before="240" w:after="240" w:line="360" w:lineRule="auto"/>
        <w:ind w:right="49"/>
        <w:jc w:val="both"/>
        <w:rPr>
          <w:rFonts w:ascii="Palatino Linotype" w:eastAsia="Palatino Linotype" w:hAnsi="Palatino Linotype" w:cs="Palatino Linotype"/>
        </w:rPr>
      </w:pPr>
    </w:p>
    <w:p w14:paraId="41006A53" w14:textId="77777777" w:rsidR="0020060D" w:rsidRPr="00E930BD" w:rsidRDefault="008B6ACE" w:rsidP="002C1408">
      <w:pPr>
        <w:pStyle w:val="Prrafodelista"/>
        <w:numPr>
          <w:ilvl w:val="0"/>
          <w:numId w:val="38"/>
        </w:num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E</w:t>
      </w:r>
      <w:r w:rsidR="00D90F3B" w:rsidRPr="00E930BD">
        <w:rPr>
          <w:rFonts w:ascii="Palatino Linotype" w:eastAsia="Palatino Linotype" w:hAnsi="Palatino Linotype" w:cs="Palatino Linotype"/>
        </w:rPr>
        <w:t>l número de denuncias interpuestas por las tomas clandestinas registradas en ductos de la red</w:t>
      </w:r>
      <w:r w:rsidR="00DD0D6B" w:rsidRPr="00E930BD">
        <w:rPr>
          <w:rFonts w:ascii="Palatino Linotype" w:eastAsia="Palatino Linotype" w:hAnsi="Palatino Linotype" w:cs="Palatino Linotype"/>
        </w:rPr>
        <w:t xml:space="preserve"> de agua potable del municipio, del uno de enero del dos mil al treinta y uno de diciembre de dos mil veintiuno.  </w:t>
      </w:r>
    </w:p>
    <w:p w14:paraId="47FBCF37" w14:textId="77777777" w:rsidR="002C1408" w:rsidRPr="00E930BD" w:rsidRDefault="002C1408" w:rsidP="002C1408">
      <w:pPr>
        <w:pStyle w:val="Prrafodelista"/>
        <w:rPr>
          <w:rFonts w:ascii="Palatino Linotype" w:eastAsia="Palatino Linotype" w:hAnsi="Palatino Linotype" w:cs="Palatino Linotype"/>
        </w:rPr>
      </w:pPr>
    </w:p>
    <w:p w14:paraId="22493B63" w14:textId="77777777" w:rsidR="002C1408" w:rsidRPr="00E930BD" w:rsidRDefault="002C1408" w:rsidP="002C1408">
      <w:pPr>
        <w:pStyle w:val="Prrafodelista"/>
        <w:spacing w:before="240" w:after="240" w:line="360" w:lineRule="auto"/>
        <w:ind w:right="49"/>
        <w:jc w:val="both"/>
        <w:rPr>
          <w:rFonts w:ascii="Palatino Linotype" w:eastAsia="Palatino Linotype" w:hAnsi="Palatino Linotype" w:cs="Palatino Linotype"/>
        </w:rPr>
      </w:pPr>
    </w:p>
    <w:p w14:paraId="6E780699" w14:textId="77777777" w:rsidR="008B6ACE" w:rsidRPr="00E930BD" w:rsidRDefault="008B6ACE" w:rsidP="008232CC">
      <w:pPr>
        <w:pStyle w:val="Prrafodelista"/>
        <w:numPr>
          <w:ilvl w:val="0"/>
          <w:numId w:val="38"/>
        </w:num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rPr>
        <w:t>T</w:t>
      </w:r>
      <w:r w:rsidR="00D90F3B" w:rsidRPr="00E930BD">
        <w:rPr>
          <w:rFonts w:ascii="Palatino Linotype" w:eastAsia="Palatino Linotype" w:hAnsi="Palatino Linotype" w:cs="Palatino Linotype"/>
        </w:rPr>
        <w:t>ipo de mecanismos son con los que se cuenta para la identificación de tomas clandestinas registradas en ductos de la red</w:t>
      </w:r>
      <w:r w:rsidR="00DD0D6B" w:rsidRPr="00E930BD">
        <w:rPr>
          <w:rFonts w:ascii="Palatino Linotype" w:eastAsia="Palatino Linotype" w:hAnsi="Palatino Linotype" w:cs="Palatino Linotype"/>
        </w:rPr>
        <w:t xml:space="preserve"> de agua potable del municipio, del uno de enero del dos mil al treinta y uno de diciembre de dos mil veintiuno.  </w:t>
      </w:r>
    </w:p>
    <w:p w14:paraId="0DA22049" w14:textId="77777777" w:rsidR="00DD0D6B" w:rsidRPr="00E930BD" w:rsidRDefault="00DD0D6B" w:rsidP="00DD0D6B">
      <w:pPr>
        <w:pStyle w:val="Prrafodelista"/>
        <w:spacing w:before="240" w:after="240" w:line="360" w:lineRule="auto"/>
        <w:ind w:right="49"/>
        <w:jc w:val="both"/>
        <w:rPr>
          <w:rFonts w:ascii="Palatino Linotype" w:eastAsia="Palatino Linotype" w:hAnsi="Palatino Linotype" w:cs="Palatino Linotype"/>
        </w:rPr>
      </w:pPr>
    </w:p>
    <w:p w14:paraId="1FBD3802" w14:textId="77777777" w:rsidR="000932D5" w:rsidRPr="00E930BD" w:rsidRDefault="008B6ACE" w:rsidP="000932D5">
      <w:pPr>
        <w:pStyle w:val="Prrafodelista"/>
        <w:numPr>
          <w:ilvl w:val="0"/>
          <w:numId w:val="38"/>
        </w:numPr>
        <w:spacing w:before="240" w:after="240" w:line="360" w:lineRule="auto"/>
        <w:ind w:right="49"/>
        <w:jc w:val="both"/>
        <w:rPr>
          <w:rFonts w:ascii="Palatino Linotype" w:eastAsia="Palatino Linotype" w:hAnsi="Palatino Linotype" w:cs="Palatino Linotype"/>
        </w:rPr>
      </w:pPr>
      <w:r w:rsidRPr="00E930BD">
        <w:rPr>
          <w:rFonts w:ascii="Palatino Linotype" w:eastAsia="Palatino Linotype" w:hAnsi="Palatino Linotype" w:cs="Palatino Linotype"/>
        </w:rPr>
        <w:t>E</w:t>
      </w:r>
      <w:r w:rsidR="00D90F3B" w:rsidRPr="00E930BD">
        <w:rPr>
          <w:rFonts w:ascii="Palatino Linotype" w:eastAsia="Palatino Linotype" w:hAnsi="Palatino Linotype" w:cs="Palatino Linotype"/>
        </w:rPr>
        <w:t xml:space="preserve">l </w:t>
      </w:r>
      <w:r w:rsidR="00DD0D6B" w:rsidRPr="00E930BD">
        <w:rPr>
          <w:rFonts w:ascii="Palatino Linotype" w:eastAsia="Palatino Linotype" w:hAnsi="Palatino Linotype" w:cs="Palatino Linotype"/>
        </w:rPr>
        <w:t xml:space="preserve">documento en donde conste el </w:t>
      </w:r>
      <w:r w:rsidR="00D90F3B" w:rsidRPr="00E930BD">
        <w:rPr>
          <w:rFonts w:ascii="Palatino Linotype" w:eastAsia="Palatino Linotype" w:hAnsi="Palatino Linotype" w:cs="Palatino Linotype"/>
        </w:rPr>
        <w:t>costo que ha generado la clausura de las tomas clandestinas registradas en ductos de la r</w:t>
      </w:r>
      <w:r w:rsidR="00DD0D6B" w:rsidRPr="00E930BD">
        <w:rPr>
          <w:rFonts w:ascii="Palatino Linotype" w:eastAsia="Palatino Linotype" w:hAnsi="Palatino Linotype" w:cs="Palatino Linotype"/>
        </w:rPr>
        <w:t>ed de agua potable del municipio del uno de enero del dos mil al</w:t>
      </w:r>
      <w:r w:rsidR="00D90F3B" w:rsidRPr="00E930BD">
        <w:rPr>
          <w:rFonts w:ascii="Palatino Linotype" w:eastAsia="Palatino Linotype" w:hAnsi="Palatino Linotype" w:cs="Palatino Linotype"/>
        </w:rPr>
        <w:t xml:space="preserve"> </w:t>
      </w:r>
      <w:r w:rsidR="00DD0D6B" w:rsidRPr="00E930BD">
        <w:rPr>
          <w:rFonts w:ascii="Palatino Linotype" w:eastAsia="Palatino Linotype" w:hAnsi="Palatino Linotype" w:cs="Palatino Linotype"/>
        </w:rPr>
        <w:t>treinta y uno</w:t>
      </w:r>
      <w:r w:rsidR="00D90F3B" w:rsidRPr="00E930BD">
        <w:rPr>
          <w:rFonts w:ascii="Palatino Linotype" w:eastAsia="Palatino Linotype" w:hAnsi="Palatino Linotype" w:cs="Palatino Linotype"/>
        </w:rPr>
        <w:t xml:space="preserve"> julio del </w:t>
      </w:r>
      <w:r w:rsidR="00DD0D6B" w:rsidRPr="00E930BD">
        <w:rPr>
          <w:rFonts w:ascii="Palatino Linotype" w:eastAsia="Palatino Linotype" w:hAnsi="Palatino Linotype" w:cs="Palatino Linotype"/>
        </w:rPr>
        <w:t xml:space="preserve">dos mil veintidós, </w:t>
      </w:r>
      <w:r w:rsidR="00D90F3B" w:rsidRPr="00E930BD">
        <w:rPr>
          <w:rFonts w:ascii="Palatino Linotype" w:eastAsia="Palatino Linotype" w:hAnsi="Palatino Linotype" w:cs="Palatino Linotype"/>
        </w:rPr>
        <w:t>desagregada por año y mes.</w:t>
      </w:r>
    </w:p>
    <w:p w14:paraId="391A7400" w14:textId="77777777" w:rsidR="00BC151F" w:rsidRPr="00E930BD" w:rsidRDefault="00BC151F" w:rsidP="00DD0D6B">
      <w:pPr>
        <w:spacing w:after="120" w:line="276" w:lineRule="auto"/>
        <w:ind w:right="49"/>
        <w:contextualSpacing/>
        <w:jc w:val="both"/>
        <w:rPr>
          <w:rFonts w:ascii="Palatino Linotype" w:hAnsi="Palatino Linotype" w:cs="Arial"/>
          <w:i/>
          <w:sz w:val="22"/>
          <w:szCs w:val="20"/>
          <w:lang w:eastAsia="en-US"/>
        </w:rPr>
      </w:pPr>
      <w:r w:rsidRPr="00E930BD">
        <w:rPr>
          <w:rFonts w:ascii="Palatino Linotype" w:hAnsi="Palatino Linotype" w:cs="Arial"/>
          <w:i/>
          <w:sz w:val="22"/>
          <w:szCs w:val="20"/>
          <w:lang w:eastAsia="en-US"/>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w:t>
      </w:r>
      <w:r w:rsidR="00C76111" w:rsidRPr="00E930BD">
        <w:rPr>
          <w:rFonts w:ascii="Palatino Linotype" w:hAnsi="Palatino Linotype" w:cs="Arial"/>
          <w:i/>
          <w:sz w:val="22"/>
          <w:szCs w:val="20"/>
          <w:lang w:eastAsia="en-US"/>
        </w:rPr>
        <w:t xml:space="preserve"> </w:t>
      </w:r>
      <w:r w:rsidR="00C76111" w:rsidRPr="00E930BD">
        <w:rPr>
          <w:rFonts w:ascii="Palatino Linotype" w:hAnsi="Palatino Linotype" w:cs="Arial"/>
          <w:b/>
          <w:i/>
          <w:sz w:val="22"/>
          <w:szCs w:val="20"/>
          <w:lang w:eastAsia="en-US"/>
        </w:rPr>
        <w:t>LA PARTE RECURRENTE</w:t>
      </w:r>
      <w:r w:rsidRPr="00E930BD">
        <w:rPr>
          <w:rFonts w:ascii="Palatino Linotype" w:hAnsi="Palatino Linotype" w:cs="Arial"/>
          <w:i/>
          <w:sz w:val="22"/>
          <w:szCs w:val="20"/>
          <w:lang w:eastAsia="en-US"/>
        </w:rPr>
        <w:t>.</w:t>
      </w:r>
    </w:p>
    <w:p w14:paraId="46E10495" w14:textId="77777777" w:rsidR="00DD0D6B" w:rsidRPr="00E930BD" w:rsidRDefault="00DD0D6B" w:rsidP="00DD0D6B">
      <w:pPr>
        <w:spacing w:after="120" w:line="276" w:lineRule="auto"/>
        <w:ind w:right="49"/>
        <w:contextualSpacing/>
        <w:jc w:val="both"/>
        <w:rPr>
          <w:rFonts w:ascii="Palatino Linotype" w:hAnsi="Palatino Linotype" w:cs="Arial"/>
          <w:i/>
          <w:sz w:val="22"/>
          <w:szCs w:val="20"/>
          <w:lang w:eastAsia="en-US"/>
        </w:rPr>
      </w:pPr>
    </w:p>
    <w:p w14:paraId="4179A723" w14:textId="77777777" w:rsidR="00C76111" w:rsidRPr="00E930BD" w:rsidRDefault="00C76111" w:rsidP="00DD0D6B">
      <w:pPr>
        <w:spacing w:line="276" w:lineRule="auto"/>
        <w:contextualSpacing/>
        <w:jc w:val="both"/>
        <w:rPr>
          <w:rFonts w:ascii="Palatino Linotype" w:eastAsia="Palatino Linotype" w:hAnsi="Palatino Linotype" w:cs="Palatino Linotype"/>
          <w:i/>
          <w:sz w:val="22"/>
          <w:szCs w:val="22"/>
        </w:rPr>
      </w:pPr>
      <w:r w:rsidRPr="00E930BD">
        <w:rPr>
          <w:rFonts w:ascii="Palatino Linotype" w:eastAsia="Palatino Linotype" w:hAnsi="Palatino Linotype" w:cs="Palatino Linotype"/>
          <w:i/>
          <w:sz w:val="22"/>
          <w:szCs w:val="22"/>
        </w:rPr>
        <w:t>En el supuesto que la información ordenada relativa no obre en los archivos del Sujeto Obligado por no haberse generado, bastará con que así lo haga del conocimiento de la parte Recurrente, de manera fundada y motivada, para tener por colmado el requerimiento de información.</w:t>
      </w:r>
    </w:p>
    <w:p w14:paraId="730DCFD7" w14:textId="77777777" w:rsidR="00C76111" w:rsidRPr="00E930BD" w:rsidRDefault="00C76111" w:rsidP="00DD0D6B">
      <w:pPr>
        <w:spacing w:line="276" w:lineRule="auto"/>
        <w:contextualSpacing/>
        <w:jc w:val="both"/>
        <w:rPr>
          <w:rFonts w:ascii="Palatino Linotype" w:eastAsia="Palatino Linotype" w:hAnsi="Palatino Linotype" w:cs="Palatino Linotype"/>
          <w:i/>
          <w:sz w:val="22"/>
          <w:szCs w:val="22"/>
        </w:rPr>
      </w:pPr>
    </w:p>
    <w:p w14:paraId="73EB5B0C" w14:textId="77777777" w:rsidR="00C76111" w:rsidRPr="00E930BD" w:rsidRDefault="00C76111" w:rsidP="00DD0D6B">
      <w:pPr>
        <w:spacing w:line="276" w:lineRule="auto"/>
        <w:contextualSpacing/>
        <w:jc w:val="both"/>
        <w:rPr>
          <w:rFonts w:ascii="Palatino Linotype" w:eastAsia="Palatino Linotype" w:hAnsi="Palatino Linotype" w:cs="Palatino Linotype"/>
          <w:i/>
          <w:strike/>
          <w:sz w:val="22"/>
          <w:szCs w:val="22"/>
        </w:rPr>
      </w:pPr>
      <w:r w:rsidRPr="00E930BD">
        <w:rPr>
          <w:rFonts w:ascii="Palatino Linotype" w:eastAsia="Palatino Linotype" w:hAnsi="Palatino Linotype" w:cs="Palatino Linotype"/>
          <w:i/>
          <w:sz w:val="22"/>
          <w:szCs w:val="22"/>
        </w:rPr>
        <w:t xml:space="preserve">Si derivado de la búsqueda, </w:t>
      </w:r>
      <w:r w:rsidR="0020060D" w:rsidRPr="00E930BD">
        <w:rPr>
          <w:rFonts w:ascii="Palatino Linotype" w:eastAsia="Palatino Linotype" w:hAnsi="Palatino Linotype" w:cs="Palatino Linotype"/>
          <w:i/>
          <w:sz w:val="22"/>
          <w:szCs w:val="22"/>
        </w:rPr>
        <w:t xml:space="preserve">se advierte </w:t>
      </w:r>
      <w:r w:rsidR="002C1408" w:rsidRPr="00E930BD">
        <w:rPr>
          <w:rFonts w:ascii="Palatino Linotype" w:eastAsia="Palatino Linotype" w:hAnsi="Palatino Linotype" w:cs="Palatino Linotype"/>
          <w:i/>
          <w:sz w:val="22"/>
          <w:szCs w:val="22"/>
        </w:rPr>
        <w:t xml:space="preserve">que </w:t>
      </w:r>
      <w:r w:rsidRPr="00E930BD">
        <w:rPr>
          <w:rFonts w:ascii="Palatino Linotype" w:eastAsia="Palatino Linotype" w:hAnsi="Palatino Linotype" w:cs="Palatino Linotype"/>
          <w:i/>
          <w:sz w:val="22"/>
          <w:szCs w:val="22"/>
        </w:rPr>
        <w:t>la información que se ordena</w:t>
      </w:r>
      <w:r w:rsidR="004D40C2" w:rsidRPr="00E930BD">
        <w:rPr>
          <w:rFonts w:ascii="Palatino Linotype" w:eastAsia="Palatino Linotype" w:hAnsi="Palatino Linotype" w:cs="Palatino Linotype"/>
          <w:i/>
          <w:sz w:val="22"/>
          <w:szCs w:val="22"/>
        </w:rPr>
        <w:t xml:space="preserve"> fue generada pero ya no obra en sus archivos</w:t>
      </w:r>
      <w:r w:rsidRPr="00E930BD">
        <w:rPr>
          <w:rFonts w:ascii="Palatino Linotype" w:eastAsia="Palatino Linotype" w:hAnsi="Palatino Linotype" w:cs="Palatino Linotype"/>
          <w:i/>
          <w:sz w:val="22"/>
          <w:szCs w:val="22"/>
        </w:rPr>
        <w:t xml:space="preserve"> deberá emitir </w:t>
      </w:r>
      <w:r w:rsidR="004D40C2" w:rsidRPr="00E930BD">
        <w:rPr>
          <w:rFonts w:ascii="Palatino Linotype" w:eastAsia="Palatino Linotype" w:hAnsi="Palatino Linotype" w:cs="Palatino Linotype"/>
          <w:i/>
          <w:sz w:val="22"/>
          <w:szCs w:val="22"/>
        </w:rPr>
        <w:t xml:space="preserve">el </w:t>
      </w:r>
      <w:r w:rsidRPr="00E930BD">
        <w:rPr>
          <w:rFonts w:ascii="Palatino Linotype" w:eastAsia="Palatino Linotype" w:hAnsi="Palatino Linotype" w:cs="Palatino Linotype"/>
          <w:i/>
          <w:sz w:val="22"/>
          <w:szCs w:val="22"/>
        </w:rPr>
        <w:t>Acuerdo del Comité de Transparencia en el que declare la Inexistencia, de conformidad con lo dispuesto en los artículos 19, 169 y 170 de la Ley de Transparencia y Acceso a la Información Pública del Estado de México y Municipios.</w:t>
      </w:r>
    </w:p>
    <w:p w14:paraId="2710C396" w14:textId="77777777" w:rsidR="00C76111" w:rsidRPr="00E930BD" w:rsidRDefault="00C76111" w:rsidP="00C76111">
      <w:pPr>
        <w:spacing w:line="360" w:lineRule="auto"/>
        <w:contextualSpacing/>
        <w:jc w:val="both"/>
        <w:rPr>
          <w:rFonts w:ascii="Palatino Linotype" w:eastAsia="Palatino Linotype" w:hAnsi="Palatino Linotype" w:cs="Palatino Linotype"/>
          <w:i/>
          <w:sz w:val="20"/>
          <w:szCs w:val="20"/>
        </w:rPr>
      </w:pPr>
    </w:p>
    <w:p w14:paraId="492C1E71" w14:textId="77777777" w:rsidR="00C76111" w:rsidRPr="00E930BD" w:rsidRDefault="00C76111" w:rsidP="00C76111">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b/>
        </w:rPr>
        <w:lastRenderedPageBreak/>
        <w:t xml:space="preserve">TERCERO.  Notifíquese vía SAIMEX, </w:t>
      </w:r>
      <w:r w:rsidRPr="00E930B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98C3CC" w14:textId="77777777" w:rsidR="00C76111" w:rsidRPr="00E930BD" w:rsidRDefault="00C76111" w:rsidP="00C76111">
      <w:pPr>
        <w:spacing w:line="360" w:lineRule="auto"/>
        <w:jc w:val="both"/>
        <w:rPr>
          <w:rFonts w:ascii="Palatino Linotype" w:eastAsia="Palatino Linotype" w:hAnsi="Palatino Linotype" w:cs="Palatino Linotype"/>
        </w:rPr>
      </w:pPr>
    </w:p>
    <w:p w14:paraId="4B9C2E6B" w14:textId="77777777" w:rsidR="00C76111" w:rsidRPr="00E930BD" w:rsidRDefault="00C76111" w:rsidP="00C76111">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b/>
        </w:rPr>
        <w:t xml:space="preserve">CUARTO. </w:t>
      </w:r>
      <w:r w:rsidRPr="00E930B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E930BD">
        <w:rPr>
          <w:rFonts w:ascii="Palatino Linotype" w:eastAsia="Palatino Linotype" w:hAnsi="Palatino Linotype" w:cs="Palatino Linotype"/>
          <w:b/>
        </w:rPr>
        <w:t>EL SUJETO OBLIGADO</w:t>
      </w:r>
      <w:r w:rsidRPr="00E930BD">
        <w:rPr>
          <w:rFonts w:ascii="Palatino Linotype" w:eastAsia="Palatino Linotype" w:hAnsi="Palatino Linotype" w:cs="Palatino Linotype"/>
        </w:rPr>
        <w:t xml:space="preserve"> de manera fundada y motivada, podrá solicitar una ampliación de plazo para el cumplimiento de la presente resolución.</w:t>
      </w:r>
    </w:p>
    <w:p w14:paraId="41AD9962" w14:textId="77777777" w:rsidR="00C76111" w:rsidRPr="00E930BD" w:rsidRDefault="00C76111" w:rsidP="00C76111">
      <w:pPr>
        <w:spacing w:line="360" w:lineRule="auto"/>
        <w:jc w:val="both"/>
        <w:rPr>
          <w:rFonts w:ascii="Palatino Linotype" w:eastAsia="Palatino Linotype" w:hAnsi="Palatino Linotype" w:cs="Palatino Linotype"/>
        </w:rPr>
      </w:pPr>
    </w:p>
    <w:p w14:paraId="3BE22EA0" w14:textId="77777777" w:rsidR="00C76111" w:rsidRDefault="00C76111" w:rsidP="00C76111">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b/>
        </w:rPr>
        <w:t>QUINTO. Notifíquese vía SAIMEX</w:t>
      </w:r>
      <w:r w:rsidR="000E144D" w:rsidRPr="00E930BD">
        <w:rPr>
          <w:rFonts w:ascii="Palatino Linotype" w:eastAsia="Palatino Linotype" w:hAnsi="Palatino Linotype" w:cs="Palatino Linotype"/>
          <w:b/>
        </w:rPr>
        <w:t xml:space="preserve"> y correo electrónico</w:t>
      </w:r>
      <w:r w:rsidR="00C56E18" w:rsidRPr="00E930BD">
        <w:rPr>
          <w:rFonts w:ascii="Palatino Linotype" w:eastAsia="Palatino Linotype" w:hAnsi="Palatino Linotype" w:cs="Palatino Linotype"/>
          <w:b/>
        </w:rPr>
        <w:t xml:space="preserve"> </w:t>
      </w:r>
      <w:r w:rsidRPr="00E930BD">
        <w:rPr>
          <w:rFonts w:ascii="Palatino Linotype" w:eastAsia="Palatino Linotype" w:hAnsi="Palatino Linotype" w:cs="Palatino Linotype"/>
        </w:rPr>
        <w:t xml:space="preserve">a </w:t>
      </w:r>
      <w:r w:rsidRPr="00E930BD">
        <w:rPr>
          <w:rFonts w:ascii="Palatino Linotype" w:eastAsia="Palatino Linotype" w:hAnsi="Palatino Linotype" w:cs="Palatino Linotype"/>
          <w:b/>
        </w:rPr>
        <w:t>LA PARTE RECURRENTE</w:t>
      </w:r>
      <w:r w:rsidRPr="00E930BD">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F238AC9" w14:textId="77777777" w:rsidR="00E930BD" w:rsidRPr="00E930BD" w:rsidRDefault="00E930BD" w:rsidP="00C76111">
      <w:pPr>
        <w:spacing w:line="360" w:lineRule="auto"/>
        <w:jc w:val="both"/>
        <w:rPr>
          <w:rFonts w:ascii="Palatino Linotype" w:eastAsia="Palatino Linotype" w:hAnsi="Palatino Linotype" w:cs="Palatino Linotype"/>
        </w:rPr>
      </w:pPr>
    </w:p>
    <w:p w14:paraId="419038FB" w14:textId="77777777" w:rsidR="00C76111" w:rsidRPr="00E930BD" w:rsidRDefault="00C76111" w:rsidP="00C76111">
      <w:pPr>
        <w:spacing w:line="360" w:lineRule="auto"/>
        <w:jc w:val="both"/>
        <w:rPr>
          <w:rFonts w:ascii="Palatino Linotype" w:eastAsia="Palatino Linotype" w:hAnsi="Palatino Linotype" w:cs="Palatino Linotype"/>
        </w:rPr>
      </w:pPr>
    </w:p>
    <w:p w14:paraId="54E6C7AE" w14:textId="77777777" w:rsidR="00C76111" w:rsidRPr="00E930BD" w:rsidRDefault="00C76111" w:rsidP="00C76111">
      <w:pPr>
        <w:spacing w:line="360" w:lineRule="auto"/>
        <w:jc w:val="both"/>
        <w:rPr>
          <w:rFonts w:ascii="Palatino Linotype" w:eastAsia="Palatino Linotype" w:hAnsi="Palatino Linotype" w:cs="Palatino Linotype"/>
        </w:rPr>
      </w:pPr>
      <w:r w:rsidRPr="00E930BD">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DD0D6B" w:rsidRPr="00E930BD">
        <w:rPr>
          <w:rFonts w:ascii="Palatino Linotype" w:eastAsia="Palatino Linotype" w:hAnsi="Palatino Linotype" w:cs="Palatino Linotype"/>
        </w:rPr>
        <w:t>CUARTA</w:t>
      </w:r>
      <w:r w:rsidRPr="00E930BD">
        <w:rPr>
          <w:rFonts w:ascii="Palatino Linotype" w:eastAsia="Palatino Linotype" w:hAnsi="Palatino Linotype" w:cs="Palatino Linotype"/>
        </w:rPr>
        <w:t xml:space="preserve"> SESIÓN ORDINARIA CELEBRADA EL VEINTI</w:t>
      </w:r>
      <w:r w:rsidR="00DD0D6B" w:rsidRPr="00E930BD">
        <w:rPr>
          <w:rFonts w:ascii="Palatino Linotype" w:eastAsia="Palatino Linotype" w:hAnsi="Palatino Linotype" w:cs="Palatino Linotype"/>
        </w:rPr>
        <w:t>OCHO</w:t>
      </w:r>
      <w:r w:rsidRPr="00E930BD">
        <w:rPr>
          <w:rFonts w:ascii="Palatino Linotype" w:eastAsia="Palatino Linotype" w:hAnsi="Palatino Linotype" w:cs="Palatino Linotype"/>
        </w:rPr>
        <w:t xml:space="preserve"> DE JUNIO DE DOS MIL VEINTITRÉS, ANTE EL SECRETARIO TÉCNICO DEL PLENO ALEXIS TAPIA RAMÍREZ.</w:t>
      </w:r>
    </w:p>
    <w:p w14:paraId="34873787" w14:textId="77777777" w:rsidR="00A90504" w:rsidRPr="00E930BD" w:rsidRDefault="00A84E10" w:rsidP="007F29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7D911A3B" wp14:editId="42A84FC8">
                <wp:simplePos x="0" y="0"/>
                <wp:positionH relativeFrom="column">
                  <wp:posOffset>329565</wp:posOffset>
                </wp:positionH>
                <wp:positionV relativeFrom="paragraph">
                  <wp:posOffset>223520</wp:posOffset>
                </wp:positionV>
                <wp:extent cx="4953000" cy="43243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4953000" cy="43243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816705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95pt,17.6pt" to="415.95pt,3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" strokecolor="#f68c36 [3049]"/>
            </w:pict>
          </mc:Fallback>
        </mc:AlternateContent>
      </w:r>
    </w:p>
    <w:p w14:paraId="4269FD4D"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772742D8"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383C4A6F"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7C0068CD"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36C17091"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36083A53"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74B25F36"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79FB8B62"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421F16AD"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3DB5D03A" w14:textId="77777777" w:rsidR="00A90504" w:rsidRPr="00E930BD" w:rsidRDefault="00A90504" w:rsidP="007F29A9">
      <w:pPr>
        <w:spacing w:before="240" w:after="240" w:line="360" w:lineRule="auto"/>
        <w:jc w:val="both"/>
        <w:rPr>
          <w:rFonts w:ascii="Palatino Linotype" w:eastAsia="Palatino Linotype" w:hAnsi="Palatino Linotype" w:cs="Palatino Linotype"/>
        </w:rPr>
      </w:pPr>
    </w:p>
    <w:p w14:paraId="030211B2" w14:textId="77777777" w:rsidR="00FC12B1" w:rsidRPr="00E930BD" w:rsidRDefault="00FC12B1" w:rsidP="007F29A9">
      <w:pPr>
        <w:spacing w:before="240" w:after="240" w:line="360" w:lineRule="auto"/>
        <w:jc w:val="both"/>
        <w:rPr>
          <w:rFonts w:ascii="Palatino Linotype" w:eastAsia="Palatino Linotype" w:hAnsi="Palatino Linotype" w:cs="Palatino Linotype"/>
        </w:rPr>
      </w:pPr>
    </w:p>
    <w:p w14:paraId="016D9E3A" w14:textId="77777777" w:rsidR="007F29A9" w:rsidRPr="00E930BD" w:rsidRDefault="007F29A9" w:rsidP="007F29A9">
      <w:pPr>
        <w:spacing w:before="240" w:after="240" w:line="360" w:lineRule="auto"/>
        <w:jc w:val="both"/>
        <w:rPr>
          <w:rFonts w:ascii="Palatino Linotype" w:eastAsia="Palatino Linotype" w:hAnsi="Palatino Linotype" w:cs="Palatino Linotype"/>
        </w:rPr>
      </w:pPr>
    </w:p>
    <w:p w14:paraId="655BD244" w14:textId="77777777" w:rsidR="007F29A9" w:rsidRPr="00E930BD" w:rsidRDefault="007F29A9" w:rsidP="007F29A9">
      <w:pPr>
        <w:spacing w:before="240" w:after="240" w:line="360" w:lineRule="auto"/>
        <w:jc w:val="both"/>
        <w:rPr>
          <w:rFonts w:ascii="Palatino Linotype" w:eastAsia="Palatino Linotype" w:hAnsi="Palatino Linotype" w:cs="Palatino Linotype"/>
        </w:rPr>
      </w:pPr>
    </w:p>
    <w:p w14:paraId="0E9E5836" w14:textId="77777777" w:rsidR="005B72F7" w:rsidRPr="00E930BD" w:rsidRDefault="005B72F7">
      <w:pPr>
        <w:spacing w:before="240" w:after="240" w:line="360" w:lineRule="auto"/>
        <w:jc w:val="both"/>
        <w:rPr>
          <w:rFonts w:ascii="Palatino Linotype" w:eastAsia="Palatino Linotype" w:hAnsi="Palatino Linotype" w:cs="Palatino Linotype"/>
        </w:rPr>
      </w:pPr>
    </w:p>
    <w:p w14:paraId="6BAACA5C" w14:textId="77777777" w:rsidR="005B72F7" w:rsidRPr="00E930BD" w:rsidRDefault="005B72F7">
      <w:pPr>
        <w:spacing w:before="240" w:after="240" w:line="360" w:lineRule="auto"/>
        <w:jc w:val="both"/>
        <w:rPr>
          <w:rFonts w:ascii="Palatino Linotype" w:eastAsia="Palatino Linotype" w:hAnsi="Palatino Linotype" w:cs="Palatino Linotype"/>
        </w:rPr>
      </w:pPr>
    </w:p>
    <w:p w14:paraId="122214D9" w14:textId="77777777" w:rsidR="005B72F7" w:rsidRPr="00E930BD" w:rsidRDefault="005B72F7">
      <w:pPr>
        <w:spacing w:before="240" w:after="240" w:line="360" w:lineRule="auto"/>
        <w:jc w:val="both"/>
        <w:rPr>
          <w:rFonts w:ascii="Palatino Linotype" w:eastAsia="Palatino Linotype" w:hAnsi="Palatino Linotype" w:cs="Palatino Linotype"/>
        </w:rPr>
      </w:pPr>
    </w:p>
    <w:p w14:paraId="40869230" w14:textId="77777777" w:rsidR="005B72F7" w:rsidRPr="00E930BD" w:rsidRDefault="005B72F7">
      <w:pPr>
        <w:spacing w:before="240" w:after="240" w:line="360" w:lineRule="auto"/>
        <w:jc w:val="both"/>
        <w:rPr>
          <w:rFonts w:ascii="Palatino Linotype" w:eastAsia="Palatino Linotype" w:hAnsi="Palatino Linotype" w:cs="Palatino Linotype"/>
        </w:rPr>
      </w:pPr>
    </w:p>
    <w:p w14:paraId="05A30E9D" w14:textId="77777777" w:rsidR="005B72F7" w:rsidRPr="00E930BD" w:rsidRDefault="005B72F7">
      <w:pPr>
        <w:spacing w:before="240" w:after="240" w:line="360" w:lineRule="auto"/>
        <w:jc w:val="both"/>
        <w:rPr>
          <w:rFonts w:ascii="Palatino Linotype" w:eastAsia="Palatino Linotype" w:hAnsi="Palatino Linotype" w:cs="Palatino Linotype"/>
        </w:rPr>
      </w:pPr>
    </w:p>
    <w:sectPr w:rsidR="005B72F7" w:rsidRPr="00E930BD">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1AC1" w14:textId="77777777" w:rsidR="005E7EEE" w:rsidRDefault="005E7EEE">
      <w:r>
        <w:separator/>
      </w:r>
    </w:p>
  </w:endnote>
  <w:endnote w:type="continuationSeparator" w:id="0">
    <w:p w14:paraId="0F9E7C69" w14:textId="77777777" w:rsidR="005E7EEE" w:rsidRDefault="005E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EB0D" w14:textId="77777777" w:rsidR="004D40C2" w:rsidRDefault="004D40C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0DD4">
      <w:rPr>
        <w:rFonts w:ascii="Palatino Linotype" w:eastAsia="Palatino Linotype" w:hAnsi="Palatino Linotype" w:cs="Palatino Linotype"/>
        <w:b/>
        <w:noProof/>
        <w:color w:val="000000"/>
        <w:sz w:val="20"/>
        <w:szCs w:val="20"/>
      </w:rPr>
      <w:t>67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0DD4">
      <w:rPr>
        <w:rFonts w:ascii="Palatino Linotype" w:eastAsia="Palatino Linotype" w:hAnsi="Palatino Linotype" w:cs="Palatino Linotype"/>
        <w:b/>
        <w:noProof/>
        <w:color w:val="000000"/>
        <w:sz w:val="20"/>
        <w:szCs w:val="20"/>
      </w:rPr>
      <w:t>67</w:t>
    </w:r>
    <w:r>
      <w:rPr>
        <w:rFonts w:ascii="Palatino Linotype" w:eastAsia="Palatino Linotype" w:hAnsi="Palatino Linotype" w:cs="Palatino Linotype"/>
        <w:b/>
        <w:color w:val="000000"/>
        <w:sz w:val="20"/>
        <w:szCs w:val="20"/>
      </w:rPr>
      <w:fldChar w:fldCharType="end"/>
    </w:r>
  </w:p>
  <w:p w14:paraId="005D1922" w14:textId="77777777" w:rsidR="004D40C2" w:rsidRDefault="004D40C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4AF" w14:textId="77777777" w:rsidR="004D40C2" w:rsidRDefault="004D40C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0DD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0DD4">
      <w:rPr>
        <w:rFonts w:ascii="Palatino Linotype" w:eastAsia="Palatino Linotype" w:hAnsi="Palatino Linotype" w:cs="Palatino Linotype"/>
        <w:b/>
        <w:noProof/>
        <w:color w:val="000000"/>
        <w:sz w:val="20"/>
        <w:szCs w:val="20"/>
      </w:rPr>
      <w:t>67</w:t>
    </w:r>
    <w:r>
      <w:rPr>
        <w:rFonts w:ascii="Palatino Linotype" w:eastAsia="Palatino Linotype" w:hAnsi="Palatino Linotype" w:cs="Palatino Linotype"/>
        <w:b/>
        <w:color w:val="000000"/>
        <w:sz w:val="20"/>
        <w:szCs w:val="20"/>
      </w:rPr>
      <w:fldChar w:fldCharType="end"/>
    </w:r>
  </w:p>
  <w:p w14:paraId="1C803043" w14:textId="77777777" w:rsidR="004D40C2" w:rsidRDefault="004D40C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795B" w14:textId="77777777" w:rsidR="005E7EEE" w:rsidRDefault="005E7EEE">
      <w:r>
        <w:separator/>
      </w:r>
    </w:p>
  </w:footnote>
  <w:footnote w:type="continuationSeparator" w:id="0">
    <w:p w14:paraId="6F0F1E4C" w14:textId="77777777" w:rsidR="005E7EEE" w:rsidRDefault="005E7EEE">
      <w:r>
        <w:continuationSeparator/>
      </w:r>
    </w:p>
  </w:footnote>
  <w:footnote w:id="1">
    <w:p w14:paraId="04D307D5" w14:textId="77777777" w:rsidR="004D40C2" w:rsidRDefault="004D40C2" w:rsidP="005413D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2">
    <w:p w14:paraId="2EE03C5D" w14:textId="77777777" w:rsidR="004D40C2" w:rsidRDefault="004D40C2" w:rsidP="005413D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24C8" w14:textId="77777777" w:rsidR="004D40C2" w:rsidRDefault="004D40C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7E2892F" wp14:editId="48B5B839">
          <wp:simplePos x="0" y="0"/>
          <wp:positionH relativeFrom="column">
            <wp:posOffset>-565150</wp:posOffset>
          </wp:positionH>
          <wp:positionV relativeFrom="paragraph">
            <wp:posOffset>-411480</wp:posOffset>
          </wp:positionV>
          <wp:extent cx="7809865" cy="10165715"/>
          <wp:effectExtent l="0" t="0" r="0" b="0"/>
          <wp:wrapNone/>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4D40C2" w14:paraId="21A8BFF9" w14:textId="77777777">
      <w:tc>
        <w:tcPr>
          <w:tcW w:w="2489" w:type="dxa"/>
          <w:shd w:val="clear" w:color="auto" w:fill="auto"/>
        </w:tcPr>
        <w:p w14:paraId="72720C7B" w14:textId="77777777" w:rsidR="004D40C2" w:rsidRDefault="004D40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C55C665" w14:textId="77777777" w:rsidR="004D40C2" w:rsidRDefault="004D40C2" w:rsidP="0089229D">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1517</w:t>
          </w:r>
          <w:r w:rsidRPr="00D229CC">
            <w:rPr>
              <w:rFonts w:ascii="Palatino Linotype" w:eastAsia="Palatino Linotype" w:hAnsi="Palatino Linotype" w:cs="Palatino Linotype"/>
              <w:b/>
              <w:sz w:val="22"/>
              <w:szCs w:val="22"/>
            </w:rPr>
            <w:t>4/INFOEM/IP/RR/2022</w:t>
          </w:r>
        </w:p>
      </w:tc>
    </w:tr>
    <w:tr w:rsidR="004D40C2" w14:paraId="527A1D16" w14:textId="77777777">
      <w:trPr>
        <w:trHeight w:val="228"/>
      </w:trPr>
      <w:tc>
        <w:tcPr>
          <w:tcW w:w="2489" w:type="dxa"/>
          <w:shd w:val="clear" w:color="auto" w:fill="auto"/>
          <w:vAlign w:val="center"/>
        </w:tcPr>
        <w:p w14:paraId="61D97E89" w14:textId="77777777" w:rsidR="004D40C2" w:rsidRDefault="004D40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FD827C1" w14:textId="77777777" w:rsidR="004D40C2" w:rsidRDefault="004D40C2" w:rsidP="00183FB6">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Atenco</w:t>
          </w:r>
        </w:p>
      </w:tc>
    </w:tr>
    <w:tr w:rsidR="004D40C2" w14:paraId="567E17CB" w14:textId="77777777">
      <w:tc>
        <w:tcPr>
          <w:tcW w:w="2489" w:type="dxa"/>
          <w:shd w:val="clear" w:color="auto" w:fill="auto"/>
          <w:vAlign w:val="center"/>
        </w:tcPr>
        <w:p w14:paraId="31BAA624" w14:textId="77777777" w:rsidR="004D40C2" w:rsidRDefault="004D40C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084820D" w14:textId="77777777" w:rsidR="004D40C2" w:rsidRDefault="004D40C2" w:rsidP="0089229D">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E63B63D" w14:textId="77777777" w:rsidR="004D40C2" w:rsidRDefault="004D40C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4FD6" w14:textId="77777777" w:rsidR="004D40C2" w:rsidRDefault="004D40C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2"/>
      <w:tblW w:w="5670" w:type="dxa"/>
      <w:tblInd w:w="3261" w:type="dxa"/>
      <w:tblLayout w:type="fixed"/>
      <w:tblLook w:val="0400" w:firstRow="0" w:lastRow="0" w:firstColumn="0" w:lastColumn="0" w:noHBand="0" w:noVBand="1"/>
    </w:tblPr>
    <w:tblGrid>
      <w:gridCol w:w="2551"/>
      <w:gridCol w:w="3119"/>
    </w:tblGrid>
    <w:tr w:rsidR="004D40C2" w14:paraId="527546D6" w14:textId="77777777">
      <w:tc>
        <w:tcPr>
          <w:tcW w:w="2551" w:type="dxa"/>
          <w:shd w:val="clear" w:color="auto" w:fill="auto"/>
          <w:vAlign w:val="center"/>
        </w:tcPr>
        <w:p w14:paraId="1E6291E7" w14:textId="77777777" w:rsidR="004D40C2" w:rsidRDefault="004D40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68409B5" w14:textId="77777777" w:rsidR="004D40C2" w:rsidRDefault="004D40C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15174/INFOEM/IP/RR/2022</w:t>
          </w:r>
        </w:p>
      </w:tc>
    </w:tr>
    <w:tr w:rsidR="004D40C2" w14:paraId="2D70AAF3" w14:textId="77777777">
      <w:trPr>
        <w:trHeight w:val="130"/>
      </w:trPr>
      <w:tc>
        <w:tcPr>
          <w:tcW w:w="2551" w:type="dxa"/>
          <w:shd w:val="clear" w:color="auto" w:fill="auto"/>
          <w:vAlign w:val="center"/>
        </w:tcPr>
        <w:p w14:paraId="782B50A9" w14:textId="77777777" w:rsidR="004D40C2" w:rsidRDefault="004D40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0C26A31" w14:textId="7D55B535" w:rsidR="004D40C2" w:rsidRDefault="00361EE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4D40C2" w14:paraId="07508649" w14:textId="77777777">
      <w:trPr>
        <w:trHeight w:val="228"/>
      </w:trPr>
      <w:tc>
        <w:tcPr>
          <w:tcW w:w="2551" w:type="dxa"/>
          <w:shd w:val="clear" w:color="auto" w:fill="auto"/>
          <w:vAlign w:val="center"/>
        </w:tcPr>
        <w:p w14:paraId="565AFB40" w14:textId="77777777" w:rsidR="004D40C2" w:rsidRDefault="004D40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B65B152" w14:textId="77777777" w:rsidR="004D40C2" w:rsidRDefault="004D40C2" w:rsidP="00183FB6">
          <w:pPr>
            <w:ind w:left="-45" w:right="-1107"/>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7E694F20" wp14:editId="290D7876">
                <wp:simplePos x="0" y="0"/>
                <wp:positionH relativeFrom="column">
                  <wp:posOffset>-4800600</wp:posOffset>
                </wp:positionH>
                <wp:positionV relativeFrom="paragraph">
                  <wp:posOffset>-917575</wp:posOffset>
                </wp:positionV>
                <wp:extent cx="7809865" cy="10165715"/>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Ayuntamiento de Atenco</w:t>
          </w:r>
        </w:p>
      </w:tc>
    </w:tr>
    <w:tr w:rsidR="004D40C2" w14:paraId="6C96C157" w14:textId="77777777">
      <w:tc>
        <w:tcPr>
          <w:tcW w:w="2551" w:type="dxa"/>
          <w:shd w:val="clear" w:color="auto" w:fill="auto"/>
          <w:vAlign w:val="center"/>
        </w:tcPr>
        <w:p w14:paraId="373C5CC9" w14:textId="77777777" w:rsidR="004D40C2" w:rsidRDefault="004D40C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1C062B0" w14:textId="77777777" w:rsidR="004D40C2" w:rsidRDefault="004D40C2" w:rsidP="00567E32">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842AC7" w14:textId="77777777" w:rsidR="004D40C2" w:rsidRDefault="004D40C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76D"/>
    <w:multiLevelType w:val="multilevel"/>
    <w:tmpl w:val="621C2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DE7A7A"/>
    <w:multiLevelType w:val="multilevel"/>
    <w:tmpl w:val="FDEA7D5C"/>
    <w:lvl w:ilvl="0">
      <w:numFmt w:val="decimal"/>
      <w:pStyle w:val="Listaconvietas"/>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DA3879"/>
    <w:multiLevelType w:val="multilevel"/>
    <w:tmpl w:val="66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47B33"/>
    <w:multiLevelType w:val="multilevel"/>
    <w:tmpl w:val="2904F8D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DC14DDE"/>
    <w:multiLevelType w:val="hybridMultilevel"/>
    <w:tmpl w:val="1B7E2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310217"/>
    <w:multiLevelType w:val="hybridMultilevel"/>
    <w:tmpl w:val="A38CC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CA5098"/>
    <w:multiLevelType w:val="hybridMultilevel"/>
    <w:tmpl w:val="EF5C56E4"/>
    <w:lvl w:ilvl="0" w:tplc="5B58C8E8">
      <w:start w:val="4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2B7442"/>
    <w:multiLevelType w:val="multilevel"/>
    <w:tmpl w:val="C9DC7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A60151"/>
    <w:multiLevelType w:val="hybridMultilevel"/>
    <w:tmpl w:val="646C0A86"/>
    <w:lvl w:ilvl="0" w:tplc="2B909BD4">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1B1637"/>
    <w:multiLevelType w:val="multilevel"/>
    <w:tmpl w:val="6870184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1EC0683"/>
    <w:multiLevelType w:val="multilevel"/>
    <w:tmpl w:val="66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549C4"/>
    <w:multiLevelType w:val="hybridMultilevel"/>
    <w:tmpl w:val="B8FE7E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623AC0"/>
    <w:multiLevelType w:val="hybridMultilevel"/>
    <w:tmpl w:val="C0D2AB44"/>
    <w:lvl w:ilvl="0" w:tplc="43D00652">
      <w:start w:val="1"/>
      <w:numFmt w:val="decimal"/>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9403A06"/>
    <w:multiLevelType w:val="hybridMultilevel"/>
    <w:tmpl w:val="8318A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85090B"/>
    <w:multiLevelType w:val="hybridMultilevel"/>
    <w:tmpl w:val="4C70B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CA29D6"/>
    <w:multiLevelType w:val="multilevel"/>
    <w:tmpl w:val="712AEA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864A9"/>
    <w:multiLevelType w:val="multilevel"/>
    <w:tmpl w:val="DF4600B6"/>
    <w:lvl w:ilvl="0">
      <w:numFmt w:val="lowerLetter"/>
      <w:pStyle w:val="Listaconvietas2"/>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4077DF6"/>
    <w:multiLevelType w:val="multilevel"/>
    <w:tmpl w:val="1DA49B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4D26845"/>
    <w:multiLevelType w:val="hybridMultilevel"/>
    <w:tmpl w:val="501234BE"/>
    <w:lvl w:ilvl="0" w:tplc="E92610E8">
      <w:start w:val="1"/>
      <w:numFmt w:val="upperRoman"/>
      <w:lvlText w:val="%1."/>
      <w:lvlJc w:val="left"/>
      <w:pPr>
        <w:ind w:left="1712" w:hanging="720"/>
      </w:pPr>
      <w:rPr>
        <w:rFonts w:hint="default"/>
        <w:color w:val="FF0000"/>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9" w15:restartNumberingAfterBreak="0">
    <w:nsid w:val="45C26851"/>
    <w:multiLevelType w:val="hybridMultilevel"/>
    <w:tmpl w:val="E0C80E52"/>
    <w:lvl w:ilvl="0" w:tplc="D17890E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6CA00BD"/>
    <w:multiLevelType w:val="hybridMultilevel"/>
    <w:tmpl w:val="4626A6B2"/>
    <w:lvl w:ilvl="0" w:tplc="5F6C2D24">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B45E2"/>
    <w:multiLevelType w:val="multilevel"/>
    <w:tmpl w:val="81CA9CF4"/>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4A2A789A"/>
    <w:multiLevelType w:val="hybridMultilevel"/>
    <w:tmpl w:val="13EA4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5B347A"/>
    <w:multiLevelType w:val="hybridMultilevel"/>
    <w:tmpl w:val="CF2A2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2556AC"/>
    <w:multiLevelType w:val="hybridMultilevel"/>
    <w:tmpl w:val="93581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CC3A13"/>
    <w:multiLevelType w:val="hybridMultilevel"/>
    <w:tmpl w:val="3D8C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9903AC"/>
    <w:multiLevelType w:val="hybridMultilevel"/>
    <w:tmpl w:val="ECFE8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263062"/>
    <w:multiLevelType w:val="hybridMultilevel"/>
    <w:tmpl w:val="4CF0E6E8"/>
    <w:lvl w:ilvl="0" w:tplc="8BDA8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523482"/>
    <w:multiLevelType w:val="multilevel"/>
    <w:tmpl w:val="404E79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EA7550"/>
    <w:multiLevelType w:val="multilevel"/>
    <w:tmpl w:val="9B4E6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C96B29"/>
    <w:multiLevelType w:val="multilevel"/>
    <w:tmpl w:val="9FA2B4F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EC4CC7"/>
    <w:multiLevelType w:val="multilevel"/>
    <w:tmpl w:val="4D94B9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4262C2"/>
    <w:multiLevelType w:val="multilevel"/>
    <w:tmpl w:val="FCF26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5409B5"/>
    <w:multiLevelType w:val="multilevel"/>
    <w:tmpl w:val="374CC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AF1FE5"/>
    <w:multiLevelType w:val="hybridMultilevel"/>
    <w:tmpl w:val="AB4E4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AA129F"/>
    <w:multiLevelType w:val="hybridMultilevel"/>
    <w:tmpl w:val="04AC7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D76611"/>
    <w:multiLevelType w:val="multilevel"/>
    <w:tmpl w:val="E9A85F64"/>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2102FA"/>
    <w:multiLevelType w:val="multilevel"/>
    <w:tmpl w:val="B784E8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C714CF9"/>
    <w:multiLevelType w:val="hybridMultilevel"/>
    <w:tmpl w:val="61B6E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33"/>
  </w:num>
  <w:num w:numId="4">
    <w:abstractNumId w:val="34"/>
  </w:num>
  <w:num w:numId="5">
    <w:abstractNumId w:val="9"/>
  </w:num>
  <w:num w:numId="6">
    <w:abstractNumId w:val="25"/>
  </w:num>
  <w:num w:numId="7">
    <w:abstractNumId w:val="18"/>
  </w:num>
  <w:num w:numId="8">
    <w:abstractNumId w:val="29"/>
  </w:num>
  <w:num w:numId="9">
    <w:abstractNumId w:val="19"/>
  </w:num>
  <w:num w:numId="10">
    <w:abstractNumId w:val="12"/>
  </w:num>
  <w:num w:numId="11">
    <w:abstractNumId w:val="8"/>
  </w:num>
  <w:num w:numId="12">
    <w:abstractNumId w:val="4"/>
  </w:num>
  <w:num w:numId="13">
    <w:abstractNumId w:val="5"/>
  </w:num>
  <w:num w:numId="14">
    <w:abstractNumId w:val="2"/>
  </w:num>
  <w:num w:numId="15">
    <w:abstractNumId w:val="10"/>
  </w:num>
  <w:num w:numId="16">
    <w:abstractNumId w:val="13"/>
  </w:num>
  <w:num w:numId="17">
    <w:abstractNumId w:val="23"/>
  </w:num>
  <w:num w:numId="18">
    <w:abstractNumId w:val="35"/>
  </w:num>
  <w:num w:numId="19">
    <w:abstractNumId w:val="14"/>
  </w:num>
  <w:num w:numId="20">
    <w:abstractNumId w:val="39"/>
  </w:num>
  <w:num w:numId="21">
    <w:abstractNumId w:val="38"/>
  </w:num>
  <w:num w:numId="22">
    <w:abstractNumId w:val="32"/>
  </w:num>
  <w:num w:numId="23">
    <w:abstractNumId w:val="0"/>
  </w:num>
  <w:num w:numId="24">
    <w:abstractNumId w:val="15"/>
  </w:num>
  <w:num w:numId="25">
    <w:abstractNumId w:val="24"/>
  </w:num>
  <w:num w:numId="26">
    <w:abstractNumId w:val="22"/>
  </w:num>
  <w:num w:numId="27">
    <w:abstractNumId w:val="36"/>
  </w:num>
  <w:num w:numId="28">
    <w:abstractNumId w:val="27"/>
  </w:num>
  <w:num w:numId="29">
    <w:abstractNumId w:val="26"/>
  </w:num>
  <w:num w:numId="30">
    <w:abstractNumId w:val="16"/>
  </w:num>
  <w:num w:numId="31">
    <w:abstractNumId w:val="17"/>
  </w:num>
  <w:num w:numId="32">
    <w:abstractNumId w:val="1"/>
  </w:num>
  <w:num w:numId="33">
    <w:abstractNumId w:val="28"/>
  </w:num>
  <w:num w:numId="34">
    <w:abstractNumId w:val="11"/>
  </w:num>
  <w:num w:numId="35">
    <w:abstractNumId w:val="31"/>
  </w:num>
  <w:num w:numId="36">
    <w:abstractNumId w:val="21"/>
  </w:num>
  <w:num w:numId="37">
    <w:abstractNumId w:val="30"/>
  </w:num>
  <w:num w:numId="38">
    <w:abstractNumId w:val="6"/>
  </w:num>
  <w:num w:numId="39">
    <w:abstractNumId w:val="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0C"/>
    <w:rsid w:val="000008DA"/>
    <w:rsid w:val="00027B30"/>
    <w:rsid w:val="000332FA"/>
    <w:rsid w:val="00033C12"/>
    <w:rsid w:val="00033F3F"/>
    <w:rsid w:val="00047267"/>
    <w:rsid w:val="00067387"/>
    <w:rsid w:val="00070732"/>
    <w:rsid w:val="00070935"/>
    <w:rsid w:val="00081AE0"/>
    <w:rsid w:val="000932D5"/>
    <w:rsid w:val="00093E02"/>
    <w:rsid w:val="000B474C"/>
    <w:rsid w:val="000C27EF"/>
    <w:rsid w:val="000C374E"/>
    <w:rsid w:val="000C6D2D"/>
    <w:rsid w:val="000E144D"/>
    <w:rsid w:val="000E1B02"/>
    <w:rsid w:val="001145E1"/>
    <w:rsid w:val="0011791A"/>
    <w:rsid w:val="00131056"/>
    <w:rsid w:val="0016131D"/>
    <w:rsid w:val="00161E83"/>
    <w:rsid w:val="00164E8A"/>
    <w:rsid w:val="00165F27"/>
    <w:rsid w:val="001804E9"/>
    <w:rsid w:val="00183546"/>
    <w:rsid w:val="00183FB6"/>
    <w:rsid w:val="001952DC"/>
    <w:rsid w:val="00196181"/>
    <w:rsid w:val="001A0228"/>
    <w:rsid w:val="001A19EF"/>
    <w:rsid w:val="001B2C19"/>
    <w:rsid w:val="001C2228"/>
    <w:rsid w:val="001C526F"/>
    <w:rsid w:val="001D32AE"/>
    <w:rsid w:val="001D48CB"/>
    <w:rsid w:val="001D5114"/>
    <w:rsid w:val="001F359C"/>
    <w:rsid w:val="0020060D"/>
    <w:rsid w:val="00211DC3"/>
    <w:rsid w:val="0022218D"/>
    <w:rsid w:val="002233D5"/>
    <w:rsid w:val="00224243"/>
    <w:rsid w:val="00236AB5"/>
    <w:rsid w:val="002409F2"/>
    <w:rsid w:val="0025055C"/>
    <w:rsid w:val="00251A95"/>
    <w:rsid w:val="00263002"/>
    <w:rsid w:val="00271D94"/>
    <w:rsid w:val="002874A1"/>
    <w:rsid w:val="0029542F"/>
    <w:rsid w:val="002A5862"/>
    <w:rsid w:val="002B2477"/>
    <w:rsid w:val="002C00FB"/>
    <w:rsid w:val="002C1408"/>
    <w:rsid w:val="002D1F08"/>
    <w:rsid w:val="002D7403"/>
    <w:rsid w:val="002F066D"/>
    <w:rsid w:val="002F1D69"/>
    <w:rsid w:val="002F527E"/>
    <w:rsid w:val="00343704"/>
    <w:rsid w:val="00344F56"/>
    <w:rsid w:val="00361EE6"/>
    <w:rsid w:val="00377C84"/>
    <w:rsid w:val="003827A6"/>
    <w:rsid w:val="003A0378"/>
    <w:rsid w:val="003A5F54"/>
    <w:rsid w:val="003C64E8"/>
    <w:rsid w:val="003D3F8A"/>
    <w:rsid w:val="003D79D4"/>
    <w:rsid w:val="003F43AF"/>
    <w:rsid w:val="003F6366"/>
    <w:rsid w:val="00402140"/>
    <w:rsid w:val="00406A94"/>
    <w:rsid w:val="004203A7"/>
    <w:rsid w:val="00431796"/>
    <w:rsid w:val="00441D21"/>
    <w:rsid w:val="0044690D"/>
    <w:rsid w:val="004603C7"/>
    <w:rsid w:val="00476BF3"/>
    <w:rsid w:val="004877DC"/>
    <w:rsid w:val="004A12C2"/>
    <w:rsid w:val="004B357E"/>
    <w:rsid w:val="004C36DC"/>
    <w:rsid w:val="004D3A15"/>
    <w:rsid w:val="004D40C2"/>
    <w:rsid w:val="004E0743"/>
    <w:rsid w:val="00505FBA"/>
    <w:rsid w:val="005157D1"/>
    <w:rsid w:val="00537C35"/>
    <w:rsid w:val="005413D5"/>
    <w:rsid w:val="00543B73"/>
    <w:rsid w:val="00546237"/>
    <w:rsid w:val="0055627B"/>
    <w:rsid w:val="005613B5"/>
    <w:rsid w:val="005676F5"/>
    <w:rsid w:val="00567E32"/>
    <w:rsid w:val="00572018"/>
    <w:rsid w:val="0057274A"/>
    <w:rsid w:val="00580CDE"/>
    <w:rsid w:val="005A02EC"/>
    <w:rsid w:val="005B6992"/>
    <w:rsid w:val="005B72F7"/>
    <w:rsid w:val="005B7C96"/>
    <w:rsid w:val="005E156D"/>
    <w:rsid w:val="005E5709"/>
    <w:rsid w:val="005E7EEE"/>
    <w:rsid w:val="005F1354"/>
    <w:rsid w:val="005F21DB"/>
    <w:rsid w:val="005F5C11"/>
    <w:rsid w:val="00613CFB"/>
    <w:rsid w:val="00617C7F"/>
    <w:rsid w:val="00623F10"/>
    <w:rsid w:val="00633C64"/>
    <w:rsid w:val="0063522D"/>
    <w:rsid w:val="006368D0"/>
    <w:rsid w:val="00637037"/>
    <w:rsid w:val="0065399B"/>
    <w:rsid w:val="00655BB0"/>
    <w:rsid w:val="00656341"/>
    <w:rsid w:val="006626D8"/>
    <w:rsid w:val="0067014C"/>
    <w:rsid w:val="00677519"/>
    <w:rsid w:val="00690783"/>
    <w:rsid w:val="006A1DA6"/>
    <w:rsid w:val="006A2C19"/>
    <w:rsid w:val="006C14BD"/>
    <w:rsid w:val="006C3B75"/>
    <w:rsid w:val="006C434F"/>
    <w:rsid w:val="006D6970"/>
    <w:rsid w:val="006E27C6"/>
    <w:rsid w:val="006F23F6"/>
    <w:rsid w:val="007169AD"/>
    <w:rsid w:val="00725CE5"/>
    <w:rsid w:val="007300DD"/>
    <w:rsid w:val="00732465"/>
    <w:rsid w:val="00743B48"/>
    <w:rsid w:val="00756FCB"/>
    <w:rsid w:val="00762726"/>
    <w:rsid w:val="00763B55"/>
    <w:rsid w:val="00766C90"/>
    <w:rsid w:val="00772827"/>
    <w:rsid w:val="00790A79"/>
    <w:rsid w:val="0079167F"/>
    <w:rsid w:val="007948EA"/>
    <w:rsid w:val="00796E26"/>
    <w:rsid w:val="007A6E8C"/>
    <w:rsid w:val="007B20AA"/>
    <w:rsid w:val="007C5945"/>
    <w:rsid w:val="007D1493"/>
    <w:rsid w:val="007D1773"/>
    <w:rsid w:val="007D5138"/>
    <w:rsid w:val="007E7AB4"/>
    <w:rsid w:val="007F0CE4"/>
    <w:rsid w:val="007F29A9"/>
    <w:rsid w:val="007F4140"/>
    <w:rsid w:val="007F5B40"/>
    <w:rsid w:val="008226AF"/>
    <w:rsid w:val="008232CC"/>
    <w:rsid w:val="008261A2"/>
    <w:rsid w:val="00830F0C"/>
    <w:rsid w:val="00833BBC"/>
    <w:rsid w:val="008424B5"/>
    <w:rsid w:val="00860425"/>
    <w:rsid w:val="00880E95"/>
    <w:rsid w:val="008823FF"/>
    <w:rsid w:val="0089229D"/>
    <w:rsid w:val="008B14CD"/>
    <w:rsid w:val="008B3B78"/>
    <w:rsid w:val="008B6ACE"/>
    <w:rsid w:val="008C23AC"/>
    <w:rsid w:val="008C2417"/>
    <w:rsid w:val="008C6B99"/>
    <w:rsid w:val="008D68C6"/>
    <w:rsid w:val="008F2C98"/>
    <w:rsid w:val="008F7B35"/>
    <w:rsid w:val="00906329"/>
    <w:rsid w:val="009064B4"/>
    <w:rsid w:val="009129DB"/>
    <w:rsid w:val="00913277"/>
    <w:rsid w:val="00917DAD"/>
    <w:rsid w:val="00924F48"/>
    <w:rsid w:val="00951DDD"/>
    <w:rsid w:val="00954308"/>
    <w:rsid w:val="00960FC1"/>
    <w:rsid w:val="00963489"/>
    <w:rsid w:val="00967D1E"/>
    <w:rsid w:val="0097034A"/>
    <w:rsid w:val="009758DA"/>
    <w:rsid w:val="00985286"/>
    <w:rsid w:val="00985679"/>
    <w:rsid w:val="009A6885"/>
    <w:rsid w:val="009B1CE9"/>
    <w:rsid w:val="009D0BEA"/>
    <w:rsid w:val="009E11A6"/>
    <w:rsid w:val="009F5475"/>
    <w:rsid w:val="009F7E8A"/>
    <w:rsid w:val="00A034FF"/>
    <w:rsid w:val="00A1683D"/>
    <w:rsid w:val="00A2465F"/>
    <w:rsid w:val="00A25B28"/>
    <w:rsid w:val="00A34AE7"/>
    <w:rsid w:val="00A35218"/>
    <w:rsid w:val="00A353B4"/>
    <w:rsid w:val="00A71DA2"/>
    <w:rsid w:val="00A749E8"/>
    <w:rsid w:val="00A77307"/>
    <w:rsid w:val="00A847D7"/>
    <w:rsid w:val="00A84E10"/>
    <w:rsid w:val="00A90504"/>
    <w:rsid w:val="00A9178B"/>
    <w:rsid w:val="00A93956"/>
    <w:rsid w:val="00A94A7C"/>
    <w:rsid w:val="00A97581"/>
    <w:rsid w:val="00AA6ACF"/>
    <w:rsid w:val="00AB1303"/>
    <w:rsid w:val="00AB6B82"/>
    <w:rsid w:val="00AC579E"/>
    <w:rsid w:val="00AD43D6"/>
    <w:rsid w:val="00AD5C01"/>
    <w:rsid w:val="00AE4C99"/>
    <w:rsid w:val="00AF3E0B"/>
    <w:rsid w:val="00AF416B"/>
    <w:rsid w:val="00B0195E"/>
    <w:rsid w:val="00B01B38"/>
    <w:rsid w:val="00B02A32"/>
    <w:rsid w:val="00B1187C"/>
    <w:rsid w:val="00B123CE"/>
    <w:rsid w:val="00B13D59"/>
    <w:rsid w:val="00B1597B"/>
    <w:rsid w:val="00B309DE"/>
    <w:rsid w:val="00B32513"/>
    <w:rsid w:val="00B45549"/>
    <w:rsid w:val="00B6478D"/>
    <w:rsid w:val="00B77A64"/>
    <w:rsid w:val="00B83197"/>
    <w:rsid w:val="00BA1A25"/>
    <w:rsid w:val="00BA72E8"/>
    <w:rsid w:val="00BB03E2"/>
    <w:rsid w:val="00BB494C"/>
    <w:rsid w:val="00BC151F"/>
    <w:rsid w:val="00BC54C0"/>
    <w:rsid w:val="00BD0653"/>
    <w:rsid w:val="00BE3AE4"/>
    <w:rsid w:val="00BF2278"/>
    <w:rsid w:val="00C14A06"/>
    <w:rsid w:val="00C242FB"/>
    <w:rsid w:val="00C24D86"/>
    <w:rsid w:val="00C33BA6"/>
    <w:rsid w:val="00C53C99"/>
    <w:rsid w:val="00C55938"/>
    <w:rsid w:val="00C56E18"/>
    <w:rsid w:val="00C5788F"/>
    <w:rsid w:val="00C628BA"/>
    <w:rsid w:val="00C63D85"/>
    <w:rsid w:val="00C76111"/>
    <w:rsid w:val="00C8730C"/>
    <w:rsid w:val="00C93F06"/>
    <w:rsid w:val="00CC53C6"/>
    <w:rsid w:val="00CD4150"/>
    <w:rsid w:val="00CE3B1C"/>
    <w:rsid w:val="00CE7E05"/>
    <w:rsid w:val="00D007EB"/>
    <w:rsid w:val="00D229CC"/>
    <w:rsid w:val="00D23B6E"/>
    <w:rsid w:val="00D27996"/>
    <w:rsid w:val="00D30605"/>
    <w:rsid w:val="00D51612"/>
    <w:rsid w:val="00D51873"/>
    <w:rsid w:val="00D7399F"/>
    <w:rsid w:val="00D8228E"/>
    <w:rsid w:val="00D84F2F"/>
    <w:rsid w:val="00D85FFB"/>
    <w:rsid w:val="00D87171"/>
    <w:rsid w:val="00D90F3B"/>
    <w:rsid w:val="00D94A7A"/>
    <w:rsid w:val="00D97083"/>
    <w:rsid w:val="00D974B6"/>
    <w:rsid w:val="00DA19A4"/>
    <w:rsid w:val="00DA7AE8"/>
    <w:rsid w:val="00DB30CC"/>
    <w:rsid w:val="00DB4281"/>
    <w:rsid w:val="00DB69AA"/>
    <w:rsid w:val="00DD0D6B"/>
    <w:rsid w:val="00DD7970"/>
    <w:rsid w:val="00E00219"/>
    <w:rsid w:val="00E12EBB"/>
    <w:rsid w:val="00E14CE5"/>
    <w:rsid w:val="00E216D9"/>
    <w:rsid w:val="00E234C5"/>
    <w:rsid w:val="00E32CB7"/>
    <w:rsid w:val="00E3595D"/>
    <w:rsid w:val="00E376CD"/>
    <w:rsid w:val="00E415DF"/>
    <w:rsid w:val="00E5452F"/>
    <w:rsid w:val="00E561A3"/>
    <w:rsid w:val="00E60A0C"/>
    <w:rsid w:val="00E822FC"/>
    <w:rsid w:val="00E87FD0"/>
    <w:rsid w:val="00E928A4"/>
    <w:rsid w:val="00E930BD"/>
    <w:rsid w:val="00EA1A5A"/>
    <w:rsid w:val="00EA4692"/>
    <w:rsid w:val="00EC7DE8"/>
    <w:rsid w:val="00ED6BAF"/>
    <w:rsid w:val="00EE033A"/>
    <w:rsid w:val="00EF2DF8"/>
    <w:rsid w:val="00EF46E2"/>
    <w:rsid w:val="00EF51F3"/>
    <w:rsid w:val="00EF7540"/>
    <w:rsid w:val="00F0788A"/>
    <w:rsid w:val="00F30A78"/>
    <w:rsid w:val="00F32BC3"/>
    <w:rsid w:val="00F4515D"/>
    <w:rsid w:val="00F464B2"/>
    <w:rsid w:val="00F6574D"/>
    <w:rsid w:val="00F7048A"/>
    <w:rsid w:val="00F813E3"/>
    <w:rsid w:val="00F83FC0"/>
    <w:rsid w:val="00F845DA"/>
    <w:rsid w:val="00F85C1C"/>
    <w:rsid w:val="00F86350"/>
    <w:rsid w:val="00F87520"/>
    <w:rsid w:val="00FA09B8"/>
    <w:rsid w:val="00FA0E0A"/>
    <w:rsid w:val="00FA67C4"/>
    <w:rsid w:val="00FC033E"/>
    <w:rsid w:val="00FC067E"/>
    <w:rsid w:val="00FC0DD4"/>
    <w:rsid w:val="00FC12B1"/>
    <w:rsid w:val="00FD7AD1"/>
    <w:rsid w:val="00FE3B47"/>
    <w:rsid w:val="00FE6991"/>
    <w:rsid w:val="00FF2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386F6"/>
  <w15:docId w15:val="{F2CCFC37-9B4E-40F2-BB5C-2273CB26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1C"/>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2D7403"/>
    <w:pPr>
      <w:numPr>
        <w:numId w:val="30"/>
      </w:numPr>
      <w:contextualSpacing/>
    </w:pPr>
    <w:rPr>
      <w:lang w:val="es-MX"/>
    </w:rPr>
  </w:style>
  <w:style w:type="paragraph" w:styleId="Listaconvietas">
    <w:name w:val="List Bullet"/>
    <w:basedOn w:val="Normal"/>
    <w:uiPriority w:val="99"/>
    <w:unhideWhenUsed/>
    <w:rsid w:val="002D7403"/>
    <w:pPr>
      <w:numPr>
        <w:numId w:val="32"/>
      </w:numPr>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62298">
      <w:bodyDiv w:val="1"/>
      <w:marLeft w:val="0"/>
      <w:marRight w:val="0"/>
      <w:marTop w:val="0"/>
      <w:marBottom w:val="0"/>
      <w:divBdr>
        <w:top w:val="none" w:sz="0" w:space="0" w:color="auto"/>
        <w:left w:val="none" w:sz="0" w:space="0" w:color="auto"/>
        <w:bottom w:val="none" w:sz="0" w:space="0" w:color="auto"/>
        <w:right w:val="none" w:sz="0" w:space="0" w:color="auto"/>
      </w:divBdr>
    </w:div>
    <w:div w:id="521169356">
      <w:bodyDiv w:val="1"/>
      <w:marLeft w:val="0"/>
      <w:marRight w:val="0"/>
      <w:marTop w:val="0"/>
      <w:marBottom w:val="0"/>
      <w:divBdr>
        <w:top w:val="none" w:sz="0" w:space="0" w:color="auto"/>
        <w:left w:val="none" w:sz="0" w:space="0" w:color="auto"/>
        <w:bottom w:val="none" w:sz="0" w:space="0" w:color="auto"/>
        <w:right w:val="none" w:sz="0" w:space="0" w:color="auto"/>
      </w:divBdr>
    </w:div>
    <w:div w:id="592788360">
      <w:bodyDiv w:val="1"/>
      <w:marLeft w:val="0"/>
      <w:marRight w:val="0"/>
      <w:marTop w:val="0"/>
      <w:marBottom w:val="0"/>
      <w:divBdr>
        <w:top w:val="none" w:sz="0" w:space="0" w:color="auto"/>
        <w:left w:val="none" w:sz="0" w:space="0" w:color="auto"/>
        <w:bottom w:val="none" w:sz="0" w:space="0" w:color="auto"/>
        <w:right w:val="none" w:sz="0" w:space="0" w:color="auto"/>
      </w:divBdr>
    </w:div>
    <w:div w:id="711029800">
      <w:bodyDiv w:val="1"/>
      <w:marLeft w:val="0"/>
      <w:marRight w:val="0"/>
      <w:marTop w:val="0"/>
      <w:marBottom w:val="0"/>
      <w:divBdr>
        <w:top w:val="none" w:sz="0" w:space="0" w:color="auto"/>
        <w:left w:val="none" w:sz="0" w:space="0" w:color="auto"/>
        <w:bottom w:val="none" w:sz="0" w:space="0" w:color="auto"/>
        <w:right w:val="none" w:sz="0" w:space="0" w:color="auto"/>
      </w:divBdr>
    </w:div>
    <w:div w:id="741413592">
      <w:bodyDiv w:val="1"/>
      <w:marLeft w:val="0"/>
      <w:marRight w:val="0"/>
      <w:marTop w:val="0"/>
      <w:marBottom w:val="0"/>
      <w:divBdr>
        <w:top w:val="none" w:sz="0" w:space="0" w:color="auto"/>
        <w:left w:val="none" w:sz="0" w:space="0" w:color="auto"/>
        <w:bottom w:val="none" w:sz="0" w:space="0" w:color="auto"/>
        <w:right w:val="none" w:sz="0" w:space="0" w:color="auto"/>
      </w:divBdr>
    </w:div>
    <w:div w:id="1046755803">
      <w:bodyDiv w:val="1"/>
      <w:marLeft w:val="0"/>
      <w:marRight w:val="0"/>
      <w:marTop w:val="0"/>
      <w:marBottom w:val="0"/>
      <w:divBdr>
        <w:top w:val="none" w:sz="0" w:space="0" w:color="auto"/>
        <w:left w:val="none" w:sz="0" w:space="0" w:color="auto"/>
        <w:bottom w:val="none" w:sz="0" w:space="0" w:color="auto"/>
        <w:right w:val="none" w:sz="0" w:space="0" w:color="auto"/>
      </w:divBdr>
    </w:div>
    <w:div w:id="1289774617">
      <w:bodyDiv w:val="1"/>
      <w:marLeft w:val="0"/>
      <w:marRight w:val="0"/>
      <w:marTop w:val="0"/>
      <w:marBottom w:val="0"/>
      <w:divBdr>
        <w:top w:val="none" w:sz="0" w:space="0" w:color="auto"/>
        <w:left w:val="none" w:sz="0" w:space="0" w:color="auto"/>
        <w:bottom w:val="none" w:sz="0" w:space="0" w:color="auto"/>
        <w:right w:val="none" w:sz="0" w:space="0" w:color="auto"/>
      </w:divBdr>
    </w:div>
    <w:div w:id="1695381779">
      <w:bodyDiv w:val="1"/>
      <w:marLeft w:val="0"/>
      <w:marRight w:val="0"/>
      <w:marTop w:val="0"/>
      <w:marBottom w:val="0"/>
      <w:divBdr>
        <w:top w:val="none" w:sz="0" w:space="0" w:color="auto"/>
        <w:left w:val="none" w:sz="0" w:space="0" w:color="auto"/>
        <w:bottom w:val="none" w:sz="0" w:space="0" w:color="auto"/>
        <w:right w:val="none" w:sz="0" w:space="0" w:color="auto"/>
      </w:divBdr>
    </w:div>
    <w:div w:id="201734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zU02ubcHkpTM3k907AHc3RI/zw==">AMUW2mVLq7hXLrxeKMvxh1Egjru4LslpmGYZVrMTNn7agjHNyXZ6saC/hDr5tihIq63PN+wZnpOUCnjOKlEYSgchhj8l4RdT3MW1tHLvaIKilgTSvDuEFsZCgWtxTJWz8CupiqQuypAM4Jb4QqKUKrDor+b91W5VfPwE8TLZeLs2AYopiTA4N1oyXPZsSTtkUzy8qXsraDvp</go:docsCustomData>
</go:gDocsCustomXmlDataStorage>
</file>

<file path=customXml/itemProps1.xml><?xml version="1.0" encoding="utf-8"?>
<ds:datastoreItem xmlns:ds="http://schemas.openxmlformats.org/officeDocument/2006/customXml" ds:itemID="{7444BCDF-9F2B-4786-BF33-3CCBD6B775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16064</Words>
  <Characters>88355</Characters>
  <Application>Microsoft Office Word</Application>
  <DocSecurity>4</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Villagomez</cp:lastModifiedBy>
  <cp:revision>2</cp:revision>
  <cp:lastPrinted>2023-06-30T17:24:00Z</cp:lastPrinted>
  <dcterms:created xsi:type="dcterms:W3CDTF">2023-07-03T20:21:00Z</dcterms:created>
  <dcterms:modified xsi:type="dcterms:W3CDTF">2023-07-03T20:21:00Z</dcterms:modified>
</cp:coreProperties>
</file>