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catorce de junio de dos mil veintitrés. </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Visto el expediente relativo al recurso de revisión </w:t>
      </w:r>
      <w:r w:rsidRPr="00793D2F">
        <w:rPr>
          <w:rFonts w:ascii="Palatino Linotype" w:eastAsia="Palatino Linotype" w:hAnsi="Palatino Linotype" w:cs="Palatino Linotype"/>
          <w:b/>
          <w:sz w:val="24"/>
          <w:szCs w:val="24"/>
        </w:rPr>
        <w:t>15044/INFOEM/IP/RR/2022</w:t>
      </w:r>
      <w:r w:rsidRPr="00793D2F">
        <w:rPr>
          <w:rFonts w:ascii="Palatino Linotype" w:eastAsia="Palatino Linotype" w:hAnsi="Palatino Linotype" w:cs="Palatino Linotype"/>
          <w:sz w:val="24"/>
          <w:szCs w:val="24"/>
        </w:rPr>
        <w:t xml:space="preserve">, interpuesto por </w:t>
      </w:r>
      <w:r w:rsidRPr="00793D2F">
        <w:rPr>
          <w:rFonts w:ascii="Palatino Linotype" w:eastAsia="Palatino Linotype" w:hAnsi="Palatino Linotype" w:cs="Palatino Linotype"/>
          <w:b/>
          <w:sz w:val="24"/>
          <w:szCs w:val="24"/>
        </w:rPr>
        <w:t>una persona usuaria del Sistema de Acceso a la Información Mexiquense</w:t>
      </w:r>
      <w:r w:rsidRPr="00793D2F">
        <w:rPr>
          <w:rFonts w:ascii="Palatino Linotype" w:eastAsia="Palatino Linotype" w:hAnsi="Palatino Linotype" w:cs="Palatino Linotype"/>
          <w:sz w:val="24"/>
          <w:szCs w:val="24"/>
        </w:rPr>
        <w:t xml:space="preserve">, al cual en lo sucesivo se le denominará la parte </w:t>
      </w:r>
      <w:r w:rsidRPr="00793D2F">
        <w:rPr>
          <w:rFonts w:ascii="Palatino Linotype" w:eastAsia="Palatino Linotype" w:hAnsi="Palatino Linotype" w:cs="Palatino Linotype"/>
          <w:b/>
          <w:sz w:val="24"/>
          <w:szCs w:val="24"/>
        </w:rPr>
        <w:t>RECURRENTE</w:t>
      </w:r>
      <w:r w:rsidRPr="00793D2F">
        <w:rPr>
          <w:rFonts w:ascii="Palatino Linotype" w:eastAsia="Palatino Linotype" w:hAnsi="Palatino Linotype" w:cs="Palatino Linotype"/>
          <w:sz w:val="24"/>
          <w:szCs w:val="24"/>
        </w:rPr>
        <w:t xml:space="preserve">, en contra la respuesta a su solicitud de información identificada con número de folio </w:t>
      </w:r>
      <w:r w:rsidRPr="00793D2F">
        <w:rPr>
          <w:rFonts w:ascii="Palatino Linotype" w:eastAsia="Palatino Linotype" w:hAnsi="Palatino Linotype" w:cs="Palatino Linotype"/>
          <w:b/>
          <w:sz w:val="24"/>
          <w:szCs w:val="24"/>
        </w:rPr>
        <w:t>01881/TOLUCA/IP/2022</w:t>
      </w:r>
      <w:r w:rsidRPr="00793D2F">
        <w:rPr>
          <w:rFonts w:ascii="Palatino Linotype" w:eastAsia="Palatino Linotype" w:hAnsi="Palatino Linotype" w:cs="Palatino Linotype"/>
          <w:sz w:val="24"/>
          <w:szCs w:val="24"/>
        </w:rPr>
        <w:t xml:space="preserve"> proporcionada por parte del Ayuntamiento de Toluca, en lo sucesivo el </w:t>
      </w:r>
      <w:r w:rsidRPr="00793D2F">
        <w:rPr>
          <w:rFonts w:ascii="Palatino Linotype" w:eastAsia="Palatino Linotype" w:hAnsi="Palatino Linotype" w:cs="Palatino Linotype"/>
          <w:b/>
          <w:sz w:val="24"/>
          <w:szCs w:val="24"/>
        </w:rPr>
        <w:t>SUJETO OBLIGADO</w:t>
      </w:r>
      <w:r w:rsidRPr="00793D2F">
        <w:rPr>
          <w:rFonts w:ascii="Palatino Linotype" w:eastAsia="Palatino Linotype" w:hAnsi="Palatino Linotype" w:cs="Palatino Linotype"/>
          <w:sz w:val="24"/>
          <w:szCs w:val="24"/>
        </w:rPr>
        <w:t>; se procede a dictar la presente resolución, con base en los siguientes:</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spacing w:after="0" w:line="360" w:lineRule="auto"/>
        <w:ind w:right="49"/>
        <w:jc w:val="center"/>
        <w:rPr>
          <w:rFonts w:ascii="Palatino Linotype" w:eastAsia="Palatino Linotype" w:hAnsi="Palatino Linotype" w:cs="Palatino Linotype"/>
          <w:b/>
          <w:sz w:val="24"/>
          <w:szCs w:val="24"/>
        </w:rPr>
      </w:pPr>
      <w:r w:rsidRPr="00793D2F">
        <w:rPr>
          <w:rFonts w:ascii="Palatino Linotype" w:eastAsia="Palatino Linotype" w:hAnsi="Palatino Linotype" w:cs="Palatino Linotype"/>
          <w:b/>
          <w:sz w:val="24"/>
          <w:szCs w:val="24"/>
        </w:rPr>
        <w:t>I.</w:t>
      </w:r>
      <w:r w:rsidRPr="00793D2F">
        <w:rPr>
          <w:rFonts w:ascii="Palatino Linotype" w:eastAsia="Palatino Linotype" w:hAnsi="Palatino Linotype" w:cs="Palatino Linotype"/>
          <w:b/>
          <w:sz w:val="24"/>
          <w:szCs w:val="24"/>
        </w:rPr>
        <w:tab/>
        <w:t>A N T E C E D E N T E S</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b/>
          <w:color w:val="000000"/>
          <w:sz w:val="24"/>
          <w:szCs w:val="24"/>
        </w:rPr>
        <w:t>Solicitud de acceso a la información.</w:t>
      </w:r>
      <w:r w:rsidRPr="00793D2F">
        <w:rPr>
          <w:rFonts w:ascii="Palatino Linotype" w:eastAsia="Palatino Linotype" w:hAnsi="Palatino Linotype" w:cs="Palatino Linotype"/>
          <w:color w:val="000000"/>
          <w:sz w:val="24"/>
          <w:szCs w:val="24"/>
        </w:rPr>
        <w:t xml:space="preserve"> Con fecha </w:t>
      </w:r>
      <w:r w:rsidRPr="00793D2F">
        <w:rPr>
          <w:rFonts w:ascii="Palatino Linotype" w:eastAsia="Palatino Linotype" w:hAnsi="Palatino Linotype" w:cs="Palatino Linotype"/>
          <w:b/>
          <w:color w:val="000000"/>
          <w:sz w:val="24"/>
          <w:szCs w:val="24"/>
        </w:rPr>
        <w:t>uno de septiembre de dos mil veintidós</w:t>
      </w:r>
      <w:r w:rsidRPr="00793D2F">
        <w:rPr>
          <w:rFonts w:ascii="Palatino Linotype" w:eastAsia="Palatino Linotype" w:hAnsi="Palatino Linotype" w:cs="Palatino Linotype"/>
          <w:color w:val="000000"/>
          <w:sz w:val="24"/>
          <w:szCs w:val="24"/>
        </w:rPr>
        <w:t xml:space="preserve">, la parte </w:t>
      </w:r>
      <w:r w:rsidRPr="00793D2F">
        <w:rPr>
          <w:rFonts w:ascii="Palatino Linotype" w:eastAsia="Palatino Linotype" w:hAnsi="Palatino Linotype" w:cs="Palatino Linotype"/>
          <w:b/>
          <w:color w:val="000000"/>
          <w:sz w:val="24"/>
          <w:szCs w:val="24"/>
        </w:rPr>
        <w:t>RECURRENTE</w:t>
      </w:r>
      <w:r w:rsidRPr="00793D2F">
        <w:rPr>
          <w:rFonts w:ascii="Palatino Linotype" w:eastAsia="Palatino Linotype" w:hAnsi="Palatino Linotype" w:cs="Palatino Linotype"/>
          <w:color w:val="000000"/>
          <w:sz w:val="24"/>
          <w:szCs w:val="24"/>
        </w:rPr>
        <w:t xml:space="preserve"> formuló solicitud de acceso a información pública al</w:t>
      </w:r>
      <w:r w:rsidRPr="00793D2F">
        <w:rPr>
          <w:rFonts w:ascii="Palatino Linotype" w:eastAsia="Palatino Linotype" w:hAnsi="Palatino Linotype" w:cs="Palatino Linotype"/>
          <w:b/>
          <w:color w:val="000000"/>
          <w:sz w:val="24"/>
          <w:szCs w:val="24"/>
        </w:rPr>
        <w:t xml:space="preserve"> SUJETO OBLIGADO</w:t>
      </w:r>
      <w:r w:rsidRPr="00793D2F">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spacing w:after="0"/>
        <w:ind w:left="567" w:right="560"/>
        <w:jc w:val="both"/>
        <w:rPr>
          <w:rFonts w:ascii="Palatino Linotype" w:eastAsia="Palatino Linotype" w:hAnsi="Palatino Linotype" w:cs="Palatino Linotype"/>
          <w:i/>
        </w:rPr>
      </w:pPr>
      <w:bookmarkStart w:id="0" w:name="_heading=h.30j0zll" w:colFirst="0" w:colLast="0"/>
      <w:bookmarkEnd w:id="0"/>
      <w:r w:rsidRPr="00793D2F">
        <w:rPr>
          <w:rFonts w:ascii="Palatino Linotype" w:eastAsia="Palatino Linotype" w:hAnsi="Palatino Linotype" w:cs="Palatino Linotype"/>
          <w:i/>
        </w:rPr>
        <w:t xml:space="preserve">“Solicito saber área de adscripción de los servidores públicos, Damián Gómez Dávila, Jaime Amado López, y </w:t>
      </w:r>
      <w:proofErr w:type="spellStart"/>
      <w:r w:rsidRPr="00793D2F">
        <w:rPr>
          <w:rFonts w:ascii="Palatino Linotype" w:eastAsia="Palatino Linotype" w:hAnsi="Palatino Linotype" w:cs="Palatino Linotype"/>
          <w:i/>
        </w:rPr>
        <w:t>Nestor</w:t>
      </w:r>
      <w:proofErr w:type="spellEnd"/>
      <w:r w:rsidRPr="00793D2F">
        <w:rPr>
          <w:rFonts w:ascii="Palatino Linotype" w:eastAsia="Palatino Linotype" w:hAnsi="Palatino Linotype" w:cs="Palatino Linotype"/>
          <w:i/>
        </w:rPr>
        <w:t xml:space="preserve"> Alejandro </w:t>
      </w:r>
      <w:proofErr w:type="spellStart"/>
      <w:r w:rsidRPr="00793D2F">
        <w:rPr>
          <w:rFonts w:ascii="Palatino Linotype" w:eastAsia="Palatino Linotype" w:hAnsi="Palatino Linotype" w:cs="Palatino Linotype"/>
          <w:i/>
        </w:rPr>
        <w:t>Santamaria</w:t>
      </w:r>
      <w:proofErr w:type="spellEnd"/>
      <w:r w:rsidRPr="00793D2F">
        <w:rPr>
          <w:rFonts w:ascii="Palatino Linotype" w:eastAsia="Palatino Linotype" w:hAnsi="Palatino Linotype" w:cs="Palatino Linotype"/>
          <w:i/>
        </w:rPr>
        <w:t xml:space="preserve">, así como saber en </w:t>
      </w:r>
      <w:proofErr w:type="spellStart"/>
      <w:r w:rsidRPr="00793D2F">
        <w:rPr>
          <w:rFonts w:ascii="Palatino Linotype" w:eastAsia="Palatino Linotype" w:hAnsi="Palatino Linotype" w:cs="Palatino Linotype"/>
          <w:i/>
        </w:rPr>
        <w:t>que</w:t>
      </w:r>
      <w:proofErr w:type="spellEnd"/>
      <w:r w:rsidRPr="00793D2F">
        <w:rPr>
          <w:rFonts w:ascii="Palatino Linotype" w:eastAsia="Palatino Linotype" w:hAnsi="Palatino Linotype" w:cs="Palatino Linotype"/>
          <w:i/>
        </w:rPr>
        <w:t xml:space="preserve"> status se encuentran las demandas por acoso a servidoras públicas del Ayuntamiento por estas personas.”. </w:t>
      </w:r>
    </w:p>
    <w:p w:rsidR="001F24EA" w:rsidRPr="00793D2F" w:rsidRDefault="001F24EA">
      <w:pPr>
        <w:spacing w:after="0" w:line="360" w:lineRule="auto"/>
        <w:ind w:left="567" w:right="560"/>
        <w:jc w:val="both"/>
        <w:rPr>
          <w:rFonts w:ascii="Palatino Linotype" w:eastAsia="Palatino Linotype" w:hAnsi="Palatino Linotype" w:cs="Palatino Linotype"/>
          <w:i/>
        </w:rPr>
      </w:pP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b/>
          <w:sz w:val="24"/>
          <w:szCs w:val="24"/>
        </w:rPr>
        <w:t>Modalidad elegida para la entrega de la información:</w:t>
      </w:r>
      <w:r w:rsidRPr="00793D2F">
        <w:rPr>
          <w:rFonts w:ascii="Palatino Linotype" w:eastAsia="Palatino Linotype" w:hAnsi="Palatino Linotype" w:cs="Palatino Linotype"/>
          <w:sz w:val="24"/>
          <w:szCs w:val="24"/>
        </w:rPr>
        <w:t xml:space="preserve"> a través del Sistema de Acceso a la Información Mexiquense (SAIMEX). </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b/>
          <w:color w:val="000000"/>
          <w:sz w:val="24"/>
          <w:szCs w:val="24"/>
        </w:rPr>
        <w:t>Respuesta.</w:t>
      </w:r>
      <w:r w:rsidRPr="00793D2F">
        <w:rPr>
          <w:rFonts w:ascii="Palatino Linotype" w:eastAsia="Palatino Linotype" w:hAnsi="Palatino Linotype" w:cs="Palatino Linotype"/>
          <w:color w:val="000000"/>
          <w:sz w:val="24"/>
          <w:szCs w:val="24"/>
        </w:rPr>
        <w:t xml:space="preserve"> </w:t>
      </w:r>
      <w:r w:rsidRPr="00793D2F">
        <w:rPr>
          <w:rFonts w:ascii="Palatino Linotype" w:eastAsia="Palatino Linotype" w:hAnsi="Palatino Linotype" w:cs="Palatino Linotype"/>
          <w:sz w:val="24"/>
          <w:szCs w:val="24"/>
        </w:rPr>
        <w:t xml:space="preserve">En fecha </w:t>
      </w:r>
      <w:r w:rsidRPr="00793D2F">
        <w:rPr>
          <w:rFonts w:ascii="Palatino Linotype" w:eastAsia="Palatino Linotype" w:hAnsi="Palatino Linotype" w:cs="Palatino Linotype"/>
          <w:b/>
          <w:sz w:val="24"/>
          <w:szCs w:val="24"/>
        </w:rPr>
        <w:t>veintitrés de septiembre de dos mil veintidós</w:t>
      </w:r>
      <w:r w:rsidRPr="00793D2F">
        <w:rPr>
          <w:rFonts w:ascii="Palatino Linotype" w:eastAsia="Palatino Linotype" w:hAnsi="Palatino Linotype" w:cs="Palatino Linotype"/>
          <w:sz w:val="24"/>
          <w:szCs w:val="24"/>
        </w:rPr>
        <w:t>,</w:t>
      </w:r>
      <w:bookmarkStart w:id="1" w:name="_GoBack"/>
      <w:bookmarkEnd w:id="1"/>
      <w:r w:rsidRPr="00793D2F">
        <w:rPr>
          <w:rFonts w:ascii="Palatino Linotype" w:eastAsia="Palatino Linotype" w:hAnsi="Palatino Linotype" w:cs="Palatino Linotype"/>
          <w:sz w:val="24"/>
          <w:szCs w:val="24"/>
        </w:rPr>
        <w:t xml:space="preserve"> el </w:t>
      </w:r>
      <w:r w:rsidRPr="00793D2F">
        <w:rPr>
          <w:rFonts w:ascii="Palatino Linotype" w:eastAsia="Palatino Linotype" w:hAnsi="Palatino Linotype" w:cs="Palatino Linotype"/>
          <w:b/>
          <w:sz w:val="24"/>
          <w:szCs w:val="24"/>
        </w:rPr>
        <w:t xml:space="preserve">SUJETO OBLIGADO </w:t>
      </w:r>
      <w:r w:rsidRPr="00793D2F">
        <w:rPr>
          <w:rFonts w:ascii="Palatino Linotype" w:eastAsia="Palatino Linotype" w:hAnsi="Palatino Linotype" w:cs="Palatino Linotype"/>
          <w:sz w:val="24"/>
          <w:szCs w:val="24"/>
        </w:rPr>
        <w:t xml:space="preserve">remitió respuesta a la solicitud de información, al tenor de lo siguiente: </w:t>
      </w:r>
    </w:p>
    <w:p w:rsidR="001F24EA" w:rsidRPr="00793D2F" w:rsidRDefault="001F24E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1F24EA" w:rsidRPr="00793D2F" w:rsidRDefault="005B4137">
      <w:pPr>
        <w:spacing w:after="0" w:line="360" w:lineRule="auto"/>
        <w:ind w:left="567" w:right="560"/>
        <w:jc w:val="both"/>
        <w:rPr>
          <w:rFonts w:ascii="Palatino Linotype" w:eastAsia="Palatino Linotype" w:hAnsi="Palatino Linotype" w:cs="Palatino Linotype"/>
          <w:i/>
          <w:color w:val="000000"/>
        </w:rPr>
      </w:pPr>
      <w:r w:rsidRPr="00793D2F">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F24EA" w:rsidRPr="00793D2F" w:rsidRDefault="005B4137">
      <w:pPr>
        <w:spacing w:after="0" w:line="360" w:lineRule="auto"/>
        <w:ind w:left="567" w:right="560"/>
        <w:jc w:val="both"/>
        <w:rPr>
          <w:rFonts w:ascii="Palatino Linotype" w:eastAsia="Palatino Linotype" w:hAnsi="Palatino Linotype" w:cs="Palatino Linotype"/>
          <w:i/>
          <w:color w:val="000000"/>
        </w:rPr>
      </w:pPr>
      <w:r w:rsidRPr="00793D2F">
        <w:rPr>
          <w:rFonts w:ascii="Palatino Linotype" w:eastAsia="Palatino Linotype" w:hAnsi="Palatino Linotype" w:cs="Palatino Linotype"/>
          <w:i/>
          <w:color w:val="000000"/>
        </w:rPr>
        <w:t>En atención a la solicitud con folio 01881/TOLUCA/IP/2022, me permito adjuntar al presente la respuesta correspondiente. Sin más por el momento, reciba un saludo.</w:t>
      </w:r>
    </w:p>
    <w:p w:rsidR="001F24EA" w:rsidRPr="00793D2F" w:rsidRDefault="001F24EA">
      <w:pPr>
        <w:spacing w:after="0" w:line="360" w:lineRule="auto"/>
        <w:ind w:left="567" w:right="560"/>
        <w:jc w:val="both"/>
        <w:rPr>
          <w:rFonts w:ascii="Palatino Linotype" w:eastAsia="Palatino Linotype" w:hAnsi="Palatino Linotype" w:cs="Palatino Linotype"/>
          <w:sz w:val="20"/>
          <w:szCs w:val="20"/>
        </w:rPr>
      </w:pPr>
    </w:p>
    <w:p w:rsidR="001F24EA" w:rsidRPr="00793D2F" w:rsidRDefault="005B4137">
      <w:pPr>
        <w:spacing w:after="0" w:line="360" w:lineRule="auto"/>
        <w:ind w:right="560"/>
        <w:jc w:val="both"/>
        <w:rPr>
          <w:rFonts w:ascii="Palatino Linotype" w:eastAsia="Palatino Linotype" w:hAnsi="Palatino Linotype" w:cs="Palatino Linotype"/>
        </w:rPr>
      </w:pPr>
      <w:r w:rsidRPr="00793D2F">
        <w:rPr>
          <w:rFonts w:ascii="Palatino Linotype" w:eastAsia="Palatino Linotype" w:hAnsi="Palatino Linotype" w:cs="Palatino Linotype"/>
        </w:rPr>
        <w:t xml:space="preserve">Asimismo, el </w:t>
      </w:r>
      <w:r w:rsidRPr="00793D2F">
        <w:rPr>
          <w:rFonts w:ascii="Palatino Linotype" w:eastAsia="Palatino Linotype" w:hAnsi="Palatino Linotype" w:cs="Palatino Linotype"/>
          <w:b/>
        </w:rPr>
        <w:t xml:space="preserve">SUJETO OBLIGADO </w:t>
      </w:r>
      <w:r w:rsidRPr="00793D2F">
        <w:rPr>
          <w:rFonts w:ascii="Palatino Linotype" w:eastAsia="Palatino Linotype" w:hAnsi="Palatino Linotype" w:cs="Palatino Linotype"/>
        </w:rPr>
        <w:t xml:space="preserve">adjuntó los documentos que se describen a continuación: </w:t>
      </w:r>
    </w:p>
    <w:p w:rsidR="001F24EA" w:rsidRPr="00793D2F" w:rsidRDefault="001F24EA">
      <w:pPr>
        <w:spacing w:after="0" w:line="360" w:lineRule="auto"/>
        <w:ind w:right="560"/>
        <w:jc w:val="both"/>
        <w:rPr>
          <w:rFonts w:ascii="Palatino Linotype" w:eastAsia="Palatino Linotype" w:hAnsi="Palatino Linotype" w:cs="Palatino Linotype"/>
        </w:rPr>
      </w:pPr>
    </w:p>
    <w:p w:rsidR="001F24EA" w:rsidRPr="00793D2F" w:rsidRDefault="005B4137">
      <w:pPr>
        <w:numPr>
          <w:ilvl w:val="0"/>
          <w:numId w:val="5"/>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sidRPr="00793D2F">
        <w:rPr>
          <w:rFonts w:ascii="Palatino Linotype" w:eastAsia="Palatino Linotype" w:hAnsi="Palatino Linotype" w:cs="Palatino Linotype"/>
          <w:color w:val="000000"/>
        </w:rPr>
        <w:t xml:space="preserve">Oficio de fecha veintitrés de septiembre de dos mil veintidós, signado por el titular de la Unidad de Transparencia, mediante el cual informó que la Dirección General de Administración informó la categoría, departamento y Dirección a la que se encuentran adscritos los servidores públicos referidos en la solicitud, tal como se muestra a continuación: </w:t>
      </w:r>
    </w:p>
    <w:p w:rsidR="001F24EA" w:rsidRPr="00793D2F" w:rsidRDefault="005B4137">
      <w:pPr>
        <w:pBdr>
          <w:top w:val="nil"/>
          <w:left w:val="nil"/>
          <w:bottom w:val="nil"/>
          <w:right w:val="nil"/>
          <w:between w:val="nil"/>
        </w:pBdr>
        <w:tabs>
          <w:tab w:val="left" w:pos="993"/>
        </w:tabs>
        <w:spacing w:after="0" w:line="360" w:lineRule="auto"/>
        <w:ind w:left="426" w:right="560"/>
        <w:jc w:val="both"/>
        <w:rPr>
          <w:rFonts w:ascii="Palatino Linotype" w:eastAsia="Palatino Linotype" w:hAnsi="Palatino Linotype" w:cs="Palatino Linotype"/>
          <w:color w:val="000000"/>
        </w:rPr>
      </w:pPr>
      <w:r w:rsidRPr="00793D2F">
        <w:rPr>
          <w:rFonts w:ascii="Palatino Linotype" w:eastAsia="Palatino Linotype" w:hAnsi="Palatino Linotype" w:cs="Palatino Linotype"/>
          <w:noProof/>
          <w:color w:val="000000"/>
        </w:rPr>
        <w:drawing>
          <wp:inline distT="0" distB="0" distL="0" distR="0">
            <wp:extent cx="5344272" cy="1105054"/>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548" t="4379" r="2207" b="10948"/>
                    <a:stretch>
                      <a:fillRect/>
                    </a:stretch>
                  </pic:blipFill>
                  <pic:spPr>
                    <a:xfrm>
                      <a:off x="0" y="0"/>
                      <a:ext cx="5344272" cy="1105054"/>
                    </a:xfrm>
                    <a:prstGeom prst="rect">
                      <a:avLst/>
                    </a:prstGeom>
                    <a:ln/>
                  </pic:spPr>
                </pic:pic>
              </a:graphicData>
            </a:graphic>
          </wp:inline>
        </w:drawing>
      </w:r>
    </w:p>
    <w:p w:rsidR="001F24EA" w:rsidRPr="00793D2F" w:rsidRDefault="005B4137">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color w:val="000000"/>
        </w:rPr>
      </w:pPr>
      <w:r w:rsidRPr="00793D2F">
        <w:rPr>
          <w:rFonts w:ascii="Palatino Linotype" w:eastAsia="Palatino Linotype" w:hAnsi="Palatino Linotype" w:cs="Palatino Linotype"/>
          <w:color w:val="000000"/>
        </w:rPr>
        <w:t xml:space="preserve">Asimismo, refirió que la Consejería Jurídica informó que tiene la facultad exclusiva de atender y representar a la administración pública municipal sólo en los asuntos en los que tenga carácter de demandado, actor y en materia penal como víctima u ofendido, por lo que, al no estar facultada para tener </w:t>
      </w:r>
      <w:r w:rsidRPr="00793D2F">
        <w:rPr>
          <w:rFonts w:ascii="Palatino Linotype" w:eastAsia="Palatino Linotype" w:hAnsi="Palatino Linotype" w:cs="Palatino Linotype"/>
          <w:color w:val="000000"/>
        </w:rPr>
        <w:lastRenderedPageBreak/>
        <w:t xml:space="preserve">conocimiento de algo ajeno a lo que faculta la Ley, se encuentra imposibilitado material y jurídicamente. </w:t>
      </w:r>
    </w:p>
    <w:p w:rsidR="001F24EA" w:rsidRPr="00793D2F" w:rsidRDefault="001F24EA">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color w:val="000000"/>
        </w:rPr>
      </w:pPr>
    </w:p>
    <w:p w:rsidR="001F24EA" w:rsidRPr="00793D2F" w:rsidRDefault="005B413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b/>
          <w:color w:val="000000"/>
          <w:sz w:val="24"/>
          <w:szCs w:val="24"/>
        </w:rPr>
        <w:t>Recurso de revisión.</w:t>
      </w:r>
      <w:r w:rsidRPr="00793D2F">
        <w:rPr>
          <w:rFonts w:ascii="Palatino Linotype" w:eastAsia="Palatino Linotype" w:hAnsi="Palatino Linotype" w:cs="Palatino Linotype"/>
          <w:color w:val="000000"/>
          <w:sz w:val="24"/>
          <w:szCs w:val="24"/>
        </w:rPr>
        <w:t xml:space="preserve"> El Particular, derivado de la respuesta del </w:t>
      </w:r>
      <w:r w:rsidRPr="00793D2F">
        <w:rPr>
          <w:rFonts w:ascii="Palatino Linotype" w:eastAsia="Palatino Linotype" w:hAnsi="Palatino Linotype" w:cs="Palatino Linotype"/>
          <w:b/>
          <w:color w:val="000000"/>
          <w:sz w:val="24"/>
          <w:szCs w:val="24"/>
        </w:rPr>
        <w:t>SUJETO OBLIGADO</w:t>
      </w:r>
      <w:r w:rsidRPr="00793D2F">
        <w:rPr>
          <w:rFonts w:ascii="Palatino Linotype" w:eastAsia="Palatino Linotype" w:hAnsi="Palatino Linotype" w:cs="Palatino Linotype"/>
          <w:color w:val="000000"/>
          <w:sz w:val="24"/>
          <w:szCs w:val="24"/>
        </w:rPr>
        <w:t xml:space="preserve"> interpuso Recurso de Revisión a través del </w:t>
      </w:r>
      <w:r w:rsidRPr="00793D2F">
        <w:rPr>
          <w:rFonts w:ascii="Palatino Linotype" w:eastAsia="Palatino Linotype" w:hAnsi="Palatino Linotype" w:cs="Palatino Linotype"/>
          <w:b/>
          <w:color w:val="000000"/>
          <w:sz w:val="24"/>
          <w:szCs w:val="24"/>
        </w:rPr>
        <w:t>SAIMEX</w:t>
      </w:r>
      <w:r w:rsidRPr="00793D2F">
        <w:rPr>
          <w:rFonts w:ascii="Palatino Linotype" w:eastAsia="Palatino Linotype" w:hAnsi="Palatino Linotype" w:cs="Palatino Linotype"/>
          <w:color w:val="000000"/>
          <w:sz w:val="24"/>
          <w:szCs w:val="24"/>
        </w:rPr>
        <w:t xml:space="preserve"> en fecha </w:t>
      </w:r>
      <w:r w:rsidRPr="00793D2F">
        <w:rPr>
          <w:rFonts w:ascii="Palatino Linotype" w:eastAsia="Palatino Linotype" w:hAnsi="Palatino Linotype" w:cs="Palatino Linotype"/>
          <w:b/>
          <w:color w:val="000000"/>
          <w:sz w:val="24"/>
          <w:szCs w:val="24"/>
        </w:rPr>
        <w:t>veintiséis de septiembre de dos mil veintidós</w:t>
      </w:r>
      <w:r w:rsidRPr="00793D2F">
        <w:rPr>
          <w:rFonts w:ascii="Palatino Linotype" w:eastAsia="Palatino Linotype" w:hAnsi="Palatino Linotype" w:cs="Palatino Linotype"/>
          <w:color w:val="000000"/>
          <w:sz w:val="24"/>
          <w:szCs w:val="24"/>
        </w:rPr>
        <w:t>, a través del cual expresó lo siguiente:</w:t>
      </w:r>
    </w:p>
    <w:p w:rsidR="001F24EA" w:rsidRPr="00793D2F" w:rsidRDefault="001F24E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1F24EA" w:rsidRPr="00793D2F" w:rsidRDefault="005B4137">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color w:val="000000"/>
        </w:rPr>
      </w:pPr>
      <w:r w:rsidRPr="00793D2F">
        <w:rPr>
          <w:rFonts w:ascii="Palatino Linotype" w:eastAsia="Palatino Linotype" w:hAnsi="Palatino Linotype" w:cs="Palatino Linotype"/>
          <w:b/>
          <w:color w:val="000000"/>
          <w:sz w:val="24"/>
          <w:szCs w:val="24"/>
        </w:rPr>
        <w:t xml:space="preserve">Acto impugnado. </w:t>
      </w:r>
      <w:r w:rsidRPr="00793D2F">
        <w:rPr>
          <w:rFonts w:ascii="Palatino Linotype" w:eastAsia="Palatino Linotype" w:hAnsi="Palatino Linotype" w:cs="Palatino Linotype"/>
          <w:i/>
          <w:color w:val="000000"/>
        </w:rPr>
        <w:t>“</w:t>
      </w:r>
      <w:r w:rsidRPr="00793D2F">
        <w:rPr>
          <w:rFonts w:ascii="Palatino Linotype" w:eastAsia="Palatino Linotype" w:hAnsi="Palatino Linotype" w:cs="Palatino Linotype"/>
          <w:i/>
          <w:color w:val="000000"/>
          <w:sz w:val="24"/>
          <w:szCs w:val="24"/>
        </w:rPr>
        <w:t>Ocultan información, y protegen a los servidores públicos que cometen faltas, tengo conocimiento que existen procesos dentro del Ayuntamiento por el tema mencionado de los servidores públicos mencionados en mi solicitud”.</w:t>
      </w:r>
    </w:p>
    <w:p w:rsidR="001F24EA" w:rsidRPr="00793D2F" w:rsidRDefault="001F24EA">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color w:val="000000"/>
          <w:sz w:val="24"/>
          <w:szCs w:val="24"/>
        </w:rPr>
      </w:pPr>
    </w:p>
    <w:p w:rsidR="001F24EA" w:rsidRPr="00793D2F" w:rsidRDefault="005B4137">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color w:val="000000"/>
        </w:rPr>
      </w:pPr>
      <w:r w:rsidRPr="00793D2F">
        <w:rPr>
          <w:rFonts w:ascii="Palatino Linotype" w:eastAsia="Palatino Linotype" w:hAnsi="Palatino Linotype" w:cs="Palatino Linotype"/>
          <w:b/>
          <w:color w:val="000000"/>
          <w:sz w:val="24"/>
          <w:szCs w:val="24"/>
        </w:rPr>
        <w:t xml:space="preserve">Razones o motivos de la inconformidad: </w:t>
      </w:r>
      <w:r w:rsidRPr="00793D2F">
        <w:rPr>
          <w:rFonts w:ascii="Palatino Linotype" w:eastAsia="Palatino Linotype" w:hAnsi="Palatino Linotype" w:cs="Palatino Linotype"/>
          <w:i/>
          <w:color w:val="000000"/>
        </w:rPr>
        <w:t>“</w:t>
      </w:r>
      <w:r w:rsidRPr="00793D2F">
        <w:rPr>
          <w:rFonts w:ascii="Palatino Linotype" w:eastAsia="Palatino Linotype" w:hAnsi="Palatino Linotype" w:cs="Palatino Linotype"/>
          <w:i/>
          <w:color w:val="000000"/>
          <w:sz w:val="24"/>
          <w:szCs w:val="24"/>
        </w:rPr>
        <w:t xml:space="preserve">Ocultan información, y protegen a los servidores públicos que cometen faltas, tengo conocimiento que existen procesos dentro del Ayuntamiento por el tema mencionado de los servidores públicos mencionados en mi solicitud. </w:t>
      </w:r>
      <w:proofErr w:type="gramStart"/>
      <w:r w:rsidRPr="00793D2F">
        <w:rPr>
          <w:rFonts w:ascii="Palatino Linotype" w:eastAsia="Palatino Linotype" w:hAnsi="Palatino Linotype" w:cs="Palatino Linotype"/>
          <w:i/>
          <w:color w:val="000000"/>
          <w:sz w:val="24"/>
          <w:szCs w:val="24"/>
        </w:rPr>
        <w:t>solicito</w:t>
      </w:r>
      <w:proofErr w:type="gramEnd"/>
      <w:r w:rsidRPr="00793D2F">
        <w:rPr>
          <w:rFonts w:ascii="Palatino Linotype" w:eastAsia="Palatino Linotype" w:hAnsi="Palatino Linotype" w:cs="Palatino Linotype"/>
          <w:i/>
          <w:color w:val="000000"/>
          <w:sz w:val="24"/>
          <w:szCs w:val="24"/>
        </w:rPr>
        <w:t xml:space="preserve"> nuevamente la información para que se entregue en su totalidad.</w:t>
      </w:r>
      <w:r w:rsidRPr="00793D2F">
        <w:rPr>
          <w:rFonts w:ascii="Palatino Linotype" w:eastAsia="Palatino Linotype" w:hAnsi="Palatino Linotype" w:cs="Palatino Linotype"/>
          <w:b/>
          <w:i/>
          <w:color w:val="000000"/>
          <w:sz w:val="24"/>
          <w:szCs w:val="24"/>
        </w:rPr>
        <w:t>”</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b/>
          <w:color w:val="000000"/>
          <w:sz w:val="24"/>
          <w:szCs w:val="24"/>
        </w:rPr>
        <w:t>Turno.</w:t>
      </w:r>
      <w:r w:rsidRPr="00793D2F">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sidRPr="00793D2F">
        <w:rPr>
          <w:rFonts w:ascii="Palatino Linotype" w:eastAsia="Palatino Linotype" w:hAnsi="Palatino Linotype" w:cs="Palatino Linotype"/>
          <w:b/>
          <w:color w:val="000000"/>
          <w:sz w:val="24"/>
          <w:szCs w:val="24"/>
        </w:rPr>
        <w:t>15044/INFOEM/IP/RR/2022</w:t>
      </w:r>
      <w:r w:rsidRPr="00793D2F">
        <w:rPr>
          <w:rFonts w:ascii="Palatino Linotype" w:eastAsia="Palatino Linotype" w:hAnsi="Palatino Linotype" w:cs="Palatino Linotype"/>
          <w:color w:val="000000"/>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rsidR="001F24EA" w:rsidRPr="00793D2F" w:rsidRDefault="001F24E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1F24EA" w:rsidRPr="00793D2F" w:rsidRDefault="005B413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b/>
          <w:color w:val="000000"/>
          <w:sz w:val="24"/>
          <w:szCs w:val="24"/>
        </w:rPr>
        <w:lastRenderedPageBreak/>
        <w:t>Admisión del recurso de revisión</w:t>
      </w:r>
      <w:r w:rsidRPr="00793D2F">
        <w:rPr>
          <w:rFonts w:ascii="Palatino Linotype" w:eastAsia="Palatino Linotype" w:hAnsi="Palatino Linotype" w:cs="Palatino Linotype"/>
          <w:color w:val="000000"/>
          <w:sz w:val="24"/>
          <w:szCs w:val="24"/>
        </w:rPr>
        <w:t xml:space="preserve">: En fecha </w:t>
      </w:r>
      <w:r w:rsidRPr="00793D2F">
        <w:rPr>
          <w:rFonts w:ascii="Palatino Linotype" w:eastAsia="Palatino Linotype" w:hAnsi="Palatino Linotype" w:cs="Palatino Linotype"/>
          <w:b/>
          <w:color w:val="000000"/>
          <w:sz w:val="24"/>
          <w:szCs w:val="24"/>
        </w:rPr>
        <w:t>veintinueve de septiembre de dos mil veintidós</w:t>
      </w:r>
      <w:r w:rsidRPr="00793D2F">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1F24EA" w:rsidRPr="00793D2F" w:rsidRDefault="001F24E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1F24EA" w:rsidRPr="00793D2F" w:rsidRDefault="005B413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793D2F">
        <w:rPr>
          <w:rFonts w:ascii="Palatino Linotype" w:eastAsia="Palatino Linotype" w:hAnsi="Palatino Linotype" w:cs="Palatino Linotype"/>
          <w:b/>
          <w:color w:val="000000"/>
          <w:sz w:val="24"/>
          <w:szCs w:val="24"/>
        </w:rPr>
        <w:t xml:space="preserve">Informe Justificado. </w:t>
      </w:r>
      <w:r w:rsidRPr="00793D2F">
        <w:rPr>
          <w:rFonts w:ascii="Palatino Linotype" w:eastAsia="Palatino Linotype" w:hAnsi="Palatino Linotype" w:cs="Palatino Linotype"/>
          <w:color w:val="000000"/>
          <w:sz w:val="24"/>
          <w:szCs w:val="24"/>
        </w:rPr>
        <w:t xml:space="preserve">En fecha </w:t>
      </w:r>
      <w:r w:rsidRPr="00793D2F">
        <w:rPr>
          <w:rFonts w:ascii="Palatino Linotype" w:eastAsia="Palatino Linotype" w:hAnsi="Palatino Linotype" w:cs="Palatino Linotype"/>
          <w:b/>
          <w:color w:val="000000"/>
          <w:sz w:val="24"/>
          <w:szCs w:val="24"/>
        </w:rPr>
        <w:t>diez de octubre de dos mil veintidós</w:t>
      </w:r>
      <w:r w:rsidRPr="00793D2F">
        <w:rPr>
          <w:rFonts w:ascii="Palatino Linotype" w:eastAsia="Palatino Linotype" w:hAnsi="Palatino Linotype" w:cs="Palatino Linotype"/>
          <w:color w:val="000000"/>
          <w:sz w:val="24"/>
          <w:szCs w:val="24"/>
        </w:rPr>
        <w:t xml:space="preserve">, el Sujeto Obligado rindió su informe justificado, mediante el cual precisó lo siguiente: </w:t>
      </w:r>
    </w:p>
    <w:p w:rsidR="001F24EA" w:rsidRPr="00793D2F" w:rsidRDefault="001F24E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rsidR="001F24EA" w:rsidRPr="00793D2F" w:rsidRDefault="005B4137">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793D2F">
        <w:rPr>
          <w:rFonts w:ascii="Palatino Linotype" w:eastAsia="Palatino Linotype" w:hAnsi="Palatino Linotype" w:cs="Palatino Linotype"/>
          <w:color w:val="000000"/>
        </w:rPr>
        <w:t xml:space="preserve">Oficio de fecha diez de octubre de dos mil veintidós, signado por el Titular de la Unidad de Transparencia, mediante el cual informa que la Consejería Jurídica no tiene conocimiento de dichas denuncias, por lo que, al no generarse, poseerse o administrarse se puede aseverar que contribuye a un hecho negativo. </w:t>
      </w:r>
    </w:p>
    <w:p w:rsidR="001F24EA" w:rsidRPr="00793D2F" w:rsidRDefault="001F24E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rsidR="001F24EA" w:rsidRPr="00793D2F" w:rsidRDefault="005B4137">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793D2F">
        <w:rPr>
          <w:rFonts w:ascii="Palatino Linotype" w:eastAsia="Palatino Linotype" w:hAnsi="Palatino Linotype" w:cs="Palatino Linotype"/>
          <w:color w:val="000000"/>
        </w:rPr>
        <w:t xml:space="preserve">Documento que se hizo del conocimiento del Particular en fecha </w:t>
      </w:r>
      <w:r w:rsidRPr="00793D2F">
        <w:rPr>
          <w:rFonts w:ascii="Palatino Linotype" w:eastAsia="Palatino Linotype" w:hAnsi="Palatino Linotype" w:cs="Palatino Linotype"/>
          <w:b/>
          <w:color w:val="000000"/>
        </w:rPr>
        <w:t xml:space="preserve">seis de junio de dos mil veintitrés. </w:t>
      </w:r>
    </w:p>
    <w:p w:rsidR="001F24EA" w:rsidRPr="00793D2F" w:rsidRDefault="001F24E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rsidR="001F24EA" w:rsidRPr="00793D2F" w:rsidRDefault="005B413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793D2F">
        <w:rPr>
          <w:rFonts w:ascii="Palatino Linotype" w:eastAsia="Palatino Linotype" w:hAnsi="Palatino Linotype" w:cs="Palatino Linotype"/>
          <w:color w:val="000000"/>
        </w:rPr>
        <w:t xml:space="preserve">El Particular no realizó manifestaciones. </w:t>
      </w:r>
    </w:p>
    <w:p w:rsidR="001F24EA" w:rsidRPr="00793D2F" w:rsidRDefault="001F24EA">
      <w:pPr>
        <w:pBdr>
          <w:top w:val="nil"/>
          <w:left w:val="nil"/>
          <w:bottom w:val="nil"/>
          <w:right w:val="nil"/>
          <w:between w:val="nil"/>
        </w:pBdr>
        <w:spacing w:after="0" w:line="360" w:lineRule="auto"/>
        <w:ind w:right="49"/>
        <w:jc w:val="center"/>
        <w:rPr>
          <w:rFonts w:ascii="Palatino Linotype" w:eastAsia="Palatino Linotype" w:hAnsi="Palatino Linotype" w:cs="Palatino Linotype"/>
          <w:color w:val="000000"/>
        </w:rPr>
      </w:pPr>
    </w:p>
    <w:p w:rsidR="001F24EA" w:rsidRPr="00793D2F" w:rsidRDefault="005B4137">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b/>
          <w:color w:val="000000"/>
          <w:sz w:val="24"/>
          <w:szCs w:val="24"/>
        </w:rPr>
        <w:t>Ampliación de plazo:</w:t>
      </w:r>
      <w:r w:rsidRPr="00793D2F">
        <w:rPr>
          <w:rFonts w:ascii="Palatino Linotype" w:eastAsia="Palatino Linotype" w:hAnsi="Palatino Linotype" w:cs="Palatino Linotype"/>
          <w:color w:val="000000"/>
          <w:sz w:val="24"/>
          <w:szCs w:val="24"/>
        </w:rPr>
        <w:t xml:space="preserve"> El</w:t>
      </w:r>
      <w:r w:rsidRPr="00793D2F">
        <w:rPr>
          <w:rFonts w:ascii="Palatino Linotype" w:eastAsia="Palatino Linotype" w:hAnsi="Palatino Linotype" w:cs="Palatino Linotype"/>
          <w:b/>
          <w:color w:val="000000"/>
          <w:sz w:val="24"/>
          <w:szCs w:val="24"/>
        </w:rPr>
        <w:t xml:space="preserve"> seis de junio de dos mil veintitrés</w:t>
      </w:r>
      <w:r w:rsidRPr="00793D2F">
        <w:rPr>
          <w:rFonts w:ascii="Palatino Linotype" w:eastAsia="Palatino Linotype" w:hAnsi="Palatino Linotype" w:cs="Palatino Linotype"/>
          <w:color w:val="000000"/>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 </w:t>
      </w: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 </w:t>
      </w: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tabs>
          <w:tab w:val="left" w:pos="709"/>
        </w:tabs>
        <w:spacing w:after="0" w:line="360" w:lineRule="auto"/>
        <w:ind w:left="567" w:right="560"/>
        <w:jc w:val="both"/>
        <w:rPr>
          <w:rFonts w:ascii="Palatino Linotype" w:eastAsia="Palatino Linotype" w:hAnsi="Palatino Linotype" w:cs="Palatino Linotype"/>
        </w:rPr>
      </w:pPr>
      <w:r w:rsidRPr="00793D2F">
        <w:rPr>
          <w:rFonts w:ascii="Palatino Linotype" w:eastAsia="Palatino Linotype" w:hAnsi="Palatino Linotype" w:cs="Palatino Linotype"/>
          <w:b/>
          <w:sz w:val="24"/>
          <w:szCs w:val="24"/>
        </w:rPr>
        <w:t>a</w:t>
      </w:r>
      <w:r w:rsidRPr="00793D2F">
        <w:rPr>
          <w:rFonts w:ascii="Palatino Linotype" w:eastAsia="Palatino Linotype" w:hAnsi="Palatino Linotype" w:cs="Palatino Linotype"/>
          <w:b/>
        </w:rPr>
        <w:t>)    Complejidad del asunto:</w:t>
      </w:r>
      <w:r w:rsidRPr="00793D2F">
        <w:rPr>
          <w:rFonts w:ascii="Palatino Linotype" w:eastAsia="Palatino Linotype" w:hAnsi="Palatino Linotype" w:cs="Palatino Linotype"/>
        </w:rPr>
        <w:t xml:space="preserve"> La complejidad de la prueba, la pluralidad de sujetos procesales, el tiempo transcurrido, las características y contexto del recurso.</w:t>
      </w:r>
    </w:p>
    <w:p w:rsidR="001F24EA" w:rsidRPr="00793D2F" w:rsidRDefault="005B4137">
      <w:pPr>
        <w:tabs>
          <w:tab w:val="left" w:pos="709"/>
        </w:tabs>
        <w:spacing w:after="0" w:line="360" w:lineRule="auto"/>
        <w:ind w:left="567" w:right="560"/>
        <w:jc w:val="both"/>
        <w:rPr>
          <w:rFonts w:ascii="Palatino Linotype" w:eastAsia="Palatino Linotype" w:hAnsi="Palatino Linotype" w:cs="Palatino Linotype"/>
        </w:rPr>
      </w:pPr>
      <w:r w:rsidRPr="00793D2F">
        <w:rPr>
          <w:rFonts w:ascii="Palatino Linotype" w:eastAsia="Palatino Linotype" w:hAnsi="Palatino Linotype" w:cs="Palatino Linotype"/>
          <w:b/>
        </w:rPr>
        <w:t>b)   Actividad Procesal del interesado</w:t>
      </w:r>
      <w:r w:rsidRPr="00793D2F">
        <w:rPr>
          <w:rFonts w:ascii="Palatino Linotype" w:eastAsia="Palatino Linotype" w:hAnsi="Palatino Linotype" w:cs="Palatino Linotype"/>
        </w:rPr>
        <w:t>: Acciones u omisiones del interesado.</w:t>
      </w:r>
    </w:p>
    <w:p w:rsidR="001F24EA" w:rsidRPr="00793D2F" w:rsidRDefault="005B4137">
      <w:pPr>
        <w:tabs>
          <w:tab w:val="left" w:pos="851"/>
        </w:tabs>
        <w:spacing w:after="0" w:line="360" w:lineRule="auto"/>
        <w:ind w:left="567" w:right="560"/>
        <w:jc w:val="both"/>
        <w:rPr>
          <w:rFonts w:ascii="Palatino Linotype" w:eastAsia="Palatino Linotype" w:hAnsi="Palatino Linotype" w:cs="Palatino Linotype"/>
        </w:rPr>
      </w:pPr>
      <w:r w:rsidRPr="00793D2F">
        <w:rPr>
          <w:rFonts w:ascii="Palatino Linotype" w:eastAsia="Palatino Linotype" w:hAnsi="Palatino Linotype" w:cs="Palatino Linotype"/>
          <w:b/>
        </w:rPr>
        <w:t>c)  Conducta de la Autoridad:</w:t>
      </w:r>
      <w:r w:rsidRPr="00793D2F">
        <w:rPr>
          <w:rFonts w:ascii="Palatino Linotype" w:eastAsia="Palatino Linotype" w:hAnsi="Palatino Linotype" w:cs="Palatino Linotype"/>
        </w:rPr>
        <w:t xml:space="preserve"> Las Acciones u omisiones realizadas en el procedimiento. Así como si la autoridad actuó con la debida diligencia.</w:t>
      </w:r>
    </w:p>
    <w:p w:rsidR="001F24EA" w:rsidRPr="00793D2F" w:rsidRDefault="005B4137">
      <w:pPr>
        <w:tabs>
          <w:tab w:val="left" w:pos="851"/>
        </w:tabs>
        <w:spacing w:after="0" w:line="360" w:lineRule="auto"/>
        <w:ind w:left="567" w:right="560"/>
        <w:jc w:val="both"/>
        <w:rPr>
          <w:rFonts w:ascii="Palatino Linotype" w:eastAsia="Palatino Linotype" w:hAnsi="Palatino Linotype" w:cs="Palatino Linotype"/>
        </w:rPr>
      </w:pPr>
      <w:r w:rsidRPr="00793D2F">
        <w:rPr>
          <w:rFonts w:ascii="Palatino Linotype" w:eastAsia="Palatino Linotype" w:hAnsi="Palatino Linotype" w:cs="Palatino Linotype"/>
          <w:b/>
        </w:rPr>
        <w:t>d) La afectación generada en la situación jurídica de la persona involucrada en el proceso:</w:t>
      </w:r>
      <w:r w:rsidRPr="00793D2F">
        <w:rPr>
          <w:rFonts w:ascii="Palatino Linotype" w:eastAsia="Palatino Linotype" w:hAnsi="Palatino Linotype" w:cs="Palatino Linotype"/>
        </w:rPr>
        <w:t xml:space="preserve"> Violación a sus derechos humanos.</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 </w:t>
      </w: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Argumento que encuentra sustento en la jurisprudencia P</w:t>
      </w:r>
      <w:proofErr w:type="gramStart"/>
      <w:r w:rsidRPr="00793D2F">
        <w:rPr>
          <w:rFonts w:ascii="Palatino Linotype" w:eastAsia="Palatino Linotype" w:hAnsi="Palatino Linotype" w:cs="Palatino Linotype"/>
          <w:sz w:val="24"/>
          <w:szCs w:val="24"/>
        </w:rPr>
        <w:t>./</w:t>
      </w:r>
      <w:proofErr w:type="gramEnd"/>
      <w:r w:rsidRPr="00793D2F">
        <w:rPr>
          <w:rFonts w:ascii="Palatino Linotype" w:eastAsia="Palatino Linotype" w:hAnsi="Palatino Linotype" w:cs="Palatino Linotype"/>
          <w:sz w:val="24"/>
          <w:szCs w:val="24"/>
        </w:rPr>
        <w:t>J. 32/92 emitida por el Pleno de la Suprema Corte de Justicia de la Nación de rubro “</w:t>
      </w:r>
      <w:r w:rsidRPr="00793D2F">
        <w:rPr>
          <w:rFonts w:ascii="Palatino Linotype" w:eastAsia="Palatino Linotype" w:hAnsi="Palatino Linotype" w:cs="Palatino Linotype"/>
          <w:b/>
          <w:sz w:val="24"/>
          <w:szCs w:val="24"/>
        </w:rPr>
        <w:t xml:space="preserve">TÉRMINOS PROCESALES. PARA DETERMINAR SI UN FUNCIONARIO JUDICIAL ACTUÓ INDEBIDAMENTE POR NO RESPETARLOS SE DEBE ATENDER AL PRESUPUESTO QUE CONSIDERÓ EL LEGISLADOR AL FIJARLOS Y LAS </w:t>
      </w:r>
      <w:r w:rsidRPr="00793D2F">
        <w:rPr>
          <w:rFonts w:ascii="Palatino Linotype" w:eastAsia="Palatino Linotype" w:hAnsi="Palatino Linotype" w:cs="Palatino Linotype"/>
          <w:b/>
          <w:sz w:val="24"/>
          <w:szCs w:val="24"/>
        </w:rPr>
        <w:lastRenderedPageBreak/>
        <w:t>CARACTERÍSTICAS DEL CASO.”</w:t>
      </w:r>
      <w:r w:rsidRPr="00793D2F">
        <w:rPr>
          <w:rFonts w:ascii="Palatino Linotype" w:eastAsia="Palatino Linotype" w:hAnsi="Palatino Linotype" w:cs="Palatino Linotype"/>
          <w:sz w:val="24"/>
          <w:szCs w:val="24"/>
        </w:rPr>
        <w:t>, visible en la Gaceta del Seminario Judicial de la Federación con el registro digital 205635.</w:t>
      </w: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 </w:t>
      </w: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 </w:t>
      </w:r>
    </w:p>
    <w:p w:rsidR="001F24EA" w:rsidRPr="00793D2F" w:rsidRDefault="005B4137">
      <w:pPr>
        <w:spacing w:after="0" w:line="360" w:lineRule="auto"/>
        <w:ind w:left="567" w:right="560"/>
        <w:jc w:val="both"/>
        <w:rPr>
          <w:rFonts w:ascii="Palatino Linotype" w:eastAsia="Palatino Linotype" w:hAnsi="Palatino Linotype" w:cs="Palatino Linotype"/>
        </w:rPr>
      </w:pPr>
      <w:r w:rsidRPr="00793D2F">
        <w:rPr>
          <w:rFonts w:ascii="Palatino Linotype" w:eastAsia="Palatino Linotype" w:hAnsi="Palatino Linotype" w:cs="Palatino Linotype"/>
          <w:b/>
        </w:rPr>
        <w:t xml:space="preserve"> “PLAZO RAZONABLE PARA RESOLVER. DIMENSIÓN Y EFECTOS DE ESTE CONCEPTO CUANDO SE ADUCE EXCESIVA CARGA DE TRABAJO.”</w:t>
      </w:r>
      <w:r w:rsidRPr="00793D2F">
        <w:rPr>
          <w:rFonts w:ascii="Palatino Linotype" w:eastAsia="Palatino Linotype" w:hAnsi="Palatino Linotype" w:cs="Palatino Linotype"/>
        </w:rPr>
        <w:t xml:space="preserve"> consultable en el Seminario Judicial de la Federación y su gaceta, con el registro digital 2002351.</w:t>
      </w:r>
    </w:p>
    <w:p w:rsidR="001F24EA" w:rsidRPr="00793D2F" w:rsidRDefault="005B4137">
      <w:pPr>
        <w:spacing w:after="0" w:line="360" w:lineRule="auto"/>
        <w:ind w:left="567" w:right="560"/>
        <w:jc w:val="both"/>
        <w:rPr>
          <w:rFonts w:ascii="Palatino Linotype" w:eastAsia="Palatino Linotype" w:hAnsi="Palatino Linotype" w:cs="Palatino Linotype"/>
        </w:rPr>
      </w:pPr>
      <w:r w:rsidRPr="00793D2F">
        <w:rPr>
          <w:rFonts w:ascii="Palatino Linotype" w:eastAsia="Palatino Linotype" w:hAnsi="Palatino Linotype" w:cs="Palatino Linotype"/>
        </w:rPr>
        <w:t xml:space="preserve"> </w:t>
      </w:r>
    </w:p>
    <w:p w:rsidR="001F24EA" w:rsidRPr="00793D2F" w:rsidRDefault="005B4137">
      <w:pPr>
        <w:spacing w:after="0" w:line="360" w:lineRule="auto"/>
        <w:ind w:left="567" w:right="560"/>
        <w:jc w:val="both"/>
        <w:rPr>
          <w:rFonts w:ascii="Palatino Linotype" w:eastAsia="Palatino Linotype" w:hAnsi="Palatino Linotype" w:cs="Palatino Linotype"/>
        </w:rPr>
      </w:pPr>
      <w:r w:rsidRPr="00793D2F">
        <w:rPr>
          <w:rFonts w:ascii="Palatino Linotype" w:eastAsia="Palatino Linotype" w:hAnsi="Palatino Linotype" w:cs="Palatino Linotype"/>
          <w:b/>
        </w:rPr>
        <w:t xml:space="preserve">“PLAZO RAZONABLE PARA RESOLVER. CONCEPTO Y ELEMENTOS QUE LO INTEGRAN A LA LUZ DEL DERECHO INTERNACIONAL DE LOS </w:t>
      </w:r>
      <w:r w:rsidRPr="00793D2F">
        <w:rPr>
          <w:rFonts w:ascii="Palatino Linotype" w:eastAsia="Palatino Linotype" w:hAnsi="Palatino Linotype" w:cs="Palatino Linotype"/>
          <w:b/>
        </w:rPr>
        <w:lastRenderedPageBreak/>
        <w:t>DERECHOS HUMANOS.”,</w:t>
      </w:r>
      <w:r w:rsidRPr="00793D2F">
        <w:rPr>
          <w:rFonts w:ascii="Palatino Linotype" w:eastAsia="Palatino Linotype" w:hAnsi="Palatino Linotype" w:cs="Palatino Linotype"/>
        </w:rPr>
        <w:t xml:space="preserve"> visible en el Seminario Judicial de la Federación y su gaceta, con el registro digital 2002350.</w:t>
      </w:r>
    </w:p>
    <w:p w:rsidR="001F24EA" w:rsidRPr="00793D2F" w:rsidRDefault="001F24E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1F24EA" w:rsidRPr="00793D2F" w:rsidRDefault="005B413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rsidR="001F24EA" w:rsidRPr="00793D2F" w:rsidRDefault="001F24E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1F24EA" w:rsidRPr="00793D2F" w:rsidRDefault="005B413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b/>
          <w:color w:val="000000"/>
          <w:sz w:val="24"/>
          <w:szCs w:val="24"/>
        </w:rPr>
        <w:t>Cierre de instrucción</w:t>
      </w:r>
      <w:r w:rsidRPr="00793D2F">
        <w:rPr>
          <w:rFonts w:ascii="Palatino Linotype" w:eastAsia="Palatino Linotype" w:hAnsi="Palatino Linotype" w:cs="Palatino Linotype"/>
          <w:color w:val="000000"/>
          <w:sz w:val="24"/>
          <w:szCs w:val="24"/>
        </w:rPr>
        <w:t xml:space="preserve">. En fecha </w:t>
      </w:r>
      <w:r w:rsidRPr="00793D2F">
        <w:rPr>
          <w:rFonts w:ascii="Palatino Linotype" w:eastAsia="Palatino Linotype" w:hAnsi="Palatino Linotype" w:cs="Palatino Linotype"/>
          <w:b/>
          <w:color w:val="000000"/>
          <w:sz w:val="24"/>
          <w:szCs w:val="24"/>
        </w:rPr>
        <w:t>doce de junio de dos mil veintitrés</w:t>
      </w:r>
      <w:r w:rsidRPr="00793D2F">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rsidR="001F24EA" w:rsidRPr="00793D2F" w:rsidRDefault="001F24E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rsidR="001F24EA" w:rsidRPr="00793D2F" w:rsidRDefault="001F24E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1F24EA" w:rsidRPr="00793D2F" w:rsidRDefault="005B4137">
      <w:pPr>
        <w:spacing w:after="0" w:line="360" w:lineRule="auto"/>
        <w:ind w:right="49"/>
        <w:jc w:val="center"/>
        <w:rPr>
          <w:rFonts w:ascii="Palatino Linotype" w:eastAsia="Palatino Linotype" w:hAnsi="Palatino Linotype" w:cs="Palatino Linotype"/>
          <w:b/>
          <w:sz w:val="24"/>
          <w:szCs w:val="24"/>
        </w:rPr>
      </w:pPr>
      <w:r w:rsidRPr="00793D2F">
        <w:rPr>
          <w:rFonts w:ascii="Palatino Linotype" w:eastAsia="Palatino Linotype" w:hAnsi="Palatino Linotype" w:cs="Palatino Linotype"/>
          <w:b/>
          <w:sz w:val="24"/>
          <w:szCs w:val="24"/>
        </w:rPr>
        <w:t>II.</w:t>
      </w:r>
      <w:r w:rsidRPr="00793D2F">
        <w:rPr>
          <w:rFonts w:ascii="Palatino Linotype" w:eastAsia="Palatino Linotype" w:hAnsi="Palatino Linotype" w:cs="Palatino Linotype"/>
          <w:b/>
          <w:sz w:val="24"/>
          <w:szCs w:val="24"/>
        </w:rPr>
        <w:tab/>
        <w:t>C O N S I D E R A N D O:</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b/>
          <w:sz w:val="24"/>
          <w:szCs w:val="24"/>
        </w:rPr>
        <w:t>Primero. Competencia.</w:t>
      </w:r>
      <w:r w:rsidRPr="00793D2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w:t>
      </w:r>
      <w:r w:rsidRPr="00793D2F">
        <w:rPr>
          <w:rFonts w:ascii="Palatino Linotype" w:eastAsia="Palatino Linotype" w:hAnsi="Palatino Linotype" w:cs="Palatino Linotype"/>
          <w:sz w:val="24"/>
          <w:szCs w:val="24"/>
        </w:rPr>
        <w:lastRenderedPageBreak/>
        <w:t>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b/>
          <w:sz w:val="24"/>
          <w:szCs w:val="24"/>
        </w:rPr>
        <w:t xml:space="preserve">Segundo. Oportunidad y </w:t>
      </w:r>
      <w:proofErr w:type="spellStart"/>
      <w:r w:rsidRPr="00793D2F">
        <w:rPr>
          <w:rFonts w:ascii="Palatino Linotype" w:eastAsia="Palatino Linotype" w:hAnsi="Palatino Linotype" w:cs="Palatino Linotype"/>
          <w:b/>
          <w:sz w:val="24"/>
          <w:szCs w:val="24"/>
        </w:rPr>
        <w:t>Procedibilidad</w:t>
      </w:r>
      <w:proofErr w:type="spellEnd"/>
      <w:r w:rsidRPr="00793D2F">
        <w:rPr>
          <w:rFonts w:ascii="Palatino Linotype" w:eastAsia="Palatino Linotype" w:hAnsi="Palatino Linotype" w:cs="Palatino Linotype"/>
          <w:b/>
          <w:sz w:val="24"/>
          <w:szCs w:val="24"/>
        </w:rPr>
        <w:t xml:space="preserve"> del Recurso de Revisión</w:t>
      </w:r>
      <w:r w:rsidRPr="00793D2F">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793D2F">
        <w:rPr>
          <w:rFonts w:ascii="Palatino Linotype" w:eastAsia="Palatino Linotype" w:hAnsi="Palatino Linotype" w:cs="Palatino Linotype"/>
          <w:sz w:val="24"/>
          <w:szCs w:val="24"/>
        </w:rPr>
        <w:t>procedibilidad</w:t>
      </w:r>
      <w:proofErr w:type="spellEnd"/>
      <w:r w:rsidRPr="00793D2F">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rsidR="001F24EA" w:rsidRPr="00793D2F" w:rsidRDefault="001F24EA">
      <w:pPr>
        <w:spacing w:after="0" w:line="360" w:lineRule="auto"/>
        <w:jc w:val="both"/>
        <w:rPr>
          <w:rFonts w:ascii="Palatino Linotype" w:eastAsia="Palatino Linotype" w:hAnsi="Palatino Linotype" w:cs="Palatino Linotype"/>
        </w:rPr>
      </w:pPr>
    </w:p>
    <w:p w:rsidR="001F24EA" w:rsidRPr="00793D2F" w:rsidRDefault="005B4137">
      <w:pPr>
        <w:spacing w:after="0" w:line="360" w:lineRule="auto"/>
        <w:jc w:val="both"/>
        <w:rPr>
          <w:rFonts w:ascii="Palatino Linotype" w:eastAsia="Palatino Linotype" w:hAnsi="Palatino Linotype" w:cs="Palatino Linotype"/>
          <w:sz w:val="24"/>
          <w:szCs w:val="24"/>
        </w:rPr>
      </w:pPr>
      <w:bookmarkStart w:id="2" w:name="_heading=h.3znysh7" w:colFirst="0" w:colLast="0"/>
      <w:bookmarkEnd w:id="2"/>
      <w:r w:rsidRPr="00793D2F">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793D2F">
        <w:rPr>
          <w:rFonts w:ascii="Palatino Linotype" w:eastAsia="Palatino Linotype" w:hAnsi="Palatino Linotype" w:cs="Palatino Linotype"/>
          <w:b/>
          <w:sz w:val="24"/>
          <w:szCs w:val="24"/>
        </w:rPr>
        <w:t>SUJETO OBLIGADO</w:t>
      </w:r>
      <w:r w:rsidRPr="00793D2F">
        <w:rPr>
          <w:rFonts w:ascii="Palatino Linotype" w:eastAsia="Palatino Linotype" w:hAnsi="Palatino Linotype" w:cs="Palatino Linotype"/>
          <w:sz w:val="24"/>
          <w:szCs w:val="24"/>
        </w:rPr>
        <w:t xml:space="preserve"> dio su respuesta en fecha </w:t>
      </w:r>
      <w:r w:rsidRPr="00793D2F">
        <w:rPr>
          <w:rFonts w:ascii="Palatino Linotype" w:eastAsia="Palatino Linotype" w:hAnsi="Palatino Linotype" w:cs="Palatino Linotype"/>
          <w:b/>
          <w:sz w:val="24"/>
          <w:szCs w:val="24"/>
        </w:rPr>
        <w:t>veintitrés de septiembre de dos mil veintidós</w:t>
      </w:r>
      <w:r w:rsidRPr="00793D2F">
        <w:rPr>
          <w:rFonts w:ascii="Palatino Linotype" w:eastAsia="Palatino Linotype" w:hAnsi="Palatino Linotype" w:cs="Palatino Linotype"/>
          <w:sz w:val="24"/>
          <w:szCs w:val="24"/>
        </w:rPr>
        <w:t>,</w:t>
      </w:r>
      <w:r w:rsidRPr="00793D2F">
        <w:rPr>
          <w:rFonts w:ascii="Palatino Linotype" w:eastAsia="Palatino Linotype" w:hAnsi="Palatino Linotype" w:cs="Palatino Linotype"/>
          <w:b/>
          <w:sz w:val="24"/>
          <w:szCs w:val="24"/>
        </w:rPr>
        <w:t xml:space="preserve"> </w:t>
      </w:r>
      <w:r w:rsidRPr="00793D2F">
        <w:rPr>
          <w:rFonts w:ascii="Palatino Linotype" w:eastAsia="Palatino Linotype" w:hAnsi="Palatino Linotype" w:cs="Palatino Linotype"/>
          <w:sz w:val="24"/>
          <w:szCs w:val="24"/>
        </w:rPr>
        <w:t xml:space="preserve">mientras que el recurso de revisión interpuesto por la parte </w:t>
      </w:r>
      <w:r w:rsidRPr="00793D2F">
        <w:rPr>
          <w:rFonts w:ascii="Palatino Linotype" w:eastAsia="Palatino Linotype" w:hAnsi="Palatino Linotype" w:cs="Palatino Linotype"/>
          <w:b/>
          <w:sz w:val="24"/>
          <w:szCs w:val="24"/>
        </w:rPr>
        <w:t>RECURRENTE</w:t>
      </w:r>
      <w:r w:rsidRPr="00793D2F">
        <w:rPr>
          <w:rFonts w:ascii="Palatino Linotype" w:eastAsia="Palatino Linotype" w:hAnsi="Palatino Linotype" w:cs="Palatino Linotype"/>
          <w:sz w:val="24"/>
          <w:szCs w:val="24"/>
        </w:rPr>
        <w:t xml:space="preserve"> se tuvo por presentado el </w:t>
      </w:r>
      <w:r w:rsidRPr="00793D2F">
        <w:rPr>
          <w:rFonts w:ascii="Palatino Linotype" w:eastAsia="Palatino Linotype" w:hAnsi="Palatino Linotype" w:cs="Palatino Linotype"/>
          <w:b/>
          <w:sz w:val="24"/>
          <w:szCs w:val="24"/>
        </w:rPr>
        <w:t>veintiséis de septiembre de dos mil veintidós</w:t>
      </w:r>
      <w:r w:rsidRPr="00793D2F">
        <w:rPr>
          <w:rFonts w:ascii="Palatino Linotype" w:eastAsia="Palatino Linotype" w:hAnsi="Palatino Linotype" w:cs="Palatino Linotype"/>
          <w:sz w:val="24"/>
          <w:szCs w:val="24"/>
        </w:rPr>
        <w:t xml:space="preserve">, esto es al siguiente día hábil en que se tuvo conocimiento de la respuesta.  </w:t>
      </w:r>
    </w:p>
    <w:p w:rsidR="001F24EA" w:rsidRPr="00793D2F" w:rsidRDefault="001F24EA">
      <w:pPr>
        <w:spacing w:after="0" w:line="360" w:lineRule="auto"/>
        <w:jc w:val="both"/>
        <w:rPr>
          <w:rFonts w:ascii="Palatino Linotype" w:eastAsia="Palatino Linotype" w:hAnsi="Palatino Linotype" w:cs="Palatino Linotype"/>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Es de suma importancia mencionar que, si bien la parte no proporcionó algún nombre para ser identificado como se advierte en el detalle de seguimiento del SAIMEX, no es motivo para archivar la solicitud de acceso a la información pública como concluida, conforme a lo previsto en el artículo 155, penúltimo párrafo de la Ley de Transparencia </w:t>
      </w:r>
      <w:r w:rsidRPr="00793D2F">
        <w:rPr>
          <w:rFonts w:ascii="Palatino Linotype" w:eastAsia="Palatino Linotype" w:hAnsi="Palatino Linotype" w:cs="Palatino Linotype"/>
          <w:sz w:val="24"/>
          <w:szCs w:val="24"/>
        </w:rPr>
        <w:lastRenderedPageBreak/>
        <w:t>y Acceso a la Información Pública del Estado de México y Municipios que establece lo siguiente:</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"Las solicitudes </w:t>
      </w:r>
      <w:r w:rsidRPr="00793D2F">
        <w:rPr>
          <w:rFonts w:ascii="Palatino Linotype" w:eastAsia="Palatino Linotype" w:hAnsi="Palatino Linotype" w:cs="Palatino Linotype"/>
          <w:b/>
          <w:i/>
          <w:u w:val="single"/>
        </w:rPr>
        <w:t>anónimas</w:t>
      </w:r>
      <w:r w:rsidRPr="00793D2F">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rsidR="001F24EA" w:rsidRPr="00793D2F" w:rsidRDefault="001F24EA">
      <w:pPr>
        <w:spacing w:after="0" w:line="360" w:lineRule="auto"/>
        <w:jc w:val="both"/>
        <w:rPr>
          <w:rFonts w:ascii="Palatino Linotype" w:eastAsia="Palatino Linotype" w:hAnsi="Palatino Linotype" w:cs="Palatino Linotype"/>
          <w:sz w:val="24"/>
          <w:szCs w:val="24"/>
        </w:rPr>
      </w:pPr>
    </w:p>
    <w:p w:rsidR="001F24EA" w:rsidRPr="00793D2F" w:rsidRDefault="005B4137">
      <w:pPr>
        <w:spacing w:after="0" w:line="360" w:lineRule="auto"/>
        <w:jc w:val="both"/>
        <w:rPr>
          <w:rFonts w:ascii="Palatino Linotype" w:eastAsia="Palatino Linotype" w:hAnsi="Palatino Linotype" w:cs="Palatino Linotype"/>
          <w:b/>
          <w:sz w:val="24"/>
          <w:szCs w:val="24"/>
        </w:rPr>
      </w:pPr>
      <w:r w:rsidRPr="00793D2F">
        <w:rPr>
          <w:rFonts w:ascii="Palatino Linotype" w:eastAsia="Palatino Linotype" w:hAnsi="Palatino Linotype" w:cs="Palatino Linotype"/>
          <w:sz w:val="24"/>
          <w:szCs w:val="24"/>
        </w:rPr>
        <w:t xml:space="preserve">Así también, por cuanto hace a la </w:t>
      </w:r>
      <w:proofErr w:type="spellStart"/>
      <w:r w:rsidRPr="00793D2F">
        <w:rPr>
          <w:rFonts w:ascii="Palatino Linotype" w:eastAsia="Palatino Linotype" w:hAnsi="Palatino Linotype" w:cs="Palatino Linotype"/>
          <w:sz w:val="24"/>
          <w:szCs w:val="24"/>
        </w:rPr>
        <w:t>procedibilidad</w:t>
      </w:r>
      <w:proofErr w:type="spellEnd"/>
      <w:r w:rsidRPr="00793D2F">
        <w:rPr>
          <w:rFonts w:ascii="Palatino Linotype" w:eastAsia="Palatino Linotype" w:hAnsi="Palatino Linotype" w:cs="Palatino Linotype"/>
          <w:sz w:val="24"/>
          <w:szCs w:val="24"/>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793D2F">
        <w:rPr>
          <w:rFonts w:ascii="Palatino Linotype" w:eastAsia="Palatino Linotype" w:hAnsi="Palatino Linotype" w:cs="Palatino Linotype"/>
          <w:b/>
          <w:sz w:val="24"/>
          <w:szCs w:val="24"/>
        </w:rPr>
        <w:t>SAIMEX.</w:t>
      </w:r>
    </w:p>
    <w:p w:rsidR="001F24EA" w:rsidRPr="00793D2F" w:rsidRDefault="001F24EA">
      <w:pPr>
        <w:spacing w:after="0" w:line="360" w:lineRule="auto"/>
        <w:jc w:val="both"/>
        <w:rPr>
          <w:rFonts w:ascii="Palatino Linotype" w:eastAsia="Palatino Linotype" w:hAnsi="Palatino Linotype" w:cs="Palatino Linotype"/>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Finalmente, se advierte que resulta procedente la interposición del recurso, según lo manifestado por el recurrente en sus motivos de inconformidad, de acuerdo con el artículo 179, fracción I del ordenamiento legal citado, que a la letra dice: </w:t>
      </w:r>
    </w:p>
    <w:p w:rsidR="001F24EA" w:rsidRPr="00793D2F" w:rsidRDefault="001F24EA">
      <w:pPr>
        <w:spacing w:after="0" w:line="360" w:lineRule="auto"/>
        <w:jc w:val="both"/>
        <w:rPr>
          <w:rFonts w:ascii="Palatino Linotype" w:eastAsia="Palatino Linotype" w:hAnsi="Palatino Linotype" w:cs="Palatino Linotype"/>
        </w:rPr>
      </w:pPr>
    </w:p>
    <w:p w:rsidR="001F24EA" w:rsidRPr="00793D2F" w:rsidRDefault="005B4137">
      <w:pPr>
        <w:spacing w:after="0" w:line="276" w:lineRule="auto"/>
        <w:ind w:left="567" w:right="902"/>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r w:rsidRPr="00793D2F">
        <w:rPr>
          <w:rFonts w:ascii="Palatino Linotype" w:eastAsia="Palatino Linotype" w:hAnsi="Palatino Linotype" w:cs="Palatino Linotype"/>
          <w:b/>
          <w:i/>
        </w:rPr>
        <w:t>Artículo 179.</w:t>
      </w:r>
      <w:r w:rsidRPr="00793D2F">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1F24EA" w:rsidRPr="00793D2F" w:rsidRDefault="005B4137">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793D2F">
        <w:rPr>
          <w:rFonts w:ascii="Palatino Linotype" w:eastAsia="Palatino Linotype" w:hAnsi="Palatino Linotype" w:cs="Palatino Linotype"/>
          <w:i/>
          <w:color w:val="000000"/>
        </w:rPr>
        <w:t>…</w:t>
      </w:r>
    </w:p>
    <w:p w:rsidR="001F24EA" w:rsidRPr="00793D2F" w:rsidRDefault="005B4137">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793D2F">
        <w:rPr>
          <w:rFonts w:ascii="Palatino Linotype" w:eastAsia="Palatino Linotype" w:hAnsi="Palatino Linotype" w:cs="Palatino Linotype"/>
          <w:i/>
          <w:color w:val="000000"/>
        </w:rPr>
        <w:t>I. La negativa a la información solicitada;</w:t>
      </w:r>
    </w:p>
    <w:p w:rsidR="001F24EA" w:rsidRPr="00793D2F" w:rsidRDefault="001F24EA">
      <w:pPr>
        <w:pBdr>
          <w:top w:val="nil"/>
          <w:left w:val="nil"/>
          <w:bottom w:val="nil"/>
          <w:right w:val="nil"/>
          <w:between w:val="nil"/>
        </w:pBdr>
        <w:spacing w:after="0" w:line="360" w:lineRule="auto"/>
        <w:ind w:right="902"/>
        <w:jc w:val="both"/>
        <w:rPr>
          <w:rFonts w:ascii="Palatino Linotype" w:eastAsia="Palatino Linotype" w:hAnsi="Palatino Linotype" w:cs="Palatino Linotype"/>
          <w:i/>
          <w:color w:val="000000"/>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b/>
          <w:sz w:val="24"/>
          <w:szCs w:val="24"/>
        </w:rPr>
        <w:t xml:space="preserve">Tercero. Materia de la revisión. </w:t>
      </w:r>
      <w:r w:rsidRPr="00793D2F">
        <w:rPr>
          <w:rFonts w:ascii="Palatino Linotype" w:eastAsia="Palatino Linotype" w:hAnsi="Palatino Linotype" w:cs="Palatino Linotype"/>
          <w:sz w:val="24"/>
          <w:szCs w:val="24"/>
        </w:rPr>
        <w:t xml:space="preserve">Este Organismo Garante procede del análisis de los agravios hechos valer por la parte Recurrente, a fin de determinar si se violenta en perjuicio de este, el derecho de acceso a la información previsto en la Constitución </w:t>
      </w:r>
      <w:r w:rsidRPr="00793D2F">
        <w:rPr>
          <w:rFonts w:ascii="Palatino Linotype" w:eastAsia="Palatino Linotype" w:hAnsi="Palatino Linotype" w:cs="Palatino Linotype"/>
          <w:sz w:val="24"/>
          <w:szCs w:val="24"/>
        </w:rPr>
        <w:lastRenderedPageBreak/>
        <w:t>Política de los Estados Unidos Mexicanos y en la Constitución Política del Estado Libre y Soberano de México.</w:t>
      </w:r>
    </w:p>
    <w:p w:rsidR="001F24EA" w:rsidRPr="00793D2F" w:rsidRDefault="001F24EA">
      <w:pPr>
        <w:spacing w:after="0" w:line="360" w:lineRule="auto"/>
        <w:jc w:val="both"/>
        <w:rPr>
          <w:rFonts w:ascii="Palatino Linotype" w:eastAsia="Palatino Linotype" w:hAnsi="Palatino Linotype" w:cs="Palatino Linotype"/>
          <w:b/>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b/>
          <w:sz w:val="24"/>
          <w:szCs w:val="24"/>
        </w:rPr>
        <w:t xml:space="preserve">Cuarto. Estudio del asunto. </w:t>
      </w:r>
      <w:r w:rsidRPr="00793D2F">
        <w:rPr>
          <w:rFonts w:ascii="Palatino Linotype" w:eastAsia="Palatino Linotype" w:hAnsi="Palatino Linotype" w:cs="Palatino Linotype"/>
          <w:sz w:val="24"/>
          <w:szCs w:val="24"/>
        </w:rPr>
        <w:t xml:space="preserve">En principio, es conveniente analizar si la respuesta del </w:t>
      </w:r>
      <w:r w:rsidRPr="00793D2F">
        <w:rPr>
          <w:rFonts w:ascii="Palatino Linotype" w:eastAsia="Palatino Linotype" w:hAnsi="Palatino Linotype" w:cs="Palatino Linotype"/>
          <w:b/>
          <w:sz w:val="24"/>
          <w:szCs w:val="24"/>
        </w:rPr>
        <w:t>SUJETO OBLIGADO</w:t>
      </w:r>
      <w:r w:rsidRPr="00793D2F">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1F24EA" w:rsidRPr="00793D2F" w:rsidRDefault="001F24EA">
      <w:pPr>
        <w:spacing w:after="0" w:line="360" w:lineRule="auto"/>
        <w:jc w:val="both"/>
        <w:rPr>
          <w:rFonts w:ascii="Palatino Linotype" w:eastAsia="Palatino Linotype" w:hAnsi="Palatino Linotype" w:cs="Palatino Linotype"/>
        </w:rPr>
      </w:pPr>
    </w:p>
    <w:p w:rsidR="001F24EA" w:rsidRPr="00793D2F" w:rsidRDefault="005B4137">
      <w:pPr>
        <w:spacing w:after="0" w:line="276" w:lineRule="auto"/>
        <w:ind w:left="567" w:right="616"/>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r w:rsidRPr="00793D2F">
        <w:rPr>
          <w:rFonts w:ascii="Palatino Linotype" w:eastAsia="Palatino Linotype" w:hAnsi="Palatino Linotype" w:cs="Palatino Linotype"/>
          <w:b/>
          <w:i/>
        </w:rPr>
        <w:t>Artículo 4</w:t>
      </w:r>
      <w:r w:rsidRPr="00793D2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F24EA" w:rsidRPr="00793D2F" w:rsidRDefault="005B4137">
      <w:pPr>
        <w:spacing w:after="0" w:line="276" w:lineRule="auto"/>
        <w:ind w:left="567" w:right="616"/>
        <w:jc w:val="both"/>
        <w:rPr>
          <w:rFonts w:ascii="Palatino Linotype" w:eastAsia="Palatino Linotype" w:hAnsi="Palatino Linotype" w:cs="Palatino Linotype"/>
          <w:i/>
        </w:rPr>
      </w:pPr>
      <w:r w:rsidRPr="00793D2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793D2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F24EA" w:rsidRPr="00793D2F" w:rsidRDefault="005B4137">
      <w:pPr>
        <w:spacing w:after="0" w:line="276" w:lineRule="auto"/>
        <w:ind w:left="567" w:right="616"/>
        <w:jc w:val="both"/>
        <w:rPr>
          <w:rFonts w:ascii="Palatino Linotype" w:eastAsia="Palatino Linotype" w:hAnsi="Palatino Linotype" w:cs="Palatino Linotype"/>
          <w:i/>
        </w:rPr>
      </w:pPr>
      <w:r w:rsidRPr="00793D2F">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793D2F">
        <w:rPr>
          <w:rFonts w:ascii="Palatino Linotype" w:eastAsia="Palatino Linotype" w:hAnsi="Palatino Linotype" w:cs="Palatino Linotype"/>
          <w:i/>
        </w:rPr>
        <w:t>.”</w:t>
      </w:r>
    </w:p>
    <w:p w:rsidR="001F24EA" w:rsidRPr="00793D2F" w:rsidRDefault="001F24EA">
      <w:pPr>
        <w:spacing w:after="0" w:line="360" w:lineRule="auto"/>
        <w:jc w:val="both"/>
        <w:rPr>
          <w:rFonts w:ascii="Palatino Linotype" w:eastAsia="Palatino Linotype" w:hAnsi="Palatino Linotype" w:cs="Palatino Linotype"/>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1F24EA" w:rsidRPr="00793D2F" w:rsidRDefault="001F24EA">
      <w:pPr>
        <w:spacing w:after="0" w:line="360" w:lineRule="auto"/>
        <w:jc w:val="both"/>
        <w:rPr>
          <w:rFonts w:ascii="Palatino Linotype" w:eastAsia="Palatino Linotype" w:hAnsi="Palatino Linotype" w:cs="Palatino Linotype"/>
          <w:sz w:val="24"/>
          <w:szCs w:val="24"/>
        </w:rPr>
      </w:pPr>
    </w:p>
    <w:p w:rsidR="001F24EA" w:rsidRPr="00793D2F" w:rsidRDefault="005B4137">
      <w:pPr>
        <w:spacing w:after="0" w:line="240" w:lineRule="auto"/>
        <w:ind w:left="567" w:right="616"/>
        <w:jc w:val="both"/>
        <w:rPr>
          <w:rFonts w:ascii="Palatino Linotype" w:eastAsia="Palatino Linotype" w:hAnsi="Palatino Linotype" w:cs="Palatino Linotype"/>
          <w:i/>
        </w:rPr>
      </w:pPr>
      <w:r w:rsidRPr="00793D2F">
        <w:rPr>
          <w:rFonts w:ascii="Palatino Linotype" w:eastAsia="Palatino Linotype" w:hAnsi="Palatino Linotype" w:cs="Palatino Linotype"/>
          <w:b/>
          <w:i/>
        </w:rPr>
        <w:t>“Artículo 12.-</w:t>
      </w:r>
      <w:r w:rsidRPr="00793D2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1F24EA" w:rsidRPr="00793D2F" w:rsidRDefault="001F24EA">
      <w:pPr>
        <w:spacing w:after="0" w:line="240" w:lineRule="auto"/>
        <w:ind w:left="567" w:right="616"/>
        <w:jc w:val="both"/>
        <w:rPr>
          <w:rFonts w:ascii="Palatino Linotype" w:eastAsia="Palatino Linotype" w:hAnsi="Palatino Linotype" w:cs="Palatino Linotype"/>
          <w:i/>
        </w:rPr>
      </w:pPr>
    </w:p>
    <w:p w:rsidR="001F24EA" w:rsidRPr="00793D2F" w:rsidRDefault="005B4137">
      <w:pPr>
        <w:spacing w:after="0" w:line="240" w:lineRule="auto"/>
        <w:ind w:left="567" w:right="616"/>
        <w:jc w:val="both"/>
        <w:rPr>
          <w:rFonts w:ascii="Palatino Linotype" w:eastAsia="Palatino Linotype" w:hAnsi="Palatino Linotype" w:cs="Palatino Linotype"/>
          <w:i/>
        </w:rPr>
      </w:pPr>
      <w:r w:rsidRPr="00793D2F">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793D2F">
        <w:rPr>
          <w:rFonts w:ascii="Palatino Linotype" w:eastAsia="Palatino Linotype" w:hAnsi="Palatino Linotype" w:cs="Palatino Linotype"/>
          <w:i/>
        </w:rPr>
        <w:t xml:space="preserve">. </w:t>
      </w:r>
      <w:r w:rsidRPr="00793D2F">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rsidR="001F24EA" w:rsidRPr="00793D2F" w:rsidRDefault="001F24EA">
      <w:pPr>
        <w:spacing w:after="0" w:line="360" w:lineRule="auto"/>
        <w:ind w:right="-93"/>
        <w:jc w:val="both"/>
        <w:rPr>
          <w:rFonts w:ascii="Palatino Linotype" w:eastAsia="Palatino Linotype" w:hAnsi="Palatino Linotype" w:cs="Palatino Linotype"/>
          <w:sz w:val="24"/>
          <w:szCs w:val="24"/>
        </w:rPr>
      </w:pPr>
    </w:p>
    <w:p w:rsidR="001F24EA" w:rsidRPr="00793D2F" w:rsidRDefault="005B4137">
      <w:pPr>
        <w:spacing w:after="0" w:line="360" w:lineRule="auto"/>
        <w:ind w:right="-93"/>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1F24EA" w:rsidRPr="00793D2F" w:rsidRDefault="001F24EA">
      <w:pPr>
        <w:spacing w:after="0" w:line="360" w:lineRule="auto"/>
        <w:ind w:right="-93"/>
        <w:jc w:val="both"/>
        <w:rPr>
          <w:rFonts w:ascii="Palatino Linotype" w:eastAsia="Palatino Linotype" w:hAnsi="Palatino Linotype" w:cs="Palatino Linotype"/>
          <w:sz w:val="24"/>
          <w:szCs w:val="24"/>
        </w:rPr>
      </w:pPr>
    </w:p>
    <w:p w:rsidR="001F24EA" w:rsidRPr="00793D2F" w:rsidRDefault="005B4137">
      <w:pPr>
        <w:spacing w:after="0" w:line="360" w:lineRule="auto"/>
        <w:jc w:val="both"/>
        <w:rPr>
          <w:rFonts w:ascii="Palatino Linotype" w:eastAsia="Palatino Linotype" w:hAnsi="Palatino Linotype" w:cs="Palatino Linotype"/>
          <w:b/>
          <w:sz w:val="24"/>
          <w:szCs w:val="24"/>
        </w:rPr>
      </w:pPr>
      <w:r w:rsidRPr="00793D2F">
        <w:rPr>
          <w:rFonts w:ascii="Palatino Linotype" w:eastAsia="Palatino Linotype" w:hAnsi="Palatino Linotype" w:cs="Palatino Linotype"/>
          <w:sz w:val="24"/>
          <w:szCs w:val="24"/>
        </w:rPr>
        <w:t>Sirve de apoyo a lo anterior, el criterio 03-17, expuesto por el Instituto Nacional de Transparencia, Acceso a la Información y Protección de Datos Personales, que dice:</w:t>
      </w:r>
      <w:r w:rsidRPr="00793D2F">
        <w:rPr>
          <w:rFonts w:ascii="Palatino Linotype" w:eastAsia="Palatino Linotype" w:hAnsi="Palatino Linotype" w:cs="Palatino Linotype"/>
          <w:b/>
          <w:sz w:val="24"/>
          <w:szCs w:val="24"/>
        </w:rPr>
        <w:t xml:space="preserve"> </w:t>
      </w:r>
    </w:p>
    <w:p w:rsidR="001F24EA" w:rsidRPr="00793D2F" w:rsidRDefault="001F24EA">
      <w:pPr>
        <w:spacing w:after="0" w:line="360" w:lineRule="auto"/>
        <w:jc w:val="both"/>
        <w:rPr>
          <w:rFonts w:ascii="Palatino Linotype" w:eastAsia="Palatino Linotype" w:hAnsi="Palatino Linotype" w:cs="Palatino Linotype"/>
          <w:b/>
          <w:sz w:val="24"/>
          <w:szCs w:val="24"/>
        </w:rPr>
      </w:pPr>
    </w:p>
    <w:p w:rsidR="001F24EA" w:rsidRPr="00793D2F" w:rsidRDefault="005B4137">
      <w:pPr>
        <w:spacing w:after="0" w:line="240" w:lineRule="auto"/>
        <w:ind w:left="567" w:right="616"/>
        <w:jc w:val="both"/>
        <w:rPr>
          <w:rFonts w:ascii="Palatino Linotype" w:eastAsia="Palatino Linotype" w:hAnsi="Palatino Linotype" w:cs="Palatino Linotype"/>
          <w:i/>
        </w:rPr>
      </w:pPr>
      <w:r w:rsidRPr="00793D2F">
        <w:rPr>
          <w:rFonts w:ascii="Palatino Linotype" w:eastAsia="Palatino Linotype" w:hAnsi="Palatino Linotype" w:cs="Palatino Linotype"/>
          <w:i/>
        </w:rPr>
        <w:lastRenderedPageBreak/>
        <w:t>“</w:t>
      </w:r>
      <w:r w:rsidRPr="00793D2F">
        <w:rPr>
          <w:rFonts w:ascii="Palatino Linotype" w:eastAsia="Palatino Linotype" w:hAnsi="Palatino Linotype" w:cs="Palatino Linotype"/>
          <w:b/>
          <w:i/>
        </w:rPr>
        <w:t>No existe obligación de elaborar documentos ad hoc para atender las solicitudes de acceso a la información.</w:t>
      </w:r>
      <w:r w:rsidRPr="00793D2F">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1F24EA" w:rsidRPr="00793D2F" w:rsidRDefault="001F24EA">
      <w:pPr>
        <w:spacing w:after="0" w:line="360" w:lineRule="auto"/>
        <w:ind w:left="567" w:right="616"/>
        <w:jc w:val="both"/>
        <w:rPr>
          <w:rFonts w:ascii="Palatino Linotype" w:eastAsia="Palatino Linotype" w:hAnsi="Palatino Linotype" w:cs="Palatino Linotype"/>
          <w:i/>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F24EA" w:rsidRPr="00793D2F" w:rsidRDefault="001F24EA">
      <w:pPr>
        <w:spacing w:after="0" w:line="360" w:lineRule="auto"/>
        <w:jc w:val="both"/>
        <w:rPr>
          <w:rFonts w:ascii="Palatino Linotype" w:eastAsia="Palatino Linotype" w:hAnsi="Palatino Linotype" w:cs="Palatino Linotype"/>
        </w:rPr>
      </w:pP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793D2F">
        <w:rPr>
          <w:rFonts w:ascii="Palatino Linotype" w:eastAsia="Palatino Linotype" w:hAnsi="Palatino Linotype" w:cs="Palatino Linotype"/>
          <w:sz w:val="24"/>
          <w:szCs w:val="24"/>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F24EA" w:rsidRPr="00793D2F" w:rsidRDefault="001F24EA">
      <w:pPr>
        <w:spacing w:after="0" w:line="360" w:lineRule="auto"/>
        <w:ind w:left="851" w:right="899"/>
        <w:jc w:val="both"/>
        <w:rPr>
          <w:rFonts w:ascii="Palatino Linotype" w:eastAsia="Palatino Linotype" w:hAnsi="Palatino Linotype" w:cs="Palatino Linotype"/>
          <w:i/>
        </w:rPr>
      </w:pPr>
    </w:p>
    <w:p w:rsidR="001F24EA" w:rsidRPr="00793D2F" w:rsidRDefault="005B4137">
      <w:pPr>
        <w:spacing w:after="0" w:line="240" w:lineRule="auto"/>
        <w:ind w:left="567" w:right="616"/>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r w:rsidRPr="00793D2F">
        <w:rPr>
          <w:rFonts w:ascii="Palatino Linotype" w:eastAsia="Palatino Linotype" w:hAnsi="Palatino Linotype" w:cs="Palatino Linotype"/>
          <w:b/>
          <w:i/>
        </w:rPr>
        <w:t xml:space="preserve">Artículo 3. </w:t>
      </w:r>
      <w:r w:rsidRPr="00793D2F">
        <w:rPr>
          <w:rFonts w:ascii="Palatino Linotype" w:eastAsia="Palatino Linotype" w:hAnsi="Palatino Linotype" w:cs="Palatino Linotype"/>
          <w:i/>
        </w:rPr>
        <w:t>Para los efectos de la presente Ley se entenderá por:</w:t>
      </w:r>
    </w:p>
    <w:p w:rsidR="001F24EA" w:rsidRPr="00793D2F" w:rsidRDefault="005B4137">
      <w:pPr>
        <w:spacing w:after="0" w:line="240" w:lineRule="auto"/>
        <w:ind w:left="567" w:right="616"/>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p>
    <w:p w:rsidR="001F24EA" w:rsidRPr="00793D2F" w:rsidRDefault="005B4137">
      <w:pPr>
        <w:spacing w:after="0" w:line="240" w:lineRule="auto"/>
        <w:ind w:left="567" w:right="616"/>
        <w:jc w:val="both"/>
        <w:rPr>
          <w:rFonts w:ascii="Palatino Linotype" w:eastAsia="Palatino Linotype" w:hAnsi="Palatino Linotype" w:cs="Palatino Linotype"/>
          <w:i/>
        </w:rPr>
      </w:pPr>
      <w:r w:rsidRPr="00793D2F">
        <w:rPr>
          <w:rFonts w:ascii="Palatino Linotype" w:eastAsia="Palatino Linotype" w:hAnsi="Palatino Linotype" w:cs="Palatino Linotype"/>
          <w:b/>
          <w:i/>
        </w:rPr>
        <w:t>XI. Documento:</w:t>
      </w:r>
      <w:r w:rsidRPr="00793D2F">
        <w:rPr>
          <w:rFonts w:ascii="Palatino Linotype" w:eastAsia="Palatino Linotype" w:hAnsi="Palatino Linotype" w:cs="Palatino Linotype"/>
          <w:i/>
        </w:rPr>
        <w:t xml:space="preserve"> Los expedientes, reportes, estudios, actas</w:t>
      </w:r>
      <w:r w:rsidRPr="00793D2F">
        <w:rPr>
          <w:rFonts w:ascii="Palatino Linotype" w:eastAsia="Palatino Linotype" w:hAnsi="Palatino Linotype" w:cs="Palatino Linotype"/>
          <w:b/>
          <w:i/>
        </w:rPr>
        <w:t>,</w:t>
      </w:r>
      <w:r w:rsidRPr="00793D2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1F24EA" w:rsidRPr="00793D2F" w:rsidRDefault="001F24EA">
      <w:pPr>
        <w:spacing w:after="0" w:line="360" w:lineRule="auto"/>
        <w:ind w:left="851" w:right="899"/>
        <w:jc w:val="both"/>
        <w:rPr>
          <w:rFonts w:ascii="Palatino Linotype" w:eastAsia="Palatino Linotype" w:hAnsi="Palatino Linotype" w:cs="Palatino Linotype"/>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F24EA" w:rsidRPr="00793D2F" w:rsidRDefault="001F24EA">
      <w:pPr>
        <w:spacing w:after="0" w:line="360" w:lineRule="auto"/>
        <w:jc w:val="both"/>
        <w:rPr>
          <w:rFonts w:ascii="Palatino Linotype" w:eastAsia="Palatino Linotype" w:hAnsi="Palatino Linotype" w:cs="Palatino Linotype"/>
          <w:sz w:val="24"/>
          <w:szCs w:val="24"/>
        </w:rPr>
      </w:pPr>
    </w:p>
    <w:p w:rsidR="001F24EA" w:rsidRPr="00793D2F" w:rsidRDefault="005B4137">
      <w:pPr>
        <w:spacing w:after="0" w:line="240" w:lineRule="auto"/>
        <w:ind w:left="567" w:right="616"/>
        <w:jc w:val="both"/>
        <w:rPr>
          <w:rFonts w:ascii="Palatino Linotype" w:eastAsia="Palatino Linotype" w:hAnsi="Palatino Linotype" w:cs="Palatino Linotype"/>
          <w:b/>
          <w:i/>
        </w:rPr>
      </w:pPr>
      <w:r w:rsidRPr="00793D2F">
        <w:rPr>
          <w:rFonts w:ascii="Palatino Linotype" w:eastAsia="Palatino Linotype" w:hAnsi="Palatino Linotype" w:cs="Palatino Linotype"/>
          <w:b/>
        </w:rPr>
        <w:t>“</w:t>
      </w:r>
      <w:r w:rsidRPr="00793D2F">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793D2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F24EA" w:rsidRPr="00793D2F" w:rsidRDefault="005B4137">
      <w:pPr>
        <w:spacing w:after="0" w:line="240" w:lineRule="auto"/>
        <w:ind w:left="567" w:right="616"/>
        <w:jc w:val="both"/>
        <w:rPr>
          <w:rFonts w:ascii="Palatino Linotype" w:eastAsia="Palatino Linotype" w:hAnsi="Palatino Linotype" w:cs="Palatino Linotype"/>
          <w:i/>
        </w:rPr>
      </w:pPr>
      <w:r w:rsidRPr="00793D2F">
        <w:rPr>
          <w:rFonts w:ascii="Palatino Linotype" w:eastAsia="Palatino Linotype" w:hAnsi="Palatino Linotype" w:cs="Palatino Linotype"/>
          <w:i/>
        </w:rPr>
        <w:lastRenderedPageBreak/>
        <w:t>En consecuencia el acceso a la información se refiere a que se cumplan cualquiera de los siguientes tres supuestos:</w:t>
      </w:r>
    </w:p>
    <w:p w:rsidR="001F24EA" w:rsidRPr="00793D2F" w:rsidRDefault="005B4137">
      <w:pPr>
        <w:spacing w:after="0" w:line="240" w:lineRule="auto"/>
        <w:ind w:left="567" w:right="616"/>
        <w:jc w:val="both"/>
        <w:rPr>
          <w:rFonts w:ascii="Palatino Linotype" w:eastAsia="Palatino Linotype" w:hAnsi="Palatino Linotype" w:cs="Palatino Linotype"/>
          <w:i/>
        </w:rPr>
      </w:pPr>
      <w:r w:rsidRPr="00793D2F">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1F24EA" w:rsidRPr="00793D2F" w:rsidRDefault="005B4137">
      <w:pPr>
        <w:spacing w:after="0" w:line="240" w:lineRule="auto"/>
        <w:ind w:left="567" w:right="616"/>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rsidR="001F24EA" w:rsidRPr="00793D2F" w:rsidRDefault="005B4137">
      <w:pPr>
        <w:spacing w:after="0" w:line="240" w:lineRule="auto"/>
        <w:ind w:left="567" w:right="616"/>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rsidR="001F24EA" w:rsidRPr="00793D2F" w:rsidRDefault="001F24EA">
      <w:pPr>
        <w:spacing w:after="0" w:line="360" w:lineRule="auto"/>
        <w:ind w:right="-93"/>
        <w:jc w:val="both"/>
        <w:rPr>
          <w:rFonts w:ascii="Palatino Linotype" w:eastAsia="Palatino Linotype" w:hAnsi="Palatino Linotype" w:cs="Palatino Linotype"/>
        </w:rPr>
      </w:pPr>
    </w:p>
    <w:p w:rsidR="001F24EA" w:rsidRPr="00793D2F" w:rsidRDefault="005B413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a la información solicitada.    </w:t>
      </w:r>
    </w:p>
    <w:p w:rsidR="001F24EA" w:rsidRPr="00793D2F" w:rsidRDefault="001F24EA">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rsidR="001F24EA" w:rsidRPr="00793D2F" w:rsidRDefault="005B413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En ese sentido, se tiene que la pretensión de la ahora Recurrente es obtener la siguiente información. </w:t>
      </w:r>
    </w:p>
    <w:p w:rsidR="001F24EA" w:rsidRPr="00793D2F" w:rsidRDefault="001F24EA">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1F24EA" w:rsidRPr="00793D2F" w:rsidRDefault="005B4137">
      <w:pPr>
        <w:numPr>
          <w:ilvl w:val="0"/>
          <w:numId w:val="6"/>
        </w:num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color w:val="000000"/>
          <w:sz w:val="24"/>
          <w:szCs w:val="24"/>
        </w:rPr>
        <w:t>Área de adscripción de los servidores públicos; Damián Gómez Dávila, Jaime Amado López, y Néstor Alejandro Santamaría y;</w:t>
      </w:r>
    </w:p>
    <w:p w:rsidR="001F24EA" w:rsidRPr="00793D2F" w:rsidRDefault="005B4137">
      <w:pPr>
        <w:numPr>
          <w:ilvl w:val="0"/>
          <w:numId w:val="6"/>
        </w:num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color w:val="000000"/>
          <w:sz w:val="24"/>
          <w:szCs w:val="24"/>
        </w:rPr>
        <w:t>El estado en el que se encuentran las demandas por acoso a servidoras públicas del Ayuntamiento por estas personas.</w:t>
      </w:r>
    </w:p>
    <w:p w:rsidR="001F24EA" w:rsidRPr="00793D2F" w:rsidRDefault="001F24EA">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color w:val="000000"/>
          <w:sz w:val="24"/>
          <w:szCs w:val="24"/>
        </w:rPr>
      </w:pPr>
    </w:p>
    <w:p w:rsidR="001F24EA" w:rsidRPr="00793D2F" w:rsidRDefault="005B413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El Sujeto Obligado, a través de su Director General de Administración informó la categoría, departamento y dirección a la que se encuentran adscritos los servidores públicos referidos en la solicitud de información, por su parte, la Consejería Jurídica informó que tiene la facultad exclusiva de atender y representar a la administración </w:t>
      </w:r>
      <w:r w:rsidRPr="00793D2F">
        <w:rPr>
          <w:rFonts w:ascii="Palatino Linotype" w:eastAsia="Palatino Linotype" w:hAnsi="Palatino Linotype" w:cs="Palatino Linotype"/>
          <w:sz w:val="24"/>
          <w:szCs w:val="24"/>
        </w:rPr>
        <w:lastRenderedPageBreak/>
        <w:t xml:space="preserve">pública municipal sólo en los asuntos en los que tenga carácter de demandado, por lo que, al no tener conocimiento de algo ajeno a lo que faculta la Ley, se encuentra imposibilitado material y jurídicamente. </w:t>
      </w:r>
    </w:p>
    <w:p w:rsidR="001F24EA" w:rsidRPr="00793D2F" w:rsidRDefault="001F24EA">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1F24EA" w:rsidRPr="00793D2F" w:rsidRDefault="005B413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Derivado de ello, el Particular se inconformó arguyendo la negativa de entrega de la información solicitada únicamente respecto a las denuncias de los servidores públicos mencionados en la solicitud de información, por lo que, mediante informe justificado el Sujeto Obligado precisó que la Consejería Jurídica no tenía conocimiento de dichas denuncias, por lo que, al no generarse, poseerse o administrarse la información, era un hecho negativo. </w:t>
      </w:r>
    </w:p>
    <w:p w:rsidR="001F24EA" w:rsidRPr="00793D2F" w:rsidRDefault="001F24EA">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1F24EA" w:rsidRPr="00793D2F" w:rsidRDefault="005B4137">
      <w:pPr>
        <w:spacing w:after="0" w:line="360" w:lineRule="auto"/>
        <w:ind w:right="-28"/>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En ese sentido, en atención a los agravios hechos valer por el Recurrente relacionado con que no se le había entregado información de las denuncias de acoso sexual, respecto de los servidores públicos referidos en la solicitud de información; resulta aplicable el criterio sostenido por el Poder Judicial de la Federación de rubro </w:t>
      </w:r>
      <w:r w:rsidRPr="00793D2F">
        <w:rPr>
          <w:rFonts w:ascii="Palatino Linotype" w:eastAsia="Palatino Linotype" w:hAnsi="Palatino Linotype" w:cs="Palatino Linotype"/>
          <w:b/>
          <w:sz w:val="24"/>
          <w:szCs w:val="24"/>
        </w:rPr>
        <w:t>ACTOS CONSENTIDOS TÁCITAMENTE</w:t>
      </w:r>
      <w:r w:rsidRPr="00793D2F">
        <w:rPr>
          <w:rFonts w:ascii="Palatino Linotype" w:eastAsia="Palatino Linotype" w:hAnsi="Palatino Linotype" w:cs="Palatino Linotype"/>
          <w:sz w:val="24"/>
          <w:szCs w:val="24"/>
        </w:rPr>
        <w:t>,</w:t>
      </w:r>
      <w:r w:rsidRPr="00793D2F">
        <w:rPr>
          <w:rFonts w:ascii="Palatino Linotype" w:eastAsia="Palatino Linotype" w:hAnsi="Palatino Linotype" w:cs="Palatino Linotype"/>
          <w:b/>
          <w:sz w:val="24"/>
          <w:szCs w:val="24"/>
        </w:rPr>
        <w:t xml:space="preserve"> </w:t>
      </w:r>
      <w:r w:rsidRPr="00793D2F">
        <w:rPr>
          <w:rFonts w:ascii="Palatino Linotype" w:eastAsia="Palatino Linotype" w:hAnsi="Palatino Linotype" w:cs="Palatino Linotype"/>
          <w:sz w:val="24"/>
          <w:szCs w:val="24"/>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1F24EA" w:rsidRPr="00793D2F" w:rsidRDefault="001F24EA">
      <w:pPr>
        <w:spacing w:after="0" w:line="360" w:lineRule="auto"/>
        <w:ind w:right="-28"/>
        <w:jc w:val="both"/>
        <w:rPr>
          <w:rFonts w:ascii="Palatino Linotype" w:eastAsia="Palatino Linotype" w:hAnsi="Palatino Linotype" w:cs="Palatino Linotype"/>
          <w:sz w:val="24"/>
          <w:szCs w:val="24"/>
        </w:rPr>
      </w:pPr>
    </w:p>
    <w:p w:rsidR="001F24EA" w:rsidRPr="00793D2F" w:rsidRDefault="005B4137">
      <w:pPr>
        <w:spacing w:after="0" w:line="360" w:lineRule="auto"/>
        <w:ind w:right="49"/>
        <w:jc w:val="both"/>
        <w:rPr>
          <w:rFonts w:ascii="Palatino Linotype" w:eastAsia="Palatino Linotype" w:hAnsi="Palatino Linotype" w:cs="Palatino Linotype"/>
          <w:b/>
          <w:sz w:val="24"/>
          <w:szCs w:val="24"/>
        </w:rPr>
      </w:pPr>
      <w:r w:rsidRPr="00793D2F">
        <w:rPr>
          <w:rFonts w:ascii="Palatino Linotype" w:eastAsia="Palatino Linotype" w:hAnsi="Palatino Linotype" w:cs="Palatino Linotype"/>
          <w:sz w:val="24"/>
          <w:szCs w:val="24"/>
        </w:rPr>
        <w:t xml:space="preserve">De acuerdo con el criterio en comento, en el caso de que el Solicitante no haya manifestado su inconformidad en contra del acto en su totalidad o en cualquiera de </w:t>
      </w:r>
      <w:r w:rsidRPr="00793D2F">
        <w:rPr>
          <w:rFonts w:ascii="Palatino Linotype" w:eastAsia="Palatino Linotype" w:hAnsi="Palatino Linotype" w:cs="Palatino Linotype"/>
          <w:sz w:val="24"/>
          <w:szCs w:val="24"/>
        </w:rPr>
        <w:lastRenderedPageBreak/>
        <w:t xml:space="preserve">sus partes, se tendrá por consentido al no haber realizado argumento alguno que formulara un agravio en su contra, por lo que, en la especie, se valida la respuesta respecto de los puntos no controvertidos y se arriba a la conclusión de que estos </w:t>
      </w:r>
      <w:r w:rsidRPr="00793D2F">
        <w:rPr>
          <w:rFonts w:ascii="Palatino Linotype" w:eastAsia="Palatino Linotype" w:hAnsi="Palatino Linotype" w:cs="Palatino Linotype"/>
          <w:b/>
          <w:sz w:val="24"/>
          <w:szCs w:val="24"/>
        </w:rPr>
        <w:t>quedaron firmes.</w:t>
      </w:r>
    </w:p>
    <w:p w:rsidR="00E30417" w:rsidRPr="00793D2F" w:rsidRDefault="00E30417">
      <w:pPr>
        <w:spacing w:after="0" w:line="360" w:lineRule="auto"/>
        <w:ind w:right="49"/>
        <w:jc w:val="both"/>
        <w:rPr>
          <w:rFonts w:ascii="Palatino Linotype" w:eastAsia="Palatino Linotype" w:hAnsi="Palatino Linotype" w:cs="Palatino Linotype"/>
          <w:b/>
          <w:sz w:val="24"/>
          <w:szCs w:val="24"/>
        </w:rPr>
      </w:pPr>
    </w:p>
    <w:p w:rsidR="001F24EA" w:rsidRPr="00793D2F" w:rsidRDefault="005B4137">
      <w:pPr>
        <w:spacing w:after="0" w:line="360" w:lineRule="auto"/>
        <w:ind w:right="49"/>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Asimismo, resulta relevante traer a colación el Criterio 01/20, emitido por el Instituto Nacional de Transparencia, Acceso a la Información y Protección de Datos Personales, que establece lo siguiente:</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spacing w:after="0" w:line="276" w:lineRule="auto"/>
        <w:ind w:left="567" w:right="560"/>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r w:rsidRPr="00793D2F">
        <w:rPr>
          <w:rFonts w:ascii="Palatino Linotype" w:eastAsia="Palatino Linotype" w:hAnsi="Palatino Linotype" w:cs="Palatino Linotype"/>
          <w:b/>
          <w:i/>
        </w:rPr>
        <w:t>Actos consentidos tácitamente. Improcedencia de su análisis</w:t>
      </w:r>
      <w:r w:rsidRPr="00793D2F">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rsidR="001F24EA" w:rsidRPr="00793D2F" w:rsidRDefault="001F24EA">
      <w:pPr>
        <w:spacing w:after="0" w:line="360" w:lineRule="auto"/>
        <w:ind w:left="567" w:right="560"/>
        <w:jc w:val="both"/>
        <w:rPr>
          <w:rFonts w:ascii="Palatino Linotype" w:eastAsia="Palatino Linotype" w:hAnsi="Palatino Linotype" w:cs="Palatino Linotype"/>
          <w:i/>
          <w:sz w:val="24"/>
          <w:szCs w:val="24"/>
        </w:rPr>
      </w:pPr>
    </w:p>
    <w:p w:rsidR="001F24EA" w:rsidRPr="00793D2F" w:rsidRDefault="005B4137">
      <w:pPr>
        <w:spacing w:after="0" w:line="360" w:lineRule="auto"/>
        <w:ind w:right="49"/>
        <w:jc w:val="both"/>
        <w:rPr>
          <w:rFonts w:ascii="Palatino Linotype" w:eastAsia="Palatino Linotype" w:hAnsi="Palatino Linotype" w:cs="Palatino Linotype"/>
          <w:b/>
          <w:sz w:val="24"/>
          <w:szCs w:val="24"/>
        </w:rPr>
      </w:pPr>
      <w:r w:rsidRPr="00793D2F">
        <w:rPr>
          <w:rFonts w:ascii="Palatino Linotype" w:eastAsia="Palatino Linotype" w:hAnsi="Palatino Linotype" w:cs="Palatino Linotype"/>
          <w:sz w:val="24"/>
          <w:szCs w:val="24"/>
        </w:rPr>
        <w:t xml:space="preserve">Conforme al Criterio establecido, es improcedente entrar al análisis de las partes de la respuesta del Sujeto Obligado que no fueron impugnadas por el Recurrente, es decir, </w:t>
      </w:r>
      <w:r w:rsidRPr="00793D2F">
        <w:rPr>
          <w:rFonts w:ascii="Palatino Linotype" w:eastAsia="Palatino Linotype" w:hAnsi="Palatino Linotype" w:cs="Palatino Linotype"/>
          <w:b/>
          <w:sz w:val="24"/>
          <w:szCs w:val="24"/>
        </w:rPr>
        <w:t>es improcedente analizar los requerimientos relacionados con el área de adscripción de los servidores públicos</w:t>
      </w:r>
      <w:r w:rsidRPr="00793D2F">
        <w:rPr>
          <w:rFonts w:ascii="Palatino Linotype" w:eastAsia="Palatino Linotype" w:hAnsi="Palatino Linotype" w:cs="Palatino Linotype"/>
          <w:sz w:val="24"/>
          <w:szCs w:val="24"/>
        </w:rPr>
        <w:t>,</w:t>
      </w:r>
      <w:r w:rsidRPr="00793D2F">
        <w:rPr>
          <w:rFonts w:ascii="Palatino Linotype" w:eastAsia="Palatino Linotype" w:hAnsi="Palatino Linotype" w:cs="Palatino Linotype"/>
          <w:b/>
          <w:sz w:val="24"/>
          <w:szCs w:val="24"/>
        </w:rPr>
        <w:t xml:space="preserve"> </w:t>
      </w:r>
      <w:r w:rsidRPr="00793D2F">
        <w:rPr>
          <w:rFonts w:ascii="Palatino Linotype" w:eastAsia="Palatino Linotype" w:hAnsi="Palatino Linotype" w:cs="Palatino Linotype"/>
          <w:sz w:val="24"/>
          <w:szCs w:val="24"/>
        </w:rPr>
        <w:t xml:space="preserve">toda vez que el Particular </w:t>
      </w:r>
      <w:r w:rsidRPr="00793D2F">
        <w:rPr>
          <w:rFonts w:ascii="Palatino Linotype" w:eastAsia="Palatino Linotype" w:hAnsi="Palatino Linotype" w:cs="Palatino Linotype"/>
          <w:b/>
          <w:sz w:val="24"/>
          <w:szCs w:val="24"/>
          <w:u w:val="single"/>
        </w:rPr>
        <w:t xml:space="preserve">únicamente se inconformó porque no se le entregó la información relacionada con las denuncias por acoso sexual. </w:t>
      </w:r>
    </w:p>
    <w:p w:rsidR="001F24EA" w:rsidRPr="00793D2F" w:rsidRDefault="001F24EA">
      <w:pPr>
        <w:spacing w:after="0" w:line="360" w:lineRule="auto"/>
        <w:jc w:val="both"/>
        <w:rPr>
          <w:rFonts w:ascii="Palatino Linotype" w:eastAsia="Palatino Linotype" w:hAnsi="Palatino Linotype" w:cs="Palatino Linotype"/>
          <w:color w:val="000000"/>
          <w:sz w:val="24"/>
          <w:szCs w:val="24"/>
        </w:rPr>
      </w:pPr>
    </w:p>
    <w:p w:rsidR="001F24EA" w:rsidRPr="00793D2F" w:rsidRDefault="005B4137">
      <w:pPr>
        <w:spacing w:after="0" w:line="360" w:lineRule="auto"/>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color w:val="000000"/>
          <w:sz w:val="24"/>
          <w:szCs w:val="24"/>
        </w:rPr>
        <w:t>Dicho lo anterior, es menester mencionar que de conformidad con el Bando Municipal del Ayuntamiento de Toluca 2022, la administración pública centralizada se integrará por las siguientes dependencias:</w:t>
      </w:r>
    </w:p>
    <w:p w:rsidR="001F24EA" w:rsidRPr="00793D2F" w:rsidRDefault="001F24EA">
      <w:pPr>
        <w:spacing w:after="0" w:line="360" w:lineRule="auto"/>
        <w:jc w:val="both"/>
        <w:rPr>
          <w:rFonts w:ascii="Palatino Linotype" w:eastAsia="Palatino Linotype" w:hAnsi="Palatino Linotype" w:cs="Palatino Linotype"/>
          <w:color w:val="000000"/>
          <w:sz w:val="24"/>
          <w:szCs w:val="24"/>
        </w:rPr>
      </w:pP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b/>
          <w:i/>
        </w:rPr>
        <w:lastRenderedPageBreak/>
        <w:t>Artículo 23.</w:t>
      </w:r>
      <w:r w:rsidRPr="00793D2F">
        <w:rPr>
          <w:rFonts w:ascii="Palatino Linotype" w:eastAsia="Palatino Linotype" w:hAnsi="Palatino Linotype" w:cs="Palatino Linotype"/>
          <w:i/>
        </w:rPr>
        <w:t xml:space="preserve"> Para la consulta, estudio, planeación y despacho de los asuntos en los diversos ramos de la Administración Pública Municipal, la o el Presidente Municipal se auxiliará de la Secretaría del Ayuntamiento y de las siguientes: </w:t>
      </w:r>
    </w:p>
    <w:p w:rsidR="001F24EA" w:rsidRPr="00793D2F" w:rsidRDefault="001F24EA">
      <w:pPr>
        <w:spacing w:after="0" w:line="276" w:lineRule="auto"/>
        <w:ind w:left="567" w:right="843"/>
        <w:jc w:val="both"/>
        <w:rPr>
          <w:rFonts w:ascii="Palatino Linotype" w:eastAsia="Palatino Linotype" w:hAnsi="Palatino Linotype" w:cs="Palatino Linotype"/>
          <w:i/>
        </w:rPr>
      </w:pP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I. DEPENDENCIAS: </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1. Tesorería Municipal; </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b/>
          <w:i/>
          <w:u w:val="single"/>
        </w:rPr>
        <w:t>2. Contraloría;</w:t>
      </w:r>
      <w:r w:rsidRPr="00793D2F">
        <w:rPr>
          <w:rFonts w:ascii="Palatino Linotype" w:eastAsia="Palatino Linotype" w:hAnsi="Palatino Linotype" w:cs="Palatino Linotype"/>
          <w:i/>
        </w:rPr>
        <w:t xml:space="preserve"> </w:t>
      </w:r>
    </w:p>
    <w:p w:rsidR="001F24EA" w:rsidRPr="00793D2F" w:rsidRDefault="005B4137">
      <w:pPr>
        <w:spacing w:after="0" w:line="276" w:lineRule="auto"/>
        <w:ind w:left="567" w:right="843"/>
        <w:jc w:val="both"/>
        <w:rPr>
          <w:rFonts w:ascii="Palatino Linotype" w:eastAsia="Palatino Linotype" w:hAnsi="Palatino Linotype" w:cs="Palatino Linotype"/>
          <w:i/>
          <w:color w:val="000000"/>
          <w:sz w:val="24"/>
          <w:szCs w:val="24"/>
        </w:rPr>
      </w:pPr>
      <w:r w:rsidRPr="00793D2F">
        <w:rPr>
          <w:rFonts w:ascii="Palatino Linotype" w:eastAsia="Palatino Linotype" w:hAnsi="Palatino Linotype" w:cs="Palatino Linotype"/>
          <w:i/>
        </w:rPr>
        <w:t>…</w:t>
      </w:r>
    </w:p>
    <w:p w:rsidR="001F24EA" w:rsidRPr="00793D2F" w:rsidRDefault="001F24EA">
      <w:pPr>
        <w:spacing w:after="0" w:line="360" w:lineRule="auto"/>
        <w:jc w:val="both"/>
        <w:rPr>
          <w:rFonts w:ascii="Palatino Linotype" w:eastAsia="Palatino Linotype" w:hAnsi="Palatino Linotype" w:cs="Palatino Linotype"/>
          <w:i/>
          <w:color w:val="000000"/>
          <w:sz w:val="24"/>
          <w:szCs w:val="24"/>
        </w:rPr>
      </w:pP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b/>
          <w:i/>
        </w:rPr>
        <w:t>Artículo 3.26</w:t>
      </w:r>
      <w:r w:rsidRPr="00793D2F">
        <w:rPr>
          <w:rFonts w:ascii="Palatino Linotype" w:eastAsia="Palatino Linotype" w:hAnsi="Palatino Linotype" w:cs="Palatino Linotype"/>
          <w:i/>
        </w:rPr>
        <w:t>. La o el titular de la Contraloría tendrá las siguientes atribuciones:</w:t>
      </w:r>
    </w:p>
    <w:p w:rsidR="001F24EA" w:rsidRPr="00793D2F" w:rsidRDefault="001F24EA">
      <w:pPr>
        <w:spacing w:after="0" w:line="276" w:lineRule="auto"/>
        <w:ind w:left="567" w:right="843"/>
        <w:jc w:val="both"/>
        <w:rPr>
          <w:rFonts w:ascii="Palatino Linotype" w:eastAsia="Palatino Linotype" w:hAnsi="Palatino Linotype" w:cs="Palatino Linotype"/>
          <w:i/>
        </w:rPr>
      </w:pP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 I. Aplicar las normas y criterios en materia de control y evaluación;</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X. Iniciar los procesos de investigación, substanciación y resolución,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XX.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XXX. Determinar la abstención de iniciar el procedimiento de responsabilidad administrativa, o de imponer sanciones a las o los servidores públicos municipales, cuando se acredite que no existió daño ni perjuicio a la Hacienda Pública Estatal o Municipal o al patrimonio de los entes públicos, así como en los supuestos que determina la Ley de Responsabilidades Administrativas del Estado de México y Municipios;</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p>
    <w:p w:rsidR="001F24EA" w:rsidRPr="00793D2F" w:rsidRDefault="001F24EA">
      <w:pPr>
        <w:spacing w:after="0" w:line="360" w:lineRule="auto"/>
        <w:jc w:val="both"/>
        <w:rPr>
          <w:rFonts w:ascii="Palatino Linotype" w:eastAsia="Palatino Linotype" w:hAnsi="Palatino Linotype" w:cs="Palatino Linotype"/>
          <w:color w:val="000000"/>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Conforme a la normatividad analizada, se logra vislumbrar que la existencia y atribuciones de Contraloría Municipal del Ayuntamiento de </w:t>
      </w:r>
      <w:r w:rsidRPr="00793D2F">
        <w:rPr>
          <w:rFonts w:ascii="Palatino Linotype" w:eastAsia="Palatino Linotype" w:hAnsi="Palatino Linotype" w:cs="Palatino Linotype"/>
          <w:color w:val="000000"/>
          <w:sz w:val="24"/>
          <w:szCs w:val="24"/>
        </w:rPr>
        <w:t>Toluca,</w:t>
      </w:r>
      <w:r w:rsidRPr="00793D2F">
        <w:rPr>
          <w:rFonts w:ascii="Palatino Linotype" w:eastAsia="Palatino Linotype" w:hAnsi="Palatino Linotype" w:cs="Palatino Linotype"/>
          <w:sz w:val="24"/>
          <w:szCs w:val="24"/>
        </w:rPr>
        <w:t xml:space="preserve"> la cual es </w:t>
      </w:r>
      <w:r w:rsidRPr="00793D2F">
        <w:rPr>
          <w:rFonts w:ascii="Palatino Linotype" w:eastAsia="Palatino Linotype" w:hAnsi="Palatino Linotype" w:cs="Palatino Linotype"/>
          <w:sz w:val="24"/>
          <w:szCs w:val="24"/>
        </w:rPr>
        <w:lastRenderedPageBreak/>
        <w:t xml:space="preserve">competente para pronunciarse sobre la información requerida y no la Consejería Jurídica, en virtud de que la Contraloría Municipal es la encargada de establecer y operar el sistema de atención de quejas y denuncias, así como darle trámite a los diversos procedimientos que de éstas emanen, por lo cual, la Unidad de Transparencia del </w:t>
      </w:r>
      <w:r w:rsidRPr="00793D2F">
        <w:rPr>
          <w:rFonts w:ascii="Palatino Linotype" w:eastAsia="Palatino Linotype" w:hAnsi="Palatino Linotype" w:cs="Palatino Linotype"/>
          <w:b/>
          <w:sz w:val="24"/>
          <w:szCs w:val="24"/>
        </w:rPr>
        <w:t xml:space="preserve">SUJETO OBLIGADO </w:t>
      </w:r>
      <w:r w:rsidRPr="00793D2F">
        <w:rPr>
          <w:rFonts w:ascii="Palatino Linotype" w:eastAsia="Palatino Linotype" w:hAnsi="Palatino Linotype" w:cs="Palatino Linotype"/>
          <w:sz w:val="24"/>
          <w:szCs w:val="24"/>
        </w:rPr>
        <w:t>debió dar cumplimiento al artículo 162 de la Ley en la Materia, y garantizar que la solicitud fuera turnada a la Contraloría Interna, que cuenta con la información o deba tenerla de acuerdo con sus facultades, funciones y atribuciones, para que esta realice una búsqueda exhaustiva y razonable de la documentación solicitada, con el fin de que proporcionen las expresiones documentales que se encuentren en sus archivos o que estén constreñidos a elaborar.</w:t>
      </w:r>
    </w:p>
    <w:p w:rsidR="001F24EA" w:rsidRPr="00793D2F" w:rsidRDefault="001F24EA">
      <w:pPr>
        <w:spacing w:after="0" w:line="360" w:lineRule="auto"/>
        <w:jc w:val="both"/>
        <w:rPr>
          <w:rFonts w:ascii="Palatino Linotype" w:eastAsia="Palatino Linotype" w:hAnsi="Palatino Linotype" w:cs="Palatino Linotype"/>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Por otro lado, es de mencionar que el Particular solicitó información relacionada con actos de acoso sexual, por lo cual, es menester traer a colación lo que establece la Ley de Responsabilidades Administrativas del Estado de México y Municipios en su artículo 52:</w:t>
      </w:r>
    </w:p>
    <w:p w:rsidR="001F24EA" w:rsidRPr="00793D2F" w:rsidRDefault="001F24EA">
      <w:pPr>
        <w:spacing w:after="0" w:line="360" w:lineRule="auto"/>
        <w:jc w:val="both"/>
        <w:rPr>
          <w:rFonts w:ascii="Palatino Linotype" w:eastAsia="Palatino Linotype" w:hAnsi="Palatino Linotype" w:cs="Palatino Linotype"/>
          <w:sz w:val="24"/>
          <w:szCs w:val="24"/>
        </w:rPr>
      </w:pP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b/>
          <w:i/>
        </w:rPr>
        <w:t>Artículo 52.</w:t>
      </w:r>
      <w:r w:rsidRPr="00793D2F">
        <w:rPr>
          <w:rFonts w:ascii="Palatino Linotype" w:eastAsia="Palatino Linotype" w:hAnsi="Palatino Linotype" w:cs="Palatino Linotype"/>
          <w:i/>
        </w:rPr>
        <w:t xml:space="preserve"> Para efectos de la presente Ley, se consideran faltas administrativas graves de los servidores públicos, mediante cualquier acto u omisión, las siguientes:</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VI. Cometer o tolerar conductas de hostigamiento y acoso sexual.</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p>
    <w:p w:rsidR="001F24EA" w:rsidRPr="00793D2F" w:rsidRDefault="001F24EA">
      <w:pPr>
        <w:spacing w:after="0" w:line="360" w:lineRule="auto"/>
        <w:jc w:val="both"/>
        <w:rPr>
          <w:rFonts w:ascii="Palatino Linotype" w:eastAsia="Palatino Linotype" w:hAnsi="Palatino Linotype" w:cs="Palatino Linotype"/>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De lo anterior, se deduce que las conductas de hostigamiento y acoso sexual, son consideradas como </w:t>
      </w:r>
      <w:r w:rsidRPr="00793D2F">
        <w:rPr>
          <w:rFonts w:ascii="Palatino Linotype" w:eastAsia="Palatino Linotype" w:hAnsi="Palatino Linotype" w:cs="Palatino Linotype"/>
          <w:b/>
          <w:sz w:val="24"/>
          <w:szCs w:val="24"/>
        </w:rPr>
        <w:t>faltas administrativas graves.</w:t>
      </w:r>
      <w:r w:rsidRPr="00793D2F">
        <w:rPr>
          <w:rFonts w:ascii="Palatino Linotype" w:eastAsia="Palatino Linotype" w:hAnsi="Palatino Linotype" w:cs="Palatino Linotype"/>
          <w:sz w:val="24"/>
          <w:szCs w:val="24"/>
        </w:rPr>
        <w:t xml:space="preserve"> </w:t>
      </w:r>
    </w:p>
    <w:p w:rsidR="001F24EA" w:rsidRPr="00793D2F" w:rsidRDefault="001F24EA">
      <w:pPr>
        <w:spacing w:after="0" w:line="360" w:lineRule="auto"/>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b/>
          <w:color w:val="000000"/>
          <w:sz w:val="24"/>
          <w:szCs w:val="24"/>
        </w:rPr>
      </w:pPr>
      <w:r w:rsidRPr="00793D2F">
        <w:rPr>
          <w:rFonts w:ascii="Noto Sans Symbols" w:eastAsia="Noto Sans Symbols" w:hAnsi="Noto Sans Symbols" w:cs="Noto Sans Symbols"/>
        </w:rPr>
        <w:lastRenderedPageBreak/>
        <w:t>●</w:t>
      </w:r>
      <w:r w:rsidRPr="00793D2F">
        <w:rPr>
          <w:sz w:val="14"/>
          <w:szCs w:val="14"/>
        </w:rPr>
        <w:t xml:space="preserve">   </w:t>
      </w:r>
      <w:r w:rsidRPr="00793D2F">
        <w:rPr>
          <w:rFonts w:ascii="Palatino Linotype" w:eastAsia="Palatino Linotype" w:hAnsi="Palatino Linotype" w:cs="Palatino Linotype"/>
          <w:b/>
          <w:color w:val="000000"/>
          <w:sz w:val="24"/>
          <w:szCs w:val="24"/>
        </w:rPr>
        <w:t>De los procedimientos sobre faltas administrativas graves que se encuentren en trámite.</w:t>
      </w:r>
    </w:p>
    <w:p w:rsidR="001F24EA" w:rsidRPr="00793D2F" w:rsidRDefault="001F24EA">
      <w:pPr>
        <w:spacing w:after="0" w:line="360" w:lineRule="auto"/>
        <w:ind w:right="134"/>
        <w:jc w:val="both"/>
        <w:rPr>
          <w:rFonts w:ascii="Palatino Linotype" w:eastAsia="Palatino Linotype" w:hAnsi="Palatino Linotype" w:cs="Palatino Linotype"/>
          <w:b/>
          <w:color w:val="000000"/>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Respecto a los procedimientos sobre faltas administrativas graves que se encuentren en trámite, esto es que no hayan causado estado, se estima que se trata de información que debe ser clasificada como reservada, porque de revelarse la información se atenta contra el principio de presunción de inocencia que debe seguirse en la administración de la justicia, conforme a lo que enseguida se razona.</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p>
    <w:p w:rsidR="001F24EA" w:rsidRPr="00793D2F" w:rsidRDefault="001F24EA">
      <w:pPr>
        <w:spacing w:after="0" w:line="276" w:lineRule="auto"/>
        <w:ind w:right="134"/>
        <w:jc w:val="both"/>
        <w:rPr>
          <w:rFonts w:ascii="Palatino Linotype" w:eastAsia="Palatino Linotype" w:hAnsi="Palatino Linotype" w:cs="Palatino Linotype"/>
        </w:rPr>
      </w:pP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i.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ii.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iii.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rsidR="001F24EA" w:rsidRPr="00793D2F" w:rsidRDefault="001F24EA">
      <w:pPr>
        <w:spacing w:after="0" w:line="360" w:lineRule="auto"/>
        <w:ind w:left="567" w:right="843"/>
        <w:jc w:val="both"/>
        <w:rPr>
          <w:rFonts w:ascii="Palatino Linotype" w:eastAsia="Palatino Linotype" w:hAnsi="Palatino Linotype" w:cs="Palatino Linotype"/>
          <w:i/>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Se sigue que, el principio de presunción de inocencia tiene tres significados garantistas que en forma breve pueden enunciarse de la siguiente forma:</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left="567" w:right="134"/>
        <w:jc w:val="both"/>
        <w:rPr>
          <w:rFonts w:ascii="Palatino Linotype" w:eastAsia="Palatino Linotype" w:hAnsi="Palatino Linotype" w:cs="Palatino Linotype"/>
        </w:rPr>
      </w:pPr>
      <w:r w:rsidRPr="00793D2F">
        <w:rPr>
          <w:rFonts w:ascii="Palatino Linotype" w:eastAsia="Palatino Linotype" w:hAnsi="Palatino Linotype" w:cs="Palatino Linotype"/>
          <w:b/>
        </w:rPr>
        <w:t>Primero.</w:t>
      </w:r>
      <w:r w:rsidRPr="00793D2F">
        <w:rPr>
          <w:rFonts w:ascii="Palatino Linotype" w:eastAsia="Palatino Linotype" w:hAnsi="Palatino Linotype" w:cs="Palatino Linotype"/>
        </w:rPr>
        <w:t xml:space="preserve"> Como una regla probatoria, que impone la carga de la prueba para quien acusa y, por ende, la absolución en caso de duda.</w:t>
      </w:r>
    </w:p>
    <w:p w:rsidR="001F24EA" w:rsidRPr="00793D2F" w:rsidRDefault="001F24EA">
      <w:pPr>
        <w:spacing w:after="0" w:line="360" w:lineRule="auto"/>
        <w:ind w:left="567" w:right="134"/>
        <w:jc w:val="both"/>
        <w:rPr>
          <w:rFonts w:ascii="Palatino Linotype" w:eastAsia="Palatino Linotype" w:hAnsi="Palatino Linotype" w:cs="Palatino Linotype"/>
        </w:rPr>
      </w:pPr>
    </w:p>
    <w:p w:rsidR="001F24EA" w:rsidRPr="00793D2F" w:rsidRDefault="005B4137">
      <w:pPr>
        <w:spacing w:after="0" w:line="360" w:lineRule="auto"/>
        <w:ind w:left="567" w:right="134"/>
        <w:jc w:val="both"/>
        <w:rPr>
          <w:rFonts w:ascii="Palatino Linotype" w:eastAsia="Palatino Linotype" w:hAnsi="Palatino Linotype" w:cs="Palatino Linotype"/>
        </w:rPr>
      </w:pPr>
      <w:r w:rsidRPr="00793D2F">
        <w:rPr>
          <w:rFonts w:ascii="Palatino Linotype" w:eastAsia="Palatino Linotype" w:hAnsi="Palatino Linotype" w:cs="Palatino Linotype"/>
          <w:b/>
        </w:rPr>
        <w:t>Segundo.</w:t>
      </w:r>
      <w:r w:rsidRPr="00793D2F">
        <w:rPr>
          <w:rFonts w:ascii="Palatino Linotype" w:eastAsia="Palatino Linotype" w:hAnsi="Palatino Linotype" w:cs="Palatino Linotype"/>
        </w:rPr>
        <w:t xml:space="preserve"> Como una regla de tratamiento del acusado, que excluye o restringe al máximo la limitación de sus derechos fundamentales, sobre todo los que inciden en su libertad personal, con motivo del proceso que se instaura en su contra.</w:t>
      </w:r>
    </w:p>
    <w:p w:rsidR="001F24EA" w:rsidRPr="00793D2F" w:rsidRDefault="001F24EA">
      <w:pPr>
        <w:spacing w:after="0" w:line="360" w:lineRule="auto"/>
        <w:ind w:left="567" w:right="134"/>
        <w:jc w:val="both"/>
        <w:rPr>
          <w:rFonts w:ascii="Palatino Linotype" w:eastAsia="Palatino Linotype" w:hAnsi="Palatino Linotype" w:cs="Palatino Linotype"/>
        </w:rPr>
      </w:pPr>
    </w:p>
    <w:p w:rsidR="001F24EA" w:rsidRPr="00793D2F" w:rsidRDefault="005B4137">
      <w:pPr>
        <w:spacing w:after="0" w:line="360" w:lineRule="auto"/>
        <w:ind w:left="567" w:right="134"/>
        <w:jc w:val="both"/>
        <w:rPr>
          <w:rFonts w:ascii="Palatino Linotype" w:eastAsia="Palatino Linotype" w:hAnsi="Palatino Linotype" w:cs="Palatino Linotype"/>
        </w:rPr>
      </w:pPr>
      <w:r w:rsidRPr="00793D2F">
        <w:rPr>
          <w:rFonts w:ascii="Palatino Linotype" w:eastAsia="Palatino Linotype" w:hAnsi="Palatino Linotype" w:cs="Palatino Linotype"/>
          <w:b/>
        </w:rPr>
        <w:t>Tercero.</w:t>
      </w:r>
      <w:r w:rsidRPr="00793D2F">
        <w:rPr>
          <w:rFonts w:ascii="Palatino Linotype" w:eastAsia="Palatino Linotype" w:hAnsi="Palatino Linotype" w:cs="Palatino Linotype"/>
        </w:rPr>
        <w:t xml:space="preserve"> Como una regla de juicio, que ordena a los jueces la absolución de los inculpados cuando durante el proceso no se aportaron pruebas de cargo suficientes.</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vista de lo anterior, este Instituto estima que en el derecho disciplinario que se sigue ante el órgano contralor del Municipio a los servidores públicos en los casos que se presenta una denuncia, es aplicable la regla garantista de presunción de inocencia.</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Así, todo servidor público en su carácter de -presunto infractor- tiene el derecho, como regla de tratamiento en el proceso, a que se le trate en carácter de inocente hasta que no se emita una resolución firme.</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La relación que guarda el principio de presunción de inocencia con el derecho de acceso a la información se da en dos variantes: (i) la conservación de información que no vicie las reglas y principios de administración de justicia y (ii) conservar la </w:t>
      </w:r>
      <w:r w:rsidRPr="00793D2F">
        <w:rPr>
          <w:rFonts w:ascii="Palatino Linotype" w:eastAsia="Palatino Linotype" w:hAnsi="Palatino Linotype" w:cs="Palatino Linotype"/>
          <w:sz w:val="24"/>
          <w:szCs w:val="24"/>
        </w:rPr>
        <w:lastRenderedPageBreak/>
        <w:t>reputación de las personas que aún no se les ha comprobado con plenitud haber realizado alguna infracción.</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como reservada, conforme a la causal establecida en el artículo 140, fracción VI de la Ley en la materia, debiendo llevar a cabo el procedimiento establecido en el Considerando siguiente, a fin poner a disposición de la parte recurrente el Acta del Comité de Transparencia que se elabore para tal efecto, debiendo elaborar la prueba de daño correspondiente.</w:t>
      </w:r>
    </w:p>
    <w:p w:rsidR="001F24EA" w:rsidRPr="00793D2F" w:rsidRDefault="001F24EA">
      <w:pPr>
        <w:spacing w:after="0" w:line="360" w:lineRule="auto"/>
        <w:ind w:right="134"/>
        <w:jc w:val="both"/>
        <w:rPr>
          <w:rFonts w:ascii="Palatino Linotype" w:eastAsia="Palatino Linotype" w:hAnsi="Palatino Linotype" w:cs="Palatino Linotype"/>
          <w:b/>
          <w:sz w:val="24"/>
          <w:szCs w:val="24"/>
        </w:rPr>
      </w:pP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b/>
          <w:i/>
        </w:rPr>
        <w:t>“Artículo 140.</w:t>
      </w:r>
      <w:r w:rsidRPr="00793D2F">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b/>
          <w:i/>
        </w:rPr>
        <w:t xml:space="preserve">VI. </w:t>
      </w:r>
      <w:r w:rsidRPr="00793D2F">
        <w:rPr>
          <w:rFonts w:ascii="Palatino Linotype" w:eastAsia="Palatino Linotype" w:hAnsi="Palatino Linotype" w:cs="Palatino Linotype"/>
          <w:i/>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1F24EA" w:rsidRPr="00793D2F" w:rsidRDefault="001F24EA">
      <w:pPr>
        <w:spacing w:after="0" w:line="276" w:lineRule="auto"/>
        <w:ind w:left="567" w:right="843"/>
        <w:jc w:val="both"/>
        <w:rPr>
          <w:rFonts w:ascii="Palatino Linotype" w:eastAsia="Palatino Linotype" w:hAnsi="Palatino Linotype" w:cs="Palatino Linotype"/>
          <w:i/>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Del diverso anterior, tenemos que la reserva procede cuando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Por lo que, en estos casos, el nombre y cargo del servidor público denunciado debe ser protegido en un estricto sentido, toda vez que al no existir una determinación que resuelva el procedimiento administrativo, esto es, que siga en trámite, divulgar esta información a terceros puede causar un perjuicio irreparable al servidor público.</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Resulta necesario tomar en cuenta el derecho al buen nombre y a la intimidad porque se considera que, hasta en tanto no exista una resolución firme, la publicación de la información solicitada afectaría la reputación de una persona.</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w:t>
      </w:r>
      <w:r w:rsidRPr="00793D2F">
        <w:rPr>
          <w:rFonts w:ascii="Palatino Linotype" w:eastAsia="Palatino Linotype" w:hAnsi="Palatino Linotype" w:cs="Palatino Linotype"/>
          <w:sz w:val="24"/>
          <w:szCs w:val="24"/>
        </w:rPr>
        <w:lastRenderedPageBreak/>
        <w:t>de una persona por parte de la sociedad, lo que en efecto constituye una lesión injustificada a la posición del hombre en sociedad.</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Así las cosas, es de importante relevancia hacer del conocimiento del </w:t>
      </w:r>
      <w:r w:rsidRPr="00793D2F">
        <w:rPr>
          <w:rFonts w:ascii="Palatino Linotype" w:eastAsia="Palatino Linotype" w:hAnsi="Palatino Linotype" w:cs="Palatino Linotype"/>
          <w:b/>
          <w:sz w:val="24"/>
          <w:szCs w:val="24"/>
        </w:rPr>
        <w:t>SUJETO OBLIGADO</w:t>
      </w:r>
      <w:r w:rsidRPr="00793D2F">
        <w:rPr>
          <w:rFonts w:ascii="Palatino Linotype" w:eastAsia="Palatino Linotype" w:hAnsi="Palatino Linotype" w:cs="Palatino Linotype"/>
          <w:sz w:val="24"/>
          <w:szCs w:val="24"/>
        </w:rPr>
        <w:t xml:space="preserve"> que la información con la que cuente respecto de expedientes de procedimientos administrativos que no han causado estado; es decir, que el principio de </w:t>
      </w:r>
      <w:proofErr w:type="spellStart"/>
      <w:r w:rsidRPr="00793D2F">
        <w:rPr>
          <w:rFonts w:ascii="Palatino Linotype" w:eastAsia="Palatino Linotype" w:hAnsi="Palatino Linotype" w:cs="Palatino Linotype"/>
          <w:sz w:val="24"/>
          <w:szCs w:val="24"/>
        </w:rPr>
        <w:t>definitividad</w:t>
      </w:r>
      <w:proofErr w:type="spellEnd"/>
      <w:r w:rsidRPr="00793D2F">
        <w:rPr>
          <w:rFonts w:ascii="Palatino Linotype" w:eastAsia="Palatino Linotype" w:hAnsi="Palatino Linotype" w:cs="Palatino Linotype"/>
          <w:sz w:val="24"/>
          <w:szCs w:val="24"/>
        </w:rPr>
        <w:t xml:space="preserve"> no se haya actualizado, por aún existir instancias para su revisión o impugnación o en su caso que no haya causado estado, dicha información reviste el carácter de información reservada. </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Lo anterior es así, para dar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r w:rsidRPr="00793D2F">
        <w:rPr>
          <w:rFonts w:ascii="Palatino Linotype" w:eastAsia="Palatino Linotype" w:hAnsi="Palatino Linotype" w:cs="Palatino Linotype"/>
          <w:b/>
          <w:i/>
        </w:rPr>
        <w:t xml:space="preserve">Artículo 3. </w:t>
      </w:r>
      <w:r w:rsidRPr="00793D2F">
        <w:rPr>
          <w:rFonts w:ascii="Palatino Linotype" w:eastAsia="Palatino Linotype" w:hAnsi="Palatino Linotype" w:cs="Palatino Linotype"/>
          <w:i/>
        </w:rPr>
        <w:t>Para los efectos de la presente Ley se entenderá por:</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b/>
          <w:i/>
        </w:rPr>
        <w:t xml:space="preserve">XXIV. Información reservada: </w:t>
      </w:r>
      <w:r w:rsidRPr="00793D2F">
        <w:rPr>
          <w:rFonts w:ascii="Palatino Linotype" w:eastAsia="Palatino Linotype" w:hAnsi="Palatino Linotype" w:cs="Palatino Linotype"/>
          <w:i/>
        </w:rPr>
        <w:t>La clasificada con este carácter de manera temporal por las disposiciones de esta Ley, cuya divulgación puede causar daño en términos de lo establecido por esta Ley;</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Artículo 122. </w:t>
      </w:r>
      <w:r w:rsidRPr="00793D2F">
        <w:rPr>
          <w:rFonts w:ascii="Palatino Linotype" w:eastAsia="Palatino Linotype" w:hAnsi="Palatino Linotype" w:cs="Palatino Linotype"/>
          <w:b/>
          <w:i/>
        </w:rPr>
        <w:t xml:space="preserve">La clasificación es el proceso mediante el cual el Sujeto Obligado determina que la información en su poder </w:t>
      </w:r>
      <w:proofErr w:type="spellStart"/>
      <w:r w:rsidRPr="00793D2F">
        <w:rPr>
          <w:rFonts w:ascii="Palatino Linotype" w:eastAsia="Palatino Linotype" w:hAnsi="Palatino Linotype" w:cs="Palatino Linotype"/>
          <w:b/>
          <w:i/>
        </w:rPr>
        <w:t>actualiza</w:t>
      </w:r>
      <w:proofErr w:type="spellEnd"/>
      <w:r w:rsidRPr="00793D2F">
        <w:rPr>
          <w:rFonts w:ascii="Palatino Linotype" w:eastAsia="Palatino Linotype" w:hAnsi="Palatino Linotype" w:cs="Palatino Linotype"/>
          <w:b/>
          <w:i/>
        </w:rPr>
        <w:t xml:space="preserve"> alguno de los supuestos de reserva</w:t>
      </w:r>
      <w:r w:rsidRPr="00793D2F">
        <w:rPr>
          <w:rFonts w:ascii="Palatino Linotype" w:eastAsia="Palatino Linotype" w:hAnsi="Palatino Linotype" w:cs="Palatino Linotype"/>
          <w:i/>
        </w:rPr>
        <w:t xml:space="preserve"> o confidencialidad, de conformidad con lo dispuesto en el presente título.</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 </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Los supuestos de reserva o confidencialidad previstos en las leyes deberán ser acordes con las bases, principios y disposiciones establecidos en la Ley General y, en ningún caso, podrán contravenirla.</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 </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lastRenderedPageBreak/>
        <w:t>Los titulares de las áreas de los sujetos obligados serán los responsables de clasificar la información, de conformidad con lo dispuesto en la presente Ley y demás disposiciones jurídicas aplicables.</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 xml:space="preserve"> </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b/>
          <w:i/>
        </w:rPr>
        <w:t xml:space="preserve">Artículo 125. La información clasificada como reservada, de acuerdo a lo establecido en esta Ley podrá permanecer con tal carácter hasta por un periodo de cinco años, </w:t>
      </w:r>
      <w:r w:rsidRPr="00793D2F">
        <w:rPr>
          <w:rFonts w:ascii="Palatino Linotype" w:eastAsia="Palatino Linotype" w:hAnsi="Palatino Linotype" w:cs="Palatino Linotype"/>
          <w:i/>
        </w:rPr>
        <w:t>contados a partir de su clasificación, salvo que antes del cumplimiento del periodo de restricción, dejaran de existir los motivos de su reserva.</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 </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 </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 </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Artículo 128. En los casos en que se niegue el acceso a la información, por actualizarse alguno de los supuestos de clasificación, el Comité de Transparencia deberá confirmar, modificar o revocar la decisión.</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i/>
        </w:rPr>
        <w:t xml:space="preserve">Para motivar la clasificación de la información y la ampliación del plazo de reserva, </w:t>
      </w:r>
      <w:r w:rsidRPr="00793D2F">
        <w:rPr>
          <w:rFonts w:ascii="Palatino Linotype" w:eastAsia="Palatino Linotype" w:hAnsi="Palatino Linotype" w:cs="Palatino Linotype"/>
          <w:b/>
          <w:i/>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lastRenderedPageBreak/>
        <w:t>Tratándose de aquélla información que actualice los supuestos de clasificación, deberá señalarse el plazo al que estará sujeto la reserva.</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 </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i/>
        </w:rPr>
        <w:t xml:space="preserve">Artículo 129. </w:t>
      </w:r>
      <w:r w:rsidRPr="00793D2F">
        <w:rPr>
          <w:rFonts w:ascii="Palatino Linotype" w:eastAsia="Palatino Linotype" w:hAnsi="Palatino Linotype" w:cs="Palatino Linotype"/>
          <w:b/>
          <w:i/>
        </w:rPr>
        <w:t>En la aplicación de la prueba de daño, el Sujeto Obligado deberá precisar las razones objetivas por las que la apertura de la información generaría una afectación, justificando que:</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I. La divulgación de la información representa un riesgo real, demostrable e identificable del perjuicio significativo al interés público o a la seguridad pública;</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II. El riesgo de perjuicio que supondría la divulgación supera el interés público general de que se difunda; y</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III. La limitación se adecua al principio de proporcionalidad y representa el medio menos restrictivo disponible representa el medio menos restrictivo disponible para evitar el perjuicio.</w:t>
      </w:r>
    </w:p>
    <w:p w:rsidR="001F24EA" w:rsidRPr="00793D2F" w:rsidRDefault="005B4137">
      <w:pPr>
        <w:spacing w:after="0" w:line="276" w:lineRule="auto"/>
        <w:ind w:left="567" w:right="843"/>
        <w:jc w:val="both"/>
        <w:rPr>
          <w:rFonts w:ascii="Palatino Linotype" w:eastAsia="Palatino Linotype" w:hAnsi="Palatino Linotype" w:cs="Palatino Linotype"/>
          <w:b/>
          <w:i/>
          <w:u w:val="single"/>
        </w:rPr>
      </w:pPr>
      <w:r w:rsidRPr="00793D2F">
        <w:rPr>
          <w:rFonts w:ascii="Palatino Linotype" w:eastAsia="Palatino Linotype" w:hAnsi="Palatino Linotype" w:cs="Palatino Linotype"/>
          <w:b/>
          <w:i/>
          <w:u w:val="single"/>
        </w:rPr>
        <w:t xml:space="preserve"> </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b/>
          <w:i/>
          <w:u w:val="single"/>
        </w:rPr>
        <w:t>Artículo 130. Los sujetos obligados deberán aplicar, de manera restrictiva y limitada, las excepciones al derecho de acceso a la información y sólo podrán invocarlas cuando acrediten su procedencia</w:t>
      </w:r>
      <w:r w:rsidRPr="00793D2F">
        <w:rPr>
          <w:rFonts w:ascii="Palatino Linotype" w:eastAsia="Palatino Linotype" w:hAnsi="Palatino Linotype" w:cs="Palatino Linotype"/>
          <w:i/>
        </w:rPr>
        <w:t>, sin ampliar las excepciones o supuestos de reserva o confidencialidad previstos en la Ley General y la presente Ley, aduciendo analogía o mayoría de razón.</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 xml:space="preserve"> </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Artículo 140. El acceso a la información pública será restringido excepcionalmente, cuando por razones de interés público, ésta sea clasificada como reservada, conforme a los criterios siguientes:</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b/>
          <w:i/>
        </w:rPr>
        <w:t>VI.</w:t>
      </w:r>
      <w:r w:rsidRPr="00793D2F">
        <w:rPr>
          <w:rFonts w:ascii="Palatino Linotype" w:eastAsia="Palatino Linotype" w:hAnsi="Palatino Linotype" w:cs="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1F24EA" w:rsidRPr="00793D2F" w:rsidRDefault="001F24EA">
      <w:pPr>
        <w:spacing w:after="0" w:line="276" w:lineRule="auto"/>
        <w:ind w:left="567" w:right="843"/>
        <w:jc w:val="both"/>
        <w:rPr>
          <w:rFonts w:ascii="Palatino Linotype" w:eastAsia="Palatino Linotype" w:hAnsi="Palatino Linotype" w:cs="Palatino Linotype"/>
          <w:i/>
        </w:rPr>
      </w:pPr>
    </w:p>
    <w:p w:rsidR="001F24EA" w:rsidRPr="00793D2F" w:rsidRDefault="005B4137">
      <w:pPr>
        <w:tabs>
          <w:tab w:val="left" w:pos="7797"/>
        </w:tabs>
        <w:spacing w:after="0" w:line="360" w:lineRule="auto"/>
        <w:ind w:right="-7"/>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De la interpretación sistemática de los artículos citados, se advierte que el Sujeto Obligado en esos casos debe hacer la reserva de la información por seguir en trámite el procedimiento aludido y de aquellas que no son graves, siguiendo los requisitos expuestos:</w:t>
      </w:r>
    </w:p>
    <w:p w:rsidR="001F24EA" w:rsidRPr="00793D2F" w:rsidRDefault="001F24EA">
      <w:pPr>
        <w:tabs>
          <w:tab w:val="left" w:pos="7797"/>
        </w:tabs>
        <w:spacing w:after="0" w:line="360" w:lineRule="auto"/>
        <w:ind w:right="-7"/>
        <w:jc w:val="both"/>
        <w:rPr>
          <w:rFonts w:ascii="Palatino Linotype" w:eastAsia="Palatino Linotype" w:hAnsi="Palatino Linotype" w:cs="Palatino Linotype"/>
          <w:sz w:val="24"/>
          <w:szCs w:val="24"/>
        </w:rPr>
      </w:pP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“La divulgación de la información representa un riesgo real, demostrable e identificable del perjuicio significativo al interés público o a la seguridad pública;</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El riesgo de perjuicio que supondría la divulgación supera el interés público general de que se difunda; y</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La limitación se adecua al principio de proporcionalidad y representa el medio menos restrictivo disponible representa el medio menos restrictivo disponible para evitar el perjuicio.”</w:t>
      </w:r>
    </w:p>
    <w:p w:rsidR="001F24EA" w:rsidRPr="00793D2F" w:rsidRDefault="001F24EA">
      <w:pPr>
        <w:spacing w:after="0" w:line="360" w:lineRule="auto"/>
        <w:ind w:left="567" w:right="843"/>
        <w:jc w:val="both"/>
        <w:rPr>
          <w:rFonts w:ascii="Palatino Linotype" w:eastAsia="Palatino Linotype" w:hAnsi="Palatino Linotype" w:cs="Palatino Linotype"/>
          <w:i/>
          <w:sz w:val="24"/>
          <w:szCs w:val="24"/>
        </w:rPr>
      </w:pPr>
    </w:p>
    <w:p w:rsidR="001F24EA" w:rsidRPr="00793D2F" w:rsidRDefault="005B4137">
      <w:pPr>
        <w:spacing w:after="0" w:line="360" w:lineRule="auto"/>
        <w:ind w:right="-7"/>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1F24EA" w:rsidRPr="00793D2F" w:rsidRDefault="001F24EA">
      <w:pPr>
        <w:spacing w:after="0" w:line="276" w:lineRule="auto"/>
        <w:ind w:left="567" w:right="843"/>
        <w:jc w:val="both"/>
        <w:rPr>
          <w:rFonts w:ascii="Palatino Linotype" w:eastAsia="Palatino Linotype" w:hAnsi="Palatino Linotype" w:cs="Palatino Linotype"/>
        </w:rPr>
      </w:pP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 xml:space="preserve">“FUNDAMENTACIÓN Y MOTIVACIÓN. EL ASPECTO FORMAL DE LA GARANTÍA Y SU FINALIDAD SE TRADUCEN EN EXPLICAR, JUSTIFICAR, POSIBILITAR LA DEFENSA Y COMUNICAR LA DECISIÓN. </w:t>
      </w:r>
      <w:r w:rsidRPr="00793D2F">
        <w:rPr>
          <w:rFonts w:ascii="Palatino Linotype" w:eastAsia="Palatino Linotype" w:hAnsi="Palatino Linotype" w:cs="Palatino Linotype"/>
          <w:i/>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w:t>
      </w:r>
      <w:r w:rsidRPr="00793D2F">
        <w:rPr>
          <w:rFonts w:ascii="Palatino Linotype" w:eastAsia="Palatino Linotype" w:hAnsi="Palatino Linotype" w:cs="Palatino Linotype"/>
          <w:i/>
        </w:rPr>
        <w:lastRenderedPageBreak/>
        <w:t>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1F24EA" w:rsidRPr="00793D2F" w:rsidRDefault="001F24EA">
      <w:pPr>
        <w:spacing w:after="0" w:line="360" w:lineRule="auto"/>
        <w:ind w:right="134"/>
        <w:jc w:val="both"/>
        <w:rPr>
          <w:rFonts w:ascii="Palatino Linotype" w:eastAsia="Palatino Linotype" w:hAnsi="Palatino Linotype" w:cs="Palatino Linotype"/>
          <w:i/>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Debiendo argumentar el </w:t>
      </w:r>
      <w:r w:rsidRPr="00793D2F">
        <w:rPr>
          <w:rFonts w:ascii="Palatino Linotype" w:eastAsia="Palatino Linotype" w:hAnsi="Palatino Linotype" w:cs="Palatino Linotype"/>
          <w:b/>
          <w:sz w:val="24"/>
          <w:szCs w:val="24"/>
        </w:rPr>
        <w:t>SUJETO OBLIGADO</w:t>
      </w:r>
      <w:r w:rsidRPr="00793D2F">
        <w:rPr>
          <w:rFonts w:ascii="Palatino Linotype" w:eastAsia="Palatino Linotype" w:hAnsi="Palatino Linotype" w:cs="Palatino Linotype"/>
          <w:sz w:val="24"/>
          <w:szCs w:val="24"/>
        </w:rPr>
        <w:t xml:space="preserve">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por la hipótesis análoga siendo aplicables los numerales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 Por lo cual, la causal de reserva prevé que la información podrá clasificarse como reservada en el caso de que obstruya los procedimientos para fincar responsabilidad a los servidores públicos, pretende proteger la información vinculada a dichos procedimientos.</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 xml:space="preserve"> Por su parte, en los Lineamientos Generales en Materia de Clasificación y Desclasificación de la Información, así como para la elaboración de versiones públicas, se establece lo siguiente:</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b/>
          <w:i/>
        </w:rPr>
        <w:t>Vigésimo octavo.</w:t>
      </w:r>
      <w:r w:rsidRPr="00793D2F">
        <w:rPr>
          <w:rFonts w:ascii="Palatino Linotype" w:eastAsia="Palatino Linotype" w:hAnsi="Palatino Linotype" w:cs="Palatino Linotype"/>
          <w:i/>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 </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I. La existencia de un procedimiento de responsabilidad administrativa en trámite, y</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II. Que la información se refiera a actuaciones, diligencias y constancias propias del procedimiento de responsabilidad…” </w:t>
      </w:r>
    </w:p>
    <w:p w:rsidR="001F24EA" w:rsidRPr="00793D2F" w:rsidRDefault="005B4137">
      <w:pPr>
        <w:spacing w:after="0" w:line="360" w:lineRule="auto"/>
        <w:ind w:left="567" w:right="843"/>
        <w:jc w:val="both"/>
        <w:rPr>
          <w:rFonts w:ascii="Palatino Linotype" w:eastAsia="Palatino Linotype" w:hAnsi="Palatino Linotype" w:cs="Palatino Linotype"/>
          <w:i/>
          <w:sz w:val="24"/>
          <w:szCs w:val="24"/>
        </w:rPr>
      </w:pPr>
      <w:r w:rsidRPr="00793D2F">
        <w:rPr>
          <w:rFonts w:ascii="Palatino Linotype" w:eastAsia="Palatino Linotype" w:hAnsi="Palatino Linotype" w:cs="Palatino Linotype"/>
          <w:i/>
        </w:rPr>
        <w:t xml:space="preserve"> </w:t>
      </w: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 De ahí que, resulta procedente la reserva, en términos del artículo 140, fracción VI, de la Ley de Transparencia y Acceso a la Información Pública del Estado de México y Municipios, de los procedimientos por responsabilidades administrativas en trámite por faltas graves.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 Respecto al plazo de reserva, el artículo 125 de la Ley de la materia, establece que la información clasificada como reservada según el artículo 140 de la Ley Federal de </w:t>
      </w:r>
      <w:r w:rsidRPr="00793D2F">
        <w:rPr>
          <w:rFonts w:ascii="Palatino Linotype" w:eastAsia="Palatino Linotype" w:hAnsi="Palatino Linotype" w:cs="Palatino Linotype"/>
          <w:sz w:val="24"/>
          <w:szCs w:val="24"/>
        </w:rPr>
        <w:lastRenderedPageBreak/>
        <w:t>Transparencia y Acceso a la Información Pública, podrá permanecer con tal carácter hasta por un periodo de cinco años; por lo que deberá determinar el periodo de reserva de manera fundada y motivada.</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numPr>
          <w:ilvl w:val="0"/>
          <w:numId w:val="1"/>
        </w:numPr>
        <w:pBdr>
          <w:top w:val="nil"/>
          <w:left w:val="nil"/>
          <w:bottom w:val="nil"/>
          <w:right w:val="nil"/>
          <w:between w:val="nil"/>
        </w:pBdr>
        <w:spacing w:after="0" w:line="360" w:lineRule="auto"/>
        <w:ind w:left="284" w:right="134" w:hanging="284"/>
        <w:jc w:val="both"/>
        <w:rPr>
          <w:rFonts w:ascii="Palatino Linotype" w:eastAsia="Palatino Linotype" w:hAnsi="Palatino Linotype" w:cs="Palatino Linotype"/>
          <w:b/>
          <w:color w:val="000000"/>
        </w:rPr>
      </w:pPr>
      <w:r w:rsidRPr="00793D2F">
        <w:rPr>
          <w:rFonts w:ascii="Palatino Linotype" w:eastAsia="Palatino Linotype" w:hAnsi="Palatino Linotype" w:cs="Palatino Linotype"/>
          <w:b/>
          <w:color w:val="000000"/>
          <w:sz w:val="24"/>
          <w:szCs w:val="24"/>
        </w:rPr>
        <w:t>Procedimientos de sanciones graves absolutorias, concluidos.</w:t>
      </w:r>
    </w:p>
    <w:p w:rsidR="001F24EA" w:rsidRPr="00793D2F" w:rsidRDefault="001F24EA">
      <w:pPr>
        <w:pBdr>
          <w:top w:val="nil"/>
          <w:left w:val="nil"/>
          <w:bottom w:val="nil"/>
          <w:right w:val="nil"/>
          <w:between w:val="nil"/>
        </w:pBdr>
        <w:spacing w:after="0" w:line="360" w:lineRule="auto"/>
        <w:ind w:left="284" w:right="134"/>
        <w:jc w:val="both"/>
        <w:rPr>
          <w:rFonts w:ascii="Palatino Linotype" w:eastAsia="Palatino Linotype" w:hAnsi="Palatino Linotype" w:cs="Palatino Linotype"/>
          <w:b/>
          <w:color w:val="000000"/>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Si los procedimientos administrativos requeridos por el particular, están contenidos en expedientes que encuadran en el presente caso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 </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w:t>
      </w:r>
      <w:r w:rsidRPr="00793D2F">
        <w:rPr>
          <w:rFonts w:ascii="Palatino Linotype" w:eastAsia="Palatino Linotype" w:hAnsi="Palatino Linotype" w:cs="Palatino Linotype"/>
          <w:sz w:val="24"/>
          <w:szCs w:val="24"/>
        </w:rPr>
        <w:lastRenderedPageBreak/>
        <w:t>de seguridad nacional, disposiciones de orden público, seguridad y salud públicas o para proteger los derechos de terceros.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concordancia con lo previo, el artículo 143, fracción I, de la Ley previamente citada, establece que la información privada y los datos personales, concernientes a una persona física identificada o identificable son confidenciales.</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793D2F">
        <w:rPr>
          <w:rFonts w:ascii="Palatino Linotype" w:eastAsia="Palatino Linotype" w:hAnsi="Palatino Linotype" w:cs="Palatino Linotype"/>
          <w:b/>
          <w:sz w:val="24"/>
          <w:szCs w:val="24"/>
        </w:rPr>
        <w:t xml:space="preserve">i) </w:t>
      </w:r>
      <w:r w:rsidRPr="00793D2F">
        <w:rPr>
          <w:rFonts w:ascii="Palatino Linotype" w:eastAsia="Palatino Linotype" w:hAnsi="Palatino Linotype" w:cs="Palatino Linotype"/>
          <w:sz w:val="24"/>
          <w:szCs w:val="24"/>
        </w:rPr>
        <w:t xml:space="preserve">la </w:t>
      </w:r>
      <w:r w:rsidRPr="00793D2F">
        <w:rPr>
          <w:rFonts w:ascii="Palatino Linotype" w:eastAsia="Palatino Linotype" w:hAnsi="Palatino Linotype" w:cs="Palatino Linotype"/>
          <w:sz w:val="24"/>
          <w:szCs w:val="24"/>
        </w:rPr>
        <w:lastRenderedPageBreak/>
        <w:t xml:space="preserve">información se encuentre en registros públicos o fuentes de acceso público, </w:t>
      </w:r>
      <w:r w:rsidRPr="00793D2F">
        <w:rPr>
          <w:rFonts w:ascii="Palatino Linotype" w:eastAsia="Palatino Linotype" w:hAnsi="Palatino Linotype" w:cs="Palatino Linotype"/>
          <w:b/>
          <w:sz w:val="24"/>
          <w:szCs w:val="24"/>
        </w:rPr>
        <w:t>ii)</w:t>
      </w:r>
      <w:r w:rsidRPr="00793D2F">
        <w:rPr>
          <w:rFonts w:ascii="Palatino Linotype" w:eastAsia="Palatino Linotype" w:hAnsi="Palatino Linotype" w:cs="Palatino Linotype"/>
          <w:sz w:val="24"/>
          <w:szCs w:val="24"/>
        </w:rPr>
        <w:t xml:space="preserve"> por ley tenga el carácter de pública, </w:t>
      </w:r>
      <w:r w:rsidRPr="00793D2F">
        <w:rPr>
          <w:rFonts w:ascii="Palatino Linotype" w:eastAsia="Palatino Linotype" w:hAnsi="Palatino Linotype" w:cs="Palatino Linotype"/>
          <w:b/>
          <w:sz w:val="24"/>
          <w:szCs w:val="24"/>
        </w:rPr>
        <w:t>iii)</w:t>
      </w:r>
      <w:r w:rsidRPr="00793D2F">
        <w:rPr>
          <w:rFonts w:ascii="Palatino Linotype" w:eastAsia="Palatino Linotype" w:hAnsi="Palatino Linotype" w:cs="Palatino Linotype"/>
          <w:sz w:val="24"/>
          <w:szCs w:val="24"/>
        </w:rPr>
        <w:t xml:space="preserve"> exista una orden judicial, </w:t>
      </w:r>
      <w:r w:rsidRPr="00793D2F">
        <w:rPr>
          <w:rFonts w:ascii="Palatino Linotype" w:eastAsia="Palatino Linotype" w:hAnsi="Palatino Linotype" w:cs="Palatino Linotype"/>
          <w:b/>
          <w:sz w:val="24"/>
          <w:szCs w:val="24"/>
        </w:rPr>
        <w:t>iv)</w:t>
      </w:r>
      <w:r w:rsidRPr="00793D2F">
        <w:rPr>
          <w:rFonts w:ascii="Palatino Linotype" w:eastAsia="Palatino Linotype" w:hAnsi="Palatino Linotype" w:cs="Palatino Linotype"/>
          <w:sz w:val="24"/>
          <w:szCs w:val="24"/>
        </w:rPr>
        <w:t xml:space="preserve"> por razones de seguridad nacional y salubridad general o </w:t>
      </w:r>
      <w:r w:rsidRPr="00793D2F">
        <w:rPr>
          <w:rFonts w:ascii="Palatino Linotype" w:eastAsia="Palatino Linotype" w:hAnsi="Palatino Linotype" w:cs="Palatino Linotype"/>
          <w:b/>
          <w:sz w:val="24"/>
          <w:szCs w:val="24"/>
        </w:rPr>
        <w:t>v)</w:t>
      </w:r>
      <w:r w:rsidRPr="00793D2F">
        <w:rPr>
          <w:rFonts w:ascii="Palatino Linotype" w:eastAsia="Palatino Linotype" w:hAnsi="Palatino Linotype" w:cs="Palatino Linotype"/>
          <w:sz w:val="24"/>
          <w:szCs w:val="24"/>
        </w:rPr>
        <w:t xml:space="preserve"> para proteger los derechos de terceros o cuando se transmita entre sujetos obligados en términos de los tratados y los acuerdos interinstitucionales.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términos de lo expuesto, la documentación y aquellos datos que se consideren confidenciales, serán una limitante del derecho de acceso a la información, siempre y cuando:</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b/>
          <w:sz w:val="24"/>
          <w:szCs w:val="24"/>
        </w:rPr>
        <w:t>a).</w:t>
      </w:r>
      <w:r w:rsidRPr="00793D2F">
        <w:rPr>
          <w:rFonts w:ascii="Palatino Linotype" w:eastAsia="Palatino Linotype" w:hAnsi="Palatino Linotype" w:cs="Palatino Linotype"/>
          <w:sz w:val="24"/>
          <w:szCs w:val="24"/>
        </w:rPr>
        <w:t xml:space="preserve"> Se trate de datos personales; esto es, información concerniente a una persona física y que ésta sea identificada o identificable.</w:t>
      </w: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b/>
          <w:sz w:val="24"/>
          <w:szCs w:val="24"/>
        </w:rPr>
        <w:t>b).</w:t>
      </w:r>
      <w:r w:rsidRPr="00793D2F">
        <w:rPr>
          <w:rFonts w:ascii="Palatino Linotype" w:eastAsia="Palatino Linotype" w:hAnsi="Palatino Linotype" w:cs="Palatino Linotype"/>
          <w:sz w:val="24"/>
          <w:szCs w:val="24"/>
        </w:rPr>
        <w:t xml:space="preserve"> Para la difusión de los datos, se requiera el consentimiento del titular.</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793D2F">
        <w:rPr>
          <w:rFonts w:ascii="Palatino Linotype" w:eastAsia="Palatino Linotype" w:hAnsi="Palatino Linotype" w:cs="Palatino Linotype"/>
          <w:i/>
          <w:sz w:val="24"/>
          <w:szCs w:val="24"/>
        </w:rPr>
        <w:t>cuando su identidad pueda determinarse directa o indirectamente a través de cualquier documento informativo físico o electrónico</w:t>
      </w:r>
      <w:r w:rsidRPr="00793D2F">
        <w:rPr>
          <w:rFonts w:ascii="Palatino Linotype" w:eastAsia="Palatino Linotype" w:hAnsi="Palatino Linotype" w:cs="Palatino Linotype"/>
          <w:sz w:val="24"/>
          <w:szCs w:val="24"/>
        </w:rPr>
        <w:t>), establecida en cualquier formato o modalidad.</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Además, en el artículo 5° de dicho ordenamiento jurídico, establece que es la Ley aplicable para todo tratamiento de datos personales.</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793D2F">
        <w:rPr>
          <w:rFonts w:ascii="Palatino Linotype" w:eastAsia="Palatino Linotype" w:hAnsi="Palatino Linotype" w:cs="Palatino Linotype"/>
          <w:i/>
          <w:sz w:val="24"/>
          <w:szCs w:val="24"/>
        </w:rPr>
        <w:t>principio de finalidad</w:t>
      </w:r>
      <w:r w:rsidRPr="00793D2F">
        <w:rPr>
          <w:rFonts w:ascii="Palatino Linotype" w:eastAsia="Palatino Linotype" w:hAnsi="Palatino Linotype" w:cs="Palatino Linotype"/>
          <w:sz w:val="24"/>
          <w:szCs w:val="24"/>
        </w:rPr>
        <w:t>).</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este contexto, la confidencialidad de los datos personales, tiene por objetivo establecer el límite del derecho de acceso a la información a partir del derecho a la intimidad y la vida privada de los individuos.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De tal suerte, las instituciones públicas tienen la doble responsabilidad, por un lado, de proteger los datos personales y por otro, darle publicidad aquella información de relevancia que sea de interés público.</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tales circunstancias, se considera que en la especie proporcionar el nombre, cargo y área de adscripción de los Servidores Públicos absueltos,</w:t>
      </w:r>
      <w:r w:rsidRPr="00793D2F">
        <w:rPr>
          <w:rFonts w:ascii="Palatino Linotype" w:eastAsia="Palatino Linotype" w:hAnsi="Palatino Linotype" w:cs="Palatino Linotype"/>
          <w:b/>
          <w:sz w:val="24"/>
          <w:szCs w:val="24"/>
        </w:rPr>
        <w:t xml:space="preserve"> </w:t>
      </w:r>
      <w:r w:rsidRPr="00793D2F">
        <w:rPr>
          <w:rFonts w:ascii="Palatino Linotype" w:eastAsia="Palatino Linotype" w:hAnsi="Palatino Linotype" w:cs="Palatino Linotype"/>
          <w:sz w:val="24"/>
          <w:szCs w:val="24"/>
        </w:rPr>
        <w:t>en caso de que existieran, podría afectar su honor, buen nombre y su imagen.</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Al respecto, la Suprema Corte de Justicia de la Nación ha reconocido como derechos fundamentales de las personas, el derecho a la intimidad y a la propia imagen, en el siguiente criterio:</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r w:rsidRPr="00793D2F">
        <w:rPr>
          <w:rFonts w:ascii="Palatino Linotype" w:eastAsia="Palatino Linotype" w:hAnsi="Palatino Linotype" w:cs="Palatino Linotype"/>
          <w:b/>
          <w:i/>
        </w:rPr>
        <w:t xml:space="preserve">DERECHOS A LA INTIMIDAD, PROPIA IMAGEN, IDENTIDAD PERSONAL Y SEXUAL. CONSTITUYEN DERECHOS DE DEFENSA Y GARANTÍA ESENCIAL PARA LA CONDICIÓN HUMANA.  </w:t>
      </w:r>
      <w:r w:rsidRPr="00793D2F">
        <w:rPr>
          <w:rFonts w:ascii="Palatino Linotype" w:eastAsia="Palatino Linotype" w:hAnsi="Palatino Linotype" w:cs="Palatino Linotype"/>
          <w:i/>
        </w:rPr>
        <w:t xml:space="preserve">Dentro de los derechos personalísimos se encuentran necesariamente comprendidos el </w:t>
      </w:r>
      <w:r w:rsidRPr="00793D2F">
        <w:rPr>
          <w:rFonts w:ascii="Palatino Linotype" w:eastAsia="Palatino Linotype" w:hAnsi="Palatino Linotype" w:cs="Palatino Linotype"/>
          <w:b/>
          <w:i/>
        </w:rPr>
        <w:t>derecho a la intimidad y a la propia imagen</w:t>
      </w:r>
      <w:r w:rsidRPr="00793D2F">
        <w:rPr>
          <w:rFonts w:ascii="Palatino Linotype" w:eastAsia="Palatino Linotype" w:hAnsi="Palatino Linotype" w:cs="Palatino Linotype"/>
          <w:i/>
        </w:rPr>
        <w:t xml:space="preserve">, así como a la </w:t>
      </w:r>
      <w:r w:rsidRPr="00793D2F">
        <w:rPr>
          <w:rFonts w:ascii="Palatino Linotype" w:eastAsia="Palatino Linotype" w:hAnsi="Palatino Linotype" w:cs="Palatino Linotype"/>
          <w:b/>
          <w:i/>
        </w:rPr>
        <w:t>identidad personal</w:t>
      </w:r>
      <w:r w:rsidRPr="00793D2F">
        <w:rPr>
          <w:rFonts w:ascii="Palatino Linotype" w:eastAsia="Palatino Linotype" w:hAnsi="Palatino Linotype" w:cs="Palatino Linotype"/>
          <w:i/>
        </w:rPr>
        <w:t xml:space="preserve"> y sexual; entendiéndose por el primero, </w:t>
      </w:r>
      <w:r w:rsidRPr="00793D2F">
        <w:rPr>
          <w:rFonts w:ascii="Palatino Linotype" w:eastAsia="Palatino Linotype" w:hAnsi="Palatino Linotype" w:cs="Palatino Linotype"/>
          <w:b/>
          <w:i/>
        </w:rPr>
        <w:t>el derecho del individuo a no ser conocido por otros en ciertos aspectos de su vida</w:t>
      </w:r>
      <w:r w:rsidRPr="00793D2F">
        <w:rPr>
          <w:rFonts w:ascii="Palatino Linotype" w:eastAsia="Palatino Linotype" w:hAnsi="Palatino Linotype" w:cs="Palatino Linotype"/>
          <w:i/>
        </w:rPr>
        <w:t xml:space="preserve"> y, </w:t>
      </w:r>
      <w:r w:rsidRPr="00793D2F">
        <w:rPr>
          <w:rFonts w:ascii="Palatino Linotype" w:eastAsia="Palatino Linotype" w:hAnsi="Palatino Linotype" w:cs="Palatino Linotype"/>
          <w:b/>
          <w:i/>
        </w:rPr>
        <w:t>por ende, el poder de decisión sobre la publicidad o información de datos relativos a su persona</w:t>
      </w:r>
      <w:r w:rsidRPr="00793D2F">
        <w:rPr>
          <w:rFonts w:ascii="Palatino Linotype" w:eastAsia="Palatino Linotype" w:hAnsi="Palatino Linotype" w:cs="Palatino Linotype"/>
          <w:i/>
        </w:rPr>
        <w:t>, familia, pensamientos o sentimientos;</w:t>
      </w:r>
      <w:r w:rsidRPr="00793D2F">
        <w:rPr>
          <w:rFonts w:ascii="Palatino Linotype" w:eastAsia="Palatino Linotype" w:hAnsi="Palatino Linotype" w:cs="Palatino Linotype"/>
          <w:b/>
          <w:i/>
        </w:rPr>
        <w:t xml:space="preserve"> </w:t>
      </w:r>
      <w:r w:rsidRPr="00793D2F">
        <w:rPr>
          <w:rFonts w:ascii="Palatino Linotype" w:eastAsia="Palatino Linotype" w:hAnsi="Palatino Linotype" w:cs="Palatino Linotype"/>
          <w:i/>
        </w:rPr>
        <w:t xml:space="preserve">a la </w:t>
      </w:r>
      <w:r w:rsidRPr="00793D2F">
        <w:rPr>
          <w:rFonts w:ascii="Palatino Linotype" w:eastAsia="Palatino Linotype" w:hAnsi="Palatino Linotype" w:cs="Palatino Linotype"/>
          <w:b/>
          <w:i/>
        </w:rPr>
        <w:t>propia imagen, como aquel derecho de decidir, en forma libre, sobre la manera en que elige mostrarse frente a los demás</w:t>
      </w:r>
      <w:r w:rsidRPr="00793D2F">
        <w:rPr>
          <w:rFonts w:ascii="Palatino Linotype" w:eastAsia="Palatino Linotype" w:hAnsi="Palatino Linotype" w:cs="Palatino Linotype"/>
          <w:i/>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793D2F">
        <w:rPr>
          <w:rFonts w:ascii="Palatino Linotype" w:eastAsia="Palatino Linotype" w:hAnsi="Palatino Linotype" w:cs="Palatino Linotype"/>
          <w:b/>
          <w:i/>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793D2F">
        <w:rPr>
          <w:rFonts w:ascii="Palatino Linotype" w:eastAsia="Palatino Linotype" w:hAnsi="Palatino Linotype" w:cs="Palatino Linotype"/>
          <w:i/>
        </w:rPr>
        <w:t>”</w:t>
      </w:r>
    </w:p>
    <w:p w:rsidR="001F24EA" w:rsidRPr="00793D2F" w:rsidRDefault="001F24EA">
      <w:pPr>
        <w:spacing w:after="0" w:line="360" w:lineRule="auto"/>
        <w:ind w:left="567" w:right="843"/>
        <w:jc w:val="both"/>
        <w:rPr>
          <w:rFonts w:ascii="Palatino Linotype" w:eastAsia="Palatino Linotype" w:hAnsi="Palatino Linotype" w:cs="Palatino Linotype"/>
          <w:i/>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En ese sentido, es derecho de todo individuo a no ser conocido por otros en ciertos aspectos de su vida y, por ende, el poder de decisión sobre la publicidad o información de datos relativos a su persona (</w:t>
      </w:r>
      <w:r w:rsidRPr="00793D2F">
        <w:rPr>
          <w:rFonts w:ascii="Palatino Linotype" w:eastAsia="Palatino Linotype" w:hAnsi="Palatino Linotype" w:cs="Palatino Linotype"/>
          <w:i/>
          <w:sz w:val="24"/>
          <w:szCs w:val="24"/>
        </w:rPr>
        <w:t>derecho a la intimidad</w:t>
      </w:r>
      <w:r w:rsidRPr="00793D2F">
        <w:rPr>
          <w:rFonts w:ascii="Palatino Linotype" w:eastAsia="Palatino Linotype" w:hAnsi="Palatino Linotype" w:cs="Palatino Linotype"/>
          <w:sz w:val="24"/>
          <w:szCs w:val="24"/>
        </w:rPr>
        <w:t>).</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Asimismo, el derecho a la propia imagen es el derecho de decidir, de forma libre, sobre la manera en que elige mostrarse frente a los demás.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tabs>
          <w:tab w:val="left" w:pos="7938"/>
        </w:tabs>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r w:rsidRPr="00793D2F">
        <w:rPr>
          <w:rFonts w:ascii="Palatino Linotype" w:eastAsia="Palatino Linotype" w:hAnsi="Palatino Linotype" w:cs="Palatino Linotype"/>
          <w:b/>
          <w:i/>
        </w:rPr>
        <w:t xml:space="preserve">DERECHO FUNDAMENTAL AL HONOR. SU DIMENSIÓN SUBJETIVA Y OBJETIVA. </w:t>
      </w:r>
      <w:r w:rsidRPr="00793D2F">
        <w:rPr>
          <w:rFonts w:ascii="Palatino Linotype" w:eastAsia="Palatino Linotype" w:hAnsi="Palatino Linotype" w:cs="Palatino Linotype"/>
          <w:i/>
        </w:rPr>
        <w:t xml:space="preserve">A juicio de esta Primera Sala de la Suprema Corte de Justicia de la Nación, es posible definir al honor como el </w:t>
      </w:r>
      <w:r w:rsidRPr="00793D2F">
        <w:rPr>
          <w:rFonts w:ascii="Palatino Linotype" w:eastAsia="Palatino Linotype" w:hAnsi="Palatino Linotype" w:cs="Palatino Linotype"/>
          <w:b/>
          <w:i/>
        </w:rPr>
        <w:t>concepto que la persona tiene de sí misma o que los demás se han formado de ella, en virtud de su proceder o de la expresión de su calidad ética y social.</w:t>
      </w:r>
      <w:r w:rsidRPr="00793D2F">
        <w:rPr>
          <w:rFonts w:ascii="Palatino Linotype" w:eastAsia="Palatino Linotype" w:hAnsi="Palatino Linotype" w:cs="Palatino Linotype"/>
          <w:i/>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w:t>
      </w:r>
      <w:r w:rsidRPr="00793D2F">
        <w:rPr>
          <w:rFonts w:ascii="Palatino Linotype" w:eastAsia="Palatino Linotype" w:hAnsi="Palatino Linotype" w:cs="Palatino Linotype"/>
          <w:i/>
        </w:rPr>
        <w:lastRenderedPageBreak/>
        <w:t>otros no condicionen negativamente la opinión que los demás hayan de formarse de nosotros.”</w:t>
      </w:r>
    </w:p>
    <w:p w:rsidR="001F24EA" w:rsidRPr="00793D2F" w:rsidRDefault="001F24EA">
      <w:pPr>
        <w:tabs>
          <w:tab w:val="left" w:pos="7938"/>
        </w:tabs>
        <w:spacing w:after="0" w:line="276" w:lineRule="auto"/>
        <w:ind w:left="567" w:right="843"/>
        <w:jc w:val="both"/>
        <w:rPr>
          <w:rFonts w:ascii="Palatino Linotype" w:eastAsia="Palatino Linotype" w:hAnsi="Palatino Linotype" w:cs="Palatino Linotype"/>
          <w:i/>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De la tesis transcrita se desprende que el honor es el concepto que la persona tiene de sí misma o que los demás se han formado de ella, en virtud de su proceder o de la expresión de su calidad ética y social.</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Adicionalmente, en relación a este derecho [</w:t>
      </w:r>
      <w:r w:rsidRPr="00793D2F">
        <w:rPr>
          <w:rFonts w:ascii="Palatino Linotype" w:eastAsia="Palatino Linotype" w:hAnsi="Palatino Linotype" w:cs="Palatino Linotype"/>
          <w:i/>
          <w:sz w:val="24"/>
          <w:szCs w:val="24"/>
        </w:rPr>
        <w:t>al honor</w:t>
      </w:r>
      <w:r w:rsidRPr="00793D2F">
        <w:rPr>
          <w:rFonts w:ascii="Palatino Linotype" w:eastAsia="Palatino Linotype" w:hAnsi="Palatino Linotype" w:cs="Palatino Linotype"/>
          <w:sz w:val="24"/>
          <w:szCs w:val="24"/>
        </w:rPr>
        <w:t>],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lastRenderedPageBreak/>
        <w:t>“</w:t>
      </w:r>
      <w:r w:rsidRPr="00793D2F">
        <w:rPr>
          <w:rFonts w:ascii="Palatino Linotype" w:eastAsia="Palatino Linotype" w:hAnsi="Palatino Linotype" w:cs="Palatino Linotype"/>
          <w:b/>
          <w:i/>
        </w:rPr>
        <w:t xml:space="preserve">DERECHOS AL HONOR, A LA INTIMIDAD Y A LA PROPIA IMAGEN. CONSTITUYEN DERECHOS HUMANOS QUE SE PROTEGEN A TRAVÉS DEL ACTUAL MARCO CONSTITUCIONAL. </w:t>
      </w:r>
      <w:r w:rsidRPr="00793D2F">
        <w:rPr>
          <w:rFonts w:ascii="Palatino Linotype" w:eastAsia="Palatino Linotype" w:hAnsi="Palatino Linotype" w:cs="Palatino Linotype"/>
          <w:i/>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793D2F">
        <w:rPr>
          <w:rFonts w:ascii="Palatino Linotype" w:eastAsia="Palatino Linotype" w:hAnsi="Palatino Linotype" w:cs="Palatino Linotype"/>
          <w:i/>
        </w:rPr>
        <w:t>personae</w:t>
      </w:r>
      <w:proofErr w:type="spellEnd"/>
      <w:r w:rsidRPr="00793D2F">
        <w:rPr>
          <w:rFonts w:ascii="Palatino Linotype" w:eastAsia="Palatino Linotype" w:hAnsi="Palatino Linotype" w:cs="Palatino Linotype"/>
          <w:i/>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Asimismo, el artículo 12 de la Declaración Universal de los Derechos Humanos</w:t>
      </w:r>
      <w:r w:rsidRPr="00793D2F">
        <w:rPr>
          <w:rFonts w:ascii="Palatino Linotype" w:eastAsia="Palatino Linotype" w:hAnsi="Palatino Linotype" w:cs="Palatino Linotype"/>
          <w:i/>
          <w:sz w:val="24"/>
          <w:szCs w:val="24"/>
        </w:rPr>
        <w:t xml:space="preserve"> </w:t>
      </w:r>
      <w:r w:rsidRPr="00793D2F">
        <w:rPr>
          <w:rFonts w:ascii="Palatino Linotype" w:eastAsia="Palatino Linotype" w:hAnsi="Palatino Linotype" w:cs="Palatino Linotype"/>
          <w:sz w:val="24"/>
          <w:szCs w:val="24"/>
        </w:rPr>
        <w:t>prevé que nadie será objeto de injerencias arbitrarias en su vida privada, su familia, su domicilio o su correspondencia, ni de ataques a su honra o a su reputación. Toda persona tiene derecho a la protección de la ley contra tales injerencias o ataques.</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793D2F">
        <w:rPr>
          <w:rFonts w:ascii="Palatino Linotype" w:eastAsia="Palatino Linotype" w:hAnsi="Palatino Linotype" w:cs="Palatino Linotype"/>
          <w:i/>
          <w:sz w:val="24"/>
          <w:szCs w:val="24"/>
        </w:rPr>
        <w:t>a priori</w:t>
      </w:r>
      <w:r w:rsidRPr="00793D2F">
        <w:rPr>
          <w:rFonts w:ascii="Palatino Linotype" w:eastAsia="Palatino Linotype" w:hAnsi="Palatino Linotype" w:cs="Palatino Linotype"/>
          <w:sz w:val="24"/>
          <w:szCs w:val="24"/>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b/>
          <w:sz w:val="24"/>
          <w:szCs w:val="24"/>
          <w:u w:val="single"/>
        </w:rPr>
      </w:pPr>
      <w:r w:rsidRPr="00793D2F">
        <w:rPr>
          <w:rFonts w:ascii="Palatino Linotype" w:eastAsia="Palatino Linotype" w:hAnsi="Palatino Linotype" w:cs="Palatino Linotype"/>
          <w:sz w:val="24"/>
          <w:szCs w:val="24"/>
        </w:rPr>
        <w:t xml:space="preserve">Como se ha señalado a lo largo de los párrafos anteriores en la generalidad es posible otorgar en algunos casos el acceso a los expedientes o resoluciones derivados de quejas o denuncias, de ser el caso en versión pública, clasificando el nombre, cargo y área de adscripción de los servidores públicos involucrados, </w:t>
      </w:r>
      <w:r w:rsidRPr="00793D2F">
        <w:rPr>
          <w:rFonts w:ascii="Palatino Linotype" w:eastAsia="Palatino Linotype" w:hAnsi="Palatino Linotype" w:cs="Palatino Linotype"/>
          <w:b/>
          <w:sz w:val="24"/>
          <w:szCs w:val="24"/>
          <w:u w:val="single"/>
        </w:rPr>
        <w:t xml:space="preserve">no obstante, en el caso particular se hace identificable a los servidores públicos de los cual se desea conocer la información, por lo que se identifican los siguientes supuestos: </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left="567" w:right="843"/>
        <w:jc w:val="both"/>
        <w:rPr>
          <w:rFonts w:ascii="Palatino Linotype" w:eastAsia="Palatino Linotype" w:hAnsi="Palatino Linotype" w:cs="Palatino Linotype"/>
          <w:b/>
        </w:rPr>
      </w:pPr>
      <w:r w:rsidRPr="00793D2F">
        <w:rPr>
          <w:rFonts w:ascii="Palatino Linotype" w:eastAsia="Palatino Linotype" w:hAnsi="Palatino Linotype" w:cs="Palatino Linotype"/>
          <w:b/>
        </w:rPr>
        <w:t>A) de los expedientes en trámite:</w:t>
      </w:r>
    </w:p>
    <w:p w:rsidR="001F24EA" w:rsidRPr="00793D2F" w:rsidRDefault="005B4137">
      <w:pPr>
        <w:spacing w:after="0" w:line="360" w:lineRule="auto"/>
        <w:ind w:left="567" w:right="843"/>
        <w:jc w:val="both"/>
        <w:rPr>
          <w:rFonts w:ascii="Palatino Linotype" w:eastAsia="Palatino Linotype" w:hAnsi="Palatino Linotype" w:cs="Palatino Linotype"/>
        </w:rPr>
      </w:pPr>
      <w:r w:rsidRPr="00793D2F">
        <w:rPr>
          <w:rFonts w:ascii="Palatino Linotype" w:eastAsia="Palatino Linotype" w:hAnsi="Palatino Linotype" w:cs="Palatino Linotype"/>
        </w:rPr>
        <w:t>1.</w:t>
      </w:r>
      <w:r w:rsidRPr="00793D2F">
        <w:rPr>
          <w:rFonts w:ascii="Palatino Linotype" w:eastAsia="Palatino Linotype" w:hAnsi="Palatino Linotype" w:cs="Palatino Linotype"/>
        </w:rPr>
        <w:tab/>
        <w:t>Del pronunciamiento en sentido afirmativo o negativo respecto de si los servidores públicos referidos en la solicitud de información cuentan con procedimientos a</w:t>
      </w:r>
      <w:r w:rsidR="000A0279" w:rsidRPr="00793D2F">
        <w:rPr>
          <w:rFonts w:ascii="Palatino Linotype" w:eastAsia="Palatino Linotype" w:hAnsi="Palatino Linotype" w:cs="Palatino Linotype"/>
        </w:rPr>
        <w:t>dministrativos por faltas graves;</w:t>
      </w:r>
      <w:r w:rsidRPr="00793D2F">
        <w:rPr>
          <w:rFonts w:ascii="Palatino Linotype" w:eastAsia="Palatino Linotype" w:hAnsi="Palatino Linotype" w:cs="Palatino Linotype"/>
        </w:rPr>
        <w:t xml:space="preserve"> </w:t>
      </w:r>
    </w:p>
    <w:p w:rsidR="001F24EA" w:rsidRPr="00793D2F" w:rsidRDefault="005B4137">
      <w:pPr>
        <w:spacing w:after="0" w:line="360" w:lineRule="auto"/>
        <w:ind w:left="567" w:right="843"/>
        <w:jc w:val="both"/>
        <w:rPr>
          <w:rFonts w:ascii="Palatino Linotype" w:eastAsia="Palatino Linotype" w:hAnsi="Palatino Linotype" w:cs="Palatino Linotype"/>
        </w:rPr>
      </w:pPr>
      <w:r w:rsidRPr="00793D2F">
        <w:rPr>
          <w:rFonts w:ascii="Palatino Linotype" w:eastAsia="Palatino Linotype" w:hAnsi="Palatino Linotype" w:cs="Palatino Linotype"/>
        </w:rPr>
        <w:t>2. Con excepción de aquellos iniciados por actos de corrupción o violaciones graves a derechos humanos, los cuales deberán ser entregados en versión pública.</w:t>
      </w:r>
    </w:p>
    <w:p w:rsidR="001F24EA" w:rsidRPr="00793D2F" w:rsidRDefault="001F24EA">
      <w:pPr>
        <w:spacing w:after="0" w:line="360" w:lineRule="auto"/>
        <w:ind w:left="567" w:right="843"/>
        <w:jc w:val="both"/>
        <w:rPr>
          <w:rFonts w:ascii="Palatino Linotype" w:eastAsia="Palatino Linotype" w:hAnsi="Palatino Linotype" w:cs="Palatino Linotype"/>
        </w:rPr>
      </w:pPr>
    </w:p>
    <w:p w:rsidR="001F24EA" w:rsidRPr="00793D2F" w:rsidRDefault="005B4137">
      <w:pPr>
        <w:spacing w:after="0" w:line="360" w:lineRule="auto"/>
        <w:ind w:left="567" w:right="843"/>
        <w:jc w:val="both"/>
        <w:rPr>
          <w:rFonts w:ascii="Palatino Linotype" w:eastAsia="Palatino Linotype" w:hAnsi="Palatino Linotype" w:cs="Palatino Linotype"/>
          <w:b/>
        </w:rPr>
      </w:pPr>
      <w:r w:rsidRPr="00793D2F">
        <w:rPr>
          <w:rFonts w:ascii="Palatino Linotype" w:eastAsia="Palatino Linotype" w:hAnsi="Palatino Linotype" w:cs="Palatino Linotype"/>
          <w:b/>
        </w:rPr>
        <w:lastRenderedPageBreak/>
        <w:t>B) De los expedientes concluidos:</w:t>
      </w:r>
    </w:p>
    <w:p w:rsidR="001F24EA" w:rsidRPr="00793D2F" w:rsidRDefault="005B4137">
      <w:pPr>
        <w:spacing w:after="0" w:line="360" w:lineRule="auto"/>
        <w:ind w:left="567" w:right="843"/>
        <w:jc w:val="both"/>
        <w:rPr>
          <w:rFonts w:ascii="Palatino Linotype" w:eastAsia="Palatino Linotype" w:hAnsi="Palatino Linotype" w:cs="Palatino Linotype"/>
        </w:rPr>
      </w:pPr>
      <w:r w:rsidRPr="00793D2F">
        <w:rPr>
          <w:rFonts w:ascii="Palatino Linotype" w:eastAsia="Palatino Linotype" w:hAnsi="Palatino Linotype" w:cs="Palatino Linotype"/>
        </w:rPr>
        <w:t>1.</w:t>
      </w:r>
      <w:r w:rsidRPr="00793D2F">
        <w:rPr>
          <w:rFonts w:ascii="Palatino Linotype" w:eastAsia="Palatino Linotype" w:hAnsi="Palatino Linotype" w:cs="Palatino Linotype"/>
        </w:rPr>
        <w:tab/>
        <w:t>Del pronunciamiento en sentido afirmativo o negativo respecto de si los servidores públicos referidos</w:t>
      </w:r>
      <w:r w:rsidR="000A0279" w:rsidRPr="00793D2F">
        <w:rPr>
          <w:rFonts w:ascii="Palatino Linotype" w:eastAsia="Palatino Linotype" w:hAnsi="Palatino Linotype" w:cs="Palatino Linotype"/>
        </w:rPr>
        <w:t xml:space="preserve"> en la solicitud de información</w:t>
      </w:r>
      <w:r w:rsidRPr="00793D2F">
        <w:rPr>
          <w:rFonts w:ascii="Palatino Linotype" w:eastAsia="Palatino Linotype" w:hAnsi="Palatino Linotype" w:cs="Palatino Linotype"/>
        </w:rPr>
        <w:t xml:space="preserve"> </w:t>
      </w:r>
      <w:r w:rsidR="000A0279" w:rsidRPr="00793D2F">
        <w:rPr>
          <w:rFonts w:ascii="Palatino Linotype" w:eastAsia="Palatino Linotype" w:hAnsi="Palatino Linotype" w:cs="Palatino Linotype"/>
        </w:rPr>
        <w:t>cuentan con</w:t>
      </w:r>
      <w:r w:rsidRPr="00793D2F">
        <w:rPr>
          <w:rFonts w:ascii="Palatino Linotype" w:eastAsia="Palatino Linotype" w:hAnsi="Palatino Linotype" w:cs="Palatino Linotype"/>
        </w:rPr>
        <w:t xml:space="preserve"> procedimientos administrativos graves absolutorios.  </w:t>
      </w:r>
    </w:p>
    <w:p w:rsidR="001F24EA" w:rsidRPr="00793D2F" w:rsidRDefault="005B4137">
      <w:pPr>
        <w:spacing w:after="0" w:line="360" w:lineRule="auto"/>
        <w:ind w:left="567" w:right="843"/>
        <w:jc w:val="both"/>
        <w:rPr>
          <w:rFonts w:ascii="Palatino Linotype" w:eastAsia="Palatino Linotype" w:hAnsi="Palatino Linotype" w:cs="Palatino Linotype"/>
        </w:rPr>
      </w:pPr>
      <w:r w:rsidRPr="00793D2F">
        <w:rPr>
          <w:rFonts w:ascii="Palatino Linotype" w:eastAsia="Palatino Linotype" w:hAnsi="Palatino Linotype" w:cs="Palatino Linotype"/>
        </w:rPr>
        <w:t>2.</w:t>
      </w:r>
      <w:r w:rsidRPr="00793D2F">
        <w:rPr>
          <w:rFonts w:ascii="Palatino Linotype" w:eastAsia="Palatino Linotype" w:hAnsi="Palatino Linotype" w:cs="Palatino Linotype"/>
        </w:rPr>
        <w:tab/>
      </w:r>
      <w:r w:rsidRPr="00793D2F">
        <w:rPr>
          <w:rFonts w:ascii="Palatino Linotype" w:eastAsia="Palatino Linotype" w:hAnsi="Palatino Linotype" w:cs="Palatino Linotype"/>
          <w:b/>
        </w:rPr>
        <w:t>Para el caso de que cuente con expedientes de quejas o denuncias concluidos por faltas administrativas graves con resolución condenatoria procede su acceso en versión pública.</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atención al inciso A), punto 1, El pronunciamiento debe ser clasificado como confidencial</w:t>
      </w:r>
      <w:r w:rsidRPr="00793D2F">
        <w:rPr>
          <w:rFonts w:ascii="Palatino Linotype" w:eastAsia="Palatino Linotype" w:hAnsi="Palatino Linotype" w:cs="Palatino Linotype"/>
          <w:b/>
          <w:sz w:val="24"/>
          <w:szCs w:val="24"/>
        </w:rPr>
        <w:t xml:space="preserve"> porque al no estar concluido, de revelarse la información se atenta contra el principio de presunción de inocencia que debe seguirse en la administración de la justicia</w:t>
      </w:r>
      <w:r w:rsidRPr="00793D2F">
        <w:rPr>
          <w:rFonts w:ascii="Palatino Linotype" w:eastAsia="Palatino Linotype" w:hAnsi="Palatino Linotype" w:cs="Palatino Linotype"/>
          <w:sz w:val="24"/>
          <w:szCs w:val="24"/>
        </w:rPr>
        <w:t>,</w:t>
      </w:r>
      <w:r w:rsidRPr="00793D2F">
        <w:rPr>
          <w:sz w:val="24"/>
          <w:szCs w:val="24"/>
        </w:rPr>
        <w:t xml:space="preserve"> </w:t>
      </w:r>
      <w:r w:rsidRPr="00793D2F">
        <w:rPr>
          <w:rFonts w:ascii="Palatino Linotype" w:eastAsia="Palatino Linotype" w:hAnsi="Palatino Linotype" w:cs="Palatino Linotype"/>
          <w:sz w:val="24"/>
          <w:szCs w:val="24"/>
        </w:rPr>
        <w:t xml:space="preserve">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w:t>
      </w:r>
      <w:r w:rsidRPr="00793D2F">
        <w:rPr>
          <w:rFonts w:ascii="Palatino Linotype" w:eastAsia="Palatino Linotype" w:hAnsi="Palatino Linotype" w:cs="Palatino Linotype"/>
          <w:b/>
          <w:sz w:val="24"/>
          <w:szCs w:val="24"/>
        </w:rPr>
        <w:t xml:space="preserve">pudieran afectar la forma en cómo debe tratarse al servidor público acusado, pues no se ha comprobado en su totalidad que éste incurrió en una infracción, alterando el proceso de investigación  y el debido proceso en el procedimiento, </w:t>
      </w:r>
      <w:r w:rsidRPr="00793D2F">
        <w:rPr>
          <w:rFonts w:ascii="Palatino Linotype" w:eastAsia="Palatino Linotype" w:hAnsi="Palatino Linotype" w:cs="Palatino Linotype"/>
          <w:sz w:val="24"/>
          <w:szCs w:val="24"/>
        </w:rPr>
        <w:t>razón por la cual en dicho supuesto se deberá clasificar la información como reservada, conforme a la causal establecida en el artículo 140, fracción VI de la Ley en la materia.</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Para el caso del inciso B), punto 1, procede la clasificación confidencial del pronunciamiento del </w:t>
      </w:r>
      <w:r w:rsidRPr="00793D2F">
        <w:rPr>
          <w:rFonts w:ascii="Palatino Linotype" w:eastAsia="Palatino Linotype" w:hAnsi="Palatino Linotype" w:cs="Palatino Linotype"/>
          <w:b/>
          <w:sz w:val="24"/>
          <w:szCs w:val="24"/>
        </w:rPr>
        <w:t>SUJETO OBLIGADO</w:t>
      </w:r>
      <w:r w:rsidRPr="00793D2F">
        <w:rPr>
          <w:rFonts w:ascii="Palatino Linotype" w:eastAsia="Palatino Linotype" w:hAnsi="Palatino Linotype" w:cs="Palatino Linotype"/>
          <w:sz w:val="24"/>
          <w:szCs w:val="24"/>
        </w:rPr>
        <w:t xml:space="preserve"> en sentido positivo o negativo respecto a la existencia o no de este tipo de procedimientos, toda vez que el simple </w:t>
      </w:r>
      <w:r w:rsidRPr="00793D2F">
        <w:rPr>
          <w:rFonts w:ascii="Palatino Linotype" w:eastAsia="Palatino Linotype" w:hAnsi="Palatino Linotype" w:cs="Palatino Linotype"/>
          <w:sz w:val="24"/>
          <w:szCs w:val="24"/>
        </w:rPr>
        <w:lastRenderedPageBreak/>
        <w:t xml:space="preserve">pronunciamiento respecto de la información solicitada afectaría la esfera privada de la servidora pública, puesto que podría generar una percepción negativa de esta, ocasionando un perjuicio en su </w:t>
      </w:r>
      <w:r w:rsidRPr="00793D2F">
        <w:rPr>
          <w:rFonts w:ascii="Palatino Linotype" w:eastAsia="Palatino Linotype" w:hAnsi="Palatino Linotype" w:cs="Palatino Linotype"/>
          <w:b/>
          <w:sz w:val="24"/>
          <w:szCs w:val="24"/>
        </w:rPr>
        <w:t xml:space="preserve">honor, intimidad y buena imagen, </w:t>
      </w:r>
      <w:r w:rsidRPr="00793D2F">
        <w:rPr>
          <w:rFonts w:ascii="Palatino Linotype" w:eastAsia="Palatino Linotype" w:hAnsi="Palatino Linotype" w:cs="Palatino Linotype"/>
          <w:sz w:val="24"/>
          <w:szCs w:val="24"/>
        </w:rPr>
        <w:t xml:space="preserve"> pues como se precisó  en líneas anteriores la afectación es para el propio servidor público, afectando su prestigio y su buen nombre, pues esto podría causar una mala percepción del servidor público frente a la sociedad, </w:t>
      </w:r>
      <w:r w:rsidRPr="00793D2F">
        <w:rPr>
          <w:rFonts w:ascii="Palatino Linotype" w:eastAsia="Palatino Linotype" w:hAnsi="Palatino Linotype" w:cs="Palatino Linotype"/>
          <w:b/>
          <w:sz w:val="24"/>
          <w:szCs w:val="24"/>
        </w:rPr>
        <w:t>lo cual daña su vida privada y profesional,</w:t>
      </w:r>
      <w:r w:rsidRPr="00793D2F">
        <w:rPr>
          <w:rFonts w:ascii="Palatino Linotype" w:eastAsia="Palatino Linotype" w:hAnsi="Palatino Linotype" w:cs="Palatino Linotype"/>
          <w:sz w:val="24"/>
          <w:szCs w:val="24"/>
        </w:rPr>
        <w:t xml:space="preserve"> mismas que forman parte de su intimidad; por lo que se concluye que dicha información, en caso de que existiera, tiene el carácter de confidencial.</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pBdr>
          <w:top w:val="nil"/>
          <w:left w:val="nil"/>
          <w:bottom w:val="nil"/>
          <w:right w:val="nil"/>
          <w:between w:val="nil"/>
        </w:pBdr>
        <w:spacing w:after="0" w:line="360" w:lineRule="auto"/>
        <w:ind w:right="134"/>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color w:val="000000"/>
          <w:sz w:val="24"/>
          <w:szCs w:val="24"/>
        </w:rPr>
        <w:t>Por lo que este Organismo Garante estima que la información a la que se pretende acceder, por su propia y especial naturaleza al concernir exclusivamente a las partes en el procedimiento, actualiza el supuesto de clasificación como información confidencial, bajo la premisa de que el derecho de acceso a la información pública tiene como limitante el respeto a la intimidad y a la vida privada de las personas.</w:t>
      </w:r>
    </w:p>
    <w:p w:rsidR="001F24EA" w:rsidRPr="00793D2F" w:rsidRDefault="001F24EA">
      <w:pPr>
        <w:pBdr>
          <w:top w:val="nil"/>
          <w:left w:val="nil"/>
          <w:bottom w:val="nil"/>
          <w:right w:val="nil"/>
          <w:between w:val="nil"/>
        </w:pBdr>
        <w:spacing w:after="0" w:line="360" w:lineRule="auto"/>
        <w:ind w:right="134"/>
        <w:jc w:val="both"/>
        <w:rPr>
          <w:rFonts w:ascii="Palatino Linotype" w:eastAsia="Palatino Linotype" w:hAnsi="Palatino Linotype" w:cs="Palatino Linotype"/>
          <w:color w:val="000000"/>
        </w:rPr>
      </w:pPr>
    </w:p>
    <w:p w:rsidR="001F24EA" w:rsidRPr="00793D2F" w:rsidRDefault="005B4137">
      <w:pPr>
        <w:pBdr>
          <w:top w:val="nil"/>
          <w:left w:val="nil"/>
          <w:bottom w:val="nil"/>
          <w:right w:val="nil"/>
          <w:between w:val="nil"/>
        </w:pBdr>
        <w:spacing w:after="0" w:line="360" w:lineRule="auto"/>
        <w:ind w:right="134"/>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color w:val="000000"/>
          <w:sz w:val="24"/>
          <w:szCs w:val="24"/>
        </w:rPr>
        <w:t>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1F24EA" w:rsidRPr="00793D2F" w:rsidRDefault="001F24EA">
      <w:pPr>
        <w:pBdr>
          <w:top w:val="nil"/>
          <w:left w:val="nil"/>
          <w:bottom w:val="nil"/>
          <w:right w:val="nil"/>
          <w:between w:val="nil"/>
        </w:pBdr>
        <w:spacing w:after="0" w:line="360" w:lineRule="auto"/>
        <w:ind w:right="134"/>
        <w:jc w:val="both"/>
        <w:rPr>
          <w:rFonts w:ascii="Palatino Linotype" w:eastAsia="Palatino Linotype" w:hAnsi="Palatino Linotype" w:cs="Palatino Linotype"/>
          <w:color w:val="000000"/>
        </w:rPr>
      </w:pPr>
    </w:p>
    <w:p w:rsidR="001F24EA" w:rsidRPr="00793D2F" w:rsidRDefault="005B4137">
      <w:pPr>
        <w:pBdr>
          <w:top w:val="nil"/>
          <w:left w:val="nil"/>
          <w:bottom w:val="nil"/>
          <w:right w:val="nil"/>
          <w:between w:val="nil"/>
        </w:pBdr>
        <w:spacing w:after="0" w:line="360" w:lineRule="auto"/>
        <w:ind w:right="134"/>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color w:val="000000"/>
          <w:sz w:val="24"/>
          <w:szCs w:val="24"/>
        </w:rPr>
        <w:lastRenderedPageBreak/>
        <w:t>A efecto de no vulnerar el derecho de acceso a la información pública de los solicitantes, o dejarlos en estado de incertidumbre, la Ley constriñe a los sujetos obligados a que elaboren acuerdos de clasificación a través de sus Comités de Transparencia, cuya finalidad consiste en hacer de su conocimiento, de manera fundada y motivada, las razones por las cuales no puede ser entregada la documentación que requieren, restringiendo como consecuencia su derecho de acceso a la información pública.</w:t>
      </w:r>
    </w:p>
    <w:p w:rsidR="001F24EA" w:rsidRPr="00793D2F" w:rsidRDefault="001F24EA">
      <w:pPr>
        <w:pBdr>
          <w:top w:val="nil"/>
          <w:left w:val="nil"/>
          <w:bottom w:val="nil"/>
          <w:right w:val="nil"/>
          <w:between w:val="nil"/>
        </w:pBdr>
        <w:spacing w:after="0" w:line="360" w:lineRule="auto"/>
        <w:ind w:right="134"/>
        <w:jc w:val="both"/>
        <w:rPr>
          <w:rFonts w:ascii="Palatino Linotype" w:eastAsia="Palatino Linotype" w:hAnsi="Palatino Linotype" w:cs="Palatino Linotype"/>
          <w:color w:val="000000"/>
          <w:sz w:val="24"/>
          <w:szCs w:val="24"/>
        </w:rPr>
      </w:pPr>
    </w:p>
    <w:p w:rsidR="001F24EA" w:rsidRPr="00793D2F" w:rsidRDefault="005B4137">
      <w:pPr>
        <w:pBdr>
          <w:top w:val="nil"/>
          <w:left w:val="nil"/>
          <w:bottom w:val="nil"/>
          <w:right w:val="nil"/>
          <w:between w:val="nil"/>
        </w:pBdr>
        <w:spacing w:after="0" w:line="360" w:lineRule="auto"/>
        <w:ind w:right="134"/>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color w:val="000000"/>
          <w:sz w:val="24"/>
          <w:szCs w:val="24"/>
        </w:rPr>
        <w:t>En este tenor, la clasificación de la información debe seguir las formalidades establecidas en los artículos 49 fracción VIII y 132 fracciones I y II de la Ley de Transparencia y Acceso a la Información Pública del Estado de México y Municipios, así como los numerales Cuarto al Décimo Primero de los Lineamientos Generales en materia de Clasificación y Desclasificación de la Información, así como para la elaboración de Versiones Públicas, que a la letra señalan lo siguiente:</w:t>
      </w:r>
    </w:p>
    <w:p w:rsidR="001F24EA" w:rsidRPr="00793D2F" w:rsidRDefault="001F24EA">
      <w:pPr>
        <w:pBdr>
          <w:top w:val="nil"/>
          <w:left w:val="nil"/>
          <w:bottom w:val="nil"/>
          <w:right w:val="nil"/>
          <w:between w:val="nil"/>
        </w:pBdr>
        <w:spacing w:after="0" w:line="360" w:lineRule="auto"/>
        <w:ind w:right="134"/>
        <w:jc w:val="both"/>
        <w:rPr>
          <w:rFonts w:ascii="Palatino Linotype" w:eastAsia="Palatino Linotype" w:hAnsi="Palatino Linotype" w:cs="Palatino Linotype"/>
          <w:color w:val="000000"/>
        </w:rPr>
      </w:pP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Artículo 49.</w:t>
      </w:r>
      <w:r w:rsidRPr="00793D2F">
        <w:rPr>
          <w:rFonts w:ascii="Palatino Linotype" w:eastAsia="Palatino Linotype" w:hAnsi="Palatino Linotype" w:cs="Palatino Linotype"/>
          <w:i/>
          <w:color w:val="000000"/>
        </w:rPr>
        <w:t xml:space="preserve"> Los Comités de Transparencia tendrán las siguientes atribuciones:</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i/>
          <w:color w:val="000000"/>
        </w:rPr>
        <w:t>…</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i/>
          <w:color w:val="000000"/>
        </w:rPr>
        <w:t>VIII. Aprobar, modificar o revocar la clasificación de la información;</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i/>
          <w:color w:val="000000"/>
        </w:rPr>
        <w:t>…</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Artículo 132</w:t>
      </w:r>
      <w:r w:rsidRPr="00793D2F">
        <w:rPr>
          <w:rFonts w:ascii="Palatino Linotype" w:eastAsia="Palatino Linotype" w:hAnsi="Palatino Linotype" w:cs="Palatino Linotype"/>
          <w:i/>
          <w:color w:val="000000"/>
        </w:rPr>
        <w:t>. La clasificación de la información se llevará a cabo en el momento en que:</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i/>
          <w:color w:val="000000"/>
        </w:rPr>
        <w:t>I. Se reciba una solicitud de acceso a la información;</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i/>
          <w:color w:val="000000"/>
        </w:rPr>
        <w:t>II. Se determine mediante resolución de autoridad competente;...”</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i/>
          <w:color w:val="000000"/>
        </w:rPr>
        <w:t>“</w:t>
      </w:r>
      <w:r w:rsidRPr="00793D2F">
        <w:rPr>
          <w:rFonts w:ascii="Palatino Linotype" w:eastAsia="Palatino Linotype" w:hAnsi="Palatino Linotype" w:cs="Palatino Linotype"/>
          <w:b/>
          <w:i/>
          <w:color w:val="000000"/>
        </w:rPr>
        <w:t>Cuarto</w:t>
      </w:r>
      <w:r w:rsidRPr="00793D2F">
        <w:rPr>
          <w:rFonts w:ascii="Palatino Linotype" w:eastAsia="Palatino Linotype" w:hAnsi="Palatino Linotype" w:cs="Palatino Linotype"/>
          <w:i/>
          <w:color w:val="000000"/>
        </w:rPr>
        <w:t xml:space="preserve">. </w:t>
      </w:r>
      <w:r w:rsidRPr="00793D2F">
        <w:rPr>
          <w:rFonts w:ascii="Palatino Linotype" w:eastAsia="Palatino Linotype" w:hAnsi="Palatino Linotype" w:cs="Palatino Linotype"/>
          <w:b/>
          <w:i/>
          <w:color w:val="000000"/>
        </w:rPr>
        <w:t>Para clasificar la información como reservada o confidencial</w:t>
      </w:r>
      <w:r w:rsidRPr="00793D2F">
        <w:rPr>
          <w:rFonts w:ascii="Palatino Linotype" w:eastAsia="Palatino Linotype" w:hAnsi="Palatino Linotype" w:cs="Palatino Linotype"/>
          <w:i/>
          <w:color w:val="000000"/>
        </w:rPr>
        <w:t xml:space="preserve">, de manera total o parcial, el titular del área del </w:t>
      </w:r>
      <w:r w:rsidRPr="00793D2F">
        <w:rPr>
          <w:rFonts w:ascii="Palatino Linotype" w:eastAsia="Palatino Linotype" w:hAnsi="Palatino Linotype" w:cs="Palatino Linotype"/>
          <w:b/>
          <w:i/>
          <w:color w:val="000000"/>
        </w:rPr>
        <w:t>sujeto obligado deberá atender lo dispuesto por el Título Sexto de la Ley General</w:t>
      </w:r>
      <w:r w:rsidRPr="00793D2F">
        <w:rPr>
          <w:rFonts w:ascii="Palatino Linotype" w:eastAsia="Palatino Linotype" w:hAnsi="Palatino Linotype" w:cs="Palatino Linotype"/>
          <w:i/>
          <w:color w:val="000000"/>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i/>
          <w:color w:val="000000"/>
        </w:rPr>
        <w:lastRenderedPageBreak/>
        <w:t>Los sujetos obligados deberán aplicar, de manera estricta, las excepciones al derecho de acceso a la información y sólo podrán invocarlas cuando acrediten su procedencia.</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Quinto.</w:t>
      </w:r>
      <w:r w:rsidRPr="00793D2F">
        <w:rPr>
          <w:rFonts w:ascii="Palatino Linotype" w:eastAsia="Palatino Linotype" w:hAnsi="Palatino Linotype" w:cs="Palatino Linotype"/>
          <w:i/>
          <w:color w:val="00000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w:t>
      </w:r>
      <w:r w:rsidRPr="00793D2F">
        <w:rPr>
          <w:rFonts w:ascii="Palatino Linotype" w:eastAsia="Palatino Linotype" w:hAnsi="Palatino Linotype" w:cs="Palatino Linotype"/>
          <w:b/>
          <w:i/>
          <w:color w:val="000000"/>
        </w:rPr>
        <w:t>eberán fundar y motivar debidamente la clasificación de la información ante una solicitud de acceso</w:t>
      </w:r>
      <w:r w:rsidRPr="00793D2F">
        <w:rPr>
          <w:rFonts w:ascii="Palatino Linotype" w:eastAsia="Palatino Linotype" w:hAnsi="Palatino Linotype" w:cs="Palatino Linotype"/>
          <w:i/>
          <w:color w:val="000000"/>
        </w:rPr>
        <w:t xml:space="preserve"> o al momento en que generen versiones públicas para dar cumplimiento a las obligaciones de transparencia, observando lo dispuesto en la Ley General y las demás disposiciones aplicables en la materia.</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Sexto.</w:t>
      </w:r>
      <w:r w:rsidRPr="00793D2F">
        <w:rPr>
          <w:rFonts w:ascii="Palatino Linotype" w:eastAsia="Palatino Linotype" w:hAnsi="Palatino Linotype" w:cs="Palatino Linotype"/>
          <w:i/>
          <w:color w:val="000000"/>
        </w:rPr>
        <w:t xml:space="preserve"> Los sujetos obligados </w:t>
      </w:r>
      <w:r w:rsidRPr="00793D2F">
        <w:rPr>
          <w:rFonts w:ascii="Palatino Linotype" w:eastAsia="Palatino Linotype" w:hAnsi="Palatino Linotype" w:cs="Palatino Linotype"/>
          <w:b/>
          <w:i/>
          <w:color w:val="000000"/>
        </w:rPr>
        <w:t>no podrán emitir acuerdos de carácter general ni particular que clasifiquen documentos o expedientes como reservados</w:t>
      </w:r>
      <w:r w:rsidRPr="00793D2F">
        <w:rPr>
          <w:rFonts w:ascii="Palatino Linotype" w:eastAsia="Palatino Linotype" w:hAnsi="Palatino Linotype" w:cs="Palatino Linotype"/>
          <w:i/>
          <w:color w:val="000000"/>
        </w:rPr>
        <w:t>, ni clasificar documentos antes de que se genere la información o cuando éstos no obren en sus archivos.</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La clasificación de información se realizará conforme a un análisis caso por caso, mediante la aplicación de la prueba de daño y de interés público.</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Séptimo.</w:t>
      </w:r>
      <w:r w:rsidRPr="00793D2F">
        <w:rPr>
          <w:rFonts w:ascii="Palatino Linotype" w:eastAsia="Palatino Linotype" w:hAnsi="Palatino Linotype" w:cs="Palatino Linotype"/>
          <w:i/>
          <w:color w:val="000000"/>
        </w:rPr>
        <w:t xml:space="preserve"> La clasificación de la información se llevará a cabo en el momento en que:</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I.</w:t>
      </w:r>
      <w:r w:rsidRPr="00793D2F">
        <w:rPr>
          <w:rFonts w:ascii="Palatino Linotype" w:eastAsia="Palatino Linotype" w:hAnsi="Palatino Linotype" w:cs="Palatino Linotype"/>
          <w:i/>
          <w:color w:val="000000"/>
        </w:rPr>
        <w:t xml:space="preserve"> Se reciba una solicitud de acceso a la información;</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II.</w:t>
      </w:r>
      <w:r w:rsidRPr="00793D2F">
        <w:rPr>
          <w:rFonts w:ascii="Palatino Linotype" w:eastAsia="Palatino Linotype" w:hAnsi="Palatino Linotype" w:cs="Palatino Linotype"/>
          <w:i/>
          <w:color w:val="000000"/>
        </w:rPr>
        <w:t xml:space="preserve"> Se determine mediante resolución de autoridad competente, o</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III.</w:t>
      </w:r>
      <w:r w:rsidRPr="00793D2F">
        <w:rPr>
          <w:rFonts w:ascii="Palatino Linotype" w:eastAsia="Palatino Linotype" w:hAnsi="Palatino Linotype" w:cs="Palatino Linotype"/>
          <w:i/>
          <w:color w:val="000000"/>
        </w:rPr>
        <w:t xml:space="preserve"> Se generen versiones públicas para dar cumplimiento a las obligaciones de transparencia previstas en la Ley General, la Ley Federal y las correspondientes de las entidades federativas.</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Los titulares de las áreas deberán revisar la clasificación al momento de la recepción de una solicitud de acceso a la información, para verificar si encuadra en una causal de reserva o de confidencialidad.</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Octavo.</w:t>
      </w:r>
      <w:r w:rsidRPr="00793D2F">
        <w:rPr>
          <w:rFonts w:ascii="Palatino Linotype" w:eastAsia="Palatino Linotype" w:hAnsi="Palatino Linotype" w:cs="Palatino Linotype"/>
          <w:i/>
          <w:color w:val="000000"/>
        </w:rPr>
        <w:t xml:space="preserve"> </w:t>
      </w:r>
      <w:r w:rsidRPr="00793D2F">
        <w:rPr>
          <w:rFonts w:ascii="Palatino Linotype" w:eastAsia="Palatino Linotype" w:hAnsi="Palatino Linotype" w:cs="Palatino Linotype"/>
          <w:b/>
          <w:i/>
          <w:color w:val="000000"/>
        </w:rPr>
        <w:t>Para fundar la clasificación de la información se debe señalar el artículo, fracción, inciso, párrafo o numeral de la ley o tratado internacional suscrito por el Estado mexicano que expresamente le otorga el carácter de reservada o confidencial.</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Para motivar la clasificación se deberán señalar las razones o circunstancias especiales que lo llevaron a concluir que el caso particular se ajusta al supuesto previsto por la norma legal invocada como fundamento.</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i/>
          <w:color w:val="000000"/>
        </w:rPr>
        <w:t>En caso de referirse a información reservada, la motivación de la clasificación también deberá comprender las circunstancias que justifican el establecimiento de determinado plazo de reserva.</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i/>
          <w:color w:val="000000"/>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i/>
          <w:color w:val="000000"/>
        </w:rPr>
        <w:t>Los documentos contenidos en los archivos históricos y los identificados como históricos confidenciales no serán susceptibles de clasificación como reservados.</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Noveno.</w:t>
      </w:r>
      <w:r w:rsidRPr="00793D2F">
        <w:rPr>
          <w:rFonts w:ascii="Palatino Linotype" w:eastAsia="Palatino Linotype" w:hAnsi="Palatino Linotype" w:cs="Palatino Linotype"/>
          <w:i/>
          <w:color w:val="00000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b/>
          <w:i/>
          <w:color w:val="000000"/>
        </w:rPr>
        <w:t>Décimo.</w:t>
      </w:r>
      <w:r w:rsidRPr="00793D2F">
        <w:rPr>
          <w:rFonts w:ascii="Palatino Linotype" w:eastAsia="Palatino Linotype" w:hAnsi="Palatino Linotype" w:cs="Palatino Linotype"/>
          <w:i/>
          <w:color w:val="00000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F24EA" w:rsidRPr="00793D2F" w:rsidRDefault="005B4137">
      <w:pPr>
        <w:pBdr>
          <w:top w:val="nil"/>
          <w:left w:val="nil"/>
          <w:bottom w:val="nil"/>
          <w:right w:val="nil"/>
          <w:between w:val="nil"/>
        </w:pBdr>
        <w:spacing w:after="0" w:line="276" w:lineRule="auto"/>
        <w:ind w:left="567" w:right="843"/>
        <w:jc w:val="both"/>
        <w:rPr>
          <w:color w:val="000000"/>
        </w:rPr>
      </w:pPr>
      <w:r w:rsidRPr="00793D2F">
        <w:rPr>
          <w:rFonts w:ascii="Palatino Linotype" w:eastAsia="Palatino Linotype" w:hAnsi="Palatino Linotype" w:cs="Palatino Linotype"/>
          <w:i/>
          <w:color w:val="000000"/>
        </w:rPr>
        <w:t>En ausencia de los titulares de las áreas, la información será clasificada o desclasificada por la persona que lo supla, en términos de la normativa que rija la actuación del sujeto obligado.</w:t>
      </w:r>
    </w:p>
    <w:p w:rsidR="001F24EA" w:rsidRPr="00793D2F" w:rsidRDefault="005B4137">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color w:val="000000"/>
        </w:rPr>
      </w:pPr>
      <w:r w:rsidRPr="00793D2F">
        <w:rPr>
          <w:rFonts w:ascii="Palatino Linotype" w:eastAsia="Palatino Linotype" w:hAnsi="Palatino Linotype" w:cs="Palatino Linotype"/>
          <w:b/>
          <w:i/>
          <w:color w:val="000000"/>
        </w:rPr>
        <w:t>Décimo primero</w:t>
      </w:r>
      <w:r w:rsidRPr="00793D2F">
        <w:rPr>
          <w:rFonts w:ascii="Palatino Linotype" w:eastAsia="Palatino Linotype" w:hAnsi="Palatino Linotype" w:cs="Palatino Linotype"/>
          <w:i/>
          <w:color w:val="000000"/>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F24EA" w:rsidRPr="00793D2F" w:rsidRDefault="001F24EA">
      <w:pPr>
        <w:pBdr>
          <w:top w:val="nil"/>
          <w:left w:val="nil"/>
          <w:bottom w:val="nil"/>
          <w:right w:val="nil"/>
          <w:between w:val="nil"/>
        </w:pBdr>
        <w:spacing w:after="0" w:line="276" w:lineRule="auto"/>
        <w:ind w:left="567" w:right="843"/>
        <w:jc w:val="both"/>
        <w:rPr>
          <w:color w:val="000000"/>
        </w:rPr>
      </w:pPr>
    </w:p>
    <w:p w:rsidR="001F24EA" w:rsidRPr="00793D2F" w:rsidRDefault="005B4137">
      <w:pPr>
        <w:pBdr>
          <w:top w:val="nil"/>
          <w:left w:val="nil"/>
          <w:bottom w:val="nil"/>
          <w:right w:val="nil"/>
          <w:between w:val="nil"/>
        </w:pBdr>
        <w:spacing w:after="0" w:line="360" w:lineRule="auto"/>
        <w:ind w:right="134"/>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color w:val="000000"/>
          <w:sz w:val="24"/>
          <w:szCs w:val="24"/>
        </w:rPr>
        <w:t xml:space="preserve">En esta tesitura es de precisar que la clasificación de la información no se da por el simple mandato de la Ley, sino que es necesario que el </w:t>
      </w:r>
      <w:r w:rsidRPr="00793D2F">
        <w:rPr>
          <w:rFonts w:ascii="Palatino Linotype" w:eastAsia="Palatino Linotype" w:hAnsi="Palatino Linotype" w:cs="Palatino Linotype"/>
          <w:b/>
          <w:color w:val="000000"/>
          <w:sz w:val="24"/>
          <w:szCs w:val="24"/>
        </w:rPr>
        <w:t>SUJETO OBLIGADO,</w:t>
      </w:r>
      <w:r w:rsidRPr="00793D2F">
        <w:rPr>
          <w:rFonts w:ascii="Palatino Linotype" w:eastAsia="Palatino Linotype" w:hAnsi="Palatino Linotype" w:cs="Palatino Linotype"/>
          <w:color w:val="000000"/>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93D2F">
        <w:rPr>
          <w:rFonts w:ascii="Palatino Linotype" w:eastAsia="Palatino Linotype" w:hAnsi="Palatino Linotype" w:cs="Palatino Linotype"/>
          <w:b/>
          <w:color w:val="000000"/>
          <w:sz w:val="24"/>
          <w:szCs w:val="24"/>
        </w:rPr>
        <w:t>SUJETO OBLIGADO</w:t>
      </w:r>
      <w:r w:rsidRPr="00793D2F">
        <w:rPr>
          <w:rFonts w:ascii="Palatino Linotype" w:eastAsia="Palatino Linotype" w:hAnsi="Palatino Linotype" w:cs="Palatino Linotype"/>
          <w:color w:val="000000"/>
          <w:sz w:val="24"/>
          <w:szCs w:val="24"/>
        </w:rPr>
        <w:t xml:space="preserve">, teniendo el deber los primeros de ellos de presentar ante la Unidad de Transparencia la propuesta de la clasificación de la información, para que luego ésta se presente ante </w:t>
      </w:r>
      <w:r w:rsidRPr="00793D2F">
        <w:rPr>
          <w:rFonts w:ascii="Palatino Linotype" w:eastAsia="Palatino Linotype" w:hAnsi="Palatino Linotype" w:cs="Palatino Linotype"/>
          <w:color w:val="000000"/>
          <w:sz w:val="24"/>
          <w:szCs w:val="24"/>
        </w:rPr>
        <w:lastRenderedPageBreak/>
        <w:t>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w:t>
      </w:r>
    </w:p>
    <w:p w:rsidR="001F24EA" w:rsidRPr="00793D2F" w:rsidRDefault="001F24EA">
      <w:pPr>
        <w:pBdr>
          <w:top w:val="nil"/>
          <w:left w:val="nil"/>
          <w:bottom w:val="nil"/>
          <w:right w:val="nil"/>
          <w:between w:val="nil"/>
        </w:pBdr>
        <w:spacing w:after="0" w:line="360" w:lineRule="auto"/>
        <w:ind w:right="134"/>
        <w:jc w:val="both"/>
        <w:rPr>
          <w:rFonts w:ascii="Palatino Linotype" w:eastAsia="Palatino Linotype" w:hAnsi="Palatino Linotype" w:cs="Palatino Linotype"/>
          <w:color w:val="000000"/>
          <w:sz w:val="24"/>
          <w:szCs w:val="24"/>
        </w:rPr>
      </w:pPr>
    </w:p>
    <w:p w:rsidR="001F24EA" w:rsidRPr="00793D2F" w:rsidRDefault="005B4137">
      <w:pPr>
        <w:pBdr>
          <w:top w:val="nil"/>
          <w:left w:val="nil"/>
          <w:bottom w:val="nil"/>
          <w:right w:val="nil"/>
          <w:between w:val="nil"/>
        </w:pBdr>
        <w:spacing w:after="0" w:line="360" w:lineRule="auto"/>
        <w:ind w:right="134"/>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color w:val="000000"/>
          <w:sz w:val="24"/>
          <w:szCs w:val="24"/>
        </w:rPr>
        <w:t>Derivado de lo expuesto, a efectos de tener por atendido el derecho de acceso a la información de la parte</w:t>
      </w:r>
      <w:r w:rsidRPr="00793D2F">
        <w:rPr>
          <w:rFonts w:ascii="Palatino Linotype" w:eastAsia="Palatino Linotype" w:hAnsi="Palatino Linotype" w:cs="Palatino Linotype"/>
          <w:b/>
          <w:color w:val="000000"/>
          <w:sz w:val="24"/>
          <w:szCs w:val="24"/>
        </w:rPr>
        <w:t xml:space="preserve"> RECURRENTE</w:t>
      </w:r>
      <w:r w:rsidRPr="00793D2F">
        <w:rPr>
          <w:rFonts w:ascii="Palatino Linotype" w:eastAsia="Palatino Linotype" w:hAnsi="Palatino Linotype" w:cs="Palatino Linotype"/>
          <w:color w:val="000000"/>
          <w:sz w:val="24"/>
          <w:szCs w:val="24"/>
        </w:rPr>
        <w:t xml:space="preserve">, se estima procedente modificar la respuesta del </w:t>
      </w:r>
      <w:r w:rsidRPr="00793D2F">
        <w:rPr>
          <w:rFonts w:ascii="Palatino Linotype" w:eastAsia="Palatino Linotype" w:hAnsi="Palatino Linotype" w:cs="Palatino Linotype"/>
          <w:b/>
          <w:color w:val="000000"/>
          <w:sz w:val="24"/>
          <w:szCs w:val="24"/>
        </w:rPr>
        <w:t>SUJETO OBLIGADO</w:t>
      </w:r>
      <w:r w:rsidRPr="00793D2F">
        <w:rPr>
          <w:rFonts w:ascii="Palatino Linotype" w:eastAsia="Palatino Linotype" w:hAnsi="Palatino Linotype" w:cs="Palatino Linotype"/>
          <w:color w:val="000000"/>
          <w:sz w:val="24"/>
          <w:szCs w:val="24"/>
        </w:rPr>
        <w:t xml:space="preserve"> ordenando, la emisión de un acuerdo mediante el cual el Comité de Transparencia apruebe la clasificación del pronunciamiento respecto al</w:t>
      </w:r>
      <w:r w:rsidRPr="00793D2F">
        <w:rPr>
          <w:rFonts w:ascii="Times New Roman" w:eastAsia="Times New Roman" w:hAnsi="Times New Roman" w:cs="Times New Roman"/>
          <w:color w:val="000000"/>
          <w:sz w:val="24"/>
          <w:szCs w:val="24"/>
        </w:rPr>
        <w:t xml:space="preserve"> </w:t>
      </w:r>
      <w:r w:rsidRPr="00793D2F">
        <w:rPr>
          <w:rFonts w:ascii="Palatino Linotype" w:eastAsia="Palatino Linotype" w:hAnsi="Palatino Linotype" w:cs="Palatino Linotype"/>
          <w:color w:val="000000"/>
          <w:sz w:val="24"/>
          <w:szCs w:val="24"/>
        </w:rPr>
        <w:t>expediente y todo lo actuado de las denuncias por acoso sexual en contra de los servidores públicos referidos en la solicitud de información como información confidencial, para lo cual debe cumplir con las formalidades establecidas en los artículos 49 fracción VIII, 129 y 132 fracciones I y II de la Ley de Transparencia y Acceso a la Información Pública del Estado de México y Municipios, así como los numerales Cuarto al Décimo Primero de los Lineamientos Generales en materia de Clasificación y Desclasificación de la Información, así como para la elaboración de Versiones Públicas, citados con antelación, así como las observaciones apuntadas en el cuerpo de la presente resolución.</w:t>
      </w:r>
    </w:p>
    <w:p w:rsidR="000A0279" w:rsidRPr="00793D2F" w:rsidRDefault="000A0279">
      <w:pPr>
        <w:pBdr>
          <w:top w:val="nil"/>
          <w:left w:val="nil"/>
          <w:bottom w:val="nil"/>
          <w:right w:val="nil"/>
          <w:between w:val="nil"/>
        </w:pBdr>
        <w:spacing w:after="0" w:line="360" w:lineRule="auto"/>
        <w:ind w:right="134"/>
        <w:jc w:val="both"/>
        <w:rPr>
          <w:rFonts w:ascii="Palatino Linotype" w:eastAsia="Palatino Linotype" w:hAnsi="Palatino Linotype" w:cs="Palatino Linotype"/>
          <w:color w:val="000000"/>
          <w:sz w:val="24"/>
          <w:szCs w:val="24"/>
        </w:rPr>
      </w:pPr>
    </w:p>
    <w:p w:rsidR="001F24EA" w:rsidRPr="00793D2F" w:rsidRDefault="005B4137">
      <w:pPr>
        <w:numPr>
          <w:ilvl w:val="0"/>
          <w:numId w:val="2"/>
        </w:numPr>
        <w:pBdr>
          <w:top w:val="nil"/>
          <w:left w:val="nil"/>
          <w:bottom w:val="nil"/>
          <w:right w:val="nil"/>
          <w:between w:val="nil"/>
        </w:pBdr>
        <w:spacing w:after="0" w:line="360" w:lineRule="auto"/>
        <w:ind w:left="284" w:right="134" w:hanging="283"/>
        <w:jc w:val="both"/>
        <w:rPr>
          <w:rFonts w:ascii="Palatino Linotype" w:eastAsia="Palatino Linotype" w:hAnsi="Palatino Linotype" w:cs="Palatino Linotype"/>
          <w:b/>
          <w:color w:val="000000"/>
        </w:rPr>
      </w:pPr>
      <w:r w:rsidRPr="00793D2F">
        <w:rPr>
          <w:rFonts w:ascii="Palatino Linotype" w:eastAsia="Palatino Linotype" w:hAnsi="Palatino Linotype" w:cs="Palatino Linotype"/>
          <w:b/>
          <w:color w:val="000000"/>
          <w:sz w:val="24"/>
          <w:szCs w:val="24"/>
        </w:rPr>
        <w:t>De los procedimientos sobre faltas administrativas graves concluidos con sanción condenatoria.</w:t>
      </w:r>
    </w:p>
    <w:p w:rsidR="001F24EA" w:rsidRPr="00793D2F" w:rsidRDefault="001F24EA">
      <w:pPr>
        <w:pBdr>
          <w:top w:val="nil"/>
          <w:left w:val="nil"/>
          <w:bottom w:val="nil"/>
          <w:right w:val="nil"/>
          <w:between w:val="nil"/>
        </w:pBdr>
        <w:spacing w:after="0" w:line="360" w:lineRule="auto"/>
        <w:ind w:left="284" w:right="134"/>
        <w:jc w:val="both"/>
        <w:rPr>
          <w:rFonts w:ascii="Palatino Linotype" w:eastAsia="Palatino Linotype" w:hAnsi="Palatino Linotype" w:cs="Palatino Linotype"/>
          <w:b/>
          <w:color w:val="000000"/>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Si el o los expedientes que encuadren en el supuesto que se analiza, ya han causado estado, es decir, que ya no acepta recurso o medio de defensa alguno, es procedente entregar la información al recurrente pero en versión pública, dejando visible el nombre, cargo y sanción impuesta al Servidor Público condenado del cual se solicita información,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rsidR="001F24EA" w:rsidRPr="00793D2F" w:rsidRDefault="001F24EA">
      <w:pPr>
        <w:spacing w:after="0" w:line="276" w:lineRule="auto"/>
        <w:ind w:left="567" w:right="843"/>
        <w:jc w:val="both"/>
        <w:rPr>
          <w:rFonts w:ascii="Palatino Linotype" w:eastAsia="Palatino Linotype" w:hAnsi="Palatino Linotype" w:cs="Palatino Linotype"/>
          <w:sz w:val="24"/>
          <w:szCs w:val="24"/>
        </w:rPr>
      </w:pP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“Artículo 3. Para los efectos de la presente Ley se entenderá por:</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IX. Datos personales: La información concerniente a una persona, identificada o identificable según lo dispuesto por la Ley de Protección de Datos Personales del Estado de México;</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XLV. Versión pública: Documento en el que se elimine, suprime o borra la información clasificada como reservada o confidencial para permitir su acceso.</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 xml:space="preserve">Artículo 122. La clasificación es el proceso mediante el cual el Sujeto Obligado determina que la información en su poder </w:t>
      </w:r>
      <w:proofErr w:type="spellStart"/>
      <w:r w:rsidRPr="00793D2F">
        <w:rPr>
          <w:rFonts w:ascii="Palatino Linotype" w:eastAsia="Palatino Linotype" w:hAnsi="Palatino Linotype" w:cs="Palatino Linotype"/>
          <w:i/>
        </w:rPr>
        <w:t>actualiza</w:t>
      </w:r>
      <w:proofErr w:type="spellEnd"/>
      <w:r w:rsidRPr="00793D2F">
        <w:rPr>
          <w:rFonts w:ascii="Palatino Linotype" w:eastAsia="Palatino Linotype" w:hAnsi="Palatino Linotype" w:cs="Palatino Linotype"/>
          <w:i/>
        </w:rPr>
        <w:t xml:space="preserve"> alguno de los supuestos de reserva o confidencialidad, de conformidad con lo dispuesto en el presente título.</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Artículo 132. La clasificación de la información se llevará a cabo en el momento en que:</w:t>
      </w:r>
    </w:p>
    <w:p w:rsidR="001F24EA" w:rsidRPr="00793D2F" w:rsidRDefault="005B4137">
      <w:pPr>
        <w:spacing w:after="0" w:line="276" w:lineRule="auto"/>
        <w:ind w:left="567" w:right="843"/>
        <w:jc w:val="both"/>
        <w:rPr>
          <w:rFonts w:ascii="Palatino Linotype" w:eastAsia="Palatino Linotype" w:hAnsi="Palatino Linotype" w:cs="Palatino Linotype"/>
          <w:i/>
        </w:rPr>
      </w:pPr>
      <w:r w:rsidRPr="00793D2F">
        <w:rPr>
          <w:rFonts w:ascii="Palatino Linotype" w:eastAsia="Palatino Linotype" w:hAnsi="Palatino Linotype" w:cs="Palatino Linotype"/>
          <w:i/>
        </w:rPr>
        <w:t>[…]</w:t>
      </w:r>
    </w:p>
    <w:p w:rsidR="001F24EA" w:rsidRPr="00793D2F" w:rsidRDefault="005B4137">
      <w:pPr>
        <w:spacing w:after="0" w:line="276" w:lineRule="auto"/>
        <w:ind w:left="567" w:right="843"/>
        <w:jc w:val="both"/>
        <w:rPr>
          <w:rFonts w:ascii="Palatino Linotype" w:eastAsia="Palatino Linotype" w:hAnsi="Palatino Linotype" w:cs="Palatino Linotype"/>
          <w:b/>
          <w:i/>
        </w:rPr>
      </w:pPr>
      <w:r w:rsidRPr="00793D2F">
        <w:rPr>
          <w:rFonts w:ascii="Palatino Linotype" w:eastAsia="Palatino Linotype" w:hAnsi="Palatino Linotype" w:cs="Palatino Linotype"/>
          <w:b/>
          <w:i/>
        </w:rPr>
        <w:t>III. Se generen versiones públicas para dar cumplimiento a las obligaciones de transparencia previstas en esta Ley.</w:t>
      </w:r>
    </w:p>
    <w:p w:rsidR="001F24EA" w:rsidRPr="00793D2F" w:rsidRDefault="005B4137">
      <w:pPr>
        <w:spacing w:after="0" w:line="276" w:lineRule="auto"/>
        <w:ind w:left="567" w:right="843"/>
        <w:jc w:val="both"/>
        <w:rPr>
          <w:rFonts w:ascii="Palatino Linotype" w:eastAsia="Palatino Linotype" w:hAnsi="Palatino Linotype" w:cs="Palatino Linotype"/>
          <w:b/>
          <w:i/>
          <w:u w:val="single"/>
        </w:rPr>
      </w:pPr>
      <w:r w:rsidRPr="00793D2F">
        <w:rPr>
          <w:rFonts w:ascii="Palatino Linotype" w:eastAsia="Palatino Linotype" w:hAnsi="Palatino Linotype" w:cs="Palatino Linotype"/>
          <w:b/>
          <w:i/>
        </w:rPr>
        <w:t xml:space="preserve">Artículo 137. Cuando un mismo medio, impreso o electrónico, contenga información pública y reservada o confidencial, la Unidad de Transparencia para efectos de atender una solicitud de información, deberán elaborar una </w:t>
      </w:r>
      <w:r w:rsidRPr="00793D2F">
        <w:rPr>
          <w:rFonts w:ascii="Palatino Linotype" w:eastAsia="Palatino Linotype" w:hAnsi="Palatino Linotype" w:cs="Palatino Linotype"/>
          <w:b/>
          <w:i/>
        </w:rPr>
        <w:lastRenderedPageBreak/>
        <w:t xml:space="preserve">versión pública en la que se testen las partes o secciones clasificadas, indicando su contenido </w:t>
      </w:r>
      <w:r w:rsidRPr="00793D2F">
        <w:rPr>
          <w:rFonts w:ascii="Palatino Linotype" w:eastAsia="Palatino Linotype" w:hAnsi="Palatino Linotype" w:cs="Palatino Linotype"/>
          <w:b/>
          <w:i/>
          <w:u w:val="single"/>
        </w:rPr>
        <w:t xml:space="preserve">de manera genérica y fundando y motivando su clasificación.” </w:t>
      </w:r>
    </w:p>
    <w:p w:rsidR="001F24EA" w:rsidRPr="00793D2F" w:rsidRDefault="001F24EA">
      <w:pPr>
        <w:spacing w:after="0" w:line="360" w:lineRule="auto"/>
        <w:ind w:left="567" w:right="843"/>
        <w:jc w:val="both"/>
        <w:rPr>
          <w:rFonts w:ascii="Palatino Linotype" w:eastAsia="Palatino Linotype" w:hAnsi="Palatino Linotype" w:cs="Palatino Linotype"/>
          <w:b/>
          <w:i/>
          <w:u w:val="singl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 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w:t>
      </w: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 xml:space="preserve">Efectivamente, cuando se clasifica información como confidencial o reservada </w:t>
      </w:r>
      <w:r w:rsidRPr="00793D2F">
        <w:rPr>
          <w:rFonts w:ascii="Palatino Linotype" w:eastAsia="Palatino Linotype" w:hAnsi="Palatino Linotype" w:cs="Palatino Linotype"/>
          <w:b/>
          <w:sz w:val="24"/>
          <w:szCs w:val="24"/>
        </w:rPr>
        <w:t>es deber someterlo al Comité de Transparencia</w:t>
      </w:r>
      <w:r w:rsidRPr="00793D2F">
        <w:rPr>
          <w:rFonts w:ascii="Palatino Linotype" w:eastAsia="Palatino Linotype" w:hAnsi="Palatino Linotype" w:cs="Palatino Linotype"/>
          <w:sz w:val="24"/>
          <w:szCs w:val="24"/>
        </w:rPr>
        <w:t>,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 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abuso y/o acoso sexual conforme a la normatividad citada en el párrafo previo.</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w:t>
      </w:r>
      <w:r w:rsidRPr="00793D2F">
        <w:rPr>
          <w:rFonts w:ascii="Palatino Linotype" w:eastAsia="Palatino Linotype" w:hAnsi="Palatino Linotype" w:cs="Palatino Linotype"/>
          <w:sz w:val="24"/>
          <w:szCs w:val="24"/>
        </w:rPr>
        <w:lastRenderedPageBreak/>
        <w:t>revisión, debe aplicar una prueba de interés público con base en elementos de idoneidad, necesidad y proporcionalidad. Para estos efectos, se entenderá por:</w:t>
      </w:r>
    </w:p>
    <w:p w:rsidR="001F24EA" w:rsidRPr="00793D2F" w:rsidRDefault="001F24EA">
      <w:pPr>
        <w:spacing w:after="0" w:line="360" w:lineRule="auto"/>
        <w:ind w:left="567" w:right="134"/>
        <w:jc w:val="both"/>
        <w:rPr>
          <w:rFonts w:ascii="Palatino Linotype" w:eastAsia="Palatino Linotype" w:hAnsi="Palatino Linotype" w:cs="Palatino Linotype"/>
          <w:sz w:val="24"/>
          <w:szCs w:val="24"/>
        </w:rPr>
      </w:pPr>
    </w:p>
    <w:p w:rsidR="001F24EA" w:rsidRPr="00793D2F" w:rsidRDefault="005B4137">
      <w:pPr>
        <w:spacing w:after="0" w:line="360" w:lineRule="auto"/>
        <w:ind w:left="567" w:right="134"/>
        <w:jc w:val="both"/>
        <w:rPr>
          <w:rFonts w:ascii="Palatino Linotype" w:eastAsia="Palatino Linotype" w:hAnsi="Palatino Linotype" w:cs="Palatino Linotype"/>
        </w:rPr>
      </w:pPr>
      <w:r w:rsidRPr="00793D2F">
        <w:rPr>
          <w:rFonts w:ascii="Noto Sans Symbols" w:eastAsia="Noto Sans Symbols" w:hAnsi="Noto Sans Symbols" w:cs="Noto Sans Symbols"/>
        </w:rPr>
        <w:t>−</w:t>
      </w:r>
      <w:r w:rsidRPr="00793D2F">
        <w:rPr>
          <w:sz w:val="14"/>
          <w:szCs w:val="14"/>
        </w:rPr>
        <w:t xml:space="preserve">          </w:t>
      </w:r>
      <w:r w:rsidRPr="00793D2F">
        <w:rPr>
          <w:rFonts w:ascii="Palatino Linotype" w:eastAsia="Palatino Linotype" w:hAnsi="Palatino Linotype" w:cs="Palatino Linotype"/>
          <w:b/>
        </w:rPr>
        <w:t>Idoneidad:</w:t>
      </w:r>
      <w:r w:rsidRPr="00793D2F">
        <w:rPr>
          <w:rFonts w:ascii="Palatino Linotype" w:eastAsia="Palatino Linotype" w:hAnsi="Palatino Linotype" w:cs="Palatino Linotype"/>
        </w:rPr>
        <w:t xml:space="preserve"> La legitimidad del derecho adoptado como preferente, que sea el adecuado para el logro de un fin constitucionalmente válido o apto para conseguir el fin pretendido;</w:t>
      </w:r>
    </w:p>
    <w:p w:rsidR="001F24EA" w:rsidRPr="00793D2F" w:rsidRDefault="005B4137">
      <w:pPr>
        <w:spacing w:after="0" w:line="360" w:lineRule="auto"/>
        <w:ind w:left="567" w:right="134"/>
        <w:jc w:val="both"/>
        <w:rPr>
          <w:rFonts w:ascii="Palatino Linotype" w:eastAsia="Palatino Linotype" w:hAnsi="Palatino Linotype" w:cs="Palatino Linotype"/>
        </w:rPr>
      </w:pPr>
      <w:r w:rsidRPr="00793D2F">
        <w:rPr>
          <w:rFonts w:ascii="Noto Sans Symbols" w:eastAsia="Noto Sans Symbols" w:hAnsi="Noto Sans Symbols" w:cs="Noto Sans Symbols"/>
        </w:rPr>
        <w:t>−</w:t>
      </w:r>
      <w:r w:rsidRPr="00793D2F">
        <w:rPr>
          <w:sz w:val="14"/>
          <w:szCs w:val="14"/>
        </w:rPr>
        <w:t xml:space="preserve">          </w:t>
      </w:r>
      <w:r w:rsidRPr="00793D2F">
        <w:rPr>
          <w:rFonts w:ascii="Palatino Linotype" w:eastAsia="Palatino Linotype" w:hAnsi="Palatino Linotype" w:cs="Palatino Linotype"/>
          <w:b/>
        </w:rPr>
        <w:t>Necesidad:</w:t>
      </w:r>
      <w:r w:rsidRPr="00793D2F">
        <w:rPr>
          <w:rFonts w:ascii="Palatino Linotype" w:eastAsia="Palatino Linotype" w:hAnsi="Palatino Linotype" w:cs="Palatino Linotype"/>
        </w:rPr>
        <w:t xml:space="preserve"> La falta de un medio alternativo menos lesivo a la apertura de la información, para satisfacer el interés público, y</w:t>
      </w:r>
    </w:p>
    <w:p w:rsidR="001F24EA" w:rsidRPr="00793D2F" w:rsidRDefault="005B4137">
      <w:pPr>
        <w:spacing w:after="0" w:line="360" w:lineRule="auto"/>
        <w:ind w:left="567" w:right="134"/>
        <w:jc w:val="both"/>
        <w:rPr>
          <w:rFonts w:ascii="Palatino Linotype" w:eastAsia="Palatino Linotype" w:hAnsi="Palatino Linotype" w:cs="Palatino Linotype"/>
        </w:rPr>
      </w:pPr>
      <w:r w:rsidRPr="00793D2F">
        <w:rPr>
          <w:rFonts w:ascii="Noto Sans Symbols" w:eastAsia="Noto Sans Symbols" w:hAnsi="Noto Sans Symbols" w:cs="Noto Sans Symbols"/>
        </w:rPr>
        <w:t>−</w:t>
      </w:r>
      <w:r w:rsidRPr="00793D2F">
        <w:rPr>
          <w:sz w:val="14"/>
          <w:szCs w:val="14"/>
        </w:rPr>
        <w:t xml:space="preserve">          </w:t>
      </w:r>
      <w:r w:rsidRPr="00793D2F">
        <w:rPr>
          <w:rFonts w:ascii="Palatino Linotype" w:eastAsia="Palatino Linotype" w:hAnsi="Palatino Linotype" w:cs="Palatino Linotype"/>
          <w:b/>
        </w:rPr>
        <w:t>Proporcionalidad:</w:t>
      </w:r>
      <w:r w:rsidRPr="00793D2F">
        <w:rPr>
          <w:rFonts w:ascii="Palatino Linotype" w:eastAsia="Palatino Linotype" w:hAnsi="Palatino Linotype" w:cs="Palatino Linotype"/>
        </w:rPr>
        <w:t xml:space="preserve"> El equilibrio entre perjuicio y beneficio a favor del interés público, a fin de que la decisión tomada represente un beneficio mayor al perjuicio que podría causar a la población.</w:t>
      </w:r>
    </w:p>
    <w:p w:rsidR="001F24EA" w:rsidRPr="00793D2F" w:rsidRDefault="005B4137">
      <w:pPr>
        <w:spacing w:after="0" w:line="360" w:lineRule="auto"/>
        <w:ind w:left="567" w:right="134"/>
        <w:jc w:val="both"/>
        <w:rPr>
          <w:rFonts w:ascii="Palatino Linotype" w:eastAsia="Palatino Linotype" w:hAnsi="Palatino Linotype" w:cs="Palatino Linotype"/>
        </w:rPr>
      </w:pPr>
      <w:r w:rsidRPr="00793D2F">
        <w:rPr>
          <w:rFonts w:ascii="Palatino Linotype" w:eastAsia="Palatino Linotype" w:hAnsi="Palatino Linotype" w:cs="Palatino Linotype"/>
        </w:rPr>
        <w:t>En ese orden de ideas, resulta procedente analizar cada uno de los elementos referidos, partiendo de que, en el caso concreto, se estima como preferente el derecho de acceso a la información, bajo las consideraciones que se verterán a continuación.</w:t>
      </w:r>
    </w:p>
    <w:p w:rsidR="001F24EA" w:rsidRPr="00793D2F" w:rsidRDefault="001F24EA">
      <w:pPr>
        <w:spacing w:after="0" w:line="360" w:lineRule="auto"/>
        <w:ind w:left="567"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b/>
        </w:rPr>
        <w:t xml:space="preserve">a) </w:t>
      </w:r>
      <w:r w:rsidRPr="00793D2F">
        <w:rPr>
          <w:rFonts w:ascii="Palatino Linotype" w:eastAsia="Palatino Linotype" w:hAnsi="Palatino Linotype" w:cs="Palatino Linotype"/>
          <w:b/>
          <w:sz w:val="24"/>
          <w:szCs w:val="24"/>
        </w:rPr>
        <w:t>Idoneidad</w:t>
      </w:r>
      <w:r w:rsidRPr="00793D2F">
        <w:rPr>
          <w:rFonts w:ascii="Palatino Linotype" w:eastAsia="Palatino Linotype" w:hAnsi="Palatino Linotype" w:cs="Palatino Linotype"/>
          <w:sz w:val="24"/>
          <w:szCs w:val="24"/>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w:t>
      </w:r>
      <w:r w:rsidRPr="00793D2F">
        <w:rPr>
          <w:rFonts w:ascii="Palatino Linotype" w:eastAsia="Palatino Linotype" w:hAnsi="Palatino Linotype" w:cs="Palatino Linotype"/>
          <w:sz w:val="24"/>
          <w:szCs w:val="24"/>
        </w:rPr>
        <w:lastRenderedPageBreak/>
        <w:t>también revista el carácter de persona física identificada e identificable, y, por otro lado, la actividad desplegada por el Sujeto Obligado, en la investigación y determinación de los asuntos. Aunado, a que se relacionan con responsabilidades calificadas como graves.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En ese sentido, el hecho de que los servidores públicos concluyan sus funciones, no implica que termine el mayor nivel de tolerancia frente a la crítica de su desempeño, es decir, no significa que una vez que el servidor público termine su encargo, debe </w:t>
      </w:r>
      <w:r w:rsidRPr="00793D2F">
        <w:rPr>
          <w:rFonts w:ascii="Palatino Linotype" w:eastAsia="Palatino Linotype" w:hAnsi="Palatino Linotype" w:cs="Palatino Linotype"/>
          <w:sz w:val="24"/>
          <w:szCs w:val="24"/>
        </w:rPr>
        <w:lastRenderedPageBreak/>
        <w:t>estar vedado publicar información respecto de su desempeño o que se termine el mayor nivel de tolerancia que debe tener frente a la crítica, sino que ese mayor nivel, sólo se tiene frente a la información de interés público.</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ese contexto, dado que la información se relaciona con el actuar de los servidores públicos adscritos al Sujeto Obligado,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Además, que, con dicha información, se estaría revelando que el desempeño de los servidores públicos sancionados, no fue conforme a derecho, asimismo, de dar a conocer que los referidos acreditaron que había cometido alguna responsabilidad grave.</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b/>
          <w:sz w:val="24"/>
          <w:szCs w:val="24"/>
        </w:rPr>
        <w:t xml:space="preserve">b) Necesidad: </w:t>
      </w:r>
      <w:r w:rsidRPr="00793D2F">
        <w:rPr>
          <w:rFonts w:ascii="Palatino Linotype" w:eastAsia="Palatino Linotype" w:hAnsi="Palatino Linotype" w:cs="Palatino Linotype"/>
          <w:sz w:val="24"/>
          <w:szCs w:val="24"/>
        </w:rPr>
        <w:t>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Además, ello permite evaluar la actuación de la Contraloría Municipal del Sujeto Obligado, pues se podrá advertir la forma en la que ejercieron las funciones que legalmente tienen conferidas.</w:t>
      </w:r>
    </w:p>
    <w:p w:rsidR="000A0279" w:rsidRPr="00793D2F" w:rsidRDefault="000A0279">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tal virtud, por la trascendencia social de la materia del requerimiento, el derecho de acceso a la información deberá prevalecer sobre el derecho a la privacidad.</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b/>
          <w:sz w:val="24"/>
          <w:szCs w:val="24"/>
        </w:rPr>
        <w:t>c) Proporcionalidad en sentido estricto:</w:t>
      </w:r>
      <w:r w:rsidRPr="00793D2F">
        <w:rPr>
          <w:rFonts w:ascii="Palatino Linotype" w:eastAsia="Palatino Linotype" w:hAnsi="Palatino Linotype" w:cs="Palatino Linotype"/>
          <w:sz w:val="24"/>
          <w:szCs w:val="24"/>
        </w:rPr>
        <w:t xml:space="preserve"> El sacrificio de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1F24EA" w:rsidRPr="00793D2F" w:rsidRDefault="001F24EA">
      <w:pPr>
        <w:spacing w:after="0" w:line="360" w:lineRule="auto"/>
        <w:ind w:right="134"/>
        <w:jc w:val="both"/>
        <w:rPr>
          <w:rFonts w:ascii="Palatino Linotype" w:eastAsia="Palatino Linotype" w:hAnsi="Palatino Linotype" w:cs="Palatino Linotype"/>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lastRenderedPageBreak/>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Por tanto, se concluye que, al tenor de la ponderación realizada, se cumple con los tres elementos para darle preminencia, en el caso concreto, al derecho de acceso a la información.</w:t>
      </w:r>
    </w:p>
    <w:p w:rsidR="001F24EA" w:rsidRPr="00793D2F" w:rsidRDefault="001F24EA">
      <w:pPr>
        <w:spacing w:after="0" w:line="360" w:lineRule="auto"/>
        <w:ind w:right="134"/>
        <w:jc w:val="both"/>
        <w:rPr>
          <w:rFonts w:ascii="Palatino Linotype" w:eastAsia="Palatino Linotype" w:hAnsi="Palatino Linotype" w:cs="Palatino Linotype"/>
          <w:sz w:val="24"/>
          <w:szCs w:val="24"/>
        </w:rPr>
      </w:pPr>
    </w:p>
    <w:p w:rsidR="001F24EA" w:rsidRPr="00793D2F" w:rsidRDefault="005B4137">
      <w:pPr>
        <w:spacing w:after="0" w:line="360" w:lineRule="auto"/>
        <w:ind w:right="134"/>
        <w:jc w:val="both"/>
        <w:rPr>
          <w:rFonts w:ascii="Palatino Linotype" w:eastAsia="Palatino Linotype" w:hAnsi="Palatino Linotype" w:cs="Palatino Linotype"/>
        </w:rPr>
      </w:pPr>
      <w:r w:rsidRPr="00793D2F">
        <w:rPr>
          <w:rFonts w:ascii="Palatino Linotype" w:eastAsia="Palatino Linotype" w:hAnsi="Palatino Linotype" w:cs="Palatino Linotype"/>
          <w:sz w:val="24"/>
          <w:szCs w:val="24"/>
        </w:rPr>
        <w:t xml:space="preserve">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w:t>
      </w:r>
      <w:r w:rsidRPr="00793D2F">
        <w:rPr>
          <w:rFonts w:ascii="Palatino Linotype" w:eastAsia="Palatino Linotype" w:hAnsi="Palatino Linotype" w:cs="Palatino Linotype"/>
          <w:sz w:val="24"/>
          <w:szCs w:val="24"/>
        </w:rPr>
        <w:lastRenderedPageBreak/>
        <w:t>eventualidades y por lo tanto no precede su clasificación en términos del artículo 143, fracción I de la Ley de la materia</w:t>
      </w:r>
      <w:r w:rsidRPr="00793D2F">
        <w:rPr>
          <w:rFonts w:ascii="Palatino Linotype" w:eastAsia="Palatino Linotype" w:hAnsi="Palatino Linotype" w:cs="Palatino Linotype"/>
        </w:rPr>
        <w:t>.</w:t>
      </w:r>
    </w:p>
    <w:p w:rsidR="001F24EA" w:rsidRPr="00793D2F" w:rsidRDefault="001F24EA">
      <w:pPr>
        <w:spacing w:after="0" w:line="360" w:lineRule="auto"/>
        <w:jc w:val="both"/>
        <w:rPr>
          <w:rFonts w:ascii="Palatino Linotype" w:eastAsia="Palatino Linotype" w:hAnsi="Palatino Linotype" w:cs="Palatino Linotype"/>
          <w:color w:val="000000"/>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Conforme a lo anterior, se concluye que el </w:t>
      </w:r>
      <w:r w:rsidRPr="00793D2F">
        <w:rPr>
          <w:rFonts w:ascii="Palatino Linotype" w:eastAsia="Palatino Linotype" w:hAnsi="Palatino Linotype" w:cs="Palatino Linotype"/>
          <w:b/>
          <w:sz w:val="24"/>
          <w:szCs w:val="24"/>
        </w:rPr>
        <w:t>SUJETO OBLIGADO</w:t>
      </w:r>
      <w:r w:rsidRPr="00793D2F">
        <w:rPr>
          <w:rFonts w:ascii="Palatino Linotype" w:eastAsia="Palatino Linotype" w:hAnsi="Palatino Linotype" w:cs="Palatino Linotype"/>
          <w:sz w:val="24"/>
          <w:szCs w:val="24"/>
        </w:rPr>
        <w:t xml:space="preserve"> únicamente se encuentra constreñido, a proporcionar los procedimientos que ya hayan causado estado, sin testar el nombre del servidor público que fue sancionado por responsabilidades graves.</w:t>
      </w:r>
    </w:p>
    <w:p w:rsidR="005B4137" w:rsidRPr="00793D2F" w:rsidRDefault="005B4137">
      <w:pPr>
        <w:spacing w:after="0" w:line="360" w:lineRule="auto"/>
        <w:jc w:val="both"/>
        <w:rPr>
          <w:rFonts w:ascii="Palatino Linotype" w:eastAsia="Palatino Linotype" w:hAnsi="Palatino Linotype" w:cs="Palatino Linotype"/>
          <w:sz w:val="24"/>
          <w:szCs w:val="24"/>
        </w:rPr>
      </w:pPr>
    </w:p>
    <w:p w:rsidR="005B4137"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 xml:space="preserve">No está por demás mencionar que, derivado de que el Particular no señaló temporalidad respecto de la información que desea obtener, esta se apegará a lo que corresponde a un año anterior a la fecha en que la solicitud fue registrada, es decir, del uno de septiembre de dos mil veintiuno al uno de septiembre de dos mil veintidós, en atención al Criterio 03/19 emitido por el Instituto Nacional de Transparencia, Acceso a la Información Pública y Protección de Datos Personales, que a la literalidad refiere lo siguiente: </w:t>
      </w:r>
    </w:p>
    <w:p w:rsidR="005B4137" w:rsidRPr="00793D2F" w:rsidRDefault="005B4137">
      <w:pPr>
        <w:spacing w:after="0" w:line="360" w:lineRule="auto"/>
        <w:jc w:val="both"/>
        <w:rPr>
          <w:rFonts w:ascii="Palatino Linotype" w:eastAsia="Palatino Linotype" w:hAnsi="Palatino Linotype" w:cs="Palatino Linotype"/>
          <w:sz w:val="24"/>
          <w:szCs w:val="24"/>
        </w:rPr>
      </w:pPr>
    </w:p>
    <w:p w:rsidR="005B4137" w:rsidRPr="00793D2F" w:rsidRDefault="005B4137" w:rsidP="005B4137">
      <w:pPr>
        <w:spacing w:after="0" w:line="276" w:lineRule="auto"/>
        <w:ind w:left="567" w:right="843"/>
        <w:jc w:val="both"/>
        <w:rPr>
          <w:rFonts w:ascii="Palatino Linotype" w:eastAsia="Arial" w:hAnsi="Palatino Linotype" w:cs="Arial"/>
          <w:i/>
          <w:szCs w:val="24"/>
        </w:rPr>
      </w:pPr>
      <w:r w:rsidRPr="00793D2F">
        <w:rPr>
          <w:rFonts w:ascii="Palatino Linotype" w:eastAsia="Arial" w:hAnsi="Palatino Linotype" w:cs="Arial"/>
          <w:b/>
          <w:i/>
          <w:szCs w:val="24"/>
        </w:rPr>
        <w:t xml:space="preserve">Periodo de búsqueda de la información. </w:t>
      </w:r>
      <w:r w:rsidRPr="00793D2F">
        <w:rPr>
          <w:rFonts w:ascii="Palatino Linotype" w:eastAsia="Arial" w:hAnsi="Palatino Linotype" w:cs="Arial"/>
          <w:i/>
          <w:szCs w:val="24"/>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1F24EA" w:rsidRPr="00793D2F" w:rsidRDefault="001F24EA">
      <w:pPr>
        <w:spacing w:after="0" w:line="360" w:lineRule="auto"/>
        <w:ind w:right="49"/>
        <w:jc w:val="both"/>
        <w:rPr>
          <w:rFonts w:ascii="Palatino Linotype" w:eastAsia="Palatino Linotype" w:hAnsi="Palatino Linotype" w:cs="Palatino Linotype"/>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En consecuencia y en mérito de lo expuesto en líneas anteriores, resultan fundadas las razones o motivos de inconformidad hechos valer por el</w:t>
      </w:r>
      <w:r w:rsidRPr="00793D2F">
        <w:rPr>
          <w:rFonts w:ascii="Palatino Linotype" w:eastAsia="Palatino Linotype" w:hAnsi="Palatino Linotype" w:cs="Palatino Linotype"/>
          <w:b/>
          <w:sz w:val="24"/>
          <w:szCs w:val="24"/>
        </w:rPr>
        <w:t xml:space="preserve"> RECURRENTE</w:t>
      </w:r>
      <w:r w:rsidRPr="00793D2F">
        <w:rPr>
          <w:rFonts w:ascii="Palatino Linotype" w:eastAsia="Palatino Linotype" w:hAnsi="Palatino Linotype" w:cs="Palatino Linotype"/>
          <w:sz w:val="24"/>
          <w:szCs w:val="24"/>
        </w:rPr>
        <w:t xml:space="preserve"> dentro del recurso de revisión </w:t>
      </w:r>
      <w:r w:rsidRPr="00793D2F">
        <w:rPr>
          <w:rFonts w:ascii="Palatino Linotype" w:eastAsia="Palatino Linotype" w:hAnsi="Palatino Linotype" w:cs="Palatino Linotype"/>
          <w:b/>
          <w:sz w:val="24"/>
          <w:szCs w:val="24"/>
        </w:rPr>
        <w:t>15044/INFOEM/IP/RR/2022</w:t>
      </w:r>
      <w:r w:rsidRPr="00793D2F">
        <w:rPr>
          <w:rFonts w:ascii="Palatino Linotype" w:eastAsia="Palatino Linotype" w:hAnsi="Palatino Linotype" w:cs="Palatino Linotype"/>
          <w:sz w:val="24"/>
          <w:szCs w:val="24"/>
        </w:rPr>
        <w:t xml:space="preserve">; por ello, y con fundamento en la fracción III del numeral 186 de la Ley de Transparencia y Acceso a la Información </w:t>
      </w:r>
      <w:r w:rsidRPr="00793D2F">
        <w:rPr>
          <w:rFonts w:ascii="Palatino Linotype" w:eastAsia="Palatino Linotype" w:hAnsi="Palatino Linotype" w:cs="Palatino Linotype"/>
          <w:sz w:val="24"/>
          <w:szCs w:val="24"/>
        </w:rPr>
        <w:lastRenderedPageBreak/>
        <w:t xml:space="preserve">Pública del Estado de México y Municipios, se </w:t>
      </w:r>
      <w:r w:rsidRPr="00793D2F">
        <w:rPr>
          <w:rFonts w:ascii="Palatino Linotype" w:eastAsia="Palatino Linotype" w:hAnsi="Palatino Linotype" w:cs="Palatino Linotype"/>
          <w:b/>
          <w:sz w:val="24"/>
          <w:szCs w:val="24"/>
        </w:rPr>
        <w:t>MODIFICA</w:t>
      </w:r>
      <w:r w:rsidRPr="00793D2F">
        <w:rPr>
          <w:rFonts w:ascii="Palatino Linotype" w:eastAsia="Palatino Linotype" w:hAnsi="Palatino Linotype" w:cs="Palatino Linotype"/>
          <w:sz w:val="24"/>
          <w:szCs w:val="24"/>
        </w:rPr>
        <w:t xml:space="preserve"> la respuesta a la solicitud de información número </w:t>
      </w:r>
      <w:r w:rsidRPr="00793D2F">
        <w:rPr>
          <w:rFonts w:ascii="Palatino Linotype" w:eastAsia="Palatino Linotype" w:hAnsi="Palatino Linotype" w:cs="Palatino Linotype"/>
          <w:b/>
          <w:sz w:val="24"/>
          <w:szCs w:val="24"/>
        </w:rPr>
        <w:t>01881/TOLUCA/IP/2022.</w:t>
      </w:r>
    </w:p>
    <w:p w:rsidR="001F24EA" w:rsidRPr="00793D2F" w:rsidRDefault="001F24EA">
      <w:pPr>
        <w:spacing w:after="0" w:line="360" w:lineRule="auto"/>
        <w:jc w:val="both"/>
        <w:rPr>
          <w:rFonts w:ascii="Palatino Linotype" w:eastAsia="Palatino Linotype" w:hAnsi="Palatino Linotype" w:cs="Palatino Linotype"/>
          <w:sz w:val="24"/>
          <w:szCs w:val="24"/>
        </w:rPr>
      </w:pPr>
    </w:p>
    <w:p w:rsidR="001F24EA" w:rsidRPr="00793D2F" w:rsidRDefault="005B4137">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1F24EA" w:rsidRPr="00793D2F" w:rsidRDefault="005B4137">
      <w:pPr>
        <w:spacing w:after="0" w:line="360" w:lineRule="auto"/>
        <w:jc w:val="center"/>
        <w:rPr>
          <w:rFonts w:ascii="Palatino Linotype" w:eastAsia="Palatino Linotype" w:hAnsi="Palatino Linotype" w:cs="Palatino Linotype"/>
          <w:b/>
          <w:color w:val="000000"/>
        </w:rPr>
      </w:pPr>
      <w:r w:rsidRPr="00793D2F">
        <w:rPr>
          <w:rFonts w:ascii="Palatino Linotype" w:eastAsia="Palatino Linotype" w:hAnsi="Palatino Linotype" w:cs="Palatino Linotype"/>
          <w:b/>
          <w:color w:val="000000"/>
        </w:rPr>
        <w:t>R E S U E L V E:</w:t>
      </w:r>
    </w:p>
    <w:p w:rsidR="001F24EA" w:rsidRPr="00793D2F" w:rsidRDefault="001F24EA">
      <w:pPr>
        <w:spacing w:after="0" w:line="360" w:lineRule="auto"/>
        <w:jc w:val="center"/>
        <w:rPr>
          <w:rFonts w:ascii="Palatino Linotype" w:eastAsia="Palatino Linotype" w:hAnsi="Palatino Linotype" w:cs="Palatino Linotype"/>
          <w:b/>
          <w:color w:val="000000"/>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b/>
          <w:sz w:val="24"/>
          <w:szCs w:val="24"/>
        </w:rPr>
        <w:t xml:space="preserve">PRIMERO. </w:t>
      </w:r>
      <w:r w:rsidRPr="00793D2F">
        <w:rPr>
          <w:rFonts w:ascii="Palatino Linotype" w:eastAsia="Palatino Linotype" w:hAnsi="Palatino Linotype" w:cs="Palatino Linotype"/>
          <w:sz w:val="24"/>
          <w:szCs w:val="24"/>
        </w:rPr>
        <w:t>Se</w:t>
      </w:r>
      <w:r w:rsidRPr="00793D2F">
        <w:rPr>
          <w:sz w:val="24"/>
          <w:szCs w:val="24"/>
        </w:rPr>
        <w:t xml:space="preserve"> </w:t>
      </w:r>
      <w:r w:rsidRPr="00793D2F">
        <w:rPr>
          <w:rFonts w:ascii="Palatino Linotype" w:eastAsia="Palatino Linotype" w:hAnsi="Palatino Linotype" w:cs="Palatino Linotype"/>
          <w:b/>
          <w:sz w:val="24"/>
          <w:szCs w:val="24"/>
        </w:rPr>
        <w:t xml:space="preserve">MODIFICA </w:t>
      </w:r>
      <w:r w:rsidRPr="00793D2F">
        <w:rPr>
          <w:rFonts w:ascii="Palatino Linotype" w:eastAsia="Palatino Linotype" w:hAnsi="Palatino Linotype" w:cs="Palatino Linotype"/>
          <w:sz w:val="24"/>
          <w:szCs w:val="24"/>
        </w:rPr>
        <w:t xml:space="preserve">la respuesta entregada por </w:t>
      </w:r>
      <w:r w:rsidRPr="00793D2F">
        <w:rPr>
          <w:rFonts w:ascii="Palatino Linotype" w:eastAsia="Palatino Linotype" w:hAnsi="Palatino Linotype" w:cs="Palatino Linotype"/>
          <w:b/>
          <w:sz w:val="24"/>
          <w:szCs w:val="24"/>
        </w:rPr>
        <w:t xml:space="preserve">EL SUJETO OBLIGADO </w:t>
      </w:r>
      <w:r w:rsidRPr="00793D2F">
        <w:rPr>
          <w:rFonts w:ascii="Palatino Linotype" w:eastAsia="Palatino Linotype" w:hAnsi="Palatino Linotype" w:cs="Palatino Linotype"/>
          <w:sz w:val="24"/>
          <w:szCs w:val="24"/>
        </w:rPr>
        <w:t xml:space="preserve">a la solicitud de información </w:t>
      </w:r>
      <w:r w:rsidRPr="00793D2F">
        <w:rPr>
          <w:rFonts w:ascii="Palatino Linotype" w:eastAsia="Palatino Linotype" w:hAnsi="Palatino Linotype" w:cs="Palatino Linotype"/>
          <w:b/>
          <w:sz w:val="24"/>
          <w:szCs w:val="24"/>
        </w:rPr>
        <w:t>01881/TOLUCA/IP/2022</w:t>
      </w:r>
      <w:r w:rsidRPr="00793D2F">
        <w:rPr>
          <w:rFonts w:ascii="Palatino Linotype" w:eastAsia="Palatino Linotype" w:hAnsi="Palatino Linotype" w:cs="Palatino Linotype"/>
          <w:sz w:val="24"/>
          <w:szCs w:val="24"/>
        </w:rPr>
        <w:t>,</w:t>
      </w:r>
      <w:r w:rsidRPr="00793D2F">
        <w:rPr>
          <w:rFonts w:ascii="Palatino Linotype" w:eastAsia="Palatino Linotype" w:hAnsi="Palatino Linotype" w:cs="Palatino Linotype"/>
          <w:b/>
          <w:sz w:val="24"/>
          <w:szCs w:val="24"/>
        </w:rPr>
        <w:t xml:space="preserve"> </w:t>
      </w:r>
      <w:r w:rsidRPr="00793D2F">
        <w:rPr>
          <w:rFonts w:ascii="Palatino Linotype" w:eastAsia="Palatino Linotype" w:hAnsi="Palatino Linotype" w:cs="Palatino Linotype"/>
          <w:sz w:val="24"/>
          <w:szCs w:val="24"/>
        </w:rPr>
        <w:t xml:space="preserve">por resultar fundadas las razones o motivos de inconformidad hechos valer por </w:t>
      </w:r>
      <w:r w:rsidRPr="00793D2F">
        <w:rPr>
          <w:rFonts w:ascii="Palatino Linotype" w:eastAsia="Palatino Linotype" w:hAnsi="Palatino Linotype" w:cs="Palatino Linotype"/>
          <w:b/>
          <w:sz w:val="24"/>
          <w:szCs w:val="24"/>
        </w:rPr>
        <w:t xml:space="preserve">EL RECURRENTE, </w:t>
      </w:r>
      <w:r w:rsidRPr="00793D2F">
        <w:rPr>
          <w:rFonts w:ascii="Palatino Linotype" w:eastAsia="Palatino Linotype" w:hAnsi="Palatino Linotype" w:cs="Palatino Linotype"/>
          <w:sz w:val="24"/>
          <w:szCs w:val="24"/>
        </w:rPr>
        <w:t xml:space="preserve">en el recurso de revisión </w:t>
      </w:r>
      <w:r w:rsidRPr="00793D2F">
        <w:rPr>
          <w:rFonts w:ascii="Palatino Linotype" w:eastAsia="Palatino Linotype" w:hAnsi="Palatino Linotype" w:cs="Palatino Linotype"/>
          <w:b/>
          <w:sz w:val="24"/>
          <w:szCs w:val="24"/>
        </w:rPr>
        <w:t>15044/INFOEM/IP/RR/2022</w:t>
      </w:r>
      <w:r w:rsidRPr="00793D2F">
        <w:rPr>
          <w:rFonts w:ascii="Palatino Linotype" w:eastAsia="Palatino Linotype" w:hAnsi="Palatino Linotype" w:cs="Palatino Linotype"/>
          <w:sz w:val="24"/>
          <w:szCs w:val="24"/>
        </w:rPr>
        <w:t xml:space="preserve">, en términos del considerando </w:t>
      </w:r>
      <w:r w:rsidRPr="00793D2F">
        <w:rPr>
          <w:rFonts w:ascii="Palatino Linotype" w:eastAsia="Palatino Linotype" w:hAnsi="Palatino Linotype" w:cs="Palatino Linotype"/>
          <w:b/>
          <w:sz w:val="24"/>
          <w:szCs w:val="24"/>
        </w:rPr>
        <w:t>Cuarto</w:t>
      </w:r>
      <w:r w:rsidRPr="00793D2F">
        <w:rPr>
          <w:rFonts w:ascii="Palatino Linotype" w:eastAsia="Palatino Linotype" w:hAnsi="Palatino Linotype" w:cs="Palatino Linotype"/>
          <w:sz w:val="24"/>
          <w:szCs w:val="24"/>
        </w:rPr>
        <w:t xml:space="preserve"> de la presente Resolución.</w:t>
      </w:r>
    </w:p>
    <w:p w:rsidR="001F24EA" w:rsidRPr="00793D2F" w:rsidRDefault="001F24EA">
      <w:pPr>
        <w:spacing w:after="0" w:line="360" w:lineRule="auto"/>
        <w:jc w:val="both"/>
        <w:rPr>
          <w:rFonts w:ascii="Palatino Linotype" w:eastAsia="Palatino Linotype" w:hAnsi="Palatino Linotype" w:cs="Palatino Linotype"/>
          <w:b/>
          <w:sz w:val="24"/>
          <w:szCs w:val="24"/>
        </w:rPr>
      </w:pPr>
    </w:p>
    <w:p w:rsidR="001F24EA" w:rsidRPr="00793D2F" w:rsidRDefault="005B4137">
      <w:pPr>
        <w:spacing w:after="0" w:line="360" w:lineRule="auto"/>
        <w:ind w:right="-93"/>
        <w:jc w:val="both"/>
        <w:rPr>
          <w:rFonts w:ascii="Palatino Linotype" w:eastAsia="Palatino Linotype" w:hAnsi="Palatino Linotype" w:cs="Palatino Linotype"/>
          <w:color w:val="000000"/>
          <w:sz w:val="24"/>
          <w:szCs w:val="24"/>
        </w:rPr>
      </w:pPr>
      <w:r w:rsidRPr="00793D2F">
        <w:rPr>
          <w:rFonts w:ascii="Palatino Linotype" w:eastAsia="Palatino Linotype" w:hAnsi="Palatino Linotype" w:cs="Palatino Linotype"/>
          <w:b/>
          <w:sz w:val="24"/>
          <w:szCs w:val="24"/>
        </w:rPr>
        <w:t xml:space="preserve">SEGUNDO. </w:t>
      </w:r>
      <w:r w:rsidRPr="00793D2F">
        <w:rPr>
          <w:rFonts w:ascii="Palatino Linotype" w:eastAsia="Palatino Linotype" w:hAnsi="Palatino Linotype" w:cs="Palatino Linotype"/>
          <w:color w:val="000000"/>
          <w:sz w:val="24"/>
          <w:szCs w:val="24"/>
        </w:rPr>
        <w:t xml:space="preserve">Se </w:t>
      </w:r>
      <w:r w:rsidRPr="00793D2F">
        <w:rPr>
          <w:rFonts w:ascii="Palatino Linotype" w:eastAsia="Palatino Linotype" w:hAnsi="Palatino Linotype" w:cs="Palatino Linotype"/>
          <w:b/>
          <w:color w:val="000000"/>
          <w:sz w:val="24"/>
          <w:szCs w:val="24"/>
        </w:rPr>
        <w:t xml:space="preserve">ORDENA </w:t>
      </w:r>
      <w:r w:rsidRPr="00793D2F">
        <w:rPr>
          <w:rFonts w:ascii="Palatino Linotype" w:eastAsia="Palatino Linotype" w:hAnsi="Palatino Linotype" w:cs="Palatino Linotype"/>
          <w:color w:val="000000"/>
          <w:sz w:val="24"/>
          <w:szCs w:val="24"/>
        </w:rPr>
        <w:t xml:space="preserve">al </w:t>
      </w:r>
      <w:r w:rsidRPr="00793D2F">
        <w:rPr>
          <w:rFonts w:ascii="Palatino Linotype" w:eastAsia="Palatino Linotype" w:hAnsi="Palatino Linotype" w:cs="Palatino Linotype"/>
          <w:b/>
          <w:color w:val="000000"/>
          <w:sz w:val="24"/>
          <w:szCs w:val="24"/>
        </w:rPr>
        <w:t>SUJETO OBLIGADO</w:t>
      </w:r>
      <w:r w:rsidRPr="00793D2F">
        <w:rPr>
          <w:rFonts w:ascii="Palatino Linotype" w:eastAsia="Palatino Linotype" w:hAnsi="Palatino Linotype" w:cs="Palatino Linotype"/>
          <w:color w:val="000000"/>
          <w:sz w:val="24"/>
          <w:szCs w:val="24"/>
        </w:rPr>
        <w:t xml:space="preserve">, en términos del Considerando </w:t>
      </w:r>
      <w:r w:rsidRPr="00793D2F">
        <w:rPr>
          <w:rFonts w:ascii="Palatino Linotype" w:eastAsia="Palatino Linotype" w:hAnsi="Palatino Linotype" w:cs="Palatino Linotype"/>
          <w:b/>
          <w:color w:val="000000"/>
          <w:sz w:val="24"/>
          <w:szCs w:val="24"/>
        </w:rPr>
        <w:t xml:space="preserve">Cuarto </w:t>
      </w:r>
      <w:r w:rsidRPr="00793D2F">
        <w:rPr>
          <w:rFonts w:ascii="Palatino Linotype" w:eastAsia="Palatino Linotype" w:hAnsi="Palatino Linotype" w:cs="Palatino Linotype"/>
          <w:color w:val="000000"/>
          <w:sz w:val="24"/>
          <w:szCs w:val="24"/>
        </w:rPr>
        <w:t>de esta resolución, haga entrega, vía SAIMEX, lo siguiente:</w:t>
      </w:r>
    </w:p>
    <w:p w:rsidR="00E12D28" w:rsidRPr="00793D2F" w:rsidRDefault="00E12D28">
      <w:pPr>
        <w:spacing w:after="0" w:line="360" w:lineRule="auto"/>
        <w:ind w:right="-93"/>
        <w:jc w:val="both"/>
        <w:rPr>
          <w:rFonts w:ascii="Palatino Linotype" w:eastAsia="Palatino Linotype" w:hAnsi="Palatino Linotype" w:cs="Palatino Linotype"/>
          <w:color w:val="000000"/>
          <w:sz w:val="24"/>
          <w:szCs w:val="24"/>
        </w:rPr>
      </w:pPr>
    </w:p>
    <w:p w:rsidR="001F24EA" w:rsidRPr="00793D2F" w:rsidRDefault="005B4137" w:rsidP="000A0279">
      <w:pPr>
        <w:numPr>
          <w:ilvl w:val="0"/>
          <w:numId w:val="7"/>
        </w:numPr>
        <w:pBdr>
          <w:top w:val="nil"/>
          <w:left w:val="nil"/>
          <w:bottom w:val="nil"/>
          <w:right w:val="nil"/>
          <w:between w:val="nil"/>
        </w:pBdr>
        <w:tabs>
          <w:tab w:val="left" w:pos="851"/>
          <w:tab w:val="left" w:pos="993"/>
        </w:tabs>
        <w:spacing w:after="0" w:line="360" w:lineRule="auto"/>
        <w:ind w:right="843"/>
        <w:jc w:val="both"/>
        <w:rPr>
          <w:rFonts w:ascii="Palatino Linotype" w:eastAsia="Palatino Linotype" w:hAnsi="Palatino Linotype" w:cs="Palatino Linotype"/>
          <w:color w:val="000000"/>
        </w:rPr>
      </w:pPr>
      <w:r w:rsidRPr="00793D2F">
        <w:rPr>
          <w:rFonts w:ascii="Palatino Linotype" w:eastAsia="Palatino Linotype" w:hAnsi="Palatino Linotype" w:cs="Palatino Linotype"/>
          <w:color w:val="000000"/>
        </w:rPr>
        <w:t>Acuerdo a través del cual se clasifique como confidencial el pronunciamiento en sentido afirmativo o negativo respecto de la existencia o no existencia de procedimientos de responsabili</w:t>
      </w:r>
      <w:r w:rsidR="004F360C" w:rsidRPr="00793D2F">
        <w:rPr>
          <w:rFonts w:ascii="Palatino Linotype" w:eastAsia="Palatino Linotype" w:hAnsi="Palatino Linotype" w:cs="Palatino Linotype"/>
          <w:color w:val="000000"/>
        </w:rPr>
        <w:t xml:space="preserve">dad iniciados por </w:t>
      </w:r>
      <w:r w:rsidR="00B67535" w:rsidRPr="00793D2F">
        <w:rPr>
          <w:rFonts w:ascii="Palatino Linotype" w:eastAsia="Palatino Linotype" w:hAnsi="Palatino Linotype" w:cs="Palatino Linotype"/>
          <w:color w:val="000000"/>
        </w:rPr>
        <w:t>la falta grave señalada por el particular</w:t>
      </w:r>
      <w:r w:rsidR="004F360C" w:rsidRPr="00793D2F">
        <w:rPr>
          <w:rFonts w:ascii="Palatino Linotype" w:eastAsia="Palatino Linotype" w:hAnsi="Palatino Linotype" w:cs="Palatino Linotype"/>
          <w:color w:val="000000"/>
        </w:rPr>
        <w:t xml:space="preserve">, </w:t>
      </w:r>
      <w:r w:rsidRPr="00793D2F">
        <w:rPr>
          <w:rFonts w:ascii="Palatino Linotype" w:eastAsia="Palatino Linotype" w:hAnsi="Palatino Linotype" w:cs="Palatino Linotype"/>
          <w:color w:val="000000"/>
        </w:rPr>
        <w:t xml:space="preserve">que se encuentren en trámite, o bien, se encuentren concluidos y se haya determinado la absolución. </w:t>
      </w:r>
    </w:p>
    <w:p w:rsidR="001F24EA" w:rsidRPr="00793D2F" w:rsidRDefault="001F24EA">
      <w:pPr>
        <w:tabs>
          <w:tab w:val="left" w:pos="567"/>
        </w:tabs>
        <w:spacing w:after="0" w:line="360" w:lineRule="auto"/>
        <w:ind w:right="843"/>
        <w:jc w:val="both"/>
        <w:rPr>
          <w:rFonts w:ascii="Palatino Linotype" w:eastAsia="Palatino Linotype" w:hAnsi="Palatino Linotype" w:cs="Palatino Linotype"/>
        </w:rPr>
      </w:pPr>
    </w:p>
    <w:p w:rsidR="001F24EA" w:rsidRPr="00793D2F" w:rsidRDefault="005B4137" w:rsidP="005B4137">
      <w:pPr>
        <w:numPr>
          <w:ilvl w:val="0"/>
          <w:numId w:val="7"/>
        </w:numPr>
        <w:pBdr>
          <w:top w:val="nil"/>
          <w:left w:val="nil"/>
          <w:bottom w:val="nil"/>
          <w:right w:val="nil"/>
          <w:between w:val="nil"/>
        </w:pBdr>
        <w:tabs>
          <w:tab w:val="left" w:pos="851"/>
        </w:tabs>
        <w:spacing w:after="0" w:line="360" w:lineRule="auto"/>
        <w:ind w:right="843" w:hanging="436"/>
        <w:jc w:val="both"/>
        <w:rPr>
          <w:color w:val="FF0000"/>
        </w:rPr>
      </w:pPr>
      <w:r w:rsidRPr="00793D2F">
        <w:rPr>
          <w:rFonts w:ascii="Palatino Linotype" w:eastAsia="Palatino Linotype" w:hAnsi="Palatino Linotype" w:cs="Palatino Linotype"/>
          <w:color w:val="000000"/>
        </w:rPr>
        <w:lastRenderedPageBreak/>
        <w:t xml:space="preserve">Documento </w:t>
      </w:r>
      <w:r w:rsidR="000A0279" w:rsidRPr="00793D2F">
        <w:rPr>
          <w:rFonts w:ascii="Palatino Linotype" w:eastAsia="Palatino Linotype" w:hAnsi="Palatino Linotype" w:cs="Palatino Linotype"/>
          <w:color w:val="000000"/>
        </w:rPr>
        <w:t xml:space="preserve">que identifique los expedientes </w:t>
      </w:r>
      <w:r w:rsidR="000A0279" w:rsidRPr="00793D2F">
        <w:rPr>
          <w:rFonts w:ascii="Palatino Linotype" w:eastAsia="Palatino Linotype" w:hAnsi="Palatino Linotype" w:cs="Palatino Linotype"/>
          <w:b/>
          <w:color w:val="000000"/>
        </w:rPr>
        <w:t xml:space="preserve">concluidos </w:t>
      </w:r>
      <w:r w:rsidR="00B67535" w:rsidRPr="00793D2F">
        <w:rPr>
          <w:rFonts w:ascii="Palatino Linotype" w:eastAsia="Palatino Linotype" w:hAnsi="Palatino Linotype" w:cs="Palatino Linotype"/>
          <w:b/>
          <w:color w:val="000000"/>
        </w:rPr>
        <w:t xml:space="preserve">que han causado estado </w:t>
      </w:r>
      <w:r w:rsidRPr="00793D2F">
        <w:rPr>
          <w:rFonts w:ascii="Palatino Linotype" w:eastAsia="Palatino Linotype" w:hAnsi="Palatino Linotype" w:cs="Palatino Linotype"/>
          <w:b/>
          <w:color w:val="000000"/>
          <w:u w:val="single"/>
        </w:rPr>
        <w:t>con sanción condenatoria</w:t>
      </w:r>
      <w:r w:rsidRPr="00793D2F">
        <w:rPr>
          <w:rFonts w:ascii="Palatino Linotype" w:eastAsia="Palatino Linotype" w:hAnsi="Palatino Linotype" w:cs="Palatino Linotype"/>
          <w:b/>
          <w:color w:val="000000"/>
        </w:rPr>
        <w:t xml:space="preserve"> </w:t>
      </w:r>
      <w:r w:rsidR="000A0279" w:rsidRPr="00793D2F">
        <w:rPr>
          <w:rFonts w:ascii="Palatino Linotype" w:eastAsia="Palatino Linotype" w:hAnsi="Palatino Linotype" w:cs="Palatino Linotype"/>
          <w:b/>
          <w:color w:val="000000"/>
        </w:rPr>
        <w:t>por la falta señalada por el particular</w:t>
      </w:r>
      <w:r w:rsidR="000A0279" w:rsidRPr="00793D2F">
        <w:rPr>
          <w:rFonts w:ascii="Palatino Linotype" w:eastAsia="Palatino Linotype" w:hAnsi="Palatino Linotype" w:cs="Palatino Linotype"/>
          <w:color w:val="000000"/>
        </w:rPr>
        <w:t>, en contra de los servidores públicos referidos en la solicitud de acceso a la información</w:t>
      </w:r>
      <w:r w:rsidR="00E12D28" w:rsidRPr="00793D2F">
        <w:rPr>
          <w:rFonts w:ascii="Palatino Linotype" w:eastAsia="Palatino Linotype" w:hAnsi="Palatino Linotype" w:cs="Palatino Linotype"/>
          <w:color w:val="000000"/>
        </w:rPr>
        <w:t>,</w:t>
      </w:r>
      <w:r w:rsidR="000A0279" w:rsidRPr="00793D2F">
        <w:rPr>
          <w:rFonts w:ascii="Palatino Linotype" w:eastAsia="Palatino Linotype" w:hAnsi="Palatino Linotype" w:cs="Palatino Linotype"/>
          <w:color w:val="000000"/>
        </w:rPr>
        <w:t xml:space="preserve"> del uno de septiembre de dos mil veintiuno al uno de septiembre de dos mil veintidós. </w:t>
      </w:r>
    </w:p>
    <w:p w:rsidR="001F24EA" w:rsidRPr="00793D2F" w:rsidRDefault="001F24EA">
      <w:pPr>
        <w:spacing w:after="0" w:line="276" w:lineRule="auto"/>
        <w:ind w:right="843"/>
        <w:jc w:val="both"/>
        <w:rPr>
          <w:rFonts w:ascii="Palatino Linotype" w:eastAsia="Palatino Linotype" w:hAnsi="Palatino Linotype" w:cs="Palatino Linotype"/>
          <w:color w:val="000000"/>
          <w:sz w:val="24"/>
          <w:szCs w:val="24"/>
        </w:rPr>
      </w:pPr>
    </w:p>
    <w:p w:rsidR="000A0279" w:rsidRPr="00793D2F" w:rsidRDefault="005B4137" w:rsidP="000A0279">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color w:val="000000"/>
          <w:szCs w:val="24"/>
        </w:rPr>
      </w:pPr>
      <w:r w:rsidRPr="00793D2F">
        <w:rPr>
          <w:rFonts w:ascii="Palatino Linotype" w:eastAsia="Palatino Linotype" w:hAnsi="Palatino Linotype" w:cs="Palatino Linotype"/>
          <w:i/>
          <w:color w:val="000000"/>
          <w:szCs w:val="24"/>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0A0279" w:rsidRPr="00793D2F" w:rsidRDefault="000A0279" w:rsidP="000A0279">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color w:val="000000"/>
          <w:sz w:val="24"/>
          <w:szCs w:val="24"/>
        </w:rPr>
      </w:pPr>
    </w:p>
    <w:p w:rsidR="000A0279" w:rsidRPr="00793D2F" w:rsidRDefault="000A0279">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color w:val="000000"/>
          <w:sz w:val="24"/>
          <w:szCs w:val="24"/>
        </w:rPr>
      </w:pPr>
      <w:r w:rsidRPr="00793D2F">
        <w:rPr>
          <w:rFonts w:ascii="Palatino Linotype" w:eastAsia="Palatino Linotype" w:hAnsi="Palatino Linotype" w:cs="Palatino Linotype"/>
          <w:i/>
        </w:rPr>
        <w:t>Para el caso de que la información que se ordena entregar en el inciso b) no obre en los archivos del Sujeto Obligado, deberá hacerlo del conocimiento del Particular en términos del artículo 19, párrafo segundo, de la Ley de Transparencia y Acceso a la Información Pública del Estado de México y Municipios, para tenerse por colmado dicho requerimiento.</w:t>
      </w:r>
    </w:p>
    <w:p w:rsidR="001F24EA" w:rsidRPr="00793D2F" w:rsidRDefault="001F24EA">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color w:val="000000"/>
          <w:sz w:val="24"/>
          <w:szCs w:val="24"/>
        </w:rPr>
      </w:pPr>
    </w:p>
    <w:p w:rsidR="001F24EA" w:rsidRPr="00793D2F" w:rsidRDefault="005B4137">
      <w:pPr>
        <w:spacing w:after="0" w:line="360" w:lineRule="auto"/>
        <w:ind w:right="-93"/>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b/>
          <w:sz w:val="24"/>
          <w:szCs w:val="24"/>
        </w:rPr>
        <w:t xml:space="preserve">TERCERO. Notifíquese </w:t>
      </w:r>
      <w:r w:rsidRPr="00793D2F">
        <w:rPr>
          <w:rFonts w:ascii="Palatino Linotype" w:eastAsia="Palatino Linotype" w:hAnsi="Palatino Linotype" w:cs="Palatino Linotype"/>
          <w:sz w:val="24"/>
          <w:szCs w:val="24"/>
        </w:rPr>
        <w:t>la presente resolución al T</w:t>
      </w:r>
      <w:r w:rsidRPr="00793D2F">
        <w:rPr>
          <w:rFonts w:ascii="Palatino Linotype" w:eastAsia="Palatino Linotype" w:hAnsi="Palatino Linotype" w:cs="Palatino Linotype"/>
          <w:b/>
          <w:sz w:val="24"/>
          <w:szCs w:val="24"/>
        </w:rPr>
        <w:t xml:space="preserve">itular de la Unidad de Transparencia </w:t>
      </w:r>
      <w:r w:rsidRPr="00793D2F">
        <w:rPr>
          <w:rFonts w:ascii="Palatino Linotype" w:eastAsia="Palatino Linotype" w:hAnsi="Palatino Linotype" w:cs="Palatino Linotype"/>
          <w:sz w:val="24"/>
          <w:szCs w:val="24"/>
        </w:rPr>
        <w:t xml:space="preserve">del </w:t>
      </w:r>
      <w:r w:rsidRPr="00793D2F">
        <w:rPr>
          <w:rFonts w:ascii="Palatino Linotype" w:eastAsia="Palatino Linotype" w:hAnsi="Palatino Linotype" w:cs="Palatino Linotype"/>
          <w:b/>
          <w:sz w:val="24"/>
          <w:szCs w:val="24"/>
        </w:rPr>
        <w:t>SUJETO OBLIGADO</w:t>
      </w:r>
      <w:r w:rsidRPr="00793D2F">
        <w:rPr>
          <w:rFonts w:ascii="Palatino Linotype" w:eastAsia="Palatino Linotype" w:hAnsi="Palatino Linotype" w:cs="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F24EA" w:rsidRPr="00793D2F" w:rsidRDefault="001F24EA">
      <w:pPr>
        <w:spacing w:after="0" w:line="360" w:lineRule="auto"/>
        <w:ind w:right="-93"/>
        <w:jc w:val="both"/>
        <w:rPr>
          <w:rFonts w:ascii="Palatino Linotype" w:eastAsia="Palatino Linotype" w:hAnsi="Palatino Linotype" w:cs="Palatino Linotype"/>
          <w:sz w:val="24"/>
          <w:szCs w:val="24"/>
        </w:rPr>
      </w:pPr>
    </w:p>
    <w:p w:rsidR="001F24EA" w:rsidRPr="00793D2F" w:rsidRDefault="005B4137">
      <w:pPr>
        <w:spacing w:after="0" w:line="360" w:lineRule="auto"/>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b/>
          <w:sz w:val="24"/>
          <w:szCs w:val="24"/>
        </w:rPr>
        <w:t xml:space="preserve">CUARTO. </w:t>
      </w:r>
      <w:r w:rsidRPr="00793D2F">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793D2F">
        <w:rPr>
          <w:rFonts w:ascii="Palatino Linotype" w:eastAsia="Palatino Linotype" w:hAnsi="Palatino Linotype" w:cs="Palatino Linotype"/>
          <w:b/>
          <w:sz w:val="24"/>
          <w:szCs w:val="24"/>
        </w:rPr>
        <w:t>EL SUJETO OBLIGADO</w:t>
      </w:r>
      <w:r w:rsidRPr="00793D2F">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1F24EA" w:rsidRPr="00793D2F" w:rsidRDefault="001F24EA">
      <w:pPr>
        <w:spacing w:after="0" w:line="360" w:lineRule="auto"/>
        <w:jc w:val="both"/>
        <w:rPr>
          <w:rFonts w:ascii="Palatino Linotype" w:eastAsia="Palatino Linotype" w:hAnsi="Palatino Linotype" w:cs="Palatino Linotype"/>
          <w:b/>
          <w:sz w:val="24"/>
          <w:szCs w:val="24"/>
        </w:rPr>
      </w:pPr>
    </w:p>
    <w:p w:rsidR="00195587" w:rsidRPr="00793D2F" w:rsidRDefault="005B4137">
      <w:pPr>
        <w:tabs>
          <w:tab w:val="left" w:pos="142"/>
        </w:tabs>
        <w:spacing w:after="0" w:line="360" w:lineRule="auto"/>
        <w:jc w:val="both"/>
        <w:rPr>
          <w:rFonts w:ascii="Palatino Linotype" w:eastAsia="Palatino Linotype" w:hAnsi="Palatino Linotype" w:cs="Palatino Linotype"/>
          <w:sz w:val="24"/>
          <w:szCs w:val="24"/>
        </w:rPr>
      </w:pPr>
      <w:bookmarkStart w:id="3" w:name="_heading=h.2et92p0" w:colFirst="0" w:colLast="0"/>
      <w:bookmarkEnd w:id="3"/>
      <w:r w:rsidRPr="00793D2F">
        <w:rPr>
          <w:rFonts w:ascii="Palatino Linotype" w:eastAsia="Palatino Linotype" w:hAnsi="Palatino Linotype" w:cs="Palatino Linotype"/>
          <w:b/>
          <w:sz w:val="24"/>
          <w:szCs w:val="24"/>
        </w:rPr>
        <w:t>QUINTO.   Notifíquese</w:t>
      </w:r>
      <w:r w:rsidRPr="00793D2F">
        <w:rPr>
          <w:rFonts w:ascii="Palatino Linotype" w:eastAsia="Palatino Linotype" w:hAnsi="Palatino Linotype" w:cs="Palatino Linotype"/>
          <w:sz w:val="24"/>
          <w:szCs w:val="24"/>
        </w:rPr>
        <w:t xml:space="preserve"> vía</w:t>
      </w:r>
      <w:r w:rsidRPr="00793D2F">
        <w:rPr>
          <w:rFonts w:ascii="Palatino Linotype" w:eastAsia="Palatino Linotype" w:hAnsi="Palatino Linotype" w:cs="Palatino Linotype"/>
          <w:b/>
          <w:sz w:val="24"/>
          <w:szCs w:val="24"/>
        </w:rPr>
        <w:t xml:space="preserve"> SAIMEX</w:t>
      </w:r>
      <w:r w:rsidRPr="00793D2F">
        <w:rPr>
          <w:rFonts w:ascii="Palatino Linotype" w:eastAsia="Palatino Linotype" w:hAnsi="Palatino Linotype" w:cs="Palatino Linotype"/>
          <w:sz w:val="24"/>
          <w:szCs w:val="24"/>
        </w:rPr>
        <w:t xml:space="preserve">, a la parte </w:t>
      </w:r>
      <w:r w:rsidRPr="00793D2F">
        <w:rPr>
          <w:rFonts w:ascii="Palatino Linotype" w:eastAsia="Palatino Linotype" w:hAnsi="Palatino Linotype" w:cs="Palatino Linotype"/>
          <w:b/>
          <w:sz w:val="24"/>
          <w:szCs w:val="24"/>
        </w:rPr>
        <w:t xml:space="preserve">RECURRENTE </w:t>
      </w:r>
      <w:r w:rsidRPr="00793D2F">
        <w:rPr>
          <w:rFonts w:ascii="Palatino Linotype" w:eastAsia="Palatino Linotype" w:hAnsi="Palatino Linotype" w:cs="Palatino Linotype"/>
          <w:sz w:val="24"/>
          <w:szCs w:val="24"/>
        </w:rPr>
        <w:t xml:space="preserve">la presente resolución, así como, que de conformidad con lo establecido en los artículos 159 y 160 de la Ley General de Transparencia y Acceso a la Información Pública, y en el artículo 196 de la Ley de Transparencia y Acceso a la Información Pública del Estado de México </w:t>
      </w:r>
    </w:p>
    <w:p w:rsidR="001F24EA" w:rsidRPr="00793D2F" w:rsidRDefault="005B4137">
      <w:pPr>
        <w:tabs>
          <w:tab w:val="left" w:pos="142"/>
        </w:tabs>
        <w:spacing w:after="0" w:line="360" w:lineRule="auto"/>
        <w:jc w:val="both"/>
        <w:rPr>
          <w:rFonts w:ascii="Palatino Linotype" w:eastAsia="Palatino Linotype" w:hAnsi="Palatino Linotype" w:cs="Palatino Linotype"/>
          <w:sz w:val="24"/>
          <w:szCs w:val="24"/>
        </w:rPr>
      </w:pPr>
      <w:proofErr w:type="gramStart"/>
      <w:r w:rsidRPr="00793D2F">
        <w:rPr>
          <w:rFonts w:ascii="Palatino Linotype" w:eastAsia="Palatino Linotype" w:hAnsi="Palatino Linotype" w:cs="Palatino Linotype"/>
          <w:sz w:val="24"/>
          <w:szCs w:val="24"/>
        </w:rPr>
        <w:t>y</w:t>
      </w:r>
      <w:proofErr w:type="gramEnd"/>
      <w:r w:rsidRPr="00793D2F">
        <w:rPr>
          <w:rFonts w:ascii="Palatino Linotype" w:eastAsia="Palatino Linotype" w:hAnsi="Palatino Linotype" w:cs="Palatino Linotype"/>
          <w:sz w:val="24"/>
          <w:szCs w:val="24"/>
        </w:rPr>
        <w:t xml:space="preserve"> Municipios, podrá impugnarla vía recurso de inconformidad ante el Instituto Nacional de Transparencia, Acceso a la Información y Protección de Datos Personales, o bien, vía Juicio de Amparo en los términos de las leyes aplicables</w:t>
      </w:r>
      <w:r w:rsidRPr="00793D2F">
        <w:rPr>
          <w:rFonts w:ascii="Palatino Linotype" w:eastAsia="Palatino Linotype" w:hAnsi="Palatino Linotype" w:cs="Palatino Linotype"/>
          <w:b/>
          <w:sz w:val="24"/>
          <w:szCs w:val="24"/>
        </w:rPr>
        <w:t>.</w:t>
      </w:r>
    </w:p>
    <w:p w:rsidR="001F24EA" w:rsidRPr="00793D2F" w:rsidRDefault="001F24EA">
      <w:pPr>
        <w:tabs>
          <w:tab w:val="left" w:pos="142"/>
        </w:tabs>
        <w:spacing w:after="0" w:line="360" w:lineRule="auto"/>
        <w:jc w:val="both"/>
        <w:rPr>
          <w:sz w:val="24"/>
          <w:szCs w:val="24"/>
        </w:rPr>
      </w:pPr>
    </w:p>
    <w:p w:rsidR="001F24EA" w:rsidRDefault="005B4137">
      <w:pPr>
        <w:spacing w:after="0" w:line="360" w:lineRule="auto"/>
        <w:ind w:right="-93"/>
        <w:jc w:val="both"/>
        <w:rPr>
          <w:rFonts w:ascii="Palatino Linotype" w:eastAsia="Palatino Linotype" w:hAnsi="Palatino Linotype" w:cs="Palatino Linotype"/>
          <w:sz w:val="24"/>
          <w:szCs w:val="24"/>
        </w:rPr>
      </w:pPr>
      <w:r w:rsidRPr="00793D2F">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FB2A75" w:rsidRPr="00793D2F">
        <w:rPr>
          <w:rFonts w:ascii="Palatino Linotype" w:eastAsia="Palatino Linotype" w:hAnsi="Palatino Linotype" w:cs="Palatino Linotype"/>
          <w:sz w:val="24"/>
          <w:szCs w:val="24"/>
        </w:rPr>
        <w:t>, EMITIENDO VOTO PARTICULAR</w:t>
      </w:r>
      <w:r w:rsidRPr="00793D2F">
        <w:rPr>
          <w:rFonts w:ascii="Palatino Linotype" w:eastAsia="Palatino Linotype" w:hAnsi="Palatino Linotype" w:cs="Palatino Linotype"/>
          <w:sz w:val="24"/>
          <w:szCs w:val="24"/>
        </w:rPr>
        <w:t>, SHARON CRISTINA MORALES MARTÍNEZ, LUIS GUSTAVO PARRA NORIEGA</w:t>
      </w:r>
      <w:r w:rsidR="00FB2A75" w:rsidRPr="00793D2F">
        <w:rPr>
          <w:rFonts w:ascii="Palatino Linotype" w:eastAsia="Palatino Linotype" w:hAnsi="Palatino Linotype" w:cs="Palatino Linotype"/>
          <w:sz w:val="24"/>
          <w:szCs w:val="24"/>
        </w:rPr>
        <w:t xml:space="preserve">, EMITIENDO VOTO PARTICULAR </w:t>
      </w:r>
      <w:r w:rsidRPr="00793D2F">
        <w:rPr>
          <w:rFonts w:ascii="Palatino Linotype" w:eastAsia="Palatino Linotype" w:hAnsi="Palatino Linotype" w:cs="Palatino Linotype"/>
          <w:sz w:val="24"/>
          <w:szCs w:val="24"/>
        </w:rPr>
        <w:t xml:space="preserve"> Y GUADALUPE RAMÍREZ PEÑA; EN LA VIGÉSIMA SEGUNDA SESIÓN ORDINARIA CELEBRADA EL CATORCE DE JUNIO DE DOS MIL VEINTINTRÉS, ANTE EL SECRETARIO TÉCNICO DEL PLENO ALEXIS TAPIA RAMÍREZ.</w:t>
      </w:r>
    </w:p>
    <w:p w:rsidR="00FB2A75" w:rsidRDefault="00FB2A75">
      <w:pPr>
        <w:spacing w:after="0" w:line="360" w:lineRule="auto"/>
        <w:ind w:right="-93"/>
        <w:jc w:val="both"/>
        <w:rPr>
          <w:rFonts w:ascii="Palatino Linotype" w:eastAsia="Palatino Linotype" w:hAnsi="Palatino Linotype" w:cs="Palatino Linotype"/>
          <w:sz w:val="24"/>
          <w:szCs w:val="24"/>
        </w:rPr>
      </w:pPr>
    </w:p>
    <w:p w:rsidR="00FB2A75" w:rsidRDefault="00FB2A75">
      <w:pPr>
        <w:spacing w:after="0" w:line="360" w:lineRule="auto"/>
        <w:ind w:right="-93"/>
        <w:jc w:val="both"/>
        <w:rPr>
          <w:rFonts w:ascii="Palatino Linotype" w:eastAsia="Palatino Linotype" w:hAnsi="Palatino Linotype" w:cs="Palatino Linotype"/>
          <w:sz w:val="24"/>
          <w:szCs w:val="24"/>
        </w:rPr>
      </w:pPr>
    </w:p>
    <w:p w:rsidR="00FB2A75" w:rsidRDefault="00FB2A75">
      <w:pPr>
        <w:spacing w:after="0" w:line="360" w:lineRule="auto"/>
        <w:ind w:right="-93"/>
        <w:jc w:val="both"/>
        <w:rPr>
          <w:rFonts w:ascii="Palatino Linotype" w:eastAsia="Palatino Linotype" w:hAnsi="Palatino Linotype" w:cs="Palatino Linotype"/>
          <w:sz w:val="24"/>
          <w:szCs w:val="24"/>
        </w:rPr>
      </w:pPr>
    </w:p>
    <w:p w:rsidR="00FB2A75" w:rsidRDefault="00FB2A75">
      <w:pPr>
        <w:spacing w:after="0" w:line="360" w:lineRule="auto"/>
        <w:ind w:right="-93"/>
        <w:jc w:val="both"/>
        <w:rPr>
          <w:rFonts w:ascii="Palatino Linotype" w:eastAsia="Palatino Linotype" w:hAnsi="Palatino Linotype" w:cs="Palatino Linotype"/>
          <w:sz w:val="24"/>
          <w:szCs w:val="24"/>
        </w:rPr>
      </w:pPr>
    </w:p>
    <w:sectPr w:rsidR="00FB2A75">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83A" w:rsidRDefault="0027583A">
      <w:pPr>
        <w:spacing w:after="0" w:line="240" w:lineRule="auto"/>
      </w:pPr>
      <w:r>
        <w:separator/>
      </w:r>
    </w:p>
  </w:endnote>
  <w:endnote w:type="continuationSeparator" w:id="0">
    <w:p w:rsidR="0027583A" w:rsidRDefault="0027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4EA" w:rsidRDefault="005B413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32DBD">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32DBD">
      <w:rPr>
        <w:b/>
        <w:noProof/>
        <w:color w:val="000000"/>
        <w:sz w:val="24"/>
        <w:szCs w:val="24"/>
      </w:rPr>
      <w:t>62</w:t>
    </w:r>
    <w:r>
      <w:rPr>
        <w:b/>
        <w:color w:val="000000"/>
        <w:sz w:val="24"/>
        <w:szCs w:val="24"/>
      </w:rPr>
      <w:fldChar w:fldCharType="end"/>
    </w:r>
  </w:p>
  <w:p w:rsidR="001F24EA" w:rsidRDefault="001F24E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4EA" w:rsidRDefault="005B413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32DB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32DBD">
      <w:rPr>
        <w:b/>
        <w:noProof/>
        <w:color w:val="000000"/>
        <w:sz w:val="24"/>
        <w:szCs w:val="24"/>
      </w:rPr>
      <w:t>62</w:t>
    </w:r>
    <w:r>
      <w:rPr>
        <w:b/>
        <w:color w:val="000000"/>
        <w:sz w:val="24"/>
        <w:szCs w:val="24"/>
      </w:rPr>
      <w:fldChar w:fldCharType="end"/>
    </w:r>
  </w:p>
  <w:p w:rsidR="001F24EA" w:rsidRDefault="001F24E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83A" w:rsidRDefault="0027583A">
      <w:pPr>
        <w:spacing w:after="0" w:line="240" w:lineRule="auto"/>
      </w:pPr>
      <w:r>
        <w:separator/>
      </w:r>
    </w:p>
  </w:footnote>
  <w:footnote w:type="continuationSeparator" w:id="0">
    <w:p w:rsidR="0027583A" w:rsidRDefault="00275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4EA" w:rsidRDefault="005B4137">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simplePos x="0" y="0"/>
          <wp:positionH relativeFrom="column">
            <wp:posOffset>-746124</wp:posOffset>
          </wp:positionH>
          <wp:positionV relativeFrom="paragraph">
            <wp:posOffset>-448309</wp:posOffset>
          </wp:positionV>
          <wp:extent cx="7809876" cy="10165823"/>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1F24EA">
      <w:tc>
        <w:tcPr>
          <w:tcW w:w="2551" w:type="dxa"/>
          <w:vAlign w:val="center"/>
        </w:tcPr>
        <w:p w:rsidR="001F24EA" w:rsidRDefault="005B41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1F24EA" w:rsidRDefault="005B41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15044/INFOEM/IP/RR/2022</w:t>
          </w:r>
        </w:p>
      </w:tc>
    </w:tr>
    <w:tr w:rsidR="001F24EA">
      <w:trPr>
        <w:trHeight w:val="228"/>
      </w:trPr>
      <w:tc>
        <w:tcPr>
          <w:tcW w:w="2551" w:type="dxa"/>
          <w:vAlign w:val="center"/>
        </w:tcPr>
        <w:p w:rsidR="001F24EA" w:rsidRDefault="005B41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rsidR="001F24EA" w:rsidRDefault="005B4137">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1F24EA">
      <w:tc>
        <w:tcPr>
          <w:tcW w:w="2551" w:type="dxa"/>
          <w:vAlign w:val="center"/>
        </w:tcPr>
        <w:p w:rsidR="001F24EA" w:rsidRDefault="005B41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1F24EA" w:rsidRDefault="005B41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1F24EA" w:rsidRDefault="001F24E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4EA" w:rsidRDefault="005B4137">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simplePos x="0" y="0"/>
          <wp:positionH relativeFrom="column">
            <wp:posOffset>-713104</wp:posOffset>
          </wp:positionH>
          <wp:positionV relativeFrom="paragraph">
            <wp:posOffset>-364489</wp:posOffset>
          </wp:positionV>
          <wp:extent cx="7809876" cy="1016582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1F24EA">
      <w:tc>
        <w:tcPr>
          <w:tcW w:w="2551" w:type="dxa"/>
          <w:vAlign w:val="center"/>
        </w:tcPr>
        <w:p w:rsidR="001F24EA" w:rsidRDefault="005B41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1F24EA" w:rsidRDefault="005B41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15044/INFOEM/IP/RR/2022</w:t>
          </w:r>
        </w:p>
      </w:tc>
    </w:tr>
    <w:tr w:rsidR="001F24EA">
      <w:tc>
        <w:tcPr>
          <w:tcW w:w="2551" w:type="dxa"/>
          <w:vAlign w:val="center"/>
        </w:tcPr>
        <w:p w:rsidR="001F24EA" w:rsidRDefault="005B41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rsidR="001F24EA" w:rsidRDefault="001F24E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1F24EA">
      <w:trPr>
        <w:trHeight w:val="228"/>
      </w:trPr>
      <w:tc>
        <w:tcPr>
          <w:tcW w:w="2551" w:type="dxa"/>
          <w:vAlign w:val="center"/>
        </w:tcPr>
        <w:p w:rsidR="001F24EA" w:rsidRDefault="005B41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rsidR="001F24EA" w:rsidRDefault="005B4137">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1F24EA">
      <w:tc>
        <w:tcPr>
          <w:tcW w:w="2551" w:type="dxa"/>
          <w:vAlign w:val="center"/>
        </w:tcPr>
        <w:p w:rsidR="001F24EA" w:rsidRDefault="005B41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1F24EA" w:rsidRDefault="005B413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1F24EA" w:rsidRDefault="005B413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37C7A"/>
    <w:multiLevelType w:val="multilevel"/>
    <w:tmpl w:val="69FE9F8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2DF1845"/>
    <w:multiLevelType w:val="multilevel"/>
    <w:tmpl w:val="9E9C5C8E"/>
    <w:lvl w:ilvl="0">
      <w:start w:val="1"/>
      <w:numFmt w:val="bullet"/>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2">
    <w:nsid w:val="33FD22BF"/>
    <w:multiLevelType w:val="multilevel"/>
    <w:tmpl w:val="62220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E6840A3"/>
    <w:multiLevelType w:val="multilevel"/>
    <w:tmpl w:val="028A9FBA"/>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4">
    <w:nsid w:val="5BC00D3C"/>
    <w:multiLevelType w:val="multilevel"/>
    <w:tmpl w:val="DB724C5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F44EF2"/>
    <w:multiLevelType w:val="multilevel"/>
    <w:tmpl w:val="B2EC7B6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9F06638"/>
    <w:multiLevelType w:val="multilevel"/>
    <w:tmpl w:val="59102D9E"/>
    <w:lvl w:ilvl="0">
      <w:start w:val="1"/>
      <w:numFmt w:val="lowerLetter"/>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EA"/>
    <w:rsid w:val="000A0279"/>
    <w:rsid w:val="000A2A59"/>
    <w:rsid w:val="00195587"/>
    <w:rsid w:val="001A7DFD"/>
    <w:rsid w:val="001B00B6"/>
    <w:rsid w:val="001F24EA"/>
    <w:rsid w:val="0027583A"/>
    <w:rsid w:val="004F360C"/>
    <w:rsid w:val="00532DBD"/>
    <w:rsid w:val="005B4137"/>
    <w:rsid w:val="005F60E9"/>
    <w:rsid w:val="00626C7C"/>
    <w:rsid w:val="00793D2F"/>
    <w:rsid w:val="00897292"/>
    <w:rsid w:val="00A939DA"/>
    <w:rsid w:val="00B034E4"/>
    <w:rsid w:val="00B67535"/>
    <w:rsid w:val="00D71F49"/>
    <w:rsid w:val="00E12D28"/>
    <w:rsid w:val="00E30417"/>
    <w:rsid w:val="00FB2A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61459-67A1-4717-A528-C4721344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127922"/>
    <w:pPr>
      <w:numPr>
        <w:numId w:val="5"/>
      </w:numPr>
      <w:spacing w:after="0" w:line="240" w:lineRule="auto"/>
      <w:contextualSpacing/>
    </w:pPr>
    <w:rPr>
      <w:rFonts w:ascii="Times New Roman" w:eastAsia="Times New Roman" w:hAnsi="Times New Roman" w:cs="Times New Roman"/>
      <w:sz w:val="24"/>
      <w:szCs w:val="24"/>
      <w:lang w:val="es-ES"/>
    </w:r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ZfMLRuYvzbj9csVNjySWPm2w==">CgMxLjAyCWguMzBqMHpsbDIJaC4zem55c2g3MgloLjJldDkycDA4AHIhMXB6T3hnblVZR2M3MjNxcjhhV0M5YW1RWEdtLVFQajBW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15781</Words>
  <Characters>86798</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2023-06-16T17:59:00Z</cp:lastPrinted>
  <dcterms:created xsi:type="dcterms:W3CDTF">2023-06-28T20:11:00Z</dcterms:created>
  <dcterms:modified xsi:type="dcterms:W3CDTF">2023-06-28T20:11:00Z</dcterms:modified>
</cp:coreProperties>
</file>