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9CB88" w14:textId="608A8CC4" w:rsidR="005E483F" w:rsidRPr="004567E3" w:rsidRDefault="005E483F" w:rsidP="000706A0">
      <w:pPr>
        <w:spacing w:line="360" w:lineRule="auto"/>
        <w:jc w:val="both"/>
        <w:rPr>
          <w:rFonts w:ascii="Palatino Linotype" w:hAnsi="Palatino Linotype"/>
          <w:color w:val="000000" w:themeColor="text1"/>
        </w:rPr>
      </w:pPr>
      <w:r w:rsidRPr="004567E3">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4567E3" w:rsidRPr="004567E3">
        <w:rPr>
          <w:rFonts w:ascii="Palatino Linotype" w:hAnsi="Palatino Linotype"/>
          <w:b/>
          <w:color w:val="000000" w:themeColor="text1"/>
        </w:rPr>
        <w:t>trece de septiembre</w:t>
      </w:r>
      <w:r w:rsidR="00251755" w:rsidRPr="004567E3">
        <w:rPr>
          <w:rFonts w:ascii="Palatino Linotype" w:hAnsi="Palatino Linotype"/>
          <w:b/>
          <w:color w:val="000000" w:themeColor="text1"/>
        </w:rPr>
        <w:t xml:space="preserve"> </w:t>
      </w:r>
      <w:r w:rsidRPr="004567E3">
        <w:rPr>
          <w:rFonts w:ascii="Palatino Linotype" w:hAnsi="Palatino Linotype"/>
          <w:b/>
          <w:color w:val="000000" w:themeColor="text1"/>
        </w:rPr>
        <w:t xml:space="preserve">de dos mil </w:t>
      </w:r>
      <w:r w:rsidR="00C91061" w:rsidRPr="004567E3">
        <w:rPr>
          <w:rFonts w:ascii="Palatino Linotype" w:hAnsi="Palatino Linotype"/>
          <w:b/>
          <w:color w:val="000000" w:themeColor="text1"/>
        </w:rPr>
        <w:t>veintitrés</w:t>
      </w:r>
      <w:r w:rsidRPr="004567E3">
        <w:rPr>
          <w:rFonts w:ascii="Palatino Linotype" w:hAnsi="Palatino Linotype"/>
          <w:color w:val="000000" w:themeColor="text1"/>
        </w:rPr>
        <w:t xml:space="preserve">. </w:t>
      </w:r>
    </w:p>
    <w:p w14:paraId="57CA25AC" w14:textId="77777777" w:rsidR="003253C6" w:rsidRPr="004567E3" w:rsidRDefault="003253C6" w:rsidP="000706A0">
      <w:pPr>
        <w:spacing w:line="360" w:lineRule="auto"/>
        <w:jc w:val="both"/>
        <w:rPr>
          <w:rFonts w:ascii="Palatino Linotype" w:hAnsi="Palatino Linotype" w:cs="Arial"/>
          <w:color w:val="000000" w:themeColor="text1"/>
        </w:rPr>
      </w:pPr>
    </w:p>
    <w:p w14:paraId="03825FB3" w14:textId="57132B1F" w:rsidR="00A1125E" w:rsidRPr="004567E3" w:rsidRDefault="00200BFC" w:rsidP="000706A0">
      <w:pPr>
        <w:spacing w:line="360" w:lineRule="auto"/>
        <w:jc w:val="both"/>
        <w:rPr>
          <w:rFonts w:ascii="Palatino Linotype" w:hAnsi="Palatino Linotype" w:cs="Arial"/>
          <w:color w:val="000000" w:themeColor="text1"/>
          <w:lang w:val="es-ES"/>
        </w:rPr>
      </w:pPr>
      <w:r w:rsidRPr="004567E3">
        <w:rPr>
          <w:rFonts w:ascii="Palatino Linotype" w:hAnsi="Palatino Linotype" w:cs="Arial"/>
          <w:b/>
          <w:color w:val="000000" w:themeColor="text1"/>
        </w:rPr>
        <w:t>VISTO</w:t>
      </w:r>
      <w:r w:rsidRPr="004567E3">
        <w:rPr>
          <w:rFonts w:ascii="Palatino Linotype" w:hAnsi="Palatino Linotype" w:cs="Arial"/>
          <w:color w:val="000000" w:themeColor="text1"/>
        </w:rPr>
        <w:t xml:space="preserve"> </w:t>
      </w:r>
      <w:r w:rsidR="00D62B91" w:rsidRPr="004567E3">
        <w:rPr>
          <w:rFonts w:ascii="Palatino Linotype" w:hAnsi="Palatino Linotype" w:cs="Arial"/>
          <w:color w:val="000000" w:themeColor="text1"/>
        </w:rPr>
        <w:t xml:space="preserve">el </w:t>
      </w:r>
      <w:r w:rsidRPr="004567E3">
        <w:rPr>
          <w:rFonts w:ascii="Palatino Linotype" w:hAnsi="Palatino Linotype" w:cs="Arial"/>
          <w:color w:val="000000" w:themeColor="text1"/>
        </w:rPr>
        <w:t>expediente formado con motivo de</w:t>
      </w:r>
      <w:r w:rsidR="00D62B91" w:rsidRPr="004567E3">
        <w:rPr>
          <w:rFonts w:ascii="Palatino Linotype" w:hAnsi="Palatino Linotype" w:cs="Arial"/>
          <w:color w:val="000000" w:themeColor="text1"/>
        </w:rPr>
        <w:t>l</w:t>
      </w:r>
      <w:r w:rsidRPr="004567E3">
        <w:rPr>
          <w:rFonts w:ascii="Palatino Linotype" w:hAnsi="Palatino Linotype" w:cs="Arial"/>
          <w:color w:val="000000" w:themeColor="text1"/>
        </w:rPr>
        <w:t xml:space="preserve"> </w:t>
      </w:r>
      <w:r w:rsidR="00D62B91" w:rsidRPr="004567E3">
        <w:rPr>
          <w:rFonts w:ascii="Palatino Linotype" w:hAnsi="Palatino Linotype" w:cs="Arial"/>
          <w:color w:val="000000" w:themeColor="text1"/>
        </w:rPr>
        <w:t>Recurso</w:t>
      </w:r>
      <w:r w:rsidR="00963231" w:rsidRPr="004567E3">
        <w:rPr>
          <w:rFonts w:ascii="Palatino Linotype" w:hAnsi="Palatino Linotype" w:cs="Arial"/>
          <w:color w:val="000000" w:themeColor="text1"/>
        </w:rPr>
        <w:t xml:space="preserve"> de Revisión</w:t>
      </w:r>
      <w:r w:rsidR="00AC6ABE" w:rsidRPr="004567E3">
        <w:rPr>
          <w:rFonts w:ascii="Palatino Linotype" w:hAnsi="Palatino Linotype" w:cs="Arial"/>
          <w:color w:val="000000" w:themeColor="text1"/>
        </w:rPr>
        <w:t xml:space="preserve"> </w:t>
      </w:r>
      <w:bookmarkStart w:id="0" w:name="_GoBack"/>
      <w:r w:rsidR="007E34B9" w:rsidRPr="004567E3">
        <w:rPr>
          <w:rFonts w:ascii="Palatino Linotype" w:hAnsi="Palatino Linotype" w:cs="Arial"/>
          <w:b/>
          <w:bCs/>
          <w:color w:val="000000" w:themeColor="text1"/>
        </w:rPr>
        <w:t>00132</w:t>
      </w:r>
      <w:r w:rsidR="000A27E2" w:rsidRPr="004567E3">
        <w:rPr>
          <w:rFonts w:ascii="Palatino Linotype" w:hAnsi="Palatino Linotype" w:cs="Arial"/>
          <w:b/>
          <w:bCs/>
          <w:color w:val="000000" w:themeColor="text1"/>
        </w:rPr>
        <w:t>/INFOEM/IP/RR/202</w:t>
      </w:r>
      <w:r w:rsidR="00525925" w:rsidRPr="004567E3">
        <w:rPr>
          <w:rFonts w:ascii="Palatino Linotype" w:hAnsi="Palatino Linotype" w:cs="Arial"/>
          <w:b/>
          <w:bCs/>
          <w:color w:val="000000" w:themeColor="text1"/>
        </w:rPr>
        <w:t>3</w:t>
      </w:r>
      <w:bookmarkEnd w:id="0"/>
      <w:r w:rsidRPr="004567E3">
        <w:rPr>
          <w:rFonts w:ascii="Palatino Linotype" w:hAnsi="Palatino Linotype" w:cs="Arial"/>
          <w:color w:val="000000" w:themeColor="text1"/>
        </w:rPr>
        <w:t>,</w:t>
      </w:r>
      <w:r w:rsidR="00C32622" w:rsidRPr="004567E3">
        <w:rPr>
          <w:rFonts w:ascii="Palatino Linotype" w:hAnsi="Palatino Linotype" w:cs="Arial"/>
          <w:color w:val="000000" w:themeColor="text1"/>
        </w:rPr>
        <w:t xml:space="preserve"> </w:t>
      </w:r>
      <w:r w:rsidRPr="004567E3">
        <w:rPr>
          <w:rFonts w:ascii="Palatino Linotype" w:hAnsi="Palatino Linotype" w:cs="Arial"/>
          <w:color w:val="000000" w:themeColor="text1"/>
        </w:rPr>
        <w:t xml:space="preserve">promovido </w:t>
      </w:r>
      <w:r w:rsidRPr="004567E3">
        <w:rPr>
          <w:rFonts w:ascii="Palatino Linotype" w:hAnsi="Palatino Linotype"/>
          <w:color w:val="000000" w:themeColor="text1"/>
        </w:rPr>
        <w:t>por</w:t>
      </w:r>
      <w:r w:rsidR="00251755" w:rsidRPr="004567E3">
        <w:rPr>
          <w:rFonts w:ascii="Palatino Linotype" w:hAnsi="Palatino Linotype"/>
          <w:color w:val="000000" w:themeColor="text1"/>
        </w:rPr>
        <w:t xml:space="preserve"> una persona de manera anónima </w:t>
      </w:r>
      <w:r w:rsidR="00111BBA" w:rsidRPr="004567E3">
        <w:rPr>
          <w:rFonts w:ascii="Palatino Linotype" w:hAnsi="Palatino Linotype"/>
          <w:color w:val="000000" w:themeColor="text1"/>
        </w:rPr>
        <w:t xml:space="preserve">a </w:t>
      </w:r>
      <w:r w:rsidR="00C32622" w:rsidRPr="004567E3">
        <w:rPr>
          <w:rFonts w:ascii="Palatino Linotype" w:hAnsi="Palatino Linotype"/>
          <w:color w:val="000000" w:themeColor="text1"/>
        </w:rPr>
        <w:t>quien</w:t>
      </w:r>
      <w:r w:rsidR="00016631" w:rsidRPr="004567E3">
        <w:rPr>
          <w:rFonts w:ascii="Palatino Linotype" w:hAnsi="Palatino Linotype"/>
          <w:color w:val="000000" w:themeColor="text1"/>
        </w:rPr>
        <w:t xml:space="preserve"> en lo subsecuente se le denominará </w:t>
      </w:r>
      <w:r w:rsidR="00C91061" w:rsidRPr="004567E3">
        <w:rPr>
          <w:rFonts w:ascii="Palatino Linotype" w:hAnsi="Palatino Linotype" w:cs="Arial"/>
          <w:b/>
          <w:color w:val="000000" w:themeColor="text1"/>
          <w:lang w:val="es-ES"/>
        </w:rPr>
        <w:t>EL</w:t>
      </w:r>
      <w:r w:rsidR="00E5765D" w:rsidRPr="004567E3">
        <w:rPr>
          <w:rFonts w:ascii="Palatino Linotype" w:hAnsi="Palatino Linotype" w:cs="Arial"/>
          <w:b/>
          <w:color w:val="000000" w:themeColor="text1"/>
          <w:lang w:val="es-ES"/>
        </w:rPr>
        <w:t xml:space="preserve"> RECURRENTE</w:t>
      </w:r>
      <w:r w:rsidRPr="004567E3">
        <w:rPr>
          <w:rFonts w:ascii="Palatino Linotype" w:hAnsi="Palatino Linotype" w:cs="Arial"/>
          <w:b/>
          <w:color w:val="000000" w:themeColor="text1"/>
          <w:lang w:val="es-ES"/>
        </w:rPr>
        <w:t>,</w:t>
      </w:r>
      <w:r w:rsidR="008B3120" w:rsidRPr="004567E3">
        <w:rPr>
          <w:rFonts w:ascii="Palatino Linotype" w:hAnsi="Palatino Linotype" w:cs="Arial"/>
          <w:color w:val="000000" w:themeColor="text1"/>
          <w:lang w:val="es-ES"/>
        </w:rPr>
        <w:t xml:space="preserve"> en contra de la respuesta </w:t>
      </w:r>
      <w:r w:rsidR="00D9217D" w:rsidRPr="004567E3">
        <w:rPr>
          <w:rFonts w:ascii="Palatino Linotype" w:hAnsi="Palatino Linotype" w:cs="Arial"/>
          <w:color w:val="000000" w:themeColor="text1"/>
          <w:lang w:val="es-ES"/>
        </w:rPr>
        <w:t>de</w:t>
      </w:r>
      <w:r w:rsidR="00EB3AE3" w:rsidRPr="004567E3">
        <w:rPr>
          <w:rFonts w:ascii="Palatino Linotype" w:hAnsi="Palatino Linotype" w:cs="Arial"/>
          <w:color w:val="000000" w:themeColor="text1"/>
          <w:lang w:val="es-ES"/>
        </w:rPr>
        <w:t xml:space="preserve">l </w:t>
      </w:r>
      <w:r w:rsidR="00251755" w:rsidRPr="004567E3">
        <w:rPr>
          <w:rFonts w:ascii="Palatino Linotype" w:hAnsi="Palatino Linotype" w:cs="Arial"/>
          <w:b/>
          <w:bCs/>
          <w:color w:val="000000" w:themeColor="text1"/>
        </w:rPr>
        <w:t>Ayuntamiento de Tecámac</w:t>
      </w:r>
      <w:r w:rsidRPr="004567E3">
        <w:rPr>
          <w:rFonts w:ascii="Palatino Linotype" w:hAnsi="Palatino Linotype" w:cs="Arial"/>
          <w:b/>
          <w:color w:val="000000" w:themeColor="text1"/>
          <w:lang w:val="es-ES"/>
        </w:rPr>
        <w:t xml:space="preserve">, </w:t>
      </w:r>
      <w:r w:rsidR="005A16A4" w:rsidRPr="004567E3">
        <w:rPr>
          <w:rFonts w:ascii="Palatino Linotype" w:hAnsi="Palatino Linotype" w:cs="Arial"/>
          <w:color w:val="000000" w:themeColor="text1"/>
          <w:lang w:val="es-ES"/>
        </w:rPr>
        <w:t>que</w:t>
      </w:r>
      <w:r w:rsidR="005A16A4" w:rsidRPr="004567E3">
        <w:rPr>
          <w:rFonts w:ascii="Palatino Linotype" w:hAnsi="Palatino Linotype" w:cs="Arial"/>
          <w:b/>
          <w:color w:val="000000" w:themeColor="text1"/>
          <w:lang w:val="es-ES"/>
        </w:rPr>
        <w:t xml:space="preserve"> </w:t>
      </w:r>
      <w:r w:rsidR="005F0E30" w:rsidRPr="004567E3">
        <w:rPr>
          <w:rFonts w:ascii="Palatino Linotype" w:hAnsi="Palatino Linotype"/>
          <w:color w:val="000000" w:themeColor="text1"/>
        </w:rPr>
        <w:t xml:space="preserve">en lo subsecuente se le denominará </w:t>
      </w:r>
      <w:r w:rsidRPr="004567E3">
        <w:rPr>
          <w:rFonts w:ascii="Palatino Linotype" w:hAnsi="Palatino Linotype" w:cs="Arial"/>
          <w:b/>
          <w:color w:val="000000" w:themeColor="text1"/>
          <w:lang w:val="es-ES"/>
        </w:rPr>
        <w:t xml:space="preserve">EL SUJETO OBLIGADO, </w:t>
      </w:r>
      <w:r w:rsidRPr="004567E3">
        <w:rPr>
          <w:rFonts w:ascii="Palatino Linotype" w:hAnsi="Palatino Linotype" w:cs="Arial"/>
          <w:color w:val="000000" w:themeColor="text1"/>
          <w:lang w:val="es-ES"/>
        </w:rPr>
        <w:t xml:space="preserve">se procede a dictar la presente resolución con base en lo siguiente: </w:t>
      </w:r>
    </w:p>
    <w:p w14:paraId="71F79FE3" w14:textId="77777777" w:rsidR="00A1125E" w:rsidRPr="004567E3" w:rsidRDefault="00A1125E" w:rsidP="000706A0">
      <w:pPr>
        <w:spacing w:line="360" w:lineRule="auto"/>
        <w:jc w:val="both"/>
        <w:rPr>
          <w:rFonts w:ascii="Palatino Linotype" w:hAnsi="Palatino Linotype" w:cs="Arial"/>
          <w:b/>
          <w:bCs/>
          <w:color w:val="000000" w:themeColor="text1"/>
          <w:spacing w:val="60"/>
          <w:lang w:val="es-ES"/>
        </w:rPr>
      </w:pPr>
    </w:p>
    <w:p w14:paraId="13016DDD" w14:textId="59D3DD12" w:rsidR="007F223C" w:rsidRPr="004567E3" w:rsidRDefault="00FC62C5" w:rsidP="000706A0">
      <w:pPr>
        <w:spacing w:line="360" w:lineRule="auto"/>
        <w:jc w:val="center"/>
        <w:rPr>
          <w:rFonts w:ascii="Palatino Linotype" w:hAnsi="Palatino Linotype" w:cs="Arial"/>
          <w:b/>
          <w:bCs/>
          <w:color w:val="000000" w:themeColor="text1"/>
          <w:spacing w:val="60"/>
        </w:rPr>
      </w:pPr>
      <w:r w:rsidRPr="004567E3">
        <w:rPr>
          <w:rFonts w:ascii="Palatino Linotype" w:hAnsi="Palatino Linotype" w:cs="Arial"/>
          <w:b/>
          <w:bCs/>
          <w:color w:val="000000" w:themeColor="text1"/>
          <w:spacing w:val="60"/>
        </w:rPr>
        <w:t>ANTECEDENTES</w:t>
      </w:r>
    </w:p>
    <w:p w14:paraId="7B1D3AA0" w14:textId="77777777" w:rsidR="00307A95" w:rsidRPr="004567E3" w:rsidRDefault="00307A95" w:rsidP="000706A0">
      <w:pPr>
        <w:spacing w:line="360" w:lineRule="auto"/>
        <w:jc w:val="both"/>
        <w:rPr>
          <w:rFonts w:ascii="Palatino Linotype" w:eastAsia="Calibri" w:hAnsi="Palatino Linotype" w:cs="Arial"/>
          <w:b/>
          <w:color w:val="000000" w:themeColor="text1"/>
          <w:lang w:val="es-ES" w:eastAsia="en-US"/>
        </w:rPr>
      </w:pPr>
    </w:p>
    <w:p w14:paraId="4BE57260" w14:textId="40119831" w:rsidR="00F26592" w:rsidRPr="004567E3" w:rsidRDefault="00F26592" w:rsidP="000706A0">
      <w:pPr>
        <w:spacing w:line="360" w:lineRule="auto"/>
        <w:jc w:val="both"/>
        <w:rPr>
          <w:rFonts w:ascii="Palatino Linotype" w:hAnsi="Palatino Linotype"/>
          <w:b/>
          <w:color w:val="000000" w:themeColor="text1"/>
        </w:rPr>
      </w:pPr>
      <w:r w:rsidRPr="004567E3">
        <w:rPr>
          <w:rFonts w:ascii="Palatino Linotype" w:eastAsia="Calibri" w:hAnsi="Palatino Linotype" w:cs="Arial"/>
          <w:b/>
          <w:color w:val="000000" w:themeColor="text1"/>
          <w:lang w:val="es-ES" w:eastAsia="en-US"/>
        </w:rPr>
        <w:t xml:space="preserve">I. </w:t>
      </w:r>
      <w:r w:rsidRPr="004567E3">
        <w:rPr>
          <w:rFonts w:ascii="Palatino Linotype" w:hAnsi="Palatino Linotype"/>
          <w:b/>
          <w:color w:val="000000" w:themeColor="text1"/>
        </w:rPr>
        <w:t>De la Solicitud de Información</w:t>
      </w:r>
    </w:p>
    <w:p w14:paraId="30A88C19" w14:textId="7683ECB8" w:rsidR="004476C5" w:rsidRPr="004567E3" w:rsidRDefault="00163A20" w:rsidP="00B97893">
      <w:pPr>
        <w:spacing w:line="360" w:lineRule="auto"/>
        <w:jc w:val="both"/>
        <w:rPr>
          <w:rFonts w:ascii="Palatino Linotype" w:eastAsia="Palatino Linotype" w:hAnsi="Palatino Linotype" w:cs="Palatino Linotype"/>
        </w:rPr>
      </w:pPr>
      <w:r w:rsidRPr="004567E3">
        <w:rPr>
          <w:rFonts w:ascii="Palatino Linotype" w:eastAsia="MS Mincho" w:hAnsi="Palatino Linotype" w:cs="Arial"/>
          <w:color w:val="000000" w:themeColor="text1"/>
        </w:rPr>
        <w:t>E</w:t>
      </w:r>
      <w:r w:rsidR="0043542F" w:rsidRPr="004567E3">
        <w:rPr>
          <w:rFonts w:ascii="Palatino Linotype" w:eastAsia="MS Mincho" w:hAnsi="Palatino Linotype" w:cs="Arial"/>
          <w:color w:val="000000" w:themeColor="text1"/>
        </w:rPr>
        <w:t xml:space="preserve">l </w:t>
      </w:r>
      <w:r w:rsidR="00251755" w:rsidRPr="004567E3">
        <w:rPr>
          <w:rFonts w:ascii="Palatino Linotype" w:eastAsia="Palatino Linotype" w:hAnsi="Palatino Linotype" w:cs="Palatino Linotype"/>
          <w:b/>
        </w:rPr>
        <w:t>treinta</w:t>
      </w:r>
      <w:r w:rsidR="00B97893" w:rsidRPr="004567E3">
        <w:rPr>
          <w:rFonts w:ascii="Palatino Linotype" w:eastAsia="Palatino Linotype" w:hAnsi="Palatino Linotype" w:cs="Palatino Linotype"/>
          <w:b/>
        </w:rPr>
        <w:t xml:space="preserve"> de </w:t>
      </w:r>
      <w:r w:rsidR="00251755" w:rsidRPr="004567E3">
        <w:rPr>
          <w:rFonts w:ascii="Palatino Linotype" w:eastAsia="Palatino Linotype" w:hAnsi="Palatino Linotype" w:cs="Palatino Linotype"/>
          <w:b/>
        </w:rPr>
        <w:t xml:space="preserve">noviembre </w:t>
      </w:r>
      <w:r w:rsidR="00B97893" w:rsidRPr="004567E3">
        <w:rPr>
          <w:rFonts w:ascii="Palatino Linotype" w:eastAsia="Palatino Linotype" w:hAnsi="Palatino Linotype" w:cs="Palatino Linotype"/>
          <w:b/>
        </w:rPr>
        <w:t>de dos mil veintidós</w:t>
      </w:r>
      <w:r w:rsidR="00B97893" w:rsidRPr="004567E3">
        <w:rPr>
          <w:rFonts w:ascii="Palatino Linotype" w:eastAsia="Palatino Linotype" w:hAnsi="Palatino Linotype" w:cs="Palatino Linotype"/>
        </w:rPr>
        <w:t xml:space="preserve">, </w:t>
      </w:r>
      <w:r w:rsidR="00C91061" w:rsidRPr="004567E3">
        <w:rPr>
          <w:rFonts w:ascii="Palatino Linotype" w:eastAsia="Palatino Linotype" w:hAnsi="Palatino Linotype" w:cs="Palatino Linotype"/>
          <w:b/>
          <w:color w:val="000000"/>
        </w:rPr>
        <w:t>EL RECURRENTE</w:t>
      </w:r>
      <w:r w:rsidR="00B97893" w:rsidRPr="004567E3">
        <w:rPr>
          <w:rFonts w:ascii="Palatino Linotype" w:eastAsia="Palatino Linotype" w:hAnsi="Palatino Linotype" w:cs="Palatino Linotype"/>
          <w:b/>
        </w:rPr>
        <w:t xml:space="preserve"> </w:t>
      </w:r>
      <w:r w:rsidR="00B97893" w:rsidRPr="004567E3">
        <w:rPr>
          <w:rFonts w:ascii="Palatino Linotype" w:eastAsia="Palatino Linotype" w:hAnsi="Palatino Linotype" w:cs="Palatino Linotype"/>
        </w:rPr>
        <w:t xml:space="preserve">presentó a través del Sistema de Acceso a la Información Mexiquense, que en lo subsecuente se denominara </w:t>
      </w:r>
      <w:r w:rsidR="00B97893" w:rsidRPr="004567E3">
        <w:rPr>
          <w:rFonts w:ascii="Palatino Linotype" w:eastAsia="Palatino Linotype" w:hAnsi="Palatino Linotype" w:cs="Palatino Linotype"/>
          <w:b/>
        </w:rPr>
        <w:t>EL SAIMEX</w:t>
      </w:r>
      <w:r w:rsidR="00B97893" w:rsidRPr="004567E3">
        <w:rPr>
          <w:rFonts w:ascii="Palatino Linotype" w:eastAsia="Palatino Linotype" w:hAnsi="Palatino Linotype" w:cs="Palatino Linotype"/>
        </w:rPr>
        <w:t xml:space="preserve"> ante </w:t>
      </w:r>
      <w:r w:rsidR="00B97893" w:rsidRPr="004567E3">
        <w:rPr>
          <w:rFonts w:ascii="Palatino Linotype" w:eastAsia="Palatino Linotype" w:hAnsi="Palatino Linotype" w:cs="Palatino Linotype"/>
          <w:b/>
        </w:rPr>
        <w:t>EL SUJETO OBLIGADO</w:t>
      </w:r>
      <w:r w:rsidR="00B97893" w:rsidRPr="004567E3">
        <w:rPr>
          <w:rFonts w:ascii="Palatino Linotype" w:eastAsia="Palatino Linotype" w:hAnsi="Palatino Linotype" w:cs="Palatino Linotype"/>
        </w:rPr>
        <w:t>, la solicitud de acceso a l</w:t>
      </w:r>
      <w:r w:rsidR="00251755" w:rsidRPr="004567E3">
        <w:rPr>
          <w:rFonts w:ascii="Palatino Linotype" w:eastAsia="Palatino Linotype" w:hAnsi="Palatino Linotype" w:cs="Palatino Linotype"/>
        </w:rPr>
        <w:t xml:space="preserve">a Información Pública, la cual </w:t>
      </w:r>
      <w:r w:rsidR="00B97893" w:rsidRPr="004567E3">
        <w:rPr>
          <w:rFonts w:ascii="Palatino Linotype" w:eastAsia="Palatino Linotype" w:hAnsi="Palatino Linotype" w:cs="Palatino Linotype"/>
        </w:rPr>
        <w:t>se le asignó el número de expediente</w:t>
      </w:r>
      <w:r w:rsidR="00B97893" w:rsidRPr="004567E3">
        <w:rPr>
          <w:rFonts w:ascii="Palatino Linotype" w:eastAsia="Palatino Linotype" w:hAnsi="Palatino Linotype" w:cs="Palatino Linotype"/>
          <w:b/>
        </w:rPr>
        <w:t xml:space="preserve"> </w:t>
      </w:r>
      <w:r w:rsidR="00251755" w:rsidRPr="004567E3">
        <w:rPr>
          <w:rFonts w:ascii="Palatino Linotype" w:eastAsia="Palatino Linotype" w:hAnsi="Palatino Linotype" w:cs="Palatino Linotype"/>
          <w:b/>
          <w:bCs/>
          <w:color w:val="000000" w:themeColor="text1"/>
        </w:rPr>
        <w:t>00445/TECAMAC/IP/2022</w:t>
      </w:r>
      <w:r w:rsidR="00B97893" w:rsidRPr="004567E3">
        <w:rPr>
          <w:rFonts w:ascii="Palatino Linotype" w:eastAsia="Palatino Linotype" w:hAnsi="Palatino Linotype" w:cs="Palatino Linotype"/>
        </w:rPr>
        <w:t>, mediante la cual requirió:</w:t>
      </w:r>
    </w:p>
    <w:p w14:paraId="3E1D466E" w14:textId="77777777" w:rsidR="00251755" w:rsidRPr="004567E3" w:rsidRDefault="00251755" w:rsidP="00B97893">
      <w:pPr>
        <w:spacing w:line="360" w:lineRule="auto"/>
        <w:jc w:val="both"/>
        <w:rPr>
          <w:rFonts w:ascii="Palatino Linotype" w:eastAsia="Palatino Linotype" w:hAnsi="Palatino Linotype" w:cs="Palatino Linotype"/>
          <w:color w:val="000000" w:themeColor="text1"/>
          <w:sz w:val="12"/>
        </w:rPr>
      </w:pPr>
    </w:p>
    <w:p w14:paraId="5C829DC3" w14:textId="58BE0DE9" w:rsidR="005436C5" w:rsidRPr="004567E3" w:rsidRDefault="004476C5" w:rsidP="00B97893">
      <w:pPr>
        <w:tabs>
          <w:tab w:val="left" w:pos="851"/>
        </w:tabs>
        <w:spacing w:line="360" w:lineRule="auto"/>
        <w:ind w:left="567" w:right="616"/>
        <w:jc w:val="both"/>
        <w:rPr>
          <w:rFonts w:ascii="Palatino Linotype" w:eastAsia="MS Mincho" w:hAnsi="Palatino Linotype" w:cs="Arial"/>
          <w:i/>
          <w:color w:val="000000" w:themeColor="text1"/>
        </w:rPr>
      </w:pPr>
      <w:r w:rsidRPr="004567E3">
        <w:rPr>
          <w:rFonts w:ascii="Palatino Linotype" w:eastAsia="MS Mincho" w:hAnsi="Palatino Linotype" w:cs="Arial"/>
          <w:i/>
          <w:color w:val="000000" w:themeColor="text1"/>
        </w:rPr>
        <w:t xml:space="preserve"> </w:t>
      </w:r>
      <w:r w:rsidR="00073F98" w:rsidRPr="004567E3">
        <w:rPr>
          <w:rFonts w:ascii="Palatino Linotype" w:eastAsia="MS Mincho" w:hAnsi="Palatino Linotype" w:cs="Arial"/>
          <w:i/>
          <w:color w:val="000000" w:themeColor="text1"/>
        </w:rPr>
        <w:t>“</w:t>
      </w:r>
      <w:r w:rsidR="00251755" w:rsidRPr="004567E3">
        <w:rPr>
          <w:rFonts w:ascii="Palatino Linotype" w:eastAsia="MS Mincho" w:hAnsi="Palatino Linotype" w:cs="Arial"/>
          <w:i/>
          <w:color w:val="000000" w:themeColor="text1"/>
        </w:rPr>
        <w:t xml:space="preserve">Atentamente solicito el/los acuerdo (s), convenio (s) y/o instrumento jurídico (s) celebrado (s) entre el H. Ayuntamiento de Tecámac de Felipe Villanueva y los 8 Sistemas de Agua Potable del Municipio de </w:t>
      </w:r>
      <w:proofErr w:type="spellStart"/>
      <w:r w:rsidR="00251755" w:rsidRPr="004567E3">
        <w:rPr>
          <w:rFonts w:ascii="Palatino Linotype" w:eastAsia="MS Mincho" w:hAnsi="Palatino Linotype" w:cs="Arial"/>
          <w:i/>
          <w:color w:val="000000" w:themeColor="text1"/>
        </w:rPr>
        <w:t>Tecamac</w:t>
      </w:r>
      <w:proofErr w:type="spellEnd"/>
      <w:r w:rsidR="00251755" w:rsidRPr="004567E3">
        <w:rPr>
          <w:rFonts w:ascii="Palatino Linotype" w:eastAsia="MS Mincho" w:hAnsi="Palatino Linotype" w:cs="Arial"/>
          <w:i/>
          <w:color w:val="000000" w:themeColor="text1"/>
        </w:rPr>
        <w:t xml:space="preserve"> de Felipe Villanueva, en los cuales se plasma todo lo relativo a la autonomía de dichos sistemas de agua potable celebrados en los últimos 10 años</w:t>
      </w:r>
      <w:r w:rsidR="005436C5" w:rsidRPr="004567E3">
        <w:rPr>
          <w:rFonts w:ascii="Palatino Linotype" w:eastAsia="MS Mincho" w:hAnsi="Palatino Linotype" w:cs="Arial"/>
          <w:i/>
          <w:color w:val="000000" w:themeColor="text1"/>
        </w:rPr>
        <w:t>”</w:t>
      </w:r>
      <w:r w:rsidR="00BD24F5" w:rsidRPr="004567E3">
        <w:rPr>
          <w:rFonts w:ascii="Palatino Linotype" w:eastAsia="MS Mincho" w:hAnsi="Palatino Linotype" w:cs="Arial"/>
          <w:i/>
          <w:color w:val="000000" w:themeColor="text1"/>
        </w:rPr>
        <w:t xml:space="preserve"> </w:t>
      </w:r>
      <w:r w:rsidR="005436C5" w:rsidRPr="004567E3">
        <w:rPr>
          <w:rFonts w:ascii="Palatino Linotype" w:eastAsia="MS Mincho" w:hAnsi="Palatino Linotype" w:cs="Arial"/>
          <w:i/>
          <w:color w:val="000000" w:themeColor="text1"/>
        </w:rPr>
        <w:t>(Sic)</w:t>
      </w:r>
    </w:p>
    <w:p w14:paraId="3EF4E0CB" w14:textId="1BF1055D" w:rsidR="007F223C" w:rsidRPr="004567E3" w:rsidRDefault="003F157B" w:rsidP="000706A0">
      <w:pPr>
        <w:widowControl w:val="0"/>
        <w:autoSpaceDE w:val="0"/>
        <w:autoSpaceDN w:val="0"/>
        <w:adjustRightInd w:val="0"/>
        <w:spacing w:line="360" w:lineRule="auto"/>
        <w:jc w:val="both"/>
        <w:rPr>
          <w:rFonts w:ascii="Palatino Linotype" w:eastAsia="Calibri" w:hAnsi="Palatino Linotype" w:cs="Arial"/>
          <w:bCs/>
          <w:color w:val="000000" w:themeColor="text1"/>
          <w:lang w:val="es-ES" w:eastAsia="en-US"/>
        </w:rPr>
      </w:pPr>
      <w:r w:rsidRPr="004567E3">
        <w:rPr>
          <w:rFonts w:ascii="Palatino Linotype" w:eastAsia="Calibri" w:hAnsi="Palatino Linotype" w:cs="Arial"/>
          <w:b/>
          <w:bCs/>
          <w:color w:val="000000" w:themeColor="text1"/>
          <w:lang w:val="es-ES" w:eastAsia="en-US"/>
        </w:rPr>
        <w:lastRenderedPageBreak/>
        <w:t>MODALIDAD DE ENTREGA</w:t>
      </w:r>
      <w:r w:rsidR="001C729E" w:rsidRPr="004567E3">
        <w:rPr>
          <w:rFonts w:ascii="Palatino Linotype" w:eastAsia="Calibri" w:hAnsi="Palatino Linotype" w:cs="Arial"/>
          <w:b/>
          <w:bCs/>
          <w:color w:val="000000" w:themeColor="text1"/>
          <w:lang w:val="es-ES" w:eastAsia="en-US"/>
        </w:rPr>
        <w:t xml:space="preserve">: </w:t>
      </w:r>
      <w:r w:rsidR="00CF70B6" w:rsidRPr="004567E3">
        <w:rPr>
          <w:rFonts w:ascii="Palatino Linotype" w:hAnsi="Palatino Linotype" w:cs="Arial"/>
          <w:color w:val="000000" w:themeColor="text1"/>
        </w:rPr>
        <w:t xml:space="preserve">vía </w:t>
      </w:r>
      <w:r w:rsidR="00CF70B6" w:rsidRPr="004567E3">
        <w:rPr>
          <w:rFonts w:ascii="Palatino Linotype" w:hAnsi="Palatino Linotype" w:cs="Arial"/>
          <w:b/>
          <w:color w:val="000000" w:themeColor="text1"/>
        </w:rPr>
        <w:t>SAIMEX</w:t>
      </w:r>
      <w:r w:rsidR="00FE0057" w:rsidRPr="004567E3">
        <w:rPr>
          <w:rFonts w:ascii="Palatino Linotype" w:eastAsia="Calibri" w:hAnsi="Palatino Linotype" w:cs="Arial"/>
          <w:bCs/>
          <w:color w:val="000000" w:themeColor="text1"/>
          <w:lang w:val="es-ES" w:eastAsia="en-US"/>
        </w:rPr>
        <w:t>.</w:t>
      </w:r>
    </w:p>
    <w:p w14:paraId="0867758A" w14:textId="77777777" w:rsidR="002A716F" w:rsidRPr="004567E3" w:rsidRDefault="002A716F" w:rsidP="000706A0">
      <w:pPr>
        <w:widowControl w:val="0"/>
        <w:autoSpaceDE w:val="0"/>
        <w:autoSpaceDN w:val="0"/>
        <w:adjustRightInd w:val="0"/>
        <w:spacing w:line="360" w:lineRule="auto"/>
        <w:jc w:val="both"/>
        <w:rPr>
          <w:rFonts w:ascii="Palatino Linotype" w:eastAsia="Calibri" w:hAnsi="Palatino Linotype" w:cs="Arial"/>
          <w:bCs/>
          <w:color w:val="000000" w:themeColor="text1"/>
          <w:lang w:val="es-ES" w:eastAsia="en-US"/>
        </w:rPr>
      </w:pPr>
    </w:p>
    <w:p w14:paraId="59410937" w14:textId="77777777" w:rsidR="002A716F" w:rsidRPr="004567E3" w:rsidRDefault="002A716F" w:rsidP="002A716F">
      <w:pPr>
        <w:spacing w:line="360" w:lineRule="auto"/>
        <w:jc w:val="both"/>
        <w:rPr>
          <w:rFonts w:ascii="Palatino Linotype" w:hAnsi="Palatino Linotype"/>
          <w:b/>
          <w:color w:val="000000" w:themeColor="text1"/>
        </w:rPr>
      </w:pPr>
      <w:r w:rsidRPr="004567E3">
        <w:rPr>
          <w:rFonts w:ascii="Palatino Linotype" w:hAnsi="Palatino Linotype"/>
          <w:b/>
          <w:color w:val="000000" w:themeColor="text1"/>
        </w:rPr>
        <w:t>II. Turno de requerimiento del Sujeto Obligado</w:t>
      </w:r>
    </w:p>
    <w:p w14:paraId="2F0B56FA" w14:textId="3809DC5E" w:rsidR="002A716F" w:rsidRPr="004567E3" w:rsidRDefault="002A716F" w:rsidP="002A716F">
      <w:pPr>
        <w:spacing w:line="360" w:lineRule="auto"/>
        <w:jc w:val="both"/>
        <w:rPr>
          <w:rFonts w:ascii="Palatino Linotype" w:hAnsi="Palatino Linotype"/>
          <w:bCs/>
        </w:rPr>
      </w:pPr>
      <w:r w:rsidRPr="004567E3">
        <w:rPr>
          <w:rFonts w:ascii="Palatino Linotype" w:hAnsi="Palatino Linotype"/>
          <w:color w:val="000000" w:themeColor="text1"/>
        </w:rPr>
        <w:t xml:space="preserve">En cumplimiento al artículo 162 de la Ley de Transparencia y Acceso a la Información Pública del Estado de México y Municipios, el </w:t>
      </w:r>
      <w:r w:rsidR="00897347" w:rsidRPr="004567E3">
        <w:rPr>
          <w:rFonts w:ascii="Palatino Linotype" w:hAnsi="Palatino Linotype"/>
          <w:b/>
          <w:color w:val="000000" w:themeColor="text1"/>
        </w:rPr>
        <w:t>primero</w:t>
      </w:r>
      <w:r w:rsidRPr="004567E3">
        <w:rPr>
          <w:rFonts w:ascii="Palatino Linotype" w:hAnsi="Palatino Linotype"/>
          <w:b/>
          <w:color w:val="000000" w:themeColor="text1"/>
        </w:rPr>
        <w:t xml:space="preserve"> de </w:t>
      </w:r>
      <w:r w:rsidR="00F64308" w:rsidRPr="004567E3">
        <w:rPr>
          <w:rFonts w:ascii="Palatino Linotype" w:hAnsi="Palatino Linotype"/>
          <w:b/>
          <w:color w:val="000000" w:themeColor="text1"/>
        </w:rPr>
        <w:t>diciembre</w:t>
      </w:r>
      <w:r w:rsidR="00E5765D" w:rsidRPr="004567E3">
        <w:rPr>
          <w:rFonts w:ascii="Palatino Linotype" w:hAnsi="Palatino Linotype"/>
          <w:b/>
          <w:color w:val="000000" w:themeColor="text1"/>
        </w:rPr>
        <w:t xml:space="preserve"> </w:t>
      </w:r>
      <w:r w:rsidRPr="004567E3">
        <w:rPr>
          <w:rFonts w:ascii="Palatino Linotype" w:hAnsi="Palatino Linotype"/>
          <w:b/>
          <w:color w:val="000000" w:themeColor="text1"/>
        </w:rPr>
        <w:t>de dos mil veintidós</w:t>
      </w:r>
      <w:r w:rsidRPr="004567E3">
        <w:rPr>
          <w:rFonts w:ascii="Palatino Linotype" w:hAnsi="Palatino Linotype"/>
          <w:color w:val="000000" w:themeColor="text1"/>
        </w:rPr>
        <w:t xml:space="preserve">, el Titular de la Unidad de Transparencia del </w:t>
      </w:r>
      <w:r w:rsidRPr="004567E3">
        <w:rPr>
          <w:rFonts w:ascii="Palatino Linotype" w:hAnsi="Palatino Linotype"/>
          <w:b/>
          <w:color w:val="000000" w:themeColor="text1"/>
        </w:rPr>
        <w:t>SUJETO OBLIGADO</w:t>
      </w:r>
      <w:r w:rsidRPr="004567E3">
        <w:rPr>
          <w:rFonts w:ascii="Palatino Linotype" w:hAnsi="Palatino Linotype"/>
          <w:color w:val="000000" w:themeColor="text1"/>
        </w:rPr>
        <w:t xml:space="preserve">, turnó los requerimientos de información a los servidores públicos habilitados que estimó pertinente, a fin de colmar la solicitud de acceso a la información; </w:t>
      </w:r>
      <w:r w:rsidRPr="004567E3">
        <w:rPr>
          <w:rFonts w:ascii="Palatino Linotype" w:hAnsi="Palatino Linotype"/>
          <w:bCs/>
        </w:rPr>
        <w:t>tal y como, se aprecia en la siguiente imagen:</w:t>
      </w:r>
    </w:p>
    <w:p w14:paraId="09E8FB4E" w14:textId="7C9A984A" w:rsidR="00D201B4" w:rsidRPr="004567E3" w:rsidRDefault="00897347" w:rsidP="00897347">
      <w:pPr>
        <w:widowControl w:val="0"/>
        <w:autoSpaceDE w:val="0"/>
        <w:autoSpaceDN w:val="0"/>
        <w:adjustRightInd w:val="0"/>
        <w:spacing w:line="360" w:lineRule="auto"/>
        <w:ind w:left="-142"/>
        <w:jc w:val="both"/>
        <w:rPr>
          <w:rFonts w:ascii="Palatino Linotype" w:eastAsia="Calibri" w:hAnsi="Palatino Linotype" w:cs="Arial"/>
          <w:bCs/>
          <w:color w:val="000000" w:themeColor="text1"/>
          <w:lang w:val="es-ES" w:eastAsia="en-US"/>
        </w:rPr>
      </w:pPr>
      <w:r w:rsidRPr="004567E3">
        <w:rPr>
          <w:noProof/>
          <w:lang w:eastAsia="es-MX"/>
        </w:rPr>
        <w:drawing>
          <wp:inline distT="0" distB="0" distL="0" distR="0" wp14:anchorId="51D14618" wp14:editId="7AAF1A7C">
            <wp:extent cx="5791835" cy="709930"/>
            <wp:effectExtent l="152400" t="152400" r="361315" b="3568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709930"/>
                    </a:xfrm>
                    <a:prstGeom prst="rect">
                      <a:avLst/>
                    </a:prstGeom>
                    <a:ln>
                      <a:noFill/>
                    </a:ln>
                    <a:effectLst>
                      <a:outerShdw blurRad="292100" dist="139700" dir="2700000" algn="tl" rotWithShape="0">
                        <a:srgbClr val="333333">
                          <a:alpha val="65000"/>
                        </a:srgbClr>
                      </a:outerShdw>
                    </a:effectLst>
                  </pic:spPr>
                </pic:pic>
              </a:graphicData>
            </a:graphic>
          </wp:inline>
        </w:drawing>
      </w:r>
    </w:p>
    <w:p w14:paraId="64B1FE31" w14:textId="54B19C67" w:rsidR="00F26592" w:rsidRPr="004567E3" w:rsidRDefault="00416A79" w:rsidP="000706A0">
      <w:pPr>
        <w:widowControl w:val="0"/>
        <w:autoSpaceDE w:val="0"/>
        <w:autoSpaceDN w:val="0"/>
        <w:adjustRightInd w:val="0"/>
        <w:spacing w:line="360" w:lineRule="auto"/>
        <w:jc w:val="both"/>
        <w:rPr>
          <w:rFonts w:ascii="Palatino Linotype" w:eastAsia="Calibri" w:hAnsi="Palatino Linotype" w:cs="Arial"/>
          <w:color w:val="000000" w:themeColor="text1"/>
          <w:lang w:val="es-ES" w:eastAsia="en-US"/>
        </w:rPr>
      </w:pPr>
      <w:r w:rsidRPr="004567E3">
        <w:rPr>
          <w:rFonts w:ascii="Palatino Linotype" w:eastAsia="Calibri" w:hAnsi="Palatino Linotype" w:cs="Arial"/>
          <w:b/>
          <w:bCs/>
          <w:color w:val="000000" w:themeColor="text1"/>
          <w:lang w:val="es-ES" w:eastAsia="en-US"/>
        </w:rPr>
        <w:t>I</w:t>
      </w:r>
      <w:r w:rsidR="00F64308" w:rsidRPr="004567E3">
        <w:rPr>
          <w:rFonts w:ascii="Palatino Linotype" w:eastAsia="Calibri" w:hAnsi="Palatino Linotype" w:cs="Arial"/>
          <w:b/>
          <w:bCs/>
          <w:color w:val="000000" w:themeColor="text1"/>
          <w:lang w:val="es-ES" w:eastAsia="en-US"/>
        </w:rPr>
        <w:t>I</w:t>
      </w:r>
      <w:r w:rsidRPr="004567E3">
        <w:rPr>
          <w:rFonts w:ascii="Palatino Linotype" w:eastAsia="Calibri" w:hAnsi="Palatino Linotype" w:cs="Arial"/>
          <w:b/>
          <w:bCs/>
          <w:color w:val="000000" w:themeColor="text1"/>
          <w:lang w:val="es-ES" w:eastAsia="en-US"/>
        </w:rPr>
        <w:t>I</w:t>
      </w:r>
      <w:r w:rsidR="009A5187" w:rsidRPr="004567E3">
        <w:rPr>
          <w:rFonts w:ascii="Palatino Linotype" w:eastAsia="Calibri" w:hAnsi="Palatino Linotype" w:cs="Arial"/>
          <w:b/>
          <w:bCs/>
          <w:color w:val="000000" w:themeColor="text1"/>
          <w:lang w:val="es-ES" w:eastAsia="en-US"/>
        </w:rPr>
        <w:t>.</w:t>
      </w:r>
      <w:r w:rsidR="00F26592" w:rsidRPr="004567E3">
        <w:rPr>
          <w:rFonts w:ascii="Palatino Linotype" w:eastAsia="Calibri" w:hAnsi="Palatino Linotype" w:cs="Arial"/>
          <w:color w:val="000000" w:themeColor="text1"/>
          <w:lang w:val="es-ES" w:eastAsia="en-US"/>
        </w:rPr>
        <w:t xml:space="preserve"> </w:t>
      </w:r>
      <w:r w:rsidR="00F26592" w:rsidRPr="004567E3">
        <w:rPr>
          <w:rFonts w:ascii="Palatino Linotype" w:hAnsi="Palatino Linotype" w:cs="Arial"/>
          <w:b/>
          <w:color w:val="000000" w:themeColor="text1"/>
        </w:rPr>
        <w:t>Respuesta del Sujeto Obligado</w:t>
      </w:r>
    </w:p>
    <w:p w14:paraId="4EEC5FFD" w14:textId="258026CC" w:rsidR="00E028E3" w:rsidRPr="004567E3" w:rsidRDefault="00380236" w:rsidP="000706A0">
      <w:pPr>
        <w:widowControl w:val="0"/>
        <w:autoSpaceDE w:val="0"/>
        <w:autoSpaceDN w:val="0"/>
        <w:adjustRightInd w:val="0"/>
        <w:spacing w:line="360" w:lineRule="auto"/>
        <w:jc w:val="both"/>
        <w:rPr>
          <w:rFonts w:ascii="Palatino Linotype" w:hAnsi="Palatino Linotype" w:cs="Segoe UI"/>
          <w:color w:val="000000" w:themeColor="text1"/>
          <w:lang w:eastAsia="es-MX"/>
        </w:rPr>
      </w:pPr>
      <w:r w:rsidRPr="004567E3">
        <w:rPr>
          <w:rFonts w:ascii="Palatino Linotype" w:hAnsi="Palatino Linotype" w:cs="Segoe UI"/>
          <w:color w:val="000000" w:themeColor="text1"/>
          <w:lang w:eastAsia="es-MX"/>
        </w:rPr>
        <w:t>El</w:t>
      </w:r>
      <w:r w:rsidR="001C729E" w:rsidRPr="004567E3">
        <w:rPr>
          <w:rFonts w:ascii="Palatino Linotype" w:hAnsi="Palatino Linotype" w:cs="Segoe UI"/>
          <w:color w:val="000000" w:themeColor="text1"/>
          <w:lang w:eastAsia="es-MX"/>
        </w:rPr>
        <w:t xml:space="preserve"> </w:t>
      </w:r>
      <w:r w:rsidR="00140521" w:rsidRPr="004567E3">
        <w:rPr>
          <w:rFonts w:ascii="Palatino Linotype" w:hAnsi="Palatino Linotype" w:cs="Segoe UI"/>
          <w:b/>
          <w:color w:val="000000" w:themeColor="text1"/>
          <w:lang w:eastAsia="es-MX"/>
        </w:rPr>
        <w:t>veintiuno</w:t>
      </w:r>
      <w:r w:rsidR="00855084" w:rsidRPr="004567E3">
        <w:rPr>
          <w:rFonts w:ascii="Palatino Linotype" w:hAnsi="Palatino Linotype" w:cs="Segoe UI"/>
          <w:b/>
          <w:color w:val="000000" w:themeColor="text1"/>
          <w:lang w:eastAsia="es-MX"/>
        </w:rPr>
        <w:t xml:space="preserve"> de </w:t>
      </w:r>
      <w:r w:rsidR="00140521" w:rsidRPr="004567E3">
        <w:rPr>
          <w:rFonts w:ascii="Palatino Linotype" w:hAnsi="Palatino Linotype" w:cs="Segoe UI"/>
          <w:b/>
          <w:color w:val="000000" w:themeColor="text1"/>
          <w:lang w:eastAsia="es-MX"/>
        </w:rPr>
        <w:t>diciembre</w:t>
      </w:r>
      <w:r w:rsidR="00855084" w:rsidRPr="004567E3">
        <w:rPr>
          <w:rFonts w:ascii="Palatino Linotype" w:hAnsi="Palatino Linotype" w:cs="Segoe UI"/>
          <w:b/>
          <w:color w:val="000000" w:themeColor="text1"/>
          <w:lang w:eastAsia="es-MX"/>
        </w:rPr>
        <w:t xml:space="preserve"> de dos mil veintitrés</w:t>
      </w:r>
      <w:r w:rsidR="00BF3E26" w:rsidRPr="004567E3">
        <w:rPr>
          <w:rFonts w:ascii="Palatino Linotype" w:hAnsi="Palatino Linotype" w:cs="Segoe UI"/>
          <w:color w:val="000000" w:themeColor="text1"/>
          <w:lang w:eastAsia="es-MX"/>
        </w:rPr>
        <w:t xml:space="preserve">, </w:t>
      </w:r>
      <w:r w:rsidR="00922B7D" w:rsidRPr="004567E3">
        <w:rPr>
          <w:rFonts w:ascii="Palatino Linotype" w:hAnsi="Palatino Linotype" w:cs="Segoe UI"/>
          <w:b/>
          <w:bCs/>
          <w:color w:val="000000" w:themeColor="text1"/>
          <w:lang w:eastAsia="es-MX"/>
        </w:rPr>
        <w:t>EL SU</w:t>
      </w:r>
      <w:r w:rsidR="00BF3E26" w:rsidRPr="004567E3">
        <w:rPr>
          <w:rFonts w:ascii="Palatino Linotype" w:hAnsi="Palatino Linotype" w:cs="Segoe UI"/>
          <w:b/>
          <w:color w:val="000000" w:themeColor="text1"/>
          <w:lang w:eastAsia="es-MX"/>
        </w:rPr>
        <w:t>JETO OBLIGADO</w:t>
      </w:r>
      <w:r w:rsidR="00BF3E26" w:rsidRPr="004567E3">
        <w:rPr>
          <w:rFonts w:ascii="Palatino Linotype" w:hAnsi="Palatino Linotype" w:cs="Segoe UI"/>
          <w:color w:val="000000" w:themeColor="text1"/>
          <w:lang w:eastAsia="es-MX"/>
        </w:rPr>
        <w:t xml:space="preserve"> dio respuesta a la solicitud de información en los siguientes términos:</w:t>
      </w:r>
    </w:p>
    <w:p w14:paraId="2FC2A1E6" w14:textId="77777777" w:rsidR="00806B04" w:rsidRPr="004567E3" w:rsidRDefault="00806B04" w:rsidP="000706A0">
      <w:pPr>
        <w:spacing w:line="360" w:lineRule="auto"/>
        <w:ind w:right="900"/>
        <w:jc w:val="both"/>
        <w:textAlignment w:val="baseline"/>
        <w:rPr>
          <w:rFonts w:ascii="Palatino Linotype" w:eastAsia="Palatino Linotype" w:hAnsi="Palatino Linotype" w:cs="Palatino Linotype"/>
          <w:b/>
          <w:bCs/>
          <w:color w:val="000000" w:themeColor="text1"/>
          <w:sz w:val="12"/>
        </w:rPr>
      </w:pPr>
    </w:p>
    <w:p w14:paraId="1C8A0DA7" w14:textId="77777777" w:rsidR="00140521" w:rsidRPr="004567E3" w:rsidRDefault="00416A79" w:rsidP="00140521">
      <w:pPr>
        <w:ind w:left="425" w:right="902"/>
        <w:jc w:val="both"/>
        <w:textAlignment w:val="baseline"/>
        <w:rPr>
          <w:rFonts w:ascii="Palatino Linotype" w:hAnsi="Palatino Linotype" w:cs="Segoe UI"/>
          <w:i/>
          <w:iCs/>
          <w:color w:val="000000" w:themeColor="text1"/>
          <w:lang w:eastAsia="es-MX"/>
        </w:rPr>
      </w:pPr>
      <w:r w:rsidRPr="004567E3">
        <w:rPr>
          <w:rFonts w:ascii="Palatino Linotype" w:hAnsi="Palatino Linotype" w:cs="Segoe UI"/>
          <w:i/>
          <w:iCs/>
          <w:color w:val="000000" w:themeColor="text1"/>
          <w:lang w:eastAsia="es-MX"/>
        </w:rPr>
        <w:t>“</w:t>
      </w:r>
      <w:r w:rsidR="00140521" w:rsidRPr="004567E3">
        <w:rPr>
          <w:rFonts w:ascii="Palatino Linotype" w:hAnsi="Palatino Linotype" w:cs="Segoe UI"/>
          <w:i/>
          <w:iCs/>
          <w:color w:val="000000" w:themeColor="text1"/>
          <w:lang w:eastAsia="es-MX"/>
        </w:rPr>
        <w:t>Folio de la solicitud: 00445/TECAMAC/IP/2022</w:t>
      </w:r>
    </w:p>
    <w:p w14:paraId="773A8C77" w14:textId="77777777" w:rsidR="00140521" w:rsidRPr="004567E3" w:rsidRDefault="00140521" w:rsidP="00140521">
      <w:pPr>
        <w:ind w:left="425" w:right="902"/>
        <w:jc w:val="both"/>
        <w:textAlignment w:val="baseline"/>
        <w:rPr>
          <w:rFonts w:ascii="Palatino Linotype" w:hAnsi="Palatino Linotype" w:cs="Segoe UI"/>
          <w:i/>
          <w:iCs/>
          <w:color w:val="000000" w:themeColor="text1"/>
          <w:lang w:eastAsia="es-MX"/>
        </w:rPr>
      </w:pPr>
      <w:r w:rsidRPr="004567E3">
        <w:rPr>
          <w:rFonts w:ascii="Palatino Linotype" w:hAnsi="Palatino Linotype" w:cs="Segoe UI"/>
          <w:i/>
          <w:iCs/>
          <w:color w:val="000000" w:themeColor="text1"/>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C2BB867" w14:textId="77777777" w:rsidR="00140521" w:rsidRPr="004567E3" w:rsidRDefault="00140521" w:rsidP="00140521">
      <w:pPr>
        <w:ind w:left="425" w:right="902"/>
        <w:jc w:val="both"/>
        <w:textAlignment w:val="baseline"/>
        <w:rPr>
          <w:rFonts w:ascii="Palatino Linotype" w:hAnsi="Palatino Linotype" w:cs="Segoe UI"/>
          <w:i/>
          <w:iCs/>
          <w:color w:val="000000" w:themeColor="text1"/>
          <w:lang w:eastAsia="es-MX"/>
        </w:rPr>
      </w:pPr>
      <w:r w:rsidRPr="004567E3">
        <w:rPr>
          <w:rFonts w:ascii="Palatino Linotype" w:hAnsi="Palatino Linotype" w:cs="Segoe UI"/>
          <w:i/>
          <w:iCs/>
          <w:color w:val="000000" w:themeColor="text1"/>
          <w:lang w:eastAsia="es-MX"/>
        </w:rPr>
        <w:t>cabe hacer mención que parte de la información solicitada obre en sus archivos del sujeto obligado ODAPAS Tecámac, por lo que deberá solicitar la información a ese sujeto obligado.</w:t>
      </w:r>
    </w:p>
    <w:p w14:paraId="544E14F8" w14:textId="77777777" w:rsidR="00140521" w:rsidRPr="004567E3" w:rsidRDefault="00140521" w:rsidP="00140521">
      <w:pPr>
        <w:ind w:left="425" w:right="902"/>
        <w:jc w:val="both"/>
        <w:textAlignment w:val="baseline"/>
        <w:rPr>
          <w:rFonts w:ascii="Palatino Linotype" w:hAnsi="Palatino Linotype" w:cs="Segoe UI"/>
          <w:i/>
          <w:iCs/>
          <w:color w:val="000000" w:themeColor="text1"/>
          <w:lang w:eastAsia="es-MX"/>
        </w:rPr>
      </w:pPr>
      <w:r w:rsidRPr="004567E3">
        <w:rPr>
          <w:rFonts w:ascii="Palatino Linotype" w:hAnsi="Palatino Linotype" w:cs="Segoe UI"/>
          <w:i/>
          <w:iCs/>
          <w:color w:val="000000" w:themeColor="text1"/>
          <w:lang w:eastAsia="es-MX"/>
        </w:rPr>
        <w:t>ATENTAMENTE</w:t>
      </w:r>
    </w:p>
    <w:p w14:paraId="34BEB496" w14:textId="528747DB" w:rsidR="00416A79" w:rsidRPr="004567E3" w:rsidRDefault="00140521" w:rsidP="00140521">
      <w:pPr>
        <w:ind w:left="425" w:right="902"/>
        <w:jc w:val="both"/>
        <w:textAlignment w:val="baseline"/>
        <w:rPr>
          <w:rFonts w:ascii="Palatino Linotype" w:hAnsi="Palatino Linotype" w:cs="Segoe UI"/>
          <w:i/>
          <w:iCs/>
          <w:color w:val="000000" w:themeColor="text1"/>
          <w:lang w:eastAsia="es-MX"/>
        </w:rPr>
      </w:pPr>
      <w:r w:rsidRPr="004567E3">
        <w:rPr>
          <w:rFonts w:ascii="Palatino Linotype" w:hAnsi="Palatino Linotype" w:cs="Segoe UI"/>
          <w:i/>
          <w:iCs/>
          <w:color w:val="000000" w:themeColor="text1"/>
          <w:lang w:eastAsia="es-MX"/>
        </w:rPr>
        <w:t>C. CARLOS ALONSO HERNÁNDEZ PELÁEZ</w:t>
      </w:r>
      <w:r w:rsidR="00416A79" w:rsidRPr="004567E3">
        <w:rPr>
          <w:rFonts w:ascii="Palatino Linotype" w:hAnsi="Palatino Linotype" w:cs="Segoe UI"/>
          <w:i/>
          <w:iCs/>
          <w:color w:val="000000" w:themeColor="text1"/>
          <w:lang w:eastAsia="es-MX"/>
        </w:rPr>
        <w:t>” (Sic)</w:t>
      </w:r>
    </w:p>
    <w:p w14:paraId="1322AA66" w14:textId="77777777" w:rsidR="00416A79" w:rsidRPr="004567E3" w:rsidRDefault="00416A79" w:rsidP="00AE401B">
      <w:pPr>
        <w:spacing w:line="360" w:lineRule="auto"/>
        <w:ind w:right="900"/>
        <w:jc w:val="both"/>
        <w:textAlignment w:val="baseline"/>
        <w:rPr>
          <w:rFonts w:ascii="Palatino Linotype" w:hAnsi="Palatino Linotype" w:cs="Segoe UI"/>
          <w:i/>
          <w:iCs/>
          <w:color w:val="000000" w:themeColor="text1"/>
          <w:sz w:val="14"/>
          <w:lang w:eastAsia="es-MX"/>
        </w:rPr>
      </w:pPr>
    </w:p>
    <w:p w14:paraId="66951C31" w14:textId="0AE933BA" w:rsidR="00140521" w:rsidRPr="004567E3" w:rsidRDefault="00AE401B" w:rsidP="00111BBA">
      <w:pPr>
        <w:spacing w:line="360" w:lineRule="auto"/>
        <w:ind w:right="49"/>
        <w:jc w:val="both"/>
        <w:textAlignment w:val="baseline"/>
        <w:rPr>
          <w:rFonts w:ascii="Palatino Linotype" w:eastAsia="Palatino Linotype" w:hAnsi="Palatino Linotype" w:cs="Palatino Linotype"/>
        </w:rPr>
      </w:pPr>
      <w:r w:rsidRPr="004567E3">
        <w:rPr>
          <w:rFonts w:ascii="Palatino Linotype" w:eastAsia="Palatino Linotype" w:hAnsi="Palatino Linotype" w:cs="Palatino Linotype"/>
        </w:rPr>
        <w:lastRenderedPageBreak/>
        <w:t xml:space="preserve">Así mismo, </w:t>
      </w:r>
      <w:r w:rsidRPr="004567E3">
        <w:rPr>
          <w:rFonts w:ascii="Palatino Linotype" w:eastAsia="Palatino Linotype" w:hAnsi="Palatino Linotype" w:cs="Palatino Linotype"/>
          <w:b/>
        </w:rPr>
        <w:t>EL SUJETO OBLIGADO</w:t>
      </w:r>
      <w:r w:rsidRPr="004567E3">
        <w:rPr>
          <w:rFonts w:ascii="Palatino Linotype" w:eastAsia="Palatino Linotype" w:hAnsi="Palatino Linotype" w:cs="Palatino Linotype"/>
        </w:rPr>
        <w:t xml:space="preserve"> adjuntó a la respuesta </w:t>
      </w:r>
      <w:r w:rsidR="00140521" w:rsidRPr="004567E3">
        <w:rPr>
          <w:rFonts w:ascii="Palatino Linotype" w:eastAsia="Palatino Linotype" w:hAnsi="Palatino Linotype" w:cs="Palatino Linotype"/>
        </w:rPr>
        <w:t>dos</w:t>
      </w:r>
      <w:r w:rsidRPr="004567E3">
        <w:rPr>
          <w:rFonts w:ascii="Palatino Linotype" w:eastAsia="Palatino Linotype" w:hAnsi="Palatino Linotype" w:cs="Palatino Linotype"/>
        </w:rPr>
        <w:t xml:space="preserve"> archivo</w:t>
      </w:r>
      <w:r w:rsidR="00140521" w:rsidRPr="004567E3">
        <w:rPr>
          <w:rFonts w:ascii="Palatino Linotype" w:eastAsia="Palatino Linotype" w:hAnsi="Palatino Linotype" w:cs="Palatino Linotype"/>
        </w:rPr>
        <w:t>s</w:t>
      </w:r>
      <w:r w:rsidRPr="004567E3">
        <w:rPr>
          <w:rFonts w:ascii="Palatino Linotype" w:eastAsia="Palatino Linotype" w:hAnsi="Palatino Linotype" w:cs="Palatino Linotype"/>
        </w:rPr>
        <w:t xml:space="preserve"> electrónico</w:t>
      </w:r>
      <w:r w:rsidR="00140521" w:rsidRPr="004567E3">
        <w:rPr>
          <w:rFonts w:ascii="Palatino Linotype" w:eastAsia="Palatino Linotype" w:hAnsi="Palatino Linotype" w:cs="Palatino Linotype"/>
        </w:rPr>
        <w:t xml:space="preserve">s de los cuales se advierte lo siguiente: </w:t>
      </w:r>
    </w:p>
    <w:p w14:paraId="30177589" w14:textId="77777777" w:rsidR="00140521" w:rsidRPr="004567E3" w:rsidRDefault="00140521" w:rsidP="00111BBA">
      <w:pPr>
        <w:spacing w:line="360" w:lineRule="auto"/>
        <w:ind w:right="49"/>
        <w:jc w:val="both"/>
        <w:textAlignment w:val="baseline"/>
        <w:rPr>
          <w:rFonts w:ascii="Palatino Linotype" w:eastAsia="Palatino Linotype" w:hAnsi="Palatino Linotype" w:cs="Palatino Linotype"/>
          <w:sz w:val="18"/>
        </w:rPr>
      </w:pPr>
    </w:p>
    <w:p w14:paraId="6ADDF7BB" w14:textId="16DAFAA4" w:rsidR="00487B16" w:rsidRPr="004567E3" w:rsidRDefault="00AE401B" w:rsidP="00547FC5">
      <w:pPr>
        <w:pStyle w:val="Prrafodelista"/>
        <w:numPr>
          <w:ilvl w:val="0"/>
          <w:numId w:val="6"/>
        </w:numPr>
        <w:spacing w:line="360" w:lineRule="auto"/>
        <w:ind w:right="49"/>
        <w:jc w:val="both"/>
        <w:textAlignment w:val="baseline"/>
        <w:rPr>
          <w:rFonts w:ascii="Palatino Linotype" w:eastAsia="Palatino Linotype" w:hAnsi="Palatino Linotype" w:cs="Palatino Linotype"/>
        </w:rPr>
      </w:pPr>
      <w:r w:rsidRPr="004567E3">
        <w:rPr>
          <w:rFonts w:ascii="Palatino Linotype" w:eastAsia="Palatino Linotype" w:hAnsi="Palatino Linotype" w:cs="Palatino Linotype"/>
          <w:b/>
        </w:rPr>
        <w:t>“</w:t>
      </w:r>
      <w:r w:rsidR="00140521" w:rsidRPr="004567E3">
        <w:rPr>
          <w:rFonts w:ascii="Palatino Linotype" w:eastAsia="Palatino Linotype" w:hAnsi="Palatino Linotype" w:cs="Palatino Linotype"/>
          <w:b/>
        </w:rPr>
        <w:t>Respuesta IP 445-22.pdf</w:t>
      </w:r>
      <w:r w:rsidRPr="004567E3">
        <w:rPr>
          <w:rFonts w:ascii="Palatino Linotype" w:eastAsia="Palatino Linotype" w:hAnsi="Palatino Linotype" w:cs="Palatino Linotype"/>
          <w:b/>
        </w:rPr>
        <w:t xml:space="preserve">” </w:t>
      </w:r>
      <w:r w:rsidRPr="004567E3">
        <w:rPr>
          <w:rFonts w:ascii="Palatino Linotype" w:eastAsia="Palatino Linotype" w:hAnsi="Palatino Linotype" w:cs="Palatino Linotype"/>
        </w:rPr>
        <w:t xml:space="preserve">dentro del cual se </w:t>
      </w:r>
      <w:r w:rsidR="00140521" w:rsidRPr="004567E3">
        <w:rPr>
          <w:rFonts w:ascii="Palatino Linotype" w:eastAsia="Palatino Linotype" w:hAnsi="Palatino Linotype" w:cs="Palatino Linotype"/>
        </w:rPr>
        <w:t xml:space="preserve">advierte un oficio con número DGJC/13296/2022, signado por </w:t>
      </w:r>
      <w:r w:rsidR="003B06E9" w:rsidRPr="004567E3">
        <w:rPr>
          <w:rFonts w:ascii="Palatino Linotype" w:eastAsia="Palatino Linotype" w:hAnsi="Palatino Linotype" w:cs="Palatino Linotype"/>
        </w:rPr>
        <w:t xml:space="preserve">el Director General Jurídico y Consultivo, por medio del cual hace del conocimiento que esa Dirección no celebra acuerdos, convenios y/o instrumentos jurídicos con ningún ente particular, esto de acuerdo a las funciones y atribuciones concedidas en el artículo 2.193 del Código Reglamentario de Tecámac, por lo cual refiere que no es el área </w:t>
      </w:r>
      <w:r w:rsidR="00E30911" w:rsidRPr="004567E3">
        <w:rPr>
          <w:rFonts w:ascii="Palatino Linotype" w:eastAsia="Palatino Linotype" w:hAnsi="Palatino Linotype" w:cs="Palatino Linotype"/>
        </w:rPr>
        <w:t>competente para brindar esa información.</w:t>
      </w:r>
    </w:p>
    <w:p w14:paraId="51D76BDA" w14:textId="77777777" w:rsidR="00E30911" w:rsidRPr="004567E3" w:rsidRDefault="00E30911" w:rsidP="00547FC5">
      <w:pPr>
        <w:pStyle w:val="Prrafodelista"/>
        <w:numPr>
          <w:ilvl w:val="0"/>
          <w:numId w:val="6"/>
        </w:numPr>
        <w:spacing w:line="360" w:lineRule="auto"/>
        <w:ind w:right="49"/>
        <w:jc w:val="both"/>
        <w:textAlignment w:val="baseline"/>
        <w:rPr>
          <w:rFonts w:ascii="Palatino Linotype" w:eastAsia="Palatino Linotype" w:hAnsi="Palatino Linotype" w:cs="Palatino Linotype"/>
        </w:rPr>
      </w:pPr>
      <w:r w:rsidRPr="004567E3">
        <w:rPr>
          <w:rFonts w:ascii="Palatino Linotype" w:eastAsia="Palatino Linotype" w:hAnsi="Palatino Linotype" w:cs="Palatino Linotype"/>
          <w:b/>
          <w:i/>
        </w:rPr>
        <w:t>”</w:t>
      </w:r>
      <w:r w:rsidRPr="004567E3">
        <w:t xml:space="preserve"> </w:t>
      </w:r>
      <w:r w:rsidRPr="004567E3">
        <w:rPr>
          <w:rFonts w:ascii="Palatino Linotype" w:eastAsia="Palatino Linotype" w:hAnsi="Palatino Linotype" w:cs="Palatino Linotype"/>
          <w:b/>
          <w:i/>
        </w:rPr>
        <w:t xml:space="preserve">RESP. SOLICITUD 445.pdf” </w:t>
      </w:r>
      <w:r w:rsidRPr="004567E3">
        <w:rPr>
          <w:rFonts w:ascii="Palatino Linotype" w:eastAsia="Palatino Linotype" w:hAnsi="Palatino Linotype" w:cs="Palatino Linotype"/>
        </w:rPr>
        <w:t>del cual se advierte un oficio con número SA/2832/2022, signado por el Secretario del Ayuntamiento de Tecámac, por medio del cual hace del conocimiento al Titular de la Unidad de Transparencia que los documentos que obran al resguardo de esa Secretaría no localizó la información peticionada.</w:t>
      </w:r>
    </w:p>
    <w:p w14:paraId="28E16B4B" w14:textId="7E8870E2" w:rsidR="00487B16" w:rsidRPr="004567E3" w:rsidRDefault="00487B16" w:rsidP="00487B16">
      <w:pPr>
        <w:spacing w:line="360" w:lineRule="auto"/>
        <w:ind w:right="49"/>
        <w:jc w:val="both"/>
        <w:textAlignment w:val="baseline"/>
        <w:rPr>
          <w:rFonts w:ascii="Palatino Linotype" w:eastAsia="Palatino Linotype" w:hAnsi="Palatino Linotype" w:cs="Palatino Linotype"/>
        </w:rPr>
      </w:pPr>
    </w:p>
    <w:p w14:paraId="641347B8" w14:textId="5C3F3E8A" w:rsidR="00182393" w:rsidRPr="004567E3" w:rsidRDefault="00090ACA" w:rsidP="00487B16">
      <w:pPr>
        <w:spacing w:line="360" w:lineRule="auto"/>
        <w:ind w:right="49"/>
        <w:jc w:val="both"/>
        <w:textAlignment w:val="baseline"/>
        <w:rPr>
          <w:rFonts w:ascii="Palatino Linotype" w:hAnsi="Palatino Linotype" w:cs="Arial"/>
          <w:b/>
          <w:bCs/>
          <w:color w:val="000000" w:themeColor="text1"/>
        </w:rPr>
      </w:pPr>
      <w:r w:rsidRPr="004567E3">
        <w:rPr>
          <w:rFonts w:ascii="Palatino Linotype" w:hAnsi="Palatino Linotype" w:cs="Arial"/>
          <w:b/>
          <w:color w:val="000000" w:themeColor="text1"/>
        </w:rPr>
        <w:t>I</w:t>
      </w:r>
      <w:r w:rsidR="00E91A66" w:rsidRPr="004567E3">
        <w:rPr>
          <w:rFonts w:ascii="Palatino Linotype" w:hAnsi="Palatino Linotype" w:cs="Arial"/>
          <w:b/>
          <w:color w:val="000000" w:themeColor="text1"/>
        </w:rPr>
        <w:t>V</w:t>
      </w:r>
      <w:r w:rsidR="00182393" w:rsidRPr="004567E3">
        <w:rPr>
          <w:rFonts w:ascii="Palatino Linotype" w:hAnsi="Palatino Linotype" w:cs="Arial"/>
          <w:b/>
          <w:color w:val="000000" w:themeColor="text1"/>
        </w:rPr>
        <w:t xml:space="preserve">. </w:t>
      </w:r>
      <w:r w:rsidR="00182393" w:rsidRPr="004567E3">
        <w:rPr>
          <w:rFonts w:ascii="Palatino Linotype" w:hAnsi="Palatino Linotype" w:cs="Arial"/>
          <w:b/>
          <w:bCs/>
          <w:color w:val="000000" w:themeColor="text1"/>
        </w:rPr>
        <w:t xml:space="preserve">Del </w:t>
      </w:r>
      <w:r w:rsidR="0094364A" w:rsidRPr="004567E3">
        <w:rPr>
          <w:rFonts w:ascii="Palatino Linotype" w:hAnsi="Palatino Linotype" w:cs="Arial"/>
          <w:b/>
          <w:bCs/>
          <w:color w:val="000000" w:themeColor="text1"/>
        </w:rPr>
        <w:t>Recurso</w:t>
      </w:r>
      <w:r w:rsidR="00963231" w:rsidRPr="004567E3">
        <w:rPr>
          <w:rFonts w:ascii="Palatino Linotype" w:hAnsi="Palatino Linotype" w:cs="Arial"/>
          <w:b/>
          <w:bCs/>
          <w:color w:val="000000" w:themeColor="text1"/>
        </w:rPr>
        <w:t xml:space="preserve"> de Revisión</w:t>
      </w:r>
    </w:p>
    <w:p w14:paraId="2E235778" w14:textId="6B80EAFA" w:rsidR="009C68A3" w:rsidRPr="004567E3" w:rsidRDefault="009E6E1F" w:rsidP="000706A0">
      <w:pPr>
        <w:spacing w:line="360" w:lineRule="auto"/>
        <w:jc w:val="both"/>
        <w:rPr>
          <w:rFonts w:ascii="Palatino Linotype" w:hAnsi="Palatino Linotype" w:cs="Arial"/>
          <w:color w:val="000000" w:themeColor="text1"/>
        </w:rPr>
      </w:pPr>
      <w:r w:rsidRPr="004567E3">
        <w:rPr>
          <w:rFonts w:ascii="Palatino Linotype" w:hAnsi="Palatino Linotype" w:cs="Arial"/>
          <w:color w:val="000000" w:themeColor="text1"/>
        </w:rPr>
        <w:t>Inconforme por la respuesta</w:t>
      </w:r>
      <w:r w:rsidR="00DC2B02" w:rsidRPr="004567E3">
        <w:rPr>
          <w:rFonts w:ascii="Palatino Linotype" w:hAnsi="Palatino Linotype" w:cs="Arial"/>
          <w:color w:val="000000" w:themeColor="text1"/>
        </w:rPr>
        <w:t xml:space="preserve"> proporcionada por </w:t>
      </w:r>
      <w:r w:rsidRPr="004567E3">
        <w:rPr>
          <w:rFonts w:ascii="Palatino Linotype" w:hAnsi="Palatino Linotype" w:cs="Arial"/>
          <w:color w:val="000000" w:themeColor="text1"/>
        </w:rPr>
        <w:t>el</w:t>
      </w:r>
      <w:r w:rsidRPr="004567E3">
        <w:rPr>
          <w:rFonts w:ascii="Palatino Linotype" w:hAnsi="Palatino Linotype" w:cs="Arial"/>
          <w:b/>
          <w:color w:val="000000" w:themeColor="text1"/>
        </w:rPr>
        <w:t xml:space="preserve"> SUJETO OBLIGADO</w:t>
      </w:r>
      <w:r w:rsidRPr="004567E3">
        <w:rPr>
          <w:rFonts w:ascii="Palatino Linotype" w:hAnsi="Palatino Linotype" w:cs="Arial"/>
          <w:color w:val="000000" w:themeColor="text1"/>
        </w:rPr>
        <w:t xml:space="preserve">, </w:t>
      </w:r>
      <w:bookmarkStart w:id="1" w:name="_Hlk65869348"/>
      <w:r w:rsidRPr="004567E3">
        <w:rPr>
          <w:rFonts w:ascii="Palatino Linotype" w:hAnsi="Palatino Linotype" w:cs="Arial"/>
          <w:b/>
          <w:bCs/>
          <w:color w:val="000000" w:themeColor="text1"/>
        </w:rPr>
        <w:t xml:space="preserve">el </w:t>
      </w:r>
      <w:bookmarkStart w:id="2" w:name="_Hlk94635182"/>
      <w:bookmarkEnd w:id="1"/>
      <w:r w:rsidR="00451694" w:rsidRPr="004567E3">
        <w:rPr>
          <w:rFonts w:ascii="Palatino Linotype" w:hAnsi="Palatino Linotype" w:cs="Arial"/>
          <w:b/>
          <w:bCs/>
          <w:color w:val="000000" w:themeColor="text1"/>
        </w:rPr>
        <w:t>nueve</w:t>
      </w:r>
      <w:r w:rsidR="004003C7" w:rsidRPr="004567E3">
        <w:rPr>
          <w:rFonts w:ascii="Palatino Linotype" w:hAnsi="Palatino Linotype" w:cs="Arial"/>
          <w:b/>
          <w:bCs/>
          <w:color w:val="000000" w:themeColor="text1"/>
        </w:rPr>
        <w:t xml:space="preserve"> de</w:t>
      </w:r>
      <w:r w:rsidR="009C68A3" w:rsidRPr="004567E3">
        <w:rPr>
          <w:rFonts w:ascii="Palatino Linotype" w:hAnsi="Palatino Linotype" w:cs="Arial"/>
          <w:b/>
          <w:bCs/>
          <w:color w:val="000000" w:themeColor="text1"/>
        </w:rPr>
        <w:t xml:space="preserve"> </w:t>
      </w:r>
      <w:r w:rsidR="00E91A66" w:rsidRPr="004567E3">
        <w:rPr>
          <w:rFonts w:ascii="Palatino Linotype" w:hAnsi="Palatino Linotype" w:cs="Arial"/>
          <w:b/>
          <w:bCs/>
          <w:color w:val="000000" w:themeColor="text1"/>
        </w:rPr>
        <w:t>enero</w:t>
      </w:r>
      <w:r w:rsidR="00487B16" w:rsidRPr="004567E3">
        <w:rPr>
          <w:rFonts w:ascii="Palatino Linotype" w:hAnsi="Palatino Linotype" w:cs="Arial"/>
          <w:b/>
          <w:bCs/>
          <w:color w:val="000000" w:themeColor="text1"/>
        </w:rPr>
        <w:t xml:space="preserve"> </w:t>
      </w:r>
      <w:r w:rsidR="00D44427" w:rsidRPr="004567E3">
        <w:rPr>
          <w:rFonts w:ascii="Palatino Linotype" w:hAnsi="Palatino Linotype" w:cs="Arial"/>
          <w:b/>
          <w:bCs/>
          <w:color w:val="000000" w:themeColor="text1"/>
        </w:rPr>
        <w:t xml:space="preserve">de dos mil </w:t>
      </w:r>
      <w:bookmarkEnd w:id="2"/>
      <w:r w:rsidR="00E91A66" w:rsidRPr="004567E3">
        <w:rPr>
          <w:rFonts w:ascii="Palatino Linotype" w:hAnsi="Palatino Linotype" w:cs="Arial"/>
          <w:b/>
          <w:bCs/>
          <w:color w:val="000000" w:themeColor="text1"/>
        </w:rPr>
        <w:t>veintitrés</w:t>
      </w:r>
      <w:r w:rsidRPr="004567E3">
        <w:rPr>
          <w:rFonts w:ascii="Palatino Linotype" w:hAnsi="Palatino Linotype" w:cs="Arial"/>
          <w:bCs/>
          <w:color w:val="000000" w:themeColor="text1"/>
        </w:rPr>
        <w:t xml:space="preserve">, </w:t>
      </w:r>
      <w:r w:rsidR="0094364A" w:rsidRPr="004567E3">
        <w:rPr>
          <w:rFonts w:ascii="Palatino Linotype" w:hAnsi="Palatino Linotype" w:cs="Arial"/>
          <w:bCs/>
          <w:color w:val="000000" w:themeColor="text1"/>
        </w:rPr>
        <w:t>se interpuso</w:t>
      </w:r>
      <w:r w:rsidR="009C68A3" w:rsidRPr="004567E3">
        <w:rPr>
          <w:rFonts w:ascii="Palatino Linotype" w:hAnsi="Palatino Linotype" w:cs="Arial"/>
          <w:bCs/>
          <w:color w:val="000000" w:themeColor="text1"/>
        </w:rPr>
        <w:t xml:space="preserve"> </w:t>
      </w:r>
      <w:r w:rsidR="0094364A" w:rsidRPr="004567E3">
        <w:rPr>
          <w:rFonts w:ascii="Palatino Linotype" w:hAnsi="Palatino Linotype" w:cs="Arial"/>
          <w:bCs/>
          <w:color w:val="000000" w:themeColor="text1"/>
        </w:rPr>
        <w:t>el Recurso</w:t>
      </w:r>
      <w:r w:rsidR="00963231" w:rsidRPr="004567E3">
        <w:rPr>
          <w:rFonts w:ascii="Palatino Linotype" w:hAnsi="Palatino Linotype" w:cs="Arial"/>
          <w:bCs/>
          <w:color w:val="000000" w:themeColor="text1"/>
        </w:rPr>
        <w:t xml:space="preserve"> de Revisión</w:t>
      </w:r>
      <w:r w:rsidR="009C68A3" w:rsidRPr="004567E3">
        <w:rPr>
          <w:rFonts w:ascii="Palatino Linotype" w:hAnsi="Palatino Linotype" w:cs="Arial"/>
          <w:bCs/>
          <w:color w:val="000000" w:themeColor="text1"/>
        </w:rPr>
        <w:t xml:space="preserve"> materia</w:t>
      </w:r>
      <w:r w:rsidR="009C68A3" w:rsidRPr="004567E3">
        <w:rPr>
          <w:rFonts w:ascii="Palatino Linotype" w:hAnsi="Palatino Linotype" w:cs="Arial"/>
          <w:color w:val="000000" w:themeColor="text1"/>
        </w:rPr>
        <w:t xml:space="preserve"> del presente est</w:t>
      </w:r>
      <w:r w:rsidR="00B97944" w:rsidRPr="004567E3">
        <w:rPr>
          <w:rFonts w:ascii="Palatino Linotype" w:hAnsi="Palatino Linotype" w:cs="Arial"/>
          <w:color w:val="000000" w:themeColor="text1"/>
        </w:rPr>
        <w:t>udio</w:t>
      </w:r>
      <w:r w:rsidR="00543D0B" w:rsidRPr="004567E3">
        <w:rPr>
          <w:rFonts w:ascii="Palatino Linotype" w:hAnsi="Palatino Linotype" w:cs="Arial"/>
          <w:color w:val="000000" w:themeColor="text1"/>
        </w:rPr>
        <w:t>,</w:t>
      </w:r>
      <w:r w:rsidR="00324215" w:rsidRPr="004567E3">
        <w:rPr>
          <w:rFonts w:ascii="Palatino Linotype" w:hAnsi="Palatino Linotype" w:cs="Arial"/>
          <w:color w:val="000000" w:themeColor="text1"/>
        </w:rPr>
        <w:t xml:space="preserve"> </w:t>
      </w:r>
      <w:r w:rsidR="0094364A" w:rsidRPr="004567E3">
        <w:rPr>
          <w:rFonts w:ascii="Palatino Linotype" w:hAnsi="Palatino Linotype" w:cs="Arial"/>
          <w:color w:val="000000" w:themeColor="text1"/>
        </w:rPr>
        <w:t xml:space="preserve">mismo </w:t>
      </w:r>
      <w:r w:rsidR="002460DC" w:rsidRPr="004567E3">
        <w:rPr>
          <w:rFonts w:ascii="Palatino Linotype" w:hAnsi="Palatino Linotype" w:cs="Arial"/>
          <w:color w:val="000000" w:themeColor="text1"/>
        </w:rPr>
        <w:t>que</w:t>
      </w:r>
      <w:r w:rsidR="0094364A" w:rsidRPr="004567E3">
        <w:rPr>
          <w:rFonts w:ascii="Palatino Linotype" w:hAnsi="Palatino Linotype" w:cs="Arial"/>
          <w:color w:val="000000" w:themeColor="text1"/>
        </w:rPr>
        <w:t xml:space="preserve"> fue</w:t>
      </w:r>
      <w:r w:rsidR="00324215" w:rsidRPr="004567E3">
        <w:rPr>
          <w:rFonts w:ascii="Palatino Linotype" w:hAnsi="Palatino Linotype" w:cs="Arial"/>
          <w:color w:val="000000" w:themeColor="text1"/>
        </w:rPr>
        <w:t xml:space="preserve"> registrado en</w:t>
      </w:r>
      <w:r w:rsidR="009C68A3" w:rsidRPr="004567E3">
        <w:rPr>
          <w:rFonts w:ascii="Palatino Linotype" w:hAnsi="Palatino Linotype" w:cs="Arial"/>
          <w:b/>
          <w:color w:val="000000" w:themeColor="text1"/>
        </w:rPr>
        <w:t xml:space="preserve"> SAIMEX</w:t>
      </w:r>
      <w:r w:rsidR="009C68A3" w:rsidRPr="004567E3">
        <w:rPr>
          <w:rFonts w:ascii="Palatino Linotype" w:hAnsi="Palatino Linotype" w:cs="Arial"/>
          <w:color w:val="000000" w:themeColor="text1"/>
        </w:rPr>
        <w:t xml:space="preserve"> y se le</w:t>
      </w:r>
      <w:r w:rsidR="0094364A" w:rsidRPr="004567E3">
        <w:rPr>
          <w:rFonts w:ascii="Palatino Linotype" w:hAnsi="Palatino Linotype" w:cs="Arial"/>
          <w:color w:val="000000" w:themeColor="text1"/>
        </w:rPr>
        <w:t xml:space="preserve"> asignó</w:t>
      </w:r>
      <w:r w:rsidR="009C68A3" w:rsidRPr="004567E3">
        <w:rPr>
          <w:rFonts w:ascii="Palatino Linotype" w:hAnsi="Palatino Linotype" w:cs="Arial"/>
          <w:color w:val="000000" w:themeColor="text1"/>
        </w:rPr>
        <w:t xml:space="preserve"> </w:t>
      </w:r>
      <w:r w:rsidR="0094364A" w:rsidRPr="004567E3">
        <w:rPr>
          <w:rFonts w:ascii="Palatino Linotype" w:hAnsi="Palatino Linotype" w:cs="Arial"/>
          <w:color w:val="000000" w:themeColor="text1"/>
        </w:rPr>
        <w:t>el número de expediente señalado</w:t>
      </w:r>
      <w:r w:rsidR="002460DC" w:rsidRPr="004567E3">
        <w:rPr>
          <w:rFonts w:ascii="Palatino Linotype" w:hAnsi="Palatino Linotype" w:cs="Arial"/>
          <w:color w:val="000000" w:themeColor="text1"/>
        </w:rPr>
        <w:t xml:space="preserve"> </w:t>
      </w:r>
      <w:r w:rsidR="0094364A" w:rsidRPr="004567E3">
        <w:rPr>
          <w:rFonts w:ascii="Palatino Linotype" w:hAnsi="Palatino Linotype" w:cs="Arial"/>
          <w:color w:val="000000" w:themeColor="text1"/>
        </w:rPr>
        <w:t>al rubro y mediante el cual impugna lo siguiente:</w:t>
      </w:r>
    </w:p>
    <w:p w14:paraId="7FF302FC" w14:textId="6F7EC30B" w:rsidR="009E5AF2" w:rsidRDefault="009E5AF2" w:rsidP="000706A0">
      <w:pPr>
        <w:spacing w:line="360" w:lineRule="auto"/>
        <w:jc w:val="both"/>
        <w:rPr>
          <w:rFonts w:ascii="Palatino Linotype" w:hAnsi="Palatino Linotype" w:cs="Arial"/>
          <w:color w:val="000000" w:themeColor="text1"/>
        </w:rPr>
      </w:pPr>
    </w:p>
    <w:p w14:paraId="6D0D685E" w14:textId="3669C33A" w:rsidR="00DD14AB" w:rsidRDefault="00DD14AB" w:rsidP="000706A0">
      <w:pPr>
        <w:spacing w:line="360" w:lineRule="auto"/>
        <w:jc w:val="both"/>
        <w:rPr>
          <w:rFonts w:ascii="Palatino Linotype" w:hAnsi="Palatino Linotype" w:cs="Arial"/>
          <w:color w:val="000000" w:themeColor="text1"/>
        </w:rPr>
      </w:pPr>
    </w:p>
    <w:p w14:paraId="12736343" w14:textId="77777777" w:rsidR="00DD14AB" w:rsidRPr="004567E3" w:rsidRDefault="00DD14AB" w:rsidP="000706A0">
      <w:pPr>
        <w:spacing w:line="360" w:lineRule="auto"/>
        <w:jc w:val="both"/>
        <w:rPr>
          <w:rFonts w:ascii="Palatino Linotype" w:hAnsi="Palatino Linotype" w:cs="Arial"/>
          <w:color w:val="000000" w:themeColor="text1"/>
        </w:rPr>
      </w:pPr>
    </w:p>
    <w:p w14:paraId="1FE4A390" w14:textId="4C72E3C7" w:rsidR="009C68A3" w:rsidRPr="004567E3" w:rsidRDefault="009C68A3" w:rsidP="000706A0">
      <w:pPr>
        <w:pStyle w:val="Prrafodelista"/>
        <w:numPr>
          <w:ilvl w:val="0"/>
          <w:numId w:val="4"/>
        </w:numPr>
        <w:spacing w:line="360" w:lineRule="auto"/>
        <w:jc w:val="both"/>
        <w:rPr>
          <w:rFonts w:ascii="Palatino Linotype" w:hAnsi="Palatino Linotype" w:cs="Arial"/>
          <w:b/>
          <w:bCs/>
          <w:color w:val="000000" w:themeColor="text1"/>
        </w:rPr>
      </w:pPr>
      <w:bookmarkStart w:id="3" w:name="_Hlk76554159"/>
      <w:r w:rsidRPr="004567E3">
        <w:rPr>
          <w:rFonts w:ascii="Palatino Linotype" w:hAnsi="Palatino Linotype" w:cs="Arial"/>
          <w:b/>
          <w:bCs/>
          <w:color w:val="000000" w:themeColor="text1"/>
        </w:rPr>
        <w:lastRenderedPageBreak/>
        <w:t>Acto impugnado:</w:t>
      </w:r>
    </w:p>
    <w:p w14:paraId="042E7897" w14:textId="51DF32AC" w:rsidR="009C68A3" w:rsidRPr="004567E3" w:rsidRDefault="009C68A3" w:rsidP="000706A0">
      <w:pPr>
        <w:tabs>
          <w:tab w:val="left" w:pos="851"/>
        </w:tabs>
        <w:spacing w:line="360" w:lineRule="auto"/>
        <w:ind w:left="851" w:right="901"/>
        <w:jc w:val="both"/>
        <w:rPr>
          <w:rFonts w:ascii="Palatino Linotype" w:hAnsi="Palatino Linotype" w:cs="Arial"/>
          <w:i/>
          <w:color w:val="000000" w:themeColor="text1"/>
        </w:rPr>
      </w:pPr>
      <w:r w:rsidRPr="004567E3">
        <w:rPr>
          <w:rFonts w:ascii="Palatino Linotype" w:hAnsi="Palatino Linotype" w:cs="Arial"/>
          <w:i/>
          <w:color w:val="000000" w:themeColor="text1"/>
        </w:rPr>
        <w:t>“</w:t>
      </w:r>
      <w:r w:rsidR="00451694" w:rsidRPr="004567E3">
        <w:rPr>
          <w:rFonts w:ascii="Palatino Linotype" w:hAnsi="Palatino Linotype" w:cs="Arial"/>
          <w:i/>
          <w:color w:val="000000" w:themeColor="text1"/>
        </w:rPr>
        <w:t>La respuesta del sujeto obligado. De dicha respuesta se deduce que el sujeto obligado no agotó la búsqueda de la información, ni se cumplió con lo establecido en la LEY DE TRANSPARENCIA Y ACCESO A LA INFORMACIÓN PÚBLICA DEL ESTADO DE MÉXICO Y MUNICIPIOS para declarar inexistencia.</w:t>
      </w:r>
      <w:r w:rsidRPr="004567E3">
        <w:rPr>
          <w:rFonts w:ascii="Palatino Linotype" w:hAnsi="Palatino Linotype" w:cs="Arial"/>
          <w:i/>
          <w:color w:val="000000" w:themeColor="text1"/>
        </w:rPr>
        <w:t xml:space="preserve">" </w:t>
      </w:r>
      <w:bookmarkStart w:id="4" w:name="_Hlk104206422"/>
      <w:r w:rsidRPr="004567E3">
        <w:rPr>
          <w:rFonts w:ascii="Palatino Linotype" w:hAnsi="Palatino Linotype" w:cs="Arial"/>
          <w:i/>
          <w:color w:val="000000" w:themeColor="text1"/>
        </w:rPr>
        <w:t>(Sic)</w:t>
      </w:r>
      <w:bookmarkEnd w:id="4"/>
    </w:p>
    <w:p w14:paraId="42678E0D" w14:textId="77777777" w:rsidR="00290695" w:rsidRPr="004567E3" w:rsidRDefault="00290695" w:rsidP="000706A0">
      <w:pPr>
        <w:tabs>
          <w:tab w:val="left" w:pos="851"/>
        </w:tabs>
        <w:spacing w:line="360" w:lineRule="auto"/>
        <w:ind w:left="851" w:right="901"/>
        <w:jc w:val="both"/>
        <w:rPr>
          <w:rFonts w:ascii="Palatino Linotype" w:hAnsi="Palatino Linotype" w:cs="Arial"/>
          <w:i/>
          <w:color w:val="000000" w:themeColor="text1"/>
          <w:sz w:val="14"/>
        </w:rPr>
      </w:pPr>
    </w:p>
    <w:p w14:paraId="52BADEBA" w14:textId="77777777" w:rsidR="009C68A3" w:rsidRPr="004567E3" w:rsidRDefault="009C68A3" w:rsidP="000706A0">
      <w:pPr>
        <w:pStyle w:val="Prrafodelista"/>
        <w:numPr>
          <w:ilvl w:val="0"/>
          <w:numId w:val="4"/>
        </w:numPr>
        <w:spacing w:line="360" w:lineRule="auto"/>
        <w:jc w:val="both"/>
        <w:rPr>
          <w:rFonts w:ascii="Palatino Linotype" w:hAnsi="Palatino Linotype" w:cs="Arial"/>
          <w:b/>
          <w:bCs/>
          <w:color w:val="000000" w:themeColor="text1"/>
        </w:rPr>
      </w:pPr>
      <w:r w:rsidRPr="004567E3">
        <w:rPr>
          <w:rFonts w:ascii="Palatino Linotype" w:hAnsi="Palatino Linotype" w:cs="Arial"/>
          <w:b/>
          <w:bCs/>
          <w:color w:val="000000" w:themeColor="text1"/>
        </w:rPr>
        <w:t>Razones o motivos de inconformidad:</w:t>
      </w:r>
    </w:p>
    <w:p w14:paraId="71D42DB5" w14:textId="7D3B9CC8" w:rsidR="00307A95" w:rsidRPr="004567E3" w:rsidRDefault="009C68A3" w:rsidP="000706A0">
      <w:pPr>
        <w:spacing w:line="360" w:lineRule="auto"/>
        <w:ind w:left="850" w:right="901"/>
        <w:jc w:val="both"/>
        <w:rPr>
          <w:rFonts w:ascii="Palatino Linotype" w:hAnsi="Palatino Linotype" w:cs="Arial"/>
          <w:i/>
          <w:color w:val="000000" w:themeColor="text1"/>
        </w:rPr>
      </w:pPr>
      <w:r w:rsidRPr="004567E3">
        <w:rPr>
          <w:rFonts w:ascii="Palatino Linotype" w:eastAsia="Palatino Linotype" w:hAnsi="Palatino Linotype" w:cs="Palatino Linotype"/>
          <w:i/>
          <w:iCs/>
          <w:color w:val="000000" w:themeColor="text1"/>
          <w:lang w:eastAsia="es-MX"/>
        </w:rPr>
        <w:t>“</w:t>
      </w:r>
      <w:r w:rsidR="00451694" w:rsidRPr="004567E3">
        <w:rPr>
          <w:rFonts w:ascii="Palatino Linotype" w:eastAsia="Palatino Linotype" w:hAnsi="Palatino Linotype" w:cs="Palatino Linotype"/>
          <w:i/>
          <w:iCs/>
          <w:color w:val="000000" w:themeColor="text1"/>
          <w:lang w:eastAsia="es-MX"/>
        </w:rPr>
        <w:t>A consideración de este solicitante de información el recurso procede por las causas señaladas en el artículo 179, fracciones III, IV y XIII. Un ejemplo de que no se agotó la búsqueda de la información es la respuesta errónea del titular de la Dirección General Jurídica y Consultiva del Ayuntamiento de Tecámac puesto que, en su oficio señala que dicha Dirección no cuenta con las facultades para suscribir convenios, pero este solicitante se refirió a los convenios e instrumentos jurídicos celebrados por el Ayuntamiento de Tecámac no por la citada dirección. Aunado a que dicha dirección cayó en incumplimiento del artículo 2.193 fracción VIII del Código Reglamentario Municipal de Tecámac. Para una mejor referencia de lo solicitado, anexo comunicado del Sistema de Agua Potable de Santa María Ozumbilla</w:t>
      </w:r>
      <w:r w:rsidRPr="004567E3">
        <w:rPr>
          <w:rFonts w:ascii="Palatino Linotype" w:eastAsia="Palatino Linotype" w:hAnsi="Palatino Linotype" w:cs="Palatino Linotype"/>
          <w:i/>
          <w:iCs/>
          <w:color w:val="000000" w:themeColor="text1"/>
          <w:lang w:eastAsia="es-MX"/>
        </w:rPr>
        <w:t xml:space="preserve">” </w:t>
      </w:r>
      <w:r w:rsidRPr="004567E3">
        <w:rPr>
          <w:rFonts w:ascii="Palatino Linotype" w:hAnsi="Palatino Linotype" w:cs="Arial"/>
          <w:i/>
          <w:color w:val="000000" w:themeColor="text1"/>
        </w:rPr>
        <w:t>(Sic)</w:t>
      </w:r>
    </w:p>
    <w:p w14:paraId="4882BEA5" w14:textId="77777777" w:rsidR="00A153D0" w:rsidRPr="004567E3" w:rsidRDefault="00A153D0" w:rsidP="000706A0">
      <w:pPr>
        <w:spacing w:line="360" w:lineRule="auto"/>
        <w:ind w:left="850" w:right="901"/>
        <w:jc w:val="both"/>
        <w:rPr>
          <w:rFonts w:ascii="Palatino Linotype" w:eastAsia="Palatino Linotype" w:hAnsi="Palatino Linotype" w:cs="Palatino Linotype"/>
          <w:i/>
          <w:iCs/>
          <w:color w:val="000000" w:themeColor="text1"/>
          <w:lang w:eastAsia="es-MX"/>
        </w:rPr>
      </w:pPr>
    </w:p>
    <w:p w14:paraId="06ADCBB7" w14:textId="6872DE9C" w:rsidR="00A153D0" w:rsidRPr="004567E3" w:rsidRDefault="00A153D0" w:rsidP="00A153D0">
      <w:pPr>
        <w:tabs>
          <w:tab w:val="left" w:pos="851"/>
        </w:tabs>
        <w:spacing w:line="360" w:lineRule="auto"/>
        <w:ind w:right="49"/>
        <w:jc w:val="both"/>
        <w:rPr>
          <w:rFonts w:ascii="Palatino Linotype" w:eastAsia="MS Mincho" w:hAnsi="Palatino Linotype" w:cs="Arial"/>
          <w:color w:val="000000" w:themeColor="text1"/>
        </w:rPr>
      </w:pPr>
      <w:r w:rsidRPr="004567E3">
        <w:rPr>
          <w:rFonts w:ascii="Palatino Linotype" w:eastAsia="MS Mincho" w:hAnsi="Palatino Linotype" w:cs="Arial"/>
          <w:color w:val="000000" w:themeColor="text1"/>
        </w:rPr>
        <w:t xml:space="preserve">Así mismo </w:t>
      </w:r>
      <w:r w:rsidR="002B45C8" w:rsidRPr="002B45C8">
        <w:rPr>
          <w:rFonts w:ascii="Palatino Linotype" w:eastAsia="MS Mincho" w:hAnsi="Palatino Linotype" w:cs="Arial"/>
          <w:b/>
          <w:bCs/>
          <w:color w:val="000000" w:themeColor="text1"/>
        </w:rPr>
        <w:t>EL RECURRENTE</w:t>
      </w:r>
      <w:r w:rsidR="002B45C8" w:rsidRPr="004567E3">
        <w:rPr>
          <w:rFonts w:ascii="Palatino Linotype" w:eastAsia="MS Mincho" w:hAnsi="Palatino Linotype" w:cs="Arial"/>
          <w:b/>
          <w:color w:val="000000" w:themeColor="text1"/>
        </w:rPr>
        <w:t xml:space="preserve"> </w:t>
      </w:r>
      <w:r w:rsidRPr="004567E3">
        <w:rPr>
          <w:rFonts w:ascii="Palatino Linotype" w:eastAsia="MS Mincho" w:hAnsi="Palatino Linotype" w:cs="Arial"/>
          <w:color w:val="000000" w:themeColor="text1"/>
        </w:rPr>
        <w:t xml:space="preserve">adjunto el archivo denominado </w:t>
      </w:r>
      <w:r w:rsidRPr="004567E3">
        <w:rPr>
          <w:rFonts w:ascii="Palatino Linotype" w:eastAsia="MS Mincho" w:hAnsi="Palatino Linotype" w:cs="Arial"/>
          <w:i/>
          <w:color w:val="000000" w:themeColor="text1"/>
        </w:rPr>
        <w:t>“</w:t>
      </w:r>
      <w:r w:rsidR="00451694" w:rsidRPr="004567E3">
        <w:rPr>
          <w:rFonts w:ascii="Palatino Linotype" w:eastAsia="MS Mincho" w:hAnsi="Palatino Linotype" w:cs="Arial"/>
          <w:i/>
          <w:color w:val="000000" w:themeColor="text1"/>
        </w:rPr>
        <w:t>Sistema de Agua Ozumbilla_Comunicado_2022.pdf</w:t>
      </w:r>
      <w:r w:rsidRPr="004567E3">
        <w:rPr>
          <w:rFonts w:ascii="Palatino Linotype" w:eastAsia="MS Mincho" w:hAnsi="Palatino Linotype" w:cs="Arial"/>
          <w:i/>
          <w:color w:val="000000" w:themeColor="text1"/>
        </w:rPr>
        <w:t xml:space="preserve">” </w:t>
      </w:r>
      <w:r w:rsidRPr="004567E3">
        <w:rPr>
          <w:rFonts w:ascii="Palatino Linotype" w:eastAsia="MS Mincho" w:hAnsi="Palatino Linotype" w:cs="Arial"/>
          <w:color w:val="000000" w:themeColor="text1"/>
        </w:rPr>
        <w:t xml:space="preserve">de cuyo contenido se advierte </w:t>
      </w:r>
      <w:r w:rsidR="0038382D" w:rsidRPr="004567E3">
        <w:rPr>
          <w:rFonts w:ascii="Palatino Linotype" w:eastAsia="MS Mincho" w:hAnsi="Palatino Linotype" w:cs="Arial"/>
          <w:color w:val="000000" w:themeColor="text1"/>
        </w:rPr>
        <w:t>la</w:t>
      </w:r>
      <w:r w:rsidR="00E91A66" w:rsidRPr="004567E3">
        <w:rPr>
          <w:rFonts w:ascii="Palatino Linotype" w:eastAsia="MS Mincho" w:hAnsi="Palatino Linotype" w:cs="Arial"/>
          <w:color w:val="000000" w:themeColor="text1"/>
        </w:rPr>
        <w:t xml:space="preserve"> </w:t>
      </w:r>
      <w:r w:rsidR="0038382D" w:rsidRPr="004567E3">
        <w:rPr>
          <w:rFonts w:ascii="Palatino Linotype" w:eastAsia="MS Mincho" w:hAnsi="Palatino Linotype" w:cs="Arial"/>
          <w:color w:val="000000" w:themeColor="text1"/>
        </w:rPr>
        <w:t>imagen</w:t>
      </w:r>
      <w:r w:rsidR="00E91A66" w:rsidRPr="004567E3">
        <w:rPr>
          <w:rFonts w:ascii="Palatino Linotype" w:eastAsia="MS Mincho" w:hAnsi="Palatino Linotype" w:cs="Arial"/>
          <w:color w:val="000000" w:themeColor="text1"/>
        </w:rPr>
        <w:t xml:space="preserve"> inserta a continuación:</w:t>
      </w:r>
    </w:p>
    <w:p w14:paraId="17B728F7" w14:textId="72FA9CB0" w:rsidR="00E91A66" w:rsidRPr="004567E3" w:rsidRDefault="00E91A66" w:rsidP="00A153D0">
      <w:pPr>
        <w:tabs>
          <w:tab w:val="left" w:pos="851"/>
        </w:tabs>
        <w:spacing w:line="360" w:lineRule="auto"/>
        <w:ind w:right="49"/>
        <w:jc w:val="both"/>
        <w:rPr>
          <w:rFonts w:ascii="Palatino Linotype" w:eastAsia="MS Mincho" w:hAnsi="Palatino Linotype" w:cs="Arial"/>
          <w:color w:val="000000" w:themeColor="text1"/>
        </w:rPr>
      </w:pPr>
    </w:p>
    <w:p w14:paraId="3630216F" w14:textId="77777777" w:rsidR="00627B07" w:rsidRDefault="00627B07" w:rsidP="0038382D">
      <w:pPr>
        <w:tabs>
          <w:tab w:val="left" w:pos="851"/>
        </w:tabs>
        <w:spacing w:line="360" w:lineRule="auto"/>
        <w:ind w:right="49"/>
        <w:jc w:val="center"/>
        <w:rPr>
          <w:noProof/>
          <w:lang w:eastAsia="es-MX"/>
        </w:rPr>
      </w:pPr>
    </w:p>
    <w:p w14:paraId="78535E77" w14:textId="15CBC310" w:rsidR="00E91A66" w:rsidRPr="004567E3" w:rsidRDefault="0038382D" w:rsidP="0038382D">
      <w:pPr>
        <w:tabs>
          <w:tab w:val="left" w:pos="851"/>
        </w:tabs>
        <w:spacing w:line="360" w:lineRule="auto"/>
        <w:ind w:right="49"/>
        <w:jc w:val="center"/>
        <w:rPr>
          <w:rFonts w:ascii="Palatino Linotype" w:eastAsia="MS Mincho" w:hAnsi="Palatino Linotype" w:cs="Arial"/>
          <w:color w:val="000000" w:themeColor="text1"/>
        </w:rPr>
      </w:pPr>
      <w:r w:rsidRPr="004567E3">
        <w:rPr>
          <w:noProof/>
          <w:lang w:eastAsia="es-MX"/>
        </w:rPr>
        <w:drawing>
          <wp:inline distT="0" distB="0" distL="0" distR="0" wp14:anchorId="4506F3A9" wp14:editId="62CB8EBF">
            <wp:extent cx="4800202" cy="4267200"/>
            <wp:effectExtent l="152400" t="152400" r="362585" b="3619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36967"/>
                    <a:stretch/>
                  </pic:blipFill>
                  <pic:spPr bwMode="auto">
                    <a:xfrm>
                      <a:off x="0" y="0"/>
                      <a:ext cx="4801101" cy="426799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bookmarkEnd w:id="3"/>
    <w:p w14:paraId="3CEDC3A8" w14:textId="32713B9B" w:rsidR="00182393" w:rsidRPr="004567E3" w:rsidRDefault="00182393" w:rsidP="000706A0">
      <w:pPr>
        <w:spacing w:line="360" w:lineRule="auto"/>
        <w:jc w:val="both"/>
        <w:rPr>
          <w:rFonts w:ascii="Palatino Linotype" w:hAnsi="Palatino Linotype" w:cs="Arial"/>
          <w:b/>
          <w:color w:val="000000" w:themeColor="text1"/>
        </w:rPr>
      </w:pPr>
      <w:r w:rsidRPr="004567E3">
        <w:rPr>
          <w:rFonts w:ascii="Palatino Linotype" w:hAnsi="Palatino Linotype" w:cs="Arial"/>
          <w:b/>
          <w:color w:val="000000" w:themeColor="text1"/>
        </w:rPr>
        <w:t xml:space="preserve">V. Del turno del </w:t>
      </w:r>
      <w:r w:rsidR="00391021" w:rsidRPr="004567E3">
        <w:rPr>
          <w:rFonts w:ascii="Palatino Linotype" w:hAnsi="Palatino Linotype" w:cs="Arial"/>
          <w:b/>
          <w:color w:val="000000" w:themeColor="text1"/>
        </w:rPr>
        <w:t>Recurso de Revisión</w:t>
      </w:r>
    </w:p>
    <w:p w14:paraId="12D2611D" w14:textId="71E2C044" w:rsidR="00581D21" w:rsidRPr="004567E3" w:rsidRDefault="00200BFC" w:rsidP="000706A0">
      <w:pPr>
        <w:spacing w:line="360" w:lineRule="auto"/>
        <w:jc w:val="both"/>
        <w:rPr>
          <w:rFonts w:ascii="Palatino Linotype" w:hAnsi="Palatino Linotype" w:cs="Arial"/>
          <w:color w:val="000000" w:themeColor="text1"/>
        </w:rPr>
      </w:pPr>
      <w:r w:rsidRPr="004567E3">
        <w:rPr>
          <w:rFonts w:ascii="Palatino Linotype" w:hAnsi="Palatino Linotype" w:cs="Arial"/>
          <w:color w:val="000000" w:themeColor="text1"/>
        </w:rPr>
        <w:t>E</w:t>
      </w:r>
      <w:r w:rsidR="00324215" w:rsidRPr="004567E3">
        <w:rPr>
          <w:rFonts w:ascii="Palatino Linotype" w:hAnsi="Palatino Linotype" w:cs="Arial"/>
          <w:color w:val="000000" w:themeColor="text1"/>
        </w:rPr>
        <w:t>l</w:t>
      </w:r>
      <w:r w:rsidR="00324215" w:rsidRPr="004567E3">
        <w:rPr>
          <w:rFonts w:ascii="Palatino Linotype" w:hAnsi="Palatino Linotype" w:cs="Arial"/>
          <w:b/>
          <w:bCs/>
          <w:color w:val="000000" w:themeColor="text1"/>
        </w:rPr>
        <w:t xml:space="preserve"> </w:t>
      </w:r>
      <w:r w:rsidR="0038382D" w:rsidRPr="004567E3">
        <w:rPr>
          <w:rFonts w:ascii="Palatino Linotype" w:hAnsi="Palatino Linotype" w:cs="Arial"/>
          <w:b/>
          <w:bCs/>
          <w:color w:val="000000" w:themeColor="text1"/>
        </w:rPr>
        <w:t>nueve</w:t>
      </w:r>
      <w:r w:rsidR="00030D1C" w:rsidRPr="004567E3">
        <w:rPr>
          <w:rFonts w:ascii="Palatino Linotype" w:hAnsi="Palatino Linotype" w:cs="Arial"/>
          <w:b/>
          <w:bCs/>
          <w:color w:val="000000" w:themeColor="text1"/>
        </w:rPr>
        <w:t xml:space="preserve"> d</w:t>
      </w:r>
      <w:r w:rsidR="00447937" w:rsidRPr="004567E3">
        <w:rPr>
          <w:rFonts w:ascii="Palatino Linotype" w:hAnsi="Palatino Linotype" w:cs="Arial"/>
          <w:b/>
          <w:bCs/>
          <w:color w:val="000000" w:themeColor="text1"/>
        </w:rPr>
        <w:t xml:space="preserve">e </w:t>
      </w:r>
      <w:r w:rsidR="00E91A66" w:rsidRPr="004567E3">
        <w:rPr>
          <w:rFonts w:ascii="Palatino Linotype" w:hAnsi="Palatino Linotype" w:cs="Arial"/>
          <w:b/>
          <w:bCs/>
          <w:color w:val="000000" w:themeColor="text1"/>
        </w:rPr>
        <w:t xml:space="preserve">enero </w:t>
      </w:r>
      <w:r w:rsidR="00324215" w:rsidRPr="004567E3">
        <w:rPr>
          <w:rFonts w:ascii="Palatino Linotype" w:hAnsi="Palatino Linotype" w:cs="Arial"/>
          <w:b/>
          <w:bCs/>
          <w:color w:val="000000" w:themeColor="text1"/>
        </w:rPr>
        <w:t xml:space="preserve">de dos mil </w:t>
      </w:r>
      <w:r w:rsidR="00E91A66" w:rsidRPr="004567E3">
        <w:rPr>
          <w:rFonts w:ascii="Palatino Linotype" w:hAnsi="Palatino Linotype" w:cs="Arial"/>
          <w:b/>
          <w:bCs/>
          <w:color w:val="000000" w:themeColor="text1"/>
        </w:rPr>
        <w:t>veintitrés</w:t>
      </w:r>
      <w:r w:rsidRPr="004567E3">
        <w:rPr>
          <w:rFonts w:ascii="Palatino Linotype" w:hAnsi="Palatino Linotype" w:cs="Arial"/>
          <w:color w:val="000000" w:themeColor="text1"/>
        </w:rPr>
        <w:t xml:space="preserve">, </w:t>
      </w:r>
      <w:r w:rsidR="0007612A" w:rsidRPr="004567E3">
        <w:rPr>
          <w:rFonts w:ascii="Palatino Linotype" w:hAnsi="Palatino Linotype" w:cs="Arial"/>
          <w:color w:val="000000" w:themeColor="text1"/>
        </w:rPr>
        <w:t xml:space="preserve">el </w:t>
      </w:r>
      <w:r w:rsidR="00F3473A" w:rsidRPr="004567E3">
        <w:rPr>
          <w:rFonts w:ascii="Palatino Linotype" w:hAnsi="Palatino Linotype" w:cs="Arial"/>
          <w:color w:val="000000" w:themeColor="text1"/>
        </w:rPr>
        <w:t xml:space="preserve">recurso que se trata se </w:t>
      </w:r>
      <w:r w:rsidR="003D0D02" w:rsidRPr="004567E3">
        <w:rPr>
          <w:rFonts w:ascii="Palatino Linotype" w:hAnsi="Palatino Linotype" w:cs="Arial"/>
          <w:color w:val="000000" w:themeColor="text1"/>
        </w:rPr>
        <w:t>envi</w:t>
      </w:r>
      <w:r w:rsidR="0007612A" w:rsidRPr="004567E3">
        <w:rPr>
          <w:rFonts w:ascii="Palatino Linotype" w:hAnsi="Palatino Linotype" w:cs="Arial"/>
          <w:color w:val="000000" w:themeColor="text1"/>
        </w:rPr>
        <w:t>ó</w:t>
      </w:r>
      <w:r w:rsidR="003D0D02" w:rsidRPr="004567E3">
        <w:rPr>
          <w:rFonts w:ascii="Palatino Linotype" w:hAnsi="Palatino Linotype" w:cs="Arial"/>
          <w:color w:val="000000" w:themeColor="text1"/>
        </w:rPr>
        <w:t xml:space="preserve"> </w:t>
      </w:r>
      <w:r w:rsidR="00F3473A" w:rsidRPr="004567E3">
        <w:rPr>
          <w:rFonts w:ascii="Palatino Linotype" w:hAnsi="Palatino Linotype" w:cs="Arial"/>
          <w:color w:val="000000" w:themeColor="text1"/>
        </w:rPr>
        <w:t xml:space="preserve">electrónicamente al Instituto de </w:t>
      </w:r>
      <w:r w:rsidR="00F3473A" w:rsidRPr="004567E3">
        <w:rPr>
          <w:rFonts w:ascii="Palatino Linotype" w:eastAsia="Arial Unicode MS" w:hAnsi="Palatino Linotype" w:cs="Arial"/>
          <w:color w:val="000000" w:themeColor="text1"/>
        </w:rPr>
        <w:t>Transparencia</w:t>
      </w:r>
      <w:r w:rsidR="00F3473A" w:rsidRPr="004567E3">
        <w:rPr>
          <w:rFonts w:ascii="Palatino Linotype" w:hAnsi="Palatino Linotype" w:cs="Arial"/>
          <w:color w:val="000000" w:themeColor="text1"/>
        </w:rPr>
        <w:t xml:space="preserve">, Acceso a la </w:t>
      </w:r>
      <w:r w:rsidR="00327647" w:rsidRPr="004567E3">
        <w:rPr>
          <w:rFonts w:ascii="Palatino Linotype" w:hAnsi="Palatino Linotype" w:cs="Arial"/>
          <w:color w:val="000000" w:themeColor="text1"/>
        </w:rPr>
        <w:t>Información Pública</w:t>
      </w:r>
      <w:r w:rsidR="00F3473A" w:rsidRPr="004567E3">
        <w:rPr>
          <w:rFonts w:ascii="Palatino Linotype" w:hAnsi="Palatino Linotype" w:cs="Arial"/>
          <w:color w:val="000000" w:themeColor="text1"/>
        </w:rPr>
        <w:t xml:space="preserve"> y Protección de Datos Personales del Estado de México y Municipios y con fundamento en el artículo 185, fracción I de la </w:t>
      </w:r>
      <w:r w:rsidR="00F3473A" w:rsidRPr="004567E3">
        <w:rPr>
          <w:rFonts w:ascii="Palatino Linotype" w:hAnsi="Palatino Linotype"/>
          <w:color w:val="000000" w:themeColor="text1"/>
        </w:rPr>
        <w:t xml:space="preserve">Ley de Transparencia y Acceso a la </w:t>
      </w:r>
      <w:r w:rsidR="00327647" w:rsidRPr="004567E3">
        <w:rPr>
          <w:rFonts w:ascii="Palatino Linotype" w:hAnsi="Palatino Linotype"/>
          <w:color w:val="000000" w:themeColor="text1"/>
        </w:rPr>
        <w:t>Información Pública</w:t>
      </w:r>
      <w:r w:rsidR="00F3473A" w:rsidRPr="004567E3">
        <w:rPr>
          <w:rFonts w:ascii="Palatino Linotype" w:hAnsi="Palatino Linotype"/>
          <w:color w:val="000000" w:themeColor="text1"/>
        </w:rPr>
        <w:t xml:space="preserve"> del Estado de México y Municipios</w:t>
      </w:r>
      <w:r w:rsidR="003D0D02" w:rsidRPr="004567E3">
        <w:rPr>
          <w:rFonts w:ascii="Palatino Linotype" w:hAnsi="Palatino Linotype" w:cs="Arial"/>
          <w:color w:val="000000" w:themeColor="text1"/>
        </w:rPr>
        <w:t xml:space="preserve">, se </w:t>
      </w:r>
      <w:r w:rsidR="0007612A" w:rsidRPr="004567E3">
        <w:rPr>
          <w:rFonts w:ascii="Palatino Linotype" w:hAnsi="Palatino Linotype" w:cs="Arial"/>
          <w:color w:val="000000" w:themeColor="text1"/>
        </w:rPr>
        <w:t>turnó</w:t>
      </w:r>
      <w:r w:rsidR="00F3473A" w:rsidRPr="004567E3">
        <w:rPr>
          <w:rFonts w:ascii="Palatino Linotype" w:hAnsi="Palatino Linotype" w:cs="Arial"/>
          <w:color w:val="000000" w:themeColor="text1"/>
        </w:rPr>
        <w:t xml:space="preserve"> </w:t>
      </w:r>
      <w:r w:rsidR="00181F7D" w:rsidRPr="004567E3">
        <w:rPr>
          <w:rFonts w:ascii="Palatino Linotype" w:hAnsi="Palatino Linotype" w:cs="Arial"/>
          <w:color w:val="000000" w:themeColor="text1"/>
        </w:rPr>
        <w:t>mediante</w:t>
      </w:r>
      <w:r w:rsidR="00F3473A" w:rsidRPr="004567E3">
        <w:rPr>
          <w:rFonts w:ascii="Palatino Linotype" w:eastAsia="Arial Unicode MS" w:hAnsi="Palatino Linotype" w:cs="Arial"/>
          <w:color w:val="000000" w:themeColor="text1"/>
        </w:rPr>
        <w:t xml:space="preserve"> </w:t>
      </w:r>
      <w:r w:rsidR="00F3473A" w:rsidRPr="004567E3">
        <w:rPr>
          <w:rFonts w:ascii="Palatino Linotype" w:eastAsia="Arial Unicode MS" w:hAnsi="Palatino Linotype" w:cs="Arial"/>
          <w:b/>
          <w:color w:val="000000" w:themeColor="text1"/>
        </w:rPr>
        <w:t>SAIMEX</w:t>
      </w:r>
      <w:r w:rsidR="00F3473A" w:rsidRPr="004567E3">
        <w:rPr>
          <w:rFonts w:ascii="Palatino Linotype" w:hAnsi="Palatino Linotype"/>
          <w:color w:val="000000" w:themeColor="text1"/>
        </w:rPr>
        <w:t xml:space="preserve">, </w:t>
      </w:r>
      <w:r w:rsidR="00904289" w:rsidRPr="004567E3">
        <w:rPr>
          <w:rFonts w:ascii="Palatino Linotype" w:hAnsi="Palatino Linotype"/>
          <w:color w:val="000000" w:themeColor="text1"/>
        </w:rPr>
        <w:t>a</w:t>
      </w:r>
      <w:r w:rsidR="00B65E3A" w:rsidRPr="004567E3">
        <w:rPr>
          <w:rFonts w:ascii="Palatino Linotype" w:hAnsi="Palatino Linotype"/>
          <w:color w:val="000000" w:themeColor="text1"/>
        </w:rPr>
        <w:t xml:space="preserve"> </w:t>
      </w:r>
      <w:r w:rsidR="00904289" w:rsidRPr="004567E3">
        <w:rPr>
          <w:rFonts w:ascii="Palatino Linotype" w:hAnsi="Palatino Linotype"/>
          <w:color w:val="000000" w:themeColor="text1"/>
        </w:rPr>
        <w:t>l</w:t>
      </w:r>
      <w:r w:rsidR="0007612A" w:rsidRPr="004567E3">
        <w:rPr>
          <w:rFonts w:ascii="Palatino Linotype" w:hAnsi="Palatino Linotype"/>
          <w:color w:val="000000" w:themeColor="text1"/>
        </w:rPr>
        <w:t>a</w:t>
      </w:r>
      <w:r w:rsidR="00904289" w:rsidRPr="004567E3">
        <w:rPr>
          <w:rFonts w:ascii="Palatino Linotype" w:hAnsi="Palatino Linotype"/>
          <w:color w:val="000000" w:themeColor="text1"/>
        </w:rPr>
        <w:t xml:space="preserve"> </w:t>
      </w:r>
      <w:r w:rsidR="00904289" w:rsidRPr="004567E3">
        <w:rPr>
          <w:rFonts w:ascii="Palatino Linotype" w:hAnsi="Palatino Linotype"/>
          <w:b/>
          <w:color w:val="000000" w:themeColor="text1"/>
        </w:rPr>
        <w:lastRenderedPageBreak/>
        <w:t>Comisiona</w:t>
      </w:r>
      <w:r w:rsidR="0007612A" w:rsidRPr="004567E3">
        <w:rPr>
          <w:rFonts w:ascii="Palatino Linotype" w:hAnsi="Palatino Linotype"/>
          <w:b/>
          <w:color w:val="000000" w:themeColor="text1"/>
        </w:rPr>
        <w:t>da Sharon Cristina Morales Martínez</w:t>
      </w:r>
      <w:r w:rsidR="003E67AD" w:rsidRPr="004567E3">
        <w:rPr>
          <w:rFonts w:ascii="Palatino Linotype" w:hAnsi="Palatino Linotype"/>
          <w:b/>
          <w:color w:val="000000" w:themeColor="text1"/>
        </w:rPr>
        <w:t xml:space="preserve">, </w:t>
      </w:r>
      <w:r w:rsidR="003E67AD" w:rsidRPr="004567E3">
        <w:rPr>
          <w:rFonts w:ascii="Palatino Linotype" w:hAnsi="Palatino Linotype" w:cs="Arial"/>
          <w:color w:val="000000" w:themeColor="text1"/>
        </w:rPr>
        <w:t>a efecto de decretar su admisión o desechamiento</w:t>
      </w:r>
      <w:r w:rsidR="00581D21" w:rsidRPr="004567E3">
        <w:rPr>
          <w:rFonts w:ascii="Palatino Linotype" w:hAnsi="Palatino Linotype" w:cs="Arial"/>
          <w:color w:val="000000" w:themeColor="text1"/>
        </w:rPr>
        <w:t>.</w:t>
      </w:r>
    </w:p>
    <w:p w14:paraId="3F594CD2" w14:textId="51966CA2" w:rsidR="00FE1F48" w:rsidRPr="004567E3" w:rsidRDefault="00581D21" w:rsidP="000706A0">
      <w:pPr>
        <w:spacing w:line="360" w:lineRule="auto"/>
        <w:jc w:val="both"/>
        <w:rPr>
          <w:rFonts w:ascii="Palatino Linotype" w:hAnsi="Palatino Linotype" w:cs="Arial"/>
          <w:color w:val="000000" w:themeColor="text1"/>
        </w:rPr>
      </w:pPr>
      <w:r w:rsidRPr="004567E3">
        <w:rPr>
          <w:rFonts w:ascii="Palatino Linotype" w:hAnsi="Palatino Linotype" w:cs="Arial"/>
          <w:color w:val="000000" w:themeColor="text1"/>
        </w:rPr>
        <w:t xml:space="preserve"> </w:t>
      </w:r>
    </w:p>
    <w:p w14:paraId="06C43014" w14:textId="24570EFF" w:rsidR="004077DA" w:rsidRPr="004567E3" w:rsidRDefault="004077DA" w:rsidP="000706A0">
      <w:pPr>
        <w:tabs>
          <w:tab w:val="center" w:pos="4252"/>
          <w:tab w:val="right" w:pos="8504"/>
        </w:tabs>
        <w:spacing w:line="360" w:lineRule="auto"/>
        <w:jc w:val="both"/>
        <w:rPr>
          <w:rFonts w:ascii="Palatino Linotype" w:hAnsi="Palatino Linotype" w:cs="Arial"/>
          <w:b/>
          <w:color w:val="000000" w:themeColor="text1"/>
        </w:rPr>
      </w:pPr>
      <w:r w:rsidRPr="004567E3">
        <w:rPr>
          <w:rFonts w:ascii="Palatino Linotype" w:hAnsi="Palatino Linotype" w:cs="Arial"/>
          <w:b/>
          <w:color w:val="000000" w:themeColor="text1"/>
        </w:rPr>
        <w:t>a) Admisión de</w:t>
      </w:r>
      <w:r w:rsidR="00337AB4" w:rsidRPr="004567E3">
        <w:rPr>
          <w:rFonts w:ascii="Palatino Linotype" w:hAnsi="Palatino Linotype" w:cs="Arial"/>
          <w:b/>
          <w:color w:val="000000" w:themeColor="text1"/>
        </w:rPr>
        <w:t>l</w:t>
      </w:r>
      <w:r w:rsidRPr="004567E3">
        <w:rPr>
          <w:rFonts w:ascii="Palatino Linotype" w:hAnsi="Palatino Linotype" w:cs="Arial"/>
          <w:b/>
          <w:color w:val="000000" w:themeColor="text1"/>
        </w:rPr>
        <w:t xml:space="preserve"> </w:t>
      </w:r>
      <w:r w:rsidR="00337AB4" w:rsidRPr="004567E3">
        <w:rPr>
          <w:rFonts w:ascii="Palatino Linotype" w:hAnsi="Palatino Linotype" w:cs="Arial"/>
          <w:b/>
          <w:color w:val="000000" w:themeColor="text1"/>
        </w:rPr>
        <w:t>Recurso</w:t>
      </w:r>
      <w:r w:rsidR="00963231" w:rsidRPr="004567E3">
        <w:rPr>
          <w:rFonts w:ascii="Palatino Linotype" w:hAnsi="Palatino Linotype" w:cs="Arial"/>
          <w:b/>
          <w:color w:val="000000" w:themeColor="text1"/>
        </w:rPr>
        <w:t xml:space="preserve"> de Revisión</w:t>
      </w:r>
    </w:p>
    <w:p w14:paraId="4952A0CD" w14:textId="77119F9D" w:rsidR="00200BFC" w:rsidRPr="004567E3" w:rsidRDefault="00200BFC" w:rsidP="000706A0">
      <w:pPr>
        <w:tabs>
          <w:tab w:val="center" w:pos="4252"/>
          <w:tab w:val="right" w:pos="8504"/>
        </w:tabs>
        <w:spacing w:line="360" w:lineRule="auto"/>
        <w:jc w:val="both"/>
        <w:rPr>
          <w:rFonts w:ascii="Palatino Linotype" w:hAnsi="Palatino Linotype" w:cs="Arial"/>
          <w:color w:val="000000" w:themeColor="text1"/>
        </w:rPr>
      </w:pPr>
      <w:r w:rsidRPr="004567E3">
        <w:rPr>
          <w:rFonts w:ascii="Palatino Linotype" w:hAnsi="Palatino Linotype" w:cs="Arial"/>
          <w:color w:val="000000" w:themeColor="text1"/>
        </w:rPr>
        <w:t>De las constancias del expediente electrónico del</w:t>
      </w:r>
      <w:r w:rsidRPr="004567E3">
        <w:rPr>
          <w:rFonts w:ascii="Palatino Linotype" w:hAnsi="Palatino Linotype" w:cs="Arial"/>
          <w:b/>
          <w:color w:val="000000" w:themeColor="text1"/>
        </w:rPr>
        <w:t xml:space="preserve"> SAIMEX</w:t>
      </w:r>
      <w:r w:rsidR="003E67AD" w:rsidRPr="004567E3">
        <w:rPr>
          <w:rFonts w:ascii="Palatino Linotype" w:hAnsi="Palatino Linotype" w:cs="Arial"/>
          <w:color w:val="000000" w:themeColor="text1"/>
        </w:rPr>
        <w:t xml:space="preserve">, se advierte que el </w:t>
      </w:r>
      <w:r w:rsidR="0038382D" w:rsidRPr="004567E3">
        <w:rPr>
          <w:rFonts w:ascii="Palatino Linotype" w:hAnsi="Palatino Linotype" w:cs="Arial"/>
          <w:b/>
          <w:bCs/>
          <w:color w:val="000000" w:themeColor="text1"/>
        </w:rPr>
        <w:t>once</w:t>
      </w:r>
      <w:r w:rsidR="00E91A66" w:rsidRPr="004567E3">
        <w:rPr>
          <w:rFonts w:ascii="Palatino Linotype" w:hAnsi="Palatino Linotype" w:cs="Arial"/>
          <w:b/>
          <w:bCs/>
          <w:color w:val="000000" w:themeColor="text1"/>
        </w:rPr>
        <w:t xml:space="preserve"> de enero de dos mil veintitrés</w:t>
      </w:r>
      <w:r w:rsidRPr="004567E3">
        <w:rPr>
          <w:rFonts w:ascii="Palatino Linotype" w:hAnsi="Palatino Linotype" w:cs="Arial"/>
          <w:color w:val="000000" w:themeColor="text1"/>
        </w:rPr>
        <w:t>, se acordó la admisión a trámite de</w:t>
      </w:r>
      <w:r w:rsidR="00337AB4" w:rsidRPr="004567E3">
        <w:rPr>
          <w:rFonts w:ascii="Palatino Linotype" w:hAnsi="Palatino Linotype" w:cs="Arial"/>
          <w:color w:val="000000" w:themeColor="text1"/>
        </w:rPr>
        <w:t>l</w:t>
      </w:r>
      <w:r w:rsidR="00AF5622" w:rsidRPr="004567E3">
        <w:rPr>
          <w:rFonts w:ascii="Palatino Linotype" w:hAnsi="Palatino Linotype" w:cs="Arial"/>
          <w:color w:val="000000" w:themeColor="text1"/>
        </w:rPr>
        <w:t xml:space="preserve"> </w:t>
      </w:r>
      <w:r w:rsidR="00963231" w:rsidRPr="004567E3">
        <w:rPr>
          <w:rFonts w:ascii="Palatino Linotype" w:hAnsi="Palatino Linotype" w:cs="Arial"/>
          <w:color w:val="000000" w:themeColor="text1"/>
        </w:rPr>
        <w:t>Recurso de Revisión</w:t>
      </w:r>
      <w:r w:rsidRPr="004567E3">
        <w:rPr>
          <w:rFonts w:ascii="Palatino Linotype" w:hAnsi="Palatino Linotype" w:cs="Arial"/>
          <w:color w:val="000000" w:themeColor="text1"/>
        </w:rPr>
        <w:t xml:space="preserve"> que nos ocupa</w:t>
      </w:r>
      <w:r w:rsidR="00AF5622" w:rsidRPr="004567E3">
        <w:rPr>
          <w:rFonts w:ascii="Palatino Linotype" w:hAnsi="Palatino Linotype" w:cs="Arial"/>
          <w:color w:val="000000" w:themeColor="text1"/>
        </w:rPr>
        <w:t>n</w:t>
      </w:r>
      <w:r w:rsidRPr="004567E3">
        <w:rPr>
          <w:rFonts w:ascii="Palatino Linotype" w:hAnsi="Palatino Linotype" w:cs="Arial"/>
          <w:color w:val="000000" w:themeColor="text1"/>
        </w:rPr>
        <w:t>; así como la integración del expediente respectivo, mismo</w:t>
      </w:r>
      <w:r w:rsidR="00AF5622" w:rsidRPr="004567E3">
        <w:rPr>
          <w:rFonts w:ascii="Palatino Linotype" w:hAnsi="Palatino Linotype" w:cs="Arial"/>
          <w:color w:val="000000" w:themeColor="text1"/>
        </w:rPr>
        <w:t xml:space="preserve"> que se </w:t>
      </w:r>
      <w:r w:rsidR="00337AB4" w:rsidRPr="004567E3">
        <w:rPr>
          <w:rFonts w:ascii="Palatino Linotype" w:hAnsi="Palatino Linotype" w:cs="Arial"/>
          <w:color w:val="000000" w:themeColor="text1"/>
        </w:rPr>
        <w:t>puso</w:t>
      </w:r>
      <w:r w:rsidRPr="004567E3">
        <w:rPr>
          <w:rFonts w:ascii="Palatino Linotype" w:hAnsi="Palatino Linotype" w:cs="Arial"/>
          <w:color w:val="000000" w:themeColor="text1"/>
        </w:rPr>
        <w:t xml:space="preserve"> a disposición de las partes, para que en un plazo máximo de siete días hábiles</w:t>
      </w:r>
      <w:r w:rsidR="00434F5B" w:rsidRPr="004567E3">
        <w:rPr>
          <w:rFonts w:ascii="Palatino Linotype" w:hAnsi="Palatino Linotype" w:cs="Arial"/>
          <w:color w:val="000000" w:themeColor="text1"/>
        </w:rPr>
        <w:t xml:space="preserve">, manifestaran lo que a su derecho conviniera, a efecto de presentar pruebas y alegatos; así como para que </w:t>
      </w:r>
      <w:r w:rsidR="00434F5B" w:rsidRPr="004567E3">
        <w:rPr>
          <w:rFonts w:ascii="Palatino Linotype" w:hAnsi="Palatino Linotype" w:cs="Arial"/>
          <w:b/>
          <w:color w:val="000000" w:themeColor="text1"/>
        </w:rPr>
        <w:t xml:space="preserve">EL SUJETO OBLIGADO </w:t>
      </w:r>
      <w:r w:rsidR="00434F5B" w:rsidRPr="004567E3">
        <w:rPr>
          <w:rFonts w:ascii="Palatino Linotype" w:hAnsi="Palatino Linotype" w:cs="Arial"/>
          <w:color w:val="000000" w:themeColor="text1"/>
        </w:rPr>
        <w:t>rindiera su</w:t>
      </w:r>
      <w:r w:rsidR="00434F5B" w:rsidRPr="004567E3">
        <w:rPr>
          <w:rFonts w:ascii="Palatino Linotype" w:hAnsi="Palatino Linotype" w:cs="Arial"/>
          <w:b/>
          <w:color w:val="000000" w:themeColor="text1"/>
        </w:rPr>
        <w:t xml:space="preserve"> </w:t>
      </w:r>
      <w:r w:rsidR="00434F5B" w:rsidRPr="004567E3">
        <w:rPr>
          <w:rFonts w:ascii="Palatino Linotype" w:hAnsi="Palatino Linotype" w:cs="Arial"/>
          <w:color w:val="000000" w:themeColor="text1"/>
        </w:rPr>
        <w:t xml:space="preserve">Informe Justificado, </w:t>
      </w:r>
      <w:r w:rsidRPr="004567E3">
        <w:rPr>
          <w:rFonts w:ascii="Palatino Linotype" w:hAnsi="Palatino Linotype" w:cs="Arial"/>
          <w:color w:val="000000" w:themeColor="text1"/>
        </w:rPr>
        <w:t xml:space="preserve">conforme a lo dispuesto por el artículo 185 de la Ley de Transparencia y Acceso a la </w:t>
      </w:r>
      <w:r w:rsidR="00327647" w:rsidRPr="004567E3">
        <w:rPr>
          <w:rFonts w:ascii="Palatino Linotype" w:hAnsi="Palatino Linotype" w:cs="Arial"/>
          <w:color w:val="000000" w:themeColor="text1"/>
        </w:rPr>
        <w:t>Información Pública</w:t>
      </w:r>
      <w:r w:rsidRPr="004567E3">
        <w:rPr>
          <w:rFonts w:ascii="Palatino Linotype" w:hAnsi="Palatino Linotype" w:cs="Arial"/>
          <w:color w:val="000000" w:themeColor="text1"/>
        </w:rPr>
        <w:t xml:space="preserve"> del Estado de México y Municipios.</w:t>
      </w:r>
    </w:p>
    <w:p w14:paraId="0AA3AFC7" w14:textId="77777777" w:rsidR="00B65E3A" w:rsidRPr="004567E3" w:rsidRDefault="00B65E3A" w:rsidP="000706A0">
      <w:pPr>
        <w:spacing w:line="360" w:lineRule="auto"/>
        <w:jc w:val="both"/>
        <w:rPr>
          <w:rFonts w:ascii="Palatino Linotype" w:eastAsia="Arial Unicode MS" w:hAnsi="Palatino Linotype" w:cs="Arial"/>
          <w:b/>
          <w:color w:val="000000" w:themeColor="text1"/>
        </w:rPr>
      </w:pPr>
    </w:p>
    <w:p w14:paraId="239F20BA" w14:textId="29BC0B2A" w:rsidR="004077DA" w:rsidRPr="004567E3" w:rsidRDefault="004077DA" w:rsidP="000706A0">
      <w:pPr>
        <w:spacing w:line="360" w:lineRule="auto"/>
        <w:jc w:val="both"/>
        <w:rPr>
          <w:rFonts w:ascii="Palatino Linotype" w:eastAsia="Arial Unicode MS" w:hAnsi="Palatino Linotype" w:cs="Arial"/>
          <w:b/>
          <w:color w:val="000000" w:themeColor="text1"/>
        </w:rPr>
      </w:pPr>
      <w:r w:rsidRPr="004567E3">
        <w:rPr>
          <w:rFonts w:ascii="Palatino Linotype" w:eastAsia="Arial Unicode MS" w:hAnsi="Palatino Linotype" w:cs="Arial"/>
          <w:b/>
          <w:color w:val="000000" w:themeColor="text1"/>
        </w:rPr>
        <w:t xml:space="preserve">b) </w:t>
      </w:r>
      <w:r w:rsidRPr="004567E3">
        <w:rPr>
          <w:rFonts w:ascii="Palatino Linotype" w:hAnsi="Palatino Linotype" w:cs="Arial"/>
          <w:b/>
          <w:bCs/>
          <w:color w:val="000000" w:themeColor="text1"/>
        </w:rPr>
        <w:t>Informe Justificado</w:t>
      </w:r>
    </w:p>
    <w:p w14:paraId="3C502185" w14:textId="77777777" w:rsidR="004B61DC" w:rsidRPr="004567E3" w:rsidRDefault="004B61DC" w:rsidP="004B61DC">
      <w:pPr>
        <w:spacing w:line="360" w:lineRule="auto"/>
        <w:jc w:val="both"/>
        <w:rPr>
          <w:rFonts w:ascii="Palatino Linotype" w:eastAsia="Arial Unicode MS" w:hAnsi="Palatino Linotype" w:cs="Arial"/>
        </w:rPr>
      </w:pPr>
      <w:r w:rsidRPr="004567E3">
        <w:rPr>
          <w:rFonts w:ascii="Palatino Linotype" w:eastAsia="Arial Unicode MS" w:hAnsi="Palatino Linotype" w:cs="Arial"/>
        </w:rPr>
        <w:t xml:space="preserve">De acuerdo a las constancias digitales que obran en </w:t>
      </w:r>
      <w:r w:rsidRPr="004567E3">
        <w:rPr>
          <w:rFonts w:ascii="Palatino Linotype" w:eastAsia="Arial Unicode MS" w:hAnsi="Palatino Linotype" w:cs="Arial"/>
          <w:b/>
        </w:rPr>
        <w:t>EL</w:t>
      </w:r>
      <w:r w:rsidRPr="004567E3">
        <w:rPr>
          <w:rFonts w:ascii="Palatino Linotype" w:eastAsia="Arial Unicode MS" w:hAnsi="Palatino Linotype" w:cs="Arial"/>
        </w:rPr>
        <w:t xml:space="preserve"> </w:t>
      </w:r>
      <w:r w:rsidRPr="004567E3">
        <w:rPr>
          <w:rFonts w:ascii="Palatino Linotype" w:eastAsia="Arial Unicode MS" w:hAnsi="Palatino Linotype" w:cs="Arial"/>
          <w:b/>
        </w:rPr>
        <w:t>SAIMEX</w:t>
      </w:r>
      <w:r w:rsidRPr="004567E3">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al </w:t>
      </w:r>
      <w:r w:rsidRPr="004567E3">
        <w:rPr>
          <w:rFonts w:ascii="Palatino Linotype" w:eastAsia="Arial Unicode MS" w:hAnsi="Palatino Linotype" w:cs="Arial"/>
          <w:b/>
        </w:rPr>
        <w:t>RECURRENTE</w:t>
      </w:r>
      <w:r w:rsidRPr="004567E3">
        <w:rPr>
          <w:rFonts w:ascii="Palatino Linotype" w:eastAsia="Arial Unicode MS" w:hAnsi="Palatino Linotype" w:cs="Arial"/>
        </w:rPr>
        <w:t>, éste no realizó alguna manifestación, ni presentó pruebas o alegatos.</w:t>
      </w:r>
    </w:p>
    <w:p w14:paraId="77904E94" w14:textId="77777777" w:rsidR="004B61DC" w:rsidRPr="004567E3" w:rsidRDefault="004B61DC" w:rsidP="004B61DC">
      <w:pPr>
        <w:spacing w:line="360" w:lineRule="auto"/>
        <w:jc w:val="both"/>
        <w:rPr>
          <w:rFonts w:ascii="Palatino Linotype" w:eastAsia="Arial Unicode MS" w:hAnsi="Palatino Linotype" w:cs="Arial"/>
        </w:rPr>
      </w:pPr>
    </w:p>
    <w:p w14:paraId="6922CFF1" w14:textId="48F08DCE" w:rsidR="004B61DC" w:rsidRPr="004567E3" w:rsidRDefault="004B61DC" w:rsidP="004B61DC">
      <w:pPr>
        <w:spacing w:line="360" w:lineRule="auto"/>
        <w:jc w:val="both"/>
        <w:rPr>
          <w:rFonts w:ascii="Palatino Linotype" w:hAnsi="Palatino Linotype" w:cs="Arial"/>
        </w:rPr>
      </w:pPr>
      <w:r w:rsidRPr="004567E3">
        <w:rPr>
          <w:rFonts w:ascii="Palatino Linotype" w:eastAsia="Arial Unicode MS" w:hAnsi="Palatino Linotype" w:cs="Arial"/>
        </w:rPr>
        <w:t xml:space="preserve">Por su parte, </w:t>
      </w:r>
      <w:r w:rsidRPr="004567E3">
        <w:rPr>
          <w:rFonts w:ascii="Palatino Linotype" w:eastAsia="Arial Unicode MS" w:hAnsi="Palatino Linotype" w:cs="Arial"/>
          <w:b/>
          <w:color w:val="000000"/>
        </w:rPr>
        <w:t>EL SUJETO OBLIGADO</w:t>
      </w:r>
      <w:r w:rsidRPr="004567E3">
        <w:rPr>
          <w:rFonts w:ascii="Palatino Linotype" w:eastAsia="Arial Unicode MS" w:hAnsi="Palatino Linotype" w:cs="Arial"/>
        </w:rPr>
        <w:t xml:space="preserve"> rindió su Informe Justificado, remitiendo para tal efecto un archivo electrónico denominado </w:t>
      </w:r>
      <w:r w:rsidRPr="004567E3">
        <w:rPr>
          <w:rFonts w:ascii="Palatino Linotype" w:eastAsia="Arial Unicode MS" w:hAnsi="Palatino Linotype" w:cs="Arial"/>
          <w:b/>
          <w:i/>
        </w:rPr>
        <w:t>“OF. MANIF. RR 445.pdf”</w:t>
      </w:r>
      <w:r w:rsidRPr="004567E3">
        <w:rPr>
          <w:rFonts w:ascii="Palatino Linotype" w:eastAsia="Arial Unicode MS" w:hAnsi="Palatino Linotype" w:cs="Arial"/>
        </w:rPr>
        <w:t xml:space="preserve"> el cual contiene un </w:t>
      </w:r>
      <w:r w:rsidR="009565AD" w:rsidRPr="004567E3">
        <w:rPr>
          <w:rFonts w:ascii="Palatino Linotype" w:eastAsia="Arial Unicode MS" w:hAnsi="Palatino Linotype" w:cs="Arial"/>
        </w:rPr>
        <w:t xml:space="preserve">oficio con número SA/SJG/0077/2023, </w:t>
      </w:r>
      <w:r w:rsidRPr="004567E3">
        <w:rPr>
          <w:rFonts w:ascii="Palatino Linotype" w:eastAsia="Arial Unicode MS" w:hAnsi="Palatino Linotype" w:cs="Arial"/>
        </w:rPr>
        <w:t xml:space="preserve">signado por </w:t>
      </w:r>
      <w:r w:rsidR="009565AD" w:rsidRPr="004567E3">
        <w:rPr>
          <w:rFonts w:ascii="Palatino Linotype" w:eastAsia="Arial Unicode MS" w:hAnsi="Palatino Linotype" w:cs="Arial"/>
        </w:rPr>
        <w:t>el</w:t>
      </w:r>
      <w:r w:rsidRPr="004567E3">
        <w:rPr>
          <w:rFonts w:ascii="Palatino Linotype" w:eastAsia="Arial Unicode MS" w:hAnsi="Palatino Linotype" w:cs="Arial"/>
        </w:rPr>
        <w:t xml:space="preserve"> </w:t>
      </w:r>
      <w:r w:rsidR="009565AD" w:rsidRPr="004567E3">
        <w:rPr>
          <w:rFonts w:ascii="Palatino Linotype" w:eastAsia="Arial Unicode MS" w:hAnsi="Palatino Linotype" w:cs="Arial"/>
        </w:rPr>
        <w:t>Secretario Jurídico y</w:t>
      </w:r>
      <w:r w:rsidRPr="004567E3">
        <w:rPr>
          <w:rFonts w:ascii="Palatino Linotype" w:eastAsia="Arial Unicode MS" w:hAnsi="Palatino Linotype" w:cs="Arial"/>
        </w:rPr>
        <w:t xml:space="preserve"> de </w:t>
      </w:r>
      <w:r w:rsidR="009565AD" w:rsidRPr="004567E3">
        <w:rPr>
          <w:rFonts w:ascii="Palatino Linotype" w:eastAsia="Arial Unicode MS" w:hAnsi="Palatino Linotype" w:cs="Arial"/>
        </w:rPr>
        <w:t xml:space="preserve">Gobierno de la Secretaría del Ayuntamiento </w:t>
      </w:r>
      <w:r w:rsidRPr="004567E3">
        <w:rPr>
          <w:rFonts w:ascii="Palatino Linotype" w:eastAsia="Arial Unicode MS" w:hAnsi="Palatino Linotype" w:cs="Arial"/>
        </w:rPr>
        <w:t xml:space="preserve">del </w:t>
      </w:r>
      <w:r w:rsidRPr="004567E3">
        <w:rPr>
          <w:rFonts w:ascii="Palatino Linotype" w:eastAsia="Arial Unicode MS" w:hAnsi="Palatino Linotype" w:cs="Arial"/>
          <w:b/>
        </w:rPr>
        <w:t xml:space="preserve">SUJETO OBLIGADO, </w:t>
      </w:r>
      <w:r w:rsidR="009565AD" w:rsidRPr="004567E3">
        <w:rPr>
          <w:rFonts w:ascii="Palatino Linotype" w:eastAsia="Arial Unicode MS" w:hAnsi="Palatino Linotype" w:cs="Arial"/>
        </w:rPr>
        <w:t xml:space="preserve">por el cual, </w:t>
      </w:r>
      <w:r w:rsidRPr="004567E3">
        <w:rPr>
          <w:rFonts w:ascii="Palatino Linotype" w:eastAsia="Arial Unicode MS" w:hAnsi="Palatino Linotype" w:cs="Arial"/>
        </w:rPr>
        <w:lastRenderedPageBreak/>
        <w:t xml:space="preserve">argumentó que </w:t>
      </w:r>
      <w:r w:rsidR="00806BFB" w:rsidRPr="004567E3">
        <w:rPr>
          <w:rFonts w:ascii="Palatino Linotype" w:eastAsia="Arial Unicode MS" w:hAnsi="Palatino Linotype" w:cs="Arial"/>
        </w:rPr>
        <w:t>fue girada la solicitud de acceso a la información a las áreas que pudieran contener en sus archivos lo solicitado por el particular, dando cumplimiento así al artículo 162 de la Ley de Transparencia, sin embargo ratifica que no contiene en sus archivos ningún contrato, conven</w:t>
      </w:r>
      <w:r w:rsidR="00DD4453" w:rsidRPr="004567E3">
        <w:rPr>
          <w:rFonts w:ascii="Palatino Linotype" w:eastAsia="Arial Unicode MS" w:hAnsi="Palatino Linotype" w:cs="Arial"/>
        </w:rPr>
        <w:t>io o instrumento jurídico celebrado con algún Sistema de Agua Potable en el Ayuntamiento de Tecámac, por lo que sugiere que sea dirigida la solicitud de acceso a la información a</w:t>
      </w:r>
      <w:r w:rsidR="004567E3" w:rsidRPr="004567E3">
        <w:rPr>
          <w:rFonts w:ascii="Palatino Linotype" w:eastAsia="Arial Unicode MS" w:hAnsi="Palatino Linotype" w:cs="Arial"/>
        </w:rPr>
        <w:t>l</w:t>
      </w:r>
      <w:r w:rsidR="00DD4453" w:rsidRPr="004567E3">
        <w:rPr>
          <w:rFonts w:ascii="Palatino Linotype" w:eastAsia="Arial Unicode MS" w:hAnsi="Palatino Linotype" w:cs="Arial"/>
        </w:rPr>
        <w:t xml:space="preserve"> Organismo Descentralizado para la Prestación</w:t>
      </w:r>
      <w:r w:rsidRPr="004567E3">
        <w:rPr>
          <w:rFonts w:ascii="Palatino Linotype" w:eastAsia="Arial Unicode MS" w:hAnsi="Palatino Linotype" w:cs="Arial"/>
        </w:rPr>
        <w:t xml:space="preserve"> </w:t>
      </w:r>
      <w:r w:rsidR="00C10F5E" w:rsidRPr="004567E3">
        <w:rPr>
          <w:rFonts w:ascii="Palatino Linotype" w:eastAsia="Arial Unicode MS" w:hAnsi="Palatino Linotype" w:cs="Arial"/>
        </w:rPr>
        <w:t>de los Servicios del Agua Potable, Alcantarillado y Saneamiento de Tecámac (ODAPAS).</w:t>
      </w:r>
    </w:p>
    <w:p w14:paraId="6B287ED0" w14:textId="6ECD395E" w:rsidR="00443F98" w:rsidRPr="004567E3" w:rsidRDefault="00443F98" w:rsidP="000706A0">
      <w:pPr>
        <w:tabs>
          <w:tab w:val="center" w:pos="4252"/>
          <w:tab w:val="right" w:pos="8504"/>
        </w:tabs>
        <w:spacing w:line="360" w:lineRule="auto"/>
        <w:jc w:val="both"/>
        <w:rPr>
          <w:rFonts w:ascii="Palatino Linotype" w:hAnsi="Palatino Linotype" w:cs="Arial"/>
          <w:color w:val="000000" w:themeColor="text1"/>
        </w:rPr>
      </w:pPr>
    </w:p>
    <w:p w14:paraId="4C3EF70A" w14:textId="777E653E" w:rsidR="00924CBD" w:rsidRPr="004567E3" w:rsidRDefault="009F4CE0" w:rsidP="000706A0">
      <w:pPr>
        <w:spacing w:line="360" w:lineRule="auto"/>
        <w:jc w:val="both"/>
        <w:rPr>
          <w:rFonts w:ascii="Palatino Linotype" w:eastAsia="Arial Unicode MS" w:hAnsi="Palatino Linotype" w:cs="Arial"/>
          <w:b/>
          <w:color w:val="000000" w:themeColor="text1"/>
        </w:rPr>
      </w:pPr>
      <w:bookmarkStart w:id="5" w:name="_Hlk97138918"/>
      <w:r w:rsidRPr="004567E3">
        <w:rPr>
          <w:rFonts w:ascii="Palatino Linotype" w:hAnsi="Palatino Linotype" w:cs="Arial"/>
          <w:b/>
          <w:bCs/>
          <w:color w:val="000000" w:themeColor="text1"/>
        </w:rPr>
        <w:t>c</w:t>
      </w:r>
      <w:r w:rsidR="005903CA" w:rsidRPr="004567E3">
        <w:rPr>
          <w:rFonts w:ascii="Palatino Linotype" w:hAnsi="Palatino Linotype" w:cs="Arial"/>
          <w:b/>
          <w:bCs/>
          <w:color w:val="000000" w:themeColor="text1"/>
        </w:rPr>
        <w:t xml:space="preserve">) </w:t>
      </w:r>
      <w:bookmarkEnd w:id="5"/>
      <w:r w:rsidR="00924CBD" w:rsidRPr="004567E3">
        <w:rPr>
          <w:rFonts w:ascii="Palatino Linotype" w:eastAsia="Arial Unicode MS" w:hAnsi="Palatino Linotype" w:cs="Arial"/>
          <w:b/>
          <w:color w:val="000000" w:themeColor="text1"/>
        </w:rPr>
        <w:t>Manifestaciones d</w:t>
      </w:r>
      <w:r w:rsidR="00181F7D" w:rsidRPr="004567E3">
        <w:rPr>
          <w:rFonts w:ascii="Palatino Linotype" w:eastAsia="Arial Unicode MS" w:hAnsi="Palatino Linotype" w:cs="Arial"/>
          <w:b/>
          <w:color w:val="000000" w:themeColor="text1"/>
        </w:rPr>
        <w:t>e</w:t>
      </w:r>
      <w:r w:rsidR="00C10F5E" w:rsidRPr="004567E3">
        <w:rPr>
          <w:rFonts w:ascii="Palatino Linotype" w:eastAsia="Arial Unicode MS" w:hAnsi="Palatino Linotype" w:cs="Arial"/>
          <w:b/>
          <w:color w:val="000000" w:themeColor="text1"/>
        </w:rPr>
        <w:t>l</w:t>
      </w:r>
      <w:r w:rsidR="00C91061" w:rsidRPr="004567E3">
        <w:rPr>
          <w:rFonts w:ascii="Palatino Linotype" w:eastAsia="Arial Unicode MS" w:hAnsi="Palatino Linotype" w:cs="Arial"/>
          <w:b/>
          <w:color w:val="000000" w:themeColor="text1"/>
        </w:rPr>
        <w:t xml:space="preserve"> RECURRENTE</w:t>
      </w:r>
      <w:r w:rsidR="00924CBD" w:rsidRPr="004567E3">
        <w:rPr>
          <w:rFonts w:ascii="Palatino Linotype" w:eastAsia="Arial Unicode MS" w:hAnsi="Palatino Linotype" w:cs="Arial"/>
          <w:b/>
          <w:color w:val="000000" w:themeColor="text1"/>
        </w:rPr>
        <w:t>.</w:t>
      </w:r>
    </w:p>
    <w:p w14:paraId="2698245C" w14:textId="7ECFDAAA" w:rsidR="00924CBD" w:rsidRPr="004567E3" w:rsidRDefault="00924CBD" w:rsidP="000706A0">
      <w:pPr>
        <w:spacing w:line="360" w:lineRule="auto"/>
        <w:jc w:val="both"/>
        <w:rPr>
          <w:rFonts w:ascii="Palatino Linotype" w:eastAsia="Arial Unicode MS" w:hAnsi="Palatino Linotype" w:cs="Arial"/>
          <w:bCs/>
          <w:color w:val="000000" w:themeColor="text1"/>
        </w:rPr>
      </w:pPr>
      <w:r w:rsidRPr="004567E3">
        <w:rPr>
          <w:rFonts w:ascii="Palatino Linotype" w:eastAsia="Arial Unicode MS" w:hAnsi="Palatino Linotype" w:cs="Arial"/>
          <w:bCs/>
          <w:color w:val="000000" w:themeColor="text1"/>
        </w:rPr>
        <w:t xml:space="preserve">De las constancias que obran en el </w:t>
      </w:r>
      <w:r w:rsidRPr="004567E3">
        <w:rPr>
          <w:rFonts w:ascii="Palatino Linotype" w:eastAsia="Arial Unicode MS" w:hAnsi="Palatino Linotype" w:cs="Arial"/>
          <w:b/>
          <w:bCs/>
          <w:color w:val="000000" w:themeColor="text1"/>
        </w:rPr>
        <w:t>SAIMEX</w:t>
      </w:r>
      <w:r w:rsidRPr="004567E3">
        <w:rPr>
          <w:rFonts w:ascii="Palatino Linotype" w:eastAsia="Arial Unicode MS" w:hAnsi="Palatino Linotype" w:cs="Arial"/>
          <w:bCs/>
          <w:color w:val="000000" w:themeColor="text1"/>
        </w:rPr>
        <w:t xml:space="preserve">, se advierte que </w:t>
      </w:r>
      <w:r w:rsidR="00C91061" w:rsidRPr="004567E3">
        <w:rPr>
          <w:rFonts w:ascii="Palatino Linotype" w:eastAsia="Arial Unicode MS" w:hAnsi="Palatino Linotype" w:cs="Arial"/>
          <w:b/>
          <w:bCs/>
          <w:color w:val="000000" w:themeColor="text1"/>
        </w:rPr>
        <w:t>EL RECURRENTE</w:t>
      </w:r>
      <w:r w:rsidRPr="004567E3">
        <w:rPr>
          <w:rFonts w:ascii="Palatino Linotype" w:eastAsia="Arial Unicode MS" w:hAnsi="Palatino Linotype" w:cs="Arial"/>
          <w:bCs/>
          <w:color w:val="000000" w:themeColor="text1"/>
        </w:rPr>
        <w:t xml:space="preserve"> no realizó sus manifestaciones conforme a derecho le correspondían.</w:t>
      </w:r>
    </w:p>
    <w:p w14:paraId="5B40A4DA" w14:textId="77777777" w:rsidR="00A624BE" w:rsidRPr="004567E3" w:rsidRDefault="00A624BE" w:rsidP="000706A0">
      <w:pPr>
        <w:tabs>
          <w:tab w:val="left" w:pos="709"/>
        </w:tabs>
        <w:spacing w:line="360" w:lineRule="auto"/>
        <w:jc w:val="both"/>
        <w:rPr>
          <w:rFonts w:ascii="Palatino Linotype" w:hAnsi="Palatino Linotype" w:cs="Arial"/>
          <w:color w:val="000000" w:themeColor="text1"/>
        </w:rPr>
      </w:pPr>
    </w:p>
    <w:p w14:paraId="0117ECA5" w14:textId="60F78165" w:rsidR="00766F92" w:rsidRPr="004567E3" w:rsidRDefault="00BD0EAD" w:rsidP="00766F92">
      <w:pPr>
        <w:pStyle w:val="Prrafodelista"/>
        <w:spacing w:line="360" w:lineRule="auto"/>
        <w:ind w:left="0"/>
        <w:contextualSpacing/>
        <w:jc w:val="both"/>
        <w:rPr>
          <w:rFonts w:ascii="Palatino Linotype" w:hAnsi="Palatino Linotype"/>
          <w:b/>
          <w:lang w:val="es-419"/>
        </w:rPr>
      </w:pPr>
      <w:r w:rsidRPr="004567E3">
        <w:rPr>
          <w:rFonts w:ascii="Palatino Linotype" w:hAnsi="Palatino Linotype"/>
          <w:b/>
          <w:lang w:val="es-419"/>
        </w:rPr>
        <w:t>d</w:t>
      </w:r>
      <w:r w:rsidR="00766F92" w:rsidRPr="004567E3">
        <w:rPr>
          <w:rFonts w:ascii="Palatino Linotype" w:hAnsi="Palatino Linotype"/>
          <w:b/>
          <w:lang w:val="es-419"/>
        </w:rPr>
        <w:t>) De la ampliación para resolver el Recurso de Revisión:</w:t>
      </w:r>
    </w:p>
    <w:p w14:paraId="0DDE3077" w14:textId="3EC29D7F" w:rsidR="00766F92" w:rsidRPr="004567E3" w:rsidRDefault="00766F92" w:rsidP="00766F92">
      <w:pPr>
        <w:pStyle w:val="Prrafodelista"/>
        <w:spacing w:line="360" w:lineRule="auto"/>
        <w:ind w:left="0"/>
        <w:jc w:val="both"/>
        <w:rPr>
          <w:rFonts w:ascii="Palatino Linotype" w:hAnsi="Palatino Linotype" w:cs="Arial"/>
          <w:lang w:eastAsia="es-MX"/>
        </w:rPr>
      </w:pPr>
      <w:r w:rsidRPr="004567E3">
        <w:rPr>
          <w:rFonts w:ascii="Palatino Linotype" w:hAnsi="Palatino Linotype" w:cs="Arial"/>
          <w:lang w:eastAsia="es-MX"/>
        </w:rPr>
        <w:t xml:space="preserve">El </w:t>
      </w:r>
      <w:r w:rsidRPr="004567E3">
        <w:rPr>
          <w:rFonts w:ascii="Palatino Linotype" w:hAnsi="Palatino Linotype" w:cs="Arial"/>
          <w:b/>
          <w:lang w:eastAsia="es-MX"/>
        </w:rPr>
        <w:t>veintisiete de febrero de dos mil veintitrés</w:t>
      </w:r>
      <w:r w:rsidRPr="004567E3">
        <w:rPr>
          <w:rFonts w:ascii="Palatino Linotype" w:hAnsi="Palatino Linotype" w:cs="Arial"/>
          <w:lang w:eastAsia="es-MX"/>
        </w:rPr>
        <w:t xml:space="preserve">, se acordó ampliar el plazo para resolver </w:t>
      </w:r>
      <w:r w:rsidRPr="004567E3">
        <w:rPr>
          <w:rFonts w:ascii="Palatino Linotype" w:hAnsi="Palatino Linotype" w:cs="Arial"/>
          <w:lang w:val="es-419" w:eastAsia="es-MX"/>
        </w:rPr>
        <w:t>el</w:t>
      </w:r>
      <w:r w:rsidRPr="004567E3">
        <w:rPr>
          <w:rFonts w:ascii="Palatino Linotype" w:hAnsi="Palatino Linotype" w:cs="Arial"/>
          <w:lang w:eastAsia="es-MX"/>
        </w:rPr>
        <w:t xml:space="preserve"> Recurso de Revisión </w:t>
      </w:r>
      <w:r w:rsidRPr="004567E3">
        <w:rPr>
          <w:rFonts w:ascii="Palatino Linotype" w:hAnsi="Palatino Linotype" w:cs="Arial"/>
          <w:lang w:val="es-419" w:eastAsia="es-MX"/>
        </w:rPr>
        <w:t>en estudio</w:t>
      </w:r>
      <w:r w:rsidRPr="004567E3">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1FF5F364" w14:textId="77777777" w:rsidR="00766F92" w:rsidRPr="004567E3" w:rsidRDefault="00766F92" w:rsidP="00766F92">
      <w:pPr>
        <w:spacing w:before="100" w:beforeAutospacing="1" w:after="100" w:afterAutospacing="1" w:line="360" w:lineRule="auto"/>
        <w:jc w:val="both"/>
        <w:rPr>
          <w:rFonts w:ascii="Palatino Linotype" w:eastAsia="Calibri" w:hAnsi="Palatino Linotype"/>
          <w:lang w:eastAsia="en-US"/>
        </w:rPr>
      </w:pPr>
      <w:r w:rsidRPr="004567E3">
        <w:rPr>
          <w:rFonts w:ascii="Palatino Linotype" w:eastAsia="Calibri" w:hAnsi="Palatino Linotype"/>
          <w:lang w:eastAsia="en-US"/>
        </w:rPr>
        <w:t xml:space="preserve">Este Órgano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4567E3">
        <w:rPr>
          <w:rFonts w:ascii="Palatino Linotype" w:eastAsia="Calibri" w:hAnsi="Palatino Linotype"/>
          <w:lang w:eastAsia="en-US"/>
        </w:rPr>
        <w:lastRenderedPageBreak/>
        <w:t>técnicas y humanas del personal encargado de la proyección de las resoluciones a dichos medios de impugnación.</w:t>
      </w:r>
    </w:p>
    <w:p w14:paraId="3986FE1C" w14:textId="77777777" w:rsidR="00766F92" w:rsidRPr="004567E3" w:rsidRDefault="00766F92" w:rsidP="00766F92">
      <w:pPr>
        <w:spacing w:line="360" w:lineRule="auto"/>
        <w:jc w:val="both"/>
        <w:rPr>
          <w:rFonts w:ascii="Palatino Linotype" w:eastAsia="Calibri" w:hAnsi="Palatino Linotype"/>
          <w:lang w:eastAsia="en-US"/>
        </w:rPr>
      </w:pPr>
      <w:r w:rsidRPr="004567E3">
        <w:rPr>
          <w:rFonts w:ascii="Palatino Linotype" w:eastAsia="Calibri" w:hAnsi="Palatino Linotype"/>
          <w:lang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ACF51E7" w14:textId="77777777" w:rsidR="00766F92" w:rsidRPr="004567E3" w:rsidRDefault="00766F92" w:rsidP="00766F92">
      <w:pPr>
        <w:spacing w:line="360" w:lineRule="auto"/>
        <w:jc w:val="both"/>
        <w:rPr>
          <w:rFonts w:ascii="Palatino Linotype" w:eastAsia="Calibri" w:hAnsi="Palatino Linotype"/>
          <w:lang w:eastAsia="en-US"/>
        </w:rPr>
      </w:pPr>
    </w:p>
    <w:p w14:paraId="4E85BEEB" w14:textId="77777777" w:rsidR="00766F92" w:rsidRPr="004567E3" w:rsidRDefault="00766F92" w:rsidP="00766F92">
      <w:pPr>
        <w:spacing w:line="360" w:lineRule="auto"/>
        <w:jc w:val="both"/>
        <w:rPr>
          <w:rFonts w:ascii="Palatino Linotype" w:eastAsia="Calibri" w:hAnsi="Palatino Linotype"/>
          <w:lang w:eastAsia="en-US"/>
        </w:rPr>
      </w:pPr>
      <w:r w:rsidRPr="004567E3">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BFA1974" w14:textId="77777777" w:rsidR="00766F92" w:rsidRPr="004567E3" w:rsidRDefault="00766F92" w:rsidP="00766F92">
      <w:pPr>
        <w:spacing w:line="360" w:lineRule="auto"/>
        <w:jc w:val="both"/>
        <w:rPr>
          <w:rFonts w:ascii="Palatino Linotype" w:eastAsia="Calibri" w:hAnsi="Palatino Linotype"/>
          <w:lang w:eastAsia="en-US"/>
        </w:rPr>
      </w:pPr>
    </w:p>
    <w:p w14:paraId="44AF8069" w14:textId="77777777" w:rsidR="00766F92" w:rsidRPr="004567E3" w:rsidRDefault="00766F92" w:rsidP="00766F92">
      <w:pPr>
        <w:spacing w:line="360" w:lineRule="auto"/>
        <w:jc w:val="both"/>
        <w:rPr>
          <w:rFonts w:ascii="Palatino Linotype" w:eastAsia="Calibri" w:hAnsi="Palatino Linotype"/>
          <w:lang w:eastAsia="en-US"/>
        </w:rPr>
      </w:pPr>
      <w:r w:rsidRPr="004567E3">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BDE0CFF" w14:textId="77777777" w:rsidR="00766F92" w:rsidRPr="004567E3" w:rsidRDefault="00766F92" w:rsidP="00766F92">
      <w:pPr>
        <w:spacing w:line="360" w:lineRule="auto"/>
        <w:jc w:val="both"/>
        <w:rPr>
          <w:rFonts w:ascii="Palatino Linotype" w:eastAsia="Calibri" w:hAnsi="Palatino Linotype"/>
          <w:lang w:eastAsia="en-US"/>
        </w:rPr>
      </w:pPr>
    </w:p>
    <w:p w14:paraId="30A545BD" w14:textId="77777777" w:rsidR="00766F92" w:rsidRPr="004567E3" w:rsidRDefault="00766F92" w:rsidP="00766F92">
      <w:pPr>
        <w:spacing w:line="360" w:lineRule="auto"/>
        <w:jc w:val="both"/>
        <w:rPr>
          <w:rFonts w:ascii="Palatino Linotype" w:eastAsia="Calibri" w:hAnsi="Palatino Linotype"/>
          <w:lang w:eastAsia="en-US"/>
        </w:rPr>
      </w:pPr>
      <w:r w:rsidRPr="004567E3">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4F7138DA" w14:textId="77777777" w:rsidR="00766F92" w:rsidRPr="004567E3" w:rsidRDefault="00766F92" w:rsidP="00766F92">
      <w:pPr>
        <w:spacing w:line="360" w:lineRule="auto"/>
        <w:jc w:val="both"/>
        <w:rPr>
          <w:rFonts w:ascii="Palatino Linotype" w:eastAsia="Calibri" w:hAnsi="Palatino Linotype"/>
          <w:lang w:eastAsia="en-US"/>
        </w:rPr>
      </w:pPr>
      <w:r w:rsidRPr="004567E3">
        <w:rPr>
          <w:rFonts w:ascii="Palatino Linotype" w:eastAsia="Calibri" w:hAnsi="Palatino Linotype"/>
          <w:lang w:eastAsia="en-US"/>
        </w:rPr>
        <w:lastRenderedPageBreak/>
        <w:t>a) Complejidad del asunto: La complejidad de la prueba, la pluralidad de sujetos procesales, el tiempo transcurrido, las características y contexto del recurso.</w:t>
      </w:r>
    </w:p>
    <w:p w14:paraId="459EF131" w14:textId="77777777" w:rsidR="00766F92" w:rsidRPr="004567E3" w:rsidRDefault="00766F92" w:rsidP="00766F92">
      <w:pPr>
        <w:spacing w:line="360" w:lineRule="auto"/>
        <w:jc w:val="both"/>
        <w:rPr>
          <w:rFonts w:ascii="Palatino Linotype" w:eastAsia="Calibri" w:hAnsi="Palatino Linotype"/>
          <w:lang w:eastAsia="en-US"/>
        </w:rPr>
      </w:pPr>
      <w:r w:rsidRPr="004567E3">
        <w:rPr>
          <w:rFonts w:ascii="Palatino Linotype" w:eastAsia="Calibri" w:hAnsi="Palatino Linotype"/>
          <w:lang w:eastAsia="en-US"/>
        </w:rPr>
        <w:t>b) Actividad Procesal del interesado: Acciones u omisiones del interesado.</w:t>
      </w:r>
    </w:p>
    <w:p w14:paraId="7D97B126" w14:textId="77777777" w:rsidR="00766F92" w:rsidRPr="004567E3" w:rsidRDefault="00766F92" w:rsidP="00766F92">
      <w:pPr>
        <w:spacing w:line="360" w:lineRule="auto"/>
        <w:jc w:val="both"/>
        <w:rPr>
          <w:rFonts w:ascii="Palatino Linotype" w:eastAsia="Calibri" w:hAnsi="Palatino Linotype"/>
          <w:lang w:eastAsia="en-US"/>
        </w:rPr>
      </w:pPr>
      <w:r w:rsidRPr="004567E3">
        <w:rPr>
          <w:rFonts w:ascii="Palatino Linotype" w:eastAsia="Calibri" w:hAnsi="Palatino Linotype"/>
          <w:lang w:eastAsia="en-US"/>
        </w:rPr>
        <w:t>c)  Conducta de la Autoridad: Las Acciones u omisiones realizadas en el procedimiento. Así como si la autoridad actuó con la debida diligencia.</w:t>
      </w:r>
    </w:p>
    <w:p w14:paraId="3F740287" w14:textId="77777777" w:rsidR="00766F92" w:rsidRPr="004567E3" w:rsidRDefault="00766F92" w:rsidP="00766F92">
      <w:pPr>
        <w:spacing w:line="360" w:lineRule="auto"/>
        <w:jc w:val="both"/>
        <w:rPr>
          <w:rFonts w:ascii="Palatino Linotype" w:eastAsia="Calibri" w:hAnsi="Palatino Linotype"/>
          <w:lang w:eastAsia="en-US"/>
        </w:rPr>
      </w:pPr>
      <w:r w:rsidRPr="004567E3">
        <w:rPr>
          <w:rFonts w:ascii="Palatino Linotype" w:eastAsia="Calibri" w:hAnsi="Palatino Linotype"/>
          <w:lang w:eastAsia="en-US"/>
        </w:rPr>
        <w:t>d) La afectación generada en la situación jurídica de la persona involucrada en el proceso: Violación a sus derechos humanos.</w:t>
      </w:r>
    </w:p>
    <w:p w14:paraId="6091DB78" w14:textId="77777777" w:rsidR="00766F92" w:rsidRPr="004567E3" w:rsidRDefault="00766F92" w:rsidP="00766F92">
      <w:pPr>
        <w:spacing w:line="360" w:lineRule="auto"/>
        <w:jc w:val="both"/>
        <w:rPr>
          <w:rFonts w:ascii="Palatino Linotype" w:eastAsia="Calibri" w:hAnsi="Palatino Linotype"/>
          <w:lang w:eastAsia="en-US"/>
        </w:rPr>
      </w:pPr>
    </w:p>
    <w:p w14:paraId="569D700C" w14:textId="77777777" w:rsidR="00766F92" w:rsidRPr="004567E3" w:rsidRDefault="00766F92" w:rsidP="00766F92">
      <w:pPr>
        <w:spacing w:line="360" w:lineRule="auto"/>
        <w:jc w:val="both"/>
        <w:rPr>
          <w:rFonts w:ascii="Palatino Linotype" w:eastAsia="Calibri" w:hAnsi="Palatino Linotype"/>
          <w:lang w:eastAsia="en-US"/>
        </w:rPr>
      </w:pPr>
      <w:r w:rsidRPr="004567E3">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0E053F3" w14:textId="77777777" w:rsidR="00766F92" w:rsidRPr="004567E3" w:rsidRDefault="00766F92" w:rsidP="00766F92">
      <w:pPr>
        <w:spacing w:line="360" w:lineRule="auto"/>
        <w:jc w:val="both"/>
        <w:rPr>
          <w:rFonts w:ascii="Palatino Linotype" w:eastAsia="Calibri" w:hAnsi="Palatino Linotype"/>
          <w:lang w:eastAsia="en-US"/>
        </w:rPr>
      </w:pPr>
    </w:p>
    <w:p w14:paraId="69017814" w14:textId="77777777" w:rsidR="00766F92" w:rsidRPr="004567E3" w:rsidRDefault="00766F92" w:rsidP="00766F92">
      <w:pPr>
        <w:spacing w:line="360" w:lineRule="auto"/>
        <w:jc w:val="both"/>
        <w:rPr>
          <w:rFonts w:ascii="Palatino Linotype" w:eastAsia="Calibri" w:hAnsi="Palatino Linotype"/>
          <w:lang w:eastAsia="en-US"/>
        </w:rPr>
      </w:pPr>
      <w:r w:rsidRPr="004567E3">
        <w:rPr>
          <w:rFonts w:ascii="Palatino Linotype" w:eastAsia="Calibri" w:hAnsi="Palatino Linotype"/>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8687932" w14:textId="77777777" w:rsidR="00766F92" w:rsidRPr="004567E3" w:rsidRDefault="00766F92" w:rsidP="00766F92">
      <w:pPr>
        <w:spacing w:line="360" w:lineRule="auto"/>
        <w:jc w:val="both"/>
        <w:rPr>
          <w:rFonts w:ascii="Palatino Linotype" w:eastAsia="Calibri" w:hAnsi="Palatino Linotype"/>
          <w:lang w:eastAsia="en-US"/>
        </w:rPr>
      </w:pPr>
    </w:p>
    <w:p w14:paraId="5AFE5C83" w14:textId="77777777" w:rsidR="00766F92" w:rsidRPr="004567E3" w:rsidRDefault="00766F92" w:rsidP="00766F92">
      <w:pPr>
        <w:spacing w:line="360" w:lineRule="auto"/>
        <w:jc w:val="both"/>
        <w:rPr>
          <w:rFonts w:ascii="Palatino Linotype" w:eastAsia="Calibri" w:hAnsi="Palatino Linotype"/>
          <w:lang w:eastAsia="en-US"/>
        </w:rPr>
      </w:pPr>
      <w:r w:rsidRPr="004567E3">
        <w:rPr>
          <w:rFonts w:ascii="Palatino Linotype" w:eastAsia="Calibri" w:hAnsi="Palatino Linotype"/>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w:t>
      </w:r>
      <w:r w:rsidRPr="004567E3">
        <w:rPr>
          <w:rFonts w:ascii="Palatino Linotype" w:eastAsia="Calibri" w:hAnsi="Palatino Linotype"/>
          <w:lang w:eastAsia="en-US"/>
        </w:rPr>
        <w:lastRenderedPageBreak/>
        <w:t>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B2FF66A" w14:textId="77777777" w:rsidR="00766F92" w:rsidRPr="004567E3" w:rsidRDefault="00766F92" w:rsidP="00766F92">
      <w:pPr>
        <w:spacing w:line="360" w:lineRule="auto"/>
        <w:jc w:val="both"/>
        <w:rPr>
          <w:rFonts w:ascii="Palatino Linotype" w:eastAsia="Calibri" w:hAnsi="Palatino Linotype"/>
          <w:lang w:eastAsia="en-US"/>
        </w:rPr>
      </w:pPr>
    </w:p>
    <w:p w14:paraId="2A0D1EC5" w14:textId="77777777" w:rsidR="00766F92" w:rsidRPr="004567E3" w:rsidRDefault="00766F92" w:rsidP="00766F92">
      <w:pPr>
        <w:spacing w:line="360" w:lineRule="auto"/>
        <w:jc w:val="both"/>
        <w:rPr>
          <w:rFonts w:ascii="Palatino Linotype" w:eastAsia="Calibri" w:hAnsi="Palatino Linotype"/>
          <w:lang w:eastAsia="en-US"/>
        </w:rPr>
      </w:pPr>
      <w:r w:rsidRPr="004567E3">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54623286" w14:textId="77777777" w:rsidR="00766F92" w:rsidRPr="004567E3" w:rsidRDefault="00766F92" w:rsidP="00766F92">
      <w:pPr>
        <w:spacing w:line="360" w:lineRule="auto"/>
        <w:jc w:val="both"/>
        <w:rPr>
          <w:rFonts w:ascii="Palatino Linotype" w:eastAsia="Calibri" w:hAnsi="Palatino Linotype"/>
          <w:lang w:eastAsia="en-US"/>
        </w:rPr>
      </w:pPr>
    </w:p>
    <w:p w14:paraId="5639190B" w14:textId="77777777" w:rsidR="00766F92" w:rsidRPr="004567E3" w:rsidRDefault="00766F92" w:rsidP="00766F92">
      <w:pPr>
        <w:spacing w:line="360" w:lineRule="auto"/>
        <w:ind w:left="851" w:right="899"/>
        <w:jc w:val="both"/>
        <w:rPr>
          <w:rFonts w:ascii="Palatino Linotype" w:eastAsia="Calibri" w:hAnsi="Palatino Linotype"/>
          <w:lang w:eastAsia="en-US"/>
        </w:rPr>
      </w:pPr>
      <w:r w:rsidRPr="004567E3">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67829715" w14:textId="77777777" w:rsidR="00766F92" w:rsidRPr="004567E3" w:rsidRDefault="00766F92" w:rsidP="00766F92">
      <w:pPr>
        <w:spacing w:line="360" w:lineRule="auto"/>
        <w:ind w:left="851" w:right="899"/>
        <w:jc w:val="both"/>
        <w:rPr>
          <w:rFonts w:ascii="Palatino Linotype" w:eastAsia="Calibri" w:hAnsi="Palatino Linotype"/>
          <w:lang w:eastAsia="en-US"/>
        </w:rPr>
      </w:pPr>
    </w:p>
    <w:p w14:paraId="17EAE389" w14:textId="77777777" w:rsidR="00766F92" w:rsidRPr="004567E3" w:rsidRDefault="00766F92" w:rsidP="00766F92">
      <w:pPr>
        <w:spacing w:line="360" w:lineRule="auto"/>
        <w:ind w:left="851" w:right="899"/>
        <w:jc w:val="both"/>
        <w:rPr>
          <w:rFonts w:ascii="Palatino Linotype" w:eastAsia="Calibri" w:hAnsi="Palatino Linotype"/>
          <w:lang w:eastAsia="en-US"/>
        </w:rPr>
      </w:pPr>
      <w:r w:rsidRPr="004567E3">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2927CF9E" w14:textId="77777777" w:rsidR="00766F92" w:rsidRPr="004567E3" w:rsidRDefault="00766F92" w:rsidP="00766F92">
      <w:pPr>
        <w:spacing w:line="360" w:lineRule="auto"/>
        <w:jc w:val="both"/>
        <w:rPr>
          <w:rFonts w:ascii="Palatino Linotype" w:eastAsia="Calibri" w:hAnsi="Palatino Linotype"/>
          <w:lang w:eastAsia="en-US"/>
        </w:rPr>
      </w:pPr>
    </w:p>
    <w:p w14:paraId="7754B9DC" w14:textId="77777777" w:rsidR="00766F92" w:rsidRPr="004567E3" w:rsidRDefault="00766F92" w:rsidP="00766F92">
      <w:pPr>
        <w:spacing w:line="360" w:lineRule="auto"/>
        <w:jc w:val="both"/>
        <w:rPr>
          <w:rFonts w:ascii="Palatino Linotype" w:eastAsia="Calibri" w:hAnsi="Palatino Linotype"/>
          <w:lang w:eastAsia="en-US"/>
        </w:rPr>
      </w:pPr>
      <w:r w:rsidRPr="004567E3">
        <w:rPr>
          <w:rFonts w:ascii="Palatino Linotype" w:eastAsia="Calibri" w:hAnsi="Palatino Linotype"/>
          <w:lang w:eastAsia="en-US"/>
        </w:rPr>
        <w:lastRenderedPageBreak/>
        <w:t>Por ello, este organismo garante comprometido con la tutela de los derechos humanos confiados, señala que este exceso del plazo legal para resolver el presente asunto, resulta de carácter excepcional.</w:t>
      </w:r>
    </w:p>
    <w:p w14:paraId="1E9191BB" w14:textId="77777777" w:rsidR="001F0755" w:rsidRPr="004567E3" w:rsidRDefault="001F0755" w:rsidP="000706A0">
      <w:pPr>
        <w:pStyle w:val="Prrafodelista"/>
        <w:spacing w:line="360" w:lineRule="auto"/>
        <w:ind w:left="0"/>
        <w:jc w:val="both"/>
        <w:rPr>
          <w:rFonts w:ascii="Palatino Linotype" w:hAnsi="Palatino Linotype" w:cs="Arial"/>
          <w:b/>
          <w:bCs/>
          <w:color w:val="000000" w:themeColor="text1"/>
        </w:rPr>
      </w:pPr>
    </w:p>
    <w:p w14:paraId="0C6D2F34" w14:textId="419502E8" w:rsidR="001E6DEF" w:rsidRPr="004567E3" w:rsidRDefault="00675F3B" w:rsidP="000706A0">
      <w:pPr>
        <w:pStyle w:val="Prrafodelista"/>
        <w:spacing w:line="360" w:lineRule="auto"/>
        <w:ind w:left="0"/>
        <w:jc w:val="both"/>
        <w:rPr>
          <w:rFonts w:ascii="Palatino Linotype" w:hAnsi="Palatino Linotype" w:cs="Arial"/>
          <w:b/>
          <w:bCs/>
          <w:color w:val="000000" w:themeColor="text1"/>
        </w:rPr>
      </w:pPr>
      <w:r w:rsidRPr="004567E3">
        <w:rPr>
          <w:rFonts w:ascii="Palatino Linotype" w:hAnsi="Palatino Linotype" w:cs="Arial"/>
          <w:b/>
          <w:bCs/>
          <w:color w:val="000000" w:themeColor="text1"/>
        </w:rPr>
        <w:t>e</w:t>
      </w:r>
      <w:r w:rsidR="00B01BA3" w:rsidRPr="004567E3">
        <w:rPr>
          <w:rFonts w:ascii="Palatino Linotype" w:hAnsi="Palatino Linotype" w:cs="Arial"/>
          <w:b/>
          <w:bCs/>
          <w:color w:val="000000" w:themeColor="text1"/>
        </w:rPr>
        <w:t>)</w:t>
      </w:r>
      <w:r w:rsidR="001E6DEF" w:rsidRPr="004567E3">
        <w:rPr>
          <w:rFonts w:ascii="Palatino Linotype" w:hAnsi="Palatino Linotype" w:cs="Arial"/>
          <w:b/>
          <w:bCs/>
          <w:color w:val="000000" w:themeColor="text1"/>
        </w:rPr>
        <w:t xml:space="preserve"> Cierre de Instrucción</w:t>
      </w:r>
    </w:p>
    <w:p w14:paraId="08376D83" w14:textId="37E67C07" w:rsidR="005903CA" w:rsidRPr="004567E3" w:rsidRDefault="001E6DEF" w:rsidP="000706A0">
      <w:pPr>
        <w:tabs>
          <w:tab w:val="left" w:pos="709"/>
        </w:tabs>
        <w:spacing w:line="360" w:lineRule="auto"/>
        <w:jc w:val="both"/>
        <w:rPr>
          <w:rFonts w:ascii="Palatino Linotype" w:hAnsi="Palatino Linotype" w:cs="Arial"/>
          <w:b/>
          <w:color w:val="000000" w:themeColor="text1"/>
        </w:rPr>
      </w:pPr>
      <w:r w:rsidRPr="004567E3">
        <w:rPr>
          <w:rFonts w:ascii="Palatino Linotype" w:hAnsi="Palatino Linotype" w:cs="Arial"/>
          <w:color w:val="000000" w:themeColor="text1"/>
        </w:rPr>
        <w:t>Una vez analizado el estado procesal que guarda el</w:t>
      </w:r>
      <w:r w:rsidR="00843E93" w:rsidRPr="004567E3">
        <w:rPr>
          <w:rFonts w:ascii="Palatino Linotype" w:hAnsi="Palatino Linotype" w:cs="Arial"/>
          <w:color w:val="000000" w:themeColor="text1"/>
        </w:rPr>
        <w:t xml:space="preserve"> expediente, </w:t>
      </w:r>
      <w:r w:rsidR="00A153D0" w:rsidRPr="004567E3">
        <w:rPr>
          <w:rFonts w:ascii="Palatino Linotype" w:hAnsi="Palatino Linotype" w:cs="Arial"/>
          <w:color w:val="000000" w:themeColor="text1"/>
        </w:rPr>
        <w:t>el</w:t>
      </w:r>
      <w:r w:rsidR="00843E93" w:rsidRPr="004567E3">
        <w:rPr>
          <w:rFonts w:ascii="Palatino Linotype" w:hAnsi="Palatino Linotype" w:cs="Arial"/>
          <w:color w:val="000000" w:themeColor="text1"/>
        </w:rPr>
        <w:t xml:space="preserve"> </w:t>
      </w:r>
      <w:r w:rsidR="00DD14AB">
        <w:rPr>
          <w:rFonts w:ascii="Palatino Linotype" w:hAnsi="Palatino Linotype" w:cs="Arial"/>
          <w:b/>
          <w:color w:val="000000" w:themeColor="text1"/>
        </w:rPr>
        <w:t xml:space="preserve">doce </w:t>
      </w:r>
      <w:r w:rsidR="004567E3" w:rsidRPr="004567E3">
        <w:rPr>
          <w:rFonts w:ascii="Palatino Linotype" w:hAnsi="Palatino Linotype" w:cs="Arial"/>
          <w:b/>
          <w:color w:val="000000" w:themeColor="text1"/>
        </w:rPr>
        <w:t>de septiembre</w:t>
      </w:r>
      <w:r w:rsidR="00766F92" w:rsidRPr="004567E3">
        <w:rPr>
          <w:rFonts w:ascii="Palatino Linotype" w:hAnsi="Palatino Linotype" w:cs="Arial"/>
          <w:b/>
          <w:color w:val="000000" w:themeColor="text1"/>
        </w:rPr>
        <w:t xml:space="preserve"> </w:t>
      </w:r>
      <w:r w:rsidRPr="004567E3">
        <w:rPr>
          <w:rFonts w:ascii="Palatino Linotype" w:hAnsi="Palatino Linotype" w:cs="Arial"/>
          <w:b/>
          <w:color w:val="000000" w:themeColor="text1"/>
        </w:rPr>
        <w:t xml:space="preserve">de dos mil </w:t>
      </w:r>
      <w:r w:rsidR="00CA321A" w:rsidRPr="004567E3">
        <w:rPr>
          <w:rFonts w:ascii="Palatino Linotype" w:hAnsi="Palatino Linotype" w:cs="Arial"/>
          <w:b/>
          <w:color w:val="000000" w:themeColor="text1"/>
        </w:rPr>
        <w:t>veintitrés</w:t>
      </w:r>
      <w:r w:rsidRPr="004567E3">
        <w:rPr>
          <w:rFonts w:ascii="Palatino Linotype" w:hAnsi="Palatino Linotype" w:cs="Arial"/>
          <w:color w:val="000000" w:themeColor="text1"/>
        </w:rPr>
        <w:t xml:space="preserve">, la </w:t>
      </w:r>
      <w:r w:rsidRPr="004567E3">
        <w:rPr>
          <w:rFonts w:ascii="Palatino Linotype" w:hAnsi="Palatino Linotype" w:cs="Arial"/>
          <w:b/>
          <w:bCs/>
          <w:color w:val="000000" w:themeColor="text1"/>
        </w:rPr>
        <w:t xml:space="preserve">Comisionada </w:t>
      </w:r>
      <w:r w:rsidR="00812BC0" w:rsidRPr="004567E3">
        <w:rPr>
          <w:rFonts w:ascii="Palatino Linotype" w:hAnsi="Palatino Linotype"/>
          <w:b/>
          <w:color w:val="000000" w:themeColor="text1"/>
        </w:rPr>
        <w:t xml:space="preserve">Sharon Cristina Morales Martínez </w:t>
      </w:r>
      <w:r w:rsidRPr="004567E3">
        <w:rPr>
          <w:rFonts w:ascii="Palatino Linotype" w:hAnsi="Palatino Linotype" w:cs="Arial"/>
          <w:color w:val="000000" w:themeColor="text1"/>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00791857" w:rsidRPr="004567E3">
        <w:rPr>
          <w:rFonts w:ascii="Palatino Linotype" w:hAnsi="Palatino Linotype"/>
          <w:color w:val="000000" w:themeColor="text1"/>
        </w:rPr>
        <w:t>.</w:t>
      </w:r>
    </w:p>
    <w:p w14:paraId="1F8E3719" w14:textId="77777777" w:rsidR="008507C8" w:rsidRPr="004567E3" w:rsidRDefault="008507C8" w:rsidP="000706A0">
      <w:pPr>
        <w:spacing w:line="360" w:lineRule="auto"/>
        <w:jc w:val="center"/>
        <w:rPr>
          <w:rFonts w:ascii="Palatino Linotype" w:hAnsi="Palatino Linotype" w:cs="Arial"/>
          <w:b/>
          <w:bCs/>
          <w:color w:val="000000" w:themeColor="text1"/>
          <w:spacing w:val="60"/>
        </w:rPr>
      </w:pPr>
    </w:p>
    <w:p w14:paraId="0A17408E" w14:textId="5D1BF497" w:rsidR="005A070A" w:rsidRPr="004567E3" w:rsidRDefault="00200BFC" w:rsidP="000706A0">
      <w:pPr>
        <w:spacing w:line="360" w:lineRule="auto"/>
        <w:jc w:val="center"/>
        <w:rPr>
          <w:rFonts w:ascii="Palatino Linotype" w:hAnsi="Palatino Linotype" w:cs="Arial"/>
          <w:b/>
          <w:bCs/>
          <w:color w:val="000000" w:themeColor="text1"/>
          <w:spacing w:val="60"/>
        </w:rPr>
      </w:pPr>
      <w:r w:rsidRPr="004567E3">
        <w:rPr>
          <w:rFonts w:ascii="Palatino Linotype" w:hAnsi="Palatino Linotype" w:cs="Arial"/>
          <w:b/>
          <w:bCs/>
          <w:color w:val="000000" w:themeColor="text1"/>
          <w:spacing w:val="60"/>
        </w:rPr>
        <w:t>CONSIDERANDO</w:t>
      </w:r>
    </w:p>
    <w:p w14:paraId="476F8193" w14:textId="77777777" w:rsidR="00137EF7" w:rsidRPr="004567E3" w:rsidRDefault="00137EF7" w:rsidP="000706A0">
      <w:pPr>
        <w:spacing w:line="360" w:lineRule="auto"/>
        <w:jc w:val="center"/>
        <w:rPr>
          <w:rFonts w:ascii="Palatino Linotype" w:hAnsi="Palatino Linotype" w:cs="Arial"/>
          <w:b/>
          <w:bCs/>
          <w:color w:val="000000" w:themeColor="text1"/>
          <w:spacing w:val="60"/>
          <w:sz w:val="16"/>
        </w:rPr>
      </w:pPr>
    </w:p>
    <w:p w14:paraId="7EF62753" w14:textId="77777777" w:rsidR="007366EE" w:rsidRPr="004567E3" w:rsidRDefault="00CC0BEF" w:rsidP="000706A0">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color w:val="000000" w:themeColor="text1"/>
        </w:rPr>
      </w:pPr>
      <w:r w:rsidRPr="004567E3">
        <w:rPr>
          <w:rFonts w:ascii="Palatino Linotype" w:hAnsi="Palatino Linotype"/>
          <w:b/>
          <w:color w:val="000000" w:themeColor="text1"/>
        </w:rPr>
        <w:t>Competencia</w:t>
      </w:r>
      <w:r w:rsidRPr="004567E3">
        <w:rPr>
          <w:rFonts w:ascii="Palatino Linotype" w:hAnsi="Palatino Linotype"/>
          <w:color w:val="000000" w:themeColor="text1"/>
        </w:rPr>
        <w:t>.</w:t>
      </w:r>
      <w:r w:rsidRPr="004567E3">
        <w:rPr>
          <w:rFonts w:ascii="Palatino Linotype" w:hAnsi="Palatino Linotype"/>
          <w:b/>
          <w:color w:val="000000" w:themeColor="text1"/>
        </w:rPr>
        <w:t xml:space="preserve"> </w:t>
      </w:r>
    </w:p>
    <w:p w14:paraId="008AA968" w14:textId="325D91BD" w:rsidR="007B17B7" w:rsidRPr="004567E3" w:rsidRDefault="00CC0BEF" w:rsidP="000706A0">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4567E3">
        <w:rPr>
          <w:rFonts w:ascii="Palatino Linotype" w:hAnsi="Palatino Linotype"/>
          <w:color w:val="000000" w:themeColor="text1"/>
        </w:rPr>
        <w:t xml:space="preserve">Este Instituto de Transparencia, Acceso a la </w:t>
      </w:r>
      <w:r w:rsidR="00327647" w:rsidRPr="004567E3">
        <w:rPr>
          <w:rFonts w:ascii="Palatino Linotype" w:hAnsi="Palatino Linotype"/>
          <w:color w:val="000000" w:themeColor="text1"/>
        </w:rPr>
        <w:t>Información Pública</w:t>
      </w:r>
      <w:r w:rsidRPr="004567E3">
        <w:rPr>
          <w:rFonts w:ascii="Palatino Linotype" w:hAnsi="Palatino Linotype"/>
          <w:color w:val="000000" w:themeColor="text1"/>
        </w:rPr>
        <w:t xml:space="preserve"> y Protección de Datos Personales del Estado de México y Municipios, es competente para conocer y resolver </w:t>
      </w:r>
      <w:r w:rsidR="00D71517" w:rsidRPr="004567E3">
        <w:rPr>
          <w:rFonts w:ascii="Palatino Linotype" w:hAnsi="Palatino Linotype"/>
          <w:color w:val="000000" w:themeColor="text1"/>
        </w:rPr>
        <w:t>los presentes</w:t>
      </w:r>
      <w:r w:rsidRPr="004567E3">
        <w:rPr>
          <w:rFonts w:ascii="Palatino Linotype" w:hAnsi="Palatino Linotype"/>
          <w:color w:val="000000" w:themeColor="text1"/>
        </w:rPr>
        <w:t xml:space="preserve"> </w:t>
      </w:r>
      <w:r w:rsidR="00963231" w:rsidRPr="004567E3">
        <w:rPr>
          <w:rFonts w:ascii="Palatino Linotype" w:hAnsi="Palatino Linotype"/>
          <w:color w:val="000000" w:themeColor="text1"/>
        </w:rPr>
        <w:t>Recursos de Revisión</w:t>
      </w:r>
      <w:r w:rsidRPr="004567E3">
        <w:rPr>
          <w:rFonts w:ascii="Palatino Linotype" w:hAnsi="Palatino Linotype"/>
          <w:color w:val="000000" w:themeColor="text1"/>
        </w:rPr>
        <w:t xml:space="preserve">, conforme a lo dispuesto en los artículos 6, Apartado A de la Constitución Política de los Estados Unidos Mexicanos; 5, párrafos </w:t>
      </w:r>
      <w:bookmarkStart w:id="6" w:name="_Hlk77183116"/>
      <w:r w:rsidR="003969B9" w:rsidRPr="004567E3">
        <w:rPr>
          <w:rFonts w:ascii="Palatino Linotype" w:eastAsia="Calibri" w:hAnsi="Palatino Linotype" w:cs="Arial"/>
          <w:color w:val="000000" w:themeColor="text1"/>
          <w:lang w:val="es-ES_tradnl"/>
        </w:rPr>
        <w:t>trigésimo segundo</w:t>
      </w:r>
      <w:bookmarkEnd w:id="6"/>
      <w:r w:rsidRPr="004567E3">
        <w:rPr>
          <w:rFonts w:ascii="Palatino Linotype" w:hAnsi="Palatino Linotype"/>
          <w:color w:val="000000" w:themeColor="text1"/>
        </w:rPr>
        <w:t>,</w:t>
      </w:r>
      <w:r w:rsidR="00766F92" w:rsidRPr="004567E3">
        <w:rPr>
          <w:rFonts w:ascii="Palatino Linotype" w:eastAsia="Calibri" w:hAnsi="Palatino Linotype" w:cs="Arial"/>
          <w:color w:val="000000" w:themeColor="text1"/>
          <w:lang w:val="es-ES_tradnl"/>
        </w:rPr>
        <w:t xml:space="preserve"> trigésimo tercero y trigésimo cuarto, </w:t>
      </w:r>
      <w:r w:rsidRPr="004567E3">
        <w:rPr>
          <w:rFonts w:ascii="Palatino Linotype" w:hAnsi="Palatino Linotype"/>
          <w:color w:val="000000" w:themeColor="text1"/>
        </w:rPr>
        <w:t xml:space="preserve">fracciones IV y V de la Constitución Política del Estado Libre y Soberano de México; 2 fracción II, 13, 29, 36, fracciones I y II, 176, 178, 179, 181 párrafo tercero y 185 de la Ley de Transparencia y Acceso a la </w:t>
      </w:r>
      <w:r w:rsidR="00327647" w:rsidRPr="004567E3">
        <w:rPr>
          <w:rFonts w:ascii="Palatino Linotype" w:hAnsi="Palatino Linotype"/>
          <w:color w:val="000000" w:themeColor="text1"/>
        </w:rPr>
        <w:t>Información Pública</w:t>
      </w:r>
      <w:r w:rsidRPr="004567E3">
        <w:rPr>
          <w:rFonts w:ascii="Palatino Linotype" w:hAnsi="Palatino Linotype"/>
          <w:color w:val="000000" w:themeColor="text1"/>
        </w:rPr>
        <w:t xml:space="preserve"> del Estado de México y Municipios</w:t>
      </w:r>
      <w:r w:rsidRPr="004567E3">
        <w:rPr>
          <w:rFonts w:ascii="Palatino Linotype" w:hAnsi="Palatino Linotype" w:cs="Arial"/>
          <w:color w:val="000000" w:themeColor="text1"/>
        </w:rPr>
        <w:t>; y 9, fracciones I y XXI</w:t>
      </w:r>
      <w:r w:rsidR="00DD14AB">
        <w:rPr>
          <w:rFonts w:ascii="Palatino Linotype" w:hAnsi="Palatino Linotype" w:cs="Arial"/>
          <w:color w:val="000000" w:themeColor="text1"/>
        </w:rPr>
        <w:t>II</w:t>
      </w:r>
      <w:r w:rsidRPr="004567E3">
        <w:rPr>
          <w:rFonts w:ascii="Palatino Linotype" w:hAnsi="Palatino Linotype" w:cs="Arial"/>
          <w:color w:val="000000" w:themeColor="text1"/>
        </w:rPr>
        <w:t xml:space="preserve"> y 11 del Reglamento Interior del Instituto de Transparencia, Acceso a la </w:t>
      </w:r>
      <w:r w:rsidR="00327647" w:rsidRPr="004567E3">
        <w:rPr>
          <w:rFonts w:ascii="Palatino Linotype" w:hAnsi="Palatino Linotype" w:cs="Arial"/>
          <w:color w:val="000000" w:themeColor="text1"/>
        </w:rPr>
        <w:t>Información Pública</w:t>
      </w:r>
      <w:r w:rsidRPr="004567E3">
        <w:rPr>
          <w:rFonts w:ascii="Palatino Linotype" w:hAnsi="Palatino Linotype" w:cs="Arial"/>
          <w:color w:val="000000" w:themeColor="text1"/>
        </w:rPr>
        <w:t xml:space="preserve"> y Protección de Datos Personales del Estado de México y </w:t>
      </w:r>
      <w:r w:rsidRPr="004567E3">
        <w:rPr>
          <w:rFonts w:ascii="Palatino Linotype" w:hAnsi="Palatino Linotype" w:cs="Arial"/>
          <w:color w:val="000000" w:themeColor="text1"/>
        </w:rPr>
        <w:lastRenderedPageBreak/>
        <w:t>Municipios.</w:t>
      </w:r>
    </w:p>
    <w:p w14:paraId="1BCAC330" w14:textId="77777777" w:rsidR="00137EF7" w:rsidRPr="004567E3" w:rsidRDefault="00137EF7" w:rsidP="000706A0">
      <w:pPr>
        <w:spacing w:line="360" w:lineRule="auto"/>
        <w:jc w:val="both"/>
        <w:rPr>
          <w:rFonts w:ascii="Palatino Linotype" w:hAnsi="Palatino Linotype" w:cs="Arial"/>
          <w:b/>
          <w:color w:val="000000" w:themeColor="text1"/>
        </w:rPr>
      </w:pPr>
    </w:p>
    <w:p w14:paraId="39A3AADD" w14:textId="77777777" w:rsidR="007366EE" w:rsidRPr="004567E3" w:rsidRDefault="00200BFC" w:rsidP="000706A0">
      <w:pPr>
        <w:spacing w:line="360" w:lineRule="auto"/>
        <w:jc w:val="both"/>
        <w:rPr>
          <w:rFonts w:ascii="Palatino Linotype" w:hAnsi="Palatino Linotype" w:cs="Arial"/>
          <w:b/>
          <w:color w:val="000000" w:themeColor="text1"/>
        </w:rPr>
      </w:pPr>
      <w:r w:rsidRPr="004567E3">
        <w:rPr>
          <w:rFonts w:ascii="Palatino Linotype" w:hAnsi="Palatino Linotype" w:cs="Arial"/>
          <w:b/>
          <w:color w:val="000000" w:themeColor="text1"/>
        </w:rPr>
        <w:t xml:space="preserve">SEGUNDO. Interés. </w:t>
      </w:r>
    </w:p>
    <w:p w14:paraId="0AB0B98C" w14:textId="585738C6" w:rsidR="00327647" w:rsidRPr="004567E3" w:rsidRDefault="00675F3B" w:rsidP="000706A0">
      <w:pPr>
        <w:spacing w:line="360" w:lineRule="auto"/>
        <w:jc w:val="both"/>
        <w:rPr>
          <w:rFonts w:ascii="Palatino Linotype" w:hAnsi="Palatino Linotype" w:cs="Arial"/>
          <w:bCs/>
          <w:color w:val="000000" w:themeColor="text1"/>
        </w:rPr>
      </w:pPr>
      <w:r w:rsidRPr="004567E3">
        <w:rPr>
          <w:rFonts w:ascii="Palatino Linotype" w:hAnsi="Palatino Linotype" w:cs="Arial"/>
          <w:bCs/>
          <w:color w:val="000000" w:themeColor="text1"/>
        </w:rPr>
        <w:t>El</w:t>
      </w:r>
      <w:r w:rsidR="00200BFC" w:rsidRPr="004567E3">
        <w:rPr>
          <w:rFonts w:ascii="Palatino Linotype" w:hAnsi="Palatino Linotype" w:cs="Arial"/>
          <w:bCs/>
          <w:color w:val="000000" w:themeColor="text1"/>
        </w:rPr>
        <w:t xml:space="preserve"> </w:t>
      </w:r>
      <w:r w:rsidRPr="004567E3">
        <w:rPr>
          <w:rFonts w:ascii="Palatino Linotype" w:hAnsi="Palatino Linotype" w:cs="Arial"/>
          <w:bCs/>
          <w:color w:val="000000" w:themeColor="text1"/>
        </w:rPr>
        <w:t>Recurso</w:t>
      </w:r>
      <w:r w:rsidR="00963231" w:rsidRPr="004567E3">
        <w:rPr>
          <w:rFonts w:ascii="Palatino Linotype" w:hAnsi="Palatino Linotype" w:cs="Arial"/>
          <w:bCs/>
          <w:color w:val="000000" w:themeColor="text1"/>
        </w:rPr>
        <w:t xml:space="preserve"> de Revisión</w:t>
      </w:r>
      <w:r w:rsidR="00200BFC" w:rsidRPr="004567E3">
        <w:rPr>
          <w:rFonts w:ascii="Palatino Linotype" w:hAnsi="Palatino Linotype" w:cs="Arial"/>
          <w:bCs/>
          <w:color w:val="000000" w:themeColor="text1"/>
        </w:rPr>
        <w:t xml:space="preserve"> </w:t>
      </w:r>
      <w:r w:rsidRPr="004567E3">
        <w:rPr>
          <w:rFonts w:ascii="Palatino Linotype" w:hAnsi="Palatino Linotype" w:cs="Arial"/>
          <w:bCs/>
          <w:color w:val="000000" w:themeColor="text1"/>
        </w:rPr>
        <w:t xml:space="preserve">fue </w:t>
      </w:r>
      <w:r w:rsidR="00200BFC" w:rsidRPr="004567E3">
        <w:rPr>
          <w:rFonts w:ascii="Palatino Linotype" w:hAnsi="Palatino Linotype" w:cs="Arial"/>
          <w:bCs/>
          <w:color w:val="000000" w:themeColor="text1"/>
        </w:rPr>
        <w:t xml:space="preserve">interpuesto por parte legítima, en atención a que se presentó por </w:t>
      </w:r>
      <w:r w:rsidR="00C91061" w:rsidRPr="004567E3">
        <w:rPr>
          <w:rFonts w:ascii="Palatino Linotype" w:hAnsi="Palatino Linotype" w:cs="Arial"/>
          <w:b/>
          <w:bCs/>
          <w:color w:val="000000" w:themeColor="text1"/>
        </w:rPr>
        <w:t>EL RECURRENTE</w:t>
      </w:r>
      <w:r w:rsidR="00200BFC" w:rsidRPr="004567E3">
        <w:rPr>
          <w:rFonts w:ascii="Palatino Linotype" w:hAnsi="Palatino Linotype" w:cs="Arial"/>
          <w:b/>
          <w:bCs/>
          <w:color w:val="000000" w:themeColor="text1"/>
        </w:rPr>
        <w:t>,</w:t>
      </w:r>
      <w:r w:rsidR="00200BFC" w:rsidRPr="004567E3">
        <w:rPr>
          <w:rFonts w:ascii="Palatino Linotype" w:hAnsi="Palatino Linotype" w:cs="Arial"/>
          <w:bCs/>
          <w:color w:val="000000" w:themeColor="text1"/>
        </w:rPr>
        <w:t xml:space="preserve"> quien es la misma persona que formuló la solicitud de acceso a la </w:t>
      </w:r>
      <w:r w:rsidR="00327647" w:rsidRPr="004567E3">
        <w:rPr>
          <w:rFonts w:ascii="Palatino Linotype" w:hAnsi="Palatino Linotype" w:cs="Arial"/>
          <w:bCs/>
          <w:color w:val="000000" w:themeColor="text1"/>
        </w:rPr>
        <w:t>Información Pública</w:t>
      </w:r>
      <w:r w:rsidR="00200BFC" w:rsidRPr="004567E3">
        <w:rPr>
          <w:rFonts w:ascii="Palatino Linotype" w:hAnsi="Palatino Linotype" w:cs="Arial"/>
          <w:bCs/>
          <w:color w:val="000000" w:themeColor="text1"/>
        </w:rPr>
        <w:t xml:space="preserve"> al </w:t>
      </w:r>
      <w:r w:rsidR="00200BFC" w:rsidRPr="004567E3">
        <w:rPr>
          <w:rFonts w:ascii="Palatino Linotype" w:hAnsi="Palatino Linotype" w:cs="Arial"/>
          <w:b/>
          <w:bCs/>
          <w:color w:val="000000" w:themeColor="text1"/>
        </w:rPr>
        <w:t>SUJETO OBLIGADO</w:t>
      </w:r>
      <w:r w:rsidR="008814C5" w:rsidRPr="004567E3">
        <w:rPr>
          <w:rFonts w:ascii="Palatino Linotype" w:hAnsi="Palatino Linotype" w:cs="Arial"/>
          <w:b/>
          <w:bCs/>
          <w:color w:val="000000" w:themeColor="text1"/>
        </w:rPr>
        <w:t xml:space="preserve">, </w:t>
      </w:r>
      <w:r w:rsidR="008814C5" w:rsidRPr="004567E3">
        <w:rPr>
          <w:rFonts w:ascii="Palatino Linotype" w:hAnsi="Palatino Linotype" w:cs="Arial"/>
          <w:color w:val="000000" w:themeColor="text1"/>
        </w:rPr>
        <w:t>en razón de que las claves de acceso</w:t>
      </w:r>
      <w:r w:rsidR="008814C5" w:rsidRPr="004567E3">
        <w:rPr>
          <w:rFonts w:ascii="Palatino Linotype" w:hAnsi="Palatino Linotype" w:cs="Arial"/>
          <w:b/>
          <w:bCs/>
          <w:color w:val="000000" w:themeColor="text1"/>
        </w:rPr>
        <w:t xml:space="preserve"> </w:t>
      </w:r>
      <w:r w:rsidR="008814C5" w:rsidRPr="004567E3">
        <w:rPr>
          <w:rFonts w:ascii="Palatino Linotype" w:hAnsi="Palatino Linotype" w:cs="Arial"/>
          <w:color w:val="000000" w:themeColor="text1"/>
        </w:rPr>
        <w:t>al</w:t>
      </w:r>
      <w:r w:rsidR="008814C5" w:rsidRPr="004567E3">
        <w:rPr>
          <w:rFonts w:ascii="Palatino Linotype" w:hAnsi="Palatino Linotype" w:cs="Arial"/>
          <w:b/>
          <w:bCs/>
          <w:color w:val="000000" w:themeColor="text1"/>
        </w:rPr>
        <w:t xml:space="preserve"> </w:t>
      </w:r>
      <w:r w:rsidR="008814C5" w:rsidRPr="004567E3">
        <w:rPr>
          <w:rFonts w:ascii="Palatino Linotype" w:eastAsia="Calibri" w:hAnsi="Palatino Linotype" w:cs="Arial"/>
          <w:color w:val="000000" w:themeColor="text1"/>
          <w:lang w:eastAsia="en-US"/>
        </w:rPr>
        <w:t>Sistema de Acce</w:t>
      </w:r>
      <w:r w:rsidR="007B17B7" w:rsidRPr="004567E3">
        <w:rPr>
          <w:rFonts w:ascii="Palatino Linotype" w:eastAsia="Calibri" w:hAnsi="Palatino Linotype" w:cs="Arial"/>
          <w:color w:val="000000" w:themeColor="text1"/>
          <w:lang w:eastAsia="en-US"/>
        </w:rPr>
        <w:t xml:space="preserve">so a la Información Mexiquense </w:t>
      </w:r>
      <w:r w:rsidR="008814C5" w:rsidRPr="004567E3">
        <w:rPr>
          <w:rFonts w:ascii="Palatino Linotype" w:eastAsia="Calibri" w:hAnsi="Palatino Linotype" w:cs="Arial"/>
          <w:b/>
          <w:bCs/>
          <w:color w:val="000000" w:themeColor="text1"/>
          <w:lang w:eastAsia="en-US"/>
        </w:rPr>
        <w:t>SAIMEX</w:t>
      </w:r>
      <w:r w:rsidR="000000E7" w:rsidRPr="004567E3">
        <w:rPr>
          <w:rFonts w:ascii="Palatino Linotype" w:eastAsia="Calibri" w:hAnsi="Palatino Linotype" w:cs="Arial"/>
          <w:color w:val="000000" w:themeColor="text1"/>
          <w:lang w:eastAsia="en-US"/>
        </w:rPr>
        <w:t xml:space="preserve"> son personales e irrepetibles a lo cual se tiene certeza que se trata de</w:t>
      </w:r>
      <w:r w:rsidR="00F3691E" w:rsidRPr="004567E3">
        <w:rPr>
          <w:rFonts w:ascii="Palatino Linotype" w:eastAsia="Calibri" w:hAnsi="Palatino Linotype" w:cs="Arial"/>
          <w:color w:val="000000" w:themeColor="text1"/>
          <w:lang w:eastAsia="en-US"/>
        </w:rPr>
        <w:t>l mismo.</w:t>
      </w:r>
    </w:p>
    <w:p w14:paraId="51605F4A" w14:textId="77777777" w:rsidR="00CF012F" w:rsidRPr="004567E3" w:rsidRDefault="00CF012F" w:rsidP="000706A0">
      <w:pPr>
        <w:spacing w:line="360" w:lineRule="auto"/>
        <w:jc w:val="both"/>
        <w:rPr>
          <w:rFonts w:ascii="Palatino Linotype" w:hAnsi="Palatino Linotype" w:cs="Arial"/>
          <w:b/>
          <w:bCs/>
          <w:color w:val="000000" w:themeColor="text1"/>
        </w:rPr>
      </w:pPr>
    </w:p>
    <w:p w14:paraId="375B2909" w14:textId="77777777" w:rsidR="007366EE" w:rsidRPr="004567E3" w:rsidRDefault="00200BFC" w:rsidP="000706A0">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color w:val="000000" w:themeColor="text1"/>
        </w:rPr>
      </w:pPr>
      <w:r w:rsidRPr="004567E3">
        <w:rPr>
          <w:rFonts w:ascii="Palatino Linotype" w:hAnsi="Palatino Linotype" w:cs="Arial"/>
          <w:b/>
          <w:color w:val="000000" w:themeColor="text1"/>
        </w:rPr>
        <w:t xml:space="preserve">TERCERO. </w:t>
      </w:r>
      <w:r w:rsidRPr="004567E3">
        <w:rPr>
          <w:rFonts w:ascii="Palatino Linotype" w:hAnsi="Palatino Linotype" w:cs="Arial"/>
          <w:b/>
          <w:color w:val="000000" w:themeColor="text1"/>
          <w:lang w:val="es-ES"/>
        </w:rPr>
        <w:t>Oportunidad</w:t>
      </w:r>
      <w:r w:rsidR="00FD561B" w:rsidRPr="004567E3">
        <w:rPr>
          <w:rFonts w:ascii="Palatino Linotype" w:hAnsi="Palatino Linotype" w:cs="Arial"/>
          <w:color w:val="000000" w:themeColor="text1"/>
        </w:rPr>
        <w:t xml:space="preserve">. </w:t>
      </w:r>
    </w:p>
    <w:p w14:paraId="7267C8A1" w14:textId="51A0C693" w:rsidR="00FD561B" w:rsidRPr="004567E3" w:rsidRDefault="00675F3B" w:rsidP="000706A0">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color w:val="000000" w:themeColor="text1"/>
        </w:rPr>
      </w:pPr>
      <w:r w:rsidRPr="004567E3">
        <w:rPr>
          <w:rFonts w:ascii="Palatino Linotype" w:hAnsi="Palatino Linotype" w:cs="Arial"/>
          <w:color w:val="000000" w:themeColor="text1"/>
        </w:rPr>
        <w:t xml:space="preserve">El Recurso de Revisión fue interpuesto </w:t>
      </w:r>
      <w:r w:rsidR="00FD561B" w:rsidRPr="004567E3">
        <w:rPr>
          <w:rFonts w:ascii="Palatino Linotype" w:hAnsi="Palatino Linotype" w:cs="Arial"/>
          <w:color w:val="000000" w:themeColor="text1"/>
        </w:rPr>
        <w:t xml:space="preserve">dentro del plazo de quince días hábiles, contados a partir del día siguiente al que </w:t>
      </w:r>
      <w:r w:rsidR="00C91061" w:rsidRPr="004567E3">
        <w:rPr>
          <w:rFonts w:ascii="Palatino Linotype" w:hAnsi="Palatino Linotype" w:cs="Arial"/>
          <w:b/>
          <w:color w:val="000000" w:themeColor="text1"/>
        </w:rPr>
        <w:t>EL RECURRENTE</w:t>
      </w:r>
      <w:r w:rsidR="00FD561B" w:rsidRPr="004567E3">
        <w:rPr>
          <w:rFonts w:ascii="Palatino Linotype" w:hAnsi="Palatino Linotype" w:cs="Arial"/>
          <w:b/>
          <w:color w:val="000000" w:themeColor="text1"/>
        </w:rPr>
        <w:t xml:space="preserve"> </w:t>
      </w:r>
      <w:r w:rsidR="00FD561B" w:rsidRPr="004567E3">
        <w:rPr>
          <w:rFonts w:ascii="Palatino Linotype" w:hAnsi="Palatino Linotype" w:cs="Arial"/>
          <w:color w:val="000000" w:themeColor="text1"/>
        </w:rPr>
        <w:t xml:space="preserve">tuvo conocimiento de la respuesta impugnada; tal y como, lo prevé el artículo 178 de la Ley de Transparencia y Acceso a la </w:t>
      </w:r>
      <w:r w:rsidR="00327647" w:rsidRPr="004567E3">
        <w:rPr>
          <w:rFonts w:ascii="Palatino Linotype" w:hAnsi="Palatino Linotype" w:cs="Arial"/>
          <w:color w:val="000000" w:themeColor="text1"/>
        </w:rPr>
        <w:t>Información Pública</w:t>
      </w:r>
      <w:r w:rsidR="00FD561B" w:rsidRPr="004567E3">
        <w:rPr>
          <w:rFonts w:ascii="Palatino Linotype" w:hAnsi="Palatino Linotype" w:cs="Arial"/>
          <w:color w:val="000000" w:themeColor="text1"/>
        </w:rPr>
        <w:t xml:space="preserve"> del Estado de México y Municipios, que establece:</w:t>
      </w:r>
    </w:p>
    <w:p w14:paraId="6C239A18" w14:textId="77777777" w:rsidR="005A070A" w:rsidRPr="004567E3" w:rsidRDefault="005A070A" w:rsidP="000706A0">
      <w:pPr>
        <w:spacing w:line="360" w:lineRule="auto"/>
        <w:ind w:left="720" w:right="709"/>
        <w:contextualSpacing/>
        <w:jc w:val="both"/>
        <w:rPr>
          <w:rFonts w:ascii="Palatino Linotype" w:hAnsi="Palatino Linotype" w:cs="Arial"/>
          <w:i/>
          <w:color w:val="000000" w:themeColor="text1"/>
        </w:rPr>
      </w:pPr>
    </w:p>
    <w:p w14:paraId="3A05F024" w14:textId="644DE65D" w:rsidR="00D063EF" w:rsidRPr="004567E3" w:rsidRDefault="00FD561B" w:rsidP="000706A0">
      <w:pPr>
        <w:spacing w:line="360" w:lineRule="auto"/>
        <w:ind w:left="851" w:right="899"/>
        <w:contextualSpacing/>
        <w:jc w:val="both"/>
        <w:rPr>
          <w:rFonts w:ascii="Palatino Linotype" w:hAnsi="Palatino Linotype" w:cs="Arial"/>
          <w:i/>
          <w:color w:val="000000" w:themeColor="text1"/>
        </w:rPr>
      </w:pPr>
      <w:r w:rsidRPr="004567E3">
        <w:rPr>
          <w:rFonts w:ascii="Palatino Linotype" w:hAnsi="Palatino Linotype" w:cs="Arial"/>
          <w:i/>
          <w:color w:val="000000" w:themeColor="text1"/>
        </w:rPr>
        <w:t>“</w:t>
      </w:r>
      <w:r w:rsidRPr="004567E3">
        <w:rPr>
          <w:rFonts w:ascii="Palatino Linotype" w:hAnsi="Palatino Linotype" w:cs="Arial"/>
          <w:b/>
          <w:i/>
          <w:color w:val="000000" w:themeColor="text1"/>
        </w:rPr>
        <w:t>Artículo 178.</w:t>
      </w:r>
      <w:r w:rsidRPr="004567E3">
        <w:rPr>
          <w:rFonts w:ascii="Palatino Linotype" w:hAnsi="Palatino Linotype" w:cs="Arial"/>
          <w:i/>
          <w:color w:val="000000" w:themeColor="text1"/>
        </w:rPr>
        <w:t xml:space="preserve"> El solicitante podrá interponer, por sí mismo o a través de su representante, de manera directa o por medios electrónicos, </w:t>
      </w:r>
      <w:r w:rsidR="00391021" w:rsidRPr="004567E3">
        <w:rPr>
          <w:rFonts w:ascii="Palatino Linotype" w:hAnsi="Palatino Linotype" w:cs="Arial"/>
          <w:i/>
          <w:color w:val="000000" w:themeColor="text1"/>
        </w:rPr>
        <w:t>Recurso de Revisión</w:t>
      </w:r>
      <w:r w:rsidRPr="004567E3">
        <w:rPr>
          <w:rFonts w:ascii="Palatino Linotype" w:hAnsi="Palatino Linotype" w:cs="Arial"/>
          <w:i/>
          <w:color w:val="000000" w:themeColor="text1"/>
        </w:rPr>
        <w:t xml:space="preserve"> ante el Instituto o ante la Unidad de Transparencia que haya conocido de la solicitud dentro de los quince días hábiles, siguientes a la fecha de la notificación de la respuesta</w:t>
      </w:r>
      <w:r w:rsidR="004408BE" w:rsidRPr="004567E3">
        <w:rPr>
          <w:rFonts w:ascii="Palatino Linotype" w:hAnsi="Palatino Linotype" w:cs="Arial"/>
          <w:i/>
          <w:color w:val="000000" w:themeColor="text1"/>
        </w:rPr>
        <w:t>.</w:t>
      </w:r>
    </w:p>
    <w:p w14:paraId="0BB4C98F" w14:textId="77777777" w:rsidR="00585683" w:rsidRPr="004567E3" w:rsidRDefault="00585683" w:rsidP="000706A0">
      <w:pPr>
        <w:spacing w:line="360" w:lineRule="auto"/>
        <w:ind w:left="851" w:right="899"/>
        <w:contextualSpacing/>
        <w:jc w:val="both"/>
        <w:rPr>
          <w:rFonts w:ascii="Palatino Linotype" w:hAnsi="Palatino Linotype" w:cs="Arial"/>
          <w:i/>
          <w:color w:val="000000" w:themeColor="text1"/>
        </w:rPr>
      </w:pPr>
    </w:p>
    <w:p w14:paraId="10DA754A" w14:textId="5E9BEA37" w:rsidR="00D063EF" w:rsidRPr="004567E3" w:rsidRDefault="00FD561B" w:rsidP="000706A0">
      <w:pPr>
        <w:spacing w:line="360" w:lineRule="auto"/>
        <w:ind w:left="851" w:right="899"/>
        <w:contextualSpacing/>
        <w:jc w:val="both"/>
        <w:rPr>
          <w:rFonts w:ascii="Palatino Linotype" w:hAnsi="Palatino Linotype" w:cs="Arial"/>
          <w:i/>
          <w:color w:val="000000" w:themeColor="text1"/>
        </w:rPr>
      </w:pPr>
      <w:r w:rsidRPr="004567E3">
        <w:rPr>
          <w:rFonts w:ascii="Palatino Linotype" w:hAnsi="Palatino Linotype" w:cs="Arial"/>
          <w:i/>
          <w:color w:val="000000" w:themeColor="text1"/>
        </w:rPr>
        <w:t xml:space="preserve">A falta de respuesta del sujeto obligado, dentro de los plazos establecidos en esta Ley, a una solicitud de acceso a la </w:t>
      </w:r>
      <w:r w:rsidR="00327647" w:rsidRPr="004567E3">
        <w:rPr>
          <w:rFonts w:ascii="Palatino Linotype" w:hAnsi="Palatino Linotype" w:cs="Arial"/>
          <w:i/>
          <w:color w:val="000000" w:themeColor="text1"/>
        </w:rPr>
        <w:t>Información Pública</w:t>
      </w:r>
      <w:r w:rsidRPr="004567E3">
        <w:rPr>
          <w:rFonts w:ascii="Palatino Linotype" w:hAnsi="Palatino Linotype" w:cs="Arial"/>
          <w:i/>
          <w:color w:val="000000" w:themeColor="text1"/>
        </w:rPr>
        <w:t xml:space="preserve">, el recurso podrá </w:t>
      </w:r>
      <w:r w:rsidRPr="004567E3">
        <w:rPr>
          <w:rFonts w:ascii="Palatino Linotype" w:hAnsi="Palatino Linotype" w:cs="Arial"/>
          <w:i/>
          <w:color w:val="000000" w:themeColor="text1"/>
        </w:rPr>
        <w:lastRenderedPageBreak/>
        <w:t>ser interpuesto en cualquier momento, acompañado con el documento que pruebe la fecha en que presentó la solicitud.</w:t>
      </w:r>
    </w:p>
    <w:p w14:paraId="2AB9B300" w14:textId="77777777" w:rsidR="00585683" w:rsidRPr="004567E3" w:rsidRDefault="00585683" w:rsidP="000706A0">
      <w:pPr>
        <w:spacing w:line="360" w:lineRule="auto"/>
        <w:ind w:left="851" w:right="899"/>
        <w:contextualSpacing/>
        <w:jc w:val="both"/>
        <w:rPr>
          <w:rFonts w:ascii="Palatino Linotype" w:hAnsi="Palatino Linotype" w:cs="Arial"/>
          <w:i/>
          <w:color w:val="000000" w:themeColor="text1"/>
        </w:rPr>
      </w:pPr>
    </w:p>
    <w:p w14:paraId="5D4FEB8F" w14:textId="4EAA0465" w:rsidR="00FD561B" w:rsidRPr="004567E3" w:rsidRDefault="00FD561B" w:rsidP="000706A0">
      <w:pPr>
        <w:spacing w:line="360" w:lineRule="auto"/>
        <w:ind w:left="851" w:right="899"/>
        <w:jc w:val="both"/>
        <w:rPr>
          <w:rFonts w:ascii="Palatino Linotype" w:hAnsi="Palatino Linotype" w:cs="Arial"/>
          <w:i/>
          <w:color w:val="000000" w:themeColor="text1"/>
        </w:rPr>
      </w:pPr>
      <w:r w:rsidRPr="004567E3">
        <w:rPr>
          <w:rFonts w:ascii="Palatino Linotype" w:hAnsi="Palatino Linotype" w:cs="Arial"/>
          <w:i/>
          <w:color w:val="000000" w:themeColor="text1"/>
        </w:rPr>
        <w:t xml:space="preserve">En el caso de que se interponga ante la Unidad de Transparencia, ésta deberá remitir el </w:t>
      </w:r>
      <w:r w:rsidR="00391021" w:rsidRPr="004567E3">
        <w:rPr>
          <w:rFonts w:ascii="Palatino Linotype" w:hAnsi="Palatino Linotype" w:cs="Arial"/>
          <w:i/>
          <w:color w:val="000000" w:themeColor="text1"/>
        </w:rPr>
        <w:t>Recurso de Revisión</w:t>
      </w:r>
      <w:r w:rsidRPr="004567E3">
        <w:rPr>
          <w:rFonts w:ascii="Palatino Linotype" w:hAnsi="Palatino Linotype" w:cs="Arial"/>
          <w:i/>
          <w:color w:val="000000" w:themeColor="text1"/>
        </w:rPr>
        <w:t xml:space="preserve"> al Instituto a más tardar al día </w:t>
      </w:r>
      <w:r w:rsidRPr="004567E3">
        <w:rPr>
          <w:rFonts w:ascii="Palatino Linotype" w:hAnsi="Palatino Linotype" w:cs="Arial"/>
          <w:i/>
          <w:color w:val="000000" w:themeColor="text1"/>
          <w:lang w:eastAsia="es-MX"/>
        </w:rPr>
        <w:t>siguiente</w:t>
      </w:r>
      <w:r w:rsidRPr="004567E3">
        <w:rPr>
          <w:rFonts w:ascii="Palatino Linotype" w:hAnsi="Palatino Linotype" w:cs="Arial"/>
          <w:i/>
          <w:color w:val="000000" w:themeColor="text1"/>
        </w:rPr>
        <w:t xml:space="preserve"> de haberlo recibido.”</w:t>
      </w:r>
    </w:p>
    <w:p w14:paraId="5D37422F" w14:textId="77777777" w:rsidR="00307A95" w:rsidRPr="004567E3" w:rsidRDefault="00307A95" w:rsidP="000706A0">
      <w:pPr>
        <w:spacing w:line="360" w:lineRule="auto"/>
        <w:ind w:right="709"/>
        <w:jc w:val="both"/>
        <w:rPr>
          <w:rFonts w:ascii="Palatino Linotype" w:hAnsi="Palatino Linotype" w:cs="Arial"/>
          <w:i/>
          <w:color w:val="000000" w:themeColor="text1"/>
        </w:rPr>
      </w:pPr>
    </w:p>
    <w:p w14:paraId="68767637" w14:textId="74D3F3F4" w:rsidR="00413BB7" w:rsidRPr="004567E3" w:rsidRDefault="00FD561B" w:rsidP="0009738F">
      <w:pPr>
        <w:spacing w:line="360" w:lineRule="auto"/>
        <w:jc w:val="both"/>
        <w:rPr>
          <w:rFonts w:ascii="Palatino Linotype" w:eastAsiaTheme="minorEastAsia" w:hAnsi="Palatino Linotype" w:cs="Arial"/>
          <w:color w:val="000000" w:themeColor="text1"/>
          <w:lang w:val="es-ES_tradnl"/>
        </w:rPr>
      </w:pPr>
      <w:r w:rsidRPr="004567E3">
        <w:rPr>
          <w:rFonts w:ascii="Palatino Linotype" w:hAnsi="Palatino Linotype" w:cs="Arial"/>
          <w:color w:val="000000" w:themeColor="text1"/>
        </w:rPr>
        <w:t xml:space="preserve">En esa tesitura, atendiendo a que </w:t>
      </w:r>
      <w:r w:rsidRPr="004567E3">
        <w:rPr>
          <w:rFonts w:ascii="Palatino Linotype" w:hAnsi="Palatino Linotype" w:cs="Arial"/>
          <w:b/>
          <w:color w:val="000000" w:themeColor="text1"/>
        </w:rPr>
        <w:t>EL SUJETO OBLIGADO</w:t>
      </w:r>
      <w:r w:rsidRPr="004567E3">
        <w:rPr>
          <w:rFonts w:ascii="Palatino Linotype" w:hAnsi="Palatino Linotype" w:cs="Arial"/>
          <w:color w:val="000000" w:themeColor="text1"/>
        </w:rPr>
        <w:t xml:space="preserve"> notificó la respuesta</w:t>
      </w:r>
      <w:r w:rsidR="00D71517" w:rsidRPr="004567E3">
        <w:rPr>
          <w:rFonts w:ascii="Palatino Linotype" w:hAnsi="Palatino Linotype" w:cs="Arial"/>
          <w:color w:val="000000" w:themeColor="text1"/>
        </w:rPr>
        <w:t xml:space="preserve"> a</w:t>
      </w:r>
      <w:r w:rsidR="00416835" w:rsidRPr="004567E3">
        <w:rPr>
          <w:rFonts w:ascii="Palatino Linotype" w:hAnsi="Palatino Linotype" w:cs="Arial"/>
          <w:color w:val="000000" w:themeColor="text1"/>
        </w:rPr>
        <w:t xml:space="preserve"> </w:t>
      </w:r>
      <w:r w:rsidR="006D1674" w:rsidRPr="004567E3">
        <w:rPr>
          <w:rFonts w:ascii="Palatino Linotype" w:hAnsi="Palatino Linotype" w:cs="Arial"/>
          <w:color w:val="000000" w:themeColor="text1"/>
        </w:rPr>
        <w:t xml:space="preserve"> </w:t>
      </w:r>
      <w:r w:rsidR="00675F3B" w:rsidRPr="004567E3">
        <w:rPr>
          <w:rFonts w:ascii="Palatino Linotype" w:hAnsi="Palatino Linotype" w:cs="Arial"/>
          <w:color w:val="000000" w:themeColor="text1"/>
        </w:rPr>
        <w:t>la solicitud</w:t>
      </w:r>
      <w:r w:rsidR="00D71517" w:rsidRPr="004567E3">
        <w:rPr>
          <w:rFonts w:ascii="Palatino Linotype" w:hAnsi="Palatino Linotype" w:cs="Arial"/>
          <w:color w:val="000000" w:themeColor="text1"/>
        </w:rPr>
        <w:t xml:space="preserve"> </w:t>
      </w:r>
      <w:r w:rsidRPr="004567E3">
        <w:rPr>
          <w:rFonts w:ascii="Palatino Linotype" w:hAnsi="Palatino Linotype" w:cs="Arial"/>
          <w:color w:val="000000" w:themeColor="text1"/>
        </w:rPr>
        <w:t xml:space="preserve">de acceso a la </w:t>
      </w:r>
      <w:r w:rsidR="00327647" w:rsidRPr="004567E3">
        <w:rPr>
          <w:rFonts w:ascii="Palatino Linotype" w:hAnsi="Palatino Linotype" w:cs="Arial"/>
          <w:color w:val="000000" w:themeColor="text1"/>
        </w:rPr>
        <w:t>Información Pública</w:t>
      </w:r>
      <w:r w:rsidR="00416835" w:rsidRPr="004567E3">
        <w:rPr>
          <w:rFonts w:ascii="Palatino Linotype" w:hAnsi="Palatino Linotype" w:cs="Arial"/>
          <w:color w:val="000000" w:themeColor="text1"/>
        </w:rPr>
        <w:t xml:space="preserve"> objeto del presente recurso</w:t>
      </w:r>
      <w:r w:rsidRPr="004567E3">
        <w:rPr>
          <w:rFonts w:ascii="Palatino Linotype" w:hAnsi="Palatino Linotype" w:cs="Arial"/>
          <w:color w:val="000000" w:themeColor="text1"/>
        </w:rPr>
        <w:t xml:space="preserve"> el </w:t>
      </w:r>
      <w:r w:rsidR="00847535" w:rsidRPr="004567E3">
        <w:rPr>
          <w:rFonts w:ascii="Palatino Linotype" w:hAnsi="Palatino Linotype" w:cs="Arial"/>
          <w:b/>
          <w:color w:val="000000" w:themeColor="text1"/>
        </w:rPr>
        <w:t>veintiuno</w:t>
      </w:r>
      <w:r w:rsidR="00675F3B" w:rsidRPr="004567E3">
        <w:rPr>
          <w:rFonts w:ascii="Palatino Linotype" w:hAnsi="Palatino Linotype" w:cs="Arial"/>
          <w:b/>
          <w:color w:val="000000" w:themeColor="text1"/>
        </w:rPr>
        <w:t xml:space="preserve"> </w:t>
      </w:r>
      <w:r w:rsidR="006D1674" w:rsidRPr="004567E3">
        <w:rPr>
          <w:rFonts w:ascii="Palatino Linotype" w:hAnsi="Palatino Linotype" w:cs="Arial"/>
          <w:b/>
          <w:color w:val="000000" w:themeColor="text1"/>
        </w:rPr>
        <w:t xml:space="preserve">de </w:t>
      </w:r>
      <w:r w:rsidR="00847535" w:rsidRPr="004567E3">
        <w:rPr>
          <w:rFonts w:ascii="Palatino Linotype" w:hAnsi="Palatino Linotype" w:cs="Arial"/>
          <w:b/>
          <w:color w:val="000000" w:themeColor="text1"/>
        </w:rPr>
        <w:t xml:space="preserve">diciembre </w:t>
      </w:r>
      <w:r w:rsidR="00585683" w:rsidRPr="004567E3">
        <w:rPr>
          <w:rFonts w:ascii="Palatino Linotype" w:hAnsi="Palatino Linotype" w:cs="Arial"/>
          <w:b/>
          <w:color w:val="000000" w:themeColor="text1"/>
        </w:rPr>
        <w:t xml:space="preserve">de dos mil </w:t>
      </w:r>
      <w:r w:rsidR="00847535" w:rsidRPr="004567E3">
        <w:rPr>
          <w:rFonts w:ascii="Palatino Linotype" w:hAnsi="Palatino Linotype" w:cs="Arial"/>
          <w:b/>
          <w:color w:val="000000" w:themeColor="text1"/>
        </w:rPr>
        <w:t>veintidós</w:t>
      </w:r>
      <w:r w:rsidRPr="004567E3">
        <w:rPr>
          <w:rFonts w:ascii="Palatino Linotype" w:hAnsi="Palatino Linotype" w:cs="Arial"/>
          <w:color w:val="000000" w:themeColor="text1"/>
        </w:rPr>
        <w:t>; así, el plazo de quince días hábiles que el artículo 178 de la Ley de la materia otorga a</w:t>
      </w:r>
      <w:r w:rsidR="00847535" w:rsidRPr="004567E3">
        <w:rPr>
          <w:rFonts w:ascii="Palatino Linotype" w:hAnsi="Palatino Linotype" w:cs="Arial"/>
          <w:color w:val="000000" w:themeColor="text1"/>
        </w:rPr>
        <w:t>l</w:t>
      </w:r>
      <w:r w:rsidR="00C91061" w:rsidRPr="004567E3">
        <w:rPr>
          <w:rFonts w:ascii="Palatino Linotype" w:hAnsi="Palatino Linotype" w:cs="Arial"/>
          <w:b/>
          <w:color w:val="000000" w:themeColor="text1"/>
        </w:rPr>
        <w:t xml:space="preserve"> RECURRENTE</w:t>
      </w:r>
      <w:r w:rsidRPr="004567E3">
        <w:rPr>
          <w:rFonts w:ascii="Palatino Linotype" w:hAnsi="Palatino Linotype" w:cs="Arial"/>
          <w:color w:val="000000" w:themeColor="text1"/>
        </w:rPr>
        <w:t xml:space="preserve"> para presentar el respectivo </w:t>
      </w:r>
      <w:r w:rsidR="00391021" w:rsidRPr="004567E3">
        <w:rPr>
          <w:rFonts w:ascii="Palatino Linotype" w:hAnsi="Palatino Linotype" w:cs="Arial"/>
          <w:color w:val="000000" w:themeColor="text1"/>
        </w:rPr>
        <w:t>Recurso de Revisión</w:t>
      </w:r>
      <w:r w:rsidRPr="004567E3">
        <w:rPr>
          <w:rFonts w:ascii="Palatino Linotype" w:hAnsi="Palatino Linotype" w:cs="Arial"/>
          <w:color w:val="000000" w:themeColor="text1"/>
        </w:rPr>
        <w:t xml:space="preserve">, transcurrió del </w:t>
      </w:r>
      <w:r w:rsidR="00847535" w:rsidRPr="004567E3">
        <w:rPr>
          <w:rFonts w:ascii="Palatino Linotype" w:hAnsi="Palatino Linotype" w:cs="Arial"/>
          <w:b/>
          <w:color w:val="000000" w:themeColor="text1"/>
        </w:rPr>
        <w:t xml:space="preserve">nueve </w:t>
      </w:r>
      <w:r w:rsidR="0009738F" w:rsidRPr="004567E3">
        <w:rPr>
          <w:rFonts w:ascii="Palatino Linotype" w:hAnsi="Palatino Linotype" w:cs="Arial"/>
          <w:b/>
          <w:color w:val="000000" w:themeColor="text1"/>
        </w:rPr>
        <w:t xml:space="preserve">al </w:t>
      </w:r>
      <w:r w:rsidR="00847535" w:rsidRPr="004567E3">
        <w:rPr>
          <w:rFonts w:ascii="Palatino Linotype" w:hAnsi="Palatino Linotype" w:cs="Arial"/>
          <w:b/>
          <w:color w:val="000000" w:themeColor="text1"/>
        </w:rPr>
        <w:t xml:space="preserve">veintisiete </w:t>
      </w:r>
      <w:r w:rsidR="0009738F" w:rsidRPr="004567E3">
        <w:rPr>
          <w:rFonts w:ascii="Palatino Linotype" w:hAnsi="Palatino Linotype" w:cs="Arial"/>
          <w:b/>
          <w:color w:val="000000" w:themeColor="text1"/>
        </w:rPr>
        <w:t xml:space="preserve">de </w:t>
      </w:r>
      <w:r w:rsidR="00847535" w:rsidRPr="004567E3">
        <w:rPr>
          <w:rFonts w:ascii="Palatino Linotype" w:hAnsi="Palatino Linotype" w:cs="Arial"/>
          <w:b/>
          <w:color w:val="000000" w:themeColor="text1"/>
        </w:rPr>
        <w:t xml:space="preserve">enero </w:t>
      </w:r>
      <w:r w:rsidR="0009738F" w:rsidRPr="004567E3">
        <w:rPr>
          <w:rFonts w:ascii="Palatino Linotype" w:hAnsi="Palatino Linotype" w:cs="Arial"/>
          <w:b/>
          <w:color w:val="000000" w:themeColor="text1"/>
        </w:rPr>
        <w:t>de dos mil veintitrés</w:t>
      </w:r>
      <w:r w:rsidRPr="004567E3">
        <w:rPr>
          <w:rFonts w:ascii="Palatino Linotype" w:hAnsi="Palatino Linotype" w:cs="Arial"/>
          <w:color w:val="000000" w:themeColor="text1"/>
        </w:rPr>
        <w:t xml:space="preserve">, </w:t>
      </w:r>
      <w:r w:rsidR="007266BC" w:rsidRPr="004567E3">
        <w:rPr>
          <w:rFonts w:ascii="Palatino Linotype" w:hAnsi="Palatino Linotype" w:cs="Arial"/>
          <w:color w:val="000000" w:themeColor="text1"/>
        </w:rPr>
        <w:t xml:space="preserve"> </w:t>
      </w:r>
      <w:r w:rsidR="00EE68EE" w:rsidRPr="004567E3">
        <w:rPr>
          <w:rFonts w:ascii="Palatino Linotype" w:eastAsiaTheme="minorEastAsia" w:hAnsi="Palatino Linotype" w:cs="Arial"/>
          <w:color w:val="000000" w:themeColor="text1"/>
          <w:lang w:val="es-ES_tradnl"/>
        </w:rPr>
        <w:t>sin contemplar en el cómputo los días</w:t>
      </w:r>
      <w:r w:rsidR="005A0399" w:rsidRPr="004567E3">
        <w:rPr>
          <w:rFonts w:ascii="Palatino Linotype" w:eastAsiaTheme="minorEastAsia" w:hAnsi="Palatino Linotype" w:cs="Arial"/>
          <w:color w:val="000000" w:themeColor="text1"/>
          <w:lang w:val="es-ES_tradnl"/>
        </w:rPr>
        <w:t xml:space="preserve"> </w:t>
      </w:r>
      <w:r w:rsidR="00847535" w:rsidRPr="004567E3">
        <w:rPr>
          <w:rFonts w:ascii="Palatino Linotype" w:eastAsiaTheme="minorEastAsia" w:hAnsi="Palatino Linotype" w:cs="Arial"/>
          <w:color w:val="000000" w:themeColor="text1"/>
          <w:lang w:val="es-ES_tradnl"/>
        </w:rPr>
        <w:t>veinticuatro, veinticinco y treinta y uno</w:t>
      </w:r>
      <w:r w:rsidR="0009738F" w:rsidRPr="004567E3">
        <w:rPr>
          <w:rFonts w:ascii="Palatino Linotype" w:eastAsiaTheme="minorEastAsia" w:hAnsi="Palatino Linotype" w:cs="Arial"/>
          <w:color w:val="000000" w:themeColor="text1"/>
          <w:lang w:val="es-ES_tradnl"/>
        </w:rPr>
        <w:t xml:space="preserve"> de </w:t>
      </w:r>
      <w:r w:rsidR="005516E2" w:rsidRPr="004567E3">
        <w:rPr>
          <w:rFonts w:ascii="Palatino Linotype" w:eastAsiaTheme="minorEastAsia" w:hAnsi="Palatino Linotype" w:cs="Arial"/>
          <w:color w:val="000000" w:themeColor="text1"/>
          <w:lang w:val="es-ES_tradnl"/>
        </w:rPr>
        <w:t>diciembre de dos mil veintidós</w:t>
      </w:r>
      <w:r w:rsidR="00847535" w:rsidRPr="004567E3">
        <w:rPr>
          <w:rFonts w:ascii="Palatino Linotype" w:eastAsiaTheme="minorEastAsia" w:hAnsi="Palatino Linotype" w:cs="Arial"/>
          <w:color w:val="000000" w:themeColor="text1"/>
          <w:lang w:val="es-ES_tradnl"/>
        </w:rPr>
        <w:t xml:space="preserve">, así como primero, siete, ocho, catorce, quince, </w:t>
      </w:r>
      <w:r w:rsidR="005516E2" w:rsidRPr="004567E3">
        <w:rPr>
          <w:rFonts w:ascii="Palatino Linotype" w:eastAsiaTheme="minorEastAsia" w:hAnsi="Palatino Linotype" w:cs="Arial"/>
          <w:color w:val="000000" w:themeColor="text1"/>
          <w:lang w:val="es-ES_tradnl"/>
        </w:rPr>
        <w:t xml:space="preserve">veintiuno </w:t>
      </w:r>
      <w:r w:rsidR="00847535" w:rsidRPr="004567E3">
        <w:rPr>
          <w:rFonts w:ascii="Palatino Linotype" w:eastAsiaTheme="minorEastAsia" w:hAnsi="Palatino Linotype" w:cs="Arial"/>
          <w:color w:val="000000" w:themeColor="text1"/>
          <w:lang w:val="es-ES_tradnl"/>
        </w:rPr>
        <w:t>y</w:t>
      </w:r>
      <w:r w:rsidR="005516E2" w:rsidRPr="004567E3">
        <w:rPr>
          <w:rFonts w:ascii="Palatino Linotype" w:eastAsiaTheme="minorEastAsia" w:hAnsi="Palatino Linotype" w:cs="Arial"/>
          <w:color w:val="000000" w:themeColor="text1"/>
          <w:lang w:val="es-ES_tradnl"/>
        </w:rPr>
        <w:t xml:space="preserve"> veintidós de enero de dos mil veintitrés</w:t>
      </w:r>
      <w:r w:rsidR="00EE68EE" w:rsidRPr="004567E3">
        <w:rPr>
          <w:rFonts w:ascii="Palatino Linotype" w:eastAsiaTheme="minorEastAsia" w:hAnsi="Palatino Linotype" w:cs="Arial"/>
          <w:color w:val="000000" w:themeColor="text1"/>
          <w:lang w:val="es-ES_tradnl"/>
        </w:rPr>
        <w:t xml:space="preserve">, </w:t>
      </w:r>
      <w:bookmarkStart w:id="7" w:name="_Hlk62134391"/>
      <w:r w:rsidR="00EE68EE" w:rsidRPr="004567E3">
        <w:rPr>
          <w:rFonts w:ascii="Palatino Linotype" w:eastAsiaTheme="minorEastAsia" w:hAnsi="Palatino Linotype" w:cs="Arial"/>
          <w:color w:val="000000" w:themeColor="text1"/>
          <w:lang w:val="es-ES_tradnl"/>
        </w:rPr>
        <w:t xml:space="preserve">por corresponder a sábados y domingos, considerados como días inhábiles, en términos del artículo 3, fracción X de la Ley de Transparencia y Acceso a la </w:t>
      </w:r>
      <w:r w:rsidR="00327647" w:rsidRPr="004567E3">
        <w:rPr>
          <w:rFonts w:ascii="Palatino Linotype" w:eastAsiaTheme="minorEastAsia" w:hAnsi="Palatino Linotype" w:cs="Arial"/>
          <w:color w:val="000000" w:themeColor="text1"/>
          <w:lang w:val="es-ES_tradnl"/>
        </w:rPr>
        <w:t>Información Pública</w:t>
      </w:r>
      <w:r w:rsidR="00EE68EE" w:rsidRPr="004567E3">
        <w:rPr>
          <w:rFonts w:ascii="Palatino Linotype" w:eastAsiaTheme="minorEastAsia" w:hAnsi="Palatino Linotype" w:cs="Arial"/>
          <w:color w:val="000000" w:themeColor="text1"/>
          <w:lang w:val="es-ES_tradnl"/>
        </w:rPr>
        <w:t xml:space="preserve"> del Estado de México y Municipios</w:t>
      </w:r>
      <w:bookmarkEnd w:id="7"/>
      <w:r w:rsidR="005516E2" w:rsidRPr="004567E3">
        <w:rPr>
          <w:rFonts w:ascii="Palatino Linotype" w:eastAsiaTheme="minorEastAsia" w:hAnsi="Palatino Linotype" w:cs="Arial"/>
          <w:color w:val="000000" w:themeColor="text1"/>
          <w:lang w:val="es-ES_tradnl"/>
        </w:rPr>
        <w:t xml:space="preserve">, así como veintidós, veintitrés, veintiséis, veintisiete, veintiocho, veintinueve, treinta de diciembre de dos mil veintidós, y, dos, tres, cuatro, cinco y seis de enero de dos mil veintitrés por corresponder a suspensión de laborales de conformidad con el Calendario en materia de Transparencia aprobado por el Pleno de este Instituto el </w:t>
      </w:r>
      <w:r w:rsidR="00547FC5" w:rsidRPr="004567E3">
        <w:rPr>
          <w:rFonts w:ascii="Palatino Linotype" w:eastAsiaTheme="minorEastAsia" w:hAnsi="Palatino Linotype" w:cs="Arial"/>
          <w:color w:val="000000" w:themeColor="text1"/>
          <w:lang w:val="es-ES_tradnl"/>
        </w:rPr>
        <w:t>catorce de diciembre de dos mil veintidós.</w:t>
      </w:r>
    </w:p>
    <w:p w14:paraId="697422E6" w14:textId="5737640C" w:rsidR="002315FB" w:rsidRPr="004567E3" w:rsidRDefault="002315FB" w:rsidP="000706A0">
      <w:pPr>
        <w:autoSpaceDE w:val="0"/>
        <w:autoSpaceDN w:val="0"/>
        <w:adjustRightInd w:val="0"/>
        <w:spacing w:line="360" w:lineRule="auto"/>
        <w:ind w:right="49"/>
        <w:jc w:val="both"/>
        <w:rPr>
          <w:rFonts w:ascii="Palatino Linotype" w:eastAsia="Palatino Linotype" w:hAnsi="Palatino Linotype" w:cs="Palatino Linotype"/>
          <w:color w:val="000000" w:themeColor="text1"/>
        </w:rPr>
      </w:pPr>
      <w:r w:rsidRPr="004567E3">
        <w:rPr>
          <w:rFonts w:ascii="Palatino Linotype" w:eastAsia="Palatino Linotype" w:hAnsi="Palatino Linotype" w:cs="Palatino Linotype"/>
          <w:color w:val="000000" w:themeColor="text1"/>
        </w:rPr>
        <w:t>E</w:t>
      </w:r>
      <w:r w:rsidR="00D71517" w:rsidRPr="004567E3">
        <w:rPr>
          <w:rFonts w:ascii="Palatino Linotype" w:eastAsia="Palatino Linotype" w:hAnsi="Palatino Linotype" w:cs="Palatino Linotype"/>
          <w:color w:val="000000" w:themeColor="text1"/>
        </w:rPr>
        <w:t xml:space="preserve">n ese tenor, se reitera </w:t>
      </w:r>
      <w:r w:rsidR="00CA321A" w:rsidRPr="004567E3">
        <w:rPr>
          <w:rFonts w:ascii="Palatino Linotype" w:eastAsia="Palatino Linotype" w:hAnsi="Palatino Linotype" w:cs="Palatino Linotype"/>
          <w:color w:val="000000" w:themeColor="text1"/>
        </w:rPr>
        <w:t>que,</w:t>
      </w:r>
      <w:r w:rsidR="00D71517" w:rsidRPr="004567E3">
        <w:rPr>
          <w:rFonts w:ascii="Palatino Linotype" w:eastAsia="Palatino Linotype" w:hAnsi="Palatino Linotype" w:cs="Palatino Linotype"/>
          <w:color w:val="000000" w:themeColor="text1"/>
        </w:rPr>
        <w:t xml:space="preserve"> si </w:t>
      </w:r>
      <w:r w:rsidR="002022FE" w:rsidRPr="004567E3">
        <w:rPr>
          <w:rFonts w:ascii="Palatino Linotype" w:eastAsia="Palatino Linotype" w:hAnsi="Palatino Linotype" w:cs="Palatino Linotype"/>
          <w:color w:val="000000" w:themeColor="text1"/>
        </w:rPr>
        <w:t>el</w:t>
      </w:r>
      <w:r w:rsidRPr="004567E3">
        <w:rPr>
          <w:rFonts w:ascii="Palatino Linotype" w:eastAsia="Palatino Linotype" w:hAnsi="Palatino Linotype" w:cs="Palatino Linotype"/>
          <w:color w:val="000000" w:themeColor="text1"/>
        </w:rPr>
        <w:t xml:space="preserve"> </w:t>
      </w:r>
      <w:r w:rsidR="002022FE" w:rsidRPr="004567E3">
        <w:rPr>
          <w:rFonts w:ascii="Palatino Linotype" w:eastAsia="Palatino Linotype" w:hAnsi="Palatino Linotype" w:cs="Palatino Linotype"/>
          <w:color w:val="000000" w:themeColor="text1"/>
        </w:rPr>
        <w:t>Recurso</w:t>
      </w:r>
      <w:r w:rsidR="00963231" w:rsidRPr="004567E3">
        <w:rPr>
          <w:rFonts w:ascii="Palatino Linotype" w:eastAsia="Palatino Linotype" w:hAnsi="Palatino Linotype" w:cs="Palatino Linotype"/>
          <w:color w:val="000000" w:themeColor="text1"/>
        </w:rPr>
        <w:t xml:space="preserve"> de Revisión</w:t>
      </w:r>
      <w:r w:rsidRPr="004567E3">
        <w:rPr>
          <w:rFonts w:ascii="Palatino Linotype" w:eastAsia="Palatino Linotype" w:hAnsi="Palatino Linotype" w:cs="Palatino Linotype"/>
          <w:color w:val="000000" w:themeColor="text1"/>
        </w:rPr>
        <w:t xml:space="preserve"> que nos ocupa</w:t>
      </w:r>
      <w:r w:rsidR="002022FE" w:rsidRPr="004567E3">
        <w:rPr>
          <w:rFonts w:ascii="Palatino Linotype" w:eastAsia="Palatino Linotype" w:hAnsi="Palatino Linotype" w:cs="Palatino Linotype"/>
          <w:color w:val="000000" w:themeColor="text1"/>
        </w:rPr>
        <w:t>, se interpus</w:t>
      </w:r>
      <w:r w:rsidR="00D71517" w:rsidRPr="004567E3">
        <w:rPr>
          <w:rFonts w:ascii="Palatino Linotype" w:eastAsia="Palatino Linotype" w:hAnsi="Palatino Linotype" w:cs="Palatino Linotype"/>
          <w:color w:val="000000" w:themeColor="text1"/>
        </w:rPr>
        <w:t>o</w:t>
      </w:r>
      <w:r w:rsidRPr="004567E3">
        <w:rPr>
          <w:rFonts w:ascii="Palatino Linotype" w:eastAsia="Palatino Linotype" w:hAnsi="Palatino Linotype" w:cs="Palatino Linotype"/>
          <w:color w:val="000000" w:themeColor="text1"/>
        </w:rPr>
        <w:t xml:space="preserve"> el </w:t>
      </w:r>
      <w:r w:rsidR="00547FC5" w:rsidRPr="004567E3">
        <w:rPr>
          <w:rFonts w:ascii="Palatino Linotype" w:eastAsia="Palatino Linotype" w:hAnsi="Palatino Linotype" w:cs="Palatino Linotype"/>
          <w:b/>
          <w:color w:val="000000" w:themeColor="text1"/>
        </w:rPr>
        <w:t>nueve</w:t>
      </w:r>
      <w:r w:rsidR="00A77E90" w:rsidRPr="004567E3">
        <w:rPr>
          <w:rFonts w:ascii="Palatino Linotype" w:eastAsia="Palatino Linotype" w:hAnsi="Palatino Linotype" w:cs="Palatino Linotype"/>
          <w:b/>
          <w:color w:val="000000" w:themeColor="text1"/>
        </w:rPr>
        <w:t xml:space="preserve"> </w:t>
      </w:r>
      <w:r w:rsidRPr="004567E3">
        <w:rPr>
          <w:rFonts w:ascii="Palatino Linotype" w:eastAsia="Palatino Linotype" w:hAnsi="Palatino Linotype" w:cs="Palatino Linotype"/>
          <w:b/>
          <w:color w:val="000000" w:themeColor="text1"/>
        </w:rPr>
        <w:t xml:space="preserve">de </w:t>
      </w:r>
      <w:r w:rsidR="0009738F" w:rsidRPr="004567E3">
        <w:rPr>
          <w:rFonts w:ascii="Palatino Linotype" w:eastAsia="Palatino Linotype" w:hAnsi="Palatino Linotype" w:cs="Palatino Linotype"/>
          <w:b/>
          <w:color w:val="000000" w:themeColor="text1"/>
        </w:rPr>
        <w:t>enero</w:t>
      </w:r>
      <w:r w:rsidR="00A77E90" w:rsidRPr="004567E3">
        <w:rPr>
          <w:rFonts w:ascii="Palatino Linotype" w:eastAsia="Palatino Linotype" w:hAnsi="Palatino Linotype" w:cs="Palatino Linotype"/>
          <w:b/>
          <w:color w:val="000000" w:themeColor="text1"/>
        </w:rPr>
        <w:t xml:space="preserve"> </w:t>
      </w:r>
      <w:r w:rsidR="00D71517" w:rsidRPr="004567E3">
        <w:rPr>
          <w:rFonts w:ascii="Palatino Linotype" w:eastAsia="Palatino Linotype" w:hAnsi="Palatino Linotype" w:cs="Palatino Linotype"/>
          <w:b/>
          <w:color w:val="000000" w:themeColor="text1"/>
        </w:rPr>
        <w:t xml:space="preserve">de dos mil </w:t>
      </w:r>
      <w:r w:rsidR="0009738F" w:rsidRPr="004567E3">
        <w:rPr>
          <w:rFonts w:ascii="Palatino Linotype" w:eastAsia="Palatino Linotype" w:hAnsi="Palatino Linotype" w:cs="Palatino Linotype"/>
          <w:b/>
          <w:color w:val="000000" w:themeColor="text1"/>
        </w:rPr>
        <w:t>veintitrés</w:t>
      </w:r>
      <w:r w:rsidR="00D71517" w:rsidRPr="004567E3">
        <w:rPr>
          <w:rFonts w:ascii="Palatino Linotype" w:eastAsia="Palatino Linotype" w:hAnsi="Palatino Linotype" w:cs="Palatino Linotype"/>
          <w:color w:val="000000" w:themeColor="text1"/>
        </w:rPr>
        <w:t xml:space="preserve">, </w:t>
      </w:r>
      <w:r w:rsidR="002022FE" w:rsidRPr="004567E3">
        <w:rPr>
          <w:rFonts w:ascii="Palatino Linotype" w:eastAsia="Palatino Linotype" w:hAnsi="Palatino Linotype" w:cs="Palatino Linotype"/>
          <w:color w:val="000000" w:themeColor="text1"/>
        </w:rPr>
        <w:t xml:space="preserve">éste </w:t>
      </w:r>
      <w:r w:rsidRPr="004567E3">
        <w:rPr>
          <w:rFonts w:ascii="Palatino Linotype" w:eastAsia="Palatino Linotype" w:hAnsi="Palatino Linotype" w:cs="Palatino Linotype"/>
          <w:color w:val="000000" w:themeColor="text1"/>
        </w:rPr>
        <w:t xml:space="preserve">se encuentra dentro del </w:t>
      </w:r>
      <w:r w:rsidR="002022FE" w:rsidRPr="004567E3">
        <w:rPr>
          <w:rFonts w:ascii="Palatino Linotype" w:eastAsia="Palatino Linotype" w:hAnsi="Palatino Linotype" w:cs="Palatino Linotype"/>
          <w:color w:val="000000" w:themeColor="text1"/>
        </w:rPr>
        <w:t>margen</w:t>
      </w:r>
      <w:r w:rsidRPr="004567E3">
        <w:rPr>
          <w:rFonts w:ascii="Palatino Linotype" w:eastAsia="Palatino Linotype" w:hAnsi="Palatino Linotype" w:cs="Palatino Linotype"/>
          <w:color w:val="000000" w:themeColor="text1"/>
        </w:rPr>
        <w:t xml:space="preserve"> temporal</w:t>
      </w:r>
      <w:r w:rsidR="002022FE" w:rsidRPr="004567E3">
        <w:rPr>
          <w:rFonts w:ascii="Palatino Linotype" w:eastAsia="Palatino Linotype" w:hAnsi="Palatino Linotype" w:cs="Palatino Linotype"/>
          <w:color w:val="000000" w:themeColor="text1"/>
        </w:rPr>
        <w:t xml:space="preserve"> </w:t>
      </w:r>
      <w:r w:rsidR="002022FE" w:rsidRPr="004567E3">
        <w:rPr>
          <w:rFonts w:ascii="Palatino Linotype" w:eastAsia="Palatino Linotype" w:hAnsi="Palatino Linotype" w:cs="Palatino Linotype"/>
          <w:color w:val="000000" w:themeColor="text1"/>
        </w:rPr>
        <w:lastRenderedPageBreak/>
        <w:t>previsto</w:t>
      </w:r>
      <w:r w:rsidRPr="004567E3">
        <w:rPr>
          <w:rFonts w:ascii="Palatino Linotype" w:eastAsia="Palatino Linotype" w:hAnsi="Palatino Linotype" w:cs="Palatino Linotype"/>
          <w:color w:val="000000" w:themeColor="text1"/>
        </w:rPr>
        <w:t xml:space="preserve"> en el artículo 178 de la Ley de la materia y, por tanto, su interposición se considera oportuna.</w:t>
      </w:r>
    </w:p>
    <w:p w14:paraId="1922DC37" w14:textId="77777777" w:rsidR="002315FB" w:rsidRPr="004567E3" w:rsidRDefault="002315FB" w:rsidP="000706A0">
      <w:pPr>
        <w:autoSpaceDE w:val="0"/>
        <w:autoSpaceDN w:val="0"/>
        <w:adjustRightInd w:val="0"/>
        <w:spacing w:line="360" w:lineRule="auto"/>
        <w:ind w:right="49"/>
        <w:jc w:val="both"/>
        <w:rPr>
          <w:rFonts w:ascii="Palatino Linotype" w:eastAsia="Palatino Linotype" w:hAnsi="Palatino Linotype" w:cs="Palatino Linotype"/>
          <w:color w:val="000000" w:themeColor="text1"/>
        </w:rPr>
      </w:pPr>
    </w:p>
    <w:p w14:paraId="0E4EE37D" w14:textId="0379F314" w:rsidR="00327647" w:rsidRPr="004567E3" w:rsidRDefault="00200BFC" w:rsidP="000706A0">
      <w:pPr>
        <w:autoSpaceDE w:val="0"/>
        <w:autoSpaceDN w:val="0"/>
        <w:adjustRightInd w:val="0"/>
        <w:spacing w:line="360" w:lineRule="auto"/>
        <w:ind w:right="49"/>
        <w:jc w:val="both"/>
        <w:rPr>
          <w:rFonts w:ascii="Palatino Linotype" w:hAnsi="Palatino Linotype"/>
          <w:b/>
          <w:color w:val="000000" w:themeColor="text1"/>
        </w:rPr>
      </w:pPr>
      <w:r w:rsidRPr="004567E3">
        <w:rPr>
          <w:rFonts w:ascii="Palatino Linotype" w:hAnsi="Palatino Linotype" w:cs="Arial"/>
          <w:b/>
          <w:color w:val="000000" w:themeColor="text1"/>
        </w:rPr>
        <w:t>CUARTO</w:t>
      </w:r>
      <w:r w:rsidRPr="004567E3">
        <w:rPr>
          <w:rFonts w:ascii="Palatino Linotype" w:hAnsi="Palatino Linotype"/>
          <w:b/>
          <w:color w:val="000000" w:themeColor="text1"/>
        </w:rPr>
        <w:t xml:space="preserve">. </w:t>
      </w:r>
      <w:r w:rsidR="0072617B" w:rsidRPr="004567E3">
        <w:rPr>
          <w:rFonts w:ascii="Palatino Linotype" w:hAnsi="Palatino Linotype"/>
          <w:b/>
          <w:color w:val="000000" w:themeColor="text1"/>
        </w:rPr>
        <w:t xml:space="preserve">Procedibilidad. </w:t>
      </w:r>
    </w:p>
    <w:p w14:paraId="1510CE25" w14:textId="77777777" w:rsidR="001E51C1" w:rsidRPr="004567E3" w:rsidRDefault="001E51C1" w:rsidP="000706A0">
      <w:pPr>
        <w:autoSpaceDE w:val="0"/>
        <w:autoSpaceDN w:val="0"/>
        <w:adjustRightInd w:val="0"/>
        <w:spacing w:line="360" w:lineRule="auto"/>
        <w:ind w:right="49"/>
        <w:jc w:val="both"/>
        <w:rPr>
          <w:rFonts w:ascii="Palatino Linotype" w:hAnsi="Palatino Linotype" w:cs="Arial"/>
          <w:color w:val="000000" w:themeColor="text1"/>
          <w:lang w:val="es-ES"/>
        </w:rPr>
      </w:pPr>
      <w:r w:rsidRPr="004567E3">
        <w:rPr>
          <w:rFonts w:ascii="Palatino Linotype" w:hAnsi="Palatino Linotype" w:cs="Arial"/>
          <w:color w:val="000000" w:themeColor="text1"/>
          <w:lang w:val="es-ES"/>
        </w:rPr>
        <w:t xml:space="preserve">Este Instituto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453EC913" w14:textId="77777777" w:rsidR="003A36B8" w:rsidRPr="004567E3" w:rsidRDefault="003A36B8" w:rsidP="000706A0">
      <w:pPr>
        <w:autoSpaceDE w:val="0"/>
        <w:autoSpaceDN w:val="0"/>
        <w:adjustRightInd w:val="0"/>
        <w:spacing w:line="360" w:lineRule="auto"/>
        <w:ind w:right="49"/>
        <w:jc w:val="both"/>
        <w:rPr>
          <w:rFonts w:ascii="Palatino Linotype" w:hAnsi="Palatino Linotype" w:cs="Arial"/>
          <w:color w:val="000000" w:themeColor="text1"/>
          <w:lang w:val="es-ES"/>
        </w:rPr>
      </w:pPr>
    </w:p>
    <w:p w14:paraId="4E6B3D94" w14:textId="1ABCD8FD" w:rsidR="001E51C1" w:rsidRPr="004567E3" w:rsidRDefault="001E51C1" w:rsidP="000706A0">
      <w:pPr>
        <w:tabs>
          <w:tab w:val="left" w:pos="851"/>
        </w:tabs>
        <w:spacing w:line="360" w:lineRule="auto"/>
        <w:ind w:left="851" w:right="901"/>
        <w:jc w:val="both"/>
        <w:rPr>
          <w:rFonts w:ascii="Palatino Linotype" w:hAnsi="Palatino Linotype"/>
          <w:b/>
          <w:i/>
          <w:color w:val="000000" w:themeColor="text1"/>
          <w:lang w:val="es-ES"/>
        </w:rPr>
      </w:pPr>
      <w:r w:rsidRPr="004567E3">
        <w:rPr>
          <w:rFonts w:ascii="Palatino Linotype" w:hAnsi="Palatino Linotype"/>
          <w:b/>
          <w:i/>
          <w:color w:val="000000" w:themeColor="text1"/>
          <w:lang w:val="es-ES"/>
        </w:rPr>
        <w:t xml:space="preserve">“Artículo 180. </w:t>
      </w:r>
      <w:r w:rsidRPr="004567E3">
        <w:rPr>
          <w:rFonts w:ascii="Palatino Linotype" w:hAnsi="Palatino Linotype"/>
          <w:i/>
          <w:color w:val="000000" w:themeColor="text1"/>
          <w:lang w:val="es-ES"/>
        </w:rPr>
        <w:t xml:space="preserve">El </w:t>
      </w:r>
      <w:r w:rsidR="00391021" w:rsidRPr="004567E3">
        <w:rPr>
          <w:rFonts w:ascii="Palatino Linotype" w:hAnsi="Palatino Linotype" w:cs="Arial"/>
          <w:i/>
          <w:color w:val="000000" w:themeColor="text1"/>
          <w:lang w:val="es-ES"/>
        </w:rPr>
        <w:t>Recurso de Revisión</w:t>
      </w:r>
      <w:r w:rsidRPr="004567E3">
        <w:rPr>
          <w:rFonts w:ascii="Palatino Linotype" w:hAnsi="Palatino Linotype"/>
          <w:i/>
          <w:color w:val="000000" w:themeColor="text1"/>
          <w:lang w:val="es-ES"/>
        </w:rPr>
        <w:t xml:space="preserve"> contendrá:</w:t>
      </w:r>
      <w:r w:rsidRPr="004567E3">
        <w:rPr>
          <w:rFonts w:ascii="Palatino Linotype" w:hAnsi="Palatino Linotype"/>
          <w:b/>
          <w:i/>
          <w:color w:val="000000" w:themeColor="text1"/>
          <w:lang w:val="es-ES"/>
        </w:rPr>
        <w:t xml:space="preserve"> </w:t>
      </w:r>
    </w:p>
    <w:p w14:paraId="03264643" w14:textId="77777777" w:rsidR="001E51C1" w:rsidRPr="004567E3" w:rsidRDefault="001E51C1" w:rsidP="000706A0">
      <w:pPr>
        <w:tabs>
          <w:tab w:val="left" w:pos="851"/>
        </w:tabs>
        <w:spacing w:line="360" w:lineRule="auto"/>
        <w:ind w:left="851" w:right="901"/>
        <w:jc w:val="both"/>
        <w:rPr>
          <w:rFonts w:ascii="Palatino Linotype" w:hAnsi="Palatino Linotype"/>
          <w:b/>
          <w:i/>
          <w:color w:val="000000" w:themeColor="text1"/>
          <w:lang w:val="es-ES"/>
        </w:rPr>
      </w:pPr>
      <w:r w:rsidRPr="004567E3">
        <w:rPr>
          <w:rFonts w:ascii="Palatino Linotype" w:hAnsi="Palatino Linotype"/>
          <w:b/>
          <w:i/>
          <w:color w:val="000000" w:themeColor="text1"/>
          <w:lang w:val="es-ES"/>
        </w:rPr>
        <w:t>…</w:t>
      </w:r>
    </w:p>
    <w:p w14:paraId="6E62369A" w14:textId="77777777" w:rsidR="001E51C1" w:rsidRPr="004567E3" w:rsidRDefault="001E51C1" w:rsidP="000706A0">
      <w:pPr>
        <w:tabs>
          <w:tab w:val="left" w:pos="851"/>
        </w:tabs>
        <w:spacing w:line="360" w:lineRule="auto"/>
        <w:ind w:left="851" w:right="901"/>
        <w:jc w:val="both"/>
        <w:rPr>
          <w:rFonts w:ascii="Palatino Linotype" w:hAnsi="Palatino Linotype"/>
          <w:i/>
          <w:color w:val="000000" w:themeColor="text1"/>
          <w:lang w:val="es-ES"/>
        </w:rPr>
      </w:pPr>
      <w:r w:rsidRPr="004567E3">
        <w:rPr>
          <w:rFonts w:ascii="Palatino Linotype" w:hAnsi="Palatino Linotype"/>
          <w:b/>
          <w:i/>
          <w:color w:val="000000" w:themeColor="text1"/>
          <w:lang w:val="es-ES"/>
        </w:rPr>
        <w:t xml:space="preserve">II. El nombre del solicitante </w:t>
      </w:r>
      <w:r w:rsidRPr="004567E3">
        <w:rPr>
          <w:rFonts w:ascii="Palatino Linotype" w:hAnsi="Palatino Linotype" w:cs="Arial"/>
          <w:b/>
          <w:i/>
          <w:color w:val="000000" w:themeColor="text1"/>
          <w:lang w:val="es-ES"/>
        </w:rPr>
        <w:t>que</w:t>
      </w:r>
      <w:r w:rsidRPr="004567E3">
        <w:rPr>
          <w:rFonts w:ascii="Palatino Linotype" w:hAnsi="Palatino Linotype"/>
          <w:b/>
          <w:i/>
          <w:color w:val="000000" w:themeColor="text1"/>
          <w:lang w:val="es-ES"/>
        </w:rPr>
        <w:t xml:space="preserve"> recurre </w:t>
      </w:r>
      <w:r w:rsidRPr="004567E3">
        <w:rPr>
          <w:rFonts w:ascii="Palatino Linotype" w:hAnsi="Palatino Linotype"/>
          <w:i/>
          <w:color w:val="000000" w:themeColor="text1"/>
          <w:lang w:val="es-ES"/>
        </w:rPr>
        <w:t>o de su representante y, en su caso, …</w:t>
      </w:r>
    </w:p>
    <w:p w14:paraId="48D5AFFA" w14:textId="77777777" w:rsidR="001E51C1" w:rsidRPr="004567E3" w:rsidRDefault="001E51C1" w:rsidP="000706A0">
      <w:pPr>
        <w:tabs>
          <w:tab w:val="left" w:pos="851"/>
        </w:tabs>
        <w:spacing w:line="360" w:lineRule="auto"/>
        <w:ind w:left="851" w:right="901"/>
        <w:jc w:val="both"/>
        <w:rPr>
          <w:rFonts w:ascii="Palatino Linotype" w:hAnsi="Palatino Linotype"/>
          <w:b/>
          <w:i/>
          <w:color w:val="000000" w:themeColor="text1"/>
          <w:lang w:val="es-ES"/>
        </w:rPr>
      </w:pPr>
      <w:r w:rsidRPr="004567E3">
        <w:rPr>
          <w:rFonts w:ascii="Palatino Linotype" w:hAnsi="Palatino Linotype"/>
          <w:b/>
          <w:i/>
          <w:color w:val="000000" w:themeColor="text1"/>
          <w:lang w:val="es-ES"/>
        </w:rPr>
        <w:t xml:space="preserve">En caso de </w:t>
      </w:r>
      <w:r w:rsidRPr="004567E3">
        <w:rPr>
          <w:rFonts w:ascii="Palatino Linotype" w:hAnsi="Palatino Linotype" w:cs="Arial"/>
          <w:b/>
          <w:i/>
          <w:color w:val="000000" w:themeColor="text1"/>
          <w:lang w:val="es-ES"/>
        </w:rPr>
        <w:t>que</w:t>
      </w:r>
      <w:r w:rsidRPr="004567E3">
        <w:rPr>
          <w:rFonts w:ascii="Palatino Linotype" w:hAnsi="Palatino Linotype"/>
          <w:b/>
          <w:i/>
          <w:color w:val="000000" w:themeColor="text1"/>
          <w:lang w:val="es-ES"/>
        </w:rPr>
        <w:t xml:space="preserve"> el recurso se interponga de manera electrónica no será indispensable que contengan los requisitos establecidos en las fracciones II</w:t>
      </w:r>
      <w:r w:rsidRPr="004567E3">
        <w:rPr>
          <w:rFonts w:ascii="Palatino Linotype" w:hAnsi="Palatino Linotype"/>
          <w:i/>
          <w:color w:val="000000" w:themeColor="text1"/>
          <w:lang w:val="es-ES"/>
        </w:rPr>
        <w:t>, IV, VII y VIII.</w:t>
      </w:r>
      <w:r w:rsidRPr="004567E3">
        <w:rPr>
          <w:rFonts w:ascii="Palatino Linotype" w:hAnsi="Palatino Linotype"/>
          <w:b/>
          <w:i/>
          <w:color w:val="000000" w:themeColor="text1"/>
          <w:lang w:val="es-ES"/>
        </w:rPr>
        <w:t>”</w:t>
      </w:r>
    </w:p>
    <w:p w14:paraId="48CCE84E" w14:textId="77777777" w:rsidR="001E51C1" w:rsidRPr="004567E3" w:rsidRDefault="001E51C1" w:rsidP="000706A0">
      <w:pPr>
        <w:tabs>
          <w:tab w:val="left" w:pos="851"/>
        </w:tabs>
        <w:spacing w:line="360" w:lineRule="auto"/>
        <w:ind w:left="851" w:right="901"/>
        <w:jc w:val="both"/>
        <w:rPr>
          <w:rFonts w:ascii="Palatino Linotype" w:hAnsi="Palatino Linotype"/>
          <w:i/>
          <w:color w:val="000000" w:themeColor="text1"/>
          <w:lang w:val="es-ES"/>
        </w:rPr>
      </w:pPr>
      <w:r w:rsidRPr="004567E3">
        <w:rPr>
          <w:rFonts w:ascii="Palatino Linotype" w:hAnsi="Palatino Linotype"/>
          <w:i/>
          <w:color w:val="000000" w:themeColor="text1"/>
          <w:lang w:val="es-ES"/>
        </w:rPr>
        <w:t>(Énfasis añadido)</w:t>
      </w:r>
    </w:p>
    <w:p w14:paraId="23F633CA" w14:textId="77777777" w:rsidR="00307A95" w:rsidRPr="004567E3" w:rsidRDefault="00307A95" w:rsidP="000706A0">
      <w:pPr>
        <w:tabs>
          <w:tab w:val="left" w:pos="851"/>
        </w:tabs>
        <w:spacing w:line="360" w:lineRule="auto"/>
        <w:ind w:left="851" w:right="901"/>
        <w:jc w:val="both"/>
        <w:rPr>
          <w:rFonts w:ascii="Palatino Linotype" w:hAnsi="Palatino Linotype"/>
          <w:i/>
          <w:color w:val="000000" w:themeColor="text1"/>
          <w:lang w:val="es-ES"/>
        </w:rPr>
      </w:pPr>
    </w:p>
    <w:p w14:paraId="1FEBB6CA" w14:textId="694E21F7" w:rsidR="001E51C1" w:rsidRPr="004567E3" w:rsidRDefault="001E51C1" w:rsidP="000706A0">
      <w:pPr>
        <w:spacing w:line="360" w:lineRule="auto"/>
        <w:jc w:val="both"/>
        <w:rPr>
          <w:rFonts w:ascii="Palatino Linotype" w:hAnsi="Palatino Linotype"/>
          <w:b/>
          <w:color w:val="000000" w:themeColor="text1"/>
          <w:lang w:val="es-ES"/>
        </w:rPr>
      </w:pPr>
      <w:r w:rsidRPr="004567E3">
        <w:rPr>
          <w:rFonts w:ascii="Palatino Linotype" w:hAnsi="Palatino Linotype"/>
          <w:color w:val="000000" w:themeColor="text1"/>
          <w:lang w:val="es-ES"/>
        </w:rPr>
        <w:t xml:space="preserve">Por lo que, derivado que </w:t>
      </w:r>
      <w:r w:rsidR="002022FE" w:rsidRPr="004567E3">
        <w:rPr>
          <w:rFonts w:ascii="Palatino Linotype" w:hAnsi="Palatino Linotype"/>
          <w:color w:val="000000" w:themeColor="text1"/>
          <w:lang w:val="es-ES"/>
        </w:rPr>
        <w:t>el</w:t>
      </w:r>
      <w:r w:rsidRPr="004567E3">
        <w:rPr>
          <w:rFonts w:ascii="Palatino Linotype" w:hAnsi="Palatino Linotype"/>
          <w:color w:val="000000" w:themeColor="text1"/>
          <w:lang w:val="es-ES"/>
        </w:rPr>
        <w:t xml:space="preserve"> </w:t>
      </w:r>
      <w:r w:rsidR="002022FE" w:rsidRPr="004567E3">
        <w:rPr>
          <w:rFonts w:ascii="Palatino Linotype" w:hAnsi="Palatino Linotype"/>
          <w:color w:val="000000" w:themeColor="text1"/>
          <w:lang w:val="es-ES"/>
        </w:rPr>
        <w:t>Recurso</w:t>
      </w:r>
      <w:r w:rsidR="00963231" w:rsidRPr="004567E3">
        <w:rPr>
          <w:rFonts w:ascii="Palatino Linotype" w:hAnsi="Palatino Linotype"/>
          <w:color w:val="000000" w:themeColor="text1"/>
          <w:lang w:val="es-ES"/>
        </w:rPr>
        <w:t xml:space="preserve"> de Revisión</w:t>
      </w:r>
      <w:r w:rsidRPr="004567E3">
        <w:rPr>
          <w:rFonts w:ascii="Palatino Linotype" w:hAnsi="Palatino Linotype"/>
          <w:color w:val="000000" w:themeColor="text1"/>
          <w:lang w:val="es-ES"/>
        </w:rPr>
        <w:t xml:space="preserve"> materia del p</w:t>
      </w:r>
      <w:r w:rsidR="00A77E90" w:rsidRPr="004567E3">
        <w:rPr>
          <w:rFonts w:ascii="Palatino Linotype" w:hAnsi="Palatino Linotype"/>
          <w:color w:val="000000" w:themeColor="text1"/>
          <w:lang w:val="es-ES"/>
        </w:rPr>
        <w:t>resente asunto, se interpus</w:t>
      </w:r>
      <w:r w:rsidR="002022FE" w:rsidRPr="004567E3">
        <w:rPr>
          <w:rFonts w:ascii="Palatino Linotype" w:hAnsi="Palatino Linotype"/>
          <w:color w:val="000000" w:themeColor="text1"/>
          <w:lang w:val="es-ES"/>
        </w:rPr>
        <w:t>o</w:t>
      </w:r>
      <w:r w:rsidRPr="004567E3">
        <w:rPr>
          <w:rFonts w:ascii="Palatino Linotype" w:hAnsi="Palatino Linotype"/>
          <w:color w:val="000000" w:themeColor="text1"/>
          <w:lang w:val="es-ES"/>
        </w:rPr>
        <w:t xml:space="preserve"> de manera electrónica, no es necesario que contenga</w:t>
      </w:r>
      <w:r w:rsidR="00D71517" w:rsidRPr="004567E3">
        <w:rPr>
          <w:rFonts w:ascii="Palatino Linotype" w:hAnsi="Palatino Linotype"/>
          <w:color w:val="000000" w:themeColor="text1"/>
          <w:lang w:val="es-ES"/>
        </w:rPr>
        <w:t>n</w:t>
      </w:r>
      <w:r w:rsidRPr="004567E3">
        <w:rPr>
          <w:rFonts w:ascii="Palatino Linotype" w:hAnsi="Palatino Linotype"/>
          <w:color w:val="000000" w:themeColor="text1"/>
          <w:lang w:val="es-ES"/>
        </w:rPr>
        <w:t xml:space="preserve"> determinados requisitos, entre ellos, el nombre </w:t>
      </w:r>
      <w:r w:rsidR="00B01BA3" w:rsidRPr="004567E3">
        <w:rPr>
          <w:rFonts w:ascii="Palatino Linotype" w:hAnsi="Palatino Linotype"/>
          <w:color w:val="000000" w:themeColor="text1"/>
          <w:lang w:val="es-ES"/>
        </w:rPr>
        <w:t xml:space="preserve">de </w:t>
      </w:r>
      <w:r w:rsidR="00C91061" w:rsidRPr="004567E3">
        <w:rPr>
          <w:rFonts w:ascii="Palatino Linotype" w:hAnsi="Palatino Linotype"/>
          <w:b/>
          <w:color w:val="000000" w:themeColor="text1"/>
          <w:lang w:val="es-ES"/>
        </w:rPr>
        <w:t>EL RECURRENTE</w:t>
      </w:r>
      <w:r w:rsidRPr="004567E3">
        <w:rPr>
          <w:rFonts w:ascii="Palatino Linotype" w:hAnsi="Palatino Linotype" w:cs="Arial"/>
          <w:b/>
          <w:color w:val="000000" w:themeColor="text1"/>
          <w:lang w:val="es-ES"/>
        </w:rPr>
        <w:t>;</w:t>
      </w:r>
      <w:r w:rsidRPr="004567E3">
        <w:rPr>
          <w:rFonts w:ascii="Palatino Linotype" w:hAnsi="Palatino Linotype"/>
          <w:color w:val="000000" w:themeColor="text1"/>
          <w:lang w:val="es-ES"/>
        </w:rPr>
        <w:t xml:space="preserve"> por lo que, en el presente caso, al haber sido presentados vía </w:t>
      </w:r>
      <w:r w:rsidRPr="004567E3">
        <w:rPr>
          <w:rFonts w:ascii="Palatino Linotype" w:hAnsi="Palatino Linotype"/>
          <w:b/>
          <w:color w:val="000000" w:themeColor="text1"/>
          <w:lang w:val="es-ES"/>
        </w:rPr>
        <w:t>SAIMEX</w:t>
      </w:r>
      <w:r w:rsidRPr="004567E3">
        <w:rPr>
          <w:rFonts w:ascii="Palatino Linotype" w:hAnsi="Palatino Linotype"/>
          <w:color w:val="000000" w:themeColor="text1"/>
          <w:lang w:val="es-ES"/>
        </w:rPr>
        <w:t>, dicho requisito resulta innecesario.</w:t>
      </w:r>
    </w:p>
    <w:p w14:paraId="30D0228C" w14:textId="77777777" w:rsidR="001E51C1" w:rsidRPr="004567E3" w:rsidRDefault="001E51C1" w:rsidP="000706A0">
      <w:pPr>
        <w:spacing w:line="360" w:lineRule="auto"/>
        <w:jc w:val="both"/>
        <w:rPr>
          <w:rFonts w:ascii="Palatino Linotype" w:hAnsi="Palatino Linotype"/>
          <w:color w:val="000000" w:themeColor="text1"/>
          <w:lang w:val="es-ES"/>
        </w:rPr>
      </w:pPr>
    </w:p>
    <w:p w14:paraId="3BCA336B" w14:textId="77777777" w:rsidR="001E51C1" w:rsidRPr="004567E3" w:rsidRDefault="001E51C1" w:rsidP="000706A0">
      <w:pPr>
        <w:spacing w:line="360" w:lineRule="auto"/>
        <w:jc w:val="both"/>
        <w:rPr>
          <w:rFonts w:ascii="Palatino Linotype" w:hAnsi="Palatino Linotype" w:cs="Arial"/>
          <w:color w:val="000000" w:themeColor="text1"/>
          <w:lang w:val="es-ES"/>
        </w:rPr>
      </w:pPr>
      <w:r w:rsidRPr="004567E3">
        <w:rPr>
          <w:rFonts w:ascii="Palatino Linotype" w:hAnsi="Palatino Linotype"/>
          <w:color w:val="000000" w:themeColor="text1"/>
          <w:lang w:val="es-ES"/>
        </w:rPr>
        <w:lastRenderedPageBreak/>
        <w:t xml:space="preserve">Lo anterior es así, pues el artículo 15 de </w:t>
      </w:r>
      <w:r w:rsidRPr="004567E3">
        <w:rPr>
          <w:rFonts w:ascii="Palatino Linotype" w:hAnsi="Palatino Linotype" w:cs="Arial"/>
          <w:color w:val="000000" w:themeColor="text1"/>
          <w:lang w:val="es-ES"/>
        </w:rPr>
        <w:t xml:space="preserve">Ley de Transparencia y Acceso a la Información Pública del Estado de México y Municipios </w:t>
      </w:r>
      <w:r w:rsidRPr="004567E3">
        <w:rPr>
          <w:rFonts w:ascii="Palatino Linotype" w:hAnsi="Palatino Linotype" w:cs="Arial"/>
          <w:iCs/>
          <w:color w:val="000000" w:themeColor="text1"/>
          <w:lang w:val="es-ES"/>
        </w:rPr>
        <w:t xml:space="preserve">prevé que, </w:t>
      </w:r>
      <w:r w:rsidRPr="004567E3">
        <w:rPr>
          <w:rFonts w:ascii="Palatino Linotype" w:hAnsi="Palatino Linotype"/>
          <w:color w:val="000000" w:themeColor="text1"/>
          <w:lang w:val="es-ES"/>
        </w:rPr>
        <w:t xml:space="preserve">toda persona tendrá acceso a la información </w:t>
      </w:r>
      <w:r w:rsidRPr="004567E3">
        <w:rPr>
          <w:rFonts w:ascii="Palatino Linotype" w:hAnsi="Palatino Linotype" w:cs="Arial"/>
          <w:color w:val="000000" w:themeColor="text1"/>
          <w:lang w:val="es-ES"/>
        </w:rPr>
        <w:t xml:space="preserve">sin necesidad de acreditar interés alguno o justificar su utilización, de lo que se infiere que para el </w:t>
      </w:r>
      <w:r w:rsidRPr="004567E3">
        <w:rPr>
          <w:rFonts w:ascii="Palatino Linotype" w:hAnsi="Palatino Linotype"/>
          <w:color w:val="000000" w:themeColor="text1"/>
          <w:lang w:val="es-ES"/>
        </w:rPr>
        <w:t>ejercicio</w:t>
      </w:r>
      <w:r w:rsidRPr="004567E3">
        <w:rPr>
          <w:rFonts w:ascii="Palatino Linotype" w:hAnsi="Palatino Linotype" w:cs="Arial"/>
          <w:color w:val="000000" w:themeColor="text1"/>
          <w:lang w:val="es-ES"/>
        </w:rPr>
        <w:t xml:space="preserve"> del derecho de acceso a la información pública, </w:t>
      </w:r>
      <w:r w:rsidRPr="004567E3">
        <w:rPr>
          <w:rFonts w:ascii="Palatino Linotype" w:hAnsi="Palatino Linotype" w:cs="Arial"/>
          <w:b/>
          <w:color w:val="000000" w:themeColor="text1"/>
          <w:u w:val="single"/>
          <w:lang w:val="es-ES"/>
        </w:rPr>
        <w:t xml:space="preserve">el nombre no es un requisito </w:t>
      </w:r>
      <w:r w:rsidRPr="004567E3">
        <w:rPr>
          <w:rFonts w:ascii="Palatino Linotype" w:hAnsi="Palatino Linotype" w:cs="Arial"/>
          <w:b/>
          <w:i/>
          <w:color w:val="000000" w:themeColor="text1"/>
          <w:u w:val="single"/>
          <w:lang w:val="es-ES"/>
        </w:rPr>
        <w:t>sine qua non</w:t>
      </w:r>
      <w:r w:rsidRPr="004567E3">
        <w:rPr>
          <w:rFonts w:ascii="Palatino Linotype" w:hAnsi="Palatino Linotype" w:cs="Arial"/>
          <w:color w:val="000000" w:themeColor="text1"/>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723728D" w14:textId="77777777" w:rsidR="001E51C1" w:rsidRPr="004567E3" w:rsidRDefault="001E51C1" w:rsidP="000706A0">
      <w:pPr>
        <w:spacing w:line="360" w:lineRule="auto"/>
        <w:jc w:val="both"/>
        <w:rPr>
          <w:rFonts w:ascii="Palatino Linotype" w:hAnsi="Palatino Linotype" w:cs="Arial"/>
          <w:color w:val="000000" w:themeColor="text1"/>
          <w:lang w:val="es-ES"/>
        </w:rPr>
      </w:pPr>
    </w:p>
    <w:p w14:paraId="05EE6D88" w14:textId="03750495" w:rsidR="001E51C1" w:rsidRPr="004567E3" w:rsidRDefault="001E51C1" w:rsidP="000706A0">
      <w:pPr>
        <w:spacing w:line="360" w:lineRule="auto"/>
        <w:jc w:val="both"/>
        <w:rPr>
          <w:rFonts w:ascii="Palatino Linotype" w:hAnsi="Palatino Linotype"/>
          <w:color w:val="000000" w:themeColor="text1"/>
          <w:lang w:val="es-ES"/>
        </w:rPr>
      </w:pPr>
      <w:r w:rsidRPr="004567E3">
        <w:rPr>
          <w:rFonts w:ascii="Palatino Linotype" w:hAnsi="Palatino Linotype"/>
          <w:color w:val="000000" w:themeColor="text1"/>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B3D6FD7" w14:textId="77777777" w:rsidR="00621DB1" w:rsidRPr="004567E3" w:rsidRDefault="00621DB1" w:rsidP="000706A0">
      <w:pPr>
        <w:spacing w:line="360" w:lineRule="auto"/>
        <w:jc w:val="both"/>
        <w:rPr>
          <w:rFonts w:ascii="Palatino Linotype" w:hAnsi="Palatino Linotype"/>
          <w:color w:val="000000" w:themeColor="text1"/>
          <w:lang w:val="es-ES"/>
        </w:rPr>
      </w:pPr>
    </w:p>
    <w:p w14:paraId="26ECB9DF" w14:textId="0A645272" w:rsidR="001E51C1" w:rsidRPr="004567E3" w:rsidRDefault="001E51C1" w:rsidP="000706A0">
      <w:pPr>
        <w:spacing w:line="360" w:lineRule="auto"/>
        <w:jc w:val="both"/>
        <w:rPr>
          <w:rFonts w:ascii="Palatino Linotype" w:hAnsi="Palatino Linotype"/>
          <w:color w:val="000000" w:themeColor="text1"/>
          <w:lang w:val="es-ES"/>
        </w:rPr>
      </w:pPr>
      <w:r w:rsidRPr="004567E3">
        <w:rPr>
          <w:rFonts w:ascii="Palatino Linotype" w:hAnsi="Palatino Linotype"/>
          <w:color w:val="000000" w:themeColor="text1"/>
          <w:lang w:val="es-ES"/>
        </w:rPr>
        <w:t xml:space="preserve">Asimismo, se estima que el requisito relativo al nombre </w:t>
      </w:r>
      <w:r w:rsidR="00B01BA3" w:rsidRPr="004567E3">
        <w:rPr>
          <w:rFonts w:ascii="Palatino Linotype" w:hAnsi="Palatino Linotype"/>
          <w:color w:val="000000" w:themeColor="text1"/>
          <w:lang w:val="es-ES"/>
        </w:rPr>
        <w:t xml:space="preserve">de </w:t>
      </w:r>
      <w:r w:rsidR="00C91061" w:rsidRPr="004567E3">
        <w:rPr>
          <w:rFonts w:ascii="Palatino Linotype" w:hAnsi="Palatino Linotype"/>
          <w:b/>
          <w:color w:val="000000" w:themeColor="text1"/>
          <w:lang w:val="es-ES"/>
        </w:rPr>
        <w:t>EL RECURRENTE</w:t>
      </w:r>
      <w:r w:rsidRPr="004567E3">
        <w:rPr>
          <w:rFonts w:ascii="Palatino Linotype" w:hAnsi="Palatino Linotype"/>
          <w:color w:val="000000" w:themeColor="text1"/>
          <w:lang w:val="es-ES"/>
        </w:rPr>
        <w:t xml:space="preserve"> no constituye un supuesto indispensable de procedibilidad de los </w:t>
      </w:r>
      <w:r w:rsidR="00963231" w:rsidRPr="004567E3">
        <w:rPr>
          <w:rFonts w:ascii="Palatino Linotype" w:hAnsi="Palatino Linotype"/>
          <w:color w:val="000000" w:themeColor="text1"/>
          <w:lang w:val="es-ES"/>
        </w:rPr>
        <w:t>Recursos de Revisión</w:t>
      </w:r>
      <w:r w:rsidRPr="004567E3">
        <w:rPr>
          <w:rFonts w:ascii="Palatino Linotype" w:hAnsi="Palatino Linotype"/>
          <w:color w:val="000000" w:themeColor="text1"/>
          <w:lang w:val="es-ES"/>
        </w:rPr>
        <w:t xml:space="preserve">,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w:t>
      </w:r>
      <w:r w:rsidRPr="004567E3">
        <w:rPr>
          <w:rFonts w:ascii="Palatino Linotype" w:hAnsi="Palatino Linotype"/>
          <w:color w:val="000000" w:themeColor="text1"/>
          <w:lang w:val="es-ES"/>
        </w:rPr>
        <w:lastRenderedPageBreak/>
        <w:t xml:space="preserve">únicamente basta con que se encuentre legitimado en el procedimiento de </w:t>
      </w:r>
      <w:r w:rsidR="00391021" w:rsidRPr="004567E3">
        <w:rPr>
          <w:rFonts w:ascii="Palatino Linotype" w:hAnsi="Palatino Linotype"/>
          <w:color w:val="000000" w:themeColor="text1"/>
          <w:lang w:val="es-ES"/>
        </w:rPr>
        <w:t>Recurso de Revisión</w:t>
      </w:r>
      <w:r w:rsidRPr="004567E3">
        <w:rPr>
          <w:rFonts w:ascii="Palatino Linotype" w:hAnsi="Palatino Linotype"/>
          <w:color w:val="000000" w:themeColor="text1"/>
          <w:lang w:val="es-ES"/>
        </w:rPr>
        <w:t>, circunstancia que se acredita en las constancias electrónicas de</w:t>
      </w:r>
      <w:r w:rsidR="00D71517" w:rsidRPr="004567E3">
        <w:rPr>
          <w:rFonts w:ascii="Palatino Linotype" w:hAnsi="Palatino Linotype"/>
          <w:color w:val="000000" w:themeColor="text1"/>
          <w:lang w:val="es-ES"/>
        </w:rPr>
        <w:t xml:space="preserve"> </w:t>
      </w:r>
      <w:r w:rsidRPr="004567E3">
        <w:rPr>
          <w:rFonts w:ascii="Palatino Linotype" w:hAnsi="Palatino Linotype"/>
          <w:color w:val="000000" w:themeColor="text1"/>
          <w:lang w:val="es-ES"/>
        </w:rPr>
        <w:t>l</w:t>
      </w:r>
      <w:r w:rsidR="00D71517" w:rsidRPr="004567E3">
        <w:rPr>
          <w:rFonts w:ascii="Palatino Linotype" w:hAnsi="Palatino Linotype"/>
          <w:color w:val="000000" w:themeColor="text1"/>
          <w:lang w:val="es-ES"/>
        </w:rPr>
        <w:t>os</w:t>
      </w:r>
      <w:r w:rsidRPr="004567E3">
        <w:rPr>
          <w:rFonts w:ascii="Palatino Linotype" w:hAnsi="Palatino Linotype"/>
          <w:color w:val="000000" w:themeColor="text1"/>
          <w:lang w:val="es-ES"/>
        </w:rPr>
        <w:t xml:space="preserve"> expediente</w:t>
      </w:r>
      <w:r w:rsidR="00D71517" w:rsidRPr="004567E3">
        <w:rPr>
          <w:rFonts w:ascii="Palatino Linotype" w:hAnsi="Palatino Linotype"/>
          <w:color w:val="000000" w:themeColor="text1"/>
          <w:lang w:val="es-ES"/>
        </w:rPr>
        <w:t>s</w:t>
      </w:r>
      <w:r w:rsidRPr="004567E3">
        <w:rPr>
          <w:rFonts w:ascii="Palatino Linotype" w:hAnsi="Palatino Linotype"/>
          <w:color w:val="000000" w:themeColor="text1"/>
          <w:lang w:val="es-ES"/>
        </w:rPr>
        <w:t xml:space="preserve">, de las que se desprende que </w:t>
      </w:r>
      <w:r w:rsidR="00C91061" w:rsidRPr="004567E3">
        <w:rPr>
          <w:rFonts w:ascii="Palatino Linotype" w:hAnsi="Palatino Linotype" w:cs="Arial"/>
          <w:b/>
          <w:color w:val="000000" w:themeColor="text1"/>
          <w:lang w:val="es-ES"/>
        </w:rPr>
        <w:t>EL RECURRENTE</w:t>
      </w:r>
      <w:r w:rsidRPr="004567E3">
        <w:rPr>
          <w:rFonts w:ascii="Palatino Linotype" w:hAnsi="Palatino Linotype"/>
          <w:color w:val="000000" w:themeColor="text1"/>
          <w:lang w:val="es-ES"/>
        </w:rPr>
        <w:t xml:space="preserve"> es la misma persona que realizó las solicitudes de acceso a la información pública que ahora se impugnan.</w:t>
      </w:r>
    </w:p>
    <w:p w14:paraId="62A37414" w14:textId="77777777" w:rsidR="001E51C1" w:rsidRPr="004567E3" w:rsidRDefault="001E51C1" w:rsidP="000706A0">
      <w:pPr>
        <w:tabs>
          <w:tab w:val="left" w:pos="851"/>
        </w:tabs>
        <w:spacing w:line="360" w:lineRule="auto"/>
        <w:ind w:left="851" w:right="901"/>
        <w:jc w:val="both"/>
        <w:rPr>
          <w:rFonts w:ascii="Palatino Linotype" w:hAnsi="Palatino Linotype"/>
          <w:color w:val="000000" w:themeColor="text1"/>
          <w:lang w:val="es-ES"/>
        </w:rPr>
      </w:pPr>
    </w:p>
    <w:p w14:paraId="33A91BD4" w14:textId="51BB5F25" w:rsidR="001E51C1" w:rsidRPr="004567E3" w:rsidRDefault="001E51C1" w:rsidP="000706A0">
      <w:pPr>
        <w:spacing w:line="360" w:lineRule="auto"/>
        <w:jc w:val="both"/>
        <w:rPr>
          <w:rFonts w:ascii="Palatino Linotype" w:hAnsi="Palatino Linotype"/>
          <w:color w:val="000000" w:themeColor="text1"/>
          <w:lang w:val="es-ES"/>
        </w:rPr>
      </w:pPr>
      <w:r w:rsidRPr="004567E3">
        <w:rPr>
          <w:rFonts w:ascii="Palatino Linotype" w:hAnsi="Palatino Linotype"/>
          <w:color w:val="000000" w:themeColor="text1"/>
          <w:lang w:val="es-ES"/>
        </w:rPr>
        <w:t>Es así que, para el estudio de la materia sobre la que se resuelve</w:t>
      </w:r>
      <w:r w:rsidR="00B95A11" w:rsidRPr="004567E3">
        <w:rPr>
          <w:rFonts w:ascii="Palatino Linotype" w:hAnsi="Palatino Linotype"/>
          <w:color w:val="000000" w:themeColor="text1"/>
          <w:lang w:val="es-ES"/>
        </w:rPr>
        <w:t xml:space="preserve"> el </w:t>
      </w:r>
      <w:r w:rsidRPr="004567E3">
        <w:rPr>
          <w:rFonts w:ascii="Palatino Linotype" w:hAnsi="Palatino Linotype"/>
          <w:color w:val="000000" w:themeColor="text1"/>
          <w:lang w:val="es-ES"/>
        </w:rPr>
        <w:t xml:space="preserve">presente </w:t>
      </w:r>
      <w:r w:rsidR="00963231" w:rsidRPr="004567E3">
        <w:rPr>
          <w:rFonts w:ascii="Palatino Linotype" w:hAnsi="Palatino Linotype"/>
          <w:color w:val="000000" w:themeColor="text1"/>
          <w:lang w:val="es-ES"/>
        </w:rPr>
        <w:t>Recurso de Revisión</w:t>
      </w:r>
      <w:r w:rsidRPr="004567E3">
        <w:rPr>
          <w:rFonts w:ascii="Palatino Linotype" w:hAnsi="Palatino Linotype"/>
          <w:color w:val="000000" w:themeColor="text1"/>
          <w:lang w:val="es-ES"/>
        </w:rPr>
        <w:t xml:space="preserve">, resulta intrascendente conocer el nombre de la persona que lo hubiere promovido, en virtud de que tanto la </w:t>
      </w:r>
      <w:r w:rsidRPr="004567E3">
        <w:rPr>
          <w:rFonts w:ascii="Palatino Linotype" w:hAnsi="Palatino Linotype"/>
          <w:color w:val="000000" w:themeColor="text1"/>
        </w:rPr>
        <w:t>Constitución Política de los Estados Unidos Mexicanos</w:t>
      </w:r>
      <w:r w:rsidRPr="004567E3">
        <w:rPr>
          <w:rFonts w:ascii="Palatino Linotype" w:hAnsi="Palatino Linotype"/>
          <w:color w:val="000000" w:themeColor="text1"/>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750E7E87" w14:textId="77777777" w:rsidR="00D71517" w:rsidRPr="004567E3" w:rsidRDefault="00D71517" w:rsidP="000706A0">
      <w:pPr>
        <w:spacing w:line="360" w:lineRule="auto"/>
        <w:jc w:val="both"/>
        <w:rPr>
          <w:rFonts w:ascii="Palatino Linotype" w:eastAsia="Palatino Linotype" w:hAnsi="Palatino Linotype" w:cs="Palatino Linotype"/>
          <w:color w:val="000000" w:themeColor="text1"/>
        </w:rPr>
      </w:pPr>
    </w:p>
    <w:p w14:paraId="7C2A0CC6" w14:textId="77777777" w:rsidR="0016701A" w:rsidRPr="004567E3" w:rsidRDefault="0016701A" w:rsidP="000706A0">
      <w:pPr>
        <w:spacing w:line="360" w:lineRule="auto"/>
        <w:jc w:val="both"/>
        <w:rPr>
          <w:rFonts w:ascii="Palatino Linotype" w:hAnsi="Palatino Linotype" w:cs="Arial"/>
          <w:b/>
          <w:color w:val="000000" w:themeColor="text1"/>
        </w:rPr>
      </w:pPr>
      <w:r w:rsidRPr="004567E3">
        <w:rPr>
          <w:rFonts w:ascii="Palatino Linotype" w:hAnsi="Palatino Linotype" w:cs="Arial"/>
          <w:b/>
          <w:color w:val="000000" w:themeColor="text1"/>
        </w:rPr>
        <w:t>QUINTO. Análisis de causal de sobreseimiento.</w:t>
      </w:r>
    </w:p>
    <w:p w14:paraId="400C2495" w14:textId="74390DE6" w:rsidR="003A1145" w:rsidRPr="004567E3" w:rsidRDefault="003A1145" w:rsidP="000706A0">
      <w:pPr>
        <w:spacing w:line="360" w:lineRule="auto"/>
        <w:jc w:val="both"/>
        <w:rPr>
          <w:rFonts w:ascii="Palatino Linotype" w:hAnsi="Palatino Linotype" w:cs="Arial"/>
          <w:color w:val="000000" w:themeColor="text1"/>
        </w:rPr>
      </w:pPr>
      <w:r w:rsidRPr="004567E3">
        <w:rPr>
          <w:rFonts w:ascii="Palatino Linotype" w:hAnsi="Palatino Linotype" w:cs="Arial"/>
          <w:color w:val="000000" w:themeColor="text1"/>
        </w:rPr>
        <w:t>Una vez determinada la vía so</w:t>
      </w:r>
      <w:r w:rsidR="00963231" w:rsidRPr="004567E3">
        <w:rPr>
          <w:rFonts w:ascii="Palatino Linotype" w:hAnsi="Palatino Linotype" w:cs="Arial"/>
          <w:color w:val="000000" w:themeColor="text1"/>
        </w:rPr>
        <w:t>bre la que versará el presente R</w:t>
      </w:r>
      <w:r w:rsidRPr="004567E3">
        <w:rPr>
          <w:rFonts w:ascii="Palatino Linotype" w:hAnsi="Palatino Linotype" w:cs="Arial"/>
          <w:color w:val="000000" w:themeColor="text1"/>
        </w:rPr>
        <w:t>ecurso, y previa revisión de</w:t>
      </w:r>
      <w:r w:rsidR="000D1C9A" w:rsidRPr="004567E3">
        <w:rPr>
          <w:rFonts w:ascii="Palatino Linotype" w:hAnsi="Palatino Linotype" w:cs="Arial"/>
          <w:color w:val="000000" w:themeColor="text1"/>
        </w:rPr>
        <w:t xml:space="preserve"> </w:t>
      </w:r>
      <w:r w:rsidRPr="004567E3">
        <w:rPr>
          <w:rFonts w:ascii="Palatino Linotype" w:hAnsi="Palatino Linotype" w:cs="Arial"/>
          <w:color w:val="000000" w:themeColor="text1"/>
        </w:rPr>
        <w:t>l</w:t>
      </w:r>
      <w:r w:rsidR="000D1C9A" w:rsidRPr="004567E3">
        <w:rPr>
          <w:rFonts w:ascii="Palatino Linotype" w:hAnsi="Palatino Linotype" w:cs="Arial"/>
          <w:color w:val="000000" w:themeColor="text1"/>
        </w:rPr>
        <w:t>os</w:t>
      </w:r>
      <w:r w:rsidRPr="004567E3">
        <w:rPr>
          <w:rFonts w:ascii="Palatino Linotype" w:hAnsi="Palatino Linotype" w:cs="Arial"/>
          <w:color w:val="000000" w:themeColor="text1"/>
        </w:rPr>
        <w:t xml:space="preserve"> expediente</w:t>
      </w:r>
      <w:r w:rsidR="000D1C9A" w:rsidRPr="004567E3">
        <w:rPr>
          <w:rFonts w:ascii="Palatino Linotype" w:hAnsi="Palatino Linotype" w:cs="Arial"/>
          <w:color w:val="000000" w:themeColor="text1"/>
        </w:rPr>
        <w:t>s</w:t>
      </w:r>
      <w:r w:rsidRPr="004567E3">
        <w:rPr>
          <w:rFonts w:ascii="Palatino Linotype" w:hAnsi="Palatino Linotype" w:cs="Arial"/>
          <w:color w:val="000000" w:themeColor="text1"/>
        </w:rPr>
        <w:t xml:space="preserve"> electrónico</w:t>
      </w:r>
      <w:r w:rsidR="000D1C9A" w:rsidRPr="004567E3">
        <w:rPr>
          <w:rFonts w:ascii="Palatino Linotype" w:hAnsi="Palatino Linotype" w:cs="Arial"/>
          <w:color w:val="000000" w:themeColor="text1"/>
        </w:rPr>
        <w:t>s</w:t>
      </w:r>
      <w:r w:rsidRPr="004567E3">
        <w:rPr>
          <w:rFonts w:ascii="Palatino Linotype" w:hAnsi="Palatino Linotype" w:cs="Arial"/>
          <w:color w:val="000000" w:themeColor="text1"/>
        </w:rPr>
        <w:t xml:space="preserve"> formado</w:t>
      </w:r>
      <w:r w:rsidR="000D1C9A" w:rsidRPr="004567E3">
        <w:rPr>
          <w:rFonts w:ascii="Palatino Linotype" w:hAnsi="Palatino Linotype" w:cs="Arial"/>
          <w:color w:val="000000" w:themeColor="text1"/>
        </w:rPr>
        <w:t>s</w:t>
      </w:r>
      <w:r w:rsidRPr="004567E3">
        <w:rPr>
          <w:rFonts w:ascii="Palatino Linotype" w:hAnsi="Palatino Linotype" w:cs="Arial"/>
          <w:color w:val="000000" w:themeColor="text1"/>
        </w:rPr>
        <w:t xml:space="preserve"> en </w:t>
      </w:r>
      <w:r w:rsidRPr="004567E3">
        <w:rPr>
          <w:rFonts w:ascii="Palatino Linotype" w:hAnsi="Palatino Linotype" w:cs="Arial"/>
          <w:b/>
          <w:color w:val="000000" w:themeColor="text1"/>
        </w:rPr>
        <w:t>EL SAIMEX</w:t>
      </w:r>
      <w:r w:rsidRPr="004567E3">
        <w:rPr>
          <w:rFonts w:ascii="Palatino Linotype" w:hAnsi="Palatino Linotype" w:cs="Arial"/>
          <w:color w:val="000000" w:themeColor="text1"/>
        </w:rPr>
        <w:t xml:space="preserve"> con motivo de la</w:t>
      </w:r>
      <w:r w:rsidR="000D1C9A" w:rsidRPr="004567E3">
        <w:rPr>
          <w:rFonts w:ascii="Palatino Linotype" w:hAnsi="Palatino Linotype" w:cs="Arial"/>
          <w:color w:val="000000" w:themeColor="text1"/>
        </w:rPr>
        <w:t>s</w:t>
      </w:r>
      <w:r w:rsidRPr="004567E3">
        <w:rPr>
          <w:rFonts w:ascii="Palatino Linotype" w:hAnsi="Palatino Linotype" w:cs="Arial"/>
          <w:color w:val="000000" w:themeColor="text1"/>
        </w:rPr>
        <w:t xml:space="preserve"> solicitud</w:t>
      </w:r>
      <w:r w:rsidR="000D1C9A" w:rsidRPr="004567E3">
        <w:rPr>
          <w:rFonts w:ascii="Palatino Linotype" w:hAnsi="Palatino Linotype" w:cs="Arial"/>
          <w:color w:val="000000" w:themeColor="text1"/>
        </w:rPr>
        <w:t>es</w:t>
      </w:r>
      <w:r w:rsidRPr="004567E3">
        <w:rPr>
          <w:rFonts w:ascii="Palatino Linotype" w:hAnsi="Palatino Linotype" w:cs="Arial"/>
          <w:color w:val="000000" w:themeColor="text1"/>
        </w:rPr>
        <w:t xml:space="preserve"> de información y de</w:t>
      </w:r>
      <w:r w:rsidR="000D1C9A" w:rsidRPr="004567E3">
        <w:rPr>
          <w:rFonts w:ascii="Palatino Linotype" w:hAnsi="Palatino Linotype" w:cs="Arial"/>
          <w:color w:val="000000" w:themeColor="text1"/>
        </w:rPr>
        <w:t xml:space="preserve"> </w:t>
      </w:r>
      <w:r w:rsidRPr="004567E3">
        <w:rPr>
          <w:rFonts w:ascii="Palatino Linotype" w:hAnsi="Palatino Linotype" w:cs="Arial"/>
          <w:color w:val="000000" w:themeColor="text1"/>
        </w:rPr>
        <w:t>l</w:t>
      </w:r>
      <w:r w:rsidR="000D1C9A" w:rsidRPr="004567E3">
        <w:rPr>
          <w:rFonts w:ascii="Palatino Linotype" w:hAnsi="Palatino Linotype" w:cs="Arial"/>
          <w:color w:val="000000" w:themeColor="text1"/>
        </w:rPr>
        <w:t>os</w:t>
      </w:r>
      <w:r w:rsidRPr="004567E3">
        <w:rPr>
          <w:rFonts w:ascii="Palatino Linotype" w:hAnsi="Palatino Linotype" w:cs="Arial"/>
          <w:color w:val="000000" w:themeColor="text1"/>
        </w:rPr>
        <w:t xml:space="preserve"> recurso</w:t>
      </w:r>
      <w:r w:rsidR="000D1C9A" w:rsidRPr="004567E3">
        <w:rPr>
          <w:rFonts w:ascii="Palatino Linotype" w:hAnsi="Palatino Linotype" w:cs="Arial"/>
          <w:color w:val="000000" w:themeColor="text1"/>
        </w:rPr>
        <w:t>s</w:t>
      </w:r>
      <w:r w:rsidRPr="004567E3">
        <w:rPr>
          <w:rFonts w:ascii="Palatino Linotype" w:hAnsi="Palatino Linotype" w:cs="Arial"/>
          <w:color w:val="000000" w:themeColor="text1"/>
        </w:rPr>
        <w:t xml:space="preserve"> a que da origen, es de señalar que el análisis del presente, se basará en el contenido íntegro de las actuaciones que obran en l</w:t>
      </w:r>
      <w:r w:rsidR="000D1C9A" w:rsidRPr="004567E3">
        <w:rPr>
          <w:rFonts w:ascii="Palatino Linotype" w:hAnsi="Palatino Linotype" w:cs="Arial"/>
          <w:color w:val="000000" w:themeColor="text1"/>
        </w:rPr>
        <w:t>os</w:t>
      </w:r>
      <w:r w:rsidRPr="004567E3">
        <w:rPr>
          <w:rFonts w:ascii="Palatino Linotype" w:hAnsi="Palatino Linotype" w:cs="Arial"/>
          <w:color w:val="000000" w:themeColor="text1"/>
        </w:rPr>
        <w:t xml:space="preserve"> expediente</w:t>
      </w:r>
      <w:r w:rsidR="000D1C9A" w:rsidRPr="004567E3">
        <w:rPr>
          <w:rFonts w:ascii="Palatino Linotype" w:hAnsi="Palatino Linotype" w:cs="Arial"/>
          <w:color w:val="000000" w:themeColor="text1"/>
        </w:rPr>
        <w:t>s</w:t>
      </w:r>
      <w:r w:rsidRPr="004567E3">
        <w:rPr>
          <w:rFonts w:ascii="Palatino Linotype" w:hAnsi="Palatino Linotype" w:cs="Arial"/>
          <w:color w:val="000000" w:themeColor="text1"/>
        </w:rPr>
        <w:t xml:space="preserve"> electrónico</w:t>
      </w:r>
      <w:r w:rsidR="000D1C9A" w:rsidRPr="004567E3">
        <w:rPr>
          <w:rFonts w:ascii="Palatino Linotype" w:hAnsi="Palatino Linotype" w:cs="Arial"/>
          <w:color w:val="000000" w:themeColor="text1"/>
        </w:rPr>
        <w:t>s</w:t>
      </w:r>
      <w:r w:rsidRPr="004567E3">
        <w:rPr>
          <w:rFonts w:ascii="Palatino Linotype" w:hAnsi="Palatino Linotype" w:cs="Arial"/>
          <w:color w:val="000000" w:themeColor="text1"/>
        </w:rPr>
        <w:t xml:space="preserve">,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w:t>
      </w:r>
      <w:r w:rsidRPr="004567E3">
        <w:rPr>
          <w:rFonts w:ascii="Palatino Linotype" w:hAnsi="Palatino Linotype" w:cs="Arial"/>
          <w:color w:val="000000" w:themeColor="text1"/>
        </w:rPr>
        <w:lastRenderedPageBreak/>
        <w:t>aplicables en la materia; así como, en los Tratados Internacionales en los que el Estado Mexicano sea parte, en concordancia con el párrafo tercero del artículo 1 de la Constitución Política de los Estados Unidos Mexicanos y diversos 8 y 9 de la Ley de Transparencia y Acceso a la Información Pública del Estado de México y Municipios.</w:t>
      </w:r>
    </w:p>
    <w:p w14:paraId="67CE221D" w14:textId="77777777" w:rsidR="002B55F4" w:rsidRPr="004567E3" w:rsidRDefault="002B55F4" w:rsidP="000706A0">
      <w:pPr>
        <w:spacing w:line="360" w:lineRule="auto"/>
        <w:jc w:val="both"/>
        <w:rPr>
          <w:rFonts w:ascii="Palatino Linotype" w:hAnsi="Palatino Linotype" w:cs="Arial"/>
          <w:color w:val="000000" w:themeColor="text1"/>
        </w:rPr>
      </w:pPr>
    </w:p>
    <w:p w14:paraId="244F28C3" w14:textId="4A046F39" w:rsidR="00CD4BDA" w:rsidRPr="004567E3" w:rsidRDefault="002315FB" w:rsidP="000706A0">
      <w:pPr>
        <w:widowControl w:val="0"/>
        <w:autoSpaceDE w:val="0"/>
        <w:autoSpaceDN w:val="0"/>
        <w:adjustRightInd w:val="0"/>
        <w:spacing w:line="360" w:lineRule="auto"/>
        <w:jc w:val="both"/>
        <w:rPr>
          <w:rFonts w:ascii="Palatino Linotype" w:hAnsi="Palatino Linotype"/>
          <w:b/>
          <w:color w:val="000000" w:themeColor="text1"/>
        </w:rPr>
      </w:pPr>
      <w:r w:rsidRPr="004567E3">
        <w:rPr>
          <w:rFonts w:ascii="Palatino Linotype" w:hAnsi="Palatino Linotype" w:cs="Arial"/>
          <w:color w:val="000000" w:themeColor="text1"/>
        </w:rPr>
        <w:t xml:space="preserve">Ahora bien, debemos recordar que </w:t>
      </w:r>
      <w:r w:rsidR="00C91061" w:rsidRPr="004567E3">
        <w:rPr>
          <w:rFonts w:ascii="Palatino Linotype" w:hAnsi="Palatino Linotype" w:cs="Arial"/>
          <w:b/>
          <w:color w:val="000000" w:themeColor="text1"/>
        </w:rPr>
        <w:t>EL RECURRENTE</w:t>
      </w:r>
      <w:r w:rsidRPr="004567E3">
        <w:rPr>
          <w:rFonts w:ascii="Palatino Linotype" w:hAnsi="Palatino Linotype" w:cs="Arial"/>
          <w:b/>
          <w:color w:val="000000" w:themeColor="text1"/>
        </w:rPr>
        <w:t xml:space="preserve"> </w:t>
      </w:r>
      <w:r w:rsidRPr="004567E3">
        <w:rPr>
          <w:rFonts w:ascii="Palatino Linotype" w:hAnsi="Palatino Linotype"/>
          <w:color w:val="000000" w:themeColor="text1"/>
        </w:rPr>
        <w:t xml:space="preserve">en </w:t>
      </w:r>
      <w:r w:rsidR="00B95A11" w:rsidRPr="004567E3">
        <w:rPr>
          <w:rFonts w:ascii="Palatino Linotype" w:hAnsi="Palatino Linotype"/>
          <w:color w:val="000000" w:themeColor="text1"/>
        </w:rPr>
        <w:t>la solicitud</w:t>
      </w:r>
      <w:r w:rsidRPr="004567E3">
        <w:rPr>
          <w:rFonts w:ascii="Palatino Linotype" w:hAnsi="Palatino Linotype"/>
          <w:color w:val="000000" w:themeColor="text1"/>
        </w:rPr>
        <w:t xml:space="preserve"> de acceso a la información pública, requirió del</w:t>
      </w:r>
      <w:r w:rsidRPr="004567E3">
        <w:rPr>
          <w:rFonts w:ascii="Palatino Linotype" w:hAnsi="Palatino Linotype" w:cs="Arial"/>
          <w:color w:val="000000" w:themeColor="text1"/>
        </w:rPr>
        <w:t xml:space="preserve"> </w:t>
      </w:r>
      <w:r w:rsidRPr="004567E3">
        <w:rPr>
          <w:rFonts w:ascii="Palatino Linotype" w:hAnsi="Palatino Linotype" w:cs="Arial"/>
          <w:b/>
          <w:color w:val="000000" w:themeColor="text1"/>
        </w:rPr>
        <w:t>SUJETO OBLIGADO</w:t>
      </w:r>
      <w:r w:rsidRPr="004567E3">
        <w:rPr>
          <w:rFonts w:ascii="Palatino Linotype" w:hAnsi="Palatino Linotype" w:cs="Arial"/>
          <w:color w:val="000000" w:themeColor="text1"/>
        </w:rPr>
        <w:t>,</w:t>
      </w:r>
      <w:r w:rsidRPr="004567E3">
        <w:rPr>
          <w:rFonts w:ascii="Palatino Linotype" w:hAnsi="Palatino Linotype"/>
          <w:b/>
          <w:color w:val="000000" w:themeColor="text1"/>
        </w:rPr>
        <w:t xml:space="preserve"> </w:t>
      </w:r>
      <w:r w:rsidRPr="004567E3">
        <w:rPr>
          <w:rFonts w:ascii="Palatino Linotype" w:hAnsi="Palatino Linotype"/>
          <w:color w:val="000000" w:themeColor="text1"/>
        </w:rPr>
        <w:t xml:space="preserve">vía </w:t>
      </w:r>
      <w:r w:rsidRPr="004567E3">
        <w:rPr>
          <w:rFonts w:ascii="Palatino Linotype" w:hAnsi="Palatino Linotype"/>
          <w:b/>
          <w:color w:val="000000" w:themeColor="text1"/>
        </w:rPr>
        <w:t>EL SAIMEX</w:t>
      </w:r>
      <w:r w:rsidR="00CD4BDA" w:rsidRPr="004567E3">
        <w:rPr>
          <w:rFonts w:ascii="Palatino Linotype" w:hAnsi="Palatino Linotype"/>
          <w:b/>
          <w:color w:val="000000" w:themeColor="text1"/>
        </w:rPr>
        <w:t>.</w:t>
      </w:r>
    </w:p>
    <w:p w14:paraId="2A4D095A" w14:textId="77777777" w:rsidR="00DE2D4A" w:rsidRPr="004567E3" w:rsidRDefault="00DE2D4A" w:rsidP="000706A0">
      <w:pPr>
        <w:tabs>
          <w:tab w:val="left" w:pos="851"/>
        </w:tabs>
        <w:spacing w:line="360" w:lineRule="auto"/>
        <w:ind w:right="49"/>
        <w:jc w:val="both"/>
        <w:rPr>
          <w:rFonts w:ascii="Palatino Linotype" w:eastAsia="Palatino Linotype" w:hAnsi="Palatino Linotype" w:cs="Palatino Linotype"/>
          <w:b/>
          <w:color w:val="000000" w:themeColor="text1"/>
        </w:rPr>
      </w:pPr>
    </w:p>
    <w:p w14:paraId="308D5542" w14:textId="12A67855" w:rsidR="00DE2D4A" w:rsidRPr="004567E3" w:rsidRDefault="0009738F" w:rsidP="004F3606">
      <w:pPr>
        <w:tabs>
          <w:tab w:val="left" w:pos="851"/>
        </w:tabs>
        <w:spacing w:line="360" w:lineRule="auto"/>
        <w:ind w:left="851" w:right="899"/>
        <w:jc w:val="both"/>
        <w:rPr>
          <w:rFonts w:ascii="Palatino Linotype" w:eastAsia="MS Mincho" w:hAnsi="Palatino Linotype" w:cs="Arial"/>
          <w:i/>
          <w:color w:val="000000" w:themeColor="text1"/>
        </w:rPr>
      </w:pPr>
      <w:r w:rsidRPr="004567E3">
        <w:rPr>
          <w:rFonts w:ascii="Palatino Linotype" w:eastAsia="MS Mincho" w:hAnsi="Palatino Linotype" w:cs="Arial"/>
          <w:i/>
          <w:color w:val="000000" w:themeColor="text1"/>
        </w:rPr>
        <w:t>“</w:t>
      </w:r>
      <w:r w:rsidR="00B66C04" w:rsidRPr="004567E3">
        <w:rPr>
          <w:rFonts w:ascii="Palatino Linotype" w:eastAsia="MS Mincho" w:hAnsi="Palatino Linotype" w:cs="Arial"/>
          <w:i/>
          <w:color w:val="000000" w:themeColor="text1"/>
        </w:rPr>
        <w:t xml:space="preserve">Atentamente solicito el/los acuerdo (s), convenio (s) y/o instrumento jurídico (s) celebrado (s) entre el H. Ayuntamiento de Tecámac de Felipe Villanueva y los 8 Sistemas de Agua Potable del Municipio de </w:t>
      </w:r>
      <w:proofErr w:type="spellStart"/>
      <w:r w:rsidR="00B66C04" w:rsidRPr="004567E3">
        <w:rPr>
          <w:rFonts w:ascii="Palatino Linotype" w:eastAsia="MS Mincho" w:hAnsi="Palatino Linotype" w:cs="Arial"/>
          <w:i/>
          <w:color w:val="000000" w:themeColor="text1"/>
        </w:rPr>
        <w:t>Tecamac</w:t>
      </w:r>
      <w:proofErr w:type="spellEnd"/>
      <w:r w:rsidR="00B66C04" w:rsidRPr="004567E3">
        <w:rPr>
          <w:rFonts w:ascii="Palatino Linotype" w:eastAsia="MS Mincho" w:hAnsi="Palatino Linotype" w:cs="Arial"/>
          <w:i/>
          <w:color w:val="000000" w:themeColor="text1"/>
        </w:rPr>
        <w:t xml:space="preserve"> de Felipe Villanueva, en los cuales se plasma todo lo relativo a la autonomía de dichos sistemas de agua potable ce</w:t>
      </w:r>
      <w:r w:rsidR="004567E3">
        <w:rPr>
          <w:rFonts w:ascii="Palatino Linotype" w:eastAsia="MS Mincho" w:hAnsi="Palatino Linotype" w:cs="Arial"/>
          <w:i/>
          <w:color w:val="000000" w:themeColor="text1"/>
        </w:rPr>
        <w:t>lebrados en los últimos 10 años</w:t>
      </w:r>
      <w:r w:rsidR="00B66C04" w:rsidRPr="004567E3">
        <w:rPr>
          <w:rFonts w:ascii="Palatino Linotype" w:eastAsia="MS Mincho" w:hAnsi="Palatino Linotype" w:cs="Arial"/>
          <w:i/>
          <w:color w:val="000000" w:themeColor="text1"/>
        </w:rPr>
        <w:t>.</w:t>
      </w:r>
      <w:r w:rsidRPr="004567E3">
        <w:rPr>
          <w:rFonts w:ascii="Palatino Linotype" w:eastAsia="MS Mincho" w:hAnsi="Palatino Linotype" w:cs="Arial"/>
          <w:i/>
          <w:color w:val="000000" w:themeColor="text1"/>
        </w:rPr>
        <w:t xml:space="preserve">” </w:t>
      </w:r>
      <w:r w:rsidR="00282C98" w:rsidRPr="004567E3">
        <w:rPr>
          <w:rFonts w:ascii="Palatino Linotype" w:eastAsia="MS Mincho" w:hAnsi="Palatino Linotype" w:cs="Arial"/>
          <w:b/>
          <w:i/>
          <w:color w:val="000000" w:themeColor="text1"/>
        </w:rPr>
        <w:t>(</w:t>
      </w:r>
      <w:r w:rsidR="004F3606" w:rsidRPr="004567E3">
        <w:rPr>
          <w:rFonts w:ascii="Palatino Linotype" w:eastAsia="MS Mincho" w:hAnsi="Palatino Linotype" w:cs="Arial"/>
          <w:b/>
          <w:i/>
          <w:color w:val="000000" w:themeColor="text1"/>
        </w:rPr>
        <w:t>É</w:t>
      </w:r>
      <w:r w:rsidR="00282C98" w:rsidRPr="004567E3">
        <w:rPr>
          <w:rFonts w:ascii="Palatino Linotype" w:eastAsia="MS Mincho" w:hAnsi="Palatino Linotype" w:cs="Arial"/>
          <w:b/>
          <w:i/>
          <w:color w:val="000000" w:themeColor="text1"/>
        </w:rPr>
        <w:t>nfasis añadido)</w:t>
      </w:r>
    </w:p>
    <w:p w14:paraId="390C8591" w14:textId="7353BBA5" w:rsidR="00DE2D4A" w:rsidRPr="004567E3" w:rsidRDefault="00DE2D4A" w:rsidP="000706A0">
      <w:pPr>
        <w:spacing w:line="360" w:lineRule="auto"/>
        <w:jc w:val="both"/>
        <w:rPr>
          <w:rFonts w:ascii="Palatino Linotype" w:eastAsia="Palatino Linotype" w:hAnsi="Palatino Linotype" w:cs="Palatino Linotype"/>
          <w:color w:val="000000" w:themeColor="text1"/>
        </w:rPr>
      </w:pPr>
    </w:p>
    <w:p w14:paraId="311B8C02" w14:textId="24295785" w:rsidR="0009738F" w:rsidRPr="004567E3" w:rsidRDefault="00456A46" w:rsidP="0009738F">
      <w:pPr>
        <w:spacing w:line="360" w:lineRule="auto"/>
        <w:ind w:right="49"/>
        <w:jc w:val="both"/>
        <w:textAlignment w:val="baseline"/>
        <w:rPr>
          <w:rFonts w:ascii="Palatino Linotype" w:eastAsia="Palatino Linotype" w:hAnsi="Palatino Linotype" w:cs="Palatino Linotype"/>
        </w:rPr>
      </w:pPr>
      <w:r w:rsidRPr="004567E3">
        <w:rPr>
          <w:rFonts w:ascii="Palatino Linotype" w:eastAsia="Palatino Linotype" w:hAnsi="Palatino Linotype" w:cs="Palatino Linotype"/>
        </w:rPr>
        <w:t xml:space="preserve">Así mismo, </w:t>
      </w:r>
      <w:r w:rsidRPr="004567E3">
        <w:rPr>
          <w:rFonts w:ascii="Palatino Linotype" w:eastAsia="Palatino Linotype" w:hAnsi="Palatino Linotype" w:cs="Palatino Linotype"/>
          <w:b/>
        </w:rPr>
        <w:t>EL SUJETO OBLIGADO</w:t>
      </w:r>
      <w:r w:rsidRPr="004567E3">
        <w:rPr>
          <w:rFonts w:ascii="Palatino Linotype" w:eastAsia="Palatino Linotype" w:hAnsi="Palatino Linotype" w:cs="Palatino Linotype"/>
        </w:rPr>
        <w:t xml:space="preserve"> adjuntó a la </w:t>
      </w:r>
      <w:r w:rsidR="0009738F" w:rsidRPr="004567E3">
        <w:rPr>
          <w:rFonts w:ascii="Palatino Linotype" w:eastAsia="Palatino Linotype" w:hAnsi="Palatino Linotype" w:cs="Palatino Linotype"/>
        </w:rPr>
        <w:t xml:space="preserve">respuesta </w:t>
      </w:r>
      <w:r w:rsidR="00B66C04" w:rsidRPr="004567E3">
        <w:rPr>
          <w:rFonts w:ascii="Palatino Linotype" w:eastAsia="Palatino Linotype" w:hAnsi="Palatino Linotype" w:cs="Palatino Linotype"/>
        </w:rPr>
        <w:t>los</w:t>
      </w:r>
      <w:r w:rsidR="0009738F" w:rsidRPr="004567E3">
        <w:rPr>
          <w:rFonts w:ascii="Palatino Linotype" w:eastAsia="Palatino Linotype" w:hAnsi="Palatino Linotype" w:cs="Palatino Linotype"/>
        </w:rPr>
        <w:t xml:space="preserve"> archivo</w:t>
      </w:r>
      <w:r w:rsidR="00B66C04" w:rsidRPr="004567E3">
        <w:rPr>
          <w:rFonts w:ascii="Palatino Linotype" w:eastAsia="Palatino Linotype" w:hAnsi="Palatino Linotype" w:cs="Palatino Linotype"/>
        </w:rPr>
        <w:t>s</w:t>
      </w:r>
      <w:r w:rsidR="0009738F" w:rsidRPr="004567E3">
        <w:rPr>
          <w:rFonts w:ascii="Palatino Linotype" w:eastAsia="Palatino Linotype" w:hAnsi="Palatino Linotype" w:cs="Palatino Linotype"/>
        </w:rPr>
        <w:t xml:space="preserve"> electrónico</w:t>
      </w:r>
      <w:r w:rsidR="00B66C04" w:rsidRPr="004567E3">
        <w:rPr>
          <w:rFonts w:ascii="Palatino Linotype" w:eastAsia="Palatino Linotype" w:hAnsi="Palatino Linotype" w:cs="Palatino Linotype"/>
        </w:rPr>
        <w:t>s</w:t>
      </w:r>
      <w:r w:rsidR="0009738F" w:rsidRPr="004567E3">
        <w:rPr>
          <w:rFonts w:ascii="Palatino Linotype" w:eastAsia="Palatino Linotype" w:hAnsi="Palatino Linotype" w:cs="Palatino Linotype"/>
        </w:rPr>
        <w:t xml:space="preserve"> denominado</w:t>
      </w:r>
      <w:r w:rsidR="00B66C04" w:rsidRPr="004567E3">
        <w:rPr>
          <w:rFonts w:ascii="Palatino Linotype" w:eastAsia="Palatino Linotype" w:hAnsi="Palatino Linotype" w:cs="Palatino Linotype"/>
        </w:rPr>
        <w:t>s</w:t>
      </w:r>
      <w:r w:rsidR="0009738F" w:rsidRPr="004567E3">
        <w:rPr>
          <w:rFonts w:ascii="Palatino Linotype" w:eastAsia="Palatino Linotype" w:hAnsi="Palatino Linotype" w:cs="Palatino Linotype"/>
        </w:rPr>
        <w:t xml:space="preserve"> </w:t>
      </w:r>
      <w:r w:rsidR="0009738F" w:rsidRPr="004567E3">
        <w:rPr>
          <w:rFonts w:ascii="Palatino Linotype" w:eastAsia="Palatino Linotype" w:hAnsi="Palatino Linotype" w:cs="Palatino Linotype"/>
          <w:b/>
        </w:rPr>
        <w:t>“</w:t>
      </w:r>
      <w:r w:rsidR="00B66C04" w:rsidRPr="004567E3">
        <w:rPr>
          <w:rFonts w:ascii="Palatino Linotype" w:eastAsia="Palatino Linotype" w:hAnsi="Palatino Linotype" w:cs="Palatino Linotype"/>
          <w:b/>
        </w:rPr>
        <w:t>Respuesta IP 445-22.pdf</w:t>
      </w:r>
      <w:r w:rsidR="0009738F" w:rsidRPr="004567E3">
        <w:rPr>
          <w:rFonts w:ascii="Palatino Linotype" w:eastAsia="Palatino Linotype" w:hAnsi="Palatino Linotype" w:cs="Palatino Linotype"/>
          <w:b/>
        </w:rPr>
        <w:t>”</w:t>
      </w:r>
      <w:r w:rsidR="00B66C04" w:rsidRPr="004567E3">
        <w:rPr>
          <w:rFonts w:ascii="Palatino Linotype" w:eastAsia="Palatino Linotype" w:hAnsi="Palatino Linotype" w:cs="Palatino Linotype"/>
          <w:b/>
        </w:rPr>
        <w:t xml:space="preserve"> y “RESP. SOLICITUD 445.pdf”</w:t>
      </w:r>
      <w:r w:rsidR="00B66C04" w:rsidRPr="004567E3">
        <w:rPr>
          <w:rFonts w:ascii="Palatino Linotype" w:eastAsia="Palatino Linotype" w:hAnsi="Palatino Linotype" w:cs="Palatino Linotype"/>
        </w:rPr>
        <w:t xml:space="preserve"> mismos que a groso modo, señalan que en los archivos de </w:t>
      </w:r>
      <w:r w:rsidR="0023576B" w:rsidRPr="004567E3">
        <w:rPr>
          <w:rFonts w:ascii="Palatino Linotype" w:eastAsia="Palatino Linotype" w:hAnsi="Palatino Linotype" w:cs="Palatino Linotype"/>
        </w:rPr>
        <w:t>la Secretaría del Ayuntamiento así como en la Dirección General Jurídica y Consultiva no se encuentra la información solicitada.</w:t>
      </w:r>
    </w:p>
    <w:p w14:paraId="57725B79" w14:textId="77777777" w:rsidR="0023576B" w:rsidRPr="004567E3" w:rsidRDefault="0009738F" w:rsidP="00F30046">
      <w:pPr>
        <w:spacing w:line="360" w:lineRule="auto"/>
        <w:ind w:right="49"/>
        <w:jc w:val="both"/>
        <w:textAlignment w:val="baseline"/>
        <w:rPr>
          <w:rFonts w:ascii="Palatino Linotype" w:hAnsi="Palatino Linotype" w:cs="Tahoma"/>
        </w:rPr>
      </w:pPr>
      <w:r w:rsidRPr="004567E3">
        <w:rPr>
          <w:rFonts w:ascii="Palatino Linotype" w:hAnsi="Palatino Linotype" w:cs="Tahoma"/>
        </w:rPr>
        <w:t xml:space="preserve">Ante </w:t>
      </w:r>
      <w:r w:rsidR="0023576B" w:rsidRPr="004567E3">
        <w:rPr>
          <w:rFonts w:ascii="Palatino Linotype" w:hAnsi="Palatino Linotype" w:cs="Tahoma"/>
        </w:rPr>
        <w:t>dicha</w:t>
      </w:r>
      <w:r w:rsidRPr="004567E3">
        <w:rPr>
          <w:rFonts w:ascii="Palatino Linotype" w:hAnsi="Palatino Linotype" w:cs="Tahoma"/>
        </w:rPr>
        <w:t xml:space="preserve"> respuesta </w:t>
      </w:r>
      <w:r w:rsidR="004F3606" w:rsidRPr="004567E3">
        <w:rPr>
          <w:rFonts w:ascii="Palatino Linotype" w:hAnsi="Palatino Linotype" w:cs="Tahoma"/>
          <w:b/>
        </w:rPr>
        <w:t>EL</w:t>
      </w:r>
      <w:r w:rsidR="004F3606" w:rsidRPr="004567E3">
        <w:rPr>
          <w:rFonts w:ascii="Palatino Linotype" w:hAnsi="Palatino Linotype" w:cs="Tahoma"/>
        </w:rPr>
        <w:t xml:space="preserve"> </w:t>
      </w:r>
      <w:r w:rsidRPr="004567E3">
        <w:rPr>
          <w:rFonts w:ascii="Palatino Linotype" w:hAnsi="Palatino Linotype" w:cs="Tahoma"/>
          <w:b/>
        </w:rPr>
        <w:t xml:space="preserve">RECURRENTE </w:t>
      </w:r>
      <w:r w:rsidRPr="004567E3">
        <w:rPr>
          <w:rFonts w:ascii="Palatino Linotype" w:hAnsi="Palatino Linotype" w:cs="Tahoma"/>
        </w:rPr>
        <w:t xml:space="preserve">interpuso el presente medio de defensa adoleciéndose </w:t>
      </w:r>
      <w:r w:rsidR="0023576B" w:rsidRPr="004567E3">
        <w:rPr>
          <w:rFonts w:ascii="Palatino Linotype" w:hAnsi="Palatino Linotype" w:cs="Tahoma"/>
        </w:rPr>
        <w:t xml:space="preserve">de lo siguiente: </w:t>
      </w:r>
    </w:p>
    <w:p w14:paraId="09E922CF" w14:textId="77777777" w:rsidR="0023576B" w:rsidRPr="004567E3" w:rsidRDefault="0023576B" w:rsidP="00F30046">
      <w:pPr>
        <w:spacing w:line="360" w:lineRule="auto"/>
        <w:ind w:right="49"/>
        <w:jc w:val="both"/>
        <w:textAlignment w:val="baseline"/>
        <w:rPr>
          <w:rFonts w:ascii="Palatino Linotype" w:hAnsi="Palatino Linotype" w:cs="Tahoma"/>
        </w:rPr>
      </w:pPr>
    </w:p>
    <w:p w14:paraId="786E7B07" w14:textId="77777777" w:rsidR="0023576B" w:rsidRPr="004567E3" w:rsidRDefault="0023576B" w:rsidP="00F30046">
      <w:pPr>
        <w:spacing w:line="360" w:lineRule="auto"/>
        <w:ind w:right="49"/>
        <w:jc w:val="both"/>
        <w:textAlignment w:val="baseline"/>
        <w:rPr>
          <w:rFonts w:ascii="Palatino Linotype" w:hAnsi="Palatino Linotype" w:cs="Tahoma"/>
          <w:b/>
        </w:rPr>
      </w:pPr>
      <w:r w:rsidRPr="004567E3">
        <w:rPr>
          <w:rFonts w:ascii="Palatino Linotype" w:hAnsi="Palatino Linotype" w:cs="Tahoma"/>
          <w:b/>
        </w:rPr>
        <w:t xml:space="preserve">Acto Impugnado: </w:t>
      </w:r>
    </w:p>
    <w:p w14:paraId="1A022649" w14:textId="4172AF75" w:rsidR="0009738F" w:rsidRPr="004567E3" w:rsidRDefault="0023576B" w:rsidP="00F30046">
      <w:pPr>
        <w:spacing w:line="360" w:lineRule="auto"/>
        <w:ind w:right="49"/>
        <w:jc w:val="both"/>
        <w:textAlignment w:val="baseline"/>
        <w:rPr>
          <w:rFonts w:ascii="Palatino Linotype" w:hAnsi="Palatino Linotype" w:cs="Arial"/>
          <w:color w:val="000000" w:themeColor="text1"/>
        </w:rPr>
      </w:pPr>
      <w:r w:rsidRPr="004567E3">
        <w:rPr>
          <w:rFonts w:ascii="Palatino Linotype" w:eastAsia="Palatino Linotype" w:hAnsi="Palatino Linotype" w:cs="Palatino Linotype"/>
          <w:i/>
          <w:iCs/>
          <w:color w:val="000000" w:themeColor="text1"/>
          <w:lang w:eastAsia="es-MX"/>
        </w:rPr>
        <w:lastRenderedPageBreak/>
        <w:t>“La respuesta del sujeto obligado. De dicha respuesta se deduce que el sujeto obligado no agotó la búsqueda de la información, ni se cumplió con lo establecido en la LEY DE TRANSPARENCIA Y ACCESO A LA INFORMACIÓN PÚBLICA DEL ESTADO DE MÉXICO Y MUNICIPIOS para declarar inexistencia.</w:t>
      </w:r>
      <w:r w:rsidR="0009738F" w:rsidRPr="004567E3">
        <w:rPr>
          <w:rFonts w:ascii="Palatino Linotype" w:eastAsia="Palatino Linotype" w:hAnsi="Palatino Linotype" w:cs="Palatino Linotype"/>
          <w:i/>
          <w:iCs/>
          <w:color w:val="000000" w:themeColor="text1"/>
          <w:lang w:eastAsia="es-MX"/>
        </w:rPr>
        <w:t xml:space="preserve">” </w:t>
      </w:r>
      <w:r w:rsidR="0009738F" w:rsidRPr="004567E3">
        <w:rPr>
          <w:rFonts w:ascii="Palatino Linotype" w:hAnsi="Palatino Linotype" w:cs="Arial"/>
          <w:color w:val="000000" w:themeColor="text1"/>
        </w:rPr>
        <w:t>(Sic)</w:t>
      </w:r>
      <w:r w:rsidRPr="004567E3">
        <w:rPr>
          <w:rFonts w:ascii="Palatino Linotype" w:hAnsi="Palatino Linotype" w:cs="Arial"/>
          <w:color w:val="000000" w:themeColor="text1"/>
        </w:rPr>
        <w:t>.</w:t>
      </w:r>
    </w:p>
    <w:p w14:paraId="67C1F557" w14:textId="77777777" w:rsidR="0023576B" w:rsidRPr="004567E3" w:rsidRDefault="0023576B" w:rsidP="00F30046">
      <w:pPr>
        <w:spacing w:line="360" w:lineRule="auto"/>
        <w:ind w:right="49"/>
        <w:jc w:val="both"/>
        <w:textAlignment w:val="baseline"/>
        <w:rPr>
          <w:rFonts w:ascii="Palatino Linotype" w:hAnsi="Palatino Linotype" w:cs="Arial"/>
          <w:color w:val="000000" w:themeColor="text1"/>
        </w:rPr>
      </w:pPr>
    </w:p>
    <w:p w14:paraId="16EE02A5" w14:textId="06CBF348" w:rsidR="0023576B" w:rsidRPr="004567E3" w:rsidRDefault="0023576B" w:rsidP="00F30046">
      <w:pPr>
        <w:spacing w:line="360" w:lineRule="auto"/>
        <w:ind w:right="49"/>
        <w:jc w:val="both"/>
        <w:textAlignment w:val="baseline"/>
        <w:rPr>
          <w:rFonts w:ascii="Palatino Linotype" w:hAnsi="Palatino Linotype" w:cs="Arial"/>
          <w:color w:val="000000" w:themeColor="text1"/>
        </w:rPr>
      </w:pPr>
      <w:r w:rsidRPr="004567E3">
        <w:rPr>
          <w:rFonts w:ascii="Palatino Linotype" w:hAnsi="Palatino Linotype" w:cs="Arial"/>
          <w:color w:val="000000" w:themeColor="text1"/>
        </w:rPr>
        <w:t xml:space="preserve">Así como </w:t>
      </w:r>
      <w:r w:rsidRPr="004567E3">
        <w:rPr>
          <w:rFonts w:ascii="Palatino Linotype" w:hAnsi="Palatino Linotype" w:cs="Arial"/>
          <w:b/>
          <w:color w:val="000000" w:themeColor="text1"/>
        </w:rPr>
        <w:t xml:space="preserve">Razones o Motivos de Inconformidad </w:t>
      </w:r>
      <w:r w:rsidRPr="004567E3">
        <w:rPr>
          <w:rFonts w:ascii="Palatino Linotype" w:hAnsi="Palatino Linotype" w:cs="Arial"/>
          <w:color w:val="000000" w:themeColor="text1"/>
        </w:rPr>
        <w:t xml:space="preserve">lo siguiente: </w:t>
      </w:r>
    </w:p>
    <w:p w14:paraId="77CCCC71" w14:textId="31DC8010" w:rsidR="0023576B" w:rsidRPr="004567E3" w:rsidRDefault="0023576B" w:rsidP="00F30046">
      <w:pPr>
        <w:spacing w:line="360" w:lineRule="auto"/>
        <w:ind w:right="49"/>
        <w:jc w:val="both"/>
        <w:textAlignment w:val="baseline"/>
        <w:rPr>
          <w:rFonts w:ascii="Palatino Linotype" w:hAnsi="Palatino Linotype" w:cs="Arial"/>
          <w:color w:val="000000" w:themeColor="text1"/>
        </w:rPr>
      </w:pPr>
      <w:r w:rsidRPr="004567E3">
        <w:rPr>
          <w:rFonts w:ascii="Palatino Linotype" w:hAnsi="Palatino Linotype" w:cs="Arial"/>
          <w:i/>
          <w:color w:val="000000" w:themeColor="text1"/>
        </w:rPr>
        <w:t>”</w:t>
      </w:r>
      <w:r w:rsidRPr="004567E3">
        <w:t xml:space="preserve"> </w:t>
      </w:r>
      <w:r w:rsidRPr="004567E3">
        <w:rPr>
          <w:rFonts w:ascii="Palatino Linotype" w:hAnsi="Palatino Linotype" w:cs="Arial"/>
          <w:i/>
          <w:color w:val="000000" w:themeColor="text1"/>
        </w:rPr>
        <w:t xml:space="preserve">A consideración de este solicitante de información el recurso procede por las causas señaladas en el artículo 179, fracciones III, IV y XIII. Un ejemplo de que no se agotó la búsqueda de la información es la respuesta errónea del titular de la Dirección General Jurídica y Consultiva del Ayuntamiento de Tecámac puesto que, en su oficio señala que dicha Dirección no cuenta con las facultades para suscribir convenios, pero este solicitante se refirió a los convenios e instrumentos jurídicos celebrados por el Ayuntamiento de Tecámac no por la citada dirección. Aunado a que dicha dirección cayó en incumplimiento del artículo 2.193 fracción VIII del Código Reglamentario Municipal de Tecámac. Para una mejor referencia de lo solicitado, anexo comunicado del Sistema de Agua Potable de Santa María Ozumbilla” </w:t>
      </w:r>
      <w:r w:rsidRPr="004567E3">
        <w:rPr>
          <w:rFonts w:ascii="Palatino Linotype" w:hAnsi="Palatino Linotype" w:cs="Arial"/>
          <w:color w:val="000000" w:themeColor="text1"/>
        </w:rPr>
        <w:t>(Sic).</w:t>
      </w:r>
    </w:p>
    <w:p w14:paraId="5411184F" w14:textId="77777777" w:rsidR="0023576B" w:rsidRPr="004567E3" w:rsidRDefault="0023576B" w:rsidP="00F30046">
      <w:pPr>
        <w:spacing w:line="360" w:lineRule="auto"/>
        <w:ind w:right="49"/>
        <w:jc w:val="both"/>
        <w:textAlignment w:val="baseline"/>
        <w:rPr>
          <w:rFonts w:ascii="Palatino Linotype" w:hAnsi="Palatino Linotype" w:cs="Arial"/>
          <w:color w:val="000000" w:themeColor="text1"/>
        </w:rPr>
      </w:pPr>
    </w:p>
    <w:p w14:paraId="505199F7" w14:textId="6FC8EEFD" w:rsidR="0009738F" w:rsidRPr="004567E3" w:rsidRDefault="0009738F" w:rsidP="0009738F">
      <w:pPr>
        <w:tabs>
          <w:tab w:val="left" w:pos="851"/>
        </w:tabs>
        <w:spacing w:line="360" w:lineRule="auto"/>
        <w:ind w:right="49"/>
        <w:jc w:val="both"/>
        <w:rPr>
          <w:rFonts w:ascii="Palatino Linotype" w:eastAsia="MS Mincho" w:hAnsi="Palatino Linotype" w:cs="Arial"/>
          <w:color w:val="000000" w:themeColor="text1"/>
        </w:rPr>
      </w:pPr>
      <w:r w:rsidRPr="004567E3">
        <w:rPr>
          <w:rFonts w:ascii="Palatino Linotype" w:eastAsia="MS Mincho" w:hAnsi="Palatino Linotype" w:cs="Arial"/>
          <w:color w:val="000000" w:themeColor="text1"/>
        </w:rPr>
        <w:t xml:space="preserve">Así mismo </w:t>
      </w:r>
      <w:r w:rsidR="002B45C8" w:rsidRPr="002B45C8">
        <w:rPr>
          <w:rFonts w:ascii="Palatino Linotype" w:eastAsia="MS Mincho" w:hAnsi="Palatino Linotype" w:cs="Arial"/>
          <w:b/>
          <w:bCs/>
          <w:color w:val="000000" w:themeColor="text1"/>
        </w:rPr>
        <w:t>EL RECURRENTE</w:t>
      </w:r>
      <w:r w:rsidR="002B45C8" w:rsidRPr="004567E3">
        <w:rPr>
          <w:rFonts w:ascii="Palatino Linotype" w:eastAsia="MS Mincho" w:hAnsi="Palatino Linotype" w:cs="Arial"/>
          <w:b/>
          <w:color w:val="000000" w:themeColor="text1"/>
        </w:rPr>
        <w:t xml:space="preserve"> </w:t>
      </w:r>
      <w:r w:rsidRPr="004567E3">
        <w:rPr>
          <w:rFonts w:ascii="Palatino Linotype" w:eastAsia="MS Mincho" w:hAnsi="Palatino Linotype" w:cs="Arial"/>
          <w:color w:val="000000" w:themeColor="text1"/>
        </w:rPr>
        <w:t xml:space="preserve">adjunto el archivo denominado </w:t>
      </w:r>
      <w:r w:rsidRPr="004567E3">
        <w:rPr>
          <w:rFonts w:ascii="Palatino Linotype" w:eastAsia="MS Mincho" w:hAnsi="Palatino Linotype" w:cs="Arial"/>
          <w:i/>
          <w:color w:val="000000" w:themeColor="text1"/>
        </w:rPr>
        <w:t>“</w:t>
      </w:r>
      <w:r w:rsidR="005910CE" w:rsidRPr="004567E3">
        <w:rPr>
          <w:rFonts w:ascii="Palatino Linotype" w:eastAsia="MS Mincho" w:hAnsi="Palatino Linotype" w:cs="Arial"/>
          <w:i/>
          <w:color w:val="000000" w:themeColor="text1"/>
        </w:rPr>
        <w:t>Sistema de Agua Ozumbilla_Comunicado_2022.pdf</w:t>
      </w:r>
      <w:r w:rsidRPr="004567E3">
        <w:rPr>
          <w:rFonts w:ascii="Palatino Linotype" w:eastAsia="MS Mincho" w:hAnsi="Palatino Linotype" w:cs="Arial"/>
          <w:i/>
          <w:color w:val="000000" w:themeColor="text1"/>
        </w:rPr>
        <w:t xml:space="preserve">” </w:t>
      </w:r>
      <w:r w:rsidRPr="004567E3">
        <w:rPr>
          <w:rFonts w:ascii="Palatino Linotype" w:eastAsia="MS Mincho" w:hAnsi="Palatino Linotype" w:cs="Arial"/>
          <w:color w:val="000000" w:themeColor="text1"/>
        </w:rPr>
        <w:t>de cuyo contenido se advierte la im</w:t>
      </w:r>
      <w:r w:rsidR="005910CE" w:rsidRPr="004567E3">
        <w:rPr>
          <w:rFonts w:ascii="Palatino Linotype" w:eastAsia="MS Mincho" w:hAnsi="Palatino Linotype" w:cs="Arial"/>
          <w:color w:val="000000" w:themeColor="text1"/>
        </w:rPr>
        <w:t>a</w:t>
      </w:r>
      <w:r w:rsidRPr="004567E3">
        <w:rPr>
          <w:rFonts w:ascii="Palatino Linotype" w:eastAsia="MS Mincho" w:hAnsi="Palatino Linotype" w:cs="Arial"/>
          <w:color w:val="000000" w:themeColor="text1"/>
        </w:rPr>
        <w:t>gen inserta a continuación:</w:t>
      </w:r>
    </w:p>
    <w:p w14:paraId="658C6D06" w14:textId="77777777" w:rsidR="0009738F" w:rsidRPr="004567E3" w:rsidRDefault="0009738F" w:rsidP="0009738F">
      <w:pPr>
        <w:tabs>
          <w:tab w:val="left" w:pos="851"/>
        </w:tabs>
        <w:spacing w:line="360" w:lineRule="auto"/>
        <w:ind w:right="49"/>
        <w:jc w:val="both"/>
        <w:rPr>
          <w:rFonts w:ascii="Palatino Linotype" w:eastAsia="MS Mincho" w:hAnsi="Palatino Linotype" w:cs="Arial"/>
          <w:color w:val="000000" w:themeColor="text1"/>
        </w:rPr>
      </w:pPr>
    </w:p>
    <w:p w14:paraId="47A4C32D" w14:textId="65C073D5" w:rsidR="0009738F" w:rsidRPr="004567E3" w:rsidRDefault="005910CE" w:rsidP="005910CE">
      <w:pPr>
        <w:tabs>
          <w:tab w:val="left" w:pos="851"/>
        </w:tabs>
        <w:spacing w:line="360" w:lineRule="auto"/>
        <w:ind w:right="49"/>
        <w:jc w:val="center"/>
        <w:rPr>
          <w:rFonts w:ascii="Palatino Linotype" w:hAnsi="Palatino Linotype" w:cs="Tahoma"/>
        </w:rPr>
      </w:pPr>
      <w:r w:rsidRPr="004567E3">
        <w:rPr>
          <w:noProof/>
          <w:lang w:eastAsia="es-MX"/>
        </w:rPr>
        <w:lastRenderedPageBreak/>
        <w:drawing>
          <wp:inline distT="0" distB="0" distL="0" distR="0" wp14:anchorId="2328B07C" wp14:editId="5740F901">
            <wp:extent cx="5436870" cy="4810125"/>
            <wp:effectExtent l="152400" t="152400" r="354330" b="3714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30815"/>
                    <a:stretch/>
                  </pic:blipFill>
                  <pic:spPr bwMode="auto">
                    <a:xfrm>
                      <a:off x="0" y="0"/>
                      <a:ext cx="5440638" cy="481345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D842CFF" w14:textId="08BE2278" w:rsidR="0074322C" w:rsidRPr="004567E3" w:rsidRDefault="0074322C" w:rsidP="0074322C">
      <w:pPr>
        <w:widowControl w:val="0"/>
        <w:pBdr>
          <w:top w:val="nil"/>
          <w:left w:val="nil"/>
          <w:bottom w:val="nil"/>
          <w:right w:val="nil"/>
          <w:between w:val="nil"/>
        </w:pBdr>
        <w:tabs>
          <w:tab w:val="left" w:pos="1701"/>
          <w:tab w:val="left" w:pos="1843"/>
        </w:tabs>
        <w:spacing w:before="100" w:beforeAutospacing="1" w:after="100" w:afterAutospacing="1" w:line="360" w:lineRule="auto"/>
        <w:jc w:val="both"/>
        <w:rPr>
          <w:rFonts w:ascii="Palatino Linotype" w:eastAsia="Palatino Linotype" w:hAnsi="Palatino Linotype" w:cs="Palatino Linotype"/>
          <w:b/>
          <w:color w:val="000000"/>
        </w:rPr>
      </w:pPr>
      <w:r w:rsidRPr="004567E3">
        <w:rPr>
          <w:rFonts w:ascii="Palatino Linotype" w:eastAsia="Palatino Linotype" w:hAnsi="Palatino Linotype" w:cs="Palatino Linotype"/>
          <w:color w:val="000000"/>
        </w:rPr>
        <w:t xml:space="preserve">Cabe destacar que, </w:t>
      </w:r>
      <w:r w:rsidRPr="004567E3">
        <w:rPr>
          <w:rFonts w:ascii="Palatino Linotype" w:eastAsia="Palatino Linotype" w:hAnsi="Palatino Linotype" w:cs="Palatino Linotype"/>
          <w:b/>
          <w:color w:val="000000"/>
        </w:rPr>
        <w:t xml:space="preserve">EL SUJETO OBLIGADO </w:t>
      </w:r>
      <w:r w:rsidRPr="004567E3">
        <w:rPr>
          <w:rFonts w:ascii="Palatino Linotype" w:eastAsia="Palatino Linotype" w:hAnsi="Palatino Linotype" w:cs="Palatino Linotype"/>
          <w:color w:val="000000"/>
        </w:rPr>
        <w:t>remitió el correspondiente Informe Justificado, en el que ratifica cada una de sus par</w:t>
      </w:r>
      <w:r w:rsidR="00731E94" w:rsidRPr="004567E3">
        <w:rPr>
          <w:rFonts w:ascii="Palatino Linotype" w:eastAsia="Palatino Linotype" w:hAnsi="Palatino Linotype" w:cs="Palatino Linotype"/>
          <w:color w:val="000000"/>
        </w:rPr>
        <w:t xml:space="preserve">tes la </w:t>
      </w:r>
      <w:r w:rsidR="00AD6B07" w:rsidRPr="004567E3">
        <w:rPr>
          <w:rFonts w:ascii="Palatino Linotype" w:eastAsia="Palatino Linotype" w:hAnsi="Palatino Linotype" w:cs="Palatino Linotype"/>
          <w:color w:val="000000"/>
        </w:rPr>
        <w:t xml:space="preserve">respuesta brindada a la </w:t>
      </w:r>
      <w:r w:rsidR="00731E94" w:rsidRPr="004567E3">
        <w:rPr>
          <w:rFonts w:ascii="Palatino Linotype" w:eastAsia="Palatino Linotype" w:hAnsi="Palatino Linotype" w:cs="Palatino Linotype"/>
          <w:color w:val="000000"/>
        </w:rPr>
        <w:t>solicitud</w:t>
      </w:r>
      <w:r w:rsidR="007170C0" w:rsidRPr="004567E3">
        <w:rPr>
          <w:rFonts w:ascii="Palatino Linotype" w:eastAsia="Palatino Linotype" w:hAnsi="Palatino Linotype" w:cs="Palatino Linotype"/>
          <w:color w:val="000000"/>
        </w:rPr>
        <w:t xml:space="preserve"> de </w:t>
      </w:r>
      <w:r w:rsidR="00AD6B07" w:rsidRPr="004567E3">
        <w:rPr>
          <w:rFonts w:ascii="Palatino Linotype" w:eastAsia="Palatino Linotype" w:hAnsi="Palatino Linotype" w:cs="Palatino Linotype"/>
          <w:color w:val="000000"/>
        </w:rPr>
        <w:t xml:space="preserve">acceso a la </w:t>
      </w:r>
      <w:r w:rsidR="007170C0" w:rsidRPr="004567E3">
        <w:rPr>
          <w:rFonts w:ascii="Palatino Linotype" w:eastAsia="Palatino Linotype" w:hAnsi="Palatino Linotype" w:cs="Palatino Linotype"/>
          <w:color w:val="000000"/>
        </w:rPr>
        <w:t>información</w:t>
      </w:r>
      <w:r w:rsidR="00AD6B07" w:rsidRPr="004567E3">
        <w:rPr>
          <w:rFonts w:ascii="Palatino Linotype" w:eastAsia="Palatino Linotype" w:hAnsi="Palatino Linotype" w:cs="Palatino Linotype"/>
          <w:color w:val="000000"/>
        </w:rPr>
        <w:t xml:space="preserve"> que derivo en el presente recurso de revisión</w:t>
      </w:r>
      <w:r w:rsidR="007170C0" w:rsidRPr="004567E3">
        <w:rPr>
          <w:rFonts w:ascii="Palatino Linotype" w:eastAsia="Palatino Linotype" w:hAnsi="Palatino Linotype" w:cs="Palatino Linotype"/>
          <w:color w:val="000000"/>
        </w:rPr>
        <w:t xml:space="preserve">, agregando la sugerencia de redirigir la solicitud de acceso a la información al </w:t>
      </w:r>
      <w:r w:rsidR="00AD6B07" w:rsidRPr="004567E3">
        <w:rPr>
          <w:rFonts w:ascii="Palatino Linotype" w:eastAsia="Palatino Linotype" w:hAnsi="Palatino Linotype" w:cs="Palatino Linotype"/>
          <w:color w:val="000000"/>
        </w:rPr>
        <w:t>Sujeto Obligado competente, refiriendo que pudiera ser el Organismo de Agua del Ayuntamiento de Tecámac.</w:t>
      </w:r>
    </w:p>
    <w:p w14:paraId="6283095A" w14:textId="15C32C05" w:rsidR="0016701A" w:rsidRPr="004567E3" w:rsidRDefault="0016701A" w:rsidP="0016701A">
      <w:pPr>
        <w:spacing w:line="360" w:lineRule="auto"/>
        <w:jc w:val="both"/>
        <w:rPr>
          <w:rFonts w:ascii="Palatino Linotype" w:hAnsi="Palatino Linotype" w:cs="Tahoma"/>
          <w:lang w:val="es-ES"/>
        </w:rPr>
      </w:pPr>
      <w:r w:rsidRPr="004567E3">
        <w:rPr>
          <w:rFonts w:ascii="Palatino Linotype" w:hAnsi="Palatino Linotype" w:cs="Tahoma"/>
          <w:lang w:val="es-ES"/>
        </w:rPr>
        <w:lastRenderedPageBreak/>
        <w:t>Al respecto, el Criterio 14/17, emitido por el Instituto Nacional de Transparencia, Acceso a la Información Pública  Protección de Datos Personales en el Estado de México y Municipios, señala lo siguiente:</w:t>
      </w:r>
    </w:p>
    <w:p w14:paraId="580AABDE" w14:textId="77777777" w:rsidR="0016701A" w:rsidRPr="004567E3" w:rsidRDefault="0016701A" w:rsidP="0016701A">
      <w:pPr>
        <w:spacing w:line="360" w:lineRule="auto"/>
        <w:jc w:val="both"/>
        <w:rPr>
          <w:rFonts w:ascii="Palatino Linotype" w:hAnsi="Palatino Linotype" w:cs="Tahoma"/>
        </w:rPr>
      </w:pPr>
    </w:p>
    <w:p w14:paraId="2C704C40" w14:textId="77777777" w:rsidR="0016701A" w:rsidRPr="004567E3" w:rsidRDefault="0016701A" w:rsidP="0016701A">
      <w:pPr>
        <w:spacing w:line="360" w:lineRule="auto"/>
        <w:ind w:left="567" w:right="567"/>
        <w:jc w:val="both"/>
        <w:rPr>
          <w:rFonts w:ascii="Palatino Linotype" w:hAnsi="Palatino Linotype" w:cs="Tahoma"/>
          <w:bCs/>
          <w:i/>
          <w:lang w:val="es-ES"/>
        </w:rPr>
      </w:pPr>
      <w:r w:rsidRPr="004567E3">
        <w:rPr>
          <w:rFonts w:ascii="Palatino Linotype" w:hAnsi="Palatino Linotype" w:cs="Tahoma"/>
          <w:bCs/>
          <w:i/>
          <w:lang w:val="es-ES"/>
        </w:rPr>
        <w:t>“</w:t>
      </w:r>
      <w:r w:rsidRPr="004567E3">
        <w:rPr>
          <w:rFonts w:ascii="Palatino Linotype" w:hAnsi="Palatino Linotype" w:cs="Tahoma"/>
          <w:b/>
          <w:bCs/>
          <w:i/>
          <w:lang w:val="es-ES"/>
        </w:rPr>
        <w:t xml:space="preserve">Inexistencia. </w:t>
      </w:r>
      <w:r w:rsidRPr="004567E3">
        <w:rPr>
          <w:rFonts w:ascii="Palatino Linotype" w:hAnsi="Palatino Linotype" w:cs="Tahoma"/>
          <w:bCs/>
          <w:i/>
          <w:lang w:val="es-ES"/>
        </w:rPr>
        <w:t>La inexistencia es una cuestión de hecho que se atribuye a la información solicitada e implica que ésta no se encuentra en los archivos del sujeto obligado, no obstante que cuenta con facultades para poseerla.”</w:t>
      </w:r>
    </w:p>
    <w:p w14:paraId="6B29FC9A" w14:textId="77777777" w:rsidR="0016701A" w:rsidRPr="004567E3" w:rsidRDefault="0016701A" w:rsidP="0016701A">
      <w:pPr>
        <w:spacing w:line="360" w:lineRule="auto"/>
        <w:jc w:val="both"/>
        <w:rPr>
          <w:rFonts w:ascii="Palatino Linotype" w:hAnsi="Palatino Linotype" w:cs="Tahoma"/>
        </w:rPr>
      </w:pPr>
    </w:p>
    <w:p w14:paraId="44CC997B" w14:textId="30BE8829" w:rsidR="0016701A" w:rsidRPr="004567E3" w:rsidRDefault="0016701A" w:rsidP="0016701A">
      <w:pPr>
        <w:spacing w:line="360" w:lineRule="auto"/>
        <w:jc w:val="both"/>
        <w:rPr>
          <w:rFonts w:ascii="Palatino Linotype" w:hAnsi="Palatino Linotype" w:cs="Tahoma"/>
        </w:rPr>
      </w:pPr>
      <w:r w:rsidRPr="004567E3">
        <w:rPr>
          <w:rFonts w:ascii="Palatino Linotype" w:hAnsi="Palatino Linotype" w:cs="Tahoma"/>
        </w:rPr>
        <w:t xml:space="preserve">Del citado criterio, se desprende que la inexistencia de la información, es una cuestión de hecho que se le atribuye a la misma, cuando ésta no se encuentra en los archivos del </w:t>
      </w:r>
      <w:r w:rsidR="007A2881" w:rsidRPr="004567E3">
        <w:rPr>
          <w:rFonts w:ascii="Palatino Linotype" w:hAnsi="Palatino Linotype" w:cs="Tahoma"/>
          <w:b/>
        </w:rPr>
        <w:t>SUJETO OBLIGADO</w:t>
      </w:r>
      <w:r w:rsidRPr="004567E3">
        <w:rPr>
          <w:rFonts w:ascii="Palatino Linotype" w:hAnsi="Palatino Linotype" w:cs="Tahoma"/>
        </w:rPr>
        <w:t>.</w:t>
      </w:r>
    </w:p>
    <w:p w14:paraId="7828CF22" w14:textId="77777777" w:rsidR="0016701A" w:rsidRPr="004567E3" w:rsidRDefault="0016701A" w:rsidP="0016701A">
      <w:pPr>
        <w:spacing w:line="360" w:lineRule="auto"/>
        <w:jc w:val="both"/>
        <w:rPr>
          <w:rFonts w:ascii="Palatino Linotype" w:hAnsi="Palatino Linotype" w:cs="Tahoma"/>
          <w:lang w:val="es-ES"/>
        </w:rPr>
      </w:pPr>
    </w:p>
    <w:p w14:paraId="509F482E" w14:textId="6D8BB8EC" w:rsidR="0016701A" w:rsidRPr="004567E3" w:rsidRDefault="0016701A" w:rsidP="0016701A">
      <w:pPr>
        <w:spacing w:line="360" w:lineRule="auto"/>
        <w:jc w:val="both"/>
        <w:rPr>
          <w:rFonts w:ascii="Palatino Linotype" w:hAnsi="Palatino Linotype" w:cs="Tahoma"/>
          <w:lang w:val="es-ES"/>
        </w:rPr>
      </w:pPr>
      <w:r w:rsidRPr="004567E3">
        <w:rPr>
          <w:rFonts w:ascii="Palatino Linotype" w:hAnsi="Palatino Linotype" w:cs="Tahoma"/>
          <w:lang w:val="es-ES"/>
        </w:rPr>
        <w:t xml:space="preserve">En ese orden de ideas, según Trujillo, Humberto (2019), en el “Diccionario de Transparencia y Acceso a la Información Pública” (p. 171), la inexistencia de la </w:t>
      </w:r>
      <w:r w:rsidR="002B45C8" w:rsidRPr="004567E3">
        <w:rPr>
          <w:rFonts w:ascii="Palatino Linotype" w:hAnsi="Palatino Linotype" w:cs="Tahoma"/>
          <w:lang w:val="es-ES"/>
        </w:rPr>
        <w:t>información</w:t>
      </w:r>
      <w:r w:rsidRPr="004567E3">
        <w:rPr>
          <w:rFonts w:ascii="Palatino Linotype" w:hAnsi="Palatino Linotype" w:cs="Tahoma"/>
          <w:lang w:val="es-ES"/>
        </w:rPr>
        <w:t xml:space="preserve"> es cuando la información requerida no se encuentra en los archivos públicos, reservados o clasificados, de los sujetos obligados.</w:t>
      </w:r>
    </w:p>
    <w:p w14:paraId="09A0FE3B" w14:textId="77777777" w:rsidR="0016701A" w:rsidRPr="004567E3" w:rsidRDefault="0016701A" w:rsidP="0016701A">
      <w:pPr>
        <w:spacing w:line="360" w:lineRule="auto"/>
        <w:jc w:val="both"/>
        <w:rPr>
          <w:rFonts w:ascii="Palatino Linotype" w:hAnsi="Palatino Linotype" w:cs="Tahoma"/>
          <w:lang w:val="es-ES"/>
        </w:rPr>
      </w:pPr>
    </w:p>
    <w:p w14:paraId="0045D808" w14:textId="77777777" w:rsidR="0016701A" w:rsidRPr="004567E3" w:rsidRDefault="0016701A" w:rsidP="0016701A">
      <w:pPr>
        <w:spacing w:line="360" w:lineRule="auto"/>
        <w:jc w:val="both"/>
        <w:rPr>
          <w:rFonts w:ascii="Palatino Linotype" w:hAnsi="Palatino Linotype" w:cs="Tahoma"/>
        </w:rPr>
      </w:pPr>
      <w:r w:rsidRPr="004567E3">
        <w:rPr>
          <w:rFonts w:ascii="Palatino Linotype" w:hAnsi="Palatino Linotype" w:cs="Tahoma"/>
          <w:lang w:val="es-ES"/>
        </w:rPr>
        <w:t>Así</w:t>
      </w:r>
      <w:r w:rsidRPr="004567E3">
        <w:rPr>
          <w:rFonts w:ascii="Palatino Linotype" w:hAnsi="Palatino Linotype" w:cs="Tahoma"/>
        </w:rPr>
        <w:t xml:space="preserve">, es posible concluir que la </w:t>
      </w:r>
      <w:r w:rsidRPr="004567E3">
        <w:rPr>
          <w:rFonts w:ascii="Palatino Linotype" w:hAnsi="Palatino Linotype" w:cs="Tahoma"/>
          <w:b/>
        </w:rPr>
        <w:t>inexistencia</w:t>
      </w:r>
      <w:r w:rsidRPr="004567E3">
        <w:rPr>
          <w:rFonts w:ascii="Palatino Linotype" w:hAnsi="Palatino Linotype" w:cs="Tahoma"/>
        </w:rPr>
        <w:t xml:space="preserve"> presupone la competencia del sujeto obligado para conocer de la información, pero por alguna circunstancia, la documentación solicitada no obra en sus archivos.</w:t>
      </w:r>
    </w:p>
    <w:p w14:paraId="127D6009" w14:textId="77777777" w:rsidR="0016701A" w:rsidRPr="004567E3" w:rsidRDefault="0016701A" w:rsidP="0016701A">
      <w:pPr>
        <w:spacing w:line="360" w:lineRule="auto"/>
        <w:jc w:val="both"/>
        <w:rPr>
          <w:rFonts w:ascii="Palatino Linotype" w:hAnsi="Palatino Linotype" w:cs="Tahoma"/>
          <w:bCs/>
        </w:rPr>
      </w:pPr>
    </w:p>
    <w:p w14:paraId="6ED9E46D" w14:textId="18D36893" w:rsidR="0016701A" w:rsidRPr="004567E3" w:rsidRDefault="0016701A" w:rsidP="0016701A">
      <w:pPr>
        <w:tabs>
          <w:tab w:val="left" w:pos="4962"/>
        </w:tabs>
        <w:spacing w:line="360" w:lineRule="auto"/>
        <w:jc w:val="both"/>
        <w:rPr>
          <w:rFonts w:ascii="Palatino Linotype" w:hAnsi="Palatino Linotype" w:cs="Tahoma"/>
          <w:bCs/>
        </w:rPr>
      </w:pPr>
      <w:r w:rsidRPr="004567E3">
        <w:rPr>
          <w:rFonts w:ascii="Palatino Linotype" w:hAnsi="Palatino Linotype" w:cs="Tahoma"/>
          <w:bCs/>
        </w:rPr>
        <w:t xml:space="preserve">Para tal situación, no basta con que los </w:t>
      </w:r>
      <w:r w:rsidR="007A2881" w:rsidRPr="004567E3">
        <w:rPr>
          <w:rFonts w:ascii="Palatino Linotype" w:hAnsi="Palatino Linotype" w:cs="Tahoma"/>
          <w:bCs/>
        </w:rPr>
        <w:t>S</w:t>
      </w:r>
      <w:r w:rsidRPr="004567E3">
        <w:rPr>
          <w:rFonts w:ascii="Palatino Linotype" w:hAnsi="Palatino Linotype" w:cs="Tahoma"/>
          <w:bCs/>
        </w:rPr>
        <w:t xml:space="preserve">ujetos </w:t>
      </w:r>
      <w:r w:rsidR="007A2881" w:rsidRPr="004567E3">
        <w:rPr>
          <w:rFonts w:ascii="Palatino Linotype" w:hAnsi="Palatino Linotype" w:cs="Tahoma"/>
          <w:bCs/>
        </w:rPr>
        <w:t>O</w:t>
      </w:r>
      <w:r w:rsidRPr="004567E3">
        <w:rPr>
          <w:rFonts w:ascii="Palatino Linotype" w:hAnsi="Palatino Linotype" w:cs="Tahoma"/>
          <w:bCs/>
        </w:rPr>
        <w:t>bligados señalen dicha circunstancia, sino que también debe de precisar las razones por las cuales no cuentan con lo peticionado, es decir, las circunstancias que dan lugar a la inexistencia.</w:t>
      </w:r>
    </w:p>
    <w:p w14:paraId="381D29C8" w14:textId="77777777" w:rsidR="0016701A" w:rsidRPr="004567E3" w:rsidRDefault="0016701A" w:rsidP="0016701A">
      <w:pPr>
        <w:tabs>
          <w:tab w:val="left" w:pos="2100"/>
        </w:tabs>
        <w:spacing w:line="360" w:lineRule="auto"/>
        <w:jc w:val="both"/>
        <w:rPr>
          <w:rFonts w:ascii="Palatino Linotype" w:hAnsi="Palatino Linotype" w:cs="Tahoma"/>
          <w:lang w:val="es-ES"/>
        </w:rPr>
      </w:pPr>
    </w:p>
    <w:p w14:paraId="51D8B732" w14:textId="09996737" w:rsidR="0016701A" w:rsidRPr="004567E3" w:rsidRDefault="0016701A" w:rsidP="0016701A">
      <w:pPr>
        <w:spacing w:line="360" w:lineRule="auto"/>
        <w:contextualSpacing/>
        <w:jc w:val="both"/>
        <w:rPr>
          <w:rFonts w:ascii="Palatino Linotype" w:eastAsia="Calibri" w:hAnsi="Palatino Linotype" w:cs="Tahoma"/>
          <w:bCs/>
          <w:iCs/>
          <w:lang w:eastAsia="en-US"/>
        </w:rPr>
      </w:pPr>
      <w:r w:rsidRPr="004567E3">
        <w:rPr>
          <w:rFonts w:ascii="Palatino Linotype" w:hAnsi="Palatino Linotype" w:cs="Tahoma"/>
        </w:rPr>
        <w:t xml:space="preserve">Razón por la cual, se procedió analizar la competencia del </w:t>
      </w:r>
      <w:r w:rsidR="007A2881" w:rsidRPr="004567E3">
        <w:rPr>
          <w:rFonts w:ascii="Palatino Linotype" w:hAnsi="Palatino Linotype" w:cs="Tahoma"/>
          <w:b/>
        </w:rPr>
        <w:t>SUJETO OBLIGADO</w:t>
      </w:r>
      <w:r w:rsidR="007A2881" w:rsidRPr="004567E3">
        <w:rPr>
          <w:rFonts w:ascii="Palatino Linotype" w:hAnsi="Palatino Linotype" w:cs="Tahoma"/>
        </w:rPr>
        <w:t xml:space="preserve"> </w:t>
      </w:r>
      <w:r w:rsidRPr="004567E3">
        <w:rPr>
          <w:rFonts w:ascii="Palatino Linotype" w:hAnsi="Palatino Linotype" w:cs="Tahoma"/>
        </w:rPr>
        <w:t>para conocer de la información peticionada, para lo cual</w:t>
      </w:r>
      <w:r w:rsidRPr="004567E3">
        <w:rPr>
          <w:rFonts w:ascii="Palatino Linotype" w:eastAsia="Calibri" w:hAnsi="Palatino Linotype" w:cs="Tahoma"/>
          <w:iCs/>
          <w:lang w:eastAsia="es-ES_tradnl"/>
        </w:rPr>
        <w:t xml:space="preserve">, se trae a colación el artículo 31, fracciones II, III, VII, XX, XXIV </w:t>
      </w:r>
      <w:proofErr w:type="spellStart"/>
      <w:r w:rsidRPr="004567E3">
        <w:rPr>
          <w:rFonts w:ascii="Palatino Linotype" w:eastAsia="Calibri" w:hAnsi="Palatino Linotype" w:cs="Tahoma"/>
          <w:iCs/>
          <w:lang w:eastAsia="es-ES_tradnl"/>
        </w:rPr>
        <w:t>Quaáter</w:t>
      </w:r>
      <w:proofErr w:type="spellEnd"/>
      <w:r w:rsidRPr="004567E3">
        <w:rPr>
          <w:rFonts w:ascii="Palatino Linotype" w:eastAsia="Calibri" w:hAnsi="Palatino Linotype" w:cs="Tahoma"/>
          <w:iCs/>
          <w:lang w:eastAsia="es-ES_tradnl"/>
        </w:rPr>
        <w:t xml:space="preserve">, XXIV </w:t>
      </w:r>
      <w:proofErr w:type="spellStart"/>
      <w:r w:rsidRPr="004567E3">
        <w:rPr>
          <w:rFonts w:ascii="Palatino Linotype" w:eastAsia="Calibri" w:hAnsi="Palatino Linotype" w:cs="Tahoma"/>
          <w:iCs/>
          <w:lang w:eastAsia="es-ES_tradnl"/>
        </w:rPr>
        <w:t>Quinques</w:t>
      </w:r>
      <w:proofErr w:type="spellEnd"/>
      <w:r w:rsidRPr="004567E3">
        <w:rPr>
          <w:rFonts w:ascii="Palatino Linotype" w:eastAsia="Calibri" w:hAnsi="Palatino Linotype" w:cs="Tahoma"/>
          <w:iCs/>
          <w:lang w:eastAsia="es-ES_tradnl"/>
        </w:rPr>
        <w:t xml:space="preserve">, la </w:t>
      </w:r>
      <w:r w:rsidRPr="004567E3">
        <w:rPr>
          <w:rFonts w:ascii="Palatino Linotype" w:eastAsia="Calibri" w:hAnsi="Palatino Linotype" w:cs="Tahoma"/>
          <w:bCs/>
          <w:iCs/>
          <w:lang w:eastAsia="en-US"/>
        </w:rPr>
        <w:t>Ley Orgánica Municipal del Estado de México, que precisan que los Ayuntamientos serán los encargados de realizar lo siguiente:</w:t>
      </w:r>
    </w:p>
    <w:p w14:paraId="01F8D554" w14:textId="77777777" w:rsidR="0016701A" w:rsidRPr="004567E3" w:rsidRDefault="0016701A" w:rsidP="0016701A">
      <w:pPr>
        <w:spacing w:line="360" w:lineRule="auto"/>
        <w:contextualSpacing/>
        <w:jc w:val="both"/>
        <w:rPr>
          <w:rFonts w:ascii="Palatino Linotype" w:eastAsia="Calibri" w:hAnsi="Palatino Linotype" w:cs="Tahoma"/>
          <w:bCs/>
          <w:iCs/>
          <w:lang w:eastAsia="en-US"/>
        </w:rPr>
      </w:pPr>
    </w:p>
    <w:p w14:paraId="421CBB07" w14:textId="77777777" w:rsidR="0016701A" w:rsidRPr="004567E3" w:rsidRDefault="0016701A" w:rsidP="0016701A">
      <w:pPr>
        <w:pStyle w:val="Prrafodelista"/>
        <w:numPr>
          <w:ilvl w:val="0"/>
          <w:numId w:val="9"/>
        </w:numPr>
        <w:spacing w:line="360" w:lineRule="auto"/>
        <w:contextualSpacing/>
        <w:jc w:val="both"/>
        <w:rPr>
          <w:rFonts w:ascii="Palatino Linotype" w:eastAsia="Calibri" w:hAnsi="Palatino Linotype" w:cs="Tahoma"/>
          <w:b/>
          <w:bCs/>
          <w:iCs/>
          <w:lang w:eastAsia="en-US"/>
        </w:rPr>
      </w:pPr>
      <w:r w:rsidRPr="004567E3">
        <w:rPr>
          <w:rFonts w:ascii="Palatino Linotype" w:eastAsia="Calibri" w:hAnsi="Palatino Linotype" w:cs="Tahoma"/>
          <w:b/>
          <w:bCs/>
          <w:iCs/>
          <w:lang w:eastAsia="en-US"/>
        </w:rPr>
        <w:t>Celebrar convenios con las autoridades estatales, en relación con la prestación de los servicios públicos;</w:t>
      </w:r>
    </w:p>
    <w:p w14:paraId="633FC845" w14:textId="5D195377" w:rsidR="0016701A" w:rsidRPr="004567E3" w:rsidRDefault="0016701A" w:rsidP="0016701A">
      <w:pPr>
        <w:pStyle w:val="Prrafodelista"/>
        <w:numPr>
          <w:ilvl w:val="0"/>
          <w:numId w:val="9"/>
        </w:numPr>
        <w:spacing w:line="360" w:lineRule="auto"/>
        <w:contextualSpacing/>
        <w:jc w:val="both"/>
        <w:rPr>
          <w:rFonts w:ascii="Palatino Linotype" w:eastAsia="Calibri" w:hAnsi="Palatino Linotype" w:cs="Tahoma"/>
          <w:b/>
          <w:bCs/>
          <w:iCs/>
          <w:lang w:eastAsia="en-US"/>
        </w:rPr>
      </w:pPr>
      <w:r w:rsidRPr="004567E3">
        <w:rPr>
          <w:rFonts w:ascii="Palatino Linotype" w:eastAsia="Calibri" w:hAnsi="Palatino Linotype" w:cs="Tahoma"/>
          <w:b/>
          <w:bCs/>
          <w:iCs/>
          <w:lang w:eastAsia="en-US"/>
        </w:rPr>
        <w:t>Aut</w:t>
      </w:r>
      <w:r w:rsidR="007A2881" w:rsidRPr="004567E3">
        <w:rPr>
          <w:rFonts w:ascii="Palatino Linotype" w:eastAsia="Calibri" w:hAnsi="Palatino Linotype" w:cs="Tahoma"/>
          <w:b/>
          <w:bCs/>
          <w:iCs/>
          <w:lang w:eastAsia="en-US"/>
        </w:rPr>
        <w:t>or</w:t>
      </w:r>
      <w:r w:rsidRPr="004567E3">
        <w:rPr>
          <w:rFonts w:ascii="Palatino Linotype" w:eastAsia="Calibri" w:hAnsi="Palatino Linotype" w:cs="Tahoma"/>
          <w:b/>
          <w:bCs/>
          <w:iCs/>
          <w:lang w:eastAsia="en-US"/>
        </w:rPr>
        <w:t>izar la exención del pago de trámites;</w:t>
      </w:r>
    </w:p>
    <w:p w14:paraId="20F2EFE9" w14:textId="77777777" w:rsidR="0016701A" w:rsidRPr="004567E3" w:rsidRDefault="0016701A" w:rsidP="0016701A">
      <w:pPr>
        <w:pStyle w:val="Prrafodelista"/>
        <w:numPr>
          <w:ilvl w:val="0"/>
          <w:numId w:val="9"/>
        </w:numPr>
        <w:spacing w:line="360" w:lineRule="auto"/>
        <w:contextualSpacing/>
        <w:jc w:val="both"/>
        <w:rPr>
          <w:rFonts w:ascii="Palatino Linotype" w:eastAsia="Calibri" w:hAnsi="Palatino Linotype" w:cs="Tahoma"/>
          <w:b/>
          <w:bCs/>
          <w:iCs/>
          <w:lang w:eastAsia="en-US"/>
        </w:rPr>
      </w:pPr>
      <w:r w:rsidRPr="004567E3">
        <w:rPr>
          <w:rFonts w:ascii="Palatino Linotype" w:eastAsia="Calibri" w:hAnsi="Palatino Linotype" w:cs="Tahoma"/>
          <w:b/>
          <w:bCs/>
          <w:iCs/>
          <w:lang w:eastAsia="en-US"/>
        </w:rPr>
        <w:t>Convenir, contratar o concesionar la ejecución de obras y la prestación de servicios públicos;</w:t>
      </w:r>
    </w:p>
    <w:p w14:paraId="22EA8641" w14:textId="77777777" w:rsidR="0016701A" w:rsidRPr="004567E3" w:rsidRDefault="0016701A" w:rsidP="0016701A">
      <w:pPr>
        <w:pStyle w:val="Prrafodelista"/>
        <w:numPr>
          <w:ilvl w:val="0"/>
          <w:numId w:val="9"/>
        </w:numPr>
        <w:spacing w:line="360" w:lineRule="auto"/>
        <w:contextualSpacing/>
        <w:jc w:val="both"/>
        <w:rPr>
          <w:rFonts w:ascii="Palatino Linotype" w:eastAsia="Calibri" w:hAnsi="Palatino Linotype" w:cs="Tahoma"/>
          <w:bCs/>
          <w:iCs/>
          <w:lang w:eastAsia="en-US"/>
        </w:rPr>
      </w:pPr>
      <w:r w:rsidRPr="004567E3">
        <w:rPr>
          <w:rFonts w:ascii="Palatino Linotype" w:eastAsia="Calibri" w:hAnsi="Palatino Linotype" w:cs="Tahoma"/>
          <w:bCs/>
          <w:iCs/>
          <w:lang w:eastAsia="en-US"/>
        </w:rPr>
        <w:t>Autorizar la contratación de empréstitos;</w:t>
      </w:r>
    </w:p>
    <w:p w14:paraId="1A2D1F77" w14:textId="77777777" w:rsidR="0016701A" w:rsidRPr="004567E3" w:rsidRDefault="0016701A" w:rsidP="0016701A">
      <w:pPr>
        <w:pStyle w:val="Prrafodelista"/>
        <w:numPr>
          <w:ilvl w:val="0"/>
          <w:numId w:val="9"/>
        </w:numPr>
        <w:spacing w:line="360" w:lineRule="auto"/>
        <w:contextualSpacing/>
        <w:jc w:val="both"/>
        <w:rPr>
          <w:rFonts w:ascii="Palatino Linotype" w:eastAsia="Calibri" w:hAnsi="Palatino Linotype" w:cs="Tahoma"/>
          <w:bCs/>
          <w:iCs/>
          <w:lang w:eastAsia="en-US"/>
        </w:rPr>
      </w:pPr>
      <w:r w:rsidRPr="004567E3">
        <w:rPr>
          <w:rFonts w:ascii="Palatino Linotype" w:eastAsia="Calibri" w:hAnsi="Palatino Linotype" w:cs="Tahoma"/>
          <w:bCs/>
          <w:iCs/>
          <w:lang w:eastAsia="en-US"/>
        </w:rPr>
        <w:t>Otorgar licencias de construcción y permisos de funcionamiento, y</w:t>
      </w:r>
    </w:p>
    <w:p w14:paraId="501CE661" w14:textId="77777777" w:rsidR="0016701A" w:rsidRPr="004567E3" w:rsidRDefault="0016701A" w:rsidP="0016701A">
      <w:pPr>
        <w:pStyle w:val="Prrafodelista"/>
        <w:numPr>
          <w:ilvl w:val="0"/>
          <w:numId w:val="9"/>
        </w:numPr>
        <w:spacing w:line="360" w:lineRule="auto"/>
        <w:contextualSpacing/>
        <w:jc w:val="both"/>
        <w:rPr>
          <w:rFonts w:ascii="Palatino Linotype" w:eastAsia="Calibri" w:hAnsi="Palatino Linotype" w:cs="Tahoma"/>
          <w:bCs/>
          <w:iCs/>
          <w:lang w:eastAsia="en-US"/>
        </w:rPr>
      </w:pPr>
      <w:r w:rsidRPr="004567E3">
        <w:rPr>
          <w:rFonts w:ascii="Palatino Linotype" w:eastAsia="Calibri" w:hAnsi="Palatino Linotype" w:cs="Tahoma"/>
          <w:bCs/>
          <w:iCs/>
          <w:lang w:eastAsia="en-US"/>
        </w:rPr>
        <w:t>Otorgar licencias de funcionamiento.</w:t>
      </w:r>
    </w:p>
    <w:p w14:paraId="7FBF0262" w14:textId="77777777" w:rsidR="0016701A" w:rsidRPr="004567E3" w:rsidRDefault="0016701A" w:rsidP="0016701A">
      <w:pPr>
        <w:spacing w:line="360" w:lineRule="auto"/>
        <w:contextualSpacing/>
        <w:jc w:val="both"/>
        <w:rPr>
          <w:rFonts w:ascii="Palatino Linotype" w:eastAsia="Calibri" w:hAnsi="Palatino Linotype" w:cs="Tahoma"/>
          <w:iCs/>
          <w:lang w:eastAsia="es-ES_tradnl"/>
        </w:rPr>
      </w:pPr>
    </w:p>
    <w:p w14:paraId="5DCB6010" w14:textId="77777777" w:rsidR="0016701A" w:rsidRPr="004567E3" w:rsidRDefault="0016701A" w:rsidP="0016701A">
      <w:pPr>
        <w:spacing w:line="360" w:lineRule="auto"/>
        <w:contextualSpacing/>
        <w:jc w:val="both"/>
        <w:rPr>
          <w:rFonts w:ascii="Palatino Linotype" w:eastAsia="Calibri" w:hAnsi="Palatino Linotype" w:cs="Tahoma"/>
          <w:iCs/>
          <w:lang w:eastAsia="es-ES_tradnl"/>
        </w:rPr>
      </w:pPr>
      <w:r w:rsidRPr="004567E3">
        <w:rPr>
          <w:rFonts w:ascii="Palatino Linotype" w:eastAsia="Calibri" w:hAnsi="Palatino Linotype" w:cs="Tahoma"/>
          <w:iCs/>
          <w:lang w:eastAsia="es-ES_tradnl"/>
        </w:rPr>
        <w:t>Como se logra observar, el Ayuntamiento tiene competencia para conocer de la información peticionada, pues a través de sus áreas, podrá celebrar contratos o convenios, así como, emitir, concesiones, permisos, licencia y autorizaciones; en razón de lo anterior, el Bando Municipal de Tecámac 2022, señala lo siguiente:</w:t>
      </w:r>
    </w:p>
    <w:p w14:paraId="5E312665" w14:textId="77777777" w:rsidR="0016701A" w:rsidRPr="004567E3" w:rsidRDefault="0016701A" w:rsidP="0016701A">
      <w:pPr>
        <w:spacing w:line="360" w:lineRule="auto"/>
        <w:contextualSpacing/>
        <w:jc w:val="both"/>
        <w:rPr>
          <w:rFonts w:ascii="Palatino Linotype" w:eastAsia="Calibri" w:hAnsi="Palatino Linotype" w:cs="Tahoma"/>
          <w:iCs/>
          <w:lang w:eastAsia="es-ES_tradnl"/>
        </w:rPr>
      </w:pPr>
    </w:p>
    <w:p w14:paraId="1E9ACFB4" w14:textId="77777777" w:rsidR="0016701A" w:rsidRPr="004567E3" w:rsidRDefault="0016701A" w:rsidP="007A2881">
      <w:pPr>
        <w:ind w:left="567" w:right="567"/>
        <w:jc w:val="both"/>
        <w:rPr>
          <w:rFonts w:ascii="Palatino Linotype" w:hAnsi="Palatino Linotype" w:cs="Tahoma"/>
          <w:i/>
        </w:rPr>
      </w:pPr>
      <w:r w:rsidRPr="004567E3">
        <w:rPr>
          <w:rFonts w:ascii="Palatino Linotype" w:hAnsi="Palatino Linotype" w:cs="Tahoma"/>
          <w:i/>
        </w:rPr>
        <w:t>“Artículo 3. El objetivo primordial del Gobierno Municipal es garantizar el bienestar colectivo y orden social de sus habitantes, por ello las autoridades que lo conforman orientarán sus acciones de acuerdo a las siguientes disposiciones:</w:t>
      </w:r>
    </w:p>
    <w:p w14:paraId="341EEC28" w14:textId="77777777" w:rsidR="0016701A" w:rsidRPr="004567E3" w:rsidRDefault="0016701A" w:rsidP="007A2881">
      <w:pPr>
        <w:ind w:left="567" w:right="567"/>
        <w:jc w:val="both"/>
        <w:rPr>
          <w:rFonts w:ascii="Palatino Linotype" w:hAnsi="Palatino Linotype" w:cs="Tahoma"/>
          <w:i/>
        </w:rPr>
      </w:pPr>
      <w:r w:rsidRPr="004567E3">
        <w:rPr>
          <w:rFonts w:ascii="Palatino Linotype" w:hAnsi="Palatino Linotype" w:cs="Tahoma"/>
          <w:i/>
        </w:rPr>
        <w:t>I. a XI…</w:t>
      </w:r>
    </w:p>
    <w:p w14:paraId="2156841D" w14:textId="77777777" w:rsidR="0016701A" w:rsidRPr="004567E3" w:rsidRDefault="0016701A" w:rsidP="007A2881">
      <w:pPr>
        <w:ind w:left="567" w:right="567"/>
        <w:jc w:val="both"/>
        <w:rPr>
          <w:rFonts w:ascii="Palatino Linotype" w:hAnsi="Palatino Linotype" w:cs="Tahoma"/>
          <w:i/>
        </w:rPr>
      </w:pPr>
      <w:r w:rsidRPr="004567E3">
        <w:rPr>
          <w:rFonts w:ascii="Palatino Linotype" w:hAnsi="Palatino Linotype" w:cs="Tahoma"/>
          <w:i/>
        </w:rPr>
        <w:lastRenderedPageBreak/>
        <w:t xml:space="preserve">XII. </w:t>
      </w:r>
      <w:r w:rsidRPr="004567E3">
        <w:rPr>
          <w:rFonts w:ascii="Palatino Linotype" w:hAnsi="Palatino Linotype" w:cs="Tahoma"/>
          <w:i/>
          <w:u w:val="single"/>
        </w:rPr>
        <w:t>Impulsar políticas públicas</w:t>
      </w:r>
      <w:r w:rsidRPr="004567E3">
        <w:rPr>
          <w:rFonts w:ascii="Palatino Linotype" w:hAnsi="Palatino Linotype" w:cs="Tahoma"/>
          <w:i/>
        </w:rPr>
        <w:t xml:space="preserve"> que detonen el crecimiento y desarrollo económico del municipio, participando </w:t>
      </w:r>
      <w:r w:rsidRPr="004567E3">
        <w:rPr>
          <w:rFonts w:ascii="Palatino Linotype" w:hAnsi="Palatino Linotype" w:cs="Tahoma"/>
          <w:i/>
          <w:u w:val="single"/>
        </w:rPr>
        <w:t>con los otros órdenes de gobierno, la iniciativa privada y la sociedad civil</w:t>
      </w:r>
      <w:r w:rsidRPr="004567E3">
        <w:rPr>
          <w:rFonts w:ascii="Palatino Linotype" w:hAnsi="Palatino Linotype" w:cs="Tahoma"/>
          <w:i/>
        </w:rPr>
        <w:t xml:space="preserve"> organizada en programas que impulsen el desarrollo sustentable de los sectores productivos;</w:t>
      </w:r>
    </w:p>
    <w:p w14:paraId="0F170E40" w14:textId="77777777" w:rsidR="0016701A" w:rsidRPr="004567E3" w:rsidRDefault="0016701A" w:rsidP="007A2881">
      <w:pPr>
        <w:ind w:left="567" w:right="567"/>
        <w:jc w:val="both"/>
        <w:rPr>
          <w:rFonts w:ascii="Palatino Linotype" w:hAnsi="Palatino Linotype" w:cs="Tahoma"/>
          <w:i/>
        </w:rPr>
      </w:pPr>
      <w:r w:rsidRPr="004567E3">
        <w:rPr>
          <w:rFonts w:ascii="Palatino Linotype" w:hAnsi="Palatino Linotype" w:cs="Tahoma"/>
          <w:i/>
        </w:rPr>
        <w:t>XIII. a XVIII…</w:t>
      </w:r>
    </w:p>
    <w:p w14:paraId="028A6C32" w14:textId="77777777" w:rsidR="0016701A" w:rsidRPr="004567E3" w:rsidRDefault="0016701A" w:rsidP="007A2881">
      <w:pPr>
        <w:ind w:left="567" w:right="567"/>
        <w:jc w:val="both"/>
        <w:rPr>
          <w:rFonts w:ascii="Palatino Linotype" w:hAnsi="Palatino Linotype" w:cs="Tahoma"/>
          <w:i/>
        </w:rPr>
      </w:pPr>
    </w:p>
    <w:p w14:paraId="13655D75" w14:textId="77777777" w:rsidR="0016701A" w:rsidRPr="004567E3" w:rsidRDefault="0016701A" w:rsidP="007A2881">
      <w:pPr>
        <w:ind w:left="567" w:right="567"/>
        <w:jc w:val="both"/>
        <w:rPr>
          <w:rFonts w:ascii="Palatino Linotype" w:hAnsi="Palatino Linotype" w:cs="Tahoma"/>
          <w:i/>
        </w:rPr>
      </w:pPr>
      <w:r w:rsidRPr="004567E3">
        <w:rPr>
          <w:rFonts w:ascii="Palatino Linotype" w:hAnsi="Palatino Linotype" w:cs="Tahoma"/>
          <w:i/>
        </w:rPr>
        <w:t>Artículo 39. Para el cumplimiento de sus funciones la Presidencia Municipal se auxiliará de los demás integrantes del Ayuntamiento, las Comisiones Edilicias y tendrá bajo su mando las siguientes dependencias de la administración pública municipal centralizada:</w:t>
      </w:r>
    </w:p>
    <w:p w14:paraId="32BF1A30" w14:textId="77777777" w:rsidR="0016701A" w:rsidRPr="004567E3" w:rsidRDefault="0016701A" w:rsidP="007A2881">
      <w:pPr>
        <w:ind w:left="567" w:right="567"/>
        <w:jc w:val="both"/>
        <w:rPr>
          <w:rFonts w:ascii="Palatino Linotype" w:hAnsi="Palatino Linotype" w:cs="Tahoma"/>
          <w:i/>
        </w:rPr>
      </w:pPr>
      <w:r w:rsidRPr="004567E3">
        <w:rPr>
          <w:rFonts w:ascii="Palatino Linotype" w:hAnsi="Palatino Linotype" w:cs="Tahoma"/>
          <w:i/>
        </w:rPr>
        <w:t>I. …</w:t>
      </w:r>
    </w:p>
    <w:p w14:paraId="685C7542" w14:textId="77777777" w:rsidR="0016701A" w:rsidRPr="004567E3" w:rsidRDefault="0016701A" w:rsidP="007A2881">
      <w:pPr>
        <w:ind w:left="567" w:right="567"/>
        <w:jc w:val="both"/>
        <w:rPr>
          <w:rFonts w:ascii="Palatino Linotype" w:hAnsi="Palatino Linotype" w:cs="Tahoma"/>
          <w:b/>
          <w:i/>
          <w:u w:val="single"/>
        </w:rPr>
      </w:pPr>
      <w:r w:rsidRPr="004567E3">
        <w:rPr>
          <w:rFonts w:ascii="Palatino Linotype" w:hAnsi="Palatino Linotype" w:cs="Tahoma"/>
          <w:b/>
          <w:i/>
          <w:u w:val="single"/>
        </w:rPr>
        <w:t xml:space="preserve">II. Secretaría del Ayuntamiento; </w:t>
      </w:r>
    </w:p>
    <w:p w14:paraId="3E0B4C4E" w14:textId="77777777" w:rsidR="0016701A" w:rsidRPr="004567E3" w:rsidRDefault="0016701A" w:rsidP="007A2881">
      <w:pPr>
        <w:ind w:left="567" w:right="567"/>
        <w:jc w:val="both"/>
        <w:rPr>
          <w:rFonts w:ascii="Palatino Linotype" w:hAnsi="Palatino Linotype" w:cs="Tahoma"/>
          <w:i/>
        </w:rPr>
      </w:pPr>
      <w:r w:rsidRPr="004567E3">
        <w:rPr>
          <w:rFonts w:ascii="Palatino Linotype" w:hAnsi="Palatino Linotype" w:cs="Tahoma"/>
          <w:i/>
        </w:rPr>
        <w:t xml:space="preserve">III. a IV…; </w:t>
      </w:r>
    </w:p>
    <w:p w14:paraId="527B1251" w14:textId="77777777" w:rsidR="0016701A" w:rsidRPr="004567E3" w:rsidRDefault="0016701A" w:rsidP="007A2881">
      <w:pPr>
        <w:ind w:left="567" w:right="567"/>
        <w:jc w:val="both"/>
        <w:rPr>
          <w:rFonts w:ascii="Palatino Linotype" w:hAnsi="Palatino Linotype" w:cs="Tahoma"/>
          <w:b/>
          <w:i/>
          <w:u w:val="single"/>
        </w:rPr>
      </w:pPr>
      <w:r w:rsidRPr="004567E3">
        <w:rPr>
          <w:rFonts w:ascii="Palatino Linotype" w:hAnsi="Palatino Linotype" w:cs="Tahoma"/>
          <w:b/>
          <w:i/>
          <w:u w:val="single"/>
        </w:rPr>
        <w:t xml:space="preserve">V. Dirección General Jurídica y Consultiva; </w:t>
      </w:r>
    </w:p>
    <w:p w14:paraId="567AA04A" w14:textId="77777777" w:rsidR="0016701A" w:rsidRPr="004567E3" w:rsidRDefault="0016701A" w:rsidP="007A2881">
      <w:pPr>
        <w:ind w:left="567" w:right="567"/>
        <w:jc w:val="both"/>
        <w:rPr>
          <w:rFonts w:ascii="Palatino Linotype" w:hAnsi="Palatino Linotype" w:cs="Tahoma"/>
          <w:i/>
        </w:rPr>
      </w:pPr>
      <w:r w:rsidRPr="004567E3">
        <w:rPr>
          <w:rFonts w:ascii="Palatino Linotype" w:hAnsi="Palatino Linotype" w:cs="Tahoma"/>
          <w:i/>
        </w:rPr>
        <w:t>VI. a XIII...</w:t>
      </w:r>
    </w:p>
    <w:p w14:paraId="51801CBF" w14:textId="77777777" w:rsidR="0016701A" w:rsidRPr="004567E3" w:rsidRDefault="0016701A" w:rsidP="007A2881">
      <w:pPr>
        <w:ind w:left="567" w:right="567"/>
        <w:jc w:val="both"/>
        <w:rPr>
          <w:rFonts w:ascii="Palatino Linotype" w:hAnsi="Palatino Linotype" w:cs="Tahoma"/>
          <w:i/>
        </w:rPr>
      </w:pPr>
      <w:r w:rsidRPr="004567E3">
        <w:rPr>
          <w:rFonts w:ascii="Palatino Linotype" w:hAnsi="Palatino Linotype" w:cs="Tahoma"/>
          <w:i/>
        </w:rPr>
        <w:t xml:space="preserve">Artículo 45. </w:t>
      </w:r>
      <w:r w:rsidRPr="004567E3">
        <w:rPr>
          <w:rFonts w:ascii="Palatino Linotype" w:hAnsi="Palatino Linotype" w:cs="Tahoma"/>
          <w:b/>
          <w:i/>
        </w:rPr>
        <w:t>La Dirección General Jurídica y Consultiva</w:t>
      </w:r>
      <w:r w:rsidRPr="004567E3">
        <w:rPr>
          <w:rFonts w:ascii="Palatino Linotype" w:hAnsi="Palatino Linotype" w:cs="Tahoma"/>
          <w:i/>
        </w:rPr>
        <w:t xml:space="preserve"> </w:t>
      </w:r>
      <w:r w:rsidRPr="004567E3">
        <w:rPr>
          <w:rFonts w:ascii="Palatino Linotype" w:hAnsi="Palatino Linotype" w:cs="Tahoma"/>
          <w:b/>
          <w:i/>
          <w:u w:val="single"/>
        </w:rPr>
        <w:t>auxilia a la Presidencia Municipal, la Sindicatura y los titulares de las áreas administrativas a efecto de otorgar certeza y validez jurídica a la actuación de las dependencias de la administración pública centralizada, descentralizada y organismos auxiliares, así como la homologación de esfuerzos en materia de mejora regulatoria</w:t>
      </w:r>
      <w:r w:rsidRPr="004567E3">
        <w:rPr>
          <w:rFonts w:ascii="Palatino Linotype" w:hAnsi="Palatino Linotype" w:cs="Tahoma"/>
          <w:i/>
        </w:rPr>
        <w:t xml:space="preserve">. Por otro lado, es la responsable del funcionamiento de las Oficialías Mediadoras-Conciliadoras y/o Calificadoras Municipales, quienes desempeñaran las facultades y obligaciones que establece el artículo 150 de la Ley Orgánica Municipal del Estado de México, en el Juzgado Cívico Municipal. </w:t>
      </w:r>
    </w:p>
    <w:p w14:paraId="3ADBA3A7" w14:textId="18B98EFA" w:rsidR="0016701A" w:rsidRPr="004567E3" w:rsidRDefault="0016701A" w:rsidP="007A2881">
      <w:pPr>
        <w:ind w:left="567" w:right="567"/>
        <w:jc w:val="both"/>
        <w:rPr>
          <w:rFonts w:ascii="Palatino Linotype" w:hAnsi="Palatino Linotype" w:cs="Tahoma"/>
          <w:i/>
        </w:rPr>
      </w:pPr>
      <w:r w:rsidRPr="004567E3">
        <w:rPr>
          <w:rFonts w:ascii="Palatino Linotype" w:hAnsi="Palatino Linotype" w:cs="Tahoma"/>
          <w:i/>
        </w:rPr>
        <w:t>…</w:t>
      </w:r>
      <w:r w:rsidR="007A2881" w:rsidRPr="004567E3">
        <w:rPr>
          <w:rFonts w:ascii="Palatino Linotype" w:hAnsi="Palatino Linotype" w:cs="Tahoma"/>
          <w:i/>
        </w:rPr>
        <w:t>”</w:t>
      </w:r>
    </w:p>
    <w:p w14:paraId="17221676" w14:textId="77777777" w:rsidR="0016701A" w:rsidRPr="004567E3" w:rsidRDefault="0016701A" w:rsidP="0016701A">
      <w:pPr>
        <w:spacing w:line="360" w:lineRule="auto"/>
        <w:contextualSpacing/>
        <w:jc w:val="both"/>
        <w:rPr>
          <w:rFonts w:ascii="Palatino Linotype" w:eastAsia="Calibri" w:hAnsi="Palatino Linotype" w:cs="Tahoma"/>
          <w:iCs/>
          <w:lang w:eastAsia="es-ES_tradnl"/>
        </w:rPr>
      </w:pPr>
    </w:p>
    <w:p w14:paraId="11C469B6" w14:textId="31020F9C" w:rsidR="0016701A" w:rsidRPr="004567E3" w:rsidRDefault="0016701A" w:rsidP="0016701A">
      <w:pPr>
        <w:spacing w:line="360" w:lineRule="auto"/>
        <w:contextualSpacing/>
        <w:jc w:val="both"/>
        <w:rPr>
          <w:rFonts w:ascii="Palatino Linotype" w:eastAsia="Calibri" w:hAnsi="Palatino Linotype" w:cs="Tahoma"/>
          <w:iCs/>
          <w:lang w:eastAsia="es-ES_tradnl"/>
        </w:rPr>
      </w:pPr>
      <w:r w:rsidRPr="004567E3">
        <w:rPr>
          <w:rFonts w:ascii="Palatino Linotype" w:eastAsia="Calibri" w:hAnsi="Palatino Linotype" w:cs="Tahoma"/>
          <w:iCs/>
          <w:lang w:eastAsia="es-ES_tradnl"/>
        </w:rPr>
        <w:t xml:space="preserve">Administración Pública Municipal de Tecámac, que se integra de diversas unidades administrativas, entre ellas, </w:t>
      </w:r>
      <w:r w:rsidRPr="004567E3">
        <w:rPr>
          <w:rFonts w:ascii="Palatino Linotype" w:eastAsia="Calibri" w:hAnsi="Palatino Linotype" w:cs="Tahoma"/>
          <w:b/>
          <w:iCs/>
          <w:lang w:eastAsia="es-ES_tradnl"/>
        </w:rPr>
        <w:t xml:space="preserve">la Secretaría del Ayuntamiento y la Dirección General Jurídica y Consultiva, siendo esta última la que se encarga de auxiliar a todas las unidades administrativas para dar certeza y validez jurídica en sus actuaciones, por su parte la Secretaría del Ayuntamiento, de acuerdo a lo señalado, es quien valida </w:t>
      </w:r>
      <w:r w:rsidRPr="004567E3">
        <w:rPr>
          <w:rFonts w:ascii="Palatino Linotype" w:eastAsia="Calibri" w:hAnsi="Palatino Linotype" w:cs="Tahoma"/>
          <w:b/>
          <w:iCs/>
          <w:lang w:eastAsia="es-ES_tradnl"/>
        </w:rPr>
        <w:lastRenderedPageBreak/>
        <w:t>con su firma, los doc</w:t>
      </w:r>
      <w:r w:rsidR="007A2881" w:rsidRPr="004567E3">
        <w:rPr>
          <w:rFonts w:ascii="Palatino Linotype" w:eastAsia="Calibri" w:hAnsi="Palatino Linotype" w:cs="Tahoma"/>
          <w:b/>
          <w:iCs/>
          <w:lang w:eastAsia="es-ES_tradnl"/>
        </w:rPr>
        <w:t>umentos oficiales emanados del Ay</w:t>
      </w:r>
      <w:r w:rsidRPr="004567E3">
        <w:rPr>
          <w:rFonts w:ascii="Palatino Linotype" w:eastAsia="Calibri" w:hAnsi="Palatino Linotype" w:cs="Tahoma"/>
          <w:b/>
          <w:iCs/>
          <w:lang w:eastAsia="es-ES_tradnl"/>
        </w:rPr>
        <w:t>untamiento o de cualquiera de sus miembros y tiene a su cargo el archivo general del Ayuntamiento</w:t>
      </w:r>
      <w:r w:rsidRPr="004567E3">
        <w:rPr>
          <w:rFonts w:ascii="Palatino Linotype" w:eastAsia="Calibri" w:hAnsi="Palatino Linotype" w:cs="Tahoma"/>
          <w:iCs/>
          <w:lang w:eastAsia="es-ES_tradnl"/>
        </w:rPr>
        <w:t>.</w:t>
      </w:r>
    </w:p>
    <w:p w14:paraId="3718317A" w14:textId="77777777" w:rsidR="0016701A" w:rsidRPr="004567E3" w:rsidRDefault="0016701A" w:rsidP="0016701A">
      <w:pPr>
        <w:spacing w:line="360" w:lineRule="auto"/>
        <w:contextualSpacing/>
        <w:jc w:val="both"/>
        <w:rPr>
          <w:rFonts w:ascii="Palatino Linotype" w:eastAsia="Calibri" w:hAnsi="Palatino Linotype" w:cs="Tahoma"/>
          <w:iCs/>
          <w:lang w:eastAsia="es-ES_tradnl"/>
        </w:rPr>
      </w:pPr>
    </w:p>
    <w:p w14:paraId="362EDE4D" w14:textId="0546526B" w:rsidR="0016701A" w:rsidRPr="004567E3" w:rsidRDefault="0016701A" w:rsidP="0016701A">
      <w:pPr>
        <w:tabs>
          <w:tab w:val="left" w:pos="2100"/>
        </w:tabs>
        <w:spacing w:line="360" w:lineRule="auto"/>
        <w:jc w:val="both"/>
        <w:rPr>
          <w:rFonts w:ascii="Palatino Linotype" w:hAnsi="Palatino Linotype" w:cs="Tahoma"/>
          <w:bCs/>
        </w:rPr>
      </w:pPr>
      <w:r w:rsidRPr="004567E3">
        <w:rPr>
          <w:rFonts w:ascii="Palatino Linotype" w:hAnsi="Palatino Linotype" w:cs="Tahoma"/>
          <w:lang w:val="es-ES"/>
        </w:rPr>
        <w:t>No pasa desapercibido, que la información solicitada, tiene relación con lo contemplado en el artículo 92, fracción XXXII, de la Ley de Transparencia y Acceso a la Información Pública del Estado de México y Municipios, pues señala que los Sujetos Obligados deberán a poner a disposición del público, por medios electrónicos, las concesiones, contratos, convenios, permisos, licencias o autorizaciones, es decir, nos encontramos ante una obligación común de transparencia, para todos los Sujetos Obligados, incluyendo al Ayuntamiento de Tecámac, derivado de ello, este Instituto consultó la página de Información Pública de Oficio Mexiquense (</w:t>
      </w:r>
      <w:r w:rsidR="007A2881" w:rsidRPr="004567E3">
        <w:rPr>
          <w:rFonts w:ascii="Palatino Linotype" w:hAnsi="Palatino Linotype" w:cs="Tahoma"/>
          <w:b/>
          <w:lang w:val="es-ES"/>
        </w:rPr>
        <w:t>IPOMEX</w:t>
      </w:r>
      <w:r w:rsidRPr="004567E3">
        <w:rPr>
          <w:rFonts w:ascii="Palatino Linotype" w:hAnsi="Palatino Linotype" w:cs="Tahoma"/>
          <w:lang w:val="es-ES"/>
        </w:rPr>
        <w:t xml:space="preserve">), en su apartado de </w:t>
      </w:r>
      <w:r w:rsidRPr="004567E3">
        <w:rPr>
          <w:rFonts w:ascii="Palatino Linotype" w:hAnsi="Palatino Linotype" w:cs="Tahoma"/>
          <w:b/>
          <w:bCs/>
        </w:rPr>
        <w:t xml:space="preserve">concesiones, contratos, convenios, permisos, licencias o autorizaciones otorgados, </w:t>
      </w:r>
      <w:r w:rsidRPr="004567E3">
        <w:rPr>
          <w:rFonts w:ascii="Palatino Linotype" w:hAnsi="Palatino Linotype" w:cs="Tahoma"/>
          <w:bCs/>
        </w:rPr>
        <w:t>con la finalidad de saber, sí el Ayuntamiento de Tecámac, cuenta con algún registro de lo solicitado y/o con una relación contractual con el “</w:t>
      </w:r>
      <w:r w:rsidRPr="004567E3">
        <w:rPr>
          <w:rFonts w:ascii="Palatino Linotype" w:hAnsi="Palatino Linotype" w:cs="Tahoma"/>
          <w:bCs/>
          <w:i/>
        </w:rPr>
        <w:t>Sistema de Agua Potable de Santa María Ozumbilla Edo. de Mex. A.C.”</w:t>
      </w:r>
      <w:r w:rsidRPr="004567E3">
        <w:rPr>
          <w:rFonts w:ascii="Palatino Linotype" w:hAnsi="Palatino Linotype" w:cs="Tahoma"/>
          <w:bCs/>
        </w:rPr>
        <w:t>, tal como se inserta en la siguiente imagen:</w:t>
      </w:r>
    </w:p>
    <w:p w14:paraId="659A40D0" w14:textId="779EB412" w:rsidR="007A2881" w:rsidRPr="004567E3" w:rsidRDefault="00627B07" w:rsidP="0016701A">
      <w:pPr>
        <w:tabs>
          <w:tab w:val="left" w:pos="2100"/>
        </w:tabs>
        <w:spacing w:line="360" w:lineRule="auto"/>
        <w:jc w:val="both"/>
        <w:rPr>
          <w:rFonts w:ascii="Palatino Linotype" w:hAnsi="Palatino Linotype" w:cs="Tahoma"/>
          <w:lang w:val="es-ES"/>
        </w:rPr>
      </w:pPr>
      <w:r w:rsidRPr="004567E3">
        <w:rPr>
          <w:noProof/>
          <w:lang w:eastAsia="es-MX"/>
        </w:rPr>
        <w:drawing>
          <wp:anchor distT="0" distB="0" distL="114300" distR="114300" simplePos="0" relativeHeight="251665408" behindDoc="1" locked="0" layoutInCell="1" allowOverlap="1" wp14:anchorId="0AE37ED4" wp14:editId="6F3E20A0">
            <wp:simplePos x="0" y="0"/>
            <wp:positionH relativeFrom="margin">
              <wp:align>center</wp:align>
            </wp:positionH>
            <wp:positionV relativeFrom="page">
              <wp:posOffset>6591935</wp:posOffset>
            </wp:positionV>
            <wp:extent cx="3804920" cy="2371725"/>
            <wp:effectExtent l="152400" t="152400" r="367030" b="3714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669" t="20051" r="42116" b="53116"/>
                    <a:stretch/>
                  </pic:blipFill>
                  <pic:spPr bwMode="auto">
                    <a:xfrm>
                      <a:off x="0" y="0"/>
                      <a:ext cx="3804920" cy="23717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1306AA" w14:textId="796A21C6" w:rsidR="0016701A" w:rsidRPr="004567E3" w:rsidRDefault="000702AF" w:rsidP="0016701A">
      <w:pPr>
        <w:tabs>
          <w:tab w:val="left" w:pos="2100"/>
        </w:tabs>
        <w:spacing w:line="360" w:lineRule="auto"/>
        <w:jc w:val="both"/>
        <w:rPr>
          <w:rFonts w:ascii="Palatino Linotype" w:hAnsi="Palatino Linotype" w:cs="Tahoma"/>
          <w:lang w:val="es-ES"/>
        </w:rPr>
      </w:pPr>
      <w:r w:rsidRPr="004567E3">
        <w:rPr>
          <w:noProof/>
          <w:lang w:eastAsia="es-MX"/>
        </w:rPr>
        <w:t xml:space="preserve"> </w:t>
      </w:r>
    </w:p>
    <w:p w14:paraId="57F387AA" w14:textId="200023B6" w:rsidR="0016701A" w:rsidRPr="004567E3" w:rsidRDefault="0016701A" w:rsidP="0016701A">
      <w:pPr>
        <w:tabs>
          <w:tab w:val="left" w:pos="2100"/>
        </w:tabs>
        <w:spacing w:line="360" w:lineRule="auto"/>
        <w:jc w:val="both"/>
        <w:rPr>
          <w:rFonts w:ascii="Palatino Linotype" w:hAnsi="Palatino Linotype" w:cs="Tahoma"/>
          <w:lang w:val="es-ES"/>
        </w:rPr>
      </w:pPr>
    </w:p>
    <w:p w14:paraId="536EAC03" w14:textId="31535AE2" w:rsidR="0016701A" w:rsidRPr="004567E3" w:rsidRDefault="0016701A" w:rsidP="0016701A">
      <w:pPr>
        <w:tabs>
          <w:tab w:val="left" w:pos="2100"/>
        </w:tabs>
        <w:spacing w:line="360" w:lineRule="auto"/>
        <w:jc w:val="both"/>
        <w:rPr>
          <w:rFonts w:ascii="Palatino Linotype" w:hAnsi="Palatino Linotype" w:cs="Tahoma"/>
          <w:lang w:val="es-ES"/>
        </w:rPr>
      </w:pPr>
    </w:p>
    <w:p w14:paraId="57C9D07F" w14:textId="6BAE957F" w:rsidR="0016701A" w:rsidRPr="004567E3" w:rsidRDefault="0016701A" w:rsidP="0016701A">
      <w:pPr>
        <w:tabs>
          <w:tab w:val="left" w:pos="2100"/>
        </w:tabs>
        <w:spacing w:line="360" w:lineRule="auto"/>
        <w:jc w:val="both"/>
        <w:rPr>
          <w:rFonts w:ascii="Palatino Linotype" w:hAnsi="Palatino Linotype" w:cs="Tahoma"/>
          <w:lang w:val="es-ES"/>
        </w:rPr>
      </w:pPr>
    </w:p>
    <w:p w14:paraId="74507711" w14:textId="77777777" w:rsidR="0016701A" w:rsidRPr="004567E3" w:rsidRDefault="0016701A" w:rsidP="0016701A">
      <w:pPr>
        <w:tabs>
          <w:tab w:val="left" w:pos="2100"/>
        </w:tabs>
        <w:spacing w:line="360" w:lineRule="auto"/>
        <w:jc w:val="both"/>
        <w:rPr>
          <w:rFonts w:ascii="Palatino Linotype" w:hAnsi="Palatino Linotype" w:cs="Tahoma"/>
          <w:lang w:val="es-ES"/>
        </w:rPr>
      </w:pPr>
    </w:p>
    <w:p w14:paraId="4DF4CCB3" w14:textId="197F007C" w:rsidR="0016701A" w:rsidRPr="004567E3" w:rsidRDefault="0016701A" w:rsidP="0016701A">
      <w:pPr>
        <w:spacing w:line="360" w:lineRule="auto"/>
        <w:contextualSpacing/>
        <w:jc w:val="both"/>
        <w:rPr>
          <w:rFonts w:ascii="Palatino Linotype" w:eastAsia="Calibri" w:hAnsi="Palatino Linotype" w:cs="Tahoma"/>
          <w:iCs/>
          <w:lang w:eastAsia="es-ES_tradnl"/>
        </w:rPr>
      </w:pPr>
    </w:p>
    <w:p w14:paraId="435DBCE1" w14:textId="7704420F" w:rsidR="0016701A" w:rsidRPr="004567E3" w:rsidRDefault="0016701A" w:rsidP="0016701A">
      <w:pPr>
        <w:spacing w:line="360" w:lineRule="auto"/>
        <w:contextualSpacing/>
        <w:jc w:val="both"/>
        <w:rPr>
          <w:rFonts w:ascii="Palatino Linotype" w:eastAsia="Calibri" w:hAnsi="Palatino Linotype" w:cs="Tahoma"/>
          <w:iCs/>
          <w:lang w:eastAsia="es-ES_tradnl"/>
        </w:rPr>
      </w:pPr>
    </w:p>
    <w:p w14:paraId="7E23D302" w14:textId="77777777" w:rsidR="0016701A" w:rsidRPr="004567E3" w:rsidRDefault="0016701A" w:rsidP="0016701A">
      <w:pPr>
        <w:tabs>
          <w:tab w:val="left" w:pos="2100"/>
        </w:tabs>
        <w:spacing w:line="360" w:lineRule="auto"/>
        <w:jc w:val="both"/>
        <w:rPr>
          <w:rFonts w:ascii="Palatino Linotype" w:hAnsi="Palatino Linotype" w:cs="Tahoma"/>
          <w:lang w:val="es-ES"/>
        </w:rPr>
      </w:pPr>
    </w:p>
    <w:p w14:paraId="3F62FAAC" w14:textId="154BF331" w:rsidR="0016701A" w:rsidRPr="004567E3" w:rsidRDefault="0016701A" w:rsidP="0016701A">
      <w:pPr>
        <w:tabs>
          <w:tab w:val="left" w:pos="2100"/>
        </w:tabs>
        <w:spacing w:line="360" w:lineRule="auto"/>
        <w:jc w:val="both"/>
        <w:rPr>
          <w:rFonts w:ascii="Palatino Linotype" w:hAnsi="Palatino Linotype" w:cs="Tahoma"/>
          <w:lang w:val="es-ES"/>
        </w:rPr>
      </w:pPr>
      <w:r w:rsidRPr="004567E3">
        <w:rPr>
          <w:rFonts w:ascii="Palatino Linotype" w:hAnsi="Palatino Linotype" w:cs="Tahoma"/>
          <w:lang w:val="es-ES"/>
        </w:rPr>
        <w:lastRenderedPageBreak/>
        <w:t xml:space="preserve">Derivado de la búsqueda, no se localizó algún registro o relación contractual entre del Ayuntamiento de Tecámac y la Asociación Civil, de la que se requiere la información; </w:t>
      </w:r>
      <w:r w:rsidR="00F91547" w:rsidRPr="004567E3">
        <w:rPr>
          <w:rFonts w:ascii="Palatino Linotype" w:hAnsi="Palatino Linotype" w:cs="Tahoma"/>
          <w:lang w:val="es-ES"/>
        </w:rPr>
        <w:t>Por otro lado, no</w:t>
      </w:r>
      <w:r w:rsidRPr="004567E3">
        <w:rPr>
          <w:rFonts w:ascii="Palatino Linotype" w:hAnsi="Palatino Linotype" w:cs="Tahoma"/>
          <w:lang w:val="es-ES"/>
        </w:rPr>
        <w:t xml:space="preserve"> pasa desapercibido, que </w:t>
      </w:r>
      <w:r w:rsidR="00F91547" w:rsidRPr="004567E3">
        <w:rPr>
          <w:rFonts w:ascii="Palatino Linotype" w:hAnsi="Palatino Linotype" w:cs="Tahoma"/>
          <w:b/>
          <w:lang w:val="es-ES"/>
        </w:rPr>
        <w:t>EL RECURRENTE</w:t>
      </w:r>
      <w:r w:rsidR="00F91547" w:rsidRPr="004567E3">
        <w:rPr>
          <w:rFonts w:ascii="Palatino Linotype" w:hAnsi="Palatino Linotype" w:cs="Tahoma"/>
          <w:lang w:val="es-ES"/>
        </w:rPr>
        <w:t xml:space="preserve"> </w:t>
      </w:r>
      <w:r w:rsidRPr="004567E3">
        <w:rPr>
          <w:rFonts w:ascii="Palatino Linotype" w:hAnsi="Palatino Linotype" w:cs="Tahoma"/>
          <w:lang w:val="es-ES"/>
        </w:rPr>
        <w:t xml:space="preserve">al interponer el </w:t>
      </w:r>
      <w:r w:rsidR="00F91547" w:rsidRPr="004567E3">
        <w:rPr>
          <w:rFonts w:ascii="Palatino Linotype" w:hAnsi="Palatino Linotype" w:cs="Tahoma"/>
          <w:lang w:val="es-ES"/>
        </w:rPr>
        <w:t>m</w:t>
      </w:r>
      <w:r w:rsidRPr="004567E3">
        <w:rPr>
          <w:rFonts w:ascii="Palatino Linotype" w:hAnsi="Palatino Linotype" w:cs="Tahoma"/>
          <w:lang w:val="es-ES"/>
        </w:rPr>
        <w:t xml:space="preserve">edio de </w:t>
      </w:r>
      <w:r w:rsidR="00F91547" w:rsidRPr="004567E3">
        <w:rPr>
          <w:rFonts w:ascii="Palatino Linotype" w:hAnsi="Palatino Linotype" w:cs="Tahoma"/>
          <w:lang w:val="es-ES"/>
        </w:rPr>
        <w:t>i</w:t>
      </w:r>
      <w:r w:rsidRPr="004567E3">
        <w:rPr>
          <w:rFonts w:ascii="Palatino Linotype" w:hAnsi="Palatino Linotype" w:cs="Tahoma"/>
          <w:lang w:val="es-ES"/>
        </w:rPr>
        <w:t>mpugnación</w:t>
      </w:r>
      <w:r w:rsidR="00F91547" w:rsidRPr="004567E3">
        <w:rPr>
          <w:rFonts w:ascii="Palatino Linotype" w:hAnsi="Palatino Linotype" w:cs="Tahoma"/>
          <w:lang w:val="es-ES"/>
        </w:rPr>
        <w:t xml:space="preserve"> en estudio</w:t>
      </w:r>
      <w:r w:rsidRPr="004567E3">
        <w:rPr>
          <w:rFonts w:ascii="Palatino Linotype" w:hAnsi="Palatino Linotype" w:cs="Tahoma"/>
          <w:lang w:val="es-ES"/>
        </w:rPr>
        <w:t>, adjuntó una imagen en la que se puede leer lo siguiente:</w:t>
      </w:r>
    </w:p>
    <w:p w14:paraId="53377791" w14:textId="1DBD5247" w:rsidR="0016701A" w:rsidRPr="004567E3" w:rsidRDefault="00F91547" w:rsidP="0016701A">
      <w:pPr>
        <w:tabs>
          <w:tab w:val="left" w:pos="2100"/>
        </w:tabs>
        <w:spacing w:line="360" w:lineRule="auto"/>
        <w:jc w:val="both"/>
        <w:rPr>
          <w:rFonts w:ascii="Palatino Linotype" w:hAnsi="Palatino Linotype" w:cs="Tahoma"/>
          <w:lang w:val="es-ES"/>
        </w:rPr>
      </w:pPr>
      <w:r w:rsidRPr="004567E3">
        <w:rPr>
          <w:noProof/>
          <w:lang w:eastAsia="es-MX"/>
        </w:rPr>
        <w:drawing>
          <wp:anchor distT="0" distB="0" distL="114300" distR="114300" simplePos="0" relativeHeight="251663360" behindDoc="0" locked="0" layoutInCell="1" allowOverlap="1" wp14:anchorId="4EC1D376" wp14:editId="44AB2955">
            <wp:simplePos x="0" y="0"/>
            <wp:positionH relativeFrom="margin">
              <wp:align>center</wp:align>
            </wp:positionH>
            <wp:positionV relativeFrom="paragraph">
              <wp:posOffset>60325</wp:posOffset>
            </wp:positionV>
            <wp:extent cx="3725545" cy="3342640"/>
            <wp:effectExtent l="152400" t="152400" r="370205" b="35306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849" t="16512" r="31999" b="24218"/>
                    <a:stretch/>
                  </pic:blipFill>
                  <pic:spPr bwMode="auto">
                    <a:xfrm>
                      <a:off x="0" y="0"/>
                      <a:ext cx="3725545" cy="33426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F2E2C6" w14:textId="142DE5D1" w:rsidR="0016701A" w:rsidRPr="004567E3" w:rsidRDefault="0016701A" w:rsidP="0016701A">
      <w:pPr>
        <w:tabs>
          <w:tab w:val="left" w:pos="2100"/>
        </w:tabs>
        <w:spacing w:line="360" w:lineRule="auto"/>
        <w:jc w:val="both"/>
        <w:rPr>
          <w:rFonts w:ascii="Palatino Linotype" w:hAnsi="Palatino Linotype" w:cs="Tahoma"/>
          <w:lang w:val="es-ES"/>
        </w:rPr>
      </w:pPr>
    </w:p>
    <w:p w14:paraId="2DF28B64" w14:textId="77777777" w:rsidR="0016701A" w:rsidRPr="004567E3" w:rsidRDefault="0016701A" w:rsidP="0016701A">
      <w:pPr>
        <w:tabs>
          <w:tab w:val="left" w:pos="2100"/>
        </w:tabs>
        <w:spacing w:line="360" w:lineRule="auto"/>
        <w:jc w:val="both"/>
        <w:rPr>
          <w:rFonts w:ascii="Palatino Linotype" w:hAnsi="Palatino Linotype" w:cs="Tahoma"/>
          <w:lang w:val="es-ES"/>
        </w:rPr>
      </w:pPr>
    </w:p>
    <w:p w14:paraId="4CDA3D6A" w14:textId="77777777" w:rsidR="0016701A" w:rsidRPr="004567E3" w:rsidRDefault="0016701A" w:rsidP="0016701A">
      <w:pPr>
        <w:tabs>
          <w:tab w:val="left" w:pos="2100"/>
        </w:tabs>
        <w:spacing w:line="360" w:lineRule="auto"/>
        <w:jc w:val="both"/>
        <w:rPr>
          <w:rFonts w:ascii="Palatino Linotype" w:hAnsi="Palatino Linotype" w:cs="Tahoma"/>
          <w:lang w:val="es-ES"/>
        </w:rPr>
      </w:pPr>
    </w:p>
    <w:p w14:paraId="6B72ED49" w14:textId="77777777" w:rsidR="0016701A" w:rsidRPr="004567E3" w:rsidRDefault="0016701A" w:rsidP="0016701A">
      <w:pPr>
        <w:tabs>
          <w:tab w:val="left" w:pos="2100"/>
        </w:tabs>
        <w:spacing w:line="360" w:lineRule="auto"/>
        <w:jc w:val="both"/>
        <w:rPr>
          <w:rFonts w:ascii="Palatino Linotype" w:hAnsi="Palatino Linotype" w:cs="Tahoma"/>
          <w:lang w:val="es-ES"/>
        </w:rPr>
      </w:pPr>
    </w:p>
    <w:p w14:paraId="33060B4C" w14:textId="77777777" w:rsidR="0016701A" w:rsidRPr="004567E3" w:rsidRDefault="0016701A" w:rsidP="0016701A">
      <w:pPr>
        <w:tabs>
          <w:tab w:val="left" w:pos="2100"/>
        </w:tabs>
        <w:spacing w:line="360" w:lineRule="auto"/>
        <w:jc w:val="both"/>
        <w:rPr>
          <w:rFonts w:ascii="Palatino Linotype" w:hAnsi="Palatino Linotype" w:cs="Tahoma"/>
          <w:lang w:val="es-ES"/>
        </w:rPr>
      </w:pPr>
    </w:p>
    <w:p w14:paraId="75D479FB" w14:textId="77777777" w:rsidR="007A2881" w:rsidRDefault="007A2881" w:rsidP="0016701A">
      <w:pPr>
        <w:tabs>
          <w:tab w:val="left" w:pos="2100"/>
        </w:tabs>
        <w:spacing w:line="360" w:lineRule="auto"/>
        <w:jc w:val="both"/>
        <w:rPr>
          <w:noProof/>
          <w:lang w:eastAsia="es-MX"/>
        </w:rPr>
      </w:pPr>
    </w:p>
    <w:p w14:paraId="3D769F6C" w14:textId="77777777" w:rsidR="00627B07" w:rsidRDefault="00627B07" w:rsidP="0016701A">
      <w:pPr>
        <w:tabs>
          <w:tab w:val="left" w:pos="2100"/>
        </w:tabs>
        <w:spacing w:line="360" w:lineRule="auto"/>
        <w:jc w:val="both"/>
        <w:rPr>
          <w:noProof/>
          <w:lang w:eastAsia="es-MX"/>
        </w:rPr>
      </w:pPr>
    </w:p>
    <w:p w14:paraId="0ACED179" w14:textId="77777777" w:rsidR="00627B07" w:rsidRDefault="00627B07" w:rsidP="0016701A">
      <w:pPr>
        <w:tabs>
          <w:tab w:val="left" w:pos="2100"/>
        </w:tabs>
        <w:spacing w:line="360" w:lineRule="auto"/>
        <w:jc w:val="both"/>
        <w:rPr>
          <w:noProof/>
          <w:lang w:eastAsia="es-MX"/>
        </w:rPr>
      </w:pPr>
    </w:p>
    <w:p w14:paraId="3B46BD43" w14:textId="77777777" w:rsidR="00627B07" w:rsidRPr="004567E3" w:rsidRDefault="00627B07" w:rsidP="0016701A">
      <w:pPr>
        <w:tabs>
          <w:tab w:val="left" w:pos="2100"/>
        </w:tabs>
        <w:spacing w:line="360" w:lineRule="auto"/>
        <w:jc w:val="both"/>
        <w:rPr>
          <w:noProof/>
          <w:lang w:eastAsia="es-MX"/>
        </w:rPr>
      </w:pPr>
    </w:p>
    <w:p w14:paraId="09EC2D2B" w14:textId="1F444072" w:rsidR="0016701A" w:rsidRPr="004567E3" w:rsidRDefault="0016701A" w:rsidP="0016701A">
      <w:pPr>
        <w:tabs>
          <w:tab w:val="left" w:pos="2100"/>
        </w:tabs>
        <w:spacing w:line="360" w:lineRule="auto"/>
        <w:jc w:val="both"/>
        <w:rPr>
          <w:rFonts w:ascii="Palatino Linotype" w:hAnsi="Palatino Linotype" w:cs="Tahoma"/>
          <w:lang w:val="es-ES"/>
        </w:rPr>
      </w:pPr>
    </w:p>
    <w:p w14:paraId="448D73D5" w14:textId="77777777" w:rsidR="0016701A" w:rsidRPr="004567E3" w:rsidRDefault="0016701A" w:rsidP="0016701A">
      <w:pPr>
        <w:tabs>
          <w:tab w:val="left" w:pos="2100"/>
        </w:tabs>
        <w:spacing w:line="360" w:lineRule="auto"/>
        <w:jc w:val="both"/>
        <w:rPr>
          <w:rFonts w:ascii="Palatino Linotype" w:hAnsi="Palatino Linotype" w:cs="Tahoma"/>
          <w:lang w:val="es-ES"/>
        </w:rPr>
      </w:pPr>
    </w:p>
    <w:p w14:paraId="01A1887A" w14:textId="77777777" w:rsidR="0016701A" w:rsidRPr="004567E3" w:rsidRDefault="0016701A" w:rsidP="0016701A">
      <w:pPr>
        <w:tabs>
          <w:tab w:val="left" w:pos="2100"/>
        </w:tabs>
        <w:spacing w:line="360" w:lineRule="auto"/>
        <w:jc w:val="both"/>
        <w:rPr>
          <w:rFonts w:ascii="Palatino Linotype" w:hAnsi="Palatino Linotype" w:cs="Tahoma"/>
          <w:lang w:val="es-ES"/>
        </w:rPr>
      </w:pPr>
    </w:p>
    <w:p w14:paraId="3FD3C91E" w14:textId="77777777" w:rsidR="0016701A" w:rsidRPr="004567E3" w:rsidRDefault="0016701A" w:rsidP="0016701A">
      <w:pPr>
        <w:tabs>
          <w:tab w:val="left" w:pos="2100"/>
        </w:tabs>
        <w:spacing w:line="360" w:lineRule="auto"/>
        <w:jc w:val="both"/>
        <w:rPr>
          <w:rFonts w:ascii="Palatino Linotype" w:hAnsi="Palatino Linotype" w:cs="Tahoma"/>
        </w:rPr>
      </w:pPr>
      <w:r w:rsidRPr="004567E3">
        <w:rPr>
          <w:rFonts w:ascii="Palatino Linotype" w:hAnsi="Palatino Linotype" w:cs="Tahoma"/>
          <w:lang w:val="es-ES"/>
        </w:rPr>
        <w:t xml:space="preserve">Fijando que se trata de un </w:t>
      </w:r>
      <w:r w:rsidRPr="004567E3">
        <w:rPr>
          <w:rFonts w:ascii="Palatino Linotype" w:hAnsi="Palatino Linotype" w:cs="Tahoma"/>
        </w:rPr>
        <w:t>comunicado informativo de la Asociación Civil “Sistema de Agua Potable de Santa María Ozumbilla Edo. de Mex.”, para todos los socios, asociados, usuarios y comunidad en general, entre otras cosas, lo siguiente:</w:t>
      </w:r>
    </w:p>
    <w:p w14:paraId="3AD752FC" w14:textId="77777777" w:rsidR="0016701A" w:rsidRPr="004567E3" w:rsidRDefault="0016701A" w:rsidP="0016701A">
      <w:pPr>
        <w:tabs>
          <w:tab w:val="left" w:pos="2100"/>
        </w:tabs>
        <w:spacing w:line="360" w:lineRule="auto"/>
        <w:jc w:val="both"/>
        <w:rPr>
          <w:rFonts w:ascii="Palatino Linotype" w:hAnsi="Palatino Linotype" w:cs="Tahoma"/>
        </w:rPr>
      </w:pPr>
    </w:p>
    <w:p w14:paraId="71976FDA" w14:textId="77777777" w:rsidR="0016701A" w:rsidRPr="004567E3" w:rsidRDefault="0016701A" w:rsidP="0016701A">
      <w:pPr>
        <w:pStyle w:val="Prrafodelista"/>
        <w:numPr>
          <w:ilvl w:val="0"/>
          <w:numId w:val="10"/>
        </w:numPr>
        <w:tabs>
          <w:tab w:val="left" w:pos="2100"/>
        </w:tabs>
        <w:spacing w:line="360" w:lineRule="auto"/>
        <w:contextualSpacing/>
        <w:jc w:val="both"/>
        <w:rPr>
          <w:rFonts w:ascii="Palatino Linotype" w:hAnsi="Palatino Linotype" w:cs="Tahoma"/>
        </w:rPr>
      </w:pPr>
      <w:r w:rsidRPr="004567E3">
        <w:rPr>
          <w:rFonts w:ascii="Palatino Linotype" w:hAnsi="Palatino Linotype" w:cs="Tahoma"/>
        </w:rPr>
        <w:t xml:space="preserve">Buena relación de trabajo con el Ayuntamiento de Tecámac, </w:t>
      </w:r>
    </w:p>
    <w:p w14:paraId="59AAE406" w14:textId="77777777" w:rsidR="0016701A" w:rsidRPr="004567E3" w:rsidRDefault="0016701A" w:rsidP="0016701A">
      <w:pPr>
        <w:pStyle w:val="Prrafodelista"/>
        <w:numPr>
          <w:ilvl w:val="0"/>
          <w:numId w:val="10"/>
        </w:numPr>
        <w:tabs>
          <w:tab w:val="left" w:pos="2100"/>
        </w:tabs>
        <w:spacing w:line="360" w:lineRule="auto"/>
        <w:contextualSpacing/>
        <w:jc w:val="both"/>
        <w:rPr>
          <w:rFonts w:ascii="Palatino Linotype" w:hAnsi="Palatino Linotype" w:cs="Tahoma"/>
        </w:rPr>
      </w:pPr>
      <w:r w:rsidRPr="004567E3">
        <w:rPr>
          <w:rFonts w:ascii="Palatino Linotype" w:hAnsi="Palatino Linotype" w:cs="Tahoma"/>
        </w:rPr>
        <w:t xml:space="preserve">Firmaron acuerdos con el H. Ayuntamiento y entrega del convenio de donación del pozo </w:t>
      </w:r>
      <w:proofErr w:type="spellStart"/>
      <w:r w:rsidRPr="004567E3">
        <w:rPr>
          <w:rFonts w:ascii="Palatino Linotype" w:hAnsi="Palatino Linotype" w:cs="Tahoma"/>
        </w:rPr>
        <w:t>Tezontla</w:t>
      </w:r>
      <w:proofErr w:type="spellEnd"/>
      <w:r w:rsidRPr="004567E3">
        <w:rPr>
          <w:rFonts w:ascii="Palatino Linotype" w:hAnsi="Palatino Linotype" w:cs="Tahoma"/>
        </w:rPr>
        <w:t xml:space="preserve"> II;</w:t>
      </w:r>
    </w:p>
    <w:p w14:paraId="0BFA8E54" w14:textId="77777777" w:rsidR="0016701A" w:rsidRPr="004567E3" w:rsidRDefault="0016701A" w:rsidP="0016701A">
      <w:pPr>
        <w:pStyle w:val="Prrafodelista"/>
        <w:numPr>
          <w:ilvl w:val="0"/>
          <w:numId w:val="10"/>
        </w:numPr>
        <w:tabs>
          <w:tab w:val="left" w:pos="2100"/>
        </w:tabs>
        <w:spacing w:line="360" w:lineRule="auto"/>
        <w:contextualSpacing/>
        <w:jc w:val="both"/>
        <w:rPr>
          <w:rFonts w:ascii="Palatino Linotype" w:hAnsi="Palatino Linotype" w:cs="Tahoma"/>
        </w:rPr>
      </w:pPr>
      <w:r w:rsidRPr="004567E3">
        <w:rPr>
          <w:rFonts w:ascii="Palatino Linotype" w:hAnsi="Palatino Linotype" w:cs="Tahoma"/>
        </w:rPr>
        <w:lastRenderedPageBreak/>
        <w:t>Respuesta favorable por parte del Ayuntamiento, respecto a las solicitudes de maquinaria y mobiliario.</w:t>
      </w:r>
    </w:p>
    <w:p w14:paraId="2632DF52" w14:textId="77777777" w:rsidR="0016701A" w:rsidRPr="004567E3" w:rsidRDefault="0016701A" w:rsidP="0016701A">
      <w:pPr>
        <w:tabs>
          <w:tab w:val="left" w:pos="2100"/>
        </w:tabs>
        <w:spacing w:line="360" w:lineRule="auto"/>
        <w:jc w:val="both"/>
        <w:rPr>
          <w:rFonts w:ascii="Palatino Linotype" w:hAnsi="Palatino Linotype" w:cs="Tahoma"/>
          <w:lang w:val="es-ES"/>
        </w:rPr>
      </w:pPr>
    </w:p>
    <w:p w14:paraId="08AE061D" w14:textId="17231DE1" w:rsidR="0016701A" w:rsidRPr="004567E3" w:rsidRDefault="0016701A" w:rsidP="0016701A">
      <w:pPr>
        <w:tabs>
          <w:tab w:val="left" w:pos="2100"/>
        </w:tabs>
        <w:spacing w:line="360" w:lineRule="auto"/>
        <w:jc w:val="both"/>
        <w:rPr>
          <w:rFonts w:ascii="Palatino Linotype" w:hAnsi="Palatino Linotype" w:cs="Tahoma"/>
          <w:b/>
          <w:u w:val="single"/>
          <w:lang w:val="es-ES"/>
        </w:rPr>
      </w:pPr>
      <w:r w:rsidRPr="004567E3">
        <w:rPr>
          <w:rFonts w:ascii="Palatino Linotype" w:hAnsi="Palatino Linotype" w:cs="Tahoma"/>
          <w:bCs/>
          <w:iCs/>
        </w:rPr>
        <w:t xml:space="preserve">Así entonces, es de precisar que, por medio de la presentación del </w:t>
      </w:r>
      <w:r w:rsidR="00F91547" w:rsidRPr="004567E3">
        <w:rPr>
          <w:rFonts w:ascii="Palatino Linotype" w:hAnsi="Palatino Linotype" w:cs="Tahoma"/>
          <w:bCs/>
          <w:iCs/>
        </w:rPr>
        <w:t>I</w:t>
      </w:r>
      <w:r w:rsidRPr="004567E3">
        <w:rPr>
          <w:rFonts w:ascii="Palatino Linotype" w:hAnsi="Palatino Linotype" w:cs="Tahoma"/>
          <w:bCs/>
          <w:iCs/>
        </w:rPr>
        <w:t xml:space="preserve">nforme </w:t>
      </w:r>
      <w:r w:rsidR="00F91547" w:rsidRPr="004567E3">
        <w:rPr>
          <w:rFonts w:ascii="Palatino Linotype" w:hAnsi="Palatino Linotype" w:cs="Tahoma"/>
          <w:bCs/>
          <w:iCs/>
        </w:rPr>
        <w:t>J</w:t>
      </w:r>
      <w:r w:rsidRPr="004567E3">
        <w:rPr>
          <w:rFonts w:ascii="Palatino Linotype" w:hAnsi="Palatino Linotype" w:cs="Tahoma"/>
          <w:bCs/>
          <w:iCs/>
        </w:rPr>
        <w:t xml:space="preserve">ustificado, </w:t>
      </w:r>
      <w:r w:rsidR="00F91547" w:rsidRPr="004567E3">
        <w:rPr>
          <w:rFonts w:ascii="Palatino Linotype" w:hAnsi="Palatino Linotype" w:cs="Tahoma"/>
          <w:b/>
          <w:bCs/>
          <w:iCs/>
        </w:rPr>
        <w:t>EL SUJETO OBLIGADO</w:t>
      </w:r>
      <w:r w:rsidR="00F91547" w:rsidRPr="004567E3">
        <w:rPr>
          <w:rFonts w:ascii="Palatino Linotype" w:hAnsi="Palatino Linotype" w:cs="Tahoma"/>
          <w:bCs/>
          <w:iCs/>
        </w:rPr>
        <w:t xml:space="preserve"> </w:t>
      </w:r>
      <w:r w:rsidRPr="004567E3">
        <w:rPr>
          <w:rFonts w:ascii="Palatino Linotype" w:hAnsi="Palatino Linotype" w:cs="Tahoma"/>
          <w:bCs/>
          <w:iCs/>
        </w:rPr>
        <w:t>modificó su respuesta primigenia</w:t>
      </w:r>
      <w:r w:rsidRPr="004567E3">
        <w:rPr>
          <w:rFonts w:ascii="Palatino Linotype" w:hAnsi="Palatino Linotype" w:cs="Tahoma"/>
          <w:lang w:val="es-ES"/>
        </w:rPr>
        <w:t xml:space="preserve"> al señalar que, </w:t>
      </w:r>
      <w:r w:rsidRPr="004567E3">
        <w:rPr>
          <w:rFonts w:ascii="Palatino Linotype" w:hAnsi="Palatino Linotype" w:cs="Tahoma"/>
          <w:b/>
          <w:u w:val="single"/>
          <w:lang w:val="es-ES"/>
        </w:rPr>
        <w:t>ningún área del Ayuntamiento, ha solicitado revisión, asesoría y/u observación referente a contratos, convenios o instrumentos jurídicos relacionados con alguno de las Sistemas de Agua Potable de Tecámac</w:t>
      </w:r>
      <w:r w:rsidRPr="004567E3">
        <w:rPr>
          <w:rFonts w:ascii="Palatino Linotype" w:hAnsi="Palatino Linotype" w:cs="Tahoma"/>
          <w:lang w:val="es-ES"/>
        </w:rPr>
        <w:t xml:space="preserve">, por lo que, la búsqueda si la agotó, al solicitar a las áreas que pudieran haber conocido de la información solicitada, por su naturaleza y funciones; por lo que, en aras de proteger el derecho de acceso a la información pública, </w:t>
      </w:r>
      <w:r w:rsidRPr="004567E3">
        <w:rPr>
          <w:rFonts w:ascii="Palatino Linotype" w:hAnsi="Palatino Linotype" w:cs="Tahoma"/>
          <w:b/>
          <w:u w:val="single"/>
          <w:lang w:val="es-ES"/>
        </w:rPr>
        <w:t>el Sujeto Obligado modificó su respuesta primigenia e hizo del conocimiento al Particular, que no cuenta con información referente a ningún contrato, convenio o instrumento jurídico celebrado con algún Sistemas de Agua Potable de Tecámac y no se le ha solicitado la revisión de algún instrumento jurídico por parte de las unidades administrativas que integran la administración pública municipal.</w:t>
      </w:r>
    </w:p>
    <w:p w14:paraId="632CF2A9" w14:textId="77777777" w:rsidR="004661C9" w:rsidRPr="004567E3" w:rsidRDefault="004661C9" w:rsidP="0016701A">
      <w:pPr>
        <w:tabs>
          <w:tab w:val="left" w:pos="2100"/>
        </w:tabs>
        <w:spacing w:line="360" w:lineRule="auto"/>
        <w:jc w:val="both"/>
        <w:rPr>
          <w:rFonts w:ascii="Palatino Linotype" w:hAnsi="Palatino Linotype" w:cs="Tahoma"/>
          <w:b/>
          <w:u w:val="single"/>
          <w:lang w:val="es-ES"/>
        </w:rPr>
      </w:pPr>
    </w:p>
    <w:p w14:paraId="4D87BD07" w14:textId="77777777" w:rsidR="00843720" w:rsidRPr="004567E3" w:rsidRDefault="00843720" w:rsidP="00843720">
      <w:pPr>
        <w:spacing w:line="360" w:lineRule="auto"/>
        <w:jc w:val="both"/>
        <w:rPr>
          <w:rFonts w:ascii="Palatino Linotype" w:eastAsia="Calibri" w:hAnsi="Palatino Linotype" w:cs="Tahoma"/>
          <w:bCs/>
          <w:szCs w:val="22"/>
          <w:lang w:eastAsia="en-US"/>
        </w:rPr>
      </w:pPr>
      <w:r w:rsidRPr="004567E3">
        <w:rPr>
          <w:rFonts w:ascii="Palatino Linotype" w:eastAsia="Calibri" w:hAnsi="Palatino Linotype" w:cs="Tahoma"/>
          <w:bCs/>
          <w:szCs w:val="22"/>
          <w:lang w:eastAsia="en-US"/>
        </w:rPr>
        <w:t xml:space="preserve">De manera enunciativa, más no limitativa, este Instituto consultó el Plan de Desarrollo Municipal de Tecámac 2022-2024, cuyo objetivo es poner un panorama general del municipio de Tecámac, y establecer las bases para realizar acciones en cada aspecto de la sociedad, como lo social, lo económico, lo territorial, la seguridad pública, la igualdad de género, el gobierno y la tecnologías del mismo, a través del establecimiento de objetivos, estrategias y líneas de acción, alineadas y sustentadas por los programas y proyectos presupuestarios establecidos en la estructura programática de cada órgano </w:t>
      </w:r>
      <w:r w:rsidRPr="004567E3">
        <w:rPr>
          <w:rFonts w:ascii="Palatino Linotype" w:eastAsia="Calibri" w:hAnsi="Palatino Linotype" w:cs="Tahoma"/>
          <w:bCs/>
          <w:szCs w:val="22"/>
          <w:lang w:eastAsia="en-US"/>
        </w:rPr>
        <w:lastRenderedPageBreak/>
        <w:t xml:space="preserve">centralizado y descentralizado de la administración, derivado de ello, el Ayuntamiento adoptó y estableció 16 objetivos para el Desarrollo sostenible (ODS), encontrando entre ESTOS, el objetivo 6, referente a garantizar la disponibilidad de agua y su gestión sostenible y el saneamiento para todos, advirtiendo, que la infraestructura hidráulica y la prestación del servicio de agua potable en el territorio del municipio de Tecámac son administrados y están a cargo del ODAPAS. </w:t>
      </w:r>
    </w:p>
    <w:p w14:paraId="6B6B9081" w14:textId="77777777" w:rsidR="00843720" w:rsidRPr="004567E3" w:rsidRDefault="00843720" w:rsidP="00843720">
      <w:pPr>
        <w:spacing w:line="360" w:lineRule="auto"/>
        <w:jc w:val="both"/>
        <w:rPr>
          <w:rFonts w:ascii="Palatino Linotype" w:eastAsia="Calibri" w:hAnsi="Palatino Linotype" w:cs="Tahoma"/>
          <w:bCs/>
          <w:sz w:val="22"/>
          <w:szCs w:val="22"/>
          <w:lang w:eastAsia="en-US"/>
        </w:rPr>
      </w:pPr>
    </w:p>
    <w:p w14:paraId="18939256" w14:textId="5F496C9F" w:rsidR="00843720" w:rsidRPr="004567E3" w:rsidRDefault="00843720" w:rsidP="00843720">
      <w:pPr>
        <w:tabs>
          <w:tab w:val="left" w:pos="4962"/>
        </w:tabs>
        <w:spacing w:line="360" w:lineRule="auto"/>
        <w:jc w:val="both"/>
        <w:rPr>
          <w:rFonts w:ascii="Palatino Linotype" w:hAnsi="Palatino Linotype" w:cs="Tahoma"/>
          <w:bCs/>
          <w:iCs/>
          <w:szCs w:val="22"/>
        </w:rPr>
      </w:pPr>
      <w:r w:rsidRPr="004567E3">
        <w:rPr>
          <w:rFonts w:ascii="Palatino Linotype" w:hAnsi="Palatino Linotype" w:cs="Tahoma"/>
          <w:szCs w:val="22"/>
        </w:rPr>
        <w:t xml:space="preserve">Conforme a lo anterior, se logra vislumbrar que </w:t>
      </w:r>
      <w:r w:rsidRPr="004567E3">
        <w:rPr>
          <w:rFonts w:ascii="Palatino Linotype" w:hAnsi="Palatino Linotype" w:cs="Tahoma"/>
          <w:b/>
          <w:szCs w:val="22"/>
        </w:rPr>
        <w:t>EL SUJETO OBLIGADO</w:t>
      </w:r>
      <w:r w:rsidRPr="004567E3">
        <w:rPr>
          <w:rFonts w:ascii="Palatino Linotype" w:hAnsi="Palatino Linotype" w:cs="Tahoma"/>
          <w:szCs w:val="22"/>
        </w:rPr>
        <w:t xml:space="preserve"> es </w:t>
      </w:r>
      <w:r w:rsidRPr="004567E3">
        <w:rPr>
          <w:rFonts w:ascii="Palatino Linotype" w:hAnsi="Palatino Linotype" w:cs="Tahoma"/>
          <w:b/>
          <w:szCs w:val="22"/>
        </w:rPr>
        <w:t xml:space="preserve">competente para conocer de la información peticionada, pues cuenta con atribuciones para </w:t>
      </w:r>
      <w:r w:rsidRPr="004567E3">
        <w:rPr>
          <w:rFonts w:ascii="Palatino Linotype" w:hAnsi="Palatino Linotype" w:cs="Tahoma"/>
          <w:b/>
          <w:bCs/>
          <w:iCs/>
          <w:szCs w:val="22"/>
        </w:rPr>
        <w:t xml:space="preserve">celebrar convenios con las autoridades estatales, en relación con la prestación de los servicios públicos, autorizar la exención del pago de trámites y convenir, contratar o concesionar la ejecución de obras y la prestación de servicios públicos, a través </w:t>
      </w:r>
      <w:r w:rsidRPr="004567E3">
        <w:rPr>
          <w:rFonts w:ascii="Palatino Linotype" w:hAnsi="Palatino Linotype" w:cs="Tahoma"/>
          <w:bCs/>
          <w:iCs/>
          <w:szCs w:val="22"/>
        </w:rPr>
        <w:t>de sus áreas competentes, Secretaría del Ayuntamiento y</w:t>
      </w:r>
      <w:r w:rsidRPr="004567E3">
        <w:rPr>
          <w:rFonts w:ascii="Palatino Linotype" w:hAnsi="Palatino Linotype" w:cs="Tahoma"/>
          <w:bCs/>
          <w:iCs/>
          <w:szCs w:val="22"/>
          <w:u w:val="single"/>
        </w:rPr>
        <w:t xml:space="preserve"> Dirección General Jurídica y Consultiva siendo esta última la que en Informe Justificado</w:t>
      </w:r>
      <w:r w:rsidRPr="004567E3">
        <w:rPr>
          <w:rFonts w:ascii="Palatino Linotype" w:hAnsi="Palatino Linotype" w:cs="Tahoma"/>
          <w:bCs/>
          <w:iCs/>
          <w:szCs w:val="22"/>
        </w:rPr>
        <w:t xml:space="preserve"> </w:t>
      </w:r>
      <w:r w:rsidRPr="004567E3">
        <w:rPr>
          <w:rFonts w:ascii="Palatino Linotype" w:hAnsi="Palatino Linotype" w:cs="Tahoma"/>
          <w:b/>
          <w:bCs/>
          <w:iCs/>
          <w:szCs w:val="22"/>
        </w:rPr>
        <w:t>modificó su respuesta primigenia y al señalar que ningún área de la administración pública municipal, ha solicitado su intervención para la revisión y validación de algún instrumento jurídico con alguna Asociación Civil de las que se pide la información</w:t>
      </w:r>
      <w:r w:rsidRPr="004567E3">
        <w:rPr>
          <w:rFonts w:ascii="Palatino Linotype" w:hAnsi="Palatino Linotype" w:cs="Tahoma"/>
          <w:bCs/>
          <w:iCs/>
          <w:szCs w:val="22"/>
        </w:rPr>
        <w:t>; al respecto, cabe señalar que este Instituto, no tiene atribuciones para pronunciarse sobre la veracidad de la información; apoya lo anterior, el Criterio histórico 31/10, emitido por el Pleno del entonces Instituto Federal de Acceso a la Información y Protección de Datos, que a continuación se cita:</w:t>
      </w:r>
    </w:p>
    <w:p w14:paraId="1ED8ED80" w14:textId="77777777" w:rsidR="00843720" w:rsidRPr="004567E3" w:rsidRDefault="00843720" w:rsidP="00843720">
      <w:pPr>
        <w:tabs>
          <w:tab w:val="left" w:pos="4962"/>
        </w:tabs>
        <w:spacing w:line="360" w:lineRule="auto"/>
        <w:jc w:val="both"/>
        <w:rPr>
          <w:rFonts w:ascii="Palatino Linotype" w:hAnsi="Palatino Linotype" w:cs="Tahoma"/>
          <w:bCs/>
          <w:iCs/>
          <w:sz w:val="14"/>
          <w:szCs w:val="22"/>
        </w:rPr>
      </w:pPr>
    </w:p>
    <w:p w14:paraId="6E8D2B6D" w14:textId="77777777" w:rsidR="00843720" w:rsidRPr="004567E3" w:rsidRDefault="00843720" w:rsidP="00843720">
      <w:pPr>
        <w:tabs>
          <w:tab w:val="left" w:pos="4962"/>
        </w:tabs>
        <w:ind w:left="567" w:right="567"/>
        <w:jc w:val="both"/>
        <w:rPr>
          <w:rFonts w:ascii="Palatino Linotype" w:hAnsi="Palatino Linotype" w:cs="Tahoma"/>
          <w:bCs/>
          <w:i/>
          <w:iCs/>
          <w:szCs w:val="22"/>
        </w:rPr>
      </w:pPr>
      <w:r w:rsidRPr="004567E3">
        <w:rPr>
          <w:rFonts w:ascii="Palatino Linotype" w:hAnsi="Palatino Linotype" w:cs="Tahoma"/>
          <w:b/>
          <w:bCs/>
          <w:i/>
          <w:iCs/>
          <w:szCs w:val="22"/>
        </w:rPr>
        <w:t xml:space="preserve">“El Instituto Federal de Acceso a la Información y Protección de Datos </w:t>
      </w:r>
      <w:r w:rsidRPr="004567E3">
        <w:rPr>
          <w:rFonts w:ascii="Palatino Linotype" w:hAnsi="Palatino Linotype" w:cs="Tahoma"/>
          <w:b/>
          <w:bCs/>
          <w:i/>
          <w:iCs/>
          <w:szCs w:val="22"/>
          <w:u w:val="single"/>
        </w:rPr>
        <w:t xml:space="preserve">no cuenta con facultades para pronunciarse respecto de la veracidad de los documentos proporcionados por los sujetos obligados. </w:t>
      </w:r>
      <w:r w:rsidRPr="004567E3">
        <w:rPr>
          <w:rFonts w:ascii="Palatino Linotype" w:hAnsi="Palatino Linotype" w:cs="Tahoma"/>
          <w:bCs/>
          <w:i/>
          <w:iCs/>
          <w:szCs w:val="22"/>
        </w:rPr>
        <w:t xml:space="preserve">El Instituto Federal de </w:t>
      </w:r>
      <w:r w:rsidRPr="004567E3">
        <w:rPr>
          <w:rFonts w:ascii="Palatino Linotype" w:hAnsi="Palatino Linotype" w:cs="Tahoma"/>
          <w:bCs/>
          <w:i/>
          <w:iCs/>
          <w:szCs w:val="22"/>
        </w:rPr>
        <w:lastRenderedPageBreak/>
        <w:t>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8C7D422" w14:textId="77777777" w:rsidR="00843720" w:rsidRPr="004567E3" w:rsidRDefault="00843720" w:rsidP="00843720">
      <w:pPr>
        <w:tabs>
          <w:tab w:val="left" w:pos="4962"/>
        </w:tabs>
        <w:spacing w:line="360" w:lineRule="auto"/>
        <w:jc w:val="both"/>
        <w:rPr>
          <w:rFonts w:ascii="Palatino Linotype" w:hAnsi="Palatino Linotype" w:cs="Tahoma"/>
          <w:sz w:val="22"/>
          <w:szCs w:val="22"/>
        </w:rPr>
      </w:pPr>
      <w:r w:rsidRPr="004567E3">
        <w:rPr>
          <w:rFonts w:ascii="Palatino Linotype" w:hAnsi="Palatino Linotype" w:cs="Tahoma"/>
          <w:bCs/>
          <w:iCs/>
          <w:sz w:val="22"/>
          <w:szCs w:val="22"/>
        </w:rPr>
        <w:t xml:space="preserve"> </w:t>
      </w:r>
    </w:p>
    <w:p w14:paraId="6521E69B" w14:textId="684EF317" w:rsidR="00843720" w:rsidRPr="004567E3" w:rsidRDefault="00843720" w:rsidP="00843720">
      <w:pPr>
        <w:spacing w:line="360" w:lineRule="auto"/>
        <w:jc w:val="both"/>
        <w:rPr>
          <w:rFonts w:ascii="Palatino Linotype" w:hAnsi="Palatino Linotype"/>
        </w:rPr>
      </w:pPr>
      <w:r w:rsidRPr="004567E3">
        <w:rPr>
          <w:rFonts w:ascii="Palatino Linotype" w:hAnsi="Palatino Linotype" w:cs="Tahoma"/>
          <w:szCs w:val="22"/>
          <w:lang w:val="es-ES"/>
        </w:rPr>
        <w:t xml:space="preserve">Conforme a lo anterior, se advierte que </w:t>
      </w:r>
      <w:r w:rsidRPr="004567E3">
        <w:rPr>
          <w:rFonts w:ascii="Palatino Linotype" w:hAnsi="Palatino Linotype" w:cs="Tahoma"/>
          <w:b/>
          <w:szCs w:val="22"/>
          <w:lang w:val="es-ES"/>
        </w:rPr>
        <w:t>EL SUJETO OBLIGADO</w:t>
      </w:r>
      <w:r w:rsidRPr="004567E3">
        <w:rPr>
          <w:rFonts w:ascii="Palatino Linotype" w:hAnsi="Palatino Linotype" w:cs="Tahoma"/>
          <w:szCs w:val="22"/>
          <w:lang w:val="es-ES"/>
        </w:rPr>
        <w:t xml:space="preserve"> no cuenta con instrumentos jurídicos </w:t>
      </w:r>
      <w:r w:rsidRPr="004567E3">
        <w:rPr>
          <w:rFonts w:ascii="Palatino Linotype" w:hAnsi="Palatino Linotype"/>
        </w:rPr>
        <w:t xml:space="preserve">(convenios, acuerdos, contratos) celebrados entre el Ayuntamiento de Tecámac y los </w:t>
      </w:r>
      <w:r w:rsidR="003377FB" w:rsidRPr="004567E3">
        <w:rPr>
          <w:rFonts w:ascii="Palatino Linotype" w:hAnsi="Palatino Linotype"/>
        </w:rPr>
        <w:t>8 Sistemas de Agua Potable del Municipio de Tecámac de Felipe Villanueva, en los cuales se plasma todo lo relativo a la autonomía de dichos sistemas de agua potable celebrados en los últimos 10 años</w:t>
      </w:r>
      <w:r w:rsidRPr="004567E3">
        <w:rPr>
          <w:rFonts w:ascii="Palatino Linotype" w:hAnsi="Palatino Linotype" w:cs="Tahoma"/>
          <w:szCs w:val="22"/>
          <w:lang w:val="es-ES"/>
        </w:rPr>
        <w:t xml:space="preserve">; por tal situación, </w:t>
      </w:r>
      <w:r w:rsidR="003377FB" w:rsidRPr="004567E3">
        <w:rPr>
          <w:rFonts w:ascii="Palatino Linotype" w:hAnsi="Palatino Linotype" w:cs="Tahoma"/>
          <w:b/>
          <w:szCs w:val="22"/>
          <w:lang w:val="es-ES"/>
        </w:rPr>
        <w:t xml:space="preserve">EL SUJETO OBLIGADO </w:t>
      </w:r>
      <w:r w:rsidR="003377FB" w:rsidRPr="004567E3">
        <w:rPr>
          <w:rFonts w:ascii="Palatino Linotype" w:hAnsi="Palatino Linotype" w:cs="Tahoma"/>
          <w:szCs w:val="22"/>
          <w:lang w:val="es-ES"/>
        </w:rPr>
        <w:t>a</w:t>
      </w:r>
      <w:r w:rsidRPr="004567E3">
        <w:rPr>
          <w:rFonts w:ascii="Palatino Linotype" w:hAnsi="Palatino Linotype" w:cs="Tahoma"/>
          <w:szCs w:val="22"/>
          <w:lang w:val="es-ES"/>
        </w:rPr>
        <w:t xml:space="preserve">ludió a que la información era inexistente, señalando las razones de su dicho, </w:t>
      </w:r>
      <w:r w:rsidRPr="004567E3">
        <w:rPr>
          <w:rFonts w:ascii="Palatino Linotype" w:hAnsi="Palatino Linotype" w:cs="Tahoma"/>
          <w:bCs/>
          <w:szCs w:val="22"/>
        </w:rPr>
        <w:t xml:space="preserve">pues indicó los motivos por los cuales no contaba con lo peticionado, a saber, </w:t>
      </w:r>
      <w:r w:rsidRPr="004567E3">
        <w:rPr>
          <w:rFonts w:ascii="Palatino Linotype" w:hAnsi="Palatino Linotype"/>
        </w:rPr>
        <w:t>instrumento jurídico (convenios, acuerdos, contratos)</w:t>
      </w:r>
      <w:r w:rsidR="003377FB" w:rsidRPr="004567E3">
        <w:rPr>
          <w:rFonts w:ascii="Palatino Linotype" w:hAnsi="Palatino Linotype"/>
        </w:rPr>
        <w:t>.</w:t>
      </w:r>
    </w:p>
    <w:p w14:paraId="4EB87A29" w14:textId="77777777" w:rsidR="003377FB" w:rsidRPr="004567E3" w:rsidRDefault="003377FB" w:rsidP="00843720">
      <w:pPr>
        <w:spacing w:line="360" w:lineRule="auto"/>
        <w:jc w:val="both"/>
        <w:rPr>
          <w:rFonts w:ascii="Palatino Linotype" w:hAnsi="Palatino Linotype"/>
        </w:rPr>
      </w:pPr>
    </w:p>
    <w:p w14:paraId="47E22158" w14:textId="4A2BDE07" w:rsidR="003377FB" w:rsidRPr="004567E3" w:rsidRDefault="003377FB" w:rsidP="003377FB">
      <w:pPr>
        <w:spacing w:line="360" w:lineRule="auto"/>
        <w:ind w:right="-93"/>
        <w:jc w:val="both"/>
        <w:rPr>
          <w:rFonts w:ascii="Palatino Linotype" w:eastAsia="Calibri" w:hAnsi="Palatino Linotype"/>
          <w:color w:val="000000"/>
          <w:szCs w:val="22"/>
          <w:lang w:eastAsia="en-US"/>
        </w:rPr>
      </w:pPr>
      <w:r w:rsidRPr="004567E3">
        <w:rPr>
          <w:rFonts w:ascii="Palatino Linotype" w:eastAsia="Calibri" w:hAnsi="Palatino Linotype" w:cs="Tahoma"/>
          <w:bCs/>
          <w:color w:val="000000"/>
          <w:szCs w:val="22"/>
          <w:lang w:eastAsia="en-US"/>
        </w:rPr>
        <w:t xml:space="preserve">Así, se logra desprender que lo peticionado por el ahora </w:t>
      </w:r>
      <w:r w:rsidRPr="004567E3">
        <w:rPr>
          <w:rFonts w:ascii="Palatino Linotype" w:eastAsia="Calibri" w:hAnsi="Palatino Linotype" w:cs="Tahoma"/>
          <w:b/>
          <w:bCs/>
          <w:color w:val="000000"/>
          <w:szCs w:val="22"/>
          <w:lang w:eastAsia="en-US"/>
        </w:rPr>
        <w:t>RECURRENTE</w:t>
      </w:r>
      <w:r w:rsidRPr="004567E3">
        <w:rPr>
          <w:rFonts w:ascii="Palatino Linotype" w:eastAsia="Calibri" w:hAnsi="Palatino Linotype" w:cs="Tahoma"/>
          <w:bCs/>
          <w:color w:val="000000"/>
          <w:szCs w:val="22"/>
          <w:lang w:eastAsia="en-US"/>
        </w:rPr>
        <w:t xml:space="preserve">, </w:t>
      </w:r>
      <w:r w:rsidRPr="004567E3">
        <w:rPr>
          <w:rFonts w:ascii="Palatino Linotype" w:eastAsia="Calibri" w:hAnsi="Palatino Linotype" w:cs="Tahoma"/>
          <w:b/>
          <w:bCs/>
          <w:color w:val="000000"/>
          <w:szCs w:val="22"/>
          <w:lang w:eastAsia="en-US"/>
        </w:rPr>
        <w:t xml:space="preserve">es inexistente, </w:t>
      </w:r>
      <w:r w:rsidRPr="004567E3">
        <w:rPr>
          <w:rFonts w:ascii="Palatino Linotype" w:eastAsia="Calibri" w:hAnsi="Palatino Linotype" w:cs="Tahoma"/>
          <w:bCs/>
          <w:color w:val="000000"/>
          <w:szCs w:val="22"/>
          <w:lang w:eastAsia="en-US"/>
        </w:rPr>
        <w:t xml:space="preserve">pues </w:t>
      </w:r>
      <w:r w:rsidRPr="004567E3">
        <w:rPr>
          <w:rFonts w:ascii="Palatino Linotype" w:eastAsia="Calibri" w:hAnsi="Palatino Linotype" w:cs="Tahoma"/>
          <w:b/>
          <w:bCs/>
          <w:color w:val="000000"/>
          <w:szCs w:val="22"/>
          <w:lang w:eastAsia="en-US"/>
        </w:rPr>
        <w:t>EL SUJETO OBLIGADO</w:t>
      </w:r>
      <w:r w:rsidRPr="004567E3">
        <w:rPr>
          <w:rFonts w:ascii="Palatino Linotype" w:eastAsia="Calibri" w:hAnsi="Palatino Linotype" w:cs="Tahoma"/>
          <w:bCs/>
          <w:color w:val="000000"/>
          <w:szCs w:val="22"/>
          <w:lang w:eastAsia="en-US"/>
        </w:rPr>
        <w:t xml:space="preserve"> no realizó algún instrumento jurídico (convenios, acuerdos, contratos) celebrado entre el Ayuntamiento de Tecámac y los 8 sistemas de agua referido en la solicitud de mérito que dio trámite al presente Recurso de Revisión.</w:t>
      </w:r>
    </w:p>
    <w:p w14:paraId="492612DF" w14:textId="77777777" w:rsidR="003377FB" w:rsidRPr="004567E3" w:rsidRDefault="003377FB" w:rsidP="003377FB">
      <w:pPr>
        <w:spacing w:line="360" w:lineRule="auto"/>
        <w:jc w:val="both"/>
        <w:rPr>
          <w:rFonts w:ascii="Palatino Linotype" w:hAnsi="Palatino Linotype" w:cs="Tahoma"/>
          <w:bCs/>
          <w:szCs w:val="22"/>
        </w:rPr>
      </w:pPr>
    </w:p>
    <w:p w14:paraId="54AED00C" w14:textId="214D7B1A" w:rsidR="003377FB" w:rsidRPr="004567E3" w:rsidRDefault="003377FB" w:rsidP="003377FB">
      <w:pPr>
        <w:spacing w:line="360" w:lineRule="auto"/>
        <w:jc w:val="both"/>
        <w:rPr>
          <w:rFonts w:ascii="Palatino Linotype" w:hAnsi="Palatino Linotype" w:cs="Arial"/>
          <w:szCs w:val="22"/>
        </w:rPr>
      </w:pPr>
      <w:r w:rsidRPr="004567E3">
        <w:rPr>
          <w:rFonts w:ascii="Palatino Linotype" w:eastAsia="Calibri" w:hAnsi="Palatino Linotype" w:cs="Tahoma"/>
          <w:bCs/>
          <w:szCs w:val="22"/>
          <w:lang w:eastAsia="en-US"/>
        </w:rPr>
        <w:t xml:space="preserve">Por lo anterior, se advierte que </w:t>
      </w:r>
      <w:r w:rsidRPr="004567E3">
        <w:rPr>
          <w:rFonts w:ascii="Palatino Linotype" w:eastAsia="Calibri" w:hAnsi="Palatino Linotype" w:cs="Tahoma"/>
          <w:b/>
          <w:bCs/>
          <w:szCs w:val="22"/>
          <w:lang w:eastAsia="en-US"/>
        </w:rPr>
        <w:t>EL SUJETO OBLIGADO</w:t>
      </w:r>
      <w:r w:rsidRPr="004567E3">
        <w:rPr>
          <w:rFonts w:ascii="Palatino Linotype" w:eastAsia="Calibri" w:hAnsi="Palatino Linotype" w:cs="Tahoma"/>
          <w:bCs/>
          <w:szCs w:val="22"/>
          <w:lang w:eastAsia="en-US"/>
        </w:rPr>
        <w:t xml:space="preserve">, completo su respuesta inicial a través de su Informe Justificado, en consecuencia, se estima que se actualiza el </w:t>
      </w:r>
      <w:r w:rsidRPr="004567E3">
        <w:rPr>
          <w:rFonts w:ascii="Palatino Linotype" w:eastAsia="Calibri" w:hAnsi="Palatino Linotype" w:cs="Tahoma"/>
          <w:bCs/>
          <w:szCs w:val="22"/>
          <w:lang w:eastAsia="en-US"/>
        </w:rPr>
        <w:lastRenderedPageBreak/>
        <w:t>supuesto establecido en la fracción III, del artículo 192, de la Ley de la materia, el cual determina lo siguiente:</w:t>
      </w:r>
    </w:p>
    <w:p w14:paraId="517050CC" w14:textId="77777777" w:rsidR="003377FB" w:rsidRPr="004567E3" w:rsidRDefault="003377FB" w:rsidP="003377FB">
      <w:pPr>
        <w:spacing w:line="360" w:lineRule="auto"/>
        <w:ind w:right="-93"/>
        <w:jc w:val="both"/>
        <w:rPr>
          <w:rFonts w:ascii="Palatino Linotype" w:eastAsia="Calibri" w:hAnsi="Palatino Linotype" w:cs="Tahoma"/>
          <w:bCs/>
          <w:sz w:val="22"/>
          <w:szCs w:val="22"/>
          <w:lang w:eastAsia="en-US"/>
        </w:rPr>
      </w:pPr>
    </w:p>
    <w:p w14:paraId="5CD88649" w14:textId="77777777" w:rsidR="003377FB" w:rsidRPr="004567E3" w:rsidRDefault="003377FB" w:rsidP="003377FB">
      <w:pPr>
        <w:ind w:left="567" w:right="567"/>
        <w:jc w:val="both"/>
        <w:rPr>
          <w:rFonts w:ascii="Palatino Linotype" w:eastAsia="Calibri" w:hAnsi="Palatino Linotype" w:cs="Tahoma"/>
          <w:bCs/>
          <w:i/>
          <w:sz w:val="22"/>
          <w:szCs w:val="22"/>
          <w:lang w:eastAsia="en-US"/>
        </w:rPr>
      </w:pPr>
      <w:r w:rsidRPr="004567E3">
        <w:rPr>
          <w:rFonts w:ascii="Palatino Linotype" w:eastAsia="Calibri" w:hAnsi="Palatino Linotype" w:cs="Tahoma"/>
          <w:b/>
          <w:bCs/>
          <w:i/>
          <w:sz w:val="22"/>
          <w:szCs w:val="22"/>
          <w:lang w:eastAsia="en-US"/>
        </w:rPr>
        <w:t>Artículo 192.</w:t>
      </w:r>
      <w:r w:rsidRPr="004567E3">
        <w:rPr>
          <w:rFonts w:ascii="Palatino Linotype" w:eastAsia="Calibri" w:hAnsi="Palatino Linotype" w:cs="Tahoma"/>
          <w:bCs/>
          <w:i/>
          <w:sz w:val="22"/>
          <w:szCs w:val="22"/>
          <w:lang w:eastAsia="en-US"/>
        </w:rPr>
        <w:t xml:space="preserve"> El recurso será </w:t>
      </w:r>
      <w:r w:rsidRPr="004567E3">
        <w:rPr>
          <w:rFonts w:ascii="Palatino Linotype" w:eastAsia="Calibri" w:hAnsi="Palatino Linotype" w:cs="Tahoma"/>
          <w:b/>
          <w:bCs/>
          <w:i/>
          <w:sz w:val="22"/>
          <w:szCs w:val="22"/>
          <w:u w:val="single"/>
          <w:lang w:eastAsia="en-US"/>
        </w:rPr>
        <w:t>sobreseído</w:t>
      </w:r>
      <w:r w:rsidRPr="004567E3">
        <w:rPr>
          <w:rFonts w:ascii="Palatino Linotype" w:eastAsia="Calibri" w:hAnsi="Palatino Linotype" w:cs="Tahoma"/>
          <w:bCs/>
          <w:i/>
          <w:sz w:val="22"/>
          <w:szCs w:val="22"/>
          <w:lang w:eastAsia="en-US"/>
        </w:rPr>
        <w:t xml:space="preserve">, en todo o en parte, </w:t>
      </w:r>
      <w:r w:rsidRPr="004567E3">
        <w:rPr>
          <w:rFonts w:ascii="Palatino Linotype" w:eastAsia="Calibri" w:hAnsi="Palatino Linotype" w:cs="Tahoma"/>
          <w:b/>
          <w:bCs/>
          <w:i/>
          <w:sz w:val="22"/>
          <w:szCs w:val="22"/>
          <w:lang w:eastAsia="en-US"/>
        </w:rPr>
        <w:t xml:space="preserve">cuando </w:t>
      </w:r>
      <w:r w:rsidRPr="004567E3">
        <w:rPr>
          <w:rFonts w:ascii="Palatino Linotype" w:eastAsia="Calibri" w:hAnsi="Palatino Linotype" w:cs="Tahoma"/>
          <w:bCs/>
          <w:i/>
          <w:sz w:val="22"/>
          <w:szCs w:val="22"/>
          <w:lang w:eastAsia="en-US"/>
        </w:rPr>
        <w:t>una vez admitido, se actualicen alguno de los siguientes supuestos:</w:t>
      </w:r>
    </w:p>
    <w:p w14:paraId="79A49919" w14:textId="77777777" w:rsidR="003377FB" w:rsidRPr="004567E3" w:rsidRDefault="003377FB" w:rsidP="003377FB">
      <w:pPr>
        <w:ind w:left="567" w:right="567"/>
        <w:jc w:val="both"/>
        <w:rPr>
          <w:rFonts w:ascii="Palatino Linotype" w:eastAsia="Calibri" w:hAnsi="Palatino Linotype" w:cs="Tahoma"/>
          <w:bCs/>
          <w:i/>
          <w:sz w:val="22"/>
          <w:szCs w:val="22"/>
          <w:lang w:eastAsia="en-US"/>
        </w:rPr>
      </w:pPr>
      <w:r w:rsidRPr="004567E3">
        <w:rPr>
          <w:rFonts w:ascii="Palatino Linotype" w:eastAsia="Calibri" w:hAnsi="Palatino Linotype" w:cs="Tahoma"/>
          <w:bCs/>
          <w:i/>
          <w:sz w:val="22"/>
          <w:szCs w:val="22"/>
          <w:lang w:eastAsia="en-US"/>
        </w:rPr>
        <w:t>I. El recurrente se desista expresamente del recurso;</w:t>
      </w:r>
    </w:p>
    <w:p w14:paraId="3A925A94" w14:textId="77777777" w:rsidR="003377FB" w:rsidRPr="004567E3" w:rsidRDefault="003377FB" w:rsidP="003377FB">
      <w:pPr>
        <w:ind w:left="567" w:right="567"/>
        <w:jc w:val="both"/>
        <w:rPr>
          <w:rFonts w:ascii="Palatino Linotype" w:eastAsia="Calibri" w:hAnsi="Palatino Linotype" w:cs="Tahoma"/>
          <w:bCs/>
          <w:i/>
          <w:sz w:val="22"/>
          <w:szCs w:val="22"/>
          <w:lang w:eastAsia="en-US"/>
        </w:rPr>
      </w:pPr>
      <w:r w:rsidRPr="004567E3">
        <w:rPr>
          <w:rFonts w:ascii="Palatino Linotype" w:eastAsia="Calibri" w:hAnsi="Palatino Linotype" w:cs="Tahoma"/>
          <w:bCs/>
          <w:i/>
          <w:sz w:val="22"/>
          <w:szCs w:val="22"/>
          <w:lang w:eastAsia="en-US"/>
        </w:rPr>
        <w:t>II. El recurrente fallezca o, tratándose de personas jurídicas colectivas, se disuelva;</w:t>
      </w:r>
    </w:p>
    <w:p w14:paraId="1BA9BB68" w14:textId="77777777" w:rsidR="003377FB" w:rsidRPr="004567E3" w:rsidRDefault="003377FB" w:rsidP="003377FB">
      <w:pPr>
        <w:ind w:left="567" w:right="567"/>
        <w:jc w:val="both"/>
        <w:rPr>
          <w:rFonts w:ascii="Palatino Linotype" w:eastAsia="Calibri" w:hAnsi="Palatino Linotype" w:cs="Tahoma"/>
          <w:b/>
          <w:bCs/>
          <w:i/>
          <w:sz w:val="22"/>
          <w:szCs w:val="22"/>
          <w:lang w:eastAsia="en-US"/>
        </w:rPr>
      </w:pPr>
      <w:r w:rsidRPr="004567E3">
        <w:rPr>
          <w:rFonts w:ascii="Palatino Linotype" w:eastAsia="Calibri" w:hAnsi="Palatino Linotype" w:cs="Tahoma"/>
          <w:b/>
          <w:bCs/>
          <w:i/>
          <w:sz w:val="22"/>
          <w:szCs w:val="22"/>
          <w:lang w:eastAsia="en-US"/>
        </w:rPr>
        <w:t>III. El sujeto obligado responsable del acto lo modifique o revoque de tal manera que el recurso de revisión quede sin materia;</w:t>
      </w:r>
    </w:p>
    <w:p w14:paraId="59873DE0" w14:textId="77777777" w:rsidR="003377FB" w:rsidRPr="004567E3" w:rsidRDefault="003377FB" w:rsidP="003377FB">
      <w:pPr>
        <w:ind w:left="567" w:right="567"/>
        <w:jc w:val="both"/>
        <w:rPr>
          <w:rFonts w:ascii="Palatino Linotype" w:eastAsia="Calibri" w:hAnsi="Palatino Linotype" w:cs="Tahoma"/>
          <w:bCs/>
          <w:i/>
          <w:sz w:val="22"/>
          <w:szCs w:val="22"/>
          <w:lang w:eastAsia="en-US"/>
        </w:rPr>
      </w:pPr>
      <w:r w:rsidRPr="004567E3">
        <w:rPr>
          <w:rFonts w:ascii="Palatino Linotype" w:eastAsia="Calibri" w:hAnsi="Palatino Linotype" w:cs="Tahoma"/>
          <w:bCs/>
          <w:i/>
          <w:sz w:val="22"/>
          <w:szCs w:val="22"/>
          <w:lang w:eastAsia="en-US"/>
        </w:rPr>
        <w:t>IV a V…</w:t>
      </w:r>
    </w:p>
    <w:p w14:paraId="163352D6" w14:textId="77777777" w:rsidR="003377FB" w:rsidRPr="004567E3" w:rsidRDefault="003377FB" w:rsidP="00843720">
      <w:pPr>
        <w:spacing w:line="360" w:lineRule="auto"/>
        <w:jc w:val="both"/>
        <w:rPr>
          <w:rFonts w:ascii="Palatino Linotype" w:hAnsi="Palatino Linotype"/>
        </w:rPr>
      </w:pPr>
    </w:p>
    <w:p w14:paraId="3B04EB19" w14:textId="4ECBF913" w:rsidR="003377FB" w:rsidRPr="004567E3" w:rsidRDefault="003377FB" w:rsidP="003377FB">
      <w:pPr>
        <w:autoSpaceDE w:val="0"/>
        <w:autoSpaceDN w:val="0"/>
        <w:adjustRightInd w:val="0"/>
        <w:spacing w:line="360" w:lineRule="auto"/>
        <w:jc w:val="both"/>
        <w:rPr>
          <w:rFonts w:ascii="Palatino Linotype" w:hAnsi="Palatino Linotype" w:cs="Arial"/>
          <w:szCs w:val="22"/>
        </w:rPr>
      </w:pPr>
      <w:r w:rsidRPr="004567E3">
        <w:rPr>
          <w:rFonts w:ascii="Palatino Linotype" w:hAnsi="Palatino Linotype" w:cs="Arial"/>
          <w:szCs w:val="22"/>
        </w:rPr>
        <w:t xml:space="preserve">Con fundamento en los artículos 186, fracción I y 192 fracción III, de la Ley de Transparencia y Acceso a la Información Pública del Estado de México y Municipios, es procedente </w:t>
      </w:r>
      <w:r w:rsidRPr="004567E3">
        <w:rPr>
          <w:rFonts w:ascii="Palatino Linotype" w:hAnsi="Palatino Linotype" w:cs="Arial"/>
          <w:b/>
          <w:szCs w:val="22"/>
        </w:rPr>
        <w:t>SOBRESEER</w:t>
      </w:r>
      <w:r w:rsidRPr="004567E3">
        <w:rPr>
          <w:rFonts w:ascii="Palatino Linotype" w:hAnsi="Palatino Linotype" w:cs="Arial"/>
          <w:szCs w:val="22"/>
        </w:rPr>
        <w:t xml:space="preserve"> el Recurso de Revisión </w:t>
      </w:r>
      <w:r w:rsidRPr="004567E3">
        <w:rPr>
          <w:rFonts w:ascii="Palatino Linotype" w:hAnsi="Palatino Linotype" w:cs="Arial"/>
          <w:b/>
          <w:szCs w:val="22"/>
        </w:rPr>
        <w:t>00132/INFOEM/IP/RR/2023</w:t>
      </w:r>
      <w:r w:rsidRPr="004567E3">
        <w:rPr>
          <w:rFonts w:ascii="Palatino Linotype" w:hAnsi="Palatino Linotype" w:cs="Arial"/>
          <w:szCs w:val="22"/>
        </w:rPr>
        <w:t xml:space="preserve">, porque al haber modificado el acto </w:t>
      </w:r>
      <w:r w:rsidRPr="004567E3">
        <w:rPr>
          <w:rFonts w:ascii="Palatino Linotype" w:hAnsi="Palatino Linotype" w:cs="Arial"/>
          <w:b/>
          <w:szCs w:val="22"/>
        </w:rPr>
        <w:t>EL SUJETO OBLIGADO</w:t>
      </w:r>
      <w:r w:rsidRPr="004567E3">
        <w:rPr>
          <w:rFonts w:ascii="Palatino Linotype" w:hAnsi="Palatino Linotype" w:cs="Arial"/>
          <w:szCs w:val="22"/>
        </w:rPr>
        <w:t xml:space="preserve">, el medio de impugnación quedó sin materia. </w:t>
      </w:r>
    </w:p>
    <w:p w14:paraId="021F3A41" w14:textId="030A75C1" w:rsidR="00EF4B82" w:rsidRPr="004567E3" w:rsidRDefault="00EF4B82" w:rsidP="003377FB">
      <w:pPr>
        <w:autoSpaceDE w:val="0"/>
        <w:autoSpaceDN w:val="0"/>
        <w:adjustRightInd w:val="0"/>
        <w:spacing w:line="360" w:lineRule="auto"/>
        <w:jc w:val="both"/>
        <w:rPr>
          <w:rFonts w:ascii="Palatino Linotype" w:hAnsi="Palatino Linotype" w:cs="Arial"/>
          <w:szCs w:val="22"/>
        </w:rPr>
      </w:pPr>
    </w:p>
    <w:p w14:paraId="62263367" w14:textId="77777777" w:rsidR="004567E3" w:rsidRDefault="004567E3" w:rsidP="002F5F0F">
      <w:pPr>
        <w:autoSpaceDE w:val="0"/>
        <w:autoSpaceDN w:val="0"/>
        <w:adjustRightInd w:val="0"/>
        <w:spacing w:before="100" w:beforeAutospacing="1" w:after="100" w:afterAutospacing="1" w:line="360" w:lineRule="auto"/>
        <w:jc w:val="both"/>
        <w:rPr>
          <w:rFonts w:ascii="Palatino Linotype" w:eastAsia="Calibri" w:hAnsi="Palatino Linotype" w:cs="Arial"/>
        </w:rPr>
      </w:pPr>
    </w:p>
    <w:p w14:paraId="13236B71" w14:textId="2FBD6D10" w:rsidR="002F5F0F" w:rsidRPr="004567E3" w:rsidRDefault="002F5F0F" w:rsidP="002F5F0F">
      <w:pPr>
        <w:autoSpaceDE w:val="0"/>
        <w:autoSpaceDN w:val="0"/>
        <w:adjustRightInd w:val="0"/>
        <w:spacing w:before="100" w:beforeAutospacing="1" w:after="100" w:afterAutospacing="1" w:line="360" w:lineRule="auto"/>
        <w:jc w:val="both"/>
        <w:rPr>
          <w:rFonts w:ascii="Palatino Linotype" w:eastAsia="Calibri" w:hAnsi="Palatino Linotype" w:cs="Arial"/>
        </w:rPr>
      </w:pPr>
      <w:r w:rsidRPr="004567E3">
        <w:rPr>
          <w:rFonts w:ascii="Palatino Linotype" w:eastAsia="Calibri" w:hAnsi="Palatino Linotype" w:cs="Arial"/>
        </w:rPr>
        <w:t xml:space="preserve">Por último, no se omite señalar que, </w:t>
      </w:r>
      <w:r w:rsidRPr="004567E3">
        <w:rPr>
          <w:rFonts w:ascii="Palatino Linotype" w:eastAsia="Calibri" w:hAnsi="Palatino Linotype" w:cs="Arial"/>
          <w:b/>
        </w:rPr>
        <w:t xml:space="preserve">EL SUJETO OBLIGADO </w:t>
      </w:r>
      <w:r w:rsidRPr="004567E3">
        <w:rPr>
          <w:rFonts w:ascii="Palatino Linotype" w:eastAsia="Calibri" w:hAnsi="Palatino Linotype" w:cs="Arial"/>
        </w:rPr>
        <w:t xml:space="preserve">hizo valer lo referido en el artículo 167 de la Ley de Transparencia y Acceso a la Información Pública del Estado de México y Municipios, de tal manera que sus argumentos fueron encaminados a que de manera enunciativa el Sujeto Obligado que, de acuerdo a sus atribuciones pudiera contener información relacionada con la petición de origen y con los argumentos vertidos en las Razones o Motivos de Inconformidad, sería el Organismo Público Descentralizado para la Prestación de Servicios de Agua Potable, Alcantarillado y </w:t>
      </w:r>
      <w:r w:rsidRPr="004567E3">
        <w:rPr>
          <w:rFonts w:ascii="Palatino Linotype" w:eastAsia="Calibri" w:hAnsi="Palatino Linotype" w:cs="Arial"/>
        </w:rPr>
        <w:lastRenderedPageBreak/>
        <w:t>Saneamiento de Tecámac, razón por la cual, se dejan a salvo los derechos del particular, ya que de estimarse pertinente, podrá realizar una nueva solicitud de acceso a la información al Sujeto Obligado que de manera enunciativa, más no limitativa podría ser el ya referido, si es que así lo considerara oportuno.</w:t>
      </w:r>
    </w:p>
    <w:p w14:paraId="586EB0AC" w14:textId="77777777" w:rsidR="002F5F0F" w:rsidRPr="004567E3" w:rsidRDefault="002F5F0F" w:rsidP="002F5F0F">
      <w:pPr>
        <w:spacing w:line="360" w:lineRule="auto"/>
        <w:jc w:val="both"/>
        <w:rPr>
          <w:rFonts w:ascii="Palatino Linotype" w:eastAsia="Calibri" w:hAnsi="Palatino Linotype" w:cs="Tahoma"/>
          <w:bCs/>
          <w:lang w:eastAsia="en-US"/>
        </w:rPr>
      </w:pPr>
      <w:r w:rsidRPr="004567E3">
        <w:rPr>
          <w:rFonts w:ascii="Palatino Linotype" w:eastAsia="Calibri" w:hAnsi="Palatino Linotype" w:cs="Tahoma"/>
          <w:bCs/>
          <w:lang w:eastAsia="en-US"/>
        </w:rPr>
        <w:t>Por lo expuesto y fundado, este Pleno:</w:t>
      </w:r>
    </w:p>
    <w:p w14:paraId="4850E9FA" w14:textId="77777777" w:rsidR="004661C9" w:rsidRPr="004567E3" w:rsidRDefault="004661C9" w:rsidP="0016701A">
      <w:pPr>
        <w:tabs>
          <w:tab w:val="left" w:pos="2100"/>
        </w:tabs>
        <w:spacing w:line="360" w:lineRule="auto"/>
        <w:jc w:val="both"/>
        <w:rPr>
          <w:rFonts w:ascii="Palatino Linotype" w:hAnsi="Palatino Linotype" w:cs="Tahoma"/>
          <w:b/>
          <w:sz w:val="14"/>
          <w:u w:val="single"/>
          <w:lang w:val="es-ES"/>
        </w:rPr>
      </w:pPr>
    </w:p>
    <w:p w14:paraId="0F05EE9A" w14:textId="297C8A55" w:rsidR="00E7294F" w:rsidRPr="004567E3" w:rsidRDefault="00E7294F" w:rsidP="00C75098">
      <w:pPr>
        <w:spacing w:line="360" w:lineRule="auto"/>
        <w:jc w:val="center"/>
        <w:rPr>
          <w:rFonts w:ascii="Palatino Linotype" w:hAnsi="Palatino Linotype"/>
          <w:b/>
          <w:bCs/>
          <w:spacing w:val="60"/>
          <w:sz w:val="28"/>
          <w:lang w:val="es-ES_tradnl"/>
        </w:rPr>
      </w:pPr>
      <w:r w:rsidRPr="004567E3">
        <w:rPr>
          <w:rFonts w:ascii="Palatino Linotype" w:hAnsi="Palatino Linotype"/>
          <w:b/>
          <w:bCs/>
          <w:spacing w:val="60"/>
          <w:sz w:val="28"/>
          <w:lang w:val="es-ES_tradnl"/>
        </w:rPr>
        <w:t>RESUELVE</w:t>
      </w:r>
    </w:p>
    <w:p w14:paraId="28CDBEEC" w14:textId="77777777" w:rsidR="00A578A7" w:rsidRPr="004567E3" w:rsidRDefault="00A578A7" w:rsidP="00C75098">
      <w:pPr>
        <w:spacing w:line="360" w:lineRule="auto"/>
        <w:jc w:val="center"/>
        <w:rPr>
          <w:rFonts w:ascii="Palatino Linotype" w:hAnsi="Palatino Linotype"/>
          <w:b/>
          <w:bCs/>
          <w:spacing w:val="60"/>
          <w:sz w:val="14"/>
          <w:lang w:val="es-ES_tradnl"/>
        </w:rPr>
      </w:pPr>
    </w:p>
    <w:p w14:paraId="10616F1E" w14:textId="602E4FCD" w:rsidR="00A84D52" w:rsidRPr="004567E3" w:rsidRDefault="00C606F0" w:rsidP="00A84D52">
      <w:pPr>
        <w:spacing w:line="360" w:lineRule="auto"/>
        <w:ind w:right="113"/>
        <w:jc w:val="both"/>
        <w:rPr>
          <w:rFonts w:ascii="Palatino Linotype" w:hAnsi="Palatino Linotype" w:cs="Arial"/>
          <w:sz w:val="22"/>
          <w:szCs w:val="22"/>
        </w:rPr>
      </w:pPr>
      <w:r w:rsidRPr="004567E3">
        <w:rPr>
          <w:rFonts w:ascii="Palatino Linotype" w:eastAsia="Palatino Linotype" w:hAnsi="Palatino Linotype" w:cs="Palatino Linotype"/>
          <w:b/>
          <w:sz w:val="28"/>
        </w:rPr>
        <w:t>PRIMERO</w:t>
      </w:r>
      <w:r w:rsidRPr="004567E3">
        <w:rPr>
          <w:rFonts w:ascii="Palatino Linotype" w:eastAsia="Palatino Linotype" w:hAnsi="Palatino Linotype" w:cs="Palatino Linotype"/>
          <w:b/>
        </w:rPr>
        <w:t>.</w:t>
      </w:r>
      <w:r w:rsidRPr="004567E3">
        <w:rPr>
          <w:rFonts w:ascii="Palatino Linotype" w:eastAsia="Palatino Linotype" w:hAnsi="Palatino Linotype" w:cs="Palatino Linotype"/>
          <w:sz w:val="28"/>
        </w:rPr>
        <w:t xml:space="preserve"> </w:t>
      </w:r>
      <w:r w:rsidR="00A84D52" w:rsidRPr="004567E3">
        <w:rPr>
          <w:rFonts w:ascii="Palatino Linotype" w:hAnsi="Palatino Linotype" w:cs="Arial"/>
          <w:szCs w:val="22"/>
        </w:rPr>
        <w:t xml:space="preserve">Se </w:t>
      </w:r>
      <w:r w:rsidR="00A84D52" w:rsidRPr="004567E3">
        <w:rPr>
          <w:rFonts w:ascii="Palatino Linotype" w:hAnsi="Palatino Linotype" w:cs="Arial"/>
          <w:b/>
          <w:szCs w:val="22"/>
        </w:rPr>
        <w:t>SOBRESEE</w:t>
      </w:r>
      <w:r w:rsidR="00A84D52" w:rsidRPr="004567E3">
        <w:rPr>
          <w:rFonts w:ascii="Palatino Linotype" w:hAnsi="Palatino Linotype" w:cs="Arial"/>
          <w:szCs w:val="22"/>
        </w:rPr>
        <w:t xml:space="preserve"> el Recurso de Revisión </w:t>
      </w:r>
      <w:r w:rsidR="00A84D52" w:rsidRPr="004567E3">
        <w:rPr>
          <w:rFonts w:ascii="Palatino Linotype" w:hAnsi="Palatino Linotype" w:cs="Arial"/>
          <w:b/>
          <w:szCs w:val="22"/>
        </w:rPr>
        <w:t>00132/INFOEM/IP/RR/2023</w:t>
      </w:r>
      <w:r w:rsidR="00A84D52" w:rsidRPr="004567E3">
        <w:rPr>
          <w:rFonts w:ascii="Palatino Linotype" w:hAnsi="Palatino Linotype" w:cs="Arial"/>
          <w:szCs w:val="22"/>
        </w:rPr>
        <w:t xml:space="preserve">, </w:t>
      </w:r>
      <w:r w:rsidR="00A84D52" w:rsidRPr="004567E3">
        <w:rPr>
          <w:rFonts w:ascii="Palatino Linotype" w:eastAsia="Calibri" w:hAnsi="Palatino Linotype" w:cs="Tahoma"/>
          <w:bCs/>
          <w:iCs/>
          <w:szCs w:val="22"/>
          <w:lang w:eastAsia="en-US"/>
        </w:rPr>
        <w:t>de conformidad con el artículo 192, fracción III</w:t>
      </w:r>
      <w:r w:rsidR="00392FC4" w:rsidRPr="004567E3">
        <w:rPr>
          <w:rFonts w:ascii="Palatino Linotype" w:eastAsia="Calibri" w:hAnsi="Palatino Linotype" w:cs="Tahoma"/>
          <w:bCs/>
          <w:iCs/>
          <w:szCs w:val="22"/>
          <w:lang w:eastAsia="en-US"/>
        </w:rPr>
        <w:t xml:space="preserve"> de la </w:t>
      </w:r>
      <w:r w:rsidR="00392FC4" w:rsidRPr="004567E3">
        <w:rPr>
          <w:rFonts w:ascii="Palatino Linotype" w:eastAsia="Palatino Linotype" w:hAnsi="Palatino Linotype" w:cs="Palatino Linotype"/>
        </w:rPr>
        <w:t>Ley de Transparencia y Acceso a la Información Pública del Estado de México y Municipios</w:t>
      </w:r>
      <w:r w:rsidR="00A84D52" w:rsidRPr="004567E3">
        <w:rPr>
          <w:rFonts w:ascii="Palatino Linotype" w:eastAsia="Calibri" w:hAnsi="Palatino Linotype" w:cs="Tahoma"/>
          <w:bCs/>
          <w:iCs/>
          <w:szCs w:val="22"/>
          <w:lang w:eastAsia="en-US"/>
        </w:rPr>
        <w:t>,</w:t>
      </w:r>
      <w:r w:rsidR="00A84D52" w:rsidRPr="004567E3">
        <w:rPr>
          <w:rFonts w:ascii="Palatino Linotype" w:hAnsi="Palatino Linotype" w:cs="Arial"/>
          <w:szCs w:val="22"/>
        </w:rPr>
        <w:t xml:space="preserve"> </w:t>
      </w:r>
      <w:r w:rsidR="00A84D52" w:rsidRPr="004567E3">
        <w:rPr>
          <w:rFonts w:ascii="Palatino Linotype" w:hAnsi="Palatino Linotype" w:cs="Arial"/>
          <w:b/>
          <w:szCs w:val="22"/>
        </w:rPr>
        <w:t>porque el Sujeto Obligado al modificar la respuesta</w:t>
      </w:r>
      <w:r w:rsidR="00A84D52" w:rsidRPr="004567E3">
        <w:rPr>
          <w:rFonts w:ascii="Palatino Linotype" w:hAnsi="Palatino Linotype" w:cs="Arial"/>
          <w:szCs w:val="22"/>
        </w:rPr>
        <w:t xml:space="preserve"> de la solicitud con número de folio </w:t>
      </w:r>
      <w:r w:rsidR="00A84D52" w:rsidRPr="004567E3">
        <w:rPr>
          <w:rFonts w:ascii="Palatino Linotype" w:hAnsi="Palatino Linotype" w:cs="Arial"/>
          <w:b/>
          <w:bCs/>
          <w:szCs w:val="22"/>
        </w:rPr>
        <w:t>00445/TECAMAC/IP/2022</w:t>
      </w:r>
      <w:r w:rsidR="00A84D52" w:rsidRPr="004567E3">
        <w:rPr>
          <w:rFonts w:ascii="Palatino Linotype" w:hAnsi="Palatino Linotype" w:cs="Arial"/>
          <w:szCs w:val="22"/>
        </w:rPr>
        <w:t>, el Recurso de Revisión</w:t>
      </w:r>
      <w:r w:rsidR="00A84D52" w:rsidRPr="004567E3">
        <w:rPr>
          <w:rFonts w:ascii="Palatino Linotype" w:hAnsi="Palatino Linotype" w:cs="Arial"/>
          <w:b/>
          <w:szCs w:val="22"/>
        </w:rPr>
        <w:t xml:space="preserve"> quedó sin materia</w:t>
      </w:r>
      <w:r w:rsidR="00A84D52" w:rsidRPr="004567E3">
        <w:rPr>
          <w:rFonts w:ascii="Palatino Linotype" w:hAnsi="Palatino Linotype" w:cs="Arial"/>
          <w:szCs w:val="22"/>
        </w:rPr>
        <w:t xml:space="preserve">, en términos del Considerando </w:t>
      </w:r>
      <w:r w:rsidR="00A84D52" w:rsidRPr="00627B07">
        <w:rPr>
          <w:rFonts w:ascii="Palatino Linotype" w:hAnsi="Palatino Linotype" w:cs="Arial"/>
          <w:b/>
          <w:szCs w:val="22"/>
        </w:rPr>
        <w:t>QUINTO</w:t>
      </w:r>
      <w:r w:rsidR="00A84D52" w:rsidRPr="004567E3">
        <w:rPr>
          <w:rFonts w:ascii="Palatino Linotype" w:hAnsi="Palatino Linotype" w:cs="Arial"/>
          <w:szCs w:val="22"/>
        </w:rPr>
        <w:t xml:space="preserve"> de la presente Resolución. </w:t>
      </w:r>
    </w:p>
    <w:p w14:paraId="730C8527" w14:textId="374FEDC5" w:rsidR="00D85499" w:rsidRPr="004567E3" w:rsidRDefault="00D85499" w:rsidP="00C606F0">
      <w:pPr>
        <w:spacing w:line="360" w:lineRule="auto"/>
        <w:ind w:right="49"/>
        <w:jc w:val="both"/>
        <w:rPr>
          <w:rFonts w:ascii="Palatino Linotype" w:eastAsia="Palatino Linotype" w:hAnsi="Palatino Linotype" w:cs="Palatino Linotype"/>
        </w:rPr>
      </w:pPr>
    </w:p>
    <w:p w14:paraId="2ED4CDFD" w14:textId="77777777" w:rsidR="00A84D52" w:rsidRPr="004567E3" w:rsidRDefault="00A84D52" w:rsidP="00A84D52">
      <w:pPr>
        <w:spacing w:line="360" w:lineRule="auto"/>
        <w:ind w:right="113"/>
        <w:jc w:val="both"/>
        <w:rPr>
          <w:rFonts w:ascii="Palatino Linotype" w:hAnsi="Palatino Linotype" w:cs="Arial"/>
          <w:b/>
          <w:szCs w:val="22"/>
        </w:rPr>
      </w:pPr>
      <w:r w:rsidRPr="004567E3">
        <w:rPr>
          <w:rFonts w:ascii="Palatino Linotype" w:hAnsi="Palatino Linotype"/>
          <w:b/>
          <w:sz w:val="28"/>
          <w:szCs w:val="22"/>
        </w:rPr>
        <w:t>SEGUNDO</w:t>
      </w:r>
      <w:r w:rsidRPr="004567E3">
        <w:rPr>
          <w:rFonts w:ascii="Palatino Linotype" w:hAnsi="Palatino Linotype"/>
          <w:b/>
          <w:szCs w:val="22"/>
        </w:rPr>
        <w:t>.</w:t>
      </w:r>
      <w:r w:rsidRPr="004567E3">
        <w:rPr>
          <w:rFonts w:ascii="Palatino Linotype" w:hAnsi="Palatino Linotype" w:cs="Arial"/>
          <w:szCs w:val="22"/>
        </w:rPr>
        <w:t xml:space="preserve"> </w:t>
      </w:r>
      <w:r w:rsidRPr="004567E3">
        <w:rPr>
          <w:rFonts w:ascii="Palatino Linotype" w:hAnsi="Palatino Linotype" w:cs="Arial"/>
          <w:b/>
          <w:szCs w:val="22"/>
        </w:rPr>
        <w:t xml:space="preserve">Notifíquese </w:t>
      </w:r>
      <w:r w:rsidRPr="004567E3">
        <w:rPr>
          <w:rFonts w:ascii="Palatino Linotype" w:hAnsi="Palatino Linotype" w:cs="Arial"/>
          <w:szCs w:val="22"/>
        </w:rPr>
        <w:t>la presente resolución</w:t>
      </w:r>
      <w:r w:rsidRPr="004567E3">
        <w:rPr>
          <w:rFonts w:ascii="Palatino Linotype" w:hAnsi="Palatino Linotype" w:cs="Arial"/>
          <w:b/>
          <w:szCs w:val="22"/>
        </w:rPr>
        <w:t xml:space="preserve"> </w:t>
      </w:r>
      <w:r w:rsidRPr="004567E3">
        <w:rPr>
          <w:rFonts w:ascii="Palatino Linotype" w:hAnsi="Palatino Linotype" w:cs="Arial"/>
          <w:szCs w:val="22"/>
        </w:rPr>
        <w:t xml:space="preserve">al Titular de la Unidad de Transparencia del </w:t>
      </w:r>
      <w:r w:rsidRPr="004567E3">
        <w:rPr>
          <w:rFonts w:ascii="Palatino Linotype" w:hAnsi="Palatino Linotype" w:cs="Arial"/>
          <w:b/>
          <w:szCs w:val="22"/>
        </w:rPr>
        <w:t>Sujeto Obligado</w:t>
      </w:r>
      <w:r w:rsidRPr="004567E3">
        <w:rPr>
          <w:rFonts w:ascii="Palatino Linotype" w:hAnsi="Palatino Linotype" w:cs="Arial"/>
          <w:szCs w:val="22"/>
        </w:rPr>
        <w:t>.</w:t>
      </w:r>
    </w:p>
    <w:p w14:paraId="5879093E" w14:textId="350520EA" w:rsidR="00A84D52" w:rsidRPr="004567E3" w:rsidRDefault="00A84D52" w:rsidP="00A84D52">
      <w:pPr>
        <w:spacing w:line="360" w:lineRule="auto"/>
        <w:jc w:val="both"/>
        <w:rPr>
          <w:rFonts w:ascii="Palatino Linotype" w:hAnsi="Palatino Linotype" w:cs="Tahoma"/>
          <w:szCs w:val="22"/>
        </w:rPr>
      </w:pPr>
      <w:r w:rsidRPr="004567E3">
        <w:rPr>
          <w:rFonts w:ascii="Palatino Linotype" w:hAnsi="Palatino Linotype" w:cs="Arial"/>
          <w:b/>
          <w:sz w:val="28"/>
          <w:szCs w:val="22"/>
        </w:rPr>
        <w:t>TERCERO</w:t>
      </w:r>
      <w:r w:rsidRPr="004567E3">
        <w:rPr>
          <w:rFonts w:ascii="Palatino Linotype" w:hAnsi="Palatino Linotype" w:cs="Arial"/>
          <w:b/>
          <w:szCs w:val="22"/>
        </w:rPr>
        <w:t>.</w:t>
      </w:r>
      <w:r w:rsidRPr="004567E3">
        <w:rPr>
          <w:rFonts w:ascii="Palatino Linotype" w:hAnsi="Palatino Linotype" w:cs="Arial"/>
          <w:szCs w:val="22"/>
        </w:rPr>
        <w:t xml:space="preserve"> </w:t>
      </w:r>
      <w:r w:rsidRPr="004567E3">
        <w:rPr>
          <w:rFonts w:ascii="Palatino Linotype" w:hAnsi="Palatino Linotype" w:cs="Arial"/>
          <w:b/>
          <w:szCs w:val="22"/>
        </w:rPr>
        <w:t xml:space="preserve">Notifíquese </w:t>
      </w:r>
      <w:r w:rsidRPr="004567E3">
        <w:rPr>
          <w:rFonts w:ascii="Palatino Linotype" w:hAnsi="Palatino Linotype" w:cs="Arial"/>
          <w:szCs w:val="22"/>
        </w:rPr>
        <w:t>la presente Resolución</w:t>
      </w:r>
      <w:r w:rsidRPr="004567E3">
        <w:rPr>
          <w:rFonts w:ascii="Palatino Linotype" w:hAnsi="Palatino Linotype" w:cs="Arial"/>
          <w:b/>
          <w:szCs w:val="22"/>
        </w:rPr>
        <w:t xml:space="preserve"> </w:t>
      </w:r>
      <w:r w:rsidRPr="004567E3">
        <w:rPr>
          <w:rFonts w:ascii="Palatino Linotype" w:hAnsi="Palatino Linotype" w:cs="Arial"/>
          <w:szCs w:val="22"/>
        </w:rPr>
        <w:t>al</w:t>
      </w:r>
      <w:r w:rsidRPr="004567E3">
        <w:rPr>
          <w:rFonts w:ascii="Palatino Linotype" w:hAnsi="Palatino Linotype" w:cs="Arial"/>
          <w:b/>
          <w:szCs w:val="22"/>
        </w:rPr>
        <w:t xml:space="preserve"> </w:t>
      </w:r>
      <w:r w:rsidR="002B45C8" w:rsidRPr="004567E3">
        <w:rPr>
          <w:rFonts w:ascii="Palatino Linotype" w:hAnsi="Palatino Linotype" w:cs="Arial"/>
          <w:b/>
          <w:szCs w:val="22"/>
        </w:rPr>
        <w:t>RECURRENTE</w:t>
      </w:r>
      <w:r w:rsidRPr="004567E3">
        <w:rPr>
          <w:rFonts w:ascii="Palatino Linotype" w:hAnsi="Palatino Linotype" w:cs="Arial"/>
          <w:szCs w:val="22"/>
        </w:rPr>
        <w:t>, a través del SAIMEX,</w:t>
      </w:r>
      <w:r w:rsidRPr="004567E3">
        <w:rPr>
          <w:rFonts w:ascii="Palatino Linotype" w:hAnsi="Palatino Linotype" w:cs="Arial"/>
          <w:b/>
          <w:szCs w:val="22"/>
        </w:rPr>
        <w:t xml:space="preserve"> </w:t>
      </w:r>
      <w:r w:rsidRPr="004567E3">
        <w:rPr>
          <w:rFonts w:ascii="Palatino Linotype" w:hAnsi="Palatino Linotype" w:cs="Tahoma"/>
          <w:szCs w:val="22"/>
        </w:rPr>
        <w:t>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DE418AE" w14:textId="77777777" w:rsidR="00A84D52" w:rsidRPr="004567E3" w:rsidRDefault="00A84D52" w:rsidP="00A84D52">
      <w:pPr>
        <w:spacing w:line="360" w:lineRule="auto"/>
        <w:jc w:val="both"/>
        <w:rPr>
          <w:rFonts w:ascii="Palatino Linotype" w:hAnsi="Palatino Linotype" w:cs="Tahoma"/>
          <w:sz w:val="16"/>
          <w:szCs w:val="22"/>
        </w:rPr>
      </w:pPr>
    </w:p>
    <w:p w14:paraId="2293994A" w14:textId="77777777" w:rsidR="00A84D52" w:rsidRPr="004567E3" w:rsidRDefault="00A84D52" w:rsidP="00A84D52">
      <w:pPr>
        <w:spacing w:line="360" w:lineRule="auto"/>
        <w:jc w:val="both"/>
        <w:rPr>
          <w:rFonts w:ascii="Palatino Linotype" w:hAnsi="Palatino Linotype" w:cs="Tahoma"/>
          <w:sz w:val="16"/>
          <w:szCs w:val="22"/>
        </w:rPr>
      </w:pPr>
    </w:p>
    <w:p w14:paraId="1D6DDED7" w14:textId="04AAA78D" w:rsidR="00C75098" w:rsidRPr="004567E3" w:rsidRDefault="00E7294F" w:rsidP="00E7294F">
      <w:pPr>
        <w:widowControl w:val="0"/>
        <w:autoSpaceDE w:val="0"/>
        <w:autoSpaceDN w:val="0"/>
        <w:adjustRightInd w:val="0"/>
        <w:spacing w:line="360" w:lineRule="auto"/>
        <w:jc w:val="both"/>
        <w:rPr>
          <w:rFonts w:ascii="Palatino Linotype" w:hAnsi="Palatino Linotype" w:cs="Arial"/>
          <w:color w:val="000000" w:themeColor="text1"/>
        </w:rPr>
      </w:pPr>
      <w:r w:rsidRPr="004567E3">
        <w:rPr>
          <w:rFonts w:ascii="Palatino Linotype" w:hAnsi="Palatino Linotype" w:cs="Arial"/>
          <w:color w:val="000000" w:themeColor="text1"/>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755A2" w:rsidRPr="004567E3">
        <w:rPr>
          <w:rFonts w:ascii="Palatino Linotype" w:hAnsi="Palatino Linotype" w:cs="Arial"/>
          <w:color w:val="000000" w:themeColor="text1"/>
        </w:rPr>
        <w:t>TRIGÉSIMA</w:t>
      </w:r>
      <w:r w:rsidR="00C75098" w:rsidRPr="004567E3">
        <w:rPr>
          <w:rFonts w:ascii="Palatino Linotype" w:hAnsi="Palatino Linotype" w:cs="Arial"/>
          <w:color w:val="000000" w:themeColor="text1"/>
        </w:rPr>
        <w:t xml:space="preserve"> </w:t>
      </w:r>
      <w:r w:rsidR="004567E3">
        <w:rPr>
          <w:rFonts w:ascii="Palatino Linotype" w:hAnsi="Palatino Linotype" w:cs="Arial"/>
          <w:color w:val="000000" w:themeColor="text1"/>
        </w:rPr>
        <w:t>TERCERA</w:t>
      </w:r>
      <w:r w:rsidRPr="004567E3">
        <w:rPr>
          <w:rFonts w:ascii="Palatino Linotype" w:hAnsi="Palatino Linotype" w:cs="Arial"/>
          <w:color w:val="000000" w:themeColor="text1"/>
        </w:rPr>
        <w:t xml:space="preserve"> SESIÓN ORDINARIA CELEBRADA EL </w:t>
      </w:r>
      <w:r w:rsidR="004567E3">
        <w:rPr>
          <w:rFonts w:ascii="Palatino Linotype" w:hAnsi="Palatino Linotype" w:cs="Arial"/>
          <w:color w:val="000000" w:themeColor="text1"/>
        </w:rPr>
        <w:t>TRECE DE SEPTIEMBRE</w:t>
      </w:r>
      <w:r w:rsidR="00B755A2" w:rsidRPr="004567E3">
        <w:rPr>
          <w:rFonts w:ascii="Palatino Linotype" w:hAnsi="Palatino Linotype" w:cs="Arial"/>
          <w:color w:val="000000" w:themeColor="text1"/>
        </w:rPr>
        <w:t xml:space="preserve"> </w:t>
      </w:r>
      <w:r w:rsidRPr="004567E3">
        <w:rPr>
          <w:rFonts w:ascii="Palatino Linotype" w:hAnsi="Palatino Linotype" w:cs="Arial"/>
          <w:color w:val="000000" w:themeColor="text1"/>
        </w:rPr>
        <w:t>DE DOS MIL VEINTITRÉS, ANTE EL SECRETARIO TÉCNICO D</w:t>
      </w:r>
      <w:r w:rsidR="00B979E3" w:rsidRPr="004567E3">
        <w:rPr>
          <w:rFonts w:ascii="Palatino Linotype" w:hAnsi="Palatino Linotype" w:cs="Arial"/>
          <w:color w:val="000000" w:themeColor="text1"/>
        </w:rPr>
        <w:t>EL PLENO, ALEXIS TAPIA RAMÍREZ.------------------------------------------------------------------</w:t>
      </w:r>
    </w:p>
    <w:p w14:paraId="1DBBED8D" w14:textId="62307509" w:rsidR="00E7294F" w:rsidRPr="00A23981" w:rsidRDefault="00E7294F" w:rsidP="00E7294F">
      <w:pPr>
        <w:widowControl w:val="0"/>
        <w:autoSpaceDE w:val="0"/>
        <w:autoSpaceDN w:val="0"/>
        <w:adjustRightInd w:val="0"/>
        <w:spacing w:line="360" w:lineRule="auto"/>
        <w:jc w:val="both"/>
        <w:rPr>
          <w:rFonts w:ascii="Palatino Linotype" w:hAnsi="Palatino Linotype"/>
          <w:sz w:val="18"/>
        </w:rPr>
      </w:pPr>
      <w:r w:rsidRPr="004567E3">
        <w:rPr>
          <w:rFonts w:ascii="Palatino Linotype" w:eastAsiaTheme="minorEastAsia" w:hAnsi="Palatino Linotype"/>
          <w:sz w:val="18"/>
          <w:lang w:val="es-ES_tradnl"/>
        </w:rPr>
        <w:t>SCMM/BLA/DEMF/</w:t>
      </w:r>
      <w:r w:rsidR="00C71207" w:rsidRPr="004567E3">
        <w:rPr>
          <w:rFonts w:ascii="Palatino Linotype" w:eastAsiaTheme="minorEastAsia" w:hAnsi="Palatino Linotype"/>
          <w:sz w:val="18"/>
          <w:lang w:val="es-419"/>
        </w:rPr>
        <w:t>CCA</w:t>
      </w:r>
    </w:p>
    <w:p w14:paraId="54A07066" w14:textId="77777777" w:rsidR="002B3E26" w:rsidRDefault="002B3E26" w:rsidP="00E7294F">
      <w:pPr>
        <w:spacing w:line="360" w:lineRule="auto"/>
        <w:jc w:val="both"/>
        <w:rPr>
          <w:rFonts w:ascii="Palatino Linotype" w:hAnsi="Palatino Linotype" w:cs="Arial"/>
          <w:color w:val="000000" w:themeColor="text1"/>
          <w:lang w:val="es-ES_tradnl"/>
        </w:rPr>
      </w:pPr>
    </w:p>
    <w:p w14:paraId="02AE6F91" w14:textId="77777777" w:rsidR="00A06A72" w:rsidRDefault="00A06A72" w:rsidP="00E7294F">
      <w:pPr>
        <w:spacing w:line="360" w:lineRule="auto"/>
        <w:jc w:val="both"/>
        <w:rPr>
          <w:rFonts w:ascii="Palatino Linotype" w:hAnsi="Palatino Linotype" w:cs="Arial"/>
          <w:color w:val="000000" w:themeColor="text1"/>
          <w:lang w:val="es-ES_tradnl"/>
        </w:rPr>
      </w:pPr>
    </w:p>
    <w:p w14:paraId="78FABC34" w14:textId="77777777" w:rsidR="00A06A72" w:rsidRDefault="00A06A72" w:rsidP="00E7294F">
      <w:pPr>
        <w:spacing w:line="360" w:lineRule="auto"/>
        <w:jc w:val="both"/>
        <w:rPr>
          <w:rFonts w:ascii="Palatino Linotype" w:hAnsi="Palatino Linotype" w:cs="Arial"/>
          <w:color w:val="000000" w:themeColor="text1"/>
          <w:lang w:val="es-ES_tradnl"/>
        </w:rPr>
      </w:pPr>
    </w:p>
    <w:p w14:paraId="46130F61" w14:textId="77777777" w:rsidR="00A06A72" w:rsidRDefault="00A06A72" w:rsidP="00E7294F">
      <w:pPr>
        <w:spacing w:line="360" w:lineRule="auto"/>
        <w:jc w:val="both"/>
        <w:rPr>
          <w:rFonts w:ascii="Palatino Linotype" w:hAnsi="Palatino Linotype" w:cs="Arial"/>
          <w:color w:val="000000" w:themeColor="text1"/>
          <w:lang w:val="es-ES_tradnl"/>
        </w:rPr>
      </w:pPr>
    </w:p>
    <w:p w14:paraId="6441C9CA" w14:textId="77777777" w:rsidR="00A06A72" w:rsidRDefault="00A06A72" w:rsidP="00E7294F">
      <w:pPr>
        <w:spacing w:line="360" w:lineRule="auto"/>
        <w:jc w:val="both"/>
        <w:rPr>
          <w:rFonts w:ascii="Palatino Linotype" w:hAnsi="Palatino Linotype" w:cs="Arial"/>
          <w:color w:val="000000" w:themeColor="text1"/>
          <w:lang w:val="es-ES_tradnl"/>
        </w:rPr>
      </w:pPr>
    </w:p>
    <w:p w14:paraId="4AE72426" w14:textId="77777777" w:rsidR="00A06A72" w:rsidRDefault="00A06A72" w:rsidP="00E7294F">
      <w:pPr>
        <w:spacing w:line="360" w:lineRule="auto"/>
        <w:jc w:val="both"/>
        <w:rPr>
          <w:rFonts w:ascii="Palatino Linotype" w:hAnsi="Palatino Linotype" w:cs="Arial"/>
          <w:color w:val="000000" w:themeColor="text1"/>
          <w:lang w:val="es-ES_tradnl"/>
        </w:rPr>
      </w:pPr>
    </w:p>
    <w:p w14:paraId="20629083" w14:textId="77777777" w:rsidR="00A06A72" w:rsidRDefault="00A06A72" w:rsidP="00E7294F">
      <w:pPr>
        <w:spacing w:line="360" w:lineRule="auto"/>
        <w:jc w:val="both"/>
        <w:rPr>
          <w:rFonts w:ascii="Palatino Linotype" w:hAnsi="Palatino Linotype" w:cs="Arial"/>
          <w:color w:val="000000" w:themeColor="text1"/>
          <w:lang w:val="es-ES_tradnl"/>
        </w:rPr>
      </w:pPr>
    </w:p>
    <w:p w14:paraId="004EA8BE" w14:textId="77777777" w:rsidR="00A06A72" w:rsidRDefault="00A06A72" w:rsidP="00E7294F">
      <w:pPr>
        <w:spacing w:line="360" w:lineRule="auto"/>
        <w:jc w:val="both"/>
        <w:rPr>
          <w:rFonts w:ascii="Palatino Linotype" w:hAnsi="Palatino Linotype" w:cs="Arial"/>
          <w:color w:val="000000" w:themeColor="text1"/>
          <w:lang w:val="es-ES_tradnl"/>
        </w:rPr>
      </w:pPr>
    </w:p>
    <w:p w14:paraId="64AC2882" w14:textId="77777777" w:rsidR="00A06A72" w:rsidRDefault="00A06A72" w:rsidP="00E7294F">
      <w:pPr>
        <w:spacing w:line="360" w:lineRule="auto"/>
        <w:jc w:val="both"/>
        <w:rPr>
          <w:rFonts w:ascii="Palatino Linotype" w:hAnsi="Palatino Linotype" w:cs="Arial"/>
          <w:color w:val="000000" w:themeColor="text1"/>
          <w:lang w:val="es-ES_tradnl"/>
        </w:rPr>
      </w:pPr>
    </w:p>
    <w:p w14:paraId="3B9AF8DE" w14:textId="77777777" w:rsidR="00A06A72" w:rsidRDefault="00A06A72" w:rsidP="00E7294F">
      <w:pPr>
        <w:spacing w:line="360" w:lineRule="auto"/>
        <w:jc w:val="both"/>
        <w:rPr>
          <w:rFonts w:ascii="Palatino Linotype" w:hAnsi="Palatino Linotype" w:cs="Arial"/>
          <w:color w:val="000000" w:themeColor="text1"/>
          <w:lang w:val="es-ES_tradnl"/>
        </w:rPr>
      </w:pPr>
    </w:p>
    <w:p w14:paraId="434A2541" w14:textId="77777777" w:rsidR="00A06A72" w:rsidRDefault="00A06A72" w:rsidP="00E7294F">
      <w:pPr>
        <w:spacing w:line="360" w:lineRule="auto"/>
        <w:jc w:val="both"/>
        <w:rPr>
          <w:rFonts w:ascii="Palatino Linotype" w:hAnsi="Palatino Linotype" w:cs="Arial"/>
          <w:color w:val="000000" w:themeColor="text1"/>
          <w:lang w:val="es-ES_tradnl"/>
        </w:rPr>
      </w:pPr>
    </w:p>
    <w:p w14:paraId="0E8408D5" w14:textId="77777777" w:rsidR="00A06A72" w:rsidRDefault="00A06A72" w:rsidP="00E7294F">
      <w:pPr>
        <w:spacing w:line="360" w:lineRule="auto"/>
        <w:jc w:val="both"/>
        <w:rPr>
          <w:rFonts w:ascii="Palatino Linotype" w:hAnsi="Palatino Linotype" w:cs="Arial"/>
          <w:color w:val="000000" w:themeColor="text1"/>
          <w:lang w:val="es-ES_tradnl"/>
        </w:rPr>
      </w:pPr>
    </w:p>
    <w:p w14:paraId="7A537B2A" w14:textId="77777777" w:rsidR="00A06A72" w:rsidRDefault="00A06A72" w:rsidP="00E7294F">
      <w:pPr>
        <w:spacing w:line="360" w:lineRule="auto"/>
        <w:jc w:val="both"/>
        <w:rPr>
          <w:rFonts w:ascii="Palatino Linotype" w:hAnsi="Palatino Linotype" w:cs="Arial"/>
          <w:color w:val="000000" w:themeColor="text1"/>
          <w:lang w:val="es-ES_tradnl"/>
        </w:rPr>
      </w:pPr>
    </w:p>
    <w:p w14:paraId="6FA8E567" w14:textId="77777777" w:rsidR="00A06A72" w:rsidRDefault="00A06A72" w:rsidP="00E7294F">
      <w:pPr>
        <w:spacing w:line="360" w:lineRule="auto"/>
        <w:jc w:val="both"/>
        <w:rPr>
          <w:rFonts w:ascii="Palatino Linotype" w:hAnsi="Palatino Linotype" w:cs="Arial"/>
          <w:color w:val="000000" w:themeColor="text1"/>
          <w:lang w:val="es-ES_tradnl"/>
        </w:rPr>
      </w:pPr>
    </w:p>
    <w:p w14:paraId="3D759708" w14:textId="77777777" w:rsidR="00A06A72" w:rsidRDefault="00A06A72" w:rsidP="00E7294F">
      <w:pPr>
        <w:spacing w:line="360" w:lineRule="auto"/>
        <w:jc w:val="both"/>
        <w:rPr>
          <w:rFonts w:ascii="Palatino Linotype" w:hAnsi="Palatino Linotype" w:cs="Arial"/>
          <w:color w:val="000000" w:themeColor="text1"/>
          <w:lang w:val="es-ES_tradnl"/>
        </w:rPr>
      </w:pPr>
    </w:p>
    <w:p w14:paraId="632FD60F" w14:textId="77777777" w:rsidR="00A06A72" w:rsidRPr="000706A0" w:rsidRDefault="00A06A72" w:rsidP="00E7294F">
      <w:pPr>
        <w:spacing w:line="360" w:lineRule="auto"/>
        <w:jc w:val="both"/>
        <w:rPr>
          <w:rFonts w:ascii="Palatino Linotype" w:hAnsi="Palatino Linotype" w:cs="Arial"/>
          <w:color w:val="000000" w:themeColor="text1"/>
          <w:lang w:val="es-ES_tradnl"/>
        </w:rPr>
      </w:pPr>
    </w:p>
    <w:sectPr w:rsidR="00A06A72" w:rsidRPr="000706A0" w:rsidSect="006957B1">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4238EA" w14:textId="77777777" w:rsidR="00416A86" w:rsidRDefault="00416A86" w:rsidP="00C80F8C">
      <w:r>
        <w:separator/>
      </w:r>
    </w:p>
  </w:endnote>
  <w:endnote w:type="continuationSeparator" w:id="0">
    <w:p w14:paraId="3627D136" w14:textId="77777777" w:rsidR="00416A86" w:rsidRDefault="00416A8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59E377B2" w:rsidR="00DD4453" w:rsidRPr="0010196A" w:rsidRDefault="00DD445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F1A56">
      <w:rPr>
        <w:rFonts w:ascii="Palatino Linotype" w:hAnsi="Palatino Linotype" w:cs="Arial"/>
        <w:bCs/>
        <w:noProof/>
        <w:sz w:val="22"/>
        <w:szCs w:val="22"/>
      </w:rPr>
      <w:t>29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F1A56">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23B6FB6E" w:rsidR="00DD4453" w:rsidRPr="0010196A" w:rsidRDefault="00DD445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F1A5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F1A56">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9F9968" w14:textId="77777777" w:rsidR="00416A86" w:rsidRDefault="00416A86" w:rsidP="00C80F8C">
      <w:r>
        <w:separator/>
      </w:r>
    </w:p>
  </w:footnote>
  <w:footnote w:type="continuationSeparator" w:id="0">
    <w:p w14:paraId="2AE3662A" w14:textId="77777777" w:rsidR="00416A86" w:rsidRDefault="00416A8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DD4453" w:rsidRDefault="00416A8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DD4453" w:rsidRPr="0010196A" w:rsidRDefault="00416A8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D4453" w:rsidRPr="008F2CCC" w14:paraId="1F097D8A" w14:textId="77777777" w:rsidTr="00625FD4">
      <w:tc>
        <w:tcPr>
          <w:tcW w:w="3261" w:type="dxa"/>
          <w:vMerge w:val="restart"/>
        </w:tcPr>
        <w:p w14:paraId="1F780A0C" w14:textId="1EFF25F4" w:rsidR="00DD4453" w:rsidRPr="008F2CCC" w:rsidRDefault="00DD4453" w:rsidP="009F4CE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DD4453" w:rsidRPr="00664658" w:rsidRDefault="00DD4453"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423B5523" w:rsidR="00DD4453" w:rsidRPr="00FB231A" w:rsidRDefault="007E34B9" w:rsidP="00525925">
          <w:pPr>
            <w:rPr>
              <w:rFonts w:ascii="Palatino Linotype" w:hAnsi="Palatino Linotype"/>
              <w:b/>
              <w:sz w:val="22"/>
              <w:szCs w:val="22"/>
              <w:lang w:val="es-ES_tradnl"/>
            </w:rPr>
          </w:pPr>
          <w:r>
            <w:rPr>
              <w:rFonts w:ascii="Palatino Linotype" w:hAnsi="Palatino Linotype"/>
              <w:b/>
              <w:bCs/>
              <w:sz w:val="22"/>
              <w:szCs w:val="22"/>
            </w:rPr>
            <w:t>00132</w:t>
          </w:r>
          <w:r w:rsidR="00DD4453" w:rsidRPr="00FB231A">
            <w:rPr>
              <w:rFonts w:ascii="Palatino Linotype" w:hAnsi="Palatino Linotype"/>
              <w:b/>
              <w:bCs/>
              <w:sz w:val="22"/>
              <w:szCs w:val="22"/>
            </w:rPr>
            <w:t>/INFOEM/IP/RR/2023</w:t>
          </w:r>
        </w:p>
      </w:tc>
    </w:tr>
    <w:tr w:rsidR="00AD6B07" w:rsidRPr="008F2CCC" w14:paraId="049677A3" w14:textId="77777777" w:rsidTr="00625FD4">
      <w:tc>
        <w:tcPr>
          <w:tcW w:w="3261" w:type="dxa"/>
          <w:vMerge/>
        </w:tcPr>
        <w:p w14:paraId="4A21EAC1" w14:textId="5C1F145E" w:rsidR="00AD6B07" w:rsidRPr="008F2CCC" w:rsidRDefault="00AD6B07" w:rsidP="00AD6B07">
          <w:pPr>
            <w:rPr>
              <w:rFonts w:ascii="Palatino Linotype" w:hAnsi="Palatino Linotype"/>
              <w:b/>
              <w:sz w:val="22"/>
              <w:szCs w:val="22"/>
              <w:lang w:val="es-ES_tradnl"/>
            </w:rPr>
          </w:pPr>
        </w:p>
      </w:tc>
      <w:tc>
        <w:tcPr>
          <w:tcW w:w="2551" w:type="dxa"/>
          <w:shd w:val="clear" w:color="auto" w:fill="auto"/>
        </w:tcPr>
        <w:p w14:paraId="1237BCDE" w14:textId="77777777" w:rsidR="00AD6B07" w:rsidRPr="00664658" w:rsidRDefault="00AD6B07" w:rsidP="00AD6B0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D5AD61D" w:rsidR="00AD6B07" w:rsidRPr="00D41D47" w:rsidRDefault="00AD6B07" w:rsidP="00AD6B07">
          <w:pPr>
            <w:jc w:val="both"/>
            <w:rPr>
              <w:rFonts w:ascii="Palatino Linotype" w:hAnsi="Palatino Linotype"/>
              <w:b/>
              <w:sz w:val="22"/>
              <w:szCs w:val="22"/>
              <w:lang w:val="es-ES_tradnl"/>
            </w:rPr>
          </w:pPr>
          <w:r w:rsidRPr="00AD6B07">
            <w:rPr>
              <w:rFonts w:ascii="Palatino Linotype" w:hAnsi="Palatino Linotype"/>
              <w:b/>
              <w:bCs/>
              <w:sz w:val="22"/>
              <w:szCs w:val="22"/>
            </w:rPr>
            <w:t>Ayuntamiento de Tecámac</w:t>
          </w:r>
        </w:p>
      </w:tc>
    </w:tr>
    <w:tr w:rsidR="00DD4453" w:rsidRPr="008F2CCC" w14:paraId="72CD087D" w14:textId="77777777" w:rsidTr="00625FD4">
      <w:trPr>
        <w:trHeight w:val="228"/>
      </w:trPr>
      <w:tc>
        <w:tcPr>
          <w:tcW w:w="3261" w:type="dxa"/>
          <w:vMerge/>
        </w:tcPr>
        <w:p w14:paraId="1B78656F" w14:textId="01E6F6F6" w:rsidR="00DD4453" w:rsidRPr="008F2CCC" w:rsidRDefault="00DD4453" w:rsidP="00200BFC">
          <w:pPr>
            <w:rPr>
              <w:rFonts w:ascii="Palatino Linotype" w:hAnsi="Palatino Linotype"/>
              <w:b/>
              <w:sz w:val="22"/>
              <w:szCs w:val="22"/>
              <w:lang w:val="es-ES_tradnl"/>
            </w:rPr>
          </w:pPr>
        </w:p>
      </w:tc>
      <w:tc>
        <w:tcPr>
          <w:tcW w:w="2551" w:type="dxa"/>
          <w:shd w:val="clear" w:color="auto" w:fill="auto"/>
        </w:tcPr>
        <w:p w14:paraId="74D81628" w14:textId="4EE3E604" w:rsidR="00DD4453" w:rsidRPr="00664658" w:rsidRDefault="00DD4453"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DD4453" w:rsidRPr="00664658" w:rsidRDefault="00DD4453"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DD4453" w:rsidRPr="0010196A" w:rsidRDefault="00DD4453" w:rsidP="00CC757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B9BEACD" w:rsidR="00DD4453" w:rsidRPr="0010196A" w:rsidRDefault="00DD4453">
    <w:pPr>
      <w:rPr>
        <w:rFonts w:ascii="Palatino Linotype" w:hAnsi="Palatino Linotype"/>
        <w:sz w:val="28"/>
        <w:szCs w:val="28"/>
      </w:rPr>
    </w:pPr>
  </w:p>
  <w:tbl>
    <w:tblPr>
      <w:tblW w:w="9900" w:type="dxa"/>
      <w:tblInd w:w="-833" w:type="dxa"/>
      <w:tblLayout w:type="fixed"/>
      <w:tblLook w:val="04A0" w:firstRow="1" w:lastRow="0" w:firstColumn="1" w:lastColumn="0" w:noHBand="0" w:noVBand="1"/>
    </w:tblPr>
    <w:tblGrid>
      <w:gridCol w:w="3805"/>
      <w:gridCol w:w="3000"/>
      <w:gridCol w:w="3095"/>
    </w:tblGrid>
    <w:tr w:rsidR="00DD4453" w:rsidRPr="008F2CCC" w14:paraId="6ABABA57" w14:textId="77777777" w:rsidTr="00EB19F2">
      <w:tc>
        <w:tcPr>
          <w:tcW w:w="3805" w:type="dxa"/>
          <w:vMerge w:val="restart"/>
          <w:shd w:val="clear" w:color="auto" w:fill="auto"/>
        </w:tcPr>
        <w:p w14:paraId="6AA376CC" w14:textId="778B7F54" w:rsidR="00DD4453" w:rsidRPr="008F2CCC" w:rsidRDefault="00416A86" w:rsidP="00C12449">
          <w:pPr>
            <w:jc w:val="cente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left:0;text-align:left;margin-left:.25pt;margin-top:34.55pt;width:540pt;height:10in;z-index:-251657728;mso-position-horizontal-relative:margin;mso-position-vertical-relative:margin" o:allowincell="f">
                <v:imagedata r:id="rId1" o:title="RESOLUCIÓN"/>
                <w10:wrap anchorx="margin" anchory="margin"/>
              </v:shape>
            </w:pict>
          </w:r>
          <w:r w:rsidR="00DD4453">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DD4453" w:rsidRPr="008F2CCC" w:rsidRDefault="00DD445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5714CB5B" w:rsidR="00DD4453" w:rsidRPr="00E535C2" w:rsidRDefault="007E34B9" w:rsidP="00E5765D">
          <w:pPr>
            <w:jc w:val="both"/>
            <w:rPr>
              <w:rFonts w:ascii="Palatino Linotype" w:hAnsi="Palatino Linotype"/>
              <w:b/>
              <w:bCs/>
              <w:sz w:val="22"/>
              <w:szCs w:val="22"/>
            </w:rPr>
          </w:pPr>
          <w:r>
            <w:rPr>
              <w:rFonts w:ascii="Palatino Linotype" w:hAnsi="Palatino Linotype"/>
              <w:b/>
              <w:bCs/>
              <w:sz w:val="22"/>
              <w:szCs w:val="22"/>
            </w:rPr>
            <w:t>00132</w:t>
          </w:r>
          <w:r w:rsidR="00DD4453">
            <w:rPr>
              <w:rFonts w:ascii="Palatino Linotype" w:hAnsi="Palatino Linotype"/>
              <w:b/>
              <w:bCs/>
              <w:sz w:val="22"/>
              <w:szCs w:val="22"/>
            </w:rPr>
            <w:t xml:space="preserve">/INFOEM/IP/RR/2023 </w:t>
          </w:r>
        </w:p>
      </w:tc>
    </w:tr>
    <w:tr w:rsidR="00DD4453" w:rsidRPr="008F2CCC" w14:paraId="3B45FB53" w14:textId="77777777" w:rsidTr="00EB19F2">
      <w:tc>
        <w:tcPr>
          <w:tcW w:w="3805" w:type="dxa"/>
          <w:vMerge/>
          <w:shd w:val="clear" w:color="auto" w:fill="auto"/>
        </w:tcPr>
        <w:p w14:paraId="188B82EF" w14:textId="77777777" w:rsidR="00DD4453" w:rsidRPr="008F2CCC" w:rsidRDefault="00DD4453" w:rsidP="00200BFC">
          <w:pPr>
            <w:rPr>
              <w:rFonts w:ascii="Palatino Linotype" w:hAnsi="Palatino Linotype"/>
              <w:b/>
              <w:sz w:val="22"/>
              <w:szCs w:val="22"/>
              <w:lang w:val="es-ES_tradnl"/>
            </w:rPr>
          </w:pPr>
          <w:bookmarkStart w:id="8" w:name="_Hlk80706940"/>
        </w:p>
      </w:tc>
      <w:tc>
        <w:tcPr>
          <w:tcW w:w="3000" w:type="dxa"/>
          <w:shd w:val="clear" w:color="auto" w:fill="auto"/>
        </w:tcPr>
        <w:p w14:paraId="3B2AD0CF" w14:textId="77777777" w:rsidR="00DD4453" w:rsidRPr="008F2CCC" w:rsidRDefault="00DD4453"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53CA420A" w:rsidR="00DD4453" w:rsidRPr="008F2CCC" w:rsidRDefault="00DD4453" w:rsidP="00200BFC">
          <w:pPr>
            <w:jc w:val="both"/>
            <w:rPr>
              <w:rFonts w:ascii="Palatino Linotype" w:hAnsi="Palatino Linotype"/>
              <w:b/>
              <w:sz w:val="22"/>
              <w:szCs w:val="22"/>
              <w:lang w:val="es-ES_tradnl"/>
            </w:rPr>
          </w:pPr>
        </w:p>
      </w:tc>
    </w:tr>
    <w:bookmarkEnd w:id="8"/>
    <w:tr w:rsidR="00DD4453" w:rsidRPr="008F2CCC" w14:paraId="28A493EB" w14:textId="77777777" w:rsidTr="00EB19F2">
      <w:trPr>
        <w:trHeight w:val="228"/>
      </w:trPr>
      <w:tc>
        <w:tcPr>
          <w:tcW w:w="3805" w:type="dxa"/>
          <w:vMerge/>
          <w:shd w:val="clear" w:color="auto" w:fill="auto"/>
        </w:tcPr>
        <w:p w14:paraId="06C77D31" w14:textId="77777777" w:rsidR="00DD4453" w:rsidRPr="008F2CCC" w:rsidRDefault="00DD4453" w:rsidP="00200BFC">
          <w:pPr>
            <w:rPr>
              <w:rFonts w:ascii="Palatino Linotype" w:hAnsi="Palatino Linotype"/>
              <w:b/>
              <w:sz w:val="22"/>
              <w:szCs w:val="22"/>
              <w:lang w:val="es-ES_tradnl"/>
            </w:rPr>
          </w:pPr>
        </w:p>
      </w:tc>
      <w:tc>
        <w:tcPr>
          <w:tcW w:w="3000" w:type="dxa"/>
          <w:shd w:val="clear" w:color="auto" w:fill="auto"/>
        </w:tcPr>
        <w:p w14:paraId="2E1A72B4" w14:textId="77777777" w:rsidR="00DD4453" w:rsidRPr="008F2CCC" w:rsidRDefault="00DD4453"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3C67E5F7" w:rsidR="00DD4453" w:rsidRPr="00DC41C8" w:rsidRDefault="00AD6B07" w:rsidP="00C91061">
          <w:pPr>
            <w:jc w:val="both"/>
            <w:rPr>
              <w:rFonts w:ascii="Palatino Linotype" w:hAnsi="Palatino Linotype"/>
              <w:b/>
              <w:sz w:val="22"/>
              <w:szCs w:val="22"/>
            </w:rPr>
          </w:pPr>
          <w:r w:rsidRPr="00AD6B07">
            <w:rPr>
              <w:rFonts w:ascii="Palatino Linotype" w:hAnsi="Palatino Linotype"/>
              <w:b/>
              <w:bCs/>
              <w:sz w:val="22"/>
              <w:szCs w:val="22"/>
            </w:rPr>
            <w:t>Ayuntamiento de Tecámac</w:t>
          </w:r>
        </w:p>
      </w:tc>
    </w:tr>
    <w:tr w:rsidR="00DD4453" w:rsidRPr="008F2CCC" w14:paraId="0F114FF0" w14:textId="77777777" w:rsidTr="00EB19F2">
      <w:tc>
        <w:tcPr>
          <w:tcW w:w="3805" w:type="dxa"/>
          <w:vMerge/>
          <w:shd w:val="clear" w:color="auto" w:fill="auto"/>
        </w:tcPr>
        <w:p w14:paraId="4CCB64BA" w14:textId="77777777" w:rsidR="00DD4453" w:rsidRPr="008F2CCC" w:rsidRDefault="00DD4453" w:rsidP="00200BFC">
          <w:pPr>
            <w:rPr>
              <w:rFonts w:ascii="Palatino Linotype" w:hAnsi="Palatino Linotype"/>
              <w:b/>
              <w:sz w:val="22"/>
              <w:szCs w:val="22"/>
              <w:lang w:val="es-ES_tradnl"/>
            </w:rPr>
          </w:pPr>
        </w:p>
      </w:tc>
      <w:tc>
        <w:tcPr>
          <w:tcW w:w="3000" w:type="dxa"/>
          <w:shd w:val="clear" w:color="auto" w:fill="auto"/>
        </w:tcPr>
        <w:p w14:paraId="31E422EA" w14:textId="06DD5192" w:rsidR="00DD4453" w:rsidRPr="008F2CCC" w:rsidRDefault="00DD4453"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DD4453" w:rsidRPr="008F2CCC" w:rsidRDefault="00DD4453"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DD4453" w:rsidRPr="0010196A" w:rsidRDefault="00DD4453"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58C3364"/>
    <w:multiLevelType w:val="hybridMultilevel"/>
    <w:tmpl w:val="12767C84"/>
    <w:lvl w:ilvl="0" w:tplc="F1829F70">
      <w:start w:val="2"/>
      <w:numFmt w:val="bullet"/>
      <w:lvlText w:val="-"/>
      <w:lvlJc w:val="left"/>
      <w:pPr>
        <w:ind w:left="1080" w:hanging="360"/>
      </w:pPr>
      <w:rPr>
        <w:rFonts w:ascii="Palatino Linotype" w:eastAsia="Times New Roman" w:hAnsi="Palatino Linotype" w:cs="Arial" w:hint="default"/>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8095719"/>
    <w:multiLevelType w:val="hybridMultilevel"/>
    <w:tmpl w:val="6B0E745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 w15:restartNumberingAfterBreak="0">
    <w:nsid w:val="56C467C3"/>
    <w:multiLevelType w:val="hybridMultilevel"/>
    <w:tmpl w:val="EC169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E8E1B49"/>
    <w:multiLevelType w:val="hybridMultilevel"/>
    <w:tmpl w:val="DE42075E"/>
    <w:lvl w:ilvl="0" w:tplc="0FE4F0AE">
      <w:start w:val="5"/>
      <w:numFmt w:val="bullet"/>
      <w:lvlText w:val="-"/>
      <w:lvlJc w:val="left"/>
      <w:pPr>
        <w:ind w:left="720" w:hanging="360"/>
      </w:pPr>
      <w:rPr>
        <w:rFonts w:ascii="Palatino Linotype" w:eastAsia="MS Mincho"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2590628"/>
    <w:multiLevelType w:val="hybridMultilevel"/>
    <w:tmpl w:val="5704A21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BB46F93"/>
    <w:multiLevelType w:val="hybridMultilevel"/>
    <w:tmpl w:val="36721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8"/>
  </w:num>
  <w:num w:numId="4">
    <w:abstractNumId w:val="3"/>
  </w:num>
  <w:num w:numId="5">
    <w:abstractNumId w:val="6"/>
  </w:num>
  <w:num w:numId="6">
    <w:abstractNumId w:val="4"/>
  </w:num>
  <w:num w:numId="7">
    <w:abstractNumId w:val="7"/>
  </w:num>
  <w:num w:numId="8">
    <w:abstractNumId w:val="1"/>
  </w:num>
  <w:num w:numId="9">
    <w:abstractNumId w:val="9"/>
  </w:num>
  <w:num w:numId="1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0"/>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419" w:vendorID="64" w:dllVersion="0" w:nlCheck="1" w:checkStyle="0"/>
  <w:activeWritingStyle w:appName="MSWord" w:lang="es-MX"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18B7"/>
    <w:rsid w:val="00001ADA"/>
    <w:rsid w:val="0000258A"/>
    <w:rsid w:val="000025F0"/>
    <w:rsid w:val="0000265E"/>
    <w:rsid w:val="0000267C"/>
    <w:rsid w:val="000026CD"/>
    <w:rsid w:val="00002897"/>
    <w:rsid w:val="00002A00"/>
    <w:rsid w:val="00002E83"/>
    <w:rsid w:val="0000328A"/>
    <w:rsid w:val="00003693"/>
    <w:rsid w:val="000041B5"/>
    <w:rsid w:val="000046A7"/>
    <w:rsid w:val="00004C7A"/>
    <w:rsid w:val="000054EA"/>
    <w:rsid w:val="000055AE"/>
    <w:rsid w:val="0000588F"/>
    <w:rsid w:val="0000595B"/>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AD2"/>
    <w:rsid w:val="00011EDE"/>
    <w:rsid w:val="000122AB"/>
    <w:rsid w:val="000123CB"/>
    <w:rsid w:val="00012718"/>
    <w:rsid w:val="00012A00"/>
    <w:rsid w:val="00013023"/>
    <w:rsid w:val="0001348F"/>
    <w:rsid w:val="00013537"/>
    <w:rsid w:val="00013986"/>
    <w:rsid w:val="00013EBF"/>
    <w:rsid w:val="000142C0"/>
    <w:rsid w:val="00014452"/>
    <w:rsid w:val="00014764"/>
    <w:rsid w:val="0001491A"/>
    <w:rsid w:val="00014E91"/>
    <w:rsid w:val="000159A4"/>
    <w:rsid w:val="00015DDC"/>
    <w:rsid w:val="00016006"/>
    <w:rsid w:val="000160C6"/>
    <w:rsid w:val="0001612D"/>
    <w:rsid w:val="000164B0"/>
    <w:rsid w:val="00016631"/>
    <w:rsid w:val="00016A2B"/>
    <w:rsid w:val="000170F4"/>
    <w:rsid w:val="00017410"/>
    <w:rsid w:val="00017746"/>
    <w:rsid w:val="0001796B"/>
    <w:rsid w:val="00017EBE"/>
    <w:rsid w:val="00020704"/>
    <w:rsid w:val="00020BD7"/>
    <w:rsid w:val="00020BF6"/>
    <w:rsid w:val="00020C9F"/>
    <w:rsid w:val="00020D44"/>
    <w:rsid w:val="0002121F"/>
    <w:rsid w:val="0002183F"/>
    <w:rsid w:val="00021F54"/>
    <w:rsid w:val="00022013"/>
    <w:rsid w:val="000223C0"/>
    <w:rsid w:val="000225F4"/>
    <w:rsid w:val="00022A73"/>
    <w:rsid w:val="00022DCF"/>
    <w:rsid w:val="00022E8B"/>
    <w:rsid w:val="00023233"/>
    <w:rsid w:val="00023CB3"/>
    <w:rsid w:val="000244C6"/>
    <w:rsid w:val="00024557"/>
    <w:rsid w:val="0002471C"/>
    <w:rsid w:val="00024A5F"/>
    <w:rsid w:val="00024E68"/>
    <w:rsid w:val="0002505E"/>
    <w:rsid w:val="000254C2"/>
    <w:rsid w:val="000254D9"/>
    <w:rsid w:val="00025DB0"/>
    <w:rsid w:val="000260C7"/>
    <w:rsid w:val="000266B6"/>
    <w:rsid w:val="0002685C"/>
    <w:rsid w:val="0002690E"/>
    <w:rsid w:val="00026A3C"/>
    <w:rsid w:val="00026C73"/>
    <w:rsid w:val="00026D5F"/>
    <w:rsid w:val="00026FD0"/>
    <w:rsid w:val="00027195"/>
    <w:rsid w:val="000272F4"/>
    <w:rsid w:val="00027B0A"/>
    <w:rsid w:val="00027BB8"/>
    <w:rsid w:val="0003033D"/>
    <w:rsid w:val="00030B10"/>
    <w:rsid w:val="00030D1C"/>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D09"/>
    <w:rsid w:val="00033E94"/>
    <w:rsid w:val="00034C4F"/>
    <w:rsid w:val="00034C95"/>
    <w:rsid w:val="00035676"/>
    <w:rsid w:val="00035C89"/>
    <w:rsid w:val="00035CDF"/>
    <w:rsid w:val="00036439"/>
    <w:rsid w:val="000364B0"/>
    <w:rsid w:val="00036B1A"/>
    <w:rsid w:val="00036B67"/>
    <w:rsid w:val="00037C6C"/>
    <w:rsid w:val="00037DDE"/>
    <w:rsid w:val="00037FDC"/>
    <w:rsid w:val="000405A5"/>
    <w:rsid w:val="000410CE"/>
    <w:rsid w:val="00041152"/>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70D"/>
    <w:rsid w:val="00044856"/>
    <w:rsid w:val="0004496C"/>
    <w:rsid w:val="000449C9"/>
    <w:rsid w:val="00044D0E"/>
    <w:rsid w:val="000454E2"/>
    <w:rsid w:val="00045F26"/>
    <w:rsid w:val="000464A3"/>
    <w:rsid w:val="000465A8"/>
    <w:rsid w:val="0004663C"/>
    <w:rsid w:val="00047111"/>
    <w:rsid w:val="00047949"/>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4D1B"/>
    <w:rsid w:val="000550D6"/>
    <w:rsid w:val="00055200"/>
    <w:rsid w:val="000558A1"/>
    <w:rsid w:val="000559E2"/>
    <w:rsid w:val="00055BF6"/>
    <w:rsid w:val="00055C7B"/>
    <w:rsid w:val="00055E68"/>
    <w:rsid w:val="00056469"/>
    <w:rsid w:val="000568EF"/>
    <w:rsid w:val="00057476"/>
    <w:rsid w:val="00057716"/>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4DCD"/>
    <w:rsid w:val="000653D7"/>
    <w:rsid w:val="0006590C"/>
    <w:rsid w:val="00065B50"/>
    <w:rsid w:val="00066116"/>
    <w:rsid w:val="000668F7"/>
    <w:rsid w:val="00066A54"/>
    <w:rsid w:val="00066B22"/>
    <w:rsid w:val="00066CF4"/>
    <w:rsid w:val="00066D71"/>
    <w:rsid w:val="0006715F"/>
    <w:rsid w:val="00067477"/>
    <w:rsid w:val="00067C7D"/>
    <w:rsid w:val="000700AE"/>
    <w:rsid w:val="000702AF"/>
    <w:rsid w:val="000703DE"/>
    <w:rsid w:val="000706A0"/>
    <w:rsid w:val="00070856"/>
    <w:rsid w:val="000710D2"/>
    <w:rsid w:val="00071771"/>
    <w:rsid w:val="00071FC4"/>
    <w:rsid w:val="0007221D"/>
    <w:rsid w:val="000725D3"/>
    <w:rsid w:val="0007261F"/>
    <w:rsid w:val="00072866"/>
    <w:rsid w:val="000728B7"/>
    <w:rsid w:val="00072954"/>
    <w:rsid w:val="00072CB3"/>
    <w:rsid w:val="00072F99"/>
    <w:rsid w:val="0007327E"/>
    <w:rsid w:val="000734E9"/>
    <w:rsid w:val="0007367D"/>
    <w:rsid w:val="00073A2F"/>
    <w:rsid w:val="00073F98"/>
    <w:rsid w:val="0007436D"/>
    <w:rsid w:val="0007450E"/>
    <w:rsid w:val="00074CF8"/>
    <w:rsid w:val="00075283"/>
    <w:rsid w:val="00075615"/>
    <w:rsid w:val="0007587F"/>
    <w:rsid w:val="00075B41"/>
    <w:rsid w:val="00075CEB"/>
    <w:rsid w:val="00075EA3"/>
    <w:rsid w:val="0007612A"/>
    <w:rsid w:val="00076528"/>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080"/>
    <w:rsid w:val="0008420F"/>
    <w:rsid w:val="000847B2"/>
    <w:rsid w:val="00084A97"/>
    <w:rsid w:val="00085229"/>
    <w:rsid w:val="0008542A"/>
    <w:rsid w:val="00085585"/>
    <w:rsid w:val="00085973"/>
    <w:rsid w:val="00085A8A"/>
    <w:rsid w:val="000861FF"/>
    <w:rsid w:val="0008668D"/>
    <w:rsid w:val="00086980"/>
    <w:rsid w:val="0008710F"/>
    <w:rsid w:val="00087913"/>
    <w:rsid w:val="00087D47"/>
    <w:rsid w:val="00090260"/>
    <w:rsid w:val="000905E7"/>
    <w:rsid w:val="00090790"/>
    <w:rsid w:val="00090ACA"/>
    <w:rsid w:val="00090C67"/>
    <w:rsid w:val="00090CC8"/>
    <w:rsid w:val="00091C47"/>
    <w:rsid w:val="000922B0"/>
    <w:rsid w:val="00092385"/>
    <w:rsid w:val="00092543"/>
    <w:rsid w:val="00092789"/>
    <w:rsid w:val="00092893"/>
    <w:rsid w:val="00092F37"/>
    <w:rsid w:val="0009390B"/>
    <w:rsid w:val="000946DC"/>
    <w:rsid w:val="00094BF0"/>
    <w:rsid w:val="00095302"/>
    <w:rsid w:val="0009541B"/>
    <w:rsid w:val="000955F6"/>
    <w:rsid w:val="000957E7"/>
    <w:rsid w:val="00095950"/>
    <w:rsid w:val="0009628B"/>
    <w:rsid w:val="00096756"/>
    <w:rsid w:val="00096D57"/>
    <w:rsid w:val="000970F0"/>
    <w:rsid w:val="0009738F"/>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8AC"/>
    <w:rsid w:val="000A7958"/>
    <w:rsid w:val="000A7B48"/>
    <w:rsid w:val="000B0D9B"/>
    <w:rsid w:val="000B11B2"/>
    <w:rsid w:val="000B126F"/>
    <w:rsid w:val="000B13D3"/>
    <w:rsid w:val="000B17C5"/>
    <w:rsid w:val="000B17FD"/>
    <w:rsid w:val="000B1C78"/>
    <w:rsid w:val="000B1F89"/>
    <w:rsid w:val="000B20AC"/>
    <w:rsid w:val="000B21B8"/>
    <w:rsid w:val="000B2F55"/>
    <w:rsid w:val="000B3238"/>
    <w:rsid w:val="000B33E7"/>
    <w:rsid w:val="000B3DC6"/>
    <w:rsid w:val="000B3EF0"/>
    <w:rsid w:val="000B3FFD"/>
    <w:rsid w:val="000B4067"/>
    <w:rsid w:val="000B432B"/>
    <w:rsid w:val="000B4D3D"/>
    <w:rsid w:val="000B5041"/>
    <w:rsid w:val="000B5051"/>
    <w:rsid w:val="000B5A14"/>
    <w:rsid w:val="000B61F5"/>
    <w:rsid w:val="000B62F3"/>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832"/>
    <w:rsid w:val="000C2900"/>
    <w:rsid w:val="000C292D"/>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D37"/>
    <w:rsid w:val="000C617F"/>
    <w:rsid w:val="000C6222"/>
    <w:rsid w:val="000C69D0"/>
    <w:rsid w:val="000C6AF9"/>
    <w:rsid w:val="000C6B14"/>
    <w:rsid w:val="000C774E"/>
    <w:rsid w:val="000C7771"/>
    <w:rsid w:val="000C7AF9"/>
    <w:rsid w:val="000C7D67"/>
    <w:rsid w:val="000C7F3D"/>
    <w:rsid w:val="000D075B"/>
    <w:rsid w:val="000D13C4"/>
    <w:rsid w:val="000D16A1"/>
    <w:rsid w:val="000D1A6F"/>
    <w:rsid w:val="000D1B2D"/>
    <w:rsid w:val="000D1C9A"/>
    <w:rsid w:val="000D1F3E"/>
    <w:rsid w:val="000D21C4"/>
    <w:rsid w:val="000D2977"/>
    <w:rsid w:val="000D2BC0"/>
    <w:rsid w:val="000D3194"/>
    <w:rsid w:val="000D3E87"/>
    <w:rsid w:val="000D447F"/>
    <w:rsid w:val="000D4572"/>
    <w:rsid w:val="000D4C88"/>
    <w:rsid w:val="000D5436"/>
    <w:rsid w:val="000D58EC"/>
    <w:rsid w:val="000D5B7F"/>
    <w:rsid w:val="000D5D68"/>
    <w:rsid w:val="000D5DB8"/>
    <w:rsid w:val="000D6ADD"/>
    <w:rsid w:val="000D6BA3"/>
    <w:rsid w:val="000D70F7"/>
    <w:rsid w:val="000D72D0"/>
    <w:rsid w:val="000D75A0"/>
    <w:rsid w:val="000D7A98"/>
    <w:rsid w:val="000D7B2D"/>
    <w:rsid w:val="000E063E"/>
    <w:rsid w:val="000E06D1"/>
    <w:rsid w:val="000E07B7"/>
    <w:rsid w:val="000E0B02"/>
    <w:rsid w:val="000E0D35"/>
    <w:rsid w:val="000E100D"/>
    <w:rsid w:val="000E1359"/>
    <w:rsid w:val="000E1C5E"/>
    <w:rsid w:val="000E1C6A"/>
    <w:rsid w:val="000E22EF"/>
    <w:rsid w:val="000E255A"/>
    <w:rsid w:val="000E318D"/>
    <w:rsid w:val="000E35FF"/>
    <w:rsid w:val="000E37EC"/>
    <w:rsid w:val="000E38D1"/>
    <w:rsid w:val="000E44DE"/>
    <w:rsid w:val="000E46D9"/>
    <w:rsid w:val="000E558F"/>
    <w:rsid w:val="000E5592"/>
    <w:rsid w:val="000E5AA5"/>
    <w:rsid w:val="000E5B6F"/>
    <w:rsid w:val="000E5C93"/>
    <w:rsid w:val="000E65F3"/>
    <w:rsid w:val="000E68DA"/>
    <w:rsid w:val="000E6C51"/>
    <w:rsid w:val="000E7182"/>
    <w:rsid w:val="000E71A3"/>
    <w:rsid w:val="000E72D5"/>
    <w:rsid w:val="000E74AC"/>
    <w:rsid w:val="000F0D96"/>
    <w:rsid w:val="000F0E7C"/>
    <w:rsid w:val="000F0F1C"/>
    <w:rsid w:val="000F1380"/>
    <w:rsid w:val="000F15D9"/>
    <w:rsid w:val="000F1EFF"/>
    <w:rsid w:val="000F2185"/>
    <w:rsid w:val="000F22FE"/>
    <w:rsid w:val="000F2443"/>
    <w:rsid w:val="000F251F"/>
    <w:rsid w:val="000F2B5F"/>
    <w:rsid w:val="000F2DAA"/>
    <w:rsid w:val="000F30B6"/>
    <w:rsid w:val="000F3899"/>
    <w:rsid w:val="000F3904"/>
    <w:rsid w:val="000F429E"/>
    <w:rsid w:val="000F4AC2"/>
    <w:rsid w:val="000F4C20"/>
    <w:rsid w:val="000F4F47"/>
    <w:rsid w:val="000F54D4"/>
    <w:rsid w:val="000F55B8"/>
    <w:rsid w:val="000F55EC"/>
    <w:rsid w:val="000F5B87"/>
    <w:rsid w:val="000F62F8"/>
    <w:rsid w:val="000F641C"/>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3B9B"/>
    <w:rsid w:val="001049BA"/>
    <w:rsid w:val="00104A6F"/>
    <w:rsid w:val="00104BFE"/>
    <w:rsid w:val="00104E56"/>
    <w:rsid w:val="00104FA3"/>
    <w:rsid w:val="0010553A"/>
    <w:rsid w:val="00106114"/>
    <w:rsid w:val="00106268"/>
    <w:rsid w:val="001063BB"/>
    <w:rsid w:val="00106A20"/>
    <w:rsid w:val="00106B41"/>
    <w:rsid w:val="00106FBF"/>
    <w:rsid w:val="00107FBF"/>
    <w:rsid w:val="00110405"/>
    <w:rsid w:val="00110414"/>
    <w:rsid w:val="00110588"/>
    <w:rsid w:val="00110599"/>
    <w:rsid w:val="00111746"/>
    <w:rsid w:val="00111BBA"/>
    <w:rsid w:val="00111DBB"/>
    <w:rsid w:val="00111F07"/>
    <w:rsid w:val="00112173"/>
    <w:rsid w:val="0011287C"/>
    <w:rsid w:val="001128DE"/>
    <w:rsid w:val="00112988"/>
    <w:rsid w:val="00113015"/>
    <w:rsid w:val="001131FD"/>
    <w:rsid w:val="00113629"/>
    <w:rsid w:val="00113647"/>
    <w:rsid w:val="001136D3"/>
    <w:rsid w:val="00113AB3"/>
    <w:rsid w:val="00113F76"/>
    <w:rsid w:val="0011401F"/>
    <w:rsid w:val="001149CC"/>
    <w:rsid w:val="00114CC0"/>
    <w:rsid w:val="0011502F"/>
    <w:rsid w:val="0011507B"/>
    <w:rsid w:val="00115499"/>
    <w:rsid w:val="00115DB1"/>
    <w:rsid w:val="00115E6B"/>
    <w:rsid w:val="00115F68"/>
    <w:rsid w:val="00116049"/>
    <w:rsid w:val="00116272"/>
    <w:rsid w:val="00116376"/>
    <w:rsid w:val="001166AB"/>
    <w:rsid w:val="00116D62"/>
    <w:rsid w:val="00117625"/>
    <w:rsid w:val="00117BA5"/>
    <w:rsid w:val="00117CE9"/>
    <w:rsid w:val="00120192"/>
    <w:rsid w:val="00120292"/>
    <w:rsid w:val="0012048A"/>
    <w:rsid w:val="00120ADA"/>
    <w:rsid w:val="00120C4B"/>
    <w:rsid w:val="00120D8D"/>
    <w:rsid w:val="00121637"/>
    <w:rsid w:val="00121773"/>
    <w:rsid w:val="001218D3"/>
    <w:rsid w:val="00121BB3"/>
    <w:rsid w:val="00121CB5"/>
    <w:rsid w:val="00121F77"/>
    <w:rsid w:val="00121FAE"/>
    <w:rsid w:val="00122866"/>
    <w:rsid w:val="001237D8"/>
    <w:rsid w:val="00123C7D"/>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0AB8"/>
    <w:rsid w:val="00131065"/>
    <w:rsid w:val="00131466"/>
    <w:rsid w:val="00131587"/>
    <w:rsid w:val="00131979"/>
    <w:rsid w:val="00131ABC"/>
    <w:rsid w:val="00131E29"/>
    <w:rsid w:val="00132178"/>
    <w:rsid w:val="001322D3"/>
    <w:rsid w:val="001323DC"/>
    <w:rsid w:val="001324FE"/>
    <w:rsid w:val="00132B5C"/>
    <w:rsid w:val="00133296"/>
    <w:rsid w:val="001332E3"/>
    <w:rsid w:val="001335BB"/>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37EF7"/>
    <w:rsid w:val="00140252"/>
    <w:rsid w:val="00140521"/>
    <w:rsid w:val="001406EB"/>
    <w:rsid w:val="00140BE0"/>
    <w:rsid w:val="00140FA7"/>
    <w:rsid w:val="00141EE7"/>
    <w:rsid w:val="001425F5"/>
    <w:rsid w:val="00142D98"/>
    <w:rsid w:val="00143373"/>
    <w:rsid w:val="001433DD"/>
    <w:rsid w:val="00143729"/>
    <w:rsid w:val="00143B3F"/>
    <w:rsid w:val="0014409A"/>
    <w:rsid w:val="00144423"/>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82C"/>
    <w:rsid w:val="00153D84"/>
    <w:rsid w:val="00153F8E"/>
    <w:rsid w:val="001543E4"/>
    <w:rsid w:val="001551D4"/>
    <w:rsid w:val="001554A0"/>
    <w:rsid w:val="0015589C"/>
    <w:rsid w:val="00155EDC"/>
    <w:rsid w:val="0015612E"/>
    <w:rsid w:val="001564C0"/>
    <w:rsid w:val="00156768"/>
    <w:rsid w:val="00156AD5"/>
    <w:rsid w:val="00156D01"/>
    <w:rsid w:val="00156ECA"/>
    <w:rsid w:val="00157092"/>
    <w:rsid w:val="00157180"/>
    <w:rsid w:val="00157A4F"/>
    <w:rsid w:val="0016023D"/>
    <w:rsid w:val="00160405"/>
    <w:rsid w:val="00160449"/>
    <w:rsid w:val="0016054B"/>
    <w:rsid w:val="00160AB4"/>
    <w:rsid w:val="00160C20"/>
    <w:rsid w:val="00160CAC"/>
    <w:rsid w:val="0016129C"/>
    <w:rsid w:val="00161318"/>
    <w:rsid w:val="00161607"/>
    <w:rsid w:val="00161664"/>
    <w:rsid w:val="00161908"/>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01A"/>
    <w:rsid w:val="0016735C"/>
    <w:rsid w:val="001673DE"/>
    <w:rsid w:val="00167560"/>
    <w:rsid w:val="00167677"/>
    <w:rsid w:val="001676F8"/>
    <w:rsid w:val="00167B0A"/>
    <w:rsid w:val="00167D9D"/>
    <w:rsid w:val="00170043"/>
    <w:rsid w:val="001701E7"/>
    <w:rsid w:val="00170DE2"/>
    <w:rsid w:val="00170E31"/>
    <w:rsid w:val="00170EDE"/>
    <w:rsid w:val="0017152E"/>
    <w:rsid w:val="0017174F"/>
    <w:rsid w:val="00171E23"/>
    <w:rsid w:val="0017227B"/>
    <w:rsid w:val="00172612"/>
    <w:rsid w:val="00172EC4"/>
    <w:rsid w:val="00173460"/>
    <w:rsid w:val="001737DF"/>
    <w:rsid w:val="00173A37"/>
    <w:rsid w:val="00175590"/>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02A0"/>
    <w:rsid w:val="00181250"/>
    <w:rsid w:val="00181642"/>
    <w:rsid w:val="00181807"/>
    <w:rsid w:val="00181C30"/>
    <w:rsid w:val="00181D67"/>
    <w:rsid w:val="00181F7D"/>
    <w:rsid w:val="00182009"/>
    <w:rsid w:val="001821FD"/>
    <w:rsid w:val="00182393"/>
    <w:rsid w:val="001825CC"/>
    <w:rsid w:val="001826A7"/>
    <w:rsid w:val="001830EE"/>
    <w:rsid w:val="001834AE"/>
    <w:rsid w:val="00183ACB"/>
    <w:rsid w:val="00183CB1"/>
    <w:rsid w:val="00183DA9"/>
    <w:rsid w:val="00184684"/>
    <w:rsid w:val="00184A43"/>
    <w:rsid w:val="00184A75"/>
    <w:rsid w:val="00184F8D"/>
    <w:rsid w:val="00185341"/>
    <w:rsid w:val="001854E0"/>
    <w:rsid w:val="001858FD"/>
    <w:rsid w:val="00185B0F"/>
    <w:rsid w:val="00185D81"/>
    <w:rsid w:val="00185EEA"/>
    <w:rsid w:val="001864C8"/>
    <w:rsid w:val="00186564"/>
    <w:rsid w:val="00186EDD"/>
    <w:rsid w:val="00187106"/>
    <w:rsid w:val="0018721F"/>
    <w:rsid w:val="0018725D"/>
    <w:rsid w:val="0018726A"/>
    <w:rsid w:val="001873AF"/>
    <w:rsid w:val="00187682"/>
    <w:rsid w:val="001900D7"/>
    <w:rsid w:val="00190687"/>
    <w:rsid w:val="00190832"/>
    <w:rsid w:val="00190BFD"/>
    <w:rsid w:val="00190C38"/>
    <w:rsid w:val="0019130A"/>
    <w:rsid w:val="00191B16"/>
    <w:rsid w:val="001924B9"/>
    <w:rsid w:val="0019287A"/>
    <w:rsid w:val="00192B47"/>
    <w:rsid w:val="00192EEF"/>
    <w:rsid w:val="00193107"/>
    <w:rsid w:val="0019369B"/>
    <w:rsid w:val="00193D12"/>
    <w:rsid w:val="00193D22"/>
    <w:rsid w:val="00194579"/>
    <w:rsid w:val="0019504F"/>
    <w:rsid w:val="00195093"/>
    <w:rsid w:val="00195288"/>
    <w:rsid w:val="0019536A"/>
    <w:rsid w:val="00195609"/>
    <w:rsid w:val="00195662"/>
    <w:rsid w:val="00195F3B"/>
    <w:rsid w:val="00195F6E"/>
    <w:rsid w:val="00196022"/>
    <w:rsid w:val="001962AC"/>
    <w:rsid w:val="00196911"/>
    <w:rsid w:val="00196A42"/>
    <w:rsid w:val="00197E56"/>
    <w:rsid w:val="001A0054"/>
    <w:rsid w:val="001A14F4"/>
    <w:rsid w:val="001A19AF"/>
    <w:rsid w:val="001A1D0F"/>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62FB"/>
    <w:rsid w:val="001A7555"/>
    <w:rsid w:val="001A78D9"/>
    <w:rsid w:val="001A79CC"/>
    <w:rsid w:val="001B0393"/>
    <w:rsid w:val="001B0793"/>
    <w:rsid w:val="001B0B6F"/>
    <w:rsid w:val="001B1253"/>
    <w:rsid w:val="001B125C"/>
    <w:rsid w:val="001B12D9"/>
    <w:rsid w:val="001B15F4"/>
    <w:rsid w:val="001B161D"/>
    <w:rsid w:val="001B1ABC"/>
    <w:rsid w:val="001B1D04"/>
    <w:rsid w:val="001B21E8"/>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5D0A"/>
    <w:rsid w:val="001B626B"/>
    <w:rsid w:val="001B6521"/>
    <w:rsid w:val="001B6EFE"/>
    <w:rsid w:val="001B7F83"/>
    <w:rsid w:val="001C02EC"/>
    <w:rsid w:val="001C0777"/>
    <w:rsid w:val="001C08B6"/>
    <w:rsid w:val="001C08BA"/>
    <w:rsid w:val="001C0BD2"/>
    <w:rsid w:val="001C13AC"/>
    <w:rsid w:val="001C1725"/>
    <w:rsid w:val="001C211A"/>
    <w:rsid w:val="001C218F"/>
    <w:rsid w:val="001C21AE"/>
    <w:rsid w:val="001C2264"/>
    <w:rsid w:val="001C2469"/>
    <w:rsid w:val="001C26E5"/>
    <w:rsid w:val="001C27B0"/>
    <w:rsid w:val="001C285A"/>
    <w:rsid w:val="001C3B4D"/>
    <w:rsid w:val="001C3FB7"/>
    <w:rsid w:val="001C3FC5"/>
    <w:rsid w:val="001C40A4"/>
    <w:rsid w:val="001C4310"/>
    <w:rsid w:val="001C45B4"/>
    <w:rsid w:val="001C4E80"/>
    <w:rsid w:val="001C55E0"/>
    <w:rsid w:val="001C6036"/>
    <w:rsid w:val="001C60DC"/>
    <w:rsid w:val="001C6347"/>
    <w:rsid w:val="001C64CB"/>
    <w:rsid w:val="001C64CE"/>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1D"/>
    <w:rsid w:val="001D345E"/>
    <w:rsid w:val="001D34BF"/>
    <w:rsid w:val="001D42AE"/>
    <w:rsid w:val="001D430E"/>
    <w:rsid w:val="001D44CF"/>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6EF"/>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5E6"/>
    <w:rsid w:val="001E47C1"/>
    <w:rsid w:val="001E4855"/>
    <w:rsid w:val="001E508F"/>
    <w:rsid w:val="001E51C1"/>
    <w:rsid w:val="001E5619"/>
    <w:rsid w:val="001E5710"/>
    <w:rsid w:val="001E6266"/>
    <w:rsid w:val="001E6314"/>
    <w:rsid w:val="001E644B"/>
    <w:rsid w:val="001E666C"/>
    <w:rsid w:val="001E66C8"/>
    <w:rsid w:val="001E6975"/>
    <w:rsid w:val="001E6CE5"/>
    <w:rsid w:val="001E6D9A"/>
    <w:rsid w:val="001E6DCB"/>
    <w:rsid w:val="001E6DEF"/>
    <w:rsid w:val="001E70C8"/>
    <w:rsid w:val="001E7550"/>
    <w:rsid w:val="001E7B88"/>
    <w:rsid w:val="001E7F57"/>
    <w:rsid w:val="001F0129"/>
    <w:rsid w:val="001F01FC"/>
    <w:rsid w:val="001F0238"/>
    <w:rsid w:val="001F0755"/>
    <w:rsid w:val="001F0CAB"/>
    <w:rsid w:val="001F0D27"/>
    <w:rsid w:val="001F15D8"/>
    <w:rsid w:val="001F1C5B"/>
    <w:rsid w:val="001F1EC5"/>
    <w:rsid w:val="001F1F43"/>
    <w:rsid w:val="001F26EF"/>
    <w:rsid w:val="001F2A8A"/>
    <w:rsid w:val="001F3139"/>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6F8E"/>
    <w:rsid w:val="001F721B"/>
    <w:rsid w:val="001F7C05"/>
    <w:rsid w:val="001F7EE8"/>
    <w:rsid w:val="001F7F0F"/>
    <w:rsid w:val="001F7FB1"/>
    <w:rsid w:val="00200BFC"/>
    <w:rsid w:val="00200E18"/>
    <w:rsid w:val="00200E9B"/>
    <w:rsid w:val="002011E1"/>
    <w:rsid w:val="00201538"/>
    <w:rsid w:val="002015C4"/>
    <w:rsid w:val="002018F0"/>
    <w:rsid w:val="00201D37"/>
    <w:rsid w:val="00201EFA"/>
    <w:rsid w:val="002022FE"/>
    <w:rsid w:val="00202399"/>
    <w:rsid w:val="00202781"/>
    <w:rsid w:val="0020281B"/>
    <w:rsid w:val="002028D5"/>
    <w:rsid w:val="00202F38"/>
    <w:rsid w:val="0020314B"/>
    <w:rsid w:val="002034BD"/>
    <w:rsid w:val="0020371F"/>
    <w:rsid w:val="00203723"/>
    <w:rsid w:val="00204207"/>
    <w:rsid w:val="00204DE3"/>
    <w:rsid w:val="00204FDF"/>
    <w:rsid w:val="0020533C"/>
    <w:rsid w:val="002055F2"/>
    <w:rsid w:val="0020564A"/>
    <w:rsid w:val="00205684"/>
    <w:rsid w:val="00205BDE"/>
    <w:rsid w:val="002064B3"/>
    <w:rsid w:val="00206EF4"/>
    <w:rsid w:val="00206FE6"/>
    <w:rsid w:val="0020772A"/>
    <w:rsid w:val="00207FC6"/>
    <w:rsid w:val="00210956"/>
    <w:rsid w:val="00210AF1"/>
    <w:rsid w:val="00210BCB"/>
    <w:rsid w:val="00210CBA"/>
    <w:rsid w:val="00210F03"/>
    <w:rsid w:val="0021152F"/>
    <w:rsid w:val="00211F81"/>
    <w:rsid w:val="002124D9"/>
    <w:rsid w:val="00212797"/>
    <w:rsid w:val="00212AD4"/>
    <w:rsid w:val="00212CDA"/>
    <w:rsid w:val="00212E8D"/>
    <w:rsid w:val="00212F5F"/>
    <w:rsid w:val="00213125"/>
    <w:rsid w:val="002135B2"/>
    <w:rsid w:val="00213D32"/>
    <w:rsid w:val="00213DA8"/>
    <w:rsid w:val="00213EA7"/>
    <w:rsid w:val="00213EBF"/>
    <w:rsid w:val="002141DB"/>
    <w:rsid w:val="00214839"/>
    <w:rsid w:val="00214E35"/>
    <w:rsid w:val="00215064"/>
    <w:rsid w:val="0021511B"/>
    <w:rsid w:val="002153E5"/>
    <w:rsid w:val="002156E0"/>
    <w:rsid w:val="00215701"/>
    <w:rsid w:val="002159F8"/>
    <w:rsid w:val="00215B43"/>
    <w:rsid w:val="00215C9B"/>
    <w:rsid w:val="00215D98"/>
    <w:rsid w:val="00215DCB"/>
    <w:rsid w:val="00215E36"/>
    <w:rsid w:val="00216055"/>
    <w:rsid w:val="00216EF2"/>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B6B"/>
    <w:rsid w:val="00221CBB"/>
    <w:rsid w:val="002223CE"/>
    <w:rsid w:val="0022282F"/>
    <w:rsid w:val="002228CE"/>
    <w:rsid w:val="00222DA0"/>
    <w:rsid w:val="00222E6E"/>
    <w:rsid w:val="00222E7B"/>
    <w:rsid w:val="002235D2"/>
    <w:rsid w:val="00223A8C"/>
    <w:rsid w:val="00223E52"/>
    <w:rsid w:val="00224261"/>
    <w:rsid w:val="00224575"/>
    <w:rsid w:val="0022458E"/>
    <w:rsid w:val="00224633"/>
    <w:rsid w:val="002248D9"/>
    <w:rsid w:val="00224D65"/>
    <w:rsid w:val="00224F53"/>
    <w:rsid w:val="0022532E"/>
    <w:rsid w:val="002255E0"/>
    <w:rsid w:val="00225A03"/>
    <w:rsid w:val="00225B69"/>
    <w:rsid w:val="00225C73"/>
    <w:rsid w:val="00226145"/>
    <w:rsid w:val="00226147"/>
    <w:rsid w:val="00226CD8"/>
    <w:rsid w:val="00226D37"/>
    <w:rsid w:val="00227081"/>
    <w:rsid w:val="00227335"/>
    <w:rsid w:val="0022780C"/>
    <w:rsid w:val="00227F49"/>
    <w:rsid w:val="00227FFD"/>
    <w:rsid w:val="00230127"/>
    <w:rsid w:val="00230439"/>
    <w:rsid w:val="00230597"/>
    <w:rsid w:val="0023085B"/>
    <w:rsid w:val="00230952"/>
    <w:rsid w:val="00230CB8"/>
    <w:rsid w:val="00231113"/>
    <w:rsid w:val="002312F9"/>
    <w:rsid w:val="002315FB"/>
    <w:rsid w:val="00231655"/>
    <w:rsid w:val="00231AC9"/>
    <w:rsid w:val="00231C08"/>
    <w:rsid w:val="00231D04"/>
    <w:rsid w:val="002320D7"/>
    <w:rsid w:val="00232332"/>
    <w:rsid w:val="0023279B"/>
    <w:rsid w:val="00232BCF"/>
    <w:rsid w:val="00233344"/>
    <w:rsid w:val="00233632"/>
    <w:rsid w:val="0023377D"/>
    <w:rsid w:val="00233DBC"/>
    <w:rsid w:val="00233ECF"/>
    <w:rsid w:val="00233F58"/>
    <w:rsid w:val="002341CE"/>
    <w:rsid w:val="00234622"/>
    <w:rsid w:val="0023487A"/>
    <w:rsid w:val="002353CC"/>
    <w:rsid w:val="0023574C"/>
    <w:rsid w:val="0023576B"/>
    <w:rsid w:val="00235CDE"/>
    <w:rsid w:val="00235E84"/>
    <w:rsid w:val="002362D3"/>
    <w:rsid w:val="002366F9"/>
    <w:rsid w:val="00236C1D"/>
    <w:rsid w:val="00237083"/>
    <w:rsid w:val="002373B0"/>
    <w:rsid w:val="002401C1"/>
    <w:rsid w:val="00240C02"/>
    <w:rsid w:val="002413DA"/>
    <w:rsid w:val="00241458"/>
    <w:rsid w:val="00241819"/>
    <w:rsid w:val="002419F3"/>
    <w:rsid w:val="00241C56"/>
    <w:rsid w:val="002424D1"/>
    <w:rsid w:val="00242562"/>
    <w:rsid w:val="002425DB"/>
    <w:rsid w:val="00242608"/>
    <w:rsid w:val="00242704"/>
    <w:rsid w:val="00242CBD"/>
    <w:rsid w:val="00242E0D"/>
    <w:rsid w:val="00242F07"/>
    <w:rsid w:val="00242FAC"/>
    <w:rsid w:val="002434FF"/>
    <w:rsid w:val="002439D4"/>
    <w:rsid w:val="002449AD"/>
    <w:rsid w:val="002453C0"/>
    <w:rsid w:val="0024567F"/>
    <w:rsid w:val="002460C9"/>
    <w:rsid w:val="002460DC"/>
    <w:rsid w:val="002460FF"/>
    <w:rsid w:val="002467A3"/>
    <w:rsid w:val="0024682A"/>
    <w:rsid w:val="0024732B"/>
    <w:rsid w:val="002475F7"/>
    <w:rsid w:val="0024785C"/>
    <w:rsid w:val="00247ADF"/>
    <w:rsid w:val="00247D2B"/>
    <w:rsid w:val="00247FF9"/>
    <w:rsid w:val="00250F99"/>
    <w:rsid w:val="00251009"/>
    <w:rsid w:val="00251448"/>
    <w:rsid w:val="00251755"/>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CEB"/>
    <w:rsid w:val="00257573"/>
    <w:rsid w:val="00257594"/>
    <w:rsid w:val="0025785D"/>
    <w:rsid w:val="00257FDC"/>
    <w:rsid w:val="00260C82"/>
    <w:rsid w:val="00260EF9"/>
    <w:rsid w:val="002610E1"/>
    <w:rsid w:val="00261AD7"/>
    <w:rsid w:val="00261B6D"/>
    <w:rsid w:val="00262DF8"/>
    <w:rsid w:val="00263645"/>
    <w:rsid w:val="00263ABE"/>
    <w:rsid w:val="00263BFE"/>
    <w:rsid w:val="00264191"/>
    <w:rsid w:val="002651AD"/>
    <w:rsid w:val="002653BD"/>
    <w:rsid w:val="00265BDA"/>
    <w:rsid w:val="00265CEC"/>
    <w:rsid w:val="00265D9D"/>
    <w:rsid w:val="00265F1F"/>
    <w:rsid w:val="002660D2"/>
    <w:rsid w:val="0026684D"/>
    <w:rsid w:val="00267BC7"/>
    <w:rsid w:val="0027005C"/>
    <w:rsid w:val="0027008F"/>
    <w:rsid w:val="002702BD"/>
    <w:rsid w:val="00270404"/>
    <w:rsid w:val="00270723"/>
    <w:rsid w:val="00270CBB"/>
    <w:rsid w:val="00271378"/>
    <w:rsid w:val="0027142F"/>
    <w:rsid w:val="0027154B"/>
    <w:rsid w:val="00271AD4"/>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0D0C"/>
    <w:rsid w:val="002814A1"/>
    <w:rsid w:val="0028167B"/>
    <w:rsid w:val="00281AA4"/>
    <w:rsid w:val="0028266C"/>
    <w:rsid w:val="00282679"/>
    <w:rsid w:val="00282824"/>
    <w:rsid w:val="00282C98"/>
    <w:rsid w:val="00282F6C"/>
    <w:rsid w:val="00283424"/>
    <w:rsid w:val="002843D9"/>
    <w:rsid w:val="00284A02"/>
    <w:rsid w:val="00284B37"/>
    <w:rsid w:val="0028546D"/>
    <w:rsid w:val="0028598B"/>
    <w:rsid w:val="002864B2"/>
    <w:rsid w:val="00286B88"/>
    <w:rsid w:val="00286DE5"/>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98"/>
    <w:rsid w:val="002930AD"/>
    <w:rsid w:val="002930C5"/>
    <w:rsid w:val="002930F8"/>
    <w:rsid w:val="002931A0"/>
    <w:rsid w:val="002933CC"/>
    <w:rsid w:val="0029397F"/>
    <w:rsid w:val="00293AC3"/>
    <w:rsid w:val="00293F4A"/>
    <w:rsid w:val="00294127"/>
    <w:rsid w:val="00294BD2"/>
    <w:rsid w:val="00294EE7"/>
    <w:rsid w:val="0029525F"/>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1D6C"/>
    <w:rsid w:val="002A2197"/>
    <w:rsid w:val="002A2745"/>
    <w:rsid w:val="002A27CA"/>
    <w:rsid w:val="002A2814"/>
    <w:rsid w:val="002A2AC2"/>
    <w:rsid w:val="002A3240"/>
    <w:rsid w:val="002A3253"/>
    <w:rsid w:val="002A3502"/>
    <w:rsid w:val="002A3ABB"/>
    <w:rsid w:val="002A3B29"/>
    <w:rsid w:val="002A3B83"/>
    <w:rsid w:val="002A40A0"/>
    <w:rsid w:val="002A4200"/>
    <w:rsid w:val="002A425A"/>
    <w:rsid w:val="002A462C"/>
    <w:rsid w:val="002A4876"/>
    <w:rsid w:val="002A4F20"/>
    <w:rsid w:val="002A4FBB"/>
    <w:rsid w:val="002A5A7C"/>
    <w:rsid w:val="002A5B1A"/>
    <w:rsid w:val="002A5E0D"/>
    <w:rsid w:val="002A616A"/>
    <w:rsid w:val="002A7028"/>
    <w:rsid w:val="002A707F"/>
    <w:rsid w:val="002A716F"/>
    <w:rsid w:val="002A7ADC"/>
    <w:rsid w:val="002B0232"/>
    <w:rsid w:val="002B040B"/>
    <w:rsid w:val="002B097F"/>
    <w:rsid w:val="002B0E2D"/>
    <w:rsid w:val="002B0E32"/>
    <w:rsid w:val="002B1211"/>
    <w:rsid w:val="002B128D"/>
    <w:rsid w:val="002B1EFF"/>
    <w:rsid w:val="002B1F09"/>
    <w:rsid w:val="002B2608"/>
    <w:rsid w:val="002B285A"/>
    <w:rsid w:val="002B29D7"/>
    <w:rsid w:val="002B2AF8"/>
    <w:rsid w:val="002B2F18"/>
    <w:rsid w:val="002B323A"/>
    <w:rsid w:val="002B38AB"/>
    <w:rsid w:val="002B3A7E"/>
    <w:rsid w:val="002B3E26"/>
    <w:rsid w:val="002B45C8"/>
    <w:rsid w:val="002B5322"/>
    <w:rsid w:val="002B55F4"/>
    <w:rsid w:val="002B578D"/>
    <w:rsid w:val="002B5A2B"/>
    <w:rsid w:val="002B60B8"/>
    <w:rsid w:val="002B60DC"/>
    <w:rsid w:val="002B624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CE3"/>
    <w:rsid w:val="002C4D5D"/>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7159"/>
    <w:rsid w:val="002D7482"/>
    <w:rsid w:val="002D7957"/>
    <w:rsid w:val="002D79D3"/>
    <w:rsid w:val="002E0326"/>
    <w:rsid w:val="002E10E3"/>
    <w:rsid w:val="002E1112"/>
    <w:rsid w:val="002E1339"/>
    <w:rsid w:val="002E1819"/>
    <w:rsid w:val="002E1A06"/>
    <w:rsid w:val="002E1BB7"/>
    <w:rsid w:val="002E28FF"/>
    <w:rsid w:val="002E2A1E"/>
    <w:rsid w:val="002E2B3C"/>
    <w:rsid w:val="002E2C96"/>
    <w:rsid w:val="002E2E56"/>
    <w:rsid w:val="002E2EA8"/>
    <w:rsid w:val="002E3095"/>
    <w:rsid w:val="002E3112"/>
    <w:rsid w:val="002E355C"/>
    <w:rsid w:val="002E3746"/>
    <w:rsid w:val="002E37E0"/>
    <w:rsid w:val="002E39FB"/>
    <w:rsid w:val="002E3B98"/>
    <w:rsid w:val="002E43B6"/>
    <w:rsid w:val="002E45A1"/>
    <w:rsid w:val="002E46F6"/>
    <w:rsid w:val="002E4B41"/>
    <w:rsid w:val="002E5107"/>
    <w:rsid w:val="002E55D2"/>
    <w:rsid w:val="002E570A"/>
    <w:rsid w:val="002E5E0D"/>
    <w:rsid w:val="002E5E59"/>
    <w:rsid w:val="002E68B9"/>
    <w:rsid w:val="002E6DFA"/>
    <w:rsid w:val="002E79BD"/>
    <w:rsid w:val="002E7B6A"/>
    <w:rsid w:val="002F0350"/>
    <w:rsid w:val="002F0740"/>
    <w:rsid w:val="002F0C82"/>
    <w:rsid w:val="002F0E24"/>
    <w:rsid w:val="002F0E65"/>
    <w:rsid w:val="002F13F4"/>
    <w:rsid w:val="002F15FC"/>
    <w:rsid w:val="002F17AD"/>
    <w:rsid w:val="002F18E7"/>
    <w:rsid w:val="002F1A03"/>
    <w:rsid w:val="002F1A28"/>
    <w:rsid w:val="002F1A7D"/>
    <w:rsid w:val="002F1FA3"/>
    <w:rsid w:val="002F21D6"/>
    <w:rsid w:val="002F2653"/>
    <w:rsid w:val="002F274B"/>
    <w:rsid w:val="002F281F"/>
    <w:rsid w:val="002F2934"/>
    <w:rsid w:val="002F29AD"/>
    <w:rsid w:val="002F2B1C"/>
    <w:rsid w:val="002F35AB"/>
    <w:rsid w:val="002F3A15"/>
    <w:rsid w:val="002F3EDF"/>
    <w:rsid w:val="002F3F8B"/>
    <w:rsid w:val="002F4559"/>
    <w:rsid w:val="002F45BC"/>
    <w:rsid w:val="002F4A98"/>
    <w:rsid w:val="002F5860"/>
    <w:rsid w:val="002F5949"/>
    <w:rsid w:val="002F59FA"/>
    <w:rsid w:val="002F5CE4"/>
    <w:rsid w:val="002F5F05"/>
    <w:rsid w:val="002F5F0F"/>
    <w:rsid w:val="002F603A"/>
    <w:rsid w:val="002F60DF"/>
    <w:rsid w:val="002F6259"/>
    <w:rsid w:val="002F69BB"/>
    <w:rsid w:val="002F6E11"/>
    <w:rsid w:val="002F7564"/>
    <w:rsid w:val="002F7A42"/>
    <w:rsid w:val="002F7C96"/>
    <w:rsid w:val="002F7FF5"/>
    <w:rsid w:val="00300D2C"/>
    <w:rsid w:val="003010C6"/>
    <w:rsid w:val="003014D5"/>
    <w:rsid w:val="003014F9"/>
    <w:rsid w:val="0030219F"/>
    <w:rsid w:val="00302937"/>
    <w:rsid w:val="00302A55"/>
    <w:rsid w:val="003032E0"/>
    <w:rsid w:val="00303671"/>
    <w:rsid w:val="00303AF8"/>
    <w:rsid w:val="00303F67"/>
    <w:rsid w:val="00304085"/>
    <w:rsid w:val="0030426C"/>
    <w:rsid w:val="003044B2"/>
    <w:rsid w:val="003044C1"/>
    <w:rsid w:val="00304BA5"/>
    <w:rsid w:val="003051A8"/>
    <w:rsid w:val="003052CB"/>
    <w:rsid w:val="003056B1"/>
    <w:rsid w:val="00305CBC"/>
    <w:rsid w:val="00305F6C"/>
    <w:rsid w:val="00306462"/>
    <w:rsid w:val="00306604"/>
    <w:rsid w:val="00306BCD"/>
    <w:rsid w:val="0030725A"/>
    <w:rsid w:val="00307A95"/>
    <w:rsid w:val="0031045D"/>
    <w:rsid w:val="003109E6"/>
    <w:rsid w:val="00310E26"/>
    <w:rsid w:val="00310EF9"/>
    <w:rsid w:val="0031118C"/>
    <w:rsid w:val="003115D4"/>
    <w:rsid w:val="0031165B"/>
    <w:rsid w:val="0031182B"/>
    <w:rsid w:val="00311A55"/>
    <w:rsid w:val="003123CB"/>
    <w:rsid w:val="00312CD1"/>
    <w:rsid w:val="0031305F"/>
    <w:rsid w:val="00313499"/>
    <w:rsid w:val="003135FC"/>
    <w:rsid w:val="0031406E"/>
    <w:rsid w:val="0031434D"/>
    <w:rsid w:val="00314A51"/>
    <w:rsid w:val="00315203"/>
    <w:rsid w:val="00315394"/>
    <w:rsid w:val="003154CE"/>
    <w:rsid w:val="0031561B"/>
    <w:rsid w:val="00315C36"/>
    <w:rsid w:val="00316C42"/>
    <w:rsid w:val="00316C86"/>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CA7"/>
    <w:rsid w:val="00323F80"/>
    <w:rsid w:val="00324215"/>
    <w:rsid w:val="00324949"/>
    <w:rsid w:val="00324C3F"/>
    <w:rsid w:val="00324D82"/>
    <w:rsid w:val="003253C6"/>
    <w:rsid w:val="0032570C"/>
    <w:rsid w:val="003259B8"/>
    <w:rsid w:val="00326036"/>
    <w:rsid w:val="00326222"/>
    <w:rsid w:val="00326BB0"/>
    <w:rsid w:val="00326E8E"/>
    <w:rsid w:val="00326F37"/>
    <w:rsid w:val="00327647"/>
    <w:rsid w:val="00327676"/>
    <w:rsid w:val="003279AD"/>
    <w:rsid w:val="00327DD4"/>
    <w:rsid w:val="00330120"/>
    <w:rsid w:val="00330180"/>
    <w:rsid w:val="003302C9"/>
    <w:rsid w:val="00330A9E"/>
    <w:rsid w:val="00330C3B"/>
    <w:rsid w:val="00330D04"/>
    <w:rsid w:val="0033134C"/>
    <w:rsid w:val="0033148E"/>
    <w:rsid w:val="00331783"/>
    <w:rsid w:val="00331A1A"/>
    <w:rsid w:val="00331D23"/>
    <w:rsid w:val="00331F1D"/>
    <w:rsid w:val="0033214C"/>
    <w:rsid w:val="003328F2"/>
    <w:rsid w:val="00332BD1"/>
    <w:rsid w:val="00332DB8"/>
    <w:rsid w:val="00333541"/>
    <w:rsid w:val="0033371A"/>
    <w:rsid w:val="0033392B"/>
    <w:rsid w:val="00334014"/>
    <w:rsid w:val="003341A1"/>
    <w:rsid w:val="003343F4"/>
    <w:rsid w:val="003347AD"/>
    <w:rsid w:val="00334840"/>
    <w:rsid w:val="00334D75"/>
    <w:rsid w:val="00335A01"/>
    <w:rsid w:val="00335D6D"/>
    <w:rsid w:val="00335EB8"/>
    <w:rsid w:val="00336188"/>
    <w:rsid w:val="00336276"/>
    <w:rsid w:val="0033635E"/>
    <w:rsid w:val="003377FB"/>
    <w:rsid w:val="0033796E"/>
    <w:rsid w:val="00337A9A"/>
    <w:rsid w:val="00337AB4"/>
    <w:rsid w:val="003402BA"/>
    <w:rsid w:val="003405E8"/>
    <w:rsid w:val="003416A0"/>
    <w:rsid w:val="0034196C"/>
    <w:rsid w:val="00341CFE"/>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6CD"/>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0A70"/>
    <w:rsid w:val="00361489"/>
    <w:rsid w:val="003622CB"/>
    <w:rsid w:val="003628F4"/>
    <w:rsid w:val="0036299D"/>
    <w:rsid w:val="0036306A"/>
    <w:rsid w:val="00363F36"/>
    <w:rsid w:val="00364628"/>
    <w:rsid w:val="00364BC7"/>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5CB"/>
    <w:rsid w:val="00371B0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6B4"/>
    <w:rsid w:val="00375D8B"/>
    <w:rsid w:val="00375E9F"/>
    <w:rsid w:val="003760AC"/>
    <w:rsid w:val="0037676A"/>
    <w:rsid w:val="003769E5"/>
    <w:rsid w:val="00376D86"/>
    <w:rsid w:val="00376EF4"/>
    <w:rsid w:val="0037703B"/>
    <w:rsid w:val="00377100"/>
    <w:rsid w:val="003776C9"/>
    <w:rsid w:val="0037796A"/>
    <w:rsid w:val="003801C2"/>
    <w:rsid w:val="00380236"/>
    <w:rsid w:val="003807A8"/>
    <w:rsid w:val="00380A53"/>
    <w:rsid w:val="00380C9E"/>
    <w:rsid w:val="003815E1"/>
    <w:rsid w:val="00382A1D"/>
    <w:rsid w:val="00383023"/>
    <w:rsid w:val="00383658"/>
    <w:rsid w:val="0038382D"/>
    <w:rsid w:val="00383839"/>
    <w:rsid w:val="00383898"/>
    <w:rsid w:val="0038391D"/>
    <w:rsid w:val="00383ACB"/>
    <w:rsid w:val="00384274"/>
    <w:rsid w:val="00385020"/>
    <w:rsid w:val="003850EC"/>
    <w:rsid w:val="003852EA"/>
    <w:rsid w:val="00386564"/>
    <w:rsid w:val="0038692F"/>
    <w:rsid w:val="003869E4"/>
    <w:rsid w:val="0038708D"/>
    <w:rsid w:val="003874E5"/>
    <w:rsid w:val="0038767F"/>
    <w:rsid w:val="00387DDE"/>
    <w:rsid w:val="003907F7"/>
    <w:rsid w:val="003908D3"/>
    <w:rsid w:val="00391021"/>
    <w:rsid w:val="00392062"/>
    <w:rsid w:val="003921AF"/>
    <w:rsid w:val="00392757"/>
    <w:rsid w:val="0039284F"/>
    <w:rsid w:val="00392921"/>
    <w:rsid w:val="00392A69"/>
    <w:rsid w:val="00392AFA"/>
    <w:rsid w:val="00392B9D"/>
    <w:rsid w:val="00392FC4"/>
    <w:rsid w:val="0039304B"/>
    <w:rsid w:val="00393379"/>
    <w:rsid w:val="003936D3"/>
    <w:rsid w:val="003937C6"/>
    <w:rsid w:val="00393881"/>
    <w:rsid w:val="00393D87"/>
    <w:rsid w:val="00394274"/>
    <w:rsid w:val="003943AD"/>
    <w:rsid w:val="0039481C"/>
    <w:rsid w:val="00394A80"/>
    <w:rsid w:val="00394C6A"/>
    <w:rsid w:val="00394F0B"/>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99D"/>
    <w:rsid w:val="003A1C98"/>
    <w:rsid w:val="003A1DFE"/>
    <w:rsid w:val="003A228E"/>
    <w:rsid w:val="003A2718"/>
    <w:rsid w:val="003A2C72"/>
    <w:rsid w:val="003A36B8"/>
    <w:rsid w:val="003A3FBF"/>
    <w:rsid w:val="003A41C5"/>
    <w:rsid w:val="003A468A"/>
    <w:rsid w:val="003A4D9E"/>
    <w:rsid w:val="003A4E64"/>
    <w:rsid w:val="003A52A9"/>
    <w:rsid w:val="003A546B"/>
    <w:rsid w:val="003A5A1B"/>
    <w:rsid w:val="003A5B77"/>
    <w:rsid w:val="003A5BF1"/>
    <w:rsid w:val="003A6DCE"/>
    <w:rsid w:val="003A6FC4"/>
    <w:rsid w:val="003A711A"/>
    <w:rsid w:val="003A71DD"/>
    <w:rsid w:val="003A73F9"/>
    <w:rsid w:val="003A79AE"/>
    <w:rsid w:val="003A7A3C"/>
    <w:rsid w:val="003A7F6E"/>
    <w:rsid w:val="003B0016"/>
    <w:rsid w:val="003B06E9"/>
    <w:rsid w:val="003B0756"/>
    <w:rsid w:val="003B0C64"/>
    <w:rsid w:val="003B0C9E"/>
    <w:rsid w:val="003B211C"/>
    <w:rsid w:val="003B231F"/>
    <w:rsid w:val="003B2660"/>
    <w:rsid w:val="003B28B7"/>
    <w:rsid w:val="003B32CB"/>
    <w:rsid w:val="003B3B43"/>
    <w:rsid w:val="003B3F9D"/>
    <w:rsid w:val="003B40CF"/>
    <w:rsid w:val="003B443B"/>
    <w:rsid w:val="003B4C16"/>
    <w:rsid w:val="003B4DF9"/>
    <w:rsid w:val="003B5491"/>
    <w:rsid w:val="003B5504"/>
    <w:rsid w:val="003B5716"/>
    <w:rsid w:val="003B59E4"/>
    <w:rsid w:val="003B5AD3"/>
    <w:rsid w:val="003B5C26"/>
    <w:rsid w:val="003B5C9D"/>
    <w:rsid w:val="003B5CEB"/>
    <w:rsid w:val="003B677B"/>
    <w:rsid w:val="003B6C49"/>
    <w:rsid w:val="003B712D"/>
    <w:rsid w:val="003B7471"/>
    <w:rsid w:val="003B7AA0"/>
    <w:rsid w:val="003C02C3"/>
    <w:rsid w:val="003C0396"/>
    <w:rsid w:val="003C04E5"/>
    <w:rsid w:val="003C0544"/>
    <w:rsid w:val="003C0560"/>
    <w:rsid w:val="003C0C03"/>
    <w:rsid w:val="003C0C4B"/>
    <w:rsid w:val="003C0F0A"/>
    <w:rsid w:val="003C1E2C"/>
    <w:rsid w:val="003C20B9"/>
    <w:rsid w:val="003C22CD"/>
    <w:rsid w:val="003C2568"/>
    <w:rsid w:val="003C2E89"/>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04A"/>
    <w:rsid w:val="003C718E"/>
    <w:rsid w:val="003C735E"/>
    <w:rsid w:val="003C736B"/>
    <w:rsid w:val="003C76E9"/>
    <w:rsid w:val="003C78EB"/>
    <w:rsid w:val="003C78FB"/>
    <w:rsid w:val="003D0703"/>
    <w:rsid w:val="003D07C6"/>
    <w:rsid w:val="003D0867"/>
    <w:rsid w:val="003D0D02"/>
    <w:rsid w:val="003D1122"/>
    <w:rsid w:val="003D141A"/>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CF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627"/>
    <w:rsid w:val="003E3832"/>
    <w:rsid w:val="003E3ADD"/>
    <w:rsid w:val="003E3AFA"/>
    <w:rsid w:val="003E446F"/>
    <w:rsid w:val="003E4810"/>
    <w:rsid w:val="003E4896"/>
    <w:rsid w:val="003E67AD"/>
    <w:rsid w:val="003E6C51"/>
    <w:rsid w:val="003E6CF3"/>
    <w:rsid w:val="003E7169"/>
    <w:rsid w:val="003E728E"/>
    <w:rsid w:val="003E75CF"/>
    <w:rsid w:val="003E77DB"/>
    <w:rsid w:val="003E7BF9"/>
    <w:rsid w:val="003E7D00"/>
    <w:rsid w:val="003F012C"/>
    <w:rsid w:val="003F01CE"/>
    <w:rsid w:val="003F03BC"/>
    <w:rsid w:val="003F05FB"/>
    <w:rsid w:val="003F0756"/>
    <w:rsid w:val="003F0AD8"/>
    <w:rsid w:val="003F0DE1"/>
    <w:rsid w:val="003F14A0"/>
    <w:rsid w:val="003F157B"/>
    <w:rsid w:val="003F1991"/>
    <w:rsid w:val="003F1D20"/>
    <w:rsid w:val="003F1D4C"/>
    <w:rsid w:val="003F1FF7"/>
    <w:rsid w:val="003F216F"/>
    <w:rsid w:val="003F25FD"/>
    <w:rsid w:val="003F2B44"/>
    <w:rsid w:val="003F30AD"/>
    <w:rsid w:val="003F343F"/>
    <w:rsid w:val="003F38D6"/>
    <w:rsid w:val="003F3E30"/>
    <w:rsid w:val="003F48AF"/>
    <w:rsid w:val="003F4BAB"/>
    <w:rsid w:val="003F4DDF"/>
    <w:rsid w:val="003F4F0B"/>
    <w:rsid w:val="003F5E13"/>
    <w:rsid w:val="003F614E"/>
    <w:rsid w:val="003F623D"/>
    <w:rsid w:val="003F6CF0"/>
    <w:rsid w:val="00400224"/>
    <w:rsid w:val="004003C7"/>
    <w:rsid w:val="00400574"/>
    <w:rsid w:val="004005B5"/>
    <w:rsid w:val="00401442"/>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85D"/>
    <w:rsid w:val="00404893"/>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3F"/>
    <w:rsid w:val="00410ACD"/>
    <w:rsid w:val="00410E81"/>
    <w:rsid w:val="00410F42"/>
    <w:rsid w:val="00410F5E"/>
    <w:rsid w:val="004112D3"/>
    <w:rsid w:val="0041135E"/>
    <w:rsid w:val="004117A6"/>
    <w:rsid w:val="0041180C"/>
    <w:rsid w:val="004125C6"/>
    <w:rsid w:val="00412944"/>
    <w:rsid w:val="00412A16"/>
    <w:rsid w:val="00412A3C"/>
    <w:rsid w:val="00412BC2"/>
    <w:rsid w:val="00412D1A"/>
    <w:rsid w:val="004130E0"/>
    <w:rsid w:val="00413200"/>
    <w:rsid w:val="00413462"/>
    <w:rsid w:val="00413BB7"/>
    <w:rsid w:val="00413DA0"/>
    <w:rsid w:val="00414689"/>
    <w:rsid w:val="00414A19"/>
    <w:rsid w:val="004151F9"/>
    <w:rsid w:val="004153BE"/>
    <w:rsid w:val="0041542A"/>
    <w:rsid w:val="004156EC"/>
    <w:rsid w:val="004158B9"/>
    <w:rsid w:val="0041623F"/>
    <w:rsid w:val="00416281"/>
    <w:rsid w:val="00416835"/>
    <w:rsid w:val="00416A79"/>
    <w:rsid w:val="00416A86"/>
    <w:rsid w:val="004178B9"/>
    <w:rsid w:val="00417988"/>
    <w:rsid w:val="0041799F"/>
    <w:rsid w:val="00417DEC"/>
    <w:rsid w:val="00420280"/>
    <w:rsid w:val="00420E57"/>
    <w:rsid w:val="00420F39"/>
    <w:rsid w:val="0042113C"/>
    <w:rsid w:val="0042151A"/>
    <w:rsid w:val="004222D4"/>
    <w:rsid w:val="00422477"/>
    <w:rsid w:val="0042247B"/>
    <w:rsid w:val="004224F4"/>
    <w:rsid w:val="00422715"/>
    <w:rsid w:val="00422DFD"/>
    <w:rsid w:val="00423153"/>
    <w:rsid w:val="004234DA"/>
    <w:rsid w:val="00423941"/>
    <w:rsid w:val="00423AA1"/>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807"/>
    <w:rsid w:val="00427FD7"/>
    <w:rsid w:val="004304E6"/>
    <w:rsid w:val="0043077C"/>
    <w:rsid w:val="00430DA8"/>
    <w:rsid w:val="00430DCA"/>
    <w:rsid w:val="00430F69"/>
    <w:rsid w:val="004310FE"/>
    <w:rsid w:val="0043123F"/>
    <w:rsid w:val="00431370"/>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587"/>
    <w:rsid w:val="00434879"/>
    <w:rsid w:val="00434C7F"/>
    <w:rsid w:val="00434CFA"/>
    <w:rsid w:val="00434D3C"/>
    <w:rsid w:val="00434F5B"/>
    <w:rsid w:val="0043508A"/>
    <w:rsid w:val="004351DD"/>
    <w:rsid w:val="004353E9"/>
    <w:rsid w:val="0043542F"/>
    <w:rsid w:val="0043548E"/>
    <w:rsid w:val="0043549C"/>
    <w:rsid w:val="004356D0"/>
    <w:rsid w:val="00435CB4"/>
    <w:rsid w:val="00435EBB"/>
    <w:rsid w:val="00436020"/>
    <w:rsid w:val="004360B6"/>
    <w:rsid w:val="004365A9"/>
    <w:rsid w:val="00436A22"/>
    <w:rsid w:val="00436F57"/>
    <w:rsid w:val="004372F3"/>
    <w:rsid w:val="00437A9D"/>
    <w:rsid w:val="00440391"/>
    <w:rsid w:val="00440475"/>
    <w:rsid w:val="00440705"/>
    <w:rsid w:val="00440840"/>
    <w:rsid w:val="004408BE"/>
    <w:rsid w:val="004411B8"/>
    <w:rsid w:val="00441237"/>
    <w:rsid w:val="0044166E"/>
    <w:rsid w:val="00441A1C"/>
    <w:rsid w:val="00441D14"/>
    <w:rsid w:val="0044223C"/>
    <w:rsid w:val="004426FE"/>
    <w:rsid w:val="004429A8"/>
    <w:rsid w:val="00442CA8"/>
    <w:rsid w:val="00443475"/>
    <w:rsid w:val="004435D7"/>
    <w:rsid w:val="004438C4"/>
    <w:rsid w:val="00443B11"/>
    <w:rsid w:val="00443F98"/>
    <w:rsid w:val="00443FDB"/>
    <w:rsid w:val="004444AB"/>
    <w:rsid w:val="00444620"/>
    <w:rsid w:val="00444668"/>
    <w:rsid w:val="0044466E"/>
    <w:rsid w:val="00444CAE"/>
    <w:rsid w:val="00445D59"/>
    <w:rsid w:val="00445E35"/>
    <w:rsid w:val="004460D0"/>
    <w:rsid w:val="00446379"/>
    <w:rsid w:val="004463D6"/>
    <w:rsid w:val="004476C5"/>
    <w:rsid w:val="00447744"/>
    <w:rsid w:val="00447789"/>
    <w:rsid w:val="00447937"/>
    <w:rsid w:val="004479AC"/>
    <w:rsid w:val="00447A70"/>
    <w:rsid w:val="00447C55"/>
    <w:rsid w:val="00447C70"/>
    <w:rsid w:val="00447C83"/>
    <w:rsid w:val="00450388"/>
    <w:rsid w:val="0045098B"/>
    <w:rsid w:val="00450F3E"/>
    <w:rsid w:val="00451252"/>
    <w:rsid w:val="00451491"/>
    <w:rsid w:val="00451515"/>
    <w:rsid w:val="00451694"/>
    <w:rsid w:val="00452910"/>
    <w:rsid w:val="00452E74"/>
    <w:rsid w:val="00453185"/>
    <w:rsid w:val="004536A9"/>
    <w:rsid w:val="0045460F"/>
    <w:rsid w:val="0045464B"/>
    <w:rsid w:val="00454B3A"/>
    <w:rsid w:val="00454BCD"/>
    <w:rsid w:val="00455095"/>
    <w:rsid w:val="00455213"/>
    <w:rsid w:val="00455350"/>
    <w:rsid w:val="00455ACC"/>
    <w:rsid w:val="0045617C"/>
    <w:rsid w:val="004565D2"/>
    <w:rsid w:val="004566E6"/>
    <w:rsid w:val="004567E3"/>
    <w:rsid w:val="00456A46"/>
    <w:rsid w:val="00456B3B"/>
    <w:rsid w:val="00456EDA"/>
    <w:rsid w:val="0045772E"/>
    <w:rsid w:val="004577EA"/>
    <w:rsid w:val="00457A14"/>
    <w:rsid w:val="00457EEE"/>
    <w:rsid w:val="00460083"/>
    <w:rsid w:val="00460A6E"/>
    <w:rsid w:val="00460EE0"/>
    <w:rsid w:val="00461E07"/>
    <w:rsid w:val="00462595"/>
    <w:rsid w:val="00462781"/>
    <w:rsid w:val="00462A55"/>
    <w:rsid w:val="00462BCF"/>
    <w:rsid w:val="00462FDB"/>
    <w:rsid w:val="004631D8"/>
    <w:rsid w:val="004633DA"/>
    <w:rsid w:val="0046359E"/>
    <w:rsid w:val="004639C1"/>
    <w:rsid w:val="00463D63"/>
    <w:rsid w:val="00463FD6"/>
    <w:rsid w:val="0046426D"/>
    <w:rsid w:val="00464E47"/>
    <w:rsid w:val="0046501F"/>
    <w:rsid w:val="0046557C"/>
    <w:rsid w:val="0046563C"/>
    <w:rsid w:val="004656C4"/>
    <w:rsid w:val="004657C9"/>
    <w:rsid w:val="00465A64"/>
    <w:rsid w:val="00465D1C"/>
    <w:rsid w:val="00465D4B"/>
    <w:rsid w:val="00466005"/>
    <w:rsid w:val="004661C9"/>
    <w:rsid w:val="00466564"/>
    <w:rsid w:val="00466D40"/>
    <w:rsid w:val="00466E30"/>
    <w:rsid w:val="00467223"/>
    <w:rsid w:val="004672B1"/>
    <w:rsid w:val="0046736E"/>
    <w:rsid w:val="00467784"/>
    <w:rsid w:val="004678F1"/>
    <w:rsid w:val="00467BB5"/>
    <w:rsid w:val="00467D65"/>
    <w:rsid w:val="004703AC"/>
    <w:rsid w:val="004703EF"/>
    <w:rsid w:val="004718FD"/>
    <w:rsid w:val="00471C89"/>
    <w:rsid w:val="00471F27"/>
    <w:rsid w:val="00472203"/>
    <w:rsid w:val="00472699"/>
    <w:rsid w:val="00472963"/>
    <w:rsid w:val="00472B2F"/>
    <w:rsid w:val="00472EEC"/>
    <w:rsid w:val="00473992"/>
    <w:rsid w:val="004746D0"/>
    <w:rsid w:val="00474CAE"/>
    <w:rsid w:val="00475463"/>
    <w:rsid w:val="0047558D"/>
    <w:rsid w:val="0047601B"/>
    <w:rsid w:val="0047601E"/>
    <w:rsid w:val="004763E2"/>
    <w:rsid w:val="0047651B"/>
    <w:rsid w:val="004767EC"/>
    <w:rsid w:val="00476AD6"/>
    <w:rsid w:val="00477237"/>
    <w:rsid w:val="00477BCB"/>
    <w:rsid w:val="00477E40"/>
    <w:rsid w:val="00480259"/>
    <w:rsid w:val="00480337"/>
    <w:rsid w:val="004803BA"/>
    <w:rsid w:val="004804E1"/>
    <w:rsid w:val="0048068F"/>
    <w:rsid w:val="00480967"/>
    <w:rsid w:val="004809DF"/>
    <w:rsid w:val="00480BAF"/>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3FC1"/>
    <w:rsid w:val="00484100"/>
    <w:rsid w:val="004841A7"/>
    <w:rsid w:val="00484642"/>
    <w:rsid w:val="0048473B"/>
    <w:rsid w:val="004854BD"/>
    <w:rsid w:val="004855BC"/>
    <w:rsid w:val="004857CA"/>
    <w:rsid w:val="0048603B"/>
    <w:rsid w:val="004864D1"/>
    <w:rsid w:val="0048694F"/>
    <w:rsid w:val="004873C3"/>
    <w:rsid w:val="00487B16"/>
    <w:rsid w:val="00487F06"/>
    <w:rsid w:val="00490113"/>
    <w:rsid w:val="004901B6"/>
    <w:rsid w:val="00490348"/>
    <w:rsid w:val="00490366"/>
    <w:rsid w:val="004909C1"/>
    <w:rsid w:val="00490CDA"/>
    <w:rsid w:val="0049156A"/>
    <w:rsid w:val="0049174C"/>
    <w:rsid w:val="00491C18"/>
    <w:rsid w:val="00491FBC"/>
    <w:rsid w:val="00492456"/>
    <w:rsid w:val="00492831"/>
    <w:rsid w:val="00492A12"/>
    <w:rsid w:val="00492D24"/>
    <w:rsid w:val="004930AF"/>
    <w:rsid w:val="004933C9"/>
    <w:rsid w:val="004935D2"/>
    <w:rsid w:val="00493DAC"/>
    <w:rsid w:val="00493E3D"/>
    <w:rsid w:val="00493E71"/>
    <w:rsid w:val="00493F71"/>
    <w:rsid w:val="00494322"/>
    <w:rsid w:val="00494D8E"/>
    <w:rsid w:val="0049515D"/>
    <w:rsid w:val="00495278"/>
    <w:rsid w:val="00495455"/>
    <w:rsid w:val="00495796"/>
    <w:rsid w:val="00495809"/>
    <w:rsid w:val="00495E84"/>
    <w:rsid w:val="00496AB3"/>
    <w:rsid w:val="00497562"/>
    <w:rsid w:val="00497D47"/>
    <w:rsid w:val="00497FC5"/>
    <w:rsid w:val="004A04DD"/>
    <w:rsid w:val="004A0528"/>
    <w:rsid w:val="004A087A"/>
    <w:rsid w:val="004A088B"/>
    <w:rsid w:val="004A0B2B"/>
    <w:rsid w:val="004A101A"/>
    <w:rsid w:val="004A1261"/>
    <w:rsid w:val="004A1423"/>
    <w:rsid w:val="004A148B"/>
    <w:rsid w:val="004A2B4D"/>
    <w:rsid w:val="004A2D8A"/>
    <w:rsid w:val="004A40F2"/>
    <w:rsid w:val="004A45F9"/>
    <w:rsid w:val="004A4A3B"/>
    <w:rsid w:val="004A4F4D"/>
    <w:rsid w:val="004A506A"/>
    <w:rsid w:val="004A54EF"/>
    <w:rsid w:val="004A5FA9"/>
    <w:rsid w:val="004A61CA"/>
    <w:rsid w:val="004A6217"/>
    <w:rsid w:val="004A62D6"/>
    <w:rsid w:val="004A6BB5"/>
    <w:rsid w:val="004A6CD2"/>
    <w:rsid w:val="004A6D90"/>
    <w:rsid w:val="004A7031"/>
    <w:rsid w:val="004A72F7"/>
    <w:rsid w:val="004A746B"/>
    <w:rsid w:val="004A74F1"/>
    <w:rsid w:val="004A7AEE"/>
    <w:rsid w:val="004B090C"/>
    <w:rsid w:val="004B168C"/>
    <w:rsid w:val="004B1A91"/>
    <w:rsid w:val="004B2086"/>
    <w:rsid w:val="004B2305"/>
    <w:rsid w:val="004B2B07"/>
    <w:rsid w:val="004B2C2F"/>
    <w:rsid w:val="004B2E59"/>
    <w:rsid w:val="004B3947"/>
    <w:rsid w:val="004B3B51"/>
    <w:rsid w:val="004B3DAC"/>
    <w:rsid w:val="004B4B0A"/>
    <w:rsid w:val="004B4CB8"/>
    <w:rsid w:val="004B597B"/>
    <w:rsid w:val="004B5AC6"/>
    <w:rsid w:val="004B5B55"/>
    <w:rsid w:val="004B5C8D"/>
    <w:rsid w:val="004B5D0B"/>
    <w:rsid w:val="004B5E1C"/>
    <w:rsid w:val="004B60B8"/>
    <w:rsid w:val="004B61DC"/>
    <w:rsid w:val="004B62DE"/>
    <w:rsid w:val="004B65CF"/>
    <w:rsid w:val="004B674C"/>
    <w:rsid w:val="004B6890"/>
    <w:rsid w:val="004B6BE3"/>
    <w:rsid w:val="004B705B"/>
    <w:rsid w:val="004B7285"/>
    <w:rsid w:val="004B756F"/>
    <w:rsid w:val="004B7691"/>
    <w:rsid w:val="004B7782"/>
    <w:rsid w:val="004B7AE7"/>
    <w:rsid w:val="004B7EDD"/>
    <w:rsid w:val="004C060B"/>
    <w:rsid w:val="004C0779"/>
    <w:rsid w:val="004C1AE2"/>
    <w:rsid w:val="004C202E"/>
    <w:rsid w:val="004C2719"/>
    <w:rsid w:val="004C2746"/>
    <w:rsid w:val="004C2A68"/>
    <w:rsid w:val="004C2B1F"/>
    <w:rsid w:val="004C3015"/>
    <w:rsid w:val="004C35E6"/>
    <w:rsid w:val="004C3F8B"/>
    <w:rsid w:val="004C4245"/>
    <w:rsid w:val="004C45EE"/>
    <w:rsid w:val="004C46E3"/>
    <w:rsid w:val="004C4989"/>
    <w:rsid w:val="004C4C91"/>
    <w:rsid w:val="004C597A"/>
    <w:rsid w:val="004C5DF9"/>
    <w:rsid w:val="004C61E8"/>
    <w:rsid w:val="004C64C2"/>
    <w:rsid w:val="004C652E"/>
    <w:rsid w:val="004C6F47"/>
    <w:rsid w:val="004C7286"/>
    <w:rsid w:val="004C771C"/>
    <w:rsid w:val="004C7A1F"/>
    <w:rsid w:val="004C7DD4"/>
    <w:rsid w:val="004D062E"/>
    <w:rsid w:val="004D06D1"/>
    <w:rsid w:val="004D0752"/>
    <w:rsid w:val="004D0806"/>
    <w:rsid w:val="004D0934"/>
    <w:rsid w:val="004D0A26"/>
    <w:rsid w:val="004D0E38"/>
    <w:rsid w:val="004D0F05"/>
    <w:rsid w:val="004D14B9"/>
    <w:rsid w:val="004D1ACE"/>
    <w:rsid w:val="004D220E"/>
    <w:rsid w:val="004D2241"/>
    <w:rsid w:val="004D227C"/>
    <w:rsid w:val="004D22A2"/>
    <w:rsid w:val="004D22AD"/>
    <w:rsid w:val="004D2465"/>
    <w:rsid w:val="004D251F"/>
    <w:rsid w:val="004D2AAD"/>
    <w:rsid w:val="004D3C67"/>
    <w:rsid w:val="004D424C"/>
    <w:rsid w:val="004D4463"/>
    <w:rsid w:val="004D44C8"/>
    <w:rsid w:val="004D4829"/>
    <w:rsid w:val="004D4EEC"/>
    <w:rsid w:val="004D5214"/>
    <w:rsid w:val="004D546C"/>
    <w:rsid w:val="004D5B01"/>
    <w:rsid w:val="004D5D80"/>
    <w:rsid w:val="004D5EF3"/>
    <w:rsid w:val="004D6483"/>
    <w:rsid w:val="004D6B55"/>
    <w:rsid w:val="004D6D52"/>
    <w:rsid w:val="004D6EDE"/>
    <w:rsid w:val="004D7DAE"/>
    <w:rsid w:val="004E049F"/>
    <w:rsid w:val="004E0611"/>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85"/>
    <w:rsid w:val="004E545D"/>
    <w:rsid w:val="004E54B5"/>
    <w:rsid w:val="004E5727"/>
    <w:rsid w:val="004E5A11"/>
    <w:rsid w:val="004E5B0A"/>
    <w:rsid w:val="004E606C"/>
    <w:rsid w:val="004E6445"/>
    <w:rsid w:val="004E66B3"/>
    <w:rsid w:val="004E6AF7"/>
    <w:rsid w:val="004E6C22"/>
    <w:rsid w:val="004E7738"/>
    <w:rsid w:val="004E7DED"/>
    <w:rsid w:val="004E7E86"/>
    <w:rsid w:val="004E7F4E"/>
    <w:rsid w:val="004F00D5"/>
    <w:rsid w:val="004F02D5"/>
    <w:rsid w:val="004F033F"/>
    <w:rsid w:val="004F08E9"/>
    <w:rsid w:val="004F0AA1"/>
    <w:rsid w:val="004F1693"/>
    <w:rsid w:val="004F1A56"/>
    <w:rsid w:val="004F1DDE"/>
    <w:rsid w:val="004F1E8F"/>
    <w:rsid w:val="004F1EB5"/>
    <w:rsid w:val="004F2186"/>
    <w:rsid w:val="004F2412"/>
    <w:rsid w:val="004F24D6"/>
    <w:rsid w:val="004F266A"/>
    <w:rsid w:val="004F2818"/>
    <w:rsid w:val="004F28E9"/>
    <w:rsid w:val="004F293D"/>
    <w:rsid w:val="004F2952"/>
    <w:rsid w:val="004F2E12"/>
    <w:rsid w:val="004F31DC"/>
    <w:rsid w:val="004F3606"/>
    <w:rsid w:val="004F37EB"/>
    <w:rsid w:val="004F47A8"/>
    <w:rsid w:val="004F4901"/>
    <w:rsid w:val="004F4C74"/>
    <w:rsid w:val="004F542F"/>
    <w:rsid w:val="004F5C0F"/>
    <w:rsid w:val="004F6907"/>
    <w:rsid w:val="004F73AD"/>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6FF8"/>
    <w:rsid w:val="005071D8"/>
    <w:rsid w:val="005072B6"/>
    <w:rsid w:val="005076BE"/>
    <w:rsid w:val="00507CD8"/>
    <w:rsid w:val="00507ED8"/>
    <w:rsid w:val="00510359"/>
    <w:rsid w:val="0051056F"/>
    <w:rsid w:val="005107B7"/>
    <w:rsid w:val="00510993"/>
    <w:rsid w:val="00510A39"/>
    <w:rsid w:val="00510C13"/>
    <w:rsid w:val="00510DE0"/>
    <w:rsid w:val="00511C3F"/>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2B"/>
    <w:rsid w:val="00517F8D"/>
    <w:rsid w:val="0052012C"/>
    <w:rsid w:val="00520B16"/>
    <w:rsid w:val="00520CA8"/>
    <w:rsid w:val="005210FA"/>
    <w:rsid w:val="00521291"/>
    <w:rsid w:val="0052136D"/>
    <w:rsid w:val="005215F0"/>
    <w:rsid w:val="00521CC2"/>
    <w:rsid w:val="005221E0"/>
    <w:rsid w:val="0052232E"/>
    <w:rsid w:val="00522397"/>
    <w:rsid w:val="00522A1D"/>
    <w:rsid w:val="00523570"/>
    <w:rsid w:val="00523636"/>
    <w:rsid w:val="0052391C"/>
    <w:rsid w:val="00524246"/>
    <w:rsid w:val="00524307"/>
    <w:rsid w:val="00524E5E"/>
    <w:rsid w:val="005251DD"/>
    <w:rsid w:val="00525242"/>
    <w:rsid w:val="0052578D"/>
    <w:rsid w:val="00525925"/>
    <w:rsid w:val="00525D52"/>
    <w:rsid w:val="00525ED0"/>
    <w:rsid w:val="00526CD3"/>
    <w:rsid w:val="005271AC"/>
    <w:rsid w:val="0052736F"/>
    <w:rsid w:val="00527D00"/>
    <w:rsid w:val="00530750"/>
    <w:rsid w:val="00530785"/>
    <w:rsid w:val="00530AD1"/>
    <w:rsid w:val="00530EFE"/>
    <w:rsid w:val="005313A1"/>
    <w:rsid w:val="005314EA"/>
    <w:rsid w:val="005319F2"/>
    <w:rsid w:val="00531D6E"/>
    <w:rsid w:val="0053206A"/>
    <w:rsid w:val="00532191"/>
    <w:rsid w:val="005321B3"/>
    <w:rsid w:val="00532293"/>
    <w:rsid w:val="00532323"/>
    <w:rsid w:val="00532734"/>
    <w:rsid w:val="0053312C"/>
    <w:rsid w:val="00533289"/>
    <w:rsid w:val="00533C9B"/>
    <w:rsid w:val="005342F7"/>
    <w:rsid w:val="00534597"/>
    <w:rsid w:val="0053469A"/>
    <w:rsid w:val="005347A7"/>
    <w:rsid w:val="00534847"/>
    <w:rsid w:val="005349EA"/>
    <w:rsid w:val="0053543F"/>
    <w:rsid w:val="005356F6"/>
    <w:rsid w:val="0053596E"/>
    <w:rsid w:val="00535997"/>
    <w:rsid w:val="005363B1"/>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6C5"/>
    <w:rsid w:val="00543CC6"/>
    <w:rsid w:val="00543D0B"/>
    <w:rsid w:val="00543F62"/>
    <w:rsid w:val="005443D7"/>
    <w:rsid w:val="005446F5"/>
    <w:rsid w:val="00544C69"/>
    <w:rsid w:val="00544DE7"/>
    <w:rsid w:val="0054525B"/>
    <w:rsid w:val="00545557"/>
    <w:rsid w:val="00545A2E"/>
    <w:rsid w:val="00545A77"/>
    <w:rsid w:val="005465AB"/>
    <w:rsid w:val="00546C2E"/>
    <w:rsid w:val="0054711B"/>
    <w:rsid w:val="0054716E"/>
    <w:rsid w:val="00547189"/>
    <w:rsid w:val="005471DD"/>
    <w:rsid w:val="0054754C"/>
    <w:rsid w:val="00547BC3"/>
    <w:rsid w:val="00547D0B"/>
    <w:rsid w:val="00547FC5"/>
    <w:rsid w:val="005504D4"/>
    <w:rsid w:val="00550E43"/>
    <w:rsid w:val="00550F0E"/>
    <w:rsid w:val="005516E2"/>
    <w:rsid w:val="00551C6E"/>
    <w:rsid w:val="00551C93"/>
    <w:rsid w:val="00551ECF"/>
    <w:rsid w:val="0055235E"/>
    <w:rsid w:val="005529BF"/>
    <w:rsid w:val="00552FCF"/>
    <w:rsid w:val="00553081"/>
    <w:rsid w:val="0055374D"/>
    <w:rsid w:val="0055375E"/>
    <w:rsid w:val="00553A4F"/>
    <w:rsid w:val="00553A6B"/>
    <w:rsid w:val="00553E9E"/>
    <w:rsid w:val="00553FB2"/>
    <w:rsid w:val="00554076"/>
    <w:rsid w:val="00554953"/>
    <w:rsid w:val="00554CDC"/>
    <w:rsid w:val="00554ED7"/>
    <w:rsid w:val="0055507D"/>
    <w:rsid w:val="005550AF"/>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773"/>
    <w:rsid w:val="0056486B"/>
    <w:rsid w:val="00564BED"/>
    <w:rsid w:val="00564E58"/>
    <w:rsid w:val="00565584"/>
    <w:rsid w:val="0056625C"/>
    <w:rsid w:val="0056632B"/>
    <w:rsid w:val="00566E70"/>
    <w:rsid w:val="00566F36"/>
    <w:rsid w:val="005673A1"/>
    <w:rsid w:val="00567880"/>
    <w:rsid w:val="00567DF8"/>
    <w:rsid w:val="0057013C"/>
    <w:rsid w:val="0057021D"/>
    <w:rsid w:val="00570375"/>
    <w:rsid w:val="005705D0"/>
    <w:rsid w:val="0057094C"/>
    <w:rsid w:val="00570F9B"/>
    <w:rsid w:val="005710C9"/>
    <w:rsid w:val="00571503"/>
    <w:rsid w:val="00571728"/>
    <w:rsid w:val="0057182C"/>
    <w:rsid w:val="00571B8B"/>
    <w:rsid w:val="00571E5C"/>
    <w:rsid w:val="005721BD"/>
    <w:rsid w:val="005722C2"/>
    <w:rsid w:val="0057266C"/>
    <w:rsid w:val="00572D72"/>
    <w:rsid w:val="0057305F"/>
    <w:rsid w:val="00573141"/>
    <w:rsid w:val="00573C04"/>
    <w:rsid w:val="00574031"/>
    <w:rsid w:val="005743E7"/>
    <w:rsid w:val="00574774"/>
    <w:rsid w:val="00574A7B"/>
    <w:rsid w:val="005755A0"/>
    <w:rsid w:val="00575B2B"/>
    <w:rsid w:val="00575F20"/>
    <w:rsid w:val="00576213"/>
    <w:rsid w:val="00576B1B"/>
    <w:rsid w:val="00576BEF"/>
    <w:rsid w:val="00576C21"/>
    <w:rsid w:val="00576EBA"/>
    <w:rsid w:val="005774A6"/>
    <w:rsid w:val="005774DB"/>
    <w:rsid w:val="00577656"/>
    <w:rsid w:val="00577849"/>
    <w:rsid w:val="00577F5C"/>
    <w:rsid w:val="0058039C"/>
    <w:rsid w:val="005806E5"/>
    <w:rsid w:val="00581D21"/>
    <w:rsid w:val="00581EB4"/>
    <w:rsid w:val="00581F80"/>
    <w:rsid w:val="0058283F"/>
    <w:rsid w:val="00583151"/>
    <w:rsid w:val="005838F1"/>
    <w:rsid w:val="00583C42"/>
    <w:rsid w:val="00583CBF"/>
    <w:rsid w:val="00583E44"/>
    <w:rsid w:val="00583FFA"/>
    <w:rsid w:val="005843B8"/>
    <w:rsid w:val="00584500"/>
    <w:rsid w:val="00585436"/>
    <w:rsid w:val="00585683"/>
    <w:rsid w:val="00585EF1"/>
    <w:rsid w:val="00585EF3"/>
    <w:rsid w:val="0058673A"/>
    <w:rsid w:val="00586A9F"/>
    <w:rsid w:val="00586F53"/>
    <w:rsid w:val="005878FE"/>
    <w:rsid w:val="00587B8A"/>
    <w:rsid w:val="00587C28"/>
    <w:rsid w:val="00587DB7"/>
    <w:rsid w:val="005903CA"/>
    <w:rsid w:val="00590436"/>
    <w:rsid w:val="005905BE"/>
    <w:rsid w:val="00590B67"/>
    <w:rsid w:val="00590BF1"/>
    <w:rsid w:val="005910CE"/>
    <w:rsid w:val="00591517"/>
    <w:rsid w:val="00591DA9"/>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0B2"/>
    <w:rsid w:val="0059512E"/>
    <w:rsid w:val="0059570E"/>
    <w:rsid w:val="005962DF"/>
    <w:rsid w:val="0059663D"/>
    <w:rsid w:val="00596747"/>
    <w:rsid w:val="00596A7D"/>
    <w:rsid w:val="00596BF0"/>
    <w:rsid w:val="00596DF4"/>
    <w:rsid w:val="00597AC2"/>
    <w:rsid w:val="005A0144"/>
    <w:rsid w:val="005A0399"/>
    <w:rsid w:val="005A070A"/>
    <w:rsid w:val="005A0B26"/>
    <w:rsid w:val="005A0DD9"/>
    <w:rsid w:val="005A14E6"/>
    <w:rsid w:val="005A16A4"/>
    <w:rsid w:val="005A1BA8"/>
    <w:rsid w:val="005A1F9F"/>
    <w:rsid w:val="005A2186"/>
    <w:rsid w:val="005A2851"/>
    <w:rsid w:val="005A34E3"/>
    <w:rsid w:val="005A350C"/>
    <w:rsid w:val="005A3535"/>
    <w:rsid w:val="005A3909"/>
    <w:rsid w:val="005A3E44"/>
    <w:rsid w:val="005A4B84"/>
    <w:rsid w:val="005A4D1B"/>
    <w:rsid w:val="005A523C"/>
    <w:rsid w:val="005A5BB3"/>
    <w:rsid w:val="005A5D7B"/>
    <w:rsid w:val="005A66ED"/>
    <w:rsid w:val="005A6B81"/>
    <w:rsid w:val="005A6B8F"/>
    <w:rsid w:val="005A7195"/>
    <w:rsid w:val="005A7546"/>
    <w:rsid w:val="005A76DC"/>
    <w:rsid w:val="005A7DB7"/>
    <w:rsid w:val="005A7E33"/>
    <w:rsid w:val="005B0786"/>
    <w:rsid w:val="005B12C5"/>
    <w:rsid w:val="005B1384"/>
    <w:rsid w:val="005B1571"/>
    <w:rsid w:val="005B1809"/>
    <w:rsid w:val="005B1BAB"/>
    <w:rsid w:val="005B1DCF"/>
    <w:rsid w:val="005B23C8"/>
    <w:rsid w:val="005B297A"/>
    <w:rsid w:val="005B29CF"/>
    <w:rsid w:val="005B2EFA"/>
    <w:rsid w:val="005B2FF1"/>
    <w:rsid w:val="005B331F"/>
    <w:rsid w:val="005B3AC0"/>
    <w:rsid w:val="005B3CF4"/>
    <w:rsid w:val="005B3E0D"/>
    <w:rsid w:val="005B442E"/>
    <w:rsid w:val="005B4DF0"/>
    <w:rsid w:val="005B6571"/>
    <w:rsid w:val="005B68B3"/>
    <w:rsid w:val="005B6AFF"/>
    <w:rsid w:val="005B6C71"/>
    <w:rsid w:val="005B70A2"/>
    <w:rsid w:val="005B7AD1"/>
    <w:rsid w:val="005C0DCA"/>
    <w:rsid w:val="005C1875"/>
    <w:rsid w:val="005C1F8F"/>
    <w:rsid w:val="005C1FEE"/>
    <w:rsid w:val="005C21E7"/>
    <w:rsid w:val="005C23B7"/>
    <w:rsid w:val="005C25EA"/>
    <w:rsid w:val="005C267D"/>
    <w:rsid w:val="005C295E"/>
    <w:rsid w:val="005C2995"/>
    <w:rsid w:val="005C2A68"/>
    <w:rsid w:val="005C2B1A"/>
    <w:rsid w:val="005C2F07"/>
    <w:rsid w:val="005C3141"/>
    <w:rsid w:val="005C3597"/>
    <w:rsid w:val="005C3E1E"/>
    <w:rsid w:val="005C410D"/>
    <w:rsid w:val="005C45D2"/>
    <w:rsid w:val="005C4623"/>
    <w:rsid w:val="005C49C0"/>
    <w:rsid w:val="005C4BAD"/>
    <w:rsid w:val="005C4ECF"/>
    <w:rsid w:val="005C5151"/>
    <w:rsid w:val="005C54BB"/>
    <w:rsid w:val="005C5762"/>
    <w:rsid w:val="005C57AE"/>
    <w:rsid w:val="005C6109"/>
    <w:rsid w:val="005C6463"/>
    <w:rsid w:val="005C647A"/>
    <w:rsid w:val="005C647B"/>
    <w:rsid w:val="005C6667"/>
    <w:rsid w:val="005C6834"/>
    <w:rsid w:val="005C6980"/>
    <w:rsid w:val="005C6C96"/>
    <w:rsid w:val="005C6CB1"/>
    <w:rsid w:val="005C6D2D"/>
    <w:rsid w:val="005C71FF"/>
    <w:rsid w:val="005C723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CEE"/>
    <w:rsid w:val="005D3E32"/>
    <w:rsid w:val="005D40B3"/>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917"/>
    <w:rsid w:val="005E0B7F"/>
    <w:rsid w:val="005E0DF3"/>
    <w:rsid w:val="005E1A5A"/>
    <w:rsid w:val="005E1D28"/>
    <w:rsid w:val="005E1E77"/>
    <w:rsid w:val="005E2992"/>
    <w:rsid w:val="005E2AF7"/>
    <w:rsid w:val="005E30EC"/>
    <w:rsid w:val="005E336C"/>
    <w:rsid w:val="005E3AB6"/>
    <w:rsid w:val="005E483F"/>
    <w:rsid w:val="005E4AF2"/>
    <w:rsid w:val="005E4DDB"/>
    <w:rsid w:val="005E534F"/>
    <w:rsid w:val="005E587B"/>
    <w:rsid w:val="005E63B2"/>
    <w:rsid w:val="005E654B"/>
    <w:rsid w:val="005E67E2"/>
    <w:rsid w:val="005E6947"/>
    <w:rsid w:val="005E6E3C"/>
    <w:rsid w:val="005E7155"/>
    <w:rsid w:val="005E7228"/>
    <w:rsid w:val="005E7383"/>
    <w:rsid w:val="005E7646"/>
    <w:rsid w:val="005E7DA8"/>
    <w:rsid w:val="005F02F1"/>
    <w:rsid w:val="005F0852"/>
    <w:rsid w:val="005F0962"/>
    <w:rsid w:val="005F09E6"/>
    <w:rsid w:val="005F0E0A"/>
    <w:rsid w:val="005F0E30"/>
    <w:rsid w:val="005F1C83"/>
    <w:rsid w:val="005F1E1A"/>
    <w:rsid w:val="005F246E"/>
    <w:rsid w:val="005F2534"/>
    <w:rsid w:val="005F28D3"/>
    <w:rsid w:val="005F2A5D"/>
    <w:rsid w:val="005F2BDA"/>
    <w:rsid w:val="005F314F"/>
    <w:rsid w:val="005F31DD"/>
    <w:rsid w:val="005F3421"/>
    <w:rsid w:val="005F3D4A"/>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A95"/>
    <w:rsid w:val="00605BE2"/>
    <w:rsid w:val="00605D41"/>
    <w:rsid w:val="00605DE1"/>
    <w:rsid w:val="0060628C"/>
    <w:rsid w:val="006064F4"/>
    <w:rsid w:val="00606759"/>
    <w:rsid w:val="00607362"/>
    <w:rsid w:val="00607554"/>
    <w:rsid w:val="006079D6"/>
    <w:rsid w:val="00607B93"/>
    <w:rsid w:val="00610C11"/>
    <w:rsid w:val="006110F9"/>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C44"/>
    <w:rsid w:val="00614D0D"/>
    <w:rsid w:val="00614D4F"/>
    <w:rsid w:val="0061565A"/>
    <w:rsid w:val="00615999"/>
    <w:rsid w:val="00615AA6"/>
    <w:rsid w:val="00615B13"/>
    <w:rsid w:val="00615CD0"/>
    <w:rsid w:val="0061607B"/>
    <w:rsid w:val="006160FE"/>
    <w:rsid w:val="00616539"/>
    <w:rsid w:val="00616CDA"/>
    <w:rsid w:val="00616F15"/>
    <w:rsid w:val="00617087"/>
    <w:rsid w:val="006170B9"/>
    <w:rsid w:val="006170DA"/>
    <w:rsid w:val="006172EB"/>
    <w:rsid w:val="0061732F"/>
    <w:rsid w:val="0061758F"/>
    <w:rsid w:val="0062069D"/>
    <w:rsid w:val="00620D6A"/>
    <w:rsid w:val="00620D80"/>
    <w:rsid w:val="00621DB1"/>
    <w:rsid w:val="0062208D"/>
    <w:rsid w:val="00622581"/>
    <w:rsid w:val="006225D5"/>
    <w:rsid w:val="006227C5"/>
    <w:rsid w:val="00622C67"/>
    <w:rsid w:val="00622FD8"/>
    <w:rsid w:val="00623272"/>
    <w:rsid w:val="006235D5"/>
    <w:rsid w:val="006238C9"/>
    <w:rsid w:val="00623C2A"/>
    <w:rsid w:val="00623D81"/>
    <w:rsid w:val="00623E0D"/>
    <w:rsid w:val="0062454D"/>
    <w:rsid w:val="00624AEA"/>
    <w:rsid w:val="00624FE2"/>
    <w:rsid w:val="0062500D"/>
    <w:rsid w:val="006253A5"/>
    <w:rsid w:val="00625578"/>
    <w:rsid w:val="00625656"/>
    <w:rsid w:val="00625D6F"/>
    <w:rsid w:val="00625F22"/>
    <w:rsid w:val="00625FD4"/>
    <w:rsid w:val="0062602A"/>
    <w:rsid w:val="0062608C"/>
    <w:rsid w:val="0062624D"/>
    <w:rsid w:val="006269D2"/>
    <w:rsid w:val="00626D7E"/>
    <w:rsid w:val="006270D4"/>
    <w:rsid w:val="006271B3"/>
    <w:rsid w:val="006271FC"/>
    <w:rsid w:val="00627B07"/>
    <w:rsid w:val="00627EC5"/>
    <w:rsid w:val="0063015E"/>
    <w:rsid w:val="006305B9"/>
    <w:rsid w:val="00630876"/>
    <w:rsid w:val="006314E9"/>
    <w:rsid w:val="00631622"/>
    <w:rsid w:val="00631B28"/>
    <w:rsid w:val="00632481"/>
    <w:rsid w:val="006328C5"/>
    <w:rsid w:val="00632C35"/>
    <w:rsid w:val="0063355C"/>
    <w:rsid w:val="006339FF"/>
    <w:rsid w:val="00633A1F"/>
    <w:rsid w:val="00633A73"/>
    <w:rsid w:val="006340C7"/>
    <w:rsid w:val="00634138"/>
    <w:rsid w:val="00634485"/>
    <w:rsid w:val="00634511"/>
    <w:rsid w:val="00634890"/>
    <w:rsid w:val="00634D79"/>
    <w:rsid w:val="00634E48"/>
    <w:rsid w:val="00635154"/>
    <w:rsid w:val="00635285"/>
    <w:rsid w:val="006359A6"/>
    <w:rsid w:val="00635BBA"/>
    <w:rsid w:val="00635E0E"/>
    <w:rsid w:val="00636140"/>
    <w:rsid w:val="00636448"/>
    <w:rsid w:val="00637057"/>
    <w:rsid w:val="00637086"/>
    <w:rsid w:val="00637B99"/>
    <w:rsid w:val="00637D80"/>
    <w:rsid w:val="00640222"/>
    <w:rsid w:val="006404C5"/>
    <w:rsid w:val="00640727"/>
    <w:rsid w:val="00640A7B"/>
    <w:rsid w:val="00640AF2"/>
    <w:rsid w:val="0064155A"/>
    <w:rsid w:val="00641BB8"/>
    <w:rsid w:val="006433AB"/>
    <w:rsid w:val="00643431"/>
    <w:rsid w:val="00643765"/>
    <w:rsid w:val="00643801"/>
    <w:rsid w:val="00643C5E"/>
    <w:rsid w:val="00644195"/>
    <w:rsid w:val="00644293"/>
    <w:rsid w:val="006457A5"/>
    <w:rsid w:val="00645BC8"/>
    <w:rsid w:val="00646958"/>
    <w:rsid w:val="00646DD0"/>
    <w:rsid w:val="006471FC"/>
    <w:rsid w:val="0064720D"/>
    <w:rsid w:val="00647210"/>
    <w:rsid w:val="006473A5"/>
    <w:rsid w:val="0064794B"/>
    <w:rsid w:val="00647D9F"/>
    <w:rsid w:val="00647F42"/>
    <w:rsid w:val="00650174"/>
    <w:rsid w:val="0065059F"/>
    <w:rsid w:val="006505CC"/>
    <w:rsid w:val="006509D6"/>
    <w:rsid w:val="0065161E"/>
    <w:rsid w:val="006516AF"/>
    <w:rsid w:val="00651AEC"/>
    <w:rsid w:val="00651C21"/>
    <w:rsid w:val="0065218E"/>
    <w:rsid w:val="00652354"/>
    <w:rsid w:val="00652941"/>
    <w:rsid w:val="006533C5"/>
    <w:rsid w:val="006536FA"/>
    <w:rsid w:val="0065382F"/>
    <w:rsid w:val="0065388C"/>
    <w:rsid w:val="00653CF4"/>
    <w:rsid w:val="0065430C"/>
    <w:rsid w:val="006546AC"/>
    <w:rsid w:val="00654EE8"/>
    <w:rsid w:val="00655403"/>
    <w:rsid w:val="00655596"/>
    <w:rsid w:val="0065631D"/>
    <w:rsid w:val="0065642B"/>
    <w:rsid w:val="006565A2"/>
    <w:rsid w:val="00656BBE"/>
    <w:rsid w:val="00656CBA"/>
    <w:rsid w:val="00656EB8"/>
    <w:rsid w:val="00657399"/>
    <w:rsid w:val="00657406"/>
    <w:rsid w:val="006578F2"/>
    <w:rsid w:val="00660118"/>
    <w:rsid w:val="00660136"/>
    <w:rsid w:val="0066098F"/>
    <w:rsid w:val="006612B1"/>
    <w:rsid w:val="00661334"/>
    <w:rsid w:val="006613E2"/>
    <w:rsid w:val="00662057"/>
    <w:rsid w:val="0066224A"/>
    <w:rsid w:val="00662493"/>
    <w:rsid w:val="006626E1"/>
    <w:rsid w:val="00662929"/>
    <w:rsid w:val="00662A81"/>
    <w:rsid w:val="00662E7F"/>
    <w:rsid w:val="00662FA3"/>
    <w:rsid w:val="0066328F"/>
    <w:rsid w:val="006635DB"/>
    <w:rsid w:val="00663A7D"/>
    <w:rsid w:val="00664060"/>
    <w:rsid w:val="00664658"/>
    <w:rsid w:val="006650BA"/>
    <w:rsid w:val="006650E0"/>
    <w:rsid w:val="00665723"/>
    <w:rsid w:val="00665A47"/>
    <w:rsid w:val="00666584"/>
    <w:rsid w:val="0066688F"/>
    <w:rsid w:val="00666CC4"/>
    <w:rsid w:val="00666DA9"/>
    <w:rsid w:val="00666FED"/>
    <w:rsid w:val="006673CA"/>
    <w:rsid w:val="00667975"/>
    <w:rsid w:val="006679BC"/>
    <w:rsid w:val="00667C46"/>
    <w:rsid w:val="00667C5C"/>
    <w:rsid w:val="00670240"/>
    <w:rsid w:val="00670A10"/>
    <w:rsid w:val="00670CC2"/>
    <w:rsid w:val="00670F84"/>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5F3B"/>
    <w:rsid w:val="0067612B"/>
    <w:rsid w:val="00676933"/>
    <w:rsid w:val="00676D9E"/>
    <w:rsid w:val="00676DE3"/>
    <w:rsid w:val="0067733E"/>
    <w:rsid w:val="0067797F"/>
    <w:rsid w:val="00677D71"/>
    <w:rsid w:val="0068007F"/>
    <w:rsid w:val="006801D4"/>
    <w:rsid w:val="006808E7"/>
    <w:rsid w:val="00680D81"/>
    <w:rsid w:val="00680F1D"/>
    <w:rsid w:val="00680F91"/>
    <w:rsid w:val="0068120B"/>
    <w:rsid w:val="00681AC4"/>
    <w:rsid w:val="00681BBD"/>
    <w:rsid w:val="00681C81"/>
    <w:rsid w:val="00681D62"/>
    <w:rsid w:val="00682357"/>
    <w:rsid w:val="0068241F"/>
    <w:rsid w:val="0068264A"/>
    <w:rsid w:val="00682BE9"/>
    <w:rsid w:val="00682EA5"/>
    <w:rsid w:val="00683050"/>
    <w:rsid w:val="006836CA"/>
    <w:rsid w:val="00683916"/>
    <w:rsid w:val="00683E40"/>
    <w:rsid w:val="00684125"/>
    <w:rsid w:val="00684A1C"/>
    <w:rsid w:val="00684A94"/>
    <w:rsid w:val="00684D32"/>
    <w:rsid w:val="00684DCD"/>
    <w:rsid w:val="006852FD"/>
    <w:rsid w:val="00686102"/>
    <w:rsid w:val="0068633E"/>
    <w:rsid w:val="00686504"/>
    <w:rsid w:val="00686869"/>
    <w:rsid w:val="006868B0"/>
    <w:rsid w:val="00686A66"/>
    <w:rsid w:val="00686FEE"/>
    <w:rsid w:val="0068701C"/>
    <w:rsid w:val="0069069F"/>
    <w:rsid w:val="00690B17"/>
    <w:rsid w:val="00691830"/>
    <w:rsid w:val="00691932"/>
    <w:rsid w:val="00691B81"/>
    <w:rsid w:val="00692F64"/>
    <w:rsid w:val="006930D5"/>
    <w:rsid w:val="00693490"/>
    <w:rsid w:val="00693878"/>
    <w:rsid w:val="006939DA"/>
    <w:rsid w:val="00693A79"/>
    <w:rsid w:val="00693E86"/>
    <w:rsid w:val="00694012"/>
    <w:rsid w:val="006941E8"/>
    <w:rsid w:val="0069473D"/>
    <w:rsid w:val="00694B3C"/>
    <w:rsid w:val="00694FA3"/>
    <w:rsid w:val="0069511F"/>
    <w:rsid w:val="006957B1"/>
    <w:rsid w:val="00695E15"/>
    <w:rsid w:val="00696111"/>
    <w:rsid w:val="006961B7"/>
    <w:rsid w:val="0069687F"/>
    <w:rsid w:val="00696FB2"/>
    <w:rsid w:val="00697028"/>
    <w:rsid w:val="006975E8"/>
    <w:rsid w:val="00697C3B"/>
    <w:rsid w:val="00697E10"/>
    <w:rsid w:val="006A0157"/>
    <w:rsid w:val="006A02F2"/>
    <w:rsid w:val="006A0478"/>
    <w:rsid w:val="006A0514"/>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1EF"/>
    <w:rsid w:val="006A440D"/>
    <w:rsid w:val="006A4685"/>
    <w:rsid w:val="006A497F"/>
    <w:rsid w:val="006A4BEF"/>
    <w:rsid w:val="006A57A7"/>
    <w:rsid w:val="006A5B63"/>
    <w:rsid w:val="006A6BEF"/>
    <w:rsid w:val="006A71F6"/>
    <w:rsid w:val="006A7765"/>
    <w:rsid w:val="006B03BE"/>
    <w:rsid w:val="006B0914"/>
    <w:rsid w:val="006B0962"/>
    <w:rsid w:val="006B0C8E"/>
    <w:rsid w:val="006B0F00"/>
    <w:rsid w:val="006B0FB9"/>
    <w:rsid w:val="006B1A33"/>
    <w:rsid w:val="006B1DBD"/>
    <w:rsid w:val="006B1DC7"/>
    <w:rsid w:val="006B1EEB"/>
    <w:rsid w:val="006B211B"/>
    <w:rsid w:val="006B235C"/>
    <w:rsid w:val="006B28E8"/>
    <w:rsid w:val="006B298B"/>
    <w:rsid w:val="006B2BC4"/>
    <w:rsid w:val="006B3408"/>
    <w:rsid w:val="006B3655"/>
    <w:rsid w:val="006B39E2"/>
    <w:rsid w:val="006B3F4F"/>
    <w:rsid w:val="006B4664"/>
    <w:rsid w:val="006B49F5"/>
    <w:rsid w:val="006B4B50"/>
    <w:rsid w:val="006B4B70"/>
    <w:rsid w:val="006B4F95"/>
    <w:rsid w:val="006B51F8"/>
    <w:rsid w:val="006B5DAA"/>
    <w:rsid w:val="006B5EC8"/>
    <w:rsid w:val="006B6680"/>
    <w:rsid w:val="006B6852"/>
    <w:rsid w:val="006B689F"/>
    <w:rsid w:val="006B6B26"/>
    <w:rsid w:val="006B7467"/>
    <w:rsid w:val="006B77AD"/>
    <w:rsid w:val="006C0274"/>
    <w:rsid w:val="006C05D0"/>
    <w:rsid w:val="006C140F"/>
    <w:rsid w:val="006C15F0"/>
    <w:rsid w:val="006C1A39"/>
    <w:rsid w:val="006C1D31"/>
    <w:rsid w:val="006C1EB8"/>
    <w:rsid w:val="006C2427"/>
    <w:rsid w:val="006C24F6"/>
    <w:rsid w:val="006C255A"/>
    <w:rsid w:val="006C2A85"/>
    <w:rsid w:val="006C2BE2"/>
    <w:rsid w:val="006C2EF9"/>
    <w:rsid w:val="006C2FB3"/>
    <w:rsid w:val="006C32FC"/>
    <w:rsid w:val="006C36AC"/>
    <w:rsid w:val="006C3E4C"/>
    <w:rsid w:val="006C44FD"/>
    <w:rsid w:val="006C461E"/>
    <w:rsid w:val="006C4797"/>
    <w:rsid w:val="006C5127"/>
    <w:rsid w:val="006C53E6"/>
    <w:rsid w:val="006C54CE"/>
    <w:rsid w:val="006C56AC"/>
    <w:rsid w:val="006C5A96"/>
    <w:rsid w:val="006C5C5E"/>
    <w:rsid w:val="006C5F19"/>
    <w:rsid w:val="006C69FF"/>
    <w:rsid w:val="006C6A74"/>
    <w:rsid w:val="006C6E05"/>
    <w:rsid w:val="006C7581"/>
    <w:rsid w:val="006C767D"/>
    <w:rsid w:val="006C770D"/>
    <w:rsid w:val="006D047D"/>
    <w:rsid w:val="006D071E"/>
    <w:rsid w:val="006D0C2A"/>
    <w:rsid w:val="006D0E52"/>
    <w:rsid w:val="006D10DD"/>
    <w:rsid w:val="006D1488"/>
    <w:rsid w:val="006D1674"/>
    <w:rsid w:val="006D1B0A"/>
    <w:rsid w:val="006D201B"/>
    <w:rsid w:val="006D2023"/>
    <w:rsid w:val="006D2625"/>
    <w:rsid w:val="006D269E"/>
    <w:rsid w:val="006D29AE"/>
    <w:rsid w:val="006D2AB4"/>
    <w:rsid w:val="006D2B42"/>
    <w:rsid w:val="006D2CA2"/>
    <w:rsid w:val="006D2D7F"/>
    <w:rsid w:val="006D3972"/>
    <w:rsid w:val="006D4392"/>
    <w:rsid w:val="006D475D"/>
    <w:rsid w:val="006D4A76"/>
    <w:rsid w:val="006D4D7E"/>
    <w:rsid w:val="006D5009"/>
    <w:rsid w:val="006D5B86"/>
    <w:rsid w:val="006D6201"/>
    <w:rsid w:val="006D6E39"/>
    <w:rsid w:val="006D6F33"/>
    <w:rsid w:val="006D7140"/>
    <w:rsid w:val="006D73F8"/>
    <w:rsid w:val="006D7EA2"/>
    <w:rsid w:val="006D7EEB"/>
    <w:rsid w:val="006D7F59"/>
    <w:rsid w:val="006E04FE"/>
    <w:rsid w:val="006E06AC"/>
    <w:rsid w:val="006E06D3"/>
    <w:rsid w:val="006E0836"/>
    <w:rsid w:val="006E1976"/>
    <w:rsid w:val="006E1BB0"/>
    <w:rsid w:val="006E25F7"/>
    <w:rsid w:val="006E27FE"/>
    <w:rsid w:val="006E33F7"/>
    <w:rsid w:val="006E3C33"/>
    <w:rsid w:val="006E410B"/>
    <w:rsid w:val="006E4335"/>
    <w:rsid w:val="006E44EB"/>
    <w:rsid w:val="006E4C49"/>
    <w:rsid w:val="006E4D6F"/>
    <w:rsid w:val="006E53D2"/>
    <w:rsid w:val="006E55AA"/>
    <w:rsid w:val="006E61FC"/>
    <w:rsid w:val="006E6389"/>
    <w:rsid w:val="006E68E3"/>
    <w:rsid w:val="006E6ACF"/>
    <w:rsid w:val="006E6CFD"/>
    <w:rsid w:val="006E6E7C"/>
    <w:rsid w:val="006E6EDC"/>
    <w:rsid w:val="006E71A4"/>
    <w:rsid w:val="006E7647"/>
    <w:rsid w:val="006E79F3"/>
    <w:rsid w:val="006F0727"/>
    <w:rsid w:val="006F091B"/>
    <w:rsid w:val="006F0BAE"/>
    <w:rsid w:val="006F0F3C"/>
    <w:rsid w:val="006F2504"/>
    <w:rsid w:val="006F29F5"/>
    <w:rsid w:val="006F2C5A"/>
    <w:rsid w:val="006F3059"/>
    <w:rsid w:val="006F30F8"/>
    <w:rsid w:val="006F335F"/>
    <w:rsid w:val="006F3599"/>
    <w:rsid w:val="006F3D42"/>
    <w:rsid w:val="006F3D60"/>
    <w:rsid w:val="006F3F86"/>
    <w:rsid w:val="006F4369"/>
    <w:rsid w:val="006F4D1A"/>
    <w:rsid w:val="006F534F"/>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2DAA"/>
    <w:rsid w:val="00703168"/>
    <w:rsid w:val="00703C28"/>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C34"/>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434B"/>
    <w:rsid w:val="007143E0"/>
    <w:rsid w:val="0071494D"/>
    <w:rsid w:val="00715EEA"/>
    <w:rsid w:val="00716124"/>
    <w:rsid w:val="007161A6"/>
    <w:rsid w:val="00716989"/>
    <w:rsid w:val="007169E1"/>
    <w:rsid w:val="00716A33"/>
    <w:rsid w:val="00716F76"/>
    <w:rsid w:val="007170C0"/>
    <w:rsid w:val="0071714C"/>
    <w:rsid w:val="00717401"/>
    <w:rsid w:val="00717925"/>
    <w:rsid w:val="00717970"/>
    <w:rsid w:val="00717BD1"/>
    <w:rsid w:val="00717ED9"/>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430"/>
    <w:rsid w:val="0072444C"/>
    <w:rsid w:val="0072452F"/>
    <w:rsid w:val="00724EC4"/>
    <w:rsid w:val="00725193"/>
    <w:rsid w:val="007253FF"/>
    <w:rsid w:val="007256C8"/>
    <w:rsid w:val="007257BF"/>
    <w:rsid w:val="0072617B"/>
    <w:rsid w:val="007263FB"/>
    <w:rsid w:val="00726440"/>
    <w:rsid w:val="007266BC"/>
    <w:rsid w:val="007267E8"/>
    <w:rsid w:val="00726A39"/>
    <w:rsid w:val="00726D8F"/>
    <w:rsid w:val="00726DB4"/>
    <w:rsid w:val="0072717E"/>
    <w:rsid w:val="007278D2"/>
    <w:rsid w:val="007304F5"/>
    <w:rsid w:val="00730974"/>
    <w:rsid w:val="00730996"/>
    <w:rsid w:val="00730A1E"/>
    <w:rsid w:val="007312A1"/>
    <w:rsid w:val="00731E94"/>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930"/>
    <w:rsid w:val="00735AFB"/>
    <w:rsid w:val="00735F72"/>
    <w:rsid w:val="0073621C"/>
    <w:rsid w:val="007366EE"/>
    <w:rsid w:val="00736B73"/>
    <w:rsid w:val="00736C06"/>
    <w:rsid w:val="00737040"/>
    <w:rsid w:val="00737138"/>
    <w:rsid w:val="00737AD2"/>
    <w:rsid w:val="00740052"/>
    <w:rsid w:val="007400E8"/>
    <w:rsid w:val="00740129"/>
    <w:rsid w:val="00740238"/>
    <w:rsid w:val="00740494"/>
    <w:rsid w:val="00740AFD"/>
    <w:rsid w:val="00740BC3"/>
    <w:rsid w:val="00741046"/>
    <w:rsid w:val="007410AA"/>
    <w:rsid w:val="00741570"/>
    <w:rsid w:val="007416A3"/>
    <w:rsid w:val="00741AB6"/>
    <w:rsid w:val="00742EDD"/>
    <w:rsid w:val="007431A4"/>
    <w:rsid w:val="0074322C"/>
    <w:rsid w:val="0074343D"/>
    <w:rsid w:val="00743F63"/>
    <w:rsid w:val="00744446"/>
    <w:rsid w:val="00744BA4"/>
    <w:rsid w:val="00745354"/>
    <w:rsid w:val="00745421"/>
    <w:rsid w:val="007458B3"/>
    <w:rsid w:val="00745E8C"/>
    <w:rsid w:val="00746074"/>
    <w:rsid w:val="007465F0"/>
    <w:rsid w:val="00746708"/>
    <w:rsid w:val="00747261"/>
    <w:rsid w:val="00747331"/>
    <w:rsid w:val="007478D8"/>
    <w:rsid w:val="00747F64"/>
    <w:rsid w:val="00747F83"/>
    <w:rsid w:val="00750098"/>
    <w:rsid w:val="00750C89"/>
    <w:rsid w:val="00750D6F"/>
    <w:rsid w:val="00750EDD"/>
    <w:rsid w:val="00750F1A"/>
    <w:rsid w:val="00751099"/>
    <w:rsid w:val="00752248"/>
    <w:rsid w:val="007523AA"/>
    <w:rsid w:val="007523B1"/>
    <w:rsid w:val="0075265C"/>
    <w:rsid w:val="00752A67"/>
    <w:rsid w:val="00752E1F"/>
    <w:rsid w:val="00753688"/>
    <w:rsid w:val="0075385A"/>
    <w:rsid w:val="00753AB5"/>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B3E"/>
    <w:rsid w:val="00757F82"/>
    <w:rsid w:val="007602FC"/>
    <w:rsid w:val="007615FB"/>
    <w:rsid w:val="0076191D"/>
    <w:rsid w:val="00761A77"/>
    <w:rsid w:val="007626AB"/>
    <w:rsid w:val="00762AC9"/>
    <w:rsid w:val="00762EBE"/>
    <w:rsid w:val="007631BF"/>
    <w:rsid w:val="007631D9"/>
    <w:rsid w:val="00763638"/>
    <w:rsid w:val="0076369A"/>
    <w:rsid w:val="007636B4"/>
    <w:rsid w:val="007637A7"/>
    <w:rsid w:val="007637D6"/>
    <w:rsid w:val="00763C13"/>
    <w:rsid w:val="00763FFA"/>
    <w:rsid w:val="007642A9"/>
    <w:rsid w:val="0076517B"/>
    <w:rsid w:val="00765959"/>
    <w:rsid w:val="00765D9D"/>
    <w:rsid w:val="00766985"/>
    <w:rsid w:val="00766C69"/>
    <w:rsid w:val="00766F36"/>
    <w:rsid w:val="00766F92"/>
    <w:rsid w:val="00767A22"/>
    <w:rsid w:val="00767B3E"/>
    <w:rsid w:val="0077027E"/>
    <w:rsid w:val="00770379"/>
    <w:rsid w:val="00770433"/>
    <w:rsid w:val="007707A0"/>
    <w:rsid w:val="00770A6A"/>
    <w:rsid w:val="00770B63"/>
    <w:rsid w:val="00770E25"/>
    <w:rsid w:val="00771077"/>
    <w:rsid w:val="00771842"/>
    <w:rsid w:val="00771858"/>
    <w:rsid w:val="007719BF"/>
    <w:rsid w:val="007724BA"/>
    <w:rsid w:val="0077266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2100"/>
    <w:rsid w:val="00782558"/>
    <w:rsid w:val="00782C2E"/>
    <w:rsid w:val="00782CD2"/>
    <w:rsid w:val="007833B1"/>
    <w:rsid w:val="007835F2"/>
    <w:rsid w:val="007836C3"/>
    <w:rsid w:val="00784081"/>
    <w:rsid w:val="0078460E"/>
    <w:rsid w:val="00784B31"/>
    <w:rsid w:val="00784D2F"/>
    <w:rsid w:val="00784FE3"/>
    <w:rsid w:val="0078534B"/>
    <w:rsid w:val="007856ED"/>
    <w:rsid w:val="00785735"/>
    <w:rsid w:val="00786054"/>
    <w:rsid w:val="007860E5"/>
    <w:rsid w:val="00786183"/>
    <w:rsid w:val="00786260"/>
    <w:rsid w:val="00786540"/>
    <w:rsid w:val="0078687F"/>
    <w:rsid w:val="00787510"/>
    <w:rsid w:val="00787662"/>
    <w:rsid w:val="00787E22"/>
    <w:rsid w:val="00790A00"/>
    <w:rsid w:val="00790CA5"/>
    <w:rsid w:val="00790CE5"/>
    <w:rsid w:val="00791857"/>
    <w:rsid w:val="007918D1"/>
    <w:rsid w:val="00791C00"/>
    <w:rsid w:val="00791E3B"/>
    <w:rsid w:val="007925D7"/>
    <w:rsid w:val="0079262C"/>
    <w:rsid w:val="00792819"/>
    <w:rsid w:val="00792979"/>
    <w:rsid w:val="00792C5D"/>
    <w:rsid w:val="007930FE"/>
    <w:rsid w:val="007931A5"/>
    <w:rsid w:val="00793457"/>
    <w:rsid w:val="00793619"/>
    <w:rsid w:val="00793620"/>
    <w:rsid w:val="00793670"/>
    <w:rsid w:val="007940E5"/>
    <w:rsid w:val="007943FF"/>
    <w:rsid w:val="00794540"/>
    <w:rsid w:val="0079472B"/>
    <w:rsid w:val="00794939"/>
    <w:rsid w:val="00795322"/>
    <w:rsid w:val="00795800"/>
    <w:rsid w:val="00795DB8"/>
    <w:rsid w:val="00795DC0"/>
    <w:rsid w:val="00796094"/>
    <w:rsid w:val="0079635B"/>
    <w:rsid w:val="00796797"/>
    <w:rsid w:val="00796A1F"/>
    <w:rsid w:val="00797456"/>
    <w:rsid w:val="00797B84"/>
    <w:rsid w:val="00797B98"/>
    <w:rsid w:val="007A059E"/>
    <w:rsid w:val="007A09B0"/>
    <w:rsid w:val="007A0ABE"/>
    <w:rsid w:val="007A0F1E"/>
    <w:rsid w:val="007A12EA"/>
    <w:rsid w:val="007A15A9"/>
    <w:rsid w:val="007A18D5"/>
    <w:rsid w:val="007A2245"/>
    <w:rsid w:val="007A227B"/>
    <w:rsid w:val="007A2881"/>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0F46"/>
    <w:rsid w:val="007B141A"/>
    <w:rsid w:val="007B156B"/>
    <w:rsid w:val="007B1694"/>
    <w:rsid w:val="007B17B7"/>
    <w:rsid w:val="007B1AEE"/>
    <w:rsid w:val="007B1D0E"/>
    <w:rsid w:val="007B1DCE"/>
    <w:rsid w:val="007B1E73"/>
    <w:rsid w:val="007B1EBC"/>
    <w:rsid w:val="007B2194"/>
    <w:rsid w:val="007B21F2"/>
    <w:rsid w:val="007B2509"/>
    <w:rsid w:val="007B261B"/>
    <w:rsid w:val="007B2895"/>
    <w:rsid w:val="007B2B6A"/>
    <w:rsid w:val="007B2C17"/>
    <w:rsid w:val="007B2F2C"/>
    <w:rsid w:val="007B314D"/>
    <w:rsid w:val="007B3342"/>
    <w:rsid w:val="007B33F9"/>
    <w:rsid w:val="007B341A"/>
    <w:rsid w:val="007B351F"/>
    <w:rsid w:val="007B3885"/>
    <w:rsid w:val="007B3891"/>
    <w:rsid w:val="007B3CAD"/>
    <w:rsid w:val="007B48B4"/>
    <w:rsid w:val="007B4900"/>
    <w:rsid w:val="007B4AA8"/>
    <w:rsid w:val="007B4C03"/>
    <w:rsid w:val="007B4DF8"/>
    <w:rsid w:val="007B5111"/>
    <w:rsid w:val="007B5604"/>
    <w:rsid w:val="007B564E"/>
    <w:rsid w:val="007B57D1"/>
    <w:rsid w:val="007B57FB"/>
    <w:rsid w:val="007B5AF9"/>
    <w:rsid w:val="007B5B92"/>
    <w:rsid w:val="007B5C61"/>
    <w:rsid w:val="007B6A1B"/>
    <w:rsid w:val="007B6A47"/>
    <w:rsid w:val="007B6AD8"/>
    <w:rsid w:val="007B724F"/>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17C"/>
    <w:rsid w:val="007C46D7"/>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58C"/>
    <w:rsid w:val="007D1D94"/>
    <w:rsid w:val="007D2170"/>
    <w:rsid w:val="007D2616"/>
    <w:rsid w:val="007D2836"/>
    <w:rsid w:val="007D29F5"/>
    <w:rsid w:val="007D2BC3"/>
    <w:rsid w:val="007D3437"/>
    <w:rsid w:val="007D382E"/>
    <w:rsid w:val="007D3CE4"/>
    <w:rsid w:val="007D44BA"/>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B63"/>
    <w:rsid w:val="007D6C89"/>
    <w:rsid w:val="007D6D1F"/>
    <w:rsid w:val="007D6E4E"/>
    <w:rsid w:val="007D78CC"/>
    <w:rsid w:val="007D7B8B"/>
    <w:rsid w:val="007D7BEF"/>
    <w:rsid w:val="007D7E2B"/>
    <w:rsid w:val="007E02A5"/>
    <w:rsid w:val="007E050D"/>
    <w:rsid w:val="007E119F"/>
    <w:rsid w:val="007E1641"/>
    <w:rsid w:val="007E18F3"/>
    <w:rsid w:val="007E20CB"/>
    <w:rsid w:val="007E21A3"/>
    <w:rsid w:val="007E238F"/>
    <w:rsid w:val="007E23F9"/>
    <w:rsid w:val="007E24D5"/>
    <w:rsid w:val="007E2DEB"/>
    <w:rsid w:val="007E3092"/>
    <w:rsid w:val="007E30BA"/>
    <w:rsid w:val="007E341D"/>
    <w:rsid w:val="007E34B9"/>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5A5"/>
    <w:rsid w:val="007E7685"/>
    <w:rsid w:val="007F079E"/>
    <w:rsid w:val="007F1457"/>
    <w:rsid w:val="007F1CB7"/>
    <w:rsid w:val="007F21DA"/>
    <w:rsid w:val="007F21F8"/>
    <w:rsid w:val="007F2232"/>
    <w:rsid w:val="007F223C"/>
    <w:rsid w:val="007F245F"/>
    <w:rsid w:val="007F28C5"/>
    <w:rsid w:val="007F2E0E"/>
    <w:rsid w:val="007F3971"/>
    <w:rsid w:val="007F414D"/>
    <w:rsid w:val="007F41D1"/>
    <w:rsid w:val="007F4247"/>
    <w:rsid w:val="007F4325"/>
    <w:rsid w:val="007F4D6F"/>
    <w:rsid w:val="007F4DA5"/>
    <w:rsid w:val="007F4DFE"/>
    <w:rsid w:val="007F502F"/>
    <w:rsid w:val="007F5378"/>
    <w:rsid w:val="007F53AA"/>
    <w:rsid w:val="007F581A"/>
    <w:rsid w:val="007F632A"/>
    <w:rsid w:val="007F75A8"/>
    <w:rsid w:val="0080087A"/>
    <w:rsid w:val="00800B69"/>
    <w:rsid w:val="00801018"/>
    <w:rsid w:val="008011A7"/>
    <w:rsid w:val="008014D3"/>
    <w:rsid w:val="00801A6C"/>
    <w:rsid w:val="00802406"/>
    <w:rsid w:val="00802451"/>
    <w:rsid w:val="0080273A"/>
    <w:rsid w:val="00802E93"/>
    <w:rsid w:val="00803682"/>
    <w:rsid w:val="00803C89"/>
    <w:rsid w:val="00804080"/>
    <w:rsid w:val="00804212"/>
    <w:rsid w:val="00804442"/>
    <w:rsid w:val="00804B03"/>
    <w:rsid w:val="008057B8"/>
    <w:rsid w:val="008059FF"/>
    <w:rsid w:val="00805A5B"/>
    <w:rsid w:val="00805CAE"/>
    <w:rsid w:val="00805E83"/>
    <w:rsid w:val="00806B04"/>
    <w:rsid w:val="00806BFB"/>
    <w:rsid w:val="00806C71"/>
    <w:rsid w:val="00806D9B"/>
    <w:rsid w:val="00807701"/>
    <w:rsid w:val="0080775D"/>
    <w:rsid w:val="008079A9"/>
    <w:rsid w:val="00807DA0"/>
    <w:rsid w:val="0081030C"/>
    <w:rsid w:val="00810766"/>
    <w:rsid w:val="00810BA4"/>
    <w:rsid w:val="00810BFE"/>
    <w:rsid w:val="008117CC"/>
    <w:rsid w:val="00811E51"/>
    <w:rsid w:val="00812866"/>
    <w:rsid w:val="00812BC0"/>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586"/>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4389"/>
    <w:rsid w:val="00824392"/>
    <w:rsid w:val="008245DA"/>
    <w:rsid w:val="00824BC0"/>
    <w:rsid w:val="008250F6"/>
    <w:rsid w:val="008256C5"/>
    <w:rsid w:val="008256D6"/>
    <w:rsid w:val="0082576A"/>
    <w:rsid w:val="00825860"/>
    <w:rsid w:val="00825FD3"/>
    <w:rsid w:val="00826BFD"/>
    <w:rsid w:val="00827092"/>
    <w:rsid w:val="0082710A"/>
    <w:rsid w:val="00827366"/>
    <w:rsid w:val="00827A68"/>
    <w:rsid w:val="008301B2"/>
    <w:rsid w:val="00830315"/>
    <w:rsid w:val="008306AF"/>
    <w:rsid w:val="00830D32"/>
    <w:rsid w:val="00830EC9"/>
    <w:rsid w:val="008312E0"/>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44F9"/>
    <w:rsid w:val="008345ED"/>
    <w:rsid w:val="00835248"/>
    <w:rsid w:val="00835612"/>
    <w:rsid w:val="00835927"/>
    <w:rsid w:val="00835B79"/>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C7F"/>
    <w:rsid w:val="0084361F"/>
    <w:rsid w:val="00843720"/>
    <w:rsid w:val="00843E93"/>
    <w:rsid w:val="00843F27"/>
    <w:rsid w:val="00844279"/>
    <w:rsid w:val="0084429F"/>
    <w:rsid w:val="008448E0"/>
    <w:rsid w:val="00844916"/>
    <w:rsid w:val="00844B07"/>
    <w:rsid w:val="00844B34"/>
    <w:rsid w:val="00844C6C"/>
    <w:rsid w:val="00845238"/>
    <w:rsid w:val="00845969"/>
    <w:rsid w:val="00845A61"/>
    <w:rsid w:val="008465C6"/>
    <w:rsid w:val="008467B8"/>
    <w:rsid w:val="008469EE"/>
    <w:rsid w:val="00847359"/>
    <w:rsid w:val="00847535"/>
    <w:rsid w:val="00847A4A"/>
    <w:rsid w:val="00847E82"/>
    <w:rsid w:val="00850321"/>
    <w:rsid w:val="008505AA"/>
    <w:rsid w:val="0085064A"/>
    <w:rsid w:val="008507C8"/>
    <w:rsid w:val="00851C51"/>
    <w:rsid w:val="00851E2C"/>
    <w:rsid w:val="008522D2"/>
    <w:rsid w:val="0085253C"/>
    <w:rsid w:val="008526EF"/>
    <w:rsid w:val="00852F55"/>
    <w:rsid w:val="0085347F"/>
    <w:rsid w:val="00853608"/>
    <w:rsid w:val="0085389A"/>
    <w:rsid w:val="00853AB4"/>
    <w:rsid w:val="008542F2"/>
    <w:rsid w:val="00854538"/>
    <w:rsid w:val="00854AA7"/>
    <w:rsid w:val="00855084"/>
    <w:rsid w:val="008552C2"/>
    <w:rsid w:val="008552E4"/>
    <w:rsid w:val="008556EF"/>
    <w:rsid w:val="00855743"/>
    <w:rsid w:val="00855B1B"/>
    <w:rsid w:val="00855F9F"/>
    <w:rsid w:val="00855FA9"/>
    <w:rsid w:val="00856033"/>
    <w:rsid w:val="008564BD"/>
    <w:rsid w:val="008564C8"/>
    <w:rsid w:val="00856541"/>
    <w:rsid w:val="00856645"/>
    <w:rsid w:val="008567CA"/>
    <w:rsid w:val="0085683B"/>
    <w:rsid w:val="008569F0"/>
    <w:rsid w:val="00856A1E"/>
    <w:rsid w:val="00857082"/>
    <w:rsid w:val="008570AA"/>
    <w:rsid w:val="00857307"/>
    <w:rsid w:val="00857340"/>
    <w:rsid w:val="00857388"/>
    <w:rsid w:val="00857699"/>
    <w:rsid w:val="008577A8"/>
    <w:rsid w:val="00857C48"/>
    <w:rsid w:val="008602B6"/>
    <w:rsid w:val="008603DA"/>
    <w:rsid w:val="0086079C"/>
    <w:rsid w:val="00861605"/>
    <w:rsid w:val="008616DF"/>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6FBC"/>
    <w:rsid w:val="0086716A"/>
    <w:rsid w:val="008677B6"/>
    <w:rsid w:val="00867A8D"/>
    <w:rsid w:val="00867BA9"/>
    <w:rsid w:val="00867C07"/>
    <w:rsid w:val="00867D3D"/>
    <w:rsid w:val="00870190"/>
    <w:rsid w:val="008708C5"/>
    <w:rsid w:val="00870A49"/>
    <w:rsid w:val="00870DC0"/>
    <w:rsid w:val="00871343"/>
    <w:rsid w:val="00871372"/>
    <w:rsid w:val="0087151A"/>
    <w:rsid w:val="008716B7"/>
    <w:rsid w:val="0087187C"/>
    <w:rsid w:val="008718A2"/>
    <w:rsid w:val="008718F3"/>
    <w:rsid w:val="00871A0A"/>
    <w:rsid w:val="00871DDB"/>
    <w:rsid w:val="00872A08"/>
    <w:rsid w:val="0087324A"/>
    <w:rsid w:val="00873769"/>
    <w:rsid w:val="008741A6"/>
    <w:rsid w:val="00874233"/>
    <w:rsid w:val="00874368"/>
    <w:rsid w:val="008744AE"/>
    <w:rsid w:val="008745CE"/>
    <w:rsid w:val="00874F99"/>
    <w:rsid w:val="00875368"/>
    <w:rsid w:val="00875EDE"/>
    <w:rsid w:val="008765F6"/>
    <w:rsid w:val="00876A56"/>
    <w:rsid w:val="00876B6F"/>
    <w:rsid w:val="00876E10"/>
    <w:rsid w:val="00876E5C"/>
    <w:rsid w:val="00877DA5"/>
    <w:rsid w:val="00877F14"/>
    <w:rsid w:val="00880852"/>
    <w:rsid w:val="008814C5"/>
    <w:rsid w:val="00881598"/>
    <w:rsid w:val="00881F95"/>
    <w:rsid w:val="00882229"/>
    <w:rsid w:val="00882F26"/>
    <w:rsid w:val="008831C0"/>
    <w:rsid w:val="0088321F"/>
    <w:rsid w:val="0088335C"/>
    <w:rsid w:val="00883415"/>
    <w:rsid w:val="00883602"/>
    <w:rsid w:val="008838AA"/>
    <w:rsid w:val="00883C9C"/>
    <w:rsid w:val="008842F0"/>
    <w:rsid w:val="00884B2B"/>
    <w:rsid w:val="008851BF"/>
    <w:rsid w:val="008854F0"/>
    <w:rsid w:val="0088574B"/>
    <w:rsid w:val="0088594E"/>
    <w:rsid w:val="0088649D"/>
    <w:rsid w:val="0088649F"/>
    <w:rsid w:val="0088664D"/>
    <w:rsid w:val="00886768"/>
    <w:rsid w:val="00886E26"/>
    <w:rsid w:val="00887170"/>
    <w:rsid w:val="008875A6"/>
    <w:rsid w:val="008876FD"/>
    <w:rsid w:val="00887A19"/>
    <w:rsid w:val="00887E13"/>
    <w:rsid w:val="00890136"/>
    <w:rsid w:val="00890917"/>
    <w:rsid w:val="00890E19"/>
    <w:rsid w:val="0089166A"/>
    <w:rsid w:val="0089181D"/>
    <w:rsid w:val="00891830"/>
    <w:rsid w:val="0089193E"/>
    <w:rsid w:val="00891A3B"/>
    <w:rsid w:val="008922B8"/>
    <w:rsid w:val="0089272F"/>
    <w:rsid w:val="00892774"/>
    <w:rsid w:val="008929EC"/>
    <w:rsid w:val="00892AFC"/>
    <w:rsid w:val="00892B45"/>
    <w:rsid w:val="0089336B"/>
    <w:rsid w:val="00893451"/>
    <w:rsid w:val="00893606"/>
    <w:rsid w:val="00893EC8"/>
    <w:rsid w:val="00894CBB"/>
    <w:rsid w:val="00894DC7"/>
    <w:rsid w:val="008950DB"/>
    <w:rsid w:val="008950DD"/>
    <w:rsid w:val="00895B09"/>
    <w:rsid w:val="00895D8A"/>
    <w:rsid w:val="00895E48"/>
    <w:rsid w:val="00897347"/>
    <w:rsid w:val="00897450"/>
    <w:rsid w:val="008978A4"/>
    <w:rsid w:val="00897EE1"/>
    <w:rsid w:val="008A040A"/>
    <w:rsid w:val="008A06A4"/>
    <w:rsid w:val="008A07E4"/>
    <w:rsid w:val="008A0B47"/>
    <w:rsid w:val="008A1390"/>
    <w:rsid w:val="008A17F5"/>
    <w:rsid w:val="008A1B99"/>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D5C"/>
    <w:rsid w:val="008A5B0A"/>
    <w:rsid w:val="008A622A"/>
    <w:rsid w:val="008A6446"/>
    <w:rsid w:val="008A6AD5"/>
    <w:rsid w:val="008A78C5"/>
    <w:rsid w:val="008A7C0F"/>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34C"/>
    <w:rsid w:val="008B34DD"/>
    <w:rsid w:val="008B39BD"/>
    <w:rsid w:val="008B3A34"/>
    <w:rsid w:val="008B42B3"/>
    <w:rsid w:val="008B5001"/>
    <w:rsid w:val="008B540E"/>
    <w:rsid w:val="008B59EE"/>
    <w:rsid w:val="008B63C9"/>
    <w:rsid w:val="008B6925"/>
    <w:rsid w:val="008B6BE8"/>
    <w:rsid w:val="008B6FDB"/>
    <w:rsid w:val="008B700A"/>
    <w:rsid w:val="008B71B5"/>
    <w:rsid w:val="008B7526"/>
    <w:rsid w:val="008C01A1"/>
    <w:rsid w:val="008C09FF"/>
    <w:rsid w:val="008C1343"/>
    <w:rsid w:val="008C17D2"/>
    <w:rsid w:val="008C201B"/>
    <w:rsid w:val="008C2DDE"/>
    <w:rsid w:val="008C35C0"/>
    <w:rsid w:val="008C373A"/>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22"/>
    <w:rsid w:val="008C5DDA"/>
    <w:rsid w:val="008C5E44"/>
    <w:rsid w:val="008C5E77"/>
    <w:rsid w:val="008C5EA1"/>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57F"/>
    <w:rsid w:val="008D68C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A39"/>
    <w:rsid w:val="008E628A"/>
    <w:rsid w:val="008E67F4"/>
    <w:rsid w:val="008E6822"/>
    <w:rsid w:val="008E6CEB"/>
    <w:rsid w:val="008E6EBA"/>
    <w:rsid w:val="008E7111"/>
    <w:rsid w:val="008E7B8C"/>
    <w:rsid w:val="008E7DAF"/>
    <w:rsid w:val="008E7E58"/>
    <w:rsid w:val="008F02C3"/>
    <w:rsid w:val="008F02CF"/>
    <w:rsid w:val="008F05DF"/>
    <w:rsid w:val="008F0748"/>
    <w:rsid w:val="008F0CD9"/>
    <w:rsid w:val="008F1368"/>
    <w:rsid w:val="008F1686"/>
    <w:rsid w:val="008F16AC"/>
    <w:rsid w:val="008F1EC6"/>
    <w:rsid w:val="008F2521"/>
    <w:rsid w:val="008F278C"/>
    <w:rsid w:val="008F2858"/>
    <w:rsid w:val="008F2A72"/>
    <w:rsid w:val="008F2E31"/>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4A5"/>
    <w:rsid w:val="00903B60"/>
    <w:rsid w:val="00904289"/>
    <w:rsid w:val="0090491B"/>
    <w:rsid w:val="00904D1D"/>
    <w:rsid w:val="009054F7"/>
    <w:rsid w:val="00905581"/>
    <w:rsid w:val="009055D3"/>
    <w:rsid w:val="00905693"/>
    <w:rsid w:val="00905B09"/>
    <w:rsid w:val="00905B13"/>
    <w:rsid w:val="00905B9C"/>
    <w:rsid w:val="00906418"/>
    <w:rsid w:val="00906A95"/>
    <w:rsid w:val="0090705B"/>
    <w:rsid w:val="00907166"/>
    <w:rsid w:val="009074AD"/>
    <w:rsid w:val="00910BF0"/>
    <w:rsid w:val="00910EFB"/>
    <w:rsid w:val="00910FAF"/>
    <w:rsid w:val="00911033"/>
    <w:rsid w:val="00911129"/>
    <w:rsid w:val="00911151"/>
    <w:rsid w:val="00911D17"/>
    <w:rsid w:val="00911E3E"/>
    <w:rsid w:val="009122A7"/>
    <w:rsid w:val="009123D8"/>
    <w:rsid w:val="00912424"/>
    <w:rsid w:val="009129C6"/>
    <w:rsid w:val="00912DF0"/>
    <w:rsid w:val="009132E4"/>
    <w:rsid w:val="00913635"/>
    <w:rsid w:val="00913850"/>
    <w:rsid w:val="009139EA"/>
    <w:rsid w:val="00913B12"/>
    <w:rsid w:val="00913BC6"/>
    <w:rsid w:val="00913C85"/>
    <w:rsid w:val="00913E2D"/>
    <w:rsid w:val="0091420B"/>
    <w:rsid w:val="00914863"/>
    <w:rsid w:val="00914B21"/>
    <w:rsid w:val="00914B51"/>
    <w:rsid w:val="00914C1D"/>
    <w:rsid w:val="00914EEA"/>
    <w:rsid w:val="009157EA"/>
    <w:rsid w:val="00915BDB"/>
    <w:rsid w:val="0091603B"/>
    <w:rsid w:val="0091613E"/>
    <w:rsid w:val="009164CA"/>
    <w:rsid w:val="00916A02"/>
    <w:rsid w:val="00916B23"/>
    <w:rsid w:val="00916C7F"/>
    <w:rsid w:val="00916DDD"/>
    <w:rsid w:val="0091758F"/>
    <w:rsid w:val="009179AC"/>
    <w:rsid w:val="00917A4C"/>
    <w:rsid w:val="00917A67"/>
    <w:rsid w:val="00920678"/>
    <w:rsid w:val="009206F4"/>
    <w:rsid w:val="00920947"/>
    <w:rsid w:val="00920DAF"/>
    <w:rsid w:val="009211B2"/>
    <w:rsid w:val="00921C21"/>
    <w:rsid w:val="00922191"/>
    <w:rsid w:val="0092226E"/>
    <w:rsid w:val="00922B7D"/>
    <w:rsid w:val="00922BAC"/>
    <w:rsid w:val="00923009"/>
    <w:rsid w:val="00923640"/>
    <w:rsid w:val="00923900"/>
    <w:rsid w:val="00923E33"/>
    <w:rsid w:val="00923E4E"/>
    <w:rsid w:val="00923E89"/>
    <w:rsid w:val="00924162"/>
    <w:rsid w:val="009246E5"/>
    <w:rsid w:val="00924CBD"/>
    <w:rsid w:val="00925660"/>
    <w:rsid w:val="00925B6A"/>
    <w:rsid w:val="00926554"/>
    <w:rsid w:val="00926C88"/>
    <w:rsid w:val="00926DDC"/>
    <w:rsid w:val="00927525"/>
    <w:rsid w:val="00927577"/>
    <w:rsid w:val="00927999"/>
    <w:rsid w:val="00927AFB"/>
    <w:rsid w:val="00927BD5"/>
    <w:rsid w:val="00930203"/>
    <w:rsid w:val="00931194"/>
    <w:rsid w:val="0093124D"/>
    <w:rsid w:val="009314FE"/>
    <w:rsid w:val="009317DB"/>
    <w:rsid w:val="00931A1C"/>
    <w:rsid w:val="0093204F"/>
    <w:rsid w:val="009321B1"/>
    <w:rsid w:val="00932BF2"/>
    <w:rsid w:val="009332D9"/>
    <w:rsid w:val="00933F8F"/>
    <w:rsid w:val="00934084"/>
    <w:rsid w:val="00934200"/>
    <w:rsid w:val="0093427C"/>
    <w:rsid w:val="009348FC"/>
    <w:rsid w:val="00935004"/>
    <w:rsid w:val="0093504F"/>
    <w:rsid w:val="0093517B"/>
    <w:rsid w:val="00935943"/>
    <w:rsid w:val="00935A72"/>
    <w:rsid w:val="00936631"/>
    <w:rsid w:val="00936BBC"/>
    <w:rsid w:val="00936C1A"/>
    <w:rsid w:val="00936C33"/>
    <w:rsid w:val="00936EED"/>
    <w:rsid w:val="00937DB0"/>
    <w:rsid w:val="00937F6C"/>
    <w:rsid w:val="0094077F"/>
    <w:rsid w:val="009408FE"/>
    <w:rsid w:val="00940972"/>
    <w:rsid w:val="00940CDA"/>
    <w:rsid w:val="00940D58"/>
    <w:rsid w:val="00940E0F"/>
    <w:rsid w:val="009410B1"/>
    <w:rsid w:val="00941101"/>
    <w:rsid w:val="00941567"/>
    <w:rsid w:val="009418EA"/>
    <w:rsid w:val="0094215F"/>
    <w:rsid w:val="0094237F"/>
    <w:rsid w:val="00942844"/>
    <w:rsid w:val="00942B5A"/>
    <w:rsid w:val="0094327C"/>
    <w:rsid w:val="0094364A"/>
    <w:rsid w:val="00943778"/>
    <w:rsid w:val="009437EF"/>
    <w:rsid w:val="00943A1C"/>
    <w:rsid w:val="00943BBB"/>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7576"/>
    <w:rsid w:val="00947988"/>
    <w:rsid w:val="00947A83"/>
    <w:rsid w:val="00947C72"/>
    <w:rsid w:val="00947CF2"/>
    <w:rsid w:val="00947DE8"/>
    <w:rsid w:val="00947E30"/>
    <w:rsid w:val="00947EE6"/>
    <w:rsid w:val="009507C2"/>
    <w:rsid w:val="00950846"/>
    <w:rsid w:val="00950BCA"/>
    <w:rsid w:val="00950F35"/>
    <w:rsid w:val="00952203"/>
    <w:rsid w:val="009523D7"/>
    <w:rsid w:val="00952DFE"/>
    <w:rsid w:val="009534E1"/>
    <w:rsid w:val="009537A0"/>
    <w:rsid w:val="00953838"/>
    <w:rsid w:val="009539AE"/>
    <w:rsid w:val="00953A6E"/>
    <w:rsid w:val="00953FC7"/>
    <w:rsid w:val="009548C2"/>
    <w:rsid w:val="009548CA"/>
    <w:rsid w:val="00955F29"/>
    <w:rsid w:val="00955FD2"/>
    <w:rsid w:val="00955FE5"/>
    <w:rsid w:val="009565AD"/>
    <w:rsid w:val="00956D75"/>
    <w:rsid w:val="009577C2"/>
    <w:rsid w:val="009579DF"/>
    <w:rsid w:val="00957D35"/>
    <w:rsid w:val="00957D4B"/>
    <w:rsid w:val="00960B3A"/>
    <w:rsid w:val="00960B9B"/>
    <w:rsid w:val="00960D00"/>
    <w:rsid w:val="00960DC7"/>
    <w:rsid w:val="009613A2"/>
    <w:rsid w:val="00961429"/>
    <w:rsid w:val="0096147D"/>
    <w:rsid w:val="00961B82"/>
    <w:rsid w:val="00961CA2"/>
    <w:rsid w:val="00961DB2"/>
    <w:rsid w:val="00962058"/>
    <w:rsid w:val="009620CF"/>
    <w:rsid w:val="009621DF"/>
    <w:rsid w:val="00962209"/>
    <w:rsid w:val="00962462"/>
    <w:rsid w:val="009626F1"/>
    <w:rsid w:val="00962A1E"/>
    <w:rsid w:val="00962B7C"/>
    <w:rsid w:val="00962E80"/>
    <w:rsid w:val="00963231"/>
    <w:rsid w:val="00963808"/>
    <w:rsid w:val="00964260"/>
    <w:rsid w:val="00964447"/>
    <w:rsid w:val="00964876"/>
    <w:rsid w:val="00964919"/>
    <w:rsid w:val="00964DF5"/>
    <w:rsid w:val="00964F6A"/>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10"/>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4"/>
    <w:rsid w:val="00977935"/>
    <w:rsid w:val="00977EBC"/>
    <w:rsid w:val="009805B5"/>
    <w:rsid w:val="009805DC"/>
    <w:rsid w:val="00980C1D"/>
    <w:rsid w:val="00980E78"/>
    <w:rsid w:val="009813F7"/>
    <w:rsid w:val="009817A4"/>
    <w:rsid w:val="00981DD0"/>
    <w:rsid w:val="009823F1"/>
    <w:rsid w:val="009827C2"/>
    <w:rsid w:val="00982EE5"/>
    <w:rsid w:val="0098313A"/>
    <w:rsid w:val="0098399C"/>
    <w:rsid w:val="00983E91"/>
    <w:rsid w:val="009840D9"/>
    <w:rsid w:val="0098434B"/>
    <w:rsid w:val="00984591"/>
    <w:rsid w:val="00984A4E"/>
    <w:rsid w:val="00984CFE"/>
    <w:rsid w:val="00985B04"/>
    <w:rsid w:val="00985DC3"/>
    <w:rsid w:val="00985E27"/>
    <w:rsid w:val="009861A9"/>
    <w:rsid w:val="0098667C"/>
    <w:rsid w:val="00986820"/>
    <w:rsid w:val="00986F93"/>
    <w:rsid w:val="00987189"/>
    <w:rsid w:val="00987ACA"/>
    <w:rsid w:val="00987B0D"/>
    <w:rsid w:val="009905AC"/>
    <w:rsid w:val="00990AF2"/>
    <w:rsid w:val="00990BC0"/>
    <w:rsid w:val="00990E33"/>
    <w:rsid w:val="00990FB1"/>
    <w:rsid w:val="00991261"/>
    <w:rsid w:val="0099157D"/>
    <w:rsid w:val="0099177D"/>
    <w:rsid w:val="00991904"/>
    <w:rsid w:val="0099268C"/>
    <w:rsid w:val="009928CB"/>
    <w:rsid w:val="00992BE5"/>
    <w:rsid w:val="00992DDD"/>
    <w:rsid w:val="00992F0B"/>
    <w:rsid w:val="00993500"/>
    <w:rsid w:val="00993770"/>
    <w:rsid w:val="00993C81"/>
    <w:rsid w:val="009941A8"/>
    <w:rsid w:val="00994DC3"/>
    <w:rsid w:val="009957B7"/>
    <w:rsid w:val="00995B06"/>
    <w:rsid w:val="0099621E"/>
    <w:rsid w:val="009963B4"/>
    <w:rsid w:val="00996547"/>
    <w:rsid w:val="00996794"/>
    <w:rsid w:val="00996AB3"/>
    <w:rsid w:val="00997316"/>
    <w:rsid w:val="009979DE"/>
    <w:rsid w:val="00997A76"/>
    <w:rsid w:val="00997AB2"/>
    <w:rsid w:val="00997C8D"/>
    <w:rsid w:val="00997CE9"/>
    <w:rsid w:val="00997D5B"/>
    <w:rsid w:val="00997DCE"/>
    <w:rsid w:val="009A0245"/>
    <w:rsid w:val="009A05D8"/>
    <w:rsid w:val="009A0628"/>
    <w:rsid w:val="009A0EE3"/>
    <w:rsid w:val="009A19AF"/>
    <w:rsid w:val="009A1C6B"/>
    <w:rsid w:val="009A274E"/>
    <w:rsid w:val="009A2B68"/>
    <w:rsid w:val="009A2B79"/>
    <w:rsid w:val="009A30EF"/>
    <w:rsid w:val="009A3759"/>
    <w:rsid w:val="009A386B"/>
    <w:rsid w:val="009A3CAE"/>
    <w:rsid w:val="009A415B"/>
    <w:rsid w:val="009A5187"/>
    <w:rsid w:val="009A5892"/>
    <w:rsid w:val="009A5A47"/>
    <w:rsid w:val="009A5B2A"/>
    <w:rsid w:val="009A5CAE"/>
    <w:rsid w:val="009A6234"/>
    <w:rsid w:val="009A662F"/>
    <w:rsid w:val="009A66C5"/>
    <w:rsid w:val="009A6A7F"/>
    <w:rsid w:val="009A6EB9"/>
    <w:rsid w:val="009A729F"/>
    <w:rsid w:val="009A7391"/>
    <w:rsid w:val="009A7729"/>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40F6"/>
    <w:rsid w:val="009B4827"/>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504"/>
    <w:rsid w:val="009C36D2"/>
    <w:rsid w:val="009C44F7"/>
    <w:rsid w:val="009C4EB4"/>
    <w:rsid w:val="009C4FA6"/>
    <w:rsid w:val="009C5165"/>
    <w:rsid w:val="009C53F8"/>
    <w:rsid w:val="009C5630"/>
    <w:rsid w:val="009C5F29"/>
    <w:rsid w:val="009C622E"/>
    <w:rsid w:val="009C6744"/>
    <w:rsid w:val="009C68A3"/>
    <w:rsid w:val="009C6DB0"/>
    <w:rsid w:val="009D00C1"/>
    <w:rsid w:val="009D01E5"/>
    <w:rsid w:val="009D0744"/>
    <w:rsid w:val="009D0ABA"/>
    <w:rsid w:val="009D0ED6"/>
    <w:rsid w:val="009D0F71"/>
    <w:rsid w:val="009D11BE"/>
    <w:rsid w:val="009D1831"/>
    <w:rsid w:val="009D201E"/>
    <w:rsid w:val="009D2718"/>
    <w:rsid w:val="009D27E2"/>
    <w:rsid w:val="009D294A"/>
    <w:rsid w:val="009D299E"/>
    <w:rsid w:val="009D2EC8"/>
    <w:rsid w:val="009D2EDB"/>
    <w:rsid w:val="009D374B"/>
    <w:rsid w:val="009D3D2E"/>
    <w:rsid w:val="009D3EC7"/>
    <w:rsid w:val="009D4AB6"/>
    <w:rsid w:val="009D4E6C"/>
    <w:rsid w:val="009D513A"/>
    <w:rsid w:val="009D5552"/>
    <w:rsid w:val="009D5C26"/>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4DF"/>
    <w:rsid w:val="009E5A74"/>
    <w:rsid w:val="009E5AF2"/>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61"/>
    <w:rsid w:val="009F0B42"/>
    <w:rsid w:val="009F0D06"/>
    <w:rsid w:val="009F0DE1"/>
    <w:rsid w:val="009F0EA8"/>
    <w:rsid w:val="009F150F"/>
    <w:rsid w:val="009F17D5"/>
    <w:rsid w:val="009F19D4"/>
    <w:rsid w:val="009F1AB6"/>
    <w:rsid w:val="009F1CCE"/>
    <w:rsid w:val="009F2046"/>
    <w:rsid w:val="009F232B"/>
    <w:rsid w:val="009F23C2"/>
    <w:rsid w:val="009F2705"/>
    <w:rsid w:val="009F2CCB"/>
    <w:rsid w:val="009F37E6"/>
    <w:rsid w:val="009F4028"/>
    <w:rsid w:val="009F40B2"/>
    <w:rsid w:val="009F40F2"/>
    <w:rsid w:val="009F42AA"/>
    <w:rsid w:val="009F473C"/>
    <w:rsid w:val="009F47C9"/>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48F"/>
    <w:rsid w:val="009F762A"/>
    <w:rsid w:val="00A00B3D"/>
    <w:rsid w:val="00A00BC6"/>
    <w:rsid w:val="00A00DAB"/>
    <w:rsid w:val="00A00E64"/>
    <w:rsid w:val="00A01032"/>
    <w:rsid w:val="00A01199"/>
    <w:rsid w:val="00A01E11"/>
    <w:rsid w:val="00A0253F"/>
    <w:rsid w:val="00A02787"/>
    <w:rsid w:val="00A028E4"/>
    <w:rsid w:val="00A033DA"/>
    <w:rsid w:val="00A04476"/>
    <w:rsid w:val="00A04CFA"/>
    <w:rsid w:val="00A05730"/>
    <w:rsid w:val="00A057B8"/>
    <w:rsid w:val="00A059B7"/>
    <w:rsid w:val="00A059CF"/>
    <w:rsid w:val="00A060F8"/>
    <w:rsid w:val="00A065CB"/>
    <w:rsid w:val="00A06A72"/>
    <w:rsid w:val="00A06F52"/>
    <w:rsid w:val="00A0756F"/>
    <w:rsid w:val="00A07627"/>
    <w:rsid w:val="00A077A7"/>
    <w:rsid w:val="00A07B1A"/>
    <w:rsid w:val="00A10A56"/>
    <w:rsid w:val="00A11024"/>
    <w:rsid w:val="00A1125E"/>
    <w:rsid w:val="00A113C8"/>
    <w:rsid w:val="00A11619"/>
    <w:rsid w:val="00A11B39"/>
    <w:rsid w:val="00A11C34"/>
    <w:rsid w:val="00A1276A"/>
    <w:rsid w:val="00A127A4"/>
    <w:rsid w:val="00A1302E"/>
    <w:rsid w:val="00A13637"/>
    <w:rsid w:val="00A13741"/>
    <w:rsid w:val="00A1375F"/>
    <w:rsid w:val="00A139D8"/>
    <w:rsid w:val="00A13AEE"/>
    <w:rsid w:val="00A1493B"/>
    <w:rsid w:val="00A14A4E"/>
    <w:rsid w:val="00A14E81"/>
    <w:rsid w:val="00A153D0"/>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2D1E"/>
    <w:rsid w:val="00A2318E"/>
    <w:rsid w:val="00A2325A"/>
    <w:rsid w:val="00A23981"/>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97B"/>
    <w:rsid w:val="00A37C30"/>
    <w:rsid w:val="00A40452"/>
    <w:rsid w:val="00A40899"/>
    <w:rsid w:val="00A41149"/>
    <w:rsid w:val="00A414A3"/>
    <w:rsid w:val="00A41626"/>
    <w:rsid w:val="00A417FC"/>
    <w:rsid w:val="00A41A00"/>
    <w:rsid w:val="00A41CEF"/>
    <w:rsid w:val="00A41F73"/>
    <w:rsid w:val="00A42334"/>
    <w:rsid w:val="00A430EB"/>
    <w:rsid w:val="00A435B3"/>
    <w:rsid w:val="00A43791"/>
    <w:rsid w:val="00A43ED6"/>
    <w:rsid w:val="00A44157"/>
    <w:rsid w:val="00A44239"/>
    <w:rsid w:val="00A44328"/>
    <w:rsid w:val="00A446A6"/>
    <w:rsid w:val="00A446DA"/>
    <w:rsid w:val="00A44768"/>
    <w:rsid w:val="00A44DC1"/>
    <w:rsid w:val="00A451FF"/>
    <w:rsid w:val="00A45495"/>
    <w:rsid w:val="00A45B07"/>
    <w:rsid w:val="00A45DBB"/>
    <w:rsid w:val="00A46150"/>
    <w:rsid w:val="00A46288"/>
    <w:rsid w:val="00A462EE"/>
    <w:rsid w:val="00A4647E"/>
    <w:rsid w:val="00A464E2"/>
    <w:rsid w:val="00A468EC"/>
    <w:rsid w:val="00A46B86"/>
    <w:rsid w:val="00A476EF"/>
    <w:rsid w:val="00A50508"/>
    <w:rsid w:val="00A506A9"/>
    <w:rsid w:val="00A50948"/>
    <w:rsid w:val="00A51621"/>
    <w:rsid w:val="00A51681"/>
    <w:rsid w:val="00A516D3"/>
    <w:rsid w:val="00A51815"/>
    <w:rsid w:val="00A525BF"/>
    <w:rsid w:val="00A525E0"/>
    <w:rsid w:val="00A526C9"/>
    <w:rsid w:val="00A52823"/>
    <w:rsid w:val="00A52DF0"/>
    <w:rsid w:val="00A532F0"/>
    <w:rsid w:val="00A535FE"/>
    <w:rsid w:val="00A53691"/>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8A7"/>
    <w:rsid w:val="00A57AD7"/>
    <w:rsid w:val="00A57C21"/>
    <w:rsid w:val="00A57CBA"/>
    <w:rsid w:val="00A57EAE"/>
    <w:rsid w:val="00A60552"/>
    <w:rsid w:val="00A60B7A"/>
    <w:rsid w:val="00A61154"/>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920"/>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08"/>
    <w:rsid w:val="00A7281A"/>
    <w:rsid w:val="00A72C07"/>
    <w:rsid w:val="00A72DEC"/>
    <w:rsid w:val="00A72FE9"/>
    <w:rsid w:val="00A7327B"/>
    <w:rsid w:val="00A7350D"/>
    <w:rsid w:val="00A7354B"/>
    <w:rsid w:val="00A73C1E"/>
    <w:rsid w:val="00A74074"/>
    <w:rsid w:val="00A74C7C"/>
    <w:rsid w:val="00A74CE1"/>
    <w:rsid w:val="00A75182"/>
    <w:rsid w:val="00A75489"/>
    <w:rsid w:val="00A75EE0"/>
    <w:rsid w:val="00A76244"/>
    <w:rsid w:val="00A766B4"/>
    <w:rsid w:val="00A76DA1"/>
    <w:rsid w:val="00A770A2"/>
    <w:rsid w:val="00A7772C"/>
    <w:rsid w:val="00A77A85"/>
    <w:rsid w:val="00A77E90"/>
    <w:rsid w:val="00A77F8A"/>
    <w:rsid w:val="00A8057D"/>
    <w:rsid w:val="00A80B6E"/>
    <w:rsid w:val="00A81140"/>
    <w:rsid w:val="00A81414"/>
    <w:rsid w:val="00A81A4A"/>
    <w:rsid w:val="00A821AC"/>
    <w:rsid w:val="00A82368"/>
    <w:rsid w:val="00A82C9E"/>
    <w:rsid w:val="00A8393A"/>
    <w:rsid w:val="00A839A4"/>
    <w:rsid w:val="00A83B78"/>
    <w:rsid w:val="00A83BF0"/>
    <w:rsid w:val="00A84060"/>
    <w:rsid w:val="00A84169"/>
    <w:rsid w:val="00A846BC"/>
    <w:rsid w:val="00A84790"/>
    <w:rsid w:val="00A84AC9"/>
    <w:rsid w:val="00A84CC8"/>
    <w:rsid w:val="00A84D52"/>
    <w:rsid w:val="00A84D7E"/>
    <w:rsid w:val="00A8527E"/>
    <w:rsid w:val="00A857BC"/>
    <w:rsid w:val="00A85CA7"/>
    <w:rsid w:val="00A85CB9"/>
    <w:rsid w:val="00A85EFA"/>
    <w:rsid w:val="00A8655A"/>
    <w:rsid w:val="00A86773"/>
    <w:rsid w:val="00A86E1F"/>
    <w:rsid w:val="00A87019"/>
    <w:rsid w:val="00A87719"/>
    <w:rsid w:val="00A8775B"/>
    <w:rsid w:val="00A903D4"/>
    <w:rsid w:val="00A905D7"/>
    <w:rsid w:val="00A90A3C"/>
    <w:rsid w:val="00A90B2C"/>
    <w:rsid w:val="00A91156"/>
    <w:rsid w:val="00A91290"/>
    <w:rsid w:val="00A91552"/>
    <w:rsid w:val="00A91766"/>
    <w:rsid w:val="00A91863"/>
    <w:rsid w:val="00A9247A"/>
    <w:rsid w:val="00A92CEB"/>
    <w:rsid w:val="00A92E17"/>
    <w:rsid w:val="00A9317B"/>
    <w:rsid w:val="00A931CE"/>
    <w:rsid w:val="00A9392A"/>
    <w:rsid w:val="00A9472B"/>
    <w:rsid w:val="00A94AC3"/>
    <w:rsid w:val="00A94DF0"/>
    <w:rsid w:val="00A94E17"/>
    <w:rsid w:val="00A9538C"/>
    <w:rsid w:val="00A95556"/>
    <w:rsid w:val="00A956DD"/>
    <w:rsid w:val="00A957B8"/>
    <w:rsid w:val="00A957C8"/>
    <w:rsid w:val="00A957ED"/>
    <w:rsid w:val="00A959F4"/>
    <w:rsid w:val="00A95AF4"/>
    <w:rsid w:val="00A95B57"/>
    <w:rsid w:val="00A966B6"/>
    <w:rsid w:val="00A966C1"/>
    <w:rsid w:val="00A97A6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8CC"/>
    <w:rsid w:val="00AA390E"/>
    <w:rsid w:val="00AA3944"/>
    <w:rsid w:val="00AA3C87"/>
    <w:rsid w:val="00AA44D3"/>
    <w:rsid w:val="00AA474F"/>
    <w:rsid w:val="00AA48A5"/>
    <w:rsid w:val="00AA4926"/>
    <w:rsid w:val="00AA4B82"/>
    <w:rsid w:val="00AA4EB2"/>
    <w:rsid w:val="00AA5389"/>
    <w:rsid w:val="00AA53AA"/>
    <w:rsid w:val="00AA5466"/>
    <w:rsid w:val="00AA564D"/>
    <w:rsid w:val="00AA5C2A"/>
    <w:rsid w:val="00AA5DF0"/>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4AC"/>
    <w:rsid w:val="00AB159D"/>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569"/>
    <w:rsid w:val="00AB76BB"/>
    <w:rsid w:val="00AB78FA"/>
    <w:rsid w:val="00AB7D26"/>
    <w:rsid w:val="00AB7E4F"/>
    <w:rsid w:val="00AC0987"/>
    <w:rsid w:val="00AC0A07"/>
    <w:rsid w:val="00AC0B68"/>
    <w:rsid w:val="00AC0C4F"/>
    <w:rsid w:val="00AC11DF"/>
    <w:rsid w:val="00AC1518"/>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F7E"/>
    <w:rsid w:val="00AC50B6"/>
    <w:rsid w:val="00AC51C3"/>
    <w:rsid w:val="00AC5434"/>
    <w:rsid w:val="00AC5497"/>
    <w:rsid w:val="00AC56B7"/>
    <w:rsid w:val="00AC5A11"/>
    <w:rsid w:val="00AC5DE9"/>
    <w:rsid w:val="00AC606A"/>
    <w:rsid w:val="00AC6346"/>
    <w:rsid w:val="00AC65AA"/>
    <w:rsid w:val="00AC6A06"/>
    <w:rsid w:val="00AC6ABE"/>
    <w:rsid w:val="00AC6AD1"/>
    <w:rsid w:val="00AC709C"/>
    <w:rsid w:val="00AC70C9"/>
    <w:rsid w:val="00AC77B0"/>
    <w:rsid w:val="00AC7B97"/>
    <w:rsid w:val="00AC7C43"/>
    <w:rsid w:val="00AC7D4A"/>
    <w:rsid w:val="00AD028A"/>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8BB"/>
    <w:rsid w:val="00AD5AF1"/>
    <w:rsid w:val="00AD5D99"/>
    <w:rsid w:val="00AD6316"/>
    <w:rsid w:val="00AD65CD"/>
    <w:rsid w:val="00AD66B5"/>
    <w:rsid w:val="00AD6AAF"/>
    <w:rsid w:val="00AD6B07"/>
    <w:rsid w:val="00AD7176"/>
    <w:rsid w:val="00AD743B"/>
    <w:rsid w:val="00AD7DE8"/>
    <w:rsid w:val="00AE0271"/>
    <w:rsid w:val="00AE039D"/>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01B"/>
    <w:rsid w:val="00AE4585"/>
    <w:rsid w:val="00AE45DB"/>
    <w:rsid w:val="00AE4AE5"/>
    <w:rsid w:val="00AE4B07"/>
    <w:rsid w:val="00AE62B0"/>
    <w:rsid w:val="00AE67F7"/>
    <w:rsid w:val="00AE6863"/>
    <w:rsid w:val="00AE6C84"/>
    <w:rsid w:val="00AE6EA9"/>
    <w:rsid w:val="00AE6F5F"/>
    <w:rsid w:val="00AE7508"/>
    <w:rsid w:val="00AE7762"/>
    <w:rsid w:val="00AE7DFF"/>
    <w:rsid w:val="00AE7F1F"/>
    <w:rsid w:val="00AE7F31"/>
    <w:rsid w:val="00AF0034"/>
    <w:rsid w:val="00AF0113"/>
    <w:rsid w:val="00AF04A2"/>
    <w:rsid w:val="00AF06A3"/>
    <w:rsid w:val="00AF1159"/>
    <w:rsid w:val="00AF13DC"/>
    <w:rsid w:val="00AF156F"/>
    <w:rsid w:val="00AF19C5"/>
    <w:rsid w:val="00AF1B03"/>
    <w:rsid w:val="00AF2340"/>
    <w:rsid w:val="00AF2575"/>
    <w:rsid w:val="00AF2BAE"/>
    <w:rsid w:val="00AF320B"/>
    <w:rsid w:val="00AF42BB"/>
    <w:rsid w:val="00AF47D8"/>
    <w:rsid w:val="00AF5032"/>
    <w:rsid w:val="00AF51B7"/>
    <w:rsid w:val="00AF55DA"/>
    <w:rsid w:val="00AF5622"/>
    <w:rsid w:val="00AF5780"/>
    <w:rsid w:val="00AF5801"/>
    <w:rsid w:val="00AF5EF6"/>
    <w:rsid w:val="00AF5F04"/>
    <w:rsid w:val="00AF60AB"/>
    <w:rsid w:val="00AF6197"/>
    <w:rsid w:val="00AF6C24"/>
    <w:rsid w:val="00AF6E7F"/>
    <w:rsid w:val="00AF7575"/>
    <w:rsid w:val="00AF77C0"/>
    <w:rsid w:val="00AF7949"/>
    <w:rsid w:val="00AF7A0B"/>
    <w:rsid w:val="00AF7B90"/>
    <w:rsid w:val="00B00CBF"/>
    <w:rsid w:val="00B01153"/>
    <w:rsid w:val="00B01545"/>
    <w:rsid w:val="00B0168D"/>
    <w:rsid w:val="00B018E7"/>
    <w:rsid w:val="00B01BA3"/>
    <w:rsid w:val="00B01BB7"/>
    <w:rsid w:val="00B020BE"/>
    <w:rsid w:val="00B020EB"/>
    <w:rsid w:val="00B0244B"/>
    <w:rsid w:val="00B028C9"/>
    <w:rsid w:val="00B02D12"/>
    <w:rsid w:val="00B030A1"/>
    <w:rsid w:val="00B031BD"/>
    <w:rsid w:val="00B0327A"/>
    <w:rsid w:val="00B03E19"/>
    <w:rsid w:val="00B040E3"/>
    <w:rsid w:val="00B04104"/>
    <w:rsid w:val="00B04546"/>
    <w:rsid w:val="00B045AD"/>
    <w:rsid w:val="00B04BA9"/>
    <w:rsid w:val="00B057A7"/>
    <w:rsid w:val="00B05946"/>
    <w:rsid w:val="00B05EC2"/>
    <w:rsid w:val="00B0677A"/>
    <w:rsid w:val="00B06D88"/>
    <w:rsid w:val="00B073C8"/>
    <w:rsid w:val="00B07510"/>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837"/>
    <w:rsid w:val="00B12D26"/>
    <w:rsid w:val="00B1312B"/>
    <w:rsid w:val="00B1336E"/>
    <w:rsid w:val="00B139D9"/>
    <w:rsid w:val="00B13AD8"/>
    <w:rsid w:val="00B13B6A"/>
    <w:rsid w:val="00B13B9C"/>
    <w:rsid w:val="00B143EA"/>
    <w:rsid w:val="00B14439"/>
    <w:rsid w:val="00B1458C"/>
    <w:rsid w:val="00B14AC4"/>
    <w:rsid w:val="00B14DE5"/>
    <w:rsid w:val="00B1579E"/>
    <w:rsid w:val="00B15EF9"/>
    <w:rsid w:val="00B15F43"/>
    <w:rsid w:val="00B162E4"/>
    <w:rsid w:val="00B169B5"/>
    <w:rsid w:val="00B16F0A"/>
    <w:rsid w:val="00B1715E"/>
    <w:rsid w:val="00B172FD"/>
    <w:rsid w:val="00B17371"/>
    <w:rsid w:val="00B1748C"/>
    <w:rsid w:val="00B17BD0"/>
    <w:rsid w:val="00B17BDF"/>
    <w:rsid w:val="00B20602"/>
    <w:rsid w:val="00B20BC5"/>
    <w:rsid w:val="00B20CF3"/>
    <w:rsid w:val="00B21A7E"/>
    <w:rsid w:val="00B21ADE"/>
    <w:rsid w:val="00B2226C"/>
    <w:rsid w:val="00B2247C"/>
    <w:rsid w:val="00B226EF"/>
    <w:rsid w:val="00B2286E"/>
    <w:rsid w:val="00B22BD5"/>
    <w:rsid w:val="00B23010"/>
    <w:rsid w:val="00B23B3F"/>
    <w:rsid w:val="00B240D0"/>
    <w:rsid w:val="00B244BD"/>
    <w:rsid w:val="00B24D9E"/>
    <w:rsid w:val="00B24DBF"/>
    <w:rsid w:val="00B2544D"/>
    <w:rsid w:val="00B257FC"/>
    <w:rsid w:val="00B2584E"/>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BF4"/>
    <w:rsid w:val="00B30F50"/>
    <w:rsid w:val="00B310EE"/>
    <w:rsid w:val="00B313B7"/>
    <w:rsid w:val="00B313ED"/>
    <w:rsid w:val="00B31734"/>
    <w:rsid w:val="00B31CAE"/>
    <w:rsid w:val="00B31FEA"/>
    <w:rsid w:val="00B320FC"/>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35D"/>
    <w:rsid w:val="00B37745"/>
    <w:rsid w:val="00B403B0"/>
    <w:rsid w:val="00B40B8E"/>
    <w:rsid w:val="00B40B99"/>
    <w:rsid w:val="00B411D6"/>
    <w:rsid w:val="00B411E6"/>
    <w:rsid w:val="00B41D98"/>
    <w:rsid w:val="00B41F2A"/>
    <w:rsid w:val="00B4208D"/>
    <w:rsid w:val="00B42281"/>
    <w:rsid w:val="00B422AF"/>
    <w:rsid w:val="00B424CE"/>
    <w:rsid w:val="00B425E0"/>
    <w:rsid w:val="00B4296F"/>
    <w:rsid w:val="00B42B94"/>
    <w:rsid w:val="00B42EEC"/>
    <w:rsid w:val="00B43081"/>
    <w:rsid w:val="00B4329E"/>
    <w:rsid w:val="00B43884"/>
    <w:rsid w:val="00B44459"/>
    <w:rsid w:val="00B444BC"/>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701"/>
    <w:rsid w:val="00B478B5"/>
    <w:rsid w:val="00B479AE"/>
    <w:rsid w:val="00B479AF"/>
    <w:rsid w:val="00B47F2A"/>
    <w:rsid w:val="00B47FE5"/>
    <w:rsid w:val="00B50CE1"/>
    <w:rsid w:val="00B50FA4"/>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04C1"/>
    <w:rsid w:val="00B61C6C"/>
    <w:rsid w:val="00B61EB7"/>
    <w:rsid w:val="00B621C6"/>
    <w:rsid w:val="00B6248E"/>
    <w:rsid w:val="00B626DA"/>
    <w:rsid w:val="00B62A7E"/>
    <w:rsid w:val="00B62B07"/>
    <w:rsid w:val="00B63374"/>
    <w:rsid w:val="00B633D4"/>
    <w:rsid w:val="00B6347F"/>
    <w:rsid w:val="00B636C1"/>
    <w:rsid w:val="00B6377B"/>
    <w:rsid w:val="00B644B5"/>
    <w:rsid w:val="00B64959"/>
    <w:rsid w:val="00B64D29"/>
    <w:rsid w:val="00B651F5"/>
    <w:rsid w:val="00B653D3"/>
    <w:rsid w:val="00B657A5"/>
    <w:rsid w:val="00B65923"/>
    <w:rsid w:val="00B65CF5"/>
    <w:rsid w:val="00B65E3A"/>
    <w:rsid w:val="00B65F55"/>
    <w:rsid w:val="00B661B4"/>
    <w:rsid w:val="00B66639"/>
    <w:rsid w:val="00B6672B"/>
    <w:rsid w:val="00B66776"/>
    <w:rsid w:val="00B66C04"/>
    <w:rsid w:val="00B66C36"/>
    <w:rsid w:val="00B66D4D"/>
    <w:rsid w:val="00B7008A"/>
    <w:rsid w:val="00B70468"/>
    <w:rsid w:val="00B7051B"/>
    <w:rsid w:val="00B70603"/>
    <w:rsid w:val="00B70BE2"/>
    <w:rsid w:val="00B70D5D"/>
    <w:rsid w:val="00B70DD0"/>
    <w:rsid w:val="00B70F43"/>
    <w:rsid w:val="00B71083"/>
    <w:rsid w:val="00B7130A"/>
    <w:rsid w:val="00B7136F"/>
    <w:rsid w:val="00B717EF"/>
    <w:rsid w:val="00B71D0B"/>
    <w:rsid w:val="00B72298"/>
    <w:rsid w:val="00B72C5F"/>
    <w:rsid w:val="00B72EFD"/>
    <w:rsid w:val="00B7314B"/>
    <w:rsid w:val="00B73700"/>
    <w:rsid w:val="00B7396A"/>
    <w:rsid w:val="00B74B16"/>
    <w:rsid w:val="00B74E26"/>
    <w:rsid w:val="00B74E84"/>
    <w:rsid w:val="00B75029"/>
    <w:rsid w:val="00B75197"/>
    <w:rsid w:val="00B7536D"/>
    <w:rsid w:val="00B755A2"/>
    <w:rsid w:val="00B75B7D"/>
    <w:rsid w:val="00B75C54"/>
    <w:rsid w:val="00B76130"/>
    <w:rsid w:val="00B76548"/>
    <w:rsid w:val="00B76607"/>
    <w:rsid w:val="00B775DF"/>
    <w:rsid w:val="00B77A3F"/>
    <w:rsid w:val="00B77C4F"/>
    <w:rsid w:val="00B77E28"/>
    <w:rsid w:val="00B8014D"/>
    <w:rsid w:val="00B80256"/>
    <w:rsid w:val="00B80592"/>
    <w:rsid w:val="00B807F8"/>
    <w:rsid w:val="00B80AEA"/>
    <w:rsid w:val="00B81A5E"/>
    <w:rsid w:val="00B81BCE"/>
    <w:rsid w:val="00B81C6A"/>
    <w:rsid w:val="00B820BE"/>
    <w:rsid w:val="00B82286"/>
    <w:rsid w:val="00B82511"/>
    <w:rsid w:val="00B82550"/>
    <w:rsid w:val="00B827DF"/>
    <w:rsid w:val="00B827F4"/>
    <w:rsid w:val="00B82F91"/>
    <w:rsid w:val="00B83357"/>
    <w:rsid w:val="00B8359B"/>
    <w:rsid w:val="00B83895"/>
    <w:rsid w:val="00B83A91"/>
    <w:rsid w:val="00B83EF6"/>
    <w:rsid w:val="00B84311"/>
    <w:rsid w:val="00B8484A"/>
    <w:rsid w:val="00B84998"/>
    <w:rsid w:val="00B849A7"/>
    <w:rsid w:val="00B8508B"/>
    <w:rsid w:val="00B8513C"/>
    <w:rsid w:val="00B85167"/>
    <w:rsid w:val="00B85A5E"/>
    <w:rsid w:val="00B85D72"/>
    <w:rsid w:val="00B861FC"/>
    <w:rsid w:val="00B86264"/>
    <w:rsid w:val="00B86DA3"/>
    <w:rsid w:val="00B873D0"/>
    <w:rsid w:val="00B87819"/>
    <w:rsid w:val="00B8792A"/>
    <w:rsid w:val="00B902E8"/>
    <w:rsid w:val="00B905B9"/>
    <w:rsid w:val="00B907D9"/>
    <w:rsid w:val="00B90BE6"/>
    <w:rsid w:val="00B90BF5"/>
    <w:rsid w:val="00B9142B"/>
    <w:rsid w:val="00B91454"/>
    <w:rsid w:val="00B914C9"/>
    <w:rsid w:val="00B91B9B"/>
    <w:rsid w:val="00B91DB5"/>
    <w:rsid w:val="00B92710"/>
    <w:rsid w:val="00B931AC"/>
    <w:rsid w:val="00B93790"/>
    <w:rsid w:val="00B93A62"/>
    <w:rsid w:val="00B93B76"/>
    <w:rsid w:val="00B93C07"/>
    <w:rsid w:val="00B94045"/>
    <w:rsid w:val="00B9423B"/>
    <w:rsid w:val="00B9484F"/>
    <w:rsid w:val="00B94C04"/>
    <w:rsid w:val="00B94C91"/>
    <w:rsid w:val="00B94EB1"/>
    <w:rsid w:val="00B955DF"/>
    <w:rsid w:val="00B95A11"/>
    <w:rsid w:val="00B95F4B"/>
    <w:rsid w:val="00B95FBB"/>
    <w:rsid w:val="00B96406"/>
    <w:rsid w:val="00B9650D"/>
    <w:rsid w:val="00B966F1"/>
    <w:rsid w:val="00B97008"/>
    <w:rsid w:val="00B97192"/>
    <w:rsid w:val="00B97419"/>
    <w:rsid w:val="00B97504"/>
    <w:rsid w:val="00B97505"/>
    <w:rsid w:val="00B97883"/>
    <w:rsid w:val="00B97893"/>
    <w:rsid w:val="00B97944"/>
    <w:rsid w:val="00B979E3"/>
    <w:rsid w:val="00B97A0D"/>
    <w:rsid w:val="00B97F06"/>
    <w:rsid w:val="00BA0A3E"/>
    <w:rsid w:val="00BA0ADD"/>
    <w:rsid w:val="00BA11A9"/>
    <w:rsid w:val="00BA1C82"/>
    <w:rsid w:val="00BA20C4"/>
    <w:rsid w:val="00BA2445"/>
    <w:rsid w:val="00BA2582"/>
    <w:rsid w:val="00BA2714"/>
    <w:rsid w:val="00BA354D"/>
    <w:rsid w:val="00BA35C1"/>
    <w:rsid w:val="00BA3809"/>
    <w:rsid w:val="00BA4D5E"/>
    <w:rsid w:val="00BA5B1E"/>
    <w:rsid w:val="00BA631E"/>
    <w:rsid w:val="00BA6B29"/>
    <w:rsid w:val="00BA7149"/>
    <w:rsid w:val="00BA723D"/>
    <w:rsid w:val="00BA7298"/>
    <w:rsid w:val="00BA76B6"/>
    <w:rsid w:val="00BA76D9"/>
    <w:rsid w:val="00BB093D"/>
    <w:rsid w:val="00BB0A85"/>
    <w:rsid w:val="00BB13AD"/>
    <w:rsid w:val="00BB1655"/>
    <w:rsid w:val="00BB17AB"/>
    <w:rsid w:val="00BB1CAD"/>
    <w:rsid w:val="00BB1EE1"/>
    <w:rsid w:val="00BB1FFB"/>
    <w:rsid w:val="00BB2364"/>
    <w:rsid w:val="00BB3186"/>
    <w:rsid w:val="00BB35EE"/>
    <w:rsid w:val="00BB3823"/>
    <w:rsid w:val="00BB3883"/>
    <w:rsid w:val="00BB3C9D"/>
    <w:rsid w:val="00BB3CE9"/>
    <w:rsid w:val="00BB445A"/>
    <w:rsid w:val="00BB46DF"/>
    <w:rsid w:val="00BB4778"/>
    <w:rsid w:val="00BB4878"/>
    <w:rsid w:val="00BB499D"/>
    <w:rsid w:val="00BB4D21"/>
    <w:rsid w:val="00BB5218"/>
    <w:rsid w:val="00BB57A0"/>
    <w:rsid w:val="00BB5DCD"/>
    <w:rsid w:val="00BB6D44"/>
    <w:rsid w:val="00BB79B4"/>
    <w:rsid w:val="00BC0183"/>
    <w:rsid w:val="00BC07E0"/>
    <w:rsid w:val="00BC0A60"/>
    <w:rsid w:val="00BC0EA3"/>
    <w:rsid w:val="00BC16E6"/>
    <w:rsid w:val="00BC1900"/>
    <w:rsid w:val="00BC1BB3"/>
    <w:rsid w:val="00BC224A"/>
    <w:rsid w:val="00BC22E3"/>
    <w:rsid w:val="00BC2720"/>
    <w:rsid w:val="00BC275E"/>
    <w:rsid w:val="00BC27D4"/>
    <w:rsid w:val="00BC2A6E"/>
    <w:rsid w:val="00BC2A90"/>
    <w:rsid w:val="00BC3A8A"/>
    <w:rsid w:val="00BC3F7E"/>
    <w:rsid w:val="00BC45B2"/>
    <w:rsid w:val="00BC45D8"/>
    <w:rsid w:val="00BC4729"/>
    <w:rsid w:val="00BC5257"/>
    <w:rsid w:val="00BC5979"/>
    <w:rsid w:val="00BC60E4"/>
    <w:rsid w:val="00BC60FD"/>
    <w:rsid w:val="00BC6562"/>
    <w:rsid w:val="00BC6735"/>
    <w:rsid w:val="00BC6D17"/>
    <w:rsid w:val="00BC770A"/>
    <w:rsid w:val="00BC7721"/>
    <w:rsid w:val="00BC7855"/>
    <w:rsid w:val="00BD0542"/>
    <w:rsid w:val="00BD05CA"/>
    <w:rsid w:val="00BD0EAD"/>
    <w:rsid w:val="00BD0F19"/>
    <w:rsid w:val="00BD13F2"/>
    <w:rsid w:val="00BD1E82"/>
    <w:rsid w:val="00BD22CE"/>
    <w:rsid w:val="00BD23E1"/>
    <w:rsid w:val="00BD24F5"/>
    <w:rsid w:val="00BD2733"/>
    <w:rsid w:val="00BD2AE7"/>
    <w:rsid w:val="00BD2EE1"/>
    <w:rsid w:val="00BD3066"/>
    <w:rsid w:val="00BD3126"/>
    <w:rsid w:val="00BD3A1B"/>
    <w:rsid w:val="00BD3D97"/>
    <w:rsid w:val="00BD44FE"/>
    <w:rsid w:val="00BD467B"/>
    <w:rsid w:val="00BD4B33"/>
    <w:rsid w:val="00BD4F5C"/>
    <w:rsid w:val="00BD4F62"/>
    <w:rsid w:val="00BD5155"/>
    <w:rsid w:val="00BD580A"/>
    <w:rsid w:val="00BD5937"/>
    <w:rsid w:val="00BD5B6A"/>
    <w:rsid w:val="00BD5C30"/>
    <w:rsid w:val="00BD5D75"/>
    <w:rsid w:val="00BD6296"/>
    <w:rsid w:val="00BD66FC"/>
    <w:rsid w:val="00BD6C8A"/>
    <w:rsid w:val="00BD6EC9"/>
    <w:rsid w:val="00BD7483"/>
    <w:rsid w:val="00BD7CBB"/>
    <w:rsid w:val="00BE0399"/>
    <w:rsid w:val="00BE04C1"/>
    <w:rsid w:val="00BE067D"/>
    <w:rsid w:val="00BE0740"/>
    <w:rsid w:val="00BE0940"/>
    <w:rsid w:val="00BE09FF"/>
    <w:rsid w:val="00BE0F05"/>
    <w:rsid w:val="00BE173C"/>
    <w:rsid w:val="00BE1AB3"/>
    <w:rsid w:val="00BE214A"/>
    <w:rsid w:val="00BE215C"/>
    <w:rsid w:val="00BE26D8"/>
    <w:rsid w:val="00BE28B0"/>
    <w:rsid w:val="00BE297F"/>
    <w:rsid w:val="00BE3446"/>
    <w:rsid w:val="00BE45C6"/>
    <w:rsid w:val="00BE47F8"/>
    <w:rsid w:val="00BE48D7"/>
    <w:rsid w:val="00BE4C50"/>
    <w:rsid w:val="00BE53F7"/>
    <w:rsid w:val="00BE6432"/>
    <w:rsid w:val="00BE6516"/>
    <w:rsid w:val="00BE6C6B"/>
    <w:rsid w:val="00BE6CA4"/>
    <w:rsid w:val="00BE764E"/>
    <w:rsid w:val="00BE7A84"/>
    <w:rsid w:val="00BE7C2A"/>
    <w:rsid w:val="00BE7D70"/>
    <w:rsid w:val="00BE7E7B"/>
    <w:rsid w:val="00BF0089"/>
    <w:rsid w:val="00BF03D4"/>
    <w:rsid w:val="00BF04BB"/>
    <w:rsid w:val="00BF08F5"/>
    <w:rsid w:val="00BF0939"/>
    <w:rsid w:val="00BF0A05"/>
    <w:rsid w:val="00BF0AE0"/>
    <w:rsid w:val="00BF11BC"/>
    <w:rsid w:val="00BF14F6"/>
    <w:rsid w:val="00BF198B"/>
    <w:rsid w:val="00BF1DF2"/>
    <w:rsid w:val="00BF1EDB"/>
    <w:rsid w:val="00BF242E"/>
    <w:rsid w:val="00BF26E9"/>
    <w:rsid w:val="00BF272C"/>
    <w:rsid w:val="00BF2D9F"/>
    <w:rsid w:val="00BF2E72"/>
    <w:rsid w:val="00BF2FAB"/>
    <w:rsid w:val="00BF3E26"/>
    <w:rsid w:val="00BF402A"/>
    <w:rsid w:val="00BF4087"/>
    <w:rsid w:val="00BF4466"/>
    <w:rsid w:val="00BF4931"/>
    <w:rsid w:val="00BF49C6"/>
    <w:rsid w:val="00BF4C9B"/>
    <w:rsid w:val="00BF520E"/>
    <w:rsid w:val="00BF5514"/>
    <w:rsid w:val="00BF564F"/>
    <w:rsid w:val="00BF6B1B"/>
    <w:rsid w:val="00BF6B76"/>
    <w:rsid w:val="00BF6C97"/>
    <w:rsid w:val="00BF6E95"/>
    <w:rsid w:val="00BF714F"/>
    <w:rsid w:val="00BF72C7"/>
    <w:rsid w:val="00BF765D"/>
    <w:rsid w:val="00BF77F3"/>
    <w:rsid w:val="00BF780D"/>
    <w:rsid w:val="00BF7837"/>
    <w:rsid w:val="00BF7944"/>
    <w:rsid w:val="00BF7A0B"/>
    <w:rsid w:val="00BF7D64"/>
    <w:rsid w:val="00BF7F89"/>
    <w:rsid w:val="00C00129"/>
    <w:rsid w:val="00C003F2"/>
    <w:rsid w:val="00C00901"/>
    <w:rsid w:val="00C0098D"/>
    <w:rsid w:val="00C00D51"/>
    <w:rsid w:val="00C01545"/>
    <w:rsid w:val="00C0161D"/>
    <w:rsid w:val="00C01E4D"/>
    <w:rsid w:val="00C02182"/>
    <w:rsid w:val="00C02451"/>
    <w:rsid w:val="00C0248D"/>
    <w:rsid w:val="00C02547"/>
    <w:rsid w:val="00C0343B"/>
    <w:rsid w:val="00C03747"/>
    <w:rsid w:val="00C03F7A"/>
    <w:rsid w:val="00C0486E"/>
    <w:rsid w:val="00C0499F"/>
    <w:rsid w:val="00C04CCB"/>
    <w:rsid w:val="00C04D16"/>
    <w:rsid w:val="00C04E78"/>
    <w:rsid w:val="00C052B7"/>
    <w:rsid w:val="00C057BF"/>
    <w:rsid w:val="00C0585D"/>
    <w:rsid w:val="00C058AC"/>
    <w:rsid w:val="00C05C01"/>
    <w:rsid w:val="00C06F89"/>
    <w:rsid w:val="00C07011"/>
    <w:rsid w:val="00C07031"/>
    <w:rsid w:val="00C07EF1"/>
    <w:rsid w:val="00C07FC5"/>
    <w:rsid w:val="00C10812"/>
    <w:rsid w:val="00C108DF"/>
    <w:rsid w:val="00C10F5E"/>
    <w:rsid w:val="00C11488"/>
    <w:rsid w:val="00C11597"/>
    <w:rsid w:val="00C11910"/>
    <w:rsid w:val="00C11D68"/>
    <w:rsid w:val="00C1221B"/>
    <w:rsid w:val="00C12449"/>
    <w:rsid w:val="00C125A7"/>
    <w:rsid w:val="00C12D95"/>
    <w:rsid w:val="00C13066"/>
    <w:rsid w:val="00C13E34"/>
    <w:rsid w:val="00C140E6"/>
    <w:rsid w:val="00C1421C"/>
    <w:rsid w:val="00C145C7"/>
    <w:rsid w:val="00C14A98"/>
    <w:rsid w:val="00C14B05"/>
    <w:rsid w:val="00C152A8"/>
    <w:rsid w:val="00C156CA"/>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732"/>
    <w:rsid w:val="00C248FE"/>
    <w:rsid w:val="00C24971"/>
    <w:rsid w:val="00C252A2"/>
    <w:rsid w:val="00C25439"/>
    <w:rsid w:val="00C25553"/>
    <w:rsid w:val="00C2558E"/>
    <w:rsid w:val="00C255DF"/>
    <w:rsid w:val="00C25655"/>
    <w:rsid w:val="00C2613E"/>
    <w:rsid w:val="00C26598"/>
    <w:rsid w:val="00C266A8"/>
    <w:rsid w:val="00C2674F"/>
    <w:rsid w:val="00C26AA3"/>
    <w:rsid w:val="00C26DD8"/>
    <w:rsid w:val="00C27064"/>
    <w:rsid w:val="00C2726C"/>
    <w:rsid w:val="00C2731F"/>
    <w:rsid w:val="00C27990"/>
    <w:rsid w:val="00C27CEA"/>
    <w:rsid w:val="00C30DCA"/>
    <w:rsid w:val="00C32263"/>
    <w:rsid w:val="00C32622"/>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B3D"/>
    <w:rsid w:val="00C41F05"/>
    <w:rsid w:val="00C421C2"/>
    <w:rsid w:val="00C4230D"/>
    <w:rsid w:val="00C4239F"/>
    <w:rsid w:val="00C423FC"/>
    <w:rsid w:val="00C42E82"/>
    <w:rsid w:val="00C436AB"/>
    <w:rsid w:val="00C43937"/>
    <w:rsid w:val="00C4393C"/>
    <w:rsid w:val="00C43A32"/>
    <w:rsid w:val="00C43D02"/>
    <w:rsid w:val="00C43E19"/>
    <w:rsid w:val="00C441CD"/>
    <w:rsid w:val="00C44BC8"/>
    <w:rsid w:val="00C44E4F"/>
    <w:rsid w:val="00C44F4E"/>
    <w:rsid w:val="00C4548E"/>
    <w:rsid w:val="00C45C4C"/>
    <w:rsid w:val="00C4630A"/>
    <w:rsid w:val="00C46524"/>
    <w:rsid w:val="00C4700C"/>
    <w:rsid w:val="00C50789"/>
    <w:rsid w:val="00C507F4"/>
    <w:rsid w:val="00C51A3E"/>
    <w:rsid w:val="00C51BDD"/>
    <w:rsid w:val="00C52362"/>
    <w:rsid w:val="00C523AE"/>
    <w:rsid w:val="00C524BC"/>
    <w:rsid w:val="00C52B72"/>
    <w:rsid w:val="00C52D94"/>
    <w:rsid w:val="00C52F63"/>
    <w:rsid w:val="00C53506"/>
    <w:rsid w:val="00C5359C"/>
    <w:rsid w:val="00C536F2"/>
    <w:rsid w:val="00C538D7"/>
    <w:rsid w:val="00C53992"/>
    <w:rsid w:val="00C53A0E"/>
    <w:rsid w:val="00C53C4A"/>
    <w:rsid w:val="00C54617"/>
    <w:rsid w:val="00C54DDD"/>
    <w:rsid w:val="00C550F0"/>
    <w:rsid w:val="00C56191"/>
    <w:rsid w:val="00C56193"/>
    <w:rsid w:val="00C563FC"/>
    <w:rsid w:val="00C569C1"/>
    <w:rsid w:val="00C56A7E"/>
    <w:rsid w:val="00C56E89"/>
    <w:rsid w:val="00C56EB4"/>
    <w:rsid w:val="00C574EA"/>
    <w:rsid w:val="00C578C7"/>
    <w:rsid w:val="00C57DE6"/>
    <w:rsid w:val="00C601B1"/>
    <w:rsid w:val="00C606F0"/>
    <w:rsid w:val="00C60F50"/>
    <w:rsid w:val="00C61127"/>
    <w:rsid w:val="00C6133E"/>
    <w:rsid w:val="00C6151D"/>
    <w:rsid w:val="00C61D1F"/>
    <w:rsid w:val="00C61F59"/>
    <w:rsid w:val="00C62385"/>
    <w:rsid w:val="00C6241E"/>
    <w:rsid w:val="00C62B05"/>
    <w:rsid w:val="00C6338C"/>
    <w:rsid w:val="00C63735"/>
    <w:rsid w:val="00C649F1"/>
    <w:rsid w:val="00C64BBB"/>
    <w:rsid w:val="00C65555"/>
    <w:rsid w:val="00C65CC3"/>
    <w:rsid w:val="00C65CD5"/>
    <w:rsid w:val="00C661A0"/>
    <w:rsid w:val="00C66C21"/>
    <w:rsid w:val="00C66D34"/>
    <w:rsid w:val="00C671F7"/>
    <w:rsid w:val="00C673CF"/>
    <w:rsid w:val="00C677E6"/>
    <w:rsid w:val="00C678BE"/>
    <w:rsid w:val="00C67A90"/>
    <w:rsid w:val="00C67FC1"/>
    <w:rsid w:val="00C70810"/>
    <w:rsid w:val="00C70FB7"/>
    <w:rsid w:val="00C71207"/>
    <w:rsid w:val="00C71401"/>
    <w:rsid w:val="00C71888"/>
    <w:rsid w:val="00C71E52"/>
    <w:rsid w:val="00C722C6"/>
    <w:rsid w:val="00C724A7"/>
    <w:rsid w:val="00C7267B"/>
    <w:rsid w:val="00C7292C"/>
    <w:rsid w:val="00C72FC7"/>
    <w:rsid w:val="00C72FCC"/>
    <w:rsid w:val="00C73084"/>
    <w:rsid w:val="00C733DB"/>
    <w:rsid w:val="00C73C5A"/>
    <w:rsid w:val="00C748B8"/>
    <w:rsid w:val="00C74D84"/>
    <w:rsid w:val="00C75098"/>
    <w:rsid w:val="00C75787"/>
    <w:rsid w:val="00C75A16"/>
    <w:rsid w:val="00C75C19"/>
    <w:rsid w:val="00C75DDE"/>
    <w:rsid w:val="00C75EC5"/>
    <w:rsid w:val="00C75F3B"/>
    <w:rsid w:val="00C765CD"/>
    <w:rsid w:val="00C7715E"/>
    <w:rsid w:val="00C7788E"/>
    <w:rsid w:val="00C77895"/>
    <w:rsid w:val="00C778B4"/>
    <w:rsid w:val="00C779D8"/>
    <w:rsid w:val="00C77AAA"/>
    <w:rsid w:val="00C77CC1"/>
    <w:rsid w:val="00C80035"/>
    <w:rsid w:val="00C801B1"/>
    <w:rsid w:val="00C804BE"/>
    <w:rsid w:val="00C80F8C"/>
    <w:rsid w:val="00C812AE"/>
    <w:rsid w:val="00C813CF"/>
    <w:rsid w:val="00C81748"/>
    <w:rsid w:val="00C81E4A"/>
    <w:rsid w:val="00C8219A"/>
    <w:rsid w:val="00C8266C"/>
    <w:rsid w:val="00C83386"/>
    <w:rsid w:val="00C835BF"/>
    <w:rsid w:val="00C83685"/>
    <w:rsid w:val="00C83961"/>
    <w:rsid w:val="00C842E4"/>
    <w:rsid w:val="00C8430A"/>
    <w:rsid w:val="00C843CE"/>
    <w:rsid w:val="00C844C1"/>
    <w:rsid w:val="00C8477B"/>
    <w:rsid w:val="00C84D0D"/>
    <w:rsid w:val="00C857D8"/>
    <w:rsid w:val="00C85944"/>
    <w:rsid w:val="00C85EF1"/>
    <w:rsid w:val="00C85FDE"/>
    <w:rsid w:val="00C86682"/>
    <w:rsid w:val="00C86B63"/>
    <w:rsid w:val="00C86D8E"/>
    <w:rsid w:val="00C86DC7"/>
    <w:rsid w:val="00C86DDC"/>
    <w:rsid w:val="00C87260"/>
    <w:rsid w:val="00C874FB"/>
    <w:rsid w:val="00C87924"/>
    <w:rsid w:val="00C9040D"/>
    <w:rsid w:val="00C90C6E"/>
    <w:rsid w:val="00C90C73"/>
    <w:rsid w:val="00C90CA5"/>
    <w:rsid w:val="00C90E6D"/>
    <w:rsid w:val="00C91061"/>
    <w:rsid w:val="00C917C7"/>
    <w:rsid w:val="00C919C5"/>
    <w:rsid w:val="00C91E7D"/>
    <w:rsid w:val="00C922DF"/>
    <w:rsid w:val="00C92B6F"/>
    <w:rsid w:val="00C92C93"/>
    <w:rsid w:val="00C92D0B"/>
    <w:rsid w:val="00C92FBA"/>
    <w:rsid w:val="00C92FC4"/>
    <w:rsid w:val="00C9333A"/>
    <w:rsid w:val="00C934EE"/>
    <w:rsid w:val="00C93FD5"/>
    <w:rsid w:val="00C94744"/>
    <w:rsid w:val="00C951F6"/>
    <w:rsid w:val="00C9571F"/>
    <w:rsid w:val="00C95979"/>
    <w:rsid w:val="00C95B7B"/>
    <w:rsid w:val="00C967C2"/>
    <w:rsid w:val="00CA06E0"/>
    <w:rsid w:val="00CA0A5C"/>
    <w:rsid w:val="00CA0B82"/>
    <w:rsid w:val="00CA0E4C"/>
    <w:rsid w:val="00CA0FFF"/>
    <w:rsid w:val="00CA1AF4"/>
    <w:rsid w:val="00CA217B"/>
    <w:rsid w:val="00CA2D89"/>
    <w:rsid w:val="00CA321A"/>
    <w:rsid w:val="00CA328C"/>
    <w:rsid w:val="00CA341F"/>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22E"/>
    <w:rsid w:val="00CB05C2"/>
    <w:rsid w:val="00CB0700"/>
    <w:rsid w:val="00CB0D34"/>
    <w:rsid w:val="00CB14A3"/>
    <w:rsid w:val="00CB1932"/>
    <w:rsid w:val="00CB1E7D"/>
    <w:rsid w:val="00CB22AE"/>
    <w:rsid w:val="00CB2734"/>
    <w:rsid w:val="00CB28A0"/>
    <w:rsid w:val="00CB294E"/>
    <w:rsid w:val="00CB2C47"/>
    <w:rsid w:val="00CB3007"/>
    <w:rsid w:val="00CB314D"/>
    <w:rsid w:val="00CB3156"/>
    <w:rsid w:val="00CB3319"/>
    <w:rsid w:val="00CB3426"/>
    <w:rsid w:val="00CB3573"/>
    <w:rsid w:val="00CB38EF"/>
    <w:rsid w:val="00CB4447"/>
    <w:rsid w:val="00CB4D3F"/>
    <w:rsid w:val="00CB519A"/>
    <w:rsid w:val="00CB51FB"/>
    <w:rsid w:val="00CB5833"/>
    <w:rsid w:val="00CB6118"/>
    <w:rsid w:val="00CB6497"/>
    <w:rsid w:val="00CB6556"/>
    <w:rsid w:val="00CB6F38"/>
    <w:rsid w:val="00CB70A1"/>
    <w:rsid w:val="00CB74B8"/>
    <w:rsid w:val="00CB75B4"/>
    <w:rsid w:val="00CB77B0"/>
    <w:rsid w:val="00CB7A9F"/>
    <w:rsid w:val="00CB7BD0"/>
    <w:rsid w:val="00CC055A"/>
    <w:rsid w:val="00CC099B"/>
    <w:rsid w:val="00CC0BEF"/>
    <w:rsid w:val="00CC0C98"/>
    <w:rsid w:val="00CC10A9"/>
    <w:rsid w:val="00CC1351"/>
    <w:rsid w:val="00CC2167"/>
    <w:rsid w:val="00CC28CE"/>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984"/>
    <w:rsid w:val="00CC5CB4"/>
    <w:rsid w:val="00CC5E0D"/>
    <w:rsid w:val="00CC5E19"/>
    <w:rsid w:val="00CC608A"/>
    <w:rsid w:val="00CC6AB2"/>
    <w:rsid w:val="00CC7574"/>
    <w:rsid w:val="00CC7596"/>
    <w:rsid w:val="00CC7872"/>
    <w:rsid w:val="00CC7BDB"/>
    <w:rsid w:val="00CC7D0C"/>
    <w:rsid w:val="00CC7DB8"/>
    <w:rsid w:val="00CD00B2"/>
    <w:rsid w:val="00CD0754"/>
    <w:rsid w:val="00CD0E76"/>
    <w:rsid w:val="00CD121D"/>
    <w:rsid w:val="00CD18E8"/>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DA"/>
    <w:rsid w:val="00CD4BF1"/>
    <w:rsid w:val="00CD4CD7"/>
    <w:rsid w:val="00CD4F46"/>
    <w:rsid w:val="00CD522C"/>
    <w:rsid w:val="00CD53B1"/>
    <w:rsid w:val="00CD53BE"/>
    <w:rsid w:val="00CD546C"/>
    <w:rsid w:val="00CD5C5E"/>
    <w:rsid w:val="00CD5EA2"/>
    <w:rsid w:val="00CD5F74"/>
    <w:rsid w:val="00CD6266"/>
    <w:rsid w:val="00CD6357"/>
    <w:rsid w:val="00CD66E6"/>
    <w:rsid w:val="00CD6F5D"/>
    <w:rsid w:val="00CD6FCD"/>
    <w:rsid w:val="00CD77B4"/>
    <w:rsid w:val="00CD7898"/>
    <w:rsid w:val="00CE017F"/>
    <w:rsid w:val="00CE0362"/>
    <w:rsid w:val="00CE0739"/>
    <w:rsid w:val="00CE094D"/>
    <w:rsid w:val="00CE0EA7"/>
    <w:rsid w:val="00CE0F74"/>
    <w:rsid w:val="00CE100B"/>
    <w:rsid w:val="00CE128B"/>
    <w:rsid w:val="00CE14A0"/>
    <w:rsid w:val="00CE1C3C"/>
    <w:rsid w:val="00CE1D27"/>
    <w:rsid w:val="00CE1F74"/>
    <w:rsid w:val="00CE26C2"/>
    <w:rsid w:val="00CE2813"/>
    <w:rsid w:val="00CE2884"/>
    <w:rsid w:val="00CE343F"/>
    <w:rsid w:val="00CE34D2"/>
    <w:rsid w:val="00CE377F"/>
    <w:rsid w:val="00CE37E4"/>
    <w:rsid w:val="00CE393E"/>
    <w:rsid w:val="00CE3CAA"/>
    <w:rsid w:val="00CE4338"/>
    <w:rsid w:val="00CE48C4"/>
    <w:rsid w:val="00CE495A"/>
    <w:rsid w:val="00CE4AFB"/>
    <w:rsid w:val="00CE4ED8"/>
    <w:rsid w:val="00CE560D"/>
    <w:rsid w:val="00CE577F"/>
    <w:rsid w:val="00CE587F"/>
    <w:rsid w:val="00CE5CFC"/>
    <w:rsid w:val="00CE7163"/>
    <w:rsid w:val="00CE720B"/>
    <w:rsid w:val="00CE779B"/>
    <w:rsid w:val="00CE79A0"/>
    <w:rsid w:val="00CE7A2C"/>
    <w:rsid w:val="00CE7C6E"/>
    <w:rsid w:val="00CF012F"/>
    <w:rsid w:val="00CF08B0"/>
    <w:rsid w:val="00CF0C23"/>
    <w:rsid w:val="00CF0C9F"/>
    <w:rsid w:val="00CF0DA0"/>
    <w:rsid w:val="00CF0DAD"/>
    <w:rsid w:val="00CF1264"/>
    <w:rsid w:val="00CF175F"/>
    <w:rsid w:val="00CF18F9"/>
    <w:rsid w:val="00CF1933"/>
    <w:rsid w:val="00CF19BD"/>
    <w:rsid w:val="00CF1D8A"/>
    <w:rsid w:val="00CF212D"/>
    <w:rsid w:val="00CF2131"/>
    <w:rsid w:val="00CF23B8"/>
    <w:rsid w:val="00CF268C"/>
    <w:rsid w:val="00CF26F9"/>
    <w:rsid w:val="00CF2CD2"/>
    <w:rsid w:val="00CF30B2"/>
    <w:rsid w:val="00CF3BA6"/>
    <w:rsid w:val="00CF3C1A"/>
    <w:rsid w:val="00CF4F24"/>
    <w:rsid w:val="00CF5A72"/>
    <w:rsid w:val="00CF5B6A"/>
    <w:rsid w:val="00CF6421"/>
    <w:rsid w:val="00CF66AF"/>
    <w:rsid w:val="00CF70B6"/>
    <w:rsid w:val="00CF70FE"/>
    <w:rsid w:val="00CF7515"/>
    <w:rsid w:val="00D0060D"/>
    <w:rsid w:val="00D00664"/>
    <w:rsid w:val="00D00A64"/>
    <w:rsid w:val="00D00B6E"/>
    <w:rsid w:val="00D014AE"/>
    <w:rsid w:val="00D01CC9"/>
    <w:rsid w:val="00D01D8E"/>
    <w:rsid w:val="00D01E6E"/>
    <w:rsid w:val="00D023BF"/>
    <w:rsid w:val="00D02850"/>
    <w:rsid w:val="00D02D65"/>
    <w:rsid w:val="00D03075"/>
    <w:rsid w:val="00D0320A"/>
    <w:rsid w:val="00D034AE"/>
    <w:rsid w:val="00D03C07"/>
    <w:rsid w:val="00D03D86"/>
    <w:rsid w:val="00D03FD8"/>
    <w:rsid w:val="00D041DB"/>
    <w:rsid w:val="00D0438F"/>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3109"/>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1B4"/>
    <w:rsid w:val="00D201F6"/>
    <w:rsid w:val="00D20212"/>
    <w:rsid w:val="00D20323"/>
    <w:rsid w:val="00D205A3"/>
    <w:rsid w:val="00D20A11"/>
    <w:rsid w:val="00D212DF"/>
    <w:rsid w:val="00D2166A"/>
    <w:rsid w:val="00D2168C"/>
    <w:rsid w:val="00D21D91"/>
    <w:rsid w:val="00D22638"/>
    <w:rsid w:val="00D22837"/>
    <w:rsid w:val="00D22B05"/>
    <w:rsid w:val="00D22E76"/>
    <w:rsid w:val="00D23C5B"/>
    <w:rsid w:val="00D23E9D"/>
    <w:rsid w:val="00D2486D"/>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70"/>
    <w:rsid w:val="00D30461"/>
    <w:rsid w:val="00D30561"/>
    <w:rsid w:val="00D30DB1"/>
    <w:rsid w:val="00D31705"/>
    <w:rsid w:val="00D31BB0"/>
    <w:rsid w:val="00D31DB2"/>
    <w:rsid w:val="00D321CA"/>
    <w:rsid w:val="00D32349"/>
    <w:rsid w:val="00D334D6"/>
    <w:rsid w:val="00D33A00"/>
    <w:rsid w:val="00D34366"/>
    <w:rsid w:val="00D34690"/>
    <w:rsid w:val="00D348AC"/>
    <w:rsid w:val="00D34FEF"/>
    <w:rsid w:val="00D35447"/>
    <w:rsid w:val="00D35470"/>
    <w:rsid w:val="00D3694D"/>
    <w:rsid w:val="00D36AD2"/>
    <w:rsid w:val="00D36B6B"/>
    <w:rsid w:val="00D36C25"/>
    <w:rsid w:val="00D36CAC"/>
    <w:rsid w:val="00D371D0"/>
    <w:rsid w:val="00D375BF"/>
    <w:rsid w:val="00D37DF9"/>
    <w:rsid w:val="00D400A6"/>
    <w:rsid w:val="00D4064B"/>
    <w:rsid w:val="00D41106"/>
    <w:rsid w:val="00D41507"/>
    <w:rsid w:val="00D41671"/>
    <w:rsid w:val="00D41799"/>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7D4"/>
    <w:rsid w:val="00D4624B"/>
    <w:rsid w:val="00D46933"/>
    <w:rsid w:val="00D46EFB"/>
    <w:rsid w:val="00D476E8"/>
    <w:rsid w:val="00D4771A"/>
    <w:rsid w:val="00D47733"/>
    <w:rsid w:val="00D47997"/>
    <w:rsid w:val="00D47B4D"/>
    <w:rsid w:val="00D47CBF"/>
    <w:rsid w:val="00D47E63"/>
    <w:rsid w:val="00D5022C"/>
    <w:rsid w:val="00D50409"/>
    <w:rsid w:val="00D50504"/>
    <w:rsid w:val="00D50658"/>
    <w:rsid w:val="00D50AE3"/>
    <w:rsid w:val="00D50AFF"/>
    <w:rsid w:val="00D50C8F"/>
    <w:rsid w:val="00D511C9"/>
    <w:rsid w:val="00D51347"/>
    <w:rsid w:val="00D514EE"/>
    <w:rsid w:val="00D51725"/>
    <w:rsid w:val="00D517F1"/>
    <w:rsid w:val="00D52356"/>
    <w:rsid w:val="00D526C7"/>
    <w:rsid w:val="00D52747"/>
    <w:rsid w:val="00D52767"/>
    <w:rsid w:val="00D527D8"/>
    <w:rsid w:val="00D53235"/>
    <w:rsid w:val="00D533BA"/>
    <w:rsid w:val="00D53CF7"/>
    <w:rsid w:val="00D53E8C"/>
    <w:rsid w:val="00D53FB7"/>
    <w:rsid w:val="00D546AD"/>
    <w:rsid w:val="00D5480B"/>
    <w:rsid w:val="00D54AF1"/>
    <w:rsid w:val="00D54E64"/>
    <w:rsid w:val="00D5530D"/>
    <w:rsid w:val="00D55B77"/>
    <w:rsid w:val="00D5625A"/>
    <w:rsid w:val="00D566DF"/>
    <w:rsid w:val="00D56E22"/>
    <w:rsid w:val="00D57CB6"/>
    <w:rsid w:val="00D60074"/>
    <w:rsid w:val="00D60251"/>
    <w:rsid w:val="00D607A2"/>
    <w:rsid w:val="00D60E3C"/>
    <w:rsid w:val="00D611EE"/>
    <w:rsid w:val="00D61478"/>
    <w:rsid w:val="00D61554"/>
    <w:rsid w:val="00D618FA"/>
    <w:rsid w:val="00D61DE5"/>
    <w:rsid w:val="00D62461"/>
    <w:rsid w:val="00D62890"/>
    <w:rsid w:val="00D62A02"/>
    <w:rsid w:val="00D62B91"/>
    <w:rsid w:val="00D62CD2"/>
    <w:rsid w:val="00D632B7"/>
    <w:rsid w:val="00D64204"/>
    <w:rsid w:val="00D642C4"/>
    <w:rsid w:val="00D6540E"/>
    <w:rsid w:val="00D65AEB"/>
    <w:rsid w:val="00D6610B"/>
    <w:rsid w:val="00D66DEF"/>
    <w:rsid w:val="00D66EEC"/>
    <w:rsid w:val="00D67464"/>
    <w:rsid w:val="00D67770"/>
    <w:rsid w:val="00D67B93"/>
    <w:rsid w:val="00D7087F"/>
    <w:rsid w:val="00D71480"/>
    <w:rsid w:val="00D71517"/>
    <w:rsid w:val="00D71739"/>
    <w:rsid w:val="00D7177B"/>
    <w:rsid w:val="00D71AEC"/>
    <w:rsid w:val="00D71D26"/>
    <w:rsid w:val="00D71F23"/>
    <w:rsid w:val="00D7223A"/>
    <w:rsid w:val="00D72581"/>
    <w:rsid w:val="00D72689"/>
    <w:rsid w:val="00D7271E"/>
    <w:rsid w:val="00D72A1B"/>
    <w:rsid w:val="00D72A7D"/>
    <w:rsid w:val="00D72E90"/>
    <w:rsid w:val="00D72E97"/>
    <w:rsid w:val="00D72FC7"/>
    <w:rsid w:val="00D730A4"/>
    <w:rsid w:val="00D7388B"/>
    <w:rsid w:val="00D739C6"/>
    <w:rsid w:val="00D73F30"/>
    <w:rsid w:val="00D73FD7"/>
    <w:rsid w:val="00D7433B"/>
    <w:rsid w:val="00D74836"/>
    <w:rsid w:val="00D748BB"/>
    <w:rsid w:val="00D74944"/>
    <w:rsid w:val="00D75113"/>
    <w:rsid w:val="00D756C2"/>
    <w:rsid w:val="00D758D1"/>
    <w:rsid w:val="00D75992"/>
    <w:rsid w:val="00D75F1C"/>
    <w:rsid w:val="00D75F5E"/>
    <w:rsid w:val="00D76259"/>
    <w:rsid w:val="00D774E5"/>
    <w:rsid w:val="00D77693"/>
    <w:rsid w:val="00D776AF"/>
    <w:rsid w:val="00D77927"/>
    <w:rsid w:val="00D77A5E"/>
    <w:rsid w:val="00D77A78"/>
    <w:rsid w:val="00D80912"/>
    <w:rsid w:val="00D80A8D"/>
    <w:rsid w:val="00D812BF"/>
    <w:rsid w:val="00D816D4"/>
    <w:rsid w:val="00D8180F"/>
    <w:rsid w:val="00D821A6"/>
    <w:rsid w:val="00D8259E"/>
    <w:rsid w:val="00D8274D"/>
    <w:rsid w:val="00D82870"/>
    <w:rsid w:val="00D83353"/>
    <w:rsid w:val="00D83396"/>
    <w:rsid w:val="00D8363F"/>
    <w:rsid w:val="00D836DC"/>
    <w:rsid w:val="00D83902"/>
    <w:rsid w:val="00D8432A"/>
    <w:rsid w:val="00D849A5"/>
    <w:rsid w:val="00D84ABB"/>
    <w:rsid w:val="00D84F12"/>
    <w:rsid w:val="00D84FE4"/>
    <w:rsid w:val="00D85434"/>
    <w:rsid w:val="00D85499"/>
    <w:rsid w:val="00D8682D"/>
    <w:rsid w:val="00D869A7"/>
    <w:rsid w:val="00D86B82"/>
    <w:rsid w:val="00D86DB5"/>
    <w:rsid w:val="00D87A8E"/>
    <w:rsid w:val="00D87D7D"/>
    <w:rsid w:val="00D90021"/>
    <w:rsid w:val="00D9016A"/>
    <w:rsid w:val="00D90A8B"/>
    <w:rsid w:val="00D90F34"/>
    <w:rsid w:val="00D91286"/>
    <w:rsid w:val="00D91438"/>
    <w:rsid w:val="00D9186C"/>
    <w:rsid w:val="00D91BFC"/>
    <w:rsid w:val="00D91C96"/>
    <w:rsid w:val="00D91E6A"/>
    <w:rsid w:val="00D91F4E"/>
    <w:rsid w:val="00D9206C"/>
    <w:rsid w:val="00D920E3"/>
    <w:rsid w:val="00D9217D"/>
    <w:rsid w:val="00D9246C"/>
    <w:rsid w:val="00D92984"/>
    <w:rsid w:val="00D92BD7"/>
    <w:rsid w:val="00D93427"/>
    <w:rsid w:val="00D9389A"/>
    <w:rsid w:val="00D93976"/>
    <w:rsid w:val="00D93CAF"/>
    <w:rsid w:val="00D93E84"/>
    <w:rsid w:val="00D942F7"/>
    <w:rsid w:val="00D9480A"/>
    <w:rsid w:val="00D94B2E"/>
    <w:rsid w:val="00D95268"/>
    <w:rsid w:val="00D952FA"/>
    <w:rsid w:val="00D9541E"/>
    <w:rsid w:val="00D95981"/>
    <w:rsid w:val="00D95D7F"/>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C7E"/>
    <w:rsid w:val="00DA738F"/>
    <w:rsid w:val="00DA7675"/>
    <w:rsid w:val="00DA7A26"/>
    <w:rsid w:val="00DA7E3E"/>
    <w:rsid w:val="00DA7E7C"/>
    <w:rsid w:val="00DB00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4C7"/>
    <w:rsid w:val="00DB7976"/>
    <w:rsid w:val="00DB7B10"/>
    <w:rsid w:val="00DB7EF6"/>
    <w:rsid w:val="00DC03BB"/>
    <w:rsid w:val="00DC08F2"/>
    <w:rsid w:val="00DC09C5"/>
    <w:rsid w:val="00DC0A73"/>
    <w:rsid w:val="00DC1A69"/>
    <w:rsid w:val="00DC1D35"/>
    <w:rsid w:val="00DC27BD"/>
    <w:rsid w:val="00DC28CB"/>
    <w:rsid w:val="00DC29EE"/>
    <w:rsid w:val="00DC2B02"/>
    <w:rsid w:val="00DC2F57"/>
    <w:rsid w:val="00DC31AC"/>
    <w:rsid w:val="00DC31DF"/>
    <w:rsid w:val="00DC3223"/>
    <w:rsid w:val="00DC32D0"/>
    <w:rsid w:val="00DC361E"/>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34F"/>
    <w:rsid w:val="00DC746F"/>
    <w:rsid w:val="00DC7579"/>
    <w:rsid w:val="00DC76FF"/>
    <w:rsid w:val="00DC79CF"/>
    <w:rsid w:val="00DC7B79"/>
    <w:rsid w:val="00DC7F94"/>
    <w:rsid w:val="00DC7FA7"/>
    <w:rsid w:val="00DD022B"/>
    <w:rsid w:val="00DD0A6A"/>
    <w:rsid w:val="00DD0A94"/>
    <w:rsid w:val="00DD0D57"/>
    <w:rsid w:val="00DD14AB"/>
    <w:rsid w:val="00DD199A"/>
    <w:rsid w:val="00DD1CC3"/>
    <w:rsid w:val="00DD1F1E"/>
    <w:rsid w:val="00DD242C"/>
    <w:rsid w:val="00DD24E8"/>
    <w:rsid w:val="00DD25B7"/>
    <w:rsid w:val="00DD25E1"/>
    <w:rsid w:val="00DD26E4"/>
    <w:rsid w:val="00DD298D"/>
    <w:rsid w:val="00DD2B60"/>
    <w:rsid w:val="00DD2BC1"/>
    <w:rsid w:val="00DD3673"/>
    <w:rsid w:val="00DD3ACD"/>
    <w:rsid w:val="00DD4453"/>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121A"/>
    <w:rsid w:val="00DE143F"/>
    <w:rsid w:val="00DE177E"/>
    <w:rsid w:val="00DE1D5C"/>
    <w:rsid w:val="00DE2D4A"/>
    <w:rsid w:val="00DE3177"/>
    <w:rsid w:val="00DE3A77"/>
    <w:rsid w:val="00DE3E34"/>
    <w:rsid w:val="00DE3FAE"/>
    <w:rsid w:val="00DE43CA"/>
    <w:rsid w:val="00DE47B5"/>
    <w:rsid w:val="00DE4856"/>
    <w:rsid w:val="00DE4868"/>
    <w:rsid w:val="00DE491E"/>
    <w:rsid w:val="00DE5140"/>
    <w:rsid w:val="00DE5A70"/>
    <w:rsid w:val="00DE5DA6"/>
    <w:rsid w:val="00DE6529"/>
    <w:rsid w:val="00DE699C"/>
    <w:rsid w:val="00DE6DC2"/>
    <w:rsid w:val="00DE6F0F"/>
    <w:rsid w:val="00DE75D3"/>
    <w:rsid w:val="00DE7626"/>
    <w:rsid w:val="00DE7670"/>
    <w:rsid w:val="00DE7673"/>
    <w:rsid w:val="00DE777B"/>
    <w:rsid w:val="00DE7920"/>
    <w:rsid w:val="00DE7D7C"/>
    <w:rsid w:val="00DE7E2C"/>
    <w:rsid w:val="00DF0034"/>
    <w:rsid w:val="00DF0784"/>
    <w:rsid w:val="00DF1C97"/>
    <w:rsid w:val="00DF1D8C"/>
    <w:rsid w:val="00DF280F"/>
    <w:rsid w:val="00DF2858"/>
    <w:rsid w:val="00DF2862"/>
    <w:rsid w:val="00DF2D90"/>
    <w:rsid w:val="00DF2E4B"/>
    <w:rsid w:val="00DF306F"/>
    <w:rsid w:val="00DF317C"/>
    <w:rsid w:val="00DF336E"/>
    <w:rsid w:val="00DF3808"/>
    <w:rsid w:val="00DF3AE3"/>
    <w:rsid w:val="00DF4136"/>
    <w:rsid w:val="00DF41E9"/>
    <w:rsid w:val="00DF46FC"/>
    <w:rsid w:val="00DF4780"/>
    <w:rsid w:val="00DF4DCD"/>
    <w:rsid w:val="00DF53B6"/>
    <w:rsid w:val="00DF54B5"/>
    <w:rsid w:val="00DF5E4D"/>
    <w:rsid w:val="00DF6138"/>
    <w:rsid w:val="00DF62CC"/>
    <w:rsid w:val="00DF65FB"/>
    <w:rsid w:val="00DF66A4"/>
    <w:rsid w:val="00DF671C"/>
    <w:rsid w:val="00DF67CF"/>
    <w:rsid w:val="00DF6B91"/>
    <w:rsid w:val="00DF6C61"/>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562"/>
    <w:rsid w:val="00E0257F"/>
    <w:rsid w:val="00E028E3"/>
    <w:rsid w:val="00E02F72"/>
    <w:rsid w:val="00E03B27"/>
    <w:rsid w:val="00E040ED"/>
    <w:rsid w:val="00E044F7"/>
    <w:rsid w:val="00E04F07"/>
    <w:rsid w:val="00E0504C"/>
    <w:rsid w:val="00E052DF"/>
    <w:rsid w:val="00E05879"/>
    <w:rsid w:val="00E05A73"/>
    <w:rsid w:val="00E05B52"/>
    <w:rsid w:val="00E0755D"/>
    <w:rsid w:val="00E07710"/>
    <w:rsid w:val="00E10CC9"/>
    <w:rsid w:val="00E110F8"/>
    <w:rsid w:val="00E120AC"/>
    <w:rsid w:val="00E120FD"/>
    <w:rsid w:val="00E122D8"/>
    <w:rsid w:val="00E12673"/>
    <w:rsid w:val="00E12769"/>
    <w:rsid w:val="00E12B9D"/>
    <w:rsid w:val="00E12C0A"/>
    <w:rsid w:val="00E13542"/>
    <w:rsid w:val="00E13B19"/>
    <w:rsid w:val="00E149E9"/>
    <w:rsid w:val="00E14FC1"/>
    <w:rsid w:val="00E15A4A"/>
    <w:rsid w:val="00E15BE0"/>
    <w:rsid w:val="00E15C58"/>
    <w:rsid w:val="00E15F30"/>
    <w:rsid w:val="00E16208"/>
    <w:rsid w:val="00E16513"/>
    <w:rsid w:val="00E166CA"/>
    <w:rsid w:val="00E16896"/>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0CFB"/>
    <w:rsid w:val="00E210D1"/>
    <w:rsid w:val="00E21641"/>
    <w:rsid w:val="00E21B1D"/>
    <w:rsid w:val="00E22056"/>
    <w:rsid w:val="00E22110"/>
    <w:rsid w:val="00E221A9"/>
    <w:rsid w:val="00E225D4"/>
    <w:rsid w:val="00E22E3B"/>
    <w:rsid w:val="00E22FEE"/>
    <w:rsid w:val="00E232A3"/>
    <w:rsid w:val="00E23838"/>
    <w:rsid w:val="00E23C52"/>
    <w:rsid w:val="00E23CBD"/>
    <w:rsid w:val="00E23D31"/>
    <w:rsid w:val="00E2418A"/>
    <w:rsid w:val="00E242F2"/>
    <w:rsid w:val="00E2473D"/>
    <w:rsid w:val="00E252AD"/>
    <w:rsid w:val="00E25908"/>
    <w:rsid w:val="00E25BCA"/>
    <w:rsid w:val="00E26180"/>
    <w:rsid w:val="00E26508"/>
    <w:rsid w:val="00E265DC"/>
    <w:rsid w:val="00E269FE"/>
    <w:rsid w:val="00E26DF6"/>
    <w:rsid w:val="00E27E55"/>
    <w:rsid w:val="00E27EEF"/>
    <w:rsid w:val="00E30676"/>
    <w:rsid w:val="00E30911"/>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97C"/>
    <w:rsid w:val="00E34C8A"/>
    <w:rsid w:val="00E34EF4"/>
    <w:rsid w:val="00E3533C"/>
    <w:rsid w:val="00E36139"/>
    <w:rsid w:val="00E36260"/>
    <w:rsid w:val="00E37269"/>
    <w:rsid w:val="00E3749A"/>
    <w:rsid w:val="00E378BD"/>
    <w:rsid w:val="00E37C88"/>
    <w:rsid w:val="00E37D1E"/>
    <w:rsid w:val="00E4075E"/>
    <w:rsid w:val="00E41222"/>
    <w:rsid w:val="00E4127D"/>
    <w:rsid w:val="00E41454"/>
    <w:rsid w:val="00E4192D"/>
    <w:rsid w:val="00E41A1C"/>
    <w:rsid w:val="00E41CAF"/>
    <w:rsid w:val="00E41DC4"/>
    <w:rsid w:val="00E422A0"/>
    <w:rsid w:val="00E42905"/>
    <w:rsid w:val="00E42F0C"/>
    <w:rsid w:val="00E42F1E"/>
    <w:rsid w:val="00E43258"/>
    <w:rsid w:val="00E433F5"/>
    <w:rsid w:val="00E43B50"/>
    <w:rsid w:val="00E44599"/>
    <w:rsid w:val="00E44AD4"/>
    <w:rsid w:val="00E44C26"/>
    <w:rsid w:val="00E45292"/>
    <w:rsid w:val="00E452CD"/>
    <w:rsid w:val="00E4572A"/>
    <w:rsid w:val="00E45A0A"/>
    <w:rsid w:val="00E45BFD"/>
    <w:rsid w:val="00E45EB3"/>
    <w:rsid w:val="00E463ED"/>
    <w:rsid w:val="00E46459"/>
    <w:rsid w:val="00E468BF"/>
    <w:rsid w:val="00E468CD"/>
    <w:rsid w:val="00E46C91"/>
    <w:rsid w:val="00E46EAF"/>
    <w:rsid w:val="00E4702B"/>
    <w:rsid w:val="00E47090"/>
    <w:rsid w:val="00E47309"/>
    <w:rsid w:val="00E4735C"/>
    <w:rsid w:val="00E475D2"/>
    <w:rsid w:val="00E476F5"/>
    <w:rsid w:val="00E4783B"/>
    <w:rsid w:val="00E47C5C"/>
    <w:rsid w:val="00E47DF2"/>
    <w:rsid w:val="00E47E04"/>
    <w:rsid w:val="00E47F88"/>
    <w:rsid w:val="00E501C2"/>
    <w:rsid w:val="00E50780"/>
    <w:rsid w:val="00E5096A"/>
    <w:rsid w:val="00E50CDB"/>
    <w:rsid w:val="00E51409"/>
    <w:rsid w:val="00E5144F"/>
    <w:rsid w:val="00E517CA"/>
    <w:rsid w:val="00E518FF"/>
    <w:rsid w:val="00E5222F"/>
    <w:rsid w:val="00E5239F"/>
    <w:rsid w:val="00E52B2D"/>
    <w:rsid w:val="00E52B6A"/>
    <w:rsid w:val="00E52BDE"/>
    <w:rsid w:val="00E52D6E"/>
    <w:rsid w:val="00E52DD5"/>
    <w:rsid w:val="00E52ED3"/>
    <w:rsid w:val="00E5313E"/>
    <w:rsid w:val="00E53410"/>
    <w:rsid w:val="00E53498"/>
    <w:rsid w:val="00E535C2"/>
    <w:rsid w:val="00E53979"/>
    <w:rsid w:val="00E54013"/>
    <w:rsid w:val="00E5460E"/>
    <w:rsid w:val="00E550ED"/>
    <w:rsid w:val="00E5559D"/>
    <w:rsid w:val="00E5572A"/>
    <w:rsid w:val="00E558D9"/>
    <w:rsid w:val="00E55C0B"/>
    <w:rsid w:val="00E55CC0"/>
    <w:rsid w:val="00E55EBB"/>
    <w:rsid w:val="00E5610C"/>
    <w:rsid w:val="00E5626A"/>
    <w:rsid w:val="00E56478"/>
    <w:rsid w:val="00E5676C"/>
    <w:rsid w:val="00E567FC"/>
    <w:rsid w:val="00E56CF7"/>
    <w:rsid w:val="00E56E8D"/>
    <w:rsid w:val="00E56EE0"/>
    <w:rsid w:val="00E573F7"/>
    <w:rsid w:val="00E5765D"/>
    <w:rsid w:val="00E6045D"/>
    <w:rsid w:val="00E606C6"/>
    <w:rsid w:val="00E60C8B"/>
    <w:rsid w:val="00E612B9"/>
    <w:rsid w:val="00E6162E"/>
    <w:rsid w:val="00E61659"/>
    <w:rsid w:val="00E61672"/>
    <w:rsid w:val="00E61783"/>
    <w:rsid w:val="00E61932"/>
    <w:rsid w:val="00E61DAB"/>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2105"/>
    <w:rsid w:val="00E7294F"/>
    <w:rsid w:val="00E72B1C"/>
    <w:rsid w:val="00E72C63"/>
    <w:rsid w:val="00E72CA4"/>
    <w:rsid w:val="00E72EFD"/>
    <w:rsid w:val="00E73552"/>
    <w:rsid w:val="00E736AA"/>
    <w:rsid w:val="00E73A3B"/>
    <w:rsid w:val="00E74030"/>
    <w:rsid w:val="00E754DC"/>
    <w:rsid w:val="00E7586C"/>
    <w:rsid w:val="00E7637F"/>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32D"/>
    <w:rsid w:val="00E8663E"/>
    <w:rsid w:val="00E8666F"/>
    <w:rsid w:val="00E8669A"/>
    <w:rsid w:val="00E86A5A"/>
    <w:rsid w:val="00E86E4F"/>
    <w:rsid w:val="00E87645"/>
    <w:rsid w:val="00E87716"/>
    <w:rsid w:val="00E9089B"/>
    <w:rsid w:val="00E9151F"/>
    <w:rsid w:val="00E91588"/>
    <w:rsid w:val="00E915CC"/>
    <w:rsid w:val="00E91A66"/>
    <w:rsid w:val="00E91D9A"/>
    <w:rsid w:val="00E91EE0"/>
    <w:rsid w:val="00E9246E"/>
    <w:rsid w:val="00E92585"/>
    <w:rsid w:val="00E925FB"/>
    <w:rsid w:val="00E9333C"/>
    <w:rsid w:val="00E9364E"/>
    <w:rsid w:val="00E9369B"/>
    <w:rsid w:val="00E93DDF"/>
    <w:rsid w:val="00E947D0"/>
    <w:rsid w:val="00E94D77"/>
    <w:rsid w:val="00E94F26"/>
    <w:rsid w:val="00E954FF"/>
    <w:rsid w:val="00E95629"/>
    <w:rsid w:val="00E958A5"/>
    <w:rsid w:val="00E96568"/>
    <w:rsid w:val="00E965A2"/>
    <w:rsid w:val="00E9696D"/>
    <w:rsid w:val="00E96AC5"/>
    <w:rsid w:val="00E96BE8"/>
    <w:rsid w:val="00E96CDD"/>
    <w:rsid w:val="00E96E8B"/>
    <w:rsid w:val="00E96EA4"/>
    <w:rsid w:val="00E97DA6"/>
    <w:rsid w:val="00EA052C"/>
    <w:rsid w:val="00EA06E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3B70"/>
    <w:rsid w:val="00EA43AB"/>
    <w:rsid w:val="00EA4949"/>
    <w:rsid w:val="00EA4B56"/>
    <w:rsid w:val="00EA4ECC"/>
    <w:rsid w:val="00EA50AB"/>
    <w:rsid w:val="00EA52F7"/>
    <w:rsid w:val="00EA57A9"/>
    <w:rsid w:val="00EA5899"/>
    <w:rsid w:val="00EA5992"/>
    <w:rsid w:val="00EA601B"/>
    <w:rsid w:val="00EA63F2"/>
    <w:rsid w:val="00EA652B"/>
    <w:rsid w:val="00EA66BB"/>
    <w:rsid w:val="00EA6EDA"/>
    <w:rsid w:val="00EA706D"/>
    <w:rsid w:val="00EA729E"/>
    <w:rsid w:val="00EA7F8B"/>
    <w:rsid w:val="00EB0013"/>
    <w:rsid w:val="00EB0568"/>
    <w:rsid w:val="00EB0828"/>
    <w:rsid w:val="00EB0882"/>
    <w:rsid w:val="00EB0940"/>
    <w:rsid w:val="00EB0E3B"/>
    <w:rsid w:val="00EB1210"/>
    <w:rsid w:val="00EB1644"/>
    <w:rsid w:val="00EB19F2"/>
    <w:rsid w:val="00EB1C75"/>
    <w:rsid w:val="00EB1F03"/>
    <w:rsid w:val="00EB2BC1"/>
    <w:rsid w:val="00EB3302"/>
    <w:rsid w:val="00EB34EA"/>
    <w:rsid w:val="00EB3635"/>
    <w:rsid w:val="00EB3895"/>
    <w:rsid w:val="00EB3AE3"/>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056A"/>
    <w:rsid w:val="00EC1280"/>
    <w:rsid w:val="00EC17F1"/>
    <w:rsid w:val="00EC26E1"/>
    <w:rsid w:val="00EC296F"/>
    <w:rsid w:val="00EC298C"/>
    <w:rsid w:val="00EC2C26"/>
    <w:rsid w:val="00EC3861"/>
    <w:rsid w:val="00EC4F9F"/>
    <w:rsid w:val="00EC509C"/>
    <w:rsid w:val="00EC5249"/>
    <w:rsid w:val="00EC5301"/>
    <w:rsid w:val="00EC5CA8"/>
    <w:rsid w:val="00EC6160"/>
    <w:rsid w:val="00EC64B5"/>
    <w:rsid w:val="00EC685F"/>
    <w:rsid w:val="00EC69A8"/>
    <w:rsid w:val="00EC6DB6"/>
    <w:rsid w:val="00EC715C"/>
    <w:rsid w:val="00EC761D"/>
    <w:rsid w:val="00EC7D1A"/>
    <w:rsid w:val="00ED082D"/>
    <w:rsid w:val="00ED098C"/>
    <w:rsid w:val="00ED0A62"/>
    <w:rsid w:val="00ED0EFD"/>
    <w:rsid w:val="00ED13A2"/>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7CB"/>
    <w:rsid w:val="00ED6990"/>
    <w:rsid w:val="00ED6B01"/>
    <w:rsid w:val="00ED6D3A"/>
    <w:rsid w:val="00ED72CB"/>
    <w:rsid w:val="00ED73CC"/>
    <w:rsid w:val="00ED7438"/>
    <w:rsid w:val="00ED7560"/>
    <w:rsid w:val="00ED7A08"/>
    <w:rsid w:val="00ED7E79"/>
    <w:rsid w:val="00EE0085"/>
    <w:rsid w:val="00EE00FB"/>
    <w:rsid w:val="00EE0888"/>
    <w:rsid w:val="00EE0CD9"/>
    <w:rsid w:val="00EE0FBD"/>
    <w:rsid w:val="00EE1B24"/>
    <w:rsid w:val="00EE1C12"/>
    <w:rsid w:val="00EE1C1E"/>
    <w:rsid w:val="00EE1EE0"/>
    <w:rsid w:val="00EE2260"/>
    <w:rsid w:val="00EE27EE"/>
    <w:rsid w:val="00EE2AB3"/>
    <w:rsid w:val="00EE3398"/>
    <w:rsid w:val="00EE38FB"/>
    <w:rsid w:val="00EE3CB6"/>
    <w:rsid w:val="00EE4801"/>
    <w:rsid w:val="00EE4CD3"/>
    <w:rsid w:val="00EE4D66"/>
    <w:rsid w:val="00EE4FDC"/>
    <w:rsid w:val="00EE50D3"/>
    <w:rsid w:val="00EE57BE"/>
    <w:rsid w:val="00EE5AB7"/>
    <w:rsid w:val="00EE5DB0"/>
    <w:rsid w:val="00EE6126"/>
    <w:rsid w:val="00EE68EE"/>
    <w:rsid w:val="00EE76EB"/>
    <w:rsid w:val="00EE77DC"/>
    <w:rsid w:val="00EE793A"/>
    <w:rsid w:val="00EE7981"/>
    <w:rsid w:val="00EE7A5A"/>
    <w:rsid w:val="00EE7AD7"/>
    <w:rsid w:val="00EE7F79"/>
    <w:rsid w:val="00EF06BF"/>
    <w:rsid w:val="00EF06C6"/>
    <w:rsid w:val="00EF101D"/>
    <w:rsid w:val="00EF17F8"/>
    <w:rsid w:val="00EF1C96"/>
    <w:rsid w:val="00EF1DAE"/>
    <w:rsid w:val="00EF1F1B"/>
    <w:rsid w:val="00EF23AF"/>
    <w:rsid w:val="00EF377C"/>
    <w:rsid w:val="00EF3D86"/>
    <w:rsid w:val="00EF3DC2"/>
    <w:rsid w:val="00EF3E64"/>
    <w:rsid w:val="00EF3EB6"/>
    <w:rsid w:val="00EF405E"/>
    <w:rsid w:val="00EF4240"/>
    <w:rsid w:val="00EF4624"/>
    <w:rsid w:val="00EF4B82"/>
    <w:rsid w:val="00EF4C23"/>
    <w:rsid w:val="00EF4DD2"/>
    <w:rsid w:val="00EF5FD3"/>
    <w:rsid w:val="00EF5FEF"/>
    <w:rsid w:val="00EF6383"/>
    <w:rsid w:val="00EF645D"/>
    <w:rsid w:val="00EF682A"/>
    <w:rsid w:val="00EF68C0"/>
    <w:rsid w:val="00EF6910"/>
    <w:rsid w:val="00EF7031"/>
    <w:rsid w:val="00EF7198"/>
    <w:rsid w:val="00EF7982"/>
    <w:rsid w:val="00EF7AE9"/>
    <w:rsid w:val="00F00DAC"/>
    <w:rsid w:val="00F01074"/>
    <w:rsid w:val="00F0166A"/>
    <w:rsid w:val="00F01AB5"/>
    <w:rsid w:val="00F01DBA"/>
    <w:rsid w:val="00F0219A"/>
    <w:rsid w:val="00F025F3"/>
    <w:rsid w:val="00F02687"/>
    <w:rsid w:val="00F02ADE"/>
    <w:rsid w:val="00F03506"/>
    <w:rsid w:val="00F0389E"/>
    <w:rsid w:val="00F03AB4"/>
    <w:rsid w:val="00F03ADD"/>
    <w:rsid w:val="00F0425F"/>
    <w:rsid w:val="00F043D1"/>
    <w:rsid w:val="00F045AF"/>
    <w:rsid w:val="00F045B2"/>
    <w:rsid w:val="00F04CB4"/>
    <w:rsid w:val="00F04D0B"/>
    <w:rsid w:val="00F04D59"/>
    <w:rsid w:val="00F04F22"/>
    <w:rsid w:val="00F05007"/>
    <w:rsid w:val="00F05412"/>
    <w:rsid w:val="00F05839"/>
    <w:rsid w:val="00F05E36"/>
    <w:rsid w:val="00F05FE2"/>
    <w:rsid w:val="00F067FC"/>
    <w:rsid w:val="00F06B31"/>
    <w:rsid w:val="00F06D75"/>
    <w:rsid w:val="00F071B6"/>
    <w:rsid w:val="00F0738E"/>
    <w:rsid w:val="00F075AA"/>
    <w:rsid w:val="00F076B0"/>
    <w:rsid w:val="00F1005B"/>
    <w:rsid w:val="00F10540"/>
    <w:rsid w:val="00F108C6"/>
    <w:rsid w:val="00F10D2B"/>
    <w:rsid w:val="00F114C2"/>
    <w:rsid w:val="00F11623"/>
    <w:rsid w:val="00F11808"/>
    <w:rsid w:val="00F11E14"/>
    <w:rsid w:val="00F11E66"/>
    <w:rsid w:val="00F128EA"/>
    <w:rsid w:val="00F12ABA"/>
    <w:rsid w:val="00F13097"/>
    <w:rsid w:val="00F130EE"/>
    <w:rsid w:val="00F1311A"/>
    <w:rsid w:val="00F13D3C"/>
    <w:rsid w:val="00F1437A"/>
    <w:rsid w:val="00F147AC"/>
    <w:rsid w:val="00F14D7D"/>
    <w:rsid w:val="00F15864"/>
    <w:rsid w:val="00F15FC2"/>
    <w:rsid w:val="00F15FED"/>
    <w:rsid w:val="00F1614C"/>
    <w:rsid w:val="00F16ADE"/>
    <w:rsid w:val="00F17345"/>
    <w:rsid w:val="00F17AC9"/>
    <w:rsid w:val="00F209F0"/>
    <w:rsid w:val="00F212DD"/>
    <w:rsid w:val="00F218FF"/>
    <w:rsid w:val="00F21C9A"/>
    <w:rsid w:val="00F2244C"/>
    <w:rsid w:val="00F22E3E"/>
    <w:rsid w:val="00F235BC"/>
    <w:rsid w:val="00F238F9"/>
    <w:rsid w:val="00F23A32"/>
    <w:rsid w:val="00F23B1C"/>
    <w:rsid w:val="00F246DF"/>
    <w:rsid w:val="00F25009"/>
    <w:rsid w:val="00F256BD"/>
    <w:rsid w:val="00F25738"/>
    <w:rsid w:val="00F261E6"/>
    <w:rsid w:val="00F26592"/>
    <w:rsid w:val="00F265EC"/>
    <w:rsid w:val="00F266B1"/>
    <w:rsid w:val="00F26BB9"/>
    <w:rsid w:val="00F26CDA"/>
    <w:rsid w:val="00F27831"/>
    <w:rsid w:val="00F278F5"/>
    <w:rsid w:val="00F27ADA"/>
    <w:rsid w:val="00F27D0B"/>
    <w:rsid w:val="00F30046"/>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44CB"/>
    <w:rsid w:val="00F3460E"/>
    <w:rsid w:val="00F3473A"/>
    <w:rsid w:val="00F35074"/>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58C"/>
    <w:rsid w:val="00F41917"/>
    <w:rsid w:val="00F41E15"/>
    <w:rsid w:val="00F41FB5"/>
    <w:rsid w:val="00F42006"/>
    <w:rsid w:val="00F422BC"/>
    <w:rsid w:val="00F4324C"/>
    <w:rsid w:val="00F436E8"/>
    <w:rsid w:val="00F43AFE"/>
    <w:rsid w:val="00F444E2"/>
    <w:rsid w:val="00F4485A"/>
    <w:rsid w:val="00F44AF6"/>
    <w:rsid w:val="00F44E39"/>
    <w:rsid w:val="00F452B7"/>
    <w:rsid w:val="00F45528"/>
    <w:rsid w:val="00F456AB"/>
    <w:rsid w:val="00F45780"/>
    <w:rsid w:val="00F45B20"/>
    <w:rsid w:val="00F45C24"/>
    <w:rsid w:val="00F4732B"/>
    <w:rsid w:val="00F478CD"/>
    <w:rsid w:val="00F47F19"/>
    <w:rsid w:val="00F50049"/>
    <w:rsid w:val="00F50057"/>
    <w:rsid w:val="00F504D2"/>
    <w:rsid w:val="00F50745"/>
    <w:rsid w:val="00F50978"/>
    <w:rsid w:val="00F50D41"/>
    <w:rsid w:val="00F50E53"/>
    <w:rsid w:val="00F50EB0"/>
    <w:rsid w:val="00F50FA4"/>
    <w:rsid w:val="00F511DA"/>
    <w:rsid w:val="00F5153B"/>
    <w:rsid w:val="00F515D2"/>
    <w:rsid w:val="00F51642"/>
    <w:rsid w:val="00F5174C"/>
    <w:rsid w:val="00F518C8"/>
    <w:rsid w:val="00F51BFF"/>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71FB"/>
    <w:rsid w:val="00F575DD"/>
    <w:rsid w:val="00F6051C"/>
    <w:rsid w:val="00F61428"/>
    <w:rsid w:val="00F614DD"/>
    <w:rsid w:val="00F61628"/>
    <w:rsid w:val="00F62034"/>
    <w:rsid w:val="00F6229F"/>
    <w:rsid w:val="00F62AAE"/>
    <w:rsid w:val="00F62AF0"/>
    <w:rsid w:val="00F6315F"/>
    <w:rsid w:val="00F631AD"/>
    <w:rsid w:val="00F63352"/>
    <w:rsid w:val="00F63F59"/>
    <w:rsid w:val="00F640FB"/>
    <w:rsid w:val="00F64308"/>
    <w:rsid w:val="00F64B57"/>
    <w:rsid w:val="00F64B73"/>
    <w:rsid w:val="00F64CDC"/>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42A"/>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41"/>
    <w:rsid w:val="00F83D96"/>
    <w:rsid w:val="00F83EA1"/>
    <w:rsid w:val="00F8420E"/>
    <w:rsid w:val="00F842A4"/>
    <w:rsid w:val="00F843D3"/>
    <w:rsid w:val="00F84869"/>
    <w:rsid w:val="00F8531B"/>
    <w:rsid w:val="00F8561A"/>
    <w:rsid w:val="00F85E1E"/>
    <w:rsid w:val="00F85FB2"/>
    <w:rsid w:val="00F862A0"/>
    <w:rsid w:val="00F86A17"/>
    <w:rsid w:val="00F86B2F"/>
    <w:rsid w:val="00F86CB4"/>
    <w:rsid w:val="00F8715B"/>
    <w:rsid w:val="00F87384"/>
    <w:rsid w:val="00F8760C"/>
    <w:rsid w:val="00F879E5"/>
    <w:rsid w:val="00F87BD0"/>
    <w:rsid w:val="00F90BE1"/>
    <w:rsid w:val="00F9126A"/>
    <w:rsid w:val="00F913D6"/>
    <w:rsid w:val="00F91547"/>
    <w:rsid w:val="00F915EF"/>
    <w:rsid w:val="00F91A00"/>
    <w:rsid w:val="00F92094"/>
    <w:rsid w:val="00F9238B"/>
    <w:rsid w:val="00F93087"/>
    <w:rsid w:val="00F930EF"/>
    <w:rsid w:val="00F9354C"/>
    <w:rsid w:val="00F9402A"/>
    <w:rsid w:val="00F9454F"/>
    <w:rsid w:val="00F94593"/>
    <w:rsid w:val="00F94629"/>
    <w:rsid w:val="00F9477D"/>
    <w:rsid w:val="00F94865"/>
    <w:rsid w:val="00F94A55"/>
    <w:rsid w:val="00F94DB9"/>
    <w:rsid w:val="00F95E33"/>
    <w:rsid w:val="00F960EC"/>
    <w:rsid w:val="00F967C3"/>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E73"/>
    <w:rsid w:val="00FA63EC"/>
    <w:rsid w:val="00FA649B"/>
    <w:rsid w:val="00FA69CB"/>
    <w:rsid w:val="00FA6EF0"/>
    <w:rsid w:val="00FA74BA"/>
    <w:rsid w:val="00FA764A"/>
    <w:rsid w:val="00FA7B36"/>
    <w:rsid w:val="00FB0039"/>
    <w:rsid w:val="00FB080F"/>
    <w:rsid w:val="00FB08E2"/>
    <w:rsid w:val="00FB0FB2"/>
    <w:rsid w:val="00FB123E"/>
    <w:rsid w:val="00FB1331"/>
    <w:rsid w:val="00FB1993"/>
    <w:rsid w:val="00FB231A"/>
    <w:rsid w:val="00FB238F"/>
    <w:rsid w:val="00FB271D"/>
    <w:rsid w:val="00FB28BB"/>
    <w:rsid w:val="00FB29DB"/>
    <w:rsid w:val="00FB2B3B"/>
    <w:rsid w:val="00FB2EBA"/>
    <w:rsid w:val="00FB3456"/>
    <w:rsid w:val="00FB34B7"/>
    <w:rsid w:val="00FB3596"/>
    <w:rsid w:val="00FB3ECF"/>
    <w:rsid w:val="00FB3ED2"/>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B3E"/>
    <w:rsid w:val="00FC2D98"/>
    <w:rsid w:val="00FC2F5D"/>
    <w:rsid w:val="00FC306C"/>
    <w:rsid w:val="00FC3263"/>
    <w:rsid w:val="00FC401B"/>
    <w:rsid w:val="00FC4A02"/>
    <w:rsid w:val="00FC4A45"/>
    <w:rsid w:val="00FC52D9"/>
    <w:rsid w:val="00FC5804"/>
    <w:rsid w:val="00FC586E"/>
    <w:rsid w:val="00FC5C23"/>
    <w:rsid w:val="00FC62C5"/>
    <w:rsid w:val="00FC63D5"/>
    <w:rsid w:val="00FC6581"/>
    <w:rsid w:val="00FC675E"/>
    <w:rsid w:val="00FC682F"/>
    <w:rsid w:val="00FC6BD0"/>
    <w:rsid w:val="00FC6F04"/>
    <w:rsid w:val="00FC7DF3"/>
    <w:rsid w:val="00FD0744"/>
    <w:rsid w:val="00FD0953"/>
    <w:rsid w:val="00FD0A99"/>
    <w:rsid w:val="00FD12BD"/>
    <w:rsid w:val="00FD15D9"/>
    <w:rsid w:val="00FD22CB"/>
    <w:rsid w:val="00FD2608"/>
    <w:rsid w:val="00FD290A"/>
    <w:rsid w:val="00FD2E61"/>
    <w:rsid w:val="00FD3044"/>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D7E2D"/>
    <w:rsid w:val="00FE0057"/>
    <w:rsid w:val="00FE021D"/>
    <w:rsid w:val="00FE0D14"/>
    <w:rsid w:val="00FE135A"/>
    <w:rsid w:val="00FE1F10"/>
    <w:rsid w:val="00FE1F48"/>
    <w:rsid w:val="00FE221C"/>
    <w:rsid w:val="00FE22DF"/>
    <w:rsid w:val="00FE23AD"/>
    <w:rsid w:val="00FE24D0"/>
    <w:rsid w:val="00FE2F0F"/>
    <w:rsid w:val="00FE2F48"/>
    <w:rsid w:val="00FE307C"/>
    <w:rsid w:val="00FE3CF4"/>
    <w:rsid w:val="00FE435E"/>
    <w:rsid w:val="00FE49AC"/>
    <w:rsid w:val="00FE4EC9"/>
    <w:rsid w:val="00FE4FB6"/>
    <w:rsid w:val="00FE4FE2"/>
    <w:rsid w:val="00FE5042"/>
    <w:rsid w:val="00FE551E"/>
    <w:rsid w:val="00FE556C"/>
    <w:rsid w:val="00FE685C"/>
    <w:rsid w:val="00FF0610"/>
    <w:rsid w:val="00FF08B7"/>
    <w:rsid w:val="00FF0A60"/>
    <w:rsid w:val="00FF1A93"/>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6F15"/>
    <w:rsid w:val="00FF72B0"/>
    <w:rsid w:val="00FF7502"/>
    <w:rsid w:val="00FF78D5"/>
    <w:rsid w:val="00FF7E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8DBB8E89-18A9-4222-8F26-7FEC0B1A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20D"/>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paragraph" w:customStyle="1" w:styleId="Fundamentos">
    <w:name w:val="Fundamentos"/>
    <w:basedOn w:val="Normal"/>
    <w:next w:val="Normal"/>
    <w:qFormat/>
    <w:rsid w:val="008A17F5"/>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 w:type="table" w:customStyle="1" w:styleId="Tablaconcuadrcula1111214">
    <w:name w:val="Tabla con cuadrícula1111214"/>
    <w:basedOn w:val="Tablanormal"/>
    <w:uiPriority w:val="39"/>
    <w:rsid w:val="00D533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0617510">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39987212">
      <w:bodyDiv w:val="1"/>
      <w:marLeft w:val="0"/>
      <w:marRight w:val="0"/>
      <w:marTop w:val="0"/>
      <w:marBottom w:val="0"/>
      <w:divBdr>
        <w:top w:val="none" w:sz="0" w:space="0" w:color="auto"/>
        <w:left w:val="none" w:sz="0" w:space="0" w:color="auto"/>
        <w:bottom w:val="none" w:sz="0" w:space="0" w:color="auto"/>
        <w:right w:val="none" w:sz="0" w:space="0" w:color="auto"/>
      </w:divBdr>
    </w:div>
    <w:div w:id="44180318">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806196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440411">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6508192">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6555440">
      <w:bodyDiv w:val="1"/>
      <w:marLeft w:val="0"/>
      <w:marRight w:val="0"/>
      <w:marTop w:val="0"/>
      <w:marBottom w:val="0"/>
      <w:divBdr>
        <w:top w:val="none" w:sz="0" w:space="0" w:color="auto"/>
        <w:left w:val="none" w:sz="0" w:space="0" w:color="auto"/>
        <w:bottom w:val="none" w:sz="0" w:space="0" w:color="auto"/>
        <w:right w:val="none" w:sz="0" w:space="0" w:color="auto"/>
      </w:divBdr>
      <w:divsChild>
        <w:div w:id="1486125155">
          <w:marLeft w:val="0"/>
          <w:marRight w:val="0"/>
          <w:marTop w:val="0"/>
          <w:marBottom w:val="0"/>
          <w:divBdr>
            <w:top w:val="none" w:sz="0" w:space="0" w:color="auto"/>
            <w:left w:val="none" w:sz="0" w:space="0" w:color="auto"/>
            <w:bottom w:val="none" w:sz="0" w:space="0" w:color="auto"/>
            <w:right w:val="none" w:sz="0" w:space="0" w:color="auto"/>
          </w:divBdr>
          <w:divsChild>
            <w:div w:id="185867952">
              <w:marLeft w:val="0"/>
              <w:marRight w:val="0"/>
              <w:marTop w:val="0"/>
              <w:marBottom w:val="0"/>
              <w:divBdr>
                <w:top w:val="none" w:sz="0" w:space="0" w:color="auto"/>
                <w:left w:val="none" w:sz="0" w:space="0" w:color="auto"/>
                <w:bottom w:val="none" w:sz="0" w:space="0" w:color="auto"/>
                <w:right w:val="none" w:sz="0" w:space="0" w:color="auto"/>
              </w:divBdr>
            </w:div>
            <w:div w:id="537395533">
              <w:marLeft w:val="0"/>
              <w:marRight w:val="0"/>
              <w:marTop w:val="0"/>
              <w:marBottom w:val="0"/>
              <w:divBdr>
                <w:top w:val="none" w:sz="0" w:space="0" w:color="auto"/>
                <w:left w:val="none" w:sz="0" w:space="0" w:color="auto"/>
                <w:bottom w:val="none" w:sz="0" w:space="0" w:color="auto"/>
                <w:right w:val="none" w:sz="0" w:space="0" w:color="auto"/>
              </w:divBdr>
            </w:div>
            <w:div w:id="745999773">
              <w:marLeft w:val="0"/>
              <w:marRight w:val="0"/>
              <w:marTop w:val="0"/>
              <w:marBottom w:val="0"/>
              <w:divBdr>
                <w:top w:val="none" w:sz="0" w:space="0" w:color="auto"/>
                <w:left w:val="none" w:sz="0" w:space="0" w:color="auto"/>
                <w:bottom w:val="none" w:sz="0" w:space="0" w:color="auto"/>
                <w:right w:val="none" w:sz="0" w:space="0" w:color="auto"/>
              </w:divBdr>
            </w:div>
            <w:div w:id="749816880">
              <w:marLeft w:val="0"/>
              <w:marRight w:val="0"/>
              <w:marTop w:val="0"/>
              <w:marBottom w:val="0"/>
              <w:divBdr>
                <w:top w:val="none" w:sz="0" w:space="0" w:color="auto"/>
                <w:left w:val="none" w:sz="0" w:space="0" w:color="auto"/>
                <w:bottom w:val="none" w:sz="0" w:space="0" w:color="auto"/>
                <w:right w:val="none" w:sz="0" w:space="0" w:color="auto"/>
              </w:divBdr>
            </w:div>
            <w:div w:id="838540920">
              <w:marLeft w:val="0"/>
              <w:marRight w:val="0"/>
              <w:marTop w:val="0"/>
              <w:marBottom w:val="0"/>
              <w:divBdr>
                <w:top w:val="none" w:sz="0" w:space="0" w:color="auto"/>
                <w:left w:val="none" w:sz="0" w:space="0" w:color="auto"/>
                <w:bottom w:val="none" w:sz="0" w:space="0" w:color="auto"/>
                <w:right w:val="none" w:sz="0" w:space="0" w:color="auto"/>
              </w:divBdr>
            </w:div>
            <w:div w:id="1180315015">
              <w:marLeft w:val="0"/>
              <w:marRight w:val="0"/>
              <w:marTop w:val="0"/>
              <w:marBottom w:val="0"/>
              <w:divBdr>
                <w:top w:val="none" w:sz="0" w:space="0" w:color="auto"/>
                <w:left w:val="none" w:sz="0" w:space="0" w:color="auto"/>
                <w:bottom w:val="none" w:sz="0" w:space="0" w:color="auto"/>
                <w:right w:val="none" w:sz="0" w:space="0" w:color="auto"/>
              </w:divBdr>
            </w:div>
            <w:div w:id="1211452921">
              <w:marLeft w:val="0"/>
              <w:marRight w:val="0"/>
              <w:marTop w:val="0"/>
              <w:marBottom w:val="0"/>
              <w:divBdr>
                <w:top w:val="none" w:sz="0" w:space="0" w:color="auto"/>
                <w:left w:val="none" w:sz="0" w:space="0" w:color="auto"/>
                <w:bottom w:val="none" w:sz="0" w:space="0" w:color="auto"/>
                <w:right w:val="none" w:sz="0" w:space="0" w:color="auto"/>
              </w:divBdr>
            </w:div>
            <w:div w:id="1278484685">
              <w:marLeft w:val="0"/>
              <w:marRight w:val="0"/>
              <w:marTop w:val="0"/>
              <w:marBottom w:val="0"/>
              <w:divBdr>
                <w:top w:val="none" w:sz="0" w:space="0" w:color="auto"/>
                <w:left w:val="none" w:sz="0" w:space="0" w:color="auto"/>
                <w:bottom w:val="none" w:sz="0" w:space="0" w:color="auto"/>
                <w:right w:val="none" w:sz="0" w:space="0" w:color="auto"/>
              </w:divBdr>
            </w:div>
            <w:div w:id="1285235096">
              <w:marLeft w:val="0"/>
              <w:marRight w:val="0"/>
              <w:marTop w:val="0"/>
              <w:marBottom w:val="0"/>
              <w:divBdr>
                <w:top w:val="none" w:sz="0" w:space="0" w:color="auto"/>
                <w:left w:val="none" w:sz="0" w:space="0" w:color="auto"/>
                <w:bottom w:val="none" w:sz="0" w:space="0" w:color="auto"/>
                <w:right w:val="none" w:sz="0" w:space="0" w:color="auto"/>
              </w:divBdr>
            </w:div>
            <w:div w:id="1533036998">
              <w:marLeft w:val="0"/>
              <w:marRight w:val="0"/>
              <w:marTop w:val="0"/>
              <w:marBottom w:val="0"/>
              <w:divBdr>
                <w:top w:val="none" w:sz="0" w:space="0" w:color="auto"/>
                <w:left w:val="none" w:sz="0" w:space="0" w:color="auto"/>
                <w:bottom w:val="none" w:sz="0" w:space="0" w:color="auto"/>
                <w:right w:val="none" w:sz="0" w:space="0" w:color="auto"/>
              </w:divBdr>
            </w:div>
            <w:div w:id="1549955778">
              <w:marLeft w:val="0"/>
              <w:marRight w:val="0"/>
              <w:marTop w:val="0"/>
              <w:marBottom w:val="0"/>
              <w:divBdr>
                <w:top w:val="none" w:sz="0" w:space="0" w:color="auto"/>
                <w:left w:val="none" w:sz="0" w:space="0" w:color="auto"/>
                <w:bottom w:val="none" w:sz="0" w:space="0" w:color="auto"/>
                <w:right w:val="none" w:sz="0" w:space="0" w:color="auto"/>
              </w:divBdr>
            </w:div>
            <w:div w:id="1632638181">
              <w:marLeft w:val="0"/>
              <w:marRight w:val="0"/>
              <w:marTop w:val="0"/>
              <w:marBottom w:val="0"/>
              <w:divBdr>
                <w:top w:val="none" w:sz="0" w:space="0" w:color="auto"/>
                <w:left w:val="none" w:sz="0" w:space="0" w:color="auto"/>
                <w:bottom w:val="none" w:sz="0" w:space="0" w:color="auto"/>
                <w:right w:val="none" w:sz="0" w:space="0" w:color="auto"/>
              </w:divBdr>
            </w:div>
            <w:div w:id="1641182093">
              <w:marLeft w:val="0"/>
              <w:marRight w:val="0"/>
              <w:marTop w:val="0"/>
              <w:marBottom w:val="0"/>
              <w:divBdr>
                <w:top w:val="none" w:sz="0" w:space="0" w:color="auto"/>
                <w:left w:val="none" w:sz="0" w:space="0" w:color="auto"/>
                <w:bottom w:val="none" w:sz="0" w:space="0" w:color="auto"/>
                <w:right w:val="none" w:sz="0" w:space="0" w:color="auto"/>
              </w:divBdr>
            </w:div>
            <w:div w:id="1895315538">
              <w:marLeft w:val="0"/>
              <w:marRight w:val="0"/>
              <w:marTop w:val="0"/>
              <w:marBottom w:val="0"/>
              <w:divBdr>
                <w:top w:val="none" w:sz="0" w:space="0" w:color="auto"/>
                <w:left w:val="none" w:sz="0" w:space="0" w:color="auto"/>
                <w:bottom w:val="none" w:sz="0" w:space="0" w:color="auto"/>
                <w:right w:val="none" w:sz="0" w:space="0" w:color="auto"/>
              </w:divBdr>
            </w:div>
            <w:div w:id="1971547126">
              <w:marLeft w:val="0"/>
              <w:marRight w:val="0"/>
              <w:marTop w:val="0"/>
              <w:marBottom w:val="0"/>
              <w:divBdr>
                <w:top w:val="none" w:sz="0" w:space="0" w:color="auto"/>
                <w:left w:val="none" w:sz="0" w:space="0" w:color="auto"/>
                <w:bottom w:val="none" w:sz="0" w:space="0" w:color="auto"/>
                <w:right w:val="none" w:sz="0" w:space="0" w:color="auto"/>
              </w:divBdr>
            </w:div>
            <w:div w:id="21136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5467192">
      <w:bodyDiv w:val="1"/>
      <w:marLeft w:val="0"/>
      <w:marRight w:val="0"/>
      <w:marTop w:val="0"/>
      <w:marBottom w:val="0"/>
      <w:divBdr>
        <w:top w:val="none" w:sz="0" w:space="0" w:color="auto"/>
        <w:left w:val="none" w:sz="0" w:space="0" w:color="auto"/>
        <w:bottom w:val="none" w:sz="0" w:space="0" w:color="auto"/>
        <w:right w:val="none" w:sz="0" w:space="0" w:color="auto"/>
      </w:divBdr>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2371734">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5991426">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540963">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48921218">
      <w:bodyDiv w:val="1"/>
      <w:marLeft w:val="0"/>
      <w:marRight w:val="0"/>
      <w:marTop w:val="0"/>
      <w:marBottom w:val="0"/>
      <w:divBdr>
        <w:top w:val="none" w:sz="0" w:space="0" w:color="auto"/>
        <w:left w:val="none" w:sz="0" w:space="0" w:color="auto"/>
        <w:bottom w:val="none" w:sz="0" w:space="0" w:color="auto"/>
        <w:right w:val="none" w:sz="0" w:space="0" w:color="auto"/>
      </w:divBdr>
    </w:div>
    <w:div w:id="35037392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11746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693519">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6849417">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0218586">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6274072">
      <w:bodyDiv w:val="1"/>
      <w:marLeft w:val="0"/>
      <w:marRight w:val="0"/>
      <w:marTop w:val="0"/>
      <w:marBottom w:val="0"/>
      <w:divBdr>
        <w:top w:val="none" w:sz="0" w:space="0" w:color="auto"/>
        <w:left w:val="none" w:sz="0" w:space="0" w:color="auto"/>
        <w:bottom w:val="none" w:sz="0" w:space="0" w:color="auto"/>
        <w:right w:val="none" w:sz="0" w:space="0" w:color="auto"/>
      </w:divBdr>
    </w:div>
    <w:div w:id="607931339">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2516480">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526949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7770334">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1070128">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0546528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782486">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6745835">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319498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011474">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29437201">
      <w:bodyDiv w:val="1"/>
      <w:marLeft w:val="0"/>
      <w:marRight w:val="0"/>
      <w:marTop w:val="0"/>
      <w:marBottom w:val="0"/>
      <w:divBdr>
        <w:top w:val="none" w:sz="0" w:space="0" w:color="auto"/>
        <w:left w:val="none" w:sz="0" w:space="0" w:color="auto"/>
        <w:bottom w:val="none" w:sz="0" w:space="0" w:color="auto"/>
        <w:right w:val="none" w:sz="0" w:space="0" w:color="auto"/>
      </w:divBdr>
    </w:div>
    <w:div w:id="938096777">
      <w:bodyDiv w:val="1"/>
      <w:marLeft w:val="0"/>
      <w:marRight w:val="0"/>
      <w:marTop w:val="0"/>
      <w:marBottom w:val="0"/>
      <w:divBdr>
        <w:top w:val="none" w:sz="0" w:space="0" w:color="auto"/>
        <w:left w:val="none" w:sz="0" w:space="0" w:color="auto"/>
        <w:bottom w:val="none" w:sz="0" w:space="0" w:color="auto"/>
        <w:right w:val="none" w:sz="0" w:space="0" w:color="auto"/>
      </w:divBdr>
    </w:div>
    <w:div w:id="93829442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4987624">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04598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23072">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0746135">
      <w:bodyDiv w:val="1"/>
      <w:marLeft w:val="0"/>
      <w:marRight w:val="0"/>
      <w:marTop w:val="0"/>
      <w:marBottom w:val="0"/>
      <w:divBdr>
        <w:top w:val="none" w:sz="0" w:space="0" w:color="auto"/>
        <w:left w:val="none" w:sz="0" w:space="0" w:color="auto"/>
        <w:bottom w:val="none" w:sz="0" w:space="0" w:color="auto"/>
        <w:right w:val="none" w:sz="0" w:space="0" w:color="auto"/>
      </w:divBdr>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50457194">
      <w:bodyDiv w:val="1"/>
      <w:marLeft w:val="0"/>
      <w:marRight w:val="0"/>
      <w:marTop w:val="0"/>
      <w:marBottom w:val="0"/>
      <w:divBdr>
        <w:top w:val="none" w:sz="0" w:space="0" w:color="auto"/>
        <w:left w:val="none" w:sz="0" w:space="0" w:color="auto"/>
        <w:bottom w:val="none" w:sz="0" w:space="0" w:color="auto"/>
        <w:right w:val="none" w:sz="0" w:space="0" w:color="auto"/>
      </w:divBdr>
    </w:div>
    <w:div w:id="1252008116">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4818240">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3611281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5034188">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511060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946798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179526">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3077756">
      <w:bodyDiv w:val="1"/>
      <w:marLeft w:val="0"/>
      <w:marRight w:val="0"/>
      <w:marTop w:val="0"/>
      <w:marBottom w:val="0"/>
      <w:divBdr>
        <w:top w:val="none" w:sz="0" w:space="0" w:color="auto"/>
        <w:left w:val="none" w:sz="0" w:space="0" w:color="auto"/>
        <w:bottom w:val="none" w:sz="0" w:space="0" w:color="auto"/>
        <w:right w:val="none" w:sz="0" w:space="0" w:color="auto"/>
      </w:divBdr>
      <w:divsChild>
        <w:div w:id="330573359">
          <w:marLeft w:val="0"/>
          <w:marRight w:val="0"/>
          <w:marTop w:val="0"/>
          <w:marBottom w:val="0"/>
          <w:divBdr>
            <w:top w:val="none" w:sz="0" w:space="0" w:color="auto"/>
            <w:left w:val="none" w:sz="0" w:space="0" w:color="auto"/>
            <w:bottom w:val="none" w:sz="0" w:space="0" w:color="auto"/>
            <w:right w:val="none" w:sz="0" w:space="0" w:color="auto"/>
          </w:divBdr>
          <w:divsChild>
            <w:div w:id="2126774863">
              <w:marLeft w:val="0"/>
              <w:marRight w:val="0"/>
              <w:marTop w:val="0"/>
              <w:marBottom w:val="0"/>
              <w:divBdr>
                <w:top w:val="none" w:sz="0" w:space="0" w:color="auto"/>
                <w:left w:val="none" w:sz="0" w:space="0" w:color="auto"/>
                <w:bottom w:val="none" w:sz="0" w:space="0" w:color="auto"/>
                <w:right w:val="none" w:sz="0" w:space="0" w:color="auto"/>
              </w:divBdr>
              <w:divsChild>
                <w:div w:id="1252422631">
                  <w:marLeft w:val="0"/>
                  <w:marRight w:val="0"/>
                  <w:marTop w:val="0"/>
                  <w:marBottom w:val="0"/>
                  <w:divBdr>
                    <w:top w:val="none" w:sz="0" w:space="0" w:color="auto"/>
                    <w:left w:val="none" w:sz="0" w:space="0" w:color="auto"/>
                    <w:bottom w:val="none" w:sz="0" w:space="0" w:color="auto"/>
                    <w:right w:val="none" w:sz="0" w:space="0" w:color="auto"/>
                  </w:divBdr>
                  <w:divsChild>
                    <w:div w:id="57091957">
                      <w:marLeft w:val="0"/>
                      <w:marRight w:val="0"/>
                      <w:marTop w:val="0"/>
                      <w:marBottom w:val="0"/>
                      <w:divBdr>
                        <w:top w:val="none" w:sz="0" w:space="0" w:color="auto"/>
                        <w:left w:val="none" w:sz="0" w:space="0" w:color="auto"/>
                        <w:bottom w:val="none" w:sz="0" w:space="0" w:color="auto"/>
                        <w:right w:val="none" w:sz="0" w:space="0" w:color="auto"/>
                      </w:divBdr>
                      <w:divsChild>
                        <w:div w:id="3223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7013054">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662530">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34310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695375492">
      <w:bodyDiv w:val="1"/>
      <w:marLeft w:val="0"/>
      <w:marRight w:val="0"/>
      <w:marTop w:val="0"/>
      <w:marBottom w:val="0"/>
      <w:divBdr>
        <w:top w:val="none" w:sz="0" w:space="0" w:color="auto"/>
        <w:left w:val="none" w:sz="0" w:space="0" w:color="auto"/>
        <w:bottom w:val="none" w:sz="0" w:space="0" w:color="auto"/>
        <w:right w:val="none" w:sz="0" w:space="0" w:color="auto"/>
      </w:divBdr>
    </w:div>
    <w:div w:id="170559054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4616095">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8084635">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38182961">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6285901">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873547">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7907021">
      <w:bodyDiv w:val="1"/>
      <w:marLeft w:val="0"/>
      <w:marRight w:val="0"/>
      <w:marTop w:val="0"/>
      <w:marBottom w:val="0"/>
      <w:divBdr>
        <w:top w:val="none" w:sz="0" w:space="0" w:color="auto"/>
        <w:left w:val="none" w:sz="0" w:space="0" w:color="auto"/>
        <w:bottom w:val="none" w:sz="0" w:space="0" w:color="auto"/>
        <w:right w:val="none" w:sz="0" w:space="0" w:color="auto"/>
      </w:divBdr>
    </w:div>
    <w:div w:id="2028166553">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58544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89579">
      <w:bodyDiv w:val="1"/>
      <w:marLeft w:val="0"/>
      <w:marRight w:val="0"/>
      <w:marTop w:val="0"/>
      <w:marBottom w:val="0"/>
      <w:divBdr>
        <w:top w:val="none" w:sz="0" w:space="0" w:color="auto"/>
        <w:left w:val="none" w:sz="0" w:space="0" w:color="auto"/>
        <w:bottom w:val="none" w:sz="0" w:space="0" w:color="auto"/>
        <w:right w:val="none" w:sz="0" w:space="0" w:color="auto"/>
      </w:divBdr>
    </w:div>
    <w:div w:id="207921082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4B8F6-87EA-4B1C-9ABD-2C6ED33DF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1216</TotalTime>
  <Pages>31</Pages>
  <Words>6190</Words>
  <Characters>34046</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18</cp:revision>
  <cp:lastPrinted>2023-09-15T01:51:00Z</cp:lastPrinted>
  <dcterms:created xsi:type="dcterms:W3CDTF">2023-03-22T00:12:00Z</dcterms:created>
  <dcterms:modified xsi:type="dcterms:W3CDTF">2023-09-21T19:21:00Z</dcterms:modified>
</cp:coreProperties>
</file>