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48451629" w:rsidR="005E483F" w:rsidRPr="007E14AB" w:rsidRDefault="005E483F" w:rsidP="00180624">
      <w:pPr>
        <w:spacing w:line="360" w:lineRule="auto"/>
        <w:jc w:val="both"/>
        <w:rPr>
          <w:rFonts w:ascii="Palatino Linotype" w:hAnsi="Palatino Linotype"/>
        </w:rPr>
      </w:pPr>
      <w:r w:rsidRPr="007E14A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7E14AB">
        <w:rPr>
          <w:rFonts w:ascii="Palatino Linotype" w:hAnsi="Palatino Linotype"/>
        </w:rPr>
        <w:t>de</w:t>
      </w:r>
      <w:r w:rsidR="009E1A20" w:rsidRPr="007E14AB">
        <w:rPr>
          <w:rFonts w:ascii="Palatino Linotype" w:hAnsi="Palatino Linotype"/>
        </w:rPr>
        <w:t xml:space="preserve">l </w:t>
      </w:r>
      <w:r w:rsidR="00E072E3" w:rsidRPr="007E14AB">
        <w:rPr>
          <w:rFonts w:ascii="Palatino Linotype" w:hAnsi="Palatino Linotype"/>
        </w:rPr>
        <w:t>tres</w:t>
      </w:r>
      <w:r w:rsidR="00914A7A" w:rsidRPr="007E14AB">
        <w:rPr>
          <w:rFonts w:ascii="Palatino Linotype" w:hAnsi="Palatino Linotype"/>
        </w:rPr>
        <w:t xml:space="preserve"> de </w:t>
      </w:r>
      <w:r w:rsidR="00062044" w:rsidRPr="007E14AB">
        <w:rPr>
          <w:rFonts w:ascii="Palatino Linotype" w:hAnsi="Palatino Linotype"/>
        </w:rPr>
        <w:t>octubre</w:t>
      </w:r>
      <w:r w:rsidR="009E1A20" w:rsidRPr="007E14AB">
        <w:rPr>
          <w:rFonts w:ascii="Palatino Linotype" w:hAnsi="Palatino Linotype"/>
        </w:rPr>
        <w:t xml:space="preserve"> de dos mil veintitrés.</w:t>
      </w:r>
    </w:p>
    <w:p w14:paraId="57CA25AC" w14:textId="77777777" w:rsidR="003253C6" w:rsidRPr="007E14AB" w:rsidRDefault="003253C6" w:rsidP="00180624">
      <w:pPr>
        <w:spacing w:line="360" w:lineRule="auto"/>
        <w:jc w:val="both"/>
        <w:rPr>
          <w:rFonts w:ascii="Palatino Linotype" w:hAnsi="Palatino Linotype" w:cs="Arial"/>
        </w:rPr>
      </w:pPr>
    </w:p>
    <w:p w14:paraId="58F29E02" w14:textId="08BCC46F" w:rsidR="0018518A" w:rsidRPr="007E14AB" w:rsidRDefault="0018518A" w:rsidP="00180624">
      <w:pPr>
        <w:spacing w:line="360" w:lineRule="auto"/>
        <w:jc w:val="both"/>
        <w:rPr>
          <w:rFonts w:ascii="Palatino Linotype" w:eastAsia="Palatino Linotype" w:hAnsi="Palatino Linotype" w:cs="Palatino Linotype"/>
        </w:rPr>
      </w:pPr>
      <w:r w:rsidRPr="007E14AB">
        <w:rPr>
          <w:rFonts w:ascii="Palatino Linotype" w:eastAsia="Palatino Linotype" w:hAnsi="Palatino Linotype" w:cs="Palatino Linotype"/>
          <w:b/>
          <w:sz w:val="28"/>
          <w:szCs w:val="28"/>
        </w:rPr>
        <w:t>VISTO</w:t>
      </w:r>
      <w:r w:rsidRPr="007E14AB">
        <w:rPr>
          <w:rFonts w:ascii="Palatino Linotype" w:eastAsia="Palatino Linotype" w:hAnsi="Palatino Linotype" w:cs="Palatino Linotype"/>
        </w:rPr>
        <w:t xml:space="preserve"> el expediente formado con motivo del Recurso de Revisión </w:t>
      </w:r>
      <w:r w:rsidR="008247FF" w:rsidRPr="007E14AB">
        <w:rPr>
          <w:rFonts w:ascii="Palatino Linotype" w:eastAsia="Palatino Linotype" w:hAnsi="Palatino Linotype" w:cs="Palatino Linotype"/>
          <w:b/>
        </w:rPr>
        <w:t>00</w:t>
      </w:r>
      <w:r w:rsidR="00AD3D64" w:rsidRPr="007E14AB">
        <w:rPr>
          <w:rFonts w:ascii="Palatino Linotype" w:eastAsia="Palatino Linotype" w:hAnsi="Palatino Linotype" w:cs="Palatino Linotype"/>
          <w:b/>
        </w:rPr>
        <w:t>547</w:t>
      </w:r>
      <w:r w:rsidR="00421513" w:rsidRPr="007E14AB">
        <w:rPr>
          <w:rFonts w:ascii="Palatino Linotype" w:eastAsia="Palatino Linotype" w:hAnsi="Palatino Linotype" w:cs="Palatino Linotype"/>
          <w:b/>
        </w:rPr>
        <w:t>/INFOEM/IP/RR/2023</w:t>
      </w:r>
      <w:r w:rsidR="00F82CAC" w:rsidRPr="007E14AB">
        <w:rPr>
          <w:rFonts w:ascii="Palatino Linotype" w:eastAsia="Palatino Linotype" w:hAnsi="Palatino Linotype" w:cs="Palatino Linotype"/>
          <w:b/>
        </w:rPr>
        <w:t xml:space="preserve"> </w:t>
      </w:r>
      <w:r w:rsidRPr="007E14AB">
        <w:rPr>
          <w:rFonts w:ascii="Palatino Linotype" w:eastAsia="Palatino Linotype" w:hAnsi="Palatino Linotype" w:cs="Palatino Linotype"/>
        </w:rPr>
        <w:t xml:space="preserve">promovido por </w:t>
      </w:r>
      <w:r w:rsidR="00B11333">
        <w:rPr>
          <w:rFonts w:ascii="Palatino Linotype" w:eastAsia="Palatino Linotype" w:hAnsi="Palatino Linotype" w:cs="Palatino Linotype"/>
          <w:b/>
        </w:rPr>
        <w:t xml:space="preserve">XXXXXX </w:t>
      </w:r>
      <w:proofErr w:type="spellStart"/>
      <w:r w:rsidR="00B11333">
        <w:rPr>
          <w:rFonts w:ascii="Palatino Linotype" w:eastAsia="Palatino Linotype" w:hAnsi="Palatino Linotype" w:cs="Palatino Linotype"/>
          <w:b/>
        </w:rPr>
        <w:t>XXXXXX</w:t>
      </w:r>
      <w:proofErr w:type="spellEnd"/>
      <w:r w:rsidR="00B11333">
        <w:rPr>
          <w:rFonts w:ascii="Palatino Linotype" w:eastAsia="Palatino Linotype" w:hAnsi="Palatino Linotype" w:cs="Palatino Linotype"/>
          <w:b/>
        </w:rPr>
        <w:t xml:space="preserve"> XXXXXXX </w:t>
      </w:r>
      <w:proofErr w:type="spellStart"/>
      <w:r w:rsidR="00B11333">
        <w:rPr>
          <w:rFonts w:ascii="Palatino Linotype" w:eastAsia="Palatino Linotype" w:hAnsi="Palatino Linotype" w:cs="Palatino Linotype"/>
          <w:b/>
        </w:rPr>
        <w:t>XXXXXXX</w:t>
      </w:r>
      <w:proofErr w:type="spellEnd"/>
      <w:r w:rsidRPr="007E14AB">
        <w:rPr>
          <w:rFonts w:ascii="Palatino Linotype" w:eastAsia="Palatino Linotype" w:hAnsi="Palatino Linotype" w:cs="Palatino Linotype"/>
        </w:rPr>
        <w:t xml:space="preserve">, a quien en lo sucesivo se le denominará como </w:t>
      </w:r>
      <w:r w:rsidR="00F82CAC" w:rsidRPr="007E14AB">
        <w:rPr>
          <w:rFonts w:ascii="Palatino Linotype" w:eastAsia="Palatino Linotype" w:hAnsi="Palatino Linotype" w:cs="Palatino Linotype"/>
          <w:b/>
        </w:rPr>
        <w:t>EL</w:t>
      </w:r>
      <w:r w:rsidRPr="007E14AB">
        <w:rPr>
          <w:rFonts w:ascii="Palatino Linotype" w:eastAsia="Palatino Linotype" w:hAnsi="Palatino Linotype" w:cs="Palatino Linotype"/>
          <w:b/>
        </w:rPr>
        <w:t xml:space="preserve"> RECURRENTE,</w:t>
      </w:r>
      <w:r w:rsidRPr="007E14AB">
        <w:rPr>
          <w:rFonts w:ascii="Palatino Linotype" w:eastAsia="Palatino Linotype" w:hAnsi="Palatino Linotype" w:cs="Palatino Linotype"/>
        </w:rPr>
        <w:t xml:space="preserve"> </w:t>
      </w:r>
      <w:r w:rsidR="00F03875" w:rsidRPr="007E14AB">
        <w:rPr>
          <w:rFonts w:ascii="Palatino Linotype" w:eastAsia="Palatino Linotype" w:hAnsi="Palatino Linotype" w:cs="Palatino Linotype"/>
        </w:rPr>
        <w:t xml:space="preserve">en contra de la </w:t>
      </w:r>
      <w:r w:rsidRPr="007E14AB">
        <w:rPr>
          <w:rFonts w:ascii="Palatino Linotype" w:eastAsia="Palatino Linotype" w:hAnsi="Palatino Linotype" w:cs="Palatino Linotype"/>
        </w:rPr>
        <w:t xml:space="preserve">respuesta </w:t>
      </w:r>
      <w:r w:rsidR="00F03875" w:rsidRPr="007E14AB">
        <w:rPr>
          <w:rFonts w:ascii="Palatino Linotype" w:eastAsia="Palatino Linotype" w:hAnsi="Palatino Linotype" w:cs="Palatino Linotype"/>
        </w:rPr>
        <w:t xml:space="preserve">emitida por </w:t>
      </w:r>
      <w:r w:rsidRPr="007E14AB">
        <w:rPr>
          <w:rFonts w:ascii="Palatino Linotype" w:eastAsia="Palatino Linotype" w:hAnsi="Palatino Linotype" w:cs="Palatino Linotype"/>
        </w:rPr>
        <w:t xml:space="preserve">el </w:t>
      </w:r>
      <w:r w:rsidR="001604D0" w:rsidRPr="007E14AB">
        <w:rPr>
          <w:rFonts w:ascii="Palatino Linotype" w:eastAsia="Palatino Linotype" w:hAnsi="Palatino Linotype" w:cs="Palatino Linotype"/>
          <w:b/>
        </w:rPr>
        <w:t xml:space="preserve">Ayuntamiento de </w:t>
      </w:r>
      <w:proofErr w:type="spellStart"/>
      <w:r w:rsidR="001604D0" w:rsidRPr="007E14AB">
        <w:rPr>
          <w:rFonts w:ascii="Palatino Linotype" w:eastAsia="Palatino Linotype" w:hAnsi="Palatino Linotype" w:cs="Palatino Linotype"/>
          <w:b/>
        </w:rPr>
        <w:t>Calimaya</w:t>
      </w:r>
      <w:proofErr w:type="spellEnd"/>
      <w:r w:rsidRPr="007E14AB">
        <w:rPr>
          <w:rFonts w:ascii="Palatino Linotype" w:eastAsia="Palatino Linotype" w:hAnsi="Palatino Linotype" w:cs="Palatino Linotype"/>
          <w:b/>
        </w:rPr>
        <w:t xml:space="preserve">, </w:t>
      </w:r>
      <w:r w:rsidRPr="007E14AB">
        <w:rPr>
          <w:rFonts w:ascii="Palatino Linotype" w:eastAsia="Palatino Linotype" w:hAnsi="Palatino Linotype" w:cs="Palatino Linotype"/>
        </w:rPr>
        <w:t xml:space="preserve">en lo subsecuente se le denominará </w:t>
      </w:r>
      <w:r w:rsidRPr="007E14AB">
        <w:rPr>
          <w:rFonts w:ascii="Palatino Linotype" w:eastAsia="Palatino Linotype" w:hAnsi="Palatino Linotype" w:cs="Palatino Linotype"/>
          <w:b/>
        </w:rPr>
        <w:t xml:space="preserve">EL SUJETO OBLIGADO, </w:t>
      </w:r>
      <w:r w:rsidRPr="007E14AB">
        <w:rPr>
          <w:rFonts w:ascii="Palatino Linotype" w:eastAsia="Palatino Linotype" w:hAnsi="Palatino Linotype" w:cs="Palatino Linotype"/>
        </w:rPr>
        <w:t>se procede a dictar la presente resolución con base en lo siguiente:</w:t>
      </w:r>
    </w:p>
    <w:p w14:paraId="6EA49089" w14:textId="77777777" w:rsidR="0018518A" w:rsidRPr="007E14AB" w:rsidRDefault="0018518A" w:rsidP="00180624">
      <w:pPr>
        <w:jc w:val="both"/>
        <w:rPr>
          <w:rFonts w:ascii="Palatino Linotype" w:eastAsia="Palatino Linotype" w:hAnsi="Palatino Linotype" w:cs="Palatino Linotype"/>
          <w:b/>
        </w:rPr>
      </w:pPr>
    </w:p>
    <w:p w14:paraId="3A49C17E" w14:textId="77777777" w:rsidR="0018518A" w:rsidRPr="007E14AB" w:rsidRDefault="0018518A" w:rsidP="00180624">
      <w:pPr>
        <w:jc w:val="center"/>
        <w:rPr>
          <w:rFonts w:ascii="Palatino Linotype" w:eastAsia="Palatino Linotype" w:hAnsi="Palatino Linotype" w:cs="Palatino Linotype"/>
          <w:b/>
          <w:sz w:val="28"/>
          <w:szCs w:val="28"/>
        </w:rPr>
      </w:pPr>
      <w:r w:rsidRPr="007E14AB">
        <w:rPr>
          <w:rFonts w:ascii="Palatino Linotype" w:eastAsia="Palatino Linotype" w:hAnsi="Palatino Linotype" w:cs="Palatino Linotype"/>
          <w:b/>
          <w:sz w:val="28"/>
          <w:szCs w:val="28"/>
        </w:rPr>
        <w:t>A N T E C E D E N T E S</w:t>
      </w:r>
    </w:p>
    <w:p w14:paraId="3A90E401" w14:textId="77777777" w:rsidR="0018518A" w:rsidRPr="007E14AB" w:rsidRDefault="0018518A" w:rsidP="00180624">
      <w:pPr>
        <w:rPr>
          <w:rFonts w:ascii="Palatino Linotype" w:eastAsia="Palatino Linotype" w:hAnsi="Palatino Linotype" w:cs="Palatino Linotype"/>
          <w:b/>
        </w:rPr>
      </w:pPr>
    </w:p>
    <w:p w14:paraId="6387BD0C" w14:textId="4E93946F" w:rsidR="0018518A" w:rsidRPr="007E14AB" w:rsidRDefault="0018518A" w:rsidP="00180624">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7E14AB">
        <w:rPr>
          <w:rFonts w:ascii="Palatino Linotype" w:eastAsia="Palatino Linotype" w:hAnsi="Palatino Linotype" w:cs="Palatino Linotype"/>
          <w:b/>
          <w:sz w:val="28"/>
          <w:szCs w:val="28"/>
        </w:rPr>
        <w:t>I.</w:t>
      </w:r>
      <w:r w:rsidRPr="007E14AB">
        <w:rPr>
          <w:rFonts w:ascii="Palatino Linotype" w:eastAsia="Palatino Linotype" w:hAnsi="Palatino Linotype" w:cs="Palatino Linotype"/>
          <w:b/>
        </w:rPr>
        <w:t xml:space="preserve"> </w:t>
      </w:r>
      <w:r w:rsidRPr="007E14AB">
        <w:rPr>
          <w:rFonts w:ascii="Palatino Linotype" w:eastAsia="Palatino Linotype" w:hAnsi="Palatino Linotype" w:cs="Palatino Linotype"/>
          <w:b/>
          <w:sz w:val="28"/>
          <w:szCs w:val="28"/>
        </w:rPr>
        <w:t>De la Solicitud de Información</w:t>
      </w:r>
    </w:p>
    <w:p w14:paraId="696C6886" w14:textId="35EC8AC1" w:rsidR="0018518A" w:rsidRPr="007E14AB" w:rsidRDefault="0018518A" w:rsidP="00180624">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7E14AB">
        <w:rPr>
          <w:rFonts w:ascii="Palatino Linotype" w:eastAsia="Palatino Linotype" w:hAnsi="Palatino Linotype" w:cs="Palatino Linotype"/>
        </w:rPr>
        <w:t>El</w:t>
      </w:r>
      <w:r w:rsidRPr="007E14AB">
        <w:rPr>
          <w:rFonts w:ascii="Palatino Linotype" w:eastAsia="Palatino Linotype" w:hAnsi="Palatino Linotype" w:cs="Palatino Linotype"/>
          <w:b/>
        </w:rPr>
        <w:t xml:space="preserve"> </w:t>
      </w:r>
      <w:r w:rsidR="001604D0" w:rsidRPr="007E14AB">
        <w:rPr>
          <w:rFonts w:ascii="Palatino Linotype" w:eastAsia="Palatino Linotype" w:hAnsi="Palatino Linotype" w:cs="Palatino Linotype"/>
          <w:b/>
        </w:rPr>
        <w:t>doce</w:t>
      </w:r>
      <w:r w:rsidR="004C2C08" w:rsidRPr="007E14AB">
        <w:rPr>
          <w:rFonts w:ascii="Palatino Linotype" w:eastAsia="Palatino Linotype" w:hAnsi="Palatino Linotype" w:cs="Palatino Linotype"/>
          <w:b/>
        </w:rPr>
        <w:t xml:space="preserve"> </w:t>
      </w:r>
      <w:r w:rsidRPr="007E14AB">
        <w:rPr>
          <w:rFonts w:ascii="Palatino Linotype" w:eastAsia="Palatino Linotype" w:hAnsi="Palatino Linotype" w:cs="Palatino Linotype"/>
          <w:b/>
        </w:rPr>
        <w:t xml:space="preserve">de </w:t>
      </w:r>
      <w:r w:rsidR="001604D0" w:rsidRPr="007E14AB">
        <w:rPr>
          <w:rFonts w:ascii="Palatino Linotype" w:eastAsia="Palatino Linotype" w:hAnsi="Palatino Linotype" w:cs="Palatino Linotype"/>
          <w:b/>
        </w:rPr>
        <w:t>enero</w:t>
      </w:r>
      <w:r w:rsidR="002F1D86" w:rsidRPr="007E14AB">
        <w:rPr>
          <w:rFonts w:ascii="Palatino Linotype" w:eastAsia="Palatino Linotype" w:hAnsi="Palatino Linotype" w:cs="Palatino Linotype"/>
          <w:b/>
        </w:rPr>
        <w:t xml:space="preserve"> </w:t>
      </w:r>
      <w:r w:rsidRPr="007E14AB">
        <w:rPr>
          <w:rFonts w:ascii="Palatino Linotype" w:eastAsia="Palatino Linotype" w:hAnsi="Palatino Linotype" w:cs="Palatino Linotype"/>
          <w:b/>
        </w:rPr>
        <w:t xml:space="preserve">de dos mil </w:t>
      </w:r>
      <w:r w:rsidR="001604D0" w:rsidRPr="007E14AB">
        <w:rPr>
          <w:rFonts w:ascii="Palatino Linotype" w:eastAsia="Palatino Linotype" w:hAnsi="Palatino Linotype" w:cs="Palatino Linotype"/>
          <w:b/>
        </w:rPr>
        <w:t>veintitrés</w:t>
      </w:r>
      <w:r w:rsidRPr="007E14AB">
        <w:rPr>
          <w:rFonts w:ascii="Palatino Linotype" w:eastAsia="Palatino Linotype" w:hAnsi="Palatino Linotype" w:cs="Palatino Linotype"/>
        </w:rPr>
        <w:t xml:space="preserve">, </w:t>
      </w:r>
      <w:r w:rsidRPr="007E14AB">
        <w:rPr>
          <w:rFonts w:ascii="Palatino Linotype" w:eastAsia="Palatino Linotype" w:hAnsi="Palatino Linotype" w:cs="Palatino Linotype"/>
          <w:b/>
        </w:rPr>
        <w:t>EL RECURRENTE</w:t>
      </w:r>
      <w:r w:rsidRPr="007E14AB">
        <w:rPr>
          <w:rFonts w:ascii="Palatino Linotype" w:eastAsia="Palatino Linotype" w:hAnsi="Palatino Linotype" w:cs="Palatino Linotype"/>
        </w:rPr>
        <w:t xml:space="preserve"> presentó a través del Sistema de Acceso a la Información Mexiquense, en lo subsecuente </w:t>
      </w:r>
      <w:r w:rsidRPr="007E14AB">
        <w:rPr>
          <w:rFonts w:ascii="Palatino Linotype" w:eastAsia="Palatino Linotype" w:hAnsi="Palatino Linotype" w:cs="Palatino Linotype"/>
          <w:b/>
        </w:rPr>
        <w:t>EL SAIMEX</w:t>
      </w:r>
      <w:r w:rsidRPr="007E14AB">
        <w:rPr>
          <w:rFonts w:ascii="Palatino Linotype" w:eastAsia="Palatino Linotype" w:hAnsi="Palatino Linotype" w:cs="Palatino Linotype"/>
        </w:rPr>
        <w:t xml:space="preserve"> ante </w:t>
      </w:r>
      <w:r w:rsidRPr="007E14AB">
        <w:rPr>
          <w:rFonts w:ascii="Palatino Linotype" w:eastAsia="Palatino Linotype" w:hAnsi="Palatino Linotype" w:cs="Palatino Linotype"/>
          <w:b/>
        </w:rPr>
        <w:t>EL SUJETO OBLIGADO</w:t>
      </w:r>
      <w:r w:rsidRPr="007E14AB">
        <w:rPr>
          <w:rFonts w:ascii="Palatino Linotype" w:eastAsia="Palatino Linotype" w:hAnsi="Palatino Linotype" w:cs="Palatino Linotype"/>
        </w:rPr>
        <w:t xml:space="preserve">, la solicitud de acceso a la información pública, a la que se le asignó el número de expediente </w:t>
      </w:r>
      <w:r w:rsidR="00E4513F" w:rsidRPr="007E14AB">
        <w:rPr>
          <w:rFonts w:ascii="Palatino Linotype" w:eastAsia="Palatino Linotype" w:hAnsi="Palatino Linotype" w:cs="Palatino Linotype"/>
          <w:b/>
        </w:rPr>
        <w:t>00121/CALIMAYA/IP/2023</w:t>
      </w:r>
      <w:r w:rsidR="00161CA4" w:rsidRPr="007E14AB">
        <w:rPr>
          <w:rFonts w:ascii="Palatino Linotype" w:eastAsia="Palatino Linotype" w:hAnsi="Palatino Linotype" w:cs="Palatino Linotype"/>
          <w:b/>
        </w:rPr>
        <w:t xml:space="preserve">, </w:t>
      </w:r>
      <w:r w:rsidR="00161CA4" w:rsidRPr="007E14AB">
        <w:rPr>
          <w:rFonts w:ascii="Palatino Linotype" w:eastAsia="Palatino Linotype" w:hAnsi="Palatino Linotype" w:cs="Palatino Linotype"/>
        </w:rPr>
        <w:t xml:space="preserve">mediante la cual </w:t>
      </w:r>
      <w:r w:rsidRPr="007E14AB">
        <w:rPr>
          <w:rFonts w:ascii="Palatino Linotype" w:eastAsia="Palatino Linotype" w:hAnsi="Palatino Linotype" w:cs="Palatino Linotype"/>
        </w:rPr>
        <w:t>requirió, lo siguiente:</w:t>
      </w:r>
    </w:p>
    <w:p w14:paraId="7EF2BD7C" w14:textId="29260B6A" w:rsidR="0018518A" w:rsidRPr="007E14AB" w:rsidRDefault="0018518A" w:rsidP="00180624">
      <w:pPr>
        <w:ind w:left="850" w:right="899"/>
        <w:jc w:val="both"/>
        <w:rPr>
          <w:rFonts w:ascii="Palatino Linotype" w:eastAsia="Palatino Linotype" w:hAnsi="Palatino Linotype" w:cs="Palatino Linotype"/>
          <w:i/>
          <w:sz w:val="22"/>
          <w:szCs w:val="22"/>
        </w:rPr>
      </w:pPr>
    </w:p>
    <w:p w14:paraId="11D43F4D" w14:textId="337A17C2" w:rsidR="004C2C08" w:rsidRPr="007E14AB" w:rsidRDefault="004C2C08" w:rsidP="00180624">
      <w:pPr>
        <w:ind w:left="850" w:right="899"/>
        <w:jc w:val="both"/>
        <w:rPr>
          <w:rFonts w:ascii="Palatino Linotype" w:eastAsia="Palatino Linotype" w:hAnsi="Palatino Linotype" w:cs="Palatino Linotype"/>
          <w:sz w:val="22"/>
          <w:szCs w:val="22"/>
        </w:rPr>
      </w:pPr>
      <w:r w:rsidRPr="007E14AB">
        <w:rPr>
          <w:rFonts w:ascii="Palatino Linotype" w:eastAsia="Palatino Linotype" w:hAnsi="Palatino Linotype" w:cs="Palatino Linotype"/>
          <w:i/>
          <w:sz w:val="22"/>
          <w:szCs w:val="22"/>
        </w:rPr>
        <w:t>“</w:t>
      </w:r>
      <w:r w:rsidR="00E4513F" w:rsidRPr="007E14AB">
        <w:rPr>
          <w:rFonts w:ascii="Palatino Linotype" w:eastAsia="Palatino Linotype" w:hAnsi="Palatino Linotype" w:cs="Palatino Linotype"/>
          <w:i/>
          <w:sz w:val="22"/>
          <w:szCs w:val="22"/>
        </w:rPr>
        <w:t xml:space="preserve">se me proporcione el nombre del propietario del inmueble según el registro municipal con clave </w:t>
      </w:r>
      <w:bookmarkStart w:id="2" w:name="_GoBack"/>
      <w:r w:rsidR="00E4513F" w:rsidRPr="007E14AB">
        <w:rPr>
          <w:rFonts w:ascii="Palatino Linotype" w:eastAsia="Palatino Linotype" w:hAnsi="Palatino Linotype" w:cs="Palatino Linotype"/>
          <w:i/>
          <w:sz w:val="22"/>
          <w:szCs w:val="22"/>
        </w:rPr>
        <w:t>0692404810000</w:t>
      </w:r>
      <w:bookmarkEnd w:id="2"/>
      <w:r w:rsidR="00E4513F" w:rsidRPr="007E14AB">
        <w:rPr>
          <w:rFonts w:ascii="Palatino Linotype" w:eastAsia="Palatino Linotype" w:hAnsi="Palatino Linotype" w:cs="Palatino Linotype"/>
          <w:i/>
          <w:sz w:val="22"/>
          <w:szCs w:val="22"/>
        </w:rPr>
        <w:t xml:space="preserve">00 que aparece en el recibo de pago del impuesto predial registrado en la Dirección de Catastro del Ayuntamiento de </w:t>
      </w:r>
      <w:proofErr w:type="spellStart"/>
      <w:r w:rsidR="00E4513F" w:rsidRPr="007E14AB">
        <w:rPr>
          <w:rFonts w:ascii="Palatino Linotype" w:eastAsia="Palatino Linotype" w:hAnsi="Palatino Linotype" w:cs="Palatino Linotype"/>
          <w:i/>
          <w:sz w:val="22"/>
          <w:szCs w:val="22"/>
        </w:rPr>
        <w:t>Calimaya</w:t>
      </w:r>
      <w:proofErr w:type="spellEnd"/>
      <w:r w:rsidRPr="007E14AB">
        <w:rPr>
          <w:rFonts w:ascii="Palatino Linotype" w:eastAsia="Palatino Linotype" w:hAnsi="Palatino Linotype" w:cs="Palatino Linotype"/>
          <w:i/>
          <w:sz w:val="22"/>
          <w:szCs w:val="22"/>
        </w:rPr>
        <w:t xml:space="preserve">” (sic) </w:t>
      </w:r>
    </w:p>
    <w:p w14:paraId="6359DB50" w14:textId="77777777" w:rsidR="004C2C08" w:rsidRPr="007E14AB" w:rsidRDefault="004C2C08" w:rsidP="00180624">
      <w:pPr>
        <w:ind w:left="850" w:right="899"/>
        <w:jc w:val="both"/>
        <w:rPr>
          <w:rFonts w:ascii="Palatino Linotype" w:eastAsia="Palatino Linotype" w:hAnsi="Palatino Linotype" w:cs="Palatino Linotype"/>
          <w:b/>
        </w:rPr>
      </w:pPr>
    </w:p>
    <w:p w14:paraId="40A94556" w14:textId="77777777" w:rsidR="004C2C08" w:rsidRPr="007E14AB" w:rsidRDefault="004C2C08" w:rsidP="00180624">
      <w:pPr>
        <w:ind w:left="850" w:right="899"/>
        <w:jc w:val="both"/>
        <w:rPr>
          <w:rFonts w:ascii="Palatino Linotype" w:eastAsia="Palatino Linotype" w:hAnsi="Palatino Linotype" w:cs="Palatino Linotype"/>
          <w:b/>
        </w:rPr>
      </w:pPr>
    </w:p>
    <w:p w14:paraId="4DDDB6ED" w14:textId="048F219C" w:rsidR="0018518A" w:rsidRPr="007E14AB" w:rsidRDefault="0018518A" w:rsidP="00180624">
      <w:pPr>
        <w:widowControl w:val="0"/>
        <w:spacing w:line="360" w:lineRule="auto"/>
        <w:jc w:val="both"/>
        <w:rPr>
          <w:rFonts w:ascii="Palatino Linotype" w:eastAsia="Palatino Linotype" w:hAnsi="Palatino Linotype" w:cs="Palatino Linotype"/>
          <w:b/>
        </w:rPr>
      </w:pPr>
      <w:r w:rsidRPr="007E14AB">
        <w:rPr>
          <w:rFonts w:ascii="Palatino Linotype" w:eastAsia="Palatino Linotype" w:hAnsi="Palatino Linotype" w:cs="Palatino Linotype"/>
          <w:b/>
        </w:rPr>
        <w:lastRenderedPageBreak/>
        <w:t xml:space="preserve">MODALIDAD DE ENTREGA: </w:t>
      </w:r>
      <w:r w:rsidR="00126A1E" w:rsidRPr="007E14AB">
        <w:rPr>
          <w:rFonts w:ascii="Palatino Linotype" w:eastAsia="Palatino Linotype" w:hAnsi="Palatino Linotype" w:cs="Palatino Linotype"/>
        </w:rPr>
        <w:t>No precisó</w:t>
      </w:r>
      <w:r w:rsidR="00126A1E" w:rsidRPr="007E14AB">
        <w:rPr>
          <w:rStyle w:val="Refdenotaalpie"/>
          <w:rFonts w:ascii="Palatino Linotype" w:eastAsia="Palatino Linotype" w:hAnsi="Palatino Linotype" w:cs="Palatino Linotype"/>
        </w:rPr>
        <w:footnoteReference w:id="1"/>
      </w:r>
      <w:r w:rsidR="00126A1E" w:rsidRPr="007E14AB">
        <w:rPr>
          <w:rFonts w:ascii="Palatino Linotype" w:eastAsia="Palatino Linotype" w:hAnsi="Palatino Linotype" w:cs="Palatino Linotype"/>
        </w:rPr>
        <w:t xml:space="preserve">. </w:t>
      </w:r>
    </w:p>
    <w:p w14:paraId="058E6350" w14:textId="77777777" w:rsidR="00A037D9" w:rsidRPr="007E14AB" w:rsidRDefault="00A037D9" w:rsidP="00180624">
      <w:pPr>
        <w:widowControl w:val="0"/>
        <w:spacing w:line="360" w:lineRule="auto"/>
        <w:jc w:val="both"/>
        <w:rPr>
          <w:rFonts w:ascii="Palatino Linotype" w:eastAsia="Palatino Linotype" w:hAnsi="Palatino Linotype" w:cs="Palatino Linotype"/>
          <w:b/>
        </w:rPr>
      </w:pPr>
    </w:p>
    <w:p w14:paraId="3ABF7B76" w14:textId="77777777" w:rsidR="00A037D9" w:rsidRPr="007E14AB" w:rsidRDefault="00A037D9" w:rsidP="00180624">
      <w:pPr>
        <w:spacing w:line="360" w:lineRule="auto"/>
        <w:jc w:val="both"/>
        <w:rPr>
          <w:rFonts w:ascii="Palatino Linotype" w:hAnsi="Palatino Linotype"/>
          <w:b/>
        </w:rPr>
      </w:pPr>
      <w:r w:rsidRPr="007E14AB">
        <w:rPr>
          <w:rFonts w:ascii="Palatino Linotype" w:hAnsi="Palatino Linotype"/>
          <w:b/>
        </w:rPr>
        <w:t>II. Turno de requerimiento del Sujeto Obligado</w:t>
      </w:r>
    </w:p>
    <w:p w14:paraId="5EF029C5" w14:textId="708F5E71" w:rsidR="00A037D9" w:rsidRPr="007E14AB" w:rsidRDefault="00A037D9" w:rsidP="00180624">
      <w:pPr>
        <w:spacing w:line="360" w:lineRule="auto"/>
        <w:jc w:val="both"/>
        <w:rPr>
          <w:rFonts w:ascii="Palatino Linotype" w:hAnsi="Palatino Linotype"/>
          <w:bCs/>
        </w:rPr>
      </w:pPr>
      <w:r w:rsidRPr="007E14AB">
        <w:rPr>
          <w:rFonts w:ascii="Palatino Linotype" w:hAnsi="Palatino Linotype"/>
        </w:rPr>
        <w:t xml:space="preserve">En cumplimiento al artículo 162 de la Ley de Transparencia y Acceso a la Información Pública del Estado de México y Municipios, el </w:t>
      </w:r>
      <w:r w:rsidR="00863E60" w:rsidRPr="007E14AB">
        <w:rPr>
          <w:rFonts w:ascii="Palatino Linotype" w:hAnsi="Palatino Linotype"/>
          <w:b/>
        </w:rPr>
        <w:t>trece</w:t>
      </w:r>
      <w:r w:rsidR="00DA7267" w:rsidRPr="007E14AB">
        <w:rPr>
          <w:rFonts w:ascii="Palatino Linotype" w:hAnsi="Palatino Linotype"/>
          <w:b/>
        </w:rPr>
        <w:t xml:space="preserve"> de </w:t>
      </w:r>
      <w:r w:rsidR="00863E60" w:rsidRPr="007E14AB">
        <w:rPr>
          <w:rFonts w:ascii="Palatino Linotype" w:hAnsi="Palatino Linotype"/>
          <w:b/>
        </w:rPr>
        <w:t>enero</w:t>
      </w:r>
      <w:r w:rsidRPr="007E14AB">
        <w:rPr>
          <w:rFonts w:ascii="Palatino Linotype" w:hAnsi="Palatino Linotype"/>
          <w:b/>
        </w:rPr>
        <w:t xml:space="preserve"> de dos mil </w:t>
      </w:r>
      <w:r w:rsidR="00DA7267" w:rsidRPr="007E14AB">
        <w:rPr>
          <w:rFonts w:ascii="Palatino Linotype" w:hAnsi="Palatino Linotype"/>
          <w:b/>
        </w:rPr>
        <w:t>veintidós</w:t>
      </w:r>
      <w:r w:rsidRPr="007E14AB">
        <w:rPr>
          <w:rFonts w:ascii="Palatino Linotype" w:hAnsi="Palatino Linotype"/>
        </w:rPr>
        <w:t xml:space="preserve">, el Titular de la Unidad de Transparencia del </w:t>
      </w:r>
      <w:r w:rsidRPr="007E14AB">
        <w:rPr>
          <w:rFonts w:ascii="Palatino Linotype" w:hAnsi="Palatino Linotype"/>
          <w:b/>
        </w:rPr>
        <w:t>SUJETO OBLIGADO</w:t>
      </w:r>
      <w:r w:rsidRPr="007E14AB">
        <w:rPr>
          <w:rFonts w:ascii="Palatino Linotype" w:hAnsi="Palatino Linotype"/>
        </w:rPr>
        <w:t xml:space="preserve">, turnó </w:t>
      </w:r>
      <w:r w:rsidR="00FC000B" w:rsidRPr="007E14AB">
        <w:rPr>
          <w:rFonts w:ascii="Palatino Linotype" w:hAnsi="Palatino Linotype"/>
        </w:rPr>
        <w:t>el requerimiento de información al servidor público</w:t>
      </w:r>
      <w:r w:rsidR="00D203B7" w:rsidRPr="007E14AB">
        <w:rPr>
          <w:rFonts w:ascii="Palatino Linotype" w:hAnsi="Palatino Linotype"/>
        </w:rPr>
        <w:t xml:space="preserve"> habilitado</w:t>
      </w:r>
      <w:r w:rsidR="00FC000B" w:rsidRPr="007E14AB">
        <w:rPr>
          <w:rFonts w:ascii="Palatino Linotype" w:hAnsi="Palatino Linotype"/>
        </w:rPr>
        <w:t xml:space="preserve"> </w:t>
      </w:r>
      <w:r w:rsidRPr="007E14AB">
        <w:rPr>
          <w:rFonts w:ascii="Palatino Linotype" w:hAnsi="Palatino Linotype"/>
        </w:rPr>
        <w:t xml:space="preserve">que estimó pertinente, a fin de colmar la solicitud de acceso a la información; </w:t>
      </w:r>
      <w:r w:rsidRPr="007E14AB">
        <w:rPr>
          <w:rFonts w:ascii="Palatino Linotype" w:hAnsi="Palatino Linotype"/>
          <w:bCs/>
        </w:rPr>
        <w:t>tal y como, se aprecia en la siguiente imagen:</w:t>
      </w:r>
    </w:p>
    <w:p w14:paraId="739F1646" w14:textId="750CD170" w:rsidR="00357DD6" w:rsidRPr="007E14AB" w:rsidRDefault="00D203B7" w:rsidP="00180624">
      <w:pPr>
        <w:widowControl w:val="0"/>
        <w:spacing w:line="360" w:lineRule="auto"/>
        <w:jc w:val="both"/>
        <w:rPr>
          <w:rFonts w:ascii="Palatino Linotype" w:eastAsia="Palatino Linotype" w:hAnsi="Palatino Linotype" w:cs="Palatino Linotype"/>
          <w:b/>
        </w:rPr>
      </w:pPr>
      <w:r w:rsidRPr="007E14AB">
        <w:rPr>
          <w:rFonts w:ascii="Palatino Linotype" w:hAnsi="Palatino Linotype"/>
          <w:noProof/>
          <w:lang w:eastAsia="es-MX"/>
        </w:rPr>
        <w:drawing>
          <wp:inline distT="0" distB="0" distL="0" distR="0" wp14:anchorId="07CBB4EB" wp14:editId="665A12AB">
            <wp:extent cx="5791835" cy="10572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57275"/>
                    </a:xfrm>
                    <a:prstGeom prst="rect">
                      <a:avLst/>
                    </a:prstGeom>
                  </pic:spPr>
                </pic:pic>
              </a:graphicData>
            </a:graphic>
          </wp:inline>
        </w:drawing>
      </w:r>
    </w:p>
    <w:p w14:paraId="288B0E74" w14:textId="77777777" w:rsidR="003F0C9F" w:rsidRPr="007E14AB" w:rsidRDefault="003F0C9F" w:rsidP="00180624">
      <w:pPr>
        <w:widowControl w:val="0"/>
        <w:spacing w:line="360" w:lineRule="auto"/>
        <w:jc w:val="both"/>
        <w:rPr>
          <w:rFonts w:ascii="Palatino Linotype" w:eastAsia="Palatino Linotype" w:hAnsi="Palatino Linotype" w:cs="Palatino Linotype"/>
          <w:b/>
        </w:rPr>
      </w:pPr>
    </w:p>
    <w:p w14:paraId="7ED1B9F6" w14:textId="7CE36295" w:rsidR="00357DD6" w:rsidRPr="007E14AB" w:rsidRDefault="00842421" w:rsidP="00180624">
      <w:pPr>
        <w:spacing w:line="360" w:lineRule="auto"/>
        <w:jc w:val="both"/>
        <w:rPr>
          <w:rFonts w:ascii="Palatino Linotype" w:eastAsia="Palatino Linotype" w:hAnsi="Palatino Linotype" w:cs="Palatino Linotype"/>
          <w:b/>
        </w:rPr>
      </w:pPr>
      <w:r w:rsidRPr="007E14AB">
        <w:rPr>
          <w:rFonts w:ascii="Palatino Linotype" w:eastAsia="Palatino Linotype" w:hAnsi="Palatino Linotype" w:cs="Palatino Linotype"/>
          <w:b/>
        </w:rPr>
        <w:t>III</w:t>
      </w:r>
      <w:r w:rsidR="00883172" w:rsidRPr="007E14AB">
        <w:rPr>
          <w:rFonts w:ascii="Palatino Linotype" w:eastAsia="Palatino Linotype" w:hAnsi="Palatino Linotype" w:cs="Palatino Linotype"/>
          <w:b/>
        </w:rPr>
        <w:t xml:space="preserve">. </w:t>
      </w:r>
      <w:r w:rsidR="00357DD6" w:rsidRPr="007E14AB">
        <w:rPr>
          <w:rFonts w:ascii="Palatino Linotype" w:eastAsia="Palatino Linotype" w:hAnsi="Palatino Linotype" w:cs="Palatino Linotype"/>
          <w:b/>
        </w:rPr>
        <w:t>Respuesta del Sujeto Obligado</w:t>
      </w:r>
    </w:p>
    <w:p w14:paraId="1FDDD573" w14:textId="7C4ECDB0" w:rsidR="001F4007" w:rsidRPr="007E14AB" w:rsidRDefault="001F4007" w:rsidP="00180624">
      <w:pPr>
        <w:spacing w:line="360" w:lineRule="auto"/>
        <w:jc w:val="both"/>
        <w:rPr>
          <w:rFonts w:ascii="Palatino Linotype" w:hAnsi="Palatino Linotype" w:cs="Arial"/>
        </w:rPr>
      </w:pPr>
      <w:r w:rsidRPr="007E14AB">
        <w:rPr>
          <w:rFonts w:ascii="Palatino Linotype" w:hAnsi="Palatino Linotype" w:cs="Arial"/>
        </w:rPr>
        <w:t xml:space="preserve">De las constancias que integran el expediente electrónico del </w:t>
      </w:r>
      <w:r w:rsidRPr="007E14AB">
        <w:rPr>
          <w:rFonts w:ascii="Palatino Linotype" w:hAnsi="Palatino Linotype" w:cs="Arial"/>
          <w:b/>
        </w:rPr>
        <w:t>SAIMEX</w:t>
      </w:r>
      <w:r w:rsidRPr="007E14AB">
        <w:rPr>
          <w:rFonts w:ascii="Palatino Linotype" w:hAnsi="Palatino Linotype" w:cs="Arial"/>
        </w:rPr>
        <w:t xml:space="preserve"> se advierte que </w:t>
      </w:r>
      <w:r w:rsidRPr="007E14AB">
        <w:rPr>
          <w:rFonts w:ascii="Palatino Linotype" w:hAnsi="Palatino Linotype" w:cs="Arial"/>
          <w:b/>
        </w:rPr>
        <w:t>EL SUJETO OBLIGADO</w:t>
      </w:r>
      <w:r w:rsidRPr="007E14AB">
        <w:rPr>
          <w:rFonts w:ascii="Palatino Linotype" w:hAnsi="Palatino Linotype" w:cs="Arial"/>
        </w:rPr>
        <w:t xml:space="preserve"> dio respuesta a la Solicitud de Acceso a la Información, el </w:t>
      </w:r>
      <w:r w:rsidR="0082752A" w:rsidRPr="007E14AB">
        <w:rPr>
          <w:rFonts w:ascii="Palatino Linotype" w:hAnsi="Palatino Linotype" w:cs="Arial"/>
          <w:b/>
        </w:rPr>
        <w:t>veintisiete de enero</w:t>
      </w:r>
      <w:r w:rsidR="001B12A4" w:rsidRPr="007E14AB">
        <w:rPr>
          <w:rFonts w:ascii="Palatino Linotype" w:hAnsi="Palatino Linotype" w:cs="Arial"/>
          <w:b/>
        </w:rPr>
        <w:t xml:space="preserve"> </w:t>
      </w:r>
      <w:r w:rsidRPr="007E14AB">
        <w:rPr>
          <w:rFonts w:ascii="Palatino Linotype" w:hAnsi="Palatino Linotype" w:cs="Arial"/>
          <w:b/>
        </w:rPr>
        <w:t xml:space="preserve">de dos mil </w:t>
      </w:r>
      <w:r w:rsidR="00421513" w:rsidRPr="007E14AB">
        <w:rPr>
          <w:rFonts w:ascii="Palatino Linotype" w:hAnsi="Palatino Linotype" w:cs="Arial"/>
          <w:b/>
        </w:rPr>
        <w:t>veintitrés</w:t>
      </w:r>
      <w:r w:rsidRPr="007E14AB">
        <w:rPr>
          <w:rFonts w:ascii="Palatino Linotype" w:hAnsi="Palatino Linotype" w:cs="Arial"/>
        </w:rPr>
        <w:t>, en los términos que a continuación se citan:</w:t>
      </w:r>
    </w:p>
    <w:p w14:paraId="1C52599F" w14:textId="77777777" w:rsidR="001F4007" w:rsidRPr="007E14AB" w:rsidRDefault="001F4007" w:rsidP="00180624">
      <w:pPr>
        <w:pStyle w:val="Prrafodelista"/>
        <w:ind w:left="851" w:right="899"/>
        <w:jc w:val="both"/>
        <w:rPr>
          <w:rFonts w:ascii="Palatino Linotype" w:hAnsi="Palatino Linotype" w:cs="Arial"/>
          <w:i/>
        </w:rPr>
      </w:pPr>
    </w:p>
    <w:p w14:paraId="5596413E" w14:textId="7EAC69FB" w:rsidR="001F4007" w:rsidRPr="007E14AB" w:rsidRDefault="00421513" w:rsidP="00180624">
      <w:pPr>
        <w:pStyle w:val="Prrafodelista"/>
        <w:ind w:left="851" w:right="899"/>
        <w:jc w:val="both"/>
        <w:rPr>
          <w:rFonts w:ascii="Palatino Linotype" w:hAnsi="Palatino Linotype" w:cs="Arial"/>
          <w:i/>
        </w:rPr>
      </w:pPr>
      <w:r w:rsidRPr="007E14AB">
        <w:rPr>
          <w:rFonts w:ascii="Palatino Linotype" w:hAnsi="Palatino Linotype" w:cs="Arial"/>
          <w:i/>
        </w:rPr>
        <w:t>“</w:t>
      </w:r>
      <w:r w:rsidR="00CC63C9" w:rsidRPr="007E14AB">
        <w:rPr>
          <w:rFonts w:ascii="Palatino Linotype" w:hAnsi="Palatino Linotype" w:cs="Arial"/>
          <w:i/>
        </w:rPr>
        <w:t xml:space="preserve">ESTIMADO SOLICITANTE: EN ATENCIÓN A SU SOLICITUD DE INFORMACIÓN CON NÚMERO DE FOLIO 00121/CALIMAYA/IP/2023 POR ESTE MEDIO ME PERMITO HACER DE SU CONOCIMIENTO QUE SU SOLICITUD FUE TURNADA A LOS SERVIDORES PÚBLICOS HABILITADOS QUE A </w:t>
      </w:r>
      <w:r w:rsidR="00CC63C9" w:rsidRPr="007E14AB">
        <w:rPr>
          <w:rFonts w:ascii="Palatino Linotype" w:hAnsi="Palatino Linotype" w:cs="Arial"/>
          <w:i/>
        </w:rPr>
        <w:lastRenderedPageBreak/>
        <w:t xml:space="preserve">CONTINUACIÓN SE ENLISTAN, QUIENES CONFORME A LO QUE ESTABLECE EL ARTÍCULO 59 DE LA LEY DE TRANSPARENCIA Y ACCESO A LA INFORMACIÓN PÚBLICA DEL ESTADO DE MÉXICO Y MUNICIPIOS, OTORGARON LAS SIGUIENTES RESPUESTAS: “Con respecto a su solicitud y con fundamento en el artículo 6 de la Ley de Protección de Datos Personales de Sujetos Obligados del Estado de México y Municipios; informo a usted que no es posible otorgar la información requerida. Para cualquier trámite y/o servicio tendrá que presentarse en las oficinas de Catastro con su respectiva documental que acredite el interés jurídico de la propiedad y su respectiva manifestación, de lunes a viernes en un horario de atención de 9:00 a 18:00 horas.”. (SUBDIRECCIÓN DE CATASTRO) ADICIONALMENTE SE INFORMA QUE: La clave catastral es un documento oficial emitido por los gobiernos locales (oficinas catastrales de cada municipio) en donde podrás verificar información sobre tu propiedad, tales como: Características del inmueble Superficie Área de construcción Valor catastral Clave catastral La ley lo describe como: Catastro; al sistema de información territorial del Estado, que tiene como finalidad obtener un inventario analítico de los inmuebles con base en sus características. Esta clave catastral ayuda a que la propiedad cuente con una mayor certeza jurídica ante trámites futuros que puedan presentarse, tales como la compraventa o el arrendamiento. La clave catastral en México ofrece seguridad al propietario, ya que debido a los múltiples fraudes inmobiliarios del sector, es posible identificar quien es el verdadero propietario y exactamente que colindancias y/o límites dispone la propiedad. Todos los poseedores o propietarios de inmuebles en cualquier estado de la república deberán inscribir ante la autoridad catastral municipal el mismo a través de una manifestación que presenten con formatos autorizados por el instituto, precisando: Medidas del terreno Medidas de construcción Ubicación Uso de suelo Más datos solicitados Cuando se adquiera, fusione, divida, subdivida, lotifique, </w:t>
      </w:r>
      <w:proofErr w:type="spellStart"/>
      <w:r w:rsidR="00CC63C9" w:rsidRPr="007E14AB">
        <w:rPr>
          <w:rFonts w:ascii="Palatino Linotype" w:hAnsi="Palatino Linotype" w:cs="Arial"/>
          <w:i/>
        </w:rPr>
        <w:t>relotifique</w:t>
      </w:r>
      <w:proofErr w:type="spellEnd"/>
      <w:r w:rsidR="00CC63C9" w:rsidRPr="007E14AB">
        <w:rPr>
          <w:rFonts w:ascii="Palatino Linotype" w:hAnsi="Palatino Linotype" w:cs="Arial"/>
          <w:i/>
        </w:rPr>
        <w:t xml:space="preserve">, fraccione, cambie de uso de suelo, un inmueble o se modifique la superficie de terreno, cualquiera que sea la causa, se hará del conocimiento de la autoridad municipal catastral, dentro de los quince días hábiles siguientes, en que la autoridad competente haya otorgado la autorización correspondiente, para el efecto de la asignación o modificación de la clave, actualización de su valor y registro en el sistema de información </w:t>
      </w:r>
      <w:r w:rsidR="00CC63C9" w:rsidRPr="007E14AB">
        <w:rPr>
          <w:rFonts w:ascii="Palatino Linotype" w:hAnsi="Palatino Linotype" w:cs="Arial"/>
          <w:i/>
        </w:rPr>
        <w:lastRenderedPageBreak/>
        <w:t>catastral. AUNADO A LO ANTERIOR, SEEXPONE QUE EL NOMBRE ES UN DATO PERSONAL QUE HACE UBICABLE E IDENTIFICABLE AL TITULAR DE LA CLAVE CATASTRAL, POR TANTO, NO PUEDE SER PROPORCIONADO A TRAVÉS DE UNA SOLICITUD DE ACCESO A LA INFORMACIÓN. SIN OTRO PARTICULAR Y DEJANDO A SALVO SUS DERECHOS ESTABLECIDOS EN EL TÍTULO OCTAVO DE LA LEY DE TRANSPARENCIA Y ACCESO A LA INFORMACIÓN PÚBLICA DEL ESTADO DE MÉXICO Y MUNICIPIOS, QUEDO DE USTED.</w:t>
      </w:r>
      <w:r w:rsidR="001F4007" w:rsidRPr="007E14AB">
        <w:rPr>
          <w:rFonts w:ascii="Palatino Linotype" w:hAnsi="Palatino Linotype" w:cs="Arial"/>
          <w:i/>
        </w:rPr>
        <w:t>”</w:t>
      </w:r>
      <w:r w:rsidRPr="007E14AB">
        <w:rPr>
          <w:rFonts w:ascii="Palatino Linotype" w:hAnsi="Palatino Linotype" w:cs="Arial"/>
          <w:i/>
        </w:rPr>
        <w:t xml:space="preserve"> </w:t>
      </w:r>
      <w:r w:rsidR="001F4007" w:rsidRPr="007E14AB">
        <w:rPr>
          <w:rFonts w:ascii="Palatino Linotype" w:hAnsi="Palatino Linotype" w:cs="Arial"/>
          <w:i/>
        </w:rPr>
        <w:t>(</w:t>
      </w:r>
      <w:proofErr w:type="gramStart"/>
      <w:r w:rsidR="001F4007" w:rsidRPr="007E14AB">
        <w:rPr>
          <w:rFonts w:ascii="Palatino Linotype" w:hAnsi="Palatino Linotype" w:cs="Arial"/>
          <w:i/>
        </w:rPr>
        <w:t>sic</w:t>
      </w:r>
      <w:proofErr w:type="gramEnd"/>
      <w:r w:rsidR="001F4007" w:rsidRPr="007E14AB">
        <w:rPr>
          <w:rFonts w:ascii="Palatino Linotype" w:hAnsi="Palatino Linotype" w:cs="Arial"/>
          <w:i/>
        </w:rPr>
        <w:t xml:space="preserve">) </w:t>
      </w:r>
    </w:p>
    <w:p w14:paraId="533BACF7" w14:textId="77777777" w:rsidR="009A5E0A" w:rsidRPr="007E14AB" w:rsidRDefault="009A5E0A" w:rsidP="00180624">
      <w:pPr>
        <w:pStyle w:val="Prrafodelista"/>
        <w:ind w:left="851" w:right="899"/>
        <w:jc w:val="both"/>
        <w:rPr>
          <w:rFonts w:ascii="Palatino Linotype" w:hAnsi="Palatino Linotype" w:cs="Arial"/>
          <w:i/>
        </w:rPr>
      </w:pPr>
    </w:p>
    <w:p w14:paraId="0944E5B0" w14:textId="77777777" w:rsidR="00126A1E" w:rsidRPr="007E14AB" w:rsidRDefault="00421513" w:rsidP="00180624">
      <w:pPr>
        <w:spacing w:line="360" w:lineRule="auto"/>
        <w:jc w:val="both"/>
        <w:rPr>
          <w:rFonts w:ascii="Palatino Linotype" w:eastAsia="Palatino Linotype" w:hAnsi="Palatino Linotype" w:cs="Palatino Linotype"/>
        </w:rPr>
      </w:pPr>
      <w:r w:rsidRPr="007E14AB">
        <w:rPr>
          <w:rFonts w:ascii="Palatino Linotype" w:eastAsia="Palatino Linotype" w:hAnsi="Palatino Linotype" w:cs="Palatino Linotype"/>
        </w:rPr>
        <w:t xml:space="preserve">Adjunto a la respuesta el </w:t>
      </w:r>
      <w:r w:rsidRPr="007E14AB">
        <w:rPr>
          <w:rFonts w:ascii="Palatino Linotype" w:eastAsia="Palatino Linotype" w:hAnsi="Palatino Linotype" w:cs="Palatino Linotype"/>
          <w:b/>
        </w:rPr>
        <w:t xml:space="preserve">SUJETO OBLIGADO </w:t>
      </w:r>
      <w:r w:rsidRPr="007E14AB">
        <w:rPr>
          <w:rFonts w:ascii="Palatino Linotype" w:eastAsia="Palatino Linotype" w:hAnsi="Palatino Linotype" w:cs="Palatino Linotype"/>
        </w:rPr>
        <w:t xml:space="preserve">anexó </w:t>
      </w:r>
      <w:r w:rsidR="00EF6D37" w:rsidRPr="007E14AB">
        <w:rPr>
          <w:rFonts w:ascii="Palatino Linotype" w:eastAsia="Palatino Linotype" w:hAnsi="Palatino Linotype" w:cs="Palatino Linotype"/>
        </w:rPr>
        <w:t>el archivo electrónico denominado</w:t>
      </w:r>
      <w:r w:rsidR="00CE7824" w:rsidRPr="007E14AB">
        <w:rPr>
          <w:rFonts w:ascii="Palatino Linotype" w:eastAsia="Palatino Linotype" w:hAnsi="Palatino Linotype" w:cs="Palatino Linotype"/>
        </w:rPr>
        <w:t xml:space="preserve"> </w:t>
      </w:r>
      <w:r w:rsidR="00CE7824" w:rsidRPr="007E14AB">
        <w:rPr>
          <w:rFonts w:ascii="Palatino Linotype" w:eastAsia="Palatino Linotype" w:hAnsi="Palatino Linotype" w:cs="Palatino Linotype"/>
          <w:b/>
        </w:rPr>
        <w:t>“</w:t>
      </w:r>
      <w:r w:rsidR="00A34452" w:rsidRPr="007E14AB">
        <w:rPr>
          <w:rFonts w:ascii="Palatino Linotype" w:eastAsia="Palatino Linotype" w:hAnsi="Palatino Linotype" w:cs="Palatino Linotype"/>
          <w:b/>
        </w:rPr>
        <w:t>121-23.pdf</w:t>
      </w:r>
      <w:r w:rsidR="00126A1E" w:rsidRPr="007E14AB">
        <w:rPr>
          <w:rFonts w:ascii="Palatino Linotype" w:eastAsia="Palatino Linotype" w:hAnsi="Palatino Linotype" w:cs="Palatino Linotype"/>
          <w:b/>
        </w:rPr>
        <w:t>”,</w:t>
      </w:r>
      <w:r w:rsidR="00126A1E" w:rsidRPr="007E14AB">
        <w:rPr>
          <w:rFonts w:ascii="Palatino Linotype" w:eastAsia="Palatino Linotype" w:hAnsi="Palatino Linotype" w:cs="Palatino Linotype"/>
        </w:rPr>
        <w:t xml:space="preserve"> el cual contiene el oficio número PMC/CM/019/2023 del veinticinco de enero de dos mil veintitrés, por medio del cual el Subdirector de Catastro informa que no es posible otorgar la información requerida y que para cualquier trámite y/o servicio tendrá que presentarse a las oficinas de Catastros con documental que acredite el interés jurídico de la propiedad y su respectiva manifestación. </w:t>
      </w:r>
    </w:p>
    <w:p w14:paraId="6126566C" w14:textId="77777777" w:rsidR="00126A1E" w:rsidRPr="007E14AB" w:rsidRDefault="00126A1E" w:rsidP="00180624">
      <w:pPr>
        <w:spacing w:line="360" w:lineRule="auto"/>
        <w:jc w:val="both"/>
        <w:rPr>
          <w:rFonts w:ascii="Palatino Linotype" w:eastAsia="Palatino Linotype" w:hAnsi="Palatino Linotype" w:cs="Palatino Linotype"/>
          <w:b/>
        </w:rPr>
      </w:pPr>
    </w:p>
    <w:p w14:paraId="66EE8AE4" w14:textId="42D0D91F" w:rsidR="0018518A" w:rsidRPr="007E14AB" w:rsidRDefault="00C7011A" w:rsidP="00180624">
      <w:pPr>
        <w:spacing w:line="360" w:lineRule="auto"/>
        <w:jc w:val="both"/>
        <w:rPr>
          <w:rFonts w:ascii="Palatino Linotype" w:eastAsia="Palatino Linotype" w:hAnsi="Palatino Linotype" w:cs="Palatino Linotype"/>
          <w:b/>
        </w:rPr>
      </w:pPr>
      <w:r w:rsidRPr="007E14AB">
        <w:rPr>
          <w:rFonts w:ascii="Palatino Linotype" w:eastAsia="Palatino Linotype" w:hAnsi="Palatino Linotype" w:cs="Palatino Linotype"/>
          <w:b/>
        </w:rPr>
        <w:t>IV</w:t>
      </w:r>
      <w:r w:rsidR="00D96700" w:rsidRPr="007E14AB">
        <w:rPr>
          <w:rFonts w:ascii="Palatino Linotype" w:eastAsia="Palatino Linotype" w:hAnsi="Palatino Linotype" w:cs="Palatino Linotype"/>
          <w:b/>
        </w:rPr>
        <w:t>.</w:t>
      </w:r>
      <w:r w:rsidR="0018518A" w:rsidRPr="007E14AB">
        <w:rPr>
          <w:rFonts w:ascii="Palatino Linotype" w:eastAsia="Palatino Linotype" w:hAnsi="Palatino Linotype" w:cs="Palatino Linotype"/>
          <w:b/>
        </w:rPr>
        <w:t xml:space="preserve"> Del Recurso de Revisión.</w:t>
      </w:r>
    </w:p>
    <w:p w14:paraId="68533E44" w14:textId="1EC8A6FC" w:rsidR="0018518A" w:rsidRPr="007E14AB" w:rsidRDefault="0018518A" w:rsidP="00180624">
      <w:pPr>
        <w:widowControl w:val="0"/>
        <w:spacing w:line="360" w:lineRule="auto"/>
        <w:jc w:val="both"/>
        <w:rPr>
          <w:rFonts w:ascii="Palatino Linotype" w:eastAsia="Palatino Linotype" w:hAnsi="Palatino Linotype" w:cs="Palatino Linotype"/>
        </w:rPr>
      </w:pPr>
      <w:r w:rsidRPr="007E14AB">
        <w:rPr>
          <w:rFonts w:ascii="Palatino Linotype" w:eastAsia="Palatino Linotype" w:hAnsi="Palatino Linotype" w:cs="Palatino Linotype"/>
        </w:rPr>
        <w:t xml:space="preserve">El </w:t>
      </w:r>
      <w:r w:rsidR="00140A60" w:rsidRPr="007E14AB">
        <w:rPr>
          <w:rFonts w:ascii="Palatino Linotype" w:eastAsia="Palatino Linotype" w:hAnsi="Palatino Linotype" w:cs="Palatino Linotype"/>
          <w:b/>
        </w:rPr>
        <w:t>treinta de enero</w:t>
      </w:r>
      <w:r w:rsidR="00421513" w:rsidRPr="007E14AB">
        <w:rPr>
          <w:rFonts w:ascii="Palatino Linotype" w:eastAsia="Palatino Linotype" w:hAnsi="Palatino Linotype" w:cs="Palatino Linotype"/>
          <w:b/>
        </w:rPr>
        <w:t xml:space="preserve"> de dos mil veintitrés</w:t>
      </w:r>
      <w:r w:rsidRPr="007E14AB">
        <w:rPr>
          <w:rFonts w:ascii="Palatino Linotype" w:eastAsia="Palatino Linotype" w:hAnsi="Palatino Linotype" w:cs="Palatino Linotype"/>
        </w:rPr>
        <w:t xml:space="preserve">, </w:t>
      </w:r>
      <w:r w:rsidRPr="007E14AB">
        <w:rPr>
          <w:rFonts w:ascii="Palatino Linotype" w:eastAsia="Palatino Linotype" w:hAnsi="Palatino Linotype" w:cs="Palatino Linotype"/>
          <w:b/>
        </w:rPr>
        <w:t>EL RECURRENTE</w:t>
      </w:r>
      <w:r w:rsidRPr="007E14AB">
        <w:rPr>
          <w:rFonts w:ascii="Palatino Linotype" w:eastAsia="Palatino Linotype" w:hAnsi="Palatino Linotype" w:cs="Palatino Linotype"/>
        </w:rPr>
        <w:t xml:space="preserve"> interpuso </w:t>
      </w:r>
      <w:r w:rsidR="007C5315" w:rsidRPr="007E14AB">
        <w:rPr>
          <w:rFonts w:ascii="Palatino Linotype" w:eastAsia="Palatino Linotype" w:hAnsi="Palatino Linotype" w:cs="Palatino Linotype"/>
        </w:rPr>
        <w:t>el Recurso</w:t>
      </w:r>
      <w:r w:rsidRPr="007E14AB">
        <w:rPr>
          <w:rFonts w:ascii="Palatino Linotype" w:eastAsia="Palatino Linotype" w:hAnsi="Palatino Linotype" w:cs="Palatino Linotype"/>
        </w:rPr>
        <w:t xml:space="preserve"> de Revisión. </w:t>
      </w:r>
      <w:r w:rsidR="00D96700" w:rsidRPr="007E14AB">
        <w:rPr>
          <w:rFonts w:ascii="Palatino Linotype" w:eastAsia="Palatino Linotype" w:hAnsi="Palatino Linotype" w:cs="Palatino Linotype"/>
        </w:rPr>
        <w:t xml:space="preserve">El </w:t>
      </w:r>
      <w:r w:rsidRPr="007E14AB">
        <w:rPr>
          <w:rFonts w:ascii="Palatino Linotype" w:eastAsia="Palatino Linotype" w:hAnsi="Palatino Linotype" w:cs="Palatino Linotype"/>
        </w:rPr>
        <w:t xml:space="preserve">cual fue registrado en </w:t>
      </w:r>
      <w:r w:rsidRPr="007E14AB">
        <w:rPr>
          <w:rFonts w:ascii="Palatino Linotype" w:eastAsia="Palatino Linotype" w:hAnsi="Palatino Linotype" w:cs="Palatino Linotype"/>
          <w:b/>
        </w:rPr>
        <w:t>EL SAIMEX</w:t>
      </w:r>
      <w:r w:rsidR="00730771" w:rsidRPr="007E14AB">
        <w:rPr>
          <w:rFonts w:ascii="Palatino Linotype" w:eastAsia="Palatino Linotype" w:hAnsi="Palatino Linotype" w:cs="Palatino Linotype"/>
        </w:rPr>
        <w:t xml:space="preserve"> y se </w:t>
      </w:r>
      <w:r w:rsidR="007C5315" w:rsidRPr="007E14AB">
        <w:rPr>
          <w:rFonts w:ascii="Palatino Linotype" w:eastAsia="Palatino Linotype" w:hAnsi="Palatino Linotype" w:cs="Palatino Linotype"/>
        </w:rPr>
        <w:t xml:space="preserve">le asignó el número de expediente </w:t>
      </w:r>
      <w:r w:rsidR="00F9629C" w:rsidRPr="007E14AB">
        <w:rPr>
          <w:rFonts w:ascii="Palatino Linotype" w:eastAsia="Palatino Linotype" w:hAnsi="Palatino Linotype" w:cs="Palatino Linotype"/>
          <w:b/>
        </w:rPr>
        <w:t>00</w:t>
      </w:r>
      <w:r w:rsidR="00AD3D64" w:rsidRPr="007E14AB">
        <w:rPr>
          <w:rFonts w:ascii="Palatino Linotype" w:eastAsia="Palatino Linotype" w:hAnsi="Palatino Linotype" w:cs="Palatino Linotype"/>
          <w:b/>
        </w:rPr>
        <w:t>547</w:t>
      </w:r>
      <w:r w:rsidR="00421513" w:rsidRPr="007E14AB">
        <w:rPr>
          <w:rFonts w:ascii="Palatino Linotype" w:eastAsia="Palatino Linotype" w:hAnsi="Palatino Linotype" w:cs="Palatino Linotype"/>
          <w:b/>
        </w:rPr>
        <w:t>/INFOEM/IP/RR/2023</w:t>
      </w:r>
      <w:r w:rsidRPr="007E14AB">
        <w:rPr>
          <w:rFonts w:ascii="Palatino Linotype" w:eastAsia="Palatino Linotype" w:hAnsi="Palatino Linotype" w:cs="Palatino Linotype"/>
          <w:b/>
        </w:rPr>
        <w:t xml:space="preserve"> </w:t>
      </w:r>
      <w:r w:rsidRPr="007E14AB">
        <w:rPr>
          <w:rFonts w:ascii="Palatino Linotype" w:eastAsia="Palatino Linotype" w:hAnsi="Palatino Linotype" w:cs="Palatino Linotype"/>
        </w:rPr>
        <w:t xml:space="preserve">donde los motivos de agravio del </w:t>
      </w:r>
      <w:r w:rsidRPr="007E14AB">
        <w:rPr>
          <w:rFonts w:ascii="Palatino Linotype" w:eastAsia="Palatino Linotype" w:hAnsi="Palatino Linotype" w:cs="Palatino Linotype"/>
          <w:b/>
        </w:rPr>
        <w:t xml:space="preserve">RECURRENTE </w:t>
      </w:r>
      <w:r w:rsidRPr="007E14AB">
        <w:rPr>
          <w:rFonts w:ascii="Palatino Linotype" w:eastAsia="Palatino Linotype" w:hAnsi="Palatino Linotype" w:cs="Palatino Linotype"/>
        </w:rPr>
        <w:t>fueron los siguientes:</w:t>
      </w:r>
    </w:p>
    <w:p w14:paraId="5C88B70E" w14:textId="6B29819F" w:rsidR="0018518A" w:rsidRPr="007E14AB" w:rsidRDefault="0018518A" w:rsidP="00180624">
      <w:pPr>
        <w:spacing w:line="360" w:lineRule="auto"/>
        <w:ind w:left="-57" w:right="-57"/>
        <w:jc w:val="both"/>
        <w:rPr>
          <w:rFonts w:ascii="Palatino Linotype" w:eastAsia="Palatino Linotype" w:hAnsi="Palatino Linotype" w:cs="Palatino Linotype"/>
        </w:rPr>
      </w:pPr>
    </w:p>
    <w:p w14:paraId="03E373B3" w14:textId="77777777" w:rsidR="0018518A" w:rsidRPr="007E14AB" w:rsidRDefault="0018518A" w:rsidP="00180624">
      <w:pPr>
        <w:spacing w:line="360" w:lineRule="auto"/>
        <w:ind w:left="-57" w:right="-57"/>
        <w:jc w:val="both"/>
        <w:rPr>
          <w:rFonts w:ascii="Palatino Linotype" w:hAnsi="Palatino Linotype"/>
          <w:b/>
        </w:rPr>
      </w:pPr>
      <w:r w:rsidRPr="007E14AB">
        <w:rPr>
          <w:rFonts w:ascii="Palatino Linotype" w:eastAsia="Palatino Linotype" w:hAnsi="Palatino Linotype" w:cs="Palatino Linotype"/>
          <w:b/>
        </w:rPr>
        <w:t>Acto Impugnado:</w:t>
      </w:r>
      <w:r w:rsidRPr="007E14AB">
        <w:rPr>
          <w:rFonts w:ascii="Palatino Linotype" w:hAnsi="Palatino Linotype"/>
          <w:b/>
        </w:rPr>
        <w:t xml:space="preserve"> </w:t>
      </w:r>
    </w:p>
    <w:p w14:paraId="16CE571C" w14:textId="77777777" w:rsidR="00126A1E" w:rsidRPr="007E14AB" w:rsidRDefault="00126A1E" w:rsidP="00180624">
      <w:pPr>
        <w:ind w:left="-57" w:right="-57"/>
        <w:jc w:val="both"/>
        <w:rPr>
          <w:rFonts w:ascii="Palatino Linotype" w:eastAsia="Palatino Linotype" w:hAnsi="Palatino Linotype" w:cs="Palatino Linotype"/>
          <w:b/>
          <w:u w:val="single"/>
        </w:rPr>
      </w:pPr>
    </w:p>
    <w:p w14:paraId="47DA44D0" w14:textId="2EAD99C7" w:rsidR="0018518A" w:rsidRPr="007E14AB" w:rsidRDefault="0018518A" w:rsidP="00180624">
      <w:pPr>
        <w:tabs>
          <w:tab w:val="left" w:pos="709"/>
        </w:tabs>
        <w:ind w:left="850" w:right="899"/>
        <w:jc w:val="both"/>
        <w:rPr>
          <w:rFonts w:ascii="Palatino Linotype" w:eastAsia="Palatino Linotype" w:hAnsi="Palatino Linotype" w:cs="Palatino Linotype"/>
          <w:i/>
        </w:rPr>
      </w:pPr>
      <w:r w:rsidRPr="007E14AB">
        <w:rPr>
          <w:rFonts w:ascii="Palatino Linotype" w:eastAsia="Palatino Linotype" w:hAnsi="Palatino Linotype" w:cs="Palatino Linotype"/>
          <w:i/>
        </w:rPr>
        <w:t>“</w:t>
      </w:r>
      <w:r w:rsidR="006D47C8" w:rsidRPr="007E14AB">
        <w:rPr>
          <w:rFonts w:ascii="Palatino Linotype" w:hAnsi="Palatino Linotype"/>
          <w:i/>
        </w:rPr>
        <w:t>LA ILEGAL RESPUESTA DADA A MI SOLICITUD CON NÚMERO DE FOLIO 00121/CALIMAYA/IP/2023</w:t>
      </w:r>
      <w:r w:rsidRPr="007E14AB">
        <w:rPr>
          <w:rFonts w:ascii="Palatino Linotype" w:eastAsia="Palatino Linotype" w:hAnsi="Palatino Linotype" w:cs="Palatino Linotype"/>
          <w:i/>
        </w:rPr>
        <w:t>”</w:t>
      </w:r>
      <w:r w:rsidR="002251FC" w:rsidRPr="007E14AB">
        <w:rPr>
          <w:rFonts w:ascii="Palatino Linotype" w:eastAsia="Palatino Linotype" w:hAnsi="Palatino Linotype" w:cs="Palatino Linotype"/>
          <w:i/>
        </w:rPr>
        <w:t xml:space="preserve"> </w:t>
      </w:r>
      <w:r w:rsidRPr="007E14AB">
        <w:rPr>
          <w:rFonts w:ascii="Palatino Linotype" w:eastAsia="Palatino Linotype" w:hAnsi="Palatino Linotype" w:cs="Palatino Linotype"/>
          <w:i/>
        </w:rPr>
        <w:t>(sic)</w:t>
      </w:r>
    </w:p>
    <w:p w14:paraId="1B8EAE8A" w14:textId="2D606AE8" w:rsidR="0018518A" w:rsidRPr="007E14AB" w:rsidRDefault="0018518A" w:rsidP="00180624">
      <w:pPr>
        <w:tabs>
          <w:tab w:val="left" w:pos="709"/>
        </w:tabs>
        <w:ind w:left="850" w:right="899"/>
        <w:rPr>
          <w:rFonts w:ascii="Palatino Linotype" w:eastAsia="Palatino Linotype" w:hAnsi="Palatino Linotype" w:cs="Palatino Linotype"/>
          <w:i/>
          <w:sz w:val="20"/>
          <w:szCs w:val="20"/>
        </w:rPr>
      </w:pPr>
    </w:p>
    <w:p w14:paraId="66F205F8" w14:textId="77777777" w:rsidR="00180624" w:rsidRPr="007E14AB" w:rsidRDefault="00180624" w:rsidP="00180624">
      <w:pPr>
        <w:tabs>
          <w:tab w:val="left" w:pos="709"/>
        </w:tabs>
        <w:ind w:left="850" w:right="899"/>
        <w:rPr>
          <w:rFonts w:ascii="Palatino Linotype" w:eastAsia="Palatino Linotype" w:hAnsi="Palatino Linotype" w:cs="Palatino Linotype"/>
          <w:i/>
          <w:sz w:val="20"/>
          <w:szCs w:val="20"/>
        </w:rPr>
      </w:pPr>
    </w:p>
    <w:p w14:paraId="4BCAA8D7" w14:textId="77777777" w:rsidR="0018518A" w:rsidRPr="007E14AB" w:rsidRDefault="0018518A" w:rsidP="00180624">
      <w:pPr>
        <w:tabs>
          <w:tab w:val="left" w:pos="709"/>
        </w:tabs>
        <w:spacing w:line="360" w:lineRule="auto"/>
        <w:rPr>
          <w:rFonts w:ascii="Palatino Linotype" w:eastAsia="Palatino Linotype" w:hAnsi="Palatino Linotype" w:cs="Palatino Linotype"/>
          <w:b/>
        </w:rPr>
      </w:pPr>
      <w:r w:rsidRPr="007E14AB">
        <w:rPr>
          <w:rFonts w:ascii="Palatino Linotype" w:eastAsia="Palatino Linotype" w:hAnsi="Palatino Linotype" w:cs="Palatino Linotype"/>
          <w:b/>
        </w:rPr>
        <w:lastRenderedPageBreak/>
        <w:t>Razones o motivos de la inconformidad:</w:t>
      </w:r>
    </w:p>
    <w:p w14:paraId="38BC2F99" w14:textId="77777777" w:rsidR="0018518A" w:rsidRPr="007E14AB" w:rsidRDefault="0018518A" w:rsidP="00180624">
      <w:pPr>
        <w:tabs>
          <w:tab w:val="left" w:pos="709"/>
        </w:tabs>
        <w:rPr>
          <w:rFonts w:ascii="Palatino Linotype" w:eastAsia="Palatino Linotype" w:hAnsi="Palatino Linotype" w:cs="Palatino Linotype"/>
        </w:rPr>
      </w:pPr>
    </w:p>
    <w:p w14:paraId="267AE536" w14:textId="4742546B" w:rsidR="0018518A" w:rsidRPr="007E14AB" w:rsidRDefault="0018518A" w:rsidP="00180624">
      <w:pPr>
        <w:tabs>
          <w:tab w:val="left" w:pos="709"/>
        </w:tabs>
        <w:ind w:left="850" w:right="899"/>
        <w:jc w:val="both"/>
        <w:rPr>
          <w:rFonts w:ascii="Palatino Linotype" w:eastAsia="Palatino Linotype" w:hAnsi="Palatino Linotype" w:cs="Palatino Linotype"/>
          <w:i/>
        </w:rPr>
      </w:pPr>
      <w:r w:rsidRPr="007E14AB">
        <w:rPr>
          <w:rFonts w:ascii="Palatino Linotype" w:eastAsia="Palatino Linotype" w:hAnsi="Palatino Linotype" w:cs="Palatino Linotype"/>
          <w:i/>
        </w:rPr>
        <w:t>“</w:t>
      </w:r>
      <w:r w:rsidR="00D940E5" w:rsidRPr="007E14AB">
        <w:rPr>
          <w:rFonts w:ascii="Palatino Linotype" w:hAnsi="Palatino Linotype"/>
          <w:i/>
        </w:rPr>
        <w:t xml:space="preserve">El sujeto obligado se niega SIN FUNDAMENTO ALGUNO O RAZÓN LEGAL, a entregar a informarme el nombre del propietario del inmueble según el registro municipal con clave </w:t>
      </w:r>
      <w:r w:rsidR="00B11333">
        <w:rPr>
          <w:rFonts w:ascii="Palatino Linotype" w:hAnsi="Palatino Linotype"/>
          <w:i/>
        </w:rPr>
        <w:t>XXXXXXXXXXXXXXX</w:t>
      </w:r>
      <w:r w:rsidR="00D940E5" w:rsidRPr="007E14AB">
        <w:rPr>
          <w:rFonts w:ascii="Palatino Linotype" w:hAnsi="Palatino Linotype"/>
          <w:i/>
        </w:rPr>
        <w:t xml:space="preserve">00 que aparece en el recibo de pago del impuesto predial registrado en la Dirección de Catastro del Ayuntamiento de </w:t>
      </w:r>
      <w:proofErr w:type="spellStart"/>
      <w:r w:rsidR="00D940E5" w:rsidRPr="007E14AB">
        <w:rPr>
          <w:rFonts w:ascii="Palatino Linotype" w:hAnsi="Palatino Linotype"/>
          <w:i/>
        </w:rPr>
        <w:t>Calimaya</w:t>
      </w:r>
      <w:proofErr w:type="spellEnd"/>
      <w:r w:rsidR="00D940E5" w:rsidRPr="007E14AB">
        <w:rPr>
          <w:rFonts w:ascii="Palatino Linotype" w:hAnsi="Palatino Linotype"/>
          <w:i/>
        </w:rPr>
        <w:t xml:space="preserve">. El sujeto obligado en un afán de no cumplir con sus obligaciones, en primer término, señala “que no es posible otorgar la información requerida. Para cualquier trámite y/o servicio tendrá que presentarse en las oficinas de Catastro con su respectiva documental que acredite el interés jurídico de la propiedad y su respectiva manifestación, de lunes a viernes en un horario de atención de 9:00 a 18:00 horas” y concluye falazmente “AUNADO A LO ANTERIOR, SE EXPONE QUE EL NOMBRE ES UN DATO PERSONAL QUE HACE UBICABLE E IDENTIFICABLE AL TITULAR DE LA CLAVE CATASTRAL, POR TANTO, NO PUEDE SER PROPORCIONADO A TRAVÉS DE UNA SOLICITUD DE ACCESO A LA INFORMACIÓN”. Situación que de ninguna manera justifica que no se me puedan entregar la información solicitada, PUES NO ES IMPEDIMENTO Y NO TIENE NINGÚN SUSTENTO LEGAL, Y POR ENDE DICHA NEGATIVA ES VIOLATORIA AL DERECHO AL ACCESO A LA INFORMACIÓN Y AL DERECHO A SABER, consagrado en el artículo 6 de la Constitución Política de los Estados Unidos Mexicanos y el 5 de la particular del Estado de México, así como va en contra a los principios establecidos en el artículo 1 de la Ley de Transparencia y Acceso a la Información Pública del Estado de México y Municipios. Por otro lado, el sujeto obligado, en su acto ilegal que como lo acepta el sujeto obligado si los tienen registrados en la multicitada Lista, por lo tanto, saber sobre EL NOMBRE DE LA PERSONA A QUIEN CORRESPONDA LA CALVE CATASTRAL SOLICITADA, es un derecho humano garantizado. Ahora bien, mi solicitud es conforme a derecho, porque la Ley de Transparencia y Acceso a la Información Pública del Estado de México y Municipios en su artículo 3 fracciones IX, XI y XLV, señala que los datos personales, es la información concerniente a una persona identificada o identificable; que el documento es los expedientes, resoluciones, acuerdos o cualquier otro registro que documente el ejercicio de las facultades y funciones </w:t>
      </w:r>
      <w:r w:rsidR="00D940E5" w:rsidRPr="007E14AB">
        <w:rPr>
          <w:rFonts w:ascii="Palatino Linotype" w:hAnsi="Palatino Linotype"/>
          <w:i/>
        </w:rPr>
        <w:lastRenderedPageBreak/>
        <w:t xml:space="preserve">de los sujetos obligados. Así mismo, en el artículo 4 establece que toda la información generada por el sujeto obligado es pública y accesible de manera permanente A CUALQUIER PERSONA, abundando a lo anterior, el artículo 15 reitera que toda persona tiene derecho de accesos a la información. De todo lo anterior, se desprende, que mi solicitud, es conforme a derecho, que existe la OBLIGACIÓN DEL SUJETO OBLIGADO DE PROPORCIONÁRMELA, puesto que hay fundamento para ello y por tratarse de información pública existe la obligación de entregarme lo peticionado. Por lo tanto, el sujeto obligado incurre en responsabilidad administrativa por que se niega a proporcionarme el nombre del propietario del inmueble según el registro municipal con clave </w:t>
      </w:r>
      <w:r w:rsidR="00B11333">
        <w:rPr>
          <w:rFonts w:ascii="Palatino Linotype" w:hAnsi="Palatino Linotype"/>
          <w:i/>
        </w:rPr>
        <w:t>XXXXXXXXXXXXXXX</w:t>
      </w:r>
      <w:r w:rsidR="00D940E5" w:rsidRPr="007E14AB">
        <w:rPr>
          <w:rFonts w:ascii="Palatino Linotype" w:hAnsi="Palatino Linotype"/>
          <w:i/>
        </w:rPr>
        <w:t xml:space="preserve">00 que aparece en el recibo de pago del impuesto predial registrado en la Dirección de Catastro del Ayuntamiento de </w:t>
      </w:r>
      <w:proofErr w:type="spellStart"/>
      <w:r w:rsidR="00D940E5" w:rsidRPr="007E14AB">
        <w:rPr>
          <w:rFonts w:ascii="Palatino Linotype" w:hAnsi="Palatino Linotype"/>
          <w:i/>
        </w:rPr>
        <w:t>Calimaya</w:t>
      </w:r>
      <w:proofErr w:type="spellEnd"/>
      <w:r w:rsidR="00D940E5" w:rsidRPr="007E14AB">
        <w:rPr>
          <w:rFonts w:ascii="Palatino Linotype" w:hAnsi="Palatino Linotype"/>
          <w:i/>
        </w:rPr>
        <w:t xml:space="preserve"> a lo que sin fundamento se ha negado. Con fundamento en lo establecido en el artículo 13 de la Ley de Transparencia y Acceso a la Información Pública del Estado de México y Municipios, solicito se supla a mi favor la deficiencia en que pudiera haber incurrido al presentar este recurso, para que se me garantice el ejercicio de mi derecho de acceso a la información.</w:t>
      </w:r>
      <w:r w:rsidRPr="007E14AB">
        <w:rPr>
          <w:rFonts w:ascii="Palatino Linotype" w:eastAsia="Palatino Linotype" w:hAnsi="Palatino Linotype" w:cs="Palatino Linotype"/>
          <w:i/>
        </w:rPr>
        <w:t>”</w:t>
      </w:r>
      <w:r w:rsidR="002251FC" w:rsidRPr="007E14AB">
        <w:rPr>
          <w:rFonts w:ascii="Palatino Linotype" w:eastAsia="Palatino Linotype" w:hAnsi="Palatino Linotype" w:cs="Palatino Linotype"/>
          <w:i/>
        </w:rPr>
        <w:t xml:space="preserve"> </w:t>
      </w:r>
      <w:r w:rsidRPr="007E14AB">
        <w:rPr>
          <w:rFonts w:ascii="Palatino Linotype" w:eastAsia="Palatino Linotype" w:hAnsi="Palatino Linotype" w:cs="Palatino Linotype"/>
          <w:i/>
        </w:rPr>
        <w:t>(</w:t>
      </w:r>
      <w:proofErr w:type="gramStart"/>
      <w:r w:rsidRPr="007E14AB">
        <w:rPr>
          <w:rFonts w:ascii="Palatino Linotype" w:eastAsia="Palatino Linotype" w:hAnsi="Palatino Linotype" w:cs="Palatino Linotype"/>
          <w:i/>
        </w:rPr>
        <w:t>sic</w:t>
      </w:r>
      <w:proofErr w:type="gramEnd"/>
      <w:r w:rsidRPr="007E14AB">
        <w:rPr>
          <w:rFonts w:ascii="Palatino Linotype" w:eastAsia="Palatino Linotype" w:hAnsi="Palatino Linotype" w:cs="Palatino Linotype"/>
          <w:i/>
        </w:rPr>
        <w:t>)</w:t>
      </w:r>
    </w:p>
    <w:p w14:paraId="53B82048" w14:textId="7353EE34" w:rsidR="0018518A" w:rsidRPr="007E14AB" w:rsidRDefault="0018518A" w:rsidP="00180624">
      <w:pPr>
        <w:jc w:val="both"/>
        <w:rPr>
          <w:rFonts w:ascii="Palatino Linotype" w:eastAsia="Palatino Linotype" w:hAnsi="Palatino Linotype" w:cs="Palatino Linotype"/>
        </w:rPr>
      </w:pPr>
    </w:p>
    <w:p w14:paraId="59BB57ED" w14:textId="1DEBA393" w:rsidR="0018518A" w:rsidRPr="007E14AB" w:rsidRDefault="00C650A6" w:rsidP="00180624">
      <w:pPr>
        <w:spacing w:line="360" w:lineRule="auto"/>
        <w:jc w:val="both"/>
        <w:rPr>
          <w:rFonts w:ascii="Palatino Linotype" w:eastAsia="Palatino Linotype" w:hAnsi="Palatino Linotype" w:cs="Palatino Linotype"/>
          <w:b/>
        </w:rPr>
      </w:pPr>
      <w:r w:rsidRPr="007E14AB">
        <w:rPr>
          <w:rFonts w:ascii="Palatino Linotype" w:eastAsia="Palatino Linotype" w:hAnsi="Palatino Linotype" w:cs="Palatino Linotype"/>
          <w:b/>
        </w:rPr>
        <w:t>V</w:t>
      </w:r>
      <w:r w:rsidR="0018518A" w:rsidRPr="007E14AB">
        <w:rPr>
          <w:rFonts w:ascii="Palatino Linotype" w:eastAsia="Palatino Linotype" w:hAnsi="Palatino Linotype" w:cs="Palatino Linotype"/>
          <w:b/>
        </w:rPr>
        <w:t xml:space="preserve">. Del turno del Recurso de Revisión. </w:t>
      </w:r>
    </w:p>
    <w:p w14:paraId="0328FCE9" w14:textId="264F38CD" w:rsidR="0018518A" w:rsidRPr="007E14AB" w:rsidRDefault="0018518A" w:rsidP="00180624">
      <w:pPr>
        <w:spacing w:line="360" w:lineRule="auto"/>
        <w:jc w:val="both"/>
        <w:rPr>
          <w:rFonts w:ascii="Palatino Linotype" w:eastAsia="Palatino Linotype" w:hAnsi="Palatino Linotype" w:cs="Palatino Linotype"/>
        </w:rPr>
      </w:pPr>
      <w:r w:rsidRPr="007E14AB">
        <w:rPr>
          <w:rFonts w:ascii="Palatino Linotype" w:eastAsia="Palatino Linotype" w:hAnsi="Palatino Linotype" w:cs="Palatino Linotype"/>
        </w:rPr>
        <w:t xml:space="preserve">El </w:t>
      </w:r>
      <w:r w:rsidR="00511310" w:rsidRPr="007E14AB">
        <w:rPr>
          <w:rFonts w:ascii="Palatino Linotype" w:eastAsia="Palatino Linotype" w:hAnsi="Palatino Linotype" w:cs="Palatino Linotype"/>
          <w:b/>
        </w:rPr>
        <w:t>treinta de enero de dos mil veintitrés</w:t>
      </w:r>
      <w:r w:rsidRPr="007E14AB">
        <w:rPr>
          <w:rFonts w:ascii="Palatino Linotype" w:eastAsia="Palatino Linotype" w:hAnsi="Palatino Linotype" w:cs="Palatino Linotype"/>
        </w:rPr>
        <w:t xml:space="preserve">, </w:t>
      </w:r>
      <w:r w:rsidR="006B563C" w:rsidRPr="007E14AB">
        <w:rPr>
          <w:rFonts w:ascii="Palatino Linotype" w:eastAsia="Palatino Linotype" w:hAnsi="Palatino Linotype" w:cs="Palatino Linotype"/>
        </w:rPr>
        <w:t>el</w:t>
      </w:r>
      <w:r w:rsidRPr="007E14AB">
        <w:rPr>
          <w:rFonts w:ascii="Palatino Linotype" w:eastAsia="Palatino Linotype" w:hAnsi="Palatino Linotype" w:cs="Palatino Linotype"/>
        </w:rPr>
        <w:t xml:space="preserve"> recurso</w:t>
      </w:r>
      <w:r w:rsidR="006B563C" w:rsidRPr="007E14AB">
        <w:rPr>
          <w:rFonts w:ascii="Palatino Linotype" w:eastAsia="Palatino Linotype" w:hAnsi="Palatino Linotype" w:cs="Palatino Linotype"/>
        </w:rPr>
        <w:t xml:space="preserve"> de que se trata se envió</w:t>
      </w:r>
      <w:r w:rsidRPr="007E14AB">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7E14AB">
        <w:rPr>
          <w:rFonts w:ascii="Palatino Linotype" w:eastAsia="Palatino Linotype" w:hAnsi="Palatino Linotype" w:cs="Palatino Linotype"/>
        </w:rPr>
        <w:t xml:space="preserve"> la</w:t>
      </w:r>
      <w:r w:rsidRPr="007E14AB">
        <w:rPr>
          <w:rFonts w:ascii="Palatino Linotype" w:eastAsia="Palatino Linotype" w:hAnsi="Palatino Linotype" w:cs="Palatino Linotype"/>
        </w:rPr>
        <w:t xml:space="preserve"> </w:t>
      </w:r>
      <w:r w:rsidRPr="007E14AB">
        <w:rPr>
          <w:rFonts w:ascii="Palatino Linotype" w:eastAsia="Palatino Linotype" w:hAnsi="Palatino Linotype" w:cs="Palatino Linotype"/>
          <w:b/>
        </w:rPr>
        <w:t>Comisionad</w:t>
      </w:r>
      <w:r w:rsidR="001434F3" w:rsidRPr="007E14AB">
        <w:rPr>
          <w:rFonts w:ascii="Palatino Linotype" w:eastAsia="Palatino Linotype" w:hAnsi="Palatino Linotype" w:cs="Palatino Linotype"/>
          <w:b/>
        </w:rPr>
        <w:t>a</w:t>
      </w:r>
      <w:r w:rsidRPr="007E14AB">
        <w:rPr>
          <w:rFonts w:ascii="Palatino Linotype" w:eastAsia="Palatino Linotype" w:hAnsi="Palatino Linotype" w:cs="Palatino Linotype"/>
          <w:b/>
        </w:rPr>
        <w:t xml:space="preserve"> Sharon Cristina Morales Martínez</w:t>
      </w:r>
      <w:r w:rsidRPr="007E14AB">
        <w:rPr>
          <w:rFonts w:ascii="Palatino Linotype" w:eastAsia="Palatino Linotype" w:hAnsi="Palatino Linotype" w:cs="Palatino Linotype"/>
        </w:rPr>
        <w:t>; a efecto de decretar su admisión o desechamiento.</w:t>
      </w:r>
    </w:p>
    <w:p w14:paraId="567B3A01" w14:textId="77777777" w:rsidR="0018518A" w:rsidRPr="007E14AB" w:rsidRDefault="0018518A" w:rsidP="00180624">
      <w:pPr>
        <w:spacing w:line="360" w:lineRule="auto"/>
        <w:jc w:val="both"/>
        <w:rPr>
          <w:rFonts w:ascii="Palatino Linotype" w:eastAsia="Palatino Linotype" w:hAnsi="Palatino Linotype" w:cs="Palatino Linotype"/>
        </w:rPr>
      </w:pPr>
    </w:p>
    <w:p w14:paraId="506D1D85" w14:textId="77777777" w:rsidR="0018518A" w:rsidRPr="007E14AB" w:rsidRDefault="0018518A" w:rsidP="00180624">
      <w:pPr>
        <w:tabs>
          <w:tab w:val="center" w:pos="4252"/>
          <w:tab w:val="right" w:pos="8504"/>
        </w:tabs>
        <w:spacing w:line="360" w:lineRule="auto"/>
        <w:jc w:val="both"/>
        <w:rPr>
          <w:rFonts w:ascii="Palatino Linotype" w:eastAsia="Palatino Linotype" w:hAnsi="Palatino Linotype" w:cs="Palatino Linotype"/>
          <w:b/>
        </w:rPr>
      </w:pPr>
      <w:r w:rsidRPr="007E14AB">
        <w:rPr>
          <w:rFonts w:ascii="Palatino Linotype" w:eastAsia="Palatino Linotype" w:hAnsi="Palatino Linotype" w:cs="Palatino Linotype"/>
          <w:b/>
        </w:rPr>
        <w:t>a) Admisión del Recurso de Revisión</w:t>
      </w:r>
    </w:p>
    <w:p w14:paraId="05124A0B" w14:textId="1A3040E6" w:rsidR="0018518A" w:rsidRPr="007E14AB" w:rsidRDefault="0018518A" w:rsidP="00180624">
      <w:pPr>
        <w:tabs>
          <w:tab w:val="center" w:pos="4252"/>
          <w:tab w:val="right" w:pos="8504"/>
        </w:tabs>
        <w:spacing w:line="360" w:lineRule="auto"/>
        <w:jc w:val="both"/>
        <w:rPr>
          <w:rFonts w:ascii="Palatino Linotype" w:eastAsia="Palatino Linotype" w:hAnsi="Palatino Linotype" w:cs="Palatino Linotype"/>
        </w:rPr>
      </w:pPr>
      <w:r w:rsidRPr="007E14AB">
        <w:rPr>
          <w:rFonts w:ascii="Palatino Linotype" w:eastAsia="Palatino Linotype" w:hAnsi="Palatino Linotype" w:cs="Palatino Linotype"/>
        </w:rPr>
        <w:t>De las constancias que obran en el expediente electrónico del</w:t>
      </w:r>
      <w:r w:rsidRPr="007E14AB">
        <w:rPr>
          <w:rFonts w:ascii="Palatino Linotype" w:eastAsia="Palatino Linotype" w:hAnsi="Palatino Linotype" w:cs="Palatino Linotype"/>
          <w:b/>
        </w:rPr>
        <w:t xml:space="preserve"> SAIMEX</w:t>
      </w:r>
      <w:r w:rsidRPr="007E14AB">
        <w:rPr>
          <w:rFonts w:ascii="Palatino Linotype" w:eastAsia="Palatino Linotype" w:hAnsi="Palatino Linotype" w:cs="Palatino Linotype"/>
        </w:rPr>
        <w:t xml:space="preserve">, se advierte que el </w:t>
      </w:r>
      <w:r w:rsidR="00987CE6" w:rsidRPr="007E14AB">
        <w:rPr>
          <w:rFonts w:ascii="Palatino Linotype" w:eastAsia="Palatino Linotype" w:hAnsi="Palatino Linotype" w:cs="Palatino Linotype"/>
          <w:b/>
        </w:rPr>
        <w:t>dos</w:t>
      </w:r>
      <w:r w:rsidR="00B550AC" w:rsidRPr="007E14AB">
        <w:rPr>
          <w:rFonts w:ascii="Palatino Linotype" w:eastAsia="Palatino Linotype" w:hAnsi="Palatino Linotype" w:cs="Palatino Linotype"/>
          <w:b/>
        </w:rPr>
        <w:t xml:space="preserve"> de febrero de dos mil veintitrés</w:t>
      </w:r>
      <w:r w:rsidRPr="007E14AB">
        <w:rPr>
          <w:rFonts w:ascii="Palatino Linotype" w:eastAsia="Palatino Linotype" w:hAnsi="Palatino Linotype" w:cs="Palatino Linotype"/>
        </w:rPr>
        <w:t>, se</w:t>
      </w:r>
      <w:r w:rsidR="001434F3" w:rsidRPr="007E14AB">
        <w:rPr>
          <w:rFonts w:ascii="Palatino Linotype" w:eastAsia="Palatino Linotype" w:hAnsi="Palatino Linotype" w:cs="Palatino Linotype"/>
        </w:rPr>
        <w:t xml:space="preserve"> acordó la admisión a trámite del</w:t>
      </w:r>
      <w:r w:rsidRPr="007E14AB">
        <w:rPr>
          <w:rFonts w:ascii="Palatino Linotype" w:eastAsia="Palatino Linotype" w:hAnsi="Palatino Linotype" w:cs="Palatino Linotype"/>
        </w:rPr>
        <w:t xml:space="preserve"> Recurso de </w:t>
      </w:r>
      <w:r w:rsidRPr="007E14AB">
        <w:rPr>
          <w:rFonts w:ascii="Palatino Linotype" w:eastAsia="Palatino Linotype" w:hAnsi="Palatino Linotype" w:cs="Palatino Linotype"/>
        </w:rPr>
        <w:lastRenderedPageBreak/>
        <w:t xml:space="preserve">Revisión que nos ocupa; así como la integración del expediente respectivo, mismo que se puso a disposición de las partes, para que en un plazo máximo de siete días hábiles </w:t>
      </w:r>
      <w:r w:rsidRPr="007E14AB">
        <w:rPr>
          <w:rFonts w:ascii="Palatino Linotype" w:eastAsia="Palatino Linotype" w:hAnsi="Palatino Linotype" w:cs="Palatino Linotype"/>
          <w:b/>
        </w:rPr>
        <w:t xml:space="preserve">EL RECURRENTE </w:t>
      </w:r>
      <w:r w:rsidRPr="007E14AB">
        <w:rPr>
          <w:rFonts w:ascii="Palatino Linotype" w:eastAsia="Palatino Linotype" w:hAnsi="Palatino Linotype" w:cs="Palatino Linotype"/>
        </w:rPr>
        <w:t xml:space="preserve">manifestara lo que a su derecho conviniera, a efecto de presentar pruebas y alegatos; así como, para que </w:t>
      </w:r>
      <w:r w:rsidRPr="007E14AB">
        <w:rPr>
          <w:rFonts w:ascii="Palatino Linotype" w:eastAsia="Palatino Linotype" w:hAnsi="Palatino Linotype" w:cs="Palatino Linotype"/>
          <w:b/>
        </w:rPr>
        <w:t xml:space="preserve">EL SUJETO OBLIGADO </w:t>
      </w:r>
      <w:r w:rsidRPr="007E14AB">
        <w:rPr>
          <w:rFonts w:ascii="Palatino Linotype" w:eastAsia="Palatino Linotype" w:hAnsi="Palatino Linotype" w:cs="Palatino Linotype"/>
        </w:rPr>
        <w:t>rindiera el correspondiente</w:t>
      </w:r>
      <w:r w:rsidRPr="007E14AB">
        <w:rPr>
          <w:rFonts w:ascii="Palatino Linotype" w:eastAsia="Palatino Linotype" w:hAnsi="Palatino Linotype" w:cs="Palatino Linotype"/>
          <w:b/>
        </w:rPr>
        <w:t xml:space="preserve"> </w:t>
      </w:r>
      <w:r w:rsidRPr="007E14AB">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7E14AB" w:rsidRDefault="0018518A" w:rsidP="00180624">
      <w:pPr>
        <w:tabs>
          <w:tab w:val="center" w:pos="4252"/>
          <w:tab w:val="right" w:pos="8504"/>
        </w:tabs>
        <w:spacing w:line="360" w:lineRule="auto"/>
        <w:jc w:val="both"/>
        <w:rPr>
          <w:rFonts w:ascii="Palatino Linotype" w:eastAsia="Palatino Linotype" w:hAnsi="Palatino Linotype" w:cs="Palatino Linotype"/>
        </w:rPr>
      </w:pPr>
    </w:p>
    <w:p w14:paraId="3FD781AB" w14:textId="77777777" w:rsidR="0018518A" w:rsidRPr="007E14AB" w:rsidRDefault="0018518A" w:rsidP="00180624">
      <w:pPr>
        <w:spacing w:line="360" w:lineRule="auto"/>
        <w:jc w:val="both"/>
        <w:rPr>
          <w:rFonts w:ascii="Palatino Linotype" w:eastAsia="Palatino Linotype" w:hAnsi="Palatino Linotype" w:cs="Palatino Linotype"/>
          <w:b/>
        </w:rPr>
      </w:pPr>
      <w:r w:rsidRPr="007E14AB">
        <w:rPr>
          <w:rFonts w:ascii="Palatino Linotype" w:eastAsia="Palatino Linotype" w:hAnsi="Palatino Linotype" w:cs="Palatino Linotype"/>
          <w:b/>
        </w:rPr>
        <w:t>b) Informe Justificado</w:t>
      </w:r>
    </w:p>
    <w:p w14:paraId="2072ECB1" w14:textId="3E67539D" w:rsidR="00F46185" w:rsidRPr="007E14AB" w:rsidRDefault="0018518A" w:rsidP="00180624">
      <w:pPr>
        <w:spacing w:line="360" w:lineRule="auto"/>
        <w:jc w:val="both"/>
        <w:rPr>
          <w:rFonts w:ascii="Palatino Linotype" w:eastAsia="Palatino Linotype" w:hAnsi="Palatino Linotype" w:cs="Palatino Linotype"/>
        </w:rPr>
      </w:pPr>
      <w:r w:rsidRPr="007E14AB">
        <w:rPr>
          <w:rFonts w:ascii="Palatino Linotype" w:eastAsia="Palatino Linotype" w:hAnsi="Palatino Linotype" w:cs="Palatino Linotype"/>
        </w:rPr>
        <w:t xml:space="preserve">Conforme a las constancias que obran en el expediente del </w:t>
      </w:r>
      <w:r w:rsidRPr="007E14AB">
        <w:rPr>
          <w:rFonts w:ascii="Palatino Linotype" w:eastAsia="Palatino Linotype" w:hAnsi="Palatino Linotype" w:cs="Palatino Linotype"/>
          <w:b/>
        </w:rPr>
        <w:t>SAIMEX,</w:t>
      </w:r>
      <w:r w:rsidRPr="007E14AB">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7E14AB">
        <w:rPr>
          <w:rFonts w:ascii="Palatino Linotype" w:eastAsia="Palatino Linotype" w:hAnsi="Palatino Linotype" w:cs="Palatino Linotype"/>
          <w:b/>
        </w:rPr>
        <w:t>EL</w:t>
      </w:r>
      <w:r w:rsidRPr="007E14AB">
        <w:rPr>
          <w:rFonts w:ascii="Palatino Linotype" w:eastAsia="Palatino Linotype" w:hAnsi="Palatino Linotype" w:cs="Palatino Linotype"/>
        </w:rPr>
        <w:t xml:space="preserve"> </w:t>
      </w:r>
      <w:r w:rsidRPr="007E14AB">
        <w:rPr>
          <w:rFonts w:ascii="Palatino Linotype" w:eastAsia="Palatino Linotype" w:hAnsi="Palatino Linotype" w:cs="Palatino Linotype"/>
          <w:b/>
        </w:rPr>
        <w:t>RECURRENTE</w:t>
      </w:r>
      <w:r w:rsidRPr="007E14AB">
        <w:rPr>
          <w:rFonts w:ascii="Palatino Linotype" w:eastAsia="Palatino Linotype" w:hAnsi="Palatino Linotype" w:cs="Palatino Linotype"/>
        </w:rPr>
        <w:t xml:space="preserve"> presentó manifestaciones</w:t>
      </w:r>
      <w:r w:rsidR="00F46185" w:rsidRPr="007E14AB">
        <w:rPr>
          <w:rFonts w:ascii="Palatino Linotype" w:eastAsia="Palatino Linotype" w:hAnsi="Palatino Linotype" w:cs="Palatino Linotype"/>
        </w:rPr>
        <w:t xml:space="preserve"> que en lo medular señalan lo siguiente:</w:t>
      </w:r>
      <w:r w:rsidR="005617C4" w:rsidRPr="007E14AB">
        <w:rPr>
          <w:rFonts w:ascii="Palatino Linotype" w:eastAsia="Palatino Linotype" w:hAnsi="Palatino Linotype" w:cs="Palatino Linotype"/>
        </w:rPr>
        <w:t xml:space="preserve"> </w:t>
      </w:r>
    </w:p>
    <w:p w14:paraId="34F81B32" w14:textId="77777777" w:rsidR="00F46185" w:rsidRPr="007E14AB" w:rsidRDefault="00F46185" w:rsidP="00180624">
      <w:pPr>
        <w:jc w:val="both"/>
        <w:rPr>
          <w:rFonts w:ascii="Palatino Linotype" w:eastAsia="Palatino Linotype" w:hAnsi="Palatino Linotype" w:cs="Palatino Linotype"/>
        </w:rPr>
      </w:pPr>
    </w:p>
    <w:p w14:paraId="09386CD6" w14:textId="77777777" w:rsidR="00AC342C" w:rsidRPr="007E14AB" w:rsidRDefault="00AC342C" w:rsidP="00180624">
      <w:pPr>
        <w:ind w:left="851" w:right="899"/>
        <w:jc w:val="both"/>
        <w:rPr>
          <w:rFonts w:ascii="Palatino Linotype" w:hAnsi="Palatino Linotype"/>
          <w:i/>
          <w:iCs/>
          <w:sz w:val="22"/>
          <w:szCs w:val="22"/>
        </w:rPr>
      </w:pPr>
      <w:r w:rsidRPr="007E14AB">
        <w:rPr>
          <w:rFonts w:ascii="Palatino Linotype" w:eastAsia="Palatino Linotype" w:hAnsi="Palatino Linotype" w:cs="Palatino Linotype"/>
          <w:i/>
          <w:iCs/>
          <w:sz w:val="22"/>
          <w:szCs w:val="22"/>
        </w:rPr>
        <w:t>“…</w:t>
      </w:r>
      <w:r w:rsidRPr="007E14AB">
        <w:rPr>
          <w:rFonts w:ascii="Palatino Linotype" w:hAnsi="Palatino Linotype"/>
          <w:i/>
          <w:iCs/>
          <w:sz w:val="22"/>
          <w:szCs w:val="22"/>
        </w:rPr>
        <w:t xml:space="preserve">adolecen o son carentes de una debida fundamentación y motivación, porque no fundamentan en alguna norma o artículo su irrisoria negativa a proporcionarme la información solicitada, es más, </w:t>
      </w:r>
      <w:r w:rsidRPr="007E14AB">
        <w:rPr>
          <w:rFonts w:ascii="Palatino Linotype" w:hAnsi="Palatino Linotype"/>
          <w:b/>
          <w:bCs/>
          <w:i/>
          <w:iCs/>
          <w:sz w:val="22"/>
          <w:szCs w:val="22"/>
        </w:rPr>
        <w:t>NO EXISTE NINGÚN FUNDAMENTO LEGAL PARA NEGÁRMELA</w:t>
      </w:r>
      <w:r w:rsidRPr="007E14AB">
        <w:rPr>
          <w:rFonts w:ascii="Palatino Linotype" w:hAnsi="Palatino Linotype"/>
          <w:i/>
          <w:iCs/>
          <w:sz w:val="22"/>
          <w:szCs w:val="22"/>
        </w:rPr>
        <w:t>.</w:t>
      </w:r>
    </w:p>
    <w:p w14:paraId="54B40F4E" w14:textId="77777777" w:rsidR="00AC342C" w:rsidRPr="007E14AB" w:rsidRDefault="00AC342C" w:rsidP="00180624">
      <w:pPr>
        <w:ind w:left="851" w:right="899"/>
        <w:jc w:val="both"/>
        <w:rPr>
          <w:rFonts w:ascii="Palatino Linotype" w:hAnsi="Palatino Linotype"/>
          <w:i/>
          <w:iCs/>
          <w:sz w:val="22"/>
          <w:szCs w:val="22"/>
        </w:rPr>
      </w:pPr>
      <w:r w:rsidRPr="007E14AB">
        <w:rPr>
          <w:rFonts w:ascii="Palatino Linotype" w:hAnsi="Palatino Linotype"/>
          <w:i/>
          <w:iCs/>
          <w:sz w:val="22"/>
          <w:szCs w:val="22"/>
        </w:rPr>
        <w:t xml:space="preserve">Por otro lado, no expresan </w:t>
      </w:r>
      <w:r w:rsidRPr="007E14AB">
        <w:rPr>
          <w:rFonts w:ascii="Palatino Linotype" w:hAnsi="Palatino Linotype"/>
          <w:b/>
          <w:bCs/>
          <w:i/>
          <w:iCs/>
          <w:sz w:val="22"/>
          <w:szCs w:val="22"/>
        </w:rPr>
        <w:t>NINGUNA MOTIVACIÓN SUFICIENTEMENTE VALIDA Y LEGAL</w:t>
      </w:r>
      <w:r w:rsidRPr="007E14AB">
        <w:rPr>
          <w:rFonts w:ascii="Palatino Linotype" w:hAnsi="Palatino Linotype"/>
          <w:i/>
          <w:iCs/>
          <w:sz w:val="22"/>
          <w:szCs w:val="22"/>
        </w:rPr>
        <w:t>, para negarme la información, pues no expresan nada al respecto, por lo tanto, no existe ningún tipo de excusa que justifique su acto arbitrario, lo que constituye un desvió de poder.</w:t>
      </w:r>
    </w:p>
    <w:p w14:paraId="1ABBFAB4" w14:textId="77777777" w:rsidR="00AC342C" w:rsidRPr="007E14AB" w:rsidRDefault="00AC342C" w:rsidP="00180624">
      <w:pPr>
        <w:ind w:left="851" w:right="899"/>
        <w:jc w:val="both"/>
        <w:rPr>
          <w:rFonts w:ascii="Palatino Linotype" w:hAnsi="Palatino Linotype"/>
          <w:i/>
          <w:iCs/>
          <w:sz w:val="22"/>
          <w:szCs w:val="22"/>
        </w:rPr>
      </w:pPr>
      <w:r w:rsidRPr="007E14AB">
        <w:rPr>
          <w:rFonts w:ascii="Palatino Linotype" w:hAnsi="Palatino Linotype"/>
          <w:i/>
          <w:iCs/>
          <w:sz w:val="22"/>
          <w:szCs w:val="22"/>
        </w:rPr>
        <w:t xml:space="preserve">Así mismo, resulta que las manifestaciones vertidas por el </w:t>
      </w:r>
      <w:r w:rsidRPr="007E14AB">
        <w:rPr>
          <w:rFonts w:ascii="Palatino Linotype" w:hAnsi="Palatino Linotype"/>
          <w:b/>
          <w:bCs/>
          <w:i/>
          <w:iCs/>
          <w:sz w:val="22"/>
          <w:szCs w:val="22"/>
        </w:rPr>
        <w:t xml:space="preserve">Subdirector de Catastro del Ayuntamiento de </w:t>
      </w:r>
      <w:proofErr w:type="spellStart"/>
      <w:r w:rsidRPr="007E14AB">
        <w:rPr>
          <w:rFonts w:ascii="Palatino Linotype" w:hAnsi="Palatino Linotype"/>
          <w:b/>
          <w:bCs/>
          <w:i/>
          <w:iCs/>
          <w:sz w:val="22"/>
          <w:szCs w:val="22"/>
        </w:rPr>
        <w:t>Calimaya</w:t>
      </w:r>
      <w:proofErr w:type="spellEnd"/>
      <w:r w:rsidRPr="007E14AB">
        <w:rPr>
          <w:rFonts w:ascii="Palatino Linotype" w:hAnsi="Palatino Linotype"/>
          <w:b/>
          <w:bCs/>
          <w:i/>
          <w:iCs/>
          <w:sz w:val="22"/>
          <w:szCs w:val="22"/>
        </w:rPr>
        <w:t xml:space="preserve">, </w:t>
      </w:r>
      <w:r w:rsidRPr="007E14AB">
        <w:rPr>
          <w:rFonts w:ascii="Palatino Linotype" w:hAnsi="Palatino Linotype"/>
          <w:i/>
          <w:iCs/>
          <w:sz w:val="22"/>
          <w:szCs w:val="22"/>
        </w:rPr>
        <w:t xml:space="preserve">en el sentido de que: “Para cualquier trámite y/o servicio tendrá que presentarse en las oficinas de Catastro con su respectiva documental que acredite el interés jurídico de la propiedad y la respectiva manifestación…”, </w:t>
      </w:r>
      <w:r w:rsidRPr="007E14AB">
        <w:rPr>
          <w:rFonts w:ascii="Palatino Linotype" w:hAnsi="Palatino Linotype"/>
          <w:b/>
          <w:bCs/>
          <w:i/>
          <w:iCs/>
          <w:sz w:val="22"/>
          <w:szCs w:val="22"/>
        </w:rPr>
        <w:t>RESULTAN TOTALMENTE ILEGALES</w:t>
      </w:r>
      <w:r w:rsidRPr="007E14AB">
        <w:rPr>
          <w:rFonts w:ascii="Palatino Linotype" w:hAnsi="Palatino Linotype"/>
          <w:i/>
          <w:iCs/>
          <w:sz w:val="22"/>
          <w:szCs w:val="22"/>
        </w:rPr>
        <w:t xml:space="preserve"> y </w:t>
      </w:r>
      <w:r w:rsidRPr="007E14AB">
        <w:rPr>
          <w:rFonts w:ascii="Palatino Linotype" w:hAnsi="Palatino Linotype"/>
          <w:b/>
          <w:bCs/>
          <w:i/>
          <w:iCs/>
          <w:sz w:val="22"/>
          <w:szCs w:val="22"/>
        </w:rPr>
        <w:t>VIOLATORIAS DEL DERECHO HUMANO DE PETICIÓN,</w:t>
      </w:r>
      <w:r w:rsidRPr="007E14AB">
        <w:rPr>
          <w:rFonts w:ascii="Palatino Linotype" w:hAnsi="Palatino Linotype"/>
          <w:i/>
          <w:iCs/>
          <w:sz w:val="22"/>
          <w:szCs w:val="22"/>
        </w:rPr>
        <w:t xml:space="preserve"> pues no existe ningún ordenamiento legal, que señale u obligue a los particulares a realizar lo pretendido </w:t>
      </w:r>
      <w:r w:rsidRPr="007E14AB">
        <w:rPr>
          <w:rFonts w:ascii="Palatino Linotype" w:hAnsi="Palatino Linotype"/>
          <w:i/>
          <w:iCs/>
          <w:sz w:val="22"/>
          <w:szCs w:val="22"/>
        </w:rPr>
        <w:lastRenderedPageBreak/>
        <w:t xml:space="preserve">por este servidor público, por lo cual, su actitud constituye innegablemente un desvió y abuso de autoridad, pues no hay que perder de vista que lo solicitado, solo se concreta a que se me proporcione </w:t>
      </w:r>
      <w:r w:rsidRPr="007E14AB">
        <w:rPr>
          <w:rFonts w:ascii="Palatino Linotype" w:hAnsi="Palatino Linotype"/>
          <w:b/>
          <w:bCs/>
          <w:i/>
          <w:iCs/>
          <w:sz w:val="22"/>
          <w:szCs w:val="22"/>
        </w:rPr>
        <w:t>INFORMACIÓN</w:t>
      </w:r>
      <w:r w:rsidRPr="007E14AB">
        <w:rPr>
          <w:rFonts w:ascii="Palatino Linotype" w:hAnsi="Palatino Linotype"/>
          <w:i/>
          <w:iCs/>
          <w:sz w:val="22"/>
          <w:szCs w:val="22"/>
        </w:rPr>
        <w:t xml:space="preserve">, por lo tanto, es injustificado que se me requiera </w:t>
      </w:r>
      <w:r w:rsidRPr="007E14AB">
        <w:rPr>
          <w:rFonts w:ascii="Palatino Linotype" w:hAnsi="Palatino Linotype"/>
          <w:b/>
          <w:bCs/>
          <w:i/>
          <w:iCs/>
          <w:sz w:val="22"/>
          <w:szCs w:val="22"/>
        </w:rPr>
        <w:t>ACREDITE MI INTERÉS JURÍDICO</w:t>
      </w:r>
      <w:r w:rsidRPr="007E14AB">
        <w:rPr>
          <w:rFonts w:ascii="Palatino Linotype" w:hAnsi="Palatino Linotype"/>
          <w:i/>
          <w:iCs/>
          <w:sz w:val="22"/>
          <w:szCs w:val="22"/>
        </w:rPr>
        <w:t>, pues no se pretende realizar ningún trámite.</w:t>
      </w:r>
    </w:p>
    <w:p w14:paraId="5A2C91DA" w14:textId="4266BCBB" w:rsidR="00F46185" w:rsidRPr="007E14AB" w:rsidRDefault="00AC342C" w:rsidP="00180624">
      <w:pPr>
        <w:ind w:left="851" w:right="899"/>
        <w:jc w:val="both"/>
        <w:rPr>
          <w:rFonts w:ascii="Palatino Linotype" w:hAnsi="Palatino Linotype"/>
          <w:i/>
          <w:iCs/>
          <w:sz w:val="22"/>
          <w:szCs w:val="22"/>
        </w:rPr>
      </w:pPr>
      <w:r w:rsidRPr="007E14AB">
        <w:rPr>
          <w:rFonts w:ascii="Palatino Linotype" w:hAnsi="Palatino Linotype"/>
          <w:i/>
          <w:iCs/>
          <w:sz w:val="22"/>
          <w:szCs w:val="22"/>
        </w:rPr>
        <w:t>En atención a lo anterior, y en virtud de que los servidores públicos, no pueden negar la información que he solicitado, es procedente que al sujeto obligado se le requiera para que me la proporcione, por lo cual solicito se emita la resolución correspondiente.</w:t>
      </w:r>
      <w:r w:rsidR="005A0D52" w:rsidRPr="007E14AB">
        <w:rPr>
          <w:rFonts w:ascii="Palatino Linotype" w:hAnsi="Palatino Linotype"/>
          <w:i/>
          <w:iCs/>
          <w:sz w:val="22"/>
          <w:szCs w:val="22"/>
        </w:rPr>
        <w:t>”</w:t>
      </w:r>
    </w:p>
    <w:p w14:paraId="1EA85D38" w14:textId="77777777" w:rsidR="00F46185" w:rsidRPr="007E14AB" w:rsidRDefault="00F46185" w:rsidP="00180624">
      <w:pPr>
        <w:jc w:val="both"/>
        <w:rPr>
          <w:rFonts w:ascii="Palatino Linotype" w:eastAsia="Palatino Linotype" w:hAnsi="Palatino Linotype" w:cs="Palatino Linotype"/>
        </w:rPr>
      </w:pPr>
    </w:p>
    <w:p w14:paraId="132C39B2" w14:textId="77777777" w:rsidR="00126A1E" w:rsidRPr="007E14AB" w:rsidRDefault="0018518A" w:rsidP="00180624">
      <w:pPr>
        <w:spacing w:line="360" w:lineRule="auto"/>
        <w:jc w:val="both"/>
        <w:rPr>
          <w:rFonts w:ascii="Palatino Linotype" w:eastAsia="Palatino Linotype" w:hAnsi="Palatino Linotype" w:cs="Palatino Linotype"/>
        </w:rPr>
      </w:pPr>
      <w:r w:rsidRPr="007E14AB">
        <w:rPr>
          <w:rFonts w:ascii="Palatino Linotype" w:eastAsia="Palatino Linotype" w:hAnsi="Palatino Linotype" w:cs="Palatino Linotype"/>
        </w:rPr>
        <w:t xml:space="preserve">Por su parte, </w:t>
      </w:r>
      <w:r w:rsidRPr="007E14AB">
        <w:rPr>
          <w:rFonts w:ascii="Palatino Linotype" w:eastAsia="Palatino Linotype" w:hAnsi="Palatino Linotype" w:cs="Palatino Linotype"/>
          <w:b/>
        </w:rPr>
        <w:t>EL SUJETO OBLIGADO</w:t>
      </w:r>
      <w:r w:rsidRPr="007E14AB">
        <w:rPr>
          <w:rFonts w:ascii="Palatino Linotype" w:eastAsia="Palatino Linotype" w:hAnsi="Palatino Linotype" w:cs="Palatino Linotype"/>
        </w:rPr>
        <w:t xml:space="preserve"> remitió Informe Justificado</w:t>
      </w:r>
      <w:r w:rsidR="005617C4" w:rsidRPr="007E14AB">
        <w:rPr>
          <w:rFonts w:ascii="Palatino Linotype" w:eastAsia="Palatino Linotype" w:hAnsi="Palatino Linotype" w:cs="Palatino Linotype"/>
        </w:rPr>
        <w:t xml:space="preserve"> </w:t>
      </w:r>
      <w:r w:rsidR="00427C34" w:rsidRPr="007E14AB">
        <w:rPr>
          <w:rFonts w:ascii="Palatino Linotype" w:eastAsia="Palatino Linotype" w:hAnsi="Palatino Linotype" w:cs="Palatino Linotype"/>
        </w:rPr>
        <w:t xml:space="preserve">mediante el cual </w:t>
      </w:r>
      <w:r w:rsidR="00126A1E" w:rsidRPr="007E14AB">
        <w:rPr>
          <w:rFonts w:ascii="Palatino Linotype" w:eastAsia="Palatino Linotype" w:hAnsi="Palatino Linotype" w:cs="Palatino Linotype"/>
        </w:rPr>
        <w:t xml:space="preserve">medularmente reitera su respuesta; asimismo, precisa que el nombre es un dato personal que hace ubicable e identificable al titular de la clave catastral por tanto no puede ser proporcionado a través de solicitud de acceso a la información. </w:t>
      </w:r>
    </w:p>
    <w:p w14:paraId="0D05EF53" w14:textId="1F59864A" w:rsidR="00B83A3F" w:rsidRPr="007E14AB" w:rsidRDefault="00B83A3F" w:rsidP="00180624">
      <w:pPr>
        <w:spacing w:line="360" w:lineRule="auto"/>
        <w:jc w:val="both"/>
        <w:rPr>
          <w:rFonts w:ascii="Palatino Linotype" w:hAnsi="Palatino Linotype" w:cs="Arial"/>
        </w:rPr>
      </w:pPr>
    </w:p>
    <w:p w14:paraId="0B66FE63" w14:textId="652EFBCC" w:rsidR="00B919DC" w:rsidRPr="007E14AB" w:rsidRDefault="00B919DC" w:rsidP="00180624">
      <w:pPr>
        <w:spacing w:line="360" w:lineRule="auto"/>
        <w:jc w:val="both"/>
        <w:rPr>
          <w:rFonts w:ascii="Palatino Linotype" w:hAnsi="Palatino Linotype" w:cs="Arial"/>
          <w:b/>
        </w:rPr>
      </w:pPr>
      <w:r w:rsidRPr="007E14AB">
        <w:rPr>
          <w:rFonts w:ascii="Palatino Linotype" w:hAnsi="Palatino Linotype" w:cs="Arial"/>
          <w:b/>
        </w:rPr>
        <w:t>c) De ampliación plazo para resolver</w:t>
      </w:r>
    </w:p>
    <w:p w14:paraId="53347BD6" w14:textId="7D77DC67" w:rsidR="00B919DC" w:rsidRPr="007E14AB" w:rsidRDefault="00B919DC" w:rsidP="00180624">
      <w:pPr>
        <w:spacing w:line="360" w:lineRule="auto"/>
        <w:jc w:val="both"/>
        <w:rPr>
          <w:rFonts w:ascii="Palatino Linotype" w:hAnsi="Palatino Linotype" w:cs="Arial"/>
          <w:lang w:eastAsia="es-MX"/>
        </w:rPr>
      </w:pPr>
      <w:r w:rsidRPr="007E14AB">
        <w:rPr>
          <w:rFonts w:ascii="Palatino Linotype" w:hAnsi="Palatino Linotype" w:cs="Arial"/>
          <w:lang w:eastAsia="es-MX"/>
        </w:rPr>
        <w:t xml:space="preserve">El </w:t>
      </w:r>
      <w:r w:rsidR="00AA3315" w:rsidRPr="007E14AB">
        <w:rPr>
          <w:rFonts w:ascii="Palatino Linotype" w:hAnsi="Palatino Linotype" w:cs="Arial"/>
          <w:b/>
        </w:rPr>
        <w:t>once</w:t>
      </w:r>
      <w:r w:rsidRPr="007E14AB">
        <w:rPr>
          <w:rFonts w:ascii="Palatino Linotype" w:hAnsi="Palatino Linotype" w:cs="Arial"/>
          <w:b/>
        </w:rPr>
        <w:t xml:space="preserve"> de </w:t>
      </w:r>
      <w:r w:rsidR="00AA3315" w:rsidRPr="007E14AB">
        <w:rPr>
          <w:rFonts w:ascii="Palatino Linotype" w:hAnsi="Palatino Linotype" w:cs="Arial"/>
          <w:b/>
        </w:rPr>
        <w:t>abril</w:t>
      </w:r>
      <w:r w:rsidRPr="007E14AB">
        <w:rPr>
          <w:rFonts w:ascii="Palatino Linotype" w:hAnsi="Palatino Linotype" w:cs="Arial"/>
          <w:b/>
        </w:rPr>
        <w:t xml:space="preserve"> </w:t>
      </w:r>
      <w:r w:rsidRPr="007E14AB">
        <w:rPr>
          <w:rFonts w:ascii="Palatino Linotype" w:hAnsi="Palatino Linotype" w:cs="Arial"/>
          <w:b/>
          <w:lang w:eastAsia="es-MX"/>
        </w:rPr>
        <w:t>de dos mil veintitrés</w:t>
      </w:r>
      <w:r w:rsidRPr="007E14AB">
        <w:rPr>
          <w:rFonts w:ascii="Palatino Linotype" w:hAnsi="Palatino Linotype" w:cs="Arial"/>
          <w:lang w:eastAsia="es-MX"/>
        </w:rPr>
        <w:t xml:space="preserve">, se notificó a las partes el Acuerdo de ampliación del plazo para resolver </w:t>
      </w:r>
      <w:r w:rsidRPr="007E14AB">
        <w:rPr>
          <w:rFonts w:ascii="Palatino Linotype" w:hAnsi="Palatino Linotype" w:cs="Arial"/>
          <w:lang w:val="es-419" w:eastAsia="es-MX"/>
        </w:rPr>
        <w:t>los</w:t>
      </w:r>
      <w:r w:rsidRPr="007E14AB">
        <w:rPr>
          <w:rFonts w:ascii="Palatino Linotype" w:hAnsi="Palatino Linotype" w:cs="Arial"/>
          <w:lang w:eastAsia="es-MX"/>
        </w:rPr>
        <w:t xml:space="preserve"> Recursos de Revisión </w:t>
      </w:r>
      <w:r w:rsidRPr="007E14AB">
        <w:rPr>
          <w:rFonts w:ascii="Palatino Linotype" w:hAnsi="Palatino Linotype" w:cs="Arial"/>
          <w:lang w:val="es-419" w:eastAsia="es-MX"/>
        </w:rPr>
        <w:t>en estudio</w:t>
      </w:r>
      <w:r w:rsidRPr="007E14AB">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F7FA539" w14:textId="4FDF78EC" w:rsidR="00B919DC" w:rsidRPr="007E14AB" w:rsidRDefault="00B919DC" w:rsidP="00180624">
      <w:pPr>
        <w:spacing w:line="360" w:lineRule="auto"/>
        <w:jc w:val="both"/>
        <w:rPr>
          <w:rFonts w:ascii="Palatino Linotype" w:eastAsiaTheme="minorHAnsi" w:hAnsi="Palatino Linotype" w:cstheme="minorBidi"/>
          <w:lang w:eastAsia="en-US"/>
        </w:rPr>
      </w:pPr>
      <w:r w:rsidRPr="007E14AB">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w:t>
      </w:r>
      <w:r w:rsidR="00FB6FDF" w:rsidRPr="007E14AB">
        <w:rPr>
          <w:rFonts w:ascii="Palatino Linotype" w:eastAsiaTheme="minorHAnsi" w:hAnsi="Palatino Linotype" w:cstheme="minorBidi"/>
          <w:lang w:eastAsia="en-US"/>
        </w:rPr>
        <w:t>dos mil veintiuno</w:t>
      </w:r>
      <w:r w:rsidRPr="007E14AB">
        <w:rPr>
          <w:rFonts w:ascii="Palatino Linotype" w:eastAsiaTheme="minorHAnsi" w:hAnsi="Palatino Linotype" w:cstheme="minorBidi"/>
          <w:lang w:eastAsia="en-US"/>
        </w:rPr>
        <w:t xml:space="preserve">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EF2456F" w14:textId="77777777" w:rsidR="00B919DC" w:rsidRPr="007E14AB" w:rsidRDefault="00B919DC" w:rsidP="00180624">
      <w:pPr>
        <w:spacing w:line="360" w:lineRule="auto"/>
        <w:jc w:val="both"/>
        <w:rPr>
          <w:rFonts w:ascii="Palatino Linotype" w:eastAsiaTheme="minorHAnsi" w:hAnsi="Palatino Linotype" w:cstheme="minorBidi"/>
          <w:lang w:eastAsia="en-US"/>
        </w:rPr>
      </w:pPr>
      <w:r w:rsidRPr="007E14AB">
        <w:rPr>
          <w:rFonts w:ascii="Palatino Linotype" w:eastAsiaTheme="minorHAnsi" w:hAnsi="Palatino Linotype" w:cstheme="minorBidi"/>
          <w:lang w:eastAsia="en-US"/>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F5EA956" w14:textId="77777777" w:rsidR="00B919DC" w:rsidRPr="007E14AB" w:rsidRDefault="00B919DC" w:rsidP="00180624">
      <w:pPr>
        <w:spacing w:line="360" w:lineRule="auto"/>
        <w:jc w:val="both"/>
        <w:rPr>
          <w:rFonts w:ascii="Palatino Linotype" w:eastAsiaTheme="minorHAnsi" w:hAnsi="Palatino Linotype" w:cstheme="minorBidi"/>
          <w:lang w:eastAsia="en-US"/>
        </w:rPr>
      </w:pPr>
    </w:p>
    <w:p w14:paraId="5D932560" w14:textId="77777777" w:rsidR="00B919DC" w:rsidRPr="007E14AB" w:rsidRDefault="00B919DC" w:rsidP="00180624">
      <w:pPr>
        <w:spacing w:line="360" w:lineRule="auto"/>
        <w:jc w:val="both"/>
        <w:rPr>
          <w:rFonts w:ascii="Palatino Linotype" w:eastAsiaTheme="minorHAnsi" w:hAnsi="Palatino Linotype" w:cstheme="minorBidi"/>
          <w:lang w:eastAsia="en-US"/>
        </w:rPr>
      </w:pPr>
      <w:r w:rsidRPr="007E14AB">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0DCB9C" w14:textId="77777777" w:rsidR="00B919DC" w:rsidRPr="007E14AB" w:rsidRDefault="00B919DC" w:rsidP="00180624">
      <w:pPr>
        <w:spacing w:line="360" w:lineRule="auto"/>
        <w:jc w:val="both"/>
        <w:rPr>
          <w:rFonts w:ascii="Palatino Linotype" w:eastAsiaTheme="minorHAnsi" w:hAnsi="Palatino Linotype" w:cstheme="minorBidi"/>
          <w:lang w:eastAsia="en-US"/>
        </w:rPr>
      </w:pPr>
    </w:p>
    <w:p w14:paraId="3949038D" w14:textId="77777777" w:rsidR="00B919DC" w:rsidRPr="007E14AB" w:rsidRDefault="00B919DC" w:rsidP="00180624">
      <w:pPr>
        <w:spacing w:line="360" w:lineRule="auto"/>
        <w:jc w:val="both"/>
        <w:rPr>
          <w:rFonts w:ascii="Palatino Linotype" w:eastAsiaTheme="minorHAnsi" w:hAnsi="Palatino Linotype" w:cstheme="minorBidi"/>
          <w:lang w:eastAsia="en-US"/>
        </w:rPr>
      </w:pPr>
      <w:r w:rsidRPr="007E14AB">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1A1702" w14:textId="77777777" w:rsidR="00B919DC" w:rsidRPr="007E14AB" w:rsidRDefault="00B919DC" w:rsidP="00180624">
      <w:pPr>
        <w:spacing w:line="360" w:lineRule="auto"/>
        <w:jc w:val="both"/>
        <w:rPr>
          <w:rFonts w:ascii="Palatino Linotype" w:eastAsiaTheme="minorHAnsi" w:hAnsi="Palatino Linotype" w:cstheme="minorBidi"/>
          <w:lang w:eastAsia="en-US"/>
        </w:rPr>
      </w:pPr>
    </w:p>
    <w:p w14:paraId="20F178F3" w14:textId="77777777" w:rsidR="00B919DC" w:rsidRPr="007E14AB" w:rsidRDefault="00B919DC" w:rsidP="00180624">
      <w:pPr>
        <w:spacing w:line="360" w:lineRule="auto"/>
        <w:jc w:val="both"/>
        <w:rPr>
          <w:rFonts w:ascii="Palatino Linotype" w:eastAsiaTheme="minorHAnsi" w:hAnsi="Palatino Linotype" w:cstheme="minorBidi"/>
          <w:lang w:eastAsia="en-US"/>
        </w:rPr>
      </w:pPr>
      <w:r w:rsidRPr="007E14AB">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6AB9D838" w14:textId="77777777" w:rsidR="00B919DC" w:rsidRPr="007E14AB" w:rsidRDefault="00B919DC" w:rsidP="00180624">
      <w:pPr>
        <w:spacing w:line="360" w:lineRule="auto"/>
        <w:jc w:val="both"/>
        <w:rPr>
          <w:rFonts w:ascii="Palatino Linotype" w:eastAsiaTheme="minorHAnsi" w:hAnsi="Palatino Linotype" w:cstheme="minorBidi"/>
          <w:lang w:eastAsia="en-US"/>
        </w:rPr>
      </w:pPr>
    </w:p>
    <w:p w14:paraId="76A8C34B" w14:textId="77777777" w:rsidR="00B919DC" w:rsidRPr="007E14AB" w:rsidRDefault="00B919DC" w:rsidP="00180624">
      <w:pPr>
        <w:numPr>
          <w:ilvl w:val="0"/>
          <w:numId w:val="3"/>
        </w:numPr>
        <w:spacing w:line="360" w:lineRule="auto"/>
        <w:contextualSpacing/>
        <w:jc w:val="both"/>
        <w:rPr>
          <w:rFonts w:ascii="Palatino Linotype" w:hAnsi="Palatino Linotype"/>
          <w:lang w:val="es-ES"/>
        </w:rPr>
      </w:pPr>
      <w:r w:rsidRPr="007E14AB">
        <w:rPr>
          <w:rFonts w:ascii="Palatino Linotype" w:hAnsi="Palatino Linotype"/>
          <w:lang w:val="es-ES"/>
        </w:rPr>
        <w:t xml:space="preserve">Complejidad del Asunto: La complejidad de la prueba, la pluralidad de sujetos procesales, el tiempo transcurrido, las características y contexto del Recurso. </w:t>
      </w:r>
    </w:p>
    <w:p w14:paraId="48FFADB8" w14:textId="77777777" w:rsidR="00B919DC" w:rsidRPr="007E14AB" w:rsidRDefault="00B919DC" w:rsidP="00180624">
      <w:pPr>
        <w:numPr>
          <w:ilvl w:val="0"/>
          <w:numId w:val="3"/>
        </w:numPr>
        <w:spacing w:line="360" w:lineRule="auto"/>
        <w:contextualSpacing/>
        <w:jc w:val="both"/>
        <w:rPr>
          <w:rFonts w:ascii="Palatino Linotype" w:hAnsi="Palatino Linotype"/>
          <w:lang w:val="es-ES"/>
        </w:rPr>
      </w:pPr>
      <w:r w:rsidRPr="007E14AB">
        <w:rPr>
          <w:rFonts w:ascii="Palatino Linotype" w:hAnsi="Palatino Linotype"/>
          <w:lang w:val="es-ES"/>
        </w:rPr>
        <w:lastRenderedPageBreak/>
        <w:t>Actividad Procesal del interesado. Acciones u omisiones del interesado.</w:t>
      </w:r>
    </w:p>
    <w:p w14:paraId="13B835E0" w14:textId="77777777" w:rsidR="00B919DC" w:rsidRPr="007E14AB" w:rsidRDefault="00B919DC" w:rsidP="00180624">
      <w:pPr>
        <w:spacing w:line="360" w:lineRule="auto"/>
        <w:jc w:val="both"/>
        <w:rPr>
          <w:rFonts w:ascii="Palatino Linotype" w:eastAsiaTheme="minorHAnsi" w:hAnsi="Palatino Linotype" w:cstheme="minorBidi"/>
          <w:lang w:eastAsia="en-US"/>
        </w:rPr>
      </w:pPr>
    </w:p>
    <w:p w14:paraId="1CF79789" w14:textId="77777777" w:rsidR="00B919DC" w:rsidRPr="007E14AB" w:rsidRDefault="00B919DC" w:rsidP="00180624">
      <w:pPr>
        <w:numPr>
          <w:ilvl w:val="0"/>
          <w:numId w:val="3"/>
        </w:numPr>
        <w:spacing w:line="360" w:lineRule="auto"/>
        <w:contextualSpacing/>
        <w:jc w:val="both"/>
        <w:rPr>
          <w:rFonts w:ascii="Palatino Linotype" w:hAnsi="Palatino Linotype"/>
          <w:lang w:val="es-ES"/>
        </w:rPr>
      </w:pPr>
      <w:r w:rsidRPr="007E14AB">
        <w:rPr>
          <w:rFonts w:ascii="Palatino Linotype" w:hAnsi="Palatino Linotype"/>
          <w:lang w:val="es-ES"/>
        </w:rPr>
        <w:t>Conducta de la Autoridad: Las Acciones u omisiones realizadas en el procedimiento. Así como si la autoridad actuó con la debida diligencia.</w:t>
      </w:r>
    </w:p>
    <w:p w14:paraId="617D2F58" w14:textId="77777777" w:rsidR="00B919DC" w:rsidRPr="007E14AB" w:rsidRDefault="00B919DC" w:rsidP="00180624">
      <w:pPr>
        <w:spacing w:line="360" w:lineRule="auto"/>
        <w:ind w:left="708"/>
        <w:rPr>
          <w:rFonts w:ascii="Palatino Linotype" w:hAnsi="Palatino Linotype"/>
          <w:lang w:val="es-ES"/>
        </w:rPr>
      </w:pPr>
    </w:p>
    <w:p w14:paraId="1A8E353D" w14:textId="77777777" w:rsidR="00B919DC" w:rsidRPr="007E14AB" w:rsidRDefault="00B919DC" w:rsidP="00180624">
      <w:pPr>
        <w:spacing w:line="360" w:lineRule="auto"/>
        <w:ind w:left="567"/>
        <w:jc w:val="both"/>
        <w:rPr>
          <w:rFonts w:ascii="Palatino Linotype" w:eastAsiaTheme="minorHAnsi" w:hAnsi="Palatino Linotype" w:cstheme="minorBidi"/>
          <w:lang w:eastAsia="en-US"/>
        </w:rPr>
      </w:pPr>
      <w:r w:rsidRPr="007E14AB">
        <w:rPr>
          <w:rFonts w:ascii="Palatino Linotype" w:eastAsiaTheme="minorHAnsi" w:hAnsi="Palatino Linotype" w:cstheme="minorBidi"/>
          <w:lang w:eastAsia="en-US"/>
        </w:rPr>
        <w:t>d) La afectación generada en la situación jurídica de la persona involucrada en el proceso: Violación a sus derechos humanos.</w:t>
      </w:r>
    </w:p>
    <w:p w14:paraId="5C9D18B6" w14:textId="77777777" w:rsidR="00B919DC" w:rsidRPr="007E14AB" w:rsidRDefault="00B919DC" w:rsidP="00180624">
      <w:pPr>
        <w:spacing w:line="360" w:lineRule="auto"/>
        <w:jc w:val="both"/>
        <w:rPr>
          <w:rFonts w:ascii="Palatino Linotype" w:eastAsiaTheme="minorHAnsi" w:hAnsi="Palatino Linotype" w:cstheme="minorBidi"/>
          <w:lang w:eastAsia="en-US"/>
        </w:rPr>
      </w:pPr>
    </w:p>
    <w:p w14:paraId="11C9D6C3" w14:textId="77777777" w:rsidR="00B919DC" w:rsidRPr="007E14AB" w:rsidRDefault="00B919DC" w:rsidP="00180624">
      <w:pPr>
        <w:spacing w:line="360" w:lineRule="auto"/>
        <w:jc w:val="both"/>
        <w:rPr>
          <w:rFonts w:ascii="Palatino Linotype" w:eastAsiaTheme="minorHAnsi" w:hAnsi="Palatino Linotype" w:cstheme="minorBidi"/>
          <w:lang w:eastAsia="en-US"/>
        </w:rPr>
      </w:pPr>
      <w:r w:rsidRPr="007E14AB">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40A5C0" w14:textId="77777777" w:rsidR="00B919DC" w:rsidRPr="007E14AB" w:rsidRDefault="00B919DC" w:rsidP="00180624">
      <w:pPr>
        <w:spacing w:line="360" w:lineRule="auto"/>
        <w:jc w:val="both"/>
        <w:rPr>
          <w:rFonts w:ascii="Palatino Linotype" w:eastAsiaTheme="minorHAnsi" w:hAnsi="Palatino Linotype" w:cstheme="minorBidi"/>
          <w:lang w:eastAsia="en-US"/>
        </w:rPr>
      </w:pPr>
    </w:p>
    <w:p w14:paraId="56235EFC" w14:textId="77777777" w:rsidR="00B919DC" w:rsidRPr="007E14AB" w:rsidRDefault="00B919DC" w:rsidP="00180624">
      <w:pPr>
        <w:spacing w:line="360" w:lineRule="auto"/>
        <w:jc w:val="both"/>
        <w:rPr>
          <w:rFonts w:ascii="Palatino Linotype" w:eastAsiaTheme="minorHAnsi" w:hAnsi="Palatino Linotype" w:cstheme="minorBidi"/>
          <w:b/>
          <w:lang w:eastAsia="en-US"/>
        </w:rPr>
      </w:pPr>
      <w:r w:rsidRPr="007E14AB">
        <w:rPr>
          <w:rFonts w:ascii="Palatino Linotype" w:eastAsiaTheme="minorHAnsi" w:hAnsi="Palatino Linotype" w:cstheme="minorBidi"/>
          <w:lang w:eastAsia="en-US"/>
        </w:rPr>
        <w:t>Argumento que encuentra sustento en la jurisprudencia P</w:t>
      </w:r>
      <w:proofErr w:type="gramStart"/>
      <w:r w:rsidRPr="007E14AB">
        <w:rPr>
          <w:rFonts w:ascii="Palatino Linotype" w:eastAsiaTheme="minorHAnsi" w:hAnsi="Palatino Linotype" w:cstheme="minorBidi"/>
          <w:lang w:eastAsia="en-US"/>
        </w:rPr>
        <w:t>./</w:t>
      </w:r>
      <w:proofErr w:type="gramEnd"/>
      <w:r w:rsidRPr="007E14AB">
        <w:rPr>
          <w:rFonts w:ascii="Palatino Linotype" w:eastAsiaTheme="minorHAnsi" w:hAnsi="Palatino Linotype" w:cstheme="minorBidi"/>
          <w:lang w:eastAsia="en-US"/>
        </w:rPr>
        <w:t xml:space="preserve">J. 32/92 emitida por el Pleno de la Suprema Corte de Justicia de la Nación de rubro </w:t>
      </w:r>
      <w:r w:rsidRPr="007E14AB">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7E14AB">
        <w:rPr>
          <w:rFonts w:ascii="Palatino Linotype" w:eastAsiaTheme="minorHAnsi" w:hAnsi="Palatino Linotype" w:cstheme="minorBidi"/>
          <w:lang w:eastAsia="en-US"/>
        </w:rPr>
        <w:t>, visible en la Gaceta del Seminario Judicial de la Federación con el registro digital 205635.</w:t>
      </w:r>
    </w:p>
    <w:p w14:paraId="25FFD825" w14:textId="77777777" w:rsidR="00B919DC" w:rsidRPr="007E14AB" w:rsidRDefault="00B919DC" w:rsidP="00180624">
      <w:pPr>
        <w:spacing w:line="360" w:lineRule="auto"/>
        <w:jc w:val="both"/>
        <w:rPr>
          <w:rFonts w:ascii="Palatino Linotype" w:eastAsiaTheme="minorHAnsi" w:hAnsi="Palatino Linotype" w:cstheme="minorBidi"/>
          <w:lang w:eastAsia="en-US"/>
        </w:rPr>
      </w:pPr>
    </w:p>
    <w:p w14:paraId="6313BAD0" w14:textId="77777777" w:rsidR="00B919DC" w:rsidRPr="007E14AB" w:rsidRDefault="00B919DC" w:rsidP="00180624">
      <w:pPr>
        <w:spacing w:line="360" w:lineRule="auto"/>
        <w:jc w:val="both"/>
        <w:rPr>
          <w:rFonts w:ascii="Palatino Linotype" w:eastAsiaTheme="minorHAnsi" w:hAnsi="Palatino Linotype" w:cstheme="minorBidi"/>
          <w:lang w:eastAsia="en-US"/>
        </w:rPr>
      </w:pPr>
      <w:r w:rsidRPr="007E14AB">
        <w:rPr>
          <w:rFonts w:ascii="Palatino Linotype" w:eastAsiaTheme="minorHAnsi" w:hAnsi="Palatino Linotype" w:cstheme="minorBidi"/>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7E14AB">
        <w:rPr>
          <w:rFonts w:ascii="Palatino Linotype" w:eastAsiaTheme="minorHAnsi" w:hAnsi="Palatino Linotype" w:cstheme="minorBidi"/>
          <w:lang w:eastAsia="en-US"/>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F2A052" w14:textId="77777777" w:rsidR="00B919DC" w:rsidRPr="007E14AB" w:rsidRDefault="00B919DC" w:rsidP="00180624">
      <w:pPr>
        <w:spacing w:line="360" w:lineRule="auto"/>
        <w:jc w:val="both"/>
        <w:rPr>
          <w:rFonts w:ascii="Palatino Linotype" w:eastAsiaTheme="minorHAnsi" w:hAnsi="Palatino Linotype" w:cstheme="minorBidi"/>
          <w:lang w:eastAsia="en-US"/>
        </w:rPr>
      </w:pPr>
    </w:p>
    <w:p w14:paraId="24FD2CB4" w14:textId="77777777" w:rsidR="00B919DC" w:rsidRPr="007E14AB" w:rsidRDefault="00B919DC" w:rsidP="00180624">
      <w:pPr>
        <w:spacing w:line="360" w:lineRule="auto"/>
        <w:jc w:val="both"/>
        <w:rPr>
          <w:rFonts w:ascii="Palatino Linotype" w:eastAsiaTheme="minorHAnsi" w:hAnsi="Palatino Linotype" w:cstheme="minorBidi"/>
          <w:lang w:eastAsia="en-US"/>
        </w:rPr>
      </w:pPr>
      <w:r w:rsidRPr="007E14AB">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1FA8B0BC" w14:textId="77777777" w:rsidR="00B919DC" w:rsidRPr="007E14AB" w:rsidRDefault="00B919DC" w:rsidP="00180624">
      <w:pPr>
        <w:spacing w:line="360" w:lineRule="auto"/>
        <w:jc w:val="both"/>
        <w:rPr>
          <w:rFonts w:ascii="Palatino Linotype" w:eastAsiaTheme="minorHAnsi" w:hAnsi="Palatino Linotype" w:cstheme="minorBidi"/>
          <w:lang w:eastAsia="en-US"/>
        </w:rPr>
      </w:pPr>
    </w:p>
    <w:p w14:paraId="2590F0BE" w14:textId="77777777" w:rsidR="00B919DC" w:rsidRPr="007E14AB" w:rsidRDefault="00B919DC" w:rsidP="00180624">
      <w:pPr>
        <w:spacing w:line="360" w:lineRule="auto"/>
        <w:jc w:val="both"/>
        <w:rPr>
          <w:rFonts w:ascii="Palatino Linotype" w:eastAsiaTheme="minorHAnsi" w:hAnsi="Palatino Linotype" w:cstheme="minorBidi"/>
          <w:lang w:eastAsia="en-US"/>
        </w:rPr>
      </w:pPr>
      <w:r w:rsidRPr="007E14AB">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447077B3" w14:textId="77777777" w:rsidR="00B919DC" w:rsidRPr="007E14AB" w:rsidRDefault="00B919DC" w:rsidP="00180624">
      <w:pPr>
        <w:spacing w:line="360" w:lineRule="auto"/>
        <w:jc w:val="both"/>
        <w:rPr>
          <w:rFonts w:ascii="Palatino Linotype" w:eastAsiaTheme="minorHAnsi" w:hAnsi="Palatino Linotype" w:cstheme="minorBidi"/>
          <w:lang w:eastAsia="en-US"/>
        </w:rPr>
      </w:pPr>
    </w:p>
    <w:p w14:paraId="29ACDD3A" w14:textId="77777777" w:rsidR="00B919DC" w:rsidRPr="007E14AB" w:rsidRDefault="00B919DC" w:rsidP="00180624">
      <w:pPr>
        <w:spacing w:line="360" w:lineRule="auto"/>
        <w:jc w:val="both"/>
        <w:rPr>
          <w:rFonts w:ascii="Palatino Linotype" w:eastAsiaTheme="minorHAnsi" w:hAnsi="Palatino Linotype" w:cstheme="minorBidi"/>
          <w:lang w:eastAsia="en-US"/>
        </w:rPr>
      </w:pPr>
      <w:r w:rsidRPr="007E14AB">
        <w:rPr>
          <w:rFonts w:ascii="Palatino Linotype" w:eastAsiaTheme="minorHAnsi" w:hAnsi="Palatino Linotype" w:cstheme="minorBidi"/>
          <w:lang w:eastAsia="en-US"/>
        </w:rPr>
        <w:t xml:space="preserve"> </w:t>
      </w:r>
      <w:r w:rsidRPr="007E14AB">
        <w:rPr>
          <w:rFonts w:ascii="Palatino Linotype" w:eastAsiaTheme="minorHAnsi" w:hAnsi="Palatino Linotype" w:cstheme="minorBidi"/>
          <w:i/>
          <w:lang w:eastAsia="en-US"/>
        </w:rPr>
        <w:t>“PLAZO RAZONABLE PARA RESOLVER. DIMENSIÓN Y EFECTOS DE ESTE CONCEPTO CUANDO SE ADUCE EXCESIVA CARGA DE TRABAJO.”</w:t>
      </w:r>
      <w:r w:rsidRPr="007E14AB">
        <w:rPr>
          <w:rFonts w:ascii="Palatino Linotype" w:eastAsiaTheme="minorHAnsi" w:hAnsi="Palatino Linotype" w:cstheme="minorBidi"/>
          <w:lang w:eastAsia="en-US"/>
        </w:rPr>
        <w:t xml:space="preserve"> consultable en el Seminario Judicial de la Federación y su gaceta, con el registro digital 2002351.</w:t>
      </w:r>
    </w:p>
    <w:p w14:paraId="67AFD3AF" w14:textId="77777777" w:rsidR="00B919DC" w:rsidRPr="007E14AB" w:rsidRDefault="00B919DC" w:rsidP="00180624">
      <w:pPr>
        <w:spacing w:line="360" w:lineRule="auto"/>
        <w:jc w:val="both"/>
        <w:rPr>
          <w:rFonts w:ascii="Palatino Linotype" w:eastAsiaTheme="minorHAnsi" w:hAnsi="Palatino Linotype" w:cstheme="minorBidi"/>
          <w:b/>
          <w:lang w:eastAsia="en-US"/>
        </w:rPr>
      </w:pPr>
    </w:p>
    <w:p w14:paraId="5F58C3B4" w14:textId="77777777" w:rsidR="00B919DC" w:rsidRPr="007E14AB" w:rsidRDefault="00B919DC" w:rsidP="00180624">
      <w:pPr>
        <w:spacing w:line="360" w:lineRule="auto"/>
        <w:jc w:val="both"/>
        <w:rPr>
          <w:rFonts w:ascii="Palatino Linotype" w:eastAsiaTheme="minorHAnsi" w:hAnsi="Palatino Linotype" w:cstheme="minorBidi"/>
          <w:lang w:eastAsia="en-US"/>
        </w:rPr>
      </w:pPr>
      <w:r w:rsidRPr="007E14AB">
        <w:rPr>
          <w:rFonts w:ascii="Palatino Linotype" w:eastAsiaTheme="minorHAnsi" w:hAnsi="Palatino Linotype" w:cstheme="minorBidi"/>
          <w:i/>
          <w:lang w:eastAsia="en-US"/>
        </w:rPr>
        <w:t>“PLAZO RAZONABLE PARA RESOLVER. CONCEPTO Y ELEMENTOS QUE LO INTEGRAN A LA LUZ DEL DERECHO INTERNACIONAL DE LOS DERECHOS HUMANOS.”</w:t>
      </w:r>
      <w:r w:rsidRPr="007E14AB">
        <w:rPr>
          <w:rFonts w:ascii="Palatino Linotype" w:eastAsiaTheme="minorHAnsi" w:hAnsi="Palatino Linotype" w:cstheme="minorBidi"/>
          <w:lang w:eastAsia="en-US"/>
        </w:rPr>
        <w:t>, visible en el Seminario Judicial de la Federación y su gaceta, con el registro digital 2002350.</w:t>
      </w:r>
    </w:p>
    <w:p w14:paraId="438AE406" w14:textId="15B4771F" w:rsidR="0018518A" w:rsidRPr="007E14AB" w:rsidRDefault="00B919DC" w:rsidP="00180624">
      <w:pPr>
        <w:spacing w:line="360" w:lineRule="auto"/>
        <w:jc w:val="both"/>
        <w:rPr>
          <w:rFonts w:ascii="Palatino Linotype" w:eastAsia="Palatino Linotype" w:hAnsi="Palatino Linotype" w:cs="Palatino Linotype"/>
          <w:b/>
        </w:rPr>
      </w:pPr>
      <w:r w:rsidRPr="007E14AB">
        <w:rPr>
          <w:rFonts w:ascii="Palatino Linotype" w:eastAsia="Palatino Linotype" w:hAnsi="Palatino Linotype" w:cs="Palatino Linotype"/>
          <w:b/>
        </w:rPr>
        <w:lastRenderedPageBreak/>
        <w:t>d</w:t>
      </w:r>
      <w:r w:rsidR="0018518A" w:rsidRPr="007E14AB">
        <w:rPr>
          <w:rFonts w:ascii="Palatino Linotype" w:eastAsia="Palatino Linotype" w:hAnsi="Palatino Linotype" w:cs="Palatino Linotype"/>
          <w:b/>
        </w:rPr>
        <w:t>) Cierre de Instrucción</w:t>
      </w:r>
    </w:p>
    <w:p w14:paraId="425A8ACD" w14:textId="6B2E7641" w:rsidR="0018518A" w:rsidRPr="007E14AB" w:rsidRDefault="0018518A" w:rsidP="00180624">
      <w:pPr>
        <w:spacing w:line="360" w:lineRule="auto"/>
        <w:jc w:val="both"/>
        <w:rPr>
          <w:rFonts w:ascii="Palatino Linotype" w:eastAsia="Palatino Linotype" w:hAnsi="Palatino Linotype" w:cs="Palatino Linotype"/>
        </w:rPr>
      </w:pPr>
      <w:r w:rsidRPr="007E14AB">
        <w:rPr>
          <w:rFonts w:ascii="Palatino Linotype" w:eastAsia="Palatino Linotype" w:hAnsi="Palatino Linotype" w:cs="Palatino Linotype"/>
        </w:rPr>
        <w:t xml:space="preserve">Por lo que, una vez analizado el estado procesal que guarda el expediente, </w:t>
      </w:r>
      <w:r w:rsidRPr="007E14AB">
        <w:rPr>
          <w:rFonts w:ascii="Palatino Linotype" w:eastAsia="Palatino Linotype" w:hAnsi="Palatino Linotype" w:cs="Palatino Linotype"/>
          <w:b/>
        </w:rPr>
        <w:t xml:space="preserve">el </w:t>
      </w:r>
      <w:r w:rsidR="00E072E3" w:rsidRPr="007E14AB">
        <w:rPr>
          <w:rFonts w:ascii="Palatino Linotype" w:eastAsia="Palatino Linotype" w:hAnsi="Palatino Linotype" w:cs="Palatino Linotype"/>
          <w:b/>
        </w:rPr>
        <w:t>dos</w:t>
      </w:r>
      <w:r w:rsidRPr="007E14AB">
        <w:rPr>
          <w:rFonts w:ascii="Palatino Linotype" w:eastAsia="Palatino Linotype" w:hAnsi="Palatino Linotype" w:cs="Palatino Linotype"/>
          <w:b/>
        </w:rPr>
        <w:t xml:space="preserve"> de </w:t>
      </w:r>
      <w:r w:rsidR="00062044" w:rsidRPr="007E14AB">
        <w:rPr>
          <w:rFonts w:ascii="Palatino Linotype" w:eastAsia="Palatino Linotype" w:hAnsi="Palatino Linotype" w:cs="Palatino Linotype"/>
          <w:b/>
        </w:rPr>
        <w:t>octubre</w:t>
      </w:r>
      <w:r w:rsidR="002F6AE4" w:rsidRPr="007E14AB">
        <w:rPr>
          <w:rFonts w:ascii="Palatino Linotype" w:eastAsia="Palatino Linotype" w:hAnsi="Palatino Linotype" w:cs="Palatino Linotype"/>
          <w:b/>
        </w:rPr>
        <w:t xml:space="preserve"> </w:t>
      </w:r>
      <w:r w:rsidRPr="007E14AB">
        <w:rPr>
          <w:rFonts w:ascii="Palatino Linotype" w:eastAsia="Palatino Linotype" w:hAnsi="Palatino Linotype" w:cs="Palatino Linotype"/>
          <w:b/>
        </w:rPr>
        <w:t xml:space="preserve">de dos mil </w:t>
      </w:r>
      <w:r w:rsidR="009D3948" w:rsidRPr="007E14AB">
        <w:rPr>
          <w:rFonts w:ascii="Palatino Linotype" w:eastAsia="Palatino Linotype" w:hAnsi="Palatino Linotype" w:cs="Palatino Linotype"/>
          <w:b/>
        </w:rPr>
        <w:t>veintitrés</w:t>
      </w:r>
      <w:r w:rsidRPr="007E14AB">
        <w:rPr>
          <w:rFonts w:ascii="Palatino Linotype" w:eastAsia="Palatino Linotype" w:hAnsi="Palatino Linotype" w:cs="Palatino Linotype"/>
          <w:b/>
        </w:rPr>
        <w:t>,</w:t>
      </w:r>
      <w:r w:rsidRPr="007E14AB">
        <w:rPr>
          <w:rFonts w:ascii="Palatino Linotype" w:eastAsia="Palatino Linotype" w:hAnsi="Palatino Linotype" w:cs="Palatino Linotype"/>
        </w:rPr>
        <w:t xml:space="preserve"> la </w:t>
      </w:r>
      <w:r w:rsidRPr="007E14AB">
        <w:rPr>
          <w:rFonts w:ascii="Palatino Linotype" w:eastAsia="Palatino Linotype" w:hAnsi="Palatino Linotype" w:cs="Palatino Linotype"/>
          <w:b/>
        </w:rPr>
        <w:t xml:space="preserve">Comisionada Sharon Cristina Morales Martínez </w:t>
      </w:r>
      <w:r w:rsidRPr="007E14AB">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31D1B0B" w14:textId="77777777" w:rsidR="009B6459" w:rsidRPr="007E14AB" w:rsidRDefault="009B6459" w:rsidP="00180624">
      <w:pPr>
        <w:jc w:val="center"/>
        <w:rPr>
          <w:rFonts w:ascii="Palatino Linotype" w:eastAsia="Palatino Linotype" w:hAnsi="Palatino Linotype" w:cs="Palatino Linotype"/>
          <w:b/>
          <w:sz w:val="28"/>
          <w:szCs w:val="28"/>
        </w:rPr>
      </w:pPr>
    </w:p>
    <w:p w14:paraId="5B20953F" w14:textId="39EA0DB8" w:rsidR="0018518A" w:rsidRPr="007E14AB" w:rsidRDefault="0018518A" w:rsidP="00180624">
      <w:pPr>
        <w:jc w:val="center"/>
        <w:rPr>
          <w:rFonts w:ascii="Palatino Linotype" w:eastAsia="Palatino Linotype" w:hAnsi="Palatino Linotype" w:cs="Palatino Linotype"/>
          <w:b/>
          <w:sz w:val="28"/>
          <w:szCs w:val="28"/>
        </w:rPr>
      </w:pPr>
      <w:r w:rsidRPr="007E14AB">
        <w:rPr>
          <w:rFonts w:ascii="Palatino Linotype" w:eastAsia="Palatino Linotype" w:hAnsi="Palatino Linotype" w:cs="Palatino Linotype"/>
          <w:b/>
          <w:sz w:val="28"/>
          <w:szCs w:val="28"/>
        </w:rPr>
        <w:t>CONSIDERANDO</w:t>
      </w:r>
    </w:p>
    <w:p w14:paraId="0C0A7EC3" w14:textId="77777777" w:rsidR="0018518A" w:rsidRPr="007E14AB" w:rsidRDefault="0018518A" w:rsidP="00180624">
      <w:pPr>
        <w:jc w:val="center"/>
        <w:rPr>
          <w:rFonts w:ascii="Palatino Linotype" w:eastAsia="Palatino Linotype" w:hAnsi="Palatino Linotype" w:cs="Palatino Linotype"/>
          <w:b/>
          <w:sz w:val="28"/>
          <w:szCs w:val="28"/>
        </w:rPr>
      </w:pPr>
    </w:p>
    <w:p w14:paraId="09ADAF66" w14:textId="77777777" w:rsidR="0018518A" w:rsidRPr="007E14AB" w:rsidRDefault="0018518A" w:rsidP="00180624">
      <w:pPr>
        <w:widowControl w:val="0"/>
        <w:tabs>
          <w:tab w:val="left" w:pos="1701"/>
        </w:tabs>
        <w:spacing w:line="360" w:lineRule="auto"/>
        <w:jc w:val="both"/>
        <w:rPr>
          <w:rFonts w:ascii="Palatino Linotype" w:eastAsia="Palatino Linotype" w:hAnsi="Palatino Linotype" w:cs="Palatino Linotype"/>
        </w:rPr>
      </w:pPr>
      <w:r w:rsidRPr="007E14AB">
        <w:rPr>
          <w:rFonts w:ascii="Palatino Linotype" w:eastAsia="Palatino Linotype" w:hAnsi="Palatino Linotype" w:cs="Palatino Linotype"/>
          <w:b/>
          <w:sz w:val="28"/>
          <w:szCs w:val="28"/>
        </w:rPr>
        <w:t>PRIMERO.</w:t>
      </w:r>
      <w:r w:rsidRPr="007E14AB">
        <w:rPr>
          <w:rFonts w:ascii="Palatino Linotype" w:eastAsia="Palatino Linotype" w:hAnsi="Palatino Linotype" w:cs="Palatino Linotype"/>
          <w:b/>
        </w:rPr>
        <w:t xml:space="preserve"> Competencia</w:t>
      </w:r>
      <w:r w:rsidRPr="007E14AB">
        <w:rPr>
          <w:rFonts w:ascii="Palatino Linotype" w:eastAsia="Palatino Linotype" w:hAnsi="Palatino Linotype" w:cs="Palatino Linotype"/>
        </w:rPr>
        <w:t>.</w:t>
      </w:r>
      <w:r w:rsidRPr="007E14AB">
        <w:rPr>
          <w:rFonts w:ascii="Palatino Linotype" w:eastAsia="Palatino Linotype" w:hAnsi="Palatino Linotype" w:cs="Palatino Linotype"/>
          <w:b/>
        </w:rPr>
        <w:t xml:space="preserve"> </w:t>
      </w:r>
    </w:p>
    <w:p w14:paraId="672E8424" w14:textId="5BAAC9D8" w:rsidR="0018518A" w:rsidRPr="007E14AB" w:rsidRDefault="0018518A" w:rsidP="00180624">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7E14AB">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056F80" w:rsidRPr="007E14AB">
        <w:rPr>
          <w:rFonts w:ascii="Palatino Linotype" w:eastAsia="Palatino Linotype" w:hAnsi="Palatino Linotype" w:cs="Palatino Linotype"/>
        </w:rPr>
        <w:t xml:space="preserve"> segundo</w:t>
      </w:r>
      <w:r w:rsidRPr="007E14AB">
        <w:rPr>
          <w:rFonts w:ascii="Palatino Linotype" w:eastAsia="Palatino Linotype" w:hAnsi="Palatino Linotype" w:cs="Palatino Linotype"/>
        </w:rPr>
        <w:t xml:space="preserve">, trigésimo </w:t>
      </w:r>
      <w:r w:rsidR="00056F80" w:rsidRPr="007E14AB">
        <w:rPr>
          <w:rFonts w:ascii="Palatino Linotype" w:eastAsia="Palatino Linotype" w:hAnsi="Palatino Linotype" w:cs="Palatino Linotype"/>
        </w:rPr>
        <w:t>tercero</w:t>
      </w:r>
      <w:r w:rsidRPr="007E14AB">
        <w:rPr>
          <w:rFonts w:ascii="Palatino Linotype" w:eastAsia="Palatino Linotype" w:hAnsi="Palatino Linotype" w:cs="Palatino Linotype"/>
        </w:rPr>
        <w:t xml:space="preserve"> y trigésimo </w:t>
      </w:r>
      <w:r w:rsidR="00056F80" w:rsidRPr="007E14AB">
        <w:rPr>
          <w:rFonts w:ascii="Palatino Linotype" w:eastAsia="Palatino Linotype" w:hAnsi="Palatino Linotype" w:cs="Palatino Linotype"/>
        </w:rPr>
        <w:t>cuarto</w:t>
      </w:r>
      <w:r w:rsidRPr="007E14AB">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4E6E9E" w:rsidRPr="007E14AB">
        <w:rPr>
          <w:rFonts w:ascii="Palatino Linotype" w:eastAsia="Palatino Linotype" w:hAnsi="Palatino Linotype" w:cs="Palatino Linotype"/>
        </w:rPr>
        <w:t>XXIII</w:t>
      </w:r>
      <w:r w:rsidRPr="007E14AB">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7E14AB" w:rsidRDefault="0018518A" w:rsidP="00180624">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7E14AB" w:rsidRDefault="0018518A" w:rsidP="00180624">
      <w:pPr>
        <w:spacing w:line="360" w:lineRule="auto"/>
        <w:jc w:val="both"/>
        <w:rPr>
          <w:rFonts w:ascii="Palatino Linotype" w:eastAsia="Palatino Linotype" w:hAnsi="Palatino Linotype" w:cs="Palatino Linotype"/>
          <w:b/>
        </w:rPr>
      </w:pPr>
      <w:r w:rsidRPr="007E14AB">
        <w:rPr>
          <w:rFonts w:ascii="Palatino Linotype" w:eastAsia="Palatino Linotype" w:hAnsi="Palatino Linotype" w:cs="Palatino Linotype"/>
          <w:b/>
          <w:sz w:val="28"/>
          <w:szCs w:val="28"/>
        </w:rPr>
        <w:t>SEGUNDO</w:t>
      </w:r>
      <w:r w:rsidRPr="007E14AB">
        <w:rPr>
          <w:rFonts w:ascii="Palatino Linotype" w:eastAsia="Palatino Linotype" w:hAnsi="Palatino Linotype" w:cs="Palatino Linotype"/>
          <w:b/>
        </w:rPr>
        <w:t xml:space="preserve">. Interés. </w:t>
      </w:r>
    </w:p>
    <w:p w14:paraId="7200AA82" w14:textId="77777777" w:rsidR="0018518A" w:rsidRPr="007E14AB" w:rsidRDefault="0018518A" w:rsidP="00180624">
      <w:pPr>
        <w:spacing w:line="360" w:lineRule="auto"/>
        <w:jc w:val="both"/>
        <w:rPr>
          <w:rFonts w:ascii="Palatino Linotype" w:eastAsia="Palatino Linotype" w:hAnsi="Palatino Linotype" w:cs="Palatino Linotype"/>
        </w:rPr>
      </w:pPr>
      <w:r w:rsidRPr="007E14AB">
        <w:rPr>
          <w:rFonts w:ascii="Palatino Linotype" w:eastAsia="Palatino Linotype" w:hAnsi="Palatino Linotype" w:cs="Palatino Linotype"/>
        </w:rPr>
        <w:t xml:space="preserve">El Recurso de Revisión materia del presente estudio fue interpuesto por parte legítima, en atención a que se presentó por </w:t>
      </w:r>
      <w:r w:rsidRPr="007E14AB">
        <w:rPr>
          <w:rFonts w:ascii="Palatino Linotype" w:eastAsia="Palatino Linotype" w:hAnsi="Palatino Linotype" w:cs="Palatino Linotype"/>
          <w:b/>
        </w:rPr>
        <w:t>EL RECURRENTE,</w:t>
      </w:r>
      <w:r w:rsidRPr="007E14AB">
        <w:rPr>
          <w:rFonts w:ascii="Palatino Linotype" w:eastAsia="Palatino Linotype" w:hAnsi="Palatino Linotype" w:cs="Palatino Linotype"/>
        </w:rPr>
        <w:t xml:space="preserve"> quien es la misma persona que </w:t>
      </w:r>
      <w:r w:rsidRPr="007E14AB">
        <w:rPr>
          <w:rFonts w:ascii="Palatino Linotype" w:eastAsia="Palatino Linotype" w:hAnsi="Palatino Linotype" w:cs="Palatino Linotype"/>
        </w:rPr>
        <w:lastRenderedPageBreak/>
        <w:t xml:space="preserve">formuló la solicitud de acceso a la información pública al </w:t>
      </w:r>
      <w:r w:rsidRPr="007E14AB">
        <w:rPr>
          <w:rFonts w:ascii="Palatino Linotype" w:eastAsia="Palatino Linotype" w:hAnsi="Palatino Linotype" w:cs="Palatino Linotype"/>
          <w:b/>
        </w:rPr>
        <w:t xml:space="preserve">SUJETO OBLIGADO, </w:t>
      </w:r>
      <w:r w:rsidRPr="007E14AB">
        <w:rPr>
          <w:rFonts w:ascii="Palatino Linotype" w:eastAsia="Palatino Linotype" w:hAnsi="Palatino Linotype" w:cs="Palatino Linotype"/>
        </w:rPr>
        <w:t xml:space="preserve">pues para ello, es necesario que el particular ingrese al </w:t>
      </w:r>
      <w:r w:rsidRPr="007E14AB">
        <w:rPr>
          <w:rFonts w:ascii="Palatino Linotype" w:eastAsia="Palatino Linotype" w:hAnsi="Palatino Linotype" w:cs="Palatino Linotype"/>
          <w:b/>
        </w:rPr>
        <w:t xml:space="preserve">SAIMEX </w:t>
      </w:r>
      <w:r w:rsidRPr="007E14AB">
        <w:rPr>
          <w:rFonts w:ascii="Palatino Linotype" w:eastAsia="Palatino Linotype" w:hAnsi="Palatino Linotype" w:cs="Palatino Linotype"/>
        </w:rPr>
        <w:t>mediante la utilización de su clave de usuario y contraseña.</w:t>
      </w:r>
    </w:p>
    <w:p w14:paraId="6B3376B7" w14:textId="77777777" w:rsidR="00A64F19" w:rsidRPr="007E14AB" w:rsidRDefault="00A64F19" w:rsidP="00180624">
      <w:pPr>
        <w:spacing w:line="360" w:lineRule="auto"/>
        <w:jc w:val="both"/>
        <w:rPr>
          <w:rFonts w:ascii="Palatino Linotype" w:eastAsia="Palatino Linotype" w:hAnsi="Palatino Linotype" w:cs="Palatino Linotype"/>
        </w:rPr>
      </w:pPr>
    </w:p>
    <w:p w14:paraId="1CE045F8" w14:textId="77777777" w:rsidR="0018518A" w:rsidRPr="007E14AB" w:rsidRDefault="0018518A" w:rsidP="00180624">
      <w:pPr>
        <w:tabs>
          <w:tab w:val="center" w:pos="4252"/>
          <w:tab w:val="right" w:pos="8504"/>
        </w:tabs>
        <w:spacing w:line="360" w:lineRule="auto"/>
        <w:ind w:left="-57"/>
        <w:jc w:val="both"/>
        <w:rPr>
          <w:rFonts w:ascii="Palatino Linotype" w:eastAsia="Palatino Linotype" w:hAnsi="Palatino Linotype" w:cs="Palatino Linotype"/>
        </w:rPr>
      </w:pPr>
      <w:r w:rsidRPr="007E14AB">
        <w:rPr>
          <w:rFonts w:ascii="Palatino Linotype" w:eastAsia="Palatino Linotype" w:hAnsi="Palatino Linotype" w:cs="Palatino Linotype"/>
          <w:b/>
          <w:sz w:val="28"/>
          <w:szCs w:val="28"/>
        </w:rPr>
        <w:t>TERCERO.</w:t>
      </w:r>
      <w:r w:rsidRPr="007E14AB">
        <w:rPr>
          <w:rFonts w:ascii="Palatino Linotype" w:eastAsia="Palatino Linotype" w:hAnsi="Palatino Linotype" w:cs="Palatino Linotype"/>
        </w:rPr>
        <w:t xml:space="preserve"> </w:t>
      </w:r>
      <w:r w:rsidRPr="007E14AB">
        <w:rPr>
          <w:rFonts w:ascii="Palatino Linotype" w:eastAsia="Palatino Linotype" w:hAnsi="Palatino Linotype" w:cs="Palatino Linotype"/>
          <w:b/>
        </w:rPr>
        <w:t>Oportunidad</w:t>
      </w:r>
      <w:r w:rsidRPr="007E14AB">
        <w:rPr>
          <w:rFonts w:ascii="Palatino Linotype" w:eastAsia="Palatino Linotype" w:hAnsi="Palatino Linotype" w:cs="Palatino Linotype"/>
        </w:rPr>
        <w:t xml:space="preserve">. </w:t>
      </w:r>
    </w:p>
    <w:p w14:paraId="55C6A747" w14:textId="77777777" w:rsidR="0049317C" w:rsidRPr="007E14AB" w:rsidRDefault="0049317C" w:rsidP="00180624">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7E14AB">
        <w:rPr>
          <w:rFonts w:ascii="Palatino Linotype" w:hAnsi="Palatino Linotype" w:cs="Arial"/>
        </w:rPr>
        <w:t xml:space="preserve">El Recurso de Revisión se interpuso dentro del plazo de quince días hábiles contados a partir del día siguiente en que </w:t>
      </w:r>
      <w:r w:rsidRPr="007E14AB">
        <w:rPr>
          <w:rFonts w:ascii="Palatino Linotype" w:hAnsi="Palatino Linotype" w:cs="Arial"/>
          <w:b/>
        </w:rPr>
        <w:t xml:space="preserve">EL RECURRENTE </w:t>
      </w:r>
      <w:r w:rsidRPr="007E14AB">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10C2B2E" w14:textId="77777777" w:rsidR="0049317C" w:rsidRPr="007E14AB" w:rsidRDefault="0049317C" w:rsidP="00180624">
      <w:pPr>
        <w:ind w:left="851" w:right="902"/>
        <w:jc w:val="both"/>
        <w:rPr>
          <w:rFonts w:ascii="Palatino Linotype" w:eastAsiaTheme="minorEastAsia" w:hAnsi="Palatino Linotype" w:cs="Arial"/>
        </w:rPr>
      </w:pPr>
    </w:p>
    <w:p w14:paraId="0AE15C21" w14:textId="77777777" w:rsidR="0049317C" w:rsidRPr="007E14AB" w:rsidRDefault="0049317C" w:rsidP="00180624">
      <w:pPr>
        <w:tabs>
          <w:tab w:val="left" w:pos="851"/>
        </w:tabs>
        <w:ind w:left="851" w:right="901"/>
        <w:jc w:val="both"/>
        <w:rPr>
          <w:rFonts w:ascii="Palatino Linotype" w:eastAsiaTheme="minorEastAsia" w:hAnsi="Palatino Linotype" w:cs="Arial"/>
          <w:i/>
        </w:rPr>
      </w:pPr>
      <w:r w:rsidRPr="007E14AB">
        <w:rPr>
          <w:rFonts w:ascii="Palatino Linotype" w:eastAsiaTheme="minorEastAsia" w:hAnsi="Palatino Linotype" w:cs="Arial"/>
          <w:b/>
          <w:i/>
        </w:rPr>
        <w:t>“Artículo 178.</w:t>
      </w:r>
      <w:r w:rsidRPr="007E14AB">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981E5B" w14:textId="77777777" w:rsidR="0049317C" w:rsidRPr="007E14AB" w:rsidRDefault="0049317C" w:rsidP="00180624">
      <w:pPr>
        <w:tabs>
          <w:tab w:val="left" w:pos="851"/>
        </w:tabs>
        <w:ind w:left="851" w:right="901"/>
        <w:jc w:val="both"/>
        <w:rPr>
          <w:rFonts w:ascii="Palatino Linotype" w:eastAsiaTheme="minorEastAsia" w:hAnsi="Palatino Linotype" w:cs="Arial"/>
          <w:i/>
        </w:rPr>
      </w:pPr>
    </w:p>
    <w:p w14:paraId="20D13DA9" w14:textId="77777777" w:rsidR="0049317C" w:rsidRPr="007E14AB" w:rsidRDefault="0049317C" w:rsidP="00180624">
      <w:pPr>
        <w:tabs>
          <w:tab w:val="left" w:pos="851"/>
        </w:tabs>
        <w:ind w:left="851" w:right="901"/>
        <w:jc w:val="both"/>
        <w:rPr>
          <w:rFonts w:ascii="Palatino Linotype" w:eastAsiaTheme="minorEastAsia" w:hAnsi="Palatino Linotype" w:cs="Arial"/>
          <w:i/>
        </w:rPr>
      </w:pPr>
      <w:r w:rsidRPr="007E14AB">
        <w:rPr>
          <w:rFonts w:ascii="Palatino Linotype" w:eastAsiaTheme="minorEastAsia"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7E14AB" w:rsidRDefault="0049317C" w:rsidP="00180624">
      <w:pPr>
        <w:tabs>
          <w:tab w:val="left" w:pos="851"/>
        </w:tabs>
        <w:ind w:left="851" w:right="901"/>
        <w:jc w:val="both"/>
        <w:rPr>
          <w:rFonts w:ascii="Palatino Linotype" w:eastAsiaTheme="minorEastAsia" w:hAnsi="Palatino Linotype" w:cs="Arial"/>
          <w:i/>
        </w:rPr>
      </w:pPr>
    </w:p>
    <w:p w14:paraId="612584CD" w14:textId="77777777" w:rsidR="0049317C" w:rsidRPr="007E14AB" w:rsidRDefault="0049317C" w:rsidP="00180624">
      <w:pPr>
        <w:tabs>
          <w:tab w:val="left" w:pos="851"/>
        </w:tabs>
        <w:ind w:left="851" w:right="901"/>
        <w:jc w:val="both"/>
        <w:rPr>
          <w:rFonts w:ascii="Palatino Linotype" w:eastAsiaTheme="minorEastAsia" w:hAnsi="Palatino Linotype" w:cs="Arial"/>
          <w:i/>
        </w:rPr>
      </w:pPr>
      <w:r w:rsidRPr="007E14AB">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7E14AB">
        <w:rPr>
          <w:rFonts w:ascii="Palatino Linotype" w:eastAsiaTheme="minorEastAsia" w:hAnsi="Palatino Linotype" w:cs="Arial"/>
          <w:b/>
          <w:i/>
        </w:rPr>
        <w:t>”</w:t>
      </w:r>
    </w:p>
    <w:p w14:paraId="77649D9C" w14:textId="77777777" w:rsidR="0049317C" w:rsidRPr="007E14AB" w:rsidRDefault="0049317C" w:rsidP="00180624">
      <w:pPr>
        <w:ind w:left="851" w:right="902"/>
        <w:jc w:val="both"/>
        <w:rPr>
          <w:rFonts w:ascii="Palatino Linotype" w:eastAsiaTheme="minorEastAsia" w:hAnsi="Palatino Linotype" w:cs="Arial"/>
        </w:rPr>
      </w:pPr>
    </w:p>
    <w:p w14:paraId="69FF7483" w14:textId="3DEC682D" w:rsidR="0049317C" w:rsidRPr="007E14AB" w:rsidRDefault="0049317C" w:rsidP="00180624">
      <w:pPr>
        <w:spacing w:line="360" w:lineRule="auto"/>
        <w:jc w:val="both"/>
        <w:rPr>
          <w:rFonts w:ascii="Palatino Linotype" w:hAnsi="Palatino Linotype" w:cs="Arial"/>
        </w:rPr>
      </w:pPr>
      <w:r w:rsidRPr="007E14AB">
        <w:rPr>
          <w:rFonts w:ascii="Palatino Linotype" w:eastAsiaTheme="minorEastAsia" w:hAnsi="Palatino Linotype" w:cs="Arial"/>
        </w:rPr>
        <w:t xml:space="preserve">En esa tesitura, atendiendo a que </w:t>
      </w:r>
      <w:r w:rsidRPr="007E14AB">
        <w:rPr>
          <w:rFonts w:ascii="Palatino Linotype" w:eastAsiaTheme="minorEastAsia" w:hAnsi="Palatino Linotype" w:cs="Arial"/>
          <w:b/>
        </w:rPr>
        <w:t>EL SUJETO OBLIGADO</w:t>
      </w:r>
      <w:r w:rsidRPr="007E14AB">
        <w:rPr>
          <w:rFonts w:ascii="Palatino Linotype" w:eastAsiaTheme="minorEastAsia" w:hAnsi="Palatino Linotype" w:cs="Arial"/>
        </w:rPr>
        <w:t xml:space="preserve"> notificó la respuesta a la solicitud de información pública el </w:t>
      </w:r>
      <w:r w:rsidR="00BF0EA8" w:rsidRPr="007E14AB">
        <w:rPr>
          <w:rFonts w:ascii="Palatino Linotype" w:eastAsia="Palatino Linotype" w:hAnsi="Palatino Linotype" w:cs="Palatino Linotype"/>
          <w:b/>
        </w:rPr>
        <w:t>veintisiete</w:t>
      </w:r>
      <w:r w:rsidR="004E6E9E" w:rsidRPr="007E14AB">
        <w:rPr>
          <w:rFonts w:ascii="Palatino Linotype" w:eastAsia="Palatino Linotype" w:hAnsi="Palatino Linotype" w:cs="Palatino Linotype"/>
          <w:b/>
        </w:rPr>
        <w:t xml:space="preserve"> de </w:t>
      </w:r>
      <w:r w:rsidR="0000014B" w:rsidRPr="007E14AB">
        <w:rPr>
          <w:rFonts w:ascii="Palatino Linotype" w:eastAsia="Palatino Linotype" w:hAnsi="Palatino Linotype" w:cs="Palatino Linotype"/>
          <w:b/>
        </w:rPr>
        <w:t xml:space="preserve">enero </w:t>
      </w:r>
      <w:r w:rsidR="004E6E9E" w:rsidRPr="007E14AB">
        <w:rPr>
          <w:rFonts w:ascii="Palatino Linotype" w:eastAsia="Palatino Linotype" w:hAnsi="Palatino Linotype" w:cs="Palatino Linotype"/>
          <w:b/>
        </w:rPr>
        <w:t>de dos mil veintitrés</w:t>
      </w:r>
      <w:r w:rsidRPr="007E14AB">
        <w:rPr>
          <w:rFonts w:ascii="Palatino Linotype" w:eastAsiaTheme="minorEastAsia" w:hAnsi="Palatino Linotype" w:cs="Arial"/>
        </w:rPr>
        <w:t>;</w:t>
      </w:r>
      <w:r w:rsidRPr="007E14AB">
        <w:rPr>
          <w:rFonts w:ascii="Palatino Linotype" w:eastAsiaTheme="minorEastAsia" w:hAnsi="Palatino Linotype" w:cs="Arial"/>
          <w:b/>
        </w:rPr>
        <w:t xml:space="preserve"> </w:t>
      </w:r>
      <w:r w:rsidRPr="007E14AB">
        <w:rPr>
          <w:rFonts w:ascii="Palatino Linotype" w:eastAsiaTheme="minorEastAsia" w:hAnsi="Palatino Linotype" w:cs="Arial"/>
        </w:rPr>
        <w:t xml:space="preserve">el plazo de quince días hábiles que prevé el artículo 178 de la Ley de la materia el cual otorga al </w:t>
      </w:r>
      <w:r w:rsidRPr="007E14AB">
        <w:rPr>
          <w:rFonts w:ascii="Palatino Linotype" w:eastAsiaTheme="minorEastAsia" w:hAnsi="Palatino Linotype" w:cs="Arial"/>
          <w:b/>
        </w:rPr>
        <w:t>RECURRENTE</w:t>
      </w:r>
      <w:r w:rsidRPr="007E14AB">
        <w:rPr>
          <w:rFonts w:ascii="Palatino Linotype" w:eastAsiaTheme="minorEastAsia" w:hAnsi="Palatino Linotype" w:cs="Arial"/>
        </w:rPr>
        <w:t xml:space="preserve"> para presentar el Recurso de Revisión, transcurrió del </w:t>
      </w:r>
      <w:r w:rsidR="00E01B2B" w:rsidRPr="007E14AB">
        <w:rPr>
          <w:rFonts w:ascii="Palatino Linotype" w:eastAsiaTheme="minorEastAsia" w:hAnsi="Palatino Linotype" w:cs="Arial"/>
          <w:b/>
        </w:rPr>
        <w:t xml:space="preserve">treinta de </w:t>
      </w:r>
      <w:r w:rsidR="00E01B2B" w:rsidRPr="007E14AB">
        <w:rPr>
          <w:rFonts w:ascii="Palatino Linotype" w:eastAsiaTheme="minorEastAsia" w:hAnsi="Palatino Linotype" w:cs="Arial"/>
          <w:b/>
        </w:rPr>
        <w:lastRenderedPageBreak/>
        <w:t xml:space="preserve">enero al </w:t>
      </w:r>
      <w:r w:rsidR="002D131D" w:rsidRPr="007E14AB">
        <w:rPr>
          <w:rFonts w:ascii="Palatino Linotype" w:eastAsiaTheme="minorEastAsia" w:hAnsi="Palatino Linotype" w:cs="Arial"/>
          <w:b/>
        </w:rPr>
        <w:t xml:space="preserve">veinte de febrero </w:t>
      </w:r>
      <w:r w:rsidR="004E6E9E" w:rsidRPr="007E14AB">
        <w:rPr>
          <w:rFonts w:ascii="Palatino Linotype" w:eastAsiaTheme="minorEastAsia" w:hAnsi="Palatino Linotype" w:cs="Arial"/>
          <w:b/>
        </w:rPr>
        <w:t>de dos mil veintitrés</w:t>
      </w:r>
      <w:r w:rsidRPr="007E14AB">
        <w:rPr>
          <w:rFonts w:ascii="Palatino Linotype" w:eastAsiaTheme="minorEastAsia" w:hAnsi="Palatino Linotype" w:cs="Arial"/>
        </w:rPr>
        <w:t xml:space="preserve">, </w:t>
      </w:r>
      <w:r w:rsidRPr="007E14AB">
        <w:rPr>
          <w:rFonts w:ascii="Palatino Linotype" w:hAnsi="Palatino Linotype" w:cs="Arial"/>
        </w:rPr>
        <w:t>sin contemplar en el cómputo los días</w:t>
      </w:r>
      <w:r w:rsidR="002D131D" w:rsidRPr="007E14AB">
        <w:rPr>
          <w:rFonts w:ascii="Palatino Linotype" w:hAnsi="Palatino Linotype" w:cs="Arial"/>
        </w:rPr>
        <w:t xml:space="preserve"> </w:t>
      </w:r>
      <w:r w:rsidR="009438D2" w:rsidRPr="007E14AB">
        <w:rPr>
          <w:rFonts w:ascii="Palatino Linotype" w:hAnsi="Palatino Linotype" w:cs="Arial"/>
        </w:rPr>
        <w:t>cuatro,</w:t>
      </w:r>
      <w:r w:rsidR="007202C9" w:rsidRPr="007E14AB">
        <w:rPr>
          <w:rFonts w:ascii="Palatino Linotype" w:hAnsi="Palatino Linotype" w:cs="Arial"/>
        </w:rPr>
        <w:t xml:space="preserve"> </w:t>
      </w:r>
      <w:r w:rsidR="004379C5" w:rsidRPr="007E14AB">
        <w:rPr>
          <w:rFonts w:ascii="Palatino Linotype" w:hAnsi="Palatino Linotype" w:cs="Arial"/>
        </w:rPr>
        <w:t>cinco,</w:t>
      </w:r>
      <w:r w:rsidR="009438D2" w:rsidRPr="007E14AB">
        <w:rPr>
          <w:rFonts w:ascii="Palatino Linotype" w:hAnsi="Palatino Linotype" w:cs="Arial"/>
        </w:rPr>
        <w:t xml:space="preserve"> once, doce, dieciocho y diecinueve de febrero</w:t>
      </w:r>
      <w:r w:rsidR="009A5E0A" w:rsidRPr="007E14AB">
        <w:rPr>
          <w:rFonts w:ascii="Palatino Linotype" w:hAnsi="Palatino Linotype" w:cs="Arial"/>
        </w:rPr>
        <w:t xml:space="preserve"> de dos mil veintitrés</w:t>
      </w:r>
      <w:r w:rsidRPr="007E14AB">
        <w:rPr>
          <w:rFonts w:ascii="Palatino Linotype" w:hAnsi="Palatino Linotype" w:cs="Arial"/>
        </w:rPr>
        <w:t xml:space="preserve">, por corresponder a sábados y domingos, considerados como días inhábiles; en términos del artículo 3, fracción X de la </w:t>
      </w:r>
      <w:r w:rsidRPr="007E14AB">
        <w:rPr>
          <w:rFonts w:ascii="Palatino Linotype" w:hAnsi="Palatino Linotype"/>
        </w:rPr>
        <w:t xml:space="preserve">Ley de Transparencia y Acceso a la Información Pública del Estado de México y Municipios. </w:t>
      </w:r>
    </w:p>
    <w:p w14:paraId="0825B5C3" w14:textId="77777777" w:rsidR="0049317C" w:rsidRPr="007E14AB" w:rsidRDefault="0049317C" w:rsidP="00180624">
      <w:pPr>
        <w:spacing w:line="360" w:lineRule="auto"/>
        <w:jc w:val="both"/>
        <w:rPr>
          <w:rFonts w:ascii="Palatino Linotype" w:eastAsiaTheme="minorEastAsia" w:hAnsi="Palatino Linotype" w:cs="Arial"/>
        </w:rPr>
      </w:pPr>
    </w:p>
    <w:p w14:paraId="29BAAA18" w14:textId="588AFC39" w:rsidR="0049317C" w:rsidRPr="007E14AB" w:rsidRDefault="0049317C" w:rsidP="00180624">
      <w:pPr>
        <w:spacing w:line="360" w:lineRule="auto"/>
        <w:jc w:val="both"/>
        <w:rPr>
          <w:rFonts w:ascii="Palatino Linotype" w:eastAsiaTheme="minorEastAsia" w:hAnsi="Palatino Linotype" w:cs="Arial"/>
        </w:rPr>
      </w:pPr>
      <w:r w:rsidRPr="007E14AB">
        <w:rPr>
          <w:rFonts w:ascii="Palatino Linotype" w:eastAsiaTheme="minorEastAsia" w:hAnsi="Palatino Linotype" w:cs="Arial"/>
        </w:rPr>
        <w:t xml:space="preserve">En ese tenor, si el Recurso de Revisión materia del presente estudio, se tuvo por interpuesto el </w:t>
      </w:r>
      <w:r w:rsidR="00942C81" w:rsidRPr="007E14AB">
        <w:rPr>
          <w:rFonts w:ascii="Palatino Linotype" w:eastAsiaTheme="minorEastAsia" w:hAnsi="Palatino Linotype" w:cs="Arial"/>
          <w:b/>
        </w:rPr>
        <w:t>treinta</w:t>
      </w:r>
      <w:r w:rsidR="00487A89" w:rsidRPr="007E14AB">
        <w:rPr>
          <w:rFonts w:ascii="Palatino Linotype" w:eastAsiaTheme="minorEastAsia" w:hAnsi="Palatino Linotype" w:cs="Arial"/>
          <w:b/>
        </w:rPr>
        <w:t xml:space="preserve"> de </w:t>
      </w:r>
      <w:r w:rsidR="00942C81" w:rsidRPr="007E14AB">
        <w:rPr>
          <w:rFonts w:ascii="Palatino Linotype" w:eastAsiaTheme="minorEastAsia" w:hAnsi="Palatino Linotype" w:cs="Arial"/>
          <w:b/>
        </w:rPr>
        <w:t>enero</w:t>
      </w:r>
      <w:r w:rsidR="00487A89" w:rsidRPr="007E14AB">
        <w:rPr>
          <w:rFonts w:ascii="Palatino Linotype" w:eastAsiaTheme="minorEastAsia" w:hAnsi="Palatino Linotype" w:cs="Arial"/>
          <w:b/>
        </w:rPr>
        <w:t xml:space="preserve"> de dos mil veintitrés</w:t>
      </w:r>
      <w:r w:rsidRPr="007E14AB">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DD0AE30" w14:textId="77777777" w:rsidR="0018518A" w:rsidRPr="007E14AB" w:rsidRDefault="0018518A" w:rsidP="00180624">
      <w:pPr>
        <w:spacing w:line="360" w:lineRule="auto"/>
        <w:jc w:val="both"/>
        <w:rPr>
          <w:rFonts w:ascii="Palatino Linotype" w:hAnsi="Palatino Linotype" w:cs="Arial"/>
          <w:lang w:val="es-ES"/>
        </w:rPr>
      </w:pPr>
    </w:p>
    <w:p w14:paraId="3C5A0D73" w14:textId="31655759" w:rsidR="00415CE6" w:rsidRPr="007E14AB" w:rsidRDefault="0018518A" w:rsidP="00180624">
      <w:pPr>
        <w:spacing w:line="360" w:lineRule="auto"/>
        <w:ind w:right="49"/>
        <w:jc w:val="both"/>
        <w:rPr>
          <w:rFonts w:ascii="Palatino Linotype" w:eastAsia="Palatino Linotype" w:hAnsi="Palatino Linotype" w:cs="Palatino Linotype"/>
          <w:b/>
        </w:rPr>
      </w:pPr>
      <w:r w:rsidRPr="007E14AB">
        <w:rPr>
          <w:rFonts w:ascii="Palatino Linotype" w:eastAsia="Palatino Linotype" w:hAnsi="Palatino Linotype" w:cs="Palatino Linotype"/>
          <w:b/>
          <w:sz w:val="28"/>
          <w:szCs w:val="28"/>
        </w:rPr>
        <w:t>CUARTO</w:t>
      </w:r>
      <w:r w:rsidRPr="007E14AB">
        <w:rPr>
          <w:rFonts w:ascii="Palatino Linotype" w:eastAsia="Palatino Linotype" w:hAnsi="Palatino Linotype" w:cs="Palatino Linotype"/>
          <w:b/>
        </w:rPr>
        <w:t xml:space="preserve">. Procedibilidad. </w:t>
      </w:r>
    </w:p>
    <w:p w14:paraId="65C2D309" w14:textId="77777777" w:rsidR="00415CE6" w:rsidRPr="007E14AB" w:rsidRDefault="00415CE6" w:rsidP="00180624">
      <w:pPr>
        <w:spacing w:line="360" w:lineRule="auto"/>
        <w:jc w:val="both"/>
        <w:rPr>
          <w:rFonts w:ascii="Palatino Linotype" w:hAnsi="Palatino Linotype"/>
          <w:lang w:val="es-ES"/>
        </w:rPr>
      </w:pPr>
      <w:r w:rsidRPr="007E14AB">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7E26ED70" w14:textId="77777777" w:rsidR="00415CE6" w:rsidRPr="007E14AB" w:rsidRDefault="00415CE6" w:rsidP="00180624">
      <w:pPr>
        <w:jc w:val="both"/>
        <w:rPr>
          <w:rFonts w:ascii="Palatino Linotype" w:hAnsi="Palatino Linotype"/>
          <w:lang w:val="es-ES"/>
        </w:rPr>
      </w:pPr>
    </w:p>
    <w:p w14:paraId="366FD47B" w14:textId="77777777" w:rsidR="00415CE6" w:rsidRPr="007E14AB" w:rsidRDefault="00415CE6" w:rsidP="00180624">
      <w:pPr>
        <w:ind w:left="426" w:right="616"/>
        <w:jc w:val="both"/>
        <w:rPr>
          <w:rFonts w:ascii="Palatino Linotype" w:hAnsi="Palatino Linotype"/>
          <w:i/>
          <w:iCs/>
          <w:lang w:val="es-ES"/>
        </w:rPr>
      </w:pPr>
      <w:r w:rsidRPr="007E14AB">
        <w:rPr>
          <w:rFonts w:ascii="Palatino Linotype" w:hAnsi="Palatino Linotype"/>
          <w:i/>
          <w:iCs/>
          <w:lang w:val="es-ES"/>
        </w:rPr>
        <w:t xml:space="preserve">“Artículo 180. El recurso de revisión contendrá: </w:t>
      </w:r>
    </w:p>
    <w:p w14:paraId="7B3730A5" w14:textId="77777777" w:rsidR="00415CE6" w:rsidRPr="007E14AB" w:rsidRDefault="00415CE6" w:rsidP="00180624">
      <w:pPr>
        <w:ind w:left="426" w:right="616"/>
        <w:jc w:val="both"/>
        <w:rPr>
          <w:rFonts w:ascii="Palatino Linotype" w:hAnsi="Palatino Linotype"/>
          <w:i/>
          <w:iCs/>
          <w:lang w:val="es-ES"/>
        </w:rPr>
      </w:pPr>
      <w:r w:rsidRPr="007E14AB">
        <w:rPr>
          <w:rFonts w:ascii="Palatino Linotype" w:hAnsi="Palatino Linotype"/>
          <w:i/>
          <w:iCs/>
          <w:lang w:val="es-ES"/>
        </w:rPr>
        <w:t xml:space="preserve">I. El sujeto obligado ante la cual se presentó la solicitud; </w:t>
      </w:r>
    </w:p>
    <w:p w14:paraId="0F523277" w14:textId="77777777" w:rsidR="00415CE6" w:rsidRPr="007E14AB" w:rsidRDefault="00415CE6" w:rsidP="00180624">
      <w:pPr>
        <w:ind w:left="426" w:right="616"/>
        <w:jc w:val="both"/>
        <w:rPr>
          <w:rFonts w:ascii="Palatino Linotype" w:hAnsi="Palatino Linotype"/>
          <w:i/>
          <w:iCs/>
          <w:lang w:val="es-ES"/>
        </w:rPr>
      </w:pPr>
      <w:r w:rsidRPr="007E14AB">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5F66B0E8" w14:textId="77777777" w:rsidR="00415CE6" w:rsidRPr="007E14AB" w:rsidRDefault="00415CE6" w:rsidP="00180624">
      <w:pPr>
        <w:ind w:left="426" w:right="616"/>
        <w:jc w:val="both"/>
        <w:rPr>
          <w:rFonts w:ascii="Palatino Linotype" w:hAnsi="Palatino Linotype"/>
          <w:i/>
          <w:iCs/>
          <w:lang w:val="es-ES"/>
        </w:rPr>
      </w:pPr>
      <w:r w:rsidRPr="007E14AB">
        <w:rPr>
          <w:rFonts w:ascii="Palatino Linotype" w:hAnsi="Palatino Linotype"/>
          <w:i/>
          <w:iCs/>
          <w:lang w:val="es-ES"/>
        </w:rPr>
        <w:t xml:space="preserve">III. El número de folio de respuesta de la solicitud de acceso; </w:t>
      </w:r>
    </w:p>
    <w:p w14:paraId="019D9E89" w14:textId="77777777" w:rsidR="00415CE6" w:rsidRPr="007E14AB" w:rsidRDefault="00415CE6" w:rsidP="00180624">
      <w:pPr>
        <w:ind w:left="426" w:right="616"/>
        <w:jc w:val="both"/>
        <w:rPr>
          <w:rFonts w:ascii="Palatino Linotype" w:hAnsi="Palatino Linotype"/>
          <w:i/>
          <w:iCs/>
          <w:lang w:val="es-ES"/>
        </w:rPr>
      </w:pPr>
      <w:r w:rsidRPr="007E14AB">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16D7909D" w14:textId="77777777" w:rsidR="00415CE6" w:rsidRPr="007E14AB" w:rsidRDefault="00415CE6" w:rsidP="00180624">
      <w:pPr>
        <w:ind w:left="426" w:right="616"/>
        <w:jc w:val="both"/>
        <w:rPr>
          <w:rFonts w:ascii="Palatino Linotype" w:hAnsi="Palatino Linotype"/>
          <w:i/>
          <w:iCs/>
          <w:lang w:val="es-ES"/>
        </w:rPr>
      </w:pPr>
      <w:r w:rsidRPr="007E14AB">
        <w:rPr>
          <w:rFonts w:ascii="Palatino Linotype" w:hAnsi="Palatino Linotype"/>
          <w:i/>
          <w:iCs/>
          <w:lang w:val="es-ES"/>
        </w:rPr>
        <w:t xml:space="preserve">V. El acto que se recurre; </w:t>
      </w:r>
    </w:p>
    <w:p w14:paraId="66D39C45" w14:textId="77777777" w:rsidR="00415CE6" w:rsidRPr="007E14AB" w:rsidRDefault="00415CE6" w:rsidP="00180624">
      <w:pPr>
        <w:ind w:left="426" w:right="616"/>
        <w:jc w:val="both"/>
        <w:rPr>
          <w:rFonts w:ascii="Palatino Linotype" w:hAnsi="Palatino Linotype"/>
          <w:i/>
          <w:iCs/>
          <w:lang w:val="es-ES"/>
        </w:rPr>
      </w:pPr>
      <w:r w:rsidRPr="007E14AB">
        <w:rPr>
          <w:rFonts w:ascii="Palatino Linotype" w:hAnsi="Palatino Linotype"/>
          <w:i/>
          <w:iCs/>
          <w:lang w:val="es-ES"/>
        </w:rPr>
        <w:t xml:space="preserve">VI. Las razones o motivos de inconformidad; </w:t>
      </w:r>
    </w:p>
    <w:p w14:paraId="5F1EE21D" w14:textId="77777777" w:rsidR="00415CE6" w:rsidRPr="007E14AB" w:rsidRDefault="00415CE6" w:rsidP="00180624">
      <w:pPr>
        <w:ind w:left="426" w:right="616"/>
        <w:jc w:val="both"/>
        <w:rPr>
          <w:rFonts w:ascii="Palatino Linotype" w:hAnsi="Palatino Linotype"/>
          <w:i/>
          <w:iCs/>
          <w:lang w:val="es-ES"/>
        </w:rPr>
      </w:pPr>
      <w:r w:rsidRPr="007E14AB">
        <w:rPr>
          <w:rFonts w:ascii="Palatino Linotype" w:hAnsi="Palatino Linotype"/>
          <w:i/>
          <w:iCs/>
          <w:lang w:val="es-ES"/>
        </w:rPr>
        <w:lastRenderedPageBreak/>
        <w:t xml:space="preserve">VII. La copia de la respuesta que se impugna y, en su caso, de la notificación correspondiente, en el caso de respuesta de la solicitud; y </w:t>
      </w:r>
    </w:p>
    <w:p w14:paraId="3ED54901" w14:textId="77777777" w:rsidR="00415CE6" w:rsidRPr="007E14AB" w:rsidRDefault="00415CE6" w:rsidP="00180624">
      <w:pPr>
        <w:ind w:left="426" w:right="616"/>
        <w:jc w:val="both"/>
        <w:rPr>
          <w:rFonts w:ascii="Palatino Linotype" w:hAnsi="Palatino Linotype"/>
          <w:i/>
          <w:iCs/>
          <w:lang w:val="es-ES"/>
        </w:rPr>
      </w:pPr>
      <w:r w:rsidRPr="007E14AB">
        <w:rPr>
          <w:rFonts w:ascii="Palatino Linotype" w:hAnsi="Palatino Linotype"/>
          <w:i/>
          <w:iCs/>
          <w:lang w:val="es-ES"/>
        </w:rPr>
        <w:t>VIII. Firma del recurrente, en su caso, cuando se presente por escrito, requisito sin el cual se dará trámite al recurso.</w:t>
      </w:r>
    </w:p>
    <w:p w14:paraId="175E765F" w14:textId="77777777" w:rsidR="00415CE6" w:rsidRPr="007E14AB" w:rsidRDefault="00415CE6" w:rsidP="00180624">
      <w:pPr>
        <w:ind w:left="426" w:right="616"/>
        <w:jc w:val="both"/>
        <w:rPr>
          <w:rFonts w:ascii="Palatino Linotype" w:hAnsi="Palatino Linotype"/>
          <w:i/>
          <w:iCs/>
          <w:lang w:val="es-ES"/>
        </w:rPr>
      </w:pPr>
      <w:r w:rsidRPr="007E14AB">
        <w:rPr>
          <w:rFonts w:ascii="Palatino Linotype" w:hAnsi="Palatino Linotype"/>
          <w:i/>
          <w:iCs/>
          <w:lang w:val="es-ES"/>
        </w:rPr>
        <w:t xml:space="preserve">Adicionalmente, se podrán anexar las pruebas y demás elementos que considere procedentes someter a juicio del Instituto. </w:t>
      </w:r>
    </w:p>
    <w:p w14:paraId="1DEFC72C" w14:textId="77777777" w:rsidR="00415CE6" w:rsidRPr="007E14AB" w:rsidRDefault="00415CE6" w:rsidP="00180624">
      <w:pPr>
        <w:ind w:left="426" w:right="616"/>
        <w:jc w:val="both"/>
        <w:rPr>
          <w:rFonts w:ascii="Palatino Linotype" w:hAnsi="Palatino Linotype"/>
          <w:i/>
          <w:iCs/>
          <w:lang w:val="es-ES"/>
        </w:rPr>
      </w:pPr>
      <w:r w:rsidRPr="007E14AB">
        <w:rPr>
          <w:rFonts w:ascii="Palatino Linotype" w:hAnsi="Palatino Linotype"/>
          <w:i/>
          <w:iCs/>
          <w:lang w:val="es-ES"/>
        </w:rPr>
        <w:t xml:space="preserve">En ningún caso será necesario que el particular ratifique el recurso de revisión interpuesto. </w:t>
      </w:r>
    </w:p>
    <w:p w14:paraId="55CBB376" w14:textId="02B0A49E" w:rsidR="004379C5" w:rsidRPr="007E14AB" w:rsidRDefault="00415CE6" w:rsidP="00180624">
      <w:pPr>
        <w:ind w:left="426" w:right="616"/>
        <w:jc w:val="both"/>
        <w:rPr>
          <w:rFonts w:ascii="Palatino Linotype" w:hAnsi="Palatino Linotype"/>
          <w:i/>
          <w:iCs/>
          <w:lang w:val="es-ES"/>
        </w:rPr>
      </w:pPr>
      <w:r w:rsidRPr="007E14AB">
        <w:rPr>
          <w:rFonts w:ascii="Palatino Linotype" w:hAnsi="Palatino Linotype"/>
          <w:i/>
          <w:iCs/>
          <w:lang w:val="es-ES"/>
        </w:rPr>
        <w:t>En caso de que el recurso se interponga de manera electrónica no será indispensable que contengan los requisitos establecidos en las fracciones II, IV, VII y VIII.”</w:t>
      </w:r>
    </w:p>
    <w:p w14:paraId="228B7093" w14:textId="77777777" w:rsidR="00F854B0" w:rsidRPr="007E14AB" w:rsidRDefault="00F854B0" w:rsidP="00180624">
      <w:pPr>
        <w:jc w:val="both"/>
        <w:rPr>
          <w:rFonts w:ascii="Palatino Linotype" w:eastAsia="Palatino Linotype" w:hAnsi="Palatino Linotype" w:cs="Palatino Linotype"/>
          <w:b/>
          <w:sz w:val="28"/>
          <w:szCs w:val="28"/>
        </w:rPr>
      </w:pPr>
    </w:p>
    <w:p w14:paraId="76A65E53" w14:textId="77777777" w:rsidR="0018518A" w:rsidRPr="007E14AB" w:rsidRDefault="0018518A" w:rsidP="00180624">
      <w:pPr>
        <w:spacing w:line="360" w:lineRule="auto"/>
        <w:jc w:val="both"/>
        <w:rPr>
          <w:rFonts w:ascii="Palatino Linotype" w:eastAsia="Palatino Linotype" w:hAnsi="Palatino Linotype" w:cs="Palatino Linotype"/>
          <w:b/>
        </w:rPr>
      </w:pPr>
      <w:r w:rsidRPr="007E14AB">
        <w:rPr>
          <w:rFonts w:ascii="Palatino Linotype" w:eastAsia="Palatino Linotype" w:hAnsi="Palatino Linotype" w:cs="Palatino Linotype"/>
          <w:b/>
          <w:sz w:val="28"/>
          <w:szCs w:val="28"/>
        </w:rPr>
        <w:t>QUINTO</w:t>
      </w:r>
      <w:r w:rsidRPr="007E14AB">
        <w:rPr>
          <w:rFonts w:ascii="Palatino Linotype" w:eastAsia="Palatino Linotype" w:hAnsi="Palatino Linotype" w:cs="Palatino Linotype"/>
          <w:b/>
        </w:rPr>
        <w:t xml:space="preserve">. Estudio y resolución del asunto. </w:t>
      </w:r>
    </w:p>
    <w:p w14:paraId="50C236DD" w14:textId="4E409E21" w:rsidR="00D16EFB" w:rsidRPr="007E14AB" w:rsidRDefault="00D16EFB" w:rsidP="00180624">
      <w:pPr>
        <w:spacing w:line="360" w:lineRule="auto"/>
        <w:jc w:val="both"/>
        <w:rPr>
          <w:rFonts w:ascii="Palatino Linotype" w:hAnsi="Palatino Linotype" w:cs="Arial"/>
          <w:lang w:val="es-ES"/>
        </w:rPr>
      </w:pPr>
      <w:r w:rsidRPr="007E14AB">
        <w:rPr>
          <w:rFonts w:ascii="Palatino Linotype" w:hAnsi="Palatino Linotype" w:cs="Arial"/>
        </w:rPr>
        <w:t xml:space="preserve">Una vez determinada la vía sobre la que versará el presente recurso, y previa revisión del expediente electrónico formado en </w:t>
      </w:r>
      <w:r w:rsidRPr="007E14AB">
        <w:rPr>
          <w:rFonts w:ascii="Palatino Linotype" w:hAnsi="Palatino Linotype" w:cs="Arial"/>
          <w:b/>
        </w:rPr>
        <w:t>EL SAIMEX</w:t>
      </w:r>
      <w:r w:rsidRPr="007E14A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4E6E9E" w:rsidRPr="007E14AB">
        <w:rPr>
          <w:rFonts w:ascii="Palatino Linotype" w:hAnsi="Palatino Linotype" w:cs="Arial"/>
        </w:rPr>
        <w:t>este Órgano Garante</w:t>
      </w:r>
      <w:r w:rsidRPr="007E14AB">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7E14AB">
        <w:rPr>
          <w:rFonts w:ascii="Palatino Linotype" w:hAnsi="Palatino Linotype"/>
          <w:lang w:val="es-ES"/>
        </w:rPr>
        <w:t>Constitución Política de los Estados Unidos Mexicanos, en la Constitución Política del Estado Libre y Soberano de México</w:t>
      </w:r>
      <w:r w:rsidRPr="007E14A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E14AB">
        <w:rPr>
          <w:rFonts w:ascii="Palatino Linotype" w:hAnsi="Palatino Linotype"/>
          <w:lang w:val="es-ES"/>
        </w:rPr>
        <w:t>Constitución Política de los Estados Unidos Mexicanos</w:t>
      </w:r>
      <w:r w:rsidRPr="007E14AB">
        <w:rPr>
          <w:rFonts w:ascii="Palatino Linotype" w:hAnsi="Palatino Linotype" w:cs="Arial"/>
        </w:rPr>
        <w:t xml:space="preserve"> y los numerales 8 y 9 de la </w:t>
      </w:r>
      <w:r w:rsidRPr="007E14AB">
        <w:rPr>
          <w:rFonts w:ascii="Palatino Linotype" w:hAnsi="Palatino Linotype" w:cs="Arial"/>
          <w:lang w:val="es-ES"/>
        </w:rPr>
        <w:t>Ley de Transparencia y Acceso a la Información Pública del Estado de México y Municipios.</w:t>
      </w:r>
    </w:p>
    <w:p w14:paraId="45BF9C31" w14:textId="77777777" w:rsidR="00D16EFB" w:rsidRPr="007E14AB" w:rsidRDefault="00D16EFB" w:rsidP="00180624">
      <w:pPr>
        <w:spacing w:line="360" w:lineRule="auto"/>
        <w:jc w:val="both"/>
        <w:rPr>
          <w:rFonts w:ascii="Palatino Linotype" w:hAnsi="Palatino Linotype" w:cs="Arial"/>
          <w:lang w:val="es-ES"/>
        </w:rPr>
      </w:pPr>
    </w:p>
    <w:p w14:paraId="62D7F0D2" w14:textId="77777777" w:rsidR="00D16EFB" w:rsidRPr="007E14AB" w:rsidRDefault="00D16EFB" w:rsidP="00180624">
      <w:pPr>
        <w:spacing w:line="360" w:lineRule="auto"/>
        <w:jc w:val="both"/>
        <w:rPr>
          <w:rFonts w:ascii="Palatino Linotype" w:hAnsi="Palatino Linotype"/>
        </w:rPr>
      </w:pPr>
      <w:r w:rsidRPr="007E14AB">
        <w:rPr>
          <w:rFonts w:ascii="Palatino Linotype" w:eastAsia="Arial Unicode MS" w:hAnsi="Palatino Linotype" w:cs="Arial"/>
        </w:rPr>
        <w:lastRenderedPageBreak/>
        <w:t>Es</w:t>
      </w:r>
      <w:r w:rsidRPr="007E14AB">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13E8D25" w14:textId="77777777" w:rsidR="00D16EFB" w:rsidRPr="007E14AB" w:rsidRDefault="00D16EFB" w:rsidP="00180624">
      <w:pPr>
        <w:jc w:val="both"/>
        <w:rPr>
          <w:rFonts w:ascii="Palatino Linotype" w:hAnsi="Palatino Linotype"/>
        </w:rPr>
      </w:pPr>
    </w:p>
    <w:p w14:paraId="27B98AA7" w14:textId="77777777" w:rsidR="00D16EFB" w:rsidRPr="007E14AB" w:rsidRDefault="00D16EFB" w:rsidP="00180624">
      <w:pPr>
        <w:ind w:left="851" w:right="901"/>
        <w:jc w:val="both"/>
        <w:rPr>
          <w:rFonts w:ascii="Palatino Linotype" w:hAnsi="Palatino Linotype" w:cs="Arial"/>
          <w:i/>
          <w:sz w:val="22"/>
        </w:rPr>
      </w:pPr>
      <w:r w:rsidRPr="007E14AB">
        <w:rPr>
          <w:rFonts w:ascii="Palatino Linotype" w:hAnsi="Palatino Linotype" w:cs="Arial"/>
          <w:i/>
          <w:sz w:val="22"/>
        </w:rPr>
        <w:t xml:space="preserve"> “</w:t>
      </w:r>
      <w:r w:rsidRPr="007E14AB">
        <w:rPr>
          <w:rFonts w:ascii="Palatino Linotype" w:hAnsi="Palatino Linotype" w:cs="Arial"/>
          <w:b/>
          <w:i/>
          <w:sz w:val="22"/>
        </w:rPr>
        <w:t>Artículo 6o…</w:t>
      </w:r>
    </w:p>
    <w:p w14:paraId="1408E3B7" w14:textId="77777777" w:rsidR="00D16EFB" w:rsidRPr="007E14AB" w:rsidRDefault="00D16EFB" w:rsidP="00180624">
      <w:pPr>
        <w:ind w:left="851" w:right="901"/>
        <w:jc w:val="both"/>
        <w:rPr>
          <w:rFonts w:ascii="Palatino Linotype" w:hAnsi="Palatino Linotype" w:cs="Arial"/>
          <w:i/>
          <w:sz w:val="22"/>
          <w:lang w:eastAsia="es-MX"/>
        </w:rPr>
      </w:pPr>
      <w:r w:rsidRPr="007E14AB">
        <w:rPr>
          <w:rFonts w:ascii="Palatino Linotype" w:hAnsi="Palatino Linotype" w:cs="Arial"/>
          <w:b/>
          <w:bCs/>
          <w:i/>
          <w:sz w:val="22"/>
          <w:lang w:eastAsia="es-MX"/>
        </w:rPr>
        <w:t>A.</w:t>
      </w:r>
      <w:r w:rsidRPr="007E14AB">
        <w:rPr>
          <w:rFonts w:ascii="Palatino Linotype" w:hAnsi="Palatino Linotype" w:cs="Arial"/>
          <w:i/>
          <w:sz w:val="22"/>
          <w:lang w:eastAsia="es-MX"/>
        </w:rPr>
        <w:t xml:space="preserve"> Para el ejercicio del </w:t>
      </w:r>
      <w:r w:rsidRPr="007E14AB">
        <w:rPr>
          <w:rFonts w:ascii="Palatino Linotype" w:hAnsi="Palatino Linotype" w:cs="Arial"/>
          <w:bCs/>
          <w:i/>
          <w:sz w:val="22"/>
        </w:rPr>
        <w:t>derecho</w:t>
      </w:r>
      <w:r w:rsidRPr="007E14AB">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4149C0D" w14:textId="77777777" w:rsidR="00D16EFB" w:rsidRPr="007E14AB" w:rsidRDefault="00D16EFB" w:rsidP="00180624">
      <w:pPr>
        <w:ind w:left="851" w:right="901"/>
        <w:jc w:val="both"/>
        <w:rPr>
          <w:rFonts w:ascii="Palatino Linotype" w:hAnsi="Palatino Linotype" w:cs="Arial"/>
          <w:i/>
          <w:sz w:val="22"/>
        </w:rPr>
      </w:pPr>
      <w:r w:rsidRPr="007E14AB">
        <w:rPr>
          <w:rFonts w:ascii="Palatino Linotype" w:hAnsi="Palatino Linotype" w:cs="Arial"/>
          <w:b/>
          <w:bCs/>
          <w:i/>
          <w:sz w:val="22"/>
          <w:lang w:eastAsia="es-MX"/>
        </w:rPr>
        <w:t xml:space="preserve">I. </w:t>
      </w:r>
      <w:r w:rsidRPr="007E14AB">
        <w:rPr>
          <w:rFonts w:ascii="Palatino Linotype" w:hAnsi="Palatino Linotype" w:cs="Arial"/>
          <w:i/>
          <w:sz w:val="22"/>
          <w:lang w:eastAsia="es-MX"/>
        </w:rPr>
        <w:t xml:space="preserve">Toda la información en posesión de cualquier autoridad, entidad, órgano y organismo de los Poderes Ejecutivo, </w:t>
      </w:r>
      <w:r w:rsidRPr="007E14AB">
        <w:rPr>
          <w:rFonts w:ascii="Palatino Linotype" w:hAnsi="Palatino Linotype" w:cs="Arial"/>
          <w:i/>
          <w:sz w:val="22"/>
        </w:rPr>
        <w:t>Legislativo</w:t>
      </w:r>
      <w:r w:rsidRPr="007E14AB">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E14AB">
        <w:rPr>
          <w:rFonts w:ascii="Palatino Linotype" w:hAnsi="Palatino Linotype" w:cs="Arial"/>
          <w:i/>
          <w:sz w:val="22"/>
        </w:rPr>
        <w:t xml:space="preserve"> </w:t>
      </w:r>
      <w:r w:rsidRPr="007E14AB">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5B37DE2" w14:textId="77777777" w:rsidR="00D16EFB" w:rsidRPr="007E14AB" w:rsidRDefault="00D16EFB" w:rsidP="00180624">
      <w:pPr>
        <w:ind w:left="851" w:right="901"/>
        <w:jc w:val="both"/>
        <w:rPr>
          <w:rFonts w:ascii="Palatino Linotype" w:hAnsi="Palatino Linotype" w:cs="Arial"/>
          <w:i/>
          <w:sz w:val="22"/>
          <w:lang w:eastAsia="es-MX"/>
        </w:rPr>
      </w:pPr>
      <w:r w:rsidRPr="007E14AB">
        <w:rPr>
          <w:rFonts w:ascii="Palatino Linotype" w:hAnsi="Palatino Linotype" w:cs="Arial"/>
          <w:b/>
          <w:bCs/>
          <w:i/>
          <w:sz w:val="22"/>
          <w:lang w:eastAsia="es-MX"/>
        </w:rPr>
        <w:t xml:space="preserve">II. </w:t>
      </w:r>
      <w:r w:rsidRPr="007E14AB">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F114CE" w14:textId="77777777" w:rsidR="00D16EFB" w:rsidRPr="007E14AB" w:rsidRDefault="00D16EFB" w:rsidP="00180624">
      <w:pPr>
        <w:ind w:left="851" w:right="901"/>
        <w:jc w:val="both"/>
        <w:rPr>
          <w:rFonts w:ascii="Palatino Linotype" w:hAnsi="Palatino Linotype" w:cs="Arial"/>
          <w:i/>
          <w:sz w:val="22"/>
          <w:lang w:eastAsia="es-MX"/>
        </w:rPr>
      </w:pPr>
      <w:r w:rsidRPr="007E14AB">
        <w:rPr>
          <w:rFonts w:ascii="Palatino Linotype" w:hAnsi="Palatino Linotype" w:cs="Arial"/>
          <w:b/>
          <w:bCs/>
          <w:i/>
          <w:sz w:val="22"/>
          <w:lang w:eastAsia="es-MX"/>
        </w:rPr>
        <w:t xml:space="preserve">III. </w:t>
      </w:r>
      <w:r w:rsidRPr="007E14AB">
        <w:rPr>
          <w:rFonts w:ascii="Palatino Linotype" w:hAnsi="Palatino Linotype" w:cs="Arial"/>
          <w:i/>
          <w:sz w:val="22"/>
          <w:lang w:eastAsia="es-MX"/>
        </w:rPr>
        <w:t xml:space="preserve">Toda persona, sin necesidad de </w:t>
      </w:r>
      <w:r w:rsidRPr="007E14AB">
        <w:rPr>
          <w:rFonts w:ascii="Palatino Linotype" w:hAnsi="Palatino Linotype" w:cs="Arial"/>
          <w:i/>
          <w:sz w:val="22"/>
        </w:rPr>
        <w:t>acreditar</w:t>
      </w:r>
      <w:r w:rsidRPr="007E14AB">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8B7E42D" w14:textId="77777777" w:rsidR="00D16EFB" w:rsidRPr="007E14AB" w:rsidRDefault="00D16EFB" w:rsidP="00180624">
      <w:pPr>
        <w:ind w:left="851" w:right="901"/>
        <w:jc w:val="both"/>
        <w:rPr>
          <w:rFonts w:ascii="Palatino Linotype" w:hAnsi="Palatino Linotype" w:cs="Arial"/>
          <w:i/>
          <w:sz w:val="22"/>
          <w:lang w:eastAsia="es-MX"/>
        </w:rPr>
      </w:pPr>
      <w:r w:rsidRPr="007E14AB">
        <w:rPr>
          <w:rFonts w:ascii="Palatino Linotype" w:hAnsi="Palatino Linotype" w:cs="Arial"/>
          <w:b/>
          <w:bCs/>
          <w:i/>
          <w:sz w:val="22"/>
          <w:lang w:eastAsia="es-MX"/>
        </w:rPr>
        <w:t xml:space="preserve">IV. </w:t>
      </w:r>
      <w:r w:rsidRPr="007E14AB">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1B954D0" w14:textId="77777777" w:rsidR="00D16EFB" w:rsidRPr="007E14AB" w:rsidRDefault="00D16EFB" w:rsidP="00180624">
      <w:pPr>
        <w:ind w:left="851" w:right="901"/>
        <w:jc w:val="both"/>
        <w:rPr>
          <w:rFonts w:ascii="Palatino Linotype" w:hAnsi="Palatino Linotype" w:cs="Arial"/>
          <w:i/>
          <w:sz w:val="22"/>
          <w:lang w:eastAsia="es-MX"/>
        </w:rPr>
      </w:pPr>
      <w:r w:rsidRPr="007E14AB">
        <w:rPr>
          <w:rFonts w:ascii="Palatino Linotype" w:hAnsi="Palatino Linotype" w:cs="Arial"/>
          <w:b/>
          <w:bCs/>
          <w:i/>
          <w:sz w:val="22"/>
          <w:lang w:eastAsia="es-MX"/>
        </w:rPr>
        <w:t xml:space="preserve">V. </w:t>
      </w:r>
      <w:r w:rsidRPr="007E14AB">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F76776" w14:textId="77777777" w:rsidR="00D16EFB" w:rsidRPr="007E14AB" w:rsidRDefault="00D16EFB" w:rsidP="00180624">
      <w:pPr>
        <w:ind w:left="851" w:right="901"/>
        <w:jc w:val="both"/>
        <w:rPr>
          <w:rFonts w:ascii="Palatino Linotype" w:hAnsi="Palatino Linotype" w:cs="Arial"/>
          <w:i/>
          <w:sz w:val="22"/>
          <w:lang w:eastAsia="es-MX"/>
        </w:rPr>
      </w:pPr>
      <w:r w:rsidRPr="007E14AB">
        <w:rPr>
          <w:rFonts w:ascii="Palatino Linotype" w:hAnsi="Palatino Linotype" w:cs="Arial"/>
          <w:b/>
          <w:bCs/>
          <w:i/>
          <w:sz w:val="22"/>
          <w:lang w:eastAsia="es-MX"/>
        </w:rPr>
        <w:t xml:space="preserve">VI. </w:t>
      </w:r>
      <w:r w:rsidRPr="007E14AB">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748E0AD" w14:textId="77777777" w:rsidR="00D16EFB" w:rsidRPr="007E14AB" w:rsidRDefault="00D16EFB" w:rsidP="00180624">
      <w:pPr>
        <w:ind w:left="851" w:right="901"/>
        <w:jc w:val="both"/>
        <w:rPr>
          <w:rFonts w:ascii="Palatino Linotype" w:hAnsi="Palatino Linotype" w:cs="Arial"/>
          <w:i/>
          <w:sz w:val="22"/>
        </w:rPr>
      </w:pPr>
      <w:r w:rsidRPr="007E14AB">
        <w:rPr>
          <w:rFonts w:ascii="Palatino Linotype" w:hAnsi="Palatino Linotype" w:cs="Arial"/>
          <w:b/>
          <w:bCs/>
          <w:i/>
          <w:sz w:val="22"/>
          <w:lang w:eastAsia="es-MX"/>
        </w:rPr>
        <w:t xml:space="preserve">VII. </w:t>
      </w:r>
      <w:r w:rsidRPr="007E14AB">
        <w:rPr>
          <w:rFonts w:ascii="Palatino Linotype" w:hAnsi="Palatino Linotype" w:cs="Arial"/>
          <w:i/>
          <w:sz w:val="22"/>
          <w:lang w:eastAsia="es-MX"/>
        </w:rPr>
        <w:t>La inobservancia a las disposiciones en materia de acceso a la Información Pública será sancionada en los términos que dispongan las leyes.</w:t>
      </w:r>
      <w:r w:rsidRPr="007E14AB">
        <w:rPr>
          <w:rFonts w:ascii="Palatino Linotype" w:hAnsi="Palatino Linotype" w:cs="Arial"/>
          <w:i/>
          <w:sz w:val="22"/>
        </w:rPr>
        <w:t xml:space="preserve">” </w:t>
      </w:r>
    </w:p>
    <w:p w14:paraId="30A8EF0F" w14:textId="77777777" w:rsidR="00D16EFB" w:rsidRPr="007E14AB" w:rsidRDefault="00D16EFB" w:rsidP="00180624">
      <w:pPr>
        <w:spacing w:line="360" w:lineRule="auto"/>
        <w:jc w:val="both"/>
        <w:rPr>
          <w:rFonts w:ascii="Palatino Linotype" w:hAnsi="Palatino Linotype"/>
        </w:rPr>
      </w:pPr>
      <w:r w:rsidRPr="007E14AB">
        <w:rPr>
          <w:rFonts w:ascii="Palatino Linotype" w:hAnsi="Palatino Linotype"/>
        </w:rPr>
        <w:lastRenderedPageBreak/>
        <w:t>De igual manera, la Constitución Política del Estado Libre y Soberano de México, en su artículo 5°, párrafo trigésimo, trigésimo primero y trigésimo segundo, fracción I, dispone lo siguiente:</w:t>
      </w:r>
    </w:p>
    <w:p w14:paraId="383EC46C" w14:textId="77777777" w:rsidR="00FB6FDF" w:rsidRPr="007E14AB" w:rsidRDefault="00FB6FDF" w:rsidP="00180624">
      <w:pPr>
        <w:jc w:val="both"/>
        <w:rPr>
          <w:rFonts w:ascii="Palatino Linotype" w:hAnsi="Palatino Linotype"/>
        </w:rPr>
      </w:pPr>
    </w:p>
    <w:p w14:paraId="5BE7CF11" w14:textId="77777777" w:rsidR="00D16EFB" w:rsidRPr="007E14AB" w:rsidRDefault="00D16EFB" w:rsidP="00180624">
      <w:pPr>
        <w:ind w:left="851" w:right="901"/>
        <w:jc w:val="both"/>
        <w:rPr>
          <w:rFonts w:ascii="Palatino Linotype" w:hAnsi="Palatino Linotype" w:cs="Arial"/>
          <w:b/>
          <w:i/>
          <w:sz w:val="22"/>
          <w:szCs w:val="22"/>
        </w:rPr>
      </w:pPr>
      <w:r w:rsidRPr="007E14AB">
        <w:rPr>
          <w:rFonts w:ascii="Palatino Linotype" w:hAnsi="Palatino Linotype" w:cs="Arial"/>
          <w:i/>
          <w:sz w:val="22"/>
          <w:szCs w:val="22"/>
        </w:rPr>
        <w:t>“</w:t>
      </w:r>
      <w:r w:rsidRPr="007E14AB">
        <w:rPr>
          <w:rFonts w:ascii="Palatino Linotype" w:hAnsi="Palatino Linotype" w:cs="Arial"/>
          <w:b/>
          <w:i/>
          <w:sz w:val="22"/>
          <w:szCs w:val="22"/>
        </w:rPr>
        <w:t>Artículo 5…</w:t>
      </w:r>
    </w:p>
    <w:p w14:paraId="66FF96FD" w14:textId="77777777" w:rsidR="00D16EFB" w:rsidRPr="007E14AB" w:rsidRDefault="00D16EFB" w:rsidP="00180624">
      <w:pPr>
        <w:ind w:left="851" w:right="901"/>
        <w:jc w:val="both"/>
        <w:rPr>
          <w:rFonts w:ascii="Palatino Linotype" w:hAnsi="Palatino Linotype" w:cs="Arial"/>
          <w:i/>
          <w:sz w:val="22"/>
          <w:szCs w:val="22"/>
        </w:rPr>
      </w:pPr>
      <w:r w:rsidRPr="007E14A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650639D" w14:textId="77777777" w:rsidR="00D16EFB" w:rsidRPr="007E14AB" w:rsidRDefault="00D16EFB" w:rsidP="00180624">
      <w:pPr>
        <w:ind w:left="851" w:right="901"/>
        <w:jc w:val="both"/>
        <w:rPr>
          <w:rFonts w:ascii="Palatino Linotype" w:hAnsi="Palatino Linotype" w:cs="Arial"/>
          <w:i/>
          <w:sz w:val="22"/>
          <w:szCs w:val="22"/>
        </w:rPr>
      </w:pPr>
    </w:p>
    <w:p w14:paraId="050A79F8" w14:textId="77777777" w:rsidR="00D16EFB" w:rsidRPr="007E14AB" w:rsidRDefault="00D16EFB" w:rsidP="00180624">
      <w:pPr>
        <w:ind w:left="851" w:right="901"/>
        <w:jc w:val="both"/>
        <w:rPr>
          <w:rFonts w:ascii="Palatino Linotype" w:hAnsi="Palatino Linotype" w:cs="Arial"/>
          <w:i/>
          <w:sz w:val="22"/>
          <w:szCs w:val="22"/>
        </w:rPr>
      </w:pPr>
      <w:r w:rsidRPr="007E14A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F5E35A" w14:textId="77777777" w:rsidR="00D16EFB" w:rsidRPr="007E14AB" w:rsidRDefault="00D16EFB" w:rsidP="00180624">
      <w:pPr>
        <w:ind w:left="851" w:right="901"/>
        <w:jc w:val="both"/>
        <w:rPr>
          <w:rFonts w:ascii="Palatino Linotype" w:hAnsi="Palatino Linotype" w:cs="Arial"/>
          <w:i/>
          <w:sz w:val="22"/>
          <w:szCs w:val="22"/>
        </w:rPr>
      </w:pPr>
      <w:r w:rsidRPr="007E14AB">
        <w:rPr>
          <w:rFonts w:ascii="Palatino Linotype" w:hAnsi="Palatino Linotype" w:cs="Arial"/>
          <w:i/>
          <w:sz w:val="22"/>
          <w:szCs w:val="22"/>
        </w:rPr>
        <w:t>Este derecho se regirá por los principios y bases siguientes:</w:t>
      </w:r>
    </w:p>
    <w:p w14:paraId="5D1FDFBE" w14:textId="77777777" w:rsidR="00D16EFB" w:rsidRPr="007E14AB" w:rsidRDefault="00D16EFB" w:rsidP="00180624">
      <w:pPr>
        <w:ind w:left="851" w:right="901"/>
        <w:jc w:val="both"/>
        <w:rPr>
          <w:rFonts w:ascii="Palatino Linotype" w:hAnsi="Palatino Linotype" w:cs="Arial"/>
          <w:i/>
          <w:sz w:val="22"/>
          <w:szCs w:val="22"/>
        </w:rPr>
      </w:pPr>
    </w:p>
    <w:p w14:paraId="2AD7532B" w14:textId="77777777" w:rsidR="00D16EFB" w:rsidRPr="007E14AB" w:rsidRDefault="00D16EFB" w:rsidP="00180624">
      <w:pPr>
        <w:ind w:left="851" w:right="901"/>
        <w:jc w:val="both"/>
        <w:rPr>
          <w:rFonts w:ascii="Palatino Linotype" w:hAnsi="Palatino Linotype"/>
          <w:sz w:val="22"/>
          <w:szCs w:val="22"/>
        </w:rPr>
      </w:pPr>
      <w:r w:rsidRPr="007E14A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E14A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E14AB">
        <w:rPr>
          <w:rFonts w:ascii="Palatino Linotype" w:hAnsi="Palatino Linotype"/>
          <w:sz w:val="22"/>
          <w:szCs w:val="22"/>
        </w:rPr>
        <w:t xml:space="preserve"> </w:t>
      </w:r>
    </w:p>
    <w:p w14:paraId="219E559D" w14:textId="77777777" w:rsidR="00D16EFB" w:rsidRPr="007E14AB" w:rsidRDefault="00D16EFB" w:rsidP="00180624">
      <w:pPr>
        <w:pStyle w:val="Prrafodelista"/>
        <w:ind w:left="1571" w:right="901"/>
        <w:jc w:val="both"/>
        <w:rPr>
          <w:rFonts w:ascii="Palatino Linotype" w:hAnsi="Palatino Linotype"/>
          <w:sz w:val="22"/>
          <w:szCs w:val="22"/>
        </w:rPr>
      </w:pPr>
    </w:p>
    <w:p w14:paraId="52473C54" w14:textId="77777777" w:rsidR="00D16EFB" w:rsidRPr="007E14AB" w:rsidRDefault="00D16EFB" w:rsidP="00180624">
      <w:pPr>
        <w:spacing w:line="360" w:lineRule="auto"/>
        <w:jc w:val="both"/>
        <w:rPr>
          <w:rFonts w:ascii="Palatino Linotype" w:hAnsi="Palatino Linotype"/>
        </w:rPr>
      </w:pPr>
      <w:r w:rsidRPr="007E14AB">
        <w:rPr>
          <w:rFonts w:ascii="Palatino Linotype" w:hAnsi="Palatino Linotype"/>
        </w:rPr>
        <w:t>Así mismo, se tiene que la Ley de Transparencia y Acceso a la Información Pública del Estado de México y Municipios, prevé en su artículo 23, lo siguiente:</w:t>
      </w:r>
    </w:p>
    <w:p w14:paraId="11E2499F" w14:textId="77777777" w:rsidR="00D16EFB" w:rsidRPr="007E14AB" w:rsidRDefault="00D16EFB" w:rsidP="00180624">
      <w:pPr>
        <w:jc w:val="both"/>
        <w:rPr>
          <w:rFonts w:ascii="Palatino Linotype" w:hAnsi="Palatino Linotype"/>
        </w:rPr>
      </w:pPr>
    </w:p>
    <w:p w14:paraId="312F09D7" w14:textId="77777777" w:rsidR="00D16EFB" w:rsidRPr="007E14AB" w:rsidRDefault="00D16EFB" w:rsidP="00180624">
      <w:pPr>
        <w:ind w:left="851" w:right="901"/>
        <w:jc w:val="both"/>
        <w:rPr>
          <w:rFonts w:ascii="Palatino Linotype" w:hAnsi="Palatino Linotype" w:cs="Arial"/>
          <w:i/>
          <w:sz w:val="22"/>
        </w:rPr>
      </w:pPr>
      <w:r w:rsidRPr="007E14AB">
        <w:rPr>
          <w:rFonts w:ascii="Palatino Linotype" w:hAnsi="Palatino Linotype" w:cs="Arial"/>
          <w:i/>
          <w:sz w:val="22"/>
        </w:rPr>
        <w:t>“</w:t>
      </w:r>
      <w:r w:rsidRPr="007E14AB">
        <w:rPr>
          <w:rFonts w:ascii="Palatino Linotype" w:hAnsi="Palatino Linotype" w:cs="Arial"/>
          <w:b/>
          <w:i/>
          <w:sz w:val="22"/>
        </w:rPr>
        <w:t>Artículo 23.</w:t>
      </w:r>
      <w:r w:rsidRPr="007E14AB">
        <w:rPr>
          <w:rFonts w:ascii="Palatino Linotype" w:hAnsi="Palatino Linotype" w:cs="Arial"/>
          <w:i/>
          <w:sz w:val="22"/>
        </w:rPr>
        <w:t xml:space="preserve"> Son sujetos obligados a transparentar y permitir el acceso a su información y proteger los datos personales que obren en su poder:</w:t>
      </w:r>
    </w:p>
    <w:p w14:paraId="749955F8" w14:textId="77777777" w:rsidR="00D16EFB" w:rsidRPr="007E14AB" w:rsidRDefault="00D16EFB" w:rsidP="00180624">
      <w:pPr>
        <w:ind w:left="851" w:right="901"/>
        <w:jc w:val="both"/>
        <w:rPr>
          <w:rFonts w:ascii="Palatino Linotype" w:hAnsi="Palatino Linotype" w:cs="Arial"/>
          <w:i/>
          <w:sz w:val="22"/>
        </w:rPr>
      </w:pPr>
    </w:p>
    <w:p w14:paraId="3983F545" w14:textId="77777777" w:rsidR="00D16EFB" w:rsidRPr="007E14AB" w:rsidRDefault="00D16EFB" w:rsidP="00180624">
      <w:pPr>
        <w:ind w:left="851" w:right="901"/>
        <w:jc w:val="both"/>
        <w:rPr>
          <w:rFonts w:ascii="Palatino Linotype" w:hAnsi="Palatino Linotype" w:cs="Arial"/>
          <w:i/>
          <w:sz w:val="22"/>
        </w:rPr>
      </w:pPr>
      <w:r w:rsidRPr="007E14AB">
        <w:rPr>
          <w:rFonts w:ascii="Palatino Linotype" w:hAnsi="Palatino Linotype" w:cs="Arial"/>
          <w:i/>
          <w:sz w:val="22"/>
        </w:rPr>
        <w:lastRenderedPageBreak/>
        <w:t>I. El Poder Ejecutivo del Estado de México, las dependencias, organismos auxiliares, órganos, entidades, fideicomisos y fondos públicos, así como la Procuraduría General de Justicia;</w:t>
      </w:r>
    </w:p>
    <w:p w14:paraId="16651A61" w14:textId="77777777" w:rsidR="00D16EFB" w:rsidRPr="007E14AB" w:rsidRDefault="00D16EFB" w:rsidP="00180624">
      <w:pPr>
        <w:ind w:left="851" w:right="901"/>
        <w:jc w:val="both"/>
        <w:rPr>
          <w:rFonts w:ascii="Palatino Linotype" w:hAnsi="Palatino Linotype" w:cs="Arial"/>
          <w:i/>
          <w:sz w:val="22"/>
        </w:rPr>
      </w:pPr>
      <w:r w:rsidRPr="007E14AB">
        <w:rPr>
          <w:rFonts w:ascii="Palatino Linotype" w:hAnsi="Palatino Linotype" w:cs="Arial"/>
          <w:i/>
          <w:sz w:val="22"/>
        </w:rPr>
        <w:t>II. El Poder Legislativo del Estado, los organismos, órganos y entidades de la Legislatura y sus dependencias;</w:t>
      </w:r>
    </w:p>
    <w:p w14:paraId="3FB1CB90" w14:textId="77777777" w:rsidR="00D16EFB" w:rsidRPr="007E14AB" w:rsidRDefault="00D16EFB" w:rsidP="00180624">
      <w:pPr>
        <w:ind w:left="851" w:right="901"/>
        <w:jc w:val="both"/>
        <w:rPr>
          <w:rFonts w:ascii="Palatino Linotype" w:hAnsi="Palatino Linotype" w:cs="Arial"/>
          <w:i/>
          <w:sz w:val="22"/>
        </w:rPr>
      </w:pPr>
      <w:r w:rsidRPr="007E14AB">
        <w:rPr>
          <w:rFonts w:ascii="Palatino Linotype" w:hAnsi="Palatino Linotype" w:cs="Arial"/>
          <w:i/>
          <w:sz w:val="22"/>
        </w:rPr>
        <w:t>III. El Poder Judicial, sus organismos, órganos y entidades, así como el Consejo de la Judicatura del Estado;</w:t>
      </w:r>
    </w:p>
    <w:p w14:paraId="22DB225D" w14:textId="77777777" w:rsidR="00D16EFB" w:rsidRPr="007E14AB" w:rsidRDefault="00D16EFB" w:rsidP="00180624">
      <w:pPr>
        <w:ind w:left="851" w:right="901"/>
        <w:jc w:val="both"/>
        <w:rPr>
          <w:rFonts w:ascii="Palatino Linotype" w:hAnsi="Palatino Linotype" w:cs="Arial"/>
          <w:b/>
          <w:i/>
          <w:sz w:val="22"/>
        </w:rPr>
      </w:pPr>
      <w:r w:rsidRPr="007E14AB">
        <w:rPr>
          <w:rFonts w:ascii="Palatino Linotype" w:hAnsi="Palatino Linotype" w:cs="Arial"/>
          <w:b/>
          <w:i/>
          <w:sz w:val="22"/>
        </w:rPr>
        <w:t>IV. Los ayuntamientos y las dependencias, organismos, órganos y entidades de la administración municipal;</w:t>
      </w:r>
    </w:p>
    <w:p w14:paraId="4BC21576" w14:textId="77777777" w:rsidR="00D16EFB" w:rsidRPr="007E14AB" w:rsidRDefault="00D16EFB" w:rsidP="00180624">
      <w:pPr>
        <w:ind w:left="851" w:right="901"/>
        <w:jc w:val="both"/>
        <w:rPr>
          <w:rFonts w:ascii="Palatino Linotype" w:hAnsi="Palatino Linotype" w:cs="Arial"/>
          <w:i/>
          <w:sz w:val="22"/>
        </w:rPr>
      </w:pPr>
      <w:r w:rsidRPr="007E14AB">
        <w:rPr>
          <w:rFonts w:ascii="Palatino Linotype" w:hAnsi="Palatino Linotype" w:cs="Arial"/>
          <w:i/>
          <w:sz w:val="22"/>
        </w:rPr>
        <w:t>V. Los órganos autónomos;</w:t>
      </w:r>
    </w:p>
    <w:p w14:paraId="6FBE3B3D" w14:textId="77777777" w:rsidR="00D16EFB" w:rsidRPr="007E14AB" w:rsidRDefault="00D16EFB" w:rsidP="00180624">
      <w:pPr>
        <w:ind w:left="851" w:right="901"/>
        <w:jc w:val="both"/>
        <w:rPr>
          <w:rFonts w:ascii="Palatino Linotype" w:hAnsi="Palatino Linotype" w:cs="Arial"/>
          <w:i/>
          <w:sz w:val="22"/>
        </w:rPr>
      </w:pPr>
      <w:r w:rsidRPr="007E14AB">
        <w:rPr>
          <w:rFonts w:ascii="Palatino Linotype" w:hAnsi="Palatino Linotype" w:cs="Arial"/>
          <w:i/>
          <w:sz w:val="22"/>
        </w:rPr>
        <w:t>VI. Los tribunales administrativos y autoridades jurisdiccionales en materia laboral;</w:t>
      </w:r>
    </w:p>
    <w:p w14:paraId="6FF37829" w14:textId="77777777" w:rsidR="00D16EFB" w:rsidRPr="007E14AB" w:rsidRDefault="00D16EFB" w:rsidP="00180624">
      <w:pPr>
        <w:ind w:left="851" w:right="901"/>
        <w:jc w:val="both"/>
        <w:rPr>
          <w:rFonts w:ascii="Palatino Linotype" w:hAnsi="Palatino Linotype" w:cs="Arial"/>
          <w:i/>
          <w:sz w:val="22"/>
        </w:rPr>
      </w:pPr>
      <w:r w:rsidRPr="007E14AB">
        <w:rPr>
          <w:rFonts w:ascii="Palatino Linotype" w:hAnsi="Palatino Linotype" w:cs="Arial"/>
          <w:i/>
          <w:sz w:val="22"/>
        </w:rPr>
        <w:t>VII. Los partidos políticos y agrupaciones políticas, en los términos de las disposiciones aplicables;</w:t>
      </w:r>
    </w:p>
    <w:p w14:paraId="6A55B766" w14:textId="77777777" w:rsidR="00D16EFB" w:rsidRPr="007E14AB" w:rsidRDefault="00D16EFB" w:rsidP="00180624">
      <w:pPr>
        <w:ind w:left="851" w:right="901"/>
        <w:jc w:val="both"/>
        <w:rPr>
          <w:rFonts w:ascii="Palatino Linotype" w:hAnsi="Palatino Linotype" w:cs="Arial"/>
          <w:i/>
          <w:sz w:val="22"/>
        </w:rPr>
      </w:pPr>
      <w:r w:rsidRPr="007E14AB">
        <w:rPr>
          <w:rFonts w:ascii="Palatino Linotype" w:hAnsi="Palatino Linotype" w:cs="Arial"/>
          <w:i/>
          <w:sz w:val="22"/>
        </w:rPr>
        <w:t>VIII. Los fideicomisos y fondos públicos que cuenten con financiamiento público, parcial o total, o con participación de entidades de gobierno;</w:t>
      </w:r>
    </w:p>
    <w:p w14:paraId="7569C3A8" w14:textId="77777777" w:rsidR="00D16EFB" w:rsidRPr="007E14AB" w:rsidRDefault="00D16EFB" w:rsidP="00180624">
      <w:pPr>
        <w:ind w:left="851" w:right="901"/>
        <w:jc w:val="both"/>
        <w:rPr>
          <w:rFonts w:ascii="Palatino Linotype" w:hAnsi="Palatino Linotype" w:cs="Arial"/>
          <w:i/>
          <w:sz w:val="22"/>
        </w:rPr>
      </w:pPr>
      <w:r w:rsidRPr="007E14AB">
        <w:rPr>
          <w:rFonts w:ascii="Palatino Linotype" w:hAnsi="Palatino Linotype" w:cs="Arial"/>
          <w:i/>
          <w:sz w:val="22"/>
        </w:rPr>
        <w:t>IX. Los sindicatos que reciban y/o ejerzan recursos públicos en el ámbito estatal y municipal;</w:t>
      </w:r>
    </w:p>
    <w:p w14:paraId="7583EAAE" w14:textId="77777777" w:rsidR="00D16EFB" w:rsidRPr="007E14AB" w:rsidRDefault="00D16EFB" w:rsidP="00180624">
      <w:pPr>
        <w:ind w:left="851" w:right="901"/>
        <w:jc w:val="both"/>
        <w:rPr>
          <w:rFonts w:ascii="Palatino Linotype" w:hAnsi="Palatino Linotype" w:cs="Arial"/>
          <w:i/>
          <w:sz w:val="22"/>
        </w:rPr>
      </w:pPr>
      <w:r w:rsidRPr="007E14AB">
        <w:rPr>
          <w:rFonts w:ascii="Palatino Linotype" w:hAnsi="Palatino Linotype" w:cs="Arial"/>
          <w:i/>
          <w:sz w:val="22"/>
        </w:rPr>
        <w:t>X. Cualquier persona física o jurídico colectiva que reciba y ejerza recursos públicos en el ámbito estatal o municipal; y</w:t>
      </w:r>
    </w:p>
    <w:p w14:paraId="60CF0FB8" w14:textId="77777777" w:rsidR="00D16EFB" w:rsidRPr="007E14AB" w:rsidRDefault="00D16EFB" w:rsidP="00180624">
      <w:pPr>
        <w:ind w:left="851" w:right="901"/>
        <w:jc w:val="both"/>
        <w:rPr>
          <w:rFonts w:ascii="Palatino Linotype" w:hAnsi="Palatino Linotype" w:cs="Arial"/>
          <w:i/>
          <w:sz w:val="22"/>
        </w:rPr>
      </w:pPr>
      <w:r w:rsidRPr="007E14AB">
        <w:rPr>
          <w:rFonts w:ascii="Palatino Linotype" w:hAnsi="Palatino Linotype" w:cs="Arial"/>
          <w:i/>
          <w:sz w:val="22"/>
        </w:rPr>
        <w:t>XI. Cualquier otra autoridad, entidad, órgano u organismo de los poderes estatal o municipal, que reciba recursos públicos.</w:t>
      </w:r>
    </w:p>
    <w:p w14:paraId="029ADF16" w14:textId="77777777" w:rsidR="00D16EFB" w:rsidRPr="007E14AB" w:rsidRDefault="00D16EFB" w:rsidP="00180624">
      <w:pPr>
        <w:ind w:left="851" w:right="901"/>
        <w:jc w:val="both"/>
        <w:rPr>
          <w:rFonts w:ascii="Palatino Linotype" w:hAnsi="Palatino Linotype" w:cs="Arial"/>
          <w:b/>
          <w:i/>
          <w:sz w:val="22"/>
        </w:rPr>
      </w:pPr>
      <w:r w:rsidRPr="007E14AB">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A6D0F49" w14:textId="77777777" w:rsidR="00D16EFB" w:rsidRPr="007E14AB" w:rsidRDefault="00D16EFB" w:rsidP="00180624">
      <w:pPr>
        <w:ind w:left="851" w:right="901"/>
        <w:jc w:val="both"/>
        <w:rPr>
          <w:rFonts w:ascii="Palatino Linotype" w:hAnsi="Palatino Linotype" w:cs="Arial"/>
          <w:b/>
          <w:i/>
          <w:sz w:val="22"/>
        </w:rPr>
      </w:pPr>
      <w:r w:rsidRPr="007E14AB">
        <w:rPr>
          <w:rFonts w:ascii="Palatino Linotype" w:hAnsi="Palatino Linotype" w:cs="Arial"/>
          <w:b/>
          <w:i/>
          <w:sz w:val="22"/>
        </w:rPr>
        <w:t>Los servidores públicos deberán transparentar sus acciones así como garantizar y respetar el derecho de acceso a la Información Pública.</w:t>
      </w:r>
    </w:p>
    <w:p w14:paraId="14F01128" w14:textId="77777777" w:rsidR="00D16EFB" w:rsidRPr="007E14AB" w:rsidRDefault="00D16EFB" w:rsidP="00180624">
      <w:pPr>
        <w:ind w:left="851" w:right="901"/>
        <w:jc w:val="both"/>
        <w:rPr>
          <w:rFonts w:ascii="Palatino Linotype" w:hAnsi="Palatino Linotype" w:cs="Arial"/>
          <w:i/>
        </w:rPr>
      </w:pPr>
    </w:p>
    <w:p w14:paraId="58CEE763" w14:textId="045482E4" w:rsidR="00D16EFB" w:rsidRPr="007E14AB" w:rsidRDefault="00D16EFB" w:rsidP="00180624">
      <w:pPr>
        <w:spacing w:line="360" w:lineRule="auto"/>
        <w:ind w:right="49"/>
        <w:jc w:val="both"/>
        <w:rPr>
          <w:rFonts w:ascii="Palatino Linotype" w:hAnsi="Palatino Linotype" w:cs="Arial"/>
        </w:rPr>
      </w:pPr>
      <w:r w:rsidRPr="007E14AB">
        <w:rPr>
          <w:rFonts w:ascii="Palatino Linotype" w:hAnsi="Palatino Linotype" w:cs="Arial"/>
        </w:rPr>
        <w:t>Ahora bien, atendiendo a los preceptos legales a los cuales se hizo referencia, es preciso mencionar que, el</w:t>
      </w:r>
      <w:r w:rsidRPr="007E14AB">
        <w:rPr>
          <w:rFonts w:ascii="Palatino Linotype" w:hAnsi="Palatino Linotype" w:cs="Arial"/>
          <w:b/>
        </w:rPr>
        <w:t xml:space="preserve"> Ayuntamiento de</w:t>
      </w:r>
      <w:r w:rsidR="007A3024" w:rsidRPr="007E14AB">
        <w:rPr>
          <w:rFonts w:ascii="Palatino Linotype" w:hAnsi="Palatino Linotype" w:cs="Arial"/>
          <w:b/>
        </w:rPr>
        <w:t xml:space="preserve"> </w:t>
      </w:r>
      <w:proofErr w:type="spellStart"/>
      <w:r w:rsidR="00235232" w:rsidRPr="007E14AB">
        <w:rPr>
          <w:rFonts w:ascii="Palatino Linotype" w:hAnsi="Palatino Linotype" w:cs="Arial"/>
          <w:b/>
        </w:rPr>
        <w:t>Calimaya</w:t>
      </w:r>
      <w:proofErr w:type="spellEnd"/>
      <w:r w:rsidRPr="007E14AB">
        <w:rPr>
          <w:rFonts w:ascii="Palatino Linotype" w:hAnsi="Palatino Linotype" w:cs="Arial"/>
        </w:rPr>
        <w:t>, se encuentra dentro de los supuestos de obligatoriedad a transparentar y garantizar el Acceso a la Información Pública.</w:t>
      </w:r>
    </w:p>
    <w:p w14:paraId="148FB6F1" w14:textId="77777777" w:rsidR="00D16EFB" w:rsidRPr="007E14AB" w:rsidRDefault="00D16EFB" w:rsidP="00180624">
      <w:pPr>
        <w:spacing w:line="360" w:lineRule="auto"/>
        <w:ind w:right="49"/>
        <w:jc w:val="both"/>
        <w:rPr>
          <w:rFonts w:ascii="Palatino Linotype" w:hAnsi="Palatino Linotype" w:cs="Arial"/>
        </w:rPr>
      </w:pPr>
    </w:p>
    <w:p w14:paraId="686A01FB" w14:textId="77777777" w:rsidR="00D16EFB" w:rsidRPr="007E14AB" w:rsidRDefault="00D16EFB" w:rsidP="00180624">
      <w:pPr>
        <w:spacing w:line="360" w:lineRule="auto"/>
        <w:ind w:right="49"/>
        <w:jc w:val="both"/>
        <w:rPr>
          <w:rFonts w:ascii="Palatino Linotype" w:hAnsi="Palatino Linotype" w:cs="Arial"/>
        </w:rPr>
      </w:pPr>
      <w:r w:rsidRPr="007E14AB">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w:t>
      </w:r>
      <w:r w:rsidRPr="007E14AB">
        <w:rPr>
          <w:rFonts w:ascii="Palatino Linotype" w:hAnsi="Palatino Linotype" w:cs="Arial"/>
        </w:rPr>
        <w:lastRenderedPageBreak/>
        <w:t>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5DAF07F" w14:textId="77777777" w:rsidR="00D16EFB" w:rsidRPr="007E14AB" w:rsidRDefault="00D16EFB" w:rsidP="00180624">
      <w:pPr>
        <w:spacing w:line="360" w:lineRule="auto"/>
        <w:ind w:right="49"/>
        <w:jc w:val="both"/>
        <w:rPr>
          <w:rFonts w:ascii="Palatino Linotype" w:hAnsi="Palatino Linotype" w:cs="Arial"/>
        </w:rPr>
      </w:pPr>
    </w:p>
    <w:p w14:paraId="7B490AB4" w14:textId="77777777" w:rsidR="00D16EFB" w:rsidRPr="007E14AB" w:rsidRDefault="00D16EFB" w:rsidP="00180624">
      <w:pPr>
        <w:spacing w:line="360" w:lineRule="auto"/>
        <w:ind w:right="49"/>
        <w:jc w:val="both"/>
        <w:rPr>
          <w:rFonts w:ascii="Palatino Linotype" w:eastAsia="Palatino Linotype" w:hAnsi="Palatino Linotype" w:cs="Palatino Linotype"/>
        </w:rPr>
      </w:pPr>
      <w:r w:rsidRPr="007E14AB">
        <w:rPr>
          <w:rFonts w:ascii="Palatino Linotype" w:eastAsia="Palatino Linotype" w:hAnsi="Palatino Linotype" w:cs="Palatino Linotype"/>
        </w:rPr>
        <w:t xml:space="preserve">En ese tenor, para un mejor estudio y comprensión del asunto que se resuelve, es preciso recordar que, </w:t>
      </w:r>
      <w:r w:rsidRPr="007E14AB">
        <w:rPr>
          <w:rFonts w:ascii="Palatino Linotype" w:eastAsia="Palatino Linotype" w:hAnsi="Palatino Linotype" w:cs="Palatino Linotype"/>
          <w:b/>
        </w:rPr>
        <w:t>EL RECURRENTE</w:t>
      </w:r>
      <w:r w:rsidRPr="007E14AB">
        <w:rPr>
          <w:rFonts w:ascii="Palatino Linotype" w:eastAsia="Palatino Linotype" w:hAnsi="Palatino Linotype" w:cs="Palatino Linotype"/>
        </w:rPr>
        <w:t xml:space="preserve"> requirió al </w:t>
      </w:r>
      <w:r w:rsidRPr="007E14AB">
        <w:rPr>
          <w:rFonts w:ascii="Palatino Linotype" w:eastAsia="Palatino Linotype" w:hAnsi="Palatino Linotype" w:cs="Palatino Linotype"/>
          <w:b/>
        </w:rPr>
        <w:t xml:space="preserve">SUJETO OBLIGADO </w:t>
      </w:r>
      <w:r w:rsidRPr="007E14AB">
        <w:rPr>
          <w:rFonts w:ascii="Palatino Linotype" w:eastAsia="Palatino Linotype" w:hAnsi="Palatino Linotype" w:cs="Palatino Linotype"/>
        </w:rPr>
        <w:t>lo siguiente:</w:t>
      </w:r>
    </w:p>
    <w:p w14:paraId="3C2CA20A" w14:textId="32150E59" w:rsidR="00D16EFB" w:rsidRPr="007E14AB" w:rsidRDefault="00D16EFB" w:rsidP="00180624">
      <w:pPr>
        <w:jc w:val="both"/>
        <w:rPr>
          <w:rFonts w:ascii="Palatino Linotype" w:hAnsi="Palatino Linotype" w:cs="Arial"/>
          <w:lang w:val="es-ES"/>
        </w:rPr>
      </w:pPr>
    </w:p>
    <w:p w14:paraId="0B24CEE6" w14:textId="56F67285" w:rsidR="009B3EC7" w:rsidRPr="007E14AB" w:rsidRDefault="00235232" w:rsidP="00180624">
      <w:pPr>
        <w:ind w:left="850" w:right="899"/>
        <w:jc w:val="both"/>
        <w:rPr>
          <w:rFonts w:ascii="Palatino Linotype" w:eastAsia="Palatino Linotype" w:hAnsi="Palatino Linotype" w:cs="Palatino Linotype"/>
          <w:szCs w:val="22"/>
        </w:rPr>
      </w:pPr>
      <w:r w:rsidRPr="007E14AB">
        <w:rPr>
          <w:rFonts w:ascii="Palatino Linotype" w:eastAsia="Palatino Linotype" w:hAnsi="Palatino Linotype" w:cs="Palatino Linotype"/>
          <w:i/>
          <w:sz w:val="22"/>
          <w:szCs w:val="22"/>
        </w:rPr>
        <w:t xml:space="preserve">“se me proporcione el </w:t>
      </w:r>
      <w:r w:rsidRPr="007E14AB">
        <w:rPr>
          <w:rFonts w:ascii="Palatino Linotype" w:eastAsia="Palatino Linotype" w:hAnsi="Palatino Linotype" w:cs="Palatino Linotype"/>
          <w:b/>
          <w:i/>
          <w:sz w:val="22"/>
          <w:szCs w:val="22"/>
        </w:rPr>
        <w:t>nombre</w:t>
      </w:r>
      <w:r w:rsidRPr="007E14AB">
        <w:rPr>
          <w:rFonts w:ascii="Palatino Linotype" w:eastAsia="Palatino Linotype" w:hAnsi="Palatino Linotype" w:cs="Palatino Linotype"/>
          <w:i/>
          <w:sz w:val="22"/>
          <w:szCs w:val="22"/>
        </w:rPr>
        <w:t xml:space="preserve"> del propietario del inmueble según el registro municipal con clave </w:t>
      </w:r>
      <w:r w:rsidR="00B11333">
        <w:rPr>
          <w:rFonts w:ascii="Palatino Linotype" w:eastAsia="Palatino Linotype" w:hAnsi="Palatino Linotype" w:cs="Palatino Linotype"/>
          <w:i/>
          <w:sz w:val="22"/>
          <w:szCs w:val="22"/>
        </w:rPr>
        <w:t>XXXXXXXXXXXXXXX</w:t>
      </w:r>
      <w:r w:rsidRPr="007E14AB">
        <w:rPr>
          <w:rFonts w:ascii="Palatino Linotype" w:eastAsia="Palatino Linotype" w:hAnsi="Palatino Linotype" w:cs="Palatino Linotype"/>
          <w:i/>
          <w:sz w:val="22"/>
          <w:szCs w:val="22"/>
        </w:rPr>
        <w:t xml:space="preserve">00 que aparece en el recibo de pago del impuesto predial registrado en la Dirección de Catastro del Ayuntamiento de </w:t>
      </w:r>
      <w:proofErr w:type="spellStart"/>
      <w:r w:rsidRPr="007E14AB">
        <w:rPr>
          <w:rFonts w:ascii="Palatino Linotype" w:eastAsia="Palatino Linotype" w:hAnsi="Palatino Linotype" w:cs="Palatino Linotype"/>
          <w:i/>
          <w:sz w:val="22"/>
          <w:szCs w:val="22"/>
        </w:rPr>
        <w:t>Calimaya</w:t>
      </w:r>
      <w:proofErr w:type="spellEnd"/>
      <w:r w:rsidRPr="007E14AB">
        <w:rPr>
          <w:rFonts w:ascii="Palatino Linotype" w:eastAsia="Palatino Linotype" w:hAnsi="Palatino Linotype" w:cs="Palatino Linotype"/>
          <w:i/>
          <w:sz w:val="22"/>
          <w:szCs w:val="22"/>
        </w:rPr>
        <w:t>”</w:t>
      </w:r>
      <w:r w:rsidRPr="007E14AB">
        <w:rPr>
          <w:rFonts w:ascii="Palatino Linotype" w:eastAsia="Palatino Linotype" w:hAnsi="Palatino Linotype" w:cs="Palatino Linotype"/>
          <w:i/>
          <w:szCs w:val="22"/>
        </w:rPr>
        <w:t xml:space="preserve"> </w:t>
      </w:r>
      <w:r w:rsidR="00F235E4" w:rsidRPr="007E14AB">
        <w:rPr>
          <w:rFonts w:ascii="Palatino Linotype" w:eastAsia="Palatino Linotype" w:hAnsi="Palatino Linotype" w:cs="Palatino Linotype"/>
          <w:i/>
          <w:szCs w:val="22"/>
        </w:rPr>
        <w:t>(sic)</w:t>
      </w:r>
      <w:r w:rsidR="00E37BCD" w:rsidRPr="007E14AB">
        <w:rPr>
          <w:rFonts w:ascii="Palatino Linotype" w:eastAsia="Palatino Linotype" w:hAnsi="Palatino Linotype" w:cs="Palatino Linotype"/>
          <w:i/>
          <w:szCs w:val="22"/>
        </w:rPr>
        <w:t xml:space="preserve"> (Énfasis añadido)</w:t>
      </w:r>
    </w:p>
    <w:p w14:paraId="1E21F3EC" w14:textId="77777777" w:rsidR="009B3EC7" w:rsidRPr="007E14AB" w:rsidRDefault="009B3EC7" w:rsidP="00180624">
      <w:pPr>
        <w:ind w:left="850" w:right="899"/>
        <w:jc w:val="both"/>
        <w:rPr>
          <w:rFonts w:ascii="Palatino Linotype" w:eastAsia="Palatino Linotype" w:hAnsi="Palatino Linotype" w:cs="Palatino Linotype"/>
          <w:b/>
        </w:rPr>
      </w:pPr>
    </w:p>
    <w:p w14:paraId="0DC3492E" w14:textId="38D6DFB8" w:rsidR="00235232" w:rsidRPr="007E14AB" w:rsidRDefault="00D16EFB" w:rsidP="00180624">
      <w:pPr>
        <w:spacing w:line="360" w:lineRule="auto"/>
        <w:jc w:val="both"/>
        <w:rPr>
          <w:rFonts w:ascii="Palatino Linotype" w:eastAsia="Palatino Linotype" w:hAnsi="Palatino Linotype" w:cs="Palatino Linotype"/>
        </w:rPr>
      </w:pPr>
      <w:r w:rsidRPr="007E14AB">
        <w:rPr>
          <w:rFonts w:ascii="Palatino Linotype" w:eastAsia="Palatino Linotype" w:hAnsi="Palatino Linotype" w:cs="Palatino Linotype"/>
        </w:rPr>
        <w:t xml:space="preserve">Al respecto el </w:t>
      </w:r>
      <w:r w:rsidRPr="007E14AB">
        <w:rPr>
          <w:rFonts w:ascii="Palatino Linotype" w:eastAsia="Palatino Linotype" w:hAnsi="Palatino Linotype" w:cs="Palatino Linotype"/>
          <w:b/>
        </w:rPr>
        <w:t xml:space="preserve">SUJETO OBLIGADO </w:t>
      </w:r>
      <w:r w:rsidR="00235232" w:rsidRPr="007E14AB">
        <w:rPr>
          <w:rFonts w:ascii="Palatino Linotype" w:eastAsia="Palatino Linotype" w:hAnsi="Palatino Linotype" w:cs="Palatino Linotype"/>
        </w:rPr>
        <w:t xml:space="preserve">informo </w:t>
      </w:r>
      <w:r w:rsidR="00FB6FDF" w:rsidRPr="007E14AB">
        <w:rPr>
          <w:rFonts w:ascii="Palatino Linotype" w:eastAsia="Palatino Linotype" w:hAnsi="Palatino Linotype" w:cs="Palatino Linotype"/>
        </w:rPr>
        <w:t xml:space="preserve">que no era posible </w:t>
      </w:r>
      <w:r w:rsidR="00235232" w:rsidRPr="007E14AB">
        <w:rPr>
          <w:rFonts w:ascii="Palatino Linotype" w:eastAsia="Palatino Linotype" w:hAnsi="Palatino Linotype" w:cs="Palatino Linotype"/>
        </w:rPr>
        <w:t>a usted que no es posible ot</w:t>
      </w:r>
      <w:r w:rsidR="00FB6FDF" w:rsidRPr="007E14AB">
        <w:rPr>
          <w:rFonts w:ascii="Palatino Linotype" w:eastAsia="Palatino Linotype" w:hAnsi="Palatino Linotype" w:cs="Palatino Linotype"/>
        </w:rPr>
        <w:t>orgar la información requerida; asimismo, que p</w:t>
      </w:r>
      <w:r w:rsidR="00235232" w:rsidRPr="007E14AB">
        <w:rPr>
          <w:rFonts w:ascii="Palatino Linotype" w:eastAsia="Palatino Linotype" w:hAnsi="Palatino Linotype" w:cs="Palatino Linotype"/>
        </w:rPr>
        <w:t>ara cualquier trámite y/o servicio tendr</w:t>
      </w:r>
      <w:r w:rsidR="00FB6FDF" w:rsidRPr="007E14AB">
        <w:rPr>
          <w:rFonts w:ascii="Palatino Linotype" w:eastAsia="Palatino Linotype" w:hAnsi="Palatino Linotype" w:cs="Palatino Linotype"/>
        </w:rPr>
        <w:t>ía</w:t>
      </w:r>
      <w:r w:rsidR="00235232" w:rsidRPr="007E14AB">
        <w:rPr>
          <w:rFonts w:ascii="Palatino Linotype" w:eastAsia="Palatino Linotype" w:hAnsi="Palatino Linotype" w:cs="Palatino Linotype"/>
        </w:rPr>
        <w:t xml:space="preserve"> que presentarse en las oficinas de Catastro con su respectiva documental que acredite el interés jurídico de la propiedad y su respectiva manifestación, de lunes a viernes en un horario de atención de 9:00 a 18:00 horas</w:t>
      </w:r>
      <w:r w:rsidR="000A520F" w:rsidRPr="007E14AB">
        <w:rPr>
          <w:rFonts w:ascii="Palatino Linotype" w:eastAsia="Palatino Linotype" w:hAnsi="Palatino Linotype" w:cs="Palatino Linotype"/>
        </w:rPr>
        <w:t xml:space="preserve">. </w:t>
      </w:r>
    </w:p>
    <w:p w14:paraId="17DB2428" w14:textId="77777777" w:rsidR="00235232" w:rsidRPr="007E14AB" w:rsidRDefault="00235232" w:rsidP="00180624">
      <w:pPr>
        <w:pStyle w:val="Prrafodelista"/>
        <w:spacing w:line="360" w:lineRule="auto"/>
        <w:ind w:left="851" w:right="899"/>
        <w:jc w:val="both"/>
        <w:rPr>
          <w:rFonts w:ascii="Palatino Linotype" w:hAnsi="Palatino Linotype" w:cs="Arial"/>
          <w:i/>
        </w:rPr>
      </w:pPr>
    </w:p>
    <w:p w14:paraId="32DD01FB" w14:textId="77777777" w:rsidR="000A520F" w:rsidRPr="007E14AB" w:rsidRDefault="000A520F" w:rsidP="00180624">
      <w:pPr>
        <w:spacing w:line="360" w:lineRule="auto"/>
        <w:jc w:val="both"/>
        <w:rPr>
          <w:rFonts w:ascii="Palatino Linotype" w:hAnsi="Palatino Linotype"/>
          <w:b/>
        </w:rPr>
      </w:pPr>
      <w:r w:rsidRPr="007E14AB">
        <w:rPr>
          <w:rFonts w:ascii="Palatino Linotype" w:hAnsi="Palatino Linotype"/>
        </w:rPr>
        <w:t>Ante tal respuesta, el particular interpuso el Recurso de Revisión materia del presente asunto, adoleciéndose medularmente porque no se le entregó información.</w:t>
      </w:r>
      <w:r w:rsidRPr="007E14AB">
        <w:rPr>
          <w:rFonts w:ascii="Palatino Linotype" w:hAnsi="Palatino Linotype"/>
          <w:b/>
        </w:rPr>
        <w:t xml:space="preserve"> </w:t>
      </w:r>
    </w:p>
    <w:p w14:paraId="63A1B78C" w14:textId="77777777" w:rsidR="000A520F" w:rsidRPr="007E14AB" w:rsidRDefault="000A520F" w:rsidP="00180624">
      <w:pPr>
        <w:spacing w:line="360" w:lineRule="auto"/>
        <w:jc w:val="both"/>
        <w:rPr>
          <w:rFonts w:ascii="Palatino Linotype" w:hAnsi="Palatino Linotype" w:cs="Arial"/>
        </w:rPr>
      </w:pPr>
    </w:p>
    <w:p w14:paraId="77694AF9" w14:textId="741346D3" w:rsidR="001175D7" w:rsidRPr="007E14AB" w:rsidRDefault="001428DF" w:rsidP="00180624">
      <w:pPr>
        <w:spacing w:line="360" w:lineRule="auto"/>
        <w:jc w:val="both"/>
        <w:rPr>
          <w:rFonts w:ascii="Palatino Linotype" w:eastAsia="Palatino Linotype" w:hAnsi="Palatino Linotype" w:cs="Palatino Linotype"/>
        </w:rPr>
      </w:pPr>
      <w:r w:rsidRPr="007E14AB">
        <w:rPr>
          <w:rFonts w:ascii="Palatino Linotype" w:eastAsia="Palatino Linotype" w:hAnsi="Palatino Linotype" w:cs="Palatino Linotype"/>
        </w:rPr>
        <w:lastRenderedPageBreak/>
        <w:t xml:space="preserve">Ante tal situación </w:t>
      </w:r>
      <w:r w:rsidR="001175D7" w:rsidRPr="007E14AB">
        <w:rPr>
          <w:rFonts w:ascii="Palatino Linotype" w:eastAsia="Palatino Linotype" w:hAnsi="Palatino Linotype" w:cs="Palatino Linotype"/>
          <w:b/>
        </w:rPr>
        <w:t>EL</w:t>
      </w:r>
      <w:r w:rsidR="001175D7" w:rsidRPr="007E14AB">
        <w:rPr>
          <w:rFonts w:ascii="Palatino Linotype" w:eastAsia="Palatino Linotype" w:hAnsi="Palatino Linotype" w:cs="Palatino Linotype"/>
        </w:rPr>
        <w:t xml:space="preserve"> </w:t>
      </w:r>
      <w:r w:rsidR="001175D7" w:rsidRPr="007E14AB">
        <w:rPr>
          <w:rFonts w:ascii="Palatino Linotype" w:eastAsia="Palatino Linotype" w:hAnsi="Palatino Linotype" w:cs="Palatino Linotype"/>
          <w:b/>
        </w:rPr>
        <w:t>RECURRENTE</w:t>
      </w:r>
      <w:r w:rsidR="001175D7" w:rsidRPr="007E14AB">
        <w:rPr>
          <w:rFonts w:ascii="Palatino Linotype" w:eastAsia="Palatino Linotype" w:hAnsi="Palatino Linotype" w:cs="Palatino Linotype"/>
        </w:rPr>
        <w:t xml:space="preserve"> presentó manifestaciones que en lo medular señalan </w:t>
      </w:r>
      <w:r w:rsidR="000A520F" w:rsidRPr="007E14AB">
        <w:rPr>
          <w:rFonts w:ascii="Palatino Linotype" w:eastAsia="Palatino Linotype" w:hAnsi="Palatino Linotype" w:cs="Palatino Linotype"/>
        </w:rPr>
        <w:t xml:space="preserve">que no existe fundamento legal para negar la información. </w:t>
      </w:r>
      <w:r w:rsidR="001175D7" w:rsidRPr="007E14AB">
        <w:rPr>
          <w:rFonts w:ascii="Palatino Linotype" w:eastAsia="Palatino Linotype" w:hAnsi="Palatino Linotype" w:cs="Palatino Linotype"/>
        </w:rPr>
        <w:t xml:space="preserve"> </w:t>
      </w:r>
    </w:p>
    <w:p w14:paraId="4EBA8C37" w14:textId="77777777" w:rsidR="001175D7" w:rsidRPr="007E14AB" w:rsidRDefault="001175D7" w:rsidP="00180624">
      <w:pPr>
        <w:spacing w:line="360" w:lineRule="auto"/>
        <w:jc w:val="both"/>
        <w:rPr>
          <w:rFonts w:ascii="Palatino Linotype" w:eastAsia="Palatino Linotype" w:hAnsi="Palatino Linotype" w:cs="Palatino Linotype"/>
        </w:rPr>
      </w:pPr>
    </w:p>
    <w:p w14:paraId="6E8BCF20" w14:textId="77777777" w:rsidR="000A520F" w:rsidRPr="007E14AB" w:rsidRDefault="001175D7" w:rsidP="00180624">
      <w:pPr>
        <w:spacing w:line="360" w:lineRule="auto"/>
        <w:jc w:val="both"/>
        <w:rPr>
          <w:rFonts w:ascii="Palatino Linotype" w:eastAsia="Palatino Linotype" w:hAnsi="Palatino Linotype" w:cs="Palatino Linotype"/>
        </w:rPr>
      </w:pPr>
      <w:r w:rsidRPr="007E14AB">
        <w:rPr>
          <w:rFonts w:ascii="Palatino Linotype" w:eastAsia="Palatino Linotype" w:hAnsi="Palatino Linotype" w:cs="Palatino Linotype"/>
        </w:rPr>
        <w:t xml:space="preserve">Por su parte, </w:t>
      </w:r>
      <w:r w:rsidRPr="007E14AB">
        <w:rPr>
          <w:rFonts w:ascii="Palatino Linotype" w:eastAsia="Palatino Linotype" w:hAnsi="Palatino Linotype" w:cs="Palatino Linotype"/>
          <w:b/>
        </w:rPr>
        <w:t>EL SUJETO OBLIGADO</w:t>
      </w:r>
      <w:r w:rsidRPr="007E14AB">
        <w:rPr>
          <w:rFonts w:ascii="Palatino Linotype" w:eastAsia="Palatino Linotype" w:hAnsi="Palatino Linotype" w:cs="Palatino Linotype"/>
        </w:rPr>
        <w:t xml:space="preserve"> remitió Informe Justificado mediante el cual </w:t>
      </w:r>
      <w:r w:rsidR="000A520F" w:rsidRPr="007E14AB">
        <w:rPr>
          <w:rFonts w:ascii="Palatino Linotype" w:eastAsia="Palatino Linotype" w:hAnsi="Palatino Linotype" w:cs="Palatino Linotype"/>
        </w:rPr>
        <w:t>medularmente reitera su</w:t>
      </w:r>
      <w:r w:rsidRPr="007E14AB">
        <w:rPr>
          <w:rFonts w:ascii="Palatino Linotype" w:eastAsia="Palatino Linotype" w:hAnsi="Palatino Linotype" w:cs="Palatino Linotype"/>
        </w:rPr>
        <w:t xml:space="preserve"> respuesta</w:t>
      </w:r>
      <w:r w:rsidR="000A520F" w:rsidRPr="007E14AB">
        <w:rPr>
          <w:rFonts w:ascii="Palatino Linotype" w:eastAsia="Palatino Linotype" w:hAnsi="Palatino Linotype" w:cs="Palatino Linotype"/>
        </w:rPr>
        <w:t xml:space="preserve">; asimismo, precisa que el nombre es un dato personal que hace ubicable e identificable al titular de la clave catastral por tanto no puede ser proporcionado a través de solicitud de acceso a la información. </w:t>
      </w:r>
    </w:p>
    <w:p w14:paraId="7368A04A" w14:textId="3A9EE66D" w:rsidR="001428DF" w:rsidRPr="007E14AB" w:rsidRDefault="001428DF" w:rsidP="00180624">
      <w:pPr>
        <w:spacing w:line="360" w:lineRule="auto"/>
        <w:jc w:val="both"/>
        <w:rPr>
          <w:rFonts w:ascii="Palatino Linotype" w:eastAsia="Palatino Linotype" w:hAnsi="Palatino Linotype" w:cs="Palatino Linotype"/>
        </w:rPr>
      </w:pPr>
    </w:p>
    <w:p w14:paraId="48458A8F" w14:textId="558EEB21" w:rsidR="003238BF" w:rsidRPr="007E14AB" w:rsidRDefault="003238BF" w:rsidP="00180624">
      <w:pPr>
        <w:tabs>
          <w:tab w:val="left" w:pos="7938"/>
        </w:tabs>
        <w:spacing w:line="360" w:lineRule="auto"/>
        <w:ind w:right="49"/>
        <w:jc w:val="both"/>
        <w:rPr>
          <w:rFonts w:ascii="Palatino Linotype" w:eastAsia="Palatino Linotype" w:hAnsi="Palatino Linotype" w:cs="Palatino Linotype"/>
          <w:iCs/>
        </w:rPr>
      </w:pPr>
      <w:r w:rsidRPr="007E14AB">
        <w:rPr>
          <w:rFonts w:ascii="Palatino Linotype" w:eastAsia="Palatino Linotype" w:hAnsi="Palatino Linotype" w:cs="Palatino Linotype"/>
          <w:iCs/>
        </w:rPr>
        <w:t xml:space="preserve">Hechas las precisiones anteriores, es necesario invocar lo señalado en el </w:t>
      </w:r>
      <w:r w:rsidR="004F5DD6" w:rsidRPr="007E14AB">
        <w:rPr>
          <w:rFonts w:ascii="Palatino Linotype" w:eastAsia="Palatino Linotype" w:hAnsi="Palatino Linotype" w:cs="Palatino Linotype"/>
          <w:iCs/>
        </w:rPr>
        <w:t>Manual de Organización de la Tesorería Municipal 2022-2024</w:t>
      </w:r>
      <w:r w:rsidR="000A520F" w:rsidRPr="007E14AB">
        <w:rPr>
          <w:rStyle w:val="Refdenotaalpie"/>
          <w:rFonts w:ascii="Palatino Linotype" w:eastAsia="Palatino Linotype" w:hAnsi="Palatino Linotype" w:cs="Palatino Linotype"/>
          <w:iCs/>
        </w:rPr>
        <w:footnoteReference w:id="2"/>
      </w:r>
      <w:r w:rsidRPr="007E14AB">
        <w:rPr>
          <w:rFonts w:ascii="Palatino Linotype" w:eastAsia="Palatino Linotype" w:hAnsi="Palatino Linotype" w:cs="Palatino Linotype"/>
          <w:iCs/>
        </w:rPr>
        <w:t>,</w:t>
      </w:r>
      <w:r w:rsidR="004F5DD6" w:rsidRPr="007E14AB">
        <w:rPr>
          <w:rFonts w:ascii="Palatino Linotype" w:eastAsia="Palatino Linotype" w:hAnsi="Palatino Linotype" w:cs="Palatino Linotype"/>
          <w:iCs/>
        </w:rPr>
        <w:t xml:space="preserve"> </w:t>
      </w:r>
      <w:r w:rsidR="000A520F" w:rsidRPr="007E14AB">
        <w:rPr>
          <w:rFonts w:ascii="Palatino Linotype" w:eastAsia="Palatino Linotype" w:hAnsi="Palatino Linotype" w:cs="Palatino Linotype"/>
          <w:iCs/>
        </w:rPr>
        <w:t xml:space="preserve">el cual contiene </w:t>
      </w:r>
      <w:r w:rsidR="004F5DD6" w:rsidRPr="007E14AB">
        <w:rPr>
          <w:rFonts w:ascii="Palatino Linotype" w:eastAsia="Palatino Linotype" w:hAnsi="Palatino Linotype" w:cs="Palatino Linotype"/>
          <w:iCs/>
        </w:rPr>
        <w:t xml:space="preserve">las facultades de la Subdirección de Catastro, mismas que </w:t>
      </w:r>
      <w:r w:rsidRPr="007E14AB">
        <w:rPr>
          <w:rFonts w:ascii="Palatino Linotype" w:eastAsia="Palatino Linotype" w:hAnsi="Palatino Linotype" w:cs="Palatino Linotype"/>
          <w:iCs/>
        </w:rPr>
        <w:t>se inserta</w:t>
      </w:r>
      <w:r w:rsidR="004F5DD6" w:rsidRPr="007E14AB">
        <w:rPr>
          <w:rFonts w:ascii="Palatino Linotype" w:eastAsia="Palatino Linotype" w:hAnsi="Palatino Linotype" w:cs="Palatino Linotype"/>
          <w:iCs/>
        </w:rPr>
        <w:t>n</w:t>
      </w:r>
      <w:r w:rsidRPr="007E14AB">
        <w:rPr>
          <w:rFonts w:ascii="Palatino Linotype" w:eastAsia="Palatino Linotype" w:hAnsi="Palatino Linotype" w:cs="Palatino Linotype"/>
          <w:iCs/>
        </w:rPr>
        <w:t xml:space="preserve"> a continuación:</w:t>
      </w:r>
    </w:p>
    <w:p w14:paraId="029D65CA" w14:textId="77777777" w:rsidR="00B81F2F" w:rsidRPr="007E14AB" w:rsidRDefault="00B81F2F" w:rsidP="00180624">
      <w:pPr>
        <w:tabs>
          <w:tab w:val="left" w:pos="7938"/>
        </w:tabs>
        <w:ind w:right="49"/>
        <w:jc w:val="both"/>
        <w:rPr>
          <w:rFonts w:ascii="Palatino Linotype" w:eastAsia="Palatino Linotype" w:hAnsi="Palatino Linotype" w:cs="Palatino Linotype"/>
          <w:iCs/>
        </w:rPr>
      </w:pPr>
    </w:p>
    <w:p w14:paraId="1A50B854" w14:textId="37548F66" w:rsidR="000A520F" w:rsidRPr="007E14AB" w:rsidRDefault="000A520F" w:rsidP="00180624">
      <w:pPr>
        <w:tabs>
          <w:tab w:val="left" w:pos="7938"/>
        </w:tabs>
        <w:ind w:left="851" w:right="899"/>
        <w:jc w:val="both"/>
        <w:rPr>
          <w:rFonts w:ascii="Palatino Linotype" w:hAnsi="Palatino Linotype"/>
          <w:b/>
          <w:i/>
        </w:rPr>
      </w:pPr>
      <w:r w:rsidRPr="007E14AB">
        <w:rPr>
          <w:rFonts w:ascii="Palatino Linotype" w:hAnsi="Palatino Linotype"/>
          <w:i/>
        </w:rPr>
        <w:t>“</w:t>
      </w:r>
      <w:r w:rsidRPr="007E14AB">
        <w:rPr>
          <w:rFonts w:ascii="Palatino Linotype" w:hAnsi="Palatino Linotype"/>
          <w:b/>
          <w:i/>
        </w:rPr>
        <w:t>Subdirección de Catastro</w:t>
      </w:r>
    </w:p>
    <w:p w14:paraId="420E0051" w14:textId="77777777" w:rsidR="000A520F" w:rsidRPr="007E14AB" w:rsidRDefault="00B81F2F" w:rsidP="00180624">
      <w:pPr>
        <w:tabs>
          <w:tab w:val="left" w:pos="7938"/>
        </w:tabs>
        <w:ind w:left="851" w:right="899"/>
        <w:jc w:val="both"/>
        <w:rPr>
          <w:rFonts w:ascii="Palatino Linotype" w:hAnsi="Palatino Linotype"/>
          <w:i/>
        </w:rPr>
      </w:pPr>
      <w:r w:rsidRPr="007E14AB">
        <w:rPr>
          <w:rFonts w:ascii="Palatino Linotype" w:hAnsi="Palatino Linotype"/>
          <w:b/>
          <w:i/>
        </w:rPr>
        <w:t>Objetivo:</w:t>
      </w:r>
      <w:r w:rsidRPr="007E14AB">
        <w:rPr>
          <w:rFonts w:ascii="Palatino Linotype" w:hAnsi="Palatino Linotype"/>
          <w:i/>
        </w:rPr>
        <w:t xml:space="preserve"> Integrar y mantener actualizado gráfica y alfanumérico el inventario catastral mediante incorporación y procesamiento de la información proveniente de los propietarios y/o poseedores de inmuebles del Municipio. </w:t>
      </w:r>
    </w:p>
    <w:p w14:paraId="58B1AE2A" w14:textId="77777777" w:rsidR="000A520F" w:rsidRPr="007E14AB" w:rsidRDefault="000A520F" w:rsidP="00180624">
      <w:pPr>
        <w:tabs>
          <w:tab w:val="left" w:pos="7938"/>
        </w:tabs>
        <w:ind w:left="851" w:right="899"/>
        <w:jc w:val="both"/>
        <w:rPr>
          <w:rFonts w:ascii="Palatino Linotype" w:hAnsi="Palatino Linotype"/>
          <w:b/>
          <w:i/>
        </w:rPr>
      </w:pPr>
    </w:p>
    <w:p w14:paraId="760B9215" w14:textId="2E2EE91C" w:rsidR="00B81F2F" w:rsidRPr="007E14AB" w:rsidRDefault="00B81F2F" w:rsidP="00180624">
      <w:pPr>
        <w:tabs>
          <w:tab w:val="left" w:pos="7938"/>
        </w:tabs>
        <w:ind w:left="851" w:right="899"/>
        <w:jc w:val="both"/>
        <w:rPr>
          <w:rFonts w:ascii="Palatino Linotype" w:hAnsi="Palatino Linotype"/>
          <w:b/>
          <w:i/>
        </w:rPr>
      </w:pPr>
      <w:r w:rsidRPr="007E14AB">
        <w:rPr>
          <w:rFonts w:ascii="Palatino Linotype" w:hAnsi="Palatino Linotype"/>
          <w:b/>
          <w:i/>
        </w:rPr>
        <w:t xml:space="preserve">Funciones: </w:t>
      </w:r>
    </w:p>
    <w:p w14:paraId="7AA1CFFE" w14:textId="77777777" w:rsidR="00B81F2F" w:rsidRPr="007E14AB" w:rsidRDefault="00B81F2F"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Coordinar la integración, actualización y resguardo del padrón catastral con la información gráfica y alfanumérica de los bienes inmuebles del Municipio, cualquiera que sea su régimen de propiedad. </w:t>
      </w:r>
    </w:p>
    <w:p w14:paraId="3E2A30D4" w14:textId="77777777" w:rsidR="00B81F2F" w:rsidRPr="007E14AB" w:rsidRDefault="00B81F2F"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Orientar a los usuarios sobre los productos y servicios catastrales, recibiendo sus manifestaciones; a través de un registro y control de las mismas, dejando a salvo los derechos de terceros. </w:t>
      </w:r>
    </w:p>
    <w:p w14:paraId="5C80EF16" w14:textId="77777777" w:rsidR="00B81F2F" w:rsidRPr="007E14AB" w:rsidRDefault="00B81F2F"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Asignar, reasignar, modificar o dar de baja claves catastrales, así como autorizar y solicitar los documentos relacionados con el procedimiento </w:t>
      </w:r>
      <w:r w:rsidRPr="007E14AB">
        <w:rPr>
          <w:rFonts w:ascii="Palatino Linotype" w:hAnsi="Palatino Linotype"/>
          <w:i/>
        </w:rPr>
        <w:lastRenderedPageBreak/>
        <w:t xml:space="preserve">catastral, previa notificación a los particulares interesados, a las autoridades fiscales, administrativas y judiciales competentes. </w:t>
      </w:r>
    </w:p>
    <w:p w14:paraId="790B8B7A" w14:textId="77777777" w:rsidR="00B81F2F" w:rsidRPr="007E14AB" w:rsidRDefault="00B81F2F"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Expedir certificaciones o constancias de los documentos y datos que obren en los archivos de la Sub Dirección de Catastro, en términos de lo dispuesto por el Código Financiero del Estado de México y Municipios. </w:t>
      </w:r>
    </w:p>
    <w:p w14:paraId="5F16AED7" w14:textId="77777777" w:rsidR="00B81F2F" w:rsidRPr="007E14AB" w:rsidRDefault="00B81F2F"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Emitir la orden de pago de los productos y servicios catastrales, conforme a la normatividad respectiva. </w:t>
      </w:r>
    </w:p>
    <w:p w14:paraId="647A7F29" w14:textId="77777777" w:rsidR="00B81F2F" w:rsidRPr="007E14AB" w:rsidRDefault="00B81F2F"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Emitir citatorios y actas circunstanciadas, derivados de investigaciones catastrales, en términos de lo dispuesto por el Código Financiero del Estado de México y Municipios y demás disposiciones relativas. </w:t>
      </w:r>
    </w:p>
    <w:p w14:paraId="471C64D2" w14:textId="77777777" w:rsidR="00B81F2F" w:rsidRPr="007E14AB" w:rsidRDefault="00B81F2F"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Practicar visitas de inspección catastral y obtener en forma directa, por requerimiento de las personas físicas o jurídicas colectivas, del sector público y privado, los datos, documentos e informes que sean necesarios para la adecuada incorporación al padrón catastral de los inmuebles y su actualización. </w:t>
      </w:r>
    </w:p>
    <w:p w14:paraId="754253FC" w14:textId="77777777" w:rsidR="00B81F2F" w:rsidRPr="007E14AB" w:rsidRDefault="00B81F2F"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Practicar levantamientos topográficos catastrales, rectificación y aclaración de linderos, tanto de oficio como a petición del propietario o poseedor del inmueble, así como su representante legalmente acreditado, en términos de lo dispuesto por el Reglamento del Título Quinto del Código Financiero del Estado de México y Municipios y demás disposiciones aplicables. </w:t>
      </w:r>
    </w:p>
    <w:p w14:paraId="7A739EAB" w14:textId="77777777" w:rsidR="00B81F2F" w:rsidRPr="007E14AB" w:rsidRDefault="00B81F2F"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Apoyar en la elaboración del inventario de bienes inmuebles propiedad del Municipio. </w:t>
      </w:r>
    </w:p>
    <w:p w14:paraId="133DB348" w14:textId="77777777" w:rsidR="00B81F2F" w:rsidRPr="007E14AB" w:rsidRDefault="00B81F2F"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Establecer y aplicar los instrumentos administrativos necesarios para garantizar la confiabilidad de los padrones cartográfico y alfanumérico; y dar respuesta oportuna a los usuarios, con apego a las disposiciones jurídicas aplicables. </w:t>
      </w:r>
    </w:p>
    <w:p w14:paraId="28B97FA6" w14:textId="77777777" w:rsidR="00B81F2F" w:rsidRPr="007E14AB" w:rsidRDefault="00B81F2F"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Elaborar respuestas a solicitudes de las personas físicas, jurídicas colectivas y autoridades, con apego a las disposiciones jurídicas aplicables. </w:t>
      </w:r>
    </w:p>
    <w:p w14:paraId="3D241920" w14:textId="77777777" w:rsidR="00B81F2F" w:rsidRPr="007E14AB" w:rsidRDefault="00B81F2F"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Proponer al Ayuntamiento los valores unitarios en áreas homogéneas, bandas de valor, tipologías de construcción y realizar los estudios necesarios que permitan la evaluación de los inmuebles en forma justa, equitativa y proporcional. </w:t>
      </w:r>
    </w:p>
    <w:p w14:paraId="5C904763" w14:textId="77777777" w:rsidR="00B81F2F" w:rsidRPr="007E14AB" w:rsidRDefault="00B81F2F"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Actualizar permanentemente las áreas homogéneas, bandas de valor, así como los valores unitarios de suelo y construcción para el Municipio, que </w:t>
      </w:r>
      <w:r w:rsidRPr="007E14AB">
        <w:rPr>
          <w:rFonts w:ascii="Palatino Linotype" w:hAnsi="Palatino Linotype"/>
          <w:i/>
        </w:rPr>
        <w:lastRenderedPageBreak/>
        <w:t xml:space="preserve">hayan sido aprobadas por la Legislatura del Estado, vigilando la debida vinculación y congruencia del padrón alfanumérico y gráfico. </w:t>
      </w:r>
    </w:p>
    <w:p w14:paraId="3B03C137" w14:textId="77777777" w:rsidR="00B81F2F" w:rsidRPr="007E14AB" w:rsidRDefault="00B81F2F"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Integrar, controlar, resguardar, administrar y mantener actualizado el archivo catastral. </w:t>
      </w:r>
    </w:p>
    <w:p w14:paraId="6B56AEA7" w14:textId="1A183186" w:rsidR="00B81F2F" w:rsidRPr="007E14AB" w:rsidRDefault="00B81F2F"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Elaborar la cartografía temática de acuerdo con las especificaciones establecidas por el Instituto de Información Geográfica, Estadística y Catastral del Estado de México.</w:t>
      </w:r>
    </w:p>
    <w:p w14:paraId="534C07BA" w14:textId="77777777" w:rsidR="008D106A" w:rsidRPr="007E14AB" w:rsidRDefault="008D106A"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Expedir los lineamientos aplicables para las dependencias municipales en el uso y ejecución de la cartografía catastral sobre los sistemas de información geográfica. </w:t>
      </w:r>
    </w:p>
    <w:p w14:paraId="4FA5DB1B" w14:textId="26D14CA7" w:rsidR="008D106A" w:rsidRPr="007E14AB" w:rsidRDefault="008D106A"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Mantener actualizados los límites poligonales del Municipio, en apego a lo establecido por la autoridad correspondiente. </w:t>
      </w:r>
    </w:p>
    <w:p w14:paraId="52DE5999" w14:textId="77777777" w:rsidR="008D106A" w:rsidRPr="007E14AB" w:rsidRDefault="008D106A"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Organizar, resguardar y controlar la cartografía catastral municipal. </w:t>
      </w:r>
    </w:p>
    <w:p w14:paraId="65E96D2A" w14:textId="77777777" w:rsidR="008D106A" w:rsidRPr="007E14AB" w:rsidRDefault="008D106A"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Proponer la utilización de productos y programas geográficos. </w:t>
      </w:r>
    </w:p>
    <w:p w14:paraId="766D894D" w14:textId="77777777" w:rsidR="008D106A" w:rsidRPr="007E14AB" w:rsidRDefault="008D106A"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Mantener en forma óptima y actualizada los procedimientos catastrales, conforme a los lineamientos establecidos en las disposiciones jurídicas aplicables. </w:t>
      </w:r>
    </w:p>
    <w:p w14:paraId="227EE650" w14:textId="77777777" w:rsidR="008D106A" w:rsidRPr="007E14AB" w:rsidRDefault="008D106A"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Acatar las disposiciones que </w:t>
      </w:r>
      <w:proofErr w:type="gramStart"/>
      <w:r w:rsidRPr="007E14AB">
        <w:rPr>
          <w:rFonts w:ascii="Palatino Linotype" w:hAnsi="Palatino Linotype"/>
          <w:i/>
        </w:rPr>
        <w:t>emita</w:t>
      </w:r>
      <w:proofErr w:type="gramEnd"/>
      <w:r w:rsidRPr="007E14AB">
        <w:rPr>
          <w:rFonts w:ascii="Palatino Linotype" w:hAnsi="Palatino Linotype"/>
          <w:i/>
        </w:rPr>
        <w:t xml:space="preserve"> el Instituto de Información e Investigación Geográfica, Estadística y Catastral del Estado en lo referente a las actividades que en materia catastral deba realizar el Municipio, en términos de las disposiciones legales. </w:t>
      </w:r>
    </w:p>
    <w:p w14:paraId="27910F41" w14:textId="795648F4" w:rsidR="008D106A" w:rsidRPr="007E14AB" w:rsidRDefault="008D106A"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Proponer la utilización de productos y programas geográficos. </w:t>
      </w:r>
    </w:p>
    <w:p w14:paraId="7E39AAD4" w14:textId="77777777" w:rsidR="008D106A" w:rsidRPr="007E14AB" w:rsidRDefault="008D106A"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Observar las disposiciones que </w:t>
      </w:r>
      <w:proofErr w:type="gramStart"/>
      <w:r w:rsidRPr="007E14AB">
        <w:rPr>
          <w:rFonts w:ascii="Palatino Linotype" w:hAnsi="Palatino Linotype"/>
          <w:i/>
        </w:rPr>
        <w:t>emita</w:t>
      </w:r>
      <w:proofErr w:type="gramEnd"/>
      <w:r w:rsidRPr="007E14AB">
        <w:rPr>
          <w:rFonts w:ascii="Palatino Linotype" w:hAnsi="Palatino Linotype"/>
          <w:i/>
        </w:rPr>
        <w:t xml:space="preserve"> el Instituto de Información e Investigación Geográfica, </w:t>
      </w:r>
    </w:p>
    <w:p w14:paraId="2256CCFE" w14:textId="77777777" w:rsidR="008D106A" w:rsidRPr="007E14AB" w:rsidRDefault="008D106A"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Estadística y Catastral del Estado de México, en lo referente a las actividades que en materia catastral deba realizar el municipio, en términos de las disposiciones legales aplicables. </w:t>
      </w:r>
    </w:p>
    <w:p w14:paraId="449C36EE" w14:textId="77777777" w:rsidR="008D106A" w:rsidRPr="007E14AB" w:rsidRDefault="008D106A"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Cumplir las leyes, reglamentos, acuerdos y circulares que emitan las autoridades federales, estatales y municipales en materia inmobiliaria, en relación con la actividad catastral. </w:t>
      </w:r>
    </w:p>
    <w:p w14:paraId="2C58EFB2" w14:textId="77777777" w:rsidR="008D106A" w:rsidRPr="007E14AB" w:rsidRDefault="008D106A"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Elaborar la cartografía temática de acuerdo con las especificaciones que para el caso se Establezcan. </w:t>
      </w:r>
    </w:p>
    <w:p w14:paraId="73A80595" w14:textId="703B284B" w:rsidR="008D106A" w:rsidRPr="007E14AB" w:rsidRDefault="008D106A" w:rsidP="00180624">
      <w:pPr>
        <w:tabs>
          <w:tab w:val="left" w:pos="7938"/>
        </w:tabs>
        <w:ind w:left="851" w:right="899"/>
        <w:jc w:val="both"/>
        <w:rPr>
          <w:rFonts w:ascii="Palatino Linotype" w:hAnsi="Palatino Linotype"/>
          <w:i/>
        </w:rPr>
      </w:pPr>
      <w:r w:rsidRPr="007E14AB">
        <w:rPr>
          <w:rFonts w:ascii="Palatino Linotype" w:hAnsi="Palatino Linotype"/>
          <w:i/>
        </w:rPr>
        <w:sym w:font="Symbol" w:char="F0B7"/>
      </w:r>
      <w:r w:rsidRPr="007E14AB">
        <w:rPr>
          <w:rFonts w:ascii="Palatino Linotype" w:hAnsi="Palatino Linotype"/>
          <w:i/>
        </w:rPr>
        <w:t xml:space="preserve"> Las demás que le asignen otros ordenamientos, el Presidente Municipal y la o el Tesorero Municipal.</w:t>
      </w:r>
      <w:r w:rsidR="000A520F" w:rsidRPr="007E14AB">
        <w:rPr>
          <w:rFonts w:ascii="Palatino Linotype" w:hAnsi="Palatino Linotype"/>
          <w:i/>
        </w:rPr>
        <w:t xml:space="preserve">” </w:t>
      </w:r>
    </w:p>
    <w:p w14:paraId="31CBBDBF" w14:textId="66CB24D4" w:rsidR="000A520F" w:rsidRPr="007E14AB" w:rsidRDefault="000A520F" w:rsidP="00180624">
      <w:pPr>
        <w:tabs>
          <w:tab w:val="left" w:pos="7938"/>
        </w:tabs>
        <w:ind w:left="851" w:right="899"/>
        <w:jc w:val="both"/>
        <w:rPr>
          <w:rFonts w:ascii="Palatino Linotype" w:hAnsi="Palatino Linotype"/>
          <w:i/>
        </w:rPr>
      </w:pPr>
      <w:r w:rsidRPr="007E14AB">
        <w:rPr>
          <w:rFonts w:ascii="Palatino Linotype" w:hAnsi="Palatino Linotype"/>
          <w:i/>
        </w:rPr>
        <w:t>(Énfasis añadido)</w:t>
      </w:r>
    </w:p>
    <w:p w14:paraId="32E18689" w14:textId="2709EF66" w:rsidR="00E13179" w:rsidRPr="007E14AB" w:rsidRDefault="00E13179" w:rsidP="00180624">
      <w:pPr>
        <w:spacing w:line="360" w:lineRule="auto"/>
        <w:jc w:val="both"/>
        <w:rPr>
          <w:rFonts w:ascii="Palatino Linotype" w:hAnsi="Palatino Linotype" w:cs="Tahoma"/>
          <w:bCs/>
        </w:rPr>
      </w:pPr>
      <w:r w:rsidRPr="007E14AB">
        <w:rPr>
          <w:rFonts w:ascii="Palatino Linotype" w:hAnsi="Palatino Linotype" w:cs="Tahoma"/>
          <w:lang w:val="es-ES"/>
        </w:rPr>
        <w:lastRenderedPageBreak/>
        <w:t xml:space="preserve">Establecido lo anterior, se procede analizar la respuesta entregada por </w:t>
      </w:r>
      <w:r w:rsidR="000A520F" w:rsidRPr="007E14AB">
        <w:rPr>
          <w:rFonts w:ascii="Palatino Linotype" w:hAnsi="Palatino Linotype" w:cs="Tahoma"/>
          <w:b/>
          <w:lang w:val="es-ES"/>
        </w:rPr>
        <w:t xml:space="preserve">EL SUJETO OBLIGADO </w:t>
      </w:r>
      <w:r w:rsidRPr="007E14AB">
        <w:rPr>
          <w:rFonts w:ascii="Palatino Linotype" w:hAnsi="Palatino Linotype" w:cs="Tahoma"/>
          <w:lang w:val="es-ES"/>
        </w:rPr>
        <w:t xml:space="preserve">de la cual, se advierte que turno la solicitud de información </w:t>
      </w:r>
      <w:r w:rsidR="00296D12" w:rsidRPr="007E14AB">
        <w:rPr>
          <w:rFonts w:ascii="Palatino Linotype" w:hAnsi="Palatino Linotype" w:cs="Tahoma"/>
          <w:lang w:val="es-ES"/>
        </w:rPr>
        <w:t>al</w:t>
      </w:r>
      <w:r w:rsidRPr="007E14AB">
        <w:rPr>
          <w:rFonts w:ascii="Palatino Linotype" w:hAnsi="Palatino Linotype" w:cs="Tahoma"/>
          <w:lang w:val="es-ES"/>
        </w:rPr>
        <w:t xml:space="preserve"> </w:t>
      </w:r>
      <w:r w:rsidR="00296D12" w:rsidRPr="007E14AB">
        <w:rPr>
          <w:rFonts w:ascii="Palatino Linotype" w:eastAsia="Palatino Linotype" w:hAnsi="Palatino Linotype" w:cs="Palatino Linotype"/>
          <w:b/>
        </w:rPr>
        <w:t>Subdirector de Catastro</w:t>
      </w:r>
      <w:r w:rsidRPr="007E14AB">
        <w:rPr>
          <w:rFonts w:ascii="Palatino Linotype" w:hAnsi="Palatino Linotype" w:cs="Tahoma"/>
          <w:lang w:val="es-ES"/>
        </w:rPr>
        <w:t>; por lo que</w:t>
      </w:r>
      <w:r w:rsidRPr="007E14AB">
        <w:rPr>
          <w:rFonts w:ascii="Palatino Linotype" w:hAnsi="Palatino Linotype"/>
        </w:rPr>
        <w:t xml:space="preserve">, </w:t>
      </w:r>
      <w:r w:rsidRPr="007E14AB">
        <w:rPr>
          <w:rFonts w:ascii="Palatino Linotype" w:hAnsi="Palatino Linotype" w:cs="Tahoma"/>
        </w:rPr>
        <w:t xml:space="preserve">es </w:t>
      </w:r>
      <w:r w:rsidRPr="007E14AB">
        <w:rPr>
          <w:rFonts w:ascii="Palatino Linotype" w:hAnsi="Palatino Linotype" w:cs="Tahoma"/>
          <w:bCs/>
        </w:rPr>
        <w:t xml:space="preserve">necesario hacer referencia </w:t>
      </w:r>
      <w:r w:rsidRPr="007E14AB">
        <w:rPr>
          <w:rFonts w:ascii="Palatino Linotype" w:hAnsi="Palatino Linotype" w:cs="Tahoma"/>
        </w:rPr>
        <w:t xml:space="preserve">al </w:t>
      </w:r>
      <w:r w:rsidRPr="007E14AB">
        <w:rPr>
          <w:rFonts w:ascii="Palatino Linotype" w:hAnsi="Palatino Linotype" w:cs="Tahoma"/>
          <w:b/>
        </w:rPr>
        <w:t>procedimiento de búsqueda que deben de seguir los Sujetos Obligados para localizar la información</w:t>
      </w:r>
      <w:r w:rsidRPr="007E14AB">
        <w:rPr>
          <w:rFonts w:ascii="Palatino Linotype" w:hAnsi="Palatino Linotype" w:cs="Tahoma"/>
        </w:rPr>
        <w:t>, el cual se encuentra previsto en los artículos</w:t>
      </w:r>
      <w:r w:rsidRPr="007E14AB">
        <w:rPr>
          <w:rFonts w:ascii="Palatino Linotype" w:hAnsi="Palatino Linotype" w:cs="Tahoma"/>
          <w:bCs/>
        </w:rPr>
        <w:t xml:space="preserve"> 160 y 162 de la Ley de Transparencia y Acceso a la Información Pública del Estado de México y Municipios, mismo que es el siguiente:</w:t>
      </w:r>
    </w:p>
    <w:p w14:paraId="10F315E8" w14:textId="77777777" w:rsidR="00E13179" w:rsidRPr="007E14AB" w:rsidRDefault="00E13179" w:rsidP="00180624">
      <w:pPr>
        <w:spacing w:line="360" w:lineRule="auto"/>
        <w:jc w:val="both"/>
        <w:rPr>
          <w:rFonts w:ascii="Palatino Linotype" w:hAnsi="Palatino Linotype" w:cs="Tahoma"/>
          <w:lang w:val="es-ES"/>
        </w:rPr>
      </w:pPr>
    </w:p>
    <w:p w14:paraId="589C1A7B" w14:textId="77777777" w:rsidR="00E13179" w:rsidRPr="007E14AB" w:rsidRDefault="00E13179" w:rsidP="00180624">
      <w:pPr>
        <w:numPr>
          <w:ilvl w:val="0"/>
          <w:numId w:val="22"/>
        </w:numPr>
        <w:spacing w:line="360" w:lineRule="auto"/>
        <w:jc w:val="both"/>
        <w:rPr>
          <w:rFonts w:ascii="Palatino Linotype" w:hAnsi="Palatino Linotype" w:cs="Tahoma"/>
          <w:bCs/>
          <w:lang w:val="es-ES"/>
        </w:rPr>
      </w:pPr>
      <w:r w:rsidRPr="007E14AB">
        <w:rPr>
          <w:rFonts w:ascii="Palatino Linotype" w:hAnsi="Palatino Linotype"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7B0B92C" w14:textId="77777777" w:rsidR="00E13179" w:rsidRPr="007E14AB" w:rsidRDefault="00E13179" w:rsidP="00180624">
      <w:pPr>
        <w:spacing w:line="360" w:lineRule="auto"/>
        <w:jc w:val="both"/>
        <w:rPr>
          <w:rFonts w:ascii="Palatino Linotype" w:hAnsi="Palatino Linotype" w:cs="Tahoma"/>
          <w:bCs/>
          <w:lang w:val="es-ES"/>
        </w:rPr>
      </w:pPr>
    </w:p>
    <w:p w14:paraId="51BCBAAE" w14:textId="77777777" w:rsidR="00E13179" w:rsidRPr="007E14AB" w:rsidRDefault="00E13179" w:rsidP="00180624">
      <w:pPr>
        <w:numPr>
          <w:ilvl w:val="0"/>
          <w:numId w:val="22"/>
        </w:numPr>
        <w:spacing w:line="360" w:lineRule="auto"/>
        <w:jc w:val="both"/>
        <w:rPr>
          <w:rFonts w:ascii="Palatino Linotype" w:hAnsi="Palatino Linotype" w:cs="Tahoma"/>
          <w:bCs/>
          <w:lang w:val="es-ES"/>
        </w:rPr>
      </w:pPr>
      <w:r w:rsidRPr="007E14AB">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0527C0D" w14:textId="77777777" w:rsidR="00E13179" w:rsidRPr="007E14AB" w:rsidRDefault="00E13179" w:rsidP="00180624">
      <w:pPr>
        <w:spacing w:line="360" w:lineRule="auto"/>
        <w:jc w:val="both"/>
        <w:rPr>
          <w:rFonts w:ascii="Palatino Linotype" w:hAnsi="Palatino Linotype" w:cs="Tahoma"/>
          <w:b/>
          <w:bCs/>
        </w:rPr>
      </w:pPr>
    </w:p>
    <w:p w14:paraId="076DEC92" w14:textId="4FC3E827" w:rsidR="00E13179" w:rsidRPr="007E14AB" w:rsidRDefault="00E13179" w:rsidP="00180624">
      <w:pPr>
        <w:spacing w:line="360" w:lineRule="auto"/>
        <w:jc w:val="both"/>
        <w:rPr>
          <w:rFonts w:ascii="Palatino Linotype" w:hAnsi="Palatino Linotype"/>
        </w:rPr>
      </w:pPr>
      <w:r w:rsidRPr="007E14AB">
        <w:rPr>
          <w:rFonts w:ascii="Palatino Linotype" w:hAnsi="Palatino Linotype"/>
        </w:rPr>
        <w:t>Así, este Órgano Garante considera que el Sujeto Obligado cumplió con el procedimiento de búsqueda exhaustiva y razonable, pues gestionó la solicitud de información en las diversas unidades en donde pudie</w:t>
      </w:r>
      <w:r w:rsidR="003C3FA7" w:rsidRPr="007E14AB">
        <w:rPr>
          <w:rFonts w:ascii="Palatino Linotype" w:hAnsi="Palatino Linotype"/>
        </w:rPr>
        <w:t>ra obrar citada información, la cual</w:t>
      </w:r>
      <w:r w:rsidRPr="007E14AB">
        <w:rPr>
          <w:rFonts w:ascii="Palatino Linotype" w:hAnsi="Palatino Linotype"/>
        </w:rPr>
        <w:t xml:space="preserve"> </w:t>
      </w:r>
      <w:r w:rsidR="003C3FA7" w:rsidRPr="007E14AB">
        <w:rPr>
          <w:rFonts w:ascii="Palatino Linotype" w:hAnsi="Palatino Linotype"/>
        </w:rPr>
        <w:t xml:space="preserve">es la </w:t>
      </w:r>
      <w:r w:rsidR="00512049" w:rsidRPr="007E14AB">
        <w:rPr>
          <w:rFonts w:ascii="Palatino Linotype" w:eastAsia="Palatino Linotype" w:hAnsi="Palatino Linotype" w:cs="Palatino Linotype"/>
          <w:b/>
        </w:rPr>
        <w:t>Subdirección</w:t>
      </w:r>
      <w:r w:rsidR="003C3FA7" w:rsidRPr="007E14AB">
        <w:rPr>
          <w:rFonts w:ascii="Palatino Linotype" w:eastAsia="Palatino Linotype" w:hAnsi="Palatino Linotype" w:cs="Palatino Linotype"/>
          <w:b/>
        </w:rPr>
        <w:t xml:space="preserve"> de Catastro</w:t>
      </w:r>
      <w:r w:rsidRPr="007E14AB">
        <w:rPr>
          <w:rFonts w:ascii="Palatino Linotype" w:hAnsi="Palatino Linotype"/>
        </w:rPr>
        <w:t>.</w:t>
      </w:r>
    </w:p>
    <w:p w14:paraId="29ADF0A5" w14:textId="77777777" w:rsidR="00180624" w:rsidRPr="007E14AB" w:rsidRDefault="00180624" w:rsidP="00180624">
      <w:pPr>
        <w:spacing w:line="360" w:lineRule="auto"/>
        <w:jc w:val="both"/>
        <w:rPr>
          <w:rFonts w:ascii="Palatino Linotype" w:hAnsi="Palatino Linotype"/>
        </w:rPr>
      </w:pPr>
    </w:p>
    <w:p w14:paraId="6EAAF59D" w14:textId="1D47844C" w:rsidR="000A520F" w:rsidRPr="007E14AB" w:rsidRDefault="008A6AC5" w:rsidP="00180624">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7E14AB">
        <w:rPr>
          <w:rFonts w:ascii="Palatino Linotype" w:hAnsi="Palatino Linotype" w:cs="Arial"/>
        </w:rPr>
        <w:lastRenderedPageBreak/>
        <w:t xml:space="preserve">No </w:t>
      </w:r>
      <w:r w:rsidR="00180624" w:rsidRPr="007E14AB">
        <w:rPr>
          <w:rFonts w:ascii="Palatino Linotype" w:hAnsi="Palatino Linotype" w:cs="Arial"/>
        </w:rPr>
        <w:t>obstante,</w:t>
      </w:r>
      <w:r w:rsidRPr="007E14AB">
        <w:rPr>
          <w:rFonts w:ascii="Palatino Linotype" w:hAnsi="Palatino Linotype" w:cs="Arial"/>
        </w:rPr>
        <w:t xml:space="preserve"> lo anterior</w:t>
      </w:r>
      <w:r w:rsidR="00512049" w:rsidRPr="007E14AB">
        <w:rPr>
          <w:rFonts w:ascii="Palatino Linotype" w:hAnsi="Palatino Linotype" w:cs="Arial"/>
        </w:rPr>
        <w:t xml:space="preserve">, del análisis realizado a las documentales que integran el expediente electrónico, se advierte que </w:t>
      </w:r>
      <w:r w:rsidR="00512049" w:rsidRPr="007E14AB">
        <w:rPr>
          <w:rFonts w:ascii="Palatino Linotype" w:hAnsi="Palatino Linotype" w:cs="Arial"/>
          <w:b/>
        </w:rPr>
        <w:t xml:space="preserve">EL SUJETO OBLIGADO </w:t>
      </w:r>
      <w:r w:rsidR="00512049" w:rsidRPr="007E14AB">
        <w:rPr>
          <w:rFonts w:ascii="Palatino Linotype" w:hAnsi="Palatino Linotype" w:cs="Arial"/>
        </w:rPr>
        <w:t xml:space="preserve">no atendió el derecho de acceso a la información, pues únicamente se limitó a referir </w:t>
      </w:r>
      <w:r w:rsidR="000A520F" w:rsidRPr="007E14AB">
        <w:rPr>
          <w:rFonts w:ascii="Palatino Linotype" w:hAnsi="Palatino Linotype" w:cs="Arial"/>
        </w:rPr>
        <w:t xml:space="preserve">que </w:t>
      </w:r>
      <w:r w:rsidR="000A520F" w:rsidRPr="007E14AB">
        <w:rPr>
          <w:rFonts w:ascii="Palatino Linotype" w:eastAsia="Palatino Linotype" w:hAnsi="Palatino Linotype" w:cs="Palatino Linotype"/>
        </w:rPr>
        <w:t xml:space="preserve">no era posible otorgar la información requerida y que para cualquier trámite y/o servicio tendrá que presentarse a las oficinas de Catastros con documental que acredite el interés jurídico de la propiedad y su respectiva manifestación. </w:t>
      </w:r>
    </w:p>
    <w:p w14:paraId="28CD7FC2" w14:textId="77777777" w:rsidR="000A520F" w:rsidRPr="007E14AB" w:rsidRDefault="000A520F" w:rsidP="00180624">
      <w:pPr>
        <w:pStyle w:val="Prrafodelista"/>
        <w:widowControl w:val="0"/>
        <w:autoSpaceDE w:val="0"/>
        <w:autoSpaceDN w:val="0"/>
        <w:adjustRightInd w:val="0"/>
        <w:spacing w:line="360" w:lineRule="auto"/>
        <w:ind w:left="0"/>
        <w:jc w:val="both"/>
        <w:rPr>
          <w:rFonts w:ascii="Palatino Linotype" w:hAnsi="Palatino Linotype" w:cs="Arial"/>
        </w:rPr>
      </w:pPr>
    </w:p>
    <w:p w14:paraId="427AF05D"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r w:rsidRPr="007E14AB">
        <w:rPr>
          <w:rFonts w:ascii="Palatino Linotype" w:hAnsi="Palatino Linotype"/>
        </w:rPr>
        <w:t>Derivado de lo anterior, es necesario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163F595"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p>
    <w:p w14:paraId="72D107C7"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r w:rsidRPr="007E14AB">
        <w:rPr>
          <w:rFonts w:ascii="Palatino Linotype" w:hAnsi="Palatino Linotype"/>
        </w:rPr>
        <w:t xml:space="preserve">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w:t>
      </w:r>
      <w:r w:rsidRPr="007E14AB">
        <w:rPr>
          <w:rFonts w:ascii="Palatino Linotype" w:hAnsi="Palatino Linotype"/>
        </w:rPr>
        <w:lastRenderedPageBreak/>
        <w:t>intimidad de la vida privada y la imagen de las personas, será protegida a través de un marco jurídico rígido, de tratamiento y manejo de datos personales.</w:t>
      </w:r>
    </w:p>
    <w:p w14:paraId="58245567"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p>
    <w:p w14:paraId="04ED3C65"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r w:rsidRPr="007E14AB">
        <w:rPr>
          <w:rFonts w:ascii="Palatino Linotype" w:hAnsi="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C32985B"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p>
    <w:p w14:paraId="5C0B8E3C"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r w:rsidRPr="007E14AB">
        <w:rPr>
          <w:rFonts w:ascii="Palatino Linotype" w:hAnsi="Palatino Linotype"/>
        </w:rPr>
        <w:t>En concordancia con lo previo, el artículo 143, fracción I, de la Ley previamente citada, establece que la información privada y los datos personales, concernientes a una persona física identificada o identificable son confidenciales.</w:t>
      </w:r>
    </w:p>
    <w:p w14:paraId="425C6FF5"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p>
    <w:p w14:paraId="6F3FF3E0"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r w:rsidRPr="007E14AB">
        <w:rPr>
          <w:rFonts w:ascii="Palatino Linotype" w:hAnsi="Palatino Linotype"/>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37BCB78"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p>
    <w:p w14:paraId="3F396E12"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r w:rsidRPr="007E14AB">
        <w:rPr>
          <w:rFonts w:ascii="Palatino Linotype" w:hAnsi="Palatino Linotype"/>
        </w:rPr>
        <w:t xml:space="preserve">En términos de lo expuesto, la documentación y aquellos datos que se consideren confidenciales, serán una limitante del derecho de acceso a la información, siempre y </w:t>
      </w:r>
      <w:r w:rsidRPr="007E14AB">
        <w:rPr>
          <w:rFonts w:ascii="Palatino Linotype" w:hAnsi="Palatino Linotype"/>
        </w:rPr>
        <w:lastRenderedPageBreak/>
        <w:t>cuando:</w:t>
      </w:r>
    </w:p>
    <w:p w14:paraId="15E1B98D" w14:textId="77777777" w:rsidR="000A520F" w:rsidRPr="007E14AB" w:rsidRDefault="000A520F" w:rsidP="00180624">
      <w:pPr>
        <w:pStyle w:val="Prrafodelista"/>
        <w:widowControl w:val="0"/>
        <w:autoSpaceDE w:val="0"/>
        <w:autoSpaceDN w:val="0"/>
        <w:adjustRightInd w:val="0"/>
        <w:spacing w:line="360" w:lineRule="auto"/>
        <w:ind w:left="0"/>
        <w:jc w:val="both"/>
        <w:rPr>
          <w:rFonts w:ascii="Palatino Linotype" w:hAnsi="Palatino Linotype"/>
        </w:rPr>
      </w:pPr>
    </w:p>
    <w:p w14:paraId="19407A37" w14:textId="77777777" w:rsidR="00512049" w:rsidRPr="007E14AB" w:rsidRDefault="00512049" w:rsidP="00180624">
      <w:pPr>
        <w:pStyle w:val="Prrafodelista"/>
        <w:widowControl w:val="0"/>
        <w:numPr>
          <w:ilvl w:val="0"/>
          <w:numId w:val="25"/>
        </w:numPr>
        <w:autoSpaceDE w:val="0"/>
        <w:autoSpaceDN w:val="0"/>
        <w:adjustRightInd w:val="0"/>
        <w:spacing w:line="360" w:lineRule="auto"/>
        <w:jc w:val="both"/>
        <w:rPr>
          <w:rFonts w:ascii="Palatino Linotype" w:hAnsi="Palatino Linotype"/>
        </w:rPr>
      </w:pPr>
      <w:r w:rsidRPr="007E14AB">
        <w:rPr>
          <w:rFonts w:ascii="Palatino Linotype" w:hAnsi="Palatino Linotype"/>
        </w:rPr>
        <w:t>Se trate de datos personales; esto es, información concerniente a una persona física y que ésta sea identificada o identificable.</w:t>
      </w:r>
    </w:p>
    <w:p w14:paraId="599D4301" w14:textId="77777777" w:rsidR="00512049" w:rsidRPr="007E14AB" w:rsidRDefault="00512049" w:rsidP="00180624">
      <w:pPr>
        <w:pStyle w:val="Prrafodelista"/>
        <w:widowControl w:val="0"/>
        <w:numPr>
          <w:ilvl w:val="0"/>
          <w:numId w:val="25"/>
        </w:numPr>
        <w:autoSpaceDE w:val="0"/>
        <w:autoSpaceDN w:val="0"/>
        <w:adjustRightInd w:val="0"/>
        <w:spacing w:line="360" w:lineRule="auto"/>
        <w:jc w:val="both"/>
        <w:rPr>
          <w:rFonts w:ascii="Palatino Linotype" w:hAnsi="Palatino Linotype"/>
        </w:rPr>
      </w:pPr>
      <w:r w:rsidRPr="007E14AB">
        <w:rPr>
          <w:rFonts w:ascii="Palatino Linotype" w:hAnsi="Palatino Linotype"/>
        </w:rPr>
        <w:t>Para la difusión de los datos, se requiera el consentimiento del titular.</w:t>
      </w:r>
    </w:p>
    <w:p w14:paraId="012071F5" w14:textId="77777777" w:rsidR="00512049" w:rsidRPr="007E14AB" w:rsidRDefault="00512049" w:rsidP="00180624">
      <w:pPr>
        <w:widowControl w:val="0"/>
        <w:autoSpaceDE w:val="0"/>
        <w:autoSpaceDN w:val="0"/>
        <w:adjustRightInd w:val="0"/>
        <w:spacing w:line="360" w:lineRule="auto"/>
        <w:jc w:val="both"/>
        <w:rPr>
          <w:rFonts w:ascii="Palatino Linotype" w:hAnsi="Palatino Linotype"/>
        </w:rPr>
      </w:pPr>
    </w:p>
    <w:p w14:paraId="54C06964"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r w:rsidRPr="007E14AB">
        <w:rPr>
          <w:rFonts w:ascii="Palatino Linotype" w:hAnsi="Palatino Linotype"/>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w:t>
      </w:r>
    </w:p>
    <w:p w14:paraId="749813AB"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p>
    <w:p w14:paraId="09377379"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r w:rsidRPr="007E14AB">
        <w:rPr>
          <w:rFonts w:ascii="Palatino Linotype" w:hAnsi="Palatino Linotype"/>
        </w:rPr>
        <w:t>Además, en el artículo 5° de dicho ordenamiento jurídico, establece que es la Ley aplicable para todo tratamiento de datos personales.</w:t>
      </w:r>
    </w:p>
    <w:p w14:paraId="2F558F3F"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p>
    <w:p w14:paraId="006536C3"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r w:rsidRPr="007E14AB">
        <w:rPr>
          <w:rFonts w:ascii="Palatino Linotype" w:hAnsi="Palatino Linotype"/>
        </w:rPr>
        <w:t xml:space="preserve">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w:t>
      </w:r>
      <w:r w:rsidRPr="007E14AB">
        <w:rPr>
          <w:rFonts w:ascii="Palatino Linotype" w:hAnsi="Palatino Linotype"/>
        </w:rPr>
        <w:lastRenderedPageBreak/>
        <w:t>justificado en ley (principio de finalidad).</w:t>
      </w:r>
    </w:p>
    <w:p w14:paraId="45F28645"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p>
    <w:p w14:paraId="0415DE16"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r w:rsidRPr="007E14AB">
        <w:rPr>
          <w:rFonts w:ascii="Palatino Linotype" w:hAnsi="Palatino Linotype"/>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5F5ABC3"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p>
    <w:p w14:paraId="4CCB3367"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r w:rsidRPr="007E14AB">
        <w:rPr>
          <w:rFonts w:ascii="Palatino Linotype" w:hAnsi="Palatino Linotype"/>
        </w:rPr>
        <w:t>En este contexto, la confidencialidad de los datos personales, tiene por objetivo establecer el límite del derecho de acceso a la información a partir del derecho a la intimidad y la vida privada de los individuos.</w:t>
      </w:r>
    </w:p>
    <w:p w14:paraId="2A7FCEE9"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rPr>
      </w:pPr>
    </w:p>
    <w:p w14:paraId="1412ED50" w14:textId="3F691FDC" w:rsidR="00AC5993" w:rsidRPr="007E14AB" w:rsidRDefault="00AC5993" w:rsidP="00180624">
      <w:pPr>
        <w:spacing w:line="360" w:lineRule="auto"/>
        <w:jc w:val="both"/>
        <w:rPr>
          <w:rFonts w:ascii="Palatino Linotype" w:hAnsi="Palatino Linotype" w:cs="Arial"/>
          <w:bCs/>
        </w:rPr>
      </w:pPr>
      <w:r w:rsidRPr="007E14AB">
        <w:rPr>
          <w:rFonts w:ascii="Palatino Linotype" w:hAnsi="Palatino Linotype" w:cs="Arial"/>
          <w:bCs/>
        </w:rPr>
        <w:t xml:space="preserve">En ese tenor, se reitera que la información solicitada por la hoy </w:t>
      </w:r>
      <w:r w:rsidRPr="007E14AB">
        <w:rPr>
          <w:rFonts w:ascii="Palatino Linotype" w:hAnsi="Palatino Linotype" w:cs="Arial"/>
          <w:b/>
          <w:bCs/>
        </w:rPr>
        <w:t>RECURRENTE</w:t>
      </w:r>
      <w:r w:rsidRPr="007E14AB">
        <w:rPr>
          <w:rFonts w:ascii="Palatino Linotype" w:hAnsi="Palatino Linotype"/>
        </w:rPr>
        <w:t xml:space="preserve"> se trata de</w:t>
      </w:r>
      <w:r w:rsidRPr="007E14AB">
        <w:rPr>
          <w:rFonts w:ascii="Palatino Linotype" w:hAnsi="Palatino Linotype" w:cs="Arial"/>
        </w:rPr>
        <w:t xml:space="preserve"> información privada que sólo le atañe a sus titulares, máxime que se trata de información que no es referente a </w:t>
      </w:r>
      <w:r w:rsidRPr="007E14AB">
        <w:rPr>
          <w:rFonts w:ascii="Palatino Linotype" w:hAnsi="Palatino Linotype" w:cs="Arial"/>
          <w:bCs/>
        </w:rPr>
        <w:t>servidores públicos sino de particulares.</w:t>
      </w:r>
    </w:p>
    <w:p w14:paraId="3526E497" w14:textId="77777777" w:rsidR="00AC5993" w:rsidRPr="007E14AB" w:rsidRDefault="00AC5993" w:rsidP="00180624">
      <w:pPr>
        <w:spacing w:line="360" w:lineRule="auto"/>
        <w:jc w:val="both"/>
        <w:rPr>
          <w:rFonts w:ascii="Palatino Linotype" w:hAnsi="Palatino Linotype" w:cs="Arial"/>
          <w:bCs/>
        </w:rPr>
      </w:pPr>
    </w:p>
    <w:p w14:paraId="301C361F" w14:textId="4EEAE6E2" w:rsidR="00AC5993" w:rsidRPr="007E14AB" w:rsidRDefault="00AC5993" w:rsidP="00180624">
      <w:pPr>
        <w:spacing w:line="360" w:lineRule="auto"/>
        <w:jc w:val="both"/>
        <w:rPr>
          <w:rFonts w:ascii="Palatino Linotype" w:eastAsia="Palatino Linotype" w:hAnsi="Palatino Linotype" w:cs="Palatino Linotype"/>
        </w:rPr>
      </w:pPr>
      <w:r w:rsidRPr="007E14AB">
        <w:rPr>
          <w:rFonts w:ascii="Palatino Linotype" w:eastAsia="Palatino Linotype" w:hAnsi="Palatino Linotype" w:cs="Palatino Linotype"/>
        </w:rPr>
        <w:t xml:space="preserve">Asimismo, es importante destacar que el Código </w:t>
      </w:r>
      <w:r w:rsidRPr="007E14AB">
        <w:rPr>
          <w:rFonts w:ascii="Palatino Linotype" w:hAnsi="Palatino Linotype" w:cs="Arial"/>
        </w:rPr>
        <w:t>Financiero</w:t>
      </w:r>
      <w:r w:rsidRPr="007E14AB">
        <w:rPr>
          <w:rFonts w:ascii="Palatino Linotype" w:eastAsia="Palatino Linotype" w:hAnsi="Palatino Linotype" w:cs="Palatino Linotype"/>
        </w:rPr>
        <w:t xml:space="preserve"> del Estado de México en su artículo 55, dispone lo que a continuación se transcribe: </w:t>
      </w:r>
    </w:p>
    <w:p w14:paraId="4554FEC1" w14:textId="77777777" w:rsidR="00AC5993" w:rsidRPr="007E14AB" w:rsidRDefault="00AC5993" w:rsidP="00180624">
      <w:pPr>
        <w:ind w:right="899"/>
        <w:jc w:val="both"/>
        <w:rPr>
          <w:rFonts w:ascii="Palatino Linotype" w:eastAsia="Palatino Linotype" w:hAnsi="Palatino Linotype" w:cs="Palatino Linotype"/>
        </w:rPr>
      </w:pPr>
    </w:p>
    <w:p w14:paraId="68BE147E" w14:textId="623212A7" w:rsidR="00AC5993" w:rsidRPr="007E14AB" w:rsidRDefault="00AC5993" w:rsidP="00180624">
      <w:pPr>
        <w:ind w:left="850" w:right="899"/>
        <w:jc w:val="both"/>
        <w:rPr>
          <w:rFonts w:ascii="Palatino Linotype" w:eastAsia="Palatino Linotype" w:hAnsi="Palatino Linotype" w:cs="Palatino Linotype"/>
          <w:i/>
        </w:rPr>
      </w:pPr>
      <w:r w:rsidRPr="007E14AB">
        <w:rPr>
          <w:rFonts w:ascii="Palatino Linotype" w:eastAsia="Palatino Linotype" w:hAnsi="Palatino Linotype" w:cs="Palatino Linotype"/>
          <w:b/>
          <w:i/>
          <w:sz w:val="22"/>
          <w:szCs w:val="22"/>
        </w:rPr>
        <w:t>“Artículo 55.-</w:t>
      </w:r>
      <w:r w:rsidRPr="007E14AB">
        <w:rPr>
          <w:rFonts w:ascii="Palatino Linotype" w:eastAsia="Palatino Linotype" w:hAnsi="Palatino Linotype" w:cs="Palatino Linotype"/>
          <w:i/>
          <w:sz w:val="22"/>
          <w:szCs w:val="22"/>
        </w:rPr>
        <w:t xml:space="preserve"> Los </w:t>
      </w:r>
      <w:r w:rsidRPr="007E14AB">
        <w:rPr>
          <w:rFonts w:ascii="Palatino Linotype" w:eastAsia="Palatino Linotype" w:hAnsi="Palatino Linotype" w:cs="Palatino Linotype"/>
          <w:b/>
          <w:i/>
          <w:sz w:val="22"/>
          <w:szCs w:val="22"/>
        </w:rPr>
        <w:t xml:space="preserve">servidores públicos que intervengan en los trámites que regule este Código, están obligados a guardar absoluta reserva y confidencialidad, en términos de lo dispuesto por la Ley de Protección de Datos Personales en Posesión de Sujetos Obligados del Estado de México y Municipios, en cuanto a los datos y documentos que proporcionen los </w:t>
      </w:r>
      <w:r w:rsidRPr="007E14AB">
        <w:rPr>
          <w:rFonts w:ascii="Palatino Linotype" w:eastAsia="Palatino Linotype" w:hAnsi="Palatino Linotype" w:cs="Palatino Linotype"/>
          <w:b/>
          <w:i/>
          <w:sz w:val="22"/>
          <w:szCs w:val="22"/>
        </w:rPr>
        <w:lastRenderedPageBreak/>
        <w:t>particulares o terceros relacionados con ellos</w:t>
      </w:r>
      <w:r w:rsidRPr="007E14AB">
        <w:rPr>
          <w:rFonts w:ascii="Palatino Linotype" w:eastAsia="Palatino Linotype" w:hAnsi="Palatino Linotype" w:cs="Palatino Linotype"/>
          <w:i/>
          <w:sz w:val="22"/>
          <w:szCs w:val="22"/>
        </w:rPr>
        <w:t>; así como, los relativos a los procedimientos administrativos y jurisdiccionales originados por la aplicación del mismo.</w:t>
      </w:r>
      <w:r w:rsidRPr="007E14AB">
        <w:rPr>
          <w:rFonts w:ascii="Palatino Linotype" w:eastAsia="Palatino Linotype" w:hAnsi="Palatino Linotype" w:cs="Palatino Linotype"/>
          <w:i/>
        </w:rPr>
        <w:t>”</w:t>
      </w:r>
    </w:p>
    <w:p w14:paraId="36026F74" w14:textId="27DF1756" w:rsidR="00AC5993" w:rsidRPr="007E14AB" w:rsidRDefault="00AC5993" w:rsidP="00180624">
      <w:pPr>
        <w:ind w:left="850" w:right="899"/>
        <w:jc w:val="both"/>
        <w:rPr>
          <w:rFonts w:ascii="Palatino Linotype" w:eastAsia="Palatino Linotype" w:hAnsi="Palatino Linotype" w:cs="Palatino Linotype"/>
          <w:i/>
          <w:sz w:val="22"/>
          <w:szCs w:val="22"/>
        </w:rPr>
      </w:pPr>
      <w:r w:rsidRPr="007E14AB">
        <w:rPr>
          <w:rFonts w:ascii="Palatino Linotype" w:eastAsia="Palatino Linotype" w:hAnsi="Palatino Linotype" w:cs="Palatino Linotype"/>
          <w:i/>
          <w:sz w:val="22"/>
          <w:szCs w:val="22"/>
        </w:rPr>
        <w:t>(Énfasis añadido)</w:t>
      </w:r>
    </w:p>
    <w:p w14:paraId="5F251291" w14:textId="77777777" w:rsidR="00AC5993" w:rsidRPr="007E14AB" w:rsidRDefault="00AC5993" w:rsidP="00180624">
      <w:pPr>
        <w:ind w:left="850" w:right="899"/>
        <w:jc w:val="both"/>
        <w:rPr>
          <w:rFonts w:ascii="Palatino Linotype" w:eastAsia="Palatino Linotype" w:hAnsi="Palatino Linotype" w:cs="Palatino Linotype"/>
          <w:i/>
        </w:rPr>
      </w:pPr>
    </w:p>
    <w:p w14:paraId="2C463AFD" w14:textId="77777777" w:rsidR="00AC5993" w:rsidRPr="007E14AB" w:rsidRDefault="00AC5993" w:rsidP="00180624">
      <w:pPr>
        <w:spacing w:line="360" w:lineRule="auto"/>
        <w:ind w:right="190"/>
        <w:jc w:val="both"/>
        <w:rPr>
          <w:rFonts w:ascii="Palatino Linotype" w:eastAsia="Palatino Linotype" w:hAnsi="Palatino Linotype" w:cs="Palatino Linotype"/>
        </w:rPr>
      </w:pPr>
      <w:r w:rsidRPr="007E14AB">
        <w:rPr>
          <w:rFonts w:ascii="Palatino Linotype" w:eastAsia="Palatino Linotype" w:hAnsi="Palatino Linotype" w:cs="Palatino Linotype"/>
        </w:rPr>
        <w:t xml:space="preserve">Así bien, cuando la información sea de naturaleza confidencial, los Sujetos Obligados deberán recabar el consentimiento de los titulares para poder hacerla del conocimiento como lo señala el artículo 147 de la Ley de Transparencia local antes referida que a la letra dice: </w:t>
      </w:r>
    </w:p>
    <w:p w14:paraId="1D51CE7C" w14:textId="77777777" w:rsidR="00AC5993" w:rsidRPr="007E14AB" w:rsidRDefault="00AC5993" w:rsidP="00180624">
      <w:pPr>
        <w:ind w:right="190"/>
        <w:jc w:val="both"/>
        <w:rPr>
          <w:rFonts w:ascii="Palatino Linotype" w:eastAsia="Palatino Linotype" w:hAnsi="Palatino Linotype" w:cs="Palatino Linotype"/>
        </w:rPr>
      </w:pPr>
    </w:p>
    <w:p w14:paraId="666B24F7" w14:textId="77777777" w:rsidR="00AC5993" w:rsidRPr="007E14AB" w:rsidRDefault="00AC5993" w:rsidP="00180624">
      <w:pPr>
        <w:ind w:left="850" w:right="899"/>
        <w:jc w:val="both"/>
        <w:rPr>
          <w:rFonts w:ascii="Palatino Linotype" w:eastAsia="Palatino Linotype" w:hAnsi="Palatino Linotype" w:cs="Palatino Linotype"/>
          <w:i/>
          <w:sz w:val="22"/>
          <w:szCs w:val="22"/>
        </w:rPr>
      </w:pPr>
      <w:r w:rsidRPr="007E14AB">
        <w:rPr>
          <w:rFonts w:ascii="Palatino Linotype" w:eastAsia="Palatino Linotype" w:hAnsi="Palatino Linotype" w:cs="Palatino Linotype"/>
          <w:b/>
          <w:i/>
          <w:sz w:val="22"/>
          <w:szCs w:val="22"/>
        </w:rPr>
        <w:t xml:space="preserve">“Artículo 147. </w:t>
      </w:r>
      <w:r w:rsidRPr="007E14AB">
        <w:rPr>
          <w:rFonts w:ascii="Palatino Linotype" w:eastAsia="Palatino Linotype" w:hAnsi="Palatino Linotype" w:cs="Palatino Linotype"/>
          <w:i/>
          <w:sz w:val="22"/>
          <w:szCs w:val="22"/>
        </w:rPr>
        <w:t>Para que los sujetos obligados puedan permitir el acceso a información confidencial requieren obtener el consentimiento de los particulares titulares de la información.”</w:t>
      </w:r>
    </w:p>
    <w:p w14:paraId="3776013B" w14:textId="77777777" w:rsidR="00AC5993" w:rsidRPr="007E14AB" w:rsidRDefault="00AC5993" w:rsidP="00180624">
      <w:pPr>
        <w:ind w:left="850" w:right="899"/>
        <w:jc w:val="both"/>
        <w:rPr>
          <w:rFonts w:ascii="Palatino Linotype" w:eastAsia="Palatino Linotype" w:hAnsi="Palatino Linotype" w:cs="Palatino Linotype"/>
          <w:i/>
          <w:sz w:val="22"/>
          <w:szCs w:val="22"/>
        </w:rPr>
      </w:pPr>
      <w:r w:rsidRPr="007E14AB">
        <w:rPr>
          <w:rFonts w:ascii="Palatino Linotype" w:eastAsia="Palatino Linotype" w:hAnsi="Palatino Linotype" w:cs="Palatino Linotype"/>
          <w:i/>
          <w:sz w:val="22"/>
          <w:szCs w:val="22"/>
        </w:rPr>
        <w:t>(</w:t>
      </w:r>
      <w:proofErr w:type="gramStart"/>
      <w:r w:rsidRPr="007E14AB">
        <w:rPr>
          <w:rFonts w:ascii="Palatino Linotype" w:eastAsia="Palatino Linotype" w:hAnsi="Palatino Linotype" w:cs="Palatino Linotype"/>
          <w:i/>
          <w:sz w:val="22"/>
          <w:szCs w:val="22"/>
        </w:rPr>
        <w:t>énfasis</w:t>
      </w:r>
      <w:proofErr w:type="gramEnd"/>
      <w:r w:rsidRPr="007E14AB">
        <w:rPr>
          <w:rFonts w:ascii="Palatino Linotype" w:eastAsia="Palatino Linotype" w:hAnsi="Palatino Linotype" w:cs="Palatino Linotype"/>
          <w:i/>
          <w:sz w:val="22"/>
          <w:szCs w:val="22"/>
        </w:rPr>
        <w:t xml:space="preserve"> añadido) </w:t>
      </w:r>
    </w:p>
    <w:p w14:paraId="451A04AF" w14:textId="77777777" w:rsidR="00AC5993" w:rsidRPr="007E14AB" w:rsidRDefault="00AC5993" w:rsidP="00180624">
      <w:pPr>
        <w:ind w:right="899"/>
        <w:jc w:val="both"/>
        <w:rPr>
          <w:rFonts w:ascii="Palatino Linotype" w:eastAsia="Palatino Linotype" w:hAnsi="Palatino Linotype" w:cs="Palatino Linotype"/>
        </w:rPr>
      </w:pPr>
    </w:p>
    <w:p w14:paraId="123275A9" w14:textId="77777777" w:rsidR="00AC5993" w:rsidRPr="007E14AB" w:rsidRDefault="00AC5993" w:rsidP="00180624">
      <w:pPr>
        <w:spacing w:line="360" w:lineRule="auto"/>
        <w:ind w:right="49"/>
        <w:jc w:val="both"/>
        <w:rPr>
          <w:rFonts w:ascii="Palatino Linotype" w:eastAsia="Palatino Linotype" w:hAnsi="Palatino Linotype" w:cs="Palatino Linotype"/>
        </w:rPr>
      </w:pPr>
      <w:r w:rsidRPr="007E14AB">
        <w:rPr>
          <w:rFonts w:ascii="Palatino Linotype" w:eastAsia="Palatino Linotype" w:hAnsi="Palatino Linotype" w:cs="Palatino Linotype"/>
        </w:rPr>
        <w:t xml:space="preserve">Luego entonces, para que la información contenida en los documentos que el particular solicitó puedan ser entregados deben ocurrir cualquiera de los siguientes supuestos: el particular debe acreditar ser el titular de dichos dato o en su caso que el titular de dichos datos haya otorgado su consentimiento para que sean entregados. </w:t>
      </w:r>
    </w:p>
    <w:p w14:paraId="34D87DD5" w14:textId="77777777" w:rsidR="00AC5993" w:rsidRPr="007E14AB" w:rsidRDefault="00AC5993" w:rsidP="00180624">
      <w:pPr>
        <w:spacing w:line="360" w:lineRule="auto"/>
        <w:jc w:val="both"/>
        <w:rPr>
          <w:rFonts w:ascii="Palatino Linotype" w:hAnsi="Palatino Linotype" w:cs="Arial"/>
          <w:bCs/>
        </w:rPr>
      </w:pPr>
    </w:p>
    <w:p w14:paraId="70601903" w14:textId="77777777" w:rsidR="00AC5993" w:rsidRPr="007E14AB" w:rsidRDefault="00AC5993" w:rsidP="00180624">
      <w:pPr>
        <w:spacing w:line="360" w:lineRule="auto"/>
        <w:jc w:val="both"/>
        <w:rPr>
          <w:rFonts w:ascii="Palatino Linotype" w:hAnsi="Palatino Linotype" w:cs="Arial"/>
        </w:rPr>
      </w:pPr>
      <w:r w:rsidRPr="007E14AB">
        <w:rPr>
          <w:rFonts w:ascii="Palatino Linotype" w:hAnsi="Palatino Linotype"/>
        </w:rPr>
        <w:t xml:space="preserve">Derivado de lo anterior, no debe perderse de vista que </w:t>
      </w:r>
      <w:r w:rsidRPr="007E14AB">
        <w:rPr>
          <w:rFonts w:ascii="Palatino Linotype" w:hAnsi="Palatino Linotype" w:cs="Arial"/>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25179098" w14:textId="77777777" w:rsidR="00AC5993" w:rsidRPr="007E14AB" w:rsidRDefault="00AC5993" w:rsidP="00180624">
      <w:pPr>
        <w:spacing w:line="360" w:lineRule="auto"/>
        <w:jc w:val="both"/>
        <w:rPr>
          <w:rFonts w:ascii="Palatino Linotype" w:hAnsi="Palatino Linotype" w:cs="Arial"/>
          <w:lang w:eastAsia="es-MX"/>
        </w:rPr>
      </w:pPr>
    </w:p>
    <w:p w14:paraId="0868393E" w14:textId="77777777" w:rsidR="00512049" w:rsidRPr="007E14AB" w:rsidRDefault="00512049" w:rsidP="00180624">
      <w:pPr>
        <w:spacing w:line="360" w:lineRule="auto"/>
        <w:jc w:val="both"/>
        <w:rPr>
          <w:rFonts w:ascii="Palatino Linotype" w:hAnsi="Palatino Linotype" w:cs="Arial"/>
        </w:rPr>
      </w:pPr>
      <w:r w:rsidRPr="007E14AB">
        <w:rPr>
          <w:rFonts w:ascii="Palatino Linotype" w:hAnsi="Palatino Linotype" w:cs="Arial"/>
          <w:lang w:eastAsia="es-MX"/>
        </w:rPr>
        <w:lastRenderedPageBreak/>
        <w:t xml:space="preserve">Lo anterior es así, pues </w:t>
      </w:r>
      <w:r w:rsidRPr="007E14AB">
        <w:rPr>
          <w:rFonts w:ascii="Palatino Linotype" w:hAnsi="Palatino Linotype" w:cs="Arial"/>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2168BE17" w14:textId="77777777" w:rsidR="00512049" w:rsidRPr="007E14AB" w:rsidRDefault="00512049" w:rsidP="00180624">
      <w:pPr>
        <w:pStyle w:val="Prrafodelista"/>
        <w:widowControl w:val="0"/>
        <w:autoSpaceDE w:val="0"/>
        <w:autoSpaceDN w:val="0"/>
        <w:adjustRightInd w:val="0"/>
        <w:spacing w:line="360" w:lineRule="auto"/>
        <w:ind w:left="0"/>
        <w:jc w:val="both"/>
        <w:rPr>
          <w:rFonts w:ascii="Palatino Linotype" w:hAnsi="Palatino Linotype"/>
          <w:lang w:eastAsia="es-MX"/>
        </w:rPr>
      </w:pPr>
    </w:p>
    <w:p w14:paraId="600BE276" w14:textId="77777777" w:rsidR="000A520F" w:rsidRPr="007E14AB" w:rsidRDefault="00512049" w:rsidP="00180624">
      <w:pPr>
        <w:autoSpaceDE w:val="0"/>
        <w:autoSpaceDN w:val="0"/>
        <w:adjustRightInd w:val="0"/>
        <w:spacing w:line="360" w:lineRule="auto"/>
        <w:ind w:right="49"/>
        <w:jc w:val="both"/>
        <w:rPr>
          <w:rFonts w:ascii="Palatino Linotype" w:eastAsia="MS Mincho" w:hAnsi="Palatino Linotype"/>
          <w:lang w:val="es-ES_tradnl"/>
        </w:rPr>
      </w:pPr>
      <w:r w:rsidRPr="007E14AB">
        <w:rPr>
          <w:rFonts w:ascii="Palatino Linotype" w:hAnsi="Palatino Linotype"/>
          <w:lang w:eastAsia="es-MX"/>
        </w:rPr>
        <w:t xml:space="preserve">Es así que, derivado que el </w:t>
      </w:r>
      <w:r w:rsidR="00E8089C" w:rsidRPr="007E14AB">
        <w:rPr>
          <w:rFonts w:ascii="Palatino Linotype" w:hAnsi="Palatino Linotype"/>
          <w:lang w:eastAsia="es-MX"/>
        </w:rPr>
        <w:t>nombre</w:t>
      </w:r>
      <w:r w:rsidRPr="007E14AB">
        <w:rPr>
          <w:rFonts w:ascii="Palatino Linotype" w:hAnsi="Palatino Linotype"/>
          <w:lang w:eastAsia="es-MX"/>
        </w:rPr>
        <w:t xml:space="preserve"> requerido por el particular,  corresponde a </w:t>
      </w:r>
      <w:r w:rsidR="00E8089C" w:rsidRPr="007E14AB">
        <w:rPr>
          <w:rFonts w:ascii="Palatino Linotype" w:hAnsi="Palatino Linotype"/>
          <w:lang w:eastAsia="es-MX"/>
        </w:rPr>
        <w:t xml:space="preserve">un </w:t>
      </w:r>
      <w:r w:rsidR="00E8089C" w:rsidRPr="007E14AB">
        <w:rPr>
          <w:rFonts w:ascii="Palatino Linotype" w:eastAsia="MS Mincho" w:hAnsi="Palatino Linotype"/>
          <w:lang w:val="es-ES_tradnl"/>
        </w:rPr>
        <w:t>dato personal</w:t>
      </w:r>
      <w:r w:rsidRPr="007E14AB">
        <w:rPr>
          <w:rFonts w:ascii="Palatino Linotype" w:eastAsia="MS Mincho" w:hAnsi="Palatino Linotype"/>
          <w:lang w:val="es-ES_tradnl"/>
        </w:rPr>
        <w:t xml:space="preserve">, este Órgano Garante determina que no es procedente la entrega, por lo que </w:t>
      </w:r>
      <w:r w:rsidRPr="007E14AB">
        <w:rPr>
          <w:rFonts w:ascii="Palatino Linotype" w:eastAsia="MS Mincho" w:hAnsi="Palatino Linotype"/>
          <w:b/>
          <w:lang w:val="es-ES_tradnl"/>
        </w:rPr>
        <w:t xml:space="preserve">EL SUJETO OBLIGADO </w:t>
      </w:r>
      <w:r w:rsidRPr="007E14AB">
        <w:rPr>
          <w:rFonts w:ascii="Palatino Linotype" w:eastAsia="MS Mincho" w:hAnsi="Palatino Linotype"/>
          <w:lang w:val="es-ES_tradnl"/>
        </w:rPr>
        <w:t xml:space="preserve">deberá </w:t>
      </w:r>
      <w:r w:rsidR="00B1700F" w:rsidRPr="007E14AB">
        <w:rPr>
          <w:rFonts w:ascii="Palatino Linotype" w:eastAsia="MS Mincho" w:hAnsi="Palatino Linotype"/>
          <w:lang w:val="es-ES_tradnl"/>
        </w:rPr>
        <w:t>entregar el acuerdo mediante el cual se aprueba la confidencialidad de</w:t>
      </w:r>
      <w:r w:rsidR="000A520F" w:rsidRPr="007E14AB">
        <w:rPr>
          <w:rFonts w:ascii="Palatino Linotype" w:eastAsia="MS Mincho" w:hAnsi="Palatino Linotype"/>
          <w:lang w:val="es-ES_tradnl"/>
        </w:rPr>
        <w:t xml:space="preserve"> la información solicitada. </w:t>
      </w:r>
    </w:p>
    <w:p w14:paraId="4F1E7791" w14:textId="77777777" w:rsidR="000A520F" w:rsidRPr="007E14AB" w:rsidRDefault="000A520F" w:rsidP="00180624">
      <w:pPr>
        <w:autoSpaceDE w:val="0"/>
        <w:autoSpaceDN w:val="0"/>
        <w:adjustRightInd w:val="0"/>
        <w:spacing w:line="360" w:lineRule="auto"/>
        <w:ind w:right="49"/>
        <w:jc w:val="both"/>
        <w:rPr>
          <w:rFonts w:ascii="Palatino Linotype" w:eastAsia="MS Mincho" w:hAnsi="Palatino Linotype"/>
          <w:lang w:val="es-ES_tradnl"/>
        </w:rPr>
      </w:pPr>
    </w:p>
    <w:p w14:paraId="3A2F189C" w14:textId="77777777" w:rsidR="00512049" w:rsidRPr="007E14AB" w:rsidRDefault="00512049" w:rsidP="00180624">
      <w:pPr>
        <w:spacing w:line="360" w:lineRule="auto"/>
        <w:ind w:right="49"/>
        <w:jc w:val="both"/>
        <w:rPr>
          <w:rFonts w:ascii="Palatino Linotype" w:hAnsi="Palatino Linotype" w:cs="Arial"/>
        </w:rPr>
      </w:pPr>
      <w:r w:rsidRPr="007E14AB">
        <w:rPr>
          <w:rFonts w:ascii="Palatino Linotype" w:hAnsi="Palatino Linotype" w:cs="Arial"/>
        </w:rPr>
        <w:t xml:space="preserve">Lo anterior, </w:t>
      </w:r>
      <w:r w:rsidRPr="007E14AB">
        <w:rPr>
          <w:rFonts w:ascii="Palatino Linotype" w:eastAsia="Calibri" w:hAnsi="Palatino Linotype" w:cs="Arial"/>
          <w:lang w:val="es-ES" w:eastAsia="es-MX"/>
        </w:rPr>
        <w:t xml:space="preserve">de conformidad con lo </w:t>
      </w:r>
      <w:r w:rsidRPr="007E14AB">
        <w:rPr>
          <w:rFonts w:ascii="Palatino Linotype" w:hAnsi="Palatino Linotype" w:cs="Arial"/>
        </w:rPr>
        <w:t>dispuesto en los artículos 3, fracciones IX, XX y XXI y 91 de la Ley de Transparencia y Acceso a la Información Pública del Estado de México y Municipios que establecen:</w:t>
      </w:r>
    </w:p>
    <w:p w14:paraId="3BCFF44F" w14:textId="77777777" w:rsidR="00512049" w:rsidRPr="007E14AB" w:rsidRDefault="00512049" w:rsidP="00180624">
      <w:pPr>
        <w:ind w:right="49"/>
        <w:jc w:val="both"/>
        <w:rPr>
          <w:rFonts w:ascii="Palatino Linotype" w:hAnsi="Palatino Linotype" w:cs="Arial"/>
        </w:rPr>
      </w:pPr>
    </w:p>
    <w:p w14:paraId="33DC5A29" w14:textId="77777777" w:rsidR="00512049" w:rsidRPr="007E14AB" w:rsidRDefault="00512049" w:rsidP="00180624">
      <w:pPr>
        <w:ind w:left="851" w:right="899"/>
        <w:jc w:val="both"/>
        <w:rPr>
          <w:rFonts w:ascii="Palatino Linotype" w:hAnsi="Palatino Linotype" w:cs="Arial"/>
          <w:i/>
          <w:sz w:val="22"/>
          <w:szCs w:val="22"/>
        </w:rPr>
      </w:pPr>
      <w:r w:rsidRPr="007E14AB">
        <w:rPr>
          <w:rFonts w:ascii="Palatino Linotype" w:hAnsi="Palatino Linotype" w:cs="Arial"/>
          <w:b/>
          <w:i/>
          <w:sz w:val="22"/>
          <w:szCs w:val="22"/>
        </w:rPr>
        <w:t>“Artículo 3.</w:t>
      </w:r>
      <w:r w:rsidRPr="007E14AB">
        <w:rPr>
          <w:rFonts w:ascii="Palatino Linotype" w:hAnsi="Palatino Linotype" w:cs="Arial"/>
          <w:i/>
          <w:sz w:val="22"/>
          <w:szCs w:val="22"/>
        </w:rPr>
        <w:t xml:space="preserve"> Para los efectos de la presente Ley se entenderá por:</w:t>
      </w:r>
    </w:p>
    <w:p w14:paraId="277B9A1B" w14:textId="77777777" w:rsidR="00512049" w:rsidRPr="007E14AB" w:rsidRDefault="00512049" w:rsidP="00180624">
      <w:pPr>
        <w:ind w:left="851" w:right="899"/>
        <w:jc w:val="both"/>
        <w:rPr>
          <w:rFonts w:ascii="Palatino Linotype" w:hAnsi="Palatino Linotype" w:cs="Arial"/>
          <w:i/>
          <w:sz w:val="22"/>
          <w:szCs w:val="22"/>
        </w:rPr>
      </w:pPr>
      <w:r w:rsidRPr="007E14AB">
        <w:rPr>
          <w:rFonts w:ascii="Palatino Linotype" w:hAnsi="Palatino Linotype" w:cs="Arial"/>
          <w:i/>
          <w:sz w:val="22"/>
          <w:szCs w:val="22"/>
        </w:rPr>
        <w:t>[…]</w:t>
      </w:r>
    </w:p>
    <w:p w14:paraId="4BD3D506" w14:textId="77777777" w:rsidR="00512049" w:rsidRPr="007E14AB" w:rsidRDefault="00512049" w:rsidP="00180624">
      <w:pPr>
        <w:ind w:left="851" w:right="899"/>
        <w:jc w:val="both"/>
        <w:rPr>
          <w:rFonts w:ascii="Palatino Linotype" w:hAnsi="Palatino Linotype" w:cs="Arial"/>
          <w:i/>
          <w:sz w:val="22"/>
          <w:szCs w:val="22"/>
        </w:rPr>
      </w:pPr>
      <w:r w:rsidRPr="007E14AB">
        <w:rPr>
          <w:rFonts w:ascii="Palatino Linotype" w:hAnsi="Palatino Linotype" w:cs="Arial"/>
          <w:b/>
          <w:i/>
          <w:sz w:val="22"/>
          <w:szCs w:val="22"/>
        </w:rPr>
        <w:t>IX. Datos personales:</w:t>
      </w:r>
      <w:r w:rsidRPr="007E14AB">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18A03181" w14:textId="77777777" w:rsidR="00512049" w:rsidRPr="007E14AB" w:rsidRDefault="00512049" w:rsidP="00180624">
      <w:pPr>
        <w:ind w:left="851" w:right="899"/>
        <w:jc w:val="both"/>
        <w:rPr>
          <w:rFonts w:ascii="Palatino Linotype" w:hAnsi="Palatino Linotype" w:cs="Arial"/>
          <w:i/>
          <w:sz w:val="22"/>
          <w:szCs w:val="22"/>
        </w:rPr>
      </w:pPr>
      <w:r w:rsidRPr="007E14AB">
        <w:rPr>
          <w:rFonts w:ascii="Palatino Linotype" w:hAnsi="Palatino Linotype" w:cs="Arial"/>
          <w:b/>
          <w:i/>
          <w:sz w:val="22"/>
          <w:szCs w:val="22"/>
        </w:rPr>
        <w:t>XX.</w:t>
      </w:r>
      <w:r w:rsidRPr="007E14AB">
        <w:rPr>
          <w:rFonts w:ascii="Palatino Linotype" w:hAnsi="Palatino Linotype" w:cs="Arial"/>
          <w:i/>
          <w:sz w:val="22"/>
          <w:szCs w:val="22"/>
        </w:rPr>
        <w:t xml:space="preserve"> </w:t>
      </w:r>
      <w:r w:rsidRPr="007E14AB">
        <w:rPr>
          <w:rFonts w:ascii="Palatino Linotype" w:hAnsi="Palatino Linotype" w:cs="Arial"/>
          <w:b/>
          <w:i/>
          <w:sz w:val="22"/>
          <w:szCs w:val="22"/>
        </w:rPr>
        <w:t>Información clasificada:</w:t>
      </w:r>
      <w:r w:rsidRPr="007E14AB">
        <w:rPr>
          <w:rFonts w:ascii="Palatino Linotype" w:hAnsi="Palatino Linotype" w:cs="Arial"/>
          <w:i/>
          <w:sz w:val="22"/>
          <w:szCs w:val="22"/>
        </w:rPr>
        <w:t xml:space="preserve"> Aquella considerada por la presente Ley como reservada o confidencial;</w:t>
      </w:r>
    </w:p>
    <w:p w14:paraId="5497F209" w14:textId="77777777" w:rsidR="00512049" w:rsidRPr="007E14AB" w:rsidRDefault="00512049" w:rsidP="00180624">
      <w:pPr>
        <w:ind w:left="851" w:right="899"/>
        <w:jc w:val="both"/>
        <w:rPr>
          <w:rFonts w:ascii="Palatino Linotype" w:hAnsi="Palatino Linotype" w:cs="Arial"/>
          <w:i/>
          <w:sz w:val="22"/>
          <w:szCs w:val="22"/>
        </w:rPr>
      </w:pPr>
      <w:r w:rsidRPr="007E14AB">
        <w:rPr>
          <w:rFonts w:ascii="Palatino Linotype" w:hAnsi="Palatino Linotype" w:cs="Arial"/>
          <w:b/>
          <w:i/>
          <w:sz w:val="22"/>
          <w:szCs w:val="22"/>
        </w:rPr>
        <w:t>XXI.</w:t>
      </w:r>
      <w:r w:rsidRPr="007E14AB">
        <w:rPr>
          <w:rFonts w:ascii="Palatino Linotype" w:hAnsi="Palatino Linotype" w:cs="Arial"/>
          <w:i/>
          <w:sz w:val="22"/>
          <w:szCs w:val="22"/>
        </w:rPr>
        <w:t xml:space="preserve"> </w:t>
      </w:r>
      <w:r w:rsidRPr="007E14AB">
        <w:rPr>
          <w:rFonts w:ascii="Palatino Linotype" w:hAnsi="Palatino Linotype" w:cs="Arial"/>
          <w:b/>
          <w:i/>
          <w:sz w:val="22"/>
          <w:szCs w:val="22"/>
        </w:rPr>
        <w:t>Información confidencial:</w:t>
      </w:r>
      <w:r w:rsidRPr="007E14A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2D2ABE" w14:textId="77777777" w:rsidR="00512049" w:rsidRPr="007E14AB" w:rsidRDefault="00512049" w:rsidP="00180624">
      <w:pPr>
        <w:ind w:left="851" w:right="899"/>
        <w:jc w:val="both"/>
        <w:rPr>
          <w:rFonts w:ascii="Palatino Linotype" w:hAnsi="Palatino Linotype" w:cs="Arial"/>
          <w:i/>
          <w:sz w:val="22"/>
          <w:szCs w:val="22"/>
        </w:rPr>
      </w:pPr>
      <w:r w:rsidRPr="007E14AB">
        <w:rPr>
          <w:rFonts w:ascii="Palatino Linotype" w:hAnsi="Palatino Linotype" w:cs="Arial"/>
          <w:i/>
          <w:sz w:val="22"/>
          <w:szCs w:val="22"/>
        </w:rPr>
        <w:t>[…]</w:t>
      </w:r>
    </w:p>
    <w:p w14:paraId="33CDB54F" w14:textId="77777777" w:rsidR="00512049" w:rsidRPr="007E14AB" w:rsidRDefault="00512049" w:rsidP="00180624">
      <w:pPr>
        <w:ind w:left="851" w:right="899"/>
        <w:jc w:val="both"/>
        <w:rPr>
          <w:rFonts w:ascii="Palatino Linotype" w:hAnsi="Palatino Linotype" w:cs="Arial"/>
          <w:i/>
          <w:sz w:val="22"/>
          <w:szCs w:val="22"/>
        </w:rPr>
      </w:pPr>
      <w:r w:rsidRPr="007E14AB">
        <w:rPr>
          <w:rFonts w:ascii="Palatino Linotype" w:hAnsi="Palatino Linotype" w:cs="Arial"/>
          <w:b/>
          <w:i/>
          <w:sz w:val="22"/>
          <w:szCs w:val="22"/>
        </w:rPr>
        <w:lastRenderedPageBreak/>
        <w:t xml:space="preserve">Artículo 91. </w:t>
      </w:r>
      <w:r w:rsidRPr="007E14AB">
        <w:rPr>
          <w:rFonts w:ascii="Palatino Linotype" w:hAnsi="Palatino Linotype" w:cs="Arial"/>
          <w:i/>
          <w:sz w:val="22"/>
          <w:szCs w:val="22"/>
        </w:rPr>
        <w:t>El acceso a la información pública será restringido excepcionalmente, cuando ésta sea clasificada como reservada o confidencial.</w:t>
      </w:r>
    </w:p>
    <w:p w14:paraId="75B15BF5" w14:textId="77777777" w:rsidR="00512049" w:rsidRPr="007E14AB" w:rsidRDefault="00512049" w:rsidP="00180624">
      <w:pPr>
        <w:autoSpaceDE w:val="0"/>
        <w:autoSpaceDN w:val="0"/>
        <w:adjustRightInd w:val="0"/>
        <w:ind w:right="49"/>
        <w:jc w:val="both"/>
        <w:rPr>
          <w:rFonts w:ascii="Palatino Linotype" w:eastAsia="Calibri" w:hAnsi="Palatino Linotype" w:cs="Bookman Old Style,Bold"/>
          <w:bCs/>
          <w:lang w:eastAsia="en-US"/>
        </w:rPr>
      </w:pPr>
    </w:p>
    <w:p w14:paraId="3021B20D" w14:textId="77777777" w:rsidR="00512049" w:rsidRPr="007E14AB" w:rsidRDefault="00512049" w:rsidP="00180624">
      <w:pPr>
        <w:autoSpaceDE w:val="0"/>
        <w:autoSpaceDN w:val="0"/>
        <w:adjustRightInd w:val="0"/>
        <w:spacing w:line="360" w:lineRule="auto"/>
        <w:ind w:right="49"/>
        <w:jc w:val="both"/>
        <w:rPr>
          <w:rFonts w:ascii="Palatino Linotype" w:hAnsi="Palatino Linotype" w:cs="Arial"/>
          <w:lang w:val="es-ES_tradnl"/>
        </w:rPr>
      </w:pPr>
      <w:r w:rsidRPr="007E14AB">
        <w:rPr>
          <w:rFonts w:ascii="Palatino Linotype" w:eastAsia="Calibri" w:hAnsi="Palatino Linotype" w:cs="Bookman Old Style,Bold"/>
          <w:bCs/>
          <w:lang w:eastAsia="en-US"/>
        </w:rPr>
        <w:t xml:space="preserve">Ahora bien, es de precisar que la clasificación de la información no se da por el simple mandato de la ley, sino que </w:t>
      </w:r>
      <w:r w:rsidRPr="007E14AB">
        <w:rPr>
          <w:rFonts w:ascii="Palatino Linotype" w:hAnsi="Palatino Linotype"/>
        </w:rPr>
        <w:t xml:space="preserve">es necesario que </w:t>
      </w:r>
      <w:r w:rsidRPr="007E14AB">
        <w:rPr>
          <w:rFonts w:ascii="Palatino Linotype" w:hAnsi="Palatino Linotype"/>
          <w:b/>
        </w:rPr>
        <w:t xml:space="preserve">EL SUJETO OBLIGADO </w:t>
      </w:r>
      <w:r w:rsidRPr="007E14AB">
        <w:rPr>
          <w:rFonts w:ascii="Palatino Linotype" w:hAnsi="Palatino Linotype"/>
        </w:rPr>
        <w:t xml:space="preserve">emita el </w:t>
      </w:r>
      <w:r w:rsidRPr="007E14AB">
        <w:rPr>
          <w:rFonts w:ascii="Palatino Linotype" w:eastAsia="Calibri" w:hAnsi="Palatino Linotype" w:cs="Bookman Old Style,Bold"/>
          <w:bCs/>
          <w:lang w:eastAsia="en-US"/>
        </w:rPr>
        <w:t xml:space="preserve">Acuerdo de clasificación de la información como confidencial, cumpliendo con la </w:t>
      </w:r>
      <w:r w:rsidRPr="007E14AB">
        <w:rPr>
          <w:rFonts w:ascii="Palatino Linotype" w:hAnsi="Palatino Linotype" w:cs="Arial"/>
          <w:lang w:val="es-ES_tradnl"/>
        </w:rPr>
        <w:t xml:space="preserve">forma y formalidades que la ley impone; </w:t>
      </w:r>
      <w:r w:rsidRPr="007E14AB">
        <w:rPr>
          <w:rFonts w:ascii="Palatino Linotype" w:hAnsi="Palatino Linotype" w:cs="Arial"/>
        </w:rPr>
        <w:t>es</w:t>
      </w:r>
      <w:r w:rsidRPr="007E14AB">
        <w:rPr>
          <w:rFonts w:ascii="Palatino Linotype" w:hAnsi="Palatino Linotype" w:cs="Arial"/>
          <w:lang w:val="es-ES_tradnl"/>
        </w:rPr>
        <w:t xml:space="preserve"> decir, mediante acuerdo debidamente fundado y motivado, en términos de los numerales 49, fracción VIII, 132 fracciones I, II y III, </w:t>
      </w:r>
      <w:r w:rsidRPr="007E14AB">
        <w:rPr>
          <w:rFonts w:ascii="Palatino Linotype" w:hAnsi="Palatino Linotype" w:cs="Arial"/>
        </w:rPr>
        <w:t xml:space="preserve">y 143, fracción I </w:t>
      </w:r>
      <w:r w:rsidRPr="007E14AB">
        <w:rPr>
          <w:rFonts w:ascii="Palatino Linotype" w:hAnsi="Palatino Linotype" w:cs="Arial"/>
          <w:lang w:val="es-ES_tradnl"/>
        </w:rPr>
        <w:t xml:space="preserve">de la Ley de Transparencia y Acceso a la Información Pública del Estado de México y Municipios, los cuales disponen lo siguiente: </w:t>
      </w:r>
    </w:p>
    <w:p w14:paraId="17B873DE" w14:textId="77777777" w:rsidR="00512049" w:rsidRPr="007E14AB" w:rsidRDefault="00512049" w:rsidP="00180624">
      <w:pPr>
        <w:autoSpaceDE w:val="0"/>
        <w:autoSpaceDN w:val="0"/>
        <w:adjustRightInd w:val="0"/>
        <w:ind w:right="49"/>
        <w:jc w:val="both"/>
        <w:rPr>
          <w:rFonts w:ascii="Palatino Linotype" w:hAnsi="Palatino Linotype" w:cs="Arial"/>
          <w:lang w:val="es-ES_tradnl"/>
        </w:rPr>
      </w:pPr>
    </w:p>
    <w:p w14:paraId="1A41C8A5" w14:textId="77777777" w:rsidR="00512049" w:rsidRPr="007E14AB" w:rsidRDefault="00512049" w:rsidP="00180624">
      <w:pPr>
        <w:ind w:left="851" w:right="902"/>
        <w:jc w:val="both"/>
        <w:rPr>
          <w:rFonts w:ascii="Palatino Linotype" w:hAnsi="Palatino Linotype" w:cs="Arial"/>
          <w:i/>
          <w:sz w:val="22"/>
          <w:szCs w:val="22"/>
          <w:lang w:eastAsia="es-MX"/>
        </w:rPr>
      </w:pPr>
      <w:r w:rsidRPr="007E14AB">
        <w:rPr>
          <w:rFonts w:ascii="Palatino Linotype" w:hAnsi="Palatino Linotype" w:cs="Arial"/>
          <w:b/>
          <w:i/>
          <w:sz w:val="22"/>
          <w:szCs w:val="22"/>
          <w:lang w:eastAsia="es-MX"/>
        </w:rPr>
        <w:t xml:space="preserve">“Artículo 49. </w:t>
      </w:r>
      <w:r w:rsidRPr="007E14AB">
        <w:rPr>
          <w:rFonts w:ascii="Palatino Linotype" w:hAnsi="Palatino Linotype" w:cs="Arial"/>
          <w:i/>
          <w:sz w:val="22"/>
          <w:szCs w:val="22"/>
          <w:lang w:eastAsia="es-MX"/>
        </w:rPr>
        <w:t>Los Comités de Transparencia tendrán las siguientes atribuciones:</w:t>
      </w:r>
    </w:p>
    <w:p w14:paraId="68BB0FDF" w14:textId="77777777" w:rsidR="00512049" w:rsidRPr="007E14AB" w:rsidRDefault="00512049" w:rsidP="00180624">
      <w:pPr>
        <w:ind w:left="851" w:right="902"/>
        <w:jc w:val="both"/>
        <w:rPr>
          <w:rFonts w:ascii="Palatino Linotype" w:hAnsi="Palatino Linotype" w:cs="Arial"/>
          <w:i/>
          <w:sz w:val="22"/>
          <w:szCs w:val="22"/>
          <w:lang w:eastAsia="es-MX"/>
        </w:rPr>
      </w:pPr>
      <w:r w:rsidRPr="007E14AB">
        <w:rPr>
          <w:rFonts w:ascii="Palatino Linotype" w:hAnsi="Palatino Linotype" w:cs="Arial"/>
          <w:b/>
          <w:i/>
          <w:sz w:val="22"/>
          <w:szCs w:val="22"/>
          <w:lang w:eastAsia="es-MX"/>
        </w:rPr>
        <w:t>VIII.</w:t>
      </w:r>
      <w:r w:rsidRPr="007E14AB">
        <w:rPr>
          <w:rFonts w:ascii="Palatino Linotype" w:hAnsi="Palatino Linotype" w:cs="Arial"/>
          <w:i/>
          <w:sz w:val="22"/>
          <w:szCs w:val="22"/>
          <w:lang w:eastAsia="es-MX"/>
        </w:rPr>
        <w:t xml:space="preserve"> Aprobar, modificar o revocar la clasificación de la información;</w:t>
      </w:r>
    </w:p>
    <w:p w14:paraId="6B5CC51C" w14:textId="77777777" w:rsidR="00512049" w:rsidRPr="007E14AB" w:rsidRDefault="00512049" w:rsidP="00180624">
      <w:pPr>
        <w:ind w:left="851" w:right="902"/>
        <w:jc w:val="both"/>
        <w:rPr>
          <w:rFonts w:ascii="Palatino Linotype" w:hAnsi="Palatino Linotype" w:cs="Arial"/>
          <w:i/>
          <w:sz w:val="22"/>
          <w:szCs w:val="22"/>
          <w:lang w:eastAsia="es-MX"/>
        </w:rPr>
      </w:pPr>
      <w:r w:rsidRPr="007E14AB">
        <w:rPr>
          <w:rFonts w:ascii="Palatino Linotype" w:hAnsi="Palatino Linotype" w:cs="Arial"/>
          <w:b/>
          <w:i/>
          <w:sz w:val="22"/>
          <w:szCs w:val="22"/>
          <w:lang w:eastAsia="es-MX"/>
        </w:rPr>
        <w:t>Artículo 132.</w:t>
      </w:r>
      <w:r w:rsidRPr="007E14AB">
        <w:rPr>
          <w:rFonts w:ascii="Palatino Linotype" w:hAnsi="Palatino Linotype" w:cs="Arial"/>
          <w:i/>
          <w:sz w:val="22"/>
          <w:szCs w:val="22"/>
          <w:lang w:eastAsia="es-MX"/>
        </w:rPr>
        <w:t xml:space="preserve"> La clasificación de la información se llevará a cabo en el momento en que:</w:t>
      </w:r>
    </w:p>
    <w:p w14:paraId="6102C0FA" w14:textId="77777777" w:rsidR="00512049" w:rsidRPr="007E14AB" w:rsidRDefault="00512049" w:rsidP="00180624">
      <w:pPr>
        <w:ind w:left="851" w:right="902"/>
        <w:jc w:val="both"/>
        <w:rPr>
          <w:rFonts w:ascii="Palatino Linotype" w:hAnsi="Palatino Linotype" w:cs="Arial"/>
          <w:i/>
          <w:sz w:val="22"/>
          <w:szCs w:val="22"/>
          <w:lang w:eastAsia="es-MX"/>
        </w:rPr>
      </w:pPr>
      <w:r w:rsidRPr="007E14AB">
        <w:rPr>
          <w:rFonts w:ascii="Palatino Linotype" w:hAnsi="Palatino Linotype" w:cs="Arial"/>
          <w:b/>
          <w:i/>
          <w:sz w:val="22"/>
          <w:szCs w:val="22"/>
          <w:lang w:eastAsia="es-MX"/>
        </w:rPr>
        <w:t>I.</w:t>
      </w:r>
      <w:r w:rsidRPr="007E14AB">
        <w:rPr>
          <w:rFonts w:ascii="Palatino Linotype" w:hAnsi="Palatino Linotype" w:cs="Arial"/>
          <w:i/>
          <w:sz w:val="22"/>
          <w:szCs w:val="22"/>
          <w:lang w:eastAsia="es-MX"/>
        </w:rPr>
        <w:t xml:space="preserve"> Se reciba una solicitud de acceso a la información;</w:t>
      </w:r>
    </w:p>
    <w:p w14:paraId="41B20FC3" w14:textId="77777777" w:rsidR="00512049" w:rsidRPr="007E14AB" w:rsidRDefault="00512049" w:rsidP="00180624">
      <w:pPr>
        <w:ind w:left="851" w:right="902"/>
        <w:jc w:val="both"/>
        <w:rPr>
          <w:rFonts w:ascii="Palatino Linotype" w:hAnsi="Palatino Linotype" w:cs="Arial"/>
          <w:i/>
          <w:sz w:val="22"/>
          <w:szCs w:val="22"/>
          <w:lang w:eastAsia="es-MX"/>
        </w:rPr>
      </w:pPr>
      <w:r w:rsidRPr="007E14AB">
        <w:rPr>
          <w:rFonts w:ascii="Palatino Linotype" w:hAnsi="Palatino Linotype" w:cs="Arial"/>
          <w:b/>
          <w:i/>
          <w:sz w:val="22"/>
          <w:szCs w:val="22"/>
          <w:lang w:eastAsia="es-MX"/>
        </w:rPr>
        <w:t>II.</w:t>
      </w:r>
      <w:r w:rsidRPr="007E14AB">
        <w:rPr>
          <w:rFonts w:ascii="Palatino Linotype" w:hAnsi="Palatino Linotype" w:cs="Arial"/>
          <w:i/>
          <w:sz w:val="22"/>
          <w:szCs w:val="22"/>
          <w:lang w:eastAsia="es-MX"/>
        </w:rPr>
        <w:t xml:space="preserve"> Se determine mediante resolución de autoridad competente; o</w:t>
      </w:r>
    </w:p>
    <w:p w14:paraId="6713769E" w14:textId="77777777" w:rsidR="00512049" w:rsidRPr="007E14AB" w:rsidRDefault="00512049" w:rsidP="00180624">
      <w:pPr>
        <w:ind w:left="851" w:right="902"/>
        <w:jc w:val="both"/>
        <w:rPr>
          <w:rFonts w:ascii="Palatino Linotype" w:hAnsi="Palatino Linotype" w:cs="Arial"/>
          <w:i/>
          <w:sz w:val="22"/>
          <w:szCs w:val="22"/>
          <w:lang w:eastAsia="es-MX"/>
        </w:rPr>
      </w:pPr>
      <w:r w:rsidRPr="007E14AB">
        <w:rPr>
          <w:rFonts w:ascii="Palatino Linotype" w:hAnsi="Palatino Linotype" w:cs="Arial"/>
          <w:i/>
          <w:sz w:val="22"/>
          <w:szCs w:val="22"/>
          <w:lang w:eastAsia="es-MX"/>
        </w:rPr>
        <w:t>III. Se generen versiones públicas para dar cumplimiento a las obligaciones de transparencia previstas en esta Ley.</w:t>
      </w:r>
    </w:p>
    <w:p w14:paraId="70BA6FE0" w14:textId="77777777" w:rsidR="00512049" w:rsidRPr="007E14AB" w:rsidRDefault="00512049" w:rsidP="00180624">
      <w:pPr>
        <w:ind w:left="851" w:right="851"/>
        <w:jc w:val="both"/>
        <w:rPr>
          <w:rFonts w:ascii="Palatino Linotype" w:hAnsi="Palatino Linotype" w:cs="Arial"/>
          <w:i/>
          <w:sz w:val="22"/>
          <w:szCs w:val="22"/>
        </w:rPr>
      </w:pPr>
      <w:r w:rsidRPr="007E14AB">
        <w:rPr>
          <w:rFonts w:ascii="Palatino Linotype" w:hAnsi="Palatino Linotype" w:cs="Arial"/>
          <w:b/>
          <w:i/>
          <w:sz w:val="22"/>
          <w:szCs w:val="22"/>
        </w:rPr>
        <w:t>Artículo 143.</w:t>
      </w:r>
      <w:r w:rsidRPr="007E14AB">
        <w:rPr>
          <w:rFonts w:ascii="Palatino Linotype" w:hAnsi="Palatino Linotype" w:cs="Arial"/>
          <w:i/>
          <w:sz w:val="22"/>
          <w:szCs w:val="22"/>
        </w:rPr>
        <w:t xml:space="preserve"> </w:t>
      </w:r>
      <w:r w:rsidRPr="007E14AB">
        <w:rPr>
          <w:rFonts w:ascii="Palatino Linotype" w:hAnsi="Palatino Linotype" w:cs="Arial"/>
          <w:i/>
          <w:sz w:val="22"/>
          <w:szCs w:val="22"/>
          <w:u w:val="single"/>
        </w:rPr>
        <w:t>Para los efectos de esta Ley se considera información confidencial, la clasificada como tal, de manera permanente, por su naturaleza, cuando</w:t>
      </w:r>
      <w:r w:rsidRPr="007E14AB">
        <w:rPr>
          <w:rFonts w:ascii="Palatino Linotype" w:hAnsi="Palatino Linotype" w:cs="Arial"/>
          <w:i/>
          <w:sz w:val="22"/>
          <w:szCs w:val="22"/>
        </w:rPr>
        <w:t>:</w:t>
      </w:r>
    </w:p>
    <w:p w14:paraId="3B62D478" w14:textId="77777777" w:rsidR="00512049" w:rsidRPr="007E14AB" w:rsidRDefault="00512049" w:rsidP="00180624">
      <w:pPr>
        <w:ind w:left="851" w:right="851"/>
        <w:jc w:val="both"/>
        <w:rPr>
          <w:rFonts w:ascii="Palatino Linotype" w:hAnsi="Palatino Linotype" w:cs="Arial"/>
          <w:i/>
          <w:sz w:val="22"/>
          <w:szCs w:val="22"/>
        </w:rPr>
      </w:pPr>
      <w:r w:rsidRPr="007E14AB">
        <w:rPr>
          <w:rFonts w:ascii="Palatino Linotype" w:hAnsi="Palatino Linotype" w:cs="Arial"/>
          <w:b/>
          <w:i/>
          <w:sz w:val="22"/>
          <w:szCs w:val="22"/>
        </w:rPr>
        <w:t>I.</w:t>
      </w:r>
      <w:r w:rsidRPr="007E14AB">
        <w:rPr>
          <w:rFonts w:ascii="Palatino Linotype" w:hAnsi="Palatino Linotype" w:cs="Arial"/>
          <w:i/>
          <w:sz w:val="22"/>
          <w:szCs w:val="22"/>
        </w:rPr>
        <w:t xml:space="preserve"> </w:t>
      </w:r>
      <w:r w:rsidRPr="007E14AB">
        <w:rPr>
          <w:rFonts w:ascii="Palatino Linotype" w:hAnsi="Palatino Linotype" w:cs="Arial"/>
          <w:i/>
          <w:sz w:val="22"/>
          <w:szCs w:val="22"/>
          <w:u w:val="single"/>
        </w:rPr>
        <w:t xml:space="preserve">Se refiera a la información privada y los datos personales concernientes a una persona física o </w:t>
      </w:r>
      <w:proofErr w:type="gramStart"/>
      <w:r w:rsidRPr="007E14AB">
        <w:rPr>
          <w:rFonts w:ascii="Palatino Linotype" w:hAnsi="Palatino Linotype" w:cs="Arial"/>
          <w:i/>
          <w:sz w:val="22"/>
          <w:szCs w:val="22"/>
          <w:u w:val="single"/>
        </w:rPr>
        <w:t>jurídico</w:t>
      </w:r>
      <w:proofErr w:type="gramEnd"/>
      <w:r w:rsidRPr="007E14AB">
        <w:rPr>
          <w:rFonts w:ascii="Palatino Linotype" w:hAnsi="Palatino Linotype" w:cs="Arial"/>
          <w:i/>
          <w:sz w:val="22"/>
          <w:szCs w:val="22"/>
          <w:u w:val="single"/>
        </w:rPr>
        <w:t xml:space="preserve"> colectiva identificada o identificable</w:t>
      </w:r>
      <w:r w:rsidRPr="007E14AB">
        <w:rPr>
          <w:rFonts w:ascii="Palatino Linotype" w:hAnsi="Palatino Linotype" w:cs="Arial"/>
          <w:i/>
          <w:sz w:val="22"/>
          <w:szCs w:val="22"/>
        </w:rPr>
        <w:t>;</w:t>
      </w:r>
    </w:p>
    <w:p w14:paraId="597DCF3E" w14:textId="77777777" w:rsidR="00512049" w:rsidRPr="007E14AB" w:rsidRDefault="00512049" w:rsidP="00180624">
      <w:pPr>
        <w:ind w:left="851" w:right="851"/>
        <w:jc w:val="both"/>
        <w:rPr>
          <w:rFonts w:ascii="Palatino Linotype" w:hAnsi="Palatino Linotype" w:cs="Arial"/>
          <w:i/>
          <w:sz w:val="22"/>
          <w:szCs w:val="22"/>
        </w:rPr>
      </w:pPr>
      <w:r w:rsidRPr="007E14AB">
        <w:rPr>
          <w:rFonts w:ascii="Palatino Linotype" w:hAnsi="Palatino Linotype" w:cs="Arial"/>
          <w:b/>
          <w:i/>
          <w:sz w:val="22"/>
          <w:szCs w:val="22"/>
        </w:rPr>
        <w:t>II.</w:t>
      </w:r>
      <w:r w:rsidRPr="007E14AB">
        <w:rPr>
          <w:rFonts w:ascii="Palatino Linotype" w:hAnsi="Palatino Linotype" w:cs="Arial"/>
          <w:i/>
          <w:sz w:val="22"/>
          <w:szCs w:val="22"/>
        </w:rPr>
        <w:t xml:space="preserve"> </w:t>
      </w:r>
      <w:r w:rsidRPr="007E14AB">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A845A96" w14:textId="77777777" w:rsidR="00512049" w:rsidRPr="007E14AB" w:rsidRDefault="00512049" w:rsidP="00180624">
      <w:pPr>
        <w:ind w:left="851" w:right="851"/>
        <w:jc w:val="both"/>
        <w:rPr>
          <w:rFonts w:ascii="Palatino Linotype" w:hAnsi="Palatino Linotype" w:cs="Arial"/>
          <w:i/>
          <w:sz w:val="22"/>
          <w:szCs w:val="22"/>
        </w:rPr>
      </w:pPr>
      <w:r w:rsidRPr="007E14AB">
        <w:rPr>
          <w:rFonts w:ascii="Palatino Linotype" w:hAnsi="Palatino Linotype" w:cs="Arial"/>
          <w:b/>
          <w:i/>
          <w:sz w:val="22"/>
          <w:szCs w:val="22"/>
        </w:rPr>
        <w:t>III.</w:t>
      </w:r>
      <w:r w:rsidRPr="007E14AB">
        <w:rPr>
          <w:rFonts w:ascii="Palatino Linotype" w:hAnsi="Palatino Linotype" w:cs="Arial"/>
          <w:i/>
          <w:sz w:val="22"/>
          <w:szCs w:val="22"/>
        </w:rPr>
        <w:t xml:space="preserve"> La que presenten los particulares a los sujetos obligados, de conformidad con lo dispuesto por las leyes o los tratados internacionales.</w:t>
      </w:r>
    </w:p>
    <w:p w14:paraId="5293F6E5" w14:textId="77777777" w:rsidR="00512049" w:rsidRPr="007E14AB" w:rsidRDefault="00512049" w:rsidP="00180624">
      <w:pPr>
        <w:ind w:left="851" w:right="851"/>
        <w:jc w:val="both"/>
        <w:rPr>
          <w:rFonts w:ascii="Palatino Linotype" w:hAnsi="Palatino Linotype" w:cs="Arial"/>
          <w:i/>
          <w:sz w:val="22"/>
          <w:szCs w:val="22"/>
        </w:rPr>
      </w:pPr>
      <w:r w:rsidRPr="007E14AB">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11739732" w14:textId="77777777" w:rsidR="00512049" w:rsidRPr="007E14AB" w:rsidRDefault="00512049" w:rsidP="00180624">
      <w:pPr>
        <w:ind w:left="851" w:right="851"/>
        <w:jc w:val="both"/>
        <w:rPr>
          <w:rFonts w:ascii="Palatino Linotype" w:hAnsi="Palatino Linotype" w:cs="Arial"/>
          <w:b/>
          <w:i/>
          <w:sz w:val="22"/>
          <w:szCs w:val="22"/>
        </w:rPr>
      </w:pPr>
      <w:r w:rsidRPr="007E14AB">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7E14AB">
        <w:rPr>
          <w:rFonts w:ascii="Palatino Linotype" w:hAnsi="Palatino Linotype" w:cs="Arial"/>
          <w:b/>
          <w:i/>
          <w:sz w:val="22"/>
          <w:szCs w:val="22"/>
        </w:rPr>
        <w:t>”</w:t>
      </w:r>
    </w:p>
    <w:p w14:paraId="1A7C1123" w14:textId="77777777" w:rsidR="00512049" w:rsidRPr="007E14AB" w:rsidRDefault="00512049" w:rsidP="00180624">
      <w:pPr>
        <w:ind w:left="851" w:right="851"/>
        <w:jc w:val="both"/>
        <w:rPr>
          <w:rFonts w:ascii="Palatino Linotype" w:hAnsi="Palatino Linotype" w:cs="Arial"/>
          <w:b/>
          <w:i/>
          <w:sz w:val="22"/>
          <w:szCs w:val="22"/>
        </w:rPr>
      </w:pPr>
    </w:p>
    <w:p w14:paraId="24AA397E" w14:textId="77777777" w:rsidR="00512049" w:rsidRPr="007E14AB" w:rsidRDefault="00512049" w:rsidP="00180624">
      <w:pPr>
        <w:autoSpaceDE w:val="0"/>
        <w:autoSpaceDN w:val="0"/>
        <w:adjustRightInd w:val="0"/>
        <w:spacing w:line="360" w:lineRule="auto"/>
        <w:ind w:right="49"/>
        <w:jc w:val="both"/>
        <w:rPr>
          <w:rFonts w:ascii="Palatino Linotype" w:hAnsi="Palatino Linotype" w:cs="Arial"/>
          <w:lang w:val="es-ES_tradnl"/>
        </w:rPr>
      </w:pPr>
      <w:r w:rsidRPr="007E14AB">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316C5F15" w14:textId="77777777" w:rsidR="00512049" w:rsidRPr="007E14AB" w:rsidRDefault="00512049" w:rsidP="00180624">
      <w:pPr>
        <w:jc w:val="both"/>
        <w:rPr>
          <w:rFonts w:ascii="Palatino Linotype" w:hAnsi="Palatino Linotype" w:cs="Arial"/>
          <w:lang w:val="es-ES_tradnl"/>
        </w:rPr>
      </w:pPr>
    </w:p>
    <w:p w14:paraId="258866F9" w14:textId="77777777" w:rsidR="00512049" w:rsidRPr="007E14AB" w:rsidRDefault="00512049" w:rsidP="00180624">
      <w:pPr>
        <w:ind w:left="851" w:right="902"/>
        <w:jc w:val="both"/>
        <w:rPr>
          <w:rFonts w:ascii="Palatino Linotype" w:hAnsi="Palatino Linotype" w:cs="Arial"/>
          <w:i/>
          <w:sz w:val="22"/>
          <w:szCs w:val="22"/>
        </w:rPr>
      </w:pPr>
      <w:r w:rsidRPr="007E14AB">
        <w:rPr>
          <w:rFonts w:ascii="Palatino Linotype" w:hAnsi="Palatino Linotype" w:cs="Arial"/>
          <w:b/>
          <w:i/>
          <w:sz w:val="22"/>
          <w:szCs w:val="22"/>
          <w:lang w:eastAsia="es-MX"/>
        </w:rPr>
        <w:t>“</w:t>
      </w:r>
      <w:r w:rsidRPr="007E14AB">
        <w:rPr>
          <w:rFonts w:ascii="Palatino Linotype" w:hAnsi="Palatino Linotype" w:cs="Arial"/>
          <w:b/>
          <w:i/>
          <w:sz w:val="22"/>
          <w:szCs w:val="22"/>
        </w:rPr>
        <w:t>Cuarto.</w:t>
      </w:r>
      <w:r w:rsidRPr="007E14A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CE316BA" w14:textId="77777777" w:rsidR="00512049" w:rsidRPr="007E14AB" w:rsidRDefault="00512049" w:rsidP="00180624">
      <w:pPr>
        <w:ind w:left="851" w:right="902"/>
        <w:jc w:val="both"/>
        <w:rPr>
          <w:rFonts w:ascii="Palatino Linotype" w:hAnsi="Palatino Linotype" w:cs="Arial"/>
          <w:i/>
          <w:sz w:val="22"/>
          <w:szCs w:val="22"/>
        </w:rPr>
      </w:pPr>
      <w:r w:rsidRPr="007E14AB">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EEBC738" w14:textId="77777777" w:rsidR="00512049" w:rsidRPr="007E14AB" w:rsidRDefault="00512049" w:rsidP="00180624">
      <w:pPr>
        <w:ind w:left="851" w:right="902"/>
        <w:jc w:val="both"/>
        <w:rPr>
          <w:rFonts w:ascii="Palatino Linotype" w:hAnsi="Palatino Linotype" w:cs="Arial"/>
          <w:i/>
          <w:sz w:val="22"/>
          <w:szCs w:val="22"/>
        </w:rPr>
      </w:pPr>
      <w:r w:rsidRPr="007E14AB">
        <w:rPr>
          <w:rFonts w:ascii="Palatino Linotype" w:hAnsi="Palatino Linotype" w:cs="Arial"/>
          <w:b/>
          <w:i/>
          <w:sz w:val="22"/>
          <w:szCs w:val="22"/>
        </w:rPr>
        <w:t>Quinto.</w:t>
      </w:r>
      <w:r w:rsidRPr="007E14AB">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6468DAE" w14:textId="77777777" w:rsidR="00512049" w:rsidRPr="007E14AB" w:rsidRDefault="00512049" w:rsidP="00180624">
      <w:pPr>
        <w:ind w:left="851" w:right="902"/>
        <w:jc w:val="both"/>
        <w:rPr>
          <w:rFonts w:ascii="Palatino Linotype" w:hAnsi="Palatino Linotype" w:cs="Arial"/>
          <w:i/>
          <w:sz w:val="22"/>
          <w:szCs w:val="22"/>
        </w:rPr>
      </w:pPr>
      <w:r w:rsidRPr="007E14AB">
        <w:rPr>
          <w:rFonts w:ascii="Palatino Linotype" w:hAnsi="Palatino Linotype" w:cs="Arial"/>
          <w:b/>
          <w:i/>
          <w:sz w:val="22"/>
          <w:szCs w:val="22"/>
        </w:rPr>
        <w:t>Sexto.</w:t>
      </w:r>
      <w:r w:rsidRPr="007E14AB">
        <w:rPr>
          <w:rFonts w:ascii="Palatino Linotype" w:hAnsi="Palatino Linotype" w:cs="Arial"/>
          <w:i/>
          <w:sz w:val="22"/>
          <w:szCs w:val="22"/>
        </w:rPr>
        <w:t xml:space="preserve"> Se deroga.</w:t>
      </w:r>
    </w:p>
    <w:p w14:paraId="7BB619FC" w14:textId="77777777" w:rsidR="00512049" w:rsidRPr="007E14AB" w:rsidRDefault="00512049" w:rsidP="00180624">
      <w:pPr>
        <w:ind w:left="851" w:right="902"/>
        <w:jc w:val="both"/>
        <w:rPr>
          <w:rFonts w:ascii="Palatino Linotype" w:hAnsi="Palatino Linotype" w:cs="Arial"/>
          <w:i/>
          <w:sz w:val="22"/>
          <w:szCs w:val="22"/>
        </w:rPr>
      </w:pPr>
      <w:r w:rsidRPr="007E14AB">
        <w:rPr>
          <w:rFonts w:ascii="Palatino Linotype" w:hAnsi="Palatino Linotype" w:cs="Arial"/>
          <w:b/>
          <w:i/>
          <w:sz w:val="22"/>
          <w:szCs w:val="22"/>
        </w:rPr>
        <w:t>Séptimo.</w:t>
      </w:r>
      <w:r w:rsidRPr="007E14AB">
        <w:rPr>
          <w:rFonts w:ascii="Palatino Linotype" w:hAnsi="Palatino Linotype" w:cs="Arial"/>
          <w:i/>
          <w:sz w:val="22"/>
          <w:szCs w:val="22"/>
        </w:rPr>
        <w:t xml:space="preserve"> La clasificación de la información se llevará a cabo en el momento en que:</w:t>
      </w:r>
    </w:p>
    <w:p w14:paraId="140FC738" w14:textId="77777777" w:rsidR="00512049" w:rsidRPr="007E14AB" w:rsidRDefault="00512049" w:rsidP="00180624">
      <w:pPr>
        <w:ind w:left="851" w:right="902"/>
        <w:jc w:val="both"/>
        <w:rPr>
          <w:rFonts w:ascii="Palatino Linotype" w:hAnsi="Palatino Linotype" w:cs="Arial"/>
          <w:i/>
          <w:sz w:val="22"/>
          <w:szCs w:val="22"/>
        </w:rPr>
      </w:pPr>
      <w:r w:rsidRPr="007E14AB">
        <w:rPr>
          <w:rFonts w:ascii="Palatino Linotype" w:hAnsi="Palatino Linotype" w:cs="Arial"/>
          <w:b/>
          <w:i/>
          <w:sz w:val="22"/>
          <w:szCs w:val="22"/>
        </w:rPr>
        <w:t>I.</w:t>
      </w:r>
      <w:r w:rsidRPr="007E14AB">
        <w:rPr>
          <w:rFonts w:ascii="Palatino Linotype" w:hAnsi="Palatino Linotype" w:cs="Arial"/>
          <w:i/>
          <w:sz w:val="22"/>
          <w:szCs w:val="22"/>
        </w:rPr>
        <w:t xml:space="preserve">        Se reciba una solicitud de acceso a la información;</w:t>
      </w:r>
    </w:p>
    <w:p w14:paraId="3C5A6DC2" w14:textId="77777777" w:rsidR="00512049" w:rsidRPr="007E14AB" w:rsidRDefault="00512049" w:rsidP="00180624">
      <w:pPr>
        <w:ind w:left="851" w:right="902"/>
        <w:jc w:val="both"/>
        <w:rPr>
          <w:rFonts w:ascii="Palatino Linotype" w:hAnsi="Palatino Linotype" w:cs="Arial"/>
          <w:i/>
          <w:sz w:val="22"/>
          <w:szCs w:val="22"/>
        </w:rPr>
      </w:pPr>
      <w:r w:rsidRPr="007E14AB">
        <w:rPr>
          <w:rFonts w:ascii="Palatino Linotype" w:hAnsi="Palatino Linotype" w:cs="Arial"/>
          <w:b/>
          <w:i/>
          <w:sz w:val="22"/>
          <w:szCs w:val="22"/>
        </w:rPr>
        <w:t>II.</w:t>
      </w:r>
      <w:r w:rsidRPr="007E14AB">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74319114" w14:textId="77777777" w:rsidR="00512049" w:rsidRPr="007E14AB" w:rsidRDefault="00512049" w:rsidP="00180624">
      <w:pPr>
        <w:ind w:left="851" w:right="902"/>
        <w:jc w:val="both"/>
        <w:rPr>
          <w:rFonts w:ascii="Palatino Linotype" w:hAnsi="Palatino Linotype" w:cs="Arial"/>
          <w:i/>
          <w:sz w:val="22"/>
          <w:szCs w:val="22"/>
        </w:rPr>
      </w:pPr>
      <w:r w:rsidRPr="007E14AB">
        <w:rPr>
          <w:rFonts w:ascii="Palatino Linotype" w:hAnsi="Palatino Linotype" w:cs="Arial"/>
          <w:b/>
          <w:i/>
          <w:sz w:val="22"/>
          <w:szCs w:val="22"/>
        </w:rPr>
        <w:t>III.</w:t>
      </w:r>
      <w:r w:rsidRPr="007E14AB">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C9791CC" w14:textId="77777777" w:rsidR="00512049" w:rsidRPr="007E14AB" w:rsidRDefault="00512049" w:rsidP="00180624">
      <w:pPr>
        <w:ind w:left="851" w:right="902"/>
        <w:jc w:val="both"/>
        <w:rPr>
          <w:rFonts w:ascii="Palatino Linotype" w:hAnsi="Palatino Linotype" w:cs="Arial"/>
          <w:i/>
          <w:sz w:val="22"/>
          <w:szCs w:val="22"/>
        </w:rPr>
      </w:pPr>
      <w:r w:rsidRPr="007E14AB">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4DC0F761" w14:textId="77777777" w:rsidR="00512049" w:rsidRPr="007E14AB" w:rsidRDefault="00512049" w:rsidP="00180624">
      <w:pPr>
        <w:ind w:left="851" w:right="902"/>
        <w:jc w:val="both"/>
        <w:rPr>
          <w:rFonts w:ascii="Palatino Linotype" w:hAnsi="Palatino Linotype" w:cs="Arial"/>
          <w:i/>
          <w:sz w:val="22"/>
          <w:szCs w:val="22"/>
        </w:rPr>
      </w:pPr>
      <w:r w:rsidRPr="007E14AB">
        <w:rPr>
          <w:rFonts w:ascii="Palatino Linotype" w:hAnsi="Palatino Linotype" w:cs="Arial"/>
          <w:b/>
          <w:i/>
          <w:sz w:val="22"/>
          <w:szCs w:val="22"/>
        </w:rPr>
        <w:t>Octavo.</w:t>
      </w:r>
      <w:r w:rsidRPr="007E14AB">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EDF2DE2" w14:textId="77777777" w:rsidR="00512049" w:rsidRPr="007E14AB" w:rsidRDefault="00512049" w:rsidP="00180624">
      <w:pPr>
        <w:ind w:left="851" w:right="902"/>
        <w:jc w:val="both"/>
        <w:rPr>
          <w:rFonts w:ascii="Palatino Linotype" w:hAnsi="Palatino Linotype" w:cs="Arial"/>
          <w:i/>
          <w:sz w:val="22"/>
          <w:szCs w:val="22"/>
        </w:rPr>
      </w:pPr>
      <w:r w:rsidRPr="007E14AB">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2F03BA6" w14:textId="77777777" w:rsidR="00512049" w:rsidRPr="007E14AB" w:rsidRDefault="00512049" w:rsidP="00180624">
      <w:pPr>
        <w:ind w:left="851" w:right="902"/>
        <w:jc w:val="both"/>
        <w:rPr>
          <w:rFonts w:ascii="Palatino Linotype" w:hAnsi="Palatino Linotype" w:cs="Arial"/>
          <w:i/>
          <w:sz w:val="22"/>
          <w:szCs w:val="22"/>
        </w:rPr>
      </w:pPr>
      <w:r w:rsidRPr="007E14AB">
        <w:rPr>
          <w:rFonts w:ascii="Palatino Linotype" w:hAnsi="Palatino Linotype" w:cs="Arial"/>
          <w:i/>
          <w:sz w:val="22"/>
          <w:szCs w:val="22"/>
        </w:rPr>
        <w:lastRenderedPageBreak/>
        <w:t>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w:t>
      </w:r>
      <w:r w:rsidRPr="007E14AB">
        <w:rPr>
          <w:rFonts w:ascii="Palatino Linotype" w:hAnsi="Palatino Linotype" w:cs="Arial"/>
          <w:i/>
          <w:sz w:val="22"/>
          <w:szCs w:val="22"/>
          <w:lang w:eastAsia="es-MX"/>
        </w:rPr>
        <w:t>.</w:t>
      </w:r>
      <w:r w:rsidRPr="007E14AB">
        <w:rPr>
          <w:rFonts w:ascii="Palatino Linotype" w:hAnsi="Palatino Linotype" w:cs="Arial"/>
          <w:b/>
          <w:i/>
          <w:sz w:val="22"/>
          <w:szCs w:val="22"/>
          <w:lang w:eastAsia="es-MX"/>
        </w:rPr>
        <w:t>”</w:t>
      </w:r>
    </w:p>
    <w:p w14:paraId="652D3594" w14:textId="77777777" w:rsidR="00512049" w:rsidRPr="007E14AB" w:rsidRDefault="00512049" w:rsidP="00180624">
      <w:pPr>
        <w:ind w:left="851" w:right="902"/>
        <w:jc w:val="both"/>
        <w:rPr>
          <w:rFonts w:ascii="Palatino Linotype" w:hAnsi="Palatino Linotype" w:cs="Arial"/>
          <w:i/>
          <w:sz w:val="22"/>
          <w:szCs w:val="22"/>
          <w:lang w:eastAsia="es-MX"/>
        </w:rPr>
      </w:pPr>
    </w:p>
    <w:p w14:paraId="126D6CA6" w14:textId="77777777" w:rsidR="00512049" w:rsidRPr="007E14AB" w:rsidRDefault="00512049" w:rsidP="00180624">
      <w:pPr>
        <w:spacing w:line="360" w:lineRule="auto"/>
        <w:jc w:val="both"/>
        <w:rPr>
          <w:rFonts w:ascii="Palatino Linotype" w:hAnsi="Palatino Linotype" w:cs="Arial"/>
        </w:rPr>
      </w:pPr>
      <w:r w:rsidRPr="007E14AB">
        <w:rPr>
          <w:rFonts w:ascii="Palatino Linotype" w:hAnsi="Palatino Linotype" w:cs="Arial"/>
        </w:rPr>
        <w:t xml:space="preserve">De lo anterior, se puede advertir que para clasificar la información como confidencial, se debe emitir un Acuerdo debidamente fundado y motivado en el que </w:t>
      </w:r>
      <w:r w:rsidRPr="007E14AB">
        <w:rPr>
          <w:rFonts w:ascii="Palatino Linotype" w:hAnsi="Palatino Linotype" w:cs="Arial"/>
          <w:b/>
        </w:rPr>
        <w:t>EL SUJETO OBLIGADO</w:t>
      </w:r>
      <w:r w:rsidRPr="007E14AB">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0AEDD5C7" w14:textId="77777777" w:rsidR="00512049" w:rsidRPr="007E14AB" w:rsidRDefault="00512049" w:rsidP="00180624">
      <w:pPr>
        <w:spacing w:line="360" w:lineRule="auto"/>
        <w:jc w:val="both"/>
        <w:rPr>
          <w:rFonts w:ascii="Palatino Linotype" w:hAnsi="Palatino Linotype" w:cs="Arial"/>
        </w:rPr>
      </w:pPr>
    </w:p>
    <w:p w14:paraId="612EF2FB" w14:textId="77777777" w:rsidR="00512049" w:rsidRPr="007E14AB" w:rsidRDefault="00512049" w:rsidP="00180624">
      <w:pPr>
        <w:spacing w:line="360" w:lineRule="auto"/>
        <w:jc w:val="both"/>
        <w:rPr>
          <w:rFonts w:ascii="Palatino Linotype" w:hAnsi="Palatino Linotype" w:cs="Arial"/>
        </w:rPr>
      </w:pPr>
      <w:r w:rsidRPr="007E14AB">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612C7028" w14:textId="77777777" w:rsidR="00512049" w:rsidRPr="007E14AB" w:rsidRDefault="00512049" w:rsidP="00180624">
      <w:pPr>
        <w:jc w:val="both"/>
        <w:rPr>
          <w:rFonts w:ascii="Palatino Linotype" w:hAnsi="Palatino Linotype" w:cs="Arial"/>
        </w:rPr>
      </w:pPr>
    </w:p>
    <w:p w14:paraId="00D79ABB" w14:textId="77777777" w:rsidR="00512049" w:rsidRPr="007E14AB" w:rsidRDefault="00512049" w:rsidP="00180624">
      <w:pPr>
        <w:pStyle w:val="Textoindependiente2"/>
        <w:spacing w:after="0" w:line="240" w:lineRule="auto"/>
        <w:ind w:left="851" w:right="902"/>
        <w:jc w:val="both"/>
        <w:rPr>
          <w:rFonts w:ascii="Palatino Linotype" w:hAnsi="Palatino Linotype" w:cs="Arial"/>
          <w:i/>
          <w:sz w:val="22"/>
          <w:szCs w:val="22"/>
        </w:rPr>
      </w:pPr>
      <w:r w:rsidRPr="007E14AB">
        <w:rPr>
          <w:rFonts w:ascii="Palatino Linotype" w:hAnsi="Palatino Linotype" w:cs="Arial"/>
          <w:i/>
          <w:sz w:val="22"/>
          <w:szCs w:val="22"/>
        </w:rPr>
        <w:t>“</w:t>
      </w:r>
      <w:r w:rsidRPr="007E14AB">
        <w:rPr>
          <w:rFonts w:ascii="Palatino Linotype" w:hAnsi="Palatino Linotype" w:cs="Arial"/>
          <w:b/>
          <w:i/>
          <w:sz w:val="22"/>
          <w:szCs w:val="22"/>
        </w:rPr>
        <w:t xml:space="preserve">FUNDAMENTACIÓN Y MOTIVACIÓN. </w:t>
      </w:r>
      <w:r w:rsidRPr="007E14AB">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A57B67F" w14:textId="77777777" w:rsidR="00512049" w:rsidRPr="007E14AB" w:rsidRDefault="00512049" w:rsidP="00180624">
      <w:pPr>
        <w:pStyle w:val="Textoindependiente2"/>
        <w:spacing w:after="0" w:line="240" w:lineRule="auto"/>
        <w:ind w:left="851" w:right="902"/>
        <w:jc w:val="both"/>
        <w:rPr>
          <w:rFonts w:ascii="Palatino Linotype" w:hAnsi="Palatino Linotype" w:cs="Arial"/>
          <w:i/>
          <w:sz w:val="22"/>
          <w:szCs w:val="22"/>
        </w:rPr>
      </w:pPr>
    </w:p>
    <w:p w14:paraId="420119AD" w14:textId="77777777" w:rsidR="00512049" w:rsidRPr="007E14AB" w:rsidRDefault="00512049" w:rsidP="00180624">
      <w:pPr>
        <w:spacing w:line="360" w:lineRule="auto"/>
        <w:jc w:val="both"/>
        <w:rPr>
          <w:rFonts w:ascii="Palatino Linotype" w:hAnsi="Palatino Linotype" w:cs="Arial"/>
        </w:rPr>
      </w:pPr>
      <w:r w:rsidRPr="007E14AB">
        <w:rPr>
          <w:rFonts w:ascii="Palatino Linotype" w:hAnsi="Palatino Linotype" w:cs="Arial"/>
        </w:rPr>
        <w:t xml:space="preserve">Es así que, en un acto de autoridad se surte la debida fundamentación cuando se cita el precepto legal aplicable al caso concreto y la debida motivación cuando se expresan </w:t>
      </w:r>
      <w:r w:rsidRPr="007E14AB">
        <w:rPr>
          <w:rFonts w:ascii="Palatino Linotype" w:hAnsi="Palatino Linotype" w:cs="Arial"/>
        </w:rPr>
        <w:lastRenderedPageBreak/>
        <w:t>las razones, motivos o circunstancias que tomó en cuenta la autoridad para adecuar el hecho a los fundamentos de derecho.</w:t>
      </w:r>
    </w:p>
    <w:p w14:paraId="3F42EA99" w14:textId="77777777" w:rsidR="00512049" w:rsidRPr="007E14AB" w:rsidRDefault="00512049" w:rsidP="00180624">
      <w:pPr>
        <w:spacing w:line="360" w:lineRule="auto"/>
        <w:jc w:val="both"/>
        <w:rPr>
          <w:rFonts w:ascii="Palatino Linotype" w:hAnsi="Palatino Linotype" w:cs="Arial"/>
        </w:rPr>
      </w:pPr>
    </w:p>
    <w:p w14:paraId="052EC6E1" w14:textId="77777777" w:rsidR="00512049" w:rsidRPr="007E14AB" w:rsidRDefault="00512049" w:rsidP="00180624">
      <w:pPr>
        <w:spacing w:line="360" w:lineRule="auto"/>
        <w:jc w:val="both"/>
        <w:rPr>
          <w:rFonts w:ascii="Palatino Linotype" w:hAnsi="Palatino Linotype" w:cs="Arial"/>
        </w:rPr>
      </w:pPr>
      <w:r w:rsidRPr="007E14AB">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6E904A4D" w14:textId="77777777" w:rsidR="00512049" w:rsidRPr="007E14AB" w:rsidRDefault="00512049" w:rsidP="00180624">
      <w:pPr>
        <w:jc w:val="both"/>
        <w:rPr>
          <w:rFonts w:ascii="Palatino Linotype" w:hAnsi="Palatino Linotype" w:cs="Arial"/>
        </w:rPr>
      </w:pPr>
    </w:p>
    <w:p w14:paraId="307F5E64" w14:textId="77777777" w:rsidR="00512049" w:rsidRPr="007E14AB" w:rsidRDefault="00512049" w:rsidP="00180624">
      <w:pPr>
        <w:ind w:left="851" w:right="902"/>
        <w:jc w:val="both"/>
        <w:rPr>
          <w:rFonts w:ascii="Palatino Linotype" w:hAnsi="Palatino Linotype" w:cs="Arial"/>
          <w:i/>
          <w:sz w:val="22"/>
          <w:szCs w:val="22"/>
        </w:rPr>
      </w:pPr>
      <w:r w:rsidRPr="007E14AB">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7E14AB">
        <w:rPr>
          <w:rFonts w:ascii="Palatino Linotype" w:hAnsi="Palatino Linotype" w:cs="Arial"/>
          <w:i/>
          <w:sz w:val="22"/>
          <w:szCs w:val="22"/>
        </w:rPr>
        <w:t xml:space="preserve">. El contenido formal de la garantía de legalidad prevista en el artículo 16 constitucional relativa a la </w:t>
      </w:r>
      <w:r w:rsidRPr="007E14AB">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E14AB">
        <w:rPr>
          <w:rFonts w:ascii="Palatino Linotype" w:hAnsi="Palatino Linotype" w:cs="Arial"/>
          <w:i/>
          <w:sz w:val="22"/>
          <w:szCs w:val="22"/>
        </w:rPr>
        <w:t xml:space="preserve">. Por tanto, </w:t>
      </w:r>
      <w:r w:rsidRPr="007E14AB">
        <w:rPr>
          <w:rFonts w:ascii="Palatino Linotype" w:hAnsi="Palatino Linotype" w:cs="Arial"/>
          <w:b/>
          <w:i/>
          <w:sz w:val="22"/>
          <w:szCs w:val="22"/>
        </w:rPr>
        <w:t>no basta que el acto de autoridad apenas observe una motivación pro forma pero de una manera incongruente, insuficiente o imprecisa</w:t>
      </w:r>
      <w:r w:rsidRPr="007E14AB">
        <w:rPr>
          <w:rFonts w:ascii="Palatino Linotype" w:hAnsi="Palatino Linotype" w:cs="Arial"/>
          <w:i/>
          <w:sz w:val="22"/>
          <w:szCs w:val="22"/>
        </w:rPr>
        <w:t>, que impida la finalidad del conocimiento, comprobación y defensa pertinente</w:t>
      </w:r>
      <w:r w:rsidRPr="007E14AB">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E14AB">
        <w:rPr>
          <w:rFonts w:ascii="Palatino Linotype" w:hAnsi="Palatino Linotype" w:cs="Arial"/>
          <w:i/>
          <w:sz w:val="22"/>
          <w:szCs w:val="22"/>
        </w:rPr>
        <w:t>.” (Sic)</w:t>
      </w:r>
    </w:p>
    <w:p w14:paraId="2154E3E5" w14:textId="77777777" w:rsidR="00512049" w:rsidRPr="007E14AB" w:rsidRDefault="00512049" w:rsidP="00180624">
      <w:pPr>
        <w:ind w:left="851" w:right="902"/>
        <w:jc w:val="both"/>
        <w:rPr>
          <w:rFonts w:ascii="Palatino Linotype" w:hAnsi="Palatino Linotype" w:cs="Arial"/>
          <w:i/>
          <w:sz w:val="22"/>
          <w:szCs w:val="22"/>
        </w:rPr>
      </w:pPr>
      <w:r w:rsidRPr="007E14AB">
        <w:rPr>
          <w:rFonts w:ascii="Palatino Linotype" w:hAnsi="Palatino Linotype" w:cs="Arial"/>
          <w:i/>
          <w:sz w:val="22"/>
          <w:szCs w:val="22"/>
        </w:rPr>
        <w:t>(Énfasis añadido)</w:t>
      </w:r>
    </w:p>
    <w:p w14:paraId="50B77932" w14:textId="77777777" w:rsidR="00512049" w:rsidRPr="007E14AB" w:rsidRDefault="00512049" w:rsidP="00180624">
      <w:pPr>
        <w:ind w:left="851" w:right="902"/>
        <w:jc w:val="both"/>
        <w:rPr>
          <w:rFonts w:ascii="Palatino Linotype" w:hAnsi="Palatino Linotype" w:cs="Arial"/>
          <w:i/>
          <w:sz w:val="22"/>
          <w:szCs w:val="22"/>
        </w:rPr>
      </w:pPr>
    </w:p>
    <w:p w14:paraId="29B14510" w14:textId="77777777" w:rsidR="00512049" w:rsidRPr="007E14AB" w:rsidRDefault="00512049" w:rsidP="00180624">
      <w:pPr>
        <w:autoSpaceDE w:val="0"/>
        <w:autoSpaceDN w:val="0"/>
        <w:adjustRightInd w:val="0"/>
        <w:spacing w:line="360" w:lineRule="auto"/>
        <w:ind w:right="49"/>
        <w:jc w:val="both"/>
        <w:rPr>
          <w:rFonts w:ascii="Palatino Linotype" w:hAnsi="Palatino Linotype" w:cs="Arial"/>
          <w:i/>
          <w:sz w:val="22"/>
          <w:szCs w:val="22"/>
        </w:rPr>
      </w:pPr>
      <w:r w:rsidRPr="007E14AB">
        <w:rPr>
          <w:rFonts w:ascii="Palatino Linotype" w:hAnsi="Palatino Linotype" w:cs="Arial"/>
        </w:rPr>
        <w:t xml:space="preserve">En consecuencia, la fundamentación y motivación implica que en el acto de </w:t>
      </w:r>
      <w:r w:rsidRPr="007E14AB">
        <w:rPr>
          <w:rFonts w:ascii="Palatino Linotype" w:hAnsi="Palatino Linotype"/>
        </w:rPr>
        <w:t>autoridad</w:t>
      </w:r>
      <w:r w:rsidRPr="007E14AB">
        <w:rPr>
          <w:rFonts w:ascii="Palatino Linotype" w:hAnsi="Palatino Linotype" w:cs="Arial"/>
        </w:rPr>
        <w:t xml:space="preserve">, además de contenerse los supuestos jurídicos aplicables se expliquen claramente, por </w:t>
      </w:r>
      <w:r w:rsidRPr="007E14AB">
        <w:rPr>
          <w:rFonts w:ascii="Palatino Linotype" w:hAnsi="Palatino Linotype" w:cs="Arial"/>
        </w:rPr>
        <w:lastRenderedPageBreak/>
        <w:t>qué, a través de la utilización de la norma se emitió el acto. De este modo, la persona que se siente afectada podrá impugnar la decisión, permitiéndole una real y auténtica defensa.</w:t>
      </w:r>
    </w:p>
    <w:p w14:paraId="10B33EBF" w14:textId="77777777" w:rsidR="00512049" w:rsidRPr="007E14AB" w:rsidRDefault="00512049" w:rsidP="00180624">
      <w:pPr>
        <w:autoSpaceDE w:val="0"/>
        <w:autoSpaceDN w:val="0"/>
        <w:adjustRightInd w:val="0"/>
        <w:spacing w:line="360" w:lineRule="auto"/>
        <w:ind w:right="49"/>
        <w:jc w:val="both"/>
        <w:rPr>
          <w:rFonts w:ascii="Palatino Linotype" w:eastAsia="Calibri" w:hAnsi="Palatino Linotype" w:cs="Bookman Old Style,Bold"/>
          <w:bCs/>
          <w:lang w:eastAsia="en-US"/>
        </w:rPr>
      </w:pPr>
    </w:p>
    <w:p w14:paraId="477AE740" w14:textId="77777777" w:rsidR="00512049" w:rsidRPr="007E14AB" w:rsidRDefault="00512049" w:rsidP="00180624">
      <w:pPr>
        <w:autoSpaceDE w:val="0"/>
        <w:autoSpaceDN w:val="0"/>
        <w:adjustRightInd w:val="0"/>
        <w:spacing w:line="360" w:lineRule="auto"/>
        <w:ind w:right="49"/>
        <w:jc w:val="both"/>
        <w:rPr>
          <w:rFonts w:ascii="Palatino Linotype" w:hAnsi="Palatino Linotype" w:cs="Arial"/>
        </w:rPr>
      </w:pPr>
      <w:r w:rsidRPr="007E14AB">
        <w:rPr>
          <w:rFonts w:ascii="Palatino Linotype" w:eastAsia="Calibri" w:hAnsi="Palatino Linotype" w:cs="Bookman Old Style,Bold"/>
          <w:bCs/>
          <w:lang w:eastAsia="en-US"/>
        </w:rPr>
        <w:t xml:space="preserve">Lo anterior es así, pues como ya se señaló la clasificación de la información no se da por el simple mandato de la Ley, sino que </w:t>
      </w:r>
      <w:r w:rsidRPr="007E14AB">
        <w:rPr>
          <w:rFonts w:ascii="Palatino Linotype" w:hAnsi="Palatino Linotype"/>
        </w:rPr>
        <w:t xml:space="preserve">es necesario que </w:t>
      </w:r>
      <w:r w:rsidRPr="007E14AB">
        <w:rPr>
          <w:rFonts w:ascii="Palatino Linotype" w:hAnsi="Palatino Linotype"/>
          <w:b/>
        </w:rPr>
        <w:t xml:space="preserve">EL SUJETO OBLIGADO </w:t>
      </w:r>
      <w:r w:rsidRPr="007E14AB">
        <w:rPr>
          <w:rFonts w:ascii="Palatino Linotype" w:hAnsi="Palatino Linotype"/>
        </w:rPr>
        <w:t xml:space="preserve">cuando clasifique un documento, ya sea en todo o en parte, debe atender lo dispuesto por </w:t>
      </w:r>
      <w:r w:rsidRPr="007E14A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7E14AB">
        <w:rPr>
          <w:rFonts w:ascii="Palatino Linotype" w:hAnsi="Palatino Linotype" w:cs="Arial"/>
          <w:b/>
        </w:rPr>
        <w:t>SUJETO OBLIGADO</w:t>
      </w:r>
      <w:r w:rsidRPr="007E14AB">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51064F20" w14:textId="77777777" w:rsidR="00512049" w:rsidRPr="007E14AB" w:rsidRDefault="00512049" w:rsidP="00180624">
      <w:pPr>
        <w:autoSpaceDE w:val="0"/>
        <w:autoSpaceDN w:val="0"/>
        <w:adjustRightInd w:val="0"/>
        <w:spacing w:line="360" w:lineRule="auto"/>
        <w:ind w:right="49"/>
        <w:jc w:val="both"/>
        <w:rPr>
          <w:rFonts w:ascii="Palatino Linotype" w:eastAsia="MS Mincho" w:hAnsi="Palatino Linotype"/>
          <w:lang w:val="es-ES_tradnl"/>
        </w:rPr>
      </w:pPr>
    </w:p>
    <w:p w14:paraId="7A166666" w14:textId="77777777" w:rsidR="00512049" w:rsidRPr="007E14AB" w:rsidRDefault="00512049" w:rsidP="00180624">
      <w:pPr>
        <w:spacing w:line="360" w:lineRule="auto"/>
        <w:jc w:val="both"/>
        <w:rPr>
          <w:rFonts w:ascii="Palatino Linotype" w:hAnsi="Palatino Linotype" w:cs="Arial"/>
        </w:rPr>
      </w:pPr>
      <w:r w:rsidRPr="007E14AB">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14:paraId="486346D9" w14:textId="77777777" w:rsidR="00512049" w:rsidRPr="007E14AB" w:rsidRDefault="00512049" w:rsidP="00180624">
      <w:pPr>
        <w:jc w:val="both"/>
        <w:rPr>
          <w:rFonts w:ascii="Palatino Linotype" w:hAnsi="Palatino Linotype"/>
        </w:rPr>
      </w:pPr>
    </w:p>
    <w:p w14:paraId="23A1CCF9" w14:textId="77777777" w:rsidR="00512049" w:rsidRPr="007E14AB" w:rsidRDefault="00512049" w:rsidP="00180624">
      <w:pPr>
        <w:ind w:left="993" w:right="1041"/>
        <w:jc w:val="both"/>
        <w:rPr>
          <w:rFonts w:ascii="Palatino Linotype" w:hAnsi="Palatino Linotype"/>
          <w:i/>
          <w:sz w:val="22"/>
          <w:szCs w:val="22"/>
        </w:rPr>
      </w:pPr>
      <w:r w:rsidRPr="007E14AB">
        <w:rPr>
          <w:rFonts w:ascii="Palatino Linotype" w:hAnsi="Palatino Linotype"/>
          <w:i/>
          <w:sz w:val="22"/>
          <w:szCs w:val="22"/>
        </w:rPr>
        <w:t>“</w:t>
      </w:r>
      <w:r w:rsidRPr="007E14AB">
        <w:rPr>
          <w:rFonts w:ascii="Palatino Linotype" w:hAnsi="Palatino Linotype"/>
          <w:b/>
          <w:i/>
          <w:sz w:val="22"/>
          <w:szCs w:val="22"/>
        </w:rPr>
        <w:t>Artículo 149.</w:t>
      </w:r>
      <w:r w:rsidRPr="007E14AB">
        <w:rPr>
          <w:rFonts w:ascii="Palatino Linotype" w:hAnsi="Palatino Linotype"/>
          <w:i/>
          <w:sz w:val="22"/>
          <w:szCs w:val="22"/>
        </w:rPr>
        <w:t xml:space="preserve"> El </w:t>
      </w:r>
      <w:r w:rsidRPr="007E14AB">
        <w:rPr>
          <w:rFonts w:ascii="Palatino Linotype" w:hAnsi="Palatino Linotype"/>
          <w:b/>
          <w:i/>
          <w:sz w:val="22"/>
          <w:szCs w:val="22"/>
        </w:rPr>
        <w:t>acuerdo que clasifique la información como confidencial</w:t>
      </w:r>
      <w:r w:rsidRPr="007E14AB">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114133A4" w14:textId="77777777" w:rsidR="00512049" w:rsidRPr="007E14AB" w:rsidRDefault="00512049" w:rsidP="00180624">
      <w:pPr>
        <w:ind w:left="993" w:right="1041"/>
        <w:jc w:val="both"/>
        <w:rPr>
          <w:rFonts w:ascii="Palatino Linotype" w:hAnsi="Palatino Linotype" w:cs="Arial"/>
          <w:i/>
          <w:sz w:val="22"/>
          <w:szCs w:val="22"/>
        </w:rPr>
      </w:pPr>
    </w:p>
    <w:p w14:paraId="0D66E37D" w14:textId="77777777" w:rsidR="00512049" w:rsidRPr="007E14AB" w:rsidRDefault="00512049" w:rsidP="00180624">
      <w:pPr>
        <w:spacing w:line="360" w:lineRule="auto"/>
        <w:jc w:val="both"/>
        <w:rPr>
          <w:rFonts w:ascii="Palatino Linotype" w:hAnsi="Palatino Linotype" w:cs="Arial"/>
          <w:lang w:eastAsia="es-CO"/>
        </w:rPr>
      </w:pPr>
      <w:r w:rsidRPr="007E14AB">
        <w:rPr>
          <w:rFonts w:ascii="Palatino Linotype" w:hAnsi="Palatino Linotype" w:cs="Arial"/>
          <w:lang w:eastAsia="es-CO"/>
        </w:rPr>
        <w:t xml:space="preserve">En consecuencia el Sujeto Obligado en el caso en estudio, deberá hacer entrega del Acuerdo de clasificación de la información como confidencial, conforme a lo que ha </w:t>
      </w:r>
      <w:r w:rsidRPr="007E14AB">
        <w:rPr>
          <w:rFonts w:ascii="Palatino Linotype" w:hAnsi="Palatino Linotype" w:cs="Arial"/>
          <w:lang w:eastAsia="es-CO"/>
        </w:rPr>
        <w:lastRenderedPageBreak/>
        <w:t>sido señalado en la presente resolución, emitido por su Comité de Transparencia en observancia de los que señala la Ley de Transparencia Local.</w:t>
      </w:r>
    </w:p>
    <w:p w14:paraId="3F31DBC5" w14:textId="77777777" w:rsidR="00512049" w:rsidRPr="007E14AB" w:rsidRDefault="00512049" w:rsidP="00180624">
      <w:pPr>
        <w:spacing w:line="360" w:lineRule="auto"/>
        <w:jc w:val="both"/>
        <w:rPr>
          <w:rFonts w:ascii="Palatino Linotype" w:hAnsi="Palatino Linotype" w:cs="Arial"/>
          <w:lang w:eastAsia="es-CO"/>
        </w:rPr>
      </w:pPr>
    </w:p>
    <w:p w14:paraId="31210239" w14:textId="35C1E9FF" w:rsidR="00EE434D" w:rsidRPr="007E14AB" w:rsidRDefault="00EE434D" w:rsidP="00180624">
      <w:pPr>
        <w:spacing w:line="360" w:lineRule="auto"/>
        <w:jc w:val="both"/>
        <w:rPr>
          <w:rFonts w:ascii="Palatino Linotype" w:eastAsia="Palatino Linotype" w:hAnsi="Palatino Linotype" w:cs="Palatino Linotype"/>
          <w:b/>
        </w:rPr>
      </w:pPr>
      <w:r w:rsidRPr="007E14AB">
        <w:rPr>
          <w:rFonts w:ascii="Palatino Linotype" w:hAnsi="Palatino Linotype" w:cs="Arial"/>
          <w:lang w:eastAsia="es-CO"/>
        </w:rPr>
        <w:t xml:space="preserve">Asimismo, es importante destacar que si bien </w:t>
      </w:r>
      <w:r w:rsidRPr="007E14AB">
        <w:rPr>
          <w:rFonts w:ascii="Palatino Linotype" w:hAnsi="Palatino Linotype" w:cs="Arial"/>
          <w:b/>
          <w:lang w:eastAsia="es-CO"/>
        </w:rPr>
        <w:t xml:space="preserve">EL RECURRENTE </w:t>
      </w:r>
      <w:r w:rsidRPr="007E14AB">
        <w:rPr>
          <w:rFonts w:ascii="Palatino Linotype" w:hAnsi="Palatino Linotype" w:cs="Arial"/>
          <w:lang w:eastAsia="es-CO"/>
        </w:rPr>
        <w:t xml:space="preserve">omitió precisar la modalidad de entrega de la información, este Órgano Garante en términos del artículo 156 de la </w:t>
      </w:r>
      <w:r w:rsidRPr="007E14AB">
        <w:rPr>
          <w:rFonts w:ascii="Palatino Linotype" w:eastAsia="Calibri" w:hAnsi="Palatino Linotype" w:cs="Arial"/>
        </w:rPr>
        <w:t xml:space="preserve">Ley de Transparencia y Acceso a la Información Pública del Estado de México y </w:t>
      </w:r>
      <w:r w:rsidRPr="007E14AB">
        <w:rPr>
          <w:rFonts w:ascii="Palatino Linotype" w:hAnsi="Palatino Linotype" w:cs="Arial"/>
        </w:rPr>
        <w:t>Municipios</w:t>
      </w:r>
      <w:r w:rsidRPr="007E14AB">
        <w:rPr>
          <w:rStyle w:val="Refdenotaalpie"/>
          <w:rFonts w:ascii="Palatino Linotype" w:eastAsia="Palatino Linotype" w:hAnsi="Palatino Linotype" w:cs="Palatino Linotype"/>
        </w:rPr>
        <w:footnoteReference w:id="3"/>
      </w:r>
      <w:r w:rsidRPr="007E14AB">
        <w:rPr>
          <w:rStyle w:val="Refdenotaalpie"/>
          <w:rFonts w:ascii="Palatino Linotype" w:eastAsia="Palatino Linotype" w:hAnsi="Palatino Linotype" w:cs="Palatino Linotype"/>
        </w:rPr>
        <w:t xml:space="preserve"> </w:t>
      </w:r>
      <w:r w:rsidRPr="007E14AB">
        <w:rPr>
          <w:rFonts w:ascii="Palatino Linotype" w:eastAsia="Palatino Linotype" w:hAnsi="Palatino Linotype" w:cs="Palatino Linotype"/>
        </w:rPr>
        <w:t xml:space="preserve">precisa que se realizará a través del medio requerido por el particular; es decir vía </w:t>
      </w:r>
      <w:r w:rsidRPr="007E14AB">
        <w:rPr>
          <w:rFonts w:ascii="Palatino Linotype" w:eastAsia="Palatino Linotype" w:hAnsi="Palatino Linotype" w:cs="Palatino Linotype"/>
          <w:b/>
        </w:rPr>
        <w:t>SAIMEX</w:t>
      </w:r>
      <w:r w:rsidRPr="007E14AB">
        <w:rPr>
          <w:rFonts w:ascii="Palatino Linotype" w:eastAsia="Palatino Linotype" w:hAnsi="Palatino Linotype" w:cs="Palatino Linotype"/>
        </w:rPr>
        <w:t xml:space="preserve">. </w:t>
      </w:r>
    </w:p>
    <w:p w14:paraId="5CCCED69" w14:textId="77777777" w:rsidR="00EE434D" w:rsidRPr="007E14AB" w:rsidRDefault="00EE434D" w:rsidP="00180624">
      <w:pPr>
        <w:spacing w:line="360" w:lineRule="auto"/>
        <w:jc w:val="both"/>
        <w:rPr>
          <w:rFonts w:ascii="Palatino Linotype" w:hAnsi="Palatino Linotype" w:cs="Arial"/>
          <w:lang w:eastAsia="es-CO"/>
        </w:rPr>
      </w:pPr>
    </w:p>
    <w:p w14:paraId="44BE92D8" w14:textId="1735A37E" w:rsidR="00512049" w:rsidRPr="007E14AB" w:rsidRDefault="00512049" w:rsidP="00180624">
      <w:pPr>
        <w:spacing w:line="360" w:lineRule="auto"/>
        <w:jc w:val="both"/>
        <w:rPr>
          <w:rFonts w:ascii="Palatino Linotype" w:hAnsi="Palatino Linotype" w:cs="Arial"/>
        </w:rPr>
      </w:pPr>
      <w:r w:rsidRPr="007E14AB">
        <w:rPr>
          <w:rFonts w:ascii="Palatino Linotype" w:hAnsi="Palatino Linotype" w:cs="Arial"/>
        </w:rPr>
        <w:t xml:space="preserve">Debido a lo </w:t>
      </w:r>
      <w:r w:rsidRPr="007E14AB">
        <w:rPr>
          <w:rFonts w:ascii="Palatino Linotype" w:hAnsi="Palatino Linotype" w:cs="Arial"/>
          <w:lang w:eastAsia="es-CO"/>
        </w:rPr>
        <w:t>anteriormente</w:t>
      </w:r>
      <w:r w:rsidRPr="007E14AB">
        <w:rPr>
          <w:rFonts w:ascii="Palatino Linotype" w:hAnsi="Palatino Linotype" w:cs="Arial"/>
        </w:rPr>
        <w:t xml:space="preserve"> expuesto, este Órgano Garante, estima que las razones o motivos de inconformidad hechos valer por </w:t>
      </w:r>
      <w:r w:rsidRPr="007E14AB">
        <w:rPr>
          <w:rFonts w:ascii="Palatino Linotype" w:hAnsi="Palatino Linotype" w:cs="Arial"/>
          <w:b/>
        </w:rPr>
        <w:t>EL RECURRENTE</w:t>
      </w:r>
      <w:r w:rsidRPr="007E14AB">
        <w:rPr>
          <w:rFonts w:ascii="Palatino Linotype" w:hAnsi="Palatino Linotype" w:cs="Arial"/>
        </w:rPr>
        <w:t xml:space="preserve"> devienen</w:t>
      </w:r>
      <w:r w:rsidR="00F873CD" w:rsidRPr="007E14AB">
        <w:rPr>
          <w:rFonts w:ascii="Palatino Linotype" w:hAnsi="Palatino Linotype" w:cs="Arial"/>
        </w:rPr>
        <w:t xml:space="preserve"> </w:t>
      </w:r>
      <w:r w:rsidR="00F873CD" w:rsidRPr="007E14AB">
        <w:rPr>
          <w:rFonts w:ascii="Palatino Linotype" w:hAnsi="Palatino Linotype" w:cs="Arial"/>
          <w:b/>
        </w:rPr>
        <w:t>parcialmente</w:t>
      </w:r>
      <w:r w:rsidR="00F873CD" w:rsidRPr="007E14AB">
        <w:rPr>
          <w:rFonts w:ascii="Palatino Linotype" w:hAnsi="Palatino Linotype" w:cs="Arial"/>
        </w:rPr>
        <w:t xml:space="preserve"> </w:t>
      </w:r>
      <w:r w:rsidRPr="007E14AB">
        <w:rPr>
          <w:rFonts w:ascii="Palatino Linotype" w:hAnsi="Palatino Linotype" w:cs="Arial"/>
          <w:b/>
        </w:rPr>
        <w:t>fundadas</w:t>
      </w:r>
      <w:r w:rsidRPr="007E14AB">
        <w:rPr>
          <w:rFonts w:ascii="Palatino Linotype" w:hAnsi="Palatino Linotype" w:cs="Arial"/>
        </w:rPr>
        <w:t xml:space="preserve"> y suficientes para </w:t>
      </w:r>
      <w:r w:rsidR="004B1FB5" w:rsidRPr="007E14AB">
        <w:rPr>
          <w:rFonts w:ascii="Palatino Linotype" w:hAnsi="Palatino Linotype" w:cs="Arial"/>
          <w:b/>
        </w:rPr>
        <w:t>MODIFICAR</w:t>
      </w:r>
      <w:r w:rsidRPr="007E14AB">
        <w:rPr>
          <w:rFonts w:ascii="Palatino Linotype" w:hAnsi="Palatino Linotype" w:cs="Arial"/>
        </w:rPr>
        <w:t xml:space="preserve"> la respuesta del </w:t>
      </w:r>
      <w:r w:rsidRPr="007E14AB">
        <w:rPr>
          <w:rFonts w:ascii="Palatino Linotype" w:hAnsi="Palatino Linotype" w:cs="Arial"/>
          <w:b/>
        </w:rPr>
        <w:t>SUJETO OBLIGADO</w:t>
      </w:r>
      <w:r w:rsidRPr="007E14AB">
        <w:rPr>
          <w:rFonts w:ascii="Palatino Linotype" w:hAnsi="Palatino Linotype" w:cs="Arial"/>
        </w:rPr>
        <w:t xml:space="preserve"> y ordenarle haga entrega descrita en el presente Considerando.</w:t>
      </w:r>
    </w:p>
    <w:p w14:paraId="5E144959" w14:textId="77777777" w:rsidR="00512049" w:rsidRPr="007E14AB" w:rsidRDefault="00512049" w:rsidP="00180624">
      <w:pPr>
        <w:spacing w:line="360" w:lineRule="auto"/>
        <w:rPr>
          <w:rFonts w:ascii="Palatino Linotype" w:hAnsi="Palatino Linotype"/>
        </w:rPr>
      </w:pPr>
    </w:p>
    <w:p w14:paraId="4B4ED637" w14:textId="6DDBE411" w:rsidR="00512049" w:rsidRPr="007E14AB" w:rsidRDefault="00512049" w:rsidP="00180624">
      <w:pPr>
        <w:widowControl w:val="0"/>
        <w:autoSpaceDE w:val="0"/>
        <w:autoSpaceDN w:val="0"/>
        <w:adjustRightInd w:val="0"/>
        <w:spacing w:line="360" w:lineRule="auto"/>
        <w:jc w:val="both"/>
        <w:rPr>
          <w:rFonts w:ascii="Palatino Linotype" w:eastAsia="Calibri" w:hAnsi="Palatino Linotype" w:cs="Arial"/>
        </w:rPr>
      </w:pPr>
      <w:r w:rsidRPr="007E14AB">
        <w:rPr>
          <w:rFonts w:ascii="Palatino Linotype" w:eastAsia="Calibri" w:hAnsi="Palatino Linotype" w:cs="Arial"/>
        </w:rPr>
        <w:t xml:space="preserve">Así, con </w:t>
      </w:r>
      <w:r w:rsidRPr="007E14AB">
        <w:rPr>
          <w:rFonts w:ascii="Palatino Linotype" w:hAnsi="Palatino Linotype" w:cs="Arial"/>
        </w:rPr>
        <w:t>fundamento</w:t>
      </w:r>
      <w:r w:rsidRPr="007E14AB">
        <w:rPr>
          <w:rFonts w:ascii="Palatino Linotype" w:eastAsia="Calibri" w:hAnsi="Palatino Linotype" w:cs="Arial"/>
        </w:rPr>
        <w:t xml:space="preserve"> en lo prescrito en los artículos 5, párrafos</w:t>
      </w:r>
      <w:r w:rsidRPr="007E14AB">
        <w:rPr>
          <w:rFonts w:ascii="Palatino Linotype" w:hAnsi="Palatino Linotype"/>
        </w:rPr>
        <w:t xml:space="preserve"> trigésimo segundo, trigésimo tercero y trigésimo cuarto, fracciones IV y V,</w:t>
      </w:r>
      <w:r w:rsidRPr="007E14AB">
        <w:rPr>
          <w:rFonts w:ascii="Palatino Linotype" w:eastAsia="Calibri" w:hAnsi="Palatino Linotype" w:cs="Arial"/>
        </w:rPr>
        <w:t xml:space="preserve"> de la Constitución Política del Estado Libre y Soberano de </w:t>
      </w:r>
      <w:r w:rsidRPr="007E14AB">
        <w:rPr>
          <w:rFonts w:ascii="Palatino Linotype" w:hAnsi="Palatino Linotype" w:cs="Arial"/>
          <w:lang w:val="es-ES_tradnl"/>
        </w:rPr>
        <w:t>México</w:t>
      </w:r>
      <w:r w:rsidRPr="007E14AB">
        <w:rPr>
          <w:rFonts w:ascii="Palatino Linotype" w:eastAsia="Calibri" w:hAnsi="Palatino Linotype" w:cs="Arial"/>
        </w:rPr>
        <w:t xml:space="preserve">, y los artículos </w:t>
      </w:r>
      <w:r w:rsidRPr="007E14AB">
        <w:rPr>
          <w:rFonts w:ascii="Palatino Linotype" w:hAnsi="Palatino Linotype"/>
        </w:rPr>
        <w:t xml:space="preserve">2, </w:t>
      </w:r>
      <w:r w:rsidRPr="007E14AB">
        <w:rPr>
          <w:rFonts w:ascii="Palatino Linotype" w:hAnsi="Palatino Linotype" w:cs="Arial"/>
        </w:rPr>
        <w:t>fracción</w:t>
      </w:r>
      <w:r w:rsidRPr="007E14AB">
        <w:rPr>
          <w:rFonts w:ascii="Palatino Linotype" w:hAnsi="Palatino Linotype"/>
        </w:rPr>
        <w:t xml:space="preserve"> II, 9, </w:t>
      </w:r>
      <w:r w:rsidRPr="007E14AB">
        <w:rPr>
          <w:rFonts w:ascii="Palatino Linotype" w:hAnsi="Palatino Linotype" w:cs="Arial"/>
          <w:lang w:val="es-ES_tradnl"/>
        </w:rPr>
        <w:t>29</w:t>
      </w:r>
      <w:r w:rsidRPr="007E14AB">
        <w:rPr>
          <w:rFonts w:ascii="Palatino Linotype" w:hAnsi="Palatino Linotype"/>
        </w:rPr>
        <w:t>, 36, fracciones I y II, 176, 178, 179, 181, 185, fracción I, 186 y 188,</w:t>
      </w:r>
      <w:r w:rsidRPr="007E14AB">
        <w:rPr>
          <w:rFonts w:ascii="Palatino Linotype" w:eastAsia="Calibri" w:hAnsi="Palatino Linotype" w:cs="Arial"/>
        </w:rPr>
        <w:t xml:space="preserve"> de la Ley de Transparencia y Acceso a la Información Pública del Estado de México y </w:t>
      </w:r>
      <w:r w:rsidRPr="007E14AB">
        <w:rPr>
          <w:rFonts w:ascii="Palatino Linotype" w:hAnsi="Palatino Linotype" w:cs="Arial"/>
        </w:rPr>
        <w:t>Municipios</w:t>
      </w:r>
      <w:r w:rsidRPr="007E14AB">
        <w:rPr>
          <w:rFonts w:ascii="Palatino Linotype" w:eastAsia="Calibri" w:hAnsi="Palatino Linotype" w:cs="Arial"/>
        </w:rPr>
        <w:t xml:space="preserve">, </w:t>
      </w:r>
      <w:r w:rsidRPr="007E14AB">
        <w:rPr>
          <w:rFonts w:ascii="Palatino Linotype" w:hAnsi="Palatino Linotype"/>
        </w:rPr>
        <w:t>este</w:t>
      </w:r>
      <w:r w:rsidRPr="007E14AB">
        <w:rPr>
          <w:rFonts w:ascii="Palatino Linotype" w:eastAsia="Calibri" w:hAnsi="Palatino Linotype" w:cs="Arial"/>
        </w:rPr>
        <w:t xml:space="preserve"> Pleno:</w:t>
      </w:r>
    </w:p>
    <w:p w14:paraId="27C94C60" w14:textId="7083BD70" w:rsidR="00180624" w:rsidRPr="007E14AB" w:rsidRDefault="00180624" w:rsidP="00180624">
      <w:pPr>
        <w:widowControl w:val="0"/>
        <w:autoSpaceDE w:val="0"/>
        <w:autoSpaceDN w:val="0"/>
        <w:adjustRightInd w:val="0"/>
        <w:spacing w:line="360" w:lineRule="auto"/>
        <w:jc w:val="both"/>
        <w:rPr>
          <w:rFonts w:ascii="Palatino Linotype" w:eastAsia="Calibri" w:hAnsi="Palatino Linotype" w:cs="Arial"/>
        </w:rPr>
      </w:pPr>
    </w:p>
    <w:p w14:paraId="0907653B" w14:textId="77777777" w:rsidR="00180624" w:rsidRPr="007E14AB" w:rsidRDefault="00180624" w:rsidP="00180624">
      <w:pPr>
        <w:widowControl w:val="0"/>
        <w:autoSpaceDE w:val="0"/>
        <w:autoSpaceDN w:val="0"/>
        <w:adjustRightInd w:val="0"/>
        <w:spacing w:line="360" w:lineRule="auto"/>
        <w:jc w:val="both"/>
        <w:rPr>
          <w:rFonts w:ascii="Palatino Linotype" w:eastAsia="Calibri" w:hAnsi="Palatino Linotype" w:cs="Arial"/>
        </w:rPr>
      </w:pPr>
    </w:p>
    <w:p w14:paraId="2A7CD1A0" w14:textId="77777777" w:rsidR="00512049" w:rsidRPr="007E14AB" w:rsidRDefault="00512049" w:rsidP="00180624">
      <w:pPr>
        <w:widowControl w:val="0"/>
        <w:autoSpaceDE w:val="0"/>
        <w:autoSpaceDN w:val="0"/>
        <w:adjustRightInd w:val="0"/>
        <w:jc w:val="both"/>
        <w:rPr>
          <w:rFonts w:ascii="Palatino Linotype" w:eastAsiaTheme="minorHAnsi" w:hAnsi="Palatino Linotype"/>
          <w:lang w:eastAsia="es-ES_tradnl"/>
        </w:rPr>
      </w:pPr>
    </w:p>
    <w:p w14:paraId="1182B235" w14:textId="77777777" w:rsidR="00512049" w:rsidRPr="007E14AB" w:rsidRDefault="00512049" w:rsidP="00180624">
      <w:pPr>
        <w:jc w:val="center"/>
        <w:rPr>
          <w:rFonts w:ascii="Palatino Linotype" w:hAnsi="Palatino Linotype"/>
          <w:b/>
          <w:sz w:val="28"/>
        </w:rPr>
      </w:pPr>
      <w:r w:rsidRPr="007E14AB">
        <w:rPr>
          <w:rFonts w:ascii="Palatino Linotype" w:hAnsi="Palatino Linotype"/>
          <w:b/>
          <w:sz w:val="28"/>
        </w:rPr>
        <w:lastRenderedPageBreak/>
        <w:t>R E S U E L V E</w:t>
      </w:r>
    </w:p>
    <w:p w14:paraId="5DFB4EE1" w14:textId="77777777" w:rsidR="00512049" w:rsidRPr="007E14AB" w:rsidRDefault="00512049" w:rsidP="00180624">
      <w:pPr>
        <w:jc w:val="center"/>
        <w:rPr>
          <w:rFonts w:ascii="Palatino Linotype" w:hAnsi="Palatino Linotype"/>
          <w:b/>
          <w:sz w:val="28"/>
        </w:rPr>
      </w:pPr>
    </w:p>
    <w:p w14:paraId="0D0DED5A" w14:textId="484D3E17" w:rsidR="00512049" w:rsidRPr="007E14AB" w:rsidRDefault="00512049" w:rsidP="00180624">
      <w:pPr>
        <w:spacing w:line="360" w:lineRule="auto"/>
        <w:jc w:val="both"/>
        <w:rPr>
          <w:rFonts w:ascii="Palatino Linotype" w:hAnsi="Palatino Linotype" w:cs="Arial"/>
        </w:rPr>
      </w:pPr>
      <w:r w:rsidRPr="007E14AB">
        <w:rPr>
          <w:rFonts w:ascii="Palatino Linotype" w:hAnsi="Palatino Linotype" w:cs="Arial"/>
          <w:b/>
          <w:sz w:val="28"/>
          <w:szCs w:val="28"/>
        </w:rPr>
        <w:t>PRIMERO</w:t>
      </w:r>
      <w:r w:rsidRPr="007E14AB">
        <w:rPr>
          <w:rFonts w:ascii="Palatino Linotype" w:hAnsi="Palatino Linotype" w:cs="Arial"/>
          <w:sz w:val="28"/>
          <w:szCs w:val="28"/>
        </w:rPr>
        <w:t>.</w:t>
      </w:r>
      <w:r w:rsidRPr="007E14AB">
        <w:rPr>
          <w:rFonts w:ascii="Palatino Linotype" w:hAnsi="Palatino Linotype" w:cs="Arial"/>
        </w:rPr>
        <w:t xml:space="preserve"> Resultan </w:t>
      </w:r>
      <w:r w:rsidR="00172F3F" w:rsidRPr="007E14AB">
        <w:rPr>
          <w:rFonts w:ascii="Palatino Linotype" w:hAnsi="Palatino Linotype" w:cs="Arial"/>
          <w:b/>
        </w:rPr>
        <w:t xml:space="preserve">parcialmente </w:t>
      </w:r>
      <w:r w:rsidRPr="007E14AB">
        <w:rPr>
          <w:rFonts w:ascii="Palatino Linotype" w:hAnsi="Palatino Linotype" w:cs="Arial"/>
          <w:b/>
        </w:rPr>
        <w:t>fundadas</w:t>
      </w:r>
      <w:r w:rsidRPr="007E14AB">
        <w:rPr>
          <w:rFonts w:ascii="Palatino Linotype" w:hAnsi="Palatino Linotype" w:cs="Arial"/>
        </w:rPr>
        <w:t xml:space="preserve"> las razones o motivos de inconformidad planteadas por </w:t>
      </w:r>
      <w:r w:rsidRPr="007E14AB">
        <w:rPr>
          <w:rFonts w:ascii="Palatino Linotype" w:hAnsi="Palatino Linotype" w:cs="Arial"/>
          <w:b/>
        </w:rPr>
        <w:t>EL RECURRENTE</w:t>
      </w:r>
      <w:r w:rsidRPr="007E14AB">
        <w:rPr>
          <w:rFonts w:ascii="Palatino Linotype" w:hAnsi="Palatino Linotype" w:cs="Arial"/>
        </w:rPr>
        <w:t xml:space="preserve">, en términos del Considerando </w:t>
      </w:r>
      <w:r w:rsidRPr="007E14AB">
        <w:rPr>
          <w:rFonts w:ascii="Palatino Linotype" w:hAnsi="Palatino Linotype" w:cs="Arial"/>
          <w:b/>
        </w:rPr>
        <w:t>QUINTO</w:t>
      </w:r>
      <w:r w:rsidRPr="007E14AB">
        <w:rPr>
          <w:rFonts w:ascii="Palatino Linotype" w:hAnsi="Palatino Linotype" w:cs="Arial"/>
        </w:rPr>
        <w:t xml:space="preserve"> de la presente resolución.</w:t>
      </w:r>
    </w:p>
    <w:p w14:paraId="6A57407A" w14:textId="77777777" w:rsidR="00512049" w:rsidRPr="007E14AB" w:rsidRDefault="00512049" w:rsidP="00180624">
      <w:pPr>
        <w:spacing w:line="360" w:lineRule="auto"/>
        <w:jc w:val="both"/>
        <w:rPr>
          <w:rFonts w:ascii="Palatino Linotype" w:hAnsi="Palatino Linotype" w:cs="Arial"/>
        </w:rPr>
      </w:pPr>
    </w:p>
    <w:p w14:paraId="30517DA9" w14:textId="2FDE98C1" w:rsidR="00512049" w:rsidRPr="007E14AB" w:rsidRDefault="00512049" w:rsidP="00180624">
      <w:pPr>
        <w:spacing w:line="360" w:lineRule="auto"/>
        <w:jc w:val="both"/>
        <w:rPr>
          <w:rFonts w:ascii="Palatino Linotype" w:hAnsi="Palatino Linotype"/>
        </w:rPr>
      </w:pPr>
      <w:r w:rsidRPr="007E14AB">
        <w:rPr>
          <w:rFonts w:ascii="Palatino Linotype" w:hAnsi="Palatino Linotype" w:cs="Arial"/>
          <w:b/>
          <w:sz w:val="28"/>
          <w:szCs w:val="28"/>
        </w:rPr>
        <w:t>SEGUNDO</w:t>
      </w:r>
      <w:r w:rsidRPr="007E14AB">
        <w:rPr>
          <w:rFonts w:ascii="Palatino Linotype" w:hAnsi="Palatino Linotype" w:cs="Arial"/>
          <w:sz w:val="28"/>
          <w:szCs w:val="28"/>
        </w:rPr>
        <w:t>.</w:t>
      </w:r>
      <w:r w:rsidRPr="007E14AB">
        <w:rPr>
          <w:rFonts w:ascii="Palatino Linotype" w:hAnsi="Palatino Linotype" w:cs="Arial"/>
        </w:rPr>
        <w:t xml:space="preserve"> </w:t>
      </w:r>
      <w:r w:rsidRPr="007E14AB">
        <w:rPr>
          <w:rFonts w:ascii="Palatino Linotype" w:eastAsia="Calibri" w:hAnsi="Palatino Linotype" w:cs="Arial"/>
        </w:rPr>
        <w:t xml:space="preserve">Se </w:t>
      </w:r>
      <w:r w:rsidR="00172F3F" w:rsidRPr="007E14AB">
        <w:rPr>
          <w:rFonts w:ascii="Palatino Linotype" w:eastAsia="Calibri" w:hAnsi="Palatino Linotype" w:cs="Arial"/>
          <w:b/>
        </w:rPr>
        <w:t>MODIFICA</w:t>
      </w:r>
      <w:r w:rsidRPr="007E14AB">
        <w:rPr>
          <w:rFonts w:ascii="Palatino Linotype" w:eastAsia="Calibri" w:hAnsi="Palatino Linotype" w:cs="Arial"/>
          <w:b/>
        </w:rPr>
        <w:t xml:space="preserve"> </w:t>
      </w:r>
      <w:r w:rsidRPr="007E14AB">
        <w:rPr>
          <w:rFonts w:ascii="Palatino Linotype" w:eastAsia="Calibri" w:hAnsi="Palatino Linotype" w:cs="Arial"/>
        </w:rPr>
        <w:t xml:space="preserve">la respuesta proporcionada por </w:t>
      </w:r>
      <w:r w:rsidRPr="007E14AB">
        <w:rPr>
          <w:rFonts w:ascii="Palatino Linotype" w:eastAsia="Calibri" w:hAnsi="Palatino Linotype" w:cs="Arial"/>
          <w:b/>
        </w:rPr>
        <w:t xml:space="preserve">EL SUJETO OBLIGADO, </w:t>
      </w:r>
      <w:r w:rsidRPr="007E14AB">
        <w:rPr>
          <w:rFonts w:ascii="Palatino Linotype" w:hAnsi="Palatino Linotype"/>
          <w:shd w:val="clear" w:color="auto" w:fill="FFFFFF"/>
        </w:rPr>
        <w:t xml:space="preserve">que generó el Recurso de Revisión </w:t>
      </w:r>
      <w:r w:rsidR="00172F3F" w:rsidRPr="007E14AB">
        <w:rPr>
          <w:rFonts w:ascii="Palatino Linotype" w:hAnsi="Palatino Linotype"/>
          <w:b/>
        </w:rPr>
        <w:t>00547</w:t>
      </w:r>
      <w:r w:rsidRPr="007E14AB">
        <w:rPr>
          <w:rFonts w:ascii="Palatino Linotype" w:hAnsi="Palatino Linotype"/>
          <w:b/>
        </w:rPr>
        <w:t xml:space="preserve">/INFOEM/IP/RR/2023, </w:t>
      </w:r>
      <w:r w:rsidRPr="007E14AB">
        <w:rPr>
          <w:rFonts w:ascii="Palatino Linotype" w:hAnsi="Palatino Linotype" w:cs="Arial"/>
        </w:rPr>
        <w:t xml:space="preserve">en términos del </w:t>
      </w:r>
      <w:r w:rsidRPr="007E14AB">
        <w:rPr>
          <w:rFonts w:ascii="Palatino Linotype" w:hAnsi="Palatino Linotype" w:cs="Arial"/>
          <w:bCs/>
        </w:rPr>
        <w:t>considerando</w:t>
      </w:r>
      <w:r w:rsidRPr="007E14AB">
        <w:rPr>
          <w:rFonts w:ascii="Palatino Linotype" w:hAnsi="Palatino Linotype" w:cs="Arial"/>
          <w:b/>
        </w:rPr>
        <w:t xml:space="preserve"> QUINTO </w:t>
      </w:r>
      <w:r w:rsidRPr="007E14AB">
        <w:rPr>
          <w:rFonts w:ascii="Palatino Linotype" w:hAnsi="Palatino Linotype" w:cs="Arial"/>
        </w:rPr>
        <w:t xml:space="preserve">de la presente resolución, se </w:t>
      </w:r>
      <w:r w:rsidRPr="007E14AB">
        <w:rPr>
          <w:rFonts w:ascii="Palatino Linotype" w:hAnsi="Palatino Linotype" w:cs="Arial"/>
          <w:b/>
        </w:rPr>
        <w:t>ORDENA</w:t>
      </w:r>
      <w:r w:rsidRPr="007E14AB">
        <w:rPr>
          <w:rFonts w:ascii="Palatino Linotype" w:hAnsi="Palatino Linotype" w:cs="Arial"/>
        </w:rPr>
        <w:t xml:space="preserve"> al </w:t>
      </w:r>
      <w:r w:rsidRPr="007E14AB">
        <w:rPr>
          <w:rFonts w:ascii="Palatino Linotype" w:hAnsi="Palatino Linotype" w:cs="Arial"/>
          <w:b/>
        </w:rPr>
        <w:t>SUJETO OBLIGADO</w:t>
      </w:r>
      <w:r w:rsidRPr="007E14AB">
        <w:rPr>
          <w:rFonts w:ascii="Palatino Linotype" w:hAnsi="Palatino Linotype" w:cs="Arial"/>
        </w:rPr>
        <w:t xml:space="preserve"> entregar al</w:t>
      </w:r>
      <w:r w:rsidRPr="007E14AB">
        <w:rPr>
          <w:rFonts w:ascii="Palatino Linotype" w:hAnsi="Palatino Linotype" w:cs="Arial"/>
          <w:b/>
          <w:bCs/>
        </w:rPr>
        <w:t xml:space="preserve"> </w:t>
      </w:r>
      <w:r w:rsidRPr="007E14AB">
        <w:rPr>
          <w:rFonts w:ascii="Palatino Linotype" w:hAnsi="Palatino Linotype" w:cs="Arial"/>
          <w:b/>
        </w:rPr>
        <w:t xml:space="preserve">RECURRENTE, </w:t>
      </w:r>
      <w:r w:rsidRPr="007E14AB">
        <w:rPr>
          <w:rFonts w:ascii="Palatino Linotype" w:hAnsi="Palatino Linotype" w:cs="Arial"/>
        </w:rPr>
        <w:t xml:space="preserve">a través del Sistema de Acceso a la Información Mexiquense </w:t>
      </w:r>
      <w:r w:rsidRPr="007E14AB">
        <w:rPr>
          <w:rFonts w:ascii="Palatino Linotype" w:hAnsi="Palatino Linotype" w:cs="Arial"/>
          <w:b/>
        </w:rPr>
        <w:t>(SAIMEX)</w:t>
      </w:r>
      <w:r w:rsidRPr="007E14AB">
        <w:rPr>
          <w:rFonts w:ascii="Palatino Linotype" w:hAnsi="Palatino Linotype" w:cs="Arial"/>
          <w:bCs/>
        </w:rPr>
        <w:t xml:space="preserve">, </w:t>
      </w:r>
      <w:r w:rsidRPr="007E14AB">
        <w:rPr>
          <w:rFonts w:ascii="Palatino Linotype" w:hAnsi="Palatino Linotype" w:cs="Arial"/>
        </w:rPr>
        <w:t>lo siguiente</w:t>
      </w:r>
      <w:r w:rsidRPr="007E14AB">
        <w:rPr>
          <w:rFonts w:ascii="Palatino Linotype" w:hAnsi="Palatino Linotype"/>
        </w:rPr>
        <w:t>:</w:t>
      </w:r>
    </w:p>
    <w:p w14:paraId="414E811B" w14:textId="77777777" w:rsidR="00512049" w:rsidRPr="007E14AB" w:rsidRDefault="00512049" w:rsidP="00180624">
      <w:pPr>
        <w:jc w:val="both"/>
        <w:rPr>
          <w:rFonts w:ascii="Palatino Linotype" w:hAnsi="Palatino Linotype" w:cs="Arial"/>
          <w:b/>
        </w:rPr>
      </w:pPr>
    </w:p>
    <w:p w14:paraId="7BBBB1EF" w14:textId="12B09FBD" w:rsidR="00512049" w:rsidRPr="007E14AB" w:rsidRDefault="00512049" w:rsidP="00180624">
      <w:pPr>
        <w:ind w:left="851" w:right="899" w:hanging="142"/>
        <w:jc w:val="both"/>
        <w:rPr>
          <w:rFonts w:ascii="Palatino Linotype" w:hAnsi="Palatino Linotype"/>
          <w:i/>
        </w:rPr>
      </w:pPr>
      <w:r w:rsidRPr="007E14AB">
        <w:rPr>
          <w:rFonts w:ascii="Palatino Linotype" w:hAnsi="Palatino Linotype"/>
          <w:i/>
          <w:sz w:val="22"/>
          <w:szCs w:val="22"/>
        </w:rPr>
        <w:t>“</w:t>
      </w:r>
      <w:r w:rsidRPr="007E14AB">
        <w:rPr>
          <w:rFonts w:ascii="Palatino Linotype" w:hAnsi="Palatino Linotype"/>
          <w:i/>
        </w:rPr>
        <w:t xml:space="preserve">El Acuerdo de Clasificación de la información como confidencial que deberá realizar su Comité de Transparencia, respecto del </w:t>
      </w:r>
      <w:r w:rsidR="005C6143" w:rsidRPr="007E14AB">
        <w:rPr>
          <w:rFonts w:ascii="Palatino Linotype" w:hAnsi="Palatino Linotype"/>
          <w:i/>
        </w:rPr>
        <w:t>nombre que aparece en el recibo de pago del impuesto predial al que se hace referencia en la solicitud</w:t>
      </w:r>
      <w:r w:rsidR="00022973" w:rsidRPr="007E14AB">
        <w:rPr>
          <w:rFonts w:ascii="Palatino Linotype" w:hAnsi="Palatino Linotype"/>
          <w:i/>
        </w:rPr>
        <w:t xml:space="preserve"> </w:t>
      </w:r>
      <w:r w:rsidRPr="007E14AB">
        <w:rPr>
          <w:rFonts w:ascii="Palatino Linotype" w:hAnsi="Palatino Linotype"/>
          <w:i/>
        </w:rPr>
        <w:t>en términos de los artículos 122 y 143 de la Ley de Transparencia y Acceso a la Información Pública del Estado de México y Municipios</w:t>
      </w:r>
      <w:r w:rsidR="00022973" w:rsidRPr="007E14AB">
        <w:rPr>
          <w:rFonts w:ascii="Palatino Linotype" w:hAnsi="Palatino Linotype"/>
          <w:i/>
        </w:rPr>
        <w:t>.”</w:t>
      </w:r>
    </w:p>
    <w:p w14:paraId="6AA628D0" w14:textId="77777777" w:rsidR="00512049" w:rsidRPr="007E14AB" w:rsidRDefault="00512049" w:rsidP="00180624">
      <w:pPr>
        <w:ind w:left="851" w:right="899" w:hanging="142"/>
        <w:jc w:val="both"/>
        <w:rPr>
          <w:rFonts w:ascii="Palatino Linotype" w:hAnsi="Palatino Linotype"/>
          <w:i/>
          <w:sz w:val="22"/>
          <w:szCs w:val="22"/>
        </w:rPr>
      </w:pPr>
    </w:p>
    <w:p w14:paraId="0FD9D0D4" w14:textId="77777777" w:rsidR="00512049" w:rsidRPr="007E14AB" w:rsidRDefault="00512049" w:rsidP="00180624">
      <w:pPr>
        <w:spacing w:line="360" w:lineRule="auto"/>
        <w:jc w:val="both"/>
        <w:rPr>
          <w:rFonts w:ascii="Palatino Linotype" w:hAnsi="Palatino Linotype"/>
        </w:rPr>
      </w:pPr>
      <w:r w:rsidRPr="007E14AB">
        <w:rPr>
          <w:rFonts w:ascii="Palatino Linotype" w:eastAsia="Palatino Linotype" w:hAnsi="Palatino Linotype" w:cs="Palatino Linotype"/>
          <w:b/>
          <w:sz w:val="28"/>
          <w:lang w:eastAsia="es-MX"/>
        </w:rPr>
        <w:t>TERCERO</w:t>
      </w:r>
      <w:r w:rsidRPr="007E14AB">
        <w:rPr>
          <w:rFonts w:ascii="Palatino Linotype" w:eastAsia="Palatino Linotype" w:hAnsi="Palatino Linotype" w:cs="Palatino Linotype"/>
          <w:b/>
          <w:lang w:eastAsia="es-MX"/>
        </w:rPr>
        <w:t>.</w:t>
      </w:r>
      <w:r w:rsidRPr="007E14AB">
        <w:rPr>
          <w:rFonts w:ascii="Palatino Linotype" w:eastAsia="Palatino Linotype" w:hAnsi="Palatino Linotype" w:cs="Palatino Linotype"/>
          <w:lang w:eastAsia="es-MX"/>
        </w:rPr>
        <w:t xml:space="preserve"> </w:t>
      </w:r>
      <w:r w:rsidRPr="007E14AB">
        <w:rPr>
          <w:rFonts w:ascii="Palatino Linotype" w:eastAsia="Palatino Linotype" w:hAnsi="Palatino Linotype" w:cs="Palatino Linotype"/>
          <w:b/>
          <w:lang w:eastAsia="es-MX"/>
        </w:rPr>
        <w:t xml:space="preserve">Notifíquese </w:t>
      </w:r>
      <w:r w:rsidRPr="007E14AB">
        <w:rPr>
          <w:rFonts w:ascii="Palatino Linotype" w:hAnsi="Palatino Linotype"/>
          <w:shd w:val="clear" w:color="auto" w:fill="FFFFFF"/>
        </w:rPr>
        <w:t xml:space="preserve">la presente </w:t>
      </w:r>
      <w:r w:rsidRPr="007E14AB">
        <w:rPr>
          <w:rFonts w:ascii="Palatino Linotype" w:hAnsi="Palatino Linotype"/>
        </w:rPr>
        <w:t xml:space="preserve">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7E14AB">
        <w:rPr>
          <w:rFonts w:ascii="Palatino Linotype" w:hAnsi="Palatino Linotype"/>
        </w:rPr>
        <w:lastRenderedPageBreak/>
        <w:t>fracción III; 214, 215 y 216 de la Ley de Transparencia y Acceso a la Información Pública del Estado de México y Municipios.</w:t>
      </w:r>
    </w:p>
    <w:p w14:paraId="322D18C1" w14:textId="1CECD6A0" w:rsidR="00512049" w:rsidRPr="007E14AB" w:rsidRDefault="00512049" w:rsidP="00180624">
      <w:pPr>
        <w:tabs>
          <w:tab w:val="left" w:pos="709"/>
        </w:tabs>
        <w:spacing w:line="360" w:lineRule="auto"/>
        <w:ind w:right="51"/>
        <w:jc w:val="both"/>
        <w:rPr>
          <w:rFonts w:ascii="Palatino Linotype" w:hAnsi="Palatino Linotype"/>
          <w:b/>
          <w:shd w:val="clear" w:color="auto" w:fill="FFFFFF"/>
        </w:rPr>
      </w:pPr>
    </w:p>
    <w:p w14:paraId="071B5F63" w14:textId="77777777" w:rsidR="00512049" w:rsidRPr="007E14AB" w:rsidRDefault="00512049" w:rsidP="00180624">
      <w:pPr>
        <w:tabs>
          <w:tab w:val="left" w:pos="709"/>
        </w:tabs>
        <w:spacing w:line="360" w:lineRule="auto"/>
        <w:ind w:right="51"/>
        <w:jc w:val="both"/>
        <w:rPr>
          <w:rFonts w:ascii="Palatino Linotype" w:hAnsi="Palatino Linotype"/>
          <w:b/>
          <w:szCs w:val="17"/>
          <w:lang w:eastAsia="es-ES_tradnl"/>
        </w:rPr>
      </w:pPr>
      <w:r w:rsidRPr="007E14AB">
        <w:rPr>
          <w:rFonts w:ascii="Palatino Linotype" w:hAnsi="Palatino Linotype" w:cs="Arial"/>
          <w:b/>
          <w:bCs/>
          <w:sz w:val="28"/>
        </w:rPr>
        <w:t>CUARTO.</w:t>
      </w:r>
      <w:r w:rsidRPr="007E14AB">
        <w:rPr>
          <w:rFonts w:ascii="Palatino Linotype" w:hAnsi="Palatino Linotype"/>
          <w:szCs w:val="17"/>
          <w:lang w:eastAsia="es-ES_tradnl"/>
        </w:rPr>
        <w:t xml:space="preserve"> </w:t>
      </w:r>
      <w:r w:rsidRPr="007E14AB">
        <w:rPr>
          <w:rFonts w:ascii="Palatino Linotype" w:hAnsi="Palatino Linotype"/>
          <w:b/>
          <w:szCs w:val="17"/>
          <w:lang w:eastAsia="es-ES_tradnl"/>
        </w:rPr>
        <w:t>Notifíquese</w:t>
      </w:r>
      <w:r w:rsidRPr="007E14AB">
        <w:rPr>
          <w:rFonts w:ascii="Palatino Linotype" w:hAnsi="Palatino Linotype"/>
          <w:szCs w:val="17"/>
          <w:lang w:eastAsia="es-ES_tradnl"/>
        </w:rPr>
        <w:t xml:space="preserve"> al </w:t>
      </w:r>
      <w:r w:rsidRPr="007E14AB">
        <w:rPr>
          <w:rFonts w:ascii="Palatino Linotype" w:hAnsi="Palatino Linotype"/>
          <w:b/>
          <w:szCs w:val="17"/>
          <w:lang w:eastAsia="es-ES_tradnl"/>
        </w:rPr>
        <w:t>RECURRENTE</w:t>
      </w:r>
      <w:r w:rsidRPr="007E14AB">
        <w:rPr>
          <w:rFonts w:ascii="Palatino Linotype" w:hAnsi="Palatino Linotype"/>
          <w:szCs w:val="17"/>
          <w:lang w:eastAsia="es-ES_tradnl"/>
        </w:rPr>
        <w:t xml:space="preserve"> la presente resolución vía </w:t>
      </w:r>
      <w:r w:rsidRPr="007E14AB">
        <w:rPr>
          <w:rFonts w:ascii="Palatino Linotype" w:hAnsi="Palatino Linotype" w:cs="Arial"/>
        </w:rPr>
        <w:t xml:space="preserve">Sistema de Acceso a la Información Mexiquense </w:t>
      </w:r>
      <w:r w:rsidRPr="007E14AB">
        <w:rPr>
          <w:rFonts w:ascii="Palatino Linotype" w:hAnsi="Palatino Linotype" w:cs="Arial"/>
          <w:b/>
          <w:bCs/>
        </w:rPr>
        <w:t>SAIMEX</w:t>
      </w:r>
      <w:r w:rsidRPr="007E14AB">
        <w:rPr>
          <w:rFonts w:ascii="Palatino Linotype" w:hAnsi="Palatino Linotype" w:cs="Arial"/>
        </w:rPr>
        <w:t>.</w:t>
      </w:r>
    </w:p>
    <w:p w14:paraId="40270014" w14:textId="77777777" w:rsidR="00512049" w:rsidRPr="007E14AB" w:rsidRDefault="00512049" w:rsidP="0018062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33AD210" w14:textId="77777777" w:rsidR="00512049" w:rsidRPr="007E14AB" w:rsidRDefault="00512049" w:rsidP="00180624">
      <w:pPr>
        <w:tabs>
          <w:tab w:val="left" w:pos="709"/>
        </w:tabs>
        <w:spacing w:line="360" w:lineRule="auto"/>
        <w:ind w:right="51"/>
        <w:jc w:val="both"/>
        <w:rPr>
          <w:rFonts w:ascii="Palatino Linotype" w:eastAsiaTheme="minorEastAsia" w:hAnsi="Palatino Linotype"/>
          <w:szCs w:val="17"/>
          <w:lang w:eastAsia="es-ES_tradnl"/>
        </w:rPr>
      </w:pPr>
      <w:r w:rsidRPr="007E14AB">
        <w:rPr>
          <w:rFonts w:ascii="Palatino Linotype" w:hAnsi="Palatino Linotype" w:cs="Arial"/>
          <w:b/>
          <w:bCs/>
          <w:sz w:val="28"/>
          <w:lang w:eastAsia="es-MX"/>
        </w:rPr>
        <w:t>QUINTO.</w:t>
      </w:r>
      <w:r w:rsidRPr="007E14AB">
        <w:rPr>
          <w:rFonts w:ascii="Palatino Linotype" w:hAnsi="Palatino Linotype"/>
          <w:szCs w:val="17"/>
          <w:lang w:eastAsia="es-ES_tradnl"/>
        </w:rPr>
        <w:t xml:space="preserve"> </w:t>
      </w:r>
      <w:r w:rsidRPr="007E14AB">
        <w:rPr>
          <w:rFonts w:ascii="Palatino Linotype" w:hAnsi="Palatino Linotype"/>
          <w:b/>
          <w:szCs w:val="17"/>
          <w:lang w:eastAsia="es-ES_tradnl"/>
        </w:rPr>
        <w:t>Hágase</w:t>
      </w:r>
      <w:r w:rsidRPr="007E14AB">
        <w:rPr>
          <w:rFonts w:ascii="Palatino Linotype" w:hAnsi="Palatino Linotype"/>
          <w:szCs w:val="17"/>
          <w:lang w:eastAsia="es-ES_tradnl"/>
        </w:rPr>
        <w:t xml:space="preserve"> </w:t>
      </w:r>
      <w:r w:rsidRPr="007E14AB">
        <w:rPr>
          <w:rFonts w:ascii="Palatino Linotype" w:hAnsi="Palatino Linotype"/>
          <w:b/>
          <w:szCs w:val="17"/>
          <w:lang w:eastAsia="es-ES_tradnl"/>
        </w:rPr>
        <w:t>del conocimiento</w:t>
      </w:r>
      <w:r w:rsidRPr="007E14AB">
        <w:rPr>
          <w:rFonts w:ascii="Palatino Linotype" w:hAnsi="Palatino Linotype"/>
          <w:szCs w:val="17"/>
          <w:lang w:eastAsia="es-ES_tradnl"/>
        </w:rPr>
        <w:t xml:space="preserve"> </w:t>
      </w:r>
      <w:r w:rsidRPr="007E14AB">
        <w:rPr>
          <w:rFonts w:ascii="Palatino Linotype" w:hAnsi="Palatino Linotype"/>
        </w:rPr>
        <w:t>del</w:t>
      </w:r>
      <w:r w:rsidRPr="007E14AB">
        <w:rPr>
          <w:rFonts w:ascii="Palatino Linotype" w:hAnsi="Palatino Linotype" w:cs="Arial"/>
          <w:b/>
        </w:rPr>
        <w:t xml:space="preserve"> RECURRENTE</w:t>
      </w:r>
      <w:r w:rsidRPr="007E14AB">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72997EA2" w14:textId="77777777" w:rsidR="00512049" w:rsidRPr="007E14AB" w:rsidRDefault="00512049" w:rsidP="0018062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59C105B" w14:textId="77777777" w:rsidR="00512049" w:rsidRPr="007E14AB" w:rsidRDefault="00512049" w:rsidP="00180624">
      <w:pPr>
        <w:tabs>
          <w:tab w:val="left" w:pos="709"/>
        </w:tabs>
        <w:spacing w:line="360" w:lineRule="auto"/>
        <w:ind w:right="51"/>
        <w:jc w:val="both"/>
        <w:rPr>
          <w:rFonts w:ascii="Palatino Linotype" w:hAnsi="Palatino Linotype"/>
          <w:szCs w:val="17"/>
          <w:lang w:eastAsia="es-ES_tradnl"/>
        </w:rPr>
      </w:pPr>
      <w:r w:rsidRPr="007E14AB">
        <w:rPr>
          <w:rFonts w:ascii="Palatino Linotype" w:hAnsi="Palatino Linotype"/>
          <w:b/>
          <w:sz w:val="28"/>
          <w:szCs w:val="28"/>
          <w:lang w:eastAsia="es-ES_tradnl"/>
        </w:rPr>
        <w:t>SEXTO.</w:t>
      </w:r>
      <w:r w:rsidRPr="007E14A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68EB04" w14:textId="7BC33F81" w:rsidR="00CB3A3A" w:rsidRPr="007E14AB" w:rsidRDefault="00CB3A3A" w:rsidP="00180624">
      <w:pPr>
        <w:widowControl w:val="0"/>
        <w:autoSpaceDE w:val="0"/>
        <w:autoSpaceDN w:val="0"/>
        <w:adjustRightInd w:val="0"/>
        <w:spacing w:line="360" w:lineRule="auto"/>
        <w:jc w:val="both"/>
        <w:rPr>
          <w:rFonts w:ascii="Palatino Linotype" w:hAnsi="Palatino Linotype" w:cs="Arial"/>
        </w:rPr>
      </w:pPr>
    </w:p>
    <w:p w14:paraId="0C68251D" w14:textId="126476B8" w:rsidR="00180624" w:rsidRPr="007E14AB" w:rsidRDefault="00180624" w:rsidP="00180624">
      <w:pPr>
        <w:widowControl w:val="0"/>
        <w:autoSpaceDE w:val="0"/>
        <w:autoSpaceDN w:val="0"/>
        <w:adjustRightInd w:val="0"/>
        <w:spacing w:line="360" w:lineRule="auto"/>
        <w:jc w:val="both"/>
        <w:rPr>
          <w:rFonts w:ascii="Palatino Linotype" w:hAnsi="Palatino Linotype" w:cs="Arial"/>
        </w:rPr>
      </w:pPr>
    </w:p>
    <w:p w14:paraId="332B38A0" w14:textId="1C282C6B" w:rsidR="00180624" w:rsidRPr="007E14AB" w:rsidRDefault="00180624" w:rsidP="00180624">
      <w:pPr>
        <w:widowControl w:val="0"/>
        <w:autoSpaceDE w:val="0"/>
        <w:autoSpaceDN w:val="0"/>
        <w:adjustRightInd w:val="0"/>
        <w:spacing w:line="360" w:lineRule="auto"/>
        <w:jc w:val="both"/>
        <w:rPr>
          <w:rFonts w:ascii="Palatino Linotype" w:hAnsi="Palatino Linotype" w:cs="Arial"/>
        </w:rPr>
      </w:pPr>
    </w:p>
    <w:p w14:paraId="4C3CB3A0" w14:textId="77777777" w:rsidR="00180624" w:rsidRPr="007E14AB" w:rsidRDefault="00180624" w:rsidP="00180624">
      <w:pPr>
        <w:widowControl w:val="0"/>
        <w:autoSpaceDE w:val="0"/>
        <w:autoSpaceDN w:val="0"/>
        <w:adjustRightInd w:val="0"/>
        <w:spacing w:line="360" w:lineRule="auto"/>
        <w:jc w:val="both"/>
        <w:rPr>
          <w:rFonts w:ascii="Palatino Linotype" w:hAnsi="Palatino Linotype" w:cs="Arial"/>
        </w:rPr>
      </w:pPr>
    </w:p>
    <w:p w14:paraId="0E279BAA" w14:textId="4C724829" w:rsidR="00F873CD" w:rsidRPr="007E14AB" w:rsidRDefault="00F873CD" w:rsidP="00180624">
      <w:pPr>
        <w:tabs>
          <w:tab w:val="left" w:pos="709"/>
        </w:tabs>
        <w:spacing w:line="360" w:lineRule="auto"/>
        <w:ind w:right="51"/>
        <w:jc w:val="both"/>
        <w:rPr>
          <w:rFonts w:ascii="Palatino Linotype" w:hAnsi="Palatino Linotype" w:cs="Arial"/>
        </w:rPr>
      </w:pPr>
      <w:r w:rsidRPr="007E14AB">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w:t>
      </w:r>
      <w:r w:rsidR="00E072E3" w:rsidRPr="007E14AB">
        <w:rPr>
          <w:rFonts w:ascii="Palatino Linotype" w:hAnsi="Palatino Linotype" w:cs="Arial"/>
        </w:rPr>
        <w:t>TRES</w:t>
      </w:r>
      <w:r w:rsidRPr="007E14AB">
        <w:rPr>
          <w:rFonts w:ascii="Palatino Linotype" w:hAnsi="Palatino Linotype" w:cs="Arial"/>
        </w:rPr>
        <w:t xml:space="preserve"> DE OCTUBRE DE DOS MIL VEINTITRÉS, ANTE EL SECRETARIO TÉCNICO DEL PLENO, ALEXIS TAPIA RAMÍREZ. </w:t>
      </w:r>
    </w:p>
    <w:p w14:paraId="4139D5FC" w14:textId="0E0FC5E5" w:rsidR="00D16EFB" w:rsidRPr="00180624" w:rsidRDefault="00D16EFB" w:rsidP="00180624">
      <w:pPr>
        <w:widowControl w:val="0"/>
        <w:autoSpaceDE w:val="0"/>
        <w:autoSpaceDN w:val="0"/>
        <w:adjustRightInd w:val="0"/>
        <w:spacing w:line="360" w:lineRule="auto"/>
        <w:jc w:val="both"/>
        <w:rPr>
          <w:rFonts w:ascii="Palatino Linotype" w:eastAsiaTheme="minorEastAsia" w:hAnsi="Palatino Linotype"/>
          <w:sz w:val="20"/>
          <w:lang w:val="es-419"/>
        </w:rPr>
      </w:pPr>
      <w:r w:rsidRPr="007E14AB">
        <w:rPr>
          <w:rFonts w:ascii="Palatino Linotype" w:eastAsiaTheme="minorEastAsia" w:hAnsi="Palatino Linotype"/>
          <w:sz w:val="20"/>
          <w:lang w:val="es-ES_tradnl"/>
        </w:rPr>
        <w:t>SCMM/</w:t>
      </w:r>
      <w:r w:rsidR="00022973" w:rsidRPr="007E14AB">
        <w:rPr>
          <w:rFonts w:ascii="Palatino Linotype" w:eastAsiaTheme="minorEastAsia" w:hAnsi="Palatino Linotype"/>
          <w:sz w:val="20"/>
          <w:lang w:val="es-ES_tradnl"/>
        </w:rPr>
        <w:t>AGZ</w:t>
      </w:r>
      <w:r w:rsidRPr="007E14AB">
        <w:rPr>
          <w:rFonts w:ascii="Palatino Linotype" w:eastAsiaTheme="minorEastAsia" w:hAnsi="Palatino Linotype"/>
          <w:sz w:val="20"/>
          <w:lang w:val="es-ES_tradnl"/>
        </w:rPr>
        <w:t>/DEMF/</w:t>
      </w:r>
      <w:r w:rsidRPr="007E14AB">
        <w:rPr>
          <w:rFonts w:ascii="Palatino Linotype" w:eastAsiaTheme="minorEastAsia" w:hAnsi="Palatino Linotype"/>
          <w:sz w:val="20"/>
          <w:lang w:val="es-419"/>
        </w:rPr>
        <w:t>JMMO</w:t>
      </w:r>
    </w:p>
    <w:p w14:paraId="3452CD3C"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1FEC9857"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529CF801"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6AE31341"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180624" w:rsidRDefault="00632D02" w:rsidP="00180624">
      <w:pPr>
        <w:widowControl w:val="0"/>
        <w:autoSpaceDE w:val="0"/>
        <w:autoSpaceDN w:val="0"/>
        <w:adjustRightInd w:val="0"/>
        <w:spacing w:line="360" w:lineRule="auto"/>
        <w:jc w:val="both"/>
        <w:rPr>
          <w:rFonts w:ascii="Palatino Linotype" w:eastAsiaTheme="minorEastAsia" w:hAnsi="Palatino Linotype"/>
          <w:sz w:val="20"/>
          <w:lang w:val="es-419"/>
        </w:rPr>
      </w:pPr>
    </w:p>
    <w:p w14:paraId="4F08F150" w14:textId="77777777" w:rsidR="004A5DCC" w:rsidRPr="00180624" w:rsidRDefault="004A5DCC" w:rsidP="00180624">
      <w:pPr>
        <w:widowControl w:val="0"/>
        <w:autoSpaceDE w:val="0"/>
        <w:autoSpaceDN w:val="0"/>
        <w:adjustRightInd w:val="0"/>
        <w:spacing w:line="360" w:lineRule="auto"/>
        <w:contextualSpacing/>
        <w:jc w:val="both"/>
        <w:rPr>
          <w:rFonts w:ascii="Palatino Linotype" w:hAnsi="Palatino Linotype" w:cs="Arial"/>
          <w:lang w:val="es-ES_tradnl"/>
        </w:rPr>
      </w:pPr>
    </w:p>
    <w:p w14:paraId="251E62DB" w14:textId="77777777" w:rsidR="004A5DCC" w:rsidRPr="00180624" w:rsidRDefault="004A5DCC" w:rsidP="00180624">
      <w:pPr>
        <w:widowControl w:val="0"/>
        <w:autoSpaceDE w:val="0"/>
        <w:autoSpaceDN w:val="0"/>
        <w:adjustRightInd w:val="0"/>
        <w:spacing w:line="360" w:lineRule="auto"/>
        <w:contextualSpacing/>
        <w:jc w:val="both"/>
        <w:rPr>
          <w:rFonts w:ascii="Palatino Linotype" w:hAnsi="Palatino Linotype" w:cs="Arial"/>
          <w:lang w:val="es-ES_tradnl"/>
        </w:rPr>
      </w:pPr>
    </w:p>
    <w:p w14:paraId="19C32867" w14:textId="77777777" w:rsidR="004A5DCC" w:rsidRPr="00180624" w:rsidRDefault="004A5DCC" w:rsidP="00180624">
      <w:pPr>
        <w:widowControl w:val="0"/>
        <w:autoSpaceDE w:val="0"/>
        <w:autoSpaceDN w:val="0"/>
        <w:adjustRightInd w:val="0"/>
        <w:spacing w:line="360" w:lineRule="auto"/>
        <w:contextualSpacing/>
        <w:jc w:val="both"/>
        <w:rPr>
          <w:rFonts w:ascii="Palatino Linotype" w:hAnsi="Palatino Linotype" w:cs="Arial"/>
          <w:lang w:val="es-ES_tradnl"/>
        </w:rPr>
      </w:pPr>
    </w:p>
    <w:p w14:paraId="7FCB8EA1" w14:textId="77777777" w:rsidR="004A5DCC" w:rsidRPr="00180624" w:rsidRDefault="004A5DCC" w:rsidP="00180624">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180624"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94E56" w14:textId="77777777" w:rsidR="00CE1D51" w:rsidRDefault="00CE1D51" w:rsidP="00C80F8C">
      <w:r>
        <w:separator/>
      </w:r>
    </w:p>
  </w:endnote>
  <w:endnote w:type="continuationSeparator" w:id="0">
    <w:p w14:paraId="38167154" w14:textId="77777777" w:rsidR="00CE1D51" w:rsidRDefault="00CE1D5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57B453B" w:rsidR="00CE7824" w:rsidRPr="0010196A" w:rsidRDefault="00CE782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D59F6">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D59F6">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684F899" w:rsidR="00CE7824" w:rsidRPr="0010196A" w:rsidRDefault="00CE782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1133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11333">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57DC4" w14:textId="77777777" w:rsidR="00CE1D51" w:rsidRDefault="00CE1D51" w:rsidP="00C80F8C">
      <w:r>
        <w:separator/>
      </w:r>
    </w:p>
  </w:footnote>
  <w:footnote w:type="continuationSeparator" w:id="0">
    <w:p w14:paraId="3ED21CD9" w14:textId="77777777" w:rsidR="00CE1D51" w:rsidRDefault="00CE1D51" w:rsidP="00C80F8C">
      <w:r>
        <w:continuationSeparator/>
      </w:r>
    </w:p>
  </w:footnote>
  <w:footnote w:id="1">
    <w:p w14:paraId="02090B9B" w14:textId="17F0EA2B" w:rsidR="00126A1E" w:rsidRPr="00126A1E" w:rsidRDefault="00126A1E">
      <w:pPr>
        <w:pStyle w:val="Textonotapie"/>
        <w:rPr>
          <w:rFonts w:ascii="Palatino Linotype" w:hAnsi="Palatino Linotype"/>
          <w:i/>
          <w:sz w:val="18"/>
          <w:szCs w:val="18"/>
        </w:rPr>
      </w:pPr>
      <w:r w:rsidRPr="00180624">
        <w:rPr>
          <w:rStyle w:val="Refdenotaalpie"/>
        </w:rPr>
        <w:footnoteRef/>
      </w:r>
      <w:r w:rsidRPr="00180624">
        <w:t xml:space="preserve"> </w:t>
      </w:r>
      <w:r w:rsidRPr="00180624">
        <w:rPr>
          <w:rFonts w:ascii="Palatino Linotype" w:hAnsi="Palatino Linotype"/>
          <w:i/>
          <w:sz w:val="18"/>
          <w:szCs w:val="18"/>
        </w:rPr>
        <w:t xml:space="preserve">Derivado que el particular no precisó la modalidad de entrega de la información, se entenderá que acepta que las notificaciones le sean efectuadas </w:t>
      </w:r>
      <w:r w:rsidRPr="00180624">
        <w:rPr>
          <w:rFonts w:ascii="Palatino Linotype" w:hAnsi="Palatino Linotype" w:cs="Arial"/>
          <w:i/>
          <w:color w:val="000000" w:themeColor="text1"/>
          <w:sz w:val="18"/>
          <w:szCs w:val="18"/>
        </w:rPr>
        <w:t>vía SAIMEX.</w:t>
      </w:r>
    </w:p>
  </w:footnote>
  <w:footnote w:id="2">
    <w:p w14:paraId="66DF243B" w14:textId="1C4C958C" w:rsidR="000A520F" w:rsidRPr="000A520F" w:rsidRDefault="000A520F">
      <w:pPr>
        <w:pStyle w:val="Textonotapie"/>
        <w:rPr>
          <w:rFonts w:ascii="Palatino Linotype" w:hAnsi="Palatino Linotype"/>
          <w:i/>
          <w:sz w:val="18"/>
        </w:rPr>
      </w:pPr>
      <w:r>
        <w:rPr>
          <w:rStyle w:val="Refdenotaalpie"/>
        </w:rPr>
        <w:footnoteRef/>
      </w:r>
      <w:r>
        <w:t xml:space="preserve"> </w:t>
      </w:r>
      <w:r w:rsidRPr="000A520F">
        <w:rPr>
          <w:rStyle w:val="selectable-text"/>
          <w:rFonts w:ascii="Palatino Linotype" w:hAnsi="Palatino Linotype"/>
          <w:i/>
          <w:sz w:val="18"/>
        </w:rPr>
        <w:t>https://www.calimaya.gob.mx/contenidos/calimaya/docs/236_manual-de-organizacion-2022-2024_22712150829.pdf</w:t>
      </w:r>
    </w:p>
  </w:footnote>
  <w:footnote w:id="3">
    <w:p w14:paraId="6B3AB613" w14:textId="75DD4604" w:rsidR="00EE434D" w:rsidRPr="00EE434D" w:rsidRDefault="00EE434D" w:rsidP="00EE434D">
      <w:pPr>
        <w:pStyle w:val="Textonotapie"/>
        <w:jc w:val="both"/>
        <w:rPr>
          <w:rFonts w:ascii="Palatino Linotype" w:hAnsi="Palatino Linotype"/>
          <w:i/>
          <w:sz w:val="18"/>
          <w:szCs w:val="18"/>
        </w:rPr>
      </w:pPr>
      <w:r w:rsidRPr="00180624">
        <w:rPr>
          <w:rStyle w:val="Refdenotaalpie"/>
        </w:rPr>
        <w:footnoteRef/>
      </w:r>
      <w:r w:rsidRPr="00180624">
        <w:t xml:space="preserve"> </w:t>
      </w:r>
      <w:r w:rsidRPr="00180624">
        <w:rPr>
          <w:rFonts w:ascii="Palatino Linotype" w:hAnsi="Palatino Linotype"/>
          <w:b/>
          <w:i/>
          <w:sz w:val="18"/>
          <w:szCs w:val="18"/>
        </w:rPr>
        <w:t>Artículo 156.</w:t>
      </w:r>
      <w:r w:rsidRPr="00180624">
        <w:rPr>
          <w:rFonts w:ascii="Palatino Linotype" w:hAnsi="Palatino Linotype"/>
          <w:i/>
          <w:sz w:val="18"/>
          <w:szCs w:val="18"/>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E7824" w:rsidRDefault="00CE1D5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E7824" w:rsidRPr="0010196A" w:rsidRDefault="00CE1D5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E7824" w:rsidRPr="008F2CCC" w14:paraId="1F097D8A" w14:textId="77777777" w:rsidTr="00625FD4">
      <w:tc>
        <w:tcPr>
          <w:tcW w:w="3261" w:type="dxa"/>
          <w:vMerge w:val="restart"/>
        </w:tcPr>
        <w:p w14:paraId="1F780A0C" w14:textId="1EFF25F4" w:rsidR="00CE7824" w:rsidRPr="008F2CCC" w:rsidRDefault="00CE7824"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CE7824" w:rsidRPr="00664658" w:rsidRDefault="00CE7824"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9DC787B" w:rsidR="00CE7824" w:rsidRPr="00664658" w:rsidRDefault="00BF30BF" w:rsidP="002458E7">
          <w:pPr>
            <w:rPr>
              <w:rFonts w:ascii="Palatino Linotype" w:hAnsi="Palatino Linotype"/>
              <w:b/>
              <w:sz w:val="22"/>
              <w:szCs w:val="22"/>
              <w:lang w:val="es-ES_tradnl"/>
            </w:rPr>
          </w:pPr>
          <w:r>
            <w:rPr>
              <w:rFonts w:ascii="Palatino Linotype" w:hAnsi="Palatino Linotype"/>
              <w:b/>
              <w:bCs/>
              <w:sz w:val="22"/>
              <w:szCs w:val="22"/>
            </w:rPr>
            <w:t>00</w:t>
          </w:r>
          <w:r w:rsidR="00AD3D64">
            <w:rPr>
              <w:rFonts w:ascii="Palatino Linotype" w:hAnsi="Palatino Linotype"/>
              <w:b/>
              <w:bCs/>
              <w:sz w:val="22"/>
              <w:szCs w:val="22"/>
            </w:rPr>
            <w:t>547</w:t>
          </w:r>
          <w:r w:rsidR="00CE7824">
            <w:rPr>
              <w:rFonts w:ascii="Palatino Linotype" w:hAnsi="Palatino Linotype"/>
              <w:b/>
              <w:bCs/>
              <w:sz w:val="22"/>
              <w:szCs w:val="22"/>
            </w:rPr>
            <w:t>/INFOEM/IP/RR/2023</w:t>
          </w:r>
        </w:p>
      </w:tc>
    </w:tr>
    <w:tr w:rsidR="00CE7824" w:rsidRPr="008F2CCC" w14:paraId="049677A3" w14:textId="77777777" w:rsidTr="00625FD4">
      <w:tc>
        <w:tcPr>
          <w:tcW w:w="3261" w:type="dxa"/>
          <w:vMerge/>
        </w:tcPr>
        <w:p w14:paraId="4A21EAC1" w14:textId="5C1F145E" w:rsidR="00CE7824" w:rsidRPr="008F2CCC" w:rsidRDefault="00CE7824" w:rsidP="00200BFC">
          <w:pPr>
            <w:rPr>
              <w:rFonts w:ascii="Palatino Linotype" w:hAnsi="Palatino Linotype"/>
              <w:b/>
              <w:sz w:val="22"/>
              <w:szCs w:val="22"/>
              <w:lang w:val="es-ES_tradnl"/>
            </w:rPr>
          </w:pPr>
        </w:p>
      </w:tc>
      <w:tc>
        <w:tcPr>
          <w:tcW w:w="2551" w:type="dxa"/>
          <w:shd w:val="clear" w:color="auto" w:fill="auto"/>
        </w:tcPr>
        <w:p w14:paraId="1237BCDE" w14:textId="77777777" w:rsidR="00CE7824" w:rsidRPr="00664658" w:rsidRDefault="00CE782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341F977" w:rsidR="00CE7824" w:rsidRPr="00D41D47" w:rsidRDefault="00286A0A" w:rsidP="00A037D9">
          <w:pPr>
            <w:jc w:val="both"/>
            <w:rPr>
              <w:rFonts w:ascii="Palatino Linotype" w:hAnsi="Palatino Linotype"/>
              <w:b/>
              <w:sz w:val="22"/>
              <w:szCs w:val="22"/>
              <w:lang w:val="es-ES_tradnl"/>
            </w:rPr>
          </w:pPr>
          <w:r w:rsidRPr="00286A0A">
            <w:rPr>
              <w:rFonts w:ascii="Palatino Linotype" w:hAnsi="Palatino Linotype"/>
              <w:b/>
              <w:bCs/>
              <w:sz w:val="22"/>
              <w:szCs w:val="22"/>
            </w:rPr>
            <w:t xml:space="preserve">Ayuntamiento de </w:t>
          </w:r>
          <w:proofErr w:type="spellStart"/>
          <w:r w:rsidRPr="00286A0A">
            <w:rPr>
              <w:rFonts w:ascii="Palatino Linotype" w:hAnsi="Palatino Linotype"/>
              <w:b/>
              <w:bCs/>
              <w:sz w:val="22"/>
              <w:szCs w:val="22"/>
            </w:rPr>
            <w:t>Calimaya</w:t>
          </w:r>
          <w:proofErr w:type="spellEnd"/>
        </w:p>
      </w:tc>
    </w:tr>
    <w:tr w:rsidR="00CE7824" w:rsidRPr="008F2CCC" w14:paraId="72CD087D" w14:textId="77777777" w:rsidTr="00625FD4">
      <w:trPr>
        <w:trHeight w:val="228"/>
      </w:trPr>
      <w:tc>
        <w:tcPr>
          <w:tcW w:w="3261" w:type="dxa"/>
          <w:vMerge/>
        </w:tcPr>
        <w:p w14:paraId="1B78656F" w14:textId="01E6F6F6" w:rsidR="00CE7824" w:rsidRPr="008F2CCC" w:rsidRDefault="00CE7824" w:rsidP="00200BFC">
          <w:pPr>
            <w:rPr>
              <w:rFonts w:ascii="Palatino Linotype" w:hAnsi="Palatino Linotype"/>
              <w:b/>
              <w:sz w:val="22"/>
              <w:szCs w:val="22"/>
              <w:lang w:val="es-ES_tradnl"/>
            </w:rPr>
          </w:pPr>
        </w:p>
      </w:tc>
      <w:tc>
        <w:tcPr>
          <w:tcW w:w="2551" w:type="dxa"/>
          <w:shd w:val="clear" w:color="auto" w:fill="auto"/>
        </w:tcPr>
        <w:p w14:paraId="74D81628" w14:textId="4EE3E604" w:rsidR="00CE7824" w:rsidRPr="00664658" w:rsidRDefault="00CE782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E7824" w:rsidRPr="00664658" w:rsidRDefault="00CE7824"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E7824" w:rsidRPr="0010196A" w:rsidRDefault="00CE7824"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CE7824" w:rsidRPr="0010196A" w:rsidRDefault="00CE7824">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CE7824" w:rsidRPr="008F2CCC" w14:paraId="6ABABA57" w14:textId="77777777" w:rsidTr="00EB19F2">
      <w:tc>
        <w:tcPr>
          <w:tcW w:w="3805" w:type="dxa"/>
          <w:vMerge w:val="restart"/>
          <w:shd w:val="clear" w:color="auto" w:fill="auto"/>
        </w:tcPr>
        <w:p w14:paraId="6AA376CC" w14:textId="778B7F54" w:rsidR="00CE7824" w:rsidRPr="008F2CCC" w:rsidRDefault="00CE1D51"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CE7824">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E7824" w:rsidRPr="008F2CCC" w:rsidRDefault="00CE782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47E8ABF" w:rsidR="00CE7824" w:rsidRPr="00E535C2" w:rsidRDefault="00D76F41" w:rsidP="00A037D9">
          <w:pPr>
            <w:jc w:val="both"/>
            <w:rPr>
              <w:rFonts w:ascii="Palatino Linotype" w:hAnsi="Palatino Linotype"/>
              <w:b/>
              <w:bCs/>
              <w:sz w:val="22"/>
              <w:szCs w:val="22"/>
            </w:rPr>
          </w:pPr>
          <w:r>
            <w:rPr>
              <w:rFonts w:ascii="Palatino Linotype" w:hAnsi="Palatino Linotype"/>
              <w:b/>
              <w:bCs/>
              <w:sz w:val="22"/>
              <w:szCs w:val="22"/>
            </w:rPr>
            <w:t>00</w:t>
          </w:r>
          <w:r w:rsidR="00AD3D64">
            <w:rPr>
              <w:rFonts w:ascii="Palatino Linotype" w:hAnsi="Palatino Linotype"/>
              <w:b/>
              <w:bCs/>
              <w:sz w:val="22"/>
              <w:szCs w:val="22"/>
            </w:rPr>
            <w:t>547</w:t>
          </w:r>
          <w:r w:rsidR="00CE7824">
            <w:rPr>
              <w:rFonts w:ascii="Palatino Linotype" w:hAnsi="Palatino Linotype"/>
              <w:b/>
              <w:bCs/>
              <w:sz w:val="22"/>
              <w:szCs w:val="22"/>
            </w:rPr>
            <w:t>/INFOEM/IP/RR/2023</w:t>
          </w:r>
        </w:p>
      </w:tc>
    </w:tr>
    <w:tr w:rsidR="00CE7824" w:rsidRPr="008F2CCC" w14:paraId="3B45FB53" w14:textId="77777777" w:rsidTr="00EB19F2">
      <w:tc>
        <w:tcPr>
          <w:tcW w:w="3805" w:type="dxa"/>
          <w:vMerge/>
          <w:shd w:val="clear" w:color="auto" w:fill="auto"/>
        </w:tcPr>
        <w:p w14:paraId="188B82EF" w14:textId="77777777" w:rsidR="00CE7824" w:rsidRPr="008F2CCC" w:rsidRDefault="00CE7824" w:rsidP="00200BFC">
          <w:pPr>
            <w:rPr>
              <w:rFonts w:ascii="Palatino Linotype" w:hAnsi="Palatino Linotype"/>
              <w:b/>
              <w:sz w:val="22"/>
              <w:szCs w:val="22"/>
              <w:lang w:val="es-ES_tradnl"/>
            </w:rPr>
          </w:pPr>
          <w:bookmarkStart w:id="4" w:name="_Hlk80706940"/>
        </w:p>
      </w:tc>
      <w:tc>
        <w:tcPr>
          <w:tcW w:w="3000" w:type="dxa"/>
          <w:shd w:val="clear" w:color="auto" w:fill="auto"/>
        </w:tcPr>
        <w:p w14:paraId="3B2AD0CF" w14:textId="77777777"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C52635F" w:rsidR="00CE7824" w:rsidRPr="008F2CCC" w:rsidRDefault="00B11333"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XXXXXXX </w:t>
          </w:r>
          <w:proofErr w:type="spellStart"/>
          <w:r>
            <w:rPr>
              <w:rFonts w:ascii="Palatino Linotype" w:hAnsi="Palatino Linotype"/>
              <w:b/>
              <w:sz w:val="22"/>
              <w:szCs w:val="22"/>
              <w:lang w:val="es-ES_tradnl"/>
            </w:rPr>
            <w:t>XXXXXXX</w:t>
          </w:r>
          <w:proofErr w:type="spellEnd"/>
        </w:p>
      </w:tc>
    </w:tr>
    <w:bookmarkEnd w:id="4"/>
    <w:tr w:rsidR="00CE7824" w:rsidRPr="008F2CCC" w14:paraId="28A493EB" w14:textId="77777777" w:rsidTr="00EB19F2">
      <w:trPr>
        <w:trHeight w:val="228"/>
      </w:trPr>
      <w:tc>
        <w:tcPr>
          <w:tcW w:w="3805" w:type="dxa"/>
          <w:vMerge/>
          <w:shd w:val="clear" w:color="auto" w:fill="auto"/>
        </w:tcPr>
        <w:p w14:paraId="06C77D31" w14:textId="77777777" w:rsidR="00CE7824" w:rsidRPr="008F2CCC" w:rsidRDefault="00CE7824" w:rsidP="00200BFC">
          <w:pPr>
            <w:rPr>
              <w:rFonts w:ascii="Palatino Linotype" w:hAnsi="Palatino Linotype"/>
              <w:b/>
              <w:sz w:val="22"/>
              <w:szCs w:val="22"/>
              <w:lang w:val="es-ES_tradnl"/>
            </w:rPr>
          </w:pPr>
        </w:p>
      </w:tc>
      <w:tc>
        <w:tcPr>
          <w:tcW w:w="3000" w:type="dxa"/>
          <w:shd w:val="clear" w:color="auto" w:fill="auto"/>
        </w:tcPr>
        <w:p w14:paraId="2E1A72B4" w14:textId="77777777"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F062016" w:rsidR="00CE7824" w:rsidRPr="00DC41C8" w:rsidRDefault="00286A0A" w:rsidP="00A037D9">
          <w:pPr>
            <w:jc w:val="both"/>
            <w:rPr>
              <w:rFonts w:ascii="Palatino Linotype" w:hAnsi="Palatino Linotype"/>
              <w:b/>
              <w:sz w:val="22"/>
              <w:szCs w:val="22"/>
            </w:rPr>
          </w:pPr>
          <w:r w:rsidRPr="00286A0A">
            <w:rPr>
              <w:rFonts w:ascii="Palatino Linotype" w:hAnsi="Palatino Linotype"/>
              <w:b/>
              <w:bCs/>
              <w:sz w:val="22"/>
              <w:szCs w:val="22"/>
            </w:rPr>
            <w:t xml:space="preserve">Ayuntamiento de </w:t>
          </w:r>
          <w:proofErr w:type="spellStart"/>
          <w:r w:rsidRPr="00286A0A">
            <w:rPr>
              <w:rFonts w:ascii="Palatino Linotype" w:hAnsi="Palatino Linotype"/>
              <w:b/>
              <w:bCs/>
              <w:sz w:val="22"/>
              <w:szCs w:val="22"/>
            </w:rPr>
            <w:t>Calimaya</w:t>
          </w:r>
          <w:proofErr w:type="spellEnd"/>
        </w:p>
      </w:tc>
    </w:tr>
    <w:tr w:rsidR="00CE7824" w:rsidRPr="008F2CCC" w14:paraId="0F114FF0" w14:textId="77777777" w:rsidTr="00EB19F2">
      <w:tc>
        <w:tcPr>
          <w:tcW w:w="3805" w:type="dxa"/>
          <w:vMerge/>
          <w:shd w:val="clear" w:color="auto" w:fill="auto"/>
        </w:tcPr>
        <w:p w14:paraId="4CCB64BA" w14:textId="77777777" w:rsidR="00CE7824" w:rsidRPr="008F2CCC" w:rsidRDefault="00CE7824" w:rsidP="00200BFC">
          <w:pPr>
            <w:rPr>
              <w:rFonts w:ascii="Palatino Linotype" w:hAnsi="Palatino Linotype"/>
              <w:b/>
              <w:sz w:val="22"/>
              <w:szCs w:val="22"/>
              <w:lang w:val="es-ES_tradnl"/>
            </w:rPr>
          </w:pPr>
        </w:p>
      </w:tc>
      <w:tc>
        <w:tcPr>
          <w:tcW w:w="3000" w:type="dxa"/>
          <w:shd w:val="clear" w:color="auto" w:fill="auto"/>
        </w:tcPr>
        <w:p w14:paraId="31E422EA" w14:textId="06DD5192"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E7824" w:rsidRPr="008F2CCC" w:rsidRDefault="00CE782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E7824" w:rsidRPr="0010196A" w:rsidRDefault="00CE782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4"/>
  </w:num>
  <w:num w:numId="3">
    <w:abstractNumId w:val="2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3"/>
  </w:num>
  <w:num w:numId="10">
    <w:abstractNumId w:val="2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1"/>
  </w:num>
  <w:num w:numId="15">
    <w:abstractNumId w:val="11"/>
  </w:num>
  <w:num w:numId="16">
    <w:abstractNumId w:val="12"/>
  </w:num>
  <w:num w:numId="17">
    <w:abstractNumId w:val="18"/>
  </w:num>
  <w:num w:numId="18">
    <w:abstractNumId w:val="22"/>
  </w:num>
  <w:num w:numId="19">
    <w:abstractNumId w:val="21"/>
  </w:num>
  <w:num w:numId="20">
    <w:abstractNumId w:val="0"/>
  </w:num>
  <w:num w:numId="21">
    <w:abstractNumId w:val="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4B"/>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41F"/>
    <w:rsid w:val="000046A7"/>
    <w:rsid w:val="00004C7A"/>
    <w:rsid w:val="00004F19"/>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73"/>
    <w:rsid w:val="00022A73"/>
    <w:rsid w:val="00022DCF"/>
    <w:rsid w:val="00022E8B"/>
    <w:rsid w:val="00023233"/>
    <w:rsid w:val="00023CB3"/>
    <w:rsid w:val="00023E78"/>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E9"/>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6F80"/>
    <w:rsid w:val="00057476"/>
    <w:rsid w:val="00057716"/>
    <w:rsid w:val="00057C91"/>
    <w:rsid w:val="00057D56"/>
    <w:rsid w:val="000606B4"/>
    <w:rsid w:val="000613E3"/>
    <w:rsid w:val="00061536"/>
    <w:rsid w:val="000618EE"/>
    <w:rsid w:val="00061D4C"/>
    <w:rsid w:val="00061E9B"/>
    <w:rsid w:val="00061EB4"/>
    <w:rsid w:val="0006204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329"/>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1D7F"/>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0F"/>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B41"/>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064"/>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5D7"/>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3DF"/>
    <w:rsid w:val="00122866"/>
    <w:rsid w:val="001237D8"/>
    <w:rsid w:val="00124065"/>
    <w:rsid w:val="00124622"/>
    <w:rsid w:val="001246A7"/>
    <w:rsid w:val="001246D6"/>
    <w:rsid w:val="00124F3F"/>
    <w:rsid w:val="00124F52"/>
    <w:rsid w:val="00125459"/>
    <w:rsid w:val="00125E62"/>
    <w:rsid w:val="0012616B"/>
    <w:rsid w:val="00126A1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A60"/>
    <w:rsid w:val="00140BE0"/>
    <w:rsid w:val="00140FA7"/>
    <w:rsid w:val="00141EE7"/>
    <w:rsid w:val="001425F5"/>
    <w:rsid w:val="001428DF"/>
    <w:rsid w:val="00142D98"/>
    <w:rsid w:val="00143373"/>
    <w:rsid w:val="001433D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4D0"/>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2F3F"/>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0624"/>
    <w:rsid w:val="0018104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88"/>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A4"/>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38"/>
    <w:rsid w:val="001C26E5"/>
    <w:rsid w:val="001C285A"/>
    <w:rsid w:val="001C2B7F"/>
    <w:rsid w:val="001C3B4D"/>
    <w:rsid w:val="001C3FB7"/>
    <w:rsid w:val="001C3FC5"/>
    <w:rsid w:val="001C40A4"/>
    <w:rsid w:val="001C4310"/>
    <w:rsid w:val="001C45B4"/>
    <w:rsid w:val="001C4A46"/>
    <w:rsid w:val="001C4E80"/>
    <w:rsid w:val="001C55E0"/>
    <w:rsid w:val="001C5E85"/>
    <w:rsid w:val="001C6036"/>
    <w:rsid w:val="001C60DC"/>
    <w:rsid w:val="001C6347"/>
    <w:rsid w:val="001C64CB"/>
    <w:rsid w:val="001C6A4B"/>
    <w:rsid w:val="001C6C96"/>
    <w:rsid w:val="001C70A8"/>
    <w:rsid w:val="001C70C5"/>
    <w:rsid w:val="001C729E"/>
    <w:rsid w:val="001C7515"/>
    <w:rsid w:val="001D0333"/>
    <w:rsid w:val="001D03A9"/>
    <w:rsid w:val="001D0D4A"/>
    <w:rsid w:val="001D0E45"/>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AE8"/>
    <w:rsid w:val="00220B7B"/>
    <w:rsid w:val="00220CE7"/>
    <w:rsid w:val="00220EA0"/>
    <w:rsid w:val="002213DB"/>
    <w:rsid w:val="00221482"/>
    <w:rsid w:val="00221660"/>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A2D"/>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201"/>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232"/>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087"/>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51B"/>
    <w:rsid w:val="00284A02"/>
    <w:rsid w:val="00284B37"/>
    <w:rsid w:val="0028546D"/>
    <w:rsid w:val="002864B2"/>
    <w:rsid w:val="00286A0A"/>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24C"/>
    <w:rsid w:val="002933CC"/>
    <w:rsid w:val="0029397F"/>
    <w:rsid w:val="00293AC3"/>
    <w:rsid w:val="00293F4A"/>
    <w:rsid w:val="00294127"/>
    <w:rsid w:val="00294BD2"/>
    <w:rsid w:val="00294EE7"/>
    <w:rsid w:val="0029525F"/>
    <w:rsid w:val="00295431"/>
    <w:rsid w:val="002959EB"/>
    <w:rsid w:val="002965E4"/>
    <w:rsid w:val="002966ED"/>
    <w:rsid w:val="00296AFD"/>
    <w:rsid w:val="00296D12"/>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37"/>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31D"/>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9F6"/>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29"/>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8BF"/>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862"/>
    <w:rsid w:val="0033392B"/>
    <w:rsid w:val="00334014"/>
    <w:rsid w:val="003341A1"/>
    <w:rsid w:val="003343F4"/>
    <w:rsid w:val="003344E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9A3"/>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5B"/>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18C6"/>
    <w:rsid w:val="00382A1D"/>
    <w:rsid w:val="00383658"/>
    <w:rsid w:val="00383839"/>
    <w:rsid w:val="00383898"/>
    <w:rsid w:val="0038391D"/>
    <w:rsid w:val="00383ACB"/>
    <w:rsid w:val="00384274"/>
    <w:rsid w:val="00385020"/>
    <w:rsid w:val="003850EC"/>
    <w:rsid w:val="003852EA"/>
    <w:rsid w:val="00386564"/>
    <w:rsid w:val="003866A5"/>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3FA7"/>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43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C9F"/>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04D"/>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5CE6"/>
    <w:rsid w:val="0041623F"/>
    <w:rsid w:val="00416281"/>
    <w:rsid w:val="00416835"/>
    <w:rsid w:val="00416A79"/>
    <w:rsid w:val="004178B9"/>
    <w:rsid w:val="00417988"/>
    <w:rsid w:val="0041799F"/>
    <w:rsid w:val="00417DEC"/>
    <w:rsid w:val="00420280"/>
    <w:rsid w:val="00420E57"/>
    <w:rsid w:val="00420F39"/>
    <w:rsid w:val="0042113C"/>
    <w:rsid w:val="00421513"/>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27C34"/>
    <w:rsid w:val="004304E6"/>
    <w:rsid w:val="0043077C"/>
    <w:rsid w:val="004308F6"/>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9C5"/>
    <w:rsid w:val="00437A9D"/>
    <w:rsid w:val="00440391"/>
    <w:rsid w:val="00440475"/>
    <w:rsid w:val="00440705"/>
    <w:rsid w:val="00440840"/>
    <w:rsid w:val="004408BE"/>
    <w:rsid w:val="00440E37"/>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214"/>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62B"/>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A89"/>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1FB5"/>
    <w:rsid w:val="004B2086"/>
    <w:rsid w:val="004B2305"/>
    <w:rsid w:val="004B2B07"/>
    <w:rsid w:val="004B2C2F"/>
    <w:rsid w:val="004B2E59"/>
    <w:rsid w:val="004B355F"/>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6E9E"/>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5DD6"/>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5F9"/>
    <w:rsid w:val="00505D0E"/>
    <w:rsid w:val="00505E67"/>
    <w:rsid w:val="00505E88"/>
    <w:rsid w:val="00506111"/>
    <w:rsid w:val="0050626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310"/>
    <w:rsid w:val="00511C3F"/>
    <w:rsid w:val="00511CDF"/>
    <w:rsid w:val="00512049"/>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2B"/>
    <w:rsid w:val="00534847"/>
    <w:rsid w:val="005349EA"/>
    <w:rsid w:val="0053543F"/>
    <w:rsid w:val="005356F6"/>
    <w:rsid w:val="0053596E"/>
    <w:rsid w:val="00535997"/>
    <w:rsid w:val="005363B1"/>
    <w:rsid w:val="005363CA"/>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7C4"/>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206"/>
    <w:rsid w:val="005774A6"/>
    <w:rsid w:val="005774DB"/>
    <w:rsid w:val="00577656"/>
    <w:rsid w:val="00577849"/>
    <w:rsid w:val="00577F5C"/>
    <w:rsid w:val="005806E5"/>
    <w:rsid w:val="00581899"/>
    <w:rsid w:val="00581D21"/>
    <w:rsid w:val="00581EB4"/>
    <w:rsid w:val="00581F80"/>
    <w:rsid w:val="0058283F"/>
    <w:rsid w:val="00583151"/>
    <w:rsid w:val="005838F1"/>
    <w:rsid w:val="00583C42"/>
    <w:rsid w:val="00583CBF"/>
    <w:rsid w:val="00583E44"/>
    <w:rsid w:val="00583FFA"/>
    <w:rsid w:val="005843B8"/>
    <w:rsid w:val="00584500"/>
    <w:rsid w:val="00584892"/>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52"/>
    <w:rsid w:val="005A0DD9"/>
    <w:rsid w:val="005A14E6"/>
    <w:rsid w:val="005A16A4"/>
    <w:rsid w:val="005A1BA8"/>
    <w:rsid w:val="005A1F9F"/>
    <w:rsid w:val="005A2186"/>
    <w:rsid w:val="005A2851"/>
    <w:rsid w:val="005A34E3"/>
    <w:rsid w:val="005A350C"/>
    <w:rsid w:val="005A3535"/>
    <w:rsid w:val="005A3909"/>
    <w:rsid w:val="005A3E44"/>
    <w:rsid w:val="005A3E71"/>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143"/>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3C84"/>
    <w:rsid w:val="006340C7"/>
    <w:rsid w:val="00634138"/>
    <w:rsid w:val="00634485"/>
    <w:rsid w:val="00634511"/>
    <w:rsid w:val="006347CC"/>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356"/>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72F"/>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8F"/>
    <w:rsid w:val="00692F64"/>
    <w:rsid w:val="006930D5"/>
    <w:rsid w:val="00693490"/>
    <w:rsid w:val="00693878"/>
    <w:rsid w:val="006939DA"/>
    <w:rsid w:val="00693A79"/>
    <w:rsid w:val="00693E86"/>
    <w:rsid w:val="00694012"/>
    <w:rsid w:val="006941E8"/>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1ED"/>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7C8"/>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2C9"/>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A5A"/>
    <w:rsid w:val="00742EDD"/>
    <w:rsid w:val="007431A4"/>
    <w:rsid w:val="0074343D"/>
    <w:rsid w:val="00743804"/>
    <w:rsid w:val="00743837"/>
    <w:rsid w:val="00743F63"/>
    <w:rsid w:val="00744446"/>
    <w:rsid w:val="00744BA4"/>
    <w:rsid w:val="00745354"/>
    <w:rsid w:val="00745421"/>
    <w:rsid w:val="007458B3"/>
    <w:rsid w:val="00745E8C"/>
    <w:rsid w:val="00746074"/>
    <w:rsid w:val="007465F0"/>
    <w:rsid w:val="00746708"/>
    <w:rsid w:val="00746858"/>
    <w:rsid w:val="00747261"/>
    <w:rsid w:val="00747331"/>
    <w:rsid w:val="007478D8"/>
    <w:rsid w:val="00747F64"/>
    <w:rsid w:val="00747F83"/>
    <w:rsid w:val="00750098"/>
    <w:rsid w:val="00750C89"/>
    <w:rsid w:val="00750D6F"/>
    <w:rsid w:val="00750EDD"/>
    <w:rsid w:val="00750F1A"/>
    <w:rsid w:val="00751099"/>
    <w:rsid w:val="0075185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24"/>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8E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87D"/>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4AB"/>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0B74"/>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CF2"/>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7FF"/>
    <w:rsid w:val="00824BC0"/>
    <w:rsid w:val="008250F6"/>
    <w:rsid w:val="008256C5"/>
    <w:rsid w:val="008256D6"/>
    <w:rsid w:val="0082576A"/>
    <w:rsid w:val="00825860"/>
    <w:rsid w:val="00825FD3"/>
    <w:rsid w:val="00826BFD"/>
    <w:rsid w:val="00827092"/>
    <w:rsid w:val="0082710A"/>
    <w:rsid w:val="00827366"/>
    <w:rsid w:val="0082752A"/>
    <w:rsid w:val="00827A68"/>
    <w:rsid w:val="008301B2"/>
    <w:rsid w:val="00830315"/>
    <w:rsid w:val="008306AF"/>
    <w:rsid w:val="00830D32"/>
    <w:rsid w:val="00830EC9"/>
    <w:rsid w:val="008312E0"/>
    <w:rsid w:val="008314E5"/>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5FA0"/>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4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5A5"/>
    <w:rsid w:val="00863A49"/>
    <w:rsid w:val="00863E60"/>
    <w:rsid w:val="00864429"/>
    <w:rsid w:val="008644CB"/>
    <w:rsid w:val="008648F0"/>
    <w:rsid w:val="00864A03"/>
    <w:rsid w:val="00864BAF"/>
    <w:rsid w:val="008652F0"/>
    <w:rsid w:val="00865318"/>
    <w:rsid w:val="00865519"/>
    <w:rsid w:val="0086559E"/>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6FC6"/>
    <w:rsid w:val="00877DA5"/>
    <w:rsid w:val="00877F14"/>
    <w:rsid w:val="00880852"/>
    <w:rsid w:val="008814C5"/>
    <w:rsid w:val="00881598"/>
    <w:rsid w:val="00881F95"/>
    <w:rsid w:val="00882229"/>
    <w:rsid w:val="00882F26"/>
    <w:rsid w:val="00883172"/>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32C"/>
    <w:rsid w:val="008A6446"/>
    <w:rsid w:val="008A6AC5"/>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D7B"/>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06A"/>
    <w:rsid w:val="008D112A"/>
    <w:rsid w:val="008D12C0"/>
    <w:rsid w:val="008D1526"/>
    <w:rsid w:val="008D15E0"/>
    <w:rsid w:val="008D1B87"/>
    <w:rsid w:val="008D2354"/>
    <w:rsid w:val="008D2763"/>
    <w:rsid w:val="008D2B26"/>
    <w:rsid w:val="008D326D"/>
    <w:rsid w:val="008D420E"/>
    <w:rsid w:val="008D48AF"/>
    <w:rsid w:val="008D4B3D"/>
    <w:rsid w:val="008D4CA9"/>
    <w:rsid w:val="008D50BD"/>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1F9"/>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32"/>
    <w:rsid w:val="00910EFB"/>
    <w:rsid w:val="00910FAF"/>
    <w:rsid w:val="00911033"/>
    <w:rsid w:val="00911051"/>
    <w:rsid w:val="00911129"/>
    <w:rsid w:val="00911151"/>
    <w:rsid w:val="00911D17"/>
    <w:rsid w:val="00911E3E"/>
    <w:rsid w:val="009122A7"/>
    <w:rsid w:val="009123D8"/>
    <w:rsid w:val="00912424"/>
    <w:rsid w:val="009129C6"/>
    <w:rsid w:val="00912DF0"/>
    <w:rsid w:val="009132E4"/>
    <w:rsid w:val="00913635"/>
    <w:rsid w:val="00913850"/>
    <w:rsid w:val="009139EA"/>
    <w:rsid w:val="00913ABB"/>
    <w:rsid w:val="00913B12"/>
    <w:rsid w:val="00913BC6"/>
    <w:rsid w:val="00913C85"/>
    <w:rsid w:val="00913E2D"/>
    <w:rsid w:val="0091420B"/>
    <w:rsid w:val="00914863"/>
    <w:rsid w:val="00914A7A"/>
    <w:rsid w:val="00914B21"/>
    <w:rsid w:val="00914B51"/>
    <w:rsid w:val="00914C1D"/>
    <w:rsid w:val="00914EEA"/>
    <w:rsid w:val="00915290"/>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A66"/>
    <w:rsid w:val="00920DAF"/>
    <w:rsid w:val="009211B2"/>
    <w:rsid w:val="00921C21"/>
    <w:rsid w:val="00922191"/>
    <w:rsid w:val="0092226E"/>
    <w:rsid w:val="00922B5A"/>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2C81"/>
    <w:rsid w:val="0094327C"/>
    <w:rsid w:val="0094364A"/>
    <w:rsid w:val="00943778"/>
    <w:rsid w:val="009437EF"/>
    <w:rsid w:val="009438D2"/>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8CD"/>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386D"/>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67FF7"/>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7D3"/>
    <w:rsid w:val="0097580B"/>
    <w:rsid w:val="00975EB9"/>
    <w:rsid w:val="00976D8A"/>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87CE6"/>
    <w:rsid w:val="009905AC"/>
    <w:rsid w:val="00990A69"/>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5E0A"/>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2B0"/>
    <w:rsid w:val="009B4827"/>
    <w:rsid w:val="009B4982"/>
    <w:rsid w:val="009B4D74"/>
    <w:rsid w:val="009B506E"/>
    <w:rsid w:val="009B5169"/>
    <w:rsid w:val="009B5BC1"/>
    <w:rsid w:val="009B5F7F"/>
    <w:rsid w:val="009B61CA"/>
    <w:rsid w:val="009B6459"/>
    <w:rsid w:val="009B756F"/>
    <w:rsid w:val="009B7C7B"/>
    <w:rsid w:val="009C0DF7"/>
    <w:rsid w:val="009C0E48"/>
    <w:rsid w:val="009C17AB"/>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82E"/>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9F7B41"/>
    <w:rsid w:val="00A00B3D"/>
    <w:rsid w:val="00A00BC6"/>
    <w:rsid w:val="00A00DAB"/>
    <w:rsid w:val="00A00E64"/>
    <w:rsid w:val="00A01032"/>
    <w:rsid w:val="00A01199"/>
    <w:rsid w:val="00A017D0"/>
    <w:rsid w:val="00A01E11"/>
    <w:rsid w:val="00A0253F"/>
    <w:rsid w:val="00A02787"/>
    <w:rsid w:val="00A028E4"/>
    <w:rsid w:val="00A033DA"/>
    <w:rsid w:val="00A037D9"/>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52"/>
    <w:rsid w:val="00A3447A"/>
    <w:rsid w:val="00A35172"/>
    <w:rsid w:val="00A356F2"/>
    <w:rsid w:val="00A35B1F"/>
    <w:rsid w:val="00A35F42"/>
    <w:rsid w:val="00A3617A"/>
    <w:rsid w:val="00A3689D"/>
    <w:rsid w:val="00A3731B"/>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3B8"/>
    <w:rsid w:val="00A51621"/>
    <w:rsid w:val="00A51681"/>
    <w:rsid w:val="00A516D3"/>
    <w:rsid w:val="00A51815"/>
    <w:rsid w:val="00A51C9B"/>
    <w:rsid w:val="00A525BF"/>
    <w:rsid w:val="00A525E0"/>
    <w:rsid w:val="00A526C9"/>
    <w:rsid w:val="00A52823"/>
    <w:rsid w:val="00A52DF0"/>
    <w:rsid w:val="00A532F0"/>
    <w:rsid w:val="00A535EA"/>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5DE"/>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515"/>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15"/>
    <w:rsid w:val="00AA339E"/>
    <w:rsid w:val="00AA38CC"/>
    <w:rsid w:val="00AA390E"/>
    <w:rsid w:val="00AA3944"/>
    <w:rsid w:val="00AA3C87"/>
    <w:rsid w:val="00AA44D3"/>
    <w:rsid w:val="00AA474F"/>
    <w:rsid w:val="00AA48A5"/>
    <w:rsid w:val="00AA4926"/>
    <w:rsid w:val="00AA4B82"/>
    <w:rsid w:val="00AA4EB2"/>
    <w:rsid w:val="00AA50D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42C"/>
    <w:rsid w:val="00AC3931"/>
    <w:rsid w:val="00AC3EFF"/>
    <w:rsid w:val="00AC416B"/>
    <w:rsid w:val="00AC45BA"/>
    <w:rsid w:val="00AC4617"/>
    <w:rsid w:val="00AC46A3"/>
    <w:rsid w:val="00AC472E"/>
    <w:rsid w:val="00AC4F7E"/>
    <w:rsid w:val="00AC50B6"/>
    <w:rsid w:val="00AC51C3"/>
    <w:rsid w:val="00AC5434"/>
    <w:rsid w:val="00AC5497"/>
    <w:rsid w:val="00AC56B7"/>
    <w:rsid w:val="00AC5993"/>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3D64"/>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EB2"/>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172"/>
    <w:rsid w:val="00B0677A"/>
    <w:rsid w:val="00B06D88"/>
    <w:rsid w:val="00B073C8"/>
    <w:rsid w:val="00B07510"/>
    <w:rsid w:val="00B07B4E"/>
    <w:rsid w:val="00B07E37"/>
    <w:rsid w:val="00B10086"/>
    <w:rsid w:val="00B107AE"/>
    <w:rsid w:val="00B10989"/>
    <w:rsid w:val="00B11109"/>
    <w:rsid w:val="00B11130"/>
    <w:rsid w:val="00B111FA"/>
    <w:rsid w:val="00B11333"/>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00F"/>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1E3"/>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AC"/>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3EF2"/>
    <w:rsid w:val="00B7406C"/>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1F2F"/>
    <w:rsid w:val="00B820BE"/>
    <w:rsid w:val="00B82286"/>
    <w:rsid w:val="00B82511"/>
    <w:rsid w:val="00B82550"/>
    <w:rsid w:val="00B827DF"/>
    <w:rsid w:val="00B827F4"/>
    <w:rsid w:val="00B82F91"/>
    <w:rsid w:val="00B83357"/>
    <w:rsid w:val="00B8359B"/>
    <w:rsid w:val="00B83895"/>
    <w:rsid w:val="00B83A3F"/>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9DC"/>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1B7"/>
    <w:rsid w:val="00BA354D"/>
    <w:rsid w:val="00BA35C1"/>
    <w:rsid w:val="00BA3809"/>
    <w:rsid w:val="00BA3EB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D61"/>
    <w:rsid w:val="00BC3F7E"/>
    <w:rsid w:val="00BC45B2"/>
    <w:rsid w:val="00BC45D8"/>
    <w:rsid w:val="00BC4729"/>
    <w:rsid w:val="00BC5257"/>
    <w:rsid w:val="00BC5979"/>
    <w:rsid w:val="00BC5AB5"/>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0EA8"/>
    <w:rsid w:val="00BF11BC"/>
    <w:rsid w:val="00BF14F6"/>
    <w:rsid w:val="00BF198B"/>
    <w:rsid w:val="00BF1DF2"/>
    <w:rsid w:val="00BF1EDB"/>
    <w:rsid w:val="00BF242E"/>
    <w:rsid w:val="00BF26E9"/>
    <w:rsid w:val="00BF272C"/>
    <w:rsid w:val="00BF2773"/>
    <w:rsid w:val="00BF2D9F"/>
    <w:rsid w:val="00BF2E72"/>
    <w:rsid w:val="00BF2FAB"/>
    <w:rsid w:val="00BF30BF"/>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31"/>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842"/>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94C"/>
    <w:rsid w:val="00C43A32"/>
    <w:rsid w:val="00C43D02"/>
    <w:rsid w:val="00C43E19"/>
    <w:rsid w:val="00C43EB8"/>
    <w:rsid w:val="00C441CD"/>
    <w:rsid w:val="00C44BC8"/>
    <w:rsid w:val="00C44E4F"/>
    <w:rsid w:val="00C44F4E"/>
    <w:rsid w:val="00C4548E"/>
    <w:rsid w:val="00C45C4C"/>
    <w:rsid w:val="00C4630A"/>
    <w:rsid w:val="00C46524"/>
    <w:rsid w:val="00C4700C"/>
    <w:rsid w:val="00C5014D"/>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F3A"/>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0A6"/>
    <w:rsid w:val="00C65555"/>
    <w:rsid w:val="00C65CC3"/>
    <w:rsid w:val="00C65CD5"/>
    <w:rsid w:val="00C661A0"/>
    <w:rsid w:val="00C66C21"/>
    <w:rsid w:val="00C66D34"/>
    <w:rsid w:val="00C671F7"/>
    <w:rsid w:val="00C673CF"/>
    <w:rsid w:val="00C677E6"/>
    <w:rsid w:val="00C678BE"/>
    <w:rsid w:val="00C67A90"/>
    <w:rsid w:val="00C67FC1"/>
    <w:rsid w:val="00C7011A"/>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0CA"/>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3F16"/>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A3A"/>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C6F"/>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3C9"/>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377"/>
    <w:rsid w:val="00CE0739"/>
    <w:rsid w:val="00CE094D"/>
    <w:rsid w:val="00CE0EA7"/>
    <w:rsid w:val="00CE0F74"/>
    <w:rsid w:val="00CE100B"/>
    <w:rsid w:val="00CE128B"/>
    <w:rsid w:val="00CE14A0"/>
    <w:rsid w:val="00CE1C3C"/>
    <w:rsid w:val="00CE1D27"/>
    <w:rsid w:val="00CE1D51"/>
    <w:rsid w:val="00CE1F74"/>
    <w:rsid w:val="00CE26C2"/>
    <w:rsid w:val="00CE2813"/>
    <w:rsid w:val="00CE2884"/>
    <w:rsid w:val="00CE343F"/>
    <w:rsid w:val="00CE34D2"/>
    <w:rsid w:val="00CE367A"/>
    <w:rsid w:val="00CE377F"/>
    <w:rsid w:val="00CE37E4"/>
    <w:rsid w:val="00CE386D"/>
    <w:rsid w:val="00CE393E"/>
    <w:rsid w:val="00CE3CAA"/>
    <w:rsid w:val="00CE4338"/>
    <w:rsid w:val="00CE48C4"/>
    <w:rsid w:val="00CE495A"/>
    <w:rsid w:val="00CE4AFB"/>
    <w:rsid w:val="00CE4ED8"/>
    <w:rsid w:val="00CE50A7"/>
    <w:rsid w:val="00CE560D"/>
    <w:rsid w:val="00CE577F"/>
    <w:rsid w:val="00CE587F"/>
    <w:rsid w:val="00CE5CFC"/>
    <w:rsid w:val="00CE6672"/>
    <w:rsid w:val="00CE7163"/>
    <w:rsid w:val="00CE720B"/>
    <w:rsid w:val="00CE779B"/>
    <w:rsid w:val="00CE7824"/>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953"/>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865"/>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3B7"/>
    <w:rsid w:val="00D205A3"/>
    <w:rsid w:val="00D20A11"/>
    <w:rsid w:val="00D212DF"/>
    <w:rsid w:val="00D2166A"/>
    <w:rsid w:val="00D2168C"/>
    <w:rsid w:val="00D21D91"/>
    <w:rsid w:val="00D2227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2B7"/>
    <w:rsid w:val="00D31705"/>
    <w:rsid w:val="00D31BB0"/>
    <w:rsid w:val="00D31DB2"/>
    <w:rsid w:val="00D321CA"/>
    <w:rsid w:val="00D32349"/>
    <w:rsid w:val="00D334D6"/>
    <w:rsid w:val="00D33A00"/>
    <w:rsid w:val="00D34366"/>
    <w:rsid w:val="00D34690"/>
    <w:rsid w:val="00D348AC"/>
    <w:rsid w:val="00D3493B"/>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3A7"/>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6F41"/>
    <w:rsid w:val="00D774E5"/>
    <w:rsid w:val="00D77693"/>
    <w:rsid w:val="00D776AF"/>
    <w:rsid w:val="00D77927"/>
    <w:rsid w:val="00D77A5E"/>
    <w:rsid w:val="00D77A78"/>
    <w:rsid w:val="00D80912"/>
    <w:rsid w:val="00D80A8D"/>
    <w:rsid w:val="00D812BF"/>
    <w:rsid w:val="00D816D4"/>
    <w:rsid w:val="00D8180F"/>
    <w:rsid w:val="00D821A6"/>
    <w:rsid w:val="00D8224F"/>
    <w:rsid w:val="00D8259E"/>
    <w:rsid w:val="00D8274D"/>
    <w:rsid w:val="00D83353"/>
    <w:rsid w:val="00D83396"/>
    <w:rsid w:val="00D8363F"/>
    <w:rsid w:val="00D836DC"/>
    <w:rsid w:val="00D83902"/>
    <w:rsid w:val="00D840D5"/>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0E5"/>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267"/>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469"/>
    <w:rsid w:val="00DE0781"/>
    <w:rsid w:val="00DE121A"/>
    <w:rsid w:val="00DE143F"/>
    <w:rsid w:val="00DE177E"/>
    <w:rsid w:val="00DE1CB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266"/>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2B"/>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6862"/>
    <w:rsid w:val="00E072E3"/>
    <w:rsid w:val="00E0755D"/>
    <w:rsid w:val="00E07710"/>
    <w:rsid w:val="00E10CC9"/>
    <w:rsid w:val="00E110F8"/>
    <w:rsid w:val="00E120AC"/>
    <w:rsid w:val="00E120FD"/>
    <w:rsid w:val="00E122D8"/>
    <w:rsid w:val="00E12673"/>
    <w:rsid w:val="00E12769"/>
    <w:rsid w:val="00E12B9D"/>
    <w:rsid w:val="00E12C0A"/>
    <w:rsid w:val="00E12FA7"/>
    <w:rsid w:val="00E13179"/>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4EE"/>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BC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13F"/>
    <w:rsid w:val="00E45292"/>
    <w:rsid w:val="00E452CD"/>
    <w:rsid w:val="00E4572A"/>
    <w:rsid w:val="00E45A0A"/>
    <w:rsid w:val="00E45BFD"/>
    <w:rsid w:val="00E45EB3"/>
    <w:rsid w:val="00E45F94"/>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26C"/>
    <w:rsid w:val="00E754DC"/>
    <w:rsid w:val="00E7586C"/>
    <w:rsid w:val="00E7637F"/>
    <w:rsid w:val="00E76B3A"/>
    <w:rsid w:val="00E76BC6"/>
    <w:rsid w:val="00E76CA7"/>
    <w:rsid w:val="00E800E2"/>
    <w:rsid w:val="00E80488"/>
    <w:rsid w:val="00E8089C"/>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8E0"/>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B1E"/>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34D"/>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43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7F4"/>
    <w:rsid w:val="00EF5FD3"/>
    <w:rsid w:val="00EF5FEF"/>
    <w:rsid w:val="00EF6383"/>
    <w:rsid w:val="00EF645D"/>
    <w:rsid w:val="00EF682A"/>
    <w:rsid w:val="00EF68C0"/>
    <w:rsid w:val="00EF6910"/>
    <w:rsid w:val="00EF6D37"/>
    <w:rsid w:val="00EF7031"/>
    <w:rsid w:val="00EF7198"/>
    <w:rsid w:val="00EF7982"/>
    <w:rsid w:val="00EF7AE9"/>
    <w:rsid w:val="00F00DAC"/>
    <w:rsid w:val="00F01074"/>
    <w:rsid w:val="00F01AB5"/>
    <w:rsid w:val="00F01DBA"/>
    <w:rsid w:val="00F0219A"/>
    <w:rsid w:val="00F025F3"/>
    <w:rsid w:val="00F02687"/>
    <w:rsid w:val="00F02ADE"/>
    <w:rsid w:val="00F03506"/>
    <w:rsid w:val="00F03875"/>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1EA6"/>
    <w:rsid w:val="00F3224B"/>
    <w:rsid w:val="00F32A4F"/>
    <w:rsid w:val="00F32AA4"/>
    <w:rsid w:val="00F32B2F"/>
    <w:rsid w:val="00F33129"/>
    <w:rsid w:val="00F33426"/>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185"/>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616"/>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1F8"/>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4B0"/>
    <w:rsid w:val="00F8561A"/>
    <w:rsid w:val="00F85E1E"/>
    <w:rsid w:val="00F85FB2"/>
    <w:rsid w:val="00F862A0"/>
    <w:rsid w:val="00F86A17"/>
    <w:rsid w:val="00F86B2F"/>
    <w:rsid w:val="00F86CB4"/>
    <w:rsid w:val="00F8715B"/>
    <w:rsid w:val="00F87384"/>
    <w:rsid w:val="00F873CD"/>
    <w:rsid w:val="00F8760C"/>
    <w:rsid w:val="00F879E5"/>
    <w:rsid w:val="00F87BD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29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6FDF"/>
    <w:rsid w:val="00FB72D9"/>
    <w:rsid w:val="00FB79E7"/>
    <w:rsid w:val="00FB7BC0"/>
    <w:rsid w:val="00FB7D7B"/>
    <w:rsid w:val="00FC000B"/>
    <w:rsid w:val="00FC013D"/>
    <w:rsid w:val="00FC09B1"/>
    <w:rsid w:val="00FC0D3F"/>
    <w:rsid w:val="00FC0D78"/>
    <w:rsid w:val="00FC157F"/>
    <w:rsid w:val="00FC1687"/>
    <w:rsid w:val="00FC16DA"/>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539"/>
    <w:rsid w:val="00FF1A93"/>
    <w:rsid w:val="00FF1CAA"/>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05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lectable-text">
    <w:name w:val="selectable-text"/>
    <w:basedOn w:val="Fuentedeprrafopredeter"/>
    <w:rsid w:val="000A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94418">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3357001">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8526137">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181">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989455">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2625745">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86436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8540862">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3483239">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2213777">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007175">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009281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0569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50607">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9F8EE-E4F8-44A4-8663-F3FC6BFD7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39</Pages>
  <Words>9953</Words>
  <Characters>54746</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2023-10-04T21:14:00Z</cp:lastPrinted>
  <dcterms:created xsi:type="dcterms:W3CDTF">2023-09-28T01:39:00Z</dcterms:created>
  <dcterms:modified xsi:type="dcterms:W3CDTF">2023-10-24T17:02:00Z</dcterms:modified>
</cp:coreProperties>
</file>