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25C94127" w:rsidR="00457BB8" w:rsidRPr="00D62391" w:rsidRDefault="00457BB8" w:rsidP="0066637D">
      <w:pPr>
        <w:spacing w:line="360" w:lineRule="auto"/>
        <w:jc w:val="both"/>
        <w:rPr>
          <w:rFonts w:ascii="Palatino Linotype" w:hAnsi="Palatino Linotype"/>
        </w:rPr>
      </w:pPr>
      <w:r w:rsidRPr="00D62391">
        <w:rPr>
          <w:rFonts w:ascii="Palatino Linotype" w:hAnsi="Palatino Linotype"/>
        </w:rPr>
        <w:t xml:space="preserve">Resolución del Pleno del Instituto de Transparencia, Acceso a la </w:t>
      </w:r>
      <w:r w:rsidR="00D86297" w:rsidRPr="00D62391">
        <w:rPr>
          <w:rFonts w:ascii="Palatino Linotype" w:hAnsi="Palatino Linotype"/>
        </w:rPr>
        <w:t>Información Pública</w:t>
      </w:r>
      <w:r w:rsidRPr="00D62391">
        <w:rPr>
          <w:rFonts w:ascii="Palatino Linotype" w:hAnsi="Palatino Linotype"/>
        </w:rPr>
        <w:t xml:space="preserve"> y Protección de Datos Personales del Estado de México y Municipios, con domicilio en Metepec, Estado de México, </w:t>
      </w:r>
      <w:r w:rsidR="008F4972" w:rsidRPr="00D62391">
        <w:rPr>
          <w:rFonts w:ascii="Palatino Linotype" w:hAnsi="Palatino Linotype"/>
        </w:rPr>
        <w:t>del</w:t>
      </w:r>
      <w:r w:rsidR="004D51E5" w:rsidRPr="00D62391">
        <w:rPr>
          <w:rFonts w:ascii="Palatino Linotype" w:hAnsi="Palatino Linotype"/>
        </w:rPr>
        <w:t xml:space="preserve"> </w:t>
      </w:r>
      <w:r w:rsidR="00462244" w:rsidRPr="00D62391">
        <w:rPr>
          <w:rFonts w:ascii="Palatino Linotype" w:hAnsi="Palatino Linotype"/>
        </w:rPr>
        <w:t>veintinueve</w:t>
      </w:r>
      <w:r w:rsidR="00E272BF" w:rsidRPr="00D62391">
        <w:rPr>
          <w:rFonts w:ascii="Palatino Linotype" w:hAnsi="Palatino Linotype"/>
        </w:rPr>
        <w:t xml:space="preserve"> de marzo</w:t>
      </w:r>
      <w:r w:rsidR="00F666E0" w:rsidRPr="00D62391">
        <w:rPr>
          <w:rFonts w:ascii="Palatino Linotype" w:hAnsi="Palatino Linotype"/>
        </w:rPr>
        <w:t xml:space="preserve"> de dos mil veintitrés</w:t>
      </w:r>
      <w:r w:rsidRPr="00D62391">
        <w:rPr>
          <w:rFonts w:ascii="Palatino Linotype" w:hAnsi="Palatino Linotype"/>
        </w:rPr>
        <w:t>.</w:t>
      </w:r>
    </w:p>
    <w:p w14:paraId="28464D58" w14:textId="77777777" w:rsidR="00457BB8" w:rsidRPr="00D62391" w:rsidRDefault="00457BB8" w:rsidP="0066637D">
      <w:pPr>
        <w:spacing w:line="360" w:lineRule="auto"/>
        <w:jc w:val="both"/>
        <w:rPr>
          <w:rFonts w:ascii="Palatino Linotype" w:hAnsi="Palatino Linotype"/>
        </w:rPr>
      </w:pPr>
    </w:p>
    <w:p w14:paraId="2C11FACB" w14:textId="07B1D52C" w:rsidR="00457BB8" w:rsidRPr="00D62391" w:rsidRDefault="00457BB8" w:rsidP="0066637D">
      <w:pPr>
        <w:spacing w:line="360" w:lineRule="auto"/>
        <w:jc w:val="both"/>
        <w:rPr>
          <w:rFonts w:ascii="Palatino Linotype" w:hAnsi="Palatino Linotype"/>
          <w:b/>
        </w:rPr>
      </w:pPr>
      <w:r w:rsidRPr="00D62391">
        <w:rPr>
          <w:rFonts w:ascii="Palatino Linotype" w:hAnsi="Palatino Linotype"/>
          <w:b/>
        </w:rPr>
        <w:t>VISTO</w:t>
      </w:r>
      <w:r w:rsidRPr="00D62391">
        <w:rPr>
          <w:rFonts w:ascii="Palatino Linotype" w:hAnsi="Palatino Linotype"/>
        </w:rPr>
        <w:t xml:space="preserve"> el exp</w:t>
      </w:r>
      <w:r w:rsidR="00CB5585" w:rsidRPr="00D62391">
        <w:rPr>
          <w:rFonts w:ascii="Palatino Linotype" w:hAnsi="Palatino Linotype"/>
        </w:rPr>
        <w:t xml:space="preserve">ediente formado con motivo del </w:t>
      </w:r>
      <w:r w:rsidR="00D86297" w:rsidRPr="00D62391">
        <w:rPr>
          <w:rFonts w:ascii="Palatino Linotype" w:hAnsi="Palatino Linotype"/>
        </w:rPr>
        <w:t>Recurso Revisión</w:t>
      </w:r>
      <w:r w:rsidRPr="00D62391">
        <w:rPr>
          <w:rFonts w:ascii="Palatino Linotype" w:hAnsi="Palatino Linotype"/>
        </w:rPr>
        <w:t xml:space="preserve"> </w:t>
      </w:r>
      <w:r w:rsidR="007A7963" w:rsidRPr="00D62391">
        <w:rPr>
          <w:rFonts w:ascii="Palatino Linotype" w:hAnsi="Palatino Linotype"/>
          <w:b/>
          <w:lang w:val="es-ES_tradnl"/>
        </w:rPr>
        <w:t>14062</w:t>
      </w:r>
      <w:r w:rsidR="00281D31" w:rsidRPr="00D62391">
        <w:rPr>
          <w:rFonts w:ascii="Palatino Linotype" w:hAnsi="Palatino Linotype"/>
          <w:b/>
          <w:lang w:val="es-ES_tradnl"/>
        </w:rPr>
        <w:t>/INFOEM/IP/RR/202</w:t>
      </w:r>
      <w:r w:rsidR="007A7963" w:rsidRPr="00D62391">
        <w:rPr>
          <w:rFonts w:ascii="Palatino Linotype" w:hAnsi="Palatino Linotype"/>
          <w:b/>
          <w:lang w:val="es-ES_tradnl"/>
        </w:rPr>
        <w:t>2</w:t>
      </w:r>
      <w:r w:rsidR="00126558" w:rsidRPr="00D62391">
        <w:rPr>
          <w:rFonts w:ascii="Palatino Linotype" w:hAnsi="Palatino Linotype"/>
          <w:b/>
          <w:lang w:val="es-ES_tradnl"/>
        </w:rPr>
        <w:t xml:space="preserve"> y </w:t>
      </w:r>
      <w:r w:rsidR="007A7963" w:rsidRPr="00D62391">
        <w:rPr>
          <w:rFonts w:ascii="Palatino Linotype" w:hAnsi="Palatino Linotype"/>
          <w:b/>
          <w:lang w:val="es-ES_tradnl"/>
        </w:rPr>
        <w:t>14063</w:t>
      </w:r>
      <w:r w:rsidR="00126558" w:rsidRPr="00D62391">
        <w:rPr>
          <w:rFonts w:ascii="Palatino Linotype" w:hAnsi="Palatino Linotype"/>
          <w:b/>
          <w:lang w:val="es-ES_tradnl"/>
        </w:rPr>
        <w:t>/INFOEM/IP/RR/202</w:t>
      </w:r>
      <w:r w:rsidR="007A7963" w:rsidRPr="00D62391">
        <w:rPr>
          <w:rFonts w:ascii="Palatino Linotype" w:hAnsi="Palatino Linotype"/>
          <w:b/>
          <w:lang w:val="es-ES_tradnl"/>
        </w:rPr>
        <w:t>2</w:t>
      </w:r>
      <w:r w:rsidRPr="00D62391">
        <w:rPr>
          <w:rFonts w:ascii="Palatino Linotype" w:hAnsi="Palatino Linotype"/>
        </w:rPr>
        <w:t xml:space="preserve">, </w:t>
      </w:r>
      <w:r w:rsidR="006C52D7" w:rsidRPr="00D62391">
        <w:rPr>
          <w:rFonts w:ascii="Palatino Linotype" w:hAnsi="Palatino Linotype"/>
        </w:rPr>
        <w:t>promovido</w:t>
      </w:r>
      <w:r w:rsidR="007A7963" w:rsidRPr="00D62391">
        <w:rPr>
          <w:rFonts w:ascii="Palatino Linotype" w:hAnsi="Palatino Linotype"/>
        </w:rPr>
        <w:t xml:space="preserve"> por </w:t>
      </w:r>
      <w:r w:rsidR="00A153D9">
        <w:rPr>
          <w:rFonts w:ascii="Palatino Linotype" w:hAnsi="Palatino Linotype"/>
        </w:rPr>
        <w:t xml:space="preserve">XXXX XXXXXXX </w:t>
      </w:r>
      <w:proofErr w:type="spellStart"/>
      <w:r w:rsidR="00A153D9">
        <w:rPr>
          <w:rFonts w:ascii="Palatino Linotype" w:hAnsi="Palatino Linotype"/>
        </w:rPr>
        <w:t>XXXXXXX</w:t>
      </w:r>
      <w:proofErr w:type="spellEnd"/>
      <w:r w:rsidR="00A153D9">
        <w:rPr>
          <w:rFonts w:ascii="Palatino Linotype" w:hAnsi="Palatino Linotype"/>
        </w:rPr>
        <w:t xml:space="preserve"> XXXXXXXXXXX</w:t>
      </w:r>
      <w:r w:rsidR="00CD6366" w:rsidRPr="00D62391">
        <w:rPr>
          <w:rFonts w:ascii="Palatino Linotype" w:hAnsi="Palatino Linotype"/>
          <w:b/>
          <w:color w:val="000000" w:themeColor="text1"/>
        </w:rPr>
        <w:t xml:space="preserve">, </w:t>
      </w:r>
      <w:r w:rsidR="000109C6" w:rsidRPr="00D62391">
        <w:rPr>
          <w:rFonts w:ascii="Palatino Linotype" w:hAnsi="Palatino Linotype"/>
          <w:color w:val="000000" w:themeColor="text1"/>
          <w:lang w:val="es-ES"/>
        </w:rPr>
        <w:t>a quien</w:t>
      </w:r>
      <w:r w:rsidR="005C250B" w:rsidRPr="00D62391">
        <w:rPr>
          <w:rFonts w:ascii="Palatino Linotype" w:hAnsi="Palatino Linotype" w:cs="Arial"/>
          <w:b/>
          <w:color w:val="000000" w:themeColor="text1"/>
          <w:lang w:val="es-ES"/>
        </w:rPr>
        <w:t xml:space="preserve"> </w:t>
      </w:r>
      <w:r w:rsidR="005C250B" w:rsidRPr="00D62391">
        <w:rPr>
          <w:rFonts w:ascii="Palatino Linotype" w:hAnsi="Palatino Linotype"/>
          <w:color w:val="000000" w:themeColor="text1"/>
        </w:rPr>
        <w:t xml:space="preserve">en lo sucesivo se denominará </w:t>
      </w:r>
      <w:r w:rsidR="00DE0DCF" w:rsidRPr="00D62391">
        <w:rPr>
          <w:rFonts w:ascii="Palatino Linotype" w:hAnsi="Palatino Linotype" w:cs="Arial"/>
          <w:b/>
          <w:color w:val="000000" w:themeColor="text1"/>
          <w:lang w:val="es-ES"/>
        </w:rPr>
        <w:t>EL RECURRENTE</w:t>
      </w:r>
      <w:r w:rsidR="005C250B" w:rsidRPr="00D62391">
        <w:rPr>
          <w:rFonts w:ascii="Palatino Linotype" w:hAnsi="Palatino Linotype"/>
          <w:color w:val="000000" w:themeColor="text1"/>
        </w:rPr>
        <w:t>,</w:t>
      </w:r>
      <w:r w:rsidRPr="00D62391">
        <w:rPr>
          <w:rFonts w:ascii="Palatino Linotype" w:hAnsi="Palatino Linotype"/>
        </w:rPr>
        <w:t xml:space="preserve"> </w:t>
      </w:r>
      <w:r w:rsidR="00E24730" w:rsidRPr="00D62391">
        <w:rPr>
          <w:rFonts w:ascii="Palatino Linotype" w:hAnsi="Palatino Linotype"/>
        </w:rPr>
        <w:t xml:space="preserve">en contra de </w:t>
      </w:r>
      <w:r w:rsidR="00D25291" w:rsidRPr="00D62391">
        <w:rPr>
          <w:rFonts w:ascii="Palatino Linotype" w:hAnsi="Palatino Linotype" w:cs="Arial"/>
          <w:color w:val="000000" w:themeColor="text1"/>
          <w:lang w:val="es-ES"/>
        </w:rPr>
        <w:t xml:space="preserve">la </w:t>
      </w:r>
      <w:r w:rsidR="00D25291" w:rsidRPr="00D62391">
        <w:rPr>
          <w:rFonts w:ascii="Palatino Linotype" w:hAnsi="Palatino Linotype" w:cs="Arial"/>
          <w:color w:val="000000" w:themeColor="text1"/>
          <w:lang w:val="es-419"/>
        </w:rPr>
        <w:t>de</w:t>
      </w:r>
      <w:r w:rsidR="005C250B" w:rsidRPr="00D62391">
        <w:rPr>
          <w:rFonts w:ascii="Palatino Linotype" w:hAnsi="Palatino Linotype" w:cs="Arial"/>
          <w:color w:val="000000" w:themeColor="text1"/>
          <w:lang w:val="es-ES"/>
        </w:rPr>
        <w:t xml:space="preserve"> </w:t>
      </w:r>
      <w:r w:rsidR="00E24730" w:rsidRPr="00D62391">
        <w:rPr>
          <w:rFonts w:ascii="Palatino Linotype" w:hAnsi="Palatino Linotype" w:cs="Arial"/>
          <w:color w:val="000000" w:themeColor="text1"/>
          <w:lang w:val="es-ES"/>
        </w:rPr>
        <w:t>respuesta</w:t>
      </w:r>
      <w:r w:rsidR="00F74502" w:rsidRPr="00D62391">
        <w:rPr>
          <w:rFonts w:ascii="Palatino Linotype" w:hAnsi="Palatino Linotype" w:cs="Arial"/>
          <w:color w:val="000000" w:themeColor="text1"/>
          <w:lang w:val="es-ES"/>
        </w:rPr>
        <w:t xml:space="preserve"> </w:t>
      </w:r>
      <w:r w:rsidR="00A72E56" w:rsidRPr="00D62391">
        <w:rPr>
          <w:rFonts w:ascii="Palatino Linotype" w:hAnsi="Palatino Linotype" w:cs="Arial"/>
          <w:color w:val="000000" w:themeColor="text1"/>
          <w:lang w:val="es-ES"/>
        </w:rPr>
        <w:t xml:space="preserve">emitida por </w:t>
      </w:r>
      <w:r w:rsidR="000C0B7F" w:rsidRPr="00D62391">
        <w:rPr>
          <w:rFonts w:ascii="Palatino Linotype" w:hAnsi="Palatino Linotype" w:cs="Arial"/>
          <w:color w:val="000000" w:themeColor="text1"/>
          <w:lang w:val="es-ES"/>
        </w:rPr>
        <w:t>e</w:t>
      </w:r>
      <w:r w:rsidR="005C250B" w:rsidRPr="00D62391">
        <w:rPr>
          <w:rFonts w:ascii="Palatino Linotype" w:hAnsi="Palatino Linotype" w:cs="Arial"/>
          <w:color w:val="000000" w:themeColor="text1"/>
          <w:lang w:val="es-ES"/>
        </w:rPr>
        <w:t xml:space="preserve">l </w:t>
      </w:r>
      <w:r w:rsidR="007A7963" w:rsidRPr="00D62391">
        <w:rPr>
          <w:rFonts w:ascii="Palatino Linotype" w:hAnsi="Palatino Linotype" w:cs="Arial"/>
          <w:b/>
          <w:bCs/>
          <w:color w:val="000000" w:themeColor="text1"/>
          <w:lang w:val="es-ES"/>
        </w:rPr>
        <w:t>Secretaría de Educación</w:t>
      </w:r>
      <w:r w:rsidRPr="00D62391">
        <w:rPr>
          <w:rFonts w:ascii="Palatino Linotype" w:hAnsi="Palatino Linotype"/>
          <w:b/>
        </w:rPr>
        <w:t xml:space="preserve">, </w:t>
      </w:r>
      <w:r w:rsidR="000109C6" w:rsidRPr="00D62391">
        <w:rPr>
          <w:rFonts w:ascii="Palatino Linotype" w:hAnsi="Palatino Linotype"/>
        </w:rPr>
        <w:t>que</w:t>
      </w:r>
      <w:r w:rsidR="00A606B9" w:rsidRPr="00D62391">
        <w:rPr>
          <w:rFonts w:ascii="Palatino Linotype" w:hAnsi="Palatino Linotype"/>
          <w:b/>
          <w:lang w:val="es-419"/>
        </w:rPr>
        <w:t xml:space="preserve"> </w:t>
      </w:r>
      <w:r w:rsidRPr="00D62391">
        <w:rPr>
          <w:rFonts w:ascii="Palatino Linotype" w:hAnsi="Palatino Linotype"/>
        </w:rPr>
        <w:t xml:space="preserve">en lo sucesivo </w:t>
      </w:r>
      <w:r w:rsidR="009E2E2C" w:rsidRPr="00D62391">
        <w:rPr>
          <w:rFonts w:ascii="Palatino Linotype" w:hAnsi="Palatino Linotype"/>
        </w:rPr>
        <w:t xml:space="preserve">se denominará </w:t>
      </w:r>
      <w:r w:rsidRPr="00D62391">
        <w:rPr>
          <w:rFonts w:ascii="Palatino Linotype" w:hAnsi="Palatino Linotype"/>
          <w:b/>
        </w:rPr>
        <w:t>EL SUJETO OBLIGADO</w:t>
      </w:r>
      <w:r w:rsidRPr="00D62391">
        <w:rPr>
          <w:rFonts w:ascii="Palatino Linotype" w:hAnsi="Palatino Linotype"/>
        </w:rPr>
        <w:t xml:space="preserve">, se procede a dictar la presente resolución con base en lo siguiente: </w:t>
      </w:r>
    </w:p>
    <w:p w14:paraId="67F738E1" w14:textId="77777777" w:rsidR="00124A84" w:rsidRPr="00D62391" w:rsidRDefault="00124A84" w:rsidP="0066637D">
      <w:pPr>
        <w:jc w:val="center"/>
        <w:rPr>
          <w:rFonts w:ascii="Palatino Linotype" w:hAnsi="Palatino Linotype"/>
        </w:rPr>
      </w:pPr>
    </w:p>
    <w:p w14:paraId="480E521A" w14:textId="77777777" w:rsidR="00457BB8" w:rsidRPr="00D62391" w:rsidRDefault="00457BB8" w:rsidP="0066637D">
      <w:pPr>
        <w:jc w:val="center"/>
        <w:rPr>
          <w:rFonts w:ascii="Palatino Linotype" w:hAnsi="Palatino Linotype"/>
          <w:b/>
          <w:bCs/>
          <w:spacing w:val="40"/>
          <w:sz w:val="28"/>
        </w:rPr>
      </w:pPr>
      <w:r w:rsidRPr="00D62391">
        <w:rPr>
          <w:rFonts w:ascii="Palatino Linotype" w:hAnsi="Palatino Linotype"/>
          <w:b/>
          <w:bCs/>
          <w:spacing w:val="40"/>
          <w:sz w:val="28"/>
        </w:rPr>
        <w:t>RESULTANDO</w:t>
      </w:r>
    </w:p>
    <w:p w14:paraId="4D145FFC" w14:textId="77777777" w:rsidR="00336D3F" w:rsidRPr="00D62391" w:rsidRDefault="00336D3F" w:rsidP="0066637D">
      <w:pPr>
        <w:jc w:val="center"/>
        <w:rPr>
          <w:rFonts w:ascii="Palatino Linotype" w:hAnsi="Palatino Linotype"/>
          <w:b/>
          <w:bCs/>
          <w:spacing w:val="40"/>
        </w:rPr>
      </w:pPr>
    </w:p>
    <w:p w14:paraId="27A028CA" w14:textId="32CFF71D" w:rsidR="0046481A" w:rsidRPr="00D62391" w:rsidRDefault="00457BB8" w:rsidP="0066637D">
      <w:pPr>
        <w:spacing w:line="360" w:lineRule="auto"/>
        <w:jc w:val="both"/>
        <w:rPr>
          <w:rFonts w:ascii="Palatino Linotype" w:hAnsi="Palatino Linotype"/>
          <w:b/>
          <w:sz w:val="28"/>
          <w:szCs w:val="28"/>
        </w:rPr>
      </w:pPr>
      <w:r w:rsidRPr="00D62391">
        <w:rPr>
          <w:rFonts w:ascii="Palatino Linotype" w:hAnsi="Palatino Linotype"/>
          <w:b/>
          <w:sz w:val="28"/>
          <w:szCs w:val="28"/>
        </w:rPr>
        <w:t xml:space="preserve">I. </w:t>
      </w:r>
      <w:r w:rsidR="00747069" w:rsidRPr="00D62391">
        <w:rPr>
          <w:rFonts w:ascii="Palatino Linotype" w:hAnsi="Palatino Linotype"/>
          <w:b/>
          <w:sz w:val="28"/>
          <w:szCs w:val="28"/>
        </w:rPr>
        <w:t>De la Solicitud de Información</w:t>
      </w:r>
    </w:p>
    <w:p w14:paraId="4DB7B57B" w14:textId="29C379C2" w:rsidR="00B41543" w:rsidRPr="00D62391" w:rsidRDefault="008F4972" w:rsidP="0066637D">
      <w:pPr>
        <w:spacing w:line="360" w:lineRule="auto"/>
        <w:jc w:val="both"/>
        <w:rPr>
          <w:rFonts w:ascii="Palatino Linotype" w:hAnsi="Palatino Linotype" w:cs="Arial"/>
          <w:lang w:val="es-ES"/>
        </w:rPr>
      </w:pPr>
      <w:r w:rsidRPr="00D62391">
        <w:rPr>
          <w:rFonts w:ascii="Palatino Linotype" w:hAnsi="Palatino Linotype" w:cs="Arial"/>
        </w:rPr>
        <w:t>El</w:t>
      </w:r>
      <w:r w:rsidR="002E6A16" w:rsidRPr="00D62391">
        <w:rPr>
          <w:rFonts w:ascii="Palatino Linotype" w:hAnsi="Palatino Linotype"/>
          <w:lang w:val="es-ES"/>
        </w:rPr>
        <w:t xml:space="preserve"> </w:t>
      </w:r>
      <w:r w:rsidR="00125B68" w:rsidRPr="00D62391">
        <w:rPr>
          <w:rFonts w:ascii="Palatino Linotype" w:hAnsi="Palatino Linotype"/>
          <w:b/>
          <w:bCs/>
          <w:lang w:val="es-ES"/>
        </w:rPr>
        <w:t>trece de agosto</w:t>
      </w:r>
      <w:r w:rsidR="00E20655" w:rsidRPr="00D62391">
        <w:rPr>
          <w:rFonts w:ascii="Palatino Linotype" w:hAnsi="Palatino Linotype"/>
          <w:lang w:val="es-ES"/>
        </w:rPr>
        <w:t xml:space="preserve"> </w:t>
      </w:r>
      <w:r w:rsidR="00D51629" w:rsidRPr="00D62391">
        <w:rPr>
          <w:rFonts w:ascii="Palatino Linotype" w:hAnsi="Palatino Linotype"/>
          <w:b/>
          <w:bCs/>
          <w:lang w:val="es-ES"/>
        </w:rPr>
        <w:t>de</w:t>
      </w:r>
      <w:r w:rsidR="002E6A16" w:rsidRPr="00D62391">
        <w:rPr>
          <w:rFonts w:ascii="Palatino Linotype" w:hAnsi="Palatino Linotype"/>
          <w:b/>
          <w:bCs/>
          <w:lang w:val="es-ES"/>
        </w:rPr>
        <w:t xml:space="preserve"> dos mil veintidós</w:t>
      </w:r>
      <w:r w:rsidR="002E6A16" w:rsidRPr="00D62391">
        <w:rPr>
          <w:rFonts w:ascii="Palatino Linotype" w:hAnsi="Palatino Linotype"/>
          <w:lang w:val="es-ES"/>
        </w:rPr>
        <w:t xml:space="preserve">, </w:t>
      </w:r>
      <w:r w:rsidR="00DE0DCF" w:rsidRPr="00D62391">
        <w:rPr>
          <w:rFonts w:ascii="Palatino Linotype" w:hAnsi="Palatino Linotype" w:cs="Arial"/>
          <w:b/>
          <w:color w:val="000000" w:themeColor="text1"/>
          <w:lang w:val="es-ES"/>
        </w:rPr>
        <w:t>EL RECURRENTE</w:t>
      </w:r>
      <w:r w:rsidR="002E6A16" w:rsidRPr="00D62391">
        <w:rPr>
          <w:rFonts w:ascii="Palatino Linotype" w:hAnsi="Palatino Linotype"/>
          <w:b/>
          <w:lang w:val="es-ES"/>
        </w:rPr>
        <w:t xml:space="preserve"> </w:t>
      </w:r>
      <w:r w:rsidR="002E6A16" w:rsidRPr="00D62391">
        <w:rPr>
          <w:rFonts w:ascii="Palatino Linotype" w:hAnsi="Palatino Linotype" w:cs="Arial"/>
        </w:rPr>
        <w:t xml:space="preserve">presentó a través del Sistema de Acceso a la Información </w:t>
      </w:r>
      <w:r w:rsidR="00125B68" w:rsidRPr="00D62391">
        <w:rPr>
          <w:rFonts w:ascii="Palatino Linotype" w:hAnsi="Palatino Linotype" w:cs="Arial"/>
        </w:rPr>
        <w:t>Mexiquense</w:t>
      </w:r>
      <w:r w:rsidR="00125B68" w:rsidRPr="00D62391">
        <w:rPr>
          <w:rFonts w:ascii="Palatino Linotype" w:hAnsi="Palatino Linotype"/>
        </w:rPr>
        <w:t>, que</w:t>
      </w:r>
      <w:r w:rsidR="002E6A16" w:rsidRPr="00D62391">
        <w:rPr>
          <w:rFonts w:ascii="Palatino Linotype" w:hAnsi="Palatino Linotype"/>
          <w:lang w:val="es-419"/>
        </w:rPr>
        <w:t xml:space="preserve"> </w:t>
      </w:r>
      <w:r w:rsidR="002E6A16" w:rsidRPr="00D62391">
        <w:rPr>
          <w:rFonts w:ascii="Palatino Linotype" w:hAnsi="Palatino Linotype"/>
        </w:rPr>
        <w:t>en lo subsecuente</w:t>
      </w:r>
      <w:r w:rsidR="002E6A16" w:rsidRPr="00D62391">
        <w:rPr>
          <w:rFonts w:ascii="Palatino Linotype" w:hAnsi="Palatino Linotype"/>
          <w:lang w:val="es-419"/>
        </w:rPr>
        <w:t xml:space="preserve"> se denominara</w:t>
      </w:r>
      <w:r w:rsidR="002E6A16" w:rsidRPr="00D62391">
        <w:rPr>
          <w:rFonts w:ascii="Palatino Linotype" w:hAnsi="Palatino Linotype"/>
        </w:rPr>
        <w:t xml:space="preserve"> </w:t>
      </w:r>
      <w:r w:rsidR="002E6A16" w:rsidRPr="00D62391">
        <w:rPr>
          <w:rFonts w:ascii="Palatino Linotype" w:hAnsi="Palatino Linotype" w:cs="Arial"/>
          <w:b/>
        </w:rPr>
        <w:t>EL SAIMEX</w:t>
      </w:r>
      <w:r w:rsidR="00125B68" w:rsidRPr="00D62391">
        <w:rPr>
          <w:rFonts w:ascii="Palatino Linotype" w:hAnsi="Palatino Linotype" w:cs="Arial"/>
        </w:rPr>
        <w:t xml:space="preserve">, </w:t>
      </w:r>
      <w:r w:rsidR="00125B68" w:rsidRPr="00D62391">
        <w:rPr>
          <w:rFonts w:ascii="Palatino Linotype" w:hAnsi="Palatino Linotype"/>
        </w:rPr>
        <w:t xml:space="preserve">las solicitudes de información </w:t>
      </w:r>
      <w:r w:rsidR="002E6A16" w:rsidRPr="00D62391">
        <w:rPr>
          <w:rFonts w:ascii="Palatino Linotype" w:hAnsi="Palatino Linotype" w:cs="Arial"/>
        </w:rPr>
        <w:t xml:space="preserve">ante </w:t>
      </w:r>
      <w:r w:rsidR="002E6A16" w:rsidRPr="00D62391">
        <w:rPr>
          <w:rFonts w:ascii="Palatino Linotype" w:hAnsi="Palatino Linotype" w:cs="Arial"/>
          <w:b/>
        </w:rPr>
        <w:t>EL SUJETO OBLIGADO</w:t>
      </w:r>
      <w:r w:rsidR="002E6A16" w:rsidRPr="00D62391">
        <w:rPr>
          <w:rFonts w:ascii="Palatino Linotype" w:hAnsi="Palatino Linotype" w:cs="Arial"/>
          <w:lang w:val="es-ES"/>
        </w:rPr>
        <w:t xml:space="preserve">, </w:t>
      </w:r>
      <w:r w:rsidR="00447CA6" w:rsidRPr="00D62391">
        <w:rPr>
          <w:rFonts w:ascii="Palatino Linotype" w:hAnsi="Palatino Linotype" w:cs="Arial"/>
          <w:lang w:val="es-ES"/>
        </w:rPr>
        <w:t>y a la</w:t>
      </w:r>
      <w:r w:rsidR="00125B68" w:rsidRPr="00D62391">
        <w:rPr>
          <w:rFonts w:ascii="Palatino Linotype" w:hAnsi="Palatino Linotype" w:cs="Arial"/>
          <w:lang w:val="es-ES"/>
        </w:rPr>
        <w:t>s</w:t>
      </w:r>
      <w:r w:rsidR="00447CA6" w:rsidRPr="00D62391">
        <w:rPr>
          <w:rFonts w:ascii="Palatino Linotype" w:hAnsi="Palatino Linotype" w:cs="Arial"/>
          <w:lang w:val="es-ES"/>
        </w:rPr>
        <w:t xml:space="preserve"> cual</w:t>
      </w:r>
      <w:r w:rsidR="00125B68" w:rsidRPr="00D62391">
        <w:rPr>
          <w:rFonts w:ascii="Palatino Linotype" w:hAnsi="Palatino Linotype" w:cs="Arial"/>
          <w:lang w:val="es-ES"/>
        </w:rPr>
        <w:t>es</w:t>
      </w:r>
      <w:r w:rsidR="00447CA6" w:rsidRPr="00D62391">
        <w:rPr>
          <w:rFonts w:ascii="Palatino Linotype" w:hAnsi="Palatino Linotype" w:cs="Arial"/>
          <w:lang w:val="es-ES"/>
        </w:rPr>
        <w:t xml:space="preserve"> </w:t>
      </w:r>
      <w:r w:rsidR="002E6A16" w:rsidRPr="00D62391">
        <w:rPr>
          <w:rFonts w:ascii="Palatino Linotype" w:hAnsi="Palatino Linotype" w:cs="Arial"/>
          <w:lang w:val="es-ES"/>
        </w:rPr>
        <w:t>se le</w:t>
      </w:r>
      <w:r w:rsidR="00125B68" w:rsidRPr="00D62391">
        <w:rPr>
          <w:rFonts w:ascii="Palatino Linotype" w:hAnsi="Palatino Linotype" w:cs="Arial"/>
          <w:lang w:val="es-ES"/>
        </w:rPr>
        <w:t>s</w:t>
      </w:r>
      <w:r w:rsidR="002E6A16" w:rsidRPr="00D62391">
        <w:rPr>
          <w:rFonts w:ascii="Palatino Linotype" w:hAnsi="Palatino Linotype" w:cs="Arial"/>
          <w:lang w:val="es-ES"/>
        </w:rPr>
        <w:t xml:space="preserve"> asign</w:t>
      </w:r>
      <w:r w:rsidR="00125B68" w:rsidRPr="00D62391">
        <w:rPr>
          <w:rFonts w:ascii="Palatino Linotype" w:hAnsi="Palatino Linotype" w:cs="Arial"/>
          <w:lang w:val="es-ES"/>
        </w:rPr>
        <w:t>aron</w:t>
      </w:r>
      <w:r w:rsidR="002E6A16" w:rsidRPr="00D62391">
        <w:rPr>
          <w:rFonts w:ascii="Palatino Linotype" w:hAnsi="Palatino Linotype" w:cs="Arial"/>
          <w:lang w:val="es-ES"/>
        </w:rPr>
        <w:t xml:space="preserve"> </w:t>
      </w:r>
      <w:r w:rsidR="00125B68" w:rsidRPr="00D62391">
        <w:rPr>
          <w:rFonts w:ascii="Palatino Linotype" w:hAnsi="Palatino Linotype" w:cs="Arial"/>
          <w:lang w:val="es-ES"/>
        </w:rPr>
        <w:t>los</w:t>
      </w:r>
      <w:r w:rsidR="002E6A16" w:rsidRPr="00D62391">
        <w:rPr>
          <w:rFonts w:ascii="Palatino Linotype" w:hAnsi="Palatino Linotype" w:cs="Arial"/>
          <w:lang w:val="es-ES"/>
        </w:rPr>
        <w:t xml:space="preserve"> número</w:t>
      </w:r>
      <w:r w:rsidR="00125B68" w:rsidRPr="00D62391">
        <w:rPr>
          <w:rFonts w:ascii="Palatino Linotype" w:hAnsi="Palatino Linotype" w:cs="Arial"/>
          <w:lang w:val="es-ES"/>
        </w:rPr>
        <w:t>s</w:t>
      </w:r>
      <w:r w:rsidR="002E6A16" w:rsidRPr="00D62391">
        <w:rPr>
          <w:rFonts w:ascii="Palatino Linotype" w:hAnsi="Palatino Linotype" w:cs="Arial"/>
          <w:lang w:val="es-ES"/>
        </w:rPr>
        <w:t xml:space="preserve"> de expediente</w:t>
      </w:r>
      <w:r w:rsidR="005B2B39" w:rsidRPr="00D62391">
        <w:rPr>
          <w:rFonts w:ascii="Palatino Linotype" w:hAnsi="Palatino Linotype" w:cs="Arial"/>
          <w:b/>
          <w:bCs/>
        </w:rPr>
        <w:t xml:space="preserve"> </w:t>
      </w:r>
      <w:r w:rsidR="00125B68" w:rsidRPr="00D62391">
        <w:rPr>
          <w:rFonts w:ascii="Palatino Linotype" w:hAnsi="Palatino Linotype" w:cs="Arial"/>
          <w:b/>
          <w:bCs/>
        </w:rPr>
        <w:t xml:space="preserve">00562/SE/IP/2022 </w:t>
      </w:r>
      <w:r w:rsidR="009B318A" w:rsidRPr="00D62391">
        <w:rPr>
          <w:rFonts w:ascii="Palatino Linotype" w:hAnsi="Palatino Linotype" w:cs="Arial"/>
          <w:b/>
          <w:bCs/>
        </w:rPr>
        <w:t xml:space="preserve">y </w:t>
      </w:r>
      <w:r w:rsidR="00125B68" w:rsidRPr="00D62391">
        <w:rPr>
          <w:rFonts w:ascii="Palatino Linotype" w:hAnsi="Palatino Linotype" w:cs="Arial"/>
          <w:b/>
          <w:bCs/>
        </w:rPr>
        <w:t>00563/SE/IP/2022</w:t>
      </w:r>
      <w:r w:rsidR="002E6A16" w:rsidRPr="00D62391">
        <w:rPr>
          <w:rFonts w:ascii="Palatino Linotype" w:hAnsi="Palatino Linotype" w:cs="Arial"/>
          <w:lang w:val="es-ES"/>
        </w:rPr>
        <w:t>, mediante la cual requirió:</w:t>
      </w:r>
    </w:p>
    <w:p w14:paraId="2063E4A2" w14:textId="3346D812" w:rsidR="009B318A" w:rsidRPr="00D62391" w:rsidRDefault="009B318A" w:rsidP="0066637D">
      <w:pPr>
        <w:spacing w:line="360" w:lineRule="auto"/>
        <w:jc w:val="both"/>
        <w:rPr>
          <w:rFonts w:ascii="Palatino Linotype" w:hAnsi="Palatino Linotype" w:cs="Arial"/>
          <w:lang w:val="es-ES"/>
        </w:rPr>
      </w:pPr>
    </w:p>
    <w:p w14:paraId="3FDBED60" w14:textId="67FA8B4D" w:rsidR="009B318A" w:rsidRPr="00D62391" w:rsidRDefault="00125B68" w:rsidP="0066637D">
      <w:pPr>
        <w:spacing w:line="360" w:lineRule="auto"/>
        <w:jc w:val="both"/>
        <w:rPr>
          <w:rFonts w:ascii="Palatino Linotype" w:hAnsi="Palatino Linotype" w:cs="Arial"/>
          <w:b/>
          <w:bCs/>
          <w:lang w:val="es-ES"/>
        </w:rPr>
      </w:pPr>
      <w:r w:rsidRPr="00D62391">
        <w:rPr>
          <w:rFonts w:ascii="Palatino Linotype" w:hAnsi="Palatino Linotype" w:cs="Arial"/>
          <w:b/>
          <w:bCs/>
        </w:rPr>
        <w:t>00562/SE/IP/2022</w:t>
      </w:r>
      <w:r w:rsidR="00F70C7C" w:rsidRPr="00D62391">
        <w:rPr>
          <w:rFonts w:ascii="Palatino Linotype" w:hAnsi="Palatino Linotype" w:cs="Arial"/>
          <w:b/>
          <w:bCs/>
        </w:rPr>
        <w:t>, (</w:t>
      </w:r>
      <w:r w:rsidRPr="00D62391">
        <w:rPr>
          <w:rFonts w:ascii="Palatino Linotype" w:hAnsi="Palatino Linotype"/>
          <w:b/>
          <w:lang w:val="es-ES_tradnl"/>
        </w:rPr>
        <w:t>14062</w:t>
      </w:r>
      <w:r w:rsidR="00F70C7C" w:rsidRPr="00D62391">
        <w:rPr>
          <w:rFonts w:ascii="Palatino Linotype" w:hAnsi="Palatino Linotype"/>
          <w:b/>
          <w:lang w:val="es-ES_tradnl"/>
        </w:rPr>
        <w:t>/INFOEM/IP/RR/202</w:t>
      </w:r>
      <w:r w:rsidRPr="00D62391">
        <w:rPr>
          <w:rFonts w:ascii="Palatino Linotype" w:hAnsi="Palatino Linotype"/>
          <w:b/>
          <w:lang w:val="es-ES_tradnl"/>
        </w:rPr>
        <w:t>2</w:t>
      </w:r>
      <w:r w:rsidR="00F70C7C" w:rsidRPr="00D62391">
        <w:rPr>
          <w:rFonts w:ascii="Palatino Linotype" w:hAnsi="Palatino Linotype"/>
          <w:b/>
          <w:lang w:val="es-ES_tradnl"/>
        </w:rPr>
        <w:t>)</w:t>
      </w:r>
      <w:r w:rsidR="009B318A" w:rsidRPr="00D62391">
        <w:rPr>
          <w:rFonts w:ascii="Palatino Linotype" w:hAnsi="Palatino Linotype" w:cs="Arial"/>
          <w:b/>
          <w:bCs/>
        </w:rPr>
        <w:t>:</w:t>
      </w:r>
    </w:p>
    <w:p w14:paraId="784A0EE2" w14:textId="77777777" w:rsidR="006003DF" w:rsidRPr="00D62391" w:rsidRDefault="006003DF" w:rsidP="00803B7B">
      <w:pPr>
        <w:tabs>
          <w:tab w:val="left" w:pos="851"/>
        </w:tabs>
        <w:ind w:left="851" w:right="901"/>
        <w:jc w:val="both"/>
        <w:rPr>
          <w:rFonts w:ascii="Palatino Linotype" w:hAnsi="Palatino Linotype" w:cs="Arial"/>
          <w:i/>
          <w:sz w:val="22"/>
          <w:szCs w:val="22"/>
        </w:rPr>
      </w:pPr>
    </w:p>
    <w:p w14:paraId="13BC2DF0" w14:textId="6FE2604A" w:rsidR="00457BB8" w:rsidRPr="00D62391" w:rsidRDefault="00457BB8" w:rsidP="00A606B9">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w:t>
      </w:r>
      <w:r w:rsidR="00125B68" w:rsidRPr="00D62391">
        <w:rPr>
          <w:rFonts w:ascii="Palatino Linotype" w:hAnsi="Palatino Linotype" w:cs="Arial"/>
          <w:i/>
          <w:sz w:val="22"/>
          <w:szCs w:val="22"/>
        </w:rPr>
        <w:t xml:space="preserve">Documento oficial en el que se justifique el motivo por el cual AUN NO SE HAN ENTREGADO LAS BECAS pertenecientes al programa de Desarrollo Social "Beca Familias Fuertes por la Educación" para nivel superior que fueron asignadas en la </w:t>
      </w:r>
      <w:r w:rsidR="00125B68" w:rsidRPr="00D62391">
        <w:rPr>
          <w:rFonts w:ascii="Palatino Linotype" w:hAnsi="Palatino Linotype" w:cs="Arial"/>
          <w:i/>
          <w:sz w:val="22"/>
          <w:szCs w:val="22"/>
        </w:rPr>
        <w:lastRenderedPageBreak/>
        <w:t>convocatoria 2021, a los alumnos pertenecientes a la UNIVERSIDAD MEXIQUENSE DEL BICENTENARIO.</w:t>
      </w:r>
      <w:r w:rsidR="000109C6" w:rsidRPr="00D62391">
        <w:rPr>
          <w:rFonts w:ascii="Palatino Linotype" w:hAnsi="Palatino Linotype" w:cs="Arial"/>
          <w:i/>
          <w:sz w:val="22"/>
          <w:szCs w:val="22"/>
        </w:rPr>
        <w:t>” (S</w:t>
      </w:r>
      <w:r w:rsidRPr="00D62391">
        <w:rPr>
          <w:rFonts w:ascii="Palatino Linotype" w:hAnsi="Palatino Linotype" w:cs="Arial"/>
          <w:i/>
          <w:sz w:val="22"/>
          <w:szCs w:val="22"/>
        </w:rPr>
        <w:t>ic)</w:t>
      </w:r>
    </w:p>
    <w:p w14:paraId="3F4BC7B5" w14:textId="77777777" w:rsidR="009B318A" w:rsidRPr="00D62391" w:rsidRDefault="009B318A" w:rsidP="00A606B9">
      <w:pPr>
        <w:tabs>
          <w:tab w:val="left" w:pos="851"/>
        </w:tabs>
        <w:ind w:left="851" w:right="901"/>
        <w:jc w:val="both"/>
        <w:rPr>
          <w:rFonts w:ascii="Palatino Linotype" w:hAnsi="Palatino Linotype" w:cs="Arial"/>
          <w:i/>
          <w:sz w:val="22"/>
          <w:szCs w:val="22"/>
        </w:rPr>
      </w:pPr>
    </w:p>
    <w:p w14:paraId="156522F3" w14:textId="247A440E" w:rsidR="002E6A16" w:rsidRPr="00D62391" w:rsidRDefault="00125B68" w:rsidP="0066637D">
      <w:pPr>
        <w:spacing w:line="360" w:lineRule="auto"/>
        <w:jc w:val="both"/>
        <w:rPr>
          <w:rFonts w:ascii="Palatino Linotype" w:hAnsi="Palatino Linotype" w:cs="Arial"/>
          <w:b/>
          <w:bCs/>
        </w:rPr>
      </w:pPr>
      <w:r w:rsidRPr="00D62391">
        <w:rPr>
          <w:rFonts w:ascii="Palatino Linotype" w:hAnsi="Palatino Linotype" w:cs="Arial"/>
          <w:b/>
          <w:bCs/>
        </w:rPr>
        <w:t>00563/SE/IP/2022</w:t>
      </w:r>
      <w:r w:rsidR="00F70C7C" w:rsidRPr="00D62391">
        <w:rPr>
          <w:rFonts w:ascii="Palatino Linotype" w:hAnsi="Palatino Linotype" w:cs="Arial"/>
          <w:b/>
          <w:bCs/>
        </w:rPr>
        <w:t>, (</w:t>
      </w:r>
      <w:r w:rsidRPr="00D62391">
        <w:rPr>
          <w:rFonts w:ascii="Palatino Linotype" w:hAnsi="Palatino Linotype"/>
          <w:b/>
          <w:lang w:val="es-ES_tradnl"/>
        </w:rPr>
        <w:t>14063</w:t>
      </w:r>
      <w:r w:rsidR="00F70C7C" w:rsidRPr="00D62391">
        <w:rPr>
          <w:rFonts w:ascii="Palatino Linotype" w:hAnsi="Palatino Linotype"/>
          <w:b/>
          <w:lang w:val="es-ES_tradnl"/>
        </w:rPr>
        <w:t>/INFOEM/IP/RR/202</w:t>
      </w:r>
      <w:r w:rsidRPr="00D62391">
        <w:rPr>
          <w:rFonts w:ascii="Palatino Linotype" w:hAnsi="Palatino Linotype"/>
          <w:b/>
          <w:lang w:val="es-ES_tradnl"/>
        </w:rPr>
        <w:t>2</w:t>
      </w:r>
      <w:r w:rsidR="00F70C7C" w:rsidRPr="00D62391">
        <w:rPr>
          <w:rFonts w:ascii="Palatino Linotype" w:hAnsi="Palatino Linotype"/>
          <w:b/>
          <w:lang w:val="es-ES_tradnl"/>
        </w:rPr>
        <w:t>)</w:t>
      </w:r>
      <w:r w:rsidR="009B318A" w:rsidRPr="00D62391">
        <w:rPr>
          <w:rFonts w:ascii="Palatino Linotype" w:hAnsi="Palatino Linotype" w:cs="Arial"/>
          <w:b/>
          <w:bCs/>
        </w:rPr>
        <w:t>:</w:t>
      </w:r>
    </w:p>
    <w:p w14:paraId="6A2CC695" w14:textId="73B9571F" w:rsidR="009B318A" w:rsidRPr="00D62391" w:rsidRDefault="009B318A" w:rsidP="0066637D">
      <w:pPr>
        <w:spacing w:line="360" w:lineRule="auto"/>
        <w:jc w:val="both"/>
        <w:rPr>
          <w:rFonts w:ascii="Palatino Linotype" w:hAnsi="Palatino Linotype" w:cs="Arial"/>
          <w:b/>
          <w:bCs/>
        </w:rPr>
      </w:pPr>
    </w:p>
    <w:p w14:paraId="2A360203" w14:textId="38226DA1" w:rsidR="00F70C7C" w:rsidRPr="00D62391" w:rsidRDefault="00F70C7C" w:rsidP="00F70C7C">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w:t>
      </w:r>
      <w:r w:rsidR="00125B68" w:rsidRPr="00D62391">
        <w:rPr>
          <w:rFonts w:ascii="Palatino Linotype" w:hAnsi="Palatino Linotype" w:cs="Arial"/>
          <w:i/>
          <w:sz w:val="22"/>
          <w:szCs w:val="22"/>
        </w:rPr>
        <w:t>Calendario o cualquier otro documento oficial en el que se especifique las fechas programadas para el pago de las becas del programa de Desarrollo Social "Beca Familias Fuertes por la Educación" para nivel superior que fueron asignadas en la convocatoria 2021, a los alumnos de la Universidad Mexiquense del Bicentenario</w:t>
      </w:r>
      <w:r w:rsidRPr="00D62391">
        <w:rPr>
          <w:rFonts w:ascii="Palatino Linotype" w:hAnsi="Palatino Linotype" w:cs="Arial"/>
          <w:i/>
          <w:sz w:val="22"/>
          <w:szCs w:val="22"/>
        </w:rPr>
        <w:t>” (Sic)</w:t>
      </w:r>
    </w:p>
    <w:p w14:paraId="28504363" w14:textId="77777777" w:rsidR="00F70C7C" w:rsidRPr="00D62391" w:rsidRDefault="00F70C7C" w:rsidP="0066637D">
      <w:pPr>
        <w:spacing w:line="360" w:lineRule="auto"/>
        <w:jc w:val="both"/>
        <w:rPr>
          <w:rFonts w:ascii="Palatino Linotype" w:hAnsi="Palatino Linotype" w:cs="Arial"/>
          <w:b/>
          <w:bCs/>
        </w:rPr>
      </w:pPr>
    </w:p>
    <w:p w14:paraId="33E0243E" w14:textId="77777777" w:rsidR="00457BB8" w:rsidRPr="00D62391" w:rsidRDefault="00457BB8" w:rsidP="0066637D">
      <w:pPr>
        <w:spacing w:line="360" w:lineRule="auto"/>
        <w:jc w:val="both"/>
        <w:rPr>
          <w:rFonts w:ascii="Palatino Linotype" w:hAnsi="Palatino Linotype" w:cs="Arial"/>
          <w:b/>
        </w:rPr>
      </w:pPr>
      <w:r w:rsidRPr="00D62391">
        <w:rPr>
          <w:rFonts w:ascii="Palatino Linotype" w:hAnsi="Palatino Linotype" w:cs="Arial"/>
          <w:b/>
        </w:rPr>
        <w:t>MODALIDAD DE ENTREGA:</w:t>
      </w:r>
      <w:r w:rsidRPr="00D62391">
        <w:rPr>
          <w:rFonts w:ascii="Palatino Linotype" w:hAnsi="Palatino Linotype" w:cs="Arial"/>
        </w:rPr>
        <w:t xml:space="preserve"> Vía </w:t>
      </w:r>
      <w:r w:rsidRPr="00D62391">
        <w:rPr>
          <w:rFonts w:ascii="Palatino Linotype" w:hAnsi="Palatino Linotype" w:cs="Arial"/>
          <w:b/>
        </w:rPr>
        <w:t>SAIMEX.</w:t>
      </w:r>
    </w:p>
    <w:p w14:paraId="00522088" w14:textId="0F4C04D5" w:rsidR="008D09EA" w:rsidRPr="00D62391" w:rsidRDefault="008D09EA" w:rsidP="008D09EA">
      <w:pPr>
        <w:spacing w:line="360" w:lineRule="auto"/>
        <w:jc w:val="both"/>
        <w:rPr>
          <w:noProof/>
        </w:rPr>
      </w:pPr>
    </w:p>
    <w:p w14:paraId="20F43EAD" w14:textId="2D8AD450" w:rsidR="00274670" w:rsidRPr="00D62391" w:rsidRDefault="00274670" w:rsidP="00274670">
      <w:pPr>
        <w:spacing w:line="360" w:lineRule="auto"/>
        <w:jc w:val="both"/>
        <w:rPr>
          <w:rFonts w:ascii="Palatino Linotype" w:hAnsi="Palatino Linotype"/>
          <w:b/>
          <w:sz w:val="28"/>
          <w:szCs w:val="28"/>
        </w:rPr>
      </w:pPr>
      <w:r w:rsidRPr="00D62391">
        <w:rPr>
          <w:rFonts w:ascii="Palatino Linotype" w:hAnsi="Palatino Linotype"/>
          <w:b/>
          <w:sz w:val="28"/>
          <w:szCs w:val="28"/>
        </w:rPr>
        <w:t>II. Turno de requerimiento del Sujeto Obligado</w:t>
      </w:r>
    </w:p>
    <w:p w14:paraId="55153349" w14:textId="5444468F" w:rsidR="00274670" w:rsidRPr="00D62391" w:rsidRDefault="00274670" w:rsidP="00274670">
      <w:pPr>
        <w:spacing w:line="360" w:lineRule="auto"/>
        <w:jc w:val="both"/>
        <w:rPr>
          <w:rFonts w:ascii="Palatino Linotype" w:hAnsi="Palatino Linotype"/>
          <w:color w:val="000000" w:themeColor="text1"/>
        </w:rPr>
      </w:pPr>
      <w:r w:rsidRPr="00D62391">
        <w:rPr>
          <w:rFonts w:ascii="Palatino Linotype" w:hAnsi="Palatino Linotype"/>
          <w:color w:val="000000" w:themeColor="text1"/>
        </w:rPr>
        <w:t xml:space="preserve">En cumplimiento al artículo 162 de la Ley de Transparencia y Acceso a la Información Pública del Estado de México y Municipios, el </w:t>
      </w:r>
      <w:r w:rsidRPr="00D62391">
        <w:rPr>
          <w:rFonts w:ascii="Palatino Linotype" w:hAnsi="Palatino Linotype"/>
          <w:b/>
          <w:bCs/>
          <w:color w:val="000000" w:themeColor="text1"/>
        </w:rPr>
        <w:t>quince de agosto</w:t>
      </w:r>
      <w:r w:rsidRPr="00D62391">
        <w:rPr>
          <w:rFonts w:ascii="Palatino Linotype" w:hAnsi="Palatino Linotype"/>
          <w:color w:val="000000" w:themeColor="text1"/>
        </w:rPr>
        <w:t xml:space="preserve"> </w:t>
      </w:r>
      <w:r w:rsidRPr="00D62391">
        <w:rPr>
          <w:rFonts w:ascii="Palatino Linotype" w:hAnsi="Palatino Linotype"/>
          <w:b/>
          <w:color w:val="000000" w:themeColor="text1"/>
        </w:rPr>
        <w:t>de dos mil veintidós</w:t>
      </w:r>
      <w:r w:rsidRPr="00D62391">
        <w:rPr>
          <w:rFonts w:ascii="Palatino Linotype" w:hAnsi="Palatino Linotype"/>
          <w:color w:val="000000" w:themeColor="text1"/>
        </w:rPr>
        <w:t xml:space="preserve">, el Titular de la Unidad de Transparencia del </w:t>
      </w:r>
      <w:r w:rsidRPr="00D62391">
        <w:rPr>
          <w:rFonts w:ascii="Palatino Linotype" w:hAnsi="Palatino Linotype"/>
          <w:b/>
          <w:color w:val="000000" w:themeColor="text1"/>
        </w:rPr>
        <w:t>SUJETO OBLIGADO</w:t>
      </w:r>
      <w:r w:rsidRPr="00D62391">
        <w:rPr>
          <w:rFonts w:ascii="Palatino Linotype" w:hAnsi="Palatino Linotype"/>
          <w:color w:val="000000" w:themeColor="text1"/>
        </w:rPr>
        <w:t>, turnó el requerimiento de información al servidor público habilitado que estimó pertinente, a fin de colmar la solicitud de Acceso a la Información Pública; tal y como, se aprecia en la imagen siguiente:</w:t>
      </w:r>
    </w:p>
    <w:p w14:paraId="5A53B603" w14:textId="77777777" w:rsidR="006340E2" w:rsidRPr="00D62391" w:rsidRDefault="006340E2" w:rsidP="00274670">
      <w:pPr>
        <w:spacing w:line="360" w:lineRule="auto"/>
        <w:jc w:val="both"/>
        <w:rPr>
          <w:rFonts w:ascii="Palatino Linotype" w:hAnsi="Palatino Linotype"/>
          <w:color w:val="000000" w:themeColor="text1"/>
        </w:rPr>
      </w:pPr>
    </w:p>
    <w:p w14:paraId="32F74CA6" w14:textId="77777777" w:rsidR="006340E2" w:rsidRPr="00D62391" w:rsidRDefault="006340E2" w:rsidP="006340E2">
      <w:pPr>
        <w:spacing w:line="360" w:lineRule="auto"/>
        <w:jc w:val="both"/>
        <w:rPr>
          <w:rFonts w:ascii="Palatino Linotype" w:hAnsi="Palatino Linotype" w:cs="Arial"/>
          <w:b/>
          <w:bCs/>
          <w:lang w:val="es-ES"/>
        </w:rPr>
      </w:pPr>
      <w:r w:rsidRPr="00D62391">
        <w:rPr>
          <w:rFonts w:ascii="Palatino Linotype" w:hAnsi="Palatino Linotype" w:cs="Arial"/>
          <w:b/>
          <w:bCs/>
        </w:rPr>
        <w:t>00562/SE/IP/2022, (</w:t>
      </w:r>
      <w:r w:rsidRPr="00D62391">
        <w:rPr>
          <w:rFonts w:ascii="Palatino Linotype" w:hAnsi="Palatino Linotype"/>
          <w:b/>
          <w:lang w:val="es-ES_tradnl"/>
        </w:rPr>
        <w:t>14062/INFOEM/IP/RR/2022)</w:t>
      </w:r>
      <w:r w:rsidRPr="00D62391">
        <w:rPr>
          <w:rFonts w:ascii="Palatino Linotype" w:hAnsi="Palatino Linotype" w:cs="Arial"/>
          <w:b/>
          <w:bCs/>
        </w:rPr>
        <w:t>:</w:t>
      </w:r>
    </w:p>
    <w:p w14:paraId="295D5974" w14:textId="77777777" w:rsidR="00274670" w:rsidRPr="00D62391" w:rsidRDefault="00274670" w:rsidP="00274670">
      <w:pPr>
        <w:spacing w:line="360" w:lineRule="auto"/>
        <w:jc w:val="both"/>
        <w:rPr>
          <w:rFonts w:ascii="Palatino Linotype" w:hAnsi="Palatino Linotype"/>
          <w:color w:val="000000" w:themeColor="text1"/>
        </w:rPr>
      </w:pPr>
    </w:p>
    <w:p w14:paraId="7D3D7A20" w14:textId="1CCD45C6" w:rsidR="00274670" w:rsidRPr="00D62391" w:rsidRDefault="00274670" w:rsidP="00274670">
      <w:pPr>
        <w:spacing w:line="360" w:lineRule="auto"/>
        <w:jc w:val="both"/>
        <w:rPr>
          <w:rFonts w:ascii="Palatino Linotype" w:hAnsi="Palatino Linotype"/>
          <w:b/>
          <w:sz w:val="28"/>
          <w:szCs w:val="28"/>
        </w:rPr>
      </w:pPr>
      <w:r w:rsidRPr="00D62391">
        <w:rPr>
          <w:noProof/>
          <w:lang w:val="es-419" w:eastAsia="es-419"/>
        </w:rPr>
        <w:drawing>
          <wp:inline distT="0" distB="0" distL="0" distR="0" wp14:anchorId="09FA6CBD" wp14:editId="57ABBAD5">
            <wp:extent cx="5791835" cy="1051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51560"/>
                    </a:xfrm>
                    <a:prstGeom prst="rect">
                      <a:avLst/>
                    </a:prstGeom>
                  </pic:spPr>
                </pic:pic>
              </a:graphicData>
            </a:graphic>
          </wp:inline>
        </w:drawing>
      </w:r>
    </w:p>
    <w:p w14:paraId="2EF284CC" w14:textId="77777777" w:rsidR="006340E2" w:rsidRPr="00D62391" w:rsidRDefault="006340E2" w:rsidP="006340E2">
      <w:pPr>
        <w:spacing w:line="360" w:lineRule="auto"/>
        <w:jc w:val="both"/>
        <w:rPr>
          <w:rFonts w:ascii="Palatino Linotype" w:hAnsi="Palatino Linotype" w:cs="Arial"/>
          <w:b/>
          <w:bCs/>
        </w:rPr>
      </w:pPr>
    </w:p>
    <w:p w14:paraId="6D4DA825" w14:textId="57388927" w:rsidR="006340E2" w:rsidRPr="00D62391" w:rsidRDefault="006340E2" w:rsidP="006340E2">
      <w:pPr>
        <w:spacing w:line="360" w:lineRule="auto"/>
        <w:jc w:val="both"/>
        <w:rPr>
          <w:rFonts w:ascii="Palatino Linotype" w:hAnsi="Palatino Linotype" w:cs="Arial"/>
          <w:b/>
          <w:bCs/>
        </w:rPr>
      </w:pPr>
      <w:r w:rsidRPr="00D62391">
        <w:rPr>
          <w:rFonts w:ascii="Palatino Linotype" w:hAnsi="Palatino Linotype" w:cs="Arial"/>
          <w:b/>
          <w:bCs/>
        </w:rPr>
        <w:t>00563/SE/IP/2022, (</w:t>
      </w:r>
      <w:r w:rsidRPr="00D62391">
        <w:rPr>
          <w:rFonts w:ascii="Palatino Linotype" w:hAnsi="Palatino Linotype"/>
          <w:b/>
          <w:lang w:val="es-ES_tradnl"/>
        </w:rPr>
        <w:t>14063/INFOEM/IP/RR/2022)</w:t>
      </w:r>
      <w:r w:rsidRPr="00D62391">
        <w:rPr>
          <w:rFonts w:ascii="Palatino Linotype" w:hAnsi="Palatino Linotype" w:cs="Arial"/>
          <w:b/>
          <w:bCs/>
        </w:rPr>
        <w:t>:</w:t>
      </w:r>
    </w:p>
    <w:p w14:paraId="3A83064D" w14:textId="270148AA" w:rsidR="00274670" w:rsidRPr="00D62391" w:rsidRDefault="00274670" w:rsidP="00274670">
      <w:pPr>
        <w:spacing w:line="360" w:lineRule="auto"/>
        <w:jc w:val="both"/>
        <w:rPr>
          <w:rFonts w:ascii="Palatino Linotype" w:hAnsi="Palatino Linotype"/>
          <w:b/>
          <w:sz w:val="28"/>
          <w:szCs w:val="28"/>
        </w:rPr>
      </w:pPr>
    </w:p>
    <w:p w14:paraId="774D7BE5" w14:textId="244CD24A" w:rsidR="006340E2" w:rsidRPr="00D62391" w:rsidRDefault="006340E2" w:rsidP="00274670">
      <w:pPr>
        <w:spacing w:line="360" w:lineRule="auto"/>
        <w:jc w:val="both"/>
        <w:rPr>
          <w:rFonts w:ascii="Palatino Linotype" w:hAnsi="Palatino Linotype"/>
          <w:b/>
          <w:sz w:val="28"/>
          <w:szCs w:val="28"/>
        </w:rPr>
      </w:pPr>
      <w:r w:rsidRPr="00D62391">
        <w:rPr>
          <w:noProof/>
          <w:lang w:val="es-419" w:eastAsia="es-419"/>
        </w:rPr>
        <w:drawing>
          <wp:inline distT="0" distB="0" distL="0" distR="0" wp14:anchorId="322C1436" wp14:editId="504E44EC">
            <wp:extent cx="5791835" cy="10337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033780"/>
                    </a:xfrm>
                    <a:prstGeom prst="rect">
                      <a:avLst/>
                    </a:prstGeom>
                  </pic:spPr>
                </pic:pic>
              </a:graphicData>
            </a:graphic>
          </wp:inline>
        </w:drawing>
      </w:r>
    </w:p>
    <w:p w14:paraId="17860B7D" w14:textId="77777777" w:rsidR="00D319F3" w:rsidRPr="00D62391" w:rsidRDefault="00D319F3" w:rsidP="00274670">
      <w:pPr>
        <w:spacing w:line="360" w:lineRule="auto"/>
        <w:jc w:val="both"/>
        <w:rPr>
          <w:rFonts w:ascii="Palatino Linotype" w:hAnsi="Palatino Linotype"/>
          <w:b/>
          <w:sz w:val="28"/>
          <w:szCs w:val="28"/>
        </w:rPr>
      </w:pPr>
    </w:p>
    <w:p w14:paraId="36809B4B" w14:textId="29A0C3D8" w:rsidR="00274670" w:rsidRPr="00D62391" w:rsidRDefault="00274670" w:rsidP="00274670">
      <w:pPr>
        <w:spacing w:line="360" w:lineRule="auto"/>
        <w:jc w:val="both"/>
        <w:rPr>
          <w:rFonts w:ascii="Palatino Linotype" w:hAnsi="Palatino Linotype" w:cs="Arial"/>
          <w:b/>
          <w:sz w:val="28"/>
          <w:szCs w:val="28"/>
        </w:rPr>
      </w:pPr>
      <w:r w:rsidRPr="00D62391">
        <w:rPr>
          <w:rFonts w:ascii="Palatino Linotype" w:hAnsi="Palatino Linotype"/>
          <w:b/>
          <w:sz w:val="28"/>
          <w:szCs w:val="28"/>
        </w:rPr>
        <w:t xml:space="preserve">III. </w:t>
      </w:r>
      <w:r w:rsidRPr="00D62391">
        <w:rPr>
          <w:rFonts w:ascii="Palatino Linotype" w:hAnsi="Palatino Linotype" w:cs="Arial"/>
          <w:b/>
          <w:sz w:val="28"/>
          <w:szCs w:val="28"/>
        </w:rPr>
        <w:t>Respuesta del Sujeto Obligado</w:t>
      </w:r>
    </w:p>
    <w:p w14:paraId="7ED25B24" w14:textId="3870E1D1" w:rsidR="00274670" w:rsidRPr="00D62391" w:rsidRDefault="00274670" w:rsidP="00274670">
      <w:pPr>
        <w:spacing w:line="360" w:lineRule="auto"/>
        <w:jc w:val="both"/>
        <w:rPr>
          <w:rFonts w:ascii="Palatino Linotype" w:hAnsi="Palatino Linotype" w:cs="Arial"/>
        </w:rPr>
      </w:pPr>
      <w:r w:rsidRPr="00D62391">
        <w:rPr>
          <w:rFonts w:ascii="Palatino Linotype" w:hAnsi="Palatino Linotype" w:cs="Arial"/>
        </w:rPr>
        <w:t xml:space="preserve">Del expediente electrónico conformado en el </w:t>
      </w:r>
      <w:r w:rsidRPr="00D62391">
        <w:rPr>
          <w:rFonts w:ascii="Palatino Linotype" w:hAnsi="Palatino Linotype" w:cs="Arial"/>
          <w:b/>
        </w:rPr>
        <w:t>SAIMEX</w:t>
      </w:r>
      <w:r w:rsidRPr="00D62391">
        <w:rPr>
          <w:rFonts w:ascii="Palatino Linotype" w:hAnsi="Palatino Linotype" w:cs="Arial"/>
        </w:rPr>
        <w:t xml:space="preserve">, del Recurso de Revisión materia del presente estudio, se advierte que </w:t>
      </w:r>
      <w:r w:rsidR="00462244" w:rsidRPr="00D62391">
        <w:rPr>
          <w:rFonts w:ascii="Palatino Linotype" w:hAnsi="Palatino Linotype" w:cs="Arial"/>
        </w:rPr>
        <w:t>el</w:t>
      </w:r>
      <w:r w:rsidRPr="00D62391">
        <w:rPr>
          <w:rFonts w:ascii="Palatino Linotype" w:hAnsi="Palatino Linotype" w:cs="Arial"/>
        </w:rPr>
        <w:t xml:space="preserve"> </w:t>
      </w:r>
      <w:r w:rsidRPr="00D62391">
        <w:rPr>
          <w:rFonts w:ascii="Palatino Linotype" w:hAnsi="Palatino Linotype" w:cs="Arial"/>
          <w:b/>
          <w:bCs/>
        </w:rPr>
        <w:t xml:space="preserve">veintidós de </w:t>
      </w:r>
      <w:r w:rsidR="005B1C40" w:rsidRPr="00D62391">
        <w:rPr>
          <w:rFonts w:ascii="Palatino Linotype" w:hAnsi="Palatino Linotype" w:cs="Arial"/>
          <w:b/>
          <w:bCs/>
        </w:rPr>
        <w:t>agosto</w:t>
      </w:r>
      <w:r w:rsidRPr="00D62391">
        <w:rPr>
          <w:rFonts w:ascii="Palatino Linotype" w:hAnsi="Palatino Linotype" w:cs="Arial"/>
          <w:b/>
        </w:rPr>
        <w:t xml:space="preserve"> de dos mil veintidós</w:t>
      </w:r>
      <w:r w:rsidRPr="00D62391">
        <w:rPr>
          <w:rFonts w:ascii="Palatino Linotype" w:hAnsi="Palatino Linotype" w:cs="Arial"/>
        </w:rPr>
        <w:t xml:space="preserve">, </w:t>
      </w:r>
      <w:r w:rsidRPr="00D62391">
        <w:rPr>
          <w:rFonts w:ascii="Palatino Linotype" w:hAnsi="Palatino Linotype" w:cs="Arial"/>
          <w:b/>
        </w:rPr>
        <w:t xml:space="preserve">EL SUJETO OBLIGADO </w:t>
      </w:r>
      <w:r w:rsidRPr="00D62391">
        <w:rPr>
          <w:rFonts w:ascii="Palatino Linotype" w:hAnsi="Palatino Linotype" w:cs="Arial"/>
        </w:rPr>
        <w:t>dio respuesta en los siguientes términos:</w:t>
      </w:r>
    </w:p>
    <w:p w14:paraId="48FA4345" w14:textId="43F383DC" w:rsidR="005B1C40" w:rsidRPr="00D62391" w:rsidRDefault="005B1C40" w:rsidP="00274670">
      <w:pPr>
        <w:spacing w:line="360" w:lineRule="auto"/>
        <w:jc w:val="both"/>
        <w:rPr>
          <w:rFonts w:ascii="Palatino Linotype" w:hAnsi="Palatino Linotype" w:cs="Arial"/>
        </w:rPr>
      </w:pPr>
    </w:p>
    <w:p w14:paraId="269E33F0" w14:textId="77777777" w:rsidR="005B1C40" w:rsidRPr="00D62391" w:rsidRDefault="005B1C40" w:rsidP="005B1C40">
      <w:pPr>
        <w:spacing w:line="360" w:lineRule="auto"/>
        <w:jc w:val="both"/>
        <w:rPr>
          <w:rFonts w:ascii="Palatino Linotype" w:hAnsi="Palatino Linotype" w:cs="Arial"/>
          <w:b/>
          <w:bCs/>
          <w:lang w:val="es-ES"/>
        </w:rPr>
      </w:pPr>
      <w:r w:rsidRPr="00D62391">
        <w:rPr>
          <w:rFonts w:ascii="Palatino Linotype" w:hAnsi="Palatino Linotype" w:cs="Arial"/>
          <w:b/>
          <w:bCs/>
        </w:rPr>
        <w:t>00562/SE/IP/2022, (</w:t>
      </w:r>
      <w:r w:rsidRPr="00D62391">
        <w:rPr>
          <w:rFonts w:ascii="Palatino Linotype" w:hAnsi="Palatino Linotype"/>
          <w:b/>
          <w:lang w:val="es-ES_tradnl"/>
        </w:rPr>
        <w:t>14062/INFOEM/IP/RR/2022)</w:t>
      </w:r>
      <w:r w:rsidRPr="00D62391">
        <w:rPr>
          <w:rFonts w:ascii="Palatino Linotype" w:hAnsi="Palatino Linotype" w:cs="Arial"/>
          <w:b/>
          <w:bCs/>
        </w:rPr>
        <w:t>:</w:t>
      </w:r>
    </w:p>
    <w:p w14:paraId="2823872D" w14:textId="77777777" w:rsidR="005B1C40" w:rsidRPr="00D62391" w:rsidRDefault="00274670" w:rsidP="005B1C40">
      <w:pPr>
        <w:ind w:left="851" w:right="899"/>
        <w:jc w:val="right"/>
        <w:rPr>
          <w:rFonts w:ascii="Palatino Linotype" w:eastAsia="Palatino Linotype" w:hAnsi="Palatino Linotype" w:cs="Palatino Linotype"/>
          <w:i/>
          <w:color w:val="000000"/>
          <w:sz w:val="22"/>
          <w:szCs w:val="22"/>
          <w:lang w:eastAsia="es-MX"/>
        </w:rPr>
      </w:pPr>
      <w:r w:rsidRPr="00D62391">
        <w:rPr>
          <w:rFonts w:ascii="Palatino Linotype" w:eastAsia="Palatino Linotype" w:hAnsi="Palatino Linotype" w:cs="Palatino Linotype"/>
          <w:i/>
          <w:color w:val="000000"/>
          <w:sz w:val="22"/>
          <w:szCs w:val="22"/>
          <w:lang w:eastAsia="es-MX"/>
        </w:rPr>
        <w:t>“</w:t>
      </w:r>
      <w:r w:rsidR="005B1C40" w:rsidRPr="00D62391">
        <w:rPr>
          <w:rFonts w:ascii="Palatino Linotype" w:eastAsia="Palatino Linotype" w:hAnsi="Palatino Linotype" w:cs="Palatino Linotype"/>
          <w:i/>
          <w:color w:val="000000"/>
          <w:sz w:val="22"/>
          <w:szCs w:val="22"/>
          <w:lang w:eastAsia="es-MX"/>
        </w:rPr>
        <w:t>Metepec, México a 22 de Agosto de 2022</w:t>
      </w:r>
    </w:p>
    <w:p w14:paraId="76059566" w14:textId="77777777" w:rsidR="005B1C40" w:rsidRPr="00D62391" w:rsidRDefault="005B1C40" w:rsidP="005B1C40">
      <w:pPr>
        <w:ind w:left="851" w:right="899"/>
        <w:jc w:val="right"/>
        <w:rPr>
          <w:rFonts w:ascii="Palatino Linotype" w:eastAsia="Palatino Linotype" w:hAnsi="Palatino Linotype" w:cs="Palatino Linotype"/>
          <w:i/>
          <w:color w:val="000000"/>
          <w:sz w:val="22"/>
          <w:szCs w:val="22"/>
          <w:lang w:eastAsia="es-MX"/>
        </w:rPr>
      </w:pPr>
      <w:r w:rsidRPr="00D62391">
        <w:rPr>
          <w:rFonts w:ascii="Palatino Linotype" w:eastAsia="Palatino Linotype" w:hAnsi="Palatino Linotype" w:cs="Palatino Linotype"/>
          <w:i/>
          <w:color w:val="000000"/>
          <w:sz w:val="22"/>
          <w:szCs w:val="22"/>
          <w:lang w:eastAsia="es-MX"/>
        </w:rPr>
        <w:t>Nombre del solicitante: C. Solicitante</w:t>
      </w:r>
    </w:p>
    <w:p w14:paraId="4F4151E8" w14:textId="77777777" w:rsidR="005B1C40" w:rsidRPr="00D62391" w:rsidRDefault="005B1C40" w:rsidP="005B1C40">
      <w:pPr>
        <w:ind w:left="851" w:right="899"/>
        <w:jc w:val="right"/>
        <w:rPr>
          <w:rFonts w:ascii="Palatino Linotype" w:eastAsia="Palatino Linotype" w:hAnsi="Palatino Linotype" w:cs="Palatino Linotype"/>
          <w:i/>
          <w:color w:val="000000"/>
          <w:sz w:val="22"/>
          <w:szCs w:val="22"/>
          <w:lang w:eastAsia="es-MX"/>
        </w:rPr>
      </w:pPr>
      <w:r w:rsidRPr="00D62391">
        <w:rPr>
          <w:rFonts w:ascii="Palatino Linotype" w:eastAsia="Palatino Linotype" w:hAnsi="Palatino Linotype" w:cs="Palatino Linotype"/>
          <w:i/>
          <w:color w:val="000000"/>
          <w:sz w:val="22"/>
          <w:szCs w:val="22"/>
          <w:lang w:eastAsia="es-MX"/>
        </w:rPr>
        <w:t>Folio de la solicitud: 00562/SE/IP/2022</w:t>
      </w:r>
    </w:p>
    <w:p w14:paraId="19910633" w14:textId="77777777" w:rsidR="005B1C40" w:rsidRPr="00D62391" w:rsidRDefault="005B1C40" w:rsidP="005B1C40">
      <w:pPr>
        <w:ind w:left="851" w:right="899"/>
        <w:jc w:val="both"/>
        <w:rPr>
          <w:rFonts w:ascii="Palatino Linotype" w:eastAsia="Palatino Linotype" w:hAnsi="Palatino Linotype" w:cs="Palatino Linotype"/>
          <w:i/>
          <w:color w:val="000000"/>
          <w:sz w:val="22"/>
          <w:szCs w:val="22"/>
          <w:lang w:eastAsia="es-MX"/>
        </w:rPr>
      </w:pPr>
    </w:p>
    <w:p w14:paraId="17F001D5" w14:textId="65416A1F" w:rsidR="005B1C40" w:rsidRPr="00D62391" w:rsidRDefault="005B1C40" w:rsidP="005B1C40">
      <w:pPr>
        <w:ind w:left="851" w:right="899"/>
        <w:jc w:val="both"/>
        <w:rPr>
          <w:rFonts w:ascii="Palatino Linotype" w:eastAsia="Palatino Linotype" w:hAnsi="Palatino Linotype" w:cs="Palatino Linotype"/>
          <w:i/>
          <w:color w:val="000000"/>
          <w:sz w:val="22"/>
          <w:szCs w:val="22"/>
          <w:lang w:eastAsia="es-MX"/>
        </w:rPr>
      </w:pPr>
      <w:r w:rsidRPr="00D62391">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23D223" w14:textId="77777777" w:rsidR="005B1C40" w:rsidRPr="00D62391" w:rsidRDefault="005B1C40" w:rsidP="005B1C40">
      <w:pPr>
        <w:ind w:left="851" w:right="899"/>
        <w:jc w:val="both"/>
        <w:rPr>
          <w:rFonts w:ascii="Palatino Linotype" w:eastAsia="Palatino Linotype" w:hAnsi="Palatino Linotype" w:cs="Palatino Linotype"/>
          <w:i/>
          <w:color w:val="000000"/>
          <w:sz w:val="22"/>
          <w:szCs w:val="22"/>
          <w:lang w:eastAsia="es-MX"/>
        </w:rPr>
      </w:pPr>
    </w:p>
    <w:p w14:paraId="157F7161" w14:textId="77777777" w:rsidR="005B1C40" w:rsidRPr="00D62391" w:rsidRDefault="005B1C40" w:rsidP="005B1C40">
      <w:pPr>
        <w:ind w:left="851" w:right="899"/>
        <w:jc w:val="both"/>
      </w:pPr>
      <w:r w:rsidRPr="00D62391">
        <w:rPr>
          <w:rFonts w:ascii="Palatino Linotype" w:eastAsia="Palatino Linotype" w:hAnsi="Palatino Linotype" w:cs="Palatino Linotype"/>
          <w:i/>
          <w:color w:val="000000"/>
          <w:sz w:val="22"/>
          <w:szCs w:val="22"/>
          <w:lang w:eastAsia="es-MX"/>
        </w:rPr>
        <w:t xml:space="preserve">De conformidad con los artículos 1, 2, 3 fracción XLIV, 4 segundo párrafo, 12 segundo párrafo, 50, 51, 53 fracciones II y VI, 150, 160 y 163 de la Ley de Transparencia y Acceso a la Información Pública del Estado de México y Municipios, me permito comentar a Usted que en atención a su solicitud de información, en fecha diecinueve de agosto del año en curso el Mtro. Mauricio </w:t>
      </w:r>
      <w:proofErr w:type="spellStart"/>
      <w:r w:rsidRPr="00D62391">
        <w:rPr>
          <w:rFonts w:ascii="Palatino Linotype" w:eastAsia="Palatino Linotype" w:hAnsi="Palatino Linotype" w:cs="Palatino Linotype"/>
          <w:i/>
          <w:color w:val="000000"/>
          <w:sz w:val="22"/>
          <w:szCs w:val="22"/>
          <w:lang w:eastAsia="es-MX"/>
        </w:rPr>
        <w:t>Riverón</w:t>
      </w:r>
      <w:proofErr w:type="spellEnd"/>
      <w:r w:rsidRPr="00D62391">
        <w:rPr>
          <w:rFonts w:ascii="Palatino Linotype" w:eastAsia="Palatino Linotype" w:hAnsi="Palatino Linotype" w:cs="Palatino Linotype"/>
          <w:i/>
          <w:color w:val="000000"/>
          <w:sz w:val="22"/>
          <w:szCs w:val="22"/>
          <w:lang w:eastAsia="es-MX"/>
        </w:rPr>
        <w:t xml:space="preserve"> Montejo, encargado del Departamento de Becas, notifica a través del SAIMEX oficio número 21000007000001S/1377/2022, adjunto al presente, a través </w:t>
      </w:r>
      <w:r w:rsidRPr="00D62391">
        <w:rPr>
          <w:rFonts w:ascii="Palatino Linotype" w:eastAsia="Palatino Linotype" w:hAnsi="Palatino Linotype" w:cs="Palatino Linotype"/>
          <w:i/>
          <w:color w:val="000000"/>
          <w:sz w:val="22"/>
          <w:szCs w:val="22"/>
          <w:lang w:eastAsia="es-MX"/>
        </w:rPr>
        <w:lastRenderedPageBreak/>
        <w:t>del cual da respuesta a lo solicitado en los siguientes términos: “Al respecto, me permito informar a Usted que el Programa de Desarrollo Social “Becas Familias Fuertes por la Educación”, tiene como propósito: favorecer el acceso, permanencia y conclusión de estudios, de las personas cuyas familias tengan ingresos económicos inferiores a las líneas de pobreza y de pobreza extrema por ingresos, que se encuentren cursando su educación del nivel básico, medio superior o superior en instituciones educativas públicas del Estado de México, mediante el otorgamiento de una beca económica, el cual se regula con las Reglas de Operación publicadas en el Periódico Oficial “Gaceta de Gobierno” el 29 de enero de 2021” (ANEXO 1) En ese sentido, se le informa que la entrega de los apoyos del Programa de Desarrollo Social “Becas Familias Fuertes por la Educación”, se realizará conforme a la disponibilidad presupuestal, de conformidad con el Artículo Tercero Transitorio de las Reglas de Operación anexas al presente, haciendo énfasis que este programa no va dirigido a una comunidad estudiantil o institución educativa en particular, sino a un universo de atención, siendo los estudiantes inscritos en instituciones educativas públicas del Estado de México.</w:t>
      </w:r>
      <w:r w:rsidR="00274670" w:rsidRPr="00D62391">
        <w:rPr>
          <w:rFonts w:ascii="Palatino Linotype" w:eastAsia="Palatino Linotype" w:hAnsi="Palatino Linotype" w:cs="Palatino Linotype"/>
          <w:i/>
          <w:color w:val="000000"/>
          <w:sz w:val="22"/>
          <w:szCs w:val="22"/>
          <w:lang w:eastAsia="es-MX"/>
        </w:rPr>
        <w:t>” (Sic)</w:t>
      </w:r>
      <w:r w:rsidR="00274670" w:rsidRPr="00D62391">
        <w:t xml:space="preserve"> </w:t>
      </w:r>
      <w:r w:rsidRPr="00D62391">
        <w:t xml:space="preserve">Metepec, México a 23 de </w:t>
      </w:r>
      <w:proofErr w:type="gramStart"/>
      <w:r w:rsidRPr="00D62391">
        <w:t>Agosto</w:t>
      </w:r>
      <w:proofErr w:type="gramEnd"/>
      <w:r w:rsidRPr="00D62391">
        <w:t xml:space="preserve"> de 2022</w:t>
      </w:r>
    </w:p>
    <w:p w14:paraId="6731ACEF" w14:textId="77777777" w:rsidR="00274670" w:rsidRPr="00D62391" w:rsidRDefault="00274670" w:rsidP="00274670">
      <w:pPr>
        <w:ind w:left="851" w:right="899"/>
        <w:jc w:val="both"/>
      </w:pPr>
    </w:p>
    <w:p w14:paraId="0E0373BB" w14:textId="77777777" w:rsidR="005B1C40" w:rsidRPr="00D62391" w:rsidRDefault="005B1C40" w:rsidP="00274670">
      <w:pPr>
        <w:pStyle w:val="Prrafodelista"/>
        <w:tabs>
          <w:tab w:val="left" w:pos="709"/>
        </w:tabs>
        <w:spacing w:line="360" w:lineRule="auto"/>
        <w:ind w:left="0"/>
        <w:jc w:val="both"/>
        <w:rPr>
          <w:rFonts w:ascii="Palatino Linotype" w:hAnsi="Palatino Linotype" w:cs="Arial"/>
          <w:color w:val="000000" w:themeColor="text1"/>
        </w:rPr>
      </w:pPr>
    </w:p>
    <w:p w14:paraId="77C436D8" w14:textId="49B47BA7" w:rsidR="00274670" w:rsidRPr="00D62391" w:rsidRDefault="00274670" w:rsidP="00274670">
      <w:pPr>
        <w:pStyle w:val="Prrafodelista"/>
        <w:tabs>
          <w:tab w:val="left" w:pos="709"/>
        </w:tabs>
        <w:spacing w:line="360" w:lineRule="auto"/>
        <w:ind w:left="0"/>
        <w:jc w:val="both"/>
        <w:rPr>
          <w:rFonts w:ascii="Palatino Linotype" w:hAnsi="Palatino Linotype" w:cs="Arial"/>
          <w:color w:val="000000" w:themeColor="text1"/>
        </w:rPr>
      </w:pPr>
      <w:r w:rsidRPr="00D62391">
        <w:rPr>
          <w:rFonts w:ascii="Palatino Linotype" w:hAnsi="Palatino Linotype" w:cs="Arial"/>
          <w:color w:val="000000" w:themeColor="text1"/>
        </w:rPr>
        <w:t xml:space="preserve">Así mismo el </w:t>
      </w:r>
      <w:r w:rsidRPr="00D62391">
        <w:rPr>
          <w:rFonts w:ascii="Palatino Linotype" w:hAnsi="Palatino Linotype" w:cs="Arial"/>
          <w:b/>
          <w:color w:val="000000" w:themeColor="text1"/>
        </w:rPr>
        <w:t xml:space="preserve">SUJETO OBLIGADO </w:t>
      </w:r>
      <w:r w:rsidRPr="00D62391">
        <w:rPr>
          <w:rFonts w:ascii="Palatino Linotype" w:hAnsi="Palatino Linotype" w:cs="Arial"/>
          <w:color w:val="000000" w:themeColor="text1"/>
        </w:rPr>
        <w:t xml:space="preserve">adjuntó a su respuesta </w:t>
      </w:r>
      <w:r w:rsidR="00D319F3" w:rsidRPr="00D62391">
        <w:rPr>
          <w:rFonts w:ascii="Palatino Linotype" w:hAnsi="Palatino Linotype" w:cs="Arial"/>
          <w:color w:val="000000" w:themeColor="text1"/>
        </w:rPr>
        <w:t>los</w:t>
      </w:r>
      <w:r w:rsidRPr="00D62391">
        <w:rPr>
          <w:rFonts w:ascii="Palatino Linotype" w:hAnsi="Palatino Linotype" w:cs="Arial"/>
          <w:color w:val="000000" w:themeColor="text1"/>
        </w:rPr>
        <w:t xml:space="preserve"> siguiente</w:t>
      </w:r>
      <w:r w:rsidR="00D319F3"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documento</w:t>
      </w:r>
      <w:r w:rsidR="00D319F3"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electrónico</w:t>
      </w:r>
      <w:r w:rsidR="00D319F3" w:rsidRPr="00D62391">
        <w:rPr>
          <w:rFonts w:ascii="Palatino Linotype" w:hAnsi="Palatino Linotype" w:cs="Arial"/>
          <w:color w:val="000000" w:themeColor="text1"/>
        </w:rPr>
        <w:t>s</w:t>
      </w:r>
      <w:r w:rsidRPr="00D62391">
        <w:rPr>
          <w:rFonts w:ascii="Palatino Linotype" w:hAnsi="Palatino Linotype" w:cs="Arial"/>
          <w:color w:val="000000" w:themeColor="text1"/>
        </w:rPr>
        <w:t>:</w:t>
      </w:r>
    </w:p>
    <w:p w14:paraId="3D78FD7F" w14:textId="77777777" w:rsidR="00274670" w:rsidRPr="00D62391" w:rsidRDefault="00274670" w:rsidP="00274670">
      <w:pPr>
        <w:pStyle w:val="Prrafodelista"/>
        <w:tabs>
          <w:tab w:val="left" w:pos="709"/>
        </w:tabs>
        <w:spacing w:line="360" w:lineRule="auto"/>
        <w:ind w:left="0"/>
        <w:jc w:val="both"/>
        <w:rPr>
          <w:rFonts w:ascii="Palatino Linotype" w:hAnsi="Palatino Linotype" w:cs="Arial"/>
          <w:color w:val="000000" w:themeColor="text1"/>
        </w:rPr>
      </w:pPr>
    </w:p>
    <w:p w14:paraId="4A789807" w14:textId="034D2366" w:rsidR="00D319F3" w:rsidRPr="00D62391" w:rsidRDefault="00274670" w:rsidP="00274670">
      <w:pPr>
        <w:pStyle w:val="Prrafodelista"/>
        <w:numPr>
          <w:ilvl w:val="0"/>
          <w:numId w:val="24"/>
        </w:numPr>
        <w:tabs>
          <w:tab w:val="left" w:pos="709"/>
        </w:tabs>
        <w:spacing w:line="360" w:lineRule="auto"/>
        <w:jc w:val="both"/>
        <w:rPr>
          <w:rFonts w:ascii="Palatino Linotype" w:hAnsi="Palatino Linotype" w:cs="Arial"/>
          <w:color w:val="000000" w:themeColor="text1"/>
        </w:rPr>
      </w:pPr>
      <w:r w:rsidRPr="00D62391">
        <w:rPr>
          <w:rFonts w:ascii="Palatino Linotype" w:hAnsi="Palatino Linotype" w:cs="Arial"/>
          <w:b/>
          <w:i/>
          <w:color w:val="000000" w:themeColor="text1"/>
        </w:rPr>
        <w:t>“</w:t>
      </w:r>
      <w:r w:rsidR="00D319F3" w:rsidRPr="00D62391">
        <w:rPr>
          <w:rFonts w:ascii="Palatino Linotype" w:hAnsi="Palatino Linotype" w:cs="Arial"/>
          <w:b/>
          <w:i/>
          <w:color w:val="000000" w:themeColor="text1"/>
        </w:rPr>
        <w:t>OFICIO RESPUESTA 562 22082022.pdf</w:t>
      </w:r>
      <w:r w:rsidRPr="00D62391">
        <w:rPr>
          <w:rFonts w:ascii="Palatino Linotype" w:hAnsi="Palatino Linotype" w:cs="Arial"/>
          <w:b/>
          <w:i/>
          <w:color w:val="000000" w:themeColor="text1"/>
        </w:rPr>
        <w:t>”</w:t>
      </w:r>
      <w:r w:rsidRPr="00D62391">
        <w:rPr>
          <w:rFonts w:ascii="Palatino Linotype" w:hAnsi="Palatino Linotype" w:cs="Arial"/>
          <w:i/>
          <w:color w:val="000000" w:themeColor="text1"/>
        </w:rPr>
        <w:t xml:space="preserve"> </w:t>
      </w:r>
      <w:r w:rsidRPr="00D62391">
        <w:rPr>
          <w:rFonts w:ascii="Palatino Linotype" w:hAnsi="Palatino Linotype" w:cs="Arial"/>
          <w:color w:val="000000" w:themeColor="text1"/>
        </w:rPr>
        <w:t>de cuyo contenido se advierte el oficio número</w:t>
      </w:r>
      <w:r w:rsidR="00D319F3" w:rsidRPr="00D62391">
        <w:rPr>
          <w:rFonts w:ascii="Palatino Linotype" w:hAnsi="Palatino Linotype" w:cs="Arial"/>
          <w:color w:val="000000" w:themeColor="text1"/>
        </w:rPr>
        <w:t xml:space="preserve"> 21000007010000S/1294/UT/2022 </w:t>
      </w:r>
      <w:r w:rsidR="00E72003" w:rsidRPr="00D62391">
        <w:rPr>
          <w:rFonts w:ascii="Palatino Linotype" w:hAnsi="Palatino Linotype" w:cs="Arial"/>
          <w:color w:val="000000" w:themeColor="text1"/>
        </w:rPr>
        <w:t>mediante el cual la</w:t>
      </w:r>
      <w:r w:rsidR="00D319F3" w:rsidRPr="00D62391">
        <w:rPr>
          <w:rFonts w:ascii="Palatino Linotype" w:hAnsi="Palatino Linotype" w:cs="Arial"/>
          <w:color w:val="000000" w:themeColor="text1"/>
        </w:rPr>
        <w:t xml:space="preserve"> Titular de Transparencia del Sujeto Obligado </w:t>
      </w:r>
      <w:r w:rsidR="00E72003" w:rsidRPr="00D62391">
        <w:rPr>
          <w:rFonts w:ascii="Palatino Linotype" w:hAnsi="Palatino Linotype" w:cs="Arial"/>
          <w:color w:val="000000" w:themeColor="text1"/>
        </w:rPr>
        <w:t>hace del cocimiento del Recurrente que se anexa la respuesta otorgada por el servidor público habilitado siendo el encargado de departamento de becas.</w:t>
      </w:r>
    </w:p>
    <w:p w14:paraId="7CB9AF10" w14:textId="77777777" w:rsidR="00462244" w:rsidRPr="00D62391" w:rsidRDefault="00462244" w:rsidP="00462244">
      <w:pPr>
        <w:pStyle w:val="Prrafodelista"/>
        <w:tabs>
          <w:tab w:val="left" w:pos="709"/>
        </w:tabs>
        <w:spacing w:line="360" w:lineRule="auto"/>
        <w:ind w:left="360"/>
        <w:jc w:val="both"/>
        <w:rPr>
          <w:rFonts w:ascii="Palatino Linotype" w:hAnsi="Palatino Linotype" w:cs="Arial"/>
          <w:color w:val="000000" w:themeColor="text1"/>
        </w:rPr>
      </w:pPr>
    </w:p>
    <w:p w14:paraId="4153C25E" w14:textId="3542F38F" w:rsidR="00E72003" w:rsidRPr="00D62391" w:rsidRDefault="00E72003" w:rsidP="00274670">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D62391">
        <w:rPr>
          <w:rFonts w:ascii="Palatino Linotype" w:hAnsi="Palatino Linotype" w:cs="Arial"/>
          <w:b/>
          <w:bCs/>
          <w:color w:val="000000" w:themeColor="text1"/>
        </w:rPr>
        <w:t>“ANEXO 2 SOL. 562 CONVOCATORIA.pdf”</w:t>
      </w:r>
      <w:r w:rsidRPr="00D62391">
        <w:rPr>
          <w:rFonts w:ascii="Palatino Linotype" w:hAnsi="Palatino Linotype" w:cs="Arial"/>
          <w:color w:val="000000" w:themeColor="text1"/>
        </w:rPr>
        <w:t xml:space="preserve"> documento que consta de dos fojas el cual corresponde a la convocatoria para el programa de Desarrollo Social “beca familias fuertes por la educación”.</w:t>
      </w:r>
    </w:p>
    <w:p w14:paraId="0A9B23D1" w14:textId="77777777" w:rsidR="00462244" w:rsidRPr="00D62391" w:rsidRDefault="00462244" w:rsidP="00462244">
      <w:pPr>
        <w:pStyle w:val="Prrafodelista"/>
        <w:tabs>
          <w:tab w:val="left" w:pos="709"/>
        </w:tabs>
        <w:spacing w:line="360" w:lineRule="auto"/>
        <w:ind w:left="360"/>
        <w:jc w:val="both"/>
        <w:rPr>
          <w:rFonts w:ascii="Palatino Linotype" w:hAnsi="Palatino Linotype" w:cs="Arial"/>
          <w:b/>
          <w:bCs/>
          <w:color w:val="000000" w:themeColor="text1"/>
        </w:rPr>
      </w:pPr>
    </w:p>
    <w:p w14:paraId="53007509" w14:textId="77777777" w:rsidR="00310576" w:rsidRPr="00D62391" w:rsidRDefault="00E72003" w:rsidP="00274670">
      <w:pPr>
        <w:pStyle w:val="Prrafodelista"/>
        <w:numPr>
          <w:ilvl w:val="0"/>
          <w:numId w:val="24"/>
        </w:numPr>
        <w:tabs>
          <w:tab w:val="left" w:pos="709"/>
        </w:tabs>
        <w:spacing w:line="360" w:lineRule="auto"/>
        <w:jc w:val="both"/>
        <w:rPr>
          <w:rFonts w:ascii="Palatino Linotype" w:hAnsi="Palatino Linotype" w:cs="Arial"/>
          <w:color w:val="000000" w:themeColor="text1"/>
        </w:rPr>
      </w:pPr>
      <w:r w:rsidRPr="00D62391">
        <w:rPr>
          <w:rFonts w:ascii="Palatino Linotype" w:hAnsi="Palatino Linotype" w:cs="Arial"/>
          <w:b/>
          <w:bCs/>
          <w:color w:val="000000" w:themeColor="text1"/>
        </w:rPr>
        <w:t>“ANEXO 1 SOL. 562 GACETA REGLAS DE OPERACIÓN.pdf”</w:t>
      </w:r>
      <w:r w:rsidR="00310576" w:rsidRPr="00D62391">
        <w:rPr>
          <w:rFonts w:ascii="Palatino Linotype" w:hAnsi="Palatino Linotype" w:cs="Arial"/>
          <w:b/>
          <w:bCs/>
          <w:color w:val="000000" w:themeColor="text1"/>
        </w:rPr>
        <w:t xml:space="preserve"> </w:t>
      </w:r>
      <w:r w:rsidR="00310576" w:rsidRPr="00D62391">
        <w:rPr>
          <w:rFonts w:ascii="Palatino Linotype" w:hAnsi="Palatino Linotype" w:cs="Arial"/>
          <w:color w:val="000000" w:themeColor="text1"/>
        </w:rPr>
        <w:t>documento electrónico que contiene la gaceta oficial de fecha veintinueve de enero de dos mil veintiuno, el cual contiene las reglas de operación relativas al programa “beca familias fuertes por la educación”.</w:t>
      </w:r>
    </w:p>
    <w:p w14:paraId="5D93CFE3" w14:textId="77777777" w:rsidR="00462244" w:rsidRPr="00D62391" w:rsidRDefault="00462244" w:rsidP="00462244">
      <w:pPr>
        <w:pStyle w:val="Prrafodelista"/>
        <w:tabs>
          <w:tab w:val="left" w:pos="709"/>
        </w:tabs>
        <w:spacing w:line="360" w:lineRule="auto"/>
        <w:ind w:left="360"/>
        <w:jc w:val="both"/>
        <w:rPr>
          <w:rFonts w:ascii="Palatino Linotype" w:hAnsi="Palatino Linotype" w:cs="Arial"/>
          <w:color w:val="000000" w:themeColor="text1"/>
        </w:rPr>
      </w:pPr>
    </w:p>
    <w:p w14:paraId="64867995" w14:textId="48B830F9" w:rsidR="00E72003" w:rsidRPr="00D62391" w:rsidRDefault="00310576" w:rsidP="00274670">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D62391">
        <w:rPr>
          <w:rFonts w:ascii="Palatino Linotype" w:hAnsi="Palatino Linotype" w:cs="Arial"/>
          <w:b/>
          <w:bCs/>
          <w:color w:val="000000" w:themeColor="text1"/>
        </w:rPr>
        <w:t xml:space="preserve">“OFICIO SPH SOLICITUD 562 22082022.pdf” </w:t>
      </w:r>
      <w:r w:rsidR="00E627B4" w:rsidRPr="00D62391">
        <w:rPr>
          <w:rFonts w:ascii="Palatino Linotype" w:hAnsi="Palatino Linotype" w:cs="Arial"/>
          <w:color w:val="000000" w:themeColor="text1"/>
        </w:rPr>
        <w:t>el cual contiene el oficio donde se pronuncia el sujeto habilitado, siendo el encargado de becas, el cual emite la respuesta requerida</w:t>
      </w:r>
      <w:r w:rsidR="00FB2868" w:rsidRPr="00D62391">
        <w:rPr>
          <w:rFonts w:ascii="Palatino Linotype" w:hAnsi="Palatino Linotype" w:cs="Arial"/>
          <w:color w:val="000000" w:themeColor="text1"/>
        </w:rPr>
        <w:t xml:space="preserve"> por el Titular de Transparencia.</w:t>
      </w:r>
    </w:p>
    <w:p w14:paraId="6A724D68" w14:textId="5188C1CE" w:rsidR="00D319F3" w:rsidRPr="00D62391" w:rsidRDefault="00D319F3" w:rsidP="00D319F3">
      <w:pPr>
        <w:pStyle w:val="Prrafodelista"/>
        <w:tabs>
          <w:tab w:val="left" w:pos="709"/>
        </w:tabs>
        <w:spacing w:line="360" w:lineRule="auto"/>
        <w:ind w:left="783"/>
        <w:jc w:val="both"/>
        <w:rPr>
          <w:rFonts w:ascii="Palatino Linotype" w:hAnsi="Palatino Linotype" w:cs="Arial"/>
          <w:color w:val="000000" w:themeColor="text1"/>
        </w:rPr>
      </w:pPr>
    </w:p>
    <w:p w14:paraId="2154C728" w14:textId="77777777" w:rsidR="005B1C40" w:rsidRPr="00D62391" w:rsidRDefault="005B1C40" w:rsidP="005B1C40">
      <w:pPr>
        <w:spacing w:line="360" w:lineRule="auto"/>
        <w:jc w:val="both"/>
        <w:rPr>
          <w:rFonts w:ascii="Palatino Linotype" w:hAnsi="Palatino Linotype" w:cs="Arial"/>
          <w:b/>
          <w:bCs/>
        </w:rPr>
      </w:pPr>
      <w:r w:rsidRPr="00D62391">
        <w:rPr>
          <w:rFonts w:ascii="Palatino Linotype" w:hAnsi="Palatino Linotype" w:cs="Arial"/>
          <w:b/>
          <w:bCs/>
        </w:rPr>
        <w:t>00563/SE/IP/2022, (</w:t>
      </w:r>
      <w:r w:rsidRPr="00D62391">
        <w:rPr>
          <w:rFonts w:ascii="Palatino Linotype" w:hAnsi="Palatino Linotype"/>
          <w:b/>
          <w:lang w:val="es-ES_tradnl"/>
        </w:rPr>
        <w:t>14063/INFOEM/IP/RR/2022)</w:t>
      </w:r>
      <w:r w:rsidRPr="00D62391">
        <w:rPr>
          <w:rFonts w:ascii="Palatino Linotype" w:hAnsi="Palatino Linotype" w:cs="Arial"/>
          <w:b/>
          <w:bCs/>
        </w:rPr>
        <w:t>:</w:t>
      </w:r>
    </w:p>
    <w:p w14:paraId="612D48F5" w14:textId="77777777" w:rsidR="005B1C40" w:rsidRPr="00D62391" w:rsidRDefault="005B1C40" w:rsidP="0066637D">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35823379" w14:textId="77777777" w:rsidR="005B1C40" w:rsidRPr="00D62391" w:rsidRDefault="005B1C40" w:rsidP="005B1C40">
      <w:pPr>
        <w:ind w:left="851" w:right="899"/>
        <w:jc w:val="right"/>
        <w:rPr>
          <w:rFonts w:ascii="Palatino Linotype" w:hAnsi="Palatino Linotype"/>
          <w:i/>
          <w:iCs/>
        </w:rPr>
      </w:pPr>
      <w:r w:rsidRPr="00D62391">
        <w:rPr>
          <w:rFonts w:ascii="Palatino Linotype" w:hAnsi="Palatino Linotype"/>
          <w:i/>
          <w:iCs/>
        </w:rPr>
        <w:t>Nombre del solicitante: C. Solicitante</w:t>
      </w:r>
    </w:p>
    <w:p w14:paraId="5EFD8B30" w14:textId="77777777" w:rsidR="005B1C40" w:rsidRPr="00D62391" w:rsidRDefault="005B1C40" w:rsidP="005B1C40">
      <w:pPr>
        <w:ind w:left="851" w:right="899"/>
        <w:jc w:val="right"/>
        <w:rPr>
          <w:rFonts w:ascii="Palatino Linotype" w:hAnsi="Palatino Linotype"/>
          <w:i/>
          <w:iCs/>
        </w:rPr>
      </w:pPr>
      <w:r w:rsidRPr="00D62391">
        <w:rPr>
          <w:rFonts w:ascii="Palatino Linotype" w:hAnsi="Palatino Linotype"/>
          <w:i/>
          <w:iCs/>
        </w:rPr>
        <w:t>Folio de la solicitud: 00563/SE/IP/2022</w:t>
      </w:r>
    </w:p>
    <w:p w14:paraId="3FD18F4C" w14:textId="77777777" w:rsidR="005B1C40" w:rsidRPr="00D62391" w:rsidRDefault="005B1C40" w:rsidP="005B1C40">
      <w:pPr>
        <w:ind w:left="851" w:right="899"/>
        <w:jc w:val="both"/>
        <w:rPr>
          <w:rFonts w:ascii="Palatino Linotype" w:hAnsi="Palatino Linotype"/>
          <w:i/>
          <w:iCs/>
        </w:rPr>
      </w:pPr>
    </w:p>
    <w:p w14:paraId="65732ECC" w14:textId="77777777" w:rsidR="005B1C40" w:rsidRPr="00D62391" w:rsidRDefault="005B1C40" w:rsidP="005B1C40">
      <w:pPr>
        <w:ind w:left="851" w:right="899"/>
        <w:jc w:val="both"/>
        <w:rPr>
          <w:rFonts w:ascii="Palatino Linotype" w:hAnsi="Palatino Linotype"/>
          <w:i/>
          <w:iCs/>
        </w:rPr>
      </w:pPr>
      <w:r w:rsidRPr="00D62391">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D7404C" w14:textId="77777777" w:rsidR="005B1C40" w:rsidRPr="00D62391" w:rsidRDefault="005B1C40" w:rsidP="005B1C40">
      <w:pPr>
        <w:ind w:left="851" w:right="899"/>
        <w:jc w:val="both"/>
        <w:rPr>
          <w:rFonts w:ascii="Palatino Linotype" w:hAnsi="Palatino Linotype"/>
          <w:i/>
          <w:iCs/>
        </w:rPr>
      </w:pPr>
    </w:p>
    <w:p w14:paraId="72CA6492" w14:textId="77777777" w:rsidR="005B1C40" w:rsidRPr="00D62391" w:rsidRDefault="005B1C40" w:rsidP="005B1C40">
      <w:pPr>
        <w:ind w:left="851" w:right="899"/>
        <w:jc w:val="both"/>
        <w:rPr>
          <w:rFonts w:ascii="Palatino Linotype" w:hAnsi="Palatino Linotype"/>
          <w:i/>
          <w:iCs/>
        </w:rPr>
      </w:pPr>
      <w:r w:rsidRPr="00D62391">
        <w:rPr>
          <w:rFonts w:ascii="Palatino Linotype" w:hAnsi="Palatino Linotype"/>
          <w:i/>
          <w:iCs/>
        </w:rPr>
        <w:t>De conformidad con lo dispuesto en el artículo 163 de la Ley de Transparencia y Acceso a la Información Pública del Estado de México y Municipios, se adjunta un archivo de fecha veintitrés de agosto del dos mil veintidós, correspondiente al acuerdo signado por la Titular de la Unidad, así como archivos remitidos por el Servidor Público Habilitado responsable de generar la información.</w:t>
      </w:r>
    </w:p>
    <w:p w14:paraId="4946A058" w14:textId="77777777" w:rsidR="005B1C40" w:rsidRPr="00D62391" w:rsidRDefault="005B1C40" w:rsidP="0066637D">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2E425CBC" w14:textId="77777777" w:rsidR="005B1C40" w:rsidRPr="00D62391" w:rsidRDefault="005B1C40" w:rsidP="005B1C40">
      <w:pPr>
        <w:pStyle w:val="Prrafodelista"/>
        <w:tabs>
          <w:tab w:val="left" w:pos="709"/>
        </w:tabs>
        <w:spacing w:line="360" w:lineRule="auto"/>
        <w:ind w:left="0"/>
        <w:jc w:val="both"/>
        <w:rPr>
          <w:rFonts w:ascii="Palatino Linotype" w:hAnsi="Palatino Linotype" w:cs="Arial"/>
          <w:color w:val="000000" w:themeColor="text1"/>
        </w:rPr>
      </w:pPr>
      <w:r w:rsidRPr="00D62391">
        <w:rPr>
          <w:rFonts w:ascii="Palatino Linotype" w:hAnsi="Palatino Linotype" w:cs="Arial"/>
          <w:color w:val="000000" w:themeColor="text1"/>
        </w:rPr>
        <w:lastRenderedPageBreak/>
        <w:t xml:space="preserve">Así mismo el </w:t>
      </w:r>
      <w:r w:rsidRPr="00D62391">
        <w:rPr>
          <w:rFonts w:ascii="Palatino Linotype" w:hAnsi="Palatino Linotype" w:cs="Arial"/>
          <w:b/>
          <w:color w:val="000000" w:themeColor="text1"/>
        </w:rPr>
        <w:t xml:space="preserve">SUJETO OBLIGADO </w:t>
      </w:r>
      <w:r w:rsidRPr="00D62391">
        <w:rPr>
          <w:rFonts w:ascii="Palatino Linotype" w:hAnsi="Palatino Linotype" w:cs="Arial"/>
          <w:color w:val="000000" w:themeColor="text1"/>
        </w:rPr>
        <w:t>adjuntó a su respuesta el siguiente documento electrónico:</w:t>
      </w:r>
    </w:p>
    <w:p w14:paraId="42EC53B7" w14:textId="6D10A643" w:rsidR="005B1C40" w:rsidRPr="00D62391" w:rsidRDefault="005B1C40" w:rsidP="005B1C40">
      <w:pPr>
        <w:pStyle w:val="Prrafodelista"/>
        <w:tabs>
          <w:tab w:val="left" w:pos="709"/>
        </w:tabs>
        <w:spacing w:line="360" w:lineRule="auto"/>
        <w:ind w:left="0"/>
        <w:jc w:val="both"/>
        <w:rPr>
          <w:rFonts w:ascii="Palatino Linotype" w:hAnsi="Palatino Linotype" w:cs="Arial"/>
          <w:color w:val="000000" w:themeColor="text1"/>
        </w:rPr>
      </w:pPr>
    </w:p>
    <w:p w14:paraId="2285F64D" w14:textId="77777777" w:rsidR="009E393B" w:rsidRPr="00D62391" w:rsidRDefault="009E393B" w:rsidP="009E393B">
      <w:pPr>
        <w:pStyle w:val="Prrafodelista"/>
        <w:tabs>
          <w:tab w:val="left" w:pos="709"/>
        </w:tabs>
        <w:spacing w:line="360" w:lineRule="auto"/>
        <w:ind w:left="0"/>
        <w:jc w:val="both"/>
        <w:rPr>
          <w:rFonts w:ascii="Palatino Linotype" w:hAnsi="Palatino Linotype" w:cs="Arial"/>
          <w:color w:val="000000" w:themeColor="text1"/>
        </w:rPr>
      </w:pPr>
    </w:p>
    <w:p w14:paraId="18A3B27E" w14:textId="5B02474D" w:rsidR="009E393B" w:rsidRPr="00D62391" w:rsidRDefault="009E393B" w:rsidP="00BB6A7C">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D62391">
        <w:rPr>
          <w:rFonts w:ascii="Palatino Linotype" w:hAnsi="Palatino Linotype" w:cs="Arial"/>
          <w:b/>
          <w:i/>
          <w:color w:val="000000" w:themeColor="text1"/>
        </w:rPr>
        <w:t>“</w:t>
      </w:r>
      <w:r w:rsidR="00BB6A7C" w:rsidRPr="00D62391">
        <w:rPr>
          <w:rFonts w:ascii="Palatino Linotype" w:hAnsi="Palatino Linotype" w:cs="Arial"/>
          <w:b/>
          <w:i/>
          <w:color w:val="000000" w:themeColor="text1"/>
        </w:rPr>
        <w:t>RESPUESTA SOL. 00563 UT 23082022.pdf</w:t>
      </w:r>
      <w:r w:rsidRPr="00D62391">
        <w:rPr>
          <w:rFonts w:ascii="Palatino Linotype" w:hAnsi="Palatino Linotype" w:cs="Arial"/>
          <w:b/>
          <w:i/>
          <w:color w:val="000000" w:themeColor="text1"/>
        </w:rPr>
        <w:t>”</w:t>
      </w:r>
      <w:r w:rsidRPr="00D62391">
        <w:rPr>
          <w:rFonts w:ascii="Palatino Linotype" w:hAnsi="Palatino Linotype" w:cs="Arial"/>
          <w:i/>
          <w:color w:val="000000" w:themeColor="text1"/>
        </w:rPr>
        <w:t xml:space="preserve"> </w:t>
      </w:r>
      <w:r w:rsidRPr="00D62391">
        <w:rPr>
          <w:rFonts w:ascii="Palatino Linotype" w:hAnsi="Palatino Linotype" w:cs="Arial"/>
          <w:color w:val="000000" w:themeColor="text1"/>
        </w:rPr>
        <w:t>de cuyo contenido se advierte el oficio número 21000007010000S/1</w:t>
      </w:r>
      <w:r w:rsidR="00BB6A7C" w:rsidRPr="00D62391">
        <w:rPr>
          <w:rFonts w:ascii="Palatino Linotype" w:hAnsi="Palatino Linotype" w:cs="Arial"/>
          <w:color w:val="000000" w:themeColor="text1"/>
        </w:rPr>
        <w:t>301</w:t>
      </w:r>
      <w:r w:rsidRPr="00D62391">
        <w:rPr>
          <w:rFonts w:ascii="Palatino Linotype" w:hAnsi="Palatino Linotype" w:cs="Arial"/>
          <w:color w:val="000000" w:themeColor="text1"/>
        </w:rPr>
        <w:t>/UT/2022 mediante el cual la Titular de Transparencia del Sujeto Obligado hace del cocimiento del Recurrente que se anexa la respuesta otorgada por el servidor público habilitado siendo el encargado de departamento de becas.</w:t>
      </w:r>
    </w:p>
    <w:p w14:paraId="7A7DE41B" w14:textId="77777777" w:rsidR="00462244" w:rsidRPr="00D62391" w:rsidRDefault="00462244" w:rsidP="00462244">
      <w:pPr>
        <w:pStyle w:val="Prrafodelista"/>
        <w:tabs>
          <w:tab w:val="left" w:pos="709"/>
        </w:tabs>
        <w:spacing w:line="360" w:lineRule="auto"/>
        <w:ind w:left="360"/>
        <w:jc w:val="both"/>
        <w:rPr>
          <w:rFonts w:ascii="Palatino Linotype" w:hAnsi="Palatino Linotype" w:cs="Arial"/>
          <w:b/>
          <w:bCs/>
          <w:color w:val="000000" w:themeColor="text1"/>
        </w:rPr>
      </w:pPr>
    </w:p>
    <w:p w14:paraId="5B035ABF" w14:textId="32EDD62F" w:rsidR="009E393B" w:rsidRPr="00D62391" w:rsidRDefault="009E393B" w:rsidP="009E393B">
      <w:pPr>
        <w:pStyle w:val="Prrafodelista"/>
        <w:numPr>
          <w:ilvl w:val="0"/>
          <w:numId w:val="24"/>
        </w:numPr>
        <w:tabs>
          <w:tab w:val="left" w:pos="709"/>
        </w:tabs>
        <w:spacing w:line="360" w:lineRule="auto"/>
        <w:jc w:val="both"/>
        <w:rPr>
          <w:rFonts w:ascii="Palatino Linotype" w:hAnsi="Palatino Linotype" w:cs="Arial"/>
          <w:color w:val="000000" w:themeColor="text1"/>
        </w:rPr>
      </w:pPr>
      <w:r w:rsidRPr="00D62391">
        <w:rPr>
          <w:rFonts w:ascii="Palatino Linotype" w:hAnsi="Palatino Linotype" w:cs="Arial"/>
          <w:b/>
          <w:bCs/>
          <w:color w:val="000000" w:themeColor="text1"/>
        </w:rPr>
        <w:t>“</w:t>
      </w:r>
      <w:r w:rsidR="00853166" w:rsidRPr="00D62391">
        <w:rPr>
          <w:rFonts w:ascii="Palatino Linotype" w:hAnsi="Palatino Linotype" w:cs="Arial"/>
          <w:b/>
          <w:bCs/>
          <w:color w:val="000000" w:themeColor="text1"/>
        </w:rPr>
        <w:t>Periódico oficial Gaceta del Gobierno de 29 de enero de 2021.pdf</w:t>
      </w:r>
      <w:r w:rsidRPr="00D62391">
        <w:rPr>
          <w:rFonts w:ascii="Palatino Linotype" w:hAnsi="Palatino Linotype" w:cs="Arial"/>
          <w:b/>
          <w:bCs/>
          <w:color w:val="000000" w:themeColor="text1"/>
        </w:rPr>
        <w:t xml:space="preserve">” </w:t>
      </w:r>
      <w:r w:rsidRPr="00D62391">
        <w:rPr>
          <w:rFonts w:ascii="Palatino Linotype" w:hAnsi="Palatino Linotype" w:cs="Arial"/>
          <w:color w:val="000000" w:themeColor="text1"/>
        </w:rPr>
        <w:t>documento electrónico que contiene la gaceta oficial de fecha veintinueve de enero de dos mil veintiuno, el cual contiene las reglas de operación relativas al programa “beca familias fuertes por la educación”.</w:t>
      </w:r>
    </w:p>
    <w:p w14:paraId="32D39D98" w14:textId="77777777" w:rsidR="00462244" w:rsidRPr="00D62391" w:rsidRDefault="00462244" w:rsidP="00462244">
      <w:pPr>
        <w:pStyle w:val="Prrafodelista"/>
        <w:rPr>
          <w:rFonts w:ascii="Palatino Linotype" w:hAnsi="Palatino Linotype" w:cs="Arial"/>
          <w:color w:val="000000" w:themeColor="text1"/>
        </w:rPr>
      </w:pPr>
    </w:p>
    <w:p w14:paraId="4AA4E435" w14:textId="77777777" w:rsidR="00462244" w:rsidRPr="00D62391" w:rsidRDefault="00462244" w:rsidP="00462244">
      <w:pPr>
        <w:pStyle w:val="Prrafodelista"/>
        <w:tabs>
          <w:tab w:val="left" w:pos="709"/>
        </w:tabs>
        <w:spacing w:line="360" w:lineRule="auto"/>
        <w:ind w:left="360"/>
        <w:jc w:val="both"/>
        <w:rPr>
          <w:rFonts w:ascii="Palatino Linotype" w:hAnsi="Palatino Linotype" w:cs="Arial"/>
          <w:color w:val="000000" w:themeColor="text1"/>
        </w:rPr>
      </w:pPr>
    </w:p>
    <w:p w14:paraId="2ABD3C76" w14:textId="426DE0C6" w:rsidR="009E393B" w:rsidRPr="00D62391" w:rsidRDefault="009E393B" w:rsidP="009E393B">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D62391">
        <w:rPr>
          <w:rFonts w:ascii="Palatino Linotype" w:hAnsi="Palatino Linotype" w:cs="Arial"/>
          <w:b/>
          <w:bCs/>
          <w:color w:val="000000" w:themeColor="text1"/>
        </w:rPr>
        <w:t>“</w:t>
      </w:r>
      <w:r w:rsidR="00853166" w:rsidRPr="00D62391">
        <w:rPr>
          <w:rFonts w:ascii="Palatino Linotype" w:hAnsi="Palatino Linotype" w:cs="Arial"/>
          <w:b/>
          <w:bCs/>
          <w:color w:val="000000" w:themeColor="text1"/>
        </w:rPr>
        <w:t>RESPUESTA SOL. 00563 DEPARTAMENTO DE BECAS.pdf”</w:t>
      </w:r>
      <w:r w:rsidRPr="00D62391">
        <w:rPr>
          <w:rFonts w:ascii="Palatino Linotype" w:hAnsi="Palatino Linotype" w:cs="Arial"/>
          <w:b/>
          <w:bCs/>
          <w:color w:val="000000" w:themeColor="text1"/>
        </w:rPr>
        <w:t xml:space="preserve"> </w:t>
      </w:r>
      <w:r w:rsidRPr="00D62391">
        <w:rPr>
          <w:rFonts w:ascii="Palatino Linotype" w:hAnsi="Palatino Linotype" w:cs="Arial"/>
          <w:color w:val="000000" w:themeColor="text1"/>
        </w:rPr>
        <w:t>el cual contiene el oficio donde se pronuncia el sujeto habilitado, siendo el encargado de becas, el cual emite la respuesta requerida por el Titular de Transparencia.</w:t>
      </w:r>
    </w:p>
    <w:p w14:paraId="47333682" w14:textId="77777777" w:rsidR="006D0E99" w:rsidRPr="00D62391" w:rsidRDefault="006D0E99" w:rsidP="0066637D">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5AF077F6" w14:textId="25DECE99" w:rsidR="007D38BB" w:rsidRPr="00D62391" w:rsidRDefault="00BF1E03" w:rsidP="0066637D">
      <w:pPr>
        <w:pStyle w:val="Prrafodelista"/>
        <w:tabs>
          <w:tab w:val="left" w:pos="709"/>
        </w:tabs>
        <w:spacing w:line="360" w:lineRule="auto"/>
        <w:ind w:left="0"/>
        <w:jc w:val="both"/>
        <w:rPr>
          <w:rFonts w:ascii="Palatino Linotype" w:hAnsi="Palatino Linotype" w:cs="Arial"/>
          <w:b/>
          <w:bCs/>
        </w:rPr>
      </w:pPr>
      <w:r w:rsidRPr="00D62391">
        <w:rPr>
          <w:rFonts w:ascii="Palatino Linotype" w:hAnsi="Palatino Linotype" w:cs="Arial"/>
          <w:b/>
          <w:color w:val="000000" w:themeColor="text1"/>
          <w:sz w:val="28"/>
          <w:lang w:val="es-419"/>
        </w:rPr>
        <w:t>I</w:t>
      </w:r>
      <w:r w:rsidR="00BA763D" w:rsidRPr="00D62391">
        <w:rPr>
          <w:rFonts w:ascii="Palatino Linotype" w:hAnsi="Palatino Linotype" w:cs="Arial"/>
          <w:b/>
          <w:color w:val="000000" w:themeColor="text1"/>
          <w:sz w:val="28"/>
          <w:lang w:val="es-419"/>
        </w:rPr>
        <w:t>V</w:t>
      </w:r>
      <w:r w:rsidR="00E24730" w:rsidRPr="00D62391">
        <w:rPr>
          <w:rFonts w:ascii="Palatino Linotype" w:hAnsi="Palatino Linotype" w:cs="Arial"/>
          <w:b/>
          <w:color w:val="000000" w:themeColor="text1"/>
          <w:sz w:val="28"/>
        </w:rPr>
        <w:t>.</w:t>
      </w:r>
      <w:r w:rsidR="000171D8" w:rsidRPr="00D62391">
        <w:rPr>
          <w:rFonts w:ascii="Palatino Linotype" w:hAnsi="Palatino Linotype" w:cs="Arial"/>
          <w:b/>
          <w:color w:val="000000" w:themeColor="text1"/>
          <w:sz w:val="28"/>
        </w:rPr>
        <w:t xml:space="preserve"> </w:t>
      </w:r>
      <w:r w:rsidR="007D38BB" w:rsidRPr="00D62391">
        <w:rPr>
          <w:rFonts w:ascii="Palatino Linotype" w:hAnsi="Palatino Linotype" w:cs="Arial"/>
          <w:b/>
          <w:bCs/>
          <w:sz w:val="28"/>
          <w:szCs w:val="28"/>
        </w:rPr>
        <w:t xml:space="preserve">Del </w:t>
      </w:r>
      <w:r w:rsidR="00D86297" w:rsidRPr="00D62391">
        <w:rPr>
          <w:rFonts w:ascii="Palatino Linotype" w:hAnsi="Palatino Linotype" w:cs="Arial"/>
          <w:b/>
          <w:bCs/>
          <w:sz w:val="28"/>
          <w:szCs w:val="28"/>
        </w:rPr>
        <w:t>Recurso Revisión</w:t>
      </w:r>
    </w:p>
    <w:p w14:paraId="4415E1EC" w14:textId="630BA470" w:rsidR="006425E8" w:rsidRPr="00D62391" w:rsidRDefault="000171D8" w:rsidP="006425E8">
      <w:pPr>
        <w:spacing w:line="360" w:lineRule="auto"/>
        <w:jc w:val="both"/>
        <w:rPr>
          <w:rFonts w:ascii="Palatino Linotype" w:hAnsi="Palatino Linotype" w:cs="Arial"/>
          <w:color w:val="000000" w:themeColor="text1"/>
        </w:rPr>
      </w:pPr>
      <w:r w:rsidRPr="00D62391">
        <w:rPr>
          <w:rFonts w:ascii="Palatino Linotype" w:hAnsi="Palatino Linotype" w:cs="Arial"/>
          <w:color w:val="000000" w:themeColor="text1"/>
        </w:rPr>
        <w:t xml:space="preserve">Inconforme </w:t>
      </w:r>
      <w:r w:rsidR="00BF1E03" w:rsidRPr="00D62391">
        <w:rPr>
          <w:rFonts w:ascii="Palatino Linotype" w:hAnsi="Palatino Linotype" w:cs="Arial"/>
          <w:color w:val="000000" w:themeColor="text1"/>
        </w:rPr>
        <w:t>con la</w:t>
      </w:r>
      <w:r w:rsidRPr="00D62391">
        <w:rPr>
          <w:rFonts w:ascii="Palatino Linotype" w:hAnsi="Palatino Linotype" w:cs="Arial"/>
          <w:color w:val="000000" w:themeColor="text1"/>
        </w:rPr>
        <w:t xml:space="preserve"> respuesta, </w:t>
      </w:r>
      <w:r w:rsidR="00FE5BC8" w:rsidRPr="00D62391">
        <w:rPr>
          <w:rFonts w:ascii="Palatino Linotype" w:hAnsi="Palatino Linotype" w:cs="Arial"/>
          <w:color w:val="000000" w:themeColor="text1"/>
        </w:rPr>
        <w:t>el</w:t>
      </w:r>
      <w:r w:rsidRPr="00D62391">
        <w:rPr>
          <w:rFonts w:ascii="Palatino Linotype" w:hAnsi="Palatino Linotype" w:cs="Arial"/>
          <w:color w:val="000000" w:themeColor="text1"/>
        </w:rPr>
        <w:t xml:space="preserve"> </w:t>
      </w:r>
      <w:r w:rsidR="009F4F4C" w:rsidRPr="00D62391">
        <w:rPr>
          <w:rFonts w:ascii="Palatino Linotype" w:hAnsi="Palatino Linotype" w:cs="Arial"/>
          <w:color w:val="000000" w:themeColor="text1"/>
        </w:rPr>
        <w:t xml:space="preserve">treinta de </w:t>
      </w:r>
      <w:r w:rsidR="00E04728" w:rsidRPr="00D62391">
        <w:rPr>
          <w:rFonts w:ascii="Palatino Linotype" w:hAnsi="Palatino Linotype" w:cs="Arial"/>
          <w:color w:val="000000" w:themeColor="text1"/>
        </w:rPr>
        <w:t>agosto</w:t>
      </w:r>
      <w:r w:rsidR="009F4F4C" w:rsidRPr="00D62391">
        <w:rPr>
          <w:rFonts w:ascii="Palatino Linotype" w:hAnsi="Palatino Linotype" w:cs="Arial"/>
          <w:color w:val="000000" w:themeColor="text1"/>
        </w:rPr>
        <w:t xml:space="preserve"> de dos mil </w:t>
      </w:r>
      <w:r w:rsidR="00E04728" w:rsidRPr="00D62391">
        <w:rPr>
          <w:rFonts w:ascii="Palatino Linotype" w:hAnsi="Palatino Linotype" w:cs="Arial"/>
          <w:color w:val="000000" w:themeColor="text1"/>
        </w:rPr>
        <w:t>veintidós</w:t>
      </w:r>
      <w:r w:rsidRPr="00D62391">
        <w:rPr>
          <w:rFonts w:ascii="Palatino Linotype" w:hAnsi="Palatino Linotype" w:cs="Arial"/>
          <w:color w:val="000000" w:themeColor="text1"/>
        </w:rPr>
        <w:t xml:space="preserve">, </w:t>
      </w:r>
      <w:r w:rsidR="00DE0DCF" w:rsidRPr="00D62391">
        <w:rPr>
          <w:rFonts w:ascii="Palatino Linotype" w:hAnsi="Palatino Linotype" w:cs="Arial"/>
          <w:b/>
          <w:color w:val="000000" w:themeColor="text1"/>
          <w:lang w:val="es-ES"/>
        </w:rPr>
        <w:t>EL RECURRENTE</w:t>
      </w:r>
      <w:r w:rsidR="00E5139C" w:rsidRPr="00D62391">
        <w:rPr>
          <w:rFonts w:ascii="Palatino Linotype" w:hAnsi="Palatino Linotype" w:cs="Arial"/>
          <w:b/>
          <w:color w:val="000000" w:themeColor="text1"/>
        </w:rPr>
        <w:t xml:space="preserve"> </w:t>
      </w:r>
      <w:r w:rsidRPr="00D62391">
        <w:rPr>
          <w:rFonts w:ascii="Palatino Linotype" w:hAnsi="Palatino Linotype" w:cs="Arial"/>
          <w:color w:val="000000" w:themeColor="text1"/>
        </w:rPr>
        <w:t>interpuso l</w:t>
      </w:r>
      <w:r w:rsidR="009F4F4C" w:rsidRPr="00D62391">
        <w:rPr>
          <w:rFonts w:ascii="Palatino Linotype" w:hAnsi="Palatino Linotype" w:cs="Arial"/>
          <w:color w:val="000000" w:themeColor="text1"/>
        </w:rPr>
        <w:t>os</w:t>
      </w:r>
      <w:r w:rsidRPr="00D62391">
        <w:rPr>
          <w:rFonts w:ascii="Palatino Linotype" w:hAnsi="Palatino Linotype" w:cs="Arial"/>
          <w:color w:val="000000" w:themeColor="text1"/>
        </w:rPr>
        <w:t xml:space="preserve"> </w:t>
      </w:r>
      <w:r w:rsidR="00D86297" w:rsidRPr="00D62391">
        <w:rPr>
          <w:rFonts w:ascii="Palatino Linotype" w:hAnsi="Palatino Linotype" w:cs="Arial"/>
          <w:color w:val="000000" w:themeColor="text1"/>
        </w:rPr>
        <w:t>Recurso</w:t>
      </w:r>
      <w:r w:rsidR="009F4F4C" w:rsidRPr="00D62391">
        <w:rPr>
          <w:rFonts w:ascii="Palatino Linotype" w:hAnsi="Palatino Linotype" w:cs="Arial"/>
          <w:color w:val="000000" w:themeColor="text1"/>
        </w:rPr>
        <w:t>s</w:t>
      </w:r>
      <w:r w:rsidR="00D86297" w:rsidRPr="00D62391">
        <w:rPr>
          <w:rFonts w:ascii="Palatino Linotype" w:hAnsi="Palatino Linotype" w:cs="Arial"/>
          <w:color w:val="000000" w:themeColor="text1"/>
        </w:rPr>
        <w:t xml:space="preserve"> Revisión</w:t>
      </w:r>
      <w:r w:rsidRPr="00D62391">
        <w:rPr>
          <w:rFonts w:ascii="Palatino Linotype" w:hAnsi="Palatino Linotype" w:cs="Arial"/>
          <w:color w:val="000000" w:themeColor="text1"/>
        </w:rPr>
        <w:t xml:space="preserve"> sujeto</w:t>
      </w:r>
      <w:r w:rsidR="009F4F4C"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del presente estudio</w:t>
      </w:r>
      <w:r w:rsidR="000344F8" w:rsidRPr="00D62391">
        <w:rPr>
          <w:rFonts w:ascii="Palatino Linotype" w:hAnsi="Palatino Linotype" w:cs="Arial"/>
          <w:color w:val="000000" w:themeColor="text1"/>
        </w:rPr>
        <w:t>,</w:t>
      </w:r>
      <w:r w:rsidRPr="00D62391">
        <w:rPr>
          <w:rFonts w:ascii="Palatino Linotype" w:hAnsi="Palatino Linotype" w:cs="Arial"/>
          <w:color w:val="000000" w:themeColor="text1"/>
        </w:rPr>
        <w:t xml:space="preserve"> l</w:t>
      </w:r>
      <w:r w:rsidR="009F4F4C" w:rsidRPr="00D62391">
        <w:rPr>
          <w:rFonts w:ascii="Palatino Linotype" w:hAnsi="Palatino Linotype" w:cs="Arial"/>
          <w:color w:val="000000" w:themeColor="text1"/>
        </w:rPr>
        <w:t>os</w:t>
      </w:r>
      <w:r w:rsidRPr="00D62391">
        <w:rPr>
          <w:rFonts w:ascii="Palatino Linotype" w:hAnsi="Palatino Linotype" w:cs="Arial"/>
          <w:color w:val="000000" w:themeColor="text1"/>
        </w:rPr>
        <w:t xml:space="preserve"> cual</w:t>
      </w:r>
      <w:r w:rsidR="009F4F4C" w:rsidRPr="00D62391">
        <w:rPr>
          <w:rFonts w:ascii="Palatino Linotype" w:hAnsi="Palatino Linotype" w:cs="Arial"/>
          <w:color w:val="000000" w:themeColor="text1"/>
        </w:rPr>
        <w:t>es</w:t>
      </w:r>
      <w:r w:rsidRPr="00D62391">
        <w:rPr>
          <w:rFonts w:ascii="Palatino Linotype" w:hAnsi="Palatino Linotype" w:cs="Arial"/>
          <w:color w:val="000000" w:themeColor="text1"/>
        </w:rPr>
        <w:t xml:space="preserve"> fue</w:t>
      </w:r>
      <w:r w:rsidR="009F4F4C" w:rsidRPr="00D62391">
        <w:rPr>
          <w:rFonts w:ascii="Palatino Linotype" w:hAnsi="Palatino Linotype" w:cs="Arial"/>
          <w:color w:val="000000" w:themeColor="text1"/>
        </w:rPr>
        <w:t>ron</w:t>
      </w:r>
      <w:r w:rsidRPr="00D62391">
        <w:rPr>
          <w:rFonts w:ascii="Palatino Linotype" w:hAnsi="Palatino Linotype" w:cs="Arial"/>
          <w:color w:val="000000" w:themeColor="text1"/>
        </w:rPr>
        <w:t xml:space="preserve"> registrado</w:t>
      </w:r>
      <w:r w:rsidR="009F4F4C"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en </w:t>
      </w:r>
      <w:r w:rsidRPr="00D62391">
        <w:rPr>
          <w:rFonts w:ascii="Palatino Linotype" w:hAnsi="Palatino Linotype" w:cs="Arial"/>
          <w:b/>
          <w:color w:val="000000" w:themeColor="text1"/>
        </w:rPr>
        <w:t xml:space="preserve">EL SAIMEX, </w:t>
      </w:r>
      <w:r w:rsidRPr="00D62391">
        <w:rPr>
          <w:rFonts w:ascii="Palatino Linotype" w:hAnsi="Palatino Linotype" w:cs="Arial"/>
          <w:bCs/>
          <w:color w:val="000000" w:themeColor="text1"/>
        </w:rPr>
        <w:t>y</w:t>
      </w:r>
      <w:r w:rsidRPr="00D62391">
        <w:rPr>
          <w:rFonts w:ascii="Palatino Linotype" w:hAnsi="Palatino Linotype" w:cs="Arial"/>
          <w:color w:val="000000" w:themeColor="text1"/>
        </w:rPr>
        <w:t xml:space="preserve"> se le</w:t>
      </w:r>
      <w:r w:rsidR="009F4F4C"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asign</w:t>
      </w:r>
      <w:r w:rsidR="009F4F4C" w:rsidRPr="00D62391">
        <w:rPr>
          <w:rFonts w:ascii="Palatino Linotype" w:hAnsi="Palatino Linotype" w:cs="Arial"/>
          <w:color w:val="000000" w:themeColor="text1"/>
        </w:rPr>
        <w:t>aron</w:t>
      </w:r>
      <w:r w:rsidRPr="00D62391">
        <w:rPr>
          <w:rFonts w:ascii="Palatino Linotype" w:hAnsi="Palatino Linotype" w:cs="Arial"/>
          <w:color w:val="000000" w:themeColor="text1"/>
        </w:rPr>
        <w:t xml:space="preserve"> </w:t>
      </w:r>
      <w:r w:rsidR="009F4F4C" w:rsidRPr="00D62391">
        <w:rPr>
          <w:rFonts w:ascii="Palatino Linotype" w:hAnsi="Palatino Linotype" w:cs="Arial"/>
          <w:color w:val="000000" w:themeColor="text1"/>
        </w:rPr>
        <w:t>los</w:t>
      </w:r>
      <w:r w:rsidRPr="00D62391">
        <w:rPr>
          <w:rFonts w:ascii="Palatino Linotype" w:hAnsi="Palatino Linotype" w:cs="Arial"/>
          <w:color w:val="000000" w:themeColor="text1"/>
        </w:rPr>
        <w:t xml:space="preserve"> número</w:t>
      </w:r>
      <w:r w:rsidR="009F4F4C"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de expediente</w:t>
      </w:r>
      <w:r w:rsidR="009F4F4C"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w:t>
      </w:r>
      <w:r w:rsidR="009F4F4C" w:rsidRPr="00D62391">
        <w:rPr>
          <w:rFonts w:ascii="Palatino Linotype" w:hAnsi="Palatino Linotype" w:cs="Arial"/>
          <w:b/>
          <w:bCs/>
          <w:color w:val="000000" w:themeColor="text1"/>
        </w:rPr>
        <w:lastRenderedPageBreak/>
        <w:t>00522</w:t>
      </w:r>
      <w:r w:rsidR="00281D31" w:rsidRPr="00D62391">
        <w:rPr>
          <w:rFonts w:ascii="Palatino Linotype" w:hAnsi="Palatino Linotype" w:cs="Arial"/>
          <w:b/>
          <w:color w:val="000000" w:themeColor="text1"/>
          <w:lang w:val="es-ES"/>
        </w:rPr>
        <w:t>/INFOEM/IP/RR/2022</w:t>
      </w:r>
      <w:r w:rsidR="009F4F4C" w:rsidRPr="00D62391">
        <w:rPr>
          <w:rFonts w:ascii="Palatino Linotype" w:hAnsi="Palatino Linotype" w:cs="Arial"/>
          <w:b/>
          <w:color w:val="000000" w:themeColor="text1"/>
          <w:lang w:val="es-ES"/>
        </w:rPr>
        <w:t xml:space="preserve"> y</w:t>
      </w:r>
      <w:r w:rsidR="009F4F4C" w:rsidRPr="00D62391">
        <w:rPr>
          <w:rFonts w:ascii="Palatino Linotype" w:hAnsi="Palatino Linotype" w:cs="Arial"/>
          <w:b/>
          <w:color w:val="000000" w:themeColor="text1"/>
        </w:rPr>
        <w:t xml:space="preserve"> </w:t>
      </w:r>
      <w:r w:rsidR="009F4F4C" w:rsidRPr="00D62391">
        <w:rPr>
          <w:rFonts w:ascii="Palatino Linotype" w:hAnsi="Palatino Linotype" w:cs="Arial"/>
          <w:b/>
          <w:bCs/>
          <w:color w:val="000000" w:themeColor="text1"/>
        </w:rPr>
        <w:t>00523</w:t>
      </w:r>
      <w:r w:rsidR="009F4F4C" w:rsidRPr="00D62391">
        <w:rPr>
          <w:rFonts w:ascii="Palatino Linotype" w:hAnsi="Palatino Linotype" w:cs="Arial"/>
          <w:b/>
          <w:color w:val="000000" w:themeColor="text1"/>
          <w:lang w:val="es-ES"/>
        </w:rPr>
        <w:t>/INFOEM/IP/RR/2022</w:t>
      </w:r>
      <w:r w:rsidRPr="00D62391">
        <w:rPr>
          <w:rFonts w:ascii="Palatino Linotype" w:hAnsi="Palatino Linotype" w:cs="Arial"/>
          <w:color w:val="000000" w:themeColor="text1"/>
        </w:rPr>
        <w:t>en el que señaló</w:t>
      </w:r>
      <w:r w:rsidR="009F4F4C" w:rsidRPr="00D62391">
        <w:rPr>
          <w:rFonts w:ascii="Palatino Linotype" w:hAnsi="Palatino Linotype" w:cs="Arial"/>
          <w:color w:val="000000" w:themeColor="text1"/>
        </w:rPr>
        <w:t xml:space="preserve"> de manera idéntica en ambos recursos lo siguiente:</w:t>
      </w:r>
    </w:p>
    <w:p w14:paraId="49993023" w14:textId="77777777" w:rsidR="006F2538" w:rsidRPr="00D62391" w:rsidRDefault="006F2538" w:rsidP="006F2538">
      <w:pPr>
        <w:spacing w:line="360" w:lineRule="auto"/>
        <w:jc w:val="both"/>
        <w:rPr>
          <w:rFonts w:ascii="Palatino Linotype" w:hAnsi="Palatino Linotype" w:cs="Arial"/>
          <w:b/>
          <w:bCs/>
        </w:rPr>
      </w:pPr>
    </w:p>
    <w:p w14:paraId="6294F6F6" w14:textId="07D320AD" w:rsidR="006F2538" w:rsidRPr="00D62391" w:rsidRDefault="006F2538" w:rsidP="006F2538">
      <w:pPr>
        <w:spacing w:line="360" w:lineRule="auto"/>
        <w:jc w:val="both"/>
        <w:rPr>
          <w:rFonts w:ascii="Palatino Linotype" w:hAnsi="Palatino Linotype" w:cs="Arial"/>
          <w:b/>
          <w:bCs/>
          <w:lang w:val="es-ES"/>
        </w:rPr>
      </w:pPr>
      <w:r w:rsidRPr="00D62391">
        <w:rPr>
          <w:rFonts w:ascii="Palatino Linotype" w:hAnsi="Palatino Linotype" w:cs="Arial"/>
          <w:b/>
          <w:bCs/>
        </w:rPr>
        <w:t>00562/SE/IP/2022, (</w:t>
      </w:r>
      <w:r w:rsidRPr="00D62391">
        <w:rPr>
          <w:rFonts w:ascii="Palatino Linotype" w:hAnsi="Palatino Linotype"/>
          <w:b/>
          <w:lang w:val="es-ES_tradnl"/>
        </w:rPr>
        <w:t>14062/INFOEM/IP/RR/2022)</w:t>
      </w:r>
      <w:r w:rsidRPr="00D62391">
        <w:rPr>
          <w:rFonts w:ascii="Palatino Linotype" w:hAnsi="Palatino Linotype" w:cs="Arial"/>
          <w:b/>
          <w:bCs/>
        </w:rPr>
        <w:t>:</w:t>
      </w:r>
    </w:p>
    <w:p w14:paraId="333E1296" w14:textId="4B41DC20" w:rsidR="00202BFE" w:rsidRPr="00D62391"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rPr>
      </w:pPr>
      <w:r w:rsidRPr="00D62391">
        <w:rPr>
          <w:rFonts w:ascii="Palatino Linotype" w:hAnsi="Palatino Linotype" w:cs="Arial"/>
          <w:b/>
          <w:bCs/>
        </w:rPr>
        <w:t xml:space="preserve">Acto Impugnado: </w:t>
      </w:r>
    </w:p>
    <w:p w14:paraId="6F5BC095" w14:textId="2323778A" w:rsidR="00202BFE" w:rsidRPr="00D62391" w:rsidRDefault="00202BFE" w:rsidP="00202BFE">
      <w:pPr>
        <w:tabs>
          <w:tab w:val="left" w:pos="7936"/>
        </w:tabs>
        <w:ind w:left="851" w:right="902"/>
        <w:jc w:val="both"/>
        <w:rPr>
          <w:rFonts w:ascii="Palatino Linotype" w:hAnsi="Palatino Linotype" w:cs="Arial"/>
          <w:i/>
          <w:sz w:val="22"/>
          <w:szCs w:val="22"/>
          <w:lang w:eastAsia="es-MX"/>
        </w:rPr>
      </w:pPr>
      <w:r w:rsidRPr="00D62391">
        <w:rPr>
          <w:rFonts w:ascii="Palatino Linotype" w:hAnsi="Palatino Linotype" w:cs="Arial"/>
          <w:i/>
          <w:sz w:val="22"/>
          <w:szCs w:val="22"/>
          <w:lang w:eastAsia="es-MX"/>
        </w:rPr>
        <w:t>“</w:t>
      </w:r>
      <w:r w:rsidR="006F2538" w:rsidRPr="00D62391">
        <w:rPr>
          <w:rFonts w:ascii="Palatino Linotype" w:hAnsi="Palatino Linotype" w:cs="Arial"/>
          <w:i/>
          <w:sz w:val="22"/>
          <w:szCs w:val="22"/>
          <w:lang w:eastAsia="es-MX"/>
        </w:rPr>
        <w:t>La respuesta emitida por el servidor público, en su oficio 2100000/1377/2022 de fecha 16 de agosto, en relación al expediente 00562/SE/IP/2022</w:t>
      </w:r>
      <w:r w:rsidR="0030257D" w:rsidRPr="00D62391">
        <w:rPr>
          <w:rFonts w:ascii="Palatino Linotype" w:hAnsi="Palatino Linotype" w:cs="Arial"/>
          <w:i/>
          <w:sz w:val="22"/>
          <w:szCs w:val="22"/>
          <w:lang w:eastAsia="es-MX"/>
        </w:rPr>
        <w:t>.</w:t>
      </w:r>
      <w:r w:rsidRPr="00D62391">
        <w:rPr>
          <w:rFonts w:ascii="Palatino Linotype" w:hAnsi="Palatino Linotype" w:cs="Arial"/>
          <w:i/>
          <w:sz w:val="22"/>
          <w:szCs w:val="22"/>
          <w:lang w:eastAsia="es-MX"/>
        </w:rPr>
        <w:t>” (Sic)</w:t>
      </w:r>
    </w:p>
    <w:p w14:paraId="2DF807E5" w14:textId="469EE824" w:rsidR="00202BFE" w:rsidRPr="00D62391" w:rsidRDefault="00202BFE" w:rsidP="00202BFE">
      <w:pPr>
        <w:pStyle w:val="Prrafodelista"/>
        <w:spacing w:before="100" w:beforeAutospacing="1" w:after="100" w:afterAutospacing="1" w:line="360" w:lineRule="auto"/>
        <w:ind w:left="0"/>
        <w:jc w:val="both"/>
        <w:rPr>
          <w:rFonts w:ascii="Palatino Linotype" w:hAnsi="Palatino Linotype"/>
        </w:rPr>
      </w:pPr>
      <w:r w:rsidRPr="00D62391">
        <w:rPr>
          <w:rFonts w:ascii="Palatino Linotype" w:hAnsi="Palatino Linotype"/>
          <w:b/>
          <w:bCs/>
        </w:rPr>
        <w:t>Así como Razones o Motivos de Inconformidad:</w:t>
      </w:r>
    </w:p>
    <w:p w14:paraId="4940C934" w14:textId="1ABEF31B" w:rsidR="00202BFE" w:rsidRPr="00D62391" w:rsidRDefault="00202BFE" w:rsidP="007368C3">
      <w:pPr>
        <w:ind w:left="851" w:right="899"/>
        <w:jc w:val="both"/>
        <w:rPr>
          <w:rFonts w:ascii="Palatino Linotype" w:hAnsi="Palatino Linotype" w:cs="Arial"/>
          <w:color w:val="000000" w:themeColor="text1"/>
        </w:rPr>
      </w:pPr>
      <w:r w:rsidRPr="00D62391">
        <w:rPr>
          <w:rFonts w:ascii="Palatino Linotype" w:hAnsi="Palatino Linotype" w:cs="Arial"/>
          <w:i/>
          <w:sz w:val="22"/>
          <w:szCs w:val="22"/>
          <w:lang w:eastAsia="es-MX"/>
        </w:rPr>
        <w:t>“</w:t>
      </w:r>
      <w:r w:rsidR="006F2538" w:rsidRPr="00D62391">
        <w:rPr>
          <w:rFonts w:ascii="Palatino Linotype" w:hAnsi="Palatino Linotype" w:cs="Arial"/>
          <w:i/>
          <w:sz w:val="22"/>
          <w:szCs w:val="22"/>
          <w:lang w:eastAsia="es-MX"/>
        </w:rPr>
        <w:t xml:space="preserve">La respuesta emitida por el servidor público, es evasiva, confusa y no corresponde a la información explícitamente solicitada, dado que no se menciona de manera clara y directa la JUSTIFICACIÓN POR LA CUAL AUN NO SE HAN ENTREGADO LAS BECAS ASIGNADAS A LA COMUNIDAD ESTUDIANTIL DE LA UNIVERSIDAD MEXIQUENSE DEL BICENTERNARIO. Únicamente se anexo la regla de operación (Gaceta), es decir el fondo del acto sobre el cual se solicita información, pero la pregunta va relacionada en cuanto a la forma, es decir, el motivo por el cual el fondo no se ha realizado por parte de la Secretaría de Educación a través de su Departamento de Becas, y que es LA JUSTIFICACIÓN POR LA CUAL NO HAN SIDO ENTREGADOS LOS RECURSOS ECONOMICOS A LOS ALUMNOS DE LA UMB. Además, la solicitud de información es únicamente sobre la población estudiantil de la Universidad Mexiquense del Bicentenario, por lo cual la mención realizada por el servidor público, en el penúltimo párrafo de su oficio 2100000/1377/2022, </w:t>
      </w:r>
      <w:proofErr w:type="spellStart"/>
      <w:r w:rsidR="006F2538" w:rsidRPr="00D62391">
        <w:rPr>
          <w:rFonts w:ascii="Palatino Linotype" w:hAnsi="Palatino Linotype" w:cs="Arial"/>
          <w:i/>
          <w:sz w:val="22"/>
          <w:szCs w:val="22"/>
          <w:lang w:eastAsia="es-MX"/>
        </w:rPr>
        <w:t>esta</w:t>
      </w:r>
      <w:proofErr w:type="spellEnd"/>
      <w:r w:rsidR="006F2538" w:rsidRPr="00D62391">
        <w:rPr>
          <w:rFonts w:ascii="Palatino Linotype" w:hAnsi="Palatino Linotype" w:cs="Arial"/>
          <w:i/>
          <w:sz w:val="22"/>
          <w:szCs w:val="22"/>
          <w:lang w:eastAsia="es-MX"/>
        </w:rPr>
        <w:t xml:space="preserve"> fuera de lugar en relación a la solicitud de la información realizada</w:t>
      </w:r>
      <w:r w:rsidR="0099549A" w:rsidRPr="00D62391">
        <w:rPr>
          <w:rFonts w:ascii="Palatino Linotype" w:hAnsi="Palatino Linotype" w:cs="Arial"/>
          <w:i/>
          <w:sz w:val="22"/>
          <w:szCs w:val="22"/>
          <w:lang w:eastAsia="es-MX"/>
        </w:rPr>
        <w:t>.</w:t>
      </w:r>
      <w:r w:rsidRPr="00D62391">
        <w:rPr>
          <w:rFonts w:ascii="Palatino Linotype" w:hAnsi="Palatino Linotype" w:cs="Arial"/>
          <w:i/>
          <w:sz w:val="22"/>
          <w:szCs w:val="22"/>
          <w:lang w:eastAsia="es-MX"/>
        </w:rPr>
        <w:t>” (Sic)</w:t>
      </w:r>
    </w:p>
    <w:p w14:paraId="03C0D9DA" w14:textId="5CC4716B" w:rsidR="00202BFE" w:rsidRPr="00D62391" w:rsidRDefault="00202BFE" w:rsidP="0066637D">
      <w:pPr>
        <w:spacing w:line="360" w:lineRule="auto"/>
        <w:jc w:val="both"/>
        <w:rPr>
          <w:rFonts w:ascii="Palatino Linotype" w:hAnsi="Palatino Linotype" w:cs="Arial"/>
          <w:i/>
          <w:color w:val="000000" w:themeColor="text1"/>
          <w:sz w:val="22"/>
          <w:szCs w:val="22"/>
        </w:rPr>
      </w:pPr>
    </w:p>
    <w:p w14:paraId="60D39196" w14:textId="77777777" w:rsidR="006D0E99" w:rsidRPr="00D62391" w:rsidRDefault="006D0E99" w:rsidP="006D0E99">
      <w:pPr>
        <w:spacing w:line="360" w:lineRule="auto"/>
        <w:jc w:val="both"/>
        <w:rPr>
          <w:rFonts w:ascii="Palatino Linotype" w:hAnsi="Palatino Linotype" w:cs="Arial"/>
          <w:b/>
          <w:bCs/>
        </w:rPr>
      </w:pPr>
      <w:r w:rsidRPr="00D62391">
        <w:rPr>
          <w:rFonts w:ascii="Palatino Linotype" w:hAnsi="Palatino Linotype" w:cs="Arial"/>
          <w:b/>
          <w:bCs/>
        </w:rPr>
        <w:t>00563/SE/IP/2022, (</w:t>
      </w:r>
      <w:r w:rsidRPr="00D62391">
        <w:rPr>
          <w:rFonts w:ascii="Palatino Linotype" w:hAnsi="Palatino Linotype"/>
          <w:b/>
          <w:lang w:val="es-ES_tradnl"/>
        </w:rPr>
        <w:t>14063/INFOEM/IP/RR/2022)</w:t>
      </w:r>
      <w:r w:rsidRPr="00D62391">
        <w:rPr>
          <w:rFonts w:ascii="Palatino Linotype" w:hAnsi="Palatino Linotype" w:cs="Arial"/>
          <w:b/>
          <w:bCs/>
        </w:rPr>
        <w:t>:</w:t>
      </w:r>
    </w:p>
    <w:p w14:paraId="5433F8AF" w14:textId="77777777" w:rsidR="006D0E99" w:rsidRPr="00D62391" w:rsidRDefault="006D0E99" w:rsidP="006D0E99">
      <w:pPr>
        <w:pStyle w:val="Prrafodelista"/>
        <w:tabs>
          <w:tab w:val="left" w:pos="709"/>
        </w:tabs>
        <w:spacing w:before="100" w:beforeAutospacing="1" w:after="100" w:afterAutospacing="1" w:line="360" w:lineRule="auto"/>
        <w:ind w:left="0"/>
        <w:jc w:val="both"/>
        <w:rPr>
          <w:rFonts w:ascii="Palatino Linotype" w:hAnsi="Palatino Linotype" w:cs="Arial"/>
        </w:rPr>
      </w:pPr>
      <w:r w:rsidRPr="00D62391">
        <w:rPr>
          <w:rFonts w:ascii="Palatino Linotype" w:hAnsi="Palatino Linotype" w:cs="Arial"/>
          <w:b/>
          <w:bCs/>
        </w:rPr>
        <w:t xml:space="preserve">Acto Impugnado: </w:t>
      </w:r>
    </w:p>
    <w:p w14:paraId="68D8397F" w14:textId="5F2F6977" w:rsidR="006D0E99" w:rsidRPr="00D62391" w:rsidRDefault="006D0E99" w:rsidP="006D0E99">
      <w:pPr>
        <w:tabs>
          <w:tab w:val="left" w:pos="7936"/>
        </w:tabs>
        <w:ind w:left="851" w:right="902"/>
        <w:jc w:val="both"/>
        <w:rPr>
          <w:rFonts w:ascii="Palatino Linotype" w:hAnsi="Palatino Linotype" w:cs="Arial"/>
          <w:i/>
          <w:sz w:val="22"/>
          <w:szCs w:val="22"/>
          <w:lang w:eastAsia="es-MX"/>
        </w:rPr>
      </w:pPr>
      <w:r w:rsidRPr="00D62391">
        <w:rPr>
          <w:rFonts w:ascii="Palatino Linotype" w:hAnsi="Palatino Linotype" w:cs="Arial"/>
          <w:i/>
          <w:sz w:val="22"/>
          <w:szCs w:val="22"/>
          <w:lang w:eastAsia="es-MX"/>
        </w:rPr>
        <w:lastRenderedPageBreak/>
        <w:t>“Respuesta por parte del servidor público, con oficio 21000007000001S/1379/2022, de acuerdo a expediente 00563/SE/IP/2022.” (Sic)</w:t>
      </w:r>
    </w:p>
    <w:p w14:paraId="4A22BADE" w14:textId="77777777" w:rsidR="006D0E99" w:rsidRPr="00D62391" w:rsidRDefault="006D0E99" w:rsidP="006D0E99">
      <w:pPr>
        <w:pStyle w:val="Prrafodelista"/>
        <w:spacing w:before="100" w:beforeAutospacing="1" w:after="100" w:afterAutospacing="1" w:line="360" w:lineRule="auto"/>
        <w:ind w:left="0"/>
        <w:jc w:val="both"/>
        <w:rPr>
          <w:rFonts w:ascii="Palatino Linotype" w:hAnsi="Palatino Linotype"/>
        </w:rPr>
      </w:pPr>
      <w:r w:rsidRPr="00D62391">
        <w:rPr>
          <w:rFonts w:ascii="Palatino Linotype" w:hAnsi="Palatino Linotype"/>
          <w:b/>
          <w:bCs/>
        </w:rPr>
        <w:t>Así como Razones o Motivos de Inconformidad:</w:t>
      </w:r>
    </w:p>
    <w:p w14:paraId="3167A88C" w14:textId="23BA9861" w:rsidR="006D0E99" w:rsidRPr="00D62391" w:rsidRDefault="006D0E99" w:rsidP="006D0E99">
      <w:pPr>
        <w:ind w:left="851" w:right="899"/>
        <w:jc w:val="both"/>
        <w:rPr>
          <w:rFonts w:ascii="Palatino Linotype" w:hAnsi="Palatino Linotype" w:cs="Arial"/>
          <w:color w:val="000000" w:themeColor="text1"/>
        </w:rPr>
      </w:pPr>
      <w:r w:rsidRPr="00D62391">
        <w:rPr>
          <w:rFonts w:ascii="Palatino Linotype" w:hAnsi="Palatino Linotype" w:cs="Arial"/>
          <w:i/>
          <w:sz w:val="22"/>
          <w:szCs w:val="22"/>
          <w:lang w:eastAsia="es-MX"/>
        </w:rPr>
        <w:t xml:space="preserve">“La respuesta dada por el servidor público es evasiva, no clara y no corresponde a la pregunta explicita sobre la información solicitad. La información solicitada no es en cuanto </w:t>
      </w:r>
      <w:proofErr w:type="spellStart"/>
      <w:r w:rsidRPr="00D62391">
        <w:rPr>
          <w:rFonts w:ascii="Palatino Linotype" w:hAnsi="Palatino Linotype" w:cs="Arial"/>
          <w:i/>
          <w:sz w:val="22"/>
          <w:szCs w:val="22"/>
          <w:lang w:eastAsia="es-MX"/>
        </w:rPr>
        <w:t>al</w:t>
      </w:r>
      <w:proofErr w:type="spellEnd"/>
      <w:r w:rsidRPr="00D62391">
        <w:rPr>
          <w:rFonts w:ascii="Palatino Linotype" w:hAnsi="Palatino Linotype" w:cs="Arial"/>
          <w:i/>
          <w:sz w:val="22"/>
          <w:szCs w:val="22"/>
          <w:lang w:eastAsia="es-MX"/>
        </w:rPr>
        <w:t xml:space="preserve"> las bases del programa "Becas Familias Fuertes por la Educación" para nivel superior, sino que lo que se solicita es información sobre el calendario de las fechas programadas para el pago, tarea que debe tener desarrollada ya el Departamento de Becas de la Secretaria de Educación del Gobierno del Estado de México. La respuesta debe ser </w:t>
      </w:r>
      <w:proofErr w:type="gramStart"/>
      <w:r w:rsidRPr="00D62391">
        <w:rPr>
          <w:rFonts w:ascii="Palatino Linotype" w:hAnsi="Palatino Linotype" w:cs="Arial"/>
          <w:i/>
          <w:sz w:val="22"/>
          <w:szCs w:val="22"/>
          <w:lang w:eastAsia="es-MX"/>
        </w:rPr>
        <w:t>explicita ,</w:t>
      </w:r>
      <w:proofErr w:type="gramEnd"/>
      <w:r w:rsidRPr="00D62391">
        <w:rPr>
          <w:rFonts w:ascii="Palatino Linotype" w:hAnsi="Palatino Linotype" w:cs="Arial"/>
          <w:i/>
          <w:sz w:val="22"/>
          <w:szCs w:val="22"/>
          <w:lang w:eastAsia="es-MX"/>
        </w:rPr>
        <w:t xml:space="preserve"> tal como es explicita la información solicitada.” (Sic)</w:t>
      </w:r>
    </w:p>
    <w:p w14:paraId="679181F8" w14:textId="77777777" w:rsidR="006D0E99" w:rsidRPr="00D62391" w:rsidRDefault="006D0E99" w:rsidP="0066637D">
      <w:pPr>
        <w:spacing w:line="360" w:lineRule="auto"/>
        <w:jc w:val="both"/>
        <w:rPr>
          <w:rFonts w:ascii="Palatino Linotype" w:hAnsi="Palatino Linotype" w:cs="Arial"/>
          <w:b/>
          <w:color w:val="000000" w:themeColor="text1"/>
          <w:sz w:val="28"/>
          <w:szCs w:val="28"/>
          <w:lang w:val="es-419"/>
        </w:rPr>
      </w:pPr>
    </w:p>
    <w:p w14:paraId="11CDF804" w14:textId="12BF0294" w:rsidR="007D38BB" w:rsidRPr="00D62391" w:rsidRDefault="00A606B9" w:rsidP="0066637D">
      <w:pPr>
        <w:spacing w:line="360" w:lineRule="auto"/>
        <w:jc w:val="both"/>
        <w:rPr>
          <w:rFonts w:ascii="Palatino Linotype" w:hAnsi="Palatino Linotype" w:cs="Arial"/>
          <w:b/>
          <w:color w:val="000000" w:themeColor="text1"/>
          <w:sz w:val="28"/>
          <w:szCs w:val="28"/>
        </w:rPr>
      </w:pPr>
      <w:r w:rsidRPr="00D62391">
        <w:rPr>
          <w:rFonts w:ascii="Palatino Linotype" w:hAnsi="Palatino Linotype" w:cs="Arial"/>
          <w:b/>
          <w:color w:val="000000" w:themeColor="text1"/>
          <w:sz w:val="28"/>
          <w:szCs w:val="28"/>
          <w:lang w:val="es-419"/>
        </w:rPr>
        <w:t>V</w:t>
      </w:r>
      <w:r w:rsidR="000171D8" w:rsidRPr="00D62391">
        <w:rPr>
          <w:rFonts w:ascii="Palatino Linotype" w:hAnsi="Palatino Linotype" w:cs="Arial"/>
          <w:b/>
          <w:color w:val="000000" w:themeColor="text1"/>
          <w:sz w:val="28"/>
          <w:szCs w:val="28"/>
        </w:rPr>
        <w:t xml:space="preserve">. </w:t>
      </w:r>
      <w:r w:rsidR="007D38BB" w:rsidRPr="00D62391">
        <w:rPr>
          <w:rFonts w:ascii="Palatino Linotype" w:hAnsi="Palatino Linotype" w:cs="Arial"/>
          <w:b/>
          <w:sz w:val="28"/>
          <w:szCs w:val="28"/>
        </w:rPr>
        <w:t xml:space="preserve">Del turno del </w:t>
      </w:r>
      <w:r w:rsidR="00D86297" w:rsidRPr="00D62391">
        <w:rPr>
          <w:rFonts w:ascii="Palatino Linotype" w:hAnsi="Palatino Linotype" w:cs="Arial"/>
          <w:b/>
          <w:sz w:val="28"/>
          <w:szCs w:val="28"/>
        </w:rPr>
        <w:t>Recurso Revisión</w:t>
      </w:r>
    </w:p>
    <w:p w14:paraId="18DB342D" w14:textId="534F45DB" w:rsidR="000171D8" w:rsidRPr="00D62391" w:rsidRDefault="00FE5BC8" w:rsidP="0066637D">
      <w:pPr>
        <w:spacing w:line="360" w:lineRule="auto"/>
        <w:jc w:val="both"/>
        <w:rPr>
          <w:rFonts w:ascii="Palatino Linotype" w:hAnsi="Palatino Linotype" w:cs="Arial"/>
          <w:color w:val="000000" w:themeColor="text1"/>
        </w:rPr>
      </w:pPr>
      <w:r w:rsidRPr="00D62391">
        <w:rPr>
          <w:rFonts w:ascii="Palatino Linotype" w:hAnsi="Palatino Linotype" w:cs="Arial"/>
          <w:color w:val="000000" w:themeColor="text1"/>
        </w:rPr>
        <w:t>El</w:t>
      </w:r>
      <w:r w:rsidR="0030257D" w:rsidRPr="00D62391">
        <w:rPr>
          <w:rFonts w:ascii="Palatino Linotype" w:hAnsi="Palatino Linotype" w:cs="Arial"/>
          <w:color w:val="000000" w:themeColor="text1"/>
        </w:rPr>
        <w:t xml:space="preserve"> </w:t>
      </w:r>
      <w:r w:rsidR="002D2B4F" w:rsidRPr="00D62391">
        <w:rPr>
          <w:rFonts w:ascii="Palatino Linotype" w:hAnsi="Palatino Linotype" w:cs="Arial"/>
          <w:b/>
          <w:color w:val="000000" w:themeColor="text1"/>
        </w:rPr>
        <w:t xml:space="preserve">treinta de </w:t>
      </w:r>
      <w:r w:rsidR="00E04728" w:rsidRPr="00D62391">
        <w:rPr>
          <w:rFonts w:ascii="Palatino Linotype" w:hAnsi="Palatino Linotype" w:cs="Arial"/>
          <w:b/>
          <w:color w:val="000000" w:themeColor="text1"/>
        </w:rPr>
        <w:t>agosto de dos mil veintidós</w:t>
      </w:r>
      <w:r w:rsidR="000171D8" w:rsidRPr="00D62391">
        <w:rPr>
          <w:rFonts w:ascii="Palatino Linotype" w:hAnsi="Palatino Linotype" w:cs="Arial"/>
          <w:color w:val="000000" w:themeColor="text1"/>
        </w:rPr>
        <w:t xml:space="preserve">, el recurso que se trata se envió electrónicamente al Instituto de </w:t>
      </w:r>
      <w:r w:rsidR="000171D8" w:rsidRPr="00D62391">
        <w:rPr>
          <w:rFonts w:ascii="Palatino Linotype" w:eastAsia="Arial Unicode MS" w:hAnsi="Palatino Linotype" w:cs="Arial"/>
          <w:color w:val="000000" w:themeColor="text1"/>
        </w:rPr>
        <w:t>Transparencia</w:t>
      </w:r>
      <w:r w:rsidR="000171D8" w:rsidRPr="00D62391">
        <w:rPr>
          <w:rFonts w:ascii="Palatino Linotype" w:hAnsi="Palatino Linotype" w:cs="Arial"/>
          <w:color w:val="000000" w:themeColor="text1"/>
        </w:rPr>
        <w:t xml:space="preserve">, Acceso a la </w:t>
      </w:r>
      <w:r w:rsidR="00D86297" w:rsidRPr="00D62391">
        <w:rPr>
          <w:rFonts w:ascii="Palatino Linotype" w:hAnsi="Palatino Linotype" w:cs="Arial"/>
          <w:color w:val="000000" w:themeColor="text1"/>
        </w:rPr>
        <w:t>Información Pública</w:t>
      </w:r>
      <w:r w:rsidR="000171D8" w:rsidRPr="00D62391">
        <w:rPr>
          <w:rFonts w:ascii="Palatino Linotype" w:hAnsi="Palatino Linotype" w:cs="Arial"/>
          <w:color w:val="000000" w:themeColor="text1"/>
        </w:rPr>
        <w:t xml:space="preserve"> y Protección de Datos Personales del Estado de México y Municipios; </w:t>
      </w:r>
      <w:r w:rsidR="009E2E2C" w:rsidRPr="00D62391">
        <w:rPr>
          <w:rFonts w:ascii="Palatino Linotype" w:hAnsi="Palatino Linotype" w:cs="Arial"/>
          <w:color w:val="000000" w:themeColor="text1"/>
        </w:rPr>
        <w:t xml:space="preserve">por lo que, </w:t>
      </w:r>
      <w:r w:rsidR="000171D8" w:rsidRPr="00D62391">
        <w:rPr>
          <w:rFonts w:ascii="Palatino Linotype" w:hAnsi="Palatino Linotype" w:cs="Arial"/>
          <w:color w:val="000000" w:themeColor="text1"/>
        </w:rPr>
        <w:t xml:space="preserve">con fundamento en el artículo 185, fracción I de la </w:t>
      </w:r>
      <w:r w:rsidR="000171D8" w:rsidRPr="00D62391">
        <w:rPr>
          <w:rFonts w:ascii="Palatino Linotype" w:hAnsi="Palatino Linotype"/>
          <w:color w:val="000000" w:themeColor="text1"/>
        </w:rPr>
        <w:t xml:space="preserve">Ley de Transparencia y Acceso a la </w:t>
      </w:r>
      <w:r w:rsidR="00D86297" w:rsidRPr="00D62391">
        <w:rPr>
          <w:rFonts w:ascii="Palatino Linotype" w:hAnsi="Palatino Linotype"/>
          <w:color w:val="000000" w:themeColor="text1"/>
        </w:rPr>
        <w:t>Información Pública</w:t>
      </w:r>
      <w:r w:rsidR="000171D8" w:rsidRPr="00D62391">
        <w:rPr>
          <w:rFonts w:ascii="Palatino Linotype" w:hAnsi="Palatino Linotype"/>
          <w:color w:val="000000" w:themeColor="text1"/>
        </w:rPr>
        <w:t xml:space="preserve"> del Estado de México y Municipios</w:t>
      </w:r>
      <w:r w:rsidR="000171D8" w:rsidRPr="00D62391">
        <w:rPr>
          <w:rFonts w:ascii="Palatino Linotype" w:hAnsi="Palatino Linotype" w:cs="Arial"/>
          <w:color w:val="000000" w:themeColor="text1"/>
        </w:rPr>
        <w:t xml:space="preserve">, se turnó </w:t>
      </w:r>
      <w:r w:rsidR="00727578" w:rsidRPr="00D62391">
        <w:rPr>
          <w:rFonts w:ascii="Palatino Linotype" w:hAnsi="Palatino Linotype" w:cs="Arial"/>
          <w:color w:val="000000" w:themeColor="text1"/>
        </w:rPr>
        <w:t xml:space="preserve">mediante </w:t>
      </w:r>
      <w:r w:rsidR="00727578" w:rsidRPr="00D62391">
        <w:rPr>
          <w:rFonts w:ascii="Palatino Linotype" w:hAnsi="Palatino Linotype" w:cs="Arial"/>
          <w:b/>
          <w:color w:val="000000" w:themeColor="text1"/>
        </w:rPr>
        <w:t xml:space="preserve">EL </w:t>
      </w:r>
      <w:r w:rsidR="000171D8" w:rsidRPr="00D62391">
        <w:rPr>
          <w:rFonts w:ascii="Palatino Linotype" w:eastAsia="Arial Unicode MS" w:hAnsi="Palatino Linotype" w:cs="Arial"/>
          <w:b/>
          <w:color w:val="000000" w:themeColor="text1"/>
        </w:rPr>
        <w:t>SAIMEX</w:t>
      </w:r>
      <w:r w:rsidR="00B41543" w:rsidRPr="00D62391">
        <w:rPr>
          <w:rFonts w:ascii="Palatino Linotype" w:hAnsi="Palatino Linotype"/>
          <w:color w:val="000000" w:themeColor="text1"/>
        </w:rPr>
        <w:t xml:space="preserve">, </w:t>
      </w:r>
      <w:r w:rsidR="00136CC0" w:rsidRPr="00D62391">
        <w:rPr>
          <w:rFonts w:ascii="Palatino Linotype" w:hAnsi="Palatino Linotype"/>
          <w:color w:val="000000" w:themeColor="text1"/>
        </w:rPr>
        <w:t>a</w:t>
      </w:r>
      <w:r w:rsidR="00A606B9" w:rsidRPr="00D62391">
        <w:rPr>
          <w:rFonts w:ascii="Palatino Linotype" w:hAnsi="Palatino Linotype"/>
          <w:color w:val="000000" w:themeColor="text1"/>
          <w:lang w:val="es-419"/>
        </w:rPr>
        <w:t xml:space="preserve"> </w:t>
      </w:r>
      <w:r w:rsidR="00136CC0" w:rsidRPr="00D62391">
        <w:rPr>
          <w:rFonts w:ascii="Palatino Linotype" w:hAnsi="Palatino Linotype"/>
          <w:color w:val="000000" w:themeColor="text1"/>
        </w:rPr>
        <w:t>l</w:t>
      </w:r>
      <w:r w:rsidR="00A606B9" w:rsidRPr="00D62391">
        <w:rPr>
          <w:rFonts w:ascii="Palatino Linotype" w:hAnsi="Palatino Linotype"/>
          <w:color w:val="000000" w:themeColor="text1"/>
          <w:lang w:val="es-419"/>
        </w:rPr>
        <w:t>a</w:t>
      </w:r>
      <w:r w:rsidR="00CE22BE" w:rsidRPr="00D62391">
        <w:rPr>
          <w:rFonts w:ascii="Palatino Linotype" w:hAnsi="Palatino Linotype"/>
          <w:color w:val="000000" w:themeColor="text1"/>
        </w:rPr>
        <w:t xml:space="preserve"> </w:t>
      </w:r>
      <w:r w:rsidR="00136CC0" w:rsidRPr="00D62391">
        <w:rPr>
          <w:rFonts w:ascii="Palatino Linotype" w:hAnsi="Palatino Linotype"/>
          <w:b/>
          <w:color w:val="000000" w:themeColor="text1"/>
        </w:rPr>
        <w:t>C</w:t>
      </w:r>
      <w:r w:rsidR="00136CC0" w:rsidRPr="00D62391">
        <w:rPr>
          <w:rFonts w:ascii="Palatino Linotype" w:hAnsi="Palatino Linotype" w:cs="Arial"/>
          <w:b/>
          <w:color w:val="000000" w:themeColor="text1"/>
        </w:rPr>
        <w:t>omisionad</w:t>
      </w:r>
      <w:r w:rsidR="00A606B9" w:rsidRPr="00D62391">
        <w:rPr>
          <w:rFonts w:ascii="Palatino Linotype" w:hAnsi="Palatino Linotype" w:cs="Arial"/>
          <w:b/>
          <w:color w:val="000000" w:themeColor="text1"/>
          <w:lang w:val="es-419"/>
        </w:rPr>
        <w:t xml:space="preserve">a </w:t>
      </w:r>
      <w:r w:rsidR="009260D0" w:rsidRPr="00D62391">
        <w:rPr>
          <w:rFonts w:ascii="Palatino Linotype" w:hAnsi="Palatino Linotype" w:cs="Arial"/>
          <w:b/>
          <w:color w:val="000000" w:themeColor="text1"/>
          <w:lang w:val="es-419"/>
        </w:rPr>
        <w:t>Sharon Cristina Morales Martínez</w:t>
      </w:r>
      <w:r w:rsidR="00873E36" w:rsidRPr="00D62391">
        <w:rPr>
          <w:rFonts w:ascii="Palatino Linotype" w:hAnsi="Palatino Linotype" w:cs="Arial"/>
          <w:b/>
          <w:color w:val="000000" w:themeColor="text1"/>
          <w:lang w:val="es-419"/>
        </w:rPr>
        <w:t xml:space="preserve"> </w:t>
      </w:r>
      <w:r w:rsidR="000171D8" w:rsidRPr="00D62391">
        <w:rPr>
          <w:rFonts w:ascii="Palatino Linotype" w:hAnsi="Palatino Linotype" w:cs="Arial"/>
          <w:color w:val="000000" w:themeColor="text1"/>
        </w:rPr>
        <w:t xml:space="preserve">a efecto de decretar su admisión o </w:t>
      </w:r>
      <w:proofErr w:type="spellStart"/>
      <w:r w:rsidR="000171D8" w:rsidRPr="00D62391">
        <w:rPr>
          <w:rFonts w:ascii="Palatino Linotype" w:hAnsi="Palatino Linotype" w:cs="Arial"/>
          <w:color w:val="000000" w:themeColor="text1"/>
        </w:rPr>
        <w:t>desechamiento</w:t>
      </w:r>
      <w:proofErr w:type="spellEnd"/>
      <w:r w:rsidR="000171D8" w:rsidRPr="00D62391">
        <w:rPr>
          <w:rFonts w:ascii="Palatino Linotype" w:hAnsi="Palatino Linotype" w:cs="Arial"/>
          <w:color w:val="000000" w:themeColor="text1"/>
        </w:rPr>
        <w:t>.</w:t>
      </w:r>
    </w:p>
    <w:p w14:paraId="7F918A59" w14:textId="77777777" w:rsidR="007C27D4" w:rsidRPr="00D62391" w:rsidRDefault="007C27D4" w:rsidP="0066637D">
      <w:pPr>
        <w:spacing w:line="360" w:lineRule="auto"/>
        <w:jc w:val="both"/>
        <w:rPr>
          <w:rFonts w:ascii="Palatino Linotype" w:hAnsi="Palatino Linotype" w:cs="Arial"/>
          <w:color w:val="000000" w:themeColor="text1"/>
        </w:rPr>
      </w:pPr>
    </w:p>
    <w:p w14:paraId="6E2E972C" w14:textId="326D50B8" w:rsidR="007D38BB" w:rsidRPr="00D62391"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D62391">
        <w:rPr>
          <w:rFonts w:ascii="Palatino Linotype" w:hAnsi="Palatino Linotype" w:cs="Arial"/>
          <w:b/>
          <w:color w:val="000000" w:themeColor="text1"/>
        </w:rPr>
        <w:t xml:space="preserve">a) Admisión del </w:t>
      </w:r>
      <w:r w:rsidR="00D86297" w:rsidRPr="00D62391">
        <w:rPr>
          <w:rFonts w:ascii="Palatino Linotype" w:hAnsi="Palatino Linotype" w:cs="Arial"/>
          <w:b/>
          <w:color w:val="000000" w:themeColor="text1"/>
        </w:rPr>
        <w:t>Recurso Revisión</w:t>
      </w:r>
    </w:p>
    <w:p w14:paraId="7B625BB9" w14:textId="11C4E5BF" w:rsidR="000171D8" w:rsidRPr="00D62391" w:rsidRDefault="000171D8" w:rsidP="0066637D">
      <w:pPr>
        <w:tabs>
          <w:tab w:val="center" w:pos="4252"/>
          <w:tab w:val="right" w:pos="8504"/>
        </w:tabs>
        <w:spacing w:line="360" w:lineRule="auto"/>
        <w:jc w:val="both"/>
        <w:rPr>
          <w:rFonts w:ascii="Palatino Linotype" w:hAnsi="Palatino Linotype" w:cs="Arial"/>
          <w:color w:val="000000" w:themeColor="text1"/>
        </w:rPr>
      </w:pPr>
      <w:r w:rsidRPr="00D62391">
        <w:rPr>
          <w:rFonts w:ascii="Palatino Linotype" w:hAnsi="Palatino Linotype" w:cs="Arial"/>
          <w:color w:val="000000" w:themeColor="text1"/>
        </w:rPr>
        <w:t>De las constancias del expediente electrónico del</w:t>
      </w:r>
      <w:r w:rsidRPr="00D62391">
        <w:rPr>
          <w:rFonts w:ascii="Palatino Linotype" w:hAnsi="Palatino Linotype" w:cs="Arial"/>
          <w:b/>
          <w:color w:val="000000" w:themeColor="text1"/>
        </w:rPr>
        <w:t xml:space="preserve"> SAIMEX</w:t>
      </w:r>
      <w:r w:rsidRPr="00D62391">
        <w:rPr>
          <w:rFonts w:ascii="Palatino Linotype" w:hAnsi="Palatino Linotype" w:cs="Arial"/>
          <w:color w:val="000000" w:themeColor="text1"/>
        </w:rPr>
        <w:t xml:space="preserve">, se advierte que </w:t>
      </w:r>
      <w:r w:rsidR="00727578" w:rsidRPr="00D62391">
        <w:rPr>
          <w:rFonts w:ascii="Palatino Linotype" w:hAnsi="Palatino Linotype" w:cs="Arial"/>
          <w:color w:val="000000" w:themeColor="text1"/>
        </w:rPr>
        <w:t>el</w:t>
      </w:r>
      <w:r w:rsidRPr="00D62391">
        <w:rPr>
          <w:rFonts w:ascii="Palatino Linotype" w:hAnsi="Palatino Linotype" w:cs="Arial"/>
          <w:color w:val="000000" w:themeColor="text1"/>
        </w:rPr>
        <w:t xml:space="preserve"> </w:t>
      </w:r>
      <w:r w:rsidR="00E04728" w:rsidRPr="00D62391">
        <w:rPr>
          <w:rFonts w:ascii="Palatino Linotype" w:hAnsi="Palatino Linotype" w:cs="Arial"/>
          <w:b/>
          <w:color w:val="000000" w:themeColor="text1"/>
        </w:rPr>
        <w:t>cinco de septiembre de dos mil veintidós</w:t>
      </w:r>
      <w:r w:rsidRPr="00D62391">
        <w:rPr>
          <w:rFonts w:ascii="Palatino Linotype" w:hAnsi="Palatino Linotype" w:cs="Arial"/>
          <w:color w:val="000000" w:themeColor="text1"/>
        </w:rPr>
        <w:t xml:space="preserve">, se acordó la admisión a trámite del </w:t>
      </w:r>
      <w:r w:rsidR="00D86297" w:rsidRPr="00D62391">
        <w:rPr>
          <w:rFonts w:ascii="Palatino Linotype" w:hAnsi="Palatino Linotype" w:cs="Arial"/>
          <w:color w:val="000000" w:themeColor="text1"/>
        </w:rPr>
        <w:t>Recurso Revisión</w:t>
      </w:r>
      <w:r w:rsidRPr="00D62391">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w:t>
      </w:r>
      <w:r w:rsidRPr="00D62391">
        <w:rPr>
          <w:rFonts w:ascii="Palatino Linotype" w:hAnsi="Palatino Linotype" w:cs="Arial"/>
          <w:color w:val="000000" w:themeColor="text1"/>
        </w:rPr>
        <w:lastRenderedPageBreak/>
        <w:t xml:space="preserve">a lo dispuesto por el artículo 185 de la Ley de Transparencia y Acceso a la </w:t>
      </w:r>
      <w:r w:rsidR="00D86297" w:rsidRPr="00D62391">
        <w:rPr>
          <w:rFonts w:ascii="Palatino Linotype" w:hAnsi="Palatino Linotype" w:cs="Arial"/>
          <w:color w:val="000000" w:themeColor="text1"/>
        </w:rPr>
        <w:t>Información Pública</w:t>
      </w:r>
      <w:r w:rsidRPr="00D62391">
        <w:rPr>
          <w:rFonts w:ascii="Palatino Linotype" w:hAnsi="Palatino Linotype" w:cs="Arial"/>
          <w:color w:val="000000" w:themeColor="text1"/>
        </w:rPr>
        <w:t xml:space="preserve"> del Estado de México y Municipios</w:t>
      </w:r>
      <w:r w:rsidR="00F74A05" w:rsidRPr="00D62391">
        <w:rPr>
          <w:rFonts w:ascii="Palatino Linotype" w:hAnsi="Palatino Linotype" w:cs="Arial"/>
          <w:color w:val="000000" w:themeColor="text1"/>
        </w:rPr>
        <w:t>;</w:t>
      </w:r>
      <w:r w:rsidRPr="00D62391">
        <w:rPr>
          <w:rFonts w:ascii="Palatino Linotype" w:hAnsi="Palatino Linotype" w:cs="Arial"/>
          <w:color w:val="000000" w:themeColor="text1"/>
        </w:rPr>
        <w:t xml:space="preserve"> </w:t>
      </w:r>
      <w:r w:rsidR="00DE0DCF" w:rsidRPr="00D62391">
        <w:rPr>
          <w:rFonts w:ascii="Palatino Linotype" w:hAnsi="Palatino Linotype" w:cs="Arial"/>
          <w:b/>
          <w:color w:val="000000" w:themeColor="text1"/>
          <w:lang w:val="es-ES"/>
        </w:rPr>
        <w:t>EL RECURRENTE</w:t>
      </w:r>
      <w:r w:rsidR="00E5139C" w:rsidRPr="00D62391">
        <w:rPr>
          <w:rFonts w:ascii="Palatino Linotype" w:hAnsi="Palatino Linotype" w:cs="Arial"/>
          <w:b/>
          <w:color w:val="000000" w:themeColor="text1"/>
        </w:rPr>
        <w:t xml:space="preserve"> </w:t>
      </w:r>
      <w:r w:rsidRPr="00D62391">
        <w:rPr>
          <w:rFonts w:ascii="Palatino Linotype" w:hAnsi="Palatino Linotype" w:cs="Arial"/>
          <w:color w:val="000000" w:themeColor="text1"/>
        </w:rPr>
        <w:t>manifestara</w:t>
      </w:r>
      <w:r w:rsidR="00F74A05" w:rsidRPr="00D62391">
        <w:rPr>
          <w:rFonts w:ascii="Palatino Linotype" w:hAnsi="Palatino Linotype" w:cs="Arial"/>
          <w:color w:val="000000" w:themeColor="text1"/>
        </w:rPr>
        <w:t xml:space="preserve"> </w:t>
      </w:r>
      <w:r w:rsidRPr="00D62391">
        <w:rPr>
          <w:rFonts w:ascii="Palatino Linotype" w:hAnsi="Palatino Linotype" w:cs="Arial"/>
          <w:color w:val="000000" w:themeColor="text1"/>
        </w:rPr>
        <w:t xml:space="preserve">lo que a su derecho conviniera, a efecto de presentar pruebas </w:t>
      </w:r>
      <w:r w:rsidR="00727578" w:rsidRPr="00D62391">
        <w:rPr>
          <w:rFonts w:ascii="Palatino Linotype" w:hAnsi="Palatino Linotype" w:cs="Arial"/>
          <w:color w:val="000000" w:themeColor="text1"/>
        </w:rPr>
        <w:t>o</w:t>
      </w:r>
      <w:r w:rsidRPr="00D62391">
        <w:rPr>
          <w:rFonts w:ascii="Palatino Linotype" w:hAnsi="Palatino Linotype" w:cs="Arial"/>
          <w:color w:val="000000" w:themeColor="text1"/>
        </w:rPr>
        <w:t xml:space="preserve"> alegatos</w:t>
      </w:r>
      <w:r w:rsidR="00727578" w:rsidRPr="00D62391">
        <w:rPr>
          <w:rFonts w:ascii="Palatino Linotype" w:hAnsi="Palatino Linotype" w:cs="Arial"/>
          <w:color w:val="000000" w:themeColor="text1"/>
        </w:rPr>
        <w:t xml:space="preserve"> y</w:t>
      </w:r>
      <w:r w:rsidR="00D5111B" w:rsidRPr="00D62391">
        <w:rPr>
          <w:rFonts w:ascii="Palatino Linotype" w:hAnsi="Palatino Linotype" w:cs="Arial"/>
          <w:color w:val="000000" w:themeColor="text1"/>
        </w:rPr>
        <w:t>,</w:t>
      </w:r>
      <w:r w:rsidR="00727578" w:rsidRPr="00D62391">
        <w:rPr>
          <w:rFonts w:ascii="Palatino Linotype" w:hAnsi="Palatino Linotype" w:cs="Arial"/>
          <w:color w:val="000000" w:themeColor="text1"/>
        </w:rPr>
        <w:t xml:space="preserve"> en su caso, </w:t>
      </w:r>
      <w:r w:rsidRPr="00D62391">
        <w:rPr>
          <w:rFonts w:ascii="Palatino Linotype" w:hAnsi="Palatino Linotype" w:cs="Arial"/>
          <w:b/>
          <w:color w:val="000000" w:themeColor="text1"/>
        </w:rPr>
        <w:t xml:space="preserve">EL SUJETO OBLIGADO </w:t>
      </w:r>
      <w:r w:rsidRPr="00D62391">
        <w:rPr>
          <w:rFonts w:ascii="Palatino Linotype" w:hAnsi="Palatino Linotype" w:cs="Arial"/>
          <w:color w:val="000000" w:themeColor="text1"/>
        </w:rPr>
        <w:t>rindiera su</w:t>
      </w:r>
      <w:r w:rsidR="00727578" w:rsidRPr="00D62391">
        <w:rPr>
          <w:rFonts w:ascii="Palatino Linotype" w:hAnsi="Palatino Linotype" w:cs="Arial"/>
          <w:color w:val="000000" w:themeColor="text1"/>
        </w:rPr>
        <w:t xml:space="preserve"> correspondiente </w:t>
      </w:r>
      <w:r w:rsidRPr="00D62391">
        <w:rPr>
          <w:rFonts w:ascii="Palatino Linotype" w:hAnsi="Palatino Linotype" w:cs="Arial"/>
          <w:color w:val="000000" w:themeColor="text1"/>
        </w:rPr>
        <w:t>Informe Justificado.</w:t>
      </w:r>
    </w:p>
    <w:p w14:paraId="26E316FD" w14:textId="77777777" w:rsidR="0054291E" w:rsidRPr="00D62391" w:rsidRDefault="0054291E" w:rsidP="0066637D">
      <w:pPr>
        <w:spacing w:line="360" w:lineRule="auto"/>
        <w:jc w:val="both"/>
        <w:rPr>
          <w:rFonts w:ascii="Palatino Linotype" w:eastAsia="Arial Unicode MS" w:hAnsi="Palatino Linotype" w:cs="Arial"/>
          <w:b/>
          <w:color w:val="000000" w:themeColor="text1"/>
        </w:rPr>
      </w:pPr>
    </w:p>
    <w:p w14:paraId="28CF2940" w14:textId="245A197A" w:rsidR="00F74A05" w:rsidRPr="00D62391" w:rsidRDefault="00F74A05" w:rsidP="0066637D">
      <w:pPr>
        <w:spacing w:line="360" w:lineRule="auto"/>
        <w:jc w:val="both"/>
        <w:rPr>
          <w:rFonts w:ascii="Palatino Linotype" w:eastAsia="Arial Unicode MS" w:hAnsi="Palatino Linotype" w:cs="Arial"/>
          <w:b/>
          <w:color w:val="000000" w:themeColor="text1"/>
        </w:rPr>
      </w:pPr>
      <w:r w:rsidRPr="00D62391">
        <w:rPr>
          <w:rFonts w:ascii="Palatino Linotype" w:eastAsia="Arial Unicode MS" w:hAnsi="Palatino Linotype" w:cs="Arial"/>
          <w:b/>
          <w:color w:val="000000" w:themeColor="text1"/>
        </w:rPr>
        <w:t xml:space="preserve">b) </w:t>
      </w:r>
      <w:r w:rsidR="00E97320" w:rsidRPr="00D62391">
        <w:rPr>
          <w:rFonts w:ascii="Palatino Linotype" w:hAnsi="Palatino Linotype" w:cs="Arial"/>
          <w:b/>
          <w:bCs/>
        </w:rPr>
        <w:t xml:space="preserve">Manifestaciones </w:t>
      </w:r>
    </w:p>
    <w:p w14:paraId="08B4FAA2" w14:textId="77777777" w:rsidR="001A19CE" w:rsidRPr="00D62391" w:rsidRDefault="001A19CE" w:rsidP="001A19CE">
      <w:pPr>
        <w:spacing w:line="360" w:lineRule="auto"/>
        <w:jc w:val="both"/>
        <w:rPr>
          <w:rFonts w:ascii="Palatino Linotype" w:eastAsia="Arial Unicode MS" w:hAnsi="Palatino Linotype" w:cs="Arial"/>
        </w:rPr>
      </w:pPr>
      <w:r w:rsidRPr="00D62391">
        <w:rPr>
          <w:rFonts w:ascii="Palatino Linotype" w:eastAsia="Arial Unicode MS" w:hAnsi="Palatino Linotype" w:cs="Arial"/>
        </w:rPr>
        <w:t xml:space="preserve">De acuerdo a las constancias digitales que obran en </w:t>
      </w:r>
      <w:r w:rsidRPr="00D62391">
        <w:rPr>
          <w:rFonts w:ascii="Palatino Linotype" w:eastAsia="Arial Unicode MS" w:hAnsi="Palatino Linotype" w:cs="Arial"/>
          <w:b/>
        </w:rPr>
        <w:t>EL</w:t>
      </w:r>
      <w:r w:rsidRPr="00D62391">
        <w:rPr>
          <w:rFonts w:ascii="Palatino Linotype" w:eastAsia="Arial Unicode MS" w:hAnsi="Palatino Linotype" w:cs="Arial"/>
        </w:rPr>
        <w:t xml:space="preserve"> </w:t>
      </w:r>
      <w:r w:rsidRPr="00D62391">
        <w:rPr>
          <w:rFonts w:ascii="Palatino Linotype" w:eastAsia="Arial Unicode MS" w:hAnsi="Palatino Linotype" w:cs="Arial"/>
          <w:b/>
        </w:rPr>
        <w:t>SAIMEX</w:t>
      </w:r>
      <w:r w:rsidRPr="00D62391">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D62391">
        <w:rPr>
          <w:rFonts w:ascii="Palatino Linotype" w:eastAsia="Arial Unicode MS" w:hAnsi="Palatino Linotype" w:cs="Arial"/>
          <w:b/>
        </w:rPr>
        <w:t>RECURRENTE</w:t>
      </w:r>
      <w:r w:rsidRPr="00D62391">
        <w:rPr>
          <w:rFonts w:ascii="Palatino Linotype" w:eastAsia="Arial Unicode MS" w:hAnsi="Palatino Linotype" w:cs="Arial"/>
        </w:rPr>
        <w:t>, éste no realizó manifestación alguna, ni presentó pruebas o alegatos.</w:t>
      </w:r>
    </w:p>
    <w:p w14:paraId="21FFCB81" w14:textId="77777777" w:rsidR="001A19CE" w:rsidRPr="00D62391" w:rsidRDefault="001A19CE" w:rsidP="001A19CE">
      <w:pPr>
        <w:spacing w:line="360" w:lineRule="auto"/>
        <w:jc w:val="both"/>
        <w:rPr>
          <w:rFonts w:ascii="Palatino Linotype" w:hAnsi="Palatino Linotype" w:cs="Arial"/>
        </w:rPr>
      </w:pPr>
    </w:p>
    <w:p w14:paraId="6D2EE59C" w14:textId="3F7BFB67" w:rsidR="001A19CE" w:rsidRPr="00D62391" w:rsidRDefault="001A19CE" w:rsidP="001A19CE">
      <w:pPr>
        <w:widowControl w:val="0"/>
        <w:tabs>
          <w:tab w:val="left" w:pos="0"/>
        </w:tabs>
        <w:spacing w:line="360" w:lineRule="auto"/>
        <w:jc w:val="both"/>
        <w:rPr>
          <w:rFonts w:ascii="Palatino Linotype" w:eastAsia="Palatino Linotype" w:hAnsi="Palatino Linotype" w:cs="Palatino Linotype"/>
        </w:rPr>
      </w:pPr>
      <w:r w:rsidRPr="00D62391">
        <w:rPr>
          <w:rFonts w:ascii="Palatino Linotype" w:eastAsia="Palatino Linotype" w:hAnsi="Palatino Linotype" w:cs="Palatino Linotype"/>
        </w:rPr>
        <w:t xml:space="preserve">Por su parte, </w:t>
      </w:r>
      <w:r w:rsidRPr="00D62391">
        <w:rPr>
          <w:rFonts w:ascii="Palatino Linotype" w:eastAsia="Palatino Linotype" w:hAnsi="Palatino Linotype" w:cs="Palatino Linotype"/>
          <w:b/>
        </w:rPr>
        <w:t>EL SUJETO OBLIGADO</w:t>
      </w:r>
      <w:r w:rsidRPr="00D62391">
        <w:rPr>
          <w:rFonts w:ascii="Palatino Linotype" w:eastAsia="Palatino Linotype" w:hAnsi="Palatino Linotype" w:cs="Palatino Linotype"/>
        </w:rPr>
        <w:t xml:space="preserve"> e</w:t>
      </w:r>
      <w:r w:rsidR="00FE5BC8" w:rsidRPr="00D62391">
        <w:rPr>
          <w:rFonts w:ascii="Palatino Linotype" w:eastAsia="Palatino Linotype" w:hAnsi="Palatino Linotype" w:cs="Palatino Linotype"/>
        </w:rPr>
        <w:t xml:space="preserve">l </w:t>
      </w:r>
      <w:r w:rsidR="00E04728" w:rsidRPr="00D62391">
        <w:rPr>
          <w:rFonts w:ascii="Palatino Linotype" w:eastAsia="Palatino Linotype" w:hAnsi="Palatino Linotype" w:cs="Palatino Linotype"/>
        </w:rPr>
        <w:t>seis de septiembre de dos mil veintidós</w:t>
      </w:r>
      <w:r w:rsidRPr="00D62391">
        <w:rPr>
          <w:rFonts w:ascii="Palatino Linotype" w:eastAsia="Palatino Linotype" w:hAnsi="Palatino Linotype" w:cs="Palatino Linotype"/>
        </w:rPr>
        <w:t xml:space="preserve">, remitió </w:t>
      </w:r>
      <w:r w:rsidR="00AF3ED4" w:rsidRPr="00D62391">
        <w:rPr>
          <w:rFonts w:ascii="Palatino Linotype" w:eastAsia="Palatino Linotype" w:hAnsi="Palatino Linotype" w:cs="Palatino Linotype"/>
        </w:rPr>
        <w:t>los siguientes archivos digitales</w:t>
      </w:r>
      <w:r w:rsidRPr="00D62391">
        <w:rPr>
          <w:rFonts w:ascii="Palatino Linotype" w:eastAsia="Palatino Linotype" w:hAnsi="Palatino Linotype" w:cs="Palatino Linotype"/>
        </w:rPr>
        <w:t>:</w:t>
      </w:r>
    </w:p>
    <w:p w14:paraId="1153D33D" w14:textId="6C178BA2" w:rsidR="002D2B4F" w:rsidRPr="00D62391" w:rsidRDefault="002D2B4F" w:rsidP="001A19CE">
      <w:pPr>
        <w:widowControl w:val="0"/>
        <w:tabs>
          <w:tab w:val="left" w:pos="0"/>
        </w:tabs>
        <w:spacing w:line="360" w:lineRule="auto"/>
        <w:jc w:val="both"/>
        <w:rPr>
          <w:rFonts w:ascii="Palatino Linotype" w:eastAsia="Palatino Linotype" w:hAnsi="Palatino Linotype" w:cs="Palatino Linotype"/>
        </w:rPr>
      </w:pPr>
    </w:p>
    <w:p w14:paraId="446AB71E" w14:textId="77777777" w:rsidR="002A0EBB" w:rsidRPr="00D62391" w:rsidRDefault="002A0EBB" w:rsidP="002A0EBB">
      <w:pPr>
        <w:spacing w:line="360" w:lineRule="auto"/>
        <w:jc w:val="both"/>
        <w:rPr>
          <w:rFonts w:ascii="Palatino Linotype" w:hAnsi="Palatino Linotype" w:cs="Arial"/>
          <w:b/>
          <w:bCs/>
          <w:lang w:val="es-ES"/>
        </w:rPr>
      </w:pPr>
      <w:r w:rsidRPr="00D62391">
        <w:rPr>
          <w:rFonts w:ascii="Palatino Linotype" w:hAnsi="Palatino Linotype" w:cs="Arial"/>
          <w:b/>
          <w:bCs/>
        </w:rPr>
        <w:t>00562/SE/IP/2022, (</w:t>
      </w:r>
      <w:r w:rsidRPr="00D62391">
        <w:rPr>
          <w:rFonts w:ascii="Palatino Linotype" w:hAnsi="Palatino Linotype"/>
          <w:b/>
          <w:lang w:val="es-ES_tradnl"/>
        </w:rPr>
        <w:t>14062/INFOEM/IP/RR/2022)</w:t>
      </w:r>
      <w:r w:rsidRPr="00D62391">
        <w:rPr>
          <w:rFonts w:ascii="Palatino Linotype" w:hAnsi="Palatino Linotype" w:cs="Arial"/>
          <w:b/>
          <w:bCs/>
        </w:rPr>
        <w:t>:</w:t>
      </w:r>
    </w:p>
    <w:p w14:paraId="100B6D13" w14:textId="77777777" w:rsidR="002A0EBB" w:rsidRPr="00D62391" w:rsidRDefault="002A0EBB" w:rsidP="001A19CE">
      <w:pPr>
        <w:widowControl w:val="0"/>
        <w:tabs>
          <w:tab w:val="left" w:pos="0"/>
        </w:tabs>
        <w:spacing w:line="360" w:lineRule="auto"/>
        <w:jc w:val="both"/>
        <w:rPr>
          <w:rFonts w:ascii="Palatino Linotype" w:eastAsia="Palatino Linotype" w:hAnsi="Palatino Linotype" w:cs="Palatino Linotype"/>
          <w:b/>
        </w:rPr>
      </w:pPr>
    </w:p>
    <w:p w14:paraId="12C6DF3C" w14:textId="781B994D" w:rsidR="00721C9F" w:rsidRPr="00D62391" w:rsidRDefault="001A19CE" w:rsidP="001A19CE">
      <w:pPr>
        <w:widowControl w:val="0"/>
        <w:tabs>
          <w:tab w:val="left" w:pos="0"/>
        </w:tabs>
        <w:spacing w:line="360" w:lineRule="auto"/>
        <w:jc w:val="both"/>
        <w:rPr>
          <w:rFonts w:ascii="Palatino Linotype" w:eastAsia="Palatino Linotype" w:hAnsi="Palatino Linotype" w:cs="Palatino Linotype"/>
        </w:rPr>
      </w:pPr>
      <w:r w:rsidRPr="00D62391">
        <w:rPr>
          <w:rFonts w:ascii="Palatino Linotype" w:eastAsia="Palatino Linotype" w:hAnsi="Palatino Linotype" w:cs="Palatino Linotype"/>
          <w:b/>
        </w:rPr>
        <w:t>-</w:t>
      </w:r>
      <w:r w:rsidR="00721C9F" w:rsidRPr="00D62391">
        <w:rPr>
          <w:rFonts w:ascii="Palatino Linotype" w:eastAsia="Palatino Linotype" w:hAnsi="Palatino Linotype" w:cs="Palatino Linotype"/>
          <w:b/>
        </w:rPr>
        <w:t>MANIFESTACIONES SOLICITUD 562.pdf</w:t>
      </w:r>
      <w:r w:rsidRPr="00D62391">
        <w:rPr>
          <w:rFonts w:ascii="Palatino Linotype" w:eastAsia="Palatino Linotype" w:hAnsi="Palatino Linotype" w:cs="Palatino Linotype"/>
          <w:b/>
        </w:rPr>
        <w:t>-</w:t>
      </w:r>
      <w:r w:rsidRPr="00D62391">
        <w:rPr>
          <w:rFonts w:ascii="Palatino Linotype" w:eastAsia="Palatino Linotype" w:hAnsi="Palatino Linotype" w:cs="Palatino Linotype"/>
        </w:rPr>
        <w:t xml:space="preserve"> El cual contiene un oficio </w:t>
      </w:r>
      <w:r w:rsidR="00EB6B8D" w:rsidRPr="00D62391">
        <w:rPr>
          <w:rFonts w:ascii="Palatino Linotype" w:eastAsia="Palatino Linotype" w:hAnsi="Palatino Linotype" w:cs="Palatino Linotype"/>
        </w:rPr>
        <w:t>f</w:t>
      </w:r>
      <w:r w:rsidR="002D2B4F" w:rsidRPr="00D62391">
        <w:rPr>
          <w:rFonts w:ascii="Palatino Linotype" w:eastAsia="Palatino Linotype" w:hAnsi="Palatino Linotype" w:cs="Palatino Linotype"/>
        </w:rPr>
        <w:t>i</w:t>
      </w:r>
      <w:r w:rsidR="00EB6B8D" w:rsidRPr="00D62391">
        <w:rPr>
          <w:rFonts w:ascii="Palatino Linotype" w:eastAsia="Palatino Linotype" w:hAnsi="Palatino Linotype" w:cs="Palatino Linotype"/>
        </w:rPr>
        <w:t>rmado por el Titular de la Unidad de Transparencia de</w:t>
      </w:r>
      <w:r w:rsidR="00721C9F" w:rsidRPr="00D62391">
        <w:rPr>
          <w:rFonts w:ascii="Palatino Linotype" w:eastAsia="Palatino Linotype" w:hAnsi="Palatino Linotype" w:cs="Palatino Linotype"/>
        </w:rPr>
        <w:t xml:space="preserve"> la Secretaría de Educación</w:t>
      </w:r>
      <w:r w:rsidR="00EB6B8D" w:rsidRPr="00D62391">
        <w:rPr>
          <w:rFonts w:ascii="Palatino Linotype" w:eastAsia="Palatino Linotype" w:hAnsi="Palatino Linotype" w:cs="Palatino Linotype"/>
        </w:rPr>
        <w:t>,</w:t>
      </w:r>
      <w:r w:rsidR="00721C9F" w:rsidRPr="00D62391">
        <w:rPr>
          <w:rFonts w:ascii="Palatino Linotype" w:eastAsia="Palatino Linotype" w:hAnsi="Palatino Linotype" w:cs="Palatino Linotype"/>
        </w:rPr>
        <w:t xml:space="preserve"> en el cual medularmente ratifica la respuesta entregada en primer término.</w:t>
      </w:r>
    </w:p>
    <w:p w14:paraId="55761E7A" w14:textId="77777777" w:rsidR="002A0EBB" w:rsidRPr="00D62391" w:rsidRDefault="002A0EBB" w:rsidP="002D2B4F">
      <w:pPr>
        <w:widowControl w:val="0"/>
        <w:tabs>
          <w:tab w:val="left" w:pos="0"/>
        </w:tabs>
        <w:spacing w:line="360" w:lineRule="auto"/>
        <w:jc w:val="both"/>
        <w:rPr>
          <w:rFonts w:ascii="Palatino Linotype" w:eastAsia="Palatino Linotype" w:hAnsi="Palatino Linotype" w:cs="Palatino Linotype"/>
        </w:rPr>
      </w:pPr>
    </w:p>
    <w:p w14:paraId="6E8B510E" w14:textId="77777777" w:rsidR="002A0EBB" w:rsidRPr="00D62391" w:rsidRDefault="002A0EBB" w:rsidP="002A0EBB">
      <w:pPr>
        <w:spacing w:line="360" w:lineRule="auto"/>
        <w:jc w:val="both"/>
        <w:rPr>
          <w:rFonts w:ascii="Palatino Linotype" w:hAnsi="Palatino Linotype" w:cs="Arial"/>
          <w:b/>
          <w:bCs/>
        </w:rPr>
      </w:pPr>
      <w:r w:rsidRPr="00D62391">
        <w:rPr>
          <w:rFonts w:ascii="Palatino Linotype" w:hAnsi="Palatino Linotype" w:cs="Arial"/>
          <w:b/>
          <w:bCs/>
        </w:rPr>
        <w:t>00563/SE/IP/2022, (</w:t>
      </w:r>
      <w:r w:rsidRPr="00D62391">
        <w:rPr>
          <w:rFonts w:ascii="Palatino Linotype" w:hAnsi="Palatino Linotype"/>
          <w:b/>
          <w:lang w:val="es-ES_tradnl"/>
        </w:rPr>
        <w:t>14063/INFOEM/IP/RR/2022)</w:t>
      </w:r>
      <w:r w:rsidRPr="00D62391">
        <w:rPr>
          <w:rFonts w:ascii="Palatino Linotype" w:hAnsi="Palatino Linotype" w:cs="Arial"/>
          <w:b/>
          <w:bCs/>
        </w:rPr>
        <w:t>:</w:t>
      </w:r>
    </w:p>
    <w:p w14:paraId="600CE2D1" w14:textId="094AEB8D" w:rsidR="00AF3ED4" w:rsidRPr="00D62391" w:rsidRDefault="00AF3ED4" w:rsidP="00AF3ED4">
      <w:pPr>
        <w:widowControl w:val="0"/>
        <w:tabs>
          <w:tab w:val="left" w:pos="0"/>
        </w:tabs>
        <w:spacing w:line="360" w:lineRule="auto"/>
        <w:jc w:val="both"/>
        <w:rPr>
          <w:rFonts w:ascii="Palatino Linotype" w:eastAsia="Palatino Linotype" w:hAnsi="Palatino Linotype" w:cs="Palatino Linotype"/>
        </w:rPr>
      </w:pPr>
    </w:p>
    <w:p w14:paraId="1853F4EB" w14:textId="06FE0553" w:rsidR="00721C9F" w:rsidRPr="00D62391" w:rsidRDefault="00721C9F" w:rsidP="00721C9F">
      <w:pPr>
        <w:widowControl w:val="0"/>
        <w:tabs>
          <w:tab w:val="left" w:pos="0"/>
        </w:tabs>
        <w:spacing w:line="360" w:lineRule="auto"/>
        <w:jc w:val="both"/>
        <w:rPr>
          <w:rFonts w:ascii="Palatino Linotype" w:eastAsia="Palatino Linotype" w:hAnsi="Palatino Linotype" w:cs="Palatino Linotype"/>
        </w:rPr>
      </w:pPr>
      <w:r w:rsidRPr="00D62391">
        <w:rPr>
          <w:rFonts w:ascii="Palatino Linotype" w:eastAsia="Palatino Linotype" w:hAnsi="Palatino Linotype" w:cs="Palatino Linotype"/>
          <w:b/>
        </w:rPr>
        <w:t>-INFORME JUSTIFICADO RR 14063 00563 SOLICITUD 00563.pdf-</w:t>
      </w:r>
      <w:r w:rsidRPr="00D62391">
        <w:rPr>
          <w:rFonts w:ascii="Palatino Linotype" w:eastAsia="Palatino Linotype" w:hAnsi="Palatino Linotype" w:cs="Palatino Linotype"/>
        </w:rPr>
        <w:t xml:space="preserve"> El cual contiene </w:t>
      </w:r>
      <w:r w:rsidRPr="00D62391">
        <w:rPr>
          <w:rFonts w:ascii="Palatino Linotype" w:eastAsia="Palatino Linotype" w:hAnsi="Palatino Linotype" w:cs="Palatino Linotype"/>
        </w:rPr>
        <w:lastRenderedPageBreak/>
        <w:t>un oficio firmado por el Titular de la Unidad de Transparencia de la Secretaría de Educación, en el cual medularmente ratifica la respuesta entregada en primer término.</w:t>
      </w:r>
    </w:p>
    <w:p w14:paraId="1A2A82E1" w14:textId="77777777" w:rsidR="00721C9F" w:rsidRPr="00D62391" w:rsidRDefault="00721C9F" w:rsidP="00AF3ED4">
      <w:pPr>
        <w:widowControl w:val="0"/>
        <w:tabs>
          <w:tab w:val="left" w:pos="0"/>
        </w:tabs>
        <w:spacing w:line="360" w:lineRule="auto"/>
        <w:jc w:val="both"/>
        <w:rPr>
          <w:rFonts w:ascii="Palatino Linotype" w:eastAsia="Palatino Linotype" w:hAnsi="Palatino Linotype" w:cs="Palatino Linotype"/>
          <w:b/>
        </w:rPr>
      </w:pPr>
    </w:p>
    <w:p w14:paraId="3E66D352" w14:textId="77777777" w:rsidR="00EF3474" w:rsidRPr="00D62391" w:rsidRDefault="00EF3474" w:rsidP="00EF3474">
      <w:pPr>
        <w:tabs>
          <w:tab w:val="center" w:pos="4252"/>
          <w:tab w:val="right" w:pos="8504"/>
        </w:tabs>
        <w:spacing w:line="360" w:lineRule="auto"/>
        <w:jc w:val="both"/>
        <w:rPr>
          <w:rFonts w:ascii="Palatino Linotype" w:hAnsi="Palatino Linotype" w:cs="Arial"/>
          <w:b/>
          <w:color w:val="000000" w:themeColor="text1"/>
        </w:rPr>
      </w:pPr>
      <w:r w:rsidRPr="00D62391">
        <w:rPr>
          <w:rFonts w:ascii="Palatino Linotype" w:hAnsi="Palatino Linotype" w:cs="Arial"/>
          <w:b/>
          <w:color w:val="000000" w:themeColor="text1"/>
        </w:rPr>
        <w:t xml:space="preserve">c) De la acumulación de recursos </w:t>
      </w:r>
    </w:p>
    <w:p w14:paraId="09C5D56C" w14:textId="4DC6030B" w:rsidR="00EF3474" w:rsidRPr="00D62391" w:rsidRDefault="00EF3474" w:rsidP="00EF3474">
      <w:pPr>
        <w:spacing w:line="360" w:lineRule="auto"/>
        <w:jc w:val="both"/>
        <w:rPr>
          <w:rFonts w:ascii="Palatino Linotype" w:hAnsi="Palatino Linotype"/>
          <w:b/>
        </w:rPr>
      </w:pPr>
      <w:r w:rsidRPr="00D62391">
        <w:rPr>
          <w:rFonts w:ascii="Palatino Linotype" w:hAnsi="Palatino Linotype" w:cs="Arial"/>
          <w:color w:val="000000" w:themeColor="text1"/>
          <w:lang w:val="es-ES_tradnl"/>
        </w:rPr>
        <w:t xml:space="preserve">Por economía procesal y </w:t>
      </w:r>
      <w:r w:rsidRPr="00D62391">
        <w:rPr>
          <w:rFonts w:ascii="Palatino Linotype" w:hAnsi="Palatino Linotype" w:cs="Arial"/>
          <w:color w:val="000000" w:themeColor="text1"/>
        </w:rPr>
        <w:t>con la finalidad de evitar resoluciones contradictorias,</w:t>
      </w:r>
      <w:r w:rsidRPr="00D62391">
        <w:rPr>
          <w:rFonts w:ascii="Palatino Linotype" w:hAnsi="Palatino Linotype"/>
          <w:b/>
          <w:lang w:val="es-419"/>
        </w:rPr>
        <w:t xml:space="preserve"> </w:t>
      </w:r>
      <w:r w:rsidRPr="00D62391">
        <w:rPr>
          <w:rFonts w:ascii="Palatino Linotype" w:hAnsi="Palatino Linotype"/>
          <w:lang w:val="es-419"/>
        </w:rPr>
        <w:t>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w:t>
      </w:r>
      <w:r w:rsidRPr="00D62391">
        <w:rPr>
          <w:rFonts w:ascii="Palatino Linotype" w:hAnsi="Palatino Linotype" w:cs="Arial"/>
          <w:color w:val="000000" w:themeColor="text1"/>
          <w:lang w:val="es-419"/>
        </w:rPr>
        <w:t xml:space="preserve"> el Pleno de este instituto en la </w:t>
      </w:r>
      <w:r w:rsidR="005C3A34" w:rsidRPr="00D62391">
        <w:rPr>
          <w:rFonts w:ascii="Palatino Linotype" w:hAnsi="Palatino Linotype" w:cs="Arial"/>
          <w:color w:val="000000" w:themeColor="text1"/>
        </w:rPr>
        <w:t>Trigésima Tercera</w:t>
      </w:r>
      <w:r w:rsidRPr="00D62391">
        <w:rPr>
          <w:rFonts w:ascii="Palatino Linotype" w:hAnsi="Palatino Linotype" w:cs="Arial"/>
          <w:color w:val="000000" w:themeColor="text1"/>
        </w:rPr>
        <w:t xml:space="preserve"> Sesión Ordinaria</w:t>
      </w:r>
      <w:r w:rsidRPr="00D62391">
        <w:rPr>
          <w:rFonts w:ascii="Palatino Linotype" w:hAnsi="Palatino Linotype" w:cs="Arial"/>
          <w:color w:val="000000" w:themeColor="text1"/>
          <w:lang w:val="es-419"/>
        </w:rPr>
        <w:t xml:space="preserve"> </w:t>
      </w:r>
      <w:r w:rsidRPr="00D62391">
        <w:rPr>
          <w:rFonts w:ascii="Palatino Linotype" w:hAnsi="Palatino Linotype" w:cs="Arial"/>
          <w:color w:val="000000" w:themeColor="text1"/>
        </w:rPr>
        <w:t>determinó</w:t>
      </w:r>
      <w:r w:rsidRPr="00D62391">
        <w:rPr>
          <w:rFonts w:ascii="Palatino Linotype" w:hAnsi="Palatino Linotype" w:cs="Arial"/>
          <w:color w:val="000000" w:themeColor="text1"/>
          <w:lang w:val="es-419"/>
        </w:rPr>
        <w:t xml:space="preserve"> mediante acuerdo de fecha </w:t>
      </w:r>
      <w:r w:rsidR="00E04728" w:rsidRPr="00D62391">
        <w:rPr>
          <w:rFonts w:ascii="Palatino Linotype" w:hAnsi="Palatino Linotype" w:cs="Arial"/>
          <w:b/>
          <w:bCs/>
          <w:color w:val="000000" w:themeColor="text1"/>
          <w:lang w:val="es-419"/>
        </w:rPr>
        <w:t>quince</w:t>
      </w:r>
      <w:r w:rsidR="005C3A34" w:rsidRPr="00D62391">
        <w:rPr>
          <w:rFonts w:ascii="Palatino Linotype" w:hAnsi="Palatino Linotype" w:cs="Arial"/>
          <w:b/>
          <w:bCs/>
          <w:color w:val="000000" w:themeColor="text1"/>
          <w:lang w:val="es-419"/>
        </w:rPr>
        <w:t xml:space="preserve"> de septiembre</w:t>
      </w:r>
      <w:r w:rsidR="005C3A34" w:rsidRPr="00D62391">
        <w:rPr>
          <w:rFonts w:ascii="Palatino Linotype" w:hAnsi="Palatino Linotype" w:cs="Arial"/>
          <w:color w:val="000000" w:themeColor="text1"/>
          <w:lang w:val="es-419"/>
        </w:rPr>
        <w:t xml:space="preserve"> </w:t>
      </w:r>
      <w:r w:rsidRPr="00D62391">
        <w:rPr>
          <w:rFonts w:ascii="Palatino Linotype" w:hAnsi="Palatino Linotype" w:cs="Arial"/>
          <w:b/>
          <w:color w:val="000000" w:themeColor="text1"/>
        </w:rPr>
        <w:t xml:space="preserve"> de dos mil veintidós</w:t>
      </w:r>
      <w:r w:rsidRPr="00D62391">
        <w:rPr>
          <w:rFonts w:ascii="Palatino Linotype" w:hAnsi="Palatino Linotype" w:cs="Arial"/>
          <w:color w:val="000000" w:themeColor="text1"/>
          <w:lang w:val="es-419"/>
        </w:rPr>
        <w:t xml:space="preserve"> </w:t>
      </w:r>
      <w:r w:rsidRPr="00D62391">
        <w:rPr>
          <w:rFonts w:ascii="Palatino Linotype" w:hAnsi="Palatino Linotype"/>
          <w:color w:val="000000" w:themeColor="text1"/>
        </w:rPr>
        <w:t>acumular los Recursos de Revisión</w:t>
      </w:r>
      <w:r w:rsidR="005C3A34" w:rsidRPr="00D62391">
        <w:rPr>
          <w:rFonts w:ascii="Palatino Linotype" w:hAnsi="Palatino Linotype"/>
          <w:color w:val="000000" w:themeColor="text1"/>
        </w:rPr>
        <w:t xml:space="preserve"> </w:t>
      </w:r>
      <w:r w:rsidR="005C3A34" w:rsidRPr="00D62391">
        <w:rPr>
          <w:rFonts w:ascii="Palatino Linotype" w:hAnsi="Palatino Linotype"/>
          <w:b/>
          <w:lang w:val="es-ES_tradnl"/>
        </w:rPr>
        <w:t>14062/INFOEM/IP/RR/2022 y 14063/INFOEM/IP/RR/2022</w:t>
      </w:r>
      <w:r w:rsidRPr="00D62391">
        <w:rPr>
          <w:rFonts w:ascii="Palatino Linotype" w:hAnsi="Palatino Linotype"/>
          <w:b/>
        </w:rPr>
        <w:t>,</w:t>
      </w:r>
      <w:r w:rsidRPr="00D62391">
        <w:rPr>
          <w:rFonts w:ascii="Palatino Linotype" w:hAnsi="Palatino Linotype"/>
          <w:b/>
          <w:lang w:val="es-419"/>
        </w:rPr>
        <w:t xml:space="preserve"> </w:t>
      </w:r>
      <w:r w:rsidRPr="00D62391">
        <w:rPr>
          <w:rFonts w:ascii="Palatino Linotype" w:hAnsi="Palatino Linotype"/>
          <w:color w:val="000000" w:themeColor="text1"/>
        </w:rPr>
        <w:t>para su resolución</w:t>
      </w:r>
      <w:r w:rsidRPr="00D62391">
        <w:rPr>
          <w:rFonts w:ascii="Palatino Linotype" w:hAnsi="Palatino Linotype"/>
          <w:color w:val="000000" w:themeColor="text1"/>
          <w:lang w:val="es-419"/>
        </w:rPr>
        <w:t xml:space="preserve"> por parte de la </w:t>
      </w:r>
      <w:r w:rsidRPr="00D62391">
        <w:rPr>
          <w:rFonts w:ascii="Palatino Linotype" w:hAnsi="Palatino Linotype"/>
          <w:b/>
          <w:color w:val="000000" w:themeColor="text1"/>
          <w:lang w:val="es-419"/>
        </w:rPr>
        <w:t>Comisionada</w:t>
      </w:r>
      <w:r w:rsidRPr="00D62391">
        <w:rPr>
          <w:rFonts w:ascii="Palatino Linotype" w:hAnsi="Palatino Linotype"/>
          <w:color w:val="000000" w:themeColor="text1"/>
          <w:lang w:val="es-419"/>
        </w:rPr>
        <w:t xml:space="preserve"> </w:t>
      </w:r>
      <w:r w:rsidRPr="00D62391">
        <w:rPr>
          <w:rFonts w:ascii="Palatino Linotype" w:hAnsi="Palatino Linotype"/>
          <w:b/>
          <w:sz w:val="22"/>
          <w:szCs w:val="22"/>
          <w:lang w:val="es-ES_tradnl"/>
        </w:rPr>
        <w:t>Sharon Cristina Morales Martínez</w:t>
      </w:r>
      <w:r w:rsidRPr="00D62391">
        <w:rPr>
          <w:rFonts w:ascii="Palatino Linotype" w:hAnsi="Palatino Linotype"/>
          <w:color w:val="000000" w:themeColor="text1"/>
        </w:rPr>
        <w:t>.</w:t>
      </w:r>
    </w:p>
    <w:p w14:paraId="0599418B" w14:textId="77777777" w:rsidR="00EF3474" w:rsidRPr="00D62391" w:rsidRDefault="00EF3474" w:rsidP="00EF3474">
      <w:pPr>
        <w:pStyle w:val="Prrafodelista"/>
        <w:spacing w:line="360" w:lineRule="auto"/>
        <w:ind w:left="0"/>
        <w:jc w:val="both"/>
        <w:rPr>
          <w:rFonts w:ascii="Palatino Linotype" w:hAnsi="Palatino Linotype" w:cs="Arial"/>
          <w:b/>
          <w:bCs/>
        </w:rPr>
      </w:pPr>
    </w:p>
    <w:p w14:paraId="6374128A" w14:textId="77777777" w:rsidR="00EF3474" w:rsidRPr="00D62391" w:rsidRDefault="00EF3474" w:rsidP="00EF3474">
      <w:pPr>
        <w:spacing w:line="360" w:lineRule="auto"/>
        <w:jc w:val="both"/>
        <w:rPr>
          <w:rFonts w:ascii="Palatino Linotype" w:eastAsia="Palatino Linotype" w:hAnsi="Palatino Linotype" w:cs="Palatino Linotype"/>
          <w:b/>
        </w:rPr>
      </w:pPr>
      <w:r w:rsidRPr="00D62391">
        <w:rPr>
          <w:rFonts w:ascii="Palatino Linotype" w:eastAsia="Palatino Linotype" w:hAnsi="Palatino Linotype" w:cs="Palatino Linotype"/>
          <w:b/>
        </w:rPr>
        <w:t xml:space="preserve">d) De la ampliación </w:t>
      </w:r>
    </w:p>
    <w:p w14:paraId="76F815F1" w14:textId="7F81CB7B" w:rsidR="00EF3474" w:rsidRPr="00D62391" w:rsidRDefault="00EF3474" w:rsidP="00EF3474">
      <w:pPr>
        <w:pStyle w:val="Prrafodelista"/>
        <w:spacing w:before="240" w:after="240" w:line="360" w:lineRule="auto"/>
        <w:ind w:left="0"/>
        <w:jc w:val="both"/>
        <w:rPr>
          <w:rFonts w:ascii="Palatino Linotype" w:eastAsia="Palatino Linotype" w:hAnsi="Palatino Linotype" w:cs="Palatino Linotype"/>
        </w:rPr>
      </w:pPr>
      <w:r w:rsidRPr="00D62391">
        <w:rPr>
          <w:rFonts w:ascii="Palatino Linotype" w:eastAsia="Palatino Linotype" w:hAnsi="Palatino Linotype" w:cs="Palatino Linotype"/>
        </w:rPr>
        <w:t xml:space="preserve">El </w:t>
      </w:r>
      <w:r w:rsidR="001D73DF" w:rsidRPr="00D62391">
        <w:rPr>
          <w:rFonts w:ascii="Palatino Linotype" w:eastAsia="Palatino Linotype" w:hAnsi="Palatino Linotype" w:cs="Palatino Linotype"/>
          <w:b/>
        </w:rPr>
        <w:t>veinticuatro de octubre</w:t>
      </w:r>
      <w:r w:rsidRPr="00D62391">
        <w:rPr>
          <w:rFonts w:ascii="Palatino Linotype" w:eastAsia="Palatino Linotype" w:hAnsi="Palatino Linotype" w:cs="Palatino Linotype"/>
          <w:b/>
        </w:rPr>
        <w:t xml:space="preserve"> de dos mil veintidós</w:t>
      </w:r>
      <w:r w:rsidRPr="00D62391">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266EA847"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t xml:space="preserve">Este organismo garante no pasa por alto justificar, que el plazo para emitir resolución en el presente asunto encuentra justificación en el alto número de recursos de revisión </w:t>
      </w:r>
      <w:r w:rsidRPr="00D62391">
        <w:rPr>
          <w:rFonts w:ascii="Palatino Linotype" w:hAnsi="Palatino Linotype"/>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E3A6AA8" w14:textId="77777777" w:rsidR="00EF3474" w:rsidRPr="00D62391" w:rsidRDefault="00EF3474" w:rsidP="00EF3474">
      <w:pPr>
        <w:spacing w:line="360" w:lineRule="auto"/>
        <w:jc w:val="both"/>
        <w:rPr>
          <w:rFonts w:ascii="Palatino Linotype" w:hAnsi="Palatino Linotype"/>
        </w:rPr>
      </w:pPr>
    </w:p>
    <w:p w14:paraId="221A9815" w14:textId="03E5EDDC" w:rsidR="00EF3474" w:rsidRPr="00D62391" w:rsidRDefault="00EF3474" w:rsidP="00EF3474">
      <w:pPr>
        <w:spacing w:line="360" w:lineRule="auto"/>
        <w:jc w:val="both"/>
        <w:rPr>
          <w:rFonts w:ascii="Palatino Linotype" w:hAnsi="Palatino Linotype"/>
        </w:rPr>
      </w:pPr>
      <w:r w:rsidRPr="00D62391">
        <w:rPr>
          <w:rFonts w:ascii="Palatino Linotype" w:hAnsi="Palatino Linotype"/>
        </w:rPr>
        <w:t xml:space="preserve">Por ello, es menester precisar </w:t>
      </w:r>
      <w:r w:rsidR="00F9718C" w:rsidRPr="00D62391">
        <w:rPr>
          <w:rFonts w:ascii="Palatino Linotype" w:hAnsi="Palatino Linotype"/>
        </w:rPr>
        <w:t>que,</w:t>
      </w:r>
      <w:r w:rsidRPr="00D62391">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1492A94" w14:textId="77777777" w:rsidR="00EF3474" w:rsidRPr="00D62391" w:rsidRDefault="00EF3474" w:rsidP="00EF3474">
      <w:pPr>
        <w:spacing w:line="360" w:lineRule="auto"/>
        <w:jc w:val="both"/>
        <w:rPr>
          <w:rFonts w:ascii="Palatino Linotype" w:hAnsi="Palatino Linotype"/>
        </w:rPr>
      </w:pPr>
    </w:p>
    <w:p w14:paraId="1EF35E83"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7D8D0C" w14:textId="77777777" w:rsidR="00EF3474" w:rsidRPr="00D62391" w:rsidRDefault="00EF3474" w:rsidP="00EF3474">
      <w:pPr>
        <w:spacing w:line="360" w:lineRule="auto"/>
        <w:jc w:val="both"/>
        <w:rPr>
          <w:rFonts w:ascii="Palatino Linotype" w:hAnsi="Palatino Linotype"/>
        </w:rPr>
      </w:pPr>
    </w:p>
    <w:p w14:paraId="6098EDCF"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5E80021" w14:textId="77777777" w:rsidR="00EF3474" w:rsidRPr="00D62391" w:rsidRDefault="00EF3474" w:rsidP="00EF3474">
      <w:pPr>
        <w:spacing w:line="360" w:lineRule="auto"/>
        <w:jc w:val="both"/>
        <w:rPr>
          <w:rFonts w:ascii="Palatino Linotype" w:hAnsi="Palatino Linotype"/>
        </w:rPr>
      </w:pPr>
    </w:p>
    <w:p w14:paraId="1059DB57"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2405AEA" w14:textId="77777777" w:rsidR="00EF3474" w:rsidRPr="00D62391" w:rsidRDefault="00EF3474" w:rsidP="00EF3474">
      <w:pPr>
        <w:spacing w:line="360" w:lineRule="auto"/>
        <w:jc w:val="both"/>
        <w:rPr>
          <w:rFonts w:ascii="Palatino Linotype" w:hAnsi="Palatino Linotype"/>
        </w:rPr>
      </w:pPr>
    </w:p>
    <w:p w14:paraId="59ECB9B1" w14:textId="77777777" w:rsidR="00EF3474" w:rsidRPr="00D62391" w:rsidRDefault="00EF3474" w:rsidP="00EF3474">
      <w:pPr>
        <w:pStyle w:val="Prrafodelista"/>
        <w:numPr>
          <w:ilvl w:val="0"/>
          <w:numId w:val="6"/>
        </w:numPr>
        <w:spacing w:line="360" w:lineRule="auto"/>
        <w:jc w:val="both"/>
        <w:rPr>
          <w:rFonts w:ascii="Palatino Linotype" w:hAnsi="Palatino Linotype"/>
        </w:rPr>
      </w:pPr>
      <w:r w:rsidRPr="00D62391">
        <w:rPr>
          <w:rFonts w:ascii="Palatino Linotype" w:hAnsi="Palatino Linotype"/>
        </w:rPr>
        <w:t>Complejidad del asunto: La complejidad de la prueba, la pluralidad de sujetos procesales, el tiempo transcurrido, las características y contexto del recurso.</w:t>
      </w:r>
    </w:p>
    <w:p w14:paraId="699CB0B6" w14:textId="77777777" w:rsidR="00EF3474" w:rsidRPr="00D62391" w:rsidRDefault="00EF3474" w:rsidP="00EF3474">
      <w:pPr>
        <w:pStyle w:val="Prrafodelista"/>
        <w:numPr>
          <w:ilvl w:val="0"/>
          <w:numId w:val="6"/>
        </w:numPr>
        <w:spacing w:line="360" w:lineRule="auto"/>
        <w:jc w:val="both"/>
        <w:rPr>
          <w:rFonts w:ascii="Palatino Linotype" w:hAnsi="Palatino Linotype"/>
        </w:rPr>
      </w:pPr>
      <w:r w:rsidRPr="00D62391">
        <w:rPr>
          <w:rFonts w:ascii="Palatino Linotype" w:hAnsi="Palatino Linotype"/>
        </w:rPr>
        <w:t>Actividad Procesal del interesado: Acciones u omisiones del interesado.</w:t>
      </w:r>
    </w:p>
    <w:p w14:paraId="3B342829" w14:textId="77777777" w:rsidR="00EF3474" w:rsidRPr="00D62391" w:rsidRDefault="00EF3474" w:rsidP="00EF3474">
      <w:pPr>
        <w:pStyle w:val="Prrafodelista"/>
        <w:numPr>
          <w:ilvl w:val="0"/>
          <w:numId w:val="6"/>
        </w:numPr>
        <w:spacing w:line="360" w:lineRule="auto"/>
        <w:jc w:val="both"/>
        <w:rPr>
          <w:rFonts w:ascii="Palatino Linotype" w:hAnsi="Palatino Linotype"/>
        </w:rPr>
      </w:pPr>
      <w:r w:rsidRPr="00D62391">
        <w:rPr>
          <w:rFonts w:ascii="Palatino Linotype" w:hAnsi="Palatino Linotype"/>
        </w:rPr>
        <w:t>Conducta de la Autoridad: Las Acciones u omisiones realizadas en el procedimiento. Así como si la autoridad actuó con la debida diligencia.</w:t>
      </w:r>
    </w:p>
    <w:p w14:paraId="5AF571E7" w14:textId="77777777" w:rsidR="00EF3474" w:rsidRPr="00D62391" w:rsidRDefault="00EF3474" w:rsidP="00EF3474">
      <w:pPr>
        <w:pStyle w:val="Prrafodelista"/>
        <w:numPr>
          <w:ilvl w:val="0"/>
          <w:numId w:val="6"/>
        </w:numPr>
        <w:spacing w:line="360" w:lineRule="auto"/>
        <w:jc w:val="both"/>
        <w:rPr>
          <w:rFonts w:ascii="Palatino Linotype" w:hAnsi="Palatino Linotype"/>
        </w:rPr>
      </w:pPr>
      <w:r w:rsidRPr="00D62391">
        <w:rPr>
          <w:rFonts w:ascii="Palatino Linotype" w:hAnsi="Palatino Linotype"/>
        </w:rPr>
        <w:t>La afectación generada en la situación jurídica de la persona involucrada en el proceso: Violación a sus derechos humanos.</w:t>
      </w:r>
    </w:p>
    <w:p w14:paraId="151F8FED" w14:textId="77777777" w:rsidR="00EF3474" w:rsidRPr="00D62391" w:rsidRDefault="00EF3474" w:rsidP="00EF3474">
      <w:pPr>
        <w:spacing w:line="360" w:lineRule="auto"/>
        <w:jc w:val="both"/>
        <w:rPr>
          <w:rFonts w:ascii="Palatino Linotype" w:hAnsi="Palatino Linotype"/>
        </w:rPr>
      </w:pPr>
    </w:p>
    <w:p w14:paraId="76E124E0"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50A4E7" w14:textId="77777777" w:rsidR="00EF3474" w:rsidRPr="00D62391" w:rsidRDefault="00EF3474" w:rsidP="00EF3474">
      <w:pPr>
        <w:spacing w:line="360" w:lineRule="auto"/>
        <w:jc w:val="both"/>
        <w:rPr>
          <w:rFonts w:ascii="Palatino Linotype" w:hAnsi="Palatino Linotype"/>
        </w:rPr>
      </w:pPr>
    </w:p>
    <w:p w14:paraId="4ED311C0"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t>Argumento que encuentra sustento en la jurisprudencia P</w:t>
      </w:r>
      <w:proofErr w:type="gramStart"/>
      <w:r w:rsidRPr="00D62391">
        <w:rPr>
          <w:rFonts w:ascii="Palatino Linotype" w:hAnsi="Palatino Linotype"/>
        </w:rPr>
        <w:t>./</w:t>
      </w:r>
      <w:proofErr w:type="gramEnd"/>
      <w:r w:rsidRPr="00D62391">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25CD8CE" w14:textId="77777777" w:rsidR="00EF3474" w:rsidRPr="00D62391" w:rsidRDefault="00EF3474" w:rsidP="00EF3474">
      <w:pPr>
        <w:spacing w:line="360" w:lineRule="auto"/>
        <w:jc w:val="both"/>
        <w:rPr>
          <w:rFonts w:ascii="Palatino Linotype" w:hAnsi="Palatino Linotype"/>
        </w:rPr>
      </w:pPr>
    </w:p>
    <w:p w14:paraId="0EF61973"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3B169D" w14:textId="77777777" w:rsidR="00EF3474" w:rsidRPr="00D62391" w:rsidRDefault="00EF3474" w:rsidP="00EF3474">
      <w:pPr>
        <w:spacing w:line="360" w:lineRule="auto"/>
        <w:jc w:val="both"/>
        <w:rPr>
          <w:rFonts w:ascii="Palatino Linotype" w:hAnsi="Palatino Linotype"/>
        </w:rPr>
      </w:pPr>
    </w:p>
    <w:p w14:paraId="7FDF4399"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331381F"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0242DAB4" w14:textId="77777777" w:rsidR="00EF3474" w:rsidRPr="00D62391" w:rsidRDefault="00EF3474" w:rsidP="00EF3474">
      <w:pPr>
        <w:spacing w:line="360" w:lineRule="auto"/>
        <w:jc w:val="both"/>
        <w:rPr>
          <w:rFonts w:ascii="Palatino Linotype" w:hAnsi="Palatino Linotype"/>
        </w:rPr>
      </w:pPr>
      <w:r w:rsidRPr="00D62391">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9CCCBE9" w14:textId="77777777" w:rsidR="00EF3474" w:rsidRPr="00D62391" w:rsidRDefault="00EF3474" w:rsidP="00EF3474">
      <w:pPr>
        <w:pStyle w:val="Prrafodelista"/>
        <w:spacing w:line="360" w:lineRule="auto"/>
        <w:ind w:left="0"/>
        <w:jc w:val="both"/>
        <w:rPr>
          <w:rFonts w:ascii="Palatino Linotype" w:hAnsi="Palatino Linotype"/>
        </w:rPr>
      </w:pPr>
    </w:p>
    <w:p w14:paraId="20B77D0B" w14:textId="77777777" w:rsidR="00EF3474" w:rsidRPr="00D62391" w:rsidRDefault="00EF3474" w:rsidP="00EF3474">
      <w:pPr>
        <w:pStyle w:val="Prrafodelista"/>
        <w:spacing w:line="360" w:lineRule="auto"/>
        <w:ind w:left="0"/>
        <w:jc w:val="both"/>
        <w:rPr>
          <w:rFonts w:ascii="Palatino Linotype" w:hAnsi="Palatino Linotype" w:cs="Arial"/>
          <w:b/>
          <w:bCs/>
        </w:rPr>
      </w:pPr>
      <w:r w:rsidRPr="00D62391">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7229E90A" w14:textId="77777777" w:rsidR="00EF3474" w:rsidRPr="00D62391" w:rsidRDefault="00EF3474" w:rsidP="007B0E77">
      <w:pPr>
        <w:pStyle w:val="Prrafodelista"/>
        <w:spacing w:line="360" w:lineRule="auto"/>
        <w:ind w:left="0"/>
        <w:contextualSpacing/>
        <w:jc w:val="both"/>
        <w:rPr>
          <w:rFonts w:ascii="Palatino Linotype" w:hAnsi="Palatino Linotype" w:cs="Arial"/>
          <w:b/>
          <w:bCs/>
          <w:lang w:val="es-419"/>
        </w:rPr>
      </w:pPr>
    </w:p>
    <w:p w14:paraId="0085BF83" w14:textId="77777777" w:rsidR="00EF3474" w:rsidRPr="00D62391" w:rsidRDefault="00EF3474" w:rsidP="007B0E77">
      <w:pPr>
        <w:pStyle w:val="Prrafodelista"/>
        <w:spacing w:line="360" w:lineRule="auto"/>
        <w:ind w:left="0"/>
        <w:contextualSpacing/>
        <w:jc w:val="both"/>
        <w:rPr>
          <w:rFonts w:ascii="Palatino Linotype" w:hAnsi="Palatino Linotype" w:cs="Arial"/>
          <w:b/>
          <w:bCs/>
          <w:lang w:val="es-419"/>
        </w:rPr>
      </w:pPr>
    </w:p>
    <w:p w14:paraId="49E94EF4" w14:textId="4CDE2030" w:rsidR="00F74A05" w:rsidRPr="00D62391" w:rsidRDefault="00A15B8C" w:rsidP="007B0E77">
      <w:pPr>
        <w:pStyle w:val="Prrafodelista"/>
        <w:spacing w:line="360" w:lineRule="auto"/>
        <w:ind w:left="0"/>
        <w:contextualSpacing/>
        <w:jc w:val="both"/>
        <w:rPr>
          <w:rFonts w:ascii="Palatino Linotype" w:hAnsi="Palatino Linotype" w:cs="Arial"/>
          <w:b/>
          <w:bCs/>
        </w:rPr>
      </w:pPr>
      <w:r w:rsidRPr="00D62391">
        <w:rPr>
          <w:rFonts w:ascii="Palatino Linotype" w:hAnsi="Palatino Linotype" w:cs="Arial"/>
          <w:b/>
          <w:bCs/>
          <w:lang w:val="es-419"/>
        </w:rPr>
        <w:t>d</w:t>
      </w:r>
      <w:r w:rsidR="00F74A05" w:rsidRPr="00D62391">
        <w:rPr>
          <w:rFonts w:ascii="Palatino Linotype" w:hAnsi="Palatino Linotype" w:cs="Arial"/>
          <w:b/>
          <w:bCs/>
        </w:rPr>
        <w:t>) Cierre de Instrucción</w:t>
      </w:r>
    </w:p>
    <w:p w14:paraId="2A638CF6" w14:textId="77777777" w:rsidR="00EB6B8D" w:rsidRPr="00D62391" w:rsidRDefault="00EB6B8D" w:rsidP="0066637D">
      <w:pPr>
        <w:pStyle w:val="Prrafodelista"/>
        <w:spacing w:line="360" w:lineRule="auto"/>
        <w:ind w:left="0"/>
        <w:jc w:val="both"/>
        <w:rPr>
          <w:rFonts w:ascii="Palatino Linotype" w:hAnsi="Palatino Linotype" w:cs="Arial"/>
          <w:b/>
          <w:bCs/>
        </w:rPr>
      </w:pPr>
    </w:p>
    <w:p w14:paraId="1A9B19D0" w14:textId="1502D585" w:rsidR="000C0B7F" w:rsidRPr="00D62391" w:rsidRDefault="009E2E2C" w:rsidP="0066637D">
      <w:pPr>
        <w:spacing w:line="360" w:lineRule="auto"/>
        <w:jc w:val="both"/>
        <w:rPr>
          <w:rFonts w:ascii="Palatino Linotype" w:hAnsi="Palatino Linotype" w:cs="Arial"/>
          <w:color w:val="000000" w:themeColor="text1"/>
        </w:rPr>
      </w:pPr>
      <w:r w:rsidRPr="00D62391">
        <w:rPr>
          <w:rFonts w:ascii="Palatino Linotype" w:hAnsi="Palatino Linotype"/>
          <w:color w:val="000000" w:themeColor="text1"/>
        </w:rPr>
        <w:t>Una vez analizado el estado procesal que guarda el expediente, el</w:t>
      </w:r>
      <w:r w:rsidR="000171D8" w:rsidRPr="00D62391">
        <w:rPr>
          <w:rFonts w:ascii="Palatino Linotype" w:hAnsi="Palatino Linotype"/>
          <w:color w:val="000000" w:themeColor="text1"/>
        </w:rPr>
        <w:t xml:space="preserve"> </w:t>
      </w:r>
      <w:r w:rsidR="00E04728" w:rsidRPr="00D62391">
        <w:rPr>
          <w:rFonts w:ascii="Palatino Linotype" w:hAnsi="Palatino Linotype"/>
          <w:b/>
          <w:bCs/>
          <w:color w:val="000000" w:themeColor="text1"/>
        </w:rPr>
        <w:t>veintiocho</w:t>
      </w:r>
      <w:r w:rsidR="007A497E" w:rsidRPr="00D62391">
        <w:rPr>
          <w:rFonts w:ascii="Palatino Linotype" w:hAnsi="Palatino Linotype"/>
          <w:b/>
          <w:bCs/>
          <w:color w:val="000000" w:themeColor="text1"/>
        </w:rPr>
        <w:t xml:space="preserve"> de marzo</w:t>
      </w:r>
      <w:r w:rsidR="00BB312E" w:rsidRPr="00D62391">
        <w:rPr>
          <w:rFonts w:ascii="Palatino Linotype" w:hAnsi="Palatino Linotype"/>
          <w:b/>
          <w:bCs/>
          <w:color w:val="000000" w:themeColor="text1"/>
        </w:rPr>
        <w:t xml:space="preserve"> </w:t>
      </w:r>
      <w:r w:rsidR="00CE22BE" w:rsidRPr="00D62391">
        <w:rPr>
          <w:rFonts w:ascii="Palatino Linotype" w:hAnsi="Palatino Linotype"/>
          <w:b/>
          <w:bCs/>
          <w:color w:val="000000" w:themeColor="text1"/>
        </w:rPr>
        <w:t xml:space="preserve">de dos mil </w:t>
      </w:r>
      <w:r w:rsidR="00AE51C8" w:rsidRPr="00D62391">
        <w:rPr>
          <w:rFonts w:ascii="Palatino Linotype" w:hAnsi="Palatino Linotype"/>
          <w:b/>
          <w:bCs/>
          <w:color w:val="000000" w:themeColor="text1"/>
        </w:rPr>
        <w:t>veinti</w:t>
      </w:r>
      <w:r w:rsidR="00362EBB" w:rsidRPr="00D62391">
        <w:rPr>
          <w:rFonts w:ascii="Palatino Linotype" w:hAnsi="Palatino Linotype"/>
          <w:b/>
          <w:bCs/>
          <w:color w:val="000000" w:themeColor="text1"/>
        </w:rPr>
        <w:t>trés</w:t>
      </w:r>
      <w:r w:rsidR="000171D8" w:rsidRPr="00D62391">
        <w:rPr>
          <w:rFonts w:ascii="Palatino Linotype" w:hAnsi="Palatino Linotype"/>
          <w:color w:val="000000" w:themeColor="text1"/>
        </w:rPr>
        <w:t xml:space="preserve">, </w:t>
      </w:r>
      <w:r w:rsidR="00CE22BE" w:rsidRPr="00D62391">
        <w:rPr>
          <w:rFonts w:ascii="Palatino Linotype" w:hAnsi="Palatino Linotype"/>
          <w:color w:val="000000" w:themeColor="text1"/>
        </w:rPr>
        <w:t>la</w:t>
      </w:r>
      <w:r w:rsidR="00F74502" w:rsidRPr="00D62391">
        <w:rPr>
          <w:rFonts w:ascii="Palatino Linotype" w:hAnsi="Palatino Linotype"/>
          <w:color w:val="000000" w:themeColor="text1"/>
        </w:rPr>
        <w:t xml:space="preserve"> </w:t>
      </w:r>
      <w:r w:rsidR="00C77536" w:rsidRPr="00D62391">
        <w:rPr>
          <w:rFonts w:ascii="Palatino Linotype" w:hAnsi="Palatino Linotype"/>
          <w:b/>
          <w:color w:val="000000" w:themeColor="text1"/>
        </w:rPr>
        <w:t>Comisionada Sharon Cristina Morales Martínez</w:t>
      </w:r>
      <w:r w:rsidR="00C77536" w:rsidRPr="00D62391">
        <w:rPr>
          <w:rFonts w:ascii="Palatino Linotype" w:hAnsi="Palatino Linotype"/>
          <w:color w:val="000000" w:themeColor="text1"/>
          <w:lang w:val="es-419"/>
        </w:rPr>
        <w:t xml:space="preserve"> </w:t>
      </w:r>
      <w:r w:rsidRPr="00D62391">
        <w:rPr>
          <w:rFonts w:ascii="Palatino Linotype" w:hAnsi="Palatino Linotype"/>
          <w:color w:val="000000" w:themeColor="text1"/>
        </w:rPr>
        <w:t>acordó el cierre de instrucción;</w:t>
      </w:r>
      <w:r w:rsidR="00C2778A" w:rsidRPr="00D62391">
        <w:rPr>
          <w:rFonts w:ascii="Palatino Linotype" w:hAnsi="Palatino Linotype" w:cs="Arial"/>
        </w:rPr>
        <w:t xml:space="preserve"> así como</w:t>
      </w:r>
      <w:r w:rsidRPr="00D62391">
        <w:rPr>
          <w:rFonts w:ascii="Palatino Linotype" w:hAnsi="Palatino Linotype" w:cs="Arial"/>
        </w:rPr>
        <w:t>,</w:t>
      </w:r>
      <w:r w:rsidR="00C2778A" w:rsidRPr="00D62391">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62391">
        <w:rPr>
          <w:rFonts w:ascii="Palatino Linotype" w:hAnsi="Palatino Linotype" w:cs="Arial"/>
        </w:rPr>
        <w:t>Información Pública</w:t>
      </w:r>
      <w:r w:rsidR="00C2778A" w:rsidRPr="00D62391">
        <w:rPr>
          <w:rFonts w:ascii="Palatino Linotype" w:hAnsi="Palatino Linotype" w:cs="Arial"/>
        </w:rPr>
        <w:t xml:space="preserve"> del Estado de México y Municipios</w:t>
      </w:r>
      <w:r w:rsidR="000C0B7F" w:rsidRPr="00D62391">
        <w:rPr>
          <w:rFonts w:ascii="Palatino Linotype" w:hAnsi="Palatino Linotype" w:cs="Arial"/>
          <w:color w:val="000000" w:themeColor="text1"/>
        </w:rPr>
        <w:t>; y</w:t>
      </w:r>
      <w:r w:rsidR="00C77536" w:rsidRPr="00D62391">
        <w:rPr>
          <w:rFonts w:ascii="Palatino Linotype" w:hAnsi="Palatino Linotype" w:cs="Arial"/>
          <w:color w:val="000000" w:themeColor="text1"/>
          <w:lang w:val="es-419"/>
        </w:rPr>
        <w:t>,</w:t>
      </w:r>
      <w:r w:rsidR="000C0B7F" w:rsidRPr="00D62391">
        <w:rPr>
          <w:rFonts w:ascii="Palatino Linotype" w:hAnsi="Palatino Linotype" w:cs="Arial"/>
          <w:color w:val="000000" w:themeColor="text1"/>
        </w:rPr>
        <w:t xml:space="preserve"> </w:t>
      </w:r>
    </w:p>
    <w:p w14:paraId="733B0376" w14:textId="77777777" w:rsidR="00315D23" w:rsidRPr="00D62391" w:rsidRDefault="00315D23" w:rsidP="0066637D">
      <w:pPr>
        <w:spacing w:line="360" w:lineRule="auto"/>
        <w:jc w:val="both"/>
        <w:rPr>
          <w:rFonts w:ascii="Palatino Linotype" w:hAnsi="Palatino Linotype" w:cs="Arial"/>
          <w:color w:val="000000" w:themeColor="text1"/>
        </w:rPr>
      </w:pPr>
    </w:p>
    <w:p w14:paraId="3AB9D768" w14:textId="77777777" w:rsidR="000171D8" w:rsidRPr="00D62391" w:rsidRDefault="000171D8" w:rsidP="0066637D">
      <w:pPr>
        <w:jc w:val="center"/>
        <w:rPr>
          <w:rFonts w:ascii="Palatino Linotype" w:hAnsi="Palatino Linotype" w:cs="Arial"/>
          <w:b/>
          <w:bCs/>
          <w:color w:val="000000" w:themeColor="text1"/>
          <w:spacing w:val="60"/>
          <w:sz w:val="28"/>
        </w:rPr>
      </w:pPr>
      <w:r w:rsidRPr="00D62391">
        <w:rPr>
          <w:rFonts w:ascii="Palatino Linotype" w:hAnsi="Palatino Linotype" w:cs="Arial"/>
          <w:b/>
          <w:bCs/>
          <w:color w:val="000000" w:themeColor="text1"/>
          <w:spacing w:val="60"/>
          <w:sz w:val="28"/>
        </w:rPr>
        <w:t>CONSIDERANDO</w:t>
      </w:r>
    </w:p>
    <w:p w14:paraId="05A8171A" w14:textId="77777777" w:rsidR="00297119" w:rsidRPr="00D62391"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D62391" w:rsidRDefault="000171D8" w:rsidP="0066637D">
      <w:pPr>
        <w:spacing w:line="360" w:lineRule="auto"/>
        <w:ind w:right="50"/>
        <w:jc w:val="both"/>
        <w:rPr>
          <w:rFonts w:ascii="Palatino Linotype" w:hAnsi="Palatino Linotype"/>
          <w:b/>
          <w:color w:val="000000" w:themeColor="text1"/>
        </w:rPr>
      </w:pPr>
      <w:r w:rsidRPr="00D62391">
        <w:rPr>
          <w:rFonts w:ascii="Palatino Linotype" w:hAnsi="Palatino Linotype"/>
          <w:b/>
          <w:color w:val="000000" w:themeColor="text1"/>
          <w:sz w:val="28"/>
          <w:szCs w:val="28"/>
        </w:rPr>
        <w:t>PRIMERO</w:t>
      </w:r>
      <w:r w:rsidRPr="00D62391">
        <w:rPr>
          <w:rFonts w:ascii="Palatino Linotype" w:hAnsi="Palatino Linotype"/>
          <w:b/>
          <w:color w:val="000000" w:themeColor="text1"/>
        </w:rPr>
        <w:t>.</w:t>
      </w:r>
      <w:r w:rsidRPr="00D62391">
        <w:rPr>
          <w:rFonts w:ascii="Palatino Linotype" w:hAnsi="Palatino Linotype"/>
          <w:color w:val="000000" w:themeColor="text1"/>
        </w:rPr>
        <w:t xml:space="preserve"> </w:t>
      </w:r>
      <w:r w:rsidRPr="00D62391">
        <w:rPr>
          <w:rFonts w:ascii="Palatino Linotype" w:hAnsi="Palatino Linotype"/>
          <w:b/>
          <w:color w:val="000000" w:themeColor="text1"/>
        </w:rPr>
        <w:t>Competencia</w:t>
      </w:r>
      <w:r w:rsidRPr="00D62391">
        <w:rPr>
          <w:rFonts w:ascii="Palatino Linotype" w:hAnsi="Palatino Linotype"/>
          <w:color w:val="000000" w:themeColor="text1"/>
        </w:rPr>
        <w:t>.</w:t>
      </w:r>
      <w:r w:rsidRPr="00D62391">
        <w:rPr>
          <w:rFonts w:ascii="Palatino Linotype" w:hAnsi="Palatino Linotype"/>
          <w:b/>
          <w:color w:val="000000" w:themeColor="text1"/>
        </w:rPr>
        <w:t xml:space="preserve"> </w:t>
      </w:r>
    </w:p>
    <w:p w14:paraId="07007E92" w14:textId="7EE881E5" w:rsidR="008B239D" w:rsidRPr="00D62391" w:rsidRDefault="008B239D" w:rsidP="0066637D">
      <w:pPr>
        <w:spacing w:line="360" w:lineRule="auto"/>
        <w:ind w:right="50"/>
        <w:jc w:val="both"/>
        <w:rPr>
          <w:rFonts w:ascii="Palatino Linotype" w:hAnsi="Palatino Linotype" w:cs="Arial"/>
          <w:color w:val="000000" w:themeColor="text1"/>
        </w:rPr>
      </w:pPr>
      <w:r w:rsidRPr="00D62391">
        <w:rPr>
          <w:rFonts w:ascii="Palatino Linotype" w:hAnsi="Palatino Linotype"/>
          <w:color w:val="000000" w:themeColor="text1"/>
        </w:rPr>
        <w:t xml:space="preserve">Este Instituto de Transparencia, Acceso a la </w:t>
      </w:r>
      <w:r w:rsidR="00D86297" w:rsidRPr="00D62391">
        <w:rPr>
          <w:rFonts w:ascii="Palatino Linotype" w:hAnsi="Palatino Linotype"/>
          <w:color w:val="000000" w:themeColor="text1"/>
        </w:rPr>
        <w:t>Información Pública</w:t>
      </w:r>
      <w:r w:rsidRPr="00D62391">
        <w:rPr>
          <w:rFonts w:ascii="Palatino Linotype" w:hAnsi="Palatino Linotype"/>
          <w:color w:val="000000" w:themeColor="text1"/>
        </w:rPr>
        <w:t xml:space="preserve"> y Protección de Datos Personales del Estado de México y Municipios, es competente para </w:t>
      </w:r>
      <w:r w:rsidR="00CB5585" w:rsidRPr="00D62391">
        <w:rPr>
          <w:rFonts w:ascii="Palatino Linotype" w:hAnsi="Palatino Linotype"/>
          <w:color w:val="000000" w:themeColor="text1"/>
        </w:rPr>
        <w:t xml:space="preserve">conocer y resolver el presente </w:t>
      </w:r>
      <w:r w:rsidR="00D86297" w:rsidRPr="00D62391">
        <w:rPr>
          <w:rFonts w:ascii="Palatino Linotype" w:hAnsi="Palatino Linotype"/>
          <w:color w:val="000000" w:themeColor="text1"/>
        </w:rPr>
        <w:t>Recurso Revisión</w:t>
      </w:r>
      <w:r w:rsidRPr="00D62391">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62391">
        <w:rPr>
          <w:rFonts w:ascii="Palatino Linotype" w:hAnsi="Palatino Linotype"/>
          <w:color w:val="000000" w:themeColor="text1"/>
        </w:rPr>
        <w:t xml:space="preserve"> ordinal</w:t>
      </w:r>
      <w:r w:rsidRPr="00D62391">
        <w:rPr>
          <w:rFonts w:ascii="Palatino Linotype" w:hAnsi="Palatino Linotype"/>
          <w:color w:val="000000" w:themeColor="text1"/>
        </w:rPr>
        <w:t xml:space="preserve"> 2</w:t>
      </w:r>
      <w:r w:rsidR="00727578" w:rsidRPr="00D62391">
        <w:rPr>
          <w:rFonts w:ascii="Palatino Linotype" w:hAnsi="Palatino Linotype"/>
          <w:color w:val="000000" w:themeColor="text1"/>
        </w:rPr>
        <w:t>,</w:t>
      </w:r>
      <w:r w:rsidRPr="00D62391">
        <w:rPr>
          <w:rFonts w:ascii="Palatino Linotype" w:hAnsi="Palatino Linotype"/>
          <w:color w:val="000000" w:themeColor="text1"/>
        </w:rPr>
        <w:t xml:space="preserve"> fracción II, 13, 29, 36, fracciones I y II, 176, 178, 179, 181 párrafo tercero y 185 de la Ley de Transparencia y Acceso a la </w:t>
      </w:r>
      <w:r w:rsidR="00D86297" w:rsidRPr="00D62391">
        <w:rPr>
          <w:rFonts w:ascii="Palatino Linotype" w:hAnsi="Palatino Linotype"/>
          <w:color w:val="000000" w:themeColor="text1"/>
        </w:rPr>
        <w:lastRenderedPageBreak/>
        <w:t>Información Pública</w:t>
      </w:r>
      <w:r w:rsidRPr="00D62391">
        <w:rPr>
          <w:rFonts w:ascii="Palatino Linotype" w:hAnsi="Palatino Linotype"/>
          <w:color w:val="000000" w:themeColor="text1"/>
        </w:rPr>
        <w:t xml:space="preserve"> del Estado de México y Municipios</w:t>
      </w:r>
      <w:r w:rsidRPr="00D62391">
        <w:rPr>
          <w:rFonts w:ascii="Palatino Linotype" w:hAnsi="Palatino Linotype" w:cs="Arial"/>
          <w:color w:val="000000" w:themeColor="text1"/>
        </w:rPr>
        <w:t xml:space="preserve">; y 9, fracciones I y XXIV y 11 del Reglamento Interior del Instituto de Transparencia, Acceso a la </w:t>
      </w:r>
      <w:r w:rsidR="00D86297" w:rsidRPr="00D62391">
        <w:rPr>
          <w:rFonts w:ascii="Palatino Linotype" w:hAnsi="Palatino Linotype" w:cs="Arial"/>
          <w:color w:val="000000" w:themeColor="text1"/>
        </w:rPr>
        <w:t>Información Pública</w:t>
      </w:r>
      <w:r w:rsidRPr="00D62391">
        <w:rPr>
          <w:rFonts w:ascii="Palatino Linotype" w:hAnsi="Palatino Linotype" w:cs="Arial"/>
          <w:color w:val="000000" w:themeColor="text1"/>
        </w:rPr>
        <w:t xml:space="preserve"> y Protección de Datos Personales del Estado de México y Municipios.</w:t>
      </w:r>
    </w:p>
    <w:p w14:paraId="43DACCF5" w14:textId="77777777" w:rsidR="005109F4" w:rsidRPr="00D62391" w:rsidRDefault="005109F4" w:rsidP="0066637D">
      <w:pPr>
        <w:spacing w:line="360" w:lineRule="auto"/>
        <w:ind w:right="50"/>
        <w:jc w:val="both"/>
        <w:rPr>
          <w:rFonts w:ascii="Palatino Linotype" w:hAnsi="Palatino Linotype" w:cs="Arial"/>
          <w:color w:val="000000" w:themeColor="text1"/>
        </w:rPr>
      </w:pPr>
    </w:p>
    <w:p w14:paraId="508C9D22" w14:textId="77777777" w:rsidR="004510AB" w:rsidRPr="00D62391" w:rsidRDefault="000171D8" w:rsidP="0066637D">
      <w:pPr>
        <w:spacing w:line="360" w:lineRule="auto"/>
        <w:jc w:val="both"/>
        <w:rPr>
          <w:rFonts w:ascii="Palatino Linotype" w:hAnsi="Palatino Linotype" w:cs="Arial"/>
          <w:b/>
          <w:color w:val="000000" w:themeColor="text1"/>
        </w:rPr>
      </w:pPr>
      <w:r w:rsidRPr="00D62391">
        <w:rPr>
          <w:rFonts w:ascii="Palatino Linotype" w:hAnsi="Palatino Linotype" w:cs="Arial"/>
          <w:b/>
          <w:color w:val="000000" w:themeColor="text1"/>
          <w:sz w:val="28"/>
        </w:rPr>
        <w:t>SEGUNDO</w:t>
      </w:r>
      <w:r w:rsidRPr="00D62391">
        <w:rPr>
          <w:rFonts w:ascii="Palatino Linotype" w:hAnsi="Palatino Linotype" w:cs="Arial"/>
          <w:b/>
          <w:color w:val="000000" w:themeColor="text1"/>
        </w:rPr>
        <w:t xml:space="preserve">. Interés. </w:t>
      </w:r>
    </w:p>
    <w:p w14:paraId="62DE6AC3" w14:textId="3D45BBE3" w:rsidR="005B5043" w:rsidRPr="00D62391" w:rsidRDefault="00E04728" w:rsidP="0066637D">
      <w:pPr>
        <w:spacing w:line="360" w:lineRule="auto"/>
        <w:jc w:val="both"/>
        <w:rPr>
          <w:rFonts w:ascii="Palatino Linotype" w:hAnsi="Palatino Linotype" w:cs="Arial"/>
          <w:b/>
          <w:bCs/>
          <w:color w:val="000000" w:themeColor="text1"/>
        </w:rPr>
      </w:pPr>
      <w:r w:rsidRPr="00D62391">
        <w:rPr>
          <w:rFonts w:ascii="Palatino Linotype" w:hAnsi="Palatino Linotype" w:cs="Arial"/>
          <w:bCs/>
          <w:color w:val="000000" w:themeColor="text1"/>
        </w:rPr>
        <w:t>Los</w:t>
      </w:r>
      <w:r w:rsidR="000171D8" w:rsidRPr="00D62391">
        <w:rPr>
          <w:rFonts w:ascii="Palatino Linotype" w:hAnsi="Palatino Linotype" w:cs="Arial"/>
          <w:bCs/>
          <w:color w:val="000000" w:themeColor="text1"/>
        </w:rPr>
        <w:t xml:space="preserve"> </w:t>
      </w:r>
      <w:r w:rsidR="00D86297" w:rsidRPr="00D62391">
        <w:rPr>
          <w:rFonts w:ascii="Palatino Linotype" w:hAnsi="Palatino Linotype" w:cs="Arial"/>
          <w:bCs/>
          <w:color w:val="000000" w:themeColor="text1"/>
        </w:rPr>
        <w:t>Recurso</w:t>
      </w:r>
      <w:r w:rsidRPr="00D62391">
        <w:rPr>
          <w:rFonts w:ascii="Palatino Linotype" w:hAnsi="Palatino Linotype" w:cs="Arial"/>
          <w:bCs/>
          <w:color w:val="000000" w:themeColor="text1"/>
        </w:rPr>
        <w:t>s</w:t>
      </w:r>
      <w:r w:rsidR="00D86297" w:rsidRPr="00D62391">
        <w:rPr>
          <w:rFonts w:ascii="Palatino Linotype" w:hAnsi="Palatino Linotype" w:cs="Arial"/>
          <w:bCs/>
          <w:color w:val="000000" w:themeColor="text1"/>
        </w:rPr>
        <w:t xml:space="preserve"> Revisión</w:t>
      </w:r>
      <w:r w:rsidR="000171D8" w:rsidRPr="00D62391">
        <w:rPr>
          <w:rFonts w:ascii="Palatino Linotype" w:hAnsi="Palatino Linotype" w:cs="Arial"/>
          <w:bCs/>
          <w:color w:val="000000" w:themeColor="text1"/>
        </w:rPr>
        <w:t xml:space="preserve"> fue</w:t>
      </w:r>
      <w:r w:rsidRPr="00D62391">
        <w:rPr>
          <w:rFonts w:ascii="Palatino Linotype" w:hAnsi="Palatino Linotype" w:cs="Arial"/>
          <w:bCs/>
          <w:color w:val="000000" w:themeColor="text1"/>
        </w:rPr>
        <w:t>ron</w:t>
      </w:r>
      <w:r w:rsidR="000171D8" w:rsidRPr="00D62391">
        <w:rPr>
          <w:rFonts w:ascii="Palatino Linotype" w:hAnsi="Palatino Linotype" w:cs="Arial"/>
          <w:bCs/>
          <w:color w:val="000000" w:themeColor="text1"/>
        </w:rPr>
        <w:t xml:space="preserve"> interpuesto</w:t>
      </w:r>
      <w:r w:rsidRPr="00D62391">
        <w:rPr>
          <w:rFonts w:ascii="Palatino Linotype" w:hAnsi="Palatino Linotype" w:cs="Arial"/>
          <w:bCs/>
          <w:color w:val="000000" w:themeColor="text1"/>
        </w:rPr>
        <w:t>s</w:t>
      </w:r>
      <w:r w:rsidR="000171D8" w:rsidRPr="00D62391">
        <w:rPr>
          <w:rFonts w:ascii="Palatino Linotype" w:hAnsi="Palatino Linotype" w:cs="Arial"/>
          <w:bCs/>
          <w:color w:val="000000" w:themeColor="text1"/>
        </w:rPr>
        <w:t xml:space="preserve"> por parte legítima, en atención a que se presentó por </w:t>
      </w:r>
      <w:r w:rsidR="00DE0DCF" w:rsidRPr="00D62391">
        <w:rPr>
          <w:rFonts w:ascii="Palatino Linotype" w:hAnsi="Palatino Linotype" w:cs="Arial"/>
          <w:b/>
          <w:color w:val="000000" w:themeColor="text1"/>
          <w:lang w:val="es-ES"/>
        </w:rPr>
        <w:t>EL RECURRENTE</w:t>
      </w:r>
      <w:r w:rsidR="000171D8" w:rsidRPr="00D62391">
        <w:rPr>
          <w:rFonts w:ascii="Palatino Linotype" w:hAnsi="Palatino Linotype" w:cs="Arial"/>
          <w:b/>
          <w:bCs/>
          <w:color w:val="000000" w:themeColor="text1"/>
        </w:rPr>
        <w:t>,</w:t>
      </w:r>
      <w:r w:rsidR="000171D8" w:rsidRPr="00D62391">
        <w:rPr>
          <w:rFonts w:ascii="Palatino Linotype" w:hAnsi="Palatino Linotype" w:cs="Arial"/>
          <w:bCs/>
          <w:color w:val="000000" w:themeColor="text1"/>
        </w:rPr>
        <w:t xml:space="preserve"> quien es la misma persona que formuló la solicitud de acceso a la </w:t>
      </w:r>
      <w:r w:rsidR="00D86297" w:rsidRPr="00D62391">
        <w:rPr>
          <w:rFonts w:ascii="Palatino Linotype" w:hAnsi="Palatino Linotype" w:cs="Arial"/>
          <w:bCs/>
          <w:color w:val="000000" w:themeColor="text1"/>
        </w:rPr>
        <w:t>Información Pública</w:t>
      </w:r>
      <w:r w:rsidR="000171D8" w:rsidRPr="00D62391">
        <w:rPr>
          <w:rFonts w:ascii="Palatino Linotype" w:hAnsi="Palatino Linotype" w:cs="Arial"/>
          <w:bCs/>
          <w:color w:val="000000" w:themeColor="text1"/>
        </w:rPr>
        <w:t xml:space="preserve"> al </w:t>
      </w:r>
      <w:r w:rsidR="000171D8" w:rsidRPr="00D62391">
        <w:rPr>
          <w:rFonts w:ascii="Palatino Linotype" w:hAnsi="Palatino Linotype" w:cs="Arial"/>
          <w:b/>
          <w:bCs/>
          <w:color w:val="000000" w:themeColor="text1"/>
        </w:rPr>
        <w:t>SUJETO OBLIGADO</w:t>
      </w:r>
      <w:r w:rsidR="005B5043" w:rsidRPr="00D62391">
        <w:rPr>
          <w:rFonts w:ascii="Palatino Linotype" w:hAnsi="Palatino Linotype" w:cs="Arial"/>
          <w:b/>
          <w:bCs/>
          <w:color w:val="000000" w:themeColor="text1"/>
        </w:rPr>
        <w:t xml:space="preserve">, </w:t>
      </w:r>
      <w:r w:rsidR="005B5043" w:rsidRPr="00D62391">
        <w:rPr>
          <w:rFonts w:ascii="Palatino Linotype" w:hAnsi="Palatino Linotype" w:cs="Arial"/>
          <w:bCs/>
          <w:color w:val="000000" w:themeColor="text1"/>
        </w:rPr>
        <w:t xml:space="preserve">pues para ello, es </w:t>
      </w:r>
      <w:r w:rsidR="005B5043" w:rsidRPr="00D62391">
        <w:rPr>
          <w:rFonts w:ascii="Palatino Linotype" w:hAnsi="Palatino Linotype" w:cs="Arial"/>
          <w:color w:val="000000"/>
          <w:lang w:eastAsia="es-MX"/>
        </w:rPr>
        <w:t xml:space="preserve">necesario que el particular ingrese al </w:t>
      </w:r>
      <w:r w:rsidR="005B5043" w:rsidRPr="00D62391">
        <w:rPr>
          <w:rFonts w:ascii="Palatino Linotype" w:hAnsi="Palatino Linotype" w:cs="Arial"/>
          <w:b/>
          <w:color w:val="000000"/>
          <w:lang w:eastAsia="es-MX"/>
        </w:rPr>
        <w:t xml:space="preserve">SAIMEX </w:t>
      </w:r>
      <w:r w:rsidR="005B5043" w:rsidRPr="00D62391">
        <w:rPr>
          <w:rFonts w:ascii="Palatino Linotype" w:hAnsi="Palatino Linotype" w:cs="Arial"/>
          <w:color w:val="000000"/>
          <w:lang w:eastAsia="es-MX"/>
        </w:rPr>
        <w:t>mediante la utilización de su clave de usuario y contraseña.</w:t>
      </w:r>
    </w:p>
    <w:p w14:paraId="104423D5" w14:textId="77777777" w:rsidR="000171D8" w:rsidRPr="00D62391"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D62391"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D62391">
        <w:rPr>
          <w:rFonts w:ascii="Palatino Linotype" w:hAnsi="Palatino Linotype" w:cs="Arial"/>
          <w:b/>
          <w:color w:val="000000" w:themeColor="text1"/>
          <w:sz w:val="28"/>
          <w:szCs w:val="28"/>
        </w:rPr>
        <w:t xml:space="preserve">TERCERO. </w:t>
      </w:r>
      <w:r w:rsidRPr="00D62391">
        <w:rPr>
          <w:rFonts w:ascii="Palatino Linotype" w:hAnsi="Palatino Linotype" w:cs="Arial"/>
          <w:b/>
          <w:color w:val="000000" w:themeColor="text1"/>
          <w:lang w:val="es-ES"/>
        </w:rPr>
        <w:t xml:space="preserve">Oportunidad. </w:t>
      </w:r>
    </w:p>
    <w:p w14:paraId="6158E943" w14:textId="1862F1E2" w:rsidR="0052320B" w:rsidRPr="00D62391" w:rsidRDefault="00E04728" w:rsidP="0052320B">
      <w:pPr>
        <w:widowControl w:val="0"/>
        <w:tabs>
          <w:tab w:val="left" w:pos="1701"/>
        </w:tabs>
        <w:spacing w:line="360" w:lineRule="auto"/>
        <w:ind w:right="49"/>
        <w:jc w:val="both"/>
        <w:rPr>
          <w:rFonts w:ascii="Palatino Linotype" w:eastAsia="Palatino Linotype" w:hAnsi="Palatino Linotype" w:cs="Palatino Linotype"/>
          <w:b/>
          <w:color w:val="000000"/>
        </w:rPr>
      </w:pPr>
      <w:r w:rsidRPr="00D62391">
        <w:rPr>
          <w:rFonts w:ascii="Palatino Linotype" w:eastAsia="Palatino Linotype" w:hAnsi="Palatino Linotype" w:cs="Palatino Linotype"/>
          <w:color w:val="000000"/>
          <w:lang w:val="es-ES"/>
        </w:rPr>
        <w:t>Los</w:t>
      </w:r>
      <w:r w:rsidR="0052320B" w:rsidRPr="00D62391">
        <w:rPr>
          <w:rFonts w:ascii="Palatino Linotype" w:eastAsia="Palatino Linotype" w:hAnsi="Palatino Linotype" w:cs="Palatino Linotype"/>
          <w:color w:val="000000"/>
        </w:rPr>
        <w:t xml:space="preserve"> Recurso</w:t>
      </w:r>
      <w:r w:rsidRPr="00D62391">
        <w:rPr>
          <w:rFonts w:ascii="Palatino Linotype" w:eastAsia="Palatino Linotype" w:hAnsi="Palatino Linotype" w:cs="Palatino Linotype"/>
          <w:color w:val="000000"/>
        </w:rPr>
        <w:t>s</w:t>
      </w:r>
      <w:r w:rsidR="0052320B" w:rsidRPr="00D62391">
        <w:rPr>
          <w:rFonts w:ascii="Palatino Linotype" w:eastAsia="Palatino Linotype" w:hAnsi="Palatino Linotype" w:cs="Palatino Linotype"/>
          <w:color w:val="000000"/>
        </w:rPr>
        <w:t xml:space="preserve"> de Revisión fue</w:t>
      </w:r>
      <w:r w:rsidRPr="00D62391">
        <w:rPr>
          <w:rFonts w:ascii="Palatino Linotype" w:eastAsia="Palatino Linotype" w:hAnsi="Palatino Linotype" w:cs="Palatino Linotype"/>
          <w:color w:val="000000"/>
        </w:rPr>
        <w:t>ron</w:t>
      </w:r>
      <w:r w:rsidR="0052320B" w:rsidRPr="00D62391">
        <w:rPr>
          <w:rFonts w:ascii="Palatino Linotype" w:eastAsia="Palatino Linotype" w:hAnsi="Palatino Linotype" w:cs="Palatino Linotype"/>
          <w:color w:val="000000"/>
        </w:rPr>
        <w:t xml:space="preserve"> interpuestos dentro del plazo de quince días hábiles, contados a partir del día siguiente al que </w:t>
      </w:r>
      <w:r w:rsidRPr="00D62391">
        <w:rPr>
          <w:rFonts w:ascii="Palatino Linotype" w:hAnsi="Palatino Linotype" w:cs="Arial"/>
          <w:b/>
        </w:rPr>
        <w:t>E</w:t>
      </w:r>
      <w:r w:rsidR="0052320B" w:rsidRPr="00D62391">
        <w:rPr>
          <w:rFonts w:ascii="Palatino Linotype" w:hAnsi="Palatino Linotype" w:cs="Arial"/>
          <w:b/>
        </w:rPr>
        <w:t>L RECURRENTE</w:t>
      </w:r>
      <w:r w:rsidR="0052320B" w:rsidRPr="00D62391">
        <w:rPr>
          <w:rFonts w:ascii="Palatino Linotype" w:eastAsia="Palatino Linotype" w:hAnsi="Palatino Linotype" w:cs="Palatino Linotype"/>
          <w:b/>
          <w:color w:val="000000"/>
        </w:rPr>
        <w:t xml:space="preserve"> </w:t>
      </w:r>
      <w:r w:rsidR="0052320B" w:rsidRPr="00D62391">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2AF9A128" w14:textId="77777777" w:rsidR="0052320B" w:rsidRPr="00D62391" w:rsidRDefault="0052320B" w:rsidP="0052320B">
      <w:pPr>
        <w:ind w:left="720" w:right="709"/>
        <w:jc w:val="both"/>
        <w:rPr>
          <w:rFonts w:ascii="Palatino Linotype" w:eastAsia="Palatino Linotype" w:hAnsi="Palatino Linotype" w:cs="Palatino Linotype"/>
          <w:i/>
          <w:sz w:val="22"/>
          <w:szCs w:val="22"/>
        </w:rPr>
      </w:pPr>
    </w:p>
    <w:p w14:paraId="45A85200" w14:textId="77777777" w:rsidR="0052320B" w:rsidRPr="00D62391" w:rsidRDefault="0052320B" w:rsidP="0052320B">
      <w:pPr>
        <w:ind w:left="851" w:right="899"/>
        <w:jc w:val="both"/>
        <w:rPr>
          <w:rFonts w:ascii="Palatino Linotype" w:eastAsia="Palatino Linotype" w:hAnsi="Palatino Linotype" w:cs="Palatino Linotype"/>
          <w:i/>
          <w:sz w:val="22"/>
          <w:szCs w:val="22"/>
        </w:rPr>
      </w:pPr>
      <w:r w:rsidRPr="00D62391">
        <w:rPr>
          <w:rFonts w:ascii="Palatino Linotype" w:eastAsia="Palatino Linotype" w:hAnsi="Palatino Linotype" w:cs="Palatino Linotype"/>
          <w:i/>
          <w:sz w:val="22"/>
          <w:szCs w:val="22"/>
        </w:rPr>
        <w:t>“</w:t>
      </w:r>
      <w:r w:rsidRPr="00D62391">
        <w:rPr>
          <w:rFonts w:ascii="Palatino Linotype" w:eastAsia="Palatino Linotype" w:hAnsi="Palatino Linotype" w:cs="Palatino Linotype"/>
          <w:b/>
          <w:i/>
          <w:sz w:val="22"/>
          <w:szCs w:val="22"/>
        </w:rPr>
        <w:t>Artículo 178.</w:t>
      </w:r>
      <w:r w:rsidRPr="00D62391">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5E9500" w14:textId="77777777" w:rsidR="0052320B" w:rsidRPr="00D62391" w:rsidRDefault="0052320B" w:rsidP="0052320B">
      <w:pPr>
        <w:ind w:left="851" w:right="899"/>
        <w:jc w:val="both"/>
        <w:rPr>
          <w:rFonts w:ascii="Palatino Linotype" w:eastAsia="Palatino Linotype" w:hAnsi="Palatino Linotype" w:cs="Palatino Linotype"/>
          <w:i/>
          <w:sz w:val="22"/>
          <w:szCs w:val="22"/>
        </w:rPr>
      </w:pPr>
    </w:p>
    <w:p w14:paraId="78871A61" w14:textId="77777777" w:rsidR="0052320B" w:rsidRPr="00D62391" w:rsidRDefault="0052320B" w:rsidP="0052320B">
      <w:pPr>
        <w:ind w:left="851" w:right="899"/>
        <w:jc w:val="both"/>
        <w:rPr>
          <w:rFonts w:ascii="Palatino Linotype" w:eastAsia="Palatino Linotype" w:hAnsi="Palatino Linotype" w:cs="Palatino Linotype"/>
          <w:i/>
          <w:sz w:val="22"/>
          <w:szCs w:val="22"/>
        </w:rPr>
      </w:pPr>
      <w:r w:rsidRPr="00D62391">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20C0554" w14:textId="77777777" w:rsidR="0052320B" w:rsidRPr="00D62391" w:rsidRDefault="0052320B" w:rsidP="0052320B">
      <w:pPr>
        <w:ind w:left="851" w:right="899"/>
        <w:jc w:val="both"/>
        <w:rPr>
          <w:rFonts w:ascii="Palatino Linotype" w:eastAsia="Palatino Linotype" w:hAnsi="Palatino Linotype" w:cs="Palatino Linotype"/>
          <w:i/>
          <w:sz w:val="22"/>
          <w:szCs w:val="22"/>
        </w:rPr>
      </w:pPr>
    </w:p>
    <w:p w14:paraId="52355EBA" w14:textId="77777777" w:rsidR="0052320B" w:rsidRPr="00D62391" w:rsidRDefault="0052320B" w:rsidP="0052320B">
      <w:pPr>
        <w:ind w:left="851" w:right="899"/>
        <w:jc w:val="both"/>
        <w:rPr>
          <w:rFonts w:ascii="Palatino Linotype" w:eastAsia="Palatino Linotype" w:hAnsi="Palatino Linotype" w:cs="Palatino Linotype"/>
          <w:i/>
          <w:sz w:val="22"/>
          <w:szCs w:val="22"/>
        </w:rPr>
      </w:pPr>
      <w:r w:rsidRPr="00D62391">
        <w:rPr>
          <w:rFonts w:ascii="Palatino Linotype" w:eastAsia="Palatino Linotype" w:hAnsi="Palatino Linotype" w:cs="Palatino Linotype"/>
          <w:i/>
          <w:sz w:val="22"/>
          <w:szCs w:val="22"/>
        </w:rPr>
        <w:lastRenderedPageBreak/>
        <w:t>En el caso de que se interponga ante la Unidad de Transparencia, ésta deberá remitir el recurso de revisión al Instituto a más tardar al día siguiente de haberlo recibido.”</w:t>
      </w:r>
    </w:p>
    <w:p w14:paraId="647FDF1C" w14:textId="77777777" w:rsidR="0052320B" w:rsidRPr="00D62391" w:rsidRDefault="0052320B" w:rsidP="0052320B">
      <w:pPr>
        <w:ind w:left="720" w:right="709"/>
        <w:jc w:val="both"/>
        <w:rPr>
          <w:rFonts w:ascii="Palatino Linotype" w:eastAsia="Palatino Linotype" w:hAnsi="Palatino Linotype" w:cs="Palatino Linotype"/>
          <w:i/>
          <w:sz w:val="22"/>
          <w:szCs w:val="22"/>
        </w:rPr>
      </w:pPr>
    </w:p>
    <w:p w14:paraId="189F1156" w14:textId="1F9B4AE0" w:rsidR="0052320B" w:rsidRPr="00D62391" w:rsidRDefault="0052320B" w:rsidP="0052320B">
      <w:pPr>
        <w:spacing w:line="360" w:lineRule="auto"/>
        <w:jc w:val="both"/>
        <w:rPr>
          <w:rFonts w:ascii="Palatino Linotype" w:eastAsia="Palatino Linotype" w:hAnsi="Palatino Linotype" w:cs="Palatino Linotype"/>
          <w:color w:val="000000"/>
        </w:rPr>
      </w:pPr>
      <w:bookmarkStart w:id="0" w:name="_heading=h.2et92p0"/>
      <w:bookmarkEnd w:id="0"/>
      <w:r w:rsidRPr="00D62391">
        <w:rPr>
          <w:rFonts w:ascii="Palatino Linotype" w:eastAsia="Palatino Linotype" w:hAnsi="Palatino Linotype" w:cs="Palatino Linotype"/>
        </w:rPr>
        <w:t xml:space="preserve">En esa tesitura, atendiendo a que </w:t>
      </w:r>
      <w:r w:rsidRPr="00D62391">
        <w:rPr>
          <w:rFonts w:ascii="Palatino Linotype" w:eastAsia="Palatino Linotype" w:hAnsi="Palatino Linotype" w:cs="Palatino Linotype"/>
          <w:b/>
        </w:rPr>
        <w:t>EL SUJETO OBLIGADO</w:t>
      </w:r>
      <w:r w:rsidRPr="00D62391">
        <w:rPr>
          <w:rFonts w:ascii="Palatino Linotype" w:eastAsia="Palatino Linotype" w:hAnsi="Palatino Linotype" w:cs="Palatino Linotype"/>
        </w:rPr>
        <w:t xml:space="preserve"> notificó todas y cada una de las respuestas a las solicitudes de Acceso a la Información Pública materia del presente asunto, el día</w:t>
      </w:r>
      <w:r w:rsidRPr="00D62391">
        <w:rPr>
          <w:rFonts w:ascii="Palatino Linotype" w:eastAsia="Palatino Linotype" w:hAnsi="Palatino Linotype" w:cs="Palatino Linotype"/>
          <w:b/>
        </w:rPr>
        <w:t xml:space="preserve"> veintidós y veintitrés de agosto de dos mil veintidós</w:t>
      </w:r>
      <w:r w:rsidRPr="00D62391">
        <w:rPr>
          <w:rFonts w:ascii="Palatino Linotype" w:eastAsia="Palatino Linotype" w:hAnsi="Palatino Linotype" w:cs="Palatino Linotype"/>
        </w:rPr>
        <w:t xml:space="preserve">; así, el plazo de quince días hábiles que el artículo 178 de la Ley de la materia otorga a </w:t>
      </w:r>
      <w:r w:rsidRPr="00D62391">
        <w:rPr>
          <w:rFonts w:ascii="Palatino Linotype" w:eastAsia="Palatino Linotype" w:hAnsi="Palatino Linotype" w:cs="Palatino Linotype"/>
          <w:b/>
        </w:rPr>
        <w:t>LA RECURRENTE</w:t>
      </w:r>
      <w:r w:rsidRPr="00D62391">
        <w:rPr>
          <w:rFonts w:ascii="Palatino Linotype" w:eastAsia="Palatino Linotype" w:hAnsi="Palatino Linotype" w:cs="Palatino Linotype"/>
        </w:rPr>
        <w:t xml:space="preserve"> para presentar los Recursos de Revisión, transcurrió del </w:t>
      </w:r>
      <w:r w:rsidR="007D1B19" w:rsidRPr="00D62391">
        <w:rPr>
          <w:rFonts w:ascii="Palatino Linotype" w:eastAsia="Palatino Linotype" w:hAnsi="Palatino Linotype" w:cs="Palatino Linotype"/>
          <w:b/>
        </w:rPr>
        <w:t>veinticuatro de agosto al trece de septiembre</w:t>
      </w:r>
      <w:r w:rsidRPr="00D62391">
        <w:rPr>
          <w:rFonts w:ascii="Palatino Linotype" w:eastAsia="Palatino Linotype" w:hAnsi="Palatino Linotype" w:cs="Palatino Linotype"/>
          <w:b/>
        </w:rPr>
        <w:t xml:space="preserve"> de dos mil veintidós, </w:t>
      </w:r>
      <w:r w:rsidRPr="00D62391">
        <w:rPr>
          <w:rFonts w:ascii="Palatino Linotype" w:eastAsia="Palatino Linotype" w:hAnsi="Palatino Linotype" w:cs="Palatino Linotype"/>
        </w:rPr>
        <w:t xml:space="preserve">sin contemplar en el cómputo los días  </w:t>
      </w:r>
      <w:r w:rsidR="007D1B19" w:rsidRPr="00D62391">
        <w:rPr>
          <w:rFonts w:ascii="Palatino Linotype" w:eastAsia="Palatino Linotype" w:hAnsi="Palatino Linotype" w:cs="Palatino Linotype"/>
        </w:rPr>
        <w:t xml:space="preserve">veintisiete y veintiocho de agosto, tres, cuatro, diez, once de septiembre de dos mil veintidós </w:t>
      </w:r>
      <w:r w:rsidRPr="00D62391">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bookmarkStart w:id="1" w:name="_heading=h.ma48g4au9ykp"/>
      <w:bookmarkStart w:id="2" w:name="_heading=h.o6sewjs6zihd"/>
      <w:bookmarkEnd w:id="1"/>
      <w:bookmarkEnd w:id="2"/>
      <w:r w:rsidR="007D1B19" w:rsidRPr="00D62391">
        <w:rPr>
          <w:rFonts w:ascii="Palatino Linotype" w:eastAsia="Palatino Linotype" w:hAnsi="Palatino Linotype" w:cs="Palatino Linotype"/>
          <w:color w:val="000000"/>
        </w:rPr>
        <w:t>.</w:t>
      </w:r>
    </w:p>
    <w:p w14:paraId="2968D3C1" w14:textId="77777777" w:rsidR="0052320B" w:rsidRPr="00D62391" w:rsidRDefault="0052320B" w:rsidP="0052320B">
      <w:pPr>
        <w:spacing w:line="360" w:lineRule="auto"/>
        <w:jc w:val="both"/>
        <w:rPr>
          <w:rFonts w:ascii="Palatino Linotype" w:eastAsia="Palatino Linotype" w:hAnsi="Palatino Linotype" w:cs="Palatino Linotype"/>
        </w:rPr>
      </w:pPr>
    </w:p>
    <w:p w14:paraId="35905FD7" w14:textId="52181D06" w:rsidR="0052320B" w:rsidRPr="00D62391" w:rsidRDefault="0052320B" w:rsidP="0052320B">
      <w:pPr>
        <w:spacing w:line="360" w:lineRule="auto"/>
        <w:jc w:val="both"/>
        <w:rPr>
          <w:rFonts w:ascii="Palatino Linotype" w:hAnsi="Palatino Linotype" w:cs="Arial"/>
          <w:color w:val="000000" w:themeColor="text1"/>
          <w:lang w:val="es-ES"/>
        </w:rPr>
      </w:pPr>
      <w:r w:rsidRPr="00D62391">
        <w:rPr>
          <w:rFonts w:ascii="Palatino Linotype" w:eastAsia="Palatino Linotype" w:hAnsi="Palatino Linotype" w:cs="Palatino Linotype"/>
        </w:rPr>
        <w:t>En ese tenor, si los Recurso de Revisión que nos ocupan, se presentaron el día</w:t>
      </w:r>
      <w:r w:rsidRPr="00D62391">
        <w:rPr>
          <w:rFonts w:ascii="Palatino Linotype" w:eastAsia="Palatino Linotype" w:hAnsi="Palatino Linotype" w:cs="Palatino Linotype"/>
          <w:b/>
        </w:rPr>
        <w:t xml:space="preserve"> treinta de </w:t>
      </w:r>
      <w:r w:rsidR="007D1B19" w:rsidRPr="00D62391">
        <w:rPr>
          <w:rFonts w:ascii="Palatino Linotype" w:eastAsia="Palatino Linotype" w:hAnsi="Palatino Linotype" w:cs="Palatino Linotype"/>
          <w:b/>
        </w:rPr>
        <w:t>agosto</w:t>
      </w:r>
      <w:r w:rsidRPr="00D62391">
        <w:rPr>
          <w:rFonts w:ascii="Palatino Linotype" w:eastAsia="Palatino Linotype" w:hAnsi="Palatino Linotype" w:cs="Palatino Linotype"/>
          <w:b/>
        </w:rPr>
        <w:t xml:space="preserve"> de dos mil veintidós </w:t>
      </w:r>
      <w:r w:rsidRPr="00D62391">
        <w:rPr>
          <w:rFonts w:ascii="Palatino Linotype" w:eastAsia="Palatino Linotype" w:hAnsi="Palatino Linotype" w:cs="Palatino Linotype"/>
        </w:rPr>
        <w:t>estos se encuentra dentro de los márgenes temporales previstos en el citado precepto legal y, por tanto, se considera oportuno.</w:t>
      </w:r>
    </w:p>
    <w:p w14:paraId="4B2D0080" w14:textId="77777777" w:rsidR="007355F9" w:rsidRPr="00D62391" w:rsidRDefault="007355F9" w:rsidP="005C250B">
      <w:pPr>
        <w:autoSpaceDE w:val="0"/>
        <w:autoSpaceDN w:val="0"/>
        <w:adjustRightInd w:val="0"/>
        <w:spacing w:line="360" w:lineRule="auto"/>
        <w:ind w:right="49"/>
        <w:jc w:val="both"/>
        <w:rPr>
          <w:rFonts w:ascii="Palatino Linotype" w:hAnsi="Palatino Linotype" w:cs="Arial"/>
          <w:b/>
          <w:sz w:val="28"/>
          <w:szCs w:val="28"/>
        </w:rPr>
      </w:pPr>
    </w:p>
    <w:p w14:paraId="48DDC6C1" w14:textId="77777777" w:rsidR="0052320B" w:rsidRPr="00D62391" w:rsidRDefault="0052320B" w:rsidP="0052320B">
      <w:pPr>
        <w:widowControl w:val="0"/>
        <w:autoSpaceDE w:val="0"/>
        <w:autoSpaceDN w:val="0"/>
        <w:adjustRightInd w:val="0"/>
        <w:spacing w:line="360" w:lineRule="auto"/>
        <w:jc w:val="both"/>
        <w:rPr>
          <w:rFonts w:ascii="Palatino Linotype" w:hAnsi="Palatino Linotype" w:cs="Arial"/>
        </w:rPr>
      </w:pPr>
      <w:r w:rsidRPr="00D62391">
        <w:rPr>
          <w:rFonts w:ascii="Palatino Linotype" w:hAnsi="Palatino Linotype" w:cs="Arial"/>
          <w:b/>
          <w:sz w:val="28"/>
          <w:szCs w:val="28"/>
        </w:rPr>
        <w:t>CUARTO</w:t>
      </w:r>
      <w:r w:rsidRPr="00D62391">
        <w:rPr>
          <w:rFonts w:ascii="Palatino Linotype" w:hAnsi="Palatino Linotype"/>
          <w:b/>
          <w:sz w:val="28"/>
          <w:szCs w:val="28"/>
        </w:rPr>
        <w:t>.</w:t>
      </w:r>
      <w:r w:rsidRPr="00D62391">
        <w:rPr>
          <w:rFonts w:ascii="Palatino Linotype" w:hAnsi="Palatino Linotype"/>
          <w:b/>
        </w:rPr>
        <w:t xml:space="preserve"> </w:t>
      </w:r>
      <w:r w:rsidRPr="00D62391">
        <w:rPr>
          <w:rFonts w:ascii="Palatino Linotype" w:hAnsi="Palatino Linotype" w:cs="Arial"/>
          <w:b/>
        </w:rPr>
        <w:t>Justificación de la Acumulación de los Recursos.</w:t>
      </w:r>
      <w:r w:rsidRPr="00D62391">
        <w:rPr>
          <w:rFonts w:ascii="Palatino Linotype" w:hAnsi="Palatino Linotype" w:cs="Arial"/>
        </w:rPr>
        <w:t xml:space="preserve"> </w:t>
      </w:r>
    </w:p>
    <w:p w14:paraId="7F1EB96B" w14:textId="77777777" w:rsidR="0052320B" w:rsidRPr="00D62391" w:rsidRDefault="0052320B" w:rsidP="0052320B">
      <w:pPr>
        <w:widowControl w:val="0"/>
        <w:autoSpaceDE w:val="0"/>
        <w:autoSpaceDN w:val="0"/>
        <w:adjustRightInd w:val="0"/>
        <w:spacing w:line="360" w:lineRule="auto"/>
        <w:jc w:val="both"/>
        <w:rPr>
          <w:rFonts w:ascii="Palatino Linotype" w:hAnsi="Palatino Linotype"/>
        </w:rPr>
      </w:pPr>
      <w:r w:rsidRPr="00D62391">
        <w:rPr>
          <w:rFonts w:ascii="Palatino Linotype" w:hAnsi="Palatino Linotype" w:cs="Arial"/>
        </w:rPr>
        <w:t>De las constancias que obran en los expedientes, se advierte que los Recursos de Revisión</w:t>
      </w:r>
      <w:r w:rsidRPr="00D62391">
        <w:rPr>
          <w:rFonts w:ascii="Palatino Linotype" w:hAnsi="Palatino Linotype"/>
        </w:rPr>
        <w:t xml:space="preserve"> </w:t>
      </w:r>
      <w:r w:rsidRPr="00D62391">
        <w:rPr>
          <w:rFonts w:ascii="Palatino Linotype" w:hAnsi="Palatino Linotype" w:cs="Arial"/>
        </w:rPr>
        <w:t xml:space="preserve">fueron presentados por el mismo </w:t>
      </w:r>
      <w:r w:rsidRPr="00D62391">
        <w:rPr>
          <w:rFonts w:ascii="Palatino Linotype" w:hAnsi="Palatino Linotype" w:cs="Arial"/>
          <w:b/>
        </w:rPr>
        <w:t xml:space="preserve">RECURRENTE </w:t>
      </w:r>
      <w:r w:rsidRPr="00D62391">
        <w:rPr>
          <w:rFonts w:ascii="Palatino Linotype" w:hAnsi="Palatino Linotype" w:cs="Arial"/>
        </w:rPr>
        <w:t xml:space="preserve">ante el mismo </w:t>
      </w:r>
      <w:r w:rsidRPr="00D62391">
        <w:rPr>
          <w:rFonts w:ascii="Palatino Linotype" w:hAnsi="Palatino Linotype" w:cs="Arial"/>
          <w:b/>
        </w:rPr>
        <w:t>SUJETO OBLIGADO</w:t>
      </w:r>
      <w:r w:rsidRPr="00D62391">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w:t>
      </w:r>
      <w:r w:rsidRPr="00D62391">
        <w:rPr>
          <w:rFonts w:ascii="Palatino Linotype" w:hAnsi="Palatino Linotype" w:cs="Arial"/>
        </w:rPr>
        <w:lastRenderedPageBreak/>
        <w:t xml:space="preserve">de aplicación supletoria en términos del ordinal 195 de </w:t>
      </w:r>
      <w:r w:rsidRPr="00D62391">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58BC3FDF" w14:textId="77777777" w:rsidR="0052320B" w:rsidRPr="00D62391" w:rsidRDefault="0052320B" w:rsidP="0052320B">
      <w:pPr>
        <w:widowControl w:val="0"/>
        <w:autoSpaceDE w:val="0"/>
        <w:autoSpaceDN w:val="0"/>
        <w:adjustRightInd w:val="0"/>
        <w:spacing w:line="360" w:lineRule="auto"/>
        <w:jc w:val="both"/>
        <w:rPr>
          <w:rFonts w:ascii="Palatino Linotype" w:hAnsi="Palatino Linotype" w:cs="Arial"/>
        </w:rPr>
      </w:pPr>
    </w:p>
    <w:p w14:paraId="48EB2D8C" w14:textId="77777777" w:rsidR="0052320B" w:rsidRPr="00D62391" w:rsidRDefault="0052320B" w:rsidP="0052320B">
      <w:pPr>
        <w:tabs>
          <w:tab w:val="center" w:pos="4252"/>
          <w:tab w:val="right" w:pos="8504"/>
        </w:tabs>
        <w:spacing w:line="360" w:lineRule="auto"/>
        <w:jc w:val="both"/>
        <w:rPr>
          <w:rFonts w:ascii="Palatino Linotype" w:eastAsiaTheme="minorEastAsia" w:hAnsi="Palatino Linotype" w:cs="Arial"/>
        </w:rPr>
      </w:pPr>
      <w:r w:rsidRPr="00D62391">
        <w:rPr>
          <w:rFonts w:ascii="Palatino Linotype" w:eastAsiaTheme="minorEastAsia" w:hAnsi="Palatino Linotype" w:cs="Arial"/>
          <w:sz w:val="22"/>
          <w:szCs w:val="22"/>
        </w:rPr>
        <w:t xml:space="preserve">De </w:t>
      </w:r>
      <w:r w:rsidRPr="00D62391">
        <w:rPr>
          <w:rFonts w:ascii="Palatino Linotype" w:eastAsiaTheme="minorEastAsia" w:hAnsi="Palatino Linotype" w:cs="Arial"/>
        </w:rPr>
        <w:t>lo dispuesto en la normativa anterior, dicha acumulación procede cuando:</w:t>
      </w:r>
    </w:p>
    <w:p w14:paraId="013F1E0B" w14:textId="77777777" w:rsidR="0052320B" w:rsidRPr="00D62391" w:rsidRDefault="0052320B" w:rsidP="0052320B">
      <w:pPr>
        <w:tabs>
          <w:tab w:val="center" w:pos="4252"/>
          <w:tab w:val="right" w:pos="8504"/>
        </w:tabs>
        <w:spacing w:line="360" w:lineRule="auto"/>
        <w:jc w:val="both"/>
        <w:rPr>
          <w:rFonts w:ascii="Palatino Linotype" w:eastAsiaTheme="minorEastAsia" w:hAnsi="Palatino Linotype" w:cs="Arial"/>
        </w:rPr>
      </w:pPr>
    </w:p>
    <w:p w14:paraId="6D7038BA" w14:textId="77777777" w:rsidR="0052320B" w:rsidRPr="00D62391"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sidRPr="00D62391">
        <w:rPr>
          <w:rFonts w:ascii="Palatino Linotype" w:eastAsiaTheme="minorEastAsia" w:hAnsi="Palatino Linotype" w:cs="Arial"/>
          <w:b/>
        </w:rPr>
        <w:t>El solicitante y la información referida sean las mismas</w:t>
      </w:r>
      <w:r w:rsidRPr="00D62391">
        <w:rPr>
          <w:rFonts w:ascii="Palatino Linotype" w:eastAsiaTheme="minorEastAsia" w:hAnsi="Palatino Linotype" w:cs="Arial"/>
        </w:rPr>
        <w:t>;</w:t>
      </w:r>
    </w:p>
    <w:p w14:paraId="053D2246" w14:textId="77777777" w:rsidR="0052320B" w:rsidRPr="00D62391"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sidRPr="00D62391">
        <w:rPr>
          <w:rFonts w:ascii="Palatino Linotype" w:eastAsiaTheme="minorEastAsia" w:hAnsi="Palatino Linotype" w:cs="Arial"/>
          <w:b/>
        </w:rPr>
        <w:t>Las partes o los actos impugnados sean iguales</w:t>
      </w:r>
      <w:r w:rsidRPr="00D62391">
        <w:rPr>
          <w:rFonts w:ascii="Palatino Linotype" w:eastAsiaTheme="minorEastAsia" w:hAnsi="Palatino Linotype" w:cs="Arial"/>
        </w:rPr>
        <w:t>;</w:t>
      </w:r>
    </w:p>
    <w:p w14:paraId="15588943" w14:textId="77777777" w:rsidR="0052320B" w:rsidRPr="00D62391"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sidRPr="00D62391">
        <w:rPr>
          <w:rFonts w:ascii="Palatino Linotype" w:eastAsiaTheme="minorEastAsia" w:hAnsi="Palatino Linotype" w:cs="Arial"/>
          <w:b/>
        </w:rPr>
        <w:t>Cuando se trate del mismo solicitante</w:t>
      </w:r>
      <w:r w:rsidRPr="00D62391">
        <w:rPr>
          <w:rFonts w:ascii="Palatino Linotype" w:eastAsiaTheme="minorEastAsia" w:hAnsi="Palatino Linotype" w:cs="Arial"/>
        </w:rPr>
        <w:t xml:space="preserve">, </w:t>
      </w:r>
      <w:r w:rsidRPr="00D62391">
        <w:rPr>
          <w:rFonts w:ascii="Palatino Linotype" w:eastAsiaTheme="minorEastAsia" w:hAnsi="Palatino Linotype" w:cs="Arial"/>
          <w:b/>
        </w:rPr>
        <w:t>el mismo Sujeto Obligado</w:t>
      </w:r>
      <w:r w:rsidRPr="00D62391">
        <w:rPr>
          <w:rFonts w:ascii="Palatino Linotype" w:eastAsiaTheme="minorEastAsia" w:hAnsi="Palatino Linotype" w:cs="Arial"/>
        </w:rPr>
        <w:t>, aunque se trate de solicitudes diversas; y,</w:t>
      </w:r>
    </w:p>
    <w:p w14:paraId="00967ACD" w14:textId="77777777" w:rsidR="0052320B" w:rsidRPr="00D62391"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sidRPr="00D62391">
        <w:rPr>
          <w:rFonts w:ascii="Palatino Linotype" w:eastAsiaTheme="minorEastAsia" w:hAnsi="Palatino Linotype" w:cs="Arial"/>
          <w:b/>
        </w:rPr>
        <w:t>Resulte conveniente la resolución unificada de los asuntos</w:t>
      </w:r>
      <w:r w:rsidRPr="00D62391">
        <w:rPr>
          <w:rFonts w:ascii="Palatino Linotype" w:eastAsiaTheme="minorEastAsia" w:hAnsi="Palatino Linotype" w:cs="Arial"/>
          <w:i/>
        </w:rPr>
        <w:t>.</w:t>
      </w:r>
    </w:p>
    <w:p w14:paraId="27F1CB70" w14:textId="77777777" w:rsidR="0052320B" w:rsidRPr="00D62391" w:rsidRDefault="0052320B" w:rsidP="0052320B">
      <w:pPr>
        <w:tabs>
          <w:tab w:val="center" w:pos="4252"/>
          <w:tab w:val="right" w:pos="8504"/>
        </w:tabs>
        <w:spacing w:line="360" w:lineRule="auto"/>
        <w:jc w:val="both"/>
        <w:rPr>
          <w:rFonts w:ascii="Palatino Linotype" w:eastAsiaTheme="minorEastAsia" w:hAnsi="Palatino Linotype" w:cs="Arial"/>
        </w:rPr>
      </w:pPr>
    </w:p>
    <w:p w14:paraId="02164DAD" w14:textId="77777777" w:rsidR="0052320B" w:rsidRPr="00D62391" w:rsidRDefault="0052320B" w:rsidP="0052320B">
      <w:pPr>
        <w:tabs>
          <w:tab w:val="center" w:pos="4252"/>
          <w:tab w:val="right" w:pos="8504"/>
        </w:tabs>
        <w:spacing w:line="360" w:lineRule="auto"/>
        <w:jc w:val="both"/>
        <w:rPr>
          <w:rFonts w:ascii="Palatino Linotype" w:eastAsiaTheme="minorEastAsia" w:hAnsi="Palatino Linotype" w:cs="Arial"/>
        </w:rPr>
      </w:pPr>
      <w:r w:rsidRPr="00D62391">
        <w:rPr>
          <w:rFonts w:ascii="Palatino Linotype" w:eastAsiaTheme="minorEastAsia" w:hAnsi="Palatino Linotype" w:cs="Arial"/>
        </w:rPr>
        <w:t xml:space="preserve">Así, tal y como se mencionó anteriormente, los Recursos de Revisión que nos ocupan fueron interpuestos por el mismo </w:t>
      </w:r>
      <w:r w:rsidRPr="00D62391">
        <w:rPr>
          <w:rFonts w:ascii="Palatino Linotype" w:eastAsiaTheme="minorEastAsia" w:hAnsi="Palatino Linotype" w:cs="Arial"/>
          <w:b/>
        </w:rPr>
        <w:t>RECURRENTE</w:t>
      </w:r>
      <w:r w:rsidRPr="00D62391">
        <w:rPr>
          <w:rFonts w:ascii="Palatino Linotype" w:eastAsiaTheme="minorEastAsia" w:hAnsi="Palatino Linotype" w:cs="Arial"/>
        </w:rPr>
        <w:t xml:space="preserve"> ante el mismo </w:t>
      </w:r>
      <w:r w:rsidRPr="00D62391">
        <w:rPr>
          <w:rFonts w:ascii="Palatino Linotype" w:eastAsiaTheme="minorEastAsia" w:hAnsi="Palatino Linotype" w:cs="Arial"/>
          <w:b/>
        </w:rPr>
        <w:t>SUJETO OBLIGADO</w:t>
      </w:r>
      <w:r w:rsidRPr="00D62391">
        <w:rPr>
          <w:rFonts w:ascii="Palatino Linotype" w:eastAsiaTheme="minorEastAsia" w:hAnsi="Palatino Linotype" w:cs="Arial"/>
        </w:rPr>
        <w:t xml:space="preserve">; por lo que, resulta conveniente su resolución conjunta. </w:t>
      </w:r>
    </w:p>
    <w:p w14:paraId="2CAE977D" w14:textId="77777777" w:rsidR="0052320B" w:rsidRPr="00D62391" w:rsidRDefault="0052320B" w:rsidP="0052320B">
      <w:pPr>
        <w:spacing w:line="360" w:lineRule="auto"/>
        <w:jc w:val="both"/>
        <w:rPr>
          <w:rFonts w:ascii="Palatino Linotype" w:hAnsi="Palatino Linotype"/>
          <w:b/>
        </w:rPr>
      </w:pPr>
    </w:p>
    <w:p w14:paraId="71D326AF" w14:textId="540C7C50" w:rsidR="005C250B" w:rsidRPr="00D62391" w:rsidRDefault="0052320B" w:rsidP="005C250B">
      <w:pPr>
        <w:autoSpaceDE w:val="0"/>
        <w:autoSpaceDN w:val="0"/>
        <w:adjustRightInd w:val="0"/>
        <w:spacing w:line="360" w:lineRule="auto"/>
        <w:ind w:right="49"/>
        <w:jc w:val="both"/>
        <w:rPr>
          <w:rFonts w:ascii="Palatino Linotype" w:hAnsi="Palatino Linotype"/>
          <w:b/>
        </w:rPr>
      </w:pPr>
      <w:r w:rsidRPr="00D62391">
        <w:rPr>
          <w:rFonts w:ascii="Palatino Linotype" w:hAnsi="Palatino Linotype"/>
          <w:b/>
        </w:rPr>
        <w:t xml:space="preserve">QUINTO. </w:t>
      </w:r>
      <w:proofErr w:type="spellStart"/>
      <w:r w:rsidR="005C250B" w:rsidRPr="00D62391">
        <w:rPr>
          <w:rFonts w:ascii="Palatino Linotype" w:hAnsi="Palatino Linotype"/>
          <w:b/>
        </w:rPr>
        <w:t>Procedibilidad</w:t>
      </w:r>
      <w:proofErr w:type="spellEnd"/>
      <w:r w:rsidR="005C250B" w:rsidRPr="00D62391">
        <w:rPr>
          <w:rFonts w:ascii="Palatino Linotype" w:hAnsi="Palatino Linotype"/>
          <w:b/>
        </w:rPr>
        <w:t xml:space="preserve">. </w:t>
      </w:r>
    </w:p>
    <w:p w14:paraId="5BA81C64" w14:textId="77777777" w:rsidR="00100AC5" w:rsidRPr="00D62391" w:rsidRDefault="00100AC5" w:rsidP="00100AC5">
      <w:pPr>
        <w:autoSpaceDE w:val="0"/>
        <w:autoSpaceDN w:val="0"/>
        <w:adjustRightInd w:val="0"/>
        <w:spacing w:line="360" w:lineRule="auto"/>
        <w:ind w:right="49"/>
        <w:jc w:val="both"/>
        <w:rPr>
          <w:rFonts w:ascii="Palatino Linotype" w:hAnsi="Palatino Linotype" w:cs="Arial"/>
          <w:b/>
        </w:rPr>
      </w:pPr>
      <w:r w:rsidRPr="00D6239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D62391">
        <w:rPr>
          <w:rFonts w:ascii="Palatino Linotype" w:hAnsi="Palatino Linotype"/>
        </w:rPr>
        <w:t xml:space="preserve">Ley de Transparencia y Acceso a la Información Pública del Estado de México y Municipios, que a la letra señala: </w:t>
      </w:r>
    </w:p>
    <w:p w14:paraId="5B560995" w14:textId="77777777" w:rsidR="00100AC5" w:rsidRPr="00D62391" w:rsidRDefault="00100AC5" w:rsidP="00100AC5">
      <w:pPr>
        <w:autoSpaceDE w:val="0"/>
        <w:autoSpaceDN w:val="0"/>
        <w:adjustRightInd w:val="0"/>
        <w:ind w:right="49"/>
        <w:jc w:val="both"/>
        <w:rPr>
          <w:rFonts w:ascii="Palatino Linotype" w:hAnsi="Palatino Linotype" w:cs="Arial"/>
          <w:lang w:val="es-ES"/>
        </w:rPr>
      </w:pPr>
    </w:p>
    <w:p w14:paraId="0EBA907E" w14:textId="77777777" w:rsidR="00100AC5" w:rsidRPr="00D62391" w:rsidRDefault="00100AC5" w:rsidP="00100AC5">
      <w:pPr>
        <w:tabs>
          <w:tab w:val="left" w:pos="851"/>
        </w:tabs>
        <w:ind w:left="851" w:right="901"/>
        <w:jc w:val="both"/>
        <w:rPr>
          <w:rFonts w:ascii="Palatino Linotype" w:hAnsi="Palatino Linotype"/>
          <w:b/>
          <w:i/>
          <w:sz w:val="22"/>
          <w:szCs w:val="22"/>
          <w:lang w:val="es-ES"/>
        </w:rPr>
      </w:pPr>
      <w:r w:rsidRPr="00D62391">
        <w:rPr>
          <w:rFonts w:ascii="Palatino Linotype" w:hAnsi="Palatino Linotype"/>
          <w:b/>
          <w:i/>
          <w:sz w:val="22"/>
          <w:szCs w:val="22"/>
          <w:lang w:val="es-ES"/>
        </w:rPr>
        <w:lastRenderedPageBreak/>
        <w:t xml:space="preserve">“Artículo 180. </w:t>
      </w:r>
      <w:r w:rsidRPr="00D62391">
        <w:rPr>
          <w:rFonts w:ascii="Palatino Linotype" w:hAnsi="Palatino Linotype"/>
          <w:i/>
          <w:sz w:val="22"/>
          <w:szCs w:val="22"/>
          <w:lang w:val="es-ES"/>
        </w:rPr>
        <w:t xml:space="preserve">El </w:t>
      </w:r>
      <w:r w:rsidRPr="00D62391">
        <w:rPr>
          <w:rFonts w:ascii="Palatino Linotype" w:hAnsi="Palatino Linotype" w:cs="Arial"/>
          <w:i/>
          <w:sz w:val="22"/>
          <w:szCs w:val="22"/>
          <w:lang w:val="es-ES"/>
        </w:rPr>
        <w:t>recurso</w:t>
      </w:r>
      <w:r w:rsidRPr="00D62391">
        <w:rPr>
          <w:rFonts w:ascii="Palatino Linotype" w:hAnsi="Palatino Linotype"/>
          <w:i/>
          <w:sz w:val="22"/>
          <w:szCs w:val="22"/>
          <w:lang w:val="es-ES"/>
        </w:rPr>
        <w:t xml:space="preserve"> </w:t>
      </w:r>
      <w:r w:rsidRPr="00D62391">
        <w:rPr>
          <w:rFonts w:ascii="Palatino Linotype" w:hAnsi="Palatino Linotype" w:cs="Arial"/>
          <w:i/>
          <w:color w:val="222222"/>
          <w:sz w:val="22"/>
          <w:szCs w:val="22"/>
          <w:lang w:val="es-ES" w:eastAsia="es-MX"/>
        </w:rPr>
        <w:t>de</w:t>
      </w:r>
      <w:r w:rsidRPr="00D62391">
        <w:rPr>
          <w:rFonts w:ascii="Palatino Linotype" w:hAnsi="Palatino Linotype"/>
          <w:i/>
          <w:sz w:val="22"/>
          <w:szCs w:val="22"/>
          <w:lang w:val="es-ES"/>
        </w:rPr>
        <w:t xml:space="preserve"> revisión contendrá:</w:t>
      </w:r>
      <w:r w:rsidRPr="00D62391">
        <w:rPr>
          <w:rFonts w:ascii="Palatino Linotype" w:hAnsi="Palatino Linotype"/>
          <w:b/>
          <w:i/>
          <w:sz w:val="22"/>
          <w:szCs w:val="22"/>
          <w:lang w:val="es-ES"/>
        </w:rPr>
        <w:t xml:space="preserve"> </w:t>
      </w:r>
    </w:p>
    <w:p w14:paraId="2645F2D0" w14:textId="77777777" w:rsidR="00100AC5" w:rsidRPr="00D62391" w:rsidRDefault="00100AC5" w:rsidP="00100AC5">
      <w:pPr>
        <w:tabs>
          <w:tab w:val="left" w:pos="851"/>
        </w:tabs>
        <w:ind w:left="851" w:right="901"/>
        <w:jc w:val="both"/>
        <w:rPr>
          <w:rFonts w:ascii="Palatino Linotype" w:hAnsi="Palatino Linotype"/>
          <w:b/>
          <w:i/>
          <w:sz w:val="22"/>
          <w:szCs w:val="22"/>
          <w:lang w:val="es-ES"/>
        </w:rPr>
      </w:pPr>
      <w:r w:rsidRPr="00D62391">
        <w:rPr>
          <w:rFonts w:ascii="Palatino Linotype" w:hAnsi="Palatino Linotype"/>
          <w:b/>
          <w:i/>
          <w:sz w:val="22"/>
          <w:szCs w:val="22"/>
          <w:lang w:val="es-ES"/>
        </w:rPr>
        <w:t xml:space="preserve">I. </w:t>
      </w:r>
      <w:r w:rsidRPr="00D62391">
        <w:rPr>
          <w:rFonts w:ascii="Palatino Linotype" w:hAnsi="Palatino Linotype"/>
          <w:i/>
          <w:sz w:val="22"/>
          <w:szCs w:val="22"/>
          <w:lang w:val="es-ES"/>
        </w:rPr>
        <w:t xml:space="preserve">El sujeto obligado ante </w:t>
      </w:r>
      <w:r w:rsidRPr="00D62391">
        <w:rPr>
          <w:rFonts w:ascii="Palatino Linotype" w:hAnsi="Palatino Linotype" w:cs="Arial"/>
          <w:i/>
          <w:sz w:val="22"/>
          <w:szCs w:val="22"/>
          <w:lang w:val="es-ES"/>
        </w:rPr>
        <w:t>la</w:t>
      </w:r>
      <w:r w:rsidRPr="00D62391">
        <w:rPr>
          <w:rFonts w:ascii="Palatino Linotype" w:hAnsi="Palatino Linotype"/>
          <w:i/>
          <w:sz w:val="22"/>
          <w:szCs w:val="22"/>
          <w:lang w:val="es-ES"/>
        </w:rPr>
        <w:t xml:space="preserve"> cual </w:t>
      </w:r>
      <w:r w:rsidRPr="00D62391">
        <w:rPr>
          <w:rFonts w:ascii="Palatino Linotype" w:hAnsi="Palatino Linotype" w:cs="Arial"/>
          <w:i/>
          <w:color w:val="222222"/>
          <w:sz w:val="22"/>
          <w:szCs w:val="22"/>
          <w:lang w:val="es-ES" w:eastAsia="es-MX"/>
        </w:rPr>
        <w:t>se</w:t>
      </w:r>
      <w:r w:rsidRPr="00D62391">
        <w:rPr>
          <w:rFonts w:ascii="Palatino Linotype" w:hAnsi="Palatino Linotype"/>
          <w:i/>
          <w:sz w:val="22"/>
          <w:szCs w:val="22"/>
          <w:lang w:val="es-ES"/>
        </w:rPr>
        <w:t xml:space="preserve"> presentó la solicitud;</w:t>
      </w:r>
      <w:r w:rsidRPr="00D62391">
        <w:rPr>
          <w:rFonts w:ascii="Palatino Linotype" w:hAnsi="Palatino Linotype"/>
          <w:b/>
          <w:i/>
          <w:sz w:val="22"/>
          <w:szCs w:val="22"/>
          <w:lang w:val="es-ES"/>
        </w:rPr>
        <w:t xml:space="preserve"> </w:t>
      </w:r>
    </w:p>
    <w:p w14:paraId="6480E283" w14:textId="77777777" w:rsidR="00100AC5" w:rsidRPr="00D62391" w:rsidRDefault="00100AC5" w:rsidP="00100AC5">
      <w:pPr>
        <w:tabs>
          <w:tab w:val="left" w:pos="851"/>
        </w:tabs>
        <w:ind w:left="851" w:right="901"/>
        <w:jc w:val="both"/>
        <w:rPr>
          <w:rFonts w:ascii="Palatino Linotype" w:hAnsi="Palatino Linotype"/>
          <w:b/>
          <w:i/>
          <w:sz w:val="22"/>
          <w:szCs w:val="22"/>
          <w:lang w:val="es-ES"/>
        </w:rPr>
      </w:pPr>
      <w:r w:rsidRPr="00D62391">
        <w:rPr>
          <w:rFonts w:ascii="Palatino Linotype" w:hAnsi="Palatino Linotype"/>
          <w:b/>
          <w:i/>
          <w:sz w:val="22"/>
          <w:szCs w:val="22"/>
          <w:lang w:val="es-ES"/>
        </w:rPr>
        <w:t xml:space="preserve">II. </w:t>
      </w:r>
      <w:r w:rsidRPr="00D62391">
        <w:rPr>
          <w:rFonts w:ascii="Palatino Linotype" w:hAnsi="Palatino Linotype"/>
          <w:b/>
          <w:i/>
          <w:sz w:val="22"/>
          <w:szCs w:val="22"/>
          <w:u w:val="single"/>
          <w:lang w:val="es-ES"/>
        </w:rPr>
        <w:t xml:space="preserve">El nombre del solicitante </w:t>
      </w:r>
      <w:r w:rsidRPr="00D62391">
        <w:rPr>
          <w:rFonts w:ascii="Palatino Linotype" w:hAnsi="Palatino Linotype" w:cs="Arial"/>
          <w:b/>
          <w:i/>
          <w:color w:val="222222"/>
          <w:sz w:val="22"/>
          <w:szCs w:val="22"/>
          <w:u w:val="single"/>
          <w:lang w:val="es-ES" w:eastAsia="es-MX"/>
        </w:rPr>
        <w:t>que</w:t>
      </w:r>
      <w:r w:rsidRPr="00D62391">
        <w:rPr>
          <w:rFonts w:ascii="Palatino Linotype" w:hAnsi="Palatino Linotype"/>
          <w:b/>
          <w:i/>
          <w:sz w:val="22"/>
          <w:szCs w:val="22"/>
          <w:u w:val="single"/>
          <w:lang w:val="es-ES"/>
        </w:rPr>
        <w:t xml:space="preserve"> recurre</w:t>
      </w:r>
      <w:r w:rsidRPr="00D62391">
        <w:rPr>
          <w:rFonts w:ascii="Palatino Linotype" w:hAnsi="Palatino Linotype"/>
          <w:i/>
          <w:sz w:val="22"/>
          <w:szCs w:val="22"/>
          <w:lang w:val="es-ES"/>
        </w:rPr>
        <w:t xml:space="preserve"> o de su representante y, en su caso, del tercero interesado, así como la dirección o medio que señale para recibir notificaciones;</w:t>
      </w:r>
      <w:r w:rsidRPr="00D62391">
        <w:rPr>
          <w:rFonts w:ascii="Palatino Linotype" w:hAnsi="Palatino Linotype"/>
          <w:b/>
          <w:i/>
          <w:sz w:val="22"/>
          <w:szCs w:val="22"/>
          <w:lang w:val="es-ES"/>
        </w:rPr>
        <w:t xml:space="preserve"> </w:t>
      </w:r>
    </w:p>
    <w:p w14:paraId="3F7EAA56" w14:textId="77777777" w:rsidR="00100AC5" w:rsidRPr="00D62391" w:rsidRDefault="00100AC5" w:rsidP="00100AC5">
      <w:pPr>
        <w:tabs>
          <w:tab w:val="left" w:pos="851"/>
        </w:tabs>
        <w:ind w:left="851" w:right="901"/>
        <w:jc w:val="both"/>
        <w:rPr>
          <w:rFonts w:ascii="Palatino Linotype" w:hAnsi="Palatino Linotype"/>
          <w:b/>
          <w:i/>
          <w:sz w:val="22"/>
          <w:szCs w:val="22"/>
          <w:lang w:val="es-ES"/>
        </w:rPr>
      </w:pPr>
      <w:r w:rsidRPr="00D62391">
        <w:rPr>
          <w:rFonts w:ascii="Palatino Linotype" w:hAnsi="Palatino Linotype"/>
          <w:b/>
          <w:i/>
          <w:sz w:val="22"/>
          <w:szCs w:val="22"/>
          <w:lang w:val="es-ES"/>
        </w:rPr>
        <w:t xml:space="preserve">III. </w:t>
      </w:r>
      <w:r w:rsidRPr="00D62391">
        <w:rPr>
          <w:rFonts w:ascii="Palatino Linotype" w:hAnsi="Palatino Linotype"/>
          <w:i/>
          <w:sz w:val="22"/>
          <w:szCs w:val="22"/>
          <w:lang w:val="es-ES"/>
        </w:rPr>
        <w:t xml:space="preserve">El número de folio de </w:t>
      </w:r>
      <w:r w:rsidRPr="00D62391">
        <w:rPr>
          <w:rFonts w:ascii="Palatino Linotype" w:hAnsi="Palatino Linotype" w:cs="Arial"/>
          <w:i/>
          <w:color w:val="222222"/>
          <w:sz w:val="22"/>
          <w:szCs w:val="22"/>
          <w:lang w:val="es-ES" w:eastAsia="es-MX"/>
        </w:rPr>
        <w:t>respuesta</w:t>
      </w:r>
      <w:r w:rsidRPr="00D62391">
        <w:rPr>
          <w:rFonts w:ascii="Palatino Linotype" w:hAnsi="Palatino Linotype"/>
          <w:i/>
          <w:sz w:val="22"/>
          <w:szCs w:val="22"/>
          <w:lang w:val="es-ES"/>
        </w:rPr>
        <w:t xml:space="preserve"> de la solicitud de acceso; </w:t>
      </w:r>
    </w:p>
    <w:p w14:paraId="79596A8C" w14:textId="77777777" w:rsidR="00100AC5" w:rsidRPr="00D62391" w:rsidRDefault="00100AC5" w:rsidP="00100AC5">
      <w:pPr>
        <w:tabs>
          <w:tab w:val="left" w:pos="851"/>
        </w:tabs>
        <w:ind w:left="851" w:right="901"/>
        <w:jc w:val="both"/>
        <w:rPr>
          <w:rFonts w:ascii="Palatino Linotype" w:hAnsi="Palatino Linotype"/>
          <w:b/>
          <w:i/>
          <w:sz w:val="22"/>
          <w:szCs w:val="22"/>
          <w:lang w:val="es-ES"/>
        </w:rPr>
      </w:pPr>
      <w:r w:rsidRPr="00D62391">
        <w:rPr>
          <w:rFonts w:ascii="Palatino Linotype" w:hAnsi="Palatino Linotype"/>
          <w:b/>
          <w:i/>
          <w:sz w:val="22"/>
          <w:szCs w:val="22"/>
          <w:lang w:val="es-ES"/>
        </w:rPr>
        <w:t xml:space="preserve">IV. </w:t>
      </w:r>
      <w:r w:rsidRPr="00D62391">
        <w:rPr>
          <w:rFonts w:ascii="Palatino Linotype" w:hAnsi="Palatino Linotype"/>
          <w:i/>
          <w:sz w:val="22"/>
          <w:szCs w:val="22"/>
          <w:lang w:val="es-ES"/>
        </w:rPr>
        <w:t xml:space="preserve">La fecha en que fue </w:t>
      </w:r>
      <w:r w:rsidRPr="00D62391">
        <w:rPr>
          <w:rFonts w:ascii="Palatino Linotype" w:hAnsi="Palatino Linotype" w:cs="Arial"/>
          <w:i/>
          <w:color w:val="222222"/>
          <w:sz w:val="22"/>
          <w:szCs w:val="22"/>
          <w:lang w:val="es-ES" w:eastAsia="es-MX"/>
        </w:rPr>
        <w:t>notificada</w:t>
      </w:r>
      <w:r w:rsidRPr="00D6239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62391">
        <w:rPr>
          <w:rFonts w:ascii="Palatino Linotype" w:hAnsi="Palatino Linotype"/>
          <w:b/>
          <w:i/>
          <w:sz w:val="22"/>
          <w:szCs w:val="22"/>
          <w:lang w:val="es-ES"/>
        </w:rPr>
        <w:t xml:space="preserve"> </w:t>
      </w:r>
    </w:p>
    <w:p w14:paraId="76597DBC" w14:textId="77777777" w:rsidR="00100AC5" w:rsidRPr="00D62391" w:rsidRDefault="00100AC5" w:rsidP="00100AC5">
      <w:pPr>
        <w:tabs>
          <w:tab w:val="left" w:pos="851"/>
        </w:tabs>
        <w:ind w:left="851" w:right="901"/>
        <w:jc w:val="both"/>
        <w:rPr>
          <w:rFonts w:ascii="Palatino Linotype" w:hAnsi="Palatino Linotype"/>
          <w:b/>
          <w:i/>
          <w:sz w:val="22"/>
          <w:szCs w:val="22"/>
          <w:lang w:val="es-ES"/>
        </w:rPr>
      </w:pPr>
      <w:r w:rsidRPr="00D62391">
        <w:rPr>
          <w:rFonts w:ascii="Palatino Linotype" w:hAnsi="Palatino Linotype"/>
          <w:b/>
          <w:i/>
          <w:sz w:val="22"/>
          <w:szCs w:val="22"/>
          <w:lang w:val="es-ES"/>
        </w:rPr>
        <w:t xml:space="preserve">V. </w:t>
      </w:r>
      <w:r w:rsidRPr="00D62391">
        <w:rPr>
          <w:rFonts w:ascii="Palatino Linotype" w:hAnsi="Palatino Linotype"/>
          <w:i/>
          <w:sz w:val="22"/>
          <w:szCs w:val="22"/>
          <w:lang w:val="es-ES"/>
        </w:rPr>
        <w:t xml:space="preserve">El acto que se </w:t>
      </w:r>
      <w:r w:rsidRPr="00D62391">
        <w:rPr>
          <w:rFonts w:ascii="Palatino Linotype" w:hAnsi="Palatino Linotype" w:cs="Arial"/>
          <w:i/>
          <w:color w:val="222222"/>
          <w:sz w:val="22"/>
          <w:szCs w:val="22"/>
          <w:lang w:val="es-ES" w:eastAsia="es-MX"/>
        </w:rPr>
        <w:t>recurre</w:t>
      </w:r>
      <w:r w:rsidRPr="00D62391">
        <w:rPr>
          <w:rFonts w:ascii="Palatino Linotype" w:hAnsi="Palatino Linotype"/>
          <w:i/>
          <w:sz w:val="22"/>
          <w:szCs w:val="22"/>
          <w:lang w:val="es-ES"/>
        </w:rPr>
        <w:t>;</w:t>
      </w:r>
      <w:r w:rsidRPr="00D62391">
        <w:rPr>
          <w:rFonts w:ascii="Palatino Linotype" w:hAnsi="Palatino Linotype"/>
          <w:b/>
          <w:i/>
          <w:sz w:val="22"/>
          <w:szCs w:val="22"/>
          <w:lang w:val="es-ES"/>
        </w:rPr>
        <w:t xml:space="preserve"> </w:t>
      </w:r>
    </w:p>
    <w:p w14:paraId="62397F52" w14:textId="77777777" w:rsidR="00100AC5" w:rsidRPr="00D62391" w:rsidRDefault="00100AC5" w:rsidP="00100AC5">
      <w:pPr>
        <w:tabs>
          <w:tab w:val="left" w:pos="851"/>
        </w:tabs>
        <w:ind w:left="851" w:right="901"/>
        <w:jc w:val="both"/>
        <w:rPr>
          <w:rFonts w:ascii="Palatino Linotype" w:hAnsi="Palatino Linotype"/>
          <w:b/>
          <w:i/>
          <w:sz w:val="22"/>
          <w:szCs w:val="22"/>
          <w:lang w:val="es-ES"/>
        </w:rPr>
      </w:pPr>
      <w:r w:rsidRPr="00D62391">
        <w:rPr>
          <w:rFonts w:ascii="Palatino Linotype" w:hAnsi="Palatino Linotype"/>
          <w:b/>
          <w:i/>
          <w:sz w:val="22"/>
          <w:szCs w:val="22"/>
          <w:lang w:val="es-ES"/>
        </w:rPr>
        <w:t xml:space="preserve">VI. </w:t>
      </w:r>
      <w:r w:rsidRPr="00D62391">
        <w:rPr>
          <w:rFonts w:ascii="Palatino Linotype" w:hAnsi="Palatino Linotype"/>
          <w:i/>
          <w:sz w:val="22"/>
          <w:szCs w:val="22"/>
          <w:lang w:val="es-ES"/>
        </w:rPr>
        <w:t xml:space="preserve">Las razones o </w:t>
      </w:r>
      <w:r w:rsidRPr="00D62391">
        <w:rPr>
          <w:rFonts w:ascii="Palatino Linotype" w:hAnsi="Palatino Linotype" w:cs="Arial"/>
          <w:i/>
          <w:color w:val="222222"/>
          <w:sz w:val="22"/>
          <w:szCs w:val="22"/>
          <w:lang w:val="es-ES" w:eastAsia="es-MX"/>
        </w:rPr>
        <w:t>motivos</w:t>
      </w:r>
      <w:r w:rsidRPr="00D62391">
        <w:rPr>
          <w:rFonts w:ascii="Palatino Linotype" w:hAnsi="Palatino Linotype"/>
          <w:i/>
          <w:sz w:val="22"/>
          <w:szCs w:val="22"/>
          <w:lang w:val="es-ES"/>
        </w:rPr>
        <w:t xml:space="preserve"> de inconformidad;</w:t>
      </w:r>
      <w:r w:rsidRPr="00D62391">
        <w:rPr>
          <w:rFonts w:ascii="Palatino Linotype" w:hAnsi="Palatino Linotype"/>
          <w:b/>
          <w:i/>
          <w:sz w:val="22"/>
          <w:szCs w:val="22"/>
          <w:lang w:val="es-ES"/>
        </w:rPr>
        <w:t xml:space="preserve"> </w:t>
      </w:r>
    </w:p>
    <w:p w14:paraId="52D64787" w14:textId="77777777" w:rsidR="00100AC5" w:rsidRPr="00D62391" w:rsidRDefault="00100AC5" w:rsidP="00100AC5">
      <w:pPr>
        <w:tabs>
          <w:tab w:val="left" w:pos="851"/>
        </w:tabs>
        <w:ind w:left="851" w:right="901"/>
        <w:jc w:val="both"/>
        <w:rPr>
          <w:rFonts w:ascii="Palatino Linotype" w:hAnsi="Palatino Linotype"/>
          <w:b/>
          <w:i/>
          <w:sz w:val="22"/>
          <w:szCs w:val="22"/>
          <w:lang w:val="es-ES"/>
        </w:rPr>
      </w:pPr>
      <w:r w:rsidRPr="00D62391">
        <w:rPr>
          <w:rFonts w:ascii="Palatino Linotype" w:hAnsi="Palatino Linotype"/>
          <w:b/>
          <w:i/>
          <w:sz w:val="22"/>
          <w:szCs w:val="22"/>
          <w:lang w:val="es-ES"/>
        </w:rPr>
        <w:t xml:space="preserve">VII. </w:t>
      </w:r>
      <w:r w:rsidRPr="00D62391">
        <w:rPr>
          <w:rFonts w:ascii="Palatino Linotype" w:hAnsi="Palatino Linotype"/>
          <w:i/>
          <w:sz w:val="22"/>
          <w:szCs w:val="22"/>
          <w:lang w:val="es-ES"/>
        </w:rPr>
        <w:t>La copia de la respuesta que se impugna y, en su caso, de la notificación correspondiente, en el caso de respuesta de la solicitud; y</w:t>
      </w:r>
      <w:r w:rsidRPr="00D62391">
        <w:rPr>
          <w:rFonts w:ascii="Palatino Linotype" w:hAnsi="Palatino Linotype"/>
          <w:b/>
          <w:i/>
          <w:sz w:val="22"/>
          <w:szCs w:val="22"/>
          <w:lang w:val="es-ES"/>
        </w:rPr>
        <w:t xml:space="preserve"> </w:t>
      </w:r>
    </w:p>
    <w:p w14:paraId="0182DE9D" w14:textId="77777777" w:rsidR="00100AC5" w:rsidRPr="00D62391" w:rsidRDefault="00100AC5" w:rsidP="00100AC5">
      <w:pPr>
        <w:tabs>
          <w:tab w:val="left" w:pos="851"/>
        </w:tabs>
        <w:ind w:left="851" w:right="901"/>
        <w:jc w:val="both"/>
        <w:rPr>
          <w:rFonts w:ascii="Palatino Linotype" w:hAnsi="Palatino Linotype"/>
          <w:i/>
          <w:sz w:val="22"/>
          <w:szCs w:val="22"/>
          <w:lang w:val="es-ES"/>
        </w:rPr>
      </w:pPr>
      <w:r w:rsidRPr="00D62391">
        <w:rPr>
          <w:rFonts w:ascii="Palatino Linotype" w:hAnsi="Palatino Linotype"/>
          <w:b/>
          <w:i/>
          <w:sz w:val="22"/>
          <w:szCs w:val="22"/>
          <w:lang w:val="es-ES"/>
        </w:rPr>
        <w:t xml:space="preserve">VIII. </w:t>
      </w:r>
      <w:r w:rsidRPr="00D62391">
        <w:rPr>
          <w:rFonts w:ascii="Palatino Linotype" w:hAnsi="Palatino Linotype"/>
          <w:i/>
          <w:sz w:val="22"/>
          <w:szCs w:val="22"/>
          <w:lang w:val="es-ES"/>
        </w:rPr>
        <w:t>Firma del recurrente, en su caso, cuando se presente por escrito, requisito sin el cual se dará trámite al recurso.</w:t>
      </w:r>
    </w:p>
    <w:p w14:paraId="14A2D4FA" w14:textId="77777777" w:rsidR="00100AC5" w:rsidRPr="00D62391" w:rsidRDefault="00100AC5" w:rsidP="00100AC5">
      <w:pPr>
        <w:tabs>
          <w:tab w:val="left" w:pos="851"/>
        </w:tabs>
        <w:ind w:left="851" w:right="901"/>
        <w:jc w:val="both"/>
        <w:rPr>
          <w:rFonts w:ascii="Palatino Linotype" w:hAnsi="Palatino Linotype"/>
          <w:i/>
          <w:sz w:val="22"/>
          <w:szCs w:val="22"/>
          <w:lang w:val="es-ES"/>
        </w:rPr>
      </w:pPr>
      <w:r w:rsidRPr="00D62391">
        <w:rPr>
          <w:rFonts w:ascii="Palatino Linotype" w:hAnsi="Palatino Linotype"/>
          <w:i/>
          <w:sz w:val="22"/>
          <w:szCs w:val="22"/>
          <w:lang w:val="es-ES"/>
        </w:rPr>
        <w:t xml:space="preserve">Adicionalmente, se podrán anexar las pruebas y demás elementos que considere procedentes someter a juicio del Instituto. </w:t>
      </w:r>
    </w:p>
    <w:p w14:paraId="45D1272E" w14:textId="77777777" w:rsidR="00100AC5" w:rsidRPr="00D62391" w:rsidRDefault="00100AC5" w:rsidP="00100AC5">
      <w:pPr>
        <w:tabs>
          <w:tab w:val="left" w:pos="851"/>
        </w:tabs>
        <w:ind w:left="851" w:right="901"/>
        <w:jc w:val="both"/>
        <w:rPr>
          <w:rFonts w:ascii="Palatino Linotype" w:hAnsi="Palatino Linotype"/>
          <w:i/>
          <w:sz w:val="22"/>
          <w:szCs w:val="22"/>
          <w:lang w:val="es-ES"/>
        </w:rPr>
      </w:pPr>
      <w:r w:rsidRPr="00D62391">
        <w:rPr>
          <w:rFonts w:ascii="Palatino Linotype" w:hAnsi="Palatino Linotype"/>
          <w:i/>
          <w:sz w:val="22"/>
          <w:szCs w:val="22"/>
          <w:lang w:val="es-ES"/>
        </w:rPr>
        <w:t xml:space="preserve">En ningún caso será necesario que el particular ratifique el recurso de revisión interpuesto. </w:t>
      </w:r>
    </w:p>
    <w:p w14:paraId="48702841" w14:textId="77777777" w:rsidR="00100AC5" w:rsidRPr="00D62391" w:rsidRDefault="00100AC5" w:rsidP="00100AC5">
      <w:pPr>
        <w:tabs>
          <w:tab w:val="left" w:pos="851"/>
        </w:tabs>
        <w:ind w:left="851" w:right="901"/>
        <w:jc w:val="both"/>
        <w:rPr>
          <w:rFonts w:ascii="Palatino Linotype" w:hAnsi="Palatino Linotype"/>
          <w:i/>
          <w:sz w:val="22"/>
          <w:szCs w:val="22"/>
          <w:lang w:val="es-ES"/>
        </w:rPr>
      </w:pPr>
      <w:r w:rsidRPr="00D62391">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D62391">
        <w:rPr>
          <w:rFonts w:ascii="Palatino Linotype" w:hAnsi="Palatino Linotype"/>
          <w:i/>
          <w:sz w:val="22"/>
          <w:szCs w:val="22"/>
          <w:lang w:val="es-ES"/>
        </w:rPr>
        <w:t>, IV, VII y VIII.”</w:t>
      </w:r>
    </w:p>
    <w:p w14:paraId="07B31B18" w14:textId="7F039B77" w:rsidR="0083621F" w:rsidRPr="00D62391" w:rsidRDefault="00100AC5" w:rsidP="00100AC5">
      <w:pPr>
        <w:tabs>
          <w:tab w:val="left" w:pos="851"/>
        </w:tabs>
        <w:ind w:left="851" w:right="901"/>
        <w:jc w:val="both"/>
        <w:rPr>
          <w:rFonts w:ascii="Palatino Linotype" w:hAnsi="Palatino Linotype"/>
          <w:lang w:val="es-ES"/>
        </w:rPr>
      </w:pPr>
      <w:r w:rsidRPr="00D62391">
        <w:rPr>
          <w:rFonts w:ascii="Palatino Linotype" w:hAnsi="Palatino Linotype"/>
          <w:b/>
          <w:i/>
          <w:color w:val="000000" w:themeColor="text1"/>
          <w:sz w:val="22"/>
          <w:szCs w:val="22"/>
          <w:lang w:val="es-ES"/>
        </w:rPr>
        <w:t>(Énfasis añadido)</w:t>
      </w:r>
    </w:p>
    <w:p w14:paraId="723B391B" w14:textId="4A75264C" w:rsidR="005C250B" w:rsidRPr="00D62391"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41B55D89" w:rsidR="005B5043" w:rsidRPr="00D62391" w:rsidRDefault="0052320B" w:rsidP="0066637D">
      <w:pPr>
        <w:spacing w:line="360" w:lineRule="auto"/>
        <w:jc w:val="both"/>
        <w:textAlignment w:val="baseline"/>
        <w:rPr>
          <w:rFonts w:ascii="Palatino Linotype" w:hAnsi="Palatino Linotype" w:cs="Arial"/>
          <w:b/>
          <w:color w:val="000000" w:themeColor="text1"/>
          <w:lang w:val="es-ES" w:eastAsia="es-MX"/>
        </w:rPr>
      </w:pPr>
      <w:r w:rsidRPr="00D62391">
        <w:rPr>
          <w:rFonts w:ascii="Palatino Linotype" w:hAnsi="Palatino Linotype"/>
          <w:b/>
          <w:color w:val="000000" w:themeColor="text1"/>
          <w:sz w:val="28"/>
          <w:lang w:eastAsia="es-MX"/>
        </w:rPr>
        <w:t>SEXTO</w:t>
      </w:r>
      <w:r w:rsidR="000171D8" w:rsidRPr="00D62391">
        <w:rPr>
          <w:rFonts w:ascii="Palatino Linotype" w:hAnsi="Palatino Linotype" w:cs="Arial"/>
          <w:b/>
          <w:color w:val="000000" w:themeColor="text1"/>
          <w:lang w:eastAsia="es-MX"/>
        </w:rPr>
        <w:t xml:space="preserve">. </w:t>
      </w:r>
      <w:r w:rsidR="000171D8" w:rsidRPr="00D62391">
        <w:rPr>
          <w:rFonts w:ascii="Palatino Linotype" w:hAnsi="Palatino Linotype" w:cs="Arial"/>
          <w:b/>
          <w:color w:val="000000" w:themeColor="text1"/>
          <w:lang w:val="es-ES" w:eastAsia="es-MX"/>
        </w:rPr>
        <w:t>Estudio y resolución del asunto.</w:t>
      </w:r>
    </w:p>
    <w:p w14:paraId="206E1C04" w14:textId="2FBB598C" w:rsidR="00382536" w:rsidRPr="00D62391" w:rsidRDefault="00382536" w:rsidP="00382536">
      <w:pPr>
        <w:spacing w:line="360" w:lineRule="auto"/>
        <w:ind w:right="49"/>
        <w:jc w:val="both"/>
        <w:rPr>
          <w:rFonts w:ascii="Palatino Linotype" w:hAnsi="Palatino Linotype" w:cs="Arial"/>
        </w:rPr>
      </w:pPr>
      <w:r w:rsidRPr="00D62391">
        <w:rPr>
          <w:rFonts w:ascii="Palatino Linotype" w:hAnsi="Palatino Linotype" w:cs="Arial"/>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29B27800" w14:textId="77777777" w:rsidR="00382536" w:rsidRPr="00D62391" w:rsidRDefault="00382536" w:rsidP="00382536">
      <w:pPr>
        <w:spacing w:line="360" w:lineRule="auto"/>
        <w:ind w:right="49"/>
        <w:jc w:val="both"/>
        <w:rPr>
          <w:rFonts w:ascii="Palatino Linotype" w:hAnsi="Palatino Linotype" w:cs="Arial"/>
        </w:rPr>
      </w:pPr>
    </w:p>
    <w:p w14:paraId="27CB3957" w14:textId="724BAD52" w:rsidR="00382536" w:rsidRPr="00D62391" w:rsidRDefault="00382536" w:rsidP="00382536">
      <w:pPr>
        <w:spacing w:line="360" w:lineRule="auto"/>
        <w:ind w:right="49"/>
        <w:jc w:val="both"/>
        <w:rPr>
          <w:rFonts w:ascii="Palatino Linotype" w:hAnsi="Palatino Linotype" w:cs="Arial"/>
        </w:rPr>
      </w:pPr>
      <w:r w:rsidRPr="00D62391">
        <w:rPr>
          <w:rFonts w:ascii="Palatino Linotype" w:hAnsi="Palatino Linotype" w:cs="Arial"/>
        </w:rPr>
        <w:t xml:space="preserve">En ese orden de ideas, es importante señalar que, el artículo 4°, párrafo segundo de la Ley de Transparencia y Acceso a la Información Pública del Estado de México y </w:t>
      </w:r>
      <w:r w:rsidRPr="00D62391">
        <w:rPr>
          <w:rFonts w:ascii="Palatino Linotype" w:hAnsi="Palatino Linotype" w:cs="Arial"/>
        </w:rPr>
        <w:lastRenderedPageBreak/>
        <w:t>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w:t>
      </w:r>
    </w:p>
    <w:p w14:paraId="18946DD5" w14:textId="72661A06" w:rsidR="00382536" w:rsidRPr="00D62391" w:rsidRDefault="00382536" w:rsidP="00382536">
      <w:pPr>
        <w:spacing w:line="360" w:lineRule="auto"/>
        <w:ind w:right="49"/>
        <w:jc w:val="both"/>
        <w:rPr>
          <w:rFonts w:ascii="Palatino Linotype" w:hAnsi="Palatino Linotype" w:cs="Arial"/>
        </w:rPr>
      </w:pPr>
      <w:proofErr w:type="gramStart"/>
      <w:r w:rsidRPr="00D62391">
        <w:rPr>
          <w:rFonts w:ascii="Palatino Linotype" w:hAnsi="Palatino Linotype" w:cs="Arial"/>
        </w:rPr>
        <w:t>clasificada</w:t>
      </w:r>
      <w:proofErr w:type="gramEnd"/>
      <w:r w:rsidRPr="00D62391">
        <w:rPr>
          <w:rFonts w:ascii="Palatino Linotype" w:hAnsi="Palatino Linotype" w:cs="Arial"/>
        </w:rPr>
        <w:t xml:space="preserve"> excepcionalmente como reservada temporalmente por razones de interés público, en los términos de las causas legítimas y estrictamente necesarias previstas por esta Ley.</w:t>
      </w:r>
    </w:p>
    <w:p w14:paraId="52014F8A" w14:textId="77777777" w:rsidR="00382536" w:rsidRPr="00D62391" w:rsidRDefault="00382536" w:rsidP="00382536">
      <w:pPr>
        <w:spacing w:line="360" w:lineRule="auto"/>
        <w:ind w:right="49"/>
        <w:jc w:val="both"/>
        <w:rPr>
          <w:rFonts w:ascii="Palatino Linotype" w:hAnsi="Palatino Linotype" w:cs="Arial"/>
        </w:rPr>
      </w:pPr>
    </w:p>
    <w:p w14:paraId="6199B9B3" w14:textId="0065EF5F" w:rsidR="00382536" w:rsidRPr="00D62391" w:rsidRDefault="00382536" w:rsidP="00382536">
      <w:pPr>
        <w:spacing w:line="360" w:lineRule="auto"/>
        <w:ind w:right="49"/>
        <w:jc w:val="both"/>
        <w:rPr>
          <w:rFonts w:ascii="Palatino Linotype" w:hAnsi="Palatino Linotype" w:cs="Arial"/>
        </w:rPr>
      </w:pPr>
      <w:r w:rsidRPr="00D62391">
        <w:rPr>
          <w:rFonts w:ascii="Palatino Linotype" w:hAnsi="Palatino Linotype" w:cs="Arial"/>
        </w:rPr>
        <w:t>De lo anterior, se deduce que la información generada, obtenida, adquirida, transmitida, administrada o en posesión de los Sujetos Obligados, será accesible a cualquier persona, privilegiando el principio de máxima publicidad de la información.</w:t>
      </w:r>
    </w:p>
    <w:p w14:paraId="5583FA7F" w14:textId="77777777" w:rsidR="00382536" w:rsidRPr="00D62391" w:rsidRDefault="00382536" w:rsidP="00382536">
      <w:pPr>
        <w:spacing w:line="360" w:lineRule="auto"/>
        <w:ind w:right="49"/>
        <w:jc w:val="both"/>
        <w:rPr>
          <w:rFonts w:ascii="Palatino Linotype" w:hAnsi="Palatino Linotype" w:cs="Arial"/>
        </w:rPr>
      </w:pPr>
    </w:p>
    <w:p w14:paraId="1FC86638" w14:textId="484A8E8E" w:rsidR="00382536" w:rsidRPr="00D62391" w:rsidRDefault="00382536" w:rsidP="00382536">
      <w:pPr>
        <w:spacing w:line="360" w:lineRule="auto"/>
        <w:ind w:right="49"/>
        <w:jc w:val="both"/>
        <w:rPr>
          <w:rFonts w:ascii="Palatino Linotype" w:hAnsi="Palatino Linotype" w:cs="Arial"/>
        </w:rPr>
      </w:pPr>
      <w:r w:rsidRPr="00D62391">
        <w:rPr>
          <w:rFonts w:ascii="Palatino Linotype" w:hAnsi="Palatino Linotype" w:cs="Arial"/>
        </w:rPr>
        <w:t>En síntesis,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6F4BC223" w14:textId="77777777" w:rsidR="00382536" w:rsidRPr="00D62391" w:rsidRDefault="00382536" w:rsidP="00382536">
      <w:pPr>
        <w:spacing w:line="360" w:lineRule="auto"/>
        <w:ind w:right="49"/>
        <w:jc w:val="both"/>
        <w:rPr>
          <w:rFonts w:ascii="Palatino Linotype" w:hAnsi="Palatino Linotype" w:cs="Arial"/>
        </w:rPr>
      </w:pPr>
    </w:p>
    <w:p w14:paraId="2EDD0508" w14:textId="211BC56B" w:rsidR="00371D5C" w:rsidRPr="00D62391" w:rsidRDefault="00382536" w:rsidP="00371D5C">
      <w:pPr>
        <w:spacing w:line="360" w:lineRule="auto"/>
        <w:ind w:right="49"/>
        <w:contextualSpacing/>
        <w:jc w:val="both"/>
        <w:rPr>
          <w:rFonts w:ascii="Palatino Linotype" w:hAnsi="Palatino Linotype" w:cs="Arial"/>
        </w:rPr>
      </w:pPr>
      <w:r w:rsidRPr="00D62391">
        <w:rPr>
          <w:rFonts w:ascii="Palatino Linotype" w:hAnsi="Palatino Linotype" w:cs="Arial"/>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w:t>
      </w:r>
      <w:r w:rsidRPr="00D62391">
        <w:rPr>
          <w:rFonts w:ascii="Palatino Linotype" w:hAnsi="Palatino Linotype" w:cs="Arial"/>
        </w:rPr>
        <w:lastRenderedPageBreak/>
        <w:t>disposición de cualquier</w:t>
      </w:r>
      <w:r w:rsidR="00371D5C" w:rsidRPr="00D62391">
        <w:rPr>
          <w:rFonts w:ascii="Palatino Linotype" w:hAnsi="Palatino Linotype" w:cs="Arial"/>
        </w:rPr>
        <w:t xml:space="preserve"> persona, lo que implica que es deber de los sujetos obligados, garantizar el derecho de acceso a la información pública.</w:t>
      </w:r>
    </w:p>
    <w:p w14:paraId="63757A27" w14:textId="77777777" w:rsidR="0007448F" w:rsidRPr="00D62391" w:rsidRDefault="0007448F" w:rsidP="00371D5C">
      <w:pPr>
        <w:spacing w:before="240" w:after="240" w:line="360" w:lineRule="auto"/>
        <w:ind w:right="51"/>
        <w:contextualSpacing/>
        <w:jc w:val="both"/>
        <w:rPr>
          <w:rFonts w:ascii="Palatino Linotype" w:eastAsia="Palatino Linotype" w:hAnsi="Palatino Linotype" w:cs="Palatino Linotype"/>
        </w:rPr>
      </w:pPr>
    </w:p>
    <w:p w14:paraId="0F83838D" w14:textId="29EB0E51" w:rsidR="00371D5C" w:rsidRPr="00D62391" w:rsidRDefault="00371D5C" w:rsidP="00371D5C">
      <w:pPr>
        <w:spacing w:before="240" w:after="240" w:line="360" w:lineRule="auto"/>
        <w:ind w:right="51"/>
        <w:contextualSpacing/>
        <w:jc w:val="both"/>
        <w:rPr>
          <w:rFonts w:ascii="Palatino Linotype" w:eastAsia="Palatino Linotype" w:hAnsi="Palatino Linotype" w:cs="Palatino Linotype"/>
        </w:rPr>
      </w:pPr>
      <w:r w:rsidRPr="00D62391">
        <w:rPr>
          <w:rFonts w:ascii="Palatino Linotype" w:eastAsia="Palatino Linotype" w:hAnsi="Palatino Linotype" w:cs="Palatino Linotype"/>
        </w:rPr>
        <w:t>De lo anterior, conviene recordar de manera literal la solicitud del Recurrente que versa al tenor siguiente:</w:t>
      </w:r>
    </w:p>
    <w:p w14:paraId="3990F36C" w14:textId="77777777" w:rsidR="0007448F" w:rsidRPr="00D62391" w:rsidRDefault="0007448F" w:rsidP="00371D5C">
      <w:pPr>
        <w:spacing w:before="240" w:after="240" w:line="360" w:lineRule="auto"/>
        <w:ind w:right="51"/>
        <w:contextualSpacing/>
        <w:jc w:val="both"/>
        <w:rPr>
          <w:rFonts w:ascii="Palatino Linotype" w:eastAsia="Palatino Linotype" w:hAnsi="Palatino Linotype" w:cs="Palatino Linotype"/>
        </w:rPr>
      </w:pPr>
    </w:p>
    <w:p w14:paraId="435A69FA" w14:textId="77777777" w:rsidR="00371D5C" w:rsidRPr="00D62391" w:rsidRDefault="00371D5C" w:rsidP="00371D5C">
      <w:pPr>
        <w:spacing w:line="360" w:lineRule="auto"/>
        <w:jc w:val="both"/>
        <w:rPr>
          <w:rFonts w:ascii="Palatino Linotype" w:hAnsi="Palatino Linotype" w:cs="Arial"/>
          <w:b/>
          <w:bCs/>
          <w:lang w:val="es-ES"/>
        </w:rPr>
      </w:pPr>
      <w:r w:rsidRPr="00D62391">
        <w:rPr>
          <w:rFonts w:ascii="Palatino Linotype" w:hAnsi="Palatino Linotype" w:cs="Arial"/>
          <w:b/>
          <w:bCs/>
        </w:rPr>
        <w:t>00562/SE/IP/2022, (</w:t>
      </w:r>
      <w:r w:rsidRPr="00D62391">
        <w:rPr>
          <w:rFonts w:ascii="Palatino Linotype" w:hAnsi="Palatino Linotype"/>
          <w:b/>
          <w:lang w:val="es-ES_tradnl"/>
        </w:rPr>
        <w:t>14062/INFOEM/IP/RR/2022)</w:t>
      </w:r>
      <w:r w:rsidRPr="00D62391">
        <w:rPr>
          <w:rFonts w:ascii="Palatino Linotype" w:hAnsi="Palatino Linotype" w:cs="Arial"/>
          <w:b/>
          <w:bCs/>
        </w:rPr>
        <w:t>:</w:t>
      </w:r>
    </w:p>
    <w:p w14:paraId="7EA066AC" w14:textId="77777777" w:rsidR="00371D5C" w:rsidRPr="00D62391" w:rsidRDefault="00371D5C" w:rsidP="00371D5C">
      <w:pPr>
        <w:tabs>
          <w:tab w:val="left" w:pos="851"/>
        </w:tabs>
        <w:ind w:left="851" w:right="901"/>
        <w:jc w:val="both"/>
        <w:rPr>
          <w:rFonts w:ascii="Palatino Linotype" w:hAnsi="Palatino Linotype" w:cs="Arial"/>
          <w:i/>
          <w:sz w:val="22"/>
          <w:szCs w:val="22"/>
        </w:rPr>
      </w:pPr>
    </w:p>
    <w:p w14:paraId="6A8FBFEE" w14:textId="77777777" w:rsidR="00371D5C" w:rsidRPr="00D62391" w:rsidRDefault="00371D5C" w:rsidP="00371D5C">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“Documento oficial en el que se justifique el motivo por el cual AUN NO SE HAN ENTREGADO LAS BECAS pertenecientes al programa de Desarrollo Social "Beca Familias Fuertes por la Educación" para nivel superior que fueron asignadas en la convocatoria 2021, a los alumnos pertenecientes a la UNIVERSIDAD MEXIQUENSE DEL BICENTENARIO.” (Sic)</w:t>
      </w:r>
    </w:p>
    <w:p w14:paraId="27C2F996" w14:textId="77777777" w:rsidR="00371D5C" w:rsidRPr="00D62391" w:rsidRDefault="00371D5C" w:rsidP="00371D5C">
      <w:pPr>
        <w:tabs>
          <w:tab w:val="left" w:pos="851"/>
        </w:tabs>
        <w:ind w:left="851" w:right="901"/>
        <w:jc w:val="both"/>
        <w:rPr>
          <w:rFonts w:ascii="Palatino Linotype" w:hAnsi="Palatino Linotype" w:cs="Arial"/>
          <w:i/>
          <w:sz w:val="22"/>
          <w:szCs w:val="22"/>
        </w:rPr>
      </w:pPr>
    </w:p>
    <w:p w14:paraId="7DEDA716" w14:textId="77777777" w:rsidR="00371D5C" w:rsidRPr="00D62391" w:rsidRDefault="00371D5C" w:rsidP="00371D5C">
      <w:pPr>
        <w:spacing w:line="360" w:lineRule="auto"/>
        <w:jc w:val="both"/>
        <w:rPr>
          <w:rFonts w:ascii="Palatino Linotype" w:hAnsi="Palatino Linotype" w:cs="Arial"/>
          <w:b/>
          <w:bCs/>
        </w:rPr>
      </w:pPr>
      <w:r w:rsidRPr="00D62391">
        <w:rPr>
          <w:rFonts w:ascii="Palatino Linotype" w:hAnsi="Palatino Linotype" w:cs="Arial"/>
          <w:b/>
          <w:bCs/>
        </w:rPr>
        <w:t>00563/SE/IP/2022, (</w:t>
      </w:r>
      <w:r w:rsidRPr="00D62391">
        <w:rPr>
          <w:rFonts w:ascii="Palatino Linotype" w:hAnsi="Palatino Linotype"/>
          <w:b/>
          <w:lang w:val="es-ES_tradnl"/>
        </w:rPr>
        <w:t>14063/INFOEM/IP/RR/2022)</w:t>
      </w:r>
      <w:r w:rsidRPr="00D62391">
        <w:rPr>
          <w:rFonts w:ascii="Palatino Linotype" w:hAnsi="Palatino Linotype" w:cs="Arial"/>
          <w:b/>
          <w:bCs/>
        </w:rPr>
        <w:t>:</w:t>
      </w:r>
    </w:p>
    <w:p w14:paraId="212FEEA8" w14:textId="77777777" w:rsidR="00371D5C" w:rsidRPr="00D62391" w:rsidRDefault="00371D5C" w:rsidP="00371D5C">
      <w:pPr>
        <w:spacing w:line="360" w:lineRule="auto"/>
        <w:jc w:val="both"/>
        <w:rPr>
          <w:rFonts w:ascii="Palatino Linotype" w:hAnsi="Palatino Linotype" w:cs="Arial"/>
          <w:b/>
          <w:bCs/>
        </w:rPr>
      </w:pPr>
    </w:p>
    <w:p w14:paraId="13E391F9" w14:textId="0CD609C8" w:rsidR="003D5EE6" w:rsidRPr="00D62391" w:rsidRDefault="00371D5C"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xml:space="preserve">“Calendario o cualquier otro documento oficial en el que se especifique las fechas programadas para el pago de las becas del programa de Desarrollo Social "Beca Familias Fuertes por la Educación" para nivel superior que fueron asignadas en la convocatoria 2021, a los alumnos de la Universidad Mexiquense del Bicentenario” </w:t>
      </w:r>
    </w:p>
    <w:p w14:paraId="384549F6" w14:textId="77777777" w:rsidR="003D5EE6" w:rsidRPr="00D62391" w:rsidRDefault="003D5EE6" w:rsidP="003D5EE6">
      <w:pPr>
        <w:tabs>
          <w:tab w:val="left" w:pos="851"/>
        </w:tabs>
        <w:ind w:left="851" w:right="901"/>
        <w:jc w:val="both"/>
        <w:rPr>
          <w:rFonts w:ascii="Palatino Linotype" w:hAnsi="Palatino Linotype" w:cs="Arial"/>
          <w:i/>
          <w:sz w:val="22"/>
          <w:szCs w:val="22"/>
        </w:rPr>
      </w:pPr>
    </w:p>
    <w:p w14:paraId="1AF34578" w14:textId="77777777" w:rsidR="00371D5C" w:rsidRPr="00D62391" w:rsidRDefault="00371D5C" w:rsidP="00371D5C">
      <w:pPr>
        <w:tabs>
          <w:tab w:val="left" w:pos="851"/>
        </w:tabs>
        <w:ind w:left="851" w:right="901"/>
        <w:jc w:val="both"/>
        <w:rPr>
          <w:rFonts w:ascii="Palatino Linotype" w:hAnsi="Palatino Linotype" w:cs="Arial"/>
          <w:i/>
          <w:sz w:val="22"/>
          <w:szCs w:val="22"/>
        </w:rPr>
      </w:pPr>
    </w:p>
    <w:p w14:paraId="3FD7D158" w14:textId="6F2F45B0" w:rsidR="0007448F" w:rsidRPr="00D62391" w:rsidRDefault="0007448F" w:rsidP="00B53A8F">
      <w:pPr>
        <w:pStyle w:val="Prrafodelista"/>
        <w:tabs>
          <w:tab w:val="left" w:pos="709"/>
        </w:tabs>
        <w:spacing w:line="360" w:lineRule="auto"/>
        <w:ind w:left="0"/>
        <w:contextualSpacing/>
        <w:jc w:val="both"/>
        <w:rPr>
          <w:rFonts w:ascii="Palatino Linotype" w:hAnsi="Palatino Linotype" w:cs="Arial"/>
          <w:color w:val="000000" w:themeColor="text1"/>
        </w:rPr>
      </w:pPr>
      <w:r w:rsidRPr="00D62391">
        <w:rPr>
          <w:rFonts w:ascii="Palatino Linotype" w:hAnsi="Palatino Linotype" w:cs="Arial"/>
          <w:color w:val="000000" w:themeColor="text1"/>
        </w:rPr>
        <w:t>Ante dicha</w:t>
      </w:r>
      <w:r w:rsidR="00AA2E61"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solicitud</w:t>
      </w:r>
      <w:r w:rsidR="00AA2E61" w:rsidRPr="00D62391">
        <w:rPr>
          <w:rFonts w:ascii="Palatino Linotype" w:hAnsi="Palatino Linotype" w:cs="Arial"/>
          <w:color w:val="000000" w:themeColor="text1"/>
        </w:rPr>
        <w:t>es</w:t>
      </w:r>
      <w:r w:rsidRPr="00D62391">
        <w:rPr>
          <w:rFonts w:ascii="Palatino Linotype" w:hAnsi="Palatino Linotype" w:cs="Arial"/>
          <w:color w:val="000000" w:themeColor="text1"/>
        </w:rPr>
        <w:t xml:space="preserve"> el </w:t>
      </w:r>
      <w:r w:rsidRPr="00D62391">
        <w:rPr>
          <w:rFonts w:ascii="Palatino Linotype" w:hAnsi="Palatino Linotype" w:cs="Arial"/>
          <w:b/>
          <w:color w:val="000000" w:themeColor="text1"/>
        </w:rPr>
        <w:t xml:space="preserve">SUJETO OBLIGADO </w:t>
      </w:r>
      <w:r w:rsidRPr="00D62391">
        <w:rPr>
          <w:rFonts w:ascii="Palatino Linotype" w:hAnsi="Palatino Linotype" w:cs="Arial"/>
          <w:bCs/>
          <w:color w:val="000000" w:themeColor="text1"/>
        </w:rPr>
        <w:t>otorgó respuesta</w:t>
      </w:r>
      <w:r w:rsidR="00B53A8F" w:rsidRPr="00D62391">
        <w:rPr>
          <w:rFonts w:ascii="Palatino Linotype" w:hAnsi="Palatino Linotype" w:cs="Arial"/>
          <w:bCs/>
          <w:color w:val="000000" w:themeColor="text1"/>
        </w:rPr>
        <w:t xml:space="preserve"> en ambos recursos de manera similar, por ello se plasmará los documentos que se extraen de ambos recursos medularmente para dar contestación a los requerimientos del particular</w:t>
      </w:r>
      <w:r w:rsidRPr="00D62391">
        <w:rPr>
          <w:rFonts w:ascii="Palatino Linotype" w:hAnsi="Palatino Linotype" w:cs="Arial"/>
          <w:bCs/>
          <w:color w:val="000000" w:themeColor="text1"/>
        </w:rPr>
        <w:t xml:space="preserve"> con los siguientes</w:t>
      </w:r>
      <w:r w:rsidRPr="00D62391">
        <w:rPr>
          <w:rFonts w:ascii="Palatino Linotype" w:hAnsi="Palatino Linotype" w:cs="Arial"/>
          <w:color w:val="000000" w:themeColor="text1"/>
        </w:rPr>
        <w:t xml:space="preserve"> documentos electrónicos:</w:t>
      </w:r>
    </w:p>
    <w:p w14:paraId="039174AA" w14:textId="77777777" w:rsidR="007A2461" w:rsidRPr="00D62391" w:rsidRDefault="007A2461" w:rsidP="00B53A8F">
      <w:pPr>
        <w:pStyle w:val="Prrafodelista"/>
        <w:tabs>
          <w:tab w:val="left" w:pos="709"/>
        </w:tabs>
        <w:spacing w:line="360" w:lineRule="auto"/>
        <w:ind w:left="0"/>
        <w:contextualSpacing/>
        <w:jc w:val="both"/>
        <w:rPr>
          <w:rFonts w:ascii="Palatino Linotype" w:hAnsi="Palatino Linotype" w:cs="Arial"/>
          <w:color w:val="000000" w:themeColor="text1"/>
        </w:rPr>
      </w:pPr>
    </w:p>
    <w:p w14:paraId="22353B43" w14:textId="77777777" w:rsidR="007A2461" w:rsidRPr="00D62391" w:rsidRDefault="007A2461" w:rsidP="007A2461">
      <w:pPr>
        <w:pStyle w:val="Prrafodelista"/>
        <w:numPr>
          <w:ilvl w:val="0"/>
          <w:numId w:val="24"/>
        </w:numPr>
        <w:tabs>
          <w:tab w:val="left" w:pos="709"/>
        </w:tabs>
        <w:spacing w:line="360" w:lineRule="auto"/>
        <w:jc w:val="both"/>
        <w:rPr>
          <w:rFonts w:ascii="Palatino Linotype" w:hAnsi="Palatino Linotype" w:cs="Arial"/>
          <w:color w:val="000000" w:themeColor="text1"/>
        </w:rPr>
      </w:pPr>
      <w:r w:rsidRPr="00D62391">
        <w:rPr>
          <w:rFonts w:ascii="Palatino Linotype" w:hAnsi="Palatino Linotype" w:cs="Arial"/>
          <w:b/>
          <w:i/>
          <w:color w:val="000000" w:themeColor="text1"/>
        </w:rPr>
        <w:t>“OFICIO RESPUESTA 562 22082022.pdf”</w:t>
      </w:r>
      <w:r w:rsidRPr="00D62391">
        <w:rPr>
          <w:rFonts w:ascii="Palatino Linotype" w:hAnsi="Palatino Linotype" w:cs="Arial"/>
          <w:i/>
          <w:color w:val="000000" w:themeColor="text1"/>
        </w:rPr>
        <w:t xml:space="preserve"> </w:t>
      </w:r>
      <w:r w:rsidRPr="00D62391">
        <w:rPr>
          <w:rFonts w:ascii="Palatino Linotype" w:hAnsi="Palatino Linotype" w:cs="Arial"/>
          <w:color w:val="000000" w:themeColor="text1"/>
        </w:rPr>
        <w:t xml:space="preserve">de cuyo contenido se advierte el oficio número 21000007010000S/1294/UT/2022 mediante el cual la Titular de </w:t>
      </w:r>
      <w:r w:rsidRPr="00D62391">
        <w:rPr>
          <w:rFonts w:ascii="Palatino Linotype" w:hAnsi="Palatino Linotype" w:cs="Arial"/>
          <w:color w:val="000000" w:themeColor="text1"/>
        </w:rPr>
        <w:lastRenderedPageBreak/>
        <w:t>Transparencia del Sujeto Obligado hace del cocimiento del Recurrente que se anexa la respuesta otorgada por el servidor público habilitado siendo el encargado de departamento de becas.</w:t>
      </w:r>
    </w:p>
    <w:p w14:paraId="75DFB525" w14:textId="77777777" w:rsidR="007A2461" w:rsidRPr="00D62391" w:rsidRDefault="007A2461" w:rsidP="00B53A8F">
      <w:pPr>
        <w:pStyle w:val="Prrafodelista"/>
        <w:tabs>
          <w:tab w:val="left" w:pos="709"/>
        </w:tabs>
        <w:spacing w:line="360" w:lineRule="auto"/>
        <w:ind w:left="0"/>
        <w:contextualSpacing/>
        <w:jc w:val="both"/>
        <w:rPr>
          <w:rFonts w:ascii="Palatino Linotype" w:hAnsi="Palatino Linotype" w:cs="Arial"/>
          <w:color w:val="000000" w:themeColor="text1"/>
        </w:rPr>
      </w:pPr>
    </w:p>
    <w:p w14:paraId="01706F76" w14:textId="77777777" w:rsidR="00B53A8F" w:rsidRPr="00D62391" w:rsidRDefault="00B53A8F" w:rsidP="0007448F">
      <w:pPr>
        <w:pStyle w:val="Prrafodelista"/>
        <w:tabs>
          <w:tab w:val="left" w:pos="709"/>
        </w:tabs>
        <w:spacing w:line="360" w:lineRule="auto"/>
        <w:ind w:left="0"/>
        <w:jc w:val="both"/>
        <w:rPr>
          <w:rFonts w:ascii="Palatino Linotype" w:hAnsi="Palatino Linotype" w:cs="Arial"/>
          <w:color w:val="000000" w:themeColor="text1"/>
        </w:rPr>
      </w:pPr>
    </w:p>
    <w:p w14:paraId="0F619944" w14:textId="436555E2" w:rsidR="0007448F" w:rsidRPr="00D62391" w:rsidRDefault="0007448F" w:rsidP="0007448F">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D62391">
        <w:rPr>
          <w:rFonts w:ascii="Palatino Linotype" w:hAnsi="Palatino Linotype" w:cs="Arial"/>
          <w:b/>
          <w:bCs/>
          <w:color w:val="000000" w:themeColor="text1"/>
        </w:rPr>
        <w:t>“ANEXO 2 SOL. 562 CONVOCATORIA.pdf”</w:t>
      </w:r>
      <w:r w:rsidRPr="00D62391">
        <w:rPr>
          <w:rFonts w:ascii="Palatino Linotype" w:hAnsi="Palatino Linotype" w:cs="Arial"/>
          <w:color w:val="000000" w:themeColor="text1"/>
        </w:rPr>
        <w:t xml:space="preserve"> documento que consta de dos fojas el cual corresponde a la convocatoria para el programa de Desarrollo Social “beca familias fuertes por la educación”.</w:t>
      </w:r>
    </w:p>
    <w:p w14:paraId="219C8756" w14:textId="36B530DF" w:rsidR="0007448F" w:rsidRPr="00D62391" w:rsidRDefault="0007448F" w:rsidP="00B53A8F">
      <w:pPr>
        <w:pStyle w:val="Prrafodelista"/>
        <w:tabs>
          <w:tab w:val="left" w:pos="426"/>
        </w:tabs>
        <w:spacing w:line="360" w:lineRule="auto"/>
        <w:ind w:left="0"/>
        <w:rPr>
          <w:rFonts w:ascii="Palatino Linotype" w:hAnsi="Palatino Linotype" w:cs="Arial"/>
          <w:b/>
          <w:bCs/>
          <w:color w:val="000000" w:themeColor="text1"/>
        </w:rPr>
      </w:pPr>
      <w:r w:rsidRPr="00D62391">
        <w:rPr>
          <w:noProof/>
          <w:lang w:val="es-419" w:eastAsia="es-419"/>
        </w:rPr>
        <w:lastRenderedPageBreak/>
        <w:drawing>
          <wp:inline distT="0" distB="0" distL="0" distR="0" wp14:anchorId="6020A989" wp14:editId="5DC25D66">
            <wp:extent cx="5791835" cy="5535827"/>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5082" cy="5538931"/>
                    </a:xfrm>
                    <a:prstGeom prst="rect">
                      <a:avLst/>
                    </a:prstGeom>
                  </pic:spPr>
                </pic:pic>
              </a:graphicData>
            </a:graphic>
          </wp:inline>
        </w:drawing>
      </w:r>
    </w:p>
    <w:p w14:paraId="2E417F2D" w14:textId="7F3C8EFE" w:rsidR="0007448F" w:rsidRPr="00D62391" w:rsidRDefault="0007448F" w:rsidP="0007448F">
      <w:pPr>
        <w:pStyle w:val="Prrafodelista"/>
        <w:numPr>
          <w:ilvl w:val="0"/>
          <w:numId w:val="24"/>
        </w:numPr>
        <w:tabs>
          <w:tab w:val="left" w:pos="709"/>
        </w:tabs>
        <w:spacing w:line="360" w:lineRule="auto"/>
        <w:jc w:val="both"/>
        <w:rPr>
          <w:rFonts w:ascii="Palatino Linotype" w:hAnsi="Palatino Linotype" w:cs="Arial"/>
          <w:color w:val="000000" w:themeColor="text1"/>
        </w:rPr>
      </w:pPr>
      <w:r w:rsidRPr="00D62391">
        <w:rPr>
          <w:rFonts w:ascii="Palatino Linotype" w:hAnsi="Palatino Linotype" w:cs="Arial"/>
          <w:b/>
          <w:bCs/>
          <w:color w:val="000000" w:themeColor="text1"/>
        </w:rPr>
        <w:t xml:space="preserve">“ANEXO 1 SOL. 562 GACETA REGLAS DE OPERACIÓN.pdf” </w:t>
      </w:r>
      <w:r w:rsidR="00E27257" w:rsidRPr="00D62391">
        <w:rPr>
          <w:rFonts w:ascii="Palatino Linotype" w:hAnsi="Palatino Linotype" w:cs="Arial"/>
          <w:b/>
          <w:bCs/>
          <w:color w:val="000000" w:themeColor="text1"/>
        </w:rPr>
        <w:t>y Periódico oficial Gaceta del Gobierno de 29 de enero de 2021.pdf</w:t>
      </w:r>
      <w:r w:rsidR="00E27257" w:rsidRPr="00D62391">
        <w:rPr>
          <w:rFonts w:ascii="Palatino Linotype" w:hAnsi="Palatino Linotype" w:cs="Arial"/>
          <w:color w:val="000000" w:themeColor="text1"/>
        </w:rPr>
        <w:t xml:space="preserve"> </w:t>
      </w:r>
      <w:r w:rsidRPr="00D62391">
        <w:rPr>
          <w:rFonts w:ascii="Palatino Linotype" w:hAnsi="Palatino Linotype" w:cs="Arial"/>
          <w:color w:val="000000" w:themeColor="text1"/>
        </w:rPr>
        <w:t>documento</w:t>
      </w:r>
      <w:r w:rsidR="00E27257"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electrónico</w:t>
      </w:r>
      <w:r w:rsidR="00E27257"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que contiene</w:t>
      </w:r>
      <w:r w:rsidR="00E27257" w:rsidRPr="00D62391">
        <w:rPr>
          <w:rFonts w:ascii="Palatino Linotype" w:hAnsi="Palatino Linotype" w:cs="Arial"/>
          <w:color w:val="000000" w:themeColor="text1"/>
        </w:rPr>
        <w:t>s</w:t>
      </w:r>
      <w:r w:rsidRPr="00D62391">
        <w:rPr>
          <w:rFonts w:ascii="Palatino Linotype" w:hAnsi="Palatino Linotype" w:cs="Arial"/>
          <w:color w:val="000000" w:themeColor="text1"/>
        </w:rPr>
        <w:t xml:space="preserve"> la gaceta oficial de</w:t>
      </w:r>
      <w:r w:rsidR="0083580F" w:rsidRPr="00D62391">
        <w:rPr>
          <w:rFonts w:ascii="Palatino Linotype" w:hAnsi="Palatino Linotype" w:cs="Arial"/>
          <w:color w:val="000000" w:themeColor="text1"/>
        </w:rPr>
        <w:t>l</w:t>
      </w:r>
      <w:r w:rsidRPr="00D62391">
        <w:rPr>
          <w:rFonts w:ascii="Palatino Linotype" w:hAnsi="Palatino Linotype" w:cs="Arial"/>
          <w:color w:val="000000" w:themeColor="text1"/>
        </w:rPr>
        <w:t xml:space="preserve"> veintinueve de enero de dos mil veintiuno, el cual contiene las reglas de operación relativas al programa “beca familias fuertes por la educación”.</w:t>
      </w:r>
    </w:p>
    <w:p w14:paraId="7CB81974" w14:textId="0C67CFC7" w:rsidR="00B53A8F" w:rsidRPr="00D62391" w:rsidRDefault="00B53A8F" w:rsidP="00B53A8F">
      <w:pPr>
        <w:pStyle w:val="Prrafodelista"/>
        <w:tabs>
          <w:tab w:val="left" w:pos="709"/>
        </w:tabs>
        <w:spacing w:line="360" w:lineRule="auto"/>
        <w:ind w:left="783"/>
        <w:jc w:val="center"/>
        <w:rPr>
          <w:rFonts w:ascii="Palatino Linotype" w:hAnsi="Palatino Linotype" w:cs="Arial"/>
          <w:color w:val="000000" w:themeColor="text1"/>
        </w:rPr>
      </w:pPr>
      <w:r w:rsidRPr="00D62391">
        <w:rPr>
          <w:noProof/>
          <w:lang w:val="es-419" w:eastAsia="es-419"/>
        </w:rPr>
        <w:lastRenderedPageBreak/>
        <w:drawing>
          <wp:inline distT="0" distB="0" distL="0" distR="0" wp14:anchorId="059AB301" wp14:editId="0657AE2E">
            <wp:extent cx="3848100" cy="5002306"/>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8725" cy="5003119"/>
                    </a:xfrm>
                    <a:prstGeom prst="rect">
                      <a:avLst/>
                    </a:prstGeom>
                  </pic:spPr>
                </pic:pic>
              </a:graphicData>
            </a:graphic>
          </wp:inline>
        </w:drawing>
      </w:r>
    </w:p>
    <w:p w14:paraId="21B8A10A" w14:textId="12F1F641" w:rsidR="0007448F" w:rsidRPr="00D62391" w:rsidRDefault="0007448F" w:rsidP="0007448F">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D62391">
        <w:rPr>
          <w:rFonts w:ascii="Palatino Linotype" w:hAnsi="Palatino Linotype" w:cs="Arial"/>
          <w:b/>
          <w:bCs/>
          <w:color w:val="000000" w:themeColor="text1"/>
        </w:rPr>
        <w:t>“OFICIO SPH SOLICITUD 562 22082022.pdf”</w:t>
      </w:r>
      <w:r w:rsidR="00E27257" w:rsidRPr="00D62391">
        <w:rPr>
          <w:rFonts w:ascii="Palatino Linotype" w:hAnsi="Palatino Linotype" w:cs="Arial"/>
          <w:b/>
          <w:bCs/>
          <w:color w:val="000000" w:themeColor="text1"/>
        </w:rPr>
        <w:t xml:space="preserve"> y RESPUESTA SOL. 00563 DEPARTAMENTO DE BECAS.pdf</w:t>
      </w:r>
      <w:r w:rsidRPr="00D62391">
        <w:rPr>
          <w:rFonts w:ascii="Palatino Linotype" w:hAnsi="Palatino Linotype" w:cs="Arial"/>
          <w:b/>
          <w:bCs/>
          <w:color w:val="000000" w:themeColor="text1"/>
        </w:rPr>
        <w:t xml:space="preserve"> </w:t>
      </w:r>
      <w:r w:rsidRPr="00D62391">
        <w:rPr>
          <w:rFonts w:ascii="Palatino Linotype" w:hAnsi="Palatino Linotype" w:cs="Arial"/>
          <w:color w:val="000000" w:themeColor="text1"/>
        </w:rPr>
        <w:t xml:space="preserve">el cual contiene </w:t>
      </w:r>
      <w:r w:rsidR="00E27257" w:rsidRPr="00D62391">
        <w:rPr>
          <w:rFonts w:ascii="Palatino Linotype" w:hAnsi="Palatino Linotype" w:cs="Arial"/>
          <w:color w:val="000000" w:themeColor="text1"/>
        </w:rPr>
        <w:t>los</w:t>
      </w:r>
      <w:r w:rsidRPr="00D62391">
        <w:rPr>
          <w:rFonts w:ascii="Palatino Linotype" w:hAnsi="Palatino Linotype" w:cs="Arial"/>
          <w:color w:val="000000" w:themeColor="text1"/>
        </w:rPr>
        <w:t xml:space="preserve"> oficio</w:t>
      </w:r>
      <w:r w:rsidR="00E27257" w:rsidRPr="00D62391">
        <w:rPr>
          <w:rFonts w:ascii="Palatino Linotype" w:hAnsi="Palatino Linotype" w:cs="Arial"/>
          <w:color w:val="000000" w:themeColor="text1"/>
        </w:rPr>
        <w:t xml:space="preserve">s </w:t>
      </w:r>
      <w:r w:rsidRPr="00D62391">
        <w:rPr>
          <w:rFonts w:ascii="Palatino Linotype" w:hAnsi="Palatino Linotype" w:cs="Arial"/>
          <w:color w:val="000000" w:themeColor="text1"/>
        </w:rPr>
        <w:t>donde</w:t>
      </w:r>
      <w:r w:rsidR="00E27257" w:rsidRPr="00D62391">
        <w:rPr>
          <w:rFonts w:ascii="Palatino Linotype" w:hAnsi="Palatino Linotype" w:cs="Arial"/>
          <w:color w:val="000000" w:themeColor="text1"/>
        </w:rPr>
        <w:t xml:space="preserve"> el</w:t>
      </w:r>
      <w:r w:rsidR="0083580F" w:rsidRPr="00D62391">
        <w:rPr>
          <w:rFonts w:ascii="Palatino Linotype" w:hAnsi="Palatino Linotype" w:cs="Arial"/>
          <w:color w:val="000000" w:themeColor="text1"/>
        </w:rPr>
        <w:t xml:space="preserve"> encargado del departamento de becas que es el</w:t>
      </w:r>
      <w:r w:rsidR="00E27257" w:rsidRPr="00D62391">
        <w:rPr>
          <w:rFonts w:ascii="Palatino Linotype" w:hAnsi="Palatino Linotype" w:cs="Arial"/>
          <w:color w:val="000000" w:themeColor="text1"/>
        </w:rPr>
        <w:t xml:space="preserve"> sujeto habilitado idóneo </w:t>
      </w:r>
      <w:r w:rsidRPr="00D62391">
        <w:rPr>
          <w:rFonts w:ascii="Palatino Linotype" w:hAnsi="Palatino Linotype" w:cs="Arial"/>
          <w:color w:val="000000" w:themeColor="text1"/>
        </w:rPr>
        <w:t xml:space="preserve">emite la respuesta requerida </w:t>
      </w:r>
      <w:r w:rsidR="0083580F" w:rsidRPr="00D62391">
        <w:rPr>
          <w:rFonts w:ascii="Palatino Linotype" w:hAnsi="Palatino Linotype" w:cs="Arial"/>
          <w:color w:val="000000" w:themeColor="text1"/>
        </w:rPr>
        <w:t>por el Titular de Transparencia, en los siguientes términos:</w:t>
      </w:r>
    </w:p>
    <w:p w14:paraId="4306BF3F" w14:textId="57954B6A" w:rsidR="0007448F" w:rsidRPr="00D62391" w:rsidRDefault="0007448F" w:rsidP="0007448F">
      <w:pPr>
        <w:pStyle w:val="Prrafodelista"/>
        <w:tabs>
          <w:tab w:val="left" w:pos="709"/>
        </w:tabs>
        <w:spacing w:line="360" w:lineRule="auto"/>
        <w:ind w:left="783"/>
        <w:jc w:val="both"/>
        <w:rPr>
          <w:rFonts w:ascii="Palatino Linotype" w:hAnsi="Palatino Linotype" w:cs="Arial"/>
          <w:color w:val="000000" w:themeColor="text1"/>
        </w:rPr>
      </w:pPr>
    </w:p>
    <w:p w14:paraId="157B107B" w14:textId="7EDDD0C6" w:rsidR="00B53A8F" w:rsidRPr="00D62391" w:rsidRDefault="00E27257" w:rsidP="00E27257">
      <w:pPr>
        <w:pStyle w:val="Prrafodelista"/>
        <w:tabs>
          <w:tab w:val="left" w:pos="709"/>
        </w:tabs>
        <w:spacing w:line="360" w:lineRule="auto"/>
        <w:ind w:left="783"/>
        <w:jc w:val="center"/>
        <w:rPr>
          <w:rFonts w:ascii="Palatino Linotype" w:hAnsi="Palatino Linotype" w:cs="Arial"/>
          <w:color w:val="000000" w:themeColor="text1"/>
        </w:rPr>
      </w:pPr>
      <w:r w:rsidRPr="00D62391">
        <w:rPr>
          <w:noProof/>
          <w:lang w:val="es-419" w:eastAsia="es-419"/>
        </w:rPr>
        <w:lastRenderedPageBreak/>
        <w:drawing>
          <wp:inline distT="0" distB="0" distL="0" distR="0" wp14:anchorId="1E9F40C8" wp14:editId="5E84EE14">
            <wp:extent cx="4324350" cy="5105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4350" cy="5105400"/>
                    </a:xfrm>
                    <a:prstGeom prst="rect">
                      <a:avLst/>
                    </a:prstGeom>
                  </pic:spPr>
                </pic:pic>
              </a:graphicData>
            </a:graphic>
          </wp:inline>
        </w:drawing>
      </w:r>
    </w:p>
    <w:p w14:paraId="7DF2050B" w14:textId="24E0839E" w:rsidR="00E27257" w:rsidRPr="00D62391" w:rsidRDefault="00773C3B" w:rsidP="00773C3B">
      <w:pPr>
        <w:pStyle w:val="Prrafodelista"/>
        <w:tabs>
          <w:tab w:val="left" w:pos="709"/>
        </w:tabs>
        <w:spacing w:line="360" w:lineRule="auto"/>
        <w:ind w:left="360"/>
        <w:jc w:val="center"/>
        <w:rPr>
          <w:rFonts w:ascii="Palatino Linotype" w:hAnsi="Palatino Linotype" w:cs="Arial"/>
          <w:b/>
          <w:bCs/>
          <w:color w:val="000000" w:themeColor="text1"/>
        </w:rPr>
      </w:pPr>
      <w:r w:rsidRPr="00D62391">
        <w:rPr>
          <w:noProof/>
          <w:lang w:val="es-419" w:eastAsia="es-419"/>
        </w:rPr>
        <w:lastRenderedPageBreak/>
        <w:drawing>
          <wp:inline distT="0" distB="0" distL="0" distR="0" wp14:anchorId="5425FC5E" wp14:editId="504F9649">
            <wp:extent cx="4391025" cy="5181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1025" cy="5181600"/>
                    </a:xfrm>
                    <a:prstGeom prst="rect">
                      <a:avLst/>
                    </a:prstGeom>
                  </pic:spPr>
                </pic:pic>
              </a:graphicData>
            </a:graphic>
          </wp:inline>
        </w:drawing>
      </w:r>
    </w:p>
    <w:p w14:paraId="74FECBD6" w14:textId="00BD449D" w:rsidR="00371D5C" w:rsidRPr="00D62391" w:rsidRDefault="00945853" w:rsidP="00371D5C">
      <w:pPr>
        <w:spacing w:line="360" w:lineRule="auto"/>
        <w:ind w:right="49"/>
        <w:jc w:val="both"/>
        <w:rPr>
          <w:rFonts w:ascii="Palatino Linotype" w:hAnsi="Palatino Linotype" w:cs="Arial"/>
        </w:rPr>
      </w:pPr>
      <w:r w:rsidRPr="00D62391">
        <w:rPr>
          <w:rFonts w:ascii="Palatino Linotype" w:hAnsi="Palatino Linotype" w:cs="Arial"/>
        </w:rPr>
        <w:t>Información la cual mediante un acto posterior en periodo de manifestaciones</w:t>
      </w:r>
      <w:r w:rsidR="0083580F" w:rsidRPr="00D62391">
        <w:rPr>
          <w:rFonts w:ascii="Palatino Linotype" w:hAnsi="Palatino Linotype" w:cs="Arial"/>
        </w:rPr>
        <w:t xml:space="preserve"> mediante informe justificado</w:t>
      </w:r>
      <w:r w:rsidR="006F5BA2" w:rsidRPr="00D62391">
        <w:rPr>
          <w:rFonts w:ascii="Palatino Linotype" w:hAnsi="Palatino Linotype" w:cs="Arial"/>
        </w:rPr>
        <w:t xml:space="preserve"> ratificó</w:t>
      </w:r>
      <w:r w:rsidRPr="00D62391">
        <w:rPr>
          <w:rFonts w:ascii="Palatino Linotype" w:hAnsi="Palatino Linotype" w:cs="Arial"/>
        </w:rPr>
        <w:t xml:space="preserve"> el Sujeto Obligado</w:t>
      </w:r>
      <w:r w:rsidR="007A2461" w:rsidRPr="00D62391">
        <w:rPr>
          <w:rFonts w:ascii="Palatino Linotype" w:hAnsi="Palatino Linotype" w:cs="Arial"/>
        </w:rPr>
        <w:t>, lo siguiente:</w:t>
      </w:r>
    </w:p>
    <w:p w14:paraId="4102EA0B" w14:textId="77777777" w:rsidR="007A2461" w:rsidRPr="00D62391" w:rsidRDefault="007A2461" w:rsidP="007A2461">
      <w:pPr>
        <w:widowControl w:val="0"/>
        <w:tabs>
          <w:tab w:val="left" w:pos="0"/>
        </w:tabs>
        <w:spacing w:line="360" w:lineRule="auto"/>
        <w:jc w:val="both"/>
        <w:rPr>
          <w:rFonts w:ascii="Palatino Linotype" w:eastAsia="Palatino Linotype" w:hAnsi="Palatino Linotype" w:cs="Palatino Linotype"/>
        </w:rPr>
      </w:pPr>
    </w:p>
    <w:p w14:paraId="27D973FA" w14:textId="0B13D7B2" w:rsidR="007A2461" w:rsidRPr="00D62391" w:rsidRDefault="007A2461" w:rsidP="007A2461">
      <w:pPr>
        <w:spacing w:line="360" w:lineRule="auto"/>
        <w:jc w:val="both"/>
        <w:rPr>
          <w:rFonts w:ascii="Palatino Linotype" w:hAnsi="Palatino Linotype" w:cs="Arial"/>
          <w:b/>
          <w:bCs/>
          <w:lang w:val="es-ES"/>
        </w:rPr>
      </w:pPr>
      <w:r w:rsidRPr="00D62391">
        <w:rPr>
          <w:rFonts w:ascii="Palatino Linotype" w:hAnsi="Palatino Linotype"/>
          <w:b/>
          <w:lang w:val="es-ES_tradnl"/>
        </w:rPr>
        <w:t>14062/INFOEM/IP/RR/2022 y 14063/INFOEM/IP/RR/2022:</w:t>
      </w:r>
    </w:p>
    <w:p w14:paraId="5C42F857" w14:textId="77777777" w:rsidR="007A2461" w:rsidRPr="00D62391" w:rsidRDefault="007A2461" w:rsidP="007A2461">
      <w:pPr>
        <w:widowControl w:val="0"/>
        <w:tabs>
          <w:tab w:val="left" w:pos="0"/>
        </w:tabs>
        <w:spacing w:line="360" w:lineRule="auto"/>
        <w:jc w:val="both"/>
        <w:rPr>
          <w:rFonts w:ascii="Palatino Linotype" w:eastAsia="Palatino Linotype" w:hAnsi="Palatino Linotype" w:cs="Palatino Linotype"/>
          <w:b/>
        </w:rPr>
      </w:pPr>
    </w:p>
    <w:p w14:paraId="103DF621" w14:textId="666A5B77" w:rsidR="007A2461" w:rsidRPr="00D62391" w:rsidRDefault="007A2461" w:rsidP="007A2461">
      <w:pPr>
        <w:widowControl w:val="0"/>
        <w:tabs>
          <w:tab w:val="left" w:pos="0"/>
        </w:tabs>
        <w:spacing w:line="360" w:lineRule="auto"/>
        <w:jc w:val="both"/>
        <w:rPr>
          <w:rFonts w:ascii="Palatino Linotype" w:eastAsia="Palatino Linotype" w:hAnsi="Palatino Linotype" w:cs="Palatino Linotype"/>
        </w:rPr>
      </w:pPr>
      <w:r w:rsidRPr="00D62391">
        <w:rPr>
          <w:rFonts w:ascii="Palatino Linotype" w:eastAsia="Palatino Linotype" w:hAnsi="Palatino Linotype" w:cs="Palatino Linotype"/>
          <w:b/>
        </w:rPr>
        <w:t>-MANIFESTACIONES SOLICITUD 562.pdf- e INFORME JUSTIFICADO RR 14063 00563 SOLICITUD 00563.pdf</w:t>
      </w:r>
      <w:r w:rsidRPr="00D62391">
        <w:rPr>
          <w:rFonts w:ascii="Palatino Linotype" w:eastAsia="Palatino Linotype" w:hAnsi="Palatino Linotype" w:cs="Palatino Linotype"/>
        </w:rPr>
        <w:t xml:space="preserve"> El cual contiene un oficio firmado por el Titular de la </w:t>
      </w:r>
      <w:r w:rsidRPr="00D62391">
        <w:rPr>
          <w:rFonts w:ascii="Palatino Linotype" w:eastAsia="Palatino Linotype" w:hAnsi="Palatino Linotype" w:cs="Palatino Linotype"/>
        </w:rPr>
        <w:lastRenderedPageBreak/>
        <w:t xml:space="preserve">Unidad de Transparencia de la Secretaría de Educación, en el cual medularmente ratifica la respuesta entregada en primer término, además de refutar los agravios del Recurrente exponiendo que la entrega de becas se realizaría basándose en las Reglas de Operación del Programa de Desarrollo Social “Becas Familias Fuertes por la Educación” y del cual hizo énfasis </w:t>
      </w:r>
      <w:r w:rsidR="00C445AC" w:rsidRPr="00D62391">
        <w:rPr>
          <w:rFonts w:ascii="Palatino Linotype" w:eastAsia="Palatino Linotype" w:hAnsi="Palatino Linotype" w:cs="Palatino Linotype"/>
        </w:rPr>
        <w:t>señalando el contenido del</w:t>
      </w:r>
      <w:r w:rsidRPr="00D62391">
        <w:rPr>
          <w:rFonts w:ascii="Palatino Linotype" w:eastAsia="Palatino Linotype" w:hAnsi="Palatino Linotype" w:cs="Palatino Linotype"/>
        </w:rPr>
        <w:t xml:space="preserve"> artículo Tercero Transitorio donde refiere que l</w:t>
      </w:r>
      <w:r w:rsidR="00652F66" w:rsidRPr="00D62391">
        <w:rPr>
          <w:rFonts w:ascii="Palatino Linotype" w:eastAsia="Palatino Linotype" w:hAnsi="Palatino Linotype" w:cs="Palatino Linotype"/>
        </w:rPr>
        <w:t>a</w:t>
      </w:r>
      <w:r w:rsidRPr="00D62391">
        <w:rPr>
          <w:rFonts w:ascii="Palatino Linotype" w:eastAsia="Palatino Linotype" w:hAnsi="Palatino Linotype" w:cs="Palatino Linotype"/>
        </w:rPr>
        <w:t xml:space="preserve"> entrega de los apoyos se realizará de acuerdo </w:t>
      </w:r>
      <w:r w:rsidR="00652F66" w:rsidRPr="00D62391">
        <w:rPr>
          <w:rFonts w:ascii="Palatino Linotype" w:eastAsia="Palatino Linotype" w:hAnsi="Palatino Linotype" w:cs="Palatino Linotype"/>
        </w:rPr>
        <w:t>a la disponibilidad presupuestal como se advierte a continuación</w:t>
      </w:r>
      <w:r w:rsidR="002E63EB" w:rsidRPr="00D62391">
        <w:rPr>
          <w:rFonts w:ascii="Palatino Linotype" w:eastAsia="Palatino Linotype" w:hAnsi="Palatino Linotype" w:cs="Palatino Linotype"/>
        </w:rPr>
        <w:t>:</w:t>
      </w:r>
    </w:p>
    <w:p w14:paraId="7A62BE64" w14:textId="77777777" w:rsidR="002F66E4" w:rsidRPr="00D62391" w:rsidRDefault="002F66E4" w:rsidP="007A2461">
      <w:pPr>
        <w:widowControl w:val="0"/>
        <w:tabs>
          <w:tab w:val="left" w:pos="0"/>
        </w:tabs>
        <w:spacing w:line="360" w:lineRule="auto"/>
        <w:jc w:val="both"/>
        <w:rPr>
          <w:rFonts w:ascii="Palatino Linotype" w:eastAsia="Palatino Linotype" w:hAnsi="Palatino Linotype" w:cs="Palatino Linotype"/>
        </w:rPr>
      </w:pPr>
    </w:p>
    <w:p w14:paraId="37A4E633" w14:textId="38E0FDB9" w:rsidR="002F66E4" w:rsidRPr="00D62391" w:rsidRDefault="002F66E4" w:rsidP="007A2461">
      <w:pPr>
        <w:widowControl w:val="0"/>
        <w:tabs>
          <w:tab w:val="left" w:pos="0"/>
        </w:tabs>
        <w:spacing w:line="360" w:lineRule="auto"/>
        <w:jc w:val="both"/>
        <w:rPr>
          <w:rFonts w:ascii="Palatino Linotype" w:eastAsia="Palatino Linotype" w:hAnsi="Palatino Linotype" w:cs="Palatino Linotype"/>
          <w:b/>
        </w:rPr>
      </w:pPr>
      <w:r w:rsidRPr="00D62391">
        <w:rPr>
          <w:rFonts w:ascii="Palatino Linotype" w:eastAsia="Palatino Linotype" w:hAnsi="Palatino Linotype" w:cs="Palatino Linotype"/>
          <w:b/>
        </w:rPr>
        <w:t>INFORME JUSTIFICADO:</w:t>
      </w:r>
    </w:p>
    <w:p w14:paraId="605D26BE" w14:textId="665DB29D" w:rsidR="007A2461" w:rsidRPr="00D62391" w:rsidRDefault="007A2461" w:rsidP="007A2461">
      <w:pPr>
        <w:spacing w:line="360" w:lineRule="auto"/>
        <w:ind w:right="49"/>
        <w:jc w:val="center"/>
        <w:rPr>
          <w:rFonts w:ascii="Palatino Linotype" w:hAnsi="Palatino Linotype" w:cs="Arial"/>
        </w:rPr>
      </w:pPr>
      <w:r w:rsidRPr="00D62391">
        <w:rPr>
          <w:noProof/>
          <w:lang w:val="es-419" w:eastAsia="es-419"/>
        </w:rPr>
        <w:drawing>
          <wp:inline distT="0" distB="0" distL="0" distR="0" wp14:anchorId="3CD34562" wp14:editId="09F306C5">
            <wp:extent cx="5791835" cy="4510527"/>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2394" cy="4510962"/>
                    </a:xfrm>
                    <a:prstGeom prst="rect">
                      <a:avLst/>
                    </a:prstGeom>
                  </pic:spPr>
                </pic:pic>
              </a:graphicData>
            </a:graphic>
          </wp:inline>
        </w:drawing>
      </w:r>
    </w:p>
    <w:p w14:paraId="02C147FC" w14:textId="14EB781D" w:rsidR="00AA2E61" w:rsidRPr="00D62391" w:rsidRDefault="00AA2E61" w:rsidP="00AA2E61">
      <w:pPr>
        <w:spacing w:before="100" w:beforeAutospacing="1" w:after="100" w:afterAutospacing="1" w:line="360" w:lineRule="auto"/>
        <w:contextualSpacing/>
        <w:jc w:val="both"/>
        <w:rPr>
          <w:rFonts w:ascii="Palatino Linotype" w:hAnsi="Palatino Linotype" w:cs="Arial"/>
          <w:iCs/>
        </w:rPr>
      </w:pPr>
      <w:r w:rsidRPr="00D62391">
        <w:rPr>
          <w:rFonts w:ascii="Palatino Linotype" w:eastAsia="Palatino Linotype" w:hAnsi="Palatino Linotype" w:cs="Palatino Linotype"/>
        </w:rPr>
        <w:lastRenderedPageBreak/>
        <w:t xml:space="preserve">De ambos recursos, se extrae que el Recurrente solicitó el documento que justifique la no entrega de becas </w:t>
      </w:r>
      <w:r w:rsidRPr="00D62391">
        <w:rPr>
          <w:rFonts w:ascii="Palatino Linotype" w:hAnsi="Palatino Linotype" w:cs="Arial"/>
          <w:iCs/>
        </w:rPr>
        <w:t>pertenecientes al programa de Desarrollo Social "Beca Familias Fuertes por la Educación" para nivel superior que fueron asignadas en la convocatoria 2021, a los alumnos pertenecientes a la UNIVERSIDAD MEXIQUENSE DEL BICENTENARIO, o el Calendario o cualquier otro documento oficial en el que se especifique las fechas programadas para el pago de estas.</w:t>
      </w:r>
    </w:p>
    <w:p w14:paraId="36595822" w14:textId="6711D6E6" w:rsidR="00FD794B" w:rsidRPr="00D62391" w:rsidRDefault="00FD794B" w:rsidP="00371D5C">
      <w:pPr>
        <w:spacing w:line="360" w:lineRule="auto"/>
        <w:ind w:right="49"/>
        <w:jc w:val="both"/>
        <w:rPr>
          <w:rFonts w:ascii="Palatino Linotype" w:hAnsi="Palatino Linotype" w:cs="Arial"/>
        </w:rPr>
      </w:pPr>
    </w:p>
    <w:p w14:paraId="326E3070" w14:textId="77FDE5BE" w:rsidR="00FD794B" w:rsidRPr="00D62391" w:rsidRDefault="006E64A3" w:rsidP="00371D5C">
      <w:pPr>
        <w:spacing w:line="360" w:lineRule="auto"/>
        <w:ind w:right="49"/>
        <w:jc w:val="both"/>
        <w:rPr>
          <w:rFonts w:ascii="Palatino Linotype" w:hAnsi="Palatino Linotype" w:cs="Arial"/>
        </w:rPr>
      </w:pPr>
      <w:r w:rsidRPr="00D62391">
        <w:rPr>
          <w:rFonts w:ascii="Palatino Linotype" w:hAnsi="Palatino Linotype" w:cs="Arial"/>
        </w:rPr>
        <w:t>Primeramente,</w:t>
      </w:r>
      <w:r w:rsidR="00FD794B" w:rsidRPr="00D62391">
        <w:rPr>
          <w:rFonts w:ascii="Palatino Linotype" w:hAnsi="Palatino Linotype" w:cs="Arial"/>
        </w:rPr>
        <w:t xml:space="preserve"> este Instituto se dio a la tarea de verificar la existencia del programa </w:t>
      </w:r>
      <w:r w:rsidRPr="00D62391">
        <w:rPr>
          <w:rFonts w:ascii="Palatino Linotype" w:hAnsi="Palatino Linotype" w:cs="Arial"/>
        </w:rPr>
        <w:t>social a</w:t>
      </w:r>
      <w:r w:rsidR="00FD794B" w:rsidRPr="00D62391">
        <w:rPr>
          <w:rFonts w:ascii="Palatino Linotype" w:hAnsi="Palatino Linotype" w:cs="Arial"/>
        </w:rPr>
        <w:t xml:space="preserve"> que hace referencia el Recurrente siendo </w:t>
      </w:r>
      <w:r w:rsidR="006F5BA2" w:rsidRPr="00D62391">
        <w:rPr>
          <w:rFonts w:ascii="Palatino Linotype" w:hAnsi="Palatino Linotype" w:cs="Arial"/>
        </w:rPr>
        <w:t xml:space="preserve"> el </w:t>
      </w:r>
      <w:r w:rsidR="00FD794B" w:rsidRPr="00D62391">
        <w:rPr>
          <w:rFonts w:ascii="Palatino Linotype" w:hAnsi="Palatino Linotype" w:cs="Arial"/>
        </w:rPr>
        <w:t xml:space="preserve">Programa de Desarrollo Social “Becas Familias Fuertes por la Educación”, el cual se puede encontrar en la página oficial del Sujeto Obligado en la siguiente liga electrónica: </w:t>
      </w:r>
      <w:hyperlink r:id="rId15" w:history="1">
        <w:r w:rsidR="00FD794B" w:rsidRPr="00D62391">
          <w:rPr>
            <w:rStyle w:val="Hipervnculo"/>
            <w:rFonts w:ascii="Palatino Linotype" w:hAnsi="Palatino Linotype" w:cs="Arial"/>
          </w:rPr>
          <w:t>https://seduc.edomex.gob.mx/becas-familias-fuertes</w:t>
        </w:r>
      </w:hyperlink>
      <w:r w:rsidR="00FD794B" w:rsidRPr="00D62391">
        <w:rPr>
          <w:rFonts w:ascii="Palatino Linotype" w:hAnsi="Palatino Linotype" w:cs="Arial"/>
        </w:rPr>
        <w:t>, la cual contiene lo siguiente:</w:t>
      </w:r>
    </w:p>
    <w:p w14:paraId="740DD488" w14:textId="075B564F" w:rsidR="008942AF" w:rsidRPr="00D62391" w:rsidRDefault="008942AF" w:rsidP="00C504C7">
      <w:pPr>
        <w:spacing w:line="360" w:lineRule="auto"/>
        <w:ind w:right="49"/>
        <w:jc w:val="both"/>
        <w:rPr>
          <w:rFonts w:ascii="Palatino Linotype" w:hAnsi="Palatino Linotype" w:cs="Arial"/>
        </w:rPr>
      </w:pPr>
      <w:r w:rsidRPr="00D62391">
        <w:rPr>
          <w:noProof/>
          <w:lang w:val="es-419" w:eastAsia="es-419"/>
        </w:rPr>
        <w:drawing>
          <wp:inline distT="0" distB="0" distL="0" distR="0" wp14:anchorId="560ABE95" wp14:editId="2518D9E2">
            <wp:extent cx="5789961" cy="3234978"/>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7910" cy="3239419"/>
                    </a:xfrm>
                    <a:prstGeom prst="rect">
                      <a:avLst/>
                    </a:prstGeom>
                  </pic:spPr>
                </pic:pic>
              </a:graphicData>
            </a:graphic>
          </wp:inline>
        </w:drawing>
      </w:r>
    </w:p>
    <w:p w14:paraId="684C82F9" w14:textId="5A4972E8" w:rsidR="008942AF" w:rsidRPr="00D62391" w:rsidRDefault="008942AF" w:rsidP="00C504C7">
      <w:pPr>
        <w:spacing w:line="360" w:lineRule="auto"/>
        <w:ind w:right="49"/>
        <w:jc w:val="both"/>
        <w:rPr>
          <w:rFonts w:ascii="Palatino Linotype" w:hAnsi="Palatino Linotype" w:cs="Arial"/>
        </w:rPr>
      </w:pPr>
    </w:p>
    <w:p w14:paraId="2DBCA8A0" w14:textId="5DC99064" w:rsidR="008942AF" w:rsidRPr="00D62391" w:rsidRDefault="008942AF" w:rsidP="00C504C7">
      <w:pPr>
        <w:spacing w:line="360" w:lineRule="auto"/>
        <w:ind w:right="49"/>
        <w:jc w:val="both"/>
        <w:rPr>
          <w:rFonts w:ascii="Palatino Linotype" w:hAnsi="Palatino Linotype" w:cs="Arial"/>
        </w:rPr>
      </w:pPr>
      <w:r w:rsidRPr="00D62391">
        <w:rPr>
          <w:noProof/>
          <w:lang w:val="es-419" w:eastAsia="es-419"/>
        </w:rPr>
        <w:lastRenderedPageBreak/>
        <w:drawing>
          <wp:inline distT="0" distB="0" distL="0" distR="0" wp14:anchorId="18B5293E" wp14:editId="080F8314">
            <wp:extent cx="5791835" cy="20631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063115"/>
                    </a:xfrm>
                    <a:prstGeom prst="rect">
                      <a:avLst/>
                    </a:prstGeom>
                  </pic:spPr>
                </pic:pic>
              </a:graphicData>
            </a:graphic>
          </wp:inline>
        </w:drawing>
      </w:r>
    </w:p>
    <w:p w14:paraId="7682961E" w14:textId="7BE4986D" w:rsidR="008942AF" w:rsidRPr="00D62391" w:rsidRDefault="008942AF" w:rsidP="00C504C7">
      <w:pPr>
        <w:spacing w:line="360" w:lineRule="auto"/>
        <w:ind w:right="49"/>
        <w:jc w:val="both"/>
        <w:rPr>
          <w:rFonts w:ascii="Palatino Linotype" w:hAnsi="Palatino Linotype" w:cs="Arial"/>
        </w:rPr>
      </w:pPr>
      <w:r w:rsidRPr="00D62391">
        <w:rPr>
          <w:noProof/>
          <w:lang w:val="es-419" w:eastAsia="es-419"/>
        </w:rPr>
        <w:drawing>
          <wp:inline distT="0" distB="0" distL="0" distR="0" wp14:anchorId="0BB88D6E" wp14:editId="633BA032">
            <wp:extent cx="5791835" cy="34055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405505"/>
                    </a:xfrm>
                    <a:prstGeom prst="rect">
                      <a:avLst/>
                    </a:prstGeom>
                  </pic:spPr>
                </pic:pic>
              </a:graphicData>
            </a:graphic>
          </wp:inline>
        </w:drawing>
      </w:r>
    </w:p>
    <w:p w14:paraId="4ACF1597" w14:textId="22A62285" w:rsidR="000C6707" w:rsidRPr="00D62391" w:rsidRDefault="000C6707" w:rsidP="00C504C7">
      <w:pPr>
        <w:spacing w:line="360" w:lineRule="auto"/>
        <w:ind w:right="49"/>
        <w:jc w:val="both"/>
        <w:rPr>
          <w:rFonts w:ascii="Palatino Linotype" w:hAnsi="Palatino Linotype" w:cs="Arial"/>
        </w:rPr>
      </w:pPr>
    </w:p>
    <w:p w14:paraId="64ABFF5C" w14:textId="017E4744" w:rsidR="00C445AC" w:rsidRPr="00D62391" w:rsidRDefault="00C445AC" w:rsidP="006E64A3">
      <w:pPr>
        <w:spacing w:line="360" w:lineRule="auto"/>
        <w:ind w:right="49"/>
        <w:jc w:val="both"/>
        <w:rPr>
          <w:rFonts w:ascii="Palatino Linotype" w:hAnsi="Palatino Linotype" w:cs="Arial"/>
        </w:rPr>
      </w:pPr>
      <w:r w:rsidRPr="00D62391">
        <w:rPr>
          <w:rFonts w:ascii="Palatino Linotype" w:hAnsi="Palatino Linotype" w:cs="Arial"/>
        </w:rPr>
        <w:t>Imágenes que nos permiten acreditar que el programa si es administrado por el Sujeto Obligado.</w:t>
      </w:r>
    </w:p>
    <w:p w14:paraId="33F01437" w14:textId="77777777" w:rsidR="00C445AC" w:rsidRPr="00D62391" w:rsidRDefault="00C445AC" w:rsidP="006E64A3">
      <w:pPr>
        <w:spacing w:line="360" w:lineRule="auto"/>
        <w:ind w:right="49"/>
        <w:jc w:val="both"/>
        <w:rPr>
          <w:rFonts w:ascii="Palatino Linotype" w:hAnsi="Palatino Linotype" w:cs="Arial"/>
        </w:rPr>
      </w:pPr>
    </w:p>
    <w:p w14:paraId="0867E18F" w14:textId="2C40B12B" w:rsidR="006E64A3" w:rsidRPr="00D62391" w:rsidRDefault="006E64A3" w:rsidP="006E64A3">
      <w:pPr>
        <w:spacing w:line="360" w:lineRule="auto"/>
        <w:ind w:right="49"/>
        <w:jc w:val="both"/>
        <w:rPr>
          <w:rFonts w:ascii="Palatino Linotype" w:hAnsi="Palatino Linotype" w:cs="Arial"/>
        </w:rPr>
      </w:pPr>
      <w:r w:rsidRPr="00D62391">
        <w:rPr>
          <w:rFonts w:ascii="Palatino Linotype" w:hAnsi="Palatino Linotype" w:cs="Arial"/>
        </w:rPr>
        <w:lastRenderedPageBreak/>
        <w:t>Atento a lo anterior, conviene analizar si con la entrega de información</w:t>
      </w:r>
      <w:r w:rsidR="00C445AC" w:rsidRPr="00D62391">
        <w:rPr>
          <w:rFonts w:ascii="Palatino Linotype" w:hAnsi="Palatino Linotype" w:cs="Arial"/>
        </w:rPr>
        <w:t xml:space="preserve"> emitida</w:t>
      </w:r>
      <w:r w:rsidRPr="00D62391">
        <w:rPr>
          <w:rFonts w:ascii="Palatino Linotype" w:hAnsi="Palatino Linotype" w:cs="Arial"/>
        </w:rPr>
        <w:t xml:space="preserve"> en respuesta primigenia el Sujeto Obligado colmó las solicitudes realizadas </w:t>
      </w:r>
      <w:r w:rsidR="00C445AC" w:rsidRPr="00D62391">
        <w:rPr>
          <w:rFonts w:ascii="Palatino Linotype" w:hAnsi="Palatino Linotype" w:cs="Arial"/>
        </w:rPr>
        <w:t>d</w:t>
      </w:r>
      <w:r w:rsidRPr="00D62391">
        <w:rPr>
          <w:rFonts w:ascii="Palatino Linotype" w:hAnsi="Palatino Linotype" w:cs="Arial"/>
        </w:rPr>
        <w:t xml:space="preserve">el Recurrente, comenzando por lo establecido en la </w:t>
      </w:r>
      <w:r w:rsidRPr="00D62391">
        <w:rPr>
          <w:rFonts w:ascii="Palatino Linotype" w:hAnsi="Palatino Linotype" w:cs="Arial"/>
          <w:b/>
          <w:bCs/>
        </w:rPr>
        <w:t>Ley Orgánica de la Administración Pública del Estado de México</w:t>
      </w:r>
      <w:r w:rsidRPr="00D62391">
        <w:rPr>
          <w:rFonts w:ascii="Palatino Linotype" w:hAnsi="Palatino Linotype" w:cs="Arial"/>
        </w:rPr>
        <w:t>, misma que señala en su artículo 30 que la Secretaría de Educación le corresponde el despacho de diferentes asuntos dentro de los cuales se encuentra la de planear, desarrollar, dirigir, y vigilar la educación a cargo del Gobierno Federal y de los particulares en todos los tipos, niveles y modalidades, en términos de la legislación correspondiente.</w:t>
      </w:r>
    </w:p>
    <w:p w14:paraId="3623A23E" w14:textId="77777777" w:rsidR="00BC5E4B" w:rsidRPr="00D62391" w:rsidRDefault="00BC5E4B" w:rsidP="006E64A3">
      <w:pPr>
        <w:spacing w:line="360" w:lineRule="auto"/>
        <w:ind w:right="49"/>
        <w:jc w:val="both"/>
        <w:rPr>
          <w:rFonts w:ascii="Palatino Linotype" w:hAnsi="Palatino Linotype" w:cs="Arial"/>
        </w:rPr>
      </w:pPr>
    </w:p>
    <w:p w14:paraId="630FB74B"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b/>
          <w:i/>
          <w:sz w:val="22"/>
          <w:szCs w:val="22"/>
        </w:rPr>
        <w:t>Artículo 30.-</w:t>
      </w:r>
      <w:r w:rsidRPr="00D62391">
        <w:rPr>
          <w:rFonts w:ascii="Palatino Linotype" w:hAnsi="Palatino Linotype" w:cs="Arial"/>
          <w:i/>
          <w:sz w:val="22"/>
          <w:szCs w:val="22"/>
        </w:rPr>
        <w:t xml:space="preserve"> A la Secretaría de Educación, corresponde el despacho de los siguientes asuntos:</w:t>
      </w:r>
    </w:p>
    <w:p w14:paraId="6CF79A2D" w14:textId="77777777" w:rsidR="00BC5E4B" w:rsidRPr="00D62391" w:rsidRDefault="00BC5E4B" w:rsidP="00BC5E4B">
      <w:pPr>
        <w:tabs>
          <w:tab w:val="left" w:pos="851"/>
        </w:tabs>
        <w:ind w:left="851" w:right="901"/>
        <w:jc w:val="both"/>
        <w:rPr>
          <w:rFonts w:ascii="Palatino Linotype" w:hAnsi="Palatino Linotype" w:cs="Arial"/>
          <w:i/>
          <w:sz w:val="22"/>
          <w:szCs w:val="22"/>
        </w:rPr>
      </w:pPr>
    </w:p>
    <w:p w14:paraId="71E299B2"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I. Formular, en el ámbito que compete al Estado, la política educativa, así como la de desarrollo cultural, bienestar social y deporte.</w:t>
      </w:r>
    </w:p>
    <w:p w14:paraId="1D2F2A7E"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II. Planear, organizar, desarrollar, vigilar y evaluar los servicios educativos que dependen del Gobierno del Estado o sus organismos descentralizados con apego a la legislación federal y estatal vigentes.</w:t>
      </w:r>
    </w:p>
    <w:p w14:paraId="357DDBBF"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III. Planear, desarrollar, dirigir, y vigilar la educación a cargo del Gobierno Federal y de los particulares en todos los tipos, niveles y modalidades, en términos de la legislación correspondiente.</w:t>
      </w:r>
    </w:p>
    <w:p w14:paraId="3863FC2A"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IV. Vigilar el cumplimiento de las disposiciones jurídicas, políticas y planes del sector, a través de auditorías, revisiones e inspecciones, que se realicen a los servicios educativos que dependen del Gobierno del Estado o sus organismos descentralizados y de las instituciones educativas particulares en todos los tipos, niveles y modalidades.</w:t>
      </w:r>
    </w:p>
    <w:p w14:paraId="6ECD9F90"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V. Crear y mantener las escuelas oficiales que dependan directamente del Gobierno del Estado y autorizar la creación de las que forman parte de sus organismos descentralizados, con excepción de las instituciones de educación superior autónomas.</w:t>
      </w:r>
    </w:p>
    <w:p w14:paraId="616F3C04"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VI. Formular los contenidos regionales de los planes y programas de estudio y educación básica.</w:t>
      </w:r>
    </w:p>
    <w:p w14:paraId="035E4417"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lastRenderedPageBreak/>
        <w:t>VII. Elaborar y, en su caso, ejecutar los convenios de coordinación que en materia educativa, cultural, de bienestar social, o deportiva celebre el Estado con el Gobierno Federal y los Municipios.</w:t>
      </w:r>
    </w:p>
    <w:p w14:paraId="5266E9A4"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VIII. Representar al Gobierno del Estado ante todo tipo de organismos educativos.</w:t>
      </w:r>
    </w:p>
    <w:p w14:paraId="511E16C3"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IX. Revalidar los estudios, diplomas, grados o títulos equivalentes a la enseñanza que se imparta en el Estado y organizar el servicio social.</w:t>
      </w:r>
    </w:p>
    <w:p w14:paraId="0A5C1D0C"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 Mantener por sí, o en coordinación con los Gobiernos Federal y Municipal, programas permanentes de educación para adultos, de alfabetización y demás programas especiales.</w:t>
      </w:r>
    </w:p>
    <w:p w14:paraId="0AD2FF8C"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XI. Promover, coordinar y fomentar los programas de educación para la salud y mejoramiento del ambiente aprobado para el Estado.</w:t>
      </w:r>
    </w:p>
    <w:p w14:paraId="5BA25B73"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XII. Desarrollar por sí, o en coordinación con otras instancias competentes programas de atención a indígenas.</w:t>
      </w:r>
    </w:p>
    <w:p w14:paraId="7E9B3074"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XIII. Vigilar la realización de los actos cívicos escolares de acuerdo con el calendario oficial.</w:t>
      </w:r>
    </w:p>
    <w:p w14:paraId="229EBEA4"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XIV. Otorgar becas de conformidad con las disposiciones legales aplicables.</w:t>
      </w:r>
      <w:r w:rsidRPr="00D62391">
        <w:t xml:space="preserve"> </w:t>
      </w:r>
      <w:r w:rsidRPr="00D62391">
        <w:rPr>
          <w:rFonts w:ascii="Palatino Linotype" w:hAnsi="Palatino Linotype" w:cs="Arial"/>
          <w:i/>
          <w:sz w:val="22"/>
          <w:szCs w:val="22"/>
        </w:rPr>
        <w:t>XV. Coordinar, organizar, dirigir y fomentar el establecimiento de bibliotecas, hemerotecas, casas de cultura, museos y orientar sus actividades.</w:t>
      </w:r>
    </w:p>
    <w:p w14:paraId="3F044DA7"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xml:space="preserve">XVI. Fomentar y vigilar el desarrollo de la investigación científica y tecnológica de la Entidad y promover la creación de centros de investigación, laboratorios, observatorios y, en general, la infraestructura que requiera la educación formal, la investigación científica y el </w:t>
      </w:r>
      <w:proofErr w:type="gramStart"/>
      <w:r w:rsidRPr="00D62391">
        <w:rPr>
          <w:rFonts w:ascii="Palatino Linotype" w:hAnsi="Palatino Linotype" w:cs="Arial"/>
          <w:i/>
          <w:sz w:val="22"/>
          <w:szCs w:val="22"/>
        </w:rPr>
        <w:t>desarrollo  tecnológico</w:t>
      </w:r>
      <w:proofErr w:type="gramEnd"/>
      <w:r w:rsidRPr="00D62391">
        <w:rPr>
          <w:rFonts w:ascii="Palatino Linotype" w:hAnsi="Palatino Linotype" w:cs="Arial"/>
          <w:i/>
          <w:sz w:val="22"/>
          <w:szCs w:val="22"/>
        </w:rPr>
        <w:t>.</w:t>
      </w:r>
    </w:p>
    <w:p w14:paraId="2323E2BA"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XVII. Impulsar las actividades de difusión y fomento cultural y la educación artística.</w:t>
      </w:r>
    </w:p>
    <w:p w14:paraId="32BDB1FE"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XVIII. Mantener al corriente el escalafón del magisterio y crear un sistema de estímulos y recompensas a la labor docente.</w:t>
      </w:r>
    </w:p>
    <w:p w14:paraId="32622E7F"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XIX. Administrar los asilos e instituciones de beneficencia pública del Gobierno del Estado.</w:t>
      </w:r>
    </w:p>
    <w:p w14:paraId="7B9E9413"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XX. Coordinar con las autoridades competentes la realización de campañas para prevenir y atacar la farmacodependencia y el alcoholismo.</w:t>
      </w:r>
    </w:p>
    <w:p w14:paraId="0DA3AA38"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XXI. Proteger, mantener y acrecentar el patrimonio artístico e histórico de la entidad.</w:t>
      </w:r>
    </w:p>
    <w:p w14:paraId="5AC5EFFF"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XXII. Establecer los criterios educativos y culturales en la producción radiofónica y televisiva del Gobierno del Estado.</w:t>
      </w:r>
    </w:p>
    <w:p w14:paraId="7694F8AD"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XXIII. Coordinar, organizar y fomentar la enseñanza y la práctica de los deportes en el Estado, así como la participación en torneos y justas deportivas nacionales y extranjeras.</w:t>
      </w:r>
    </w:p>
    <w:p w14:paraId="4C150C64"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lastRenderedPageBreak/>
        <w:t>XXIV. Establecer, promover y fomentar los planes y programas educativos, material didáctico y libros de texto locales, con perspectiva de género, así como las políticas para prevenir y eliminar actos de discriminación.</w:t>
      </w:r>
    </w:p>
    <w:p w14:paraId="5E8948CB"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XXV. Fomentar en su esfera de competencia la sana alimentación y activación física de la población escolar del sistema educativo del Estado de México, con especial énfasis en el cuidado de los alimentos que se expenden en las escuelas públicas y privadas de educación básica, aplicando la reglamentación conducente. La Secretaría de Educación se coordinará con la Secretaría de Salud y demás dependencias y organismos que tengan intervención en la materia, pudiendo establecer los convenios respectivos con los municipios de la Entidad.</w:t>
      </w:r>
    </w:p>
    <w:p w14:paraId="53BA863C"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XXVI. Promover la transformación de las guarderías y de las escuelas del sistema tradicional por turno, en guarderías y escuelas de tiempo completo, según población objetivo, cuando lo permitan la capacitación del personal docente, las condiciones presupuestales y la infraestructura física educativa.</w:t>
      </w:r>
    </w:p>
    <w:p w14:paraId="35BC9A9E" w14:textId="77777777" w:rsidR="00BC5E4B" w:rsidRPr="00D62391" w:rsidRDefault="00BC5E4B" w:rsidP="00BC5E4B">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XXVII. Las demás que señalen las leyes y reglamentos vigentes en el Estado</w:t>
      </w:r>
    </w:p>
    <w:p w14:paraId="1F846BAE" w14:textId="77777777" w:rsidR="00BC5E4B" w:rsidRPr="00D62391" w:rsidRDefault="00BC5E4B" w:rsidP="00BC5E4B">
      <w:pPr>
        <w:spacing w:line="360" w:lineRule="auto"/>
        <w:ind w:right="49"/>
        <w:jc w:val="both"/>
        <w:rPr>
          <w:rFonts w:ascii="Palatino Linotype" w:hAnsi="Palatino Linotype" w:cs="Arial"/>
        </w:rPr>
      </w:pPr>
    </w:p>
    <w:p w14:paraId="1A50AA23" w14:textId="371BF3A8" w:rsidR="00371D5C" w:rsidRPr="00D62391" w:rsidRDefault="004B56DA" w:rsidP="00C504C7">
      <w:pPr>
        <w:spacing w:line="360" w:lineRule="auto"/>
        <w:ind w:right="49"/>
        <w:jc w:val="both"/>
        <w:rPr>
          <w:rFonts w:ascii="Palatino Linotype" w:hAnsi="Palatino Linotype" w:cs="Arial"/>
        </w:rPr>
      </w:pPr>
      <w:r w:rsidRPr="00D62391">
        <w:rPr>
          <w:rFonts w:ascii="Palatino Linotype" w:hAnsi="Palatino Linotype" w:cs="Arial"/>
        </w:rPr>
        <w:t>Ahora bien</w:t>
      </w:r>
      <w:r w:rsidR="001C57D1" w:rsidRPr="00D62391">
        <w:rPr>
          <w:rFonts w:ascii="Palatino Linotype" w:hAnsi="Palatino Linotype" w:cs="Arial"/>
        </w:rPr>
        <w:t>,</w:t>
      </w:r>
      <w:r w:rsidRPr="00D62391">
        <w:rPr>
          <w:rFonts w:ascii="Palatino Linotype" w:hAnsi="Palatino Linotype" w:cs="Arial"/>
        </w:rPr>
        <w:t xml:space="preserve"> relativo al pronunciamiento e idoneidad del sujeto habilitad</w:t>
      </w:r>
      <w:r w:rsidR="006F5BA2" w:rsidRPr="00D62391">
        <w:rPr>
          <w:rFonts w:ascii="Palatino Linotype" w:hAnsi="Palatino Linotype" w:cs="Arial"/>
        </w:rPr>
        <w:t>o, que lo fue el encargado del Departamento de B</w:t>
      </w:r>
      <w:r w:rsidRPr="00D62391">
        <w:rPr>
          <w:rFonts w:ascii="Palatino Linotype" w:hAnsi="Palatino Linotype" w:cs="Arial"/>
        </w:rPr>
        <w:t xml:space="preserve">ecas, de acuerdo al </w:t>
      </w:r>
      <w:r w:rsidRPr="00D62391">
        <w:rPr>
          <w:rFonts w:ascii="Palatino Linotype" w:hAnsi="Palatino Linotype" w:cs="Arial"/>
          <w:b/>
          <w:bCs/>
        </w:rPr>
        <w:t>Manual de Organización de la Secretaría de Educación</w:t>
      </w:r>
      <w:r w:rsidRPr="00D62391">
        <w:rPr>
          <w:rFonts w:ascii="Palatino Linotype" w:hAnsi="Palatino Linotype" w:cs="Arial"/>
        </w:rPr>
        <w:t xml:space="preserve"> se advierte lo siguiente:</w:t>
      </w:r>
    </w:p>
    <w:p w14:paraId="66E91218" w14:textId="166816EF" w:rsidR="006C2037" w:rsidRPr="00D62391" w:rsidRDefault="006C2037" w:rsidP="00C504C7">
      <w:pPr>
        <w:spacing w:line="360" w:lineRule="auto"/>
        <w:ind w:right="49"/>
        <w:jc w:val="both"/>
        <w:rPr>
          <w:rFonts w:ascii="Palatino Linotype" w:hAnsi="Palatino Linotype" w:cs="Arial"/>
        </w:rPr>
      </w:pPr>
    </w:p>
    <w:p w14:paraId="6C9A240C" w14:textId="77777777" w:rsidR="003D5EE6" w:rsidRPr="00D62391" w:rsidRDefault="003D5EE6" w:rsidP="003D5EE6">
      <w:pPr>
        <w:tabs>
          <w:tab w:val="left" w:pos="851"/>
        </w:tabs>
        <w:ind w:left="851" w:right="901"/>
        <w:jc w:val="center"/>
        <w:rPr>
          <w:rFonts w:ascii="Palatino Linotype" w:hAnsi="Palatino Linotype" w:cs="Arial"/>
          <w:b/>
          <w:bCs/>
          <w:i/>
          <w:sz w:val="22"/>
          <w:szCs w:val="22"/>
        </w:rPr>
      </w:pPr>
      <w:r w:rsidRPr="00D62391">
        <w:rPr>
          <w:rFonts w:ascii="Palatino Linotype" w:hAnsi="Palatino Linotype" w:cs="Arial"/>
          <w:b/>
          <w:bCs/>
          <w:i/>
          <w:sz w:val="22"/>
          <w:szCs w:val="22"/>
        </w:rPr>
        <w:t>OBJETIVO GENERAL</w:t>
      </w:r>
    </w:p>
    <w:p w14:paraId="7065CE5A"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Conducir la política educativa a cargo del Gobierno del Estado de México, y desarrollar las acciones que tiendan a su cumplimiento.</w:t>
      </w:r>
    </w:p>
    <w:p w14:paraId="24DE7FB9" w14:textId="77777777" w:rsidR="003D5EE6" w:rsidRPr="00D62391" w:rsidRDefault="003D5EE6" w:rsidP="003D5EE6">
      <w:pPr>
        <w:tabs>
          <w:tab w:val="left" w:pos="851"/>
        </w:tabs>
        <w:ind w:left="851" w:right="901"/>
        <w:jc w:val="both"/>
        <w:rPr>
          <w:rFonts w:ascii="Palatino Linotype" w:hAnsi="Palatino Linotype" w:cs="Arial"/>
          <w:i/>
          <w:sz w:val="22"/>
          <w:szCs w:val="22"/>
        </w:rPr>
      </w:pPr>
    </w:p>
    <w:p w14:paraId="0CAA456A" w14:textId="06D6B1DB" w:rsidR="003D5EE6" w:rsidRPr="00D62391" w:rsidRDefault="003D5EE6" w:rsidP="003D5EE6">
      <w:pPr>
        <w:tabs>
          <w:tab w:val="left" w:pos="851"/>
        </w:tabs>
        <w:ind w:left="851" w:right="901"/>
        <w:jc w:val="center"/>
        <w:rPr>
          <w:rFonts w:ascii="Palatino Linotype" w:hAnsi="Palatino Linotype" w:cs="Arial"/>
          <w:b/>
          <w:bCs/>
          <w:i/>
          <w:sz w:val="22"/>
          <w:szCs w:val="22"/>
        </w:rPr>
      </w:pPr>
      <w:r w:rsidRPr="00D62391">
        <w:rPr>
          <w:rFonts w:ascii="Palatino Linotype" w:hAnsi="Palatino Linotype" w:cs="Arial"/>
          <w:b/>
          <w:bCs/>
          <w:i/>
          <w:sz w:val="22"/>
          <w:szCs w:val="22"/>
        </w:rPr>
        <w:t>ESTRUCTURA ORGÁNICA</w:t>
      </w:r>
    </w:p>
    <w:p w14:paraId="7571C345" w14:textId="77777777" w:rsidR="003D5EE6" w:rsidRPr="00D62391" w:rsidRDefault="003D5EE6" w:rsidP="003D5EE6">
      <w:pPr>
        <w:tabs>
          <w:tab w:val="left" w:pos="851"/>
        </w:tabs>
        <w:ind w:left="851" w:right="901"/>
        <w:jc w:val="center"/>
        <w:rPr>
          <w:rFonts w:ascii="Palatino Linotype" w:hAnsi="Palatino Linotype" w:cs="Arial"/>
          <w:b/>
          <w:bCs/>
          <w:i/>
          <w:sz w:val="22"/>
          <w:szCs w:val="22"/>
        </w:rPr>
      </w:pPr>
    </w:p>
    <w:p w14:paraId="7B35AA94"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21000000000000L Secretaría de Educación</w:t>
      </w:r>
    </w:p>
    <w:p w14:paraId="54DDDD03"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210A00000000000 Oficina del C. Secretario</w:t>
      </w:r>
    </w:p>
    <w:p w14:paraId="5E748FA2"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21000001000000S Secretaría Particular</w:t>
      </w:r>
    </w:p>
    <w:p w14:paraId="38B727FF"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21000002000000S Órgano Interno de Control</w:t>
      </w:r>
    </w:p>
    <w:p w14:paraId="65863BEC"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21000002000100S Área de Auditoría</w:t>
      </w:r>
    </w:p>
    <w:p w14:paraId="69B5C837"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21000002000200S Área de Quejas</w:t>
      </w:r>
    </w:p>
    <w:p w14:paraId="7DCECD01"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21000002000300S Área de Responsabilidades</w:t>
      </w:r>
    </w:p>
    <w:p w14:paraId="019B9634"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21000003000000S Coordinación de Atención a Grupos Sociales</w:t>
      </w:r>
    </w:p>
    <w:p w14:paraId="48DDFFAA"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21000004000000S Coordinación de Política Regional</w:t>
      </w:r>
    </w:p>
    <w:p w14:paraId="07A5EE23"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21000005000000S Coordinación de Estudios y Proyectos Especiales</w:t>
      </w:r>
    </w:p>
    <w:p w14:paraId="03AD5756"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lastRenderedPageBreak/>
        <w:t>21000005010000S Dirección de Educación Abierta y a Distancia</w:t>
      </w:r>
    </w:p>
    <w:p w14:paraId="2BFC2E93"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21000005020000S Dirección de Fomento a la Reinserción Escolar</w:t>
      </w:r>
    </w:p>
    <w:p w14:paraId="049376F4"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21000006000000S Coordinación de Asuntos Jurídicos e Igualdad de Género</w:t>
      </w:r>
    </w:p>
    <w:p w14:paraId="28470EF0" w14:textId="77777777" w:rsidR="003D5EE6" w:rsidRPr="00D62391" w:rsidRDefault="003D5EE6" w:rsidP="003D5EE6">
      <w:pPr>
        <w:tabs>
          <w:tab w:val="left" w:pos="851"/>
        </w:tabs>
        <w:ind w:left="851" w:right="901"/>
        <w:jc w:val="both"/>
        <w:rPr>
          <w:rFonts w:ascii="Palatino Linotype" w:hAnsi="Palatino Linotype" w:cs="Arial"/>
          <w:b/>
          <w:bCs/>
          <w:i/>
          <w:sz w:val="22"/>
          <w:szCs w:val="22"/>
        </w:rPr>
      </w:pPr>
      <w:r w:rsidRPr="00D62391">
        <w:rPr>
          <w:rFonts w:ascii="Palatino Linotype" w:hAnsi="Palatino Linotype" w:cs="Arial"/>
          <w:b/>
          <w:bCs/>
          <w:i/>
          <w:sz w:val="22"/>
          <w:szCs w:val="22"/>
        </w:rPr>
        <w:t>21000007000000S Secretaría Técnica</w:t>
      </w:r>
    </w:p>
    <w:p w14:paraId="4914CBAD"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21000007000100S Unidad de Desarrollo Administrativo</w:t>
      </w:r>
    </w:p>
    <w:p w14:paraId="3DD6986B"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21000007010000S Dirección de Información, Planeación, Programación y Evaluación</w:t>
      </w:r>
    </w:p>
    <w:p w14:paraId="6CA22247"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21000007020000S Dirección de Tecnologías de la Información</w:t>
      </w:r>
    </w:p>
    <w:p w14:paraId="2309DCBB" w14:textId="77777777" w:rsidR="003D5EE6" w:rsidRPr="00D62391" w:rsidRDefault="003D5EE6" w:rsidP="003D5EE6">
      <w:pPr>
        <w:tabs>
          <w:tab w:val="left" w:pos="851"/>
        </w:tabs>
        <w:ind w:left="851" w:right="901"/>
        <w:jc w:val="both"/>
        <w:rPr>
          <w:rFonts w:ascii="Palatino Linotype" w:hAnsi="Palatino Linotype" w:cs="Arial"/>
          <w:b/>
          <w:bCs/>
          <w:i/>
          <w:sz w:val="22"/>
          <w:szCs w:val="22"/>
        </w:rPr>
      </w:pPr>
      <w:r w:rsidRPr="00D62391">
        <w:rPr>
          <w:rFonts w:ascii="Palatino Linotype" w:hAnsi="Palatino Linotype" w:cs="Arial"/>
          <w:b/>
          <w:bCs/>
          <w:i/>
          <w:sz w:val="22"/>
          <w:szCs w:val="22"/>
        </w:rPr>
        <w:t>21000007000001S Departamento de Becas</w:t>
      </w:r>
    </w:p>
    <w:p w14:paraId="4C65AACE"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21000008000000S Coordinación de Vinculación</w:t>
      </w:r>
    </w:p>
    <w:p w14:paraId="73567581"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21000008010000S Dirección de Vinculación Interna</w:t>
      </w:r>
    </w:p>
    <w:p w14:paraId="56E6B971"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21000008020000S Dirección de Vinculación al Sector Productivo</w:t>
      </w:r>
    </w:p>
    <w:p w14:paraId="6C650D53"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21000009000000S Coordinación de Innovación Educativa</w:t>
      </w:r>
    </w:p>
    <w:p w14:paraId="7BBD0ADB" w14:textId="77777777"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21001000000000L Subsecretaría de Educación Básica</w:t>
      </w:r>
    </w:p>
    <w:p w14:paraId="54A20D70" w14:textId="77777777" w:rsidR="003D5EE6" w:rsidRPr="00D62391" w:rsidRDefault="003D5EE6" w:rsidP="003D5EE6">
      <w:pPr>
        <w:tabs>
          <w:tab w:val="left" w:pos="851"/>
        </w:tabs>
        <w:ind w:left="851" w:right="901"/>
        <w:jc w:val="both"/>
      </w:pPr>
      <w:r w:rsidRPr="00D62391">
        <w:rPr>
          <w:rFonts w:ascii="Palatino Linotype" w:hAnsi="Palatino Linotype" w:cs="Arial"/>
          <w:i/>
          <w:sz w:val="22"/>
          <w:szCs w:val="22"/>
        </w:rPr>
        <w:t>21001A000000000 Oficina del C. Subsecretario</w:t>
      </w:r>
      <w:r w:rsidRPr="00D62391">
        <w:t xml:space="preserve"> </w:t>
      </w:r>
    </w:p>
    <w:p w14:paraId="27979B41" w14:textId="78D858F5" w:rsidR="003D5EE6" w:rsidRPr="00D62391" w:rsidRDefault="003D5EE6" w:rsidP="003D5EE6">
      <w:pPr>
        <w:tabs>
          <w:tab w:val="left" w:pos="851"/>
        </w:tabs>
        <w:ind w:left="851" w:right="901"/>
        <w:jc w:val="both"/>
      </w:pPr>
    </w:p>
    <w:p w14:paraId="1ED99E46" w14:textId="3A27D338" w:rsidR="003D5EE6" w:rsidRPr="00D62391" w:rsidRDefault="003D5EE6" w:rsidP="003D5EE6">
      <w:pPr>
        <w:tabs>
          <w:tab w:val="left" w:pos="851"/>
        </w:tabs>
        <w:ind w:left="851" w:right="901"/>
        <w:jc w:val="both"/>
      </w:pPr>
      <w:r w:rsidRPr="00D62391">
        <w:t>(…)</w:t>
      </w:r>
    </w:p>
    <w:p w14:paraId="1D8F829C" w14:textId="25924E73" w:rsidR="003D5EE6" w:rsidRPr="00D62391" w:rsidRDefault="003D5EE6" w:rsidP="003D5EE6">
      <w:pPr>
        <w:tabs>
          <w:tab w:val="left" w:pos="851"/>
        </w:tabs>
        <w:ind w:left="851" w:right="901"/>
        <w:jc w:val="both"/>
      </w:pPr>
    </w:p>
    <w:p w14:paraId="2790DE6F" w14:textId="755A2021"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xml:space="preserve">21000007000000S </w:t>
      </w:r>
      <w:r w:rsidRPr="00D62391">
        <w:rPr>
          <w:rFonts w:ascii="Palatino Linotype" w:hAnsi="Palatino Linotype" w:cs="Arial"/>
          <w:b/>
          <w:bCs/>
          <w:i/>
          <w:sz w:val="22"/>
          <w:szCs w:val="22"/>
        </w:rPr>
        <w:t>SECRETARÍA TÉCNICA</w:t>
      </w:r>
    </w:p>
    <w:p w14:paraId="37E5C38D" w14:textId="77777777" w:rsidR="0024311B" w:rsidRPr="00D62391" w:rsidRDefault="0024311B" w:rsidP="003D5EE6">
      <w:pPr>
        <w:tabs>
          <w:tab w:val="left" w:pos="851"/>
        </w:tabs>
        <w:ind w:left="851" w:right="901"/>
        <w:jc w:val="both"/>
        <w:rPr>
          <w:rFonts w:ascii="Palatino Linotype" w:hAnsi="Palatino Linotype" w:cs="Arial"/>
          <w:i/>
          <w:sz w:val="22"/>
          <w:szCs w:val="22"/>
        </w:rPr>
      </w:pPr>
    </w:p>
    <w:p w14:paraId="7BB221B6" w14:textId="05F58B18" w:rsidR="003D5EE6" w:rsidRPr="00D62391" w:rsidRDefault="003D5EE6" w:rsidP="003D5EE6">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OBJETIVO:</w:t>
      </w:r>
    </w:p>
    <w:p w14:paraId="78A34D0D" w14:textId="77777777" w:rsidR="000843FF" w:rsidRPr="00D62391" w:rsidRDefault="003D5EE6" w:rsidP="000843FF">
      <w:pPr>
        <w:tabs>
          <w:tab w:val="left" w:pos="851"/>
        </w:tabs>
        <w:ind w:left="851" w:right="901"/>
        <w:jc w:val="both"/>
      </w:pPr>
      <w:r w:rsidRPr="00D62391">
        <w:rPr>
          <w:rFonts w:ascii="Palatino Linotype" w:hAnsi="Palatino Linotype" w:cs="Arial"/>
          <w:i/>
          <w:sz w:val="22"/>
          <w:szCs w:val="22"/>
        </w:rPr>
        <w:t>Dirigir y coordinar la elaboración, ejecución y evaluación de los planes y programas sectoriales, regionales, especiales y anuales de la Secretaría de Educación, así como los estudios organizacionales y manuales administrativos</w:t>
      </w:r>
      <w:r w:rsidRPr="00D62391">
        <w:rPr>
          <w:rFonts w:ascii="Palatino Linotype" w:hAnsi="Palatino Linotype" w:cs="Arial"/>
          <w:b/>
          <w:bCs/>
          <w:i/>
          <w:sz w:val="22"/>
          <w:szCs w:val="22"/>
        </w:rPr>
        <w:t>, los programas de becas</w:t>
      </w:r>
      <w:r w:rsidRPr="00D62391">
        <w:rPr>
          <w:rFonts w:ascii="Palatino Linotype" w:hAnsi="Palatino Linotype" w:cs="Arial"/>
          <w:i/>
          <w:sz w:val="22"/>
          <w:szCs w:val="22"/>
        </w:rPr>
        <w:t xml:space="preserve"> y la implementación del uso de tecnológicas de la información y comunicación.</w:t>
      </w:r>
      <w:r w:rsidR="000843FF" w:rsidRPr="00D62391">
        <w:t xml:space="preserve"> </w:t>
      </w:r>
    </w:p>
    <w:p w14:paraId="5F8CD805" w14:textId="77777777" w:rsidR="000843FF" w:rsidRPr="00D62391" w:rsidRDefault="000843FF" w:rsidP="000843FF">
      <w:pPr>
        <w:tabs>
          <w:tab w:val="left" w:pos="851"/>
        </w:tabs>
        <w:ind w:left="851" w:right="901"/>
        <w:jc w:val="both"/>
      </w:pPr>
    </w:p>
    <w:p w14:paraId="341BA3C2" w14:textId="2BCFD78C"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xml:space="preserve">21000007000001S </w:t>
      </w:r>
      <w:r w:rsidRPr="00D62391">
        <w:rPr>
          <w:rFonts w:ascii="Palatino Linotype" w:hAnsi="Palatino Linotype" w:cs="Arial"/>
          <w:b/>
          <w:bCs/>
          <w:i/>
          <w:sz w:val="22"/>
          <w:szCs w:val="22"/>
        </w:rPr>
        <w:t>DEPARTAMENTO DE BECAS</w:t>
      </w:r>
    </w:p>
    <w:p w14:paraId="0484D04A" w14:textId="77777777" w:rsidR="0024311B" w:rsidRPr="00D62391" w:rsidRDefault="0024311B" w:rsidP="000843FF">
      <w:pPr>
        <w:tabs>
          <w:tab w:val="left" w:pos="851"/>
        </w:tabs>
        <w:ind w:left="851" w:right="901"/>
        <w:jc w:val="both"/>
        <w:rPr>
          <w:rFonts w:ascii="Palatino Linotype" w:hAnsi="Palatino Linotype" w:cs="Arial"/>
          <w:i/>
          <w:sz w:val="22"/>
          <w:szCs w:val="22"/>
        </w:rPr>
      </w:pPr>
    </w:p>
    <w:p w14:paraId="23660964" w14:textId="048BDC08"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OBJETIVO:</w:t>
      </w:r>
    </w:p>
    <w:p w14:paraId="4561CE06" w14:textId="402B2C3B"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Planear, difundir, operar y controlar los programas de becas autorizados en el presupuesto anual del Estado de México, propiciando con ello el acceso, la permanencia y la conclusión de estudios en cualquier tipo, nivel y modalidad educativa, a fin de coadyuvar a disminuir la deserción escolar.</w:t>
      </w:r>
    </w:p>
    <w:p w14:paraId="41B9AFEB" w14:textId="77777777" w:rsidR="000843FF" w:rsidRPr="00D62391" w:rsidRDefault="000843FF" w:rsidP="000843FF">
      <w:pPr>
        <w:tabs>
          <w:tab w:val="left" w:pos="851"/>
        </w:tabs>
        <w:ind w:left="851" w:right="901"/>
        <w:jc w:val="both"/>
        <w:rPr>
          <w:rFonts w:ascii="Palatino Linotype" w:hAnsi="Palatino Linotype" w:cs="Arial"/>
          <w:i/>
          <w:sz w:val="22"/>
          <w:szCs w:val="22"/>
        </w:rPr>
      </w:pPr>
    </w:p>
    <w:p w14:paraId="5429A54E" w14:textId="534CBB49" w:rsidR="000843FF" w:rsidRPr="00D62391" w:rsidRDefault="000843FF" w:rsidP="000843FF">
      <w:pPr>
        <w:tabs>
          <w:tab w:val="left" w:pos="851"/>
        </w:tabs>
        <w:ind w:left="851" w:right="901"/>
        <w:jc w:val="both"/>
        <w:rPr>
          <w:rFonts w:ascii="Palatino Linotype" w:hAnsi="Palatino Linotype" w:cs="Arial"/>
          <w:b/>
          <w:bCs/>
          <w:i/>
          <w:sz w:val="22"/>
          <w:szCs w:val="22"/>
        </w:rPr>
      </w:pPr>
      <w:r w:rsidRPr="00D62391">
        <w:rPr>
          <w:rFonts w:ascii="Palatino Linotype" w:hAnsi="Palatino Linotype" w:cs="Arial"/>
          <w:b/>
          <w:bCs/>
          <w:i/>
          <w:sz w:val="22"/>
          <w:szCs w:val="22"/>
        </w:rPr>
        <w:t>FUNCIONES:</w:t>
      </w:r>
    </w:p>
    <w:p w14:paraId="5CB7751B" w14:textId="77777777" w:rsidR="000843FF" w:rsidRPr="00D62391" w:rsidRDefault="000843FF" w:rsidP="000843FF">
      <w:pPr>
        <w:tabs>
          <w:tab w:val="left" w:pos="851"/>
        </w:tabs>
        <w:ind w:left="851" w:right="901"/>
        <w:jc w:val="both"/>
        <w:rPr>
          <w:rFonts w:ascii="Palatino Linotype" w:hAnsi="Palatino Linotype" w:cs="Arial"/>
          <w:b/>
          <w:bCs/>
          <w:i/>
          <w:sz w:val="22"/>
          <w:szCs w:val="22"/>
          <w:u w:val="single"/>
        </w:rPr>
      </w:pPr>
      <w:r w:rsidRPr="00D62391">
        <w:rPr>
          <w:rFonts w:ascii="Palatino Linotype" w:hAnsi="Palatino Linotype" w:cs="Arial"/>
          <w:b/>
          <w:bCs/>
          <w:i/>
          <w:sz w:val="22"/>
          <w:szCs w:val="22"/>
          <w:u w:val="single"/>
        </w:rPr>
        <w:t>− Operar los programas de becas de los tipos educativos y de capacitación para el trabajo, con base en las Reglas de Operación.</w:t>
      </w:r>
    </w:p>
    <w:p w14:paraId="14EF6B0F" w14:textId="42E8E7A9"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Gestionar la autorización de los lineamientos que regulen los procedimientos para la emisión de la convocatoria, registro de solicitantes,</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 xml:space="preserve">recepción de solicitudes, </w:t>
      </w:r>
      <w:r w:rsidRPr="00D62391">
        <w:rPr>
          <w:rFonts w:ascii="Palatino Linotype" w:hAnsi="Palatino Linotype" w:cs="Arial"/>
          <w:i/>
          <w:sz w:val="22"/>
          <w:szCs w:val="22"/>
        </w:rPr>
        <w:lastRenderedPageBreak/>
        <w:t>verificación de requisitos, publicación de resultados, aclaraciones y pago de becas, previamente aprobados</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por el Comité de Selección y Asignación de Becas.</w:t>
      </w:r>
    </w:p>
    <w:p w14:paraId="2EEBBE1D" w14:textId="74026A62"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Elaborar y difundir, entre el estudiantado y público en general las convocatorias, y en su caso los materiales informativos para participar</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en los programas de becas.</w:t>
      </w:r>
    </w:p>
    <w:p w14:paraId="22D6C488" w14:textId="044FFE1B"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Recibir, verificar y controlar los expedientes de las y los solicitantes y los de selección de las y los beneficiarios de los Programas de</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Becas.</w:t>
      </w:r>
    </w:p>
    <w:p w14:paraId="0661C20D" w14:textId="5D8E4DB4"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Elaborar el proyecto de candidatos para la asignación de becas con base en las reglas de operación y someterlo a consideración del</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Comité de Selección y Asignación de Becas, así como elaborar los dictámenes de beca.</w:t>
      </w:r>
    </w:p>
    <w:p w14:paraId="08AFDA15" w14:textId="58812475"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Presentar a aprobación al Comité de Selección y Asignación de Becas, los dictámenes de asignación de becas de los programas</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correspondientes.</w:t>
      </w:r>
    </w:p>
    <w:p w14:paraId="5D4E1332" w14:textId="77777777"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Gestionar la publicación vía electrónica de los resultados de las y los alumnos beneficiados de los programas de becas.</w:t>
      </w:r>
    </w:p>
    <w:p w14:paraId="70D36106" w14:textId="79EB8A07"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Dar seguimiento a las y los becarios para verificar el cumplimiento de sus obligaciones, conforme a los lineamientos, políticas y</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mecanismos establecidos, así como el cobro de las becas y apoyar a la unidad administrativa correspondiente en la consolidación del</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ejercicio del presupuesto asignado a los programas de becas.</w:t>
      </w:r>
    </w:p>
    <w:p w14:paraId="01424AFA" w14:textId="15F4D424"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Analizar y emitir respuesta a las solicitudes de reconsideración de la cancelación de beca, de acuerdo al presupuesto asignado a los</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programas de becas.</w:t>
      </w:r>
    </w:p>
    <w:p w14:paraId="102AA915" w14:textId="4D30C0A8"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Analizar los recursos de inconformidad presentados por los aspirantes a beca, y someter la propuesta a consideración del Comité de</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Selección y Asignación de Becas.</w:t>
      </w:r>
    </w:p>
    <w:p w14:paraId="4FA54021" w14:textId="77777777"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Gestionar el pago de las becas ante las instancias correspondientes, a fin de dar cumplimiento al objetivo de los programas de becas.</w:t>
      </w:r>
    </w:p>
    <w:p w14:paraId="5BFE6A1F" w14:textId="794D43A0" w:rsidR="000843FF" w:rsidRPr="00D62391" w:rsidRDefault="000843FF" w:rsidP="000843FF">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Evaluar los diversos programas de becas en función a la calidad y pertinencia de los mismos, así como por el impacto que estos</w:t>
      </w:r>
      <w:r w:rsidR="00685D0D" w:rsidRPr="00D62391">
        <w:rPr>
          <w:rFonts w:ascii="Palatino Linotype" w:hAnsi="Palatino Linotype" w:cs="Arial"/>
          <w:i/>
          <w:sz w:val="22"/>
          <w:szCs w:val="22"/>
        </w:rPr>
        <w:t xml:space="preserve"> </w:t>
      </w:r>
      <w:r w:rsidRPr="00D62391">
        <w:rPr>
          <w:rFonts w:ascii="Palatino Linotype" w:hAnsi="Palatino Linotype" w:cs="Arial"/>
          <w:i/>
          <w:sz w:val="22"/>
          <w:szCs w:val="22"/>
        </w:rPr>
        <w:t>representan en la sociedad, a fin de proponer las medidas que tiendan a la optimización de los programas.</w:t>
      </w:r>
    </w:p>
    <w:p w14:paraId="577C2292" w14:textId="2D5EF4F0" w:rsidR="00685D0D" w:rsidRPr="00D62391" w:rsidRDefault="000843FF" w:rsidP="00685D0D">
      <w:pPr>
        <w:tabs>
          <w:tab w:val="left" w:pos="851"/>
        </w:tabs>
        <w:ind w:left="851" w:right="901"/>
        <w:jc w:val="both"/>
        <w:rPr>
          <w:rFonts w:ascii="Palatino Linotype" w:hAnsi="Palatino Linotype" w:cs="Arial"/>
          <w:i/>
          <w:sz w:val="22"/>
          <w:szCs w:val="22"/>
        </w:rPr>
      </w:pPr>
      <w:r w:rsidRPr="00D62391">
        <w:rPr>
          <w:rFonts w:ascii="Palatino Linotype" w:hAnsi="Palatino Linotype" w:cs="Arial"/>
          <w:i/>
          <w:sz w:val="22"/>
          <w:szCs w:val="22"/>
        </w:rPr>
        <w:t>− Participar en los diferentes Comités de los programas de becas,</w:t>
      </w:r>
      <w:r w:rsidR="00685D0D" w:rsidRPr="00D62391">
        <w:rPr>
          <w:rFonts w:ascii="Palatino Linotype" w:hAnsi="Palatino Linotype" w:cs="Arial"/>
          <w:i/>
          <w:sz w:val="22"/>
          <w:szCs w:val="22"/>
        </w:rPr>
        <w:t xml:space="preserve"> cuando sea requerido por la o el titular inmediato superior.</w:t>
      </w:r>
    </w:p>
    <w:p w14:paraId="4F38A9E2" w14:textId="77777777" w:rsidR="00BC5E4B" w:rsidRPr="00D62391" w:rsidRDefault="00685D0D" w:rsidP="00BC5E4B">
      <w:pPr>
        <w:tabs>
          <w:tab w:val="left" w:pos="851"/>
        </w:tabs>
        <w:ind w:left="851" w:right="901"/>
        <w:jc w:val="both"/>
      </w:pPr>
      <w:r w:rsidRPr="00D62391">
        <w:rPr>
          <w:rFonts w:ascii="Palatino Linotype" w:hAnsi="Palatino Linotype" w:cs="Arial"/>
          <w:i/>
          <w:sz w:val="22"/>
          <w:szCs w:val="22"/>
        </w:rPr>
        <w:t>− Desarrollar las demás funciones inherentes al área de su competencia</w:t>
      </w:r>
      <w:r w:rsidR="00BC5E4B" w:rsidRPr="00D62391">
        <w:t xml:space="preserve"> </w:t>
      </w:r>
    </w:p>
    <w:p w14:paraId="0798521E" w14:textId="77777777" w:rsidR="00BC5E4B" w:rsidRPr="00D62391" w:rsidRDefault="00BC5E4B" w:rsidP="00BC5E4B">
      <w:pPr>
        <w:tabs>
          <w:tab w:val="left" w:pos="851"/>
        </w:tabs>
        <w:ind w:left="851" w:right="901"/>
        <w:jc w:val="both"/>
      </w:pPr>
    </w:p>
    <w:p w14:paraId="2B75CB25" w14:textId="0BF84784" w:rsidR="006C2037" w:rsidRPr="00D62391" w:rsidRDefault="004E5DE3" w:rsidP="00C504C7">
      <w:pPr>
        <w:spacing w:line="360" w:lineRule="auto"/>
        <w:ind w:right="49"/>
        <w:jc w:val="both"/>
        <w:rPr>
          <w:rFonts w:ascii="Palatino Linotype" w:hAnsi="Palatino Linotype" w:cs="Arial"/>
        </w:rPr>
      </w:pPr>
      <w:r w:rsidRPr="00D62391">
        <w:rPr>
          <w:rFonts w:ascii="Palatino Linotype" w:hAnsi="Palatino Linotype" w:cs="Arial"/>
        </w:rPr>
        <w:t xml:space="preserve">De lo anterior se advierte que efectivamente el Sujeto Habilitado idóneo para pronunciarse lo es el encargado del </w:t>
      </w:r>
      <w:r w:rsidR="00C55AFF" w:rsidRPr="00D62391">
        <w:rPr>
          <w:rFonts w:ascii="Palatino Linotype" w:hAnsi="Palatino Linotype" w:cs="Arial"/>
        </w:rPr>
        <w:t>D</w:t>
      </w:r>
      <w:r w:rsidRPr="00D62391">
        <w:rPr>
          <w:rFonts w:ascii="Palatino Linotype" w:hAnsi="Palatino Linotype" w:cs="Arial"/>
        </w:rPr>
        <w:t xml:space="preserve">epartamento de </w:t>
      </w:r>
      <w:r w:rsidR="00C55AFF" w:rsidRPr="00D62391">
        <w:rPr>
          <w:rFonts w:ascii="Palatino Linotype" w:hAnsi="Palatino Linotype" w:cs="Arial"/>
        </w:rPr>
        <w:t>B</w:t>
      </w:r>
      <w:r w:rsidRPr="00D62391">
        <w:rPr>
          <w:rFonts w:ascii="Palatino Linotype" w:hAnsi="Palatino Linotype" w:cs="Arial"/>
        </w:rPr>
        <w:t>ecas, el cual depende directamente de la Secretaría Técnica del Sujeto Obligado, el cual debe regir su actuar atendiendo a las Reglas de operación que envió en respuesta el Sujeto Obligado.</w:t>
      </w:r>
    </w:p>
    <w:p w14:paraId="3D9BDACD" w14:textId="69669F1E" w:rsidR="00BC7A9D" w:rsidRPr="00D62391" w:rsidRDefault="00BC7A9D" w:rsidP="00C504C7">
      <w:pPr>
        <w:spacing w:line="360" w:lineRule="auto"/>
        <w:ind w:right="49"/>
        <w:jc w:val="both"/>
        <w:rPr>
          <w:rFonts w:ascii="Palatino Linotype" w:hAnsi="Palatino Linotype" w:cs="Arial"/>
        </w:rPr>
      </w:pPr>
    </w:p>
    <w:p w14:paraId="35BE1FBC" w14:textId="72C3446D" w:rsidR="006C2037" w:rsidRPr="00D62391" w:rsidRDefault="00490CD5" w:rsidP="00C504C7">
      <w:pPr>
        <w:spacing w:line="360" w:lineRule="auto"/>
        <w:ind w:right="49"/>
        <w:jc w:val="both"/>
        <w:rPr>
          <w:rFonts w:ascii="Palatino Linotype" w:hAnsi="Palatino Linotype" w:cs="Arial"/>
          <w:color w:val="000000" w:themeColor="text1"/>
        </w:rPr>
      </w:pPr>
      <w:r w:rsidRPr="00D62391">
        <w:rPr>
          <w:rFonts w:ascii="Palatino Linotype" w:hAnsi="Palatino Linotype" w:cs="Arial"/>
        </w:rPr>
        <w:lastRenderedPageBreak/>
        <w:t xml:space="preserve">Ahora bien, relativo al pronunciamiento realizado por el Sujeto Obligado entregando el documento en respuesta relativo a </w:t>
      </w:r>
      <w:r w:rsidR="00BC7A9D" w:rsidRPr="00D62391">
        <w:rPr>
          <w:rFonts w:ascii="Palatino Linotype" w:hAnsi="Palatino Linotype" w:cs="Arial"/>
        </w:rPr>
        <w:t xml:space="preserve">las </w:t>
      </w:r>
      <w:r w:rsidR="00BC7A9D" w:rsidRPr="00D62391">
        <w:rPr>
          <w:rFonts w:ascii="Palatino Linotype" w:hAnsi="Palatino Linotype" w:cs="Arial"/>
          <w:b/>
          <w:bCs/>
          <w:color w:val="000000" w:themeColor="text1"/>
        </w:rPr>
        <w:t xml:space="preserve">reglas de </w:t>
      </w:r>
      <w:r w:rsidR="00C55AFF" w:rsidRPr="00D62391">
        <w:rPr>
          <w:rFonts w:ascii="Palatino Linotype" w:hAnsi="Palatino Linotype" w:cs="Arial"/>
          <w:b/>
          <w:bCs/>
          <w:color w:val="000000" w:themeColor="text1"/>
        </w:rPr>
        <w:t>O</w:t>
      </w:r>
      <w:r w:rsidR="00BC7A9D" w:rsidRPr="00D62391">
        <w:rPr>
          <w:rFonts w:ascii="Palatino Linotype" w:hAnsi="Palatino Linotype" w:cs="Arial"/>
          <w:b/>
          <w:bCs/>
          <w:color w:val="000000" w:themeColor="text1"/>
        </w:rPr>
        <w:t>peración</w:t>
      </w:r>
      <w:r w:rsidR="00BC7A9D" w:rsidRPr="00D62391">
        <w:rPr>
          <w:rFonts w:ascii="Palatino Linotype" w:hAnsi="Palatino Linotype" w:cs="Arial"/>
          <w:color w:val="000000" w:themeColor="text1"/>
        </w:rPr>
        <w:t xml:space="preserve"> </w:t>
      </w:r>
      <w:r w:rsidRPr="00D62391">
        <w:rPr>
          <w:rFonts w:ascii="Palatino Linotype" w:hAnsi="Palatino Linotype" w:cs="Arial"/>
          <w:color w:val="000000" w:themeColor="text1"/>
        </w:rPr>
        <w:t>del</w:t>
      </w:r>
      <w:r w:rsidR="00BC7A9D" w:rsidRPr="00D62391">
        <w:rPr>
          <w:rFonts w:ascii="Palatino Linotype" w:hAnsi="Palatino Linotype" w:cs="Arial"/>
          <w:color w:val="000000" w:themeColor="text1"/>
        </w:rPr>
        <w:t xml:space="preserve"> programa “beca familias fuertes por la educación”, el cual en lo que interesa se advierte lo siguiente:</w:t>
      </w:r>
    </w:p>
    <w:p w14:paraId="43846600" w14:textId="77777777" w:rsidR="00490CD5" w:rsidRPr="00D62391" w:rsidRDefault="00490CD5" w:rsidP="00C504C7">
      <w:pPr>
        <w:spacing w:line="360" w:lineRule="auto"/>
        <w:ind w:right="49"/>
        <w:jc w:val="both"/>
        <w:rPr>
          <w:rFonts w:ascii="Palatino Linotype" w:hAnsi="Palatino Linotype" w:cs="Arial"/>
        </w:rPr>
      </w:pPr>
    </w:p>
    <w:p w14:paraId="7A3AB136" w14:textId="566F9A58" w:rsidR="00991C48" w:rsidRPr="00D62391" w:rsidRDefault="00BC7A9D" w:rsidP="00733195">
      <w:pPr>
        <w:widowControl w:val="0"/>
        <w:tabs>
          <w:tab w:val="left" w:pos="0"/>
        </w:tabs>
        <w:spacing w:line="360" w:lineRule="auto"/>
        <w:jc w:val="both"/>
        <w:rPr>
          <w:rFonts w:ascii="Palatino Linotype" w:eastAsia="Palatino Linotype" w:hAnsi="Palatino Linotype" w:cs="Palatino Linotype"/>
        </w:rPr>
      </w:pPr>
      <w:r w:rsidRPr="00D62391">
        <w:rPr>
          <w:noProof/>
          <w:lang w:val="es-419" w:eastAsia="es-419"/>
        </w:rPr>
        <mc:AlternateContent>
          <mc:Choice Requires="wps">
            <w:drawing>
              <wp:anchor distT="0" distB="0" distL="114300" distR="114300" simplePos="0" relativeHeight="251659264" behindDoc="0" locked="0" layoutInCell="1" allowOverlap="1" wp14:anchorId="12811297" wp14:editId="655DA59C">
                <wp:simplePos x="0" y="0"/>
                <wp:positionH relativeFrom="margin">
                  <wp:align>right</wp:align>
                </wp:positionH>
                <wp:positionV relativeFrom="paragraph">
                  <wp:posOffset>4039678</wp:posOffset>
                </wp:positionV>
                <wp:extent cx="5686185" cy="368834"/>
                <wp:effectExtent l="76200" t="38100" r="67310" b="107950"/>
                <wp:wrapNone/>
                <wp:docPr id="15" name="Rectángulo 15"/>
                <wp:cNvGraphicFramePr/>
                <a:graphic xmlns:a="http://schemas.openxmlformats.org/drawingml/2006/main">
                  <a:graphicData uri="http://schemas.microsoft.com/office/word/2010/wordprocessingShape">
                    <wps:wsp>
                      <wps:cNvSpPr/>
                      <wps:spPr>
                        <a:xfrm>
                          <a:off x="0" y="0"/>
                          <a:ext cx="5686185" cy="368834"/>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5AF8C39" id="Rectángulo 15" o:spid="_x0000_s1026" style="position:absolute;margin-left:396.55pt;margin-top:318.1pt;width:447.75pt;height:29.05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" filled="f" strokecolor="#4579b8 [3044]" strokeweight="4.5pt">
                <v:shadow on="t" color="black" opacity="22937f" origin=",.5" offset="0,.63889mm"/>
                <w10:wrap anchorx="margin"/>
              </v:rect>
            </w:pict>
          </mc:Fallback>
        </mc:AlternateContent>
      </w:r>
      <w:r w:rsidRPr="00D62391">
        <w:rPr>
          <w:noProof/>
          <w:lang w:val="es-419" w:eastAsia="es-419"/>
        </w:rPr>
        <w:drawing>
          <wp:inline distT="0" distB="0" distL="0" distR="0" wp14:anchorId="04708F47" wp14:editId="1A62A0B7">
            <wp:extent cx="5791246" cy="4472107"/>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6591" cy="4476234"/>
                    </a:xfrm>
                    <a:prstGeom prst="rect">
                      <a:avLst/>
                    </a:prstGeom>
                  </pic:spPr>
                </pic:pic>
              </a:graphicData>
            </a:graphic>
          </wp:inline>
        </w:drawing>
      </w:r>
    </w:p>
    <w:p w14:paraId="36AF311E" w14:textId="79FC2463" w:rsidR="00B04452" w:rsidRPr="00D62391" w:rsidRDefault="00B04452" w:rsidP="00733195">
      <w:pPr>
        <w:widowControl w:val="0"/>
        <w:tabs>
          <w:tab w:val="left" w:pos="0"/>
        </w:tabs>
        <w:spacing w:line="360" w:lineRule="auto"/>
        <w:jc w:val="both"/>
        <w:rPr>
          <w:rFonts w:ascii="Palatino Linotype" w:eastAsia="Palatino Linotype" w:hAnsi="Palatino Linotype" w:cs="Palatino Linotype"/>
        </w:rPr>
      </w:pPr>
    </w:p>
    <w:p w14:paraId="4D2FA5C3" w14:textId="06A0AB74" w:rsidR="00BC7A9D" w:rsidRPr="00D62391" w:rsidRDefault="00BC7A9D" w:rsidP="00733195">
      <w:pPr>
        <w:widowControl w:val="0"/>
        <w:tabs>
          <w:tab w:val="left" w:pos="0"/>
        </w:tabs>
        <w:spacing w:line="360" w:lineRule="auto"/>
        <w:jc w:val="both"/>
        <w:rPr>
          <w:rFonts w:ascii="Palatino Linotype" w:hAnsi="Palatino Linotype"/>
          <w:noProof/>
        </w:rPr>
      </w:pPr>
      <w:r w:rsidRPr="00D62391">
        <w:rPr>
          <w:rFonts w:ascii="Palatino Linotype" w:hAnsi="Palatino Linotype"/>
          <w:noProof/>
        </w:rPr>
        <w:t>Atendiendo a lo anterior,</w:t>
      </w:r>
      <w:r w:rsidR="009104BC" w:rsidRPr="00D62391">
        <w:rPr>
          <w:rFonts w:ascii="Palatino Linotype" w:hAnsi="Palatino Linotype"/>
          <w:noProof/>
        </w:rPr>
        <w:t xml:space="preserve"> advertimos que </w:t>
      </w:r>
      <w:r w:rsidRPr="00D62391">
        <w:rPr>
          <w:rFonts w:ascii="Palatino Linotype" w:hAnsi="Palatino Linotype"/>
          <w:noProof/>
        </w:rPr>
        <w:t xml:space="preserve">en el </w:t>
      </w:r>
      <w:r w:rsidR="00305149" w:rsidRPr="00D62391">
        <w:rPr>
          <w:rFonts w:ascii="Palatino Linotype" w:hAnsi="Palatino Linotype"/>
          <w:noProof/>
        </w:rPr>
        <w:t>numeral 11.</w:t>
      </w:r>
      <w:r w:rsidR="009104BC" w:rsidRPr="00D62391">
        <w:rPr>
          <w:rFonts w:ascii="Palatino Linotype" w:hAnsi="Palatino Linotype"/>
          <w:noProof/>
        </w:rPr>
        <w:t>1</w:t>
      </w:r>
      <w:r w:rsidR="00305149" w:rsidRPr="00D62391">
        <w:rPr>
          <w:rFonts w:ascii="Palatino Linotype" w:hAnsi="Palatino Linotype"/>
          <w:noProof/>
        </w:rPr>
        <w:t>.6 Generales, incisos e y f</w:t>
      </w:r>
      <w:r w:rsidRPr="00D62391">
        <w:rPr>
          <w:rFonts w:ascii="Palatino Linotype" w:hAnsi="Palatino Linotype"/>
          <w:noProof/>
        </w:rPr>
        <w:t>,</w:t>
      </w:r>
      <w:r w:rsidR="00305149" w:rsidRPr="00D62391">
        <w:rPr>
          <w:rFonts w:ascii="Palatino Linotype" w:hAnsi="Palatino Linotype"/>
          <w:noProof/>
        </w:rPr>
        <w:t xml:space="preserve"> se advierte</w:t>
      </w:r>
      <w:r w:rsidRPr="00D62391">
        <w:rPr>
          <w:rFonts w:ascii="Palatino Linotype" w:hAnsi="Palatino Linotype"/>
          <w:noProof/>
        </w:rPr>
        <w:t xml:space="preserve"> la obligatoriedad de l</w:t>
      </w:r>
      <w:r w:rsidR="009104BC" w:rsidRPr="00D62391">
        <w:rPr>
          <w:rFonts w:ascii="Palatino Linotype" w:hAnsi="Palatino Linotype"/>
          <w:noProof/>
        </w:rPr>
        <w:t>a</w:t>
      </w:r>
      <w:r w:rsidRPr="00D62391">
        <w:rPr>
          <w:rFonts w:ascii="Palatino Linotype" w:hAnsi="Palatino Linotype"/>
          <w:noProof/>
        </w:rPr>
        <w:t xml:space="preserve"> elaboración de un calendario para la recepción de las Becas, el cual deberá ser elaborado por la </w:t>
      </w:r>
      <w:r w:rsidR="009104BC" w:rsidRPr="00D62391">
        <w:rPr>
          <w:rFonts w:ascii="Palatino Linotype" w:hAnsi="Palatino Linotype"/>
          <w:noProof/>
        </w:rPr>
        <w:t>I</w:t>
      </w:r>
      <w:r w:rsidRPr="00D62391">
        <w:rPr>
          <w:rFonts w:ascii="Palatino Linotype" w:hAnsi="Palatino Linotype"/>
          <w:noProof/>
        </w:rPr>
        <w:t xml:space="preserve">nstancia </w:t>
      </w:r>
      <w:r w:rsidR="009104BC" w:rsidRPr="00D62391">
        <w:rPr>
          <w:rFonts w:ascii="Palatino Linotype" w:hAnsi="Palatino Linotype"/>
          <w:noProof/>
        </w:rPr>
        <w:t>N</w:t>
      </w:r>
      <w:r w:rsidRPr="00D62391">
        <w:rPr>
          <w:rFonts w:ascii="Palatino Linotype" w:hAnsi="Palatino Linotype"/>
          <w:noProof/>
        </w:rPr>
        <w:t>ormativa, que</w:t>
      </w:r>
      <w:r w:rsidR="009104BC" w:rsidRPr="00D62391">
        <w:rPr>
          <w:rFonts w:ascii="Palatino Linotype" w:hAnsi="Palatino Linotype"/>
          <w:noProof/>
        </w:rPr>
        <w:t>para el</w:t>
      </w:r>
      <w:r w:rsidRPr="00D62391">
        <w:rPr>
          <w:rFonts w:ascii="Palatino Linotype" w:hAnsi="Palatino Linotype"/>
          <w:noProof/>
        </w:rPr>
        <w:t xml:space="preserve"> caso particular lo es la Secretaría de Educación, así como la instancia ejecutora que sería la </w:t>
      </w:r>
      <w:r w:rsidRPr="00D62391">
        <w:rPr>
          <w:rFonts w:ascii="Palatino Linotype" w:hAnsi="Palatino Linotype"/>
          <w:noProof/>
        </w:rPr>
        <w:lastRenderedPageBreak/>
        <w:t>Institución a la que se le otorgaron las becas a sus estudiantes para entrega de estas.</w:t>
      </w:r>
    </w:p>
    <w:p w14:paraId="1C65FB18" w14:textId="5B5FDC83" w:rsidR="00BC7A9D" w:rsidRPr="00D62391" w:rsidRDefault="00BC7A9D" w:rsidP="00733195">
      <w:pPr>
        <w:widowControl w:val="0"/>
        <w:tabs>
          <w:tab w:val="left" w:pos="0"/>
        </w:tabs>
        <w:spacing w:line="360" w:lineRule="auto"/>
        <w:jc w:val="both"/>
        <w:rPr>
          <w:noProof/>
        </w:rPr>
      </w:pPr>
    </w:p>
    <w:p w14:paraId="16AA1293" w14:textId="64FBCD55" w:rsidR="00490CD5" w:rsidRPr="00D62391" w:rsidRDefault="007A2461" w:rsidP="00490CD5">
      <w:pPr>
        <w:widowControl w:val="0"/>
        <w:tabs>
          <w:tab w:val="left" w:pos="0"/>
        </w:tabs>
        <w:spacing w:line="360" w:lineRule="auto"/>
        <w:jc w:val="both"/>
        <w:rPr>
          <w:rFonts w:ascii="Palatino Linotype" w:hAnsi="Palatino Linotype" w:cs="Arial"/>
        </w:rPr>
      </w:pPr>
      <w:r w:rsidRPr="00D62391">
        <w:rPr>
          <w:rFonts w:ascii="Palatino Linotype" w:hAnsi="Palatino Linotype"/>
          <w:noProof/>
        </w:rPr>
        <w:t>No obstante ello el Sujeto Obligado refirió como respuesta medular que la entrega de las becas sería de acuerdo a la disponibilidad presupuestal</w:t>
      </w:r>
      <w:r w:rsidR="00490CD5" w:rsidRPr="00D62391">
        <w:rPr>
          <w:rFonts w:ascii="Palatino Linotype" w:hAnsi="Palatino Linotype"/>
          <w:noProof/>
        </w:rPr>
        <w:t xml:space="preserve">, ello </w:t>
      </w:r>
      <w:r w:rsidR="00920B4C" w:rsidRPr="00D62391">
        <w:rPr>
          <w:rFonts w:ascii="Palatino Linotype" w:hAnsi="Palatino Linotype"/>
          <w:noProof/>
        </w:rPr>
        <w:t>f</w:t>
      </w:r>
      <w:r w:rsidR="00490CD5" w:rsidRPr="00D62391">
        <w:rPr>
          <w:rFonts w:ascii="Palatino Linotype" w:hAnsi="Palatino Linotype"/>
          <w:noProof/>
        </w:rPr>
        <w:t xml:space="preserve">undamentandolo en el artículo TERCERO transitorio de las </w:t>
      </w:r>
      <w:r w:rsidR="00490CD5" w:rsidRPr="00D62391">
        <w:rPr>
          <w:rFonts w:ascii="Palatino Linotype" w:eastAsia="Palatino Linotype" w:hAnsi="Palatino Linotype" w:cs="Palatino Linotype"/>
        </w:rPr>
        <w:t>Reglas de Operación del Programa de Desarrollo Social “Becas Familias Fuertes por la Educación”</w:t>
      </w:r>
      <w:r w:rsidR="00920B4C" w:rsidRPr="00D62391">
        <w:rPr>
          <w:rFonts w:ascii="Palatino Linotype" w:eastAsia="Palatino Linotype" w:hAnsi="Palatino Linotype" w:cs="Palatino Linotype"/>
        </w:rPr>
        <w:t xml:space="preserve"> que refiere</w:t>
      </w:r>
      <w:r w:rsidR="00490CD5" w:rsidRPr="00D62391">
        <w:rPr>
          <w:rFonts w:ascii="Palatino Linotype" w:eastAsia="Palatino Linotype" w:hAnsi="Palatino Linotype" w:cs="Palatino Linotype"/>
        </w:rPr>
        <w:t>:</w:t>
      </w:r>
      <w:r w:rsidR="00490CD5" w:rsidRPr="00D62391">
        <w:rPr>
          <w:noProof/>
          <w:lang w:val="es-419" w:eastAsia="es-419"/>
        </w:rPr>
        <w:drawing>
          <wp:inline distT="0" distB="0" distL="0" distR="0" wp14:anchorId="690068F9" wp14:editId="4FC81942">
            <wp:extent cx="5791835" cy="21539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153920"/>
                    </a:xfrm>
                    <a:prstGeom prst="rect">
                      <a:avLst/>
                    </a:prstGeom>
                  </pic:spPr>
                </pic:pic>
              </a:graphicData>
            </a:graphic>
          </wp:inline>
        </w:drawing>
      </w:r>
    </w:p>
    <w:p w14:paraId="159750B8" w14:textId="4DC417D3" w:rsidR="00490CD5" w:rsidRPr="00D62391" w:rsidRDefault="00490CD5" w:rsidP="00490CD5">
      <w:pPr>
        <w:spacing w:before="100" w:beforeAutospacing="1" w:after="100" w:afterAutospacing="1" w:line="360" w:lineRule="auto"/>
        <w:contextualSpacing/>
        <w:jc w:val="both"/>
        <w:rPr>
          <w:rFonts w:ascii="Palatino Linotype" w:eastAsia="Palatino Linotype" w:hAnsi="Palatino Linotype" w:cs="Palatino Linotype"/>
        </w:rPr>
      </w:pPr>
    </w:p>
    <w:p w14:paraId="44CFC472" w14:textId="10AE4E68" w:rsidR="00B04452" w:rsidRPr="00D62391" w:rsidRDefault="00BF7D3D" w:rsidP="00BF7D3D">
      <w:pPr>
        <w:spacing w:before="100" w:beforeAutospacing="1" w:after="100" w:afterAutospacing="1" w:line="360" w:lineRule="auto"/>
        <w:contextualSpacing/>
        <w:jc w:val="both"/>
        <w:rPr>
          <w:rFonts w:ascii="Palatino Linotype" w:eastAsia="Palatino Linotype" w:hAnsi="Palatino Linotype" w:cs="Palatino Linotype"/>
        </w:rPr>
      </w:pPr>
      <w:r w:rsidRPr="00D62391">
        <w:rPr>
          <w:rFonts w:ascii="Palatino Linotype" w:eastAsia="Palatino Linotype" w:hAnsi="Palatino Linotype" w:cs="Palatino Linotype"/>
        </w:rPr>
        <w:t xml:space="preserve">Así como en la propia convocatoria de dicho </w:t>
      </w:r>
      <w:r w:rsidR="009D1FB8" w:rsidRPr="00D62391">
        <w:rPr>
          <w:rFonts w:ascii="Palatino Linotype" w:eastAsia="Palatino Linotype" w:hAnsi="Palatino Linotype" w:cs="Palatino Linotype"/>
        </w:rPr>
        <w:t>programa</w:t>
      </w:r>
      <w:r w:rsidRPr="00D62391">
        <w:rPr>
          <w:rFonts w:ascii="Palatino Linotype" w:eastAsia="Palatino Linotype" w:hAnsi="Palatino Linotype" w:cs="Palatino Linotype"/>
        </w:rPr>
        <w:t xml:space="preserve"> que en lo medular expone en su </w:t>
      </w:r>
      <w:r w:rsidR="009D1FB8" w:rsidRPr="00D62391">
        <w:rPr>
          <w:rFonts w:ascii="Palatino Linotype" w:eastAsia="Palatino Linotype" w:hAnsi="Palatino Linotype" w:cs="Palatino Linotype"/>
        </w:rPr>
        <w:t>apartado” DÉCIMA</w:t>
      </w:r>
      <w:r w:rsidRPr="00D62391">
        <w:rPr>
          <w:rFonts w:ascii="Palatino Linotype" w:eastAsia="Palatino Linotype" w:hAnsi="Palatino Linotype" w:cs="Palatino Linotype"/>
        </w:rPr>
        <w:t xml:space="preserve"> SEGUNDA”, </w:t>
      </w:r>
      <w:r w:rsidR="00C3349C" w:rsidRPr="00D62391">
        <w:rPr>
          <w:rFonts w:ascii="Palatino Linotype" w:eastAsia="Palatino Linotype" w:hAnsi="Palatino Linotype" w:cs="Palatino Linotype"/>
        </w:rPr>
        <w:t>que</w:t>
      </w:r>
      <w:r w:rsidRPr="00D62391">
        <w:rPr>
          <w:rFonts w:ascii="Palatino Linotype" w:eastAsia="Palatino Linotype" w:hAnsi="Palatino Linotype" w:cs="Palatino Linotype"/>
        </w:rPr>
        <w:t xml:space="preserve"> refrenda lo expuesto por el Sujeto Obligado al exponer que la asignación de las becas se sujetará a la disponibilidad presupuestal asignada al programa como se advierte a continuación:</w:t>
      </w:r>
    </w:p>
    <w:p w14:paraId="0B487D2E" w14:textId="3F581B00" w:rsidR="00B04452" w:rsidRPr="00D62391" w:rsidRDefault="00490CD5" w:rsidP="00733195">
      <w:pPr>
        <w:widowControl w:val="0"/>
        <w:tabs>
          <w:tab w:val="left" w:pos="0"/>
        </w:tabs>
        <w:spacing w:line="360" w:lineRule="auto"/>
        <w:jc w:val="both"/>
        <w:rPr>
          <w:rFonts w:ascii="Palatino Linotype" w:eastAsia="Palatino Linotype" w:hAnsi="Palatino Linotype" w:cs="Palatino Linotype"/>
        </w:rPr>
      </w:pPr>
      <w:r w:rsidRPr="00D62391">
        <w:rPr>
          <w:noProof/>
          <w:lang w:val="es-419" w:eastAsia="es-419"/>
        </w:rPr>
        <w:lastRenderedPageBreak/>
        <w:drawing>
          <wp:inline distT="0" distB="0" distL="0" distR="0" wp14:anchorId="32109B34" wp14:editId="23949922">
            <wp:extent cx="5791835" cy="1905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905635"/>
                    </a:xfrm>
                    <a:prstGeom prst="rect">
                      <a:avLst/>
                    </a:prstGeom>
                  </pic:spPr>
                </pic:pic>
              </a:graphicData>
            </a:graphic>
          </wp:inline>
        </w:drawing>
      </w:r>
    </w:p>
    <w:p w14:paraId="31524DE9" w14:textId="0A2F2D84" w:rsidR="002D0B48" w:rsidRPr="00D62391" w:rsidRDefault="002D0B48" w:rsidP="002D0B48">
      <w:pPr>
        <w:widowControl w:val="0"/>
        <w:tabs>
          <w:tab w:val="left" w:pos="0"/>
        </w:tabs>
        <w:spacing w:line="360" w:lineRule="auto"/>
        <w:jc w:val="center"/>
        <w:rPr>
          <w:rFonts w:ascii="Palatino Linotype" w:eastAsia="Palatino Linotype" w:hAnsi="Palatino Linotype" w:cs="Palatino Linotype"/>
        </w:rPr>
      </w:pPr>
    </w:p>
    <w:p w14:paraId="6C62B156" w14:textId="7CE44925" w:rsidR="00760DFA" w:rsidRPr="00D62391" w:rsidRDefault="00760DFA" w:rsidP="00760DFA">
      <w:pPr>
        <w:widowControl w:val="0"/>
        <w:tabs>
          <w:tab w:val="left" w:pos="0"/>
        </w:tabs>
        <w:spacing w:line="360" w:lineRule="auto"/>
        <w:jc w:val="both"/>
        <w:rPr>
          <w:rFonts w:ascii="Palatino Linotype" w:hAnsi="Palatino Linotype" w:cs="Arial"/>
        </w:rPr>
      </w:pPr>
      <w:r w:rsidRPr="00D62391">
        <w:rPr>
          <w:rFonts w:ascii="Palatino Linotype" w:eastAsia="Palatino Linotype" w:hAnsi="Palatino Linotype" w:cs="Palatino Linotype"/>
        </w:rPr>
        <w:t xml:space="preserve">Atento a lo reseñado con anterioridad, relativo a la solicitud de información </w:t>
      </w:r>
      <w:r w:rsidRPr="00D62391">
        <w:rPr>
          <w:rFonts w:ascii="Palatino Linotype" w:hAnsi="Palatino Linotype" w:cs="Arial"/>
          <w:b/>
          <w:bCs/>
        </w:rPr>
        <w:t xml:space="preserve">00563/SE/IP/2022 </w:t>
      </w:r>
      <w:r w:rsidRPr="00D62391">
        <w:rPr>
          <w:rFonts w:ascii="Palatino Linotype" w:hAnsi="Palatino Linotype" w:cs="Arial"/>
        </w:rPr>
        <w:t xml:space="preserve">la cual generó e Recurso de Revisión </w:t>
      </w:r>
      <w:r w:rsidRPr="00D62391">
        <w:rPr>
          <w:rFonts w:ascii="Palatino Linotype" w:hAnsi="Palatino Linotype"/>
          <w:b/>
          <w:lang w:val="es-ES_tradnl"/>
        </w:rPr>
        <w:t xml:space="preserve">14063/INFOEM/IP/RR/2022, </w:t>
      </w:r>
      <w:r w:rsidR="003A60E3" w:rsidRPr="00D62391">
        <w:rPr>
          <w:rFonts w:ascii="Palatino Linotype" w:hAnsi="Palatino Linotype"/>
          <w:bCs/>
          <w:lang w:val="es-ES_tradnl"/>
        </w:rPr>
        <w:t>recordando que el Recurrente</w:t>
      </w:r>
      <w:r w:rsidRPr="00D62391">
        <w:rPr>
          <w:rFonts w:ascii="Palatino Linotype" w:hAnsi="Palatino Linotype" w:cs="Arial"/>
        </w:rPr>
        <w:t xml:space="preserve"> solicita el calendario o cualquier otro documento oficial en el que se especifique las fechas programadas para el pago de las becas del programa de Desarrollo Social "Beca Familias Fuertes por la Educación" para nivel superior que fueron asignadas en la convocatoria 2021, a los alumnos de la Universidad Mexiquense del Bicentenario</w:t>
      </w:r>
      <w:r w:rsidR="00C65606" w:rsidRPr="00D62391">
        <w:rPr>
          <w:rFonts w:ascii="Palatino Linotype" w:hAnsi="Palatino Linotype" w:cs="Arial"/>
        </w:rPr>
        <w:t>.</w:t>
      </w:r>
    </w:p>
    <w:p w14:paraId="5E718CE3" w14:textId="5CD708A0" w:rsidR="00760DFA" w:rsidRPr="00D62391" w:rsidRDefault="00760DFA" w:rsidP="00760DFA">
      <w:pPr>
        <w:widowControl w:val="0"/>
        <w:tabs>
          <w:tab w:val="left" w:pos="0"/>
        </w:tabs>
        <w:spacing w:line="360" w:lineRule="auto"/>
        <w:jc w:val="both"/>
        <w:rPr>
          <w:rFonts w:ascii="Palatino Linotype" w:eastAsia="Palatino Linotype" w:hAnsi="Palatino Linotype" w:cs="Palatino Linotype"/>
        </w:rPr>
      </w:pPr>
    </w:p>
    <w:p w14:paraId="0BD0891C" w14:textId="0D158160" w:rsidR="009E57DA" w:rsidRPr="00D62391" w:rsidRDefault="00C65606" w:rsidP="009E57DA">
      <w:pPr>
        <w:widowControl w:val="0"/>
        <w:tabs>
          <w:tab w:val="left" w:pos="0"/>
        </w:tabs>
        <w:spacing w:line="360" w:lineRule="auto"/>
        <w:jc w:val="both"/>
        <w:rPr>
          <w:rFonts w:ascii="Palatino Linotype" w:hAnsi="Palatino Linotype" w:cs="Arial"/>
        </w:rPr>
      </w:pPr>
      <w:r w:rsidRPr="00D62391">
        <w:rPr>
          <w:rFonts w:ascii="Palatino Linotype" w:eastAsia="Palatino Linotype" w:hAnsi="Palatino Linotype" w:cs="Palatino Linotype"/>
        </w:rPr>
        <w:t>De acuerdo al estudio realizado,</w:t>
      </w:r>
      <w:r w:rsidR="004C3052" w:rsidRPr="00D62391">
        <w:rPr>
          <w:rFonts w:ascii="Palatino Linotype" w:eastAsia="Palatino Linotype" w:hAnsi="Palatino Linotype" w:cs="Palatino Linotype"/>
        </w:rPr>
        <w:t xml:space="preserve"> este órgano garante advierte que</w:t>
      </w:r>
      <w:r w:rsidRPr="00D62391">
        <w:rPr>
          <w:rFonts w:ascii="Palatino Linotype" w:eastAsia="Palatino Linotype" w:hAnsi="Palatino Linotype" w:cs="Palatino Linotype"/>
        </w:rPr>
        <w:t xml:space="preserve"> si existe obligatoriedad para la elaboración de un calendario para la entrega de becas del programa mencionado</w:t>
      </w:r>
      <w:r w:rsidR="009E57DA" w:rsidRPr="00D62391">
        <w:rPr>
          <w:rFonts w:ascii="Palatino Linotype" w:eastAsia="Palatino Linotype" w:hAnsi="Palatino Linotype" w:cs="Palatino Linotype"/>
        </w:rPr>
        <w:t xml:space="preserve">, por ello es que se </w:t>
      </w:r>
      <w:r w:rsidR="009E57DA" w:rsidRPr="00D62391">
        <w:rPr>
          <w:rFonts w:ascii="Palatino Linotype" w:eastAsia="Palatino Linotype" w:hAnsi="Palatino Linotype" w:cs="Palatino Linotype"/>
          <w:b/>
          <w:bCs/>
        </w:rPr>
        <w:t>REVOCA</w:t>
      </w:r>
      <w:r w:rsidR="009E57DA" w:rsidRPr="00D62391">
        <w:rPr>
          <w:rFonts w:ascii="Palatino Linotype" w:eastAsia="Palatino Linotype" w:hAnsi="Palatino Linotype" w:cs="Palatino Linotype"/>
        </w:rPr>
        <w:t xml:space="preserve"> la respuesta entregada por el Sujeto Obligado, atinente a que la entrega de la información solicitada será de acuerdo a la disponibilidad presupuestal asignada al programa, pues con independencia del p</w:t>
      </w:r>
      <w:r w:rsidR="004C3052" w:rsidRPr="00D62391">
        <w:rPr>
          <w:rFonts w:ascii="Palatino Linotype" w:eastAsia="Palatino Linotype" w:hAnsi="Palatino Linotype" w:cs="Palatino Linotype"/>
        </w:rPr>
        <w:t>resupuesto existente, no hay</w:t>
      </w:r>
      <w:r w:rsidR="009E57DA" w:rsidRPr="00D62391">
        <w:rPr>
          <w:rFonts w:ascii="Palatino Linotype" w:eastAsia="Palatino Linotype" w:hAnsi="Palatino Linotype" w:cs="Palatino Linotype"/>
        </w:rPr>
        <w:t xml:space="preserve"> pronunciamiento relativo a la fecha de entrega de las becas o si existe calendario para la entrega de estas, o en su defecto, si el presupuesto existente</w:t>
      </w:r>
      <w:r w:rsidR="00331E35" w:rsidRPr="00D62391">
        <w:rPr>
          <w:rFonts w:ascii="Palatino Linotype" w:eastAsia="Palatino Linotype" w:hAnsi="Palatino Linotype" w:cs="Palatino Linotype"/>
        </w:rPr>
        <w:t xml:space="preserve"> no</w:t>
      </w:r>
      <w:r w:rsidR="009E57DA" w:rsidRPr="00D62391">
        <w:rPr>
          <w:rFonts w:ascii="Palatino Linotype" w:eastAsia="Palatino Linotype" w:hAnsi="Palatino Linotype" w:cs="Palatino Linotype"/>
        </w:rPr>
        <w:t xml:space="preserve"> permite la entrega de dichas becas relativo a </w:t>
      </w:r>
      <w:r w:rsidR="009E57DA" w:rsidRPr="00D62391">
        <w:rPr>
          <w:rFonts w:ascii="Palatino Linotype" w:hAnsi="Palatino Linotype" w:cs="Arial"/>
        </w:rPr>
        <w:t xml:space="preserve">la Universidad Mexiquense </w:t>
      </w:r>
      <w:r w:rsidR="009E57DA" w:rsidRPr="00D62391">
        <w:rPr>
          <w:rFonts w:ascii="Palatino Linotype" w:hAnsi="Palatino Linotype" w:cs="Arial"/>
        </w:rPr>
        <w:lastRenderedPageBreak/>
        <w:t>del Bicentenario.</w:t>
      </w:r>
    </w:p>
    <w:p w14:paraId="534FFA99" w14:textId="5A28A540" w:rsidR="009E57DA" w:rsidRPr="00D62391" w:rsidRDefault="009E57DA" w:rsidP="00760DFA">
      <w:pPr>
        <w:widowControl w:val="0"/>
        <w:tabs>
          <w:tab w:val="left" w:pos="0"/>
        </w:tabs>
        <w:spacing w:line="360" w:lineRule="auto"/>
        <w:jc w:val="both"/>
        <w:rPr>
          <w:rFonts w:ascii="Palatino Linotype" w:eastAsia="Palatino Linotype" w:hAnsi="Palatino Linotype" w:cs="Palatino Linotype"/>
        </w:rPr>
      </w:pPr>
    </w:p>
    <w:p w14:paraId="5297F264" w14:textId="17AF7D90" w:rsidR="000E6CCC" w:rsidRPr="00D62391" w:rsidRDefault="000E6CCC" w:rsidP="000E6CCC">
      <w:pPr>
        <w:widowControl w:val="0"/>
        <w:tabs>
          <w:tab w:val="left" w:pos="0"/>
        </w:tabs>
        <w:spacing w:line="360" w:lineRule="auto"/>
        <w:jc w:val="both"/>
        <w:rPr>
          <w:rFonts w:ascii="Palatino Linotype" w:hAnsi="Palatino Linotype" w:cs="Arial"/>
        </w:rPr>
      </w:pPr>
      <w:r w:rsidRPr="00D62391">
        <w:rPr>
          <w:rFonts w:ascii="Palatino Linotype" w:eastAsia="Palatino Linotype" w:hAnsi="Palatino Linotype" w:cs="Palatino Linotype"/>
        </w:rPr>
        <w:t>Por ello se ordena al Sujeto Obligado la entrega del documento donde conste el calendario de entrega de las becas</w:t>
      </w:r>
      <w:r w:rsidRPr="00D62391">
        <w:rPr>
          <w:rFonts w:ascii="Palatino Linotype" w:hAnsi="Palatino Linotype" w:cs="Arial"/>
        </w:rPr>
        <w:t xml:space="preserve"> del programa de Desarrollo Social "Beca Familias Fuertes por la Educación" para nivel superior que fueron asignadas en la convocatoria 2021, a los alumnos de la Universidad Mexiquense del Bicentenario</w:t>
      </w:r>
      <w:r w:rsidR="00B1584D" w:rsidRPr="00D62391">
        <w:rPr>
          <w:rFonts w:ascii="Palatino Linotype" w:hAnsi="Palatino Linotype" w:cs="Arial"/>
        </w:rPr>
        <w:t>;</w:t>
      </w:r>
      <w:r w:rsidRPr="00D62391">
        <w:rPr>
          <w:rFonts w:ascii="Palatino Linotype" w:hAnsi="Palatino Linotype" w:cs="Arial"/>
        </w:rPr>
        <w:t xml:space="preserve"> y en caso de no tener dicho documento por no existir disponibilidad presupuestaria o por cualquier otra circunstancia, deberá hacerlo del conocimiento al Recurrente.</w:t>
      </w:r>
    </w:p>
    <w:p w14:paraId="67B652E2" w14:textId="77777777" w:rsidR="000E6CCC" w:rsidRPr="00D62391" w:rsidRDefault="000E6CCC" w:rsidP="000E6CCC">
      <w:pPr>
        <w:widowControl w:val="0"/>
        <w:tabs>
          <w:tab w:val="left" w:pos="0"/>
        </w:tabs>
        <w:spacing w:line="360" w:lineRule="auto"/>
        <w:jc w:val="both"/>
        <w:rPr>
          <w:rFonts w:ascii="Palatino Linotype" w:hAnsi="Palatino Linotype" w:cs="Arial"/>
        </w:rPr>
      </w:pPr>
    </w:p>
    <w:p w14:paraId="18D583C2" w14:textId="1BA0FD47" w:rsidR="00834B9D" w:rsidRPr="00D62391" w:rsidRDefault="00D17DB8" w:rsidP="00AB6DDF">
      <w:pPr>
        <w:widowControl w:val="0"/>
        <w:tabs>
          <w:tab w:val="left" w:pos="0"/>
        </w:tabs>
        <w:spacing w:line="360" w:lineRule="auto"/>
        <w:jc w:val="both"/>
        <w:rPr>
          <w:rFonts w:ascii="Palatino Linotype" w:hAnsi="Palatino Linotype" w:cs="Arial"/>
          <w:color w:val="000000" w:themeColor="text1"/>
        </w:rPr>
      </w:pPr>
      <w:r w:rsidRPr="00D62391">
        <w:rPr>
          <w:rFonts w:ascii="Palatino Linotype" w:eastAsia="Palatino Linotype" w:hAnsi="Palatino Linotype" w:cs="Palatino Linotype"/>
        </w:rPr>
        <w:t>Por otra parte</w:t>
      </w:r>
      <w:r w:rsidR="000B45A2" w:rsidRPr="00D62391">
        <w:rPr>
          <w:rFonts w:ascii="Palatino Linotype" w:eastAsia="Palatino Linotype" w:hAnsi="Palatino Linotype" w:cs="Palatino Linotype"/>
        </w:rPr>
        <w:t xml:space="preserve">, relativo a la solicitud de información </w:t>
      </w:r>
      <w:r w:rsidR="000B45A2" w:rsidRPr="00D62391">
        <w:rPr>
          <w:rFonts w:ascii="Palatino Linotype" w:hAnsi="Palatino Linotype" w:cs="Arial"/>
          <w:b/>
          <w:bCs/>
        </w:rPr>
        <w:t>00562/SE/IP/2022</w:t>
      </w:r>
      <w:r w:rsidR="00AB6DDF" w:rsidRPr="00D62391">
        <w:rPr>
          <w:rFonts w:ascii="Palatino Linotype" w:hAnsi="Palatino Linotype" w:cs="Arial"/>
        </w:rPr>
        <w:t xml:space="preserve">, la cual generó el Recurso de Revisión </w:t>
      </w:r>
      <w:r w:rsidR="00AB6DDF" w:rsidRPr="00D62391">
        <w:rPr>
          <w:rFonts w:ascii="Palatino Linotype" w:hAnsi="Palatino Linotype"/>
          <w:b/>
          <w:lang w:val="es-ES_tradnl"/>
        </w:rPr>
        <w:t xml:space="preserve">14062/INFOEM/IP/RR/2022, </w:t>
      </w:r>
      <w:r w:rsidR="000B45A2" w:rsidRPr="00D62391">
        <w:rPr>
          <w:rFonts w:ascii="Palatino Linotype" w:hAnsi="Palatino Linotype" w:cs="Arial"/>
        </w:rPr>
        <w:t xml:space="preserve">se advierte de su petición que solicita el documento oficial </w:t>
      </w:r>
      <w:r w:rsidR="000B45A2" w:rsidRPr="00D62391">
        <w:rPr>
          <w:rFonts w:ascii="Palatino Linotype" w:hAnsi="Palatino Linotype" w:cs="Arial"/>
          <w:iCs/>
        </w:rPr>
        <w:t>en el que se justifique el motivo por el cual aún no se han entregado las becas pertenecientes al programa de Desarrollo Social "Beca Familias Fuertes por la Educación" para nivel superior que fueron asignadas en la convocatoria 2021, a los alumnos pertenecientes a la Universidad Mexiquense del Bicentenario</w:t>
      </w:r>
      <w:r w:rsidR="00AB6DDF" w:rsidRPr="00D62391">
        <w:rPr>
          <w:rFonts w:ascii="Palatino Linotype" w:hAnsi="Palatino Linotype" w:cs="Arial"/>
          <w:iCs/>
        </w:rPr>
        <w:t xml:space="preserve">; </w:t>
      </w:r>
      <w:r w:rsidR="00420E09" w:rsidRPr="00D62391">
        <w:rPr>
          <w:rFonts w:ascii="Palatino Linotype" w:hAnsi="Palatino Linotype" w:cs="Arial"/>
          <w:iCs/>
        </w:rPr>
        <w:t>destacando que</w:t>
      </w:r>
      <w:r w:rsidR="00834B9D" w:rsidRPr="00D62391">
        <w:rPr>
          <w:rFonts w:ascii="Palatino Linotype" w:hAnsi="Palatino Linotype" w:cs="Arial"/>
          <w:iCs/>
        </w:rPr>
        <w:t xml:space="preserve"> el Sujeto Obligado en respuesta entregó los archivos que son concernientes a </w:t>
      </w:r>
      <w:r w:rsidR="00834B9D" w:rsidRPr="00D62391">
        <w:rPr>
          <w:rFonts w:ascii="Palatino Linotype" w:hAnsi="Palatino Linotype" w:cs="Arial"/>
          <w:color w:val="000000" w:themeColor="text1"/>
        </w:rPr>
        <w:t xml:space="preserve">la convocatoria para el programa de Desarrollo Social “beca familias fuertes por la educación”, así como la gaceta oficial de fecha veintinueve de enero de dos mil veintiuno, el cual contiene las reglas de operación relativas al programa “beca familias fuertes por la educación”, argumentando que las becas se otorgan de acuerdo </w:t>
      </w:r>
      <w:r w:rsidR="00420E09" w:rsidRPr="00D62391">
        <w:rPr>
          <w:rFonts w:ascii="Palatino Linotype" w:hAnsi="Palatino Linotype" w:cs="Arial"/>
          <w:color w:val="000000" w:themeColor="text1"/>
        </w:rPr>
        <w:t>a lo estipulado en dichos li</w:t>
      </w:r>
      <w:r w:rsidR="00A855D2" w:rsidRPr="00D62391">
        <w:rPr>
          <w:rFonts w:ascii="Palatino Linotype" w:hAnsi="Palatino Linotype" w:cs="Arial"/>
          <w:color w:val="000000" w:themeColor="text1"/>
        </w:rPr>
        <w:t>neamientos.</w:t>
      </w:r>
    </w:p>
    <w:p w14:paraId="63557F4A" w14:textId="77777777" w:rsidR="00A855D2" w:rsidRPr="00D62391" w:rsidRDefault="00A855D2" w:rsidP="00AB6DDF">
      <w:pPr>
        <w:widowControl w:val="0"/>
        <w:tabs>
          <w:tab w:val="left" w:pos="0"/>
        </w:tabs>
        <w:spacing w:line="360" w:lineRule="auto"/>
        <w:jc w:val="both"/>
        <w:rPr>
          <w:rFonts w:ascii="Palatino Linotype" w:hAnsi="Palatino Linotype" w:cs="Arial"/>
          <w:color w:val="000000" w:themeColor="text1"/>
        </w:rPr>
      </w:pPr>
    </w:p>
    <w:p w14:paraId="0A214358" w14:textId="0C43C6F0" w:rsidR="00A855D2" w:rsidRPr="00D62391" w:rsidRDefault="00A855D2" w:rsidP="00AB6DDF">
      <w:pPr>
        <w:widowControl w:val="0"/>
        <w:tabs>
          <w:tab w:val="left" w:pos="0"/>
        </w:tabs>
        <w:spacing w:line="360" w:lineRule="auto"/>
        <w:jc w:val="both"/>
        <w:rPr>
          <w:rFonts w:ascii="Palatino Linotype" w:hAnsi="Palatino Linotype" w:cs="Arial"/>
          <w:iCs/>
        </w:rPr>
      </w:pPr>
      <w:r w:rsidRPr="00D62391">
        <w:rPr>
          <w:rFonts w:ascii="Palatino Linotype" w:hAnsi="Palatino Linotype" w:cs="Arial"/>
          <w:color w:val="000000" w:themeColor="text1"/>
        </w:rPr>
        <w:t>Atento a lo anterior, de la convocatoria</w:t>
      </w:r>
      <w:r w:rsidR="00B42666" w:rsidRPr="00D62391">
        <w:rPr>
          <w:rFonts w:ascii="Palatino Linotype" w:hAnsi="Palatino Linotype" w:cs="Arial"/>
          <w:color w:val="000000" w:themeColor="text1"/>
        </w:rPr>
        <w:t xml:space="preserve"> entregada</w:t>
      </w:r>
      <w:r w:rsidRPr="00D62391">
        <w:rPr>
          <w:rFonts w:ascii="Palatino Linotype" w:hAnsi="Palatino Linotype" w:cs="Arial"/>
          <w:color w:val="000000" w:themeColor="text1"/>
        </w:rPr>
        <w:t xml:space="preserve"> se desprende </w:t>
      </w:r>
      <w:r w:rsidR="00B42666" w:rsidRPr="00D62391">
        <w:rPr>
          <w:rFonts w:ascii="Palatino Linotype" w:hAnsi="Palatino Linotype" w:cs="Arial"/>
          <w:color w:val="000000" w:themeColor="text1"/>
        </w:rPr>
        <w:t xml:space="preserve">lo atinente a los resultados que serán dados a conocer del quince al diecinueve de noviembre de dos </w:t>
      </w:r>
      <w:r w:rsidR="00A153D9" w:rsidRPr="00D62391">
        <w:rPr>
          <w:rFonts w:ascii="Palatino Linotype" w:hAnsi="Palatino Linotype" w:cs="Arial"/>
          <w:color w:val="000000" w:themeColor="text1"/>
        </w:rPr>
        <w:lastRenderedPageBreak/>
        <w:t>mil veintiuno</w:t>
      </w:r>
      <w:r w:rsidR="0007366B" w:rsidRPr="00D62391">
        <w:rPr>
          <w:rFonts w:ascii="Palatino Linotype" w:hAnsi="Palatino Linotype" w:cs="Arial"/>
          <w:color w:val="000000" w:themeColor="text1"/>
        </w:rPr>
        <w:t xml:space="preserve"> en la página de </w:t>
      </w:r>
      <w:hyperlink r:id="rId22" w:history="1">
        <w:r w:rsidR="0007366B" w:rsidRPr="00D62391">
          <w:rPr>
            <w:rStyle w:val="Hipervnculo"/>
            <w:rFonts w:ascii="Palatino Linotype" w:hAnsi="Palatino Linotype" w:cs="Arial"/>
          </w:rPr>
          <w:t>http://seduc.edomex.gob.mx/becas</w:t>
        </w:r>
      </w:hyperlink>
      <w:r w:rsidR="0007366B" w:rsidRPr="00D62391">
        <w:rPr>
          <w:rFonts w:ascii="Palatino Linotype" w:hAnsi="Palatino Linotype" w:cs="Arial"/>
          <w:color w:val="000000" w:themeColor="text1"/>
        </w:rPr>
        <w:t xml:space="preserve">; además en caso de resultar </w:t>
      </w:r>
      <w:r w:rsidR="00A153D9" w:rsidRPr="00D62391">
        <w:rPr>
          <w:rFonts w:ascii="Palatino Linotype" w:hAnsi="Palatino Linotype" w:cs="Arial"/>
          <w:color w:val="000000" w:themeColor="text1"/>
        </w:rPr>
        <w:t>beneficiado se</w:t>
      </w:r>
      <w:r w:rsidR="0007366B" w:rsidRPr="00D62391">
        <w:rPr>
          <w:rFonts w:ascii="Palatino Linotype" w:hAnsi="Palatino Linotype" w:cs="Arial"/>
          <w:color w:val="000000" w:themeColor="text1"/>
        </w:rPr>
        <w:t xml:space="preserve"> proporciona la información </w:t>
      </w:r>
      <w:r w:rsidR="00A153D9" w:rsidRPr="00D62391">
        <w:rPr>
          <w:rFonts w:ascii="Palatino Linotype" w:hAnsi="Palatino Linotype" w:cs="Arial"/>
          <w:color w:val="000000" w:themeColor="text1"/>
        </w:rPr>
        <w:t>relacionada al</w:t>
      </w:r>
      <w:r w:rsidR="0007366B" w:rsidRPr="00D62391">
        <w:rPr>
          <w:rFonts w:ascii="Palatino Linotype" w:hAnsi="Palatino Linotype" w:cs="Arial"/>
          <w:color w:val="000000" w:themeColor="text1"/>
        </w:rPr>
        <w:t xml:space="preserve"> cobro de la </w:t>
      </w:r>
      <w:bookmarkStart w:id="3" w:name="_GoBack"/>
      <w:bookmarkEnd w:id="3"/>
      <w:r w:rsidR="00A153D9" w:rsidRPr="00D62391">
        <w:rPr>
          <w:rFonts w:ascii="Palatino Linotype" w:hAnsi="Palatino Linotype" w:cs="Arial"/>
          <w:color w:val="000000" w:themeColor="text1"/>
        </w:rPr>
        <w:t>beca por</w:t>
      </w:r>
      <w:r w:rsidR="0007366B" w:rsidRPr="00D62391">
        <w:rPr>
          <w:rFonts w:ascii="Palatino Linotype" w:hAnsi="Palatino Linotype" w:cs="Arial"/>
          <w:color w:val="000000" w:themeColor="text1"/>
        </w:rPr>
        <w:t xml:space="preserve"> lo cual deberá consultar su correo electrónico o la página reseñada con antelación.</w:t>
      </w:r>
    </w:p>
    <w:p w14:paraId="4757ED16" w14:textId="77777777" w:rsidR="000F04C5" w:rsidRPr="00D62391" w:rsidRDefault="000F04C5" w:rsidP="000F04C5">
      <w:pPr>
        <w:pStyle w:val="Prrafodelista"/>
        <w:tabs>
          <w:tab w:val="left" w:pos="709"/>
        </w:tabs>
        <w:spacing w:line="360" w:lineRule="auto"/>
        <w:ind w:left="0"/>
        <w:jc w:val="both"/>
        <w:rPr>
          <w:rFonts w:ascii="Palatino Linotype" w:hAnsi="Palatino Linotype" w:cs="Arial"/>
          <w:color w:val="000000" w:themeColor="text1"/>
        </w:rPr>
      </w:pPr>
    </w:p>
    <w:p w14:paraId="0EC88F27" w14:textId="1E88A0B5" w:rsidR="009734C8" w:rsidRPr="00D62391" w:rsidRDefault="000F04C5" w:rsidP="00C4514F">
      <w:pPr>
        <w:pStyle w:val="Prrafodelista"/>
        <w:tabs>
          <w:tab w:val="left" w:pos="709"/>
        </w:tabs>
        <w:spacing w:line="360" w:lineRule="auto"/>
        <w:ind w:left="0"/>
        <w:contextualSpacing/>
        <w:jc w:val="both"/>
        <w:rPr>
          <w:rFonts w:ascii="Palatino Linotype" w:hAnsi="Palatino Linotype" w:cs="Arial"/>
          <w:b/>
          <w:iCs/>
        </w:rPr>
      </w:pPr>
      <w:r w:rsidRPr="00D62391">
        <w:rPr>
          <w:rFonts w:ascii="Palatino Linotype" w:hAnsi="Palatino Linotype" w:cs="Arial"/>
          <w:color w:val="000000" w:themeColor="text1"/>
        </w:rPr>
        <w:t>No obstante ello,</w:t>
      </w:r>
      <w:r w:rsidR="009734C8" w:rsidRPr="00D62391">
        <w:rPr>
          <w:rFonts w:ascii="Palatino Linotype" w:hAnsi="Palatino Linotype" w:cs="Arial"/>
          <w:color w:val="000000" w:themeColor="text1"/>
        </w:rPr>
        <w:t xml:space="preserve"> el Recurrente solicita</w:t>
      </w:r>
      <w:r w:rsidRPr="00D62391">
        <w:rPr>
          <w:rFonts w:ascii="Palatino Linotype" w:hAnsi="Palatino Linotype" w:cs="Arial"/>
          <w:color w:val="000000" w:themeColor="text1"/>
        </w:rPr>
        <w:t xml:space="preserve"> </w:t>
      </w:r>
      <w:r w:rsidR="009734C8" w:rsidRPr="00D62391">
        <w:rPr>
          <w:rFonts w:ascii="Palatino Linotype" w:hAnsi="Palatino Linotype" w:cs="Arial"/>
        </w:rPr>
        <w:t xml:space="preserve">el documento oficial </w:t>
      </w:r>
      <w:r w:rsidR="009734C8" w:rsidRPr="00D62391">
        <w:rPr>
          <w:rFonts w:ascii="Palatino Linotype" w:hAnsi="Palatino Linotype" w:cs="Arial"/>
          <w:iCs/>
        </w:rPr>
        <w:t xml:space="preserve">en el que </w:t>
      </w:r>
      <w:r w:rsidR="009734C8" w:rsidRPr="00D62391">
        <w:rPr>
          <w:rFonts w:ascii="Palatino Linotype" w:hAnsi="Palatino Linotype" w:cs="Arial"/>
          <w:b/>
          <w:iCs/>
        </w:rPr>
        <w:t>se justifique el motivo por el cual aún no se han entregado las becas</w:t>
      </w:r>
      <w:r w:rsidR="009734C8" w:rsidRPr="00D62391">
        <w:rPr>
          <w:rFonts w:ascii="Palatino Linotype" w:hAnsi="Palatino Linotype" w:cs="Arial"/>
          <w:iCs/>
        </w:rPr>
        <w:t>, información de la cual de acuerdo a la normatividad no existe obligatoriedad para emitir documento alguno que contenga dicha información</w:t>
      </w:r>
      <w:r w:rsidR="00C4514F" w:rsidRPr="00D62391">
        <w:rPr>
          <w:rFonts w:ascii="Palatino Linotype" w:hAnsi="Palatino Linotype" w:cs="Arial"/>
          <w:iCs/>
        </w:rPr>
        <w:t xml:space="preserve">; por ende se considera que estamos ante el </w:t>
      </w:r>
      <w:r w:rsidR="00C4514F" w:rsidRPr="00D62391">
        <w:rPr>
          <w:rFonts w:ascii="Palatino Linotype" w:hAnsi="Palatino Linotype" w:cs="Arial"/>
          <w:b/>
          <w:iCs/>
        </w:rPr>
        <w:t>derecho de petición.</w:t>
      </w:r>
    </w:p>
    <w:p w14:paraId="7A8A122C" w14:textId="77777777" w:rsidR="00C4514F" w:rsidRPr="00D62391" w:rsidRDefault="00C4514F" w:rsidP="00C4514F">
      <w:pPr>
        <w:pStyle w:val="Prrafodelista"/>
        <w:tabs>
          <w:tab w:val="left" w:pos="709"/>
        </w:tabs>
        <w:spacing w:line="360" w:lineRule="auto"/>
        <w:ind w:left="0"/>
        <w:contextualSpacing/>
        <w:jc w:val="both"/>
        <w:rPr>
          <w:rFonts w:ascii="Palatino Linotype" w:hAnsi="Palatino Linotype" w:cs="Arial"/>
          <w:color w:val="000000" w:themeColor="text1"/>
        </w:rPr>
      </w:pPr>
    </w:p>
    <w:p w14:paraId="0BD1860A" w14:textId="49C58354" w:rsidR="008905B4" w:rsidRPr="00D62391" w:rsidRDefault="00AB6DDF" w:rsidP="00C4514F">
      <w:pPr>
        <w:spacing w:line="360" w:lineRule="auto"/>
        <w:ind w:right="-93"/>
        <w:contextualSpacing/>
        <w:jc w:val="both"/>
        <w:rPr>
          <w:rFonts w:ascii="Palatino Linotype" w:eastAsia="Calibri" w:hAnsi="Palatino Linotype" w:cs="Tahoma"/>
          <w:bCs/>
        </w:rPr>
      </w:pPr>
      <w:r w:rsidRPr="00D62391">
        <w:rPr>
          <w:rFonts w:ascii="Palatino Linotype" w:eastAsia="Calibri" w:hAnsi="Palatino Linotype" w:cs="Tahoma"/>
          <w:bCs/>
        </w:rPr>
        <w:t xml:space="preserve">Primeramente, </w:t>
      </w:r>
      <w:r w:rsidR="008905B4" w:rsidRPr="00D62391">
        <w:rPr>
          <w:rFonts w:ascii="Palatino Linotype" w:eastAsia="Calibri" w:hAnsi="Palatino Linotype" w:cs="Tahoma"/>
          <w:bCs/>
        </w:rPr>
        <w:t xml:space="preserve">es importante precisar que el artículo 4°, párrafo segundo de la Ley de Transparencia y Acceso a la Información Pública del Estado de México y Municipios, </w:t>
      </w:r>
      <w:r w:rsidR="008905B4" w:rsidRPr="00D62391">
        <w:rPr>
          <w:rFonts w:ascii="Palatino Linotype" w:eastAsia="Calibri" w:hAnsi="Palatino Linotype" w:cs="Tahoma"/>
          <w:b/>
        </w:rPr>
        <w:t>señala que toda la información</w:t>
      </w:r>
      <w:r w:rsidR="008905B4" w:rsidRPr="00D62391">
        <w:rPr>
          <w:rFonts w:ascii="Palatino Linotype" w:eastAsia="Calibri" w:hAnsi="Palatino Linotype" w:cs="Tahoma"/>
          <w:bCs/>
        </w:rPr>
        <w:t xml:space="preserve"> </w:t>
      </w:r>
      <w:r w:rsidR="008905B4" w:rsidRPr="00D62391">
        <w:rPr>
          <w:rFonts w:ascii="Palatino Linotype" w:eastAsia="Calibri" w:hAnsi="Palatino Linotype" w:cs="Tahoma"/>
          <w:b/>
        </w:rPr>
        <w:t>generada, obtenida, adquirida, transformada, administrada o en posesión de los Sujetos Obligados es pública y accesible</w:t>
      </w:r>
      <w:r w:rsidR="008905B4" w:rsidRPr="00D62391">
        <w:rPr>
          <w:rFonts w:ascii="Palatino Linotype" w:eastAsia="Calibri" w:hAnsi="Palatino Linotype" w:cs="Tahoma"/>
          <w:bCs/>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00FE190" w14:textId="77777777" w:rsidR="008905B4" w:rsidRPr="00D62391" w:rsidRDefault="008905B4" w:rsidP="008905B4">
      <w:pPr>
        <w:spacing w:line="360" w:lineRule="auto"/>
        <w:ind w:right="-93"/>
        <w:jc w:val="both"/>
        <w:rPr>
          <w:rFonts w:ascii="Palatino Linotype" w:eastAsia="Calibri" w:hAnsi="Palatino Linotype" w:cs="Tahoma"/>
          <w:bCs/>
        </w:rPr>
      </w:pPr>
    </w:p>
    <w:p w14:paraId="7C4D0010" w14:textId="77777777" w:rsidR="008905B4" w:rsidRPr="00D62391" w:rsidRDefault="008905B4" w:rsidP="008905B4">
      <w:pPr>
        <w:spacing w:line="360" w:lineRule="auto"/>
        <w:ind w:right="-93"/>
        <w:jc w:val="both"/>
        <w:rPr>
          <w:rFonts w:ascii="Palatino Linotype" w:eastAsia="Calibri" w:hAnsi="Palatino Linotype" w:cs="Tahoma"/>
          <w:bCs/>
        </w:rPr>
      </w:pPr>
      <w:r w:rsidRPr="00D62391">
        <w:rPr>
          <w:rFonts w:ascii="Palatino Linotype" w:eastAsia="Calibri" w:hAnsi="Palatino Linotype" w:cs="Tahoma"/>
          <w:bCs/>
        </w:rPr>
        <w:t xml:space="preserve">De lo anterior, se deduce que la información generada, obtenida, adquirida, transmitida, administrada o en posesión de los Sujetos Obligados, será accesible a cualquier persona, privilegiando el principio de máxima publicidad de la información. En síntesis, el </w:t>
      </w:r>
      <w:r w:rsidRPr="00D62391">
        <w:rPr>
          <w:rFonts w:ascii="Palatino Linotype" w:eastAsia="Calibri" w:hAnsi="Palatino Linotype" w:cs="Tahoma"/>
          <w:bCs/>
        </w:rPr>
        <w:lastRenderedPageBreak/>
        <w:t xml:space="preserve">derecho de acceso a la información pública se satisface </w:t>
      </w:r>
      <w:r w:rsidRPr="00D62391">
        <w:rPr>
          <w:rFonts w:ascii="Palatino Linotype" w:eastAsia="Calibri" w:hAnsi="Palatino Linotype" w:cs="Tahoma"/>
          <w:bCs/>
          <w:u w:val="single"/>
        </w:rPr>
        <w:t>en aquellos casos en que se entregue el soporte documental en que conste la información pública, sin la necesidad de elaborar documentos</w:t>
      </w:r>
      <w:r w:rsidRPr="00D62391">
        <w:rPr>
          <w:rFonts w:ascii="Palatino Linotype" w:eastAsia="Calibri" w:hAnsi="Palatino Linotype" w:cs="Tahoma"/>
          <w:b/>
          <w:u w:val="single"/>
        </w:rPr>
        <w:t xml:space="preserve"> </w:t>
      </w:r>
      <w:r w:rsidRPr="00D62391">
        <w:rPr>
          <w:rFonts w:ascii="Palatino Linotype" w:eastAsia="Calibri" w:hAnsi="Palatino Linotype" w:cs="Tahoma"/>
          <w:b/>
          <w:i/>
          <w:u w:val="single"/>
        </w:rPr>
        <w:t>ad hoc</w:t>
      </w:r>
      <w:r w:rsidRPr="00D62391">
        <w:rPr>
          <w:rFonts w:ascii="Palatino Linotype" w:eastAsia="Calibri" w:hAnsi="Palatino Linotype" w:cs="Tahoma"/>
          <w:b/>
        </w:rPr>
        <w:t>;</w:t>
      </w:r>
      <w:r w:rsidRPr="00D62391">
        <w:rPr>
          <w:rFonts w:ascii="Palatino Linotype" w:eastAsia="Calibri" w:hAnsi="Palatino Linotype" w:cs="Tahoma"/>
          <w:bCs/>
        </w:rPr>
        <w:t xml:space="preserve"> lo cual, toma sustento en el artículo 160 de la Ley de Transparencia y Acceso a la Información Pública del Estado de México y Municipios, el cual refiere que los sujetos obligados deberán entregar la información que obre en sus archivos. Asimismo, el artículo 24 de la Ley de la materia, dispone que los Sujetos Obligados sólo proporcionarán la información pública </w:t>
      </w:r>
      <w:r w:rsidRPr="00D62391">
        <w:rPr>
          <w:rFonts w:ascii="Palatino Linotype" w:eastAsia="Calibri" w:hAnsi="Palatino Linotype" w:cs="Tahoma"/>
          <w:bCs/>
          <w:u w:val="single"/>
        </w:rPr>
        <w:t>que generen, administren o posean en el ejercicio de sus atribuciones</w:t>
      </w:r>
      <w:r w:rsidRPr="00D62391">
        <w:rPr>
          <w:rFonts w:ascii="Palatino Linotype" w:eastAsia="Calibri" w:hAnsi="Palatino Linotype" w:cs="Tahoma"/>
          <w:b/>
          <w:u w:val="single"/>
        </w:rPr>
        <w:t>;</w:t>
      </w:r>
      <w:r w:rsidRPr="00D62391">
        <w:rPr>
          <w:rFonts w:ascii="Palatino Linotype" w:eastAsia="Calibri" w:hAnsi="Palatino Linotype" w:cs="Tahoma"/>
          <w:bCs/>
        </w:rPr>
        <w:t xml:space="preserve"> por consiguiente, </w:t>
      </w:r>
      <w:r w:rsidRPr="00D62391">
        <w:rPr>
          <w:rFonts w:ascii="Palatino Linotype" w:eastAsia="Calibri" w:hAnsi="Palatino Linotype" w:cs="Tahoma"/>
          <w:b/>
        </w:rPr>
        <w:t>no deberán atender los requerimientos de información con base en las especificaciones que los Particulares requieran.</w:t>
      </w:r>
    </w:p>
    <w:p w14:paraId="31087334" w14:textId="77777777" w:rsidR="008905B4" w:rsidRPr="00D62391" w:rsidRDefault="008905B4" w:rsidP="008905B4">
      <w:pPr>
        <w:spacing w:line="360" w:lineRule="auto"/>
        <w:ind w:right="-93"/>
        <w:jc w:val="both"/>
        <w:rPr>
          <w:rFonts w:ascii="Palatino Linotype" w:eastAsia="Calibri" w:hAnsi="Palatino Linotype" w:cs="Tahoma"/>
          <w:b/>
        </w:rPr>
      </w:pPr>
    </w:p>
    <w:p w14:paraId="2C387014" w14:textId="29FCE9CC" w:rsidR="008905B4" w:rsidRPr="00D62391" w:rsidRDefault="008905B4" w:rsidP="008905B4">
      <w:pPr>
        <w:spacing w:line="360" w:lineRule="auto"/>
        <w:jc w:val="both"/>
        <w:rPr>
          <w:rFonts w:ascii="Palatino Linotype" w:hAnsi="Palatino Linotype"/>
          <w:color w:val="222222"/>
          <w:lang w:eastAsia="es-MX"/>
        </w:rPr>
      </w:pPr>
      <w:r w:rsidRPr="00D62391">
        <w:rPr>
          <w:rFonts w:ascii="Palatino Linotype" w:hAnsi="Palatino Linotype" w:cs="Arial"/>
          <w:lang w:val="es-ES"/>
        </w:rPr>
        <w:t xml:space="preserve">Con lo hasta aquí expuesto, </w:t>
      </w:r>
      <w:r w:rsidRPr="00D62391">
        <w:rPr>
          <w:rFonts w:ascii="Palatino Linotype" w:eastAsia="Calibri" w:hAnsi="Palatino Linotype" w:cs="Tahoma"/>
          <w:bCs/>
          <w:iCs/>
          <w:color w:val="000000"/>
          <w:u w:val="single"/>
          <w:lang w:eastAsia="es-ES_tradnl"/>
        </w:rPr>
        <w:t xml:space="preserve">es necesario hacer del conocimiento del Particular que, de la simple lectura a su solicitud de acceso, </w:t>
      </w:r>
      <w:r w:rsidRPr="00D62391">
        <w:rPr>
          <w:rFonts w:ascii="Palatino Linotype" w:eastAsia="Calibri" w:hAnsi="Palatino Linotype" w:cs="Tahoma"/>
          <w:iCs/>
          <w:u w:val="single"/>
          <w:lang w:eastAsia="es-ES_tradnl"/>
        </w:rPr>
        <w:t>se logra desprender que para atenderla</w:t>
      </w:r>
      <w:r w:rsidRPr="00D62391">
        <w:rPr>
          <w:rFonts w:ascii="Palatino Linotype" w:eastAsia="Calibri" w:hAnsi="Palatino Linotype" w:cs="Tahoma"/>
          <w:b/>
          <w:iCs/>
          <w:u w:val="single"/>
          <w:lang w:eastAsia="es-ES_tradnl"/>
        </w:rPr>
        <w:t>,</w:t>
      </w:r>
      <w:r w:rsidRPr="00D62391">
        <w:rPr>
          <w:rFonts w:ascii="Palatino Linotype" w:eastAsia="Calibri" w:hAnsi="Palatino Linotype" w:cs="Tahoma"/>
          <w:b/>
          <w:iCs/>
          <w:lang w:eastAsia="es-ES_tradnl"/>
        </w:rPr>
        <w:t xml:space="preserve"> el Sujeto Obligado tendría que elaborar un documento </w:t>
      </w:r>
      <w:r w:rsidRPr="00D62391">
        <w:rPr>
          <w:rFonts w:ascii="Palatino Linotype" w:eastAsia="Calibri" w:hAnsi="Palatino Linotype" w:cs="Tahoma"/>
          <w:b/>
          <w:i/>
          <w:iCs/>
          <w:lang w:eastAsia="es-ES_tradnl"/>
        </w:rPr>
        <w:t xml:space="preserve">ad hoc, </w:t>
      </w:r>
      <w:r w:rsidRPr="00D62391">
        <w:rPr>
          <w:rFonts w:ascii="Palatino Linotype" w:eastAsia="Calibri" w:hAnsi="Palatino Linotype" w:cs="Tahoma"/>
          <w:b/>
          <w:lang w:eastAsia="es-ES_tradnl"/>
        </w:rPr>
        <w:t>pues nos encontramos ante</w:t>
      </w:r>
      <w:r w:rsidR="00B42F3A" w:rsidRPr="00D62391">
        <w:rPr>
          <w:rFonts w:ascii="Palatino Linotype" w:eastAsia="Calibri" w:hAnsi="Palatino Linotype" w:cs="Tahoma"/>
          <w:b/>
          <w:lang w:eastAsia="es-ES_tradnl"/>
        </w:rPr>
        <w:t xml:space="preserve"> la petición del Recurrente, en donde el Sujeto Obligado solicita la entrega de un documento donde conste una justificación del porque no ha entregado las becas del programa </w:t>
      </w:r>
      <w:r w:rsidR="00B42F3A" w:rsidRPr="00D62391">
        <w:rPr>
          <w:rFonts w:ascii="Palatino Linotype" w:hAnsi="Palatino Linotype" w:cs="Arial"/>
          <w:b/>
          <w:bCs/>
          <w:iCs/>
        </w:rPr>
        <w:t>de Desarrollo Social "Beca Familias Fuertes por la Educación"</w:t>
      </w:r>
      <w:r w:rsidRPr="00D62391">
        <w:rPr>
          <w:rFonts w:ascii="Palatino Linotype" w:eastAsia="Calibri" w:hAnsi="Palatino Linotype" w:cs="Tahoma"/>
          <w:i/>
          <w:iCs/>
          <w:lang w:eastAsia="es-ES_tradnl"/>
        </w:rPr>
        <w:t xml:space="preserve">; </w:t>
      </w:r>
      <w:r w:rsidRPr="00D62391">
        <w:rPr>
          <w:rFonts w:ascii="Palatino Linotype" w:eastAsia="Calibri" w:hAnsi="Palatino Linotype" w:cs="Tahoma"/>
          <w:iCs/>
          <w:lang w:eastAsia="es-ES_tradnl"/>
        </w:rPr>
        <w:t>por ello,</w:t>
      </w:r>
      <w:r w:rsidRPr="00D62391">
        <w:rPr>
          <w:rFonts w:ascii="Palatino Linotype" w:eastAsia="Calibri" w:hAnsi="Palatino Linotype" w:cs="Tahoma"/>
          <w:i/>
          <w:iCs/>
          <w:lang w:eastAsia="es-ES_tradnl"/>
        </w:rPr>
        <w:t xml:space="preserve"> </w:t>
      </w:r>
      <w:r w:rsidRPr="00D62391">
        <w:rPr>
          <w:rFonts w:ascii="Palatino Linotype" w:hAnsi="Palatino Linotype"/>
          <w:color w:val="222222"/>
          <w:lang w:eastAsia="es-MX"/>
        </w:rPr>
        <w:t>cabe traer a colación los artículos 2°, fracción II; 3°, fracción XI, y 18 de la Ley de Transparencia y Acceso a la Información Pública del Estado de México y Municipios; los cuales disponen lo siguiente:</w:t>
      </w:r>
    </w:p>
    <w:p w14:paraId="0C306F1C" w14:textId="77777777" w:rsidR="008905B4" w:rsidRPr="00D62391" w:rsidRDefault="008905B4" w:rsidP="008905B4">
      <w:pPr>
        <w:spacing w:line="360" w:lineRule="auto"/>
        <w:jc w:val="both"/>
        <w:rPr>
          <w:rFonts w:ascii="Palatino Linotype" w:hAnsi="Palatino Linotype"/>
          <w:i/>
          <w:iCs/>
          <w:color w:val="222222"/>
          <w:sz w:val="22"/>
          <w:szCs w:val="22"/>
          <w:lang w:eastAsia="es-MX"/>
        </w:rPr>
      </w:pPr>
    </w:p>
    <w:p w14:paraId="39232F5B" w14:textId="77777777" w:rsidR="008905B4" w:rsidRPr="00D62391" w:rsidRDefault="008905B4" w:rsidP="008905B4">
      <w:pPr>
        <w:numPr>
          <w:ilvl w:val="0"/>
          <w:numId w:val="29"/>
        </w:numPr>
        <w:spacing w:line="360" w:lineRule="auto"/>
        <w:ind w:left="567" w:right="539"/>
        <w:contextualSpacing/>
        <w:jc w:val="both"/>
        <w:rPr>
          <w:i/>
          <w:iCs/>
          <w:color w:val="222222"/>
          <w:sz w:val="22"/>
          <w:lang w:eastAsia="es-MX"/>
        </w:rPr>
      </w:pPr>
      <w:r w:rsidRPr="00D62391">
        <w:rPr>
          <w:rFonts w:ascii="Palatino Linotype" w:hAnsi="Palatino Linotype"/>
          <w:i/>
          <w:iCs/>
          <w:color w:val="222222"/>
          <w:sz w:val="22"/>
          <w:lang w:eastAsia="es-MX"/>
        </w:rPr>
        <w:t xml:space="preserve">Que uno de los objetivos de la Ley es proveer lo necesario para garantizar a toda persona el derecho de acceso a la información pública; </w:t>
      </w:r>
    </w:p>
    <w:p w14:paraId="15DC9A04" w14:textId="77777777" w:rsidR="008905B4" w:rsidRPr="00D62391" w:rsidRDefault="008905B4" w:rsidP="008905B4">
      <w:pPr>
        <w:spacing w:line="360" w:lineRule="auto"/>
        <w:ind w:left="567" w:right="539"/>
        <w:contextualSpacing/>
        <w:jc w:val="both"/>
        <w:rPr>
          <w:i/>
          <w:iCs/>
          <w:color w:val="222222"/>
          <w:sz w:val="22"/>
          <w:lang w:eastAsia="es-MX"/>
        </w:rPr>
      </w:pPr>
    </w:p>
    <w:p w14:paraId="4B0D4AC4" w14:textId="77777777" w:rsidR="008905B4" w:rsidRPr="00D62391" w:rsidRDefault="008905B4" w:rsidP="008905B4">
      <w:pPr>
        <w:numPr>
          <w:ilvl w:val="0"/>
          <w:numId w:val="29"/>
        </w:numPr>
        <w:spacing w:line="360" w:lineRule="auto"/>
        <w:ind w:left="567" w:right="539" w:hanging="425"/>
        <w:contextualSpacing/>
        <w:jc w:val="both"/>
        <w:rPr>
          <w:color w:val="222222"/>
          <w:sz w:val="22"/>
          <w:lang w:eastAsia="es-MX"/>
        </w:rPr>
      </w:pPr>
      <w:r w:rsidRPr="00D62391">
        <w:rPr>
          <w:rFonts w:ascii="Palatino Linotype" w:hAnsi="Palatino Linotype"/>
          <w:i/>
          <w:iCs/>
          <w:color w:val="222222"/>
          <w:sz w:val="22"/>
          <w:lang w:eastAsia="es-MX"/>
        </w:rPr>
        <w:lastRenderedPageBreak/>
        <w:t>Que los </w:t>
      </w:r>
      <w:r w:rsidRPr="00D62391">
        <w:rPr>
          <w:rFonts w:ascii="Palatino Linotype" w:hAnsi="Palatino Linotype"/>
          <w:b/>
          <w:bCs/>
          <w:i/>
          <w:iCs/>
          <w:color w:val="222222"/>
          <w:sz w:val="22"/>
          <w:lang w:eastAsia="es-MX"/>
        </w:rPr>
        <w:t>documentos </w:t>
      </w:r>
      <w:r w:rsidRPr="00D62391">
        <w:rPr>
          <w:rFonts w:ascii="Palatino Linotype" w:hAnsi="Palatino Linotype"/>
          <w:i/>
          <w:iCs/>
          <w:color w:val="222222"/>
          <w:sz w:val="22"/>
          <w:lang w:eastAsia="es-MX"/>
        </w:rPr>
        <w:t xml:space="preserve">son los expedientes, reportes, estudios, actas, resoluciones, contratos, convenios, instructivos, notas, memorandos, </w:t>
      </w:r>
      <w:r w:rsidRPr="00D62391">
        <w:rPr>
          <w:rFonts w:ascii="Palatino Linotype" w:hAnsi="Palatino Linotype"/>
          <w:b/>
          <w:i/>
          <w:iCs/>
          <w:color w:val="222222"/>
          <w:sz w:val="22"/>
          <w:lang w:eastAsia="es-MX"/>
        </w:rPr>
        <w:t>estadísticas</w:t>
      </w:r>
      <w:r w:rsidRPr="00D62391">
        <w:rPr>
          <w:rFonts w:ascii="Palatino Linotype" w:hAnsi="Palatino Linotype"/>
          <w:i/>
          <w:iCs/>
          <w:color w:val="222222"/>
          <w:sz w:val="22"/>
          <w:lang w:eastAsia="es-MX"/>
        </w:rPr>
        <w:t xml:space="preserve"> o </w:t>
      </w:r>
      <w:r w:rsidRPr="00D62391">
        <w:rPr>
          <w:rFonts w:ascii="Palatino Linotype" w:hAnsi="Palatino Linotype"/>
          <w:b/>
          <w:bCs/>
          <w:i/>
          <w:iCs/>
          <w:color w:val="222222"/>
          <w:sz w:val="22"/>
          <w:lang w:eastAsia="es-MX"/>
        </w:rPr>
        <w:t>cualquier registro que documente el ejercicio de facultades, funciones y competencia</w:t>
      </w:r>
      <w:r w:rsidRPr="00D62391">
        <w:rPr>
          <w:rFonts w:ascii="Palatino Linotype" w:hAnsi="Palatino Linotype"/>
          <w:i/>
          <w:iCs/>
          <w:color w:val="222222"/>
          <w:sz w:val="22"/>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r w:rsidRPr="00D62391">
        <w:rPr>
          <w:rFonts w:ascii="Palatino Linotype" w:hAnsi="Palatino Linotype"/>
          <w:color w:val="222222"/>
          <w:sz w:val="22"/>
          <w:lang w:eastAsia="es-MX"/>
        </w:rPr>
        <w:t>.</w:t>
      </w:r>
    </w:p>
    <w:p w14:paraId="57FA2DB3" w14:textId="77777777" w:rsidR="008905B4" w:rsidRPr="00D62391" w:rsidRDefault="008905B4" w:rsidP="008905B4">
      <w:pPr>
        <w:spacing w:line="360" w:lineRule="auto"/>
        <w:jc w:val="both"/>
        <w:rPr>
          <w:color w:val="222222"/>
          <w:sz w:val="22"/>
          <w:szCs w:val="22"/>
          <w:lang w:eastAsia="es-MX"/>
        </w:rPr>
      </w:pPr>
      <w:r w:rsidRPr="00D62391">
        <w:rPr>
          <w:rFonts w:ascii="Palatino Linotype" w:hAnsi="Palatino Linotype"/>
          <w:color w:val="222222"/>
          <w:sz w:val="22"/>
          <w:szCs w:val="22"/>
          <w:lang w:eastAsia="es-MX"/>
        </w:rPr>
        <w:t> </w:t>
      </w:r>
    </w:p>
    <w:p w14:paraId="33B80678" w14:textId="77777777" w:rsidR="008905B4" w:rsidRPr="00D62391" w:rsidRDefault="008905B4" w:rsidP="008905B4">
      <w:pPr>
        <w:spacing w:line="360" w:lineRule="auto"/>
        <w:jc w:val="both"/>
        <w:rPr>
          <w:b/>
          <w:color w:val="222222"/>
          <w:lang w:eastAsia="es-MX"/>
        </w:rPr>
      </w:pPr>
      <w:r w:rsidRPr="00D62391">
        <w:rPr>
          <w:rFonts w:ascii="Palatino Linotype" w:hAnsi="Palatino Linotype"/>
          <w:color w:val="222222"/>
          <w:lang w:eastAsia="es-MX"/>
        </w:rPr>
        <w:t xml:space="preserve">Así, se advierte que el derecho de acceso a la información pública, consiste en una prerrogativa de cualquier persona a solicitar información de la Administración Pública que conste en </w:t>
      </w:r>
      <w:r w:rsidRPr="00D62391">
        <w:rPr>
          <w:rFonts w:ascii="Palatino Linotype" w:hAnsi="Palatino Linotype"/>
          <w:b/>
          <w:color w:val="222222"/>
          <w:lang w:eastAsia="es-MX"/>
        </w:rPr>
        <w:t xml:space="preserve">documentos generados, obtenidos, adquiridos, transformados o que tengan en posesión los Sujetos Obligados, </w:t>
      </w:r>
      <w:r w:rsidRPr="00D62391">
        <w:rPr>
          <w:rFonts w:ascii="Palatino Linotype" w:hAnsi="Palatino Linotype"/>
          <w:bCs/>
          <w:color w:val="222222"/>
          <w:lang w:eastAsia="es-MX"/>
        </w:rPr>
        <w:t>esto</w:t>
      </w:r>
      <w:r w:rsidRPr="00D62391">
        <w:rPr>
          <w:rFonts w:ascii="Palatino Linotype" w:hAnsi="Palatino Linotype"/>
          <w:b/>
          <w:color w:val="222222"/>
          <w:lang w:eastAsia="es-MX"/>
        </w:rPr>
        <w:t xml:space="preserve">, </w:t>
      </w:r>
      <w:r w:rsidRPr="00D62391">
        <w:rPr>
          <w:rFonts w:ascii="Palatino Linotype" w:hAnsi="Palatino Linotype"/>
          <w:color w:val="222222"/>
          <w:lang w:eastAsia="es-MX"/>
        </w:rPr>
        <w:t xml:space="preserve">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w:t>
      </w:r>
      <w:r w:rsidRPr="00D62391">
        <w:rPr>
          <w:rFonts w:ascii="Palatino Linotype" w:hAnsi="Palatino Linotype"/>
          <w:b/>
          <w:bCs/>
          <w:color w:val="222222"/>
          <w:lang w:eastAsia="es-MX"/>
        </w:rPr>
        <w:t>a procesarla, resumirla, efectuar cálculos o practicar investigaciones.</w:t>
      </w:r>
    </w:p>
    <w:p w14:paraId="35DCE649" w14:textId="77777777" w:rsidR="008905B4" w:rsidRPr="00D62391" w:rsidRDefault="008905B4" w:rsidP="008905B4">
      <w:pPr>
        <w:spacing w:line="360" w:lineRule="auto"/>
        <w:jc w:val="both"/>
        <w:rPr>
          <w:rFonts w:ascii="Palatino Linotype" w:hAnsi="Palatino Linotype"/>
          <w:color w:val="222222"/>
          <w:lang w:eastAsia="es-MX"/>
        </w:rPr>
      </w:pPr>
    </w:p>
    <w:p w14:paraId="767B5D4D" w14:textId="77777777" w:rsidR="008905B4" w:rsidRPr="00D62391" w:rsidRDefault="008905B4" w:rsidP="008905B4">
      <w:pPr>
        <w:spacing w:line="360" w:lineRule="auto"/>
        <w:jc w:val="both"/>
        <w:rPr>
          <w:rFonts w:ascii="Palatino Linotype" w:hAnsi="Palatino Linotype"/>
          <w:color w:val="222222"/>
          <w:lang w:eastAsia="es-MX"/>
        </w:rPr>
      </w:pPr>
      <w:r w:rsidRPr="00D62391">
        <w:rPr>
          <w:rFonts w:ascii="Palatino Linotype" w:hAnsi="Palatino Linotype"/>
          <w:color w:val="222222"/>
          <w:lang w:eastAsia="es-MX"/>
        </w:rPr>
        <w:t>En este orden de ideas, es viable traer a colación la Jurisprudencia XXI.1o.P.A. J/27, de los Tribunales Colegiados de Circuito, localizada en la página 1406, del Semanario Judicial de la Federación y su Gaceta, Tomo XXXIII, marzo 2011, Novena Época, misma que por rubro y texto, da cuenta de lo siguiente:</w:t>
      </w:r>
    </w:p>
    <w:p w14:paraId="75B74A8E" w14:textId="77777777" w:rsidR="008905B4" w:rsidRPr="00D62391" w:rsidRDefault="008905B4" w:rsidP="008905B4">
      <w:pPr>
        <w:spacing w:line="360" w:lineRule="auto"/>
        <w:ind w:left="567" w:right="539"/>
        <w:jc w:val="both"/>
        <w:rPr>
          <w:rFonts w:ascii="Palatino Linotype" w:hAnsi="Palatino Linotype"/>
          <w:i/>
          <w:iCs/>
          <w:color w:val="222222"/>
          <w:lang w:eastAsia="es-MX"/>
        </w:rPr>
      </w:pPr>
    </w:p>
    <w:p w14:paraId="13B425E5" w14:textId="77777777" w:rsidR="008905B4" w:rsidRPr="00D62391" w:rsidRDefault="008905B4" w:rsidP="008905B4">
      <w:pPr>
        <w:spacing w:line="360" w:lineRule="auto"/>
        <w:ind w:left="567" w:right="539"/>
        <w:jc w:val="both"/>
        <w:rPr>
          <w:rFonts w:ascii="Palatino Linotype" w:hAnsi="Palatino Linotype"/>
          <w:i/>
          <w:iCs/>
          <w:color w:val="222222"/>
          <w:lang w:eastAsia="es-MX"/>
        </w:rPr>
      </w:pPr>
      <w:r w:rsidRPr="00D62391">
        <w:rPr>
          <w:rFonts w:ascii="Palatino Linotype" w:hAnsi="Palatino Linotype"/>
          <w:b/>
          <w:bCs/>
          <w:i/>
          <w:iCs/>
          <w:color w:val="222222"/>
          <w:lang w:eastAsia="es-MX"/>
        </w:rPr>
        <w:t>“DERECHO DE PETICIÓN. SUS ELEMENTOS</w:t>
      </w:r>
      <w:r w:rsidRPr="00D62391">
        <w:rPr>
          <w:rFonts w:ascii="Palatino Linotype" w:hAnsi="Palatino Linotype"/>
          <w:i/>
          <w:iCs/>
          <w:color w:val="222222"/>
          <w:lang w:eastAsia="es-MX"/>
        </w:rPr>
        <w:t xml:space="preserve">. El denominado "derecho de petición", acorde con los criterios de los tribunales del Poder Judicial de la </w:t>
      </w:r>
      <w:r w:rsidRPr="00D62391">
        <w:rPr>
          <w:rFonts w:ascii="Palatino Linotype" w:hAnsi="Palatino Linotype"/>
          <w:i/>
          <w:iCs/>
          <w:color w:val="222222"/>
          <w:lang w:eastAsia="es-MX"/>
        </w:rPr>
        <w:lastRenderedPageBreak/>
        <w:t xml:space="preserve">Federación, es la garantía individual consagrada en el artículo 8o. de la Constitución Política de los Estados Unidos Mexicanos, </w:t>
      </w:r>
      <w:r w:rsidRPr="00D62391">
        <w:rPr>
          <w:rFonts w:ascii="Palatino Linotype" w:hAnsi="Palatino Linotype"/>
          <w:i/>
          <w:iCs/>
          <w:color w:val="222222"/>
          <w:u w:val="single"/>
          <w:lang w:eastAsia="es-MX"/>
        </w:rPr>
        <w:t>en función de la cual cualquier gobernado que presente una petición ante una autoridad, tiene derecho a recibir una respuesta</w:t>
      </w:r>
      <w:r w:rsidRPr="00D62391">
        <w:rPr>
          <w:rFonts w:ascii="Palatino Linotype" w:hAnsi="Palatino Linotype"/>
          <w:i/>
          <w:iCs/>
          <w:color w:val="222222"/>
          <w:lang w:eastAsia="es-MX"/>
        </w:rPr>
        <w:t xml:space="preserve">. Así, su ejercicio por el particular y la correlativa obligación de la autoridad de producir una respuesta, se caracterizan por los elementos siguientes: </w:t>
      </w:r>
      <w:r w:rsidRPr="00D62391">
        <w:rPr>
          <w:rFonts w:ascii="Palatino Linotype" w:hAnsi="Palatino Linotype"/>
          <w:i/>
          <w:iCs/>
          <w:color w:val="222222"/>
          <w:u w:val="single"/>
          <w:lang w:eastAsia="es-MX"/>
        </w:rPr>
        <w:t>A. La petición: debe formularse de manera pacífica y respetuosa, dirigirse a una autoridad</w:t>
      </w:r>
      <w:r w:rsidRPr="00D62391">
        <w:rPr>
          <w:rFonts w:ascii="Palatino Linotype" w:hAnsi="Palatino Linotype"/>
          <w:i/>
          <w:iCs/>
          <w:color w:val="222222"/>
          <w:lang w:eastAsia="es-MX"/>
        </w:rPr>
        <w:t xml:space="preserve">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w:t>
      </w:r>
      <w:r w:rsidRPr="00D62391">
        <w:rPr>
          <w:rFonts w:ascii="Palatino Linotype" w:hAnsi="Palatino Linotype"/>
          <w:i/>
          <w:iCs/>
          <w:color w:val="222222"/>
          <w:u w:val="single"/>
          <w:lang w:eastAsia="es-MX"/>
        </w:rPr>
        <w:t xml:space="preserve">el ejercicio del derecho de petición no constriñe a la autoridad ante quien se formuló, a que provea de conformidad lo solicitado por el </w:t>
      </w:r>
      <w:proofErr w:type="spellStart"/>
      <w:r w:rsidRPr="00D62391">
        <w:rPr>
          <w:rFonts w:ascii="Palatino Linotype" w:hAnsi="Palatino Linotype"/>
          <w:i/>
          <w:iCs/>
          <w:color w:val="222222"/>
          <w:u w:val="single"/>
          <w:lang w:eastAsia="es-MX"/>
        </w:rPr>
        <w:t>promovente</w:t>
      </w:r>
      <w:proofErr w:type="spellEnd"/>
      <w:r w:rsidRPr="00D62391">
        <w:rPr>
          <w:rFonts w:ascii="Palatino Linotype" w:hAnsi="Palatino Linotype"/>
          <w:i/>
          <w:iCs/>
          <w:color w:val="222222"/>
          <w:u w:val="single"/>
          <w:lang w:eastAsia="es-MX"/>
        </w:rPr>
        <w:t>, sino que está en libertad de resolver de conformidad con los ordenamientos que resulten aplicables al caso, y la respuesta o trámite que se dé a la petición debe ser comunicada precisamente por la autoridad ante quien se ejercitó el derecho, y no por otra diversa</w:t>
      </w:r>
      <w:r w:rsidRPr="00D62391">
        <w:rPr>
          <w:rFonts w:ascii="Palatino Linotype" w:hAnsi="Palatino Linotype"/>
          <w:i/>
          <w:iCs/>
          <w:color w:val="222222"/>
          <w:lang w:eastAsia="es-MX"/>
        </w:rPr>
        <w:t>.”</w:t>
      </w:r>
    </w:p>
    <w:p w14:paraId="011E82DC" w14:textId="10963B24" w:rsidR="008905B4" w:rsidRPr="00D62391" w:rsidRDefault="008905B4" w:rsidP="008905B4">
      <w:pPr>
        <w:spacing w:line="360" w:lineRule="auto"/>
        <w:ind w:left="567" w:right="539"/>
        <w:jc w:val="both"/>
        <w:rPr>
          <w:rFonts w:ascii="Palatino Linotype" w:hAnsi="Palatino Linotype"/>
          <w:i/>
          <w:iCs/>
          <w:color w:val="222222"/>
          <w:lang w:eastAsia="es-MX"/>
        </w:rPr>
      </w:pPr>
      <w:r w:rsidRPr="00D62391">
        <w:rPr>
          <w:rFonts w:ascii="Palatino Linotype" w:hAnsi="Palatino Linotype"/>
          <w:i/>
          <w:iCs/>
          <w:color w:val="222222"/>
          <w:lang w:eastAsia="es-MX"/>
        </w:rPr>
        <w:t>(Énfasis añadido).</w:t>
      </w:r>
    </w:p>
    <w:p w14:paraId="6E6790C4" w14:textId="77777777" w:rsidR="008905B4" w:rsidRPr="00D62391" w:rsidRDefault="008905B4" w:rsidP="008905B4">
      <w:pPr>
        <w:spacing w:line="360" w:lineRule="auto"/>
        <w:ind w:left="567" w:right="539"/>
        <w:jc w:val="both"/>
        <w:rPr>
          <w:rFonts w:ascii="Palatino Linotype" w:hAnsi="Palatino Linotype"/>
          <w:i/>
          <w:iCs/>
          <w:color w:val="222222"/>
          <w:lang w:eastAsia="es-MX"/>
        </w:rPr>
      </w:pPr>
    </w:p>
    <w:p w14:paraId="0A8EDC09" w14:textId="334E88CF" w:rsidR="008905B4" w:rsidRPr="00D62391" w:rsidRDefault="008905B4" w:rsidP="008905B4">
      <w:pPr>
        <w:spacing w:line="360" w:lineRule="auto"/>
        <w:jc w:val="both"/>
        <w:rPr>
          <w:rFonts w:ascii="Palatino Linotype" w:eastAsia="Calibri" w:hAnsi="Palatino Linotype" w:cs="Arial"/>
          <w:color w:val="000000" w:themeColor="text1"/>
          <w:lang w:eastAsia="en-US"/>
        </w:rPr>
      </w:pPr>
      <w:r w:rsidRPr="00D62391">
        <w:rPr>
          <w:rFonts w:ascii="Palatino Linotype" w:eastAsia="Calibri" w:hAnsi="Palatino Linotype" w:cs="Arial"/>
          <w:bCs/>
          <w:color w:val="000000" w:themeColor="text1"/>
          <w:lang w:eastAsia="en-US"/>
        </w:rPr>
        <w:t>Conforme a lo expuesto, se advierte que lo peticionado a través de la solicitud de acceso con folio</w:t>
      </w:r>
      <w:r w:rsidR="00D4688D" w:rsidRPr="00D62391">
        <w:rPr>
          <w:rFonts w:ascii="Palatino Linotype" w:eastAsia="Calibri" w:hAnsi="Palatino Linotype" w:cs="Arial"/>
          <w:bCs/>
          <w:color w:val="000000" w:themeColor="text1"/>
          <w:lang w:eastAsia="en-US"/>
        </w:rPr>
        <w:t xml:space="preserve"> </w:t>
      </w:r>
      <w:r w:rsidR="00D4688D" w:rsidRPr="00D62391">
        <w:rPr>
          <w:rFonts w:ascii="Palatino Linotype" w:hAnsi="Palatino Linotype" w:cs="Arial"/>
          <w:b/>
          <w:bCs/>
        </w:rPr>
        <w:t>00562/SE/IP/2022</w:t>
      </w:r>
      <w:r w:rsidRPr="00D62391">
        <w:rPr>
          <w:rFonts w:ascii="Palatino Linotype" w:eastAsia="Calibri" w:hAnsi="Palatino Linotype" w:cs="Arial"/>
          <w:bCs/>
          <w:color w:val="000000" w:themeColor="text1"/>
          <w:lang w:eastAsia="en-US"/>
        </w:rPr>
        <w:t xml:space="preserve">, </w:t>
      </w:r>
      <w:r w:rsidRPr="00D62391">
        <w:rPr>
          <w:rFonts w:ascii="Palatino Linotype" w:eastAsia="Calibri" w:hAnsi="Palatino Linotype" w:cs="Arial"/>
          <w:b/>
          <w:color w:val="000000" w:themeColor="text1"/>
          <w:lang w:eastAsia="en-US"/>
        </w:rPr>
        <w:t xml:space="preserve">resulta una </w:t>
      </w:r>
      <w:r w:rsidRPr="00D62391">
        <w:rPr>
          <w:rFonts w:ascii="Palatino Linotype" w:eastAsia="Calibri" w:hAnsi="Palatino Linotype" w:cs="Arial"/>
          <w:b/>
          <w:color w:val="000000" w:themeColor="text1"/>
          <w:u w:val="single"/>
          <w:lang w:eastAsia="en-US"/>
        </w:rPr>
        <w:t>consulta</w:t>
      </w:r>
      <w:r w:rsidRPr="00D62391">
        <w:rPr>
          <w:rFonts w:ascii="Palatino Linotype" w:eastAsia="Calibri" w:hAnsi="Palatino Linotype" w:cs="Arial"/>
          <w:b/>
          <w:color w:val="000000" w:themeColor="text1"/>
          <w:lang w:eastAsia="en-US"/>
        </w:rPr>
        <w:t xml:space="preserve"> y no así una solicitud de acceso a información pública, </w:t>
      </w:r>
      <w:r w:rsidRPr="00D62391">
        <w:rPr>
          <w:rFonts w:ascii="Palatino Linotype" w:eastAsia="Calibri" w:hAnsi="Palatino Linotype" w:cs="Arial"/>
          <w:color w:val="000000" w:themeColor="text1"/>
          <w:u w:val="single"/>
          <w:lang w:eastAsia="en-US"/>
        </w:rPr>
        <w:t xml:space="preserve">pues el Particular buscó un pronunciamiento </w:t>
      </w:r>
      <w:proofErr w:type="spellStart"/>
      <w:r w:rsidRPr="00D62391">
        <w:rPr>
          <w:rFonts w:ascii="Palatino Linotype" w:eastAsia="Calibri" w:hAnsi="Palatino Linotype" w:cs="Arial"/>
          <w:i/>
          <w:iCs/>
          <w:color w:val="000000" w:themeColor="text1"/>
          <w:u w:val="single"/>
          <w:lang w:eastAsia="en-US"/>
        </w:rPr>
        <w:t>adhoc</w:t>
      </w:r>
      <w:proofErr w:type="spellEnd"/>
      <w:r w:rsidRPr="00D62391">
        <w:rPr>
          <w:rFonts w:ascii="Palatino Linotype" w:eastAsia="Calibri" w:hAnsi="Palatino Linotype" w:cs="Arial"/>
          <w:i/>
          <w:iCs/>
          <w:color w:val="000000" w:themeColor="text1"/>
          <w:u w:val="single"/>
          <w:lang w:eastAsia="en-US"/>
        </w:rPr>
        <w:t xml:space="preserve"> </w:t>
      </w:r>
      <w:r w:rsidRPr="00D62391">
        <w:rPr>
          <w:rFonts w:ascii="Palatino Linotype" w:eastAsia="Calibri" w:hAnsi="Palatino Linotype" w:cs="Arial"/>
          <w:color w:val="000000" w:themeColor="text1"/>
          <w:u w:val="single"/>
          <w:lang w:eastAsia="en-US"/>
        </w:rPr>
        <w:t xml:space="preserve">por parte del </w:t>
      </w:r>
      <w:r w:rsidRPr="00D62391">
        <w:rPr>
          <w:rFonts w:ascii="Palatino Linotype" w:eastAsia="Calibri" w:hAnsi="Palatino Linotype" w:cs="Arial"/>
          <w:color w:val="000000" w:themeColor="text1"/>
          <w:u w:val="single"/>
          <w:lang w:eastAsia="en-US"/>
        </w:rPr>
        <w:lastRenderedPageBreak/>
        <w:t xml:space="preserve">Sujeto Obligado </w:t>
      </w:r>
      <w:r w:rsidR="00570F56" w:rsidRPr="00D62391">
        <w:rPr>
          <w:rFonts w:ascii="Palatino Linotype" w:eastAsia="Calibri" w:hAnsi="Palatino Linotype" w:cs="Arial"/>
          <w:color w:val="000000" w:themeColor="text1"/>
          <w:u w:val="single"/>
          <w:lang w:eastAsia="en-US"/>
        </w:rPr>
        <w:t>tendente a justificar su actuar</w:t>
      </w:r>
      <w:r w:rsidRPr="00D62391">
        <w:rPr>
          <w:rFonts w:ascii="Palatino Linotype" w:eastAsia="Calibri" w:hAnsi="Palatino Linotype" w:cs="Arial"/>
          <w:color w:val="000000" w:themeColor="text1"/>
          <w:u w:val="single"/>
          <w:lang w:eastAsia="en-US"/>
        </w:rPr>
        <w:t>;</w:t>
      </w:r>
      <w:r w:rsidRPr="00D62391">
        <w:rPr>
          <w:rFonts w:ascii="Palatino Linotype" w:eastAsia="Calibri" w:hAnsi="Palatino Linotype" w:cs="Arial"/>
          <w:color w:val="000000" w:themeColor="text1"/>
          <w:lang w:eastAsia="en-US"/>
        </w:rPr>
        <w:t xml:space="preserve"> situación que corresponde al derecho de petición consagrado en el artículo octavo de nuestra Carta Magna. </w:t>
      </w:r>
    </w:p>
    <w:p w14:paraId="7DA8856B" w14:textId="77777777" w:rsidR="008905B4" w:rsidRPr="00D62391" w:rsidRDefault="008905B4" w:rsidP="002D0B48">
      <w:pPr>
        <w:spacing w:line="360" w:lineRule="auto"/>
        <w:jc w:val="both"/>
        <w:rPr>
          <w:rFonts w:ascii="Palatino Linotype" w:eastAsia="Arial Unicode MS" w:hAnsi="Palatino Linotype" w:cs="Arial"/>
        </w:rPr>
      </w:pPr>
    </w:p>
    <w:p w14:paraId="1219ACCB" w14:textId="0033ED29" w:rsidR="00CA2C1D" w:rsidRPr="00D62391" w:rsidRDefault="00CA2C1D" w:rsidP="00CA2C1D">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r w:rsidRPr="00D62391">
        <w:rPr>
          <w:rFonts w:ascii="Palatino Linotype" w:eastAsia="Palatino Linotype" w:hAnsi="Palatino Linotype" w:cs="Palatino Linotype"/>
          <w:color w:val="000000"/>
        </w:rPr>
        <w:t>En virtud de los argumentos expuestos con anterioridad así como del análisis realizado a las constancias que obran en el expediente electrónico del SAIMEX, identificado con folio</w:t>
      </w:r>
      <w:r w:rsidRPr="00D62391">
        <w:rPr>
          <w:rFonts w:ascii="Palatino Linotype" w:eastAsia="Palatino Linotype" w:hAnsi="Palatino Linotype" w:cs="Palatino Linotype"/>
        </w:rPr>
        <w:t xml:space="preserve"> </w:t>
      </w:r>
      <w:r w:rsidRPr="00D62391">
        <w:rPr>
          <w:rFonts w:ascii="Palatino Linotype" w:hAnsi="Palatino Linotype" w:cs="Arial"/>
          <w:b/>
          <w:bCs/>
        </w:rPr>
        <w:t>00562/SE/IP/2022</w:t>
      </w:r>
      <w:r w:rsidRPr="00D62391">
        <w:rPr>
          <w:rFonts w:ascii="Palatino Linotype" w:hAnsi="Palatino Linotype" w:cs="Arial"/>
        </w:rPr>
        <w:t xml:space="preserve">, la cual generó el Recurso de Revisión </w:t>
      </w:r>
      <w:r w:rsidRPr="00D62391">
        <w:rPr>
          <w:rFonts w:ascii="Palatino Linotype" w:hAnsi="Palatino Linotype"/>
          <w:b/>
          <w:lang w:val="es-ES_tradnl"/>
        </w:rPr>
        <w:t>14062/INFOEM/IP/RR/2022</w:t>
      </w:r>
      <w:r w:rsidRPr="00D62391">
        <w:rPr>
          <w:rFonts w:ascii="Palatino Linotype" w:eastAsia="Palatino Linotype" w:hAnsi="Palatino Linotype" w:cs="Palatino Linotype"/>
          <w:color w:val="000000"/>
        </w:rPr>
        <w:t>,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VI del artículo 191 del ordenamiento legal en cita, los que se transcriben a continuación, para un mejor entendimiento:</w:t>
      </w:r>
    </w:p>
    <w:p w14:paraId="7E06A39C" w14:textId="77777777" w:rsidR="00CA2C1D" w:rsidRPr="00D62391" w:rsidRDefault="00CA2C1D" w:rsidP="00CA2C1D">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14:paraId="5FBF9CE5" w14:textId="77777777" w:rsidR="00CA2C1D" w:rsidRPr="00D62391" w:rsidRDefault="00CA2C1D" w:rsidP="00CA2C1D">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62391">
        <w:rPr>
          <w:rFonts w:ascii="Palatino Linotype" w:eastAsia="Palatino Linotype" w:hAnsi="Palatino Linotype" w:cs="Palatino Linotype"/>
          <w:i/>
          <w:color w:val="000000"/>
          <w:sz w:val="22"/>
          <w:szCs w:val="22"/>
        </w:rPr>
        <w:t>“</w:t>
      </w:r>
      <w:r w:rsidRPr="00D62391">
        <w:rPr>
          <w:rFonts w:ascii="Palatino Linotype" w:eastAsia="Palatino Linotype" w:hAnsi="Palatino Linotype" w:cs="Palatino Linotype"/>
          <w:b/>
          <w:i/>
          <w:color w:val="000000"/>
          <w:sz w:val="22"/>
          <w:szCs w:val="22"/>
        </w:rPr>
        <w:t>Artículo 192.</w:t>
      </w:r>
      <w:r w:rsidRPr="00D62391">
        <w:rPr>
          <w:rFonts w:ascii="Palatino Linotype" w:eastAsia="Palatino Linotype" w:hAnsi="Palatino Linotype" w:cs="Palatino Linotype"/>
          <w:i/>
          <w:color w:val="000000"/>
          <w:sz w:val="22"/>
          <w:szCs w:val="22"/>
        </w:rPr>
        <w:t xml:space="preserve"> El recurso será sobreseído, en todo o en parte, cuando una vez admitido, se actualicen alguno de los siguientes supuestos:</w:t>
      </w:r>
    </w:p>
    <w:p w14:paraId="54F2D588" w14:textId="77777777" w:rsidR="00CA2C1D" w:rsidRPr="00D62391" w:rsidRDefault="00CA2C1D" w:rsidP="00CA2C1D">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62391">
        <w:rPr>
          <w:rFonts w:ascii="Palatino Linotype" w:eastAsia="Palatino Linotype" w:hAnsi="Palatino Linotype" w:cs="Palatino Linotype"/>
          <w:i/>
          <w:color w:val="000000"/>
          <w:sz w:val="22"/>
          <w:szCs w:val="22"/>
        </w:rPr>
        <w:t>…</w:t>
      </w:r>
    </w:p>
    <w:p w14:paraId="02F6A22B" w14:textId="77777777" w:rsidR="00CA2C1D" w:rsidRPr="00D62391" w:rsidRDefault="00CA2C1D" w:rsidP="00CA2C1D">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62391">
        <w:rPr>
          <w:rFonts w:ascii="Palatino Linotype" w:eastAsia="Palatino Linotype" w:hAnsi="Palatino Linotype" w:cs="Palatino Linotype"/>
          <w:b/>
          <w:i/>
          <w:color w:val="000000"/>
          <w:sz w:val="22"/>
          <w:szCs w:val="22"/>
        </w:rPr>
        <w:t>IV</w:t>
      </w:r>
      <w:r w:rsidRPr="00D62391">
        <w:rPr>
          <w:rFonts w:ascii="Palatino Linotype" w:eastAsia="Palatino Linotype" w:hAnsi="Palatino Linotype" w:cs="Palatino Linotype"/>
          <w:i/>
          <w:color w:val="000000"/>
          <w:sz w:val="22"/>
          <w:szCs w:val="22"/>
        </w:rPr>
        <w:t xml:space="preserve">. Admitido el recurso de revisión, </w:t>
      </w:r>
      <w:r w:rsidRPr="00D62391">
        <w:rPr>
          <w:rFonts w:ascii="Palatino Linotype" w:eastAsia="Palatino Linotype" w:hAnsi="Palatino Linotype" w:cs="Palatino Linotype"/>
          <w:b/>
          <w:i/>
          <w:color w:val="000000"/>
          <w:sz w:val="22"/>
          <w:szCs w:val="22"/>
        </w:rPr>
        <w:t>aparezca alguna causal de improcedencia</w:t>
      </w:r>
      <w:r w:rsidRPr="00D62391">
        <w:rPr>
          <w:rFonts w:ascii="Palatino Linotype" w:eastAsia="Palatino Linotype" w:hAnsi="Palatino Linotype" w:cs="Palatino Linotype"/>
          <w:i/>
          <w:color w:val="000000"/>
          <w:sz w:val="22"/>
          <w:szCs w:val="22"/>
        </w:rPr>
        <w:t xml:space="preserve"> en los términos de la presente Ley…</w:t>
      </w:r>
    </w:p>
    <w:p w14:paraId="5C60B43E" w14:textId="77777777" w:rsidR="00D4688D" w:rsidRPr="00D62391" w:rsidRDefault="00D4688D" w:rsidP="00CA2C1D">
      <w:p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p>
    <w:p w14:paraId="4AB80457" w14:textId="77777777" w:rsidR="00CA2C1D" w:rsidRPr="00D62391" w:rsidRDefault="00CA2C1D" w:rsidP="00CA2C1D">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62391">
        <w:rPr>
          <w:rFonts w:ascii="Palatino Linotype" w:eastAsia="Palatino Linotype" w:hAnsi="Palatino Linotype" w:cs="Palatino Linotype"/>
          <w:b/>
          <w:i/>
          <w:color w:val="000000"/>
          <w:sz w:val="22"/>
          <w:szCs w:val="22"/>
        </w:rPr>
        <w:t>Artículo 191</w:t>
      </w:r>
      <w:r w:rsidRPr="00D62391">
        <w:rPr>
          <w:rFonts w:ascii="Palatino Linotype" w:eastAsia="Palatino Linotype" w:hAnsi="Palatino Linotype" w:cs="Palatino Linotype"/>
          <w:i/>
          <w:color w:val="000000"/>
          <w:sz w:val="22"/>
          <w:szCs w:val="22"/>
        </w:rPr>
        <w:t xml:space="preserve">. </w:t>
      </w:r>
      <w:r w:rsidRPr="00D62391">
        <w:rPr>
          <w:rFonts w:ascii="Palatino Linotype" w:eastAsia="Palatino Linotype" w:hAnsi="Palatino Linotype" w:cs="Palatino Linotype"/>
          <w:b/>
          <w:i/>
          <w:color w:val="000000"/>
          <w:sz w:val="22"/>
          <w:szCs w:val="22"/>
        </w:rPr>
        <w:t>El recurso</w:t>
      </w:r>
      <w:r w:rsidRPr="00D62391">
        <w:rPr>
          <w:rFonts w:ascii="Palatino Linotype" w:eastAsia="Palatino Linotype" w:hAnsi="Palatino Linotype" w:cs="Palatino Linotype"/>
          <w:i/>
          <w:color w:val="000000"/>
          <w:sz w:val="22"/>
          <w:szCs w:val="22"/>
        </w:rPr>
        <w:t xml:space="preserve"> </w:t>
      </w:r>
      <w:r w:rsidRPr="00D62391">
        <w:rPr>
          <w:rFonts w:ascii="Palatino Linotype" w:eastAsia="Palatino Linotype" w:hAnsi="Palatino Linotype" w:cs="Palatino Linotype"/>
          <w:b/>
          <w:i/>
          <w:color w:val="000000"/>
          <w:sz w:val="22"/>
          <w:szCs w:val="22"/>
        </w:rPr>
        <w:t xml:space="preserve">será </w:t>
      </w:r>
      <w:r w:rsidRPr="00D62391">
        <w:rPr>
          <w:rFonts w:ascii="Palatino Linotype" w:eastAsia="Palatino Linotype" w:hAnsi="Palatino Linotype" w:cs="Palatino Linotype"/>
          <w:i/>
          <w:color w:val="000000"/>
          <w:sz w:val="22"/>
          <w:szCs w:val="22"/>
        </w:rPr>
        <w:t xml:space="preserve">desechado por </w:t>
      </w:r>
      <w:r w:rsidRPr="00D62391">
        <w:rPr>
          <w:rFonts w:ascii="Palatino Linotype" w:eastAsia="Palatino Linotype" w:hAnsi="Palatino Linotype" w:cs="Palatino Linotype"/>
          <w:b/>
          <w:i/>
          <w:color w:val="000000"/>
          <w:sz w:val="22"/>
          <w:szCs w:val="22"/>
        </w:rPr>
        <w:t>improcedente cuando</w:t>
      </w:r>
      <w:r w:rsidRPr="00D62391">
        <w:rPr>
          <w:rFonts w:ascii="Palatino Linotype" w:eastAsia="Palatino Linotype" w:hAnsi="Palatino Linotype" w:cs="Palatino Linotype"/>
          <w:i/>
          <w:color w:val="000000"/>
          <w:sz w:val="22"/>
          <w:szCs w:val="22"/>
        </w:rPr>
        <w:t>:</w:t>
      </w:r>
    </w:p>
    <w:p w14:paraId="108B6AB5" w14:textId="77777777" w:rsidR="00CA2C1D" w:rsidRPr="00D62391" w:rsidRDefault="00CA2C1D" w:rsidP="00CA2C1D">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62391">
        <w:rPr>
          <w:rFonts w:ascii="Palatino Linotype" w:eastAsia="Palatino Linotype" w:hAnsi="Palatino Linotype" w:cs="Palatino Linotype"/>
          <w:i/>
          <w:color w:val="000000"/>
          <w:sz w:val="22"/>
          <w:szCs w:val="22"/>
        </w:rPr>
        <w:t>…</w:t>
      </w:r>
    </w:p>
    <w:p w14:paraId="4F8957DA" w14:textId="77777777" w:rsidR="00CA2C1D" w:rsidRPr="00D62391" w:rsidRDefault="00CA2C1D" w:rsidP="00CA2C1D">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62391">
        <w:rPr>
          <w:rFonts w:ascii="Palatino Linotype" w:eastAsia="Palatino Linotype" w:hAnsi="Palatino Linotype" w:cs="Palatino Linotype"/>
          <w:b/>
          <w:i/>
          <w:color w:val="000000"/>
          <w:sz w:val="22"/>
          <w:szCs w:val="22"/>
        </w:rPr>
        <w:t>VI. Se trate de una consulta</w:t>
      </w:r>
      <w:r w:rsidRPr="00D62391">
        <w:rPr>
          <w:rFonts w:ascii="Palatino Linotype" w:eastAsia="Palatino Linotype" w:hAnsi="Palatino Linotype" w:cs="Palatino Linotype"/>
          <w:i/>
          <w:color w:val="000000"/>
          <w:sz w:val="22"/>
          <w:szCs w:val="22"/>
        </w:rPr>
        <w:t>, o tramite en específico... (Sic)</w:t>
      </w:r>
    </w:p>
    <w:p w14:paraId="62FC2594" w14:textId="77777777" w:rsidR="00CA2C1D" w:rsidRPr="00D62391" w:rsidRDefault="00CA2C1D" w:rsidP="00CA2C1D">
      <w:pPr>
        <w:spacing w:before="240" w:line="360" w:lineRule="auto"/>
        <w:jc w:val="both"/>
        <w:rPr>
          <w:rFonts w:ascii="Palatino Linotype" w:eastAsia="Palatino Linotype" w:hAnsi="Palatino Linotype" w:cs="Palatino Linotype"/>
        </w:rPr>
      </w:pPr>
    </w:p>
    <w:p w14:paraId="7E3A815E" w14:textId="77777777" w:rsidR="00CA2C1D" w:rsidRPr="00D62391" w:rsidRDefault="00CA2C1D" w:rsidP="00CA2C1D">
      <w:pPr>
        <w:spacing w:line="360" w:lineRule="auto"/>
        <w:jc w:val="both"/>
        <w:rPr>
          <w:rFonts w:ascii="Palatino Linotype" w:eastAsia="Palatino Linotype" w:hAnsi="Palatino Linotype" w:cs="Palatino Linotype"/>
        </w:rPr>
      </w:pPr>
      <w:r w:rsidRPr="00D62391">
        <w:rPr>
          <w:rFonts w:ascii="Palatino Linotype" w:eastAsia="Palatino Linotype" w:hAnsi="Palatino Linotype" w:cs="Palatino Linotype"/>
        </w:rPr>
        <w:t xml:space="preserve">Siendo el </w:t>
      </w:r>
      <w:r w:rsidRPr="00D62391">
        <w:rPr>
          <w:rFonts w:ascii="Palatino Linotype" w:eastAsia="Palatino Linotype" w:hAnsi="Palatino Linotype" w:cs="Palatino Linotype"/>
          <w:i/>
        </w:rPr>
        <w:t>sobreseimiento</w:t>
      </w:r>
      <w:r w:rsidRPr="00D62391">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w:t>
      </w:r>
      <w:r w:rsidRPr="00D62391">
        <w:rPr>
          <w:rFonts w:ascii="Palatino Linotype" w:eastAsia="Palatino Linotype" w:hAnsi="Palatino Linotype" w:cs="Palatino Linotype"/>
        </w:rPr>
        <w:lastRenderedPageBreak/>
        <w:t>entrar al estudio de fondo del asunto de que se trate; lo anterior con apoyo en el criterio del Poder Judicial de la Federación con rubro:</w:t>
      </w:r>
    </w:p>
    <w:p w14:paraId="2581F4DA" w14:textId="77777777" w:rsidR="00CA2C1D" w:rsidRPr="00D62391" w:rsidRDefault="00CA2C1D" w:rsidP="00CA2C1D">
      <w:pPr>
        <w:spacing w:line="360" w:lineRule="auto"/>
        <w:jc w:val="both"/>
        <w:rPr>
          <w:rFonts w:ascii="Palatino Linotype" w:eastAsia="Palatino Linotype" w:hAnsi="Palatino Linotype" w:cs="Palatino Linotype"/>
        </w:rPr>
      </w:pPr>
    </w:p>
    <w:p w14:paraId="059B12DC" w14:textId="77777777" w:rsidR="00CA2C1D" w:rsidRPr="00D62391" w:rsidRDefault="00CA2C1D" w:rsidP="00CA2C1D">
      <w:pPr>
        <w:spacing w:after="240" w:line="360" w:lineRule="auto"/>
        <w:jc w:val="both"/>
        <w:rPr>
          <w:rFonts w:ascii="Palatino Linotype" w:eastAsia="Palatino Linotype" w:hAnsi="Palatino Linotype" w:cs="Palatino Linotype"/>
        </w:rPr>
      </w:pPr>
      <w:r w:rsidRPr="00D62391">
        <w:rPr>
          <w:rFonts w:ascii="Palatino Linotype" w:eastAsia="Palatino Linotype" w:hAnsi="Palatino Linotype" w:cs="Palatino Linotype"/>
          <w:sz w:val="22"/>
          <w:szCs w:val="22"/>
        </w:rPr>
        <w:t>“</w:t>
      </w:r>
      <w:r w:rsidRPr="00D62391">
        <w:rPr>
          <w:rFonts w:ascii="Palatino Linotype" w:eastAsia="Palatino Linotype" w:hAnsi="Palatino Linotype" w:cs="Palatino Linotype"/>
          <w:b/>
          <w:sz w:val="22"/>
          <w:szCs w:val="22"/>
        </w:rPr>
        <w:t>SOBRESEIMIENTO, NO PERMITE ENTRAR AL ESTUDIO DE LAS CUESTIONES DE FONDO”</w:t>
      </w:r>
      <w:r w:rsidRPr="00D62391">
        <w:rPr>
          <w:rFonts w:ascii="Palatino Linotype" w:eastAsia="Palatino Linotype" w:hAnsi="Palatino Linotype" w:cs="Palatino Linotype"/>
          <w:b/>
          <w:vertAlign w:val="superscript"/>
        </w:rPr>
        <w:footnoteReference w:id="1"/>
      </w:r>
      <w:r w:rsidRPr="00D62391">
        <w:rPr>
          <w:rFonts w:ascii="Palatino Linotype" w:eastAsia="Palatino Linotype" w:hAnsi="Palatino Linotype" w:cs="Palatino Linotype"/>
          <w:b/>
        </w:rPr>
        <w:t>.</w:t>
      </w:r>
    </w:p>
    <w:p w14:paraId="292F3639" w14:textId="41CC18E3" w:rsidR="00CA2C1D" w:rsidRPr="00D62391" w:rsidRDefault="00CA2C1D" w:rsidP="00CA2C1D">
      <w:pPr>
        <w:spacing w:before="240" w:after="240" w:line="360" w:lineRule="auto"/>
        <w:contextualSpacing/>
        <w:jc w:val="both"/>
        <w:rPr>
          <w:rFonts w:ascii="Palatino Linotype" w:eastAsia="Palatino Linotype" w:hAnsi="Palatino Linotype" w:cs="Palatino Linotype"/>
        </w:rPr>
      </w:pPr>
      <w:r w:rsidRPr="00D62391">
        <w:rPr>
          <w:rFonts w:ascii="Palatino Linotype" w:eastAsia="Palatino Linotype" w:hAnsi="Palatino Linotype" w:cs="Palatino Linotype"/>
        </w:rPr>
        <w:t xml:space="preserve">Cabe destacar que la decisión de este órgano colegiado de sobreseer el recurso de revisión no implica una limitación o negación a la justicia, según lo ha establecido el Poder Judicial Federal, en el criterio con rubro </w:t>
      </w:r>
      <w:r w:rsidRPr="00D62391">
        <w:rPr>
          <w:rFonts w:ascii="Palatino Linotype" w:eastAsia="Palatino Linotype" w:hAnsi="Palatino Linotype" w:cs="Palatino Linotype"/>
          <w:sz w:val="22"/>
          <w:szCs w:val="22"/>
        </w:rPr>
        <w:t>“</w:t>
      </w:r>
      <w:r w:rsidRPr="00D62391">
        <w:rPr>
          <w:rFonts w:ascii="Palatino Linotype" w:eastAsia="Palatino Linotype" w:hAnsi="Palatino Linotype" w:cs="Palatino Linotype"/>
          <w:b/>
          <w:sz w:val="22"/>
          <w:szCs w:val="22"/>
        </w:rPr>
        <w:t>DESECHAMIENTO O SOBRESEIMIENTO EN EL JUICIO DE AMPARO. NO IMPLICA DENEGACIÓN DE JUSTICIA NI GENERA INSEGURIDAD JURÍDICA</w:t>
      </w:r>
      <w:r w:rsidRPr="00D62391">
        <w:rPr>
          <w:rFonts w:ascii="Palatino Linotype" w:eastAsia="Palatino Linotype" w:hAnsi="Palatino Linotype" w:cs="Palatino Linotype"/>
          <w:b/>
        </w:rPr>
        <w:t>”</w:t>
      </w:r>
      <w:r w:rsidRPr="00D62391">
        <w:rPr>
          <w:rFonts w:ascii="Palatino Linotype" w:eastAsia="Palatino Linotype" w:hAnsi="Palatino Linotype" w:cs="Palatino Linotype"/>
          <w:b/>
          <w:vertAlign w:val="superscript"/>
        </w:rPr>
        <w:footnoteReference w:id="2"/>
      </w:r>
      <w:r w:rsidRPr="00D62391">
        <w:rPr>
          <w:rFonts w:ascii="Palatino Linotype" w:eastAsia="Palatino Linotype" w:hAnsi="Palatino Linotype" w:cs="Palatino Linotype"/>
        </w:rPr>
        <w:t xml:space="preserve"> que es aplicable por analogía.</w:t>
      </w:r>
    </w:p>
    <w:p w14:paraId="4DE38BBD" w14:textId="77777777" w:rsidR="00826384" w:rsidRPr="00D62391" w:rsidRDefault="00826384" w:rsidP="00CA2C1D">
      <w:pPr>
        <w:spacing w:before="240" w:after="240" w:line="360" w:lineRule="auto"/>
        <w:contextualSpacing/>
        <w:jc w:val="both"/>
        <w:rPr>
          <w:rFonts w:ascii="Palatino Linotype" w:eastAsia="Palatino Linotype" w:hAnsi="Palatino Linotype" w:cs="Palatino Linotype"/>
        </w:rPr>
      </w:pPr>
    </w:p>
    <w:p w14:paraId="20511124" w14:textId="77777777" w:rsidR="002D0B48" w:rsidRPr="00D62391" w:rsidRDefault="002D0B48" w:rsidP="002D0B48">
      <w:pPr>
        <w:pStyle w:val="Prrafodelista"/>
        <w:widowControl w:val="0"/>
        <w:tabs>
          <w:tab w:val="left" w:pos="1276"/>
        </w:tabs>
        <w:autoSpaceDE w:val="0"/>
        <w:autoSpaceDN w:val="0"/>
        <w:adjustRightInd w:val="0"/>
        <w:spacing w:line="360" w:lineRule="auto"/>
        <w:ind w:left="0"/>
        <w:contextualSpacing/>
        <w:jc w:val="both"/>
        <w:rPr>
          <w:rFonts w:ascii="Palatino Linotype" w:eastAsia="Calibri" w:hAnsi="Palatino Linotype" w:cs="Arial"/>
        </w:rPr>
      </w:pPr>
      <w:r w:rsidRPr="00D62391">
        <w:rPr>
          <w:rFonts w:ascii="Palatino Linotype" w:eastAsia="Calibri" w:hAnsi="Palatino Linotype" w:cs="Arial"/>
        </w:rPr>
        <w:t xml:space="preserve">Así, con </w:t>
      </w:r>
      <w:r w:rsidRPr="00D62391">
        <w:rPr>
          <w:rFonts w:ascii="Palatino Linotype" w:hAnsi="Palatino Linotype" w:cs="Arial"/>
        </w:rPr>
        <w:t>fundamento</w:t>
      </w:r>
      <w:r w:rsidRPr="00D62391">
        <w:rPr>
          <w:rFonts w:ascii="Palatino Linotype" w:eastAsia="Calibri" w:hAnsi="Palatino Linotype" w:cs="Arial"/>
        </w:rPr>
        <w:t xml:space="preserve"> en lo prescrito en los artículos 5, </w:t>
      </w:r>
      <w:r w:rsidRPr="00D62391">
        <w:rPr>
          <w:rFonts w:ascii="Palatino Linotype" w:hAnsi="Palatino Linotype"/>
        </w:rPr>
        <w:t xml:space="preserve">párrafos trigésimos, trigésimos </w:t>
      </w:r>
      <w:r w:rsidRPr="00D62391">
        <w:rPr>
          <w:rFonts w:ascii="Palatino Linotype" w:hAnsi="Palatino Linotype"/>
        </w:rPr>
        <w:lastRenderedPageBreak/>
        <w:t>primero, trigésimos segundos</w:t>
      </w:r>
      <w:r w:rsidRPr="00D62391">
        <w:rPr>
          <w:rFonts w:ascii="Palatino Linotype" w:hAnsi="Palatino Linotype" w:cs="Arial"/>
        </w:rPr>
        <w:t>,</w:t>
      </w:r>
      <w:r w:rsidRPr="00D62391">
        <w:rPr>
          <w:rFonts w:ascii="Palatino Linotype" w:hAnsi="Palatino Linotype"/>
        </w:rPr>
        <w:t xml:space="preserve"> </w:t>
      </w:r>
      <w:r w:rsidRPr="00D62391">
        <w:rPr>
          <w:rFonts w:ascii="Palatino Linotype" w:hAnsi="Palatino Linotype" w:cs="Arial"/>
        </w:rPr>
        <w:t>fracciones</w:t>
      </w:r>
      <w:r w:rsidRPr="00D62391">
        <w:rPr>
          <w:rFonts w:ascii="Palatino Linotype" w:hAnsi="Palatino Linotype"/>
        </w:rPr>
        <w:t xml:space="preserve"> IV y V,</w:t>
      </w:r>
      <w:r w:rsidRPr="00D62391">
        <w:rPr>
          <w:rFonts w:ascii="Palatino Linotype" w:eastAsia="Calibri" w:hAnsi="Palatino Linotype" w:cs="Arial"/>
        </w:rPr>
        <w:t xml:space="preserve"> de la Constitución Política del Estado Libre y Soberano de México, y los artículos </w:t>
      </w:r>
      <w:r w:rsidRPr="00D62391">
        <w:rPr>
          <w:rFonts w:ascii="Palatino Linotype" w:hAnsi="Palatino Linotype"/>
        </w:rPr>
        <w:t xml:space="preserve">2, </w:t>
      </w:r>
      <w:r w:rsidRPr="00D62391">
        <w:rPr>
          <w:rFonts w:ascii="Palatino Linotype" w:hAnsi="Palatino Linotype" w:cs="Arial"/>
        </w:rPr>
        <w:t>fracción</w:t>
      </w:r>
      <w:r w:rsidRPr="00D62391">
        <w:rPr>
          <w:rFonts w:ascii="Palatino Linotype" w:hAnsi="Palatino Linotype"/>
        </w:rPr>
        <w:t xml:space="preserve"> II, 9, </w:t>
      </w:r>
      <w:r w:rsidRPr="00D62391">
        <w:rPr>
          <w:rFonts w:ascii="Palatino Linotype" w:hAnsi="Palatino Linotype" w:cs="Arial"/>
          <w:lang w:val="es-ES_tradnl"/>
        </w:rPr>
        <w:t>29</w:t>
      </w:r>
      <w:r w:rsidRPr="00D62391">
        <w:rPr>
          <w:rFonts w:ascii="Palatino Linotype" w:hAnsi="Palatino Linotype"/>
        </w:rPr>
        <w:t>, 36, fracciones I y II, 176, 178, 179, 181, 185, fracción I, 186, 188 y 192, fracción III</w:t>
      </w:r>
      <w:r w:rsidRPr="00D62391">
        <w:rPr>
          <w:rFonts w:ascii="Palatino Linotype" w:eastAsia="Calibri" w:hAnsi="Palatino Linotype" w:cs="Arial"/>
        </w:rPr>
        <w:t xml:space="preserve"> de la Ley de Transparencia y Acceso a la Información Pública del Estado de México y </w:t>
      </w:r>
      <w:r w:rsidRPr="00D62391">
        <w:rPr>
          <w:rFonts w:ascii="Palatino Linotype" w:hAnsi="Palatino Linotype" w:cs="Arial"/>
        </w:rPr>
        <w:t>Municipios</w:t>
      </w:r>
      <w:r w:rsidRPr="00D62391">
        <w:rPr>
          <w:rFonts w:ascii="Palatino Linotype" w:eastAsia="Calibri" w:hAnsi="Palatino Linotype" w:cs="Arial"/>
        </w:rPr>
        <w:t xml:space="preserve">, </w:t>
      </w:r>
      <w:r w:rsidRPr="00D62391">
        <w:rPr>
          <w:rFonts w:ascii="Palatino Linotype" w:hAnsi="Palatino Linotype"/>
        </w:rPr>
        <w:t>este</w:t>
      </w:r>
      <w:r w:rsidRPr="00D62391">
        <w:rPr>
          <w:rFonts w:ascii="Palatino Linotype" w:eastAsia="Calibri" w:hAnsi="Palatino Linotype" w:cs="Arial"/>
        </w:rPr>
        <w:t xml:space="preserve"> Pleno:</w:t>
      </w:r>
    </w:p>
    <w:p w14:paraId="610B500B" w14:textId="77777777" w:rsidR="002D0B48" w:rsidRPr="00D62391" w:rsidRDefault="002D0B48" w:rsidP="002D0B48">
      <w:pPr>
        <w:jc w:val="center"/>
        <w:rPr>
          <w:rFonts w:ascii="Palatino Linotype" w:hAnsi="Palatino Linotype"/>
          <w:b/>
          <w:bCs/>
          <w:spacing w:val="60"/>
          <w:sz w:val="28"/>
        </w:rPr>
      </w:pPr>
    </w:p>
    <w:p w14:paraId="0A0A9828" w14:textId="77777777" w:rsidR="002D0B48" w:rsidRPr="00D62391" w:rsidRDefault="002D0B48" w:rsidP="002D0B48">
      <w:pPr>
        <w:jc w:val="center"/>
        <w:rPr>
          <w:rFonts w:ascii="Palatino Linotype" w:hAnsi="Palatino Linotype"/>
          <w:b/>
          <w:bCs/>
          <w:spacing w:val="60"/>
          <w:sz w:val="28"/>
        </w:rPr>
      </w:pPr>
      <w:r w:rsidRPr="00D62391">
        <w:rPr>
          <w:rFonts w:ascii="Palatino Linotype" w:hAnsi="Palatino Linotype"/>
          <w:b/>
          <w:bCs/>
          <w:spacing w:val="60"/>
          <w:sz w:val="28"/>
        </w:rPr>
        <w:t>RESUELVE</w:t>
      </w:r>
    </w:p>
    <w:p w14:paraId="537BE80F" w14:textId="77777777" w:rsidR="002D0B48" w:rsidRPr="00D62391" w:rsidRDefault="002D0B48" w:rsidP="002D0B48">
      <w:pPr>
        <w:jc w:val="center"/>
        <w:rPr>
          <w:rFonts w:ascii="Palatino Linotype" w:hAnsi="Palatino Linotype"/>
          <w:b/>
          <w:bCs/>
          <w:spacing w:val="60"/>
          <w:sz w:val="28"/>
        </w:rPr>
      </w:pPr>
    </w:p>
    <w:p w14:paraId="38A33095" w14:textId="0E32B060" w:rsidR="009D0F64" w:rsidRPr="00D62391" w:rsidRDefault="002D0B48" w:rsidP="009D0F64">
      <w:pPr>
        <w:spacing w:line="360" w:lineRule="auto"/>
        <w:jc w:val="both"/>
        <w:rPr>
          <w:rFonts w:ascii="Palatino Linotype" w:eastAsia="Palatino Linotype" w:hAnsi="Palatino Linotype" w:cs="Palatino Linotype"/>
        </w:rPr>
      </w:pPr>
      <w:r w:rsidRPr="00D62391">
        <w:rPr>
          <w:rFonts w:ascii="Palatino Linotype" w:hAnsi="Palatino Linotype" w:cs="Arial"/>
          <w:b/>
          <w:color w:val="000000" w:themeColor="text1"/>
          <w:sz w:val="28"/>
        </w:rPr>
        <w:t>PRIMERO</w:t>
      </w:r>
      <w:r w:rsidRPr="00D62391">
        <w:rPr>
          <w:rFonts w:ascii="Palatino Linotype" w:hAnsi="Palatino Linotype" w:cs="Arial"/>
          <w:b/>
          <w:color w:val="000000" w:themeColor="text1"/>
        </w:rPr>
        <w:t xml:space="preserve">. </w:t>
      </w:r>
      <w:r w:rsidR="009D0F64" w:rsidRPr="00D62391">
        <w:rPr>
          <w:rFonts w:ascii="Palatino Linotype" w:eastAsia="Palatino Linotype" w:hAnsi="Palatino Linotype" w:cs="Palatino Linotype"/>
        </w:rPr>
        <w:t xml:space="preserve">Se </w:t>
      </w:r>
      <w:r w:rsidR="009D0F64" w:rsidRPr="00D62391">
        <w:rPr>
          <w:rFonts w:ascii="Palatino Linotype" w:eastAsia="Palatino Linotype" w:hAnsi="Palatino Linotype" w:cs="Palatino Linotype"/>
          <w:b/>
        </w:rPr>
        <w:t>SOBRESEE</w:t>
      </w:r>
      <w:r w:rsidR="009D0F64" w:rsidRPr="00D62391">
        <w:rPr>
          <w:rFonts w:ascii="Palatino Linotype" w:eastAsia="Palatino Linotype" w:hAnsi="Palatino Linotype" w:cs="Palatino Linotype"/>
        </w:rPr>
        <w:t xml:space="preserve"> el </w:t>
      </w:r>
      <w:r w:rsidR="00D4688D" w:rsidRPr="00D62391">
        <w:rPr>
          <w:rFonts w:ascii="Palatino Linotype" w:eastAsia="Palatino Linotype" w:hAnsi="Palatino Linotype" w:cs="Palatino Linotype"/>
        </w:rPr>
        <w:t>R</w:t>
      </w:r>
      <w:r w:rsidR="009D0F64" w:rsidRPr="00D62391">
        <w:rPr>
          <w:rFonts w:ascii="Palatino Linotype" w:eastAsia="Palatino Linotype" w:hAnsi="Palatino Linotype" w:cs="Palatino Linotype"/>
        </w:rPr>
        <w:t xml:space="preserve">ecurso de </w:t>
      </w:r>
      <w:r w:rsidR="00D4688D" w:rsidRPr="00D62391">
        <w:rPr>
          <w:rFonts w:ascii="Palatino Linotype" w:eastAsia="Palatino Linotype" w:hAnsi="Palatino Linotype" w:cs="Palatino Linotype"/>
        </w:rPr>
        <w:t>R</w:t>
      </w:r>
      <w:r w:rsidR="009D0F64" w:rsidRPr="00D62391">
        <w:rPr>
          <w:rFonts w:ascii="Palatino Linotype" w:eastAsia="Palatino Linotype" w:hAnsi="Palatino Linotype" w:cs="Palatino Linotype"/>
        </w:rPr>
        <w:t xml:space="preserve">evisión numero </w:t>
      </w:r>
      <w:r w:rsidR="009D0F64" w:rsidRPr="00D62391">
        <w:rPr>
          <w:rFonts w:ascii="Palatino Linotype" w:hAnsi="Palatino Linotype"/>
          <w:b/>
          <w:lang w:val="es-ES_tradnl"/>
        </w:rPr>
        <w:t>14062/INFOEM/IP/RR/2022</w:t>
      </w:r>
      <w:r w:rsidR="009D0F64" w:rsidRPr="00D62391">
        <w:rPr>
          <w:rFonts w:ascii="Palatino Linotype" w:eastAsia="Palatino Linotype" w:hAnsi="Palatino Linotype" w:cs="Palatino Linotype"/>
        </w:rPr>
        <w:t>, por actualizarse la causal de improcedencia inmersa en la fracción I</w:t>
      </w:r>
      <w:r w:rsidR="00D4688D" w:rsidRPr="00D62391">
        <w:rPr>
          <w:rFonts w:ascii="Palatino Linotype" w:eastAsia="Palatino Linotype" w:hAnsi="Palatino Linotype" w:cs="Palatino Linotype"/>
        </w:rPr>
        <w:t>V</w:t>
      </w:r>
      <w:r w:rsidR="009D0F64" w:rsidRPr="00D62391">
        <w:rPr>
          <w:rFonts w:ascii="Palatino Linotype" w:eastAsia="Palatino Linotype" w:hAnsi="Palatino Linotype" w:cs="Palatino Linotype"/>
        </w:rPr>
        <w:t xml:space="preserve"> del artículo 19</w:t>
      </w:r>
      <w:r w:rsidR="00D4688D" w:rsidRPr="00D62391">
        <w:rPr>
          <w:rFonts w:ascii="Palatino Linotype" w:eastAsia="Palatino Linotype" w:hAnsi="Palatino Linotype" w:cs="Palatino Linotype"/>
        </w:rPr>
        <w:t>2</w:t>
      </w:r>
      <w:r w:rsidR="009D0F64" w:rsidRPr="00D62391">
        <w:rPr>
          <w:rFonts w:ascii="Palatino Linotype" w:eastAsia="Palatino Linotype" w:hAnsi="Palatino Linotype" w:cs="Palatino Linotype"/>
        </w:rPr>
        <w:t>,</w:t>
      </w:r>
      <w:r w:rsidR="00D4688D" w:rsidRPr="00D62391">
        <w:rPr>
          <w:rFonts w:ascii="Palatino Linotype" w:eastAsia="Palatino Linotype" w:hAnsi="Palatino Linotype" w:cs="Palatino Linotype"/>
        </w:rPr>
        <w:t xml:space="preserve"> por aparecer alguna causal de improcedencia,</w:t>
      </w:r>
      <w:r w:rsidR="009D0F64" w:rsidRPr="00D62391">
        <w:rPr>
          <w:rFonts w:ascii="Palatino Linotype" w:eastAsia="Palatino Linotype" w:hAnsi="Palatino Linotype" w:cs="Palatino Linotype"/>
        </w:rPr>
        <w:t xml:space="preserve"> de la Ley de Transparencia vigente en la entidad, en términos del Considerando </w:t>
      </w:r>
      <w:r w:rsidR="0098189F" w:rsidRPr="00D62391">
        <w:rPr>
          <w:rFonts w:ascii="Palatino Linotype" w:eastAsia="Palatino Linotype" w:hAnsi="Palatino Linotype" w:cs="Palatino Linotype"/>
          <w:b/>
        </w:rPr>
        <w:t>SEXTO</w:t>
      </w:r>
      <w:r w:rsidR="009D0F64" w:rsidRPr="00D62391">
        <w:rPr>
          <w:rFonts w:ascii="Palatino Linotype" w:eastAsia="Palatino Linotype" w:hAnsi="Palatino Linotype" w:cs="Palatino Linotype"/>
        </w:rPr>
        <w:t xml:space="preserve"> de la presente resolución.</w:t>
      </w:r>
    </w:p>
    <w:p w14:paraId="538263C3" w14:textId="46BF12D9" w:rsidR="002D0B48" w:rsidRPr="00D62391" w:rsidRDefault="002D0B48" w:rsidP="002D0B48">
      <w:pPr>
        <w:widowControl w:val="0"/>
        <w:tabs>
          <w:tab w:val="left" w:pos="1701"/>
        </w:tabs>
        <w:autoSpaceDE w:val="0"/>
        <w:autoSpaceDN w:val="0"/>
        <w:adjustRightInd w:val="0"/>
        <w:spacing w:line="360" w:lineRule="auto"/>
        <w:jc w:val="both"/>
        <w:rPr>
          <w:rFonts w:ascii="Palatino Linotype" w:hAnsi="Palatino Linotype" w:cs="Arial"/>
          <w:color w:val="FF0000"/>
        </w:rPr>
      </w:pPr>
    </w:p>
    <w:p w14:paraId="5659F90C" w14:textId="0C579F8D" w:rsidR="0098189F" w:rsidRPr="00D62391" w:rsidRDefault="002D0B48" w:rsidP="0098189F">
      <w:pPr>
        <w:spacing w:line="360" w:lineRule="auto"/>
        <w:jc w:val="both"/>
        <w:rPr>
          <w:rFonts w:ascii="Palatino Linotype" w:hAnsi="Palatino Linotype"/>
        </w:rPr>
      </w:pPr>
      <w:r w:rsidRPr="00D62391">
        <w:rPr>
          <w:rFonts w:ascii="Palatino Linotype" w:hAnsi="Palatino Linotype" w:cs="Arial"/>
          <w:b/>
          <w:color w:val="000000" w:themeColor="text1"/>
          <w:sz w:val="28"/>
        </w:rPr>
        <w:t>SEGUNDO</w:t>
      </w:r>
      <w:r w:rsidRPr="00D62391">
        <w:rPr>
          <w:rFonts w:ascii="Palatino Linotype" w:hAnsi="Palatino Linotype" w:cs="Arial"/>
          <w:b/>
          <w:color w:val="222222"/>
          <w:shd w:val="clear" w:color="auto" w:fill="FFFFFF"/>
        </w:rPr>
        <w:t xml:space="preserve">. </w:t>
      </w:r>
      <w:r w:rsidR="0098189F" w:rsidRPr="00D62391">
        <w:rPr>
          <w:rFonts w:ascii="Palatino Linotype" w:hAnsi="Palatino Linotype"/>
        </w:rPr>
        <w:t xml:space="preserve">Se </w:t>
      </w:r>
      <w:r w:rsidR="0098189F" w:rsidRPr="00D62391">
        <w:rPr>
          <w:rFonts w:ascii="Palatino Linotype" w:hAnsi="Palatino Linotype"/>
          <w:b/>
        </w:rPr>
        <w:t>REVOCA</w:t>
      </w:r>
      <w:r w:rsidR="0098189F" w:rsidRPr="00D62391">
        <w:rPr>
          <w:rFonts w:ascii="Palatino Linotype" w:hAnsi="Palatino Linotype"/>
        </w:rPr>
        <w:t xml:space="preserve"> la respuesta del </w:t>
      </w:r>
      <w:r w:rsidR="0098189F" w:rsidRPr="00D62391">
        <w:rPr>
          <w:rFonts w:ascii="Palatino Linotype" w:hAnsi="Palatino Linotype"/>
          <w:b/>
        </w:rPr>
        <w:t>SUJETO OBLIGADO</w:t>
      </w:r>
      <w:r w:rsidR="0098189F" w:rsidRPr="00D62391">
        <w:rPr>
          <w:rFonts w:ascii="Palatino Linotype" w:hAnsi="Palatino Linotype"/>
        </w:rPr>
        <w:t xml:space="preserve"> otorgada en la solicitud de información</w:t>
      </w:r>
      <w:r w:rsidR="007A4248" w:rsidRPr="00D62391">
        <w:rPr>
          <w:rFonts w:ascii="Palatino Linotype" w:hAnsi="Palatino Linotype"/>
        </w:rPr>
        <w:t xml:space="preserve"> </w:t>
      </w:r>
      <w:r w:rsidR="007A4248" w:rsidRPr="00D62391">
        <w:rPr>
          <w:rFonts w:ascii="Palatino Linotype" w:hAnsi="Palatino Linotype" w:cs="Arial"/>
          <w:b/>
          <w:bCs/>
        </w:rPr>
        <w:t xml:space="preserve">00563/SE/IP/2022 </w:t>
      </w:r>
      <w:r w:rsidR="007A4248" w:rsidRPr="00D62391">
        <w:rPr>
          <w:rFonts w:ascii="Palatino Linotype" w:hAnsi="Palatino Linotype" w:cs="Arial"/>
        </w:rPr>
        <w:t>de la que se generó el Recurso de Revisión</w:t>
      </w:r>
      <w:r w:rsidR="007A4248" w:rsidRPr="00D62391">
        <w:rPr>
          <w:rFonts w:ascii="Palatino Linotype" w:hAnsi="Palatino Linotype" w:cs="Arial"/>
          <w:b/>
          <w:bCs/>
        </w:rPr>
        <w:t xml:space="preserve"> </w:t>
      </w:r>
      <w:r w:rsidR="007A4248" w:rsidRPr="00D62391">
        <w:rPr>
          <w:rFonts w:ascii="Palatino Linotype" w:hAnsi="Palatino Linotype"/>
          <w:b/>
          <w:lang w:val="es-ES_tradnl"/>
        </w:rPr>
        <w:t>14063/INFOEM/IP/RR/2022</w:t>
      </w:r>
      <w:r w:rsidR="0098189F" w:rsidRPr="00D62391">
        <w:rPr>
          <w:rFonts w:ascii="Palatino Linotype" w:hAnsi="Palatino Linotype"/>
        </w:rPr>
        <w:t xml:space="preserve">, en términos del Considerando </w:t>
      </w:r>
      <w:r w:rsidR="00F96795" w:rsidRPr="00D62391">
        <w:rPr>
          <w:rFonts w:ascii="Palatino Linotype" w:hAnsi="Palatino Linotype"/>
        </w:rPr>
        <w:t>SEXTO</w:t>
      </w:r>
      <w:r w:rsidR="0098189F" w:rsidRPr="00D62391">
        <w:rPr>
          <w:rFonts w:ascii="Palatino Linotype" w:hAnsi="Palatino Linotype"/>
        </w:rPr>
        <w:t xml:space="preserve"> y se ORDENA entregue a</w:t>
      </w:r>
      <w:r w:rsidR="00F96795" w:rsidRPr="00D62391">
        <w:rPr>
          <w:rFonts w:ascii="Palatino Linotype" w:hAnsi="Palatino Linotype"/>
        </w:rPr>
        <w:t xml:space="preserve">l </w:t>
      </w:r>
      <w:r w:rsidR="0098189F" w:rsidRPr="00D62391">
        <w:rPr>
          <w:rFonts w:ascii="Palatino Linotype" w:hAnsi="Palatino Linotype"/>
        </w:rPr>
        <w:t xml:space="preserve">RECURRENTE vía </w:t>
      </w:r>
      <w:r w:rsidR="002339FE" w:rsidRPr="00D62391">
        <w:rPr>
          <w:rFonts w:ascii="Palatino Linotype" w:hAnsi="Palatino Linotype"/>
        </w:rPr>
        <w:t>SAIMEX, lo</w:t>
      </w:r>
      <w:r w:rsidR="0098189F" w:rsidRPr="00D62391">
        <w:rPr>
          <w:rFonts w:ascii="Palatino Linotype" w:hAnsi="Palatino Linotype"/>
        </w:rPr>
        <w:t xml:space="preserve"> siguiente:</w:t>
      </w:r>
    </w:p>
    <w:p w14:paraId="54B41700" w14:textId="77777777" w:rsidR="0098189F" w:rsidRPr="00D62391" w:rsidRDefault="0098189F" w:rsidP="0098189F">
      <w:pPr>
        <w:spacing w:line="360" w:lineRule="auto"/>
        <w:contextualSpacing/>
        <w:jc w:val="both"/>
        <w:rPr>
          <w:rFonts w:ascii="Palatino Linotype" w:hAnsi="Palatino Linotype"/>
        </w:rPr>
      </w:pPr>
    </w:p>
    <w:p w14:paraId="7531A892" w14:textId="5F03D874" w:rsidR="002339FE" w:rsidRPr="00D62391" w:rsidRDefault="002339FE" w:rsidP="0098189F">
      <w:pPr>
        <w:pStyle w:val="Prrafodelista"/>
        <w:numPr>
          <w:ilvl w:val="0"/>
          <w:numId w:val="30"/>
        </w:numPr>
        <w:spacing w:line="360" w:lineRule="auto"/>
        <w:ind w:right="616"/>
        <w:contextualSpacing/>
        <w:jc w:val="both"/>
        <w:textAlignment w:val="baseline"/>
        <w:rPr>
          <w:rFonts w:ascii="Palatino Linotype" w:hAnsi="Palatino Linotype" w:cs="Arial"/>
          <w:b/>
          <w:color w:val="000000" w:themeColor="text1"/>
          <w:sz w:val="22"/>
          <w:szCs w:val="22"/>
          <w:lang w:val="es-ES" w:eastAsia="es-MX"/>
        </w:rPr>
      </w:pPr>
      <w:r w:rsidRPr="00D62391">
        <w:rPr>
          <w:rFonts w:ascii="Palatino Linotype" w:hAnsi="Palatino Linotype" w:cs="Arial"/>
          <w:i/>
          <w:sz w:val="22"/>
          <w:szCs w:val="22"/>
        </w:rPr>
        <w:t>El documento donde conste el calendario de entrega de las becas del programa de Desarrollo Social "Beca Familias Fuertes por la Educación" para nivel superior que fueron asignadas en la convocatoria 2021, a los alumnos de la Universidad Mexiquense del Bicentenario.</w:t>
      </w:r>
    </w:p>
    <w:p w14:paraId="3193B6D4" w14:textId="77777777" w:rsidR="002339FE" w:rsidRPr="00D62391" w:rsidRDefault="002339FE" w:rsidP="002339FE">
      <w:pPr>
        <w:pStyle w:val="Prrafodelista"/>
        <w:spacing w:line="360" w:lineRule="auto"/>
        <w:ind w:left="1571" w:right="616"/>
        <w:contextualSpacing/>
        <w:jc w:val="both"/>
        <w:textAlignment w:val="baseline"/>
        <w:rPr>
          <w:rFonts w:ascii="Palatino Linotype" w:hAnsi="Palatino Linotype" w:cs="Arial"/>
          <w:b/>
          <w:color w:val="000000" w:themeColor="text1"/>
          <w:sz w:val="22"/>
          <w:szCs w:val="22"/>
          <w:lang w:val="es-ES" w:eastAsia="es-MX"/>
        </w:rPr>
      </w:pPr>
    </w:p>
    <w:p w14:paraId="1BE34C72" w14:textId="6BA35CC7" w:rsidR="0098189F" w:rsidRPr="00D62391" w:rsidRDefault="002339FE" w:rsidP="002339FE">
      <w:pPr>
        <w:pStyle w:val="Prrafodelista"/>
        <w:spacing w:line="360" w:lineRule="auto"/>
        <w:ind w:left="1571" w:right="616"/>
        <w:contextualSpacing/>
        <w:jc w:val="both"/>
        <w:textAlignment w:val="baseline"/>
        <w:rPr>
          <w:rFonts w:ascii="Palatino Linotype" w:hAnsi="Palatino Linotype" w:cs="Arial"/>
          <w:i/>
          <w:sz w:val="22"/>
          <w:szCs w:val="22"/>
        </w:rPr>
      </w:pPr>
      <w:r w:rsidRPr="00D62391">
        <w:rPr>
          <w:rFonts w:ascii="Palatino Linotype" w:hAnsi="Palatino Linotype" w:cs="Arial"/>
          <w:i/>
          <w:sz w:val="22"/>
          <w:szCs w:val="22"/>
        </w:rPr>
        <w:lastRenderedPageBreak/>
        <w:t>En caso de no contar con dicho documento por no existir disponibilidad presupuestaria o por cualquier otra circunstancia, deberá hacerlo del conocimiento al Recurrente.</w:t>
      </w:r>
    </w:p>
    <w:p w14:paraId="465F5729" w14:textId="77777777" w:rsidR="006F5BA2" w:rsidRPr="00D62391" w:rsidRDefault="006F5BA2" w:rsidP="002339FE">
      <w:pPr>
        <w:pStyle w:val="Prrafodelista"/>
        <w:spacing w:line="360" w:lineRule="auto"/>
        <w:ind w:left="1571" w:right="616"/>
        <w:contextualSpacing/>
        <w:jc w:val="both"/>
        <w:textAlignment w:val="baseline"/>
        <w:rPr>
          <w:rFonts w:ascii="Palatino Linotype" w:hAnsi="Palatino Linotype" w:cs="Arial"/>
          <w:b/>
          <w:color w:val="000000" w:themeColor="text1"/>
          <w:sz w:val="22"/>
          <w:szCs w:val="22"/>
          <w:lang w:val="es-ES" w:eastAsia="es-MX"/>
        </w:rPr>
      </w:pPr>
    </w:p>
    <w:p w14:paraId="6C312601" w14:textId="77777777" w:rsidR="0098189F" w:rsidRPr="00D62391" w:rsidRDefault="0098189F" w:rsidP="0098189F">
      <w:pPr>
        <w:tabs>
          <w:tab w:val="left" w:pos="709"/>
        </w:tabs>
        <w:spacing w:line="360" w:lineRule="auto"/>
        <w:ind w:right="51"/>
        <w:jc w:val="both"/>
        <w:rPr>
          <w:rFonts w:ascii="Palatino Linotype" w:eastAsia="Palatino Linotype" w:hAnsi="Palatino Linotype" w:cs="Palatino Linotype"/>
          <w:color w:val="000000"/>
        </w:rPr>
      </w:pPr>
      <w:r w:rsidRPr="00D62391">
        <w:rPr>
          <w:rFonts w:ascii="Palatino Linotype" w:eastAsia="Palatino Linotype" w:hAnsi="Palatino Linotype" w:cs="Palatino Linotype"/>
          <w:b/>
          <w:color w:val="000000"/>
          <w:sz w:val="28"/>
          <w:szCs w:val="28"/>
        </w:rPr>
        <w:t>TERCERO.</w:t>
      </w:r>
      <w:r w:rsidRPr="00D62391">
        <w:rPr>
          <w:rFonts w:ascii="Palatino Linotype" w:eastAsia="Palatino Linotype" w:hAnsi="Palatino Linotype" w:cs="Palatino Linotype"/>
          <w:b/>
          <w:color w:val="000000"/>
        </w:rPr>
        <w:t xml:space="preserve"> Notifíquese </w:t>
      </w:r>
      <w:r w:rsidRPr="00D62391">
        <w:rPr>
          <w:rFonts w:ascii="Palatino Linotype" w:eastAsia="Palatino Linotype" w:hAnsi="Palatino Linotype" w:cs="Palatino Linotype"/>
          <w:color w:val="000000"/>
        </w:rPr>
        <w:t>mediante Sistema de Acceso a la Información Mexiquense al Titular de la Unidad de Transparencia del</w:t>
      </w:r>
      <w:r w:rsidRPr="00D62391">
        <w:rPr>
          <w:rFonts w:ascii="Palatino Linotype" w:eastAsia="Palatino Linotype" w:hAnsi="Palatino Linotype" w:cs="Palatino Linotype"/>
          <w:b/>
          <w:color w:val="000000"/>
        </w:rPr>
        <w:t> SUJETO OBLIGADO</w:t>
      </w:r>
      <w:r w:rsidRPr="00D62391">
        <w:rPr>
          <w:rFonts w:ascii="Palatino Linotype" w:eastAsia="Palatino Linotype" w:hAnsi="Palatino Linotype" w:cs="Palatino Linotype"/>
          <w:color w:val="000000"/>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48BE8CE" w14:textId="77777777" w:rsidR="0098189F" w:rsidRPr="00D62391" w:rsidRDefault="0098189F" w:rsidP="0098189F">
      <w:pPr>
        <w:spacing w:line="360" w:lineRule="auto"/>
        <w:ind w:right="49"/>
        <w:jc w:val="both"/>
        <w:rPr>
          <w:rFonts w:ascii="Palatino Linotype" w:eastAsia="Palatino Linotype" w:hAnsi="Palatino Linotype" w:cs="Palatino Linotype"/>
          <w:b/>
          <w:color w:val="000000"/>
        </w:rPr>
      </w:pPr>
    </w:p>
    <w:p w14:paraId="766EE4CC" w14:textId="77777777" w:rsidR="0098189F" w:rsidRPr="00D62391" w:rsidRDefault="0098189F" w:rsidP="0098189F">
      <w:pPr>
        <w:tabs>
          <w:tab w:val="left" w:pos="709"/>
        </w:tabs>
        <w:spacing w:line="360" w:lineRule="auto"/>
        <w:ind w:right="51"/>
        <w:jc w:val="both"/>
        <w:rPr>
          <w:rFonts w:ascii="Palatino Linotype" w:eastAsia="Palatino Linotype" w:hAnsi="Palatino Linotype" w:cs="Palatino Linotype"/>
          <w:b/>
          <w:color w:val="000000"/>
        </w:rPr>
      </w:pPr>
      <w:r w:rsidRPr="00D62391">
        <w:rPr>
          <w:rFonts w:ascii="Palatino Linotype" w:eastAsia="Palatino Linotype" w:hAnsi="Palatino Linotype" w:cs="Palatino Linotype"/>
          <w:b/>
          <w:color w:val="000000"/>
          <w:sz w:val="28"/>
          <w:szCs w:val="28"/>
        </w:rPr>
        <w:t>CUARTO.</w:t>
      </w:r>
      <w:r w:rsidRPr="00D62391">
        <w:rPr>
          <w:rFonts w:ascii="Palatino Linotype" w:eastAsia="Palatino Linotype" w:hAnsi="Palatino Linotype" w:cs="Palatino Linotype"/>
          <w:color w:val="000000"/>
        </w:rPr>
        <w:t xml:space="preserve"> </w:t>
      </w:r>
      <w:r w:rsidRPr="00D62391">
        <w:rPr>
          <w:rFonts w:ascii="Palatino Linotype" w:eastAsia="Palatino Linotype" w:hAnsi="Palatino Linotype" w:cs="Palatino Linotype"/>
          <w:b/>
          <w:color w:val="000000"/>
        </w:rPr>
        <w:t>Notifíquese</w:t>
      </w:r>
      <w:r w:rsidRPr="00D62391">
        <w:rPr>
          <w:rFonts w:ascii="Palatino Linotype" w:eastAsia="Palatino Linotype" w:hAnsi="Palatino Linotype" w:cs="Palatino Linotype"/>
          <w:color w:val="000000"/>
        </w:rPr>
        <w:t xml:space="preserve"> al </w:t>
      </w:r>
      <w:r w:rsidRPr="00D62391">
        <w:rPr>
          <w:rFonts w:ascii="Palatino Linotype" w:eastAsia="Palatino Linotype" w:hAnsi="Palatino Linotype" w:cs="Palatino Linotype"/>
          <w:b/>
          <w:color w:val="000000"/>
        </w:rPr>
        <w:t>RECURRENTE</w:t>
      </w:r>
      <w:r w:rsidRPr="00D62391">
        <w:rPr>
          <w:rFonts w:ascii="Palatino Linotype" w:eastAsia="Palatino Linotype" w:hAnsi="Palatino Linotype" w:cs="Palatino Linotype"/>
          <w:color w:val="000000"/>
        </w:rPr>
        <w:t xml:space="preserve"> la presente resolución vía Sistema de Acceso a la Información Mexiquense </w:t>
      </w:r>
      <w:r w:rsidRPr="00D62391">
        <w:rPr>
          <w:rFonts w:ascii="Palatino Linotype" w:eastAsia="Palatino Linotype" w:hAnsi="Palatino Linotype" w:cs="Palatino Linotype"/>
          <w:b/>
          <w:color w:val="000000"/>
        </w:rPr>
        <w:t>SAIMEX</w:t>
      </w:r>
      <w:r w:rsidRPr="00D62391">
        <w:rPr>
          <w:rFonts w:ascii="Palatino Linotype" w:eastAsia="Palatino Linotype" w:hAnsi="Palatino Linotype" w:cs="Palatino Linotype"/>
          <w:color w:val="000000"/>
        </w:rPr>
        <w:t>.</w:t>
      </w:r>
    </w:p>
    <w:p w14:paraId="174C6EA2" w14:textId="77777777" w:rsidR="0098189F" w:rsidRPr="00D62391" w:rsidRDefault="0098189F" w:rsidP="0098189F">
      <w:pPr>
        <w:widowControl w:val="0"/>
        <w:spacing w:line="360" w:lineRule="auto"/>
        <w:jc w:val="both"/>
        <w:rPr>
          <w:rFonts w:ascii="Palatino Linotype" w:eastAsia="Palatino Linotype" w:hAnsi="Palatino Linotype" w:cs="Palatino Linotype"/>
          <w:color w:val="000000"/>
        </w:rPr>
      </w:pPr>
    </w:p>
    <w:p w14:paraId="6A3CEE87" w14:textId="77777777" w:rsidR="0098189F" w:rsidRPr="00D62391" w:rsidRDefault="0098189F" w:rsidP="0098189F">
      <w:pPr>
        <w:tabs>
          <w:tab w:val="left" w:pos="709"/>
        </w:tabs>
        <w:spacing w:line="360" w:lineRule="auto"/>
        <w:ind w:right="51"/>
        <w:jc w:val="both"/>
        <w:rPr>
          <w:rFonts w:ascii="Palatino Linotype" w:eastAsia="Palatino Linotype" w:hAnsi="Palatino Linotype" w:cs="Palatino Linotype"/>
          <w:color w:val="000000"/>
        </w:rPr>
      </w:pPr>
      <w:r w:rsidRPr="00D62391">
        <w:rPr>
          <w:rFonts w:ascii="Palatino Linotype" w:eastAsia="Palatino Linotype" w:hAnsi="Palatino Linotype" w:cs="Palatino Linotype"/>
          <w:b/>
          <w:color w:val="000000"/>
          <w:sz w:val="28"/>
          <w:szCs w:val="28"/>
        </w:rPr>
        <w:t>QUINTO.</w:t>
      </w:r>
      <w:r w:rsidRPr="00D62391">
        <w:rPr>
          <w:rFonts w:ascii="Palatino Linotype" w:eastAsia="Palatino Linotype" w:hAnsi="Palatino Linotype" w:cs="Palatino Linotype"/>
          <w:color w:val="000000"/>
        </w:rPr>
        <w:t xml:space="preserve"> Hágase del conocimiento al </w:t>
      </w:r>
      <w:r w:rsidRPr="00D62391">
        <w:rPr>
          <w:rFonts w:ascii="Palatino Linotype" w:eastAsia="Palatino Linotype" w:hAnsi="Palatino Linotype" w:cs="Palatino Linotype"/>
          <w:b/>
          <w:color w:val="000000"/>
        </w:rPr>
        <w:t>RECURRENTE</w:t>
      </w:r>
      <w:r w:rsidRPr="00D62391">
        <w:rPr>
          <w:rFonts w:ascii="Palatino Linotype" w:eastAsia="Palatino Linotype" w:hAnsi="Palatino Linotype" w:cs="Palatino Linotype"/>
          <w:color w:val="000000"/>
        </w:rPr>
        <w:t>, que de conformidad con lo establecido en el artículo 196 de la Ley de Transparencia y Acceso a la Información Pública del Estado de México y Municipios, podrá impugnarla vía Juicio de Amparo en los términos de las leyes aplicables.</w:t>
      </w:r>
    </w:p>
    <w:p w14:paraId="3E979B4B" w14:textId="77777777" w:rsidR="0098189F" w:rsidRPr="00D62391" w:rsidRDefault="0098189F" w:rsidP="0098189F">
      <w:pPr>
        <w:tabs>
          <w:tab w:val="left" w:pos="709"/>
        </w:tabs>
        <w:spacing w:line="360" w:lineRule="auto"/>
        <w:ind w:right="51"/>
        <w:jc w:val="both"/>
        <w:rPr>
          <w:rFonts w:ascii="Palatino Linotype" w:eastAsia="Palatino Linotype" w:hAnsi="Palatino Linotype" w:cs="Palatino Linotype"/>
          <w:b/>
          <w:color w:val="000000"/>
          <w:sz w:val="28"/>
          <w:szCs w:val="28"/>
        </w:rPr>
      </w:pPr>
    </w:p>
    <w:p w14:paraId="592D5573" w14:textId="77777777" w:rsidR="0098189F" w:rsidRPr="00D62391" w:rsidRDefault="0098189F" w:rsidP="0098189F">
      <w:pPr>
        <w:tabs>
          <w:tab w:val="left" w:pos="709"/>
        </w:tabs>
        <w:spacing w:line="360" w:lineRule="auto"/>
        <w:ind w:right="51"/>
        <w:jc w:val="both"/>
        <w:rPr>
          <w:rFonts w:ascii="Palatino Linotype" w:eastAsia="Palatino Linotype" w:hAnsi="Palatino Linotype" w:cs="Palatino Linotype"/>
          <w:color w:val="000000"/>
        </w:rPr>
      </w:pPr>
      <w:r w:rsidRPr="00D62391">
        <w:rPr>
          <w:rFonts w:ascii="Palatino Linotype" w:eastAsia="Palatino Linotype" w:hAnsi="Palatino Linotype" w:cs="Palatino Linotype"/>
          <w:b/>
          <w:color w:val="000000"/>
          <w:sz w:val="28"/>
          <w:szCs w:val="28"/>
        </w:rPr>
        <w:t>SEXTO.</w:t>
      </w:r>
      <w:r w:rsidRPr="00D62391">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w:t>
      </w:r>
      <w:r w:rsidRPr="00D62391">
        <w:rPr>
          <w:rFonts w:ascii="Palatino Linotype" w:eastAsia="Palatino Linotype" w:hAnsi="Palatino Linotype" w:cs="Palatino Linotype"/>
          <w:b/>
          <w:color w:val="000000"/>
        </w:rPr>
        <w:lastRenderedPageBreak/>
        <w:t>EL SUJETO OBLIGADO</w:t>
      </w:r>
      <w:r w:rsidRPr="00D62391">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23B96D92" w14:textId="3B340860" w:rsidR="002D0B48" w:rsidRPr="00D62391" w:rsidRDefault="002D0B48" w:rsidP="0098189F">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4B1073B2" w14:textId="6D1E3971" w:rsidR="007A3ED4" w:rsidRPr="00D62391" w:rsidRDefault="007A3ED4" w:rsidP="007A3ED4">
      <w:pPr>
        <w:spacing w:line="360" w:lineRule="auto"/>
        <w:contextualSpacing/>
        <w:jc w:val="both"/>
        <w:rPr>
          <w:rFonts w:ascii="Palatino Linotype" w:hAnsi="Palatino Linotype" w:cs="Arial"/>
          <w:color w:val="000000" w:themeColor="text1"/>
        </w:rPr>
      </w:pPr>
      <w:r w:rsidRPr="00D62391">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9718C" w:rsidRPr="00D62391">
        <w:rPr>
          <w:rFonts w:ascii="Palatino Linotype" w:hAnsi="Palatino Linotype" w:cs="Arial"/>
          <w:color w:val="000000" w:themeColor="text1"/>
        </w:rPr>
        <w:t xml:space="preserve">DÉCIMA SEGUNDA </w:t>
      </w:r>
      <w:r w:rsidRPr="00D62391">
        <w:rPr>
          <w:rFonts w:ascii="Palatino Linotype" w:hAnsi="Palatino Linotype" w:cs="Arial"/>
          <w:color w:val="000000" w:themeColor="text1"/>
        </w:rPr>
        <w:t xml:space="preserve">SESIÓN ORDINARIA CELEBRADA EL </w:t>
      </w:r>
      <w:r w:rsidR="00F9718C" w:rsidRPr="00D62391">
        <w:rPr>
          <w:rFonts w:ascii="Palatino Linotype" w:hAnsi="Palatino Linotype" w:cs="Arial"/>
          <w:color w:val="000000" w:themeColor="text1"/>
        </w:rPr>
        <w:t>VEINTINUEVE</w:t>
      </w:r>
      <w:r w:rsidR="00587B64" w:rsidRPr="00D62391">
        <w:rPr>
          <w:rFonts w:ascii="Palatino Linotype" w:hAnsi="Palatino Linotype" w:cs="Arial"/>
          <w:color w:val="000000" w:themeColor="text1"/>
        </w:rPr>
        <w:t xml:space="preserve"> DE MARZO</w:t>
      </w:r>
      <w:r w:rsidR="00C811AC" w:rsidRPr="00D62391">
        <w:rPr>
          <w:rFonts w:ascii="Palatino Linotype" w:hAnsi="Palatino Linotype" w:cs="Arial"/>
          <w:color w:val="000000" w:themeColor="text1"/>
        </w:rPr>
        <w:t xml:space="preserve"> DE DOS MIL VEINTITRÉS</w:t>
      </w:r>
      <w:r w:rsidRPr="00D62391">
        <w:rPr>
          <w:rFonts w:ascii="Palatino Linotype" w:hAnsi="Palatino Linotype" w:cs="Arial"/>
          <w:color w:val="000000" w:themeColor="text1"/>
        </w:rPr>
        <w:t xml:space="preserve">, ANTE EL SECRETARIO TÉCNICO DEL PLENO, ALEXIS TAPIA RAMÍREZ. </w:t>
      </w:r>
    </w:p>
    <w:p w14:paraId="513359CA" w14:textId="77777777" w:rsidR="007A3ED4" w:rsidRPr="003C73EC" w:rsidRDefault="007A3ED4" w:rsidP="007A3ED4">
      <w:pPr>
        <w:jc w:val="both"/>
        <w:rPr>
          <w:rFonts w:ascii="Palatino Linotype" w:eastAsiaTheme="minorEastAsia" w:hAnsi="Palatino Linotype"/>
          <w:sz w:val="20"/>
        </w:rPr>
      </w:pPr>
      <w:r w:rsidRPr="00D62391">
        <w:rPr>
          <w:rFonts w:ascii="Palatino Linotype" w:eastAsiaTheme="minorEastAsia" w:hAnsi="Palatino Linotype"/>
          <w:sz w:val="14"/>
          <w:lang w:val="es-ES_tradnl"/>
        </w:rPr>
        <w:t>SCMM/BLA/DEMF/</w:t>
      </w:r>
      <w:r w:rsidRPr="00D62391">
        <w:rPr>
          <w:rFonts w:ascii="Palatino Linotype" w:eastAsiaTheme="minorEastAsia" w:hAnsi="Palatino Linotype"/>
          <w:sz w:val="14"/>
        </w:rPr>
        <w:t>AGE</w:t>
      </w:r>
    </w:p>
    <w:p w14:paraId="5D343856" w14:textId="77777777" w:rsidR="007A3ED4" w:rsidRDefault="007A3ED4" w:rsidP="00B97581">
      <w:pPr>
        <w:spacing w:before="240" w:after="240"/>
        <w:ind w:left="851" w:right="900"/>
        <w:jc w:val="both"/>
        <w:rPr>
          <w:rFonts w:ascii="Palatino Linotype" w:eastAsia="Palatino Linotype" w:hAnsi="Palatino Linotype" w:cs="Palatino Linotype"/>
          <w:i/>
          <w:sz w:val="22"/>
          <w:szCs w:val="22"/>
        </w:rPr>
      </w:pPr>
    </w:p>
    <w:p w14:paraId="637EAF46"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0E1706E5"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24703956"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0054704A"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42646468"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206CB2FD"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051B6789"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075F9B29"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79D023B2"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40F65F85"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46BB54E5"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1BB4BE65"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7FF8DD10"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0945ADBF"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51272079" w14:textId="77777777" w:rsidR="00811BBC" w:rsidRDefault="00811BBC" w:rsidP="00B97581">
      <w:pPr>
        <w:spacing w:before="240" w:after="240"/>
        <w:ind w:left="851" w:right="900"/>
        <w:jc w:val="both"/>
        <w:rPr>
          <w:rFonts w:ascii="Palatino Linotype" w:eastAsia="Palatino Linotype" w:hAnsi="Palatino Linotype" w:cs="Palatino Linotype"/>
          <w:i/>
          <w:sz w:val="22"/>
          <w:szCs w:val="22"/>
        </w:rPr>
      </w:pPr>
    </w:p>
    <w:p w14:paraId="6515A29D" w14:textId="77777777" w:rsidR="00811BBC" w:rsidRPr="004C3539" w:rsidRDefault="00811BBC" w:rsidP="00B97581">
      <w:pPr>
        <w:spacing w:before="240" w:after="240"/>
        <w:ind w:left="851" w:right="900"/>
        <w:jc w:val="both"/>
        <w:rPr>
          <w:rFonts w:ascii="Palatino Linotype" w:eastAsia="Palatino Linotype" w:hAnsi="Palatino Linotype" w:cs="Palatino Linotype"/>
          <w:i/>
          <w:sz w:val="22"/>
          <w:szCs w:val="22"/>
        </w:rPr>
      </w:pPr>
    </w:p>
    <w:sectPr w:rsidR="00811BBC" w:rsidRPr="004C3539"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97E94" w14:textId="77777777" w:rsidR="00335B5E" w:rsidRDefault="00335B5E" w:rsidP="00C80F8C">
      <w:r>
        <w:separator/>
      </w:r>
    </w:p>
  </w:endnote>
  <w:endnote w:type="continuationSeparator" w:id="0">
    <w:p w14:paraId="0BC99196" w14:textId="77777777" w:rsidR="00335B5E" w:rsidRDefault="00335B5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754CE46" w:rsidR="000D7D28" w:rsidRPr="0010196A" w:rsidRDefault="000D7D2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153D9">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153D9">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EBB7DD1" w:rsidR="000D7D28" w:rsidRPr="0010196A" w:rsidRDefault="000D7D2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153D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153D9">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B148D" w14:textId="77777777" w:rsidR="00335B5E" w:rsidRDefault="00335B5E" w:rsidP="00C80F8C">
      <w:r>
        <w:separator/>
      </w:r>
    </w:p>
  </w:footnote>
  <w:footnote w:type="continuationSeparator" w:id="0">
    <w:p w14:paraId="081CC27D" w14:textId="77777777" w:rsidR="00335B5E" w:rsidRDefault="00335B5E" w:rsidP="00C80F8C">
      <w:r>
        <w:continuationSeparator/>
      </w:r>
    </w:p>
  </w:footnote>
  <w:footnote w:id="1">
    <w:p w14:paraId="133FFA4F" w14:textId="77777777" w:rsidR="00CA2C1D" w:rsidRDefault="00CA2C1D" w:rsidP="00CA2C1D">
      <w:pPr>
        <w:pBdr>
          <w:top w:val="nil"/>
          <w:left w:val="nil"/>
          <w:bottom w:val="nil"/>
          <w:right w:val="nil"/>
          <w:between w:val="nil"/>
        </w:pBdr>
        <w:spacing w:before="120" w:after="120"/>
        <w:jc w:val="both"/>
        <w:rPr>
          <w:rFonts w:ascii="Palatino Linotype" w:eastAsia="Palatino Linotype" w:hAnsi="Palatino Linotype" w:cs="Palatino Linotype"/>
          <w:color w:val="000000"/>
          <w:sz w:val="18"/>
          <w:szCs w:val="18"/>
          <w:highlight w:val="white"/>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Localización</w:t>
      </w:r>
      <w:r>
        <w:rPr>
          <w:rFonts w:ascii="Palatino Linotype" w:eastAsia="Palatino Linotype" w:hAnsi="Palatino Linotype" w:cs="Palatino Linotype"/>
          <w:color w:val="000000"/>
          <w:sz w:val="18"/>
          <w:szCs w:val="18"/>
        </w:rPr>
        <w:t>: 2</w:t>
      </w:r>
      <w:r>
        <w:rPr>
          <w:rFonts w:ascii="Palatino Linotype" w:eastAsia="Palatino Linotype" w:hAnsi="Palatino Linotype" w:cs="Palatino Linotype"/>
          <w:color w:val="000000"/>
          <w:sz w:val="18"/>
          <w:szCs w:val="18"/>
          <w:highlight w:val="white"/>
        </w:rPr>
        <w:t>13609. II.2o.183 K. Tribunales Colegiados de Circuito. Octava Época. Semanario Judicial de la Federación. Tomo XIII, Febrero de 1994, Pág. 420</w:t>
      </w:r>
    </w:p>
    <w:p w14:paraId="187254C3" w14:textId="77777777" w:rsidR="00CA2C1D" w:rsidRDefault="00CA2C1D" w:rsidP="00CA2C1D">
      <w:pPr>
        <w:pBdr>
          <w:top w:val="nil"/>
          <w:left w:val="nil"/>
          <w:bottom w:val="nil"/>
          <w:right w:val="nil"/>
          <w:between w:val="nil"/>
        </w:pBdr>
        <w:spacing w:before="120" w:after="120"/>
        <w:jc w:val="both"/>
        <w:rPr>
          <w:rFonts w:ascii="Palatino Linotype" w:eastAsia="Palatino Linotype" w:hAnsi="Palatino Linotype" w:cs="Palatino Linotype"/>
          <w:color w:val="000000"/>
          <w:sz w:val="19"/>
          <w:szCs w:val="19"/>
        </w:rPr>
      </w:pPr>
      <w:r>
        <w:rPr>
          <w:rFonts w:ascii="Palatino Linotype" w:eastAsia="Palatino Linotype" w:hAnsi="Palatino Linotype" w:cs="Palatino Linotype"/>
          <w:b/>
          <w:color w:val="000000"/>
          <w:sz w:val="18"/>
          <w:szCs w:val="18"/>
        </w:rPr>
        <w:t>Cuerpo de tesis:</w:t>
      </w:r>
      <w:r>
        <w:rPr>
          <w:rFonts w:ascii="Palatino Linotype" w:eastAsia="Palatino Linotype" w:hAnsi="Palatino Linotype" w:cs="Palatino Linotype"/>
          <w:color w:val="000000"/>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2">
    <w:p w14:paraId="752A68D2" w14:textId="77777777" w:rsidR="00CA2C1D" w:rsidRDefault="00CA2C1D" w:rsidP="00CA2C1D">
      <w:pPr>
        <w:pBdr>
          <w:top w:val="nil"/>
          <w:left w:val="nil"/>
          <w:bottom w:val="nil"/>
          <w:right w:val="nil"/>
          <w:between w:val="nil"/>
        </w:pBdr>
        <w:jc w:val="both"/>
        <w:rPr>
          <w:rFonts w:ascii="Palatino Linotype" w:eastAsia="Palatino Linotype" w:hAnsi="Palatino Linotype" w:cs="Palatino Linotype"/>
          <w:color w:val="000000"/>
          <w:sz w:val="19"/>
          <w:szCs w:val="19"/>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19"/>
          <w:szCs w:val="19"/>
        </w:rPr>
        <w:t>Cuerpo de la tesis</w:t>
      </w:r>
      <w:r>
        <w:rPr>
          <w:rFonts w:ascii="Palatino Linotype" w:eastAsia="Palatino Linotype" w:hAnsi="Palatino Linotype" w:cs="Palatino Linotype"/>
          <w:color w:val="000000"/>
          <w:sz w:val="19"/>
          <w:szCs w:val="19"/>
        </w:rPr>
        <w:t xml:space="preserve">: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Pr>
          <w:rFonts w:ascii="Palatino Linotype" w:eastAsia="Palatino Linotype" w:hAnsi="Palatino Linotype" w:cs="Palatino Linotype"/>
          <w:color w:val="000000"/>
          <w:sz w:val="19"/>
          <w:szCs w:val="19"/>
        </w:rPr>
        <w:t>promovente</w:t>
      </w:r>
      <w:proofErr w:type="spellEnd"/>
      <w:r>
        <w:rPr>
          <w:rFonts w:ascii="Palatino Linotype" w:eastAsia="Palatino Linotype" w:hAnsi="Palatino Linotype" w:cs="Palatino Linotype"/>
          <w:color w:val="000000"/>
          <w:sz w:val="19"/>
          <w:szCs w:val="19"/>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D7D28" w:rsidRDefault="00335B5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D7D28" w:rsidRPr="0010196A" w:rsidRDefault="00335B5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D7D28" w:rsidRPr="008F2CCC" w14:paraId="1F097D8A" w14:textId="77777777" w:rsidTr="00DA50F6">
      <w:tc>
        <w:tcPr>
          <w:tcW w:w="3261" w:type="dxa"/>
          <w:vMerge w:val="restart"/>
        </w:tcPr>
        <w:p w14:paraId="1F780A0C" w14:textId="1EFF25F4" w:rsidR="000D7D28" w:rsidRPr="008F2CCC" w:rsidRDefault="000D7D28"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D7D28" w:rsidRPr="00664658" w:rsidRDefault="000D7D2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96D232C" w:rsidR="000D7D28" w:rsidRPr="00664658" w:rsidRDefault="007A7963" w:rsidP="00E272BF">
          <w:pPr>
            <w:jc w:val="both"/>
            <w:rPr>
              <w:rFonts w:ascii="Palatino Linotype" w:hAnsi="Palatino Linotype"/>
              <w:b/>
              <w:sz w:val="22"/>
              <w:szCs w:val="22"/>
              <w:lang w:val="es-ES_tradnl"/>
            </w:rPr>
          </w:pPr>
          <w:r>
            <w:rPr>
              <w:rFonts w:ascii="Palatino Linotype" w:hAnsi="Palatino Linotype"/>
              <w:b/>
              <w:sz w:val="22"/>
              <w:szCs w:val="22"/>
              <w:lang w:val="es-ES_tradnl"/>
            </w:rPr>
            <w:t>14062</w:t>
          </w:r>
          <w:r w:rsidR="000D7D28" w:rsidRPr="00FF697F">
            <w:rPr>
              <w:rFonts w:ascii="Palatino Linotype" w:hAnsi="Palatino Linotype"/>
              <w:b/>
              <w:sz w:val="22"/>
              <w:szCs w:val="22"/>
              <w:lang w:val="es-ES_tradnl"/>
            </w:rPr>
            <w:t>/INFOEM/IP/RR/202</w:t>
          </w:r>
          <w:r>
            <w:rPr>
              <w:rFonts w:ascii="Palatino Linotype" w:hAnsi="Palatino Linotype"/>
              <w:b/>
              <w:sz w:val="22"/>
              <w:szCs w:val="22"/>
              <w:lang w:val="es-ES_tradnl"/>
            </w:rPr>
            <w:t>2</w:t>
          </w:r>
          <w:r w:rsidR="00126558">
            <w:rPr>
              <w:rFonts w:ascii="Palatino Linotype" w:hAnsi="Palatino Linotype"/>
              <w:b/>
              <w:sz w:val="22"/>
              <w:szCs w:val="22"/>
              <w:lang w:val="es-ES_tradnl"/>
            </w:rPr>
            <w:t xml:space="preserve"> y </w:t>
          </w:r>
          <w:proofErr w:type="spellStart"/>
          <w:r w:rsidR="00126558">
            <w:rPr>
              <w:rFonts w:ascii="Palatino Linotype" w:hAnsi="Palatino Linotype"/>
              <w:b/>
              <w:sz w:val="22"/>
              <w:szCs w:val="22"/>
              <w:lang w:val="es-ES_tradnl"/>
            </w:rPr>
            <w:t>acum</w:t>
          </w:r>
          <w:proofErr w:type="spellEnd"/>
          <w:r w:rsidR="00126558">
            <w:rPr>
              <w:rFonts w:ascii="Palatino Linotype" w:hAnsi="Palatino Linotype"/>
              <w:b/>
              <w:sz w:val="22"/>
              <w:szCs w:val="22"/>
              <w:lang w:val="es-ES_tradnl"/>
            </w:rPr>
            <w:t>.</w:t>
          </w:r>
        </w:p>
      </w:tc>
    </w:tr>
    <w:tr w:rsidR="000D7D28" w:rsidRPr="008F2CCC" w14:paraId="049677A3" w14:textId="77777777" w:rsidTr="00DA50F6">
      <w:tc>
        <w:tcPr>
          <w:tcW w:w="3261" w:type="dxa"/>
          <w:vMerge/>
        </w:tcPr>
        <w:p w14:paraId="4A21EAC1" w14:textId="5C1F145E" w:rsidR="000D7D28" w:rsidRPr="008F2CCC" w:rsidRDefault="000D7D28" w:rsidP="00D41D47">
          <w:pPr>
            <w:rPr>
              <w:rFonts w:ascii="Palatino Linotype" w:hAnsi="Palatino Linotype"/>
              <w:b/>
              <w:sz w:val="22"/>
              <w:szCs w:val="22"/>
              <w:lang w:val="es-ES_tradnl"/>
            </w:rPr>
          </w:pPr>
        </w:p>
      </w:tc>
      <w:tc>
        <w:tcPr>
          <w:tcW w:w="2551" w:type="dxa"/>
          <w:shd w:val="clear" w:color="auto" w:fill="auto"/>
        </w:tcPr>
        <w:p w14:paraId="1237BCDE" w14:textId="77777777" w:rsidR="000D7D28" w:rsidRPr="00664658" w:rsidRDefault="000D7D2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F81E279" w:rsidR="000D7D28" w:rsidRPr="00C77536" w:rsidRDefault="007A7963" w:rsidP="00C77536">
          <w:pPr>
            <w:jc w:val="both"/>
            <w:rPr>
              <w:lang w:val="es-419"/>
            </w:rPr>
          </w:pPr>
          <w:r w:rsidRPr="007A7963">
            <w:rPr>
              <w:rFonts w:ascii="Palatino Linotype" w:hAnsi="Palatino Linotype"/>
              <w:b/>
              <w:bCs/>
              <w:lang w:val="es-419"/>
            </w:rPr>
            <w:t>Secretaría de Educación</w:t>
          </w:r>
        </w:p>
      </w:tc>
    </w:tr>
    <w:tr w:rsidR="000D7D28" w:rsidRPr="008F2CCC" w14:paraId="72CD087D" w14:textId="77777777" w:rsidTr="00DA50F6">
      <w:trPr>
        <w:trHeight w:val="228"/>
      </w:trPr>
      <w:tc>
        <w:tcPr>
          <w:tcW w:w="3261" w:type="dxa"/>
          <w:vMerge/>
        </w:tcPr>
        <w:p w14:paraId="1B78656F" w14:textId="01E6F6F6" w:rsidR="000D7D28" w:rsidRPr="008F2CCC" w:rsidRDefault="000D7D28" w:rsidP="00070856">
          <w:pPr>
            <w:rPr>
              <w:rFonts w:ascii="Palatino Linotype" w:hAnsi="Palatino Linotype"/>
              <w:b/>
              <w:sz w:val="22"/>
              <w:szCs w:val="22"/>
              <w:lang w:val="es-ES_tradnl"/>
            </w:rPr>
          </w:pPr>
        </w:p>
      </w:tc>
      <w:tc>
        <w:tcPr>
          <w:tcW w:w="2551" w:type="dxa"/>
          <w:shd w:val="clear" w:color="auto" w:fill="auto"/>
        </w:tcPr>
        <w:p w14:paraId="74D81628" w14:textId="3839B3E6" w:rsidR="000D7D28" w:rsidRPr="00664658" w:rsidRDefault="000D7D2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D7D28" w:rsidRPr="00664658" w:rsidRDefault="000D7D2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D7D28" w:rsidRPr="0010196A" w:rsidRDefault="000D7D2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0D7D28" w:rsidRPr="0010196A" w:rsidRDefault="00335B5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D7D28" w:rsidRPr="008F2CCC" w14:paraId="6ABABA57" w14:textId="77777777" w:rsidTr="005B5501">
      <w:tc>
        <w:tcPr>
          <w:tcW w:w="4253" w:type="dxa"/>
          <w:vMerge w:val="restart"/>
          <w:shd w:val="clear" w:color="auto" w:fill="auto"/>
        </w:tcPr>
        <w:p w14:paraId="6AA376CC" w14:textId="1E62217E" w:rsidR="000D7D28" w:rsidRPr="008F2CCC" w:rsidRDefault="000D7D28"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D7D28" w:rsidRPr="008F2CCC" w:rsidRDefault="000D7D2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5BBD6C5" w:rsidR="000D7D28" w:rsidRPr="008F2CCC" w:rsidRDefault="007A7963" w:rsidP="00E272BF">
          <w:pPr>
            <w:jc w:val="both"/>
            <w:rPr>
              <w:rFonts w:ascii="Palatino Linotype" w:hAnsi="Palatino Linotype"/>
              <w:b/>
              <w:sz w:val="22"/>
              <w:szCs w:val="22"/>
              <w:lang w:val="es-ES_tradnl"/>
            </w:rPr>
          </w:pPr>
          <w:r>
            <w:rPr>
              <w:rFonts w:ascii="Palatino Linotype" w:hAnsi="Palatino Linotype"/>
              <w:b/>
              <w:sz w:val="22"/>
              <w:szCs w:val="22"/>
              <w:lang w:val="es-ES_tradnl"/>
            </w:rPr>
            <w:t>14062</w:t>
          </w:r>
          <w:r w:rsidR="000D7D28" w:rsidRPr="00FF697F">
            <w:rPr>
              <w:rFonts w:ascii="Palatino Linotype" w:hAnsi="Palatino Linotype"/>
              <w:b/>
              <w:sz w:val="22"/>
              <w:szCs w:val="22"/>
              <w:lang w:val="es-ES_tradnl"/>
            </w:rPr>
            <w:t>/INFOEM/IP/RR/202</w:t>
          </w:r>
          <w:r>
            <w:rPr>
              <w:rFonts w:ascii="Palatino Linotype" w:hAnsi="Palatino Linotype"/>
              <w:b/>
              <w:sz w:val="22"/>
              <w:szCs w:val="22"/>
              <w:lang w:val="es-ES_tradnl"/>
            </w:rPr>
            <w:t>2</w:t>
          </w:r>
          <w:r w:rsidR="00126558">
            <w:rPr>
              <w:rFonts w:ascii="Palatino Linotype" w:hAnsi="Palatino Linotype"/>
              <w:b/>
              <w:sz w:val="22"/>
              <w:szCs w:val="22"/>
              <w:lang w:val="es-ES_tradnl"/>
            </w:rPr>
            <w:t xml:space="preserve"> y </w:t>
          </w:r>
          <w:proofErr w:type="spellStart"/>
          <w:r w:rsidR="00126558">
            <w:rPr>
              <w:rFonts w:ascii="Palatino Linotype" w:hAnsi="Palatino Linotype"/>
              <w:b/>
              <w:sz w:val="22"/>
              <w:szCs w:val="22"/>
              <w:lang w:val="es-ES_tradnl"/>
            </w:rPr>
            <w:t>acum</w:t>
          </w:r>
          <w:proofErr w:type="spellEnd"/>
        </w:p>
      </w:tc>
    </w:tr>
    <w:tr w:rsidR="000D7D28" w:rsidRPr="008F2CCC" w14:paraId="3B45FB53" w14:textId="77777777" w:rsidTr="005B5501">
      <w:tc>
        <w:tcPr>
          <w:tcW w:w="4253" w:type="dxa"/>
          <w:vMerge/>
          <w:shd w:val="clear" w:color="auto" w:fill="auto"/>
        </w:tcPr>
        <w:p w14:paraId="188B82EF" w14:textId="77777777" w:rsidR="000D7D28" w:rsidRPr="008F2CCC" w:rsidRDefault="000D7D28" w:rsidP="00A2780F">
          <w:pPr>
            <w:rPr>
              <w:rFonts w:ascii="Palatino Linotype" w:hAnsi="Palatino Linotype"/>
              <w:b/>
              <w:sz w:val="22"/>
              <w:szCs w:val="22"/>
              <w:lang w:val="es-ES_tradnl"/>
            </w:rPr>
          </w:pPr>
        </w:p>
      </w:tc>
      <w:tc>
        <w:tcPr>
          <w:tcW w:w="2552" w:type="dxa"/>
          <w:shd w:val="clear" w:color="auto" w:fill="auto"/>
        </w:tcPr>
        <w:p w14:paraId="3B2AD0CF" w14:textId="77777777" w:rsidR="000D7D28" w:rsidRPr="008F2CCC" w:rsidRDefault="000D7D2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83D2AFD" w:rsidR="000D7D28" w:rsidRPr="003305CB" w:rsidRDefault="00A153D9"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 XXXXXXX </w:t>
          </w:r>
          <w:proofErr w:type="spellStart"/>
          <w:r>
            <w:rPr>
              <w:rFonts w:ascii="Palatino Linotype" w:hAnsi="Palatino Linotype"/>
              <w:b/>
              <w:sz w:val="22"/>
              <w:szCs w:val="22"/>
              <w:lang w:val="es-419"/>
            </w:rPr>
            <w:t>XXXXXXX</w:t>
          </w:r>
          <w:proofErr w:type="spellEnd"/>
          <w:r>
            <w:rPr>
              <w:rFonts w:ascii="Palatino Linotype" w:hAnsi="Palatino Linotype"/>
              <w:b/>
              <w:sz w:val="22"/>
              <w:szCs w:val="22"/>
              <w:lang w:val="es-419"/>
            </w:rPr>
            <w:t xml:space="preserve"> XXXXXXXXXXX</w:t>
          </w:r>
        </w:p>
      </w:tc>
    </w:tr>
    <w:tr w:rsidR="000D7D28" w:rsidRPr="008F2CCC" w14:paraId="28A493EB" w14:textId="77777777" w:rsidTr="005B5501">
      <w:trPr>
        <w:trHeight w:val="228"/>
      </w:trPr>
      <w:tc>
        <w:tcPr>
          <w:tcW w:w="4253" w:type="dxa"/>
          <w:vMerge/>
          <w:shd w:val="clear" w:color="auto" w:fill="auto"/>
        </w:tcPr>
        <w:p w14:paraId="06C77D31" w14:textId="77777777" w:rsidR="000D7D28" w:rsidRPr="008F2CCC" w:rsidRDefault="000D7D28" w:rsidP="00E37C88">
          <w:pPr>
            <w:rPr>
              <w:rFonts w:ascii="Palatino Linotype" w:hAnsi="Palatino Linotype"/>
              <w:b/>
              <w:sz w:val="22"/>
              <w:szCs w:val="22"/>
              <w:lang w:val="es-ES_tradnl"/>
            </w:rPr>
          </w:pPr>
        </w:p>
      </w:tc>
      <w:tc>
        <w:tcPr>
          <w:tcW w:w="2552" w:type="dxa"/>
          <w:shd w:val="clear" w:color="auto" w:fill="auto"/>
        </w:tcPr>
        <w:p w14:paraId="2E1A72B4" w14:textId="77777777" w:rsidR="000D7D28" w:rsidRPr="008F2CCC" w:rsidRDefault="000D7D2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D0A31AA" w:rsidR="000D7D28" w:rsidRPr="00F666E0" w:rsidRDefault="007A7963" w:rsidP="001F140A">
          <w:pPr>
            <w:jc w:val="both"/>
            <w:rPr>
              <w:rFonts w:ascii="Palatino Linotype" w:hAnsi="Palatino Linotype"/>
              <w:b/>
              <w:bCs/>
              <w:lang w:val="es-419"/>
            </w:rPr>
          </w:pPr>
          <w:r w:rsidRPr="007A7963">
            <w:rPr>
              <w:rFonts w:ascii="Palatino Linotype" w:hAnsi="Palatino Linotype"/>
              <w:b/>
              <w:bCs/>
              <w:lang w:val="es-419"/>
            </w:rPr>
            <w:t>Secretaría de Educación</w:t>
          </w:r>
        </w:p>
      </w:tc>
    </w:tr>
    <w:tr w:rsidR="000D7D28" w:rsidRPr="008F2CCC" w14:paraId="0F114FF0" w14:textId="77777777" w:rsidTr="005B5501">
      <w:tc>
        <w:tcPr>
          <w:tcW w:w="4253" w:type="dxa"/>
          <w:vMerge/>
          <w:shd w:val="clear" w:color="auto" w:fill="auto"/>
        </w:tcPr>
        <w:p w14:paraId="4CCB64BA" w14:textId="77777777" w:rsidR="000D7D28" w:rsidRPr="008F2CCC" w:rsidRDefault="000D7D28" w:rsidP="00A2780F">
          <w:pPr>
            <w:rPr>
              <w:rFonts w:ascii="Palatino Linotype" w:hAnsi="Palatino Linotype"/>
              <w:b/>
              <w:sz w:val="22"/>
              <w:szCs w:val="22"/>
              <w:lang w:val="es-ES_tradnl"/>
            </w:rPr>
          </w:pPr>
        </w:p>
      </w:tc>
      <w:tc>
        <w:tcPr>
          <w:tcW w:w="2552" w:type="dxa"/>
          <w:shd w:val="clear" w:color="auto" w:fill="auto"/>
        </w:tcPr>
        <w:p w14:paraId="31E422EA" w14:textId="63649A07" w:rsidR="000D7D28" w:rsidRPr="008F2CCC" w:rsidRDefault="000D7D2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D7D28" w:rsidRPr="008F2CCC" w:rsidRDefault="000D7D2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D7D28" w:rsidRPr="0010196A" w:rsidRDefault="000D7D2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193A"/>
    <w:multiLevelType w:val="multilevel"/>
    <w:tmpl w:val="D3A4E4CA"/>
    <w:lvl w:ilvl="0">
      <w:start w:val="1"/>
      <w:numFmt w:val="decimal"/>
      <w:pStyle w:val="Listaconvietas3"/>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3E13A3"/>
    <w:multiLevelType w:val="hybridMultilevel"/>
    <w:tmpl w:val="00DEAF9C"/>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F001DC"/>
    <w:multiLevelType w:val="hybridMultilevel"/>
    <w:tmpl w:val="B6845BA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690269A"/>
    <w:multiLevelType w:val="hybridMultilevel"/>
    <w:tmpl w:val="EECA4A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27E4C"/>
    <w:multiLevelType w:val="multilevel"/>
    <w:tmpl w:val="FEF22D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4021C4"/>
    <w:multiLevelType w:val="hybridMultilevel"/>
    <w:tmpl w:val="00308F8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F3E74D7"/>
    <w:multiLevelType w:val="multilevel"/>
    <w:tmpl w:val="48541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EFB40D1"/>
    <w:multiLevelType w:val="hybridMultilevel"/>
    <w:tmpl w:val="AF304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C729B3"/>
    <w:multiLevelType w:val="multilevel"/>
    <w:tmpl w:val="E5A46DC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790031"/>
    <w:multiLevelType w:val="hybridMultilevel"/>
    <w:tmpl w:val="04DCD8E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1"/>
  </w:num>
  <w:num w:numId="2">
    <w:abstractNumId w:val="9"/>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8"/>
  </w:num>
  <w:num w:numId="9">
    <w:abstractNumId w:val="3"/>
  </w:num>
  <w:num w:numId="10">
    <w:abstractNumId w:val="6"/>
  </w:num>
  <w:num w:numId="11">
    <w:abstractNumId w:val="10"/>
  </w:num>
  <w:num w:numId="12">
    <w:abstractNumId w:val="22"/>
  </w:num>
  <w:num w:numId="13">
    <w:abstractNumId w:val="13"/>
  </w:num>
  <w:num w:numId="14">
    <w:abstractNumId w:val="1"/>
  </w:num>
  <w:num w:numId="15">
    <w:abstractNumId w:val="17"/>
  </w:num>
  <w:num w:numId="16">
    <w:abstractNumId w:val="0"/>
  </w:num>
  <w:num w:numId="17">
    <w:abstractNumId w:val="21"/>
  </w:num>
  <w:num w:numId="18">
    <w:abstractNumId w:val="1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4"/>
  </w:num>
  <w:num w:numId="22">
    <w:abstractNumId w:val="19"/>
  </w:num>
  <w:num w:numId="23">
    <w:abstractNumId w:val="23"/>
  </w:num>
  <w:num w:numId="24">
    <w:abstractNumId w:val="10"/>
  </w:num>
  <w:num w:numId="25">
    <w:abstractNumId w:val="8"/>
  </w:num>
  <w:num w:numId="26">
    <w:abstractNumId w:val="24"/>
  </w:num>
  <w:num w:numId="27">
    <w:abstractNumId w:val="20"/>
  </w:num>
  <w:num w:numId="28">
    <w:abstractNumId w:val="5"/>
  </w:num>
  <w:num w:numId="29">
    <w:abstractNumId w:val="2"/>
  </w:num>
  <w:num w:numId="3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0C95"/>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1A7"/>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EE1"/>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6B"/>
    <w:rsid w:val="0007367D"/>
    <w:rsid w:val="00073A2F"/>
    <w:rsid w:val="0007436D"/>
    <w:rsid w:val="0007440D"/>
    <w:rsid w:val="0007448F"/>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3F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5A2"/>
    <w:rsid w:val="000B5041"/>
    <w:rsid w:val="000B5051"/>
    <w:rsid w:val="000B5A14"/>
    <w:rsid w:val="000B61F5"/>
    <w:rsid w:val="000B633D"/>
    <w:rsid w:val="000B6507"/>
    <w:rsid w:val="000B666B"/>
    <w:rsid w:val="000B676D"/>
    <w:rsid w:val="000B67B9"/>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707"/>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24D"/>
    <w:rsid w:val="000D447F"/>
    <w:rsid w:val="000D4FC2"/>
    <w:rsid w:val="000D5436"/>
    <w:rsid w:val="000D58EC"/>
    <w:rsid w:val="000D5D68"/>
    <w:rsid w:val="000D6ADD"/>
    <w:rsid w:val="000D6BA3"/>
    <w:rsid w:val="000D72D0"/>
    <w:rsid w:val="000D74DD"/>
    <w:rsid w:val="000D75A0"/>
    <w:rsid w:val="000D7D28"/>
    <w:rsid w:val="000E06D1"/>
    <w:rsid w:val="000E07B7"/>
    <w:rsid w:val="000E08CA"/>
    <w:rsid w:val="000E0B02"/>
    <w:rsid w:val="000E0D35"/>
    <w:rsid w:val="000E100D"/>
    <w:rsid w:val="000E1C5E"/>
    <w:rsid w:val="000E1C6A"/>
    <w:rsid w:val="000E255A"/>
    <w:rsid w:val="000E38D1"/>
    <w:rsid w:val="000E3FAA"/>
    <w:rsid w:val="000E46D9"/>
    <w:rsid w:val="000E558F"/>
    <w:rsid w:val="000E5592"/>
    <w:rsid w:val="000E5C93"/>
    <w:rsid w:val="000E68DA"/>
    <w:rsid w:val="000E6C51"/>
    <w:rsid w:val="000E6CCC"/>
    <w:rsid w:val="000E7182"/>
    <w:rsid w:val="000E71A3"/>
    <w:rsid w:val="000E72D5"/>
    <w:rsid w:val="000E74AC"/>
    <w:rsid w:val="000F04C5"/>
    <w:rsid w:val="000F0F1C"/>
    <w:rsid w:val="000F2185"/>
    <w:rsid w:val="000F22FE"/>
    <w:rsid w:val="000F23BE"/>
    <w:rsid w:val="000F251F"/>
    <w:rsid w:val="000F298B"/>
    <w:rsid w:val="000F2B5F"/>
    <w:rsid w:val="000F2DAA"/>
    <w:rsid w:val="000F3899"/>
    <w:rsid w:val="000F3904"/>
    <w:rsid w:val="000F4AC2"/>
    <w:rsid w:val="000F4C20"/>
    <w:rsid w:val="000F4F47"/>
    <w:rsid w:val="000F51B5"/>
    <w:rsid w:val="000F54D4"/>
    <w:rsid w:val="000F55B8"/>
    <w:rsid w:val="000F55EC"/>
    <w:rsid w:val="000F5B87"/>
    <w:rsid w:val="000F62F8"/>
    <w:rsid w:val="000F6975"/>
    <w:rsid w:val="000F6EFD"/>
    <w:rsid w:val="000F7133"/>
    <w:rsid w:val="000F750D"/>
    <w:rsid w:val="000F79EA"/>
    <w:rsid w:val="000F7B4E"/>
    <w:rsid w:val="00100AC5"/>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4D8"/>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983"/>
    <w:rsid w:val="00124A84"/>
    <w:rsid w:val="00124F3F"/>
    <w:rsid w:val="00124F52"/>
    <w:rsid w:val="00125271"/>
    <w:rsid w:val="00125459"/>
    <w:rsid w:val="00125B68"/>
    <w:rsid w:val="00125E62"/>
    <w:rsid w:val="0012616B"/>
    <w:rsid w:val="00126558"/>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2"/>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98A"/>
    <w:rsid w:val="00147FCE"/>
    <w:rsid w:val="00150B44"/>
    <w:rsid w:val="00150BAE"/>
    <w:rsid w:val="00150CF7"/>
    <w:rsid w:val="00151C8C"/>
    <w:rsid w:val="00151EC2"/>
    <w:rsid w:val="001528A8"/>
    <w:rsid w:val="00152D76"/>
    <w:rsid w:val="00152FDC"/>
    <w:rsid w:val="00153435"/>
    <w:rsid w:val="0015349A"/>
    <w:rsid w:val="00153EE6"/>
    <w:rsid w:val="00153F8E"/>
    <w:rsid w:val="00154B7A"/>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85"/>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02"/>
    <w:rsid w:val="00172612"/>
    <w:rsid w:val="00172EC4"/>
    <w:rsid w:val="001731F5"/>
    <w:rsid w:val="001737DF"/>
    <w:rsid w:val="00175590"/>
    <w:rsid w:val="00175682"/>
    <w:rsid w:val="001757B6"/>
    <w:rsid w:val="00175805"/>
    <w:rsid w:val="00175CC8"/>
    <w:rsid w:val="00175EBB"/>
    <w:rsid w:val="00175FE0"/>
    <w:rsid w:val="00176395"/>
    <w:rsid w:val="001769F3"/>
    <w:rsid w:val="001779E0"/>
    <w:rsid w:val="00177BBD"/>
    <w:rsid w:val="00177E7F"/>
    <w:rsid w:val="00177F5F"/>
    <w:rsid w:val="00180098"/>
    <w:rsid w:val="00180331"/>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9CE"/>
    <w:rsid w:val="001A1D0F"/>
    <w:rsid w:val="001A2717"/>
    <w:rsid w:val="001A280D"/>
    <w:rsid w:val="001A2917"/>
    <w:rsid w:val="001A2C39"/>
    <w:rsid w:val="001A2CBD"/>
    <w:rsid w:val="001A3095"/>
    <w:rsid w:val="001A328E"/>
    <w:rsid w:val="001A397C"/>
    <w:rsid w:val="001A3A6F"/>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3CD"/>
    <w:rsid w:val="001B2536"/>
    <w:rsid w:val="001B27AD"/>
    <w:rsid w:val="001B2E89"/>
    <w:rsid w:val="001B3698"/>
    <w:rsid w:val="001B3C5C"/>
    <w:rsid w:val="001B449C"/>
    <w:rsid w:val="001B47B3"/>
    <w:rsid w:val="001B4AED"/>
    <w:rsid w:val="001B4DD4"/>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57D1"/>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3DF"/>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764"/>
    <w:rsid w:val="00206EF4"/>
    <w:rsid w:val="002105F9"/>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580"/>
    <w:rsid w:val="0022780C"/>
    <w:rsid w:val="00227F49"/>
    <w:rsid w:val="00227FFD"/>
    <w:rsid w:val="00230127"/>
    <w:rsid w:val="00230439"/>
    <w:rsid w:val="00230597"/>
    <w:rsid w:val="0023085B"/>
    <w:rsid w:val="00230AB6"/>
    <w:rsid w:val="00230CB8"/>
    <w:rsid w:val="00231113"/>
    <w:rsid w:val="00232332"/>
    <w:rsid w:val="0023279B"/>
    <w:rsid w:val="00232BCF"/>
    <w:rsid w:val="0023377D"/>
    <w:rsid w:val="002339FE"/>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11B"/>
    <w:rsid w:val="002453C0"/>
    <w:rsid w:val="0024567F"/>
    <w:rsid w:val="00245D6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77"/>
    <w:rsid w:val="00260C82"/>
    <w:rsid w:val="002610E1"/>
    <w:rsid w:val="00261AD7"/>
    <w:rsid w:val="00263BFE"/>
    <w:rsid w:val="002648A5"/>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670"/>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1D31"/>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36"/>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A46"/>
    <w:rsid w:val="00297A56"/>
    <w:rsid w:val="002A0A30"/>
    <w:rsid w:val="002A0D34"/>
    <w:rsid w:val="002A0DD8"/>
    <w:rsid w:val="002A0EBB"/>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9AF"/>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0E95"/>
    <w:rsid w:val="002C12D5"/>
    <w:rsid w:val="002C135F"/>
    <w:rsid w:val="002C18BB"/>
    <w:rsid w:val="002C18C0"/>
    <w:rsid w:val="002C1C07"/>
    <w:rsid w:val="002C2724"/>
    <w:rsid w:val="002C34F0"/>
    <w:rsid w:val="002C3662"/>
    <w:rsid w:val="002C3A41"/>
    <w:rsid w:val="002C3B01"/>
    <w:rsid w:val="002C40C9"/>
    <w:rsid w:val="002C451D"/>
    <w:rsid w:val="002C4863"/>
    <w:rsid w:val="002C4987"/>
    <w:rsid w:val="002C6CE9"/>
    <w:rsid w:val="002C6D7E"/>
    <w:rsid w:val="002C742B"/>
    <w:rsid w:val="002C783E"/>
    <w:rsid w:val="002C798F"/>
    <w:rsid w:val="002C79B8"/>
    <w:rsid w:val="002D05A3"/>
    <w:rsid w:val="002D0ADC"/>
    <w:rsid w:val="002D0B48"/>
    <w:rsid w:val="002D1C47"/>
    <w:rsid w:val="002D1F7F"/>
    <w:rsid w:val="002D2928"/>
    <w:rsid w:val="002D2B4F"/>
    <w:rsid w:val="002D2D55"/>
    <w:rsid w:val="002D2E8E"/>
    <w:rsid w:val="002D30A0"/>
    <w:rsid w:val="002D32E2"/>
    <w:rsid w:val="002D334A"/>
    <w:rsid w:val="002D4918"/>
    <w:rsid w:val="002D4ACE"/>
    <w:rsid w:val="002D4F4B"/>
    <w:rsid w:val="002D51F7"/>
    <w:rsid w:val="002D52A2"/>
    <w:rsid w:val="002D5962"/>
    <w:rsid w:val="002D5D07"/>
    <w:rsid w:val="002D7159"/>
    <w:rsid w:val="002D773B"/>
    <w:rsid w:val="002D7957"/>
    <w:rsid w:val="002D79D3"/>
    <w:rsid w:val="002E0326"/>
    <w:rsid w:val="002E07E3"/>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B"/>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9DE"/>
    <w:rsid w:val="002F3A15"/>
    <w:rsid w:val="002F3EDF"/>
    <w:rsid w:val="002F3F8B"/>
    <w:rsid w:val="002F45BC"/>
    <w:rsid w:val="002F5860"/>
    <w:rsid w:val="002F59FA"/>
    <w:rsid w:val="002F5CE4"/>
    <w:rsid w:val="002F60DF"/>
    <w:rsid w:val="002F6259"/>
    <w:rsid w:val="002F66E4"/>
    <w:rsid w:val="002F69BB"/>
    <w:rsid w:val="002F6E11"/>
    <w:rsid w:val="002F7564"/>
    <w:rsid w:val="002F7A42"/>
    <w:rsid w:val="002F7C96"/>
    <w:rsid w:val="0030025D"/>
    <w:rsid w:val="003008A0"/>
    <w:rsid w:val="00300D2C"/>
    <w:rsid w:val="003010C6"/>
    <w:rsid w:val="003014D5"/>
    <w:rsid w:val="003014F9"/>
    <w:rsid w:val="0030219F"/>
    <w:rsid w:val="0030257D"/>
    <w:rsid w:val="00303671"/>
    <w:rsid w:val="00303AF8"/>
    <w:rsid w:val="00304085"/>
    <w:rsid w:val="0030426C"/>
    <w:rsid w:val="00304445"/>
    <w:rsid w:val="003044B2"/>
    <w:rsid w:val="00304BA5"/>
    <w:rsid w:val="00305149"/>
    <w:rsid w:val="003052CB"/>
    <w:rsid w:val="003056B1"/>
    <w:rsid w:val="00305F6C"/>
    <w:rsid w:val="00306604"/>
    <w:rsid w:val="00306BCD"/>
    <w:rsid w:val="0031045D"/>
    <w:rsid w:val="00310576"/>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543"/>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844"/>
    <w:rsid w:val="00324949"/>
    <w:rsid w:val="003249F1"/>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2A7"/>
    <w:rsid w:val="0033134C"/>
    <w:rsid w:val="0033148E"/>
    <w:rsid w:val="00331A1A"/>
    <w:rsid w:val="00331D23"/>
    <w:rsid w:val="00331E35"/>
    <w:rsid w:val="0033214C"/>
    <w:rsid w:val="003328F2"/>
    <w:rsid w:val="00332BD1"/>
    <w:rsid w:val="00333541"/>
    <w:rsid w:val="0033371A"/>
    <w:rsid w:val="0033392B"/>
    <w:rsid w:val="003343F4"/>
    <w:rsid w:val="003347AD"/>
    <w:rsid w:val="00334840"/>
    <w:rsid w:val="00335A01"/>
    <w:rsid w:val="00335B5E"/>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1D0"/>
    <w:rsid w:val="003622CB"/>
    <w:rsid w:val="003628F4"/>
    <w:rsid w:val="00362EBB"/>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D5C"/>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536"/>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642"/>
    <w:rsid w:val="003A1C98"/>
    <w:rsid w:val="003A1DFE"/>
    <w:rsid w:val="003A228E"/>
    <w:rsid w:val="003A2718"/>
    <w:rsid w:val="003A3150"/>
    <w:rsid w:val="003A3FBF"/>
    <w:rsid w:val="003A41C5"/>
    <w:rsid w:val="003A44D3"/>
    <w:rsid w:val="003A468A"/>
    <w:rsid w:val="003A4E64"/>
    <w:rsid w:val="003A52A9"/>
    <w:rsid w:val="003A546B"/>
    <w:rsid w:val="003A5BF1"/>
    <w:rsid w:val="003A5D74"/>
    <w:rsid w:val="003A60E3"/>
    <w:rsid w:val="003A6695"/>
    <w:rsid w:val="003A6DCE"/>
    <w:rsid w:val="003A71DD"/>
    <w:rsid w:val="003A73F9"/>
    <w:rsid w:val="003A79AE"/>
    <w:rsid w:val="003A7A3C"/>
    <w:rsid w:val="003A7F6E"/>
    <w:rsid w:val="003B0016"/>
    <w:rsid w:val="003B0C64"/>
    <w:rsid w:val="003B0F24"/>
    <w:rsid w:val="003B129C"/>
    <w:rsid w:val="003B211C"/>
    <w:rsid w:val="003B2660"/>
    <w:rsid w:val="003B28B7"/>
    <w:rsid w:val="003B3B43"/>
    <w:rsid w:val="003B40CF"/>
    <w:rsid w:val="003B443B"/>
    <w:rsid w:val="003B4C16"/>
    <w:rsid w:val="003B5418"/>
    <w:rsid w:val="003B5491"/>
    <w:rsid w:val="003B5504"/>
    <w:rsid w:val="003B5716"/>
    <w:rsid w:val="003B59E4"/>
    <w:rsid w:val="003B5C9D"/>
    <w:rsid w:val="003B6CEB"/>
    <w:rsid w:val="003B742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EE6"/>
    <w:rsid w:val="003D606B"/>
    <w:rsid w:val="003D63D4"/>
    <w:rsid w:val="003D63E5"/>
    <w:rsid w:val="003D6B0A"/>
    <w:rsid w:val="003D74A1"/>
    <w:rsid w:val="003D7948"/>
    <w:rsid w:val="003E0020"/>
    <w:rsid w:val="003E05C7"/>
    <w:rsid w:val="003E05D8"/>
    <w:rsid w:val="003E0D20"/>
    <w:rsid w:val="003E0F14"/>
    <w:rsid w:val="003E1926"/>
    <w:rsid w:val="003E222D"/>
    <w:rsid w:val="003E22CB"/>
    <w:rsid w:val="003E2402"/>
    <w:rsid w:val="003E2C19"/>
    <w:rsid w:val="003E349B"/>
    <w:rsid w:val="003E3694"/>
    <w:rsid w:val="003E3832"/>
    <w:rsid w:val="003E3AFA"/>
    <w:rsid w:val="003E446F"/>
    <w:rsid w:val="003E4810"/>
    <w:rsid w:val="003E694F"/>
    <w:rsid w:val="003E696B"/>
    <w:rsid w:val="003E6C51"/>
    <w:rsid w:val="003E728E"/>
    <w:rsid w:val="003E77DB"/>
    <w:rsid w:val="003E78F7"/>
    <w:rsid w:val="003E7BF9"/>
    <w:rsid w:val="003E7D00"/>
    <w:rsid w:val="003F012C"/>
    <w:rsid w:val="003F01CE"/>
    <w:rsid w:val="003F05FB"/>
    <w:rsid w:val="003F0AD8"/>
    <w:rsid w:val="003F1081"/>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649"/>
    <w:rsid w:val="00413DA0"/>
    <w:rsid w:val="00413FE8"/>
    <w:rsid w:val="0041454B"/>
    <w:rsid w:val="00414A19"/>
    <w:rsid w:val="0041542A"/>
    <w:rsid w:val="004156EC"/>
    <w:rsid w:val="0041591E"/>
    <w:rsid w:val="0041623F"/>
    <w:rsid w:val="00416281"/>
    <w:rsid w:val="00416AF1"/>
    <w:rsid w:val="00417988"/>
    <w:rsid w:val="00417DEC"/>
    <w:rsid w:val="00420E09"/>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15D"/>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070"/>
    <w:rsid w:val="00440391"/>
    <w:rsid w:val="00440475"/>
    <w:rsid w:val="00440705"/>
    <w:rsid w:val="00440CF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CA6"/>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244"/>
    <w:rsid w:val="00462595"/>
    <w:rsid w:val="00462BCE"/>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6AE"/>
    <w:rsid w:val="004909C1"/>
    <w:rsid w:val="00490CD5"/>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286"/>
    <w:rsid w:val="00497D47"/>
    <w:rsid w:val="00497FC5"/>
    <w:rsid w:val="004A04DD"/>
    <w:rsid w:val="004A0763"/>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9CF"/>
    <w:rsid w:val="004B1A91"/>
    <w:rsid w:val="004B2086"/>
    <w:rsid w:val="004B2305"/>
    <w:rsid w:val="004B2922"/>
    <w:rsid w:val="004B2C2F"/>
    <w:rsid w:val="004B2E59"/>
    <w:rsid w:val="004B3947"/>
    <w:rsid w:val="004B3B51"/>
    <w:rsid w:val="004B3DAC"/>
    <w:rsid w:val="004B4CB8"/>
    <w:rsid w:val="004B56D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1EFA"/>
    <w:rsid w:val="004C202E"/>
    <w:rsid w:val="004C2719"/>
    <w:rsid w:val="004C3052"/>
    <w:rsid w:val="004C4245"/>
    <w:rsid w:val="004C45EE"/>
    <w:rsid w:val="004C498A"/>
    <w:rsid w:val="004C597A"/>
    <w:rsid w:val="004C5CF9"/>
    <w:rsid w:val="004C5DF9"/>
    <w:rsid w:val="004C64C2"/>
    <w:rsid w:val="004C652E"/>
    <w:rsid w:val="004C7286"/>
    <w:rsid w:val="004C72F3"/>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5DE3"/>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2D"/>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3EF"/>
    <w:rsid w:val="0051056F"/>
    <w:rsid w:val="005107B7"/>
    <w:rsid w:val="00510993"/>
    <w:rsid w:val="005109F4"/>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2BFF"/>
    <w:rsid w:val="0052320B"/>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37B2"/>
    <w:rsid w:val="0053443E"/>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1E3"/>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F56"/>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B64"/>
    <w:rsid w:val="00587C28"/>
    <w:rsid w:val="00587DB7"/>
    <w:rsid w:val="00590436"/>
    <w:rsid w:val="005905BE"/>
    <w:rsid w:val="00590B67"/>
    <w:rsid w:val="00591746"/>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44A"/>
    <w:rsid w:val="0059570E"/>
    <w:rsid w:val="0059663D"/>
    <w:rsid w:val="00596BF0"/>
    <w:rsid w:val="005A0144"/>
    <w:rsid w:val="005A0B26"/>
    <w:rsid w:val="005A0DD9"/>
    <w:rsid w:val="005A14E6"/>
    <w:rsid w:val="005A1BA8"/>
    <w:rsid w:val="005A1C71"/>
    <w:rsid w:val="005A1F9F"/>
    <w:rsid w:val="005A2186"/>
    <w:rsid w:val="005A4B84"/>
    <w:rsid w:val="005A4D1B"/>
    <w:rsid w:val="005A523C"/>
    <w:rsid w:val="005A5D7B"/>
    <w:rsid w:val="005A7195"/>
    <w:rsid w:val="005A7E33"/>
    <w:rsid w:val="005B0786"/>
    <w:rsid w:val="005B0D1B"/>
    <w:rsid w:val="005B12C5"/>
    <w:rsid w:val="005B1384"/>
    <w:rsid w:val="005B1571"/>
    <w:rsid w:val="005B1BAB"/>
    <w:rsid w:val="005B1C40"/>
    <w:rsid w:val="005B1DCF"/>
    <w:rsid w:val="005B23C8"/>
    <w:rsid w:val="005B2B3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3A34"/>
    <w:rsid w:val="005C45D2"/>
    <w:rsid w:val="005C4BAD"/>
    <w:rsid w:val="005C5151"/>
    <w:rsid w:val="005C54BB"/>
    <w:rsid w:val="005C57AE"/>
    <w:rsid w:val="005C5D4D"/>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3A3"/>
    <w:rsid w:val="005D272E"/>
    <w:rsid w:val="005D2966"/>
    <w:rsid w:val="005D3E32"/>
    <w:rsid w:val="005D46EE"/>
    <w:rsid w:val="005D4B10"/>
    <w:rsid w:val="005D52BB"/>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4"/>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3DF"/>
    <w:rsid w:val="00600A8E"/>
    <w:rsid w:val="00601150"/>
    <w:rsid w:val="006011C5"/>
    <w:rsid w:val="00601329"/>
    <w:rsid w:val="006017E2"/>
    <w:rsid w:val="00602A6F"/>
    <w:rsid w:val="0060404D"/>
    <w:rsid w:val="006044B8"/>
    <w:rsid w:val="00604940"/>
    <w:rsid w:val="00604AE6"/>
    <w:rsid w:val="006053EB"/>
    <w:rsid w:val="00605BE2"/>
    <w:rsid w:val="0060628C"/>
    <w:rsid w:val="006064F4"/>
    <w:rsid w:val="00606759"/>
    <w:rsid w:val="006079D6"/>
    <w:rsid w:val="00607B93"/>
    <w:rsid w:val="00610C11"/>
    <w:rsid w:val="00611280"/>
    <w:rsid w:val="00611A72"/>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B6D"/>
    <w:rsid w:val="0063355C"/>
    <w:rsid w:val="0063386B"/>
    <w:rsid w:val="00633A1F"/>
    <w:rsid w:val="00633A73"/>
    <w:rsid w:val="006340C7"/>
    <w:rsid w:val="006340E2"/>
    <w:rsid w:val="00634138"/>
    <w:rsid w:val="00634485"/>
    <w:rsid w:val="00634511"/>
    <w:rsid w:val="00634890"/>
    <w:rsid w:val="00634C72"/>
    <w:rsid w:val="00634E48"/>
    <w:rsid w:val="00635154"/>
    <w:rsid w:val="006359A6"/>
    <w:rsid w:val="00635E0E"/>
    <w:rsid w:val="00636140"/>
    <w:rsid w:val="0063701E"/>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142"/>
    <w:rsid w:val="00647210"/>
    <w:rsid w:val="006473A5"/>
    <w:rsid w:val="0064794B"/>
    <w:rsid w:val="00647F42"/>
    <w:rsid w:val="00650174"/>
    <w:rsid w:val="006505CC"/>
    <w:rsid w:val="006509D6"/>
    <w:rsid w:val="00650C01"/>
    <w:rsid w:val="00651AEC"/>
    <w:rsid w:val="0065218E"/>
    <w:rsid w:val="00652354"/>
    <w:rsid w:val="0065247F"/>
    <w:rsid w:val="00652941"/>
    <w:rsid w:val="00652F66"/>
    <w:rsid w:val="0065382F"/>
    <w:rsid w:val="0065388C"/>
    <w:rsid w:val="00653CF4"/>
    <w:rsid w:val="006546AC"/>
    <w:rsid w:val="00654BF3"/>
    <w:rsid w:val="00655403"/>
    <w:rsid w:val="00655596"/>
    <w:rsid w:val="0065631D"/>
    <w:rsid w:val="0065642B"/>
    <w:rsid w:val="006565A2"/>
    <w:rsid w:val="006566D6"/>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5B37"/>
    <w:rsid w:val="0066637D"/>
    <w:rsid w:val="0066688F"/>
    <w:rsid w:val="00666CC4"/>
    <w:rsid w:val="00666DA9"/>
    <w:rsid w:val="006673CA"/>
    <w:rsid w:val="00667806"/>
    <w:rsid w:val="006679BC"/>
    <w:rsid w:val="00667C46"/>
    <w:rsid w:val="00667C5C"/>
    <w:rsid w:val="00670240"/>
    <w:rsid w:val="00670A10"/>
    <w:rsid w:val="00670CC2"/>
    <w:rsid w:val="00670FB6"/>
    <w:rsid w:val="006711CB"/>
    <w:rsid w:val="0067124E"/>
    <w:rsid w:val="00671B0E"/>
    <w:rsid w:val="00672425"/>
    <w:rsid w:val="00673223"/>
    <w:rsid w:val="0067335C"/>
    <w:rsid w:val="00673A51"/>
    <w:rsid w:val="00673A9F"/>
    <w:rsid w:val="00673E2D"/>
    <w:rsid w:val="00674367"/>
    <w:rsid w:val="00674DAF"/>
    <w:rsid w:val="006750BA"/>
    <w:rsid w:val="00675509"/>
    <w:rsid w:val="006756B8"/>
    <w:rsid w:val="0067612B"/>
    <w:rsid w:val="00676933"/>
    <w:rsid w:val="00676C4E"/>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5D0D"/>
    <w:rsid w:val="00686102"/>
    <w:rsid w:val="0068633E"/>
    <w:rsid w:val="0068657B"/>
    <w:rsid w:val="00686869"/>
    <w:rsid w:val="006868B0"/>
    <w:rsid w:val="00686FEE"/>
    <w:rsid w:val="006900CD"/>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157"/>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62"/>
    <w:rsid w:val="006A30E8"/>
    <w:rsid w:val="006A313B"/>
    <w:rsid w:val="006A39C1"/>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037"/>
    <w:rsid w:val="006C2427"/>
    <w:rsid w:val="006C24F6"/>
    <w:rsid w:val="006C2BE2"/>
    <w:rsid w:val="006C2EF9"/>
    <w:rsid w:val="006C2FB3"/>
    <w:rsid w:val="006C3E4C"/>
    <w:rsid w:val="006C4797"/>
    <w:rsid w:val="006C48AC"/>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99"/>
    <w:rsid w:val="006D1488"/>
    <w:rsid w:val="006D1B0A"/>
    <w:rsid w:val="006D201B"/>
    <w:rsid w:val="006D2023"/>
    <w:rsid w:val="006D2625"/>
    <w:rsid w:val="006D2CA2"/>
    <w:rsid w:val="006D2D7F"/>
    <w:rsid w:val="006D32C2"/>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1D7C"/>
    <w:rsid w:val="006E25F7"/>
    <w:rsid w:val="006E33F7"/>
    <w:rsid w:val="006E3C33"/>
    <w:rsid w:val="006E410B"/>
    <w:rsid w:val="006E4335"/>
    <w:rsid w:val="006E44EB"/>
    <w:rsid w:val="006E4C49"/>
    <w:rsid w:val="006E55AA"/>
    <w:rsid w:val="006E61FC"/>
    <w:rsid w:val="006E6389"/>
    <w:rsid w:val="006E64A3"/>
    <w:rsid w:val="006E68E3"/>
    <w:rsid w:val="006E6ACF"/>
    <w:rsid w:val="006E6CFD"/>
    <w:rsid w:val="006E6E7C"/>
    <w:rsid w:val="006E71A4"/>
    <w:rsid w:val="006E79F3"/>
    <w:rsid w:val="006F0727"/>
    <w:rsid w:val="006F091B"/>
    <w:rsid w:val="006F0A93"/>
    <w:rsid w:val="006F0BAE"/>
    <w:rsid w:val="006F0F3C"/>
    <w:rsid w:val="006F2538"/>
    <w:rsid w:val="006F2C5A"/>
    <w:rsid w:val="006F3059"/>
    <w:rsid w:val="006F30F8"/>
    <w:rsid w:val="006F3599"/>
    <w:rsid w:val="006F3D42"/>
    <w:rsid w:val="006F3EE0"/>
    <w:rsid w:val="006F3F86"/>
    <w:rsid w:val="006F4369"/>
    <w:rsid w:val="006F4D1A"/>
    <w:rsid w:val="006F55F2"/>
    <w:rsid w:val="006F5A76"/>
    <w:rsid w:val="006F5AB6"/>
    <w:rsid w:val="006F5AD6"/>
    <w:rsid w:val="006F5BA2"/>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C9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3195"/>
    <w:rsid w:val="007344E5"/>
    <w:rsid w:val="007347F5"/>
    <w:rsid w:val="0073525E"/>
    <w:rsid w:val="007353F0"/>
    <w:rsid w:val="007355F9"/>
    <w:rsid w:val="00735930"/>
    <w:rsid w:val="00735F72"/>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45"/>
    <w:rsid w:val="00754ECB"/>
    <w:rsid w:val="00755188"/>
    <w:rsid w:val="007552CD"/>
    <w:rsid w:val="007553E5"/>
    <w:rsid w:val="007566BA"/>
    <w:rsid w:val="00756B7E"/>
    <w:rsid w:val="00756CF1"/>
    <w:rsid w:val="00756F19"/>
    <w:rsid w:val="007571CA"/>
    <w:rsid w:val="007575DF"/>
    <w:rsid w:val="0075778E"/>
    <w:rsid w:val="00757974"/>
    <w:rsid w:val="007602FC"/>
    <w:rsid w:val="00760DFA"/>
    <w:rsid w:val="007615FB"/>
    <w:rsid w:val="00761A77"/>
    <w:rsid w:val="007626AB"/>
    <w:rsid w:val="00762EBE"/>
    <w:rsid w:val="00762FB8"/>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3B"/>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694"/>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032"/>
    <w:rsid w:val="00784081"/>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828"/>
    <w:rsid w:val="007A09B0"/>
    <w:rsid w:val="007A15A9"/>
    <w:rsid w:val="007A18D5"/>
    <w:rsid w:val="007A2245"/>
    <w:rsid w:val="007A227B"/>
    <w:rsid w:val="007A2461"/>
    <w:rsid w:val="007A2515"/>
    <w:rsid w:val="007A2AB1"/>
    <w:rsid w:val="007A2F02"/>
    <w:rsid w:val="007A30B1"/>
    <w:rsid w:val="007A356D"/>
    <w:rsid w:val="007A3822"/>
    <w:rsid w:val="007A39BA"/>
    <w:rsid w:val="007A3B0A"/>
    <w:rsid w:val="007A3ED4"/>
    <w:rsid w:val="007A4248"/>
    <w:rsid w:val="007A497E"/>
    <w:rsid w:val="007A4A82"/>
    <w:rsid w:val="007A4FB6"/>
    <w:rsid w:val="007A520F"/>
    <w:rsid w:val="007A537D"/>
    <w:rsid w:val="007A55AA"/>
    <w:rsid w:val="007A5E71"/>
    <w:rsid w:val="007A700F"/>
    <w:rsid w:val="007A76CC"/>
    <w:rsid w:val="007A7963"/>
    <w:rsid w:val="007A7982"/>
    <w:rsid w:val="007A79DA"/>
    <w:rsid w:val="007A7C89"/>
    <w:rsid w:val="007A7FA6"/>
    <w:rsid w:val="007B01E2"/>
    <w:rsid w:val="007B0311"/>
    <w:rsid w:val="007B0B8B"/>
    <w:rsid w:val="007B0E77"/>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B7F"/>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7D4"/>
    <w:rsid w:val="007C2BC5"/>
    <w:rsid w:val="007C2C4B"/>
    <w:rsid w:val="007C37B6"/>
    <w:rsid w:val="007C46D7"/>
    <w:rsid w:val="007C4AA6"/>
    <w:rsid w:val="007C4ED0"/>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B19"/>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DEE"/>
    <w:rsid w:val="007E1641"/>
    <w:rsid w:val="007E21A3"/>
    <w:rsid w:val="007E24D5"/>
    <w:rsid w:val="007E2DEB"/>
    <w:rsid w:val="007E30BA"/>
    <w:rsid w:val="007E341D"/>
    <w:rsid w:val="007E36A0"/>
    <w:rsid w:val="007E3B11"/>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7E9"/>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63D"/>
    <w:rsid w:val="008117CC"/>
    <w:rsid w:val="00811BB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BC"/>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384"/>
    <w:rsid w:val="00826BFD"/>
    <w:rsid w:val="00827092"/>
    <w:rsid w:val="0082710A"/>
    <w:rsid w:val="00827366"/>
    <w:rsid w:val="00827A68"/>
    <w:rsid w:val="008306AF"/>
    <w:rsid w:val="00830EC9"/>
    <w:rsid w:val="008312E0"/>
    <w:rsid w:val="0083175A"/>
    <w:rsid w:val="00831D36"/>
    <w:rsid w:val="00831DA4"/>
    <w:rsid w:val="00831EB3"/>
    <w:rsid w:val="00831FA8"/>
    <w:rsid w:val="00831FBF"/>
    <w:rsid w:val="008320A5"/>
    <w:rsid w:val="00832240"/>
    <w:rsid w:val="00832810"/>
    <w:rsid w:val="00832E2C"/>
    <w:rsid w:val="00833070"/>
    <w:rsid w:val="008331B6"/>
    <w:rsid w:val="008345ED"/>
    <w:rsid w:val="00834B9D"/>
    <w:rsid w:val="00835248"/>
    <w:rsid w:val="0083580F"/>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87D"/>
    <w:rsid w:val="00851C51"/>
    <w:rsid w:val="008526EF"/>
    <w:rsid w:val="00852F55"/>
    <w:rsid w:val="00853166"/>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7C3"/>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129"/>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86B"/>
    <w:rsid w:val="00881F95"/>
    <w:rsid w:val="008829B9"/>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5B4"/>
    <w:rsid w:val="00890917"/>
    <w:rsid w:val="0089181D"/>
    <w:rsid w:val="0089193E"/>
    <w:rsid w:val="00891E30"/>
    <w:rsid w:val="0089272F"/>
    <w:rsid w:val="00892774"/>
    <w:rsid w:val="008929EC"/>
    <w:rsid w:val="00892AFC"/>
    <w:rsid w:val="008932A7"/>
    <w:rsid w:val="0089336B"/>
    <w:rsid w:val="00893451"/>
    <w:rsid w:val="00893F82"/>
    <w:rsid w:val="008942AF"/>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A9C"/>
    <w:rsid w:val="008B11CC"/>
    <w:rsid w:val="008B1339"/>
    <w:rsid w:val="008B1DD6"/>
    <w:rsid w:val="008B225B"/>
    <w:rsid w:val="008B239D"/>
    <w:rsid w:val="008B2966"/>
    <w:rsid w:val="008B34DD"/>
    <w:rsid w:val="008B39BD"/>
    <w:rsid w:val="008B4ED6"/>
    <w:rsid w:val="008B5001"/>
    <w:rsid w:val="008B63C9"/>
    <w:rsid w:val="008B6925"/>
    <w:rsid w:val="008B700A"/>
    <w:rsid w:val="008B71B5"/>
    <w:rsid w:val="008B7526"/>
    <w:rsid w:val="008C01A1"/>
    <w:rsid w:val="008C1343"/>
    <w:rsid w:val="008C201B"/>
    <w:rsid w:val="008C2DDE"/>
    <w:rsid w:val="008C308C"/>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9EA"/>
    <w:rsid w:val="008D0F98"/>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0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972"/>
    <w:rsid w:val="008F4D68"/>
    <w:rsid w:val="008F4E04"/>
    <w:rsid w:val="008F4F7D"/>
    <w:rsid w:val="008F5255"/>
    <w:rsid w:val="008F5667"/>
    <w:rsid w:val="008F5901"/>
    <w:rsid w:val="008F5EEB"/>
    <w:rsid w:val="008F6701"/>
    <w:rsid w:val="008F6A7E"/>
    <w:rsid w:val="008F6D10"/>
    <w:rsid w:val="008F6E71"/>
    <w:rsid w:val="008F73C7"/>
    <w:rsid w:val="008F7DDD"/>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441"/>
    <w:rsid w:val="00906A95"/>
    <w:rsid w:val="0090705B"/>
    <w:rsid w:val="009074AD"/>
    <w:rsid w:val="00910093"/>
    <w:rsid w:val="009104BC"/>
    <w:rsid w:val="00910BF0"/>
    <w:rsid w:val="00910EFB"/>
    <w:rsid w:val="00910FAF"/>
    <w:rsid w:val="00911033"/>
    <w:rsid w:val="00911129"/>
    <w:rsid w:val="00911151"/>
    <w:rsid w:val="00911858"/>
    <w:rsid w:val="00911D17"/>
    <w:rsid w:val="00911E3E"/>
    <w:rsid w:val="009123D8"/>
    <w:rsid w:val="00912424"/>
    <w:rsid w:val="0091281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0B4C"/>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53"/>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E66"/>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4C8"/>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89F"/>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1C48"/>
    <w:rsid w:val="009928CB"/>
    <w:rsid w:val="00993225"/>
    <w:rsid w:val="00993500"/>
    <w:rsid w:val="00993770"/>
    <w:rsid w:val="009941A8"/>
    <w:rsid w:val="0099549A"/>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18A"/>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64"/>
    <w:rsid w:val="009D0F71"/>
    <w:rsid w:val="009D11BE"/>
    <w:rsid w:val="009D1831"/>
    <w:rsid w:val="009D1FB8"/>
    <w:rsid w:val="009D201E"/>
    <w:rsid w:val="009D26EC"/>
    <w:rsid w:val="009D27E2"/>
    <w:rsid w:val="009D294A"/>
    <w:rsid w:val="009D2E0D"/>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93B"/>
    <w:rsid w:val="009E3AFE"/>
    <w:rsid w:val="009E3EB1"/>
    <w:rsid w:val="009E44AB"/>
    <w:rsid w:val="009E4748"/>
    <w:rsid w:val="009E4E1F"/>
    <w:rsid w:val="009E4FDB"/>
    <w:rsid w:val="009E57DA"/>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4F4C"/>
    <w:rsid w:val="009F5384"/>
    <w:rsid w:val="009F5915"/>
    <w:rsid w:val="009F5E8B"/>
    <w:rsid w:val="009F65C8"/>
    <w:rsid w:val="009F66F6"/>
    <w:rsid w:val="009F68BC"/>
    <w:rsid w:val="009F6BD2"/>
    <w:rsid w:val="009F6E60"/>
    <w:rsid w:val="009F6F9F"/>
    <w:rsid w:val="00A00E64"/>
    <w:rsid w:val="00A01032"/>
    <w:rsid w:val="00A01E11"/>
    <w:rsid w:val="00A02393"/>
    <w:rsid w:val="00A0253F"/>
    <w:rsid w:val="00A02787"/>
    <w:rsid w:val="00A033DA"/>
    <w:rsid w:val="00A04476"/>
    <w:rsid w:val="00A04CFA"/>
    <w:rsid w:val="00A05730"/>
    <w:rsid w:val="00A059CF"/>
    <w:rsid w:val="00A060F8"/>
    <w:rsid w:val="00A07292"/>
    <w:rsid w:val="00A0756F"/>
    <w:rsid w:val="00A07627"/>
    <w:rsid w:val="00A10BD0"/>
    <w:rsid w:val="00A11024"/>
    <w:rsid w:val="00A11233"/>
    <w:rsid w:val="00A11619"/>
    <w:rsid w:val="00A11B39"/>
    <w:rsid w:val="00A11C34"/>
    <w:rsid w:val="00A127A4"/>
    <w:rsid w:val="00A1302E"/>
    <w:rsid w:val="00A13637"/>
    <w:rsid w:val="00A13741"/>
    <w:rsid w:val="00A1375F"/>
    <w:rsid w:val="00A139D8"/>
    <w:rsid w:val="00A1493B"/>
    <w:rsid w:val="00A14A4E"/>
    <w:rsid w:val="00A153D9"/>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55D"/>
    <w:rsid w:val="00A24688"/>
    <w:rsid w:val="00A247F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31"/>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72D"/>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5D2"/>
    <w:rsid w:val="00A857BC"/>
    <w:rsid w:val="00A857EF"/>
    <w:rsid w:val="00A85CA7"/>
    <w:rsid w:val="00A85CB9"/>
    <w:rsid w:val="00A85EFA"/>
    <w:rsid w:val="00A8614D"/>
    <w:rsid w:val="00A8655A"/>
    <w:rsid w:val="00A86773"/>
    <w:rsid w:val="00A87456"/>
    <w:rsid w:val="00A8775B"/>
    <w:rsid w:val="00A902C3"/>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2E61"/>
    <w:rsid w:val="00AA339E"/>
    <w:rsid w:val="00AA35C9"/>
    <w:rsid w:val="00AA390E"/>
    <w:rsid w:val="00AA3C87"/>
    <w:rsid w:val="00AA44D3"/>
    <w:rsid w:val="00AA48A5"/>
    <w:rsid w:val="00AA4926"/>
    <w:rsid w:val="00AA4BFA"/>
    <w:rsid w:val="00AA53AA"/>
    <w:rsid w:val="00AA564D"/>
    <w:rsid w:val="00AA5C2A"/>
    <w:rsid w:val="00AA61B8"/>
    <w:rsid w:val="00AA68CF"/>
    <w:rsid w:val="00AA6C3A"/>
    <w:rsid w:val="00AA6E81"/>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6DDF"/>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4DF"/>
    <w:rsid w:val="00AD356E"/>
    <w:rsid w:val="00AD370C"/>
    <w:rsid w:val="00AD43BD"/>
    <w:rsid w:val="00AD47A6"/>
    <w:rsid w:val="00AD48BB"/>
    <w:rsid w:val="00AD5AF1"/>
    <w:rsid w:val="00AD5D99"/>
    <w:rsid w:val="00AD6316"/>
    <w:rsid w:val="00AD65CD"/>
    <w:rsid w:val="00AD66B5"/>
    <w:rsid w:val="00AD6AAF"/>
    <w:rsid w:val="00AD743B"/>
    <w:rsid w:val="00AD7A59"/>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3ED4"/>
    <w:rsid w:val="00AF42BB"/>
    <w:rsid w:val="00AF5032"/>
    <w:rsid w:val="00AF5780"/>
    <w:rsid w:val="00AF5801"/>
    <w:rsid w:val="00AF5837"/>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452"/>
    <w:rsid w:val="00B045AD"/>
    <w:rsid w:val="00B04E2B"/>
    <w:rsid w:val="00B057A7"/>
    <w:rsid w:val="00B0677A"/>
    <w:rsid w:val="00B06D88"/>
    <w:rsid w:val="00B073C8"/>
    <w:rsid w:val="00B07510"/>
    <w:rsid w:val="00B07732"/>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E4"/>
    <w:rsid w:val="00B1579E"/>
    <w:rsid w:val="00B1584D"/>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4E71"/>
    <w:rsid w:val="00B2544D"/>
    <w:rsid w:val="00B257FC"/>
    <w:rsid w:val="00B259C8"/>
    <w:rsid w:val="00B2622D"/>
    <w:rsid w:val="00B269B6"/>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5B"/>
    <w:rsid w:val="00B33EC7"/>
    <w:rsid w:val="00B34C7B"/>
    <w:rsid w:val="00B357B3"/>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666"/>
    <w:rsid w:val="00B4296F"/>
    <w:rsid w:val="00B42EEC"/>
    <w:rsid w:val="00B42F3A"/>
    <w:rsid w:val="00B4329E"/>
    <w:rsid w:val="00B43884"/>
    <w:rsid w:val="00B43ADE"/>
    <w:rsid w:val="00B444BC"/>
    <w:rsid w:val="00B45204"/>
    <w:rsid w:val="00B4520E"/>
    <w:rsid w:val="00B4556B"/>
    <w:rsid w:val="00B45795"/>
    <w:rsid w:val="00B458A7"/>
    <w:rsid w:val="00B45B35"/>
    <w:rsid w:val="00B46087"/>
    <w:rsid w:val="00B468C5"/>
    <w:rsid w:val="00B475BC"/>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8F"/>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DBA"/>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581"/>
    <w:rsid w:val="00B976B7"/>
    <w:rsid w:val="00B97883"/>
    <w:rsid w:val="00B97A0D"/>
    <w:rsid w:val="00BA0A3E"/>
    <w:rsid w:val="00BA11A9"/>
    <w:rsid w:val="00BA1C82"/>
    <w:rsid w:val="00BA20C4"/>
    <w:rsid w:val="00BA2445"/>
    <w:rsid w:val="00BA2582"/>
    <w:rsid w:val="00BA2714"/>
    <w:rsid w:val="00BA314F"/>
    <w:rsid w:val="00BA33EC"/>
    <w:rsid w:val="00BA35C1"/>
    <w:rsid w:val="00BA7149"/>
    <w:rsid w:val="00BA723D"/>
    <w:rsid w:val="00BA7298"/>
    <w:rsid w:val="00BA763D"/>
    <w:rsid w:val="00BA76B6"/>
    <w:rsid w:val="00BA7C98"/>
    <w:rsid w:val="00BB0593"/>
    <w:rsid w:val="00BB06F7"/>
    <w:rsid w:val="00BB093D"/>
    <w:rsid w:val="00BB0A85"/>
    <w:rsid w:val="00BB13AD"/>
    <w:rsid w:val="00BB1EB6"/>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6A7C"/>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5E4B"/>
    <w:rsid w:val="00BC6735"/>
    <w:rsid w:val="00BC770A"/>
    <w:rsid w:val="00BC7A9D"/>
    <w:rsid w:val="00BD0542"/>
    <w:rsid w:val="00BD05CA"/>
    <w:rsid w:val="00BD062E"/>
    <w:rsid w:val="00BD0F19"/>
    <w:rsid w:val="00BD13F2"/>
    <w:rsid w:val="00BD1E82"/>
    <w:rsid w:val="00BD23E1"/>
    <w:rsid w:val="00BD2733"/>
    <w:rsid w:val="00BD2AE7"/>
    <w:rsid w:val="00BD3A1B"/>
    <w:rsid w:val="00BD3D97"/>
    <w:rsid w:val="00BD44FE"/>
    <w:rsid w:val="00BD4B33"/>
    <w:rsid w:val="00BD4C8B"/>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38E"/>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4EB"/>
    <w:rsid w:val="00BF5514"/>
    <w:rsid w:val="00BF564F"/>
    <w:rsid w:val="00BF6B76"/>
    <w:rsid w:val="00BF6E95"/>
    <w:rsid w:val="00BF714F"/>
    <w:rsid w:val="00BF77F3"/>
    <w:rsid w:val="00BF780D"/>
    <w:rsid w:val="00BF7837"/>
    <w:rsid w:val="00BF7944"/>
    <w:rsid w:val="00BF7D3D"/>
    <w:rsid w:val="00BF7D64"/>
    <w:rsid w:val="00BF7F89"/>
    <w:rsid w:val="00C003F2"/>
    <w:rsid w:val="00C00691"/>
    <w:rsid w:val="00C00901"/>
    <w:rsid w:val="00C00D51"/>
    <w:rsid w:val="00C0161D"/>
    <w:rsid w:val="00C02182"/>
    <w:rsid w:val="00C02380"/>
    <w:rsid w:val="00C02547"/>
    <w:rsid w:val="00C03F7A"/>
    <w:rsid w:val="00C0436A"/>
    <w:rsid w:val="00C0486E"/>
    <w:rsid w:val="00C04CCB"/>
    <w:rsid w:val="00C052B7"/>
    <w:rsid w:val="00C057BF"/>
    <w:rsid w:val="00C0585D"/>
    <w:rsid w:val="00C05C01"/>
    <w:rsid w:val="00C06F89"/>
    <w:rsid w:val="00C07011"/>
    <w:rsid w:val="00C07FC5"/>
    <w:rsid w:val="00C102B2"/>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ED8"/>
    <w:rsid w:val="00C20FE9"/>
    <w:rsid w:val="00C227A2"/>
    <w:rsid w:val="00C22D67"/>
    <w:rsid w:val="00C2339E"/>
    <w:rsid w:val="00C23560"/>
    <w:rsid w:val="00C236F0"/>
    <w:rsid w:val="00C24971"/>
    <w:rsid w:val="00C24FE1"/>
    <w:rsid w:val="00C252A2"/>
    <w:rsid w:val="00C25439"/>
    <w:rsid w:val="00C25553"/>
    <w:rsid w:val="00C255DF"/>
    <w:rsid w:val="00C266A8"/>
    <w:rsid w:val="00C26AA3"/>
    <w:rsid w:val="00C26DD8"/>
    <w:rsid w:val="00C27064"/>
    <w:rsid w:val="00C2731F"/>
    <w:rsid w:val="00C2778A"/>
    <w:rsid w:val="00C30DCA"/>
    <w:rsid w:val="00C32263"/>
    <w:rsid w:val="00C32CA7"/>
    <w:rsid w:val="00C3349C"/>
    <w:rsid w:val="00C3378D"/>
    <w:rsid w:val="00C33CC0"/>
    <w:rsid w:val="00C34458"/>
    <w:rsid w:val="00C34D8B"/>
    <w:rsid w:val="00C34EC6"/>
    <w:rsid w:val="00C34EFF"/>
    <w:rsid w:val="00C350D4"/>
    <w:rsid w:val="00C355C2"/>
    <w:rsid w:val="00C355F5"/>
    <w:rsid w:val="00C35C4C"/>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45AC"/>
    <w:rsid w:val="00C4514F"/>
    <w:rsid w:val="00C4548E"/>
    <w:rsid w:val="00C45C4C"/>
    <w:rsid w:val="00C4630A"/>
    <w:rsid w:val="00C4700C"/>
    <w:rsid w:val="00C504C7"/>
    <w:rsid w:val="00C507F4"/>
    <w:rsid w:val="00C51A3E"/>
    <w:rsid w:val="00C51BDD"/>
    <w:rsid w:val="00C524BC"/>
    <w:rsid w:val="00C52B72"/>
    <w:rsid w:val="00C53506"/>
    <w:rsid w:val="00C5359C"/>
    <w:rsid w:val="00C536F2"/>
    <w:rsid w:val="00C53A0E"/>
    <w:rsid w:val="00C53C4A"/>
    <w:rsid w:val="00C54DDD"/>
    <w:rsid w:val="00C550F0"/>
    <w:rsid w:val="00C55AFF"/>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5606"/>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2FB"/>
    <w:rsid w:val="00C804BE"/>
    <w:rsid w:val="00C80F8C"/>
    <w:rsid w:val="00C811A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3CD"/>
    <w:rsid w:val="00C934EE"/>
    <w:rsid w:val="00C93FD5"/>
    <w:rsid w:val="00C94744"/>
    <w:rsid w:val="00C9571F"/>
    <w:rsid w:val="00C95979"/>
    <w:rsid w:val="00C95B7B"/>
    <w:rsid w:val="00C967C2"/>
    <w:rsid w:val="00CA0E4C"/>
    <w:rsid w:val="00CA0FD7"/>
    <w:rsid w:val="00CA0FFF"/>
    <w:rsid w:val="00CA1AF4"/>
    <w:rsid w:val="00CA217B"/>
    <w:rsid w:val="00CA2C1D"/>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034"/>
    <w:rsid w:val="00CB22AE"/>
    <w:rsid w:val="00CB2870"/>
    <w:rsid w:val="00CB28A0"/>
    <w:rsid w:val="00CB294E"/>
    <w:rsid w:val="00CB3007"/>
    <w:rsid w:val="00CB314D"/>
    <w:rsid w:val="00CB3319"/>
    <w:rsid w:val="00CB3426"/>
    <w:rsid w:val="00CB38EF"/>
    <w:rsid w:val="00CB3B89"/>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D7DB6"/>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4"/>
    <w:rsid w:val="00CF30B2"/>
    <w:rsid w:val="00CF3BA6"/>
    <w:rsid w:val="00CF3C1A"/>
    <w:rsid w:val="00CF5A72"/>
    <w:rsid w:val="00CF5A7C"/>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2CE6"/>
    <w:rsid w:val="00D138D6"/>
    <w:rsid w:val="00D1422D"/>
    <w:rsid w:val="00D14572"/>
    <w:rsid w:val="00D148A0"/>
    <w:rsid w:val="00D14A1A"/>
    <w:rsid w:val="00D159D4"/>
    <w:rsid w:val="00D15E8B"/>
    <w:rsid w:val="00D16391"/>
    <w:rsid w:val="00D16559"/>
    <w:rsid w:val="00D16CAB"/>
    <w:rsid w:val="00D16EF4"/>
    <w:rsid w:val="00D17DB8"/>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9F3"/>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88D"/>
    <w:rsid w:val="00D46933"/>
    <w:rsid w:val="00D46EFB"/>
    <w:rsid w:val="00D476E8"/>
    <w:rsid w:val="00D47997"/>
    <w:rsid w:val="00D47B4D"/>
    <w:rsid w:val="00D47E63"/>
    <w:rsid w:val="00D5022C"/>
    <w:rsid w:val="00D50409"/>
    <w:rsid w:val="00D50504"/>
    <w:rsid w:val="00D50658"/>
    <w:rsid w:val="00D50A6F"/>
    <w:rsid w:val="00D50AE3"/>
    <w:rsid w:val="00D50C8F"/>
    <w:rsid w:val="00D50FD0"/>
    <w:rsid w:val="00D5111B"/>
    <w:rsid w:val="00D511C9"/>
    <w:rsid w:val="00D51347"/>
    <w:rsid w:val="00D514EE"/>
    <w:rsid w:val="00D51629"/>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50"/>
    <w:rsid w:val="00D607A2"/>
    <w:rsid w:val="00D611EE"/>
    <w:rsid w:val="00D61478"/>
    <w:rsid w:val="00D61554"/>
    <w:rsid w:val="00D61DE5"/>
    <w:rsid w:val="00D62391"/>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5F1"/>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64E"/>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25C"/>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42F"/>
    <w:rsid w:val="00DB07A9"/>
    <w:rsid w:val="00DB0A64"/>
    <w:rsid w:val="00DB1878"/>
    <w:rsid w:val="00DB1B18"/>
    <w:rsid w:val="00DB1F38"/>
    <w:rsid w:val="00DB20B1"/>
    <w:rsid w:val="00DB26B9"/>
    <w:rsid w:val="00DB2967"/>
    <w:rsid w:val="00DB29D7"/>
    <w:rsid w:val="00DB2C3C"/>
    <w:rsid w:val="00DB2C8A"/>
    <w:rsid w:val="00DB33F8"/>
    <w:rsid w:val="00DB3770"/>
    <w:rsid w:val="00DB38FF"/>
    <w:rsid w:val="00DB3DDC"/>
    <w:rsid w:val="00DB4197"/>
    <w:rsid w:val="00DB48D3"/>
    <w:rsid w:val="00DB4FA7"/>
    <w:rsid w:val="00DB5EC6"/>
    <w:rsid w:val="00DB63E0"/>
    <w:rsid w:val="00DB63FB"/>
    <w:rsid w:val="00DB6554"/>
    <w:rsid w:val="00DB70F1"/>
    <w:rsid w:val="00DB7976"/>
    <w:rsid w:val="00DB7B10"/>
    <w:rsid w:val="00DC038A"/>
    <w:rsid w:val="00DC03BB"/>
    <w:rsid w:val="00DC0701"/>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DCF"/>
    <w:rsid w:val="00DE121A"/>
    <w:rsid w:val="00DE143F"/>
    <w:rsid w:val="00DE17A3"/>
    <w:rsid w:val="00DE1D5C"/>
    <w:rsid w:val="00DE3177"/>
    <w:rsid w:val="00DE3A77"/>
    <w:rsid w:val="00DE3C9A"/>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4728"/>
    <w:rsid w:val="00E0504C"/>
    <w:rsid w:val="00E05879"/>
    <w:rsid w:val="00E05A73"/>
    <w:rsid w:val="00E06C26"/>
    <w:rsid w:val="00E0755D"/>
    <w:rsid w:val="00E07710"/>
    <w:rsid w:val="00E10CC9"/>
    <w:rsid w:val="00E110F8"/>
    <w:rsid w:val="00E120FD"/>
    <w:rsid w:val="00E12322"/>
    <w:rsid w:val="00E12B9D"/>
    <w:rsid w:val="00E13B19"/>
    <w:rsid w:val="00E146BE"/>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655"/>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1BC"/>
    <w:rsid w:val="00E27257"/>
    <w:rsid w:val="00E272BF"/>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9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57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27B4"/>
    <w:rsid w:val="00E6340C"/>
    <w:rsid w:val="00E6345F"/>
    <w:rsid w:val="00E6350C"/>
    <w:rsid w:val="00E636BB"/>
    <w:rsid w:val="00E63C21"/>
    <w:rsid w:val="00E63CFD"/>
    <w:rsid w:val="00E642D2"/>
    <w:rsid w:val="00E64308"/>
    <w:rsid w:val="00E64923"/>
    <w:rsid w:val="00E64F7C"/>
    <w:rsid w:val="00E650AB"/>
    <w:rsid w:val="00E65D1E"/>
    <w:rsid w:val="00E65E3A"/>
    <w:rsid w:val="00E66053"/>
    <w:rsid w:val="00E66083"/>
    <w:rsid w:val="00E6742C"/>
    <w:rsid w:val="00E676A4"/>
    <w:rsid w:val="00E67DC4"/>
    <w:rsid w:val="00E7065A"/>
    <w:rsid w:val="00E70A61"/>
    <w:rsid w:val="00E70D08"/>
    <w:rsid w:val="00E71060"/>
    <w:rsid w:val="00E71075"/>
    <w:rsid w:val="00E71201"/>
    <w:rsid w:val="00E714FC"/>
    <w:rsid w:val="00E71A52"/>
    <w:rsid w:val="00E72003"/>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0D"/>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537"/>
    <w:rsid w:val="00EB3635"/>
    <w:rsid w:val="00EB3895"/>
    <w:rsid w:val="00EB456A"/>
    <w:rsid w:val="00EB4F8F"/>
    <w:rsid w:val="00EB54A7"/>
    <w:rsid w:val="00EB5645"/>
    <w:rsid w:val="00EB6371"/>
    <w:rsid w:val="00EB648C"/>
    <w:rsid w:val="00EB64EB"/>
    <w:rsid w:val="00EB6691"/>
    <w:rsid w:val="00EB6711"/>
    <w:rsid w:val="00EB6A83"/>
    <w:rsid w:val="00EB6B8D"/>
    <w:rsid w:val="00EB6E85"/>
    <w:rsid w:val="00EB6FA9"/>
    <w:rsid w:val="00EB7686"/>
    <w:rsid w:val="00EB7F61"/>
    <w:rsid w:val="00EC04D8"/>
    <w:rsid w:val="00EC1280"/>
    <w:rsid w:val="00EC26E1"/>
    <w:rsid w:val="00EC298C"/>
    <w:rsid w:val="00EC2C26"/>
    <w:rsid w:val="00EC3861"/>
    <w:rsid w:val="00EC509C"/>
    <w:rsid w:val="00EC5301"/>
    <w:rsid w:val="00EC5CA8"/>
    <w:rsid w:val="00EC5CE4"/>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474"/>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0AE8"/>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01B"/>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2AB"/>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565"/>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6E0"/>
    <w:rsid w:val="00F6671E"/>
    <w:rsid w:val="00F66C5F"/>
    <w:rsid w:val="00F66CDA"/>
    <w:rsid w:val="00F678EA"/>
    <w:rsid w:val="00F67B0E"/>
    <w:rsid w:val="00F7024E"/>
    <w:rsid w:val="00F705FE"/>
    <w:rsid w:val="00F70754"/>
    <w:rsid w:val="00F70C7C"/>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A49"/>
    <w:rsid w:val="00F83D96"/>
    <w:rsid w:val="00F83EA1"/>
    <w:rsid w:val="00F842A4"/>
    <w:rsid w:val="00F84760"/>
    <w:rsid w:val="00F8531B"/>
    <w:rsid w:val="00F8561A"/>
    <w:rsid w:val="00F85E1E"/>
    <w:rsid w:val="00F85FB2"/>
    <w:rsid w:val="00F86943"/>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795"/>
    <w:rsid w:val="00F969DB"/>
    <w:rsid w:val="00F96A5D"/>
    <w:rsid w:val="00F96C31"/>
    <w:rsid w:val="00F96E7D"/>
    <w:rsid w:val="00F96EF1"/>
    <w:rsid w:val="00F9718C"/>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868"/>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94B"/>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BC8"/>
    <w:rsid w:val="00FE6082"/>
    <w:rsid w:val="00FE6824"/>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697F"/>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FB8DE27D-2DCD-4CFB-85B4-89398B00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styleId="Listaconvietas3">
    <w:name w:val="List Bullet 3"/>
    <w:basedOn w:val="Normal"/>
    <w:uiPriority w:val="99"/>
    <w:unhideWhenUsed/>
    <w:rsid w:val="00B97581"/>
    <w:pPr>
      <w:numPr>
        <w:numId w:val="16"/>
      </w:numPr>
      <w:contextualSpacing/>
    </w:pPr>
    <w:rPr>
      <w:lang w:val="es-ES" w:eastAsia="es-MX"/>
    </w:rPr>
  </w:style>
  <w:style w:type="paragraph" w:customStyle="1" w:styleId="Citas">
    <w:name w:val="Citas"/>
    <w:basedOn w:val="Normal"/>
    <w:qFormat/>
    <w:rsid w:val="00CD7DB6"/>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Fundamentos">
    <w:name w:val="Fundamentos"/>
    <w:basedOn w:val="Normal"/>
    <w:next w:val="Normal"/>
    <w:qFormat/>
    <w:rsid w:val="00CD7DB6"/>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arkedcontent">
    <w:name w:val="markedcontent"/>
    <w:basedOn w:val="Fuentedeprrafopredeter"/>
    <w:rsid w:val="00EB6B8D"/>
  </w:style>
  <w:style w:type="character" w:customStyle="1" w:styleId="UnresolvedMention">
    <w:name w:val="Unresolved Mention"/>
    <w:basedOn w:val="Fuentedeprrafopredeter"/>
    <w:uiPriority w:val="99"/>
    <w:semiHidden/>
    <w:unhideWhenUsed/>
    <w:rsid w:val="00FD7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3481864">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4815764">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500976">
      <w:bodyDiv w:val="1"/>
      <w:marLeft w:val="0"/>
      <w:marRight w:val="0"/>
      <w:marTop w:val="0"/>
      <w:marBottom w:val="0"/>
      <w:divBdr>
        <w:top w:val="none" w:sz="0" w:space="0" w:color="auto"/>
        <w:left w:val="none" w:sz="0" w:space="0" w:color="auto"/>
        <w:bottom w:val="none" w:sz="0" w:space="0" w:color="auto"/>
        <w:right w:val="none" w:sz="0" w:space="0" w:color="auto"/>
      </w:divBdr>
    </w:div>
    <w:div w:id="6881639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17179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4851401">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7958634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00943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353386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06044805">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427592">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012353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98801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990517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57250">
      <w:bodyDiv w:val="1"/>
      <w:marLeft w:val="0"/>
      <w:marRight w:val="0"/>
      <w:marTop w:val="0"/>
      <w:marBottom w:val="0"/>
      <w:divBdr>
        <w:top w:val="none" w:sz="0" w:space="0" w:color="auto"/>
        <w:left w:val="none" w:sz="0" w:space="0" w:color="auto"/>
        <w:bottom w:val="none" w:sz="0" w:space="0" w:color="auto"/>
        <w:right w:val="none" w:sz="0" w:space="0" w:color="auto"/>
      </w:divBdr>
    </w:div>
    <w:div w:id="1628317270">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4611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046581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5527276">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097923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educ.edomex.gob.mx/becas-familias-fuerte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duc.edomex.gob.mx/becas"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1F7A1-EB91-45CA-814D-1268FFCA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9069</Words>
  <Characters>49885</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2023-03-31T17:49:00Z</cp:lastPrinted>
  <dcterms:created xsi:type="dcterms:W3CDTF">2023-03-23T16:03:00Z</dcterms:created>
  <dcterms:modified xsi:type="dcterms:W3CDTF">2023-04-13T21:46:00Z</dcterms:modified>
</cp:coreProperties>
</file>