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FC963" w14:textId="77777777" w:rsidR="00264E47" w:rsidRPr="000E4962" w:rsidRDefault="003233E0">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4B41A5" w:rsidRPr="000E4962">
        <w:rPr>
          <w:rFonts w:ascii="Palatino Linotype" w:eastAsia="Palatino Linotype" w:hAnsi="Palatino Linotype" w:cs="Palatino Linotype"/>
        </w:rPr>
        <w:t xml:space="preserve"> de México, de fecha veinticuatro de mayo</w:t>
      </w:r>
      <w:r w:rsidRPr="000E4962">
        <w:rPr>
          <w:rFonts w:ascii="Palatino Linotype" w:eastAsia="Palatino Linotype" w:hAnsi="Palatino Linotype" w:cs="Palatino Linotype"/>
        </w:rPr>
        <w:t xml:space="preserve"> del dos mil veintitrés. </w:t>
      </w:r>
    </w:p>
    <w:p w14:paraId="1ABDC7FD" w14:textId="61106799" w:rsidR="00264E47" w:rsidRPr="000E4962" w:rsidRDefault="003233E0">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Visto</w:t>
      </w:r>
      <w:r w:rsidRPr="000E4962">
        <w:rPr>
          <w:rFonts w:ascii="Palatino Linotype" w:eastAsia="Palatino Linotype" w:hAnsi="Palatino Linotype" w:cs="Palatino Linotype"/>
        </w:rPr>
        <w:t xml:space="preserve"> el expediente relativo al recurso de revisión </w:t>
      </w:r>
      <w:r w:rsidR="004B41A5" w:rsidRPr="000E4962">
        <w:rPr>
          <w:rFonts w:ascii="Palatino Linotype" w:eastAsia="Palatino Linotype" w:hAnsi="Palatino Linotype" w:cs="Palatino Linotype"/>
          <w:b/>
        </w:rPr>
        <w:t>15674</w:t>
      </w:r>
      <w:r w:rsidRPr="000E4962">
        <w:rPr>
          <w:rFonts w:ascii="Palatino Linotype" w:eastAsia="Palatino Linotype" w:hAnsi="Palatino Linotype" w:cs="Palatino Linotype"/>
          <w:b/>
        </w:rPr>
        <w:t>/INFOEM/IP/RR/2022</w:t>
      </w:r>
      <w:r w:rsidRPr="000E4962">
        <w:rPr>
          <w:rFonts w:ascii="Palatino Linotype" w:eastAsia="Palatino Linotype" w:hAnsi="Palatino Linotype" w:cs="Palatino Linotype"/>
        </w:rPr>
        <w:t xml:space="preserve">, interpuesto por </w:t>
      </w:r>
      <w:r w:rsidR="00677364">
        <w:rPr>
          <w:rFonts w:ascii="Palatino Linotype" w:eastAsia="Palatino Linotype" w:hAnsi="Palatino Linotype" w:cs="Palatino Linotype"/>
          <w:b/>
        </w:rPr>
        <w:t>XXXXX XXXX XXXXX</w:t>
      </w:r>
      <w:r w:rsidRPr="000E4962">
        <w:rPr>
          <w:rFonts w:ascii="Palatino Linotype" w:eastAsia="Palatino Linotype" w:hAnsi="Palatino Linotype" w:cs="Palatino Linotype"/>
          <w:b/>
        </w:rPr>
        <w:t>,</w:t>
      </w:r>
      <w:r w:rsidRPr="000E4962">
        <w:rPr>
          <w:rFonts w:ascii="Palatino Linotype" w:eastAsia="Palatino Linotype" w:hAnsi="Palatino Linotype" w:cs="Palatino Linotype"/>
        </w:rPr>
        <w:t xml:space="preserve"> al cual en lo sucesivo se le denominara </w:t>
      </w:r>
      <w:r w:rsidRPr="000E4962">
        <w:rPr>
          <w:rFonts w:ascii="Palatino Linotype" w:eastAsia="Palatino Linotype" w:hAnsi="Palatino Linotype" w:cs="Palatino Linotype"/>
          <w:b/>
        </w:rPr>
        <w:t>el RECURRENTE</w:t>
      </w:r>
      <w:r w:rsidRPr="000E4962">
        <w:rPr>
          <w:rFonts w:ascii="Palatino Linotype" w:eastAsia="Palatino Linotype" w:hAnsi="Palatino Linotype" w:cs="Palatino Linotype"/>
        </w:rPr>
        <w:t xml:space="preserve">, en contra de la respuesta a su solicitud de información con número de folio </w:t>
      </w:r>
      <w:r w:rsidR="008735FC" w:rsidRPr="000E4962">
        <w:rPr>
          <w:rFonts w:ascii="Palatino Linotype" w:eastAsia="Palatino Linotype" w:hAnsi="Palatino Linotype" w:cs="Palatino Linotype"/>
          <w:b/>
        </w:rPr>
        <w:t>00648/PLEGISLA/IP/2022</w:t>
      </w:r>
      <w:r w:rsidRPr="000E4962">
        <w:rPr>
          <w:rFonts w:ascii="Palatino Linotype" w:eastAsia="Palatino Linotype" w:hAnsi="Palatino Linotype" w:cs="Palatino Linotype"/>
        </w:rPr>
        <w:t xml:space="preserve">, por parte del </w:t>
      </w:r>
      <w:r w:rsidR="004B41A5" w:rsidRPr="000E4962">
        <w:rPr>
          <w:rFonts w:ascii="Palatino Linotype" w:eastAsia="Palatino Linotype" w:hAnsi="Palatino Linotype" w:cs="Palatino Linotype"/>
          <w:b/>
        </w:rPr>
        <w:t>Poder Legislativo</w:t>
      </w:r>
      <w:r w:rsidRPr="000E4962">
        <w:rPr>
          <w:rFonts w:ascii="Palatino Linotype" w:eastAsia="Palatino Linotype" w:hAnsi="Palatino Linotype" w:cs="Palatino Linotype"/>
        </w:rPr>
        <w:t xml:space="preserve"> en lo sucesivo el </w:t>
      </w:r>
      <w:r w:rsidRPr="000E4962">
        <w:rPr>
          <w:rFonts w:ascii="Palatino Linotype" w:eastAsia="Palatino Linotype" w:hAnsi="Palatino Linotype" w:cs="Palatino Linotype"/>
          <w:b/>
        </w:rPr>
        <w:t xml:space="preserve">SUJETO OBLIGADO; </w:t>
      </w:r>
      <w:r w:rsidRPr="000E4962">
        <w:rPr>
          <w:rFonts w:ascii="Palatino Linotype" w:eastAsia="Palatino Linotype" w:hAnsi="Palatino Linotype" w:cs="Palatino Linotype"/>
        </w:rPr>
        <w:t>se procede a dictar la presente resolución, con base en los siguientes:</w:t>
      </w:r>
    </w:p>
    <w:p w14:paraId="7DADF366" w14:textId="77777777" w:rsidR="00264E47" w:rsidRPr="000E4962" w:rsidRDefault="003233E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0E4962">
        <w:rPr>
          <w:rFonts w:ascii="Palatino Linotype" w:eastAsia="Palatino Linotype" w:hAnsi="Palatino Linotype" w:cs="Palatino Linotype"/>
          <w:b/>
          <w:sz w:val="22"/>
          <w:szCs w:val="22"/>
        </w:rPr>
        <w:t>A N T E C E D E N T E S:</w:t>
      </w:r>
    </w:p>
    <w:p w14:paraId="155F7CA1" w14:textId="77777777" w:rsidR="008A5C54" w:rsidRPr="000E4962" w:rsidRDefault="003233E0" w:rsidP="008A5C54">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 xml:space="preserve">1. Solicitud de acceso a la información. </w:t>
      </w:r>
      <w:r w:rsidR="004B41A5" w:rsidRPr="000E4962">
        <w:rPr>
          <w:rFonts w:ascii="Palatino Linotype" w:eastAsia="Palatino Linotype" w:hAnsi="Palatino Linotype" w:cs="Palatino Linotype"/>
        </w:rPr>
        <w:t>Con fecha trece</w:t>
      </w:r>
      <w:r w:rsidRPr="000E4962">
        <w:rPr>
          <w:rFonts w:ascii="Palatino Linotype" w:eastAsia="Palatino Linotype" w:hAnsi="Palatino Linotype" w:cs="Palatino Linotype"/>
          <w:sz w:val="36"/>
          <w:szCs w:val="36"/>
        </w:rPr>
        <w:t xml:space="preserve"> </w:t>
      </w:r>
      <w:r w:rsidR="004B41A5" w:rsidRPr="000E4962">
        <w:rPr>
          <w:rFonts w:ascii="Palatino Linotype" w:eastAsia="Palatino Linotype" w:hAnsi="Palatino Linotype" w:cs="Palatino Linotype"/>
        </w:rPr>
        <w:t>de octubre</w:t>
      </w:r>
      <w:r w:rsidRPr="000E4962">
        <w:rPr>
          <w:rFonts w:ascii="Palatino Linotype" w:eastAsia="Palatino Linotype" w:hAnsi="Palatino Linotype" w:cs="Palatino Linotype"/>
        </w:rPr>
        <w:t xml:space="preserve"> del dos mil veintidós, </w:t>
      </w:r>
      <w:r w:rsidR="008A5C54" w:rsidRPr="000E4962">
        <w:rPr>
          <w:rFonts w:ascii="Palatino Linotype" w:eastAsia="Palatino Linotype" w:hAnsi="Palatino Linotype" w:cs="Palatino Linotype"/>
        </w:rPr>
        <w:t xml:space="preserve">la parte </w:t>
      </w:r>
      <w:r w:rsidR="008A5C54" w:rsidRPr="000E4962">
        <w:rPr>
          <w:rFonts w:ascii="Palatino Linotype" w:eastAsia="Palatino Linotype" w:hAnsi="Palatino Linotype" w:cs="Palatino Linotype"/>
          <w:b/>
        </w:rPr>
        <w:t xml:space="preserve">RECURRENTE </w:t>
      </w:r>
      <w:r w:rsidR="008A5C54" w:rsidRPr="000E4962">
        <w:rPr>
          <w:rFonts w:ascii="Palatino Linotype" w:eastAsia="Palatino Linotype" w:hAnsi="Palatino Linotype" w:cs="Palatino Linotype"/>
        </w:rPr>
        <w:t>presentó, través</w:t>
      </w:r>
      <w:r w:rsidR="003826EE" w:rsidRPr="000E4962">
        <w:rPr>
          <w:rFonts w:ascii="Palatino Linotype" w:eastAsia="Palatino Linotype" w:hAnsi="Palatino Linotype" w:cs="Palatino Linotype"/>
        </w:rPr>
        <w:t xml:space="preserve"> del</w:t>
      </w:r>
      <w:r w:rsidR="008A5C54" w:rsidRPr="000E4962">
        <w:rPr>
          <w:rFonts w:ascii="Palatino Linotype" w:eastAsia="Palatino Linotype" w:hAnsi="Palatino Linotype" w:cs="Palatino Linotype"/>
        </w:rPr>
        <w:t xml:space="preserve"> Sistema de Acceso a la Información Mexiquense, en lo subsecuente el </w:t>
      </w:r>
      <w:r w:rsidR="008A5C54" w:rsidRPr="000E4962">
        <w:rPr>
          <w:rFonts w:ascii="Palatino Linotype" w:eastAsia="Palatino Linotype" w:hAnsi="Palatino Linotype" w:cs="Palatino Linotype"/>
          <w:b/>
        </w:rPr>
        <w:t>SAIMEX</w:t>
      </w:r>
      <w:r w:rsidR="008A5C54" w:rsidRPr="000E4962">
        <w:rPr>
          <w:rFonts w:ascii="Palatino Linotype" w:eastAsia="Palatino Linotype" w:hAnsi="Palatino Linotype" w:cs="Palatino Linotype"/>
        </w:rPr>
        <w:t xml:space="preserve">, ante el </w:t>
      </w:r>
      <w:r w:rsidR="008A5C54" w:rsidRPr="000E4962">
        <w:rPr>
          <w:rFonts w:ascii="Palatino Linotype" w:eastAsia="Palatino Linotype" w:hAnsi="Palatino Linotype" w:cs="Palatino Linotype"/>
          <w:b/>
        </w:rPr>
        <w:t>SUJETO OBLIGADO</w:t>
      </w:r>
      <w:r w:rsidR="008A5C54" w:rsidRPr="000E4962">
        <w:rPr>
          <w:rFonts w:ascii="Palatino Linotype" w:eastAsia="Palatino Linotype" w:hAnsi="Palatino Linotype" w:cs="Palatino Linotype"/>
        </w:rPr>
        <w:t xml:space="preserve"> la solicitud de acceso a la información pública, a la que se le asignó el número</w:t>
      </w:r>
      <w:r w:rsidR="008A5C54" w:rsidRPr="000E4962">
        <w:rPr>
          <w:rFonts w:ascii="Palatino Linotype" w:eastAsia="Palatino Linotype" w:hAnsi="Palatino Linotype" w:cs="Palatino Linotype"/>
          <w:b/>
        </w:rPr>
        <w:t xml:space="preserve"> </w:t>
      </w:r>
      <w:r w:rsidR="004B41A5" w:rsidRPr="000E4962">
        <w:rPr>
          <w:rFonts w:ascii="Palatino Linotype" w:eastAsia="Palatino Linotype" w:hAnsi="Palatino Linotype" w:cs="Palatino Linotype"/>
          <w:b/>
        </w:rPr>
        <w:t>00648/PLEGISLA/IP/2022</w:t>
      </w:r>
      <w:r w:rsidR="008A5C54" w:rsidRPr="000E4962">
        <w:rPr>
          <w:rFonts w:ascii="Palatino Linotype" w:eastAsia="Palatino Linotype" w:hAnsi="Palatino Linotype" w:cs="Palatino Linotype"/>
          <w:b/>
        </w:rPr>
        <w:t xml:space="preserve">, </w:t>
      </w:r>
      <w:r w:rsidR="008A5C54" w:rsidRPr="000E4962">
        <w:rPr>
          <w:rFonts w:ascii="Palatino Linotype" w:eastAsia="Palatino Linotype" w:hAnsi="Palatino Linotype" w:cs="Palatino Linotype"/>
        </w:rPr>
        <w:t xml:space="preserve">mediante la cual requirió la información siguiente: </w:t>
      </w:r>
    </w:p>
    <w:p w14:paraId="0B3CE79C" w14:textId="77777777" w:rsidR="00264E47" w:rsidRPr="000E4962" w:rsidRDefault="003233E0">
      <w:pPr>
        <w:spacing w:before="240" w:after="240"/>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r w:rsidR="004B41A5" w:rsidRPr="000E4962">
        <w:rPr>
          <w:rFonts w:ascii="Palatino Linotype" w:eastAsia="Palatino Linotype" w:hAnsi="Palatino Linotype" w:cs="Palatino Linotype"/>
          <w:i/>
          <w:sz w:val="22"/>
          <w:szCs w:val="22"/>
        </w:rPr>
        <w:t>1. Proporcione copia simple o PDF de las auditorias, fiscalizaciones, evaluaciones e inspecciones, así como resultados de las mismas que se han hecho al Sistema de Transporte Masivo y Teleférico del Estado de México (</w:t>
      </w:r>
      <w:proofErr w:type="spellStart"/>
      <w:r w:rsidR="004B41A5" w:rsidRPr="000E4962">
        <w:rPr>
          <w:rFonts w:ascii="Palatino Linotype" w:eastAsia="Palatino Linotype" w:hAnsi="Palatino Linotype" w:cs="Palatino Linotype"/>
          <w:i/>
          <w:sz w:val="22"/>
          <w:szCs w:val="22"/>
        </w:rPr>
        <w:t>SITRAMyTEM</w:t>
      </w:r>
      <w:proofErr w:type="spellEnd"/>
      <w:r w:rsidR="004B41A5" w:rsidRPr="000E4962">
        <w:rPr>
          <w:rFonts w:ascii="Palatino Linotype" w:eastAsia="Palatino Linotype" w:hAnsi="Palatino Linotype" w:cs="Palatino Linotype"/>
          <w:i/>
          <w:sz w:val="22"/>
          <w:szCs w:val="22"/>
        </w:rPr>
        <w:t>) en los años del 2015 al 2022. 2. Informe si se han iniciado procedimientos de responsabilidad administrativa en contra de algún(os) servidor(es) público(s) del Sistema de Transporte Masivo y Teleférico del Estado de México (</w:t>
      </w:r>
      <w:proofErr w:type="spellStart"/>
      <w:r w:rsidR="004B41A5" w:rsidRPr="000E4962">
        <w:rPr>
          <w:rFonts w:ascii="Palatino Linotype" w:eastAsia="Palatino Linotype" w:hAnsi="Palatino Linotype" w:cs="Palatino Linotype"/>
          <w:i/>
          <w:sz w:val="22"/>
          <w:szCs w:val="22"/>
        </w:rPr>
        <w:t>SITRAMyTEM</w:t>
      </w:r>
      <w:proofErr w:type="spellEnd"/>
      <w:r w:rsidR="004B41A5" w:rsidRPr="000E4962">
        <w:rPr>
          <w:rFonts w:ascii="Palatino Linotype" w:eastAsia="Palatino Linotype" w:hAnsi="Palatino Linotype" w:cs="Palatino Linotype"/>
          <w:i/>
          <w:sz w:val="22"/>
          <w:szCs w:val="22"/>
        </w:rPr>
        <w:t xml:space="preserve">) o empresas relacionadas con el mismo. 3. En relación al punto anterior y en caso de ser positiva su respuesta, informe la cantidad de procesos iniciados, el tipo de falta (grave o no grave), así como la </w:t>
      </w:r>
      <w:r w:rsidR="004B41A5" w:rsidRPr="000E4962">
        <w:rPr>
          <w:rFonts w:ascii="Palatino Linotype" w:eastAsia="Palatino Linotype" w:hAnsi="Palatino Linotype" w:cs="Palatino Linotype"/>
          <w:i/>
          <w:sz w:val="22"/>
          <w:szCs w:val="22"/>
        </w:rPr>
        <w:lastRenderedPageBreak/>
        <w:t>cantidad de funcionarios públicos sancionados 4. Informe en caso de existir sanciones a servidores públicos del Sistema de Transporte Masivo y Teleférico del Estado de México (</w:t>
      </w:r>
      <w:proofErr w:type="spellStart"/>
      <w:r w:rsidR="004B41A5" w:rsidRPr="000E4962">
        <w:rPr>
          <w:rFonts w:ascii="Palatino Linotype" w:eastAsia="Palatino Linotype" w:hAnsi="Palatino Linotype" w:cs="Palatino Linotype"/>
          <w:i/>
          <w:sz w:val="22"/>
          <w:szCs w:val="22"/>
        </w:rPr>
        <w:t>SITRAMyTEM</w:t>
      </w:r>
      <w:proofErr w:type="spellEnd"/>
      <w:r w:rsidR="004B41A5" w:rsidRPr="000E4962">
        <w:rPr>
          <w:rFonts w:ascii="Palatino Linotype" w:eastAsia="Palatino Linotype" w:hAnsi="Palatino Linotype" w:cs="Palatino Linotype"/>
          <w:i/>
          <w:sz w:val="22"/>
          <w:szCs w:val="22"/>
        </w:rPr>
        <w:t xml:space="preserve">), cuantos de estos casos se han llevado a Tribunales de Justicia Administrativa o a la </w:t>
      </w:r>
      <w:proofErr w:type="gramStart"/>
      <w:r w:rsidR="004B41A5" w:rsidRPr="000E4962">
        <w:rPr>
          <w:rFonts w:ascii="Palatino Linotype" w:eastAsia="Palatino Linotype" w:hAnsi="Palatino Linotype" w:cs="Palatino Linotype"/>
          <w:i/>
          <w:sz w:val="22"/>
          <w:szCs w:val="22"/>
        </w:rPr>
        <w:t>Fiscalía General</w:t>
      </w:r>
      <w:proofErr w:type="gramEnd"/>
      <w:r w:rsidR="004B41A5" w:rsidRPr="000E4962">
        <w:rPr>
          <w:rFonts w:ascii="Palatino Linotype" w:eastAsia="Palatino Linotype" w:hAnsi="Palatino Linotype" w:cs="Palatino Linotype"/>
          <w:i/>
          <w:sz w:val="22"/>
          <w:szCs w:val="22"/>
        </w:rPr>
        <w:t xml:space="preserve"> del Estado.</w:t>
      </w:r>
      <w:r w:rsidRPr="000E4962">
        <w:rPr>
          <w:rFonts w:ascii="Palatino Linotype" w:eastAsia="Palatino Linotype" w:hAnsi="Palatino Linotype" w:cs="Palatino Linotype"/>
          <w:i/>
          <w:sz w:val="22"/>
          <w:szCs w:val="22"/>
        </w:rPr>
        <w:t>” (Sic)</w:t>
      </w:r>
    </w:p>
    <w:p w14:paraId="3A8E0B36" w14:textId="77777777" w:rsidR="004B41A5" w:rsidRPr="000E4962" w:rsidRDefault="003233E0">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 xml:space="preserve">Modalidad elegida para la entrega de la información: </w:t>
      </w:r>
      <w:r w:rsidRPr="000E4962">
        <w:rPr>
          <w:rFonts w:ascii="Palatino Linotype" w:eastAsia="Palatino Linotype" w:hAnsi="Palatino Linotype" w:cs="Palatino Linotype"/>
        </w:rPr>
        <w:t>a través de SAIMEX</w:t>
      </w:r>
      <w:r w:rsidR="004B41A5" w:rsidRPr="000E4962">
        <w:rPr>
          <w:rFonts w:ascii="Palatino Linotype" w:eastAsia="Palatino Linotype" w:hAnsi="Palatino Linotype" w:cs="Palatino Linotype"/>
        </w:rPr>
        <w:t>.</w:t>
      </w:r>
    </w:p>
    <w:p w14:paraId="7650F1A7" w14:textId="77777777" w:rsidR="004B41A5" w:rsidRPr="000E4962" w:rsidRDefault="003233E0" w:rsidP="004B41A5">
      <w:pPr>
        <w:spacing w:before="240" w:after="240" w:line="360" w:lineRule="auto"/>
        <w:jc w:val="both"/>
        <w:rPr>
          <w:rFonts w:ascii="Palatino Linotype" w:eastAsia="Palatino Linotype" w:hAnsi="Palatino Linotype" w:cs="Palatino Linotype"/>
          <w:b/>
        </w:rPr>
      </w:pPr>
      <w:r w:rsidRPr="000E4962">
        <w:rPr>
          <w:rFonts w:ascii="Palatino Linotype" w:eastAsia="Palatino Linotype" w:hAnsi="Palatino Linotype" w:cs="Palatino Linotype"/>
          <w:b/>
        </w:rPr>
        <w:t xml:space="preserve">2. </w:t>
      </w:r>
      <w:r w:rsidR="004B41A5" w:rsidRPr="000E4962">
        <w:rPr>
          <w:rFonts w:ascii="Palatino Linotype" w:eastAsia="Palatino Linotype" w:hAnsi="Palatino Linotype" w:cs="Palatino Linotype"/>
          <w:b/>
        </w:rPr>
        <w:t xml:space="preserve">Solicitud de Aclaración, </w:t>
      </w:r>
      <w:r w:rsidR="004B41A5" w:rsidRPr="000E4962">
        <w:rPr>
          <w:rFonts w:ascii="Palatino Linotype" w:eastAsia="Palatino Linotype" w:hAnsi="Palatino Linotype" w:cs="Palatino Linotype"/>
        </w:rPr>
        <w:t xml:space="preserve">Con fecha catorce de octubre del dos mil veintidós el </w:t>
      </w:r>
      <w:r w:rsidR="004B41A5" w:rsidRPr="000E4962">
        <w:rPr>
          <w:rFonts w:ascii="Palatino Linotype" w:eastAsia="Palatino Linotype" w:hAnsi="Palatino Linotype" w:cs="Palatino Linotype"/>
          <w:b/>
        </w:rPr>
        <w:t>SUJETO OBLIGADO</w:t>
      </w:r>
      <w:r w:rsidR="004B41A5" w:rsidRPr="000E4962">
        <w:rPr>
          <w:rFonts w:ascii="Palatino Linotype" w:eastAsia="Palatino Linotype" w:hAnsi="Palatino Linotype" w:cs="Palatino Linotype"/>
        </w:rPr>
        <w:t>, requirió al particular que complemente y/o aclare su solicitud, la cual versa como sigue:</w:t>
      </w:r>
    </w:p>
    <w:p w14:paraId="1A53881C" w14:textId="77777777" w:rsidR="004B41A5" w:rsidRPr="000E4962" w:rsidRDefault="004B41A5" w:rsidP="004B41A5">
      <w:pPr>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“Con fundamento en el </w:t>
      </w:r>
      <w:proofErr w:type="spellStart"/>
      <w:r w:rsidRPr="000E4962">
        <w:rPr>
          <w:rFonts w:ascii="Palatino Linotype" w:eastAsia="Palatino Linotype" w:hAnsi="Palatino Linotype" w:cs="Palatino Linotype"/>
          <w:i/>
          <w:sz w:val="22"/>
          <w:szCs w:val="22"/>
        </w:rPr>
        <w:t>articulo</w:t>
      </w:r>
      <w:proofErr w:type="spellEnd"/>
      <w:r w:rsidRPr="000E4962">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11995824" w14:textId="77777777" w:rsidR="004B41A5" w:rsidRPr="000E4962" w:rsidRDefault="004B41A5" w:rsidP="004B41A5">
      <w:pPr>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Se adjunta documento.</w:t>
      </w:r>
    </w:p>
    <w:p w14:paraId="42D718DF" w14:textId="77777777" w:rsidR="004B41A5" w:rsidRPr="000E4962" w:rsidRDefault="004B41A5" w:rsidP="004B41A5">
      <w:pPr>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0E1FAE7" w14:textId="77777777" w:rsidR="004B41A5" w:rsidRPr="000E4962" w:rsidRDefault="004B41A5" w:rsidP="004B41A5">
      <w:pPr>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ATENTAMENTE</w:t>
      </w:r>
    </w:p>
    <w:p w14:paraId="08634C3C" w14:textId="77777777" w:rsidR="004B41A5" w:rsidRPr="000E4962" w:rsidRDefault="004B41A5" w:rsidP="004B41A5">
      <w:pPr>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Jesús Felipe Borja </w:t>
      </w:r>
      <w:proofErr w:type="gramStart"/>
      <w:r w:rsidRPr="000E4962">
        <w:rPr>
          <w:rFonts w:ascii="Palatino Linotype" w:eastAsia="Palatino Linotype" w:hAnsi="Palatino Linotype" w:cs="Palatino Linotype"/>
          <w:i/>
          <w:sz w:val="22"/>
          <w:szCs w:val="22"/>
        </w:rPr>
        <w:t>Coronel</w:t>
      </w:r>
      <w:proofErr w:type="gramEnd"/>
      <w:r w:rsidRPr="000E4962">
        <w:rPr>
          <w:rFonts w:ascii="Palatino Linotype" w:eastAsia="Palatino Linotype" w:hAnsi="Palatino Linotype" w:cs="Palatino Linotype"/>
          <w:i/>
          <w:sz w:val="22"/>
          <w:szCs w:val="22"/>
        </w:rPr>
        <w:t>” (Sic)</w:t>
      </w:r>
    </w:p>
    <w:p w14:paraId="647044E1" w14:textId="77777777" w:rsidR="004B41A5" w:rsidRPr="000E4962" w:rsidRDefault="004B41A5" w:rsidP="004B41A5">
      <w:pPr>
        <w:ind w:left="851" w:right="900"/>
        <w:jc w:val="both"/>
        <w:rPr>
          <w:rFonts w:ascii="Palatino Linotype" w:eastAsia="Palatino Linotype" w:hAnsi="Palatino Linotype" w:cs="Palatino Linotype"/>
          <w:i/>
          <w:sz w:val="22"/>
          <w:szCs w:val="22"/>
        </w:rPr>
      </w:pPr>
    </w:p>
    <w:p w14:paraId="420F5696" w14:textId="77777777" w:rsidR="004B41A5" w:rsidRPr="000E4962" w:rsidRDefault="004B41A5" w:rsidP="004B41A5">
      <w:pPr>
        <w:spacing w:line="360" w:lineRule="auto"/>
        <w:jc w:val="both"/>
        <w:rPr>
          <w:rFonts w:ascii="Palatino Linotype" w:eastAsia="Palatino Linotype" w:hAnsi="Palatino Linotype" w:cs="Palatino Linotype"/>
          <w:b/>
        </w:rPr>
      </w:pPr>
      <w:r w:rsidRPr="000E4962">
        <w:rPr>
          <w:rFonts w:ascii="Palatino Linotype" w:eastAsia="Palatino Linotype" w:hAnsi="Palatino Linotype" w:cs="Palatino Linotype"/>
          <w:b/>
        </w:rPr>
        <w:t xml:space="preserve">El SUJETO OBLIGADO, </w:t>
      </w:r>
      <w:r w:rsidRPr="000E4962">
        <w:rPr>
          <w:rFonts w:ascii="Palatino Linotype" w:eastAsia="Palatino Linotype" w:hAnsi="Palatino Linotype" w:cs="Palatino Linotype"/>
        </w:rPr>
        <w:t>adjuntó a su aclaración el siguiente archivo electrónico:</w:t>
      </w:r>
    </w:p>
    <w:p w14:paraId="61799314" w14:textId="77777777" w:rsidR="004B41A5" w:rsidRPr="000E4962" w:rsidRDefault="004B41A5" w:rsidP="004B41A5">
      <w:pPr>
        <w:spacing w:line="360" w:lineRule="auto"/>
        <w:jc w:val="both"/>
        <w:rPr>
          <w:rFonts w:ascii="Palatino Linotype" w:eastAsia="Palatino Linotype" w:hAnsi="Palatino Linotype" w:cs="Palatino Linotype"/>
          <w:b/>
        </w:rPr>
      </w:pPr>
    </w:p>
    <w:p w14:paraId="100C5743" w14:textId="77777777" w:rsidR="004B41A5" w:rsidRPr="000E4962" w:rsidRDefault="004B41A5" w:rsidP="004B41A5">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w:t>
      </w:r>
      <w:hyperlink r:id="rId9" w:tgtFrame="_blank" w:history="1">
        <w:r w:rsidRPr="000E4962">
          <w:rPr>
            <w:rFonts w:ascii="Palatino Linotype" w:eastAsia="Palatino Linotype" w:hAnsi="Palatino Linotype" w:cs="Palatino Linotype"/>
          </w:rPr>
          <w:t>Aclaración 648.pdf</w:t>
        </w:r>
      </w:hyperlink>
      <w:r w:rsidRPr="000E4962">
        <w:rPr>
          <w:rFonts w:ascii="Palatino Linotype" w:eastAsia="Palatino Linotype" w:hAnsi="Palatino Linotype" w:cs="Palatino Linotype"/>
        </w:rPr>
        <w:t>”, a través del cual solicitó al particular aclarara los siguientes datos:</w:t>
      </w:r>
    </w:p>
    <w:p w14:paraId="447C5585" w14:textId="77777777" w:rsidR="004B41A5" w:rsidRPr="000E4962" w:rsidRDefault="004B41A5" w:rsidP="004B41A5">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743E4387" wp14:editId="13B1763A">
            <wp:extent cx="5664200" cy="149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189" t="45665" r="19213" b="34218"/>
                    <a:stretch/>
                  </pic:blipFill>
                  <pic:spPr bwMode="auto">
                    <a:xfrm>
                      <a:off x="0" y="0"/>
                      <a:ext cx="5664200" cy="1492250"/>
                    </a:xfrm>
                    <a:prstGeom prst="rect">
                      <a:avLst/>
                    </a:prstGeom>
                    <a:ln>
                      <a:noFill/>
                    </a:ln>
                    <a:extLst>
                      <a:ext uri="{53640926-AAD7-44D8-BBD7-CCE9431645EC}">
                        <a14:shadowObscured xmlns:a14="http://schemas.microsoft.com/office/drawing/2010/main"/>
                      </a:ext>
                    </a:extLst>
                  </pic:spPr>
                </pic:pic>
              </a:graphicData>
            </a:graphic>
          </wp:inline>
        </w:drawing>
      </w:r>
    </w:p>
    <w:p w14:paraId="70E9A149" w14:textId="77777777" w:rsidR="004B41A5" w:rsidRPr="000E4962" w:rsidRDefault="004B41A5" w:rsidP="004B41A5">
      <w:pPr>
        <w:spacing w:line="360" w:lineRule="auto"/>
        <w:jc w:val="both"/>
        <w:rPr>
          <w:rFonts w:ascii="Palatino Linotype" w:eastAsia="Palatino Linotype" w:hAnsi="Palatino Linotype" w:cs="Palatino Linotype"/>
          <w:b/>
        </w:rPr>
      </w:pPr>
    </w:p>
    <w:p w14:paraId="4DDD62C8" w14:textId="77777777" w:rsidR="004B41A5" w:rsidRPr="000E4962" w:rsidRDefault="004B41A5" w:rsidP="004B41A5">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lastRenderedPageBreak/>
        <w:t xml:space="preserve">3. Aclaración de Solicitud. </w:t>
      </w:r>
      <w:r w:rsidRPr="000E4962">
        <w:rPr>
          <w:rFonts w:ascii="Palatino Linotype" w:eastAsia="Palatino Linotype" w:hAnsi="Palatino Linotype" w:cs="Palatino Linotype"/>
        </w:rPr>
        <w:t>Con fecha catorce de octubre del dos mil veintidós, el particular aclaró la solicitud de acceso a la información pública a través del SAIMEX, la cual versa como sigue:</w:t>
      </w:r>
    </w:p>
    <w:p w14:paraId="412376D6" w14:textId="77777777" w:rsidR="004B41A5" w:rsidRPr="000E4962" w:rsidRDefault="004B41A5" w:rsidP="004B41A5">
      <w:pPr>
        <w:ind w:left="851" w:right="900"/>
        <w:jc w:val="both"/>
        <w:rPr>
          <w:rFonts w:ascii="Palatino Linotype" w:eastAsia="Palatino Linotype" w:hAnsi="Palatino Linotype" w:cs="Palatino Linotype"/>
          <w:i/>
          <w:sz w:val="22"/>
          <w:szCs w:val="22"/>
        </w:rPr>
      </w:pPr>
    </w:p>
    <w:p w14:paraId="0892C3F7" w14:textId="77777777" w:rsidR="004B41A5" w:rsidRPr="000E4962" w:rsidRDefault="004B41A5" w:rsidP="004B41A5">
      <w:pPr>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“En atención a lo mencionado dentro del oficio UIPL/1678/2022 de fecha 14 de octubre, emitido por el Titular de la Unidad de Transparencia del Congreso del Estado de México, Jesús Felipe Borja Coronel, por el cual solicita al suscrito requirente de información aclare y complemente la solicitud de información con folio 00648/PLGISLAVIP/2022, lo cual se hace de la siguiente manera a cada uno de los puntos planteados en el oficio mencionado: </w:t>
      </w:r>
      <w:r w:rsidRPr="000E4962">
        <w:rPr>
          <w:rFonts w:ascii="Palatino Linotype" w:eastAsia="Palatino Linotype" w:hAnsi="Palatino Linotype" w:cs="Palatino Linotype"/>
          <w:b/>
          <w:i/>
          <w:sz w:val="22"/>
          <w:szCs w:val="22"/>
        </w:rPr>
        <w:t xml:space="preserve">1. Sí, es información generada, poseída y administrada por la Legislatura del Estado de México. 2. Con fundamento en lo dispuesto por los artículos 94 fracción I y 95 de la Ley Orgánica del Poder Legislativo del estado Libre y Soberano de México; 3, 5, 6, 7, 8, 9 y 10 de la Ley de Fiscalización del Estado de México, la </w:t>
      </w:r>
      <w:proofErr w:type="gramStart"/>
      <w:r w:rsidRPr="000E4962">
        <w:rPr>
          <w:rFonts w:ascii="Palatino Linotype" w:eastAsia="Palatino Linotype" w:hAnsi="Palatino Linotype" w:cs="Palatino Linotype"/>
          <w:b/>
          <w:i/>
          <w:sz w:val="22"/>
          <w:szCs w:val="22"/>
        </w:rPr>
        <w:t>legislatura auxiliado</w:t>
      </w:r>
      <w:proofErr w:type="gramEnd"/>
      <w:r w:rsidRPr="000E4962">
        <w:rPr>
          <w:rFonts w:ascii="Palatino Linotype" w:eastAsia="Palatino Linotype" w:hAnsi="Palatino Linotype" w:cs="Palatino Linotype"/>
          <w:b/>
          <w:i/>
          <w:sz w:val="22"/>
          <w:szCs w:val="22"/>
        </w:rPr>
        <w:t xml:space="preserve"> por el Órgano de Fiscalización Superior son los responsables de fiscalizar y revisar las cuentas </w:t>
      </w:r>
      <w:proofErr w:type="spellStart"/>
      <w:r w:rsidRPr="000E4962">
        <w:rPr>
          <w:rFonts w:ascii="Palatino Linotype" w:eastAsia="Palatino Linotype" w:hAnsi="Palatino Linotype" w:cs="Palatino Linotype"/>
          <w:b/>
          <w:i/>
          <w:sz w:val="22"/>
          <w:szCs w:val="22"/>
        </w:rPr>
        <w:t>publicas</w:t>
      </w:r>
      <w:proofErr w:type="spellEnd"/>
      <w:r w:rsidRPr="000E4962">
        <w:rPr>
          <w:rFonts w:ascii="Palatino Linotype" w:eastAsia="Palatino Linotype" w:hAnsi="Palatino Linotype" w:cs="Palatino Linotype"/>
          <w:b/>
          <w:i/>
          <w:sz w:val="22"/>
          <w:szCs w:val="22"/>
        </w:rPr>
        <w:t xml:space="preserve">, por lo que es este </w:t>
      </w:r>
      <w:proofErr w:type="spellStart"/>
      <w:r w:rsidRPr="000E4962">
        <w:rPr>
          <w:rFonts w:ascii="Palatino Linotype" w:eastAsia="Palatino Linotype" w:hAnsi="Palatino Linotype" w:cs="Palatino Linotype"/>
          <w:b/>
          <w:i/>
          <w:sz w:val="22"/>
          <w:szCs w:val="22"/>
        </w:rPr>
        <w:t>ultimo</w:t>
      </w:r>
      <w:proofErr w:type="spellEnd"/>
      <w:r w:rsidRPr="000E4962">
        <w:rPr>
          <w:rFonts w:ascii="Palatino Linotype" w:eastAsia="Palatino Linotype" w:hAnsi="Palatino Linotype" w:cs="Palatino Linotype"/>
          <w:b/>
          <w:i/>
          <w:sz w:val="22"/>
          <w:szCs w:val="22"/>
        </w:rPr>
        <w:t xml:space="preserve"> del que se requiere la información solicitada en la solicitud de origen. 3. Al ser responsables la Legislatura y el Órgano de Fiscalización Superior de auditar y revisar la cuenta pública del presupuesto asignado al gobierno estatal, entrando sus facultades dentro de los principios de legalidad, conforme a la Ley de Fiscalización del Estado de México, su reglamento y demás disposiciones aplicables en la materia. 4. No se cuenta con </w:t>
      </w:r>
      <w:proofErr w:type="spellStart"/>
      <w:r w:rsidRPr="000E4962">
        <w:rPr>
          <w:rFonts w:ascii="Palatino Linotype" w:eastAsia="Palatino Linotype" w:hAnsi="Palatino Linotype" w:cs="Palatino Linotype"/>
          <w:b/>
          <w:i/>
          <w:sz w:val="22"/>
          <w:szCs w:val="22"/>
        </w:rPr>
        <w:t>mas</w:t>
      </w:r>
      <w:proofErr w:type="spellEnd"/>
      <w:r w:rsidRPr="000E4962">
        <w:rPr>
          <w:rFonts w:ascii="Palatino Linotype" w:eastAsia="Palatino Linotype" w:hAnsi="Palatino Linotype" w:cs="Palatino Linotype"/>
          <w:b/>
          <w:i/>
          <w:sz w:val="22"/>
          <w:szCs w:val="22"/>
        </w:rPr>
        <w:t xml:space="preserve"> datos, sin embargo, conforme a la Ley General de Archivos y en especial los artículos 1, 6, </w:t>
      </w:r>
      <w:proofErr w:type="gramStart"/>
      <w:r w:rsidRPr="000E4962">
        <w:rPr>
          <w:rFonts w:ascii="Palatino Linotype" w:eastAsia="Palatino Linotype" w:hAnsi="Palatino Linotype" w:cs="Palatino Linotype"/>
          <w:b/>
          <w:i/>
          <w:sz w:val="22"/>
          <w:szCs w:val="22"/>
        </w:rPr>
        <w:t>7 ,</w:t>
      </w:r>
      <w:proofErr w:type="gramEnd"/>
      <w:r w:rsidRPr="000E4962">
        <w:rPr>
          <w:rFonts w:ascii="Palatino Linotype" w:eastAsia="Palatino Linotype" w:hAnsi="Palatino Linotype" w:cs="Palatino Linotype"/>
          <w:b/>
          <w:i/>
          <w:sz w:val="22"/>
          <w:szCs w:val="22"/>
        </w:rPr>
        <w:t xml:space="preserve"> 11, 31 y 58 Ley de Archivos y Administración de Documentos del Estado de México y Municipios, se espera que la Legislatura cuente con la información solicitada. Esperando que con esta información que se subsanada y se proceda a otorgar la información solicitada, por estar dentro de sus facultades y atribuciones.</w:t>
      </w:r>
      <w:r w:rsidRPr="000E4962">
        <w:rPr>
          <w:rFonts w:ascii="Palatino Linotype" w:eastAsia="Palatino Linotype" w:hAnsi="Palatino Linotype" w:cs="Palatino Linotype"/>
          <w:i/>
          <w:sz w:val="22"/>
          <w:szCs w:val="22"/>
        </w:rPr>
        <w:t>” (Sic)</w:t>
      </w:r>
    </w:p>
    <w:p w14:paraId="01749481" w14:textId="77777777" w:rsidR="00264E47" w:rsidRPr="000E4962" w:rsidRDefault="004B41A5">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 xml:space="preserve">4. </w:t>
      </w:r>
      <w:r w:rsidR="003233E0" w:rsidRPr="000E4962">
        <w:rPr>
          <w:rFonts w:ascii="Palatino Linotype" w:eastAsia="Palatino Linotype" w:hAnsi="Palatino Linotype" w:cs="Palatino Linotype"/>
          <w:b/>
        </w:rPr>
        <w:t xml:space="preserve">Respuesta. </w:t>
      </w:r>
      <w:r w:rsidRPr="000E4962">
        <w:rPr>
          <w:rFonts w:ascii="Palatino Linotype" w:eastAsia="Palatino Linotype" w:hAnsi="Palatino Linotype" w:cs="Palatino Linotype"/>
        </w:rPr>
        <w:t>Con fecha dieciocho de octubre</w:t>
      </w:r>
      <w:r w:rsidR="003233E0" w:rsidRPr="000E4962">
        <w:rPr>
          <w:rFonts w:ascii="Palatino Linotype" w:eastAsia="Palatino Linotype" w:hAnsi="Palatino Linotype" w:cs="Palatino Linotype"/>
        </w:rPr>
        <w:t xml:space="preserve"> del dos mil veintidós el </w:t>
      </w:r>
      <w:r w:rsidR="003233E0" w:rsidRPr="000E4962">
        <w:rPr>
          <w:rFonts w:ascii="Palatino Linotype" w:eastAsia="Palatino Linotype" w:hAnsi="Palatino Linotype" w:cs="Palatino Linotype"/>
          <w:b/>
        </w:rPr>
        <w:t>SUJETO OBLIGADO</w:t>
      </w:r>
      <w:r w:rsidR="003233E0" w:rsidRPr="000E4962">
        <w:rPr>
          <w:rFonts w:ascii="Palatino Linotype" w:eastAsia="Palatino Linotype" w:hAnsi="Palatino Linotype" w:cs="Palatino Linotype"/>
        </w:rPr>
        <w:t xml:space="preserve"> envió su respuesta a la solicitud de acceso a la información a través del SAIMEX, la cual versa como sigue:</w:t>
      </w:r>
    </w:p>
    <w:p w14:paraId="7071CE0F" w14:textId="77777777" w:rsidR="00264E47" w:rsidRPr="000E4962" w:rsidRDefault="003233E0" w:rsidP="004B41A5">
      <w:pPr>
        <w:spacing w:before="240" w:after="240"/>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r w:rsidR="004B41A5" w:rsidRPr="000E4962">
        <w:rPr>
          <w:rFonts w:ascii="Palatino Linotype" w:eastAsia="Palatino Linotype" w:hAnsi="Palatino Linotype" w:cs="Palatino Linotype"/>
          <w:i/>
          <w:sz w:val="22"/>
          <w:szCs w:val="22"/>
        </w:rPr>
        <w:t>Se adjunta documento.</w:t>
      </w:r>
    </w:p>
    <w:p w14:paraId="58FB144E" w14:textId="77777777" w:rsidR="00264E47" w:rsidRPr="000E4962" w:rsidRDefault="003233E0">
      <w:pPr>
        <w:spacing w:before="240" w:after="240"/>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lastRenderedPageBreak/>
        <w:t>ATENTAMENTE</w:t>
      </w:r>
    </w:p>
    <w:p w14:paraId="3346C748" w14:textId="77777777" w:rsidR="00264E47" w:rsidRPr="000E4962" w:rsidRDefault="004B41A5">
      <w:pPr>
        <w:spacing w:before="240" w:after="240"/>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Jesús Felipe Borja </w:t>
      </w:r>
      <w:proofErr w:type="gramStart"/>
      <w:r w:rsidRPr="000E4962">
        <w:rPr>
          <w:rFonts w:ascii="Palatino Linotype" w:eastAsia="Palatino Linotype" w:hAnsi="Palatino Linotype" w:cs="Palatino Linotype"/>
          <w:i/>
          <w:sz w:val="22"/>
          <w:szCs w:val="22"/>
        </w:rPr>
        <w:t>Coronel</w:t>
      </w:r>
      <w:proofErr w:type="gramEnd"/>
      <w:r w:rsidR="003233E0" w:rsidRPr="000E4962">
        <w:rPr>
          <w:rFonts w:ascii="Palatino Linotype" w:eastAsia="Palatino Linotype" w:hAnsi="Palatino Linotype" w:cs="Palatino Linotype"/>
          <w:i/>
          <w:sz w:val="22"/>
          <w:szCs w:val="22"/>
        </w:rPr>
        <w:t>” (Sic)</w:t>
      </w:r>
    </w:p>
    <w:p w14:paraId="3D57F1EB" w14:textId="77777777" w:rsidR="004B41A5" w:rsidRPr="000E4962" w:rsidRDefault="004B41A5" w:rsidP="004B41A5">
      <w:pPr>
        <w:spacing w:line="360" w:lineRule="auto"/>
        <w:jc w:val="both"/>
        <w:rPr>
          <w:rFonts w:ascii="Palatino Linotype" w:eastAsia="Palatino Linotype" w:hAnsi="Palatino Linotype" w:cs="Palatino Linotype"/>
          <w:b/>
        </w:rPr>
      </w:pPr>
      <w:r w:rsidRPr="000E4962">
        <w:rPr>
          <w:rFonts w:ascii="Palatino Linotype" w:eastAsia="Palatino Linotype" w:hAnsi="Palatino Linotype" w:cs="Palatino Linotype"/>
          <w:b/>
        </w:rPr>
        <w:t xml:space="preserve">El SUJETO OBLIGADO, </w:t>
      </w:r>
      <w:r w:rsidRPr="000E4962">
        <w:rPr>
          <w:rFonts w:ascii="Palatino Linotype" w:eastAsia="Palatino Linotype" w:hAnsi="Palatino Linotype" w:cs="Palatino Linotype"/>
        </w:rPr>
        <w:t>adjuntó a su respuesta el siguiente archivo electrónico:</w:t>
      </w:r>
    </w:p>
    <w:p w14:paraId="71E89943" w14:textId="77777777" w:rsidR="004B41A5" w:rsidRPr="000E4962" w:rsidRDefault="004B41A5" w:rsidP="004B41A5">
      <w:pPr>
        <w:spacing w:line="360" w:lineRule="auto"/>
        <w:jc w:val="both"/>
        <w:rPr>
          <w:rFonts w:ascii="Palatino Linotype" w:eastAsia="Palatino Linotype" w:hAnsi="Palatino Linotype" w:cs="Palatino Linotype"/>
        </w:rPr>
      </w:pPr>
    </w:p>
    <w:p w14:paraId="034C97D4" w14:textId="77777777" w:rsidR="008A5C54" w:rsidRPr="000E4962" w:rsidRDefault="004B41A5" w:rsidP="004B41A5">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w:t>
      </w:r>
      <w:hyperlink r:id="rId11" w:tgtFrame="_blank" w:history="1">
        <w:r w:rsidRPr="000E4962">
          <w:rPr>
            <w:rFonts w:ascii="Palatino Linotype" w:eastAsia="Palatino Linotype" w:hAnsi="Palatino Linotype" w:cs="Palatino Linotype"/>
          </w:rPr>
          <w:t>Orientación 648- OSFEM.pdf</w:t>
        </w:r>
      </w:hyperlink>
      <w:r w:rsidRPr="000E4962">
        <w:rPr>
          <w:rFonts w:ascii="Palatino Linotype" w:eastAsia="Palatino Linotype" w:hAnsi="Palatino Linotype" w:cs="Palatino Linotype"/>
        </w:rPr>
        <w:t xml:space="preserve">”, por medio del cual el Titular de la Unidad de Transparencia del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w:t>
      </w:r>
      <w:r w:rsidR="002359C2" w:rsidRPr="000E4962">
        <w:rPr>
          <w:rFonts w:ascii="Palatino Linotype" w:eastAsia="Palatino Linotype" w:hAnsi="Palatino Linotype" w:cs="Palatino Linotype"/>
        </w:rPr>
        <w:t xml:space="preserve">informó que servirá encontrar la respuesta otorgada por el servidor público habilitado del Órgano Superior de Fiscalización del Estado de México, no </w:t>
      </w:r>
      <w:proofErr w:type="gramStart"/>
      <w:r w:rsidR="002359C2" w:rsidRPr="000E4962">
        <w:rPr>
          <w:rFonts w:ascii="Palatino Linotype" w:eastAsia="Palatino Linotype" w:hAnsi="Palatino Linotype" w:cs="Palatino Linotype"/>
        </w:rPr>
        <w:t>obstante</w:t>
      </w:r>
      <w:proofErr w:type="gramEnd"/>
      <w:r w:rsidR="002359C2" w:rsidRPr="000E4962">
        <w:rPr>
          <w:rFonts w:ascii="Palatino Linotype" w:eastAsia="Palatino Linotype" w:hAnsi="Palatino Linotype" w:cs="Palatino Linotype"/>
        </w:rPr>
        <w:t xml:space="preserve"> fue omiso en adjuntar la respuesta de mérito. </w:t>
      </w:r>
    </w:p>
    <w:p w14:paraId="2C69567D" w14:textId="77777777" w:rsidR="004B41A5" w:rsidRPr="000E4962" w:rsidRDefault="004B41A5">
      <w:pPr>
        <w:spacing w:line="360" w:lineRule="auto"/>
        <w:ind w:right="49"/>
        <w:jc w:val="both"/>
        <w:rPr>
          <w:rFonts w:ascii="Palatino Linotype" w:eastAsia="Palatino Linotype" w:hAnsi="Palatino Linotype" w:cs="Palatino Linotype"/>
        </w:rPr>
      </w:pPr>
    </w:p>
    <w:p w14:paraId="6027D546" w14:textId="77777777" w:rsidR="00264E47" w:rsidRPr="000E4962" w:rsidRDefault="002359C2">
      <w:pPr>
        <w:spacing w:line="360" w:lineRule="auto"/>
        <w:ind w:right="49"/>
        <w:jc w:val="both"/>
        <w:rPr>
          <w:rFonts w:ascii="Palatino Linotype" w:eastAsia="Palatino Linotype" w:hAnsi="Palatino Linotype" w:cs="Palatino Linotype"/>
        </w:rPr>
      </w:pPr>
      <w:r w:rsidRPr="000E4962">
        <w:rPr>
          <w:rFonts w:ascii="Palatino Linotype" w:eastAsia="Palatino Linotype" w:hAnsi="Palatino Linotype" w:cs="Palatino Linotype"/>
          <w:b/>
        </w:rPr>
        <w:t>5</w:t>
      </w:r>
      <w:r w:rsidR="003233E0" w:rsidRPr="000E4962">
        <w:rPr>
          <w:rFonts w:ascii="Palatino Linotype" w:eastAsia="Palatino Linotype" w:hAnsi="Palatino Linotype" w:cs="Palatino Linotype"/>
          <w:b/>
        </w:rPr>
        <w:t xml:space="preserve">. Interposición del recurso de revisión. </w:t>
      </w:r>
      <w:r w:rsidR="003233E0" w:rsidRPr="000E4962">
        <w:rPr>
          <w:rFonts w:ascii="Palatino Linotype" w:eastAsia="Palatino Linotype" w:hAnsi="Palatino Linotype" w:cs="Palatino Linotype"/>
        </w:rPr>
        <w:t xml:space="preserve">Inconforme con la respuesta del </w:t>
      </w:r>
      <w:r w:rsidR="003233E0" w:rsidRPr="000E4962">
        <w:rPr>
          <w:rFonts w:ascii="Palatino Linotype" w:eastAsia="Palatino Linotype" w:hAnsi="Palatino Linotype" w:cs="Palatino Linotype"/>
          <w:b/>
        </w:rPr>
        <w:t>SUJETO OBLIGADO el ahora RECURRENTE</w:t>
      </w:r>
      <w:r w:rsidR="003233E0" w:rsidRPr="000E4962">
        <w:rPr>
          <w:rFonts w:ascii="Palatino Linotype" w:eastAsia="Palatino Linotype" w:hAnsi="Palatino Linotype" w:cs="Palatino Linotype"/>
        </w:rPr>
        <w:t xml:space="preserve"> interpuso recurso de revisión a través de</w:t>
      </w:r>
      <w:r w:rsidRPr="000E4962">
        <w:rPr>
          <w:rFonts w:ascii="Palatino Linotype" w:eastAsia="Palatino Linotype" w:hAnsi="Palatino Linotype" w:cs="Palatino Linotype"/>
        </w:rPr>
        <w:t>l SAIMEX, en fecha diecinueve de octubre</w:t>
      </w:r>
      <w:r w:rsidR="003233E0" w:rsidRPr="000E4962">
        <w:rPr>
          <w:rFonts w:ascii="Palatino Linotype" w:eastAsia="Palatino Linotype" w:hAnsi="Palatino Linotype" w:cs="Palatino Linotype"/>
        </w:rPr>
        <w:t xml:space="preserve"> de dos mil veintidós, a través del cual expresó lo siguiente:</w:t>
      </w:r>
    </w:p>
    <w:p w14:paraId="732DC36E" w14:textId="77777777" w:rsidR="00264E47" w:rsidRPr="000E4962" w:rsidRDefault="00264E47">
      <w:pPr>
        <w:spacing w:line="360" w:lineRule="auto"/>
        <w:ind w:right="49"/>
        <w:jc w:val="both"/>
        <w:rPr>
          <w:rFonts w:ascii="Palatino Linotype" w:eastAsia="Palatino Linotype" w:hAnsi="Palatino Linotype" w:cs="Palatino Linotype"/>
        </w:rPr>
      </w:pPr>
    </w:p>
    <w:p w14:paraId="3DAF4D78" w14:textId="77777777" w:rsidR="00264E47" w:rsidRPr="000E4962" w:rsidRDefault="003233E0">
      <w:pPr>
        <w:spacing w:line="360" w:lineRule="auto"/>
        <w:rPr>
          <w:rFonts w:ascii="Palatino Linotype" w:eastAsia="Palatino Linotype" w:hAnsi="Palatino Linotype" w:cs="Palatino Linotype"/>
          <w:b/>
        </w:rPr>
      </w:pPr>
      <w:r w:rsidRPr="000E4962">
        <w:rPr>
          <w:rFonts w:ascii="Palatino Linotype" w:eastAsia="Palatino Linotype" w:hAnsi="Palatino Linotype" w:cs="Palatino Linotype"/>
          <w:b/>
        </w:rPr>
        <w:t>a) Acto impugnado.</w:t>
      </w:r>
    </w:p>
    <w:p w14:paraId="093BCDD6" w14:textId="77777777" w:rsidR="00264E47" w:rsidRPr="000E4962" w:rsidRDefault="003233E0">
      <w:pPr>
        <w:spacing w:after="240"/>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r w:rsidR="002359C2" w:rsidRPr="000E4962">
        <w:rPr>
          <w:rFonts w:ascii="Palatino Linotype" w:eastAsia="Palatino Linotype" w:hAnsi="Palatino Linotype" w:cs="Palatino Linotype"/>
          <w:i/>
          <w:sz w:val="22"/>
          <w:szCs w:val="22"/>
        </w:rPr>
        <w:t>La respuesta a la solicitud de información no. 00648/PLEGISLA/IP/2022, hecha mediante oficio número UIPL/1718/2022 emitido por LUIS FELIPE BORJA CORONEL, TITULAR DE LA UNIDAD DE INFORMACIÓN DEL PODER LEGISLATIVO DEL ESTADO DE MÉXICO</w:t>
      </w:r>
      <w:r w:rsidRPr="000E4962">
        <w:rPr>
          <w:rFonts w:ascii="Palatino Linotype" w:eastAsia="Palatino Linotype" w:hAnsi="Palatino Linotype" w:cs="Palatino Linotype"/>
          <w:i/>
          <w:sz w:val="22"/>
          <w:szCs w:val="22"/>
        </w:rPr>
        <w:t>” (Sic)</w:t>
      </w:r>
    </w:p>
    <w:p w14:paraId="56544B08" w14:textId="77777777" w:rsidR="00264E47" w:rsidRPr="000E4962" w:rsidRDefault="003233E0">
      <w:pPr>
        <w:spacing w:line="360" w:lineRule="auto"/>
        <w:jc w:val="both"/>
        <w:rPr>
          <w:rFonts w:ascii="Palatino Linotype" w:eastAsia="Palatino Linotype" w:hAnsi="Palatino Linotype" w:cs="Palatino Linotype"/>
          <w:b/>
        </w:rPr>
      </w:pPr>
      <w:r w:rsidRPr="000E4962">
        <w:rPr>
          <w:rFonts w:ascii="Palatino Linotype" w:eastAsia="Palatino Linotype" w:hAnsi="Palatino Linotype" w:cs="Palatino Linotype"/>
          <w:b/>
        </w:rPr>
        <w:t>b) Motivos de inconformidad.</w:t>
      </w:r>
    </w:p>
    <w:p w14:paraId="7ACF45E6" w14:textId="77777777" w:rsidR="002359C2" w:rsidRPr="000E4962" w:rsidRDefault="002359C2" w:rsidP="002359C2">
      <w:pPr>
        <w:spacing w:after="240"/>
        <w:ind w:left="851"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“En su respuesta la autoridad señala que se adjunta la respuesta proporcionada por el servidor público habilitado en el Órgano Superior de Fiscalización del Estado de México, sin que en la plataforma o documento que se anexa en PDF venga el documento que menciona, incumpliendo con la Ley en la materia y violando el derecho de acceso a la información del suscrito” (Sic)</w:t>
      </w:r>
    </w:p>
    <w:p w14:paraId="7CB97A25" w14:textId="77777777" w:rsidR="00D24F6D" w:rsidRPr="000E4962" w:rsidRDefault="00D24F6D">
      <w:pPr>
        <w:spacing w:before="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El</w:t>
      </w:r>
      <w:r w:rsidRPr="000E4962">
        <w:rPr>
          <w:rFonts w:ascii="Palatino Linotype" w:eastAsia="Palatino Linotype" w:hAnsi="Palatino Linotype" w:cs="Palatino Linotype"/>
          <w:b/>
        </w:rPr>
        <w:t xml:space="preserve"> RECURRENTE, </w:t>
      </w:r>
      <w:r w:rsidRPr="000E4962">
        <w:rPr>
          <w:rFonts w:ascii="Palatino Linotype" w:eastAsia="Palatino Linotype" w:hAnsi="Palatino Linotype" w:cs="Palatino Linotype"/>
        </w:rPr>
        <w:t xml:space="preserve">adjuntó a su </w:t>
      </w:r>
      <w:r w:rsidR="002359C2" w:rsidRPr="000E4962">
        <w:rPr>
          <w:rFonts w:ascii="Palatino Linotype" w:eastAsia="Palatino Linotype" w:hAnsi="Palatino Linotype" w:cs="Palatino Linotype"/>
        </w:rPr>
        <w:t>acuse del recurso de revisión los</w:t>
      </w:r>
      <w:r w:rsidRPr="000E4962">
        <w:rPr>
          <w:rFonts w:ascii="Palatino Linotype" w:eastAsia="Palatino Linotype" w:hAnsi="Palatino Linotype" w:cs="Palatino Linotype"/>
        </w:rPr>
        <w:t xml:space="preserve"> archivo</w:t>
      </w:r>
      <w:r w:rsidR="002359C2" w:rsidRPr="000E4962">
        <w:rPr>
          <w:rFonts w:ascii="Palatino Linotype" w:eastAsia="Palatino Linotype" w:hAnsi="Palatino Linotype" w:cs="Palatino Linotype"/>
        </w:rPr>
        <w:t>s</w:t>
      </w:r>
      <w:r w:rsidRPr="000E4962">
        <w:rPr>
          <w:rFonts w:ascii="Palatino Linotype" w:eastAsia="Palatino Linotype" w:hAnsi="Palatino Linotype" w:cs="Palatino Linotype"/>
        </w:rPr>
        <w:t xml:space="preserve"> electrónico</w:t>
      </w:r>
      <w:r w:rsidR="002359C2" w:rsidRPr="000E4962">
        <w:rPr>
          <w:rFonts w:ascii="Palatino Linotype" w:eastAsia="Palatino Linotype" w:hAnsi="Palatino Linotype" w:cs="Palatino Linotype"/>
        </w:rPr>
        <w:t>s</w:t>
      </w:r>
      <w:r w:rsidRPr="000E4962">
        <w:rPr>
          <w:rFonts w:ascii="Palatino Linotype" w:eastAsia="Palatino Linotype" w:hAnsi="Palatino Linotype" w:cs="Palatino Linotype"/>
        </w:rPr>
        <w:t xml:space="preserve"> denominado</w:t>
      </w:r>
      <w:r w:rsidR="002359C2" w:rsidRPr="000E4962">
        <w:rPr>
          <w:rFonts w:ascii="Palatino Linotype" w:eastAsia="Palatino Linotype" w:hAnsi="Palatino Linotype" w:cs="Palatino Linotype"/>
        </w:rPr>
        <w:t>s</w:t>
      </w:r>
      <w:r w:rsidRPr="000E4962">
        <w:rPr>
          <w:rFonts w:ascii="Palatino Linotype" w:eastAsia="Palatino Linotype" w:hAnsi="Palatino Linotype" w:cs="Palatino Linotype"/>
        </w:rPr>
        <w:t>:</w:t>
      </w:r>
    </w:p>
    <w:p w14:paraId="728FC55D" w14:textId="77777777" w:rsidR="002359C2" w:rsidRPr="000E4962" w:rsidRDefault="002359C2" w:rsidP="002359C2">
      <w:pPr>
        <w:spacing w:before="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lastRenderedPageBreak/>
        <w:t>“</w:t>
      </w:r>
      <w:hyperlink r:id="rId12" w:tgtFrame="_blank" w:history="1">
        <w:r w:rsidRPr="000E4962">
          <w:rPr>
            <w:rFonts w:ascii="Palatino Linotype" w:eastAsia="Palatino Linotype" w:hAnsi="Palatino Linotype" w:cs="Palatino Linotype"/>
          </w:rPr>
          <w:t>CAPTURA PLEGISLATIVO 6482022.jpg</w:t>
        </w:r>
      </w:hyperlink>
      <w:r w:rsidRPr="000E4962">
        <w:rPr>
          <w:rFonts w:ascii="Palatino Linotype" w:eastAsia="Palatino Linotype" w:hAnsi="Palatino Linotype" w:cs="Palatino Linotype"/>
        </w:rPr>
        <w:t xml:space="preserve">”, el cual contiene una captura de pantalla de la respuesta otorgada por el SUJETO OBLIGADO a través del SAIMEX. </w:t>
      </w:r>
    </w:p>
    <w:p w14:paraId="10937E98" w14:textId="77777777" w:rsidR="002359C2" w:rsidRPr="000E4962" w:rsidRDefault="002359C2" w:rsidP="002359C2">
      <w:pPr>
        <w:spacing w:before="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w:t>
      </w:r>
      <w:hyperlink r:id="rId13" w:tgtFrame="_blank" w:history="1">
        <w:r w:rsidRPr="000E4962">
          <w:rPr>
            <w:rFonts w:ascii="Palatino Linotype" w:eastAsia="Palatino Linotype" w:hAnsi="Palatino Linotype" w:cs="Palatino Linotype"/>
          </w:rPr>
          <w:t>Orientación 648- OSFEM (2).</w:t>
        </w:r>
        <w:proofErr w:type="spellStart"/>
        <w:r w:rsidRPr="000E4962">
          <w:rPr>
            <w:rFonts w:ascii="Palatino Linotype" w:eastAsia="Palatino Linotype" w:hAnsi="Palatino Linotype" w:cs="Palatino Linotype"/>
          </w:rPr>
          <w:t>pdf</w:t>
        </w:r>
        <w:proofErr w:type="spellEnd"/>
      </w:hyperlink>
      <w:r w:rsidRPr="000E4962">
        <w:rPr>
          <w:rFonts w:ascii="Palatino Linotype" w:eastAsia="Palatino Linotype" w:hAnsi="Palatino Linotype" w:cs="Palatino Linotype"/>
        </w:rPr>
        <w:t xml:space="preserve">”, el cual contiene la respuesta otorgada por el Titular de la Unidad de Transparencia del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descrito en el antecedente anterior. </w:t>
      </w:r>
    </w:p>
    <w:p w14:paraId="056C3FCD" w14:textId="77777777" w:rsidR="00264E47" w:rsidRPr="000E4962" w:rsidRDefault="002359C2">
      <w:pPr>
        <w:spacing w:before="240" w:line="360" w:lineRule="auto"/>
        <w:jc w:val="both"/>
        <w:rPr>
          <w:rFonts w:ascii="Palatino Linotype" w:eastAsia="Palatino Linotype" w:hAnsi="Palatino Linotype" w:cs="Palatino Linotype"/>
          <w:b/>
        </w:rPr>
      </w:pPr>
      <w:r w:rsidRPr="000E4962">
        <w:rPr>
          <w:rFonts w:ascii="Palatino Linotype" w:eastAsia="Palatino Linotype" w:hAnsi="Palatino Linotype" w:cs="Palatino Linotype"/>
          <w:b/>
        </w:rPr>
        <w:t>6</w:t>
      </w:r>
      <w:r w:rsidR="003233E0" w:rsidRPr="000E4962">
        <w:rPr>
          <w:rFonts w:ascii="Palatino Linotype" w:eastAsia="Palatino Linotype" w:hAnsi="Palatino Linotype" w:cs="Palatino Linotype"/>
          <w:b/>
        </w:rPr>
        <w:t xml:space="preserve">. Turno. </w:t>
      </w:r>
      <w:r w:rsidR="003233E0" w:rsidRPr="000E496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0E4962">
        <w:rPr>
          <w:rFonts w:ascii="Palatino Linotype" w:eastAsia="Palatino Linotype" w:hAnsi="Palatino Linotype" w:cs="Palatino Linotype"/>
          <w:b/>
        </w:rPr>
        <w:t>15674</w:t>
      </w:r>
      <w:r w:rsidR="003233E0" w:rsidRPr="000E4962">
        <w:rPr>
          <w:rFonts w:ascii="Palatino Linotype" w:eastAsia="Palatino Linotype" w:hAnsi="Palatino Linotype" w:cs="Palatino Linotype"/>
          <w:b/>
        </w:rPr>
        <w:t xml:space="preserve">/INFOEM/IP/RR/2022, </w:t>
      </w:r>
      <w:r w:rsidR="003233E0" w:rsidRPr="000E4962">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3233E0" w:rsidRPr="000E4962">
        <w:rPr>
          <w:rFonts w:ascii="Palatino Linotype" w:eastAsia="Palatino Linotype" w:hAnsi="Palatino Linotype" w:cs="Palatino Linotype"/>
          <w:b/>
        </w:rPr>
        <w:t>Guadalupe Ramírez Peña</w:t>
      </w:r>
      <w:r w:rsidR="003233E0" w:rsidRPr="000E4962">
        <w:rPr>
          <w:rFonts w:ascii="Palatino Linotype" w:eastAsia="Palatino Linotype" w:hAnsi="Palatino Linotype" w:cs="Palatino Linotype"/>
        </w:rPr>
        <w:t>, para su análisis, estudio, elaboración del proyecto y presentación ante el Pleno de este Instituto.</w:t>
      </w:r>
    </w:p>
    <w:p w14:paraId="24D83FE4" w14:textId="77777777" w:rsidR="00264E47" w:rsidRPr="000E4962" w:rsidRDefault="00264E47">
      <w:pPr>
        <w:spacing w:line="360" w:lineRule="auto"/>
        <w:jc w:val="both"/>
        <w:rPr>
          <w:rFonts w:ascii="Palatino Linotype" w:eastAsia="Palatino Linotype" w:hAnsi="Palatino Linotype" w:cs="Palatino Linotype"/>
        </w:rPr>
      </w:pPr>
    </w:p>
    <w:p w14:paraId="1717CBF2" w14:textId="77777777" w:rsidR="00264E47" w:rsidRPr="000E4962" w:rsidRDefault="00553EC2">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5</w:t>
      </w:r>
      <w:r w:rsidR="003233E0" w:rsidRPr="000E4962">
        <w:rPr>
          <w:rFonts w:ascii="Palatino Linotype" w:eastAsia="Palatino Linotype" w:hAnsi="Palatino Linotype" w:cs="Palatino Linotype"/>
          <w:b/>
        </w:rPr>
        <w:t xml:space="preserve">. Admisión del recurso de revisión: </w:t>
      </w:r>
      <w:r w:rsidR="002359C2" w:rsidRPr="000E4962">
        <w:rPr>
          <w:rFonts w:ascii="Palatino Linotype" w:eastAsia="Palatino Linotype" w:hAnsi="Palatino Linotype" w:cs="Palatino Linotype"/>
        </w:rPr>
        <w:t>En fecha veinticuatro de octubre</w:t>
      </w:r>
      <w:r w:rsidR="003233E0" w:rsidRPr="000E4962">
        <w:rPr>
          <w:rFonts w:ascii="Palatino Linotype" w:eastAsia="Palatino Linotype" w:hAnsi="Palatino Linotype" w:cs="Palatino Linotype"/>
        </w:rPr>
        <w:t xml:space="preserve"> de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R="003233E0" w:rsidRPr="000E4962">
        <w:rPr>
          <w:rFonts w:ascii="Palatino Linotype" w:eastAsia="Palatino Linotype" w:hAnsi="Palatino Linotype" w:cs="Palatino Linotype"/>
          <w:b/>
        </w:rPr>
        <w:t>SUJETO OBLIGADO</w:t>
      </w:r>
      <w:r w:rsidR="003233E0" w:rsidRPr="000E4962">
        <w:rPr>
          <w:rFonts w:ascii="Palatino Linotype" w:eastAsia="Palatino Linotype" w:hAnsi="Palatino Linotype" w:cs="Palatino Linotype"/>
        </w:rPr>
        <w:t xml:space="preserve"> presentara su informe justificado. </w:t>
      </w:r>
    </w:p>
    <w:p w14:paraId="06F7CCA6" w14:textId="77777777" w:rsidR="00264E47" w:rsidRPr="000E4962" w:rsidRDefault="00553EC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0E4962">
        <w:rPr>
          <w:rFonts w:ascii="Palatino Linotype" w:eastAsia="Palatino Linotype" w:hAnsi="Palatino Linotype" w:cs="Palatino Linotype"/>
          <w:b/>
        </w:rPr>
        <w:t>6</w:t>
      </w:r>
      <w:r w:rsidR="003233E0" w:rsidRPr="000E4962">
        <w:rPr>
          <w:rFonts w:ascii="Palatino Linotype" w:eastAsia="Palatino Linotype" w:hAnsi="Palatino Linotype" w:cs="Palatino Linotype"/>
          <w:b/>
        </w:rPr>
        <w:t>. Manifestaciones</w:t>
      </w:r>
      <w:r w:rsidR="003233E0" w:rsidRPr="000E4962">
        <w:rPr>
          <w:rFonts w:ascii="Palatino Linotype" w:eastAsia="Palatino Linotype" w:hAnsi="Palatino Linotype" w:cs="Palatino Linotype"/>
        </w:rPr>
        <w:t xml:space="preserve">: De las constancias que integran el expediente en que se actúa se advierte que el </w:t>
      </w:r>
      <w:r w:rsidR="003233E0" w:rsidRPr="000E4962">
        <w:rPr>
          <w:rFonts w:ascii="Palatino Linotype" w:eastAsia="Palatino Linotype" w:hAnsi="Palatino Linotype" w:cs="Palatino Linotype"/>
          <w:b/>
        </w:rPr>
        <w:t>RECURRENT</w:t>
      </w:r>
      <w:r w:rsidR="003233E0" w:rsidRPr="000E4962">
        <w:rPr>
          <w:rFonts w:ascii="Palatino Linotype" w:eastAsia="Palatino Linotype" w:hAnsi="Palatino Linotype" w:cs="Palatino Linotype"/>
        </w:rPr>
        <w:t>E, fue omiso en presentar sus alegatos o manifestación alguna.</w:t>
      </w:r>
    </w:p>
    <w:p w14:paraId="6B72A596"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lastRenderedPageBreak/>
        <w:t xml:space="preserve">Por su parte el </w:t>
      </w:r>
      <w:r w:rsidRPr="000E4962">
        <w:rPr>
          <w:rFonts w:ascii="Palatino Linotype" w:eastAsia="Palatino Linotype" w:hAnsi="Palatino Linotype" w:cs="Palatino Linotype"/>
          <w:b/>
        </w:rPr>
        <w:t>SUJETO OBLIGADO</w:t>
      </w:r>
      <w:r w:rsidR="002359C2" w:rsidRPr="000E4962">
        <w:rPr>
          <w:rFonts w:ascii="Palatino Linotype" w:eastAsia="Palatino Linotype" w:hAnsi="Palatino Linotype" w:cs="Palatino Linotype"/>
          <w:b/>
        </w:rPr>
        <w:t>,</w:t>
      </w:r>
      <w:r w:rsidRPr="000E4962">
        <w:rPr>
          <w:rFonts w:ascii="Palatino Linotype" w:eastAsia="Palatino Linotype" w:hAnsi="Palatino Linotype" w:cs="Palatino Linotype"/>
        </w:rPr>
        <w:t xml:space="preserve"> </w:t>
      </w:r>
      <w:r w:rsidR="002359C2" w:rsidRPr="000E4962">
        <w:rPr>
          <w:rFonts w:ascii="Palatino Linotype" w:eastAsia="Palatino Linotype" w:hAnsi="Palatino Linotype" w:cs="Palatino Linotype"/>
        </w:rPr>
        <w:t xml:space="preserve">en fecha treinta y uno de octubre del año dos mil </w:t>
      </w:r>
      <w:r w:rsidR="004936DC" w:rsidRPr="000E4962">
        <w:rPr>
          <w:rFonts w:ascii="Palatino Linotype" w:eastAsia="Palatino Linotype" w:hAnsi="Palatino Linotype" w:cs="Palatino Linotype"/>
        </w:rPr>
        <w:t>veintidós</w:t>
      </w:r>
      <w:r w:rsidR="002359C2" w:rsidRPr="000E4962">
        <w:rPr>
          <w:rFonts w:ascii="Palatino Linotype" w:eastAsia="Palatino Linotype" w:hAnsi="Palatino Linotype" w:cs="Palatino Linotype"/>
        </w:rPr>
        <w:t xml:space="preserve">, en vía de informe </w:t>
      </w:r>
      <w:r w:rsidR="004936DC" w:rsidRPr="000E4962">
        <w:rPr>
          <w:rFonts w:ascii="Palatino Linotype" w:eastAsia="Palatino Linotype" w:hAnsi="Palatino Linotype" w:cs="Palatino Linotype"/>
        </w:rPr>
        <w:t>justificado</w:t>
      </w:r>
      <w:r w:rsidR="002359C2" w:rsidRPr="000E4962">
        <w:rPr>
          <w:rFonts w:ascii="Palatino Linotype" w:eastAsia="Palatino Linotype" w:hAnsi="Palatino Linotype" w:cs="Palatino Linotype"/>
        </w:rPr>
        <w:t>, remitió la siguiente documentación:</w:t>
      </w:r>
    </w:p>
    <w:p w14:paraId="28476EEB" w14:textId="77777777" w:rsidR="002359C2" w:rsidRPr="000E4962" w:rsidRDefault="002359C2">
      <w:pPr>
        <w:spacing w:line="360" w:lineRule="auto"/>
        <w:jc w:val="both"/>
        <w:rPr>
          <w:rFonts w:ascii="Palatino Linotype" w:eastAsia="Palatino Linotype" w:hAnsi="Palatino Linotype" w:cs="Palatino Linotype"/>
        </w:rPr>
      </w:pPr>
    </w:p>
    <w:p w14:paraId="5776F7EC" w14:textId="77777777" w:rsidR="00EA556F" w:rsidRPr="000E4962" w:rsidRDefault="002359C2">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w:t>
      </w:r>
      <w:hyperlink r:id="rId14" w:history="1">
        <w:r w:rsidRPr="000E4962">
          <w:rPr>
            <w:rFonts w:ascii="Palatino Linotype" w:eastAsia="Palatino Linotype" w:hAnsi="Palatino Linotype" w:cs="Palatino Linotype"/>
          </w:rPr>
          <w:t>Informe justificado RR. 15674-2022 (sol. 648-2022).</w:t>
        </w:r>
        <w:proofErr w:type="spellStart"/>
        <w:r w:rsidRPr="000E4962">
          <w:rPr>
            <w:rFonts w:ascii="Palatino Linotype" w:eastAsia="Palatino Linotype" w:hAnsi="Palatino Linotype" w:cs="Palatino Linotype"/>
          </w:rPr>
          <w:t>pdf</w:t>
        </w:r>
        <w:proofErr w:type="spellEnd"/>
      </w:hyperlink>
      <w:r w:rsidRPr="000E4962">
        <w:rPr>
          <w:rFonts w:ascii="Palatino Linotype" w:eastAsia="Palatino Linotype" w:hAnsi="Palatino Linotype" w:cs="Palatino Linotype"/>
        </w:rPr>
        <w:t xml:space="preserve">”, </w:t>
      </w:r>
      <w:r w:rsidR="00B11A09" w:rsidRPr="000E4962">
        <w:rPr>
          <w:rFonts w:ascii="Palatino Linotype" w:eastAsia="Palatino Linotype" w:hAnsi="Palatino Linotype" w:cs="Palatino Linotype"/>
        </w:rPr>
        <w:t xml:space="preserve">el cual contiene el informe justificado del SUJETO OBLIGADO, por medio del cual solicita sobreseer el presente asunto en razón de que el Servidor Público Habilitado del </w:t>
      </w:r>
      <w:r w:rsidR="0021450F" w:rsidRPr="000E4962">
        <w:rPr>
          <w:rFonts w:ascii="Palatino Linotype" w:eastAsia="Palatino Linotype" w:hAnsi="Palatino Linotype" w:cs="Palatino Linotype"/>
        </w:rPr>
        <w:t>Órgano Superior de Fiscalización del Estado de México, dependiente del Poder Legislativo, informó que</w:t>
      </w:r>
      <w:r w:rsidR="00EA556F" w:rsidRPr="000E4962">
        <w:rPr>
          <w:rFonts w:ascii="Palatino Linotype" w:eastAsia="Palatino Linotype" w:hAnsi="Palatino Linotype" w:cs="Palatino Linotype"/>
        </w:rPr>
        <w:t xml:space="preserve">: </w:t>
      </w:r>
    </w:p>
    <w:p w14:paraId="0A120EAD" w14:textId="77777777" w:rsidR="00EA556F" w:rsidRPr="000E4962" w:rsidRDefault="00EA556F">
      <w:pPr>
        <w:spacing w:line="360" w:lineRule="auto"/>
        <w:jc w:val="both"/>
        <w:rPr>
          <w:rFonts w:ascii="Palatino Linotype" w:eastAsia="Palatino Linotype" w:hAnsi="Palatino Linotype" w:cs="Palatino Linotype"/>
        </w:rPr>
      </w:pPr>
    </w:p>
    <w:p w14:paraId="71C9B293" w14:textId="77777777" w:rsidR="00EA556F" w:rsidRPr="000E4962" w:rsidRDefault="00EA556F">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1A113D01" wp14:editId="225E101A">
            <wp:extent cx="4714875" cy="4857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4875" cy="485775"/>
                    </a:xfrm>
                    <a:prstGeom prst="rect">
                      <a:avLst/>
                    </a:prstGeom>
                  </pic:spPr>
                </pic:pic>
              </a:graphicData>
            </a:graphic>
          </wp:inline>
        </w:drawing>
      </w:r>
    </w:p>
    <w:p w14:paraId="61D4A64A" w14:textId="77777777" w:rsidR="002359C2" w:rsidRPr="000E4962" w:rsidRDefault="00EA556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Dicha información </w:t>
      </w:r>
      <w:r w:rsidR="0021450F" w:rsidRPr="000E4962">
        <w:rPr>
          <w:rFonts w:ascii="Palatino Linotype" w:eastAsia="Palatino Linotype" w:hAnsi="Palatino Linotype" w:cs="Palatino Linotype"/>
        </w:rPr>
        <w:t>es pública y forma parte de los informes de resultados de las cuentas públicas y se encuentran disponibles para su consulta en la página oficial del Órgano Superior de Fiscalización del Estado de México, en las siguientes ligas:</w:t>
      </w:r>
    </w:p>
    <w:p w14:paraId="35FC4C82" w14:textId="77777777" w:rsidR="0021450F" w:rsidRPr="000E4962" w:rsidRDefault="0021450F">
      <w:pPr>
        <w:spacing w:line="360" w:lineRule="auto"/>
        <w:jc w:val="both"/>
        <w:rPr>
          <w:noProof/>
          <w:lang w:val="es-MX" w:eastAsia="es-MX"/>
        </w:rPr>
      </w:pPr>
    </w:p>
    <w:p w14:paraId="2B0FF916" w14:textId="77777777" w:rsidR="0021450F" w:rsidRPr="000E4962" w:rsidRDefault="0021450F">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0D9C8CE4" wp14:editId="49D5B954">
            <wp:extent cx="5664200" cy="2749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31" t="42850" r="18873" b="13699"/>
                    <a:stretch/>
                  </pic:blipFill>
                  <pic:spPr bwMode="auto">
                    <a:xfrm>
                      <a:off x="0" y="0"/>
                      <a:ext cx="5664200" cy="2749550"/>
                    </a:xfrm>
                    <a:prstGeom prst="rect">
                      <a:avLst/>
                    </a:prstGeom>
                    <a:ln>
                      <a:noFill/>
                    </a:ln>
                    <a:extLst>
                      <a:ext uri="{53640926-AAD7-44D8-BBD7-CCE9431645EC}">
                        <a14:shadowObscured xmlns:a14="http://schemas.microsoft.com/office/drawing/2010/main"/>
                      </a:ext>
                    </a:extLst>
                  </pic:spPr>
                </pic:pic>
              </a:graphicData>
            </a:graphic>
          </wp:inline>
        </w:drawing>
      </w:r>
    </w:p>
    <w:p w14:paraId="1ED37D03" w14:textId="77777777" w:rsidR="0021450F" w:rsidRPr="000E4962" w:rsidRDefault="0021450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En cuanto al punto de la solicitud en donde se requirió:</w:t>
      </w:r>
    </w:p>
    <w:p w14:paraId="326FA286" w14:textId="77777777" w:rsidR="0021450F" w:rsidRPr="000E4962" w:rsidRDefault="0021450F">
      <w:pPr>
        <w:spacing w:line="360" w:lineRule="auto"/>
        <w:jc w:val="both"/>
        <w:rPr>
          <w:rFonts w:ascii="Palatino Linotype" w:eastAsia="Palatino Linotype" w:hAnsi="Palatino Linotype" w:cs="Palatino Linotype"/>
        </w:rPr>
      </w:pPr>
    </w:p>
    <w:p w14:paraId="7FBABEA0" w14:textId="77777777" w:rsidR="0021450F" w:rsidRPr="000E4962" w:rsidRDefault="0021450F">
      <w:pPr>
        <w:spacing w:line="360" w:lineRule="auto"/>
        <w:jc w:val="both"/>
        <w:rPr>
          <w:rFonts w:ascii="Palatino Linotype" w:eastAsia="Palatino Linotype" w:hAnsi="Palatino Linotype" w:cs="Palatino Linotype"/>
          <w:i/>
        </w:rPr>
      </w:pPr>
      <w:r w:rsidRPr="000E4962">
        <w:rPr>
          <w:rFonts w:ascii="Palatino Linotype" w:eastAsia="Palatino Linotype" w:hAnsi="Palatino Linotype" w:cs="Palatino Linotype"/>
          <w:i/>
        </w:rPr>
        <w:t>“2. Informe si se han iniciado procedimientos de responsabilidad administrativa en contra de algún(os) servidor(es) público(s) del Sistema de Transporte Masivo y Teleférico del Estado de México (</w:t>
      </w:r>
      <w:proofErr w:type="spellStart"/>
      <w:r w:rsidRPr="000E4962">
        <w:rPr>
          <w:rFonts w:ascii="Palatino Linotype" w:eastAsia="Palatino Linotype" w:hAnsi="Palatino Linotype" w:cs="Palatino Linotype"/>
          <w:i/>
        </w:rPr>
        <w:t>SITRAMyTEM</w:t>
      </w:r>
      <w:proofErr w:type="spellEnd"/>
      <w:r w:rsidRPr="000E4962">
        <w:rPr>
          <w:rFonts w:ascii="Palatino Linotype" w:eastAsia="Palatino Linotype" w:hAnsi="Palatino Linotype" w:cs="Palatino Linotype"/>
          <w:i/>
        </w:rPr>
        <w:t>) o empresas relacionadas con el mismo. 3. En relación al punto anterior y en caso de ser positiva su respuesta, informe la cantidad de procesos iniciados, el tipo de falta (grave o no grave), así como la cantidad de funcionarios públicos sancionados 4. Informe en caso de existir sanciones a servidores públicos del Sistema de Transporte Masivo y Teleférico del Estado de México (</w:t>
      </w:r>
      <w:proofErr w:type="spellStart"/>
      <w:r w:rsidRPr="000E4962">
        <w:rPr>
          <w:rFonts w:ascii="Palatino Linotype" w:eastAsia="Palatino Linotype" w:hAnsi="Palatino Linotype" w:cs="Palatino Linotype"/>
          <w:i/>
        </w:rPr>
        <w:t>SITRAMyTEM</w:t>
      </w:r>
      <w:proofErr w:type="spellEnd"/>
      <w:r w:rsidRPr="000E4962">
        <w:rPr>
          <w:rFonts w:ascii="Palatino Linotype" w:eastAsia="Palatino Linotype" w:hAnsi="Palatino Linotype" w:cs="Palatino Linotype"/>
          <w:i/>
        </w:rPr>
        <w:t xml:space="preserve">), cuantos de estos casos se han llevado a Tribunales de Justicia Administrativa o a la </w:t>
      </w:r>
      <w:proofErr w:type="gramStart"/>
      <w:r w:rsidRPr="000E4962">
        <w:rPr>
          <w:rFonts w:ascii="Palatino Linotype" w:eastAsia="Palatino Linotype" w:hAnsi="Palatino Linotype" w:cs="Palatino Linotype"/>
          <w:i/>
        </w:rPr>
        <w:t>Fiscalía General</w:t>
      </w:r>
      <w:proofErr w:type="gramEnd"/>
      <w:r w:rsidRPr="000E4962">
        <w:rPr>
          <w:rFonts w:ascii="Palatino Linotype" w:eastAsia="Palatino Linotype" w:hAnsi="Palatino Linotype" w:cs="Palatino Linotype"/>
          <w:i/>
        </w:rPr>
        <w:t xml:space="preserve"> del Estado.” (Sic)</w:t>
      </w:r>
    </w:p>
    <w:p w14:paraId="3A2FF90F" w14:textId="77777777" w:rsidR="0021450F" w:rsidRPr="000E4962" w:rsidRDefault="0021450F">
      <w:pPr>
        <w:spacing w:line="360" w:lineRule="auto"/>
        <w:jc w:val="both"/>
        <w:rPr>
          <w:rFonts w:ascii="Palatino Linotype" w:eastAsia="Palatino Linotype" w:hAnsi="Palatino Linotype" w:cs="Palatino Linotype"/>
          <w:i/>
        </w:rPr>
      </w:pPr>
    </w:p>
    <w:p w14:paraId="5D7294E1" w14:textId="77777777" w:rsidR="0021450F" w:rsidRPr="000E4962" w:rsidRDefault="0021450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Informó, que a la fecha no obras procedimientos de responsabilidad administrativa al Sistema de Transporte Masivo y Teleférico del Estado de México.  </w:t>
      </w:r>
    </w:p>
    <w:p w14:paraId="0FC6732D" w14:textId="77777777" w:rsidR="00264E47" w:rsidRPr="000E4962" w:rsidRDefault="00264E47" w:rsidP="002359C2">
      <w:pPr>
        <w:spacing w:line="360" w:lineRule="auto"/>
        <w:jc w:val="both"/>
        <w:rPr>
          <w:rFonts w:ascii="Palatino Linotype" w:eastAsia="Palatino Linotype" w:hAnsi="Palatino Linotype" w:cs="Palatino Linotype"/>
        </w:rPr>
      </w:pPr>
    </w:p>
    <w:p w14:paraId="4B3D4D5A" w14:textId="77777777" w:rsidR="002359C2" w:rsidRPr="000E4962" w:rsidRDefault="002359C2" w:rsidP="002359C2">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w:t>
      </w:r>
      <w:hyperlink r:id="rId17" w:history="1">
        <w:r w:rsidRPr="000E4962">
          <w:rPr>
            <w:rFonts w:ascii="Palatino Linotype" w:eastAsia="Palatino Linotype" w:hAnsi="Palatino Linotype" w:cs="Palatino Linotype"/>
          </w:rPr>
          <w:t>Manifestaciones OSFEM RR. 15674-2022 (sol. 648-2022).</w:t>
        </w:r>
        <w:proofErr w:type="spellStart"/>
        <w:r w:rsidRPr="000E4962">
          <w:rPr>
            <w:rFonts w:ascii="Palatino Linotype" w:eastAsia="Palatino Linotype" w:hAnsi="Palatino Linotype" w:cs="Palatino Linotype"/>
          </w:rPr>
          <w:t>pdf</w:t>
        </w:r>
        <w:proofErr w:type="spellEnd"/>
      </w:hyperlink>
      <w:r w:rsidRPr="000E4962">
        <w:rPr>
          <w:rFonts w:ascii="Palatino Linotype" w:eastAsia="Palatino Linotype" w:hAnsi="Palatino Linotype" w:cs="Palatino Linotype"/>
        </w:rPr>
        <w:t xml:space="preserve">”, </w:t>
      </w:r>
      <w:r w:rsidR="0021450F" w:rsidRPr="000E4962">
        <w:rPr>
          <w:rFonts w:ascii="Palatino Linotype" w:eastAsia="Palatino Linotype" w:hAnsi="Palatino Linotype" w:cs="Palatino Linotype"/>
        </w:rPr>
        <w:t>el cual contiene las manifestaciones descritas en el archivo anterior por parte del Servidor Público Habilitado del Órgano Superior de Fiscalización del Estado de México, dependiente del Poder Legislativo.</w:t>
      </w:r>
    </w:p>
    <w:p w14:paraId="09CD64E4" w14:textId="77777777" w:rsidR="00CA7CD0" w:rsidRPr="000E4962" w:rsidRDefault="00CA7CD0" w:rsidP="002359C2">
      <w:pPr>
        <w:spacing w:line="360" w:lineRule="auto"/>
        <w:jc w:val="both"/>
        <w:rPr>
          <w:rFonts w:ascii="Palatino Linotype" w:eastAsia="Palatino Linotype" w:hAnsi="Palatino Linotype" w:cs="Palatino Linotype"/>
        </w:rPr>
      </w:pPr>
    </w:p>
    <w:p w14:paraId="27A44796" w14:textId="77777777" w:rsidR="00CA7CD0" w:rsidRPr="000E4962" w:rsidRDefault="00CA7CD0" w:rsidP="00CA7CD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Archivos que se pusieron a la vista de la parte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la parte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 xml:space="preserve"> hiciera manifestación alguna.</w:t>
      </w:r>
    </w:p>
    <w:p w14:paraId="645B0747" w14:textId="77777777" w:rsidR="00CA7CD0" w:rsidRPr="000E4962" w:rsidRDefault="00CA7CD0" w:rsidP="002359C2">
      <w:pPr>
        <w:spacing w:line="360" w:lineRule="auto"/>
        <w:jc w:val="both"/>
        <w:rPr>
          <w:rFonts w:ascii="Palatino Linotype" w:eastAsia="Palatino Linotype" w:hAnsi="Palatino Linotype" w:cs="Palatino Linotype"/>
        </w:rPr>
      </w:pPr>
    </w:p>
    <w:p w14:paraId="13331B11" w14:textId="77777777" w:rsidR="00264E47" w:rsidRPr="000E4962" w:rsidRDefault="00553EC2">
      <w:pPr>
        <w:widowControl w:val="0"/>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lastRenderedPageBreak/>
        <w:t>7</w:t>
      </w:r>
      <w:r w:rsidR="003233E0" w:rsidRPr="000E4962">
        <w:rPr>
          <w:rFonts w:ascii="Palatino Linotype" w:eastAsia="Palatino Linotype" w:hAnsi="Palatino Linotype" w:cs="Palatino Linotype"/>
          <w:b/>
        </w:rPr>
        <w:t>.- Ampliación del plazo.</w:t>
      </w:r>
      <w:r w:rsidR="00E26259" w:rsidRPr="000E4962">
        <w:rPr>
          <w:rFonts w:ascii="Palatino Linotype" w:eastAsia="Palatino Linotype" w:hAnsi="Palatino Linotype" w:cs="Palatino Linotype"/>
        </w:rPr>
        <w:t xml:space="preserve"> En fecha quince de mayo</w:t>
      </w:r>
      <w:r w:rsidR="003233E0" w:rsidRPr="000E4962">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del plazo para su resolución.</w:t>
      </w:r>
    </w:p>
    <w:p w14:paraId="2AA220B6" w14:textId="77777777" w:rsidR="00B306C8" w:rsidRPr="000E4962" w:rsidRDefault="00B306C8" w:rsidP="00B306C8">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28CDAF2D"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5C608A4" w14:textId="77777777" w:rsidR="00264E47" w:rsidRPr="000E4962" w:rsidRDefault="00264E47">
      <w:pPr>
        <w:spacing w:line="360" w:lineRule="auto"/>
        <w:jc w:val="both"/>
        <w:rPr>
          <w:rFonts w:ascii="Palatino Linotype" w:eastAsia="Palatino Linotype" w:hAnsi="Palatino Linotype" w:cs="Palatino Linotype"/>
        </w:rPr>
      </w:pPr>
    </w:p>
    <w:p w14:paraId="49467DBA"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52360B" w14:textId="77777777" w:rsidR="00264E47" w:rsidRPr="000E4962" w:rsidRDefault="00264E47">
      <w:pPr>
        <w:spacing w:line="360" w:lineRule="auto"/>
        <w:jc w:val="both"/>
        <w:rPr>
          <w:rFonts w:ascii="Palatino Linotype" w:eastAsia="Palatino Linotype" w:hAnsi="Palatino Linotype" w:cs="Palatino Linotype"/>
        </w:rPr>
      </w:pPr>
    </w:p>
    <w:p w14:paraId="5CF005EE"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F2075AA" w14:textId="77777777" w:rsidR="00264E47" w:rsidRPr="000E4962" w:rsidRDefault="00264E47">
      <w:pPr>
        <w:spacing w:line="360" w:lineRule="auto"/>
        <w:jc w:val="both"/>
        <w:rPr>
          <w:rFonts w:ascii="Palatino Linotype" w:eastAsia="Palatino Linotype" w:hAnsi="Palatino Linotype" w:cs="Palatino Linotype"/>
        </w:rPr>
      </w:pPr>
    </w:p>
    <w:p w14:paraId="1B4F04C7" w14:textId="77777777" w:rsidR="00264E47" w:rsidRPr="000E4962" w:rsidRDefault="003233E0">
      <w:pPr>
        <w:spacing w:line="360" w:lineRule="auto"/>
        <w:jc w:val="both"/>
        <w:rPr>
          <w:rFonts w:ascii="Palatino Linotype" w:eastAsia="Palatino Linotype" w:hAnsi="Palatino Linotype" w:cs="Palatino Linotype"/>
          <w:strike/>
        </w:rPr>
      </w:pPr>
      <w:r w:rsidRPr="000E496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177103F" w14:textId="77777777" w:rsidR="00264E47" w:rsidRPr="000E4962" w:rsidRDefault="00264E47">
      <w:pPr>
        <w:spacing w:line="360" w:lineRule="auto"/>
        <w:jc w:val="both"/>
        <w:rPr>
          <w:rFonts w:ascii="Palatino Linotype" w:eastAsia="Palatino Linotype" w:hAnsi="Palatino Linotype" w:cs="Palatino Linotype"/>
        </w:rPr>
      </w:pPr>
    </w:p>
    <w:p w14:paraId="0FB72572" w14:textId="77777777" w:rsidR="00264E47" w:rsidRPr="000E4962" w:rsidRDefault="003233E0">
      <w:pPr>
        <w:numPr>
          <w:ilvl w:val="0"/>
          <w:numId w:val="1"/>
        </w:num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02430C1" w14:textId="77777777" w:rsidR="00264E47" w:rsidRPr="000E4962" w:rsidRDefault="00264E47">
      <w:pPr>
        <w:spacing w:line="360" w:lineRule="auto"/>
        <w:ind w:left="927"/>
        <w:jc w:val="both"/>
        <w:rPr>
          <w:rFonts w:ascii="Palatino Linotype" w:eastAsia="Palatino Linotype" w:hAnsi="Palatino Linotype" w:cs="Palatino Linotype"/>
        </w:rPr>
      </w:pPr>
    </w:p>
    <w:p w14:paraId="076F0148" w14:textId="77777777" w:rsidR="00264E47" w:rsidRPr="000E4962" w:rsidRDefault="003233E0">
      <w:pPr>
        <w:numPr>
          <w:ilvl w:val="0"/>
          <w:numId w:val="1"/>
        </w:num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Actividad Procesal del interesado. Acciones u omisiones del interesado.</w:t>
      </w:r>
    </w:p>
    <w:p w14:paraId="4890DE3B" w14:textId="77777777" w:rsidR="00264E47" w:rsidRPr="000E4962" w:rsidRDefault="00264E47">
      <w:pPr>
        <w:spacing w:line="360" w:lineRule="auto"/>
        <w:jc w:val="both"/>
        <w:rPr>
          <w:rFonts w:ascii="Palatino Linotype" w:eastAsia="Palatino Linotype" w:hAnsi="Palatino Linotype" w:cs="Palatino Linotype"/>
        </w:rPr>
      </w:pPr>
    </w:p>
    <w:p w14:paraId="78AA52B1" w14:textId="77777777" w:rsidR="00264E47" w:rsidRPr="000E4962" w:rsidRDefault="003233E0">
      <w:pPr>
        <w:numPr>
          <w:ilvl w:val="0"/>
          <w:numId w:val="1"/>
        </w:num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Conducta de la Autoridad: Las Acciones u omisiones realizadas en el procedimiento. Así como si la autoridad actuó con la debida diligencia.</w:t>
      </w:r>
    </w:p>
    <w:p w14:paraId="393335FB" w14:textId="77777777" w:rsidR="00264E47" w:rsidRPr="000E4962" w:rsidRDefault="00264E47">
      <w:pPr>
        <w:spacing w:line="360" w:lineRule="auto"/>
        <w:ind w:left="708"/>
        <w:rPr>
          <w:rFonts w:ascii="Palatino Linotype" w:eastAsia="Palatino Linotype" w:hAnsi="Palatino Linotype" w:cs="Palatino Linotype"/>
        </w:rPr>
      </w:pPr>
    </w:p>
    <w:p w14:paraId="7CAAA463" w14:textId="77777777" w:rsidR="00264E47" w:rsidRPr="000E4962" w:rsidRDefault="003233E0">
      <w:pPr>
        <w:spacing w:line="360" w:lineRule="auto"/>
        <w:ind w:left="567"/>
        <w:jc w:val="both"/>
        <w:rPr>
          <w:rFonts w:ascii="Palatino Linotype" w:eastAsia="Palatino Linotype" w:hAnsi="Palatino Linotype" w:cs="Palatino Linotype"/>
        </w:rPr>
      </w:pPr>
      <w:r w:rsidRPr="000E4962">
        <w:rPr>
          <w:rFonts w:ascii="Palatino Linotype" w:eastAsia="Palatino Linotype" w:hAnsi="Palatino Linotype" w:cs="Palatino Linotype"/>
        </w:rPr>
        <w:t>d) La afectación generada en la situación jurídica de la persona involucrada en el proceso: Violación a sus derechos humanos.</w:t>
      </w:r>
    </w:p>
    <w:p w14:paraId="397171BC" w14:textId="77777777" w:rsidR="00264E47" w:rsidRPr="000E4962" w:rsidRDefault="00264E47">
      <w:pPr>
        <w:spacing w:line="360" w:lineRule="auto"/>
        <w:jc w:val="both"/>
        <w:rPr>
          <w:rFonts w:ascii="Palatino Linotype" w:eastAsia="Palatino Linotype" w:hAnsi="Palatino Linotype" w:cs="Palatino Linotype"/>
        </w:rPr>
      </w:pPr>
    </w:p>
    <w:p w14:paraId="5025183B"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0E4962">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3A1F6E98" w14:textId="77777777" w:rsidR="00264E47" w:rsidRPr="000E4962" w:rsidRDefault="00264E47">
      <w:pPr>
        <w:spacing w:line="360" w:lineRule="auto"/>
        <w:jc w:val="both"/>
        <w:rPr>
          <w:rFonts w:ascii="Palatino Linotype" w:eastAsia="Palatino Linotype" w:hAnsi="Palatino Linotype" w:cs="Palatino Linotype"/>
        </w:rPr>
      </w:pPr>
    </w:p>
    <w:p w14:paraId="62E28AEB" w14:textId="77777777" w:rsidR="00264E47" w:rsidRPr="000E4962" w:rsidRDefault="003233E0">
      <w:pPr>
        <w:spacing w:line="360" w:lineRule="auto"/>
        <w:jc w:val="both"/>
        <w:rPr>
          <w:rFonts w:ascii="Palatino Linotype" w:eastAsia="Palatino Linotype" w:hAnsi="Palatino Linotype" w:cs="Palatino Linotype"/>
          <w:b/>
        </w:rPr>
      </w:pPr>
      <w:r w:rsidRPr="000E496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E496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E4962">
        <w:rPr>
          <w:rFonts w:ascii="Palatino Linotype" w:eastAsia="Palatino Linotype" w:hAnsi="Palatino Linotype" w:cs="Palatino Linotype"/>
        </w:rPr>
        <w:t>, visible en la Gaceta del Seminario Judicial de la Federación con el registro digital 205635.</w:t>
      </w:r>
    </w:p>
    <w:p w14:paraId="27F84113" w14:textId="77777777" w:rsidR="00264E47" w:rsidRPr="000E4962" w:rsidRDefault="00264E47">
      <w:pPr>
        <w:spacing w:line="360" w:lineRule="auto"/>
        <w:jc w:val="both"/>
        <w:rPr>
          <w:rFonts w:ascii="Palatino Linotype" w:eastAsia="Palatino Linotype" w:hAnsi="Palatino Linotype" w:cs="Palatino Linotype"/>
        </w:rPr>
      </w:pPr>
    </w:p>
    <w:p w14:paraId="79E5385C"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B0260B" w14:textId="77777777" w:rsidR="00264E47" w:rsidRPr="000E4962" w:rsidRDefault="00264E47">
      <w:pPr>
        <w:spacing w:line="360" w:lineRule="auto"/>
        <w:jc w:val="both"/>
        <w:rPr>
          <w:rFonts w:ascii="Palatino Linotype" w:eastAsia="Palatino Linotype" w:hAnsi="Palatino Linotype" w:cs="Palatino Linotype"/>
        </w:rPr>
      </w:pPr>
    </w:p>
    <w:p w14:paraId="25B06152"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7A923AC9" w14:textId="77777777" w:rsidR="00264E47" w:rsidRPr="000E4962" w:rsidRDefault="00264E47">
      <w:pPr>
        <w:spacing w:line="360" w:lineRule="auto"/>
        <w:jc w:val="both"/>
        <w:rPr>
          <w:rFonts w:ascii="Palatino Linotype" w:eastAsia="Palatino Linotype" w:hAnsi="Palatino Linotype" w:cs="Palatino Linotype"/>
        </w:rPr>
      </w:pPr>
    </w:p>
    <w:p w14:paraId="56E63378"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 </w:t>
      </w:r>
      <w:r w:rsidRPr="000E4962">
        <w:rPr>
          <w:rFonts w:ascii="Palatino Linotype" w:eastAsia="Palatino Linotype" w:hAnsi="Palatino Linotype" w:cs="Palatino Linotype"/>
          <w:i/>
        </w:rPr>
        <w:t>“PLAZO RAZONABLE PARA RESOLVER. DIMENSIÓN Y EFECTOS DE ESTE CONCEPTO CUANDO SE ADUCE EXCESIVA CARGA DE TRABAJO.”</w:t>
      </w:r>
      <w:r w:rsidRPr="000E4962">
        <w:rPr>
          <w:rFonts w:ascii="Palatino Linotype" w:eastAsia="Palatino Linotype" w:hAnsi="Palatino Linotype" w:cs="Palatino Linotype"/>
        </w:rPr>
        <w:t xml:space="preserve"> consultable en el Seminario Judicial de la Federación y su gaceta, con el registro digital 2002351.</w:t>
      </w:r>
    </w:p>
    <w:p w14:paraId="58516593" w14:textId="77777777" w:rsidR="00264E47" w:rsidRPr="000E4962" w:rsidRDefault="00264E47">
      <w:pPr>
        <w:spacing w:line="360" w:lineRule="auto"/>
        <w:jc w:val="both"/>
        <w:rPr>
          <w:rFonts w:ascii="Palatino Linotype" w:eastAsia="Palatino Linotype" w:hAnsi="Palatino Linotype" w:cs="Palatino Linotype"/>
          <w:b/>
        </w:rPr>
      </w:pPr>
    </w:p>
    <w:p w14:paraId="45B29038"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i/>
        </w:rPr>
        <w:t>“PLAZO RAZONABLE PARA RESOLVER. CONCEPTO Y ELEMENTOS QUE LO INTEGRAN A LA LUZ DEL DERECHO INTERNACIONAL DE LOS DERECHOS HUMANOS.”</w:t>
      </w:r>
      <w:r w:rsidRPr="000E4962">
        <w:rPr>
          <w:rFonts w:ascii="Palatino Linotype" w:eastAsia="Palatino Linotype" w:hAnsi="Palatino Linotype" w:cs="Palatino Linotype"/>
        </w:rPr>
        <w:t>, visible en el Seminario Judicial de la Federación y su gaceta, con el registro digital 2002350.</w:t>
      </w:r>
    </w:p>
    <w:p w14:paraId="6E5389AF" w14:textId="77777777" w:rsidR="00264E47" w:rsidRPr="000E4962" w:rsidRDefault="00264E47">
      <w:pPr>
        <w:spacing w:line="360" w:lineRule="auto"/>
        <w:jc w:val="both"/>
        <w:rPr>
          <w:rFonts w:ascii="Palatino Linotype" w:eastAsia="Palatino Linotype" w:hAnsi="Palatino Linotype" w:cs="Palatino Linotype"/>
        </w:rPr>
      </w:pPr>
    </w:p>
    <w:p w14:paraId="15D5FA82" w14:textId="77777777" w:rsidR="00264E47" w:rsidRPr="000E4962" w:rsidRDefault="003233E0">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CF8117C" w14:textId="77777777" w:rsidR="00264E47" w:rsidRPr="000E4962" w:rsidRDefault="00264E47">
      <w:pPr>
        <w:spacing w:line="360" w:lineRule="auto"/>
        <w:jc w:val="both"/>
        <w:rPr>
          <w:rFonts w:ascii="Palatino Linotype" w:eastAsia="Palatino Linotype" w:hAnsi="Palatino Linotype" w:cs="Palatino Linotype"/>
          <w:b/>
        </w:rPr>
      </w:pPr>
    </w:p>
    <w:p w14:paraId="63C3AE17" w14:textId="77777777" w:rsidR="00264E47" w:rsidRPr="000E4962" w:rsidRDefault="00553EC2">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8</w:t>
      </w:r>
      <w:r w:rsidR="003233E0" w:rsidRPr="000E4962">
        <w:rPr>
          <w:rFonts w:ascii="Palatino Linotype" w:eastAsia="Palatino Linotype" w:hAnsi="Palatino Linotype" w:cs="Palatino Linotype"/>
          <w:b/>
        </w:rPr>
        <w:t xml:space="preserve">.- Cierre de instrucción. </w:t>
      </w:r>
      <w:r w:rsidR="00E17425" w:rsidRPr="000E4962">
        <w:rPr>
          <w:rFonts w:ascii="Palatino Linotype" w:eastAsia="Palatino Linotype" w:hAnsi="Palatino Linotype" w:cs="Palatino Linotype"/>
        </w:rPr>
        <w:t>El diecinueve</w:t>
      </w:r>
      <w:r w:rsidR="003233E0" w:rsidRPr="000E4962">
        <w:rPr>
          <w:rFonts w:ascii="Palatino Linotype" w:eastAsia="Palatino Linotype" w:hAnsi="Palatino Linotype" w:cs="Palatino Linotype"/>
        </w:rPr>
        <w:t xml:space="preserve"> </w:t>
      </w:r>
      <w:r w:rsidR="00E17425" w:rsidRPr="000E4962">
        <w:rPr>
          <w:rFonts w:ascii="Palatino Linotype" w:eastAsia="Palatino Linotype" w:hAnsi="Palatino Linotype" w:cs="Palatino Linotype"/>
        </w:rPr>
        <w:t>de mayo</w:t>
      </w:r>
      <w:r w:rsidR="003233E0" w:rsidRPr="000E4962">
        <w:rPr>
          <w:rFonts w:ascii="Palatino Linotype" w:eastAsia="Palatino Linotype" w:hAnsi="Palatino Linotype" w:cs="Palatino Linotype"/>
        </w:rPr>
        <w:t xml:space="preserve"> de dos mil veintitrés la Comisionada ponente determinó el cierre de instrucción en términos de la fracción VI del artículo 185 de la Ley de Transparencia y Acceso a la Información Pública del Estado de México y Municipios.</w:t>
      </w:r>
    </w:p>
    <w:p w14:paraId="64FAA5B5" w14:textId="77777777" w:rsidR="00264E47" w:rsidRPr="000E4962" w:rsidRDefault="00264E47">
      <w:pPr>
        <w:spacing w:line="360" w:lineRule="auto"/>
        <w:jc w:val="both"/>
        <w:rPr>
          <w:rFonts w:ascii="Palatino Linotype" w:eastAsia="Palatino Linotype" w:hAnsi="Palatino Linotype" w:cs="Palatino Linotype"/>
        </w:rPr>
      </w:pPr>
    </w:p>
    <w:p w14:paraId="7EB40C88" w14:textId="77777777" w:rsidR="00264E47" w:rsidRPr="000E4962" w:rsidRDefault="003233E0">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5C51C04E" w14:textId="77777777" w:rsidR="00264E47" w:rsidRPr="000E4962" w:rsidRDefault="003233E0">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1" w:name="_heading=h.30j0zll" w:colFirst="0" w:colLast="0"/>
      <w:bookmarkEnd w:id="1"/>
      <w:r w:rsidRPr="000E4962">
        <w:rPr>
          <w:rFonts w:ascii="Palatino Linotype" w:eastAsia="Palatino Linotype" w:hAnsi="Palatino Linotype" w:cs="Palatino Linotype"/>
          <w:b/>
          <w:sz w:val="22"/>
          <w:szCs w:val="22"/>
        </w:rPr>
        <w:t>C O N S I D E R A N D O:</w:t>
      </w:r>
    </w:p>
    <w:p w14:paraId="474B56C3" w14:textId="77777777" w:rsidR="00264E47" w:rsidRPr="000E4962" w:rsidRDefault="003233E0">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 xml:space="preserve">Primero. Competencia. </w:t>
      </w:r>
      <w:r w:rsidRPr="000E496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R="00A97937" w:rsidRPr="000E4962">
        <w:rPr>
          <w:rFonts w:ascii="Palatino Linotype" w:eastAsia="Palatino Linotype" w:hAnsi="Palatino Linotype" w:cs="Palatino Linotype"/>
        </w:rPr>
        <w:t>9, fracciones I y XXIII</w:t>
      </w:r>
      <w:r w:rsidRPr="000E4962">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04C5C4B" w14:textId="77777777" w:rsidR="00264E47" w:rsidRPr="000E4962" w:rsidRDefault="003233E0">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Segundo. Oportunidad y Procedibilidad del Recurso de Revisión</w:t>
      </w:r>
      <w:r w:rsidRPr="000E4962">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emitió su respuesta a la solicitud planteada por el s</w:t>
      </w:r>
      <w:r w:rsidR="00A97937" w:rsidRPr="000E4962">
        <w:rPr>
          <w:rFonts w:ascii="Palatino Linotype" w:eastAsia="Palatino Linotype" w:hAnsi="Palatino Linotype" w:cs="Palatino Linotype"/>
        </w:rPr>
        <w:t>olicitante en fecha dieciocho de octubre</w:t>
      </w:r>
      <w:r w:rsidRPr="000E4962">
        <w:rPr>
          <w:rFonts w:ascii="Palatino Linotype" w:eastAsia="Palatino Linotype" w:hAnsi="Palatino Linotype" w:cs="Palatino Linotype"/>
        </w:rPr>
        <w:t xml:space="preserve"> del año dos mil veintidós y la parte </w:t>
      </w:r>
      <w:r w:rsidRPr="000E4962">
        <w:rPr>
          <w:rFonts w:ascii="Palatino Linotype" w:eastAsia="Palatino Linotype" w:hAnsi="Palatino Linotype" w:cs="Palatino Linotype"/>
          <w:b/>
        </w:rPr>
        <w:lastRenderedPageBreak/>
        <w:t>RECURRENTE</w:t>
      </w:r>
      <w:r w:rsidRPr="000E4962">
        <w:rPr>
          <w:rFonts w:ascii="Palatino Linotype" w:eastAsia="Palatino Linotype" w:hAnsi="Palatino Linotype" w:cs="Palatino Linotype"/>
        </w:rPr>
        <w:t xml:space="preserve"> presentó su recurs</w:t>
      </w:r>
      <w:r w:rsidR="00A97937" w:rsidRPr="000E4962">
        <w:rPr>
          <w:rFonts w:ascii="Palatino Linotype" w:eastAsia="Palatino Linotype" w:hAnsi="Palatino Linotype" w:cs="Palatino Linotype"/>
        </w:rPr>
        <w:t>o de revisión el diecinueve</w:t>
      </w:r>
      <w:r w:rsidR="00D24F6D" w:rsidRPr="000E4962">
        <w:rPr>
          <w:rFonts w:ascii="Palatino Linotype" w:eastAsia="Palatino Linotype" w:hAnsi="Palatino Linotype" w:cs="Palatino Linotype"/>
        </w:rPr>
        <w:t xml:space="preserve"> de </w:t>
      </w:r>
      <w:r w:rsidR="00A97937" w:rsidRPr="000E4962">
        <w:rPr>
          <w:rFonts w:ascii="Palatino Linotype" w:eastAsia="Palatino Linotype" w:hAnsi="Palatino Linotype" w:cs="Palatino Linotype"/>
        </w:rPr>
        <w:t>octubre</w:t>
      </w:r>
      <w:r w:rsidRPr="000E4962">
        <w:rPr>
          <w:rFonts w:ascii="Palatino Linotype" w:eastAsia="Palatino Linotype" w:hAnsi="Palatino Linotype" w:cs="Palatino Linotype"/>
        </w:rPr>
        <w:t xml:space="preserve"> d</w:t>
      </w:r>
      <w:r w:rsidR="00D24F6D" w:rsidRPr="000E4962">
        <w:rPr>
          <w:rFonts w:ascii="Palatino Linotype" w:eastAsia="Palatino Linotype" w:hAnsi="Palatino Linotype" w:cs="Palatino Linotype"/>
        </w:rPr>
        <w:t>e</w:t>
      </w:r>
      <w:r w:rsidR="00A97937" w:rsidRPr="000E4962">
        <w:rPr>
          <w:rFonts w:ascii="Palatino Linotype" w:eastAsia="Palatino Linotype" w:hAnsi="Palatino Linotype" w:cs="Palatino Linotype"/>
        </w:rPr>
        <w:t>l mismo año; esto es, al primer</w:t>
      </w:r>
      <w:r w:rsidRPr="000E4962">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7C7D80D5" w14:textId="77777777" w:rsidR="00264E47" w:rsidRPr="000E4962" w:rsidRDefault="003233E0">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5C4788A" w14:textId="77777777" w:rsidR="00264E47" w:rsidRPr="000E4962" w:rsidRDefault="003233E0">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Asimismo, resulta procedente la interposición del recurso de revisión al rubro anotado, toda vez que se actualiza las hipótesis previstas en el artículo 179</w:t>
      </w:r>
      <w:r w:rsidR="00D24F6D" w:rsidRPr="000E4962">
        <w:rPr>
          <w:rFonts w:ascii="Palatino Linotype" w:eastAsia="Palatino Linotype" w:hAnsi="Palatino Linotype" w:cs="Palatino Linotype"/>
        </w:rPr>
        <w:t>, fracción</w:t>
      </w:r>
      <w:r w:rsidR="00B35831" w:rsidRPr="000E4962">
        <w:rPr>
          <w:rFonts w:ascii="Palatino Linotype" w:eastAsia="Palatino Linotype" w:hAnsi="Palatino Linotype" w:cs="Palatino Linotype"/>
        </w:rPr>
        <w:t xml:space="preserve"> V </w:t>
      </w:r>
      <w:r w:rsidRPr="000E4962">
        <w:rPr>
          <w:rFonts w:ascii="Palatino Linotype" w:eastAsia="Palatino Linotype" w:hAnsi="Palatino Linotype" w:cs="Palatino Linotype"/>
        </w:rPr>
        <w:t>la ley de la materia, que a la letra dice:</w:t>
      </w:r>
    </w:p>
    <w:p w14:paraId="0D514E6E" w14:textId="77777777" w:rsidR="00264E47" w:rsidRPr="000E4962" w:rsidRDefault="003233E0">
      <w:pPr>
        <w:ind w:left="1276" w:right="1752"/>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r w:rsidRPr="000E4962">
        <w:rPr>
          <w:rFonts w:ascii="Palatino Linotype" w:eastAsia="Palatino Linotype" w:hAnsi="Palatino Linotype" w:cs="Palatino Linotype"/>
          <w:b/>
          <w:i/>
          <w:sz w:val="22"/>
          <w:szCs w:val="22"/>
        </w:rPr>
        <w:t xml:space="preserve">Artículo 179. </w:t>
      </w:r>
      <w:r w:rsidRPr="000E496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0E4962">
        <w:rPr>
          <w:rFonts w:ascii="Palatino Linotype" w:eastAsia="Palatino Linotype" w:hAnsi="Palatino Linotype" w:cs="Palatino Linotype"/>
          <w:i/>
        </w:rPr>
        <w:t>causas</w:t>
      </w:r>
      <w:r w:rsidRPr="000E4962">
        <w:rPr>
          <w:rFonts w:ascii="Palatino Linotype" w:eastAsia="Palatino Linotype" w:hAnsi="Palatino Linotype" w:cs="Palatino Linotype"/>
          <w:i/>
          <w:sz w:val="22"/>
          <w:szCs w:val="22"/>
        </w:rPr>
        <w:t>:</w:t>
      </w:r>
    </w:p>
    <w:p w14:paraId="033A9507" w14:textId="77777777" w:rsidR="00B35831" w:rsidRPr="000E4962" w:rsidRDefault="00B35831">
      <w:pPr>
        <w:ind w:left="1276" w:right="1752"/>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p>
    <w:p w14:paraId="7973D075" w14:textId="77777777" w:rsidR="00264E47" w:rsidRPr="000E4962" w:rsidRDefault="00B35831" w:rsidP="00A97937">
      <w:pPr>
        <w:ind w:left="1276" w:right="1752"/>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V. La entrega de información incompleta</w:t>
      </w:r>
      <w:r w:rsidR="003233E0" w:rsidRPr="000E4962">
        <w:rPr>
          <w:rFonts w:ascii="Palatino Linotype" w:eastAsia="Palatino Linotype" w:hAnsi="Palatino Linotype" w:cs="Palatino Linotype"/>
          <w:i/>
          <w:sz w:val="22"/>
          <w:szCs w:val="22"/>
        </w:rPr>
        <w:t>…” (Sic)</w:t>
      </w:r>
    </w:p>
    <w:p w14:paraId="6B110B12" w14:textId="77777777" w:rsidR="004936DC" w:rsidRPr="000E4962" w:rsidRDefault="004936DC" w:rsidP="004936DC">
      <w:pPr>
        <w:spacing w:before="240" w:after="240" w:line="360" w:lineRule="auto"/>
        <w:ind w:right="60"/>
        <w:jc w:val="both"/>
        <w:rPr>
          <w:rFonts w:ascii="Palatino Linotype" w:eastAsia="Palatino Linotype" w:hAnsi="Palatino Linotype" w:cs="Palatino Linotype"/>
          <w:b/>
        </w:rPr>
      </w:pPr>
      <w:r w:rsidRPr="000E4962">
        <w:rPr>
          <w:rFonts w:ascii="Palatino Linotype" w:eastAsia="Palatino Linotype" w:hAnsi="Palatino Linotype" w:cs="Palatino Linotype"/>
          <w:b/>
        </w:rPr>
        <w:t xml:space="preserve">Tercero. Análisis de las causales de sobreseimiento del recurso de revisión. </w:t>
      </w:r>
      <w:r w:rsidRPr="000E4962">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w:t>
      </w:r>
      <w:r w:rsidRPr="000E4962">
        <w:rPr>
          <w:rFonts w:ascii="Palatino Linotype" w:eastAsia="Palatino Linotype" w:hAnsi="Palatino Linotype" w:cs="Palatino Linotype"/>
        </w:rPr>
        <w:lastRenderedPageBreak/>
        <w:t>Municipios, en correlación con la seguridad jurídica que debe generar lo actuado ante este Organismo Garante.</w:t>
      </w:r>
    </w:p>
    <w:p w14:paraId="07E297F8" w14:textId="77777777" w:rsidR="004936DC" w:rsidRPr="000E4962" w:rsidRDefault="004936DC" w:rsidP="004936DC">
      <w:pPr>
        <w:spacing w:before="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1AECC443" w14:textId="77777777" w:rsidR="004936DC" w:rsidRPr="000E4962" w:rsidRDefault="004936DC" w:rsidP="004936DC">
      <w:pPr>
        <w:spacing w:line="360" w:lineRule="auto"/>
        <w:jc w:val="both"/>
      </w:pPr>
    </w:p>
    <w:p w14:paraId="0831F68A" w14:textId="77777777" w:rsidR="004936DC" w:rsidRPr="000E4962" w:rsidRDefault="004936DC" w:rsidP="004936DC">
      <w:pPr>
        <w:spacing w:line="360" w:lineRule="auto"/>
        <w:ind w:right="51"/>
        <w:jc w:val="both"/>
        <w:rPr>
          <w:rFonts w:ascii="Palatino Linotype" w:eastAsia="Palatino Linotype" w:hAnsi="Palatino Linotype" w:cs="Palatino Linotype"/>
        </w:rPr>
      </w:pPr>
      <w:r w:rsidRPr="000E4962">
        <w:rPr>
          <w:rFonts w:ascii="Palatino Linotype" w:eastAsia="Palatino Linotype" w:hAnsi="Palatino Linotype" w:cs="Palatino Linotype"/>
        </w:rPr>
        <w:t>De manera preliminar en el caso concreto conviene analizar si se actualiza alguna de las causales de sobreseimiento del recurso de revisión.</w:t>
      </w:r>
    </w:p>
    <w:p w14:paraId="7FCBC872"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Así, del análisis de la solicitud de información motivo del recurso de revisión que ahora se resuelve, se advierte que el particular requirió al Poder Legislativo, lo siguiente:</w:t>
      </w:r>
    </w:p>
    <w:p w14:paraId="47D5C615" w14:textId="77777777" w:rsidR="004936DC" w:rsidRPr="000E4962" w:rsidRDefault="004936DC" w:rsidP="004936DC">
      <w:pPr>
        <w:spacing w:before="240" w:after="240" w:line="360" w:lineRule="auto"/>
        <w:ind w:left="567"/>
        <w:jc w:val="both"/>
        <w:rPr>
          <w:rFonts w:ascii="Palatino Linotype" w:eastAsia="Palatino Linotype" w:hAnsi="Palatino Linotype" w:cs="Palatino Linotype"/>
        </w:rPr>
      </w:pPr>
      <w:r w:rsidRPr="000E4962">
        <w:rPr>
          <w:rFonts w:ascii="Palatino Linotype" w:eastAsia="Palatino Linotype" w:hAnsi="Palatino Linotype" w:cs="Palatino Linotype"/>
        </w:rPr>
        <w:t>1. Proporcione copia simple o PDF de las auditorias, fiscalizaciones, evaluaciones e inspecciones, así como resultados de las mismas que se han hecho al Sistema de Transporte Masivo y Teleférico del Estado de México (</w:t>
      </w:r>
      <w:proofErr w:type="spellStart"/>
      <w:r w:rsidRPr="000E4962">
        <w:rPr>
          <w:rFonts w:ascii="Palatino Linotype" w:eastAsia="Palatino Linotype" w:hAnsi="Palatino Linotype" w:cs="Palatino Linotype"/>
        </w:rPr>
        <w:t>SITRAMyTEM</w:t>
      </w:r>
      <w:proofErr w:type="spellEnd"/>
      <w:r w:rsidRPr="000E4962">
        <w:rPr>
          <w:rFonts w:ascii="Palatino Linotype" w:eastAsia="Palatino Linotype" w:hAnsi="Palatino Linotype" w:cs="Palatino Linotype"/>
        </w:rPr>
        <w:t xml:space="preserve">) en los años del 2015 al 2022. </w:t>
      </w:r>
    </w:p>
    <w:p w14:paraId="6F1CF974" w14:textId="77777777" w:rsidR="004936DC" w:rsidRPr="000E4962" w:rsidRDefault="004936DC" w:rsidP="004936DC">
      <w:pPr>
        <w:spacing w:before="240" w:after="240" w:line="360" w:lineRule="auto"/>
        <w:ind w:left="567"/>
        <w:jc w:val="both"/>
        <w:rPr>
          <w:rFonts w:ascii="Palatino Linotype" w:eastAsia="Palatino Linotype" w:hAnsi="Palatino Linotype" w:cs="Palatino Linotype"/>
        </w:rPr>
      </w:pPr>
      <w:r w:rsidRPr="000E4962">
        <w:rPr>
          <w:rFonts w:ascii="Palatino Linotype" w:eastAsia="Palatino Linotype" w:hAnsi="Palatino Linotype" w:cs="Palatino Linotype"/>
        </w:rPr>
        <w:lastRenderedPageBreak/>
        <w:t>2. Informe si se han iniciado procedimientos de responsabilidad administrativa en contra de algún(os) servidor(es) público(s) del Sistema de Transporte Masivo y Teleférico del Estado de México (</w:t>
      </w:r>
      <w:proofErr w:type="spellStart"/>
      <w:r w:rsidRPr="000E4962">
        <w:rPr>
          <w:rFonts w:ascii="Palatino Linotype" w:eastAsia="Palatino Linotype" w:hAnsi="Palatino Linotype" w:cs="Palatino Linotype"/>
        </w:rPr>
        <w:t>SITRAMyTEM</w:t>
      </w:r>
      <w:proofErr w:type="spellEnd"/>
      <w:r w:rsidRPr="000E4962">
        <w:rPr>
          <w:rFonts w:ascii="Palatino Linotype" w:eastAsia="Palatino Linotype" w:hAnsi="Palatino Linotype" w:cs="Palatino Linotype"/>
        </w:rPr>
        <w:t xml:space="preserve">) o empresas relacionadas con el mismo. </w:t>
      </w:r>
    </w:p>
    <w:p w14:paraId="459AD193" w14:textId="77777777" w:rsidR="004936DC" w:rsidRPr="000E4962" w:rsidRDefault="004936DC" w:rsidP="004936DC">
      <w:pPr>
        <w:spacing w:before="240" w:after="240" w:line="360" w:lineRule="auto"/>
        <w:ind w:left="567"/>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3. En relación al punto anterior y en caso de ser positiva su respuesta, informe la cantidad de procesos iniciados, el tipo de falta (grave o no grave), así como la cantidad de funcionarios públicos sancionados </w:t>
      </w:r>
    </w:p>
    <w:p w14:paraId="5F66C6BF" w14:textId="77777777" w:rsidR="004936DC" w:rsidRPr="000E4962" w:rsidRDefault="004936DC" w:rsidP="004936DC">
      <w:pPr>
        <w:spacing w:before="240" w:after="240" w:line="360" w:lineRule="auto"/>
        <w:ind w:left="567"/>
        <w:jc w:val="both"/>
        <w:rPr>
          <w:rFonts w:ascii="Palatino Linotype" w:eastAsia="Palatino Linotype" w:hAnsi="Palatino Linotype" w:cs="Palatino Linotype"/>
        </w:rPr>
      </w:pPr>
      <w:r w:rsidRPr="000E4962">
        <w:rPr>
          <w:rFonts w:ascii="Palatino Linotype" w:eastAsia="Palatino Linotype" w:hAnsi="Palatino Linotype" w:cs="Palatino Linotype"/>
        </w:rPr>
        <w:t>4. Informe en caso de existir sanciones a servidores públicos del Sistema de Transporte Masivo y Teleférico del Estado de México (</w:t>
      </w:r>
      <w:proofErr w:type="spellStart"/>
      <w:r w:rsidRPr="000E4962">
        <w:rPr>
          <w:rFonts w:ascii="Palatino Linotype" w:eastAsia="Palatino Linotype" w:hAnsi="Palatino Linotype" w:cs="Palatino Linotype"/>
        </w:rPr>
        <w:t>SITRAMyTEM</w:t>
      </w:r>
      <w:proofErr w:type="spellEnd"/>
      <w:r w:rsidRPr="000E4962">
        <w:rPr>
          <w:rFonts w:ascii="Palatino Linotype" w:eastAsia="Palatino Linotype" w:hAnsi="Palatino Linotype" w:cs="Palatino Linotype"/>
        </w:rPr>
        <w:t xml:space="preserve">), </w:t>
      </w:r>
      <w:r w:rsidR="00EE4D86" w:rsidRPr="000E4962">
        <w:rPr>
          <w:rFonts w:ascii="Palatino Linotype" w:eastAsia="Palatino Linotype" w:hAnsi="Palatino Linotype" w:cs="Palatino Linotype"/>
        </w:rPr>
        <w:t>cuántos</w:t>
      </w:r>
      <w:r w:rsidRPr="000E4962">
        <w:rPr>
          <w:rFonts w:ascii="Palatino Linotype" w:eastAsia="Palatino Linotype" w:hAnsi="Palatino Linotype" w:cs="Palatino Linotype"/>
        </w:rPr>
        <w:t xml:space="preserve"> de estos casos se han llevado a Tribunales de Justicia Administrativa o a la </w:t>
      </w:r>
      <w:proofErr w:type="gramStart"/>
      <w:r w:rsidRPr="000E4962">
        <w:rPr>
          <w:rFonts w:ascii="Palatino Linotype" w:eastAsia="Palatino Linotype" w:hAnsi="Palatino Linotype" w:cs="Palatino Linotype"/>
        </w:rPr>
        <w:t>Fiscalía General</w:t>
      </w:r>
      <w:proofErr w:type="gramEnd"/>
      <w:r w:rsidRPr="000E4962">
        <w:rPr>
          <w:rFonts w:ascii="Palatino Linotype" w:eastAsia="Palatino Linotype" w:hAnsi="Palatino Linotype" w:cs="Palatino Linotype"/>
        </w:rPr>
        <w:t xml:space="preserve"> del Estado.</w:t>
      </w:r>
    </w:p>
    <w:p w14:paraId="04E37F22" w14:textId="77777777" w:rsidR="00EE4D86"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Por su parte 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w:t>
      </w:r>
      <w:r w:rsidR="00EE4D86" w:rsidRPr="000E4962">
        <w:rPr>
          <w:rFonts w:ascii="Palatino Linotype" w:eastAsia="Palatino Linotype" w:hAnsi="Palatino Linotype" w:cs="Palatino Linotype"/>
        </w:rPr>
        <w:t xml:space="preserve">por medio de su Titular de la Unidad de Transparencia, informó que servirá encontrar la respuesta otorgada por el servidor público habilitado del Órgano Superior de Fiscalización del Estado de México, sin embargo, fue omiso en adjuntar la respuesta de dicho servidor público habilitado. </w:t>
      </w:r>
    </w:p>
    <w:p w14:paraId="2690E47D"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Inconforme la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 xml:space="preserve"> con la respuesta, interpuso el Recurso de Revisión que se resuelve, quejándose </w:t>
      </w:r>
      <w:r w:rsidR="00EE4D86" w:rsidRPr="000E4962">
        <w:rPr>
          <w:rFonts w:ascii="Palatino Linotype" w:eastAsia="Palatino Linotype" w:hAnsi="Palatino Linotype" w:cs="Palatino Linotype"/>
        </w:rPr>
        <w:t>de lo siguiente:</w:t>
      </w:r>
    </w:p>
    <w:p w14:paraId="1F9A5E89" w14:textId="77777777" w:rsidR="00EE4D86" w:rsidRPr="000E4962" w:rsidRDefault="00EE4D86" w:rsidP="004936DC">
      <w:pPr>
        <w:spacing w:before="240" w:after="240" w:line="360" w:lineRule="auto"/>
        <w:jc w:val="both"/>
        <w:rPr>
          <w:rFonts w:ascii="Palatino Linotype" w:eastAsia="Palatino Linotype" w:hAnsi="Palatino Linotype" w:cs="Palatino Linotype"/>
          <w:i/>
        </w:rPr>
      </w:pPr>
      <w:r w:rsidRPr="000E4962">
        <w:rPr>
          <w:rFonts w:ascii="Palatino Linotype" w:eastAsia="Palatino Linotype" w:hAnsi="Palatino Linotype" w:cs="Palatino Linotype"/>
          <w:i/>
        </w:rPr>
        <w:t>“En su respuesta la autoridad señala que se adjunta la respuesta proporcionada por el servidor público habilitado en el Órgano Superior de Fiscalización del Estado de México, sin que en la plataforma o documento que se anexa en PDF venga el documento que menciona, incumpliendo con la Ley en la materia y violando el derecho de acceso a la información del suscrito” (Sic)</w:t>
      </w:r>
    </w:p>
    <w:p w14:paraId="0029806B" w14:textId="77777777" w:rsidR="004260EC" w:rsidRPr="000E4962" w:rsidRDefault="004936DC" w:rsidP="00EE4D86">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lastRenderedPageBreak/>
        <w:t xml:space="preserve">Una vez notificado el recurso de revisión al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w:t>
      </w:r>
      <w:r w:rsidR="00EE4D86" w:rsidRPr="000E4962">
        <w:rPr>
          <w:rFonts w:ascii="Palatino Linotype" w:eastAsia="Palatino Linotype" w:hAnsi="Palatino Linotype" w:cs="Palatino Linotype"/>
        </w:rPr>
        <w:t xml:space="preserve">este por </w:t>
      </w:r>
      <w:proofErr w:type="gramStart"/>
      <w:r w:rsidR="00EE4D86" w:rsidRPr="000E4962">
        <w:rPr>
          <w:rFonts w:ascii="Palatino Linotype" w:eastAsia="Palatino Linotype" w:hAnsi="Palatino Linotype" w:cs="Palatino Linotype"/>
        </w:rPr>
        <w:t>medio  del</w:t>
      </w:r>
      <w:proofErr w:type="gramEnd"/>
      <w:r w:rsidR="00EE4D86" w:rsidRPr="000E4962">
        <w:rPr>
          <w:rFonts w:ascii="Palatino Linotype" w:eastAsia="Palatino Linotype" w:hAnsi="Palatino Linotype" w:cs="Palatino Linotype"/>
        </w:rPr>
        <w:t xml:space="preserve"> Servidor Público Habilitado del Órgano Superior de Fiscalización del Estado de México, dependiente del Poder Legislativo, en específico de la Dirección Jurídica Consultiva, informó </w:t>
      </w:r>
      <w:r w:rsidR="004260EC" w:rsidRPr="000E4962">
        <w:rPr>
          <w:rFonts w:ascii="Palatino Linotype" w:eastAsia="Palatino Linotype" w:hAnsi="Palatino Linotype" w:cs="Palatino Linotype"/>
        </w:rPr>
        <w:t>respecto punto 1 de  la solicitud, consistente en:</w:t>
      </w:r>
    </w:p>
    <w:p w14:paraId="533049C2" w14:textId="77777777" w:rsidR="004260EC" w:rsidRPr="000E4962" w:rsidRDefault="004260EC" w:rsidP="004260EC">
      <w:pPr>
        <w:spacing w:before="240" w:after="240" w:line="360" w:lineRule="auto"/>
        <w:ind w:left="567"/>
        <w:jc w:val="both"/>
        <w:rPr>
          <w:rFonts w:ascii="Palatino Linotype" w:eastAsia="Palatino Linotype" w:hAnsi="Palatino Linotype" w:cs="Palatino Linotype"/>
        </w:rPr>
      </w:pPr>
      <w:r w:rsidRPr="000E4962">
        <w:rPr>
          <w:rFonts w:ascii="Palatino Linotype" w:eastAsia="Palatino Linotype" w:hAnsi="Palatino Linotype" w:cs="Palatino Linotype"/>
        </w:rPr>
        <w:t>1. Proporcione copia simple o PDF de las auditorias, fiscalizaciones, evaluaciones e inspecciones, así como resultados de las mismas que se han hecho al Sistema de Transporte Masivo y Teleférico del Estado de México (</w:t>
      </w:r>
      <w:proofErr w:type="spellStart"/>
      <w:r w:rsidRPr="000E4962">
        <w:rPr>
          <w:rFonts w:ascii="Palatino Linotype" w:eastAsia="Palatino Linotype" w:hAnsi="Palatino Linotype" w:cs="Palatino Linotype"/>
        </w:rPr>
        <w:t>SITRAMyTEM</w:t>
      </w:r>
      <w:proofErr w:type="spellEnd"/>
      <w:r w:rsidRPr="000E4962">
        <w:rPr>
          <w:rFonts w:ascii="Palatino Linotype" w:eastAsia="Palatino Linotype" w:hAnsi="Palatino Linotype" w:cs="Palatino Linotype"/>
        </w:rPr>
        <w:t xml:space="preserve">) en los años del 2015 al 2022. </w:t>
      </w:r>
    </w:p>
    <w:p w14:paraId="7E8A7CDA" w14:textId="77777777" w:rsidR="00EE4D86" w:rsidRPr="000E4962" w:rsidRDefault="004260EC" w:rsidP="00EE4D86">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Que </w:t>
      </w:r>
      <w:r w:rsidR="00EE4D86" w:rsidRPr="000E4962">
        <w:rPr>
          <w:rFonts w:ascii="Palatino Linotype" w:eastAsia="Palatino Linotype" w:hAnsi="Palatino Linotype" w:cs="Palatino Linotype"/>
        </w:rPr>
        <w:t>la información es pública y forma parte de los informes de resultados de las cuentas públicas y se encuentran disponibles para su consulta en la página oficial del Órgano Superior de Fiscalización del Estado de México, en las siguientes ligas:</w:t>
      </w:r>
    </w:p>
    <w:p w14:paraId="21E4BC92" w14:textId="77777777" w:rsidR="00EE4D86" w:rsidRPr="000E4962" w:rsidRDefault="00EE4D86" w:rsidP="00EE4D86">
      <w:pPr>
        <w:spacing w:line="360" w:lineRule="auto"/>
        <w:jc w:val="both"/>
        <w:rPr>
          <w:noProof/>
          <w:lang w:val="es-MX" w:eastAsia="es-MX"/>
        </w:rPr>
      </w:pPr>
    </w:p>
    <w:p w14:paraId="5F22ECCD" w14:textId="77777777" w:rsidR="00EE4D86" w:rsidRPr="000E4962" w:rsidRDefault="00EE4D86" w:rsidP="00EE4D86">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2733B5B1" wp14:editId="05CE098B">
            <wp:extent cx="5664200" cy="2749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31" t="42850" r="18873" b="13699"/>
                    <a:stretch/>
                  </pic:blipFill>
                  <pic:spPr bwMode="auto">
                    <a:xfrm>
                      <a:off x="0" y="0"/>
                      <a:ext cx="5664200" cy="2749550"/>
                    </a:xfrm>
                    <a:prstGeom prst="rect">
                      <a:avLst/>
                    </a:prstGeom>
                    <a:ln>
                      <a:noFill/>
                    </a:ln>
                    <a:extLst>
                      <a:ext uri="{53640926-AAD7-44D8-BBD7-CCE9431645EC}">
                        <a14:shadowObscured xmlns:a14="http://schemas.microsoft.com/office/drawing/2010/main"/>
                      </a:ext>
                    </a:extLst>
                  </pic:spPr>
                </pic:pic>
              </a:graphicData>
            </a:graphic>
          </wp:inline>
        </w:drawing>
      </w:r>
    </w:p>
    <w:p w14:paraId="59E3646A" w14:textId="77777777" w:rsidR="00EE4D86" w:rsidRPr="000E4962" w:rsidRDefault="00EE4D86" w:rsidP="00EE4D86">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En cuanto al punto de la solicitud </w:t>
      </w:r>
      <w:r w:rsidR="004260EC" w:rsidRPr="000E4962">
        <w:rPr>
          <w:rFonts w:ascii="Palatino Linotype" w:eastAsia="Palatino Linotype" w:hAnsi="Palatino Linotype" w:cs="Palatino Linotype"/>
        </w:rPr>
        <w:t xml:space="preserve">2, 3 y 4, </w:t>
      </w:r>
      <w:r w:rsidRPr="000E4962">
        <w:rPr>
          <w:rFonts w:ascii="Palatino Linotype" w:eastAsia="Palatino Linotype" w:hAnsi="Palatino Linotype" w:cs="Palatino Linotype"/>
        </w:rPr>
        <w:t>en donde se requirió:</w:t>
      </w:r>
    </w:p>
    <w:p w14:paraId="03901E96" w14:textId="77777777" w:rsidR="00EE4D86" w:rsidRPr="000E4962" w:rsidRDefault="00EE4D86" w:rsidP="00EE4D86">
      <w:pPr>
        <w:spacing w:line="360" w:lineRule="auto"/>
        <w:jc w:val="both"/>
        <w:rPr>
          <w:rFonts w:ascii="Palatino Linotype" w:eastAsia="Palatino Linotype" w:hAnsi="Palatino Linotype" w:cs="Palatino Linotype"/>
        </w:rPr>
      </w:pPr>
    </w:p>
    <w:p w14:paraId="4AF21F6E" w14:textId="77777777" w:rsidR="00EE4D86" w:rsidRPr="000E4962" w:rsidRDefault="00EE4D86" w:rsidP="00EE4D86">
      <w:pPr>
        <w:spacing w:line="360" w:lineRule="auto"/>
        <w:jc w:val="both"/>
        <w:rPr>
          <w:rFonts w:ascii="Palatino Linotype" w:eastAsia="Palatino Linotype" w:hAnsi="Palatino Linotype" w:cs="Palatino Linotype"/>
          <w:i/>
        </w:rPr>
      </w:pPr>
      <w:r w:rsidRPr="000E4962">
        <w:rPr>
          <w:rFonts w:ascii="Palatino Linotype" w:eastAsia="Palatino Linotype" w:hAnsi="Palatino Linotype" w:cs="Palatino Linotype"/>
          <w:i/>
        </w:rPr>
        <w:lastRenderedPageBreak/>
        <w:t>“2. Informe si se han iniciado procedimientos de responsabilidad administrativa en contra de algún(os) servidor(es) público(s) del Sistema de Transporte Masivo y Teleférico del Estado de México (</w:t>
      </w:r>
      <w:proofErr w:type="spellStart"/>
      <w:r w:rsidRPr="000E4962">
        <w:rPr>
          <w:rFonts w:ascii="Palatino Linotype" w:eastAsia="Palatino Linotype" w:hAnsi="Palatino Linotype" w:cs="Palatino Linotype"/>
          <w:i/>
        </w:rPr>
        <w:t>SITRAMyTEM</w:t>
      </w:r>
      <w:proofErr w:type="spellEnd"/>
      <w:r w:rsidRPr="000E4962">
        <w:rPr>
          <w:rFonts w:ascii="Palatino Linotype" w:eastAsia="Palatino Linotype" w:hAnsi="Palatino Linotype" w:cs="Palatino Linotype"/>
          <w:i/>
        </w:rPr>
        <w:t>) o empresas relacionadas con el mismo. 3. En relación al punto anterior y en caso de ser positiva su respuesta, informe la cantidad de procesos iniciados, el tipo de falta (grave o no grave), así como la cantidad de funcionarios públicos sancionados 4. Informe en caso de existir sanciones a servidores públicos del Sistema de Transporte Masivo y Teleférico del Estado de México (</w:t>
      </w:r>
      <w:proofErr w:type="spellStart"/>
      <w:r w:rsidRPr="000E4962">
        <w:rPr>
          <w:rFonts w:ascii="Palatino Linotype" w:eastAsia="Palatino Linotype" w:hAnsi="Palatino Linotype" w:cs="Palatino Linotype"/>
          <w:i/>
        </w:rPr>
        <w:t>SITRAMyTEM</w:t>
      </w:r>
      <w:proofErr w:type="spellEnd"/>
      <w:r w:rsidRPr="000E4962">
        <w:rPr>
          <w:rFonts w:ascii="Palatino Linotype" w:eastAsia="Palatino Linotype" w:hAnsi="Palatino Linotype" w:cs="Palatino Linotype"/>
          <w:i/>
        </w:rPr>
        <w:t xml:space="preserve">), cuantos de estos casos se han llevado a Tribunales de Justicia Administrativa o a la </w:t>
      </w:r>
      <w:proofErr w:type="gramStart"/>
      <w:r w:rsidRPr="000E4962">
        <w:rPr>
          <w:rFonts w:ascii="Palatino Linotype" w:eastAsia="Palatino Linotype" w:hAnsi="Palatino Linotype" w:cs="Palatino Linotype"/>
          <w:i/>
        </w:rPr>
        <w:t>Fiscalía General</w:t>
      </w:r>
      <w:proofErr w:type="gramEnd"/>
      <w:r w:rsidRPr="000E4962">
        <w:rPr>
          <w:rFonts w:ascii="Palatino Linotype" w:eastAsia="Palatino Linotype" w:hAnsi="Palatino Linotype" w:cs="Palatino Linotype"/>
          <w:i/>
        </w:rPr>
        <w:t xml:space="preserve"> del Estado.” (Sic)</w:t>
      </w:r>
    </w:p>
    <w:p w14:paraId="45ACAEFB" w14:textId="77777777" w:rsidR="00EE4D86" w:rsidRPr="000E4962" w:rsidRDefault="00EE4D86" w:rsidP="00EE4D86">
      <w:pPr>
        <w:spacing w:line="360" w:lineRule="auto"/>
        <w:jc w:val="both"/>
        <w:rPr>
          <w:rFonts w:ascii="Palatino Linotype" w:eastAsia="Palatino Linotype" w:hAnsi="Palatino Linotype" w:cs="Palatino Linotype"/>
          <w:i/>
        </w:rPr>
      </w:pPr>
    </w:p>
    <w:p w14:paraId="0CC19BDE" w14:textId="77777777" w:rsidR="00EE4D86" w:rsidRPr="000E4962" w:rsidRDefault="00EE4D86" w:rsidP="00EE4D86">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Informó, que a la fecha no obras procedimientos de responsabilidad administrativa al Sistema de Transporte Masivo y Teleférico del Estado de México.  </w:t>
      </w:r>
    </w:p>
    <w:p w14:paraId="7A854E77" w14:textId="77777777" w:rsidR="004936DC" w:rsidRPr="000E4962" w:rsidRDefault="004936DC" w:rsidP="004936DC">
      <w:pPr>
        <w:spacing w:line="360" w:lineRule="auto"/>
        <w:jc w:val="both"/>
        <w:rPr>
          <w:rFonts w:ascii="Palatino Linotype" w:eastAsia="Palatino Linotype" w:hAnsi="Palatino Linotype" w:cs="Palatino Linotype"/>
        </w:rPr>
      </w:pPr>
    </w:p>
    <w:p w14:paraId="67201B9F" w14:textId="77777777" w:rsidR="00C17F97" w:rsidRPr="000E4962" w:rsidRDefault="00C17F97"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Precisado lo anterior, respecto del punto de la solicitud en donde se requirió:</w:t>
      </w:r>
    </w:p>
    <w:p w14:paraId="55D08E48" w14:textId="77777777" w:rsidR="00C17F97" w:rsidRPr="000E4962" w:rsidRDefault="00C17F97" w:rsidP="004936DC">
      <w:pPr>
        <w:spacing w:line="360" w:lineRule="auto"/>
        <w:jc w:val="both"/>
        <w:rPr>
          <w:rFonts w:ascii="Palatino Linotype" w:eastAsia="Palatino Linotype" w:hAnsi="Palatino Linotype" w:cs="Palatino Linotype"/>
        </w:rPr>
      </w:pPr>
    </w:p>
    <w:p w14:paraId="3CEF5319" w14:textId="77777777" w:rsidR="00C17F97" w:rsidRPr="000E4962" w:rsidRDefault="00C17F97" w:rsidP="004936DC">
      <w:pPr>
        <w:spacing w:line="360" w:lineRule="auto"/>
        <w:jc w:val="both"/>
        <w:rPr>
          <w:rFonts w:ascii="Palatino Linotype" w:eastAsia="Palatino Linotype" w:hAnsi="Palatino Linotype" w:cs="Palatino Linotype"/>
          <w:b/>
        </w:rPr>
      </w:pPr>
      <w:r w:rsidRPr="000E4962">
        <w:rPr>
          <w:rFonts w:ascii="Palatino Linotype" w:eastAsia="Palatino Linotype" w:hAnsi="Palatino Linotype" w:cs="Palatino Linotype"/>
          <w:b/>
        </w:rPr>
        <w:t>1. Proporcione copia simple o PDF de las auditorias, fiscalizaciones, evaluaciones e inspecciones, así como resultados de las mismas que se han hecho al Sistema de Transporte Masivo y Teleférico del Estado de México (</w:t>
      </w:r>
      <w:proofErr w:type="spellStart"/>
      <w:r w:rsidRPr="000E4962">
        <w:rPr>
          <w:rFonts w:ascii="Palatino Linotype" w:eastAsia="Palatino Linotype" w:hAnsi="Palatino Linotype" w:cs="Palatino Linotype"/>
          <w:b/>
        </w:rPr>
        <w:t>SITRAMyTEM</w:t>
      </w:r>
      <w:proofErr w:type="spellEnd"/>
      <w:r w:rsidRPr="000E4962">
        <w:rPr>
          <w:rFonts w:ascii="Palatino Linotype" w:eastAsia="Palatino Linotype" w:hAnsi="Palatino Linotype" w:cs="Palatino Linotype"/>
          <w:b/>
        </w:rPr>
        <w:t>) en los años del 2015 al 2022.</w:t>
      </w:r>
    </w:p>
    <w:p w14:paraId="4453B1FC" w14:textId="77777777" w:rsidR="00C17F97" w:rsidRPr="000E4962" w:rsidRDefault="00C17F97" w:rsidP="004936DC">
      <w:pPr>
        <w:spacing w:line="360" w:lineRule="auto"/>
        <w:jc w:val="both"/>
        <w:rPr>
          <w:rFonts w:ascii="Palatino Linotype" w:eastAsia="Palatino Linotype" w:hAnsi="Palatino Linotype" w:cs="Palatino Linotype"/>
          <w:b/>
        </w:rPr>
      </w:pPr>
    </w:p>
    <w:p w14:paraId="59DFEA76" w14:textId="77777777" w:rsidR="00D7683F" w:rsidRPr="000E4962" w:rsidRDefault="00C17F97" w:rsidP="00D7683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Si bien es cierto, que en respuesta </w:t>
      </w:r>
      <w:r w:rsidR="00D7683F" w:rsidRPr="000E4962">
        <w:rPr>
          <w:rFonts w:ascii="Palatino Linotype" w:eastAsia="Palatino Linotype" w:hAnsi="Palatino Linotype" w:cs="Palatino Linotype"/>
        </w:rPr>
        <w:t xml:space="preserve">el </w:t>
      </w:r>
      <w:r w:rsidR="00D7683F" w:rsidRPr="000E4962">
        <w:rPr>
          <w:rFonts w:ascii="Palatino Linotype" w:eastAsia="Palatino Linotype" w:hAnsi="Palatino Linotype" w:cs="Palatino Linotype"/>
          <w:b/>
        </w:rPr>
        <w:t>SUJETO OBLIGADO</w:t>
      </w:r>
      <w:r w:rsidR="00D7683F" w:rsidRPr="000E4962">
        <w:rPr>
          <w:rFonts w:ascii="Palatino Linotype" w:eastAsia="Palatino Linotype" w:hAnsi="Palatino Linotype" w:cs="Palatino Linotype"/>
        </w:rPr>
        <w:t xml:space="preserve"> fue omiso en adjuntar la respuesta del servidor público habilitado, lo cierto es que a través de su informe justificado </w:t>
      </w:r>
      <w:r w:rsidR="004260EC" w:rsidRPr="000E4962">
        <w:rPr>
          <w:rFonts w:ascii="Palatino Linotype" w:eastAsia="Palatino Linotype" w:hAnsi="Palatino Linotype" w:cs="Palatino Linotype"/>
        </w:rPr>
        <w:t>el</w:t>
      </w:r>
      <w:r w:rsidR="00D7683F" w:rsidRPr="000E4962">
        <w:rPr>
          <w:rFonts w:ascii="Palatino Linotype" w:eastAsia="Palatino Linotype" w:hAnsi="Palatino Linotype" w:cs="Palatino Linotype"/>
        </w:rPr>
        <w:t xml:space="preserve"> Órgano Superior de Fiscalización del Estado de México, dependiente del Poder Legislativo, informó que la información es pública y forma parte de los informes de resultados de las cuentas públicas y se encuentran disponibles para su </w:t>
      </w:r>
      <w:r w:rsidR="00D7683F" w:rsidRPr="000E4962">
        <w:rPr>
          <w:rFonts w:ascii="Palatino Linotype" w:eastAsia="Palatino Linotype" w:hAnsi="Palatino Linotype" w:cs="Palatino Linotype"/>
        </w:rPr>
        <w:lastRenderedPageBreak/>
        <w:t>consulta en la página oficial del Órgano Superior de Fiscalización del Estado de México, en las siguientes ligas:</w:t>
      </w:r>
    </w:p>
    <w:p w14:paraId="7E328981" w14:textId="77777777" w:rsidR="00D7683F" w:rsidRPr="000E4962" w:rsidRDefault="00D7683F" w:rsidP="00D7683F">
      <w:pPr>
        <w:spacing w:line="360" w:lineRule="auto"/>
        <w:jc w:val="both"/>
        <w:rPr>
          <w:noProof/>
          <w:lang w:val="es-MX" w:eastAsia="es-MX"/>
        </w:rPr>
      </w:pPr>
    </w:p>
    <w:p w14:paraId="73D2157E" w14:textId="77777777" w:rsidR="00D7683F" w:rsidRPr="000E4962" w:rsidRDefault="00D7683F" w:rsidP="00D7683F">
      <w:pPr>
        <w:spacing w:line="360" w:lineRule="auto"/>
        <w:jc w:val="both"/>
        <w:rPr>
          <w:noProof/>
          <w:lang w:val="es-MX" w:eastAsia="es-MX"/>
        </w:rPr>
      </w:pPr>
    </w:p>
    <w:p w14:paraId="5D8F77E3" w14:textId="77777777" w:rsidR="00D7683F" w:rsidRPr="000E4962" w:rsidRDefault="00D7683F" w:rsidP="00D7683F">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4C50BC7D" wp14:editId="505BDA94">
            <wp:extent cx="5664200" cy="16625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31" t="42850" r="18873" b="30877"/>
                    <a:stretch/>
                  </pic:blipFill>
                  <pic:spPr bwMode="auto">
                    <a:xfrm>
                      <a:off x="0" y="0"/>
                      <a:ext cx="5664200" cy="1662545"/>
                    </a:xfrm>
                    <a:prstGeom prst="rect">
                      <a:avLst/>
                    </a:prstGeom>
                    <a:ln>
                      <a:noFill/>
                    </a:ln>
                    <a:extLst>
                      <a:ext uri="{53640926-AAD7-44D8-BBD7-CCE9431645EC}">
                        <a14:shadowObscured xmlns:a14="http://schemas.microsoft.com/office/drawing/2010/main"/>
                      </a:ext>
                    </a:extLst>
                  </pic:spPr>
                </pic:pic>
              </a:graphicData>
            </a:graphic>
          </wp:inline>
        </w:drawing>
      </w:r>
    </w:p>
    <w:p w14:paraId="63F715B5" w14:textId="77777777" w:rsidR="00C17F97" w:rsidRPr="000E4962" w:rsidRDefault="00C17F97" w:rsidP="004936DC">
      <w:pPr>
        <w:spacing w:line="360" w:lineRule="auto"/>
        <w:jc w:val="both"/>
        <w:rPr>
          <w:rFonts w:ascii="Palatino Linotype" w:eastAsia="Palatino Linotype" w:hAnsi="Palatino Linotype" w:cs="Palatino Linotype"/>
        </w:rPr>
      </w:pPr>
    </w:p>
    <w:p w14:paraId="19089D38" w14:textId="77777777" w:rsidR="00D7683F" w:rsidRPr="000E4962" w:rsidRDefault="00D7683F"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Ahora bien, una de las atribuciones del Órgano Superior de Fiscalización del Estado de México</w:t>
      </w:r>
      <w:r w:rsidR="007348B1" w:rsidRPr="000E4962">
        <w:rPr>
          <w:rFonts w:ascii="Palatino Linotype" w:eastAsia="Palatino Linotype" w:hAnsi="Palatino Linotype" w:cs="Palatino Linotype"/>
        </w:rPr>
        <w:t>, son el de fiscalizar, revisar las cuentas públicas, practicar auditorias y emitir los resulta</w:t>
      </w:r>
      <w:r w:rsidR="00E80549" w:rsidRPr="000E4962">
        <w:rPr>
          <w:rFonts w:ascii="Palatino Linotype" w:eastAsia="Palatino Linotype" w:hAnsi="Palatino Linotype" w:cs="Palatino Linotype"/>
        </w:rPr>
        <w:t>dos derivados de dichas auditorí</w:t>
      </w:r>
      <w:r w:rsidR="007348B1" w:rsidRPr="000E4962">
        <w:rPr>
          <w:rFonts w:ascii="Palatino Linotype" w:eastAsia="Palatino Linotype" w:hAnsi="Palatino Linotype" w:cs="Palatino Linotype"/>
        </w:rPr>
        <w:t xml:space="preserve">as, a las entidades fiscalizables, en este caso al Sistema de Transporte Masivo y Teleférico del Estado de México </w:t>
      </w:r>
      <w:proofErr w:type="spellStart"/>
      <w:r w:rsidR="007348B1" w:rsidRPr="000E4962">
        <w:rPr>
          <w:rFonts w:ascii="Palatino Linotype" w:eastAsia="Palatino Linotype" w:hAnsi="Palatino Linotype" w:cs="Palatino Linotype"/>
        </w:rPr>
        <w:t>SITRAMyTEM</w:t>
      </w:r>
      <w:proofErr w:type="spellEnd"/>
      <w:r w:rsidR="007348B1" w:rsidRPr="000E4962">
        <w:rPr>
          <w:rFonts w:ascii="Palatino Linotype" w:eastAsia="Palatino Linotype" w:hAnsi="Palatino Linotype" w:cs="Palatino Linotype"/>
        </w:rPr>
        <w:t>, como or</w:t>
      </w:r>
      <w:r w:rsidR="00F77A2F" w:rsidRPr="000E4962">
        <w:rPr>
          <w:rFonts w:ascii="Palatino Linotype" w:eastAsia="Palatino Linotype" w:hAnsi="Palatino Linotype" w:cs="Palatino Linotype"/>
        </w:rPr>
        <w:t>ganismo público Descentralizado</w:t>
      </w:r>
      <w:r w:rsidR="007348B1" w:rsidRPr="000E4962">
        <w:rPr>
          <w:rStyle w:val="Refdenotaalpie"/>
          <w:rFonts w:ascii="Palatino Linotype" w:eastAsia="Palatino Linotype" w:hAnsi="Palatino Linotype" w:cs="Palatino Linotype"/>
        </w:rPr>
        <w:footnoteReference w:id="1"/>
      </w:r>
      <w:r w:rsidR="007348B1" w:rsidRPr="000E4962">
        <w:rPr>
          <w:rFonts w:ascii="Palatino Linotype" w:eastAsia="Palatino Linotype" w:hAnsi="Palatino Linotype" w:cs="Palatino Linotype"/>
        </w:rPr>
        <w:t>, en términos de lo señalado por el artículo 8 fracciones I, III, V y VI de la Ley de Fiscalización Superior del Estado de México, que señalan:</w:t>
      </w:r>
    </w:p>
    <w:p w14:paraId="7A84265C" w14:textId="77777777" w:rsidR="007348B1" w:rsidRPr="000E4962" w:rsidRDefault="007348B1" w:rsidP="004936DC">
      <w:pPr>
        <w:spacing w:line="360" w:lineRule="auto"/>
        <w:jc w:val="both"/>
        <w:rPr>
          <w:rFonts w:ascii="Palatino Linotype" w:eastAsia="Palatino Linotype" w:hAnsi="Palatino Linotype" w:cs="Palatino Linotype"/>
        </w:rPr>
      </w:pPr>
    </w:p>
    <w:p w14:paraId="3AC0A064" w14:textId="77777777" w:rsidR="007348B1" w:rsidRPr="000E4962" w:rsidRDefault="007348B1" w:rsidP="007348B1">
      <w:pPr>
        <w:ind w:left="567"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“Artículo 8.- El Órgano Superior tendrá las siguientes atribuciones: </w:t>
      </w:r>
    </w:p>
    <w:p w14:paraId="0AD5F7AB" w14:textId="77777777" w:rsidR="00C17F97" w:rsidRPr="000E4962" w:rsidRDefault="007348B1" w:rsidP="007348B1">
      <w:pPr>
        <w:ind w:left="567"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I. Fiscalizar, en todo momento, respecto del año inmediato anterior, los ingresos y egresos de las entidades fiscalizables a efecto de comprobar que su recaudación, administración, desempeño, niveles de deuda y aplicación se apegue a las disposiciones legales, administrativas, presupuestales, financieras y de planeación aplicables;</w:t>
      </w:r>
    </w:p>
    <w:p w14:paraId="4D8B1EB5" w14:textId="77777777" w:rsidR="007348B1" w:rsidRPr="000E4962" w:rsidRDefault="007348B1" w:rsidP="007348B1">
      <w:pPr>
        <w:ind w:left="567"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lastRenderedPageBreak/>
        <w:t>…</w:t>
      </w:r>
    </w:p>
    <w:p w14:paraId="6D25D972" w14:textId="77777777" w:rsidR="007348B1" w:rsidRPr="000E4962" w:rsidRDefault="007348B1" w:rsidP="007348B1">
      <w:pPr>
        <w:ind w:left="567"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III. Revisar las cuentas públicas de las entidades fiscalizables y entregar a la Legislatura, a través de la Comisión, el informe de resultados y los informes de auditorías que correspondan.</w:t>
      </w:r>
    </w:p>
    <w:p w14:paraId="6013E67E" w14:textId="77777777" w:rsidR="007348B1" w:rsidRPr="000E4962" w:rsidRDefault="007348B1" w:rsidP="007348B1">
      <w:pPr>
        <w:ind w:left="567"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p>
    <w:p w14:paraId="767E682E" w14:textId="77777777" w:rsidR="007348B1" w:rsidRPr="000E4962" w:rsidRDefault="007348B1" w:rsidP="007348B1">
      <w:pPr>
        <w:ind w:left="567"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 </w:t>
      </w:r>
    </w:p>
    <w:p w14:paraId="6A6FA8F1" w14:textId="77777777" w:rsidR="007348B1" w:rsidRPr="000E4962" w:rsidRDefault="007348B1" w:rsidP="007348B1">
      <w:pPr>
        <w:ind w:left="567" w:right="900"/>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VI. Practicar auditorías de desempeño en el cumplimiento de los objetivos contenidos en los programas, conforme a los indicadores que correspondan y evaluar la eficacia, eficiencia y economía en el uso de los recursos públicos por las entidades fiscalizables, la congruencia del ejercicio de los presupuestos con los programas y de estos con los planes y políticas públicas conforme a</w:t>
      </w:r>
      <w:r w:rsidR="004260EC" w:rsidRPr="000E4962">
        <w:rPr>
          <w:rFonts w:ascii="Palatino Linotype" w:eastAsia="Palatino Linotype" w:hAnsi="Palatino Linotype" w:cs="Palatino Linotype"/>
          <w:i/>
          <w:sz w:val="22"/>
          <w:szCs w:val="22"/>
        </w:rPr>
        <w:t xml:space="preserve"> los estándares internacionales…” (Sic)</w:t>
      </w:r>
    </w:p>
    <w:p w14:paraId="58B105AF" w14:textId="77777777" w:rsidR="007348B1" w:rsidRPr="000E4962" w:rsidRDefault="007348B1" w:rsidP="004936DC">
      <w:pPr>
        <w:spacing w:line="360" w:lineRule="auto"/>
        <w:jc w:val="both"/>
        <w:rPr>
          <w:rFonts w:ascii="Palatino Linotype" w:eastAsia="Palatino Linotype" w:hAnsi="Palatino Linotype" w:cs="Palatino Linotype"/>
        </w:rPr>
      </w:pPr>
    </w:p>
    <w:p w14:paraId="1A33E624" w14:textId="77777777" w:rsidR="00380751" w:rsidRPr="000E4962" w:rsidRDefault="00380751"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Bajo ese esquema, regresando a la respuesta del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la Dirección Jurídica Consultiva proporcionó las siguientes ligas electrónicas, correspondiente a los años 2015, 2016, 2017, 2018, 2019 y 2020:</w:t>
      </w:r>
    </w:p>
    <w:p w14:paraId="5410A534" w14:textId="77777777" w:rsidR="00380751" w:rsidRPr="000E4962" w:rsidRDefault="00380751" w:rsidP="004936DC">
      <w:pPr>
        <w:spacing w:line="360" w:lineRule="auto"/>
        <w:jc w:val="both"/>
        <w:rPr>
          <w:rFonts w:ascii="Palatino Linotype" w:eastAsia="Palatino Linotype" w:hAnsi="Palatino Linotype" w:cs="Palatino Linotype"/>
        </w:rPr>
      </w:pPr>
    </w:p>
    <w:p w14:paraId="1D9EA997" w14:textId="77777777" w:rsidR="00380751" w:rsidRPr="000E4962" w:rsidRDefault="00380751"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w:t>
      </w:r>
      <w:hyperlink r:id="rId18" w:history="1">
        <w:r w:rsidRPr="000E4962">
          <w:rPr>
            <w:rStyle w:val="Hipervnculo"/>
            <w:rFonts w:ascii="Palatino Linotype" w:eastAsia="Palatino Linotype" w:hAnsi="Palatino Linotype" w:cs="Palatino Linotype"/>
            <w:color w:val="auto"/>
          </w:rPr>
          <w:t>https://www.osfem.gob.mx/04_Iconografia/Cta_Pub/doc/Cta_2015/Estatal/Libro05.pdf</w:t>
        </w:r>
      </w:hyperlink>
      <w:r w:rsidRPr="000E4962">
        <w:rPr>
          <w:rFonts w:ascii="Palatino Linotype" w:eastAsia="Palatino Linotype" w:hAnsi="Palatino Linotype" w:cs="Palatino Linotype"/>
        </w:rPr>
        <w:t xml:space="preserve"> (</w:t>
      </w:r>
      <w:r w:rsidR="004260EC" w:rsidRPr="000E4962">
        <w:rPr>
          <w:rFonts w:ascii="Palatino Linotype" w:eastAsia="Palatino Linotype" w:hAnsi="Palatino Linotype" w:cs="Palatino Linotype"/>
        </w:rPr>
        <w:t xml:space="preserve">la información se contiene a partir de la </w:t>
      </w:r>
      <w:r w:rsidRPr="000E4962">
        <w:rPr>
          <w:rFonts w:ascii="Palatino Linotype" w:eastAsia="Palatino Linotype" w:hAnsi="Palatino Linotype" w:cs="Palatino Linotype"/>
        </w:rPr>
        <w:t>página 329)</w:t>
      </w:r>
    </w:p>
    <w:p w14:paraId="6ADCB655" w14:textId="77777777" w:rsidR="00380751" w:rsidRPr="000E4962" w:rsidRDefault="00380751"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*https://www.osfem.gob.mx/04_Iconografia/Cta_Pub/doc/Cta_2016/Estatal/Libro10.pdf (</w:t>
      </w:r>
      <w:r w:rsidR="004260EC" w:rsidRPr="000E4962">
        <w:rPr>
          <w:rFonts w:ascii="Palatino Linotype" w:eastAsia="Palatino Linotype" w:hAnsi="Palatino Linotype" w:cs="Palatino Linotype"/>
        </w:rPr>
        <w:t xml:space="preserve">la información se contiene a partir de la </w:t>
      </w:r>
      <w:r w:rsidRPr="000E4962">
        <w:rPr>
          <w:rFonts w:ascii="Palatino Linotype" w:eastAsia="Palatino Linotype" w:hAnsi="Palatino Linotype" w:cs="Palatino Linotype"/>
        </w:rPr>
        <w:t>página 239).</w:t>
      </w:r>
    </w:p>
    <w:p w14:paraId="304BC8BA" w14:textId="77777777" w:rsidR="00380751" w:rsidRPr="000E4962" w:rsidRDefault="00380751"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w:t>
      </w:r>
      <w:hyperlink r:id="rId19" w:history="1">
        <w:r w:rsidR="00AD0844" w:rsidRPr="000E4962">
          <w:rPr>
            <w:rStyle w:val="Hipervnculo"/>
            <w:rFonts w:ascii="Palatino Linotype" w:eastAsia="Palatino Linotype" w:hAnsi="Palatino Linotype" w:cs="Palatino Linotype"/>
            <w:color w:val="auto"/>
          </w:rPr>
          <w:t>https://www.osfem.gob.mx/04_Iconografia/Cta_Pub/doc/Cta_2017/Estatal/Libro06.pdf</w:t>
        </w:r>
      </w:hyperlink>
      <w:r w:rsidR="00AD0844" w:rsidRPr="000E4962">
        <w:rPr>
          <w:rFonts w:ascii="Palatino Linotype" w:eastAsia="Palatino Linotype" w:hAnsi="Palatino Linotype" w:cs="Palatino Linotype"/>
        </w:rPr>
        <w:t xml:space="preserve"> y </w:t>
      </w:r>
      <w:r w:rsidRPr="000E4962">
        <w:rPr>
          <w:rFonts w:ascii="Palatino Linotype" w:eastAsia="Palatino Linotype" w:hAnsi="Palatino Linotype" w:cs="Palatino Linotype"/>
        </w:rPr>
        <w:t>https://www.osfem.gob.mx/04_Iconografia/Cta_Pub/doc/Cta_2017/Estatal/Libro06.pdf (</w:t>
      </w:r>
      <w:r w:rsidR="004260EC" w:rsidRPr="000E4962">
        <w:rPr>
          <w:rFonts w:ascii="Palatino Linotype" w:eastAsia="Palatino Linotype" w:hAnsi="Palatino Linotype" w:cs="Palatino Linotype"/>
        </w:rPr>
        <w:t xml:space="preserve">la información se contiene a partir de la </w:t>
      </w:r>
      <w:r w:rsidRPr="000E4962">
        <w:rPr>
          <w:rFonts w:ascii="Palatino Linotype" w:eastAsia="Palatino Linotype" w:hAnsi="Palatino Linotype" w:cs="Palatino Linotype"/>
        </w:rPr>
        <w:t>p</w:t>
      </w:r>
      <w:r w:rsidR="00283ACB" w:rsidRPr="000E4962">
        <w:rPr>
          <w:rFonts w:ascii="Palatino Linotype" w:eastAsia="Palatino Linotype" w:hAnsi="Palatino Linotype" w:cs="Palatino Linotype"/>
        </w:rPr>
        <w:t>ágina 3 y 125</w:t>
      </w:r>
      <w:r w:rsidR="00AD0844" w:rsidRPr="000E4962">
        <w:rPr>
          <w:rFonts w:ascii="Palatino Linotype" w:eastAsia="Palatino Linotype" w:hAnsi="Palatino Linotype" w:cs="Palatino Linotype"/>
        </w:rPr>
        <w:t>, respectivamente</w:t>
      </w:r>
      <w:r w:rsidRPr="000E4962">
        <w:rPr>
          <w:rFonts w:ascii="Palatino Linotype" w:eastAsia="Palatino Linotype" w:hAnsi="Palatino Linotype" w:cs="Palatino Linotype"/>
        </w:rPr>
        <w:t>)</w:t>
      </w:r>
    </w:p>
    <w:p w14:paraId="66604622" w14:textId="77777777" w:rsidR="00380751" w:rsidRPr="000E4962" w:rsidRDefault="00380751"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w:t>
      </w:r>
      <w:r w:rsidR="00E86451" w:rsidRPr="000E4962">
        <w:rPr>
          <w:rFonts w:ascii="Palatino Linotype" w:eastAsia="Palatino Linotype" w:hAnsi="Palatino Linotype" w:cs="Palatino Linotype"/>
        </w:rPr>
        <w:t>https://www.osfem.gob.mx/04_Iconografia/Cta_Pub/doc/Cta_2018/Estatal/Libro07.pdf (</w:t>
      </w:r>
      <w:r w:rsidR="004260EC" w:rsidRPr="000E4962">
        <w:rPr>
          <w:rFonts w:ascii="Palatino Linotype" w:eastAsia="Palatino Linotype" w:hAnsi="Palatino Linotype" w:cs="Palatino Linotype"/>
        </w:rPr>
        <w:t xml:space="preserve">la información se contiene a partir de la </w:t>
      </w:r>
      <w:r w:rsidR="00E86451" w:rsidRPr="000E4962">
        <w:rPr>
          <w:rFonts w:ascii="Palatino Linotype" w:eastAsia="Palatino Linotype" w:hAnsi="Palatino Linotype" w:cs="Palatino Linotype"/>
        </w:rPr>
        <w:t>página 467)</w:t>
      </w:r>
    </w:p>
    <w:p w14:paraId="166F79E5" w14:textId="77777777" w:rsidR="004260EC" w:rsidRPr="000E4962" w:rsidRDefault="00E86451" w:rsidP="004936DC">
      <w:pPr>
        <w:spacing w:line="360" w:lineRule="auto"/>
        <w:jc w:val="both"/>
        <w:rPr>
          <w:noProof/>
          <w:lang w:val="es-MX" w:eastAsia="es-MX"/>
        </w:rPr>
      </w:pPr>
      <w:r w:rsidRPr="000E4962">
        <w:rPr>
          <w:rFonts w:ascii="Palatino Linotype" w:eastAsia="Palatino Linotype" w:hAnsi="Palatino Linotype" w:cs="Palatino Linotype"/>
        </w:rPr>
        <w:lastRenderedPageBreak/>
        <w:t>*https://www.osfem.gob.mx/03_Transparencia/doc/CtasPub/Cta_2019/Estatal/Libros/Libro05.pdf</w:t>
      </w:r>
      <w:r w:rsidR="004260EC" w:rsidRPr="000E4962">
        <w:rPr>
          <w:rFonts w:ascii="Palatino Linotype" w:eastAsia="Palatino Linotype" w:hAnsi="Palatino Linotype" w:cs="Palatino Linotype"/>
        </w:rPr>
        <w:t xml:space="preserve"> (la información se contiene a partir de la página 91)</w:t>
      </w:r>
    </w:p>
    <w:p w14:paraId="4DA3FD1D" w14:textId="77777777" w:rsidR="00E86451" w:rsidRPr="000E4962" w:rsidRDefault="00E86451"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w:t>
      </w:r>
      <w:r w:rsidRPr="000E4962">
        <w:t xml:space="preserve"> </w:t>
      </w:r>
      <w:hyperlink r:id="rId20" w:history="1">
        <w:r w:rsidRPr="000E4962">
          <w:rPr>
            <w:rStyle w:val="Hipervnculo"/>
            <w:rFonts w:ascii="Palatino Linotype" w:eastAsia="Palatino Linotype" w:hAnsi="Palatino Linotype" w:cs="Palatino Linotype"/>
            <w:color w:val="auto"/>
          </w:rPr>
          <w:t>https://www.osfem.gob.mx/informes/resultados/2020/Estatal/PDF/Libro04.pdf</w:t>
        </w:r>
      </w:hyperlink>
      <w:r w:rsidRPr="000E4962">
        <w:rPr>
          <w:rFonts w:ascii="Palatino Linotype" w:eastAsia="Palatino Linotype" w:hAnsi="Palatino Linotype" w:cs="Palatino Linotype"/>
        </w:rPr>
        <w:t xml:space="preserve"> (</w:t>
      </w:r>
      <w:r w:rsidR="004260EC" w:rsidRPr="000E4962">
        <w:rPr>
          <w:rFonts w:ascii="Palatino Linotype" w:eastAsia="Palatino Linotype" w:hAnsi="Palatino Linotype" w:cs="Palatino Linotype"/>
        </w:rPr>
        <w:t xml:space="preserve">la información se contiene a partir de la </w:t>
      </w:r>
      <w:r w:rsidRPr="000E4962">
        <w:rPr>
          <w:rFonts w:ascii="Palatino Linotype" w:eastAsia="Palatino Linotype" w:hAnsi="Palatino Linotype" w:cs="Palatino Linotype"/>
        </w:rPr>
        <w:t>página 117)</w:t>
      </w:r>
    </w:p>
    <w:p w14:paraId="273220D9" w14:textId="77777777" w:rsidR="00E86451" w:rsidRPr="000E4962" w:rsidRDefault="00E86451" w:rsidP="004936DC">
      <w:pPr>
        <w:spacing w:line="360" w:lineRule="auto"/>
        <w:jc w:val="both"/>
        <w:rPr>
          <w:rFonts w:ascii="Palatino Linotype" w:eastAsia="Palatino Linotype" w:hAnsi="Palatino Linotype" w:cs="Palatino Linotype"/>
        </w:rPr>
      </w:pPr>
    </w:p>
    <w:p w14:paraId="4922DA1B" w14:textId="77777777" w:rsidR="00380751" w:rsidRPr="000E4962" w:rsidRDefault="00380751"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Que al revisarlas contienen la información so</w:t>
      </w:r>
      <w:r w:rsidR="00AD0844" w:rsidRPr="000E4962">
        <w:rPr>
          <w:rFonts w:ascii="Palatino Linotype" w:eastAsia="Palatino Linotype" w:hAnsi="Palatino Linotype" w:cs="Palatino Linotype"/>
        </w:rPr>
        <w:t>licitada por el particular, por</w:t>
      </w:r>
      <w:r w:rsidRPr="000E4962">
        <w:rPr>
          <w:rFonts w:ascii="Palatino Linotype" w:eastAsia="Palatino Linotype" w:hAnsi="Palatino Linotype" w:cs="Palatino Linotype"/>
        </w:rPr>
        <w:t xml:space="preserve"> </w:t>
      </w:r>
      <w:proofErr w:type="gramStart"/>
      <w:r w:rsidRPr="000E4962">
        <w:rPr>
          <w:rFonts w:ascii="Palatino Linotype" w:eastAsia="Palatino Linotype" w:hAnsi="Palatino Linotype" w:cs="Palatino Linotype"/>
        </w:rPr>
        <w:t>ejemplo</w:t>
      </w:r>
      <w:proofErr w:type="gramEnd"/>
      <w:r w:rsidRPr="000E4962">
        <w:rPr>
          <w:rFonts w:ascii="Palatino Linotype" w:eastAsia="Palatino Linotype" w:hAnsi="Palatino Linotype" w:cs="Palatino Linotype"/>
        </w:rPr>
        <w:t xml:space="preserve"> se inserta </w:t>
      </w:r>
      <w:r w:rsidR="00AD0844" w:rsidRPr="000E4962">
        <w:rPr>
          <w:rFonts w:ascii="Palatino Linotype" w:eastAsia="Palatino Linotype" w:hAnsi="Palatino Linotype" w:cs="Palatino Linotype"/>
        </w:rPr>
        <w:t>a continuación un extracto de la información d</w:t>
      </w:r>
      <w:r w:rsidRPr="000E4962">
        <w:rPr>
          <w:rFonts w:ascii="Palatino Linotype" w:eastAsia="Palatino Linotype" w:hAnsi="Palatino Linotype" w:cs="Palatino Linotype"/>
        </w:rPr>
        <w:t>el año 2015</w:t>
      </w:r>
      <w:r w:rsidR="00D9278A" w:rsidRPr="000E4962">
        <w:rPr>
          <w:rFonts w:ascii="Palatino Linotype" w:eastAsia="Palatino Linotype" w:hAnsi="Palatino Linotype" w:cs="Palatino Linotype"/>
        </w:rPr>
        <w:t xml:space="preserve"> y 2019</w:t>
      </w:r>
      <w:r w:rsidRPr="000E4962">
        <w:rPr>
          <w:rFonts w:ascii="Palatino Linotype" w:eastAsia="Palatino Linotype" w:hAnsi="Palatino Linotype" w:cs="Palatino Linotype"/>
        </w:rPr>
        <w:t>, por el cumulo de información que contienen</w:t>
      </w:r>
      <w:r w:rsidR="00AD0844" w:rsidRPr="000E4962">
        <w:rPr>
          <w:rFonts w:ascii="Palatino Linotype" w:eastAsia="Palatino Linotype" w:hAnsi="Palatino Linotype" w:cs="Palatino Linotype"/>
        </w:rPr>
        <w:t xml:space="preserve"> cada una de las ligas electrónicas, para un mayor entendimiento</w:t>
      </w:r>
      <w:r w:rsidRPr="000E4962">
        <w:rPr>
          <w:rFonts w:ascii="Palatino Linotype" w:eastAsia="Palatino Linotype" w:hAnsi="Palatino Linotype" w:cs="Palatino Linotype"/>
        </w:rPr>
        <w:t>:</w:t>
      </w:r>
    </w:p>
    <w:p w14:paraId="59161D44" w14:textId="77777777" w:rsidR="00AD0844" w:rsidRPr="000E4962" w:rsidRDefault="00AD0844" w:rsidP="004936DC">
      <w:pPr>
        <w:spacing w:line="360" w:lineRule="auto"/>
        <w:jc w:val="both"/>
        <w:rPr>
          <w:noProof/>
          <w:lang w:val="es-MX" w:eastAsia="es-MX"/>
        </w:rPr>
      </w:pPr>
    </w:p>
    <w:p w14:paraId="406DA347" w14:textId="77777777" w:rsidR="00AD0844" w:rsidRPr="000E4962" w:rsidRDefault="00AD0844" w:rsidP="004936DC">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6EDD516E" wp14:editId="3B89D7DB">
            <wp:extent cx="5600927" cy="21728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449" t="21821" r="22113" b="42430"/>
                    <a:stretch/>
                  </pic:blipFill>
                  <pic:spPr bwMode="auto">
                    <a:xfrm>
                      <a:off x="0" y="0"/>
                      <a:ext cx="5639880" cy="2187943"/>
                    </a:xfrm>
                    <a:prstGeom prst="rect">
                      <a:avLst/>
                    </a:prstGeom>
                    <a:ln>
                      <a:noFill/>
                    </a:ln>
                    <a:extLst>
                      <a:ext uri="{53640926-AAD7-44D8-BBD7-CCE9431645EC}">
                        <a14:shadowObscured xmlns:a14="http://schemas.microsoft.com/office/drawing/2010/main"/>
                      </a:ext>
                    </a:extLst>
                  </pic:spPr>
                </pic:pic>
              </a:graphicData>
            </a:graphic>
          </wp:inline>
        </w:drawing>
      </w:r>
    </w:p>
    <w:p w14:paraId="491DB202" w14:textId="77777777" w:rsidR="00AD0844" w:rsidRPr="000E4962" w:rsidRDefault="00AD0844" w:rsidP="004936DC">
      <w:pPr>
        <w:spacing w:line="360" w:lineRule="auto"/>
        <w:jc w:val="both"/>
        <w:rPr>
          <w:noProof/>
          <w:lang w:val="es-MX" w:eastAsia="es-MX"/>
        </w:rPr>
      </w:pPr>
    </w:p>
    <w:p w14:paraId="1342E10E" w14:textId="77777777" w:rsidR="00AD0844" w:rsidRPr="000E4962" w:rsidRDefault="00AD0844" w:rsidP="004936DC">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322ABFCE" wp14:editId="2D0D141C">
            <wp:extent cx="5586272" cy="1783533"/>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577" t="30473" r="21280" b="44310"/>
                    <a:stretch/>
                  </pic:blipFill>
                  <pic:spPr bwMode="auto">
                    <a:xfrm>
                      <a:off x="0" y="0"/>
                      <a:ext cx="5608187" cy="1790530"/>
                    </a:xfrm>
                    <a:prstGeom prst="rect">
                      <a:avLst/>
                    </a:prstGeom>
                    <a:ln>
                      <a:noFill/>
                    </a:ln>
                    <a:extLst>
                      <a:ext uri="{53640926-AAD7-44D8-BBD7-CCE9431645EC}">
                        <a14:shadowObscured xmlns:a14="http://schemas.microsoft.com/office/drawing/2010/main"/>
                      </a:ext>
                    </a:extLst>
                  </pic:spPr>
                </pic:pic>
              </a:graphicData>
            </a:graphic>
          </wp:inline>
        </w:drawing>
      </w:r>
    </w:p>
    <w:p w14:paraId="07C07FE6" w14:textId="77777777" w:rsidR="00AD0844" w:rsidRPr="000E4962" w:rsidRDefault="00AD0844" w:rsidP="004936DC">
      <w:pPr>
        <w:spacing w:line="360" w:lineRule="auto"/>
        <w:jc w:val="both"/>
        <w:rPr>
          <w:rFonts w:ascii="Palatino Linotype" w:eastAsia="Palatino Linotype" w:hAnsi="Palatino Linotype" w:cs="Palatino Linotype"/>
        </w:rPr>
      </w:pPr>
      <w:r w:rsidRPr="000E4962">
        <w:rPr>
          <w:noProof/>
          <w:lang w:val="es-MX" w:eastAsia="es-MX"/>
        </w:rPr>
        <w:lastRenderedPageBreak/>
        <w:drawing>
          <wp:inline distT="0" distB="0" distL="0" distR="0" wp14:anchorId="69C93A94" wp14:editId="67D939BF">
            <wp:extent cx="5455874" cy="29242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765" t="37244" r="29841" b="10998"/>
                    <a:stretch/>
                  </pic:blipFill>
                  <pic:spPr bwMode="auto">
                    <a:xfrm>
                      <a:off x="0" y="0"/>
                      <a:ext cx="5491361" cy="2943290"/>
                    </a:xfrm>
                    <a:prstGeom prst="rect">
                      <a:avLst/>
                    </a:prstGeom>
                    <a:ln>
                      <a:noFill/>
                    </a:ln>
                    <a:extLst>
                      <a:ext uri="{53640926-AAD7-44D8-BBD7-CCE9431645EC}">
                        <a14:shadowObscured xmlns:a14="http://schemas.microsoft.com/office/drawing/2010/main"/>
                      </a:ext>
                    </a:extLst>
                  </pic:spPr>
                </pic:pic>
              </a:graphicData>
            </a:graphic>
          </wp:inline>
        </w:drawing>
      </w:r>
    </w:p>
    <w:p w14:paraId="7EF75BAA" w14:textId="77777777" w:rsidR="00AD0844" w:rsidRPr="000E4962" w:rsidRDefault="00AD0844" w:rsidP="004936DC">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13894981" wp14:editId="14D589AC">
            <wp:extent cx="5420070" cy="4295869"/>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763" t="28216" r="30693" b="28309"/>
                    <a:stretch/>
                  </pic:blipFill>
                  <pic:spPr bwMode="auto">
                    <a:xfrm>
                      <a:off x="0" y="0"/>
                      <a:ext cx="5447236" cy="4317400"/>
                    </a:xfrm>
                    <a:prstGeom prst="rect">
                      <a:avLst/>
                    </a:prstGeom>
                    <a:ln>
                      <a:noFill/>
                    </a:ln>
                    <a:extLst>
                      <a:ext uri="{53640926-AAD7-44D8-BBD7-CCE9431645EC}">
                        <a14:shadowObscured xmlns:a14="http://schemas.microsoft.com/office/drawing/2010/main"/>
                      </a:ext>
                    </a:extLst>
                  </pic:spPr>
                </pic:pic>
              </a:graphicData>
            </a:graphic>
          </wp:inline>
        </w:drawing>
      </w:r>
    </w:p>
    <w:p w14:paraId="7284830A" w14:textId="77777777" w:rsidR="00AD0844" w:rsidRPr="000E4962" w:rsidRDefault="00AD0844" w:rsidP="004936DC">
      <w:pPr>
        <w:spacing w:line="360" w:lineRule="auto"/>
        <w:jc w:val="both"/>
        <w:rPr>
          <w:rFonts w:ascii="Palatino Linotype" w:eastAsia="Palatino Linotype" w:hAnsi="Palatino Linotype" w:cs="Palatino Linotype"/>
        </w:rPr>
      </w:pPr>
      <w:r w:rsidRPr="000E4962">
        <w:rPr>
          <w:noProof/>
          <w:lang w:val="es-MX" w:eastAsia="es-MX"/>
        </w:rPr>
        <w:lastRenderedPageBreak/>
        <w:drawing>
          <wp:inline distT="0" distB="0" distL="0" distR="0" wp14:anchorId="5F0F3A9D" wp14:editId="66487C8A">
            <wp:extent cx="5309641" cy="3621386"/>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5178" t="39125" r="30593" b="15525"/>
                    <a:stretch/>
                  </pic:blipFill>
                  <pic:spPr bwMode="auto">
                    <a:xfrm>
                      <a:off x="0" y="0"/>
                      <a:ext cx="5372938" cy="3664557"/>
                    </a:xfrm>
                    <a:prstGeom prst="rect">
                      <a:avLst/>
                    </a:prstGeom>
                    <a:ln>
                      <a:noFill/>
                    </a:ln>
                    <a:extLst>
                      <a:ext uri="{53640926-AAD7-44D8-BBD7-CCE9431645EC}">
                        <a14:shadowObscured xmlns:a14="http://schemas.microsoft.com/office/drawing/2010/main"/>
                      </a:ext>
                    </a:extLst>
                  </pic:spPr>
                </pic:pic>
              </a:graphicData>
            </a:graphic>
          </wp:inline>
        </w:drawing>
      </w:r>
    </w:p>
    <w:p w14:paraId="60A40141" w14:textId="77777777" w:rsidR="00AD0844" w:rsidRPr="000E4962" w:rsidRDefault="00AD0844" w:rsidP="004936DC">
      <w:pPr>
        <w:spacing w:line="360" w:lineRule="auto"/>
        <w:jc w:val="both"/>
        <w:rPr>
          <w:rFonts w:ascii="Palatino Linotype" w:eastAsia="Palatino Linotype" w:hAnsi="Palatino Linotype" w:cs="Palatino Linotype"/>
        </w:rPr>
      </w:pPr>
    </w:p>
    <w:p w14:paraId="0ED106BD" w14:textId="77777777" w:rsidR="00AD0844" w:rsidRPr="000E4962" w:rsidRDefault="00AD0844" w:rsidP="004936DC">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05DE9C5E" wp14:editId="48217AA5">
            <wp:extent cx="5508956" cy="34131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509" t="16177" r="30369" b="30001"/>
                    <a:stretch/>
                  </pic:blipFill>
                  <pic:spPr bwMode="auto">
                    <a:xfrm>
                      <a:off x="0" y="0"/>
                      <a:ext cx="5532023" cy="3427449"/>
                    </a:xfrm>
                    <a:prstGeom prst="rect">
                      <a:avLst/>
                    </a:prstGeom>
                    <a:ln>
                      <a:noFill/>
                    </a:ln>
                    <a:extLst>
                      <a:ext uri="{53640926-AAD7-44D8-BBD7-CCE9431645EC}">
                        <a14:shadowObscured xmlns:a14="http://schemas.microsoft.com/office/drawing/2010/main"/>
                      </a:ext>
                    </a:extLst>
                  </pic:spPr>
                </pic:pic>
              </a:graphicData>
            </a:graphic>
          </wp:inline>
        </w:drawing>
      </w:r>
    </w:p>
    <w:p w14:paraId="03FC3843" w14:textId="77777777" w:rsidR="00AD0844" w:rsidRPr="000E4962" w:rsidRDefault="00AD0844" w:rsidP="004936DC">
      <w:pPr>
        <w:spacing w:line="360" w:lineRule="auto"/>
        <w:jc w:val="both"/>
        <w:rPr>
          <w:rFonts w:ascii="Palatino Linotype" w:eastAsia="Palatino Linotype" w:hAnsi="Palatino Linotype" w:cs="Palatino Linotype"/>
        </w:rPr>
      </w:pPr>
      <w:r w:rsidRPr="000E4962">
        <w:rPr>
          <w:noProof/>
          <w:lang w:val="es-MX" w:eastAsia="es-MX"/>
        </w:rPr>
        <w:lastRenderedPageBreak/>
        <w:drawing>
          <wp:inline distT="0" distB="0" distL="0" distR="0" wp14:anchorId="476AE422" wp14:editId="6ABEBE2C">
            <wp:extent cx="5501851" cy="118753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5198" t="36492" r="28774" b="51650"/>
                    <a:stretch/>
                  </pic:blipFill>
                  <pic:spPr bwMode="auto">
                    <a:xfrm>
                      <a:off x="0" y="0"/>
                      <a:ext cx="5693907" cy="1228986"/>
                    </a:xfrm>
                    <a:prstGeom prst="rect">
                      <a:avLst/>
                    </a:prstGeom>
                    <a:ln>
                      <a:noFill/>
                    </a:ln>
                    <a:extLst>
                      <a:ext uri="{53640926-AAD7-44D8-BBD7-CCE9431645EC}">
                        <a14:shadowObscured xmlns:a14="http://schemas.microsoft.com/office/drawing/2010/main"/>
                      </a:ext>
                    </a:extLst>
                  </pic:spPr>
                </pic:pic>
              </a:graphicData>
            </a:graphic>
          </wp:inline>
        </w:drawing>
      </w:r>
    </w:p>
    <w:p w14:paraId="7E070D45" w14:textId="77777777" w:rsidR="00D9278A" w:rsidRPr="000E4962" w:rsidRDefault="00D9278A" w:rsidP="004936DC">
      <w:pPr>
        <w:spacing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32928550" wp14:editId="3A11140C">
            <wp:extent cx="5273040" cy="2512337"/>
            <wp:effectExtent l="0" t="0" r="381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311" t="18212" r="26103" b="23827"/>
                    <a:stretch/>
                  </pic:blipFill>
                  <pic:spPr bwMode="auto">
                    <a:xfrm>
                      <a:off x="0" y="0"/>
                      <a:ext cx="5293762" cy="2522210"/>
                    </a:xfrm>
                    <a:prstGeom prst="rect">
                      <a:avLst/>
                    </a:prstGeom>
                    <a:ln>
                      <a:noFill/>
                    </a:ln>
                    <a:extLst>
                      <a:ext uri="{53640926-AAD7-44D8-BBD7-CCE9431645EC}">
                        <a14:shadowObscured xmlns:a14="http://schemas.microsoft.com/office/drawing/2010/main"/>
                      </a:ext>
                    </a:extLst>
                  </pic:spPr>
                </pic:pic>
              </a:graphicData>
            </a:graphic>
          </wp:inline>
        </w:drawing>
      </w:r>
    </w:p>
    <w:p w14:paraId="6F951357" w14:textId="77777777" w:rsidR="00380751" w:rsidRPr="000E4962" w:rsidRDefault="00AD0844" w:rsidP="004936DC">
      <w:pPr>
        <w:spacing w:line="360" w:lineRule="auto"/>
        <w:jc w:val="both"/>
        <w:rPr>
          <w:rFonts w:ascii="Palatino Linotype" w:eastAsia="Palatino Linotype" w:hAnsi="Palatino Linotype" w:cs="Palatino Linotype"/>
          <w:b/>
        </w:rPr>
      </w:pPr>
      <w:r w:rsidRPr="000E4962">
        <w:rPr>
          <w:rFonts w:ascii="Palatino Linotype" w:eastAsia="Palatino Linotype" w:hAnsi="Palatino Linotype" w:cs="Palatino Linotype"/>
        </w:rPr>
        <w:t xml:space="preserve">Colmando con ello el derecho de acceso a la información pública de la </w:t>
      </w:r>
      <w:r w:rsidRPr="000E4962">
        <w:rPr>
          <w:rFonts w:ascii="Palatino Linotype" w:eastAsia="Palatino Linotype" w:hAnsi="Palatino Linotype" w:cs="Palatino Linotype"/>
          <w:b/>
        </w:rPr>
        <w:t xml:space="preserve">RECURRENTE, </w:t>
      </w:r>
      <w:r w:rsidR="003A7880" w:rsidRPr="000E4962">
        <w:rPr>
          <w:rFonts w:ascii="Palatino Linotype" w:eastAsia="Palatino Linotype" w:hAnsi="Palatino Linotype" w:cs="Palatino Linotype"/>
          <w:b/>
        </w:rPr>
        <w:t>al contener la información correspondiente a las auditorias, fiscalizaciones, valoraciones, revisiones y resultados</w:t>
      </w:r>
      <w:r w:rsidR="003A7880" w:rsidRPr="000E4962">
        <w:rPr>
          <w:rFonts w:ascii="Palatino Linotype" w:eastAsia="Palatino Linotype" w:hAnsi="Palatino Linotype" w:cs="Palatino Linotype"/>
        </w:rPr>
        <w:t xml:space="preserve"> </w:t>
      </w:r>
      <w:r w:rsidR="003A7880" w:rsidRPr="000E4962">
        <w:rPr>
          <w:rFonts w:ascii="Palatino Linotype" w:eastAsia="Palatino Linotype" w:hAnsi="Palatino Linotype" w:cs="Palatino Linotype"/>
          <w:b/>
        </w:rPr>
        <w:t>hechos al</w:t>
      </w:r>
      <w:r w:rsidR="003A7880" w:rsidRPr="000E4962">
        <w:rPr>
          <w:rFonts w:ascii="Palatino Linotype" w:eastAsia="Palatino Linotype" w:hAnsi="Palatino Linotype" w:cs="Palatino Linotype"/>
        </w:rPr>
        <w:t xml:space="preserve"> </w:t>
      </w:r>
      <w:r w:rsidR="003A7880" w:rsidRPr="000E4962">
        <w:rPr>
          <w:rFonts w:ascii="Palatino Linotype" w:eastAsia="Palatino Linotype" w:hAnsi="Palatino Linotype" w:cs="Palatino Linotype"/>
          <w:b/>
        </w:rPr>
        <w:t>Sistema de Transporte Masivo y Teleférico del Estado de México (</w:t>
      </w:r>
      <w:proofErr w:type="spellStart"/>
      <w:r w:rsidR="003A7880" w:rsidRPr="000E4962">
        <w:rPr>
          <w:rFonts w:ascii="Palatino Linotype" w:eastAsia="Palatino Linotype" w:hAnsi="Palatino Linotype" w:cs="Palatino Linotype"/>
          <w:b/>
        </w:rPr>
        <w:t>SITRAMyTEM</w:t>
      </w:r>
      <w:proofErr w:type="spellEnd"/>
      <w:r w:rsidR="003A7880" w:rsidRPr="000E4962">
        <w:rPr>
          <w:rFonts w:ascii="Palatino Linotype" w:eastAsia="Palatino Linotype" w:hAnsi="Palatino Linotype" w:cs="Palatino Linotype"/>
          <w:b/>
        </w:rPr>
        <w:t>), en los años</w:t>
      </w:r>
      <w:r w:rsidRPr="000E4962">
        <w:rPr>
          <w:rFonts w:ascii="Palatino Linotype" w:eastAsia="Palatino Linotype" w:hAnsi="Palatino Linotype" w:cs="Palatino Linotype"/>
          <w:b/>
        </w:rPr>
        <w:t xml:space="preserve"> 2015, 2016, 2017, 2018, 2019 y 2020.</w:t>
      </w:r>
    </w:p>
    <w:p w14:paraId="4513D370" w14:textId="77777777" w:rsidR="003A7880" w:rsidRPr="000E4962" w:rsidRDefault="003A7880" w:rsidP="004936DC">
      <w:pPr>
        <w:spacing w:line="360" w:lineRule="auto"/>
        <w:jc w:val="both"/>
        <w:rPr>
          <w:rFonts w:ascii="Palatino Linotype" w:eastAsia="Palatino Linotype" w:hAnsi="Palatino Linotype" w:cs="Palatino Linotype"/>
          <w:b/>
        </w:rPr>
      </w:pPr>
    </w:p>
    <w:p w14:paraId="24A339A5" w14:textId="77777777" w:rsidR="003A7880" w:rsidRPr="000E4962" w:rsidRDefault="003A7880" w:rsidP="003A7880">
      <w:pPr>
        <w:spacing w:after="12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4E72D22" w14:textId="77777777" w:rsidR="003A7880" w:rsidRPr="000E4962" w:rsidRDefault="003A7880" w:rsidP="003A7880">
      <w:pPr>
        <w:spacing w:before="120" w:after="120"/>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lastRenderedPageBreak/>
        <w:t>“</w:t>
      </w:r>
      <w:r w:rsidRPr="000E4962">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E4962">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0E4962">
        <w:rPr>
          <w:rFonts w:ascii="Palatino Linotype" w:eastAsia="Palatino Linotype" w:hAnsi="Palatino Linotype" w:cs="Palatino Linotype"/>
          <w:i/>
          <w:sz w:val="22"/>
          <w:szCs w:val="22"/>
        </w:rPr>
        <w:t>.”(</w:t>
      </w:r>
      <w:proofErr w:type="gramEnd"/>
      <w:r w:rsidRPr="000E4962">
        <w:rPr>
          <w:rFonts w:ascii="Palatino Linotype" w:eastAsia="Palatino Linotype" w:hAnsi="Palatino Linotype" w:cs="Palatino Linotype"/>
          <w:i/>
          <w:sz w:val="22"/>
          <w:szCs w:val="22"/>
        </w:rPr>
        <w:t>Sic)</w:t>
      </w:r>
    </w:p>
    <w:p w14:paraId="53BB420C" w14:textId="77777777" w:rsidR="003A7880" w:rsidRPr="000E4962" w:rsidRDefault="003A7880" w:rsidP="003A7880">
      <w:pPr>
        <w:spacing w:line="360" w:lineRule="auto"/>
        <w:jc w:val="both"/>
        <w:rPr>
          <w:rFonts w:ascii="Palatino Linotype" w:eastAsia="Palatino Linotype" w:hAnsi="Palatino Linotype" w:cs="Palatino Linotype"/>
        </w:rPr>
      </w:pPr>
    </w:p>
    <w:p w14:paraId="51E1B840" w14:textId="77777777" w:rsidR="003A7880" w:rsidRPr="000E4962" w:rsidRDefault="003A7880" w:rsidP="003A7880">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5B664CAF" w14:textId="77777777" w:rsidR="004936DC" w:rsidRPr="000E4962" w:rsidRDefault="003A7880" w:rsidP="003A7880">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En otro orden de ideas, respecto del año 2021, </w:t>
      </w:r>
      <w:r w:rsidR="00C450A5" w:rsidRPr="000E4962">
        <w:rPr>
          <w:rFonts w:ascii="Palatino Linotype" w:eastAsia="Palatino Linotype" w:hAnsi="Palatino Linotype" w:cs="Palatino Linotype"/>
        </w:rPr>
        <w:t xml:space="preserve">la Dirección Jurídica y Consultiva del Órgano Superior de Fiscalización del Estado de México, dependiente del Poder Legislativo, informó que conforme al acuerdo 05/2022 por el cual se emitió el programa anual de auditorías para la fiscalización del ejercicio fiscal 2021, </w:t>
      </w:r>
      <w:r w:rsidR="00F77A2F" w:rsidRPr="000E4962">
        <w:rPr>
          <w:rFonts w:ascii="Palatino Linotype" w:eastAsia="Palatino Linotype" w:hAnsi="Palatino Linotype" w:cs="Palatino Linotype"/>
        </w:rPr>
        <w:t>no se programaron auditorías al Sistema</w:t>
      </w:r>
      <w:r w:rsidR="00F77A2F" w:rsidRPr="000E4962">
        <w:rPr>
          <w:rFonts w:ascii="Palatino Linotype" w:eastAsia="Palatino Linotype" w:hAnsi="Palatino Linotype" w:cs="Palatino Linotype"/>
          <w:b/>
        </w:rPr>
        <w:t xml:space="preserve"> </w:t>
      </w:r>
      <w:r w:rsidR="00F77A2F" w:rsidRPr="000E4962">
        <w:rPr>
          <w:rFonts w:ascii="Palatino Linotype" w:eastAsia="Palatino Linotype" w:hAnsi="Palatino Linotype" w:cs="Palatino Linotype"/>
        </w:rPr>
        <w:t>de Transporte Masivo y Teleférico del Estado de México (</w:t>
      </w:r>
      <w:proofErr w:type="spellStart"/>
      <w:r w:rsidR="00F77A2F" w:rsidRPr="000E4962">
        <w:rPr>
          <w:rFonts w:ascii="Palatino Linotype" w:eastAsia="Palatino Linotype" w:hAnsi="Palatino Linotype" w:cs="Palatino Linotype"/>
        </w:rPr>
        <w:t>SITRAMyTEM</w:t>
      </w:r>
      <w:proofErr w:type="spellEnd"/>
      <w:r w:rsidR="00F77A2F" w:rsidRPr="000E4962">
        <w:rPr>
          <w:rFonts w:ascii="Palatino Linotype" w:eastAsia="Palatino Linotype" w:hAnsi="Palatino Linotype" w:cs="Palatino Linotype"/>
        </w:rPr>
        <w:t>), lo que se c</w:t>
      </w:r>
      <w:r w:rsidR="00BB6A02" w:rsidRPr="000E4962">
        <w:rPr>
          <w:rFonts w:ascii="Palatino Linotype" w:eastAsia="Palatino Linotype" w:hAnsi="Palatino Linotype" w:cs="Palatino Linotype"/>
        </w:rPr>
        <w:t>orroboró</w:t>
      </w:r>
      <w:r w:rsidR="00F77A2F" w:rsidRPr="000E4962">
        <w:rPr>
          <w:rFonts w:ascii="Palatino Linotype" w:eastAsia="Palatino Linotype" w:hAnsi="Palatino Linotype" w:cs="Palatino Linotype"/>
        </w:rPr>
        <w:t xml:space="preserve"> por este Organismo Garante, ya que al revisar dicho acuerdo, no se advierte que </w:t>
      </w:r>
      <w:r w:rsidR="00BB6A02" w:rsidRPr="000E4962">
        <w:rPr>
          <w:rFonts w:ascii="Palatino Linotype" w:eastAsia="Palatino Linotype" w:hAnsi="Palatino Linotype" w:cs="Palatino Linotype"/>
        </w:rPr>
        <w:t>se haya establecido una auditorí</w:t>
      </w:r>
      <w:r w:rsidR="00F77A2F" w:rsidRPr="000E4962">
        <w:rPr>
          <w:rFonts w:ascii="Palatino Linotype" w:eastAsia="Palatino Linotype" w:hAnsi="Palatino Linotype" w:cs="Palatino Linotype"/>
        </w:rPr>
        <w:t xml:space="preserve">a al </w:t>
      </w:r>
      <w:r w:rsidR="00F77A2F" w:rsidRPr="000E4962">
        <w:rPr>
          <w:rFonts w:ascii="Palatino Linotype" w:eastAsia="Palatino Linotype" w:hAnsi="Palatino Linotype" w:cs="Palatino Linotype"/>
        </w:rPr>
        <w:lastRenderedPageBreak/>
        <w:t>Sistema de Transporte, referido, como se observa a continuación en las siguientes imágenes sustraídas de dicho acuerdo:</w:t>
      </w:r>
    </w:p>
    <w:p w14:paraId="7E98C2D1" w14:textId="77777777" w:rsidR="00F77A2F" w:rsidRPr="000E4962" w:rsidRDefault="00F77A2F" w:rsidP="003A7880">
      <w:pPr>
        <w:spacing w:after="240"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3C3ADCDD" wp14:editId="3937CF38">
            <wp:extent cx="5551170" cy="1959429"/>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110" t="23325" r="15771" b="40921"/>
                    <a:stretch/>
                  </pic:blipFill>
                  <pic:spPr bwMode="auto">
                    <a:xfrm>
                      <a:off x="0" y="0"/>
                      <a:ext cx="5566472" cy="1964830"/>
                    </a:xfrm>
                    <a:prstGeom prst="rect">
                      <a:avLst/>
                    </a:prstGeom>
                    <a:ln>
                      <a:noFill/>
                    </a:ln>
                    <a:extLst>
                      <a:ext uri="{53640926-AAD7-44D8-BBD7-CCE9431645EC}">
                        <a14:shadowObscured xmlns:a14="http://schemas.microsoft.com/office/drawing/2010/main"/>
                      </a:ext>
                    </a:extLst>
                  </pic:spPr>
                </pic:pic>
              </a:graphicData>
            </a:graphic>
          </wp:inline>
        </w:drawing>
      </w:r>
    </w:p>
    <w:p w14:paraId="4576C5AF" w14:textId="77777777" w:rsidR="00F77A2F" w:rsidRPr="000E4962" w:rsidRDefault="00F77A2F" w:rsidP="003A7880">
      <w:pPr>
        <w:spacing w:after="240" w:line="360" w:lineRule="auto"/>
        <w:jc w:val="both"/>
        <w:rPr>
          <w:rFonts w:ascii="Palatino Linotype" w:eastAsia="Palatino Linotype" w:hAnsi="Palatino Linotype" w:cs="Palatino Linotype"/>
        </w:rPr>
      </w:pPr>
      <w:r w:rsidRPr="000E4962">
        <w:rPr>
          <w:noProof/>
          <w:lang w:val="es-MX" w:eastAsia="es-MX"/>
        </w:rPr>
        <w:drawing>
          <wp:inline distT="0" distB="0" distL="0" distR="0" wp14:anchorId="2D157561" wp14:editId="2B44E281">
            <wp:extent cx="5497364" cy="4257304"/>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2647" t="20692" r="27942" b="10616"/>
                    <a:stretch/>
                  </pic:blipFill>
                  <pic:spPr bwMode="auto">
                    <a:xfrm>
                      <a:off x="0" y="0"/>
                      <a:ext cx="5519630" cy="4274547"/>
                    </a:xfrm>
                    <a:prstGeom prst="rect">
                      <a:avLst/>
                    </a:prstGeom>
                    <a:ln>
                      <a:noFill/>
                    </a:ln>
                    <a:extLst>
                      <a:ext uri="{53640926-AAD7-44D8-BBD7-CCE9431645EC}">
                        <a14:shadowObscured xmlns:a14="http://schemas.microsoft.com/office/drawing/2010/main"/>
                      </a:ext>
                    </a:extLst>
                  </pic:spPr>
                </pic:pic>
              </a:graphicData>
            </a:graphic>
          </wp:inline>
        </w:drawing>
      </w:r>
    </w:p>
    <w:p w14:paraId="788AAADB" w14:textId="77777777" w:rsidR="00F77A2F" w:rsidRPr="000E4962" w:rsidRDefault="00F77A2F" w:rsidP="003A7880">
      <w:pPr>
        <w:spacing w:after="240" w:line="360" w:lineRule="auto"/>
        <w:jc w:val="both"/>
        <w:rPr>
          <w:rFonts w:ascii="Palatino Linotype" w:eastAsia="Palatino Linotype" w:hAnsi="Palatino Linotype" w:cs="Palatino Linotype"/>
        </w:rPr>
      </w:pPr>
      <w:r w:rsidRPr="000E4962">
        <w:rPr>
          <w:noProof/>
          <w:lang w:val="es-MX" w:eastAsia="es-MX"/>
        </w:rPr>
        <w:lastRenderedPageBreak/>
        <w:drawing>
          <wp:inline distT="0" distB="0" distL="0" distR="0" wp14:anchorId="0CB247A8" wp14:editId="2E73B4E0">
            <wp:extent cx="5545455" cy="294508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2430" t="14860" r="27522" b="49766"/>
                    <a:stretch/>
                  </pic:blipFill>
                  <pic:spPr bwMode="auto">
                    <a:xfrm>
                      <a:off x="0" y="0"/>
                      <a:ext cx="5565369" cy="2955656"/>
                    </a:xfrm>
                    <a:prstGeom prst="rect">
                      <a:avLst/>
                    </a:prstGeom>
                    <a:ln>
                      <a:noFill/>
                    </a:ln>
                    <a:extLst>
                      <a:ext uri="{53640926-AAD7-44D8-BBD7-CCE9431645EC}">
                        <a14:shadowObscured xmlns:a14="http://schemas.microsoft.com/office/drawing/2010/main"/>
                      </a:ext>
                    </a:extLst>
                  </pic:spPr>
                </pic:pic>
              </a:graphicData>
            </a:graphic>
          </wp:inline>
        </w:drawing>
      </w:r>
    </w:p>
    <w:p w14:paraId="7AC97D0E" w14:textId="77777777" w:rsidR="00F77A2F" w:rsidRPr="000E4962" w:rsidRDefault="00F77A2F" w:rsidP="00F77A2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Circunstancia que se traduce como un hecho negativo y ante un hecho negativo debe decirse que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1ECF78B3" w14:textId="77777777" w:rsidR="00F77A2F" w:rsidRPr="000E4962" w:rsidRDefault="00F77A2F" w:rsidP="00F77A2F">
      <w:pPr>
        <w:spacing w:before="120" w:after="120"/>
        <w:ind w:left="567" w:right="851"/>
        <w:jc w:val="center"/>
        <w:rPr>
          <w:rFonts w:ascii="Palatino Linotype" w:eastAsia="Palatino Linotype" w:hAnsi="Palatino Linotype" w:cs="Palatino Linotype"/>
          <w:i/>
          <w:sz w:val="22"/>
          <w:szCs w:val="22"/>
        </w:rPr>
      </w:pPr>
      <w:r w:rsidRPr="000E4962">
        <w:rPr>
          <w:rFonts w:ascii="Palatino Linotype" w:eastAsia="Palatino Linotype" w:hAnsi="Palatino Linotype" w:cs="Palatino Linotype"/>
        </w:rPr>
        <w:t xml:space="preserve"> “</w:t>
      </w:r>
      <w:r w:rsidRPr="000E4962">
        <w:rPr>
          <w:rFonts w:ascii="Palatino Linotype" w:eastAsia="Palatino Linotype" w:hAnsi="Palatino Linotype" w:cs="Palatino Linotype"/>
          <w:b/>
          <w:i/>
          <w:sz w:val="22"/>
          <w:szCs w:val="22"/>
        </w:rPr>
        <w:t>HECHOS NEGATIVOS, NO SON SUSCEPTIBLES DE DEMOSTRACIÓN</w:t>
      </w:r>
      <w:r w:rsidRPr="000E4962">
        <w:rPr>
          <w:rFonts w:ascii="Palatino Linotype" w:eastAsia="Palatino Linotype" w:hAnsi="Palatino Linotype" w:cs="Palatino Linotype"/>
          <w:i/>
          <w:sz w:val="22"/>
          <w:szCs w:val="22"/>
        </w:rPr>
        <w:t>.</w:t>
      </w:r>
    </w:p>
    <w:p w14:paraId="18563330" w14:textId="77777777" w:rsidR="00F77A2F" w:rsidRPr="000E4962" w:rsidRDefault="00F77A2F" w:rsidP="00F77A2F">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3DF668D7" w14:textId="77777777" w:rsidR="00F77A2F" w:rsidRPr="000E4962" w:rsidRDefault="00F77A2F" w:rsidP="00F77A2F">
      <w:pPr>
        <w:ind w:left="851" w:right="851"/>
        <w:jc w:val="both"/>
        <w:rPr>
          <w:rFonts w:ascii="Palatino Linotype" w:eastAsia="Palatino Linotype" w:hAnsi="Palatino Linotype" w:cs="Palatino Linotype"/>
          <w:i/>
          <w:sz w:val="22"/>
          <w:szCs w:val="22"/>
        </w:rPr>
      </w:pPr>
    </w:p>
    <w:p w14:paraId="3120E6FC" w14:textId="77777777" w:rsidR="00F77A2F" w:rsidRPr="000E4962" w:rsidRDefault="00F77A2F" w:rsidP="00F77A2F">
      <w:pPr>
        <w:spacing w:before="120" w:after="120"/>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Amparo en revisión 2022/61. José García </w:t>
      </w:r>
      <w:proofErr w:type="gramStart"/>
      <w:r w:rsidRPr="000E4962">
        <w:rPr>
          <w:rFonts w:ascii="Palatino Linotype" w:eastAsia="Palatino Linotype" w:hAnsi="Palatino Linotype" w:cs="Palatino Linotype"/>
          <w:i/>
          <w:sz w:val="22"/>
          <w:szCs w:val="22"/>
        </w:rPr>
        <w:t>Florín</w:t>
      </w:r>
      <w:proofErr w:type="gramEnd"/>
      <w:r w:rsidRPr="000E4962">
        <w:rPr>
          <w:rFonts w:ascii="Palatino Linotype" w:eastAsia="Palatino Linotype" w:hAnsi="Palatino Linotype" w:cs="Palatino Linotype"/>
          <w:i/>
          <w:sz w:val="22"/>
          <w:szCs w:val="22"/>
        </w:rPr>
        <w:t xml:space="preserve"> (Menor). 9 de octubre de 1961. Cinco votos. Ponente: José Rivera Pérez Campos.” (Sic)</w:t>
      </w:r>
    </w:p>
    <w:p w14:paraId="564A1415" w14:textId="77777777" w:rsidR="00F77A2F" w:rsidRPr="000E4962" w:rsidRDefault="00F77A2F" w:rsidP="00F77A2F">
      <w:pPr>
        <w:spacing w:line="360" w:lineRule="auto"/>
        <w:jc w:val="both"/>
        <w:rPr>
          <w:rFonts w:ascii="Palatino Linotype" w:eastAsia="Palatino Linotype" w:hAnsi="Palatino Linotype" w:cs="Palatino Linotype"/>
        </w:rPr>
      </w:pPr>
    </w:p>
    <w:p w14:paraId="72F14EDB" w14:textId="77777777" w:rsidR="000E5B08" w:rsidRPr="000E4962" w:rsidRDefault="000E5B08" w:rsidP="00F77A2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Colmando con ello el derecho de acceso a la información pública del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 xml:space="preserve">, además, que este Organismo Garante estima conveniente señalar </w:t>
      </w:r>
      <w:r w:rsidRPr="000E4962">
        <w:rPr>
          <w:rFonts w:ascii="Palatino Linotype" w:eastAsia="Palatino Linotype" w:hAnsi="Palatino Linotype" w:cs="Palatino Linotype"/>
        </w:rPr>
        <w:lastRenderedPageBreak/>
        <w:t>que no está facultado para manifestarse sobre la veracidad de la información proporcionada, ya que no existe precepto legal alguno en la Ley de la Materia que permita, vía recurso de revisión, se pronuncie al respecto, en términos  del Criterio 31-10 emitido por el entonces Instituto Federal de Accesos a la Información y Protección de Datos, ya citado en párrafos anteriores.</w:t>
      </w:r>
    </w:p>
    <w:p w14:paraId="2E6B109C" w14:textId="77777777" w:rsidR="000E5B08" w:rsidRPr="000E4962" w:rsidRDefault="000E5B08" w:rsidP="00F77A2F">
      <w:pPr>
        <w:spacing w:line="360" w:lineRule="auto"/>
        <w:jc w:val="both"/>
        <w:rPr>
          <w:rFonts w:ascii="Palatino Linotype" w:eastAsia="Palatino Linotype" w:hAnsi="Palatino Linotype" w:cs="Palatino Linotype"/>
        </w:rPr>
      </w:pPr>
    </w:p>
    <w:p w14:paraId="5C68FD9F" w14:textId="77777777" w:rsidR="000E5B08" w:rsidRPr="000E4962" w:rsidRDefault="000E5B08" w:rsidP="00F77A2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Hecho negativo, que también se actualiza, respecto de la</w:t>
      </w:r>
      <w:r w:rsidR="00BB6A02" w:rsidRPr="000E4962">
        <w:rPr>
          <w:rFonts w:ascii="Palatino Linotype" w:eastAsia="Palatino Linotype" w:hAnsi="Palatino Linotype" w:cs="Palatino Linotype"/>
        </w:rPr>
        <w:t xml:space="preserve"> información correspondiente a</w:t>
      </w:r>
      <w:r w:rsidRPr="000E4962">
        <w:rPr>
          <w:rFonts w:ascii="Palatino Linotype" w:eastAsia="Palatino Linotype" w:hAnsi="Palatino Linotype" w:cs="Palatino Linotype"/>
        </w:rPr>
        <w:t>:</w:t>
      </w:r>
    </w:p>
    <w:p w14:paraId="42D6AB82" w14:textId="77777777" w:rsidR="000E5B08" w:rsidRPr="000E4962" w:rsidRDefault="000E5B08" w:rsidP="00F77A2F">
      <w:pPr>
        <w:spacing w:line="360" w:lineRule="auto"/>
        <w:jc w:val="both"/>
        <w:rPr>
          <w:rFonts w:ascii="Palatino Linotype" w:eastAsia="Palatino Linotype" w:hAnsi="Palatino Linotype" w:cs="Palatino Linotype"/>
        </w:rPr>
      </w:pPr>
    </w:p>
    <w:p w14:paraId="407E5F89" w14:textId="77777777" w:rsidR="000E5B08" w:rsidRPr="000E4962" w:rsidRDefault="000E5B08" w:rsidP="00F77A2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2. Informe si se han iniciado procedimientos de responsabilidad administrativa en contra de algún(os) servidor(es) público(s) del Sistema de Transporte Masivo y Teleférico del Estado de México (</w:t>
      </w:r>
      <w:proofErr w:type="spellStart"/>
      <w:r w:rsidRPr="000E4962">
        <w:rPr>
          <w:rFonts w:ascii="Palatino Linotype" w:eastAsia="Palatino Linotype" w:hAnsi="Palatino Linotype" w:cs="Palatino Linotype"/>
        </w:rPr>
        <w:t>SITRAMyTEM</w:t>
      </w:r>
      <w:proofErr w:type="spellEnd"/>
      <w:r w:rsidRPr="000E4962">
        <w:rPr>
          <w:rFonts w:ascii="Palatino Linotype" w:eastAsia="Palatino Linotype" w:hAnsi="Palatino Linotype" w:cs="Palatino Linotype"/>
        </w:rPr>
        <w:t xml:space="preserve">) o empresas relacionadas con el mismo. </w:t>
      </w:r>
    </w:p>
    <w:p w14:paraId="4B23E548" w14:textId="77777777" w:rsidR="000E5B08" w:rsidRPr="000E4962" w:rsidRDefault="000E5B08" w:rsidP="00F77A2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3. En relación al punto anterior y en caso de ser positiva su respuesta, informe la cantidad de procesos iniciados, el tipo de falta (grave o no grave), así como la cantidad de funcionarios públicos sancionados </w:t>
      </w:r>
    </w:p>
    <w:p w14:paraId="3B1FE52E" w14:textId="77777777" w:rsidR="000E5B08" w:rsidRPr="000E4962" w:rsidRDefault="000E5B08" w:rsidP="00F77A2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4. Informe en caso de existir sanciones a servidores públicos del Sistema de Transporte Masivo y Teleférico del Estado de México (</w:t>
      </w:r>
      <w:proofErr w:type="spellStart"/>
      <w:r w:rsidRPr="000E4962">
        <w:rPr>
          <w:rFonts w:ascii="Palatino Linotype" w:eastAsia="Palatino Linotype" w:hAnsi="Palatino Linotype" w:cs="Palatino Linotype"/>
        </w:rPr>
        <w:t>SITRAMyTEM</w:t>
      </w:r>
      <w:proofErr w:type="spellEnd"/>
      <w:r w:rsidRPr="000E4962">
        <w:rPr>
          <w:rFonts w:ascii="Palatino Linotype" w:eastAsia="Palatino Linotype" w:hAnsi="Palatino Linotype" w:cs="Palatino Linotype"/>
        </w:rPr>
        <w:t xml:space="preserve">), cuantos de estos casos se han llevado a Tribunales de Justicia Administrativa o a la </w:t>
      </w:r>
      <w:proofErr w:type="gramStart"/>
      <w:r w:rsidRPr="000E4962">
        <w:rPr>
          <w:rFonts w:ascii="Palatino Linotype" w:eastAsia="Palatino Linotype" w:hAnsi="Palatino Linotype" w:cs="Palatino Linotype"/>
        </w:rPr>
        <w:t>Fiscalía General</w:t>
      </w:r>
      <w:proofErr w:type="gramEnd"/>
      <w:r w:rsidRPr="000E4962">
        <w:rPr>
          <w:rFonts w:ascii="Palatino Linotype" w:eastAsia="Palatino Linotype" w:hAnsi="Palatino Linotype" w:cs="Palatino Linotype"/>
        </w:rPr>
        <w:t xml:space="preserve"> del Estado. </w:t>
      </w:r>
    </w:p>
    <w:p w14:paraId="51A7F060" w14:textId="77777777" w:rsidR="000E5B08" w:rsidRPr="000E4962" w:rsidRDefault="000E5B08" w:rsidP="00F77A2F">
      <w:pPr>
        <w:spacing w:line="360" w:lineRule="auto"/>
        <w:jc w:val="both"/>
        <w:rPr>
          <w:rFonts w:ascii="Palatino Linotype" w:eastAsia="Palatino Linotype" w:hAnsi="Palatino Linotype" w:cs="Palatino Linotype"/>
        </w:rPr>
      </w:pPr>
    </w:p>
    <w:p w14:paraId="32BD6479" w14:textId="77777777" w:rsidR="00F77A2F" w:rsidRPr="000E4962" w:rsidRDefault="000E5B08" w:rsidP="00F77A2F">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Toda vez, que la Dirección Jurídica y Consultiva del Órgano Superior de Fiscalización del Estado de México, informó que a la fecha no obran procedimientos de responsabilidad administrativa al Sistema de Transporte Masivo y Teleférico del </w:t>
      </w:r>
      <w:r w:rsidRPr="000E4962">
        <w:rPr>
          <w:rFonts w:ascii="Palatino Linotype" w:eastAsia="Palatino Linotype" w:hAnsi="Palatino Linotype" w:cs="Palatino Linotype"/>
        </w:rPr>
        <w:lastRenderedPageBreak/>
        <w:t>Estado de México, y</w:t>
      </w:r>
      <w:r w:rsidR="00F77A2F" w:rsidRPr="000E4962">
        <w:rPr>
          <w:rFonts w:ascii="Palatino Linotype" w:eastAsia="Palatino Linotype" w:hAnsi="Palatino Linotype" w:cs="Palatino Linotype"/>
        </w:rPr>
        <w:t xml:space="preserve">a que el área del </w:t>
      </w:r>
      <w:r w:rsidR="00F77A2F" w:rsidRPr="000E4962">
        <w:rPr>
          <w:rFonts w:ascii="Palatino Linotype" w:eastAsia="Palatino Linotype" w:hAnsi="Palatino Linotype" w:cs="Palatino Linotype"/>
          <w:b/>
        </w:rPr>
        <w:t>SUJETO OBLIGADO</w:t>
      </w:r>
      <w:r w:rsidR="00F77A2F" w:rsidRPr="000E4962">
        <w:rPr>
          <w:rFonts w:ascii="Palatino Linotype" w:eastAsia="Palatino Linotype" w:hAnsi="Palatino Linotype" w:cs="Palatino Linotype"/>
        </w:rPr>
        <w:t>, que s</w:t>
      </w:r>
      <w:r w:rsidR="004260EC" w:rsidRPr="000E4962">
        <w:rPr>
          <w:rFonts w:ascii="Palatino Linotype" w:eastAsia="Palatino Linotype" w:hAnsi="Palatino Linotype" w:cs="Palatino Linotype"/>
        </w:rPr>
        <w:t>e pronunció fue</w:t>
      </w:r>
      <w:r w:rsidR="00F77A2F" w:rsidRPr="000E4962">
        <w:rPr>
          <w:rFonts w:ascii="Palatino Linotype" w:eastAsia="Palatino Linotype" w:hAnsi="Palatino Linotype" w:cs="Palatino Linotype"/>
        </w:rPr>
        <w:t xml:space="preserve"> la Dirección Jurídica y Consultiva, siendo esta el competente para conocer de la información solicitada, en términos de lo señalado por el artículo 26 fracción </w:t>
      </w:r>
      <w:r w:rsidRPr="000E4962">
        <w:rPr>
          <w:rFonts w:ascii="Palatino Linotype" w:eastAsia="Palatino Linotype" w:hAnsi="Palatino Linotype" w:cs="Palatino Linotype"/>
        </w:rPr>
        <w:t>II de la Ley de Fiscalización Superior del Estado de México, que señala:</w:t>
      </w:r>
    </w:p>
    <w:p w14:paraId="26C44861" w14:textId="77777777" w:rsidR="00F77A2F" w:rsidRPr="000E4962" w:rsidRDefault="00F77A2F" w:rsidP="00F77A2F">
      <w:pPr>
        <w:spacing w:line="360" w:lineRule="auto"/>
        <w:jc w:val="both"/>
        <w:rPr>
          <w:rFonts w:ascii="Palatino Linotype" w:eastAsia="Palatino Linotype" w:hAnsi="Palatino Linotype" w:cs="Palatino Linotype"/>
        </w:rPr>
      </w:pPr>
    </w:p>
    <w:p w14:paraId="53198395" w14:textId="77777777" w:rsidR="00F77A2F" w:rsidRPr="000E4962" w:rsidRDefault="000E5B08"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r w:rsidR="00F77A2F" w:rsidRPr="000E4962">
        <w:rPr>
          <w:rFonts w:ascii="Palatino Linotype" w:eastAsia="Palatino Linotype" w:hAnsi="Palatino Linotype" w:cs="Palatino Linotype"/>
          <w:i/>
          <w:sz w:val="22"/>
          <w:szCs w:val="22"/>
        </w:rPr>
        <w:t>Artículo 26.- El Órgano Superior contará con una Unidad de Asuntos Jurídicos cuyo titular tendrá las siguientes facultades:</w:t>
      </w:r>
    </w:p>
    <w:p w14:paraId="14D9DCDF" w14:textId="77777777" w:rsidR="000E5B08" w:rsidRPr="000E4962" w:rsidRDefault="000E5B08"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p>
    <w:p w14:paraId="04FB2684" w14:textId="77777777" w:rsidR="000E5B08" w:rsidRPr="000E4962" w:rsidRDefault="000E5B08"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II. Substanciar el procedimiento de responsabilidad administrativa que proceda y remitirlo, en su caso, al Tribunal de Justicia Administrativa del Estado de México, conforme a lo previsto en la Ley General de Responsabilidades Administrativas y la Ley de Responsabilidades Administrativas del Estado de México y Municipios.” (Sic)</w:t>
      </w:r>
    </w:p>
    <w:p w14:paraId="32013EB7" w14:textId="77777777" w:rsidR="00D35A9B" w:rsidRPr="000E4962" w:rsidRDefault="00D35A9B" w:rsidP="003A7880">
      <w:pPr>
        <w:spacing w:after="240" w:line="360" w:lineRule="auto"/>
        <w:jc w:val="both"/>
        <w:rPr>
          <w:rFonts w:ascii="Palatino Linotype" w:eastAsia="Palatino Linotype" w:hAnsi="Palatino Linotype" w:cs="Palatino Linotype"/>
        </w:rPr>
      </w:pPr>
    </w:p>
    <w:p w14:paraId="74CFC520" w14:textId="77777777" w:rsidR="000E5B08" w:rsidRPr="000E4962" w:rsidRDefault="000E5B08" w:rsidP="003A7880">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Lo que se robustece con lo señalado por el del Considerando “g”</w:t>
      </w:r>
      <w:r w:rsidR="00ED0FA1" w:rsidRPr="000E4962">
        <w:rPr>
          <w:rFonts w:ascii="Palatino Linotype" w:eastAsia="Palatino Linotype" w:hAnsi="Palatino Linotype" w:cs="Palatino Linotype"/>
        </w:rPr>
        <w:t xml:space="preserve"> y artículo 54 fracción XIV</w:t>
      </w:r>
      <w:r w:rsidRPr="000E4962">
        <w:rPr>
          <w:rFonts w:ascii="Palatino Linotype" w:eastAsia="Palatino Linotype" w:hAnsi="Palatino Linotype" w:cs="Palatino Linotype"/>
        </w:rPr>
        <w:t>, del Reglamento Interior del Órgano Superior de Fiscalización del Estado de México, que señala</w:t>
      </w:r>
      <w:r w:rsidR="00ED0FA1" w:rsidRPr="000E4962">
        <w:rPr>
          <w:rFonts w:ascii="Palatino Linotype" w:eastAsia="Palatino Linotype" w:hAnsi="Palatino Linotype" w:cs="Palatino Linotype"/>
        </w:rPr>
        <w:t>n</w:t>
      </w:r>
      <w:r w:rsidRPr="000E4962">
        <w:rPr>
          <w:rFonts w:ascii="Palatino Linotype" w:eastAsia="Palatino Linotype" w:hAnsi="Palatino Linotype" w:cs="Palatino Linotype"/>
        </w:rPr>
        <w:t xml:space="preserve">: </w:t>
      </w:r>
    </w:p>
    <w:p w14:paraId="61CA43E0" w14:textId="77777777" w:rsidR="000E5B08" w:rsidRPr="000E4962" w:rsidRDefault="000E5B08"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“Que se reorganizó y reestructuró el Órgano Superior a fin de:</w:t>
      </w:r>
    </w:p>
    <w:p w14:paraId="279ACDE8" w14:textId="77777777" w:rsidR="000E5B08" w:rsidRPr="000E4962" w:rsidRDefault="000E5B08"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p>
    <w:p w14:paraId="78D9F579" w14:textId="77777777" w:rsidR="000770EB" w:rsidRPr="000E4962" w:rsidRDefault="000E5B08"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b/>
          <w:i/>
          <w:sz w:val="22"/>
          <w:szCs w:val="22"/>
        </w:rPr>
        <w:t>g) Asignar a la Unidad de Asuntos Jurídicos la atribución de</w:t>
      </w:r>
      <w:r w:rsidRPr="000E4962">
        <w:rPr>
          <w:rFonts w:ascii="Palatino Linotype" w:eastAsia="Palatino Linotype" w:hAnsi="Palatino Linotype" w:cs="Palatino Linotype"/>
          <w:i/>
          <w:sz w:val="22"/>
          <w:szCs w:val="22"/>
        </w:rPr>
        <w:t xml:space="preserve"> defender el interés jurídico y legítimo del Órgano Superior para dar certeza al </w:t>
      </w:r>
      <w:r w:rsidRPr="000E4962">
        <w:rPr>
          <w:rFonts w:ascii="Palatino Linotype" w:eastAsia="Palatino Linotype" w:hAnsi="Palatino Linotype" w:cs="Palatino Linotype"/>
          <w:b/>
          <w:i/>
          <w:sz w:val="22"/>
          <w:szCs w:val="22"/>
          <w:u w:val="single"/>
        </w:rPr>
        <w:t>seguimiento procesal ante última instancia de las responsabilidades jurídicas generadas por un daño o perjuicio a la hacienda pública o patrimonio público estatal y/o municipal de las entidades fiscalizables y, con ello, cumplir con la encomienda constitucional de garantizar el buen manejo de los recursos públicos</w:t>
      </w:r>
      <w:r w:rsidRPr="000E4962">
        <w:rPr>
          <w:rFonts w:ascii="Palatino Linotype" w:eastAsia="Palatino Linotype" w:hAnsi="Palatino Linotype" w:cs="Palatino Linotype"/>
          <w:i/>
          <w:sz w:val="22"/>
          <w:szCs w:val="22"/>
        </w:rPr>
        <w:t>, y</w:t>
      </w:r>
    </w:p>
    <w:p w14:paraId="5CAB2C00" w14:textId="77777777" w:rsidR="00ED0FA1" w:rsidRPr="000E4962" w:rsidRDefault="00ED0FA1"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b/>
          <w:i/>
          <w:sz w:val="22"/>
          <w:szCs w:val="22"/>
        </w:rPr>
        <w:t>…</w:t>
      </w:r>
    </w:p>
    <w:p w14:paraId="2DC3DE62" w14:textId="77777777" w:rsidR="00ED0FA1" w:rsidRPr="000E4962" w:rsidRDefault="00ED0FA1"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Artículo 54. La Dirección de lo Jurídico Consultivo estará adscrita a la Unidad de Asuntos Jurídicos y, sin perjuicio de lo dispuesto en otros artículos de este Reglamento, su titular tendrá las atribuciones siguientes:</w:t>
      </w:r>
    </w:p>
    <w:p w14:paraId="4E371C09" w14:textId="77777777" w:rsidR="00ED0FA1" w:rsidRPr="000E4962" w:rsidRDefault="00ED0FA1"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p>
    <w:p w14:paraId="333B5538" w14:textId="77777777" w:rsidR="00ED0FA1" w:rsidRPr="000E4962" w:rsidRDefault="00ED0FA1" w:rsidP="000E5B08">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lastRenderedPageBreak/>
        <w:t>XIV. Vigilar que el desarrollo de los procedimientos que son de su competencia se realice con pleno respeto al principio de seguridad jurídica</w:t>
      </w:r>
      <w:r w:rsidR="004260EC" w:rsidRPr="000E4962">
        <w:rPr>
          <w:rFonts w:ascii="Palatino Linotype" w:eastAsia="Palatino Linotype" w:hAnsi="Palatino Linotype" w:cs="Palatino Linotype"/>
          <w:i/>
          <w:sz w:val="22"/>
          <w:szCs w:val="22"/>
        </w:rPr>
        <w:t>…” (Sic)</w:t>
      </w:r>
    </w:p>
    <w:p w14:paraId="064117EB" w14:textId="77777777" w:rsidR="000770EB" w:rsidRPr="000E4962" w:rsidRDefault="000770EB" w:rsidP="000770EB">
      <w:pPr>
        <w:rPr>
          <w:rFonts w:ascii="Palatino Linotype" w:eastAsia="Palatino Linotype" w:hAnsi="Palatino Linotype" w:cs="Palatino Linotype"/>
          <w:sz w:val="22"/>
          <w:szCs w:val="22"/>
        </w:rPr>
      </w:pPr>
    </w:p>
    <w:p w14:paraId="0A3F4C4B" w14:textId="77777777" w:rsidR="000770EB" w:rsidRPr="000E4962" w:rsidRDefault="000770EB" w:rsidP="000770EB">
      <w:pPr>
        <w:rPr>
          <w:rFonts w:ascii="Palatino Linotype" w:eastAsia="Palatino Linotype" w:hAnsi="Palatino Linotype" w:cs="Palatino Linotype"/>
          <w:sz w:val="22"/>
          <w:szCs w:val="22"/>
        </w:rPr>
      </w:pPr>
    </w:p>
    <w:p w14:paraId="395E9C62" w14:textId="77777777" w:rsidR="00ED0FA1" w:rsidRPr="000E4962" w:rsidRDefault="00ED0FA1" w:rsidP="00ED0FA1">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Colmando con ello el derecho de acceso a la información pública del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 xml:space="preserve">; máxime, que este Organismo Garante estima conveniente señalar que no está facultado para manifestarse sobre la veracidad de la información proporcionada, ya que no existe precepto legal alguno en la Ley de la Materia que permita, vía recurso de revisión, se pronuncie al respecto, en </w:t>
      </w:r>
      <w:proofErr w:type="gramStart"/>
      <w:r w:rsidRPr="000E4962">
        <w:rPr>
          <w:rFonts w:ascii="Palatino Linotype" w:eastAsia="Palatino Linotype" w:hAnsi="Palatino Linotype" w:cs="Palatino Linotype"/>
        </w:rPr>
        <w:t>términos  del</w:t>
      </w:r>
      <w:proofErr w:type="gramEnd"/>
      <w:r w:rsidRPr="000E4962">
        <w:rPr>
          <w:rFonts w:ascii="Palatino Linotype" w:eastAsia="Palatino Linotype" w:hAnsi="Palatino Linotype" w:cs="Palatino Linotype"/>
        </w:rPr>
        <w:t xml:space="preserve"> Criterio 31-10 emitido por el entonces Instituto Federal de Accesos a la Información y Protección de Datos, antedicho.</w:t>
      </w:r>
    </w:p>
    <w:p w14:paraId="7DA22BD9" w14:textId="77777777" w:rsidR="00ED0FA1" w:rsidRPr="000E4962" w:rsidRDefault="00ED0FA1" w:rsidP="00ED0FA1">
      <w:pPr>
        <w:spacing w:line="360" w:lineRule="auto"/>
        <w:jc w:val="both"/>
        <w:rPr>
          <w:rFonts w:ascii="Palatino Linotype" w:eastAsia="Palatino Linotype" w:hAnsi="Palatino Linotype" w:cs="Palatino Linotype"/>
        </w:rPr>
      </w:pPr>
    </w:p>
    <w:p w14:paraId="51791247" w14:textId="77777777" w:rsidR="00ED0FA1" w:rsidRPr="000E4962" w:rsidRDefault="00ED0FA1" w:rsidP="00ED0FA1">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Finalmente, </w:t>
      </w:r>
      <w:r w:rsidRPr="000E4962">
        <w:rPr>
          <w:rFonts w:ascii="Palatino Linotype" w:eastAsia="Palatino Linotype" w:hAnsi="Palatino Linotype" w:cs="Palatino Linotype"/>
          <w:b/>
          <w:u w:val="single"/>
        </w:rPr>
        <w:t>en cuanto al requerimiento de información de las auditorias, fiscalizaciones, evaluaciones e inspecciones, así como resultados de las mismas que se han hecho al Sistema de Transporte Masivo y Teleférico del Estado de México (</w:t>
      </w:r>
      <w:proofErr w:type="spellStart"/>
      <w:r w:rsidRPr="000E4962">
        <w:rPr>
          <w:rFonts w:ascii="Palatino Linotype" w:eastAsia="Palatino Linotype" w:hAnsi="Palatino Linotype" w:cs="Palatino Linotype"/>
          <w:b/>
          <w:u w:val="single"/>
        </w:rPr>
        <w:t>SITRAMyTEM</w:t>
      </w:r>
      <w:proofErr w:type="spellEnd"/>
      <w:r w:rsidRPr="000E4962">
        <w:rPr>
          <w:rFonts w:ascii="Palatino Linotype" w:eastAsia="Palatino Linotype" w:hAnsi="Palatino Linotype" w:cs="Palatino Linotype"/>
          <w:b/>
          <w:u w:val="single"/>
        </w:rPr>
        <w:t>) en el año 2022</w:t>
      </w:r>
      <w:r w:rsidRPr="000E4962">
        <w:rPr>
          <w:rFonts w:ascii="Palatino Linotype" w:eastAsia="Palatino Linotype" w:hAnsi="Palatino Linotype" w:cs="Palatino Linotype"/>
        </w:rPr>
        <w:t xml:space="preserve">, la Dirección Jurídica y Consultiva del Órgano Superior de Fiscalización del Estado de México, dependiente del Poder Legislativo, informó que el ejercicio fiscal 2022 no ha concluido y que las auditorias que se lleguen a practicar </w:t>
      </w:r>
      <w:r w:rsidR="00F82E89" w:rsidRPr="000E4962">
        <w:rPr>
          <w:rFonts w:ascii="Palatino Linotype" w:eastAsia="Palatino Linotype" w:hAnsi="Palatino Linotype" w:cs="Palatino Linotype"/>
        </w:rPr>
        <w:t>a dicho organismo se realizaran en el año siguiente, es decir en el año 2023.</w:t>
      </w:r>
    </w:p>
    <w:p w14:paraId="2CBEFDBE" w14:textId="77777777" w:rsidR="00AF2794" w:rsidRPr="000E4962" w:rsidRDefault="00AF2794" w:rsidP="00ED0FA1">
      <w:pPr>
        <w:spacing w:line="360" w:lineRule="auto"/>
        <w:jc w:val="both"/>
        <w:rPr>
          <w:rFonts w:ascii="Palatino Linotype" w:eastAsia="Palatino Linotype" w:hAnsi="Palatino Linotype" w:cs="Palatino Linotype"/>
        </w:rPr>
      </w:pPr>
    </w:p>
    <w:p w14:paraId="36193498" w14:textId="77777777" w:rsidR="00F82E89" w:rsidRPr="000E4962" w:rsidRDefault="00F82E89" w:rsidP="00ED0FA1">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Bajo ese argumento, tomando en consideración </w:t>
      </w:r>
      <w:r w:rsidR="0018033A" w:rsidRPr="000E4962">
        <w:rPr>
          <w:rFonts w:ascii="Palatino Linotype" w:eastAsia="Palatino Linotype" w:hAnsi="Palatino Linotype" w:cs="Palatino Linotype"/>
        </w:rPr>
        <w:t xml:space="preserve">que la solicitud ingreso el trece de octubre del año 2022, efectivamente aún no había concluido el ejercicio fiscal 2022; ante ello, es conveniente citar </w:t>
      </w:r>
      <w:r w:rsidR="00AF2794" w:rsidRPr="000E4962">
        <w:rPr>
          <w:rFonts w:ascii="Palatino Linotype" w:eastAsia="Palatino Linotype" w:hAnsi="Palatino Linotype" w:cs="Palatino Linotype"/>
        </w:rPr>
        <w:t>los artículos 5</w:t>
      </w:r>
      <w:r w:rsidR="000E1C83" w:rsidRPr="000E4962">
        <w:rPr>
          <w:rFonts w:ascii="Palatino Linotype" w:eastAsia="Palatino Linotype" w:hAnsi="Palatino Linotype" w:cs="Palatino Linotype"/>
        </w:rPr>
        <w:t xml:space="preserve"> y 8 fracciones I y II </w:t>
      </w:r>
      <w:r w:rsidR="00AF2794" w:rsidRPr="000E4962">
        <w:rPr>
          <w:rFonts w:ascii="Palatino Linotype" w:eastAsia="Palatino Linotype" w:hAnsi="Palatino Linotype" w:cs="Palatino Linotype"/>
        </w:rPr>
        <w:t>de la Ley de Fiscalización Superior del Estado de México</w:t>
      </w:r>
      <w:r w:rsidR="000E1C83" w:rsidRPr="000E4962">
        <w:rPr>
          <w:rFonts w:ascii="Palatino Linotype" w:eastAsia="Palatino Linotype" w:hAnsi="Palatino Linotype" w:cs="Palatino Linotype"/>
        </w:rPr>
        <w:t>, que señalan:</w:t>
      </w:r>
    </w:p>
    <w:p w14:paraId="00038B81" w14:textId="77777777" w:rsidR="00AF2794" w:rsidRPr="000E4962" w:rsidRDefault="00AF2794" w:rsidP="00ED0FA1">
      <w:pPr>
        <w:spacing w:line="360" w:lineRule="auto"/>
        <w:jc w:val="both"/>
        <w:rPr>
          <w:rFonts w:ascii="Palatino Linotype" w:eastAsia="Palatino Linotype" w:hAnsi="Palatino Linotype" w:cs="Palatino Linotype"/>
        </w:rPr>
      </w:pPr>
    </w:p>
    <w:p w14:paraId="230B9700" w14:textId="77777777" w:rsidR="000E1C83" w:rsidRPr="000E4962" w:rsidRDefault="000E1C83" w:rsidP="000E1C83">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lastRenderedPageBreak/>
        <w:t>“</w:t>
      </w:r>
      <w:r w:rsidR="00AF2794" w:rsidRPr="000E4962">
        <w:rPr>
          <w:rFonts w:ascii="Palatino Linotype" w:eastAsia="Palatino Linotype" w:hAnsi="Palatino Linotype" w:cs="Palatino Linotype"/>
          <w:i/>
          <w:sz w:val="22"/>
          <w:szCs w:val="22"/>
        </w:rPr>
        <w:t xml:space="preserve">Artículo 5.- La fiscalización que realice el Órgano Superior se podrá realizar de manera contemporánea en los casos que corresponda. </w:t>
      </w:r>
    </w:p>
    <w:p w14:paraId="0EACAB41" w14:textId="77777777" w:rsidR="000E1C83" w:rsidRPr="000E4962" w:rsidRDefault="00AF2794" w:rsidP="000E1C83">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b/>
          <w:i/>
          <w:sz w:val="22"/>
          <w:szCs w:val="22"/>
        </w:rPr>
        <w:t>En el caso de las cuentas públicas, la fiscalización se llevará a cabo de manera posterior al término de cada ejercicio fiscal, una vez que el programa anual de auditorías sea comunicado a la Comisión y publicado en el Periódico Oficial “Gaceta del Gobierno” a más tardar el 20 de febrero</w:t>
      </w:r>
      <w:r w:rsidRPr="000E4962">
        <w:rPr>
          <w:rFonts w:ascii="Palatino Linotype" w:eastAsia="Palatino Linotype" w:hAnsi="Palatino Linotype" w:cs="Palatino Linotype"/>
          <w:i/>
          <w:sz w:val="22"/>
          <w:szCs w:val="22"/>
        </w:rPr>
        <w:t xml:space="preserve">. </w:t>
      </w:r>
    </w:p>
    <w:p w14:paraId="11328C29" w14:textId="77777777" w:rsidR="00AF2794" w:rsidRPr="000E4962" w:rsidRDefault="00AF2794" w:rsidP="000E1C83">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Para efectos del párrafo anterior, el Órgano Superior podrá solicitar la información que considere necesaria para la adecuada planeación de la fiscalización.</w:t>
      </w:r>
    </w:p>
    <w:p w14:paraId="5B37AAD1" w14:textId="77777777" w:rsidR="000E1C83" w:rsidRPr="000E4962" w:rsidRDefault="000E1C83" w:rsidP="000E1C83">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w:t>
      </w:r>
    </w:p>
    <w:p w14:paraId="01A0F2AD" w14:textId="77777777" w:rsidR="000E1C83" w:rsidRPr="000E4962" w:rsidRDefault="000E1C83" w:rsidP="000E1C83">
      <w:pPr>
        <w:ind w:left="851" w:right="851"/>
        <w:jc w:val="both"/>
        <w:rPr>
          <w:rFonts w:ascii="Palatino Linotype" w:eastAsia="Palatino Linotype" w:hAnsi="Palatino Linotype" w:cs="Palatino Linotype"/>
          <w:b/>
          <w:i/>
          <w:sz w:val="22"/>
          <w:szCs w:val="22"/>
        </w:rPr>
      </w:pPr>
      <w:r w:rsidRPr="000E4962">
        <w:rPr>
          <w:rFonts w:ascii="Palatino Linotype" w:eastAsia="Palatino Linotype" w:hAnsi="Palatino Linotype" w:cs="Palatino Linotype"/>
          <w:b/>
          <w:i/>
          <w:sz w:val="22"/>
          <w:szCs w:val="22"/>
        </w:rPr>
        <w:t xml:space="preserve">Artículo 8.- El Órgano Superior tendrá las siguientes atribuciones: </w:t>
      </w:r>
    </w:p>
    <w:p w14:paraId="168A9172" w14:textId="77777777" w:rsidR="000E1C83" w:rsidRPr="000E4962" w:rsidRDefault="000E1C83" w:rsidP="000E1C83">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b/>
          <w:i/>
          <w:sz w:val="22"/>
          <w:szCs w:val="22"/>
        </w:rPr>
        <w:t>I. Fiscalizar, en todo momento, respecto del año inmediato anterior</w:t>
      </w:r>
      <w:r w:rsidRPr="000E4962">
        <w:rPr>
          <w:rFonts w:ascii="Palatino Linotype" w:eastAsia="Palatino Linotype" w:hAnsi="Palatino Linotype" w:cs="Palatino Linotype"/>
          <w:i/>
          <w:sz w:val="22"/>
          <w:szCs w:val="22"/>
        </w:rPr>
        <w:t xml:space="preserve">, los ingresos y egresos de las entidades fiscalizables a efecto de comprobar que su recaudación, administración, desempeño, niveles de deuda y aplicación se apegue a las disposiciones legales, administrativas, presupuestales, financieras y de planeación aplicables; </w:t>
      </w:r>
    </w:p>
    <w:p w14:paraId="5CFA778A" w14:textId="77777777" w:rsidR="000E1C83" w:rsidRPr="000E4962" w:rsidRDefault="000E1C83" w:rsidP="000E1C83">
      <w:pPr>
        <w:ind w:left="851" w:right="851"/>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b/>
          <w:i/>
          <w:sz w:val="22"/>
          <w:szCs w:val="22"/>
        </w:rPr>
        <w:t>II. Fiscalizar, en todo momento, respecto del año inmediato anterior</w:t>
      </w:r>
      <w:r w:rsidRPr="000E4962">
        <w:rPr>
          <w:rFonts w:ascii="Palatino Linotype" w:eastAsia="Palatino Linotype" w:hAnsi="Palatino Linotype" w:cs="Palatino Linotype"/>
          <w:i/>
          <w:sz w:val="22"/>
          <w:szCs w:val="22"/>
        </w:rPr>
        <w:t>, el ejercicio, la custodia y aplicación de los recursos estatales y municipales, así como los recursos federales, en términos de los convenios correspondientes</w:t>
      </w:r>
      <w:proofErr w:type="gramStart"/>
      <w:r w:rsidRPr="000E4962">
        <w:rPr>
          <w:rFonts w:ascii="Palatino Linotype" w:eastAsia="Palatino Linotype" w:hAnsi="Palatino Linotype" w:cs="Palatino Linotype"/>
          <w:i/>
          <w:sz w:val="22"/>
          <w:szCs w:val="22"/>
        </w:rPr>
        <w:t>…”(</w:t>
      </w:r>
      <w:proofErr w:type="gramEnd"/>
      <w:r w:rsidRPr="000E4962">
        <w:rPr>
          <w:rFonts w:ascii="Palatino Linotype" w:eastAsia="Palatino Linotype" w:hAnsi="Palatino Linotype" w:cs="Palatino Linotype"/>
          <w:i/>
          <w:sz w:val="22"/>
          <w:szCs w:val="22"/>
        </w:rPr>
        <w:t>Sic)</w:t>
      </w:r>
    </w:p>
    <w:p w14:paraId="0FC8C629" w14:textId="77777777" w:rsidR="000E5B08" w:rsidRPr="000E4962" w:rsidRDefault="000E5B08" w:rsidP="00ED0FA1">
      <w:pPr>
        <w:spacing w:line="360" w:lineRule="auto"/>
        <w:contextualSpacing/>
        <w:jc w:val="both"/>
        <w:rPr>
          <w:rFonts w:ascii="Palatino Linotype" w:eastAsia="Palatino Linotype" w:hAnsi="Palatino Linotype" w:cs="Palatino Linotype"/>
        </w:rPr>
      </w:pPr>
    </w:p>
    <w:p w14:paraId="2466C699" w14:textId="77777777" w:rsidR="00C450A5" w:rsidRPr="000E4962" w:rsidRDefault="000E1C83" w:rsidP="003A7880">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En donde se advierte puntualmente, que el Órgano Superior de Fiscalización del Estado de México, deberá fiscalizar a las entidades estatales en términos del programa anula de auditorías, respecto del año inmediato anterior; es decir, que el Órgano Superior de Fiscalización del Estado de México, deberá calen</w:t>
      </w:r>
      <w:r w:rsidR="00C93581" w:rsidRPr="000E4962">
        <w:rPr>
          <w:rFonts w:ascii="Palatino Linotype" w:eastAsia="Palatino Linotype" w:hAnsi="Palatino Linotype" w:cs="Palatino Linotype"/>
        </w:rPr>
        <w:t>darizar las auditorí</w:t>
      </w:r>
      <w:r w:rsidRPr="000E4962">
        <w:rPr>
          <w:rFonts w:ascii="Palatino Linotype" w:eastAsia="Palatino Linotype" w:hAnsi="Palatino Linotype" w:cs="Palatino Linotype"/>
        </w:rPr>
        <w:t xml:space="preserve">as que deba practicar a los entes fiscalizables del Estado de México, en el año 2023 respeto del ejercicio fiscal </w:t>
      </w:r>
      <w:r w:rsidR="00BF39C0" w:rsidRPr="000E4962">
        <w:rPr>
          <w:rFonts w:ascii="Palatino Linotype" w:eastAsia="Palatino Linotype" w:hAnsi="Palatino Linotype" w:cs="Palatino Linotype"/>
        </w:rPr>
        <w:t xml:space="preserve">2022, por consiguiente, se tiene que a la fecha de la solicitud (13 de octubre del 2022), el Órgano Superior de Fiscalización del Estado de México perteneciente al </w:t>
      </w:r>
      <w:r w:rsidR="00BF39C0" w:rsidRPr="000E4962">
        <w:rPr>
          <w:rFonts w:ascii="Palatino Linotype" w:eastAsia="Palatino Linotype" w:hAnsi="Palatino Linotype" w:cs="Palatino Linotype"/>
          <w:b/>
        </w:rPr>
        <w:t>SUJETO OBLIGADO</w:t>
      </w:r>
      <w:r w:rsidR="00C93581" w:rsidRPr="000E4962">
        <w:rPr>
          <w:rFonts w:ascii="Palatino Linotype" w:eastAsia="Palatino Linotype" w:hAnsi="Palatino Linotype" w:cs="Palatino Linotype"/>
        </w:rPr>
        <w:t>, aún no había practicado la auditorí</w:t>
      </w:r>
      <w:r w:rsidR="00BF39C0" w:rsidRPr="000E4962">
        <w:rPr>
          <w:rFonts w:ascii="Palatino Linotype" w:eastAsia="Palatino Linotype" w:hAnsi="Palatino Linotype" w:cs="Palatino Linotype"/>
        </w:rPr>
        <w:t>a correspondiente al Sistema de Transporte Masivo y Teleférico del Estado de México (</w:t>
      </w:r>
      <w:proofErr w:type="spellStart"/>
      <w:r w:rsidR="00BF39C0" w:rsidRPr="000E4962">
        <w:rPr>
          <w:rFonts w:ascii="Palatino Linotype" w:eastAsia="Palatino Linotype" w:hAnsi="Palatino Linotype" w:cs="Palatino Linotype"/>
        </w:rPr>
        <w:t>SITRAMyTEM</w:t>
      </w:r>
      <w:proofErr w:type="spellEnd"/>
      <w:r w:rsidR="00BF39C0" w:rsidRPr="000E4962">
        <w:rPr>
          <w:rFonts w:ascii="Palatino Linotype" w:eastAsia="Palatino Linotype" w:hAnsi="Palatino Linotype" w:cs="Palatino Linotype"/>
        </w:rPr>
        <w:t>), lo que se traduce de igual forma como un hecho negativo en los términos ya precisados en el presente considerando</w:t>
      </w:r>
      <w:r w:rsidR="00D74BB0" w:rsidRPr="000E4962">
        <w:rPr>
          <w:rFonts w:ascii="Palatino Linotype" w:eastAsia="Palatino Linotype" w:hAnsi="Palatino Linotype" w:cs="Palatino Linotype"/>
        </w:rPr>
        <w:t xml:space="preserve">, lo que se da por satisfecho el </w:t>
      </w:r>
      <w:r w:rsidR="00D74BB0" w:rsidRPr="000E4962">
        <w:rPr>
          <w:rFonts w:ascii="Palatino Linotype" w:eastAsia="Palatino Linotype" w:hAnsi="Palatino Linotype" w:cs="Palatino Linotype"/>
        </w:rPr>
        <w:lastRenderedPageBreak/>
        <w:t xml:space="preserve">derecho de acceso a la información pública del </w:t>
      </w:r>
      <w:r w:rsidR="00D74BB0" w:rsidRPr="000E4962">
        <w:rPr>
          <w:rFonts w:ascii="Palatino Linotype" w:eastAsia="Palatino Linotype" w:hAnsi="Palatino Linotype" w:cs="Palatino Linotype"/>
          <w:b/>
        </w:rPr>
        <w:t>RECURRENTE</w:t>
      </w:r>
      <w:r w:rsidR="00D74BB0" w:rsidRPr="000E4962">
        <w:rPr>
          <w:rFonts w:ascii="Palatino Linotype" w:eastAsia="Palatino Linotype" w:hAnsi="Palatino Linotype" w:cs="Palatino Linotype"/>
        </w:rPr>
        <w:t xml:space="preserve">, no obstante, se dejan a salvo sus derechos con la finalidad que así lo desee, interponga de nuevo una solicitud de acceso a la información pública ante el </w:t>
      </w:r>
      <w:r w:rsidR="00D74BB0" w:rsidRPr="000E4962">
        <w:rPr>
          <w:rFonts w:ascii="Palatino Linotype" w:eastAsia="Palatino Linotype" w:hAnsi="Palatino Linotype" w:cs="Palatino Linotype"/>
          <w:b/>
        </w:rPr>
        <w:t>SUJETO OBLIGADO</w:t>
      </w:r>
      <w:r w:rsidR="00D74BB0" w:rsidRPr="000E4962">
        <w:rPr>
          <w:rFonts w:ascii="Palatino Linotype" w:eastAsia="Palatino Linotype" w:hAnsi="Palatino Linotype" w:cs="Palatino Linotype"/>
        </w:rPr>
        <w:t xml:space="preserve">. </w:t>
      </w:r>
    </w:p>
    <w:p w14:paraId="15DD9BCC" w14:textId="77777777" w:rsidR="004936DC" w:rsidRPr="000E4962" w:rsidRDefault="004936DC"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71AEAE22" w14:textId="77777777" w:rsidR="004936DC" w:rsidRPr="000E4962" w:rsidRDefault="004936DC" w:rsidP="004936DC">
      <w:pPr>
        <w:spacing w:line="360" w:lineRule="auto"/>
        <w:jc w:val="both"/>
        <w:rPr>
          <w:rFonts w:ascii="Palatino Linotype" w:eastAsia="Palatino Linotype" w:hAnsi="Palatino Linotype" w:cs="Palatino Linotype"/>
        </w:rPr>
      </w:pPr>
    </w:p>
    <w:p w14:paraId="555B4410" w14:textId="77777777" w:rsidR="004936DC" w:rsidRPr="000E4962" w:rsidRDefault="004936DC" w:rsidP="004936DC">
      <w:pPr>
        <w:ind w:left="992" w:right="1043"/>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b/>
          <w:i/>
          <w:sz w:val="22"/>
          <w:szCs w:val="22"/>
        </w:rPr>
        <w:t xml:space="preserve">“Artículo 192. </w:t>
      </w:r>
      <w:r w:rsidRPr="000E4962">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294F0171" w14:textId="77777777" w:rsidR="004936DC" w:rsidRPr="000E4962" w:rsidRDefault="004936DC" w:rsidP="004936DC">
      <w:pPr>
        <w:ind w:left="992" w:right="1043"/>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b/>
          <w:i/>
          <w:sz w:val="22"/>
          <w:szCs w:val="22"/>
        </w:rPr>
        <w:t>…</w:t>
      </w:r>
    </w:p>
    <w:p w14:paraId="56F7078B" w14:textId="77777777" w:rsidR="004936DC" w:rsidRPr="000E4962" w:rsidRDefault="004936DC" w:rsidP="004936DC">
      <w:pPr>
        <w:ind w:left="992" w:right="1043"/>
        <w:jc w:val="both"/>
        <w:rPr>
          <w:rFonts w:ascii="Palatino Linotype" w:eastAsia="Palatino Linotype" w:hAnsi="Palatino Linotype" w:cs="Palatino Linotype"/>
          <w:b/>
          <w:i/>
          <w:sz w:val="22"/>
          <w:szCs w:val="22"/>
        </w:rPr>
      </w:pPr>
      <w:r w:rsidRPr="000E4962">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5DE941E0" w14:textId="77777777" w:rsidR="004936DC" w:rsidRPr="000E4962" w:rsidRDefault="004936DC" w:rsidP="004936DC">
      <w:pPr>
        <w:spacing w:line="360" w:lineRule="auto"/>
        <w:jc w:val="both"/>
        <w:rPr>
          <w:rFonts w:ascii="Palatino Linotype" w:eastAsia="Palatino Linotype" w:hAnsi="Palatino Linotype" w:cs="Palatino Linotype"/>
          <w:b/>
          <w:i/>
        </w:rPr>
      </w:pPr>
    </w:p>
    <w:p w14:paraId="58911B2B" w14:textId="77777777" w:rsidR="004936DC" w:rsidRPr="000E4962" w:rsidRDefault="004936DC" w:rsidP="004936DC">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De lo establecido en el precepto legal citado se advierte que el sobreseimiento del recurso de revisión procede en los siguientes casos:</w:t>
      </w:r>
    </w:p>
    <w:p w14:paraId="51CC36EF"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a) Cuando el sujeto obligado modifique el acto impugnado.</w:t>
      </w:r>
    </w:p>
    <w:p w14:paraId="22644166"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b) Cuando el sujeto obligado revoque el acto impugnado.</w:t>
      </w:r>
    </w:p>
    <w:p w14:paraId="7B2D9FF9"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Quedando en ambos casos el acto combatido sin materia o sin efectos.</w:t>
      </w:r>
    </w:p>
    <w:p w14:paraId="205EFCF5"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Como se observa de lo anterior, un acto impugnado es modificado en aquellos casos en los que 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w:t>
      </w:r>
    </w:p>
    <w:p w14:paraId="771B1340"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lastRenderedPageBreak/>
        <w:t xml:space="preserve">Por lo que hace a la revocación, esta se actualiza cuando el </w:t>
      </w:r>
      <w:r w:rsidRPr="000E4962">
        <w:rPr>
          <w:rFonts w:ascii="Palatino Linotype" w:eastAsia="Palatino Linotype" w:hAnsi="Palatino Linotype" w:cs="Palatino Linotype"/>
          <w:b/>
        </w:rPr>
        <w:t xml:space="preserve">SUJETO OBLIGADO </w:t>
      </w:r>
      <w:r w:rsidRPr="000E4962">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64BE6CB1" w14:textId="77777777" w:rsidR="004936DC" w:rsidRPr="000E4962" w:rsidRDefault="004936DC" w:rsidP="004936DC">
      <w:pPr>
        <w:spacing w:before="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785CB89C"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En tanto, en el presente caso queda sin materia, toda vez </w:t>
      </w:r>
      <w:proofErr w:type="gramStart"/>
      <w:r w:rsidRPr="000E4962">
        <w:rPr>
          <w:rFonts w:ascii="Palatino Linotype" w:eastAsia="Palatino Linotype" w:hAnsi="Palatino Linotype" w:cs="Palatino Linotype"/>
        </w:rPr>
        <w:t>que</w:t>
      </w:r>
      <w:proofErr w:type="gramEnd"/>
      <w:r w:rsidRPr="000E4962">
        <w:rPr>
          <w:rFonts w:ascii="Palatino Linotype" w:eastAsia="Palatino Linotype" w:hAnsi="Palatino Linotype" w:cs="Palatino Linotype"/>
        </w:rPr>
        <w:t xml:space="preserve"> con el Informe Justificado, 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modificó la respuesta al remitir </w:t>
      </w:r>
      <w:r w:rsidR="00D74BB0" w:rsidRPr="000E4962">
        <w:rPr>
          <w:rFonts w:ascii="Palatino Linotype" w:eastAsia="Palatino Linotype" w:hAnsi="Palatino Linotype" w:cs="Palatino Linotype"/>
        </w:rPr>
        <w:t>la documentación que contiene las auditorias, fiscalizaciones, valoraciones, revisiones y resultados hechos al Sistema de Transporte Masivo y Teleférico del Estado de México (</w:t>
      </w:r>
      <w:proofErr w:type="spellStart"/>
      <w:r w:rsidR="00D74BB0" w:rsidRPr="000E4962">
        <w:rPr>
          <w:rFonts w:ascii="Palatino Linotype" w:eastAsia="Palatino Linotype" w:hAnsi="Palatino Linotype" w:cs="Palatino Linotype"/>
        </w:rPr>
        <w:t>SITRAMyTEM</w:t>
      </w:r>
      <w:proofErr w:type="spellEnd"/>
      <w:r w:rsidR="00D74BB0" w:rsidRPr="000E4962">
        <w:rPr>
          <w:rFonts w:ascii="Palatino Linotype" w:eastAsia="Palatino Linotype" w:hAnsi="Palatino Linotype" w:cs="Palatino Linotype"/>
        </w:rPr>
        <w:t>)</w:t>
      </w:r>
      <w:r w:rsidRPr="000E4962">
        <w:rPr>
          <w:rFonts w:ascii="Palatino Linotype" w:eastAsia="Palatino Linotype" w:hAnsi="Palatino Linotype" w:cs="Palatino Linotype"/>
        </w:rPr>
        <w:t xml:space="preserve">. </w:t>
      </w:r>
    </w:p>
    <w:p w14:paraId="1823319C"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Tomando en consideración dicha circunstancia, así como el hecho de que la información proporcionada por 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fue puesta a la vista de la parte </w:t>
      </w:r>
      <w:r w:rsidRPr="000E4962">
        <w:rPr>
          <w:rFonts w:ascii="Palatino Linotype" w:eastAsia="Palatino Linotype" w:hAnsi="Palatino Linotype" w:cs="Palatino Linotype"/>
          <w:b/>
        </w:rPr>
        <w:t xml:space="preserve">RECURRENTE </w:t>
      </w:r>
      <w:r w:rsidRPr="000E4962">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1932E7BE"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En resumen, 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dio respuesta completa a la solicitud de acceso a la información pública de la parte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 xml:space="preserve">; aunque ello haya sido de </w:t>
      </w:r>
      <w:r w:rsidRPr="000E4962">
        <w:rPr>
          <w:rFonts w:ascii="Palatino Linotype" w:eastAsia="Palatino Linotype" w:hAnsi="Palatino Linotype" w:cs="Palatino Linotype"/>
        </w:rPr>
        <w:lastRenderedPageBreak/>
        <w:t xml:space="preserve">manera posterior a su respuesta inicial; dejando con ello sin materia el presente recurso de revisión, actualizándose entonces la causal prevista en la fracción III del artículo 192 de la Ley de la Materia vigente en la Entidad, antes transcrita. </w:t>
      </w:r>
    </w:p>
    <w:p w14:paraId="50F13518" w14:textId="77777777" w:rsidR="004936DC" w:rsidRPr="000E4962" w:rsidRDefault="004936DC" w:rsidP="004936DC">
      <w:pPr>
        <w:spacing w:before="240"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 xml:space="preserve">Siendo el </w:t>
      </w:r>
      <w:r w:rsidRPr="000E4962">
        <w:rPr>
          <w:rFonts w:ascii="Palatino Linotype" w:eastAsia="Palatino Linotype" w:hAnsi="Palatino Linotype" w:cs="Palatino Linotype"/>
          <w:i/>
        </w:rPr>
        <w:t>sobreseimiento</w:t>
      </w:r>
      <w:r w:rsidRPr="000E4962">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508EC816" w14:textId="77777777" w:rsidR="004936DC" w:rsidRPr="000E4962" w:rsidRDefault="004936DC" w:rsidP="004936DC">
      <w:pPr>
        <w:spacing w:before="240"/>
        <w:ind w:left="567" w:right="567"/>
        <w:jc w:val="both"/>
        <w:rPr>
          <w:rFonts w:ascii="Palatino Linotype" w:eastAsia="Palatino Linotype" w:hAnsi="Palatino Linotype" w:cs="Palatino Linotype"/>
          <w:b/>
          <w:i/>
        </w:rPr>
      </w:pPr>
      <w:r w:rsidRPr="000E4962">
        <w:rPr>
          <w:rFonts w:ascii="Palatino Linotype" w:eastAsia="Palatino Linotype" w:hAnsi="Palatino Linotype" w:cs="Palatino Linotype"/>
          <w:i/>
          <w:sz w:val="22"/>
          <w:szCs w:val="22"/>
        </w:rPr>
        <w:t>“</w:t>
      </w:r>
      <w:r w:rsidRPr="000E4962">
        <w:rPr>
          <w:rFonts w:ascii="Palatino Linotype" w:eastAsia="Palatino Linotype" w:hAnsi="Palatino Linotype" w:cs="Palatino Linotype"/>
          <w:b/>
          <w:i/>
          <w:sz w:val="22"/>
          <w:szCs w:val="22"/>
        </w:rPr>
        <w:t>SOBRESEIMIENTO, NO PERMITE ENTRAR AL ESTUDIO DE LAS CUESTIONES DE FONDO</w:t>
      </w:r>
    </w:p>
    <w:p w14:paraId="109EE330" w14:textId="77777777" w:rsidR="004936DC" w:rsidRPr="000E4962" w:rsidRDefault="004936DC" w:rsidP="004936DC">
      <w:pPr>
        <w:ind w:left="567" w:right="567"/>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0E4962">
        <w:rPr>
          <w:rFonts w:ascii="Palatino Linotype" w:eastAsia="Palatino Linotype" w:hAnsi="Palatino Linotype" w:cs="Palatino Linotype"/>
          <w:i/>
          <w:sz w:val="22"/>
          <w:szCs w:val="22"/>
        </w:rPr>
        <w:t>Febrero</w:t>
      </w:r>
      <w:proofErr w:type="gramEnd"/>
      <w:r w:rsidRPr="000E4962">
        <w:rPr>
          <w:rFonts w:ascii="Palatino Linotype" w:eastAsia="Palatino Linotype" w:hAnsi="Palatino Linotype" w:cs="Palatino Linotype"/>
          <w:i/>
          <w:sz w:val="22"/>
          <w:szCs w:val="22"/>
        </w:rPr>
        <w:t xml:space="preserve"> de 1994, Pág. 420</w:t>
      </w:r>
    </w:p>
    <w:p w14:paraId="3A7E7132" w14:textId="77777777" w:rsidR="004936DC" w:rsidRPr="000E4962" w:rsidRDefault="004936DC" w:rsidP="004936DC">
      <w:pPr>
        <w:ind w:left="567" w:right="567"/>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FC94CF4" w14:textId="77777777" w:rsidR="004936DC" w:rsidRPr="000E4962" w:rsidRDefault="004936DC" w:rsidP="004936DC">
      <w:pPr>
        <w:ind w:left="567" w:right="567"/>
        <w:jc w:val="both"/>
        <w:rPr>
          <w:rFonts w:ascii="Palatino Linotype" w:eastAsia="Palatino Linotype" w:hAnsi="Palatino Linotype" w:cs="Palatino Linotype"/>
          <w:i/>
          <w:sz w:val="22"/>
          <w:szCs w:val="22"/>
        </w:rPr>
      </w:pPr>
    </w:p>
    <w:p w14:paraId="0899F28D" w14:textId="77777777" w:rsidR="004936DC" w:rsidRPr="000E4962" w:rsidRDefault="004936DC" w:rsidP="004936DC">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14FAD0C2" w14:textId="77777777" w:rsidR="004936DC" w:rsidRPr="000E4962" w:rsidRDefault="004936DC" w:rsidP="004936DC">
      <w:pPr>
        <w:spacing w:before="240"/>
        <w:ind w:left="567" w:right="567"/>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rPr>
        <w:t xml:space="preserve"> </w:t>
      </w:r>
      <w:r w:rsidRPr="000E4962">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75276B87" w14:textId="77777777" w:rsidR="004936DC" w:rsidRPr="000E4962" w:rsidRDefault="004936DC" w:rsidP="004936DC">
      <w:pPr>
        <w:ind w:left="567" w:right="567"/>
        <w:jc w:val="both"/>
        <w:rPr>
          <w:rFonts w:ascii="Palatino Linotype" w:eastAsia="Palatino Linotype" w:hAnsi="Palatino Linotype" w:cs="Palatino Linotype"/>
          <w:i/>
          <w:sz w:val="22"/>
          <w:szCs w:val="22"/>
        </w:rPr>
      </w:pPr>
      <w:r w:rsidRPr="000E4962">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w:t>
      </w:r>
      <w:r w:rsidRPr="000E4962">
        <w:rPr>
          <w:rFonts w:ascii="Palatino Linotype" w:eastAsia="Palatino Linotype" w:hAnsi="Palatino Linotype" w:cs="Palatino Linotype"/>
          <w:i/>
          <w:sz w:val="22"/>
          <w:szCs w:val="22"/>
        </w:rPr>
        <w:lastRenderedPageBreak/>
        <w:t>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4551E12" w14:textId="77777777" w:rsidR="004936DC" w:rsidRPr="000E4962" w:rsidRDefault="004936DC" w:rsidP="004936DC">
      <w:pPr>
        <w:ind w:left="567" w:right="567"/>
        <w:jc w:val="both"/>
        <w:rPr>
          <w:rFonts w:ascii="Palatino Linotype" w:eastAsia="Palatino Linotype" w:hAnsi="Palatino Linotype" w:cs="Palatino Linotype"/>
          <w:i/>
          <w:sz w:val="22"/>
          <w:szCs w:val="22"/>
        </w:rPr>
      </w:pPr>
    </w:p>
    <w:p w14:paraId="506F4E1D" w14:textId="77777777" w:rsidR="004936DC" w:rsidRPr="000E4962" w:rsidRDefault="004936DC" w:rsidP="004936DC">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59148381" w14:textId="77777777" w:rsidR="004936DC" w:rsidRPr="000E4962" w:rsidRDefault="004936DC" w:rsidP="004936DC">
      <w:pPr>
        <w:spacing w:before="240" w:line="360" w:lineRule="auto"/>
        <w:ind w:left="360"/>
        <w:jc w:val="center"/>
        <w:rPr>
          <w:rFonts w:ascii="Palatino Linotype" w:eastAsia="Palatino Linotype" w:hAnsi="Palatino Linotype" w:cs="Palatino Linotype"/>
          <w:b/>
        </w:rPr>
      </w:pPr>
      <w:r w:rsidRPr="000E4962">
        <w:rPr>
          <w:rFonts w:ascii="Palatino Linotype" w:eastAsia="Palatino Linotype" w:hAnsi="Palatino Linotype" w:cs="Palatino Linotype"/>
          <w:b/>
        </w:rPr>
        <w:t>III.R E S U E L V E:</w:t>
      </w:r>
    </w:p>
    <w:p w14:paraId="0305C4F5" w14:textId="77777777" w:rsidR="004936DC" w:rsidRPr="000E4962" w:rsidRDefault="004936DC" w:rsidP="004936DC">
      <w:pPr>
        <w:pStyle w:val="NormalWeb"/>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Primero</w:t>
      </w:r>
      <w:r w:rsidRPr="000E4962">
        <w:rPr>
          <w:rFonts w:ascii="Palatino Linotype" w:eastAsia="Palatino Linotype" w:hAnsi="Palatino Linotype" w:cs="Palatino Linotype"/>
        </w:rPr>
        <w:t xml:space="preserve">. Se </w:t>
      </w:r>
      <w:r w:rsidRPr="000E4962">
        <w:rPr>
          <w:rFonts w:ascii="Palatino Linotype" w:eastAsia="Palatino Linotype" w:hAnsi="Palatino Linotype" w:cs="Palatino Linotype"/>
          <w:b/>
        </w:rPr>
        <w:t>SOBRESEE</w:t>
      </w:r>
      <w:r w:rsidRPr="000E4962">
        <w:rPr>
          <w:rFonts w:ascii="Palatino Linotype" w:eastAsia="Palatino Linotype" w:hAnsi="Palatino Linotype" w:cs="Palatino Linotype"/>
        </w:rPr>
        <w:t xml:space="preserve"> el recurso de revisión número </w:t>
      </w:r>
      <w:r w:rsidR="00D74BB0" w:rsidRPr="000E4962">
        <w:rPr>
          <w:rFonts w:ascii="Palatino Linotype" w:eastAsia="Palatino Linotype" w:hAnsi="Palatino Linotype" w:cs="Palatino Linotype"/>
          <w:b/>
        </w:rPr>
        <w:t>15674</w:t>
      </w:r>
      <w:r w:rsidRPr="000E4962">
        <w:rPr>
          <w:rFonts w:ascii="Palatino Linotype" w:eastAsia="Palatino Linotype" w:hAnsi="Palatino Linotype" w:cs="Palatino Linotype"/>
          <w:b/>
        </w:rPr>
        <w:t>/INFOEM/IP/RR/2022,</w:t>
      </w:r>
      <w:r w:rsidRPr="000E4962">
        <w:rPr>
          <w:rFonts w:ascii="Palatino Linotype" w:eastAsia="Palatino Linotype" w:hAnsi="Palatino Linotype" w:cs="Palatino Linotype"/>
        </w:rPr>
        <w:t xml:space="preserve"> porque al </w:t>
      </w:r>
      <w:r w:rsidRPr="000E4962">
        <w:rPr>
          <w:rFonts w:ascii="Palatino Linotype" w:eastAsia="Palatino Linotype" w:hAnsi="Palatino Linotype" w:cs="Palatino Linotype"/>
          <w:b/>
        </w:rPr>
        <w:t>modificar la respuesta</w:t>
      </w:r>
      <w:r w:rsidRPr="000E4962">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0E4962">
        <w:rPr>
          <w:rFonts w:ascii="Palatino Linotype" w:eastAsia="Palatino Linotype" w:hAnsi="Palatino Linotype" w:cs="Palatino Linotype"/>
          <w:i/>
        </w:rPr>
        <w:t xml:space="preserve">Tercero </w:t>
      </w:r>
      <w:r w:rsidRPr="000E4962">
        <w:rPr>
          <w:rFonts w:ascii="Palatino Linotype" w:eastAsia="Palatino Linotype" w:hAnsi="Palatino Linotype" w:cs="Palatino Linotype"/>
        </w:rPr>
        <w:t>de la presente Resolución.</w:t>
      </w:r>
    </w:p>
    <w:p w14:paraId="0F619D5C" w14:textId="77777777" w:rsidR="004936DC" w:rsidRPr="000E4962" w:rsidRDefault="004936DC" w:rsidP="004936DC">
      <w:pPr>
        <w:spacing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t xml:space="preserve">Segundo. Notifíquese vía </w:t>
      </w:r>
      <w:r w:rsidRPr="000E4962">
        <w:rPr>
          <w:rFonts w:ascii="Palatino Linotype" w:eastAsia="Palatino Linotype" w:hAnsi="Palatino Linotype" w:cs="Palatino Linotype"/>
        </w:rPr>
        <w:t>Sistema de Acceso a la Información Mexiquense (</w:t>
      </w:r>
      <w:r w:rsidRPr="000E4962">
        <w:rPr>
          <w:rFonts w:ascii="Palatino Linotype" w:eastAsia="Palatino Linotype" w:hAnsi="Palatino Linotype" w:cs="Palatino Linotype"/>
          <w:b/>
        </w:rPr>
        <w:t>SAIMEX)</w:t>
      </w:r>
      <w:r w:rsidRPr="000E4962">
        <w:rPr>
          <w:rFonts w:ascii="Palatino Linotype" w:eastAsia="Palatino Linotype" w:hAnsi="Palatino Linotype" w:cs="Palatino Linotype"/>
          <w:b/>
          <w:i/>
        </w:rPr>
        <w:t xml:space="preserve">, </w:t>
      </w:r>
      <w:r w:rsidRPr="000E4962">
        <w:rPr>
          <w:rFonts w:ascii="Palatino Linotype" w:eastAsia="Palatino Linotype" w:hAnsi="Palatino Linotype" w:cs="Palatino Linotype"/>
        </w:rPr>
        <w:t xml:space="preserve">al Titular de la Unidad de Transparencia del </w:t>
      </w:r>
      <w:r w:rsidRPr="000E4962">
        <w:rPr>
          <w:rFonts w:ascii="Palatino Linotype" w:eastAsia="Palatino Linotype" w:hAnsi="Palatino Linotype" w:cs="Palatino Linotype"/>
          <w:b/>
        </w:rPr>
        <w:t>SUJETO OBLIGADO</w:t>
      </w:r>
      <w:r w:rsidRPr="000E4962">
        <w:rPr>
          <w:rFonts w:ascii="Palatino Linotype" w:eastAsia="Palatino Linotype" w:hAnsi="Palatino Linotype" w:cs="Palatino Linotype"/>
        </w:rPr>
        <w:t xml:space="preserve"> la presente resolución, para su conocimiento. </w:t>
      </w:r>
    </w:p>
    <w:p w14:paraId="2EDE884D" w14:textId="77777777" w:rsidR="004936DC" w:rsidRPr="000E4962" w:rsidRDefault="004936DC" w:rsidP="004936DC">
      <w:pPr>
        <w:spacing w:line="360" w:lineRule="auto"/>
        <w:jc w:val="both"/>
        <w:rPr>
          <w:rFonts w:ascii="Palatino Linotype" w:eastAsia="Palatino Linotype" w:hAnsi="Palatino Linotype" w:cs="Palatino Linotype"/>
        </w:rPr>
      </w:pPr>
    </w:p>
    <w:p w14:paraId="2A1FAD18" w14:textId="77777777" w:rsidR="004936DC" w:rsidRPr="000E4962" w:rsidRDefault="004936DC" w:rsidP="004936DC">
      <w:pPr>
        <w:spacing w:after="240" w:line="360" w:lineRule="auto"/>
        <w:jc w:val="both"/>
        <w:rPr>
          <w:rFonts w:ascii="Palatino Linotype" w:eastAsia="Palatino Linotype" w:hAnsi="Palatino Linotype" w:cs="Palatino Linotype"/>
        </w:rPr>
      </w:pPr>
      <w:r w:rsidRPr="000E4962">
        <w:rPr>
          <w:rFonts w:ascii="Palatino Linotype" w:eastAsia="Palatino Linotype" w:hAnsi="Palatino Linotype" w:cs="Palatino Linotype"/>
          <w:b/>
        </w:rPr>
        <w:lastRenderedPageBreak/>
        <w:t xml:space="preserve">Tercero. Notifíquese a través </w:t>
      </w:r>
      <w:r w:rsidRPr="000E4962">
        <w:rPr>
          <w:rFonts w:ascii="Palatino Linotype" w:eastAsia="Palatino Linotype" w:hAnsi="Palatino Linotype" w:cs="Palatino Linotype"/>
        </w:rPr>
        <w:t xml:space="preserve">del Sistema de Acceso a la Información Mexiquense a la parte </w:t>
      </w:r>
      <w:r w:rsidRPr="000E4962">
        <w:rPr>
          <w:rFonts w:ascii="Palatino Linotype" w:eastAsia="Palatino Linotype" w:hAnsi="Palatino Linotype" w:cs="Palatino Linotype"/>
          <w:b/>
        </w:rPr>
        <w:t>RECURRENTE,</w:t>
      </w:r>
      <w:r w:rsidRPr="000E496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1C403143" w14:textId="77777777" w:rsidR="00264E47" w:rsidRPr="000E4962" w:rsidRDefault="003233E0">
      <w:pPr>
        <w:spacing w:before="240" w:after="240" w:line="360" w:lineRule="auto"/>
        <w:jc w:val="both"/>
        <w:rPr>
          <w:rFonts w:ascii="Palatino Linotype" w:eastAsia="Palatino Linotype" w:hAnsi="Palatino Linotype" w:cs="Palatino Linotype"/>
        </w:rPr>
        <w:sectPr w:rsidR="00264E47" w:rsidRPr="000E4962">
          <w:headerReference w:type="default" r:id="rId32"/>
          <w:footerReference w:type="default" r:id="rId33"/>
          <w:headerReference w:type="first" r:id="rId34"/>
          <w:footerReference w:type="first" r:id="rId35"/>
          <w:pgSz w:w="12240" w:h="15840"/>
          <w:pgMar w:top="2041" w:right="1701" w:bottom="1701" w:left="1701" w:header="709" w:footer="709" w:gutter="0"/>
          <w:pgNumType w:start="1"/>
          <w:cols w:space="720"/>
          <w:titlePg/>
        </w:sectPr>
      </w:pPr>
      <w:r w:rsidRPr="000E496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C63898" w:rsidRPr="000E4962">
        <w:rPr>
          <w:rFonts w:ascii="Palatino Linotype" w:eastAsia="Palatino Linotype" w:hAnsi="Palatino Linotype" w:cs="Palatino Linotype"/>
        </w:rPr>
        <w:t xml:space="preserve"> GUAD</w:t>
      </w:r>
      <w:r w:rsidR="00D74BB0" w:rsidRPr="000E4962">
        <w:rPr>
          <w:rFonts w:ascii="Palatino Linotype" w:eastAsia="Palatino Linotype" w:hAnsi="Palatino Linotype" w:cs="Palatino Linotype"/>
        </w:rPr>
        <w:t xml:space="preserve">ALUPE RAMÍREZ PEÑA; EN LA DÉCIMA NOVENA </w:t>
      </w:r>
      <w:r w:rsidRPr="000E4962">
        <w:rPr>
          <w:rFonts w:ascii="Palatino Linotype" w:eastAsia="Palatino Linotype" w:hAnsi="Palatino Linotype" w:cs="Palatino Linotype"/>
        </w:rPr>
        <w:t xml:space="preserve">SESIÓN ORDINARIA CELEBRADA EL </w:t>
      </w:r>
      <w:r w:rsidR="00D74BB0" w:rsidRPr="000E4962">
        <w:rPr>
          <w:rFonts w:ascii="Palatino Linotype" w:eastAsia="Palatino Linotype" w:hAnsi="Palatino Linotype" w:cs="Palatino Linotype"/>
        </w:rPr>
        <w:t>VEINTICUATRO DE MAYO</w:t>
      </w:r>
      <w:r w:rsidRPr="000E4962">
        <w:rPr>
          <w:rFonts w:ascii="Palatino Linotype" w:eastAsia="Palatino Linotype" w:hAnsi="Palatino Linotype" w:cs="Palatino Linotype"/>
        </w:rPr>
        <w:t xml:space="preserve"> DEL DOS MIL VEINTITRÉS, ANTE EL SECRETARIO TÉCNICO DEL PLENO ALEXIS TAPIA RAMÍREZ.                             </w:t>
      </w:r>
    </w:p>
    <w:p w14:paraId="65AE8C03" w14:textId="77777777" w:rsidR="00264E47" w:rsidRPr="000E4962" w:rsidRDefault="00264E47">
      <w:pPr>
        <w:spacing w:before="240" w:after="240" w:line="360" w:lineRule="auto"/>
        <w:jc w:val="both"/>
        <w:rPr>
          <w:rFonts w:ascii="Palatino Linotype" w:eastAsia="Palatino Linotype" w:hAnsi="Palatino Linotype" w:cs="Palatino Linotype"/>
        </w:rPr>
      </w:pPr>
    </w:p>
    <w:sectPr w:rsidR="00264E47" w:rsidRPr="000E4962">
      <w:headerReference w:type="first" r:id="rId3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FDFA9" w14:textId="77777777" w:rsidR="00F60CFB" w:rsidRDefault="00F60CFB">
      <w:r>
        <w:separator/>
      </w:r>
    </w:p>
  </w:endnote>
  <w:endnote w:type="continuationSeparator" w:id="0">
    <w:p w14:paraId="1501CC76" w14:textId="77777777" w:rsidR="00F60CFB" w:rsidRDefault="00F60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C2036" w14:textId="77777777" w:rsidR="00E26259" w:rsidRDefault="00E2625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945E8">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945E8">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1C7CB80C" w14:textId="77777777" w:rsidR="00E26259" w:rsidRDefault="00E26259">
    <w:pPr>
      <w:pBdr>
        <w:top w:val="nil"/>
        <w:left w:val="nil"/>
        <w:bottom w:val="nil"/>
        <w:right w:val="nil"/>
        <w:between w:val="nil"/>
      </w:pBdr>
      <w:tabs>
        <w:tab w:val="center" w:pos="4252"/>
        <w:tab w:val="right" w:pos="8504"/>
      </w:tabs>
      <w:rPr>
        <w:color w:val="000000"/>
      </w:rPr>
    </w:pPr>
  </w:p>
  <w:p w14:paraId="77AD64B8" w14:textId="77777777" w:rsidR="00E26259" w:rsidRDefault="00E26259">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C705D" w14:textId="77777777" w:rsidR="00E26259" w:rsidRDefault="00E2625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945E8">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945E8">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60EF6A1D" w14:textId="77777777" w:rsidR="00E26259" w:rsidRDefault="00E26259">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EBBBC" w14:textId="77777777" w:rsidR="00F60CFB" w:rsidRDefault="00F60CFB">
      <w:r>
        <w:separator/>
      </w:r>
    </w:p>
  </w:footnote>
  <w:footnote w:type="continuationSeparator" w:id="0">
    <w:p w14:paraId="2CD64E7D" w14:textId="77777777" w:rsidR="00F60CFB" w:rsidRDefault="00F60CFB">
      <w:r>
        <w:continuationSeparator/>
      </w:r>
    </w:p>
  </w:footnote>
  <w:footnote w:id="1">
    <w:p w14:paraId="4EE1B54A" w14:textId="77777777" w:rsidR="007348B1" w:rsidRDefault="007348B1" w:rsidP="007348B1">
      <w:pPr>
        <w:pStyle w:val="Textonotapie"/>
        <w:jc w:val="both"/>
      </w:pPr>
      <w:r>
        <w:rPr>
          <w:rStyle w:val="Refdenotaalpie"/>
        </w:rPr>
        <w:footnoteRef/>
      </w:r>
      <w:r w:rsidRPr="007348B1">
        <w:rPr>
          <w:rFonts w:ascii="Palatino Linotype" w:hAnsi="Palatino Linotype"/>
          <w:sz w:val="16"/>
          <w:szCs w:val="16"/>
        </w:rPr>
        <w:t>Reglamento Interno Del Sistema De Transporte Masivo Y Teleférico Del Estado De México</w:t>
      </w:r>
      <w:r>
        <w:rPr>
          <w:rFonts w:ascii="Palatino Linotype" w:hAnsi="Palatino Linotype"/>
          <w:sz w:val="16"/>
          <w:szCs w:val="16"/>
        </w:rPr>
        <w:t>:</w:t>
      </w:r>
      <w:r>
        <w:t xml:space="preserve"> </w:t>
      </w:r>
    </w:p>
    <w:p w14:paraId="43F4BD7C" w14:textId="77777777" w:rsidR="007348B1" w:rsidRDefault="007348B1" w:rsidP="007348B1">
      <w:pPr>
        <w:pStyle w:val="Textonotapie"/>
        <w:jc w:val="both"/>
      </w:pPr>
      <w:r w:rsidRPr="007348B1">
        <w:rPr>
          <w:rFonts w:ascii="Palatino Linotype" w:hAnsi="Palatino Linotype"/>
          <w:sz w:val="16"/>
          <w:szCs w:val="16"/>
        </w:rPr>
        <w:t>Artículo 3. El Sistema es un Organismo Público Descentralizado, adscrito sectorialmente a la Secretaría, con personalidad jurídica y patrimonio propios, que tiene a su cargo el despacho de los asuntos que le confieren el Código, el presente Reglamento y otras disposiciones jurídicas aplicables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FA72" w14:textId="77777777" w:rsidR="00E26259" w:rsidRDefault="00E26259">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1"/>
      <w:gridCol w:w="2977"/>
    </w:tblGrid>
    <w:tr w:rsidR="00E26259" w14:paraId="47013822" w14:textId="77777777">
      <w:tc>
        <w:tcPr>
          <w:tcW w:w="2551" w:type="dxa"/>
          <w:vAlign w:val="center"/>
        </w:tcPr>
        <w:p w14:paraId="0B69E8D2" w14:textId="77777777" w:rsidR="00E26259" w:rsidRDefault="00E262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915739D" w14:textId="77777777" w:rsidR="00E26259" w:rsidRDefault="00E2625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15674/INFOEM/IP/RR/2022</w:t>
          </w:r>
        </w:p>
      </w:tc>
    </w:tr>
    <w:tr w:rsidR="00E26259" w14:paraId="49A9FEFA" w14:textId="77777777">
      <w:trPr>
        <w:trHeight w:val="228"/>
      </w:trPr>
      <w:tc>
        <w:tcPr>
          <w:tcW w:w="2551" w:type="dxa"/>
          <w:vAlign w:val="center"/>
        </w:tcPr>
        <w:p w14:paraId="14D351FC" w14:textId="77777777" w:rsidR="00E26259" w:rsidRDefault="00E262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9FCFE07" w14:textId="77777777" w:rsidR="00E26259" w:rsidRDefault="00E26259" w:rsidP="008A5C5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E26259" w14:paraId="174CCEA4" w14:textId="77777777">
      <w:tc>
        <w:tcPr>
          <w:tcW w:w="2551" w:type="dxa"/>
          <w:vAlign w:val="center"/>
        </w:tcPr>
        <w:p w14:paraId="19A78BA6" w14:textId="77777777" w:rsidR="00E26259" w:rsidRDefault="00E262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BA51614" w14:textId="77777777" w:rsidR="00E26259" w:rsidRDefault="00E2625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8A02717" w14:textId="77777777" w:rsidR="00E26259" w:rsidRDefault="00E2625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4EA6F2CA" wp14:editId="75BD04A6">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A73F" w14:textId="77777777" w:rsidR="00E26259" w:rsidRDefault="00E2625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F684944" wp14:editId="0ECFA460">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E26259" w14:paraId="2A190270" w14:textId="77777777">
      <w:tc>
        <w:tcPr>
          <w:tcW w:w="2551" w:type="dxa"/>
          <w:vAlign w:val="center"/>
        </w:tcPr>
        <w:p w14:paraId="3DDCC566" w14:textId="77777777" w:rsidR="00E26259" w:rsidRDefault="00E262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98DA5A8" w14:textId="77777777" w:rsidR="00E26259" w:rsidRDefault="00E2625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15674/INFOEM/IP/RR/2022. </w:t>
          </w:r>
        </w:p>
      </w:tc>
    </w:tr>
    <w:tr w:rsidR="00E26259" w14:paraId="3C25778C" w14:textId="77777777">
      <w:tc>
        <w:tcPr>
          <w:tcW w:w="2551" w:type="dxa"/>
          <w:vAlign w:val="center"/>
        </w:tcPr>
        <w:p w14:paraId="1C7F4573" w14:textId="77777777" w:rsidR="00E26259" w:rsidRDefault="00E2625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998208C" w14:textId="6BA3090F" w:rsidR="00E26259" w:rsidRDefault="0067736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 XXXXX</w:t>
          </w:r>
        </w:p>
      </w:tc>
    </w:tr>
    <w:tr w:rsidR="00E26259" w14:paraId="56F142CD" w14:textId="77777777">
      <w:trPr>
        <w:trHeight w:val="228"/>
      </w:trPr>
      <w:tc>
        <w:tcPr>
          <w:tcW w:w="2551" w:type="dxa"/>
          <w:vAlign w:val="center"/>
        </w:tcPr>
        <w:p w14:paraId="046803CA" w14:textId="77777777" w:rsidR="00E26259" w:rsidRDefault="00E262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25660C44" w14:textId="77777777" w:rsidR="00E26259" w:rsidRDefault="00E26259" w:rsidP="008A5C54">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E26259" w14:paraId="0460639A" w14:textId="77777777">
      <w:tc>
        <w:tcPr>
          <w:tcW w:w="2551" w:type="dxa"/>
          <w:vAlign w:val="center"/>
        </w:tcPr>
        <w:p w14:paraId="009C91DC" w14:textId="77777777" w:rsidR="00E26259" w:rsidRDefault="00E2625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1194612B" w14:textId="77777777" w:rsidR="00E26259" w:rsidRDefault="00E2625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0D9B3AC" w14:textId="77777777" w:rsidR="00E26259" w:rsidRDefault="00E26259">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68C21" w14:textId="77777777" w:rsidR="00E26259" w:rsidRDefault="00E26259">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60AC1C0" w14:textId="77777777" w:rsidR="00E26259" w:rsidRDefault="00E26259">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C0F75"/>
    <w:multiLevelType w:val="hybridMultilevel"/>
    <w:tmpl w:val="4BFC6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5B4C1C"/>
    <w:multiLevelType w:val="hybridMultilevel"/>
    <w:tmpl w:val="1EF05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0891844"/>
    <w:multiLevelType w:val="hybridMultilevel"/>
    <w:tmpl w:val="2FF09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0B4B30"/>
    <w:multiLevelType w:val="multilevel"/>
    <w:tmpl w:val="4E44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D008FE"/>
    <w:multiLevelType w:val="multilevel"/>
    <w:tmpl w:val="620CC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7"/>
  </w:num>
  <w:num w:numId="2">
    <w:abstractNumId w:val="1"/>
  </w:num>
  <w:num w:numId="3">
    <w:abstractNumId w:val="3"/>
  </w:num>
  <w:num w:numId="4">
    <w:abstractNumId w:val="5"/>
  </w:num>
  <w:num w:numId="5">
    <w:abstractNumId w:val="2"/>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E47"/>
    <w:rsid w:val="00060617"/>
    <w:rsid w:val="000770EB"/>
    <w:rsid w:val="00085F2A"/>
    <w:rsid w:val="000E1C83"/>
    <w:rsid w:val="000E4962"/>
    <w:rsid w:val="000E5B08"/>
    <w:rsid w:val="0014198C"/>
    <w:rsid w:val="00145E40"/>
    <w:rsid w:val="0018033A"/>
    <w:rsid w:val="001D47D5"/>
    <w:rsid w:val="0021450F"/>
    <w:rsid w:val="002359C2"/>
    <w:rsid w:val="00264E47"/>
    <w:rsid w:val="00283ACB"/>
    <w:rsid w:val="003233E0"/>
    <w:rsid w:val="00334F3C"/>
    <w:rsid w:val="003411AD"/>
    <w:rsid w:val="00342494"/>
    <w:rsid w:val="00380751"/>
    <w:rsid w:val="003826EE"/>
    <w:rsid w:val="003A7880"/>
    <w:rsid w:val="004260EC"/>
    <w:rsid w:val="004936DC"/>
    <w:rsid w:val="004B41A5"/>
    <w:rsid w:val="00525C39"/>
    <w:rsid w:val="00526BA9"/>
    <w:rsid w:val="00553EC2"/>
    <w:rsid w:val="00590E87"/>
    <w:rsid w:val="00677364"/>
    <w:rsid w:val="006D7558"/>
    <w:rsid w:val="007348B1"/>
    <w:rsid w:val="00734FF4"/>
    <w:rsid w:val="00735E7D"/>
    <w:rsid w:val="00756DB3"/>
    <w:rsid w:val="00781EE5"/>
    <w:rsid w:val="008735FC"/>
    <w:rsid w:val="008A5C54"/>
    <w:rsid w:val="008E7399"/>
    <w:rsid w:val="009D56C1"/>
    <w:rsid w:val="00A030E6"/>
    <w:rsid w:val="00A97937"/>
    <w:rsid w:val="00AD0844"/>
    <w:rsid w:val="00AF2794"/>
    <w:rsid w:val="00B11A09"/>
    <w:rsid w:val="00B306C8"/>
    <w:rsid w:val="00B35831"/>
    <w:rsid w:val="00BB6A02"/>
    <w:rsid w:val="00BF39C0"/>
    <w:rsid w:val="00C00921"/>
    <w:rsid w:val="00C17F97"/>
    <w:rsid w:val="00C450A5"/>
    <w:rsid w:val="00C63898"/>
    <w:rsid w:val="00C93581"/>
    <w:rsid w:val="00CA7CD0"/>
    <w:rsid w:val="00D24F6D"/>
    <w:rsid w:val="00D35A9B"/>
    <w:rsid w:val="00D74BB0"/>
    <w:rsid w:val="00D7683F"/>
    <w:rsid w:val="00D9278A"/>
    <w:rsid w:val="00DC28B4"/>
    <w:rsid w:val="00E17425"/>
    <w:rsid w:val="00E26259"/>
    <w:rsid w:val="00E4165B"/>
    <w:rsid w:val="00E76976"/>
    <w:rsid w:val="00E80549"/>
    <w:rsid w:val="00E86451"/>
    <w:rsid w:val="00E87BB1"/>
    <w:rsid w:val="00EA556F"/>
    <w:rsid w:val="00EC60CE"/>
    <w:rsid w:val="00ED0FA1"/>
    <w:rsid w:val="00EE4D86"/>
    <w:rsid w:val="00F44751"/>
    <w:rsid w:val="00F60CFB"/>
    <w:rsid w:val="00F77A2F"/>
    <w:rsid w:val="00F82E89"/>
    <w:rsid w:val="00F945E8"/>
    <w:rsid w:val="00F946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56C0D"/>
  <w15:docId w15:val="{D26E4FF5-9E4A-4428-BEB8-93219CB4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16645">
      <w:bodyDiv w:val="1"/>
      <w:marLeft w:val="0"/>
      <w:marRight w:val="0"/>
      <w:marTop w:val="0"/>
      <w:marBottom w:val="0"/>
      <w:divBdr>
        <w:top w:val="none" w:sz="0" w:space="0" w:color="auto"/>
        <w:left w:val="none" w:sz="0" w:space="0" w:color="auto"/>
        <w:bottom w:val="none" w:sz="0" w:space="0" w:color="auto"/>
        <w:right w:val="none" w:sz="0" w:space="0" w:color="auto"/>
      </w:divBdr>
    </w:div>
    <w:div w:id="1159036201">
      <w:bodyDiv w:val="1"/>
      <w:marLeft w:val="0"/>
      <w:marRight w:val="0"/>
      <w:marTop w:val="0"/>
      <w:marBottom w:val="0"/>
      <w:divBdr>
        <w:top w:val="none" w:sz="0" w:space="0" w:color="auto"/>
        <w:left w:val="none" w:sz="0" w:space="0" w:color="auto"/>
        <w:bottom w:val="none" w:sz="0" w:space="0" w:color="auto"/>
        <w:right w:val="none" w:sz="0" w:space="0" w:color="auto"/>
      </w:divBdr>
    </w:div>
    <w:div w:id="1729838860">
      <w:bodyDiv w:val="1"/>
      <w:marLeft w:val="0"/>
      <w:marRight w:val="0"/>
      <w:marTop w:val="0"/>
      <w:marBottom w:val="0"/>
      <w:divBdr>
        <w:top w:val="none" w:sz="0" w:space="0" w:color="auto"/>
        <w:left w:val="none" w:sz="0" w:space="0" w:color="auto"/>
        <w:bottom w:val="none" w:sz="0" w:space="0" w:color="auto"/>
        <w:right w:val="none" w:sz="0" w:space="0" w:color="auto"/>
      </w:divBdr>
    </w:div>
    <w:div w:id="2025400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608104.page" TargetMode="External"/><Relationship Id="rId18" Type="http://schemas.openxmlformats.org/officeDocument/2006/relationships/hyperlink" Target="https://www.osfem.gob.mx/04_Iconografia/Cta_Pub/doc/Cta_2015/Estatal/Libro05.pdf" TargetMode="Externa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saimex.org.mx/saimex/solicitud/downloadAttach/1608103.page" TargetMode="External"/><Relationship Id="rId17" Type="http://schemas.openxmlformats.org/officeDocument/2006/relationships/hyperlink" Target="https://saimex.org.mx/saimex/solicitud/downloadAttach/1620667.page" TargetMode="External"/><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sfem.gob.mx/informes/resultados/2020/Estatal/PDF/Libro04.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607674.page" TargetMode="External"/><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www.osfem.gob.mx/04_Iconografia/Cta_Pub/doc/Cta_2017/Estatal/Libro06.pdf" TargetMode="Externa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hyperlink" Target="https://saimex.org.mx/saimex/solicitud/downloadAttach/1604331.page" TargetMode="External"/><Relationship Id="rId14" Type="http://schemas.openxmlformats.org/officeDocument/2006/relationships/hyperlink" Target="https://saimex.org.mx/saimex/solicitud/downloadAttach/1620666.pag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S1FJ8niPO74+M19/9Lyj4Y8Q==">AMUW2mU3vHvTaLyWzv8TW6ClU2vQ0PkRFMXQKH+YOR9Tgh6lDyyx5OEGGQdH3tvnpFRtqDNHidB/ibmpEJLb68r6Dp3uXLbxYgi84Hc7Mtaf8tZ8NjqTKqM74FoT3GEzmGKd7cX6kqkoWxtWHq8Xj255s7mJxwjkgg==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6095BA-EF73-4690-81C2-1E99191A4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7239</Words>
  <Characters>39816</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2023-05-26T16:53:00Z</cp:lastPrinted>
  <dcterms:created xsi:type="dcterms:W3CDTF">2023-06-05T23:53:00Z</dcterms:created>
  <dcterms:modified xsi:type="dcterms:W3CDTF">2023-06-05T23:53:00Z</dcterms:modified>
</cp:coreProperties>
</file>