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B471AC" w:rsidRDefault="009F09BC" w:rsidP="0077013F">
      <w:pPr>
        <w:spacing w:line="360" w:lineRule="auto"/>
        <w:jc w:val="both"/>
        <w:rPr>
          <w:rFonts w:ascii="Palatino Linotype" w:hAnsi="Palatino Linotype"/>
          <w:color w:val="000000" w:themeColor="text1"/>
        </w:rPr>
      </w:pPr>
      <w:r w:rsidRPr="00B471AC">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w:t>
      </w:r>
      <w:r w:rsidR="00D9448B">
        <w:rPr>
          <w:rFonts w:ascii="Palatino Linotype" w:hAnsi="Palatino Linotype"/>
          <w:color w:val="000000" w:themeColor="text1"/>
        </w:rPr>
        <w:t xml:space="preserve">pec, Estado de México; de </w:t>
      </w:r>
      <w:r w:rsidR="00EF5443" w:rsidRPr="00B471AC">
        <w:rPr>
          <w:rFonts w:ascii="Palatino Linotype" w:hAnsi="Palatino Linotype"/>
          <w:color w:val="000000" w:themeColor="text1"/>
        </w:rPr>
        <w:t>veintinueve</w:t>
      </w:r>
      <w:r w:rsidR="00B471AC" w:rsidRPr="00B471AC">
        <w:rPr>
          <w:rFonts w:ascii="Palatino Linotype" w:hAnsi="Palatino Linotype"/>
          <w:color w:val="000000" w:themeColor="text1"/>
        </w:rPr>
        <w:t xml:space="preserve"> (29)</w:t>
      </w:r>
      <w:r w:rsidR="00EF5443" w:rsidRPr="00B471AC">
        <w:rPr>
          <w:rFonts w:ascii="Palatino Linotype" w:hAnsi="Palatino Linotype"/>
          <w:color w:val="000000" w:themeColor="text1"/>
        </w:rPr>
        <w:t xml:space="preserve"> </w:t>
      </w:r>
      <w:r w:rsidRPr="00B471AC">
        <w:rPr>
          <w:rFonts w:ascii="Palatino Linotype" w:hAnsi="Palatino Linotype"/>
          <w:color w:val="000000" w:themeColor="text1"/>
        </w:rPr>
        <w:t xml:space="preserve">de </w:t>
      </w:r>
      <w:r w:rsidR="007F65DA" w:rsidRPr="00B471AC">
        <w:rPr>
          <w:rFonts w:ascii="Palatino Linotype" w:hAnsi="Palatino Linotype"/>
          <w:color w:val="000000" w:themeColor="text1"/>
        </w:rPr>
        <w:t>noviembre</w:t>
      </w:r>
      <w:r w:rsidR="00E61C13" w:rsidRPr="00B471AC">
        <w:rPr>
          <w:rFonts w:ascii="Palatino Linotype" w:hAnsi="Palatino Linotype"/>
          <w:color w:val="000000" w:themeColor="text1"/>
        </w:rPr>
        <w:t xml:space="preserve"> de dos mil </w:t>
      </w:r>
      <w:r w:rsidR="004D465B" w:rsidRPr="00B471AC">
        <w:rPr>
          <w:rFonts w:ascii="Palatino Linotype" w:hAnsi="Palatino Linotype"/>
          <w:color w:val="000000" w:themeColor="text1"/>
        </w:rPr>
        <w:t>veintitrés</w:t>
      </w:r>
      <w:r w:rsidRPr="00B471AC">
        <w:rPr>
          <w:rFonts w:ascii="Palatino Linotype" w:hAnsi="Palatino Linotype"/>
          <w:color w:val="000000" w:themeColor="text1"/>
        </w:rPr>
        <w:t>.</w:t>
      </w:r>
    </w:p>
    <w:p w:rsidR="00247898" w:rsidRPr="00B471AC" w:rsidRDefault="00247898" w:rsidP="008A1149">
      <w:pPr>
        <w:tabs>
          <w:tab w:val="left" w:pos="3465"/>
        </w:tabs>
        <w:spacing w:line="360" w:lineRule="auto"/>
        <w:jc w:val="right"/>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r w:rsidRPr="00B471AC">
        <w:rPr>
          <w:rFonts w:ascii="Palatino Linotype" w:hAnsi="Palatino Linotype"/>
          <w:b/>
          <w:color w:val="000000" w:themeColor="text1"/>
        </w:rPr>
        <w:t>VISTO</w:t>
      </w:r>
      <w:r w:rsidRPr="00B471AC">
        <w:rPr>
          <w:rFonts w:ascii="Palatino Linotype" w:hAnsi="Palatino Linotype"/>
          <w:color w:val="000000" w:themeColor="text1"/>
        </w:rPr>
        <w:t xml:space="preserve"> </w:t>
      </w:r>
      <w:r w:rsidR="008A699B" w:rsidRPr="00B471AC">
        <w:rPr>
          <w:rFonts w:ascii="Palatino Linotype" w:hAnsi="Palatino Linotype"/>
          <w:color w:val="000000" w:themeColor="text1"/>
        </w:rPr>
        <w:t>e</w:t>
      </w:r>
      <w:r w:rsidRPr="00B471AC">
        <w:rPr>
          <w:rFonts w:ascii="Palatino Linotype" w:hAnsi="Palatino Linotype"/>
          <w:color w:val="000000" w:themeColor="text1"/>
        </w:rPr>
        <w:t xml:space="preserve">l expediente electrónico formado con motivo del recurso de revisión </w:t>
      </w:r>
      <w:r w:rsidR="008039A5" w:rsidRPr="00B471AC">
        <w:rPr>
          <w:rFonts w:ascii="Palatino Linotype" w:hAnsi="Palatino Linotype"/>
          <w:b/>
          <w:bCs/>
          <w:color w:val="000000" w:themeColor="text1"/>
        </w:rPr>
        <w:t>05918/INFOEM/IP/RR/2023</w:t>
      </w:r>
      <w:r w:rsidRPr="00B471AC">
        <w:rPr>
          <w:rFonts w:ascii="Palatino Linotype" w:hAnsi="Palatino Linotype"/>
          <w:color w:val="000000" w:themeColor="text1"/>
        </w:rPr>
        <w:t xml:space="preserve">, promovido </w:t>
      </w:r>
      <w:r w:rsidRPr="00B471AC">
        <w:rPr>
          <w:rFonts w:ascii="Palatino Linotype" w:hAnsi="Palatino Linotype"/>
          <w:b/>
          <w:color w:val="000000" w:themeColor="text1"/>
        </w:rPr>
        <w:t>por</w:t>
      </w:r>
      <w:r w:rsidR="00E6072D" w:rsidRPr="00B471AC">
        <w:rPr>
          <w:rFonts w:ascii="Palatino Linotype" w:hAnsi="Palatino Linotype"/>
          <w:b/>
          <w:color w:val="000000" w:themeColor="text1"/>
        </w:rPr>
        <w:t xml:space="preserve"> una persona que no proporcionó datos de identificación,</w:t>
      </w:r>
      <w:r w:rsidR="00195A03" w:rsidRPr="00B471AC">
        <w:rPr>
          <w:rFonts w:ascii="Palatino Linotype" w:hAnsi="Palatino Linotype"/>
          <w:color w:val="000000" w:themeColor="text1"/>
        </w:rPr>
        <w:t xml:space="preserve"> </w:t>
      </w:r>
      <w:r w:rsidRPr="00B471AC">
        <w:rPr>
          <w:rFonts w:ascii="Palatino Linotype" w:hAnsi="Palatino Linotype"/>
          <w:color w:val="000000" w:themeColor="text1"/>
        </w:rPr>
        <w:t xml:space="preserve">a quien en lo sucesivo se le identificará como </w:t>
      </w:r>
      <w:r w:rsidR="00C860B1" w:rsidRPr="00B471AC">
        <w:rPr>
          <w:rFonts w:ascii="Palatino Linotype" w:hAnsi="Palatino Linotype"/>
          <w:b/>
          <w:color w:val="000000" w:themeColor="text1"/>
        </w:rPr>
        <w:t>EL RECURRENTE</w:t>
      </w:r>
      <w:r w:rsidRPr="00B471AC">
        <w:rPr>
          <w:rFonts w:ascii="Palatino Linotype" w:hAnsi="Palatino Linotype" w:cs="Arial"/>
          <w:color w:val="000000" w:themeColor="text1"/>
        </w:rPr>
        <w:t xml:space="preserve">, en contra de la respuesta del </w:t>
      </w:r>
      <w:r w:rsidR="00195A03" w:rsidRPr="00B471AC">
        <w:rPr>
          <w:rFonts w:ascii="Palatino Linotype" w:hAnsi="Palatino Linotype" w:cs="Arial"/>
          <w:b/>
          <w:color w:val="000000" w:themeColor="text1"/>
        </w:rPr>
        <w:t>Ayuntamiento</w:t>
      </w:r>
      <w:r w:rsidR="007F65DA" w:rsidRPr="00B471AC">
        <w:rPr>
          <w:rFonts w:ascii="Palatino Linotype" w:hAnsi="Palatino Linotype" w:cs="Arial"/>
          <w:b/>
          <w:color w:val="000000" w:themeColor="text1"/>
        </w:rPr>
        <w:t xml:space="preserve"> de</w:t>
      </w:r>
      <w:r w:rsidR="00195A03" w:rsidRPr="00B471AC">
        <w:rPr>
          <w:rFonts w:ascii="Palatino Linotype" w:hAnsi="Palatino Linotype" w:cs="Arial"/>
          <w:b/>
          <w:color w:val="000000" w:themeColor="text1"/>
        </w:rPr>
        <w:t xml:space="preserve"> </w:t>
      </w:r>
      <w:r w:rsidR="0077013F" w:rsidRPr="00B471AC">
        <w:rPr>
          <w:rFonts w:ascii="Palatino Linotype" w:hAnsi="Palatino Linotype" w:cs="Arial"/>
          <w:b/>
          <w:color w:val="000000" w:themeColor="text1"/>
        </w:rPr>
        <w:t>Zinacantepec</w:t>
      </w:r>
      <w:r w:rsidRPr="00B471AC">
        <w:rPr>
          <w:rFonts w:ascii="Palatino Linotype" w:hAnsi="Palatino Linotype" w:cs="Arial"/>
          <w:b/>
          <w:color w:val="000000" w:themeColor="text1"/>
        </w:rPr>
        <w:t>,</w:t>
      </w:r>
      <w:r w:rsidRPr="00B471AC">
        <w:rPr>
          <w:rFonts w:ascii="Palatino Linotype" w:hAnsi="Palatino Linotype"/>
          <w:b/>
          <w:color w:val="000000" w:themeColor="text1"/>
        </w:rPr>
        <w:t xml:space="preserve"> </w:t>
      </w:r>
      <w:r w:rsidRPr="00B471AC">
        <w:rPr>
          <w:rFonts w:ascii="Palatino Linotype" w:hAnsi="Palatino Linotype"/>
          <w:color w:val="000000" w:themeColor="text1"/>
        </w:rPr>
        <w:t xml:space="preserve">en </w:t>
      </w:r>
      <w:r w:rsidR="00B471AC" w:rsidRPr="00B471AC">
        <w:rPr>
          <w:rFonts w:ascii="Palatino Linotype" w:hAnsi="Palatino Linotype"/>
          <w:color w:val="000000" w:themeColor="text1"/>
        </w:rPr>
        <w:t>adelante</w:t>
      </w:r>
      <w:r w:rsidRPr="00B471AC">
        <w:rPr>
          <w:rFonts w:ascii="Palatino Linotype" w:hAnsi="Palatino Linotype"/>
          <w:color w:val="000000" w:themeColor="text1"/>
        </w:rPr>
        <w:t xml:space="preserve"> el</w:t>
      </w:r>
      <w:r w:rsidRPr="00B471AC">
        <w:rPr>
          <w:rFonts w:ascii="Palatino Linotype" w:hAnsi="Palatino Linotype"/>
          <w:b/>
          <w:color w:val="000000" w:themeColor="text1"/>
        </w:rPr>
        <w:t xml:space="preserve"> SUJETO OBLIGADO</w:t>
      </w:r>
      <w:r w:rsidRPr="00B471AC">
        <w:rPr>
          <w:rFonts w:ascii="Palatino Linotype" w:hAnsi="Palatino Linotype"/>
          <w:color w:val="000000" w:themeColor="text1"/>
        </w:rPr>
        <w:t xml:space="preserve">, </w:t>
      </w:r>
      <w:r w:rsidR="00195A03" w:rsidRPr="00B471AC">
        <w:rPr>
          <w:rFonts w:ascii="Palatino Linotype" w:hAnsi="Palatino Linotype"/>
          <w:color w:val="000000" w:themeColor="text1"/>
        </w:rPr>
        <w:t xml:space="preserve">dicho lo anterior, </w:t>
      </w:r>
      <w:r w:rsidRPr="00B471AC">
        <w:rPr>
          <w:rFonts w:ascii="Palatino Linotype" w:hAnsi="Palatino Linotype"/>
          <w:color w:val="000000" w:themeColor="text1"/>
        </w:rPr>
        <w:t>se procede a dictar la presente resolución, con base en los siguientes:</w:t>
      </w:r>
    </w:p>
    <w:p w:rsidR="00195A03" w:rsidRPr="00B471AC" w:rsidRDefault="00195A03" w:rsidP="008644F6">
      <w:pPr>
        <w:spacing w:line="360" w:lineRule="auto"/>
        <w:jc w:val="both"/>
        <w:rPr>
          <w:rFonts w:ascii="Palatino Linotype" w:hAnsi="Palatino Linotype"/>
          <w:color w:val="000000" w:themeColor="text1"/>
        </w:rPr>
      </w:pPr>
    </w:p>
    <w:p w:rsidR="0077013F" w:rsidRPr="00B471AC" w:rsidRDefault="009F09BC" w:rsidP="0077013F">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471AC">
        <w:rPr>
          <w:rFonts w:ascii="Palatino Linotype" w:hAnsi="Palatino Linotype"/>
          <w:b/>
          <w:color w:val="000000" w:themeColor="text1"/>
          <w:sz w:val="24"/>
          <w:szCs w:val="24"/>
        </w:rPr>
        <w:t>ANTECEDENTES</w:t>
      </w:r>
      <w:bookmarkEnd w:id="0"/>
      <w:bookmarkEnd w:id="1"/>
      <w:bookmarkEnd w:id="2"/>
    </w:p>
    <w:p w:rsidR="00247898" w:rsidRPr="00B471AC" w:rsidRDefault="00247898" w:rsidP="008644F6">
      <w:pPr>
        <w:spacing w:line="360" w:lineRule="auto"/>
        <w:rPr>
          <w:rFonts w:ascii="Palatino Linotype" w:hAnsi="Palatino Linotype"/>
        </w:rPr>
      </w:pPr>
    </w:p>
    <w:p w:rsidR="009F09BC" w:rsidRPr="00B471AC" w:rsidRDefault="00195A03" w:rsidP="0008628C">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B471AC">
        <w:rPr>
          <w:rFonts w:ascii="Palatino Linotype" w:eastAsia="Calibri" w:hAnsi="Palatino Linotype" w:cs="Arial"/>
          <w:color w:val="000000" w:themeColor="text1"/>
          <w:lang w:val="es-ES"/>
        </w:rPr>
        <w:t xml:space="preserve">En </w:t>
      </w:r>
      <w:r w:rsidR="00EF5443" w:rsidRPr="00B471AC">
        <w:rPr>
          <w:rFonts w:ascii="Palatino Linotype" w:eastAsia="Calibri" w:hAnsi="Palatino Linotype" w:cs="Arial"/>
          <w:color w:val="000000" w:themeColor="text1"/>
          <w:lang w:val="es-ES"/>
        </w:rPr>
        <w:t>treinta y uno de julio</w:t>
      </w:r>
      <w:r w:rsidRPr="00B471AC">
        <w:rPr>
          <w:rFonts w:ascii="Palatino Linotype" w:eastAsia="Calibri" w:hAnsi="Palatino Linotype" w:cs="Arial"/>
          <w:color w:val="000000" w:themeColor="text1"/>
          <w:lang w:val="es-ES"/>
        </w:rPr>
        <w:t xml:space="preserve"> de</w:t>
      </w:r>
      <w:r w:rsidR="00E61C13" w:rsidRPr="00B471AC">
        <w:rPr>
          <w:rFonts w:ascii="Palatino Linotype" w:eastAsia="Calibri" w:hAnsi="Palatino Linotype" w:cs="Arial"/>
          <w:color w:val="000000" w:themeColor="text1"/>
          <w:lang w:val="es-ES"/>
        </w:rPr>
        <w:t xml:space="preserve"> dos mil </w:t>
      </w:r>
      <w:r w:rsidR="004D465B" w:rsidRPr="00B471AC">
        <w:rPr>
          <w:rFonts w:ascii="Palatino Linotype" w:eastAsia="Calibri" w:hAnsi="Palatino Linotype" w:cs="Arial"/>
          <w:color w:val="000000" w:themeColor="text1"/>
          <w:lang w:val="es-ES"/>
        </w:rPr>
        <w:t>veintitrés</w:t>
      </w:r>
      <w:r w:rsidR="009F09BC" w:rsidRPr="00B471AC">
        <w:rPr>
          <w:rFonts w:ascii="Palatino Linotype" w:hAnsi="Palatino Linotype"/>
          <w:b/>
          <w:color w:val="000000" w:themeColor="text1"/>
        </w:rPr>
        <w:t xml:space="preserve">, </w:t>
      </w:r>
      <w:r w:rsidR="009F09BC" w:rsidRPr="00B471AC">
        <w:rPr>
          <w:rFonts w:ascii="Palatino Linotype" w:eastAsia="Calibri" w:hAnsi="Palatino Linotype" w:cs="Arial"/>
          <w:color w:val="000000" w:themeColor="text1"/>
          <w:lang w:val="es-ES"/>
        </w:rPr>
        <w:t xml:space="preserve">se presentó ante el </w:t>
      </w:r>
      <w:r w:rsidR="009F09BC" w:rsidRPr="00B471AC">
        <w:rPr>
          <w:rFonts w:ascii="Palatino Linotype" w:eastAsia="Calibri" w:hAnsi="Palatino Linotype" w:cs="Arial"/>
          <w:b/>
          <w:color w:val="000000" w:themeColor="text1"/>
          <w:lang w:val="es-ES"/>
        </w:rPr>
        <w:t>SUJETO OBLIGADO</w:t>
      </w:r>
      <w:r w:rsidR="009F09BC" w:rsidRPr="00B471AC">
        <w:rPr>
          <w:rFonts w:ascii="Palatino Linotype" w:eastAsia="Calibri" w:hAnsi="Palatino Linotype" w:cs="Arial"/>
          <w:color w:val="000000" w:themeColor="text1"/>
        </w:rPr>
        <w:t xml:space="preserve"> vía </w:t>
      </w:r>
      <w:r w:rsidR="008A699B" w:rsidRPr="00B471AC">
        <w:rPr>
          <w:rFonts w:ascii="Palatino Linotype" w:eastAsia="Calibri" w:hAnsi="Palatino Linotype" w:cs="Arial"/>
          <w:color w:val="000000" w:themeColor="text1"/>
          <w:lang w:val="es-ES"/>
        </w:rPr>
        <w:t>SAIMEX, la solicitud</w:t>
      </w:r>
      <w:r w:rsidR="009F09BC" w:rsidRPr="00B471AC">
        <w:rPr>
          <w:rFonts w:ascii="Palatino Linotype" w:eastAsia="Calibri" w:hAnsi="Palatino Linotype" w:cs="Arial"/>
          <w:color w:val="000000" w:themeColor="text1"/>
          <w:lang w:val="es-ES"/>
        </w:rPr>
        <w:t xml:space="preserve"> de información pública</w:t>
      </w:r>
      <w:r w:rsidR="008A699B" w:rsidRPr="00B471AC">
        <w:rPr>
          <w:rFonts w:ascii="Palatino Linotype" w:eastAsia="Calibri" w:hAnsi="Palatino Linotype" w:cs="Arial"/>
          <w:color w:val="000000" w:themeColor="text1"/>
          <w:lang w:val="es-ES"/>
        </w:rPr>
        <w:t xml:space="preserve"> registrada</w:t>
      </w:r>
      <w:r w:rsidR="009F09BC" w:rsidRPr="00B471AC">
        <w:rPr>
          <w:rFonts w:ascii="Palatino Linotype" w:eastAsia="Calibri" w:hAnsi="Palatino Linotype" w:cs="Arial"/>
          <w:color w:val="000000" w:themeColor="text1"/>
          <w:lang w:val="es-ES"/>
        </w:rPr>
        <w:t xml:space="preserve"> con </w:t>
      </w:r>
      <w:r w:rsidR="008A699B" w:rsidRPr="00B471AC">
        <w:rPr>
          <w:rFonts w:ascii="Palatino Linotype" w:eastAsia="Calibri" w:hAnsi="Palatino Linotype" w:cs="Arial"/>
          <w:color w:val="000000" w:themeColor="text1"/>
          <w:lang w:val="es-ES"/>
        </w:rPr>
        <w:t xml:space="preserve">el </w:t>
      </w:r>
      <w:r w:rsidR="009F09BC" w:rsidRPr="00B471AC">
        <w:rPr>
          <w:rFonts w:ascii="Palatino Linotype" w:eastAsia="Calibri" w:hAnsi="Palatino Linotype" w:cs="Arial"/>
          <w:color w:val="000000" w:themeColor="text1"/>
          <w:lang w:val="es-ES"/>
        </w:rPr>
        <w:t>número</w:t>
      </w:r>
      <w:r w:rsidR="009F09BC" w:rsidRPr="00B471AC">
        <w:rPr>
          <w:rFonts w:ascii="Palatino Linotype" w:hAnsi="Palatino Linotype"/>
          <w:b/>
          <w:bCs/>
          <w:color w:val="000000" w:themeColor="text1"/>
        </w:rPr>
        <w:t xml:space="preserve"> </w:t>
      </w:r>
      <w:r w:rsidR="00DD446C" w:rsidRPr="00B471AC">
        <w:rPr>
          <w:rFonts w:ascii="Palatino Linotype" w:hAnsi="Palatino Linotype"/>
          <w:b/>
          <w:bCs/>
          <w:color w:val="000000" w:themeColor="text1"/>
        </w:rPr>
        <w:t>00827/ZINACANT/IP/2023</w:t>
      </w:r>
      <w:r w:rsidR="009F09BC" w:rsidRPr="00B471AC">
        <w:rPr>
          <w:rFonts w:ascii="Palatino Linotype" w:hAnsi="Palatino Linotype"/>
          <w:b/>
          <w:bCs/>
          <w:color w:val="000000" w:themeColor="text1"/>
        </w:rPr>
        <w:t xml:space="preserve">; </w:t>
      </w:r>
      <w:r w:rsidR="00B471AC">
        <w:rPr>
          <w:rFonts w:ascii="Palatino Linotype" w:eastAsia="Calibri" w:hAnsi="Palatino Linotype" w:cs="Arial"/>
          <w:color w:val="000000" w:themeColor="text1"/>
          <w:lang w:val="es-ES"/>
        </w:rPr>
        <w:t>en la que</w:t>
      </w:r>
      <w:r w:rsidR="009F09BC" w:rsidRPr="00B471AC">
        <w:rPr>
          <w:rFonts w:ascii="Palatino Linotype" w:eastAsia="Calibri" w:hAnsi="Palatino Linotype" w:cs="Arial"/>
          <w:color w:val="000000" w:themeColor="text1"/>
          <w:lang w:val="es-ES"/>
        </w:rPr>
        <w:t xml:space="preserve"> se solicitó la siguiente información:</w:t>
      </w:r>
    </w:p>
    <w:p w:rsidR="008A699B" w:rsidRPr="00B471AC" w:rsidRDefault="008A699B" w:rsidP="008644F6">
      <w:pPr>
        <w:pStyle w:val="Prrafodelista"/>
        <w:spacing w:line="360" w:lineRule="auto"/>
        <w:ind w:left="0"/>
        <w:jc w:val="both"/>
        <w:rPr>
          <w:rFonts w:ascii="Palatino Linotype" w:eastAsia="Calibri" w:hAnsi="Palatino Linotype" w:cs="Arial"/>
          <w:color w:val="000000" w:themeColor="text1"/>
          <w:lang w:val="es-ES"/>
        </w:rPr>
      </w:pPr>
    </w:p>
    <w:p w:rsidR="009F09BC" w:rsidRPr="00B471AC" w:rsidRDefault="00EB1CE2" w:rsidP="008644F6">
      <w:pPr>
        <w:pStyle w:val="Prrafodelista"/>
        <w:spacing w:line="360" w:lineRule="auto"/>
        <w:ind w:left="425" w:right="476"/>
        <w:jc w:val="both"/>
        <w:rPr>
          <w:rFonts w:ascii="Palatino Linotype" w:hAnsi="Palatino Linotype"/>
          <w:i/>
          <w:color w:val="000000" w:themeColor="text1"/>
        </w:rPr>
      </w:pPr>
      <w:r w:rsidRPr="00B471AC">
        <w:rPr>
          <w:rFonts w:ascii="Palatino Linotype" w:hAnsi="Palatino Linotype"/>
          <w:i/>
          <w:color w:val="000000" w:themeColor="text1"/>
        </w:rPr>
        <w:t>“</w:t>
      </w:r>
      <w:r w:rsidR="00DD446C" w:rsidRPr="00B471AC">
        <w:rPr>
          <w:rFonts w:ascii="Palatino Linotype" w:hAnsi="Palatino Linotype"/>
          <w:i/>
          <w:color w:val="000000" w:themeColor="text1"/>
        </w:rPr>
        <w:t>SOLICITO SABER EL NÚMERO DE ESTERILIZACIONES A ANIMALES DURANTE LA PRESENTE ADMINISTRACIÓN Y LOS DOCUMENTOS QUE LO AVALEN</w:t>
      </w:r>
      <w:r w:rsidR="00A17F72" w:rsidRPr="00B471AC">
        <w:rPr>
          <w:rFonts w:ascii="Palatino Linotype" w:hAnsi="Palatino Linotype"/>
          <w:i/>
          <w:color w:val="000000" w:themeColor="text1"/>
        </w:rPr>
        <w:t>.</w:t>
      </w:r>
      <w:r w:rsidR="008A699B" w:rsidRPr="00B471AC">
        <w:rPr>
          <w:rFonts w:ascii="Palatino Linotype" w:hAnsi="Palatino Linotype"/>
          <w:i/>
          <w:color w:val="000000" w:themeColor="text1"/>
        </w:rPr>
        <w:t>”</w:t>
      </w:r>
    </w:p>
    <w:p w:rsidR="008A699B" w:rsidRPr="00B471AC" w:rsidRDefault="008A699B" w:rsidP="008644F6">
      <w:pPr>
        <w:pStyle w:val="Prrafodelista"/>
        <w:spacing w:line="360" w:lineRule="auto"/>
        <w:ind w:left="851" w:right="34"/>
        <w:jc w:val="both"/>
        <w:rPr>
          <w:rFonts w:ascii="Palatino Linotype" w:hAnsi="Palatino Linotype"/>
          <w:color w:val="000000" w:themeColor="text1"/>
        </w:rPr>
      </w:pPr>
    </w:p>
    <w:p w:rsidR="009F09BC" w:rsidRPr="00B471AC" w:rsidRDefault="009F09BC" w:rsidP="0008628C">
      <w:pPr>
        <w:pStyle w:val="Prrafodelista"/>
        <w:numPr>
          <w:ilvl w:val="0"/>
          <w:numId w:val="2"/>
        </w:numPr>
        <w:spacing w:line="360" w:lineRule="auto"/>
        <w:ind w:left="709" w:right="34" w:hanging="283"/>
        <w:jc w:val="both"/>
        <w:rPr>
          <w:rFonts w:ascii="Palatino Linotype" w:hAnsi="Palatino Linotype"/>
          <w:color w:val="000000" w:themeColor="text1"/>
        </w:rPr>
      </w:pPr>
      <w:r w:rsidRPr="00B471AC">
        <w:rPr>
          <w:rFonts w:ascii="Palatino Linotype" w:eastAsia="Times New Roman" w:hAnsi="Palatino Linotype" w:cs="Arial"/>
          <w:color w:val="000000" w:themeColor="text1"/>
          <w:lang w:val="es-ES"/>
        </w:rPr>
        <w:t>Se eligió como modalidad de entrega de la información</w:t>
      </w:r>
      <w:r w:rsidRPr="00B471AC">
        <w:rPr>
          <w:rFonts w:ascii="Palatino Linotype" w:hAnsi="Palatino Linotype"/>
          <w:color w:val="000000" w:themeColor="text1"/>
        </w:rPr>
        <w:t xml:space="preserve">: A través del </w:t>
      </w:r>
      <w:r w:rsidRPr="00B471AC">
        <w:rPr>
          <w:rFonts w:ascii="Palatino Linotype" w:hAnsi="Palatino Linotype"/>
          <w:b/>
          <w:color w:val="000000" w:themeColor="text1"/>
        </w:rPr>
        <w:t>SAIMEX</w:t>
      </w:r>
      <w:r w:rsidR="0069487D" w:rsidRPr="00B471AC">
        <w:rPr>
          <w:rFonts w:ascii="Palatino Linotype" w:hAnsi="Palatino Linotype"/>
          <w:b/>
          <w:color w:val="000000" w:themeColor="text1"/>
        </w:rPr>
        <w:t>.</w:t>
      </w:r>
    </w:p>
    <w:p w:rsidR="0077013F" w:rsidRPr="00B471AC" w:rsidRDefault="00EF5443" w:rsidP="0008628C">
      <w:pPr>
        <w:pStyle w:val="Prrafodelista"/>
        <w:numPr>
          <w:ilvl w:val="0"/>
          <w:numId w:val="1"/>
        </w:numPr>
        <w:spacing w:line="360" w:lineRule="auto"/>
        <w:ind w:left="0" w:firstLine="0"/>
        <w:jc w:val="both"/>
        <w:rPr>
          <w:rFonts w:ascii="Palatino Linotype" w:hAnsi="Palatino Linotype" w:cs="Arial"/>
          <w:i/>
          <w:color w:val="000000" w:themeColor="text1"/>
        </w:rPr>
      </w:pPr>
      <w:r w:rsidRPr="00B471AC">
        <w:rPr>
          <w:rFonts w:ascii="Palatino Linotype" w:hAnsi="Palatino Linotype" w:cs="Arial"/>
          <w:color w:val="000000" w:themeColor="text1"/>
        </w:rPr>
        <w:lastRenderedPageBreak/>
        <w:t>El treinta de agosto</w:t>
      </w:r>
      <w:r w:rsidR="0077013F" w:rsidRPr="00B471AC">
        <w:rPr>
          <w:rFonts w:ascii="Palatino Linotype" w:eastAsia="Calibri" w:hAnsi="Palatino Linotype" w:cs="Arial"/>
          <w:color w:val="000000" w:themeColor="text1"/>
          <w:lang w:val="es-ES"/>
        </w:rPr>
        <w:t xml:space="preserve"> </w:t>
      </w:r>
      <w:r w:rsidR="002C4997" w:rsidRPr="00B471AC">
        <w:rPr>
          <w:rFonts w:ascii="Palatino Linotype" w:hAnsi="Palatino Linotype" w:cs="Arial"/>
          <w:color w:val="000000" w:themeColor="text1"/>
        </w:rPr>
        <w:t xml:space="preserve">de dos mil </w:t>
      </w:r>
      <w:r w:rsidR="004D465B" w:rsidRPr="00B471AC">
        <w:rPr>
          <w:rFonts w:ascii="Palatino Linotype" w:hAnsi="Palatino Linotype" w:cs="Arial"/>
          <w:color w:val="000000" w:themeColor="text1"/>
        </w:rPr>
        <w:t>veintitrés</w:t>
      </w:r>
      <w:r w:rsidR="009F09BC" w:rsidRPr="00B471AC">
        <w:rPr>
          <w:rFonts w:ascii="Palatino Linotype" w:hAnsi="Palatino Linotype" w:cs="Arial"/>
          <w:color w:val="000000" w:themeColor="text1"/>
        </w:rPr>
        <w:t xml:space="preserve">, el </w:t>
      </w:r>
      <w:r w:rsidR="009F09BC" w:rsidRPr="00B471AC">
        <w:rPr>
          <w:rFonts w:ascii="Palatino Linotype" w:hAnsi="Palatino Linotype" w:cs="Arial"/>
          <w:b/>
          <w:color w:val="000000" w:themeColor="text1"/>
        </w:rPr>
        <w:t>SUJETO OBLIGADO,</w:t>
      </w:r>
      <w:r w:rsidR="00DD446C" w:rsidRPr="00B471AC">
        <w:rPr>
          <w:rFonts w:ascii="Palatino Linotype" w:hAnsi="Palatino Linotype" w:cs="Arial"/>
          <w:color w:val="000000" w:themeColor="text1"/>
        </w:rPr>
        <w:t xml:space="preserve"> dio respuesta por medio de los archivos:</w:t>
      </w:r>
    </w:p>
    <w:p w:rsidR="00DD446C" w:rsidRPr="00B471AC" w:rsidRDefault="00DD446C" w:rsidP="0077013F">
      <w:pPr>
        <w:pStyle w:val="Prrafodelista"/>
        <w:spacing w:line="360" w:lineRule="auto"/>
        <w:ind w:left="0"/>
        <w:jc w:val="both"/>
        <w:rPr>
          <w:rFonts w:ascii="Palatino Linotype" w:hAnsi="Palatino Linotype" w:cs="Arial"/>
          <w:color w:val="000000" w:themeColor="text1"/>
          <w:sz w:val="22"/>
        </w:rPr>
      </w:pPr>
    </w:p>
    <w:p w:rsidR="00DD446C" w:rsidRPr="00B471AC" w:rsidRDefault="00103EB1" w:rsidP="00EF5443">
      <w:pPr>
        <w:pStyle w:val="Prrafodelista"/>
        <w:numPr>
          <w:ilvl w:val="0"/>
          <w:numId w:val="2"/>
        </w:numPr>
        <w:spacing w:line="360" w:lineRule="auto"/>
        <w:jc w:val="both"/>
        <w:rPr>
          <w:rFonts w:ascii="Palatino Linotype" w:hAnsi="Palatino Linotype" w:cs="Arial"/>
          <w:color w:val="000000" w:themeColor="text1"/>
          <w:sz w:val="22"/>
        </w:rPr>
      </w:pPr>
      <w:hyperlink r:id="rId8" w:tgtFrame="_blank" w:history="1">
        <w:r w:rsidR="00DD446C" w:rsidRPr="00B471AC">
          <w:rPr>
            <w:rFonts w:ascii="Palatino Linotype" w:hAnsi="Palatino Linotype"/>
            <w:b/>
            <w:color w:val="000000" w:themeColor="text1"/>
            <w:sz w:val="22"/>
          </w:rPr>
          <w:t>DOCUMENTOS QUE AVALAN LA ESTERILIZACIÓN DURANTE LA PRESENTE ADMINISTRACIÓN.pdf</w:t>
        </w:r>
      </w:hyperlink>
      <w:r w:rsidR="003143B8" w:rsidRPr="00B471AC">
        <w:rPr>
          <w:rFonts w:ascii="Palatino Linotype" w:hAnsi="Palatino Linotype" w:cs="Arial"/>
          <w:b/>
          <w:color w:val="000000" w:themeColor="text1"/>
          <w:sz w:val="22"/>
        </w:rPr>
        <w:t xml:space="preserve">, </w:t>
      </w:r>
      <w:r w:rsidR="003143B8" w:rsidRPr="00B471AC">
        <w:rPr>
          <w:rFonts w:ascii="Palatino Linotype" w:hAnsi="Palatino Linotype" w:cs="Arial"/>
          <w:color w:val="000000" w:themeColor="text1"/>
          <w:sz w:val="22"/>
        </w:rPr>
        <w:t>el cual contiene 92 páginas en formato pdf, cuyo contenido</w:t>
      </w:r>
      <w:r w:rsidR="000F4819" w:rsidRPr="00B471AC">
        <w:rPr>
          <w:rFonts w:ascii="Palatino Linotype" w:hAnsi="Palatino Linotype" w:cs="Arial"/>
          <w:color w:val="000000" w:themeColor="text1"/>
          <w:sz w:val="22"/>
        </w:rPr>
        <w:t xml:space="preserve"> ya es de conocimiento, por lo que en</w:t>
      </w:r>
      <w:r w:rsidR="004C5CF1" w:rsidRPr="00B471AC">
        <w:rPr>
          <w:rFonts w:ascii="Palatino Linotype" w:hAnsi="Palatino Linotype" w:cs="Arial"/>
          <w:color w:val="000000" w:themeColor="text1"/>
          <w:sz w:val="22"/>
        </w:rPr>
        <w:t xml:space="preserve"> obvio de </w:t>
      </w:r>
      <w:r w:rsidR="003143B8" w:rsidRPr="00B471AC">
        <w:rPr>
          <w:rFonts w:ascii="Palatino Linotype" w:hAnsi="Palatino Linotype" w:cs="Arial"/>
          <w:color w:val="000000" w:themeColor="text1"/>
          <w:sz w:val="22"/>
        </w:rPr>
        <w:t>rep</w:t>
      </w:r>
      <w:r w:rsidR="000F4819" w:rsidRPr="00B471AC">
        <w:rPr>
          <w:rFonts w:ascii="Palatino Linotype" w:hAnsi="Palatino Linotype" w:cs="Arial"/>
          <w:color w:val="000000" w:themeColor="text1"/>
          <w:sz w:val="22"/>
        </w:rPr>
        <w:t>eticiones no se inserta.</w:t>
      </w:r>
    </w:p>
    <w:p w:rsidR="004C5CF1" w:rsidRPr="00B471AC" w:rsidRDefault="004C5CF1" w:rsidP="0077013F">
      <w:pPr>
        <w:pStyle w:val="Prrafodelista"/>
        <w:spacing w:line="360" w:lineRule="auto"/>
        <w:ind w:left="0"/>
        <w:jc w:val="both"/>
        <w:rPr>
          <w:rFonts w:ascii="Palatino Linotype" w:hAnsi="Palatino Linotype" w:cs="Arial"/>
          <w:color w:val="000000" w:themeColor="text1"/>
          <w:sz w:val="22"/>
        </w:rPr>
      </w:pPr>
    </w:p>
    <w:p w:rsidR="00DD446C" w:rsidRPr="00B471AC" w:rsidRDefault="00103EB1" w:rsidP="00EF5443">
      <w:pPr>
        <w:pStyle w:val="Prrafodelista"/>
        <w:numPr>
          <w:ilvl w:val="0"/>
          <w:numId w:val="2"/>
        </w:numPr>
        <w:spacing w:line="360" w:lineRule="auto"/>
        <w:jc w:val="both"/>
        <w:rPr>
          <w:rFonts w:ascii="Palatino Linotype" w:hAnsi="Palatino Linotype" w:cs="Arial"/>
          <w:b/>
          <w:color w:val="000000" w:themeColor="text1"/>
          <w:sz w:val="22"/>
        </w:rPr>
      </w:pPr>
      <w:hyperlink r:id="rId9" w:tgtFrame="_blank" w:history="1">
        <w:r w:rsidR="00DD446C" w:rsidRPr="00B471AC">
          <w:rPr>
            <w:rFonts w:ascii="Palatino Linotype" w:hAnsi="Palatino Linotype"/>
            <w:b/>
            <w:color w:val="000000" w:themeColor="text1"/>
            <w:sz w:val="22"/>
          </w:rPr>
          <w:t>OFICIO 710 RESPUESTA A SOLICITUD FOLIO 00827ZINACANTIP2023.pdf</w:t>
        </w:r>
      </w:hyperlink>
    </w:p>
    <w:p w:rsidR="00DD446C" w:rsidRPr="00B471AC" w:rsidRDefault="004C5CF1" w:rsidP="000F4819">
      <w:r w:rsidRPr="00B471AC">
        <w:rPr>
          <w:noProof/>
          <w:lang w:val="es-MX" w:eastAsia="es-MX"/>
        </w:rPr>
        <w:drawing>
          <wp:inline distT="0" distB="0" distL="0" distR="0" wp14:anchorId="01F97806" wp14:editId="5A7E22E5">
            <wp:extent cx="5610225" cy="2143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143125"/>
                    </a:xfrm>
                    <a:prstGeom prst="rect">
                      <a:avLst/>
                    </a:prstGeom>
                    <a:noFill/>
                    <a:ln>
                      <a:noFill/>
                    </a:ln>
                  </pic:spPr>
                </pic:pic>
              </a:graphicData>
            </a:graphic>
          </wp:inline>
        </w:drawing>
      </w:r>
    </w:p>
    <w:p w:rsidR="008A1149" w:rsidRPr="00B471AC" w:rsidRDefault="008A1149" w:rsidP="008A1149">
      <w:pPr>
        <w:pStyle w:val="Prrafodelista"/>
        <w:spacing w:line="360" w:lineRule="auto"/>
        <w:ind w:left="425" w:right="476"/>
        <w:jc w:val="both"/>
        <w:rPr>
          <w:rFonts w:ascii="Palatino Linotype" w:hAnsi="Palatino Linotype"/>
          <w:i/>
          <w:color w:val="000000" w:themeColor="text1"/>
        </w:rPr>
      </w:pPr>
    </w:p>
    <w:p w:rsidR="0077013F" w:rsidRPr="00B471AC" w:rsidRDefault="0077013F" w:rsidP="004C5CF1">
      <w:pPr>
        <w:pStyle w:val="Prrafodelista"/>
        <w:spacing w:line="360" w:lineRule="auto"/>
        <w:ind w:left="0"/>
        <w:jc w:val="both"/>
        <w:rPr>
          <w:rFonts w:ascii="Palatino Linotype" w:hAnsi="Palatino Linotype"/>
          <w:b/>
          <w:i/>
          <w:color w:val="FF0000"/>
        </w:rPr>
      </w:pPr>
    </w:p>
    <w:p w:rsidR="00A02DF4" w:rsidRPr="00B471AC" w:rsidRDefault="00A02DF4" w:rsidP="00F2073B">
      <w:pPr>
        <w:tabs>
          <w:tab w:val="left" w:pos="0"/>
        </w:tabs>
        <w:spacing w:line="360" w:lineRule="auto"/>
        <w:ind w:right="49"/>
        <w:jc w:val="both"/>
        <w:rPr>
          <w:rFonts w:ascii="Palatino Linotype" w:hAnsi="Palatino Linotype" w:cs="Arial"/>
          <w:i/>
          <w:color w:val="000000" w:themeColor="text1"/>
        </w:rPr>
      </w:pPr>
    </w:p>
    <w:p w:rsidR="009F09BC" w:rsidRPr="00B471AC" w:rsidRDefault="00F2073B" w:rsidP="0008628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B471AC">
        <w:rPr>
          <w:rFonts w:ascii="Palatino Linotype" w:eastAsia="Times New Roman" w:hAnsi="Palatino Linotype" w:cs="Arial"/>
          <w:color w:val="000000" w:themeColor="text1"/>
          <w:lang w:val="es-ES"/>
        </w:rPr>
        <w:t>E</w:t>
      </w:r>
      <w:r w:rsidR="009C5731" w:rsidRPr="00B471AC">
        <w:rPr>
          <w:rFonts w:ascii="Palatino Linotype" w:eastAsia="Times New Roman" w:hAnsi="Palatino Linotype" w:cs="Arial"/>
          <w:color w:val="000000" w:themeColor="text1"/>
          <w:lang w:val="es-ES"/>
        </w:rPr>
        <w:t>n fecha</w:t>
      </w:r>
      <w:r w:rsidR="002C4997" w:rsidRPr="00B471AC">
        <w:rPr>
          <w:rFonts w:ascii="Palatino Linotype" w:eastAsia="Times New Roman" w:hAnsi="Palatino Linotype" w:cs="Arial"/>
          <w:color w:val="000000" w:themeColor="text1"/>
          <w:lang w:val="es-ES"/>
        </w:rPr>
        <w:t xml:space="preserve"> </w:t>
      </w:r>
      <w:r w:rsidR="009F3500" w:rsidRPr="00B471AC">
        <w:rPr>
          <w:rFonts w:ascii="Palatino Linotype" w:eastAsia="Times New Roman" w:hAnsi="Palatino Linotype" w:cs="Arial"/>
          <w:color w:val="000000" w:themeColor="text1"/>
          <w:lang w:val="es-ES"/>
        </w:rPr>
        <w:t>doce de septiembre</w:t>
      </w:r>
      <w:r w:rsidR="00354A3C" w:rsidRPr="00B471AC">
        <w:rPr>
          <w:rFonts w:ascii="Palatino Linotype" w:eastAsia="Times New Roman" w:hAnsi="Palatino Linotype" w:cs="Arial"/>
          <w:color w:val="000000" w:themeColor="text1"/>
          <w:lang w:val="es-ES"/>
        </w:rPr>
        <w:t xml:space="preserve"> de </w:t>
      </w:r>
      <w:r w:rsidR="00025C53" w:rsidRPr="00B471AC">
        <w:rPr>
          <w:rFonts w:ascii="Palatino Linotype" w:eastAsia="Times New Roman" w:hAnsi="Palatino Linotype" w:cs="Arial"/>
          <w:color w:val="000000" w:themeColor="text1"/>
          <w:lang w:val="es-ES"/>
        </w:rPr>
        <w:t xml:space="preserve">dos mil </w:t>
      </w:r>
      <w:r w:rsidR="004D465B" w:rsidRPr="00B471AC">
        <w:rPr>
          <w:rFonts w:ascii="Palatino Linotype" w:eastAsia="Times New Roman" w:hAnsi="Palatino Linotype" w:cs="Arial"/>
          <w:color w:val="000000" w:themeColor="text1"/>
          <w:lang w:val="es-ES"/>
        </w:rPr>
        <w:t>veintitrés</w:t>
      </w:r>
      <w:r w:rsidR="009F09BC" w:rsidRPr="00B471AC">
        <w:rPr>
          <w:rFonts w:ascii="Palatino Linotype" w:eastAsia="Times New Roman" w:hAnsi="Palatino Linotype" w:cs="Arial"/>
          <w:color w:val="000000" w:themeColor="text1"/>
          <w:lang w:val="es-ES"/>
        </w:rPr>
        <w:t xml:space="preserve">, el particular interpuso </w:t>
      </w:r>
      <w:r w:rsidR="002C4997" w:rsidRPr="00B471AC">
        <w:rPr>
          <w:rFonts w:ascii="Palatino Linotype" w:eastAsia="Times New Roman" w:hAnsi="Palatino Linotype" w:cs="Arial"/>
          <w:color w:val="000000" w:themeColor="text1"/>
          <w:lang w:val="es-ES"/>
        </w:rPr>
        <w:t>e</w:t>
      </w:r>
      <w:r w:rsidR="009F09BC" w:rsidRPr="00B471AC">
        <w:rPr>
          <w:rFonts w:ascii="Palatino Linotype" w:eastAsia="Times New Roman" w:hAnsi="Palatino Linotype" w:cs="Arial"/>
          <w:color w:val="000000" w:themeColor="text1"/>
          <w:lang w:val="es-ES"/>
        </w:rPr>
        <w:t>l rec</w:t>
      </w:r>
      <w:r w:rsidR="009C5731" w:rsidRPr="00B471AC">
        <w:rPr>
          <w:rFonts w:ascii="Palatino Linotype" w:eastAsia="Times New Roman" w:hAnsi="Palatino Linotype" w:cs="Arial"/>
          <w:color w:val="000000" w:themeColor="text1"/>
          <w:lang w:val="es-ES"/>
        </w:rPr>
        <w:t>u</w:t>
      </w:r>
      <w:r w:rsidR="0030299E" w:rsidRPr="00B471AC">
        <w:rPr>
          <w:rFonts w:ascii="Palatino Linotype" w:eastAsia="Times New Roman" w:hAnsi="Palatino Linotype" w:cs="Arial"/>
          <w:color w:val="000000" w:themeColor="text1"/>
          <w:lang w:val="es-ES"/>
        </w:rPr>
        <w:t xml:space="preserve">rso de revisión en contra de la </w:t>
      </w:r>
      <w:r w:rsidR="009F09BC" w:rsidRPr="00B471AC">
        <w:rPr>
          <w:rFonts w:ascii="Palatino Linotype" w:eastAsia="Times New Roman" w:hAnsi="Palatino Linotype" w:cs="Arial"/>
          <w:color w:val="000000" w:themeColor="text1"/>
          <w:lang w:val="es-ES"/>
        </w:rPr>
        <w:t>respuesta</w:t>
      </w:r>
      <w:r w:rsidR="0030299E" w:rsidRPr="00B471AC">
        <w:rPr>
          <w:rFonts w:ascii="Palatino Linotype" w:eastAsia="Times New Roman" w:hAnsi="Palatino Linotype" w:cs="Arial"/>
          <w:color w:val="000000" w:themeColor="text1"/>
          <w:lang w:val="es-ES"/>
        </w:rPr>
        <w:t xml:space="preserve"> proporcionada por el </w:t>
      </w:r>
      <w:r w:rsidR="0030299E" w:rsidRPr="00B471AC">
        <w:rPr>
          <w:rFonts w:ascii="Palatino Linotype" w:eastAsia="Times New Roman" w:hAnsi="Palatino Linotype" w:cs="Arial"/>
          <w:b/>
          <w:color w:val="000000" w:themeColor="text1"/>
          <w:lang w:val="es-ES"/>
        </w:rPr>
        <w:t>SUJETO OBLIGADO</w:t>
      </w:r>
      <w:r w:rsidR="009F09BC" w:rsidRPr="00B471AC">
        <w:rPr>
          <w:rFonts w:ascii="Palatino Linotype" w:eastAsia="Times New Roman" w:hAnsi="Palatino Linotype" w:cs="Arial"/>
          <w:color w:val="000000" w:themeColor="text1"/>
          <w:lang w:val="es-ES"/>
        </w:rPr>
        <w:t>, manifestando l</w:t>
      </w:r>
      <w:r w:rsidR="002C4997" w:rsidRPr="00B471AC">
        <w:rPr>
          <w:rFonts w:ascii="Palatino Linotype" w:eastAsia="Times New Roman" w:hAnsi="Palatino Linotype" w:cs="Arial"/>
          <w:color w:val="000000" w:themeColor="text1"/>
          <w:lang w:val="es-ES"/>
        </w:rPr>
        <w:t>a</w:t>
      </w:r>
      <w:r w:rsidR="009F09BC" w:rsidRPr="00B471AC">
        <w:rPr>
          <w:rFonts w:ascii="Palatino Linotype" w:eastAsia="Times New Roman" w:hAnsi="Palatino Linotype" w:cs="Arial"/>
          <w:color w:val="000000" w:themeColor="text1"/>
          <w:lang w:val="es-ES"/>
        </w:rPr>
        <w:t xml:space="preserve">s </w:t>
      </w:r>
      <w:r w:rsidR="002C4997" w:rsidRPr="00B471AC">
        <w:rPr>
          <w:rFonts w:ascii="Palatino Linotype" w:eastAsia="Times New Roman" w:hAnsi="Palatino Linotype" w:cs="Arial"/>
          <w:color w:val="000000" w:themeColor="text1"/>
          <w:lang w:val="es-ES"/>
        </w:rPr>
        <w:t>siguientes</w:t>
      </w:r>
      <w:r w:rsidR="009F09BC" w:rsidRPr="00B471AC">
        <w:rPr>
          <w:rFonts w:ascii="Palatino Linotype" w:eastAsia="Times New Roman" w:hAnsi="Palatino Linotype" w:cs="Arial"/>
          <w:color w:val="000000" w:themeColor="text1"/>
          <w:lang w:val="es-ES"/>
        </w:rPr>
        <w:t xml:space="preserve"> razones o motivos de inconformidad:</w:t>
      </w:r>
    </w:p>
    <w:p w:rsidR="009F09BC" w:rsidRPr="00B471AC" w:rsidRDefault="009F09BC" w:rsidP="0008628C">
      <w:pPr>
        <w:pStyle w:val="Prrafodelista"/>
        <w:numPr>
          <w:ilvl w:val="0"/>
          <w:numId w:val="2"/>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471AC">
        <w:rPr>
          <w:rStyle w:val="Ttulo2Car"/>
          <w:rFonts w:ascii="Palatino Linotype" w:hAnsi="Palatino Linotype"/>
          <w:b/>
          <w:color w:val="000000" w:themeColor="text1"/>
          <w:sz w:val="22"/>
          <w:szCs w:val="24"/>
        </w:rPr>
        <w:t>Acto impugnado</w:t>
      </w:r>
      <w:bookmarkEnd w:id="3"/>
      <w:r w:rsidRPr="00B471AC">
        <w:rPr>
          <w:rStyle w:val="Ttulo2Car"/>
          <w:rFonts w:ascii="Palatino Linotype" w:hAnsi="Palatino Linotype"/>
          <w:b/>
          <w:color w:val="000000" w:themeColor="text1"/>
          <w:sz w:val="22"/>
          <w:szCs w:val="24"/>
        </w:rPr>
        <w:t xml:space="preserve">: </w:t>
      </w:r>
      <w:r w:rsidRPr="00B471AC">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9F3500" w:rsidRPr="00B471AC">
        <w:rPr>
          <w:rStyle w:val="Ttulo2Car"/>
          <w:rFonts w:ascii="Palatino Linotype" w:hAnsi="Palatino Linotype"/>
          <w:i/>
          <w:color w:val="000000" w:themeColor="text1"/>
          <w:sz w:val="22"/>
          <w:szCs w:val="24"/>
        </w:rPr>
        <w:t>LA RESPUESTA</w:t>
      </w:r>
      <w:r w:rsidRPr="00B471AC">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B471AC" w:rsidRDefault="009F09BC" w:rsidP="0008628C">
      <w:pPr>
        <w:pStyle w:val="Prrafodelista"/>
        <w:numPr>
          <w:ilvl w:val="0"/>
          <w:numId w:val="2"/>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B471AC">
        <w:rPr>
          <w:rStyle w:val="Ttulo2Car"/>
          <w:rFonts w:ascii="Palatino Linotype" w:hAnsi="Palatino Linotype"/>
          <w:b/>
          <w:color w:val="000000" w:themeColor="text1"/>
          <w:sz w:val="22"/>
          <w:szCs w:val="24"/>
        </w:rPr>
        <w:lastRenderedPageBreak/>
        <w:t>Razones o Motivos de inconformidad:</w:t>
      </w:r>
      <w:bookmarkEnd w:id="68"/>
      <w:bookmarkEnd w:id="127"/>
      <w:bookmarkEnd w:id="128"/>
      <w:bookmarkEnd w:id="129"/>
      <w:bookmarkEnd w:id="130"/>
      <w:bookmarkEnd w:id="131"/>
      <w:bookmarkEnd w:id="132"/>
      <w:r w:rsidRPr="00B471AC">
        <w:rPr>
          <w:rFonts w:ascii="Palatino Linotype" w:hAnsi="Palatino Linotype"/>
          <w:b/>
          <w:color w:val="000000" w:themeColor="text1"/>
          <w:sz w:val="22"/>
        </w:rPr>
        <w:t xml:space="preserve"> </w:t>
      </w:r>
      <w:r w:rsidRPr="00B471AC">
        <w:rPr>
          <w:rFonts w:ascii="Palatino Linotype" w:hAnsi="Palatino Linotype"/>
          <w:i/>
          <w:color w:val="000000" w:themeColor="text1"/>
          <w:sz w:val="22"/>
        </w:rPr>
        <w:t>“</w:t>
      </w:r>
      <w:r w:rsidR="009F3500" w:rsidRPr="00B471AC">
        <w:rPr>
          <w:rFonts w:ascii="Palatino Linotype" w:hAnsi="Palatino Linotype"/>
          <w:i/>
          <w:color w:val="000000" w:themeColor="text1"/>
          <w:sz w:val="22"/>
        </w:rPr>
        <w:t>INCOMPLETA</w:t>
      </w:r>
      <w:r w:rsidRPr="00B471AC">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EB1CE2" w:rsidRPr="00B471AC" w:rsidRDefault="00EB1CE2" w:rsidP="008644F6">
      <w:pPr>
        <w:pStyle w:val="Prrafodelista"/>
        <w:spacing w:line="360" w:lineRule="auto"/>
        <w:jc w:val="both"/>
        <w:rPr>
          <w:rFonts w:ascii="Palatino Linotype" w:hAnsi="Palatino Linotype"/>
          <w:i/>
          <w:color w:val="000000" w:themeColor="text1"/>
        </w:rPr>
      </w:pPr>
    </w:p>
    <w:p w:rsidR="009F09BC" w:rsidRPr="00B471AC" w:rsidRDefault="00F1399E" w:rsidP="0008628C">
      <w:pPr>
        <w:pStyle w:val="Prrafodelista"/>
        <w:numPr>
          <w:ilvl w:val="0"/>
          <w:numId w:val="1"/>
        </w:numPr>
        <w:spacing w:line="360" w:lineRule="auto"/>
        <w:ind w:left="0" w:firstLine="0"/>
        <w:jc w:val="both"/>
        <w:rPr>
          <w:rFonts w:ascii="Palatino Linotype" w:hAnsi="Palatino Linotype"/>
          <w:i/>
          <w:color w:val="000000" w:themeColor="text1"/>
        </w:rPr>
      </w:pPr>
      <w:r w:rsidRPr="00B471AC">
        <w:rPr>
          <w:rFonts w:ascii="Palatino Linotype" w:eastAsia="Calibri" w:hAnsi="Palatino Linotype" w:cs="Arial"/>
          <w:color w:val="000000" w:themeColor="text1"/>
          <w:lang w:val="es-ES"/>
        </w:rPr>
        <w:t xml:space="preserve">En fecha </w:t>
      </w:r>
      <w:r w:rsidR="009F3500" w:rsidRPr="00B471AC">
        <w:rPr>
          <w:rFonts w:ascii="Palatino Linotype" w:eastAsia="Calibri" w:hAnsi="Palatino Linotype" w:cs="Arial"/>
          <w:color w:val="000000" w:themeColor="text1"/>
          <w:lang w:val="es-ES"/>
        </w:rPr>
        <w:t>doce</w:t>
      </w:r>
      <w:r w:rsidR="00EF5443" w:rsidRPr="00B471AC">
        <w:rPr>
          <w:rFonts w:ascii="Palatino Linotype" w:eastAsia="Calibri" w:hAnsi="Palatino Linotype" w:cs="Arial"/>
          <w:color w:val="000000" w:themeColor="text1"/>
          <w:lang w:val="es-ES"/>
        </w:rPr>
        <w:t xml:space="preserve"> de septiembre</w:t>
      </w:r>
      <w:r w:rsidR="0030299E" w:rsidRPr="00B471AC">
        <w:rPr>
          <w:rFonts w:ascii="Palatino Linotype" w:eastAsia="Calibri" w:hAnsi="Palatino Linotype" w:cs="Arial"/>
          <w:color w:val="000000" w:themeColor="text1"/>
          <w:lang w:val="es-ES"/>
        </w:rPr>
        <w:t xml:space="preserve"> </w:t>
      </w:r>
      <w:r w:rsidRPr="00B471AC">
        <w:rPr>
          <w:rFonts w:ascii="Palatino Linotype" w:eastAsia="Calibri" w:hAnsi="Palatino Linotype" w:cs="Arial"/>
          <w:color w:val="000000" w:themeColor="text1"/>
          <w:lang w:val="es-ES"/>
        </w:rPr>
        <w:t xml:space="preserve">del año en curso, </w:t>
      </w:r>
      <w:r w:rsidR="0030299E" w:rsidRPr="00B471AC">
        <w:rPr>
          <w:rFonts w:ascii="Palatino Linotype" w:eastAsia="Calibri" w:hAnsi="Palatino Linotype" w:cs="Arial"/>
          <w:color w:val="000000" w:themeColor="text1"/>
          <w:lang w:val="es-ES"/>
        </w:rPr>
        <w:t xml:space="preserve">se turnó el presente asunto a </w:t>
      </w:r>
      <w:r w:rsidRPr="00B471AC">
        <w:rPr>
          <w:rFonts w:ascii="Palatino Linotype" w:eastAsia="Calibri" w:hAnsi="Palatino Linotype" w:cs="Arial"/>
          <w:color w:val="000000" w:themeColor="text1"/>
          <w:lang w:val="es-ES"/>
        </w:rPr>
        <w:t>l</w:t>
      </w:r>
      <w:r w:rsidR="00CC5B2F" w:rsidRPr="00B471AC">
        <w:rPr>
          <w:rFonts w:ascii="Palatino Linotype" w:eastAsia="Calibri" w:hAnsi="Palatino Linotype" w:cs="Arial"/>
          <w:color w:val="000000" w:themeColor="text1"/>
          <w:lang w:val="es-ES"/>
        </w:rPr>
        <w:t>a Comisionada</w:t>
      </w:r>
      <w:r w:rsidR="009F09BC" w:rsidRPr="00B471AC">
        <w:rPr>
          <w:rFonts w:ascii="Palatino Linotype" w:eastAsia="Calibri" w:hAnsi="Palatino Linotype" w:cs="Arial"/>
          <w:color w:val="000000" w:themeColor="text1"/>
          <w:lang w:val="es-ES"/>
        </w:rPr>
        <w:t xml:space="preserve"> Ponente</w:t>
      </w:r>
      <w:r w:rsidRPr="00B471AC">
        <w:rPr>
          <w:rFonts w:ascii="Palatino Linotype" w:eastAsia="Calibri" w:hAnsi="Palatino Linotype" w:cs="Arial"/>
          <w:color w:val="000000" w:themeColor="text1"/>
          <w:lang w:val="es-ES"/>
        </w:rPr>
        <w:t xml:space="preserve"> </w:t>
      </w:r>
      <w:r w:rsidR="0030299E" w:rsidRPr="00B471AC">
        <w:rPr>
          <w:rFonts w:ascii="Palatino Linotype" w:eastAsia="Calibri" w:hAnsi="Palatino Linotype" w:cs="Arial"/>
          <w:color w:val="000000" w:themeColor="text1"/>
          <w:lang w:val="es-ES"/>
        </w:rPr>
        <w:t>María del Rosario Mejía Ayala</w:t>
      </w:r>
      <w:r w:rsidR="00E74AA4" w:rsidRPr="00B471AC">
        <w:rPr>
          <w:rFonts w:ascii="Palatino Linotype" w:eastAsia="Calibri" w:hAnsi="Palatino Linotype" w:cs="Arial"/>
          <w:color w:val="000000" w:themeColor="text1"/>
          <w:lang w:val="es-ES"/>
        </w:rPr>
        <w:t xml:space="preserve">, </w:t>
      </w:r>
      <w:r w:rsidR="0030299E" w:rsidRPr="00B471AC">
        <w:rPr>
          <w:rFonts w:ascii="Palatino Linotype" w:eastAsia="Calibri" w:hAnsi="Palatino Linotype" w:cs="Arial"/>
          <w:color w:val="000000" w:themeColor="text1"/>
          <w:lang w:val="es-ES"/>
        </w:rPr>
        <w:t xml:space="preserve">quien </w:t>
      </w:r>
      <w:r w:rsidR="00EF5443" w:rsidRPr="00B471AC">
        <w:rPr>
          <w:rFonts w:ascii="Palatino Linotype" w:eastAsia="Calibri" w:hAnsi="Palatino Linotype" w:cs="Arial"/>
          <w:color w:val="000000" w:themeColor="text1"/>
          <w:lang w:val="es-ES"/>
        </w:rPr>
        <w:t>mediante acurdo de admisión de fecha diecinueve de septiembre de dos mil veintitrés, puso</w:t>
      </w:r>
      <w:r w:rsidR="009F09BC" w:rsidRPr="00B471AC">
        <w:rPr>
          <w:rFonts w:ascii="Palatino Linotype" w:eastAsia="Calibri" w:hAnsi="Palatino Linotype" w:cs="Arial"/>
          <w:color w:val="000000" w:themeColor="text1"/>
          <w:lang w:val="es-ES"/>
        </w:rPr>
        <w:t xml:space="preserve"> a disposición de las partes el expediente electrónico </w:t>
      </w:r>
      <w:r w:rsidR="009F09BC" w:rsidRPr="00B471AC">
        <w:rPr>
          <w:rFonts w:ascii="Palatino Linotype" w:eastAsia="Calibri" w:hAnsi="Palatino Linotype" w:cs="Arial"/>
          <w:color w:val="000000" w:themeColor="text1"/>
        </w:rPr>
        <w:t xml:space="preserve">vía </w:t>
      </w:r>
      <w:r w:rsidR="009F09BC" w:rsidRPr="00B471AC">
        <w:rPr>
          <w:rFonts w:ascii="Palatino Linotype" w:eastAsia="Calibri" w:hAnsi="Palatino Linotype" w:cs="Arial"/>
          <w:b/>
          <w:color w:val="000000" w:themeColor="text1"/>
          <w:lang w:val="es-ES"/>
        </w:rPr>
        <w:t xml:space="preserve">SAIMEX </w:t>
      </w:r>
      <w:r w:rsidR="009F09BC" w:rsidRPr="00B471AC">
        <w:rPr>
          <w:rFonts w:ascii="Palatino Linotype" w:eastAsia="Calibri" w:hAnsi="Palatino Linotype" w:cs="Arial"/>
          <w:color w:val="000000" w:themeColor="text1"/>
          <w:lang w:val="es-ES"/>
        </w:rPr>
        <w:t xml:space="preserve">a efecto de que en un plazo máximo de siete días manifestaran </w:t>
      </w:r>
      <w:r w:rsidRPr="00B471AC">
        <w:rPr>
          <w:rFonts w:ascii="Palatino Linotype" w:eastAsia="Calibri" w:hAnsi="Palatino Linotype" w:cs="Arial"/>
          <w:color w:val="000000" w:themeColor="text1"/>
          <w:lang w:val="es-ES"/>
        </w:rPr>
        <w:t xml:space="preserve">lo que a su derecho conviniera, </w:t>
      </w:r>
      <w:r w:rsidR="009F09BC" w:rsidRPr="00B471AC">
        <w:rPr>
          <w:rFonts w:ascii="Palatino Linotype" w:eastAsia="Calibri" w:hAnsi="Palatino Linotype" w:cs="Arial"/>
          <w:color w:val="000000" w:themeColor="text1"/>
          <w:lang w:val="es-ES"/>
        </w:rPr>
        <w:t>ofrec</w:t>
      </w:r>
      <w:r w:rsidRPr="00B471AC">
        <w:rPr>
          <w:rFonts w:ascii="Palatino Linotype" w:eastAsia="Calibri" w:hAnsi="Palatino Linotype" w:cs="Arial"/>
          <w:color w:val="000000" w:themeColor="text1"/>
          <w:lang w:val="es-ES"/>
        </w:rPr>
        <w:t>ieran pruebas y presentaran alegatos</w:t>
      </w:r>
      <w:r w:rsidR="009F09BC" w:rsidRPr="00B471AC">
        <w:rPr>
          <w:rFonts w:ascii="Palatino Linotype" w:eastAsia="Calibri" w:hAnsi="Palatino Linotype" w:cs="Arial"/>
          <w:color w:val="000000" w:themeColor="text1"/>
          <w:lang w:val="es-ES"/>
        </w:rPr>
        <w:t xml:space="preserve">, y el </w:t>
      </w:r>
      <w:r w:rsidR="009F09BC" w:rsidRPr="00B471AC">
        <w:rPr>
          <w:rFonts w:ascii="Palatino Linotype" w:eastAsia="Calibri" w:hAnsi="Palatino Linotype" w:cs="Arial"/>
          <w:b/>
          <w:color w:val="000000" w:themeColor="text1"/>
          <w:lang w:val="es-ES"/>
        </w:rPr>
        <w:t>SUJETO OBLIGADO</w:t>
      </w:r>
      <w:r w:rsidRPr="00B471AC">
        <w:rPr>
          <w:rFonts w:ascii="Palatino Linotype" w:eastAsia="Calibri" w:hAnsi="Palatino Linotype" w:cs="Arial"/>
          <w:color w:val="000000" w:themeColor="text1"/>
          <w:lang w:val="es-ES"/>
        </w:rPr>
        <w:t xml:space="preserve"> rindiera</w:t>
      </w:r>
      <w:r w:rsidR="009F09BC" w:rsidRPr="00B471AC">
        <w:rPr>
          <w:rFonts w:ascii="Palatino Linotype" w:eastAsia="Calibri" w:hAnsi="Palatino Linotype" w:cs="Arial"/>
          <w:color w:val="000000" w:themeColor="text1"/>
          <w:lang w:val="es-ES"/>
        </w:rPr>
        <w:t xml:space="preserve"> e</w:t>
      </w:r>
      <w:r w:rsidRPr="00B471AC">
        <w:rPr>
          <w:rFonts w:ascii="Palatino Linotype" w:eastAsia="Calibri" w:hAnsi="Palatino Linotype" w:cs="Arial"/>
          <w:color w:val="000000" w:themeColor="text1"/>
          <w:lang w:val="es-ES"/>
        </w:rPr>
        <w:t>l Informe Justificado correspondiente</w:t>
      </w:r>
      <w:r w:rsidR="009F09BC" w:rsidRPr="00B471AC">
        <w:rPr>
          <w:rFonts w:ascii="Palatino Linotype" w:eastAsia="Calibri" w:hAnsi="Palatino Linotype" w:cs="Arial"/>
          <w:color w:val="000000" w:themeColor="text1"/>
          <w:lang w:val="es-ES"/>
        </w:rPr>
        <w:t>.</w:t>
      </w:r>
    </w:p>
    <w:p w:rsidR="009F09BC" w:rsidRPr="00B471AC" w:rsidRDefault="009F09BC" w:rsidP="008644F6">
      <w:pPr>
        <w:pStyle w:val="Prrafodelista"/>
        <w:spacing w:line="360" w:lineRule="auto"/>
        <w:ind w:left="0"/>
        <w:jc w:val="both"/>
        <w:rPr>
          <w:rFonts w:ascii="Palatino Linotype" w:hAnsi="Palatino Linotype"/>
          <w:color w:val="000000" w:themeColor="text1"/>
        </w:rPr>
      </w:pPr>
    </w:p>
    <w:p w:rsidR="00E74AA4" w:rsidRPr="00B471AC" w:rsidRDefault="00FD778A"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color w:val="000000" w:themeColor="text1"/>
        </w:rPr>
        <w:t xml:space="preserve">Transcurrido el plazo decretado, </w:t>
      </w:r>
      <w:r w:rsidRPr="00B471AC">
        <w:rPr>
          <w:rFonts w:ascii="Palatino Linotype" w:hAnsi="Palatino Linotype"/>
          <w:b/>
          <w:color w:val="000000" w:themeColor="text1"/>
        </w:rPr>
        <w:t>EL PARTICULAR</w:t>
      </w:r>
      <w:r w:rsidR="00E74AA4" w:rsidRPr="00B471AC">
        <w:rPr>
          <w:rFonts w:ascii="Palatino Linotype" w:hAnsi="Palatino Linotype"/>
          <w:b/>
          <w:color w:val="000000" w:themeColor="text1"/>
        </w:rPr>
        <w:t xml:space="preserve"> </w:t>
      </w:r>
      <w:r w:rsidR="00E74AA4" w:rsidRPr="00B471AC">
        <w:rPr>
          <w:rFonts w:ascii="Palatino Linotype" w:hAnsi="Palatino Linotype"/>
          <w:color w:val="000000" w:themeColor="text1"/>
        </w:rPr>
        <w:t xml:space="preserve">y el </w:t>
      </w:r>
      <w:r w:rsidR="00E74AA4" w:rsidRPr="00B471AC">
        <w:rPr>
          <w:rFonts w:ascii="Palatino Linotype" w:hAnsi="Palatino Linotype"/>
          <w:b/>
          <w:color w:val="000000" w:themeColor="text1"/>
        </w:rPr>
        <w:t xml:space="preserve">SUJETO OBLIGADO, </w:t>
      </w:r>
      <w:r w:rsidR="00E74AA4" w:rsidRPr="00B471AC">
        <w:rPr>
          <w:rFonts w:ascii="Palatino Linotype" w:hAnsi="Palatino Linotype"/>
          <w:color w:val="000000" w:themeColor="text1"/>
        </w:rPr>
        <w:t>fueron omisos en realizar manifestación alguna que a su derecho conviniera y asistiera.</w:t>
      </w:r>
    </w:p>
    <w:p w:rsidR="00E74AA4" w:rsidRPr="00B471AC" w:rsidRDefault="00E74AA4" w:rsidP="00E74AA4">
      <w:pPr>
        <w:pStyle w:val="Prrafodelista"/>
        <w:spacing w:line="360" w:lineRule="auto"/>
        <w:ind w:left="0"/>
        <w:jc w:val="both"/>
        <w:rPr>
          <w:rFonts w:ascii="Palatino Linotype" w:hAnsi="Palatino Linotype"/>
          <w:color w:val="000000" w:themeColor="text1"/>
        </w:rPr>
      </w:pPr>
      <w:r w:rsidRPr="00B471AC">
        <w:rPr>
          <w:rFonts w:ascii="Palatino Linotype" w:hAnsi="Palatino Linotype"/>
          <w:color w:val="000000" w:themeColor="text1"/>
        </w:rPr>
        <w:t xml:space="preserve"> </w:t>
      </w:r>
    </w:p>
    <w:p w:rsidR="009A4127" w:rsidRPr="00B471AC" w:rsidRDefault="009A4127" w:rsidP="0008628C">
      <w:pPr>
        <w:pStyle w:val="Prrafodelista"/>
        <w:numPr>
          <w:ilvl w:val="0"/>
          <w:numId w:val="1"/>
        </w:numPr>
        <w:spacing w:line="360" w:lineRule="auto"/>
        <w:ind w:left="0" w:firstLine="0"/>
        <w:jc w:val="both"/>
        <w:rPr>
          <w:rFonts w:ascii="Palatino Linotype" w:hAnsi="Palatino Linotype"/>
          <w:b/>
          <w:color w:val="000000" w:themeColor="text1"/>
        </w:rPr>
      </w:pPr>
      <w:r w:rsidRPr="00B471AC">
        <w:rPr>
          <w:rFonts w:ascii="Palatino Linotype" w:hAnsi="Palatino Linotype" w:cs="Arial"/>
        </w:rPr>
        <w:t>En fecha veintidós de noviembre del año dos mil veintitrés, se amplió el plazo para dictar resolución, en términos del artículo 181, de la Ley de Transparencia y Acceso a la Información Pública del Estado de México y Municipios.</w:t>
      </w:r>
    </w:p>
    <w:p w:rsidR="002C67D4" w:rsidRPr="00B471AC" w:rsidRDefault="002C67D4" w:rsidP="002C67D4">
      <w:pPr>
        <w:pStyle w:val="Prrafodelista"/>
        <w:spacing w:line="360" w:lineRule="auto"/>
        <w:ind w:left="0"/>
        <w:jc w:val="both"/>
        <w:rPr>
          <w:rFonts w:ascii="Palatino Linotype" w:hAnsi="Palatino Linotype"/>
          <w:b/>
          <w:color w:val="000000" w:themeColor="text1"/>
        </w:rPr>
      </w:pPr>
    </w:p>
    <w:p w:rsidR="002C67D4" w:rsidRPr="00B471AC" w:rsidRDefault="002C67D4" w:rsidP="002C67D4">
      <w:pPr>
        <w:pStyle w:val="Prrafodelista"/>
        <w:numPr>
          <w:ilvl w:val="0"/>
          <w:numId w:val="1"/>
        </w:numPr>
        <w:spacing w:line="360" w:lineRule="auto"/>
        <w:ind w:left="0" w:firstLine="0"/>
        <w:jc w:val="both"/>
        <w:rPr>
          <w:rFonts w:ascii="Palatino Linotype" w:hAnsi="Palatino Linotype"/>
        </w:rPr>
      </w:pPr>
      <w:r w:rsidRPr="00B471AC">
        <w:rPr>
          <w:rFonts w:ascii="Palatino Linotype" w:hAnsi="Palatino Linotype"/>
        </w:rPr>
        <w:t xml:space="preserve">Atento a lo anterior, 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w:t>
      </w:r>
      <w:r w:rsidRPr="00B471AC">
        <w:rPr>
          <w:rFonts w:ascii="Palatino Linotype" w:hAnsi="Palatino Linotype"/>
        </w:rPr>
        <w:lastRenderedPageBreak/>
        <w:t>ha rebasado las capacidades técnicas y humanas del personal encargado de la proyección de las resoluciones a dichos medios de impugnación.</w:t>
      </w:r>
    </w:p>
    <w:p w:rsidR="002C67D4" w:rsidRPr="00B471AC" w:rsidRDefault="002C67D4" w:rsidP="002C67D4">
      <w:pPr>
        <w:spacing w:line="360" w:lineRule="auto"/>
        <w:jc w:val="both"/>
        <w:rPr>
          <w:rFonts w:ascii="Palatino Linotype" w:hAnsi="Palatino Linotype"/>
        </w:rPr>
      </w:pPr>
    </w:p>
    <w:p w:rsidR="002C67D4" w:rsidRPr="00B471AC" w:rsidRDefault="002C67D4" w:rsidP="002C67D4">
      <w:pPr>
        <w:pStyle w:val="Prrafodelista"/>
        <w:numPr>
          <w:ilvl w:val="0"/>
          <w:numId w:val="1"/>
        </w:numPr>
        <w:spacing w:line="360" w:lineRule="auto"/>
        <w:ind w:left="0" w:firstLine="0"/>
        <w:jc w:val="both"/>
        <w:rPr>
          <w:rFonts w:ascii="Palatino Linotype" w:hAnsi="Palatino Linotype"/>
        </w:rPr>
      </w:pPr>
      <w:r w:rsidRPr="00B471AC">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C67D4" w:rsidRPr="00B471AC" w:rsidRDefault="002C67D4" w:rsidP="002C67D4">
      <w:pPr>
        <w:spacing w:line="360" w:lineRule="auto"/>
        <w:jc w:val="both"/>
        <w:rPr>
          <w:rFonts w:ascii="Palatino Linotype" w:hAnsi="Palatino Linotype"/>
        </w:rPr>
      </w:pPr>
      <w:r w:rsidRPr="00B471AC">
        <w:rPr>
          <w:rFonts w:ascii="Palatino Linotype" w:hAnsi="Palatino Linotype"/>
        </w:rPr>
        <w:t xml:space="preserve"> </w:t>
      </w:r>
    </w:p>
    <w:p w:rsidR="002C67D4" w:rsidRPr="00B471AC" w:rsidRDefault="002C67D4" w:rsidP="002C67D4">
      <w:pPr>
        <w:pStyle w:val="Prrafodelista"/>
        <w:numPr>
          <w:ilvl w:val="0"/>
          <w:numId w:val="1"/>
        </w:numPr>
        <w:spacing w:line="360" w:lineRule="auto"/>
        <w:ind w:left="0" w:firstLine="0"/>
        <w:jc w:val="both"/>
        <w:rPr>
          <w:rFonts w:ascii="Palatino Linotype" w:hAnsi="Palatino Linotype"/>
        </w:rPr>
      </w:pPr>
      <w:r w:rsidRPr="00B471A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C67D4" w:rsidRPr="00B471AC" w:rsidRDefault="002C67D4" w:rsidP="002C67D4">
      <w:pPr>
        <w:spacing w:line="360" w:lineRule="auto"/>
        <w:jc w:val="both"/>
        <w:rPr>
          <w:rFonts w:ascii="Palatino Linotype" w:hAnsi="Palatino Linotype"/>
        </w:rPr>
      </w:pPr>
      <w:r w:rsidRPr="00B471AC">
        <w:rPr>
          <w:rFonts w:ascii="Palatino Linotype" w:hAnsi="Palatino Linotype"/>
        </w:rPr>
        <w:t xml:space="preserve"> </w:t>
      </w:r>
    </w:p>
    <w:p w:rsidR="002C67D4" w:rsidRPr="00B471AC" w:rsidRDefault="002C67D4" w:rsidP="002C67D4">
      <w:pPr>
        <w:pStyle w:val="Prrafodelista"/>
        <w:numPr>
          <w:ilvl w:val="0"/>
          <w:numId w:val="1"/>
        </w:numPr>
        <w:spacing w:line="360" w:lineRule="auto"/>
        <w:ind w:left="0" w:firstLine="0"/>
        <w:jc w:val="both"/>
        <w:rPr>
          <w:rFonts w:ascii="Palatino Linotype" w:hAnsi="Palatino Linotype"/>
        </w:rPr>
      </w:pPr>
      <w:r w:rsidRPr="00B471A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C67D4" w:rsidRPr="00B471AC" w:rsidRDefault="002C67D4" w:rsidP="002C67D4">
      <w:pPr>
        <w:spacing w:line="360" w:lineRule="auto"/>
        <w:jc w:val="both"/>
        <w:rPr>
          <w:rFonts w:ascii="Palatino Linotype" w:hAnsi="Palatino Linotype"/>
        </w:rPr>
      </w:pPr>
      <w:r w:rsidRPr="00B471AC">
        <w:rPr>
          <w:rFonts w:ascii="Palatino Linotype" w:hAnsi="Palatino Linotype"/>
        </w:rPr>
        <w:t xml:space="preserve"> </w:t>
      </w:r>
    </w:p>
    <w:p w:rsidR="002C67D4" w:rsidRPr="00B471AC" w:rsidRDefault="002C67D4" w:rsidP="002C67D4">
      <w:pPr>
        <w:pStyle w:val="Prrafodelista"/>
        <w:numPr>
          <w:ilvl w:val="0"/>
          <w:numId w:val="1"/>
        </w:numPr>
        <w:spacing w:line="360" w:lineRule="auto"/>
        <w:ind w:left="0" w:firstLine="0"/>
        <w:jc w:val="both"/>
        <w:rPr>
          <w:rFonts w:ascii="Palatino Linotype" w:hAnsi="Palatino Linotype"/>
        </w:rPr>
      </w:pPr>
      <w:r w:rsidRPr="00B471A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2C67D4" w:rsidRPr="00B471AC" w:rsidRDefault="002C67D4" w:rsidP="002C67D4">
      <w:pPr>
        <w:spacing w:line="360" w:lineRule="auto"/>
        <w:jc w:val="both"/>
        <w:rPr>
          <w:rFonts w:ascii="Palatino Linotype" w:hAnsi="Palatino Linotype"/>
          <w:highlight w:val="yellow"/>
        </w:rPr>
      </w:pPr>
    </w:p>
    <w:p w:rsidR="002C67D4" w:rsidRPr="00B471AC" w:rsidRDefault="002C67D4" w:rsidP="002C67D4">
      <w:pPr>
        <w:pStyle w:val="Prrafodelista"/>
        <w:numPr>
          <w:ilvl w:val="0"/>
          <w:numId w:val="4"/>
        </w:numPr>
        <w:spacing w:line="360" w:lineRule="auto"/>
        <w:ind w:left="567" w:hanging="283"/>
        <w:contextualSpacing w:val="0"/>
        <w:jc w:val="both"/>
        <w:rPr>
          <w:rFonts w:ascii="Palatino Linotype" w:hAnsi="Palatino Linotype"/>
          <w:sz w:val="22"/>
        </w:rPr>
      </w:pPr>
      <w:r w:rsidRPr="00B471AC">
        <w:rPr>
          <w:rFonts w:ascii="Palatino Linotype" w:hAnsi="Palatino Linotype"/>
          <w:sz w:val="22"/>
        </w:rPr>
        <w:lastRenderedPageBreak/>
        <w:t>Complejidad del asunto: La complejidad de la prueba, la pluralidad de sujetos procesales, el tiempo transcurrido, las características y contexto del recurso.</w:t>
      </w:r>
    </w:p>
    <w:p w:rsidR="002C67D4" w:rsidRPr="00B471AC" w:rsidRDefault="002C67D4" w:rsidP="002C67D4">
      <w:pPr>
        <w:pStyle w:val="Prrafodelista"/>
        <w:numPr>
          <w:ilvl w:val="0"/>
          <w:numId w:val="4"/>
        </w:numPr>
        <w:spacing w:line="360" w:lineRule="auto"/>
        <w:ind w:left="567" w:hanging="283"/>
        <w:contextualSpacing w:val="0"/>
        <w:jc w:val="both"/>
        <w:rPr>
          <w:rFonts w:ascii="Palatino Linotype" w:hAnsi="Palatino Linotype"/>
          <w:sz w:val="22"/>
        </w:rPr>
      </w:pPr>
      <w:r w:rsidRPr="00B471AC">
        <w:rPr>
          <w:rFonts w:ascii="Palatino Linotype" w:hAnsi="Palatino Linotype"/>
          <w:sz w:val="22"/>
        </w:rPr>
        <w:t>Actividad Procesal del interesado: Acciones u omisiones del interesado.</w:t>
      </w:r>
    </w:p>
    <w:p w:rsidR="002C67D4" w:rsidRPr="00B471AC" w:rsidRDefault="002C67D4" w:rsidP="002C67D4">
      <w:pPr>
        <w:pStyle w:val="Prrafodelista"/>
        <w:numPr>
          <w:ilvl w:val="0"/>
          <w:numId w:val="4"/>
        </w:numPr>
        <w:spacing w:line="360" w:lineRule="auto"/>
        <w:ind w:left="567" w:hanging="283"/>
        <w:contextualSpacing w:val="0"/>
        <w:jc w:val="both"/>
        <w:rPr>
          <w:rFonts w:ascii="Palatino Linotype" w:hAnsi="Palatino Linotype"/>
          <w:sz w:val="22"/>
        </w:rPr>
      </w:pPr>
      <w:r w:rsidRPr="00B471AC">
        <w:rPr>
          <w:rFonts w:ascii="Palatino Linotype" w:hAnsi="Palatino Linotype"/>
          <w:sz w:val="22"/>
        </w:rPr>
        <w:t>Conducta de la Autoridad: Las Acciones u omisiones realizadas en el procedimiento. Así como si la autoridad actuó con la debida diligencia.</w:t>
      </w:r>
    </w:p>
    <w:p w:rsidR="002C67D4" w:rsidRPr="00B471AC" w:rsidRDefault="002C67D4" w:rsidP="002C67D4">
      <w:pPr>
        <w:pStyle w:val="Prrafodelista"/>
        <w:numPr>
          <w:ilvl w:val="0"/>
          <w:numId w:val="4"/>
        </w:numPr>
        <w:spacing w:line="360" w:lineRule="auto"/>
        <w:ind w:left="567" w:hanging="283"/>
        <w:contextualSpacing w:val="0"/>
        <w:jc w:val="both"/>
        <w:rPr>
          <w:rFonts w:ascii="Palatino Linotype" w:hAnsi="Palatino Linotype"/>
          <w:sz w:val="22"/>
        </w:rPr>
      </w:pPr>
      <w:r w:rsidRPr="00B471AC">
        <w:rPr>
          <w:rFonts w:ascii="Palatino Linotype" w:hAnsi="Palatino Linotype"/>
          <w:sz w:val="22"/>
        </w:rPr>
        <w:t>La afectación generada en la situación jurídica de la persona involucrada en el proceso: Violación a sus derechos humanos.</w:t>
      </w:r>
    </w:p>
    <w:p w:rsidR="002C67D4" w:rsidRPr="00B471AC" w:rsidRDefault="002C67D4" w:rsidP="002C67D4">
      <w:pPr>
        <w:spacing w:line="360" w:lineRule="auto"/>
        <w:jc w:val="both"/>
        <w:rPr>
          <w:rFonts w:ascii="Palatino Linotype" w:hAnsi="Palatino Linotype"/>
        </w:rPr>
      </w:pPr>
    </w:p>
    <w:p w:rsidR="002C67D4" w:rsidRPr="00B471AC" w:rsidRDefault="002C67D4" w:rsidP="002C67D4">
      <w:pPr>
        <w:pStyle w:val="Prrafodelista"/>
        <w:numPr>
          <w:ilvl w:val="0"/>
          <w:numId w:val="1"/>
        </w:numPr>
        <w:spacing w:line="360" w:lineRule="auto"/>
        <w:ind w:left="0" w:firstLine="0"/>
        <w:jc w:val="both"/>
        <w:rPr>
          <w:rFonts w:ascii="Palatino Linotype" w:hAnsi="Palatino Linotype"/>
        </w:rPr>
      </w:pPr>
      <w:r w:rsidRPr="00B471A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C67D4" w:rsidRPr="00B471AC" w:rsidRDefault="002C67D4" w:rsidP="002C67D4">
      <w:pPr>
        <w:spacing w:line="360" w:lineRule="auto"/>
        <w:jc w:val="both"/>
        <w:rPr>
          <w:rFonts w:ascii="Palatino Linotype" w:hAnsi="Palatino Linotype"/>
        </w:rPr>
      </w:pPr>
      <w:r w:rsidRPr="00B471AC">
        <w:rPr>
          <w:rFonts w:ascii="Palatino Linotype" w:hAnsi="Palatino Linotype"/>
        </w:rPr>
        <w:t xml:space="preserve"> </w:t>
      </w:r>
    </w:p>
    <w:p w:rsidR="002C67D4" w:rsidRPr="00B471AC" w:rsidRDefault="002C67D4" w:rsidP="002C67D4">
      <w:pPr>
        <w:pStyle w:val="Prrafodelista"/>
        <w:numPr>
          <w:ilvl w:val="0"/>
          <w:numId w:val="1"/>
        </w:numPr>
        <w:spacing w:line="360" w:lineRule="auto"/>
        <w:ind w:left="0" w:firstLine="0"/>
        <w:jc w:val="both"/>
        <w:rPr>
          <w:rFonts w:ascii="Palatino Linotype" w:hAnsi="Palatino Linotype"/>
        </w:rPr>
      </w:pPr>
      <w:r w:rsidRPr="00B471AC">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C67D4" w:rsidRPr="00B471AC" w:rsidRDefault="002C67D4" w:rsidP="002C67D4">
      <w:pPr>
        <w:spacing w:line="360" w:lineRule="auto"/>
        <w:jc w:val="both"/>
        <w:rPr>
          <w:rFonts w:ascii="Palatino Linotype" w:hAnsi="Palatino Linotype"/>
        </w:rPr>
      </w:pPr>
      <w:r w:rsidRPr="00B471AC">
        <w:rPr>
          <w:rFonts w:ascii="Palatino Linotype" w:hAnsi="Palatino Linotype"/>
        </w:rPr>
        <w:t xml:space="preserve"> </w:t>
      </w:r>
    </w:p>
    <w:p w:rsidR="002C67D4" w:rsidRPr="00B471AC" w:rsidRDefault="002C67D4" w:rsidP="002C67D4">
      <w:pPr>
        <w:pStyle w:val="Prrafodelista"/>
        <w:numPr>
          <w:ilvl w:val="0"/>
          <w:numId w:val="1"/>
        </w:numPr>
        <w:spacing w:line="360" w:lineRule="auto"/>
        <w:ind w:left="0" w:firstLine="0"/>
        <w:jc w:val="both"/>
        <w:rPr>
          <w:rFonts w:ascii="Palatino Linotype" w:hAnsi="Palatino Linotype"/>
        </w:rPr>
      </w:pPr>
      <w:r w:rsidRPr="00B471AC">
        <w:rPr>
          <w:rFonts w:ascii="Palatino Linotype" w:hAnsi="Palatino Linotype"/>
        </w:rPr>
        <w:t xml:space="preserve">Razones por las cuales cabe concluir que, la resolución al recurso de revisión se solventa hasta esta fecha, debido a que existe una excesiva carga de trabajo en </w:t>
      </w:r>
      <w:r w:rsidRPr="00B471AC">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C67D4" w:rsidRPr="00B471AC" w:rsidRDefault="002C67D4" w:rsidP="002C67D4">
      <w:pPr>
        <w:spacing w:line="360" w:lineRule="auto"/>
        <w:jc w:val="both"/>
        <w:rPr>
          <w:rFonts w:ascii="Palatino Linotype" w:hAnsi="Palatino Linotype"/>
        </w:rPr>
      </w:pPr>
    </w:p>
    <w:p w:rsidR="002C67D4" w:rsidRPr="00B471AC" w:rsidRDefault="002C67D4" w:rsidP="002C67D4">
      <w:pPr>
        <w:pStyle w:val="Prrafodelista"/>
        <w:numPr>
          <w:ilvl w:val="0"/>
          <w:numId w:val="1"/>
        </w:numPr>
        <w:spacing w:line="360" w:lineRule="auto"/>
        <w:ind w:left="0" w:firstLine="0"/>
        <w:jc w:val="both"/>
        <w:rPr>
          <w:rFonts w:ascii="Palatino Linotype" w:hAnsi="Palatino Linotype"/>
        </w:rPr>
      </w:pPr>
      <w:r w:rsidRPr="00B471A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2C67D4" w:rsidRPr="00B471AC" w:rsidRDefault="002C67D4" w:rsidP="002C67D4">
      <w:pPr>
        <w:spacing w:line="360" w:lineRule="auto"/>
        <w:jc w:val="both"/>
        <w:rPr>
          <w:rFonts w:ascii="Palatino Linotype" w:hAnsi="Palatino Linotype"/>
          <w:sz w:val="22"/>
        </w:rPr>
      </w:pPr>
      <w:r w:rsidRPr="00B471AC">
        <w:rPr>
          <w:rFonts w:ascii="Palatino Linotype" w:hAnsi="Palatino Linotype"/>
          <w:sz w:val="22"/>
        </w:rPr>
        <w:t xml:space="preserve"> </w:t>
      </w:r>
    </w:p>
    <w:p w:rsidR="002C67D4" w:rsidRPr="00B471AC" w:rsidRDefault="002C67D4" w:rsidP="002C67D4">
      <w:pPr>
        <w:spacing w:line="360" w:lineRule="auto"/>
        <w:jc w:val="both"/>
        <w:rPr>
          <w:rFonts w:ascii="Palatino Linotype" w:hAnsi="Palatino Linotype"/>
          <w:sz w:val="22"/>
        </w:rPr>
      </w:pPr>
      <w:r w:rsidRPr="00B471AC">
        <w:rPr>
          <w:rFonts w:ascii="Palatino Linotype" w:hAnsi="Palatino Linotype"/>
          <w:sz w:val="22"/>
        </w:rPr>
        <w:t xml:space="preserve"> “PLAZO RAZONABLE PARA RESOLVER. DIMENSIÓN Y EFECTOS DE ESTE CONCEPTO CUANDO SE ADUCE EXCESIVA CARGA DE TRABAJO.” consultable en el Seminario Judicial de la Federación y su gaceta, con el registro digital 2002351.</w:t>
      </w:r>
    </w:p>
    <w:p w:rsidR="002C67D4" w:rsidRPr="00B471AC" w:rsidRDefault="002C67D4" w:rsidP="002C67D4">
      <w:pPr>
        <w:spacing w:line="360" w:lineRule="auto"/>
        <w:jc w:val="both"/>
        <w:rPr>
          <w:rFonts w:ascii="Palatino Linotype" w:hAnsi="Palatino Linotype"/>
          <w:sz w:val="22"/>
        </w:rPr>
      </w:pPr>
      <w:r w:rsidRPr="00B471AC">
        <w:rPr>
          <w:rFonts w:ascii="Palatino Linotype" w:hAnsi="Palatino Linotype"/>
          <w:sz w:val="22"/>
        </w:rPr>
        <w:t xml:space="preserve"> </w:t>
      </w:r>
    </w:p>
    <w:p w:rsidR="002C67D4" w:rsidRPr="00B471AC" w:rsidRDefault="002C67D4" w:rsidP="002C67D4">
      <w:pPr>
        <w:spacing w:line="360" w:lineRule="auto"/>
        <w:jc w:val="both"/>
        <w:rPr>
          <w:rFonts w:ascii="Palatino Linotype" w:hAnsi="Palatino Linotype"/>
          <w:sz w:val="22"/>
        </w:rPr>
      </w:pPr>
      <w:r w:rsidRPr="00B471AC">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rsidR="002C67D4" w:rsidRPr="00B471AC" w:rsidRDefault="002C67D4" w:rsidP="002C67D4">
      <w:pPr>
        <w:spacing w:line="360" w:lineRule="auto"/>
        <w:jc w:val="both"/>
        <w:rPr>
          <w:rFonts w:ascii="Palatino Linotype" w:hAnsi="Palatino Linotype"/>
        </w:rPr>
      </w:pPr>
    </w:p>
    <w:p w:rsidR="002C67D4" w:rsidRDefault="002C67D4" w:rsidP="002C67D4">
      <w:pPr>
        <w:pStyle w:val="Prrafodelista"/>
        <w:numPr>
          <w:ilvl w:val="0"/>
          <w:numId w:val="1"/>
        </w:numPr>
        <w:spacing w:line="360" w:lineRule="auto"/>
        <w:ind w:left="0" w:firstLine="0"/>
        <w:jc w:val="both"/>
        <w:rPr>
          <w:rFonts w:ascii="Palatino Linotype" w:hAnsi="Palatino Linotype"/>
        </w:rPr>
      </w:pPr>
      <w:r w:rsidRPr="00B471A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080318" w:rsidRPr="00080318" w:rsidRDefault="00080318" w:rsidP="00080318">
      <w:pPr>
        <w:spacing w:line="360" w:lineRule="auto"/>
        <w:jc w:val="both"/>
        <w:rPr>
          <w:rFonts w:ascii="Palatino Linotype" w:hAnsi="Palatino Linotype"/>
        </w:rPr>
      </w:pPr>
    </w:p>
    <w:p w:rsidR="00A56791" w:rsidRPr="00B471AC" w:rsidRDefault="007601B1" w:rsidP="0008628C">
      <w:pPr>
        <w:pStyle w:val="Prrafodelista"/>
        <w:numPr>
          <w:ilvl w:val="0"/>
          <w:numId w:val="1"/>
        </w:numPr>
        <w:spacing w:line="360" w:lineRule="auto"/>
        <w:ind w:left="0" w:firstLine="0"/>
        <w:jc w:val="both"/>
        <w:rPr>
          <w:rFonts w:ascii="Palatino Linotype" w:hAnsi="Palatino Linotype"/>
          <w:b/>
          <w:color w:val="000000" w:themeColor="text1"/>
        </w:rPr>
      </w:pPr>
      <w:r w:rsidRPr="00B471AC">
        <w:rPr>
          <w:rFonts w:ascii="Palatino Linotype" w:hAnsi="Palatino Linotype"/>
          <w:color w:val="000000" w:themeColor="text1"/>
        </w:rPr>
        <w:t>Finalmente</w:t>
      </w:r>
      <w:r w:rsidR="00D60ADB" w:rsidRPr="00B471AC">
        <w:rPr>
          <w:rFonts w:ascii="Palatino Linotype" w:hAnsi="Palatino Linotype"/>
          <w:color w:val="000000" w:themeColor="text1"/>
        </w:rPr>
        <w:t>,</w:t>
      </w:r>
      <w:r w:rsidRPr="00B471AC">
        <w:rPr>
          <w:rFonts w:ascii="Palatino Linotype" w:hAnsi="Palatino Linotype"/>
          <w:color w:val="000000" w:themeColor="text1"/>
        </w:rPr>
        <w:t xml:space="preserve"> </w:t>
      </w:r>
      <w:r w:rsidR="00D367B4" w:rsidRPr="00B471AC">
        <w:rPr>
          <w:rFonts w:ascii="Palatino Linotype" w:hAnsi="Palatino Linotype"/>
          <w:color w:val="000000" w:themeColor="text1"/>
        </w:rPr>
        <w:t xml:space="preserve">mediante acuerdo de </w:t>
      </w:r>
      <w:r w:rsidR="00FD778A" w:rsidRPr="00B471AC">
        <w:rPr>
          <w:rFonts w:ascii="Palatino Linotype" w:hAnsi="Palatino Linotype"/>
          <w:color w:val="000000" w:themeColor="text1"/>
        </w:rPr>
        <w:t xml:space="preserve">fecha </w:t>
      </w:r>
      <w:r w:rsidR="002F5473" w:rsidRPr="00B471AC">
        <w:rPr>
          <w:rFonts w:ascii="Palatino Linotype" w:hAnsi="Palatino Linotype"/>
          <w:color w:val="000000" w:themeColor="text1"/>
        </w:rPr>
        <w:t>veintidós</w:t>
      </w:r>
      <w:r w:rsidR="00E74AA4" w:rsidRPr="00B471AC">
        <w:rPr>
          <w:rFonts w:ascii="Palatino Linotype" w:hAnsi="Palatino Linotype"/>
          <w:color w:val="000000" w:themeColor="text1"/>
        </w:rPr>
        <w:t xml:space="preserve"> de noviembre de dos mil veintitrés, </w:t>
      </w:r>
      <w:r w:rsidR="00D60ADB" w:rsidRPr="00B471AC">
        <w:rPr>
          <w:rFonts w:ascii="Palatino Linotype" w:hAnsi="Palatino Linotype"/>
          <w:color w:val="000000" w:themeColor="text1"/>
        </w:rPr>
        <w:t xml:space="preserve"> </w:t>
      </w:r>
      <w:r w:rsidR="00E74AA4" w:rsidRPr="00B471AC">
        <w:rPr>
          <w:rFonts w:ascii="Palatino Linotype" w:hAnsi="Palatino Linotype"/>
          <w:color w:val="000000" w:themeColor="text1"/>
        </w:rPr>
        <w:t>al no existir diligencias pendientes por desahogar, se decretó</w:t>
      </w:r>
      <w:r w:rsidR="00D60ADB" w:rsidRPr="00B471AC">
        <w:rPr>
          <w:rFonts w:ascii="Palatino Linotype" w:hAnsi="Palatino Linotype"/>
          <w:color w:val="000000" w:themeColor="text1"/>
        </w:rPr>
        <w:t xml:space="preserve"> </w:t>
      </w:r>
      <w:r w:rsidR="006672E1" w:rsidRPr="00B471AC">
        <w:rPr>
          <w:rFonts w:ascii="Palatino Linotype" w:hAnsi="Palatino Linotype"/>
          <w:color w:val="000000" w:themeColor="text1"/>
        </w:rPr>
        <w:t>el cierre de instrucción</w:t>
      </w:r>
      <w:r w:rsidR="0001674C" w:rsidRPr="00B471AC">
        <w:rPr>
          <w:rFonts w:ascii="Palatino Linotype" w:hAnsi="Palatino Linotype"/>
          <w:color w:val="000000" w:themeColor="text1"/>
        </w:rPr>
        <w:t xml:space="preserve">, </w:t>
      </w:r>
      <w:r w:rsidR="009F09BC" w:rsidRPr="00B471AC">
        <w:rPr>
          <w:rFonts w:ascii="Palatino Linotype" w:hAnsi="Palatino Linotype" w:cs="Arial"/>
          <w:color w:val="000000" w:themeColor="text1"/>
        </w:rPr>
        <w:t>por lo que no habie</w:t>
      </w:r>
      <w:r w:rsidR="002B65A0" w:rsidRPr="00B471AC">
        <w:rPr>
          <w:rFonts w:ascii="Palatino Linotype" w:hAnsi="Palatino Linotype" w:cs="Arial"/>
          <w:color w:val="000000" w:themeColor="text1"/>
        </w:rPr>
        <w:t xml:space="preserve">ndo más que hacer constar, y </w:t>
      </w:r>
      <w:r w:rsidR="00D60ADB" w:rsidRPr="00B471AC">
        <w:rPr>
          <w:rFonts w:ascii="Palatino Linotype" w:hAnsi="Palatino Linotype" w:cs="Arial"/>
          <w:color w:val="000000" w:themeColor="text1"/>
        </w:rPr>
        <w:t>………………………………………………………………………………………………</w:t>
      </w:r>
      <w:r w:rsidR="00E74AA4" w:rsidRPr="00B471AC">
        <w:rPr>
          <w:rFonts w:ascii="Palatino Linotype" w:hAnsi="Palatino Linotype" w:cs="Arial"/>
          <w:color w:val="000000" w:themeColor="text1"/>
        </w:rPr>
        <w:t>...</w:t>
      </w:r>
    </w:p>
    <w:p w:rsidR="007601B1" w:rsidRPr="00B471AC" w:rsidRDefault="007601B1" w:rsidP="008644F6">
      <w:pPr>
        <w:pStyle w:val="Prrafodelista"/>
        <w:spacing w:line="360" w:lineRule="auto"/>
        <w:jc w:val="both"/>
        <w:rPr>
          <w:rFonts w:ascii="Palatino Linotype" w:hAnsi="Palatino Linotype"/>
          <w:b/>
          <w:color w:val="000000" w:themeColor="text1"/>
        </w:rPr>
      </w:pPr>
    </w:p>
    <w:p w:rsidR="009F09BC" w:rsidRPr="00B471AC" w:rsidRDefault="009F09BC" w:rsidP="008644F6">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B471AC">
        <w:rPr>
          <w:rFonts w:ascii="Palatino Linotype" w:hAnsi="Palatino Linotype"/>
          <w:b/>
          <w:color w:val="000000" w:themeColor="text1"/>
          <w:sz w:val="24"/>
          <w:szCs w:val="24"/>
        </w:rPr>
        <w:t>CONSIDERANDO</w:t>
      </w:r>
      <w:bookmarkEnd w:id="133"/>
      <w:bookmarkEnd w:id="134"/>
    </w:p>
    <w:p w:rsidR="009F09BC" w:rsidRPr="00B471AC" w:rsidRDefault="009F09BC" w:rsidP="008644F6">
      <w:pPr>
        <w:spacing w:line="360" w:lineRule="auto"/>
        <w:jc w:val="center"/>
        <w:rPr>
          <w:rFonts w:ascii="Palatino Linotype" w:hAnsi="Palatino Linotype"/>
          <w:color w:val="000000" w:themeColor="text1"/>
          <w:lang w:val="es-MX" w:eastAsia="en-US"/>
        </w:rPr>
      </w:pPr>
    </w:p>
    <w:p w:rsidR="009F09BC" w:rsidRPr="00B471AC" w:rsidRDefault="009F09BC" w:rsidP="008644F6">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B471AC">
        <w:rPr>
          <w:rFonts w:ascii="Palatino Linotype" w:hAnsi="Palatino Linotype"/>
          <w:b/>
          <w:color w:val="000000" w:themeColor="text1"/>
          <w:sz w:val="24"/>
          <w:szCs w:val="24"/>
        </w:rPr>
        <w:t>PRIMERO. De la competencia</w:t>
      </w:r>
      <w:bookmarkEnd w:id="135"/>
      <w:bookmarkEnd w:id="136"/>
    </w:p>
    <w:p w:rsidR="00353F1D" w:rsidRPr="00B471AC" w:rsidRDefault="006313B5"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B471AC">
        <w:rPr>
          <w:rFonts w:ascii="Palatino Linotype" w:eastAsia="Calibri" w:hAnsi="Palatino Linotype" w:cs="Arial"/>
          <w:color w:val="000000" w:themeColor="text1"/>
        </w:rPr>
        <w:t>fracción</w:t>
      </w:r>
      <w:r w:rsidRPr="00B471AC">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B471AC" w:rsidRDefault="009F09BC" w:rsidP="008644F6">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B471AC" w:rsidRDefault="009F09BC" w:rsidP="008644F6">
      <w:pPr>
        <w:pStyle w:val="Ttulo2"/>
        <w:spacing w:before="0" w:line="360" w:lineRule="auto"/>
        <w:jc w:val="both"/>
        <w:rPr>
          <w:rFonts w:ascii="Palatino Linotype" w:hAnsi="Palatino Linotype"/>
          <w:b/>
          <w:color w:val="000000" w:themeColor="text1"/>
          <w:sz w:val="24"/>
          <w:szCs w:val="24"/>
        </w:rPr>
      </w:pPr>
      <w:bookmarkStart w:id="137" w:name="_Toc491791304"/>
      <w:bookmarkStart w:id="138" w:name="_Toc83128580"/>
      <w:r w:rsidRPr="00B471AC">
        <w:rPr>
          <w:rFonts w:ascii="Palatino Linotype" w:hAnsi="Palatino Linotype"/>
          <w:b/>
          <w:color w:val="000000" w:themeColor="text1"/>
          <w:sz w:val="24"/>
          <w:szCs w:val="24"/>
        </w:rPr>
        <w:t>SEGUNDO. De la oportunidad y procedencia.</w:t>
      </w:r>
      <w:bookmarkEnd w:id="137"/>
      <w:bookmarkEnd w:id="138"/>
    </w:p>
    <w:p w:rsidR="009F09BC" w:rsidRPr="00B471AC" w:rsidRDefault="00425842"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eastAsia="Calibri" w:hAnsi="Palatino Linotype" w:cs="Arial"/>
          <w:color w:val="000000" w:themeColor="text1"/>
        </w:rPr>
        <w:t>El</w:t>
      </w:r>
      <w:r w:rsidR="00AD63B4" w:rsidRPr="00B471AC">
        <w:rPr>
          <w:rFonts w:ascii="Palatino Linotype" w:eastAsia="Calibri" w:hAnsi="Palatino Linotype" w:cs="Arial"/>
          <w:color w:val="000000" w:themeColor="text1"/>
        </w:rPr>
        <w:t xml:space="preserve"> </w:t>
      </w:r>
      <w:r w:rsidR="009F09BC" w:rsidRPr="00B471AC">
        <w:rPr>
          <w:rFonts w:ascii="Palatino Linotype" w:eastAsia="Calibri" w:hAnsi="Palatino Linotype" w:cs="Arial"/>
          <w:color w:val="000000" w:themeColor="text1"/>
        </w:rPr>
        <w:t xml:space="preserve">medio de impugnación fue presentado a través del </w:t>
      </w:r>
      <w:r w:rsidR="009F09BC" w:rsidRPr="00B471AC">
        <w:rPr>
          <w:rFonts w:ascii="Palatino Linotype" w:eastAsia="Calibri" w:hAnsi="Palatino Linotype" w:cs="Arial"/>
          <w:b/>
          <w:color w:val="000000" w:themeColor="text1"/>
        </w:rPr>
        <w:t>SAIMEX,</w:t>
      </w:r>
      <w:r w:rsidR="009F09BC" w:rsidRPr="00B471AC">
        <w:rPr>
          <w:rFonts w:ascii="Palatino Linotype" w:eastAsia="Calibri" w:hAnsi="Palatino Linotype" w:cs="Arial"/>
          <w:color w:val="000000" w:themeColor="text1"/>
        </w:rPr>
        <w:t xml:space="preserve"> en el formato previamente aprobado para tal efecto y dentro del plazo legal de quince días hábiles </w:t>
      </w:r>
      <w:r w:rsidR="009F09BC" w:rsidRPr="00B471AC">
        <w:rPr>
          <w:rFonts w:ascii="Palatino Linotype" w:eastAsia="Calibri" w:hAnsi="Palatino Linotype" w:cs="Arial"/>
          <w:color w:val="000000" w:themeColor="text1"/>
        </w:rPr>
        <w:lastRenderedPageBreak/>
        <w:t>otorgados; para el caso en particular es de señalar</w:t>
      </w:r>
      <w:r w:rsidR="009C5731" w:rsidRPr="00B471AC">
        <w:rPr>
          <w:rFonts w:ascii="Palatino Linotype" w:eastAsia="Calibri" w:hAnsi="Palatino Linotype" w:cs="Arial"/>
          <w:color w:val="000000" w:themeColor="text1"/>
        </w:rPr>
        <w:t>se</w:t>
      </w:r>
      <w:r w:rsidR="009F09BC" w:rsidRPr="00B471AC">
        <w:rPr>
          <w:rFonts w:ascii="Palatino Linotype" w:eastAsia="Calibri" w:hAnsi="Palatino Linotype" w:cs="Arial"/>
          <w:color w:val="000000" w:themeColor="text1"/>
        </w:rPr>
        <w:t xml:space="preserve"> que</w:t>
      </w:r>
      <w:r w:rsidR="009C5731" w:rsidRPr="00B471AC">
        <w:rPr>
          <w:rFonts w:ascii="Palatino Linotype" w:eastAsia="Calibri" w:hAnsi="Palatino Linotype" w:cs="Arial"/>
          <w:color w:val="000000" w:themeColor="text1"/>
        </w:rPr>
        <w:t>,</w:t>
      </w:r>
      <w:r w:rsidR="009F09BC" w:rsidRPr="00B471AC">
        <w:rPr>
          <w:rFonts w:ascii="Palatino Linotype" w:eastAsia="Calibri" w:hAnsi="Palatino Linotype" w:cs="Arial"/>
          <w:color w:val="000000" w:themeColor="text1"/>
        </w:rPr>
        <w:t xml:space="preserve"> el </w:t>
      </w:r>
      <w:r w:rsidR="009F09BC" w:rsidRPr="00B471AC">
        <w:rPr>
          <w:rFonts w:ascii="Palatino Linotype" w:eastAsia="Calibri" w:hAnsi="Palatino Linotype" w:cs="Arial"/>
          <w:b/>
          <w:color w:val="000000" w:themeColor="text1"/>
        </w:rPr>
        <w:t>SUJETO OBLIGADO</w:t>
      </w:r>
      <w:r w:rsidR="00D60ADB" w:rsidRPr="00B471AC">
        <w:rPr>
          <w:rFonts w:ascii="Palatino Linotype" w:eastAsia="Calibri" w:hAnsi="Palatino Linotype" w:cs="Arial"/>
          <w:color w:val="000000" w:themeColor="text1"/>
        </w:rPr>
        <w:t xml:space="preserve"> rindió</w:t>
      </w:r>
      <w:r w:rsidRPr="00B471AC">
        <w:rPr>
          <w:rFonts w:ascii="Palatino Linotype" w:eastAsia="Calibri" w:hAnsi="Palatino Linotype" w:cs="Arial"/>
          <w:color w:val="000000" w:themeColor="text1"/>
        </w:rPr>
        <w:t xml:space="preserve"> su</w:t>
      </w:r>
      <w:r w:rsidR="009F09BC" w:rsidRPr="00B471AC">
        <w:rPr>
          <w:rFonts w:ascii="Palatino Linotype" w:eastAsia="Calibri" w:hAnsi="Palatino Linotype" w:cs="Arial"/>
          <w:color w:val="000000" w:themeColor="text1"/>
        </w:rPr>
        <w:t xml:space="preserve"> respuesta </w:t>
      </w:r>
      <w:r w:rsidRPr="00B471AC">
        <w:rPr>
          <w:rFonts w:ascii="Palatino Linotype" w:eastAsia="Calibri" w:hAnsi="Palatino Linotype" w:cs="Arial"/>
          <w:color w:val="000000" w:themeColor="text1"/>
        </w:rPr>
        <w:t>e</w:t>
      </w:r>
      <w:r w:rsidR="009C5731" w:rsidRPr="00B471AC">
        <w:rPr>
          <w:rFonts w:ascii="Palatino Linotype" w:eastAsia="Calibri" w:hAnsi="Palatino Linotype" w:cs="Arial"/>
          <w:color w:val="000000" w:themeColor="text1"/>
        </w:rPr>
        <w:t>n fecha</w:t>
      </w:r>
      <w:r w:rsidR="008721CC" w:rsidRPr="00B471AC">
        <w:rPr>
          <w:rFonts w:ascii="Palatino Linotype" w:eastAsia="Calibri" w:hAnsi="Palatino Linotype" w:cs="Arial"/>
          <w:color w:val="000000" w:themeColor="text1"/>
        </w:rPr>
        <w:t xml:space="preserve"> </w:t>
      </w:r>
      <w:r w:rsidR="009A4127" w:rsidRPr="00B471AC">
        <w:rPr>
          <w:rFonts w:ascii="Palatino Linotype" w:eastAsia="Calibri" w:hAnsi="Palatino Linotype" w:cs="Arial"/>
          <w:b/>
          <w:color w:val="000000" w:themeColor="text1"/>
        </w:rPr>
        <w:t>treinta de agosto</w:t>
      </w:r>
      <w:r w:rsidR="008721CC" w:rsidRPr="00B471AC">
        <w:rPr>
          <w:rFonts w:ascii="Palatino Linotype" w:eastAsia="Calibri" w:hAnsi="Palatino Linotype" w:cs="Arial"/>
          <w:b/>
          <w:color w:val="000000" w:themeColor="text1"/>
        </w:rPr>
        <w:t xml:space="preserve"> de dos mil veintitrés</w:t>
      </w:r>
      <w:r w:rsidR="008721CC" w:rsidRPr="00B471AC">
        <w:rPr>
          <w:rFonts w:ascii="Palatino Linotype" w:eastAsia="Calibri" w:hAnsi="Palatino Linotype" w:cs="Arial"/>
          <w:color w:val="000000" w:themeColor="text1"/>
        </w:rPr>
        <w:t>,</w:t>
      </w:r>
      <w:r w:rsidR="00E55966" w:rsidRPr="00B471AC">
        <w:rPr>
          <w:rFonts w:ascii="Palatino Linotype" w:eastAsia="Calibri" w:hAnsi="Palatino Linotype" w:cs="Arial"/>
          <w:color w:val="000000" w:themeColor="text1"/>
        </w:rPr>
        <w:t xml:space="preserve"> </w:t>
      </w:r>
      <w:r w:rsidR="009F09BC" w:rsidRPr="00B471AC">
        <w:rPr>
          <w:rFonts w:ascii="Palatino Linotype" w:eastAsia="Calibri" w:hAnsi="Palatino Linotype" w:cs="Arial"/>
          <w:color w:val="000000" w:themeColor="text1"/>
        </w:rPr>
        <w:t xml:space="preserve">, </w:t>
      </w:r>
      <w:r w:rsidR="009C5731" w:rsidRPr="00B471AC">
        <w:rPr>
          <w:rFonts w:ascii="Palatino Linotype" w:hAnsi="Palatino Linotype" w:cs="Arial"/>
          <w:color w:val="000000" w:themeColor="text1"/>
        </w:rPr>
        <w:t xml:space="preserve">por lo que </w:t>
      </w:r>
      <w:r w:rsidRPr="00B471AC">
        <w:rPr>
          <w:rFonts w:ascii="Palatino Linotype" w:hAnsi="Palatino Linotype" w:cs="Arial"/>
          <w:color w:val="000000" w:themeColor="text1"/>
        </w:rPr>
        <w:t>e</w:t>
      </w:r>
      <w:r w:rsidR="009F09BC" w:rsidRPr="00B471AC">
        <w:rPr>
          <w:rFonts w:ascii="Palatino Linotype" w:hAnsi="Palatino Linotype" w:cs="Arial"/>
          <w:color w:val="000000" w:themeColor="text1"/>
        </w:rPr>
        <w:t xml:space="preserve">l plazo para interponer </w:t>
      </w:r>
      <w:r w:rsidRPr="00B471AC">
        <w:rPr>
          <w:rFonts w:ascii="Palatino Linotype" w:hAnsi="Palatino Linotype" w:cs="Arial"/>
          <w:color w:val="000000" w:themeColor="text1"/>
        </w:rPr>
        <w:t>e</w:t>
      </w:r>
      <w:r w:rsidR="009F09BC" w:rsidRPr="00B471AC">
        <w:rPr>
          <w:rFonts w:ascii="Palatino Linotype" w:hAnsi="Palatino Linotype" w:cs="Arial"/>
          <w:color w:val="000000" w:themeColor="text1"/>
        </w:rPr>
        <w:t xml:space="preserve">l recurso de revisión </w:t>
      </w:r>
      <w:r w:rsidRPr="00B471AC">
        <w:rPr>
          <w:rFonts w:ascii="Palatino Linotype" w:hAnsi="Palatino Linotype" w:cs="Arial"/>
          <w:color w:val="000000" w:themeColor="text1"/>
        </w:rPr>
        <w:t>transcurrió</w:t>
      </w:r>
      <w:r w:rsidR="009F09BC" w:rsidRPr="00B471AC">
        <w:rPr>
          <w:rFonts w:ascii="Palatino Linotype" w:hAnsi="Palatino Linotype" w:cs="Arial"/>
          <w:color w:val="000000" w:themeColor="text1"/>
        </w:rPr>
        <w:t xml:space="preserve"> del día </w:t>
      </w:r>
      <w:r w:rsidR="009A4127" w:rsidRPr="00B471AC">
        <w:rPr>
          <w:rFonts w:ascii="Palatino Linotype" w:hAnsi="Palatino Linotype" w:cs="Arial"/>
          <w:b/>
          <w:color w:val="000000" w:themeColor="text1"/>
        </w:rPr>
        <w:t>treinta y uno de agosto</w:t>
      </w:r>
      <w:r w:rsidR="0001674C" w:rsidRPr="00B471AC">
        <w:rPr>
          <w:rFonts w:ascii="Palatino Linotype" w:hAnsi="Palatino Linotype" w:cs="Arial"/>
          <w:b/>
          <w:color w:val="000000" w:themeColor="text1"/>
        </w:rPr>
        <w:t xml:space="preserve"> de dos mil </w:t>
      </w:r>
      <w:r w:rsidR="004D465B" w:rsidRPr="00B471AC">
        <w:rPr>
          <w:rFonts w:ascii="Palatino Linotype" w:hAnsi="Palatino Linotype" w:cs="Arial"/>
          <w:b/>
          <w:color w:val="000000" w:themeColor="text1"/>
        </w:rPr>
        <w:t>veintitrés</w:t>
      </w:r>
      <w:r w:rsidR="008721CC" w:rsidRPr="00B471AC">
        <w:rPr>
          <w:rFonts w:ascii="Palatino Linotype" w:hAnsi="Palatino Linotype" w:cs="Arial"/>
          <w:b/>
          <w:color w:val="000000" w:themeColor="text1"/>
        </w:rPr>
        <w:t xml:space="preserve"> </w:t>
      </w:r>
      <w:r w:rsidR="008721CC" w:rsidRPr="00B471AC">
        <w:rPr>
          <w:rFonts w:ascii="Palatino Linotype" w:hAnsi="Palatino Linotype" w:cs="Arial"/>
          <w:color w:val="000000" w:themeColor="text1"/>
        </w:rPr>
        <w:t xml:space="preserve">al </w:t>
      </w:r>
      <w:r w:rsidR="009A4127" w:rsidRPr="00B471AC">
        <w:rPr>
          <w:rFonts w:ascii="Palatino Linotype" w:hAnsi="Palatino Linotype" w:cs="Arial"/>
          <w:b/>
          <w:color w:val="000000" w:themeColor="text1"/>
        </w:rPr>
        <w:t>veinte de septiembre</w:t>
      </w:r>
      <w:r w:rsidR="008721CC" w:rsidRPr="00B471AC">
        <w:rPr>
          <w:rFonts w:ascii="Palatino Linotype" w:hAnsi="Palatino Linotype" w:cs="Arial"/>
          <w:b/>
          <w:color w:val="000000" w:themeColor="text1"/>
        </w:rPr>
        <w:t xml:space="preserve"> de dos mil veintitrés </w:t>
      </w:r>
      <w:r w:rsidR="008721CC" w:rsidRPr="00B471AC">
        <w:rPr>
          <w:rFonts w:ascii="Palatino Linotype" w:hAnsi="Palatino Linotype" w:cs="Arial"/>
          <w:color w:val="000000" w:themeColor="text1"/>
        </w:rPr>
        <w:t xml:space="preserve">y siendo que el presente Recurso fue presentado </w:t>
      </w:r>
      <w:r w:rsidR="00CA1063" w:rsidRPr="00B471AC">
        <w:rPr>
          <w:rFonts w:ascii="Palatino Linotype" w:hAnsi="Palatino Linotype" w:cs="Arial"/>
          <w:color w:val="000000" w:themeColor="text1"/>
        </w:rPr>
        <w:t xml:space="preserve">el día </w:t>
      </w:r>
      <w:r w:rsidR="009A4127" w:rsidRPr="00B471AC">
        <w:rPr>
          <w:rFonts w:ascii="Palatino Linotype" w:hAnsi="Palatino Linotype" w:cs="Arial"/>
          <w:b/>
          <w:color w:val="000000" w:themeColor="text1"/>
        </w:rPr>
        <w:t>doce de septiembre</w:t>
      </w:r>
      <w:r w:rsidR="007142D6" w:rsidRPr="00B471AC">
        <w:rPr>
          <w:rFonts w:ascii="Palatino Linotype" w:hAnsi="Palatino Linotype" w:cs="Arial"/>
          <w:b/>
          <w:color w:val="000000" w:themeColor="text1"/>
        </w:rPr>
        <w:t xml:space="preserve"> de dos mil </w:t>
      </w:r>
      <w:r w:rsidR="004D465B" w:rsidRPr="00B471AC">
        <w:rPr>
          <w:rFonts w:ascii="Palatino Linotype" w:hAnsi="Palatino Linotype" w:cs="Arial"/>
          <w:b/>
          <w:color w:val="000000" w:themeColor="text1"/>
        </w:rPr>
        <w:t>veintitrés</w:t>
      </w:r>
      <w:r w:rsidR="009C5731" w:rsidRPr="00B471AC">
        <w:rPr>
          <w:rFonts w:ascii="Palatino Linotype" w:hAnsi="Palatino Linotype" w:cs="Arial"/>
          <w:color w:val="000000" w:themeColor="text1"/>
        </w:rPr>
        <w:t>,</w:t>
      </w:r>
      <w:r w:rsidR="009F09BC" w:rsidRPr="00B471AC">
        <w:rPr>
          <w:rFonts w:ascii="Palatino Linotype" w:hAnsi="Palatino Linotype" w:cs="Arial"/>
          <w:color w:val="000000" w:themeColor="text1"/>
        </w:rPr>
        <w:t xml:space="preserve"> </w:t>
      </w:r>
      <w:r w:rsidR="008721CC" w:rsidRPr="00B471AC">
        <w:rPr>
          <w:rFonts w:ascii="Palatino Linotype" w:hAnsi="Palatino Linotype" w:cs="Arial"/>
          <w:color w:val="000000" w:themeColor="text1"/>
        </w:rPr>
        <w:t>en consecuencia, este se interpuso dentro</w:t>
      </w:r>
      <w:r w:rsidR="009C5731" w:rsidRPr="00B471AC">
        <w:rPr>
          <w:rFonts w:ascii="Palatino Linotype" w:hAnsi="Palatino Linotype" w:cs="Arial"/>
          <w:color w:val="000000" w:themeColor="text1"/>
        </w:rPr>
        <w:t xml:space="preserve"> de la temporalidad </w:t>
      </w:r>
      <w:r w:rsidR="00856E81" w:rsidRPr="00B471AC">
        <w:rPr>
          <w:rFonts w:ascii="Palatino Linotype" w:hAnsi="Palatino Linotype" w:cs="Arial"/>
          <w:color w:val="000000" w:themeColor="text1"/>
        </w:rPr>
        <w:t>legalmente establecida</w:t>
      </w:r>
      <w:r w:rsidR="009F09BC" w:rsidRPr="00B471AC">
        <w:rPr>
          <w:rFonts w:ascii="Palatino Linotype" w:hAnsi="Palatino Linotype" w:cs="Arial"/>
          <w:color w:val="000000" w:themeColor="text1"/>
        </w:rPr>
        <w:t xml:space="preserve"> para tal efecto.</w:t>
      </w:r>
    </w:p>
    <w:p w:rsidR="00EE150A" w:rsidRPr="00B471AC" w:rsidRDefault="00EE150A" w:rsidP="008644F6">
      <w:pPr>
        <w:pStyle w:val="Prrafodelista"/>
        <w:spacing w:line="360" w:lineRule="auto"/>
        <w:rPr>
          <w:rFonts w:ascii="Palatino Linotype" w:hAnsi="Palatino Linotype" w:cs="Arial"/>
          <w:i/>
        </w:rPr>
      </w:pPr>
    </w:p>
    <w:p w:rsidR="00EE150A" w:rsidRPr="00B471AC" w:rsidRDefault="00EE150A"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color w:val="000000" w:themeColor="text1"/>
        </w:rPr>
        <w:t>Por otro lado, de la revisión al expediente ele</w:t>
      </w:r>
      <w:r w:rsidR="009C5731" w:rsidRPr="00B471AC">
        <w:rPr>
          <w:rFonts w:ascii="Palatino Linotype" w:hAnsi="Palatino Linotype"/>
          <w:color w:val="000000" w:themeColor="text1"/>
        </w:rPr>
        <w:t xml:space="preserve">ctrónico del </w:t>
      </w:r>
      <w:r w:rsidR="009C5731" w:rsidRPr="00B471AC">
        <w:rPr>
          <w:rFonts w:ascii="Palatino Linotype" w:hAnsi="Palatino Linotype"/>
          <w:b/>
          <w:color w:val="000000" w:themeColor="text1"/>
        </w:rPr>
        <w:t>SAIMEX</w:t>
      </w:r>
      <w:r w:rsidR="009C5731" w:rsidRPr="00B471AC">
        <w:rPr>
          <w:rFonts w:ascii="Palatino Linotype" w:hAnsi="Palatino Linotype"/>
          <w:color w:val="000000" w:themeColor="text1"/>
        </w:rPr>
        <w:t xml:space="preserve"> se advierte</w:t>
      </w:r>
      <w:r w:rsidRPr="00B471AC">
        <w:rPr>
          <w:rFonts w:ascii="Palatino Linotype" w:hAnsi="Palatino Linotype"/>
          <w:color w:val="000000" w:themeColor="text1"/>
        </w:rPr>
        <w:t xml:space="preserve"> que la </w:t>
      </w:r>
      <w:r w:rsidRPr="00B471AC">
        <w:rPr>
          <w:rFonts w:ascii="Palatino Linotype" w:eastAsia="Calibri" w:hAnsi="Palatino Linotype" w:cs="Arial"/>
          <w:color w:val="000000" w:themeColor="text1"/>
        </w:rPr>
        <w:t>parte</w:t>
      </w:r>
      <w:r w:rsidRPr="00B471AC">
        <w:rPr>
          <w:rFonts w:ascii="Palatino Linotype" w:hAnsi="Palatino Linotype"/>
          <w:color w:val="000000" w:themeColor="text1"/>
        </w:rPr>
        <w:t xml:space="preserve"> solicitante en ejercicio de su derecho de acceso a la información públic</w:t>
      </w:r>
      <w:r w:rsidR="0037426B" w:rsidRPr="00B471AC">
        <w:rPr>
          <w:rFonts w:ascii="Palatino Linotype" w:hAnsi="Palatino Linotype"/>
          <w:color w:val="000000" w:themeColor="text1"/>
        </w:rPr>
        <w:t>a dentro del presente expediente, no proporciona datos de identificación en la solicitud de información, aunado a que dentro d</w:t>
      </w:r>
      <w:r w:rsidR="009C5731" w:rsidRPr="00B471AC">
        <w:rPr>
          <w:rFonts w:ascii="Palatino Linotype" w:hAnsi="Palatino Linotype"/>
          <w:color w:val="000000" w:themeColor="text1"/>
        </w:rPr>
        <w:t>el recurso de revisión</w:t>
      </w:r>
      <w:r w:rsidRPr="00B471AC">
        <w:rPr>
          <w:rFonts w:ascii="Palatino Linotype" w:hAnsi="Palatino Linotype"/>
          <w:color w:val="000000" w:themeColor="text1"/>
        </w:rPr>
        <w:t xml:space="preserve"> </w:t>
      </w:r>
      <w:r w:rsidR="0037426B" w:rsidRPr="00B471AC">
        <w:rPr>
          <w:rFonts w:ascii="Palatino Linotype" w:hAnsi="Palatino Linotype"/>
          <w:color w:val="000000" w:themeColor="text1"/>
        </w:rPr>
        <w:t xml:space="preserve">el recurrente se limita a </w:t>
      </w:r>
      <w:r w:rsidRPr="00B471AC">
        <w:rPr>
          <w:rFonts w:ascii="Palatino Linotype" w:hAnsi="Palatino Linotype"/>
          <w:color w:val="000000" w:themeColor="text1"/>
        </w:rPr>
        <w:t>proporciona</w:t>
      </w:r>
      <w:r w:rsidR="0037426B" w:rsidRPr="00B471AC">
        <w:rPr>
          <w:rFonts w:ascii="Palatino Linotype" w:hAnsi="Palatino Linotype"/>
          <w:color w:val="000000" w:themeColor="text1"/>
        </w:rPr>
        <w:t>r</w:t>
      </w:r>
      <w:r w:rsidR="009C5731" w:rsidRPr="00B471AC">
        <w:rPr>
          <w:rFonts w:ascii="Palatino Linotype" w:hAnsi="Palatino Linotype"/>
          <w:color w:val="000000" w:themeColor="text1"/>
        </w:rPr>
        <w:t xml:space="preserve"> un seudónimo </w:t>
      </w:r>
      <w:r w:rsidR="0037426B" w:rsidRPr="00B471AC">
        <w:rPr>
          <w:rFonts w:ascii="Palatino Linotype" w:hAnsi="Palatino Linotype"/>
          <w:color w:val="000000" w:themeColor="text1"/>
        </w:rPr>
        <w:t xml:space="preserve">para que sea identificado, razón por la cual, no se tiene </w:t>
      </w:r>
      <w:r w:rsidRPr="00B471AC">
        <w:rPr>
          <w:rFonts w:ascii="Palatino Linotype" w:hAnsi="Palatino Linotype"/>
          <w:color w:val="000000" w:themeColor="text1"/>
        </w:rPr>
        <w:t>certeza sobre su identidad; sin embargo, es importante señalar también que</w:t>
      </w:r>
      <w:r w:rsidR="0037426B" w:rsidRPr="00B471AC">
        <w:rPr>
          <w:rFonts w:ascii="Palatino Linotype" w:hAnsi="Palatino Linotype"/>
          <w:color w:val="000000" w:themeColor="text1"/>
        </w:rPr>
        <w:t>,</w:t>
      </w:r>
      <w:r w:rsidRPr="00B471AC">
        <w:rPr>
          <w:rFonts w:ascii="Palatino Linotype" w:hAnsi="Palatino Linotype"/>
          <w:color w:val="000000" w:themeColor="text1"/>
        </w:rPr>
        <w:t xml:space="preserv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E150A" w:rsidRPr="00B471AC" w:rsidRDefault="00EE150A" w:rsidP="008644F6">
      <w:pPr>
        <w:spacing w:line="360" w:lineRule="auto"/>
        <w:rPr>
          <w:rFonts w:ascii="Palatino Linotype" w:hAnsi="Palatino Linotype"/>
          <w:color w:val="000000" w:themeColor="text1"/>
        </w:rPr>
      </w:pPr>
    </w:p>
    <w:p w:rsidR="00EE150A" w:rsidRPr="00B471AC" w:rsidRDefault="00EE150A"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color w:val="000000" w:themeColor="text1"/>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w:t>
      </w:r>
      <w:r w:rsidRPr="00B471AC">
        <w:rPr>
          <w:rFonts w:ascii="Palatino Linotype" w:hAnsi="Palatino Linotype"/>
          <w:color w:val="000000" w:themeColor="text1"/>
        </w:rPr>
        <w:lastRenderedPageBreak/>
        <w:t>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E150A" w:rsidRPr="00B471AC" w:rsidRDefault="00EE150A" w:rsidP="008644F6">
      <w:pPr>
        <w:pStyle w:val="Prrafodelista"/>
        <w:spacing w:line="360" w:lineRule="auto"/>
        <w:rPr>
          <w:rFonts w:ascii="Palatino Linotype" w:hAnsi="Palatino Linotype"/>
          <w:color w:val="000000" w:themeColor="text1"/>
        </w:rPr>
      </w:pPr>
    </w:p>
    <w:p w:rsidR="00EE150A" w:rsidRPr="00B471AC" w:rsidRDefault="00EE150A"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E150A" w:rsidRPr="00B471AC" w:rsidRDefault="00EE150A" w:rsidP="008644F6">
      <w:pPr>
        <w:pStyle w:val="Prrafodelista"/>
        <w:spacing w:line="360" w:lineRule="auto"/>
        <w:rPr>
          <w:rFonts w:ascii="Palatino Linotype" w:hAnsi="Palatino Linotype"/>
          <w:color w:val="000000" w:themeColor="text1"/>
        </w:rPr>
      </w:pPr>
    </w:p>
    <w:p w:rsidR="00EE150A" w:rsidRPr="00B471AC" w:rsidRDefault="00EE150A"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E150A" w:rsidRPr="00B471AC" w:rsidRDefault="00EE150A" w:rsidP="008644F6">
      <w:pPr>
        <w:pStyle w:val="Prrafodelista"/>
        <w:spacing w:line="360" w:lineRule="auto"/>
        <w:rPr>
          <w:rFonts w:ascii="Palatino Linotype" w:hAnsi="Palatino Linotype"/>
          <w:color w:val="000000" w:themeColor="text1"/>
        </w:rPr>
      </w:pPr>
    </w:p>
    <w:p w:rsidR="00EE150A" w:rsidRPr="00B471AC" w:rsidRDefault="0037426B"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color w:val="000000" w:themeColor="text1"/>
        </w:rPr>
        <w:t xml:space="preserve">De ahí </w:t>
      </w:r>
      <w:r w:rsidR="00EE150A" w:rsidRPr="00B471AC">
        <w:rPr>
          <w:rFonts w:ascii="Palatino Linotype" w:hAnsi="Palatino Linotype"/>
          <w:color w:val="000000" w:themeColor="text1"/>
        </w:rPr>
        <w:t>que</w:t>
      </w:r>
      <w:r w:rsidRPr="00B471AC">
        <w:rPr>
          <w:rFonts w:ascii="Palatino Linotype" w:hAnsi="Palatino Linotype"/>
          <w:color w:val="000000" w:themeColor="text1"/>
        </w:rPr>
        <w:t>,</w:t>
      </w:r>
      <w:r w:rsidR="00EE150A" w:rsidRPr="00B471AC">
        <w:rPr>
          <w:rFonts w:ascii="Palatino Linotype" w:hAnsi="Palatino Linotype"/>
          <w:color w:val="000000" w:themeColor="text1"/>
        </w:rPr>
        <w:t xml:space="preserve"> el nombre del solicitando y recurrente no puede ser considerado un requisito indispensable de procedibilidad del recurso de revisión que nos ocupa, ya que el acceso a la información no está condicionado a acreditar algún interés ya sea jurídico o legítimo, </w:t>
      </w:r>
      <w:r w:rsidR="00EE150A" w:rsidRPr="00B471AC">
        <w:rPr>
          <w:rFonts w:ascii="Palatino Linotype" w:hAnsi="Palatino Linotype"/>
          <w:i/>
          <w:color w:val="000000" w:themeColor="text1"/>
        </w:rPr>
        <w:t>máxime</w:t>
      </w:r>
      <w:r w:rsidR="00EE150A" w:rsidRPr="00B471AC">
        <w:rPr>
          <w:rFonts w:ascii="Palatino Linotype" w:hAnsi="Palatino Linotype"/>
          <w:color w:val="000000" w:themeColor="text1"/>
        </w:rPr>
        <w:t xml:space="preserve"> que es un elemento subsanable por este Órgano Resolutor.</w:t>
      </w:r>
    </w:p>
    <w:p w:rsidR="00EB1CE2" w:rsidRPr="00B471AC" w:rsidRDefault="00EB1CE2" w:rsidP="0037426B">
      <w:pPr>
        <w:spacing w:line="360" w:lineRule="auto"/>
        <w:jc w:val="both"/>
        <w:rPr>
          <w:rFonts w:ascii="Palatino Linotype" w:eastAsia="Calibri" w:hAnsi="Palatino Linotype" w:cs="Arial"/>
          <w:color w:val="000000" w:themeColor="text1"/>
        </w:rPr>
      </w:pPr>
    </w:p>
    <w:p w:rsidR="00E259DA" w:rsidRPr="00B471AC" w:rsidRDefault="008E32EE" w:rsidP="00E259DA">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eastAsia="Calibri" w:hAnsi="Palatino Linotype" w:cs="Arial"/>
          <w:color w:val="000000" w:themeColor="text1"/>
        </w:rPr>
        <w:t>Por último</w:t>
      </w:r>
      <w:r w:rsidR="009F09BC" w:rsidRPr="00B471AC">
        <w:rPr>
          <w:rFonts w:ascii="Palatino Linotype" w:eastAsia="Calibri" w:hAnsi="Palatino Linotype" w:cs="Arial"/>
          <w:color w:val="000000" w:themeColor="text1"/>
        </w:rPr>
        <w:t xml:space="preserve">, </w:t>
      </w:r>
      <w:r w:rsidR="00CF0D2B" w:rsidRPr="00B471AC">
        <w:rPr>
          <w:rFonts w:ascii="Palatino Linotype" w:eastAsia="Calibri" w:hAnsi="Palatino Linotype" w:cs="Arial"/>
          <w:color w:val="000000" w:themeColor="text1"/>
        </w:rPr>
        <w:t>e</w:t>
      </w:r>
      <w:r w:rsidR="009F09BC" w:rsidRPr="00B471AC">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0552" w:rsidRPr="00B471AC" w:rsidRDefault="00060552" w:rsidP="008644F6">
      <w:pPr>
        <w:pStyle w:val="Prrafodelista"/>
        <w:spacing w:line="360" w:lineRule="auto"/>
        <w:jc w:val="both"/>
        <w:rPr>
          <w:rFonts w:ascii="Palatino Linotype" w:hAnsi="Palatino Linotype"/>
          <w:color w:val="000000" w:themeColor="text1"/>
        </w:rPr>
      </w:pPr>
    </w:p>
    <w:p w:rsidR="009F09BC" w:rsidRPr="00B471AC" w:rsidRDefault="009F09BC" w:rsidP="008644F6">
      <w:pPr>
        <w:pStyle w:val="Ttulo1"/>
        <w:spacing w:before="0" w:line="360" w:lineRule="auto"/>
        <w:jc w:val="both"/>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B471AC">
        <w:rPr>
          <w:rFonts w:ascii="Palatino Linotype" w:hAnsi="Palatino Linotype"/>
          <w:b/>
          <w:color w:val="000000" w:themeColor="text1"/>
          <w:sz w:val="24"/>
          <w:szCs w:val="24"/>
        </w:rPr>
        <w:t xml:space="preserve">TERCERO. </w:t>
      </w:r>
      <w:bookmarkEnd w:id="139"/>
      <w:bookmarkEnd w:id="140"/>
      <w:bookmarkEnd w:id="141"/>
      <w:bookmarkEnd w:id="142"/>
      <w:r w:rsidR="00C66A19" w:rsidRPr="00B471AC">
        <w:rPr>
          <w:rFonts w:ascii="Palatino Linotype" w:hAnsi="Palatino Linotype"/>
          <w:b/>
          <w:color w:val="000000" w:themeColor="text1"/>
          <w:sz w:val="24"/>
          <w:szCs w:val="24"/>
        </w:rPr>
        <w:t xml:space="preserve">Del planteamiento de la </w:t>
      </w:r>
      <w:r w:rsidR="00C66A19" w:rsidRPr="00B471AC">
        <w:rPr>
          <w:rFonts w:ascii="Palatino Linotype" w:hAnsi="Palatino Linotype"/>
          <w:b/>
          <w:i/>
          <w:color w:val="000000" w:themeColor="text1"/>
          <w:sz w:val="24"/>
          <w:szCs w:val="24"/>
        </w:rPr>
        <w:t>Litis</w:t>
      </w:r>
      <w:r w:rsidR="00C66A19" w:rsidRPr="00B471AC">
        <w:rPr>
          <w:rFonts w:ascii="Palatino Linotype" w:hAnsi="Palatino Linotype"/>
          <w:b/>
          <w:color w:val="000000" w:themeColor="text1"/>
          <w:sz w:val="24"/>
          <w:szCs w:val="24"/>
        </w:rPr>
        <w:t>.</w:t>
      </w:r>
    </w:p>
    <w:p w:rsidR="00134CE6" w:rsidRPr="00B471AC" w:rsidRDefault="00134CE6" w:rsidP="0008628C">
      <w:pPr>
        <w:numPr>
          <w:ilvl w:val="0"/>
          <w:numId w:val="1"/>
        </w:numPr>
        <w:spacing w:line="360" w:lineRule="auto"/>
        <w:ind w:left="0" w:firstLine="0"/>
        <w:contextualSpacing/>
        <w:jc w:val="both"/>
        <w:rPr>
          <w:rFonts w:ascii="Palatino Linotype" w:hAnsi="Palatino Linotype"/>
          <w:color w:val="000000" w:themeColor="text1"/>
        </w:rPr>
      </w:pPr>
      <w:r w:rsidRPr="00B471AC">
        <w:rPr>
          <w:rFonts w:ascii="Palatino Linotype" w:hAnsi="Palatino Linotype"/>
          <w:color w:val="000000" w:themeColor="text1"/>
          <w:lang w:val="es-ES"/>
        </w:rPr>
        <w:t xml:space="preserve">La solicitud de información consistió en </w:t>
      </w:r>
      <w:r w:rsidRPr="00B471AC">
        <w:rPr>
          <w:rFonts w:ascii="Palatino Linotype" w:hAnsi="Palatino Linotype"/>
          <w:color w:val="000000" w:themeColor="text1"/>
        </w:rPr>
        <w:t xml:space="preserve">requerir </w:t>
      </w:r>
      <w:r w:rsidR="008911BE" w:rsidRPr="00B471AC">
        <w:rPr>
          <w:rFonts w:ascii="Palatino Linotype" w:hAnsi="Palatino Linotype"/>
          <w:color w:val="000000" w:themeColor="text1"/>
        </w:rPr>
        <w:t>“</w:t>
      </w:r>
      <w:r w:rsidR="009A4127" w:rsidRPr="00B471AC">
        <w:rPr>
          <w:rFonts w:ascii="Palatino Linotype" w:hAnsi="Palatino Linotype"/>
          <w:color w:val="000000" w:themeColor="text1"/>
        </w:rPr>
        <w:t>S</w:t>
      </w:r>
      <w:r w:rsidR="009A4127" w:rsidRPr="00B471AC">
        <w:rPr>
          <w:rFonts w:ascii="Palatino Linotype" w:hAnsi="Palatino Linotype"/>
          <w:i/>
          <w:color w:val="000000" w:themeColor="text1"/>
        </w:rPr>
        <w:t>OLICITO SABER EL NÚMERO DE ESTERILIZACIONES A ANIMALES DURANTE LA PRESENTE ADMINISTRACIÓN Y LOS DOCUMENTOS QUE LO AVALEN</w:t>
      </w:r>
      <w:r w:rsidR="008911BE" w:rsidRPr="00B471AC">
        <w:rPr>
          <w:rFonts w:ascii="Palatino Linotype" w:hAnsi="Palatino Linotype"/>
          <w:i/>
          <w:color w:val="000000" w:themeColor="text1"/>
        </w:rPr>
        <w:t>” (Sic)</w:t>
      </w:r>
      <w:r w:rsidR="008911BE" w:rsidRPr="00B471AC">
        <w:rPr>
          <w:rFonts w:ascii="Palatino Linotype" w:hAnsi="Palatino Linotype"/>
          <w:color w:val="000000" w:themeColor="text1"/>
        </w:rPr>
        <w:t xml:space="preserve">; </w:t>
      </w:r>
      <w:r w:rsidR="008E32EE" w:rsidRPr="00B471AC">
        <w:rPr>
          <w:rFonts w:ascii="Palatino Linotype" w:hAnsi="Palatino Linotype"/>
          <w:color w:val="000000" w:themeColor="text1"/>
        </w:rPr>
        <w:t xml:space="preserve">en respuesta, el </w:t>
      </w:r>
      <w:r w:rsidR="008E32EE" w:rsidRPr="00B471AC">
        <w:rPr>
          <w:rFonts w:ascii="Palatino Linotype" w:hAnsi="Palatino Linotype"/>
          <w:b/>
          <w:color w:val="000000" w:themeColor="text1"/>
        </w:rPr>
        <w:t>SUJETO OBLIGADO</w:t>
      </w:r>
      <w:r w:rsidR="008E32EE" w:rsidRPr="00B471AC">
        <w:rPr>
          <w:rFonts w:ascii="Palatino Linotype" w:hAnsi="Palatino Linotype"/>
          <w:color w:val="000000" w:themeColor="text1"/>
        </w:rPr>
        <w:t xml:space="preserve"> </w:t>
      </w:r>
      <w:r w:rsidR="00EB1CE2" w:rsidRPr="00B471AC">
        <w:rPr>
          <w:rFonts w:ascii="Palatino Linotype" w:hAnsi="Palatino Linotype"/>
          <w:color w:val="000000" w:themeColor="text1"/>
        </w:rPr>
        <w:t>remitió</w:t>
      </w:r>
      <w:r w:rsidR="00753213" w:rsidRPr="00B471AC">
        <w:rPr>
          <w:rFonts w:ascii="Palatino Linotype" w:hAnsi="Palatino Linotype"/>
          <w:color w:val="000000" w:themeColor="text1"/>
        </w:rPr>
        <w:t xml:space="preserve"> dos archivos,</w:t>
      </w:r>
      <w:r w:rsidR="00EB1CE2" w:rsidRPr="00B471AC">
        <w:rPr>
          <w:rFonts w:ascii="Palatino Linotype" w:hAnsi="Palatino Linotype"/>
          <w:color w:val="000000" w:themeColor="text1"/>
        </w:rPr>
        <w:t xml:space="preserve"> </w:t>
      </w:r>
      <w:r w:rsidR="00753213" w:rsidRPr="00B471AC">
        <w:rPr>
          <w:rFonts w:ascii="Palatino Linotype" w:hAnsi="Palatino Linotype"/>
          <w:color w:val="000000" w:themeColor="text1"/>
        </w:rPr>
        <w:t>el primero de ellos</w:t>
      </w:r>
      <w:r w:rsidR="009A4127" w:rsidRPr="00B471AC">
        <w:rPr>
          <w:rFonts w:ascii="Palatino Linotype" w:hAnsi="Palatino Linotype"/>
          <w:color w:val="000000" w:themeColor="text1"/>
        </w:rPr>
        <w:t xml:space="preserve"> informando que, </w:t>
      </w:r>
      <w:r w:rsidR="00753213" w:rsidRPr="00B471AC">
        <w:rPr>
          <w:rFonts w:ascii="Palatino Linotype" w:hAnsi="Palatino Linotype"/>
          <w:color w:val="000000" w:themeColor="text1"/>
        </w:rPr>
        <w:t xml:space="preserve">del mes de enero del año dos mil veintidós al mes de julio del dos mil veintitrés, fueron </w:t>
      </w:r>
      <w:r w:rsidR="00753213" w:rsidRPr="00B471AC">
        <w:rPr>
          <w:rFonts w:ascii="Palatino Linotype" w:hAnsi="Palatino Linotype"/>
          <w:b/>
          <w:color w:val="000000" w:themeColor="text1"/>
        </w:rPr>
        <w:t>esterilizados</w:t>
      </w:r>
      <w:r w:rsidR="00CE6F15" w:rsidRPr="00B471AC">
        <w:rPr>
          <w:rFonts w:ascii="Palatino Linotype" w:hAnsi="Palatino Linotype"/>
          <w:color w:val="000000" w:themeColor="text1"/>
        </w:rPr>
        <w:t xml:space="preserve"> </w:t>
      </w:r>
      <w:r w:rsidR="00CE6F15" w:rsidRPr="00B471AC">
        <w:rPr>
          <w:rFonts w:ascii="Palatino Linotype" w:hAnsi="Palatino Linotype"/>
          <w:b/>
          <w:color w:val="000000" w:themeColor="text1"/>
        </w:rPr>
        <w:t xml:space="preserve">2019 </w:t>
      </w:r>
      <w:r w:rsidR="00753213" w:rsidRPr="00B471AC">
        <w:rPr>
          <w:rFonts w:ascii="Palatino Linotype" w:hAnsi="Palatino Linotype"/>
          <w:b/>
          <w:color w:val="000000" w:themeColor="text1"/>
        </w:rPr>
        <w:t>animales</w:t>
      </w:r>
      <w:r w:rsidR="00CE6F15" w:rsidRPr="00B471AC">
        <w:rPr>
          <w:rFonts w:ascii="Palatino Linotype" w:hAnsi="Palatino Linotype"/>
          <w:b/>
          <w:color w:val="000000" w:themeColor="text1"/>
        </w:rPr>
        <w:t>,</w:t>
      </w:r>
      <w:r w:rsidR="00753213" w:rsidRPr="00B471AC">
        <w:rPr>
          <w:rFonts w:ascii="Palatino Linotype" w:hAnsi="Palatino Linotype"/>
          <w:b/>
          <w:color w:val="000000" w:themeColor="text1"/>
        </w:rPr>
        <w:t xml:space="preserve"> </w:t>
      </w:r>
      <w:r w:rsidR="00753213" w:rsidRPr="00B471AC">
        <w:rPr>
          <w:rFonts w:ascii="Palatino Linotype" w:hAnsi="Palatino Linotype"/>
          <w:color w:val="000000" w:themeColor="text1"/>
        </w:rPr>
        <w:t>y el segundo con el soporte documental de dicha información;</w:t>
      </w:r>
      <w:r w:rsidR="00CE6F15" w:rsidRPr="00B471AC">
        <w:rPr>
          <w:rFonts w:ascii="Palatino Linotype" w:hAnsi="Palatino Linotype"/>
          <w:b/>
          <w:color w:val="000000" w:themeColor="text1"/>
        </w:rPr>
        <w:t xml:space="preserve"> </w:t>
      </w:r>
      <w:r w:rsidR="00CE6F15" w:rsidRPr="00B471AC">
        <w:rPr>
          <w:rFonts w:ascii="Palatino Linotype" w:hAnsi="Palatino Linotype"/>
          <w:color w:val="000000" w:themeColor="text1"/>
        </w:rPr>
        <w:t xml:space="preserve">inconforme con lo anterior, </w:t>
      </w:r>
      <w:r w:rsidR="00CE6F15" w:rsidRPr="00B471AC">
        <w:rPr>
          <w:rFonts w:ascii="Palatino Linotype" w:hAnsi="Palatino Linotype"/>
          <w:b/>
          <w:color w:val="000000" w:themeColor="text1"/>
        </w:rPr>
        <w:t xml:space="preserve">EL PARTICULAR </w:t>
      </w:r>
      <w:r w:rsidR="00CE6F15" w:rsidRPr="00B471AC">
        <w:rPr>
          <w:rFonts w:ascii="Palatino Linotype" w:hAnsi="Palatino Linotype"/>
          <w:color w:val="000000" w:themeColor="text1"/>
        </w:rPr>
        <w:t xml:space="preserve">interpuso el presente Recurso de Revisión, </w:t>
      </w:r>
      <w:r w:rsidR="00AA5C12" w:rsidRPr="00B471AC">
        <w:rPr>
          <w:rFonts w:ascii="Palatino Linotype" w:hAnsi="Palatino Linotype"/>
          <w:color w:val="000000" w:themeColor="text1"/>
        </w:rPr>
        <w:t xml:space="preserve">aduciendo </w:t>
      </w:r>
      <w:r w:rsidR="008911BE" w:rsidRPr="00B471AC">
        <w:rPr>
          <w:rFonts w:ascii="Palatino Linotype" w:hAnsi="Palatino Linotype"/>
          <w:color w:val="000000" w:themeColor="text1"/>
        </w:rPr>
        <w:t>como acto impugnado que “</w:t>
      </w:r>
      <w:r w:rsidR="00CE6F15" w:rsidRPr="00B471AC">
        <w:rPr>
          <w:rFonts w:ascii="Palatino Linotype" w:hAnsi="Palatino Linotype"/>
          <w:i/>
          <w:color w:val="000000" w:themeColor="text1"/>
        </w:rPr>
        <w:t>LA RESPUESTA</w:t>
      </w:r>
      <w:r w:rsidR="008911BE" w:rsidRPr="00B471AC">
        <w:rPr>
          <w:rFonts w:ascii="Palatino Linotype" w:hAnsi="Palatino Linotype"/>
          <w:i/>
          <w:color w:val="000000" w:themeColor="text1"/>
        </w:rPr>
        <w:t xml:space="preserve">” (Sic) </w:t>
      </w:r>
      <w:r w:rsidR="00CE6F15" w:rsidRPr="00B471AC">
        <w:rPr>
          <w:rFonts w:ascii="Palatino Linotype" w:hAnsi="Palatino Linotype"/>
          <w:color w:val="000000" w:themeColor="text1"/>
        </w:rPr>
        <w:t xml:space="preserve">y como razón o motivo de la inconformidad </w:t>
      </w:r>
      <w:r w:rsidR="00CE6F15" w:rsidRPr="00B471AC">
        <w:rPr>
          <w:rFonts w:ascii="Palatino Linotype" w:hAnsi="Palatino Linotype"/>
          <w:i/>
          <w:color w:val="000000" w:themeColor="text1"/>
        </w:rPr>
        <w:t>“INCOMPLETA” (Sic)</w:t>
      </w:r>
    </w:p>
    <w:p w:rsidR="00C66A19" w:rsidRPr="00B471AC" w:rsidRDefault="00C66A19" w:rsidP="008644F6">
      <w:pPr>
        <w:pStyle w:val="Prrafodelista"/>
        <w:spacing w:line="360" w:lineRule="auto"/>
        <w:ind w:left="0"/>
        <w:jc w:val="both"/>
        <w:rPr>
          <w:rFonts w:ascii="Palatino Linotype" w:hAnsi="Palatino Linotype"/>
          <w:color w:val="000000" w:themeColor="text1"/>
        </w:rPr>
      </w:pPr>
    </w:p>
    <w:p w:rsidR="007F65DA" w:rsidRPr="00B471AC" w:rsidRDefault="00C66A19" w:rsidP="007F65DA">
      <w:pPr>
        <w:numPr>
          <w:ilvl w:val="0"/>
          <w:numId w:val="1"/>
        </w:numPr>
        <w:spacing w:line="360" w:lineRule="auto"/>
        <w:ind w:left="0" w:firstLine="0"/>
        <w:contextualSpacing/>
        <w:jc w:val="both"/>
        <w:rPr>
          <w:rFonts w:ascii="Palatino Linotype" w:eastAsia="MS Mincho" w:hAnsi="Palatino Linotype" w:cs="Arial"/>
        </w:rPr>
      </w:pPr>
      <w:r w:rsidRPr="00B471AC">
        <w:rPr>
          <w:rFonts w:ascii="Palatino Linotype" w:eastAsia="MS Mincho" w:hAnsi="Palatino Linotype" w:cs="Arial"/>
        </w:rPr>
        <w:t xml:space="preserve">En </w:t>
      </w:r>
      <w:r w:rsidRPr="00B471AC">
        <w:rPr>
          <w:rFonts w:ascii="Palatino Linotype" w:hAnsi="Palatino Linotype" w:cs="Arial"/>
          <w:lang w:eastAsia="es-MX"/>
        </w:rPr>
        <w:t>dichas</w:t>
      </w:r>
      <w:r w:rsidRPr="00B471AC">
        <w:rPr>
          <w:rFonts w:ascii="Palatino Linotype" w:eastAsia="Times New Roman" w:hAnsi="Palatino Linotype" w:cs="Arial"/>
        </w:rPr>
        <w:t xml:space="preserve"> condiciones, la </w:t>
      </w:r>
      <w:r w:rsidRPr="00B471AC">
        <w:rPr>
          <w:rFonts w:ascii="Palatino Linotype" w:eastAsia="Times New Roman" w:hAnsi="Palatino Linotype" w:cs="Arial"/>
          <w:i/>
        </w:rPr>
        <w:t>Litis</w:t>
      </w:r>
      <w:r w:rsidR="009A1E0D" w:rsidRPr="00B471AC">
        <w:rPr>
          <w:rFonts w:ascii="Palatino Linotype" w:eastAsia="Times New Roman" w:hAnsi="Palatino Linotype" w:cs="Arial"/>
        </w:rPr>
        <w:t xml:space="preserve"> a resolver en el</w:t>
      </w:r>
      <w:r w:rsidRPr="00B471AC">
        <w:rPr>
          <w:rFonts w:ascii="Palatino Linotype" w:eastAsia="Times New Roman" w:hAnsi="Palatino Linotype" w:cs="Arial"/>
        </w:rPr>
        <w:t xml:space="preserve"> recurso </w:t>
      </w:r>
      <w:r w:rsidR="009A1E0D" w:rsidRPr="00B471AC">
        <w:rPr>
          <w:rFonts w:ascii="Palatino Linotype" w:eastAsia="Times New Roman" w:hAnsi="Palatino Linotype" w:cs="Arial"/>
        </w:rPr>
        <w:t xml:space="preserve">de revisión </w:t>
      </w:r>
      <w:r w:rsidRPr="00B471AC">
        <w:rPr>
          <w:rFonts w:ascii="Palatino Linotype" w:eastAsia="Times New Roman" w:hAnsi="Palatino Linotype" w:cs="Arial"/>
        </w:rPr>
        <w:t xml:space="preserve">se circunscribe a determinar si </w:t>
      </w:r>
      <w:r w:rsidRPr="00B471AC">
        <w:rPr>
          <w:rFonts w:ascii="Palatino Linotype" w:eastAsia="MS Mincho" w:hAnsi="Palatino Linotype" w:cs="Arial"/>
        </w:rPr>
        <w:t xml:space="preserve">se actualiza la causal de procedencia prevista en el </w:t>
      </w:r>
      <w:r w:rsidRPr="00B471AC">
        <w:rPr>
          <w:rFonts w:ascii="Palatino Linotype" w:eastAsia="MS Mincho" w:hAnsi="Palatino Linotype" w:cs="Arial"/>
          <w:b/>
        </w:rPr>
        <w:t xml:space="preserve">artículo 179, </w:t>
      </w:r>
      <w:r w:rsidR="00983FB0" w:rsidRPr="00B471AC">
        <w:rPr>
          <w:rFonts w:ascii="Palatino Linotype" w:eastAsia="MS Mincho" w:hAnsi="Palatino Linotype" w:cs="Arial"/>
          <w:b/>
        </w:rPr>
        <w:t>fracción</w:t>
      </w:r>
      <w:r w:rsidR="001379CA" w:rsidRPr="00B471AC">
        <w:rPr>
          <w:rFonts w:ascii="Palatino Linotype" w:eastAsia="MS Mincho" w:hAnsi="Palatino Linotype" w:cs="Arial"/>
          <w:b/>
        </w:rPr>
        <w:t xml:space="preserve"> V</w:t>
      </w:r>
      <w:r w:rsidRPr="00B471AC">
        <w:rPr>
          <w:rFonts w:ascii="Palatino Linotype" w:eastAsia="MS Mincho" w:hAnsi="Palatino Linotype" w:cs="Arial"/>
          <w:b/>
        </w:rPr>
        <w:t xml:space="preserve"> </w:t>
      </w:r>
      <w:r w:rsidRPr="00B471AC">
        <w:rPr>
          <w:rFonts w:ascii="Palatino Linotype" w:eastAsia="MS Mincho" w:hAnsi="Palatino Linotype" w:cs="Arial"/>
        </w:rPr>
        <w:t xml:space="preserve">de la </w:t>
      </w:r>
      <w:r w:rsidRPr="00B471AC">
        <w:rPr>
          <w:rFonts w:ascii="Palatino Linotype" w:eastAsia="MS Mincho" w:hAnsi="Palatino Linotype" w:cs="Arial"/>
          <w:b/>
        </w:rPr>
        <w:t>Ley de Transparencia y Acceso a la Información Pública del Estado de México y Municipios</w:t>
      </w:r>
      <w:r w:rsidRPr="00B471AC">
        <w:rPr>
          <w:rFonts w:ascii="Palatino Linotype" w:eastAsia="MS Mincho" w:hAnsi="Palatino Linotype" w:cs="Arial"/>
        </w:rPr>
        <w:t xml:space="preserve">; </w:t>
      </w:r>
      <w:r w:rsidRPr="00B471AC">
        <w:rPr>
          <w:rFonts w:ascii="Palatino Linotype" w:eastAsia="Times New Roman" w:hAnsi="Palatino Linotype" w:cs="Arial"/>
          <w:color w:val="000000" w:themeColor="text1"/>
          <w:lang w:val="es-ES" w:eastAsia="es-MX"/>
        </w:rPr>
        <w:t xml:space="preserve">fracción que determina la hipótesis jurídica relativa a la </w:t>
      </w:r>
      <w:r w:rsidR="001379CA" w:rsidRPr="00B471AC">
        <w:rPr>
          <w:rFonts w:ascii="Palatino Linotype" w:eastAsia="Times New Roman" w:hAnsi="Palatino Linotype" w:cs="Arial"/>
          <w:b/>
          <w:color w:val="000000" w:themeColor="text1"/>
          <w:lang w:eastAsia="es-MX"/>
        </w:rPr>
        <w:t>La entrega de información incompleta</w:t>
      </w:r>
      <w:r w:rsidRPr="00B471AC">
        <w:rPr>
          <w:rFonts w:ascii="Palatino Linotype" w:eastAsia="Times New Roman" w:hAnsi="Palatino Linotype" w:cs="Arial"/>
          <w:color w:val="000000" w:themeColor="text1"/>
          <w:lang w:val="es-ES" w:eastAsia="es-MX"/>
        </w:rPr>
        <w:t xml:space="preserve">; </w:t>
      </w:r>
      <w:r w:rsidRPr="00B471AC">
        <w:rPr>
          <w:rFonts w:ascii="Palatino Linotype" w:eastAsia="MS Mincho" w:hAnsi="Palatino Linotype" w:cs="Arial"/>
        </w:rPr>
        <w:t xml:space="preserve">contexto del cual se </w:t>
      </w:r>
      <w:r w:rsidRPr="00B471AC">
        <w:rPr>
          <w:rFonts w:ascii="Palatino Linotype" w:eastAsia="MS Mincho" w:hAnsi="Palatino Linotype" w:cs="Arial"/>
        </w:rPr>
        <w:lastRenderedPageBreak/>
        <w:t xml:space="preserve">dolió </w:t>
      </w:r>
      <w:r w:rsidR="00DC3A50" w:rsidRPr="00B471AC">
        <w:rPr>
          <w:rFonts w:ascii="Palatino Linotype" w:eastAsia="MS Mincho" w:hAnsi="Palatino Linotype" w:cs="Arial"/>
          <w:b/>
        </w:rPr>
        <w:t>EL RECURRENTE</w:t>
      </w:r>
      <w:r w:rsidRPr="00B471AC">
        <w:rPr>
          <w:rFonts w:ascii="Palatino Linotype" w:eastAsia="MS Mincho" w:hAnsi="Palatino Linotype" w:cs="Arial"/>
          <w:b/>
        </w:rPr>
        <w:t xml:space="preserve"> </w:t>
      </w:r>
      <w:r w:rsidRPr="00B471AC">
        <w:rPr>
          <w:rFonts w:ascii="Palatino Linotype" w:eastAsia="MS Mincho" w:hAnsi="Palatino Linotype" w:cs="Arial"/>
        </w:rPr>
        <w:t xml:space="preserve">al momento de interponer </w:t>
      </w:r>
      <w:r w:rsidR="008911BE" w:rsidRPr="00B471AC">
        <w:rPr>
          <w:rFonts w:ascii="Palatino Linotype" w:eastAsia="MS Mincho" w:hAnsi="Palatino Linotype" w:cs="Arial"/>
        </w:rPr>
        <w:t>el presente Recurso</w:t>
      </w:r>
      <w:r w:rsidRPr="00B471AC">
        <w:rPr>
          <w:rFonts w:ascii="Palatino Linotype" w:eastAsia="MS Mincho" w:hAnsi="Palatino Linotype" w:cs="Arial"/>
        </w:rPr>
        <w:t>.</w:t>
      </w:r>
      <w:r w:rsidRPr="00B471AC">
        <w:rPr>
          <w:rFonts w:ascii="Palatino Linotype" w:eastAsia="Times New Roman" w:hAnsi="Palatino Linotype" w:cs="Arial"/>
          <w:color w:val="000000" w:themeColor="text1"/>
          <w:lang w:val="es-ES" w:eastAsia="es-MX"/>
        </w:rPr>
        <w:t xml:space="preserve"> De modo tal </w:t>
      </w:r>
      <w:r w:rsidRPr="00B471AC">
        <w:rPr>
          <w:rFonts w:ascii="Palatino Linotype" w:hAnsi="Palatino Linotype" w:cs="Arial"/>
          <w:color w:val="000000" w:themeColor="text1"/>
        </w:rPr>
        <w:t>que</w:t>
      </w:r>
      <w:r w:rsidR="0037426B" w:rsidRPr="00B471AC">
        <w:rPr>
          <w:rFonts w:ascii="Palatino Linotype" w:hAnsi="Palatino Linotype" w:cs="Arial"/>
          <w:color w:val="000000" w:themeColor="text1"/>
        </w:rPr>
        <w:t>,</w:t>
      </w:r>
      <w:r w:rsidRPr="00B471AC">
        <w:rPr>
          <w:rFonts w:ascii="Palatino Linotype" w:hAnsi="Palatino Linotype" w:cs="Arial"/>
          <w:color w:val="000000" w:themeColor="text1"/>
        </w:rPr>
        <w:t xml:space="preserve"> el presente recurso de revisión se abocara en determinar si el </w:t>
      </w:r>
      <w:r w:rsidRPr="00B471AC">
        <w:rPr>
          <w:rFonts w:ascii="Palatino Linotype" w:hAnsi="Palatino Linotype" w:cs="Arial"/>
          <w:b/>
          <w:color w:val="000000" w:themeColor="text1"/>
        </w:rPr>
        <w:t>SUJETO</w:t>
      </w:r>
      <w:r w:rsidRPr="00B471AC">
        <w:rPr>
          <w:rFonts w:ascii="Palatino Linotype" w:hAnsi="Palatino Linotype" w:cs="Arial"/>
          <w:color w:val="000000" w:themeColor="text1"/>
        </w:rPr>
        <w:t xml:space="preserve"> </w:t>
      </w:r>
      <w:r w:rsidRPr="00B471AC">
        <w:rPr>
          <w:rFonts w:ascii="Palatino Linotype" w:hAnsi="Palatino Linotype" w:cs="Arial"/>
          <w:b/>
          <w:color w:val="000000" w:themeColor="text1"/>
        </w:rPr>
        <w:t>OBLIGADO</w:t>
      </w:r>
      <w:r w:rsidRPr="00B471AC">
        <w:rPr>
          <w:rFonts w:ascii="Palatino Linotype" w:hAnsi="Palatino Linotype" w:cs="Arial"/>
          <w:color w:val="000000" w:themeColor="text1"/>
        </w:rPr>
        <w:t xml:space="preserve"> con su respuesta ciertamente </w:t>
      </w:r>
      <w:r w:rsidRPr="00B471AC">
        <w:rPr>
          <w:rFonts w:ascii="Palatino Linotype" w:eastAsia="Times New Roman" w:hAnsi="Palatino Linotype"/>
          <w:color w:val="000000" w:themeColor="text1"/>
        </w:rPr>
        <w:t>actualiza la causal de procedencia</w:t>
      </w:r>
      <w:r w:rsidRPr="00B471AC">
        <w:rPr>
          <w:rFonts w:ascii="Palatino Linotype" w:eastAsia="Times New Roman" w:hAnsi="Palatino Linotype"/>
          <w:b/>
          <w:color w:val="000000" w:themeColor="text1"/>
        </w:rPr>
        <w:t xml:space="preserve"> </w:t>
      </w:r>
      <w:r w:rsidR="008911BE" w:rsidRPr="00B471AC">
        <w:rPr>
          <w:rFonts w:ascii="Palatino Linotype" w:eastAsia="Times New Roman" w:hAnsi="Palatino Linotype" w:cs="Arial"/>
          <w:color w:val="000000" w:themeColor="text1"/>
          <w:lang w:eastAsia="es-MX"/>
        </w:rPr>
        <w:t>antes señalada, a</w:t>
      </w:r>
      <w:r w:rsidRPr="00B471AC">
        <w:rPr>
          <w:rFonts w:ascii="Palatino Linotype" w:eastAsia="Times New Roman" w:hAnsi="Palatino Linotype" w:cs="Arial"/>
          <w:color w:val="000000" w:themeColor="text1"/>
          <w:lang w:eastAsia="es-MX"/>
        </w:rPr>
        <w:t>sí como comprobar si la respuesta emitida resulta congruente e integral en términos del artículo 11 de la ley de la materia.</w:t>
      </w:r>
    </w:p>
    <w:p w:rsidR="00C66A19" w:rsidRPr="00B471AC" w:rsidRDefault="00C66A19" w:rsidP="008644F6">
      <w:pPr>
        <w:spacing w:line="360" w:lineRule="auto"/>
        <w:jc w:val="both"/>
        <w:rPr>
          <w:rFonts w:ascii="Palatino Linotype" w:hAnsi="Palatino Linotype"/>
          <w:color w:val="000000" w:themeColor="text1"/>
        </w:rPr>
      </w:pPr>
    </w:p>
    <w:p w:rsidR="00C66A19" w:rsidRPr="00B471AC" w:rsidRDefault="00C66A19" w:rsidP="008644F6">
      <w:pPr>
        <w:pStyle w:val="Ttulo1"/>
        <w:spacing w:before="0" w:line="360" w:lineRule="auto"/>
        <w:jc w:val="both"/>
        <w:rPr>
          <w:rFonts w:ascii="Palatino Linotype" w:hAnsi="Palatino Linotype"/>
          <w:b/>
          <w:color w:val="000000" w:themeColor="text1"/>
          <w:sz w:val="24"/>
          <w:szCs w:val="24"/>
        </w:rPr>
      </w:pPr>
      <w:r w:rsidRPr="00B471AC">
        <w:rPr>
          <w:rFonts w:ascii="Palatino Linotype" w:hAnsi="Palatino Linotype"/>
          <w:b/>
          <w:color w:val="000000" w:themeColor="text1"/>
          <w:sz w:val="24"/>
          <w:szCs w:val="24"/>
        </w:rPr>
        <w:t>CUARTO. Del estudio y resolución del asunto</w:t>
      </w:r>
    </w:p>
    <w:p w:rsidR="001379CA" w:rsidRPr="00B471AC" w:rsidRDefault="00C66A19"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color w:val="000000" w:themeColor="text1"/>
        </w:rPr>
        <w:t>Acotada la</w:t>
      </w:r>
      <w:r w:rsidRPr="00B471AC">
        <w:rPr>
          <w:rFonts w:ascii="Palatino Linotype" w:hAnsi="Palatino Linotype"/>
          <w:i/>
          <w:color w:val="000000" w:themeColor="text1"/>
        </w:rPr>
        <w:t xml:space="preserve"> Litis</w:t>
      </w:r>
      <w:r w:rsidRPr="00B471AC">
        <w:rPr>
          <w:rFonts w:ascii="Palatino Linotype" w:hAnsi="Palatino Linotype"/>
          <w:color w:val="000000" w:themeColor="text1"/>
        </w:rPr>
        <w:t>,</w:t>
      </w:r>
      <w:r w:rsidR="004900B4" w:rsidRPr="00B471AC">
        <w:rPr>
          <w:rFonts w:ascii="Palatino Linotype" w:hAnsi="Palatino Linotype"/>
          <w:color w:val="000000" w:themeColor="text1"/>
        </w:rPr>
        <w:t xml:space="preserve"> es dable primeramente señalar</w:t>
      </w:r>
      <w:r w:rsidR="00060552" w:rsidRPr="00B471AC">
        <w:rPr>
          <w:rFonts w:ascii="Palatino Linotype" w:hAnsi="Palatino Linotype"/>
          <w:color w:val="000000" w:themeColor="text1"/>
        </w:rPr>
        <w:t xml:space="preserve"> </w:t>
      </w:r>
      <w:r w:rsidR="00856E81" w:rsidRPr="00B471AC">
        <w:rPr>
          <w:rFonts w:ascii="Palatino Linotype" w:hAnsi="Palatino Linotype"/>
          <w:color w:val="000000" w:themeColor="text1"/>
        </w:rPr>
        <w:t>que</w:t>
      </w:r>
      <w:r w:rsidR="001379CA" w:rsidRPr="00B471AC">
        <w:rPr>
          <w:rFonts w:ascii="Palatino Linotype" w:hAnsi="Palatino Linotype"/>
          <w:color w:val="000000" w:themeColor="text1"/>
        </w:rPr>
        <w:t xml:space="preserve"> el </w:t>
      </w:r>
      <w:r w:rsidR="001379CA" w:rsidRPr="00B471AC">
        <w:rPr>
          <w:rFonts w:ascii="Palatino Linotype" w:hAnsi="Palatino Linotype"/>
          <w:b/>
          <w:color w:val="000000" w:themeColor="text1"/>
        </w:rPr>
        <w:t xml:space="preserve">RECURRENTE, </w:t>
      </w:r>
      <w:r w:rsidR="00856E81" w:rsidRPr="00B471AC">
        <w:rPr>
          <w:rFonts w:ascii="Palatino Linotype" w:hAnsi="Palatino Linotype"/>
          <w:color w:val="000000" w:themeColor="text1"/>
        </w:rPr>
        <w:t xml:space="preserve"> </w:t>
      </w:r>
      <w:r w:rsidR="001379CA" w:rsidRPr="00B471AC">
        <w:rPr>
          <w:rFonts w:ascii="Palatino Linotype" w:hAnsi="Palatino Linotype"/>
          <w:color w:val="000000" w:themeColor="text1"/>
        </w:rPr>
        <w:t>solicito:</w:t>
      </w:r>
    </w:p>
    <w:p w:rsidR="001379CA" w:rsidRPr="00B471AC" w:rsidRDefault="001379CA" w:rsidP="0008628C">
      <w:pPr>
        <w:pStyle w:val="Prrafodelista"/>
        <w:numPr>
          <w:ilvl w:val="0"/>
          <w:numId w:val="5"/>
        </w:numPr>
        <w:spacing w:line="360" w:lineRule="auto"/>
        <w:jc w:val="both"/>
        <w:rPr>
          <w:rFonts w:ascii="Palatino Linotype" w:hAnsi="Palatino Linotype"/>
          <w:color w:val="000000" w:themeColor="text1"/>
          <w:sz w:val="22"/>
        </w:rPr>
      </w:pPr>
      <w:r w:rsidRPr="00B471AC">
        <w:rPr>
          <w:rFonts w:ascii="Palatino Linotype" w:hAnsi="Palatino Linotype"/>
          <w:i/>
          <w:color w:val="000000" w:themeColor="text1"/>
          <w:sz w:val="22"/>
        </w:rPr>
        <w:t>SABER EL NÚMERO DE ESTERILIZACIONES A ANIMALES DURANTE LA PRESENTE ADMINISTRACIÓN Y</w:t>
      </w:r>
    </w:p>
    <w:p w:rsidR="001379CA" w:rsidRPr="00B471AC" w:rsidRDefault="001379CA" w:rsidP="0008628C">
      <w:pPr>
        <w:pStyle w:val="Prrafodelista"/>
        <w:numPr>
          <w:ilvl w:val="0"/>
          <w:numId w:val="5"/>
        </w:numPr>
        <w:spacing w:line="360" w:lineRule="auto"/>
        <w:jc w:val="both"/>
        <w:rPr>
          <w:rFonts w:ascii="Palatino Linotype" w:hAnsi="Palatino Linotype"/>
          <w:color w:val="000000" w:themeColor="text1"/>
          <w:sz w:val="22"/>
        </w:rPr>
      </w:pPr>
      <w:r w:rsidRPr="00B471AC">
        <w:rPr>
          <w:rFonts w:ascii="Palatino Linotype" w:hAnsi="Palatino Linotype"/>
          <w:i/>
          <w:color w:val="000000" w:themeColor="text1"/>
          <w:sz w:val="22"/>
        </w:rPr>
        <w:t xml:space="preserve"> LOS DOCUMENTOS QUE LO AVALEN</w:t>
      </w:r>
      <w:r w:rsidRPr="00B471AC">
        <w:rPr>
          <w:rFonts w:ascii="Palatino Linotype" w:hAnsi="Palatino Linotype"/>
          <w:color w:val="000000" w:themeColor="text1"/>
          <w:sz w:val="22"/>
        </w:rPr>
        <w:t xml:space="preserve"> </w:t>
      </w:r>
    </w:p>
    <w:p w:rsidR="00C96A9A" w:rsidRPr="00B471AC" w:rsidRDefault="00C96A9A" w:rsidP="00C96A9A">
      <w:pPr>
        <w:pStyle w:val="Prrafodelista"/>
        <w:spacing w:line="360" w:lineRule="auto"/>
        <w:jc w:val="both"/>
        <w:rPr>
          <w:rFonts w:ascii="Palatino Linotype" w:hAnsi="Palatino Linotype"/>
          <w:color w:val="000000" w:themeColor="text1"/>
        </w:rPr>
      </w:pPr>
    </w:p>
    <w:p w:rsidR="006F03E1" w:rsidRPr="00B471AC" w:rsidRDefault="001379CA"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color w:val="000000" w:themeColor="text1"/>
        </w:rPr>
        <w:t xml:space="preserve">Por lo que, una vez analizada la respuesta y los archivos que obran en ella, se tiene </w:t>
      </w:r>
      <w:r w:rsidR="006D078D" w:rsidRPr="00B471AC">
        <w:rPr>
          <w:rFonts w:ascii="Palatino Linotype" w:hAnsi="Palatino Linotype"/>
          <w:color w:val="000000" w:themeColor="text1"/>
        </w:rPr>
        <w:t>que, por medio del</w:t>
      </w:r>
      <w:r w:rsidR="005F09F9" w:rsidRPr="00B471AC">
        <w:rPr>
          <w:rFonts w:ascii="Palatino Linotype" w:hAnsi="Palatino Linotype"/>
          <w:color w:val="000000" w:themeColor="text1"/>
        </w:rPr>
        <w:t xml:space="preserve"> </w:t>
      </w:r>
      <w:hyperlink r:id="rId11" w:tgtFrame="_blank" w:history="1">
        <w:r w:rsidR="005F09F9" w:rsidRPr="00B471AC">
          <w:rPr>
            <w:rStyle w:val="Hipervnculo"/>
            <w:rFonts w:ascii="Palatino Linotype" w:hAnsi="Palatino Linotype"/>
            <w:b/>
            <w:bCs/>
            <w:color w:val="auto"/>
            <w:u w:val="none"/>
          </w:rPr>
          <w:t>OFICIO 710 RESPUESTA A SOLICITUD FOLIO 00827ZINACANTIP2023.pdf</w:t>
        </w:r>
      </w:hyperlink>
      <w:r w:rsidR="005F09F9" w:rsidRPr="00B471AC">
        <w:rPr>
          <w:rFonts w:ascii="Palatino Linotype" w:hAnsi="Palatino Linotype"/>
        </w:rPr>
        <w:t>, se informa que</w:t>
      </w:r>
      <w:r w:rsidR="006D078D" w:rsidRPr="00B471AC">
        <w:rPr>
          <w:rFonts w:ascii="Palatino Linotype" w:hAnsi="Palatino Linotype"/>
        </w:rPr>
        <w:t>,</w:t>
      </w:r>
      <w:r w:rsidR="005F09F9" w:rsidRPr="00B471AC">
        <w:rPr>
          <w:rFonts w:ascii="Palatino Linotype" w:hAnsi="Palatino Linotype"/>
        </w:rPr>
        <w:t xml:space="preserve"> </w:t>
      </w:r>
      <w:r w:rsidR="005F09F9" w:rsidRPr="00B471AC">
        <w:rPr>
          <w:rFonts w:ascii="Palatino Linotype" w:hAnsi="Palatino Linotype"/>
          <w:color w:val="000000" w:themeColor="text1"/>
        </w:rPr>
        <w:t xml:space="preserve">el </w:t>
      </w:r>
      <w:r w:rsidR="005F09F9" w:rsidRPr="00B471AC">
        <w:rPr>
          <w:rFonts w:ascii="Palatino Linotype" w:hAnsi="Palatino Linotype"/>
          <w:b/>
          <w:color w:val="000000" w:themeColor="text1"/>
        </w:rPr>
        <w:t xml:space="preserve">Ayuntamiento de Zinacantepec </w:t>
      </w:r>
      <w:r w:rsidR="00C96A9A" w:rsidRPr="00B471AC">
        <w:rPr>
          <w:rFonts w:ascii="Palatino Linotype" w:hAnsi="Palatino Linotype"/>
          <w:color w:val="000000" w:themeColor="text1"/>
        </w:rPr>
        <w:t xml:space="preserve"> en lo que va de la presente administración públi</w:t>
      </w:r>
      <w:r w:rsidR="006D078D" w:rsidRPr="00B471AC">
        <w:rPr>
          <w:rFonts w:ascii="Palatino Linotype" w:hAnsi="Palatino Linotype"/>
          <w:color w:val="000000" w:themeColor="text1"/>
        </w:rPr>
        <w:t xml:space="preserve">ca municipal, es decir, del mes de enero de dos mil veintidós </w:t>
      </w:r>
      <w:r w:rsidR="002C67D4" w:rsidRPr="00B471AC">
        <w:rPr>
          <w:rFonts w:ascii="Palatino Linotype" w:hAnsi="Palatino Linotype"/>
          <w:color w:val="000000" w:themeColor="text1"/>
        </w:rPr>
        <w:t>al mes</w:t>
      </w:r>
      <w:r w:rsidR="00753213" w:rsidRPr="00B471AC">
        <w:rPr>
          <w:rFonts w:ascii="Palatino Linotype" w:hAnsi="Palatino Linotype"/>
          <w:color w:val="000000" w:themeColor="text1"/>
        </w:rPr>
        <w:t xml:space="preserve"> de julio de dos mil veintitrés,</w:t>
      </w:r>
      <w:r w:rsidR="002C67D4" w:rsidRPr="00B471AC">
        <w:rPr>
          <w:rFonts w:ascii="Palatino Linotype" w:hAnsi="Palatino Linotype"/>
          <w:color w:val="000000" w:themeColor="text1"/>
        </w:rPr>
        <w:t xml:space="preserve"> </w:t>
      </w:r>
      <w:r w:rsidR="00753213" w:rsidRPr="00B471AC">
        <w:rPr>
          <w:rFonts w:ascii="Palatino Linotype" w:hAnsi="Palatino Linotype"/>
          <w:color w:val="000000" w:themeColor="text1"/>
        </w:rPr>
        <w:t>(</w:t>
      </w:r>
      <w:r w:rsidR="005F09F9" w:rsidRPr="00B471AC">
        <w:rPr>
          <w:rFonts w:ascii="Palatino Linotype" w:hAnsi="Palatino Linotype"/>
          <w:color w:val="000000" w:themeColor="text1"/>
        </w:rPr>
        <w:t xml:space="preserve">mes en el que </w:t>
      </w:r>
      <w:r w:rsidR="005F09F9" w:rsidRPr="00B471AC">
        <w:rPr>
          <w:rFonts w:ascii="Palatino Linotype" w:hAnsi="Palatino Linotype"/>
          <w:b/>
          <w:color w:val="000000" w:themeColor="text1"/>
        </w:rPr>
        <w:t>EL RECURRENTE</w:t>
      </w:r>
      <w:r w:rsidR="005F09F9" w:rsidRPr="00B471AC">
        <w:rPr>
          <w:rFonts w:ascii="Palatino Linotype" w:hAnsi="Palatino Linotype"/>
          <w:color w:val="000000" w:themeColor="text1"/>
        </w:rPr>
        <w:t xml:space="preserve"> </w:t>
      </w:r>
      <w:r w:rsidR="006F03E1" w:rsidRPr="00B471AC">
        <w:rPr>
          <w:rFonts w:ascii="Palatino Linotype" w:hAnsi="Palatino Linotype"/>
          <w:color w:val="000000" w:themeColor="text1"/>
        </w:rPr>
        <w:t>realizó la solicitud vía SAIMEX</w:t>
      </w:r>
      <w:r w:rsidR="00753213" w:rsidRPr="00B471AC">
        <w:rPr>
          <w:rFonts w:ascii="Palatino Linotype" w:hAnsi="Palatino Linotype"/>
          <w:color w:val="000000" w:themeColor="text1"/>
        </w:rPr>
        <w:t>)</w:t>
      </w:r>
      <w:r w:rsidR="006D078D" w:rsidRPr="00B471AC">
        <w:rPr>
          <w:rFonts w:ascii="Palatino Linotype" w:hAnsi="Palatino Linotype"/>
          <w:color w:val="000000" w:themeColor="text1"/>
        </w:rPr>
        <w:t>,</w:t>
      </w:r>
      <w:r w:rsidR="005F09F9" w:rsidRPr="00B471AC">
        <w:rPr>
          <w:rFonts w:ascii="Palatino Linotype" w:hAnsi="Palatino Linotype"/>
          <w:color w:val="000000" w:themeColor="text1"/>
        </w:rPr>
        <w:t xml:space="preserve"> </w:t>
      </w:r>
      <w:r w:rsidR="005F09F9" w:rsidRPr="00B471AC">
        <w:rPr>
          <w:rFonts w:ascii="Palatino Linotype" w:hAnsi="Palatino Linotype"/>
          <w:b/>
          <w:color w:val="000000" w:themeColor="text1"/>
          <w:u w:val="single"/>
        </w:rPr>
        <w:t>se han realizado 2019 esterilizaciones</w:t>
      </w:r>
      <w:r w:rsidR="006D078D" w:rsidRPr="00B471AC">
        <w:rPr>
          <w:rFonts w:ascii="Palatino Linotype" w:hAnsi="Palatino Linotype"/>
          <w:color w:val="000000" w:themeColor="text1"/>
        </w:rPr>
        <w:t>, tal y como se muestra a continuación:</w:t>
      </w:r>
    </w:p>
    <w:p w:rsidR="006D078D" w:rsidRPr="00B471AC" w:rsidRDefault="006D078D" w:rsidP="006D078D">
      <w:pPr>
        <w:pStyle w:val="Prrafodelista"/>
        <w:spacing w:line="360" w:lineRule="auto"/>
        <w:ind w:left="0"/>
        <w:jc w:val="both"/>
        <w:rPr>
          <w:rFonts w:ascii="Palatino Linotype" w:hAnsi="Palatino Linotype"/>
          <w:color w:val="000000" w:themeColor="text1"/>
        </w:rPr>
      </w:pPr>
      <w:r w:rsidRPr="00B471AC">
        <w:rPr>
          <w:noProof/>
          <w:lang w:val="es-MX" w:eastAsia="es-MX"/>
        </w:rPr>
        <w:lastRenderedPageBreak/>
        <w:drawing>
          <wp:inline distT="0" distB="0" distL="0" distR="0" wp14:anchorId="629B94B3" wp14:editId="124E1205">
            <wp:extent cx="5610225" cy="214312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143125"/>
                    </a:xfrm>
                    <a:prstGeom prst="rect">
                      <a:avLst/>
                    </a:prstGeom>
                    <a:noFill/>
                    <a:ln>
                      <a:noFill/>
                    </a:ln>
                  </pic:spPr>
                </pic:pic>
              </a:graphicData>
            </a:graphic>
          </wp:inline>
        </w:drawing>
      </w:r>
    </w:p>
    <w:p w:rsidR="006F03E1" w:rsidRPr="00B471AC" w:rsidRDefault="006F03E1" w:rsidP="006F03E1">
      <w:pPr>
        <w:pStyle w:val="Prrafodelista"/>
        <w:spacing w:line="360" w:lineRule="auto"/>
        <w:ind w:left="0"/>
        <w:jc w:val="both"/>
        <w:rPr>
          <w:rFonts w:ascii="Palatino Linotype" w:hAnsi="Palatino Linotype"/>
          <w:color w:val="000000" w:themeColor="text1"/>
        </w:rPr>
      </w:pPr>
    </w:p>
    <w:p w:rsidR="005F09F9" w:rsidRPr="00B471AC" w:rsidRDefault="006F03E1"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color w:val="000000" w:themeColor="text1"/>
        </w:rPr>
        <w:t xml:space="preserve">De lo anterior, se colige que con la respuesta otorgada por el </w:t>
      </w:r>
      <w:r w:rsidRPr="00B471AC">
        <w:rPr>
          <w:rFonts w:ascii="Palatino Linotype" w:hAnsi="Palatino Linotype"/>
          <w:b/>
          <w:color w:val="000000" w:themeColor="text1"/>
        </w:rPr>
        <w:t>SUJETO OBLIGADO</w:t>
      </w:r>
      <w:r w:rsidRPr="00B471AC">
        <w:rPr>
          <w:rFonts w:ascii="Palatino Linotype" w:hAnsi="Palatino Linotype"/>
          <w:b/>
          <w:color w:val="000000" w:themeColor="text1"/>
          <w:u w:val="single"/>
        </w:rPr>
        <w:t xml:space="preserve">, </w:t>
      </w:r>
      <w:r w:rsidRPr="00B471AC">
        <w:rPr>
          <w:rFonts w:ascii="Palatino Linotype" w:hAnsi="Palatino Linotype"/>
          <w:color w:val="000000" w:themeColor="text1"/>
          <w:u w:val="single"/>
        </w:rPr>
        <w:t xml:space="preserve">se </w:t>
      </w:r>
      <w:r w:rsidR="005F09F9" w:rsidRPr="00B471AC">
        <w:rPr>
          <w:rFonts w:ascii="Palatino Linotype" w:hAnsi="Palatino Linotype"/>
          <w:color w:val="000000" w:themeColor="text1"/>
          <w:u w:val="single"/>
        </w:rPr>
        <w:t xml:space="preserve">colma </w:t>
      </w:r>
      <w:r w:rsidRPr="00B471AC">
        <w:rPr>
          <w:rFonts w:ascii="Palatino Linotype" w:hAnsi="Palatino Linotype"/>
          <w:color w:val="000000" w:themeColor="text1"/>
          <w:u w:val="single"/>
        </w:rPr>
        <w:t xml:space="preserve">en su totalidad </w:t>
      </w:r>
      <w:r w:rsidR="005F09F9" w:rsidRPr="00B471AC">
        <w:rPr>
          <w:rFonts w:ascii="Palatino Linotype" w:hAnsi="Palatino Linotype"/>
          <w:color w:val="000000" w:themeColor="text1"/>
          <w:u w:val="single"/>
        </w:rPr>
        <w:t>el primer rubro de la solicitud</w:t>
      </w:r>
      <w:r w:rsidR="005F09F9" w:rsidRPr="00B471AC">
        <w:rPr>
          <w:rFonts w:ascii="Palatino Linotype" w:hAnsi="Palatino Linotype"/>
          <w:color w:val="000000" w:themeColor="text1"/>
        </w:rPr>
        <w:t xml:space="preserve"> en </w:t>
      </w:r>
      <w:r w:rsidRPr="00B471AC">
        <w:rPr>
          <w:rFonts w:ascii="Palatino Linotype" w:hAnsi="Palatino Linotype"/>
          <w:color w:val="000000" w:themeColor="text1"/>
        </w:rPr>
        <w:t>comento, esto es así</w:t>
      </w:r>
      <w:r w:rsidR="00004B2F" w:rsidRPr="00B471AC">
        <w:rPr>
          <w:rFonts w:ascii="Palatino Linotype" w:hAnsi="Palatino Linotype"/>
          <w:color w:val="000000" w:themeColor="text1"/>
        </w:rPr>
        <w:t>,</w:t>
      </w:r>
      <w:r w:rsidRPr="00B471AC">
        <w:rPr>
          <w:rFonts w:ascii="Palatino Linotype" w:hAnsi="Palatino Linotype"/>
          <w:color w:val="000000" w:themeColor="text1"/>
        </w:rPr>
        <w:t xml:space="preserve"> derivado de que si partimos de que la Administración actual del Municipio de Zinacantepec comenzó funciones el día primero de enero del año dos mil veintidós y </w:t>
      </w:r>
      <w:r w:rsidR="006D078D" w:rsidRPr="00B471AC">
        <w:rPr>
          <w:rFonts w:ascii="Palatino Linotype" w:hAnsi="Palatino Linotype"/>
          <w:color w:val="000000" w:themeColor="text1"/>
        </w:rPr>
        <w:t xml:space="preserve">las mismas </w:t>
      </w:r>
      <w:r w:rsidRPr="00B471AC">
        <w:rPr>
          <w:rFonts w:ascii="Palatino Linotype" w:hAnsi="Palatino Linotype"/>
          <w:color w:val="000000" w:themeColor="text1"/>
        </w:rPr>
        <w:t>culminan el día treinta y uno de diciembre de dos mil veinticuatro, luego entonces</w:t>
      </w:r>
      <w:r w:rsidR="006D078D" w:rsidRPr="00B471AC">
        <w:rPr>
          <w:rFonts w:ascii="Palatino Linotype" w:hAnsi="Palatino Linotype"/>
          <w:color w:val="000000" w:themeColor="text1"/>
        </w:rPr>
        <w:t>,</w:t>
      </w:r>
      <w:r w:rsidRPr="00B471AC">
        <w:rPr>
          <w:rFonts w:ascii="Palatino Linotype" w:hAnsi="Palatino Linotype"/>
          <w:color w:val="000000" w:themeColor="text1"/>
        </w:rPr>
        <w:t xml:space="preserve"> la información proporcionada comprende el número de esterilizaciones realizadas del </w:t>
      </w:r>
      <w:r w:rsidRPr="00B471AC">
        <w:rPr>
          <w:rFonts w:ascii="Palatino Linotype" w:hAnsi="Palatino Linotype"/>
          <w:color w:val="000000" w:themeColor="text1"/>
          <w:u w:val="single"/>
        </w:rPr>
        <w:t>mes de enero del año dos mil veintidós al mes de julio de dos mil veintitrés</w:t>
      </w:r>
      <w:r w:rsidRPr="00B471AC">
        <w:rPr>
          <w:rFonts w:ascii="Palatino Linotype" w:hAnsi="Palatino Linotype"/>
          <w:color w:val="000000" w:themeColor="text1"/>
        </w:rPr>
        <w:t xml:space="preserve">, </w:t>
      </w:r>
      <w:r w:rsidR="006D078D" w:rsidRPr="00B471AC">
        <w:rPr>
          <w:rFonts w:ascii="Palatino Linotype" w:hAnsi="Palatino Linotype"/>
          <w:color w:val="000000" w:themeColor="text1"/>
        </w:rPr>
        <w:t>se colige</w:t>
      </w:r>
      <w:r w:rsidRPr="00B471AC">
        <w:rPr>
          <w:rFonts w:ascii="Palatino Linotype" w:hAnsi="Palatino Linotype"/>
          <w:color w:val="000000" w:themeColor="text1"/>
        </w:rPr>
        <w:t xml:space="preserve"> que </w:t>
      </w:r>
      <w:r w:rsidR="0070634A" w:rsidRPr="00B471AC">
        <w:rPr>
          <w:rFonts w:ascii="Palatino Linotype" w:hAnsi="Palatino Linotype"/>
          <w:color w:val="000000" w:themeColor="text1"/>
        </w:rPr>
        <w:t>la misma</w:t>
      </w:r>
      <w:r w:rsidR="006D078D" w:rsidRPr="00B471AC">
        <w:rPr>
          <w:rFonts w:ascii="Palatino Linotype" w:hAnsi="Palatino Linotype"/>
          <w:b/>
          <w:color w:val="000000" w:themeColor="text1"/>
        </w:rPr>
        <w:t xml:space="preserve"> </w:t>
      </w:r>
      <w:r w:rsidR="000601CF" w:rsidRPr="00B471AC">
        <w:rPr>
          <w:rFonts w:ascii="Palatino Linotype" w:hAnsi="Palatino Linotype"/>
          <w:color w:val="000000" w:themeColor="text1"/>
        </w:rPr>
        <w:t xml:space="preserve">atiende a la temporalidad solicitada, por lo que, </w:t>
      </w:r>
      <w:r w:rsidR="0070634A" w:rsidRPr="00B471AC">
        <w:rPr>
          <w:rFonts w:ascii="Palatino Linotype" w:hAnsi="Palatino Linotype"/>
          <w:color w:val="000000" w:themeColor="text1"/>
        </w:rPr>
        <w:t>la respuesta</w:t>
      </w:r>
      <w:r w:rsidR="000601CF" w:rsidRPr="00B471AC">
        <w:rPr>
          <w:rFonts w:ascii="Palatino Linotype" w:hAnsi="Palatino Linotype"/>
          <w:color w:val="000000" w:themeColor="text1"/>
        </w:rPr>
        <w:t xml:space="preserve"> </w:t>
      </w:r>
      <w:r w:rsidRPr="00B471AC">
        <w:rPr>
          <w:rFonts w:ascii="Palatino Linotype" w:hAnsi="Palatino Linotype"/>
          <w:color w:val="000000" w:themeColor="text1"/>
        </w:rPr>
        <w:t>resulta idónea y suficiente para satisfacer</w:t>
      </w:r>
      <w:r w:rsidR="006D078D" w:rsidRPr="00B471AC">
        <w:rPr>
          <w:rFonts w:ascii="Palatino Linotype" w:hAnsi="Palatino Linotype"/>
          <w:color w:val="000000" w:themeColor="text1"/>
        </w:rPr>
        <w:t xml:space="preserve"> el primer rubro de</w:t>
      </w:r>
      <w:r w:rsidRPr="00B471AC">
        <w:rPr>
          <w:rFonts w:ascii="Palatino Linotype" w:hAnsi="Palatino Linotype"/>
          <w:color w:val="000000" w:themeColor="text1"/>
        </w:rPr>
        <w:t xml:space="preserve"> la solicitud realizada por </w:t>
      </w:r>
      <w:r w:rsidRPr="00B471AC">
        <w:rPr>
          <w:rFonts w:ascii="Palatino Linotype" w:hAnsi="Palatino Linotype"/>
          <w:b/>
          <w:color w:val="000000" w:themeColor="text1"/>
        </w:rPr>
        <w:t>EL P</w:t>
      </w:r>
      <w:r w:rsidR="006D078D" w:rsidRPr="00B471AC">
        <w:rPr>
          <w:rFonts w:ascii="Palatino Linotype" w:hAnsi="Palatino Linotype"/>
          <w:b/>
          <w:color w:val="000000" w:themeColor="text1"/>
        </w:rPr>
        <w:t>ARTICULAR</w:t>
      </w:r>
      <w:r w:rsidR="000601CF" w:rsidRPr="00B471AC">
        <w:rPr>
          <w:rFonts w:ascii="Palatino Linotype" w:hAnsi="Palatino Linotype"/>
          <w:b/>
          <w:color w:val="000000" w:themeColor="text1"/>
        </w:rPr>
        <w:t>.</w:t>
      </w:r>
    </w:p>
    <w:p w:rsidR="005F09F9" w:rsidRPr="00B471AC" w:rsidRDefault="005F09F9" w:rsidP="001379CA">
      <w:pPr>
        <w:spacing w:line="360" w:lineRule="auto"/>
        <w:jc w:val="both"/>
        <w:rPr>
          <w:rFonts w:ascii="Palatino Linotype" w:hAnsi="Palatino Linotype"/>
          <w:color w:val="000000" w:themeColor="text1"/>
        </w:rPr>
      </w:pPr>
    </w:p>
    <w:p w:rsidR="00B00D0F" w:rsidRPr="00B471AC" w:rsidRDefault="005F09F9" w:rsidP="0008628C">
      <w:pPr>
        <w:pStyle w:val="Prrafodelista"/>
        <w:numPr>
          <w:ilvl w:val="0"/>
          <w:numId w:val="1"/>
        </w:numPr>
        <w:spacing w:line="360" w:lineRule="auto"/>
        <w:ind w:left="0" w:firstLine="0"/>
        <w:jc w:val="both"/>
        <w:rPr>
          <w:rFonts w:ascii="Palatino Linotype" w:hAnsi="Palatino Linotype"/>
          <w:b/>
          <w:bCs/>
          <w:color w:val="000000" w:themeColor="text1"/>
        </w:rPr>
      </w:pPr>
      <w:r w:rsidRPr="00B471AC">
        <w:rPr>
          <w:rFonts w:ascii="Palatino Linotype" w:hAnsi="Palatino Linotype"/>
          <w:color w:val="000000" w:themeColor="text1"/>
        </w:rPr>
        <w:t xml:space="preserve">Ahora bien, por lo que respecta al segundo rubro, se tiene que el </w:t>
      </w:r>
      <w:r w:rsidRPr="00B471AC">
        <w:rPr>
          <w:rFonts w:ascii="Palatino Linotype" w:hAnsi="Palatino Linotype"/>
          <w:b/>
          <w:color w:val="000000" w:themeColor="text1"/>
        </w:rPr>
        <w:t xml:space="preserve">SUJETO OBLIGADO, </w:t>
      </w:r>
      <w:r w:rsidRPr="00B471AC">
        <w:rPr>
          <w:rFonts w:ascii="Palatino Linotype" w:hAnsi="Palatino Linotype"/>
          <w:color w:val="000000" w:themeColor="text1"/>
        </w:rPr>
        <w:t xml:space="preserve">mediante el archivo denominado </w:t>
      </w:r>
      <w:hyperlink r:id="rId12" w:tgtFrame="_blank" w:history="1">
        <w:r w:rsidRPr="00B471AC">
          <w:rPr>
            <w:rStyle w:val="Hipervnculo"/>
            <w:rFonts w:ascii="Palatino Linotype" w:hAnsi="Palatino Linotype"/>
            <w:b/>
            <w:bCs/>
            <w:color w:val="auto"/>
            <w:u w:val="none"/>
          </w:rPr>
          <w:t>DOCUMENTOS QUE AVALAN LA ESTERILIZACIÓN DURANTE LA PRESENTE ADMINISTRACIÓN.pdf</w:t>
        </w:r>
      </w:hyperlink>
      <w:r w:rsidRPr="00B471AC">
        <w:rPr>
          <w:rStyle w:val="Hipervnculo"/>
          <w:b/>
          <w:bCs/>
          <w:color w:val="auto"/>
          <w:u w:val="none"/>
        </w:rPr>
        <w:t xml:space="preserve">, </w:t>
      </w:r>
      <w:r w:rsidRPr="00B471AC">
        <w:rPr>
          <w:rFonts w:ascii="Palatino Linotype" w:hAnsi="Palatino Linotype"/>
          <w:color w:val="000000" w:themeColor="text1"/>
        </w:rPr>
        <w:t>entrega a</w:t>
      </w:r>
      <w:r w:rsidR="00060552" w:rsidRPr="00B471AC">
        <w:rPr>
          <w:rFonts w:ascii="Palatino Linotype" w:hAnsi="Palatino Linotype"/>
          <w:color w:val="000000" w:themeColor="text1"/>
        </w:rPr>
        <w:t xml:space="preserve">l ahora </w:t>
      </w:r>
      <w:r w:rsidR="00060552" w:rsidRPr="00B471AC">
        <w:rPr>
          <w:rFonts w:ascii="Palatino Linotype" w:hAnsi="Palatino Linotype"/>
          <w:b/>
          <w:color w:val="000000" w:themeColor="text1"/>
        </w:rPr>
        <w:t>RECURRENTE</w:t>
      </w:r>
      <w:r w:rsidR="001B21B1" w:rsidRPr="00B471AC">
        <w:rPr>
          <w:rFonts w:ascii="Palatino Linotype" w:hAnsi="Palatino Linotype"/>
          <w:color w:val="000000" w:themeColor="text1"/>
        </w:rPr>
        <w:t xml:space="preserve">, </w:t>
      </w:r>
      <w:r w:rsidR="00B00D0F" w:rsidRPr="00B471AC">
        <w:rPr>
          <w:rFonts w:ascii="Palatino Linotype" w:hAnsi="Palatino Linotype"/>
          <w:color w:val="000000" w:themeColor="text1"/>
        </w:rPr>
        <w:t xml:space="preserve">con fundamento el en artículo 12 de la Ley de Transparencia y Acceso a la Información Pública del Estado de México, </w:t>
      </w:r>
      <w:r w:rsidR="00B00D0F" w:rsidRPr="00B471AC">
        <w:rPr>
          <w:rFonts w:ascii="Palatino Linotype" w:hAnsi="Palatino Linotype"/>
          <w:color w:val="000000" w:themeColor="text1"/>
        </w:rPr>
        <w:lastRenderedPageBreak/>
        <w:t xml:space="preserve">soporte documental que avala la información proporcionada respecto el número de esterilizaciones realizadas durante la Administración 2022-2024 del Ayuntamiento de Zinacantepec, por lo se considera que con el soporte documental entregado por el </w:t>
      </w:r>
      <w:r w:rsidR="00B00D0F" w:rsidRPr="00B471AC">
        <w:rPr>
          <w:rFonts w:ascii="Palatino Linotype" w:hAnsi="Palatino Linotype"/>
          <w:b/>
          <w:color w:val="000000" w:themeColor="text1"/>
        </w:rPr>
        <w:t>SUJETO OBLIGADO</w:t>
      </w:r>
      <w:r w:rsidR="00B00D0F" w:rsidRPr="00B471AC">
        <w:rPr>
          <w:rFonts w:ascii="Palatino Linotype" w:hAnsi="Palatino Linotype"/>
          <w:color w:val="000000" w:themeColor="text1"/>
        </w:rPr>
        <w:t xml:space="preserve">, se colma </w:t>
      </w:r>
      <w:r w:rsidR="00C96A9A" w:rsidRPr="00B471AC">
        <w:rPr>
          <w:rFonts w:ascii="Palatino Linotype" w:hAnsi="Palatino Linotype"/>
          <w:color w:val="000000" w:themeColor="text1"/>
        </w:rPr>
        <w:t xml:space="preserve">parcialmente </w:t>
      </w:r>
      <w:r w:rsidR="00B00D0F" w:rsidRPr="00B471AC">
        <w:rPr>
          <w:rFonts w:ascii="Palatino Linotype" w:hAnsi="Palatino Linotype"/>
          <w:color w:val="000000" w:themeColor="text1"/>
        </w:rPr>
        <w:t xml:space="preserve">el segundo rubro de la solicitud de información </w:t>
      </w:r>
      <w:r w:rsidR="00753213" w:rsidRPr="00B471AC">
        <w:rPr>
          <w:rFonts w:ascii="Palatino Linotype" w:hAnsi="Palatino Linotype"/>
          <w:b/>
          <w:bCs/>
          <w:color w:val="000000" w:themeColor="text1"/>
        </w:rPr>
        <w:t xml:space="preserve">00827/ZINACANT/IP/2023, </w:t>
      </w:r>
      <w:r w:rsidR="00753213" w:rsidRPr="00B471AC">
        <w:rPr>
          <w:rFonts w:ascii="Palatino Linotype" w:hAnsi="Palatino Linotype"/>
          <w:bCs/>
          <w:color w:val="000000" w:themeColor="text1"/>
        </w:rPr>
        <w:t>en atención a lo siguiente:</w:t>
      </w:r>
    </w:p>
    <w:p w:rsidR="00C96A9A" w:rsidRPr="00B471AC" w:rsidRDefault="00C96A9A" w:rsidP="00C96A9A">
      <w:pPr>
        <w:pStyle w:val="Prrafodelista"/>
        <w:rPr>
          <w:rFonts w:ascii="Palatino Linotype" w:hAnsi="Palatino Linotype"/>
          <w:b/>
          <w:bCs/>
          <w:color w:val="000000" w:themeColor="text1"/>
        </w:rPr>
      </w:pPr>
    </w:p>
    <w:p w:rsidR="00082891" w:rsidRPr="00B471AC" w:rsidRDefault="00753213" w:rsidP="00753213">
      <w:pPr>
        <w:pStyle w:val="Prrafodelista"/>
        <w:numPr>
          <w:ilvl w:val="0"/>
          <w:numId w:val="1"/>
        </w:numPr>
        <w:spacing w:line="360" w:lineRule="auto"/>
        <w:ind w:left="0" w:firstLine="0"/>
        <w:jc w:val="both"/>
        <w:rPr>
          <w:rFonts w:ascii="Palatino Linotype" w:hAnsi="Palatino Linotype"/>
          <w:bCs/>
          <w:color w:val="000000" w:themeColor="text1"/>
        </w:rPr>
      </w:pPr>
      <w:r w:rsidRPr="00B471AC">
        <w:rPr>
          <w:rFonts w:ascii="Palatino Linotype" w:hAnsi="Palatino Linotype"/>
          <w:bCs/>
          <w:color w:val="000000" w:themeColor="text1"/>
        </w:rPr>
        <w:t>S</w:t>
      </w:r>
      <w:r w:rsidR="000601CF" w:rsidRPr="00B471AC">
        <w:rPr>
          <w:rFonts w:ascii="Palatino Linotype" w:hAnsi="Palatino Linotype"/>
          <w:bCs/>
          <w:color w:val="000000" w:themeColor="text1"/>
        </w:rPr>
        <w:t>i bien es cierto</w:t>
      </w:r>
      <w:r w:rsidRPr="00B471AC">
        <w:rPr>
          <w:rFonts w:ascii="Palatino Linotype" w:hAnsi="Palatino Linotype"/>
          <w:bCs/>
          <w:color w:val="000000" w:themeColor="text1"/>
        </w:rPr>
        <w:t>,</w:t>
      </w:r>
      <w:r w:rsidR="000601CF" w:rsidRPr="00B471AC">
        <w:rPr>
          <w:rFonts w:ascii="Palatino Linotype" w:hAnsi="Palatino Linotype"/>
          <w:bCs/>
          <w:color w:val="000000" w:themeColor="text1"/>
        </w:rPr>
        <w:t xml:space="preserve"> el </w:t>
      </w:r>
      <w:r w:rsidR="000601CF" w:rsidRPr="00B471AC">
        <w:rPr>
          <w:rFonts w:ascii="Palatino Linotype" w:hAnsi="Palatino Linotype"/>
          <w:b/>
          <w:bCs/>
          <w:color w:val="000000" w:themeColor="text1"/>
        </w:rPr>
        <w:t xml:space="preserve">SUJETO OBLIGADO </w:t>
      </w:r>
      <w:r w:rsidR="000601CF" w:rsidRPr="00B471AC">
        <w:rPr>
          <w:rFonts w:ascii="Palatino Linotype" w:hAnsi="Palatino Linotype"/>
          <w:bCs/>
          <w:color w:val="000000" w:themeColor="text1"/>
        </w:rPr>
        <w:t>remitió el soporte documental solicitado, también cierto es que, una vez analizada la información se advierte que la misma no se aprecia de manera clara y</w:t>
      </w:r>
      <w:r w:rsidRPr="00B471AC">
        <w:rPr>
          <w:rFonts w:ascii="Palatino Linotype" w:hAnsi="Palatino Linotype"/>
          <w:bCs/>
          <w:color w:val="000000" w:themeColor="text1"/>
        </w:rPr>
        <w:t xml:space="preserve"> legible en su totalidad, por lo que, a</w:t>
      </w:r>
      <w:r w:rsidR="00082891" w:rsidRPr="00B471AC">
        <w:rPr>
          <w:rFonts w:ascii="Palatino Linotype" w:eastAsia="Calibri" w:hAnsi="Palatino Linotype" w:cs="Arial"/>
        </w:rPr>
        <w:t xml:space="preserve">l respecto, es necesario precisar que, la información que proporcionen los Sujetos Obligados para dar cumplimiento al derecho de acceso a la información debe ser clara, precisa y </w:t>
      </w:r>
      <w:r w:rsidR="00082891" w:rsidRPr="00B471AC">
        <w:rPr>
          <w:rFonts w:ascii="Palatino Linotype" w:eastAsia="Calibri" w:hAnsi="Palatino Linotype" w:cs="Arial"/>
          <w:b/>
          <w:bCs/>
        </w:rPr>
        <w:t>sobre todo legible</w:t>
      </w:r>
      <w:r w:rsidR="00082891" w:rsidRPr="00B471AC">
        <w:rPr>
          <w:rFonts w:ascii="Palatino Linotype" w:eastAsia="Calibri" w:hAnsi="Palatino Linotype" w:cs="Arial"/>
        </w:rPr>
        <w:t>, puesto que de lo contrario</w:t>
      </w:r>
      <w:r w:rsidR="000601CF" w:rsidRPr="00B471AC">
        <w:rPr>
          <w:rFonts w:ascii="Palatino Linotype" w:eastAsia="Calibri" w:hAnsi="Palatino Linotype" w:cs="Arial"/>
        </w:rPr>
        <w:t>,</w:t>
      </w:r>
      <w:r w:rsidR="00082891" w:rsidRPr="00B471AC">
        <w:rPr>
          <w:rFonts w:ascii="Palatino Linotype" w:eastAsia="Calibri" w:hAnsi="Palatino Linotype" w:cs="Arial"/>
        </w:rPr>
        <w:t xml:space="preserve"> se restringe de manera ilegítima el derecho de los particulares al impedirles conocer el contenido de los documentos.</w:t>
      </w:r>
    </w:p>
    <w:p w:rsidR="00082891" w:rsidRPr="00B471AC" w:rsidRDefault="00082891" w:rsidP="00082891">
      <w:pPr>
        <w:pStyle w:val="Prrafodelista"/>
        <w:rPr>
          <w:rFonts w:ascii="Palatino Linotype" w:eastAsia="Calibri" w:hAnsi="Palatino Linotype" w:cs="Arial"/>
        </w:rPr>
      </w:pPr>
    </w:p>
    <w:p w:rsidR="00082891" w:rsidRPr="00B471AC" w:rsidRDefault="00082891" w:rsidP="00082891">
      <w:pPr>
        <w:pStyle w:val="Prrafodelista"/>
        <w:numPr>
          <w:ilvl w:val="0"/>
          <w:numId w:val="1"/>
        </w:numPr>
        <w:spacing w:line="360" w:lineRule="auto"/>
        <w:ind w:left="0" w:firstLine="0"/>
        <w:jc w:val="both"/>
        <w:rPr>
          <w:rFonts w:ascii="Palatino Linotype" w:eastAsia="Calibri" w:hAnsi="Palatino Linotype" w:cs="Arial"/>
        </w:rPr>
      </w:pPr>
      <w:r w:rsidRPr="00B471AC">
        <w:rPr>
          <w:rFonts w:ascii="Palatino Linotype" w:eastAsia="MS Mincho" w:hAnsi="Palatino Linotype" w:cs="Arial"/>
        </w:rPr>
        <w:t>Sirve de sustento a lo anterior, el criterio orientador la tesis número II. 1°. C.T. 55 C, publicada en el Semanario Judicial de la Federación y su Gaceta bajo el número de 3 registro 201,412, que a la letra dice:</w:t>
      </w:r>
    </w:p>
    <w:p w:rsidR="00082891" w:rsidRPr="00B471AC" w:rsidRDefault="00082891" w:rsidP="00082891">
      <w:pPr>
        <w:pStyle w:val="Prrafodelista"/>
        <w:rPr>
          <w:rFonts w:ascii="Palatino Linotype" w:eastAsia="MS Mincho" w:hAnsi="Palatino Linotype" w:cs="Arial"/>
        </w:rPr>
      </w:pPr>
    </w:p>
    <w:p w:rsidR="00082891" w:rsidRPr="00B471AC" w:rsidRDefault="00082891" w:rsidP="00082891">
      <w:pPr>
        <w:pStyle w:val="Prrafodelista"/>
        <w:spacing w:before="240" w:after="240" w:line="360" w:lineRule="auto"/>
        <w:ind w:left="426" w:right="616"/>
        <w:jc w:val="both"/>
        <w:rPr>
          <w:rFonts w:ascii="Palatino Linotype" w:eastAsia="MS Mincho" w:hAnsi="Palatino Linotype" w:cs="Arial"/>
          <w:i/>
          <w:sz w:val="22"/>
        </w:rPr>
      </w:pPr>
      <w:r w:rsidRPr="00B471AC">
        <w:rPr>
          <w:rFonts w:ascii="Palatino Linotype" w:eastAsia="MS Mincho" w:hAnsi="Palatino Linotype" w:cs="Arial"/>
          <w:b/>
          <w:i/>
          <w:sz w:val="22"/>
        </w:rPr>
        <w:t>COTEJO DE COPIAS FOTOSTÁTICAS ILEGIBLES. AL NO SER POSIBLE CONSTATAR SU AUTENTICIDAD ES INÚTIL E INTRASCENDENTE SU PERFECCIONAMIENTO, POR LO QUE LA JUNTA ESTÁ IMPEDIDA PARA ORDENAR SU DESAHOGO.</w:t>
      </w:r>
      <w:r w:rsidRPr="00B471AC">
        <w:rPr>
          <w:rFonts w:ascii="Palatino Linotype" w:eastAsia="MS Mincho" w:hAnsi="Palatino Linotype" w:cs="Arial"/>
          <w:i/>
          <w:sz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w:t>
      </w:r>
      <w:r w:rsidRPr="00B471AC">
        <w:rPr>
          <w:rFonts w:ascii="Palatino Linotype" w:eastAsia="MS Mincho" w:hAnsi="Palatino Linotype" w:cs="Arial"/>
          <w:i/>
          <w:sz w:val="22"/>
        </w:rPr>
        <w:lastRenderedPageBreak/>
        <w:t>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082891" w:rsidRPr="00B471AC" w:rsidRDefault="00082891" w:rsidP="00082891">
      <w:pPr>
        <w:pStyle w:val="Prrafodelista"/>
        <w:tabs>
          <w:tab w:val="left" w:pos="426"/>
        </w:tabs>
        <w:spacing w:before="240" w:after="240" w:line="360" w:lineRule="auto"/>
        <w:ind w:left="0" w:right="51"/>
        <w:jc w:val="both"/>
        <w:rPr>
          <w:rFonts w:ascii="Palatino Linotype" w:hAnsi="Palatino Linotype"/>
          <w:color w:val="000000" w:themeColor="text1"/>
        </w:rPr>
      </w:pPr>
    </w:p>
    <w:p w:rsidR="00B00D0F" w:rsidRPr="00B471AC" w:rsidRDefault="000601CF" w:rsidP="001379C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471AC">
        <w:rPr>
          <w:rFonts w:ascii="Palatino Linotype" w:hAnsi="Palatino Linotype"/>
          <w:color w:val="000000" w:themeColor="text1"/>
        </w:rPr>
        <w:t>De lo anterior</w:t>
      </w:r>
      <w:r w:rsidR="00082891" w:rsidRPr="00B471AC">
        <w:rPr>
          <w:rFonts w:ascii="Palatino Linotype" w:hAnsi="Palatino Linotype"/>
          <w:color w:val="000000" w:themeColor="text1"/>
        </w:rPr>
        <w:t>,</w:t>
      </w:r>
      <w:r w:rsidRPr="00B471AC">
        <w:rPr>
          <w:rFonts w:ascii="Palatino Linotype" w:hAnsi="Palatino Linotype"/>
          <w:color w:val="000000" w:themeColor="text1"/>
        </w:rPr>
        <w:t xml:space="preserve"> se concluye que</w:t>
      </w:r>
      <w:r w:rsidR="00082891" w:rsidRPr="00B471AC">
        <w:rPr>
          <w:rFonts w:ascii="Palatino Linotype" w:hAnsi="Palatino Linotype"/>
          <w:color w:val="000000" w:themeColor="text1"/>
        </w:rPr>
        <w:t xml:space="preserve"> la información proporcionada por el </w:t>
      </w:r>
      <w:r w:rsidR="00B158B0" w:rsidRPr="00B471AC">
        <w:rPr>
          <w:rFonts w:ascii="Palatino Linotype" w:hAnsi="Palatino Linotype"/>
          <w:b/>
          <w:color w:val="000000" w:themeColor="text1"/>
        </w:rPr>
        <w:t>SUJETO OBLIGADO</w:t>
      </w:r>
      <w:r w:rsidR="00082891" w:rsidRPr="00B471AC">
        <w:rPr>
          <w:rFonts w:ascii="Palatino Linotype" w:hAnsi="Palatino Linotype"/>
          <w:color w:val="000000" w:themeColor="text1"/>
        </w:rPr>
        <w:t xml:space="preserve"> no co</w:t>
      </w:r>
      <w:r w:rsidR="00B158B0" w:rsidRPr="00B471AC">
        <w:rPr>
          <w:rFonts w:ascii="Palatino Linotype" w:hAnsi="Palatino Linotype"/>
          <w:color w:val="000000" w:themeColor="text1"/>
        </w:rPr>
        <w:t xml:space="preserve">lma totalmente la solicitud de información hecha por </w:t>
      </w:r>
      <w:r w:rsidR="00B158B0" w:rsidRPr="00B471AC">
        <w:rPr>
          <w:rFonts w:ascii="Palatino Linotype" w:hAnsi="Palatino Linotype"/>
          <w:b/>
          <w:color w:val="000000" w:themeColor="text1"/>
        </w:rPr>
        <w:t>EL</w:t>
      </w:r>
      <w:r w:rsidR="00082891" w:rsidRPr="00B471AC">
        <w:rPr>
          <w:rFonts w:ascii="Palatino Linotype" w:hAnsi="Palatino Linotype"/>
          <w:color w:val="000000" w:themeColor="text1"/>
        </w:rPr>
        <w:t xml:space="preserve"> </w:t>
      </w:r>
      <w:r w:rsidR="00B158B0" w:rsidRPr="00B471AC">
        <w:rPr>
          <w:rFonts w:ascii="Palatino Linotype" w:hAnsi="Palatino Linotype"/>
          <w:b/>
          <w:color w:val="000000" w:themeColor="text1"/>
        </w:rPr>
        <w:t>PARTICULAR</w:t>
      </w:r>
      <w:r w:rsidR="00082891" w:rsidRPr="00B471AC">
        <w:rPr>
          <w:rFonts w:ascii="Palatino Linotype" w:hAnsi="Palatino Linotype"/>
          <w:color w:val="000000" w:themeColor="text1"/>
        </w:rPr>
        <w:t>, en razón de que, al ser ilegible</w:t>
      </w:r>
      <w:r w:rsidR="00B158B0" w:rsidRPr="00B471AC">
        <w:rPr>
          <w:rFonts w:ascii="Palatino Linotype" w:hAnsi="Palatino Linotype"/>
          <w:color w:val="000000" w:themeColor="text1"/>
        </w:rPr>
        <w:t xml:space="preserve"> el soporte documental proporcionado en su respuesta</w:t>
      </w:r>
      <w:r w:rsidR="00082891" w:rsidRPr="00B471AC">
        <w:rPr>
          <w:rFonts w:ascii="Palatino Linotype" w:hAnsi="Palatino Linotype"/>
          <w:color w:val="000000" w:themeColor="text1"/>
        </w:rPr>
        <w:t>,</w:t>
      </w:r>
      <w:r w:rsidR="00B158B0" w:rsidRPr="00B471AC">
        <w:rPr>
          <w:rFonts w:ascii="Palatino Linotype" w:hAnsi="Palatino Linotype"/>
          <w:color w:val="000000" w:themeColor="text1"/>
        </w:rPr>
        <w:t xml:space="preserve"> no se permite el conocimiento de la información completa y por ende se vulnera su derecho </w:t>
      </w:r>
      <w:r w:rsidR="00082891" w:rsidRPr="00B471AC">
        <w:rPr>
          <w:rFonts w:ascii="Palatino Linotype" w:hAnsi="Palatino Linotype"/>
          <w:color w:val="000000" w:themeColor="text1"/>
        </w:rPr>
        <w:t>el acceso a la información</w:t>
      </w:r>
      <w:r w:rsidR="00B158B0" w:rsidRPr="00B471AC">
        <w:rPr>
          <w:rFonts w:ascii="Palatino Linotype" w:hAnsi="Palatino Linotype"/>
          <w:color w:val="000000" w:themeColor="text1"/>
        </w:rPr>
        <w:t>.</w:t>
      </w:r>
    </w:p>
    <w:p w:rsidR="006D078D" w:rsidRPr="00B471AC" w:rsidRDefault="006D078D" w:rsidP="006D078D">
      <w:pPr>
        <w:pStyle w:val="Prrafodelista"/>
        <w:tabs>
          <w:tab w:val="left" w:pos="426"/>
        </w:tabs>
        <w:spacing w:before="240" w:after="240" w:line="360" w:lineRule="auto"/>
        <w:ind w:left="0" w:right="51"/>
        <w:jc w:val="both"/>
        <w:rPr>
          <w:rFonts w:ascii="Palatino Linotype" w:hAnsi="Palatino Linotype"/>
          <w:color w:val="000000" w:themeColor="text1"/>
        </w:rPr>
      </w:pPr>
    </w:p>
    <w:p w:rsidR="00082891" w:rsidRPr="00B471AC" w:rsidRDefault="00082891" w:rsidP="00082891">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u w:val="single"/>
        </w:rPr>
      </w:pPr>
      <w:r w:rsidRPr="00B471AC">
        <w:rPr>
          <w:rFonts w:ascii="Palatino Linotype" w:hAnsi="Palatino Linotype"/>
          <w:bCs/>
          <w:color w:val="000000" w:themeColor="text1"/>
        </w:rPr>
        <w:t xml:space="preserve">Luego entonces, lo dable es ordenar al </w:t>
      </w:r>
      <w:r w:rsidRPr="00B471AC">
        <w:rPr>
          <w:rFonts w:ascii="Palatino Linotype" w:hAnsi="Palatino Linotype"/>
          <w:b/>
          <w:bCs/>
          <w:color w:val="000000" w:themeColor="text1"/>
        </w:rPr>
        <w:t>SUJETO OBLIGADO</w:t>
      </w:r>
      <w:r w:rsidRPr="00B471AC">
        <w:rPr>
          <w:rFonts w:ascii="Palatino Linotype" w:hAnsi="Palatino Linotype"/>
          <w:bCs/>
          <w:color w:val="000000" w:themeColor="text1"/>
        </w:rPr>
        <w:t xml:space="preserve"> para que entregue </w:t>
      </w:r>
      <w:r w:rsidR="00004B2F" w:rsidRPr="00B471AC">
        <w:rPr>
          <w:rFonts w:ascii="Palatino Linotype" w:hAnsi="Palatino Linotype"/>
          <w:bCs/>
          <w:color w:val="000000" w:themeColor="text1"/>
        </w:rPr>
        <w:t xml:space="preserve">de </w:t>
      </w:r>
      <w:r w:rsidR="00004B2F" w:rsidRPr="00B471AC">
        <w:rPr>
          <w:rFonts w:ascii="Palatino Linotype" w:hAnsi="Palatino Linotype"/>
          <w:b/>
          <w:bCs/>
          <w:color w:val="000000" w:themeColor="text1"/>
        </w:rPr>
        <w:t xml:space="preserve">manera clara y legible, </w:t>
      </w:r>
      <w:r w:rsidRPr="00B471AC">
        <w:rPr>
          <w:rFonts w:ascii="Palatino Linotype" w:hAnsi="Palatino Linotype"/>
          <w:bCs/>
          <w:color w:val="000000" w:themeColor="text1"/>
        </w:rPr>
        <w:t xml:space="preserve">el soporte </w:t>
      </w:r>
      <w:r w:rsidRPr="00B471AC">
        <w:rPr>
          <w:rFonts w:ascii="Palatino Linotype" w:hAnsi="Palatino Linotype"/>
          <w:color w:val="000000" w:themeColor="text1"/>
        </w:rPr>
        <w:t>documental</w:t>
      </w:r>
      <w:r w:rsidRPr="00B471AC">
        <w:rPr>
          <w:rFonts w:ascii="Palatino Linotype" w:hAnsi="Palatino Linotype"/>
          <w:bCs/>
          <w:color w:val="000000" w:themeColor="text1"/>
        </w:rPr>
        <w:t xml:space="preserve"> de las esterilizaciones realizadas por la actual admini</w:t>
      </w:r>
      <w:r w:rsidR="006D078D" w:rsidRPr="00B471AC">
        <w:rPr>
          <w:rFonts w:ascii="Palatino Linotype" w:hAnsi="Palatino Linotype"/>
          <w:bCs/>
          <w:color w:val="000000" w:themeColor="text1"/>
        </w:rPr>
        <w:t>stración pública municipal</w:t>
      </w:r>
      <w:r w:rsidR="00004B2F" w:rsidRPr="00B471AC">
        <w:rPr>
          <w:rFonts w:ascii="Palatino Linotype" w:hAnsi="Palatino Linotype"/>
          <w:bCs/>
          <w:color w:val="000000" w:themeColor="text1"/>
        </w:rPr>
        <w:t xml:space="preserve"> del municipio de Zinacantepec,</w:t>
      </w:r>
      <w:r w:rsidR="006D078D" w:rsidRPr="00B471AC">
        <w:rPr>
          <w:rFonts w:ascii="Palatino Linotype" w:hAnsi="Palatino Linotype"/>
          <w:bCs/>
          <w:color w:val="000000" w:themeColor="text1"/>
        </w:rPr>
        <w:t xml:space="preserve"> del </w:t>
      </w:r>
      <w:r w:rsidR="006D078D" w:rsidRPr="00B471AC">
        <w:rPr>
          <w:rFonts w:ascii="Palatino Linotype" w:hAnsi="Palatino Linotype"/>
          <w:bCs/>
          <w:color w:val="000000" w:themeColor="text1"/>
          <w:u w:val="single"/>
        </w:rPr>
        <w:t>día primero</w:t>
      </w:r>
      <w:r w:rsidRPr="00B471AC">
        <w:rPr>
          <w:rFonts w:ascii="Palatino Linotype" w:hAnsi="Palatino Linotype"/>
          <w:bCs/>
          <w:color w:val="000000" w:themeColor="text1"/>
          <w:u w:val="single"/>
        </w:rPr>
        <w:t xml:space="preserve"> de enero</w:t>
      </w:r>
      <w:r w:rsidR="006D078D" w:rsidRPr="00B471AC">
        <w:rPr>
          <w:rFonts w:ascii="Palatino Linotype" w:hAnsi="Palatino Linotype"/>
          <w:bCs/>
          <w:color w:val="000000" w:themeColor="text1"/>
          <w:u w:val="single"/>
        </w:rPr>
        <w:t xml:space="preserve"> el dos mil veintidós</w:t>
      </w:r>
      <w:r w:rsidR="00004B2F" w:rsidRPr="00B471AC">
        <w:rPr>
          <w:rFonts w:ascii="Palatino Linotype" w:hAnsi="Palatino Linotype"/>
          <w:bCs/>
          <w:color w:val="000000" w:themeColor="text1"/>
          <w:u w:val="single"/>
        </w:rPr>
        <w:t xml:space="preserve"> al día treinta y uno de julio de dos mil veintitrés.</w:t>
      </w:r>
    </w:p>
    <w:p w:rsidR="00082891" w:rsidRPr="00B471AC" w:rsidRDefault="00082891" w:rsidP="00082891">
      <w:pPr>
        <w:pStyle w:val="Prrafodelista"/>
        <w:rPr>
          <w:rFonts w:ascii="Palatino Linotype" w:hAnsi="Palatino Linotype"/>
          <w:bCs/>
          <w:color w:val="000000" w:themeColor="text1"/>
        </w:rPr>
      </w:pPr>
    </w:p>
    <w:p w:rsidR="00082891" w:rsidRPr="00B471AC" w:rsidRDefault="00082891"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bCs/>
          <w:color w:val="000000" w:themeColor="text1"/>
        </w:rPr>
        <w:t xml:space="preserve">Cabe hacer mención que se omite un análisis pormenorizado de la fuente obligacional del </w:t>
      </w:r>
      <w:r w:rsidRPr="00B471AC">
        <w:rPr>
          <w:rFonts w:ascii="Palatino Linotype" w:hAnsi="Palatino Linotype"/>
          <w:b/>
          <w:bCs/>
          <w:color w:val="000000" w:themeColor="text1"/>
        </w:rPr>
        <w:t>SUJETO OBLIGADO</w:t>
      </w:r>
      <w:r w:rsidRPr="00B471AC">
        <w:rPr>
          <w:rFonts w:ascii="Palatino Linotype" w:hAnsi="Palatino Linotype"/>
          <w:bCs/>
          <w:color w:val="000000" w:themeColor="text1"/>
        </w:rPr>
        <w:t xml:space="preserve"> para determinar si la genera, posee y administra en virtud que como se desprende dela respuesta, este ya asumió contar con ella.</w:t>
      </w:r>
    </w:p>
    <w:p w:rsidR="00082891" w:rsidRPr="00B471AC" w:rsidRDefault="00082891" w:rsidP="00082891">
      <w:pPr>
        <w:pStyle w:val="Prrafodelista"/>
        <w:rPr>
          <w:rFonts w:ascii="Palatino Linotype" w:hAnsi="Palatino Linotype"/>
          <w:bCs/>
          <w:color w:val="000000" w:themeColor="text1"/>
        </w:rPr>
      </w:pPr>
    </w:p>
    <w:p w:rsidR="00C66A19" w:rsidRPr="00B471AC" w:rsidRDefault="00082891" w:rsidP="0008628C">
      <w:pPr>
        <w:pStyle w:val="Prrafodelista"/>
        <w:numPr>
          <w:ilvl w:val="0"/>
          <w:numId w:val="1"/>
        </w:numPr>
        <w:spacing w:line="360" w:lineRule="auto"/>
        <w:ind w:left="0" w:firstLine="0"/>
        <w:jc w:val="both"/>
        <w:rPr>
          <w:rFonts w:ascii="Palatino Linotype" w:hAnsi="Palatino Linotype"/>
          <w:color w:val="000000" w:themeColor="text1"/>
        </w:rPr>
      </w:pPr>
      <w:r w:rsidRPr="00B471AC">
        <w:rPr>
          <w:rFonts w:ascii="Palatino Linotype" w:hAnsi="Palatino Linotype"/>
          <w:bCs/>
          <w:color w:val="000000" w:themeColor="text1"/>
        </w:rPr>
        <w:lastRenderedPageBreak/>
        <w:t xml:space="preserve">A </w:t>
      </w:r>
      <w:r w:rsidR="00B00D0F" w:rsidRPr="00B471AC">
        <w:rPr>
          <w:rFonts w:ascii="Palatino Linotype" w:hAnsi="Palatino Linotype"/>
          <w:bCs/>
          <w:color w:val="000000" w:themeColor="text1"/>
        </w:rPr>
        <w:t>efecto de robustecer lo anterior,</w:t>
      </w:r>
      <w:r w:rsidR="00C66A19" w:rsidRPr="00B471AC">
        <w:rPr>
          <w:rFonts w:ascii="Palatino Linotype" w:eastAsia="Calibri" w:hAnsi="Palatino Linotype"/>
        </w:rPr>
        <w:t xml:space="preserve"> los artículos 160 y 166, </w:t>
      </w:r>
      <w:r w:rsidR="00C66A19" w:rsidRPr="00B471AC">
        <w:rPr>
          <w:rFonts w:ascii="Palatino Linotype" w:hAnsi="Palatino Linotype"/>
          <w:bCs/>
        </w:rPr>
        <w:t xml:space="preserve">de la Ley local en la materia, </w:t>
      </w:r>
      <w:r w:rsidR="00B00D0F" w:rsidRPr="00B471AC">
        <w:rPr>
          <w:rFonts w:ascii="Palatino Linotype" w:hAnsi="Palatino Linotype"/>
          <w:bCs/>
        </w:rPr>
        <w:t>establecen lo siguiente:</w:t>
      </w:r>
    </w:p>
    <w:p w:rsidR="00C66A19" w:rsidRPr="00B471AC" w:rsidRDefault="00C66A19" w:rsidP="008644F6">
      <w:pPr>
        <w:spacing w:line="360" w:lineRule="auto"/>
        <w:contextualSpacing/>
        <w:jc w:val="both"/>
        <w:rPr>
          <w:rFonts w:ascii="Palatino Linotype" w:hAnsi="Palatino Linotype"/>
          <w:sz w:val="22"/>
        </w:rPr>
      </w:pPr>
    </w:p>
    <w:p w:rsidR="00C66A19" w:rsidRPr="00B471AC" w:rsidRDefault="00C66A19" w:rsidP="008644F6">
      <w:pPr>
        <w:spacing w:line="360" w:lineRule="auto"/>
        <w:ind w:left="567" w:right="567"/>
        <w:jc w:val="both"/>
        <w:rPr>
          <w:rFonts w:ascii="Palatino Linotype" w:hAnsi="Palatino Linotype"/>
          <w:i/>
          <w:sz w:val="22"/>
        </w:rPr>
      </w:pPr>
      <w:r w:rsidRPr="00B471AC">
        <w:rPr>
          <w:rFonts w:ascii="Palatino Linotype" w:hAnsi="Palatino Linotype"/>
          <w:i/>
          <w:sz w:val="22"/>
        </w:rPr>
        <w:t>“</w:t>
      </w:r>
      <w:r w:rsidRPr="00B471AC">
        <w:rPr>
          <w:rFonts w:ascii="Palatino Linotype" w:hAnsi="Palatino Linotype"/>
          <w:b/>
          <w:i/>
          <w:sz w:val="22"/>
        </w:rPr>
        <w:t>Artículo 160.</w:t>
      </w:r>
      <w:r w:rsidRPr="00B471AC">
        <w:rPr>
          <w:rFonts w:ascii="Palatino Linotype" w:hAnsi="Palatino Linotype"/>
          <w:i/>
          <w:sz w:val="22"/>
        </w:rPr>
        <w:t xml:space="preserve"> </w:t>
      </w:r>
      <w:r w:rsidRPr="00B471AC">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471AC">
        <w:rPr>
          <w:rFonts w:ascii="Palatino Linotype" w:hAnsi="Palatino Linotype"/>
          <w:i/>
          <w:sz w:val="22"/>
        </w:rPr>
        <w:t>.</w:t>
      </w:r>
    </w:p>
    <w:p w:rsidR="00C66A19" w:rsidRPr="00B471AC" w:rsidRDefault="00C66A19" w:rsidP="008644F6">
      <w:pPr>
        <w:spacing w:line="360" w:lineRule="auto"/>
        <w:ind w:left="567" w:right="567"/>
        <w:jc w:val="both"/>
        <w:rPr>
          <w:rFonts w:ascii="Palatino Linotype" w:hAnsi="Palatino Linotype"/>
          <w:i/>
          <w:sz w:val="22"/>
        </w:rPr>
      </w:pPr>
      <w:r w:rsidRPr="00B471AC">
        <w:rPr>
          <w:rFonts w:ascii="Palatino Linotype" w:hAnsi="Palatino Linotype"/>
          <w:i/>
          <w:sz w:val="22"/>
        </w:rPr>
        <w:t>En caso que la información solicitada consista en bases de datos se deberá privilegiar la entrega de la misma en formatos abiertos.</w:t>
      </w:r>
    </w:p>
    <w:p w:rsidR="00C66A19" w:rsidRPr="00B471AC" w:rsidRDefault="00C66A19" w:rsidP="008644F6">
      <w:pPr>
        <w:spacing w:line="360" w:lineRule="auto"/>
        <w:ind w:left="567" w:right="567"/>
        <w:jc w:val="both"/>
        <w:rPr>
          <w:rFonts w:ascii="Palatino Linotype" w:hAnsi="Palatino Linotype"/>
          <w:i/>
          <w:sz w:val="22"/>
        </w:rPr>
      </w:pPr>
    </w:p>
    <w:p w:rsidR="00C66A19" w:rsidRPr="00B471AC" w:rsidRDefault="00C66A19" w:rsidP="008644F6">
      <w:pPr>
        <w:spacing w:line="360" w:lineRule="auto"/>
        <w:ind w:left="567" w:right="567"/>
        <w:jc w:val="both"/>
        <w:rPr>
          <w:rFonts w:ascii="Palatino Linotype" w:hAnsi="Palatino Linotype" w:cs="Arial"/>
          <w:i/>
          <w:sz w:val="22"/>
          <w:szCs w:val="22"/>
          <w:u w:val="single"/>
        </w:rPr>
      </w:pPr>
      <w:r w:rsidRPr="00B471AC">
        <w:rPr>
          <w:rFonts w:ascii="Palatino Linotype" w:hAnsi="Palatino Linotype" w:cs="Arial"/>
          <w:b/>
          <w:i/>
          <w:sz w:val="22"/>
        </w:rPr>
        <w:t>Artículo 166.</w:t>
      </w:r>
      <w:r w:rsidRPr="00B471AC">
        <w:rPr>
          <w:rFonts w:ascii="Palatino Linotype" w:hAnsi="Palatino Linotype" w:cs="Arial"/>
          <w:i/>
          <w:sz w:val="22"/>
        </w:rPr>
        <w:t xml:space="preserve"> </w:t>
      </w:r>
      <w:r w:rsidRPr="00B471AC">
        <w:rPr>
          <w:rFonts w:ascii="Palatino Linotype" w:hAnsi="Palatino Linotype" w:cs="Arial"/>
          <w:i/>
          <w:sz w:val="22"/>
          <w:u w:val="single"/>
        </w:rPr>
        <w:t xml:space="preserve">La obligación de acceso a la información pública se tendrá por cumplida cuando el solicitante tenga a su disposición la información requerida, o cuando realice la consulta de la misma en el lugar </w:t>
      </w:r>
      <w:r w:rsidRPr="00B471AC">
        <w:rPr>
          <w:rFonts w:ascii="Palatino Linotype" w:hAnsi="Palatino Linotype" w:cs="Arial"/>
          <w:i/>
          <w:sz w:val="22"/>
          <w:szCs w:val="22"/>
          <w:u w:val="single"/>
        </w:rPr>
        <w:t>en el que ésta se localice.</w:t>
      </w:r>
    </w:p>
    <w:p w:rsidR="00C66A19" w:rsidRPr="00B471AC" w:rsidRDefault="00C66A19" w:rsidP="008644F6">
      <w:pPr>
        <w:spacing w:line="360" w:lineRule="auto"/>
        <w:ind w:left="567" w:right="567"/>
        <w:jc w:val="both"/>
        <w:rPr>
          <w:rFonts w:ascii="Palatino Linotype" w:hAnsi="Palatino Linotype" w:cs="Arial"/>
          <w:sz w:val="22"/>
          <w:szCs w:val="22"/>
        </w:rPr>
      </w:pPr>
      <w:r w:rsidRPr="00B471AC">
        <w:rPr>
          <w:rFonts w:ascii="Palatino Linotype" w:hAnsi="Palatino Linotype" w:cs="Arial"/>
          <w:sz w:val="22"/>
          <w:szCs w:val="22"/>
        </w:rPr>
        <w:t>Énfasis añadido</w:t>
      </w:r>
    </w:p>
    <w:p w:rsidR="00C66A19" w:rsidRPr="00B471AC" w:rsidRDefault="00C66A19" w:rsidP="008644F6">
      <w:pPr>
        <w:spacing w:line="360" w:lineRule="auto"/>
        <w:jc w:val="both"/>
        <w:rPr>
          <w:rFonts w:ascii="Palatino Linotype" w:hAnsi="Palatino Linotype"/>
        </w:rPr>
      </w:pPr>
    </w:p>
    <w:p w:rsidR="00C66A19" w:rsidRPr="00B471AC" w:rsidRDefault="008758F1" w:rsidP="0008628C">
      <w:pPr>
        <w:pStyle w:val="Prrafodelista"/>
        <w:numPr>
          <w:ilvl w:val="0"/>
          <w:numId w:val="1"/>
        </w:numPr>
        <w:spacing w:line="360" w:lineRule="auto"/>
        <w:ind w:left="0" w:firstLine="0"/>
        <w:jc w:val="both"/>
        <w:rPr>
          <w:rFonts w:ascii="Palatino Linotype" w:hAnsi="Palatino Linotype"/>
          <w:color w:val="000000"/>
        </w:rPr>
      </w:pPr>
      <w:r w:rsidRPr="00B471AC">
        <w:rPr>
          <w:rFonts w:ascii="Palatino Linotype" w:hAnsi="Palatino Linotype"/>
        </w:rPr>
        <w:t>De ahí</w:t>
      </w:r>
      <w:r w:rsidR="00C66A19" w:rsidRPr="00B471AC">
        <w:rPr>
          <w:rFonts w:ascii="Palatino Linotype" w:hAnsi="Palatino Linotype"/>
        </w:rPr>
        <w:t xml:space="preserve"> que</w:t>
      </w:r>
      <w:r w:rsidRPr="00B471AC">
        <w:rPr>
          <w:rFonts w:ascii="Palatino Linotype" w:hAnsi="Palatino Linotype"/>
        </w:rPr>
        <w:t>,</w:t>
      </w:r>
      <w:r w:rsidR="00C66A19" w:rsidRPr="00B471AC">
        <w:rPr>
          <w:rFonts w:ascii="Palatino Linotype" w:hAnsi="Palatino Linotype"/>
        </w:rPr>
        <w:t xml:space="preserve"> la obligación de los Sujetos Obligados de dar acceso a la información </w:t>
      </w:r>
      <w:r w:rsidR="00C66A19" w:rsidRPr="00B471AC">
        <w:rPr>
          <w:rFonts w:ascii="Palatino Linotype" w:eastAsia="Calibri" w:hAnsi="Palatino Linotype"/>
        </w:rPr>
        <w:t>pública</w:t>
      </w:r>
      <w:r w:rsidR="00C66A19" w:rsidRPr="00B471AC">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w:t>
      </w:r>
      <w:r w:rsidR="007F3122" w:rsidRPr="00B471AC">
        <w:rPr>
          <w:rFonts w:ascii="Palatino Linotype" w:hAnsi="Palatino Linotype"/>
        </w:rPr>
        <w:t>.</w:t>
      </w:r>
    </w:p>
    <w:p w:rsidR="000F4819" w:rsidRPr="00B471AC" w:rsidRDefault="000F4819" w:rsidP="000F4819">
      <w:pPr>
        <w:spacing w:line="360" w:lineRule="auto"/>
        <w:contextualSpacing/>
        <w:jc w:val="both"/>
        <w:rPr>
          <w:rFonts w:ascii="Palatino Linotype" w:hAnsi="Palatino Linotype"/>
          <w:color w:val="000000"/>
        </w:rPr>
      </w:pPr>
    </w:p>
    <w:p w:rsidR="000F4819" w:rsidRPr="00B471AC" w:rsidRDefault="00082891" w:rsidP="0008628C">
      <w:pPr>
        <w:numPr>
          <w:ilvl w:val="0"/>
          <w:numId w:val="1"/>
        </w:numPr>
        <w:spacing w:line="360" w:lineRule="auto"/>
        <w:ind w:left="0" w:firstLine="0"/>
        <w:contextualSpacing/>
        <w:jc w:val="both"/>
        <w:rPr>
          <w:rFonts w:ascii="Palatino Linotype" w:hAnsi="Palatino Linotype"/>
          <w:color w:val="000000"/>
        </w:rPr>
      </w:pPr>
      <w:r w:rsidRPr="00B471AC">
        <w:rPr>
          <w:rFonts w:ascii="Palatino Linotype" w:hAnsi="Palatino Linotype"/>
          <w:color w:val="000000"/>
        </w:rPr>
        <w:t>Por otro lado respecto de la información entregada</w:t>
      </w:r>
      <w:r w:rsidR="000F4819" w:rsidRPr="00B471AC">
        <w:rPr>
          <w:rFonts w:ascii="Palatino Linotype" w:hAnsi="Palatino Linotype"/>
          <w:color w:val="000000"/>
        </w:rPr>
        <w:t xml:space="preserve">, es necesario señalar que éste Órgano Garante no está facultado para pronunciarse sobre la veracidad de la información que los Sujetos Obligados ponen a disposición de los solicitantes; </w:t>
      </w:r>
      <w:r w:rsidR="000F4819" w:rsidRPr="00B471AC">
        <w:rPr>
          <w:rFonts w:ascii="Palatino Linotype" w:hAnsi="Palatino Linotype"/>
          <w:color w:val="000000"/>
        </w:rPr>
        <w:lastRenderedPageBreak/>
        <w:t>situación que se aleja de las atribuciones de este Instituto máxime que al momento que ponen a disposición ésta, la misma tiene el carácter oficial y se presume veraz.</w:t>
      </w:r>
    </w:p>
    <w:p w:rsidR="00B158B0" w:rsidRPr="00B471AC" w:rsidRDefault="00B158B0" w:rsidP="00B158B0">
      <w:pPr>
        <w:spacing w:line="360" w:lineRule="auto"/>
        <w:contextualSpacing/>
        <w:jc w:val="both"/>
        <w:rPr>
          <w:rFonts w:ascii="Palatino Linotype" w:hAnsi="Palatino Linotype"/>
          <w:color w:val="000000"/>
        </w:rPr>
      </w:pPr>
    </w:p>
    <w:p w:rsidR="000F4819" w:rsidRPr="00B471AC" w:rsidRDefault="000F4819" w:rsidP="0008628C">
      <w:pPr>
        <w:numPr>
          <w:ilvl w:val="0"/>
          <w:numId w:val="1"/>
        </w:numPr>
        <w:spacing w:line="360" w:lineRule="auto"/>
        <w:ind w:left="0" w:firstLine="0"/>
        <w:contextualSpacing/>
        <w:jc w:val="both"/>
        <w:rPr>
          <w:rFonts w:ascii="Palatino Linotype" w:hAnsi="Palatino Linotype"/>
          <w:color w:val="000000"/>
        </w:rPr>
      </w:pPr>
      <w:r w:rsidRPr="00B471AC">
        <w:rPr>
          <w:rFonts w:ascii="Palatino Linotype" w:hAnsi="Palatino Linotype"/>
          <w:color w:val="000000"/>
        </w:rPr>
        <w:t xml:space="preserve">En este sentido, es dable sostener que, al haber existido un pronunciamiento por parte del </w:t>
      </w:r>
      <w:r w:rsidRPr="00B471AC">
        <w:rPr>
          <w:rFonts w:ascii="Palatino Linotype" w:hAnsi="Palatino Linotype"/>
          <w:b/>
          <w:color w:val="000000"/>
        </w:rPr>
        <w:t>SUJETO OBLIGADO</w:t>
      </w:r>
      <w:r w:rsidRPr="00B471AC">
        <w:rPr>
          <w:rFonts w:ascii="Palatino Linotype" w:hAnsi="Palatino Linotype"/>
          <w:color w:val="000000"/>
        </w:rPr>
        <w:t>, este Instituto no está facultado para manifestarse sobre la veracidad de este, pues no existe precepto legal alguno en la Ley de la materia que lo faculte para que, vía recurso de revisión, pueda pronunciarse al respecto.</w:t>
      </w:r>
    </w:p>
    <w:p w:rsidR="000F4819" w:rsidRPr="00B471AC" w:rsidRDefault="000F4819" w:rsidP="000F4819">
      <w:pPr>
        <w:spacing w:line="360" w:lineRule="auto"/>
        <w:contextualSpacing/>
        <w:jc w:val="both"/>
        <w:rPr>
          <w:rFonts w:ascii="Palatino Linotype" w:hAnsi="Palatino Linotype"/>
          <w:color w:val="000000"/>
        </w:rPr>
      </w:pPr>
    </w:p>
    <w:p w:rsidR="000F4819" w:rsidRPr="00B471AC" w:rsidRDefault="000F4819" w:rsidP="0008628C">
      <w:pPr>
        <w:numPr>
          <w:ilvl w:val="0"/>
          <w:numId w:val="1"/>
        </w:numPr>
        <w:spacing w:line="360" w:lineRule="auto"/>
        <w:ind w:left="0" w:firstLine="0"/>
        <w:contextualSpacing/>
        <w:jc w:val="both"/>
        <w:rPr>
          <w:rFonts w:ascii="Palatino Linotype" w:hAnsi="Palatino Linotype"/>
          <w:color w:val="000000"/>
        </w:rPr>
      </w:pPr>
      <w:r w:rsidRPr="00B471AC">
        <w:rPr>
          <w:rFonts w:ascii="Palatino Linotype" w:hAnsi="Palatino Linotype"/>
          <w:color w:val="000000"/>
        </w:rPr>
        <w:t>Sirve de apoyo a lo anterior, por analogía el criterio 31-10 emitido por el entonces Instituto Federal de Acceso a la Información ahora Instituto Nacional de Transparencia, Acceso a la Información y Protección de Datos Personales (INAI) que a la letra dice:</w:t>
      </w:r>
    </w:p>
    <w:p w:rsidR="000F4819" w:rsidRPr="00B471AC" w:rsidRDefault="000F4819" w:rsidP="000F4819">
      <w:pPr>
        <w:spacing w:line="360" w:lineRule="auto"/>
        <w:ind w:left="360"/>
        <w:contextualSpacing/>
        <w:jc w:val="both"/>
        <w:rPr>
          <w:rFonts w:ascii="Palatino Linotype" w:hAnsi="Palatino Linotype"/>
          <w:color w:val="000000"/>
        </w:rPr>
      </w:pPr>
    </w:p>
    <w:p w:rsidR="000F4819" w:rsidRPr="00B471AC" w:rsidRDefault="000F4819" w:rsidP="0008628C">
      <w:pPr>
        <w:numPr>
          <w:ilvl w:val="0"/>
          <w:numId w:val="1"/>
        </w:numPr>
        <w:spacing w:line="360" w:lineRule="auto"/>
        <w:ind w:left="0" w:firstLine="0"/>
        <w:contextualSpacing/>
        <w:jc w:val="both"/>
        <w:rPr>
          <w:rFonts w:ascii="Palatino Linotype" w:hAnsi="Palatino Linotype"/>
          <w:color w:val="000000"/>
        </w:rPr>
      </w:pPr>
      <w:r w:rsidRPr="00B471AC">
        <w:rPr>
          <w:rFonts w:ascii="Palatino Linotype" w:hAnsi="Palatino Linotype"/>
          <w:color w:val="000000"/>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w:t>
      </w:r>
      <w:r w:rsidRPr="00B471AC">
        <w:rPr>
          <w:rFonts w:ascii="Palatino Linotype" w:hAnsi="Palatino Linotype"/>
          <w:color w:val="000000"/>
        </w:rPr>
        <w:lastRenderedPageBreak/>
        <w:t>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66A19" w:rsidRPr="00B471AC" w:rsidRDefault="00C66A19" w:rsidP="008644F6">
      <w:pPr>
        <w:spacing w:line="360" w:lineRule="auto"/>
        <w:contextualSpacing/>
        <w:jc w:val="both"/>
        <w:rPr>
          <w:rFonts w:ascii="Palatino Linotype" w:hAnsi="Palatino Linotype"/>
          <w:color w:val="000000"/>
        </w:rPr>
      </w:pPr>
    </w:p>
    <w:p w:rsidR="00082891" w:rsidRPr="00B471AC" w:rsidRDefault="00082891" w:rsidP="00082891">
      <w:pPr>
        <w:pStyle w:val="Ttulo1"/>
        <w:spacing w:before="0" w:line="360" w:lineRule="auto"/>
        <w:rPr>
          <w:rFonts w:ascii="Palatino Linotype" w:hAnsi="Palatino Linotype"/>
          <w:b/>
          <w:color w:val="000000" w:themeColor="text1"/>
          <w:sz w:val="24"/>
          <w:szCs w:val="24"/>
        </w:rPr>
      </w:pPr>
      <w:bookmarkStart w:id="143" w:name="_Toc87549682"/>
      <w:r w:rsidRPr="00B471AC">
        <w:rPr>
          <w:rFonts w:ascii="Palatino Linotype" w:hAnsi="Palatino Linotype"/>
          <w:b/>
          <w:color w:val="000000" w:themeColor="text1"/>
          <w:sz w:val="24"/>
          <w:szCs w:val="24"/>
        </w:rPr>
        <w:t>QUINTO. De la versión pública.</w:t>
      </w:r>
      <w:bookmarkEnd w:id="143"/>
    </w:p>
    <w:p w:rsidR="00082891" w:rsidRPr="00B471AC" w:rsidRDefault="00082891" w:rsidP="00082891">
      <w:pPr>
        <w:pStyle w:val="Ttulo1"/>
        <w:numPr>
          <w:ilvl w:val="0"/>
          <w:numId w:val="8"/>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44" w:name="_Toc48135362"/>
      <w:bookmarkStart w:id="145" w:name="_Toc72309902"/>
      <w:bookmarkStart w:id="146" w:name="_Toc73643041"/>
      <w:bookmarkStart w:id="147" w:name="_Toc73911519"/>
      <w:bookmarkStart w:id="148" w:name="_Toc87549683"/>
      <w:r w:rsidRPr="00B471AC">
        <w:rPr>
          <w:rFonts w:ascii="Palatino Linotype" w:hAnsi="Palatino Linotype" w:cs="Times New Roman"/>
          <w:b/>
          <w:color w:val="000000" w:themeColor="text1"/>
          <w:sz w:val="24"/>
          <w:szCs w:val="24"/>
          <w:lang w:eastAsia="es-ES_tradnl"/>
        </w:rPr>
        <w:t>Nociones generales.</w:t>
      </w:r>
      <w:bookmarkEnd w:id="144"/>
      <w:bookmarkEnd w:id="145"/>
      <w:bookmarkEnd w:id="146"/>
      <w:bookmarkEnd w:id="147"/>
      <w:bookmarkEnd w:id="148"/>
      <w:r w:rsidRPr="00B471AC">
        <w:rPr>
          <w:rFonts w:ascii="Palatino Linotype" w:hAnsi="Palatino Linotype" w:cs="Times New Roman"/>
          <w:b/>
          <w:color w:val="000000" w:themeColor="text1"/>
          <w:sz w:val="24"/>
          <w:szCs w:val="24"/>
          <w:lang w:eastAsia="es-ES_tradnl"/>
        </w:rPr>
        <w:t xml:space="preserve"> </w:t>
      </w:r>
    </w:p>
    <w:p w:rsidR="00082891" w:rsidRPr="00B471AC" w:rsidRDefault="00082891" w:rsidP="00983FB0">
      <w:pPr>
        <w:numPr>
          <w:ilvl w:val="0"/>
          <w:numId w:val="1"/>
        </w:numPr>
        <w:spacing w:line="360" w:lineRule="auto"/>
        <w:ind w:left="0" w:firstLine="0"/>
        <w:contextualSpacing/>
        <w:jc w:val="both"/>
        <w:rPr>
          <w:rFonts w:ascii="Palatino Linotype" w:hAnsi="Palatino Linotype" w:cs="Arial"/>
          <w:color w:val="000000"/>
        </w:rPr>
      </w:pPr>
      <w:r w:rsidRPr="00B471AC">
        <w:rPr>
          <w:rFonts w:ascii="Palatino Linotype" w:hAnsi="Palatino Linotype" w:cs="Arial"/>
          <w:color w:val="000000" w:themeColor="text1"/>
        </w:rPr>
        <w:t>Debe destacarse que, como ya se mencionó en el anterior Considerando, debido a la naturaleza de la información solicitada</w:t>
      </w:r>
      <w:r w:rsidRPr="00B471AC">
        <w:rPr>
          <w:rFonts w:ascii="Palatino Linotype" w:hAnsi="Palatino Linotype" w:cs="Arial"/>
          <w:b/>
          <w:bCs/>
          <w:color w:val="000000" w:themeColor="text1"/>
        </w:rPr>
        <w:t xml:space="preserve">, </w:t>
      </w:r>
      <w:r w:rsidRPr="00B471AC">
        <w:rPr>
          <w:rFonts w:ascii="Palatino Linotype" w:hAnsi="Palatino Linotype" w:cs="Arial"/>
          <w:color w:val="000000" w:themeColor="text1"/>
        </w:rPr>
        <w:t xml:space="preserve">obran datos personales susceptibles de protegerse, así como información susceptible de clasificarse como reservada, el </w:t>
      </w:r>
      <w:r w:rsidRPr="00B471AC">
        <w:rPr>
          <w:rFonts w:ascii="Palatino Linotype" w:hAnsi="Palatino Linotype" w:cs="Arial"/>
          <w:b/>
          <w:bCs/>
          <w:color w:val="000000" w:themeColor="text1"/>
        </w:rPr>
        <w:t xml:space="preserve">SUJETO OBLIGADO </w:t>
      </w:r>
      <w:r w:rsidRPr="00B471AC">
        <w:rPr>
          <w:rFonts w:ascii="Palatino Linotype" w:hAnsi="Palatino Linotype" w:cs="Arial"/>
          <w:color w:val="000000" w:themeColor="text1"/>
        </w:rPr>
        <w:t xml:space="preserve">deberá de hacer la adecuada versión pública, protegiendo los datos que no son susceptibles de ser proporcionados. </w:t>
      </w:r>
    </w:p>
    <w:p w:rsidR="00082891" w:rsidRPr="00B471AC" w:rsidRDefault="00082891" w:rsidP="00082891">
      <w:pPr>
        <w:pStyle w:val="Prrafodelista"/>
        <w:tabs>
          <w:tab w:val="left" w:pos="0"/>
          <w:tab w:val="left" w:pos="284"/>
        </w:tabs>
        <w:spacing w:line="360" w:lineRule="auto"/>
        <w:ind w:left="0" w:right="49"/>
        <w:jc w:val="both"/>
        <w:rPr>
          <w:rFonts w:ascii="Palatino Linotype" w:eastAsia="MS Mincho" w:hAnsi="Palatino Linotype"/>
          <w:lang w:val="es-ES"/>
        </w:rPr>
      </w:pPr>
    </w:p>
    <w:p w:rsidR="00082891" w:rsidRPr="00B471AC" w:rsidRDefault="00082891" w:rsidP="00983FB0">
      <w:pPr>
        <w:numPr>
          <w:ilvl w:val="0"/>
          <w:numId w:val="1"/>
        </w:numPr>
        <w:spacing w:line="360" w:lineRule="auto"/>
        <w:ind w:left="0" w:firstLine="0"/>
        <w:contextualSpacing/>
        <w:jc w:val="both"/>
        <w:rPr>
          <w:rFonts w:ascii="Palatino Linotype" w:hAnsi="Palatino Linotype" w:cs="Arial"/>
          <w:color w:val="000000"/>
        </w:rPr>
      </w:pPr>
      <w:r w:rsidRPr="00B471AC">
        <w:rPr>
          <w:rFonts w:ascii="Palatino Linotype" w:hAnsi="Palatino Linotype" w:cs="Arial"/>
          <w:color w:val="000000" w:themeColor="text1"/>
        </w:rPr>
        <w:t>No pasa desapercibido para este Órgano Garante que los sujetos obligados</w:t>
      </w:r>
      <w:r w:rsidRPr="00B471AC">
        <w:rPr>
          <w:rFonts w:ascii="Palatino Linotype" w:hAnsi="Palatino Linotype" w:cs="Arial"/>
          <w:b/>
          <w:bCs/>
          <w:color w:val="000000" w:themeColor="text1"/>
        </w:rPr>
        <w:t xml:space="preserve"> </w:t>
      </w:r>
      <w:r w:rsidRPr="00B471AC">
        <w:rPr>
          <w:rFonts w:ascii="Palatino Linotype"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082891" w:rsidRPr="00B471AC" w:rsidRDefault="00082891" w:rsidP="00082891">
      <w:pPr>
        <w:tabs>
          <w:tab w:val="left" w:pos="284"/>
        </w:tabs>
        <w:spacing w:line="360" w:lineRule="auto"/>
        <w:ind w:right="49"/>
        <w:contextualSpacing/>
        <w:jc w:val="both"/>
        <w:rPr>
          <w:rFonts w:ascii="Palatino Linotype" w:hAnsi="Palatino Linotype" w:cs="Arial"/>
          <w:color w:val="000000"/>
        </w:rPr>
      </w:pPr>
    </w:p>
    <w:tbl>
      <w:tblPr>
        <w:tblStyle w:val="Tablanormal1"/>
        <w:tblW w:w="9209" w:type="dxa"/>
        <w:tblLook w:val="04A0" w:firstRow="1" w:lastRow="0" w:firstColumn="1" w:lastColumn="0" w:noHBand="0" w:noVBand="1"/>
      </w:tblPr>
      <w:tblGrid>
        <w:gridCol w:w="2689"/>
        <w:gridCol w:w="6520"/>
      </w:tblGrid>
      <w:tr w:rsidR="00082891" w:rsidRPr="00B471AC" w:rsidTr="00181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082891" w:rsidRPr="00B471AC" w:rsidRDefault="00082891" w:rsidP="00181079">
            <w:pPr>
              <w:tabs>
                <w:tab w:val="left" w:pos="284"/>
              </w:tabs>
              <w:spacing w:line="360" w:lineRule="auto"/>
              <w:rPr>
                <w:rFonts w:ascii="Palatino Linotype" w:hAnsi="Palatino Linotype"/>
                <w:bCs w:val="0"/>
                <w:sz w:val="20"/>
              </w:rPr>
            </w:pPr>
            <w:r w:rsidRPr="00B471AC">
              <w:rPr>
                <w:rFonts w:ascii="Palatino Linotype" w:hAnsi="Palatino Linotype" w:cstheme="majorBidi"/>
                <w:bCs w:val="0"/>
                <w:sz w:val="20"/>
              </w:rPr>
              <w:t>a) Requisitos previos.</w:t>
            </w:r>
          </w:p>
        </w:tc>
        <w:tc>
          <w:tcPr>
            <w:tcW w:w="6520" w:type="dxa"/>
            <w:hideMark/>
          </w:tcPr>
          <w:p w:rsidR="00082891" w:rsidRPr="00B471AC" w:rsidRDefault="00082891" w:rsidP="0018107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471AC">
              <w:rPr>
                <w:rFonts w:ascii="Palatino Linotype" w:hAnsi="Palatino Linotype" w:cs="Arial"/>
                <w:b w:val="0"/>
                <w:bCs w:val="0"/>
                <w:color w:val="000000"/>
                <w:sz w:val="20"/>
              </w:rPr>
              <w:t xml:space="preserve">Los artículos 100 y 122 de la Ley Estatal y de la Ley General, respectivamente, señalan que si los Sujetos Obligados determinan que la información actualiza alguno de los supuestos de clasificación, es </w:t>
            </w:r>
            <w:r w:rsidRPr="00B471AC">
              <w:rPr>
                <w:rFonts w:ascii="Palatino Linotype" w:hAnsi="Palatino Linotype" w:cs="Arial"/>
                <w:b w:val="0"/>
                <w:bCs w:val="0"/>
                <w:color w:val="000000"/>
                <w:sz w:val="20"/>
              </w:rPr>
              <w:lastRenderedPageBreak/>
              <w:t xml:space="preserve">deber de los titulares de las áreas proponer su clasificación y no del Comité de Transparencia. </w:t>
            </w:r>
          </w:p>
          <w:p w:rsidR="00082891" w:rsidRPr="00B471AC" w:rsidRDefault="00082891" w:rsidP="0018107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471AC">
              <w:rPr>
                <w:rFonts w:ascii="Palatino Linotype" w:hAnsi="Palatino Linotype" w:cs="Arial"/>
                <w:b w:val="0"/>
                <w:bCs w:val="0"/>
                <w:color w:val="000000"/>
                <w:sz w:val="20"/>
              </w:rPr>
              <w:t>Al hacerlo tienen que precisar de qué información se trata, señalando el supuesto de clasificación (confidencialidad o reserva).</w:t>
            </w:r>
          </w:p>
          <w:p w:rsidR="00082891" w:rsidRPr="00B471AC" w:rsidRDefault="00082891" w:rsidP="00181079">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471AC">
              <w:rPr>
                <w:rFonts w:ascii="Palatino Linotype" w:hAnsi="Palatino Linotype" w:cs="Arial"/>
                <w:b w:val="0"/>
                <w:bCs w:val="0"/>
                <w:color w:val="000000"/>
                <w:sz w:val="20"/>
              </w:rPr>
              <w:t>Además, se debe señalar el procedimiento, de los tres que establecen los artículos 132 y 106 de la Ley Estatal y General, respectivamente.</w:t>
            </w:r>
          </w:p>
          <w:p w:rsidR="00082891" w:rsidRPr="00B471AC" w:rsidRDefault="00082891" w:rsidP="00181079">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471AC">
              <w:rPr>
                <w:rFonts w:ascii="Palatino Linotype" w:hAnsi="Palatino Linotype" w:cs="Arial"/>
                <w:b w:val="0"/>
                <w:bCs w:val="0"/>
                <w:color w:val="000000"/>
                <w:sz w:val="20"/>
              </w:rPr>
              <w:t xml:space="preserve">El último de estos requisitos previos consiste en que no se pueden emitir acuerdos de carácter general ni particular, esto es, </w:t>
            </w:r>
            <w:r w:rsidRPr="00B471AC">
              <w:rPr>
                <w:rFonts w:ascii="Palatino Linotype" w:hAnsi="Palatino Linotype" w:cs="Arial"/>
                <w:b w:val="0"/>
                <w:bCs w:val="0"/>
                <w:color w:val="000000"/>
                <w:sz w:val="20"/>
                <w:u w:val="single"/>
              </w:rPr>
              <w:t>no se puede hacer un acuerdo para clasificar de manera general todos los documentos de un expediente o área, sin</w:t>
            </w:r>
            <w:r w:rsidRPr="00B471AC">
              <w:rPr>
                <w:rFonts w:ascii="Palatino Linotype" w:hAnsi="Palatino Linotype" w:cs="Arial"/>
                <w:b w:val="0"/>
                <w:bCs w:val="0"/>
                <w:color w:val="000000"/>
                <w:sz w:val="20"/>
              </w:rPr>
              <w:t xml:space="preserve"> individualizar su análisis y tampoco se puede hacer un acuerdo por cada dato que se vaya a clasificar dentro de un documento con diez datos, por ejemplo, susceptibles de ser clasificados.</w:t>
            </w:r>
          </w:p>
        </w:tc>
      </w:tr>
      <w:tr w:rsidR="00082891" w:rsidRPr="00B471AC" w:rsidTr="0018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082891" w:rsidRPr="00B471AC" w:rsidRDefault="00082891" w:rsidP="00181079">
            <w:pPr>
              <w:tabs>
                <w:tab w:val="left" w:pos="284"/>
              </w:tabs>
              <w:spacing w:line="360" w:lineRule="auto"/>
              <w:rPr>
                <w:rFonts w:ascii="Palatino Linotype" w:hAnsi="Palatino Linotype"/>
                <w:bCs w:val="0"/>
                <w:sz w:val="20"/>
              </w:rPr>
            </w:pPr>
            <w:r w:rsidRPr="00B471AC">
              <w:rPr>
                <w:rFonts w:ascii="Palatino Linotype" w:hAnsi="Palatino Linotype" w:cstheme="majorBidi"/>
                <w:bCs w:val="0"/>
                <w:sz w:val="20"/>
              </w:rPr>
              <w:lastRenderedPageBreak/>
              <w:t>b) Supuestos de clasificación.</w:t>
            </w:r>
          </w:p>
        </w:tc>
        <w:tc>
          <w:tcPr>
            <w:tcW w:w="6520" w:type="dxa"/>
            <w:hideMark/>
          </w:tcPr>
          <w:p w:rsidR="00082891" w:rsidRPr="00B471AC" w:rsidRDefault="00082891" w:rsidP="0018107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471AC">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rsidR="00082891" w:rsidRPr="00B471AC" w:rsidRDefault="00082891" w:rsidP="0018107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471AC">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82891" w:rsidRPr="00B471AC" w:rsidRDefault="00082891" w:rsidP="00181079">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471AC">
              <w:rPr>
                <w:rFonts w:ascii="Palatino Linotype" w:hAnsi="Palatino Linotype" w:cs="Arial"/>
                <w:color w:val="000000"/>
                <w:sz w:val="20"/>
              </w:rPr>
              <w:t xml:space="preserve">El </w:t>
            </w:r>
            <w:r w:rsidRPr="00B471AC">
              <w:rPr>
                <w:rFonts w:ascii="Palatino Linotype" w:hAnsi="Palatino Linotype" w:cs="Arial"/>
                <w:b/>
                <w:color w:val="000000"/>
                <w:sz w:val="20"/>
              </w:rPr>
              <w:t>Sujeto Obligado</w:t>
            </w:r>
            <w:r w:rsidRPr="00B471AC">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82891" w:rsidRPr="00B471AC" w:rsidTr="00181079">
        <w:tc>
          <w:tcPr>
            <w:cnfStyle w:val="001000000000" w:firstRow="0" w:lastRow="0" w:firstColumn="1" w:lastColumn="0" w:oddVBand="0" w:evenVBand="0" w:oddHBand="0" w:evenHBand="0" w:firstRowFirstColumn="0" w:firstRowLastColumn="0" w:lastRowFirstColumn="0" w:lastRowLastColumn="0"/>
            <w:tcW w:w="2689" w:type="dxa"/>
            <w:hideMark/>
          </w:tcPr>
          <w:p w:rsidR="00082891" w:rsidRPr="00B471AC" w:rsidRDefault="00082891" w:rsidP="00181079">
            <w:pPr>
              <w:tabs>
                <w:tab w:val="left" w:pos="284"/>
              </w:tabs>
              <w:spacing w:line="360" w:lineRule="auto"/>
              <w:rPr>
                <w:rFonts w:ascii="Palatino Linotype" w:hAnsi="Palatino Linotype"/>
                <w:bCs w:val="0"/>
                <w:sz w:val="20"/>
              </w:rPr>
            </w:pPr>
            <w:r w:rsidRPr="00B471AC">
              <w:rPr>
                <w:rFonts w:ascii="Palatino Linotype" w:hAnsi="Palatino Linotype" w:cstheme="majorBidi"/>
                <w:bCs w:val="0"/>
                <w:sz w:val="20"/>
              </w:rPr>
              <w:lastRenderedPageBreak/>
              <w:t>c) Formalidades para emitir el acuerdo de clasificación.</w:t>
            </w:r>
          </w:p>
        </w:tc>
        <w:tc>
          <w:tcPr>
            <w:tcW w:w="6520" w:type="dxa"/>
            <w:hideMark/>
          </w:tcPr>
          <w:p w:rsidR="00082891" w:rsidRPr="00B471AC" w:rsidRDefault="00082891" w:rsidP="0018107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471AC">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rsidR="00082891" w:rsidRPr="00B471AC" w:rsidRDefault="00082891" w:rsidP="0018107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471AC">
              <w:rPr>
                <w:rFonts w:ascii="Palatino Linotype" w:hAnsi="Palatino Linotype" w:cs="Arial"/>
                <w:color w:val="000000"/>
                <w:sz w:val="20"/>
              </w:rPr>
              <w:t xml:space="preserve">Es necesario que </w:t>
            </w:r>
            <w:r w:rsidRPr="00B471AC">
              <w:rPr>
                <w:rFonts w:ascii="Palatino Linotype" w:hAnsi="Palatino Linotype" w:cs="Arial"/>
                <w:b/>
                <w:color w:val="000000"/>
                <w:sz w:val="20"/>
                <w:u w:val="single"/>
              </w:rPr>
              <w:t>el acto reúna con los requisitos elementales</w:t>
            </w:r>
            <w:r w:rsidRPr="00B471AC">
              <w:rPr>
                <w:rFonts w:ascii="Palatino Linotype" w:hAnsi="Palatino Linotype" w:cs="Arial"/>
                <w:color w:val="000000"/>
                <w:sz w:val="20"/>
              </w:rPr>
              <w:t>, entre ellos, que la autoridad que va a emitir el acto de autoridad sea la legalmente facultada para ello.</w:t>
            </w:r>
          </w:p>
          <w:p w:rsidR="00082891" w:rsidRPr="00B471AC" w:rsidRDefault="00082891" w:rsidP="00181079">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471AC">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82891" w:rsidRPr="00B471AC" w:rsidTr="0018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082891" w:rsidRPr="00B471AC" w:rsidRDefault="00082891" w:rsidP="00181079">
            <w:pPr>
              <w:tabs>
                <w:tab w:val="left" w:pos="284"/>
              </w:tabs>
              <w:spacing w:line="360" w:lineRule="auto"/>
              <w:rPr>
                <w:rFonts w:ascii="Palatino Linotype" w:hAnsi="Palatino Linotype"/>
                <w:b w:val="0"/>
                <w:sz w:val="20"/>
              </w:rPr>
            </w:pPr>
          </w:p>
          <w:p w:rsidR="00082891" w:rsidRPr="00B471AC" w:rsidRDefault="00082891" w:rsidP="00181079">
            <w:pPr>
              <w:tabs>
                <w:tab w:val="left" w:pos="284"/>
              </w:tabs>
              <w:spacing w:line="360" w:lineRule="auto"/>
              <w:jc w:val="both"/>
              <w:rPr>
                <w:rFonts w:ascii="Palatino Linotype" w:hAnsi="Palatino Linotype"/>
                <w:bCs w:val="0"/>
                <w:sz w:val="20"/>
              </w:rPr>
            </w:pPr>
            <w:r w:rsidRPr="00B471AC">
              <w:rPr>
                <w:rFonts w:ascii="Palatino Linotype" w:hAnsi="Palatino Linotype" w:cs="Arial"/>
                <w:bCs w:val="0"/>
                <w:color w:val="000000"/>
                <w:sz w:val="20"/>
              </w:rPr>
              <w:t xml:space="preserve">d) Requisitos de fondo del acuerdo de clasificación. </w:t>
            </w:r>
          </w:p>
        </w:tc>
        <w:tc>
          <w:tcPr>
            <w:tcW w:w="6520" w:type="dxa"/>
            <w:hideMark/>
          </w:tcPr>
          <w:p w:rsidR="00082891" w:rsidRPr="00B471AC" w:rsidRDefault="00082891" w:rsidP="0018107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471AC">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471AC">
              <w:rPr>
                <w:rFonts w:ascii="Palatino Linotype" w:hAnsi="Palatino Linotype" w:cs="Arial"/>
                <w:b/>
                <w:color w:val="000000"/>
                <w:sz w:val="20"/>
              </w:rPr>
              <w:t>Sujetos Obligados</w:t>
            </w:r>
            <w:r w:rsidRPr="00B471AC">
              <w:rPr>
                <w:rFonts w:ascii="Palatino Linotype" w:hAnsi="Palatino Linotype" w:cs="Arial"/>
                <w:color w:val="000000"/>
                <w:sz w:val="20"/>
              </w:rPr>
              <w:t xml:space="preserve">, por lo que deberán fundar y motivar debidamente la clasificación. </w:t>
            </w:r>
          </w:p>
          <w:p w:rsidR="00082891" w:rsidRPr="00B471AC" w:rsidRDefault="00082891" w:rsidP="0018107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471AC">
              <w:rPr>
                <w:rFonts w:ascii="Palatino Linotype" w:hAnsi="Palatino Linotype" w:cs="Arial"/>
                <w:color w:val="000000"/>
                <w:sz w:val="20"/>
              </w:rPr>
              <w:t xml:space="preserve">De lo anterior, se desprende que para una correcta </w:t>
            </w:r>
            <w:r w:rsidRPr="00B471AC">
              <w:rPr>
                <w:rFonts w:ascii="Palatino Linotype" w:hAnsi="Palatino Linotype" w:cs="Arial"/>
                <w:b/>
                <w:color w:val="000000"/>
                <w:sz w:val="20"/>
              </w:rPr>
              <w:t>clasificación total o parcial</w:t>
            </w:r>
            <w:r w:rsidRPr="00B471AC">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82891" w:rsidRPr="00B471AC" w:rsidRDefault="00082891" w:rsidP="0018107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471AC">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82891" w:rsidRPr="00B471AC" w:rsidRDefault="00082891" w:rsidP="0018107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471AC">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rsidR="00082891" w:rsidRPr="00B471AC" w:rsidRDefault="00082891" w:rsidP="00181079">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471AC">
              <w:rPr>
                <w:rFonts w:ascii="Palatino Linotype" w:hAnsi="Palatino Linotype" w:cs="Arial"/>
                <w:color w:val="000000"/>
                <w:sz w:val="20"/>
              </w:rPr>
              <w:t xml:space="preserve">Ahora bien, </w:t>
            </w:r>
            <w:r w:rsidRPr="00B471AC">
              <w:rPr>
                <w:rFonts w:ascii="Palatino Linotype" w:hAnsi="Palatino Linotype" w:cs="Arial"/>
                <w:b/>
                <w:color w:val="000000"/>
                <w:sz w:val="20"/>
                <w:u w:val="single"/>
              </w:rPr>
              <w:t>para cada caso además de fundar y motivar</w:t>
            </w:r>
            <w:r w:rsidRPr="00B471AC">
              <w:rPr>
                <w:rFonts w:ascii="Palatino Linotype" w:hAnsi="Palatino Linotype" w:cs="Arial"/>
                <w:color w:val="000000"/>
                <w:sz w:val="20"/>
              </w:rPr>
              <w:t xml:space="preserve">, se debe identificar con claridad que datos contenidos en las documentales que son susceptibles de suprimirse, por ejemplo; </w:t>
            </w:r>
            <w:r w:rsidRPr="00B471AC">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82891" w:rsidRPr="00B471AC" w:rsidTr="00181079">
        <w:tc>
          <w:tcPr>
            <w:cnfStyle w:val="001000000000" w:firstRow="0" w:lastRow="0" w:firstColumn="1" w:lastColumn="0" w:oddVBand="0" w:evenVBand="0" w:oddHBand="0" w:evenHBand="0" w:firstRowFirstColumn="0" w:firstRowLastColumn="0" w:lastRowFirstColumn="0" w:lastRowLastColumn="0"/>
            <w:tcW w:w="2689" w:type="dxa"/>
          </w:tcPr>
          <w:p w:rsidR="00082891" w:rsidRPr="00B471AC" w:rsidRDefault="00082891" w:rsidP="00181079">
            <w:pPr>
              <w:tabs>
                <w:tab w:val="left" w:pos="284"/>
              </w:tabs>
              <w:spacing w:line="360" w:lineRule="auto"/>
              <w:ind w:right="49"/>
              <w:jc w:val="both"/>
              <w:rPr>
                <w:rFonts w:ascii="Palatino Linotype" w:hAnsi="Palatino Linotype" w:cs="Arial"/>
                <w:bCs w:val="0"/>
                <w:sz w:val="20"/>
              </w:rPr>
            </w:pPr>
            <w:r w:rsidRPr="00B471AC">
              <w:rPr>
                <w:rFonts w:ascii="Palatino Linotype" w:eastAsia="MS Gothic" w:hAnsi="Palatino Linotype" w:cs="Times New Roman"/>
                <w:b w:val="0"/>
                <w:sz w:val="20"/>
              </w:rPr>
              <w:lastRenderedPageBreak/>
              <w:t>e</w:t>
            </w:r>
            <w:r w:rsidRPr="00B471AC">
              <w:rPr>
                <w:rFonts w:ascii="Palatino Linotype" w:eastAsia="MS Gothic" w:hAnsi="Palatino Linotype" w:cs="Times New Roman"/>
                <w:bCs w:val="0"/>
                <w:sz w:val="20"/>
              </w:rPr>
              <w:t xml:space="preserve">) Condiciones especiales de la clasificación de la información como confidencial. </w:t>
            </w:r>
          </w:p>
        </w:tc>
        <w:tc>
          <w:tcPr>
            <w:tcW w:w="6520" w:type="dxa"/>
            <w:hideMark/>
          </w:tcPr>
          <w:p w:rsidR="00082891" w:rsidRPr="00B471AC" w:rsidRDefault="00082891" w:rsidP="0018107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471AC">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rsidR="00082891" w:rsidRPr="00B471AC" w:rsidRDefault="00082891" w:rsidP="00181079">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471AC">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82891" w:rsidRPr="00B471AC" w:rsidRDefault="00082891" w:rsidP="00181079">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471AC">
              <w:rPr>
                <w:rFonts w:ascii="Palatino Linotype" w:hAnsi="Palatino Linotype" w:cs="Arial"/>
                <w:color w:val="000000"/>
                <w:sz w:val="20"/>
              </w:rPr>
              <w:t xml:space="preserve">Pero si la información que se pretende clasificar como confidencial no se encuentra en los supuestos de los artículos señalados y es posible, se </w:t>
            </w:r>
            <w:r w:rsidRPr="00B471AC">
              <w:rPr>
                <w:rFonts w:ascii="Palatino Linotype" w:hAnsi="Palatino Linotype" w:cs="Arial"/>
                <w:color w:val="000000"/>
                <w:sz w:val="20"/>
              </w:rPr>
              <w:lastRenderedPageBreak/>
              <w:t>deberá consultar al titular de los datos si permite o no el acceso. De no ser posible, la realización de la consulta, procede, fundando y motivando, la clasificación.</w:t>
            </w:r>
          </w:p>
        </w:tc>
      </w:tr>
    </w:tbl>
    <w:p w:rsidR="00082891" w:rsidRPr="00B471AC" w:rsidRDefault="00082891" w:rsidP="00082891">
      <w:pPr>
        <w:pStyle w:val="Prrafodelista"/>
        <w:tabs>
          <w:tab w:val="left" w:pos="284"/>
        </w:tabs>
        <w:spacing w:line="360" w:lineRule="auto"/>
        <w:ind w:left="0"/>
        <w:rPr>
          <w:rFonts w:ascii="Palatino Linotype" w:hAnsi="Palatino Linotype" w:cs="Arial"/>
          <w:color w:val="000000"/>
        </w:rPr>
      </w:pPr>
    </w:p>
    <w:p w:rsidR="00082891" w:rsidRPr="00B471AC" w:rsidRDefault="00082891" w:rsidP="00B471AC">
      <w:pPr>
        <w:pStyle w:val="Prrafodelista"/>
        <w:numPr>
          <w:ilvl w:val="0"/>
          <w:numId w:val="1"/>
        </w:numPr>
        <w:spacing w:line="360" w:lineRule="auto"/>
        <w:ind w:left="0" w:firstLine="0"/>
        <w:jc w:val="both"/>
        <w:rPr>
          <w:rFonts w:ascii="Palatino Linotype" w:hAnsi="Palatino Linotype" w:cs="Arial"/>
          <w:color w:val="000000"/>
        </w:rPr>
      </w:pPr>
      <w:r w:rsidRPr="00B471AC">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103414" w:rsidRPr="00B471AC" w:rsidRDefault="00103414" w:rsidP="008644F6">
      <w:pPr>
        <w:pStyle w:val="Prrafodelista"/>
        <w:spacing w:line="360" w:lineRule="auto"/>
        <w:ind w:left="0"/>
        <w:jc w:val="both"/>
        <w:rPr>
          <w:rFonts w:ascii="Palatino Linotype" w:hAnsi="Palatino Linotype"/>
          <w:color w:val="000000" w:themeColor="text1"/>
        </w:rPr>
      </w:pPr>
    </w:p>
    <w:p w:rsidR="00792D6A" w:rsidRPr="00B471AC" w:rsidRDefault="00792D6A" w:rsidP="00983FB0">
      <w:pPr>
        <w:numPr>
          <w:ilvl w:val="0"/>
          <w:numId w:val="1"/>
        </w:numPr>
        <w:spacing w:line="360" w:lineRule="auto"/>
        <w:ind w:left="0" w:firstLine="0"/>
        <w:contextualSpacing/>
        <w:jc w:val="both"/>
        <w:rPr>
          <w:rFonts w:ascii="Palatino Linotype" w:hAnsi="Palatino Linotype"/>
          <w:color w:val="000000" w:themeColor="text1"/>
        </w:rPr>
      </w:pPr>
      <w:r w:rsidRPr="00B471AC">
        <w:rPr>
          <w:rFonts w:ascii="Palatino Linotype" w:hAnsi="Palatino Linotype" w:cs="Arial"/>
          <w:color w:val="000000" w:themeColor="text1"/>
          <w:lang w:eastAsia="es-MX"/>
        </w:rPr>
        <w:t xml:space="preserve">Por lo anteriormente expuesto y fundado, este </w:t>
      </w:r>
      <w:r w:rsidRPr="00B471AC">
        <w:rPr>
          <w:rFonts w:ascii="Palatino Linotype" w:hAnsi="Palatino Linotype" w:cs="Arial"/>
          <w:b/>
          <w:bCs/>
          <w:color w:val="000000" w:themeColor="text1"/>
          <w:lang w:eastAsia="es-MX"/>
        </w:rPr>
        <w:t>ÓRGANO GARANTE</w:t>
      </w:r>
      <w:r w:rsidRPr="00B471AC">
        <w:rPr>
          <w:rFonts w:ascii="Palatino Linotype" w:hAnsi="Palatino Linotype" w:cs="Arial"/>
          <w:color w:val="000000" w:themeColor="text1"/>
          <w:lang w:eastAsia="es-MX"/>
        </w:rPr>
        <w:t xml:space="preserve"> emite los siguientes:</w:t>
      </w:r>
    </w:p>
    <w:p w:rsidR="0050664D" w:rsidRPr="00B471AC" w:rsidRDefault="0050664D" w:rsidP="008644F6">
      <w:pPr>
        <w:pStyle w:val="Prrafodelista"/>
        <w:tabs>
          <w:tab w:val="left" w:pos="426"/>
        </w:tabs>
        <w:spacing w:line="360" w:lineRule="auto"/>
        <w:ind w:left="0" w:right="51"/>
        <w:jc w:val="both"/>
        <w:rPr>
          <w:rFonts w:ascii="Palatino Linotype" w:hAnsi="Palatino Linotype"/>
          <w:color w:val="000000" w:themeColor="text1"/>
        </w:rPr>
      </w:pPr>
    </w:p>
    <w:p w:rsidR="009F09BC" w:rsidRPr="00B471AC" w:rsidRDefault="009F09BC" w:rsidP="008644F6">
      <w:pPr>
        <w:pStyle w:val="Ttulo1"/>
        <w:spacing w:before="0" w:line="360" w:lineRule="auto"/>
        <w:jc w:val="center"/>
        <w:rPr>
          <w:rFonts w:ascii="Palatino Linotype" w:eastAsia="Calibri" w:hAnsi="Palatino Linotype"/>
          <w:b/>
          <w:color w:val="000000" w:themeColor="text1"/>
          <w:sz w:val="24"/>
          <w:szCs w:val="24"/>
          <w:lang w:val="es-ES"/>
        </w:rPr>
      </w:pPr>
      <w:bookmarkStart w:id="149" w:name="_Toc504500693"/>
      <w:bookmarkStart w:id="150" w:name="_Toc534742545"/>
      <w:bookmarkStart w:id="151" w:name="_Toc2248738"/>
      <w:bookmarkStart w:id="152" w:name="_Toc34819440"/>
      <w:bookmarkStart w:id="153" w:name="_Toc51259595"/>
      <w:bookmarkStart w:id="154" w:name="_Toc83128595"/>
      <w:r w:rsidRPr="00B471AC">
        <w:rPr>
          <w:rFonts w:ascii="Palatino Linotype" w:eastAsia="Calibri" w:hAnsi="Palatino Linotype"/>
          <w:b/>
          <w:color w:val="000000" w:themeColor="text1"/>
          <w:sz w:val="24"/>
          <w:szCs w:val="24"/>
          <w:lang w:val="es-ES"/>
        </w:rPr>
        <w:t>R E S O L U T I V O S</w:t>
      </w:r>
      <w:bookmarkEnd w:id="149"/>
      <w:bookmarkEnd w:id="150"/>
      <w:bookmarkEnd w:id="151"/>
      <w:bookmarkEnd w:id="152"/>
      <w:bookmarkEnd w:id="153"/>
      <w:bookmarkEnd w:id="154"/>
    </w:p>
    <w:p w:rsidR="00CE7B83" w:rsidRPr="00B471AC" w:rsidRDefault="00CE7B83" w:rsidP="008644F6">
      <w:pPr>
        <w:spacing w:line="360" w:lineRule="auto"/>
        <w:jc w:val="both"/>
        <w:rPr>
          <w:rFonts w:ascii="Palatino Linotype" w:hAnsi="Palatino Linotype"/>
          <w:color w:val="000000" w:themeColor="text1"/>
          <w:lang w:val="es-ES"/>
        </w:rPr>
      </w:pPr>
    </w:p>
    <w:p w:rsidR="00082891" w:rsidRPr="00B471AC" w:rsidRDefault="00082891" w:rsidP="00082891">
      <w:pPr>
        <w:spacing w:line="360" w:lineRule="auto"/>
        <w:jc w:val="both"/>
        <w:rPr>
          <w:rFonts w:ascii="Palatino Linotype" w:eastAsia="Times New Roman" w:hAnsi="Palatino Linotype" w:cs="Arial"/>
          <w:lang w:val="es-ES"/>
        </w:rPr>
      </w:pPr>
      <w:r w:rsidRPr="00B471AC">
        <w:rPr>
          <w:rFonts w:ascii="Palatino Linotype" w:eastAsia="Times New Roman" w:hAnsi="Palatino Linotype" w:cs="Arial"/>
          <w:b/>
        </w:rPr>
        <w:t>PRIMERO</w:t>
      </w:r>
      <w:r w:rsidRPr="00B471AC">
        <w:rPr>
          <w:rFonts w:ascii="Palatino Linotype" w:eastAsia="Times New Roman" w:hAnsi="Palatino Linotype" w:cs="Arial"/>
          <w:lang w:val="es-ES"/>
        </w:rPr>
        <w:t xml:space="preserve">. Resultan fundadas las razones o motivos de inconformidad hechos valer en los Recursos de Revisión </w:t>
      </w:r>
      <w:r w:rsidRPr="00B471AC">
        <w:rPr>
          <w:rFonts w:ascii="Palatino Linotype" w:hAnsi="Palatino Linotype"/>
          <w:b/>
        </w:rPr>
        <w:t>05918/INFOEM/IP/RR/2023</w:t>
      </w:r>
      <w:r w:rsidRPr="00B471AC">
        <w:rPr>
          <w:rFonts w:ascii="Palatino Linotype" w:hAnsi="Palatino Linotype"/>
        </w:rPr>
        <w:t>,</w:t>
      </w:r>
      <w:r w:rsidRPr="00B471AC">
        <w:rPr>
          <w:rFonts w:ascii="Palatino Linotype" w:eastAsia="Times New Roman" w:hAnsi="Palatino Linotype" w:cs="Arial"/>
          <w:b/>
          <w:lang w:val="es-ES"/>
        </w:rPr>
        <w:t xml:space="preserve"> </w:t>
      </w:r>
      <w:r w:rsidR="00753213" w:rsidRPr="00B471AC">
        <w:rPr>
          <w:rFonts w:ascii="Palatino Linotype" w:eastAsia="Times New Roman" w:hAnsi="Palatino Linotype" w:cs="Arial"/>
          <w:lang w:val="es-ES"/>
        </w:rPr>
        <w:t>en términos del considerando</w:t>
      </w:r>
      <w:r w:rsidRPr="00B471AC">
        <w:rPr>
          <w:rFonts w:ascii="Palatino Linotype" w:eastAsia="Times New Roman" w:hAnsi="Palatino Linotype" w:cs="Arial"/>
          <w:lang w:val="es-ES"/>
        </w:rPr>
        <w:t xml:space="preserve"> </w:t>
      </w:r>
      <w:r w:rsidR="00753213" w:rsidRPr="00B471AC">
        <w:rPr>
          <w:rFonts w:ascii="Palatino Linotype" w:eastAsia="Times New Roman" w:hAnsi="Palatino Linotype" w:cs="Arial"/>
          <w:b/>
          <w:lang w:val="es-ES"/>
        </w:rPr>
        <w:t xml:space="preserve">CUARTO </w:t>
      </w:r>
      <w:r w:rsidRPr="00B471AC">
        <w:rPr>
          <w:rFonts w:ascii="Palatino Linotype" w:eastAsia="Times New Roman" w:hAnsi="Palatino Linotype" w:cs="Arial"/>
          <w:lang w:val="es-ES"/>
        </w:rPr>
        <w:t xml:space="preserve">de la presente resolución. </w:t>
      </w:r>
    </w:p>
    <w:p w:rsidR="00082891" w:rsidRPr="00B471AC" w:rsidRDefault="00082891" w:rsidP="00082891">
      <w:pPr>
        <w:spacing w:line="360" w:lineRule="auto"/>
        <w:jc w:val="both"/>
        <w:rPr>
          <w:rFonts w:ascii="Palatino Linotype" w:eastAsia="Times New Roman" w:hAnsi="Palatino Linotype" w:cs="Arial"/>
          <w:lang w:val="es-ES"/>
        </w:rPr>
      </w:pPr>
    </w:p>
    <w:p w:rsidR="00082891" w:rsidRPr="00B471AC" w:rsidRDefault="00082891" w:rsidP="00082891">
      <w:pPr>
        <w:spacing w:line="360" w:lineRule="auto"/>
        <w:jc w:val="both"/>
        <w:rPr>
          <w:rFonts w:ascii="Palatino Linotype" w:eastAsia="MS Mincho" w:hAnsi="Palatino Linotype" w:cs="Times New Roman"/>
          <w:color w:val="000000" w:themeColor="text1"/>
        </w:rPr>
      </w:pPr>
      <w:bookmarkStart w:id="155" w:name="_Toc503891607"/>
      <w:bookmarkStart w:id="156" w:name="_Toc511647757"/>
      <w:bookmarkStart w:id="157" w:name="_Toc511647818"/>
      <w:bookmarkStart w:id="158" w:name="_Toc477891768"/>
      <w:bookmarkStart w:id="159" w:name="_Toc477891858"/>
      <w:bookmarkStart w:id="160" w:name="_Toc481576259"/>
      <w:bookmarkStart w:id="161" w:name="_Toc492590391"/>
      <w:bookmarkStart w:id="162" w:name="_Toc462653937"/>
      <w:bookmarkStart w:id="163" w:name="_Toc453696502"/>
      <w:bookmarkStart w:id="164" w:name="_Toc454301155"/>
      <w:r w:rsidRPr="00B471AC">
        <w:rPr>
          <w:rFonts w:ascii="Palatino Linotype" w:eastAsia="Times New Roman" w:hAnsi="Palatino Linotype" w:cs="Times New Roman"/>
          <w:b/>
        </w:rPr>
        <w:t>SEGUNDO.</w:t>
      </w:r>
      <w:bookmarkEnd w:id="155"/>
      <w:bookmarkEnd w:id="156"/>
      <w:bookmarkEnd w:id="157"/>
      <w:r w:rsidRPr="00B471AC">
        <w:rPr>
          <w:rFonts w:ascii="Palatino Linotype" w:eastAsia="Times New Roman" w:hAnsi="Palatino Linotype" w:cs="Times New Roman"/>
          <w:b/>
        </w:rPr>
        <w:t xml:space="preserve"> </w:t>
      </w:r>
      <w:bookmarkEnd w:id="158"/>
      <w:bookmarkEnd w:id="159"/>
      <w:bookmarkEnd w:id="160"/>
      <w:bookmarkEnd w:id="161"/>
      <w:bookmarkEnd w:id="162"/>
      <w:bookmarkEnd w:id="163"/>
      <w:bookmarkEnd w:id="164"/>
      <w:r w:rsidRPr="00B471AC">
        <w:rPr>
          <w:rFonts w:ascii="Palatino Linotype" w:eastAsia="MS Mincho" w:hAnsi="Palatino Linotype" w:cs="Times New Roman"/>
          <w:color w:val="000000" w:themeColor="text1"/>
        </w:rPr>
        <w:t xml:space="preserve">Se </w:t>
      </w:r>
      <w:r w:rsidRPr="00B471AC">
        <w:rPr>
          <w:rFonts w:ascii="Palatino Linotype" w:eastAsia="MS Mincho" w:hAnsi="Palatino Linotype" w:cs="Times New Roman"/>
          <w:b/>
          <w:color w:val="000000" w:themeColor="text1"/>
        </w:rPr>
        <w:t xml:space="preserve">MODIFICA </w:t>
      </w:r>
      <w:r w:rsidRPr="00B471AC">
        <w:rPr>
          <w:rFonts w:ascii="Palatino Linotype" w:eastAsia="MS Mincho" w:hAnsi="Palatino Linotype" w:cs="Times New Roman"/>
          <w:color w:val="000000" w:themeColor="text1"/>
        </w:rPr>
        <w:t xml:space="preserve">la respuesta emitida por el </w:t>
      </w:r>
      <w:r w:rsidRPr="00B471AC">
        <w:rPr>
          <w:rFonts w:ascii="Palatino Linotype" w:hAnsi="Palatino Linotype"/>
          <w:b/>
          <w:bCs/>
          <w:color w:val="000000"/>
        </w:rPr>
        <w:t>Ayuntamiento de Zinacantepec</w:t>
      </w:r>
      <w:r w:rsidRPr="00B471AC">
        <w:rPr>
          <w:rFonts w:ascii="Palatino Linotype" w:eastAsia="MS Mincho" w:hAnsi="Palatino Linotype" w:cs="Times New Roman"/>
          <w:color w:val="000000" w:themeColor="text1"/>
        </w:rPr>
        <w:t xml:space="preserve"> y se </w:t>
      </w:r>
      <w:r w:rsidRPr="00B471AC">
        <w:rPr>
          <w:rFonts w:ascii="Palatino Linotype" w:eastAsia="MS Mincho" w:hAnsi="Palatino Linotype" w:cs="Times New Roman"/>
          <w:b/>
          <w:color w:val="000000" w:themeColor="text1"/>
        </w:rPr>
        <w:t>ORDENA</w:t>
      </w:r>
      <w:r w:rsidRPr="00B471AC">
        <w:rPr>
          <w:rFonts w:ascii="Palatino Linotype" w:eastAsia="MS Mincho" w:hAnsi="Palatino Linotype" w:cs="Times New Roman"/>
          <w:color w:val="000000" w:themeColor="text1"/>
        </w:rPr>
        <w:t xml:space="preserve"> entregar vía Sistema de Acceso a la Información Mexiquense </w:t>
      </w:r>
      <w:r w:rsidRPr="00B471AC">
        <w:rPr>
          <w:rFonts w:ascii="Palatino Linotype" w:eastAsia="MS Mincho" w:hAnsi="Palatino Linotype" w:cs="Times New Roman"/>
          <w:b/>
          <w:color w:val="000000" w:themeColor="text1"/>
        </w:rPr>
        <w:t>(SAIMEX)</w:t>
      </w:r>
      <w:r w:rsidRPr="00B471AC">
        <w:rPr>
          <w:rFonts w:ascii="Palatino Linotype" w:eastAsia="MS Mincho" w:hAnsi="Palatino Linotype" w:cs="Times New Roman"/>
          <w:color w:val="000000" w:themeColor="text1"/>
        </w:rPr>
        <w:t>, de ser el caso en versión pública la siguiente información</w:t>
      </w:r>
      <w:bookmarkStart w:id="165" w:name="_Toc503891610"/>
      <w:bookmarkStart w:id="166" w:name="_Toc453696503"/>
      <w:bookmarkStart w:id="167" w:name="_Toc454301156"/>
      <w:bookmarkStart w:id="168" w:name="_Toc462653938"/>
      <w:bookmarkStart w:id="169" w:name="_Toc477891769"/>
      <w:bookmarkStart w:id="170" w:name="_Toc477891859"/>
      <w:bookmarkStart w:id="171" w:name="_Toc481576260"/>
      <w:bookmarkStart w:id="172" w:name="_Toc492590392"/>
      <w:r w:rsidRPr="00B471AC">
        <w:rPr>
          <w:rFonts w:ascii="Palatino Linotype" w:eastAsia="MS Mincho" w:hAnsi="Palatino Linotype" w:cs="Times New Roman"/>
          <w:color w:val="000000" w:themeColor="text1"/>
        </w:rPr>
        <w:t>:</w:t>
      </w:r>
    </w:p>
    <w:p w:rsidR="00082891" w:rsidRPr="00B471AC" w:rsidRDefault="00082891" w:rsidP="00082891">
      <w:pPr>
        <w:spacing w:line="360" w:lineRule="auto"/>
        <w:jc w:val="both"/>
        <w:rPr>
          <w:rFonts w:ascii="Palatino Linotype" w:hAnsi="Palatino Linotype" w:cs="Arial"/>
          <w:b/>
        </w:rPr>
      </w:pPr>
    </w:p>
    <w:p w:rsidR="00082891" w:rsidRPr="00B471AC" w:rsidRDefault="00082891" w:rsidP="00082891">
      <w:pPr>
        <w:pStyle w:val="Prrafodelista"/>
        <w:numPr>
          <w:ilvl w:val="0"/>
          <w:numId w:val="6"/>
        </w:numPr>
        <w:spacing w:line="360" w:lineRule="auto"/>
        <w:jc w:val="both"/>
        <w:rPr>
          <w:rFonts w:ascii="Palatino Linotype" w:hAnsi="Palatino Linotype" w:cs="Arial"/>
          <w:b/>
        </w:rPr>
      </w:pPr>
      <w:r w:rsidRPr="00B471AC">
        <w:rPr>
          <w:rFonts w:ascii="Palatino Linotype" w:hAnsi="Palatino Linotype" w:cs="Arial"/>
          <w:b/>
        </w:rPr>
        <w:lastRenderedPageBreak/>
        <w:t xml:space="preserve">Soporte documental probatorio de las esterilizaciones realizadas por la actual </w:t>
      </w:r>
      <w:r w:rsidR="00753213" w:rsidRPr="00B471AC">
        <w:rPr>
          <w:rFonts w:ascii="Palatino Linotype" w:hAnsi="Palatino Linotype" w:cs="Arial"/>
          <w:b/>
        </w:rPr>
        <w:t>Administración Pública M</w:t>
      </w:r>
      <w:r w:rsidR="00004B2F" w:rsidRPr="00B471AC">
        <w:rPr>
          <w:rFonts w:ascii="Palatino Linotype" w:hAnsi="Palatino Linotype" w:cs="Arial"/>
          <w:b/>
        </w:rPr>
        <w:t>unicipal</w:t>
      </w:r>
      <w:r w:rsidR="00EF5443" w:rsidRPr="00B471AC">
        <w:rPr>
          <w:rFonts w:ascii="Palatino Linotype" w:hAnsi="Palatino Linotype" w:cs="Arial"/>
          <w:b/>
        </w:rPr>
        <w:t xml:space="preserve"> del Ayuntamiento de Zinacantepec </w:t>
      </w:r>
      <w:r w:rsidR="00004B2F" w:rsidRPr="00B471AC">
        <w:rPr>
          <w:rFonts w:ascii="Palatino Linotype" w:hAnsi="Palatino Linotype" w:cs="Arial"/>
          <w:b/>
        </w:rPr>
        <w:t>al treinta y uno de julio de dos mil veintitrés</w:t>
      </w:r>
      <w:r w:rsidR="00EF5443" w:rsidRPr="00B471AC">
        <w:rPr>
          <w:rFonts w:ascii="Palatino Linotype" w:hAnsi="Palatino Linotype" w:cs="Arial"/>
          <w:b/>
        </w:rPr>
        <w:t>.</w:t>
      </w:r>
    </w:p>
    <w:p w:rsidR="00082891" w:rsidRPr="00B471AC" w:rsidRDefault="00082891" w:rsidP="00082891">
      <w:pPr>
        <w:spacing w:line="360" w:lineRule="auto"/>
        <w:jc w:val="both"/>
        <w:rPr>
          <w:rFonts w:ascii="Palatino Linotype" w:hAnsi="Palatino Linotype"/>
          <w:b/>
        </w:rPr>
      </w:pPr>
    </w:p>
    <w:p w:rsidR="00082891" w:rsidRPr="00B471AC" w:rsidRDefault="00082891" w:rsidP="00082891">
      <w:pPr>
        <w:spacing w:line="360" w:lineRule="auto"/>
        <w:jc w:val="both"/>
        <w:rPr>
          <w:rFonts w:ascii="Palatino Linotype" w:eastAsia="Calibri" w:hAnsi="Palatino Linotype" w:cs="Arial"/>
          <w:b/>
        </w:rPr>
      </w:pPr>
      <w:r w:rsidRPr="00B471A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w:t>
      </w:r>
      <w:r w:rsidR="00EF5443" w:rsidRPr="00B471AC">
        <w:rPr>
          <w:rFonts w:ascii="Palatino Linotype" w:eastAsia="Calibri" w:hAnsi="Palatino Linotype" w:cs="Arial"/>
        </w:rPr>
        <w:t>ción del</w:t>
      </w:r>
      <w:r w:rsidRPr="00B471AC">
        <w:rPr>
          <w:rFonts w:ascii="Palatino Linotype" w:eastAsia="Calibri" w:hAnsi="Palatino Linotype" w:cs="Arial"/>
          <w:b/>
        </w:rPr>
        <w:t xml:space="preserve"> RECURRENTE.</w:t>
      </w:r>
    </w:p>
    <w:p w:rsidR="00082891" w:rsidRPr="00B471AC" w:rsidRDefault="00082891" w:rsidP="00082891">
      <w:pPr>
        <w:spacing w:line="360" w:lineRule="auto"/>
        <w:jc w:val="both"/>
        <w:rPr>
          <w:rFonts w:ascii="Palatino Linotype" w:eastAsia="Calibri" w:hAnsi="Palatino Linotype" w:cs="Arial"/>
          <w:b/>
        </w:rPr>
      </w:pPr>
    </w:p>
    <w:p w:rsidR="00082891" w:rsidRPr="00B471AC" w:rsidRDefault="00082891" w:rsidP="00082891">
      <w:pPr>
        <w:tabs>
          <w:tab w:val="left" w:pos="8080"/>
        </w:tabs>
        <w:spacing w:line="360" w:lineRule="auto"/>
        <w:ind w:right="49"/>
        <w:jc w:val="both"/>
        <w:rPr>
          <w:rFonts w:ascii="Palatino Linotype" w:eastAsia="Times New Roman" w:hAnsi="Palatino Linotype" w:cs="Times New Roman"/>
          <w:shd w:val="clear" w:color="auto" w:fill="FFFFFF"/>
        </w:rPr>
      </w:pPr>
      <w:bookmarkStart w:id="173" w:name="_Toc511647758"/>
      <w:bookmarkStart w:id="174" w:name="_Toc511647819"/>
      <w:r w:rsidRPr="00B471AC">
        <w:rPr>
          <w:rFonts w:ascii="Palatino Linotype" w:eastAsia="Times New Roman" w:hAnsi="Palatino Linotype" w:cs="Times New Roman"/>
          <w:b/>
        </w:rPr>
        <w:t>TERCERO.</w:t>
      </w:r>
      <w:bookmarkEnd w:id="165"/>
      <w:bookmarkEnd w:id="173"/>
      <w:bookmarkEnd w:id="174"/>
      <w:r w:rsidRPr="00B471AC">
        <w:rPr>
          <w:rFonts w:ascii="Palatino Linotype" w:eastAsia="Times New Roman" w:hAnsi="Palatino Linotype" w:cs="Times New Roman"/>
          <w:b/>
        </w:rPr>
        <w:t xml:space="preserve"> </w:t>
      </w:r>
      <w:bookmarkEnd w:id="166"/>
      <w:bookmarkEnd w:id="167"/>
      <w:bookmarkEnd w:id="168"/>
      <w:bookmarkEnd w:id="169"/>
      <w:bookmarkEnd w:id="170"/>
      <w:bookmarkEnd w:id="171"/>
      <w:bookmarkEnd w:id="172"/>
      <w:r w:rsidRPr="00B471AC">
        <w:rPr>
          <w:rFonts w:ascii="Palatino Linotype" w:hAnsi="Palatino Linotype" w:cs="Arial"/>
          <w:b/>
          <w:color w:val="222222"/>
          <w:shd w:val="clear" w:color="auto" w:fill="FFFFFF"/>
        </w:rPr>
        <w:t>NOTIFÍQUESE</w:t>
      </w:r>
      <w:r w:rsidRPr="00B471AC">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080318">
        <w:rPr>
          <w:rFonts w:ascii="Palatino Linotype" w:hAnsi="Palatino Linotype" w:cs="Arial"/>
          <w:b/>
          <w:color w:val="222222"/>
          <w:shd w:val="clear" w:color="auto" w:fill="FFFFFF"/>
        </w:rPr>
        <w:t>dé cumplimiento a lo ordenado dentro del plazo de diez días hábiles,</w:t>
      </w:r>
      <w:r w:rsidRPr="00B471AC">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B471AC">
        <w:rPr>
          <w:rFonts w:ascii="Palatino Linotype" w:eastAsia="Times New Roman" w:hAnsi="Palatino Linotype" w:cs="Times New Roman"/>
          <w:shd w:val="clear" w:color="auto" w:fill="FFFFFF"/>
        </w:rPr>
        <w:t>.</w:t>
      </w:r>
    </w:p>
    <w:p w:rsidR="00082891" w:rsidRPr="00B471AC" w:rsidRDefault="00082891" w:rsidP="00082891">
      <w:pPr>
        <w:tabs>
          <w:tab w:val="left" w:pos="8080"/>
        </w:tabs>
        <w:spacing w:line="360" w:lineRule="auto"/>
        <w:ind w:right="49"/>
        <w:jc w:val="both"/>
        <w:rPr>
          <w:rFonts w:ascii="Palatino Linotype" w:eastAsia="Times New Roman" w:hAnsi="Palatino Linotype" w:cs="Times New Roman"/>
          <w:shd w:val="clear" w:color="auto" w:fill="FFFFFF"/>
        </w:rPr>
      </w:pPr>
    </w:p>
    <w:p w:rsidR="00082891" w:rsidRPr="00B471AC" w:rsidRDefault="00082891" w:rsidP="00082891">
      <w:pPr>
        <w:spacing w:line="360" w:lineRule="auto"/>
        <w:jc w:val="both"/>
        <w:rPr>
          <w:rFonts w:ascii="Palatino Linotype" w:eastAsia="Calibri" w:hAnsi="Palatino Linotype" w:cs="Arial"/>
          <w:bCs/>
        </w:rPr>
      </w:pPr>
      <w:r w:rsidRPr="00B471AC">
        <w:rPr>
          <w:rFonts w:ascii="Palatino Linotype" w:hAnsi="Palatino Linotype" w:cs="Arial"/>
          <w:b/>
        </w:rPr>
        <w:lastRenderedPageBreak/>
        <w:t xml:space="preserve">CUARTO. </w:t>
      </w:r>
      <w:r w:rsidRPr="00B471AC">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471AC">
        <w:rPr>
          <w:rFonts w:ascii="Palatino Linotype" w:eastAsia="Calibri" w:hAnsi="Palatino Linotype" w:cs="Arial"/>
          <w:b/>
          <w:bCs/>
        </w:rPr>
        <w:t>SUJETO OBLIGADO</w:t>
      </w:r>
      <w:r w:rsidRPr="00B471AC">
        <w:rPr>
          <w:rFonts w:ascii="Palatino Linotype" w:eastAsia="Calibri" w:hAnsi="Palatino Linotype" w:cs="Arial"/>
          <w:bCs/>
        </w:rPr>
        <w:t xml:space="preserve"> de manera fundada y motivada, podrá solicitar una ampliación de plazo para el cumplimiento de la presente resolución.</w:t>
      </w:r>
    </w:p>
    <w:p w:rsidR="00082891" w:rsidRPr="00B471AC" w:rsidRDefault="00082891" w:rsidP="00082891">
      <w:pPr>
        <w:spacing w:line="360" w:lineRule="auto"/>
        <w:jc w:val="both"/>
        <w:rPr>
          <w:rFonts w:ascii="Palatino Linotype" w:eastAsia="Calibri" w:hAnsi="Palatino Linotype" w:cs="Arial"/>
          <w:bCs/>
        </w:rPr>
      </w:pPr>
    </w:p>
    <w:p w:rsidR="00082891" w:rsidRPr="00B471AC" w:rsidRDefault="00082891" w:rsidP="00082891">
      <w:pPr>
        <w:tabs>
          <w:tab w:val="left" w:pos="8080"/>
        </w:tabs>
        <w:spacing w:line="360" w:lineRule="auto"/>
        <w:ind w:right="49"/>
        <w:jc w:val="both"/>
        <w:rPr>
          <w:rFonts w:ascii="Palatino Linotype" w:eastAsia="Times New Roman" w:hAnsi="Palatino Linotype" w:cs="Times New Roman"/>
          <w:lang w:val="es-ES" w:eastAsia="es-MX"/>
        </w:rPr>
      </w:pPr>
      <w:bookmarkStart w:id="175" w:name="_Toc492590393"/>
      <w:bookmarkStart w:id="176" w:name="_Toc503891611"/>
      <w:bookmarkStart w:id="177" w:name="_Toc511647759"/>
      <w:bookmarkStart w:id="178" w:name="_Toc511647820"/>
      <w:r w:rsidRPr="00B471AC">
        <w:rPr>
          <w:rFonts w:ascii="Palatino Linotype" w:eastAsia="Times New Roman" w:hAnsi="Palatino Linotype" w:cs="Times New Roman"/>
          <w:b/>
        </w:rPr>
        <w:t xml:space="preserve">QUINTO. </w:t>
      </w:r>
      <w:r w:rsidRPr="00B471AC">
        <w:rPr>
          <w:rFonts w:ascii="Palatino Linotype" w:eastAsia="Times New Roman" w:hAnsi="Palatino Linotype" w:cs="Times New Roman"/>
        </w:rPr>
        <w:t>Notifíquese</w:t>
      </w:r>
      <w:bookmarkEnd w:id="175"/>
      <w:bookmarkEnd w:id="176"/>
      <w:bookmarkEnd w:id="177"/>
      <w:bookmarkEnd w:id="178"/>
      <w:r w:rsidRPr="00B471AC">
        <w:rPr>
          <w:rFonts w:ascii="Palatino Linotype" w:eastAsia="Times New Roman" w:hAnsi="Palatino Linotype" w:cs="Times New Roman"/>
        </w:rPr>
        <w:t xml:space="preserve"> a </w:t>
      </w:r>
      <w:r w:rsidRPr="00B471AC">
        <w:rPr>
          <w:rFonts w:ascii="Palatino Linotype" w:eastAsia="Times New Roman" w:hAnsi="Palatino Linotype" w:cs="Times New Roman"/>
          <w:b/>
        </w:rPr>
        <w:t>LA RECURRENTE</w:t>
      </w:r>
      <w:r w:rsidRPr="00B471AC">
        <w:rPr>
          <w:rFonts w:ascii="Palatino Linotype" w:eastAsia="Times New Roman" w:hAnsi="Palatino Linotype" w:cs="Times New Roman"/>
        </w:rPr>
        <w:t xml:space="preserve"> la presente</w:t>
      </w:r>
      <w:r w:rsidRPr="00B471AC">
        <w:rPr>
          <w:rFonts w:ascii="Palatino Linotype" w:eastAsia="Times New Roman" w:hAnsi="Palatino Linotype" w:cs="Times New Roman"/>
          <w:lang w:val="es-ES" w:eastAsia="es-MX"/>
        </w:rPr>
        <w:t xml:space="preserve"> resolución, vía SAIMEX.</w:t>
      </w:r>
    </w:p>
    <w:p w:rsidR="00082891" w:rsidRPr="00B471AC" w:rsidRDefault="00082891" w:rsidP="00082891">
      <w:pPr>
        <w:tabs>
          <w:tab w:val="left" w:pos="8080"/>
        </w:tabs>
        <w:spacing w:line="360" w:lineRule="auto"/>
        <w:ind w:right="49"/>
        <w:jc w:val="both"/>
        <w:rPr>
          <w:rFonts w:ascii="Palatino Linotype" w:eastAsia="Times New Roman" w:hAnsi="Palatino Linotype" w:cs="Times New Roman"/>
          <w:lang w:val="es-ES" w:eastAsia="es-MX"/>
        </w:rPr>
      </w:pPr>
    </w:p>
    <w:p w:rsidR="00082891" w:rsidRPr="00B471AC" w:rsidRDefault="00082891" w:rsidP="00082891">
      <w:pPr>
        <w:shd w:val="clear" w:color="auto" w:fill="FFFFFF"/>
        <w:spacing w:line="360" w:lineRule="auto"/>
        <w:jc w:val="both"/>
        <w:rPr>
          <w:rFonts w:ascii="Palatino Linotype" w:eastAsia="Times New Roman" w:hAnsi="Palatino Linotype" w:cs="Times New Roman"/>
          <w:lang w:val="es-ES" w:eastAsia="es-MX"/>
        </w:rPr>
      </w:pPr>
      <w:r w:rsidRPr="00B471AC">
        <w:rPr>
          <w:rFonts w:ascii="Palatino Linotype" w:eastAsia="Calibri" w:hAnsi="Palatino Linotype" w:cs="Times New Roman"/>
          <w:b/>
          <w:lang w:val="es-MX" w:eastAsia="en-US"/>
        </w:rPr>
        <w:t>SEXTO.</w:t>
      </w:r>
      <w:r w:rsidRPr="00B471AC">
        <w:rPr>
          <w:rFonts w:ascii="Palatino Linotype" w:eastAsia="Calibri" w:hAnsi="Palatino Linotype" w:cs="Times New Roman"/>
          <w:lang w:val="es-MX" w:eastAsia="en-US"/>
        </w:rPr>
        <w:t xml:space="preserve"> </w:t>
      </w:r>
      <w:r w:rsidRPr="00B471AC">
        <w:rPr>
          <w:rFonts w:ascii="Palatino Linotype" w:eastAsia="Times New Roman" w:hAnsi="Palatino Linotype" w:cs="Times New Roman"/>
          <w:lang w:val="es-ES" w:eastAsia="es-MX"/>
        </w:rPr>
        <w:t xml:space="preserve">Se hace del conocimiento de </w:t>
      </w:r>
      <w:r w:rsidRPr="00B471AC">
        <w:rPr>
          <w:rFonts w:ascii="Palatino Linotype" w:eastAsia="Times New Roman" w:hAnsi="Palatino Linotype" w:cs="Times New Roman"/>
          <w:b/>
          <w:lang w:val="es-ES" w:eastAsia="es-MX"/>
        </w:rPr>
        <w:t>LA RECURRENTE</w:t>
      </w:r>
      <w:r w:rsidRPr="00B471AC">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471AC">
        <w:rPr>
          <w:rFonts w:ascii="Palatino Linotype" w:eastAsia="Times New Roman" w:hAnsi="Palatino Linotype" w:cs="Times New Roman"/>
          <w:bCs/>
          <w:lang w:val="es-ES" w:eastAsia="es-MX"/>
        </w:rPr>
        <w:t>vía juicio de amparo</w:t>
      </w:r>
      <w:r w:rsidRPr="00B471AC">
        <w:rPr>
          <w:rFonts w:ascii="Palatino Linotype" w:eastAsia="Times New Roman" w:hAnsi="Palatino Linotype" w:cs="Times New Roman"/>
          <w:lang w:val="es-ES" w:eastAsia="es-MX"/>
        </w:rPr>
        <w:t> en los términos de las leyes aplicables.</w:t>
      </w:r>
    </w:p>
    <w:p w:rsidR="00C66A19" w:rsidRPr="00B471AC" w:rsidRDefault="00C66A19" w:rsidP="008644F6">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080318" w:rsidRPr="00080318" w:rsidRDefault="00080318" w:rsidP="00080318">
      <w:pPr>
        <w:spacing w:before="240" w:after="240" w:line="360" w:lineRule="auto"/>
        <w:ind w:firstLine="1"/>
        <w:jc w:val="both"/>
        <w:rPr>
          <w:rStyle w:val="Referenciasutil"/>
          <w:rFonts w:ascii="Palatino Linotype" w:hAnsi="Palatino Linotype"/>
          <w:color w:val="auto"/>
        </w:rPr>
      </w:pPr>
      <w:bookmarkStart w:id="179" w:name="_Hlk129792997"/>
      <w:r w:rsidRPr="00080318">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w:t>
      </w:r>
      <w:bookmarkStart w:id="180" w:name="_GoBack"/>
      <w:bookmarkEnd w:id="180"/>
      <w:r w:rsidRPr="00080318">
        <w:rPr>
          <w:rStyle w:val="Referenciasutil"/>
          <w:rFonts w:ascii="Palatino Linotype" w:hAnsi="Palatino Linotype"/>
          <w:color w:val="auto"/>
        </w:rPr>
        <w:t>N</w:t>
      </w:r>
      <w:r w:rsidR="00D9448B">
        <w:rPr>
          <w:rStyle w:val="Referenciasutil"/>
          <w:rFonts w:ascii="Palatino Linotype" w:hAnsi="Palatino Linotype"/>
          <w:color w:val="auto"/>
        </w:rPr>
        <w:t>T</w:t>
      </w:r>
      <w:r w:rsidRPr="00080318">
        <w:rPr>
          <w:rStyle w:val="Referenciasutil"/>
          <w:rFonts w:ascii="Palatino Linotype" w:hAnsi="Palatino Linotype"/>
          <w:color w:val="auto"/>
        </w:rPr>
        <w:t xml:space="preserve">INUEVE (29) DE NOVIEMBRE DE DOS MIL VEINTITRÉS, ANTE EL SECRETARIO TÉCNICO DEL PLENO ALEXIS TAPIA RAMÍREZ. </w:t>
      </w:r>
      <w:bookmarkEnd w:id="179"/>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spacing w:line="360" w:lineRule="auto"/>
        <w:jc w:val="both"/>
        <w:rPr>
          <w:rFonts w:ascii="Palatino Linotype" w:hAnsi="Palatino Linotype"/>
          <w:color w:val="000000" w:themeColor="text1"/>
        </w:rPr>
      </w:pPr>
    </w:p>
    <w:p w:rsidR="009F09BC" w:rsidRPr="00B471AC" w:rsidRDefault="009F09BC" w:rsidP="008644F6">
      <w:pPr>
        <w:tabs>
          <w:tab w:val="left" w:pos="3374"/>
        </w:tabs>
        <w:spacing w:line="360" w:lineRule="auto"/>
        <w:jc w:val="both"/>
        <w:rPr>
          <w:rFonts w:ascii="Palatino Linotype" w:hAnsi="Palatino Linotype"/>
          <w:color w:val="000000" w:themeColor="text1"/>
        </w:rPr>
      </w:pPr>
      <w:r w:rsidRPr="00B471AC">
        <w:rPr>
          <w:rFonts w:ascii="Palatino Linotype" w:hAnsi="Palatino Linotype"/>
          <w:color w:val="000000" w:themeColor="text1"/>
        </w:rPr>
        <w:tab/>
      </w:r>
    </w:p>
    <w:p w:rsidR="0074110E" w:rsidRPr="00B471AC" w:rsidRDefault="0074110E" w:rsidP="008644F6">
      <w:pPr>
        <w:tabs>
          <w:tab w:val="left" w:pos="3374"/>
        </w:tabs>
        <w:spacing w:line="360" w:lineRule="auto"/>
        <w:jc w:val="both"/>
        <w:rPr>
          <w:rFonts w:ascii="Palatino Linotype" w:hAnsi="Palatino Linotype"/>
          <w:color w:val="000000" w:themeColor="text1"/>
        </w:rPr>
      </w:pPr>
    </w:p>
    <w:p w:rsidR="0074110E" w:rsidRPr="00B471AC" w:rsidRDefault="0074110E" w:rsidP="008644F6">
      <w:pPr>
        <w:tabs>
          <w:tab w:val="left" w:pos="3374"/>
        </w:tabs>
        <w:spacing w:line="360" w:lineRule="auto"/>
        <w:jc w:val="both"/>
        <w:rPr>
          <w:rFonts w:ascii="Palatino Linotype" w:hAnsi="Palatino Linotype"/>
          <w:color w:val="000000" w:themeColor="text1"/>
        </w:rPr>
      </w:pPr>
    </w:p>
    <w:p w:rsidR="0074110E" w:rsidRPr="00B471AC" w:rsidRDefault="0074110E" w:rsidP="008644F6">
      <w:pPr>
        <w:tabs>
          <w:tab w:val="left" w:pos="3374"/>
        </w:tabs>
        <w:spacing w:line="360" w:lineRule="auto"/>
        <w:jc w:val="both"/>
        <w:rPr>
          <w:rFonts w:ascii="Palatino Linotype" w:hAnsi="Palatino Linotype"/>
          <w:color w:val="000000" w:themeColor="text1"/>
        </w:rPr>
      </w:pPr>
    </w:p>
    <w:p w:rsidR="0074110E" w:rsidRPr="00B471AC" w:rsidRDefault="0074110E" w:rsidP="008644F6">
      <w:pPr>
        <w:tabs>
          <w:tab w:val="left" w:pos="3374"/>
        </w:tabs>
        <w:spacing w:line="360" w:lineRule="auto"/>
        <w:jc w:val="both"/>
        <w:rPr>
          <w:rFonts w:ascii="Palatino Linotype" w:hAnsi="Palatino Linotype"/>
          <w:color w:val="000000" w:themeColor="text1"/>
        </w:rPr>
      </w:pPr>
    </w:p>
    <w:p w:rsidR="0074110E" w:rsidRPr="00B471AC" w:rsidRDefault="0074110E" w:rsidP="008644F6">
      <w:pPr>
        <w:tabs>
          <w:tab w:val="left" w:pos="3374"/>
        </w:tabs>
        <w:spacing w:line="360" w:lineRule="auto"/>
        <w:jc w:val="both"/>
        <w:rPr>
          <w:rFonts w:ascii="Palatino Linotype" w:hAnsi="Palatino Linotype"/>
          <w:color w:val="000000" w:themeColor="text1"/>
        </w:rPr>
      </w:pPr>
    </w:p>
    <w:p w:rsidR="0074110E" w:rsidRPr="00B471AC" w:rsidRDefault="0074110E" w:rsidP="008644F6">
      <w:pPr>
        <w:tabs>
          <w:tab w:val="left" w:pos="3374"/>
        </w:tabs>
        <w:spacing w:line="360" w:lineRule="auto"/>
        <w:jc w:val="both"/>
        <w:rPr>
          <w:rFonts w:ascii="Palatino Linotype" w:hAnsi="Palatino Linotype"/>
          <w:color w:val="000000" w:themeColor="text1"/>
        </w:rPr>
      </w:pPr>
    </w:p>
    <w:p w:rsidR="0074110E" w:rsidRPr="00B471AC" w:rsidRDefault="0074110E" w:rsidP="008644F6">
      <w:pPr>
        <w:tabs>
          <w:tab w:val="left" w:pos="3374"/>
        </w:tabs>
        <w:spacing w:line="360" w:lineRule="auto"/>
        <w:jc w:val="both"/>
        <w:rPr>
          <w:rFonts w:ascii="Palatino Linotype" w:hAnsi="Palatino Linotype"/>
          <w:color w:val="000000" w:themeColor="text1"/>
        </w:rPr>
      </w:pPr>
    </w:p>
    <w:p w:rsidR="0074110E" w:rsidRPr="00B471AC" w:rsidRDefault="0074110E" w:rsidP="008644F6">
      <w:pPr>
        <w:tabs>
          <w:tab w:val="left" w:pos="3374"/>
        </w:tabs>
        <w:spacing w:line="360" w:lineRule="auto"/>
        <w:jc w:val="both"/>
        <w:rPr>
          <w:rFonts w:ascii="Palatino Linotype" w:hAnsi="Palatino Linotype"/>
          <w:color w:val="000000" w:themeColor="text1"/>
        </w:rPr>
      </w:pPr>
    </w:p>
    <w:p w:rsidR="00053FB7" w:rsidRPr="00B471AC" w:rsidRDefault="00053FB7" w:rsidP="008644F6">
      <w:pPr>
        <w:tabs>
          <w:tab w:val="left" w:pos="3374"/>
        </w:tabs>
        <w:spacing w:line="360" w:lineRule="auto"/>
        <w:jc w:val="both"/>
        <w:rPr>
          <w:rFonts w:ascii="Palatino Linotype" w:hAnsi="Palatino Linotype"/>
          <w:color w:val="000000" w:themeColor="text1"/>
        </w:rPr>
      </w:pPr>
    </w:p>
    <w:p w:rsidR="00053FB7" w:rsidRPr="00B471AC" w:rsidRDefault="00053FB7" w:rsidP="008644F6">
      <w:pPr>
        <w:tabs>
          <w:tab w:val="left" w:pos="3374"/>
        </w:tabs>
        <w:spacing w:line="360" w:lineRule="auto"/>
        <w:jc w:val="both"/>
        <w:rPr>
          <w:rFonts w:ascii="Palatino Linotype" w:hAnsi="Palatino Linotype"/>
          <w:color w:val="000000" w:themeColor="text1"/>
        </w:rPr>
      </w:pPr>
    </w:p>
    <w:p w:rsidR="00053FB7" w:rsidRPr="00B471AC" w:rsidRDefault="00053FB7" w:rsidP="008644F6">
      <w:pPr>
        <w:tabs>
          <w:tab w:val="left" w:pos="3374"/>
        </w:tabs>
        <w:spacing w:line="360" w:lineRule="auto"/>
        <w:jc w:val="both"/>
        <w:rPr>
          <w:rFonts w:ascii="Palatino Linotype" w:hAnsi="Palatino Linotype"/>
          <w:color w:val="000000" w:themeColor="text1"/>
        </w:rPr>
      </w:pPr>
    </w:p>
    <w:p w:rsidR="00053FB7" w:rsidRPr="00B471AC" w:rsidRDefault="00053FB7" w:rsidP="008644F6">
      <w:pPr>
        <w:tabs>
          <w:tab w:val="left" w:pos="3374"/>
        </w:tabs>
        <w:spacing w:line="360" w:lineRule="auto"/>
        <w:jc w:val="both"/>
        <w:rPr>
          <w:rFonts w:ascii="Palatino Linotype" w:hAnsi="Palatino Linotype"/>
          <w:color w:val="000000" w:themeColor="text1"/>
        </w:rPr>
      </w:pPr>
    </w:p>
    <w:p w:rsidR="00053FB7" w:rsidRPr="00B471AC" w:rsidRDefault="00053FB7" w:rsidP="008644F6">
      <w:pPr>
        <w:tabs>
          <w:tab w:val="left" w:pos="3374"/>
        </w:tabs>
        <w:spacing w:line="360" w:lineRule="auto"/>
        <w:jc w:val="both"/>
        <w:rPr>
          <w:rFonts w:ascii="Palatino Linotype" w:hAnsi="Palatino Linotype"/>
          <w:color w:val="000000" w:themeColor="text1"/>
        </w:rPr>
      </w:pPr>
    </w:p>
    <w:p w:rsidR="00053FB7" w:rsidRPr="00B471AC" w:rsidRDefault="00053FB7" w:rsidP="008644F6">
      <w:pPr>
        <w:tabs>
          <w:tab w:val="left" w:pos="3374"/>
        </w:tabs>
        <w:spacing w:line="360" w:lineRule="auto"/>
        <w:jc w:val="both"/>
        <w:rPr>
          <w:rFonts w:ascii="Palatino Linotype" w:hAnsi="Palatino Linotype"/>
          <w:color w:val="000000" w:themeColor="text1"/>
        </w:rPr>
      </w:pPr>
    </w:p>
    <w:p w:rsidR="00053FB7" w:rsidRPr="00B471AC" w:rsidRDefault="00053FB7" w:rsidP="008644F6">
      <w:pPr>
        <w:tabs>
          <w:tab w:val="left" w:pos="3374"/>
        </w:tabs>
        <w:spacing w:line="360" w:lineRule="auto"/>
        <w:jc w:val="both"/>
        <w:rPr>
          <w:rFonts w:ascii="Palatino Linotype" w:hAnsi="Palatino Linotype"/>
          <w:color w:val="000000" w:themeColor="text1"/>
        </w:rPr>
      </w:pPr>
    </w:p>
    <w:p w:rsidR="00053FB7" w:rsidRPr="00B471AC" w:rsidRDefault="00053FB7" w:rsidP="008644F6">
      <w:pPr>
        <w:tabs>
          <w:tab w:val="left" w:pos="3374"/>
        </w:tabs>
        <w:spacing w:line="360" w:lineRule="auto"/>
        <w:jc w:val="both"/>
        <w:rPr>
          <w:rFonts w:ascii="Palatino Linotype" w:hAnsi="Palatino Linotype"/>
          <w:color w:val="000000" w:themeColor="text1"/>
        </w:rPr>
      </w:pPr>
    </w:p>
    <w:p w:rsidR="00053FB7" w:rsidRPr="00B471AC" w:rsidRDefault="00053FB7" w:rsidP="008644F6">
      <w:pPr>
        <w:tabs>
          <w:tab w:val="left" w:pos="3374"/>
        </w:tabs>
        <w:spacing w:line="360" w:lineRule="auto"/>
        <w:jc w:val="both"/>
        <w:rPr>
          <w:rFonts w:ascii="Palatino Linotype" w:hAnsi="Palatino Linotype"/>
          <w:color w:val="000000" w:themeColor="text1"/>
        </w:rPr>
      </w:pPr>
    </w:p>
    <w:p w:rsidR="00053FB7" w:rsidRPr="00B471AC" w:rsidRDefault="00053FB7" w:rsidP="008644F6">
      <w:pPr>
        <w:tabs>
          <w:tab w:val="left" w:pos="3374"/>
        </w:tabs>
        <w:spacing w:line="360" w:lineRule="auto"/>
        <w:jc w:val="both"/>
        <w:rPr>
          <w:rFonts w:ascii="Palatino Linotype" w:hAnsi="Palatino Linotype"/>
          <w:color w:val="000000" w:themeColor="text1"/>
        </w:rPr>
      </w:pPr>
    </w:p>
    <w:p w:rsidR="00053FB7" w:rsidRPr="00B471AC" w:rsidRDefault="00053FB7" w:rsidP="008644F6">
      <w:pPr>
        <w:tabs>
          <w:tab w:val="left" w:pos="3374"/>
        </w:tabs>
        <w:spacing w:line="360" w:lineRule="auto"/>
        <w:jc w:val="both"/>
        <w:rPr>
          <w:rFonts w:ascii="Palatino Linotype" w:hAnsi="Palatino Linotype"/>
          <w:color w:val="000000" w:themeColor="text1"/>
        </w:rPr>
      </w:pPr>
    </w:p>
    <w:sectPr w:rsidR="00053FB7" w:rsidRPr="00B471AC" w:rsidSect="004D465B">
      <w:headerReference w:type="even" r:id="rId13"/>
      <w:headerReference w:type="default" r:id="rId14"/>
      <w:footerReference w:type="default" r:id="rId15"/>
      <w:headerReference w:type="first" r:id="rId16"/>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EB1" w:rsidRDefault="00103EB1" w:rsidP="003B7751">
      <w:r>
        <w:separator/>
      </w:r>
    </w:p>
  </w:endnote>
  <w:endnote w:type="continuationSeparator" w:id="0">
    <w:p w:rsidR="00103EB1" w:rsidRDefault="00103EB1"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D46375" w:rsidP="00354A3C">
    <w:pPr>
      <w:pStyle w:val="Piedepgina"/>
      <w:rPr>
        <w:rFonts w:ascii="Palatino Linotype" w:hAnsi="Palatino Linotype"/>
        <w:sz w:val="20"/>
      </w:rPr>
    </w:pPr>
  </w:p>
  <w:p w:rsidR="00354A3C" w:rsidRPr="002D6DD8" w:rsidRDefault="00354A3C" w:rsidP="00354A3C">
    <w:pPr>
      <w:pStyle w:val="Piedepgina"/>
      <w:rPr>
        <w:rFonts w:ascii="Palatino Linotype" w:hAnsi="Palatino Linotype"/>
        <w:sz w:val="20"/>
      </w:rPr>
    </w:pP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EB1" w:rsidRDefault="00103EB1" w:rsidP="003B7751">
      <w:r>
        <w:separator/>
      </w:r>
    </w:p>
  </w:footnote>
  <w:footnote w:type="continuationSeparator" w:id="0">
    <w:p w:rsidR="00103EB1" w:rsidRDefault="00103EB1"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103EB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611" w:type="dxa"/>
      <w:tblCellMar>
        <w:left w:w="70" w:type="dxa"/>
        <w:right w:w="70" w:type="dxa"/>
      </w:tblCellMar>
      <w:tblLook w:val="04A0" w:firstRow="1" w:lastRow="0" w:firstColumn="1" w:lastColumn="0" w:noHBand="0" w:noVBand="1"/>
    </w:tblPr>
    <w:tblGrid>
      <w:gridCol w:w="2976"/>
      <w:gridCol w:w="3543"/>
    </w:tblGrid>
    <w:tr w:rsidR="00D46375" w:rsidTr="00B471AC">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B471AC" w:rsidRDefault="008039A5" w:rsidP="00BD0DDD">
          <w:pPr>
            <w:pStyle w:val="Encabezado"/>
            <w:rPr>
              <w:rFonts w:ascii="Palatino Linotype" w:hAnsi="Palatino Linotype"/>
              <w:sz w:val="22"/>
              <w:szCs w:val="22"/>
            </w:rPr>
          </w:pPr>
          <w:r w:rsidRPr="00B471AC">
            <w:rPr>
              <w:rFonts w:ascii="Palatino Linotype" w:hAnsi="Palatino Linotype" w:cs="Arial"/>
              <w:bCs/>
              <w:sz w:val="22"/>
              <w:szCs w:val="22"/>
              <w:lang w:eastAsia="es-MX"/>
            </w:rPr>
            <w:t>05918/INFOEM/IP/RR/2023</w:t>
          </w:r>
        </w:p>
      </w:tc>
    </w:tr>
    <w:tr w:rsidR="00D46375" w:rsidTr="00B471AC">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B471AC" w:rsidRDefault="004B3A91" w:rsidP="0077013F">
          <w:pPr>
            <w:pStyle w:val="Encabezado"/>
            <w:jc w:val="both"/>
            <w:rPr>
              <w:rFonts w:ascii="Palatino Linotype" w:hAnsi="Palatino Linotype"/>
              <w:sz w:val="22"/>
              <w:szCs w:val="22"/>
            </w:rPr>
          </w:pPr>
          <w:r w:rsidRPr="00B471AC">
            <w:rPr>
              <w:rFonts w:ascii="Palatino Linotype" w:hAnsi="Palatino Linotype"/>
              <w:bCs/>
              <w:sz w:val="22"/>
              <w:szCs w:val="22"/>
            </w:rPr>
            <w:t xml:space="preserve">Ayuntamiento de </w:t>
          </w:r>
          <w:r w:rsidR="0077013F" w:rsidRPr="00B471AC">
            <w:rPr>
              <w:rFonts w:ascii="Palatino Linotype" w:hAnsi="Palatino Linotype"/>
              <w:bCs/>
              <w:sz w:val="22"/>
              <w:szCs w:val="22"/>
            </w:rPr>
            <w:t>Zinacantepec</w:t>
          </w:r>
        </w:p>
      </w:tc>
    </w:tr>
    <w:tr w:rsidR="00D46375" w:rsidTr="00B471AC">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B471AC" w:rsidRDefault="00D46375" w:rsidP="009F09BC">
          <w:pPr>
            <w:pStyle w:val="Encabezado"/>
            <w:rPr>
              <w:rFonts w:ascii="Palatino Linotype" w:hAnsi="Palatino Linotype"/>
              <w:sz w:val="22"/>
              <w:szCs w:val="22"/>
            </w:rPr>
          </w:pPr>
          <w:r w:rsidRPr="00B471AC">
            <w:rPr>
              <w:rFonts w:ascii="Palatino Linotype" w:hAnsi="Palatino Linotype"/>
              <w:sz w:val="22"/>
              <w:szCs w:val="22"/>
            </w:rPr>
            <w:t>María del Rosario Mejía Ayala</w:t>
          </w:r>
        </w:p>
      </w:tc>
    </w:tr>
  </w:tbl>
  <w:p w:rsidR="00D46375" w:rsidRPr="00AE046A" w:rsidRDefault="00103EB1"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51.3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312" w:type="dxa"/>
      <w:tblCellMar>
        <w:left w:w="70" w:type="dxa"/>
        <w:right w:w="70" w:type="dxa"/>
      </w:tblCellMar>
      <w:tblLook w:val="04A0" w:firstRow="1" w:lastRow="0" w:firstColumn="1" w:lastColumn="0" w:noHBand="0" w:noVBand="1"/>
    </w:tblPr>
    <w:tblGrid>
      <w:gridCol w:w="2977"/>
      <w:gridCol w:w="3684"/>
    </w:tblGrid>
    <w:tr w:rsidR="00D46375" w:rsidTr="00B471AC">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6375" w:rsidRPr="00B471AC" w:rsidRDefault="00892E36" w:rsidP="00B471AC">
          <w:pPr>
            <w:pStyle w:val="Encabezado"/>
            <w:rPr>
              <w:rFonts w:ascii="Palatino Linotype" w:hAnsi="Palatino Linotype"/>
              <w:sz w:val="22"/>
              <w:szCs w:val="22"/>
            </w:rPr>
          </w:pPr>
          <w:r w:rsidRPr="00B471AC">
            <w:rPr>
              <w:rFonts w:ascii="Palatino Linotype" w:hAnsi="Palatino Linotype"/>
              <w:bCs/>
              <w:sz w:val="22"/>
              <w:szCs w:val="22"/>
            </w:rPr>
            <w:t>05918</w:t>
          </w:r>
          <w:r w:rsidR="00DD446C" w:rsidRPr="00B471AC">
            <w:rPr>
              <w:rFonts w:ascii="Palatino Linotype" w:hAnsi="Palatino Linotype"/>
              <w:bCs/>
              <w:sz w:val="22"/>
              <w:szCs w:val="22"/>
            </w:rPr>
            <w:t>/</w:t>
          </w:r>
          <w:r w:rsidR="008039A5" w:rsidRPr="00B471AC">
            <w:rPr>
              <w:rFonts w:ascii="Palatino Linotype" w:hAnsi="Palatino Linotype"/>
              <w:bCs/>
              <w:sz w:val="22"/>
              <w:szCs w:val="22"/>
            </w:rPr>
            <w:t>INFOEM/IP/RR</w:t>
          </w:r>
          <w:r w:rsidR="00DD446C" w:rsidRPr="00B471AC">
            <w:rPr>
              <w:rFonts w:ascii="Palatino Linotype" w:hAnsi="Palatino Linotype"/>
              <w:bCs/>
              <w:sz w:val="22"/>
              <w:szCs w:val="22"/>
            </w:rPr>
            <w:t>/2023</w:t>
          </w:r>
        </w:p>
      </w:tc>
    </w:tr>
    <w:tr w:rsidR="00D46375" w:rsidTr="00B471AC">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6375" w:rsidRPr="00B471AC" w:rsidRDefault="00D46375" w:rsidP="00B471AC">
          <w:pPr>
            <w:pStyle w:val="Encabezado"/>
            <w:rPr>
              <w:rFonts w:ascii="Palatino Linotype" w:hAnsi="Palatino Linotype"/>
              <w:sz w:val="22"/>
              <w:szCs w:val="22"/>
            </w:rPr>
          </w:pPr>
        </w:p>
      </w:tc>
    </w:tr>
    <w:tr w:rsidR="00D46375" w:rsidTr="00B471AC">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6375" w:rsidRPr="00B471AC" w:rsidRDefault="0077013F" w:rsidP="00B471AC">
          <w:pPr>
            <w:pStyle w:val="Encabezado"/>
            <w:rPr>
              <w:rFonts w:ascii="Palatino Linotype" w:hAnsi="Palatino Linotype"/>
              <w:sz w:val="22"/>
              <w:szCs w:val="22"/>
            </w:rPr>
          </w:pPr>
          <w:r w:rsidRPr="00B471AC">
            <w:rPr>
              <w:rFonts w:ascii="Palatino Linotype" w:hAnsi="Palatino Linotype"/>
              <w:bCs/>
              <w:sz w:val="22"/>
              <w:szCs w:val="22"/>
            </w:rPr>
            <w:t>Ayuntamiento de Zinacantepec</w:t>
          </w:r>
        </w:p>
      </w:tc>
    </w:tr>
    <w:tr w:rsidR="00D46375" w:rsidTr="00B471AC">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6375" w:rsidRPr="00B471AC" w:rsidRDefault="00D46375" w:rsidP="00B471AC">
          <w:pPr>
            <w:pStyle w:val="Encabezado"/>
            <w:rPr>
              <w:rFonts w:ascii="Palatino Linotype" w:hAnsi="Palatino Linotype"/>
              <w:sz w:val="22"/>
              <w:szCs w:val="22"/>
            </w:rPr>
          </w:pPr>
          <w:r w:rsidRPr="00B471AC">
            <w:rPr>
              <w:rFonts w:ascii="Palatino Linotype" w:hAnsi="Palatino Linotype"/>
              <w:sz w:val="22"/>
              <w:szCs w:val="22"/>
            </w:rPr>
            <w:t>María del Rosario Mejía Ayala</w:t>
          </w:r>
        </w:p>
      </w:tc>
    </w:tr>
  </w:tbl>
  <w:p w:rsidR="00D46375" w:rsidRPr="00C222C0" w:rsidRDefault="00103EB1">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6.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8E87A2C"/>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2F190E"/>
    <w:multiLevelType w:val="hybridMultilevel"/>
    <w:tmpl w:val="D1345BC2"/>
    <w:lvl w:ilvl="0" w:tplc="7B5C141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161B09"/>
    <w:multiLevelType w:val="hybridMultilevel"/>
    <w:tmpl w:val="D4CC4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AF3DB4"/>
    <w:multiLevelType w:val="hybridMultilevel"/>
    <w:tmpl w:val="76586FE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4"/>
  </w:num>
  <w:num w:numId="2">
    <w:abstractNumId w:val="7"/>
  </w:num>
  <w:num w:numId="3">
    <w:abstractNumId w:val="3"/>
  </w:num>
  <w:num w:numId="4">
    <w:abstractNumId w:val="6"/>
  </w:num>
  <w:num w:numId="5">
    <w:abstractNumId w:val="5"/>
  </w:num>
  <w:num w:numId="6">
    <w:abstractNumId w:val="0"/>
  </w:num>
  <w:num w:numId="7">
    <w:abstractNumId w:val="1"/>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4B2F"/>
    <w:rsid w:val="000067B3"/>
    <w:rsid w:val="00010C43"/>
    <w:rsid w:val="0001674C"/>
    <w:rsid w:val="00020780"/>
    <w:rsid w:val="000219E6"/>
    <w:rsid w:val="00025C53"/>
    <w:rsid w:val="00030FBC"/>
    <w:rsid w:val="0003166F"/>
    <w:rsid w:val="000373F6"/>
    <w:rsid w:val="000504E5"/>
    <w:rsid w:val="00051287"/>
    <w:rsid w:val="00053FB7"/>
    <w:rsid w:val="00054F7E"/>
    <w:rsid w:val="000601CF"/>
    <w:rsid w:val="00060552"/>
    <w:rsid w:val="00080318"/>
    <w:rsid w:val="0008243D"/>
    <w:rsid w:val="00082891"/>
    <w:rsid w:val="0008628C"/>
    <w:rsid w:val="000A6153"/>
    <w:rsid w:val="000B42EA"/>
    <w:rsid w:val="000C54D7"/>
    <w:rsid w:val="000E1A02"/>
    <w:rsid w:val="000E31C4"/>
    <w:rsid w:val="000E4891"/>
    <w:rsid w:val="000F4819"/>
    <w:rsid w:val="00103414"/>
    <w:rsid w:val="00103EB1"/>
    <w:rsid w:val="00114502"/>
    <w:rsid w:val="0012431D"/>
    <w:rsid w:val="001310C6"/>
    <w:rsid w:val="00134CE6"/>
    <w:rsid w:val="001352F5"/>
    <w:rsid w:val="001379CA"/>
    <w:rsid w:val="001545A9"/>
    <w:rsid w:val="00166F3E"/>
    <w:rsid w:val="00195A03"/>
    <w:rsid w:val="001A18E7"/>
    <w:rsid w:val="001B21B1"/>
    <w:rsid w:val="001C4290"/>
    <w:rsid w:val="001D23C1"/>
    <w:rsid w:val="001D373F"/>
    <w:rsid w:val="001D5404"/>
    <w:rsid w:val="001D630C"/>
    <w:rsid w:val="001E755B"/>
    <w:rsid w:val="00222E80"/>
    <w:rsid w:val="00223048"/>
    <w:rsid w:val="00223C06"/>
    <w:rsid w:val="00237FA4"/>
    <w:rsid w:val="00247898"/>
    <w:rsid w:val="00264C9A"/>
    <w:rsid w:val="002650A0"/>
    <w:rsid w:val="00267A08"/>
    <w:rsid w:val="00272CA2"/>
    <w:rsid w:val="00275E7F"/>
    <w:rsid w:val="00277FAC"/>
    <w:rsid w:val="002901F4"/>
    <w:rsid w:val="00291500"/>
    <w:rsid w:val="002A3B71"/>
    <w:rsid w:val="002B65A0"/>
    <w:rsid w:val="002C0D3C"/>
    <w:rsid w:val="002C4997"/>
    <w:rsid w:val="002C67D4"/>
    <w:rsid w:val="002C77D6"/>
    <w:rsid w:val="002D294C"/>
    <w:rsid w:val="002F5473"/>
    <w:rsid w:val="00300674"/>
    <w:rsid w:val="0030094A"/>
    <w:rsid w:val="0030299E"/>
    <w:rsid w:val="00312281"/>
    <w:rsid w:val="003143B8"/>
    <w:rsid w:val="00321085"/>
    <w:rsid w:val="00323FFD"/>
    <w:rsid w:val="003437D9"/>
    <w:rsid w:val="00353F1D"/>
    <w:rsid w:val="00354A3C"/>
    <w:rsid w:val="0035555F"/>
    <w:rsid w:val="0037157C"/>
    <w:rsid w:val="0037426B"/>
    <w:rsid w:val="003833B3"/>
    <w:rsid w:val="003933C4"/>
    <w:rsid w:val="003A06E6"/>
    <w:rsid w:val="003A15C8"/>
    <w:rsid w:val="003A58AD"/>
    <w:rsid w:val="003B7751"/>
    <w:rsid w:val="003C13F1"/>
    <w:rsid w:val="003E66D2"/>
    <w:rsid w:val="003F27CC"/>
    <w:rsid w:val="003F6817"/>
    <w:rsid w:val="00403D64"/>
    <w:rsid w:val="00407FDA"/>
    <w:rsid w:val="004118FA"/>
    <w:rsid w:val="0041686D"/>
    <w:rsid w:val="00425842"/>
    <w:rsid w:val="00427038"/>
    <w:rsid w:val="00437672"/>
    <w:rsid w:val="00456AEE"/>
    <w:rsid w:val="00456CFF"/>
    <w:rsid w:val="004900B4"/>
    <w:rsid w:val="004B3A91"/>
    <w:rsid w:val="004C5CF1"/>
    <w:rsid w:val="004D465B"/>
    <w:rsid w:val="004E4EE6"/>
    <w:rsid w:val="004E6CE4"/>
    <w:rsid w:val="004F34D1"/>
    <w:rsid w:val="00500BD7"/>
    <w:rsid w:val="0050664D"/>
    <w:rsid w:val="00507B30"/>
    <w:rsid w:val="00531473"/>
    <w:rsid w:val="005331D8"/>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5F09F9"/>
    <w:rsid w:val="006140A4"/>
    <w:rsid w:val="0062406B"/>
    <w:rsid w:val="006313B5"/>
    <w:rsid w:val="00647F7C"/>
    <w:rsid w:val="00657639"/>
    <w:rsid w:val="006672E1"/>
    <w:rsid w:val="00680C93"/>
    <w:rsid w:val="0069487D"/>
    <w:rsid w:val="006A04B6"/>
    <w:rsid w:val="006A6390"/>
    <w:rsid w:val="006C6E54"/>
    <w:rsid w:val="006D078D"/>
    <w:rsid w:val="006D15D0"/>
    <w:rsid w:val="006D1CED"/>
    <w:rsid w:val="006D6CC1"/>
    <w:rsid w:val="006E0DF4"/>
    <w:rsid w:val="006E7397"/>
    <w:rsid w:val="006E7C94"/>
    <w:rsid w:val="006F03E1"/>
    <w:rsid w:val="0070634A"/>
    <w:rsid w:val="00707B87"/>
    <w:rsid w:val="00711062"/>
    <w:rsid w:val="007142AB"/>
    <w:rsid w:val="007142D6"/>
    <w:rsid w:val="00716BCA"/>
    <w:rsid w:val="00720371"/>
    <w:rsid w:val="00736A4D"/>
    <w:rsid w:val="0074110E"/>
    <w:rsid w:val="00742823"/>
    <w:rsid w:val="00742E09"/>
    <w:rsid w:val="00753213"/>
    <w:rsid w:val="007601B1"/>
    <w:rsid w:val="0077013F"/>
    <w:rsid w:val="00775EB2"/>
    <w:rsid w:val="00782A12"/>
    <w:rsid w:val="007851DB"/>
    <w:rsid w:val="00790E25"/>
    <w:rsid w:val="00792D6A"/>
    <w:rsid w:val="007A460E"/>
    <w:rsid w:val="007A6A1A"/>
    <w:rsid w:val="007B0745"/>
    <w:rsid w:val="007C3C29"/>
    <w:rsid w:val="007E56E1"/>
    <w:rsid w:val="007F3122"/>
    <w:rsid w:val="007F65DA"/>
    <w:rsid w:val="008039A5"/>
    <w:rsid w:val="00804DAA"/>
    <w:rsid w:val="00817B00"/>
    <w:rsid w:val="00820403"/>
    <w:rsid w:val="0082142B"/>
    <w:rsid w:val="008227A9"/>
    <w:rsid w:val="008526F4"/>
    <w:rsid w:val="008563C8"/>
    <w:rsid w:val="00856E81"/>
    <w:rsid w:val="008573BF"/>
    <w:rsid w:val="008644F6"/>
    <w:rsid w:val="0086792A"/>
    <w:rsid w:val="00871629"/>
    <w:rsid w:val="008721CC"/>
    <w:rsid w:val="00873EB6"/>
    <w:rsid w:val="008758F1"/>
    <w:rsid w:val="008911BE"/>
    <w:rsid w:val="00892E36"/>
    <w:rsid w:val="008A06F8"/>
    <w:rsid w:val="008A1149"/>
    <w:rsid w:val="008A64D0"/>
    <w:rsid w:val="008A699B"/>
    <w:rsid w:val="008B0637"/>
    <w:rsid w:val="008B0B07"/>
    <w:rsid w:val="008C1ED7"/>
    <w:rsid w:val="008E12E3"/>
    <w:rsid w:val="008E32EE"/>
    <w:rsid w:val="008E330F"/>
    <w:rsid w:val="008E6574"/>
    <w:rsid w:val="008F6D18"/>
    <w:rsid w:val="00911A75"/>
    <w:rsid w:val="009126F1"/>
    <w:rsid w:val="00926716"/>
    <w:rsid w:val="009335F9"/>
    <w:rsid w:val="00945135"/>
    <w:rsid w:val="0095341F"/>
    <w:rsid w:val="00983FB0"/>
    <w:rsid w:val="00990A4F"/>
    <w:rsid w:val="009972BB"/>
    <w:rsid w:val="009A1E0D"/>
    <w:rsid w:val="009A2251"/>
    <w:rsid w:val="009A3113"/>
    <w:rsid w:val="009A4127"/>
    <w:rsid w:val="009C5731"/>
    <w:rsid w:val="009D0241"/>
    <w:rsid w:val="009D0851"/>
    <w:rsid w:val="009D5A32"/>
    <w:rsid w:val="009F09BC"/>
    <w:rsid w:val="009F3500"/>
    <w:rsid w:val="00A02DF4"/>
    <w:rsid w:val="00A04A33"/>
    <w:rsid w:val="00A17F72"/>
    <w:rsid w:val="00A23E82"/>
    <w:rsid w:val="00A429D6"/>
    <w:rsid w:val="00A533B8"/>
    <w:rsid w:val="00A56791"/>
    <w:rsid w:val="00A626EB"/>
    <w:rsid w:val="00AA5C12"/>
    <w:rsid w:val="00AC006C"/>
    <w:rsid w:val="00AD316E"/>
    <w:rsid w:val="00AD63B4"/>
    <w:rsid w:val="00AF2230"/>
    <w:rsid w:val="00AF4BBC"/>
    <w:rsid w:val="00B00D0F"/>
    <w:rsid w:val="00B07BF8"/>
    <w:rsid w:val="00B11CDD"/>
    <w:rsid w:val="00B158B0"/>
    <w:rsid w:val="00B31D53"/>
    <w:rsid w:val="00B45278"/>
    <w:rsid w:val="00B471AC"/>
    <w:rsid w:val="00B5225F"/>
    <w:rsid w:val="00B530E8"/>
    <w:rsid w:val="00B86242"/>
    <w:rsid w:val="00B956F5"/>
    <w:rsid w:val="00BB3887"/>
    <w:rsid w:val="00BC3532"/>
    <w:rsid w:val="00BD0DDD"/>
    <w:rsid w:val="00BF3FB5"/>
    <w:rsid w:val="00C03BA3"/>
    <w:rsid w:val="00C0715F"/>
    <w:rsid w:val="00C105CC"/>
    <w:rsid w:val="00C1074F"/>
    <w:rsid w:val="00C14F2A"/>
    <w:rsid w:val="00C21FAE"/>
    <w:rsid w:val="00C23014"/>
    <w:rsid w:val="00C242A7"/>
    <w:rsid w:val="00C35712"/>
    <w:rsid w:val="00C41B2B"/>
    <w:rsid w:val="00C41F72"/>
    <w:rsid w:val="00C47C3D"/>
    <w:rsid w:val="00C524F8"/>
    <w:rsid w:val="00C54723"/>
    <w:rsid w:val="00C54D99"/>
    <w:rsid w:val="00C66A19"/>
    <w:rsid w:val="00C70474"/>
    <w:rsid w:val="00C85E64"/>
    <w:rsid w:val="00C860B1"/>
    <w:rsid w:val="00C87396"/>
    <w:rsid w:val="00C874E5"/>
    <w:rsid w:val="00C90814"/>
    <w:rsid w:val="00C91F0F"/>
    <w:rsid w:val="00C96A9A"/>
    <w:rsid w:val="00CA1063"/>
    <w:rsid w:val="00CA384A"/>
    <w:rsid w:val="00CB757D"/>
    <w:rsid w:val="00CC5B2F"/>
    <w:rsid w:val="00CD0E27"/>
    <w:rsid w:val="00CE6F15"/>
    <w:rsid w:val="00CE7B83"/>
    <w:rsid w:val="00CF0D2B"/>
    <w:rsid w:val="00CF1E6D"/>
    <w:rsid w:val="00D021A5"/>
    <w:rsid w:val="00D16FC7"/>
    <w:rsid w:val="00D367B4"/>
    <w:rsid w:val="00D46375"/>
    <w:rsid w:val="00D47231"/>
    <w:rsid w:val="00D5729F"/>
    <w:rsid w:val="00D60ADB"/>
    <w:rsid w:val="00D6224B"/>
    <w:rsid w:val="00D71746"/>
    <w:rsid w:val="00D81329"/>
    <w:rsid w:val="00D8320F"/>
    <w:rsid w:val="00D9448B"/>
    <w:rsid w:val="00D96104"/>
    <w:rsid w:val="00DA6D37"/>
    <w:rsid w:val="00DB17E1"/>
    <w:rsid w:val="00DB753F"/>
    <w:rsid w:val="00DC2611"/>
    <w:rsid w:val="00DC3A50"/>
    <w:rsid w:val="00DD1021"/>
    <w:rsid w:val="00DD446C"/>
    <w:rsid w:val="00DE2F5A"/>
    <w:rsid w:val="00DF03A5"/>
    <w:rsid w:val="00E118BA"/>
    <w:rsid w:val="00E17429"/>
    <w:rsid w:val="00E259DA"/>
    <w:rsid w:val="00E27DFF"/>
    <w:rsid w:val="00E35B2A"/>
    <w:rsid w:val="00E55966"/>
    <w:rsid w:val="00E56172"/>
    <w:rsid w:val="00E5636B"/>
    <w:rsid w:val="00E566C9"/>
    <w:rsid w:val="00E6072D"/>
    <w:rsid w:val="00E61C13"/>
    <w:rsid w:val="00E61DA9"/>
    <w:rsid w:val="00E74AA4"/>
    <w:rsid w:val="00E9137F"/>
    <w:rsid w:val="00E92E04"/>
    <w:rsid w:val="00EA660A"/>
    <w:rsid w:val="00EB1CE2"/>
    <w:rsid w:val="00ED1D6B"/>
    <w:rsid w:val="00ED3A35"/>
    <w:rsid w:val="00ED6E75"/>
    <w:rsid w:val="00EE150A"/>
    <w:rsid w:val="00EE4769"/>
    <w:rsid w:val="00EE68C9"/>
    <w:rsid w:val="00EF45F9"/>
    <w:rsid w:val="00EF5443"/>
    <w:rsid w:val="00F1399E"/>
    <w:rsid w:val="00F2073B"/>
    <w:rsid w:val="00F20A34"/>
    <w:rsid w:val="00F24A04"/>
    <w:rsid w:val="00F35B0C"/>
    <w:rsid w:val="00F42ADB"/>
    <w:rsid w:val="00F522F0"/>
    <w:rsid w:val="00F54259"/>
    <w:rsid w:val="00F72588"/>
    <w:rsid w:val="00F7371C"/>
    <w:rsid w:val="00F7578B"/>
    <w:rsid w:val="00F86AB6"/>
    <w:rsid w:val="00F946B5"/>
    <w:rsid w:val="00FB6D42"/>
    <w:rsid w:val="00FD2FA4"/>
    <w:rsid w:val="00FD778A"/>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uesto">
    <w:name w:val="Title"/>
    <w:basedOn w:val="Normal"/>
    <w:next w:val="Normal"/>
    <w:link w:val="PuestoCar"/>
    <w:uiPriority w:val="10"/>
    <w:qFormat/>
    <w:rsid w:val="008039A5"/>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039A5"/>
    <w:rPr>
      <w:rFonts w:asciiTheme="majorHAnsi" w:eastAsiaTheme="majorEastAsia" w:hAnsiTheme="majorHAnsi" w:cstheme="majorBidi"/>
      <w:spacing w:val="-10"/>
      <w:kern w:val="28"/>
      <w:sz w:val="56"/>
      <w:szCs w:val="56"/>
      <w:lang w:val="es-ES_tradnl" w:eastAsia="es-ES"/>
    </w:rPr>
  </w:style>
  <w:style w:type="character" w:styleId="Referenciasutil">
    <w:name w:val="Subtle Reference"/>
    <w:basedOn w:val="Fuentedeprrafopredeter"/>
    <w:uiPriority w:val="31"/>
    <w:qFormat/>
    <w:rsid w:val="0008031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99336">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783579644">
      <w:bodyDiv w:val="1"/>
      <w:marLeft w:val="0"/>
      <w:marRight w:val="0"/>
      <w:marTop w:val="0"/>
      <w:marBottom w:val="0"/>
      <w:divBdr>
        <w:top w:val="none" w:sz="0" w:space="0" w:color="auto"/>
        <w:left w:val="none" w:sz="0" w:space="0" w:color="auto"/>
        <w:bottom w:val="none" w:sz="0" w:space="0" w:color="auto"/>
        <w:right w:val="none" w:sz="0" w:space="0" w:color="auto"/>
      </w:divBdr>
    </w:div>
    <w:div w:id="1437411490">
      <w:bodyDiv w:val="1"/>
      <w:marLeft w:val="0"/>
      <w:marRight w:val="0"/>
      <w:marTop w:val="0"/>
      <w:marBottom w:val="0"/>
      <w:divBdr>
        <w:top w:val="none" w:sz="0" w:space="0" w:color="auto"/>
        <w:left w:val="none" w:sz="0" w:space="0" w:color="auto"/>
        <w:bottom w:val="none" w:sz="0" w:space="0" w:color="auto"/>
        <w:right w:val="none" w:sz="0" w:space="0" w:color="auto"/>
      </w:divBdr>
    </w:div>
    <w:div w:id="17769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54778.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854778.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54779.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854779.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C8D17-07AC-4127-B941-C3730C67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5054</Words>
  <Characters>27798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8</cp:revision>
  <cp:lastPrinted>2023-08-03T17:58:00Z</cp:lastPrinted>
  <dcterms:created xsi:type="dcterms:W3CDTF">2023-11-22T20:15:00Z</dcterms:created>
  <dcterms:modified xsi:type="dcterms:W3CDTF">2023-11-30T00:08:00Z</dcterms:modified>
</cp:coreProperties>
</file>