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16C8"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treinta de agosto de dos mil veintitrés. </w:t>
      </w:r>
    </w:p>
    <w:p w14:paraId="766BB418"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1CE8FAD3" w14:textId="1EC27F3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Visto el expediente relativo al recurso de revisión </w:t>
      </w:r>
      <w:r w:rsidRPr="00F936FF">
        <w:rPr>
          <w:rFonts w:ascii="Palatino Linotype" w:eastAsia="Palatino Linotype" w:hAnsi="Palatino Linotype" w:cs="Palatino Linotype"/>
          <w:b/>
          <w:sz w:val="24"/>
          <w:szCs w:val="24"/>
        </w:rPr>
        <w:t>02184/INFOEM/IP/RR/2023</w:t>
      </w:r>
      <w:r w:rsidRPr="00F936FF">
        <w:rPr>
          <w:rFonts w:ascii="Palatino Linotype" w:eastAsia="Palatino Linotype" w:hAnsi="Palatino Linotype" w:cs="Palatino Linotype"/>
          <w:sz w:val="24"/>
          <w:szCs w:val="24"/>
        </w:rPr>
        <w:t xml:space="preserve">, interpuesto por </w:t>
      </w:r>
      <w:r w:rsidR="0055352F">
        <w:rPr>
          <w:rFonts w:ascii="Palatino Linotype" w:eastAsia="Palatino Linotype" w:hAnsi="Palatino Linotype" w:cs="Palatino Linotype"/>
          <w:b/>
        </w:rPr>
        <w:t>XXXX XXX XX</w:t>
      </w:r>
      <w:r w:rsidRPr="00F936FF">
        <w:rPr>
          <w:rFonts w:ascii="Palatino Linotype" w:eastAsia="Palatino Linotype" w:hAnsi="Palatino Linotype" w:cs="Palatino Linotype"/>
          <w:sz w:val="24"/>
          <w:szCs w:val="24"/>
        </w:rPr>
        <w:t xml:space="preserve">, al cual en lo sucesivo se le denominará la parte </w:t>
      </w:r>
      <w:r w:rsidRPr="00F936FF">
        <w:rPr>
          <w:rFonts w:ascii="Palatino Linotype" w:eastAsia="Palatino Linotype" w:hAnsi="Palatino Linotype" w:cs="Palatino Linotype"/>
          <w:b/>
          <w:sz w:val="24"/>
          <w:szCs w:val="24"/>
        </w:rPr>
        <w:t>RECURRENTE</w:t>
      </w:r>
      <w:r w:rsidRPr="00F936FF">
        <w:rPr>
          <w:rFonts w:ascii="Palatino Linotype" w:eastAsia="Palatino Linotype" w:hAnsi="Palatino Linotype" w:cs="Palatino Linotype"/>
          <w:sz w:val="24"/>
          <w:szCs w:val="24"/>
        </w:rPr>
        <w:t xml:space="preserve">, en contra de la respuesta a su solicitud de información identificada con número de folio </w:t>
      </w:r>
      <w:r w:rsidRPr="00F936FF">
        <w:rPr>
          <w:rFonts w:ascii="Palatino Linotype" w:eastAsia="Palatino Linotype" w:hAnsi="Palatino Linotype" w:cs="Palatino Linotype"/>
          <w:b/>
          <w:sz w:val="24"/>
          <w:szCs w:val="24"/>
        </w:rPr>
        <w:t>00124/SJDH/IP/2023</w:t>
      </w:r>
      <w:r w:rsidRPr="00F936FF">
        <w:rPr>
          <w:rFonts w:ascii="Palatino Linotype" w:eastAsia="Palatino Linotype" w:hAnsi="Palatino Linotype" w:cs="Palatino Linotype"/>
          <w:sz w:val="24"/>
          <w:szCs w:val="24"/>
        </w:rPr>
        <w:t xml:space="preserve"> proporcionada por parte de la Secretaría de Justicia y Derechos Humanos, en lo sucesivo el </w:t>
      </w:r>
      <w:r w:rsidRPr="00F936FF">
        <w:rPr>
          <w:rFonts w:ascii="Palatino Linotype" w:eastAsia="Palatino Linotype" w:hAnsi="Palatino Linotype" w:cs="Palatino Linotype"/>
          <w:b/>
          <w:sz w:val="24"/>
          <w:szCs w:val="24"/>
        </w:rPr>
        <w:t>SUJETO OBLIGADO</w:t>
      </w:r>
      <w:r w:rsidRPr="00F936FF">
        <w:rPr>
          <w:rFonts w:ascii="Palatino Linotype" w:eastAsia="Palatino Linotype" w:hAnsi="Palatino Linotype" w:cs="Palatino Linotype"/>
          <w:sz w:val="24"/>
          <w:szCs w:val="24"/>
        </w:rPr>
        <w:t>; se procede a dictar la presente resolución, con base en los siguientes:</w:t>
      </w:r>
    </w:p>
    <w:p w14:paraId="30EB3F1A"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4BE0A91A" w14:textId="77777777" w:rsidR="00686907" w:rsidRPr="00F936FF" w:rsidRDefault="0040517B">
      <w:pPr>
        <w:spacing w:after="0" w:line="360" w:lineRule="auto"/>
        <w:ind w:right="49"/>
        <w:jc w:val="center"/>
        <w:rPr>
          <w:rFonts w:ascii="Palatino Linotype" w:eastAsia="Palatino Linotype" w:hAnsi="Palatino Linotype" w:cs="Palatino Linotype"/>
          <w:b/>
          <w:sz w:val="24"/>
          <w:szCs w:val="24"/>
        </w:rPr>
      </w:pPr>
      <w:r w:rsidRPr="00F936FF">
        <w:rPr>
          <w:rFonts w:ascii="Palatino Linotype" w:eastAsia="Palatino Linotype" w:hAnsi="Palatino Linotype" w:cs="Palatino Linotype"/>
          <w:b/>
          <w:sz w:val="24"/>
          <w:szCs w:val="24"/>
        </w:rPr>
        <w:t>I.</w:t>
      </w:r>
      <w:r w:rsidRPr="00F936FF">
        <w:rPr>
          <w:rFonts w:ascii="Palatino Linotype" w:eastAsia="Palatino Linotype" w:hAnsi="Palatino Linotype" w:cs="Palatino Linotype"/>
          <w:b/>
          <w:sz w:val="24"/>
          <w:szCs w:val="24"/>
        </w:rPr>
        <w:tab/>
        <w:t>A N T E C E D E N T E S</w:t>
      </w:r>
    </w:p>
    <w:p w14:paraId="04C4306D"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7582813D" w14:textId="77777777" w:rsidR="00686907" w:rsidRPr="00F936FF" w:rsidRDefault="0040517B">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Solicitud de acceso a la información.</w:t>
      </w:r>
      <w:r w:rsidRPr="00F936FF">
        <w:rPr>
          <w:rFonts w:ascii="Palatino Linotype" w:eastAsia="Palatino Linotype" w:hAnsi="Palatino Linotype" w:cs="Palatino Linotype"/>
          <w:sz w:val="24"/>
          <w:szCs w:val="24"/>
        </w:rPr>
        <w:t xml:space="preserve"> Con fecha </w:t>
      </w:r>
      <w:r w:rsidRPr="00F936FF">
        <w:rPr>
          <w:rFonts w:ascii="Palatino Linotype" w:eastAsia="Palatino Linotype" w:hAnsi="Palatino Linotype" w:cs="Palatino Linotype"/>
          <w:b/>
          <w:sz w:val="24"/>
          <w:szCs w:val="24"/>
        </w:rPr>
        <w:t>veinticuatro de abril de dos mil veintitrés</w:t>
      </w:r>
      <w:r w:rsidRPr="00F936FF">
        <w:rPr>
          <w:rFonts w:ascii="Palatino Linotype" w:eastAsia="Palatino Linotype" w:hAnsi="Palatino Linotype" w:cs="Palatino Linotype"/>
          <w:sz w:val="24"/>
          <w:szCs w:val="24"/>
        </w:rPr>
        <w:t xml:space="preserve">, la persona </w:t>
      </w:r>
      <w:r w:rsidRPr="00F936FF">
        <w:rPr>
          <w:rFonts w:ascii="Palatino Linotype" w:eastAsia="Palatino Linotype" w:hAnsi="Palatino Linotype" w:cs="Palatino Linotype"/>
          <w:b/>
          <w:sz w:val="24"/>
          <w:szCs w:val="24"/>
        </w:rPr>
        <w:t>RECURRENTE</w:t>
      </w:r>
      <w:r w:rsidRPr="00F936FF">
        <w:rPr>
          <w:rFonts w:ascii="Palatino Linotype" w:eastAsia="Palatino Linotype" w:hAnsi="Palatino Linotype" w:cs="Palatino Linotype"/>
          <w:sz w:val="24"/>
          <w:szCs w:val="24"/>
        </w:rPr>
        <w:t xml:space="preserve"> formuló solicitud de acceso a información pública al</w:t>
      </w:r>
      <w:r w:rsidRPr="00F936FF">
        <w:rPr>
          <w:rFonts w:ascii="Palatino Linotype" w:eastAsia="Palatino Linotype" w:hAnsi="Palatino Linotype" w:cs="Palatino Linotype"/>
          <w:b/>
          <w:sz w:val="24"/>
          <w:szCs w:val="24"/>
        </w:rPr>
        <w:t xml:space="preserve"> SUJETO OBLIGADO</w:t>
      </w:r>
      <w:r w:rsidRPr="00F936FF">
        <w:rPr>
          <w:rFonts w:ascii="Palatino Linotype" w:eastAsia="Palatino Linotype" w:hAnsi="Palatino Linotype" w:cs="Palatino Linotype"/>
          <w:sz w:val="24"/>
          <w:szCs w:val="24"/>
        </w:rPr>
        <w:t xml:space="preserve"> a través de la Plataforma Nacional de Transparencia, la cual se registró en el Sistema de Acceso a la Información Mexiquense, en adelante SAIMEX, en la que requirió lo siguiente: </w:t>
      </w:r>
    </w:p>
    <w:p w14:paraId="2AA4F17B"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14D0B9F4" w14:textId="77777777" w:rsidR="00686907" w:rsidRPr="00F936FF" w:rsidRDefault="0040517B">
      <w:pPr>
        <w:spacing w:after="0"/>
        <w:ind w:left="567" w:right="560"/>
        <w:jc w:val="both"/>
        <w:rPr>
          <w:rFonts w:ascii="Palatino Linotype" w:eastAsia="Palatino Linotype" w:hAnsi="Palatino Linotype" w:cs="Palatino Linotype"/>
          <w:i/>
        </w:rPr>
      </w:pPr>
      <w:bookmarkStart w:id="0" w:name="_heading=h.30j0zll" w:colFirst="0" w:colLast="0"/>
      <w:bookmarkEnd w:id="0"/>
      <w:r w:rsidRPr="00F936FF">
        <w:rPr>
          <w:rFonts w:ascii="Palatino Linotype" w:eastAsia="Palatino Linotype" w:hAnsi="Palatino Linotype" w:cs="Palatino Linotype"/>
          <w:i/>
        </w:rPr>
        <w:t xml:space="preserve">“Sirva la presente para solicitar información sobre la C. JOSSELYN GABRIELA RAMIREZ SALAS, a fin de saber si trabaja actualmente en esa H. Independencia o bien trabajó en algún momento próximo pasado. ¿Cuál es el cargo que desempeña o bien desempeñó en esa Institución? ¿Cuál es su experiencia laboral? ¿Cuál es el salario que percibe o percibió en esa institución? ¿Cuáles son las funciones que desempeña, en el caso </w:t>
      </w:r>
      <w:r w:rsidRPr="00F936FF">
        <w:rPr>
          <w:rFonts w:ascii="Palatino Linotype" w:eastAsia="Palatino Linotype" w:hAnsi="Palatino Linotype" w:cs="Palatino Linotype"/>
          <w:i/>
        </w:rPr>
        <w:lastRenderedPageBreak/>
        <w:t>de su función como DIRECTORA DE DERECHOS HUMANOS? ¿Si cuenta con familiares que trabajen dentro de la misma institución?”</w:t>
      </w:r>
    </w:p>
    <w:p w14:paraId="267A76F2" w14:textId="77777777" w:rsidR="00686907" w:rsidRPr="00F936FF" w:rsidRDefault="00686907">
      <w:pPr>
        <w:spacing w:after="0" w:line="360" w:lineRule="auto"/>
        <w:ind w:left="567" w:right="560"/>
        <w:jc w:val="both"/>
        <w:rPr>
          <w:rFonts w:ascii="Palatino Linotype" w:eastAsia="Palatino Linotype" w:hAnsi="Palatino Linotype" w:cs="Palatino Linotype"/>
          <w:i/>
        </w:rPr>
      </w:pPr>
    </w:p>
    <w:p w14:paraId="4331E952"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Modalidad elegida para la entrega de la información:</w:t>
      </w:r>
      <w:r w:rsidRPr="00F936FF">
        <w:rPr>
          <w:rFonts w:ascii="Palatino Linotype" w:eastAsia="Palatino Linotype" w:hAnsi="Palatino Linotype" w:cs="Palatino Linotype"/>
          <w:sz w:val="24"/>
          <w:szCs w:val="24"/>
        </w:rPr>
        <w:t xml:space="preserve"> a través del Sistema de Acceso a la Información Mexiquense (SAIMEX) y correo electrónico. </w:t>
      </w:r>
    </w:p>
    <w:p w14:paraId="6CD0CC99" w14:textId="77777777" w:rsidR="000D5CDB" w:rsidRPr="00F936FF" w:rsidRDefault="000D5CDB">
      <w:pPr>
        <w:spacing w:after="0" w:line="360" w:lineRule="auto"/>
        <w:ind w:right="49"/>
        <w:jc w:val="both"/>
        <w:rPr>
          <w:rFonts w:ascii="Palatino Linotype" w:eastAsia="Palatino Linotype" w:hAnsi="Palatino Linotype" w:cs="Palatino Linotype"/>
          <w:sz w:val="24"/>
          <w:szCs w:val="24"/>
        </w:rPr>
      </w:pPr>
      <w:r w:rsidRPr="00F936FF">
        <w:rPr>
          <w:noProof/>
        </w:rPr>
        <w:drawing>
          <wp:inline distT="0" distB="0" distL="0" distR="0" wp14:anchorId="39CB8D66" wp14:editId="50FC5F44">
            <wp:extent cx="5724525" cy="695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7723"/>
                    <a:stretch/>
                  </pic:blipFill>
                  <pic:spPr bwMode="auto">
                    <a:xfrm>
                      <a:off x="0" y="0"/>
                      <a:ext cx="5724525" cy="695325"/>
                    </a:xfrm>
                    <a:prstGeom prst="rect">
                      <a:avLst/>
                    </a:prstGeom>
                    <a:ln>
                      <a:noFill/>
                    </a:ln>
                    <a:extLst>
                      <a:ext uri="{53640926-AAD7-44D8-BBD7-CCE9431645EC}">
                        <a14:shadowObscured xmlns:a14="http://schemas.microsoft.com/office/drawing/2010/main"/>
                      </a:ext>
                    </a:extLst>
                  </pic:spPr>
                </pic:pic>
              </a:graphicData>
            </a:graphic>
          </wp:inline>
        </w:drawing>
      </w:r>
    </w:p>
    <w:p w14:paraId="2145F34F"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393DC91" w14:textId="77777777" w:rsidR="00686907" w:rsidRPr="00F936FF" w:rsidRDefault="0040517B">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Información que puede estar en Poder de otro Sujeto Obligado.</w:t>
      </w:r>
      <w:r w:rsidRPr="00F936FF">
        <w:rPr>
          <w:rFonts w:ascii="Palatino Linotype" w:eastAsia="Palatino Linotype" w:hAnsi="Palatino Linotype" w:cs="Palatino Linotype"/>
          <w:sz w:val="24"/>
          <w:szCs w:val="24"/>
        </w:rPr>
        <w:t xml:space="preserve"> En fecha </w:t>
      </w:r>
      <w:r w:rsidRPr="00F936FF">
        <w:rPr>
          <w:rFonts w:ascii="Palatino Linotype" w:eastAsia="Palatino Linotype" w:hAnsi="Palatino Linotype" w:cs="Palatino Linotype"/>
          <w:b/>
          <w:sz w:val="24"/>
          <w:szCs w:val="24"/>
        </w:rPr>
        <w:t>veinticinco de abril de dos mil veintitrés</w:t>
      </w:r>
      <w:r w:rsidRPr="00F936FF">
        <w:rPr>
          <w:rFonts w:ascii="Palatino Linotype" w:eastAsia="Palatino Linotype" w:hAnsi="Palatino Linotype" w:cs="Palatino Linotype"/>
          <w:sz w:val="24"/>
          <w:szCs w:val="24"/>
        </w:rPr>
        <w:t xml:space="preserve">, el </w:t>
      </w:r>
      <w:r w:rsidRPr="00F936FF">
        <w:rPr>
          <w:rFonts w:ascii="Palatino Linotype" w:eastAsia="Palatino Linotype" w:hAnsi="Palatino Linotype" w:cs="Palatino Linotype"/>
          <w:b/>
          <w:sz w:val="24"/>
          <w:szCs w:val="24"/>
        </w:rPr>
        <w:t xml:space="preserve">SUJETO OBLIGADO </w:t>
      </w:r>
      <w:r w:rsidRPr="00F936FF">
        <w:rPr>
          <w:rFonts w:ascii="Palatino Linotype" w:eastAsia="Palatino Linotype" w:hAnsi="Palatino Linotype" w:cs="Palatino Linotype"/>
          <w:sz w:val="24"/>
          <w:szCs w:val="24"/>
        </w:rPr>
        <w:t xml:space="preserve">remitió respuesta a la solicitud de información, al tenor de lo siguiente: </w:t>
      </w:r>
    </w:p>
    <w:p w14:paraId="2A81695D"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1B3E196" w14:textId="77777777" w:rsidR="00686907" w:rsidRPr="00F936FF" w:rsidRDefault="0040517B">
      <w:pPr>
        <w:spacing w:after="0" w:line="360"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Dentro de las atribuciones de la Secretaría de Justicia y Derechos Humanos, no se encuentra ninguna relacionada con la información pública que requiere el Solicitante.</w:t>
      </w:r>
    </w:p>
    <w:p w14:paraId="2CE2184D" w14:textId="77777777" w:rsidR="00686907" w:rsidRPr="00F936FF" w:rsidRDefault="00686907">
      <w:pPr>
        <w:spacing w:after="0" w:line="360" w:lineRule="auto"/>
        <w:ind w:right="560"/>
        <w:jc w:val="both"/>
        <w:rPr>
          <w:rFonts w:ascii="Palatino Linotype" w:eastAsia="Palatino Linotype" w:hAnsi="Palatino Linotype" w:cs="Palatino Linotype"/>
        </w:rPr>
      </w:pPr>
    </w:p>
    <w:p w14:paraId="78CB0F85" w14:textId="77777777" w:rsidR="00686907" w:rsidRPr="00F936FF" w:rsidRDefault="0040517B">
      <w:pPr>
        <w:spacing w:after="0" w:line="360" w:lineRule="auto"/>
        <w:ind w:right="560"/>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Asimismo, el </w:t>
      </w:r>
      <w:r w:rsidRPr="00F936FF">
        <w:rPr>
          <w:rFonts w:ascii="Palatino Linotype" w:eastAsia="Palatino Linotype" w:hAnsi="Palatino Linotype" w:cs="Palatino Linotype"/>
          <w:b/>
        </w:rPr>
        <w:t xml:space="preserve">SUJETO OBLIGADO </w:t>
      </w:r>
      <w:r w:rsidRPr="00F936FF">
        <w:rPr>
          <w:rFonts w:ascii="Palatino Linotype" w:eastAsia="Palatino Linotype" w:hAnsi="Palatino Linotype" w:cs="Palatino Linotype"/>
        </w:rPr>
        <w:t xml:space="preserve">adjuntó los documentos que se describen a continuación: </w:t>
      </w:r>
    </w:p>
    <w:p w14:paraId="211F6172" w14:textId="77777777" w:rsidR="00686907" w:rsidRPr="00F936FF" w:rsidRDefault="00686907">
      <w:pPr>
        <w:spacing w:after="0" w:line="360" w:lineRule="auto"/>
        <w:ind w:right="560"/>
        <w:jc w:val="both"/>
        <w:rPr>
          <w:rFonts w:ascii="Palatino Linotype" w:eastAsia="Palatino Linotype" w:hAnsi="Palatino Linotype" w:cs="Palatino Linotype"/>
        </w:rPr>
      </w:pPr>
    </w:p>
    <w:p w14:paraId="4BEA1D44" w14:textId="77777777" w:rsidR="00686907" w:rsidRPr="00F936FF" w:rsidRDefault="0040517B">
      <w:pPr>
        <w:numPr>
          <w:ilvl w:val="0"/>
          <w:numId w:val="7"/>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Oficio de fecha veinticinco de abril de dos mil veintitrés, signado por la Titular de la Unidad de Transparencia, mediante el cual informa que no se cuentan con atribuciones ni información que permita otorgar lo solicitado, sin embargo, el Sujeto Obligado que puede dar respuesta a la solicitud de información es el Ayuntamiento de Coacalco.  </w:t>
      </w:r>
    </w:p>
    <w:p w14:paraId="6F71A526" w14:textId="77777777" w:rsidR="00686907" w:rsidRPr="00F936FF" w:rsidRDefault="00686907">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75D98EC6" w14:textId="77777777" w:rsidR="00686907" w:rsidRPr="00F936FF" w:rsidRDefault="0040517B">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lastRenderedPageBreak/>
        <w:t>Recurso de revisión.</w:t>
      </w:r>
      <w:r w:rsidRPr="00F936FF">
        <w:rPr>
          <w:rFonts w:ascii="Palatino Linotype" w:eastAsia="Palatino Linotype" w:hAnsi="Palatino Linotype" w:cs="Palatino Linotype"/>
          <w:sz w:val="24"/>
          <w:szCs w:val="24"/>
        </w:rPr>
        <w:t xml:space="preserve"> La persona Particular, derivado de la respuesta del </w:t>
      </w:r>
      <w:r w:rsidRPr="00F936FF">
        <w:rPr>
          <w:rFonts w:ascii="Palatino Linotype" w:eastAsia="Palatino Linotype" w:hAnsi="Palatino Linotype" w:cs="Palatino Linotype"/>
          <w:b/>
          <w:sz w:val="24"/>
          <w:szCs w:val="24"/>
        </w:rPr>
        <w:t>SUJETO OBLIGADO</w:t>
      </w:r>
      <w:r w:rsidRPr="00F936FF">
        <w:rPr>
          <w:rFonts w:ascii="Palatino Linotype" w:eastAsia="Palatino Linotype" w:hAnsi="Palatino Linotype" w:cs="Palatino Linotype"/>
          <w:sz w:val="24"/>
          <w:szCs w:val="24"/>
        </w:rPr>
        <w:t xml:space="preserve"> interpuso Recurso de Revisión a través del </w:t>
      </w:r>
      <w:r w:rsidRPr="00F936FF">
        <w:rPr>
          <w:rFonts w:ascii="Palatino Linotype" w:eastAsia="Palatino Linotype" w:hAnsi="Palatino Linotype" w:cs="Palatino Linotype"/>
          <w:b/>
          <w:sz w:val="24"/>
          <w:szCs w:val="24"/>
        </w:rPr>
        <w:t>SAIMEX</w:t>
      </w:r>
      <w:r w:rsidRPr="00F936FF">
        <w:rPr>
          <w:rFonts w:ascii="Palatino Linotype" w:eastAsia="Palatino Linotype" w:hAnsi="Palatino Linotype" w:cs="Palatino Linotype"/>
          <w:sz w:val="24"/>
          <w:szCs w:val="24"/>
        </w:rPr>
        <w:t xml:space="preserve"> en fecha </w:t>
      </w:r>
      <w:r w:rsidRPr="00F936FF">
        <w:rPr>
          <w:rFonts w:ascii="Palatino Linotype" w:eastAsia="Palatino Linotype" w:hAnsi="Palatino Linotype" w:cs="Palatino Linotype"/>
          <w:b/>
          <w:sz w:val="24"/>
          <w:szCs w:val="24"/>
        </w:rPr>
        <w:t>veinticinco de abril de dos mil veintitrés</w:t>
      </w:r>
      <w:r w:rsidRPr="00F936FF">
        <w:rPr>
          <w:rFonts w:ascii="Palatino Linotype" w:eastAsia="Palatino Linotype" w:hAnsi="Palatino Linotype" w:cs="Palatino Linotype"/>
          <w:sz w:val="24"/>
          <w:szCs w:val="24"/>
        </w:rPr>
        <w:t>, a través del cual expresó lo siguiente:</w:t>
      </w:r>
    </w:p>
    <w:p w14:paraId="36473864"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54B34E9" w14:textId="77777777" w:rsidR="00686907" w:rsidRPr="00F936FF" w:rsidRDefault="0040517B">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F936FF">
        <w:rPr>
          <w:rFonts w:ascii="Palatino Linotype" w:eastAsia="Palatino Linotype" w:hAnsi="Palatino Linotype" w:cs="Palatino Linotype"/>
          <w:b/>
          <w:sz w:val="24"/>
          <w:szCs w:val="24"/>
        </w:rPr>
        <w:t xml:space="preserve">Acto impugnado. </w:t>
      </w:r>
      <w:r w:rsidRPr="00F936FF">
        <w:rPr>
          <w:rFonts w:ascii="Palatino Linotype" w:eastAsia="Palatino Linotype" w:hAnsi="Palatino Linotype" w:cs="Palatino Linotype"/>
          <w:i/>
        </w:rPr>
        <w:t>“</w:t>
      </w:r>
      <w:r w:rsidRPr="00F936FF">
        <w:rPr>
          <w:rFonts w:ascii="Palatino Linotype" w:eastAsia="Palatino Linotype" w:hAnsi="Palatino Linotype" w:cs="Palatino Linotype"/>
          <w:i/>
          <w:sz w:val="24"/>
          <w:szCs w:val="24"/>
        </w:rPr>
        <w:t>La declaración de incompetencia por parte del sujeto obligado”.</w:t>
      </w:r>
    </w:p>
    <w:p w14:paraId="1139ADA8" w14:textId="77777777" w:rsidR="00686907" w:rsidRPr="00F936FF" w:rsidRDefault="00686907">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sz w:val="24"/>
          <w:szCs w:val="24"/>
        </w:rPr>
      </w:pPr>
    </w:p>
    <w:p w14:paraId="6CC7C5CB" w14:textId="77777777" w:rsidR="00686907" w:rsidRPr="00F936FF" w:rsidRDefault="0040517B">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F936FF">
        <w:rPr>
          <w:rFonts w:ascii="Palatino Linotype" w:eastAsia="Palatino Linotype" w:hAnsi="Palatino Linotype" w:cs="Palatino Linotype"/>
          <w:b/>
          <w:i/>
        </w:rPr>
        <w:t xml:space="preserve">Razones o motivos de la inconformidad: </w:t>
      </w:r>
      <w:r w:rsidRPr="00F936FF">
        <w:rPr>
          <w:rFonts w:ascii="Palatino Linotype" w:eastAsia="Palatino Linotype" w:hAnsi="Palatino Linotype" w:cs="Palatino Linotype"/>
          <w:i/>
        </w:rPr>
        <w:t xml:space="preserve">“El sujeto obligado declinó competencias; se fundó en las atribuciones que tiene como Secretaría de Justicia y Derechos Humanos, y que, según la Unidad de INFORMACIÓN, PLANEACIÓN, PROGRAMACIÓN y EVALUACIÓN, que por cierto por su nombre no hace referencia a la Transparencia o acceso a la información pública de esta dependencia, alegó que no se encuentra alguna atribución que esté relacionada con la información que solicité. Sin embargo, enumera las facultades que como Institución tiene, más omite las obligaciones de transparencia que como sujeto obligado le corresponden. Al afirmar que dentro de sus facultades no se encuentra alguna relacionada a la información que solicité no solo niega el acceso a la información solicitada, sino que bloquea cualquier tipo de información que según la UNIDAD DE INFORMACIÓN, PLANEACIÓN, PROGRAMACIÓN Y EVALUACIÓN no estén relacionadas con las razones de ser que tiene como institución. </w:t>
      </w:r>
      <w:r w:rsidRPr="00F936FF">
        <w:rPr>
          <w:rFonts w:ascii="Palatino Linotype" w:eastAsia="Palatino Linotype" w:hAnsi="Palatino Linotype" w:cs="Palatino Linotype"/>
          <w:b/>
          <w:i/>
          <w:u w:val="single"/>
        </w:rPr>
        <w:t>Su ‘orientación’ no resulta idónea toda vez que no me responde si es empleada o no de la Secretaría de Justicia y Derechos Humanos</w:t>
      </w:r>
      <w:r w:rsidRPr="00F936FF">
        <w:rPr>
          <w:rFonts w:ascii="Palatino Linotype" w:eastAsia="Palatino Linotype" w:hAnsi="Palatino Linotype" w:cs="Palatino Linotype"/>
          <w:i/>
        </w:rPr>
        <w:t xml:space="preserve">, la persona a la cual se refiere mi solicitud. Por ejemplo, en el numeral I. Dice “representar al Gobernador…pudiendo delegar ésta en terceros o subalternos”. A este punto, si la persona a la cual me refiero labora en esa institución recaería en ella ese supuesto por ser un tercero o un subalterno del cual evidentemente tiene conocimiento la Secretaría. Otro ejemplo, en el numeral XIV. </w:t>
      </w:r>
      <w:r w:rsidRPr="00F936FF">
        <w:rPr>
          <w:rFonts w:ascii="Palatino Linotype" w:eastAsia="Palatino Linotype" w:hAnsi="Palatino Linotype" w:cs="Palatino Linotype"/>
          <w:i/>
        </w:rPr>
        <w:lastRenderedPageBreak/>
        <w:t xml:space="preserve">“Llevar el Libro de Registro de Notarios”. Supongamos que la persona a la que me refiero es un notario. No es una empleada. Pero al tener ese libro sabrían darme una respuesta negativa y orientarme con el sujeto obligado que correspondiera. Finalmente, la Secretaría de Justicia y Derechos Humanos cuenta con una plantilla de empleados, a la cual puede acceder y así dar una respuesta afirmativa o negativa respecto a la solicitud de información, independientemente de todos los ‘asuntos’ a los cuales hace mención. Pues como sujeto obligado tiene obligaciones comunes, desde la estructura orgánica, las facultades de cada área, las metas y objetivos de las áreas, el directorio de servidores públicos y la remuneración bruta y neta de todos los servidores públicos, las plazas y las vacantes; entre otras. En resumidas cuentas. </w:t>
      </w:r>
      <w:r w:rsidRPr="00F936FF">
        <w:rPr>
          <w:rFonts w:ascii="Palatino Linotype" w:eastAsia="Palatino Linotype" w:hAnsi="Palatino Linotype" w:cs="Palatino Linotype"/>
          <w:b/>
          <w:i/>
          <w:u w:val="single"/>
        </w:rPr>
        <w:t>Al señalar que el sujeto obligado no tiene competencia. No afirma o niega que la persona a la cual me refiero labore o no en dicha Secretaría, lo que vulnera mi derecho al acceso de información pública.</w:t>
      </w:r>
      <w:r w:rsidRPr="00F936FF">
        <w:rPr>
          <w:rFonts w:ascii="Palatino Linotype" w:eastAsia="Palatino Linotype" w:hAnsi="Palatino Linotype" w:cs="Palatino Linotype"/>
          <w:b/>
          <w:i/>
          <w:sz w:val="24"/>
          <w:szCs w:val="24"/>
          <w:u w:val="single"/>
        </w:rPr>
        <w:t>”</w:t>
      </w:r>
    </w:p>
    <w:p w14:paraId="46FBECB0"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49B4042A" w14:textId="77777777" w:rsidR="00686907" w:rsidRPr="00F936FF" w:rsidRDefault="0040517B">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Turno.</w:t>
      </w:r>
      <w:r w:rsidRPr="00F936FF">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F936FF">
        <w:rPr>
          <w:rFonts w:ascii="Palatino Linotype" w:eastAsia="Palatino Linotype" w:hAnsi="Palatino Linotype" w:cs="Palatino Linotype"/>
          <w:b/>
          <w:sz w:val="24"/>
          <w:szCs w:val="24"/>
        </w:rPr>
        <w:t>02184/INFOEM/IP/RR/2023</w:t>
      </w:r>
      <w:r w:rsidRPr="00F936FF">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A108C23"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7DCDC22" w14:textId="77777777" w:rsidR="00686907" w:rsidRPr="00F936FF" w:rsidRDefault="0040517B">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Admisión del recurso de revisión</w:t>
      </w:r>
      <w:r w:rsidRPr="00F936FF">
        <w:rPr>
          <w:rFonts w:ascii="Palatino Linotype" w:eastAsia="Palatino Linotype" w:hAnsi="Palatino Linotype" w:cs="Palatino Linotype"/>
          <w:sz w:val="24"/>
          <w:szCs w:val="24"/>
        </w:rPr>
        <w:t xml:space="preserve">: En fecha </w:t>
      </w:r>
      <w:r w:rsidRPr="00F936FF">
        <w:rPr>
          <w:rFonts w:ascii="Palatino Linotype" w:eastAsia="Palatino Linotype" w:hAnsi="Palatino Linotype" w:cs="Palatino Linotype"/>
          <w:b/>
          <w:sz w:val="24"/>
          <w:szCs w:val="24"/>
        </w:rPr>
        <w:t>veintiocho de abril de dos mil veintitrés</w:t>
      </w:r>
      <w:r w:rsidRPr="00F936FF">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w:t>
      </w:r>
      <w:r w:rsidRPr="00F936FF">
        <w:rPr>
          <w:rFonts w:ascii="Palatino Linotype" w:eastAsia="Palatino Linotype" w:hAnsi="Palatino Linotype" w:cs="Palatino Linotype"/>
          <w:sz w:val="24"/>
          <w:szCs w:val="24"/>
        </w:rPr>
        <w:lastRenderedPageBreak/>
        <w:t xml:space="preserve">manifestaran lo que a su derecho resultara conveniente, ofrecieran pruebas, formularan alegatos y el Sujeto Obligado presentara su informe justificado. </w:t>
      </w:r>
    </w:p>
    <w:p w14:paraId="3EF5A76B"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1248E02" w14:textId="77777777" w:rsidR="00686907" w:rsidRPr="00F936FF" w:rsidRDefault="0040517B">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936FF">
        <w:rPr>
          <w:rFonts w:ascii="Palatino Linotype" w:eastAsia="Palatino Linotype" w:hAnsi="Palatino Linotype" w:cs="Palatino Linotype"/>
          <w:b/>
          <w:sz w:val="24"/>
          <w:szCs w:val="24"/>
        </w:rPr>
        <w:t xml:space="preserve">Informe Justificado. </w:t>
      </w:r>
      <w:r w:rsidRPr="00F936FF">
        <w:rPr>
          <w:rFonts w:ascii="Palatino Linotype" w:eastAsia="Palatino Linotype" w:hAnsi="Palatino Linotype" w:cs="Palatino Linotype"/>
          <w:sz w:val="24"/>
          <w:szCs w:val="24"/>
        </w:rPr>
        <w:t xml:space="preserve">En fecha </w:t>
      </w:r>
      <w:r w:rsidRPr="00F936FF">
        <w:rPr>
          <w:rFonts w:ascii="Palatino Linotype" w:eastAsia="Palatino Linotype" w:hAnsi="Palatino Linotype" w:cs="Palatino Linotype"/>
          <w:b/>
          <w:sz w:val="24"/>
          <w:szCs w:val="24"/>
        </w:rPr>
        <w:t>ocho de mayo de dos mil veintitrés</w:t>
      </w:r>
      <w:r w:rsidRPr="00F936FF">
        <w:rPr>
          <w:rFonts w:ascii="Palatino Linotype" w:eastAsia="Palatino Linotype" w:hAnsi="Palatino Linotype" w:cs="Palatino Linotype"/>
          <w:sz w:val="24"/>
          <w:szCs w:val="24"/>
        </w:rPr>
        <w:t xml:space="preserve">, el Sujeto Obligado rindió su informe justificado, mediante el cual precisó lo siguiente: </w:t>
      </w:r>
    </w:p>
    <w:p w14:paraId="2268D046"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A0AD67D" w14:textId="77777777" w:rsidR="00686907" w:rsidRPr="00F936FF" w:rsidRDefault="0040517B">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F936FF">
        <w:rPr>
          <w:rFonts w:ascii="Palatino Linotype" w:eastAsia="Palatino Linotype" w:hAnsi="Palatino Linotype" w:cs="Palatino Linotype"/>
        </w:rPr>
        <w:t xml:space="preserve">Oficio de fecha ocho de mayo de dos mil veintitrés, signado por la Titular de la Unidad de Transparencia, mediante el cual informa que una vez analizada la solicitud de información, la persona de la que se pregunta, es Directora de Derechos Humanos del Ayuntamiento de Coacalco, ya que, se corroboró que efectivamente existe una publicación en la página oficial del municipio, en la que se aprecia que la referida cuenta con ese cargo. </w:t>
      </w:r>
      <w:r w:rsidRPr="00F936FF">
        <w:rPr>
          <w:rFonts w:ascii="Palatino Linotype" w:eastAsia="Palatino Linotype" w:hAnsi="Palatino Linotype" w:cs="Palatino Linotype"/>
          <w:b/>
          <w:u w:val="single"/>
        </w:rPr>
        <w:t>Asimismo, se precisó que se solicitó a la servidora pública habilitada de la Coordinación Administrativa conocer si la persona solicitada trabajaba en la institución, confirmando que no existe antecedente laboral alguno, del mismo modo, mencionó que la persona de la que se trata obtener información no ha sido parte del servicio público de la dependencia.</w:t>
      </w:r>
      <w:r w:rsidRPr="00F936FF">
        <w:rPr>
          <w:rFonts w:ascii="Palatino Linotype" w:eastAsia="Palatino Linotype" w:hAnsi="Palatino Linotype" w:cs="Palatino Linotype"/>
        </w:rPr>
        <w:t xml:space="preserve"> </w:t>
      </w:r>
      <w:r w:rsidRPr="00F936FF">
        <w:rPr>
          <w:rFonts w:ascii="Palatino Linotype" w:eastAsia="Palatino Linotype" w:hAnsi="Palatino Linotype" w:cs="Palatino Linotype"/>
          <w:b/>
        </w:rPr>
        <w:t xml:space="preserve"> </w:t>
      </w:r>
    </w:p>
    <w:p w14:paraId="7CD330B4" w14:textId="77777777" w:rsidR="00686907" w:rsidRPr="00F936FF" w:rsidRDefault="0040517B">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F936FF">
        <w:rPr>
          <w:rFonts w:ascii="Palatino Linotype" w:eastAsia="Palatino Linotype" w:hAnsi="Palatino Linotype" w:cs="Palatino Linotype"/>
        </w:rPr>
        <w:t xml:space="preserve">Oficio de fecha veinticuatro de abril de dos mil veintitrés, signado por la Coordinadora Administrativa, mediante el cual </w:t>
      </w:r>
      <w:r w:rsidRPr="00F936FF">
        <w:rPr>
          <w:rFonts w:ascii="Palatino Linotype" w:eastAsia="Palatino Linotype" w:hAnsi="Palatino Linotype" w:cs="Palatino Linotype"/>
          <w:b/>
          <w:u w:val="single"/>
        </w:rPr>
        <w:t xml:space="preserve">informa que derivado de una búsqueda en la unidad administrativa, no se encontró antecedente documental que refiera que la C. Josselyn Gabriela Ramírez Salas ha sido servidora pública en la dependencia. </w:t>
      </w:r>
    </w:p>
    <w:p w14:paraId="4D006B8A" w14:textId="77777777" w:rsidR="00686907" w:rsidRPr="00F936FF" w:rsidRDefault="00686907">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14:paraId="242A7A9B" w14:textId="77777777" w:rsidR="00686907" w:rsidRPr="00F936FF" w:rsidRDefault="0040517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F936FF">
        <w:rPr>
          <w:rFonts w:ascii="Palatino Linotype" w:eastAsia="Palatino Linotype" w:hAnsi="Palatino Linotype" w:cs="Palatino Linotype"/>
        </w:rPr>
        <w:t xml:space="preserve">Documento que se hizo del conocimiento del Particular en fecha </w:t>
      </w:r>
      <w:r w:rsidRPr="00F936FF">
        <w:rPr>
          <w:rFonts w:ascii="Palatino Linotype" w:eastAsia="Palatino Linotype" w:hAnsi="Palatino Linotype" w:cs="Palatino Linotype"/>
          <w:b/>
        </w:rPr>
        <w:t xml:space="preserve">veintidós de agosto de dos mil veintitrés. </w:t>
      </w:r>
    </w:p>
    <w:p w14:paraId="0CAE4E40"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5FC9ABC" w14:textId="77777777" w:rsidR="00686907" w:rsidRPr="00F936FF" w:rsidRDefault="0040517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La persona Particular no realizó manifestaciones. </w:t>
      </w:r>
    </w:p>
    <w:p w14:paraId="16C8DB97"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29CF9A9" w14:textId="77777777" w:rsidR="00686907" w:rsidRPr="00F936FF" w:rsidRDefault="0040517B">
      <w:pPr>
        <w:numPr>
          <w:ilvl w:val="0"/>
          <w:numId w:val="2"/>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Ampliación de plazo:</w:t>
      </w:r>
      <w:r w:rsidRPr="00F936FF">
        <w:rPr>
          <w:rFonts w:ascii="Palatino Linotype" w:eastAsia="Palatino Linotype" w:hAnsi="Palatino Linotype" w:cs="Palatino Linotype"/>
          <w:sz w:val="24"/>
          <w:szCs w:val="24"/>
        </w:rPr>
        <w:t xml:space="preserve"> El</w:t>
      </w:r>
      <w:r w:rsidRPr="00F936FF">
        <w:rPr>
          <w:rFonts w:ascii="Palatino Linotype" w:eastAsia="Palatino Linotype" w:hAnsi="Palatino Linotype" w:cs="Palatino Linotype"/>
          <w:b/>
          <w:sz w:val="24"/>
          <w:szCs w:val="24"/>
        </w:rPr>
        <w:t xml:space="preserve"> veintidós de agosto de dos mil veintitrés</w:t>
      </w:r>
      <w:r w:rsidRPr="00F936FF">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B229F03"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0A3B0F09"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6BC70B0"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 </w:t>
      </w:r>
    </w:p>
    <w:p w14:paraId="563BCE0D"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5CB8D1"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 </w:t>
      </w:r>
    </w:p>
    <w:p w14:paraId="332AF993"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en </w:t>
      </w:r>
      <w:r w:rsidRPr="00F936FF">
        <w:rPr>
          <w:rFonts w:ascii="Palatino Linotype" w:eastAsia="Palatino Linotype" w:hAnsi="Palatino Linotype" w:cs="Palatino Linotype"/>
          <w:sz w:val="24"/>
          <w:szCs w:val="24"/>
        </w:rPr>
        <w:lastRenderedPageBreak/>
        <w:t>el menor tiempo posible, tomando en consideración la dilación total del procedimiento; esto es, en un plazo razonable.</w:t>
      </w:r>
    </w:p>
    <w:p w14:paraId="12B55977"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5235F4A2"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F6D2D9"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6A03D387"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FD6D642"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5FE67140" w14:textId="77777777" w:rsidR="00686907" w:rsidRPr="00F936FF" w:rsidRDefault="0040517B">
      <w:pPr>
        <w:tabs>
          <w:tab w:val="left" w:pos="709"/>
        </w:tabs>
        <w:spacing w:after="0" w:line="360" w:lineRule="auto"/>
        <w:ind w:left="567" w:right="560"/>
        <w:jc w:val="both"/>
        <w:rPr>
          <w:rFonts w:ascii="Palatino Linotype" w:eastAsia="Palatino Linotype" w:hAnsi="Palatino Linotype" w:cs="Palatino Linotype"/>
        </w:rPr>
      </w:pPr>
      <w:r w:rsidRPr="00F936FF">
        <w:rPr>
          <w:rFonts w:ascii="Palatino Linotype" w:eastAsia="Palatino Linotype" w:hAnsi="Palatino Linotype" w:cs="Palatino Linotype"/>
          <w:b/>
          <w:sz w:val="24"/>
          <w:szCs w:val="24"/>
        </w:rPr>
        <w:t>a</w:t>
      </w:r>
      <w:r w:rsidRPr="00F936FF">
        <w:rPr>
          <w:rFonts w:ascii="Palatino Linotype" w:eastAsia="Palatino Linotype" w:hAnsi="Palatino Linotype" w:cs="Palatino Linotype"/>
          <w:b/>
        </w:rPr>
        <w:t>)    Complejidad del asunto:</w:t>
      </w:r>
      <w:r w:rsidRPr="00F936FF">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69384D6" w14:textId="77777777" w:rsidR="00686907" w:rsidRPr="00F936FF" w:rsidRDefault="0040517B">
      <w:pPr>
        <w:tabs>
          <w:tab w:val="left" w:pos="709"/>
        </w:tabs>
        <w:spacing w:after="0" w:line="360" w:lineRule="auto"/>
        <w:ind w:left="567" w:right="560"/>
        <w:jc w:val="both"/>
        <w:rPr>
          <w:rFonts w:ascii="Palatino Linotype" w:eastAsia="Palatino Linotype" w:hAnsi="Palatino Linotype" w:cs="Palatino Linotype"/>
        </w:rPr>
      </w:pPr>
      <w:r w:rsidRPr="00F936FF">
        <w:rPr>
          <w:rFonts w:ascii="Palatino Linotype" w:eastAsia="Palatino Linotype" w:hAnsi="Palatino Linotype" w:cs="Palatino Linotype"/>
          <w:b/>
        </w:rPr>
        <w:t>b)   Actividad Procesal del interesado</w:t>
      </w:r>
      <w:r w:rsidRPr="00F936FF">
        <w:rPr>
          <w:rFonts w:ascii="Palatino Linotype" w:eastAsia="Palatino Linotype" w:hAnsi="Palatino Linotype" w:cs="Palatino Linotype"/>
        </w:rPr>
        <w:t>: Acciones u omisiones del interesado.</w:t>
      </w:r>
    </w:p>
    <w:p w14:paraId="045BBE64" w14:textId="77777777" w:rsidR="00686907" w:rsidRPr="00F936FF" w:rsidRDefault="0040517B">
      <w:pPr>
        <w:tabs>
          <w:tab w:val="left" w:pos="851"/>
        </w:tabs>
        <w:spacing w:after="0" w:line="360" w:lineRule="auto"/>
        <w:ind w:left="567" w:right="560"/>
        <w:jc w:val="both"/>
        <w:rPr>
          <w:rFonts w:ascii="Palatino Linotype" w:eastAsia="Palatino Linotype" w:hAnsi="Palatino Linotype" w:cs="Palatino Linotype"/>
        </w:rPr>
      </w:pPr>
      <w:r w:rsidRPr="00F936FF">
        <w:rPr>
          <w:rFonts w:ascii="Palatino Linotype" w:eastAsia="Palatino Linotype" w:hAnsi="Palatino Linotype" w:cs="Palatino Linotype"/>
          <w:b/>
        </w:rPr>
        <w:t>c)  Conducta de la Autoridad:</w:t>
      </w:r>
      <w:r w:rsidRPr="00F936FF">
        <w:rPr>
          <w:rFonts w:ascii="Palatino Linotype" w:eastAsia="Palatino Linotype" w:hAnsi="Palatino Linotype" w:cs="Palatino Linotype"/>
        </w:rPr>
        <w:t xml:space="preserve"> Las Acciones u omisiones realizadas en el procedimiento. Así como si la autoridad actuó con la debida diligencia.</w:t>
      </w:r>
    </w:p>
    <w:p w14:paraId="4EA3C217" w14:textId="77777777" w:rsidR="00686907" w:rsidRPr="00F936FF" w:rsidRDefault="0040517B">
      <w:pPr>
        <w:tabs>
          <w:tab w:val="left" w:pos="851"/>
        </w:tabs>
        <w:spacing w:after="0" w:line="360" w:lineRule="auto"/>
        <w:ind w:left="567" w:right="560"/>
        <w:jc w:val="both"/>
        <w:rPr>
          <w:rFonts w:ascii="Palatino Linotype" w:eastAsia="Palatino Linotype" w:hAnsi="Palatino Linotype" w:cs="Palatino Linotype"/>
        </w:rPr>
      </w:pPr>
      <w:r w:rsidRPr="00F936FF">
        <w:rPr>
          <w:rFonts w:ascii="Palatino Linotype" w:eastAsia="Palatino Linotype" w:hAnsi="Palatino Linotype" w:cs="Palatino Linotype"/>
          <w:b/>
        </w:rPr>
        <w:t>d) La afectación generada en la situación jurídica de la persona involucrada en el proceso:</w:t>
      </w:r>
      <w:r w:rsidRPr="00F936FF">
        <w:rPr>
          <w:rFonts w:ascii="Palatino Linotype" w:eastAsia="Palatino Linotype" w:hAnsi="Palatino Linotype" w:cs="Palatino Linotype"/>
        </w:rPr>
        <w:t xml:space="preserve"> Violación a sus derechos humanos.</w:t>
      </w:r>
    </w:p>
    <w:p w14:paraId="7B59DC4C"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416537AF"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F936FF">
        <w:rPr>
          <w:rFonts w:ascii="Palatino Linotype" w:eastAsia="Palatino Linotype" w:hAnsi="Palatino Linotype" w:cs="Palatino Linotype"/>
          <w:sz w:val="24"/>
          <w:szCs w:val="24"/>
        </w:rPr>
        <w:lastRenderedPageBreak/>
        <w:t>relación con la actuación del funcionario, como ha acontecido en el caso que nos ocupa.</w:t>
      </w:r>
    </w:p>
    <w:p w14:paraId="631619F3" w14:textId="77777777" w:rsidR="00686907" w:rsidRPr="00F936FF" w:rsidRDefault="0040517B">
      <w:pPr>
        <w:tabs>
          <w:tab w:val="left" w:pos="1500"/>
        </w:tabs>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 </w:t>
      </w:r>
      <w:r w:rsidRPr="00F936FF">
        <w:rPr>
          <w:rFonts w:ascii="Palatino Linotype" w:eastAsia="Palatino Linotype" w:hAnsi="Palatino Linotype" w:cs="Palatino Linotype"/>
          <w:sz w:val="24"/>
          <w:szCs w:val="24"/>
        </w:rPr>
        <w:tab/>
      </w:r>
    </w:p>
    <w:p w14:paraId="61EE7643"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F936FF">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F936FF">
        <w:rPr>
          <w:rFonts w:ascii="Palatino Linotype" w:eastAsia="Palatino Linotype" w:hAnsi="Palatino Linotype" w:cs="Palatino Linotype"/>
          <w:sz w:val="24"/>
          <w:szCs w:val="24"/>
        </w:rPr>
        <w:t>, visible en la Gaceta del Seminario Judicial de la Federación con el registro digital 205635.</w:t>
      </w:r>
    </w:p>
    <w:p w14:paraId="143BD344"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 </w:t>
      </w:r>
    </w:p>
    <w:p w14:paraId="562492E5"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244810"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0EED64BC"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443E2862"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 </w:t>
      </w:r>
    </w:p>
    <w:p w14:paraId="1FA01843" w14:textId="77777777" w:rsidR="00686907" w:rsidRPr="00F936FF" w:rsidRDefault="0040517B">
      <w:pPr>
        <w:spacing w:after="0" w:line="360" w:lineRule="auto"/>
        <w:ind w:left="567" w:right="560"/>
        <w:jc w:val="both"/>
        <w:rPr>
          <w:rFonts w:ascii="Palatino Linotype" w:eastAsia="Palatino Linotype" w:hAnsi="Palatino Linotype" w:cs="Palatino Linotype"/>
        </w:rPr>
      </w:pPr>
      <w:r w:rsidRPr="00F936FF">
        <w:rPr>
          <w:rFonts w:ascii="Palatino Linotype" w:eastAsia="Palatino Linotype" w:hAnsi="Palatino Linotype" w:cs="Palatino Linotype"/>
          <w:b/>
        </w:rPr>
        <w:t xml:space="preserve"> “PLAZO RAZONABLE PARA RESOLVER. DIMENSIÓN Y EFECTOS DE ESTE CONCEPTO CUANDO SE ADUCE EXCESIVA CARGA DE TRABAJO.”</w:t>
      </w:r>
      <w:r w:rsidRPr="00F936FF">
        <w:rPr>
          <w:rFonts w:ascii="Palatino Linotype" w:eastAsia="Palatino Linotype" w:hAnsi="Palatino Linotype" w:cs="Palatino Linotype"/>
        </w:rPr>
        <w:t xml:space="preserve"> consultable en el Seminario Judicial de la Federación y su gaceta, con el registro digital 2002351.</w:t>
      </w:r>
    </w:p>
    <w:p w14:paraId="5BCF81F4" w14:textId="77777777" w:rsidR="00686907" w:rsidRPr="00F936FF" w:rsidRDefault="0040517B">
      <w:pPr>
        <w:spacing w:after="0" w:line="360" w:lineRule="auto"/>
        <w:ind w:left="567" w:right="560"/>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 </w:t>
      </w:r>
    </w:p>
    <w:p w14:paraId="42B94FA6" w14:textId="77777777" w:rsidR="00686907" w:rsidRPr="00F936FF" w:rsidRDefault="0040517B">
      <w:pPr>
        <w:spacing w:after="0" w:line="360" w:lineRule="auto"/>
        <w:ind w:left="567" w:right="560"/>
        <w:jc w:val="both"/>
        <w:rPr>
          <w:rFonts w:ascii="Palatino Linotype" w:eastAsia="Palatino Linotype" w:hAnsi="Palatino Linotype" w:cs="Palatino Linotype"/>
        </w:rPr>
      </w:pPr>
      <w:r w:rsidRPr="00F936FF">
        <w:rPr>
          <w:rFonts w:ascii="Palatino Linotype" w:eastAsia="Palatino Linotype" w:hAnsi="Palatino Linotype" w:cs="Palatino Linotype"/>
          <w:b/>
        </w:rPr>
        <w:t>“PLAZO RAZONABLE PARA RESOLVER. CONCEPTO Y ELEMENTOS QUE LO INTEGRAN A LA LUZ DEL DERECHO INTERNACIONAL DE LOS DERECHOS HUMANOS.”,</w:t>
      </w:r>
      <w:r w:rsidRPr="00F936FF">
        <w:rPr>
          <w:rFonts w:ascii="Palatino Linotype" w:eastAsia="Palatino Linotype" w:hAnsi="Palatino Linotype" w:cs="Palatino Linotype"/>
        </w:rPr>
        <w:t xml:space="preserve"> visible en el Seminario Judicial de la Federación y su gaceta, con el registro digital 2002350.</w:t>
      </w:r>
    </w:p>
    <w:p w14:paraId="5A315D42"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2D39188" w14:textId="77777777" w:rsidR="00686907" w:rsidRPr="00F936FF" w:rsidRDefault="0040517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982DF1A" w14:textId="77777777" w:rsidR="00686907" w:rsidRPr="00F936FF" w:rsidRDefault="00686907">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2CB5DA56" w14:textId="77777777" w:rsidR="00686907" w:rsidRPr="00F936FF" w:rsidRDefault="0040517B">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Cierre de instrucción</w:t>
      </w:r>
      <w:r w:rsidRPr="00F936FF">
        <w:rPr>
          <w:rFonts w:ascii="Palatino Linotype" w:eastAsia="Palatino Linotype" w:hAnsi="Palatino Linotype" w:cs="Palatino Linotype"/>
          <w:sz w:val="24"/>
          <w:szCs w:val="24"/>
        </w:rPr>
        <w:t xml:space="preserve">. En fecha </w:t>
      </w:r>
      <w:r w:rsidRPr="00F936FF">
        <w:rPr>
          <w:rFonts w:ascii="Palatino Linotype" w:eastAsia="Palatino Linotype" w:hAnsi="Palatino Linotype" w:cs="Palatino Linotype"/>
          <w:b/>
          <w:sz w:val="24"/>
          <w:szCs w:val="24"/>
        </w:rPr>
        <w:t>veintiocho de agosto de dos mil veintitrés</w:t>
      </w:r>
      <w:r w:rsidRPr="00F936FF">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5785F2AD"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8BBC418"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lastRenderedPageBreak/>
        <w:t xml:space="preserve">Debido a que fue debidamente sustanciado el expediente electrónico y no existe diligencia pendiente de desahogo, se emite la Resolución que conforme a Derecho proceda, de acuerdo con los siguientes: </w:t>
      </w:r>
    </w:p>
    <w:p w14:paraId="665EA01D" w14:textId="77777777" w:rsidR="00686907" w:rsidRPr="00F936FF" w:rsidRDefault="0068690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73158BE" w14:textId="77777777" w:rsidR="00686907" w:rsidRPr="00F936FF" w:rsidRDefault="0040517B">
      <w:pPr>
        <w:spacing w:after="0" w:line="360" w:lineRule="auto"/>
        <w:ind w:right="49"/>
        <w:jc w:val="center"/>
        <w:rPr>
          <w:rFonts w:ascii="Palatino Linotype" w:eastAsia="Palatino Linotype" w:hAnsi="Palatino Linotype" w:cs="Palatino Linotype"/>
          <w:b/>
          <w:sz w:val="24"/>
          <w:szCs w:val="24"/>
        </w:rPr>
      </w:pPr>
      <w:r w:rsidRPr="00F936FF">
        <w:rPr>
          <w:rFonts w:ascii="Palatino Linotype" w:eastAsia="Palatino Linotype" w:hAnsi="Palatino Linotype" w:cs="Palatino Linotype"/>
          <w:b/>
          <w:sz w:val="24"/>
          <w:szCs w:val="24"/>
        </w:rPr>
        <w:t>II.</w:t>
      </w:r>
      <w:r w:rsidRPr="00F936FF">
        <w:rPr>
          <w:rFonts w:ascii="Palatino Linotype" w:eastAsia="Palatino Linotype" w:hAnsi="Palatino Linotype" w:cs="Palatino Linotype"/>
          <w:b/>
          <w:sz w:val="24"/>
          <w:szCs w:val="24"/>
        </w:rPr>
        <w:tab/>
        <w:t>C O N S I D E R A N D O:</w:t>
      </w:r>
    </w:p>
    <w:p w14:paraId="1B26538F"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286042F5" w14:textId="77777777" w:rsidR="00686907" w:rsidRPr="00F936FF" w:rsidRDefault="0040517B">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Primero. Competencia.</w:t>
      </w:r>
      <w:r w:rsidRPr="00F936F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FF578B7" w14:textId="77777777" w:rsidR="00686907" w:rsidRPr="00F936FF" w:rsidRDefault="00686907">
      <w:pPr>
        <w:spacing w:after="0" w:line="360" w:lineRule="auto"/>
        <w:ind w:right="49"/>
        <w:jc w:val="both"/>
        <w:rPr>
          <w:rFonts w:ascii="Palatino Linotype" w:eastAsia="Palatino Linotype" w:hAnsi="Palatino Linotype" w:cs="Palatino Linotype"/>
          <w:sz w:val="24"/>
          <w:szCs w:val="24"/>
        </w:rPr>
      </w:pPr>
    </w:p>
    <w:p w14:paraId="5724B170" w14:textId="77777777" w:rsidR="00686907" w:rsidRPr="00F936FF" w:rsidRDefault="0040517B">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Segundo. Oportunidad y Procedibilidad del Recurso de Revisión</w:t>
      </w:r>
      <w:r w:rsidRPr="00F936FF">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5B7EEEE" w14:textId="77777777" w:rsidR="00686907" w:rsidRPr="00F936FF" w:rsidRDefault="00686907">
      <w:pPr>
        <w:spacing w:after="0" w:line="360" w:lineRule="auto"/>
        <w:jc w:val="both"/>
        <w:rPr>
          <w:rFonts w:ascii="Palatino Linotype" w:eastAsia="Palatino Linotype" w:hAnsi="Palatino Linotype" w:cs="Palatino Linotype"/>
        </w:rPr>
      </w:pPr>
    </w:p>
    <w:p w14:paraId="6C55E0BF" w14:textId="77777777" w:rsidR="00686907" w:rsidRPr="00F936FF" w:rsidRDefault="0040517B">
      <w:pPr>
        <w:spacing w:after="0" w:line="360" w:lineRule="auto"/>
        <w:jc w:val="both"/>
        <w:rPr>
          <w:rFonts w:ascii="Palatino Linotype" w:eastAsia="Palatino Linotype" w:hAnsi="Palatino Linotype" w:cs="Palatino Linotype"/>
          <w:sz w:val="24"/>
          <w:szCs w:val="24"/>
        </w:rPr>
      </w:pPr>
      <w:bookmarkStart w:id="1" w:name="_heading=h.3znysh7" w:colFirst="0" w:colLast="0"/>
      <w:bookmarkEnd w:id="1"/>
      <w:r w:rsidRPr="00F936FF">
        <w:rPr>
          <w:rFonts w:ascii="Palatino Linotype" w:eastAsia="Palatino Linotype" w:hAnsi="Palatino Linotype" w:cs="Palatino Linotype"/>
          <w:sz w:val="24"/>
          <w:szCs w:val="24"/>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F936FF">
        <w:rPr>
          <w:rFonts w:ascii="Palatino Linotype" w:eastAsia="Palatino Linotype" w:hAnsi="Palatino Linotype" w:cs="Palatino Linotype"/>
          <w:b/>
          <w:sz w:val="24"/>
          <w:szCs w:val="24"/>
        </w:rPr>
        <w:t>SUJETO OBLIGADO</w:t>
      </w:r>
      <w:r w:rsidRPr="00F936FF">
        <w:rPr>
          <w:rFonts w:ascii="Palatino Linotype" w:eastAsia="Palatino Linotype" w:hAnsi="Palatino Linotype" w:cs="Palatino Linotype"/>
          <w:sz w:val="24"/>
          <w:szCs w:val="24"/>
        </w:rPr>
        <w:t xml:space="preserve"> declaró su incompetencia en fecha </w:t>
      </w:r>
      <w:r w:rsidRPr="00F936FF">
        <w:rPr>
          <w:rFonts w:ascii="Palatino Linotype" w:eastAsia="Palatino Linotype" w:hAnsi="Palatino Linotype" w:cs="Palatino Linotype"/>
          <w:b/>
          <w:sz w:val="24"/>
          <w:szCs w:val="24"/>
        </w:rPr>
        <w:t>veinticinco de abril de dos mil veintitrés</w:t>
      </w:r>
      <w:r w:rsidRPr="00F936FF">
        <w:rPr>
          <w:rFonts w:ascii="Palatino Linotype" w:eastAsia="Palatino Linotype" w:hAnsi="Palatino Linotype" w:cs="Palatino Linotype"/>
          <w:sz w:val="24"/>
          <w:szCs w:val="24"/>
        </w:rPr>
        <w:t>,</w:t>
      </w:r>
      <w:r w:rsidRPr="00F936FF">
        <w:rPr>
          <w:rFonts w:ascii="Palatino Linotype" w:eastAsia="Palatino Linotype" w:hAnsi="Palatino Linotype" w:cs="Palatino Linotype"/>
          <w:b/>
          <w:sz w:val="24"/>
          <w:szCs w:val="24"/>
        </w:rPr>
        <w:t xml:space="preserve"> </w:t>
      </w:r>
      <w:r w:rsidRPr="00F936FF">
        <w:rPr>
          <w:rFonts w:ascii="Palatino Linotype" w:eastAsia="Palatino Linotype" w:hAnsi="Palatino Linotype" w:cs="Palatino Linotype"/>
          <w:sz w:val="24"/>
          <w:szCs w:val="24"/>
        </w:rPr>
        <w:t xml:space="preserve">mientras que el recurso de revisión interpuesto por la parte </w:t>
      </w:r>
      <w:r w:rsidRPr="00F936FF">
        <w:rPr>
          <w:rFonts w:ascii="Palatino Linotype" w:eastAsia="Palatino Linotype" w:hAnsi="Palatino Linotype" w:cs="Palatino Linotype"/>
          <w:b/>
          <w:sz w:val="24"/>
          <w:szCs w:val="24"/>
        </w:rPr>
        <w:t>RECURRENTE</w:t>
      </w:r>
      <w:r w:rsidRPr="00F936FF">
        <w:rPr>
          <w:rFonts w:ascii="Palatino Linotype" w:eastAsia="Palatino Linotype" w:hAnsi="Palatino Linotype" w:cs="Palatino Linotype"/>
          <w:sz w:val="24"/>
          <w:szCs w:val="24"/>
        </w:rPr>
        <w:t xml:space="preserve"> se tuvo por presentado en misma fecha en que se tuvo conocimiento de la respuesta. </w:t>
      </w:r>
    </w:p>
    <w:p w14:paraId="359BF9BF" w14:textId="77777777" w:rsidR="00686907" w:rsidRPr="00F936FF" w:rsidRDefault="00686907">
      <w:pPr>
        <w:spacing w:after="0" w:line="360" w:lineRule="auto"/>
        <w:jc w:val="both"/>
        <w:rPr>
          <w:rFonts w:ascii="Palatino Linotype" w:eastAsia="Palatino Linotype" w:hAnsi="Palatino Linotype" w:cs="Palatino Linotype"/>
          <w:sz w:val="24"/>
          <w:szCs w:val="24"/>
        </w:rPr>
      </w:pPr>
    </w:p>
    <w:p w14:paraId="3BC8DFB1" w14:textId="77777777" w:rsidR="00686907" w:rsidRPr="00F936FF" w:rsidRDefault="0040517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43A51D5" w14:textId="77777777" w:rsidR="00686907" w:rsidRPr="00F936FF" w:rsidRDefault="0068690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C622B9F" w14:textId="77777777" w:rsidR="00686907" w:rsidRPr="00F936FF" w:rsidRDefault="0040517B">
      <w:pPr>
        <w:pBdr>
          <w:top w:val="nil"/>
          <w:left w:val="nil"/>
          <w:bottom w:val="nil"/>
          <w:right w:val="nil"/>
          <w:between w:val="nil"/>
        </w:pBdr>
        <w:spacing w:after="0" w:line="276" w:lineRule="auto"/>
        <w:ind w:left="567" w:right="560"/>
        <w:jc w:val="both"/>
        <w:rPr>
          <w:rFonts w:ascii="Times New Roman" w:eastAsia="Times New Roman" w:hAnsi="Times New Roman" w:cs="Times New Roman"/>
          <w:sz w:val="24"/>
          <w:szCs w:val="24"/>
        </w:rPr>
      </w:pPr>
      <w:r w:rsidRPr="00F936FF">
        <w:rPr>
          <w:rFonts w:ascii="Palatino Linotype" w:eastAsia="Palatino Linotype" w:hAnsi="Palatino Linotype" w:cs="Palatino Linotype"/>
          <w:b/>
          <w:i/>
        </w:rPr>
        <w:t>“RECURSO DE RECLAMACIÓN. SU INTERPOSICIÓN NO ES EXTEMPORÁNEA SI SE REALIZA ANTES DE QUE INICIE EL PLAZO PARA HACERLO</w:t>
      </w:r>
      <w:r w:rsidRPr="00F936FF">
        <w:rPr>
          <w:rFonts w:ascii="Palatino Linotype" w:eastAsia="Palatino Linotype" w:hAnsi="Palatino Linotype" w:cs="Palatino Linotype"/>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D306B66" w14:textId="77777777" w:rsidR="00686907" w:rsidRPr="00F936FF" w:rsidRDefault="00686907">
      <w:pPr>
        <w:spacing w:after="0" w:line="360" w:lineRule="auto"/>
        <w:jc w:val="both"/>
        <w:rPr>
          <w:rFonts w:ascii="Palatino Linotype" w:eastAsia="Palatino Linotype" w:hAnsi="Palatino Linotype" w:cs="Palatino Linotype"/>
          <w:sz w:val="24"/>
          <w:szCs w:val="24"/>
        </w:rPr>
      </w:pPr>
    </w:p>
    <w:p w14:paraId="1594EC9E" w14:textId="77777777" w:rsidR="00686907" w:rsidRPr="00F936FF" w:rsidRDefault="0040517B">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Es de suma importancia mencionar que, si bien la parte proporcionó un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D462498" w14:textId="77777777" w:rsidR="00686907" w:rsidRPr="00F936FF" w:rsidRDefault="00686907">
      <w:pPr>
        <w:spacing w:after="0" w:line="360" w:lineRule="auto"/>
        <w:jc w:val="both"/>
        <w:rPr>
          <w:rFonts w:ascii="Palatino Linotype" w:eastAsia="Palatino Linotype" w:hAnsi="Palatino Linotype" w:cs="Palatino Linotype"/>
          <w:sz w:val="24"/>
          <w:szCs w:val="24"/>
        </w:rPr>
      </w:pPr>
    </w:p>
    <w:p w14:paraId="56F6A1BA" w14:textId="77777777" w:rsidR="00686907" w:rsidRPr="00F936FF" w:rsidRDefault="0040517B">
      <w:pPr>
        <w:spacing w:after="0" w:line="276" w:lineRule="auto"/>
        <w:ind w:left="567" w:right="843"/>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"Las solicitudes anónimas, con nombre incompleto o </w:t>
      </w:r>
      <w:r w:rsidRPr="00F936FF">
        <w:rPr>
          <w:rFonts w:ascii="Palatino Linotype" w:eastAsia="Palatino Linotype" w:hAnsi="Palatino Linotype" w:cs="Palatino Linotype"/>
          <w:b/>
          <w:i/>
          <w:u w:val="single"/>
        </w:rPr>
        <w:t>seudónimo</w:t>
      </w:r>
      <w:r w:rsidRPr="00F936FF">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4EA7337D" w14:textId="77777777" w:rsidR="00686907" w:rsidRPr="00F936FF" w:rsidRDefault="00686907">
      <w:pPr>
        <w:spacing w:after="0" w:line="360" w:lineRule="auto"/>
        <w:jc w:val="both"/>
        <w:rPr>
          <w:rFonts w:ascii="Palatino Linotype" w:eastAsia="Palatino Linotype" w:hAnsi="Palatino Linotype" w:cs="Palatino Linotype"/>
          <w:sz w:val="24"/>
          <w:szCs w:val="24"/>
        </w:rPr>
      </w:pPr>
    </w:p>
    <w:p w14:paraId="7F6F10DB" w14:textId="77777777" w:rsidR="00686907" w:rsidRPr="00F936FF" w:rsidRDefault="0040517B">
      <w:pPr>
        <w:spacing w:after="0" w:line="360" w:lineRule="auto"/>
        <w:jc w:val="both"/>
        <w:rPr>
          <w:rFonts w:ascii="Palatino Linotype" w:eastAsia="Palatino Linotype" w:hAnsi="Palatino Linotype" w:cs="Palatino Linotype"/>
          <w:b/>
          <w:sz w:val="24"/>
          <w:szCs w:val="24"/>
        </w:rPr>
      </w:pPr>
      <w:r w:rsidRPr="00F936FF">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F936FF">
        <w:rPr>
          <w:rFonts w:ascii="Palatino Linotype" w:eastAsia="Palatino Linotype" w:hAnsi="Palatino Linotype" w:cs="Palatino Linotype"/>
          <w:b/>
          <w:sz w:val="24"/>
          <w:szCs w:val="24"/>
        </w:rPr>
        <w:t>SAIMEX.</w:t>
      </w:r>
    </w:p>
    <w:p w14:paraId="62E6A894" w14:textId="77777777" w:rsidR="00686907" w:rsidRPr="00F936FF" w:rsidRDefault="00686907">
      <w:pPr>
        <w:spacing w:after="0" w:line="360" w:lineRule="auto"/>
        <w:jc w:val="both"/>
        <w:rPr>
          <w:rFonts w:ascii="Palatino Linotype" w:eastAsia="Palatino Linotype" w:hAnsi="Palatino Linotype" w:cs="Palatino Linotype"/>
        </w:rPr>
      </w:pPr>
    </w:p>
    <w:p w14:paraId="45DE1BE5" w14:textId="77777777" w:rsidR="00686907" w:rsidRPr="00F936FF" w:rsidRDefault="0040517B">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Finalmente, se advierte que resulta procedente la interposición del recurso, según lo manifestado por el recurrente en sus motivos de inconformidad, de acuerdo con el artículo 179, fracción IV del ordenamiento legal citado, que a la letra dice: </w:t>
      </w:r>
    </w:p>
    <w:p w14:paraId="74E0E9C5" w14:textId="77777777" w:rsidR="00686907" w:rsidRPr="00F936FF" w:rsidRDefault="00686907">
      <w:pPr>
        <w:spacing w:after="0" w:line="360" w:lineRule="auto"/>
        <w:jc w:val="both"/>
        <w:rPr>
          <w:rFonts w:ascii="Palatino Linotype" w:eastAsia="Palatino Linotype" w:hAnsi="Palatino Linotype" w:cs="Palatino Linotype"/>
        </w:rPr>
      </w:pPr>
    </w:p>
    <w:p w14:paraId="737512A4" w14:textId="77777777" w:rsidR="00686907" w:rsidRPr="00F936FF" w:rsidRDefault="0040517B">
      <w:pPr>
        <w:spacing w:after="0" w:line="276" w:lineRule="auto"/>
        <w:ind w:left="567" w:right="902"/>
        <w:jc w:val="both"/>
        <w:rPr>
          <w:rFonts w:ascii="Palatino Linotype" w:eastAsia="Palatino Linotype" w:hAnsi="Palatino Linotype" w:cs="Palatino Linotype"/>
          <w:i/>
        </w:rPr>
      </w:pPr>
      <w:r w:rsidRPr="00F936FF">
        <w:rPr>
          <w:rFonts w:ascii="Palatino Linotype" w:eastAsia="Palatino Linotype" w:hAnsi="Palatino Linotype" w:cs="Palatino Linotype"/>
          <w:i/>
        </w:rPr>
        <w:lastRenderedPageBreak/>
        <w:t>“</w:t>
      </w:r>
      <w:r w:rsidRPr="00F936FF">
        <w:rPr>
          <w:rFonts w:ascii="Palatino Linotype" w:eastAsia="Palatino Linotype" w:hAnsi="Palatino Linotype" w:cs="Palatino Linotype"/>
          <w:b/>
          <w:i/>
        </w:rPr>
        <w:t>Artículo 179.</w:t>
      </w:r>
      <w:r w:rsidRPr="00F936F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D5902F4" w14:textId="77777777" w:rsidR="00686907" w:rsidRPr="00F936FF" w:rsidRDefault="0040517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F936FF">
        <w:rPr>
          <w:rFonts w:ascii="Palatino Linotype" w:eastAsia="Palatino Linotype" w:hAnsi="Palatino Linotype" w:cs="Palatino Linotype"/>
          <w:i/>
        </w:rPr>
        <w:t>…</w:t>
      </w:r>
    </w:p>
    <w:p w14:paraId="0AD341B5" w14:textId="77777777" w:rsidR="00686907" w:rsidRPr="00F936FF" w:rsidRDefault="0040517B">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F936FF">
        <w:rPr>
          <w:rFonts w:ascii="Palatino Linotype" w:eastAsia="Palatino Linotype" w:hAnsi="Palatino Linotype" w:cs="Palatino Linotype"/>
          <w:i/>
        </w:rPr>
        <w:t>IV. La declaración de incompetencia por el sujeto obligado;</w:t>
      </w:r>
    </w:p>
    <w:p w14:paraId="658C61FE" w14:textId="77777777" w:rsidR="00686907" w:rsidRPr="00F936FF" w:rsidRDefault="00686907">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p>
    <w:p w14:paraId="559831AD"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b/>
          <w:sz w:val="24"/>
          <w:szCs w:val="24"/>
        </w:rPr>
        <w:t>Tercero. Análisis de las causales de improcedencia y sobreseimiento del recurso de revisión.</w:t>
      </w:r>
      <w:r w:rsidRPr="00F936FF">
        <w:rPr>
          <w:sz w:val="24"/>
          <w:szCs w:val="24"/>
        </w:rPr>
        <w:t xml:space="preserve"> </w:t>
      </w:r>
      <w:r w:rsidRPr="00F936FF">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AB6A2F9"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5B96FE3A" w14:textId="77777777" w:rsidR="00DC42D6" w:rsidRPr="00F936FF" w:rsidRDefault="00DC42D6" w:rsidP="00DC42D6">
      <w:pPr>
        <w:spacing w:after="0" w:line="360" w:lineRule="auto"/>
        <w:jc w:val="both"/>
        <w:rPr>
          <w:sz w:val="24"/>
          <w:szCs w:val="24"/>
        </w:rPr>
      </w:pPr>
      <w:r w:rsidRPr="00F936FF">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4AA3D3C2" w14:textId="77777777" w:rsidR="00DC42D6" w:rsidRPr="00F936FF" w:rsidRDefault="00DC42D6" w:rsidP="00DC42D6">
      <w:pPr>
        <w:spacing w:after="0" w:line="360" w:lineRule="auto"/>
        <w:rPr>
          <w:sz w:val="24"/>
          <w:szCs w:val="24"/>
        </w:rPr>
      </w:pPr>
    </w:p>
    <w:p w14:paraId="09FF8768" w14:textId="77777777" w:rsidR="00DC42D6" w:rsidRPr="00F936FF" w:rsidRDefault="00DC42D6" w:rsidP="00DC42D6">
      <w:pPr>
        <w:spacing w:after="0" w:line="360" w:lineRule="auto"/>
        <w:ind w:right="51"/>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lastRenderedPageBreak/>
        <w:t xml:space="preserve">De manera preliminar en el caso concreto conviene analizar si se actualiza alguna de las causales de sobreseimiento del recurso de revisión, para ello, es de recordar que la persona solicitante requirió la siguiente información: </w:t>
      </w:r>
    </w:p>
    <w:p w14:paraId="2AFA50A9" w14:textId="77777777" w:rsidR="00DC42D6" w:rsidRPr="00F936FF" w:rsidRDefault="00DC42D6" w:rsidP="00DC42D6">
      <w:pPr>
        <w:spacing w:after="0" w:line="360" w:lineRule="auto"/>
        <w:ind w:right="51"/>
        <w:jc w:val="both"/>
        <w:rPr>
          <w:rFonts w:ascii="Palatino Linotype" w:eastAsia="Palatino Linotype" w:hAnsi="Palatino Linotype" w:cs="Palatino Linotype"/>
          <w:sz w:val="24"/>
          <w:szCs w:val="24"/>
        </w:rPr>
      </w:pPr>
    </w:p>
    <w:p w14:paraId="5FF53FDB" w14:textId="77777777" w:rsidR="00DC42D6" w:rsidRPr="00F936FF" w:rsidRDefault="00DC42D6" w:rsidP="00DC42D6">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De la </w:t>
      </w:r>
      <w:r w:rsidRPr="00F936FF">
        <w:rPr>
          <w:rFonts w:ascii="Palatino Linotype" w:eastAsia="Palatino Linotype" w:hAnsi="Palatino Linotype" w:cs="Palatino Linotype"/>
        </w:rPr>
        <w:t>C. Josselyn Gabriela Ramírez Salas, conocer si trabaja o trabajó en la dependencia, ¿Cuál es el cargo que desempeña o bien desempeñó en esa Institución?, ¿Cuál es su experiencia laboral?, ¿Cuál es el salario que percibe o percibió en esa institución?, ¿Cuáles son las funciones que desempeña, en el caso de su función como Directora De Derechos Humanos? y, ¿Si cuenta con familiares que trabajen dentro de la misma institución?</w:t>
      </w:r>
    </w:p>
    <w:p w14:paraId="5E9F93F1" w14:textId="77777777" w:rsidR="00DC42D6" w:rsidRPr="00F936FF" w:rsidRDefault="00DC42D6" w:rsidP="00DC42D6">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sz w:val="24"/>
          <w:szCs w:val="24"/>
        </w:rPr>
      </w:pPr>
    </w:p>
    <w:p w14:paraId="2AFB6728" w14:textId="77777777" w:rsidR="00DC42D6" w:rsidRPr="00F936FF" w:rsidRDefault="00DC42D6" w:rsidP="00DC42D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8"/>
          <w:szCs w:val="28"/>
        </w:rPr>
      </w:pPr>
      <w:r w:rsidRPr="00F936FF">
        <w:rPr>
          <w:rFonts w:ascii="Palatino Linotype" w:eastAsia="Palatino Linotype" w:hAnsi="Palatino Linotype" w:cs="Palatino Linotype"/>
          <w:sz w:val="24"/>
          <w:szCs w:val="24"/>
        </w:rPr>
        <w:t xml:space="preserve">El Sujeto Obligado, señaló que  dentro de las atribuciones de la Secretaría de Justicia y Derechos Humanos, no se encuentra ninguna relacionada con la información pública que requiere el Solicitante y declaró su incompetencia refiriendo que </w:t>
      </w:r>
      <w:r w:rsidRPr="00F936FF">
        <w:rPr>
          <w:rFonts w:ascii="Palatino Linotype" w:eastAsia="Palatino Linotype" w:hAnsi="Palatino Linotype" w:cs="Palatino Linotype"/>
        </w:rPr>
        <w:t xml:space="preserve">el </w:t>
      </w:r>
      <w:r w:rsidRPr="00F936FF">
        <w:rPr>
          <w:rFonts w:ascii="Palatino Linotype" w:eastAsia="Palatino Linotype" w:hAnsi="Palatino Linotype" w:cs="Palatino Linotype"/>
          <w:sz w:val="24"/>
          <w:szCs w:val="24"/>
        </w:rPr>
        <w:t xml:space="preserve">Sujeto Obligado que puede dar respuesta a la solicitud de información es el Ayuntamiento de Coacalco.  </w:t>
      </w:r>
    </w:p>
    <w:p w14:paraId="09B144DF" w14:textId="77777777" w:rsidR="00DC42D6" w:rsidRPr="00F936FF" w:rsidRDefault="00DC42D6" w:rsidP="00DC42D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0ABE298" w14:textId="77777777" w:rsidR="00DC42D6" w:rsidRPr="00F936FF" w:rsidRDefault="00DC42D6" w:rsidP="00DC42D6">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F936FF">
        <w:rPr>
          <w:rFonts w:ascii="Palatino Linotype" w:eastAsia="Palatino Linotype" w:hAnsi="Palatino Linotype" w:cs="Palatino Linotype"/>
          <w:sz w:val="24"/>
          <w:szCs w:val="24"/>
        </w:rPr>
        <w:t xml:space="preserve">Derivado de ello, el Particular se inconformó por la declaración de incompetencia del Sujeto Obligado y refirió que la orientación no resultaba idónea, toda vez que, no se había respondido si esta era empleada o no de la Secretaría de Justicia y Derechos Humanos.  </w:t>
      </w:r>
    </w:p>
    <w:p w14:paraId="0D20DB48" w14:textId="77777777" w:rsidR="00DC42D6" w:rsidRPr="00F936FF" w:rsidRDefault="00DC42D6" w:rsidP="00DC42D6">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0890896" w14:textId="77777777" w:rsidR="00DC42D6" w:rsidRPr="00F936FF" w:rsidRDefault="00DC42D6" w:rsidP="00DC42D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En ese sentido, mediante informe justificado el Sujeto Obligado, a través de la </w:t>
      </w:r>
      <w:r w:rsidRPr="00F936FF">
        <w:rPr>
          <w:rFonts w:ascii="Palatino Linotype" w:eastAsia="Palatino Linotype" w:hAnsi="Palatino Linotype" w:cs="Palatino Linotype"/>
          <w:b/>
          <w:sz w:val="24"/>
          <w:szCs w:val="24"/>
          <w:u w:val="single"/>
        </w:rPr>
        <w:t>Coordinadora Administrativa</w:t>
      </w:r>
      <w:r w:rsidRPr="00F936FF">
        <w:rPr>
          <w:rFonts w:ascii="Palatino Linotype" w:eastAsia="Palatino Linotype" w:hAnsi="Palatino Linotype" w:cs="Palatino Linotype"/>
          <w:sz w:val="24"/>
          <w:szCs w:val="24"/>
        </w:rPr>
        <w:t xml:space="preserve"> informó que derivado de una búsqueda en la unidad administrativa, no se encontró antecedente documental que refiera que la C. Josselyn </w:t>
      </w:r>
      <w:r w:rsidRPr="00F936FF">
        <w:rPr>
          <w:rFonts w:ascii="Palatino Linotype" w:eastAsia="Palatino Linotype" w:hAnsi="Palatino Linotype" w:cs="Palatino Linotype"/>
          <w:sz w:val="24"/>
          <w:szCs w:val="24"/>
        </w:rPr>
        <w:lastRenderedPageBreak/>
        <w:t>Gabriela Ramírez Salas ha sido servidora pública en la dependencia, asimismo, la Titular de la Unidad de Transparencia señaló que,</w:t>
      </w:r>
      <w:r w:rsidRPr="00F936FF">
        <w:rPr>
          <w:rFonts w:ascii="Palatino Linotype" w:eastAsia="Palatino Linotype" w:hAnsi="Palatino Linotype" w:cs="Palatino Linotype"/>
        </w:rPr>
        <w:t xml:space="preserve"> </w:t>
      </w:r>
      <w:r w:rsidRPr="00F936FF">
        <w:rPr>
          <w:rFonts w:ascii="Palatino Linotype" w:eastAsia="Palatino Linotype" w:hAnsi="Palatino Linotype" w:cs="Palatino Linotype"/>
          <w:sz w:val="24"/>
          <w:szCs w:val="24"/>
        </w:rPr>
        <w:t xml:space="preserve">la persona de la que se pregunta, es Directora de Derechos Humanos del Ayuntamiento de Coacalco, ya que, se corroboró que efectivamente existe una publicación en la página oficial del municipio, en la que se aprecia que la referida cuenta con  ese cargo. </w:t>
      </w:r>
    </w:p>
    <w:p w14:paraId="641B3B81" w14:textId="77777777" w:rsidR="00DC42D6" w:rsidRPr="00F936FF" w:rsidRDefault="00DC42D6" w:rsidP="00DC42D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3C6BBFA" w14:textId="77777777" w:rsidR="00DC42D6" w:rsidRPr="00F936FF" w:rsidRDefault="00DC42D6" w:rsidP="00DC42D6">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F936FF">
        <w:rPr>
          <w:rFonts w:ascii="Palatino Linotype" w:eastAsia="Palatino Linotype" w:hAnsi="Palatino Linotype" w:cs="Palatino Linotype"/>
          <w:sz w:val="24"/>
          <w:szCs w:val="24"/>
        </w:rPr>
        <w:t xml:space="preserve">Señalado lo anterior, es importante contextualizar la información requerida por la persona Recurrente, para ello, es de traer a colación lo que establece la Ley Orgánica de la Administración Pública del Estado de México, la cual precisa que para el estudio, planeación y despacho de los asuntos, en los diversos ramos de la Administración Pública del Estado de México, el Titular del Ejecutivo, se auxiliará de diversas dependencias, entre ellas, </w:t>
      </w:r>
      <w:r w:rsidRPr="00F936FF">
        <w:rPr>
          <w:rFonts w:ascii="Palatino Linotype" w:eastAsia="Palatino Linotype" w:hAnsi="Palatino Linotype" w:cs="Palatino Linotype"/>
          <w:b/>
          <w:sz w:val="24"/>
          <w:szCs w:val="24"/>
        </w:rPr>
        <w:t xml:space="preserve">la Secretaría de Justicia y Derechos Humanos. </w:t>
      </w:r>
    </w:p>
    <w:p w14:paraId="7A261FD0" w14:textId="77777777" w:rsidR="00DC42D6" w:rsidRPr="00F936FF" w:rsidRDefault="00DC42D6" w:rsidP="00DC42D6">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239F5F08" w14:textId="77777777" w:rsidR="00DC42D6" w:rsidRPr="00F936FF" w:rsidRDefault="00DC42D6" w:rsidP="00DC42D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En ese sentido, de conformidad con el artículo 38 Ter de la Ley Orgánica de la Administración Pública del Estado de México, la Secretaría de Justicia y de Derechos Humanos se encargará de diseñar y coordinar la política jurídica y de acceso a la justicia del Poder Ejecutivo, tal como se observa a continuación: </w:t>
      </w:r>
    </w:p>
    <w:p w14:paraId="340D821C" w14:textId="77777777" w:rsidR="00DC42D6" w:rsidRPr="00F936FF" w:rsidRDefault="00DC42D6" w:rsidP="00DC42D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5453B9A" w14:textId="77777777" w:rsidR="00DC42D6" w:rsidRPr="00F936FF" w:rsidRDefault="00DC42D6" w:rsidP="00DC42D6">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t>Artículo 38 Ter.</w:t>
      </w:r>
      <w:r w:rsidRPr="00F936FF">
        <w:rPr>
          <w:rFonts w:ascii="Palatino Linotype" w:eastAsia="Palatino Linotype" w:hAnsi="Palatino Linotype" w:cs="Palatino Linotype"/>
          <w:i/>
        </w:rPr>
        <w:t xml:space="preserve"> La Secretaría de Justicia y Derechos Humanos es la Dependencia encargada de diseñar y coordinar la política jurídica y de acceso a la justicia del Poder Ejecutivo, de planear, programar, dirigir, resolver, controlar y evaluar las funciones del registro civil, mejora regulatoria, del notariado, las relativas a la demarcación y conservación de los límites del Estado y sus municipios, en coordinación con las autoridades competentes, de la función registral, legalizaciones y apostillamiento, de la defensoría pública, administración de la publicación del periódico oficial "Gaceta del Gobierno", las relativas al reconocimiento, promoción, atención y defensa de los derechos humanos desde </w:t>
      </w:r>
      <w:r w:rsidRPr="00F936FF">
        <w:rPr>
          <w:rFonts w:ascii="Palatino Linotype" w:eastAsia="Palatino Linotype" w:hAnsi="Palatino Linotype" w:cs="Palatino Linotype"/>
          <w:i/>
        </w:rPr>
        <w:lastRenderedPageBreak/>
        <w:t xml:space="preserve">el Poder Ejecutivo, de proporcionar información de los ordenamientos legales, coordinarse con los responsables de las unidades de asuntos jurídicos de cada Dependencia de la Administración Pública Estatal, en materia jurídica de las dependencias y demás disposiciones de observancia general en el Estado. </w:t>
      </w:r>
    </w:p>
    <w:p w14:paraId="4C0C24BD" w14:textId="77777777" w:rsidR="00DC42D6" w:rsidRPr="00F936FF" w:rsidRDefault="00DC42D6" w:rsidP="00DC42D6">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t>…</w:t>
      </w:r>
    </w:p>
    <w:p w14:paraId="08EA3D6E" w14:textId="77777777" w:rsidR="00DC42D6" w:rsidRPr="00F936FF" w:rsidRDefault="00DC42D6" w:rsidP="00DC42D6">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1D43657A"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Del mismo modo, de conformidad con el artículo 20 del Reglamento Interior de la Secretaría de Justicia y Derechos Humanos, la Coordinación Administrativa tiene las siguientes atribuciones: </w:t>
      </w:r>
    </w:p>
    <w:p w14:paraId="3D98BBDB"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p>
    <w:p w14:paraId="276BA5CA"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t>Artículo 20.</w:t>
      </w:r>
      <w:r w:rsidRPr="00F936FF">
        <w:rPr>
          <w:rFonts w:ascii="Palatino Linotype" w:eastAsia="Palatino Linotype" w:hAnsi="Palatino Linotype" w:cs="Palatino Linotype"/>
          <w:i/>
        </w:rPr>
        <w:t xml:space="preserve"> Corresponde a la Coordinación Administrativa, las atribuciones siguientes: </w:t>
      </w:r>
    </w:p>
    <w:p w14:paraId="67C3F911"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p>
    <w:p w14:paraId="6436F457"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I. Planear, organizar y controlar el aprovechamiento de los recursos humanos, materiales, financieros y técnicos, necesarios para el funcionamiento de la Secretaría, manteniendo una coordinación permanente con las dependencias vinculadas a dichas actividades;</w:t>
      </w:r>
    </w:p>
    <w:p w14:paraId="2B488E6A"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w:t>
      </w:r>
    </w:p>
    <w:p w14:paraId="198C4610"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sz w:val="24"/>
          <w:szCs w:val="24"/>
        </w:rPr>
      </w:pPr>
      <w:r w:rsidRPr="00F936FF">
        <w:rPr>
          <w:rFonts w:ascii="Palatino Linotype" w:eastAsia="Palatino Linotype" w:hAnsi="Palatino Linotype" w:cs="Palatino Linotype"/>
          <w:i/>
          <w:sz w:val="24"/>
          <w:szCs w:val="24"/>
        </w:rPr>
        <w:t>XIV. Programar y tramitar, ante la Secretaría de Finanzas, los requerimientos de altas, bajas, cambios, permisos y licencias de las personas servidoras públicas de la Secretaría; así como planear y coordinar su capacitación y adiestramiento;</w:t>
      </w:r>
    </w:p>
    <w:p w14:paraId="35688737"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sz w:val="24"/>
          <w:szCs w:val="24"/>
        </w:rPr>
      </w:pPr>
      <w:r w:rsidRPr="00F936FF">
        <w:rPr>
          <w:rFonts w:ascii="Palatino Linotype" w:eastAsia="Palatino Linotype" w:hAnsi="Palatino Linotype" w:cs="Palatino Linotype"/>
          <w:i/>
          <w:sz w:val="24"/>
          <w:szCs w:val="24"/>
        </w:rPr>
        <w:t>…</w:t>
      </w:r>
    </w:p>
    <w:p w14:paraId="061813B0" w14:textId="77777777" w:rsidR="00DC42D6" w:rsidRPr="00F936FF" w:rsidRDefault="00DC42D6" w:rsidP="00DC42D6">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64B7FE15"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En relación con el asunto que ahora nos ocupa, la Ley del Trabajo de los Servidores Públicos del Estado y Municipios, precisa en su cuerpo normativo lo siguiente: </w:t>
      </w:r>
    </w:p>
    <w:p w14:paraId="019B5FD9"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40B8B0BE"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t>ARTÍCULO 5.-</w:t>
      </w:r>
      <w:r w:rsidRPr="00F936FF">
        <w:rPr>
          <w:rFonts w:ascii="Palatino Linotype" w:eastAsia="Palatino Linotype" w:hAnsi="Palatino Linotype" w:cs="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0861499C"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p>
    <w:p w14:paraId="1751A9C9"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lastRenderedPageBreak/>
        <w:t>ARTÍCULO 45.-</w:t>
      </w:r>
      <w:r w:rsidRPr="00F936FF">
        <w:rPr>
          <w:rFonts w:ascii="Palatino Linotype" w:eastAsia="Palatino Linotype" w:hAnsi="Palatino Linotype" w:cs="Palatino Linotype"/>
          <w:i/>
        </w:rPr>
        <w:t>Los servidores públicos prestarán sus servicios mediante nombramiento, contrato o formato único de Movimientos de Personal expedidos por quien estuviere facultado legalmente para extenderlo.</w:t>
      </w:r>
    </w:p>
    <w:p w14:paraId="32EB3BC4"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t>…</w:t>
      </w:r>
    </w:p>
    <w:p w14:paraId="0560AD71"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t>ARTÍCULO 47.</w:t>
      </w:r>
      <w:r w:rsidRPr="00F936FF">
        <w:rPr>
          <w:rFonts w:ascii="Palatino Linotype" w:eastAsia="Palatino Linotype" w:hAnsi="Palatino Linotype" w:cs="Palatino Linotype"/>
          <w:i/>
        </w:rPr>
        <w:t xml:space="preserve"> Para ingresar al servicio público se requiere: </w:t>
      </w:r>
    </w:p>
    <w:p w14:paraId="68EA765B"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b/>
          <w:i/>
          <w:u w:val="single"/>
        </w:rPr>
      </w:pPr>
      <w:r w:rsidRPr="00F936FF">
        <w:rPr>
          <w:rFonts w:ascii="Palatino Linotype" w:eastAsia="Palatino Linotype" w:hAnsi="Palatino Linotype" w:cs="Palatino Linotype"/>
          <w:b/>
          <w:i/>
          <w:u w:val="single"/>
        </w:rPr>
        <w:t xml:space="preserve">I. Presentar una solicitud utilizando la forma oficial que se autorice por la institución pública o dependencia correspondiente; </w:t>
      </w:r>
    </w:p>
    <w:p w14:paraId="05CB64A4"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II. Ser de nacionalidad mexicana, con la excepción prevista en el artículo 17 de la presente ley; </w:t>
      </w:r>
    </w:p>
    <w:p w14:paraId="66E0AA6A"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III. Estar en pleno ejercicio de sus derechos civiles y políticos, en su caso; </w:t>
      </w:r>
    </w:p>
    <w:p w14:paraId="53F67F3F"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IV. Acreditar, cuando proceda, el cumplimiento de la Ley del Servicio Militar Nacional; </w:t>
      </w:r>
    </w:p>
    <w:p w14:paraId="327C6C74"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V. Derogada. </w:t>
      </w:r>
    </w:p>
    <w:p w14:paraId="6A596C70"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VI. No haber sido separado anteriormente del servicio por las causas previstas en el artículo 93 de la presente ley; </w:t>
      </w:r>
    </w:p>
    <w:p w14:paraId="03A1FDC7"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VII. Tener buena salud, lo que se comprobará con los certificados médicos correspondientes, en la forma en que se establezca en cada institución pública; </w:t>
      </w:r>
    </w:p>
    <w:p w14:paraId="78915CC8"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VIII. Cumplir con los requisitos que se establezcan para los diferentes puestos; </w:t>
      </w:r>
    </w:p>
    <w:p w14:paraId="7BA16C46"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14:paraId="7AC3B0F0"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X. No estar inhabilitado para el ejercicio del servicio público. </w:t>
      </w:r>
    </w:p>
    <w:p w14:paraId="4067DC9A"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XI. Presentar certificado expedido por la Unidad del Registro de Deudores Alimentarios Morosos en el que conste, si se encuentra inscrito o no en el mismo. </w:t>
      </w:r>
    </w:p>
    <w:p w14:paraId="6B86CBB2"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2D415E02"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t>ARTÍCULO 48.</w:t>
      </w:r>
      <w:r w:rsidRPr="00F936FF">
        <w:rPr>
          <w:rFonts w:ascii="Palatino Linotype" w:eastAsia="Palatino Linotype" w:hAnsi="Palatino Linotype" w:cs="Palatino Linotype"/>
          <w:i/>
        </w:rPr>
        <w:t xml:space="preserve"> Para iniciar la prestación de los servicios se requiere: </w:t>
      </w:r>
    </w:p>
    <w:p w14:paraId="3FC02D65"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I. Tener conferido el nombramiento, contrato respectivo o formato único de Movimientos de Personal; </w:t>
      </w:r>
    </w:p>
    <w:p w14:paraId="4A9A5E26"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II. Rendir la protesta de ley en caso de nombramiento; y </w:t>
      </w:r>
    </w:p>
    <w:p w14:paraId="1F1AA535"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III. Tomar posesión del cargo.</w:t>
      </w:r>
    </w:p>
    <w:p w14:paraId="5C40AE14"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t>ARTÍCULO 49.-</w:t>
      </w:r>
      <w:r w:rsidRPr="00F936FF">
        <w:rPr>
          <w:rFonts w:ascii="Palatino Linotype" w:eastAsia="Palatino Linotype" w:hAnsi="Palatino Linotype" w:cs="Palatino Linotype"/>
          <w:i/>
        </w:rPr>
        <w:t xml:space="preserve"> Los nombramientos, contratos o formato único de Movimientos de Personal de los servidores públicos deberán contener:</w:t>
      </w:r>
    </w:p>
    <w:p w14:paraId="38632E93"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I. Nombre completo del servidor público; </w:t>
      </w:r>
    </w:p>
    <w:p w14:paraId="4FFE9A2A"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b/>
          <w:i/>
          <w:u w:val="single"/>
        </w:rPr>
      </w:pPr>
      <w:r w:rsidRPr="00F936FF">
        <w:rPr>
          <w:rFonts w:ascii="Palatino Linotype" w:eastAsia="Palatino Linotype" w:hAnsi="Palatino Linotype" w:cs="Palatino Linotype"/>
          <w:b/>
          <w:i/>
          <w:u w:val="single"/>
        </w:rPr>
        <w:lastRenderedPageBreak/>
        <w:t xml:space="preserve">II. Cargo para el que es designado, fecha de inicio de sus servicios y lugar de adscripción; </w:t>
      </w:r>
    </w:p>
    <w:p w14:paraId="756D1226"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III. Carácter del nombramiento, ya sea de servidores públicos generales o de confianza, así como la temporalidad del mismo;</w:t>
      </w:r>
    </w:p>
    <w:p w14:paraId="745E3449"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b/>
          <w:i/>
          <w:u w:val="single"/>
        </w:rPr>
      </w:pPr>
      <w:r w:rsidRPr="00F936FF">
        <w:rPr>
          <w:rFonts w:ascii="Palatino Linotype" w:eastAsia="Palatino Linotype" w:hAnsi="Palatino Linotype" w:cs="Palatino Linotype"/>
          <w:b/>
          <w:i/>
          <w:u w:val="single"/>
        </w:rPr>
        <w:t xml:space="preserve">IV. Remuneración correspondiente al puesto; </w:t>
      </w:r>
    </w:p>
    <w:p w14:paraId="5D08D7B8"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V. Jornada de trabajo; </w:t>
      </w:r>
    </w:p>
    <w:p w14:paraId="374889C8"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 xml:space="preserve">VI. Derogada; </w:t>
      </w:r>
    </w:p>
    <w:p w14:paraId="74DA929F"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VII. Firma del servidor público autorizado para emitir el nombramiento, contrato o formato único de Movimientos de Personal, así como el fundamento legal de esa atribución.</w:t>
      </w:r>
    </w:p>
    <w:p w14:paraId="0037DD38"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7A2E5FC4"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En cuanto hace a la materia de transparencia y acceso a la información pública, el artículo 92 de la Ley de Transparencia y Acceso a la Información Pública del Estado de México y Municipios precisa que los sujetos obligados deberán de poner a disposición de los particulares, de maneras actualizada y permanente, la siguiente información: </w:t>
      </w:r>
    </w:p>
    <w:p w14:paraId="601CEBC5"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508DDFAC" w14:textId="77777777" w:rsidR="00DC42D6" w:rsidRPr="00F936FF" w:rsidRDefault="00DC42D6" w:rsidP="00DC42D6">
      <w:pPr>
        <w:spacing w:after="0" w:line="360" w:lineRule="auto"/>
        <w:jc w:val="center"/>
        <w:rPr>
          <w:rFonts w:ascii="Palatino Linotype" w:eastAsia="Palatino Linotype" w:hAnsi="Palatino Linotype" w:cs="Palatino Linotype"/>
          <w:b/>
          <w:i/>
          <w:sz w:val="24"/>
          <w:szCs w:val="24"/>
        </w:rPr>
      </w:pPr>
      <w:r w:rsidRPr="00F936FF">
        <w:rPr>
          <w:rFonts w:ascii="Palatino Linotype" w:eastAsia="Palatino Linotype" w:hAnsi="Palatino Linotype" w:cs="Palatino Linotype"/>
          <w:b/>
          <w:i/>
          <w:sz w:val="24"/>
          <w:szCs w:val="24"/>
        </w:rPr>
        <w:t>Capítulo II</w:t>
      </w:r>
    </w:p>
    <w:p w14:paraId="6DCAB408" w14:textId="77777777" w:rsidR="00DC42D6" w:rsidRPr="00F936FF" w:rsidRDefault="00DC42D6" w:rsidP="00DC42D6">
      <w:pPr>
        <w:spacing w:after="0" w:line="360" w:lineRule="auto"/>
        <w:jc w:val="center"/>
        <w:rPr>
          <w:rFonts w:ascii="Palatino Linotype" w:eastAsia="Palatino Linotype" w:hAnsi="Palatino Linotype" w:cs="Palatino Linotype"/>
          <w:b/>
          <w:i/>
          <w:sz w:val="24"/>
          <w:szCs w:val="24"/>
        </w:rPr>
      </w:pPr>
      <w:r w:rsidRPr="00F936FF">
        <w:rPr>
          <w:rFonts w:ascii="Palatino Linotype" w:eastAsia="Palatino Linotype" w:hAnsi="Palatino Linotype" w:cs="Palatino Linotype"/>
          <w:b/>
          <w:i/>
          <w:sz w:val="24"/>
          <w:szCs w:val="24"/>
        </w:rPr>
        <w:t>De las Obligaciones de Transparencia Comunes</w:t>
      </w:r>
    </w:p>
    <w:p w14:paraId="14697BFD"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sz w:val="24"/>
          <w:szCs w:val="24"/>
        </w:rPr>
      </w:pPr>
    </w:p>
    <w:p w14:paraId="2DC64DBC"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b/>
          <w:i/>
        </w:rPr>
        <w:t>Artículo 92.</w:t>
      </w:r>
      <w:r w:rsidRPr="00F936FF">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A1014F"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w:t>
      </w:r>
    </w:p>
    <w:p w14:paraId="5ABC0FA3"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BB0B52E"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w:t>
      </w:r>
    </w:p>
    <w:p w14:paraId="4523A52A"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lastRenderedPageBreak/>
        <w:t>XII. El perfil de los puestos de los servidores públicos a su servicio en los casos que aplique;</w:t>
      </w:r>
    </w:p>
    <w:p w14:paraId="0384150D"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w:t>
      </w:r>
    </w:p>
    <w:p w14:paraId="7D285090"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0EA79109"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XXI. La información curricular, desde el nivel de jefe de departamento o equivalente, hasta el titular del sujeto obligado, así como, en su caso, las sanciones administrativas de que haya sido objeto;</w:t>
      </w:r>
    </w:p>
    <w:p w14:paraId="4D73CF53" w14:textId="77777777" w:rsidR="00DC42D6" w:rsidRPr="00F936FF" w:rsidRDefault="00DC42D6" w:rsidP="00DC42D6">
      <w:pPr>
        <w:spacing w:after="0" w:line="276" w:lineRule="auto"/>
        <w:ind w:left="567" w:right="560"/>
        <w:jc w:val="both"/>
        <w:rPr>
          <w:rFonts w:ascii="Palatino Linotype" w:eastAsia="Palatino Linotype" w:hAnsi="Palatino Linotype" w:cs="Palatino Linotype"/>
          <w:i/>
        </w:rPr>
      </w:pPr>
      <w:r w:rsidRPr="00F936FF">
        <w:rPr>
          <w:rFonts w:ascii="Palatino Linotype" w:eastAsia="Palatino Linotype" w:hAnsi="Palatino Linotype" w:cs="Palatino Linotype"/>
          <w:i/>
        </w:rPr>
        <w:t>…</w:t>
      </w:r>
    </w:p>
    <w:p w14:paraId="6EE580CF" w14:textId="77777777" w:rsidR="00DC42D6" w:rsidRPr="00F936FF" w:rsidRDefault="00DC42D6" w:rsidP="00DC42D6">
      <w:pPr>
        <w:spacing w:after="0" w:line="360" w:lineRule="auto"/>
        <w:jc w:val="both"/>
        <w:rPr>
          <w:rFonts w:ascii="Palatino Linotype" w:eastAsia="Palatino Linotype" w:hAnsi="Palatino Linotype" w:cs="Palatino Linotype"/>
          <w:i/>
          <w:sz w:val="24"/>
          <w:szCs w:val="24"/>
        </w:rPr>
      </w:pPr>
    </w:p>
    <w:p w14:paraId="758B8759"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Hasta aquí se colige lo siguiente: </w:t>
      </w:r>
    </w:p>
    <w:p w14:paraId="04D44ECE"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5FDFF6D9" w14:textId="77777777" w:rsidR="00DC42D6" w:rsidRPr="00F936FF" w:rsidRDefault="00DC42D6" w:rsidP="00DC42D6">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La relación de trabajo se entiende establecida mediante nombramiento, formato único de personal, contrato o por cualquier otro acto que tenga como consecuencia la prestación personal subordinada del servicio y la percepción de un sueldo. </w:t>
      </w:r>
    </w:p>
    <w:p w14:paraId="2E0DBDA6" w14:textId="77777777" w:rsidR="00DC42D6" w:rsidRPr="00F936FF" w:rsidRDefault="00DC42D6" w:rsidP="00DC42D6">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Los servidores públicos prestarán sus servicios mediante nombramiento, contrato o formato único de Movimientos de Personal. </w:t>
      </w:r>
    </w:p>
    <w:p w14:paraId="60314279" w14:textId="77777777" w:rsidR="00DC42D6" w:rsidRPr="00F936FF" w:rsidRDefault="00DC42D6" w:rsidP="00DC42D6">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El documento mediante el cual se establece una relación de trabajo deberá contener información como </w:t>
      </w:r>
      <w:r w:rsidRPr="00F936FF">
        <w:rPr>
          <w:rFonts w:ascii="Palatino Linotype" w:eastAsia="Palatino Linotype" w:hAnsi="Palatino Linotype" w:cs="Palatino Linotype"/>
          <w:b/>
        </w:rPr>
        <w:t xml:space="preserve">el cargo para el que se designa, fecha de inicio de sus servicios y lugar de adscripción, así como, la remuneración correspondiente. </w:t>
      </w:r>
    </w:p>
    <w:p w14:paraId="5CD00C7F" w14:textId="77777777" w:rsidR="00DC42D6" w:rsidRPr="00F936FF" w:rsidRDefault="00DC42D6" w:rsidP="00DC42D6">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Para el ingreso al servicio público, se deberán presentar una serie de requisitos entre los cuales se encuentra, presentar una solicitud utilizando la forma oficial autorizada o bien, cumplir con los requisitos establecidos para los diferentes puestos. </w:t>
      </w:r>
    </w:p>
    <w:p w14:paraId="347C5D99" w14:textId="77777777" w:rsidR="00DC42D6" w:rsidRPr="00F936FF" w:rsidRDefault="00DC42D6" w:rsidP="00DC42D6">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La información relacionada con la remuneración de los servidores públicos, el perfil de puestos (en donde se pueden encontrar las funciones que se les encomienda), las condiciones generales de trabajo y la información curricular </w:t>
      </w:r>
      <w:r w:rsidRPr="00F936FF">
        <w:rPr>
          <w:rFonts w:ascii="Palatino Linotype" w:eastAsia="Palatino Linotype" w:hAnsi="Palatino Linotype" w:cs="Palatino Linotype"/>
          <w:b/>
        </w:rPr>
        <w:t xml:space="preserve">son algunas de las obligaciones de transparencia </w:t>
      </w:r>
      <w:r w:rsidRPr="00F936FF">
        <w:rPr>
          <w:rFonts w:ascii="Palatino Linotype" w:eastAsia="Palatino Linotype" w:hAnsi="Palatino Linotype" w:cs="Palatino Linotype"/>
        </w:rPr>
        <w:t xml:space="preserve">que deben acatar los sujetos obligados. </w:t>
      </w:r>
    </w:p>
    <w:p w14:paraId="221F7AEB"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2CBB5606"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lastRenderedPageBreak/>
        <w:t xml:space="preserve">De lo anterior, se advierte que la Secretaría de Justicia y Derechos Humanos, en efecto puede contar con información relacionada con los servidores públicos que ostentan un cargo dentro de su organismo. </w:t>
      </w:r>
    </w:p>
    <w:p w14:paraId="29DFF70D" w14:textId="77777777" w:rsidR="00DC42D6" w:rsidRPr="00F936FF" w:rsidRDefault="00DC42D6" w:rsidP="00DC42D6">
      <w:pPr>
        <w:spacing w:after="0" w:line="360" w:lineRule="auto"/>
        <w:jc w:val="both"/>
        <w:rPr>
          <w:rFonts w:ascii="Palatino Linotype" w:eastAsia="Palatino Linotype" w:hAnsi="Palatino Linotype" w:cs="Palatino Linotype"/>
          <w:b/>
          <w:sz w:val="24"/>
          <w:szCs w:val="24"/>
          <w:u w:val="single"/>
        </w:rPr>
      </w:pPr>
    </w:p>
    <w:p w14:paraId="10158385"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Ahora bien, en atención a los agravios manifestados por la parte Recurrente relacionados con que no se había respondido si la servidora pública referida en la solicitud de información era o es empleada de la Secretaría de Justicia y Derechos Humanos, es importante mencionar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46337F8" w14:textId="77777777" w:rsidR="00DC42D6" w:rsidRPr="00F936FF" w:rsidRDefault="00DC42D6" w:rsidP="00DC42D6">
      <w:pPr>
        <w:spacing w:after="0" w:line="360" w:lineRule="auto"/>
        <w:rPr>
          <w:rFonts w:ascii="Palatino Linotype" w:eastAsia="Palatino Linotype" w:hAnsi="Palatino Linotype" w:cs="Palatino Linotype"/>
          <w:sz w:val="24"/>
          <w:szCs w:val="24"/>
        </w:rPr>
      </w:pPr>
    </w:p>
    <w:p w14:paraId="0D66F6D8"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En ese orden de ideas, para la atención de las solicitudes de acceso a la información, debe privilegiarse el </w:t>
      </w:r>
      <w:r w:rsidRPr="00F936FF">
        <w:rPr>
          <w:rFonts w:ascii="Palatino Linotype" w:eastAsia="Palatino Linotype" w:hAnsi="Palatino Linotype" w:cs="Palatino Linotype"/>
          <w:b/>
          <w:sz w:val="24"/>
          <w:szCs w:val="24"/>
        </w:rPr>
        <w:t>principio de máxima publicidad</w:t>
      </w:r>
      <w:r w:rsidRPr="00F936FF">
        <w:rPr>
          <w:rFonts w:ascii="Palatino Linotype" w:eastAsia="Palatino Linotype" w:hAnsi="Palatino Linotype" w:cs="Palatino Linotype"/>
          <w:sz w:val="24"/>
          <w:szCs w:val="24"/>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2187677" w14:textId="77777777" w:rsidR="00DC42D6" w:rsidRPr="00F936FF" w:rsidRDefault="00DC42D6" w:rsidP="00DC42D6">
      <w:pPr>
        <w:spacing w:after="0" w:line="360" w:lineRule="auto"/>
        <w:rPr>
          <w:rFonts w:ascii="Palatino Linotype" w:eastAsia="Palatino Linotype" w:hAnsi="Palatino Linotype" w:cs="Palatino Linotype"/>
          <w:sz w:val="24"/>
          <w:szCs w:val="24"/>
        </w:rPr>
      </w:pPr>
    </w:p>
    <w:p w14:paraId="3F857D56"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F26185E" w14:textId="77777777" w:rsidR="00DC42D6" w:rsidRPr="00F936FF" w:rsidRDefault="00DC42D6" w:rsidP="00DC42D6">
      <w:pPr>
        <w:numPr>
          <w:ilvl w:val="0"/>
          <w:numId w:val="9"/>
        </w:numPr>
        <w:spacing w:after="0" w:line="360" w:lineRule="auto"/>
        <w:jc w:val="both"/>
        <w:rPr>
          <w:rFonts w:ascii="Palatino Linotype" w:eastAsia="Palatino Linotype" w:hAnsi="Palatino Linotype" w:cs="Palatino Linotype"/>
        </w:rPr>
      </w:pPr>
      <w:r w:rsidRPr="00F936FF">
        <w:rPr>
          <w:rFonts w:ascii="Palatino Linotype" w:eastAsia="Palatino Linotype" w:hAnsi="Palatino Linotype" w:cs="Palatino Linotype"/>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381BCF7" w14:textId="77777777" w:rsidR="00DC42D6" w:rsidRPr="00F936FF" w:rsidRDefault="00DC42D6" w:rsidP="00DC42D6">
      <w:pPr>
        <w:numPr>
          <w:ilvl w:val="0"/>
          <w:numId w:val="9"/>
        </w:numPr>
        <w:spacing w:after="0" w:line="360" w:lineRule="auto"/>
        <w:jc w:val="both"/>
        <w:rPr>
          <w:rFonts w:ascii="Palatino Linotype" w:eastAsia="Palatino Linotype" w:hAnsi="Palatino Linotype" w:cs="Palatino Linotype"/>
        </w:rPr>
      </w:pPr>
      <w:r w:rsidRPr="00F936FF">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33B4272" w14:textId="77777777" w:rsidR="00DC42D6" w:rsidRPr="00F936FF" w:rsidRDefault="00DC42D6" w:rsidP="00DC42D6">
      <w:pPr>
        <w:numPr>
          <w:ilvl w:val="0"/>
          <w:numId w:val="9"/>
        </w:numPr>
        <w:spacing w:after="0" w:line="360" w:lineRule="auto"/>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F936FF">
        <w:rPr>
          <w:rFonts w:ascii="Palatino Linotype" w:eastAsia="Palatino Linotype" w:hAnsi="Palatino Linotype" w:cs="Palatino Linotype"/>
          <w:b/>
        </w:rPr>
        <w:t>quince días, contados a partir del día siguiente a la presentación de ésta.</w:t>
      </w:r>
      <w:r w:rsidRPr="00F936FF">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2370ECDA" w14:textId="77777777" w:rsidR="00DC42D6" w:rsidRPr="00F936FF" w:rsidRDefault="00DC42D6" w:rsidP="00DC42D6">
      <w:pPr>
        <w:numPr>
          <w:ilvl w:val="0"/>
          <w:numId w:val="9"/>
        </w:numPr>
        <w:spacing w:after="0" w:line="360" w:lineRule="auto"/>
        <w:jc w:val="both"/>
        <w:rPr>
          <w:rFonts w:ascii="Palatino Linotype" w:eastAsia="Palatino Linotype" w:hAnsi="Palatino Linotype" w:cs="Palatino Linotype"/>
          <w:b/>
          <w:u w:val="single"/>
        </w:rPr>
      </w:pPr>
      <w:r w:rsidRPr="00F936FF">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E3B2E14" w14:textId="77777777" w:rsidR="00DC42D6" w:rsidRPr="00F936FF" w:rsidRDefault="00DC42D6" w:rsidP="00DC42D6">
      <w:pPr>
        <w:numPr>
          <w:ilvl w:val="0"/>
          <w:numId w:val="9"/>
        </w:numPr>
        <w:spacing w:after="0" w:line="360" w:lineRule="auto"/>
        <w:jc w:val="both"/>
        <w:rPr>
          <w:rFonts w:ascii="Palatino Linotype" w:eastAsia="Palatino Linotype" w:hAnsi="Palatino Linotype" w:cs="Palatino Linotype"/>
          <w:b/>
        </w:rPr>
      </w:pPr>
      <w:r w:rsidRPr="00F936FF">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F6388A8" w14:textId="77777777" w:rsidR="00DC42D6" w:rsidRPr="00F936FF" w:rsidRDefault="00DC42D6" w:rsidP="00DC42D6">
      <w:pPr>
        <w:numPr>
          <w:ilvl w:val="0"/>
          <w:numId w:val="9"/>
        </w:numPr>
        <w:spacing w:after="0" w:line="360" w:lineRule="auto"/>
        <w:jc w:val="both"/>
        <w:rPr>
          <w:rFonts w:ascii="Palatino Linotype" w:eastAsia="Palatino Linotype" w:hAnsi="Palatino Linotype" w:cs="Palatino Linotype"/>
          <w:b/>
        </w:rPr>
      </w:pPr>
      <w:r w:rsidRPr="00F936FF">
        <w:rPr>
          <w:rFonts w:ascii="Palatino Linotype" w:eastAsia="Palatino Linotype" w:hAnsi="Palatino Linotype" w:cs="Palatino Linotype"/>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87E9B9B" w14:textId="77777777" w:rsidR="00DC42D6" w:rsidRPr="00F936FF" w:rsidRDefault="00DC42D6" w:rsidP="00DC42D6">
      <w:pPr>
        <w:spacing w:after="0" w:line="360" w:lineRule="auto"/>
      </w:pPr>
    </w:p>
    <w:p w14:paraId="1C24457B"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De tal manera que, la Unidad de Transparencia en principio debió de haber seguido un determinado procedimiento para atender la solicitud que ahora nos ocupa, entre este, haber turnado la solicitud de información a todas las áreas competentes que cuenten con la información o deban tenerla de acuerdo con sus facultades, funciones y atribuciones, para que realicen una búsqueda exhaustiva y razonable de la documentación solicitada.</w:t>
      </w:r>
    </w:p>
    <w:p w14:paraId="368A2DB1"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6E07A701" w14:textId="77777777" w:rsidR="00DC42D6" w:rsidRPr="00F936FF" w:rsidRDefault="00DC42D6" w:rsidP="00DC42D6">
      <w:pPr>
        <w:spacing w:after="0" w:line="360" w:lineRule="auto"/>
        <w:jc w:val="both"/>
        <w:rPr>
          <w:rFonts w:ascii="Palatino Linotype" w:eastAsia="Palatino Linotype" w:hAnsi="Palatino Linotype" w:cs="Palatino Linotype"/>
          <w:b/>
          <w:sz w:val="24"/>
          <w:szCs w:val="24"/>
          <w:u w:val="single"/>
        </w:rPr>
      </w:pPr>
      <w:r w:rsidRPr="00F936FF">
        <w:rPr>
          <w:rFonts w:ascii="Palatino Linotype" w:eastAsia="Palatino Linotype" w:hAnsi="Palatino Linotype" w:cs="Palatino Linotype"/>
          <w:b/>
          <w:sz w:val="24"/>
          <w:szCs w:val="24"/>
          <w:u w:val="single"/>
        </w:rPr>
        <w:t xml:space="preserve">En ese sentido, la respuesta proporcionada por el Sujeto Obligado careció de certeza al no haber realizado la búsqueda exhaustiva en los archivos de las unidades administrativas competentes para generar y/o administrar la información solicitada. </w:t>
      </w:r>
    </w:p>
    <w:p w14:paraId="369ECB0C"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04E0649A"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Ahora bien, mediante informe justificado, el Sujeto Obligado a través de la </w:t>
      </w:r>
      <w:r w:rsidRPr="00F936FF">
        <w:rPr>
          <w:rFonts w:ascii="Palatino Linotype" w:hAnsi="Palatino Linotype"/>
          <w:sz w:val="24"/>
        </w:rPr>
        <w:t xml:space="preserve">unidad administrativa competente, a saber la Coordinación Administrativa, refirió que derivado de una búsqueda exhaustiva en los archivos que obran en dicha coordinación, no se encontró antecedente documental alguno que precise que la servidora pública referida en la solicitud de información haya laborado en la </w:t>
      </w:r>
      <w:r w:rsidRPr="00F936FF">
        <w:rPr>
          <w:rFonts w:ascii="Palatino Linotype" w:hAnsi="Palatino Linotype"/>
          <w:sz w:val="24"/>
        </w:rPr>
        <w:lastRenderedPageBreak/>
        <w:t xml:space="preserve">dependencia, situación que complementa la respuesta del Sujeto Obligado y brinda certeza jurídica a la parte Recurrentes respecto de su requerimiento. </w:t>
      </w:r>
    </w:p>
    <w:p w14:paraId="2F80283C" w14:textId="77777777" w:rsidR="00DC42D6" w:rsidRPr="00F936FF" w:rsidRDefault="00DC42D6" w:rsidP="00DC42D6">
      <w:pPr>
        <w:spacing w:after="0" w:line="360" w:lineRule="auto"/>
        <w:jc w:val="both"/>
        <w:rPr>
          <w:rFonts w:ascii="Palatino Linotype" w:eastAsia="Palatino Linotype" w:hAnsi="Palatino Linotype" w:cs="Palatino Linotype"/>
          <w:b/>
          <w:sz w:val="24"/>
          <w:szCs w:val="24"/>
          <w:u w:val="single"/>
        </w:rPr>
      </w:pPr>
    </w:p>
    <w:p w14:paraId="629459CA"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Lo anterior, se refuerza con lo localizado por este Organismo Garante respecto de la persona de la que se solicita información, consistente en: </w:t>
      </w:r>
    </w:p>
    <w:p w14:paraId="70458BF9"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3717B762" w14:textId="77777777" w:rsidR="00DC42D6" w:rsidRPr="00F936FF" w:rsidRDefault="00DC42D6" w:rsidP="00DC42D6">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F936FF">
        <w:rPr>
          <w:rFonts w:ascii="Palatino Linotype" w:eastAsia="Palatino Linotype" w:hAnsi="Palatino Linotype" w:cs="Palatino Linotype"/>
        </w:rPr>
        <w:t xml:space="preserve">En fecha trece de mayo de dos mil veintidós, en la Primera Sesión Extraordinaria de Cabildo, se tomó protesta a la Josselyn Gabriela Ramírez Salas como Defensora Municipal de Derechos Humanos (consultado en </w:t>
      </w:r>
      <w:hyperlink r:id="rId9">
        <w:r w:rsidRPr="00F936FF">
          <w:rPr>
            <w:rFonts w:ascii="Palatino Linotype" w:eastAsia="Palatino Linotype" w:hAnsi="Palatino Linotype" w:cs="Palatino Linotype"/>
            <w:u w:val="single"/>
          </w:rPr>
          <w:t>https://coacalco.gob.mx/storages/2022/07/Gaceta-Municipal-No.-20-13052022.pdf</w:t>
        </w:r>
      </w:hyperlink>
      <w:r w:rsidRPr="00F936FF">
        <w:rPr>
          <w:rFonts w:ascii="Palatino Linotype" w:eastAsia="Palatino Linotype" w:hAnsi="Palatino Linotype" w:cs="Palatino Linotype"/>
        </w:rPr>
        <w:t xml:space="preserve">) </w:t>
      </w:r>
    </w:p>
    <w:p w14:paraId="23E3020B" w14:textId="77777777" w:rsidR="00DC42D6" w:rsidRPr="00F936FF" w:rsidRDefault="00DC42D6" w:rsidP="00DC42D6">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rPr>
        <w:t>En la página oficial del Ayuntamiento de Coacalco de Berriozábal, se encontró en el apartado de “Directores” el nombre y la fotografía de la persona referida en la solicitud de información, tal como se observa:</w:t>
      </w:r>
    </w:p>
    <w:p w14:paraId="56D238DC" w14:textId="77777777" w:rsidR="00DC42D6" w:rsidRPr="00F936FF" w:rsidRDefault="00DC42D6" w:rsidP="00DC42D6">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14:paraId="59DC3A18" w14:textId="77777777" w:rsidR="00DC42D6" w:rsidRPr="00F936FF" w:rsidRDefault="00DC42D6" w:rsidP="00DC42D6">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sidRPr="00F936FF">
        <w:rPr>
          <w:rFonts w:ascii="Palatino Linotype" w:eastAsia="Palatino Linotype" w:hAnsi="Palatino Linotype" w:cs="Palatino Linotype"/>
          <w:noProof/>
          <w:sz w:val="24"/>
          <w:szCs w:val="24"/>
        </w:rPr>
        <w:drawing>
          <wp:inline distT="0" distB="0" distL="0" distR="0" wp14:anchorId="7CDF8C0A" wp14:editId="270C61C2">
            <wp:extent cx="3199059" cy="1913329"/>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99059" cy="1913329"/>
                    </a:xfrm>
                    <a:prstGeom prst="rect">
                      <a:avLst/>
                    </a:prstGeom>
                    <a:ln/>
                  </pic:spPr>
                </pic:pic>
              </a:graphicData>
            </a:graphic>
          </wp:inline>
        </w:drawing>
      </w:r>
    </w:p>
    <w:p w14:paraId="70AD9351" w14:textId="77777777" w:rsidR="00DC42D6" w:rsidRPr="00F936FF" w:rsidRDefault="00DC42D6" w:rsidP="00DC42D6">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sidRPr="00F936FF">
        <w:rPr>
          <w:rFonts w:ascii="Palatino Linotype" w:eastAsia="Palatino Linotype" w:hAnsi="Palatino Linotype" w:cs="Palatino Linotype"/>
          <w:noProof/>
          <w:sz w:val="24"/>
          <w:szCs w:val="24"/>
        </w:rPr>
        <w:lastRenderedPageBreak/>
        <w:drawing>
          <wp:inline distT="0" distB="0" distL="0" distR="0" wp14:anchorId="210F0859" wp14:editId="58C01300">
            <wp:extent cx="2747043" cy="2394679"/>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747043" cy="2394679"/>
                    </a:xfrm>
                    <a:prstGeom prst="rect">
                      <a:avLst/>
                    </a:prstGeom>
                    <a:ln/>
                  </pic:spPr>
                </pic:pic>
              </a:graphicData>
            </a:graphic>
          </wp:inline>
        </w:drawing>
      </w:r>
    </w:p>
    <w:p w14:paraId="4DF97A25" w14:textId="77777777" w:rsidR="00DC42D6" w:rsidRPr="00F936FF" w:rsidRDefault="00DC42D6" w:rsidP="00DC42D6">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p>
    <w:p w14:paraId="76CFB0AF" w14:textId="77777777" w:rsidR="00DC42D6" w:rsidRPr="00F936FF" w:rsidRDefault="00DC42D6" w:rsidP="00DC42D6">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u w:val="single"/>
        </w:rPr>
      </w:pPr>
      <w:r w:rsidRPr="00F936FF">
        <w:rPr>
          <w:rFonts w:ascii="Palatino Linotype" w:eastAsia="Palatino Linotype" w:hAnsi="Palatino Linotype" w:cs="Palatino Linotype"/>
        </w:rPr>
        <w:t xml:space="preserve">En el Portal de Información de Oficio Mexiquense del Ayuntamiento de Coacalco de Berriozábal se advirtió lo siguiente: </w:t>
      </w:r>
    </w:p>
    <w:p w14:paraId="18BA2236" w14:textId="77777777" w:rsidR="00DC42D6" w:rsidRPr="00F936FF" w:rsidRDefault="00DC42D6" w:rsidP="00DC42D6">
      <w:pPr>
        <w:pBdr>
          <w:top w:val="nil"/>
          <w:left w:val="nil"/>
          <w:bottom w:val="nil"/>
          <w:right w:val="nil"/>
          <w:between w:val="nil"/>
        </w:pBdr>
        <w:spacing w:after="0" w:line="360" w:lineRule="auto"/>
        <w:jc w:val="center"/>
        <w:rPr>
          <w:rFonts w:ascii="Palatino Linotype" w:eastAsia="Palatino Linotype" w:hAnsi="Palatino Linotype" w:cs="Palatino Linotype"/>
          <w:b/>
          <w:u w:val="single"/>
        </w:rPr>
      </w:pPr>
      <w:r w:rsidRPr="00F936FF">
        <w:rPr>
          <w:rFonts w:ascii="Palatino Linotype" w:eastAsia="Palatino Linotype" w:hAnsi="Palatino Linotype" w:cs="Palatino Linotype"/>
          <w:b/>
          <w:noProof/>
          <w:u w:val="single"/>
        </w:rPr>
        <w:drawing>
          <wp:inline distT="0" distB="0" distL="0" distR="0" wp14:anchorId="5BA5CA94" wp14:editId="025978F8">
            <wp:extent cx="4715534" cy="1762371"/>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715534" cy="1762371"/>
                    </a:xfrm>
                    <a:prstGeom prst="rect">
                      <a:avLst/>
                    </a:prstGeom>
                    <a:ln/>
                  </pic:spPr>
                </pic:pic>
              </a:graphicData>
            </a:graphic>
          </wp:inline>
        </w:drawing>
      </w:r>
    </w:p>
    <w:p w14:paraId="37BF362D"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p>
    <w:p w14:paraId="3D8E3DE8"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En ese sentido, se colige que, en el presente caso, no es posible que el Sujeto Obligado pueda poseer información relacionada con lo solicitado, </w:t>
      </w:r>
      <w:r w:rsidRPr="00F936FF">
        <w:rPr>
          <w:rFonts w:ascii="Palatino Linotype" w:eastAsia="Palatino Linotype" w:hAnsi="Palatino Linotype" w:cs="Palatino Linotype"/>
          <w:b/>
          <w:sz w:val="24"/>
          <w:szCs w:val="24"/>
          <w:u w:val="single"/>
        </w:rPr>
        <w:t>ya que la servidora pública no guarda o ha guardado alguna relación laboral con este Sujeto Obligado</w:t>
      </w:r>
      <w:r w:rsidRPr="00F936FF">
        <w:rPr>
          <w:rFonts w:ascii="Palatino Linotype" w:eastAsia="Palatino Linotype" w:hAnsi="Palatino Linotype" w:cs="Palatino Linotype"/>
          <w:sz w:val="24"/>
          <w:szCs w:val="24"/>
        </w:rPr>
        <w:t xml:space="preserve">, situación que se hizo del conocimiento a través de la Coordinación Administrativa. </w:t>
      </w:r>
    </w:p>
    <w:p w14:paraId="14E9B3CB" w14:textId="77777777" w:rsidR="00DC42D6" w:rsidRPr="00F936FF" w:rsidRDefault="00DC42D6" w:rsidP="00DC42D6">
      <w:pPr>
        <w:spacing w:after="0" w:line="360" w:lineRule="auto"/>
        <w:jc w:val="both"/>
        <w:rPr>
          <w:rFonts w:ascii="Palatino Linotype" w:hAnsi="Palatino Linotype"/>
          <w:sz w:val="24"/>
        </w:rPr>
      </w:pPr>
    </w:p>
    <w:p w14:paraId="64A3234C"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hAnsi="Palatino Linotype"/>
          <w:sz w:val="24"/>
        </w:rPr>
        <w:lastRenderedPageBreak/>
        <w:t xml:space="preserve">Por lo antes dicho, </w:t>
      </w:r>
      <w:r w:rsidRPr="00F936FF">
        <w:rPr>
          <w:rFonts w:ascii="Palatino Linotype" w:eastAsia="Palatino Linotype" w:hAnsi="Palatino Linotype" w:cs="Palatino Linotype"/>
          <w:sz w:val="24"/>
          <w:szCs w:val="24"/>
        </w:rPr>
        <w:t xml:space="preserve">resulta importante traer a colación lo que establece el artículo 12 de la Ley de Transparencia y Acceso a la Información Pública del Estado de México que precia lo siguiente: </w:t>
      </w:r>
    </w:p>
    <w:p w14:paraId="618E0F6C"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21F282E5" w14:textId="77777777" w:rsidR="00DC42D6" w:rsidRPr="00F936FF" w:rsidRDefault="00DC42D6" w:rsidP="00DC42D6">
      <w:pPr>
        <w:spacing w:after="0" w:line="276" w:lineRule="auto"/>
        <w:ind w:left="567" w:right="900"/>
        <w:jc w:val="both"/>
        <w:rPr>
          <w:rFonts w:ascii="Palatino Linotype" w:eastAsia="Palatino Linotype" w:hAnsi="Palatino Linotype" w:cs="Palatino Linotype"/>
          <w:i/>
          <w:szCs w:val="24"/>
        </w:rPr>
      </w:pPr>
      <w:r w:rsidRPr="00F936FF">
        <w:rPr>
          <w:rFonts w:ascii="Palatino Linotype" w:eastAsia="Palatino Linotype" w:hAnsi="Palatino Linotype" w:cs="Palatino Linotype"/>
          <w:b/>
          <w:i/>
          <w:szCs w:val="24"/>
        </w:rPr>
        <w:t>Artículo 12.</w:t>
      </w:r>
      <w:r w:rsidRPr="00F936FF">
        <w:rPr>
          <w:rFonts w:ascii="Palatino Linotype" w:eastAsia="Palatino Linotype" w:hAnsi="Palatino Linotype" w:cs="Palatino Linotype"/>
          <w:i/>
          <w:szCs w:val="24"/>
        </w:rPr>
        <w:t xml:space="preserve"> Quienes generen, recopilen, administren, manejen, procesen, archiven o conserven información pública serán responsables de la misma en los términos de las disposiciones jurídicas aplicables. </w:t>
      </w:r>
    </w:p>
    <w:p w14:paraId="6F944ACE" w14:textId="77777777" w:rsidR="00DC42D6" w:rsidRPr="00F936FF" w:rsidRDefault="00DC42D6" w:rsidP="00DC42D6">
      <w:pPr>
        <w:spacing w:after="0" w:line="276" w:lineRule="auto"/>
        <w:ind w:left="567" w:right="900"/>
        <w:jc w:val="both"/>
        <w:rPr>
          <w:rFonts w:ascii="Palatino Linotype" w:eastAsia="Palatino Linotype" w:hAnsi="Palatino Linotype" w:cs="Palatino Linotype"/>
          <w:i/>
          <w:szCs w:val="24"/>
        </w:rPr>
      </w:pPr>
    </w:p>
    <w:p w14:paraId="2706A2D8" w14:textId="77777777" w:rsidR="00DC42D6" w:rsidRPr="00F936FF" w:rsidRDefault="00DC42D6" w:rsidP="00DC42D6">
      <w:pPr>
        <w:spacing w:after="0" w:line="276" w:lineRule="auto"/>
        <w:ind w:left="567" w:right="900"/>
        <w:jc w:val="both"/>
        <w:rPr>
          <w:rFonts w:ascii="Palatino Linotype" w:eastAsia="Palatino Linotype" w:hAnsi="Palatino Linotype" w:cs="Palatino Linotype"/>
          <w:i/>
          <w:szCs w:val="24"/>
        </w:rPr>
      </w:pPr>
      <w:r w:rsidRPr="00F936FF">
        <w:rPr>
          <w:rFonts w:ascii="Palatino Linotype" w:eastAsia="Palatino Linotype" w:hAnsi="Palatino Linotype" w:cs="Palatino Linotype"/>
          <w:b/>
          <w:i/>
          <w:szCs w:val="24"/>
          <w:u w:val="single"/>
        </w:rPr>
        <w:t>Los sujetos obligados sólo proporcionarán la información pública que se les requiera y que obre en sus archivos y en el estado en que ésta se encuentre</w:t>
      </w:r>
      <w:r w:rsidRPr="00F936FF">
        <w:rPr>
          <w:rFonts w:ascii="Palatino Linotype" w:eastAsia="Palatino Linotype" w:hAnsi="Palatino Linotype" w:cs="Palatino Linotype"/>
          <w:i/>
          <w:szCs w:val="24"/>
        </w:rPr>
        <w:t>. La obligación de proporcionar información no comprende el procesamiento de la misma, ni el presentarla conforme al interés del solicitante; no estarán obligados a generarla, resumirla, efectuar cálculos o practicar investigaciones.</w:t>
      </w:r>
    </w:p>
    <w:p w14:paraId="44A2026C" w14:textId="77777777" w:rsidR="00DC42D6" w:rsidRPr="00F936FF" w:rsidRDefault="00DC42D6" w:rsidP="00DC42D6">
      <w:pPr>
        <w:spacing w:after="0" w:line="360" w:lineRule="auto"/>
        <w:ind w:left="567" w:right="900"/>
        <w:jc w:val="both"/>
        <w:rPr>
          <w:rFonts w:ascii="Palatino Linotype" w:eastAsia="Palatino Linotype" w:hAnsi="Palatino Linotype" w:cs="Palatino Linotype"/>
          <w:i/>
          <w:sz w:val="24"/>
          <w:szCs w:val="24"/>
        </w:rPr>
      </w:pPr>
    </w:p>
    <w:p w14:paraId="1643CDCA"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Así, el Sujeto Obligado sólo puede proporcionar la información que obra en sus archivos, lo que a </w:t>
      </w:r>
      <w:r w:rsidRPr="00F936FF">
        <w:rPr>
          <w:rFonts w:ascii="Palatino Linotype" w:eastAsia="Palatino Linotype" w:hAnsi="Palatino Linotype" w:cs="Palatino Linotype"/>
          <w:i/>
          <w:sz w:val="24"/>
          <w:szCs w:val="24"/>
        </w:rPr>
        <w:t xml:space="preserve">contrario sensu </w:t>
      </w:r>
      <w:r w:rsidRPr="00F936FF">
        <w:rPr>
          <w:rFonts w:ascii="Palatino Linotype" w:eastAsia="Palatino Linotype" w:hAnsi="Palatino Linotype" w:cs="Palatino Linotype"/>
          <w:sz w:val="24"/>
          <w:szCs w:val="24"/>
        </w:rPr>
        <w:t>significa que no se está obligado a proporcionar lo que no obre en los mismos.</w:t>
      </w:r>
    </w:p>
    <w:p w14:paraId="423A8F15"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p>
    <w:p w14:paraId="5B8FE428"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3A30AFF8"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p>
    <w:p w14:paraId="78DB83F9" w14:textId="77777777" w:rsidR="00DC42D6" w:rsidRPr="00F936FF" w:rsidRDefault="00DC42D6" w:rsidP="00DC42D6">
      <w:pPr>
        <w:spacing w:after="0" w:line="276" w:lineRule="auto"/>
        <w:ind w:left="567" w:right="843"/>
        <w:jc w:val="both"/>
        <w:rPr>
          <w:rFonts w:ascii="Palatino Linotype" w:eastAsia="Palatino Linotype" w:hAnsi="Palatino Linotype" w:cs="Palatino Linotype"/>
          <w:i/>
          <w:szCs w:val="24"/>
        </w:rPr>
      </w:pPr>
      <w:r w:rsidRPr="00F936FF">
        <w:rPr>
          <w:rFonts w:ascii="Palatino Linotype" w:eastAsia="Palatino Linotype" w:hAnsi="Palatino Linotype" w:cs="Palatino Linotype"/>
          <w:b/>
          <w:i/>
          <w:szCs w:val="24"/>
        </w:rPr>
        <w:t xml:space="preserve">El Instituto Federal de Acceso a la Información y Protección de Datos no cuenta con facultades para pronunciarse respecto de la veracidad de los documentos proporcionados por los sujetos obligados. </w:t>
      </w:r>
      <w:r w:rsidRPr="00F936FF">
        <w:rPr>
          <w:rFonts w:ascii="Palatino Linotype" w:eastAsia="Palatino Linotype" w:hAnsi="Palatino Linotype" w:cs="Palatino Linotype"/>
          <w:i/>
          <w:szCs w:val="24"/>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F936FF">
        <w:rPr>
          <w:rFonts w:ascii="Palatino Linotype" w:eastAsia="Palatino Linotype" w:hAnsi="Palatino Linotype" w:cs="Palatino Linotype"/>
          <w:i/>
          <w:szCs w:val="24"/>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862E138" w14:textId="77777777" w:rsidR="00DC42D6" w:rsidRPr="00F936FF" w:rsidRDefault="00DC42D6" w:rsidP="00DC42D6">
      <w:pPr>
        <w:spacing w:after="0" w:line="276" w:lineRule="auto"/>
        <w:ind w:left="567" w:right="843"/>
        <w:jc w:val="both"/>
        <w:rPr>
          <w:rFonts w:ascii="Palatino Linotype" w:eastAsia="Palatino Linotype" w:hAnsi="Palatino Linotype" w:cs="Palatino Linotype"/>
          <w:i/>
          <w:szCs w:val="24"/>
        </w:rPr>
      </w:pPr>
    </w:p>
    <w:p w14:paraId="2466DB44"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precisó que la servidora pública referida en la solicitud de información no ha laborado en la dependencia, lo que brinda certeza a la respuesta primigenia de la Secretaría;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18F682D7"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p>
    <w:p w14:paraId="4406425B" w14:textId="77777777" w:rsidR="00DC42D6" w:rsidRPr="00F936FF" w:rsidRDefault="00DC42D6" w:rsidP="00DC42D6">
      <w:pPr>
        <w:spacing w:after="0" w:line="360" w:lineRule="auto"/>
        <w:ind w:right="900" w:firstLine="567"/>
        <w:jc w:val="both"/>
        <w:rPr>
          <w:sz w:val="24"/>
          <w:szCs w:val="24"/>
        </w:rPr>
      </w:pPr>
      <w:r w:rsidRPr="00F936FF">
        <w:rPr>
          <w:rFonts w:ascii="Palatino Linotype" w:eastAsia="Palatino Linotype" w:hAnsi="Palatino Linotype" w:cs="Palatino Linotype"/>
          <w:sz w:val="24"/>
          <w:szCs w:val="24"/>
        </w:rPr>
        <w:t>a) Cuando el sujeto obligado modifique el acto impugnado y;</w:t>
      </w:r>
    </w:p>
    <w:p w14:paraId="3F2C6524" w14:textId="77777777" w:rsidR="00DC42D6" w:rsidRPr="00F936FF" w:rsidRDefault="00DC42D6" w:rsidP="00DC42D6">
      <w:pPr>
        <w:spacing w:after="0" w:line="360" w:lineRule="auto"/>
        <w:ind w:right="900" w:firstLine="567"/>
        <w:jc w:val="both"/>
        <w:rPr>
          <w:sz w:val="24"/>
          <w:szCs w:val="24"/>
        </w:rPr>
      </w:pPr>
      <w:r w:rsidRPr="00F936FF">
        <w:rPr>
          <w:rFonts w:ascii="Palatino Linotype" w:eastAsia="Palatino Linotype" w:hAnsi="Palatino Linotype" w:cs="Palatino Linotype"/>
          <w:sz w:val="24"/>
          <w:szCs w:val="24"/>
        </w:rPr>
        <w:t>b) Cuando el sujeto obligado revoque el acto impugnado.</w:t>
      </w:r>
    </w:p>
    <w:p w14:paraId="2530E5E1"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5FEFAD5F"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Quedando en ambos casos el acto combatido sin materia o sin efectos.</w:t>
      </w:r>
    </w:p>
    <w:p w14:paraId="08DAFE0A" w14:textId="77777777" w:rsidR="00DC42D6" w:rsidRPr="00F936FF" w:rsidRDefault="00DC42D6" w:rsidP="00DC42D6">
      <w:pPr>
        <w:spacing w:after="0" w:line="360" w:lineRule="auto"/>
        <w:jc w:val="both"/>
        <w:rPr>
          <w:sz w:val="24"/>
          <w:szCs w:val="24"/>
        </w:rPr>
      </w:pPr>
    </w:p>
    <w:p w14:paraId="54508805"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lastRenderedPageBreak/>
        <w:t xml:space="preserve">Como se observa de lo anterior, un acto impugnado es </w:t>
      </w:r>
      <w:r w:rsidRPr="00F936FF">
        <w:rPr>
          <w:rFonts w:ascii="Palatino Linotype" w:eastAsia="Palatino Linotype" w:hAnsi="Palatino Linotype" w:cs="Palatino Linotype"/>
          <w:b/>
          <w:sz w:val="24"/>
          <w:szCs w:val="24"/>
        </w:rPr>
        <w:t>modificado</w:t>
      </w:r>
      <w:r w:rsidRPr="00F936FF">
        <w:rPr>
          <w:rFonts w:ascii="Palatino Linotype" w:eastAsia="Palatino Linotype" w:hAnsi="Palatino Linotype" w:cs="Palatino Linotype"/>
          <w:sz w:val="24"/>
          <w:szCs w:val="24"/>
        </w:rPr>
        <w:t xml:space="preserve"> en aquellos casos en los que el sujeto obligado </w:t>
      </w:r>
      <w:r w:rsidRPr="00F936FF">
        <w:rPr>
          <w:rFonts w:ascii="Palatino Linotype" w:eastAsia="Palatino Linotype" w:hAnsi="Palatino Linotype" w:cs="Palatino Linotype"/>
          <w:b/>
          <w:sz w:val="24"/>
          <w:szCs w:val="24"/>
          <w:u w:val="single"/>
        </w:rPr>
        <w:t>subsana las deficiencias que hubiera tenido en primer momento</w:t>
      </w:r>
      <w:r w:rsidRPr="00F936FF">
        <w:rPr>
          <w:rFonts w:ascii="Palatino Linotype" w:eastAsia="Palatino Linotype" w:hAnsi="Palatino Linotype" w:cs="Palatino Linotype"/>
          <w:b/>
          <w:sz w:val="24"/>
          <w:szCs w:val="24"/>
        </w:rPr>
        <w:t>,</w:t>
      </w:r>
      <w:r w:rsidRPr="00F936FF">
        <w:rPr>
          <w:rFonts w:ascii="Palatino Linotype" w:eastAsia="Palatino Linotype" w:hAnsi="Palatino Linotype" w:cs="Palatino Linotype"/>
          <w:sz w:val="24"/>
          <w:szCs w:val="24"/>
        </w:rPr>
        <w:t xml:space="preserve"> quedando satisfecho el derecho subjetivo accionado por la parte recurrente. </w:t>
      </w:r>
    </w:p>
    <w:p w14:paraId="307EFF1C"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130DA01A"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Por lo que hace a la</w:t>
      </w:r>
      <w:r w:rsidRPr="00F936FF">
        <w:rPr>
          <w:rFonts w:ascii="Palatino Linotype" w:eastAsia="Palatino Linotype" w:hAnsi="Palatino Linotype" w:cs="Palatino Linotype"/>
          <w:b/>
          <w:sz w:val="24"/>
          <w:szCs w:val="24"/>
        </w:rPr>
        <w:t xml:space="preserve"> revocación</w:t>
      </w:r>
      <w:r w:rsidRPr="00F936FF">
        <w:rPr>
          <w:rFonts w:ascii="Palatino Linotype" w:eastAsia="Palatino Linotype" w:hAnsi="Palatino Linotype" w:cs="Palatino Linotype"/>
          <w:sz w:val="24"/>
          <w:szCs w:val="24"/>
        </w:rPr>
        <w:t>, esta se actualiza cuando el sujeto obligado</w:t>
      </w:r>
      <w:r w:rsidRPr="00F936FF">
        <w:rPr>
          <w:rFonts w:ascii="Palatino Linotype" w:eastAsia="Palatino Linotype" w:hAnsi="Palatino Linotype" w:cs="Palatino Linotype"/>
          <w:b/>
          <w:sz w:val="24"/>
          <w:szCs w:val="24"/>
        </w:rPr>
        <w:t xml:space="preserve"> </w:t>
      </w:r>
      <w:r w:rsidRPr="00F936FF">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14:paraId="0CC3D180"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4F48DCFD"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En ese tenor, un acto impugnado queda sin efectos, cuando aun existiendo jurídicamente ya no genera ninguna consecuencia legal.</w:t>
      </w:r>
    </w:p>
    <w:p w14:paraId="3952A64F" w14:textId="77777777" w:rsidR="00DC42D6" w:rsidRPr="00F936FF" w:rsidRDefault="00DC42D6" w:rsidP="00DC42D6">
      <w:pPr>
        <w:spacing w:after="0" w:line="360" w:lineRule="auto"/>
        <w:jc w:val="both"/>
        <w:rPr>
          <w:rFonts w:ascii="Palatino Linotype" w:eastAsia="Palatino Linotype" w:hAnsi="Palatino Linotype" w:cs="Palatino Linotype"/>
          <w:sz w:val="24"/>
          <w:szCs w:val="24"/>
        </w:rPr>
      </w:pPr>
    </w:p>
    <w:p w14:paraId="32C2FAB8" w14:textId="77777777" w:rsidR="00DC42D6" w:rsidRPr="00F936FF" w:rsidRDefault="00DC42D6" w:rsidP="00DC42D6">
      <w:pPr>
        <w:spacing w:after="0" w:line="360" w:lineRule="auto"/>
        <w:ind w:right="49"/>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 xml:space="preserve">En tanto, en el presente caso toda vez que el Sujeto Obligado mediante informe justificado a través de su unidad administrativa competente, precisó que la servidora pública referida en la solicitud de información no ha laborado en la dependencia, lo que brinda certeza a la respuesta primigenia de la Secretaría; dejó sin materia el presente recurso de revisión, actualizándose entonces la causal prevista en la fracción III del artículo 192 de la Ley de la Materia vigente en la Entidad. </w:t>
      </w:r>
    </w:p>
    <w:p w14:paraId="7D192C66" w14:textId="77777777" w:rsidR="00DC42D6" w:rsidRPr="00F936FF" w:rsidRDefault="00DC42D6" w:rsidP="00DC42D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9C930CD" w14:textId="77777777" w:rsidR="00DC42D6" w:rsidRPr="00F936FF" w:rsidRDefault="00DC42D6" w:rsidP="00DC42D6">
      <w:pPr>
        <w:spacing w:after="0" w:line="360" w:lineRule="auto"/>
        <w:jc w:val="both"/>
        <w:rPr>
          <w:rFonts w:ascii="Palatino Linotype" w:eastAsia="Palatino Linotype" w:hAnsi="Palatino Linotype" w:cs="Palatino Linotype"/>
          <w:sz w:val="24"/>
        </w:rPr>
      </w:pPr>
      <w:r w:rsidRPr="00F936FF">
        <w:rPr>
          <w:rFonts w:ascii="Palatino Linotype" w:eastAsia="Palatino Linotype" w:hAnsi="Palatino Linotype" w:cs="Palatino Linotype"/>
          <w:sz w:val="24"/>
        </w:rPr>
        <w:t xml:space="preserve">Finalmente, se dejan a salvo los derechos de la particular a fin de que, de considerarlo pertinente, interponga una nueva solicitud de acceso ante el </w:t>
      </w:r>
      <w:r w:rsidRPr="00F936FF">
        <w:rPr>
          <w:rFonts w:ascii="Palatino Linotype" w:eastAsia="Palatino Linotype" w:hAnsi="Palatino Linotype" w:cs="Palatino Linotype"/>
          <w:b/>
          <w:sz w:val="24"/>
        </w:rPr>
        <w:t>Sujeto Obligado</w:t>
      </w:r>
      <w:r w:rsidRPr="00F936FF">
        <w:rPr>
          <w:rFonts w:ascii="Palatino Linotype" w:eastAsia="Palatino Linotype" w:hAnsi="Palatino Linotype" w:cs="Palatino Linotype"/>
          <w:sz w:val="24"/>
        </w:rPr>
        <w:t xml:space="preserve">, a fin de solicitar la información de su interés. </w:t>
      </w:r>
    </w:p>
    <w:p w14:paraId="46620A1B" w14:textId="77777777" w:rsidR="00DC42D6" w:rsidRPr="00F936FF" w:rsidRDefault="00DC42D6" w:rsidP="00DC42D6">
      <w:pPr>
        <w:spacing w:after="0" w:line="360" w:lineRule="auto"/>
        <w:ind w:right="49"/>
        <w:jc w:val="both"/>
        <w:rPr>
          <w:rFonts w:ascii="Palatino Linotype" w:hAnsi="Palatino Linotype"/>
          <w:sz w:val="24"/>
        </w:rPr>
      </w:pPr>
    </w:p>
    <w:p w14:paraId="3A2A7B49" w14:textId="77777777" w:rsidR="00DC42D6" w:rsidRPr="00F936FF" w:rsidRDefault="00DC42D6" w:rsidP="00DC42D6">
      <w:pPr>
        <w:pBdr>
          <w:top w:val="nil"/>
          <w:left w:val="nil"/>
          <w:bottom w:val="nil"/>
          <w:right w:val="nil"/>
          <w:between w:val="nil"/>
        </w:pBdr>
        <w:spacing w:after="0" w:line="360" w:lineRule="auto"/>
        <w:ind w:right="-150"/>
        <w:jc w:val="both"/>
        <w:rPr>
          <w:rFonts w:ascii="Palatino Linotype" w:hAnsi="Palatino Linotype"/>
          <w:sz w:val="24"/>
        </w:rPr>
      </w:pPr>
      <w:r w:rsidRPr="00F936FF">
        <w:rPr>
          <w:rFonts w:ascii="Palatino Linotype" w:hAnsi="Palatino Linotype"/>
          <w:sz w:val="24"/>
        </w:rPr>
        <w:t xml:space="preserve">Así, con fundamento en lo prescrito en los artículos 5 párrafos trigésimo segundo, trigésimo tercero y trigésimo cuarto, fracciones IV y V de la Constitución Política del </w:t>
      </w:r>
      <w:r w:rsidRPr="00F936FF">
        <w:rPr>
          <w:rFonts w:ascii="Palatino Linotype" w:hAnsi="Palatino Linotype"/>
          <w:sz w:val="24"/>
        </w:rPr>
        <w:lastRenderedPageBreak/>
        <w:t>Estado Libre y Soberano de México; 2, fracción II; 29, 36 fracciones I y II; 176, 178, 181, 185, fracción I, 186 y 188 de la Ley de Transparencia y Acceso a la Información Pública del Estado de México y Municipios, este Pleno:</w:t>
      </w:r>
    </w:p>
    <w:p w14:paraId="0AC87252" w14:textId="77777777" w:rsidR="00DC42D6" w:rsidRPr="00F936FF" w:rsidRDefault="00DC42D6" w:rsidP="00DC42D6">
      <w:pPr>
        <w:spacing w:line="360" w:lineRule="auto"/>
        <w:ind w:right="49"/>
        <w:jc w:val="both"/>
        <w:rPr>
          <w:rFonts w:ascii="Palatino Linotype" w:hAnsi="Palatino Linotype"/>
        </w:rPr>
      </w:pPr>
    </w:p>
    <w:p w14:paraId="46D65C40" w14:textId="77777777" w:rsidR="00DC42D6" w:rsidRPr="00F936FF" w:rsidRDefault="00DC42D6" w:rsidP="00DC42D6">
      <w:pPr>
        <w:spacing w:line="360" w:lineRule="auto"/>
        <w:ind w:right="49"/>
        <w:jc w:val="center"/>
        <w:rPr>
          <w:rFonts w:ascii="Palatino Linotype" w:hAnsi="Palatino Linotype"/>
          <w:b/>
        </w:rPr>
      </w:pPr>
      <w:r w:rsidRPr="00F936FF">
        <w:rPr>
          <w:rFonts w:ascii="Palatino Linotype" w:hAnsi="Palatino Linotype"/>
          <w:b/>
        </w:rPr>
        <w:t>III.</w:t>
      </w:r>
      <w:r w:rsidRPr="00F936FF">
        <w:rPr>
          <w:rFonts w:ascii="Palatino Linotype" w:hAnsi="Palatino Linotype"/>
          <w:b/>
        </w:rPr>
        <w:tab/>
        <w:t>R E S U E L V E:</w:t>
      </w:r>
    </w:p>
    <w:p w14:paraId="289DE063" w14:textId="77777777" w:rsidR="00DC42D6" w:rsidRPr="00F936FF" w:rsidRDefault="00DC42D6" w:rsidP="00DC42D6">
      <w:pPr>
        <w:spacing w:after="0" w:line="360" w:lineRule="auto"/>
        <w:jc w:val="both"/>
        <w:rPr>
          <w:rFonts w:ascii="Palatino Linotype" w:eastAsia="Palatino Linotype" w:hAnsi="Palatino Linotype" w:cs="Palatino Linotype"/>
          <w:sz w:val="24"/>
        </w:rPr>
      </w:pPr>
    </w:p>
    <w:p w14:paraId="4BB60756" w14:textId="77777777" w:rsidR="00DC42D6" w:rsidRPr="00F936FF" w:rsidRDefault="00DC42D6" w:rsidP="00DC42D6">
      <w:pPr>
        <w:spacing w:after="0" w:line="360" w:lineRule="auto"/>
        <w:jc w:val="both"/>
        <w:rPr>
          <w:rFonts w:ascii="Palatino Linotype" w:eastAsia="Palatino Linotype" w:hAnsi="Palatino Linotype" w:cs="Palatino Linotype"/>
          <w:sz w:val="24"/>
        </w:rPr>
      </w:pPr>
      <w:r w:rsidRPr="00F936FF">
        <w:rPr>
          <w:rFonts w:ascii="Palatino Linotype" w:eastAsia="Palatino Linotype" w:hAnsi="Palatino Linotype" w:cs="Palatino Linotype"/>
          <w:b/>
          <w:sz w:val="24"/>
        </w:rPr>
        <w:t xml:space="preserve">PRIMERO. </w:t>
      </w:r>
      <w:r w:rsidRPr="00F936FF">
        <w:rPr>
          <w:rFonts w:ascii="Palatino Linotype" w:eastAsia="Palatino Linotype" w:hAnsi="Palatino Linotype" w:cs="Palatino Linotype"/>
          <w:sz w:val="24"/>
        </w:rPr>
        <w:t xml:space="preserve">Se </w:t>
      </w:r>
      <w:r w:rsidRPr="00F936FF">
        <w:rPr>
          <w:rFonts w:ascii="Palatino Linotype" w:eastAsia="Palatino Linotype" w:hAnsi="Palatino Linotype" w:cs="Palatino Linotype"/>
          <w:b/>
          <w:sz w:val="24"/>
        </w:rPr>
        <w:t xml:space="preserve">SOBRESEE </w:t>
      </w:r>
      <w:r w:rsidRPr="00F936FF">
        <w:rPr>
          <w:rFonts w:ascii="Palatino Linotype" w:eastAsia="Palatino Linotype" w:hAnsi="Palatino Linotype" w:cs="Palatino Linotype"/>
          <w:sz w:val="24"/>
        </w:rPr>
        <w:t>el recurso de revisión número</w:t>
      </w:r>
      <w:r w:rsidRPr="00F936FF">
        <w:rPr>
          <w:rFonts w:ascii="Palatino Linotype" w:eastAsia="Palatino Linotype" w:hAnsi="Palatino Linotype" w:cs="Palatino Linotype"/>
          <w:b/>
          <w:sz w:val="24"/>
        </w:rPr>
        <w:t xml:space="preserve"> 02184/INFOEM/IP/RR/2023</w:t>
      </w:r>
      <w:r w:rsidRPr="00F936FF">
        <w:rPr>
          <w:rFonts w:ascii="Palatino Linotype" w:eastAsia="Palatino Linotype" w:hAnsi="Palatino Linotype" w:cs="Palatino Linotype"/>
          <w:sz w:val="24"/>
        </w:rPr>
        <w:t>, de conformidad con lo dispuesto en la fracción III del artículo 192 de la Ley de Transparencia de la Entidad, porque al modificar la respuesta a la solicitud de acceso a la información</w:t>
      </w:r>
      <w:r w:rsidRPr="00F936FF">
        <w:rPr>
          <w:rFonts w:ascii="Palatino Linotype" w:eastAsia="Palatino Linotype" w:hAnsi="Palatino Linotype" w:cs="Palatino Linotype"/>
          <w:b/>
          <w:sz w:val="24"/>
        </w:rPr>
        <w:t xml:space="preserve"> 00124/SJDH/IP/2022 </w:t>
      </w:r>
      <w:r w:rsidRPr="00F936FF">
        <w:rPr>
          <w:rFonts w:ascii="Palatino Linotype" w:eastAsia="Palatino Linotype" w:hAnsi="Palatino Linotype" w:cs="Palatino Linotype"/>
          <w:sz w:val="24"/>
        </w:rPr>
        <w:t xml:space="preserve">el recurso de revisión quedó sin materia en términos del </w:t>
      </w:r>
      <w:r w:rsidRPr="00F936FF">
        <w:rPr>
          <w:rFonts w:ascii="Palatino Linotype" w:eastAsia="Palatino Linotype" w:hAnsi="Palatino Linotype" w:cs="Palatino Linotype"/>
          <w:b/>
          <w:sz w:val="24"/>
        </w:rPr>
        <w:t>Considerando Tercero</w:t>
      </w:r>
      <w:r w:rsidRPr="00F936FF">
        <w:rPr>
          <w:rFonts w:ascii="Palatino Linotype" w:eastAsia="Palatino Linotype" w:hAnsi="Palatino Linotype" w:cs="Palatino Linotype"/>
          <w:sz w:val="24"/>
        </w:rPr>
        <w:t xml:space="preserve"> de la presente resolución.</w:t>
      </w:r>
    </w:p>
    <w:p w14:paraId="21445220" w14:textId="77777777" w:rsidR="00DC42D6" w:rsidRPr="00F936FF" w:rsidRDefault="00DC42D6" w:rsidP="00DC42D6">
      <w:pPr>
        <w:spacing w:after="0" w:line="360" w:lineRule="auto"/>
        <w:jc w:val="both"/>
        <w:rPr>
          <w:rFonts w:ascii="Palatino Linotype" w:eastAsia="Palatino Linotype" w:hAnsi="Palatino Linotype" w:cs="Palatino Linotype"/>
          <w:b/>
          <w:sz w:val="24"/>
        </w:rPr>
      </w:pPr>
    </w:p>
    <w:p w14:paraId="550F4DF8" w14:textId="77777777" w:rsidR="00DC42D6" w:rsidRPr="00F936FF" w:rsidRDefault="00DC42D6" w:rsidP="00DC42D6">
      <w:pPr>
        <w:spacing w:after="0" w:line="360" w:lineRule="auto"/>
        <w:jc w:val="both"/>
        <w:rPr>
          <w:rFonts w:ascii="Palatino Linotype" w:eastAsia="Palatino Linotype" w:hAnsi="Palatino Linotype" w:cs="Palatino Linotype"/>
          <w:sz w:val="24"/>
        </w:rPr>
      </w:pPr>
      <w:r w:rsidRPr="00F936FF">
        <w:rPr>
          <w:rFonts w:ascii="Palatino Linotype" w:eastAsia="Palatino Linotype" w:hAnsi="Palatino Linotype" w:cs="Palatino Linotype"/>
          <w:b/>
          <w:sz w:val="24"/>
        </w:rPr>
        <w:t>SEGUNDO. Notifíquese</w:t>
      </w:r>
      <w:r w:rsidRPr="00F936FF">
        <w:rPr>
          <w:rFonts w:ascii="Palatino Linotype" w:eastAsia="Palatino Linotype" w:hAnsi="Palatino Linotype" w:cs="Palatino Linotype"/>
          <w:sz w:val="24"/>
        </w:rPr>
        <w:t>,</w:t>
      </w:r>
      <w:r w:rsidRPr="00F936FF">
        <w:rPr>
          <w:rFonts w:ascii="Palatino Linotype" w:eastAsia="Palatino Linotype" w:hAnsi="Palatino Linotype" w:cs="Palatino Linotype"/>
          <w:b/>
          <w:sz w:val="24"/>
        </w:rPr>
        <w:t xml:space="preserve"> </w:t>
      </w:r>
      <w:r w:rsidRPr="00F936FF">
        <w:rPr>
          <w:rFonts w:ascii="Palatino Linotype" w:eastAsia="Palatino Linotype" w:hAnsi="Palatino Linotype" w:cs="Palatino Linotype"/>
          <w:sz w:val="24"/>
        </w:rPr>
        <w:t xml:space="preserve">vía </w:t>
      </w:r>
      <w:r w:rsidRPr="00F936FF">
        <w:rPr>
          <w:rFonts w:ascii="Palatino Linotype" w:eastAsia="Palatino Linotype" w:hAnsi="Palatino Linotype" w:cs="Palatino Linotype"/>
          <w:b/>
          <w:sz w:val="24"/>
        </w:rPr>
        <w:t xml:space="preserve">SAIMEX, </w:t>
      </w:r>
      <w:r w:rsidRPr="00F936FF">
        <w:rPr>
          <w:rFonts w:ascii="Palatino Linotype" w:eastAsia="Palatino Linotype" w:hAnsi="Palatino Linotype" w:cs="Palatino Linotype"/>
          <w:sz w:val="24"/>
        </w:rPr>
        <w:t xml:space="preserve">al Titular de la Unidad de Transparencia del </w:t>
      </w:r>
      <w:r w:rsidRPr="00F936FF">
        <w:rPr>
          <w:rFonts w:ascii="Palatino Linotype" w:eastAsia="Palatino Linotype" w:hAnsi="Palatino Linotype" w:cs="Palatino Linotype"/>
          <w:b/>
          <w:sz w:val="24"/>
        </w:rPr>
        <w:t>SUJETO OBLIGADO</w:t>
      </w:r>
      <w:r w:rsidRPr="00F936FF">
        <w:rPr>
          <w:rFonts w:ascii="Palatino Linotype" w:eastAsia="Palatino Linotype" w:hAnsi="Palatino Linotype" w:cs="Palatino Linotype"/>
          <w:sz w:val="24"/>
        </w:rPr>
        <w:t xml:space="preserve"> la presente resolución, para su conocimiento.</w:t>
      </w:r>
    </w:p>
    <w:p w14:paraId="472F13B6" w14:textId="77777777" w:rsidR="00DC42D6" w:rsidRPr="00F936FF" w:rsidRDefault="00DC42D6" w:rsidP="00DC42D6">
      <w:pPr>
        <w:spacing w:after="0" w:line="360" w:lineRule="auto"/>
        <w:jc w:val="both"/>
        <w:rPr>
          <w:rFonts w:ascii="Palatino Linotype" w:eastAsia="Palatino Linotype" w:hAnsi="Palatino Linotype" w:cs="Palatino Linotype"/>
          <w:b/>
          <w:sz w:val="24"/>
        </w:rPr>
      </w:pPr>
    </w:p>
    <w:p w14:paraId="7414072E" w14:textId="77777777" w:rsidR="00DC42D6" w:rsidRPr="00F936FF" w:rsidRDefault="00DC42D6" w:rsidP="00DC42D6">
      <w:pPr>
        <w:spacing w:after="0" w:line="360" w:lineRule="auto"/>
        <w:jc w:val="both"/>
        <w:rPr>
          <w:rFonts w:ascii="Palatino Linotype" w:eastAsia="Palatino Linotype" w:hAnsi="Palatino Linotype" w:cs="Palatino Linotype"/>
          <w:sz w:val="24"/>
        </w:rPr>
      </w:pPr>
      <w:r w:rsidRPr="00F936FF">
        <w:rPr>
          <w:rFonts w:ascii="Palatino Linotype" w:eastAsia="Palatino Linotype" w:hAnsi="Palatino Linotype" w:cs="Palatino Linotype"/>
          <w:b/>
          <w:sz w:val="24"/>
        </w:rPr>
        <w:t>TERCERO. Notifíquese vía SAIMEX</w:t>
      </w:r>
      <w:r w:rsidRPr="00F936FF">
        <w:rPr>
          <w:rFonts w:ascii="Palatino Linotype" w:eastAsia="Palatino Linotype" w:hAnsi="Palatino Linotype" w:cs="Palatino Linotype"/>
          <w:sz w:val="24"/>
        </w:rPr>
        <w:t xml:space="preserve"> </w:t>
      </w:r>
      <w:r w:rsidR="006E6474" w:rsidRPr="00F936FF">
        <w:rPr>
          <w:rFonts w:ascii="Palatino Linotype" w:eastAsia="Palatino Linotype" w:hAnsi="Palatino Linotype" w:cs="Palatino Linotype"/>
          <w:sz w:val="24"/>
        </w:rPr>
        <w:t xml:space="preserve">y </w:t>
      </w:r>
      <w:r w:rsidR="006E6474" w:rsidRPr="00F936FF">
        <w:rPr>
          <w:rFonts w:ascii="Palatino Linotype" w:eastAsia="Palatino Linotype" w:hAnsi="Palatino Linotype" w:cs="Palatino Linotype"/>
          <w:b/>
          <w:sz w:val="24"/>
        </w:rPr>
        <w:t>correo electrónico</w:t>
      </w:r>
      <w:r w:rsidR="006E6474" w:rsidRPr="00F936FF">
        <w:rPr>
          <w:rFonts w:ascii="Palatino Linotype" w:eastAsia="Palatino Linotype" w:hAnsi="Palatino Linotype" w:cs="Palatino Linotype"/>
          <w:sz w:val="24"/>
        </w:rPr>
        <w:t xml:space="preserve"> </w:t>
      </w:r>
      <w:r w:rsidRPr="00F936FF">
        <w:rPr>
          <w:rFonts w:ascii="Palatino Linotype" w:eastAsia="Palatino Linotype" w:hAnsi="Palatino Linotype" w:cs="Palatino Linotype"/>
          <w:sz w:val="24"/>
        </w:rPr>
        <w:t xml:space="preserve">al </w:t>
      </w:r>
      <w:r w:rsidRPr="00F936FF">
        <w:rPr>
          <w:rFonts w:ascii="Palatino Linotype" w:eastAsia="Palatino Linotype" w:hAnsi="Palatino Linotype" w:cs="Palatino Linotype"/>
          <w:b/>
          <w:sz w:val="24"/>
        </w:rPr>
        <w:t>RECURRENTE</w:t>
      </w:r>
      <w:r w:rsidRPr="00F936FF">
        <w:rPr>
          <w:rFonts w:ascii="Palatino Linotype" w:eastAsia="Palatino Linotype" w:hAnsi="Palatino Linotype" w:cs="Palatino Linotype"/>
          <w:sz w:val="24"/>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3F64564A" w14:textId="77777777" w:rsidR="00DC42D6" w:rsidRPr="00F936FF" w:rsidRDefault="00DC42D6" w:rsidP="00DC42D6">
      <w:pPr>
        <w:spacing w:after="0" w:line="360" w:lineRule="auto"/>
        <w:ind w:right="-93"/>
        <w:jc w:val="both"/>
        <w:rPr>
          <w:rFonts w:ascii="Palatino Linotype" w:eastAsia="Palatino Linotype" w:hAnsi="Palatino Linotype" w:cs="Palatino Linotype"/>
          <w:sz w:val="28"/>
          <w:szCs w:val="24"/>
        </w:rPr>
      </w:pPr>
    </w:p>
    <w:p w14:paraId="074F21FD" w14:textId="77777777" w:rsidR="00DC42D6" w:rsidRPr="00F936FF" w:rsidRDefault="00DC42D6" w:rsidP="00DC42D6"/>
    <w:p w14:paraId="01D796DE" w14:textId="77777777" w:rsidR="00686907" w:rsidRPr="00F936FF" w:rsidRDefault="00686907">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6C37FB7" w14:textId="77777777" w:rsidR="00686907" w:rsidRPr="00F936FF" w:rsidRDefault="00686907">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55076ABF" w14:textId="77777777" w:rsidR="00686907" w:rsidRDefault="0040517B">
      <w:pPr>
        <w:spacing w:after="0" w:line="360" w:lineRule="auto"/>
        <w:ind w:right="-93"/>
        <w:jc w:val="both"/>
        <w:rPr>
          <w:rFonts w:ascii="Palatino Linotype" w:eastAsia="Palatino Linotype" w:hAnsi="Palatino Linotype" w:cs="Palatino Linotype"/>
          <w:sz w:val="24"/>
          <w:szCs w:val="24"/>
        </w:rPr>
      </w:pPr>
      <w:r w:rsidRPr="00F936F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DE AGOSTO DE DOS MIL VEINTINTRÉS, ANTE EL SECRETARIO TÉCNICO DEL PLENO ALEXIS TAPIA RAMÍREZ.</w:t>
      </w:r>
    </w:p>
    <w:p w14:paraId="1896F502"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72421C79"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6D4B4A7C"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7C75730D"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40CBAB3D"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60752431"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08FA4E43"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05990762"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5ABCE010"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1AECBF20"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076CE507"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779AEC12"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0D5F6707"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20002E05"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41F22B51"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0274906E"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4CD582CF"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3608178B"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6F7BFFE4"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0314CA37"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4F9E412C"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053720BD"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2EEF9E6B"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399D4BB5" w14:textId="77777777" w:rsidR="00F936FF" w:rsidRDefault="00F936FF">
      <w:pPr>
        <w:spacing w:after="0" w:line="360" w:lineRule="auto"/>
        <w:ind w:right="-93"/>
        <w:jc w:val="both"/>
        <w:rPr>
          <w:rFonts w:ascii="Palatino Linotype" w:eastAsia="Palatino Linotype" w:hAnsi="Palatino Linotype" w:cs="Palatino Linotype"/>
          <w:sz w:val="24"/>
          <w:szCs w:val="24"/>
        </w:rPr>
      </w:pPr>
    </w:p>
    <w:p w14:paraId="626E3A9D" w14:textId="77777777" w:rsidR="00F936FF" w:rsidRPr="00F936FF" w:rsidRDefault="00F936FF">
      <w:pPr>
        <w:spacing w:after="0" w:line="360" w:lineRule="auto"/>
        <w:ind w:right="-93"/>
        <w:jc w:val="both"/>
        <w:rPr>
          <w:rFonts w:ascii="Palatino Linotype" w:eastAsia="Palatino Linotype" w:hAnsi="Palatino Linotype" w:cs="Palatino Linotype"/>
          <w:sz w:val="24"/>
          <w:szCs w:val="24"/>
        </w:rPr>
      </w:pPr>
    </w:p>
    <w:sectPr w:rsidR="00F936FF" w:rsidRPr="00F936FF">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1DC2" w14:textId="77777777" w:rsidR="00DF3F66" w:rsidRDefault="00DF3F66">
      <w:pPr>
        <w:spacing w:after="0" w:line="240" w:lineRule="auto"/>
      </w:pPr>
      <w:r>
        <w:separator/>
      </w:r>
    </w:p>
  </w:endnote>
  <w:endnote w:type="continuationSeparator" w:id="0">
    <w:p w14:paraId="51CC6BA3" w14:textId="77777777" w:rsidR="00DF3F66" w:rsidRDefault="00DF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2046" w14:textId="77777777" w:rsidR="00686907" w:rsidRDefault="004051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36FF">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36FF">
      <w:rPr>
        <w:b/>
        <w:noProof/>
        <w:color w:val="000000"/>
        <w:sz w:val="24"/>
        <w:szCs w:val="24"/>
      </w:rPr>
      <w:t>30</w:t>
    </w:r>
    <w:r>
      <w:rPr>
        <w:b/>
        <w:color w:val="000000"/>
        <w:sz w:val="24"/>
        <w:szCs w:val="24"/>
      </w:rPr>
      <w:fldChar w:fldCharType="end"/>
    </w:r>
  </w:p>
  <w:p w14:paraId="2EE21444" w14:textId="77777777" w:rsidR="00686907" w:rsidRDefault="0068690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17B7" w14:textId="77777777" w:rsidR="00686907" w:rsidRDefault="0040517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36F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36FF">
      <w:rPr>
        <w:b/>
        <w:noProof/>
        <w:color w:val="000000"/>
        <w:sz w:val="24"/>
        <w:szCs w:val="24"/>
      </w:rPr>
      <w:t>29</w:t>
    </w:r>
    <w:r>
      <w:rPr>
        <w:b/>
        <w:color w:val="000000"/>
        <w:sz w:val="24"/>
        <w:szCs w:val="24"/>
      </w:rPr>
      <w:fldChar w:fldCharType="end"/>
    </w:r>
  </w:p>
  <w:p w14:paraId="65D8927B" w14:textId="77777777" w:rsidR="00686907" w:rsidRDefault="0068690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7678" w14:textId="77777777" w:rsidR="00DF3F66" w:rsidRDefault="00DF3F66">
      <w:pPr>
        <w:spacing w:after="0" w:line="240" w:lineRule="auto"/>
      </w:pPr>
      <w:r>
        <w:separator/>
      </w:r>
    </w:p>
  </w:footnote>
  <w:footnote w:type="continuationSeparator" w:id="0">
    <w:p w14:paraId="2F4AB433" w14:textId="77777777" w:rsidR="00DF3F66" w:rsidRDefault="00DF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1A3C" w14:textId="77777777" w:rsidR="00686907" w:rsidRDefault="0040517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3006A0E" wp14:editId="51F16D95">
          <wp:simplePos x="0" y="0"/>
          <wp:positionH relativeFrom="column">
            <wp:posOffset>-746124</wp:posOffset>
          </wp:positionH>
          <wp:positionV relativeFrom="paragraph">
            <wp:posOffset>-448309</wp:posOffset>
          </wp:positionV>
          <wp:extent cx="7809876" cy="10165823"/>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686907" w14:paraId="31366D15" w14:textId="77777777">
      <w:tc>
        <w:tcPr>
          <w:tcW w:w="2551" w:type="dxa"/>
          <w:vAlign w:val="center"/>
        </w:tcPr>
        <w:p w14:paraId="1B806211"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73ED9CE"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02184/INFOEM/IP/RR/2023</w:t>
          </w:r>
        </w:p>
      </w:tc>
    </w:tr>
    <w:tr w:rsidR="00686907" w14:paraId="41B09E80" w14:textId="77777777">
      <w:trPr>
        <w:trHeight w:val="228"/>
      </w:trPr>
      <w:tc>
        <w:tcPr>
          <w:tcW w:w="2551" w:type="dxa"/>
          <w:vAlign w:val="center"/>
        </w:tcPr>
        <w:p w14:paraId="10038FC8"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3AF9444" w14:textId="77777777" w:rsidR="00686907" w:rsidRDefault="006869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1D7DFC7" w14:textId="77777777" w:rsidR="00686907" w:rsidRDefault="0040517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Justicia y Derechos Humanos</w:t>
          </w:r>
        </w:p>
      </w:tc>
    </w:tr>
    <w:tr w:rsidR="00686907" w14:paraId="3C4BAA40" w14:textId="77777777">
      <w:tc>
        <w:tcPr>
          <w:tcW w:w="2551" w:type="dxa"/>
          <w:vAlign w:val="center"/>
        </w:tcPr>
        <w:p w14:paraId="2FBD59BC"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E2854D8"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DCF338A" w14:textId="77777777" w:rsidR="00686907" w:rsidRDefault="0068690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767B" w14:textId="77777777" w:rsidR="00686907" w:rsidRDefault="0040517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605C672" wp14:editId="169ACAAC">
          <wp:simplePos x="0" y="0"/>
          <wp:positionH relativeFrom="column">
            <wp:posOffset>-713104</wp:posOffset>
          </wp:positionH>
          <wp:positionV relativeFrom="paragraph">
            <wp:posOffset>-364489</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686907" w14:paraId="4BE3766B" w14:textId="77777777">
      <w:tc>
        <w:tcPr>
          <w:tcW w:w="2551" w:type="dxa"/>
          <w:vAlign w:val="center"/>
        </w:tcPr>
        <w:p w14:paraId="2C8E0A34"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02A253D"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02184/INFOEM/IP/RR/2023</w:t>
          </w:r>
        </w:p>
      </w:tc>
    </w:tr>
    <w:tr w:rsidR="00686907" w14:paraId="43D96AAD" w14:textId="77777777">
      <w:tc>
        <w:tcPr>
          <w:tcW w:w="2551" w:type="dxa"/>
          <w:vAlign w:val="center"/>
        </w:tcPr>
        <w:p w14:paraId="7042B7DE"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A94A70D" w14:textId="4D72B79E" w:rsidR="00686907" w:rsidRDefault="0055352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XXX XX</w:t>
          </w:r>
        </w:p>
      </w:tc>
    </w:tr>
    <w:tr w:rsidR="00686907" w14:paraId="49E927CB" w14:textId="77777777">
      <w:trPr>
        <w:trHeight w:val="228"/>
      </w:trPr>
      <w:tc>
        <w:tcPr>
          <w:tcW w:w="2551" w:type="dxa"/>
          <w:vAlign w:val="center"/>
        </w:tcPr>
        <w:p w14:paraId="06DE373B"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5F997BF" w14:textId="77777777" w:rsidR="00686907" w:rsidRDefault="006869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33F2E8A" w14:textId="77777777" w:rsidR="00686907" w:rsidRDefault="0040517B">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Justicia y Derechos Humanos</w:t>
          </w:r>
        </w:p>
      </w:tc>
    </w:tr>
    <w:tr w:rsidR="00686907" w14:paraId="70243D71" w14:textId="77777777">
      <w:tc>
        <w:tcPr>
          <w:tcW w:w="2551" w:type="dxa"/>
          <w:vAlign w:val="center"/>
        </w:tcPr>
        <w:p w14:paraId="10A8716A"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9139ABE" w14:textId="77777777" w:rsidR="00686907" w:rsidRDefault="0040517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95610C3" w14:textId="77777777" w:rsidR="00686907" w:rsidRDefault="0040517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DBD"/>
    <w:multiLevelType w:val="multilevel"/>
    <w:tmpl w:val="53D68D42"/>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808E3"/>
    <w:multiLevelType w:val="multilevel"/>
    <w:tmpl w:val="415CC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D57583"/>
    <w:multiLevelType w:val="multilevel"/>
    <w:tmpl w:val="D832B72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413F5774"/>
    <w:multiLevelType w:val="multilevel"/>
    <w:tmpl w:val="64E0574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C90EEF"/>
    <w:multiLevelType w:val="hybridMultilevel"/>
    <w:tmpl w:val="A33E317E"/>
    <w:lvl w:ilvl="0" w:tplc="A67A46AC">
      <w:start w:val="1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3261BA"/>
    <w:multiLevelType w:val="multilevel"/>
    <w:tmpl w:val="E3E0B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1C471F"/>
    <w:multiLevelType w:val="multilevel"/>
    <w:tmpl w:val="865C0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1802AC"/>
    <w:multiLevelType w:val="multilevel"/>
    <w:tmpl w:val="7F3C8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7"/>
  </w:num>
  <w:num w:numId="4">
    <w:abstractNumId w:val="1"/>
  </w:num>
  <w:num w:numId="5">
    <w:abstractNumId w:val="3"/>
  </w:num>
  <w:num w:numId="6">
    <w:abstractNumId w:val="2"/>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07"/>
    <w:rsid w:val="000D5CDB"/>
    <w:rsid w:val="00100BF8"/>
    <w:rsid w:val="00106ABE"/>
    <w:rsid w:val="00107583"/>
    <w:rsid w:val="001D4EE3"/>
    <w:rsid w:val="00227DA9"/>
    <w:rsid w:val="00340627"/>
    <w:rsid w:val="0040517B"/>
    <w:rsid w:val="00476705"/>
    <w:rsid w:val="00520B0F"/>
    <w:rsid w:val="005463FE"/>
    <w:rsid w:val="0055352F"/>
    <w:rsid w:val="0057012C"/>
    <w:rsid w:val="00686907"/>
    <w:rsid w:val="006E6474"/>
    <w:rsid w:val="006F0DD6"/>
    <w:rsid w:val="00833F84"/>
    <w:rsid w:val="00840537"/>
    <w:rsid w:val="00927565"/>
    <w:rsid w:val="0093424A"/>
    <w:rsid w:val="00A33505"/>
    <w:rsid w:val="00B95F03"/>
    <w:rsid w:val="00C02AF9"/>
    <w:rsid w:val="00DC42D6"/>
    <w:rsid w:val="00DF3F66"/>
    <w:rsid w:val="00E45B6E"/>
    <w:rsid w:val="00E46077"/>
    <w:rsid w:val="00F43BA2"/>
    <w:rsid w:val="00F83C8D"/>
    <w:rsid w:val="00F936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AD06"/>
  <w15:docId w15:val="{0FA619B6-F941-4B90-A319-476DB952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1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oacalco.gob.mx/storages/2022/07/Gaceta-Municipal-No.-20-1305202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6gyXccpdFH73TTXid+jDdmHqA==">CgMxLjAyCWguMzBqMHpsbDIJaC4zem55c2g3MgloLjFmb2I5dGU4AHIhMWJ3b1V5UTNKLUZZamlDWGlGMzZVQjVIWllhOXRweXVY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6607</Words>
  <Characters>36342</Characters>
  <Application>Microsoft Office Word</Application>
  <DocSecurity>4</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Villagomez</cp:lastModifiedBy>
  <cp:revision>2</cp:revision>
  <dcterms:created xsi:type="dcterms:W3CDTF">2023-09-07T18:26:00Z</dcterms:created>
  <dcterms:modified xsi:type="dcterms:W3CDTF">2023-09-07T18:26:00Z</dcterms:modified>
</cp:coreProperties>
</file>