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D032" w14:textId="77777777" w:rsidR="00144274" w:rsidRPr="00FE2ED4" w:rsidRDefault="00144274" w:rsidP="00144274">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FE2ED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catorce de junio de dos mil veintitrés.</w:t>
      </w:r>
    </w:p>
    <w:p w14:paraId="2295D02E" w14:textId="77777777" w:rsidR="00144274" w:rsidRPr="00FE2ED4" w:rsidRDefault="00144274" w:rsidP="00144274">
      <w:pPr>
        <w:shd w:val="clear" w:color="auto" w:fill="FFFFFF"/>
        <w:spacing w:after="0" w:line="360" w:lineRule="auto"/>
        <w:jc w:val="both"/>
        <w:rPr>
          <w:rFonts w:ascii="Palatino Linotype" w:eastAsia="Times New Roman" w:hAnsi="Palatino Linotype" w:cs="Arial"/>
          <w:color w:val="000000"/>
          <w:sz w:val="2"/>
          <w:szCs w:val="24"/>
          <w:lang w:eastAsia="es-MX"/>
        </w:rPr>
      </w:pPr>
    </w:p>
    <w:p w14:paraId="68602929" w14:textId="77777777" w:rsidR="00144274" w:rsidRPr="00FE2ED4" w:rsidRDefault="00144274" w:rsidP="00144274">
      <w:pPr>
        <w:tabs>
          <w:tab w:val="left" w:pos="1701"/>
        </w:tabs>
        <w:spacing w:after="0" w:line="360" w:lineRule="auto"/>
        <w:jc w:val="both"/>
        <w:rPr>
          <w:rFonts w:ascii="Palatino Linotype" w:hAnsi="Palatino Linotype" w:cs="Arial"/>
          <w:b/>
        </w:rPr>
      </w:pPr>
    </w:p>
    <w:p w14:paraId="4C17E96D" w14:textId="5B966A9B" w:rsidR="00144274" w:rsidRPr="00FE2ED4" w:rsidRDefault="00144274" w:rsidP="00144274">
      <w:pPr>
        <w:tabs>
          <w:tab w:val="left" w:pos="1701"/>
        </w:tabs>
        <w:spacing w:after="0" w:line="360" w:lineRule="auto"/>
        <w:jc w:val="both"/>
        <w:rPr>
          <w:rFonts w:ascii="Palatino Linotype" w:hAnsi="Palatino Linotype" w:cs="Arial"/>
          <w:sz w:val="24"/>
        </w:rPr>
      </w:pPr>
      <w:r w:rsidRPr="00FE2ED4">
        <w:rPr>
          <w:rFonts w:ascii="Palatino Linotype" w:hAnsi="Palatino Linotype" w:cs="Arial"/>
          <w:b/>
          <w:sz w:val="24"/>
        </w:rPr>
        <w:t>VISTO</w:t>
      </w:r>
      <w:r w:rsidRPr="00FE2ED4">
        <w:rPr>
          <w:rFonts w:ascii="Palatino Linotype" w:hAnsi="Palatino Linotype" w:cs="Arial"/>
          <w:sz w:val="24"/>
        </w:rPr>
        <w:t xml:space="preserve"> el expediente electrónico formado con motivo del recurso de revisión número </w:t>
      </w:r>
      <w:r w:rsidRPr="00FE2ED4">
        <w:rPr>
          <w:rFonts w:ascii="Palatino Linotype" w:hAnsi="Palatino Linotype" w:cs="Arial"/>
          <w:b/>
          <w:bCs/>
          <w:sz w:val="24"/>
        </w:rPr>
        <w:t>14525</w:t>
      </w:r>
      <w:r w:rsidRPr="00FE2ED4">
        <w:rPr>
          <w:rFonts w:ascii="Palatino Linotype" w:hAnsi="Palatino Linotype" w:cs="Arial"/>
          <w:b/>
          <w:bCs/>
          <w:sz w:val="24"/>
          <w:lang w:eastAsia="es-MX"/>
        </w:rPr>
        <w:t>/</w:t>
      </w:r>
      <w:proofErr w:type="spellStart"/>
      <w:r w:rsidRPr="00FE2ED4">
        <w:rPr>
          <w:rFonts w:ascii="Palatino Linotype" w:hAnsi="Palatino Linotype" w:cs="Arial"/>
          <w:b/>
          <w:bCs/>
          <w:sz w:val="24"/>
          <w:lang w:eastAsia="es-MX"/>
        </w:rPr>
        <w:t>INFOEM</w:t>
      </w:r>
      <w:proofErr w:type="spellEnd"/>
      <w:r w:rsidRPr="00FE2ED4">
        <w:rPr>
          <w:rFonts w:ascii="Palatino Linotype" w:hAnsi="Palatino Linotype" w:cs="Arial"/>
          <w:b/>
          <w:bCs/>
          <w:sz w:val="24"/>
          <w:lang w:eastAsia="es-MX"/>
        </w:rPr>
        <w:t>/IP/</w:t>
      </w:r>
      <w:proofErr w:type="spellStart"/>
      <w:r w:rsidRPr="00FE2ED4">
        <w:rPr>
          <w:rFonts w:ascii="Palatino Linotype" w:hAnsi="Palatino Linotype" w:cs="Arial"/>
          <w:b/>
          <w:bCs/>
          <w:sz w:val="24"/>
          <w:lang w:eastAsia="es-MX"/>
        </w:rPr>
        <w:t>RR</w:t>
      </w:r>
      <w:proofErr w:type="spellEnd"/>
      <w:r w:rsidRPr="00FE2ED4">
        <w:rPr>
          <w:rFonts w:ascii="Palatino Linotype" w:hAnsi="Palatino Linotype" w:cs="Arial"/>
          <w:b/>
          <w:bCs/>
          <w:sz w:val="24"/>
          <w:lang w:eastAsia="es-MX"/>
        </w:rPr>
        <w:t>/2022</w:t>
      </w:r>
      <w:r w:rsidRPr="00FE2ED4">
        <w:rPr>
          <w:rFonts w:ascii="Palatino Linotype" w:hAnsi="Palatino Linotype" w:cs="Arial"/>
          <w:sz w:val="24"/>
        </w:rPr>
        <w:t xml:space="preserve">, </w:t>
      </w:r>
      <w:r w:rsidRPr="00FE2ED4">
        <w:rPr>
          <w:rFonts w:ascii="Palatino Linotype" w:hAnsi="Palatino Linotype" w:cs="Arial"/>
          <w:sz w:val="24"/>
          <w:szCs w:val="24"/>
        </w:rPr>
        <w:t xml:space="preserve">interpuesto </w:t>
      </w:r>
      <w:r w:rsidRPr="00FE2ED4">
        <w:rPr>
          <w:rFonts w:ascii="Palatino Linotype" w:hAnsi="Palatino Linotype" w:cs="Arial"/>
          <w:bCs/>
          <w:sz w:val="24"/>
          <w:szCs w:val="24"/>
        </w:rPr>
        <w:t>por</w:t>
      </w:r>
      <w:r w:rsidRPr="00FE2ED4">
        <w:rPr>
          <w:rFonts w:ascii="Palatino Linotype" w:hAnsi="Palatino Linotype" w:cs="Arial"/>
          <w:b/>
          <w:bCs/>
          <w:sz w:val="24"/>
          <w:szCs w:val="24"/>
        </w:rPr>
        <w:t xml:space="preserve"> </w:t>
      </w:r>
      <w:proofErr w:type="spellStart"/>
      <w:r w:rsidR="006B45AA">
        <w:rPr>
          <w:rFonts w:ascii="Palatino Linotype" w:hAnsi="Palatino Linotype" w:cs="Arial"/>
          <w:b/>
          <w:bCs/>
          <w:sz w:val="24"/>
          <w:szCs w:val="24"/>
        </w:rPr>
        <w:t>XXXXXXXXXXXXXXX</w:t>
      </w:r>
      <w:proofErr w:type="spellEnd"/>
      <w:r w:rsidRPr="00FE2ED4">
        <w:rPr>
          <w:rFonts w:ascii="Palatino Linotype" w:hAnsi="Palatino Linotype" w:cs="Arial"/>
          <w:b/>
          <w:bCs/>
          <w:sz w:val="24"/>
          <w:szCs w:val="24"/>
        </w:rPr>
        <w:t>,</w:t>
      </w:r>
      <w:r w:rsidRPr="00FE2ED4">
        <w:rPr>
          <w:rFonts w:ascii="Palatino Linotype" w:hAnsi="Palatino Linotype" w:cs="Arial"/>
          <w:b/>
          <w:sz w:val="24"/>
          <w:szCs w:val="24"/>
        </w:rPr>
        <w:t xml:space="preserve"> </w:t>
      </w:r>
      <w:r w:rsidRPr="00FE2ED4">
        <w:rPr>
          <w:rFonts w:ascii="Palatino Linotype" w:hAnsi="Palatino Linotype" w:cs="Arial"/>
          <w:sz w:val="24"/>
          <w:szCs w:val="24"/>
        </w:rPr>
        <w:t xml:space="preserve">en lo sucesivo </w:t>
      </w:r>
      <w:r w:rsidRPr="00FE2ED4">
        <w:rPr>
          <w:rFonts w:ascii="Palatino Linotype" w:hAnsi="Palatino Linotype" w:cs="Arial"/>
          <w:b/>
          <w:bCs/>
          <w:sz w:val="24"/>
          <w:szCs w:val="24"/>
        </w:rPr>
        <w:t xml:space="preserve">el </w:t>
      </w:r>
      <w:r w:rsidRPr="00FE2ED4">
        <w:rPr>
          <w:rFonts w:ascii="Palatino Linotype" w:hAnsi="Palatino Linotype" w:cs="Arial"/>
          <w:b/>
          <w:sz w:val="24"/>
          <w:szCs w:val="24"/>
        </w:rPr>
        <w:t>Recurrente</w:t>
      </w:r>
      <w:r w:rsidRPr="00FE2ED4">
        <w:rPr>
          <w:rFonts w:ascii="Palatino Linotype" w:hAnsi="Palatino Linotype" w:cs="Arial"/>
          <w:sz w:val="24"/>
          <w:szCs w:val="24"/>
        </w:rPr>
        <w:t xml:space="preserve">, en contra de la respuesta del </w:t>
      </w:r>
      <w:r w:rsidRPr="00FE2ED4">
        <w:rPr>
          <w:rFonts w:ascii="Palatino Linotype" w:hAnsi="Palatino Linotype" w:cs="Arial"/>
          <w:b/>
          <w:sz w:val="24"/>
          <w:szCs w:val="24"/>
        </w:rPr>
        <w:t>Ayuntamiento de Xonacatlán</w:t>
      </w:r>
      <w:r w:rsidRPr="00FE2ED4">
        <w:rPr>
          <w:rFonts w:ascii="Palatino Linotype" w:hAnsi="Palatino Linotype" w:cs="Arial"/>
          <w:sz w:val="24"/>
          <w:szCs w:val="24"/>
        </w:rPr>
        <w:t>, en lo subsecuente</w:t>
      </w:r>
      <w:r w:rsidRPr="00FE2ED4">
        <w:rPr>
          <w:rFonts w:ascii="Palatino Linotype" w:hAnsi="Palatino Linotype" w:cs="Arial"/>
          <w:b/>
          <w:sz w:val="24"/>
          <w:szCs w:val="24"/>
        </w:rPr>
        <w:t xml:space="preserve"> </w:t>
      </w:r>
      <w:r w:rsidRPr="00FE2ED4">
        <w:rPr>
          <w:rFonts w:ascii="Palatino Linotype" w:hAnsi="Palatino Linotype" w:cs="Arial"/>
          <w:sz w:val="24"/>
          <w:szCs w:val="24"/>
        </w:rPr>
        <w:t xml:space="preserve">el </w:t>
      </w:r>
      <w:r w:rsidRPr="00FE2ED4">
        <w:rPr>
          <w:rFonts w:ascii="Palatino Linotype" w:hAnsi="Palatino Linotype" w:cs="Arial"/>
          <w:b/>
          <w:sz w:val="24"/>
          <w:szCs w:val="24"/>
        </w:rPr>
        <w:t>Sujeto Obligado</w:t>
      </w:r>
      <w:r w:rsidRPr="00FE2ED4">
        <w:rPr>
          <w:rFonts w:ascii="Palatino Linotype" w:hAnsi="Palatino Linotype" w:cs="Arial"/>
          <w:sz w:val="24"/>
          <w:szCs w:val="24"/>
        </w:rPr>
        <w:t>,</w:t>
      </w:r>
      <w:r w:rsidRPr="00FE2ED4">
        <w:rPr>
          <w:rFonts w:ascii="Palatino Linotype" w:hAnsi="Palatino Linotype" w:cs="Arial"/>
          <w:b/>
          <w:sz w:val="24"/>
          <w:szCs w:val="24"/>
        </w:rPr>
        <w:t xml:space="preserve"> </w:t>
      </w:r>
      <w:r w:rsidRPr="00FE2ED4">
        <w:rPr>
          <w:rFonts w:ascii="Palatino Linotype" w:hAnsi="Palatino Linotype" w:cs="Arial"/>
          <w:sz w:val="24"/>
          <w:szCs w:val="24"/>
        </w:rPr>
        <w:t>se procede a</w:t>
      </w:r>
      <w:r w:rsidRPr="00FE2ED4">
        <w:rPr>
          <w:rFonts w:ascii="Palatino Linotype" w:hAnsi="Palatino Linotype" w:cs="Arial"/>
          <w:sz w:val="24"/>
        </w:rPr>
        <w:t xml:space="preserve"> dictar la presente resolución.</w:t>
      </w:r>
    </w:p>
    <w:p w14:paraId="4C62EB24" w14:textId="77777777" w:rsidR="00144274" w:rsidRPr="00FE2ED4" w:rsidRDefault="00144274" w:rsidP="00144274">
      <w:pPr>
        <w:tabs>
          <w:tab w:val="left" w:pos="1701"/>
        </w:tabs>
        <w:spacing w:after="0" w:line="360" w:lineRule="auto"/>
        <w:jc w:val="both"/>
        <w:rPr>
          <w:rFonts w:ascii="Palatino Linotype" w:hAnsi="Palatino Linotype" w:cs="Arial"/>
          <w:sz w:val="24"/>
        </w:rPr>
      </w:pPr>
    </w:p>
    <w:p w14:paraId="09E3972D" w14:textId="77777777" w:rsidR="00144274" w:rsidRPr="00FE2ED4" w:rsidRDefault="00144274" w:rsidP="00144274">
      <w:pPr>
        <w:spacing w:after="0" w:line="360" w:lineRule="auto"/>
        <w:jc w:val="center"/>
        <w:rPr>
          <w:rFonts w:ascii="Palatino Linotype" w:hAnsi="Palatino Linotype"/>
          <w:b/>
          <w:sz w:val="28"/>
        </w:rPr>
      </w:pPr>
      <w:r w:rsidRPr="00FE2ED4">
        <w:rPr>
          <w:rFonts w:ascii="Palatino Linotype" w:hAnsi="Palatino Linotype"/>
          <w:b/>
          <w:sz w:val="28"/>
        </w:rPr>
        <w:t>A N T E C E D E N T E S   D E L   A S U N T O</w:t>
      </w:r>
    </w:p>
    <w:p w14:paraId="7B2B5DAE" w14:textId="77777777" w:rsidR="00144274" w:rsidRPr="00FE2ED4" w:rsidRDefault="00144274" w:rsidP="00144274">
      <w:pPr>
        <w:spacing w:after="0" w:line="360" w:lineRule="auto"/>
        <w:jc w:val="center"/>
        <w:rPr>
          <w:rFonts w:ascii="Palatino Linotype" w:hAnsi="Palatino Linotype"/>
          <w:b/>
          <w:sz w:val="24"/>
        </w:rPr>
      </w:pPr>
    </w:p>
    <w:p w14:paraId="49B5CF3A" w14:textId="77777777" w:rsidR="00144274" w:rsidRPr="00FE2ED4" w:rsidRDefault="00144274" w:rsidP="00144274">
      <w:pPr>
        <w:spacing w:after="0" w:line="360" w:lineRule="auto"/>
        <w:jc w:val="both"/>
        <w:rPr>
          <w:rFonts w:ascii="Palatino Linotype" w:hAnsi="Palatino Linotype"/>
        </w:rPr>
      </w:pPr>
      <w:r w:rsidRPr="00FE2ED4">
        <w:rPr>
          <w:rFonts w:ascii="Palatino Linotype" w:hAnsi="Palatino Linotype" w:cs="Arial"/>
          <w:b/>
          <w:sz w:val="28"/>
        </w:rPr>
        <w:t>PRIMERO.</w:t>
      </w:r>
      <w:r w:rsidRPr="00FE2ED4">
        <w:rPr>
          <w:rFonts w:ascii="Palatino Linotype" w:hAnsi="Palatino Linotype" w:cs="Arial"/>
        </w:rPr>
        <w:t xml:space="preserve"> </w:t>
      </w:r>
      <w:r w:rsidRPr="00FE2ED4">
        <w:rPr>
          <w:rFonts w:ascii="Palatino Linotype" w:hAnsi="Palatino Linotype"/>
          <w:b/>
          <w:sz w:val="28"/>
          <w:szCs w:val="28"/>
        </w:rPr>
        <w:t>De la Solicitud de Información.</w:t>
      </w:r>
    </w:p>
    <w:p w14:paraId="5EDBB704" w14:textId="77777777" w:rsidR="00144274" w:rsidRPr="00FE2ED4" w:rsidRDefault="00144274" w:rsidP="00144274">
      <w:pPr>
        <w:spacing w:after="0" w:line="360" w:lineRule="auto"/>
        <w:jc w:val="both"/>
        <w:rPr>
          <w:rFonts w:ascii="Palatino Linotype" w:hAnsi="Palatino Linotype" w:cs="Arial"/>
          <w:sz w:val="24"/>
        </w:rPr>
      </w:pPr>
      <w:r w:rsidRPr="00FE2ED4">
        <w:rPr>
          <w:rFonts w:ascii="Palatino Linotype" w:hAnsi="Palatino Linotype" w:cs="Arial"/>
          <w:sz w:val="24"/>
        </w:rPr>
        <w:t xml:space="preserve">En fecha doce de agosto de dos mil veintidós, el </w:t>
      </w:r>
      <w:r w:rsidRPr="00FE2ED4">
        <w:rPr>
          <w:rFonts w:ascii="Palatino Linotype" w:hAnsi="Palatino Linotype" w:cs="Arial"/>
          <w:b/>
          <w:sz w:val="24"/>
        </w:rPr>
        <w:t>Recurrente</w:t>
      </w:r>
      <w:r w:rsidRPr="00FE2ED4">
        <w:rPr>
          <w:rFonts w:ascii="Palatino Linotype" w:hAnsi="Palatino Linotype" w:cs="Arial"/>
          <w:sz w:val="24"/>
        </w:rPr>
        <w:t>, presentó a través d</w:t>
      </w:r>
      <w:r w:rsidRPr="00FE2ED4">
        <w:rPr>
          <w:rFonts w:ascii="Palatino Linotype" w:hAnsi="Palatino Linotype" w:cs="Arial"/>
          <w:sz w:val="24"/>
          <w:szCs w:val="24"/>
        </w:rPr>
        <w:t>el Sistema de Acceso a la Información Mexiquense (</w:t>
      </w:r>
      <w:proofErr w:type="spellStart"/>
      <w:r w:rsidRPr="00FE2ED4">
        <w:rPr>
          <w:rFonts w:ascii="Palatino Linotype" w:hAnsi="Palatino Linotype" w:cs="Arial"/>
          <w:b/>
          <w:sz w:val="24"/>
          <w:szCs w:val="24"/>
        </w:rPr>
        <w:t>SAIMEX</w:t>
      </w:r>
      <w:proofErr w:type="spellEnd"/>
      <w:r w:rsidRPr="00FE2ED4">
        <w:rPr>
          <w:rFonts w:ascii="Palatino Linotype" w:hAnsi="Palatino Linotype" w:cs="Arial"/>
          <w:b/>
          <w:sz w:val="24"/>
          <w:szCs w:val="24"/>
        </w:rPr>
        <w:t>)</w:t>
      </w:r>
      <w:r w:rsidRPr="00FE2ED4">
        <w:rPr>
          <w:rFonts w:ascii="Palatino Linotype" w:hAnsi="Palatino Linotype" w:cs="Arial"/>
          <w:sz w:val="24"/>
          <w:szCs w:val="24"/>
        </w:rPr>
        <w:t xml:space="preserve">, </w:t>
      </w:r>
      <w:r w:rsidRPr="00FE2ED4">
        <w:rPr>
          <w:rFonts w:ascii="Palatino Linotype" w:hAnsi="Palatino Linotype" w:cs="Arial"/>
          <w:sz w:val="24"/>
        </w:rPr>
        <w:t xml:space="preserve">ante el </w:t>
      </w:r>
      <w:r w:rsidRPr="00FE2ED4">
        <w:rPr>
          <w:rFonts w:ascii="Palatino Linotype" w:hAnsi="Palatino Linotype" w:cs="Arial"/>
          <w:b/>
          <w:sz w:val="24"/>
        </w:rPr>
        <w:t>Sujeto Obligado</w:t>
      </w:r>
      <w:r w:rsidRPr="00FE2ED4">
        <w:rPr>
          <w:rFonts w:ascii="Palatino Linotype" w:hAnsi="Palatino Linotype" w:cs="Arial"/>
          <w:sz w:val="24"/>
        </w:rPr>
        <w:t xml:space="preserve">, la solicitud de acceso a la información pública, a la que se le asignó el número de expediente </w:t>
      </w:r>
      <w:r w:rsidRPr="00FE2ED4">
        <w:rPr>
          <w:rFonts w:ascii="Palatino Linotype" w:hAnsi="Palatino Linotype" w:cs="Arial"/>
          <w:b/>
          <w:sz w:val="24"/>
        </w:rPr>
        <w:t>00208/</w:t>
      </w:r>
      <w:proofErr w:type="spellStart"/>
      <w:r w:rsidRPr="00FE2ED4">
        <w:rPr>
          <w:rFonts w:ascii="Palatino Linotype" w:hAnsi="Palatino Linotype" w:cs="Arial"/>
          <w:b/>
          <w:sz w:val="24"/>
        </w:rPr>
        <w:t>XONACAT</w:t>
      </w:r>
      <w:proofErr w:type="spellEnd"/>
      <w:r w:rsidRPr="00FE2ED4">
        <w:rPr>
          <w:rFonts w:ascii="Palatino Linotype" w:hAnsi="Palatino Linotype" w:cs="Arial"/>
          <w:b/>
          <w:sz w:val="24"/>
        </w:rPr>
        <w:t>/IP/2022,</w:t>
      </w:r>
      <w:r w:rsidRPr="00FE2ED4">
        <w:rPr>
          <w:rFonts w:ascii="Palatino Linotype" w:hAnsi="Palatino Linotype" w:cs="Arial"/>
          <w:sz w:val="24"/>
        </w:rPr>
        <w:t xml:space="preserve"> mediante la cual solicitó lo siguiente:</w:t>
      </w:r>
    </w:p>
    <w:p w14:paraId="2E08F137" w14:textId="77777777" w:rsidR="00144274" w:rsidRPr="00FE2ED4" w:rsidRDefault="00144274" w:rsidP="00144274">
      <w:pPr>
        <w:spacing w:after="0" w:line="360" w:lineRule="auto"/>
        <w:jc w:val="both"/>
        <w:rPr>
          <w:rFonts w:ascii="Palatino Linotype" w:hAnsi="Palatino Linotype" w:cs="Arial"/>
          <w:sz w:val="24"/>
        </w:rPr>
      </w:pPr>
    </w:p>
    <w:p w14:paraId="281A9FE0" w14:textId="77777777" w:rsidR="00144274" w:rsidRPr="00FE2ED4" w:rsidRDefault="00144274" w:rsidP="00144274">
      <w:pPr>
        <w:ind w:left="567"/>
        <w:jc w:val="both"/>
        <w:rPr>
          <w:rFonts w:ascii="Palatino Linotype" w:hAnsi="Palatino Linotype" w:cs="Arial"/>
          <w:i/>
          <w:sz w:val="24"/>
        </w:rPr>
      </w:pPr>
      <w:bookmarkStart w:id="0" w:name="_Hlk82038186"/>
      <w:r w:rsidRPr="00FE2ED4">
        <w:rPr>
          <w:rFonts w:ascii="Palatino Linotype" w:hAnsi="Palatino Linotype" w:cs="Arial"/>
          <w:i/>
          <w:sz w:val="24"/>
        </w:rPr>
        <w:t>“Solicito en formato de versión pública el reporte mensual de las acciones integrales de residuos sólidos que realizó durante julio de 2022 la administración municipal de Xonacatlán, a fin de prevenir inundaciones y que por acuerdo en la Primera Sesión Ordinaria 2022 de la Comisión Metropolitana del Valle de Toluca, debe enviarse a la citada comisión.” (Sic).</w:t>
      </w:r>
    </w:p>
    <w:bookmarkEnd w:id="0"/>
    <w:p w14:paraId="20742680" w14:textId="77777777" w:rsidR="00144274" w:rsidRPr="00FE2ED4" w:rsidRDefault="00144274" w:rsidP="00144274">
      <w:pPr>
        <w:spacing w:after="0" w:line="360" w:lineRule="auto"/>
        <w:jc w:val="both"/>
        <w:rPr>
          <w:rFonts w:ascii="Palatino Linotype" w:hAnsi="Palatino Linotype" w:cs="Arial"/>
          <w:b/>
          <w:sz w:val="24"/>
        </w:rPr>
      </w:pPr>
    </w:p>
    <w:p w14:paraId="22F5B2FA" w14:textId="77777777" w:rsidR="00144274" w:rsidRPr="00FE2ED4" w:rsidRDefault="00144274" w:rsidP="00144274">
      <w:pPr>
        <w:spacing w:after="0" w:line="360" w:lineRule="auto"/>
        <w:jc w:val="both"/>
        <w:rPr>
          <w:rFonts w:ascii="Palatino Linotype" w:hAnsi="Palatino Linotype" w:cs="Arial"/>
          <w:b/>
          <w:sz w:val="24"/>
        </w:rPr>
      </w:pPr>
    </w:p>
    <w:p w14:paraId="46DFD652" w14:textId="77777777" w:rsidR="00144274" w:rsidRPr="00FE2ED4" w:rsidRDefault="00144274" w:rsidP="00144274">
      <w:pPr>
        <w:spacing w:after="0" w:line="360" w:lineRule="auto"/>
        <w:jc w:val="both"/>
        <w:rPr>
          <w:rFonts w:ascii="Palatino Linotype" w:hAnsi="Palatino Linotype" w:cs="Arial"/>
          <w:b/>
          <w:sz w:val="24"/>
        </w:rPr>
      </w:pPr>
    </w:p>
    <w:p w14:paraId="142DD5CB" w14:textId="77777777" w:rsidR="00144274" w:rsidRPr="00FE2ED4" w:rsidRDefault="00144274" w:rsidP="00144274">
      <w:pPr>
        <w:spacing w:after="0" w:line="360" w:lineRule="auto"/>
        <w:jc w:val="both"/>
        <w:rPr>
          <w:rFonts w:ascii="Palatino Linotype" w:hAnsi="Palatino Linotype" w:cs="Arial"/>
          <w:b/>
          <w:sz w:val="24"/>
        </w:rPr>
      </w:pPr>
      <w:r w:rsidRPr="00FE2ED4">
        <w:rPr>
          <w:rFonts w:ascii="Palatino Linotype" w:hAnsi="Palatino Linotype" w:cs="Arial"/>
          <w:b/>
          <w:sz w:val="24"/>
        </w:rPr>
        <w:t xml:space="preserve">MODALIDAD DE ENTREGA: </w:t>
      </w:r>
      <w:r w:rsidRPr="00FE2ED4">
        <w:rPr>
          <w:rFonts w:ascii="Palatino Linotype" w:hAnsi="Palatino Linotype" w:cs="Arial"/>
          <w:sz w:val="24"/>
        </w:rPr>
        <w:t>A través del Sistema de Acceso a la Información Mexiquense</w:t>
      </w:r>
      <w:r w:rsidRPr="00FE2ED4">
        <w:rPr>
          <w:rFonts w:ascii="Palatino Linotype" w:hAnsi="Palatino Linotype" w:cs="Arial"/>
          <w:b/>
          <w:sz w:val="24"/>
        </w:rPr>
        <w:t xml:space="preserve"> (</w:t>
      </w:r>
      <w:proofErr w:type="spellStart"/>
      <w:r w:rsidRPr="00FE2ED4">
        <w:rPr>
          <w:rFonts w:ascii="Palatino Linotype" w:hAnsi="Palatino Linotype" w:cs="Arial"/>
          <w:b/>
          <w:sz w:val="24"/>
        </w:rPr>
        <w:t>SAIMEX</w:t>
      </w:r>
      <w:proofErr w:type="spellEnd"/>
      <w:r w:rsidRPr="00FE2ED4">
        <w:rPr>
          <w:rFonts w:ascii="Palatino Linotype" w:hAnsi="Palatino Linotype" w:cs="Arial"/>
          <w:b/>
          <w:sz w:val="24"/>
        </w:rPr>
        <w:t>).</w:t>
      </w:r>
    </w:p>
    <w:p w14:paraId="3D6F8398" w14:textId="77777777" w:rsidR="00144274" w:rsidRPr="00FE2ED4" w:rsidRDefault="00144274" w:rsidP="00144274">
      <w:pPr>
        <w:spacing w:after="0" w:line="360" w:lineRule="auto"/>
        <w:jc w:val="both"/>
        <w:rPr>
          <w:rFonts w:ascii="Palatino Linotype" w:hAnsi="Palatino Linotype" w:cs="Arial"/>
          <w:b/>
          <w:sz w:val="24"/>
        </w:rPr>
      </w:pPr>
    </w:p>
    <w:p w14:paraId="7A18368E" w14:textId="77777777" w:rsidR="00144274" w:rsidRPr="00FE2ED4" w:rsidRDefault="00144274" w:rsidP="001D579B">
      <w:pPr>
        <w:spacing w:line="360" w:lineRule="auto"/>
        <w:jc w:val="both"/>
        <w:rPr>
          <w:rFonts w:ascii="Palatino Linotype" w:hAnsi="Palatino Linotype" w:cs="Arial"/>
          <w:b/>
          <w:sz w:val="28"/>
        </w:rPr>
      </w:pPr>
      <w:r w:rsidRPr="00FE2ED4">
        <w:rPr>
          <w:rFonts w:ascii="Palatino Linotype" w:hAnsi="Palatino Linotype" w:cs="Arial"/>
          <w:b/>
          <w:sz w:val="28"/>
        </w:rPr>
        <w:t xml:space="preserve">SEGUNDO. </w:t>
      </w:r>
      <w:r w:rsidRPr="00FE2ED4">
        <w:rPr>
          <w:rFonts w:ascii="Palatino Linotype" w:hAnsi="Palatino Linotype" w:cs="Arial"/>
          <w:b/>
          <w:sz w:val="28"/>
          <w:szCs w:val="20"/>
        </w:rPr>
        <w:t>De la respuesta del Sujeto Obligado.</w:t>
      </w:r>
    </w:p>
    <w:p w14:paraId="0DF1EBB6" w14:textId="77777777" w:rsidR="00144274" w:rsidRPr="00FE2ED4" w:rsidRDefault="00144274" w:rsidP="00144274">
      <w:pPr>
        <w:pStyle w:val="Sinespaciado"/>
        <w:spacing w:line="360" w:lineRule="auto"/>
        <w:jc w:val="both"/>
        <w:rPr>
          <w:rFonts w:ascii="Palatino Linotype" w:hAnsi="Palatino Linotype" w:cs="Arial"/>
        </w:rPr>
      </w:pPr>
      <w:r w:rsidRPr="00FE2ED4">
        <w:rPr>
          <w:rFonts w:ascii="Palatino Linotype" w:hAnsi="Palatino Linotype"/>
        </w:rPr>
        <w:t xml:space="preserve">De las constancias que obran en el expediente electrónico, se advierte que el </w:t>
      </w:r>
      <w:r w:rsidRPr="00FE2ED4">
        <w:rPr>
          <w:rFonts w:ascii="Palatino Linotype" w:hAnsi="Palatino Linotype" w:cs="Arial"/>
        </w:rPr>
        <w:t xml:space="preserve">día </w:t>
      </w:r>
      <w:r w:rsidR="0003554F" w:rsidRPr="00FE2ED4">
        <w:rPr>
          <w:rFonts w:ascii="Palatino Linotype" w:hAnsi="Palatino Linotype" w:cs="Arial"/>
        </w:rPr>
        <w:t xml:space="preserve">dos </w:t>
      </w:r>
      <w:r w:rsidRPr="00FE2ED4">
        <w:rPr>
          <w:rFonts w:ascii="Palatino Linotype" w:hAnsi="Palatino Linotype" w:cs="Arial"/>
        </w:rPr>
        <w:t>de</w:t>
      </w:r>
      <w:r w:rsidR="0003554F" w:rsidRPr="00FE2ED4">
        <w:rPr>
          <w:rFonts w:ascii="Palatino Linotype" w:hAnsi="Palatino Linotype" w:cs="Arial"/>
        </w:rPr>
        <w:t xml:space="preserve"> septiembre</w:t>
      </w:r>
      <w:r w:rsidRPr="00FE2ED4">
        <w:rPr>
          <w:rFonts w:ascii="Palatino Linotype" w:hAnsi="Palatino Linotype" w:cs="Arial"/>
        </w:rPr>
        <w:t xml:space="preserve"> dos mil veintidós el </w:t>
      </w:r>
      <w:r w:rsidRPr="00FE2ED4">
        <w:rPr>
          <w:rFonts w:ascii="Palatino Linotype" w:hAnsi="Palatino Linotype" w:cs="Arial"/>
          <w:b/>
        </w:rPr>
        <w:t>Sujeto Obligado</w:t>
      </w:r>
      <w:r w:rsidRPr="00FE2ED4">
        <w:rPr>
          <w:rFonts w:ascii="Palatino Linotype" w:hAnsi="Palatino Linotype" w:cs="Arial"/>
        </w:rPr>
        <w:t xml:space="preserve"> dio respuesta a la solicitud de información en los siguientes términos: </w:t>
      </w:r>
    </w:p>
    <w:p w14:paraId="14EC5DFE" w14:textId="77777777" w:rsidR="00144274" w:rsidRPr="00FE2ED4" w:rsidRDefault="00144274" w:rsidP="00144274">
      <w:pPr>
        <w:spacing w:after="0" w:line="360" w:lineRule="auto"/>
        <w:jc w:val="both"/>
        <w:rPr>
          <w:rFonts w:ascii="Palatino Linotype" w:hAnsi="Palatino Linotype" w:cs="Arial"/>
          <w:sz w:val="24"/>
        </w:rPr>
      </w:pPr>
    </w:p>
    <w:p w14:paraId="4ADE8794" w14:textId="77777777" w:rsidR="0003554F" w:rsidRPr="00FE2ED4" w:rsidRDefault="00144274" w:rsidP="0003554F">
      <w:pPr>
        <w:spacing w:after="0" w:line="240" w:lineRule="auto"/>
        <w:ind w:left="567" w:right="567"/>
        <w:jc w:val="both"/>
        <w:rPr>
          <w:rFonts w:ascii="Palatino Linotype" w:hAnsi="Palatino Linotype" w:cs="Arial"/>
          <w:i/>
        </w:rPr>
      </w:pPr>
      <w:r w:rsidRPr="00FE2ED4">
        <w:rPr>
          <w:rFonts w:ascii="Palatino Linotype" w:hAnsi="Palatino Linotype" w:cs="Arial"/>
          <w:i/>
        </w:rPr>
        <w:t>“</w:t>
      </w:r>
      <w:r w:rsidR="0003554F" w:rsidRPr="00FE2ED4">
        <w:rPr>
          <w:rFonts w:ascii="Palatino Linotype" w:hAnsi="Palatino Linotype" w:cs="Arial"/>
          <w:i/>
        </w:rPr>
        <w:t xml:space="preserve">Se da respuesta con el archivo adjunto en PDF de nombre "Respuesta 208", signado por el Titular de la Unidad de Transparencia </w:t>
      </w:r>
      <w:proofErr w:type="spellStart"/>
      <w:r w:rsidR="0003554F" w:rsidRPr="00FE2ED4">
        <w:rPr>
          <w:rFonts w:ascii="Palatino Linotype" w:hAnsi="Palatino Linotype" w:cs="Arial"/>
          <w:i/>
        </w:rPr>
        <w:t>Nadab</w:t>
      </w:r>
      <w:proofErr w:type="spellEnd"/>
      <w:r w:rsidR="0003554F" w:rsidRPr="00FE2ED4">
        <w:rPr>
          <w:rFonts w:ascii="Palatino Linotype" w:hAnsi="Palatino Linotype" w:cs="Arial"/>
          <w:i/>
        </w:rPr>
        <w:t xml:space="preserve"> Arenas Sosa.</w:t>
      </w:r>
    </w:p>
    <w:p w14:paraId="56041C58" w14:textId="77777777" w:rsidR="0003554F" w:rsidRPr="00FE2ED4" w:rsidRDefault="0003554F" w:rsidP="0003554F">
      <w:pPr>
        <w:spacing w:after="0" w:line="240" w:lineRule="auto"/>
        <w:ind w:left="567" w:right="567"/>
        <w:jc w:val="both"/>
        <w:rPr>
          <w:rFonts w:ascii="Palatino Linotype" w:hAnsi="Palatino Linotype" w:cs="Arial"/>
          <w:i/>
        </w:rPr>
      </w:pPr>
      <w:r w:rsidRPr="00FE2ED4">
        <w:rPr>
          <w:rFonts w:ascii="Palatino Linotype" w:hAnsi="Palatino Linotype" w:cs="Arial"/>
          <w:i/>
        </w:rPr>
        <w:t>ATENTAMENTE</w:t>
      </w:r>
    </w:p>
    <w:p w14:paraId="76C0452A" w14:textId="77777777" w:rsidR="00144274" w:rsidRPr="00FE2ED4" w:rsidRDefault="0003554F" w:rsidP="0003554F">
      <w:pPr>
        <w:spacing w:after="0" w:line="240" w:lineRule="auto"/>
        <w:ind w:left="567" w:right="567"/>
        <w:jc w:val="both"/>
        <w:rPr>
          <w:rFonts w:ascii="Palatino Linotype" w:hAnsi="Palatino Linotype" w:cs="Arial"/>
          <w:i/>
        </w:rPr>
      </w:pPr>
      <w:proofErr w:type="spellStart"/>
      <w:r w:rsidRPr="00FE2ED4">
        <w:rPr>
          <w:rFonts w:ascii="Palatino Linotype" w:hAnsi="Palatino Linotype" w:cs="Arial"/>
          <w:i/>
        </w:rPr>
        <w:t>L.L.L</w:t>
      </w:r>
      <w:proofErr w:type="spellEnd"/>
      <w:r w:rsidRPr="00FE2ED4">
        <w:rPr>
          <w:rFonts w:ascii="Palatino Linotype" w:hAnsi="Palatino Linotype" w:cs="Arial"/>
          <w:i/>
        </w:rPr>
        <w:t xml:space="preserve"> </w:t>
      </w:r>
      <w:proofErr w:type="spellStart"/>
      <w:r w:rsidRPr="00FE2ED4">
        <w:rPr>
          <w:rFonts w:ascii="Palatino Linotype" w:hAnsi="Palatino Linotype" w:cs="Arial"/>
          <w:i/>
        </w:rPr>
        <w:t>Nadab</w:t>
      </w:r>
      <w:proofErr w:type="spellEnd"/>
      <w:r w:rsidRPr="00FE2ED4">
        <w:rPr>
          <w:rFonts w:ascii="Palatino Linotype" w:hAnsi="Palatino Linotype" w:cs="Arial"/>
          <w:i/>
        </w:rPr>
        <w:t xml:space="preserve"> Arenas Sosa </w:t>
      </w:r>
      <w:r w:rsidR="00144274" w:rsidRPr="00FE2ED4">
        <w:rPr>
          <w:rFonts w:ascii="Palatino Linotype" w:hAnsi="Palatino Linotype" w:cs="Arial"/>
          <w:i/>
        </w:rPr>
        <w:t>“(Sic).</w:t>
      </w:r>
    </w:p>
    <w:p w14:paraId="492A5D5C" w14:textId="77777777" w:rsidR="00144274" w:rsidRPr="00FE2ED4" w:rsidRDefault="00144274" w:rsidP="00144274">
      <w:pPr>
        <w:spacing w:after="0" w:line="240" w:lineRule="auto"/>
        <w:ind w:right="567"/>
        <w:jc w:val="both"/>
        <w:rPr>
          <w:rFonts w:ascii="Palatino Linotype" w:hAnsi="Palatino Linotype" w:cs="Arial"/>
          <w:i/>
          <w:sz w:val="24"/>
        </w:rPr>
      </w:pPr>
    </w:p>
    <w:p w14:paraId="794C6B0F" w14:textId="77777777" w:rsidR="00144274" w:rsidRPr="00FE2ED4" w:rsidRDefault="00144274" w:rsidP="00144274">
      <w:pPr>
        <w:spacing w:after="0" w:line="240" w:lineRule="auto"/>
        <w:ind w:right="567"/>
        <w:jc w:val="both"/>
        <w:rPr>
          <w:rFonts w:ascii="Palatino Linotype" w:hAnsi="Palatino Linotype" w:cs="Arial"/>
        </w:rPr>
      </w:pPr>
    </w:p>
    <w:p w14:paraId="03B41A16" w14:textId="77777777" w:rsidR="00144274" w:rsidRPr="00FE2ED4" w:rsidRDefault="00144274" w:rsidP="00144274">
      <w:pPr>
        <w:spacing w:after="0" w:line="360" w:lineRule="auto"/>
        <w:jc w:val="both"/>
        <w:rPr>
          <w:rFonts w:ascii="Palatino Linotype" w:hAnsi="Palatino Linotype" w:cs="Arial"/>
          <w:sz w:val="24"/>
          <w:szCs w:val="24"/>
        </w:rPr>
      </w:pPr>
      <w:r w:rsidRPr="00FE2ED4">
        <w:rPr>
          <w:rFonts w:ascii="Palatino Linotype" w:hAnsi="Palatino Linotype" w:cs="Arial"/>
          <w:sz w:val="24"/>
          <w:szCs w:val="24"/>
        </w:rPr>
        <w:t xml:space="preserve">El Sujeto Obligado adjuntó </w:t>
      </w:r>
      <w:bookmarkStart w:id="1" w:name="_Hlk82038214"/>
      <w:r w:rsidRPr="00FE2ED4">
        <w:rPr>
          <w:rFonts w:ascii="Palatino Linotype" w:hAnsi="Palatino Linotype" w:cs="Arial"/>
          <w:sz w:val="24"/>
          <w:szCs w:val="24"/>
        </w:rPr>
        <w:t xml:space="preserve">los archivos electrónicos denominados </w:t>
      </w:r>
      <w:bookmarkEnd w:id="1"/>
      <w:r w:rsidRPr="00FE2ED4">
        <w:rPr>
          <w:rFonts w:ascii="Palatino Linotype" w:hAnsi="Palatino Linotype" w:cs="Arial"/>
          <w:sz w:val="24"/>
          <w:szCs w:val="24"/>
        </w:rPr>
        <w:t>“</w:t>
      </w:r>
      <w:r w:rsidR="0003554F" w:rsidRPr="00FE2ED4">
        <w:rPr>
          <w:rFonts w:ascii="Palatino Linotype" w:hAnsi="Palatino Linotype" w:cs="Arial"/>
          <w:i/>
          <w:sz w:val="24"/>
          <w:szCs w:val="24"/>
        </w:rPr>
        <w:t>Respuesta 208.pdf</w:t>
      </w:r>
      <w:r w:rsidRPr="00FE2ED4">
        <w:rPr>
          <w:rFonts w:ascii="Palatino Linotype" w:hAnsi="Palatino Linotype" w:cs="Arial"/>
          <w:i/>
          <w:sz w:val="24"/>
          <w:szCs w:val="24"/>
        </w:rPr>
        <w:t>”</w:t>
      </w:r>
      <w:r w:rsidRPr="00FE2ED4">
        <w:rPr>
          <w:rFonts w:ascii="Palatino Linotype" w:hAnsi="Palatino Linotype" w:cs="Arial"/>
          <w:sz w:val="24"/>
          <w:szCs w:val="24"/>
        </w:rPr>
        <w:t xml:space="preserve">; </w:t>
      </w:r>
      <w:r w:rsidR="0003554F" w:rsidRPr="00FE2ED4">
        <w:rPr>
          <w:rFonts w:ascii="Palatino Linotype" w:hAnsi="Palatino Linotype" w:cs="Arial"/>
          <w:sz w:val="24"/>
          <w:szCs w:val="24"/>
        </w:rPr>
        <w:t>m</w:t>
      </w:r>
      <w:r w:rsidRPr="00FE2ED4">
        <w:rPr>
          <w:rFonts w:ascii="Palatino Linotype" w:hAnsi="Palatino Linotype" w:cs="Arial"/>
          <w:sz w:val="24"/>
          <w:szCs w:val="24"/>
        </w:rPr>
        <w:t xml:space="preserve">ismo que no se reproduce por ser del conocimiento de las partes, sin embargo, será materia de estudio en el </w:t>
      </w:r>
      <w:r w:rsidRPr="00FE2ED4">
        <w:rPr>
          <w:rFonts w:ascii="Palatino Linotype" w:hAnsi="Palatino Linotype" w:cs="Arial"/>
          <w:b/>
          <w:sz w:val="24"/>
          <w:szCs w:val="24"/>
        </w:rPr>
        <w:t>CONSIDERADO</w:t>
      </w:r>
      <w:r w:rsidRPr="00FE2ED4">
        <w:rPr>
          <w:rFonts w:ascii="Palatino Linotype" w:hAnsi="Palatino Linotype" w:cs="Arial"/>
          <w:sz w:val="24"/>
          <w:szCs w:val="24"/>
        </w:rPr>
        <w:t xml:space="preserve"> respectivo.</w:t>
      </w:r>
    </w:p>
    <w:p w14:paraId="2F596661" w14:textId="77777777" w:rsidR="00144274" w:rsidRPr="00FE2ED4" w:rsidRDefault="00144274" w:rsidP="00144274">
      <w:pPr>
        <w:spacing w:after="0" w:line="360" w:lineRule="auto"/>
        <w:jc w:val="both"/>
        <w:rPr>
          <w:rFonts w:ascii="Palatino Linotype" w:hAnsi="Palatino Linotype" w:cs="Arial"/>
          <w:b/>
          <w:sz w:val="24"/>
        </w:rPr>
      </w:pPr>
    </w:p>
    <w:p w14:paraId="13B96D69" w14:textId="77777777" w:rsidR="00144274" w:rsidRPr="00FE2ED4" w:rsidRDefault="00144274" w:rsidP="00144274">
      <w:pPr>
        <w:spacing w:after="0" w:line="360" w:lineRule="auto"/>
        <w:jc w:val="both"/>
        <w:rPr>
          <w:rFonts w:ascii="Palatino Linotype" w:hAnsi="Palatino Linotype" w:cs="Arial"/>
          <w:b/>
          <w:sz w:val="28"/>
        </w:rPr>
      </w:pPr>
      <w:r w:rsidRPr="00FE2ED4">
        <w:rPr>
          <w:rFonts w:ascii="Palatino Linotype" w:hAnsi="Palatino Linotype" w:cs="Arial"/>
          <w:b/>
          <w:sz w:val="28"/>
        </w:rPr>
        <w:t>T</w:t>
      </w:r>
      <w:r w:rsidR="0003554F" w:rsidRPr="00FE2ED4">
        <w:rPr>
          <w:rFonts w:ascii="Palatino Linotype" w:hAnsi="Palatino Linotype" w:cs="Arial"/>
          <w:b/>
          <w:sz w:val="28"/>
        </w:rPr>
        <w:t>ERCER</w:t>
      </w:r>
      <w:r w:rsidRPr="00FE2ED4">
        <w:rPr>
          <w:rFonts w:ascii="Palatino Linotype" w:hAnsi="Palatino Linotype" w:cs="Arial"/>
          <w:b/>
          <w:sz w:val="28"/>
        </w:rPr>
        <w:t xml:space="preserve">O. </w:t>
      </w:r>
      <w:r w:rsidRPr="00FE2ED4">
        <w:rPr>
          <w:rFonts w:ascii="Palatino Linotype" w:hAnsi="Palatino Linotype"/>
          <w:b/>
          <w:sz w:val="28"/>
        </w:rPr>
        <w:t>Del recurso de revisión.</w:t>
      </w:r>
    </w:p>
    <w:p w14:paraId="4BA70446" w14:textId="77777777" w:rsidR="00144274" w:rsidRPr="00FE2ED4" w:rsidRDefault="00144274" w:rsidP="00144274">
      <w:pPr>
        <w:spacing w:after="0" w:line="360" w:lineRule="auto"/>
        <w:jc w:val="both"/>
        <w:rPr>
          <w:rFonts w:ascii="Palatino Linotype" w:hAnsi="Palatino Linotype" w:cs="Arial"/>
          <w:sz w:val="24"/>
        </w:rPr>
      </w:pPr>
      <w:r w:rsidRPr="00FE2ED4">
        <w:rPr>
          <w:rFonts w:ascii="Palatino Linotype" w:hAnsi="Palatino Linotype" w:cs="Arial"/>
          <w:sz w:val="24"/>
          <w:szCs w:val="24"/>
        </w:rPr>
        <w:t>Inconforme con la respuesta notificada por el</w:t>
      </w:r>
      <w:r w:rsidRPr="00FE2ED4">
        <w:rPr>
          <w:rFonts w:ascii="Palatino Linotype" w:hAnsi="Palatino Linotype" w:cs="Arial"/>
          <w:b/>
          <w:sz w:val="24"/>
          <w:szCs w:val="24"/>
        </w:rPr>
        <w:t xml:space="preserve"> Sujeto Obligado</w:t>
      </w:r>
      <w:r w:rsidRPr="00FE2ED4">
        <w:rPr>
          <w:rFonts w:ascii="Palatino Linotype" w:hAnsi="Palatino Linotype" w:cs="Arial"/>
          <w:sz w:val="24"/>
          <w:szCs w:val="24"/>
        </w:rPr>
        <w:t xml:space="preserve">, la </w:t>
      </w:r>
      <w:r w:rsidRPr="00FE2ED4">
        <w:rPr>
          <w:rFonts w:ascii="Palatino Linotype" w:hAnsi="Palatino Linotype" w:cs="Arial"/>
          <w:b/>
          <w:sz w:val="24"/>
          <w:szCs w:val="24"/>
        </w:rPr>
        <w:t xml:space="preserve">Recurrente </w:t>
      </w:r>
      <w:r w:rsidRPr="00FE2ED4">
        <w:rPr>
          <w:rFonts w:ascii="Palatino Linotype" w:hAnsi="Palatino Linotype" w:cs="Arial"/>
          <w:sz w:val="24"/>
          <w:szCs w:val="24"/>
        </w:rPr>
        <w:t>interpuso el presente recurso de revisión, en fecha ocho de septiembre de dos mil veintidós, el cual fue registrado</w:t>
      </w:r>
      <w:r w:rsidRPr="00FE2ED4">
        <w:rPr>
          <w:rFonts w:ascii="Palatino Linotype" w:hAnsi="Palatino Linotype" w:cs="Arial"/>
          <w:b/>
          <w:sz w:val="24"/>
          <w:szCs w:val="24"/>
        </w:rPr>
        <w:t xml:space="preserve"> </w:t>
      </w:r>
      <w:r w:rsidRPr="00FE2ED4">
        <w:rPr>
          <w:rFonts w:ascii="Palatino Linotype" w:hAnsi="Palatino Linotype" w:cs="Arial"/>
          <w:sz w:val="24"/>
          <w:szCs w:val="24"/>
        </w:rPr>
        <w:t xml:space="preserve">en el sistema electrónico con el expediente número </w:t>
      </w:r>
      <w:r w:rsidRPr="00FE2ED4">
        <w:rPr>
          <w:rFonts w:ascii="Palatino Linotype" w:hAnsi="Palatino Linotype" w:cs="Arial"/>
          <w:b/>
          <w:bCs/>
          <w:sz w:val="24"/>
          <w:szCs w:val="24"/>
        </w:rPr>
        <w:t>145</w:t>
      </w:r>
      <w:r w:rsidR="0003554F" w:rsidRPr="00FE2ED4">
        <w:rPr>
          <w:rFonts w:ascii="Palatino Linotype" w:hAnsi="Palatino Linotype" w:cs="Arial"/>
          <w:b/>
          <w:bCs/>
          <w:sz w:val="24"/>
          <w:szCs w:val="24"/>
        </w:rPr>
        <w:t>25</w:t>
      </w:r>
      <w:r w:rsidRPr="00FE2ED4">
        <w:rPr>
          <w:rFonts w:ascii="Palatino Linotype" w:hAnsi="Palatino Linotype" w:cs="Arial"/>
          <w:b/>
          <w:bCs/>
          <w:sz w:val="24"/>
          <w:szCs w:val="24"/>
          <w:lang w:eastAsia="es-MX"/>
        </w:rPr>
        <w:t>/</w:t>
      </w:r>
      <w:proofErr w:type="spellStart"/>
      <w:r w:rsidRPr="00FE2ED4">
        <w:rPr>
          <w:rFonts w:ascii="Palatino Linotype" w:hAnsi="Palatino Linotype" w:cs="Arial"/>
          <w:b/>
          <w:bCs/>
          <w:sz w:val="24"/>
          <w:szCs w:val="24"/>
          <w:lang w:eastAsia="es-MX"/>
        </w:rPr>
        <w:t>INFOEM</w:t>
      </w:r>
      <w:proofErr w:type="spellEnd"/>
      <w:r w:rsidRPr="00FE2ED4">
        <w:rPr>
          <w:rFonts w:ascii="Palatino Linotype" w:hAnsi="Palatino Linotype" w:cs="Arial"/>
          <w:b/>
          <w:bCs/>
          <w:sz w:val="24"/>
          <w:szCs w:val="24"/>
          <w:lang w:eastAsia="es-MX"/>
        </w:rPr>
        <w:t>/IP/</w:t>
      </w:r>
      <w:proofErr w:type="spellStart"/>
      <w:r w:rsidRPr="00FE2ED4">
        <w:rPr>
          <w:rFonts w:ascii="Palatino Linotype" w:hAnsi="Palatino Linotype" w:cs="Arial"/>
          <w:b/>
          <w:bCs/>
          <w:sz w:val="24"/>
          <w:szCs w:val="24"/>
          <w:lang w:eastAsia="es-MX"/>
        </w:rPr>
        <w:t>RR</w:t>
      </w:r>
      <w:proofErr w:type="spellEnd"/>
      <w:r w:rsidRPr="00FE2ED4">
        <w:rPr>
          <w:rFonts w:ascii="Palatino Linotype" w:hAnsi="Palatino Linotype" w:cs="Arial"/>
          <w:b/>
          <w:bCs/>
          <w:sz w:val="24"/>
          <w:szCs w:val="24"/>
          <w:lang w:eastAsia="es-MX"/>
        </w:rPr>
        <w:t>/2022</w:t>
      </w:r>
      <w:r w:rsidRPr="00FE2ED4">
        <w:rPr>
          <w:rFonts w:ascii="Palatino Linotype" w:hAnsi="Palatino Linotype" w:cs="Arial"/>
          <w:sz w:val="24"/>
          <w:szCs w:val="24"/>
        </w:rPr>
        <w:t xml:space="preserve">, en el cual </w:t>
      </w:r>
      <w:r w:rsidRPr="00FE2ED4">
        <w:rPr>
          <w:rFonts w:ascii="Palatino Linotype" w:hAnsi="Palatino Linotype" w:cs="Arial"/>
          <w:sz w:val="24"/>
        </w:rPr>
        <w:t>arguye, las siguientes manifestaciones:</w:t>
      </w:r>
    </w:p>
    <w:p w14:paraId="615BD4EF" w14:textId="77777777" w:rsidR="00144274" w:rsidRPr="00FE2ED4" w:rsidRDefault="00144274" w:rsidP="00144274">
      <w:pPr>
        <w:spacing w:after="0" w:line="360" w:lineRule="auto"/>
        <w:jc w:val="both"/>
        <w:rPr>
          <w:rFonts w:ascii="Palatino Linotype" w:hAnsi="Palatino Linotype" w:cs="Arial"/>
          <w:sz w:val="24"/>
        </w:rPr>
      </w:pPr>
    </w:p>
    <w:p w14:paraId="1B04B70F" w14:textId="77777777" w:rsidR="00144274" w:rsidRPr="00FE2ED4" w:rsidRDefault="00144274" w:rsidP="00144274">
      <w:pPr>
        <w:pStyle w:val="Prrafodelista"/>
        <w:numPr>
          <w:ilvl w:val="0"/>
          <w:numId w:val="1"/>
        </w:numPr>
        <w:jc w:val="both"/>
        <w:rPr>
          <w:rFonts w:ascii="Palatino Linotype" w:hAnsi="Palatino Linotype" w:cs="Arial"/>
          <w:b/>
        </w:rPr>
      </w:pPr>
      <w:r w:rsidRPr="00FE2ED4">
        <w:rPr>
          <w:rFonts w:ascii="Palatino Linotype" w:hAnsi="Palatino Linotype" w:cs="Arial"/>
          <w:b/>
        </w:rPr>
        <w:t>Acto Impugnado:</w:t>
      </w:r>
    </w:p>
    <w:p w14:paraId="1EEF72F3" w14:textId="77777777" w:rsidR="00144274" w:rsidRPr="00FE2ED4" w:rsidRDefault="00144274" w:rsidP="00144274">
      <w:pPr>
        <w:tabs>
          <w:tab w:val="left" w:pos="8364"/>
        </w:tabs>
        <w:spacing w:after="0" w:line="240" w:lineRule="auto"/>
        <w:ind w:left="567" w:right="567"/>
        <w:jc w:val="both"/>
        <w:rPr>
          <w:rFonts w:ascii="Palatino Linotype" w:hAnsi="Palatino Linotype" w:cs="Arial"/>
          <w:i/>
        </w:rPr>
      </w:pPr>
      <w:r w:rsidRPr="00FE2ED4">
        <w:rPr>
          <w:rFonts w:ascii="Palatino Linotype" w:hAnsi="Palatino Linotype" w:cs="Arial"/>
          <w:i/>
        </w:rPr>
        <w:lastRenderedPageBreak/>
        <w:t>“</w:t>
      </w:r>
      <w:r w:rsidR="0003554F" w:rsidRPr="00FE2ED4">
        <w:rPr>
          <w:rFonts w:ascii="Palatino Linotype" w:hAnsi="Palatino Linotype" w:cs="Arial"/>
          <w:i/>
        </w:rPr>
        <w:t>Falta de respuesta.</w:t>
      </w:r>
      <w:r w:rsidRPr="00FE2ED4">
        <w:rPr>
          <w:rFonts w:ascii="Palatino Linotype" w:hAnsi="Palatino Linotype" w:cs="Arial"/>
          <w:i/>
        </w:rPr>
        <w:t>” [Sic].</w:t>
      </w:r>
    </w:p>
    <w:p w14:paraId="6319861A" w14:textId="77777777" w:rsidR="00144274" w:rsidRPr="00FE2ED4" w:rsidRDefault="00144274" w:rsidP="00144274">
      <w:pPr>
        <w:spacing w:after="0" w:line="240" w:lineRule="auto"/>
        <w:ind w:left="851" w:right="851"/>
        <w:jc w:val="both"/>
        <w:rPr>
          <w:rFonts w:ascii="Palatino Linotype" w:hAnsi="Palatino Linotype" w:cs="Arial"/>
          <w:i/>
          <w:sz w:val="24"/>
        </w:rPr>
      </w:pPr>
    </w:p>
    <w:p w14:paraId="653A8BA1" w14:textId="77777777" w:rsidR="00144274" w:rsidRPr="00FE2ED4" w:rsidRDefault="00144274" w:rsidP="00144274">
      <w:pPr>
        <w:pStyle w:val="Prrafodelista"/>
        <w:numPr>
          <w:ilvl w:val="0"/>
          <w:numId w:val="1"/>
        </w:numPr>
        <w:jc w:val="both"/>
        <w:rPr>
          <w:rFonts w:ascii="Palatino Linotype" w:hAnsi="Palatino Linotype" w:cs="Arial"/>
        </w:rPr>
      </w:pPr>
      <w:r w:rsidRPr="00FE2ED4">
        <w:rPr>
          <w:rFonts w:ascii="Palatino Linotype" w:hAnsi="Palatino Linotype" w:cs="Arial"/>
          <w:b/>
        </w:rPr>
        <w:t>Razones o Motivos de Inconformidad</w:t>
      </w:r>
      <w:r w:rsidRPr="00FE2ED4">
        <w:rPr>
          <w:rFonts w:ascii="Palatino Linotype" w:hAnsi="Palatino Linotype" w:cs="Arial"/>
        </w:rPr>
        <w:t xml:space="preserve">: </w:t>
      </w:r>
    </w:p>
    <w:p w14:paraId="120B86D1" w14:textId="77777777" w:rsidR="00144274" w:rsidRPr="00FE2ED4" w:rsidRDefault="00144274" w:rsidP="00144274">
      <w:pPr>
        <w:pStyle w:val="Sinespaciado"/>
        <w:ind w:left="567" w:right="567"/>
        <w:jc w:val="both"/>
        <w:rPr>
          <w:rFonts w:ascii="Palatino Linotype" w:hAnsi="Palatino Linotype"/>
          <w:i/>
          <w:iCs/>
          <w:sz w:val="22"/>
          <w:szCs w:val="22"/>
        </w:rPr>
      </w:pPr>
      <w:r w:rsidRPr="00FE2ED4">
        <w:rPr>
          <w:rFonts w:ascii="Palatino Linotype" w:hAnsi="Palatino Linotype"/>
          <w:i/>
          <w:iCs/>
          <w:sz w:val="22"/>
          <w:szCs w:val="22"/>
        </w:rPr>
        <w:t>“</w:t>
      </w:r>
      <w:r w:rsidR="0003554F" w:rsidRPr="00FE2ED4">
        <w:rPr>
          <w:rFonts w:ascii="Palatino Linotype" w:hAnsi="Palatino Linotype"/>
          <w:i/>
          <w:iCs/>
          <w:sz w:val="22"/>
          <w:szCs w:val="22"/>
        </w:rPr>
        <w:t>Después de agotar el periodo de respuesta, el Sujeto Obligado, no entregó la información en "formato de versión pública", que se le solicita en la petición con número defolio 000208/</w:t>
      </w:r>
      <w:proofErr w:type="spellStart"/>
      <w:r w:rsidR="0003554F" w:rsidRPr="00FE2ED4">
        <w:rPr>
          <w:rFonts w:ascii="Palatino Linotype" w:hAnsi="Palatino Linotype"/>
          <w:i/>
          <w:iCs/>
          <w:sz w:val="22"/>
          <w:szCs w:val="22"/>
        </w:rPr>
        <w:t>XONACATL</w:t>
      </w:r>
      <w:proofErr w:type="spellEnd"/>
      <w:r w:rsidR="0003554F" w:rsidRPr="00FE2ED4">
        <w:rPr>
          <w:rFonts w:ascii="Palatino Linotype" w:hAnsi="Palatino Linotype"/>
          <w:i/>
          <w:iCs/>
          <w:sz w:val="22"/>
          <w:szCs w:val="22"/>
        </w:rPr>
        <w:t xml:space="preserve">/IP/2022. Aunque brinda la opción de realizar la consulta directa, no es la petición de su servidor, toda vez que el Sistema de Acceso a la Información Mexiquense, permite evitar ese requerimiento presencial, por distintas condiciones de tiempo que involucran aspectos laborales de mi persona. Por ello pido amablemente sea entregada la información solicitada y conforme al formato que originalmente se </w:t>
      </w:r>
      <w:proofErr w:type="spellStart"/>
      <w:r w:rsidR="0003554F" w:rsidRPr="00FE2ED4">
        <w:rPr>
          <w:rFonts w:ascii="Palatino Linotype" w:hAnsi="Palatino Linotype"/>
          <w:i/>
          <w:iCs/>
          <w:sz w:val="22"/>
          <w:szCs w:val="22"/>
        </w:rPr>
        <w:t>pidio</w:t>
      </w:r>
      <w:proofErr w:type="spellEnd"/>
      <w:r w:rsidR="0003554F" w:rsidRPr="00FE2ED4">
        <w:rPr>
          <w:rFonts w:ascii="Palatino Linotype" w:hAnsi="Palatino Linotype"/>
          <w:i/>
          <w:iCs/>
          <w:sz w:val="22"/>
          <w:szCs w:val="22"/>
        </w:rPr>
        <w:t>.</w:t>
      </w:r>
      <w:r w:rsidRPr="00FE2ED4">
        <w:rPr>
          <w:rFonts w:ascii="Palatino Linotype" w:hAnsi="Palatino Linotype"/>
          <w:i/>
          <w:iCs/>
          <w:sz w:val="22"/>
          <w:szCs w:val="22"/>
        </w:rPr>
        <w:t>”</w:t>
      </w:r>
      <w:r w:rsidRPr="00FE2ED4">
        <w:rPr>
          <w:rFonts w:ascii="Palatino Linotype" w:hAnsi="Palatino Linotype" w:cs="Arial"/>
          <w:i/>
        </w:rPr>
        <w:t xml:space="preserve"> [Sic].</w:t>
      </w:r>
    </w:p>
    <w:p w14:paraId="5F3FC5E8" w14:textId="77777777" w:rsidR="00144274" w:rsidRPr="00FE2ED4" w:rsidRDefault="00144274" w:rsidP="00144274">
      <w:pPr>
        <w:spacing w:after="0" w:line="360" w:lineRule="auto"/>
        <w:jc w:val="both"/>
        <w:rPr>
          <w:rFonts w:ascii="Palatino Linotype" w:hAnsi="Palatino Linotype" w:cs="Arial"/>
          <w:bCs/>
          <w:sz w:val="24"/>
        </w:rPr>
      </w:pPr>
    </w:p>
    <w:p w14:paraId="2C984826" w14:textId="77777777" w:rsidR="00144274" w:rsidRPr="00FE2ED4" w:rsidRDefault="00C22806" w:rsidP="00144274">
      <w:pPr>
        <w:spacing w:after="0" w:line="360" w:lineRule="auto"/>
        <w:jc w:val="both"/>
        <w:rPr>
          <w:rFonts w:ascii="Palatino Linotype" w:hAnsi="Palatino Linotype" w:cs="Arial"/>
          <w:b/>
          <w:sz w:val="24"/>
          <w:szCs w:val="24"/>
        </w:rPr>
      </w:pPr>
      <w:r w:rsidRPr="00FE2ED4">
        <w:rPr>
          <w:rFonts w:ascii="Palatino Linotype" w:hAnsi="Palatino Linotype" w:cs="Arial"/>
          <w:b/>
          <w:sz w:val="28"/>
        </w:rPr>
        <w:t>CUART</w:t>
      </w:r>
      <w:r w:rsidR="00144274" w:rsidRPr="00FE2ED4">
        <w:rPr>
          <w:rFonts w:ascii="Palatino Linotype" w:hAnsi="Palatino Linotype" w:cs="Arial"/>
          <w:b/>
          <w:sz w:val="28"/>
        </w:rPr>
        <w:t>O</w:t>
      </w:r>
      <w:r w:rsidR="00144274" w:rsidRPr="00FE2ED4">
        <w:rPr>
          <w:rFonts w:ascii="Palatino Linotype" w:hAnsi="Palatino Linotype" w:cs="Arial"/>
          <w:b/>
          <w:sz w:val="24"/>
          <w:szCs w:val="24"/>
        </w:rPr>
        <w:t xml:space="preserve">. </w:t>
      </w:r>
      <w:r w:rsidR="00144274" w:rsidRPr="00FE2ED4">
        <w:rPr>
          <w:rFonts w:ascii="Palatino Linotype" w:hAnsi="Palatino Linotype" w:cs="Arial"/>
          <w:b/>
          <w:sz w:val="28"/>
          <w:szCs w:val="28"/>
        </w:rPr>
        <w:t>Del turno del recurso de revisión.</w:t>
      </w:r>
    </w:p>
    <w:p w14:paraId="69149EBD" w14:textId="77777777" w:rsidR="00144274" w:rsidRPr="00FE2ED4" w:rsidRDefault="00144274" w:rsidP="00144274">
      <w:pPr>
        <w:spacing w:after="0" w:line="360" w:lineRule="auto"/>
        <w:jc w:val="both"/>
        <w:rPr>
          <w:rFonts w:ascii="Palatino Linotype" w:hAnsi="Palatino Linotype" w:cs="Arial"/>
          <w:sz w:val="24"/>
          <w:szCs w:val="24"/>
        </w:rPr>
      </w:pPr>
      <w:r w:rsidRPr="00FE2ED4">
        <w:rPr>
          <w:rFonts w:ascii="Palatino Linotype" w:hAnsi="Palatino Linotype" w:cs="Arial"/>
          <w:sz w:val="24"/>
          <w:szCs w:val="24"/>
        </w:rPr>
        <w:t xml:space="preserve">El medio de impugnación le fue turnado al Comisionado Presidente </w:t>
      </w:r>
      <w:r w:rsidRPr="00FE2ED4">
        <w:rPr>
          <w:rFonts w:ascii="Palatino Linotype" w:hAnsi="Palatino Linotype" w:cs="Arial"/>
          <w:b/>
          <w:sz w:val="24"/>
          <w:szCs w:val="24"/>
        </w:rPr>
        <w:t>José Martínez Vilchis</w:t>
      </w:r>
      <w:r w:rsidRPr="00FE2ED4">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el acuerdo de admisión en fecha catorce de septiembre del año dos mil veintidós, determinándose en él, un plazo de siete días para que las partes manifestaran lo que a su derecho corresponda en términos del numeral ya citado.</w:t>
      </w:r>
    </w:p>
    <w:p w14:paraId="571A96B2" w14:textId="77777777" w:rsidR="00144274" w:rsidRPr="00FE2ED4" w:rsidRDefault="00144274" w:rsidP="00144274">
      <w:pPr>
        <w:spacing w:after="0" w:line="360" w:lineRule="auto"/>
        <w:jc w:val="both"/>
        <w:rPr>
          <w:rFonts w:ascii="Palatino Linotype" w:hAnsi="Palatino Linotype" w:cs="Arial"/>
          <w:b/>
          <w:sz w:val="28"/>
        </w:rPr>
      </w:pPr>
    </w:p>
    <w:p w14:paraId="321402EE" w14:textId="77777777" w:rsidR="00144274" w:rsidRPr="00FE2ED4" w:rsidRDefault="00C22806" w:rsidP="00144274">
      <w:pPr>
        <w:spacing w:after="0" w:line="360" w:lineRule="auto"/>
        <w:jc w:val="both"/>
        <w:rPr>
          <w:rFonts w:ascii="Palatino Linotype" w:hAnsi="Palatino Linotype" w:cs="Arial"/>
          <w:b/>
          <w:sz w:val="28"/>
          <w:szCs w:val="28"/>
        </w:rPr>
      </w:pPr>
      <w:r w:rsidRPr="00FE2ED4">
        <w:rPr>
          <w:rFonts w:ascii="Palatino Linotype" w:hAnsi="Palatino Linotype" w:cs="Arial"/>
          <w:b/>
          <w:sz w:val="28"/>
        </w:rPr>
        <w:t>QUINT</w:t>
      </w:r>
      <w:r w:rsidR="00144274" w:rsidRPr="00FE2ED4">
        <w:rPr>
          <w:rFonts w:ascii="Palatino Linotype" w:hAnsi="Palatino Linotype" w:cs="Arial"/>
          <w:b/>
          <w:sz w:val="28"/>
        </w:rPr>
        <w:t xml:space="preserve">O. </w:t>
      </w:r>
      <w:r w:rsidR="00144274" w:rsidRPr="00FE2ED4">
        <w:rPr>
          <w:rFonts w:ascii="Palatino Linotype" w:hAnsi="Palatino Linotype" w:cs="Arial"/>
          <w:b/>
          <w:sz w:val="28"/>
          <w:szCs w:val="28"/>
        </w:rPr>
        <w:t>De la etapa de instrucción.</w:t>
      </w:r>
    </w:p>
    <w:p w14:paraId="44C13D40" w14:textId="77777777" w:rsidR="00144274" w:rsidRPr="00FE2ED4" w:rsidRDefault="00144274" w:rsidP="00144274">
      <w:pPr>
        <w:spacing w:after="0" w:line="360" w:lineRule="auto"/>
        <w:jc w:val="both"/>
        <w:rPr>
          <w:rFonts w:ascii="Palatino Linotype" w:hAnsi="Palatino Linotype" w:cs="Arial"/>
          <w:sz w:val="24"/>
          <w:szCs w:val="24"/>
        </w:rPr>
      </w:pPr>
      <w:r w:rsidRPr="00FE2ED4">
        <w:rPr>
          <w:rFonts w:ascii="Palatino Linotype" w:hAnsi="Palatino Linotype" w:cs="Arial"/>
          <w:sz w:val="24"/>
          <w:szCs w:val="24"/>
        </w:rPr>
        <w:t xml:space="preserve">De las constancias que obran en el expediente electrónico del </w:t>
      </w:r>
      <w:r w:rsidRPr="00FE2ED4">
        <w:rPr>
          <w:rFonts w:ascii="Palatino Linotype" w:hAnsi="Palatino Linotype" w:cs="Arial"/>
          <w:sz w:val="24"/>
        </w:rPr>
        <w:t>Sistema de Acceso a la Información Mexiquense</w:t>
      </w:r>
      <w:r w:rsidRPr="00FE2ED4">
        <w:rPr>
          <w:rFonts w:ascii="Palatino Linotype" w:hAnsi="Palatino Linotype" w:cs="Arial"/>
          <w:sz w:val="24"/>
          <w:szCs w:val="24"/>
        </w:rPr>
        <w:t xml:space="preserve"> (</w:t>
      </w:r>
      <w:proofErr w:type="spellStart"/>
      <w:r w:rsidRPr="00FE2ED4">
        <w:rPr>
          <w:rFonts w:ascii="Palatino Linotype" w:hAnsi="Palatino Linotype" w:cs="Arial"/>
          <w:sz w:val="24"/>
          <w:szCs w:val="24"/>
        </w:rPr>
        <w:t>SAIMEX</w:t>
      </w:r>
      <w:proofErr w:type="spellEnd"/>
      <w:r w:rsidRPr="00FE2ED4">
        <w:rPr>
          <w:rFonts w:ascii="Palatino Linotype" w:hAnsi="Palatino Linotype" w:cs="Arial"/>
          <w:sz w:val="24"/>
          <w:szCs w:val="24"/>
        </w:rPr>
        <w:t>), se advierte que el Sujeto Obligado omitió rendir su informe justificado. Asimismo, se advierte que la recurrente no realizó manifestación alguna.</w:t>
      </w:r>
    </w:p>
    <w:p w14:paraId="4457A375" w14:textId="77777777" w:rsidR="00144274" w:rsidRPr="00FE2ED4" w:rsidRDefault="00144274" w:rsidP="00144274">
      <w:pPr>
        <w:spacing w:after="0" w:line="360" w:lineRule="auto"/>
        <w:jc w:val="both"/>
        <w:rPr>
          <w:rFonts w:ascii="Palatino Linotype" w:hAnsi="Palatino Linotype" w:cs="Arial"/>
          <w:sz w:val="24"/>
          <w:szCs w:val="24"/>
        </w:rPr>
      </w:pPr>
    </w:p>
    <w:p w14:paraId="712685DC" w14:textId="77777777" w:rsidR="00144274" w:rsidRPr="00FE2ED4" w:rsidRDefault="00C22806" w:rsidP="00144274">
      <w:pPr>
        <w:spacing w:after="0" w:line="360" w:lineRule="auto"/>
        <w:jc w:val="both"/>
        <w:rPr>
          <w:rFonts w:ascii="Palatino Linotype" w:hAnsi="Palatino Linotype" w:cs="Arial"/>
          <w:b/>
          <w:sz w:val="28"/>
          <w:szCs w:val="28"/>
        </w:rPr>
      </w:pPr>
      <w:r w:rsidRPr="00FE2ED4">
        <w:rPr>
          <w:rFonts w:ascii="Palatino Linotype" w:hAnsi="Palatino Linotype" w:cs="Arial"/>
          <w:b/>
          <w:sz w:val="28"/>
        </w:rPr>
        <w:t>SEXT</w:t>
      </w:r>
      <w:r w:rsidR="00144274" w:rsidRPr="00FE2ED4">
        <w:rPr>
          <w:rFonts w:ascii="Palatino Linotype" w:hAnsi="Palatino Linotype" w:cs="Arial"/>
          <w:b/>
          <w:sz w:val="28"/>
        </w:rPr>
        <w:t xml:space="preserve">O. </w:t>
      </w:r>
      <w:r w:rsidR="00144274" w:rsidRPr="00FE2ED4">
        <w:rPr>
          <w:rFonts w:ascii="Palatino Linotype" w:hAnsi="Palatino Linotype" w:cs="Arial"/>
          <w:b/>
          <w:sz w:val="28"/>
          <w:szCs w:val="28"/>
        </w:rPr>
        <w:t>Del cierre de la etapa de instrucción.</w:t>
      </w:r>
    </w:p>
    <w:p w14:paraId="6DEA3843" w14:textId="77777777" w:rsidR="00144274" w:rsidRPr="00FE2ED4" w:rsidRDefault="00144274" w:rsidP="00144274">
      <w:pPr>
        <w:spacing w:after="0" w:line="360" w:lineRule="auto"/>
        <w:jc w:val="both"/>
        <w:rPr>
          <w:rFonts w:ascii="Palatino Linotype" w:hAnsi="Palatino Linotype" w:cs="Arial"/>
          <w:sz w:val="24"/>
          <w:szCs w:val="24"/>
        </w:rPr>
      </w:pPr>
      <w:r w:rsidRPr="00FE2ED4">
        <w:rPr>
          <w:rFonts w:ascii="Palatino Linotype" w:hAnsi="Palatino Linotype" w:cs="Arial"/>
          <w:sz w:val="24"/>
          <w:szCs w:val="24"/>
        </w:rPr>
        <w:lastRenderedPageBreak/>
        <w:t>En fecha veintisiete de septiembre de dos mil veintidós, se decretó el cierre de la misma del expediente electrónico formado con motivo de la interposición del presente recurso de revisión, a fin de que el Comisionado Ponente presentara el proyecto de resolución correspondiente.</w:t>
      </w:r>
    </w:p>
    <w:p w14:paraId="4D7D5F8B" w14:textId="77777777" w:rsidR="00144274" w:rsidRPr="00FE2ED4" w:rsidRDefault="00144274" w:rsidP="00144274">
      <w:pPr>
        <w:spacing w:after="0" w:line="360" w:lineRule="auto"/>
        <w:jc w:val="both"/>
        <w:rPr>
          <w:rFonts w:ascii="Palatino Linotype" w:hAnsi="Palatino Linotype" w:cs="Arial"/>
          <w:sz w:val="24"/>
          <w:szCs w:val="24"/>
        </w:rPr>
      </w:pPr>
    </w:p>
    <w:p w14:paraId="5DC7456A" w14:textId="77777777" w:rsidR="00144274" w:rsidRPr="00FE2ED4" w:rsidRDefault="00C22806" w:rsidP="00144274">
      <w:pPr>
        <w:pStyle w:val="Sinespaciado"/>
        <w:spacing w:line="360" w:lineRule="auto"/>
        <w:jc w:val="both"/>
        <w:rPr>
          <w:rFonts w:ascii="Palatino Linotype" w:hAnsi="Palatino Linotype" w:cs="Arial"/>
          <w:b/>
          <w:sz w:val="28"/>
          <w:szCs w:val="28"/>
        </w:rPr>
      </w:pPr>
      <w:r w:rsidRPr="00FE2ED4">
        <w:rPr>
          <w:rFonts w:ascii="Palatino Linotype" w:hAnsi="Palatino Linotype" w:cs="Arial"/>
          <w:b/>
          <w:sz w:val="28"/>
        </w:rPr>
        <w:t>SÉPTIM</w:t>
      </w:r>
      <w:r w:rsidR="00144274" w:rsidRPr="00FE2ED4">
        <w:rPr>
          <w:rFonts w:ascii="Palatino Linotype" w:hAnsi="Palatino Linotype" w:cs="Arial"/>
          <w:b/>
          <w:sz w:val="28"/>
        </w:rPr>
        <w:t xml:space="preserve">O. </w:t>
      </w:r>
      <w:r w:rsidR="00144274" w:rsidRPr="00FE2ED4">
        <w:rPr>
          <w:rFonts w:ascii="Palatino Linotype" w:hAnsi="Palatino Linotype" w:cs="Arial"/>
          <w:b/>
          <w:sz w:val="28"/>
          <w:szCs w:val="28"/>
        </w:rPr>
        <w:t>De la ampliación del término para resolver.</w:t>
      </w:r>
    </w:p>
    <w:p w14:paraId="40BEDF41" w14:textId="77777777" w:rsidR="00144274" w:rsidRPr="00FE2ED4" w:rsidRDefault="00144274" w:rsidP="00144274">
      <w:pPr>
        <w:spacing w:after="0" w:line="360" w:lineRule="auto"/>
        <w:jc w:val="both"/>
        <w:rPr>
          <w:rFonts w:ascii="Palatino Linotype" w:hAnsi="Palatino Linotype" w:cs="Arial"/>
          <w:sz w:val="24"/>
          <w:szCs w:val="24"/>
        </w:rPr>
      </w:pPr>
      <w:r w:rsidRPr="00FE2ED4">
        <w:rPr>
          <w:rFonts w:ascii="Palatino Linotype" w:hAnsi="Palatino Linotype" w:cs="Arial"/>
          <w:sz w:val="24"/>
          <w:szCs w:val="24"/>
        </w:rPr>
        <w:t>En fecha veintisiete de octubre del año dos mil veintidós, se amplió el plazo para dictar resolución, en términos del artículo 181, de la Ley de Transparencia y Acceso a la Información Pública del Estado de México y Municipios.</w:t>
      </w:r>
    </w:p>
    <w:p w14:paraId="7587A218" w14:textId="77777777" w:rsidR="00144274" w:rsidRPr="00FE2ED4" w:rsidRDefault="00144274" w:rsidP="00144274">
      <w:pPr>
        <w:spacing w:after="0" w:line="360" w:lineRule="auto"/>
        <w:jc w:val="both"/>
        <w:rPr>
          <w:rFonts w:ascii="Palatino Linotype" w:hAnsi="Palatino Linotype"/>
          <w:sz w:val="24"/>
          <w:szCs w:val="24"/>
        </w:rPr>
      </w:pPr>
    </w:p>
    <w:p w14:paraId="6F62589E"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AEEA6CD"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 xml:space="preserve"> </w:t>
      </w:r>
    </w:p>
    <w:p w14:paraId="2081D4A0"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 xml:space="preserve">Por ello, es menester precisar </w:t>
      </w:r>
      <w:proofErr w:type="gramStart"/>
      <w:r w:rsidRPr="00FE2ED4">
        <w:rPr>
          <w:rFonts w:ascii="Palatino Linotype" w:hAnsi="Palatino Linotype"/>
          <w:sz w:val="24"/>
          <w:szCs w:val="24"/>
        </w:rPr>
        <w:t>que</w:t>
      </w:r>
      <w:proofErr w:type="gramEnd"/>
      <w:r w:rsidRPr="00FE2ED4">
        <w:rPr>
          <w:rFonts w:ascii="Palatino Linotype" w:hAnsi="Palatino Linotype"/>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FC6C2E9"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lastRenderedPageBreak/>
        <w:t xml:space="preserve"> </w:t>
      </w:r>
    </w:p>
    <w:p w14:paraId="773034BD"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F643D89"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 xml:space="preserve"> </w:t>
      </w:r>
    </w:p>
    <w:p w14:paraId="13996273"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E6299A9"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 xml:space="preserve"> </w:t>
      </w:r>
    </w:p>
    <w:p w14:paraId="27ADD7F7"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5342E40A" w14:textId="77777777" w:rsidR="00144274" w:rsidRPr="00FE2ED4" w:rsidRDefault="00144274" w:rsidP="00144274">
      <w:pPr>
        <w:spacing w:after="0" w:line="360" w:lineRule="auto"/>
        <w:jc w:val="both"/>
        <w:rPr>
          <w:rFonts w:ascii="Palatino Linotype" w:hAnsi="Palatino Linotype"/>
          <w:sz w:val="24"/>
          <w:szCs w:val="24"/>
        </w:rPr>
      </w:pPr>
    </w:p>
    <w:p w14:paraId="48332E25" w14:textId="77777777" w:rsidR="00144274" w:rsidRPr="00FE2ED4" w:rsidRDefault="00144274" w:rsidP="00144274">
      <w:pPr>
        <w:pStyle w:val="Prrafodelista"/>
        <w:numPr>
          <w:ilvl w:val="0"/>
          <w:numId w:val="2"/>
        </w:numPr>
        <w:spacing w:line="360" w:lineRule="auto"/>
        <w:ind w:left="567" w:hanging="283"/>
        <w:jc w:val="both"/>
        <w:rPr>
          <w:rFonts w:ascii="Palatino Linotype" w:hAnsi="Palatino Linotype"/>
        </w:rPr>
      </w:pPr>
      <w:r w:rsidRPr="00FE2ED4">
        <w:rPr>
          <w:rFonts w:ascii="Palatino Linotype" w:hAnsi="Palatino Linotype"/>
        </w:rPr>
        <w:t>Complejidad del asunto: La complejidad de la prueba, la pluralidad de sujetos procesales, el tiempo transcurrido, las características y contexto del recurso.</w:t>
      </w:r>
    </w:p>
    <w:p w14:paraId="6E7E2B76" w14:textId="77777777" w:rsidR="00144274" w:rsidRPr="00FE2ED4" w:rsidRDefault="00144274" w:rsidP="00144274">
      <w:pPr>
        <w:pStyle w:val="Prrafodelista"/>
        <w:numPr>
          <w:ilvl w:val="0"/>
          <w:numId w:val="2"/>
        </w:numPr>
        <w:spacing w:line="360" w:lineRule="auto"/>
        <w:ind w:left="567" w:hanging="283"/>
        <w:jc w:val="both"/>
        <w:rPr>
          <w:rFonts w:ascii="Palatino Linotype" w:hAnsi="Palatino Linotype"/>
        </w:rPr>
      </w:pPr>
      <w:r w:rsidRPr="00FE2ED4">
        <w:rPr>
          <w:rFonts w:ascii="Palatino Linotype" w:hAnsi="Palatino Linotype"/>
        </w:rPr>
        <w:t>Actividad Procesal del interesado: Acciones u omisiones del interesado.</w:t>
      </w:r>
    </w:p>
    <w:p w14:paraId="79564EE4" w14:textId="77777777" w:rsidR="00144274" w:rsidRPr="00FE2ED4" w:rsidRDefault="00144274" w:rsidP="00144274">
      <w:pPr>
        <w:pStyle w:val="Prrafodelista"/>
        <w:numPr>
          <w:ilvl w:val="0"/>
          <w:numId w:val="2"/>
        </w:numPr>
        <w:spacing w:line="360" w:lineRule="auto"/>
        <w:ind w:left="567" w:hanging="283"/>
        <w:jc w:val="both"/>
        <w:rPr>
          <w:rFonts w:ascii="Palatino Linotype" w:hAnsi="Palatino Linotype"/>
        </w:rPr>
      </w:pPr>
      <w:r w:rsidRPr="00FE2ED4">
        <w:rPr>
          <w:rFonts w:ascii="Palatino Linotype" w:hAnsi="Palatino Linotype"/>
        </w:rPr>
        <w:t>Conducta de la Autoridad: Las Acciones u omisiones realizadas en el procedimiento. Así como si la autoridad actuó con la debida diligencia.</w:t>
      </w:r>
    </w:p>
    <w:p w14:paraId="7F1D78EF" w14:textId="77777777" w:rsidR="00144274" w:rsidRPr="00FE2ED4" w:rsidRDefault="00144274" w:rsidP="00144274">
      <w:pPr>
        <w:pStyle w:val="Prrafodelista"/>
        <w:numPr>
          <w:ilvl w:val="0"/>
          <w:numId w:val="2"/>
        </w:numPr>
        <w:spacing w:line="360" w:lineRule="auto"/>
        <w:ind w:left="567" w:hanging="283"/>
        <w:jc w:val="both"/>
        <w:rPr>
          <w:rFonts w:ascii="Palatino Linotype" w:hAnsi="Palatino Linotype"/>
        </w:rPr>
      </w:pPr>
      <w:r w:rsidRPr="00FE2ED4">
        <w:rPr>
          <w:rFonts w:ascii="Palatino Linotype" w:hAnsi="Palatino Linotype"/>
        </w:rPr>
        <w:t>La afectación generada en la situación jurídica de la persona involucrada en el proceso: Violación a sus derechos humanos.</w:t>
      </w:r>
    </w:p>
    <w:p w14:paraId="28B56F9F" w14:textId="77777777" w:rsidR="00144274" w:rsidRPr="00FE2ED4" w:rsidRDefault="00144274" w:rsidP="00144274">
      <w:pPr>
        <w:spacing w:after="0" w:line="360" w:lineRule="auto"/>
        <w:jc w:val="both"/>
        <w:rPr>
          <w:rFonts w:ascii="Palatino Linotype" w:hAnsi="Palatino Linotype"/>
          <w:sz w:val="24"/>
          <w:szCs w:val="24"/>
        </w:rPr>
      </w:pPr>
    </w:p>
    <w:p w14:paraId="5387F7E8"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 xml:space="preserve"> </w:t>
      </w:r>
    </w:p>
    <w:p w14:paraId="223E749F" w14:textId="77777777" w:rsidR="00144274" w:rsidRPr="00FE2ED4" w:rsidRDefault="00144274" w:rsidP="00144274">
      <w:pPr>
        <w:spacing w:after="0" w:line="360" w:lineRule="auto"/>
        <w:jc w:val="both"/>
        <w:rPr>
          <w:rFonts w:ascii="Palatino Linotype" w:hAnsi="Palatino Linotype"/>
          <w:sz w:val="24"/>
          <w:szCs w:val="24"/>
        </w:rPr>
      </w:pPr>
    </w:p>
    <w:p w14:paraId="510CBC78"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0A73716"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 xml:space="preserve"> </w:t>
      </w:r>
    </w:p>
    <w:p w14:paraId="59F92B9F"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70B4A81"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 xml:space="preserve"> </w:t>
      </w:r>
    </w:p>
    <w:p w14:paraId="1736053E"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73CEDA" w14:textId="77777777" w:rsidR="00144274" w:rsidRPr="00FE2ED4" w:rsidRDefault="00144274" w:rsidP="00144274">
      <w:pPr>
        <w:spacing w:after="0" w:line="360" w:lineRule="auto"/>
        <w:jc w:val="both"/>
        <w:rPr>
          <w:rFonts w:ascii="Palatino Linotype" w:hAnsi="Palatino Linotype"/>
          <w:sz w:val="24"/>
          <w:szCs w:val="24"/>
        </w:rPr>
      </w:pPr>
    </w:p>
    <w:p w14:paraId="0BD344EF" w14:textId="77777777" w:rsidR="00144274" w:rsidRPr="00FE2ED4" w:rsidRDefault="00144274" w:rsidP="00144274">
      <w:pPr>
        <w:spacing w:after="0" w:line="360" w:lineRule="auto"/>
        <w:jc w:val="both"/>
        <w:rPr>
          <w:rFonts w:ascii="Palatino Linotype" w:hAnsi="Palatino Linotype"/>
          <w:sz w:val="24"/>
          <w:szCs w:val="24"/>
        </w:rPr>
      </w:pPr>
    </w:p>
    <w:p w14:paraId="43084018"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2E8FA632"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 xml:space="preserve"> </w:t>
      </w:r>
    </w:p>
    <w:p w14:paraId="57E79EF5"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BCA1230"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 xml:space="preserve"> </w:t>
      </w:r>
    </w:p>
    <w:p w14:paraId="4228BEF0"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3031CEA3" w14:textId="77777777" w:rsidR="00144274" w:rsidRPr="00FE2ED4" w:rsidRDefault="00144274" w:rsidP="00144274">
      <w:pPr>
        <w:spacing w:after="0" w:line="360" w:lineRule="auto"/>
        <w:jc w:val="both"/>
        <w:rPr>
          <w:rFonts w:ascii="Palatino Linotype" w:hAnsi="Palatino Linotype"/>
          <w:sz w:val="24"/>
          <w:szCs w:val="24"/>
        </w:rPr>
      </w:pPr>
    </w:p>
    <w:p w14:paraId="01D107B4"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4B21389E" w14:textId="77777777" w:rsidR="00144274" w:rsidRPr="00FE2ED4" w:rsidRDefault="00144274" w:rsidP="00144274">
      <w:pPr>
        <w:spacing w:after="0" w:line="360" w:lineRule="auto"/>
        <w:jc w:val="center"/>
        <w:rPr>
          <w:rFonts w:ascii="Palatino Linotype" w:hAnsi="Palatino Linotype" w:cs="Arial"/>
          <w:b/>
          <w:sz w:val="24"/>
        </w:rPr>
      </w:pPr>
    </w:p>
    <w:p w14:paraId="5485D007" w14:textId="77777777" w:rsidR="00144274" w:rsidRPr="00FE2ED4" w:rsidRDefault="00144274" w:rsidP="00144274">
      <w:pPr>
        <w:spacing w:after="0" w:line="360" w:lineRule="auto"/>
        <w:jc w:val="center"/>
        <w:rPr>
          <w:rFonts w:ascii="Palatino Linotype" w:hAnsi="Palatino Linotype" w:cs="Arial"/>
          <w:b/>
          <w:sz w:val="28"/>
        </w:rPr>
      </w:pPr>
      <w:r w:rsidRPr="00FE2ED4">
        <w:rPr>
          <w:rFonts w:ascii="Palatino Linotype" w:hAnsi="Palatino Linotype" w:cs="Arial"/>
          <w:b/>
          <w:sz w:val="28"/>
        </w:rPr>
        <w:t xml:space="preserve">C O N S I D E R A N D O </w:t>
      </w:r>
    </w:p>
    <w:p w14:paraId="2C8A8A17" w14:textId="77777777" w:rsidR="00144274" w:rsidRPr="00FE2ED4" w:rsidRDefault="00144274" w:rsidP="00144274">
      <w:pPr>
        <w:pStyle w:val="Sinespaciado"/>
        <w:rPr>
          <w:rFonts w:ascii="Palatino Linotype" w:hAnsi="Palatino Linotype"/>
        </w:rPr>
      </w:pPr>
    </w:p>
    <w:p w14:paraId="59E05D42" w14:textId="77777777" w:rsidR="00144274" w:rsidRPr="00FE2ED4" w:rsidRDefault="00144274" w:rsidP="00144274">
      <w:pPr>
        <w:spacing w:after="0" w:line="360" w:lineRule="auto"/>
        <w:jc w:val="both"/>
        <w:rPr>
          <w:rFonts w:ascii="Palatino Linotype" w:hAnsi="Palatino Linotype" w:cs="Arial"/>
          <w:sz w:val="24"/>
        </w:rPr>
      </w:pPr>
      <w:r w:rsidRPr="00FE2ED4">
        <w:rPr>
          <w:rFonts w:ascii="Palatino Linotype" w:hAnsi="Palatino Linotype" w:cs="Arial"/>
          <w:b/>
          <w:sz w:val="28"/>
        </w:rPr>
        <w:t>PRIMERO.</w:t>
      </w:r>
      <w:r w:rsidRPr="00FE2ED4">
        <w:rPr>
          <w:rFonts w:ascii="Palatino Linotype" w:hAnsi="Palatino Linotype" w:cs="Arial"/>
          <w:b/>
        </w:rPr>
        <w:t xml:space="preserve"> </w:t>
      </w:r>
      <w:r w:rsidRPr="00FE2ED4">
        <w:rPr>
          <w:rFonts w:ascii="Palatino Linotype" w:hAnsi="Palatino Linotype" w:cs="Arial"/>
          <w:b/>
          <w:sz w:val="28"/>
          <w:szCs w:val="28"/>
        </w:rPr>
        <w:t>De la competencia</w:t>
      </w:r>
      <w:r w:rsidRPr="00FE2ED4">
        <w:rPr>
          <w:rFonts w:ascii="Palatino Linotype" w:hAnsi="Palatino Linotype" w:cs="Arial"/>
          <w:sz w:val="28"/>
          <w:szCs w:val="28"/>
        </w:rPr>
        <w:t>.</w:t>
      </w:r>
    </w:p>
    <w:p w14:paraId="0F66A311" w14:textId="77777777" w:rsidR="00144274" w:rsidRPr="00FE2ED4" w:rsidRDefault="00144274" w:rsidP="00144274">
      <w:pPr>
        <w:pStyle w:val="Sinespaciado"/>
        <w:spacing w:line="360" w:lineRule="auto"/>
        <w:jc w:val="both"/>
        <w:rPr>
          <w:rFonts w:ascii="Palatino Linotype" w:hAnsi="Palatino Linotype"/>
        </w:rPr>
      </w:pPr>
      <w:r w:rsidRPr="00FE2ED4">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w:t>
      </w:r>
      <w:r w:rsidRPr="00FE2ED4">
        <w:rPr>
          <w:rFonts w:ascii="Palatino Linotype" w:hAnsi="Palatino Linotype"/>
        </w:rPr>
        <w:lastRenderedPageBreak/>
        <w:t>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F8A80D7" w14:textId="77777777" w:rsidR="00144274" w:rsidRPr="00FE2ED4" w:rsidRDefault="00144274" w:rsidP="00144274">
      <w:pPr>
        <w:pStyle w:val="Prrafodelista"/>
        <w:autoSpaceDE w:val="0"/>
        <w:autoSpaceDN w:val="0"/>
        <w:adjustRightInd w:val="0"/>
        <w:spacing w:line="360" w:lineRule="auto"/>
        <w:ind w:left="0"/>
        <w:jc w:val="both"/>
        <w:rPr>
          <w:rFonts w:ascii="Palatino Linotype" w:hAnsi="Palatino Linotype" w:cs="Arial"/>
          <w:b/>
          <w:sz w:val="28"/>
        </w:rPr>
      </w:pPr>
    </w:p>
    <w:p w14:paraId="2F7DA4C1" w14:textId="77777777" w:rsidR="00144274" w:rsidRPr="00FE2ED4" w:rsidRDefault="00144274" w:rsidP="00144274">
      <w:pPr>
        <w:pStyle w:val="Prrafodelista"/>
        <w:autoSpaceDE w:val="0"/>
        <w:autoSpaceDN w:val="0"/>
        <w:adjustRightInd w:val="0"/>
        <w:spacing w:line="360" w:lineRule="auto"/>
        <w:ind w:left="0"/>
        <w:jc w:val="both"/>
        <w:rPr>
          <w:rFonts w:ascii="Palatino Linotype" w:hAnsi="Palatino Linotype" w:cs="Arial"/>
          <w:b/>
        </w:rPr>
      </w:pPr>
      <w:r w:rsidRPr="00FE2ED4">
        <w:rPr>
          <w:rFonts w:ascii="Palatino Linotype" w:hAnsi="Palatino Linotype" w:cs="Arial"/>
          <w:b/>
          <w:sz w:val="28"/>
        </w:rPr>
        <w:t>SEGUNDO</w:t>
      </w:r>
      <w:r w:rsidRPr="00FE2ED4">
        <w:rPr>
          <w:rFonts w:ascii="Palatino Linotype" w:hAnsi="Palatino Linotype" w:cs="Arial"/>
          <w:b/>
        </w:rPr>
        <w:t xml:space="preserve">. </w:t>
      </w:r>
      <w:r w:rsidRPr="00FE2ED4">
        <w:rPr>
          <w:rFonts w:ascii="Palatino Linotype" w:hAnsi="Palatino Linotype" w:cs="Arial"/>
          <w:b/>
          <w:sz w:val="28"/>
          <w:szCs w:val="28"/>
        </w:rPr>
        <w:t>Sobre los alcances del recurso de revisión.</w:t>
      </w:r>
      <w:r w:rsidRPr="00FE2ED4">
        <w:rPr>
          <w:rFonts w:ascii="Palatino Linotype" w:hAnsi="Palatino Linotype" w:cs="Arial"/>
          <w:b/>
        </w:rPr>
        <w:t xml:space="preserve"> </w:t>
      </w:r>
    </w:p>
    <w:p w14:paraId="02264247" w14:textId="77777777" w:rsidR="00144274" w:rsidRPr="00FE2ED4" w:rsidRDefault="00144274" w:rsidP="00144274">
      <w:pPr>
        <w:autoSpaceDE w:val="0"/>
        <w:autoSpaceDN w:val="0"/>
        <w:adjustRightInd w:val="0"/>
        <w:spacing w:after="0" w:line="360" w:lineRule="auto"/>
        <w:jc w:val="both"/>
        <w:rPr>
          <w:rFonts w:ascii="Palatino Linotype" w:hAnsi="Palatino Linotype" w:cs="Arial"/>
          <w:sz w:val="24"/>
          <w:szCs w:val="24"/>
        </w:rPr>
      </w:pPr>
      <w:r w:rsidRPr="00FE2ED4">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0C9602F" w14:textId="77777777" w:rsidR="00144274" w:rsidRPr="00FE2ED4" w:rsidRDefault="00144274" w:rsidP="00144274">
      <w:pPr>
        <w:spacing w:after="0" w:line="360" w:lineRule="auto"/>
        <w:jc w:val="both"/>
        <w:rPr>
          <w:rFonts w:ascii="Palatino Linotype" w:eastAsia="Calibri" w:hAnsi="Palatino Linotype" w:cs="Arial"/>
          <w:b/>
          <w:sz w:val="26"/>
          <w:szCs w:val="26"/>
          <w:lang w:val="es-ES" w:eastAsia="es-ES"/>
        </w:rPr>
      </w:pPr>
    </w:p>
    <w:p w14:paraId="187B9C02" w14:textId="77777777" w:rsidR="00144274" w:rsidRPr="00FE2ED4" w:rsidRDefault="00144274" w:rsidP="00C22806">
      <w:pPr>
        <w:autoSpaceDE w:val="0"/>
        <w:autoSpaceDN w:val="0"/>
        <w:adjustRightInd w:val="0"/>
        <w:spacing w:after="0" w:line="360" w:lineRule="auto"/>
        <w:jc w:val="both"/>
        <w:rPr>
          <w:rFonts w:ascii="Palatino Linotype" w:hAnsi="Palatino Linotype" w:cs="Arial"/>
          <w:b/>
          <w:sz w:val="28"/>
        </w:rPr>
      </w:pPr>
      <w:r w:rsidRPr="00FE2ED4">
        <w:rPr>
          <w:rFonts w:ascii="Palatino Linotype" w:hAnsi="Palatino Linotype" w:cs="Arial"/>
          <w:b/>
          <w:sz w:val="28"/>
        </w:rPr>
        <w:t>TERCERO.</w:t>
      </w:r>
      <w:r w:rsidRPr="00FE2ED4">
        <w:rPr>
          <w:rFonts w:ascii="Palatino Linotype" w:eastAsia="Calibri" w:hAnsi="Palatino Linotype" w:cs="Arial"/>
          <w:b/>
          <w:sz w:val="26"/>
          <w:szCs w:val="26"/>
          <w:lang w:val="es-ES" w:eastAsia="es-ES"/>
        </w:rPr>
        <w:t xml:space="preserve"> </w:t>
      </w:r>
      <w:r w:rsidRPr="00FE2ED4">
        <w:rPr>
          <w:rFonts w:ascii="Palatino Linotype" w:hAnsi="Palatino Linotype" w:cs="Arial"/>
          <w:b/>
          <w:sz w:val="28"/>
        </w:rPr>
        <w:t>De las causas de improcedencia.</w:t>
      </w:r>
    </w:p>
    <w:p w14:paraId="591CB44B" w14:textId="77777777" w:rsidR="00144274" w:rsidRPr="00FE2ED4" w:rsidRDefault="00144274" w:rsidP="00144274">
      <w:pPr>
        <w:pStyle w:val="Prrafodelista"/>
        <w:autoSpaceDE w:val="0"/>
        <w:autoSpaceDN w:val="0"/>
        <w:adjustRightInd w:val="0"/>
        <w:spacing w:line="360" w:lineRule="auto"/>
        <w:ind w:left="0"/>
        <w:jc w:val="both"/>
        <w:rPr>
          <w:rFonts w:ascii="Palatino Linotype" w:hAnsi="Palatino Linotype" w:cs="Arial"/>
        </w:rPr>
      </w:pPr>
      <w:r w:rsidRPr="00FE2ED4">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D3D8A99" w14:textId="77777777" w:rsidR="00144274" w:rsidRPr="00FE2ED4" w:rsidRDefault="00144274" w:rsidP="00144274">
      <w:pPr>
        <w:pStyle w:val="Prrafodelista"/>
        <w:autoSpaceDE w:val="0"/>
        <w:autoSpaceDN w:val="0"/>
        <w:adjustRightInd w:val="0"/>
        <w:spacing w:line="360" w:lineRule="auto"/>
        <w:ind w:left="0"/>
        <w:jc w:val="both"/>
        <w:rPr>
          <w:rFonts w:ascii="Palatino Linotype" w:hAnsi="Palatino Linotype" w:cs="Arial"/>
        </w:rPr>
      </w:pPr>
    </w:p>
    <w:p w14:paraId="7CFAD1E4" w14:textId="77777777" w:rsidR="00144274" w:rsidRPr="00FE2ED4" w:rsidRDefault="00144274" w:rsidP="00144274">
      <w:pPr>
        <w:pStyle w:val="Prrafodelista"/>
        <w:autoSpaceDE w:val="0"/>
        <w:autoSpaceDN w:val="0"/>
        <w:adjustRightInd w:val="0"/>
        <w:spacing w:line="360" w:lineRule="auto"/>
        <w:ind w:left="0"/>
        <w:jc w:val="both"/>
        <w:rPr>
          <w:rFonts w:ascii="Palatino Linotype" w:hAnsi="Palatino Linotype" w:cs="Arial"/>
        </w:rPr>
      </w:pPr>
      <w:r w:rsidRPr="00FE2ED4">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E2ED4">
        <w:rPr>
          <w:rStyle w:val="Refdenotaalpie"/>
          <w:rFonts w:ascii="Palatino Linotype" w:hAnsi="Palatino Linotype" w:cs="Arial"/>
        </w:rPr>
        <w:footnoteReference w:id="1"/>
      </w:r>
      <w:r w:rsidRPr="00FE2ED4">
        <w:rPr>
          <w:rFonts w:ascii="Palatino Linotype" w:hAnsi="Palatino Linotype" w:cs="Arial"/>
        </w:rPr>
        <w:t>.</w:t>
      </w:r>
    </w:p>
    <w:p w14:paraId="3D530E84" w14:textId="77777777" w:rsidR="00C22806" w:rsidRPr="00FE2ED4" w:rsidRDefault="00C22806" w:rsidP="00144274">
      <w:pPr>
        <w:pStyle w:val="Prrafodelista"/>
        <w:autoSpaceDE w:val="0"/>
        <w:autoSpaceDN w:val="0"/>
        <w:adjustRightInd w:val="0"/>
        <w:spacing w:line="360" w:lineRule="auto"/>
        <w:ind w:left="0"/>
        <w:jc w:val="both"/>
        <w:rPr>
          <w:rFonts w:ascii="Palatino Linotype" w:hAnsi="Palatino Linotype" w:cs="Arial"/>
        </w:rPr>
      </w:pPr>
    </w:p>
    <w:p w14:paraId="3660AD01" w14:textId="77777777" w:rsidR="00C22806" w:rsidRPr="00FE2ED4" w:rsidRDefault="00C22806" w:rsidP="00144274">
      <w:pPr>
        <w:pStyle w:val="Prrafodelista"/>
        <w:autoSpaceDE w:val="0"/>
        <w:autoSpaceDN w:val="0"/>
        <w:adjustRightInd w:val="0"/>
        <w:spacing w:line="360" w:lineRule="auto"/>
        <w:ind w:left="0"/>
        <w:jc w:val="both"/>
        <w:rPr>
          <w:rFonts w:ascii="Palatino Linotype" w:hAnsi="Palatino Linotype" w:cs="Arial"/>
        </w:rPr>
      </w:pPr>
    </w:p>
    <w:p w14:paraId="35D9CB0B" w14:textId="77777777" w:rsidR="00C22806" w:rsidRPr="00FE2ED4" w:rsidRDefault="00C22806" w:rsidP="00144274">
      <w:pPr>
        <w:pStyle w:val="Prrafodelista"/>
        <w:autoSpaceDE w:val="0"/>
        <w:autoSpaceDN w:val="0"/>
        <w:adjustRightInd w:val="0"/>
        <w:spacing w:line="360" w:lineRule="auto"/>
        <w:ind w:left="0"/>
        <w:jc w:val="both"/>
        <w:rPr>
          <w:rFonts w:ascii="Palatino Linotype" w:hAnsi="Palatino Linotype" w:cs="Arial"/>
        </w:rPr>
      </w:pPr>
    </w:p>
    <w:p w14:paraId="7F4F2A00" w14:textId="77777777" w:rsidR="00144274" w:rsidRPr="00FE2ED4" w:rsidRDefault="00144274" w:rsidP="00144274">
      <w:pPr>
        <w:pStyle w:val="Prrafodelista"/>
        <w:autoSpaceDE w:val="0"/>
        <w:autoSpaceDN w:val="0"/>
        <w:adjustRightInd w:val="0"/>
        <w:spacing w:line="360" w:lineRule="auto"/>
        <w:ind w:left="0"/>
        <w:jc w:val="both"/>
        <w:rPr>
          <w:rFonts w:ascii="Palatino Linotype" w:hAnsi="Palatino Linotype" w:cs="Arial"/>
          <w:b/>
          <w:sz w:val="28"/>
        </w:rPr>
      </w:pPr>
      <w:r w:rsidRPr="00FE2ED4">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1B0B4D5F" w14:textId="77777777" w:rsidR="00144274" w:rsidRPr="00FE2ED4" w:rsidRDefault="00144274" w:rsidP="00144274">
      <w:pPr>
        <w:pStyle w:val="Prrafodelista"/>
        <w:autoSpaceDE w:val="0"/>
        <w:autoSpaceDN w:val="0"/>
        <w:adjustRightInd w:val="0"/>
        <w:spacing w:line="360" w:lineRule="auto"/>
        <w:ind w:left="0"/>
        <w:jc w:val="both"/>
        <w:rPr>
          <w:rFonts w:ascii="Palatino Linotype" w:hAnsi="Palatino Linotype" w:cs="Arial"/>
          <w:b/>
        </w:rPr>
      </w:pPr>
    </w:p>
    <w:p w14:paraId="1BA3E34C" w14:textId="77777777" w:rsidR="00144274" w:rsidRPr="00FE2ED4" w:rsidRDefault="00C22806" w:rsidP="00144274">
      <w:pPr>
        <w:pStyle w:val="Prrafodelista"/>
        <w:autoSpaceDE w:val="0"/>
        <w:autoSpaceDN w:val="0"/>
        <w:adjustRightInd w:val="0"/>
        <w:spacing w:line="360" w:lineRule="auto"/>
        <w:ind w:left="0"/>
        <w:jc w:val="both"/>
        <w:rPr>
          <w:rFonts w:ascii="Palatino Linotype" w:hAnsi="Palatino Linotype" w:cs="Arial"/>
          <w:b/>
          <w:sz w:val="28"/>
        </w:rPr>
      </w:pPr>
      <w:r w:rsidRPr="00FE2ED4">
        <w:rPr>
          <w:rFonts w:ascii="Palatino Linotype" w:hAnsi="Palatino Linotype" w:cs="Arial"/>
          <w:b/>
          <w:sz w:val="28"/>
        </w:rPr>
        <w:t>CUAR</w:t>
      </w:r>
      <w:r w:rsidR="00144274" w:rsidRPr="00FE2ED4">
        <w:rPr>
          <w:rFonts w:ascii="Palatino Linotype" w:hAnsi="Palatino Linotype" w:cs="Arial"/>
          <w:b/>
          <w:sz w:val="28"/>
        </w:rPr>
        <w:t>TO. Estudio y resolución del asunto.</w:t>
      </w:r>
    </w:p>
    <w:p w14:paraId="79538D68" w14:textId="77777777" w:rsidR="00144274" w:rsidRPr="00FE2ED4" w:rsidRDefault="00144274" w:rsidP="00144274">
      <w:pPr>
        <w:pStyle w:val="Prrafodelista"/>
        <w:autoSpaceDE w:val="0"/>
        <w:autoSpaceDN w:val="0"/>
        <w:adjustRightInd w:val="0"/>
        <w:spacing w:line="360" w:lineRule="auto"/>
        <w:ind w:left="0"/>
        <w:jc w:val="both"/>
        <w:rPr>
          <w:rFonts w:ascii="Palatino Linotype" w:hAnsi="Palatino Linotype" w:cs="Arial"/>
        </w:rPr>
      </w:pPr>
      <w:r w:rsidRPr="00FE2ED4">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564D4D5" w14:textId="77777777" w:rsidR="00144274" w:rsidRPr="00FE2ED4" w:rsidRDefault="00144274" w:rsidP="00144274">
      <w:pPr>
        <w:tabs>
          <w:tab w:val="left" w:pos="709"/>
        </w:tabs>
        <w:spacing w:after="0" w:line="360" w:lineRule="auto"/>
        <w:jc w:val="both"/>
        <w:rPr>
          <w:rFonts w:ascii="Palatino Linotype" w:hAnsi="Palatino Linotype" w:cs="Arial"/>
          <w:sz w:val="24"/>
          <w:szCs w:val="24"/>
        </w:rPr>
      </w:pPr>
    </w:p>
    <w:p w14:paraId="5845A134" w14:textId="77777777" w:rsidR="00144274" w:rsidRPr="00FE2ED4" w:rsidRDefault="00144274" w:rsidP="00144274">
      <w:pPr>
        <w:tabs>
          <w:tab w:val="left" w:pos="709"/>
        </w:tabs>
        <w:spacing w:after="0" w:line="360" w:lineRule="auto"/>
        <w:jc w:val="both"/>
        <w:rPr>
          <w:rFonts w:ascii="Palatino Linotype" w:hAnsi="Palatino Linotype" w:cs="Arial"/>
          <w:sz w:val="24"/>
          <w:szCs w:val="24"/>
        </w:rPr>
      </w:pPr>
      <w:r w:rsidRPr="00FE2ED4">
        <w:rPr>
          <w:rFonts w:ascii="Palatino Linotype" w:hAnsi="Palatino Linotype" w:cs="Arial"/>
          <w:sz w:val="24"/>
          <w:szCs w:val="24"/>
        </w:rPr>
        <w:t xml:space="preserve">El estudio del presente recurso de revisión tiene como antecedentes, que el hoy </w:t>
      </w:r>
      <w:r w:rsidRPr="00FE2ED4">
        <w:rPr>
          <w:rFonts w:ascii="Palatino Linotype" w:hAnsi="Palatino Linotype" w:cs="Arial"/>
          <w:b/>
          <w:sz w:val="24"/>
          <w:szCs w:val="24"/>
        </w:rPr>
        <w:t xml:space="preserve">Recurrente </w:t>
      </w:r>
      <w:r w:rsidRPr="00FE2ED4">
        <w:rPr>
          <w:rFonts w:ascii="Palatino Linotype" w:hAnsi="Palatino Linotype" w:cs="Arial"/>
          <w:sz w:val="24"/>
          <w:szCs w:val="24"/>
        </w:rPr>
        <w:t xml:space="preserve">solicitó al </w:t>
      </w:r>
      <w:r w:rsidRPr="00FE2ED4">
        <w:rPr>
          <w:rFonts w:ascii="Palatino Linotype" w:hAnsi="Palatino Linotype" w:cs="Arial"/>
          <w:b/>
        </w:rPr>
        <w:t xml:space="preserve">Ayuntamiento de </w:t>
      </w:r>
      <w:r w:rsidR="00C22806" w:rsidRPr="00FE2ED4">
        <w:rPr>
          <w:rFonts w:ascii="Palatino Linotype" w:hAnsi="Palatino Linotype" w:cs="Arial"/>
          <w:b/>
        </w:rPr>
        <w:t>Xonacatlán</w:t>
      </w:r>
      <w:r w:rsidRPr="00FE2ED4">
        <w:rPr>
          <w:rFonts w:ascii="Palatino Linotype" w:hAnsi="Palatino Linotype" w:cs="Arial"/>
          <w:sz w:val="24"/>
          <w:szCs w:val="24"/>
        </w:rPr>
        <w:t>,</w:t>
      </w:r>
      <w:r w:rsidRPr="00FE2ED4">
        <w:rPr>
          <w:rFonts w:ascii="Palatino Linotype" w:hAnsi="Palatino Linotype" w:cs="Arial"/>
          <w:b/>
          <w:sz w:val="24"/>
          <w:szCs w:val="24"/>
        </w:rPr>
        <w:t xml:space="preserve"> </w:t>
      </w:r>
      <w:r w:rsidRPr="00FE2ED4">
        <w:rPr>
          <w:rFonts w:ascii="Palatino Linotype" w:hAnsi="Palatino Linotype" w:cs="Arial"/>
          <w:sz w:val="24"/>
          <w:szCs w:val="24"/>
        </w:rPr>
        <w:t>la siguiente</w:t>
      </w:r>
      <w:r w:rsidRPr="00FE2ED4">
        <w:rPr>
          <w:rFonts w:ascii="Palatino Linotype" w:hAnsi="Palatino Linotype" w:cs="Arial"/>
          <w:b/>
          <w:sz w:val="24"/>
          <w:szCs w:val="24"/>
        </w:rPr>
        <w:t xml:space="preserve"> </w:t>
      </w:r>
      <w:r w:rsidRPr="00FE2ED4">
        <w:rPr>
          <w:rFonts w:ascii="Palatino Linotype" w:hAnsi="Palatino Linotype" w:cs="Arial"/>
          <w:sz w:val="24"/>
          <w:szCs w:val="24"/>
        </w:rPr>
        <w:t>información:</w:t>
      </w:r>
    </w:p>
    <w:p w14:paraId="02464014" w14:textId="77777777" w:rsidR="00144274" w:rsidRPr="00FE2ED4" w:rsidRDefault="00144274" w:rsidP="00144274">
      <w:pPr>
        <w:tabs>
          <w:tab w:val="left" w:pos="709"/>
        </w:tabs>
        <w:spacing w:after="0" w:line="360" w:lineRule="auto"/>
        <w:jc w:val="both"/>
        <w:rPr>
          <w:rFonts w:ascii="Palatino Linotype" w:hAnsi="Palatino Linotype" w:cs="Arial"/>
          <w:sz w:val="24"/>
          <w:szCs w:val="24"/>
        </w:rPr>
      </w:pPr>
    </w:p>
    <w:p w14:paraId="5C15003A" w14:textId="77777777" w:rsidR="00144274" w:rsidRPr="00FE2ED4" w:rsidRDefault="00C22806" w:rsidP="00C22806">
      <w:pPr>
        <w:pStyle w:val="Prrafodelista"/>
        <w:numPr>
          <w:ilvl w:val="0"/>
          <w:numId w:val="4"/>
        </w:numPr>
        <w:tabs>
          <w:tab w:val="left" w:pos="709"/>
        </w:tabs>
        <w:spacing w:line="360" w:lineRule="auto"/>
        <w:jc w:val="both"/>
        <w:rPr>
          <w:rFonts w:ascii="Palatino Linotype" w:hAnsi="Palatino Linotype" w:cs="Arial"/>
        </w:rPr>
      </w:pPr>
      <w:r w:rsidRPr="00FE2ED4">
        <w:rPr>
          <w:rFonts w:ascii="Palatino Linotype" w:hAnsi="Palatino Linotype" w:cs="Arial"/>
        </w:rPr>
        <w:t>El reporte mensual de las acciones integrales de residuos sólidos que realizó durante julio de 2022 la administración municipal de Xonacatlán, a fin de prevenir inundaciones y que por acuerdo en la Primera Sesión Ordinaria 2022 de la Comisión Metropolitana del Valle de Toluca, debe enviarse a la citada Comisión.</w:t>
      </w:r>
    </w:p>
    <w:p w14:paraId="2CB69D6C" w14:textId="77777777" w:rsidR="00144274" w:rsidRPr="00FE2ED4" w:rsidRDefault="00144274" w:rsidP="00144274">
      <w:pPr>
        <w:pStyle w:val="Prrafodelista"/>
        <w:tabs>
          <w:tab w:val="left" w:pos="567"/>
        </w:tabs>
        <w:spacing w:line="360" w:lineRule="auto"/>
        <w:ind w:left="567"/>
        <w:jc w:val="both"/>
        <w:rPr>
          <w:rFonts w:ascii="Palatino Linotype" w:hAnsi="Palatino Linotype"/>
        </w:rPr>
      </w:pPr>
      <w:bookmarkStart w:id="2" w:name="_Hlk108004716"/>
    </w:p>
    <w:p w14:paraId="74C1F55F" w14:textId="77777777" w:rsidR="00144274" w:rsidRPr="00FE2ED4" w:rsidRDefault="00144274" w:rsidP="00144274">
      <w:pPr>
        <w:pStyle w:val="Sinespaciado"/>
        <w:spacing w:line="360" w:lineRule="auto"/>
        <w:jc w:val="both"/>
        <w:rPr>
          <w:rFonts w:ascii="Palatino Linotype" w:hAnsi="Palatino Linotype"/>
        </w:rPr>
      </w:pPr>
      <w:r w:rsidRPr="00FE2ED4">
        <w:rPr>
          <w:rFonts w:ascii="Palatino Linotype" w:hAnsi="Palatino Linotype"/>
        </w:rPr>
        <w:t xml:space="preserve">Derivado de lo anterior el </w:t>
      </w:r>
      <w:r w:rsidRPr="00FE2ED4">
        <w:rPr>
          <w:rFonts w:ascii="Palatino Linotype" w:hAnsi="Palatino Linotype"/>
          <w:b/>
        </w:rPr>
        <w:t>Sujeto Obligado</w:t>
      </w:r>
      <w:r w:rsidRPr="00FE2ED4">
        <w:rPr>
          <w:rFonts w:ascii="Palatino Linotype" w:hAnsi="Palatino Linotype"/>
        </w:rPr>
        <w:t xml:space="preserve"> adjuntó </w:t>
      </w:r>
      <w:r w:rsidR="00BF1D36" w:rsidRPr="00FE2ED4">
        <w:rPr>
          <w:rFonts w:ascii="Palatino Linotype" w:hAnsi="Palatino Linotype"/>
        </w:rPr>
        <w:t>el</w:t>
      </w:r>
      <w:r w:rsidR="000A0248" w:rsidRPr="00FE2ED4">
        <w:rPr>
          <w:rFonts w:ascii="Palatino Linotype" w:hAnsi="Palatino Linotype" w:cs="Arial"/>
        </w:rPr>
        <w:t xml:space="preserve"> archivo electrónico</w:t>
      </w:r>
      <w:r w:rsidRPr="00FE2ED4">
        <w:rPr>
          <w:rFonts w:ascii="Palatino Linotype" w:hAnsi="Palatino Linotype" w:cs="Arial"/>
        </w:rPr>
        <w:t xml:space="preserve"> denominado</w:t>
      </w:r>
      <w:r w:rsidRPr="00FE2ED4">
        <w:rPr>
          <w:rFonts w:ascii="Palatino Linotype" w:hAnsi="Palatino Linotype" w:cs="Arial"/>
          <w:i/>
        </w:rPr>
        <w:t xml:space="preserve"> </w:t>
      </w:r>
      <w:r w:rsidRPr="00FE2ED4">
        <w:rPr>
          <w:rFonts w:ascii="Palatino Linotype" w:hAnsi="Palatino Linotype" w:cs="Arial"/>
        </w:rPr>
        <w:t>“</w:t>
      </w:r>
      <w:r w:rsidR="000A0248" w:rsidRPr="00FE2ED4">
        <w:rPr>
          <w:rFonts w:ascii="Palatino Linotype" w:hAnsi="Palatino Linotype" w:cs="Arial"/>
        </w:rPr>
        <w:t>Respuesta 208.pdf</w:t>
      </w:r>
      <w:r w:rsidRPr="00FE2ED4">
        <w:rPr>
          <w:rFonts w:ascii="Palatino Linotype" w:hAnsi="Palatino Linotype" w:cs="Arial"/>
          <w:i/>
        </w:rPr>
        <w:t>”</w:t>
      </w:r>
      <w:r w:rsidRPr="00FE2ED4">
        <w:rPr>
          <w:rFonts w:ascii="Palatino Linotype" w:hAnsi="Palatino Linotype" w:cs="Arial"/>
        </w:rPr>
        <w:t>;</w:t>
      </w:r>
      <w:r w:rsidRPr="00FE2ED4">
        <w:rPr>
          <w:rFonts w:ascii="Palatino Linotype" w:hAnsi="Palatino Linotype"/>
        </w:rPr>
        <w:t xml:space="preserve"> que se describe a continuación:</w:t>
      </w:r>
    </w:p>
    <w:p w14:paraId="4FEF461B" w14:textId="77777777" w:rsidR="00144274" w:rsidRPr="00FE2ED4" w:rsidRDefault="00144274" w:rsidP="00144274">
      <w:pPr>
        <w:pStyle w:val="Sinespaciado"/>
        <w:spacing w:line="360" w:lineRule="auto"/>
        <w:jc w:val="both"/>
        <w:rPr>
          <w:rFonts w:ascii="Palatino Linotype" w:hAnsi="Palatino Linotype"/>
        </w:rPr>
      </w:pPr>
    </w:p>
    <w:p w14:paraId="296158BF" w14:textId="77777777" w:rsidR="00144274" w:rsidRPr="00FE2ED4" w:rsidRDefault="000A0248" w:rsidP="000A0248">
      <w:pPr>
        <w:pStyle w:val="Prrafodelista"/>
        <w:numPr>
          <w:ilvl w:val="0"/>
          <w:numId w:val="14"/>
        </w:numPr>
        <w:spacing w:line="360" w:lineRule="auto"/>
        <w:ind w:right="49"/>
        <w:jc w:val="both"/>
        <w:rPr>
          <w:rFonts w:ascii="Palatino Linotype" w:hAnsi="Palatino Linotype"/>
          <w:lang w:val="es-ES_tradnl"/>
        </w:rPr>
      </w:pPr>
      <w:r w:rsidRPr="00FE2ED4">
        <w:rPr>
          <w:rFonts w:ascii="Palatino Linotype" w:hAnsi="Palatino Linotype" w:cs="Arial"/>
          <w:b/>
          <w:bCs/>
        </w:rPr>
        <w:t>Respuesta 208.pdf</w:t>
      </w:r>
      <w:r w:rsidR="00144274" w:rsidRPr="00FE2ED4">
        <w:rPr>
          <w:rFonts w:ascii="Palatino Linotype" w:hAnsi="Palatino Linotype" w:cs="Arial"/>
        </w:rPr>
        <w:t xml:space="preserve">: Documento constante en </w:t>
      </w:r>
      <w:r w:rsidRPr="00FE2ED4">
        <w:rPr>
          <w:rFonts w:ascii="Palatino Linotype" w:hAnsi="Palatino Linotype" w:cs="Arial"/>
        </w:rPr>
        <w:t>una (1</w:t>
      </w:r>
      <w:r w:rsidR="00144274" w:rsidRPr="00FE2ED4">
        <w:rPr>
          <w:rFonts w:ascii="Palatino Linotype" w:hAnsi="Palatino Linotype" w:cs="Arial"/>
        </w:rPr>
        <w:t xml:space="preserve">) foja, con número de oficio </w:t>
      </w:r>
      <w:proofErr w:type="spellStart"/>
      <w:r w:rsidRPr="00FE2ED4">
        <w:rPr>
          <w:rFonts w:ascii="Palatino Linotype" w:hAnsi="Palatino Linotype" w:cs="Arial"/>
        </w:rPr>
        <w:t>X</w:t>
      </w:r>
      <w:r w:rsidR="00144274" w:rsidRPr="00FE2ED4">
        <w:rPr>
          <w:rFonts w:ascii="Palatino Linotype" w:hAnsi="Palatino Linotype" w:cs="Arial"/>
        </w:rPr>
        <w:t>ON</w:t>
      </w:r>
      <w:proofErr w:type="spellEnd"/>
      <w:r w:rsidR="00144274" w:rsidRPr="00FE2ED4">
        <w:rPr>
          <w:rFonts w:ascii="Palatino Linotype" w:hAnsi="Palatino Linotype" w:cs="Arial"/>
        </w:rPr>
        <w:t>/</w:t>
      </w:r>
      <w:r w:rsidRPr="00FE2ED4">
        <w:rPr>
          <w:rFonts w:ascii="Palatino Linotype" w:hAnsi="Palatino Linotype" w:cs="Arial"/>
        </w:rPr>
        <w:t>UT</w:t>
      </w:r>
      <w:r w:rsidR="00144274" w:rsidRPr="00FE2ED4">
        <w:rPr>
          <w:rFonts w:ascii="Palatino Linotype" w:hAnsi="Palatino Linotype" w:cs="Arial"/>
        </w:rPr>
        <w:t>/</w:t>
      </w:r>
      <w:r w:rsidRPr="00FE2ED4">
        <w:rPr>
          <w:rFonts w:ascii="Palatino Linotype" w:hAnsi="Palatino Linotype" w:cs="Arial"/>
        </w:rPr>
        <w:t>0442/</w:t>
      </w:r>
      <w:r w:rsidR="00144274" w:rsidRPr="00FE2ED4">
        <w:rPr>
          <w:rFonts w:ascii="Palatino Linotype" w:hAnsi="Palatino Linotype" w:cs="Arial"/>
        </w:rPr>
        <w:t xml:space="preserve">2022, de fecha </w:t>
      </w:r>
      <w:r w:rsidRPr="00FE2ED4">
        <w:rPr>
          <w:rFonts w:ascii="Palatino Linotype" w:hAnsi="Palatino Linotype" w:cs="Arial"/>
        </w:rPr>
        <w:t>dos</w:t>
      </w:r>
      <w:r w:rsidR="00144274" w:rsidRPr="00FE2ED4">
        <w:rPr>
          <w:rFonts w:ascii="Palatino Linotype" w:hAnsi="Palatino Linotype" w:cs="Arial"/>
        </w:rPr>
        <w:t xml:space="preserve"> de septiembre de dos mil veintidós, a través del cual </w:t>
      </w:r>
      <w:r w:rsidR="00144274" w:rsidRPr="00FE2ED4">
        <w:rPr>
          <w:rFonts w:ascii="Palatino Linotype" w:hAnsi="Palatino Linotype"/>
          <w:lang w:val="es-ES_tradnl"/>
        </w:rPr>
        <w:t>l</w:t>
      </w:r>
      <w:r w:rsidRPr="00FE2ED4">
        <w:rPr>
          <w:rFonts w:ascii="Palatino Linotype" w:hAnsi="Palatino Linotype"/>
          <w:lang w:val="es-ES_tradnl"/>
        </w:rPr>
        <w:t>a</w:t>
      </w:r>
      <w:r w:rsidR="00144274" w:rsidRPr="00FE2ED4">
        <w:rPr>
          <w:rFonts w:ascii="Palatino Linotype" w:hAnsi="Palatino Linotype"/>
          <w:lang w:val="es-ES_tradnl"/>
        </w:rPr>
        <w:t xml:space="preserve"> Titular de la Unidad de Transparencia </w:t>
      </w:r>
      <w:r w:rsidRPr="00FE2ED4">
        <w:rPr>
          <w:rFonts w:ascii="Palatino Linotype" w:hAnsi="Palatino Linotype"/>
          <w:lang w:val="es-ES_tradnl"/>
        </w:rPr>
        <w:t>consideró</w:t>
      </w:r>
      <w:r w:rsidR="00144274" w:rsidRPr="00FE2ED4">
        <w:rPr>
          <w:rFonts w:ascii="Palatino Linotype" w:hAnsi="Palatino Linotype"/>
          <w:lang w:val="es-ES_tradnl"/>
        </w:rPr>
        <w:t xml:space="preserve"> viable el cambio de modalidad de entrega de la información. </w:t>
      </w:r>
    </w:p>
    <w:p w14:paraId="1696502F" w14:textId="77777777" w:rsidR="00144274" w:rsidRPr="00FE2ED4" w:rsidRDefault="00144274" w:rsidP="00144274">
      <w:pPr>
        <w:spacing w:after="0" w:line="360" w:lineRule="auto"/>
        <w:ind w:right="49"/>
        <w:jc w:val="both"/>
        <w:rPr>
          <w:rFonts w:ascii="Palatino Linotype" w:hAnsi="Palatino Linotype"/>
          <w:sz w:val="24"/>
          <w:lang w:val="es-ES_tradnl"/>
        </w:rPr>
      </w:pPr>
    </w:p>
    <w:p w14:paraId="1F8EE8C7" w14:textId="77777777" w:rsidR="00144274" w:rsidRPr="00FE2ED4" w:rsidRDefault="00144274" w:rsidP="00144274">
      <w:pPr>
        <w:spacing w:after="0" w:line="360" w:lineRule="auto"/>
        <w:ind w:right="49"/>
        <w:jc w:val="both"/>
        <w:rPr>
          <w:rFonts w:ascii="Palatino Linotype" w:hAnsi="Palatino Linotype"/>
          <w:sz w:val="24"/>
          <w:lang w:val="es-ES_tradnl"/>
        </w:rPr>
      </w:pPr>
      <w:r w:rsidRPr="00FE2ED4">
        <w:rPr>
          <w:rFonts w:ascii="Palatino Linotype" w:hAnsi="Palatino Linotype"/>
          <w:sz w:val="24"/>
          <w:lang w:val="es-ES_tradnl"/>
        </w:rPr>
        <w:t xml:space="preserve">Lo anterior, derivado de </w:t>
      </w:r>
      <w:r w:rsidR="009164A9" w:rsidRPr="00FE2ED4">
        <w:rPr>
          <w:rFonts w:ascii="Palatino Linotype" w:hAnsi="Palatino Linotype"/>
          <w:sz w:val="24"/>
          <w:lang w:val="es-ES_tradnl"/>
        </w:rPr>
        <w:t>la cantidad de la información y de trabajo a realizar</w:t>
      </w:r>
      <w:r w:rsidRPr="00FE2ED4">
        <w:rPr>
          <w:rFonts w:ascii="Palatino Linotype" w:hAnsi="Palatino Linotype"/>
          <w:sz w:val="24"/>
          <w:lang w:val="es-ES_tradnl"/>
        </w:rPr>
        <w:t xml:space="preserve">. </w:t>
      </w:r>
    </w:p>
    <w:p w14:paraId="4884DBA1" w14:textId="77777777" w:rsidR="00144274" w:rsidRPr="00FE2ED4" w:rsidRDefault="00144274" w:rsidP="00144274">
      <w:pPr>
        <w:spacing w:after="0" w:line="360" w:lineRule="auto"/>
        <w:ind w:right="49"/>
        <w:jc w:val="both"/>
        <w:rPr>
          <w:rFonts w:ascii="Palatino Linotype" w:hAnsi="Palatino Linotype"/>
          <w:sz w:val="24"/>
          <w:lang w:val="es-ES_tradnl"/>
        </w:rPr>
      </w:pPr>
    </w:p>
    <w:p w14:paraId="2BEA9851" w14:textId="77777777" w:rsidR="00144274" w:rsidRPr="00FE2ED4" w:rsidRDefault="00144274" w:rsidP="00FE3CD6">
      <w:pPr>
        <w:spacing w:after="0" w:line="360" w:lineRule="auto"/>
        <w:ind w:right="49"/>
        <w:jc w:val="both"/>
        <w:rPr>
          <w:rFonts w:ascii="Palatino Linotype" w:hAnsi="Palatino Linotype"/>
          <w:sz w:val="24"/>
          <w:lang w:val="es-ES_tradnl"/>
        </w:rPr>
      </w:pPr>
      <w:r w:rsidRPr="00FE2ED4">
        <w:rPr>
          <w:rFonts w:ascii="Palatino Linotype" w:hAnsi="Palatino Linotype"/>
          <w:sz w:val="24"/>
          <w:lang w:val="es-ES_tradnl"/>
        </w:rPr>
        <w:t xml:space="preserve">Aunado a lo anterior, refirió que </w:t>
      </w:r>
      <w:r w:rsidR="009164A9" w:rsidRPr="00FE2ED4">
        <w:rPr>
          <w:rFonts w:ascii="Palatino Linotype" w:hAnsi="Palatino Linotype"/>
          <w:sz w:val="24"/>
          <w:lang w:val="es-ES_tradnl"/>
        </w:rPr>
        <w:t>de ninguna manera se le solicitará que acredite su personalidad por ningún medio y se ha de guardar el sigilo correspondiente a su persona</w:t>
      </w:r>
      <w:r w:rsidRPr="00FE2ED4">
        <w:rPr>
          <w:rFonts w:ascii="Palatino Linotype" w:hAnsi="Palatino Linotype"/>
          <w:sz w:val="24"/>
          <w:lang w:val="es-ES_tradnl"/>
        </w:rPr>
        <w:t>.</w:t>
      </w:r>
    </w:p>
    <w:p w14:paraId="61E21352" w14:textId="77777777" w:rsidR="00144274" w:rsidRPr="00FE2ED4" w:rsidRDefault="00144274" w:rsidP="00FE3CD6">
      <w:pPr>
        <w:spacing w:after="0" w:line="360" w:lineRule="auto"/>
        <w:ind w:right="49"/>
        <w:jc w:val="both"/>
        <w:rPr>
          <w:rFonts w:ascii="Palatino Linotype" w:hAnsi="Palatino Linotype"/>
          <w:sz w:val="24"/>
          <w:lang w:val="es-ES_tradnl"/>
        </w:rPr>
      </w:pPr>
    </w:p>
    <w:p w14:paraId="390C1DF6" w14:textId="77777777" w:rsidR="00144274" w:rsidRPr="00FE2ED4" w:rsidRDefault="00144274" w:rsidP="00FE3CD6">
      <w:pPr>
        <w:spacing w:after="0" w:line="360" w:lineRule="auto"/>
        <w:ind w:right="49"/>
        <w:jc w:val="both"/>
        <w:rPr>
          <w:rFonts w:ascii="Palatino Linotype" w:hAnsi="Palatino Linotype"/>
          <w:sz w:val="24"/>
          <w:lang w:val="es-ES_tradnl"/>
        </w:rPr>
      </w:pPr>
      <w:r w:rsidRPr="00FE2ED4">
        <w:rPr>
          <w:rFonts w:ascii="Palatino Linotype" w:hAnsi="Palatino Linotype"/>
          <w:sz w:val="24"/>
          <w:lang w:val="es-ES_tradnl"/>
        </w:rPr>
        <w:t xml:space="preserve">Luego entonces, consideró viable el </w:t>
      </w:r>
      <w:r w:rsidRPr="00FE2ED4">
        <w:rPr>
          <w:rFonts w:ascii="Palatino Linotype" w:hAnsi="Palatino Linotype"/>
          <w:b/>
          <w:bCs/>
          <w:sz w:val="24"/>
          <w:lang w:val="es-ES_tradnl"/>
        </w:rPr>
        <w:t>cambio de modalidad de entrega de información</w:t>
      </w:r>
      <w:r w:rsidRPr="00FE2ED4">
        <w:rPr>
          <w:rFonts w:ascii="Palatino Linotype" w:hAnsi="Palatino Linotype"/>
          <w:sz w:val="24"/>
          <w:lang w:val="es-ES_tradnl"/>
        </w:rPr>
        <w:t>, señalando</w:t>
      </w:r>
      <w:r w:rsidR="009164A9" w:rsidRPr="00FE2ED4">
        <w:rPr>
          <w:rFonts w:ascii="Palatino Linotype" w:hAnsi="Palatino Linotype"/>
          <w:sz w:val="24"/>
          <w:lang w:val="es-ES_tradnl"/>
        </w:rPr>
        <w:t>,</w:t>
      </w:r>
      <w:r w:rsidRPr="00FE2ED4">
        <w:rPr>
          <w:rFonts w:ascii="Palatino Linotype" w:hAnsi="Palatino Linotype"/>
          <w:sz w:val="24"/>
          <w:lang w:val="es-ES_tradnl"/>
        </w:rPr>
        <w:t xml:space="preserve"> para la Consulta Directa de la información, un horar</w:t>
      </w:r>
      <w:r w:rsidR="009164A9" w:rsidRPr="00FE2ED4">
        <w:rPr>
          <w:rFonts w:ascii="Palatino Linotype" w:hAnsi="Palatino Linotype"/>
          <w:sz w:val="24"/>
          <w:lang w:val="es-ES_tradnl"/>
        </w:rPr>
        <w:t xml:space="preserve">io de </w:t>
      </w:r>
      <w:proofErr w:type="spellStart"/>
      <w:r w:rsidR="009164A9" w:rsidRPr="00FE2ED4">
        <w:rPr>
          <w:rFonts w:ascii="Palatino Linotype" w:hAnsi="Palatino Linotype"/>
          <w:sz w:val="24"/>
          <w:lang w:val="es-ES_tradnl"/>
        </w:rPr>
        <w:t>9:00am</w:t>
      </w:r>
      <w:proofErr w:type="spellEnd"/>
      <w:r w:rsidR="009164A9" w:rsidRPr="00FE2ED4">
        <w:rPr>
          <w:rFonts w:ascii="Palatino Linotype" w:hAnsi="Palatino Linotype"/>
          <w:sz w:val="24"/>
          <w:lang w:val="es-ES_tradnl"/>
        </w:rPr>
        <w:t xml:space="preserve"> a </w:t>
      </w:r>
      <w:proofErr w:type="spellStart"/>
      <w:r w:rsidRPr="00FE2ED4">
        <w:rPr>
          <w:rFonts w:ascii="Palatino Linotype" w:hAnsi="Palatino Linotype"/>
          <w:sz w:val="24"/>
          <w:lang w:val="es-ES_tradnl"/>
        </w:rPr>
        <w:t>5:00</w:t>
      </w:r>
      <w:r w:rsidR="009164A9" w:rsidRPr="00FE2ED4">
        <w:rPr>
          <w:rFonts w:ascii="Palatino Linotype" w:hAnsi="Palatino Linotype"/>
          <w:sz w:val="24"/>
          <w:lang w:val="es-ES_tradnl"/>
        </w:rPr>
        <w:t>pm</w:t>
      </w:r>
      <w:proofErr w:type="spellEnd"/>
      <w:r w:rsidR="009164A9" w:rsidRPr="00FE2ED4">
        <w:rPr>
          <w:rFonts w:ascii="Palatino Linotype" w:hAnsi="Palatino Linotype"/>
          <w:sz w:val="24"/>
          <w:lang w:val="es-ES_tradnl"/>
        </w:rPr>
        <w:t>, durante el lunes cinco al viernes nueve de septiembre del dos mil veintidós</w:t>
      </w:r>
      <w:r w:rsidRPr="00FE2ED4">
        <w:rPr>
          <w:rFonts w:ascii="Palatino Linotype" w:hAnsi="Palatino Linotype"/>
          <w:sz w:val="24"/>
          <w:lang w:val="es-ES_tradnl"/>
        </w:rPr>
        <w:t>, así como el servidor público que lo atenderá.</w:t>
      </w:r>
    </w:p>
    <w:bookmarkEnd w:id="2"/>
    <w:p w14:paraId="20E632CC" w14:textId="77777777" w:rsidR="00144274" w:rsidRPr="00FE2ED4" w:rsidRDefault="00144274" w:rsidP="00FE3CD6">
      <w:pPr>
        <w:spacing w:after="0" w:line="360" w:lineRule="auto"/>
        <w:jc w:val="both"/>
        <w:rPr>
          <w:rFonts w:ascii="Palatino Linotype" w:hAnsi="Palatino Linotype" w:cs="Arial"/>
          <w:b/>
          <w:sz w:val="24"/>
        </w:rPr>
      </w:pPr>
    </w:p>
    <w:p w14:paraId="3A377A13" w14:textId="77777777" w:rsidR="00144274" w:rsidRPr="00FE2ED4" w:rsidRDefault="00144274" w:rsidP="00FE3CD6">
      <w:pPr>
        <w:spacing w:after="0" w:line="360" w:lineRule="auto"/>
        <w:ind w:right="141"/>
        <w:jc w:val="both"/>
        <w:rPr>
          <w:rFonts w:ascii="Palatino Linotype" w:eastAsia="MS Mincho" w:hAnsi="Palatino Linotype"/>
          <w:i/>
          <w:sz w:val="24"/>
          <w:szCs w:val="24"/>
          <w:lang w:val="es-ES"/>
        </w:rPr>
      </w:pPr>
      <w:r w:rsidRPr="00FE2ED4">
        <w:rPr>
          <w:rFonts w:ascii="Palatino Linotype" w:hAnsi="Palatino Linotype" w:cs="Arial"/>
          <w:bCs/>
          <w:sz w:val="24"/>
          <w:szCs w:val="24"/>
        </w:rPr>
        <w:t xml:space="preserve">Es así que, derivado de la respuesta emitida por </w:t>
      </w:r>
      <w:r w:rsidRPr="00FE2ED4">
        <w:rPr>
          <w:rFonts w:ascii="Palatino Linotype" w:hAnsi="Palatino Linotype" w:cs="Arial"/>
          <w:b/>
          <w:bCs/>
          <w:sz w:val="24"/>
          <w:szCs w:val="24"/>
        </w:rPr>
        <w:t>El Sujeto Obligado</w:t>
      </w:r>
      <w:r w:rsidRPr="00FE2ED4">
        <w:rPr>
          <w:rFonts w:ascii="Palatino Linotype" w:hAnsi="Palatino Linotype" w:cs="Arial"/>
          <w:bCs/>
          <w:sz w:val="24"/>
          <w:szCs w:val="24"/>
        </w:rPr>
        <w:t xml:space="preserve">, </w:t>
      </w:r>
      <w:r w:rsidRPr="00FE2ED4">
        <w:rPr>
          <w:rFonts w:ascii="Palatino Linotype" w:hAnsi="Palatino Linotype" w:cs="Arial"/>
          <w:b/>
          <w:bCs/>
          <w:sz w:val="24"/>
          <w:szCs w:val="24"/>
        </w:rPr>
        <w:t>El Recurrente</w:t>
      </w:r>
      <w:r w:rsidRPr="00FE2ED4">
        <w:rPr>
          <w:rFonts w:ascii="Palatino Linotype" w:hAnsi="Palatino Linotype" w:cs="Arial"/>
          <w:bCs/>
          <w:sz w:val="24"/>
          <w:szCs w:val="24"/>
        </w:rPr>
        <w:t xml:space="preserve">, interpuso el presente recurso de revisión, señalando sustancialmente como sus razones o motivos de inconformidad, lo siguiente: </w:t>
      </w:r>
      <w:r w:rsidRPr="00FE2ED4">
        <w:rPr>
          <w:rFonts w:ascii="Palatino Linotype" w:eastAsia="MS Mincho" w:hAnsi="Palatino Linotype"/>
          <w:i/>
          <w:sz w:val="24"/>
          <w:szCs w:val="24"/>
          <w:lang w:val="es-ES"/>
        </w:rPr>
        <w:t>“</w:t>
      </w:r>
      <w:r w:rsidR="00FE3CD6" w:rsidRPr="00FE2ED4">
        <w:rPr>
          <w:rFonts w:ascii="Palatino Linotype" w:eastAsia="MS Mincho" w:hAnsi="Palatino Linotype"/>
          <w:i/>
          <w:sz w:val="24"/>
          <w:szCs w:val="24"/>
          <w:lang w:val="es-ES"/>
        </w:rPr>
        <w:t xml:space="preserve">Después de agotar el periodo de respuesta, el Sujeto Obligado, no entregó la información en "formato de versión pública", que se le solicita </w:t>
      </w:r>
      <w:r w:rsidR="00FE3CD6" w:rsidRPr="00FE2ED4">
        <w:rPr>
          <w:rFonts w:ascii="Palatino Linotype" w:eastAsia="MS Mincho" w:hAnsi="Palatino Linotype"/>
          <w:i/>
          <w:sz w:val="24"/>
          <w:szCs w:val="24"/>
          <w:lang w:val="es-ES"/>
        </w:rPr>
        <w:lastRenderedPageBreak/>
        <w:t>en la petición con número defolio 000208/</w:t>
      </w:r>
      <w:proofErr w:type="spellStart"/>
      <w:r w:rsidR="00FE3CD6" w:rsidRPr="00FE2ED4">
        <w:rPr>
          <w:rFonts w:ascii="Palatino Linotype" w:eastAsia="MS Mincho" w:hAnsi="Palatino Linotype"/>
          <w:i/>
          <w:sz w:val="24"/>
          <w:szCs w:val="24"/>
          <w:lang w:val="es-ES"/>
        </w:rPr>
        <w:t>XONACATL</w:t>
      </w:r>
      <w:proofErr w:type="spellEnd"/>
      <w:r w:rsidR="00FE3CD6" w:rsidRPr="00FE2ED4">
        <w:rPr>
          <w:rFonts w:ascii="Palatino Linotype" w:eastAsia="MS Mincho" w:hAnsi="Palatino Linotype"/>
          <w:i/>
          <w:sz w:val="24"/>
          <w:szCs w:val="24"/>
          <w:lang w:val="es-ES"/>
        </w:rPr>
        <w:t xml:space="preserve">/IP/2022. Aunque brinda la opción de realizar la consulta directa, no es la petición de su servidor, toda vez que el Sistema de Acceso a la Información Mexiquense, permite evitar ese requerimiento presencial, por distintas condiciones de tiempo que involucran aspectos laborales de mi persona. Por ello pido amablemente sea entregada la información solicitada y conforme al formato que originalmente se </w:t>
      </w:r>
      <w:proofErr w:type="spellStart"/>
      <w:r w:rsidR="00FE3CD6" w:rsidRPr="00FE2ED4">
        <w:rPr>
          <w:rFonts w:ascii="Palatino Linotype" w:eastAsia="MS Mincho" w:hAnsi="Palatino Linotype"/>
          <w:i/>
          <w:sz w:val="24"/>
          <w:szCs w:val="24"/>
          <w:lang w:val="es-ES"/>
        </w:rPr>
        <w:t>pidio</w:t>
      </w:r>
      <w:proofErr w:type="spellEnd"/>
      <w:r w:rsidR="00FE3CD6" w:rsidRPr="00FE2ED4">
        <w:rPr>
          <w:rFonts w:ascii="Palatino Linotype" w:eastAsia="MS Mincho" w:hAnsi="Palatino Linotype"/>
          <w:i/>
          <w:sz w:val="24"/>
          <w:szCs w:val="24"/>
          <w:lang w:val="es-ES"/>
        </w:rPr>
        <w:t>.</w:t>
      </w:r>
      <w:r w:rsidRPr="00FE2ED4">
        <w:rPr>
          <w:rFonts w:ascii="Palatino Linotype" w:eastAsia="MS Mincho" w:hAnsi="Palatino Linotype"/>
          <w:i/>
          <w:sz w:val="24"/>
          <w:szCs w:val="24"/>
          <w:lang w:val="es-ES"/>
        </w:rPr>
        <w:t>” [Sic]</w:t>
      </w:r>
    </w:p>
    <w:p w14:paraId="7D530D0E" w14:textId="77777777" w:rsidR="00144274" w:rsidRPr="00FE2ED4" w:rsidRDefault="00144274" w:rsidP="00144274">
      <w:pPr>
        <w:autoSpaceDE w:val="0"/>
        <w:autoSpaceDN w:val="0"/>
        <w:adjustRightInd w:val="0"/>
        <w:spacing w:after="0" w:line="360" w:lineRule="auto"/>
        <w:jc w:val="both"/>
        <w:rPr>
          <w:rFonts w:ascii="Palatino Linotype" w:hAnsi="Palatino Linotype" w:cs="Arial"/>
          <w:bCs/>
          <w:sz w:val="24"/>
          <w:szCs w:val="24"/>
        </w:rPr>
      </w:pPr>
    </w:p>
    <w:p w14:paraId="7628D056" w14:textId="77777777" w:rsidR="00144274" w:rsidRPr="00FE2ED4" w:rsidRDefault="00144274" w:rsidP="00144274">
      <w:pPr>
        <w:autoSpaceDE w:val="0"/>
        <w:autoSpaceDN w:val="0"/>
        <w:adjustRightInd w:val="0"/>
        <w:spacing w:after="0" w:line="360" w:lineRule="auto"/>
        <w:jc w:val="both"/>
        <w:rPr>
          <w:rFonts w:ascii="Palatino Linotype" w:hAnsi="Palatino Linotype" w:cs="Arial"/>
          <w:sz w:val="24"/>
        </w:rPr>
      </w:pPr>
      <w:r w:rsidRPr="00FE2ED4">
        <w:rPr>
          <w:rFonts w:ascii="Palatino Linotype" w:hAnsi="Palatino Linotype" w:cs="Arial"/>
          <w:bCs/>
          <w:sz w:val="24"/>
          <w:szCs w:val="24"/>
        </w:rPr>
        <w:t xml:space="preserve">Atento a ello, </w:t>
      </w:r>
      <w:proofErr w:type="gramStart"/>
      <w:r w:rsidRPr="00FE2ED4">
        <w:rPr>
          <w:rFonts w:ascii="Palatino Linotype" w:hAnsi="Palatino Linotype" w:cs="Arial"/>
          <w:bCs/>
          <w:sz w:val="24"/>
          <w:szCs w:val="24"/>
        </w:rPr>
        <w:t>primeramente</w:t>
      </w:r>
      <w:proofErr w:type="gramEnd"/>
      <w:r w:rsidRPr="00FE2ED4">
        <w:rPr>
          <w:rFonts w:ascii="Palatino Linotype" w:hAnsi="Palatino Linotype" w:cs="Arial"/>
          <w:bCs/>
          <w:sz w:val="24"/>
          <w:szCs w:val="24"/>
        </w:rPr>
        <w:t xml:space="preserve"> es importante señalar que </w:t>
      </w:r>
      <w:r w:rsidRPr="00FE2ED4">
        <w:rPr>
          <w:rFonts w:ascii="Palatino Linotype" w:hAnsi="Palatino Linotype" w:cs="Arial"/>
          <w:sz w:val="24"/>
        </w:rPr>
        <w:t>el artículo 4, párrafo segundo, de la Ley de Transparencia y Acceso a la Información Pública del Estado de México y Municipios, dispone:</w:t>
      </w:r>
    </w:p>
    <w:p w14:paraId="16CD75FF" w14:textId="77777777" w:rsidR="00144274" w:rsidRPr="00FE2ED4" w:rsidRDefault="00144274" w:rsidP="00144274">
      <w:pPr>
        <w:spacing w:after="0" w:line="240" w:lineRule="auto"/>
        <w:rPr>
          <w:rFonts w:ascii="Times New Roman" w:eastAsia="Times New Roman" w:hAnsi="Times New Roman" w:cs="Times New Roman"/>
          <w:sz w:val="24"/>
          <w:szCs w:val="24"/>
          <w:lang w:eastAsia="es-ES"/>
        </w:rPr>
      </w:pPr>
    </w:p>
    <w:p w14:paraId="633469C3" w14:textId="77777777" w:rsidR="00144274" w:rsidRPr="00FE2ED4" w:rsidRDefault="00144274" w:rsidP="00144274">
      <w:pPr>
        <w:spacing w:after="0" w:line="240" w:lineRule="auto"/>
        <w:rPr>
          <w:rFonts w:ascii="Palatino Linotype" w:eastAsia="Times New Roman" w:hAnsi="Palatino Linotype" w:cs="Times New Roman"/>
          <w:sz w:val="4"/>
          <w:szCs w:val="24"/>
          <w:lang w:eastAsia="es-ES"/>
        </w:rPr>
      </w:pPr>
    </w:p>
    <w:p w14:paraId="6CCA4B88" w14:textId="77777777" w:rsidR="00144274" w:rsidRPr="00FE2ED4" w:rsidRDefault="00144274" w:rsidP="00144274">
      <w:pPr>
        <w:spacing w:after="0" w:line="240" w:lineRule="auto"/>
        <w:ind w:left="567" w:right="567"/>
        <w:jc w:val="both"/>
        <w:rPr>
          <w:rFonts w:ascii="Palatino Linotype" w:hAnsi="Palatino Linotype" w:cs="Arial"/>
          <w:i/>
          <w:color w:val="000000"/>
        </w:rPr>
      </w:pPr>
      <w:r w:rsidRPr="00FE2ED4">
        <w:rPr>
          <w:rFonts w:ascii="Palatino Linotype" w:hAnsi="Palatino Linotype" w:cs="Arial"/>
          <w:i/>
        </w:rPr>
        <w:t>“</w:t>
      </w:r>
      <w:r w:rsidRPr="00FE2ED4">
        <w:rPr>
          <w:rFonts w:ascii="Palatino Linotype" w:hAnsi="Palatino Linotype" w:cs="Arial"/>
          <w:b/>
          <w:i/>
          <w:color w:val="000000"/>
        </w:rPr>
        <w:t xml:space="preserve">Artículo 4. </w:t>
      </w:r>
      <w:r w:rsidRPr="00FE2ED4">
        <w:rPr>
          <w:rFonts w:ascii="Palatino Linotype" w:hAnsi="Palatino Linotype" w:cs="Arial"/>
          <w:i/>
          <w:color w:val="000000"/>
        </w:rPr>
        <w:t xml:space="preserve">… </w:t>
      </w:r>
    </w:p>
    <w:p w14:paraId="27C09D9D" w14:textId="77777777" w:rsidR="00144274" w:rsidRPr="00FE2ED4" w:rsidRDefault="00144274" w:rsidP="00144274">
      <w:pPr>
        <w:spacing w:after="0" w:line="240" w:lineRule="auto"/>
        <w:ind w:left="567" w:right="567"/>
        <w:jc w:val="both"/>
        <w:rPr>
          <w:rFonts w:ascii="Palatino Linotype" w:hAnsi="Palatino Linotype" w:cs="Arial"/>
          <w:i/>
          <w:color w:val="000000"/>
        </w:rPr>
      </w:pPr>
      <w:r w:rsidRPr="00FE2ED4">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36B5798" w14:textId="77777777" w:rsidR="00144274" w:rsidRPr="00FE2ED4" w:rsidRDefault="00144274" w:rsidP="00144274">
      <w:pPr>
        <w:spacing w:after="0" w:line="240" w:lineRule="auto"/>
        <w:ind w:left="567" w:right="567"/>
        <w:jc w:val="both"/>
        <w:rPr>
          <w:rFonts w:ascii="Palatino Linotype" w:hAnsi="Palatino Linotype" w:cs="Arial"/>
          <w:i/>
          <w:color w:val="000000"/>
        </w:rPr>
      </w:pPr>
    </w:p>
    <w:p w14:paraId="680C279A" w14:textId="77777777" w:rsidR="00144274" w:rsidRPr="00FE2ED4" w:rsidRDefault="00144274" w:rsidP="00144274">
      <w:pPr>
        <w:spacing w:after="0" w:line="240" w:lineRule="auto"/>
        <w:ind w:left="567" w:right="567"/>
        <w:jc w:val="both"/>
        <w:rPr>
          <w:rFonts w:ascii="Palatino Linotype" w:hAnsi="Palatino Linotype" w:cs="Arial"/>
          <w:i/>
          <w:color w:val="000000"/>
        </w:rPr>
      </w:pPr>
      <w:r w:rsidRPr="00FE2ED4">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FE2ED4">
        <w:rPr>
          <w:rFonts w:ascii="Palatino Linotype" w:hAnsi="Palatino Linotype" w:cs="Arial"/>
          <w:i/>
        </w:rPr>
        <w:t>”</w:t>
      </w:r>
    </w:p>
    <w:p w14:paraId="3558206E" w14:textId="77777777" w:rsidR="00144274" w:rsidRPr="00FE2ED4" w:rsidRDefault="00144274" w:rsidP="00144274">
      <w:pPr>
        <w:spacing w:after="0" w:line="240" w:lineRule="auto"/>
        <w:rPr>
          <w:rFonts w:ascii="Palatino Linotype" w:eastAsia="Times New Roman" w:hAnsi="Palatino Linotype" w:cs="Times New Roman"/>
          <w:sz w:val="12"/>
          <w:szCs w:val="24"/>
          <w:lang w:eastAsia="es-ES"/>
        </w:rPr>
      </w:pPr>
    </w:p>
    <w:p w14:paraId="10E0DB81" w14:textId="77777777" w:rsidR="00144274" w:rsidRPr="00FE2ED4" w:rsidRDefault="00144274" w:rsidP="00144274">
      <w:pPr>
        <w:pStyle w:val="Sinespaciado"/>
      </w:pPr>
    </w:p>
    <w:p w14:paraId="1D51988A" w14:textId="77777777" w:rsidR="00144274" w:rsidRPr="00FE2ED4" w:rsidRDefault="00144274" w:rsidP="00144274">
      <w:pPr>
        <w:spacing w:after="0" w:line="360" w:lineRule="auto"/>
        <w:jc w:val="both"/>
        <w:rPr>
          <w:rFonts w:ascii="Palatino Linotype" w:hAnsi="Palatino Linotype" w:cs="Arial"/>
          <w:i/>
          <w:sz w:val="24"/>
        </w:rPr>
      </w:pPr>
      <w:r w:rsidRPr="00FE2ED4">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E55B435" w14:textId="77777777" w:rsidR="00144274" w:rsidRPr="00FE2ED4" w:rsidRDefault="00144274" w:rsidP="00144274">
      <w:pPr>
        <w:spacing w:after="0" w:line="360" w:lineRule="auto"/>
        <w:jc w:val="both"/>
        <w:rPr>
          <w:rFonts w:ascii="Palatino Linotype" w:hAnsi="Palatino Linotype" w:cs="Arial"/>
          <w:sz w:val="24"/>
        </w:rPr>
      </w:pPr>
    </w:p>
    <w:p w14:paraId="18EF3970" w14:textId="77777777" w:rsidR="0057329A" w:rsidRPr="00FE2ED4" w:rsidRDefault="0057329A" w:rsidP="00144274">
      <w:pPr>
        <w:spacing w:after="0" w:line="360" w:lineRule="auto"/>
        <w:jc w:val="both"/>
        <w:rPr>
          <w:rFonts w:ascii="Palatino Linotype" w:hAnsi="Palatino Linotype" w:cs="Arial"/>
          <w:sz w:val="24"/>
        </w:rPr>
      </w:pPr>
    </w:p>
    <w:p w14:paraId="2C7B2B8C" w14:textId="77777777" w:rsidR="0057329A" w:rsidRPr="00FE2ED4" w:rsidRDefault="0057329A" w:rsidP="00144274">
      <w:pPr>
        <w:spacing w:after="0" w:line="360" w:lineRule="auto"/>
        <w:jc w:val="both"/>
        <w:rPr>
          <w:rFonts w:ascii="Palatino Linotype" w:hAnsi="Palatino Linotype" w:cs="Arial"/>
          <w:sz w:val="24"/>
        </w:rPr>
      </w:pPr>
    </w:p>
    <w:p w14:paraId="0C4253A2" w14:textId="77777777" w:rsidR="00144274" w:rsidRPr="00FE2ED4" w:rsidRDefault="00144274" w:rsidP="00144274">
      <w:pPr>
        <w:spacing w:after="0" w:line="360" w:lineRule="auto"/>
        <w:jc w:val="both"/>
        <w:rPr>
          <w:rFonts w:ascii="Palatino Linotype" w:hAnsi="Palatino Linotype" w:cs="Arial"/>
          <w:i/>
          <w:sz w:val="24"/>
        </w:rPr>
      </w:pPr>
      <w:r w:rsidRPr="00FE2ED4">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78F230C" w14:textId="77777777" w:rsidR="00144274" w:rsidRPr="00FE2ED4" w:rsidRDefault="00144274" w:rsidP="00144274">
      <w:pPr>
        <w:spacing w:after="0"/>
        <w:ind w:left="567" w:right="567"/>
        <w:jc w:val="both"/>
        <w:rPr>
          <w:rFonts w:ascii="Palatino Linotype" w:hAnsi="Palatino Linotype" w:cs="Arial"/>
          <w:i/>
        </w:rPr>
      </w:pPr>
    </w:p>
    <w:p w14:paraId="79408236" w14:textId="77777777" w:rsidR="00144274" w:rsidRPr="00FE2ED4" w:rsidRDefault="00144274" w:rsidP="00144274">
      <w:pPr>
        <w:spacing w:after="0" w:line="240" w:lineRule="auto"/>
        <w:ind w:left="567" w:right="567"/>
        <w:jc w:val="both"/>
        <w:rPr>
          <w:rFonts w:ascii="Palatino Linotype" w:hAnsi="Palatino Linotype" w:cs="Arial"/>
          <w:i/>
        </w:rPr>
      </w:pPr>
      <w:r w:rsidRPr="00FE2ED4">
        <w:rPr>
          <w:rFonts w:ascii="Palatino Linotype" w:hAnsi="Palatino Linotype" w:cs="Arial"/>
          <w:i/>
        </w:rPr>
        <w:t>“</w:t>
      </w:r>
      <w:r w:rsidRPr="00FE2ED4">
        <w:rPr>
          <w:rFonts w:ascii="Palatino Linotype" w:hAnsi="Palatino Linotype" w:cs="Arial"/>
          <w:b/>
          <w:i/>
          <w:color w:val="000000"/>
        </w:rPr>
        <w:t>Artículo 12.</w:t>
      </w:r>
      <w:r w:rsidRPr="00FE2ED4">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3AD03F50" w14:textId="77777777" w:rsidR="00144274" w:rsidRPr="00FE2ED4" w:rsidRDefault="00144274" w:rsidP="00144274">
      <w:pPr>
        <w:spacing w:after="0" w:line="240" w:lineRule="auto"/>
        <w:ind w:left="567" w:right="567"/>
        <w:jc w:val="both"/>
        <w:rPr>
          <w:rFonts w:ascii="Palatino Linotype" w:hAnsi="Palatino Linotype" w:cs="Arial"/>
          <w:b/>
          <w:i/>
          <w:color w:val="000000"/>
          <w:u w:val="single"/>
        </w:rPr>
      </w:pPr>
    </w:p>
    <w:p w14:paraId="6219B6E7" w14:textId="77777777" w:rsidR="00144274" w:rsidRPr="00FE2ED4" w:rsidRDefault="00144274" w:rsidP="00144274">
      <w:pPr>
        <w:spacing w:after="0" w:line="240" w:lineRule="auto"/>
        <w:ind w:left="567" w:right="567"/>
        <w:jc w:val="both"/>
        <w:rPr>
          <w:rFonts w:ascii="Palatino Linotype" w:hAnsi="Palatino Linotype" w:cs="Arial"/>
          <w:i/>
        </w:rPr>
      </w:pPr>
      <w:r w:rsidRPr="00FE2ED4">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E2ED4">
        <w:rPr>
          <w:rFonts w:ascii="Palatino Linotype" w:hAnsi="Palatino Linotype" w:cs="Arial"/>
          <w:i/>
        </w:rPr>
        <w:t>”</w:t>
      </w:r>
    </w:p>
    <w:p w14:paraId="0F8AA9C4" w14:textId="77777777" w:rsidR="00144274" w:rsidRPr="00FE2ED4" w:rsidRDefault="00144274" w:rsidP="00144274">
      <w:pPr>
        <w:spacing w:after="0" w:line="360" w:lineRule="auto"/>
        <w:jc w:val="both"/>
        <w:rPr>
          <w:rFonts w:ascii="Palatino Linotype" w:hAnsi="Palatino Linotype" w:cs="Arial"/>
          <w:color w:val="000000"/>
          <w:sz w:val="24"/>
        </w:rPr>
      </w:pPr>
    </w:p>
    <w:p w14:paraId="559F829E" w14:textId="77777777" w:rsidR="00144274" w:rsidRPr="00FE2ED4" w:rsidRDefault="00144274" w:rsidP="00144274">
      <w:pPr>
        <w:spacing w:after="0" w:line="360" w:lineRule="auto"/>
        <w:jc w:val="both"/>
        <w:rPr>
          <w:rFonts w:ascii="Palatino Linotype" w:hAnsi="Palatino Linotype" w:cs="Arial"/>
          <w:color w:val="000000"/>
          <w:sz w:val="24"/>
        </w:rPr>
      </w:pPr>
      <w:r w:rsidRPr="00FE2ED4">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FE2ED4">
        <w:rPr>
          <w:rFonts w:ascii="Palatino Linotype" w:hAnsi="Palatino Linotype" w:cs="Arial"/>
          <w:b/>
          <w:color w:val="000000"/>
          <w:sz w:val="24"/>
        </w:rPr>
        <w:t xml:space="preserve"> </w:t>
      </w:r>
      <w:r w:rsidRPr="00FE2ED4">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FE2ED4">
        <w:rPr>
          <w:rFonts w:ascii="Palatino Linotype" w:hAnsi="Palatino Linotype" w:cs="Arial"/>
          <w:i/>
          <w:color w:val="000000"/>
          <w:sz w:val="24"/>
        </w:rPr>
        <w:t>ad hoc</w:t>
      </w:r>
      <w:r w:rsidRPr="00FE2ED4">
        <w:rPr>
          <w:rFonts w:ascii="Palatino Linotype" w:hAnsi="Palatino Linotype" w:cs="Arial"/>
          <w:color w:val="000000"/>
          <w:sz w:val="24"/>
        </w:rPr>
        <w:t>, para satisfacer el derecho de acceso a la información pública.</w:t>
      </w:r>
    </w:p>
    <w:p w14:paraId="6362CD00" w14:textId="77777777" w:rsidR="00144274" w:rsidRPr="00FE2ED4" w:rsidRDefault="00144274" w:rsidP="00144274">
      <w:pPr>
        <w:spacing w:after="0" w:line="360" w:lineRule="auto"/>
        <w:jc w:val="both"/>
        <w:rPr>
          <w:rFonts w:ascii="Palatino Linotype" w:hAnsi="Palatino Linotype" w:cs="Arial"/>
          <w:color w:val="000000"/>
          <w:sz w:val="24"/>
        </w:rPr>
      </w:pPr>
    </w:p>
    <w:p w14:paraId="605F5E87" w14:textId="77777777" w:rsidR="00144274" w:rsidRPr="00FE2ED4" w:rsidRDefault="00144274" w:rsidP="00144274">
      <w:pPr>
        <w:spacing w:after="0" w:line="360" w:lineRule="auto"/>
        <w:jc w:val="both"/>
        <w:rPr>
          <w:rFonts w:ascii="Palatino Linotype" w:hAnsi="Palatino Linotype"/>
          <w:b/>
          <w:bCs/>
          <w:color w:val="000000"/>
          <w:sz w:val="24"/>
        </w:rPr>
      </w:pPr>
      <w:r w:rsidRPr="00FE2ED4">
        <w:rPr>
          <w:rFonts w:ascii="Palatino Linotype" w:hAnsi="Palatino Linotype" w:cs="Arial"/>
          <w:color w:val="000000"/>
          <w:sz w:val="24"/>
        </w:rPr>
        <w:t xml:space="preserve">Como apoyo a lo anterior, es aplicable el Criterio 03-17, emitido por </w:t>
      </w:r>
      <w:r w:rsidRPr="00FE2ED4">
        <w:rPr>
          <w:rFonts w:ascii="Palatino Linotype" w:eastAsia="Arial Unicode MS" w:hAnsi="Palatino Linotype" w:cs="Arial"/>
          <w:color w:val="000000"/>
          <w:sz w:val="24"/>
        </w:rPr>
        <w:t>el Instituto Nacional de Transparencia, Acceso a la Información y Protección de Datos Personales,</w:t>
      </w:r>
      <w:r w:rsidRPr="00FE2ED4">
        <w:rPr>
          <w:rFonts w:ascii="Palatino Linotype" w:hAnsi="Palatino Linotype"/>
          <w:bCs/>
          <w:color w:val="000000"/>
          <w:sz w:val="24"/>
        </w:rPr>
        <w:t xml:space="preserve"> que dice:</w:t>
      </w:r>
      <w:r w:rsidRPr="00FE2ED4">
        <w:rPr>
          <w:rFonts w:ascii="Palatino Linotype" w:hAnsi="Palatino Linotype"/>
          <w:b/>
          <w:bCs/>
          <w:color w:val="000000"/>
          <w:sz w:val="24"/>
        </w:rPr>
        <w:t xml:space="preserve"> </w:t>
      </w:r>
    </w:p>
    <w:p w14:paraId="45BA3F9A" w14:textId="77777777" w:rsidR="00144274" w:rsidRPr="00FE2ED4" w:rsidRDefault="00144274" w:rsidP="00144274">
      <w:pPr>
        <w:spacing w:after="0" w:line="240" w:lineRule="auto"/>
        <w:rPr>
          <w:rFonts w:ascii="Times New Roman" w:eastAsia="Times New Roman" w:hAnsi="Times New Roman" w:cs="Times New Roman"/>
          <w:sz w:val="24"/>
          <w:szCs w:val="24"/>
          <w:lang w:eastAsia="es-ES"/>
        </w:rPr>
      </w:pPr>
    </w:p>
    <w:p w14:paraId="1526D9A1" w14:textId="77777777" w:rsidR="00144274" w:rsidRPr="00FE2ED4" w:rsidRDefault="00144274" w:rsidP="00144274">
      <w:pPr>
        <w:spacing w:after="0"/>
        <w:ind w:left="851" w:right="850"/>
        <w:jc w:val="both"/>
        <w:rPr>
          <w:rFonts w:ascii="Palatino Linotype" w:hAnsi="Palatino Linotype" w:cs="Arial"/>
          <w:color w:val="000000"/>
          <w:sz w:val="2"/>
        </w:rPr>
      </w:pPr>
    </w:p>
    <w:p w14:paraId="0E77B16F" w14:textId="77777777" w:rsidR="00144274" w:rsidRPr="00FE2ED4" w:rsidRDefault="00144274" w:rsidP="00144274">
      <w:pPr>
        <w:spacing w:after="0" w:line="240" w:lineRule="auto"/>
        <w:ind w:left="567" w:right="567"/>
        <w:jc w:val="both"/>
        <w:rPr>
          <w:rFonts w:ascii="Palatino Linotype" w:hAnsi="Palatino Linotype" w:cs="Arial"/>
          <w:i/>
          <w:color w:val="000000"/>
        </w:rPr>
      </w:pPr>
      <w:r w:rsidRPr="00FE2ED4">
        <w:rPr>
          <w:rFonts w:ascii="Palatino Linotype" w:hAnsi="Palatino Linotype" w:cs="Arial"/>
          <w:i/>
          <w:color w:val="000000"/>
        </w:rPr>
        <w:t>“</w:t>
      </w:r>
      <w:r w:rsidRPr="00FE2ED4">
        <w:rPr>
          <w:rFonts w:ascii="Palatino Linotype" w:hAnsi="Palatino Linotype" w:cs="Arial"/>
          <w:b/>
          <w:i/>
          <w:color w:val="000000"/>
        </w:rPr>
        <w:t>No existe obligación de elaborar documentos ad hoc para atender las solicitudes de acceso a la información.</w:t>
      </w:r>
      <w:r w:rsidRPr="00FE2ED4">
        <w:rPr>
          <w:rFonts w:ascii="Palatino Linotype" w:hAnsi="Palatino Linotype" w:cs="Arial"/>
          <w:i/>
          <w:color w:val="000000"/>
        </w:rPr>
        <w:t xml:space="preserve"> Los artículos 129 de la Ley General de Transparencia y Acceso </w:t>
      </w:r>
      <w:r w:rsidRPr="00FE2ED4">
        <w:rPr>
          <w:rFonts w:ascii="Palatino Linotype" w:hAnsi="Palatino Linotype" w:cs="Arial"/>
          <w:i/>
          <w:color w:val="000000"/>
        </w:rPr>
        <w:lastRenderedPageBreak/>
        <w:t>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0DEAECA" w14:textId="77777777" w:rsidR="00144274" w:rsidRPr="00FE2ED4" w:rsidRDefault="00144274" w:rsidP="00144274">
      <w:pPr>
        <w:spacing w:after="0" w:line="240" w:lineRule="auto"/>
        <w:ind w:left="567" w:right="567"/>
        <w:jc w:val="both"/>
        <w:rPr>
          <w:rFonts w:ascii="Palatino Linotype" w:hAnsi="Palatino Linotype" w:cs="Arial"/>
          <w:i/>
          <w:color w:val="000000"/>
          <w:sz w:val="2"/>
        </w:rPr>
      </w:pPr>
    </w:p>
    <w:p w14:paraId="19E44F74" w14:textId="77777777" w:rsidR="00144274" w:rsidRPr="00FE2ED4" w:rsidRDefault="00144274" w:rsidP="00144274">
      <w:pPr>
        <w:spacing w:after="0" w:line="240" w:lineRule="auto"/>
        <w:ind w:left="567" w:right="567"/>
        <w:jc w:val="both"/>
        <w:rPr>
          <w:rFonts w:ascii="Palatino Linotype" w:hAnsi="Palatino Linotype" w:cs="Arial"/>
          <w:i/>
          <w:color w:val="000000"/>
        </w:rPr>
      </w:pPr>
    </w:p>
    <w:p w14:paraId="66C8E756" w14:textId="77777777" w:rsidR="00144274" w:rsidRPr="00FE2ED4" w:rsidRDefault="00144274" w:rsidP="00144274">
      <w:pPr>
        <w:spacing w:after="0" w:line="240" w:lineRule="auto"/>
        <w:ind w:left="567" w:right="567"/>
        <w:jc w:val="both"/>
        <w:rPr>
          <w:rFonts w:ascii="Palatino Linotype" w:hAnsi="Palatino Linotype" w:cs="Arial"/>
          <w:i/>
          <w:color w:val="000000"/>
        </w:rPr>
      </w:pPr>
      <w:r w:rsidRPr="00FE2ED4">
        <w:rPr>
          <w:rFonts w:ascii="Palatino Linotype" w:hAnsi="Palatino Linotype" w:cs="Arial"/>
          <w:i/>
          <w:color w:val="000000"/>
        </w:rPr>
        <w:t xml:space="preserve">Resoluciones: </w:t>
      </w:r>
    </w:p>
    <w:p w14:paraId="445FB20C" w14:textId="77777777" w:rsidR="00144274" w:rsidRPr="00FE2ED4" w:rsidRDefault="00144274" w:rsidP="00144274">
      <w:pPr>
        <w:spacing w:after="0" w:line="240" w:lineRule="auto"/>
        <w:ind w:left="567" w:right="567"/>
        <w:jc w:val="both"/>
        <w:rPr>
          <w:rFonts w:ascii="Palatino Linotype" w:hAnsi="Palatino Linotype" w:cs="Arial"/>
          <w:i/>
          <w:color w:val="000000"/>
        </w:rPr>
      </w:pPr>
      <w:r w:rsidRPr="00FE2ED4">
        <w:rPr>
          <w:rFonts w:ascii="Palatino Linotype" w:hAnsi="Palatino Linotype" w:cs="Arial"/>
          <w:i/>
          <w:color w:val="000000"/>
        </w:rPr>
        <w:sym w:font="Symbol" w:char="F0B7"/>
      </w:r>
      <w:r w:rsidRPr="00FE2ED4">
        <w:rPr>
          <w:rFonts w:ascii="Palatino Linotype" w:hAnsi="Palatino Linotype" w:cs="Arial"/>
          <w:i/>
          <w:color w:val="000000"/>
        </w:rPr>
        <w:t xml:space="preserve"> </w:t>
      </w:r>
      <w:proofErr w:type="spellStart"/>
      <w:r w:rsidRPr="00FE2ED4">
        <w:rPr>
          <w:rFonts w:ascii="Palatino Linotype" w:hAnsi="Palatino Linotype" w:cs="Arial"/>
          <w:i/>
          <w:color w:val="000000"/>
        </w:rPr>
        <w:t>RRA</w:t>
      </w:r>
      <w:proofErr w:type="spellEnd"/>
      <w:r w:rsidRPr="00FE2ED4">
        <w:rPr>
          <w:rFonts w:ascii="Palatino Linotype" w:hAnsi="Palatino Linotype" w:cs="Arial"/>
          <w:i/>
          <w:color w:val="000000"/>
        </w:rPr>
        <w:t xml:space="preserve"> 0050/16. Instituto Nacional para la Evaluación de la Educación. 13 julio de 2016. Por unanimidad. Comisionado Ponente: Francisco Javier Acuña Llamas.</w:t>
      </w:r>
    </w:p>
    <w:p w14:paraId="263E4E1A" w14:textId="77777777" w:rsidR="00144274" w:rsidRPr="00FE2ED4" w:rsidRDefault="00144274" w:rsidP="00144274">
      <w:pPr>
        <w:spacing w:after="0" w:line="240" w:lineRule="auto"/>
        <w:ind w:left="567" w:right="567"/>
        <w:jc w:val="both"/>
        <w:rPr>
          <w:rFonts w:ascii="Palatino Linotype" w:hAnsi="Palatino Linotype" w:cs="Arial"/>
          <w:i/>
          <w:color w:val="000000"/>
        </w:rPr>
      </w:pPr>
      <w:r w:rsidRPr="00FE2ED4">
        <w:rPr>
          <w:rFonts w:ascii="Palatino Linotype" w:hAnsi="Palatino Linotype" w:cs="Arial"/>
          <w:i/>
          <w:color w:val="000000"/>
        </w:rPr>
        <w:sym w:font="Symbol" w:char="F0B7"/>
      </w:r>
      <w:r w:rsidRPr="00FE2ED4">
        <w:rPr>
          <w:rFonts w:ascii="Palatino Linotype" w:hAnsi="Palatino Linotype" w:cs="Arial"/>
          <w:i/>
          <w:color w:val="000000"/>
        </w:rPr>
        <w:t xml:space="preserve"> </w:t>
      </w:r>
      <w:proofErr w:type="spellStart"/>
      <w:r w:rsidRPr="00FE2ED4">
        <w:rPr>
          <w:rFonts w:ascii="Palatino Linotype" w:hAnsi="Palatino Linotype" w:cs="Arial"/>
          <w:i/>
          <w:color w:val="000000"/>
        </w:rPr>
        <w:t>RRA</w:t>
      </w:r>
      <w:proofErr w:type="spellEnd"/>
      <w:r w:rsidRPr="00FE2ED4">
        <w:rPr>
          <w:rFonts w:ascii="Palatino Linotype" w:hAnsi="Palatino Linotype" w:cs="Arial"/>
          <w:i/>
          <w:color w:val="000000"/>
        </w:rPr>
        <w:t xml:space="preserve"> 0310/16. Instituto Nacional de Transparencia, Acceso a la Información y Protección de Datos Personales. 10 de agosto de 2016. Por unanimidad. Comisionada Ponente. Areli Cano Guadiana. </w:t>
      </w:r>
    </w:p>
    <w:p w14:paraId="3F4709D2" w14:textId="77777777" w:rsidR="00144274" w:rsidRPr="00FE2ED4" w:rsidRDefault="00144274" w:rsidP="00144274">
      <w:pPr>
        <w:spacing w:after="0" w:line="240" w:lineRule="auto"/>
        <w:ind w:left="567" w:right="567"/>
        <w:jc w:val="both"/>
        <w:rPr>
          <w:rFonts w:ascii="Palatino Linotype" w:hAnsi="Palatino Linotype" w:cs="Arial"/>
          <w:i/>
          <w:color w:val="000000"/>
        </w:rPr>
      </w:pPr>
      <w:r w:rsidRPr="00FE2ED4">
        <w:rPr>
          <w:rFonts w:ascii="Palatino Linotype" w:hAnsi="Palatino Linotype" w:cs="Arial"/>
          <w:i/>
          <w:color w:val="000000"/>
        </w:rPr>
        <w:sym w:font="Symbol" w:char="F0B7"/>
      </w:r>
      <w:r w:rsidRPr="00FE2ED4">
        <w:rPr>
          <w:rFonts w:ascii="Palatino Linotype" w:hAnsi="Palatino Linotype" w:cs="Arial"/>
          <w:i/>
          <w:color w:val="000000"/>
        </w:rPr>
        <w:t xml:space="preserve"> </w:t>
      </w:r>
      <w:proofErr w:type="spellStart"/>
      <w:r w:rsidRPr="00FE2ED4">
        <w:rPr>
          <w:rFonts w:ascii="Palatino Linotype" w:hAnsi="Palatino Linotype" w:cs="Arial"/>
          <w:i/>
          <w:color w:val="000000"/>
        </w:rPr>
        <w:t>RRA</w:t>
      </w:r>
      <w:proofErr w:type="spellEnd"/>
      <w:r w:rsidRPr="00FE2ED4">
        <w:rPr>
          <w:rFonts w:ascii="Palatino Linotype" w:hAnsi="Palatino Linotype" w:cs="Arial"/>
          <w:i/>
          <w:color w:val="000000"/>
        </w:rPr>
        <w:t xml:space="preserve"> 1889/16. Secretaría de Hacienda y Crédito Público. 05 de octubre de 2016. Por unanimidad. Comisionada Ponente. Ximena Puente de la Mora.”</w:t>
      </w:r>
    </w:p>
    <w:p w14:paraId="235096FB" w14:textId="77777777" w:rsidR="00144274" w:rsidRPr="00FE2ED4" w:rsidRDefault="00144274" w:rsidP="00144274">
      <w:pPr>
        <w:spacing w:after="0"/>
        <w:jc w:val="both"/>
        <w:rPr>
          <w:rFonts w:ascii="Palatino Linotype" w:hAnsi="Palatino Linotype" w:cs="Arial"/>
          <w:sz w:val="16"/>
        </w:rPr>
      </w:pPr>
    </w:p>
    <w:p w14:paraId="65BCDEEB" w14:textId="77777777" w:rsidR="00144274" w:rsidRPr="00FE2ED4" w:rsidRDefault="00144274" w:rsidP="00144274">
      <w:pPr>
        <w:spacing w:after="0" w:line="240" w:lineRule="auto"/>
        <w:rPr>
          <w:rFonts w:ascii="Times New Roman" w:eastAsia="Times New Roman" w:hAnsi="Times New Roman" w:cs="Times New Roman"/>
          <w:sz w:val="24"/>
          <w:szCs w:val="24"/>
          <w:lang w:eastAsia="es-ES"/>
        </w:rPr>
      </w:pPr>
    </w:p>
    <w:p w14:paraId="19C0BF01" w14:textId="77777777" w:rsidR="00144274" w:rsidRPr="00FE2ED4" w:rsidRDefault="00144274" w:rsidP="00144274">
      <w:pPr>
        <w:spacing w:after="0" w:line="360" w:lineRule="auto"/>
        <w:jc w:val="both"/>
        <w:rPr>
          <w:rFonts w:ascii="Palatino Linotype" w:hAnsi="Palatino Linotype" w:cs="Arial"/>
          <w:color w:val="000000" w:themeColor="text1"/>
          <w:sz w:val="24"/>
        </w:rPr>
      </w:pPr>
      <w:r w:rsidRPr="00FE2ED4">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FE2ED4">
        <w:rPr>
          <w:rFonts w:ascii="Palatino Linotype" w:hAnsi="Palatino Linotype" w:cs="Arial"/>
          <w:sz w:val="24"/>
        </w:rPr>
        <w:t>generen</w:t>
      </w:r>
      <w:r w:rsidRPr="00FE2ED4">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26C56D8" w14:textId="77777777" w:rsidR="00144274" w:rsidRPr="00FE2ED4" w:rsidRDefault="00144274" w:rsidP="00144274">
      <w:pPr>
        <w:spacing w:after="0" w:line="360" w:lineRule="auto"/>
        <w:jc w:val="both"/>
        <w:rPr>
          <w:rFonts w:ascii="Palatino Linotype" w:hAnsi="Palatino Linotype" w:cs="Arial"/>
          <w:color w:val="000000" w:themeColor="text1"/>
          <w:sz w:val="24"/>
        </w:rPr>
      </w:pPr>
    </w:p>
    <w:p w14:paraId="614C48E6" w14:textId="77777777" w:rsidR="00144274" w:rsidRPr="00FE2ED4" w:rsidRDefault="00144274" w:rsidP="00144274">
      <w:pPr>
        <w:spacing w:after="0" w:line="360" w:lineRule="auto"/>
        <w:jc w:val="both"/>
        <w:rPr>
          <w:rFonts w:ascii="Palatino Linotype" w:hAnsi="Palatino Linotype" w:cs="Arial"/>
          <w:color w:val="000000" w:themeColor="text1"/>
          <w:sz w:val="24"/>
        </w:rPr>
      </w:pPr>
      <w:r w:rsidRPr="00FE2ED4">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FE2ED4">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E2ED4">
        <w:rPr>
          <w:rFonts w:ascii="Palatino Linotype" w:hAnsi="Palatino Linotype" w:cs="Arial"/>
          <w:color w:val="000000" w:themeColor="text1"/>
          <w:sz w:val="24"/>
        </w:rPr>
        <w:t xml:space="preserve">; los que, </w:t>
      </w:r>
      <w:r w:rsidRPr="00FE2ED4">
        <w:rPr>
          <w:rFonts w:ascii="Palatino Linotype" w:hAnsi="Palatino Linotype" w:cs="Arial"/>
          <w:sz w:val="24"/>
        </w:rPr>
        <w:t xml:space="preserve">podrán estar en cualquier medio, sea escrito, impreso, sonoro, </w:t>
      </w:r>
      <w:r w:rsidRPr="00FE2ED4">
        <w:rPr>
          <w:rFonts w:ascii="Palatino Linotype" w:hAnsi="Palatino Linotype" w:cs="Arial"/>
          <w:sz w:val="24"/>
        </w:rPr>
        <w:lastRenderedPageBreak/>
        <w:t>visual, electrónico, informático u holográfico</w:t>
      </w:r>
      <w:r w:rsidRPr="00FE2ED4">
        <w:rPr>
          <w:rFonts w:ascii="Palatino Linotype" w:hAnsi="Palatino Linotype" w:cs="Arial"/>
          <w:color w:val="000000" w:themeColor="text1"/>
          <w:sz w:val="24"/>
        </w:rPr>
        <w:t xml:space="preserve">, de conformidad con el artículo 3, fracción XI, de la Ley de la materia, el cual dispone lo siguiente: </w:t>
      </w:r>
    </w:p>
    <w:p w14:paraId="469594BE" w14:textId="77777777" w:rsidR="00144274" w:rsidRPr="00FE2ED4" w:rsidRDefault="00144274" w:rsidP="00144274">
      <w:pPr>
        <w:spacing w:after="0" w:line="240" w:lineRule="auto"/>
        <w:rPr>
          <w:rFonts w:ascii="Times New Roman" w:eastAsia="Times New Roman" w:hAnsi="Times New Roman" w:cs="Times New Roman"/>
          <w:sz w:val="24"/>
          <w:szCs w:val="24"/>
          <w:lang w:eastAsia="es-ES"/>
        </w:rPr>
      </w:pPr>
    </w:p>
    <w:p w14:paraId="73781A28" w14:textId="77777777" w:rsidR="00144274" w:rsidRPr="00FE2ED4" w:rsidRDefault="00144274" w:rsidP="00144274">
      <w:pPr>
        <w:spacing w:after="0"/>
        <w:ind w:left="851" w:right="902"/>
        <w:jc w:val="both"/>
        <w:rPr>
          <w:rFonts w:ascii="Palatino Linotype" w:hAnsi="Palatino Linotype" w:cs="Arial"/>
          <w:i/>
          <w:color w:val="000000"/>
          <w:sz w:val="2"/>
        </w:rPr>
      </w:pPr>
    </w:p>
    <w:p w14:paraId="61906844" w14:textId="77777777" w:rsidR="00144274" w:rsidRPr="00FE2ED4" w:rsidRDefault="00144274" w:rsidP="00144274">
      <w:pPr>
        <w:spacing w:after="0" w:line="240" w:lineRule="auto"/>
        <w:ind w:left="567" w:right="567"/>
        <w:jc w:val="both"/>
        <w:rPr>
          <w:rFonts w:ascii="Palatino Linotype" w:hAnsi="Palatino Linotype" w:cs="Arial"/>
          <w:i/>
          <w:color w:val="000000"/>
        </w:rPr>
      </w:pPr>
      <w:r w:rsidRPr="00FE2ED4">
        <w:rPr>
          <w:rFonts w:ascii="Palatino Linotype" w:hAnsi="Palatino Linotype" w:cs="Arial"/>
          <w:i/>
          <w:color w:val="000000"/>
        </w:rPr>
        <w:t>“</w:t>
      </w:r>
      <w:r w:rsidRPr="00FE2ED4">
        <w:rPr>
          <w:rFonts w:ascii="Palatino Linotype" w:hAnsi="Palatino Linotype" w:cs="Arial"/>
          <w:b/>
          <w:i/>
          <w:color w:val="000000"/>
        </w:rPr>
        <w:t xml:space="preserve">Artículo 3. </w:t>
      </w:r>
      <w:r w:rsidRPr="00FE2ED4">
        <w:rPr>
          <w:rFonts w:ascii="Palatino Linotype" w:hAnsi="Palatino Linotype" w:cs="Arial"/>
          <w:i/>
          <w:color w:val="000000"/>
        </w:rPr>
        <w:t>Para los efectos de la presente Ley se entenderá por:</w:t>
      </w:r>
    </w:p>
    <w:p w14:paraId="7BFCDCBB" w14:textId="77777777" w:rsidR="00144274" w:rsidRPr="00FE2ED4" w:rsidRDefault="00144274" w:rsidP="00144274">
      <w:pPr>
        <w:spacing w:after="0" w:line="240" w:lineRule="auto"/>
        <w:ind w:left="567" w:right="567"/>
        <w:jc w:val="both"/>
        <w:rPr>
          <w:rFonts w:ascii="Palatino Linotype" w:hAnsi="Palatino Linotype" w:cs="Arial"/>
          <w:i/>
          <w:color w:val="000000"/>
        </w:rPr>
      </w:pPr>
      <w:r w:rsidRPr="00FE2ED4">
        <w:rPr>
          <w:rFonts w:ascii="Palatino Linotype" w:hAnsi="Palatino Linotype" w:cs="Arial"/>
          <w:i/>
          <w:color w:val="000000"/>
        </w:rPr>
        <w:t>(…)</w:t>
      </w:r>
    </w:p>
    <w:p w14:paraId="2EACDE95" w14:textId="77777777" w:rsidR="00144274" w:rsidRPr="00FE2ED4" w:rsidRDefault="00144274" w:rsidP="00144274">
      <w:pPr>
        <w:spacing w:after="0" w:line="240" w:lineRule="auto"/>
        <w:ind w:left="567" w:right="567"/>
        <w:jc w:val="both"/>
        <w:rPr>
          <w:rFonts w:ascii="Palatino Linotype" w:hAnsi="Palatino Linotype" w:cs="Arial"/>
          <w:i/>
          <w:color w:val="000000"/>
        </w:rPr>
      </w:pPr>
      <w:r w:rsidRPr="00FE2ED4">
        <w:rPr>
          <w:rFonts w:ascii="Palatino Linotype" w:hAnsi="Palatino Linotype" w:cs="Arial"/>
          <w:b/>
          <w:i/>
          <w:color w:val="000000"/>
        </w:rPr>
        <w:t>XI. Documento:</w:t>
      </w:r>
      <w:r w:rsidRPr="00FE2ED4">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E2ED4">
        <w:rPr>
          <w:rFonts w:ascii="Palatino Linotype" w:hAnsi="Palatino Linotype" w:cs="Arial"/>
          <w:b/>
          <w:i/>
          <w:color w:val="000000"/>
          <w:u w:val="single"/>
        </w:rPr>
        <w:t>Los documentos podrán estar en cualquier medio, sea escrito, impreso, sonoro, visual, electrónico, informático u holográfico</w:t>
      </w:r>
      <w:r w:rsidRPr="00FE2ED4">
        <w:rPr>
          <w:rFonts w:ascii="Palatino Linotype" w:hAnsi="Palatino Linotype" w:cs="Arial"/>
          <w:i/>
          <w:color w:val="000000"/>
        </w:rPr>
        <w:t>;</w:t>
      </w:r>
    </w:p>
    <w:p w14:paraId="38E3BC4B" w14:textId="77777777" w:rsidR="00144274" w:rsidRPr="00FE2ED4" w:rsidRDefault="00144274" w:rsidP="00144274">
      <w:pPr>
        <w:spacing w:after="0" w:line="240" w:lineRule="auto"/>
        <w:ind w:left="567" w:right="567"/>
        <w:jc w:val="both"/>
        <w:rPr>
          <w:rFonts w:ascii="Palatino Linotype" w:hAnsi="Palatino Linotype" w:cs="Arial"/>
          <w:i/>
          <w:color w:val="000000"/>
        </w:rPr>
      </w:pPr>
      <w:r w:rsidRPr="00FE2ED4">
        <w:rPr>
          <w:rFonts w:ascii="Palatino Linotype" w:hAnsi="Palatino Linotype" w:cs="Arial"/>
          <w:i/>
          <w:color w:val="000000"/>
        </w:rPr>
        <w:t>(…)”</w:t>
      </w:r>
    </w:p>
    <w:p w14:paraId="13BB4BA3" w14:textId="77777777" w:rsidR="00144274" w:rsidRPr="00FE2ED4" w:rsidRDefault="00144274" w:rsidP="00144274">
      <w:pPr>
        <w:autoSpaceDE w:val="0"/>
        <w:autoSpaceDN w:val="0"/>
        <w:adjustRightInd w:val="0"/>
        <w:spacing w:after="0" w:line="360" w:lineRule="auto"/>
        <w:jc w:val="both"/>
        <w:rPr>
          <w:rFonts w:ascii="Palatino Linotype" w:hAnsi="Palatino Linotype" w:cs="Arial"/>
          <w:sz w:val="24"/>
        </w:rPr>
      </w:pPr>
    </w:p>
    <w:p w14:paraId="13515D25" w14:textId="77777777" w:rsidR="00144274" w:rsidRPr="00FE2ED4" w:rsidRDefault="00144274" w:rsidP="00144274">
      <w:pPr>
        <w:autoSpaceDE w:val="0"/>
        <w:autoSpaceDN w:val="0"/>
        <w:adjustRightInd w:val="0"/>
        <w:spacing w:after="0" w:line="360" w:lineRule="auto"/>
        <w:jc w:val="both"/>
        <w:rPr>
          <w:rFonts w:ascii="Palatino Linotype" w:hAnsi="Palatino Linotype" w:cs="Arial"/>
          <w:sz w:val="24"/>
        </w:rPr>
      </w:pPr>
      <w:r w:rsidRPr="00FE2ED4">
        <w:rPr>
          <w:rFonts w:ascii="Palatino Linotype" w:hAnsi="Palatino Linotype" w:cs="Arial"/>
          <w:sz w:val="24"/>
        </w:rPr>
        <w:t xml:space="preserve">Siendo aplicable el Criterio </w:t>
      </w:r>
      <w:r w:rsidRPr="00FE2ED4">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E2ED4">
        <w:rPr>
          <w:rFonts w:ascii="Palatino Linotype" w:hAnsi="Palatino Linotype" w:cs="Arial"/>
          <w:sz w:val="24"/>
        </w:rPr>
        <w:t>cuyo rubro y texto dispone:</w:t>
      </w:r>
    </w:p>
    <w:p w14:paraId="336F1F5F" w14:textId="77777777" w:rsidR="00144274" w:rsidRPr="00FE2ED4" w:rsidRDefault="00144274" w:rsidP="00144274">
      <w:pPr>
        <w:spacing w:after="0" w:line="240" w:lineRule="auto"/>
        <w:rPr>
          <w:rFonts w:ascii="Times New Roman" w:eastAsia="Times New Roman" w:hAnsi="Times New Roman" w:cs="Times New Roman"/>
          <w:sz w:val="24"/>
          <w:szCs w:val="24"/>
          <w:lang w:eastAsia="es-ES"/>
        </w:rPr>
      </w:pPr>
    </w:p>
    <w:p w14:paraId="49134B90" w14:textId="77777777" w:rsidR="00144274" w:rsidRPr="00FE2ED4" w:rsidRDefault="00144274" w:rsidP="00144274">
      <w:pPr>
        <w:spacing w:after="0"/>
        <w:ind w:left="567" w:right="567"/>
        <w:jc w:val="both"/>
        <w:rPr>
          <w:rFonts w:ascii="Palatino Linotype" w:hAnsi="Palatino Linotype" w:cs="Arial"/>
          <w:sz w:val="2"/>
        </w:rPr>
      </w:pPr>
    </w:p>
    <w:p w14:paraId="0446BB2B" w14:textId="77777777" w:rsidR="00144274" w:rsidRPr="00FE2ED4" w:rsidRDefault="00144274" w:rsidP="00144274">
      <w:pPr>
        <w:spacing w:after="0" w:line="240" w:lineRule="auto"/>
        <w:ind w:left="567" w:right="567"/>
        <w:jc w:val="both"/>
        <w:rPr>
          <w:rFonts w:ascii="Palatino Linotype" w:hAnsi="Palatino Linotype" w:cs="Arial"/>
          <w:b/>
          <w:i/>
          <w:lang w:eastAsia="es-MX"/>
        </w:rPr>
      </w:pPr>
      <w:r w:rsidRPr="00FE2ED4">
        <w:rPr>
          <w:rFonts w:ascii="Palatino Linotype" w:hAnsi="Palatino Linotype" w:cs="Arial"/>
          <w:b/>
          <w:lang w:eastAsia="es-MX"/>
        </w:rPr>
        <w:t>“</w:t>
      </w:r>
      <w:r w:rsidRPr="00FE2ED4">
        <w:rPr>
          <w:rFonts w:ascii="Palatino Linotype" w:hAnsi="Palatino Linotype" w:cs="Arial"/>
          <w:b/>
          <w:i/>
          <w:lang w:eastAsia="es-MX"/>
        </w:rPr>
        <w:t>CRITERIO 0002-11</w:t>
      </w:r>
    </w:p>
    <w:p w14:paraId="28870AA8" w14:textId="77777777" w:rsidR="00144274" w:rsidRPr="00FE2ED4" w:rsidRDefault="00144274" w:rsidP="00144274">
      <w:pPr>
        <w:spacing w:after="0" w:line="240" w:lineRule="auto"/>
        <w:ind w:left="567" w:right="567"/>
        <w:jc w:val="both"/>
        <w:rPr>
          <w:rFonts w:ascii="Palatino Linotype" w:hAnsi="Palatino Linotype" w:cs="Arial"/>
          <w:i/>
          <w:lang w:eastAsia="es-MX"/>
        </w:rPr>
      </w:pPr>
      <w:r w:rsidRPr="00FE2ED4">
        <w:rPr>
          <w:rFonts w:ascii="Palatino Linotype" w:hAnsi="Palatino Linotype" w:cs="Arial"/>
          <w:b/>
          <w:i/>
          <w:lang w:eastAsia="es-MX"/>
        </w:rPr>
        <w:t xml:space="preserve">INFORMACIÓN PÚBLICA, CONCEPTO DE, EN MATERIA DE TRANSPARENCIA. INTERPRETACIÓN SISTEMÁTICA DE LOS ARTÍCULOS 2°, FRACCIÓN </w:t>
      </w:r>
      <w:r w:rsidRPr="00FE2ED4">
        <w:rPr>
          <w:rFonts w:ascii="Palatino Linotype" w:hAnsi="Palatino Linotype" w:cs="Arial"/>
          <w:b/>
          <w:bCs/>
          <w:i/>
          <w:lang w:eastAsia="es-MX"/>
        </w:rPr>
        <w:t xml:space="preserve">V, XV, Y XVI, </w:t>
      </w:r>
      <w:r w:rsidRPr="00FE2ED4">
        <w:rPr>
          <w:rFonts w:ascii="Palatino Linotype" w:hAnsi="Palatino Linotype" w:cs="Arial"/>
          <w:b/>
          <w:i/>
          <w:lang w:eastAsia="es-MX"/>
        </w:rPr>
        <w:t>3°, 4°, 11 Y 41.</w:t>
      </w:r>
      <w:r w:rsidRPr="00FE2ED4">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FB0A50C" w14:textId="77777777" w:rsidR="00144274" w:rsidRPr="00FE2ED4" w:rsidRDefault="00144274" w:rsidP="00144274">
      <w:pPr>
        <w:spacing w:after="0" w:line="240" w:lineRule="auto"/>
        <w:ind w:left="567" w:right="567"/>
        <w:jc w:val="both"/>
        <w:rPr>
          <w:rFonts w:ascii="Palatino Linotype" w:hAnsi="Palatino Linotype" w:cs="Arial"/>
          <w:i/>
          <w:lang w:eastAsia="es-MX"/>
        </w:rPr>
      </w:pPr>
      <w:r w:rsidRPr="00FE2ED4">
        <w:rPr>
          <w:rFonts w:ascii="Palatino Linotype" w:hAnsi="Palatino Linotype" w:cs="Arial"/>
          <w:i/>
          <w:lang w:eastAsia="es-MX"/>
        </w:rPr>
        <w:t xml:space="preserve">En </w:t>
      </w:r>
      <w:proofErr w:type="gramStart"/>
      <w:r w:rsidRPr="00FE2ED4">
        <w:rPr>
          <w:rFonts w:ascii="Palatino Linotype" w:hAnsi="Palatino Linotype" w:cs="Arial"/>
          <w:i/>
          <w:lang w:eastAsia="es-MX"/>
        </w:rPr>
        <w:t>consecuencia</w:t>
      </w:r>
      <w:proofErr w:type="gramEnd"/>
      <w:r w:rsidRPr="00FE2ED4">
        <w:rPr>
          <w:rFonts w:ascii="Palatino Linotype" w:hAnsi="Palatino Linotype" w:cs="Arial"/>
          <w:i/>
          <w:lang w:eastAsia="es-MX"/>
        </w:rPr>
        <w:t xml:space="preserve"> el acceso a la información se refiere a que se cumplan cualquiera de los siguientes tres supuestos:</w:t>
      </w:r>
    </w:p>
    <w:p w14:paraId="16B8AB48" w14:textId="77777777" w:rsidR="00144274" w:rsidRPr="00FE2ED4" w:rsidRDefault="00144274" w:rsidP="00144274">
      <w:pPr>
        <w:spacing w:after="0" w:line="240" w:lineRule="auto"/>
        <w:ind w:left="567" w:right="567"/>
        <w:jc w:val="both"/>
        <w:rPr>
          <w:rFonts w:ascii="Palatino Linotype" w:hAnsi="Palatino Linotype" w:cs="Arial"/>
          <w:b/>
          <w:i/>
          <w:lang w:eastAsia="es-MX"/>
        </w:rPr>
      </w:pPr>
    </w:p>
    <w:p w14:paraId="458FAE8A" w14:textId="77777777" w:rsidR="00144274" w:rsidRPr="00FE2ED4" w:rsidRDefault="00144274" w:rsidP="00144274">
      <w:pPr>
        <w:spacing w:after="0" w:line="240" w:lineRule="auto"/>
        <w:ind w:left="567" w:right="567"/>
        <w:jc w:val="both"/>
        <w:rPr>
          <w:rFonts w:ascii="Palatino Linotype" w:hAnsi="Palatino Linotype" w:cs="Arial"/>
          <w:b/>
          <w:i/>
          <w:lang w:eastAsia="es-MX"/>
        </w:rPr>
      </w:pPr>
      <w:r w:rsidRPr="00FE2ED4">
        <w:rPr>
          <w:rFonts w:ascii="Palatino Linotype" w:hAnsi="Palatino Linotype" w:cs="Arial"/>
          <w:b/>
          <w:i/>
          <w:lang w:eastAsia="es-MX"/>
        </w:rPr>
        <w:t xml:space="preserve">1) </w:t>
      </w:r>
      <w:r w:rsidRPr="00FE2ED4">
        <w:rPr>
          <w:rFonts w:ascii="Palatino Linotype" w:hAnsi="Palatino Linotype" w:cs="Arial"/>
          <w:b/>
          <w:i/>
          <w:u w:val="single"/>
          <w:lang w:eastAsia="es-MX"/>
        </w:rPr>
        <w:t xml:space="preserve">Que se trate de información registrada en cualquier soporte documental, </w:t>
      </w:r>
      <w:proofErr w:type="gramStart"/>
      <w:r w:rsidRPr="00FE2ED4">
        <w:rPr>
          <w:rFonts w:ascii="Palatino Linotype" w:hAnsi="Palatino Linotype" w:cs="Arial"/>
          <w:b/>
          <w:i/>
          <w:u w:val="single"/>
          <w:lang w:eastAsia="es-MX"/>
        </w:rPr>
        <w:t>que</w:t>
      </w:r>
      <w:proofErr w:type="gramEnd"/>
      <w:r w:rsidRPr="00FE2ED4">
        <w:rPr>
          <w:rFonts w:ascii="Palatino Linotype" w:hAnsi="Palatino Linotype" w:cs="Arial"/>
          <w:b/>
          <w:i/>
          <w:u w:val="single"/>
          <w:lang w:eastAsia="es-MX"/>
        </w:rPr>
        <w:t xml:space="preserve"> en ejercicio de las atribuciones conferidas, sea generada por los Sujetos Obligados;</w:t>
      </w:r>
    </w:p>
    <w:p w14:paraId="3427C59E" w14:textId="77777777" w:rsidR="00144274" w:rsidRPr="00FE2ED4" w:rsidRDefault="00144274" w:rsidP="00144274">
      <w:pPr>
        <w:spacing w:after="0" w:line="240" w:lineRule="auto"/>
        <w:ind w:left="567" w:right="567"/>
        <w:jc w:val="both"/>
        <w:rPr>
          <w:rFonts w:ascii="Palatino Linotype" w:hAnsi="Palatino Linotype" w:cs="Arial"/>
          <w:i/>
          <w:lang w:eastAsia="es-MX"/>
        </w:rPr>
      </w:pPr>
      <w:r w:rsidRPr="00FE2ED4">
        <w:rPr>
          <w:rFonts w:ascii="Palatino Linotype" w:hAnsi="Palatino Linotype" w:cs="Arial"/>
          <w:i/>
          <w:lang w:eastAsia="es-MX"/>
        </w:rPr>
        <w:lastRenderedPageBreak/>
        <w:t xml:space="preserve">2) Que se trate de información registrada en cualquier soporte documental, </w:t>
      </w:r>
      <w:proofErr w:type="gramStart"/>
      <w:r w:rsidRPr="00FE2ED4">
        <w:rPr>
          <w:rFonts w:ascii="Palatino Linotype" w:hAnsi="Palatino Linotype" w:cs="Arial"/>
          <w:i/>
          <w:lang w:eastAsia="es-MX"/>
        </w:rPr>
        <w:t>que</w:t>
      </w:r>
      <w:proofErr w:type="gramEnd"/>
      <w:r w:rsidRPr="00FE2ED4">
        <w:rPr>
          <w:rFonts w:ascii="Palatino Linotype" w:hAnsi="Palatino Linotype" w:cs="Arial"/>
          <w:i/>
          <w:lang w:eastAsia="es-MX"/>
        </w:rPr>
        <w:t xml:space="preserve"> en ejercicio de las atribuciones conferidas, sea administrada por los Sujetos Obligados, y</w:t>
      </w:r>
    </w:p>
    <w:p w14:paraId="74D4FDEF" w14:textId="77777777" w:rsidR="00144274" w:rsidRPr="00FE2ED4" w:rsidRDefault="00144274" w:rsidP="00144274">
      <w:pPr>
        <w:spacing w:after="0" w:line="240" w:lineRule="auto"/>
        <w:ind w:left="567" w:right="567"/>
        <w:jc w:val="both"/>
        <w:rPr>
          <w:rFonts w:ascii="Palatino Linotype" w:hAnsi="Palatino Linotype" w:cs="Arial"/>
          <w:i/>
          <w:lang w:eastAsia="es-MX"/>
        </w:rPr>
      </w:pPr>
      <w:r w:rsidRPr="00FE2ED4">
        <w:rPr>
          <w:rFonts w:ascii="Palatino Linotype" w:hAnsi="Palatino Linotype" w:cs="Arial"/>
          <w:i/>
          <w:lang w:eastAsia="es-MX"/>
        </w:rPr>
        <w:t xml:space="preserve">3) Que se trate de información registrada en cualquier soporte documental, </w:t>
      </w:r>
      <w:proofErr w:type="gramStart"/>
      <w:r w:rsidRPr="00FE2ED4">
        <w:rPr>
          <w:rFonts w:ascii="Palatino Linotype" w:hAnsi="Palatino Linotype" w:cs="Arial"/>
          <w:i/>
          <w:lang w:eastAsia="es-MX"/>
        </w:rPr>
        <w:t>que</w:t>
      </w:r>
      <w:proofErr w:type="gramEnd"/>
      <w:r w:rsidRPr="00FE2ED4">
        <w:rPr>
          <w:rFonts w:ascii="Palatino Linotype" w:hAnsi="Palatino Linotype" w:cs="Arial"/>
          <w:i/>
          <w:lang w:eastAsia="es-MX"/>
        </w:rPr>
        <w:t xml:space="preserve"> en ejercicio de las atribuciones conferidas, se encuentre en posesión de los Sujetos Obligados.” (SIC)</w:t>
      </w:r>
    </w:p>
    <w:p w14:paraId="2A1EBB3A" w14:textId="77777777" w:rsidR="00144274" w:rsidRPr="00FE2ED4" w:rsidRDefault="00144274" w:rsidP="00144274">
      <w:pPr>
        <w:tabs>
          <w:tab w:val="left" w:pos="851"/>
        </w:tabs>
        <w:spacing w:after="0" w:line="240" w:lineRule="auto"/>
        <w:ind w:left="567" w:right="567"/>
        <w:jc w:val="right"/>
        <w:rPr>
          <w:rFonts w:ascii="Palatino Linotype" w:hAnsi="Palatino Linotype" w:cs="Arial"/>
          <w:i/>
          <w:sz w:val="18"/>
        </w:rPr>
      </w:pPr>
      <w:r w:rsidRPr="00FE2ED4">
        <w:rPr>
          <w:rFonts w:ascii="Palatino Linotype" w:hAnsi="Palatino Linotype" w:cs="Arial"/>
          <w:sz w:val="20"/>
          <w:lang w:eastAsia="es-MX"/>
        </w:rPr>
        <w:tab/>
      </w:r>
      <w:r w:rsidRPr="00FE2ED4">
        <w:rPr>
          <w:rFonts w:ascii="Palatino Linotype" w:hAnsi="Palatino Linotype" w:cs="Arial"/>
          <w:i/>
          <w:sz w:val="18"/>
          <w:lang w:eastAsia="es-MX"/>
        </w:rPr>
        <w:t>(Énfasis Añadido)</w:t>
      </w:r>
    </w:p>
    <w:p w14:paraId="78016E38" w14:textId="77777777" w:rsidR="00144274" w:rsidRPr="00FE2ED4" w:rsidRDefault="00144274" w:rsidP="00144274">
      <w:pPr>
        <w:spacing w:after="0" w:line="360" w:lineRule="auto"/>
        <w:jc w:val="both"/>
        <w:rPr>
          <w:rFonts w:ascii="Palatino Linotype" w:hAnsi="Palatino Linotype" w:cs="Arial"/>
          <w:sz w:val="24"/>
        </w:rPr>
      </w:pPr>
    </w:p>
    <w:p w14:paraId="69EE457D" w14:textId="77777777" w:rsidR="00144274" w:rsidRPr="00FE2ED4" w:rsidRDefault="00144274" w:rsidP="00144274">
      <w:pPr>
        <w:spacing w:after="0" w:line="360" w:lineRule="auto"/>
        <w:jc w:val="both"/>
        <w:rPr>
          <w:rFonts w:ascii="Palatino Linotype" w:hAnsi="Palatino Linotype" w:cs="Arial"/>
          <w:sz w:val="24"/>
        </w:rPr>
      </w:pPr>
      <w:r w:rsidRPr="00FE2ED4">
        <w:rPr>
          <w:rFonts w:ascii="Palatino Linotype" w:hAnsi="Palatino Linotype" w:cs="Arial"/>
          <w:sz w:val="24"/>
        </w:rPr>
        <w:t xml:space="preserve">Expuesto lo anterior, se procede al análisis de la totalidad de las constancias que integran el expediente electrónico del </w:t>
      </w:r>
      <w:proofErr w:type="spellStart"/>
      <w:r w:rsidRPr="00FE2ED4">
        <w:rPr>
          <w:rFonts w:ascii="Palatino Linotype" w:hAnsi="Palatino Linotype" w:cs="Arial"/>
          <w:b/>
          <w:sz w:val="24"/>
        </w:rPr>
        <w:t>SAIMEX</w:t>
      </w:r>
      <w:proofErr w:type="spellEnd"/>
      <w:r w:rsidRPr="00FE2ED4">
        <w:rPr>
          <w:rFonts w:ascii="Palatino Linotype" w:hAnsi="Palatino Linotype" w:cs="Arial"/>
          <w:sz w:val="24"/>
        </w:rPr>
        <w:t xml:space="preserve">, a efecto de determinar si con la información remitida por </w:t>
      </w:r>
      <w:r w:rsidRPr="00FE2ED4">
        <w:rPr>
          <w:rFonts w:ascii="Palatino Linotype" w:hAnsi="Palatino Linotype" w:cs="Arial"/>
          <w:b/>
          <w:sz w:val="24"/>
        </w:rPr>
        <w:t>El Sujeto Obligado</w:t>
      </w:r>
      <w:r w:rsidRPr="00FE2ED4">
        <w:rPr>
          <w:rFonts w:ascii="Palatino Linotype" w:hAnsi="Palatino Linotype" w:cs="Arial"/>
          <w:sz w:val="24"/>
        </w:rPr>
        <w:t>, a través de su respuesta, colma lo requerido en dichas solicitudes; por lo que retomaremos la información solicitada por el particular que versa en lo siguiente:</w:t>
      </w:r>
    </w:p>
    <w:p w14:paraId="74ECC305" w14:textId="77777777" w:rsidR="00144274" w:rsidRPr="00FE2ED4" w:rsidRDefault="00144274" w:rsidP="00144274">
      <w:pPr>
        <w:spacing w:after="0" w:line="360" w:lineRule="auto"/>
        <w:jc w:val="both"/>
        <w:rPr>
          <w:rFonts w:ascii="Palatino Linotype" w:hAnsi="Palatino Linotype" w:cs="Arial"/>
          <w:sz w:val="24"/>
        </w:rPr>
      </w:pPr>
    </w:p>
    <w:p w14:paraId="3A028543" w14:textId="77777777" w:rsidR="00144274" w:rsidRPr="00FE2ED4" w:rsidRDefault="0057329A" w:rsidP="0057329A">
      <w:pPr>
        <w:pStyle w:val="Prrafodelista"/>
        <w:numPr>
          <w:ilvl w:val="0"/>
          <w:numId w:val="18"/>
        </w:numPr>
        <w:autoSpaceDE w:val="0"/>
        <w:autoSpaceDN w:val="0"/>
        <w:adjustRightInd w:val="0"/>
        <w:spacing w:line="360" w:lineRule="auto"/>
        <w:jc w:val="both"/>
        <w:rPr>
          <w:rFonts w:ascii="Palatino Linotype" w:hAnsi="Palatino Linotype" w:cs="Arial"/>
        </w:rPr>
      </w:pPr>
      <w:r w:rsidRPr="00FE2ED4">
        <w:rPr>
          <w:rFonts w:ascii="Palatino Linotype" w:hAnsi="Palatino Linotype" w:cs="Arial"/>
          <w:bCs/>
          <w:iCs/>
        </w:rPr>
        <w:t>El reporte mensual de las acciones integrales de residuos sólidos que realizó durante julio de 2022 la administración municipal de Xonacatlán, a fin de prevenir inundaciones y que por acuerdo en la Primera Sesión Ordinaria 2022 de la Comisión Metropolitana del Valle de Toluca, debe enviarse a la citada comisión.</w:t>
      </w:r>
    </w:p>
    <w:p w14:paraId="0DBF2B4B" w14:textId="77777777" w:rsidR="0057329A" w:rsidRPr="00FE2ED4" w:rsidRDefault="0057329A" w:rsidP="0057329A">
      <w:pPr>
        <w:pStyle w:val="Prrafodelista"/>
        <w:autoSpaceDE w:val="0"/>
        <w:autoSpaceDN w:val="0"/>
        <w:adjustRightInd w:val="0"/>
        <w:spacing w:line="360" w:lineRule="auto"/>
        <w:ind w:left="720"/>
        <w:jc w:val="both"/>
        <w:rPr>
          <w:rFonts w:ascii="Palatino Linotype" w:hAnsi="Palatino Linotype" w:cs="Arial"/>
        </w:rPr>
      </w:pPr>
    </w:p>
    <w:p w14:paraId="79EC8873" w14:textId="77777777" w:rsidR="008F46C5" w:rsidRPr="00FE2ED4" w:rsidRDefault="00144274" w:rsidP="00144274">
      <w:pPr>
        <w:pStyle w:val="Sinespaciado"/>
        <w:spacing w:line="360" w:lineRule="auto"/>
        <w:jc w:val="both"/>
        <w:rPr>
          <w:rFonts w:ascii="Palatino Linotype" w:hAnsi="Palatino Linotype" w:cs="Arial"/>
          <w:lang w:val="es-ES"/>
        </w:rPr>
      </w:pPr>
      <w:r w:rsidRPr="00FE2ED4">
        <w:rPr>
          <w:rFonts w:ascii="Palatino Linotype" w:hAnsi="Palatino Linotype" w:cs="Arial"/>
          <w:lang w:val="es-ES"/>
        </w:rPr>
        <w:t xml:space="preserve">Ahora bien, en atención al requerimiento formulado por el particular, </w:t>
      </w:r>
      <w:r w:rsidR="008F46C5" w:rsidRPr="00FE2ED4">
        <w:rPr>
          <w:rFonts w:ascii="Palatino Linotype" w:hAnsi="Palatino Linotype" w:cs="Arial"/>
          <w:lang w:val="es-ES"/>
        </w:rPr>
        <w:t xml:space="preserve">es necesario  traer a colación el Organigrama General de la Administración Pública Municipal 2022 - 2024 del Sujeto Obligado, el cual se puede consultar en la página electrónica </w:t>
      </w:r>
      <w:hyperlink r:id="rId7" w:history="1">
        <w:r w:rsidR="008F46C5" w:rsidRPr="00FE2ED4">
          <w:rPr>
            <w:rStyle w:val="Hipervnculo"/>
            <w:rFonts w:ascii="Palatino Linotype" w:hAnsi="Palatino Linotype" w:cs="Arial"/>
            <w:lang w:val="es-ES"/>
          </w:rPr>
          <w:t>https://xonacatlan.gob.mx/transparencia/xonacatlan/ayuntamiento_92_II-B_220830151051_organigrama-2022.pdf</w:t>
        </w:r>
      </w:hyperlink>
      <w:r w:rsidR="008F46C5" w:rsidRPr="00FE2ED4">
        <w:rPr>
          <w:rFonts w:ascii="Palatino Linotype" w:hAnsi="Palatino Linotype" w:cs="Arial"/>
          <w:lang w:val="es-ES"/>
        </w:rPr>
        <w:t>, el cual se inserta continuación:</w:t>
      </w:r>
    </w:p>
    <w:p w14:paraId="023BAA6D" w14:textId="77777777" w:rsidR="008F46C5" w:rsidRPr="00FE2ED4" w:rsidRDefault="008F46C5" w:rsidP="00144274">
      <w:pPr>
        <w:pStyle w:val="Sinespaciado"/>
        <w:spacing w:line="360" w:lineRule="auto"/>
        <w:jc w:val="both"/>
        <w:rPr>
          <w:rFonts w:ascii="Palatino Linotype" w:hAnsi="Palatino Linotype" w:cs="Arial"/>
          <w:lang w:val="es-ES"/>
        </w:rPr>
      </w:pPr>
    </w:p>
    <w:p w14:paraId="4605DACF" w14:textId="77777777" w:rsidR="008F46C5" w:rsidRPr="00FE2ED4" w:rsidRDefault="008F46C5" w:rsidP="00144274">
      <w:pPr>
        <w:pStyle w:val="Sinespaciado"/>
        <w:spacing w:line="360" w:lineRule="auto"/>
        <w:jc w:val="both"/>
        <w:rPr>
          <w:rFonts w:ascii="Palatino Linotype" w:hAnsi="Palatino Linotype" w:cs="Arial"/>
          <w:lang w:val="es-ES"/>
        </w:rPr>
      </w:pPr>
    </w:p>
    <w:p w14:paraId="69A80E6A" w14:textId="77777777" w:rsidR="008F46C5" w:rsidRPr="00FE2ED4" w:rsidRDefault="008F46C5" w:rsidP="00144274">
      <w:pPr>
        <w:pStyle w:val="Sinespaciado"/>
        <w:spacing w:line="360" w:lineRule="auto"/>
        <w:jc w:val="both"/>
        <w:rPr>
          <w:rFonts w:ascii="Palatino Linotype" w:hAnsi="Palatino Linotype" w:cs="Arial"/>
          <w:lang w:val="es-ES"/>
        </w:rPr>
      </w:pPr>
    </w:p>
    <w:p w14:paraId="6F3DF9D5" w14:textId="77777777" w:rsidR="008F46C5" w:rsidRPr="00FE2ED4" w:rsidRDefault="008F46C5" w:rsidP="00144274">
      <w:pPr>
        <w:pStyle w:val="Sinespaciado"/>
        <w:spacing w:line="360" w:lineRule="auto"/>
        <w:jc w:val="both"/>
        <w:rPr>
          <w:rFonts w:ascii="Palatino Linotype" w:hAnsi="Palatino Linotype" w:cs="Arial"/>
          <w:lang w:val="es-ES"/>
        </w:rPr>
      </w:pPr>
    </w:p>
    <w:p w14:paraId="37A64DDA" w14:textId="77777777" w:rsidR="008F46C5" w:rsidRPr="00FE2ED4" w:rsidRDefault="00375F94" w:rsidP="008F46C5">
      <w:pPr>
        <w:pStyle w:val="Sinespaciado"/>
        <w:spacing w:line="360" w:lineRule="auto"/>
        <w:jc w:val="center"/>
        <w:rPr>
          <w:rFonts w:ascii="Palatino Linotype" w:hAnsi="Palatino Linotype" w:cs="Arial"/>
          <w:lang w:val="es-ES"/>
        </w:rPr>
      </w:pPr>
      <w:r w:rsidRPr="00FE2ED4">
        <w:rPr>
          <w:noProof/>
          <w:lang w:eastAsia="es-MX"/>
        </w:rPr>
        <mc:AlternateContent>
          <mc:Choice Requires="wps">
            <w:drawing>
              <wp:anchor distT="0" distB="0" distL="114300" distR="114300" simplePos="0" relativeHeight="251659264" behindDoc="0" locked="0" layoutInCell="1" allowOverlap="1" wp14:anchorId="31BAA4DD" wp14:editId="605372B9">
                <wp:simplePos x="0" y="0"/>
                <wp:positionH relativeFrom="page">
                  <wp:posOffset>4564049</wp:posOffset>
                </wp:positionH>
                <wp:positionV relativeFrom="paragraph">
                  <wp:posOffset>1070472</wp:posOffset>
                </wp:positionV>
                <wp:extent cx="468989" cy="206734"/>
                <wp:effectExtent l="19050" t="19050" r="26670" b="22225"/>
                <wp:wrapNone/>
                <wp:docPr id="6" name="Rectángulo 6"/>
                <wp:cNvGraphicFramePr/>
                <a:graphic xmlns:a="http://schemas.openxmlformats.org/drawingml/2006/main">
                  <a:graphicData uri="http://schemas.microsoft.com/office/word/2010/wordprocessingShape">
                    <wps:wsp>
                      <wps:cNvSpPr/>
                      <wps:spPr>
                        <a:xfrm>
                          <a:off x="0" y="0"/>
                          <a:ext cx="468989" cy="20673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41537" id="Rectángulo 6" o:spid="_x0000_s1026" style="position:absolute;margin-left:359.35pt;margin-top:84.3pt;width:36.95pt;height:16.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" filled="f" strokecolor="red" strokeweight="2.25pt">
                <w10:wrap anchorx="page"/>
              </v:rect>
            </w:pict>
          </mc:Fallback>
        </mc:AlternateContent>
      </w:r>
      <w:r w:rsidRPr="00FE2ED4">
        <w:rPr>
          <w:noProof/>
          <w:lang w:eastAsia="es-MX"/>
        </w:rPr>
        <w:t xml:space="preserve"> </w:t>
      </w:r>
      <w:r w:rsidR="008F46C5" w:rsidRPr="00FE2ED4">
        <w:rPr>
          <w:noProof/>
          <w:lang w:eastAsia="es-MX"/>
        </w:rPr>
        <w:drawing>
          <wp:inline distT="0" distB="0" distL="0" distR="0" wp14:anchorId="7C650523" wp14:editId="4A82F910">
            <wp:extent cx="5447030" cy="3999506"/>
            <wp:effectExtent l="114300" t="114300" r="115570" b="1155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361" t="11597" r="15978" b="4311"/>
                    <a:stretch/>
                  </pic:blipFill>
                  <pic:spPr bwMode="auto">
                    <a:xfrm>
                      <a:off x="0" y="0"/>
                      <a:ext cx="5487455" cy="4029188"/>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2056636" w14:textId="77777777" w:rsidR="008F46C5" w:rsidRPr="00FE2ED4" w:rsidRDefault="008F46C5" w:rsidP="00144274">
      <w:pPr>
        <w:pStyle w:val="Sinespaciado"/>
        <w:spacing w:line="360" w:lineRule="auto"/>
        <w:jc w:val="both"/>
        <w:rPr>
          <w:rFonts w:ascii="Palatino Linotype" w:hAnsi="Palatino Linotype" w:cs="Arial"/>
          <w:lang w:val="es-ES"/>
        </w:rPr>
      </w:pPr>
    </w:p>
    <w:p w14:paraId="242EDA12" w14:textId="77777777" w:rsidR="00144274" w:rsidRPr="00FE2ED4" w:rsidRDefault="008F46C5" w:rsidP="00144274">
      <w:pPr>
        <w:pStyle w:val="Sinespaciado"/>
        <w:spacing w:line="360" w:lineRule="auto"/>
        <w:jc w:val="both"/>
        <w:rPr>
          <w:rFonts w:ascii="Palatino Linotype" w:hAnsi="Palatino Linotype" w:cs="Arial"/>
          <w:lang w:val="es-ES"/>
        </w:rPr>
      </w:pPr>
      <w:r w:rsidRPr="00FE2ED4">
        <w:rPr>
          <w:rFonts w:ascii="Palatino Linotype" w:hAnsi="Palatino Linotype" w:cs="Arial"/>
          <w:lang w:val="es-ES"/>
        </w:rPr>
        <w:t xml:space="preserve">De la imagen previamente plasmada se advierte que dentro de la estructura </w:t>
      </w:r>
      <w:r w:rsidR="00823189" w:rsidRPr="00FE2ED4">
        <w:rPr>
          <w:rFonts w:ascii="Palatino Linotype" w:hAnsi="Palatino Linotype" w:cs="Arial"/>
          <w:lang w:val="es-ES"/>
        </w:rPr>
        <w:t>orgánica</w:t>
      </w:r>
      <w:r w:rsidRPr="00FE2ED4">
        <w:rPr>
          <w:rFonts w:ascii="Palatino Linotype" w:hAnsi="Palatino Linotype" w:cs="Arial"/>
          <w:lang w:val="es-ES"/>
        </w:rPr>
        <w:t xml:space="preserve"> </w:t>
      </w:r>
      <w:r w:rsidR="009028D3" w:rsidRPr="00FE2ED4">
        <w:rPr>
          <w:rFonts w:ascii="Palatino Linotype" w:hAnsi="Palatino Linotype"/>
        </w:rPr>
        <w:t>el Sujeto Obligado se auxilia</w:t>
      </w:r>
      <w:r w:rsidRPr="00FE2ED4">
        <w:rPr>
          <w:rFonts w:ascii="Palatino Linotype" w:hAnsi="Palatino Linotype" w:cs="Arial"/>
          <w:lang w:val="es-ES"/>
        </w:rPr>
        <w:t xml:space="preserve"> </w:t>
      </w:r>
      <w:r w:rsidR="009028D3" w:rsidRPr="00FE2ED4">
        <w:rPr>
          <w:rFonts w:ascii="Palatino Linotype" w:hAnsi="Palatino Linotype" w:cs="Arial"/>
          <w:lang w:val="es-ES"/>
        </w:rPr>
        <w:t xml:space="preserve">de </w:t>
      </w:r>
      <w:r w:rsidRPr="00FE2ED4">
        <w:rPr>
          <w:rFonts w:ascii="Palatino Linotype" w:hAnsi="Palatino Linotype" w:cs="Arial"/>
          <w:lang w:val="es-ES"/>
        </w:rPr>
        <w:t xml:space="preserve">la Secretaría del Ayuntamiento, por tanto, es necesario traer a contexto el objetivo y las funciones del </w:t>
      </w:r>
      <w:proofErr w:type="gramStart"/>
      <w:r w:rsidRPr="00FE2ED4">
        <w:rPr>
          <w:rFonts w:ascii="Palatino Linotype" w:hAnsi="Palatino Linotype" w:cs="Arial"/>
          <w:lang w:val="es-ES"/>
        </w:rPr>
        <w:t>Secretario</w:t>
      </w:r>
      <w:proofErr w:type="gramEnd"/>
      <w:r w:rsidRPr="00FE2ED4">
        <w:rPr>
          <w:rFonts w:ascii="Palatino Linotype" w:hAnsi="Palatino Linotype" w:cs="Arial"/>
          <w:lang w:val="es-ES"/>
        </w:rPr>
        <w:t xml:space="preserve"> del Ayuntamiento </w:t>
      </w:r>
      <w:r w:rsidR="00823189" w:rsidRPr="00FE2ED4">
        <w:rPr>
          <w:rFonts w:ascii="Palatino Linotype" w:hAnsi="Palatino Linotype" w:cs="Arial"/>
          <w:lang w:val="es-ES"/>
        </w:rPr>
        <w:t>consagradas</w:t>
      </w:r>
      <w:r w:rsidR="00144274" w:rsidRPr="00FE2ED4">
        <w:rPr>
          <w:rFonts w:ascii="Palatino Linotype" w:hAnsi="Palatino Linotype" w:cs="Arial"/>
          <w:lang w:val="es-ES"/>
        </w:rPr>
        <w:t xml:space="preserve"> en </w:t>
      </w:r>
      <w:r w:rsidR="00442BF2" w:rsidRPr="00FE2ED4">
        <w:rPr>
          <w:rFonts w:ascii="Palatino Linotype" w:hAnsi="Palatino Linotype" w:cs="Arial"/>
          <w:lang w:val="es-ES"/>
        </w:rPr>
        <w:t>el</w:t>
      </w:r>
      <w:r w:rsidR="00144274" w:rsidRPr="00FE2ED4">
        <w:rPr>
          <w:rFonts w:ascii="Palatino Linotype" w:hAnsi="Palatino Linotype" w:cs="Arial"/>
          <w:lang w:val="es-ES"/>
        </w:rPr>
        <w:t xml:space="preserve"> </w:t>
      </w:r>
      <w:r w:rsidR="00442BF2" w:rsidRPr="00FE2ED4">
        <w:rPr>
          <w:rFonts w:ascii="Palatino Linotype" w:hAnsi="Palatino Linotype" w:cs="Arial"/>
          <w:lang w:val="es-ES"/>
        </w:rPr>
        <w:t>Reglamento Interno del Municipio de Xonacatlán</w:t>
      </w:r>
      <w:r w:rsidR="00144274" w:rsidRPr="00FE2ED4">
        <w:rPr>
          <w:rFonts w:ascii="Palatino Linotype" w:hAnsi="Palatino Linotype" w:cs="Arial"/>
          <w:lang w:val="es-ES"/>
        </w:rPr>
        <w:t>,</w:t>
      </w:r>
      <w:r w:rsidR="00442BF2" w:rsidRPr="00FE2ED4">
        <w:rPr>
          <w:rFonts w:ascii="Palatino Linotype" w:hAnsi="Palatino Linotype" w:cs="Arial"/>
          <w:lang w:val="es-ES"/>
        </w:rPr>
        <w:t xml:space="preserve"> a través del cual se establece</w:t>
      </w:r>
      <w:r w:rsidR="00823189" w:rsidRPr="00FE2ED4">
        <w:rPr>
          <w:rFonts w:ascii="Palatino Linotype" w:hAnsi="Palatino Linotype" w:cs="Arial"/>
          <w:lang w:val="es-ES"/>
        </w:rPr>
        <w:t xml:space="preserve"> lo sigu</w:t>
      </w:r>
      <w:r w:rsidR="00144274" w:rsidRPr="00FE2ED4">
        <w:rPr>
          <w:rFonts w:ascii="Palatino Linotype" w:hAnsi="Palatino Linotype" w:cs="Arial"/>
          <w:lang w:val="es-ES"/>
        </w:rPr>
        <w:t>iente:</w:t>
      </w:r>
    </w:p>
    <w:p w14:paraId="34709DB6" w14:textId="77777777" w:rsidR="00442BF2" w:rsidRPr="00FE2ED4" w:rsidRDefault="00442BF2" w:rsidP="00144274">
      <w:pPr>
        <w:pStyle w:val="Sinespaciado"/>
        <w:spacing w:line="360" w:lineRule="auto"/>
        <w:jc w:val="both"/>
        <w:rPr>
          <w:rFonts w:ascii="Palatino Linotype" w:hAnsi="Palatino Linotype" w:cs="Arial"/>
          <w:lang w:val="es-ES"/>
        </w:rPr>
      </w:pPr>
    </w:p>
    <w:p w14:paraId="5F5F304C" w14:textId="77777777" w:rsidR="00144274" w:rsidRPr="00FE2ED4" w:rsidRDefault="00442BF2" w:rsidP="00442BF2">
      <w:pPr>
        <w:spacing w:after="0" w:line="240" w:lineRule="auto"/>
        <w:ind w:left="567"/>
        <w:jc w:val="both"/>
        <w:rPr>
          <w:rFonts w:ascii="Palatino Linotype" w:eastAsia="Times New Roman" w:hAnsi="Palatino Linotype" w:cs="Arial"/>
          <w:b/>
          <w:i/>
          <w:szCs w:val="24"/>
          <w:lang w:val="es-ES"/>
        </w:rPr>
      </w:pPr>
      <w:r w:rsidRPr="00FE2ED4">
        <w:rPr>
          <w:rFonts w:ascii="Palatino Linotype" w:eastAsia="Times New Roman" w:hAnsi="Palatino Linotype" w:cs="Arial"/>
          <w:b/>
          <w:i/>
          <w:szCs w:val="24"/>
          <w:lang w:val="es-ES"/>
        </w:rPr>
        <w:t>SECRETARÍA DEL AYUNTAMIENTO</w:t>
      </w:r>
    </w:p>
    <w:p w14:paraId="61CCC400" w14:textId="77777777" w:rsidR="00442BF2" w:rsidRPr="00FE2ED4" w:rsidRDefault="00442BF2" w:rsidP="00442BF2">
      <w:pPr>
        <w:spacing w:after="0" w:line="240" w:lineRule="auto"/>
        <w:ind w:left="567" w:right="567"/>
        <w:jc w:val="both"/>
        <w:rPr>
          <w:rFonts w:ascii="Palatino Linotype" w:hAnsi="Palatino Linotype"/>
          <w:b/>
          <w:i/>
        </w:rPr>
      </w:pPr>
      <w:r w:rsidRPr="00FE2ED4">
        <w:rPr>
          <w:rFonts w:ascii="Palatino Linotype" w:hAnsi="Palatino Linotype"/>
          <w:b/>
          <w:i/>
        </w:rPr>
        <w:t xml:space="preserve">OBJETIVO </w:t>
      </w:r>
    </w:p>
    <w:p w14:paraId="07881F87" w14:textId="77777777" w:rsidR="00442BF2" w:rsidRPr="00FE2ED4" w:rsidRDefault="00442BF2" w:rsidP="00442BF2">
      <w:pPr>
        <w:spacing w:after="0" w:line="240" w:lineRule="auto"/>
        <w:ind w:left="567" w:right="567"/>
        <w:jc w:val="both"/>
        <w:rPr>
          <w:rFonts w:ascii="Palatino Linotype" w:hAnsi="Palatino Linotype"/>
          <w:i/>
          <w:u w:val="single"/>
        </w:rPr>
      </w:pPr>
      <w:r w:rsidRPr="00FE2ED4">
        <w:rPr>
          <w:rFonts w:ascii="Palatino Linotype" w:hAnsi="Palatino Linotype"/>
          <w:i/>
          <w:u w:val="single"/>
        </w:rPr>
        <w:lastRenderedPageBreak/>
        <w:t xml:space="preserve">Auxiliar al Presidente Municipal, en la instrumentación de políticas públicas que permitan el fortalecimiento, legitimación y respaldo de las acciones del Gobierno Municipal; conducir sus actividades en forma programada para el logro de los objetivos del Plan de Desarrollo Municipal de Xonacatlán, México; preparar y coordinar las Sesiones del Ayuntamiento fungiendo como Secretario, así como apoyar al Ejecutivo Municipal durante el desarrollo de las mismas; dirigir y controlar los asuntos de la dependencia municipal dentro de un marco de legalidad. </w:t>
      </w:r>
    </w:p>
    <w:p w14:paraId="0C2E2443" w14:textId="77777777" w:rsidR="00442BF2" w:rsidRPr="00FE2ED4" w:rsidRDefault="00442BF2" w:rsidP="00442BF2">
      <w:pPr>
        <w:spacing w:after="0" w:line="240" w:lineRule="auto"/>
        <w:ind w:left="567" w:right="567"/>
        <w:jc w:val="both"/>
        <w:rPr>
          <w:rFonts w:ascii="Palatino Linotype" w:hAnsi="Palatino Linotype"/>
          <w:i/>
        </w:rPr>
      </w:pPr>
    </w:p>
    <w:p w14:paraId="6131C3E1" w14:textId="77777777" w:rsidR="00442BF2" w:rsidRPr="00FE2ED4" w:rsidRDefault="00442BF2" w:rsidP="00442BF2">
      <w:pPr>
        <w:spacing w:after="0" w:line="240" w:lineRule="auto"/>
        <w:ind w:left="567" w:right="567"/>
        <w:jc w:val="both"/>
        <w:rPr>
          <w:rFonts w:ascii="Palatino Linotype" w:hAnsi="Palatino Linotype"/>
          <w:b/>
          <w:i/>
        </w:rPr>
      </w:pPr>
      <w:r w:rsidRPr="00FE2ED4">
        <w:rPr>
          <w:rFonts w:ascii="Palatino Linotype" w:hAnsi="Palatino Linotype"/>
          <w:b/>
          <w:i/>
        </w:rPr>
        <w:t xml:space="preserve">FUNCIONES </w:t>
      </w:r>
    </w:p>
    <w:p w14:paraId="4D3468A7" w14:textId="77777777" w:rsidR="00442BF2" w:rsidRPr="00FE2ED4" w:rsidRDefault="00442BF2" w:rsidP="00442BF2">
      <w:pPr>
        <w:spacing w:after="0" w:line="240" w:lineRule="auto"/>
        <w:ind w:left="567" w:right="567"/>
        <w:jc w:val="both"/>
        <w:rPr>
          <w:rFonts w:ascii="Palatino Linotype" w:hAnsi="Palatino Linotype"/>
          <w:i/>
        </w:rPr>
      </w:pPr>
      <w:r w:rsidRPr="00FE2ED4">
        <w:rPr>
          <w:rFonts w:ascii="Palatino Linotype" w:hAnsi="Palatino Linotype"/>
          <w:i/>
        </w:rPr>
        <w:t xml:space="preserve">1) Establecer y dirigir la política general de la Secretaría. </w:t>
      </w:r>
    </w:p>
    <w:p w14:paraId="6E9FA74E" w14:textId="77777777" w:rsidR="00442BF2" w:rsidRPr="00FE2ED4" w:rsidRDefault="00442BF2" w:rsidP="00442BF2">
      <w:pPr>
        <w:spacing w:after="0" w:line="240" w:lineRule="auto"/>
        <w:ind w:left="567" w:right="567"/>
        <w:jc w:val="both"/>
        <w:rPr>
          <w:rFonts w:ascii="Palatino Linotype" w:hAnsi="Palatino Linotype"/>
          <w:i/>
        </w:rPr>
      </w:pPr>
      <w:r w:rsidRPr="00FE2ED4">
        <w:rPr>
          <w:rFonts w:ascii="Palatino Linotype" w:hAnsi="Palatino Linotype"/>
          <w:i/>
        </w:rPr>
        <w:t xml:space="preserve">2) Coordinar y atender oportunamente las instrucciones que reciba del </w:t>
      </w:r>
      <w:proofErr w:type="gramStart"/>
      <w:r w:rsidRPr="00FE2ED4">
        <w:rPr>
          <w:rFonts w:ascii="Palatino Linotype" w:hAnsi="Palatino Linotype"/>
          <w:i/>
        </w:rPr>
        <w:t>Presidente</w:t>
      </w:r>
      <w:proofErr w:type="gramEnd"/>
      <w:r w:rsidRPr="00FE2ED4">
        <w:rPr>
          <w:rFonts w:ascii="Palatino Linotype" w:hAnsi="Palatino Linotype"/>
          <w:i/>
        </w:rPr>
        <w:t xml:space="preserve"> o el Ayuntamiento, dando cuenta de su cumplimiento. </w:t>
      </w:r>
    </w:p>
    <w:p w14:paraId="7DE256F7" w14:textId="77777777" w:rsidR="00442BF2" w:rsidRPr="00FE2ED4" w:rsidRDefault="00442BF2" w:rsidP="00442BF2">
      <w:pPr>
        <w:spacing w:after="0" w:line="240" w:lineRule="auto"/>
        <w:ind w:left="567" w:right="567"/>
        <w:jc w:val="both"/>
        <w:rPr>
          <w:rFonts w:ascii="Palatino Linotype" w:hAnsi="Palatino Linotype"/>
          <w:i/>
        </w:rPr>
      </w:pPr>
      <w:r w:rsidRPr="00FE2ED4">
        <w:rPr>
          <w:rFonts w:ascii="Palatino Linotype" w:hAnsi="Palatino Linotype"/>
          <w:i/>
        </w:rPr>
        <w:t xml:space="preserve">3) Asistir a las sesiones de Cabildo, teniendo voz informativa, careciendo de voto. </w:t>
      </w:r>
    </w:p>
    <w:p w14:paraId="6F2F36D7" w14:textId="77777777" w:rsidR="00442BF2" w:rsidRPr="00FE2ED4" w:rsidRDefault="00442BF2" w:rsidP="00442BF2">
      <w:pPr>
        <w:spacing w:after="0" w:line="240" w:lineRule="auto"/>
        <w:ind w:left="567" w:right="567"/>
        <w:jc w:val="both"/>
        <w:rPr>
          <w:rFonts w:ascii="Palatino Linotype" w:hAnsi="Palatino Linotype"/>
          <w:i/>
        </w:rPr>
      </w:pPr>
      <w:r w:rsidRPr="00FE2ED4">
        <w:rPr>
          <w:rFonts w:ascii="Palatino Linotype" w:hAnsi="Palatino Linotype"/>
          <w:i/>
        </w:rPr>
        <w:t xml:space="preserve">4) Expedir las certificaciones, constancias y los documentos públicos que legalmente procedan, y validar con su firma identificaciones, acuerdos y demás documentos oficiales emanados del Ayuntamiento, de sus áreas administrativas o de la propia Secretaría. </w:t>
      </w:r>
    </w:p>
    <w:p w14:paraId="0157D2B7" w14:textId="77777777" w:rsidR="00442BF2" w:rsidRPr="00FE2ED4" w:rsidRDefault="00442BF2" w:rsidP="00442BF2">
      <w:pPr>
        <w:spacing w:after="0" w:line="240" w:lineRule="auto"/>
        <w:ind w:left="567" w:right="567"/>
        <w:jc w:val="both"/>
        <w:rPr>
          <w:rFonts w:ascii="Palatino Linotype" w:hAnsi="Palatino Linotype"/>
          <w:i/>
        </w:rPr>
      </w:pPr>
      <w:r w:rsidRPr="00FE2ED4">
        <w:rPr>
          <w:rFonts w:ascii="Palatino Linotype" w:hAnsi="Palatino Linotype"/>
          <w:i/>
          <w:u w:val="single"/>
        </w:rPr>
        <w:t>5) Suscribir convenios, contratos y acuerdos con los sectores público y privado</w:t>
      </w:r>
      <w:r w:rsidRPr="00FE2ED4">
        <w:rPr>
          <w:rFonts w:ascii="Palatino Linotype" w:hAnsi="Palatino Linotype"/>
          <w:i/>
        </w:rPr>
        <w:t xml:space="preserve"> en los asuntos que en términos de ley sean competencia de la Secretaría. </w:t>
      </w:r>
    </w:p>
    <w:p w14:paraId="213B6CA8" w14:textId="77777777" w:rsidR="00442BF2" w:rsidRPr="00FE2ED4" w:rsidRDefault="00442BF2" w:rsidP="00442BF2">
      <w:pPr>
        <w:spacing w:after="0" w:line="240" w:lineRule="auto"/>
        <w:ind w:left="567" w:right="567"/>
        <w:jc w:val="both"/>
        <w:rPr>
          <w:rFonts w:ascii="Palatino Linotype" w:hAnsi="Palatino Linotype"/>
          <w:i/>
        </w:rPr>
      </w:pPr>
      <w:r w:rsidRPr="00FE2ED4">
        <w:rPr>
          <w:rFonts w:ascii="Palatino Linotype" w:hAnsi="Palatino Linotype"/>
          <w:i/>
          <w:u w:val="single"/>
        </w:rPr>
        <w:t>6) Custodiar los convenios, contratos y demás actos</w:t>
      </w:r>
      <w:r w:rsidRPr="00FE2ED4">
        <w:rPr>
          <w:rFonts w:ascii="Palatino Linotype" w:hAnsi="Palatino Linotype"/>
          <w:b/>
          <w:i/>
          <w:u w:val="single"/>
        </w:rPr>
        <w:t xml:space="preserve"> </w:t>
      </w:r>
      <w:r w:rsidRPr="00FE2ED4">
        <w:rPr>
          <w:rFonts w:ascii="Palatino Linotype" w:hAnsi="Palatino Linotype"/>
          <w:i/>
          <w:u w:val="single"/>
        </w:rPr>
        <w:t xml:space="preserve">jurídicos que celebre el </w:t>
      </w:r>
      <w:proofErr w:type="gramStart"/>
      <w:r w:rsidRPr="00FE2ED4">
        <w:rPr>
          <w:rFonts w:ascii="Palatino Linotype" w:hAnsi="Palatino Linotype"/>
          <w:i/>
          <w:u w:val="single"/>
        </w:rPr>
        <w:t>Presidente</w:t>
      </w:r>
      <w:proofErr w:type="gramEnd"/>
      <w:r w:rsidRPr="00FE2ED4">
        <w:rPr>
          <w:rFonts w:ascii="Palatino Linotype" w:hAnsi="Palatino Linotype"/>
          <w:i/>
          <w:u w:val="single"/>
        </w:rPr>
        <w:t xml:space="preserve"> Municipal en representación del Ayuntamiento</w:t>
      </w:r>
      <w:r w:rsidRPr="00FE2ED4">
        <w:rPr>
          <w:rFonts w:ascii="Palatino Linotype" w:hAnsi="Palatino Linotype"/>
          <w:i/>
        </w:rPr>
        <w:t xml:space="preserve">. </w:t>
      </w:r>
    </w:p>
    <w:p w14:paraId="7FC42905" w14:textId="77777777" w:rsidR="00442BF2" w:rsidRPr="00FE2ED4" w:rsidRDefault="00442BF2" w:rsidP="00442BF2">
      <w:pPr>
        <w:spacing w:after="0" w:line="240" w:lineRule="auto"/>
        <w:ind w:left="567" w:right="567"/>
        <w:jc w:val="both"/>
        <w:rPr>
          <w:rFonts w:ascii="Palatino Linotype" w:hAnsi="Palatino Linotype"/>
          <w:i/>
        </w:rPr>
      </w:pPr>
      <w:r w:rsidRPr="00FE2ED4">
        <w:rPr>
          <w:rFonts w:ascii="Palatino Linotype" w:hAnsi="Palatino Linotype"/>
          <w:i/>
          <w:u w:val="single"/>
        </w:rPr>
        <w:t>7) Establecer la política y procedimientos para la administración, conservación, control y regularización de los Bienes Muebles e Inmuebles que posea o sean propiedad del Municipio</w:t>
      </w:r>
      <w:r w:rsidRPr="00FE2ED4">
        <w:rPr>
          <w:rFonts w:ascii="Palatino Linotype" w:hAnsi="Palatino Linotype"/>
          <w:i/>
        </w:rPr>
        <w:t xml:space="preserve">; </w:t>
      </w:r>
    </w:p>
    <w:p w14:paraId="23668ECE" w14:textId="77777777" w:rsidR="00442BF2" w:rsidRPr="00FE2ED4" w:rsidRDefault="00442BF2" w:rsidP="00442BF2">
      <w:pPr>
        <w:spacing w:after="0" w:line="240" w:lineRule="auto"/>
        <w:ind w:left="567" w:right="567"/>
        <w:jc w:val="both"/>
        <w:rPr>
          <w:rFonts w:ascii="Palatino Linotype" w:hAnsi="Palatino Linotype"/>
          <w:i/>
        </w:rPr>
      </w:pPr>
      <w:r w:rsidRPr="00FE2ED4">
        <w:rPr>
          <w:rFonts w:ascii="Palatino Linotype" w:hAnsi="Palatino Linotype"/>
          <w:i/>
        </w:rPr>
        <w:t xml:space="preserve">8) Determinar la ejecución de acciones para impulsar el resguardo, preservación, control, manejo, depuración y aprovechamiento institucional y social del patrimonio documental municipal. </w:t>
      </w:r>
    </w:p>
    <w:p w14:paraId="308138F2" w14:textId="77777777" w:rsidR="00442BF2" w:rsidRPr="00FE2ED4" w:rsidRDefault="00442BF2" w:rsidP="00442BF2">
      <w:pPr>
        <w:spacing w:after="0" w:line="240" w:lineRule="auto"/>
        <w:ind w:left="567" w:right="567"/>
        <w:jc w:val="both"/>
        <w:rPr>
          <w:rFonts w:ascii="Palatino Linotype" w:hAnsi="Palatino Linotype"/>
          <w:i/>
        </w:rPr>
      </w:pPr>
      <w:r w:rsidRPr="00FE2ED4">
        <w:rPr>
          <w:rFonts w:ascii="Palatino Linotype" w:hAnsi="Palatino Linotype"/>
          <w:i/>
        </w:rPr>
        <w:t xml:space="preserve">9) Coordinar la identificación de las acciones para la consecución de los objetivos de la planeación en las materias de su competencia, así como para su evaluación y reconducción en los casos que proceda. </w:t>
      </w:r>
    </w:p>
    <w:p w14:paraId="68727A06" w14:textId="77777777" w:rsidR="00442BF2" w:rsidRPr="00FE2ED4" w:rsidRDefault="00442BF2" w:rsidP="00442BF2">
      <w:pPr>
        <w:spacing w:after="0" w:line="240" w:lineRule="auto"/>
        <w:ind w:left="567" w:right="567"/>
        <w:jc w:val="both"/>
        <w:rPr>
          <w:rFonts w:ascii="Palatino Linotype" w:hAnsi="Palatino Linotype"/>
          <w:i/>
        </w:rPr>
      </w:pPr>
      <w:r w:rsidRPr="00FE2ED4">
        <w:rPr>
          <w:rFonts w:ascii="Palatino Linotype" w:hAnsi="Palatino Linotype"/>
          <w:i/>
        </w:rPr>
        <w:t xml:space="preserve">10) Planear, coordinar, supervisar y evaluar, en términos de la legislación aplicable, las actividades de las unidades administrativas de la Secretaría. </w:t>
      </w:r>
    </w:p>
    <w:p w14:paraId="0AC0176B" w14:textId="77777777" w:rsidR="00442BF2" w:rsidRPr="00FE2ED4" w:rsidRDefault="00442BF2" w:rsidP="00442BF2">
      <w:pPr>
        <w:spacing w:after="0" w:line="240" w:lineRule="auto"/>
        <w:ind w:left="567" w:right="567"/>
        <w:jc w:val="both"/>
        <w:rPr>
          <w:rFonts w:ascii="Palatino Linotype" w:hAnsi="Palatino Linotype"/>
          <w:i/>
        </w:rPr>
      </w:pPr>
      <w:r w:rsidRPr="00FE2ED4">
        <w:rPr>
          <w:rFonts w:ascii="Palatino Linotype" w:hAnsi="Palatino Linotype"/>
          <w:i/>
        </w:rPr>
        <w:t xml:space="preserve">11) Elaborar el Programa Operativo Anual y el anteproyecto de Presupuesto de Egresos de la Secretaría, conforme a la Normatividad Presupuestal aplicable. </w:t>
      </w:r>
    </w:p>
    <w:p w14:paraId="064F122E" w14:textId="77777777" w:rsidR="00442BF2" w:rsidRPr="00FE2ED4" w:rsidRDefault="00442BF2" w:rsidP="00442BF2">
      <w:pPr>
        <w:spacing w:after="0" w:line="240" w:lineRule="auto"/>
        <w:ind w:left="567" w:right="567"/>
        <w:jc w:val="both"/>
        <w:rPr>
          <w:rFonts w:ascii="Palatino Linotype" w:hAnsi="Palatino Linotype"/>
          <w:i/>
        </w:rPr>
      </w:pPr>
      <w:r w:rsidRPr="00FE2ED4">
        <w:rPr>
          <w:rFonts w:ascii="Palatino Linotype" w:hAnsi="Palatino Linotype"/>
          <w:i/>
        </w:rPr>
        <w:t xml:space="preserve">12) Crear y, en su caso, presidir comisiones internas en la Secretaría. </w:t>
      </w:r>
    </w:p>
    <w:p w14:paraId="22792BEE" w14:textId="77777777" w:rsidR="00442BF2" w:rsidRPr="00FE2ED4" w:rsidRDefault="00442BF2" w:rsidP="00442BF2">
      <w:pPr>
        <w:spacing w:after="0" w:line="240" w:lineRule="auto"/>
        <w:ind w:left="567" w:right="567"/>
        <w:jc w:val="both"/>
        <w:rPr>
          <w:rFonts w:ascii="Palatino Linotype" w:hAnsi="Palatino Linotype"/>
          <w:i/>
        </w:rPr>
      </w:pPr>
      <w:r w:rsidRPr="00FE2ED4">
        <w:rPr>
          <w:rFonts w:ascii="Palatino Linotype" w:hAnsi="Palatino Linotype"/>
          <w:i/>
        </w:rPr>
        <w:t xml:space="preserve">13) Hacer del conocimiento de la Contraloría Municipal las conductas que puedan constituir faltas administrativas por parte de los servidores públicos adscritos a la Secretaría. </w:t>
      </w:r>
    </w:p>
    <w:p w14:paraId="1D970C4D" w14:textId="77777777" w:rsidR="00442BF2" w:rsidRPr="00FE2ED4" w:rsidRDefault="00442BF2" w:rsidP="00442BF2">
      <w:pPr>
        <w:spacing w:after="0" w:line="240" w:lineRule="auto"/>
        <w:ind w:left="567" w:right="567"/>
        <w:jc w:val="both"/>
        <w:rPr>
          <w:rFonts w:ascii="Palatino Linotype" w:hAnsi="Palatino Linotype"/>
          <w:i/>
        </w:rPr>
      </w:pPr>
      <w:r w:rsidRPr="00FE2ED4">
        <w:rPr>
          <w:rFonts w:ascii="Palatino Linotype" w:hAnsi="Palatino Linotype"/>
          <w:i/>
        </w:rPr>
        <w:t xml:space="preserve">14) Promover la adecuación y actualización del marco normativo que rige la actividad de la Secretaría. </w:t>
      </w:r>
    </w:p>
    <w:p w14:paraId="46BF9A59" w14:textId="77777777" w:rsidR="00442BF2" w:rsidRPr="00FE2ED4" w:rsidRDefault="00442BF2" w:rsidP="00442BF2">
      <w:pPr>
        <w:spacing w:after="0" w:line="240" w:lineRule="auto"/>
        <w:ind w:left="567" w:right="567"/>
        <w:jc w:val="both"/>
        <w:rPr>
          <w:rFonts w:ascii="Palatino Linotype" w:hAnsi="Palatino Linotype"/>
          <w:i/>
        </w:rPr>
      </w:pPr>
      <w:r w:rsidRPr="00FE2ED4">
        <w:rPr>
          <w:rFonts w:ascii="Palatino Linotype" w:hAnsi="Palatino Linotype"/>
          <w:i/>
        </w:rPr>
        <w:t xml:space="preserve">15) Resolver las dudas que se susciten con motivo de la interpretación o aplicación de este Reglamento, así como lo no previsto en el mismo; y </w:t>
      </w:r>
    </w:p>
    <w:p w14:paraId="3F9120E6" w14:textId="77777777" w:rsidR="00144274" w:rsidRPr="00FE2ED4" w:rsidRDefault="00442BF2" w:rsidP="00442BF2">
      <w:pPr>
        <w:spacing w:after="0" w:line="240" w:lineRule="auto"/>
        <w:ind w:left="567" w:right="567"/>
        <w:jc w:val="both"/>
        <w:rPr>
          <w:rFonts w:ascii="Palatino Linotype" w:eastAsia="Times New Roman" w:hAnsi="Palatino Linotype" w:cs="Arial"/>
          <w:i/>
          <w:lang w:val="es-ES"/>
        </w:rPr>
      </w:pPr>
      <w:r w:rsidRPr="00FE2ED4">
        <w:rPr>
          <w:rFonts w:ascii="Palatino Linotype" w:hAnsi="Palatino Linotype"/>
          <w:i/>
        </w:rPr>
        <w:lastRenderedPageBreak/>
        <w:t xml:space="preserve">16) Las demás que le confieran otras disposiciones legales, el </w:t>
      </w:r>
      <w:proofErr w:type="gramStart"/>
      <w:r w:rsidRPr="00FE2ED4">
        <w:rPr>
          <w:rFonts w:ascii="Palatino Linotype" w:hAnsi="Palatino Linotype"/>
          <w:i/>
        </w:rPr>
        <w:t>Presidente</w:t>
      </w:r>
      <w:proofErr w:type="gramEnd"/>
      <w:r w:rsidRPr="00FE2ED4">
        <w:rPr>
          <w:rFonts w:ascii="Palatino Linotype" w:hAnsi="Palatino Linotype"/>
          <w:i/>
        </w:rPr>
        <w:t xml:space="preserve"> o el Ayuntamiento en Sesión de Cabildo.</w:t>
      </w:r>
      <w:r w:rsidRPr="00FE2ED4">
        <w:rPr>
          <w:rFonts w:ascii="Palatino Linotype" w:eastAsia="Times New Roman" w:hAnsi="Palatino Linotype" w:cs="Arial"/>
          <w:i/>
          <w:lang w:val="es-ES"/>
        </w:rPr>
        <w:t xml:space="preserve"> </w:t>
      </w:r>
      <w:r w:rsidR="00144274" w:rsidRPr="00FE2ED4">
        <w:rPr>
          <w:rFonts w:ascii="Palatino Linotype" w:eastAsia="Times New Roman" w:hAnsi="Palatino Linotype" w:cs="Arial"/>
          <w:i/>
          <w:lang w:val="es-ES"/>
        </w:rPr>
        <w:t xml:space="preserve">(Énfasis añadido) </w:t>
      </w:r>
    </w:p>
    <w:p w14:paraId="3DA7E5DB" w14:textId="77777777" w:rsidR="00144274" w:rsidRPr="00FE2ED4" w:rsidRDefault="00144274" w:rsidP="00C52813">
      <w:pPr>
        <w:spacing w:after="0" w:line="240" w:lineRule="auto"/>
        <w:ind w:right="899"/>
        <w:jc w:val="both"/>
        <w:rPr>
          <w:rFonts w:ascii="Palatino Linotype" w:eastAsia="Times New Roman" w:hAnsi="Palatino Linotype" w:cs="Arial"/>
          <w:sz w:val="24"/>
          <w:szCs w:val="24"/>
          <w:lang w:val="es-ES"/>
        </w:rPr>
      </w:pPr>
    </w:p>
    <w:p w14:paraId="6D29D547" w14:textId="77777777" w:rsidR="00CD644D" w:rsidRPr="00FE2ED4" w:rsidRDefault="00144274" w:rsidP="00CD644D">
      <w:pPr>
        <w:spacing w:after="0" w:line="360" w:lineRule="auto"/>
        <w:jc w:val="both"/>
        <w:rPr>
          <w:rFonts w:ascii="Palatino Linotype" w:eastAsia="Times New Roman" w:hAnsi="Palatino Linotype"/>
          <w:sz w:val="24"/>
          <w:szCs w:val="24"/>
          <w:lang w:eastAsia="es-MX"/>
        </w:rPr>
      </w:pPr>
      <w:r w:rsidRPr="00FE2ED4">
        <w:rPr>
          <w:rFonts w:ascii="Palatino Linotype" w:hAnsi="Palatino Linotype" w:cs="Arial"/>
          <w:sz w:val="24"/>
          <w:szCs w:val="24"/>
          <w:lang w:val="es-ES"/>
        </w:rPr>
        <w:t>De la interpretación armónica de los preceptos transcritos, se advierte que </w:t>
      </w:r>
      <w:r w:rsidRPr="00FE2ED4">
        <w:rPr>
          <w:rFonts w:ascii="Palatino Linotype" w:hAnsi="Palatino Linotype" w:cs="Arial"/>
          <w:b/>
          <w:sz w:val="24"/>
          <w:szCs w:val="24"/>
          <w:lang w:val="es-ES"/>
        </w:rPr>
        <w:t>El Sujeto Obligado</w:t>
      </w:r>
      <w:r w:rsidRPr="00FE2ED4">
        <w:rPr>
          <w:rFonts w:ascii="Palatino Linotype" w:hAnsi="Palatino Linotype" w:cs="Arial"/>
          <w:sz w:val="24"/>
          <w:szCs w:val="24"/>
          <w:lang w:val="es-ES"/>
        </w:rPr>
        <w:t xml:space="preserve">, cuenta con la competencia para </w:t>
      </w:r>
      <w:r w:rsidR="00CD644D" w:rsidRPr="00FE2ED4">
        <w:rPr>
          <w:rFonts w:ascii="Palatino Linotype" w:hAnsi="Palatino Linotype" w:cs="Arial"/>
          <w:sz w:val="24"/>
          <w:szCs w:val="24"/>
          <w:lang w:val="es-ES"/>
        </w:rPr>
        <w:t xml:space="preserve">atender el requerimiento del particular; </w:t>
      </w:r>
      <w:r w:rsidR="00CD644D" w:rsidRPr="00FE2ED4">
        <w:rPr>
          <w:rFonts w:ascii="Palatino Linotype" w:hAnsi="Palatino Linotype"/>
          <w:sz w:val="24"/>
          <w:szCs w:val="24"/>
        </w:rPr>
        <w:t>por lo que</w:t>
      </w:r>
      <w:r w:rsidR="00CD644D" w:rsidRPr="00FE2ED4">
        <w:rPr>
          <w:rFonts w:ascii="Palatino Linotype" w:eastAsia="Times New Roman" w:hAnsi="Palatino Linotype"/>
          <w:sz w:val="24"/>
          <w:szCs w:val="24"/>
          <w:lang w:eastAsia="es-MX"/>
        </w:rPr>
        <w:t xml:space="preserve"> bajo esas líneas argumentativas la información que resulta de interés para la particular puede obrar en los archivos de las unidades administrativas señaladas ya que cuentan con las atribuciones para atender el requerimiento señalado por el Recurrente.</w:t>
      </w:r>
    </w:p>
    <w:p w14:paraId="78E7F302" w14:textId="77777777" w:rsidR="00144274" w:rsidRPr="00FE2ED4" w:rsidRDefault="00144274" w:rsidP="00144274">
      <w:pPr>
        <w:tabs>
          <w:tab w:val="left" w:pos="6103"/>
        </w:tabs>
        <w:autoSpaceDE w:val="0"/>
        <w:autoSpaceDN w:val="0"/>
        <w:adjustRightInd w:val="0"/>
        <w:spacing w:after="0" w:line="360" w:lineRule="auto"/>
        <w:ind w:right="50"/>
        <w:jc w:val="both"/>
        <w:rPr>
          <w:rFonts w:ascii="Palatino Linotype" w:hAnsi="Palatino Linotype"/>
          <w:color w:val="000000"/>
          <w:sz w:val="24"/>
          <w:szCs w:val="24"/>
        </w:rPr>
      </w:pPr>
    </w:p>
    <w:p w14:paraId="75629B6B" w14:textId="77777777" w:rsidR="00144274" w:rsidRPr="00FE2ED4" w:rsidRDefault="00144274" w:rsidP="00144274">
      <w:pPr>
        <w:spacing w:after="0" w:line="360" w:lineRule="auto"/>
        <w:jc w:val="both"/>
        <w:rPr>
          <w:rFonts w:ascii="Palatino Linotype" w:eastAsia="Times New Roman" w:hAnsi="Palatino Linotype" w:cs="Arial"/>
          <w:sz w:val="24"/>
          <w:szCs w:val="24"/>
          <w:lang w:val="es-ES" w:eastAsia="es-ES"/>
        </w:rPr>
      </w:pPr>
      <w:r w:rsidRPr="00FE2ED4">
        <w:rPr>
          <w:rFonts w:ascii="Palatino Linotype" w:eastAsia="Times New Roman" w:hAnsi="Palatino Linotype" w:cs="Arial"/>
          <w:sz w:val="24"/>
          <w:szCs w:val="24"/>
          <w:lang w:val="es-ES" w:eastAsia="es-ES"/>
        </w:rPr>
        <w:t xml:space="preserve">Asimismo, </w:t>
      </w:r>
      <w:r w:rsidRPr="00FE2ED4">
        <w:rPr>
          <w:rFonts w:ascii="Palatino Linotype" w:eastAsia="Times New Roman" w:hAnsi="Palatino Linotype" w:cs="Times New Roman"/>
          <w:sz w:val="24"/>
          <w:szCs w:val="24"/>
          <w:lang w:val="es-ES_tradnl" w:eastAsia="es-ES"/>
        </w:rPr>
        <w:t xml:space="preserve">es de destacar que la información fue requerida a través del </w:t>
      </w:r>
      <w:proofErr w:type="spellStart"/>
      <w:r w:rsidRPr="00FE2ED4">
        <w:rPr>
          <w:rFonts w:ascii="Palatino Linotype" w:eastAsia="Times New Roman" w:hAnsi="Palatino Linotype" w:cs="Times New Roman"/>
          <w:b/>
          <w:sz w:val="24"/>
          <w:szCs w:val="24"/>
          <w:lang w:val="es-ES_tradnl" w:eastAsia="es-ES"/>
        </w:rPr>
        <w:t>SAIMEX</w:t>
      </w:r>
      <w:proofErr w:type="spellEnd"/>
      <w:r w:rsidRPr="00FE2ED4">
        <w:rPr>
          <w:rFonts w:ascii="Palatino Linotype" w:eastAsia="Times New Roman" w:hAnsi="Palatino Linotype" w:cs="Times New Roman"/>
          <w:sz w:val="24"/>
          <w:szCs w:val="24"/>
          <w:lang w:val="es-ES_tradnl" w:eastAsia="es-ES"/>
        </w:rPr>
        <w:t xml:space="preserve">; sin embargo, el </w:t>
      </w:r>
      <w:r w:rsidRPr="00FE2ED4">
        <w:rPr>
          <w:rFonts w:ascii="Palatino Linotype" w:eastAsia="Times New Roman" w:hAnsi="Palatino Linotype" w:cs="Times New Roman"/>
          <w:b/>
          <w:sz w:val="24"/>
          <w:szCs w:val="24"/>
          <w:lang w:val="es-ES_tradnl" w:eastAsia="es-ES"/>
        </w:rPr>
        <w:t xml:space="preserve">Sujeto Obligado </w:t>
      </w:r>
      <w:r w:rsidRPr="00FE2ED4">
        <w:rPr>
          <w:rFonts w:ascii="Palatino Linotype" w:eastAsia="Times New Roman" w:hAnsi="Palatino Linotype" w:cs="Times New Roman"/>
          <w:sz w:val="24"/>
          <w:szCs w:val="24"/>
          <w:lang w:val="es-ES_tradnl" w:eastAsia="es-ES"/>
        </w:rPr>
        <w:t xml:space="preserve">pretende realizar un cambio de modalidad para la entrega de la información, por lo tanto, la actuación del </w:t>
      </w:r>
      <w:r w:rsidRPr="00FE2ED4">
        <w:rPr>
          <w:rFonts w:ascii="Palatino Linotype" w:eastAsia="Times New Roman" w:hAnsi="Palatino Linotype" w:cs="Times New Roman"/>
          <w:b/>
          <w:sz w:val="24"/>
          <w:szCs w:val="24"/>
          <w:lang w:val="es-ES_tradnl" w:eastAsia="es-ES"/>
        </w:rPr>
        <w:t xml:space="preserve">Sujeto Obligado </w:t>
      </w:r>
      <w:r w:rsidRPr="00FE2ED4">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FE2ED4">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proofErr w:type="spellStart"/>
      <w:r w:rsidRPr="00FE2ED4">
        <w:rPr>
          <w:rFonts w:ascii="Palatino Linotype" w:eastAsia="Times New Roman" w:hAnsi="Palatino Linotype" w:cs="Arial"/>
          <w:b/>
          <w:sz w:val="24"/>
          <w:szCs w:val="24"/>
          <w:lang w:val="es-ES" w:eastAsia="es-ES"/>
        </w:rPr>
        <w:t>SAIMEX</w:t>
      </w:r>
      <w:proofErr w:type="spellEnd"/>
      <w:r w:rsidRPr="00FE2ED4">
        <w:rPr>
          <w:rFonts w:ascii="Palatino Linotype" w:eastAsia="Times New Roman" w:hAnsi="Palatino Linotype" w:cs="Arial"/>
          <w:sz w:val="24"/>
          <w:szCs w:val="24"/>
          <w:lang w:val="es-ES" w:eastAsia="es-E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62F15646" w14:textId="77777777" w:rsidR="00144274" w:rsidRPr="00FE2ED4" w:rsidRDefault="00144274" w:rsidP="00144274">
      <w:pPr>
        <w:spacing w:after="0" w:line="240" w:lineRule="auto"/>
        <w:rPr>
          <w:rFonts w:ascii="Times New Roman" w:eastAsia="Times New Roman" w:hAnsi="Times New Roman" w:cs="Times New Roman"/>
          <w:sz w:val="14"/>
          <w:szCs w:val="24"/>
          <w:lang w:eastAsia="es-ES"/>
        </w:rPr>
      </w:pPr>
    </w:p>
    <w:p w14:paraId="5F87A5C0" w14:textId="77777777" w:rsidR="00144274" w:rsidRPr="00FE2ED4" w:rsidRDefault="00144274" w:rsidP="00144274">
      <w:pPr>
        <w:spacing w:after="0" w:line="240" w:lineRule="auto"/>
        <w:rPr>
          <w:rFonts w:ascii="Times New Roman" w:eastAsia="Times New Roman" w:hAnsi="Times New Roman" w:cs="Times New Roman"/>
          <w:sz w:val="14"/>
          <w:szCs w:val="24"/>
          <w:lang w:eastAsia="es-ES"/>
        </w:rPr>
      </w:pPr>
    </w:p>
    <w:p w14:paraId="71EEAD49" w14:textId="77777777" w:rsidR="00144274" w:rsidRPr="00FE2ED4" w:rsidRDefault="00144274" w:rsidP="00144274">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FE2ED4">
        <w:rPr>
          <w:rFonts w:ascii="Palatino Linotype" w:eastAsia="Times New Roman" w:hAnsi="Palatino Linotype" w:cs="Arial"/>
          <w:b/>
          <w:i/>
          <w:szCs w:val="24"/>
          <w:lang w:val="es-ES" w:eastAsia="es-ES"/>
        </w:rPr>
        <w:t>“Artículo 164.</w:t>
      </w:r>
      <w:r w:rsidRPr="00FE2ED4">
        <w:rPr>
          <w:rFonts w:ascii="Palatino Linotype" w:eastAsia="Times New Roman" w:hAnsi="Palatino Linotype" w:cs="Arial"/>
          <w:i/>
          <w:szCs w:val="24"/>
          <w:lang w:val="es-ES" w:eastAsia="es-ES"/>
        </w:rPr>
        <w:t xml:space="preserve"> </w:t>
      </w:r>
      <w:r w:rsidRPr="00FE2ED4">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FE2ED4">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6C7AB0FE" w14:textId="77777777" w:rsidR="00144274" w:rsidRPr="00FE2ED4" w:rsidRDefault="00144274" w:rsidP="00144274">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39E4FAA2" w14:textId="77777777" w:rsidR="00144274" w:rsidRPr="00FE2ED4" w:rsidRDefault="00144274" w:rsidP="00144274">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FE2ED4">
        <w:rPr>
          <w:rFonts w:ascii="Palatino Linotype" w:eastAsia="Times New Roman" w:hAnsi="Palatino Linotype" w:cs="Arial"/>
          <w:b/>
          <w:i/>
          <w:szCs w:val="24"/>
          <w:u w:val="single"/>
          <w:lang w:val="es-ES" w:eastAsia="es-ES"/>
        </w:rPr>
        <w:lastRenderedPageBreak/>
        <w:t>En cualquier caso, se deberá fundar y motivar la necesidad de ofrecer otras modalidades.</w:t>
      </w:r>
      <w:r w:rsidRPr="00FE2ED4">
        <w:rPr>
          <w:rFonts w:ascii="Palatino Linotype" w:eastAsia="Times New Roman" w:hAnsi="Palatino Linotype" w:cs="Arial"/>
          <w:i/>
          <w:szCs w:val="24"/>
          <w:lang w:val="es-ES" w:eastAsia="es-ES"/>
        </w:rPr>
        <w:t>”</w:t>
      </w:r>
    </w:p>
    <w:p w14:paraId="206FE428" w14:textId="77777777" w:rsidR="00144274" w:rsidRPr="00FE2ED4" w:rsidRDefault="00144274" w:rsidP="00144274">
      <w:pPr>
        <w:spacing w:before="240" w:after="240" w:line="360" w:lineRule="auto"/>
        <w:contextualSpacing/>
        <w:jc w:val="both"/>
        <w:rPr>
          <w:rFonts w:ascii="Palatino Linotype" w:eastAsia="Times New Roman" w:hAnsi="Palatino Linotype" w:cs="Times New Roman"/>
          <w:sz w:val="24"/>
          <w:szCs w:val="24"/>
          <w:lang w:val="es-ES" w:eastAsia="es-ES"/>
        </w:rPr>
      </w:pPr>
    </w:p>
    <w:p w14:paraId="7F909B0F" w14:textId="77777777" w:rsidR="00144274" w:rsidRPr="00FE2ED4" w:rsidRDefault="00144274" w:rsidP="00144274">
      <w:pPr>
        <w:spacing w:before="240" w:after="240" w:line="360" w:lineRule="auto"/>
        <w:contextualSpacing/>
        <w:jc w:val="both"/>
        <w:rPr>
          <w:rFonts w:ascii="Palatino Linotype" w:eastAsia="Times New Roman" w:hAnsi="Palatino Linotype" w:cs="Times New Roman"/>
          <w:b/>
          <w:sz w:val="24"/>
          <w:szCs w:val="24"/>
          <w:lang w:val="es-ES" w:eastAsia="es-ES"/>
        </w:rPr>
      </w:pPr>
      <w:r w:rsidRPr="00FE2ED4">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FE2ED4">
        <w:rPr>
          <w:rFonts w:ascii="Palatino Linotype" w:eastAsia="Times New Roman" w:hAnsi="Palatino Linotype" w:cs="Times New Roman"/>
          <w:b/>
          <w:sz w:val="24"/>
          <w:szCs w:val="24"/>
          <w:lang w:val="es-ES" w:eastAsia="es-ES"/>
        </w:rPr>
        <w:t xml:space="preserve">Sujeto Obligado </w:t>
      </w:r>
      <w:r w:rsidRPr="00FE2ED4">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6999880E" w14:textId="77777777" w:rsidR="00144274" w:rsidRPr="00FE2ED4" w:rsidRDefault="00144274" w:rsidP="00144274">
      <w:pPr>
        <w:spacing w:before="240" w:after="240" w:line="360" w:lineRule="auto"/>
        <w:contextualSpacing/>
        <w:jc w:val="both"/>
        <w:rPr>
          <w:rFonts w:ascii="Palatino Linotype" w:eastAsia="Times New Roman" w:hAnsi="Palatino Linotype" w:cs="Times New Roman"/>
          <w:b/>
          <w:sz w:val="24"/>
          <w:szCs w:val="24"/>
          <w:lang w:val="es-ES" w:eastAsia="es-ES"/>
        </w:rPr>
      </w:pPr>
    </w:p>
    <w:p w14:paraId="420579CC" w14:textId="77777777" w:rsidR="00144274" w:rsidRPr="00FE2ED4" w:rsidRDefault="00144274" w:rsidP="00144274">
      <w:pPr>
        <w:spacing w:before="240" w:after="240" w:line="360" w:lineRule="auto"/>
        <w:contextualSpacing/>
        <w:jc w:val="both"/>
        <w:rPr>
          <w:rFonts w:ascii="Palatino Linotype" w:eastAsia="Times New Roman" w:hAnsi="Palatino Linotype" w:cs="Times New Roman"/>
          <w:sz w:val="24"/>
          <w:szCs w:val="24"/>
          <w:lang w:val="es-ES" w:eastAsia="es-ES"/>
        </w:rPr>
      </w:pPr>
      <w:r w:rsidRPr="00FE2ED4">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671E527C" w14:textId="77777777" w:rsidR="00144274" w:rsidRPr="00FE2ED4" w:rsidRDefault="00144274" w:rsidP="00144274">
      <w:pPr>
        <w:spacing w:after="0" w:line="360" w:lineRule="auto"/>
        <w:contextualSpacing/>
        <w:jc w:val="both"/>
        <w:rPr>
          <w:rFonts w:ascii="Palatino Linotype" w:eastAsia="Times New Roman" w:hAnsi="Palatino Linotype" w:cs="Arial"/>
          <w:color w:val="222222"/>
          <w:sz w:val="24"/>
          <w:szCs w:val="24"/>
          <w:lang w:val="es-ES" w:eastAsia="es-MX"/>
        </w:rPr>
      </w:pPr>
    </w:p>
    <w:p w14:paraId="114F54EA" w14:textId="77777777" w:rsidR="00144274" w:rsidRPr="00FE2ED4" w:rsidRDefault="00144274" w:rsidP="00144274">
      <w:pPr>
        <w:spacing w:after="0" w:line="360" w:lineRule="auto"/>
        <w:contextualSpacing/>
        <w:jc w:val="both"/>
        <w:rPr>
          <w:rFonts w:ascii="Palatino Linotype" w:eastAsia="Times New Roman" w:hAnsi="Palatino Linotype" w:cs="Arial"/>
          <w:color w:val="222222"/>
          <w:sz w:val="24"/>
          <w:szCs w:val="24"/>
          <w:lang w:val="es-ES" w:eastAsia="es-MX"/>
        </w:rPr>
      </w:pPr>
      <w:r w:rsidRPr="00FE2ED4">
        <w:rPr>
          <w:rFonts w:ascii="Palatino Linotype" w:eastAsia="Times New Roman" w:hAnsi="Palatino Linotype" w:cs="Arial"/>
          <w:color w:val="222222"/>
          <w:sz w:val="24"/>
          <w:szCs w:val="24"/>
          <w:lang w:val="es-ES" w:eastAsia="es-MX"/>
        </w:rPr>
        <w:t>Han sido vastos los estudios doctrinarios relativos a estos derechos fundamentales y al principio de legalidad en ellos contenidos; como ejemplo, el procesalista José Ovalle Fabela, en su obra “</w:t>
      </w:r>
      <w:r w:rsidRPr="00FE2ED4">
        <w:rPr>
          <w:rFonts w:ascii="Palatino Linotype" w:eastAsia="Times New Roman" w:hAnsi="Palatino Linotype" w:cs="Arial"/>
          <w:b/>
          <w:color w:val="222222"/>
          <w:sz w:val="24"/>
          <w:szCs w:val="24"/>
          <w:lang w:val="es-ES" w:eastAsia="es-MX"/>
        </w:rPr>
        <w:t>Garantías Constitucionales del Proceso”</w:t>
      </w:r>
      <w:r w:rsidRPr="00FE2ED4">
        <w:rPr>
          <w:rFonts w:ascii="Palatino Linotype" w:eastAsia="Times New Roman" w:hAnsi="Palatino Linotype" w:cs="Arial"/>
          <w:color w:val="222222"/>
          <w:sz w:val="24"/>
          <w:szCs w:val="24"/>
          <w:lang w:val="es-ES" w:eastAsia="es-MX"/>
        </w:rPr>
        <w:t xml:space="preserve">, refiere que </w:t>
      </w:r>
      <w:r w:rsidRPr="00FE2ED4">
        <w:rPr>
          <w:rFonts w:ascii="Palatino Linotype" w:eastAsia="Times New Roman" w:hAnsi="Palatino Linotype" w:cs="Arial"/>
          <w:i/>
          <w:color w:val="222222"/>
          <w:sz w:val="24"/>
          <w:szCs w:val="24"/>
          <w:lang w:val="es-ES"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w:t>
      </w:r>
      <w:r w:rsidRPr="00FE2ED4">
        <w:rPr>
          <w:rFonts w:ascii="Palatino Linotype" w:eastAsia="Times New Roman" w:hAnsi="Palatino Linotype" w:cs="Arial"/>
          <w:i/>
          <w:color w:val="222222"/>
          <w:sz w:val="24"/>
          <w:szCs w:val="24"/>
          <w:lang w:val="es-ES" w:eastAsia="es-MX"/>
        </w:rPr>
        <w:lastRenderedPageBreak/>
        <w:t>a la conclusión de que esos hechos son ciertos, normalmente a partir del análisis de las pruebas, lo cual se debe exteriorizar en una argumentación o juicio de hecho...”</w:t>
      </w:r>
      <w:r w:rsidRPr="00FE2ED4">
        <w:rPr>
          <w:rFonts w:ascii="Times New Roman" w:eastAsia="Times New Roman" w:hAnsi="Times New Roman" w:cs="Times New Roman"/>
          <w:sz w:val="24"/>
          <w:szCs w:val="24"/>
          <w:vertAlign w:val="superscript"/>
          <w:lang w:val="es-ES" w:eastAsia="es-ES"/>
        </w:rPr>
        <w:footnoteReference w:id="2"/>
      </w:r>
    </w:p>
    <w:p w14:paraId="2B793DC5" w14:textId="77777777" w:rsidR="00144274" w:rsidRPr="00FE2ED4" w:rsidRDefault="00144274" w:rsidP="00144274">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5438136" w14:textId="77777777" w:rsidR="00144274" w:rsidRPr="00FE2ED4" w:rsidRDefault="00144274" w:rsidP="00144274">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FE2ED4">
        <w:rPr>
          <w:rFonts w:ascii="Palatino Linotype" w:eastAsia="Times New Roman" w:hAnsi="Palatino Linotype" w:cs="Arial"/>
          <w:color w:val="222222"/>
          <w:sz w:val="24"/>
          <w:szCs w:val="24"/>
          <w:lang w:val="es-ES" w:eastAsia="es-MX"/>
        </w:rPr>
        <w:t>Por su parte, el intérprete judicial del país ha establecido una jurisprudencia respecto a qué debe entenderse por fundamentación y motivación, en los siguientes términos:</w:t>
      </w:r>
    </w:p>
    <w:p w14:paraId="69C0DBDE" w14:textId="77777777" w:rsidR="00144274" w:rsidRPr="00FE2ED4" w:rsidRDefault="00144274" w:rsidP="00144274">
      <w:pPr>
        <w:pStyle w:val="Sinespaciado"/>
        <w:rPr>
          <w:sz w:val="2"/>
          <w:lang w:val="es-ES" w:eastAsia="es-MX"/>
        </w:rPr>
      </w:pPr>
    </w:p>
    <w:p w14:paraId="26BFB907" w14:textId="77777777" w:rsidR="00144274" w:rsidRPr="00FE2ED4" w:rsidRDefault="00144274" w:rsidP="00144274">
      <w:pPr>
        <w:spacing w:after="0" w:line="240" w:lineRule="auto"/>
        <w:rPr>
          <w:rFonts w:ascii="Times New Roman" w:eastAsia="Times New Roman" w:hAnsi="Times New Roman" w:cs="Times New Roman"/>
          <w:sz w:val="12"/>
          <w:szCs w:val="24"/>
          <w:lang w:eastAsia="es-MX"/>
        </w:rPr>
      </w:pPr>
    </w:p>
    <w:p w14:paraId="242A122B" w14:textId="77777777" w:rsidR="00144274" w:rsidRPr="00FE2ED4" w:rsidRDefault="00144274" w:rsidP="00144274">
      <w:pPr>
        <w:spacing w:after="0" w:line="240" w:lineRule="auto"/>
        <w:ind w:left="567" w:right="567"/>
        <w:contextualSpacing/>
        <w:jc w:val="both"/>
        <w:rPr>
          <w:rFonts w:ascii="Palatino Linotype" w:eastAsia="Times New Roman" w:hAnsi="Palatino Linotype" w:cs="Arial"/>
          <w:i/>
          <w:color w:val="000000"/>
          <w:szCs w:val="24"/>
          <w:lang w:val="es-ES" w:eastAsia="es-ES"/>
        </w:rPr>
      </w:pPr>
      <w:r w:rsidRPr="00FE2ED4">
        <w:rPr>
          <w:rFonts w:ascii="Palatino Linotype" w:eastAsia="Times New Roman" w:hAnsi="Palatino Linotype" w:cs="Arial"/>
          <w:b/>
          <w:i/>
          <w:color w:val="000000"/>
          <w:szCs w:val="24"/>
          <w:lang w:val="es-ES" w:eastAsia="es-ES"/>
        </w:rPr>
        <w:t>FUNDAMENTACIÓN Y MOTIVACIÓN.</w:t>
      </w:r>
      <w:r w:rsidRPr="00FE2ED4">
        <w:rPr>
          <w:rFonts w:ascii="Palatino Linotype" w:eastAsia="Times New Roman" w:hAnsi="Palatino Linotype" w:cs="Arial"/>
          <w:i/>
          <w:color w:val="000000"/>
          <w:szCs w:val="24"/>
          <w:lang w:val="es-ES" w:eastAsia="es-ES"/>
        </w:rPr>
        <w:t xml:space="preserve"> La </w:t>
      </w:r>
      <w:r w:rsidRPr="00FE2ED4">
        <w:rPr>
          <w:rFonts w:ascii="Palatino Linotype" w:eastAsia="Times New Roman" w:hAnsi="Palatino Linotype" w:cs="Arial"/>
          <w:i/>
          <w:color w:val="000000"/>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E2ED4">
        <w:rPr>
          <w:rFonts w:ascii="Palatino Linotype" w:eastAsia="Times New Roman" w:hAnsi="Palatino Linotype" w:cs="Arial"/>
          <w:i/>
          <w:color w:val="000000"/>
          <w:szCs w:val="24"/>
          <w:lang w:val="es-ES" w:eastAsia="es-ES"/>
        </w:rPr>
        <w:t>.</w:t>
      </w:r>
    </w:p>
    <w:p w14:paraId="7D07C02D" w14:textId="77777777" w:rsidR="00144274" w:rsidRPr="00FE2ED4" w:rsidRDefault="00144274" w:rsidP="00144274">
      <w:pPr>
        <w:spacing w:after="0" w:line="360" w:lineRule="auto"/>
        <w:ind w:left="567" w:right="567"/>
        <w:contextualSpacing/>
        <w:jc w:val="both"/>
        <w:rPr>
          <w:rFonts w:ascii="Palatino Linotype" w:eastAsia="Times New Roman" w:hAnsi="Palatino Linotype" w:cs="Arial"/>
          <w:i/>
          <w:color w:val="000000"/>
          <w:szCs w:val="24"/>
          <w:lang w:val="es-ES" w:eastAsia="es-ES"/>
        </w:rPr>
      </w:pPr>
    </w:p>
    <w:p w14:paraId="2D648645" w14:textId="77777777" w:rsidR="00144274" w:rsidRPr="00FE2ED4" w:rsidRDefault="00144274" w:rsidP="00144274">
      <w:pPr>
        <w:spacing w:after="0" w:line="240" w:lineRule="auto"/>
        <w:ind w:left="567" w:right="567"/>
        <w:contextualSpacing/>
        <w:jc w:val="both"/>
        <w:rPr>
          <w:rFonts w:ascii="Palatino Linotype" w:eastAsia="Times New Roman" w:hAnsi="Palatino Linotype" w:cs="Arial"/>
          <w:i/>
          <w:color w:val="000000"/>
          <w:sz w:val="20"/>
          <w:szCs w:val="24"/>
          <w:lang w:val="es-ES" w:eastAsia="es-ES"/>
        </w:rPr>
      </w:pPr>
      <w:r w:rsidRPr="00FE2ED4">
        <w:rPr>
          <w:rFonts w:ascii="Palatino Linotype" w:eastAsia="Times New Roman" w:hAnsi="Palatino Linotype" w:cs="Arial"/>
          <w:b/>
          <w:i/>
          <w:color w:val="000000"/>
          <w:sz w:val="20"/>
          <w:szCs w:val="24"/>
          <w:lang w:val="es-ES" w:eastAsia="es-ES"/>
        </w:rPr>
        <w:t>SEGUNDO TRIBUNAL COLEGIADO DEL SEXTO CIRCUITO</w:t>
      </w:r>
      <w:r w:rsidRPr="00FE2ED4">
        <w:rPr>
          <w:rFonts w:ascii="Palatino Linotype" w:eastAsia="Times New Roman" w:hAnsi="Palatino Linotype" w:cs="Arial"/>
          <w:i/>
          <w:color w:val="000000"/>
          <w:sz w:val="20"/>
          <w:szCs w:val="24"/>
          <w:lang w:val="es-ES" w:eastAsia="es-ES"/>
        </w:rPr>
        <w:t>.</w:t>
      </w:r>
    </w:p>
    <w:p w14:paraId="047FCBBA" w14:textId="77777777" w:rsidR="00144274" w:rsidRPr="00FE2ED4" w:rsidRDefault="00144274" w:rsidP="00144274">
      <w:pPr>
        <w:spacing w:after="0" w:line="240" w:lineRule="auto"/>
        <w:ind w:left="567" w:right="567"/>
        <w:contextualSpacing/>
        <w:jc w:val="both"/>
        <w:rPr>
          <w:rFonts w:ascii="Palatino Linotype" w:eastAsia="Times New Roman" w:hAnsi="Palatino Linotype" w:cs="Arial"/>
          <w:i/>
          <w:color w:val="000000"/>
          <w:sz w:val="20"/>
          <w:szCs w:val="24"/>
          <w:lang w:val="es-ES" w:eastAsia="es-ES"/>
        </w:rPr>
      </w:pPr>
      <w:r w:rsidRPr="00FE2ED4">
        <w:rPr>
          <w:rFonts w:ascii="Palatino Linotype" w:eastAsia="Times New Roman" w:hAnsi="Palatino Linotype" w:cs="Arial"/>
          <w:i/>
          <w:color w:val="000000"/>
          <w:sz w:val="20"/>
          <w:szCs w:val="24"/>
          <w:lang w:val="es-ES" w:eastAsia="es-ES"/>
        </w:rPr>
        <w:t>Amparo directo 194/88. Bufete Industrial Construcciones, S.A. de C.V. 28 de junio de 1988. Unanimidad de votos. Ponente: Gustavo Calvillo Rangel. Secretario: Jorge Alberto González Álvarez.</w:t>
      </w:r>
    </w:p>
    <w:p w14:paraId="35B75D10" w14:textId="77777777" w:rsidR="00144274" w:rsidRPr="00FE2ED4" w:rsidRDefault="00144274" w:rsidP="00144274">
      <w:pPr>
        <w:spacing w:after="0" w:line="240" w:lineRule="auto"/>
        <w:ind w:left="567" w:right="567"/>
        <w:contextualSpacing/>
        <w:jc w:val="both"/>
        <w:rPr>
          <w:rFonts w:ascii="Palatino Linotype" w:eastAsia="Times New Roman" w:hAnsi="Palatino Linotype" w:cs="Arial"/>
          <w:i/>
          <w:color w:val="000000"/>
          <w:szCs w:val="24"/>
          <w:lang w:val="es-ES" w:eastAsia="es-ES"/>
        </w:rPr>
      </w:pPr>
    </w:p>
    <w:p w14:paraId="5679F505" w14:textId="77777777" w:rsidR="00144274" w:rsidRPr="00FE2ED4" w:rsidRDefault="00144274" w:rsidP="00144274">
      <w:pPr>
        <w:spacing w:after="0" w:line="240" w:lineRule="auto"/>
        <w:ind w:left="567" w:right="567"/>
        <w:contextualSpacing/>
        <w:jc w:val="both"/>
        <w:rPr>
          <w:rFonts w:ascii="Palatino Linotype" w:eastAsia="Times New Roman" w:hAnsi="Palatino Linotype" w:cs="Arial"/>
          <w:i/>
          <w:color w:val="000000"/>
          <w:sz w:val="20"/>
          <w:szCs w:val="24"/>
          <w:lang w:val="es-ES" w:eastAsia="es-ES"/>
        </w:rPr>
      </w:pPr>
      <w:r w:rsidRPr="00FE2ED4">
        <w:rPr>
          <w:rFonts w:ascii="Palatino Linotype" w:eastAsia="Times New Roman" w:hAnsi="Palatino Linotype" w:cs="Arial"/>
          <w:i/>
          <w:color w:val="000000"/>
          <w:sz w:val="20"/>
          <w:szCs w:val="24"/>
          <w:lang w:val="es-ES" w:eastAsia="es-ES"/>
        </w:rPr>
        <w:t>Revisión fiscal 103/88. Instituto Mexicano del Seguro Social. 18 de octubre de 1988. Unanimidad de votos. Ponente: Arnoldo Nájera Virgen. Secretario: Alejandro Esponda Rincón.</w:t>
      </w:r>
    </w:p>
    <w:p w14:paraId="1FB9A23A" w14:textId="77777777" w:rsidR="00144274" w:rsidRPr="00FE2ED4" w:rsidRDefault="00144274" w:rsidP="00144274">
      <w:pPr>
        <w:spacing w:after="0" w:line="240" w:lineRule="auto"/>
        <w:rPr>
          <w:rFonts w:ascii="Times New Roman" w:eastAsia="Times New Roman" w:hAnsi="Times New Roman" w:cs="Times New Roman"/>
          <w:szCs w:val="24"/>
          <w:lang w:eastAsia="es-ES"/>
        </w:rPr>
      </w:pPr>
    </w:p>
    <w:p w14:paraId="2F9143A4" w14:textId="77777777" w:rsidR="00144274" w:rsidRPr="00FE2ED4" w:rsidRDefault="00144274" w:rsidP="00144274">
      <w:pPr>
        <w:spacing w:after="0" w:line="240" w:lineRule="auto"/>
        <w:ind w:left="567" w:right="618"/>
        <w:contextualSpacing/>
        <w:jc w:val="both"/>
        <w:rPr>
          <w:rFonts w:ascii="Palatino Linotype" w:eastAsia="Times New Roman" w:hAnsi="Palatino Linotype" w:cs="Arial"/>
          <w:i/>
          <w:color w:val="000000"/>
          <w:sz w:val="20"/>
          <w:szCs w:val="24"/>
          <w:lang w:val="es-ES" w:eastAsia="es-ES"/>
        </w:rPr>
      </w:pPr>
      <w:r w:rsidRPr="00FE2ED4">
        <w:rPr>
          <w:rFonts w:ascii="Palatino Linotype" w:eastAsia="Times New Roman" w:hAnsi="Palatino Linotype" w:cs="Arial"/>
          <w:i/>
          <w:color w:val="000000"/>
          <w:sz w:val="20"/>
          <w:szCs w:val="24"/>
          <w:lang w:val="es-ES" w:eastAsia="es-ES"/>
        </w:rPr>
        <w:t>Amparo en revisión 333/88. Adilia Romero. 26 de octubre de 1988. Unanimidad de votos. Ponente: Arnoldo Nájera Virgen. Secretario: Enrique Crispín Campos Ramírez.</w:t>
      </w:r>
    </w:p>
    <w:p w14:paraId="72DCC9BC" w14:textId="77777777" w:rsidR="00144274" w:rsidRPr="00FE2ED4" w:rsidRDefault="00144274" w:rsidP="00144274">
      <w:pPr>
        <w:spacing w:after="0" w:line="240" w:lineRule="auto"/>
        <w:ind w:left="567"/>
        <w:rPr>
          <w:rFonts w:ascii="Times New Roman" w:eastAsia="Times New Roman" w:hAnsi="Times New Roman" w:cs="Times New Roman"/>
          <w:szCs w:val="24"/>
          <w:lang w:eastAsia="es-ES"/>
        </w:rPr>
      </w:pPr>
    </w:p>
    <w:p w14:paraId="1B34255D" w14:textId="77777777" w:rsidR="00144274" w:rsidRPr="00FE2ED4" w:rsidRDefault="00144274" w:rsidP="00144274">
      <w:pPr>
        <w:spacing w:after="0" w:line="240" w:lineRule="auto"/>
        <w:ind w:left="567" w:right="618"/>
        <w:contextualSpacing/>
        <w:jc w:val="both"/>
        <w:rPr>
          <w:rFonts w:ascii="Palatino Linotype" w:eastAsia="Times New Roman" w:hAnsi="Palatino Linotype" w:cs="Arial"/>
          <w:i/>
          <w:color w:val="000000"/>
          <w:sz w:val="20"/>
          <w:szCs w:val="24"/>
          <w:lang w:val="es-ES" w:eastAsia="es-ES"/>
        </w:rPr>
      </w:pPr>
      <w:r w:rsidRPr="00FE2ED4">
        <w:rPr>
          <w:rFonts w:ascii="Palatino Linotype" w:eastAsia="Times New Roman" w:hAnsi="Palatino Linotype" w:cs="Arial"/>
          <w:i/>
          <w:color w:val="000000"/>
          <w:sz w:val="20"/>
          <w:szCs w:val="24"/>
          <w:lang w:val="es-ES" w:eastAsia="es-ES"/>
        </w:rPr>
        <w:t>Amparo en revisión 597/95. Emilio Maurer Bretón. 15 de noviembre de 1995. Unanimidad de votos. Ponente: Clementina Ramírez Moguel Goyzueta. Secretario: Gonzalo Carrera Molina.</w:t>
      </w:r>
    </w:p>
    <w:p w14:paraId="3A8A2233" w14:textId="77777777" w:rsidR="00144274" w:rsidRPr="00FE2ED4" w:rsidRDefault="00144274" w:rsidP="00144274">
      <w:pPr>
        <w:spacing w:after="0" w:line="240" w:lineRule="auto"/>
        <w:ind w:left="567"/>
        <w:rPr>
          <w:rFonts w:ascii="Times New Roman" w:eastAsia="Times New Roman" w:hAnsi="Times New Roman" w:cs="Times New Roman"/>
          <w:szCs w:val="24"/>
          <w:lang w:eastAsia="es-ES"/>
        </w:rPr>
      </w:pPr>
    </w:p>
    <w:p w14:paraId="604EC7F5" w14:textId="77777777" w:rsidR="00144274" w:rsidRPr="00FE2ED4" w:rsidRDefault="00144274" w:rsidP="00144274">
      <w:pPr>
        <w:spacing w:after="0" w:line="240" w:lineRule="auto"/>
        <w:ind w:left="567" w:right="618"/>
        <w:contextualSpacing/>
        <w:jc w:val="both"/>
        <w:rPr>
          <w:rFonts w:ascii="Palatino Linotype" w:eastAsia="Times New Roman" w:hAnsi="Palatino Linotype" w:cs="Arial"/>
          <w:i/>
          <w:color w:val="000000"/>
          <w:sz w:val="20"/>
          <w:szCs w:val="24"/>
          <w:lang w:val="es-ES" w:eastAsia="es-ES"/>
        </w:rPr>
      </w:pPr>
      <w:r w:rsidRPr="00FE2ED4">
        <w:rPr>
          <w:rFonts w:ascii="Palatino Linotype" w:eastAsia="Times New Roman" w:hAnsi="Palatino Linotype" w:cs="Arial"/>
          <w:i/>
          <w:color w:val="000000"/>
          <w:sz w:val="20"/>
          <w:szCs w:val="24"/>
          <w:lang w:val="es-ES" w:eastAsia="es-ES"/>
        </w:rPr>
        <w:t xml:space="preserve">Amparo directo 7/96. Pedro Vicente López Miro. 21 de febrero de 1996. Unanimidad de votos. Ponente: María Eugenia Estela Martínez Cardiel. Secretario: Enrique </w:t>
      </w:r>
      <w:proofErr w:type="spellStart"/>
      <w:r w:rsidRPr="00FE2ED4">
        <w:rPr>
          <w:rFonts w:ascii="Palatino Linotype" w:eastAsia="Times New Roman" w:hAnsi="Palatino Linotype" w:cs="Arial"/>
          <w:i/>
          <w:color w:val="000000"/>
          <w:sz w:val="20"/>
          <w:szCs w:val="24"/>
          <w:lang w:val="es-ES" w:eastAsia="es-ES"/>
        </w:rPr>
        <w:t>Baigts</w:t>
      </w:r>
      <w:proofErr w:type="spellEnd"/>
      <w:r w:rsidRPr="00FE2ED4">
        <w:rPr>
          <w:rFonts w:ascii="Palatino Linotype" w:eastAsia="Times New Roman" w:hAnsi="Palatino Linotype" w:cs="Arial"/>
          <w:i/>
          <w:color w:val="000000"/>
          <w:sz w:val="20"/>
          <w:szCs w:val="24"/>
          <w:lang w:val="es-ES" w:eastAsia="es-ES"/>
        </w:rPr>
        <w:t xml:space="preserve"> Muñoz.</w:t>
      </w:r>
    </w:p>
    <w:p w14:paraId="4959DC24" w14:textId="77777777" w:rsidR="00144274" w:rsidRPr="00FE2ED4" w:rsidRDefault="00144274" w:rsidP="00144274">
      <w:pPr>
        <w:spacing w:after="0" w:line="240" w:lineRule="auto"/>
        <w:rPr>
          <w:rFonts w:ascii="Times New Roman" w:eastAsia="Times New Roman" w:hAnsi="Times New Roman" w:cs="Times New Roman"/>
          <w:sz w:val="6"/>
          <w:szCs w:val="24"/>
          <w:lang w:eastAsia="es-MX"/>
        </w:rPr>
      </w:pPr>
    </w:p>
    <w:p w14:paraId="175F3EA0" w14:textId="77777777" w:rsidR="00144274" w:rsidRPr="00FE2ED4" w:rsidRDefault="00144274" w:rsidP="00144274">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3BF24908" w14:textId="77777777" w:rsidR="00144274" w:rsidRPr="00FE2ED4" w:rsidRDefault="00144274" w:rsidP="00144274">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FE2ED4">
        <w:rPr>
          <w:rFonts w:ascii="Palatino Linotype" w:eastAsia="Times New Roman" w:hAnsi="Palatino Linotype" w:cs="Arial"/>
          <w:color w:val="222222"/>
          <w:sz w:val="24"/>
          <w:szCs w:val="24"/>
          <w:lang w:val="es-ES" w:eastAsia="es-MX"/>
        </w:rPr>
        <w:t xml:space="preserve">Así, en un acto de autoridad se cumple con la debida fundamentación cuando se cita el precepto legal aplicable al caso concreto y la debida motivación cuando se expresan las </w:t>
      </w:r>
      <w:r w:rsidRPr="00FE2ED4">
        <w:rPr>
          <w:rFonts w:ascii="Palatino Linotype" w:eastAsia="Times New Roman" w:hAnsi="Palatino Linotype" w:cs="Arial"/>
          <w:color w:val="222222"/>
          <w:sz w:val="24"/>
          <w:szCs w:val="24"/>
          <w:lang w:val="es-ES" w:eastAsia="es-MX"/>
        </w:rPr>
        <w:lastRenderedPageBreak/>
        <w:t>razones, motivos o circunstancias que tomó en cuenta la autoridad para adecuar el hecho a los fundamentos de derecho.</w:t>
      </w:r>
    </w:p>
    <w:p w14:paraId="58E887A1" w14:textId="77777777" w:rsidR="00144274" w:rsidRPr="00FE2ED4" w:rsidRDefault="00144274" w:rsidP="00144274">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BA80F84" w14:textId="77777777" w:rsidR="00144274" w:rsidRPr="00FE2ED4" w:rsidRDefault="00144274" w:rsidP="00144274">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FE2ED4">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68279A" w14:textId="77777777" w:rsidR="00B93B6D" w:rsidRPr="00FE2ED4" w:rsidRDefault="00B93B6D" w:rsidP="00144274">
      <w:pPr>
        <w:spacing w:after="0" w:line="360" w:lineRule="auto"/>
        <w:jc w:val="both"/>
        <w:rPr>
          <w:rFonts w:ascii="Palatino Linotype" w:eastAsia="Times New Roman" w:hAnsi="Palatino Linotype" w:cs="Arial"/>
          <w:color w:val="222222"/>
          <w:sz w:val="24"/>
          <w:szCs w:val="24"/>
          <w:lang w:val="es-ES" w:eastAsia="es-MX"/>
        </w:rPr>
      </w:pPr>
    </w:p>
    <w:p w14:paraId="1BC4011C" w14:textId="77777777" w:rsidR="00B93B6D" w:rsidRPr="00FE2ED4" w:rsidRDefault="00B93B6D" w:rsidP="00B93B6D">
      <w:pPr>
        <w:spacing w:before="240" w:after="240" w:line="360" w:lineRule="auto"/>
        <w:contextualSpacing/>
        <w:jc w:val="both"/>
        <w:rPr>
          <w:rFonts w:ascii="Palatino Linotype" w:eastAsia="Times New Roman" w:hAnsi="Palatino Linotype" w:cs="Arial"/>
          <w:color w:val="222222"/>
          <w:sz w:val="24"/>
          <w:szCs w:val="24"/>
          <w:lang w:val="es-419" w:eastAsia="es-MX"/>
        </w:rPr>
      </w:pPr>
      <w:r w:rsidRPr="00FE2ED4">
        <w:rPr>
          <w:rFonts w:ascii="Palatino Linotype" w:eastAsia="Times New Roman" w:hAnsi="Palatino Linotype" w:cs="Arial"/>
          <w:color w:val="222222"/>
          <w:sz w:val="24"/>
          <w:szCs w:val="24"/>
          <w:lang w:val="es-419" w:eastAsia="es-MX"/>
        </w:rPr>
        <w:t>Cabe destacar que se le invitó al Sujeto Obligado vía correo institucional a manifestar la imposibilidad técnica para proporcionar la información en la modalidad requerida mediante el registro de un reporte de incidencias ante la Dirección General de Informática de este Instituto, a efecto de que reciba el apoyo técnico correspondiente para el caso de que la información solicitada sobrepasará las capacidades técnicas del Sistema de Acceso de la Información Mexiquense (</w:t>
      </w:r>
      <w:proofErr w:type="spellStart"/>
      <w:r w:rsidRPr="00FE2ED4">
        <w:rPr>
          <w:rFonts w:ascii="Palatino Linotype" w:eastAsia="Times New Roman" w:hAnsi="Palatino Linotype" w:cs="Arial"/>
          <w:color w:val="222222"/>
          <w:sz w:val="24"/>
          <w:szCs w:val="24"/>
          <w:lang w:val="es-419" w:eastAsia="es-MX"/>
        </w:rPr>
        <w:t>SAIMEX</w:t>
      </w:r>
      <w:proofErr w:type="spellEnd"/>
      <w:r w:rsidRPr="00FE2ED4">
        <w:rPr>
          <w:rFonts w:ascii="Palatino Linotype" w:eastAsia="Times New Roman" w:hAnsi="Palatino Linotype" w:cs="Arial"/>
          <w:color w:val="222222"/>
          <w:sz w:val="24"/>
          <w:szCs w:val="24"/>
          <w:lang w:val="es-419" w:eastAsia="es-MX"/>
        </w:rPr>
        <w:t>), asimismo, se le consultó a la Dirección General de Informática de este Instituto, si existía alguna incidencia registrada realizada en el recurso de revisión en que se resuelve, para lo cual dicha Dirección refirió que no se tiene reportado llamada alguna, ni tampoco se tiene registro de incidencia por parte del Ayuntamiento de Xonacatlán.</w:t>
      </w:r>
    </w:p>
    <w:p w14:paraId="496B518F" w14:textId="77777777" w:rsidR="00B93B6D" w:rsidRPr="00FE2ED4" w:rsidRDefault="00B93B6D" w:rsidP="00144274">
      <w:pPr>
        <w:spacing w:after="0" w:line="360" w:lineRule="auto"/>
        <w:jc w:val="both"/>
        <w:rPr>
          <w:rFonts w:ascii="Palatino Linotype" w:eastAsia="Times New Roman" w:hAnsi="Palatino Linotype" w:cs="Arial"/>
          <w:color w:val="222222"/>
          <w:sz w:val="24"/>
          <w:szCs w:val="24"/>
          <w:lang w:val="es-ES" w:eastAsia="es-MX"/>
        </w:rPr>
      </w:pPr>
    </w:p>
    <w:p w14:paraId="3524B23E" w14:textId="77777777" w:rsidR="00144274" w:rsidRPr="00FE2ED4" w:rsidRDefault="00144274" w:rsidP="00144274">
      <w:pPr>
        <w:spacing w:after="0" w:line="360" w:lineRule="auto"/>
        <w:jc w:val="both"/>
        <w:rPr>
          <w:rFonts w:ascii="Palatino Linotype" w:eastAsia="Times New Roman" w:hAnsi="Palatino Linotype" w:cs="Times New Roman"/>
          <w:i/>
          <w:sz w:val="24"/>
          <w:szCs w:val="24"/>
          <w:lang w:val="es-ES" w:eastAsia="es-ES"/>
        </w:rPr>
      </w:pPr>
      <w:r w:rsidRPr="00FE2ED4">
        <w:rPr>
          <w:rFonts w:ascii="Palatino Linotype" w:eastAsia="Times New Roman" w:hAnsi="Palatino Linotype" w:cs="Times New Roman"/>
          <w:sz w:val="24"/>
          <w:szCs w:val="24"/>
          <w:lang w:val="es-ES" w:eastAsia="es-ES"/>
        </w:rPr>
        <w:t>En vista de las consideraciones señaladas, se advierte que el</w:t>
      </w:r>
      <w:r w:rsidRPr="00FE2ED4">
        <w:rPr>
          <w:rFonts w:ascii="Palatino Linotype" w:eastAsia="Times New Roman" w:hAnsi="Palatino Linotype" w:cs="Times New Roman"/>
          <w:b/>
          <w:sz w:val="24"/>
          <w:szCs w:val="24"/>
          <w:lang w:val="es-ES" w:eastAsia="es-ES"/>
        </w:rPr>
        <w:t xml:space="preserve"> Sujeto Obligado</w:t>
      </w:r>
      <w:r w:rsidRPr="00FE2ED4">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proofErr w:type="spellStart"/>
      <w:r w:rsidRPr="00FE2ED4">
        <w:rPr>
          <w:rFonts w:ascii="Palatino Linotype" w:eastAsia="Times New Roman" w:hAnsi="Palatino Linotype" w:cs="Times New Roman"/>
          <w:b/>
          <w:i/>
          <w:sz w:val="24"/>
          <w:szCs w:val="24"/>
          <w:lang w:val="es-ES" w:eastAsia="es-ES"/>
        </w:rPr>
        <w:t>SAIMEX</w:t>
      </w:r>
      <w:proofErr w:type="spellEnd"/>
      <w:r w:rsidRPr="00FE2ED4">
        <w:rPr>
          <w:rFonts w:ascii="Palatino Linotype" w:eastAsia="Times New Roman" w:hAnsi="Palatino Linotype" w:cs="Times New Roman"/>
          <w:sz w:val="24"/>
          <w:szCs w:val="24"/>
          <w:lang w:val="es-ES" w:eastAsia="es-ES"/>
        </w:rPr>
        <w:t xml:space="preserve"> a </w:t>
      </w:r>
      <w:r w:rsidRPr="00FE2ED4">
        <w:rPr>
          <w:rFonts w:ascii="Palatino Linotype" w:eastAsia="Times New Roman" w:hAnsi="Palatino Linotype" w:cs="Times New Roman"/>
          <w:b/>
          <w:i/>
          <w:sz w:val="24"/>
          <w:szCs w:val="24"/>
          <w:lang w:val="es-ES" w:eastAsia="es-ES"/>
        </w:rPr>
        <w:t>CONSULTA DIRECTA</w:t>
      </w:r>
      <w:r w:rsidRPr="00FE2ED4">
        <w:rPr>
          <w:rFonts w:ascii="Palatino Linotype" w:eastAsia="Times New Roman" w:hAnsi="Palatino Linotype" w:cs="Times New Roman"/>
          <w:sz w:val="24"/>
          <w:szCs w:val="24"/>
          <w:lang w:val="es-ES" w:eastAsia="es-ES"/>
        </w:rPr>
        <w:t xml:space="preserve">. </w:t>
      </w:r>
    </w:p>
    <w:p w14:paraId="5BD6BF73" w14:textId="77777777" w:rsidR="00144274" w:rsidRPr="00FE2ED4" w:rsidRDefault="00144274" w:rsidP="00144274">
      <w:pPr>
        <w:tabs>
          <w:tab w:val="left" w:pos="709"/>
        </w:tabs>
        <w:spacing w:after="0" w:line="360" w:lineRule="auto"/>
        <w:jc w:val="both"/>
        <w:rPr>
          <w:rFonts w:ascii="Palatino Linotype" w:eastAsia="Times New Roman" w:hAnsi="Palatino Linotype" w:cs="Arial"/>
          <w:sz w:val="24"/>
          <w:szCs w:val="24"/>
          <w:lang w:val="es-ES" w:eastAsia="es-ES"/>
        </w:rPr>
      </w:pPr>
    </w:p>
    <w:p w14:paraId="587B9131" w14:textId="77777777" w:rsidR="00B93B6D" w:rsidRPr="00FE2ED4" w:rsidRDefault="00B93B6D" w:rsidP="00144274">
      <w:pPr>
        <w:tabs>
          <w:tab w:val="left" w:pos="709"/>
        </w:tabs>
        <w:spacing w:after="0" w:line="360" w:lineRule="auto"/>
        <w:jc w:val="both"/>
        <w:rPr>
          <w:rFonts w:ascii="Palatino Linotype" w:eastAsia="Times New Roman" w:hAnsi="Palatino Linotype" w:cs="Arial"/>
          <w:sz w:val="24"/>
          <w:szCs w:val="24"/>
          <w:lang w:val="es-ES" w:eastAsia="es-ES"/>
        </w:rPr>
      </w:pPr>
    </w:p>
    <w:p w14:paraId="177DECA7" w14:textId="77777777" w:rsidR="00144274" w:rsidRPr="00FE2ED4" w:rsidRDefault="00144274" w:rsidP="00144274">
      <w:pPr>
        <w:tabs>
          <w:tab w:val="left" w:pos="709"/>
        </w:tabs>
        <w:spacing w:after="0" w:line="360" w:lineRule="auto"/>
        <w:jc w:val="both"/>
        <w:rPr>
          <w:rFonts w:ascii="Palatino Linotype" w:eastAsia="Times New Roman" w:hAnsi="Palatino Linotype" w:cs="Times New Roman"/>
          <w:sz w:val="24"/>
          <w:szCs w:val="24"/>
          <w:lang w:val="es-ES" w:eastAsia="es-ES"/>
        </w:rPr>
      </w:pPr>
      <w:r w:rsidRPr="00FE2ED4">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FE2ED4">
        <w:rPr>
          <w:rFonts w:ascii="Palatino Linotype" w:eastAsia="Times New Roman" w:hAnsi="Palatino Linotype" w:cs="Arial"/>
          <w:b/>
          <w:sz w:val="24"/>
          <w:szCs w:val="24"/>
          <w:lang w:val="es-ES" w:eastAsia="es-ES"/>
        </w:rPr>
        <w:t>Sujeto Obligado</w:t>
      </w:r>
      <w:r w:rsidRPr="00FE2ED4">
        <w:rPr>
          <w:rFonts w:ascii="Palatino Linotype" w:eastAsia="Times New Roman" w:hAnsi="Palatino Linotype" w:cs="Arial"/>
          <w:sz w:val="24"/>
          <w:szCs w:val="24"/>
          <w:lang w:val="es-ES" w:eastAsia="es-ES"/>
        </w:rPr>
        <w:t xml:space="preserve"> de generar, poseer o administrarla, es decir, de tener conocimiento de lo requerido</w:t>
      </w:r>
      <w:r w:rsidRPr="00FE2ED4">
        <w:rPr>
          <w:rFonts w:ascii="Palatino Linotype" w:eastAsia="Times New Roman" w:hAnsi="Palatino Linotype" w:cs="Times New Roman"/>
          <w:sz w:val="24"/>
          <w:szCs w:val="24"/>
          <w:lang w:val="es-ES" w:eastAsia="es-ES"/>
        </w:rPr>
        <w:t xml:space="preserve">. En los casos en que esto no sea posible, el </w:t>
      </w:r>
      <w:r w:rsidRPr="00FE2ED4">
        <w:rPr>
          <w:rFonts w:ascii="Palatino Linotype" w:eastAsia="Times New Roman" w:hAnsi="Palatino Linotype" w:cs="Times New Roman"/>
          <w:b/>
          <w:sz w:val="24"/>
          <w:szCs w:val="24"/>
          <w:lang w:val="es-ES" w:eastAsia="es-ES"/>
        </w:rPr>
        <w:t xml:space="preserve">Sujeto Obligado </w:t>
      </w:r>
      <w:r w:rsidRPr="00FE2ED4">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54EC9311" w14:textId="77777777" w:rsidR="00144274" w:rsidRPr="00FE2ED4" w:rsidRDefault="00144274" w:rsidP="00144274">
      <w:pPr>
        <w:tabs>
          <w:tab w:val="left" w:pos="709"/>
        </w:tabs>
        <w:spacing w:after="0" w:line="360" w:lineRule="auto"/>
        <w:jc w:val="both"/>
        <w:rPr>
          <w:rFonts w:ascii="Palatino Linotype" w:eastAsia="Times New Roman" w:hAnsi="Palatino Linotype" w:cs="Times New Roman"/>
          <w:sz w:val="24"/>
          <w:szCs w:val="24"/>
          <w:lang w:val="es-ES" w:eastAsia="es-ES"/>
        </w:rPr>
      </w:pPr>
    </w:p>
    <w:p w14:paraId="12D2C932" w14:textId="77777777" w:rsidR="00144274" w:rsidRPr="00FE2ED4" w:rsidRDefault="00144274" w:rsidP="00144274">
      <w:pPr>
        <w:tabs>
          <w:tab w:val="left" w:pos="709"/>
        </w:tabs>
        <w:spacing w:after="0" w:line="360" w:lineRule="auto"/>
        <w:jc w:val="both"/>
        <w:rPr>
          <w:rFonts w:ascii="Palatino Linotype" w:eastAsia="Times New Roman" w:hAnsi="Palatino Linotype" w:cs="Times New Roman"/>
          <w:sz w:val="24"/>
          <w:szCs w:val="24"/>
          <w:lang w:val="es-ES" w:eastAsia="es-ES"/>
        </w:rPr>
      </w:pPr>
      <w:r w:rsidRPr="00FE2ED4">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3B7D4AB9" w14:textId="77777777" w:rsidR="00144274" w:rsidRPr="00FE2ED4" w:rsidRDefault="00144274" w:rsidP="00144274">
      <w:pPr>
        <w:tabs>
          <w:tab w:val="left" w:pos="709"/>
        </w:tabs>
        <w:spacing w:after="0" w:line="360" w:lineRule="auto"/>
        <w:jc w:val="both"/>
        <w:rPr>
          <w:rFonts w:ascii="Palatino Linotype" w:eastAsia="Times New Roman" w:hAnsi="Palatino Linotype" w:cs="Times New Roman"/>
          <w:sz w:val="24"/>
          <w:szCs w:val="24"/>
          <w:lang w:val="es-ES" w:eastAsia="es-ES"/>
        </w:rPr>
      </w:pPr>
    </w:p>
    <w:p w14:paraId="50A86097" w14:textId="77777777" w:rsidR="00144274" w:rsidRPr="00FE2ED4" w:rsidRDefault="00144274" w:rsidP="00144274">
      <w:pPr>
        <w:tabs>
          <w:tab w:val="left" w:pos="709"/>
        </w:tabs>
        <w:spacing w:after="0" w:line="360" w:lineRule="auto"/>
        <w:jc w:val="both"/>
        <w:rPr>
          <w:rFonts w:ascii="Palatino Linotype" w:eastAsia="Times New Roman" w:hAnsi="Palatino Linotype" w:cs="Arial"/>
          <w:sz w:val="24"/>
          <w:szCs w:val="24"/>
          <w:lang w:val="es-ES" w:eastAsia="es-ES"/>
        </w:rPr>
      </w:pPr>
      <w:r w:rsidRPr="00FE2ED4">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668E6256" w14:textId="77777777" w:rsidR="00144274" w:rsidRPr="00FE2ED4" w:rsidRDefault="00144274" w:rsidP="00144274">
      <w:pPr>
        <w:spacing w:after="0" w:line="240" w:lineRule="auto"/>
        <w:rPr>
          <w:rFonts w:ascii="Times New Roman" w:eastAsia="Times New Roman" w:hAnsi="Times New Roman" w:cs="Times New Roman"/>
          <w:sz w:val="16"/>
          <w:szCs w:val="24"/>
          <w:lang w:eastAsia="es-CO"/>
        </w:rPr>
      </w:pPr>
    </w:p>
    <w:p w14:paraId="7F5F6324" w14:textId="77777777" w:rsidR="00144274" w:rsidRPr="00FE2ED4" w:rsidRDefault="00144274" w:rsidP="00144274">
      <w:pPr>
        <w:spacing w:before="240" w:after="240" w:line="240" w:lineRule="auto"/>
        <w:ind w:left="567" w:right="567"/>
        <w:jc w:val="both"/>
        <w:rPr>
          <w:rFonts w:ascii="Palatino Linotype" w:eastAsia="Times New Roman" w:hAnsi="Palatino Linotype" w:cs="Times New Roman"/>
          <w:i/>
          <w:szCs w:val="24"/>
          <w:lang w:val="es-ES" w:eastAsia="es-ES"/>
        </w:rPr>
      </w:pPr>
      <w:r w:rsidRPr="00FE2ED4">
        <w:rPr>
          <w:rFonts w:ascii="Palatino Linotype" w:eastAsia="Times New Roman" w:hAnsi="Palatino Linotype" w:cs="Times New Roman"/>
          <w:i/>
          <w:szCs w:val="24"/>
          <w:lang w:val="es-ES" w:eastAsia="es-ES"/>
        </w:rPr>
        <w:t>“</w:t>
      </w:r>
      <w:r w:rsidRPr="00FE2ED4">
        <w:rPr>
          <w:rFonts w:ascii="Palatino Linotype" w:eastAsia="Times New Roman" w:hAnsi="Palatino Linotype" w:cs="Times New Roman"/>
          <w:b/>
          <w:i/>
          <w:szCs w:val="24"/>
          <w:lang w:val="es-ES" w:eastAsia="es-ES"/>
        </w:rPr>
        <w:t>Artículo 158.</w:t>
      </w:r>
      <w:r w:rsidRPr="00FE2ED4">
        <w:rPr>
          <w:rFonts w:ascii="Palatino Linotype" w:eastAsia="Times New Roman" w:hAnsi="Palatino Linotype" w:cs="Times New Roman"/>
          <w:i/>
          <w:szCs w:val="24"/>
          <w:lang w:val="es-ES" w:eastAsia="es-ES"/>
        </w:rPr>
        <w:t xml:space="preserve"> De manera excepcional, cuando </w:t>
      </w:r>
      <w:r w:rsidRPr="00FE2ED4">
        <w:rPr>
          <w:rFonts w:ascii="Palatino Linotype" w:eastAsia="Times New Roman" w:hAnsi="Palatino Linotype" w:cs="Times New Roman"/>
          <w:b/>
          <w:i/>
          <w:szCs w:val="24"/>
          <w:u w:val="single"/>
          <w:lang w:val="es-ES" w:eastAsia="es-ES"/>
        </w:rPr>
        <w:t>de forma fundada y motivada</w:t>
      </w:r>
      <w:r w:rsidRPr="00FE2ED4">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FE2ED4">
        <w:rPr>
          <w:rFonts w:ascii="Palatino Linotype" w:eastAsia="Times New Roman" w:hAnsi="Palatino Linotype" w:cs="Times New Roman"/>
          <w:b/>
          <w:i/>
          <w:szCs w:val="24"/>
          <w:u w:val="single"/>
          <w:lang w:val="es-ES" w:eastAsia="es-ES"/>
        </w:rPr>
        <w:t>las capacidades técnicas administrativas</w:t>
      </w:r>
      <w:r w:rsidRPr="00FE2ED4">
        <w:rPr>
          <w:rFonts w:ascii="Palatino Linotype" w:eastAsia="Times New Roman" w:hAnsi="Palatino Linotype" w:cs="Times New Roman"/>
          <w:i/>
          <w:szCs w:val="24"/>
          <w:lang w:val="es-ES" w:eastAsia="es-ES"/>
        </w:rPr>
        <w:t xml:space="preserve"> </w:t>
      </w:r>
      <w:r w:rsidRPr="00FE2ED4">
        <w:rPr>
          <w:rFonts w:ascii="Palatino Linotype" w:eastAsia="Times New Roman" w:hAnsi="Palatino Linotype" w:cs="Times New Roman"/>
          <w:b/>
          <w:i/>
          <w:szCs w:val="24"/>
          <w:u w:val="single"/>
          <w:lang w:val="es-ES" w:eastAsia="es-ES"/>
        </w:rPr>
        <w:t>y humanas del sujeto obligado</w:t>
      </w:r>
      <w:r w:rsidRPr="00FE2ED4">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FE2ED4">
        <w:rPr>
          <w:rFonts w:ascii="Palatino Linotype" w:eastAsia="Times New Roman" w:hAnsi="Palatino Linotype" w:cs="Times New Roman"/>
          <w:b/>
          <w:i/>
          <w:szCs w:val="24"/>
          <w:lang w:val="es-ES" w:eastAsia="es-ES"/>
        </w:rPr>
        <w:t>consulta directa,</w:t>
      </w:r>
      <w:r w:rsidRPr="00FE2ED4">
        <w:rPr>
          <w:rFonts w:ascii="Palatino Linotype" w:eastAsia="Times New Roman" w:hAnsi="Palatino Linotype" w:cs="Times New Roman"/>
          <w:i/>
          <w:szCs w:val="24"/>
          <w:lang w:val="es-ES" w:eastAsia="es-ES"/>
        </w:rPr>
        <w:t xml:space="preserve"> salvo la información clasificada.</w:t>
      </w:r>
    </w:p>
    <w:p w14:paraId="096B5D7C" w14:textId="77777777" w:rsidR="00144274" w:rsidRPr="00FE2ED4" w:rsidRDefault="00144274" w:rsidP="00144274">
      <w:pPr>
        <w:spacing w:before="240" w:after="240" w:line="240" w:lineRule="auto"/>
        <w:ind w:left="567" w:right="567"/>
        <w:jc w:val="both"/>
        <w:rPr>
          <w:rFonts w:ascii="Palatino Linotype" w:eastAsia="Times New Roman" w:hAnsi="Palatino Linotype" w:cs="Times New Roman"/>
          <w:i/>
          <w:szCs w:val="24"/>
          <w:lang w:val="es-ES" w:eastAsia="es-ES"/>
        </w:rPr>
      </w:pPr>
      <w:r w:rsidRPr="00FE2ED4">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14:paraId="76EE05D5" w14:textId="77777777" w:rsidR="00144274" w:rsidRPr="00FE2ED4" w:rsidRDefault="00144274" w:rsidP="00144274">
      <w:pPr>
        <w:pStyle w:val="Sinespaciado"/>
        <w:ind w:left="567" w:right="567"/>
      </w:pPr>
    </w:p>
    <w:p w14:paraId="2462A787" w14:textId="77777777" w:rsidR="00144274" w:rsidRPr="00FE2ED4" w:rsidRDefault="00144274" w:rsidP="00144274">
      <w:pPr>
        <w:tabs>
          <w:tab w:val="left" w:pos="709"/>
        </w:tabs>
        <w:spacing w:after="0" w:line="360" w:lineRule="auto"/>
        <w:jc w:val="both"/>
        <w:rPr>
          <w:rFonts w:ascii="Palatino Linotype" w:eastAsia="Times New Roman" w:hAnsi="Palatino Linotype" w:cs="Arial"/>
          <w:sz w:val="24"/>
          <w:szCs w:val="24"/>
          <w:lang w:val="es-ES" w:eastAsia="es-ES"/>
        </w:rPr>
      </w:pPr>
      <w:r w:rsidRPr="00FE2ED4">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w:t>
      </w:r>
      <w:r w:rsidRPr="00FE2ED4">
        <w:rPr>
          <w:rFonts w:ascii="Palatino Linotype" w:eastAsia="Times New Roman" w:hAnsi="Palatino Linotype" w:cs="Arial"/>
          <w:b/>
          <w:i/>
          <w:sz w:val="24"/>
          <w:szCs w:val="24"/>
          <w:lang w:val="es-ES" w:eastAsia="es-ES"/>
        </w:rPr>
        <w:t>RIA</w:t>
      </w:r>
      <w:r w:rsidRPr="00FE2ED4">
        <w:rPr>
          <w:rFonts w:ascii="Palatino Linotype" w:eastAsia="Times New Roman" w:hAnsi="Palatino Linotype" w:cs="Arial"/>
          <w:sz w:val="24"/>
          <w:szCs w:val="24"/>
          <w:lang w:val="es-ES" w:eastAsia="es-ES"/>
        </w:rPr>
        <w:t xml:space="preserve"> </w:t>
      </w:r>
      <w:r w:rsidRPr="00FE2ED4">
        <w:rPr>
          <w:rFonts w:ascii="Palatino Linotype" w:eastAsia="Times New Roman" w:hAnsi="Palatino Linotype" w:cs="Arial"/>
          <w:b/>
          <w:i/>
          <w:sz w:val="24"/>
          <w:szCs w:val="24"/>
          <w:lang w:val="es-ES" w:eastAsia="es-ES"/>
        </w:rPr>
        <w:t>136/20</w:t>
      </w:r>
      <w:r w:rsidRPr="00FE2ED4">
        <w:rPr>
          <w:rFonts w:ascii="Palatino Linotype" w:eastAsia="Times New Roman" w:hAnsi="Palatino Linotype" w:cs="Arial"/>
          <w:sz w:val="24"/>
          <w:szCs w:val="24"/>
          <w:lang w:val="es-ES" w:eastAsia="es-ES"/>
        </w:rPr>
        <w:t xml:space="preserve">, </w:t>
      </w:r>
      <w:r w:rsidRPr="00FE2ED4">
        <w:rPr>
          <w:rFonts w:ascii="Palatino Linotype" w:eastAsia="Times New Roman" w:hAnsi="Palatino Linotype" w:cs="Arial"/>
          <w:b/>
          <w:i/>
          <w:sz w:val="24"/>
          <w:szCs w:val="24"/>
          <w:lang w:val="es-ES" w:eastAsia="es-ES"/>
        </w:rPr>
        <w:t>RIA 140/20</w:t>
      </w:r>
      <w:r w:rsidRPr="00FE2ED4">
        <w:rPr>
          <w:rFonts w:ascii="Palatino Linotype" w:eastAsia="Times New Roman" w:hAnsi="Palatino Linotype" w:cs="Arial"/>
          <w:sz w:val="24"/>
          <w:szCs w:val="24"/>
          <w:lang w:val="es-ES" w:eastAsia="es-ES"/>
        </w:rPr>
        <w:t xml:space="preserve">, </w:t>
      </w:r>
      <w:r w:rsidRPr="00FE2ED4">
        <w:rPr>
          <w:rFonts w:ascii="Palatino Linotype" w:eastAsia="Times New Roman" w:hAnsi="Palatino Linotype" w:cs="Arial"/>
          <w:b/>
          <w:i/>
          <w:sz w:val="24"/>
          <w:szCs w:val="24"/>
          <w:lang w:val="es-ES" w:eastAsia="es-ES"/>
        </w:rPr>
        <w:t>RIA 153/20</w:t>
      </w:r>
      <w:r w:rsidRPr="00FE2ED4">
        <w:rPr>
          <w:rFonts w:ascii="Palatino Linotype" w:eastAsia="Times New Roman" w:hAnsi="Palatino Linotype" w:cs="Arial"/>
          <w:sz w:val="24"/>
          <w:szCs w:val="24"/>
          <w:lang w:val="es-ES" w:eastAsia="es-ES"/>
        </w:rPr>
        <w:t xml:space="preserve">, </w:t>
      </w:r>
      <w:r w:rsidRPr="00FE2ED4">
        <w:rPr>
          <w:rFonts w:ascii="Palatino Linotype" w:eastAsia="Times New Roman" w:hAnsi="Palatino Linotype" w:cs="Arial"/>
          <w:b/>
          <w:i/>
          <w:sz w:val="24"/>
          <w:szCs w:val="24"/>
          <w:lang w:val="es-ES" w:eastAsia="es-ES"/>
        </w:rPr>
        <w:t>RIA 237/20</w:t>
      </w:r>
      <w:r w:rsidRPr="00FE2ED4">
        <w:rPr>
          <w:rFonts w:ascii="Palatino Linotype" w:eastAsia="Times New Roman" w:hAnsi="Palatino Linotype" w:cs="Arial"/>
          <w:sz w:val="24"/>
          <w:szCs w:val="24"/>
          <w:lang w:val="es-ES" w:eastAsia="es-ES"/>
        </w:rPr>
        <w:t xml:space="preserve">, </w:t>
      </w:r>
      <w:r w:rsidRPr="00FE2ED4">
        <w:rPr>
          <w:rFonts w:ascii="Palatino Linotype" w:eastAsia="Times New Roman" w:hAnsi="Palatino Linotype" w:cs="Arial"/>
          <w:b/>
          <w:i/>
          <w:sz w:val="24"/>
          <w:szCs w:val="24"/>
          <w:lang w:val="es-ES" w:eastAsia="es-ES"/>
        </w:rPr>
        <w:t>RIA 257/20</w:t>
      </w:r>
      <w:r w:rsidRPr="00FE2ED4">
        <w:rPr>
          <w:rFonts w:ascii="Palatino Linotype" w:eastAsia="Times New Roman" w:hAnsi="Palatino Linotype" w:cs="Arial"/>
          <w:sz w:val="24"/>
          <w:szCs w:val="24"/>
          <w:lang w:val="es-ES" w:eastAsia="es-ES"/>
        </w:rPr>
        <w:t xml:space="preserve">, </w:t>
      </w:r>
      <w:r w:rsidRPr="00FE2ED4">
        <w:rPr>
          <w:rFonts w:ascii="Palatino Linotype" w:eastAsia="Times New Roman" w:hAnsi="Palatino Linotype" w:cs="Arial"/>
          <w:b/>
          <w:i/>
          <w:sz w:val="24"/>
          <w:szCs w:val="24"/>
          <w:lang w:val="es-ES" w:eastAsia="es-ES"/>
        </w:rPr>
        <w:t>RIA 258/20</w:t>
      </w:r>
      <w:r w:rsidRPr="00FE2ED4">
        <w:rPr>
          <w:rFonts w:ascii="Palatino Linotype" w:eastAsia="Times New Roman" w:hAnsi="Palatino Linotype" w:cs="Arial"/>
          <w:sz w:val="24"/>
          <w:szCs w:val="24"/>
          <w:lang w:val="es-ES" w:eastAsia="es-ES"/>
        </w:rPr>
        <w:t xml:space="preserve">,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77C1B64A" w14:textId="77777777" w:rsidR="00E633B9" w:rsidRPr="00FE2ED4" w:rsidRDefault="00E633B9" w:rsidP="00144274">
      <w:pPr>
        <w:tabs>
          <w:tab w:val="left" w:pos="709"/>
        </w:tabs>
        <w:spacing w:after="0" w:line="360" w:lineRule="auto"/>
        <w:jc w:val="both"/>
        <w:rPr>
          <w:rFonts w:ascii="Palatino Linotype" w:eastAsia="Times New Roman" w:hAnsi="Palatino Linotype" w:cs="Arial"/>
          <w:sz w:val="24"/>
          <w:szCs w:val="24"/>
          <w:lang w:val="es-ES" w:eastAsia="es-ES"/>
        </w:rPr>
      </w:pPr>
    </w:p>
    <w:p w14:paraId="5D7B2353" w14:textId="77777777" w:rsidR="00144274" w:rsidRPr="00FE2ED4" w:rsidRDefault="00144274" w:rsidP="00144274">
      <w:pPr>
        <w:tabs>
          <w:tab w:val="left" w:pos="709"/>
        </w:tabs>
        <w:spacing w:after="0" w:line="360" w:lineRule="auto"/>
        <w:jc w:val="both"/>
        <w:rPr>
          <w:rFonts w:ascii="Palatino Linotype" w:eastAsia="Times New Roman" w:hAnsi="Palatino Linotype" w:cs="Arial"/>
          <w:sz w:val="24"/>
          <w:szCs w:val="24"/>
          <w:lang w:val="es-ES" w:eastAsia="es-ES"/>
        </w:rPr>
      </w:pPr>
      <w:r w:rsidRPr="00FE2ED4">
        <w:rPr>
          <w:rFonts w:ascii="Palatino Linotype" w:eastAsia="Times New Roman" w:hAnsi="Palatino Linotype" w:cs="Arial"/>
          <w:sz w:val="24"/>
          <w:szCs w:val="24"/>
          <w:lang w:val="es-ES"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58071D77" w14:textId="77777777" w:rsidR="00144274" w:rsidRPr="00FE2ED4" w:rsidRDefault="00144274" w:rsidP="00144274">
      <w:pPr>
        <w:tabs>
          <w:tab w:val="left" w:pos="709"/>
        </w:tabs>
        <w:spacing w:after="0" w:line="360" w:lineRule="auto"/>
        <w:jc w:val="both"/>
        <w:rPr>
          <w:rFonts w:ascii="Palatino Linotype" w:eastAsia="Times New Roman" w:hAnsi="Palatino Linotype" w:cs="Times New Roman"/>
          <w:sz w:val="24"/>
          <w:szCs w:val="24"/>
          <w:lang w:val="es-ES" w:eastAsia="es-ES"/>
        </w:rPr>
      </w:pPr>
    </w:p>
    <w:p w14:paraId="240230CE" w14:textId="77777777" w:rsidR="00144274" w:rsidRPr="00FE2ED4" w:rsidRDefault="00144274" w:rsidP="00144274">
      <w:pPr>
        <w:spacing w:after="0" w:line="240" w:lineRule="auto"/>
        <w:rPr>
          <w:rFonts w:ascii="Times New Roman" w:eastAsia="Times New Roman" w:hAnsi="Times New Roman" w:cs="Times New Roman"/>
          <w:sz w:val="2"/>
          <w:szCs w:val="24"/>
          <w:lang w:val="es-ES" w:eastAsia="es-ES"/>
        </w:rPr>
      </w:pPr>
    </w:p>
    <w:p w14:paraId="031708C2" w14:textId="77777777" w:rsidR="00144274" w:rsidRPr="00FE2ED4" w:rsidRDefault="00144274" w:rsidP="00144274">
      <w:pPr>
        <w:spacing w:after="0" w:line="360" w:lineRule="auto"/>
        <w:jc w:val="both"/>
        <w:rPr>
          <w:rFonts w:ascii="Palatino Linotype" w:hAnsi="Palatino Linotype" w:cs="Arial"/>
          <w:sz w:val="24"/>
        </w:rPr>
      </w:pPr>
      <w:r w:rsidRPr="00FE2ED4">
        <w:rPr>
          <w:rFonts w:ascii="Palatino Linotype" w:hAnsi="Palatino Linotype"/>
          <w:sz w:val="24"/>
          <w:szCs w:val="24"/>
        </w:rPr>
        <w:t>De lo anterior, se desprende que, el</w:t>
      </w:r>
      <w:r w:rsidRPr="00FE2ED4">
        <w:rPr>
          <w:rFonts w:ascii="Palatino Linotype" w:hAnsi="Palatino Linotype"/>
          <w:b/>
          <w:sz w:val="24"/>
          <w:szCs w:val="24"/>
        </w:rPr>
        <w:t xml:space="preserve"> Sujeto Obligado</w:t>
      </w:r>
      <w:r w:rsidRPr="00FE2ED4">
        <w:rPr>
          <w:rFonts w:ascii="Palatino Linotype" w:hAnsi="Palatino Linotype"/>
          <w:sz w:val="24"/>
          <w:szCs w:val="24"/>
        </w:rPr>
        <w:t xml:space="preserve"> no procedió al cambio de modalidad de manera fundada y motivada, y además que el cambio de vía a </w:t>
      </w:r>
      <w:r w:rsidRPr="00FE2ED4">
        <w:rPr>
          <w:rFonts w:ascii="Palatino Linotype" w:hAnsi="Palatino Linotype"/>
          <w:b/>
          <w:i/>
          <w:sz w:val="24"/>
          <w:szCs w:val="24"/>
        </w:rPr>
        <w:t>consulta directa</w:t>
      </w:r>
      <w:r w:rsidRPr="00FE2ED4">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w:t>
      </w:r>
      <w:r w:rsidRPr="00FE2ED4">
        <w:rPr>
          <w:rFonts w:ascii="Palatino Linotype" w:hAnsi="Palatino Linotype"/>
          <w:b/>
          <w:sz w:val="24"/>
          <w:szCs w:val="24"/>
        </w:rPr>
        <w:t>Recurrente</w:t>
      </w:r>
      <w:r w:rsidRPr="00FE2ED4">
        <w:rPr>
          <w:rFonts w:ascii="Palatino Linotype" w:hAnsi="Palatino Linotype"/>
          <w:sz w:val="24"/>
          <w:szCs w:val="24"/>
        </w:rPr>
        <w:t>.</w:t>
      </w:r>
    </w:p>
    <w:p w14:paraId="25B7BD9D" w14:textId="77777777" w:rsidR="00144274" w:rsidRPr="00FE2ED4" w:rsidRDefault="00144274" w:rsidP="00144274">
      <w:pPr>
        <w:spacing w:after="0" w:line="360" w:lineRule="auto"/>
        <w:jc w:val="both"/>
        <w:rPr>
          <w:rFonts w:ascii="Palatino Linotype" w:hAnsi="Palatino Linotype" w:cs="Arial"/>
          <w:sz w:val="24"/>
        </w:rPr>
      </w:pPr>
    </w:p>
    <w:p w14:paraId="14F2004A" w14:textId="77777777" w:rsidR="00144274" w:rsidRPr="00FE2ED4" w:rsidRDefault="00144274" w:rsidP="00144274">
      <w:pPr>
        <w:spacing w:after="0" w:line="360" w:lineRule="auto"/>
        <w:jc w:val="both"/>
        <w:rPr>
          <w:rFonts w:ascii="Palatino Linotype" w:hAnsi="Palatino Linotype" w:cs="Arial"/>
          <w:sz w:val="24"/>
        </w:rPr>
      </w:pPr>
      <w:r w:rsidRPr="00FE2ED4">
        <w:rPr>
          <w:rFonts w:ascii="Palatino Linotype" w:hAnsi="Palatino Linotype" w:cs="Arial"/>
          <w:sz w:val="24"/>
        </w:rPr>
        <w:t xml:space="preserve">Por lo anterior, es de concluirse en este punto, que el </w:t>
      </w:r>
      <w:r w:rsidRPr="00FE2ED4">
        <w:rPr>
          <w:rFonts w:ascii="Palatino Linotype" w:hAnsi="Palatino Linotype" w:cs="Arial"/>
          <w:b/>
          <w:sz w:val="24"/>
        </w:rPr>
        <w:t>Sujeto Obligado</w:t>
      </w:r>
      <w:r w:rsidRPr="00FE2ED4">
        <w:rPr>
          <w:rFonts w:ascii="Palatino Linotype" w:hAnsi="Palatino Linotype" w:cs="Arial"/>
          <w:sz w:val="24"/>
        </w:rPr>
        <w:t xml:space="preserve"> no acredita la necesidad del cambio de modalidad de la entrega de información, en consecuencia, es dable ordenar la entrega de la información en la vía peticionada, es decir a través del </w:t>
      </w:r>
      <w:proofErr w:type="spellStart"/>
      <w:r w:rsidRPr="00FE2ED4">
        <w:rPr>
          <w:rFonts w:ascii="Palatino Linotype" w:hAnsi="Palatino Linotype" w:cs="Arial"/>
          <w:b/>
          <w:sz w:val="24"/>
        </w:rPr>
        <w:t>SAIMEX</w:t>
      </w:r>
      <w:proofErr w:type="spellEnd"/>
      <w:r w:rsidRPr="00FE2ED4">
        <w:rPr>
          <w:rFonts w:ascii="Palatino Linotype" w:hAnsi="Palatino Linotype" w:cs="Arial"/>
          <w:sz w:val="24"/>
        </w:rPr>
        <w:t>, al no tenerse por cumplidos los requisitos de procedencia.</w:t>
      </w:r>
    </w:p>
    <w:p w14:paraId="2301CF9B" w14:textId="77777777" w:rsidR="00144274" w:rsidRPr="00FE2ED4" w:rsidRDefault="00144274" w:rsidP="00144274">
      <w:pPr>
        <w:spacing w:after="0" w:line="360" w:lineRule="auto"/>
        <w:jc w:val="both"/>
        <w:rPr>
          <w:rFonts w:ascii="Palatino Linotype" w:eastAsia="Times New Roman" w:hAnsi="Palatino Linotype" w:cs="Arial"/>
          <w:sz w:val="24"/>
          <w:szCs w:val="24"/>
          <w:lang w:val="es-ES" w:eastAsia="es-ES"/>
        </w:rPr>
      </w:pPr>
    </w:p>
    <w:p w14:paraId="1786340B" w14:textId="77777777" w:rsidR="00144274" w:rsidRPr="00FE2ED4" w:rsidRDefault="00144274" w:rsidP="00144274">
      <w:pPr>
        <w:spacing w:after="0" w:line="360" w:lineRule="auto"/>
        <w:jc w:val="both"/>
        <w:rPr>
          <w:rFonts w:ascii="Palatino Linotype" w:hAnsi="Palatino Linotype" w:cs="Arial"/>
          <w:sz w:val="24"/>
        </w:rPr>
      </w:pPr>
      <w:r w:rsidRPr="00FE2ED4">
        <w:rPr>
          <w:rFonts w:ascii="Palatino Linotype" w:eastAsia="Times New Roman" w:hAnsi="Palatino Linotype" w:cs="Arial"/>
          <w:sz w:val="24"/>
          <w:szCs w:val="24"/>
          <w:lang w:val="es-ES" w:eastAsia="es-ES"/>
        </w:rPr>
        <w:t xml:space="preserve">Adicionalmente, es de precisar que, aunque la solicitud de información y la respuesta estén dirigidas y atendidas por un </w:t>
      </w:r>
      <w:r w:rsidRPr="00FE2ED4">
        <w:rPr>
          <w:rFonts w:ascii="Palatino Linotype" w:eastAsia="Times New Roman" w:hAnsi="Palatino Linotype" w:cs="Arial"/>
          <w:b/>
          <w:sz w:val="24"/>
          <w:szCs w:val="24"/>
          <w:lang w:val="es-ES" w:eastAsia="es-ES"/>
        </w:rPr>
        <w:t>Sujeto Obligado</w:t>
      </w:r>
      <w:r w:rsidRPr="00FE2ED4">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Pr="00FE2ED4">
        <w:rPr>
          <w:rFonts w:ascii="Palatino Linotype" w:eastAsia="Times New Roman" w:hAnsi="Palatino Linotype" w:cs="Arial"/>
          <w:b/>
          <w:sz w:val="24"/>
          <w:szCs w:val="24"/>
          <w:lang w:val="es-ES" w:eastAsia="es-ES"/>
        </w:rPr>
        <w:t>Servidor Público Habilitado</w:t>
      </w:r>
      <w:r w:rsidRPr="00FE2ED4">
        <w:rPr>
          <w:rFonts w:ascii="Palatino Linotype" w:eastAsia="Times New Roman" w:hAnsi="Palatino Linotype" w:cs="Arial"/>
          <w:sz w:val="24"/>
          <w:szCs w:val="24"/>
          <w:lang w:val="es-ES" w:eastAsia="es-E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2874F75" w14:textId="77777777" w:rsidR="00144274" w:rsidRPr="00FE2ED4" w:rsidRDefault="00144274" w:rsidP="00144274">
      <w:pPr>
        <w:spacing w:after="0" w:line="240" w:lineRule="auto"/>
        <w:rPr>
          <w:rFonts w:ascii="Palatino Linotype" w:eastAsia="Times New Roman" w:hAnsi="Palatino Linotype" w:cs="Times New Roman"/>
          <w:sz w:val="24"/>
          <w:szCs w:val="24"/>
          <w:lang w:eastAsia="es-ES"/>
        </w:rPr>
      </w:pPr>
    </w:p>
    <w:p w14:paraId="6BFFFD97"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FE2ED4">
        <w:rPr>
          <w:rFonts w:ascii="Palatino Linotype" w:eastAsia="Times New Roman" w:hAnsi="Palatino Linotype" w:cs="Arial"/>
          <w:b/>
          <w:i/>
          <w:szCs w:val="24"/>
          <w:lang w:val="es-ES" w:eastAsia="es-ES"/>
        </w:rPr>
        <w:t>Artículo 3.</w:t>
      </w:r>
      <w:r w:rsidRPr="00FE2ED4">
        <w:rPr>
          <w:rFonts w:ascii="Palatino Linotype" w:eastAsia="Times New Roman" w:hAnsi="Palatino Linotype" w:cs="Arial"/>
          <w:i/>
          <w:szCs w:val="24"/>
          <w:lang w:val="es-ES" w:eastAsia="es-ES"/>
        </w:rPr>
        <w:t xml:space="preserve"> Para los efectos de la presente Ley se entenderá por:</w:t>
      </w:r>
    </w:p>
    <w:p w14:paraId="56B06BA3"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FE2ED4">
        <w:rPr>
          <w:rFonts w:ascii="Palatino Linotype" w:eastAsia="Times New Roman" w:hAnsi="Palatino Linotype" w:cs="Arial"/>
          <w:i/>
          <w:szCs w:val="24"/>
          <w:lang w:val="es-ES" w:eastAsia="es-ES"/>
        </w:rPr>
        <w:t>(…)</w:t>
      </w:r>
    </w:p>
    <w:p w14:paraId="491E27B4"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FE2ED4">
        <w:rPr>
          <w:rFonts w:ascii="Palatino Linotype" w:eastAsia="Times New Roman" w:hAnsi="Palatino Linotype" w:cs="Arial"/>
          <w:b/>
          <w:i/>
          <w:szCs w:val="24"/>
          <w:lang w:val="es-ES" w:eastAsia="es-ES"/>
        </w:rPr>
        <w:t xml:space="preserve">XXXIX. Servidor público habilitado: </w:t>
      </w:r>
      <w:r w:rsidRPr="00FE2ED4">
        <w:rPr>
          <w:rFonts w:ascii="Palatino Linotype" w:eastAsia="Times New Roman" w:hAnsi="Palatino Linotype" w:cs="Arial"/>
          <w:i/>
          <w:szCs w:val="24"/>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4E5F5EA"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FE2ED4">
        <w:rPr>
          <w:rFonts w:ascii="Palatino Linotype" w:eastAsia="Times New Roman" w:hAnsi="Palatino Linotype" w:cs="Arial"/>
          <w:i/>
          <w:szCs w:val="24"/>
          <w:lang w:val="es-ES" w:eastAsia="es-ES"/>
        </w:rPr>
        <w:t>(…)</w:t>
      </w:r>
    </w:p>
    <w:p w14:paraId="2517DD76"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FE2ED4">
        <w:rPr>
          <w:rFonts w:ascii="Palatino Linotype" w:eastAsia="Times New Roman" w:hAnsi="Palatino Linotype" w:cs="Arial"/>
          <w:b/>
          <w:i/>
          <w:szCs w:val="24"/>
          <w:lang w:val="es-ES" w:eastAsia="es-ES"/>
        </w:rPr>
        <w:t>Artículo 58.</w:t>
      </w:r>
      <w:r w:rsidRPr="00FE2ED4">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1F97CE56"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1DD3843F"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FE2ED4">
        <w:rPr>
          <w:rFonts w:ascii="Palatino Linotype" w:eastAsia="Times New Roman" w:hAnsi="Palatino Linotype" w:cs="Arial"/>
          <w:b/>
          <w:i/>
          <w:szCs w:val="24"/>
          <w:lang w:val="es-ES" w:eastAsia="es-ES"/>
        </w:rPr>
        <w:t>Artículo 59.</w:t>
      </w:r>
      <w:r w:rsidRPr="00FE2ED4">
        <w:rPr>
          <w:rFonts w:ascii="Palatino Linotype" w:eastAsia="Times New Roman" w:hAnsi="Palatino Linotype" w:cs="Arial"/>
          <w:i/>
          <w:szCs w:val="24"/>
          <w:lang w:val="es-ES" w:eastAsia="es-ES"/>
        </w:rPr>
        <w:t xml:space="preserve"> </w:t>
      </w:r>
      <w:r w:rsidRPr="00FE2ED4">
        <w:rPr>
          <w:rFonts w:ascii="Palatino Linotype" w:eastAsia="Times New Roman" w:hAnsi="Palatino Linotype" w:cs="Arial"/>
          <w:b/>
          <w:i/>
          <w:szCs w:val="24"/>
          <w:u w:val="single"/>
          <w:lang w:val="es-ES" w:eastAsia="es-ES"/>
        </w:rPr>
        <w:t>Los servidores públicos habilitados</w:t>
      </w:r>
      <w:r w:rsidRPr="00FE2ED4">
        <w:rPr>
          <w:rFonts w:ascii="Palatino Linotype" w:eastAsia="Times New Roman" w:hAnsi="Palatino Linotype" w:cs="Arial"/>
          <w:i/>
          <w:szCs w:val="24"/>
          <w:lang w:val="es-ES" w:eastAsia="es-ES"/>
        </w:rPr>
        <w:t xml:space="preserve"> tendrán las funciones siguientes:</w:t>
      </w:r>
    </w:p>
    <w:p w14:paraId="568537E8"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FE2ED4">
        <w:rPr>
          <w:rFonts w:ascii="Palatino Linotype" w:eastAsia="Times New Roman" w:hAnsi="Palatino Linotype" w:cs="Arial"/>
          <w:i/>
          <w:szCs w:val="24"/>
          <w:lang w:val="es-ES" w:eastAsia="es-ES"/>
        </w:rPr>
        <w:t xml:space="preserve">I. </w:t>
      </w:r>
      <w:r w:rsidRPr="00FE2ED4">
        <w:rPr>
          <w:rFonts w:ascii="Palatino Linotype" w:eastAsia="Times New Roman" w:hAnsi="Palatino Linotype" w:cs="Arial"/>
          <w:b/>
          <w:i/>
          <w:szCs w:val="24"/>
          <w:u w:val="single"/>
          <w:lang w:val="es-ES" w:eastAsia="es-ES"/>
        </w:rPr>
        <w:t>Localizar la información que le solicite la Unidad de Transparencia</w:t>
      </w:r>
      <w:r w:rsidRPr="00FE2ED4">
        <w:rPr>
          <w:rFonts w:ascii="Palatino Linotype" w:eastAsia="Times New Roman" w:hAnsi="Palatino Linotype" w:cs="Arial"/>
          <w:i/>
          <w:szCs w:val="24"/>
          <w:lang w:val="es-ES" w:eastAsia="es-ES"/>
        </w:rPr>
        <w:t>;</w:t>
      </w:r>
    </w:p>
    <w:p w14:paraId="4FBEA303"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5F807ADC"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FE2ED4">
        <w:rPr>
          <w:rFonts w:ascii="Palatino Linotype" w:eastAsia="Times New Roman" w:hAnsi="Palatino Linotype" w:cs="Arial"/>
          <w:i/>
          <w:szCs w:val="24"/>
          <w:lang w:val="es-ES" w:eastAsia="es-ES"/>
        </w:rPr>
        <w:t xml:space="preserve">II. </w:t>
      </w:r>
      <w:r w:rsidRPr="00FE2ED4">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FE2ED4">
        <w:rPr>
          <w:rFonts w:ascii="Palatino Linotype" w:eastAsia="Times New Roman" w:hAnsi="Palatino Linotype" w:cs="Arial"/>
          <w:i/>
          <w:szCs w:val="24"/>
          <w:lang w:val="es-ES" w:eastAsia="es-ES"/>
        </w:rPr>
        <w:t>;</w:t>
      </w:r>
    </w:p>
    <w:p w14:paraId="5EF642C8"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286CCBF9"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FE2ED4">
        <w:rPr>
          <w:rFonts w:ascii="Palatino Linotype" w:eastAsia="Times New Roman" w:hAnsi="Palatino Linotype" w:cs="Arial"/>
          <w:i/>
          <w:szCs w:val="24"/>
          <w:lang w:val="es-ES" w:eastAsia="es-ES"/>
        </w:rPr>
        <w:t>III. Apoyar a la Unidad de Transparencia en lo que esta le solicite para el cumplimiento de sus funciones;</w:t>
      </w:r>
    </w:p>
    <w:p w14:paraId="70D9D6B6"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700EFA5A"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FE2ED4">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14:paraId="09A740D1"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706E379D"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FE2ED4">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4F5869E3"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0DE2FA04"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FE2ED4">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579E290B"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699970AC" w14:textId="77777777" w:rsidR="00144274" w:rsidRPr="00FE2ED4" w:rsidRDefault="00144274" w:rsidP="00144274">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FE2ED4">
        <w:rPr>
          <w:rFonts w:ascii="Palatino Linotype" w:eastAsia="Times New Roman" w:hAnsi="Palatino Linotype" w:cs="Arial"/>
          <w:i/>
          <w:szCs w:val="24"/>
          <w:lang w:val="es-ES" w:eastAsia="es-ES"/>
        </w:rPr>
        <w:t>VII. Dar cuenta a la Unidad de Transparencia del vencimiento de los plazos de reserva.</w:t>
      </w:r>
    </w:p>
    <w:p w14:paraId="3E8462FB" w14:textId="77777777" w:rsidR="00144274" w:rsidRPr="00FE2ED4" w:rsidRDefault="00144274" w:rsidP="00144274">
      <w:pPr>
        <w:spacing w:after="0" w:line="360" w:lineRule="auto"/>
        <w:jc w:val="both"/>
        <w:rPr>
          <w:rFonts w:ascii="Palatino Linotype" w:eastAsia="Times New Roman" w:hAnsi="Palatino Linotype" w:cs="Times New Roman"/>
          <w:sz w:val="24"/>
          <w:szCs w:val="24"/>
          <w:lang w:val="es-ES" w:eastAsia="es-MX"/>
        </w:rPr>
      </w:pPr>
    </w:p>
    <w:p w14:paraId="77D6119E" w14:textId="77777777" w:rsidR="00144274" w:rsidRPr="00FE2ED4" w:rsidRDefault="00144274" w:rsidP="00144274">
      <w:pPr>
        <w:spacing w:after="0" w:line="360" w:lineRule="auto"/>
        <w:jc w:val="both"/>
        <w:rPr>
          <w:rFonts w:ascii="Palatino Linotype" w:eastAsia="Times New Roman" w:hAnsi="Palatino Linotype" w:cs="Times New Roman"/>
          <w:sz w:val="24"/>
          <w:szCs w:val="24"/>
          <w:lang w:val="es-ES" w:eastAsia="es-MX"/>
        </w:rPr>
      </w:pPr>
      <w:r w:rsidRPr="00FE2ED4">
        <w:rPr>
          <w:rFonts w:ascii="Palatino Linotype" w:eastAsia="Times New Roman" w:hAnsi="Palatino Linotype" w:cs="Times New Roman"/>
          <w:sz w:val="24"/>
          <w:szCs w:val="24"/>
          <w:lang w:val="es-ES" w:eastAsia="es-MX"/>
        </w:rPr>
        <w:t>En otras palabras, no cumplió con lo que para tal efecto dispone el artículo 162, de la Ley de Transparencia y Acceso a la Información Pública del Estado de México y Municipios, que índica:</w:t>
      </w:r>
    </w:p>
    <w:p w14:paraId="6A6EE3D1" w14:textId="77777777" w:rsidR="00144274" w:rsidRPr="00FE2ED4" w:rsidRDefault="00144274" w:rsidP="00144274">
      <w:pPr>
        <w:spacing w:after="0" w:line="360" w:lineRule="auto"/>
        <w:jc w:val="both"/>
        <w:rPr>
          <w:rFonts w:ascii="Palatino Linotype" w:eastAsia="Times New Roman" w:hAnsi="Palatino Linotype" w:cs="Times New Roman"/>
          <w:sz w:val="10"/>
          <w:szCs w:val="24"/>
          <w:lang w:val="es-ES" w:eastAsia="es-MX"/>
        </w:rPr>
      </w:pPr>
    </w:p>
    <w:p w14:paraId="3B26A7DC" w14:textId="77777777" w:rsidR="00144274" w:rsidRPr="00FE2ED4" w:rsidRDefault="00144274" w:rsidP="00144274">
      <w:pPr>
        <w:spacing w:after="0" w:line="360" w:lineRule="auto"/>
        <w:jc w:val="both"/>
        <w:rPr>
          <w:rFonts w:ascii="Palatino Linotype" w:eastAsia="Times New Roman" w:hAnsi="Palatino Linotype" w:cs="Times New Roman"/>
          <w:sz w:val="10"/>
          <w:szCs w:val="24"/>
          <w:lang w:val="es-ES" w:eastAsia="es-MX"/>
        </w:rPr>
      </w:pPr>
    </w:p>
    <w:p w14:paraId="55028214" w14:textId="77777777" w:rsidR="00144274" w:rsidRPr="00FE2ED4" w:rsidRDefault="00144274" w:rsidP="00144274">
      <w:pPr>
        <w:spacing w:after="0" w:line="240" w:lineRule="auto"/>
        <w:ind w:left="567" w:right="567"/>
        <w:jc w:val="both"/>
        <w:rPr>
          <w:rFonts w:ascii="Palatino Linotype" w:eastAsia="Times New Roman" w:hAnsi="Palatino Linotype" w:cs="Times New Roman"/>
          <w:i/>
          <w:sz w:val="20"/>
          <w:szCs w:val="20"/>
          <w:lang w:val="es-ES" w:eastAsia="es-MX"/>
        </w:rPr>
      </w:pPr>
      <w:r w:rsidRPr="00FE2ED4">
        <w:rPr>
          <w:rFonts w:ascii="Palatino Linotype" w:eastAsia="Times New Roman" w:hAnsi="Palatino Linotype" w:cs="Times New Roman"/>
          <w:i/>
          <w:szCs w:val="20"/>
          <w:lang w:val="es-ES" w:eastAsia="es-MX"/>
        </w:rPr>
        <w:t>“</w:t>
      </w:r>
      <w:r w:rsidRPr="00FE2ED4">
        <w:rPr>
          <w:rFonts w:ascii="Palatino Linotype" w:eastAsia="Times New Roman" w:hAnsi="Palatino Linotype" w:cs="Times New Roman"/>
          <w:b/>
          <w:bCs/>
          <w:i/>
          <w:szCs w:val="20"/>
          <w:lang w:val="es-ES" w:eastAsia="es-MX"/>
        </w:rPr>
        <w:t xml:space="preserve">Artículo 162. </w:t>
      </w:r>
      <w:r w:rsidRPr="00FE2ED4">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E2ED4">
        <w:rPr>
          <w:rFonts w:ascii="Palatino Linotype" w:eastAsia="Times New Roman" w:hAnsi="Palatino Linotype" w:cs="Times New Roman"/>
          <w:i/>
          <w:szCs w:val="20"/>
          <w:lang w:val="es-ES" w:eastAsia="es-MX"/>
        </w:rPr>
        <w:t>”</w:t>
      </w:r>
    </w:p>
    <w:p w14:paraId="5C452D54" w14:textId="77777777" w:rsidR="00B93B6D" w:rsidRPr="00FE2ED4" w:rsidRDefault="00B93B6D" w:rsidP="00144274">
      <w:pPr>
        <w:spacing w:after="0" w:line="360" w:lineRule="auto"/>
        <w:jc w:val="both"/>
        <w:rPr>
          <w:rFonts w:ascii="Palatino Linotype" w:eastAsia="Times New Roman" w:hAnsi="Palatino Linotype" w:cs="Times New Roman"/>
          <w:sz w:val="24"/>
          <w:szCs w:val="24"/>
          <w:lang w:val="es-ES" w:eastAsia="es-MX"/>
        </w:rPr>
      </w:pPr>
    </w:p>
    <w:p w14:paraId="64E8D737" w14:textId="77777777" w:rsidR="00144274" w:rsidRPr="00FE2ED4" w:rsidRDefault="00144274" w:rsidP="00144274">
      <w:pPr>
        <w:spacing w:after="0" w:line="360" w:lineRule="auto"/>
        <w:jc w:val="both"/>
        <w:rPr>
          <w:rFonts w:ascii="Palatino Linotype" w:eastAsia="Times New Roman" w:hAnsi="Palatino Linotype" w:cs="Times New Roman"/>
          <w:sz w:val="24"/>
          <w:szCs w:val="24"/>
          <w:lang w:val="es-ES" w:eastAsia="es-ES"/>
        </w:rPr>
      </w:pPr>
      <w:r w:rsidRPr="00FE2ED4">
        <w:rPr>
          <w:rFonts w:ascii="Palatino Linotype" w:eastAsia="Times New Roman" w:hAnsi="Palatino Linotype" w:cs="Times New Roman"/>
          <w:sz w:val="24"/>
          <w:szCs w:val="24"/>
          <w:lang w:val="es-ES" w:eastAsia="es-MX"/>
        </w:rPr>
        <w:t xml:space="preserve">Bajo ese contexto, se considera </w:t>
      </w:r>
      <w:proofErr w:type="gramStart"/>
      <w:r w:rsidRPr="00FE2ED4">
        <w:rPr>
          <w:rFonts w:ascii="Palatino Linotype" w:eastAsia="Times New Roman" w:hAnsi="Palatino Linotype" w:cs="Times New Roman"/>
          <w:sz w:val="24"/>
          <w:szCs w:val="24"/>
          <w:lang w:val="es-ES" w:eastAsia="es-MX"/>
        </w:rPr>
        <w:t>que</w:t>
      </w:r>
      <w:proofErr w:type="gramEnd"/>
      <w:r w:rsidRPr="00FE2ED4">
        <w:rPr>
          <w:rFonts w:ascii="Palatino Linotype" w:eastAsia="Times New Roman" w:hAnsi="Palatino Linotype" w:cs="Times New Roman"/>
          <w:sz w:val="24"/>
          <w:szCs w:val="24"/>
          <w:lang w:val="es-ES" w:eastAsia="es-MX"/>
        </w:rPr>
        <w:t xml:space="preserve"> con el pronunciamiento realizado desde su respuesta primigenia por el </w:t>
      </w:r>
      <w:r w:rsidRPr="00FE2ED4">
        <w:rPr>
          <w:rFonts w:ascii="Palatino Linotype" w:eastAsia="Times New Roman" w:hAnsi="Palatino Linotype" w:cs="Times New Roman"/>
          <w:b/>
          <w:sz w:val="24"/>
          <w:szCs w:val="24"/>
          <w:lang w:val="es-ES" w:eastAsia="es-MX"/>
        </w:rPr>
        <w:t>Sujeto Obligado</w:t>
      </w:r>
      <w:r w:rsidRPr="00FE2ED4">
        <w:rPr>
          <w:rFonts w:ascii="Palatino Linotype" w:eastAsia="Times New Roman" w:hAnsi="Palatino Linotype" w:cs="Times New Roman"/>
          <w:sz w:val="24"/>
          <w:szCs w:val="24"/>
          <w:lang w:val="es-ES" w:eastAsia="es-MX"/>
        </w:rPr>
        <w:t>, no colma con la</w:t>
      </w:r>
      <w:r w:rsidRPr="00FE2ED4">
        <w:rPr>
          <w:rFonts w:ascii="Palatino Linotype" w:eastAsia="Times New Roman" w:hAnsi="Palatino Linotype" w:cs="Times New Roman"/>
          <w:sz w:val="24"/>
          <w:szCs w:val="24"/>
          <w:lang w:val="es-ES" w:eastAsia="es-ES"/>
        </w:rPr>
        <w:t xml:space="preserve"> información solicitada por el particular.</w:t>
      </w:r>
    </w:p>
    <w:p w14:paraId="539541CE" w14:textId="77777777" w:rsidR="00144274" w:rsidRPr="00FE2ED4" w:rsidRDefault="00144274" w:rsidP="00144274">
      <w:pPr>
        <w:spacing w:after="0" w:line="360" w:lineRule="auto"/>
        <w:jc w:val="both"/>
        <w:rPr>
          <w:rFonts w:ascii="Palatino Linotype" w:eastAsia="Times New Roman" w:hAnsi="Palatino Linotype" w:cs="Times New Roman"/>
          <w:sz w:val="24"/>
          <w:szCs w:val="24"/>
          <w:lang w:val="es-ES" w:eastAsia="es-ES"/>
        </w:rPr>
      </w:pPr>
    </w:p>
    <w:p w14:paraId="200A5A19" w14:textId="77777777" w:rsidR="00144274" w:rsidRPr="00FE2ED4" w:rsidRDefault="00144274" w:rsidP="00144274">
      <w:pPr>
        <w:spacing w:after="0" w:line="360" w:lineRule="auto"/>
        <w:jc w:val="both"/>
        <w:rPr>
          <w:rFonts w:ascii="Palatino Linotype" w:eastAsia="Times New Roman" w:hAnsi="Palatino Linotype" w:cs="Arial"/>
          <w:b/>
          <w:i/>
          <w:sz w:val="28"/>
          <w:szCs w:val="24"/>
          <w:lang w:val="es-ES" w:eastAsia="es-ES"/>
        </w:rPr>
      </w:pPr>
      <w:r w:rsidRPr="00FE2ED4">
        <w:rPr>
          <w:rFonts w:ascii="Palatino Linotype" w:eastAsia="Times New Roman" w:hAnsi="Palatino Linotype" w:cs="Arial"/>
          <w:b/>
          <w:i/>
          <w:sz w:val="28"/>
          <w:szCs w:val="24"/>
          <w:lang w:val="es-ES" w:eastAsia="es-ES"/>
        </w:rPr>
        <w:t>De la versión pública</w:t>
      </w:r>
    </w:p>
    <w:p w14:paraId="482F37E4"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r w:rsidRPr="00FE2ED4">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FE2ED4">
        <w:rPr>
          <w:rFonts w:ascii="Palatino Linotype" w:hAnsi="Palatino Linotype" w:cs="Arial"/>
          <w:sz w:val="24"/>
          <w:szCs w:val="24"/>
        </w:rPr>
        <w:lastRenderedPageBreak/>
        <w:t>y XLV; 4, 51, 91, 137 y 143 de la Ley de Transparencia y Acceso a la Información Pública del Estado de México y Municipios.</w:t>
      </w:r>
    </w:p>
    <w:p w14:paraId="567FF241"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p>
    <w:p w14:paraId="057D8BF2"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r w:rsidRPr="00FE2ED4">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3C6E7EB5"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p>
    <w:p w14:paraId="75FFBDA4"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r w:rsidRPr="00FE2ED4">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F1B3F40"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p>
    <w:p w14:paraId="03567210"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r w:rsidRPr="00FE2ED4">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E2ED4">
        <w:rPr>
          <w:rFonts w:ascii="Palatino Linotype" w:hAnsi="Palatino Linotype" w:cs="Arial"/>
          <w:b/>
          <w:sz w:val="24"/>
          <w:szCs w:val="24"/>
        </w:rPr>
        <w:t>Registro Federal de Contribuyentes</w:t>
      </w:r>
      <w:r w:rsidRPr="00FE2ED4">
        <w:rPr>
          <w:rFonts w:ascii="Palatino Linotype" w:hAnsi="Palatino Linotype" w:cs="Arial"/>
          <w:sz w:val="24"/>
          <w:szCs w:val="24"/>
        </w:rPr>
        <w:t xml:space="preserve"> (RFC), la </w:t>
      </w:r>
      <w:r w:rsidRPr="00FE2ED4">
        <w:rPr>
          <w:rFonts w:ascii="Palatino Linotype" w:hAnsi="Palatino Linotype" w:cs="Arial"/>
          <w:b/>
          <w:sz w:val="24"/>
          <w:szCs w:val="24"/>
        </w:rPr>
        <w:t>Clave Única de Registro de Población</w:t>
      </w:r>
      <w:r w:rsidRPr="00FE2ED4">
        <w:rPr>
          <w:rFonts w:ascii="Palatino Linotype" w:hAnsi="Palatino Linotype" w:cs="Arial"/>
          <w:sz w:val="24"/>
          <w:szCs w:val="24"/>
        </w:rPr>
        <w:t xml:space="preserve"> (CURP), la </w:t>
      </w:r>
      <w:r w:rsidRPr="00FE2ED4">
        <w:rPr>
          <w:rFonts w:ascii="Palatino Linotype" w:hAnsi="Palatino Linotype" w:cs="Arial"/>
          <w:b/>
          <w:sz w:val="24"/>
          <w:szCs w:val="24"/>
        </w:rPr>
        <w:t>Clave de cualquier tipo de seguridad social</w:t>
      </w:r>
      <w:r w:rsidRPr="00FE2ED4">
        <w:rPr>
          <w:rFonts w:ascii="Palatino Linotype" w:hAnsi="Palatino Linotype" w:cs="Arial"/>
          <w:sz w:val="24"/>
          <w:szCs w:val="24"/>
        </w:rPr>
        <w:t xml:space="preserve"> (ISSEMYM, u otros), así como, </w:t>
      </w:r>
      <w:r w:rsidRPr="00FE2ED4">
        <w:rPr>
          <w:rFonts w:ascii="Palatino Linotype" w:hAnsi="Palatino Linotype" w:cs="Arial"/>
          <w:sz w:val="24"/>
          <w:szCs w:val="24"/>
        </w:rPr>
        <w:lastRenderedPageBreak/>
        <w:t xml:space="preserve">los </w:t>
      </w:r>
      <w:r w:rsidRPr="00FE2ED4">
        <w:rPr>
          <w:rFonts w:ascii="Palatino Linotype" w:hAnsi="Palatino Linotype" w:cs="Arial"/>
          <w:b/>
          <w:sz w:val="24"/>
          <w:szCs w:val="24"/>
        </w:rPr>
        <w:t>préstamos o descuentos</w:t>
      </w:r>
      <w:r w:rsidRPr="00FE2ED4">
        <w:rPr>
          <w:rFonts w:ascii="Palatino Linotype" w:hAnsi="Palatino Linotype" w:cs="Arial"/>
          <w:sz w:val="24"/>
          <w:szCs w:val="24"/>
        </w:rPr>
        <w:t xml:space="preserve"> que se le hagan a la persona y que no tengan relación con los impuestos o la cuota por seguridad social.</w:t>
      </w:r>
    </w:p>
    <w:p w14:paraId="26629460"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p>
    <w:p w14:paraId="2EE2E212"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r w:rsidRPr="00FE2ED4">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107930C"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p>
    <w:p w14:paraId="2AA10A47"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r w:rsidRPr="00FE2ED4">
        <w:rPr>
          <w:rFonts w:ascii="Palatino Linotype" w:hAnsi="Palatino Linotype" w:cs="Arial"/>
          <w:sz w:val="24"/>
          <w:szCs w:val="24"/>
        </w:rPr>
        <w:t>Lo anterior, es compartido por el entonces Instituto Federal de Acceso a la Información Protección de Datos (</w:t>
      </w:r>
      <w:proofErr w:type="spellStart"/>
      <w:r w:rsidRPr="00FE2ED4">
        <w:rPr>
          <w:rFonts w:ascii="Palatino Linotype" w:hAnsi="Palatino Linotype" w:cs="Arial"/>
          <w:sz w:val="24"/>
          <w:szCs w:val="24"/>
        </w:rPr>
        <w:t>IFAI</w:t>
      </w:r>
      <w:proofErr w:type="spellEnd"/>
      <w:r w:rsidRPr="00FE2ED4">
        <w:rPr>
          <w:rFonts w:ascii="Palatino Linotype" w:hAnsi="Palatino Linotype" w:cs="Arial"/>
          <w:sz w:val="24"/>
          <w:szCs w:val="24"/>
        </w:rPr>
        <w:t>) a través del Criterio 09/2009, el cual es del tenor literal siguiente:</w:t>
      </w:r>
    </w:p>
    <w:p w14:paraId="7F14143D"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p>
    <w:p w14:paraId="40596F2E" w14:textId="77777777" w:rsidR="00144274" w:rsidRPr="00FE2ED4" w:rsidRDefault="00144274" w:rsidP="00144274">
      <w:pPr>
        <w:tabs>
          <w:tab w:val="left" w:pos="8647"/>
        </w:tabs>
        <w:spacing w:after="0" w:line="240" w:lineRule="auto"/>
        <w:ind w:left="567" w:right="567"/>
        <w:jc w:val="both"/>
        <w:rPr>
          <w:rFonts w:ascii="Palatino Linotype" w:hAnsi="Palatino Linotype" w:cs="Arial"/>
          <w:bCs/>
          <w:i/>
        </w:rPr>
      </w:pPr>
      <w:r w:rsidRPr="00FE2ED4">
        <w:rPr>
          <w:rFonts w:ascii="Palatino Linotype" w:hAnsi="Palatino Linotype" w:cs="Arial"/>
          <w:b/>
          <w:bCs/>
          <w:i/>
        </w:rPr>
        <w:t xml:space="preserve">“Registro Federal de Contribuyentes (RFC) de las personas físicas es un dato personal confidencial. </w:t>
      </w:r>
      <w:r w:rsidRPr="00FE2ED4">
        <w:rPr>
          <w:rFonts w:ascii="Palatino Linotype" w:hAnsi="Palatino Linotype" w:cs="Arial"/>
          <w:i/>
        </w:rPr>
        <w:t>De conformidad con lo establecido en el artículo 18,</w:t>
      </w:r>
      <w:r w:rsidRPr="00FE2ED4">
        <w:rPr>
          <w:rFonts w:ascii="Palatino Linotype" w:hAnsi="Palatino Linotype" w:cs="Arial"/>
          <w:b/>
          <w:bCs/>
          <w:i/>
        </w:rPr>
        <w:t xml:space="preserve"> </w:t>
      </w:r>
      <w:r w:rsidRPr="00FE2ED4">
        <w:rPr>
          <w:rFonts w:ascii="Palatino Linotype" w:hAnsi="Palatino Linotype" w:cs="Arial"/>
          <w:i/>
        </w:rPr>
        <w:t>fracción II de la Ley Federal de Transparencia y Acceso a la Información Pública</w:t>
      </w:r>
      <w:r w:rsidRPr="00FE2ED4">
        <w:rPr>
          <w:rFonts w:ascii="Palatino Linotype" w:hAnsi="Palatino Linotype" w:cs="Arial"/>
          <w:b/>
          <w:bCs/>
          <w:i/>
        </w:rPr>
        <w:t xml:space="preserve"> </w:t>
      </w:r>
      <w:r w:rsidRPr="00FE2ED4">
        <w:rPr>
          <w:rFonts w:ascii="Palatino Linotype" w:hAnsi="Palatino Linotype" w:cs="Arial"/>
          <w:i/>
        </w:rPr>
        <w:t xml:space="preserve">Gubernamental </w:t>
      </w:r>
      <w:r w:rsidRPr="00FE2ED4">
        <w:rPr>
          <w:rFonts w:ascii="Palatino Linotype" w:hAnsi="Palatino Linotype" w:cs="Arial"/>
          <w:i/>
          <w:u w:val="single"/>
        </w:rPr>
        <w:t>se considera información confidencial los datos personales que</w:t>
      </w:r>
      <w:r w:rsidRPr="00FE2ED4">
        <w:rPr>
          <w:rFonts w:ascii="Palatino Linotype" w:hAnsi="Palatino Linotype" w:cs="Arial"/>
          <w:bCs/>
          <w:i/>
          <w:u w:val="single"/>
        </w:rPr>
        <w:t xml:space="preserve"> </w:t>
      </w:r>
      <w:r w:rsidRPr="00FE2ED4">
        <w:rPr>
          <w:rFonts w:ascii="Palatino Linotype" w:hAnsi="Palatino Linotype" w:cs="Arial"/>
          <w:i/>
          <w:u w:val="single"/>
        </w:rPr>
        <w:t>requieren el consentimiento de los individuos para su difusión, distribución o</w:t>
      </w:r>
      <w:r w:rsidRPr="00FE2ED4">
        <w:rPr>
          <w:rFonts w:ascii="Palatino Linotype" w:hAnsi="Palatino Linotype" w:cs="Arial"/>
          <w:bCs/>
          <w:i/>
          <w:u w:val="single"/>
        </w:rPr>
        <w:t xml:space="preserve"> </w:t>
      </w:r>
      <w:r w:rsidRPr="00FE2ED4">
        <w:rPr>
          <w:rFonts w:ascii="Palatino Linotype" w:hAnsi="Palatino Linotype" w:cs="Arial"/>
          <w:i/>
          <w:u w:val="single"/>
        </w:rPr>
        <w:t>comercialización en los términos de esta Ley. Por su parte, según dispone el</w:t>
      </w:r>
      <w:r w:rsidRPr="00FE2ED4">
        <w:rPr>
          <w:rFonts w:ascii="Palatino Linotype" w:hAnsi="Palatino Linotype" w:cs="Arial"/>
          <w:bCs/>
          <w:i/>
          <w:u w:val="single"/>
        </w:rPr>
        <w:t xml:space="preserve"> </w:t>
      </w:r>
      <w:r w:rsidRPr="00FE2ED4">
        <w:rPr>
          <w:rFonts w:ascii="Palatino Linotype" w:hAnsi="Palatino Linotype" w:cs="Arial"/>
          <w:i/>
          <w:u w:val="single"/>
        </w:rPr>
        <w:t>artículo 3, fracción II de la Ley Federal de Transparencia y Acceso a la Información</w:t>
      </w:r>
      <w:r w:rsidRPr="00FE2ED4">
        <w:rPr>
          <w:rFonts w:ascii="Palatino Linotype" w:hAnsi="Palatino Linotype" w:cs="Arial"/>
          <w:bCs/>
          <w:i/>
          <w:u w:val="single"/>
        </w:rPr>
        <w:t xml:space="preserve"> </w:t>
      </w:r>
      <w:r w:rsidRPr="00FE2ED4">
        <w:rPr>
          <w:rFonts w:ascii="Palatino Linotype" w:hAnsi="Palatino Linotype" w:cs="Arial"/>
          <w:i/>
          <w:u w:val="single"/>
        </w:rPr>
        <w:t>Pública Gubernamental, dato personal es toda aquella información concerniente a</w:t>
      </w:r>
      <w:r w:rsidRPr="00FE2ED4">
        <w:rPr>
          <w:rFonts w:ascii="Palatino Linotype" w:hAnsi="Palatino Linotype" w:cs="Arial"/>
          <w:bCs/>
          <w:i/>
          <w:u w:val="single"/>
        </w:rPr>
        <w:t xml:space="preserve"> </w:t>
      </w:r>
      <w:r w:rsidRPr="00FE2ED4">
        <w:rPr>
          <w:rFonts w:ascii="Palatino Linotype" w:hAnsi="Palatino Linotype" w:cs="Arial"/>
          <w:i/>
          <w:u w:val="single"/>
        </w:rPr>
        <w:t>una persona física identificada o identificable</w:t>
      </w:r>
      <w:r w:rsidRPr="00FE2ED4">
        <w:rPr>
          <w:rFonts w:ascii="Palatino Linotype" w:hAnsi="Palatino Linotype" w:cs="Arial"/>
          <w:i/>
        </w:rPr>
        <w:t xml:space="preserve">. Para </w:t>
      </w:r>
      <w:r w:rsidRPr="00FE2ED4">
        <w:rPr>
          <w:rFonts w:ascii="Palatino Linotype" w:hAnsi="Palatino Linotype" w:cs="Arial"/>
          <w:i/>
          <w:u w:val="single"/>
        </w:rPr>
        <w:t>obtener el RFC es necesario</w:t>
      </w:r>
      <w:r w:rsidRPr="00FE2ED4">
        <w:rPr>
          <w:rFonts w:ascii="Palatino Linotype" w:hAnsi="Palatino Linotype" w:cs="Arial"/>
          <w:b/>
          <w:bCs/>
          <w:i/>
          <w:u w:val="single"/>
        </w:rPr>
        <w:t xml:space="preserve"> </w:t>
      </w:r>
      <w:r w:rsidRPr="00FE2ED4">
        <w:rPr>
          <w:rFonts w:ascii="Palatino Linotype" w:hAnsi="Palatino Linotype" w:cs="Arial"/>
          <w:i/>
          <w:u w:val="single"/>
        </w:rPr>
        <w:t>acreditar previamente mediante documentos oficiales (pasaporte, acta de</w:t>
      </w:r>
      <w:r w:rsidRPr="00FE2ED4">
        <w:rPr>
          <w:rFonts w:ascii="Palatino Linotype" w:hAnsi="Palatino Linotype" w:cs="Arial"/>
          <w:b/>
          <w:bCs/>
          <w:i/>
          <w:u w:val="single"/>
        </w:rPr>
        <w:t xml:space="preserve"> </w:t>
      </w:r>
      <w:r w:rsidRPr="00FE2ED4">
        <w:rPr>
          <w:rFonts w:ascii="Palatino Linotype" w:hAnsi="Palatino Linotype" w:cs="Arial"/>
          <w:i/>
          <w:u w:val="single"/>
        </w:rPr>
        <w:t>nacimiento, etc.) la identidad de la persona, su fecha y lugar de nacimiento, entre</w:t>
      </w:r>
      <w:r w:rsidRPr="00FE2ED4">
        <w:rPr>
          <w:rFonts w:ascii="Palatino Linotype" w:hAnsi="Palatino Linotype" w:cs="Arial"/>
          <w:b/>
          <w:bCs/>
          <w:i/>
          <w:u w:val="single"/>
        </w:rPr>
        <w:t xml:space="preserve"> </w:t>
      </w:r>
      <w:r w:rsidRPr="00FE2ED4">
        <w:rPr>
          <w:rFonts w:ascii="Palatino Linotype" w:hAnsi="Palatino Linotype" w:cs="Arial"/>
          <w:i/>
          <w:u w:val="single"/>
        </w:rPr>
        <w:t xml:space="preserve">otros. </w:t>
      </w:r>
      <w:r w:rsidRPr="00FE2ED4">
        <w:rPr>
          <w:rFonts w:ascii="Palatino Linotype" w:hAnsi="Palatino Linotype" w:cs="Arial"/>
          <w:i/>
        </w:rPr>
        <w:t>De acuerdo con la legislación tributaria, las personas físicas tramitan su</w:t>
      </w:r>
      <w:r w:rsidRPr="00FE2ED4">
        <w:rPr>
          <w:rFonts w:ascii="Palatino Linotype" w:hAnsi="Palatino Linotype" w:cs="Arial"/>
          <w:b/>
          <w:bCs/>
          <w:i/>
        </w:rPr>
        <w:t xml:space="preserve"> </w:t>
      </w:r>
      <w:r w:rsidRPr="00FE2ED4">
        <w:rPr>
          <w:rFonts w:ascii="Palatino Linotype" w:hAnsi="Palatino Linotype" w:cs="Arial"/>
          <w:i/>
        </w:rPr>
        <w:t>inscripción en el Registro Federal de Contribuyentes con el único propósito de</w:t>
      </w:r>
      <w:r w:rsidRPr="00FE2ED4">
        <w:rPr>
          <w:rFonts w:ascii="Palatino Linotype" w:hAnsi="Palatino Linotype" w:cs="Arial"/>
          <w:b/>
          <w:bCs/>
          <w:i/>
        </w:rPr>
        <w:t xml:space="preserve"> </w:t>
      </w:r>
      <w:r w:rsidRPr="00FE2ED4">
        <w:rPr>
          <w:rFonts w:ascii="Palatino Linotype" w:hAnsi="Palatino Linotype" w:cs="Arial"/>
          <w:i/>
        </w:rPr>
        <w:t>realizar mediante esa clave de identificación, operaciones o actividades de</w:t>
      </w:r>
      <w:r w:rsidRPr="00FE2ED4">
        <w:rPr>
          <w:rFonts w:ascii="Palatino Linotype" w:hAnsi="Palatino Linotype" w:cs="Arial"/>
          <w:b/>
          <w:bCs/>
          <w:i/>
        </w:rPr>
        <w:t xml:space="preserve"> </w:t>
      </w:r>
      <w:r w:rsidRPr="00FE2ED4">
        <w:rPr>
          <w:rFonts w:ascii="Palatino Linotype" w:hAnsi="Palatino Linotype" w:cs="Arial"/>
          <w:i/>
        </w:rPr>
        <w:t>naturaleza tributaria. En este sentido, el artículo 79 del Código Fiscal de la</w:t>
      </w:r>
      <w:r w:rsidRPr="00FE2ED4">
        <w:rPr>
          <w:rFonts w:ascii="Palatino Linotype" w:hAnsi="Palatino Linotype" w:cs="Arial"/>
          <w:b/>
          <w:bCs/>
          <w:i/>
        </w:rPr>
        <w:t xml:space="preserve"> </w:t>
      </w:r>
      <w:r w:rsidRPr="00FE2ED4">
        <w:rPr>
          <w:rFonts w:ascii="Palatino Linotype" w:hAnsi="Palatino Linotype" w:cs="Arial"/>
          <w:i/>
        </w:rPr>
        <w:t>Federación prevé que la utilización de una clave de registro no asignada por la</w:t>
      </w:r>
      <w:r w:rsidRPr="00FE2ED4">
        <w:rPr>
          <w:rFonts w:ascii="Palatino Linotype" w:hAnsi="Palatino Linotype" w:cs="Arial"/>
          <w:b/>
          <w:bCs/>
          <w:i/>
        </w:rPr>
        <w:t xml:space="preserve"> </w:t>
      </w:r>
      <w:r w:rsidRPr="00FE2ED4">
        <w:rPr>
          <w:rFonts w:ascii="Palatino Linotype" w:hAnsi="Palatino Linotype" w:cs="Arial"/>
          <w:i/>
        </w:rPr>
        <w:t>autoridad constituye como una infracción en materia fiscal. De acuerdo con lo</w:t>
      </w:r>
      <w:r w:rsidRPr="00FE2ED4">
        <w:rPr>
          <w:rFonts w:ascii="Palatino Linotype" w:hAnsi="Palatino Linotype" w:cs="Arial"/>
          <w:b/>
          <w:bCs/>
          <w:i/>
        </w:rPr>
        <w:t xml:space="preserve"> </w:t>
      </w:r>
      <w:r w:rsidRPr="00FE2ED4">
        <w:rPr>
          <w:rFonts w:ascii="Palatino Linotype" w:hAnsi="Palatino Linotype" w:cs="Arial"/>
          <w:i/>
        </w:rPr>
        <w:t xml:space="preserve">antes apuntado, el </w:t>
      </w:r>
      <w:proofErr w:type="gramStart"/>
      <w:r w:rsidRPr="00FE2ED4">
        <w:rPr>
          <w:rFonts w:ascii="Palatino Linotype" w:hAnsi="Palatino Linotype" w:cs="Arial"/>
          <w:i/>
        </w:rPr>
        <w:t>RFC vinculado</w:t>
      </w:r>
      <w:proofErr w:type="gramEnd"/>
      <w:r w:rsidRPr="00FE2ED4">
        <w:rPr>
          <w:rFonts w:ascii="Palatino Linotype" w:hAnsi="Palatino Linotype" w:cs="Arial"/>
          <w:i/>
        </w:rPr>
        <w:t xml:space="preserve"> al nombre de su titular, permite identificar la</w:t>
      </w:r>
      <w:r w:rsidRPr="00FE2ED4">
        <w:rPr>
          <w:rFonts w:ascii="Palatino Linotype" w:hAnsi="Palatino Linotype" w:cs="Arial"/>
          <w:b/>
          <w:bCs/>
          <w:i/>
        </w:rPr>
        <w:t xml:space="preserve"> </w:t>
      </w:r>
      <w:r w:rsidRPr="00FE2ED4">
        <w:rPr>
          <w:rFonts w:ascii="Palatino Linotype" w:hAnsi="Palatino Linotype" w:cs="Arial"/>
          <w:i/>
        </w:rPr>
        <w:t xml:space="preserve">edad de </w:t>
      </w:r>
      <w:r w:rsidRPr="00FE2ED4">
        <w:rPr>
          <w:rFonts w:ascii="Palatino Linotype" w:hAnsi="Palatino Linotype" w:cs="Arial"/>
          <w:i/>
        </w:rPr>
        <w:lastRenderedPageBreak/>
        <w:t xml:space="preserve">la persona, así como su </w:t>
      </w:r>
      <w:proofErr w:type="spellStart"/>
      <w:r w:rsidRPr="00FE2ED4">
        <w:rPr>
          <w:rFonts w:ascii="Palatino Linotype" w:hAnsi="Palatino Linotype" w:cs="Arial"/>
          <w:i/>
        </w:rPr>
        <w:t>homoclave</w:t>
      </w:r>
      <w:proofErr w:type="spellEnd"/>
      <w:r w:rsidRPr="00FE2ED4">
        <w:rPr>
          <w:rFonts w:ascii="Palatino Linotype" w:hAnsi="Palatino Linotype" w:cs="Arial"/>
          <w:i/>
        </w:rPr>
        <w:t>, siendo esta última única e irrepetible,</w:t>
      </w:r>
      <w:r w:rsidRPr="00FE2ED4">
        <w:rPr>
          <w:rFonts w:ascii="Palatino Linotype" w:hAnsi="Palatino Linotype" w:cs="Arial"/>
          <w:b/>
          <w:bCs/>
          <w:i/>
        </w:rPr>
        <w:t xml:space="preserve"> </w:t>
      </w:r>
      <w:r w:rsidRPr="00FE2ED4">
        <w:rPr>
          <w:rFonts w:ascii="Palatino Linotype" w:hAnsi="Palatino Linotype" w:cs="Arial"/>
          <w:i/>
        </w:rPr>
        <w:t>por lo que es posible concluir que el RFC constituye un dato personal y, por tanto,</w:t>
      </w:r>
      <w:r w:rsidRPr="00FE2ED4">
        <w:rPr>
          <w:rFonts w:ascii="Palatino Linotype" w:hAnsi="Palatino Linotype" w:cs="Arial"/>
          <w:b/>
          <w:bCs/>
          <w:i/>
        </w:rPr>
        <w:t xml:space="preserve"> </w:t>
      </w:r>
      <w:r w:rsidRPr="00FE2ED4">
        <w:rPr>
          <w:rFonts w:ascii="Palatino Linotype" w:hAnsi="Palatino Linotype" w:cs="Arial"/>
          <w:i/>
        </w:rPr>
        <w:t>información confidencial, de conformidad con los previsto en el artículo 18,</w:t>
      </w:r>
      <w:r w:rsidRPr="00FE2ED4">
        <w:rPr>
          <w:rFonts w:ascii="Palatino Linotype" w:hAnsi="Palatino Linotype" w:cs="Arial"/>
          <w:b/>
          <w:bCs/>
          <w:i/>
        </w:rPr>
        <w:t xml:space="preserve"> </w:t>
      </w:r>
      <w:r w:rsidRPr="00FE2ED4">
        <w:rPr>
          <w:rFonts w:ascii="Palatino Linotype" w:hAnsi="Palatino Linotype" w:cs="Arial"/>
          <w:i/>
        </w:rPr>
        <w:t>fracción II de la Ley Federal de Transparencia y Acceso a la Información Pública</w:t>
      </w:r>
      <w:r w:rsidRPr="00FE2ED4">
        <w:rPr>
          <w:rFonts w:ascii="Palatino Linotype" w:hAnsi="Palatino Linotype" w:cs="Arial"/>
          <w:b/>
          <w:bCs/>
          <w:i/>
        </w:rPr>
        <w:t xml:space="preserve"> </w:t>
      </w:r>
      <w:r w:rsidRPr="00FE2ED4">
        <w:rPr>
          <w:rFonts w:ascii="Palatino Linotype" w:hAnsi="Palatino Linotype" w:cs="Arial"/>
          <w:i/>
        </w:rPr>
        <w:t>Gubernamental</w:t>
      </w:r>
      <w:r w:rsidRPr="00FE2ED4">
        <w:rPr>
          <w:rFonts w:ascii="Palatino Linotype" w:hAnsi="Palatino Linotype" w:cs="Arial"/>
          <w:bCs/>
          <w:i/>
        </w:rPr>
        <w:t>…” (Sic)</w:t>
      </w:r>
    </w:p>
    <w:p w14:paraId="420B1DD7" w14:textId="77777777" w:rsidR="00144274" w:rsidRPr="00FE2ED4" w:rsidRDefault="00144274" w:rsidP="00144274">
      <w:pPr>
        <w:tabs>
          <w:tab w:val="left" w:pos="8647"/>
        </w:tabs>
        <w:spacing w:after="0" w:line="240" w:lineRule="auto"/>
        <w:ind w:left="567" w:right="567"/>
        <w:jc w:val="both"/>
        <w:rPr>
          <w:rFonts w:ascii="Palatino Linotype" w:hAnsi="Palatino Linotype" w:cs="Arial"/>
          <w:bCs/>
          <w:i/>
        </w:rPr>
      </w:pPr>
    </w:p>
    <w:p w14:paraId="3F848AAF" w14:textId="77777777" w:rsidR="00144274" w:rsidRPr="00FE2ED4" w:rsidRDefault="00144274" w:rsidP="00144274">
      <w:pPr>
        <w:tabs>
          <w:tab w:val="left" w:pos="8647"/>
        </w:tabs>
        <w:spacing w:after="0" w:line="240" w:lineRule="auto"/>
        <w:ind w:left="567" w:right="284"/>
        <w:jc w:val="right"/>
        <w:rPr>
          <w:rFonts w:ascii="Palatino Linotype" w:hAnsi="Palatino Linotype" w:cs="Arial"/>
        </w:rPr>
      </w:pPr>
      <w:r w:rsidRPr="00FE2ED4">
        <w:rPr>
          <w:rFonts w:ascii="Palatino Linotype" w:hAnsi="Palatino Linotype" w:cs="Arial"/>
        </w:rPr>
        <w:t>(Énfasis añadido)</w:t>
      </w:r>
    </w:p>
    <w:p w14:paraId="5AC943A6"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p>
    <w:p w14:paraId="76351C9B"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r w:rsidRPr="00FE2ED4">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FE2ED4">
        <w:rPr>
          <w:rFonts w:ascii="Palatino Linotype" w:hAnsi="Palatino Linotype" w:cs="Arial"/>
          <w:sz w:val="24"/>
          <w:szCs w:val="24"/>
        </w:rPr>
        <w:t>homoclave</w:t>
      </w:r>
      <w:proofErr w:type="spellEnd"/>
      <w:r w:rsidRPr="00FE2ED4">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E975653"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p>
    <w:p w14:paraId="3ED79D45"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r w:rsidRPr="00FE2ED4">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0B9484A"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p>
    <w:p w14:paraId="0F173220"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r w:rsidRPr="00FE2ED4">
        <w:rPr>
          <w:rFonts w:ascii="Palatino Linotype" w:hAnsi="Palatino Linotype" w:cs="Arial"/>
          <w:sz w:val="24"/>
          <w:szCs w:val="24"/>
        </w:rPr>
        <w:t xml:space="preserve">Argumento que es compartido por el entonces </w:t>
      </w:r>
      <w:r w:rsidRPr="00FE2ED4">
        <w:rPr>
          <w:rFonts w:ascii="Palatino Linotype" w:hAnsi="Palatino Linotype" w:cs="Arial"/>
          <w:b/>
          <w:bCs/>
          <w:sz w:val="24"/>
          <w:szCs w:val="24"/>
        </w:rPr>
        <w:t>Instituto Federal de Acceso a la Información y Protección de Datos (</w:t>
      </w:r>
      <w:proofErr w:type="spellStart"/>
      <w:r w:rsidRPr="00FE2ED4">
        <w:rPr>
          <w:rFonts w:ascii="Palatino Linotype" w:hAnsi="Palatino Linotype" w:cs="Arial"/>
          <w:b/>
          <w:bCs/>
          <w:sz w:val="24"/>
          <w:szCs w:val="24"/>
        </w:rPr>
        <w:t>IFAI</w:t>
      </w:r>
      <w:proofErr w:type="spellEnd"/>
      <w:r w:rsidRPr="00FE2ED4">
        <w:rPr>
          <w:rFonts w:ascii="Palatino Linotype" w:hAnsi="Palatino Linotype" w:cs="Arial"/>
          <w:b/>
          <w:bCs/>
          <w:sz w:val="24"/>
          <w:szCs w:val="24"/>
        </w:rPr>
        <w:t xml:space="preserve">), conforme al </w:t>
      </w:r>
      <w:r w:rsidRPr="00FE2ED4">
        <w:rPr>
          <w:rFonts w:ascii="Palatino Linotype" w:hAnsi="Palatino Linotype" w:cs="Arial"/>
          <w:sz w:val="24"/>
          <w:szCs w:val="24"/>
        </w:rPr>
        <w:t xml:space="preserve">criterio número 0003-10, el cual refiere: </w:t>
      </w:r>
    </w:p>
    <w:p w14:paraId="07EAB731"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p>
    <w:p w14:paraId="528283CE" w14:textId="77777777" w:rsidR="00144274" w:rsidRPr="00FE2ED4" w:rsidRDefault="00144274" w:rsidP="00144274">
      <w:pPr>
        <w:tabs>
          <w:tab w:val="left" w:pos="8505"/>
        </w:tabs>
        <w:spacing w:after="0" w:line="240" w:lineRule="auto"/>
        <w:ind w:left="567" w:right="567"/>
        <w:jc w:val="both"/>
        <w:rPr>
          <w:rFonts w:ascii="Palatino Linotype" w:hAnsi="Palatino Linotype" w:cs="Arial"/>
          <w:i/>
        </w:rPr>
      </w:pPr>
      <w:r w:rsidRPr="00FE2ED4">
        <w:rPr>
          <w:rFonts w:ascii="Palatino Linotype" w:hAnsi="Palatino Linotype" w:cs="Arial"/>
          <w:b/>
          <w:bCs/>
          <w:i/>
        </w:rPr>
        <w:t xml:space="preserve">“Clave Única de Registro de Población (CURP) es un dato personal confidencial. </w:t>
      </w:r>
      <w:r w:rsidRPr="00FE2ED4">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w:t>
      </w:r>
      <w:r w:rsidRPr="00FE2ED4">
        <w:rPr>
          <w:rFonts w:ascii="Palatino Linotype" w:hAnsi="Palatino Linotype" w:cs="Arial"/>
          <w:i/>
        </w:rPr>
        <w:lastRenderedPageBreak/>
        <w:t xml:space="preserve">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FE2ED4">
        <w:rPr>
          <w:rFonts w:ascii="Palatino Linotype" w:hAnsi="Palatino Linotype" w:cs="Arial"/>
          <w:i/>
        </w:rPr>
        <w:t>el artículos anteriormente señalados</w:t>
      </w:r>
      <w:proofErr w:type="gramEnd"/>
      <w:r w:rsidRPr="00FE2ED4">
        <w:rPr>
          <w:rFonts w:ascii="Palatino Linotype" w:hAnsi="Palatino Linotype" w:cs="Arial"/>
          <w:b/>
          <w:bCs/>
          <w:i/>
        </w:rPr>
        <w:t>..</w:t>
      </w:r>
      <w:r w:rsidRPr="00FE2ED4">
        <w:rPr>
          <w:rFonts w:ascii="Palatino Linotype" w:hAnsi="Palatino Linotype" w:cs="Arial"/>
          <w:i/>
        </w:rPr>
        <w:t>.” (Sic)</w:t>
      </w:r>
    </w:p>
    <w:p w14:paraId="740747BB" w14:textId="77777777" w:rsidR="00144274" w:rsidRPr="00FE2ED4" w:rsidRDefault="00144274" w:rsidP="0014427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657BF3A" w14:textId="77777777" w:rsidR="00144274" w:rsidRPr="00FE2ED4" w:rsidRDefault="00144274" w:rsidP="0014427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E2ED4">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F4FFC4B" w14:textId="77777777" w:rsidR="00144274" w:rsidRPr="00FE2ED4" w:rsidRDefault="00144274" w:rsidP="0014427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3A8EBC7D"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r w:rsidRPr="00FE2ED4">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10E1C8FA"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p>
    <w:p w14:paraId="40E7CFD3"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r w:rsidRPr="00FE2ED4">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181CA38D"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p>
    <w:p w14:paraId="1DBB2028"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r w:rsidRPr="00FE2ED4">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ECD6065"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p>
    <w:p w14:paraId="17F7CF92" w14:textId="77777777" w:rsidR="00144274" w:rsidRPr="00FE2ED4" w:rsidRDefault="00144274" w:rsidP="00144274">
      <w:pPr>
        <w:tabs>
          <w:tab w:val="left" w:pos="8505"/>
        </w:tabs>
        <w:spacing w:after="0" w:line="240" w:lineRule="auto"/>
        <w:ind w:left="567" w:right="567"/>
        <w:jc w:val="both"/>
        <w:rPr>
          <w:rFonts w:ascii="Palatino Linotype" w:hAnsi="Palatino Linotype" w:cs="Arial"/>
          <w:bCs/>
          <w:i/>
        </w:rPr>
      </w:pPr>
      <w:r w:rsidRPr="00FE2ED4">
        <w:rPr>
          <w:rFonts w:ascii="Palatino Linotype" w:hAnsi="Palatino Linotype" w:cs="Arial"/>
          <w:bCs/>
          <w:i/>
        </w:rPr>
        <w:t>“</w:t>
      </w:r>
      <w:r w:rsidRPr="00FE2ED4">
        <w:rPr>
          <w:rFonts w:ascii="Palatino Linotype" w:hAnsi="Palatino Linotype" w:cs="Arial"/>
          <w:b/>
          <w:bCs/>
          <w:i/>
        </w:rPr>
        <w:t>Cuarto</w:t>
      </w:r>
      <w:r w:rsidRPr="00FE2ED4">
        <w:rPr>
          <w:rFonts w:ascii="Palatino Linotype" w:hAnsi="Palatino Linotype" w:cs="Arial"/>
          <w:bCs/>
          <w:i/>
        </w:rPr>
        <w:t xml:space="preserve">. </w:t>
      </w:r>
      <w:r w:rsidRPr="00FE2ED4">
        <w:rPr>
          <w:rFonts w:ascii="Palatino Linotype" w:hAnsi="Palatino Linotype" w:cs="Arial"/>
          <w:b/>
          <w:bCs/>
          <w:i/>
          <w:u w:val="single"/>
        </w:rPr>
        <w:t>Para clasificar la información como reservada o confidencial,</w:t>
      </w:r>
      <w:r w:rsidRPr="00FE2ED4">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8E2D574" w14:textId="77777777" w:rsidR="00144274" w:rsidRPr="00FE2ED4" w:rsidRDefault="00144274" w:rsidP="00144274">
      <w:pPr>
        <w:tabs>
          <w:tab w:val="left" w:pos="8647"/>
        </w:tabs>
        <w:spacing w:after="0" w:line="240" w:lineRule="auto"/>
        <w:ind w:left="567" w:right="567"/>
        <w:jc w:val="both"/>
        <w:rPr>
          <w:rFonts w:ascii="Palatino Linotype" w:hAnsi="Palatino Linotype" w:cs="Arial"/>
          <w:bCs/>
          <w:i/>
        </w:rPr>
      </w:pPr>
      <w:r w:rsidRPr="00FE2ED4">
        <w:rPr>
          <w:rFonts w:ascii="Palatino Linotype" w:hAnsi="Palatino Linotype" w:cs="Arial"/>
          <w:bCs/>
          <w:i/>
        </w:rPr>
        <w:t>Los sujetos obligados deberán aplicar, de manera estricta, las excepciones al derecho de acceso a la información y sólo podrán invocarlas cuando acrediten su procedencia.</w:t>
      </w:r>
    </w:p>
    <w:p w14:paraId="51238C92" w14:textId="77777777" w:rsidR="00144274" w:rsidRPr="00FE2ED4" w:rsidRDefault="00144274" w:rsidP="00144274">
      <w:pPr>
        <w:tabs>
          <w:tab w:val="left" w:pos="8647"/>
        </w:tabs>
        <w:spacing w:after="0" w:line="240" w:lineRule="auto"/>
        <w:ind w:left="567" w:right="567"/>
        <w:jc w:val="both"/>
        <w:rPr>
          <w:rFonts w:ascii="Palatino Linotype" w:hAnsi="Palatino Linotype" w:cs="Arial"/>
          <w:bCs/>
          <w:i/>
        </w:rPr>
      </w:pPr>
      <w:r w:rsidRPr="00FE2ED4">
        <w:rPr>
          <w:rFonts w:ascii="Palatino Linotype" w:hAnsi="Palatino Linotype" w:cs="Arial"/>
          <w:bCs/>
          <w:i/>
        </w:rPr>
        <w:t>…</w:t>
      </w:r>
    </w:p>
    <w:p w14:paraId="5BD4972D" w14:textId="77777777" w:rsidR="00144274" w:rsidRPr="00FE2ED4" w:rsidRDefault="00144274" w:rsidP="00144274">
      <w:pPr>
        <w:tabs>
          <w:tab w:val="left" w:pos="8647"/>
        </w:tabs>
        <w:spacing w:after="0" w:line="240" w:lineRule="auto"/>
        <w:ind w:left="567" w:right="567"/>
        <w:jc w:val="both"/>
        <w:rPr>
          <w:rFonts w:ascii="Palatino Linotype" w:hAnsi="Palatino Linotype" w:cs="Arial"/>
          <w:bCs/>
          <w:i/>
        </w:rPr>
      </w:pPr>
      <w:r w:rsidRPr="00FE2ED4">
        <w:rPr>
          <w:rFonts w:ascii="Palatino Linotype" w:hAnsi="Palatino Linotype" w:cs="Arial"/>
          <w:b/>
          <w:bCs/>
          <w:i/>
        </w:rPr>
        <w:t>Quinto</w:t>
      </w:r>
      <w:r w:rsidRPr="00FE2ED4">
        <w:rPr>
          <w:rFonts w:ascii="Palatino Linotype" w:hAnsi="Palatino Linotype" w:cs="Arial"/>
          <w:bCs/>
          <w:i/>
        </w:rPr>
        <w:t xml:space="preserve">. </w:t>
      </w:r>
      <w:r w:rsidRPr="00FE2ED4">
        <w:rPr>
          <w:rFonts w:ascii="Palatino Linotype" w:hAnsi="Palatino Linotype" w:cs="Arial"/>
          <w:b/>
          <w:bCs/>
          <w:i/>
        </w:rPr>
        <w:t xml:space="preserve">La carga de la prueba para justificar toda negativa de acceso a la información, </w:t>
      </w:r>
      <w:r w:rsidRPr="00FE2ED4">
        <w:rPr>
          <w:rFonts w:ascii="Palatino Linotype" w:hAnsi="Palatino Linotype" w:cs="Arial"/>
          <w:bCs/>
          <w:i/>
        </w:rPr>
        <w:t>por actualizarse cualquiera de los supuestos de clasificación previstos en la Ley General, la Ley Federal y leyes estatales, corresponderá</w:t>
      </w:r>
      <w:r w:rsidRPr="00FE2ED4">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FE2ED4">
        <w:rPr>
          <w:rFonts w:ascii="Palatino Linotype" w:hAnsi="Palatino Linotype" w:cs="Arial"/>
          <w:bCs/>
          <w:i/>
        </w:rPr>
        <w:t>, observando lo dispuesto en la Ley General y las demás disposiciones aplicables en la materia.</w:t>
      </w:r>
    </w:p>
    <w:p w14:paraId="05B886E6" w14:textId="77777777" w:rsidR="00144274" w:rsidRPr="00FE2ED4" w:rsidRDefault="00144274" w:rsidP="00144274">
      <w:pPr>
        <w:tabs>
          <w:tab w:val="left" w:pos="8647"/>
        </w:tabs>
        <w:spacing w:after="0" w:line="240" w:lineRule="auto"/>
        <w:ind w:left="567" w:right="567"/>
        <w:jc w:val="both"/>
        <w:rPr>
          <w:rFonts w:ascii="Palatino Linotype" w:hAnsi="Palatino Linotype" w:cs="Arial"/>
          <w:bCs/>
          <w:i/>
        </w:rPr>
      </w:pPr>
    </w:p>
    <w:p w14:paraId="131BC81A" w14:textId="77777777" w:rsidR="00144274" w:rsidRPr="00FE2ED4" w:rsidRDefault="00144274" w:rsidP="00144274">
      <w:pPr>
        <w:tabs>
          <w:tab w:val="left" w:pos="8647"/>
        </w:tabs>
        <w:spacing w:after="0" w:line="240" w:lineRule="auto"/>
        <w:ind w:left="567" w:right="567"/>
        <w:jc w:val="both"/>
        <w:rPr>
          <w:rFonts w:ascii="Palatino Linotype" w:hAnsi="Palatino Linotype" w:cs="Arial"/>
          <w:bCs/>
          <w:i/>
        </w:rPr>
      </w:pPr>
      <w:r w:rsidRPr="00FE2ED4">
        <w:rPr>
          <w:rFonts w:ascii="Palatino Linotype" w:hAnsi="Palatino Linotype" w:cs="Arial"/>
          <w:b/>
          <w:bCs/>
          <w:i/>
        </w:rPr>
        <w:t>Octavo</w:t>
      </w:r>
      <w:r w:rsidRPr="00FE2ED4">
        <w:rPr>
          <w:rFonts w:ascii="Palatino Linotype" w:hAnsi="Palatino Linotype" w:cs="Arial"/>
          <w:bCs/>
          <w:i/>
        </w:rPr>
        <w:t xml:space="preserve">. </w:t>
      </w:r>
      <w:r w:rsidRPr="00FE2ED4">
        <w:rPr>
          <w:rFonts w:ascii="Palatino Linotype" w:hAnsi="Palatino Linotype" w:cs="Arial"/>
          <w:bCs/>
          <w:i/>
          <w:u w:val="single"/>
        </w:rPr>
        <w:t>Para fundar la clasificación de la información se debe señalar el artículo, fracción, inciso, párrafo o numeral de la ley o tratado internacional</w:t>
      </w:r>
      <w:r w:rsidRPr="00FE2ED4">
        <w:rPr>
          <w:rFonts w:ascii="Palatino Linotype" w:hAnsi="Palatino Linotype" w:cs="Arial"/>
          <w:bCs/>
          <w:i/>
        </w:rPr>
        <w:t xml:space="preserve"> suscrito por el Estado mexicano que expresamente le otorga el carácter de reservada o confidencial.</w:t>
      </w:r>
    </w:p>
    <w:p w14:paraId="2BD836CF" w14:textId="77777777" w:rsidR="00144274" w:rsidRPr="00FE2ED4" w:rsidRDefault="00144274" w:rsidP="00144274">
      <w:pPr>
        <w:tabs>
          <w:tab w:val="left" w:pos="8647"/>
        </w:tabs>
        <w:spacing w:after="0" w:line="240" w:lineRule="auto"/>
        <w:ind w:left="567" w:right="567"/>
        <w:jc w:val="both"/>
        <w:rPr>
          <w:rFonts w:ascii="Palatino Linotype" w:hAnsi="Palatino Linotype" w:cs="Arial"/>
          <w:bCs/>
          <w:i/>
        </w:rPr>
      </w:pPr>
      <w:r w:rsidRPr="00FE2ED4">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20BB60DE" w14:textId="77777777" w:rsidR="00144274" w:rsidRPr="00FE2ED4" w:rsidRDefault="00144274" w:rsidP="00144274">
      <w:pPr>
        <w:tabs>
          <w:tab w:val="left" w:pos="8647"/>
        </w:tabs>
        <w:spacing w:after="0" w:line="240" w:lineRule="auto"/>
        <w:ind w:left="567" w:right="567"/>
        <w:jc w:val="both"/>
        <w:rPr>
          <w:rFonts w:ascii="Palatino Linotype" w:hAnsi="Palatino Linotype" w:cs="Arial"/>
          <w:bCs/>
          <w:i/>
        </w:rPr>
      </w:pPr>
      <w:r w:rsidRPr="00FE2ED4">
        <w:rPr>
          <w:rFonts w:ascii="Palatino Linotype" w:hAnsi="Palatino Linotype" w:cs="Arial"/>
          <w:bCs/>
          <w:i/>
        </w:rPr>
        <w:t>…</w:t>
      </w:r>
    </w:p>
    <w:p w14:paraId="4F7FEAEE" w14:textId="77777777" w:rsidR="00144274" w:rsidRPr="00FE2ED4" w:rsidRDefault="00144274" w:rsidP="00144274">
      <w:pPr>
        <w:tabs>
          <w:tab w:val="left" w:pos="8647"/>
        </w:tabs>
        <w:spacing w:after="0" w:line="240" w:lineRule="auto"/>
        <w:ind w:left="567" w:right="567"/>
        <w:jc w:val="both"/>
        <w:rPr>
          <w:rFonts w:ascii="Palatino Linotype" w:hAnsi="Palatino Linotype" w:cs="Arial"/>
          <w:bCs/>
          <w:i/>
        </w:rPr>
      </w:pPr>
      <w:r w:rsidRPr="00FE2ED4">
        <w:rPr>
          <w:rFonts w:ascii="Palatino Linotype" w:hAnsi="Palatino Linotype" w:cs="Arial"/>
          <w:bCs/>
          <w:i/>
        </w:rPr>
        <w:t>DE LA INFORMACIÓN CONFIDENCIAL</w:t>
      </w:r>
    </w:p>
    <w:p w14:paraId="796494D5" w14:textId="77777777" w:rsidR="00144274" w:rsidRPr="00FE2ED4" w:rsidRDefault="00144274" w:rsidP="00144274">
      <w:pPr>
        <w:tabs>
          <w:tab w:val="left" w:pos="8647"/>
        </w:tabs>
        <w:spacing w:after="0" w:line="240" w:lineRule="auto"/>
        <w:ind w:left="567" w:right="567"/>
        <w:jc w:val="both"/>
        <w:rPr>
          <w:rFonts w:ascii="Palatino Linotype" w:hAnsi="Palatino Linotype" w:cs="Arial"/>
          <w:bCs/>
          <w:i/>
        </w:rPr>
      </w:pPr>
      <w:r w:rsidRPr="00FE2ED4">
        <w:rPr>
          <w:rFonts w:ascii="Palatino Linotype" w:hAnsi="Palatino Linotype" w:cs="Arial"/>
          <w:b/>
          <w:bCs/>
          <w:i/>
        </w:rPr>
        <w:t xml:space="preserve">Trigésimo octavo. </w:t>
      </w:r>
      <w:r w:rsidRPr="00FE2ED4">
        <w:rPr>
          <w:rFonts w:ascii="Palatino Linotype" w:hAnsi="Palatino Linotype" w:cs="Arial"/>
          <w:bCs/>
          <w:i/>
        </w:rPr>
        <w:t>Se considera información confidencial:</w:t>
      </w:r>
    </w:p>
    <w:p w14:paraId="22AEB08F" w14:textId="77777777" w:rsidR="00144274" w:rsidRPr="00FE2ED4" w:rsidRDefault="00144274" w:rsidP="00144274">
      <w:pPr>
        <w:tabs>
          <w:tab w:val="left" w:pos="8647"/>
        </w:tabs>
        <w:spacing w:after="0" w:line="240" w:lineRule="auto"/>
        <w:ind w:left="567" w:right="567"/>
        <w:jc w:val="both"/>
        <w:rPr>
          <w:rFonts w:ascii="Palatino Linotype" w:hAnsi="Palatino Linotype" w:cs="Arial"/>
          <w:b/>
          <w:bCs/>
          <w:i/>
        </w:rPr>
      </w:pPr>
      <w:r w:rsidRPr="00FE2ED4">
        <w:rPr>
          <w:rFonts w:ascii="Palatino Linotype" w:hAnsi="Palatino Linotype" w:cs="Arial"/>
          <w:bCs/>
          <w:i/>
        </w:rPr>
        <w:t xml:space="preserve">I. </w:t>
      </w:r>
      <w:r w:rsidRPr="00FE2ED4">
        <w:rPr>
          <w:rFonts w:ascii="Palatino Linotype" w:hAnsi="Palatino Linotype" w:cs="Arial"/>
          <w:b/>
          <w:bCs/>
          <w:i/>
          <w:u w:val="single"/>
        </w:rPr>
        <w:t>Los datos personales en los términos de la norma aplicable</w:t>
      </w:r>
      <w:r w:rsidRPr="00FE2ED4">
        <w:rPr>
          <w:rFonts w:ascii="Palatino Linotype" w:hAnsi="Palatino Linotype" w:cs="Arial"/>
          <w:b/>
          <w:bCs/>
          <w:i/>
        </w:rPr>
        <w:t>;</w:t>
      </w:r>
    </w:p>
    <w:p w14:paraId="22B8171F" w14:textId="77777777" w:rsidR="00144274" w:rsidRPr="00FE2ED4" w:rsidRDefault="00144274" w:rsidP="00144274">
      <w:pPr>
        <w:tabs>
          <w:tab w:val="left" w:pos="8647"/>
        </w:tabs>
        <w:spacing w:after="0" w:line="240" w:lineRule="auto"/>
        <w:ind w:left="567" w:right="567"/>
        <w:jc w:val="both"/>
        <w:rPr>
          <w:rFonts w:ascii="Palatino Linotype" w:hAnsi="Palatino Linotype" w:cs="Arial"/>
          <w:bCs/>
          <w:i/>
        </w:rPr>
      </w:pPr>
      <w:r w:rsidRPr="00FE2ED4">
        <w:rPr>
          <w:rFonts w:ascii="Palatino Linotype" w:hAnsi="Palatino Linotype" w:cs="Arial"/>
          <w:bCs/>
          <w:i/>
        </w:rPr>
        <w:t xml:space="preserve">II. La que se entregue con tal carácter por los particulares a los sujetos obligados, siempre y cuando tengan el derecho de entregar con dicho carácter la información, de conformidad con </w:t>
      </w:r>
      <w:r w:rsidRPr="00FE2ED4">
        <w:rPr>
          <w:rFonts w:ascii="Palatino Linotype" w:hAnsi="Palatino Linotype" w:cs="Arial"/>
          <w:bCs/>
          <w:i/>
        </w:rPr>
        <w:lastRenderedPageBreak/>
        <w:t>lo dispuesto en las leyes o en los Tratados Internacionales de los que el Estado mexicano sea parte, y</w:t>
      </w:r>
    </w:p>
    <w:p w14:paraId="0B5BCA72" w14:textId="77777777" w:rsidR="00144274" w:rsidRPr="00FE2ED4" w:rsidRDefault="00144274" w:rsidP="00144274">
      <w:pPr>
        <w:tabs>
          <w:tab w:val="left" w:pos="8647"/>
        </w:tabs>
        <w:spacing w:after="0" w:line="240" w:lineRule="auto"/>
        <w:ind w:left="567" w:right="567"/>
        <w:jc w:val="both"/>
        <w:rPr>
          <w:rFonts w:ascii="Palatino Linotype" w:hAnsi="Palatino Linotype" w:cs="Arial"/>
          <w:bCs/>
          <w:i/>
        </w:rPr>
      </w:pPr>
      <w:r w:rsidRPr="00FE2ED4">
        <w:rPr>
          <w:rFonts w:ascii="Palatino Linotype" w:hAnsi="Palatino Linotype" w:cs="Arial"/>
          <w:bCs/>
          <w:i/>
        </w:rPr>
        <w:t>III …</w:t>
      </w:r>
    </w:p>
    <w:p w14:paraId="5B722425" w14:textId="77777777" w:rsidR="00144274" w:rsidRPr="00FE2ED4" w:rsidRDefault="00144274" w:rsidP="00144274">
      <w:pPr>
        <w:tabs>
          <w:tab w:val="left" w:pos="8647"/>
        </w:tabs>
        <w:spacing w:after="0" w:line="240" w:lineRule="auto"/>
        <w:ind w:left="567" w:right="567"/>
        <w:jc w:val="both"/>
        <w:rPr>
          <w:rFonts w:ascii="Palatino Linotype" w:hAnsi="Palatino Linotype" w:cs="Arial"/>
          <w:bCs/>
          <w:i/>
        </w:rPr>
      </w:pPr>
      <w:r w:rsidRPr="00FE2ED4">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44E18A24" w14:textId="77777777" w:rsidR="00144274" w:rsidRPr="00FE2ED4" w:rsidRDefault="00144274" w:rsidP="00144274">
      <w:pPr>
        <w:tabs>
          <w:tab w:val="left" w:pos="8647"/>
        </w:tabs>
        <w:spacing w:after="0" w:line="240" w:lineRule="auto"/>
        <w:ind w:left="567" w:right="567"/>
        <w:jc w:val="right"/>
        <w:rPr>
          <w:rFonts w:ascii="Palatino Linotype" w:hAnsi="Palatino Linotype" w:cs="Arial"/>
          <w:bCs/>
        </w:rPr>
      </w:pPr>
      <w:r w:rsidRPr="00FE2ED4">
        <w:rPr>
          <w:rFonts w:ascii="Palatino Linotype" w:hAnsi="Palatino Linotype" w:cs="Arial"/>
          <w:bCs/>
        </w:rPr>
        <w:t>(Énfasis añadido)</w:t>
      </w:r>
    </w:p>
    <w:p w14:paraId="1B7D53BB"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p>
    <w:p w14:paraId="3201FFCE"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r w:rsidRPr="00FE2ED4">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11BF57A2"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p>
    <w:p w14:paraId="74919480"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r w:rsidRPr="00FE2ED4">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FFAEA9D" w14:textId="77777777" w:rsidR="00144274" w:rsidRPr="00FE2ED4" w:rsidRDefault="00144274" w:rsidP="00144274">
      <w:pPr>
        <w:tabs>
          <w:tab w:val="left" w:pos="8647"/>
        </w:tabs>
        <w:spacing w:after="0" w:line="360" w:lineRule="auto"/>
        <w:ind w:right="51"/>
        <w:jc w:val="both"/>
        <w:rPr>
          <w:rFonts w:ascii="Palatino Linotype" w:hAnsi="Palatino Linotype" w:cs="Arial"/>
          <w:sz w:val="24"/>
          <w:szCs w:val="24"/>
        </w:rPr>
      </w:pPr>
    </w:p>
    <w:p w14:paraId="2807431B" w14:textId="77777777" w:rsidR="00144274" w:rsidRPr="00FE2ED4" w:rsidRDefault="00144274" w:rsidP="00144274">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FE2ED4">
        <w:rPr>
          <w:rFonts w:ascii="Palatino Linotype" w:eastAsia="Times New Roman" w:hAnsi="Palatino Linotype" w:cs="Arial"/>
          <w:sz w:val="24"/>
          <w:szCs w:val="24"/>
          <w:lang w:val="es-ES" w:eastAsia="es-ES"/>
        </w:rPr>
        <w:t xml:space="preserve">Entonces, el </w:t>
      </w:r>
      <w:r w:rsidRPr="00FE2ED4">
        <w:rPr>
          <w:rFonts w:ascii="Palatino Linotype" w:eastAsia="Times New Roman" w:hAnsi="Palatino Linotype" w:cs="Arial"/>
          <w:b/>
          <w:sz w:val="24"/>
          <w:szCs w:val="24"/>
          <w:lang w:val="es-ES" w:eastAsia="es-ES"/>
        </w:rPr>
        <w:t>sujeto obligado</w:t>
      </w:r>
      <w:r w:rsidRPr="00FE2ED4">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w:t>
      </w:r>
      <w:r w:rsidRPr="00FE2ED4">
        <w:rPr>
          <w:rFonts w:ascii="Palatino Linotype" w:eastAsia="Times New Roman" w:hAnsi="Palatino Linotype" w:cs="Arial"/>
          <w:sz w:val="24"/>
          <w:szCs w:val="24"/>
          <w:lang w:val="es-ES" w:eastAsia="es-ES"/>
        </w:rPr>
        <w:lastRenderedPageBreak/>
        <w:t>de Clasificación que cumpla con las formalidades previstas en los artículos 137, 143 y 149 de la Ley de Transparencia y Acceso a la Información Pública del Estado de México y Municipios</w:t>
      </w:r>
      <w:r w:rsidRPr="00FE2ED4">
        <w:rPr>
          <w:rFonts w:ascii="Palatino Linotype" w:eastAsia="Times New Roman" w:hAnsi="Palatino Linotype" w:cs="Arial"/>
          <w:i/>
          <w:iCs/>
          <w:sz w:val="24"/>
          <w:szCs w:val="24"/>
          <w:lang w:val="es-ES" w:eastAsia="es-ES"/>
        </w:rPr>
        <w:t>.</w:t>
      </w:r>
    </w:p>
    <w:p w14:paraId="39A633E2" w14:textId="77777777" w:rsidR="00144274" w:rsidRPr="00FE2ED4" w:rsidRDefault="00144274" w:rsidP="00144274">
      <w:pPr>
        <w:spacing w:after="0" w:line="360" w:lineRule="auto"/>
        <w:jc w:val="both"/>
        <w:rPr>
          <w:rFonts w:ascii="Palatino Linotype" w:hAnsi="Palatino Linotype" w:cs="Arial"/>
          <w:sz w:val="24"/>
          <w:szCs w:val="24"/>
          <w:lang w:eastAsia="es-CO"/>
        </w:rPr>
      </w:pPr>
    </w:p>
    <w:p w14:paraId="38212D1C" w14:textId="77777777" w:rsidR="00144274" w:rsidRPr="00FE2ED4" w:rsidRDefault="00144274" w:rsidP="00144274">
      <w:pPr>
        <w:spacing w:after="0" w:line="360" w:lineRule="auto"/>
        <w:jc w:val="both"/>
        <w:rPr>
          <w:rFonts w:ascii="Palatino Linotype" w:eastAsia="Times New Roman" w:hAnsi="Palatino Linotype" w:cs="Times New Roman"/>
          <w:sz w:val="24"/>
          <w:szCs w:val="24"/>
          <w:lang w:val="es-ES" w:eastAsia="es-ES"/>
        </w:rPr>
      </w:pPr>
      <w:r w:rsidRPr="00FE2ED4">
        <w:rPr>
          <w:rFonts w:ascii="Palatino Linotype" w:eastAsia="Times New Roman" w:hAnsi="Palatino Linotype" w:cs="Times New Roman"/>
          <w:sz w:val="24"/>
          <w:szCs w:val="24"/>
          <w:lang w:val="es-ES" w:eastAsia="es-ES"/>
        </w:rPr>
        <w:t xml:space="preserve">En mérito de lo expuesto en líneas anteriores, resultan fundados los motivos de inconformidad que arguye </w:t>
      </w:r>
      <w:r w:rsidRPr="00FE2ED4">
        <w:rPr>
          <w:rFonts w:ascii="Palatino Linotype" w:eastAsia="Times New Roman" w:hAnsi="Palatino Linotype" w:cs="Times New Roman"/>
          <w:b/>
          <w:sz w:val="24"/>
          <w:szCs w:val="24"/>
          <w:lang w:val="es-ES" w:eastAsia="es-ES"/>
        </w:rPr>
        <w:t>El Recurrente</w:t>
      </w:r>
      <w:r w:rsidRPr="00FE2ED4">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Pr="00FE2ED4">
        <w:rPr>
          <w:rFonts w:ascii="Palatino Linotype" w:eastAsia="Times New Roman" w:hAnsi="Palatino Linotype" w:cs="Times New Roman"/>
          <w:i/>
          <w:sz w:val="24"/>
          <w:szCs w:val="24"/>
          <w:lang w:val="es-ES" w:eastAsia="es-ES"/>
        </w:rPr>
        <w:t>primera hipótesis</w:t>
      </w:r>
      <w:r w:rsidRPr="00FE2ED4">
        <w:rPr>
          <w:rFonts w:ascii="Palatino Linotype" w:eastAsia="Times New Roman" w:hAnsi="Palatino Linotype" w:cs="Times New Roman"/>
          <w:sz w:val="24"/>
          <w:szCs w:val="24"/>
          <w:lang w:val="es-ES" w:eastAsia="es-ES"/>
        </w:rPr>
        <w:t xml:space="preserve"> de la fracción III, del artículo 186,</w:t>
      </w:r>
      <w:r w:rsidRPr="00FE2ED4">
        <w:rPr>
          <w:rFonts w:ascii="Palatino Linotype" w:eastAsia="Times New Roman" w:hAnsi="Palatino Linotype" w:cs="Times New Roman"/>
          <w:b/>
          <w:sz w:val="24"/>
          <w:szCs w:val="24"/>
          <w:lang w:val="es-ES" w:eastAsia="es-ES"/>
        </w:rPr>
        <w:t xml:space="preserve"> </w:t>
      </w:r>
      <w:r w:rsidRPr="00FE2ED4">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Pr="00FE2ED4">
        <w:rPr>
          <w:rFonts w:ascii="Palatino Linotype" w:eastAsia="Times New Roman" w:hAnsi="Palatino Linotype" w:cs="Times New Roman"/>
          <w:b/>
          <w:sz w:val="24"/>
          <w:szCs w:val="24"/>
          <w:lang w:val="es-ES" w:eastAsia="es-ES"/>
        </w:rPr>
        <w:t xml:space="preserve">REVOCA </w:t>
      </w:r>
      <w:r w:rsidRPr="00FE2ED4">
        <w:rPr>
          <w:rFonts w:ascii="Palatino Linotype" w:eastAsia="Times New Roman" w:hAnsi="Palatino Linotype" w:cs="Times New Roman"/>
          <w:sz w:val="24"/>
          <w:szCs w:val="24"/>
          <w:lang w:val="es-ES" w:eastAsia="es-ES"/>
        </w:rPr>
        <w:t>las respuestas a la solicitud de información número</w:t>
      </w:r>
      <w:r w:rsidRPr="00FE2ED4">
        <w:rPr>
          <w:rFonts w:ascii="Palatino Linotype" w:eastAsia="Times New Roman" w:hAnsi="Palatino Linotype" w:cs="Times New Roman"/>
          <w:b/>
          <w:szCs w:val="24"/>
          <w:lang w:val="es-ES" w:eastAsia="es-ES"/>
        </w:rPr>
        <w:t xml:space="preserve"> </w:t>
      </w:r>
      <w:r w:rsidRPr="00FE2ED4">
        <w:rPr>
          <w:rFonts w:ascii="Palatino Linotype" w:hAnsi="Palatino Linotype" w:cs="Arial"/>
          <w:b/>
        </w:rPr>
        <w:t>002</w:t>
      </w:r>
      <w:r w:rsidR="00E633B9" w:rsidRPr="00FE2ED4">
        <w:rPr>
          <w:rFonts w:ascii="Palatino Linotype" w:hAnsi="Palatino Linotype" w:cs="Arial"/>
          <w:b/>
        </w:rPr>
        <w:t>08</w:t>
      </w:r>
      <w:r w:rsidRPr="00FE2ED4">
        <w:rPr>
          <w:rFonts w:ascii="Palatino Linotype" w:hAnsi="Palatino Linotype" w:cs="Arial"/>
          <w:b/>
        </w:rPr>
        <w:t>/</w:t>
      </w:r>
      <w:proofErr w:type="spellStart"/>
      <w:r w:rsidR="00E633B9" w:rsidRPr="00FE2ED4">
        <w:rPr>
          <w:rFonts w:ascii="Palatino Linotype" w:hAnsi="Palatino Linotype" w:cs="Arial"/>
          <w:b/>
        </w:rPr>
        <w:t>XONACAT</w:t>
      </w:r>
      <w:proofErr w:type="spellEnd"/>
      <w:r w:rsidRPr="00FE2ED4">
        <w:rPr>
          <w:rFonts w:ascii="Palatino Linotype" w:hAnsi="Palatino Linotype" w:cs="Arial"/>
          <w:b/>
        </w:rPr>
        <w:t xml:space="preserve">/IP/2022, </w:t>
      </w:r>
      <w:r w:rsidRPr="00FE2ED4">
        <w:rPr>
          <w:rFonts w:ascii="Palatino Linotype" w:eastAsia="Times New Roman" w:hAnsi="Palatino Linotype" w:cs="Times New Roman"/>
          <w:bCs/>
          <w:sz w:val="24"/>
          <w:szCs w:val="24"/>
          <w:lang w:val="es-ES" w:eastAsia="es-ES"/>
        </w:rPr>
        <w:t>que ha sido materia del presente fallo</w:t>
      </w:r>
      <w:r w:rsidRPr="00FE2ED4">
        <w:rPr>
          <w:rFonts w:ascii="Palatino Linotype" w:eastAsia="Times New Roman" w:hAnsi="Palatino Linotype" w:cs="Times New Roman"/>
          <w:sz w:val="24"/>
          <w:szCs w:val="24"/>
          <w:lang w:val="es-ES" w:eastAsia="es-ES"/>
        </w:rPr>
        <w:t>.</w:t>
      </w:r>
    </w:p>
    <w:p w14:paraId="6BCC5400" w14:textId="77777777" w:rsidR="00144274" w:rsidRPr="00FE2ED4" w:rsidRDefault="00144274" w:rsidP="00144274">
      <w:pPr>
        <w:spacing w:after="0" w:line="360" w:lineRule="auto"/>
        <w:jc w:val="both"/>
        <w:rPr>
          <w:rFonts w:ascii="Palatino Linotype" w:eastAsia="Times New Roman" w:hAnsi="Palatino Linotype" w:cs="Times New Roman"/>
          <w:sz w:val="24"/>
          <w:szCs w:val="24"/>
          <w:lang w:eastAsia="es-ES"/>
        </w:rPr>
      </w:pPr>
    </w:p>
    <w:p w14:paraId="18BF731F" w14:textId="77777777" w:rsidR="00144274" w:rsidRPr="00FE2ED4" w:rsidRDefault="00144274" w:rsidP="00144274">
      <w:pPr>
        <w:spacing w:after="0" w:line="360" w:lineRule="auto"/>
        <w:jc w:val="both"/>
        <w:rPr>
          <w:rFonts w:ascii="Palatino Linotype" w:eastAsia="Times New Roman" w:hAnsi="Palatino Linotype" w:cs="Times New Roman"/>
          <w:sz w:val="24"/>
          <w:szCs w:val="24"/>
          <w:lang w:eastAsia="es-ES"/>
        </w:rPr>
      </w:pPr>
      <w:r w:rsidRPr="00FE2ED4">
        <w:rPr>
          <w:rFonts w:ascii="Palatino Linotype" w:eastAsia="Times New Roman" w:hAnsi="Palatino Linotype" w:cs="Times New Roman"/>
          <w:sz w:val="24"/>
          <w:szCs w:val="24"/>
          <w:lang w:eastAsia="es-ES"/>
        </w:rPr>
        <w:t>Por lo antes expuesto y fundado es de resolverse y,</w:t>
      </w:r>
    </w:p>
    <w:p w14:paraId="03B02E21" w14:textId="77777777" w:rsidR="00144274" w:rsidRPr="00FE2ED4" w:rsidRDefault="00144274" w:rsidP="00144274">
      <w:pPr>
        <w:spacing w:after="0" w:line="360" w:lineRule="auto"/>
        <w:jc w:val="both"/>
        <w:rPr>
          <w:rFonts w:ascii="Palatino Linotype" w:eastAsia="Times New Roman" w:hAnsi="Palatino Linotype" w:cs="Times New Roman"/>
          <w:sz w:val="24"/>
          <w:szCs w:val="24"/>
          <w:lang w:eastAsia="es-ES"/>
        </w:rPr>
      </w:pPr>
    </w:p>
    <w:p w14:paraId="18E64E81" w14:textId="77777777" w:rsidR="00144274" w:rsidRPr="00FE2ED4" w:rsidRDefault="00144274" w:rsidP="00144274">
      <w:pPr>
        <w:spacing w:after="0" w:line="360" w:lineRule="auto"/>
        <w:jc w:val="center"/>
        <w:rPr>
          <w:rFonts w:ascii="Palatino Linotype" w:eastAsia="Times New Roman" w:hAnsi="Palatino Linotype" w:cs="Times New Roman"/>
          <w:b/>
          <w:sz w:val="28"/>
          <w:szCs w:val="24"/>
          <w:lang w:val="pt-BR" w:eastAsia="es-ES"/>
        </w:rPr>
      </w:pPr>
      <w:r w:rsidRPr="00FE2ED4">
        <w:rPr>
          <w:rFonts w:ascii="Palatino Linotype" w:eastAsia="Times New Roman" w:hAnsi="Palatino Linotype" w:cs="Times New Roman"/>
          <w:b/>
          <w:sz w:val="28"/>
          <w:szCs w:val="24"/>
          <w:lang w:val="pt-BR" w:eastAsia="es-ES"/>
        </w:rPr>
        <w:t>S E   R E S U E L V E</w:t>
      </w:r>
    </w:p>
    <w:p w14:paraId="565E6C46" w14:textId="77777777" w:rsidR="00144274" w:rsidRPr="00FE2ED4" w:rsidRDefault="00144274" w:rsidP="00144274">
      <w:pPr>
        <w:spacing w:after="0" w:line="360" w:lineRule="auto"/>
        <w:jc w:val="center"/>
        <w:rPr>
          <w:rFonts w:ascii="Palatino Linotype" w:eastAsia="Times New Roman" w:hAnsi="Palatino Linotype" w:cs="Times New Roman"/>
          <w:b/>
          <w:sz w:val="24"/>
          <w:szCs w:val="24"/>
          <w:lang w:val="pt-BR" w:eastAsia="es-ES"/>
        </w:rPr>
      </w:pPr>
    </w:p>
    <w:p w14:paraId="7F6CA938" w14:textId="77777777" w:rsidR="00144274" w:rsidRPr="00FE2ED4" w:rsidRDefault="00144274" w:rsidP="0014427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FE2ED4">
        <w:rPr>
          <w:rFonts w:ascii="Palatino Linotype" w:eastAsia="Times New Roman" w:hAnsi="Palatino Linotype" w:cs="Arial"/>
          <w:b/>
          <w:sz w:val="28"/>
          <w:szCs w:val="28"/>
          <w:lang w:val="es-ES_tradnl" w:eastAsia="es-ES"/>
        </w:rPr>
        <w:t>PRIMERO.</w:t>
      </w:r>
      <w:r w:rsidRPr="00FE2ED4">
        <w:rPr>
          <w:rFonts w:ascii="Palatino Linotype" w:eastAsia="Times New Roman" w:hAnsi="Palatino Linotype" w:cs="Arial"/>
          <w:sz w:val="24"/>
          <w:szCs w:val="24"/>
          <w:lang w:val="es-ES_tradnl" w:eastAsia="es-ES"/>
        </w:rPr>
        <w:t xml:space="preserve"> </w:t>
      </w:r>
      <w:r w:rsidRPr="00FE2ED4">
        <w:rPr>
          <w:rFonts w:ascii="Palatino Linotype" w:eastAsia="Times New Roman" w:hAnsi="Palatino Linotype" w:cs="Arial"/>
          <w:sz w:val="24"/>
          <w:szCs w:val="24"/>
          <w:lang w:val="es-ES" w:eastAsia="es-ES"/>
        </w:rPr>
        <w:t>Se</w:t>
      </w:r>
      <w:r w:rsidRPr="00FE2ED4">
        <w:rPr>
          <w:rFonts w:ascii="Palatino Linotype" w:eastAsia="Times New Roman" w:hAnsi="Palatino Linotype" w:cs="Arial"/>
          <w:b/>
          <w:sz w:val="24"/>
          <w:szCs w:val="24"/>
          <w:lang w:val="es-ES" w:eastAsia="es-ES"/>
        </w:rPr>
        <w:t xml:space="preserve"> REVOCA </w:t>
      </w:r>
      <w:r w:rsidRPr="00FE2ED4">
        <w:rPr>
          <w:rFonts w:ascii="Palatino Linotype" w:eastAsia="Arial Unicode MS" w:hAnsi="Palatino Linotype" w:cs="Arial"/>
          <w:sz w:val="24"/>
          <w:szCs w:val="24"/>
          <w:lang w:val="es-ES" w:eastAsia="es-ES"/>
        </w:rPr>
        <w:t xml:space="preserve">la respuesta entregada por </w:t>
      </w:r>
      <w:r w:rsidRPr="00FE2ED4">
        <w:rPr>
          <w:rFonts w:ascii="Palatino Linotype" w:eastAsia="Arial Unicode MS" w:hAnsi="Palatino Linotype" w:cs="Arial"/>
          <w:b/>
          <w:sz w:val="24"/>
          <w:szCs w:val="24"/>
          <w:lang w:val="es-ES" w:eastAsia="es-ES"/>
        </w:rPr>
        <w:t xml:space="preserve">El Sujeto Obligado </w:t>
      </w:r>
      <w:r w:rsidRPr="00FE2ED4">
        <w:rPr>
          <w:rFonts w:ascii="Palatino Linotype" w:eastAsia="Arial Unicode MS" w:hAnsi="Palatino Linotype" w:cs="Arial"/>
          <w:sz w:val="24"/>
          <w:szCs w:val="24"/>
          <w:lang w:val="es-ES" w:eastAsia="es-ES"/>
        </w:rPr>
        <w:t>a la solicitud de información número</w:t>
      </w:r>
      <w:r w:rsidRPr="00FE2ED4">
        <w:rPr>
          <w:rFonts w:ascii="Palatino Linotype" w:eastAsia="Times New Roman" w:hAnsi="Palatino Linotype" w:cs="Times New Roman"/>
          <w:b/>
          <w:szCs w:val="24"/>
          <w:lang w:val="es-ES" w:eastAsia="es-ES"/>
        </w:rPr>
        <w:t xml:space="preserve"> </w:t>
      </w:r>
      <w:r w:rsidR="00E633B9" w:rsidRPr="00FE2ED4">
        <w:rPr>
          <w:rFonts w:ascii="Palatino Linotype" w:hAnsi="Palatino Linotype" w:cs="Arial"/>
          <w:b/>
        </w:rPr>
        <w:t>00208/</w:t>
      </w:r>
      <w:proofErr w:type="spellStart"/>
      <w:r w:rsidR="00E633B9" w:rsidRPr="00FE2ED4">
        <w:rPr>
          <w:rFonts w:ascii="Palatino Linotype" w:hAnsi="Palatino Linotype" w:cs="Arial"/>
          <w:b/>
        </w:rPr>
        <w:t>XONACAT</w:t>
      </w:r>
      <w:proofErr w:type="spellEnd"/>
      <w:r w:rsidR="00E633B9" w:rsidRPr="00FE2ED4">
        <w:rPr>
          <w:rFonts w:ascii="Palatino Linotype" w:hAnsi="Palatino Linotype" w:cs="Arial"/>
          <w:b/>
        </w:rPr>
        <w:t>/IP/2022</w:t>
      </w:r>
      <w:r w:rsidRPr="00FE2ED4">
        <w:rPr>
          <w:rFonts w:ascii="Palatino Linotype" w:eastAsia="Times New Roman" w:hAnsi="Palatino Linotype" w:cs="Arial"/>
          <w:sz w:val="24"/>
          <w:szCs w:val="24"/>
          <w:lang w:val="es-ES" w:eastAsia="es-ES"/>
        </w:rPr>
        <w:t>, por resultar fundados los motivos de inconformidad vertidos por el</w:t>
      </w:r>
      <w:r w:rsidRPr="00FE2ED4">
        <w:rPr>
          <w:rFonts w:ascii="Palatino Linotype" w:eastAsia="Times New Roman" w:hAnsi="Palatino Linotype" w:cs="Arial"/>
          <w:b/>
          <w:sz w:val="24"/>
          <w:szCs w:val="24"/>
          <w:lang w:val="es-ES" w:eastAsia="es-ES"/>
        </w:rPr>
        <w:t xml:space="preserve"> Recurrente</w:t>
      </w:r>
      <w:r w:rsidRPr="00FE2ED4">
        <w:rPr>
          <w:rFonts w:ascii="Palatino Linotype" w:eastAsia="Times New Roman" w:hAnsi="Palatino Linotype" w:cs="Arial"/>
          <w:sz w:val="24"/>
          <w:szCs w:val="24"/>
          <w:lang w:val="es-ES" w:eastAsia="es-ES"/>
        </w:rPr>
        <w:t xml:space="preserve">, en términos del Considerando </w:t>
      </w:r>
      <w:r w:rsidR="00E633B9" w:rsidRPr="00FE2ED4">
        <w:rPr>
          <w:rFonts w:ascii="Palatino Linotype" w:eastAsia="Times New Roman" w:hAnsi="Palatino Linotype" w:cs="Arial"/>
          <w:b/>
          <w:sz w:val="24"/>
          <w:szCs w:val="24"/>
          <w:lang w:val="es-ES" w:eastAsia="es-ES"/>
        </w:rPr>
        <w:t>CUART</w:t>
      </w:r>
      <w:r w:rsidRPr="00FE2ED4">
        <w:rPr>
          <w:rFonts w:ascii="Palatino Linotype" w:eastAsia="Times New Roman" w:hAnsi="Palatino Linotype" w:cs="Arial"/>
          <w:b/>
          <w:sz w:val="24"/>
          <w:szCs w:val="24"/>
          <w:lang w:val="es-ES" w:eastAsia="es-ES"/>
        </w:rPr>
        <w:t>O</w:t>
      </w:r>
      <w:r w:rsidRPr="00FE2ED4">
        <w:rPr>
          <w:rFonts w:ascii="Palatino Linotype" w:eastAsia="Times New Roman" w:hAnsi="Palatino Linotype" w:cs="Arial"/>
          <w:sz w:val="24"/>
          <w:szCs w:val="24"/>
          <w:lang w:val="es-ES" w:eastAsia="es-ES"/>
        </w:rPr>
        <w:t xml:space="preserve"> de </w:t>
      </w:r>
      <w:proofErr w:type="gramStart"/>
      <w:r w:rsidRPr="00FE2ED4">
        <w:rPr>
          <w:rFonts w:ascii="Palatino Linotype" w:eastAsia="Times New Roman" w:hAnsi="Palatino Linotype" w:cs="Arial"/>
          <w:sz w:val="24"/>
          <w:szCs w:val="24"/>
          <w:lang w:val="es-ES" w:eastAsia="es-ES"/>
        </w:rPr>
        <w:t>ésta</w:t>
      </w:r>
      <w:proofErr w:type="gramEnd"/>
      <w:r w:rsidRPr="00FE2ED4">
        <w:rPr>
          <w:rFonts w:ascii="Palatino Linotype" w:eastAsia="Times New Roman" w:hAnsi="Palatino Linotype" w:cs="Arial"/>
          <w:sz w:val="24"/>
          <w:szCs w:val="24"/>
          <w:lang w:val="es-ES" w:eastAsia="es-ES"/>
        </w:rPr>
        <w:t xml:space="preserve"> resolución.</w:t>
      </w:r>
    </w:p>
    <w:p w14:paraId="06A4C9D9" w14:textId="77777777" w:rsidR="00144274" w:rsidRPr="00FE2ED4" w:rsidRDefault="00144274" w:rsidP="0014427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7AE05116" w14:textId="77777777" w:rsidR="00144274" w:rsidRPr="00FE2ED4" w:rsidRDefault="00144274" w:rsidP="00144274">
      <w:pPr>
        <w:spacing w:after="0" w:line="360" w:lineRule="auto"/>
        <w:jc w:val="both"/>
        <w:rPr>
          <w:rFonts w:ascii="Palatino Linotype" w:eastAsia="Times New Roman" w:hAnsi="Palatino Linotype" w:cs="Arial"/>
          <w:sz w:val="24"/>
          <w:szCs w:val="24"/>
          <w:lang w:val="es-ES" w:eastAsia="es-ES"/>
        </w:rPr>
      </w:pPr>
      <w:r w:rsidRPr="00FE2ED4">
        <w:rPr>
          <w:rFonts w:ascii="Palatino Linotype" w:eastAsia="Times New Roman" w:hAnsi="Palatino Linotype" w:cs="Arial"/>
          <w:b/>
          <w:sz w:val="28"/>
          <w:szCs w:val="28"/>
          <w:lang w:val="es-ES" w:eastAsia="es-ES"/>
        </w:rPr>
        <w:t>SEGUNDO.</w:t>
      </w:r>
      <w:r w:rsidRPr="00FE2ED4">
        <w:rPr>
          <w:rFonts w:ascii="Palatino Linotype" w:eastAsia="Times New Roman" w:hAnsi="Palatino Linotype" w:cs="Arial"/>
          <w:sz w:val="24"/>
          <w:szCs w:val="24"/>
          <w:lang w:val="es-ES" w:eastAsia="es-ES"/>
        </w:rPr>
        <w:t xml:space="preserve"> Se </w:t>
      </w:r>
      <w:r w:rsidRPr="00FE2ED4">
        <w:rPr>
          <w:rFonts w:ascii="Palatino Linotype" w:eastAsia="Times New Roman" w:hAnsi="Palatino Linotype" w:cs="Arial"/>
          <w:b/>
          <w:sz w:val="24"/>
          <w:szCs w:val="24"/>
          <w:lang w:val="es-ES" w:eastAsia="es-ES"/>
        </w:rPr>
        <w:t>ORDENA</w:t>
      </w:r>
      <w:r w:rsidRPr="00FE2ED4">
        <w:rPr>
          <w:rFonts w:ascii="Palatino Linotype" w:eastAsia="Times New Roman" w:hAnsi="Palatino Linotype" w:cs="Arial"/>
          <w:sz w:val="24"/>
          <w:szCs w:val="24"/>
          <w:lang w:val="es-ES" w:eastAsia="es-ES"/>
        </w:rPr>
        <w:t xml:space="preserve"> al </w:t>
      </w:r>
      <w:r w:rsidRPr="00FE2ED4">
        <w:rPr>
          <w:rFonts w:ascii="Palatino Linotype" w:eastAsia="Times New Roman" w:hAnsi="Palatino Linotype" w:cs="Arial"/>
          <w:b/>
          <w:sz w:val="24"/>
          <w:szCs w:val="24"/>
          <w:lang w:val="es-ES" w:eastAsia="es-ES"/>
        </w:rPr>
        <w:t>Sujeto Obligado</w:t>
      </w:r>
      <w:r w:rsidRPr="00FE2ED4">
        <w:rPr>
          <w:rFonts w:ascii="Palatino Linotype" w:eastAsia="Times New Roman" w:hAnsi="Palatino Linotype" w:cs="Arial"/>
          <w:sz w:val="24"/>
          <w:szCs w:val="24"/>
          <w:lang w:val="es-ES" w:eastAsia="es-ES"/>
        </w:rPr>
        <w:t xml:space="preserve"> haga entrega al </w:t>
      </w:r>
      <w:r w:rsidRPr="00FE2ED4">
        <w:rPr>
          <w:rFonts w:ascii="Palatino Linotype" w:eastAsia="Times New Roman" w:hAnsi="Palatino Linotype" w:cs="Arial"/>
          <w:b/>
          <w:sz w:val="24"/>
          <w:szCs w:val="24"/>
          <w:lang w:val="es-ES" w:eastAsia="es-ES"/>
        </w:rPr>
        <w:t xml:space="preserve">Recurrente </w:t>
      </w:r>
      <w:r w:rsidRPr="00FE2ED4">
        <w:rPr>
          <w:rFonts w:ascii="Palatino Linotype" w:eastAsia="Times New Roman" w:hAnsi="Palatino Linotype" w:cs="Arial"/>
          <w:sz w:val="24"/>
          <w:szCs w:val="24"/>
          <w:lang w:val="es-ES" w:eastAsia="es-ES"/>
        </w:rPr>
        <w:t xml:space="preserve">en términos del Considerando </w:t>
      </w:r>
      <w:r w:rsidR="00E633B9" w:rsidRPr="00FE2ED4">
        <w:rPr>
          <w:rFonts w:ascii="Palatino Linotype" w:eastAsia="Times New Roman" w:hAnsi="Palatino Linotype" w:cs="Arial"/>
          <w:b/>
          <w:sz w:val="24"/>
          <w:szCs w:val="24"/>
          <w:lang w:val="es-ES" w:eastAsia="es-ES"/>
        </w:rPr>
        <w:t>CUAR</w:t>
      </w:r>
      <w:r w:rsidRPr="00FE2ED4">
        <w:rPr>
          <w:rFonts w:ascii="Palatino Linotype" w:eastAsia="Times New Roman" w:hAnsi="Palatino Linotype" w:cs="Arial"/>
          <w:b/>
          <w:sz w:val="24"/>
          <w:szCs w:val="24"/>
          <w:lang w:val="es-ES" w:eastAsia="es-ES"/>
        </w:rPr>
        <w:t xml:space="preserve">TO </w:t>
      </w:r>
      <w:r w:rsidRPr="00FE2ED4">
        <w:rPr>
          <w:rFonts w:ascii="Palatino Linotype" w:eastAsia="Times New Roman" w:hAnsi="Palatino Linotype" w:cs="Arial"/>
          <w:sz w:val="24"/>
          <w:szCs w:val="24"/>
          <w:lang w:val="es-ES" w:eastAsia="es-ES"/>
        </w:rPr>
        <w:t xml:space="preserve">de esta resolución, a través del </w:t>
      </w:r>
      <w:r w:rsidRPr="00FE2ED4">
        <w:rPr>
          <w:rFonts w:ascii="Palatino Linotype" w:eastAsia="Times New Roman" w:hAnsi="Palatino Linotype" w:cs="Times New Roman"/>
          <w:sz w:val="24"/>
          <w:szCs w:val="24"/>
          <w:lang w:val="es-ES" w:eastAsia="es-ES"/>
        </w:rPr>
        <w:t>Sistema de Acceso a la Información Mexiquense</w:t>
      </w:r>
      <w:r w:rsidRPr="00FE2ED4">
        <w:rPr>
          <w:rFonts w:ascii="Palatino Linotype" w:eastAsia="Times New Roman" w:hAnsi="Palatino Linotype" w:cs="Arial"/>
          <w:sz w:val="24"/>
          <w:szCs w:val="24"/>
          <w:lang w:val="es-ES" w:eastAsia="es-ES"/>
        </w:rPr>
        <w:t xml:space="preserve"> </w:t>
      </w:r>
      <w:r w:rsidRPr="00FE2ED4">
        <w:rPr>
          <w:rFonts w:ascii="Palatino Linotype" w:eastAsia="Times New Roman" w:hAnsi="Palatino Linotype" w:cs="Arial"/>
          <w:b/>
          <w:sz w:val="24"/>
          <w:szCs w:val="24"/>
          <w:lang w:val="es-ES" w:eastAsia="es-ES"/>
        </w:rPr>
        <w:t>(</w:t>
      </w:r>
      <w:proofErr w:type="spellStart"/>
      <w:r w:rsidRPr="00FE2ED4">
        <w:rPr>
          <w:rFonts w:ascii="Palatino Linotype" w:eastAsia="Times New Roman" w:hAnsi="Palatino Linotype" w:cs="Arial"/>
          <w:b/>
          <w:sz w:val="24"/>
          <w:szCs w:val="24"/>
          <w:lang w:val="es-ES" w:eastAsia="es-ES"/>
        </w:rPr>
        <w:t>SAIMEX</w:t>
      </w:r>
      <w:proofErr w:type="spellEnd"/>
      <w:r w:rsidRPr="00FE2ED4">
        <w:rPr>
          <w:rFonts w:ascii="Palatino Linotype" w:eastAsia="Times New Roman" w:hAnsi="Palatino Linotype" w:cs="Arial"/>
          <w:b/>
          <w:sz w:val="24"/>
          <w:szCs w:val="24"/>
          <w:lang w:val="es-ES" w:eastAsia="es-ES"/>
        </w:rPr>
        <w:t>)</w:t>
      </w:r>
      <w:r w:rsidRPr="00FE2ED4">
        <w:rPr>
          <w:rFonts w:ascii="Palatino Linotype" w:eastAsia="Times New Roman" w:hAnsi="Palatino Linotype" w:cs="Arial"/>
          <w:sz w:val="24"/>
          <w:szCs w:val="24"/>
          <w:lang w:val="es-ES" w:eastAsia="es-ES"/>
        </w:rPr>
        <w:t>, de ser procedente en versión pública, de lo siguiente:</w:t>
      </w:r>
    </w:p>
    <w:p w14:paraId="0A93AF3C" w14:textId="77777777" w:rsidR="00144274" w:rsidRPr="00FE2ED4" w:rsidRDefault="00144274" w:rsidP="00144274">
      <w:pPr>
        <w:spacing w:after="0" w:line="360" w:lineRule="auto"/>
        <w:jc w:val="both"/>
        <w:rPr>
          <w:rFonts w:ascii="Palatino Linotype" w:eastAsia="Times New Roman" w:hAnsi="Palatino Linotype" w:cs="Times New Roman"/>
          <w:sz w:val="24"/>
          <w:szCs w:val="24"/>
          <w:lang w:val="es-ES" w:eastAsia="es-ES"/>
        </w:rPr>
      </w:pPr>
    </w:p>
    <w:p w14:paraId="5EB6362F" w14:textId="77777777" w:rsidR="00144274" w:rsidRPr="00FE2ED4" w:rsidRDefault="00E633B9" w:rsidP="00E633B9">
      <w:pPr>
        <w:pStyle w:val="Prrafodelista"/>
        <w:numPr>
          <w:ilvl w:val="0"/>
          <w:numId w:val="12"/>
        </w:numPr>
        <w:spacing w:line="360" w:lineRule="auto"/>
        <w:jc w:val="both"/>
        <w:rPr>
          <w:rFonts w:ascii="Palatino Linotype" w:hAnsi="Palatino Linotype"/>
        </w:rPr>
      </w:pPr>
      <w:r w:rsidRPr="00FE2ED4">
        <w:rPr>
          <w:rFonts w:ascii="Palatino Linotype" w:hAnsi="Palatino Linotype"/>
        </w:rPr>
        <w:t>Reporte mensual de las acciones integrales de residuos sólidos que realizó durante el periodo de julio de dos mil veintidós con el fin de prevenir inundaciones</w:t>
      </w:r>
      <w:r w:rsidR="00861EAA" w:rsidRPr="00FE2ED4">
        <w:rPr>
          <w:rFonts w:ascii="Palatino Linotype" w:hAnsi="Palatino Linotype"/>
        </w:rPr>
        <w:t>.</w:t>
      </w:r>
    </w:p>
    <w:p w14:paraId="0F499B6B" w14:textId="77777777" w:rsidR="00144274" w:rsidRPr="00FE2ED4" w:rsidRDefault="00144274" w:rsidP="00144274">
      <w:pPr>
        <w:pStyle w:val="Sinespaciado"/>
        <w:rPr>
          <w:lang w:val="es-ES"/>
        </w:rPr>
      </w:pPr>
    </w:p>
    <w:p w14:paraId="15DC1265" w14:textId="77777777" w:rsidR="00144274" w:rsidRPr="00FE2ED4" w:rsidRDefault="00144274" w:rsidP="00144274">
      <w:pPr>
        <w:pStyle w:val="Prrafodelista"/>
        <w:ind w:left="720" w:right="567"/>
        <w:jc w:val="both"/>
        <w:rPr>
          <w:rFonts w:ascii="Palatino Linotype" w:hAnsi="Palatino Linotype" w:cs="Arial"/>
          <w:i/>
          <w:sz w:val="23"/>
          <w:szCs w:val="23"/>
        </w:rPr>
      </w:pPr>
      <w:r w:rsidRPr="00FE2ED4">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FE2ED4">
        <w:rPr>
          <w:rFonts w:ascii="Palatino Linotype" w:hAnsi="Palatino Linotype" w:cs="Arial"/>
          <w:b/>
          <w:i/>
          <w:sz w:val="23"/>
          <w:szCs w:val="23"/>
        </w:rPr>
        <w:t>Recurrente</w:t>
      </w:r>
      <w:r w:rsidRPr="00FE2ED4">
        <w:rPr>
          <w:rFonts w:ascii="Palatino Linotype" w:hAnsi="Palatino Linotype" w:cs="Arial"/>
          <w:i/>
          <w:sz w:val="23"/>
          <w:szCs w:val="23"/>
        </w:rPr>
        <w:t>.</w:t>
      </w:r>
    </w:p>
    <w:p w14:paraId="36BA5AD9" w14:textId="77777777" w:rsidR="004B2BAC" w:rsidRPr="00FE2ED4" w:rsidRDefault="004B2BAC" w:rsidP="00144274">
      <w:pPr>
        <w:spacing w:after="0" w:line="360" w:lineRule="auto"/>
        <w:jc w:val="both"/>
        <w:rPr>
          <w:rFonts w:ascii="Palatino Linotype" w:hAnsi="Palatino Linotype"/>
          <w:b/>
          <w:sz w:val="28"/>
          <w:szCs w:val="24"/>
        </w:rPr>
      </w:pPr>
    </w:p>
    <w:p w14:paraId="263C0C7A" w14:textId="77777777" w:rsidR="00144274" w:rsidRPr="00FE2ED4" w:rsidRDefault="00144274" w:rsidP="00144274">
      <w:pPr>
        <w:spacing w:after="0" w:line="360" w:lineRule="auto"/>
        <w:jc w:val="both"/>
        <w:rPr>
          <w:rFonts w:ascii="Palatino Linotype" w:hAnsi="Palatino Linotype" w:cs="Arial"/>
        </w:rPr>
      </w:pPr>
      <w:r w:rsidRPr="00FE2ED4">
        <w:rPr>
          <w:rFonts w:ascii="Palatino Linotype" w:hAnsi="Palatino Linotype"/>
          <w:b/>
          <w:sz w:val="28"/>
          <w:szCs w:val="24"/>
        </w:rPr>
        <w:t>TERCERO.</w:t>
      </w:r>
      <w:r w:rsidRPr="00FE2ED4">
        <w:rPr>
          <w:rFonts w:ascii="Palatino Linotype" w:hAnsi="Palatino Linotype"/>
          <w:sz w:val="28"/>
          <w:szCs w:val="24"/>
        </w:rPr>
        <w:t xml:space="preserve"> </w:t>
      </w:r>
      <w:r w:rsidRPr="00FE2ED4">
        <w:rPr>
          <w:rFonts w:ascii="Palatino Linotype" w:hAnsi="Palatino Linotype"/>
          <w:b/>
          <w:sz w:val="24"/>
          <w:szCs w:val="24"/>
        </w:rPr>
        <w:t>NOTIFÍQUESE</w:t>
      </w:r>
      <w:r w:rsidRPr="00FE2ED4">
        <w:rPr>
          <w:rFonts w:ascii="Palatino Linotype" w:hAnsi="Palatino Linotype"/>
          <w:sz w:val="24"/>
          <w:szCs w:val="24"/>
        </w:rPr>
        <w:t xml:space="preserve"> vía Sistema de Acceso a la Información Mexiquense </w:t>
      </w:r>
      <w:r w:rsidRPr="00FE2ED4">
        <w:rPr>
          <w:rFonts w:ascii="Palatino Linotype" w:hAnsi="Palatino Linotype"/>
          <w:b/>
          <w:sz w:val="24"/>
          <w:szCs w:val="24"/>
        </w:rPr>
        <w:t>(</w:t>
      </w:r>
      <w:proofErr w:type="spellStart"/>
      <w:r w:rsidRPr="00FE2ED4">
        <w:rPr>
          <w:rFonts w:ascii="Palatino Linotype" w:hAnsi="Palatino Linotype"/>
          <w:b/>
          <w:sz w:val="24"/>
          <w:szCs w:val="24"/>
        </w:rPr>
        <w:t>SAIMEX</w:t>
      </w:r>
      <w:proofErr w:type="spellEnd"/>
      <w:r w:rsidRPr="00FE2ED4">
        <w:rPr>
          <w:rFonts w:ascii="Palatino Linotype" w:hAnsi="Palatino Linotype"/>
          <w:b/>
          <w:sz w:val="24"/>
          <w:szCs w:val="24"/>
        </w:rPr>
        <w:t>)</w:t>
      </w:r>
      <w:r w:rsidRPr="00FE2ED4">
        <w:rPr>
          <w:rFonts w:ascii="Palatino Linotype" w:hAnsi="Palatino Linotype"/>
          <w:sz w:val="24"/>
          <w:szCs w:val="24"/>
        </w:rPr>
        <w:t xml:space="preserve">, la presente resolución al Titular de la Unidad de Transparencia del </w:t>
      </w:r>
      <w:r w:rsidRPr="00FE2ED4">
        <w:rPr>
          <w:rFonts w:ascii="Palatino Linotype" w:hAnsi="Palatino Linotype"/>
          <w:b/>
          <w:sz w:val="24"/>
          <w:szCs w:val="24"/>
        </w:rPr>
        <w:t>Sujeto Obligado</w:t>
      </w:r>
      <w:r w:rsidRPr="00FE2ED4">
        <w:rPr>
          <w:rFonts w:ascii="Palatino Linotype" w:hAnsi="Palatino Linotype"/>
          <w:sz w:val="24"/>
          <w:szCs w:val="24"/>
        </w:rPr>
        <w:t xml:space="preserve">, </w:t>
      </w:r>
      <w:r w:rsidRPr="00FE2ED4">
        <w:rPr>
          <w:rFonts w:ascii="Palatino Linotype" w:eastAsia="Palatino Linotype" w:hAnsi="Palatino Linotype" w:cs="Palatino Linotype"/>
          <w:color w:val="000000"/>
          <w:sz w:val="24"/>
          <w:lang w:val="es-ES_tradnl" w:eastAsia="es-MX"/>
        </w:rPr>
        <w:t xml:space="preserve">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FE2ED4">
        <w:rPr>
          <w:rFonts w:ascii="Palatino Linotype" w:hAnsi="Palatino Linotype" w:cs="Arial"/>
          <w:sz w:val="24"/>
          <w:szCs w:val="32"/>
          <w:lang w:val="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B76F65" w14:textId="77777777" w:rsidR="00144274" w:rsidRPr="00FE2ED4" w:rsidRDefault="00144274" w:rsidP="00144274">
      <w:pPr>
        <w:spacing w:after="0" w:line="360" w:lineRule="auto"/>
        <w:jc w:val="both"/>
        <w:rPr>
          <w:rFonts w:ascii="Palatino Linotype" w:eastAsia="Times New Roman" w:hAnsi="Palatino Linotype" w:cs="Arial"/>
          <w:b/>
          <w:bCs/>
          <w:sz w:val="28"/>
          <w:szCs w:val="28"/>
          <w:lang w:val="es-ES" w:eastAsia="es-ES"/>
        </w:rPr>
      </w:pPr>
    </w:p>
    <w:p w14:paraId="6039760B" w14:textId="77777777" w:rsidR="00144274" w:rsidRPr="00FE2ED4" w:rsidRDefault="00144274" w:rsidP="00144274">
      <w:pPr>
        <w:spacing w:after="0" w:line="360" w:lineRule="auto"/>
        <w:jc w:val="both"/>
        <w:rPr>
          <w:rFonts w:ascii="Palatino Linotype" w:eastAsia="Times New Roman" w:hAnsi="Palatino Linotype" w:cs="Arial"/>
          <w:bCs/>
          <w:sz w:val="24"/>
          <w:szCs w:val="28"/>
          <w:lang w:val="es-ES" w:eastAsia="es-ES"/>
        </w:rPr>
      </w:pPr>
      <w:r w:rsidRPr="00FE2ED4">
        <w:rPr>
          <w:rFonts w:ascii="Palatino Linotype" w:eastAsia="Times New Roman" w:hAnsi="Palatino Linotype" w:cs="Arial"/>
          <w:b/>
          <w:bCs/>
          <w:sz w:val="28"/>
          <w:szCs w:val="28"/>
          <w:lang w:val="es-ES" w:eastAsia="es-ES"/>
        </w:rPr>
        <w:t>CUARTO.</w:t>
      </w:r>
      <w:r w:rsidRPr="00FE2ED4">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w:t>
      </w:r>
      <w:r w:rsidRPr="00FE2ED4">
        <w:rPr>
          <w:rFonts w:ascii="Palatino Linotype" w:eastAsia="Times New Roman" w:hAnsi="Palatino Linotype" w:cs="Arial"/>
          <w:bCs/>
          <w:sz w:val="24"/>
          <w:szCs w:val="28"/>
          <w:lang w:val="es-ES" w:eastAsia="es-ES"/>
        </w:rPr>
        <w:lastRenderedPageBreak/>
        <w:t xml:space="preserve">el </w:t>
      </w:r>
      <w:r w:rsidRPr="00FE2ED4">
        <w:rPr>
          <w:rFonts w:ascii="Palatino Linotype" w:eastAsia="Times New Roman" w:hAnsi="Palatino Linotype" w:cs="Arial"/>
          <w:b/>
          <w:bCs/>
          <w:sz w:val="24"/>
          <w:szCs w:val="28"/>
          <w:lang w:val="es-ES" w:eastAsia="es-ES"/>
        </w:rPr>
        <w:t>Sujeto Obligado</w:t>
      </w:r>
      <w:r w:rsidRPr="00FE2ED4">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1772639B" w14:textId="77777777" w:rsidR="00144274" w:rsidRPr="00FE2ED4" w:rsidRDefault="00144274" w:rsidP="00144274">
      <w:pPr>
        <w:spacing w:after="0" w:line="360" w:lineRule="auto"/>
        <w:jc w:val="both"/>
        <w:rPr>
          <w:rFonts w:ascii="Palatino Linotype" w:hAnsi="Palatino Linotype"/>
          <w:sz w:val="24"/>
          <w:szCs w:val="24"/>
        </w:rPr>
      </w:pPr>
    </w:p>
    <w:p w14:paraId="1A640275" w14:textId="77777777" w:rsidR="00144274" w:rsidRPr="00FE2ED4" w:rsidRDefault="00144274" w:rsidP="00144274">
      <w:pPr>
        <w:spacing w:after="0" w:line="360" w:lineRule="auto"/>
        <w:jc w:val="both"/>
        <w:rPr>
          <w:rFonts w:ascii="Palatino Linotype" w:hAnsi="Palatino Linotype"/>
          <w:sz w:val="24"/>
          <w:szCs w:val="24"/>
        </w:rPr>
      </w:pPr>
      <w:r w:rsidRPr="00FE2ED4">
        <w:rPr>
          <w:rFonts w:ascii="Palatino Linotype" w:hAnsi="Palatino Linotype"/>
          <w:b/>
          <w:sz w:val="28"/>
          <w:szCs w:val="24"/>
        </w:rPr>
        <w:t>QUINTO.</w:t>
      </w:r>
      <w:r w:rsidRPr="00FE2ED4">
        <w:rPr>
          <w:rFonts w:ascii="Palatino Linotype" w:hAnsi="Palatino Linotype"/>
          <w:sz w:val="24"/>
          <w:szCs w:val="24"/>
        </w:rPr>
        <w:t xml:space="preserve"> </w:t>
      </w:r>
      <w:r w:rsidRPr="00FE2ED4">
        <w:rPr>
          <w:rFonts w:ascii="Palatino Linotype" w:hAnsi="Palatino Linotype"/>
          <w:b/>
          <w:sz w:val="24"/>
          <w:szCs w:val="24"/>
        </w:rPr>
        <w:t>NOTIFÍQUESE</w:t>
      </w:r>
      <w:r w:rsidRPr="00FE2ED4">
        <w:rPr>
          <w:rFonts w:ascii="Palatino Linotype" w:hAnsi="Palatino Linotype"/>
          <w:sz w:val="24"/>
          <w:szCs w:val="24"/>
        </w:rPr>
        <w:t xml:space="preserve"> vía Sistema de Acceso a la Información Mexiquense </w:t>
      </w:r>
      <w:r w:rsidRPr="00FE2ED4">
        <w:rPr>
          <w:rFonts w:ascii="Palatino Linotype" w:hAnsi="Palatino Linotype"/>
          <w:b/>
          <w:sz w:val="24"/>
          <w:szCs w:val="24"/>
        </w:rPr>
        <w:t>(</w:t>
      </w:r>
      <w:proofErr w:type="spellStart"/>
      <w:r w:rsidRPr="00FE2ED4">
        <w:rPr>
          <w:rFonts w:ascii="Palatino Linotype" w:hAnsi="Palatino Linotype"/>
          <w:b/>
          <w:sz w:val="24"/>
          <w:szCs w:val="24"/>
        </w:rPr>
        <w:t>SAIMEX</w:t>
      </w:r>
      <w:proofErr w:type="spellEnd"/>
      <w:r w:rsidRPr="00FE2ED4">
        <w:rPr>
          <w:rFonts w:ascii="Palatino Linotype" w:hAnsi="Palatino Linotype"/>
          <w:b/>
          <w:sz w:val="24"/>
          <w:szCs w:val="24"/>
        </w:rPr>
        <w:t>)</w:t>
      </w:r>
      <w:r w:rsidRPr="00FE2ED4">
        <w:rPr>
          <w:rFonts w:ascii="Palatino Linotype" w:hAnsi="Palatino Linotype"/>
          <w:sz w:val="24"/>
          <w:szCs w:val="24"/>
        </w:rPr>
        <w:t xml:space="preserve"> al </w:t>
      </w:r>
      <w:r w:rsidRPr="00FE2ED4">
        <w:rPr>
          <w:rFonts w:ascii="Palatino Linotype" w:hAnsi="Palatino Linotype"/>
          <w:b/>
          <w:sz w:val="24"/>
          <w:szCs w:val="24"/>
        </w:rPr>
        <w:t xml:space="preserve">Recurrente </w:t>
      </w:r>
      <w:r w:rsidRPr="00FE2ED4">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09BF117B" w14:textId="77777777" w:rsidR="00144274" w:rsidRPr="00FE2ED4" w:rsidRDefault="00144274" w:rsidP="0014427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20E6066" w14:textId="77777777" w:rsidR="00144274" w:rsidRPr="00FE2ED4" w:rsidRDefault="00144274" w:rsidP="0014427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FE2ED4">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proofErr w:type="spellStart"/>
      <w:r w:rsidRPr="00FE2ED4">
        <w:rPr>
          <w:rFonts w:ascii="Palatino Linotype" w:eastAsiaTheme="minorEastAsia" w:hAnsi="Palatino Linotype"/>
          <w:color w:val="000000" w:themeColor="text1"/>
          <w:sz w:val="24"/>
          <w:szCs w:val="24"/>
          <w:lang w:val="es-ES_tradnl" w:eastAsia="es-ES"/>
        </w:rPr>
        <w:t>RAMIREZ</w:t>
      </w:r>
      <w:proofErr w:type="spellEnd"/>
      <w:r w:rsidRPr="00FE2ED4">
        <w:rPr>
          <w:rFonts w:ascii="Palatino Linotype" w:eastAsiaTheme="minorEastAsia" w:hAnsi="Palatino Linotype"/>
          <w:color w:val="000000" w:themeColor="text1"/>
          <w:sz w:val="24"/>
          <w:szCs w:val="24"/>
          <w:lang w:val="es-ES_tradnl" w:eastAsia="es-ES"/>
        </w:rPr>
        <w:t xml:space="preserve"> PEÑA; EN LA VIGÉSIMA SEGUNDA SESIÓN ORDINARIA CELEBRADA EL CATORCE DE JUNIO DE DOS MIL VEINTITRÉS, ANTE EL SECRETARIO TÉCNICO DEL PLENO ALEXIS TAPIA RAMÍREZ.--------------------------------------------------------------------------------------------------------------------------------------------------------------------------------------------------------------------------------------------------------------------------------------------------------------------------------------------------------------------------------------------------------------------------------------------------------------------------------------------------------------------------------------------------------------------------------</w:t>
      </w:r>
      <w:r w:rsidR="00861EAA" w:rsidRPr="00FE2ED4">
        <w:rPr>
          <w:rFonts w:ascii="Palatino Linotype" w:eastAsiaTheme="minorEastAsia" w:hAnsi="Palatino Linotype"/>
          <w:color w:val="000000" w:themeColor="text1"/>
          <w:sz w:val="24"/>
          <w:szCs w:val="24"/>
          <w:lang w:val="es-ES_tradnl" w:eastAsia="es-ES"/>
        </w:rPr>
        <w:t xml:space="preserve"> </w:t>
      </w:r>
    </w:p>
    <w:p w14:paraId="7C94CBD1" w14:textId="77777777" w:rsidR="00144274" w:rsidRPr="00EB66ED" w:rsidRDefault="00144274" w:rsidP="00144274">
      <w:pPr>
        <w:pStyle w:val="Textoindependiente"/>
        <w:spacing w:after="0" w:line="360" w:lineRule="auto"/>
        <w:jc w:val="both"/>
        <w:rPr>
          <w:rFonts w:ascii="Palatino Linotype" w:hAnsi="Palatino Linotype"/>
          <w:sz w:val="16"/>
          <w:szCs w:val="18"/>
        </w:rPr>
      </w:pPr>
      <w:r w:rsidRPr="00FE2ED4">
        <w:rPr>
          <w:rFonts w:ascii="Palatino Linotype" w:eastAsiaTheme="minorEastAsia" w:hAnsi="Palatino Linotype"/>
          <w:color w:val="000000" w:themeColor="text1"/>
          <w:sz w:val="24"/>
          <w:szCs w:val="24"/>
          <w:lang w:val="es-ES_tradnl" w:eastAsia="es-ES"/>
        </w:rPr>
        <w:t xml:space="preserve"> </w:t>
      </w:r>
      <w:proofErr w:type="spellStart"/>
      <w:r w:rsidRPr="00FE2ED4">
        <w:rPr>
          <w:rFonts w:ascii="Palatino Linotype" w:hAnsi="Palatino Linotype"/>
          <w:sz w:val="16"/>
          <w:szCs w:val="18"/>
        </w:rPr>
        <w:t>JMV</w:t>
      </w:r>
      <w:proofErr w:type="spellEnd"/>
      <w:r w:rsidRPr="00FE2ED4">
        <w:rPr>
          <w:rFonts w:ascii="Palatino Linotype" w:hAnsi="Palatino Linotype"/>
          <w:sz w:val="16"/>
          <w:szCs w:val="18"/>
        </w:rPr>
        <w:t>/</w:t>
      </w:r>
      <w:proofErr w:type="spellStart"/>
      <w:r w:rsidRPr="00FE2ED4">
        <w:rPr>
          <w:rFonts w:ascii="Palatino Linotype" w:hAnsi="Palatino Linotype"/>
          <w:sz w:val="16"/>
          <w:szCs w:val="18"/>
        </w:rPr>
        <w:t>CCR</w:t>
      </w:r>
      <w:proofErr w:type="spellEnd"/>
      <w:r w:rsidRPr="00FE2ED4">
        <w:rPr>
          <w:rFonts w:ascii="Palatino Linotype" w:hAnsi="Palatino Linotype"/>
          <w:sz w:val="16"/>
          <w:szCs w:val="18"/>
        </w:rPr>
        <w:t>/</w:t>
      </w:r>
      <w:proofErr w:type="spellStart"/>
      <w:r w:rsidR="00DE4824" w:rsidRPr="00FE2ED4">
        <w:rPr>
          <w:rFonts w:ascii="Palatino Linotype" w:hAnsi="Palatino Linotype"/>
          <w:sz w:val="16"/>
          <w:szCs w:val="18"/>
        </w:rPr>
        <w:t>bpac</w:t>
      </w:r>
      <w:proofErr w:type="spellEnd"/>
    </w:p>
    <w:p w14:paraId="735C1BEB" w14:textId="77777777" w:rsidR="00144274" w:rsidRDefault="00144274" w:rsidP="00144274"/>
    <w:p w14:paraId="2FA7F50B" w14:textId="77777777" w:rsidR="00144274" w:rsidRDefault="00144274" w:rsidP="00144274"/>
    <w:p w14:paraId="59706569" w14:textId="77777777" w:rsidR="00144274" w:rsidRDefault="00144274" w:rsidP="00144274"/>
    <w:p w14:paraId="47EF52BF" w14:textId="77777777" w:rsidR="00144274" w:rsidRDefault="00144274" w:rsidP="00144274"/>
    <w:p w14:paraId="43464EEA" w14:textId="77777777" w:rsidR="00144274" w:rsidRDefault="00144274" w:rsidP="00144274"/>
    <w:p w14:paraId="7B4E4590" w14:textId="77777777" w:rsidR="00144274" w:rsidRDefault="00144274" w:rsidP="00144274"/>
    <w:p w14:paraId="04CFAE5C" w14:textId="77777777" w:rsidR="00144274" w:rsidRDefault="00144274" w:rsidP="00144274"/>
    <w:p w14:paraId="2E60BB71" w14:textId="77777777" w:rsidR="00144274" w:rsidRDefault="00144274" w:rsidP="00144274"/>
    <w:p w14:paraId="5003A47C" w14:textId="77777777" w:rsidR="00144274" w:rsidRDefault="00144274" w:rsidP="00144274"/>
    <w:p w14:paraId="36C9F8FF" w14:textId="77777777" w:rsidR="00144274" w:rsidRDefault="00144274" w:rsidP="00144274"/>
    <w:p w14:paraId="7D622134" w14:textId="77777777" w:rsidR="00144274" w:rsidRDefault="00144274" w:rsidP="00144274"/>
    <w:p w14:paraId="38A0CE8A" w14:textId="77777777" w:rsidR="00144274" w:rsidRDefault="00144274" w:rsidP="00144274"/>
    <w:p w14:paraId="0C204759" w14:textId="77777777" w:rsidR="00144274" w:rsidRDefault="00144274" w:rsidP="00144274"/>
    <w:p w14:paraId="4D5DD22F" w14:textId="77777777" w:rsidR="00144274" w:rsidRDefault="00144274" w:rsidP="00144274"/>
    <w:p w14:paraId="23553F66" w14:textId="77777777" w:rsidR="00144274" w:rsidRDefault="00144274" w:rsidP="00144274"/>
    <w:p w14:paraId="186DFC3B" w14:textId="77777777" w:rsidR="00144274" w:rsidRDefault="00144274" w:rsidP="00144274"/>
    <w:p w14:paraId="4E72248C" w14:textId="77777777" w:rsidR="00144274" w:rsidRDefault="00144274" w:rsidP="00144274"/>
    <w:p w14:paraId="0BF0E2C8" w14:textId="77777777" w:rsidR="00144274" w:rsidRDefault="00144274" w:rsidP="00144274"/>
    <w:p w14:paraId="3338D6EB" w14:textId="77777777" w:rsidR="00144274" w:rsidRDefault="00144274" w:rsidP="00144274"/>
    <w:p w14:paraId="2699BB0E" w14:textId="77777777" w:rsidR="00144274" w:rsidRDefault="00144274" w:rsidP="00144274"/>
    <w:p w14:paraId="72A9DF13" w14:textId="77777777" w:rsidR="00144274" w:rsidRDefault="00144274" w:rsidP="00144274"/>
    <w:p w14:paraId="79DFD7AE" w14:textId="77777777" w:rsidR="00144274" w:rsidRDefault="00144274" w:rsidP="00144274"/>
    <w:p w14:paraId="1B62311D" w14:textId="77777777" w:rsidR="00144274" w:rsidRDefault="00144274" w:rsidP="00144274"/>
    <w:p w14:paraId="2102E59A" w14:textId="77777777" w:rsidR="00144274" w:rsidRDefault="00144274" w:rsidP="00144274"/>
    <w:p w14:paraId="072F040A" w14:textId="77777777" w:rsidR="00192621" w:rsidRDefault="00192621"/>
    <w:sectPr w:rsidR="00192621" w:rsidSect="00BF1D36">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83DD6" w14:textId="77777777" w:rsidR="00BF1D36" w:rsidRDefault="00BF1D36" w:rsidP="00144274">
      <w:pPr>
        <w:spacing w:after="0" w:line="240" w:lineRule="auto"/>
      </w:pPr>
      <w:r>
        <w:separator/>
      </w:r>
    </w:p>
  </w:endnote>
  <w:endnote w:type="continuationSeparator" w:id="0">
    <w:p w14:paraId="09967B73" w14:textId="77777777" w:rsidR="00BF1D36" w:rsidRDefault="00BF1D36" w:rsidP="00144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6FA75" w14:textId="77777777" w:rsidR="00BF1D36" w:rsidRPr="000B69FA" w:rsidRDefault="00BF1D36" w:rsidP="00BF1D3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2ED4">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E2ED4">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A19D" w14:textId="77777777" w:rsidR="00BF1D36" w:rsidRPr="000B69FA" w:rsidRDefault="00BF1D36" w:rsidP="00BF1D3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2ED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E2ED4">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C3A4" w14:textId="77777777" w:rsidR="00BF1D36" w:rsidRDefault="00BF1D36" w:rsidP="00144274">
      <w:pPr>
        <w:spacing w:after="0" w:line="240" w:lineRule="auto"/>
      </w:pPr>
      <w:r>
        <w:separator/>
      </w:r>
    </w:p>
  </w:footnote>
  <w:footnote w:type="continuationSeparator" w:id="0">
    <w:p w14:paraId="407E6921" w14:textId="77777777" w:rsidR="00BF1D36" w:rsidRDefault="00BF1D36" w:rsidP="00144274">
      <w:pPr>
        <w:spacing w:after="0" w:line="240" w:lineRule="auto"/>
      </w:pPr>
      <w:r>
        <w:continuationSeparator/>
      </w:r>
    </w:p>
  </w:footnote>
  <w:footnote w:id="1">
    <w:p w14:paraId="7026B26C" w14:textId="77777777" w:rsidR="00BF1D36" w:rsidRPr="00481AAF" w:rsidRDefault="00BF1D36" w:rsidP="00144274">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797CB6E" w14:textId="77777777" w:rsidR="00BF1D36" w:rsidRPr="00946E1F" w:rsidRDefault="00BF1D36" w:rsidP="00144274">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563E78B" w14:textId="77777777" w:rsidR="00BF1D36" w:rsidRPr="007C3435" w:rsidRDefault="00BF1D36" w:rsidP="00144274">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w:t>
      </w:r>
      <w:proofErr w:type="spellStart"/>
      <w:r w:rsidRPr="007C3435">
        <w:rPr>
          <w:rFonts w:ascii="Palatino Linotype" w:hAnsi="Palatino Linotype"/>
          <w:i/>
          <w:sz w:val="18"/>
        </w:rPr>
        <w:t>Epoca</w:t>
      </w:r>
      <w:proofErr w:type="spellEnd"/>
      <w:r w:rsidRPr="007C3435">
        <w:rPr>
          <w:rFonts w:ascii="Palatino Linotype" w:hAnsi="Palatino Linotype"/>
          <w:i/>
          <w:sz w:val="18"/>
        </w:rPr>
        <w:t xml:space="preserve">. Semanario Judicial de la Federación y su Gaceta. Tomo III, marzo de 1996. </w:t>
      </w:r>
      <w:proofErr w:type="spellStart"/>
      <w:r w:rsidRPr="007C3435">
        <w:rPr>
          <w:rFonts w:ascii="Palatino Linotype" w:hAnsi="Palatino Linotype"/>
          <w:i/>
          <w:sz w:val="18"/>
        </w:rPr>
        <w:t>Pág</w:t>
      </w:r>
      <w:proofErr w:type="spellEnd"/>
      <w:r w:rsidRPr="007C3435">
        <w:rPr>
          <w:rFonts w:ascii="Palatino Linotype" w:hAnsi="Palatino Linotype"/>
          <w:i/>
          <w:sz w:val="18"/>
        </w:rPr>
        <w:t xml:space="preserve"> 769. Consultado en </w:t>
      </w:r>
      <w:proofErr w:type="gramStart"/>
      <w:r w:rsidRPr="007C3435">
        <w:rPr>
          <w:rFonts w:ascii="Palatino Linotype" w:hAnsi="Palatino Linotype"/>
          <w:i/>
          <w:sz w:val="18"/>
        </w:rPr>
        <w:t>http://sjf.scjn.gob.mx/sjfsist/Documentos/Tesis/203/203143.pdf  el</w:t>
      </w:r>
      <w:proofErr w:type="gramEnd"/>
      <w:r w:rsidRPr="007C3435">
        <w:rPr>
          <w:rFonts w:ascii="Palatino Linotype" w:hAnsi="Palatino Linotype"/>
          <w:i/>
          <w:sz w:val="18"/>
        </w:rPr>
        <w:t xml:space="preserve">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D104" w14:textId="77777777" w:rsidR="00BF1D36" w:rsidRDefault="006B45AA">
    <w:pPr>
      <w:pStyle w:val="Encabezado"/>
    </w:pPr>
    <w:r>
      <w:rPr>
        <w:noProof/>
      </w:rPr>
      <w:pict w14:anchorId="493ED3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1516F" w14:textId="77777777" w:rsidR="00BF1D36" w:rsidRDefault="006B45AA">
    <w:pPr>
      <w:pStyle w:val="Encabezado"/>
    </w:pPr>
    <w:r>
      <w:rPr>
        <w:noProof/>
      </w:rPr>
      <w:pict w14:anchorId="0A520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BF1D36" w14:paraId="5A83E90F" w14:textId="77777777" w:rsidTr="00BF1D36">
      <w:trPr>
        <w:trHeight w:val="227"/>
      </w:trPr>
      <w:tc>
        <w:tcPr>
          <w:tcW w:w="5949" w:type="dxa"/>
          <w:hideMark/>
        </w:tcPr>
        <w:p w14:paraId="354DD5D5" w14:textId="77777777" w:rsidR="00BF1D36" w:rsidRDefault="00BF1D36" w:rsidP="00BF1D36">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0611234D" w14:textId="77777777" w:rsidR="00BF1D36" w:rsidRPr="00B4142F" w:rsidRDefault="00BF1D36" w:rsidP="00144274">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14525/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/2022</w:t>
          </w:r>
        </w:p>
      </w:tc>
    </w:tr>
    <w:tr w:rsidR="00BF1D36" w14:paraId="1B343B07" w14:textId="77777777" w:rsidTr="00BF1D36">
      <w:trPr>
        <w:trHeight w:val="242"/>
      </w:trPr>
      <w:tc>
        <w:tcPr>
          <w:tcW w:w="5949" w:type="dxa"/>
          <w:hideMark/>
        </w:tcPr>
        <w:p w14:paraId="1190C51C" w14:textId="77777777" w:rsidR="00BF1D36" w:rsidRDefault="00BF1D36" w:rsidP="00BF1D3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9E682C8" w14:textId="77777777" w:rsidR="00BF1D36" w:rsidRPr="00F06FED" w:rsidRDefault="00BF1D36" w:rsidP="00144274">
          <w:pPr>
            <w:spacing w:after="120" w:line="256" w:lineRule="auto"/>
            <w:ind w:right="214"/>
            <w:jc w:val="right"/>
            <w:rPr>
              <w:rFonts w:ascii="Palatino Linotype" w:hAnsi="Palatino Linotype" w:cs="Arial"/>
            </w:rPr>
          </w:pPr>
          <w:r w:rsidRPr="00F07553">
            <w:rPr>
              <w:rFonts w:ascii="Palatino Linotype" w:hAnsi="Palatino Linotype" w:cs="Arial"/>
              <w:szCs w:val="20"/>
            </w:rPr>
            <w:t xml:space="preserve">Ayuntamiento de </w:t>
          </w:r>
          <w:r>
            <w:rPr>
              <w:rFonts w:ascii="Palatino Linotype" w:hAnsi="Palatino Linotype" w:cs="Arial"/>
              <w:szCs w:val="20"/>
            </w:rPr>
            <w:t>Xonacatlán</w:t>
          </w:r>
        </w:p>
      </w:tc>
    </w:tr>
    <w:tr w:rsidR="00BF1D36" w14:paraId="48C04000" w14:textId="77777777" w:rsidTr="00BF1D36">
      <w:trPr>
        <w:trHeight w:val="342"/>
      </w:trPr>
      <w:tc>
        <w:tcPr>
          <w:tcW w:w="5949" w:type="dxa"/>
          <w:hideMark/>
        </w:tcPr>
        <w:p w14:paraId="3DC9457F" w14:textId="77777777" w:rsidR="00BF1D36" w:rsidRDefault="00BF1D36" w:rsidP="00BF1D3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6D7BFDB0" w14:textId="77777777" w:rsidR="00BF1D36" w:rsidRDefault="00BF1D36" w:rsidP="00BF1D36">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12640B9B" w14:textId="77777777" w:rsidR="00BF1D36" w:rsidRDefault="00BF1D3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BF1D36" w14:paraId="33E4A0E5" w14:textId="77777777" w:rsidTr="00BF1D36">
      <w:trPr>
        <w:trHeight w:val="227"/>
      </w:trPr>
      <w:tc>
        <w:tcPr>
          <w:tcW w:w="6091" w:type="dxa"/>
          <w:hideMark/>
        </w:tcPr>
        <w:p w14:paraId="4D73101E" w14:textId="77777777" w:rsidR="00BF1D36" w:rsidRDefault="00BF1D36" w:rsidP="00BF1D36">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523E1CD3" w14:textId="77777777" w:rsidR="00BF1D36" w:rsidRPr="00B4142F" w:rsidRDefault="00BF1D36" w:rsidP="00144274">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14525/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/2022</w:t>
          </w:r>
        </w:p>
      </w:tc>
    </w:tr>
    <w:tr w:rsidR="00BF1D36" w14:paraId="57B1D854" w14:textId="77777777" w:rsidTr="00BF1D36">
      <w:trPr>
        <w:trHeight w:val="196"/>
      </w:trPr>
      <w:tc>
        <w:tcPr>
          <w:tcW w:w="6091" w:type="dxa"/>
          <w:hideMark/>
        </w:tcPr>
        <w:p w14:paraId="64FD4DA7" w14:textId="77777777" w:rsidR="00BF1D36" w:rsidRDefault="00BF1D36" w:rsidP="00BF1D3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6498DF0D" w14:textId="2A52948C" w:rsidR="00BF1D36" w:rsidRPr="00F06FED" w:rsidRDefault="006B45AA" w:rsidP="00BF1D36">
          <w:pPr>
            <w:spacing w:after="120" w:line="256" w:lineRule="auto"/>
            <w:ind w:right="214"/>
            <w:jc w:val="right"/>
            <w:rPr>
              <w:rFonts w:ascii="Palatino Linotype" w:hAnsi="Palatino Linotype" w:cs="Arial"/>
            </w:rPr>
          </w:pPr>
          <w:proofErr w:type="spellStart"/>
          <w:r>
            <w:rPr>
              <w:rFonts w:ascii="Palatino Linotype" w:hAnsi="Palatino Linotype" w:cs="Arial"/>
            </w:rPr>
            <w:t>XXXXXXXXXXXXXXXXXXXXX</w:t>
          </w:r>
          <w:proofErr w:type="spellEnd"/>
        </w:p>
      </w:tc>
    </w:tr>
    <w:tr w:rsidR="00BF1D36" w14:paraId="4C5F7123" w14:textId="77777777" w:rsidTr="00BF1D36">
      <w:trPr>
        <w:trHeight w:val="242"/>
      </w:trPr>
      <w:tc>
        <w:tcPr>
          <w:tcW w:w="6091" w:type="dxa"/>
          <w:hideMark/>
        </w:tcPr>
        <w:p w14:paraId="5CC4E9DA" w14:textId="77777777" w:rsidR="00BF1D36" w:rsidRDefault="00BF1D36" w:rsidP="00BF1D3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094C3A26" w14:textId="77777777" w:rsidR="00BF1D36" w:rsidRDefault="00BF1D36" w:rsidP="00144274">
          <w:pPr>
            <w:spacing w:after="120" w:line="256" w:lineRule="auto"/>
            <w:ind w:right="214"/>
            <w:jc w:val="right"/>
            <w:rPr>
              <w:rFonts w:ascii="Palatino Linotype" w:hAnsi="Palatino Linotype" w:cs="Arial"/>
              <w:szCs w:val="20"/>
            </w:rPr>
          </w:pPr>
          <w:r w:rsidRPr="00F07553">
            <w:rPr>
              <w:rFonts w:ascii="Palatino Linotype" w:hAnsi="Palatino Linotype" w:cs="Arial"/>
              <w:szCs w:val="20"/>
            </w:rPr>
            <w:t xml:space="preserve">Ayuntamiento de </w:t>
          </w:r>
          <w:r>
            <w:rPr>
              <w:rFonts w:ascii="Palatino Linotype" w:hAnsi="Palatino Linotype" w:cs="Arial"/>
              <w:szCs w:val="20"/>
            </w:rPr>
            <w:t>Xonacatlán</w:t>
          </w:r>
        </w:p>
      </w:tc>
    </w:tr>
    <w:tr w:rsidR="00BF1D36" w14:paraId="0B211F62" w14:textId="77777777" w:rsidTr="00BF1D36">
      <w:trPr>
        <w:trHeight w:val="342"/>
      </w:trPr>
      <w:tc>
        <w:tcPr>
          <w:tcW w:w="6091" w:type="dxa"/>
          <w:hideMark/>
        </w:tcPr>
        <w:p w14:paraId="04842170" w14:textId="77777777" w:rsidR="00BF1D36" w:rsidRDefault="00BF1D36" w:rsidP="00BF1D3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5C03715F" w14:textId="77777777" w:rsidR="00BF1D36" w:rsidRDefault="00BF1D36" w:rsidP="00BF1D36">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0BDAC3A" w14:textId="77777777" w:rsidR="00BF1D36" w:rsidRDefault="006B45AA">
    <w:pPr>
      <w:pStyle w:val="Encabezado"/>
    </w:pPr>
    <w:r>
      <w:rPr>
        <w:noProof/>
      </w:rPr>
      <w:pict w14:anchorId="08C45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7568"/>
    <w:multiLevelType w:val="hybridMultilevel"/>
    <w:tmpl w:val="FCD2C2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0773F"/>
    <w:multiLevelType w:val="hybridMultilevel"/>
    <w:tmpl w:val="7E9CC218"/>
    <w:lvl w:ilvl="0" w:tplc="810ABD94">
      <w:start w:val="1"/>
      <w:numFmt w:val="upperRoman"/>
      <w:lvlText w:val="%1."/>
      <w:lvlJc w:val="left"/>
      <w:pPr>
        <w:ind w:left="1428" w:hanging="72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514CE"/>
    <w:multiLevelType w:val="hybridMultilevel"/>
    <w:tmpl w:val="0B66AE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76554A"/>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8B7381"/>
    <w:multiLevelType w:val="hybridMultilevel"/>
    <w:tmpl w:val="17325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59708D"/>
    <w:multiLevelType w:val="hybridMultilevel"/>
    <w:tmpl w:val="173254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0" w15:restartNumberingAfterBreak="0">
    <w:nsid w:val="373530B1"/>
    <w:multiLevelType w:val="hybridMultilevel"/>
    <w:tmpl w:val="B6C4F5E0"/>
    <w:lvl w:ilvl="0" w:tplc="22AEF9CE">
      <w:start w:val="1"/>
      <w:numFmt w:val="upperRoman"/>
      <w:lvlText w:val="%1."/>
      <w:lvlJc w:val="left"/>
      <w:pPr>
        <w:ind w:left="1488" w:hanging="720"/>
      </w:pPr>
      <w:rPr>
        <w:b/>
      </w:rPr>
    </w:lvl>
    <w:lvl w:ilvl="1" w:tplc="080A0019">
      <w:start w:val="1"/>
      <w:numFmt w:val="lowerLetter"/>
      <w:lvlText w:val="%2."/>
      <w:lvlJc w:val="left"/>
      <w:pPr>
        <w:ind w:left="1848" w:hanging="360"/>
      </w:pPr>
    </w:lvl>
    <w:lvl w:ilvl="2" w:tplc="080A001B">
      <w:start w:val="1"/>
      <w:numFmt w:val="lowerRoman"/>
      <w:lvlText w:val="%3."/>
      <w:lvlJc w:val="right"/>
      <w:pPr>
        <w:ind w:left="2568" w:hanging="180"/>
      </w:pPr>
    </w:lvl>
    <w:lvl w:ilvl="3" w:tplc="080A000F">
      <w:start w:val="1"/>
      <w:numFmt w:val="decimal"/>
      <w:lvlText w:val="%4."/>
      <w:lvlJc w:val="left"/>
      <w:pPr>
        <w:ind w:left="3288" w:hanging="360"/>
      </w:pPr>
    </w:lvl>
    <w:lvl w:ilvl="4" w:tplc="080A0019">
      <w:start w:val="1"/>
      <w:numFmt w:val="lowerLetter"/>
      <w:lvlText w:val="%5."/>
      <w:lvlJc w:val="left"/>
      <w:pPr>
        <w:ind w:left="4008" w:hanging="360"/>
      </w:pPr>
    </w:lvl>
    <w:lvl w:ilvl="5" w:tplc="080A001B">
      <w:start w:val="1"/>
      <w:numFmt w:val="lowerRoman"/>
      <w:lvlText w:val="%6."/>
      <w:lvlJc w:val="right"/>
      <w:pPr>
        <w:ind w:left="4728" w:hanging="180"/>
      </w:pPr>
    </w:lvl>
    <w:lvl w:ilvl="6" w:tplc="080A000F">
      <w:start w:val="1"/>
      <w:numFmt w:val="decimal"/>
      <w:lvlText w:val="%7."/>
      <w:lvlJc w:val="left"/>
      <w:pPr>
        <w:ind w:left="5448" w:hanging="360"/>
      </w:pPr>
    </w:lvl>
    <w:lvl w:ilvl="7" w:tplc="080A0019">
      <w:start w:val="1"/>
      <w:numFmt w:val="lowerLetter"/>
      <w:lvlText w:val="%8."/>
      <w:lvlJc w:val="left"/>
      <w:pPr>
        <w:ind w:left="6168" w:hanging="360"/>
      </w:pPr>
    </w:lvl>
    <w:lvl w:ilvl="8" w:tplc="080A001B">
      <w:start w:val="1"/>
      <w:numFmt w:val="lowerRoman"/>
      <w:lvlText w:val="%9."/>
      <w:lvlJc w:val="right"/>
      <w:pPr>
        <w:ind w:left="6888" w:hanging="180"/>
      </w:pPr>
    </w:lvl>
  </w:abstractNum>
  <w:abstractNum w:abstractNumId="1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7625CD"/>
    <w:multiLevelType w:val="hybridMultilevel"/>
    <w:tmpl w:val="C76AA5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4220DB2"/>
    <w:multiLevelType w:val="hybridMultilevel"/>
    <w:tmpl w:val="EE34C050"/>
    <w:lvl w:ilvl="0" w:tplc="BDB6803C">
      <w:start w:val="3"/>
      <w:numFmt w:val="bullet"/>
      <w:lvlText w:val=""/>
      <w:lvlJc w:val="left"/>
      <w:pPr>
        <w:ind w:left="720" w:hanging="360"/>
      </w:pPr>
      <w:rPr>
        <w:rFonts w:ascii="Symbol" w:eastAsiaTheme="minorHAnsi" w:hAnsi="Symbol"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8204B2"/>
    <w:multiLevelType w:val="hybridMultilevel"/>
    <w:tmpl w:val="8B387832"/>
    <w:lvl w:ilvl="0" w:tplc="465C8520">
      <w:start w:val="3"/>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2E5C23"/>
    <w:multiLevelType w:val="hybridMultilevel"/>
    <w:tmpl w:val="6C2E837A"/>
    <w:lvl w:ilvl="0" w:tplc="835CFBA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21236036">
    <w:abstractNumId w:val="11"/>
  </w:num>
  <w:num w:numId="2" w16cid:durableId="566258471">
    <w:abstractNumId w:val="16"/>
  </w:num>
  <w:num w:numId="3" w16cid:durableId="327638975">
    <w:abstractNumId w:val="15"/>
  </w:num>
  <w:num w:numId="4" w16cid:durableId="1440679042">
    <w:abstractNumId w:val="0"/>
  </w:num>
  <w:num w:numId="5" w16cid:durableId="1915893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5901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944334">
    <w:abstractNumId w:val="9"/>
  </w:num>
  <w:num w:numId="8" w16cid:durableId="1366053067">
    <w:abstractNumId w:val="6"/>
  </w:num>
  <w:num w:numId="9" w16cid:durableId="1043948616">
    <w:abstractNumId w:val="2"/>
  </w:num>
  <w:num w:numId="10" w16cid:durableId="1403867609">
    <w:abstractNumId w:val="5"/>
  </w:num>
  <w:num w:numId="11" w16cid:durableId="1009483315">
    <w:abstractNumId w:val="4"/>
  </w:num>
  <w:num w:numId="12" w16cid:durableId="414208765">
    <w:abstractNumId w:val="12"/>
  </w:num>
  <w:num w:numId="13" w16cid:durableId="39911504">
    <w:abstractNumId w:val="17"/>
  </w:num>
  <w:num w:numId="14" w16cid:durableId="1269772251">
    <w:abstractNumId w:val="13"/>
  </w:num>
  <w:num w:numId="15" w16cid:durableId="1283616566">
    <w:abstractNumId w:val="14"/>
  </w:num>
  <w:num w:numId="16" w16cid:durableId="1846355636">
    <w:abstractNumId w:val="7"/>
  </w:num>
  <w:num w:numId="17" w16cid:durableId="6323866">
    <w:abstractNumId w:val="8"/>
  </w:num>
  <w:num w:numId="18" w16cid:durableId="1597445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74"/>
    <w:rsid w:val="0003554F"/>
    <w:rsid w:val="000A0248"/>
    <w:rsid w:val="00144274"/>
    <w:rsid w:val="00192621"/>
    <w:rsid w:val="001D579B"/>
    <w:rsid w:val="00220CF5"/>
    <w:rsid w:val="00375F94"/>
    <w:rsid w:val="00442BF2"/>
    <w:rsid w:val="004B2BAC"/>
    <w:rsid w:val="0057329A"/>
    <w:rsid w:val="006B45AA"/>
    <w:rsid w:val="00823189"/>
    <w:rsid w:val="00861EAA"/>
    <w:rsid w:val="008F46C5"/>
    <w:rsid w:val="009028D3"/>
    <w:rsid w:val="009164A9"/>
    <w:rsid w:val="009C2495"/>
    <w:rsid w:val="00B93B6D"/>
    <w:rsid w:val="00BC177D"/>
    <w:rsid w:val="00BF1D36"/>
    <w:rsid w:val="00C22806"/>
    <w:rsid w:val="00C52813"/>
    <w:rsid w:val="00CD644D"/>
    <w:rsid w:val="00DE4824"/>
    <w:rsid w:val="00E020AC"/>
    <w:rsid w:val="00E633B9"/>
    <w:rsid w:val="00FE2ED4"/>
    <w:rsid w:val="00FE3C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B9123"/>
  <w15:chartTrackingRefBased/>
  <w15:docId w15:val="{CF2211CB-BD42-4BB1-9BDE-FE99FD29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427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4427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4427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4427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4427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44274"/>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144274"/>
    <w:rPr>
      <w:color w:val="0563C1" w:themeColor="hyperlink"/>
      <w:u w:val="single"/>
    </w:rPr>
  </w:style>
  <w:style w:type="paragraph" w:styleId="Sinespaciado">
    <w:name w:val="No Spacing"/>
    <w:aliases w:val="Francesa,INAI"/>
    <w:link w:val="SinespaciadoCar"/>
    <w:uiPriority w:val="1"/>
    <w:qFormat/>
    <w:rsid w:val="0014427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4427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144274"/>
    <w:pPr>
      <w:spacing w:after="120"/>
    </w:pPr>
  </w:style>
  <w:style w:type="character" w:customStyle="1" w:styleId="TextoindependienteCar">
    <w:name w:val="Texto independiente Car"/>
    <w:basedOn w:val="Fuentedeprrafopredeter"/>
    <w:link w:val="Textoindependiente"/>
    <w:uiPriority w:val="99"/>
    <w:rsid w:val="00144274"/>
  </w:style>
  <w:style w:type="paragraph" w:styleId="Textoindependiente2">
    <w:name w:val="Body Text 2"/>
    <w:basedOn w:val="Normal"/>
    <w:link w:val="Textoindependiente2Car"/>
    <w:uiPriority w:val="99"/>
    <w:semiHidden/>
    <w:unhideWhenUsed/>
    <w:rsid w:val="00144274"/>
    <w:pPr>
      <w:spacing w:after="120" w:line="480" w:lineRule="auto"/>
    </w:pPr>
  </w:style>
  <w:style w:type="character" w:customStyle="1" w:styleId="Textoindependiente2Car">
    <w:name w:val="Texto independiente 2 Car"/>
    <w:basedOn w:val="Fuentedeprrafopredeter"/>
    <w:link w:val="Textoindependiente2"/>
    <w:uiPriority w:val="99"/>
    <w:semiHidden/>
    <w:rsid w:val="00144274"/>
  </w:style>
  <w:style w:type="table" w:styleId="Tablaconcuadrcula">
    <w:name w:val="Table Grid"/>
    <w:basedOn w:val="Tablanormal"/>
    <w:uiPriority w:val="59"/>
    <w:rsid w:val="00144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14427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4427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4427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44274"/>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20470">
      <w:bodyDiv w:val="1"/>
      <w:marLeft w:val="0"/>
      <w:marRight w:val="0"/>
      <w:marTop w:val="0"/>
      <w:marBottom w:val="0"/>
      <w:divBdr>
        <w:top w:val="none" w:sz="0" w:space="0" w:color="auto"/>
        <w:left w:val="none" w:sz="0" w:space="0" w:color="auto"/>
        <w:bottom w:val="none" w:sz="0" w:space="0" w:color="auto"/>
        <w:right w:val="none" w:sz="0" w:space="0" w:color="auto"/>
      </w:divBdr>
    </w:div>
    <w:div w:id="1397167185">
      <w:bodyDiv w:val="1"/>
      <w:marLeft w:val="0"/>
      <w:marRight w:val="0"/>
      <w:marTop w:val="0"/>
      <w:marBottom w:val="0"/>
      <w:divBdr>
        <w:top w:val="none" w:sz="0" w:space="0" w:color="auto"/>
        <w:left w:val="none" w:sz="0" w:space="0" w:color="auto"/>
        <w:bottom w:val="none" w:sz="0" w:space="0" w:color="auto"/>
        <w:right w:val="none" w:sz="0" w:space="0" w:color="auto"/>
      </w:divBdr>
    </w:div>
    <w:div w:id="1455826252">
      <w:bodyDiv w:val="1"/>
      <w:marLeft w:val="0"/>
      <w:marRight w:val="0"/>
      <w:marTop w:val="0"/>
      <w:marBottom w:val="0"/>
      <w:divBdr>
        <w:top w:val="none" w:sz="0" w:space="0" w:color="auto"/>
        <w:left w:val="none" w:sz="0" w:space="0" w:color="auto"/>
        <w:bottom w:val="none" w:sz="0" w:space="0" w:color="auto"/>
        <w:right w:val="none" w:sz="0" w:space="0" w:color="auto"/>
      </w:divBdr>
    </w:div>
    <w:div w:id="1833596793">
      <w:bodyDiv w:val="1"/>
      <w:marLeft w:val="0"/>
      <w:marRight w:val="0"/>
      <w:marTop w:val="0"/>
      <w:marBottom w:val="0"/>
      <w:divBdr>
        <w:top w:val="none" w:sz="0" w:space="0" w:color="auto"/>
        <w:left w:val="none" w:sz="0" w:space="0" w:color="auto"/>
        <w:bottom w:val="none" w:sz="0" w:space="0" w:color="auto"/>
        <w:right w:val="none" w:sz="0" w:space="0" w:color="auto"/>
      </w:divBdr>
    </w:div>
    <w:div w:id="2050493538">
      <w:bodyDiv w:val="1"/>
      <w:marLeft w:val="0"/>
      <w:marRight w:val="0"/>
      <w:marTop w:val="0"/>
      <w:marBottom w:val="0"/>
      <w:divBdr>
        <w:top w:val="none" w:sz="0" w:space="0" w:color="auto"/>
        <w:left w:val="none" w:sz="0" w:space="0" w:color="auto"/>
        <w:bottom w:val="none" w:sz="0" w:space="0" w:color="auto"/>
        <w:right w:val="none" w:sz="0" w:space="0" w:color="auto"/>
      </w:divBdr>
    </w:div>
    <w:div w:id="207797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xonacatlan.gob.mx/transparencia/xonacatlan/ayuntamiento_92_II-B_220830151051_organigrama-2022.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36</Pages>
  <Words>8915</Words>
  <Characters>49034</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527223751651</cp:lastModifiedBy>
  <cp:revision>20</cp:revision>
  <dcterms:created xsi:type="dcterms:W3CDTF">2023-06-06T19:37:00Z</dcterms:created>
  <dcterms:modified xsi:type="dcterms:W3CDTF">2023-06-28T23:35:00Z</dcterms:modified>
</cp:coreProperties>
</file>