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B9BA4" w14:textId="77777777" w:rsidR="001F66F3" w:rsidRPr="00856EFC" w:rsidRDefault="00AC47F5">
      <w:pPr>
        <w:spacing w:before="240"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de fecha veintinueve de marzo del dos mil veintitrés.</w:t>
      </w:r>
    </w:p>
    <w:p w14:paraId="712ECA0D" w14:textId="77777777" w:rsidR="001F66F3" w:rsidRPr="00856EFC" w:rsidRDefault="001F66F3">
      <w:pPr>
        <w:spacing w:after="0" w:line="360" w:lineRule="auto"/>
        <w:jc w:val="both"/>
        <w:rPr>
          <w:rFonts w:ascii="Palatino Linotype" w:eastAsia="Palatino Linotype" w:hAnsi="Palatino Linotype" w:cs="Palatino Linotype"/>
          <w:sz w:val="24"/>
          <w:szCs w:val="24"/>
        </w:rPr>
      </w:pPr>
    </w:p>
    <w:p w14:paraId="2B0A4F02" w14:textId="77777777" w:rsidR="001F66F3" w:rsidRPr="00856EFC" w:rsidRDefault="00AC47F5">
      <w:pPr>
        <w:spacing w:after="0" w:line="360" w:lineRule="auto"/>
        <w:jc w:val="both"/>
        <w:rPr>
          <w:rFonts w:ascii="Palatino Linotype" w:eastAsia="Palatino Linotype" w:hAnsi="Palatino Linotype" w:cs="Palatino Linotype"/>
          <w:b/>
          <w:sz w:val="24"/>
          <w:szCs w:val="24"/>
        </w:rPr>
      </w:pPr>
      <w:r w:rsidRPr="00856EFC">
        <w:rPr>
          <w:rFonts w:ascii="Palatino Linotype" w:eastAsia="Palatino Linotype" w:hAnsi="Palatino Linotype" w:cs="Palatino Linotype"/>
          <w:b/>
          <w:sz w:val="24"/>
          <w:szCs w:val="24"/>
        </w:rPr>
        <w:t xml:space="preserve">Vistos </w:t>
      </w:r>
      <w:r w:rsidRPr="00856EFC">
        <w:rPr>
          <w:rFonts w:ascii="Palatino Linotype" w:eastAsia="Palatino Linotype" w:hAnsi="Palatino Linotype" w:cs="Palatino Linotype"/>
          <w:sz w:val="24"/>
          <w:szCs w:val="24"/>
        </w:rPr>
        <w:t xml:space="preserve">los expedientes relativos a los recursos de revisión </w:t>
      </w:r>
      <w:r w:rsidRPr="00856EFC">
        <w:rPr>
          <w:rFonts w:ascii="Palatino Linotype" w:eastAsia="Palatino Linotype" w:hAnsi="Palatino Linotype" w:cs="Palatino Linotype"/>
          <w:b/>
          <w:sz w:val="24"/>
          <w:szCs w:val="24"/>
        </w:rPr>
        <w:t xml:space="preserve">01154/INFOEM/IP/RR/2023, 01155/INFOEM/IP/RR/2023, 01156/INFOEM/IP/RR/2023, 01157/INFOEM/IP/RR/2023, 01158/INFOEM/IP/RR/2023      </w:t>
      </w:r>
      <w:r w:rsidRPr="00856EFC">
        <w:rPr>
          <w:rFonts w:ascii="Palatino Linotype" w:eastAsia="Palatino Linotype" w:hAnsi="Palatino Linotype" w:cs="Palatino Linotype"/>
          <w:sz w:val="24"/>
          <w:szCs w:val="24"/>
        </w:rPr>
        <w:t xml:space="preserve">y  </w:t>
      </w:r>
      <w:r w:rsidRPr="00856EFC">
        <w:rPr>
          <w:rFonts w:ascii="Palatino Linotype" w:eastAsia="Palatino Linotype" w:hAnsi="Palatino Linotype" w:cs="Palatino Linotype"/>
          <w:b/>
          <w:sz w:val="24"/>
          <w:szCs w:val="24"/>
        </w:rPr>
        <w:t xml:space="preserve">                                           01160/INFOEM/IP/RR/2023</w:t>
      </w:r>
      <w:r w:rsidRPr="00856EFC">
        <w:rPr>
          <w:rFonts w:ascii="Palatino Linotype" w:eastAsia="Palatino Linotype" w:hAnsi="Palatino Linotype" w:cs="Palatino Linotype"/>
          <w:sz w:val="24"/>
          <w:szCs w:val="24"/>
        </w:rPr>
        <w:t xml:space="preserve">, interpuestos por un particular de manera anónima, en lo sucesivo </w:t>
      </w:r>
      <w:r w:rsidRPr="00856EFC">
        <w:rPr>
          <w:rFonts w:ascii="Palatino Linotype" w:eastAsia="Palatino Linotype" w:hAnsi="Palatino Linotype" w:cs="Palatino Linotype"/>
          <w:b/>
          <w:sz w:val="24"/>
          <w:szCs w:val="24"/>
        </w:rPr>
        <w:t>EL</w:t>
      </w:r>
      <w:r w:rsidRPr="00856EFC">
        <w:rPr>
          <w:rFonts w:ascii="Palatino Linotype" w:eastAsia="Palatino Linotype" w:hAnsi="Palatino Linotype" w:cs="Palatino Linotype"/>
          <w:sz w:val="24"/>
          <w:szCs w:val="24"/>
        </w:rPr>
        <w:t xml:space="preserve"> </w:t>
      </w:r>
      <w:r w:rsidRPr="00856EFC">
        <w:rPr>
          <w:rFonts w:ascii="Palatino Linotype" w:eastAsia="Palatino Linotype" w:hAnsi="Palatino Linotype" w:cs="Palatino Linotype"/>
          <w:b/>
          <w:sz w:val="24"/>
          <w:szCs w:val="24"/>
        </w:rPr>
        <w:t xml:space="preserve">RECURRENTE, </w:t>
      </w:r>
      <w:r w:rsidRPr="00856EFC">
        <w:rPr>
          <w:rFonts w:ascii="Palatino Linotype" w:eastAsia="Palatino Linotype" w:hAnsi="Palatino Linotype" w:cs="Palatino Linotype"/>
          <w:sz w:val="24"/>
          <w:szCs w:val="24"/>
        </w:rPr>
        <w:t xml:space="preserve">en contra de la falta de respuesta a la solicitudes de acceso a la información con número de folio </w:t>
      </w:r>
      <w:r w:rsidRPr="00856EFC">
        <w:rPr>
          <w:rFonts w:ascii="Palatino Linotype" w:eastAsia="Palatino Linotype" w:hAnsi="Palatino Linotype" w:cs="Palatino Linotype"/>
          <w:b/>
          <w:sz w:val="24"/>
          <w:szCs w:val="24"/>
        </w:rPr>
        <w:t>00012/TEPETLIX/IP/2023</w:t>
      </w:r>
      <w:r w:rsidRPr="00856EFC">
        <w:rPr>
          <w:rFonts w:ascii="Palatino Linotype" w:eastAsia="Palatino Linotype" w:hAnsi="Palatino Linotype" w:cs="Palatino Linotype"/>
          <w:sz w:val="24"/>
          <w:szCs w:val="24"/>
        </w:rPr>
        <w:t xml:space="preserve">, </w:t>
      </w:r>
      <w:r w:rsidRPr="00856EFC">
        <w:rPr>
          <w:rFonts w:ascii="Palatino Linotype" w:eastAsia="Palatino Linotype" w:hAnsi="Palatino Linotype" w:cs="Palatino Linotype"/>
          <w:b/>
          <w:sz w:val="24"/>
          <w:szCs w:val="24"/>
        </w:rPr>
        <w:t>00013/TEPETLIX/IP/2023</w:t>
      </w:r>
      <w:r w:rsidRPr="00856EFC">
        <w:rPr>
          <w:rFonts w:ascii="Palatino Linotype" w:eastAsia="Palatino Linotype" w:hAnsi="Palatino Linotype" w:cs="Palatino Linotype"/>
          <w:sz w:val="24"/>
          <w:szCs w:val="24"/>
        </w:rPr>
        <w:t>,</w:t>
      </w:r>
      <w:r w:rsidRPr="00856EFC">
        <w:rPr>
          <w:rFonts w:ascii="Palatino Linotype" w:eastAsia="Palatino Linotype" w:hAnsi="Palatino Linotype" w:cs="Palatino Linotype"/>
          <w:b/>
          <w:sz w:val="24"/>
          <w:szCs w:val="24"/>
        </w:rPr>
        <w:t xml:space="preserve"> 00016/TEPETLIX/IP/2023</w:t>
      </w:r>
      <w:r w:rsidRPr="00856EFC">
        <w:rPr>
          <w:rFonts w:ascii="Palatino Linotype" w:eastAsia="Palatino Linotype" w:hAnsi="Palatino Linotype" w:cs="Palatino Linotype"/>
          <w:sz w:val="24"/>
          <w:szCs w:val="24"/>
        </w:rPr>
        <w:t>,</w:t>
      </w:r>
      <w:r w:rsidRPr="00856EFC">
        <w:rPr>
          <w:rFonts w:ascii="Palatino Linotype" w:eastAsia="Palatino Linotype" w:hAnsi="Palatino Linotype" w:cs="Palatino Linotype"/>
          <w:b/>
          <w:sz w:val="24"/>
          <w:szCs w:val="24"/>
        </w:rPr>
        <w:t xml:space="preserve"> 00017/TEPETLIX/IP/2023</w:t>
      </w:r>
      <w:r w:rsidRPr="00856EFC">
        <w:rPr>
          <w:rFonts w:ascii="Palatino Linotype" w:eastAsia="Palatino Linotype" w:hAnsi="Palatino Linotype" w:cs="Palatino Linotype"/>
          <w:sz w:val="24"/>
          <w:szCs w:val="24"/>
        </w:rPr>
        <w:t>,</w:t>
      </w:r>
      <w:r w:rsidRPr="00856EFC">
        <w:rPr>
          <w:rFonts w:ascii="Palatino Linotype" w:eastAsia="Palatino Linotype" w:hAnsi="Palatino Linotype" w:cs="Palatino Linotype"/>
          <w:b/>
          <w:sz w:val="24"/>
          <w:szCs w:val="24"/>
        </w:rPr>
        <w:t xml:space="preserve"> 00018/TEPETLIX/IP/2023</w:t>
      </w:r>
      <w:r w:rsidRPr="00856EFC">
        <w:rPr>
          <w:rFonts w:ascii="Palatino Linotype" w:eastAsia="Palatino Linotype" w:hAnsi="Palatino Linotype" w:cs="Palatino Linotype"/>
          <w:sz w:val="24"/>
          <w:szCs w:val="24"/>
        </w:rPr>
        <w:t xml:space="preserve"> y </w:t>
      </w:r>
      <w:r w:rsidRPr="00856EFC">
        <w:rPr>
          <w:rFonts w:ascii="Palatino Linotype" w:eastAsia="Palatino Linotype" w:hAnsi="Palatino Linotype" w:cs="Palatino Linotype"/>
          <w:b/>
          <w:sz w:val="24"/>
          <w:szCs w:val="24"/>
        </w:rPr>
        <w:t xml:space="preserve">00021/TEPETLIX/IP/2023 </w:t>
      </w:r>
      <w:r w:rsidRPr="00856EFC">
        <w:rPr>
          <w:rFonts w:ascii="Palatino Linotype" w:eastAsia="Palatino Linotype" w:hAnsi="Palatino Linotype" w:cs="Palatino Linotype"/>
          <w:sz w:val="24"/>
          <w:szCs w:val="24"/>
        </w:rPr>
        <w:t xml:space="preserve">por parte del </w:t>
      </w:r>
      <w:r w:rsidR="00B3420F" w:rsidRPr="00856EFC">
        <w:rPr>
          <w:rFonts w:ascii="Palatino Linotype" w:eastAsia="Palatino Linotype" w:hAnsi="Palatino Linotype" w:cs="Palatino Linotype"/>
          <w:b/>
          <w:sz w:val="24"/>
          <w:szCs w:val="24"/>
        </w:rPr>
        <w:t>Ayuntamiento de Tepetlixpa</w:t>
      </w:r>
      <w:r w:rsidRPr="00856EFC">
        <w:rPr>
          <w:rFonts w:ascii="Palatino Linotype" w:eastAsia="Palatino Linotype" w:hAnsi="Palatino Linotype" w:cs="Palatino Linotype"/>
          <w:sz w:val="24"/>
          <w:szCs w:val="24"/>
        </w:rPr>
        <w:t xml:space="preserve">, en lo sucesivo el </w:t>
      </w:r>
      <w:r w:rsidRPr="00856EFC">
        <w:rPr>
          <w:rFonts w:ascii="Palatino Linotype" w:eastAsia="Palatino Linotype" w:hAnsi="Palatino Linotype" w:cs="Palatino Linotype"/>
          <w:b/>
          <w:sz w:val="24"/>
          <w:szCs w:val="24"/>
        </w:rPr>
        <w:t xml:space="preserve">SUJETO OBLIGADO; </w:t>
      </w:r>
      <w:r w:rsidRPr="00856EFC">
        <w:rPr>
          <w:rFonts w:ascii="Palatino Linotype" w:eastAsia="Palatino Linotype" w:hAnsi="Palatino Linotype" w:cs="Palatino Linotype"/>
          <w:sz w:val="24"/>
          <w:szCs w:val="24"/>
        </w:rPr>
        <w:t xml:space="preserve">se procede a dictar la presente resolución, con base en los siguientes. </w:t>
      </w:r>
    </w:p>
    <w:p w14:paraId="4585C3FC" w14:textId="77777777" w:rsidR="001F66F3" w:rsidRPr="00856EFC" w:rsidRDefault="001F66F3">
      <w:pPr>
        <w:spacing w:after="0" w:line="360" w:lineRule="auto"/>
      </w:pPr>
    </w:p>
    <w:p w14:paraId="37BC8698" w14:textId="77777777" w:rsidR="001F66F3" w:rsidRPr="00856EFC" w:rsidRDefault="00AC47F5">
      <w:pPr>
        <w:spacing w:after="0" w:line="360" w:lineRule="auto"/>
        <w:jc w:val="center"/>
        <w:rPr>
          <w:rFonts w:ascii="Palatino Linotype" w:eastAsia="Palatino Linotype" w:hAnsi="Palatino Linotype" w:cs="Palatino Linotype"/>
          <w:b/>
          <w:sz w:val="24"/>
          <w:szCs w:val="24"/>
        </w:rPr>
      </w:pPr>
      <w:r w:rsidRPr="00856EFC">
        <w:rPr>
          <w:rFonts w:ascii="Palatino Linotype" w:eastAsia="Palatino Linotype" w:hAnsi="Palatino Linotype" w:cs="Palatino Linotype"/>
          <w:b/>
          <w:sz w:val="24"/>
          <w:szCs w:val="24"/>
        </w:rPr>
        <w:t>A N T E C E D E N T E S</w:t>
      </w:r>
    </w:p>
    <w:p w14:paraId="56844C36" w14:textId="77777777" w:rsidR="001F66F3" w:rsidRPr="00856EFC" w:rsidRDefault="001F66F3">
      <w:pPr>
        <w:spacing w:after="0" w:line="360" w:lineRule="auto"/>
        <w:jc w:val="both"/>
        <w:rPr>
          <w:rFonts w:ascii="Palatino Linotype" w:eastAsia="Palatino Linotype" w:hAnsi="Palatino Linotype" w:cs="Palatino Linotype"/>
          <w:sz w:val="24"/>
          <w:szCs w:val="24"/>
        </w:rPr>
      </w:pPr>
    </w:p>
    <w:p w14:paraId="2C6C8909"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b/>
          <w:sz w:val="24"/>
          <w:szCs w:val="24"/>
        </w:rPr>
        <w:t>1.</w:t>
      </w:r>
      <w:r w:rsidRPr="00856EFC">
        <w:rPr>
          <w:rFonts w:ascii="Palatino Linotype" w:eastAsia="Palatino Linotype" w:hAnsi="Palatino Linotype" w:cs="Palatino Linotype"/>
          <w:sz w:val="24"/>
          <w:szCs w:val="24"/>
        </w:rPr>
        <w:t xml:space="preserve"> </w:t>
      </w:r>
      <w:r w:rsidRPr="00856EFC">
        <w:rPr>
          <w:rFonts w:ascii="Palatino Linotype" w:eastAsia="Palatino Linotype" w:hAnsi="Palatino Linotype" w:cs="Palatino Linotype"/>
          <w:b/>
          <w:sz w:val="24"/>
          <w:szCs w:val="24"/>
        </w:rPr>
        <w:t xml:space="preserve">SOLICITUDES DE INFORMACIÓN. </w:t>
      </w:r>
      <w:r w:rsidRPr="00856EFC">
        <w:rPr>
          <w:rFonts w:ascii="Palatino Linotype" w:eastAsia="Palatino Linotype" w:hAnsi="Palatino Linotype" w:cs="Palatino Linotype"/>
          <w:sz w:val="24"/>
          <w:szCs w:val="24"/>
        </w:rPr>
        <w:t xml:space="preserve">Con fecha nueve de enero de dos mil veintitrés, </w:t>
      </w:r>
      <w:r w:rsidRPr="00856EFC">
        <w:rPr>
          <w:rFonts w:ascii="Palatino Linotype" w:eastAsia="Palatino Linotype" w:hAnsi="Palatino Linotype" w:cs="Palatino Linotype"/>
          <w:b/>
          <w:sz w:val="24"/>
          <w:szCs w:val="24"/>
        </w:rPr>
        <w:t>EL RECURRENTE</w:t>
      </w:r>
      <w:r w:rsidRPr="00856EFC">
        <w:rPr>
          <w:rFonts w:ascii="Palatino Linotype" w:eastAsia="Palatino Linotype" w:hAnsi="Palatino Linotype" w:cs="Palatino Linotype"/>
          <w:sz w:val="24"/>
          <w:szCs w:val="24"/>
        </w:rPr>
        <w:t>, presentó a través del Sistema de Acceso a la Información Mexiquense (</w:t>
      </w:r>
      <w:r w:rsidRPr="00856EFC">
        <w:rPr>
          <w:rFonts w:ascii="Palatino Linotype" w:eastAsia="Palatino Linotype" w:hAnsi="Palatino Linotype" w:cs="Palatino Linotype"/>
          <w:b/>
          <w:sz w:val="24"/>
          <w:szCs w:val="24"/>
        </w:rPr>
        <w:t>SAIMEX)</w:t>
      </w:r>
      <w:r w:rsidRPr="00856EFC">
        <w:rPr>
          <w:rFonts w:ascii="Palatino Linotype" w:eastAsia="Palatino Linotype" w:hAnsi="Palatino Linotype" w:cs="Palatino Linotype"/>
          <w:sz w:val="24"/>
          <w:szCs w:val="24"/>
        </w:rPr>
        <w:t xml:space="preserve"> ante </w:t>
      </w:r>
      <w:r w:rsidRPr="00856EFC">
        <w:rPr>
          <w:rFonts w:ascii="Palatino Linotype" w:eastAsia="Palatino Linotype" w:hAnsi="Palatino Linotype" w:cs="Palatino Linotype"/>
          <w:b/>
          <w:sz w:val="24"/>
          <w:szCs w:val="24"/>
        </w:rPr>
        <w:t>EL SUJETO OBLIGADO</w:t>
      </w:r>
      <w:r w:rsidRPr="00856EFC">
        <w:rPr>
          <w:rFonts w:ascii="Palatino Linotype" w:eastAsia="Palatino Linotype" w:hAnsi="Palatino Linotype" w:cs="Palatino Linotype"/>
          <w:sz w:val="24"/>
          <w:szCs w:val="24"/>
        </w:rPr>
        <w:t>, solicitudes de acceso a la información pública, registradas bajo los números de expedientes</w:t>
      </w:r>
      <w:r w:rsidRPr="00856EFC">
        <w:rPr>
          <w:rFonts w:ascii="Verdana" w:eastAsia="Verdana" w:hAnsi="Verdana" w:cs="Verdana"/>
          <w:b/>
          <w:color w:val="FF0000"/>
        </w:rPr>
        <w:t> </w:t>
      </w:r>
      <w:r w:rsidRPr="00856EFC">
        <w:rPr>
          <w:rFonts w:ascii="Palatino Linotype" w:eastAsia="Palatino Linotype" w:hAnsi="Palatino Linotype" w:cs="Palatino Linotype"/>
          <w:b/>
          <w:sz w:val="24"/>
          <w:szCs w:val="24"/>
        </w:rPr>
        <w:t>00012/TEPETLIX/IP/2023</w:t>
      </w:r>
      <w:r w:rsidRPr="00856EFC">
        <w:rPr>
          <w:rFonts w:ascii="Palatino Linotype" w:eastAsia="Palatino Linotype" w:hAnsi="Palatino Linotype" w:cs="Palatino Linotype"/>
          <w:sz w:val="24"/>
          <w:szCs w:val="24"/>
        </w:rPr>
        <w:t xml:space="preserve">, </w:t>
      </w:r>
      <w:r w:rsidRPr="00856EFC">
        <w:rPr>
          <w:rFonts w:ascii="Palatino Linotype" w:eastAsia="Palatino Linotype" w:hAnsi="Palatino Linotype" w:cs="Palatino Linotype"/>
          <w:b/>
          <w:sz w:val="24"/>
          <w:szCs w:val="24"/>
        </w:rPr>
        <w:t>00013/TEPETLIX/IP/2023</w:t>
      </w:r>
      <w:r w:rsidRPr="00856EFC">
        <w:rPr>
          <w:rFonts w:ascii="Palatino Linotype" w:eastAsia="Palatino Linotype" w:hAnsi="Palatino Linotype" w:cs="Palatino Linotype"/>
          <w:sz w:val="24"/>
          <w:szCs w:val="24"/>
        </w:rPr>
        <w:t>,</w:t>
      </w:r>
      <w:r w:rsidRPr="00856EFC">
        <w:rPr>
          <w:rFonts w:ascii="Palatino Linotype" w:eastAsia="Palatino Linotype" w:hAnsi="Palatino Linotype" w:cs="Palatino Linotype"/>
          <w:b/>
          <w:sz w:val="24"/>
          <w:szCs w:val="24"/>
        </w:rPr>
        <w:t xml:space="preserve"> </w:t>
      </w:r>
      <w:r w:rsidRPr="00856EFC">
        <w:rPr>
          <w:rFonts w:ascii="Palatino Linotype" w:eastAsia="Palatino Linotype" w:hAnsi="Palatino Linotype" w:cs="Palatino Linotype"/>
          <w:b/>
          <w:sz w:val="24"/>
          <w:szCs w:val="24"/>
        </w:rPr>
        <w:lastRenderedPageBreak/>
        <w:t>00016/TEPETLIX/IP/2023</w:t>
      </w:r>
      <w:r w:rsidRPr="00856EFC">
        <w:rPr>
          <w:rFonts w:ascii="Palatino Linotype" w:eastAsia="Palatino Linotype" w:hAnsi="Palatino Linotype" w:cs="Palatino Linotype"/>
          <w:sz w:val="24"/>
          <w:szCs w:val="24"/>
        </w:rPr>
        <w:t>,</w:t>
      </w:r>
      <w:r w:rsidRPr="00856EFC">
        <w:rPr>
          <w:rFonts w:ascii="Palatino Linotype" w:eastAsia="Palatino Linotype" w:hAnsi="Palatino Linotype" w:cs="Palatino Linotype"/>
          <w:b/>
          <w:sz w:val="24"/>
          <w:szCs w:val="24"/>
        </w:rPr>
        <w:t xml:space="preserve"> 00017/TEPETLIX/IP/2023</w:t>
      </w:r>
      <w:r w:rsidRPr="00856EFC">
        <w:rPr>
          <w:rFonts w:ascii="Palatino Linotype" w:eastAsia="Palatino Linotype" w:hAnsi="Palatino Linotype" w:cs="Palatino Linotype"/>
          <w:sz w:val="24"/>
          <w:szCs w:val="24"/>
        </w:rPr>
        <w:t>,</w:t>
      </w:r>
      <w:r w:rsidRPr="00856EFC">
        <w:rPr>
          <w:rFonts w:ascii="Palatino Linotype" w:eastAsia="Palatino Linotype" w:hAnsi="Palatino Linotype" w:cs="Palatino Linotype"/>
          <w:b/>
          <w:sz w:val="24"/>
          <w:szCs w:val="24"/>
        </w:rPr>
        <w:t xml:space="preserve"> 00018/TEPETLIX/IP/2023</w:t>
      </w:r>
      <w:r w:rsidRPr="00856EFC">
        <w:rPr>
          <w:rFonts w:ascii="Palatino Linotype" w:eastAsia="Palatino Linotype" w:hAnsi="Palatino Linotype" w:cs="Palatino Linotype"/>
          <w:sz w:val="24"/>
          <w:szCs w:val="24"/>
        </w:rPr>
        <w:t xml:space="preserve"> y </w:t>
      </w:r>
      <w:r w:rsidRPr="00856EFC">
        <w:rPr>
          <w:rFonts w:ascii="Palatino Linotype" w:eastAsia="Palatino Linotype" w:hAnsi="Palatino Linotype" w:cs="Palatino Linotype"/>
          <w:b/>
          <w:sz w:val="24"/>
          <w:szCs w:val="24"/>
        </w:rPr>
        <w:t>00021/TEPETLIX/IP/2023</w:t>
      </w:r>
      <w:r w:rsidRPr="00856EFC">
        <w:rPr>
          <w:rFonts w:ascii="Palatino Linotype" w:eastAsia="Palatino Linotype" w:hAnsi="Palatino Linotype" w:cs="Palatino Linotype"/>
          <w:sz w:val="24"/>
          <w:szCs w:val="24"/>
        </w:rPr>
        <w:t>,</w:t>
      </w:r>
      <w:r w:rsidRPr="00856EFC">
        <w:rPr>
          <w:rFonts w:ascii="Palatino Linotype" w:eastAsia="Palatino Linotype" w:hAnsi="Palatino Linotype" w:cs="Palatino Linotype"/>
          <w:b/>
          <w:sz w:val="24"/>
          <w:szCs w:val="24"/>
        </w:rPr>
        <w:t xml:space="preserve"> </w:t>
      </w:r>
      <w:r w:rsidRPr="00856EFC">
        <w:rPr>
          <w:rFonts w:ascii="Palatino Linotype" w:eastAsia="Palatino Linotype" w:hAnsi="Palatino Linotype" w:cs="Palatino Linotype"/>
          <w:sz w:val="24"/>
          <w:szCs w:val="24"/>
        </w:rPr>
        <w:t>mediante las cuales solicitó la siguiente información:</w:t>
      </w:r>
    </w:p>
    <w:p w14:paraId="5AD1FACE" w14:textId="77777777" w:rsidR="001F66F3" w:rsidRPr="00856EFC" w:rsidRDefault="001F66F3">
      <w:pPr>
        <w:spacing w:after="0" w:line="360" w:lineRule="auto"/>
        <w:jc w:val="both"/>
        <w:rPr>
          <w:rFonts w:ascii="Palatino Linotype" w:eastAsia="Palatino Linotype" w:hAnsi="Palatino Linotype" w:cs="Palatino Linotype"/>
          <w:sz w:val="24"/>
          <w:szCs w:val="24"/>
        </w:rPr>
      </w:pPr>
    </w:p>
    <w:p w14:paraId="448F9730" w14:textId="77777777" w:rsidR="001F66F3" w:rsidRPr="00856EFC" w:rsidRDefault="00AC47F5">
      <w:pPr>
        <w:rPr>
          <w:rFonts w:ascii="Palatino Linotype" w:eastAsia="Palatino Linotype" w:hAnsi="Palatino Linotype" w:cs="Palatino Linotype"/>
          <w:sz w:val="24"/>
          <w:szCs w:val="24"/>
        </w:rPr>
      </w:pPr>
      <w:r w:rsidRPr="00856EFC">
        <w:rPr>
          <w:rFonts w:ascii="Palatino Linotype" w:eastAsia="Palatino Linotype" w:hAnsi="Palatino Linotype" w:cs="Palatino Linotype"/>
          <w:b/>
          <w:sz w:val="24"/>
          <w:szCs w:val="24"/>
        </w:rPr>
        <w:t>00012/TEPETLIX/IP/2023</w:t>
      </w:r>
      <w:r w:rsidRPr="00856EFC">
        <w:rPr>
          <w:rFonts w:ascii="Palatino Linotype" w:eastAsia="Palatino Linotype" w:hAnsi="Palatino Linotype" w:cs="Palatino Linotype"/>
          <w:sz w:val="24"/>
          <w:szCs w:val="24"/>
        </w:rPr>
        <w:t xml:space="preserve">: </w:t>
      </w:r>
    </w:p>
    <w:p w14:paraId="53A7EAEC" w14:textId="77777777" w:rsidR="001F66F3" w:rsidRPr="00856EFC" w:rsidRDefault="00AC47F5">
      <w:pPr>
        <w:pBdr>
          <w:top w:val="nil"/>
          <w:left w:val="nil"/>
          <w:bottom w:val="nil"/>
          <w:right w:val="nil"/>
          <w:between w:val="nil"/>
        </w:pBdr>
        <w:ind w:left="1077" w:right="1043"/>
        <w:jc w:val="both"/>
        <w:rPr>
          <w:rFonts w:ascii="Palatino Linotype" w:eastAsia="Palatino Linotype" w:hAnsi="Palatino Linotype" w:cs="Palatino Linotype"/>
          <w:i/>
          <w:color w:val="000000"/>
        </w:rPr>
      </w:pPr>
      <w:r w:rsidRPr="00856EFC">
        <w:rPr>
          <w:rFonts w:ascii="Palatino Linotype" w:eastAsia="Palatino Linotype" w:hAnsi="Palatino Linotype" w:cs="Palatino Linotype"/>
          <w:i/>
          <w:color w:val="000000"/>
        </w:rPr>
        <w:t>“COPIA FACTURAS DE GASTOS TOTALES DE LA ADQUISICION DE PAPELERIA Y DERIVADOS ADQUIRIDOS DEL MES DE AGOSTO AL 30 DE DICIEMBRE DE 2022” (Sic)</w:t>
      </w:r>
    </w:p>
    <w:p w14:paraId="6BEC3B72" w14:textId="77777777" w:rsidR="001F66F3" w:rsidRPr="00856EFC" w:rsidRDefault="00AC47F5">
      <w:pPr>
        <w:rPr>
          <w:rFonts w:ascii="Palatino Linotype" w:eastAsia="Palatino Linotype" w:hAnsi="Palatino Linotype" w:cs="Palatino Linotype"/>
          <w:b/>
          <w:sz w:val="24"/>
          <w:szCs w:val="24"/>
        </w:rPr>
      </w:pPr>
      <w:r w:rsidRPr="00856EFC">
        <w:rPr>
          <w:rFonts w:ascii="Palatino Linotype" w:eastAsia="Palatino Linotype" w:hAnsi="Palatino Linotype" w:cs="Palatino Linotype"/>
          <w:b/>
          <w:sz w:val="24"/>
          <w:szCs w:val="24"/>
        </w:rPr>
        <w:t>00013/TEPETLIX/IP/2023</w:t>
      </w:r>
      <w:r w:rsidRPr="00856EFC">
        <w:rPr>
          <w:rFonts w:ascii="Palatino Linotype" w:eastAsia="Palatino Linotype" w:hAnsi="Palatino Linotype" w:cs="Palatino Linotype"/>
          <w:sz w:val="24"/>
          <w:szCs w:val="24"/>
        </w:rPr>
        <w:t>:</w:t>
      </w:r>
      <w:r w:rsidRPr="00856EFC">
        <w:rPr>
          <w:rFonts w:ascii="Palatino Linotype" w:eastAsia="Palatino Linotype" w:hAnsi="Palatino Linotype" w:cs="Palatino Linotype"/>
          <w:b/>
          <w:sz w:val="24"/>
          <w:szCs w:val="24"/>
        </w:rPr>
        <w:t xml:space="preserve"> </w:t>
      </w:r>
    </w:p>
    <w:p w14:paraId="60B16AD7" w14:textId="77777777" w:rsidR="001F66F3" w:rsidRPr="00856EFC" w:rsidRDefault="00AC47F5">
      <w:pPr>
        <w:pBdr>
          <w:top w:val="nil"/>
          <w:left w:val="nil"/>
          <w:bottom w:val="nil"/>
          <w:right w:val="nil"/>
          <w:between w:val="nil"/>
        </w:pBdr>
        <w:ind w:left="1077" w:right="1043"/>
        <w:jc w:val="both"/>
        <w:rPr>
          <w:rFonts w:ascii="Palatino Linotype" w:eastAsia="Palatino Linotype" w:hAnsi="Palatino Linotype" w:cs="Palatino Linotype"/>
          <w:i/>
          <w:color w:val="000000"/>
        </w:rPr>
      </w:pPr>
      <w:r w:rsidRPr="00856EFC">
        <w:rPr>
          <w:rFonts w:ascii="Palatino Linotype" w:eastAsia="Palatino Linotype" w:hAnsi="Palatino Linotype" w:cs="Palatino Linotype"/>
          <w:i/>
          <w:color w:val="000000"/>
        </w:rPr>
        <w:t>“COPIA FACTURAS DE GASTOS TOTALES DE LA ADQUISICION DE ENCERES PARA LIMPIEZA Y DERIVADOS ASI COMO MATERIAL PARA LIMPIEZA DE SERVICIOS PUBLICOS ADQUIRIDOS DEL MES DE AGOSTO AL 30 DE DICIEMBRE DE 2022” (Sic)</w:t>
      </w:r>
    </w:p>
    <w:p w14:paraId="115C9FA3" w14:textId="77777777" w:rsidR="001F66F3" w:rsidRPr="00856EFC" w:rsidRDefault="00AC47F5">
      <w:pPr>
        <w:rPr>
          <w:rFonts w:ascii="Palatino Linotype" w:eastAsia="Palatino Linotype" w:hAnsi="Palatino Linotype" w:cs="Palatino Linotype"/>
          <w:b/>
          <w:sz w:val="24"/>
          <w:szCs w:val="24"/>
        </w:rPr>
      </w:pPr>
      <w:r w:rsidRPr="00856EFC">
        <w:rPr>
          <w:rFonts w:ascii="Palatino Linotype" w:eastAsia="Palatino Linotype" w:hAnsi="Palatino Linotype" w:cs="Palatino Linotype"/>
          <w:b/>
          <w:sz w:val="24"/>
          <w:szCs w:val="24"/>
        </w:rPr>
        <w:t>00016/TEPETLIX/IP/2023</w:t>
      </w:r>
      <w:r w:rsidRPr="00856EFC">
        <w:rPr>
          <w:rFonts w:ascii="Palatino Linotype" w:eastAsia="Palatino Linotype" w:hAnsi="Palatino Linotype" w:cs="Palatino Linotype"/>
          <w:sz w:val="24"/>
          <w:szCs w:val="24"/>
        </w:rPr>
        <w:t>:</w:t>
      </w:r>
      <w:r w:rsidRPr="00856EFC">
        <w:rPr>
          <w:rFonts w:ascii="Palatino Linotype" w:eastAsia="Palatino Linotype" w:hAnsi="Palatino Linotype" w:cs="Palatino Linotype"/>
          <w:b/>
          <w:sz w:val="24"/>
          <w:szCs w:val="24"/>
        </w:rPr>
        <w:t xml:space="preserve"> </w:t>
      </w:r>
    </w:p>
    <w:p w14:paraId="2964E86A" w14:textId="77777777" w:rsidR="001F66F3" w:rsidRPr="00856EFC" w:rsidRDefault="00AC47F5">
      <w:pPr>
        <w:pBdr>
          <w:top w:val="nil"/>
          <w:left w:val="nil"/>
          <w:bottom w:val="nil"/>
          <w:right w:val="nil"/>
          <w:between w:val="nil"/>
        </w:pBdr>
        <w:ind w:left="1077" w:right="1043"/>
        <w:jc w:val="both"/>
        <w:rPr>
          <w:rFonts w:ascii="Palatino Linotype" w:eastAsia="Palatino Linotype" w:hAnsi="Palatino Linotype" w:cs="Palatino Linotype"/>
          <w:i/>
          <w:color w:val="000000"/>
        </w:rPr>
      </w:pPr>
      <w:r w:rsidRPr="00856EFC">
        <w:rPr>
          <w:rFonts w:ascii="Palatino Linotype" w:eastAsia="Palatino Linotype" w:hAnsi="Palatino Linotype" w:cs="Palatino Linotype"/>
          <w:i/>
          <w:color w:val="000000"/>
        </w:rPr>
        <w:t>“COPIA FACTURAS DE GASTOS TOTALES DE LA ADQUISICION DE ARREGLOS FLORALES ADQUIRIDOS DEL MES DE ENERO AL 30 DE DICIEMBRE DE 2022” (Sic)</w:t>
      </w:r>
    </w:p>
    <w:p w14:paraId="1F34E6D4" w14:textId="77777777" w:rsidR="001F66F3" w:rsidRPr="00856EFC" w:rsidRDefault="00AC47F5">
      <w:pPr>
        <w:rPr>
          <w:rFonts w:ascii="Palatino Linotype" w:eastAsia="Palatino Linotype" w:hAnsi="Palatino Linotype" w:cs="Palatino Linotype"/>
          <w:b/>
          <w:sz w:val="24"/>
          <w:szCs w:val="24"/>
        </w:rPr>
      </w:pPr>
      <w:r w:rsidRPr="00856EFC">
        <w:rPr>
          <w:rFonts w:ascii="Palatino Linotype" w:eastAsia="Palatino Linotype" w:hAnsi="Palatino Linotype" w:cs="Palatino Linotype"/>
          <w:b/>
          <w:sz w:val="24"/>
          <w:szCs w:val="24"/>
        </w:rPr>
        <w:t>00017/TEPETLIX/IP/2023</w:t>
      </w:r>
      <w:r w:rsidRPr="00856EFC">
        <w:rPr>
          <w:rFonts w:ascii="Palatino Linotype" w:eastAsia="Palatino Linotype" w:hAnsi="Palatino Linotype" w:cs="Palatino Linotype"/>
          <w:sz w:val="24"/>
          <w:szCs w:val="24"/>
        </w:rPr>
        <w:t>:</w:t>
      </w:r>
      <w:r w:rsidRPr="00856EFC">
        <w:rPr>
          <w:rFonts w:ascii="Palatino Linotype" w:eastAsia="Palatino Linotype" w:hAnsi="Palatino Linotype" w:cs="Palatino Linotype"/>
          <w:b/>
          <w:sz w:val="24"/>
          <w:szCs w:val="24"/>
        </w:rPr>
        <w:t xml:space="preserve"> </w:t>
      </w:r>
    </w:p>
    <w:p w14:paraId="4B880EF5" w14:textId="77777777" w:rsidR="001F66F3" w:rsidRPr="00856EFC" w:rsidRDefault="00AC47F5">
      <w:pPr>
        <w:pBdr>
          <w:top w:val="nil"/>
          <w:left w:val="nil"/>
          <w:bottom w:val="nil"/>
          <w:right w:val="nil"/>
          <w:between w:val="nil"/>
        </w:pBdr>
        <w:ind w:left="1077" w:right="1043"/>
        <w:jc w:val="both"/>
        <w:rPr>
          <w:rFonts w:ascii="Palatino Linotype" w:eastAsia="Palatino Linotype" w:hAnsi="Palatino Linotype" w:cs="Palatino Linotype"/>
          <w:i/>
          <w:color w:val="000000"/>
        </w:rPr>
      </w:pPr>
      <w:r w:rsidRPr="00856EFC">
        <w:rPr>
          <w:rFonts w:ascii="Palatino Linotype" w:eastAsia="Palatino Linotype" w:hAnsi="Palatino Linotype" w:cs="Palatino Linotype"/>
          <w:i/>
          <w:color w:val="000000"/>
        </w:rPr>
        <w:t>“COPIA DE FACTURAS DE GASTOS TOTALES DE ALIMENTOS GENERADOS DEL MES DE ENERO AL 30 DE DICIEMBRE DE 2022” (Sic)</w:t>
      </w:r>
    </w:p>
    <w:p w14:paraId="3DB2B2D5" w14:textId="77777777" w:rsidR="001F66F3" w:rsidRPr="00856EFC" w:rsidRDefault="00AC47F5">
      <w:pPr>
        <w:rPr>
          <w:rFonts w:ascii="Palatino Linotype" w:eastAsia="Palatino Linotype" w:hAnsi="Palatino Linotype" w:cs="Palatino Linotype"/>
          <w:sz w:val="24"/>
          <w:szCs w:val="24"/>
        </w:rPr>
      </w:pPr>
      <w:r w:rsidRPr="00856EFC">
        <w:rPr>
          <w:rFonts w:ascii="Palatino Linotype" w:eastAsia="Palatino Linotype" w:hAnsi="Palatino Linotype" w:cs="Palatino Linotype"/>
          <w:b/>
          <w:sz w:val="24"/>
          <w:szCs w:val="24"/>
        </w:rPr>
        <w:t>00018/TEPETLIX/IP/2023:</w:t>
      </w:r>
      <w:r w:rsidRPr="00856EFC">
        <w:rPr>
          <w:rFonts w:ascii="Palatino Linotype" w:eastAsia="Palatino Linotype" w:hAnsi="Palatino Linotype" w:cs="Palatino Linotype"/>
          <w:sz w:val="24"/>
          <w:szCs w:val="24"/>
        </w:rPr>
        <w:t xml:space="preserve"> </w:t>
      </w:r>
    </w:p>
    <w:p w14:paraId="0B836974" w14:textId="77777777" w:rsidR="001F66F3" w:rsidRPr="00856EFC" w:rsidRDefault="00AC47F5">
      <w:pPr>
        <w:pBdr>
          <w:top w:val="nil"/>
          <w:left w:val="nil"/>
          <w:bottom w:val="nil"/>
          <w:right w:val="nil"/>
          <w:between w:val="nil"/>
        </w:pBdr>
        <w:ind w:left="1077" w:right="1043"/>
        <w:jc w:val="both"/>
        <w:rPr>
          <w:rFonts w:ascii="Palatino Linotype" w:eastAsia="Palatino Linotype" w:hAnsi="Palatino Linotype" w:cs="Palatino Linotype"/>
          <w:i/>
          <w:color w:val="000000"/>
        </w:rPr>
      </w:pPr>
      <w:r w:rsidRPr="00856EFC">
        <w:rPr>
          <w:rFonts w:ascii="Palatino Linotype" w:eastAsia="Palatino Linotype" w:hAnsi="Palatino Linotype" w:cs="Palatino Linotype"/>
          <w:i/>
          <w:color w:val="000000"/>
        </w:rPr>
        <w:t>“COPIA DE FACTURAS DE GASTOS TOTALES DE GASTO DE DIA DE REYES GENERADOS POR EL DIF MUNICIPAL DE TEPETLIXPA DEL MES DE ENERO 2023” (Sic)</w:t>
      </w:r>
    </w:p>
    <w:p w14:paraId="4B7132F9" w14:textId="77777777" w:rsidR="001F66F3" w:rsidRPr="00856EFC" w:rsidRDefault="001F66F3">
      <w:pPr>
        <w:rPr>
          <w:rFonts w:ascii="Palatino Linotype" w:eastAsia="Palatino Linotype" w:hAnsi="Palatino Linotype" w:cs="Palatino Linotype"/>
          <w:sz w:val="24"/>
          <w:szCs w:val="24"/>
        </w:rPr>
      </w:pPr>
    </w:p>
    <w:p w14:paraId="50BD5E43" w14:textId="77777777" w:rsidR="001F66F3" w:rsidRPr="00856EFC" w:rsidRDefault="00AC47F5">
      <w:pPr>
        <w:rPr>
          <w:rFonts w:ascii="Palatino Linotype" w:eastAsia="Palatino Linotype" w:hAnsi="Palatino Linotype" w:cs="Palatino Linotype"/>
          <w:b/>
          <w:sz w:val="24"/>
          <w:szCs w:val="24"/>
        </w:rPr>
      </w:pPr>
      <w:r w:rsidRPr="00856EFC">
        <w:rPr>
          <w:rFonts w:ascii="Palatino Linotype" w:eastAsia="Palatino Linotype" w:hAnsi="Palatino Linotype" w:cs="Palatino Linotype"/>
          <w:b/>
          <w:sz w:val="24"/>
          <w:szCs w:val="24"/>
        </w:rPr>
        <w:t>00021/TEPETLIX/IP/2023:</w:t>
      </w:r>
    </w:p>
    <w:p w14:paraId="0BD60816" w14:textId="77777777" w:rsidR="001F66F3" w:rsidRPr="00856EFC" w:rsidRDefault="00AC47F5">
      <w:pPr>
        <w:pBdr>
          <w:top w:val="nil"/>
          <w:left w:val="nil"/>
          <w:bottom w:val="nil"/>
          <w:right w:val="nil"/>
          <w:between w:val="nil"/>
        </w:pBdr>
        <w:ind w:left="1077" w:right="1043"/>
        <w:jc w:val="both"/>
        <w:rPr>
          <w:rFonts w:ascii="Palatino Linotype" w:eastAsia="Palatino Linotype" w:hAnsi="Palatino Linotype" w:cs="Palatino Linotype"/>
          <w:i/>
          <w:color w:val="000000"/>
        </w:rPr>
      </w:pPr>
      <w:r w:rsidRPr="00856EFC">
        <w:rPr>
          <w:rFonts w:ascii="Palatino Linotype" w:eastAsia="Palatino Linotype" w:hAnsi="Palatino Linotype" w:cs="Palatino Linotype"/>
          <w:i/>
          <w:color w:val="000000"/>
        </w:rPr>
        <w:lastRenderedPageBreak/>
        <w:t>“COPIA DE FACTURAS DE GASTOS DEL RECURSO DEL INSTITUTO DE LA MUJER DEL MES DE ENERO AL 30 DE DICIEMBRE DE 2022” (Sic)</w:t>
      </w:r>
    </w:p>
    <w:p w14:paraId="2D00DC01" w14:textId="77777777" w:rsidR="001F66F3" w:rsidRPr="00856EFC" w:rsidRDefault="001F66F3"/>
    <w:p w14:paraId="1504EC0E" w14:textId="77777777" w:rsidR="001F66F3" w:rsidRPr="00856EFC" w:rsidRDefault="00AC47F5">
      <w:pPr>
        <w:spacing w:before="160"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b/>
          <w:sz w:val="24"/>
          <w:szCs w:val="24"/>
        </w:rPr>
        <w:t xml:space="preserve">Modalidad elegida para la entrega de la información: </w:t>
      </w:r>
      <w:r w:rsidRPr="00856EFC">
        <w:rPr>
          <w:rFonts w:ascii="Palatino Linotype" w:eastAsia="Palatino Linotype" w:hAnsi="Palatino Linotype" w:cs="Palatino Linotype"/>
          <w:sz w:val="24"/>
          <w:szCs w:val="24"/>
        </w:rPr>
        <w:t>a través del SAIMEX.</w:t>
      </w:r>
    </w:p>
    <w:p w14:paraId="78E098D1" w14:textId="77777777" w:rsidR="001F66F3" w:rsidRPr="00856EFC" w:rsidRDefault="001F66F3"/>
    <w:p w14:paraId="5B5391EB" w14:textId="77777777" w:rsidR="001F66F3" w:rsidRPr="00856EFC" w:rsidRDefault="00AC47F5">
      <w:pPr>
        <w:spacing w:before="160" w:after="0" w:line="360" w:lineRule="auto"/>
        <w:jc w:val="both"/>
        <w:rPr>
          <w:rFonts w:ascii="Palatino Linotype" w:eastAsia="Palatino Linotype" w:hAnsi="Palatino Linotype" w:cs="Palatino Linotype"/>
          <w:sz w:val="24"/>
          <w:szCs w:val="24"/>
        </w:rPr>
      </w:pPr>
      <w:bookmarkStart w:id="0" w:name="_heading=h.gjdgxs" w:colFirst="0" w:colLast="0"/>
      <w:bookmarkEnd w:id="0"/>
      <w:r w:rsidRPr="00856EFC">
        <w:rPr>
          <w:rFonts w:ascii="Palatino Linotype" w:eastAsia="Palatino Linotype" w:hAnsi="Palatino Linotype" w:cs="Palatino Linotype"/>
          <w:b/>
          <w:sz w:val="24"/>
          <w:szCs w:val="24"/>
        </w:rPr>
        <w:t xml:space="preserve">2. RESPUESTA. </w:t>
      </w:r>
      <w:r w:rsidRPr="00856EFC">
        <w:rPr>
          <w:rFonts w:ascii="Palatino Linotype" w:eastAsia="Palatino Linotype" w:hAnsi="Palatino Linotype" w:cs="Palatino Linotype"/>
          <w:sz w:val="24"/>
          <w:szCs w:val="24"/>
        </w:rPr>
        <w:t xml:space="preserve">De las constancias que obran en </w:t>
      </w:r>
      <w:r w:rsidRPr="00856EFC">
        <w:rPr>
          <w:rFonts w:ascii="Palatino Linotype" w:eastAsia="Palatino Linotype" w:hAnsi="Palatino Linotype" w:cs="Palatino Linotype"/>
          <w:b/>
          <w:sz w:val="24"/>
          <w:szCs w:val="24"/>
        </w:rPr>
        <w:t>SAIMEX</w:t>
      </w:r>
      <w:r w:rsidRPr="00856EFC">
        <w:rPr>
          <w:rFonts w:ascii="Palatino Linotype" w:eastAsia="Palatino Linotype" w:hAnsi="Palatino Linotype" w:cs="Palatino Linotype"/>
          <w:sz w:val="24"/>
          <w:szCs w:val="24"/>
        </w:rPr>
        <w:t xml:space="preserve">, se observa que </w:t>
      </w:r>
      <w:r w:rsidRPr="00856EFC">
        <w:rPr>
          <w:rFonts w:ascii="Palatino Linotype" w:eastAsia="Palatino Linotype" w:hAnsi="Palatino Linotype" w:cs="Palatino Linotype"/>
          <w:b/>
          <w:sz w:val="24"/>
          <w:szCs w:val="24"/>
        </w:rPr>
        <w:t xml:space="preserve">EL SUJETO OBLIGADO </w:t>
      </w:r>
      <w:r w:rsidRPr="00856EFC">
        <w:rPr>
          <w:rFonts w:ascii="Palatino Linotype" w:eastAsia="Palatino Linotype" w:hAnsi="Palatino Linotype" w:cs="Palatino Linotype"/>
          <w:sz w:val="24"/>
          <w:szCs w:val="24"/>
        </w:rPr>
        <w:t xml:space="preserve">no emitió respuestas a las solicitudes de información formulada por la parte </w:t>
      </w:r>
      <w:r w:rsidRPr="00856EFC">
        <w:rPr>
          <w:rFonts w:ascii="Palatino Linotype" w:eastAsia="Palatino Linotype" w:hAnsi="Palatino Linotype" w:cs="Palatino Linotype"/>
          <w:b/>
          <w:sz w:val="24"/>
          <w:szCs w:val="24"/>
        </w:rPr>
        <w:t>RECURRENTE</w:t>
      </w:r>
      <w:r w:rsidRPr="00856EFC">
        <w:rPr>
          <w:rFonts w:ascii="Palatino Linotype" w:eastAsia="Palatino Linotype" w:hAnsi="Palatino Linotype" w:cs="Palatino Linotype"/>
          <w:sz w:val="24"/>
          <w:szCs w:val="24"/>
        </w:rPr>
        <w:t>.</w:t>
      </w:r>
    </w:p>
    <w:p w14:paraId="3011D849" w14:textId="77777777" w:rsidR="001F66F3" w:rsidRPr="00856EFC" w:rsidRDefault="001F66F3">
      <w:pPr>
        <w:spacing w:after="0" w:line="360" w:lineRule="auto"/>
        <w:jc w:val="both"/>
        <w:rPr>
          <w:rFonts w:ascii="Palatino Linotype" w:eastAsia="Palatino Linotype" w:hAnsi="Palatino Linotype" w:cs="Palatino Linotype"/>
          <w:b/>
          <w:sz w:val="24"/>
          <w:szCs w:val="24"/>
        </w:rPr>
      </w:pPr>
    </w:p>
    <w:p w14:paraId="37A34249" w14:textId="77777777" w:rsidR="001F66F3" w:rsidRPr="00856EFC" w:rsidRDefault="00AC47F5">
      <w:pPr>
        <w:spacing w:after="0" w:line="360" w:lineRule="auto"/>
        <w:ind w:right="-232"/>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b/>
          <w:sz w:val="24"/>
          <w:szCs w:val="24"/>
        </w:rPr>
        <w:t xml:space="preserve">3. INTERPOSICIÓN DEL RECURSO DE REVISIÓN. </w:t>
      </w:r>
      <w:r w:rsidRPr="00856EFC">
        <w:rPr>
          <w:rFonts w:ascii="Palatino Linotype" w:eastAsia="Palatino Linotype" w:hAnsi="Palatino Linotype" w:cs="Palatino Linotype"/>
          <w:sz w:val="24"/>
          <w:szCs w:val="24"/>
        </w:rPr>
        <w:t>Inconforme con las respuestas del</w:t>
      </w:r>
      <w:r w:rsidRPr="00856EFC">
        <w:rPr>
          <w:rFonts w:ascii="Palatino Linotype" w:eastAsia="Palatino Linotype" w:hAnsi="Palatino Linotype" w:cs="Palatino Linotype"/>
          <w:b/>
          <w:sz w:val="24"/>
          <w:szCs w:val="24"/>
        </w:rPr>
        <w:t xml:space="preserve"> SUJETO OBLIGADO, </w:t>
      </w:r>
      <w:r w:rsidRPr="00856EFC">
        <w:rPr>
          <w:rFonts w:ascii="Palatino Linotype" w:eastAsia="Palatino Linotype" w:hAnsi="Palatino Linotype" w:cs="Palatino Linotype"/>
          <w:sz w:val="24"/>
          <w:szCs w:val="24"/>
        </w:rPr>
        <w:t>en fecha</w:t>
      </w:r>
      <w:r w:rsidR="00B3420F" w:rsidRPr="00856EFC">
        <w:rPr>
          <w:rFonts w:ascii="Palatino Linotype" w:eastAsia="Palatino Linotype" w:hAnsi="Palatino Linotype" w:cs="Palatino Linotype"/>
          <w:sz w:val="24"/>
          <w:szCs w:val="24"/>
        </w:rPr>
        <w:t xml:space="preserve"> veintiocho de febrero de dos mil veintitrés</w:t>
      </w:r>
      <w:r w:rsidRPr="00856EFC">
        <w:rPr>
          <w:rFonts w:ascii="Palatino Linotype" w:eastAsia="Palatino Linotype" w:hAnsi="Palatino Linotype" w:cs="Palatino Linotype"/>
          <w:sz w:val="24"/>
          <w:szCs w:val="24"/>
        </w:rPr>
        <w:t xml:space="preserve">, </w:t>
      </w:r>
      <w:r w:rsidRPr="00856EFC">
        <w:rPr>
          <w:rFonts w:ascii="Palatino Linotype" w:eastAsia="Palatino Linotype" w:hAnsi="Palatino Linotype" w:cs="Palatino Linotype"/>
          <w:b/>
          <w:sz w:val="24"/>
          <w:szCs w:val="24"/>
        </w:rPr>
        <w:t xml:space="preserve">EL RECURRENTE </w:t>
      </w:r>
      <w:r w:rsidRPr="00856EFC">
        <w:rPr>
          <w:rFonts w:ascii="Palatino Linotype" w:eastAsia="Palatino Linotype" w:hAnsi="Palatino Linotype" w:cs="Palatino Linotype"/>
          <w:sz w:val="24"/>
          <w:szCs w:val="24"/>
        </w:rPr>
        <w:t>interpuso los recursos de revisión, los cuales fueron registrados</w:t>
      </w:r>
      <w:r w:rsidRPr="00856EFC">
        <w:rPr>
          <w:rFonts w:ascii="Palatino Linotype" w:eastAsia="Palatino Linotype" w:hAnsi="Palatino Linotype" w:cs="Palatino Linotype"/>
          <w:b/>
          <w:sz w:val="24"/>
          <w:szCs w:val="24"/>
        </w:rPr>
        <w:t xml:space="preserve"> </w:t>
      </w:r>
      <w:r w:rsidRPr="00856EFC">
        <w:rPr>
          <w:rFonts w:ascii="Palatino Linotype" w:eastAsia="Palatino Linotype" w:hAnsi="Palatino Linotype" w:cs="Palatino Linotype"/>
          <w:sz w:val="24"/>
          <w:szCs w:val="24"/>
        </w:rPr>
        <w:t xml:space="preserve">en el sistema electrónico con los expedientes números </w:t>
      </w:r>
      <w:r w:rsidRPr="00856EFC">
        <w:rPr>
          <w:rFonts w:ascii="Palatino Linotype" w:eastAsia="Palatino Linotype" w:hAnsi="Palatino Linotype" w:cs="Palatino Linotype"/>
          <w:b/>
          <w:sz w:val="24"/>
          <w:szCs w:val="24"/>
        </w:rPr>
        <w:t xml:space="preserve">01154/INFOEM/IP/RR/2023, 01155/INFOEM/IP/RR/2023, 01156/INFOEM/IP/RR/2023, 01157/INFOEM/IP/RR/2023,                                                             01158/INFOEM/IP/RR/2023      </w:t>
      </w:r>
      <w:r w:rsidRPr="00856EFC">
        <w:rPr>
          <w:rFonts w:ascii="Palatino Linotype" w:eastAsia="Palatino Linotype" w:hAnsi="Palatino Linotype" w:cs="Palatino Linotype"/>
          <w:sz w:val="24"/>
          <w:szCs w:val="24"/>
        </w:rPr>
        <w:t xml:space="preserve">y  </w:t>
      </w:r>
      <w:r w:rsidRPr="00856EFC">
        <w:rPr>
          <w:rFonts w:ascii="Palatino Linotype" w:eastAsia="Palatino Linotype" w:hAnsi="Palatino Linotype" w:cs="Palatino Linotype"/>
          <w:b/>
          <w:sz w:val="24"/>
          <w:szCs w:val="24"/>
        </w:rPr>
        <w:t>01160/INFOEM/IP/RR/2023</w:t>
      </w:r>
      <w:r w:rsidRPr="00856EFC">
        <w:rPr>
          <w:rFonts w:ascii="Palatino Linotype" w:eastAsia="Palatino Linotype" w:hAnsi="Palatino Linotype" w:cs="Palatino Linotype"/>
          <w:sz w:val="24"/>
          <w:szCs w:val="24"/>
        </w:rPr>
        <w:t xml:space="preserve"> en los cuales manifiesta, lo mismo de la siguiente forma:</w:t>
      </w:r>
    </w:p>
    <w:p w14:paraId="0D32B53A" w14:textId="77777777" w:rsidR="001F66F3" w:rsidRPr="00856EFC" w:rsidRDefault="00AC47F5">
      <w:pPr>
        <w:spacing w:before="240" w:after="240" w:line="360" w:lineRule="auto"/>
        <w:ind w:left="851"/>
        <w:jc w:val="both"/>
        <w:rPr>
          <w:rFonts w:ascii="Palatino Linotype" w:eastAsia="Palatino Linotype" w:hAnsi="Palatino Linotype" w:cs="Palatino Linotype"/>
          <w:b/>
          <w:sz w:val="24"/>
          <w:szCs w:val="24"/>
        </w:rPr>
      </w:pPr>
      <w:r w:rsidRPr="00856EFC">
        <w:rPr>
          <w:rFonts w:ascii="Palatino Linotype" w:eastAsia="Palatino Linotype" w:hAnsi="Palatino Linotype" w:cs="Palatino Linotype"/>
          <w:b/>
          <w:sz w:val="24"/>
          <w:szCs w:val="24"/>
        </w:rPr>
        <w:t>a) Acto impugnado.</w:t>
      </w:r>
    </w:p>
    <w:p w14:paraId="6D5F2937" w14:textId="77777777" w:rsidR="001F66F3" w:rsidRPr="00856EFC" w:rsidRDefault="00AC47F5">
      <w:pPr>
        <w:pBdr>
          <w:top w:val="nil"/>
          <w:left w:val="nil"/>
          <w:bottom w:val="nil"/>
          <w:right w:val="nil"/>
          <w:between w:val="nil"/>
        </w:pBdr>
        <w:spacing w:before="240" w:after="240"/>
        <w:ind w:left="851" w:right="1043"/>
        <w:jc w:val="both"/>
        <w:rPr>
          <w:rFonts w:ascii="Palatino Linotype" w:eastAsia="Palatino Linotype" w:hAnsi="Palatino Linotype" w:cs="Palatino Linotype"/>
          <w:i/>
          <w:color w:val="000000"/>
          <w:sz w:val="24"/>
          <w:szCs w:val="24"/>
        </w:rPr>
      </w:pPr>
      <w:r w:rsidRPr="00856EFC">
        <w:rPr>
          <w:rFonts w:ascii="Palatino Linotype" w:eastAsia="Palatino Linotype" w:hAnsi="Palatino Linotype" w:cs="Palatino Linotype"/>
          <w:i/>
          <w:color w:val="000000"/>
          <w:sz w:val="24"/>
          <w:szCs w:val="24"/>
        </w:rPr>
        <w:t xml:space="preserve">“no entregaron repuesta a la </w:t>
      </w:r>
      <w:proofErr w:type="spellStart"/>
      <w:r w:rsidRPr="00856EFC">
        <w:rPr>
          <w:rFonts w:ascii="Palatino Linotype" w:eastAsia="Palatino Linotype" w:hAnsi="Palatino Linotype" w:cs="Palatino Linotype"/>
          <w:i/>
          <w:color w:val="000000"/>
          <w:sz w:val="24"/>
          <w:szCs w:val="24"/>
        </w:rPr>
        <w:t>informacion</w:t>
      </w:r>
      <w:proofErr w:type="spellEnd"/>
      <w:r w:rsidRPr="00856EFC">
        <w:rPr>
          <w:rFonts w:ascii="Palatino Linotype" w:eastAsia="Palatino Linotype" w:hAnsi="Palatino Linotype" w:cs="Palatino Linotype"/>
          <w:i/>
          <w:color w:val="000000"/>
          <w:sz w:val="24"/>
          <w:szCs w:val="24"/>
        </w:rPr>
        <w:t xml:space="preserve"> solicitada marcada por la ley de transparencia del estado de </w:t>
      </w:r>
      <w:proofErr w:type="spellStart"/>
      <w:r w:rsidRPr="00856EFC">
        <w:rPr>
          <w:rFonts w:ascii="Palatino Linotype" w:eastAsia="Palatino Linotype" w:hAnsi="Palatino Linotype" w:cs="Palatino Linotype"/>
          <w:i/>
          <w:color w:val="000000"/>
          <w:sz w:val="24"/>
          <w:szCs w:val="24"/>
        </w:rPr>
        <w:t>mexico</w:t>
      </w:r>
      <w:proofErr w:type="spellEnd"/>
      <w:r w:rsidRPr="00856EFC">
        <w:rPr>
          <w:rFonts w:ascii="Palatino Linotype" w:eastAsia="Palatino Linotype" w:hAnsi="Palatino Linotype" w:cs="Palatino Linotype"/>
          <w:i/>
          <w:color w:val="000000"/>
          <w:sz w:val="24"/>
          <w:szCs w:val="24"/>
        </w:rPr>
        <w:t>” (Sic)</w:t>
      </w:r>
    </w:p>
    <w:p w14:paraId="76BD1731" w14:textId="77777777" w:rsidR="001F66F3" w:rsidRPr="00856EFC" w:rsidRDefault="00AC47F5">
      <w:pPr>
        <w:spacing w:line="360" w:lineRule="auto"/>
        <w:ind w:left="851"/>
        <w:jc w:val="both"/>
        <w:rPr>
          <w:rFonts w:ascii="Palatino Linotype" w:eastAsia="Palatino Linotype" w:hAnsi="Palatino Linotype" w:cs="Palatino Linotype"/>
          <w:b/>
          <w:sz w:val="24"/>
          <w:szCs w:val="24"/>
        </w:rPr>
      </w:pPr>
      <w:r w:rsidRPr="00856EFC">
        <w:rPr>
          <w:rFonts w:ascii="Palatino Linotype" w:eastAsia="Palatino Linotype" w:hAnsi="Palatino Linotype" w:cs="Palatino Linotype"/>
          <w:b/>
          <w:sz w:val="24"/>
          <w:szCs w:val="24"/>
        </w:rPr>
        <w:t>b) Motivos de inconformidad.</w:t>
      </w:r>
    </w:p>
    <w:p w14:paraId="4F2FA883" w14:textId="77777777" w:rsidR="001F66F3" w:rsidRPr="00856EFC" w:rsidRDefault="00AC47F5">
      <w:pPr>
        <w:pBdr>
          <w:top w:val="nil"/>
          <w:left w:val="nil"/>
          <w:bottom w:val="nil"/>
          <w:right w:val="nil"/>
          <w:between w:val="nil"/>
        </w:pBdr>
        <w:spacing w:before="160" w:after="0" w:line="360" w:lineRule="auto"/>
        <w:ind w:left="851" w:right="1043"/>
        <w:jc w:val="both"/>
        <w:rPr>
          <w:rFonts w:ascii="Palatino Linotype" w:eastAsia="Palatino Linotype" w:hAnsi="Palatino Linotype" w:cs="Palatino Linotype"/>
          <w:i/>
          <w:color w:val="000000"/>
          <w:sz w:val="24"/>
          <w:szCs w:val="24"/>
        </w:rPr>
      </w:pPr>
      <w:r w:rsidRPr="00856EFC">
        <w:rPr>
          <w:rFonts w:ascii="Palatino Linotype" w:eastAsia="Palatino Linotype" w:hAnsi="Palatino Linotype" w:cs="Palatino Linotype"/>
          <w:i/>
          <w:color w:val="000000"/>
          <w:sz w:val="24"/>
          <w:szCs w:val="24"/>
        </w:rPr>
        <w:t xml:space="preserve"> “no entregaron repuesta a la </w:t>
      </w:r>
      <w:proofErr w:type="spellStart"/>
      <w:r w:rsidRPr="00856EFC">
        <w:rPr>
          <w:rFonts w:ascii="Palatino Linotype" w:eastAsia="Palatino Linotype" w:hAnsi="Palatino Linotype" w:cs="Palatino Linotype"/>
          <w:i/>
          <w:color w:val="000000"/>
          <w:sz w:val="24"/>
          <w:szCs w:val="24"/>
        </w:rPr>
        <w:t>informacion</w:t>
      </w:r>
      <w:proofErr w:type="spellEnd"/>
      <w:r w:rsidRPr="00856EFC">
        <w:rPr>
          <w:rFonts w:ascii="Palatino Linotype" w:eastAsia="Palatino Linotype" w:hAnsi="Palatino Linotype" w:cs="Palatino Linotype"/>
          <w:i/>
          <w:color w:val="000000"/>
          <w:sz w:val="24"/>
          <w:szCs w:val="24"/>
        </w:rPr>
        <w:t xml:space="preserve"> solicitada marcada por la ley de transparencia del estado de </w:t>
      </w:r>
      <w:proofErr w:type="spellStart"/>
      <w:proofErr w:type="gramStart"/>
      <w:r w:rsidRPr="00856EFC">
        <w:rPr>
          <w:rFonts w:ascii="Palatino Linotype" w:eastAsia="Palatino Linotype" w:hAnsi="Palatino Linotype" w:cs="Palatino Linotype"/>
          <w:i/>
          <w:color w:val="000000"/>
          <w:sz w:val="24"/>
          <w:szCs w:val="24"/>
        </w:rPr>
        <w:t>mexico</w:t>
      </w:r>
      <w:proofErr w:type="spellEnd"/>
      <w:r w:rsidRPr="00856EFC">
        <w:rPr>
          <w:rFonts w:ascii="Palatino Linotype" w:eastAsia="Palatino Linotype" w:hAnsi="Palatino Linotype" w:cs="Palatino Linotype"/>
          <w:i/>
          <w:color w:val="000000"/>
          <w:sz w:val="24"/>
          <w:szCs w:val="24"/>
        </w:rPr>
        <w:t>”(</w:t>
      </w:r>
      <w:proofErr w:type="gramEnd"/>
      <w:r w:rsidRPr="00856EFC">
        <w:rPr>
          <w:rFonts w:ascii="Palatino Linotype" w:eastAsia="Palatino Linotype" w:hAnsi="Palatino Linotype" w:cs="Palatino Linotype"/>
          <w:i/>
          <w:color w:val="000000"/>
          <w:sz w:val="24"/>
          <w:szCs w:val="24"/>
        </w:rPr>
        <w:t>Sic)</w:t>
      </w:r>
    </w:p>
    <w:p w14:paraId="72609137"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b/>
          <w:sz w:val="24"/>
          <w:szCs w:val="24"/>
        </w:rPr>
        <w:lastRenderedPageBreak/>
        <w:t xml:space="preserve">4. TURNO. </w:t>
      </w:r>
      <w:r w:rsidRPr="00856EFC">
        <w:rPr>
          <w:rFonts w:ascii="Palatino Linotype" w:eastAsia="Palatino Linotype" w:hAnsi="Palatino Linotype" w:cs="Palatino Linotype"/>
          <w:sz w:val="24"/>
          <w:szCs w:val="24"/>
        </w:rPr>
        <w:t xml:space="preserve">De conformidad con el artículo 185 Fracción I de la Ley Transparencia y Acceso a la Información Pública, el recurso de revisión número </w:t>
      </w:r>
      <w:r w:rsidRPr="00856EFC">
        <w:rPr>
          <w:rFonts w:ascii="Palatino Linotype" w:eastAsia="Palatino Linotype" w:hAnsi="Palatino Linotype" w:cs="Palatino Linotype"/>
          <w:b/>
          <w:sz w:val="24"/>
          <w:szCs w:val="24"/>
        </w:rPr>
        <w:t>01154/INFOEM/IP/RR/2023</w:t>
      </w:r>
      <w:r w:rsidRPr="00856EFC">
        <w:rPr>
          <w:rFonts w:ascii="Palatino Linotype" w:eastAsia="Palatino Linotype" w:hAnsi="Palatino Linotype" w:cs="Palatino Linotype"/>
          <w:sz w:val="24"/>
          <w:szCs w:val="24"/>
        </w:rPr>
        <w:t xml:space="preserve"> y fue turnado a la Comisionada </w:t>
      </w:r>
      <w:r w:rsidRPr="00856EFC">
        <w:rPr>
          <w:rFonts w:ascii="Palatino Linotype" w:eastAsia="Palatino Linotype" w:hAnsi="Palatino Linotype" w:cs="Palatino Linotype"/>
          <w:b/>
          <w:sz w:val="24"/>
          <w:szCs w:val="24"/>
        </w:rPr>
        <w:t xml:space="preserve">Guadalupe Ramírez Peña, </w:t>
      </w:r>
      <w:r w:rsidRPr="00856EFC">
        <w:rPr>
          <w:rFonts w:ascii="Palatino Linotype" w:eastAsia="Palatino Linotype" w:hAnsi="Palatino Linotype" w:cs="Palatino Linotype"/>
          <w:sz w:val="24"/>
          <w:szCs w:val="24"/>
        </w:rPr>
        <w:t xml:space="preserve">los recursos </w:t>
      </w:r>
      <w:r w:rsidRPr="00856EFC">
        <w:rPr>
          <w:rFonts w:ascii="Palatino Linotype" w:eastAsia="Palatino Linotype" w:hAnsi="Palatino Linotype" w:cs="Palatino Linotype"/>
          <w:b/>
          <w:sz w:val="24"/>
          <w:szCs w:val="24"/>
        </w:rPr>
        <w:t>01155/INFOEM/IP/RR/2023</w:t>
      </w:r>
      <w:r w:rsidRPr="00856EFC">
        <w:rPr>
          <w:rFonts w:ascii="Palatino Linotype" w:eastAsia="Palatino Linotype" w:hAnsi="Palatino Linotype" w:cs="Palatino Linotype"/>
          <w:sz w:val="24"/>
          <w:szCs w:val="24"/>
        </w:rPr>
        <w:t xml:space="preserve"> y </w:t>
      </w:r>
      <w:r w:rsidRPr="00856EFC">
        <w:rPr>
          <w:rFonts w:ascii="Palatino Linotype" w:eastAsia="Palatino Linotype" w:hAnsi="Palatino Linotype" w:cs="Palatino Linotype"/>
          <w:b/>
          <w:sz w:val="24"/>
          <w:szCs w:val="24"/>
        </w:rPr>
        <w:t>01160/INFOEM/IP/RR/2023</w:t>
      </w:r>
      <w:r w:rsidRPr="00856EFC">
        <w:rPr>
          <w:rFonts w:ascii="Palatino Linotype" w:eastAsia="Palatino Linotype" w:hAnsi="Palatino Linotype" w:cs="Palatino Linotype"/>
          <w:sz w:val="24"/>
          <w:szCs w:val="24"/>
        </w:rPr>
        <w:t xml:space="preserve"> al </w:t>
      </w:r>
      <w:r w:rsidRPr="00856EFC">
        <w:rPr>
          <w:rFonts w:ascii="Palatino Linotype" w:eastAsia="Palatino Linotype" w:hAnsi="Palatino Linotype" w:cs="Palatino Linotype"/>
          <w:b/>
          <w:sz w:val="24"/>
          <w:szCs w:val="24"/>
        </w:rPr>
        <w:t xml:space="preserve">Comisionado Presidente José Martínez Vilchis, </w:t>
      </w:r>
      <w:r w:rsidRPr="00856EFC">
        <w:rPr>
          <w:rFonts w:ascii="Palatino Linotype" w:eastAsia="Palatino Linotype" w:hAnsi="Palatino Linotype" w:cs="Palatino Linotype"/>
          <w:sz w:val="24"/>
          <w:szCs w:val="24"/>
        </w:rPr>
        <w:t xml:space="preserve">el recurso </w:t>
      </w:r>
      <w:r w:rsidRPr="00856EFC">
        <w:rPr>
          <w:rFonts w:ascii="Palatino Linotype" w:eastAsia="Palatino Linotype" w:hAnsi="Palatino Linotype" w:cs="Palatino Linotype"/>
          <w:b/>
          <w:sz w:val="24"/>
          <w:szCs w:val="24"/>
        </w:rPr>
        <w:t>01156/INFOEM/IP/RR/2023</w:t>
      </w:r>
      <w:r w:rsidRPr="00856EFC">
        <w:rPr>
          <w:rFonts w:ascii="Palatino Linotype" w:eastAsia="Palatino Linotype" w:hAnsi="Palatino Linotype" w:cs="Palatino Linotype"/>
          <w:sz w:val="24"/>
          <w:szCs w:val="24"/>
        </w:rPr>
        <w:t xml:space="preserve"> al </w:t>
      </w:r>
      <w:r w:rsidRPr="00856EFC">
        <w:rPr>
          <w:rFonts w:ascii="Palatino Linotype" w:eastAsia="Palatino Linotype" w:hAnsi="Palatino Linotype" w:cs="Palatino Linotype"/>
          <w:b/>
          <w:sz w:val="24"/>
          <w:szCs w:val="24"/>
        </w:rPr>
        <w:t>Comisionado Luis Gustavo Parra Noriega</w:t>
      </w:r>
      <w:r w:rsidRPr="00856EFC">
        <w:rPr>
          <w:rFonts w:ascii="Palatino Linotype" w:eastAsia="Palatino Linotype" w:hAnsi="Palatino Linotype" w:cs="Palatino Linotype"/>
          <w:sz w:val="24"/>
          <w:szCs w:val="24"/>
        </w:rPr>
        <w:t xml:space="preserve">; el recurso </w:t>
      </w:r>
      <w:r w:rsidRPr="00856EFC">
        <w:rPr>
          <w:rFonts w:ascii="Palatino Linotype" w:eastAsia="Palatino Linotype" w:hAnsi="Palatino Linotype" w:cs="Palatino Linotype"/>
          <w:b/>
          <w:sz w:val="24"/>
          <w:szCs w:val="24"/>
        </w:rPr>
        <w:t>01157/INFOEM/IP/RR/2023</w:t>
      </w:r>
      <w:r w:rsidRPr="00856EFC">
        <w:rPr>
          <w:rFonts w:ascii="Palatino Linotype" w:eastAsia="Palatino Linotype" w:hAnsi="Palatino Linotype" w:cs="Palatino Linotype"/>
          <w:sz w:val="24"/>
          <w:szCs w:val="24"/>
        </w:rPr>
        <w:t xml:space="preserve"> a la </w:t>
      </w:r>
      <w:r w:rsidRPr="00856EFC">
        <w:rPr>
          <w:rFonts w:ascii="Palatino Linotype" w:eastAsia="Palatino Linotype" w:hAnsi="Palatino Linotype" w:cs="Palatino Linotype"/>
          <w:b/>
          <w:sz w:val="24"/>
          <w:szCs w:val="24"/>
        </w:rPr>
        <w:t xml:space="preserve">Comisionada </w:t>
      </w:r>
      <w:r w:rsidRPr="00856EFC">
        <w:rPr>
          <w:rFonts w:ascii="Palatino Linotype" w:eastAsia="Palatino Linotype" w:hAnsi="Palatino Linotype" w:cs="Palatino Linotype"/>
          <w:sz w:val="24"/>
          <w:szCs w:val="24"/>
        </w:rPr>
        <w:t>S</w:t>
      </w:r>
      <w:r w:rsidRPr="00856EFC">
        <w:rPr>
          <w:rFonts w:ascii="Palatino Linotype" w:eastAsia="Palatino Linotype" w:hAnsi="Palatino Linotype" w:cs="Palatino Linotype"/>
          <w:b/>
          <w:sz w:val="24"/>
          <w:szCs w:val="24"/>
        </w:rPr>
        <w:t>haron Cristina Morales Martínez</w:t>
      </w:r>
      <w:r w:rsidRPr="00856EFC">
        <w:rPr>
          <w:rFonts w:ascii="Palatino Linotype" w:eastAsia="Palatino Linotype" w:hAnsi="Palatino Linotype" w:cs="Palatino Linotype"/>
          <w:sz w:val="24"/>
          <w:szCs w:val="24"/>
        </w:rPr>
        <w:t xml:space="preserve"> y el recurso </w:t>
      </w:r>
      <w:r w:rsidRPr="00856EFC">
        <w:rPr>
          <w:rFonts w:ascii="Palatino Linotype" w:eastAsia="Palatino Linotype" w:hAnsi="Palatino Linotype" w:cs="Palatino Linotype"/>
          <w:b/>
          <w:sz w:val="24"/>
          <w:szCs w:val="24"/>
        </w:rPr>
        <w:t>01158/INFOEM/IP/RR/2023</w:t>
      </w:r>
      <w:r w:rsidRPr="00856EFC">
        <w:rPr>
          <w:rFonts w:ascii="Palatino Linotype" w:eastAsia="Palatino Linotype" w:hAnsi="Palatino Linotype" w:cs="Palatino Linotype"/>
          <w:sz w:val="24"/>
          <w:szCs w:val="24"/>
        </w:rPr>
        <w:t xml:space="preserve"> a la </w:t>
      </w:r>
      <w:r w:rsidRPr="00856EFC">
        <w:rPr>
          <w:rFonts w:ascii="Palatino Linotype" w:eastAsia="Palatino Linotype" w:hAnsi="Palatino Linotype" w:cs="Palatino Linotype"/>
          <w:b/>
          <w:sz w:val="24"/>
          <w:szCs w:val="24"/>
        </w:rPr>
        <w:t>Comisionada María Del Rosario Mejía Ayala</w:t>
      </w:r>
      <w:r w:rsidRPr="00856EFC">
        <w:rPr>
          <w:rFonts w:ascii="Palatino Linotype" w:eastAsia="Palatino Linotype" w:hAnsi="Palatino Linotype" w:cs="Palatino Linotype"/>
          <w:sz w:val="24"/>
          <w:szCs w:val="24"/>
        </w:rPr>
        <w:t xml:space="preserve"> a efecto de presentar al Pleno el proyecto de resolución correspondiente.</w:t>
      </w:r>
    </w:p>
    <w:p w14:paraId="7DAFCCD5" w14:textId="77777777" w:rsidR="001F66F3" w:rsidRPr="00856EFC" w:rsidRDefault="001F66F3">
      <w:pPr>
        <w:spacing w:after="0" w:line="360" w:lineRule="auto"/>
        <w:jc w:val="both"/>
        <w:rPr>
          <w:rFonts w:ascii="Palatino Linotype" w:eastAsia="Palatino Linotype" w:hAnsi="Palatino Linotype" w:cs="Palatino Linotype"/>
          <w:b/>
          <w:sz w:val="24"/>
          <w:szCs w:val="24"/>
        </w:rPr>
      </w:pPr>
    </w:p>
    <w:p w14:paraId="5C521046"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b/>
          <w:sz w:val="24"/>
          <w:szCs w:val="24"/>
        </w:rPr>
        <w:t xml:space="preserve">5. ADMISIÓN. </w:t>
      </w:r>
      <w:r w:rsidRPr="00856EFC">
        <w:rPr>
          <w:rFonts w:ascii="Palatino Linotype" w:eastAsia="Palatino Linotype" w:hAnsi="Palatino Linotype" w:cs="Palatino Linotype"/>
          <w:sz w:val="24"/>
          <w:szCs w:val="24"/>
        </w:rPr>
        <w:t xml:space="preserve">En fecha </w:t>
      </w:r>
      <w:r w:rsidRPr="00856EFC">
        <w:rPr>
          <w:rFonts w:ascii="Palatino Linotype" w:eastAsia="Palatino Linotype" w:hAnsi="Palatino Linotype" w:cs="Palatino Linotype"/>
          <w:b/>
          <w:sz w:val="24"/>
          <w:szCs w:val="24"/>
        </w:rPr>
        <w:t>seis de marzo de dos mil veintidós</w:t>
      </w:r>
      <w:r w:rsidRPr="00856EFC">
        <w:rPr>
          <w:rFonts w:ascii="Palatino Linotype" w:eastAsia="Palatino Linotype" w:hAnsi="Palatino Linotype" w:cs="Palatino Linotype"/>
          <w:sz w:val="24"/>
          <w:szCs w:val="24"/>
        </w:rPr>
        <w:t xml:space="preserve">, en términos de lo dispuesto en el artículo 185 fracciones I, II y IV de la Ley de Transparencia y Acceso a la Información Pública del Estado de México y Municipios, se admitieron a trámite los recurso de revisión </w:t>
      </w:r>
      <w:r w:rsidRPr="00856EFC">
        <w:rPr>
          <w:rFonts w:ascii="Palatino Linotype" w:eastAsia="Palatino Linotype" w:hAnsi="Palatino Linotype" w:cs="Palatino Linotype"/>
          <w:b/>
          <w:sz w:val="24"/>
          <w:szCs w:val="24"/>
        </w:rPr>
        <w:t>01154/INFOEM/IP/RR/2023</w:t>
      </w:r>
      <w:r w:rsidRPr="00856EFC">
        <w:rPr>
          <w:rFonts w:ascii="Palatino Linotype" w:eastAsia="Palatino Linotype" w:hAnsi="Palatino Linotype" w:cs="Palatino Linotype"/>
          <w:sz w:val="24"/>
          <w:szCs w:val="24"/>
        </w:rPr>
        <w:t xml:space="preserve"> y </w:t>
      </w:r>
      <w:r w:rsidRPr="00856EFC">
        <w:rPr>
          <w:rFonts w:ascii="Palatino Linotype" w:eastAsia="Palatino Linotype" w:hAnsi="Palatino Linotype" w:cs="Palatino Linotype"/>
          <w:b/>
          <w:sz w:val="24"/>
          <w:szCs w:val="24"/>
        </w:rPr>
        <w:t>01156/INFOEM/IP/RR/2023;</w:t>
      </w:r>
      <w:r w:rsidRPr="00856EFC">
        <w:rPr>
          <w:rFonts w:ascii="Palatino Linotype" w:eastAsia="Palatino Linotype" w:hAnsi="Palatino Linotype" w:cs="Palatino Linotype"/>
          <w:sz w:val="24"/>
          <w:szCs w:val="24"/>
        </w:rPr>
        <w:t xml:space="preserve">el siete de marzo los recursos de revisión </w:t>
      </w:r>
      <w:r w:rsidRPr="00856EFC">
        <w:rPr>
          <w:rFonts w:ascii="Palatino Linotype" w:eastAsia="Palatino Linotype" w:hAnsi="Palatino Linotype" w:cs="Palatino Linotype"/>
          <w:b/>
          <w:sz w:val="24"/>
          <w:szCs w:val="24"/>
        </w:rPr>
        <w:t>01155/INFOEM/IP/RR/2022, 01158/INFOEM/IP/RR/2023</w:t>
      </w:r>
      <w:r w:rsidRPr="00856EFC">
        <w:rPr>
          <w:rFonts w:ascii="Palatino Linotype" w:eastAsia="Palatino Linotype" w:hAnsi="Palatino Linotype" w:cs="Palatino Linotype"/>
          <w:sz w:val="24"/>
          <w:szCs w:val="24"/>
        </w:rPr>
        <w:t xml:space="preserve"> y </w:t>
      </w:r>
      <w:r w:rsidRPr="00856EFC">
        <w:rPr>
          <w:rFonts w:ascii="Palatino Linotype" w:eastAsia="Palatino Linotype" w:hAnsi="Palatino Linotype" w:cs="Palatino Linotype"/>
          <w:b/>
          <w:sz w:val="24"/>
          <w:szCs w:val="24"/>
        </w:rPr>
        <w:t>01160/INFOEM/IP/RR/2023</w:t>
      </w:r>
      <w:r w:rsidRPr="00856EFC">
        <w:rPr>
          <w:rFonts w:ascii="Palatino Linotype" w:eastAsia="Palatino Linotype" w:hAnsi="Palatino Linotype" w:cs="Palatino Linotype"/>
          <w:sz w:val="24"/>
          <w:szCs w:val="24"/>
        </w:rPr>
        <w:t xml:space="preserve">; y el recurso </w:t>
      </w:r>
      <w:r w:rsidRPr="00856EFC">
        <w:rPr>
          <w:rFonts w:ascii="Palatino Linotype" w:eastAsia="Palatino Linotype" w:hAnsi="Palatino Linotype" w:cs="Palatino Linotype"/>
          <w:b/>
          <w:sz w:val="24"/>
          <w:szCs w:val="24"/>
        </w:rPr>
        <w:t>01157/INFOEM/IP/RR/2022</w:t>
      </w:r>
      <w:r w:rsidRPr="00856EFC">
        <w:rPr>
          <w:rFonts w:ascii="Palatino Linotype" w:eastAsia="Palatino Linotype" w:hAnsi="Palatino Linotype" w:cs="Palatino Linotype"/>
          <w:sz w:val="24"/>
          <w:szCs w:val="24"/>
        </w:rPr>
        <w:t xml:space="preserve"> en fecha primero de marzo de dos mil veintidós.</w:t>
      </w:r>
    </w:p>
    <w:p w14:paraId="534721DF" w14:textId="77777777" w:rsidR="001F66F3" w:rsidRPr="00856EFC" w:rsidRDefault="001F66F3"/>
    <w:p w14:paraId="6AEB5D0C" w14:textId="77777777" w:rsidR="001F66F3" w:rsidRPr="00856EFC" w:rsidRDefault="00AC47F5">
      <w:pPr>
        <w:spacing w:before="160"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b/>
          <w:sz w:val="24"/>
          <w:szCs w:val="24"/>
        </w:rPr>
        <w:t xml:space="preserve">6. MANIFESTACIONES. </w:t>
      </w:r>
      <w:r w:rsidRPr="00856EFC">
        <w:rPr>
          <w:rFonts w:ascii="Palatino Linotype" w:eastAsia="Palatino Linotype" w:hAnsi="Palatino Linotype" w:cs="Palatino Linotype"/>
          <w:sz w:val="24"/>
          <w:szCs w:val="24"/>
        </w:rPr>
        <w:t xml:space="preserve">De las constancias que obran en los expedientes electrónicos del SAIMEX se desprende que el </w:t>
      </w:r>
      <w:r w:rsidRPr="00856EFC">
        <w:rPr>
          <w:rFonts w:ascii="Palatino Linotype" w:eastAsia="Palatino Linotype" w:hAnsi="Palatino Linotype" w:cs="Palatino Linotype"/>
          <w:b/>
          <w:sz w:val="24"/>
          <w:szCs w:val="24"/>
        </w:rPr>
        <w:t>SUJETO OBLIGADO</w:t>
      </w:r>
      <w:r w:rsidRPr="00856EFC">
        <w:rPr>
          <w:rFonts w:ascii="Palatino Linotype" w:eastAsia="Palatino Linotype" w:hAnsi="Palatino Linotype" w:cs="Palatino Linotype"/>
          <w:sz w:val="24"/>
          <w:szCs w:val="24"/>
        </w:rPr>
        <w:t xml:space="preserve"> no rindió su informe justificado, del mismo modo </w:t>
      </w:r>
      <w:r w:rsidRPr="00856EFC">
        <w:rPr>
          <w:rFonts w:ascii="Palatino Linotype" w:eastAsia="Palatino Linotype" w:hAnsi="Palatino Linotype" w:cs="Palatino Linotype"/>
          <w:b/>
          <w:sz w:val="24"/>
          <w:szCs w:val="24"/>
        </w:rPr>
        <w:t>la parte RECURRENTE</w:t>
      </w:r>
      <w:r w:rsidRPr="00856EFC">
        <w:rPr>
          <w:rFonts w:ascii="Palatino Linotype" w:eastAsia="Palatino Linotype" w:hAnsi="Palatino Linotype" w:cs="Palatino Linotype"/>
          <w:sz w:val="24"/>
          <w:szCs w:val="24"/>
        </w:rPr>
        <w:t xml:space="preserve"> omitió realizar manifestaciones, como observa a continuación:</w:t>
      </w:r>
    </w:p>
    <w:p w14:paraId="625D8AEC" w14:textId="77777777" w:rsidR="001F66F3" w:rsidRPr="00856EFC" w:rsidRDefault="00AC47F5">
      <w:r w:rsidRPr="00856EFC">
        <w:rPr>
          <w:noProof/>
        </w:rPr>
        <w:lastRenderedPageBreak/>
        <w:drawing>
          <wp:inline distT="0" distB="0" distL="0" distR="0" wp14:anchorId="40FE9A87" wp14:editId="027AF654">
            <wp:extent cx="5693973" cy="1515332"/>
            <wp:effectExtent l="0" t="0" r="0" b="0"/>
            <wp:docPr id="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l="29022" t="26252" r="28887" b="53833"/>
                    <a:stretch>
                      <a:fillRect/>
                    </a:stretch>
                  </pic:blipFill>
                  <pic:spPr>
                    <a:xfrm>
                      <a:off x="0" y="0"/>
                      <a:ext cx="5693973" cy="1515332"/>
                    </a:xfrm>
                    <a:prstGeom prst="rect">
                      <a:avLst/>
                    </a:prstGeom>
                    <a:ln/>
                  </pic:spPr>
                </pic:pic>
              </a:graphicData>
            </a:graphic>
          </wp:inline>
        </w:drawing>
      </w:r>
    </w:p>
    <w:p w14:paraId="39A7596D" w14:textId="77777777" w:rsidR="001F66F3" w:rsidRPr="00856EFC" w:rsidRDefault="00AC47F5">
      <w:r w:rsidRPr="00856EFC">
        <w:rPr>
          <w:noProof/>
        </w:rPr>
        <w:drawing>
          <wp:inline distT="0" distB="0" distL="0" distR="0" wp14:anchorId="42489A5B" wp14:editId="7656647B">
            <wp:extent cx="5635512" cy="1443808"/>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l="29192" t="25045" r="29736" b="56246"/>
                    <a:stretch>
                      <a:fillRect/>
                    </a:stretch>
                  </pic:blipFill>
                  <pic:spPr>
                    <a:xfrm>
                      <a:off x="0" y="0"/>
                      <a:ext cx="5635512" cy="1443808"/>
                    </a:xfrm>
                    <a:prstGeom prst="rect">
                      <a:avLst/>
                    </a:prstGeom>
                    <a:ln/>
                  </pic:spPr>
                </pic:pic>
              </a:graphicData>
            </a:graphic>
          </wp:inline>
        </w:drawing>
      </w:r>
    </w:p>
    <w:p w14:paraId="641E6E55" w14:textId="77777777" w:rsidR="001F66F3" w:rsidRPr="00856EFC" w:rsidRDefault="00AC47F5">
      <w:r w:rsidRPr="00856EFC">
        <w:rPr>
          <w:noProof/>
        </w:rPr>
        <w:drawing>
          <wp:inline distT="0" distB="0" distL="0" distR="0" wp14:anchorId="6B59C834" wp14:editId="6E62671A">
            <wp:extent cx="5633986" cy="1431214"/>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28852" t="24442" r="29056" b="56548"/>
                    <a:stretch>
                      <a:fillRect/>
                    </a:stretch>
                  </pic:blipFill>
                  <pic:spPr>
                    <a:xfrm>
                      <a:off x="0" y="0"/>
                      <a:ext cx="5633986" cy="1431214"/>
                    </a:xfrm>
                    <a:prstGeom prst="rect">
                      <a:avLst/>
                    </a:prstGeom>
                    <a:ln/>
                  </pic:spPr>
                </pic:pic>
              </a:graphicData>
            </a:graphic>
          </wp:inline>
        </w:drawing>
      </w:r>
    </w:p>
    <w:p w14:paraId="7E7B9482" w14:textId="77777777" w:rsidR="001F66F3" w:rsidRPr="00856EFC" w:rsidRDefault="00AC47F5">
      <w:r w:rsidRPr="00856EFC">
        <w:rPr>
          <w:noProof/>
        </w:rPr>
        <w:drawing>
          <wp:inline distT="0" distB="0" distL="0" distR="0" wp14:anchorId="501A4628" wp14:editId="1B025429">
            <wp:extent cx="5644458" cy="1524914"/>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l="29022" t="24140" r="28887" b="55642"/>
                    <a:stretch>
                      <a:fillRect/>
                    </a:stretch>
                  </pic:blipFill>
                  <pic:spPr>
                    <a:xfrm>
                      <a:off x="0" y="0"/>
                      <a:ext cx="5644458" cy="1524914"/>
                    </a:xfrm>
                    <a:prstGeom prst="rect">
                      <a:avLst/>
                    </a:prstGeom>
                    <a:ln/>
                  </pic:spPr>
                </pic:pic>
              </a:graphicData>
            </a:graphic>
          </wp:inline>
        </w:drawing>
      </w:r>
    </w:p>
    <w:p w14:paraId="65FD3310" w14:textId="77777777" w:rsidR="001F66F3" w:rsidRPr="00856EFC" w:rsidRDefault="00AC47F5">
      <w:r w:rsidRPr="00856EFC">
        <w:rPr>
          <w:noProof/>
        </w:rPr>
        <w:lastRenderedPageBreak/>
        <w:drawing>
          <wp:inline distT="0" distB="0" distL="0" distR="0" wp14:anchorId="43636463" wp14:editId="570F0C58">
            <wp:extent cx="5635085" cy="1490270"/>
            <wp:effectExtent l="0" t="0" r="0" b="0"/>
            <wp:docPr id="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l="29192" t="24743" r="29736" b="55944"/>
                    <a:stretch>
                      <a:fillRect/>
                    </a:stretch>
                  </pic:blipFill>
                  <pic:spPr>
                    <a:xfrm>
                      <a:off x="0" y="0"/>
                      <a:ext cx="5635085" cy="1490270"/>
                    </a:xfrm>
                    <a:prstGeom prst="rect">
                      <a:avLst/>
                    </a:prstGeom>
                    <a:ln/>
                  </pic:spPr>
                </pic:pic>
              </a:graphicData>
            </a:graphic>
          </wp:inline>
        </w:drawing>
      </w:r>
    </w:p>
    <w:p w14:paraId="3D9CE61F" w14:textId="77777777" w:rsidR="001F66F3" w:rsidRPr="00856EFC" w:rsidRDefault="00AC47F5">
      <w:r w:rsidRPr="00856EFC">
        <w:rPr>
          <w:noProof/>
        </w:rPr>
        <w:drawing>
          <wp:inline distT="0" distB="0" distL="0" distR="0" wp14:anchorId="775978C3" wp14:editId="3E7AC727">
            <wp:extent cx="5638486" cy="1432357"/>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l="29022" t="24743" r="28887" b="56246"/>
                    <a:stretch>
                      <a:fillRect/>
                    </a:stretch>
                  </pic:blipFill>
                  <pic:spPr>
                    <a:xfrm>
                      <a:off x="0" y="0"/>
                      <a:ext cx="5638486" cy="1432357"/>
                    </a:xfrm>
                    <a:prstGeom prst="rect">
                      <a:avLst/>
                    </a:prstGeom>
                    <a:ln/>
                  </pic:spPr>
                </pic:pic>
              </a:graphicData>
            </a:graphic>
          </wp:inline>
        </w:drawing>
      </w:r>
    </w:p>
    <w:p w14:paraId="47351006" w14:textId="77777777" w:rsidR="001F66F3" w:rsidRPr="00856EFC" w:rsidRDefault="001F66F3"/>
    <w:p w14:paraId="59B48B12" w14:textId="77777777" w:rsidR="001F66F3" w:rsidRPr="00856EFC" w:rsidRDefault="00AC47F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b/>
          <w:color w:val="000000"/>
          <w:sz w:val="24"/>
          <w:szCs w:val="24"/>
        </w:rPr>
        <w:t xml:space="preserve">7. DE LA ACUMULACIÓN. </w:t>
      </w:r>
      <w:r w:rsidRPr="00856EFC">
        <w:rPr>
          <w:rFonts w:ascii="Palatino Linotype" w:eastAsia="Palatino Linotype" w:hAnsi="Palatino Linotype" w:cs="Palatino Linotype"/>
          <w:color w:val="000000"/>
          <w:sz w:val="24"/>
          <w:szCs w:val="24"/>
        </w:rPr>
        <w:t xml:space="preserve">Posteriormente por acuerdo del Pleno del Instituto, en la Décima Sesión Ordinaria, de fecha quince de marzo de dos mil veintitrés, se determinó acumular los recursos de revisión en estudio, ya que existe identidad de la solicitante, del sujeto obligado y similitud de causas y objeto de solicitud, se acordó la acumulación de los recursos antes señalados, acordando que fuera la </w:t>
      </w:r>
      <w:r w:rsidRPr="00856EFC">
        <w:rPr>
          <w:rFonts w:ascii="Palatino Linotype" w:eastAsia="Palatino Linotype" w:hAnsi="Palatino Linotype" w:cs="Palatino Linotype"/>
          <w:b/>
          <w:color w:val="000000"/>
          <w:sz w:val="24"/>
          <w:szCs w:val="24"/>
        </w:rPr>
        <w:t>Comisionada Guadalupe Ramírez Peña</w:t>
      </w:r>
      <w:r w:rsidRPr="00856EFC">
        <w:rPr>
          <w:rFonts w:ascii="Palatino Linotype" w:eastAsia="Palatino Linotype" w:hAnsi="Palatino Linotype" w:cs="Palatino Linotype"/>
          <w:color w:val="000000"/>
          <w:sz w:val="24"/>
          <w:szCs w:val="24"/>
        </w:rPr>
        <w:t xml:space="preserve">. </w:t>
      </w:r>
    </w:p>
    <w:p w14:paraId="7E482A05" w14:textId="77777777" w:rsidR="001F66F3" w:rsidRPr="00856EFC" w:rsidRDefault="001F66F3">
      <w:pPr>
        <w:spacing w:after="0" w:line="360" w:lineRule="auto"/>
        <w:jc w:val="both"/>
        <w:rPr>
          <w:rFonts w:ascii="Palatino Linotype" w:eastAsia="Palatino Linotype" w:hAnsi="Palatino Linotype" w:cs="Palatino Linotype"/>
          <w:color w:val="000000"/>
          <w:sz w:val="24"/>
          <w:szCs w:val="24"/>
        </w:rPr>
      </w:pPr>
    </w:p>
    <w:p w14:paraId="31810504"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3DAA4664" w14:textId="77777777" w:rsidR="001F66F3" w:rsidRPr="00856EFC" w:rsidRDefault="00AC47F5">
      <w:pPr>
        <w:spacing w:before="80" w:line="276" w:lineRule="auto"/>
        <w:ind w:left="851" w:right="851"/>
        <w:jc w:val="center"/>
        <w:rPr>
          <w:rFonts w:ascii="Palatino Linotype" w:eastAsia="Palatino Linotype" w:hAnsi="Palatino Linotype" w:cs="Palatino Linotype"/>
          <w:b/>
          <w:i/>
        </w:rPr>
      </w:pPr>
      <w:r w:rsidRPr="00856EFC">
        <w:rPr>
          <w:rFonts w:ascii="Palatino Linotype" w:eastAsia="Palatino Linotype" w:hAnsi="Palatino Linotype" w:cs="Palatino Linotype"/>
          <w:b/>
          <w:i/>
        </w:rPr>
        <w:lastRenderedPageBreak/>
        <w:t>Ley de Transparencia y Acceso a la Información Pública del Estado de México y Municipios</w:t>
      </w:r>
    </w:p>
    <w:p w14:paraId="485B3F4C" w14:textId="77777777" w:rsidR="001F66F3" w:rsidRPr="00856EFC" w:rsidRDefault="00AC47F5">
      <w:pPr>
        <w:spacing w:before="240" w:line="276" w:lineRule="auto"/>
        <w:ind w:left="851" w:right="851"/>
        <w:jc w:val="both"/>
        <w:rPr>
          <w:rFonts w:ascii="Palatino Linotype" w:eastAsia="Palatino Linotype" w:hAnsi="Palatino Linotype" w:cs="Palatino Linotype"/>
          <w:b/>
          <w:i/>
        </w:rPr>
      </w:pPr>
      <w:r w:rsidRPr="00856EFC">
        <w:rPr>
          <w:rFonts w:ascii="Palatino Linotype" w:eastAsia="Palatino Linotype" w:hAnsi="Palatino Linotype" w:cs="Palatino Linotype"/>
          <w:i/>
        </w:rPr>
        <w:t xml:space="preserve">“Artículo 195. En la tramitación del recurso de revisión se aplicarán supletoriamente las disposiciones contenidas en el </w:t>
      </w:r>
      <w:r w:rsidRPr="00856EFC">
        <w:rPr>
          <w:rFonts w:ascii="Palatino Linotype" w:eastAsia="Palatino Linotype" w:hAnsi="Palatino Linotype" w:cs="Palatino Linotype"/>
          <w:b/>
          <w:i/>
          <w:u w:val="single"/>
        </w:rPr>
        <w:t>Código de Procedimientos Administrativos del Estado de México</w:t>
      </w:r>
      <w:r w:rsidRPr="00856EFC">
        <w:rPr>
          <w:rFonts w:ascii="Palatino Linotype" w:eastAsia="Palatino Linotype" w:hAnsi="Palatino Linotype" w:cs="Palatino Linotype"/>
          <w:i/>
        </w:rPr>
        <w:t xml:space="preserve">.” </w:t>
      </w:r>
      <w:r w:rsidRPr="00856EFC">
        <w:rPr>
          <w:rFonts w:ascii="Palatino Linotype" w:eastAsia="Palatino Linotype" w:hAnsi="Palatino Linotype" w:cs="Palatino Linotype"/>
          <w:b/>
          <w:i/>
        </w:rPr>
        <w:t>[Sic]</w:t>
      </w:r>
    </w:p>
    <w:p w14:paraId="6F981FB2" w14:textId="77777777" w:rsidR="001F66F3" w:rsidRPr="00856EFC" w:rsidRDefault="00AC47F5">
      <w:pPr>
        <w:spacing w:before="240" w:line="276" w:lineRule="auto"/>
        <w:ind w:left="851" w:right="851"/>
        <w:jc w:val="center"/>
        <w:rPr>
          <w:rFonts w:ascii="Palatino Linotype" w:eastAsia="Palatino Linotype" w:hAnsi="Palatino Linotype" w:cs="Palatino Linotype"/>
          <w:b/>
          <w:i/>
        </w:rPr>
      </w:pPr>
      <w:r w:rsidRPr="00856EFC">
        <w:rPr>
          <w:rFonts w:ascii="Palatino Linotype" w:eastAsia="Palatino Linotype" w:hAnsi="Palatino Linotype" w:cs="Palatino Linotype"/>
          <w:b/>
          <w:i/>
        </w:rPr>
        <w:t>Código de Procedimientos Administrativos del Estado de México</w:t>
      </w:r>
    </w:p>
    <w:p w14:paraId="3A04EEBE" w14:textId="77777777" w:rsidR="001F66F3" w:rsidRPr="00856EFC" w:rsidRDefault="00AC47F5">
      <w:pPr>
        <w:spacing w:before="160" w:after="0" w:line="276" w:lineRule="auto"/>
        <w:ind w:left="851" w:right="851"/>
        <w:jc w:val="both"/>
        <w:rPr>
          <w:rFonts w:ascii="Palatino Linotype" w:eastAsia="Palatino Linotype" w:hAnsi="Palatino Linotype" w:cs="Palatino Linotype"/>
          <w:b/>
          <w:i/>
        </w:rPr>
      </w:pPr>
      <w:r w:rsidRPr="00856EFC">
        <w:rPr>
          <w:rFonts w:ascii="Palatino Linotype" w:eastAsia="Palatino Linotype" w:hAnsi="Palatino Linotype" w:cs="Palatino Linotype"/>
          <w:i/>
        </w:rPr>
        <w:t xml:space="preserve">“Artículo 18.- </w:t>
      </w:r>
      <w:r w:rsidRPr="00856EFC">
        <w:rPr>
          <w:rFonts w:ascii="Palatino Linotype" w:eastAsia="Palatino Linotype" w:hAnsi="Palatino Linotype" w:cs="Palatino Linotype"/>
          <w:b/>
          <w:i/>
          <w:u w:val="single"/>
        </w:rPr>
        <w:t>La autoridad administrativa</w:t>
      </w:r>
      <w:r w:rsidRPr="00856EFC">
        <w:rPr>
          <w:rFonts w:ascii="Palatino Linotype" w:eastAsia="Palatino Linotype" w:hAnsi="Palatino Linotype" w:cs="Palatino Linotype"/>
          <w:i/>
        </w:rPr>
        <w:t xml:space="preserve"> o el Tribunal </w:t>
      </w:r>
      <w:r w:rsidRPr="00856EFC">
        <w:rPr>
          <w:rFonts w:ascii="Palatino Linotype" w:eastAsia="Palatino Linotype" w:hAnsi="Palatino Linotype" w:cs="Palatino Linotype"/>
          <w:b/>
          <w:i/>
          <w:u w:val="single"/>
        </w:rPr>
        <w:t>acordarán la acumulación</w:t>
      </w:r>
      <w:r w:rsidRPr="00856EFC">
        <w:rPr>
          <w:rFonts w:ascii="Palatino Linotype" w:eastAsia="Palatino Linotype" w:hAnsi="Palatino Linotype" w:cs="Palatino Linotype"/>
          <w:i/>
        </w:rPr>
        <w:t xml:space="preserve"> de los expedientes del procedimiento y proceso administrativo que ante ellos se sigan</w:t>
      </w:r>
      <w:r w:rsidRPr="00856EFC">
        <w:rPr>
          <w:rFonts w:ascii="Palatino Linotype" w:eastAsia="Palatino Linotype" w:hAnsi="Palatino Linotype" w:cs="Palatino Linotype"/>
          <w:b/>
          <w:i/>
          <w:u w:val="single"/>
        </w:rPr>
        <w:t>, de oficio</w:t>
      </w:r>
      <w:r w:rsidRPr="00856EFC">
        <w:rPr>
          <w:rFonts w:ascii="Palatino Linotype" w:eastAsia="Palatino Linotype" w:hAnsi="Palatino Linotype" w:cs="Palatino Linotype"/>
          <w:i/>
        </w:rPr>
        <w:t xml:space="preserve"> o a petición de parte, </w:t>
      </w:r>
      <w:r w:rsidRPr="00856EFC">
        <w:rPr>
          <w:rFonts w:ascii="Palatino Linotype" w:eastAsia="Palatino Linotype" w:hAnsi="Palatino Linotype" w:cs="Palatino Linotype"/>
          <w:b/>
          <w:i/>
          <w:u w:val="single"/>
        </w:rPr>
        <w:t>cuando las partes o los actos administrativos sean iguales, se trate de actos conexos o resulte conveniente el trámite unificado de los asuntos</w:t>
      </w:r>
      <w:r w:rsidRPr="00856EFC">
        <w:rPr>
          <w:rFonts w:ascii="Palatino Linotype" w:eastAsia="Palatino Linotype" w:hAnsi="Palatino Linotype" w:cs="Palatino Linotype"/>
          <w:i/>
        </w:rPr>
        <w:t xml:space="preserve">, para evitar la emisión de resoluciones contradictorias. La misma regla se aplicará, en lo conducente, para la separación de los expedientes.” </w:t>
      </w:r>
      <w:r w:rsidRPr="00856EFC">
        <w:rPr>
          <w:rFonts w:ascii="Palatino Linotype" w:eastAsia="Palatino Linotype" w:hAnsi="Palatino Linotype" w:cs="Palatino Linotype"/>
          <w:b/>
          <w:i/>
        </w:rPr>
        <w:t>[Sic]</w:t>
      </w:r>
    </w:p>
    <w:p w14:paraId="6A47CB42" w14:textId="77777777" w:rsidR="001F66F3" w:rsidRPr="00856EFC" w:rsidRDefault="001F66F3"/>
    <w:p w14:paraId="5F4D93D1" w14:textId="77777777" w:rsidR="001F66F3" w:rsidRPr="00856EFC" w:rsidRDefault="00AC47F5">
      <w:pPr>
        <w:spacing w:before="160"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b/>
          <w:sz w:val="24"/>
          <w:szCs w:val="24"/>
        </w:rPr>
        <w:t xml:space="preserve">7. CIERRE DE INSTRUCCIÓN. </w:t>
      </w:r>
      <w:r w:rsidRPr="00856EFC">
        <w:rPr>
          <w:rFonts w:ascii="Palatino Linotype" w:eastAsia="Palatino Linotype" w:hAnsi="Palatino Linotype" w:cs="Palatino Linotype"/>
          <w:sz w:val="24"/>
          <w:szCs w:val="24"/>
        </w:rPr>
        <w:t xml:space="preserve">En fecha </w:t>
      </w:r>
      <w:r w:rsidRPr="00856EFC">
        <w:rPr>
          <w:rFonts w:ascii="Palatino Linotype" w:eastAsia="Palatino Linotype" w:hAnsi="Palatino Linotype" w:cs="Palatino Linotype"/>
          <w:b/>
          <w:sz w:val="24"/>
          <w:szCs w:val="24"/>
        </w:rPr>
        <w:t>veintitrés de marzo del año dos mil veintitrés</w:t>
      </w:r>
      <w:r w:rsidRPr="00856EFC">
        <w:rPr>
          <w:rFonts w:ascii="Palatino Linotype" w:eastAsia="Palatino Linotype" w:hAnsi="Palatino Linotype" w:cs="Palatino Linotype"/>
          <w:sz w:val="24"/>
          <w:szCs w:val="24"/>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14:paraId="3E2CA7E5" w14:textId="77777777" w:rsidR="001F66F3" w:rsidRPr="00856EFC" w:rsidRDefault="001F66F3">
      <w:pPr>
        <w:spacing w:before="160" w:after="0" w:line="360" w:lineRule="auto"/>
        <w:jc w:val="both"/>
        <w:rPr>
          <w:rFonts w:ascii="Palatino Linotype" w:eastAsia="Palatino Linotype" w:hAnsi="Palatino Linotype" w:cs="Palatino Linotype"/>
          <w:sz w:val="24"/>
          <w:szCs w:val="24"/>
        </w:rPr>
      </w:pPr>
    </w:p>
    <w:p w14:paraId="5231D667" w14:textId="77777777" w:rsidR="001F66F3" w:rsidRPr="00856EFC" w:rsidRDefault="00AC47F5" w:rsidP="00B3420F">
      <w:pPr>
        <w:widowControl w:val="0"/>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 xml:space="preserve">En razón de que fue debidamente sustanciado el expediente electrónico y no existe diligencia pendiente de desahogo, se emite la Resolución que conforme a Derecho proceda, de acuerdo con los siguientes: </w:t>
      </w:r>
    </w:p>
    <w:p w14:paraId="5CFB21EE" w14:textId="77777777" w:rsidR="001F66F3" w:rsidRPr="00856EFC" w:rsidRDefault="00AC47F5">
      <w:pPr>
        <w:pBdr>
          <w:top w:val="nil"/>
          <w:left w:val="nil"/>
          <w:bottom w:val="nil"/>
          <w:right w:val="nil"/>
          <w:between w:val="nil"/>
        </w:pBdr>
        <w:spacing w:before="160" w:after="0" w:line="360" w:lineRule="auto"/>
        <w:ind w:left="1080"/>
        <w:jc w:val="center"/>
        <w:rPr>
          <w:rFonts w:ascii="Palatino Linotype" w:eastAsia="Palatino Linotype" w:hAnsi="Palatino Linotype" w:cs="Palatino Linotype"/>
          <w:b/>
          <w:color w:val="000000"/>
          <w:sz w:val="24"/>
          <w:szCs w:val="24"/>
        </w:rPr>
      </w:pPr>
      <w:r w:rsidRPr="00856EFC">
        <w:rPr>
          <w:rFonts w:ascii="Palatino Linotype" w:eastAsia="Palatino Linotype" w:hAnsi="Palatino Linotype" w:cs="Palatino Linotype"/>
          <w:b/>
          <w:color w:val="000000"/>
          <w:sz w:val="24"/>
          <w:szCs w:val="24"/>
        </w:rPr>
        <w:lastRenderedPageBreak/>
        <w:t>C O N S I D E R A N D O S:</w:t>
      </w:r>
    </w:p>
    <w:p w14:paraId="2951929C" w14:textId="77777777" w:rsidR="001F66F3" w:rsidRPr="00856EFC" w:rsidRDefault="001F66F3">
      <w:pPr>
        <w:pBdr>
          <w:top w:val="nil"/>
          <w:left w:val="nil"/>
          <w:bottom w:val="nil"/>
          <w:right w:val="nil"/>
          <w:between w:val="nil"/>
        </w:pBdr>
        <w:spacing w:after="0" w:line="360" w:lineRule="auto"/>
        <w:ind w:left="1080"/>
        <w:jc w:val="center"/>
        <w:rPr>
          <w:rFonts w:ascii="Palatino Linotype" w:eastAsia="Palatino Linotype" w:hAnsi="Palatino Linotype" w:cs="Palatino Linotype"/>
          <w:b/>
          <w:color w:val="000000"/>
          <w:sz w:val="24"/>
          <w:szCs w:val="24"/>
        </w:rPr>
      </w:pPr>
    </w:p>
    <w:p w14:paraId="39723AC5"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b/>
          <w:sz w:val="24"/>
          <w:szCs w:val="24"/>
        </w:rPr>
        <w:t xml:space="preserve">PRIMERO. COMPETENCIA. </w:t>
      </w:r>
      <w:r w:rsidRPr="00856EFC">
        <w:rPr>
          <w:rFonts w:ascii="Palatino Linotype" w:eastAsia="Palatino Linotype" w:hAnsi="Palatino Linotype" w:cs="Palatino Linotype"/>
          <w:sz w:val="24"/>
          <w:szCs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Transparencia, Acceso a la Información Pública y Protección de Datos Personales del Estado de México y Municipios.</w:t>
      </w:r>
    </w:p>
    <w:p w14:paraId="6E457812" w14:textId="77777777" w:rsidR="001F66F3" w:rsidRPr="00856EFC" w:rsidRDefault="001F66F3">
      <w:pPr>
        <w:spacing w:after="0" w:line="360" w:lineRule="auto"/>
        <w:jc w:val="both"/>
        <w:rPr>
          <w:sz w:val="24"/>
          <w:szCs w:val="24"/>
        </w:rPr>
      </w:pPr>
    </w:p>
    <w:p w14:paraId="7A1C48F1"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b/>
          <w:sz w:val="24"/>
          <w:szCs w:val="24"/>
        </w:rPr>
        <w:t xml:space="preserve">SEGUNDO. OPORTUNIDAD Y PROCEDIBILIDAD. </w:t>
      </w:r>
      <w:r w:rsidRPr="00856EFC">
        <w:rPr>
          <w:rFonts w:ascii="Palatino Linotype" w:eastAsia="Palatino Linotype" w:hAnsi="Palatino Linotype" w:cs="Palatino Linotype"/>
          <w:sz w:val="24"/>
          <w:szCs w:val="24"/>
        </w:rPr>
        <w:t>Es de precisar que la</w:t>
      </w:r>
      <w:r w:rsidRPr="00856EFC">
        <w:rPr>
          <w:rFonts w:ascii="Palatino Linotype" w:eastAsia="Palatino Linotype" w:hAnsi="Palatino Linotype" w:cs="Palatino Linotype"/>
          <w:b/>
          <w:sz w:val="24"/>
          <w:szCs w:val="24"/>
        </w:rPr>
        <w:t xml:space="preserve"> </w:t>
      </w:r>
      <w:r w:rsidRPr="00856EFC">
        <w:rPr>
          <w:rFonts w:ascii="Palatino Linotype" w:eastAsia="Palatino Linotype" w:hAnsi="Palatino Linotype" w:cs="Palatino Linotype"/>
          <w:sz w:val="24"/>
          <w:szCs w:val="24"/>
        </w:rPr>
        <w:t xml:space="preserve">Ley de Transparencia y Acceso a la Información Pública del Estado de México y Municipios, describe el mecanismo de procedencia del recurso de revisión, como se dispone en los artículos 163 y 166, del tenor literal siguiente: </w:t>
      </w:r>
    </w:p>
    <w:p w14:paraId="2A272FE0" w14:textId="77777777" w:rsidR="001F66F3" w:rsidRPr="00856EFC" w:rsidRDefault="001F66F3">
      <w:pPr>
        <w:spacing w:after="0" w:line="360" w:lineRule="auto"/>
        <w:jc w:val="both"/>
        <w:rPr>
          <w:rFonts w:ascii="Palatino Linotype" w:eastAsia="Palatino Linotype" w:hAnsi="Palatino Linotype" w:cs="Palatino Linotype"/>
        </w:rPr>
      </w:pPr>
    </w:p>
    <w:p w14:paraId="3C6474A0" w14:textId="77777777" w:rsidR="001F66F3" w:rsidRPr="00856EFC" w:rsidRDefault="00AC47F5">
      <w:pPr>
        <w:spacing w:after="0" w:line="276" w:lineRule="auto"/>
        <w:ind w:left="851" w:right="851"/>
        <w:jc w:val="both"/>
        <w:rPr>
          <w:rFonts w:ascii="Palatino Linotype" w:eastAsia="Palatino Linotype" w:hAnsi="Palatino Linotype" w:cs="Palatino Linotype"/>
          <w:i/>
        </w:rPr>
      </w:pPr>
      <w:r w:rsidRPr="00856EFC">
        <w:rPr>
          <w:rFonts w:ascii="Palatino Linotype" w:eastAsia="Palatino Linotype" w:hAnsi="Palatino Linotype" w:cs="Palatino Linotype"/>
          <w:i/>
        </w:rPr>
        <w:t>“</w:t>
      </w:r>
      <w:r w:rsidRPr="00856EFC">
        <w:rPr>
          <w:rFonts w:ascii="Palatino Linotype" w:eastAsia="Palatino Linotype" w:hAnsi="Palatino Linotype" w:cs="Palatino Linotype"/>
          <w:b/>
          <w:i/>
        </w:rPr>
        <w:t xml:space="preserve">Artículo 163. </w:t>
      </w:r>
      <w:r w:rsidRPr="00856EFC">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74DAE634" w14:textId="77777777" w:rsidR="001F66F3" w:rsidRPr="00856EFC" w:rsidRDefault="00AC47F5">
      <w:pPr>
        <w:spacing w:line="276" w:lineRule="auto"/>
        <w:ind w:left="851" w:right="851"/>
        <w:jc w:val="both"/>
        <w:rPr>
          <w:rFonts w:ascii="Palatino Linotype" w:eastAsia="Palatino Linotype" w:hAnsi="Palatino Linotype" w:cs="Palatino Linotype"/>
          <w:i/>
        </w:rPr>
      </w:pPr>
      <w:r w:rsidRPr="00856EFC">
        <w:rPr>
          <w:rFonts w:ascii="Palatino Linotype" w:eastAsia="Palatino Linotype" w:hAnsi="Palatino Linotype" w:cs="Palatino Linotype"/>
          <w:i/>
        </w:rPr>
        <w:t>(…)</w:t>
      </w:r>
    </w:p>
    <w:p w14:paraId="0CBE4F0E" w14:textId="77777777" w:rsidR="001F66F3" w:rsidRPr="00856EFC" w:rsidRDefault="00AC47F5">
      <w:pPr>
        <w:spacing w:line="276" w:lineRule="auto"/>
        <w:ind w:left="851" w:right="851"/>
        <w:jc w:val="both"/>
        <w:rPr>
          <w:rFonts w:ascii="Palatino Linotype" w:eastAsia="Palatino Linotype" w:hAnsi="Palatino Linotype" w:cs="Palatino Linotype"/>
          <w:i/>
        </w:rPr>
      </w:pPr>
      <w:r w:rsidRPr="00856EFC">
        <w:rPr>
          <w:rFonts w:ascii="Palatino Linotype" w:eastAsia="Palatino Linotype" w:hAnsi="Palatino Linotype" w:cs="Palatino Linotype"/>
          <w:b/>
          <w:i/>
        </w:rPr>
        <w:t>Artículo 166.-</w:t>
      </w:r>
      <w:r w:rsidRPr="00856EFC">
        <w:rPr>
          <w:rFonts w:ascii="Palatino Linotype" w:eastAsia="Palatino Linotype" w:hAnsi="Palatino Linotype" w:cs="Palatino Linotype"/>
          <w:i/>
        </w:rPr>
        <w:t xml:space="preserve"> (…)</w:t>
      </w:r>
    </w:p>
    <w:p w14:paraId="7BEB90CB" w14:textId="77777777" w:rsidR="001F66F3" w:rsidRPr="00856EFC" w:rsidRDefault="00AC47F5">
      <w:pPr>
        <w:spacing w:after="0" w:line="276" w:lineRule="auto"/>
        <w:ind w:left="851" w:right="851"/>
        <w:jc w:val="both"/>
        <w:rPr>
          <w:rFonts w:ascii="Palatino Linotype" w:eastAsia="Palatino Linotype" w:hAnsi="Palatino Linotype" w:cs="Palatino Linotype"/>
          <w:i/>
        </w:rPr>
      </w:pPr>
      <w:r w:rsidRPr="00856EFC">
        <w:rPr>
          <w:rFonts w:ascii="Palatino Linotype" w:eastAsia="Palatino Linotype" w:hAnsi="Palatino Linotype" w:cs="Palatino Linotype"/>
          <w:i/>
        </w:rPr>
        <w:lastRenderedPageBreak/>
        <w:t>Cuando el sujeto obligado no entregue la respuesta a la solicitud dentro del plazo previsto en la Ley, la solicitud se entenderá negada y el solicitante podrá interponer el recurso de revisión previsto en este ordenamiento…” (Sic)</w:t>
      </w:r>
    </w:p>
    <w:p w14:paraId="171EAB3E" w14:textId="77777777" w:rsidR="001F66F3" w:rsidRPr="00856EFC" w:rsidRDefault="001F66F3">
      <w:pPr>
        <w:spacing w:after="0" w:line="360" w:lineRule="auto"/>
        <w:ind w:left="851" w:right="851"/>
        <w:jc w:val="both"/>
        <w:rPr>
          <w:rFonts w:ascii="Palatino Linotype" w:eastAsia="Palatino Linotype" w:hAnsi="Palatino Linotype" w:cs="Palatino Linotype"/>
          <w:i/>
        </w:rPr>
      </w:pPr>
    </w:p>
    <w:p w14:paraId="0E9C27CB"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el solicitante le asiste el derecho para presentar el recurso de revisión.</w:t>
      </w:r>
    </w:p>
    <w:p w14:paraId="17AF480D" w14:textId="77777777" w:rsidR="001F66F3" w:rsidRPr="00856EFC" w:rsidRDefault="001F66F3"/>
    <w:p w14:paraId="3A6BE221" w14:textId="77777777" w:rsidR="001F66F3" w:rsidRPr="00856EFC" w:rsidRDefault="00AC47F5">
      <w:pPr>
        <w:spacing w:before="160"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57CEE9CC" w14:textId="77777777" w:rsidR="001F66F3" w:rsidRPr="00856EFC" w:rsidRDefault="001F66F3">
      <w:pPr>
        <w:spacing w:after="0" w:line="360" w:lineRule="auto"/>
        <w:jc w:val="both"/>
        <w:rPr>
          <w:rFonts w:ascii="Palatino Linotype" w:eastAsia="Palatino Linotype" w:hAnsi="Palatino Linotype" w:cs="Palatino Linotype"/>
          <w:i/>
          <w:sz w:val="24"/>
          <w:szCs w:val="24"/>
        </w:rPr>
      </w:pPr>
    </w:p>
    <w:p w14:paraId="37EC20D6"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Por su parte, el artículo 178 del citado ordenamiento, establece:</w:t>
      </w:r>
    </w:p>
    <w:p w14:paraId="78B47087" w14:textId="77777777" w:rsidR="001F66F3" w:rsidRPr="00856EFC" w:rsidRDefault="001F66F3">
      <w:pPr>
        <w:spacing w:after="0" w:line="360" w:lineRule="auto"/>
        <w:jc w:val="both"/>
        <w:rPr>
          <w:rFonts w:ascii="Palatino Linotype" w:eastAsia="Palatino Linotype" w:hAnsi="Palatino Linotype" w:cs="Palatino Linotype"/>
          <w:i/>
          <w:sz w:val="24"/>
          <w:szCs w:val="24"/>
        </w:rPr>
      </w:pPr>
    </w:p>
    <w:p w14:paraId="3D4DF37D" w14:textId="77777777" w:rsidR="001F66F3" w:rsidRPr="00856EFC" w:rsidRDefault="00AC47F5">
      <w:pPr>
        <w:ind w:left="851" w:right="851"/>
        <w:jc w:val="both"/>
        <w:rPr>
          <w:rFonts w:ascii="Palatino Linotype" w:eastAsia="Palatino Linotype" w:hAnsi="Palatino Linotype" w:cs="Palatino Linotype"/>
          <w:b/>
          <w:i/>
        </w:rPr>
      </w:pPr>
      <w:r w:rsidRPr="00856EFC">
        <w:rPr>
          <w:rFonts w:ascii="Palatino Linotype" w:eastAsia="Palatino Linotype" w:hAnsi="Palatino Linotype" w:cs="Palatino Linotype"/>
          <w:i/>
        </w:rPr>
        <w:t>“</w:t>
      </w:r>
      <w:r w:rsidRPr="00856EFC">
        <w:rPr>
          <w:rFonts w:ascii="Palatino Linotype" w:eastAsia="Palatino Linotype" w:hAnsi="Palatino Linotype" w:cs="Palatino Linotype"/>
          <w:b/>
          <w:i/>
        </w:rPr>
        <w:t xml:space="preserve">Artículo 178. </w:t>
      </w:r>
      <w:r w:rsidRPr="00856EFC">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856EFC">
        <w:rPr>
          <w:rFonts w:ascii="Palatino Linotype" w:eastAsia="Palatino Linotype" w:hAnsi="Palatino Linotype" w:cs="Palatino Linotype"/>
          <w:b/>
          <w:i/>
        </w:rPr>
        <w:t>.</w:t>
      </w:r>
    </w:p>
    <w:p w14:paraId="7282D368" w14:textId="77777777" w:rsidR="001F66F3" w:rsidRPr="00856EFC" w:rsidRDefault="00AC47F5">
      <w:pPr>
        <w:ind w:left="851" w:right="851"/>
        <w:jc w:val="both"/>
        <w:rPr>
          <w:rFonts w:ascii="Palatino Linotype" w:eastAsia="Palatino Linotype" w:hAnsi="Palatino Linotype" w:cs="Palatino Linotype"/>
          <w:i/>
          <w:sz w:val="24"/>
          <w:szCs w:val="24"/>
        </w:rPr>
      </w:pPr>
      <w:r w:rsidRPr="00856EFC">
        <w:rPr>
          <w:rFonts w:ascii="Palatino Linotype" w:eastAsia="Palatino Linotype" w:hAnsi="Palatino Linotype" w:cs="Palatino Linotype"/>
          <w:b/>
          <w:i/>
        </w:rPr>
        <w:t xml:space="preserve">A falta de respuesta del sujeto obligado, dentro de los plazos establecidos en esta Ley, a una solicitud de acceso a la información pública, el recurso </w:t>
      </w:r>
      <w:r w:rsidRPr="00856EFC">
        <w:rPr>
          <w:rFonts w:ascii="Palatino Linotype" w:eastAsia="Palatino Linotype" w:hAnsi="Palatino Linotype" w:cs="Palatino Linotype"/>
          <w:b/>
          <w:i/>
        </w:rPr>
        <w:lastRenderedPageBreak/>
        <w:t>podrá ser interpuesto en cualquier momento, acompañado con el documento que pruebe la fecha en que presentó la solicitud.”</w:t>
      </w:r>
    </w:p>
    <w:p w14:paraId="1FF5242F" w14:textId="77777777" w:rsidR="001F66F3" w:rsidRPr="00856EFC" w:rsidRDefault="001F66F3">
      <w:pPr>
        <w:spacing w:after="0" w:line="360" w:lineRule="auto"/>
        <w:ind w:left="851" w:right="851"/>
        <w:jc w:val="both"/>
        <w:rPr>
          <w:rFonts w:ascii="Palatino Linotype" w:eastAsia="Palatino Linotype" w:hAnsi="Palatino Linotype" w:cs="Palatino Linotype"/>
          <w:i/>
          <w:sz w:val="24"/>
          <w:szCs w:val="24"/>
        </w:rPr>
      </w:pPr>
    </w:p>
    <w:p w14:paraId="1A79EC07"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 xml:space="preserve">De lo anterior, se advierte que el recurso de revisión se ha de interponer dentro del plazo de quince días hábiles, a partir de la fecha en que el </w:t>
      </w:r>
      <w:r w:rsidRPr="00856EFC">
        <w:rPr>
          <w:rFonts w:ascii="Palatino Linotype" w:eastAsia="Palatino Linotype" w:hAnsi="Palatino Linotype" w:cs="Palatino Linotype"/>
          <w:b/>
          <w:sz w:val="24"/>
          <w:szCs w:val="24"/>
        </w:rPr>
        <w:t xml:space="preserve">SUJETO OBLIGADO </w:t>
      </w:r>
      <w:r w:rsidRPr="00856EFC">
        <w:rPr>
          <w:rFonts w:ascii="Palatino Linotype" w:eastAsia="Palatino Linotype" w:hAnsi="Palatino Linotype" w:cs="Palatino Linotype"/>
          <w:sz w:val="24"/>
          <w:szCs w:val="24"/>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14:paraId="526090EC" w14:textId="77777777" w:rsidR="001F66F3" w:rsidRPr="00856EFC" w:rsidRDefault="001F66F3">
      <w:pPr>
        <w:spacing w:after="0" w:line="360" w:lineRule="auto"/>
        <w:jc w:val="both"/>
        <w:rPr>
          <w:rFonts w:ascii="Palatino Linotype" w:eastAsia="Palatino Linotype" w:hAnsi="Palatino Linotype" w:cs="Palatino Linotype"/>
          <w:sz w:val="24"/>
          <w:szCs w:val="24"/>
        </w:rPr>
      </w:pPr>
    </w:p>
    <w:p w14:paraId="5DA49968"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 xml:space="preserve">La negativa ficta constituye una presunción legal, en el entendido de que donde no hubo respuesta por parte del </w:t>
      </w:r>
      <w:r w:rsidRPr="00856EFC">
        <w:rPr>
          <w:rFonts w:ascii="Palatino Linotype" w:eastAsia="Palatino Linotype" w:hAnsi="Palatino Linotype" w:cs="Palatino Linotype"/>
          <w:b/>
          <w:sz w:val="24"/>
          <w:szCs w:val="24"/>
        </w:rPr>
        <w:t xml:space="preserve">SUJETO OBLIGADO </w:t>
      </w:r>
      <w:r w:rsidRPr="00856EFC">
        <w:rPr>
          <w:rFonts w:ascii="Palatino Linotype" w:eastAsia="Palatino Linotype" w:hAnsi="Palatino Linotype" w:cs="Palatino Linotype"/>
          <w:sz w:val="24"/>
          <w:szCs w:val="24"/>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0E9E054C" w14:textId="77777777" w:rsidR="001F66F3" w:rsidRPr="00856EFC" w:rsidRDefault="001F66F3">
      <w:pPr>
        <w:spacing w:after="0" w:line="360" w:lineRule="auto"/>
        <w:jc w:val="both"/>
        <w:rPr>
          <w:rFonts w:ascii="Palatino Linotype" w:eastAsia="Palatino Linotype" w:hAnsi="Palatino Linotype" w:cs="Palatino Linotype"/>
          <w:sz w:val="24"/>
          <w:szCs w:val="24"/>
        </w:rPr>
      </w:pPr>
    </w:p>
    <w:p w14:paraId="5F3DF845"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w:t>
      </w:r>
      <w:r w:rsidRPr="00856EFC">
        <w:rPr>
          <w:rFonts w:ascii="Palatino Linotype" w:eastAsia="Palatino Linotype" w:hAnsi="Palatino Linotype" w:cs="Palatino Linotype"/>
          <w:sz w:val="24"/>
          <w:szCs w:val="24"/>
        </w:rPr>
        <w:lastRenderedPageBreak/>
        <w:t xml:space="preserve">actualiza la omisión del </w:t>
      </w:r>
      <w:r w:rsidRPr="00856EFC">
        <w:rPr>
          <w:rFonts w:ascii="Palatino Linotype" w:eastAsia="Palatino Linotype" w:hAnsi="Palatino Linotype" w:cs="Palatino Linotype"/>
          <w:b/>
          <w:sz w:val="24"/>
          <w:szCs w:val="24"/>
        </w:rPr>
        <w:t>SUJETO OBLIGADO</w:t>
      </w:r>
      <w:r w:rsidRPr="00856EFC">
        <w:rPr>
          <w:rFonts w:ascii="Palatino Linotype" w:eastAsia="Palatino Linotype" w:hAnsi="Palatino Linotype" w:cs="Palatino Linotype"/>
          <w:sz w:val="24"/>
          <w:szCs w:val="24"/>
        </w:rPr>
        <w:t xml:space="preserve">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856EFC">
        <w:rPr>
          <w:rFonts w:ascii="Palatino Linotype" w:eastAsia="Palatino Linotype" w:hAnsi="Palatino Linotype" w:cs="Palatino Linotype"/>
          <w:sz w:val="24"/>
          <w:szCs w:val="24"/>
        </w:rPr>
        <w:t>desechamiento</w:t>
      </w:r>
      <w:proofErr w:type="spellEnd"/>
      <w:r w:rsidRPr="00856EFC">
        <w:rPr>
          <w:rFonts w:ascii="Palatino Linotype" w:eastAsia="Palatino Linotype" w:hAnsi="Palatino Linotype" w:cs="Palatino Linotype"/>
          <w:sz w:val="24"/>
          <w:szCs w:val="24"/>
        </w:rPr>
        <w:t xml:space="preserve"> del mismo.</w:t>
      </w:r>
    </w:p>
    <w:p w14:paraId="676A49BA" w14:textId="77777777" w:rsidR="001F66F3" w:rsidRPr="00856EFC" w:rsidRDefault="001F66F3">
      <w:pPr>
        <w:rPr>
          <w:sz w:val="24"/>
          <w:szCs w:val="24"/>
        </w:rPr>
      </w:pPr>
    </w:p>
    <w:p w14:paraId="739B5C87" w14:textId="77777777" w:rsidR="001F66F3" w:rsidRPr="00856EFC" w:rsidRDefault="00AC47F5" w:rsidP="00B3420F">
      <w:pPr>
        <w:spacing w:line="360" w:lineRule="auto"/>
        <w:contextualSpacing/>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 xml:space="preserve">Por lo tanto, con la finalidad de no reducir ni limitar el derecho de acceso a la información y concederle una protección más eficaz al solicitante para impugnar el silencio del </w:t>
      </w:r>
      <w:r w:rsidRPr="00856EFC">
        <w:rPr>
          <w:rFonts w:ascii="Palatino Linotype" w:eastAsia="Palatino Linotype" w:hAnsi="Palatino Linotype" w:cs="Palatino Linotype"/>
          <w:b/>
          <w:sz w:val="24"/>
          <w:szCs w:val="24"/>
        </w:rPr>
        <w:t>SUJETO OBLIGADO</w:t>
      </w:r>
      <w:r w:rsidRPr="00856EFC">
        <w:rPr>
          <w:rFonts w:ascii="Palatino Linotype" w:eastAsia="Palatino Linotype" w:hAnsi="Palatino Linotype" w:cs="Palatino Linotype"/>
          <w:sz w:val="24"/>
          <w:szCs w:val="24"/>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2A399FD4" w14:textId="77777777" w:rsidR="00B3420F" w:rsidRPr="00856EFC" w:rsidRDefault="00B3420F" w:rsidP="00B3420F">
      <w:pPr>
        <w:spacing w:line="360" w:lineRule="auto"/>
        <w:contextualSpacing/>
        <w:jc w:val="both"/>
        <w:rPr>
          <w:rFonts w:ascii="Palatino Linotype" w:eastAsia="Palatino Linotype" w:hAnsi="Palatino Linotype" w:cs="Palatino Linotype"/>
          <w:sz w:val="24"/>
          <w:szCs w:val="24"/>
        </w:rPr>
      </w:pPr>
    </w:p>
    <w:p w14:paraId="7FB55A5C" w14:textId="77777777" w:rsidR="001F66F3" w:rsidRPr="00856EFC" w:rsidRDefault="00AC47F5" w:rsidP="00B3420F">
      <w:pPr>
        <w:spacing w:line="360" w:lineRule="auto"/>
        <w:ind w:left="851" w:right="851"/>
        <w:contextualSpacing/>
        <w:jc w:val="both"/>
        <w:rPr>
          <w:rFonts w:ascii="Palatino Linotype" w:eastAsia="Palatino Linotype" w:hAnsi="Palatino Linotype" w:cs="Palatino Linotype"/>
          <w:i/>
        </w:rPr>
      </w:pPr>
      <w:r w:rsidRPr="00856EFC">
        <w:rPr>
          <w:rFonts w:ascii="Palatino Linotype" w:eastAsia="Palatino Linotype" w:hAnsi="Palatino Linotype" w:cs="Palatino Linotype"/>
          <w:b/>
          <w:i/>
        </w:rPr>
        <w:t>“CRITERIO 0001-15. NEGATIVA FICTA. PLAZO PARA INTERPONER EL RECURSO DE REVISIÓN TRATÁNDOSE DE</w:t>
      </w:r>
      <w:r w:rsidRPr="00856EFC">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w:t>
      </w:r>
      <w:r w:rsidRPr="00856EFC">
        <w:rPr>
          <w:rFonts w:ascii="Palatino Linotype" w:eastAsia="Palatino Linotype" w:hAnsi="Palatino Linotype" w:cs="Palatino Linotype"/>
          <w:i/>
        </w:rPr>
        <w:lastRenderedPageBreak/>
        <w:t>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(Sic)</w:t>
      </w:r>
    </w:p>
    <w:p w14:paraId="6B586D29" w14:textId="77777777" w:rsidR="001F66F3" w:rsidRPr="00856EFC" w:rsidRDefault="001F66F3">
      <w:pPr>
        <w:ind w:left="851" w:right="851"/>
        <w:jc w:val="both"/>
        <w:rPr>
          <w:rFonts w:ascii="Palatino Linotype" w:eastAsia="Palatino Linotype" w:hAnsi="Palatino Linotype" w:cs="Palatino Linotype"/>
          <w:i/>
        </w:rPr>
      </w:pPr>
    </w:p>
    <w:p w14:paraId="3A60B3E8"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color w:val="000000"/>
          <w:sz w:val="24"/>
          <w:szCs w:val="24"/>
        </w:rPr>
        <w:t>Al mismo tiempo, tras la revisión del formato de interposición del recurso</w:t>
      </w:r>
      <w:r w:rsidRPr="00856EFC">
        <w:rPr>
          <w:rFonts w:ascii="Palatino Linotype" w:eastAsia="Palatino Linotype" w:hAnsi="Palatino Linotype" w:cs="Palatino Linotype"/>
          <w:sz w:val="24"/>
          <w:szCs w:val="24"/>
        </w:rPr>
        <w:t xml:space="preserve">, es de suma importancia señalar que la parte </w:t>
      </w:r>
      <w:r w:rsidRPr="00856EFC">
        <w:rPr>
          <w:rFonts w:ascii="Palatino Linotype" w:eastAsia="Palatino Linotype" w:hAnsi="Palatino Linotype" w:cs="Palatino Linotype"/>
          <w:b/>
          <w:sz w:val="24"/>
          <w:szCs w:val="24"/>
        </w:rPr>
        <w:t>RECURRENTE</w:t>
      </w:r>
      <w:r w:rsidRPr="00856EFC">
        <w:rPr>
          <w:rFonts w:ascii="Palatino Linotype" w:eastAsia="Palatino Linotype" w:hAnsi="Palatino Linotype" w:cs="Palatino Linotype"/>
          <w:sz w:val="24"/>
          <w:szCs w:val="24"/>
        </w:rPr>
        <w:t xml:space="preserve"> </w:t>
      </w:r>
      <w:r w:rsidRPr="00856EFC">
        <w:rPr>
          <w:rFonts w:ascii="Palatino Linotype" w:eastAsia="Palatino Linotype" w:hAnsi="Palatino Linotype" w:cs="Palatino Linotype"/>
          <w:b/>
          <w:sz w:val="24"/>
          <w:szCs w:val="24"/>
        </w:rPr>
        <w:t>no proporcionó su nombre</w:t>
      </w:r>
      <w:r w:rsidRPr="00856EFC">
        <w:rPr>
          <w:rFonts w:ascii="Palatino Linotype" w:eastAsia="Palatino Linotype" w:hAnsi="Palatino Linotype" w:cs="Palatino Linotype"/>
          <w:sz w:val="24"/>
          <w:szCs w:val="24"/>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AE2A86B" w14:textId="77777777" w:rsidR="001F66F3" w:rsidRPr="00856EFC" w:rsidRDefault="001F66F3">
      <w:pPr>
        <w:spacing w:after="0" w:line="360" w:lineRule="auto"/>
        <w:jc w:val="both"/>
        <w:rPr>
          <w:rFonts w:ascii="Palatino Linotype" w:eastAsia="Palatino Linotype" w:hAnsi="Palatino Linotype" w:cs="Palatino Linotype"/>
        </w:rPr>
      </w:pPr>
    </w:p>
    <w:p w14:paraId="5463E23E" w14:textId="77777777" w:rsidR="001F66F3" w:rsidRPr="00856EFC" w:rsidRDefault="00AC47F5">
      <w:pPr>
        <w:spacing w:after="0" w:line="276" w:lineRule="auto"/>
        <w:ind w:left="567" w:right="474"/>
        <w:jc w:val="both"/>
        <w:rPr>
          <w:rFonts w:ascii="Palatino Linotype" w:eastAsia="Palatino Linotype" w:hAnsi="Palatino Linotype" w:cs="Palatino Linotype"/>
          <w:i/>
        </w:rPr>
      </w:pPr>
      <w:r w:rsidRPr="00856EFC">
        <w:rPr>
          <w:rFonts w:ascii="Palatino Linotype" w:eastAsia="Palatino Linotype" w:hAnsi="Palatino Linotype" w:cs="Palatino Linotype"/>
          <w:i/>
        </w:rPr>
        <w:t>"</w:t>
      </w:r>
      <w:r w:rsidRPr="00856EFC">
        <w:rPr>
          <w:rFonts w:ascii="Palatino Linotype" w:eastAsia="Palatino Linotype" w:hAnsi="Palatino Linotype" w:cs="Palatino Linotype"/>
          <w:b/>
          <w:i/>
        </w:rPr>
        <w:t>Las solicitudes anónimas</w:t>
      </w:r>
      <w:r w:rsidRPr="00856EFC">
        <w:rPr>
          <w:rFonts w:ascii="Palatino Linotype" w:eastAsia="Palatino Linotype" w:hAnsi="Palatino Linotype" w:cs="Palatino Linotype"/>
          <w:i/>
        </w:rPr>
        <w:t xml:space="preserve">, con nombre incompleto o seudónimo </w:t>
      </w:r>
      <w:r w:rsidRPr="00856EFC">
        <w:rPr>
          <w:rFonts w:ascii="Palatino Linotype" w:eastAsia="Palatino Linotype" w:hAnsi="Palatino Linotype" w:cs="Palatino Linotype"/>
          <w:b/>
          <w:i/>
        </w:rPr>
        <w:t>serán procedentes para su trámite por parte del sujeto obligado ante quien se presente</w:t>
      </w:r>
      <w:r w:rsidRPr="00856EFC">
        <w:rPr>
          <w:rFonts w:ascii="Palatino Linotype" w:eastAsia="Palatino Linotype" w:hAnsi="Palatino Linotype" w:cs="Palatino Linotype"/>
          <w:i/>
        </w:rPr>
        <w:t>. No podrá requerirse información adicional con motivo del nombre proporcionado por el solicitante."</w:t>
      </w:r>
    </w:p>
    <w:p w14:paraId="16EB4868" w14:textId="77777777" w:rsidR="001F66F3" w:rsidRPr="00856EFC" w:rsidRDefault="001F66F3">
      <w:pPr>
        <w:pBdr>
          <w:top w:val="nil"/>
          <w:left w:val="nil"/>
          <w:bottom w:val="nil"/>
          <w:right w:val="nil"/>
          <w:between w:val="nil"/>
        </w:pBdr>
        <w:spacing w:after="0" w:line="276" w:lineRule="auto"/>
        <w:ind w:right="-147"/>
        <w:jc w:val="both"/>
        <w:rPr>
          <w:rFonts w:ascii="Palatino Linotype" w:eastAsia="Palatino Linotype" w:hAnsi="Palatino Linotype" w:cs="Palatino Linotype"/>
          <w:color w:val="000000"/>
        </w:rPr>
      </w:pPr>
    </w:p>
    <w:p w14:paraId="5B457620" w14:textId="77777777" w:rsidR="001F66F3" w:rsidRPr="00856EFC" w:rsidRDefault="00AC47F5" w:rsidP="00B3420F">
      <w:pPr>
        <w:pBdr>
          <w:top w:val="nil"/>
          <w:left w:val="nil"/>
          <w:bottom w:val="nil"/>
          <w:right w:val="nil"/>
          <w:between w:val="nil"/>
        </w:pBdr>
        <w:spacing w:after="0" w:line="360" w:lineRule="auto"/>
        <w:ind w:right="-147"/>
        <w:jc w:val="both"/>
        <w:rPr>
          <w:rFonts w:ascii="Palatino Linotype" w:eastAsia="Palatino Linotype" w:hAnsi="Palatino Linotype" w:cs="Palatino Linotype"/>
          <w:color w:val="000000"/>
          <w:sz w:val="24"/>
          <w:szCs w:val="24"/>
        </w:rPr>
      </w:pPr>
      <w:r w:rsidRPr="00856EFC">
        <w:rPr>
          <w:rFonts w:ascii="Palatino Linotype" w:eastAsia="Palatino Linotype" w:hAnsi="Palatino Linotype" w:cs="Palatino Linotype"/>
          <w:color w:val="000000"/>
          <w:sz w:val="24"/>
          <w:szCs w:val="24"/>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856EFC">
        <w:rPr>
          <w:rFonts w:ascii="Palatino Linotype" w:eastAsia="Palatino Linotype" w:hAnsi="Palatino Linotype" w:cs="Palatino Linotype"/>
          <w:b/>
          <w:color w:val="000000"/>
          <w:sz w:val="24"/>
          <w:szCs w:val="24"/>
        </w:rPr>
        <w:t>EL</w:t>
      </w:r>
      <w:r w:rsidRPr="00856EFC">
        <w:rPr>
          <w:rFonts w:ascii="Palatino Linotype" w:eastAsia="Palatino Linotype" w:hAnsi="Palatino Linotype" w:cs="Palatino Linotype"/>
          <w:color w:val="000000"/>
          <w:sz w:val="24"/>
          <w:szCs w:val="24"/>
        </w:rPr>
        <w:t xml:space="preserve"> </w:t>
      </w:r>
      <w:r w:rsidRPr="00856EFC">
        <w:rPr>
          <w:rFonts w:ascii="Palatino Linotype" w:eastAsia="Palatino Linotype" w:hAnsi="Palatino Linotype" w:cs="Palatino Linotype"/>
          <w:b/>
          <w:color w:val="000000"/>
          <w:sz w:val="24"/>
          <w:szCs w:val="24"/>
        </w:rPr>
        <w:t>SAIMEX</w:t>
      </w:r>
      <w:r w:rsidRPr="00856EFC">
        <w:rPr>
          <w:rFonts w:ascii="Palatino Linotype" w:eastAsia="Palatino Linotype" w:hAnsi="Palatino Linotype" w:cs="Palatino Linotype"/>
          <w:color w:val="000000"/>
          <w:sz w:val="24"/>
          <w:szCs w:val="24"/>
        </w:rPr>
        <w:t>.</w:t>
      </w:r>
    </w:p>
    <w:p w14:paraId="12D19A3F" w14:textId="77777777" w:rsidR="001F66F3" w:rsidRPr="00856EFC" w:rsidRDefault="00AC47F5">
      <w:pPr>
        <w:spacing w:after="240" w:line="360" w:lineRule="auto"/>
        <w:jc w:val="both"/>
        <w:rPr>
          <w:rFonts w:ascii="Quattrocento Sans" w:eastAsia="Quattrocento Sans" w:hAnsi="Quattrocento Sans" w:cs="Quattrocento Sans"/>
          <w:sz w:val="24"/>
          <w:szCs w:val="24"/>
        </w:rPr>
      </w:pPr>
      <w:r w:rsidRPr="00856EFC">
        <w:rPr>
          <w:rFonts w:ascii="Palatino Linotype" w:eastAsia="Palatino Linotype" w:hAnsi="Palatino Linotype" w:cs="Palatino Linotype"/>
          <w:sz w:val="24"/>
          <w:szCs w:val="24"/>
        </w:rPr>
        <w:lastRenderedPageBreak/>
        <w:t xml:space="preserve">Ahora bien, resulta procedente la interposición del recurso de revisión, según lo aducido por el </w:t>
      </w:r>
      <w:r w:rsidRPr="00856EFC">
        <w:rPr>
          <w:rFonts w:ascii="Palatino Linotype" w:eastAsia="Palatino Linotype" w:hAnsi="Palatino Linotype" w:cs="Palatino Linotype"/>
          <w:b/>
          <w:sz w:val="24"/>
          <w:szCs w:val="24"/>
        </w:rPr>
        <w:t>RECURRENTE</w:t>
      </w:r>
      <w:r w:rsidRPr="00856EFC">
        <w:rPr>
          <w:rFonts w:ascii="Palatino Linotype" w:eastAsia="Palatino Linotype" w:hAnsi="Palatino Linotype" w:cs="Palatino Linotype"/>
          <w:sz w:val="24"/>
          <w:szCs w:val="24"/>
        </w:rPr>
        <w:t>, en términos del artículo 179, fracción VII del ordenamiento legal de la materia, que a la letra dice:</w:t>
      </w:r>
    </w:p>
    <w:p w14:paraId="0E171697" w14:textId="77777777" w:rsidR="001F66F3" w:rsidRPr="00856EFC" w:rsidRDefault="00AC47F5">
      <w:pPr>
        <w:spacing w:before="240" w:after="240"/>
        <w:ind w:left="993" w:right="1041"/>
        <w:jc w:val="both"/>
        <w:rPr>
          <w:rFonts w:ascii="Palatino Linotype" w:eastAsia="Palatino Linotype" w:hAnsi="Palatino Linotype" w:cs="Palatino Linotype"/>
        </w:rPr>
      </w:pPr>
      <w:r w:rsidRPr="00856EFC">
        <w:rPr>
          <w:rFonts w:ascii="Palatino Linotype" w:eastAsia="Palatino Linotype" w:hAnsi="Palatino Linotype" w:cs="Palatino Linotype"/>
          <w:i/>
        </w:rPr>
        <w:t>“</w:t>
      </w:r>
      <w:r w:rsidRPr="00856EFC">
        <w:rPr>
          <w:rFonts w:ascii="Palatino Linotype" w:eastAsia="Palatino Linotype" w:hAnsi="Palatino Linotype" w:cs="Palatino Linotype"/>
          <w:b/>
        </w:rPr>
        <w:t>Artículo 179.</w:t>
      </w:r>
      <w:r w:rsidRPr="00856EFC">
        <w:rPr>
          <w:rFonts w:ascii="Palatino Linotype" w:eastAsia="Palatino Linotype" w:hAnsi="Palatino Linotype" w:cs="Palatino Linotype"/>
          <w:i/>
        </w:rPr>
        <w:t xml:space="preserve">El recurso de revisión es un medio de protección que la Ley otorga a los particulares, para hacer valer su derecho de acceso a la información pública, y procederá en contra de las siguientes causas: </w:t>
      </w:r>
      <w:r w:rsidRPr="00856EFC">
        <w:rPr>
          <w:rFonts w:ascii="Palatino Linotype" w:eastAsia="Palatino Linotype" w:hAnsi="Palatino Linotype" w:cs="Palatino Linotype"/>
        </w:rPr>
        <w:t> </w:t>
      </w:r>
    </w:p>
    <w:p w14:paraId="26CA5F12" w14:textId="77777777" w:rsidR="001F66F3" w:rsidRPr="00856EFC" w:rsidRDefault="00AC47F5">
      <w:pPr>
        <w:numPr>
          <w:ilvl w:val="0"/>
          <w:numId w:val="2"/>
        </w:numPr>
        <w:spacing w:before="240" w:after="240" w:line="240" w:lineRule="auto"/>
        <w:ind w:right="1041" w:hanging="87"/>
        <w:jc w:val="both"/>
        <w:rPr>
          <w:rFonts w:ascii="Palatino Linotype" w:eastAsia="Palatino Linotype" w:hAnsi="Palatino Linotype" w:cs="Palatino Linotype"/>
          <w:i/>
        </w:rPr>
      </w:pPr>
      <w:r w:rsidRPr="00856EFC">
        <w:rPr>
          <w:rFonts w:ascii="Palatino Linotype" w:eastAsia="Palatino Linotype" w:hAnsi="Palatino Linotype" w:cs="Palatino Linotype"/>
          <w:i/>
        </w:rPr>
        <w:t>La falta de respuesta a una solicitud de acceso a la información…(Sic)</w:t>
      </w:r>
    </w:p>
    <w:p w14:paraId="3CAE0291" w14:textId="77777777" w:rsidR="001F66F3" w:rsidRPr="00856EFC" w:rsidRDefault="001F66F3"/>
    <w:p w14:paraId="7AA54406" w14:textId="77777777" w:rsidR="001F66F3" w:rsidRPr="00856EFC" w:rsidRDefault="00AC47F5">
      <w:pPr>
        <w:spacing w:before="160"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b/>
          <w:sz w:val="24"/>
          <w:szCs w:val="24"/>
        </w:rPr>
        <w:t xml:space="preserve">TERCERO. </w:t>
      </w:r>
      <w:r w:rsidRPr="00856EFC">
        <w:rPr>
          <w:rFonts w:ascii="Palatino Linotype" w:eastAsia="Palatino Linotype" w:hAnsi="Palatino Linotype" w:cs="Palatino Linotype"/>
          <w:b/>
          <w:color w:val="000000"/>
          <w:sz w:val="24"/>
          <w:szCs w:val="24"/>
        </w:rPr>
        <w:t>MATERIA DE REVISIÓN</w:t>
      </w:r>
      <w:r w:rsidRPr="00856EFC">
        <w:rPr>
          <w:rFonts w:ascii="Palatino Linotype" w:eastAsia="Palatino Linotype" w:hAnsi="Palatino Linotype" w:cs="Palatino Linotype"/>
          <w:color w:val="000000"/>
          <w:sz w:val="24"/>
          <w:szCs w:val="24"/>
        </w:rPr>
        <w:t xml:space="preserve">. </w:t>
      </w:r>
      <w:r w:rsidRPr="00856EFC">
        <w:rPr>
          <w:rFonts w:ascii="Palatino Linotype" w:eastAsia="Palatino Linotype" w:hAnsi="Palatino Linotype" w:cs="Palatino Linotype"/>
          <w:sz w:val="24"/>
          <w:szCs w:val="24"/>
        </w:rPr>
        <w:t xml:space="preserve">De las constancias que integran el expediente electrónico se advierte que el tema sobre el que este Instituto se pronunciará será: verificar si son procedentes los agravios hechos valer por el </w:t>
      </w:r>
      <w:r w:rsidRPr="00856EFC">
        <w:rPr>
          <w:rFonts w:ascii="Palatino Linotype" w:eastAsia="Palatino Linotype" w:hAnsi="Palatino Linotype" w:cs="Palatino Linotype"/>
          <w:b/>
          <w:sz w:val="24"/>
          <w:szCs w:val="24"/>
        </w:rPr>
        <w:t>RECURRENTE</w:t>
      </w:r>
      <w:r w:rsidRPr="00856EFC">
        <w:rPr>
          <w:rFonts w:ascii="Palatino Linotype" w:eastAsia="Palatino Linotype" w:hAnsi="Palatino Linotype" w:cs="Palatino Linotype"/>
          <w:sz w:val="24"/>
          <w:szCs w:val="24"/>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312F81BB" w14:textId="77777777" w:rsidR="001F66F3" w:rsidRPr="00856EFC" w:rsidRDefault="001F66F3"/>
    <w:p w14:paraId="0690BDFA" w14:textId="77777777" w:rsidR="001F66F3" w:rsidRPr="00856EFC" w:rsidRDefault="00AC47F5" w:rsidP="00B3420F">
      <w:pPr>
        <w:spacing w:before="160"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b/>
          <w:sz w:val="24"/>
          <w:szCs w:val="24"/>
        </w:rPr>
        <w:t xml:space="preserve">CUARTO. ESTUDIO DEL ASUNTO. </w:t>
      </w:r>
      <w:r w:rsidRPr="00856EFC">
        <w:rPr>
          <w:rFonts w:ascii="Palatino Linotype" w:eastAsia="Palatino Linotype" w:hAnsi="Palatino Linotype" w:cs="Palatino Linotype"/>
          <w:sz w:val="24"/>
          <w:szCs w:val="24"/>
        </w:rPr>
        <w:t xml:space="preserve">Una vez determinada la vía sobre la que versará el presente recurso, y previa revisión del expediente del recurso de revisión materia de la presente resolución, se advierte que el </w:t>
      </w:r>
      <w:r w:rsidRPr="00856EFC">
        <w:rPr>
          <w:rFonts w:ascii="Palatino Linotype" w:eastAsia="Palatino Linotype" w:hAnsi="Palatino Linotype" w:cs="Palatino Linotype"/>
          <w:b/>
          <w:sz w:val="24"/>
          <w:szCs w:val="24"/>
        </w:rPr>
        <w:t>SUJETO OBLIGADO</w:t>
      </w:r>
      <w:r w:rsidRPr="00856EFC">
        <w:rPr>
          <w:rFonts w:ascii="Palatino Linotype" w:eastAsia="Palatino Linotype" w:hAnsi="Palatino Linotype" w:cs="Palatino Linotype"/>
          <w:sz w:val="24"/>
          <w:szCs w:val="24"/>
        </w:rPr>
        <w:t xml:space="preserve"> no dio respuesta a la solicitud de información planteada por la parte </w:t>
      </w:r>
      <w:r w:rsidRPr="00856EFC">
        <w:rPr>
          <w:rFonts w:ascii="Palatino Linotype" w:eastAsia="Palatino Linotype" w:hAnsi="Palatino Linotype" w:cs="Palatino Linotype"/>
          <w:b/>
          <w:sz w:val="24"/>
          <w:szCs w:val="24"/>
        </w:rPr>
        <w:t>RECURRENTE</w:t>
      </w:r>
      <w:r w:rsidRPr="00856EFC">
        <w:rPr>
          <w:rFonts w:ascii="Palatino Linotype" w:eastAsia="Palatino Linotype" w:hAnsi="Palatino Linotype" w:cs="Palatino Linotype"/>
          <w:sz w:val="24"/>
          <w:szCs w:val="24"/>
        </w:rPr>
        <w:t xml:space="preserve">, lo que se traduce como la configuración de la Negativa Ficta, situación que demuestra la existencia del acto impugnado y procedencia del motivo de inconformidad, que en términos generales consistente en que el </w:t>
      </w:r>
      <w:r w:rsidRPr="00856EFC">
        <w:rPr>
          <w:rFonts w:ascii="Palatino Linotype" w:eastAsia="Palatino Linotype" w:hAnsi="Palatino Linotype" w:cs="Palatino Linotype"/>
          <w:b/>
          <w:sz w:val="24"/>
          <w:szCs w:val="24"/>
        </w:rPr>
        <w:t>SUJETO OBLIGADO</w:t>
      </w:r>
      <w:r w:rsidRPr="00856EFC">
        <w:rPr>
          <w:rFonts w:ascii="Palatino Linotype" w:eastAsia="Palatino Linotype" w:hAnsi="Palatino Linotype" w:cs="Palatino Linotype"/>
          <w:sz w:val="24"/>
          <w:szCs w:val="24"/>
        </w:rPr>
        <w:t xml:space="preserve"> no emitió respuesta a la solicitud, dentro del plazo legal previsto para ello.</w:t>
      </w:r>
    </w:p>
    <w:p w14:paraId="79D4C787"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lastRenderedPageBreak/>
        <w:t xml:space="preserve">Previo a exponer los argumentos que justifiquen la afirmación que antecede, es necesario precisar que, del análisis realizado a la solicitud formulada por la parte </w:t>
      </w:r>
      <w:r w:rsidRPr="00856EFC">
        <w:rPr>
          <w:rFonts w:ascii="Palatino Linotype" w:eastAsia="Palatino Linotype" w:hAnsi="Palatino Linotype" w:cs="Palatino Linotype"/>
          <w:b/>
          <w:sz w:val="24"/>
          <w:szCs w:val="24"/>
        </w:rPr>
        <w:t>RECURRENTE</w:t>
      </w:r>
      <w:r w:rsidRPr="00856EFC">
        <w:rPr>
          <w:rFonts w:ascii="Palatino Linotype" w:eastAsia="Palatino Linotype" w:hAnsi="Palatino Linotype" w:cs="Palatino Linotype"/>
          <w:sz w:val="24"/>
          <w:szCs w:val="24"/>
        </w:rPr>
        <w:t xml:space="preserve">, se advierte que requirió al </w:t>
      </w:r>
      <w:r w:rsidRPr="00856EFC">
        <w:rPr>
          <w:rFonts w:ascii="Palatino Linotype" w:eastAsia="Palatino Linotype" w:hAnsi="Palatino Linotype" w:cs="Palatino Linotype"/>
          <w:b/>
          <w:sz w:val="24"/>
          <w:szCs w:val="24"/>
        </w:rPr>
        <w:t>SUJETO OBLIGADO</w:t>
      </w:r>
      <w:r w:rsidRPr="00856EFC">
        <w:rPr>
          <w:rFonts w:ascii="Palatino Linotype" w:eastAsia="Palatino Linotype" w:hAnsi="Palatino Linotype" w:cs="Palatino Linotype"/>
          <w:sz w:val="24"/>
          <w:szCs w:val="24"/>
        </w:rPr>
        <w:t xml:space="preserve"> le proporcionara, </w:t>
      </w:r>
      <w:r w:rsidRPr="00856EFC">
        <w:rPr>
          <w:rFonts w:ascii="Palatino Linotype" w:eastAsia="Palatino Linotype" w:hAnsi="Palatino Linotype" w:cs="Palatino Linotype"/>
          <w:color w:val="000000"/>
          <w:sz w:val="24"/>
          <w:szCs w:val="24"/>
        </w:rPr>
        <w:t>copia de las facturas de gastos totales de la adquisición</w:t>
      </w:r>
      <w:r w:rsidRPr="00856EFC">
        <w:rPr>
          <w:rFonts w:ascii="Palatino Linotype" w:eastAsia="Palatino Linotype" w:hAnsi="Palatino Linotype" w:cs="Palatino Linotype"/>
          <w:i/>
          <w:color w:val="000000"/>
          <w:sz w:val="24"/>
          <w:szCs w:val="24"/>
        </w:rPr>
        <w:t xml:space="preserve"> </w:t>
      </w:r>
      <w:r w:rsidRPr="00856EFC">
        <w:rPr>
          <w:rFonts w:ascii="Palatino Linotype" w:eastAsia="Palatino Linotype" w:hAnsi="Palatino Linotype" w:cs="Palatino Linotype"/>
          <w:color w:val="000000"/>
        </w:rPr>
        <w:t>de</w:t>
      </w:r>
      <w:r w:rsidRPr="00856EFC">
        <w:rPr>
          <w:rFonts w:ascii="Palatino Linotype" w:eastAsia="Palatino Linotype" w:hAnsi="Palatino Linotype" w:cs="Palatino Linotype"/>
          <w:i/>
          <w:color w:val="000000"/>
        </w:rPr>
        <w:t xml:space="preserve">  </w:t>
      </w:r>
      <w:r w:rsidRPr="00856EFC">
        <w:rPr>
          <w:rFonts w:ascii="Palatino Linotype" w:eastAsia="Palatino Linotype" w:hAnsi="Palatino Linotype" w:cs="Palatino Linotype"/>
          <w:sz w:val="24"/>
          <w:szCs w:val="24"/>
        </w:rPr>
        <w:t>lo siguiente:</w:t>
      </w:r>
    </w:p>
    <w:p w14:paraId="72F79095" w14:textId="77777777" w:rsidR="001F66F3" w:rsidRPr="00856EFC" w:rsidRDefault="001F66F3"/>
    <w:p w14:paraId="1E729ECA" w14:textId="77777777" w:rsidR="001F66F3" w:rsidRPr="00856EFC" w:rsidRDefault="00AC47F5">
      <w:pPr>
        <w:numPr>
          <w:ilvl w:val="0"/>
          <w:numId w:val="3"/>
        </w:numPr>
        <w:pBdr>
          <w:top w:val="nil"/>
          <w:left w:val="nil"/>
          <w:bottom w:val="nil"/>
          <w:right w:val="nil"/>
          <w:between w:val="nil"/>
        </w:pBdr>
        <w:spacing w:after="0" w:line="360" w:lineRule="auto"/>
        <w:ind w:left="714" w:hanging="357"/>
        <w:jc w:val="both"/>
        <w:rPr>
          <w:rFonts w:ascii="Palatino Linotype" w:eastAsia="Palatino Linotype" w:hAnsi="Palatino Linotype" w:cs="Palatino Linotype"/>
          <w:color w:val="000000"/>
          <w:sz w:val="28"/>
          <w:szCs w:val="28"/>
        </w:rPr>
      </w:pPr>
      <w:r w:rsidRPr="00856EFC">
        <w:rPr>
          <w:rFonts w:ascii="Palatino Linotype" w:eastAsia="Palatino Linotype" w:hAnsi="Palatino Linotype" w:cs="Palatino Linotype"/>
          <w:color w:val="000000"/>
          <w:sz w:val="24"/>
          <w:szCs w:val="24"/>
        </w:rPr>
        <w:t>De papelería y derivados adquiridos del mes de agosto al 30 de diciembre de 2022.</w:t>
      </w:r>
    </w:p>
    <w:p w14:paraId="2E426C32" w14:textId="77777777" w:rsidR="001F66F3" w:rsidRPr="00856EFC" w:rsidRDefault="00AC47F5">
      <w:pPr>
        <w:numPr>
          <w:ilvl w:val="0"/>
          <w:numId w:val="3"/>
        </w:numPr>
        <w:pBdr>
          <w:top w:val="nil"/>
          <w:left w:val="nil"/>
          <w:bottom w:val="nil"/>
          <w:right w:val="nil"/>
          <w:between w:val="nil"/>
        </w:pBdr>
        <w:spacing w:after="0" w:line="360" w:lineRule="auto"/>
        <w:ind w:left="714" w:hanging="357"/>
        <w:jc w:val="both"/>
        <w:rPr>
          <w:rFonts w:ascii="Palatino Linotype" w:eastAsia="Palatino Linotype" w:hAnsi="Palatino Linotype" w:cs="Palatino Linotype"/>
          <w:color w:val="000000"/>
          <w:sz w:val="28"/>
          <w:szCs w:val="28"/>
        </w:rPr>
      </w:pPr>
      <w:r w:rsidRPr="00856EFC">
        <w:rPr>
          <w:rFonts w:ascii="Palatino Linotype" w:eastAsia="Palatino Linotype" w:hAnsi="Palatino Linotype" w:cs="Palatino Linotype"/>
          <w:color w:val="000000"/>
          <w:sz w:val="24"/>
          <w:szCs w:val="24"/>
        </w:rPr>
        <w:t>De enceres para limpieza y derivados así como material para limpieza de servicios públicos adquiridos del mes de agosto al 30 de diciembre de 2022.</w:t>
      </w:r>
    </w:p>
    <w:p w14:paraId="453D9893" w14:textId="77777777" w:rsidR="001F66F3" w:rsidRPr="00856EFC" w:rsidRDefault="00AC47F5">
      <w:pPr>
        <w:numPr>
          <w:ilvl w:val="0"/>
          <w:numId w:val="3"/>
        </w:numPr>
        <w:pBdr>
          <w:top w:val="nil"/>
          <w:left w:val="nil"/>
          <w:bottom w:val="nil"/>
          <w:right w:val="nil"/>
          <w:between w:val="nil"/>
        </w:pBdr>
        <w:spacing w:after="0" w:line="360" w:lineRule="auto"/>
        <w:ind w:left="714" w:hanging="357"/>
        <w:jc w:val="both"/>
        <w:rPr>
          <w:rFonts w:ascii="Palatino Linotype" w:eastAsia="Palatino Linotype" w:hAnsi="Palatino Linotype" w:cs="Palatino Linotype"/>
          <w:color w:val="000000"/>
          <w:sz w:val="28"/>
          <w:szCs w:val="28"/>
        </w:rPr>
      </w:pPr>
      <w:r w:rsidRPr="00856EFC">
        <w:rPr>
          <w:rFonts w:ascii="Palatino Linotype" w:eastAsia="Palatino Linotype" w:hAnsi="Palatino Linotype" w:cs="Palatino Linotype"/>
          <w:color w:val="000000"/>
          <w:sz w:val="24"/>
          <w:szCs w:val="24"/>
        </w:rPr>
        <w:t>De arreglos florales adquiridos del mes de enero al 30 de diciembre de 2022.</w:t>
      </w:r>
    </w:p>
    <w:p w14:paraId="67131425" w14:textId="77777777" w:rsidR="001F66F3" w:rsidRPr="00856EFC" w:rsidRDefault="00AC47F5">
      <w:pPr>
        <w:numPr>
          <w:ilvl w:val="0"/>
          <w:numId w:val="3"/>
        </w:numPr>
        <w:pBdr>
          <w:top w:val="nil"/>
          <w:left w:val="nil"/>
          <w:bottom w:val="nil"/>
          <w:right w:val="nil"/>
          <w:between w:val="nil"/>
        </w:pBdr>
        <w:spacing w:after="0" w:line="360" w:lineRule="auto"/>
        <w:ind w:left="714" w:hanging="357"/>
        <w:jc w:val="both"/>
        <w:rPr>
          <w:rFonts w:ascii="Palatino Linotype" w:eastAsia="Palatino Linotype" w:hAnsi="Palatino Linotype" w:cs="Palatino Linotype"/>
          <w:color w:val="000000"/>
          <w:sz w:val="28"/>
          <w:szCs w:val="28"/>
        </w:rPr>
      </w:pPr>
      <w:r w:rsidRPr="00856EFC">
        <w:rPr>
          <w:rFonts w:ascii="Palatino Linotype" w:eastAsia="Palatino Linotype" w:hAnsi="Palatino Linotype" w:cs="Palatino Linotype"/>
          <w:color w:val="000000"/>
          <w:sz w:val="24"/>
          <w:szCs w:val="24"/>
        </w:rPr>
        <w:t>De alimentos generados del mes de enero al 30 de diciembre de 2022.</w:t>
      </w:r>
    </w:p>
    <w:p w14:paraId="61F8B9FD" w14:textId="77777777" w:rsidR="001F66F3" w:rsidRPr="00856EFC" w:rsidRDefault="00AC47F5">
      <w:pPr>
        <w:numPr>
          <w:ilvl w:val="0"/>
          <w:numId w:val="3"/>
        </w:numPr>
        <w:pBdr>
          <w:top w:val="nil"/>
          <w:left w:val="nil"/>
          <w:bottom w:val="nil"/>
          <w:right w:val="nil"/>
          <w:between w:val="nil"/>
        </w:pBdr>
        <w:spacing w:after="0" w:line="360" w:lineRule="auto"/>
        <w:ind w:left="714" w:hanging="357"/>
        <w:jc w:val="both"/>
        <w:rPr>
          <w:rFonts w:ascii="Palatino Linotype" w:eastAsia="Palatino Linotype" w:hAnsi="Palatino Linotype" w:cs="Palatino Linotype"/>
          <w:color w:val="000000"/>
          <w:sz w:val="28"/>
          <w:szCs w:val="28"/>
        </w:rPr>
      </w:pPr>
      <w:r w:rsidRPr="00856EFC">
        <w:rPr>
          <w:rFonts w:ascii="Palatino Linotype" w:eastAsia="Palatino Linotype" w:hAnsi="Palatino Linotype" w:cs="Palatino Linotype"/>
          <w:color w:val="000000"/>
          <w:sz w:val="24"/>
          <w:szCs w:val="24"/>
        </w:rPr>
        <w:t>De gasto de día de reyes generados por el DIF Municipal de Tepetlixpa del mes de enero 2023.</w:t>
      </w:r>
    </w:p>
    <w:p w14:paraId="1E0403FE" w14:textId="77777777" w:rsidR="001F66F3" w:rsidRPr="00856EFC" w:rsidRDefault="00AC47F5">
      <w:pPr>
        <w:numPr>
          <w:ilvl w:val="0"/>
          <w:numId w:val="3"/>
        </w:numPr>
        <w:pBdr>
          <w:top w:val="nil"/>
          <w:left w:val="nil"/>
          <w:bottom w:val="nil"/>
          <w:right w:val="nil"/>
          <w:between w:val="nil"/>
        </w:pBdr>
        <w:spacing w:line="360" w:lineRule="auto"/>
        <w:ind w:left="714" w:hanging="357"/>
        <w:jc w:val="both"/>
        <w:rPr>
          <w:rFonts w:ascii="Palatino Linotype" w:eastAsia="Palatino Linotype" w:hAnsi="Palatino Linotype" w:cs="Palatino Linotype"/>
          <w:color w:val="000000"/>
          <w:sz w:val="28"/>
          <w:szCs w:val="28"/>
        </w:rPr>
      </w:pPr>
      <w:r w:rsidRPr="00856EFC">
        <w:rPr>
          <w:rFonts w:ascii="Palatino Linotype" w:eastAsia="Palatino Linotype" w:hAnsi="Palatino Linotype" w:cs="Palatino Linotype"/>
          <w:color w:val="000000"/>
          <w:sz w:val="24"/>
          <w:szCs w:val="24"/>
        </w:rPr>
        <w:t>De gastos del recurso del instituto de la mujer del mes de enero al 30 de diciembre de 2022.</w:t>
      </w:r>
    </w:p>
    <w:p w14:paraId="1B19DC07"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Precisado lo anterior, se procede al análisis del presente recurso, así como al contenido íntegro de las actuaciones que obran en el expediente electrónico, para así estar en posibilidad este</w:t>
      </w:r>
      <w:r w:rsidRPr="00856EFC">
        <w:rPr>
          <w:rFonts w:ascii="Palatino Linotype" w:eastAsia="Palatino Linotype" w:hAnsi="Palatino Linotype" w:cs="Palatino Linotype"/>
          <w:color w:val="FF0000"/>
          <w:sz w:val="24"/>
          <w:szCs w:val="24"/>
        </w:rPr>
        <w:t xml:space="preserve"> </w:t>
      </w:r>
      <w:r w:rsidRPr="00856EFC">
        <w:rPr>
          <w:rFonts w:ascii="Palatino Linotype" w:eastAsia="Palatino Linotype" w:hAnsi="Palatino Linotype" w:cs="Palatino Linotype"/>
          <w:sz w:val="24"/>
          <w:szCs w:val="24"/>
        </w:rPr>
        <w:t>Organismo</w:t>
      </w:r>
      <w:r w:rsidRPr="00856EFC">
        <w:rPr>
          <w:rFonts w:ascii="Palatino Linotype" w:eastAsia="Palatino Linotype" w:hAnsi="Palatino Linotype" w:cs="Palatino Linotype"/>
          <w:color w:val="FF0000"/>
          <w:sz w:val="24"/>
          <w:szCs w:val="24"/>
        </w:rPr>
        <w:t xml:space="preserve"> </w:t>
      </w:r>
      <w:r w:rsidRPr="00856EFC">
        <w:rPr>
          <w:rFonts w:ascii="Palatino Linotype" w:eastAsia="Palatino Linotype" w:hAnsi="Palatino Linotype" w:cs="Palatino Linotype"/>
          <w:sz w:val="24"/>
          <w:szCs w:val="24"/>
        </w:rPr>
        <w:t>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1AA739" w14:textId="77777777" w:rsidR="001F66F3" w:rsidRPr="00856EFC" w:rsidRDefault="00AC47F5">
      <w:pPr>
        <w:tabs>
          <w:tab w:val="left" w:pos="709"/>
        </w:tabs>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lastRenderedPageBreak/>
        <w:t>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B8E15C3" w14:textId="77777777" w:rsidR="001F66F3" w:rsidRPr="00856EFC" w:rsidRDefault="001F66F3">
      <w:pPr>
        <w:tabs>
          <w:tab w:val="left" w:pos="709"/>
        </w:tabs>
        <w:spacing w:after="0" w:line="360" w:lineRule="auto"/>
        <w:ind w:left="851" w:right="850"/>
        <w:jc w:val="both"/>
        <w:rPr>
          <w:rFonts w:ascii="Palatino Linotype" w:eastAsia="Palatino Linotype" w:hAnsi="Palatino Linotype" w:cs="Palatino Linotype"/>
          <w:sz w:val="24"/>
          <w:szCs w:val="24"/>
        </w:rPr>
      </w:pPr>
    </w:p>
    <w:p w14:paraId="14E5D4CD" w14:textId="77777777" w:rsidR="001F66F3" w:rsidRPr="00856EFC" w:rsidRDefault="00AC47F5">
      <w:pPr>
        <w:tabs>
          <w:tab w:val="left" w:pos="709"/>
        </w:tabs>
        <w:spacing w:line="276" w:lineRule="auto"/>
        <w:ind w:left="851" w:right="851"/>
        <w:jc w:val="both"/>
        <w:rPr>
          <w:rFonts w:ascii="Palatino Linotype" w:eastAsia="Palatino Linotype" w:hAnsi="Palatino Linotype" w:cs="Palatino Linotype"/>
          <w:i/>
        </w:rPr>
      </w:pPr>
      <w:r w:rsidRPr="00856EFC">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856EFC">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502172CC" w14:textId="77777777" w:rsidR="001F66F3" w:rsidRPr="00856EFC" w:rsidRDefault="00AC47F5">
      <w:pPr>
        <w:tabs>
          <w:tab w:val="left" w:pos="709"/>
        </w:tabs>
        <w:spacing w:line="276" w:lineRule="auto"/>
        <w:ind w:left="851" w:right="851"/>
        <w:jc w:val="both"/>
        <w:rPr>
          <w:rFonts w:ascii="Palatino Linotype" w:eastAsia="Palatino Linotype" w:hAnsi="Palatino Linotype" w:cs="Palatino Linotype"/>
          <w:b/>
          <w:i/>
        </w:rPr>
      </w:pPr>
      <w:r w:rsidRPr="00856EFC">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2E3DCA09" w14:textId="77777777" w:rsidR="001F66F3" w:rsidRPr="00856EFC" w:rsidRDefault="00AC47F5">
      <w:pPr>
        <w:tabs>
          <w:tab w:val="left" w:pos="709"/>
        </w:tabs>
        <w:spacing w:line="276" w:lineRule="auto"/>
        <w:ind w:left="851" w:right="851"/>
        <w:jc w:val="both"/>
        <w:rPr>
          <w:rFonts w:ascii="Palatino Linotype" w:eastAsia="Palatino Linotype" w:hAnsi="Palatino Linotype" w:cs="Palatino Linotype"/>
          <w:i/>
        </w:rPr>
      </w:pPr>
      <w:r w:rsidRPr="00856EFC">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56EFC">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137C9184" w14:textId="77777777" w:rsidR="001F66F3" w:rsidRPr="00856EFC" w:rsidRDefault="00AC47F5">
      <w:pPr>
        <w:tabs>
          <w:tab w:val="left" w:pos="709"/>
        </w:tabs>
        <w:spacing w:line="276" w:lineRule="auto"/>
        <w:ind w:left="851" w:right="851"/>
        <w:jc w:val="both"/>
        <w:rPr>
          <w:rFonts w:ascii="Palatino Linotype" w:eastAsia="Palatino Linotype" w:hAnsi="Palatino Linotype" w:cs="Palatino Linotype"/>
          <w:i/>
        </w:rPr>
      </w:pPr>
      <w:r w:rsidRPr="00856EFC">
        <w:rPr>
          <w:rFonts w:ascii="Palatino Linotype" w:eastAsia="Palatino Linotype" w:hAnsi="Palatino Linotype" w:cs="Palatino Linotype"/>
          <w:i/>
        </w:rPr>
        <w:t>[…]</w:t>
      </w:r>
    </w:p>
    <w:p w14:paraId="2CE72B0E" w14:textId="77777777" w:rsidR="001F66F3" w:rsidRPr="00856EFC" w:rsidRDefault="00AC47F5">
      <w:pPr>
        <w:spacing w:line="276" w:lineRule="auto"/>
        <w:ind w:left="851" w:right="851"/>
        <w:jc w:val="both"/>
        <w:rPr>
          <w:rFonts w:ascii="Palatino Linotype" w:eastAsia="Palatino Linotype" w:hAnsi="Palatino Linotype" w:cs="Palatino Linotype"/>
          <w:i/>
        </w:rPr>
      </w:pPr>
      <w:r w:rsidRPr="00856EFC">
        <w:rPr>
          <w:rFonts w:ascii="Palatino Linotype" w:eastAsia="Palatino Linotype" w:hAnsi="Palatino Linotype" w:cs="Palatino Linotype"/>
          <w:b/>
          <w:i/>
        </w:rPr>
        <w:t>“Artículo 6o.</w:t>
      </w:r>
    </w:p>
    <w:p w14:paraId="3B6B711B" w14:textId="77777777" w:rsidR="001F66F3" w:rsidRPr="00856EFC" w:rsidRDefault="00AC47F5">
      <w:pPr>
        <w:spacing w:line="276" w:lineRule="auto"/>
        <w:ind w:left="851" w:right="851"/>
        <w:jc w:val="both"/>
        <w:rPr>
          <w:rFonts w:ascii="Palatino Linotype" w:eastAsia="Palatino Linotype" w:hAnsi="Palatino Linotype" w:cs="Palatino Linotype"/>
          <w:i/>
        </w:rPr>
      </w:pPr>
      <w:r w:rsidRPr="00856EFC">
        <w:rPr>
          <w:rFonts w:ascii="Palatino Linotype" w:eastAsia="Palatino Linotype" w:hAnsi="Palatino Linotype" w:cs="Palatino Linotype"/>
          <w:i/>
        </w:rPr>
        <w:t>[...]</w:t>
      </w:r>
    </w:p>
    <w:p w14:paraId="23DEFB6B" w14:textId="77777777" w:rsidR="001F66F3" w:rsidRPr="00856EFC" w:rsidRDefault="00AC47F5">
      <w:pPr>
        <w:spacing w:line="276" w:lineRule="auto"/>
        <w:ind w:left="851" w:right="851"/>
        <w:jc w:val="both"/>
        <w:rPr>
          <w:rFonts w:ascii="Palatino Linotype" w:eastAsia="Palatino Linotype" w:hAnsi="Palatino Linotype" w:cs="Palatino Linotype"/>
          <w:i/>
        </w:rPr>
      </w:pPr>
      <w:r w:rsidRPr="00856EFC">
        <w:rPr>
          <w:rFonts w:ascii="Palatino Linotype" w:eastAsia="Palatino Linotype" w:hAnsi="Palatino Linotype" w:cs="Palatino Linotype"/>
          <w:b/>
          <w:i/>
        </w:rPr>
        <w:lastRenderedPageBreak/>
        <w:t xml:space="preserve">A. Para el ejercicio del derecho de acceso a la información, la Federación y </w:t>
      </w:r>
      <w:r w:rsidRPr="00856EFC">
        <w:rPr>
          <w:rFonts w:ascii="Palatino Linotype" w:eastAsia="Palatino Linotype" w:hAnsi="Palatino Linotype" w:cs="Palatino Linotype"/>
          <w:b/>
          <w:i/>
          <w:u w:val="single"/>
        </w:rPr>
        <w:t>las entidades federativas</w:t>
      </w:r>
      <w:r w:rsidRPr="00856EFC">
        <w:rPr>
          <w:rFonts w:ascii="Palatino Linotype" w:eastAsia="Palatino Linotype" w:hAnsi="Palatino Linotype" w:cs="Palatino Linotype"/>
          <w:b/>
          <w:i/>
        </w:rPr>
        <w:t>,</w:t>
      </w:r>
      <w:r w:rsidRPr="00856EFC">
        <w:rPr>
          <w:rFonts w:ascii="Palatino Linotype" w:eastAsia="Palatino Linotype" w:hAnsi="Palatino Linotype" w:cs="Palatino Linotype"/>
          <w:i/>
        </w:rPr>
        <w:t xml:space="preserve"> en el ámbito de sus respectivas competencias, se regirán por los siguientes principios y bases:</w:t>
      </w:r>
    </w:p>
    <w:p w14:paraId="3C5FECD9" w14:textId="77777777" w:rsidR="001F66F3" w:rsidRPr="00856EFC" w:rsidRDefault="00AC47F5">
      <w:pPr>
        <w:spacing w:line="276" w:lineRule="auto"/>
        <w:ind w:left="851" w:right="851"/>
        <w:jc w:val="both"/>
        <w:rPr>
          <w:rFonts w:ascii="Palatino Linotype" w:eastAsia="Palatino Linotype" w:hAnsi="Palatino Linotype" w:cs="Palatino Linotype"/>
          <w:i/>
        </w:rPr>
      </w:pPr>
      <w:r w:rsidRPr="00856EFC">
        <w:rPr>
          <w:rFonts w:ascii="Palatino Linotype" w:eastAsia="Palatino Linotype" w:hAnsi="Palatino Linotype" w:cs="Palatino Linotype"/>
          <w:i/>
        </w:rPr>
        <w:t> </w:t>
      </w:r>
    </w:p>
    <w:p w14:paraId="470E046B" w14:textId="77777777" w:rsidR="001F66F3" w:rsidRPr="00856EFC" w:rsidRDefault="00AC47F5">
      <w:pPr>
        <w:spacing w:line="276" w:lineRule="auto"/>
        <w:ind w:left="851" w:right="851"/>
        <w:jc w:val="both"/>
        <w:rPr>
          <w:rFonts w:ascii="Palatino Linotype" w:eastAsia="Palatino Linotype" w:hAnsi="Palatino Linotype" w:cs="Palatino Linotype"/>
          <w:i/>
        </w:rPr>
      </w:pPr>
      <w:r w:rsidRPr="00856EFC">
        <w:rPr>
          <w:rFonts w:ascii="Palatino Linotype" w:eastAsia="Palatino Linotype" w:hAnsi="Palatino Linotype" w:cs="Palatino Linotype"/>
          <w:b/>
          <w:i/>
        </w:rPr>
        <w:t xml:space="preserve">I. </w:t>
      </w:r>
      <w:r w:rsidRPr="00856EFC">
        <w:rPr>
          <w:rFonts w:ascii="Palatino Linotype" w:eastAsia="Palatino Linotype" w:hAnsi="Palatino Linotype" w:cs="Palatino Linotype"/>
          <w:b/>
          <w:i/>
          <w:u w:val="single"/>
        </w:rPr>
        <w:t>Toda la información en posesión de cualquier autoridad, entidad, órgano y organismo de los Poderes</w:t>
      </w:r>
      <w:r w:rsidRPr="00856EFC">
        <w:rPr>
          <w:rFonts w:ascii="Palatino Linotype" w:eastAsia="Palatino Linotype" w:hAnsi="Palatino Linotype" w:cs="Palatino Linotype"/>
          <w:i/>
        </w:rPr>
        <w:t xml:space="preserve"> Ejecutivo, Legislativo </w:t>
      </w:r>
      <w:r w:rsidRPr="00856EFC">
        <w:rPr>
          <w:rFonts w:ascii="Palatino Linotype" w:eastAsia="Palatino Linotype" w:hAnsi="Palatino Linotype" w:cs="Palatino Linotype"/>
          <w:b/>
          <w:i/>
          <w:u w:val="single"/>
        </w:rPr>
        <w:t>y Judicial</w:t>
      </w:r>
      <w:r w:rsidRPr="00856EFC">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56EFC">
        <w:rPr>
          <w:rFonts w:ascii="Palatino Linotype" w:eastAsia="Palatino Linotype" w:hAnsi="Palatino Linotype" w:cs="Palatino Linotype"/>
          <w:b/>
          <w:i/>
        </w:rPr>
        <w:t>es pública y sólo podrá ser reservada temporalmente por razones de interés público y seguridad nacional,</w:t>
      </w:r>
      <w:r w:rsidRPr="00856EFC">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FCC5090" w14:textId="77777777" w:rsidR="001F66F3" w:rsidRPr="00856EFC" w:rsidRDefault="00AC47F5">
      <w:pPr>
        <w:spacing w:line="276" w:lineRule="auto"/>
        <w:ind w:left="851" w:right="851"/>
        <w:jc w:val="both"/>
        <w:rPr>
          <w:rFonts w:ascii="Palatino Linotype" w:eastAsia="Palatino Linotype" w:hAnsi="Palatino Linotype" w:cs="Palatino Linotype"/>
          <w:i/>
        </w:rPr>
      </w:pPr>
      <w:r w:rsidRPr="00856EFC">
        <w:rPr>
          <w:rFonts w:ascii="Palatino Linotype" w:eastAsia="Palatino Linotype" w:hAnsi="Palatino Linotype" w:cs="Palatino Linotype"/>
          <w:i/>
        </w:rPr>
        <w:t> </w:t>
      </w:r>
    </w:p>
    <w:p w14:paraId="5C3BA064" w14:textId="77777777" w:rsidR="001F66F3" w:rsidRPr="00856EFC" w:rsidRDefault="00AC47F5">
      <w:pPr>
        <w:spacing w:line="276" w:lineRule="auto"/>
        <w:ind w:left="851" w:right="851"/>
        <w:jc w:val="both"/>
        <w:rPr>
          <w:rFonts w:ascii="Palatino Linotype" w:eastAsia="Palatino Linotype" w:hAnsi="Palatino Linotype" w:cs="Palatino Linotype"/>
          <w:b/>
          <w:i/>
        </w:rPr>
      </w:pPr>
      <w:r w:rsidRPr="00856EFC">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768514BC" w14:textId="77777777" w:rsidR="001F66F3" w:rsidRPr="00856EFC" w:rsidRDefault="00AC47F5">
      <w:pPr>
        <w:spacing w:line="276" w:lineRule="auto"/>
        <w:ind w:left="851" w:right="851"/>
        <w:jc w:val="both"/>
        <w:rPr>
          <w:rFonts w:ascii="Palatino Linotype" w:eastAsia="Palatino Linotype" w:hAnsi="Palatino Linotype" w:cs="Palatino Linotype"/>
          <w:i/>
        </w:rPr>
      </w:pPr>
      <w:r w:rsidRPr="00856EFC">
        <w:rPr>
          <w:rFonts w:ascii="Palatino Linotype" w:eastAsia="Palatino Linotype" w:hAnsi="Palatino Linotype" w:cs="Palatino Linotype"/>
          <w:i/>
        </w:rPr>
        <w:t> </w:t>
      </w:r>
    </w:p>
    <w:p w14:paraId="6A796C87" w14:textId="77777777" w:rsidR="001F66F3" w:rsidRPr="00856EFC" w:rsidRDefault="00AC47F5">
      <w:pPr>
        <w:spacing w:line="276" w:lineRule="auto"/>
        <w:ind w:left="851" w:right="851"/>
        <w:jc w:val="both"/>
        <w:rPr>
          <w:rFonts w:ascii="Palatino Linotype" w:eastAsia="Palatino Linotype" w:hAnsi="Palatino Linotype" w:cs="Palatino Linotype"/>
          <w:i/>
        </w:rPr>
      </w:pPr>
      <w:r w:rsidRPr="00856EFC">
        <w:rPr>
          <w:rFonts w:ascii="Palatino Linotype" w:eastAsia="Palatino Linotype" w:hAnsi="Palatino Linotype" w:cs="Palatino Linotype"/>
          <w:b/>
          <w:i/>
        </w:rPr>
        <w:t xml:space="preserve">III. </w:t>
      </w:r>
      <w:r w:rsidRPr="00856EFC">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856EFC">
        <w:rPr>
          <w:rFonts w:ascii="Palatino Linotype" w:eastAsia="Palatino Linotype" w:hAnsi="Palatino Linotype" w:cs="Palatino Linotype"/>
          <w:i/>
        </w:rPr>
        <w:t xml:space="preserve"> a sus datos personales o a la rectificación de éstos.</w:t>
      </w:r>
    </w:p>
    <w:p w14:paraId="4F45572D" w14:textId="77777777" w:rsidR="001F66F3" w:rsidRPr="00856EFC" w:rsidRDefault="00AC47F5">
      <w:pPr>
        <w:spacing w:line="276" w:lineRule="auto"/>
        <w:ind w:left="851" w:right="851"/>
        <w:jc w:val="both"/>
        <w:rPr>
          <w:rFonts w:ascii="Palatino Linotype" w:eastAsia="Palatino Linotype" w:hAnsi="Palatino Linotype" w:cs="Palatino Linotype"/>
          <w:i/>
        </w:rPr>
      </w:pPr>
      <w:r w:rsidRPr="00856EFC">
        <w:rPr>
          <w:rFonts w:ascii="Palatino Linotype" w:eastAsia="Palatino Linotype" w:hAnsi="Palatino Linotype" w:cs="Palatino Linotype"/>
          <w:i/>
        </w:rPr>
        <w:t> </w:t>
      </w:r>
    </w:p>
    <w:p w14:paraId="322E34E9" w14:textId="77777777" w:rsidR="001F66F3" w:rsidRPr="00856EFC" w:rsidRDefault="00AC47F5">
      <w:pPr>
        <w:spacing w:line="276" w:lineRule="auto"/>
        <w:ind w:left="851" w:right="851"/>
        <w:jc w:val="both"/>
        <w:rPr>
          <w:rFonts w:ascii="Palatino Linotype" w:eastAsia="Palatino Linotype" w:hAnsi="Palatino Linotype" w:cs="Palatino Linotype"/>
          <w:i/>
        </w:rPr>
      </w:pPr>
      <w:r w:rsidRPr="00856EFC">
        <w:rPr>
          <w:rFonts w:ascii="Palatino Linotype" w:eastAsia="Palatino Linotype" w:hAnsi="Palatino Linotype" w:cs="Palatino Linotype"/>
          <w:b/>
          <w:i/>
        </w:rPr>
        <w:t xml:space="preserve">IV. </w:t>
      </w:r>
      <w:r w:rsidRPr="00856EFC">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31B0A723" w14:textId="77777777" w:rsidR="001F66F3" w:rsidRPr="00856EFC" w:rsidRDefault="001F66F3">
      <w:pPr>
        <w:spacing w:line="276" w:lineRule="auto"/>
        <w:ind w:left="851" w:right="851"/>
        <w:jc w:val="both"/>
        <w:rPr>
          <w:rFonts w:ascii="Palatino Linotype" w:eastAsia="Palatino Linotype" w:hAnsi="Palatino Linotype" w:cs="Palatino Linotype"/>
          <w:i/>
        </w:rPr>
      </w:pPr>
    </w:p>
    <w:p w14:paraId="6108B10B" w14:textId="77777777" w:rsidR="001F66F3" w:rsidRPr="00856EFC" w:rsidRDefault="00AC47F5">
      <w:pPr>
        <w:spacing w:line="276" w:lineRule="auto"/>
        <w:ind w:left="851" w:right="851"/>
        <w:jc w:val="both"/>
        <w:rPr>
          <w:rFonts w:ascii="Palatino Linotype" w:eastAsia="Palatino Linotype" w:hAnsi="Palatino Linotype" w:cs="Palatino Linotype"/>
          <w:i/>
        </w:rPr>
      </w:pPr>
      <w:r w:rsidRPr="00856EFC">
        <w:rPr>
          <w:rFonts w:ascii="Palatino Linotype" w:eastAsia="Palatino Linotype" w:hAnsi="Palatino Linotype" w:cs="Palatino Linotype"/>
          <w:b/>
          <w:i/>
        </w:rPr>
        <w:lastRenderedPageBreak/>
        <w:t xml:space="preserve">V. </w:t>
      </w:r>
      <w:r w:rsidRPr="00856EFC">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57CF034" w14:textId="77777777" w:rsidR="001F66F3" w:rsidRPr="00856EFC" w:rsidRDefault="00AC47F5">
      <w:pPr>
        <w:spacing w:line="276" w:lineRule="auto"/>
        <w:ind w:left="851" w:right="851"/>
        <w:jc w:val="both"/>
        <w:rPr>
          <w:rFonts w:ascii="Palatino Linotype" w:eastAsia="Palatino Linotype" w:hAnsi="Palatino Linotype" w:cs="Palatino Linotype"/>
          <w:i/>
        </w:rPr>
      </w:pPr>
      <w:r w:rsidRPr="00856EFC">
        <w:rPr>
          <w:rFonts w:ascii="Palatino Linotype" w:eastAsia="Palatino Linotype" w:hAnsi="Palatino Linotype" w:cs="Palatino Linotype"/>
          <w:i/>
        </w:rPr>
        <w:t> </w:t>
      </w:r>
    </w:p>
    <w:p w14:paraId="4517C25F" w14:textId="77777777" w:rsidR="001F66F3" w:rsidRPr="00856EFC" w:rsidRDefault="00AC47F5">
      <w:pPr>
        <w:spacing w:line="276" w:lineRule="auto"/>
        <w:ind w:left="851" w:right="851"/>
        <w:jc w:val="both"/>
        <w:rPr>
          <w:rFonts w:ascii="Palatino Linotype" w:eastAsia="Palatino Linotype" w:hAnsi="Palatino Linotype" w:cs="Palatino Linotype"/>
          <w:i/>
        </w:rPr>
      </w:pPr>
      <w:r w:rsidRPr="00856EFC">
        <w:rPr>
          <w:rFonts w:ascii="Palatino Linotype" w:eastAsia="Palatino Linotype" w:hAnsi="Palatino Linotype" w:cs="Palatino Linotype"/>
          <w:b/>
          <w:i/>
        </w:rPr>
        <w:t xml:space="preserve">VI. </w:t>
      </w:r>
      <w:r w:rsidRPr="00856EFC">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3B889B4A" w14:textId="77777777" w:rsidR="001F66F3" w:rsidRPr="00856EFC" w:rsidRDefault="00AC47F5">
      <w:pPr>
        <w:spacing w:line="276" w:lineRule="auto"/>
        <w:ind w:left="851" w:right="851"/>
        <w:jc w:val="both"/>
        <w:rPr>
          <w:rFonts w:ascii="Palatino Linotype" w:eastAsia="Palatino Linotype" w:hAnsi="Palatino Linotype" w:cs="Palatino Linotype"/>
          <w:i/>
        </w:rPr>
      </w:pPr>
      <w:r w:rsidRPr="00856EFC">
        <w:rPr>
          <w:rFonts w:ascii="Palatino Linotype" w:eastAsia="Palatino Linotype" w:hAnsi="Palatino Linotype" w:cs="Palatino Linotype"/>
          <w:i/>
        </w:rPr>
        <w:t> </w:t>
      </w:r>
    </w:p>
    <w:p w14:paraId="02BA4B7D" w14:textId="77777777" w:rsidR="001F66F3" w:rsidRPr="00856EFC" w:rsidRDefault="00AC47F5">
      <w:pPr>
        <w:spacing w:after="0" w:line="276" w:lineRule="auto"/>
        <w:ind w:left="851" w:right="851"/>
        <w:jc w:val="both"/>
        <w:rPr>
          <w:rFonts w:ascii="Palatino Linotype" w:eastAsia="Palatino Linotype" w:hAnsi="Palatino Linotype" w:cs="Palatino Linotype"/>
          <w:i/>
        </w:rPr>
      </w:pPr>
      <w:r w:rsidRPr="00856EFC">
        <w:rPr>
          <w:rFonts w:ascii="Palatino Linotype" w:eastAsia="Palatino Linotype" w:hAnsi="Palatino Linotype" w:cs="Palatino Linotype"/>
          <w:b/>
          <w:i/>
        </w:rPr>
        <w:t xml:space="preserve">VII. </w:t>
      </w:r>
      <w:r w:rsidRPr="00856EFC">
        <w:rPr>
          <w:rFonts w:ascii="Palatino Linotype" w:eastAsia="Palatino Linotype" w:hAnsi="Palatino Linotype" w:cs="Palatino Linotype"/>
          <w:i/>
        </w:rPr>
        <w:t>La inobservancia a las disposiciones en materia de acceso a la información pública será sancionada en los términos que dispongan las leyes. (Sic)</w:t>
      </w:r>
    </w:p>
    <w:p w14:paraId="3FEEB993" w14:textId="77777777" w:rsidR="001F66F3" w:rsidRPr="00856EFC" w:rsidRDefault="001F66F3">
      <w:pPr>
        <w:spacing w:after="0" w:line="360" w:lineRule="auto"/>
        <w:ind w:left="851" w:right="851"/>
        <w:jc w:val="both"/>
        <w:rPr>
          <w:rFonts w:ascii="Palatino Linotype" w:eastAsia="Palatino Linotype" w:hAnsi="Palatino Linotype" w:cs="Palatino Linotype"/>
          <w:i/>
        </w:rPr>
      </w:pPr>
    </w:p>
    <w:p w14:paraId="44521AF7" w14:textId="77777777" w:rsidR="001F66F3" w:rsidRPr="00856EFC" w:rsidRDefault="00AC47F5">
      <w:pPr>
        <w:tabs>
          <w:tab w:val="left" w:pos="709"/>
        </w:tabs>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CE1490E" w14:textId="77777777" w:rsidR="001F66F3" w:rsidRPr="00856EFC" w:rsidRDefault="001F66F3">
      <w:pPr>
        <w:tabs>
          <w:tab w:val="left" w:pos="709"/>
        </w:tabs>
        <w:spacing w:after="0" w:line="360" w:lineRule="auto"/>
        <w:jc w:val="both"/>
        <w:rPr>
          <w:rFonts w:ascii="Palatino Linotype" w:eastAsia="Palatino Linotype" w:hAnsi="Palatino Linotype" w:cs="Palatino Linotype"/>
          <w:sz w:val="24"/>
          <w:szCs w:val="24"/>
        </w:rPr>
      </w:pPr>
    </w:p>
    <w:p w14:paraId="09BC50F7"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lo siguiente:</w:t>
      </w:r>
    </w:p>
    <w:p w14:paraId="187AD406" w14:textId="77777777" w:rsidR="001F66F3" w:rsidRPr="00856EFC" w:rsidRDefault="001F66F3">
      <w:pPr>
        <w:spacing w:after="0" w:line="360" w:lineRule="auto"/>
        <w:jc w:val="both"/>
        <w:rPr>
          <w:rFonts w:ascii="Palatino Linotype" w:eastAsia="Palatino Linotype" w:hAnsi="Palatino Linotype" w:cs="Palatino Linotype"/>
          <w:sz w:val="32"/>
          <w:szCs w:val="32"/>
        </w:rPr>
      </w:pPr>
    </w:p>
    <w:p w14:paraId="3B2497D0" w14:textId="77777777" w:rsidR="001F66F3" w:rsidRPr="00856EFC" w:rsidRDefault="00AC47F5">
      <w:pPr>
        <w:ind w:left="851" w:right="902"/>
        <w:jc w:val="both"/>
        <w:rPr>
          <w:rFonts w:ascii="Palatino Linotype" w:eastAsia="Palatino Linotype" w:hAnsi="Palatino Linotype" w:cs="Palatino Linotype"/>
          <w:i/>
        </w:rPr>
      </w:pPr>
      <w:r w:rsidRPr="00856EFC">
        <w:rPr>
          <w:rFonts w:ascii="Palatino Linotype" w:eastAsia="Palatino Linotype" w:hAnsi="Palatino Linotype" w:cs="Palatino Linotype"/>
          <w:i/>
        </w:rPr>
        <w:t>“</w:t>
      </w:r>
      <w:r w:rsidRPr="00856EFC">
        <w:rPr>
          <w:rFonts w:ascii="Palatino Linotype" w:eastAsia="Palatino Linotype" w:hAnsi="Palatino Linotype" w:cs="Palatino Linotype"/>
          <w:b/>
          <w:i/>
        </w:rPr>
        <w:t>Artículo 23. Son sujetos obligados a transparentar y permitir el acceso a su información y proteger los datos personales que obren en su poder</w:t>
      </w:r>
      <w:r w:rsidRPr="00856EFC">
        <w:rPr>
          <w:rFonts w:ascii="Palatino Linotype" w:eastAsia="Palatino Linotype" w:hAnsi="Palatino Linotype" w:cs="Palatino Linotype"/>
          <w:i/>
        </w:rPr>
        <w:t>:</w:t>
      </w:r>
    </w:p>
    <w:p w14:paraId="05E0D1CB" w14:textId="77777777" w:rsidR="001F66F3" w:rsidRPr="00856EFC" w:rsidRDefault="00AC47F5">
      <w:pPr>
        <w:ind w:left="851" w:right="902"/>
        <w:jc w:val="both"/>
        <w:rPr>
          <w:rFonts w:ascii="Palatino Linotype" w:eastAsia="Palatino Linotype" w:hAnsi="Palatino Linotype" w:cs="Palatino Linotype"/>
          <w:b/>
          <w:i/>
        </w:rPr>
      </w:pPr>
      <w:r w:rsidRPr="00856EFC">
        <w:rPr>
          <w:rFonts w:ascii="Palatino Linotype" w:eastAsia="Palatino Linotype" w:hAnsi="Palatino Linotype" w:cs="Palatino Linotype"/>
          <w:i/>
        </w:rPr>
        <w:lastRenderedPageBreak/>
        <w:t>I. El Poder Ejecutivo del Estado de México, las dependencias, organismos auxiliares,</w:t>
      </w:r>
      <w:r w:rsidRPr="00856EFC">
        <w:rPr>
          <w:rFonts w:ascii="Palatino Linotype" w:eastAsia="Palatino Linotype" w:hAnsi="Palatino Linotype" w:cs="Palatino Linotype"/>
          <w:b/>
          <w:i/>
        </w:rPr>
        <w:t xml:space="preserve"> </w:t>
      </w:r>
      <w:r w:rsidRPr="00856EFC">
        <w:rPr>
          <w:rFonts w:ascii="Palatino Linotype" w:eastAsia="Palatino Linotype" w:hAnsi="Palatino Linotype" w:cs="Palatino Linotype"/>
          <w:i/>
        </w:rPr>
        <w:t>órganos, entidades, fideicomisos y fondos públicos, así como la Procuraduría General de Justicia;</w:t>
      </w:r>
    </w:p>
    <w:p w14:paraId="1CDD1A50" w14:textId="77777777" w:rsidR="001F66F3" w:rsidRPr="00856EFC" w:rsidRDefault="00AC47F5">
      <w:pPr>
        <w:ind w:left="851" w:right="902"/>
        <w:jc w:val="both"/>
        <w:rPr>
          <w:rFonts w:ascii="Palatino Linotype" w:eastAsia="Palatino Linotype" w:hAnsi="Palatino Linotype" w:cs="Palatino Linotype"/>
          <w:i/>
        </w:rPr>
      </w:pPr>
      <w:r w:rsidRPr="00856EFC">
        <w:rPr>
          <w:rFonts w:ascii="Palatino Linotype" w:eastAsia="Palatino Linotype" w:hAnsi="Palatino Linotype" w:cs="Palatino Linotype"/>
          <w:i/>
        </w:rPr>
        <w:t>II. El Poder Legislativo del Estado, los organismos, órganos y entidades de la Legislatura y sus dependencias;</w:t>
      </w:r>
    </w:p>
    <w:p w14:paraId="69472010" w14:textId="77777777" w:rsidR="001F66F3" w:rsidRPr="00856EFC" w:rsidRDefault="00AC47F5">
      <w:pPr>
        <w:ind w:left="851" w:right="902"/>
        <w:jc w:val="both"/>
        <w:rPr>
          <w:rFonts w:ascii="Palatino Linotype" w:eastAsia="Palatino Linotype" w:hAnsi="Palatino Linotype" w:cs="Palatino Linotype"/>
          <w:i/>
        </w:rPr>
      </w:pPr>
      <w:r w:rsidRPr="00856EFC">
        <w:rPr>
          <w:rFonts w:ascii="Palatino Linotype" w:eastAsia="Palatino Linotype" w:hAnsi="Palatino Linotype" w:cs="Palatino Linotype"/>
          <w:i/>
        </w:rPr>
        <w:t>III. El Poder Judicial, sus organismos, órganos y entidades, así como el Consejo de la Judicatura del Estado;</w:t>
      </w:r>
    </w:p>
    <w:p w14:paraId="68A5FE12" w14:textId="77777777" w:rsidR="001F66F3" w:rsidRPr="00856EFC" w:rsidRDefault="00AC47F5">
      <w:pPr>
        <w:ind w:left="851" w:right="902"/>
        <w:jc w:val="both"/>
        <w:rPr>
          <w:rFonts w:ascii="Palatino Linotype" w:eastAsia="Palatino Linotype" w:hAnsi="Palatino Linotype" w:cs="Palatino Linotype"/>
          <w:b/>
          <w:i/>
        </w:rPr>
      </w:pPr>
      <w:r w:rsidRPr="00856EFC">
        <w:rPr>
          <w:rFonts w:ascii="Palatino Linotype" w:eastAsia="Palatino Linotype" w:hAnsi="Palatino Linotype" w:cs="Palatino Linotype"/>
          <w:b/>
          <w:i/>
        </w:rPr>
        <w:t>IV. Los ayuntamientos y las dependencias, organismos, órganos y entidades de la administración municipal;</w:t>
      </w:r>
    </w:p>
    <w:p w14:paraId="4310E6D5" w14:textId="77777777" w:rsidR="001F66F3" w:rsidRPr="00856EFC" w:rsidRDefault="00AC47F5">
      <w:pPr>
        <w:ind w:left="851" w:right="902"/>
        <w:jc w:val="both"/>
        <w:rPr>
          <w:rFonts w:ascii="Palatino Linotype" w:eastAsia="Palatino Linotype" w:hAnsi="Palatino Linotype" w:cs="Palatino Linotype"/>
          <w:i/>
        </w:rPr>
      </w:pPr>
      <w:r w:rsidRPr="00856EFC">
        <w:rPr>
          <w:rFonts w:ascii="Palatino Linotype" w:eastAsia="Palatino Linotype" w:hAnsi="Palatino Linotype" w:cs="Palatino Linotype"/>
          <w:i/>
        </w:rPr>
        <w:t>V. Los órganos autónomos;</w:t>
      </w:r>
    </w:p>
    <w:p w14:paraId="7A74619A" w14:textId="77777777" w:rsidR="001F66F3" w:rsidRPr="00856EFC" w:rsidRDefault="00AC47F5">
      <w:pPr>
        <w:ind w:left="851" w:right="902"/>
        <w:jc w:val="both"/>
        <w:rPr>
          <w:rFonts w:ascii="Palatino Linotype" w:eastAsia="Palatino Linotype" w:hAnsi="Palatino Linotype" w:cs="Palatino Linotype"/>
          <w:i/>
        </w:rPr>
      </w:pPr>
      <w:r w:rsidRPr="00856EFC">
        <w:rPr>
          <w:rFonts w:ascii="Palatino Linotype" w:eastAsia="Palatino Linotype" w:hAnsi="Palatino Linotype" w:cs="Palatino Linotype"/>
          <w:i/>
        </w:rPr>
        <w:t>VI. Los tribunales administrativos y autoridades jurisdiccionales en materia laboral;</w:t>
      </w:r>
    </w:p>
    <w:p w14:paraId="5DD1442F" w14:textId="77777777" w:rsidR="001F66F3" w:rsidRPr="00856EFC" w:rsidRDefault="00AC47F5">
      <w:pPr>
        <w:ind w:left="851" w:right="902"/>
        <w:jc w:val="both"/>
        <w:rPr>
          <w:rFonts w:ascii="Palatino Linotype" w:eastAsia="Palatino Linotype" w:hAnsi="Palatino Linotype" w:cs="Palatino Linotype"/>
          <w:i/>
        </w:rPr>
      </w:pPr>
      <w:r w:rsidRPr="00856EFC">
        <w:rPr>
          <w:rFonts w:ascii="Palatino Linotype" w:eastAsia="Palatino Linotype" w:hAnsi="Palatino Linotype" w:cs="Palatino Linotype"/>
          <w:i/>
        </w:rPr>
        <w:t>VII. Los partidos políticos y agrupaciones políticas, en los términos de las disposiciones aplicables;</w:t>
      </w:r>
    </w:p>
    <w:p w14:paraId="4031A700" w14:textId="77777777" w:rsidR="001F66F3" w:rsidRPr="00856EFC" w:rsidRDefault="00AC47F5">
      <w:pPr>
        <w:ind w:left="851" w:right="902"/>
        <w:jc w:val="both"/>
        <w:rPr>
          <w:rFonts w:ascii="Palatino Linotype" w:eastAsia="Palatino Linotype" w:hAnsi="Palatino Linotype" w:cs="Palatino Linotype"/>
          <w:i/>
        </w:rPr>
      </w:pPr>
      <w:r w:rsidRPr="00856EFC">
        <w:rPr>
          <w:rFonts w:ascii="Palatino Linotype" w:eastAsia="Palatino Linotype" w:hAnsi="Palatino Linotype" w:cs="Palatino Linotype"/>
          <w:i/>
        </w:rPr>
        <w:t>VIII. Los fideicomisos y fondos públicos que cuenten con financiamiento público, parcial o total, o con participación de entidades de gobierno;</w:t>
      </w:r>
    </w:p>
    <w:p w14:paraId="4BE0825E" w14:textId="77777777" w:rsidR="001F66F3" w:rsidRPr="00856EFC" w:rsidRDefault="00AC47F5">
      <w:pPr>
        <w:ind w:left="851" w:right="902"/>
        <w:jc w:val="both"/>
        <w:rPr>
          <w:rFonts w:ascii="Palatino Linotype" w:eastAsia="Palatino Linotype" w:hAnsi="Palatino Linotype" w:cs="Palatino Linotype"/>
          <w:i/>
        </w:rPr>
      </w:pPr>
      <w:r w:rsidRPr="00856EFC">
        <w:rPr>
          <w:rFonts w:ascii="Palatino Linotype" w:eastAsia="Palatino Linotype" w:hAnsi="Palatino Linotype" w:cs="Palatino Linotype"/>
          <w:i/>
        </w:rPr>
        <w:t>IX. Los sindicatos que reciban y/o ejerzan recursos públicos en el ámbito estatal y municipal;</w:t>
      </w:r>
    </w:p>
    <w:p w14:paraId="7EF6220B" w14:textId="77777777" w:rsidR="001F66F3" w:rsidRPr="00856EFC" w:rsidRDefault="00AC47F5">
      <w:pPr>
        <w:ind w:left="851" w:right="902"/>
        <w:jc w:val="both"/>
        <w:rPr>
          <w:rFonts w:ascii="Palatino Linotype" w:eastAsia="Palatino Linotype" w:hAnsi="Palatino Linotype" w:cs="Palatino Linotype"/>
          <w:i/>
        </w:rPr>
      </w:pPr>
      <w:r w:rsidRPr="00856EFC">
        <w:rPr>
          <w:rFonts w:ascii="Palatino Linotype" w:eastAsia="Palatino Linotype" w:hAnsi="Palatino Linotype" w:cs="Palatino Linotype"/>
          <w:i/>
        </w:rPr>
        <w:t>X. Cualquier persona física o jurídico colectiva que reciba y ejerza recursos públicos en el ámbito estatal o municipal; y</w:t>
      </w:r>
    </w:p>
    <w:p w14:paraId="4384EE4A" w14:textId="77777777" w:rsidR="001F66F3" w:rsidRPr="00856EFC" w:rsidRDefault="00AC47F5">
      <w:pPr>
        <w:ind w:left="851" w:right="902"/>
        <w:jc w:val="both"/>
        <w:rPr>
          <w:rFonts w:ascii="Palatino Linotype" w:eastAsia="Palatino Linotype" w:hAnsi="Palatino Linotype" w:cs="Palatino Linotype"/>
          <w:i/>
        </w:rPr>
      </w:pPr>
      <w:r w:rsidRPr="00856EFC">
        <w:rPr>
          <w:rFonts w:ascii="Palatino Linotype" w:eastAsia="Palatino Linotype" w:hAnsi="Palatino Linotype" w:cs="Palatino Linotype"/>
          <w:i/>
        </w:rPr>
        <w:t>XI. Cualquier otra autoridad, entidad, órgano u organismo de los poderes estatal o municipal, que reciba recursos públicos.</w:t>
      </w:r>
    </w:p>
    <w:p w14:paraId="5DB6751B" w14:textId="77777777" w:rsidR="001F66F3" w:rsidRPr="00856EFC" w:rsidRDefault="00AC47F5">
      <w:pPr>
        <w:ind w:left="851" w:right="902"/>
        <w:jc w:val="both"/>
        <w:rPr>
          <w:rFonts w:ascii="Palatino Linotype" w:eastAsia="Palatino Linotype" w:hAnsi="Palatino Linotype" w:cs="Palatino Linotype"/>
          <w:i/>
        </w:rPr>
      </w:pPr>
      <w:r w:rsidRPr="00856EFC">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BB7800D" w14:textId="77777777" w:rsidR="001F66F3" w:rsidRPr="00856EFC" w:rsidRDefault="00AC47F5">
      <w:pPr>
        <w:ind w:left="851" w:right="902"/>
        <w:jc w:val="both"/>
        <w:rPr>
          <w:rFonts w:ascii="Palatino Linotype" w:eastAsia="Palatino Linotype" w:hAnsi="Palatino Linotype" w:cs="Palatino Linotype"/>
          <w:i/>
        </w:rPr>
      </w:pPr>
      <w:r w:rsidRPr="00856EFC">
        <w:rPr>
          <w:rFonts w:ascii="Palatino Linotype" w:eastAsia="Palatino Linotype" w:hAnsi="Palatino Linotype" w:cs="Palatino Linotype"/>
          <w:b/>
          <w:i/>
        </w:rPr>
        <w:t>Los servidores públicos deberán transparentar sus acciones, así como garantizar y respetar el derecho de acceso a la información pública</w:t>
      </w:r>
      <w:r w:rsidRPr="00856EFC">
        <w:rPr>
          <w:rFonts w:ascii="Palatino Linotype" w:eastAsia="Palatino Linotype" w:hAnsi="Palatino Linotype" w:cs="Palatino Linotype"/>
          <w:i/>
        </w:rPr>
        <w:t>.” (Sic)</w:t>
      </w:r>
    </w:p>
    <w:p w14:paraId="09B83424" w14:textId="77777777" w:rsidR="001F66F3" w:rsidRPr="00856EFC" w:rsidRDefault="001F66F3">
      <w:pPr>
        <w:ind w:left="851" w:right="902"/>
        <w:jc w:val="both"/>
        <w:rPr>
          <w:rFonts w:ascii="Palatino Linotype" w:eastAsia="Palatino Linotype" w:hAnsi="Palatino Linotype" w:cs="Palatino Linotype"/>
        </w:rPr>
      </w:pPr>
    </w:p>
    <w:p w14:paraId="7AB4EC24" w14:textId="77777777" w:rsidR="001F66F3" w:rsidRPr="00856EFC" w:rsidRDefault="00AC47F5">
      <w:pPr>
        <w:spacing w:before="160"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9D42195" w14:textId="77777777" w:rsidR="001F66F3" w:rsidRPr="00856EFC" w:rsidRDefault="001F66F3">
      <w:pPr>
        <w:spacing w:after="0" w:line="360" w:lineRule="auto"/>
        <w:jc w:val="both"/>
        <w:rPr>
          <w:rFonts w:ascii="Palatino Linotype" w:eastAsia="Palatino Linotype" w:hAnsi="Palatino Linotype" w:cs="Palatino Linotype"/>
          <w:sz w:val="24"/>
          <w:szCs w:val="24"/>
        </w:rPr>
      </w:pPr>
    </w:p>
    <w:p w14:paraId="2A191863"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FC95DD7" w14:textId="77777777" w:rsidR="001F66F3" w:rsidRPr="00856EFC" w:rsidRDefault="001F66F3">
      <w:pPr>
        <w:spacing w:after="0" w:line="360" w:lineRule="auto"/>
        <w:jc w:val="both"/>
        <w:rPr>
          <w:rFonts w:ascii="Palatino Linotype" w:eastAsia="Palatino Linotype" w:hAnsi="Palatino Linotype" w:cs="Palatino Linotype"/>
          <w:sz w:val="24"/>
          <w:szCs w:val="24"/>
        </w:rPr>
      </w:pPr>
    </w:p>
    <w:p w14:paraId="0B21CCB6" w14:textId="77777777" w:rsidR="001F66F3" w:rsidRPr="00856EFC" w:rsidRDefault="00AC47F5">
      <w:pPr>
        <w:widowControl w:val="0"/>
        <w:tabs>
          <w:tab w:val="left" w:pos="1276"/>
        </w:tabs>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AB72029" w14:textId="77777777" w:rsidR="001F66F3" w:rsidRPr="00856EFC" w:rsidRDefault="001F66F3">
      <w:pPr>
        <w:spacing w:after="0" w:line="360" w:lineRule="auto"/>
        <w:jc w:val="both"/>
        <w:rPr>
          <w:rFonts w:ascii="Palatino Linotype" w:eastAsia="Palatino Linotype" w:hAnsi="Palatino Linotype" w:cs="Palatino Linotype"/>
          <w:sz w:val="24"/>
          <w:szCs w:val="24"/>
        </w:rPr>
      </w:pPr>
    </w:p>
    <w:p w14:paraId="4E5987A8" w14:textId="77777777" w:rsidR="001F66F3" w:rsidRPr="00856EFC" w:rsidRDefault="00AC47F5">
      <w:pPr>
        <w:widowControl w:val="0"/>
        <w:tabs>
          <w:tab w:val="left" w:pos="1276"/>
        </w:tabs>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w:t>
      </w:r>
      <w:r w:rsidRPr="00856EFC">
        <w:rPr>
          <w:rFonts w:ascii="Palatino Linotype" w:eastAsia="Palatino Linotype" w:hAnsi="Palatino Linotype" w:cs="Palatino Linotype"/>
          <w:sz w:val="24"/>
          <w:szCs w:val="24"/>
        </w:rPr>
        <w:lastRenderedPageBreak/>
        <w:t>solicitada.</w:t>
      </w:r>
    </w:p>
    <w:p w14:paraId="5BB60BCD" w14:textId="77777777" w:rsidR="00B3420F" w:rsidRPr="00856EFC" w:rsidRDefault="00B3420F">
      <w:pPr>
        <w:widowControl w:val="0"/>
        <w:tabs>
          <w:tab w:val="left" w:pos="1276"/>
        </w:tabs>
        <w:spacing w:after="0" w:line="360" w:lineRule="auto"/>
        <w:jc w:val="both"/>
        <w:rPr>
          <w:rFonts w:ascii="Palatino Linotype" w:eastAsia="Palatino Linotype" w:hAnsi="Palatino Linotype" w:cs="Palatino Linotype"/>
          <w:sz w:val="24"/>
          <w:szCs w:val="24"/>
        </w:rPr>
      </w:pPr>
    </w:p>
    <w:p w14:paraId="71EF9428"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F13B6D3" w14:textId="77777777" w:rsidR="001F66F3" w:rsidRPr="00856EFC" w:rsidRDefault="001F66F3">
      <w:pPr>
        <w:spacing w:after="0" w:line="360" w:lineRule="auto"/>
        <w:jc w:val="both"/>
        <w:rPr>
          <w:rFonts w:ascii="Palatino Linotype" w:eastAsia="Palatino Linotype" w:hAnsi="Palatino Linotype" w:cs="Palatino Linotype"/>
          <w:sz w:val="24"/>
          <w:szCs w:val="24"/>
        </w:rPr>
      </w:pPr>
    </w:p>
    <w:p w14:paraId="02596C89" w14:textId="77777777" w:rsidR="001F66F3" w:rsidRPr="00856EFC" w:rsidRDefault="00AC47F5">
      <w:pPr>
        <w:widowControl w:val="0"/>
        <w:tabs>
          <w:tab w:val="left" w:pos="1276"/>
        </w:tabs>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BA579DE" w14:textId="77777777" w:rsidR="001F66F3" w:rsidRPr="00856EFC" w:rsidRDefault="001F66F3">
      <w:pPr>
        <w:widowControl w:val="0"/>
        <w:tabs>
          <w:tab w:val="left" w:pos="1276"/>
        </w:tabs>
        <w:spacing w:after="0" w:line="360" w:lineRule="auto"/>
        <w:jc w:val="both"/>
        <w:rPr>
          <w:rFonts w:ascii="Palatino Linotype" w:eastAsia="Palatino Linotype" w:hAnsi="Palatino Linotype" w:cs="Palatino Linotype"/>
          <w:sz w:val="24"/>
          <w:szCs w:val="24"/>
        </w:rPr>
      </w:pPr>
    </w:p>
    <w:p w14:paraId="56411909"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856EFC">
        <w:rPr>
          <w:rFonts w:ascii="Palatino Linotype" w:eastAsia="Palatino Linotype" w:hAnsi="Palatino Linotype" w:cs="Palatino Linotype"/>
          <w:sz w:val="24"/>
          <w:szCs w:val="24"/>
        </w:rPr>
        <w:lastRenderedPageBreak/>
        <w:t>Transparencia. Situación que en la especie no aconteció. Sirve de sustento a lo anterior el precepto legal en cita:</w:t>
      </w:r>
    </w:p>
    <w:p w14:paraId="1A6A4184" w14:textId="77777777" w:rsidR="001F66F3" w:rsidRPr="00856EFC" w:rsidRDefault="001F66F3">
      <w:pPr>
        <w:spacing w:after="0" w:line="360" w:lineRule="auto"/>
        <w:jc w:val="both"/>
        <w:rPr>
          <w:rFonts w:ascii="Palatino Linotype" w:eastAsia="Palatino Linotype" w:hAnsi="Palatino Linotype" w:cs="Palatino Linotype"/>
        </w:rPr>
      </w:pPr>
    </w:p>
    <w:p w14:paraId="79603739" w14:textId="77777777" w:rsidR="001F66F3" w:rsidRPr="00856EFC" w:rsidRDefault="00AC47F5">
      <w:pPr>
        <w:ind w:left="851" w:right="902"/>
        <w:jc w:val="both"/>
        <w:rPr>
          <w:rFonts w:ascii="Palatino Linotype" w:eastAsia="Palatino Linotype" w:hAnsi="Palatino Linotype" w:cs="Palatino Linotype"/>
          <w:i/>
        </w:rPr>
      </w:pPr>
      <w:r w:rsidRPr="00856EFC">
        <w:rPr>
          <w:rFonts w:ascii="Palatino Linotype" w:eastAsia="Palatino Linotype" w:hAnsi="Palatino Linotype" w:cs="Palatino Linotype"/>
          <w:i/>
        </w:rPr>
        <w:t>“</w:t>
      </w:r>
      <w:r w:rsidRPr="00856EFC">
        <w:rPr>
          <w:rFonts w:ascii="Palatino Linotype" w:eastAsia="Palatino Linotype" w:hAnsi="Palatino Linotype" w:cs="Palatino Linotype"/>
          <w:b/>
          <w:i/>
        </w:rPr>
        <w:t>Artículo 163. La Unidad de Transparencia deberá notificar la respuesta a la solicitud al interesado en el menor tiempo posible, que no podrá exceder de quince días hábiles</w:t>
      </w:r>
      <w:r w:rsidRPr="00856EFC">
        <w:rPr>
          <w:rFonts w:ascii="Palatino Linotype" w:eastAsia="Palatino Linotype" w:hAnsi="Palatino Linotype" w:cs="Palatino Linotype"/>
          <w:i/>
        </w:rPr>
        <w:t xml:space="preserve">, contados a partir del día siguiente a la presentación de aquélla. </w:t>
      </w:r>
    </w:p>
    <w:p w14:paraId="7B33707A" w14:textId="77777777" w:rsidR="001F66F3" w:rsidRPr="00856EFC" w:rsidRDefault="00AC47F5">
      <w:pPr>
        <w:ind w:left="851" w:right="902"/>
        <w:jc w:val="both"/>
        <w:rPr>
          <w:rFonts w:ascii="Palatino Linotype" w:eastAsia="Palatino Linotype" w:hAnsi="Palatino Linotype" w:cs="Palatino Linotype"/>
          <w:i/>
        </w:rPr>
      </w:pPr>
      <w:r w:rsidRPr="00856EFC">
        <w:rPr>
          <w:rFonts w:ascii="Palatino Linotype" w:eastAsia="Palatino Linotype" w:hAnsi="Palatino Linotype" w:cs="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7F6EF260" w14:textId="77777777" w:rsidR="001F66F3" w:rsidRPr="00856EFC" w:rsidRDefault="001F66F3">
      <w:pPr>
        <w:ind w:left="851" w:right="902"/>
        <w:jc w:val="both"/>
        <w:rPr>
          <w:rFonts w:ascii="Palatino Linotype" w:eastAsia="Palatino Linotype" w:hAnsi="Palatino Linotype" w:cs="Palatino Linotype"/>
          <w:i/>
        </w:rPr>
      </w:pPr>
    </w:p>
    <w:p w14:paraId="5E554908" w14:textId="77777777" w:rsidR="001F66F3" w:rsidRPr="00856EFC" w:rsidRDefault="00AC47F5">
      <w:pPr>
        <w:spacing w:before="160"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 xml:space="preserve">En mérito de lo expuesto, es claro que en este caso en particular el </w:t>
      </w:r>
      <w:r w:rsidRPr="00856EFC">
        <w:rPr>
          <w:rFonts w:ascii="Palatino Linotype" w:eastAsia="Palatino Linotype" w:hAnsi="Palatino Linotype" w:cs="Palatino Linotype"/>
          <w:b/>
          <w:sz w:val="24"/>
          <w:szCs w:val="24"/>
        </w:rPr>
        <w:t>SUJETO OBLIGADO</w:t>
      </w:r>
      <w:r w:rsidRPr="00856EFC">
        <w:rPr>
          <w:rFonts w:ascii="Palatino Linotype" w:eastAsia="Palatino Linotype" w:hAnsi="Palatino Linotype" w:cs="Palatino Linotype"/>
          <w:sz w:val="24"/>
          <w:szCs w:val="24"/>
        </w:rPr>
        <w:t xml:space="preserve"> incumplió la normativa en la materia, puesto que no dio respuesta a la solicitud de acceso a la información, limitando el derecho de acceso a la información, accionado por la particular.</w:t>
      </w:r>
    </w:p>
    <w:p w14:paraId="08DF9100" w14:textId="77777777" w:rsidR="001F66F3" w:rsidRPr="00856EFC" w:rsidRDefault="001F66F3">
      <w:pPr>
        <w:spacing w:after="0" w:line="360" w:lineRule="auto"/>
        <w:jc w:val="both"/>
        <w:rPr>
          <w:rFonts w:ascii="Palatino Linotype" w:eastAsia="Palatino Linotype" w:hAnsi="Palatino Linotype" w:cs="Palatino Linotype"/>
          <w:sz w:val="24"/>
          <w:szCs w:val="24"/>
        </w:rPr>
      </w:pPr>
    </w:p>
    <w:p w14:paraId="03CA5F5B"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w:t>
      </w:r>
      <w:r w:rsidRPr="00856EFC">
        <w:rPr>
          <w:rFonts w:ascii="Palatino Linotype" w:eastAsia="Palatino Linotype" w:hAnsi="Palatino Linotype" w:cs="Palatino Linotype"/>
          <w:sz w:val="24"/>
          <w:szCs w:val="24"/>
        </w:rPr>
        <w:lastRenderedPageBreak/>
        <w:t xml:space="preserve">indígena con el objeto de otorgar la protección más amplia del derecho de las personas. Por ello, esta Autoridad como órgano garante del derecho de acceso a la información estima que lo procedente es ordenar al </w:t>
      </w:r>
      <w:r w:rsidRPr="00856EFC">
        <w:rPr>
          <w:rFonts w:ascii="Palatino Linotype" w:eastAsia="Palatino Linotype" w:hAnsi="Palatino Linotype" w:cs="Palatino Linotype"/>
          <w:b/>
          <w:sz w:val="24"/>
          <w:szCs w:val="24"/>
        </w:rPr>
        <w:t>SUJETO OBLIGADO</w:t>
      </w:r>
      <w:r w:rsidRPr="00856EFC">
        <w:rPr>
          <w:rFonts w:ascii="Palatino Linotype" w:eastAsia="Palatino Linotype" w:hAnsi="Palatino Linotype" w:cs="Palatino Linotype"/>
          <w:sz w:val="24"/>
          <w:szCs w:val="24"/>
        </w:rPr>
        <w:t xml:space="preserve"> dé tramité y respuesta a la solicitud del particular.</w:t>
      </w:r>
    </w:p>
    <w:p w14:paraId="05B8DBF0" w14:textId="77777777" w:rsidR="00B3420F" w:rsidRPr="00856EFC" w:rsidRDefault="00B3420F">
      <w:pPr>
        <w:spacing w:after="0" w:line="360" w:lineRule="auto"/>
        <w:jc w:val="both"/>
        <w:rPr>
          <w:rFonts w:ascii="Palatino Linotype" w:eastAsia="Palatino Linotype" w:hAnsi="Palatino Linotype" w:cs="Palatino Linotype"/>
          <w:sz w:val="24"/>
          <w:szCs w:val="24"/>
        </w:rPr>
      </w:pPr>
    </w:p>
    <w:p w14:paraId="1FDA2A4E"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sidRPr="00856EFC">
        <w:rPr>
          <w:rFonts w:ascii="Palatino Linotype" w:eastAsia="Palatino Linotype" w:hAnsi="Palatino Linotype" w:cs="Palatino Linotype"/>
          <w:b/>
          <w:sz w:val="24"/>
          <w:szCs w:val="24"/>
        </w:rPr>
        <w:t xml:space="preserve"> SUJETO OBLIGADO</w:t>
      </w:r>
      <w:r w:rsidRPr="00856EFC">
        <w:rPr>
          <w:rFonts w:ascii="Palatino Linotype" w:eastAsia="Palatino Linotype" w:hAnsi="Palatino Linotype" w:cs="Palatino Linotype"/>
          <w:sz w:val="24"/>
          <w:szCs w:val="24"/>
        </w:rPr>
        <w:t>; por lo que, en caso de no atender de manera positiva</w:t>
      </w:r>
      <w:r w:rsidRPr="00856EFC">
        <w:rPr>
          <w:rFonts w:ascii="Palatino Linotype" w:eastAsia="Palatino Linotype" w:hAnsi="Palatino Linotype" w:cs="Palatino Linotype"/>
          <w:sz w:val="24"/>
          <w:szCs w:val="24"/>
          <w:vertAlign w:val="superscript"/>
        </w:rPr>
        <w:footnoteReference w:id="1"/>
      </w:r>
      <w:r w:rsidRPr="00856EFC">
        <w:rPr>
          <w:rFonts w:ascii="Palatino Linotype" w:eastAsia="Palatino Linotype" w:hAnsi="Palatino Linotype" w:cs="Palatino Linotype"/>
          <w:sz w:val="24"/>
          <w:szCs w:val="24"/>
        </w:rPr>
        <w:t>, el requerimiento de información deberá manifestarse al respecto.</w:t>
      </w:r>
    </w:p>
    <w:p w14:paraId="0F95BAF2" w14:textId="77777777" w:rsidR="001F66F3" w:rsidRPr="00856EFC" w:rsidRDefault="001F66F3">
      <w:pPr>
        <w:spacing w:after="0" w:line="360" w:lineRule="auto"/>
        <w:jc w:val="both"/>
        <w:rPr>
          <w:rFonts w:ascii="Palatino Linotype" w:eastAsia="Palatino Linotype" w:hAnsi="Palatino Linotype" w:cs="Palatino Linotype"/>
          <w:sz w:val="24"/>
          <w:szCs w:val="24"/>
        </w:rPr>
      </w:pPr>
    </w:p>
    <w:p w14:paraId="7E3189C3" w14:textId="77777777" w:rsidR="001F66F3" w:rsidRPr="00856EFC" w:rsidRDefault="00AC47F5">
      <w:pPr>
        <w:spacing w:after="0" w:line="360" w:lineRule="auto"/>
        <w:ind w:right="51"/>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Ahora bien, en atención al sentido en que se resuelve el presente medio de impugnación, éste</w:t>
      </w:r>
      <w:r w:rsidRPr="00856EFC">
        <w:rPr>
          <w:rFonts w:ascii="Palatino Linotype" w:eastAsia="Palatino Linotype" w:hAnsi="Palatino Linotype" w:cs="Palatino Linotype"/>
          <w:color w:val="FF0000"/>
          <w:sz w:val="24"/>
          <w:szCs w:val="24"/>
        </w:rPr>
        <w:t xml:space="preserve"> </w:t>
      </w:r>
      <w:r w:rsidRPr="00856EFC">
        <w:rPr>
          <w:rFonts w:ascii="Palatino Linotype" w:eastAsia="Palatino Linotype" w:hAnsi="Palatino Linotype" w:cs="Palatino Linotype"/>
          <w:sz w:val="24"/>
          <w:szCs w:val="24"/>
        </w:rPr>
        <w:t>Organismo</w:t>
      </w:r>
      <w:r w:rsidRPr="00856EFC">
        <w:rPr>
          <w:rFonts w:ascii="Palatino Linotype" w:eastAsia="Palatino Linotype" w:hAnsi="Palatino Linotype" w:cs="Palatino Linotype"/>
          <w:color w:val="FF0000"/>
          <w:sz w:val="24"/>
          <w:szCs w:val="24"/>
        </w:rPr>
        <w:t xml:space="preserve"> </w:t>
      </w:r>
      <w:r w:rsidRPr="00856EFC">
        <w:rPr>
          <w:rFonts w:ascii="Palatino Linotype" w:eastAsia="Palatino Linotype" w:hAnsi="Palatino Linotype" w:cs="Palatino Linotype"/>
          <w:sz w:val="24"/>
          <w:szCs w:val="24"/>
        </w:rPr>
        <w:t>Colegiado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D7EF25A" w14:textId="77777777" w:rsidR="001F66F3" w:rsidRPr="00856EFC" w:rsidRDefault="001F66F3">
      <w:pPr>
        <w:spacing w:after="0" w:line="360" w:lineRule="auto"/>
        <w:ind w:right="51"/>
        <w:jc w:val="both"/>
        <w:rPr>
          <w:rFonts w:ascii="Palatino Linotype" w:eastAsia="Palatino Linotype" w:hAnsi="Palatino Linotype" w:cs="Palatino Linotype"/>
        </w:rPr>
      </w:pPr>
    </w:p>
    <w:p w14:paraId="1A2451EC" w14:textId="77777777" w:rsidR="001F66F3" w:rsidRPr="00856EFC" w:rsidRDefault="00AC47F5">
      <w:pPr>
        <w:spacing w:after="280" w:line="276" w:lineRule="auto"/>
        <w:ind w:left="567" w:right="758"/>
        <w:jc w:val="both"/>
        <w:rPr>
          <w:rFonts w:ascii="Palatino Linotype" w:eastAsia="Palatino Linotype" w:hAnsi="Palatino Linotype" w:cs="Palatino Linotype"/>
          <w:i/>
        </w:rPr>
      </w:pPr>
      <w:r w:rsidRPr="00856EFC">
        <w:rPr>
          <w:rFonts w:ascii="Palatino Linotype" w:eastAsia="Palatino Linotype" w:hAnsi="Palatino Linotype" w:cs="Palatino Linotype"/>
          <w:i/>
        </w:rPr>
        <w:t>“Artículo 91. El acceso a la información pública será restringido excepcionalmente, cuando ésta sea clasificada como reservada o confidencial.”(Sic)</w:t>
      </w:r>
    </w:p>
    <w:p w14:paraId="7E677B6F" w14:textId="77777777" w:rsidR="001F66F3" w:rsidRPr="00856EFC" w:rsidRDefault="00AC47F5">
      <w:pPr>
        <w:spacing w:before="240"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lastRenderedPageBreak/>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2F75413" w14:textId="77777777" w:rsidR="001F66F3" w:rsidRPr="00856EFC" w:rsidRDefault="001F66F3">
      <w:pPr>
        <w:spacing w:after="0" w:line="360" w:lineRule="auto"/>
        <w:jc w:val="both"/>
        <w:rPr>
          <w:rFonts w:ascii="Palatino Linotype" w:eastAsia="Palatino Linotype" w:hAnsi="Palatino Linotype" w:cs="Palatino Linotype"/>
          <w:sz w:val="24"/>
          <w:szCs w:val="24"/>
        </w:rPr>
      </w:pPr>
    </w:p>
    <w:p w14:paraId="45613565"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De manera que, la Ley de Transparencia y Acceso a la Información Pública del Estado de México y Municipios, en sus artículos 140 y 143 prevé los siguientes supuestos para clasificar la información como reservada o confidencial:</w:t>
      </w:r>
    </w:p>
    <w:p w14:paraId="3D4A2B06" w14:textId="77777777" w:rsidR="001F66F3" w:rsidRPr="00856EFC" w:rsidRDefault="001F66F3">
      <w:pPr>
        <w:spacing w:after="0" w:line="360" w:lineRule="auto"/>
        <w:jc w:val="both"/>
        <w:rPr>
          <w:rFonts w:ascii="Palatino Linotype" w:eastAsia="Palatino Linotype" w:hAnsi="Palatino Linotype" w:cs="Palatino Linotype"/>
          <w:sz w:val="24"/>
          <w:szCs w:val="24"/>
        </w:rPr>
      </w:pPr>
    </w:p>
    <w:p w14:paraId="61615C05" w14:textId="77777777" w:rsidR="001F66F3" w:rsidRPr="00856EFC" w:rsidRDefault="00AC47F5">
      <w:pPr>
        <w:spacing w:after="120"/>
        <w:ind w:left="1134" w:right="900"/>
        <w:jc w:val="both"/>
        <w:rPr>
          <w:rFonts w:ascii="Palatino Linotype" w:eastAsia="Palatino Linotype" w:hAnsi="Palatino Linotype" w:cs="Palatino Linotype"/>
          <w:i/>
        </w:rPr>
      </w:pPr>
      <w:r w:rsidRPr="00856EFC">
        <w:rPr>
          <w:rFonts w:ascii="Palatino Linotype" w:eastAsia="Palatino Linotype" w:hAnsi="Palatino Linotype" w:cs="Palatino Linotype"/>
          <w:b/>
          <w:i/>
        </w:rPr>
        <w:t xml:space="preserve">“Artículo 140. </w:t>
      </w:r>
      <w:r w:rsidRPr="00856EFC">
        <w:rPr>
          <w:rFonts w:ascii="Palatino Linotype" w:eastAsia="Palatino Linotype" w:hAnsi="Palatino Linotype" w:cs="Palatino Linotype"/>
          <w:i/>
        </w:rPr>
        <w:t>El acceso a la información pública será restringido excepcionalmente, cuando por razones de interés público, ésta sea clasificada como reservada, conforme a los criterios siguientes:</w:t>
      </w:r>
    </w:p>
    <w:p w14:paraId="6F1419A9" w14:textId="77777777" w:rsidR="001F66F3" w:rsidRPr="00856EFC" w:rsidRDefault="00AC47F5">
      <w:pPr>
        <w:spacing w:before="120" w:after="120"/>
        <w:ind w:left="1134" w:right="900"/>
        <w:jc w:val="both"/>
        <w:rPr>
          <w:rFonts w:ascii="Palatino Linotype" w:eastAsia="Palatino Linotype" w:hAnsi="Palatino Linotype" w:cs="Palatino Linotype"/>
          <w:i/>
        </w:rPr>
      </w:pPr>
      <w:r w:rsidRPr="00856EFC">
        <w:rPr>
          <w:rFonts w:ascii="Palatino Linotype" w:eastAsia="Palatino Linotype" w:hAnsi="Palatino Linotype" w:cs="Palatino Linotype"/>
          <w:b/>
          <w:i/>
        </w:rPr>
        <w:t xml:space="preserve">I. </w:t>
      </w:r>
      <w:r w:rsidRPr="00856EFC">
        <w:rPr>
          <w:rFonts w:ascii="Palatino Linotype" w:eastAsia="Palatino Linotype" w:hAnsi="Palatino Linotype" w:cs="Palatino Linotype"/>
          <w:i/>
        </w:rPr>
        <w:t>Comprometa la seguridad pública y cuente con un propósito genuino y un efecto demostrable;</w:t>
      </w:r>
    </w:p>
    <w:p w14:paraId="71294D2C" w14:textId="77777777" w:rsidR="001F66F3" w:rsidRPr="00856EFC" w:rsidRDefault="00AC47F5">
      <w:pPr>
        <w:spacing w:before="120" w:after="120"/>
        <w:ind w:left="1134" w:right="900"/>
        <w:jc w:val="both"/>
        <w:rPr>
          <w:rFonts w:ascii="Palatino Linotype" w:eastAsia="Palatino Linotype" w:hAnsi="Palatino Linotype" w:cs="Palatino Linotype"/>
          <w:i/>
        </w:rPr>
      </w:pPr>
      <w:r w:rsidRPr="00856EFC">
        <w:rPr>
          <w:rFonts w:ascii="Palatino Linotype" w:eastAsia="Palatino Linotype" w:hAnsi="Palatino Linotype" w:cs="Palatino Linotype"/>
          <w:b/>
          <w:i/>
        </w:rPr>
        <w:t xml:space="preserve">II. </w:t>
      </w:r>
      <w:r w:rsidRPr="00856EFC">
        <w:rPr>
          <w:rFonts w:ascii="Palatino Linotype" w:eastAsia="Palatino Linotype" w:hAnsi="Palatino Linotype" w:cs="Palatino Linotype"/>
          <w:i/>
        </w:rPr>
        <w:t>Pueda menoscabar la conducción de las negociaciones y relaciones internacionales;</w:t>
      </w:r>
    </w:p>
    <w:p w14:paraId="588276A9" w14:textId="77777777" w:rsidR="001F66F3" w:rsidRPr="00856EFC" w:rsidRDefault="00AC47F5">
      <w:pPr>
        <w:spacing w:before="120" w:after="120"/>
        <w:ind w:left="1134" w:right="900"/>
        <w:jc w:val="both"/>
        <w:rPr>
          <w:rFonts w:ascii="Palatino Linotype" w:eastAsia="Palatino Linotype" w:hAnsi="Palatino Linotype" w:cs="Palatino Linotype"/>
          <w:i/>
        </w:rPr>
      </w:pPr>
      <w:r w:rsidRPr="00856EFC">
        <w:rPr>
          <w:rFonts w:ascii="Palatino Linotype" w:eastAsia="Palatino Linotype" w:hAnsi="Palatino Linotype" w:cs="Palatino Linotype"/>
          <w:b/>
          <w:i/>
        </w:rPr>
        <w:t xml:space="preserve">III. </w:t>
      </w:r>
      <w:r w:rsidRPr="00856EFC">
        <w:rPr>
          <w:rFonts w:ascii="Palatino Linotype" w:eastAsia="Palatino Linotype" w:hAnsi="Palatino Linotype" w:cs="Palatino Linotype"/>
          <w:i/>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00F1DF8" w14:textId="77777777" w:rsidR="001F66F3" w:rsidRPr="00856EFC" w:rsidRDefault="00AC47F5">
      <w:pPr>
        <w:spacing w:before="120" w:after="120"/>
        <w:ind w:left="1134" w:right="900"/>
        <w:jc w:val="both"/>
        <w:rPr>
          <w:rFonts w:ascii="Palatino Linotype" w:eastAsia="Palatino Linotype" w:hAnsi="Palatino Linotype" w:cs="Palatino Linotype"/>
          <w:i/>
        </w:rPr>
      </w:pPr>
      <w:r w:rsidRPr="00856EFC">
        <w:rPr>
          <w:rFonts w:ascii="Palatino Linotype" w:eastAsia="Palatino Linotype" w:hAnsi="Palatino Linotype" w:cs="Palatino Linotype"/>
          <w:b/>
          <w:i/>
        </w:rPr>
        <w:t xml:space="preserve">IV. </w:t>
      </w:r>
      <w:r w:rsidRPr="00856EFC">
        <w:rPr>
          <w:rFonts w:ascii="Palatino Linotype" w:eastAsia="Palatino Linotype" w:hAnsi="Palatino Linotype" w:cs="Palatino Linotype"/>
          <w:i/>
        </w:rPr>
        <w:t>Ponga en riesgo la vida, la seguridad o la salud de una persona física;</w:t>
      </w:r>
    </w:p>
    <w:p w14:paraId="7EFD6E22" w14:textId="77777777" w:rsidR="001F66F3" w:rsidRPr="00856EFC" w:rsidRDefault="00AC47F5">
      <w:pPr>
        <w:spacing w:before="120" w:after="120"/>
        <w:ind w:left="1134" w:right="900"/>
        <w:jc w:val="both"/>
        <w:rPr>
          <w:rFonts w:ascii="Palatino Linotype" w:eastAsia="Palatino Linotype" w:hAnsi="Palatino Linotype" w:cs="Palatino Linotype"/>
          <w:i/>
        </w:rPr>
      </w:pPr>
      <w:r w:rsidRPr="00856EFC">
        <w:rPr>
          <w:rFonts w:ascii="Palatino Linotype" w:eastAsia="Palatino Linotype" w:hAnsi="Palatino Linotype" w:cs="Palatino Linotype"/>
          <w:b/>
          <w:i/>
        </w:rPr>
        <w:t xml:space="preserve">V. </w:t>
      </w:r>
      <w:r w:rsidRPr="00856EFC">
        <w:rPr>
          <w:rFonts w:ascii="Palatino Linotype" w:eastAsia="Palatino Linotype" w:hAnsi="Palatino Linotype" w:cs="Palatino Linotype"/>
          <w:i/>
        </w:rPr>
        <w:t>Aquella cuya divulgación obstruya o pueda causar un serio perjuicio a:</w:t>
      </w:r>
    </w:p>
    <w:p w14:paraId="5B7713A6" w14:textId="77777777" w:rsidR="001F66F3" w:rsidRPr="00856EFC" w:rsidRDefault="00AC47F5">
      <w:pPr>
        <w:spacing w:before="120" w:after="120"/>
        <w:ind w:left="1418" w:right="900"/>
        <w:jc w:val="both"/>
        <w:rPr>
          <w:rFonts w:ascii="Palatino Linotype" w:eastAsia="Palatino Linotype" w:hAnsi="Palatino Linotype" w:cs="Palatino Linotype"/>
          <w:i/>
        </w:rPr>
      </w:pPr>
      <w:r w:rsidRPr="00856EFC">
        <w:rPr>
          <w:rFonts w:ascii="Palatino Linotype" w:eastAsia="Palatino Linotype" w:hAnsi="Palatino Linotype" w:cs="Palatino Linotype"/>
          <w:b/>
          <w:i/>
        </w:rPr>
        <w:lastRenderedPageBreak/>
        <w:t xml:space="preserve">1. </w:t>
      </w:r>
      <w:r w:rsidRPr="00856EFC">
        <w:rPr>
          <w:rFonts w:ascii="Palatino Linotype" w:eastAsia="Palatino Linotype" w:hAnsi="Palatino Linotype" w:cs="Palatino Linotype"/>
          <w:i/>
        </w:rPr>
        <w:t xml:space="preserve">Las actividades de fiscalización, verificación, inspección, comprobación y auditoría sobre el cumplimiento de las Leyes; o </w:t>
      </w:r>
    </w:p>
    <w:p w14:paraId="0239A68B" w14:textId="77777777" w:rsidR="001F66F3" w:rsidRPr="00856EFC" w:rsidRDefault="00AC47F5">
      <w:pPr>
        <w:spacing w:before="120" w:after="120"/>
        <w:ind w:left="1418" w:right="900"/>
        <w:jc w:val="both"/>
        <w:rPr>
          <w:rFonts w:ascii="Palatino Linotype" w:eastAsia="Palatino Linotype" w:hAnsi="Palatino Linotype" w:cs="Palatino Linotype"/>
          <w:i/>
        </w:rPr>
      </w:pPr>
      <w:r w:rsidRPr="00856EFC">
        <w:rPr>
          <w:rFonts w:ascii="Palatino Linotype" w:eastAsia="Palatino Linotype" w:hAnsi="Palatino Linotype" w:cs="Palatino Linotype"/>
          <w:b/>
          <w:i/>
        </w:rPr>
        <w:t xml:space="preserve">2. </w:t>
      </w:r>
      <w:r w:rsidRPr="00856EFC">
        <w:rPr>
          <w:rFonts w:ascii="Palatino Linotype" w:eastAsia="Palatino Linotype" w:hAnsi="Palatino Linotype" w:cs="Palatino Linotype"/>
          <w:i/>
        </w:rPr>
        <w:t>La recaudación de las contribuciones.</w:t>
      </w:r>
    </w:p>
    <w:p w14:paraId="78B6D0CC" w14:textId="77777777" w:rsidR="001F66F3" w:rsidRPr="00856EFC" w:rsidRDefault="00AC47F5">
      <w:pPr>
        <w:spacing w:before="120" w:after="120"/>
        <w:ind w:left="1134" w:right="900"/>
        <w:jc w:val="both"/>
        <w:rPr>
          <w:rFonts w:ascii="Palatino Linotype" w:eastAsia="Palatino Linotype" w:hAnsi="Palatino Linotype" w:cs="Palatino Linotype"/>
          <w:i/>
        </w:rPr>
      </w:pPr>
      <w:r w:rsidRPr="00856EFC">
        <w:rPr>
          <w:rFonts w:ascii="Palatino Linotype" w:eastAsia="Palatino Linotype" w:hAnsi="Palatino Linotype" w:cs="Palatino Linotype"/>
          <w:b/>
          <w:i/>
        </w:rPr>
        <w:t xml:space="preserve">VI. </w:t>
      </w:r>
      <w:r w:rsidRPr="00856EFC">
        <w:rPr>
          <w:rFonts w:ascii="Palatino Linotype" w:eastAsia="Palatino Linotype" w:hAnsi="Palatino Linotype" w:cs="Palatino Linotype"/>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8752C0F" w14:textId="77777777" w:rsidR="001F66F3" w:rsidRPr="00856EFC" w:rsidRDefault="00AC47F5">
      <w:pPr>
        <w:spacing w:before="120" w:after="120"/>
        <w:ind w:left="1134" w:right="900"/>
        <w:jc w:val="both"/>
        <w:rPr>
          <w:rFonts w:ascii="Palatino Linotype" w:eastAsia="Palatino Linotype" w:hAnsi="Palatino Linotype" w:cs="Palatino Linotype"/>
          <w:i/>
        </w:rPr>
      </w:pPr>
      <w:r w:rsidRPr="00856EFC">
        <w:rPr>
          <w:rFonts w:ascii="Palatino Linotype" w:eastAsia="Palatino Linotype" w:hAnsi="Palatino Linotype" w:cs="Palatino Linotype"/>
          <w:b/>
          <w:i/>
        </w:rPr>
        <w:t xml:space="preserve">VII. </w:t>
      </w:r>
      <w:r w:rsidRPr="00856EFC">
        <w:rPr>
          <w:rFonts w:ascii="Palatino Linotype" w:eastAsia="Palatino Linotype" w:hAnsi="Palatino Linotype" w:cs="Palatino Linotype"/>
          <w:i/>
        </w:rPr>
        <w:t>La que contengan las opiniones, recomendaciones o puntos de vista que formen parte del proceso deliberativo de los servidores públicos, hasta en tanto sea adoptada la decisión definitiva, la cual deberá estar documentada;</w:t>
      </w:r>
    </w:p>
    <w:p w14:paraId="6227EEEC" w14:textId="77777777" w:rsidR="001F66F3" w:rsidRPr="00856EFC" w:rsidRDefault="00AC47F5">
      <w:pPr>
        <w:spacing w:before="120" w:after="120"/>
        <w:ind w:left="1134" w:right="900"/>
        <w:jc w:val="both"/>
        <w:rPr>
          <w:rFonts w:ascii="Palatino Linotype" w:eastAsia="Palatino Linotype" w:hAnsi="Palatino Linotype" w:cs="Palatino Linotype"/>
          <w:i/>
        </w:rPr>
      </w:pPr>
      <w:r w:rsidRPr="00856EFC">
        <w:rPr>
          <w:rFonts w:ascii="Palatino Linotype" w:eastAsia="Palatino Linotype" w:hAnsi="Palatino Linotype" w:cs="Palatino Linotype"/>
          <w:b/>
          <w:i/>
        </w:rPr>
        <w:t>VIII</w:t>
      </w:r>
      <w:r w:rsidRPr="00856EFC">
        <w:rPr>
          <w:rFonts w:ascii="Palatino Linotype" w:eastAsia="Palatino Linotype" w:hAnsi="Palatino Linotype" w:cs="Palatino Linotype"/>
          <w:i/>
        </w:rPr>
        <w:t>. Vulnere la conducción de los expedientes judiciales o de los procedimientos administrativos seguidos en forma de juicio, en tanto no hayan quedado firmes</w:t>
      </w:r>
      <w:r w:rsidRPr="00856EFC">
        <w:rPr>
          <w:rFonts w:ascii="Palatino Linotype" w:eastAsia="Palatino Linotype" w:hAnsi="Palatino Linotype" w:cs="Palatino Linotype"/>
          <w:b/>
          <w:i/>
        </w:rPr>
        <w:t>;</w:t>
      </w:r>
    </w:p>
    <w:p w14:paraId="3105CBC5" w14:textId="77777777" w:rsidR="001F66F3" w:rsidRPr="00856EFC" w:rsidRDefault="00AC47F5">
      <w:pPr>
        <w:spacing w:before="120" w:after="120"/>
        <w:ind w:left="1134" w:right="900"/>
        <w:jc w:val="both"/>
        <w:rPr>
          <w:rFonts w:ascii="Palatino Linotype" w:eastAsia="Palatino Linotype" w:hAnsi="Palatino Linotype" w:cs="Palatino Linotype"/>
          <w:i/>
        </w:rPr>
      </w:pPr>
      <w:r w:rsidRPr="00856EFC">
        <w:rPr>
          <w:rFonts w:ascii="Palatino Linotype" w:eastAsia="Palatino Linotype" w:hAnsi="Palatino Linotype" w:cs="Palatino Linotype"/>
          <w:b/>
          <w:i/>
        </w:rPr>
        <w:t xml:space="preserve">IX. </w:t>
      </w:r>
      <w:r w:rsidRPr="00856EFC">
        <w:rPr>
          <w:rFonts w:ascii="Palatino Linotype" w:eastAsia="Palatino Linotype" w:hAnsi="Palatino Linotype" w:cs="Palatino Linotype"/>
          <w:i/>
        </w:rPr>
        <w:t>Se encuentre contenida dentro de las investigaciones de hechos que la Ley señale como delitos y se tramiten ante el Ministerio Público;</w:t>
      </w:r>
    </w:p>
    <w:p w14:paraId="46671DF5" w14:textId="77777777" w:rsidR="001F66F3" w:rsidRPr="00856EFC" w:rsidRDefault="00AC47F5">
      <w:pPr>
        <w:spacing w:before="120" w:after="120"/>
        <w:ind w:left="1134" w:right="900"/>
        <w:jc w:val="both"/>
        <w:rPr>
          <w:rFonts w:ascii="Palatino Linotype" w:eastAsia="Palatino Linotype" w:hAnsi="Palatino Linotype" w:cs="Palatino Linotype"/>
          <w:i/>
        </w:rPr>
      </w:pPr>
      <w:r w:rsidRPr="00856EFC">
        <w:rPr>
          <w:rFonts w:ascii="Palatino Linotype" w:eastAsia="Palatino Linotype" w:hAnsi="Palatino Linotype" w:cs="Palatino Linotype"/>
          <w:b/>
          <w:i/>
        </w:rPr>
        <w:t xml:space="preserve">X. </w:t>
      </w:r>
      <w:r w:rsidRPr="00856EFC">
        <w:rPr>
          <w:rFonts w:ascii="Palatino Linotype" w:eastAsia="Palatino Linotype" w:hAnsi="Palatino Linotype" w:cs="Palatino Linotype"/>
          <w:i/>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CF50E3A" w14:textId="77777777" w:rsidR="001F66F3" w:rsidRPr="00856EFC" w:rsidRDefault="00AC47F5">
      <w:pPr>
        <w:spacing w:before="120" w:after="120"/>
        <w:ind w:left="1134" w:right="900"/>
        <w:jc w:val="both"/>
        <w:rPr>
          <w:rFonts w:ascii="Palatino Linotype" w:eastAsia="Palatino Linotype" w:hAnsi="Palatino Linotype" w:cs="Palatino Linotype"/>
          <w:i/>
        </w:rPr>
      </w:pPr>
      <w:r w:rsidRPr="00856EFC">
        <w:rPr>
          <w:rFonts w:ascii="Palatino Linotype" w:eastAsia="Palatino Linotype" w:hAnsi="Palatino Linotype" w:cs="Palatino Linotype"/>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02FB92F" w14:textId="77777777" w:rsidR="001F66F3" w:rsidRPr="00856EFC" w:rsidRDefault="00AC47F5">
      <w:pPr>
        <w:spacing w:before="120" w:after="120"/>
        <w:ind w:left="1134" w:right="900"/>
        <w:jc w:val="both"/>
        <w:rPr>
          <w:rFonts w:ascii="Palatino Linotype" w:eastAsia="Palatino Linotype" w:hAnsi="Palatino Linotype" w:cs="Palatino Linotype"/>
          <w:i/>
        </w:rPr>
      </w:pPr>
      <w:r w:rsidRPr="00856EFC">
        <w:rPr>
          <w:rFonts w:ascii="Palatino Linotype" w:eastAsia="Palatino Linotype" w:hAnsi="Palatino Linotype" w:cs="Palatino Linotype"/>
          <w:b/>
          <w:i/>
        </w:rPr>
        <w:t xml:space="preserve">XI. </w:t>
      </w:r>
      <w:r w:rsidRPr="00856EFC">
        <w:rPr>
          <w:rFonts w:ascii="Palatino Linotype" w:eastAsia="Palatino Linotype" w:hAnsi="Palatino Linotype" w:cs="Palatino Linotype"/>
          <w:i/>
        </w:rPr>
        <w:t>Las que por disposición expresa de una ley tengan tal carácter, siempre que sean acordes con las bases, principios y disposiciones establecidos en esta Ley y no la contravengan; así como las previstas en tratados internacionales.</w:t>
      </w:r>
    </w:p>
    <w:p w14:paraId="21E0327E" w14:textId="77777777" w:rsidR="001F66F3" w:rsidRPr="00856EFC" w:rsidRDefault="00AC47F5">
      <w:pPr>
        <w:spacing w:before="120" w:after="120"/>
        <w:ind w:left="1134" w:right="900"/>
        <w:jc w:val="both"/>
        <w:rPr>
          <w:rFonts w:ascii="Palatino Linotype" w:eastAsia="Palatino Linotype" w:hAnsi="Palatino Linotype" w:cs="Palatino Linotype"/>
          <w:i/>
        </w:rPr>
      </w:pPr>
      <w:r w:rsidRPr="00856EFC">
        <w:rPr>
          <w:rFonts w:ascii="Palatino Linotype" w:eastAsia="Palatino Linotype" w:hAnsi="Palatino Linotype" w:cs="Palatino Linotype"/>
          <w:i/>
        </w:rPr>
        <w:t>(…)</w:t>
      </w:r>
    </w:p>
    <w:p w14:paraId="30FDCD43" w14:textId="77777777" w:rsidR="001F66F3" w:rsidRPr="00856EFC" w:rsidRDefault="00AC47F5">
      <w:pPr>
        <w:spacing w:before="120" w:after="120"/>
        <w:ind w:left="1134" w:right="900"/>
        <w:jc w:val="both"/>
        <w:rPr>
          <w:rFonts w:ascii="Palatino Linotype" w:eastAsia="Palatino Linotype" w:hAnsi="Palatino Linotype" w:cs="Palatino Linotype"/>
          <w:i/>
        </w:rPr>
      </w:pPr>
      <w:r w:rsidRPr="00856EFC">
        <w:rPr>
          <w:rFonts w:ascii="Palatino Linotype" w:eastAsia="Palatino Linotype" w:hAnsi="Palatino Linotype" w:cs="Palatino Linotype"/>
          <w:b/>
          <w:i/>
        </w:rPr>
        <w:lastRenderedPageBreak/>
        <w:t xml:space="preserve">Artículo 143. </w:t>
      </w:r>
      <w:r w:rsidRPr="00856EFC">
        <w:rPr>
          <w:rFonts w:ascii="Palatino Linotype" w:eastAsia="Palatino Linotype" w:hAnsi="Palatino Linotype" w:cs="Palatino Linotype"/>
          <w:i/>
        </w:rPr>
        <w:t>Para los efectos de esta Ley se considera información confidencial, la clasificada como tal, de manera permanente, por su naturaleza, cuando:</w:t>
      </w:r>
    </w:p>
    <w:p w14:paraId="13B853BE" w14:textId="77777777" w:rsidR="001F66F3" w:rsidRPr="00856EFC" w:rsidRDefault="00AC47F5">
      <w:pPr>
        <w:spacing w:before="120" w:after="120"/>
        <w:ind w:left="1134" w:right="900"/>
        <w:jc w:val="both"/>
        <w:rPr>
          <w:rFonts w:ascii="Palatino Linotype" w:eastAsia="Palatino Linotype" w:hAnsi="Palatino Linotype" w:cs="Palatino Linotype"/>
          <w:i/>
        </w:rPr>
      </w:pPr>
      <w:r w:rsidRPr="00856EFC">
        <w:rPr>
          <w:rFonts w:ascii="Palatino Linotype" w:eastAsia="Palatino Linotype" w:hAnsi="Palatino Linotype" w:cs="Palatino Linotype"/>
          <w:b/>
          <w:i/>
        </w:rPr>
        <w:t xml:space="preserve">I. </w:t>
      </w:r>
      <w:r w:rsidRPr="00856EFC">
        <w:rPr>
          <w:rFonts w:ascii="Palatino Linotype" w:eastAsia="Palatino Linotype" w:hAnsi="Palatino Linotype" w:cs="Palatino Linotype"/>
          <w:i/>
        </w:rPr>
        <w:t>Se refiera a la información privada y los datos personales concernientes a una persona física o jurídico colectiva identificada o identificable;</w:t>
      </w:r>
    </w:p>
    <w:p w14:paraId="21714FAE" w14:textId="77777777" w:rsidR="001F66F3" w:rsidRPr="00856EFC" w:rsidRDefault="00AC47F5">
      <w:pPr>
        <w:spacing w:before="120" w:after="120"/>
        <w:ind w:left="1134" w:right="900"/>
        <w:jc w:val="both"/>
        <w:rPr>
          <w:rFonts w:ascii="Palatino Linotype" w:eastAsia="Palatino Linotype" w:hAnsi="Palatino Linotype" w:cs="Palatino Linotype"/>
          <w:i/>
        </w:rPr>
      </w:pPr>
      <w:r w:rsidRPr="00856EFC">
        <w:rPr>
          <w:rFonts w:ascii="Palatino Linotype" w:eastAsia="Palatino Linotype" w:hAnsi="Palatino Linotype" w:cs="Palatino Linotype"/>
          <w:b/>
          <w:i/>
        </w:rPr>
        <w:t xml:space="preserve">II. </w:t>
      </w:r>
      <w:r w:rsidRPr="00856EFC">
        <w:rPr>
          <w:rFonts w:ascii="Palatino Linotype" w:eastAsia="Palatino Linotype" w:hAnsi="Palatino Linotype" w:cs="Palatino Linotype"/>
          <w:i/>
        </w:rPr>
        <w:t>Los secretos bancario, fiduciario, industrial, comercial, fiscal, bursátil y postal, cuya titularidad corresponda a particulares, sujetos de derecho internacional o a sujetos obligados cuando no involucren el ejercicio de recursos públicos; y</w:t>
      </w:r>
    </w:p>
    <w:p w14:paraId="130A8DC5" w14:textId="77777777" w:rsidR="001F66F3" w:rsidRPr="00856EFC" w:rsidRDefault="00AC47F5">
      <w:pPr>
        <w:spacing w:before="120" w:after="120"/>
        <w:ind w:left="1134" w:right="900"/>
        <w:jc w:val="both"/>
        <w:rPr>
          <w:rFonts w:ascii="Palatino Linotype" w:eastAsia="Palatino Linotype" w:hAnsi="Palatino Linotype" w:cs="Palatino Linotype"/>
          <w:i/>
        </w:rPr>
      </w:pPr>
      <w:r w:rsidRPr="00856EFC">
        <w:rPr>
          <w:rFonts w:ascii="Palatino Linotype" w:eastAsia="Palatino Linotype" w:hAnsi="Palatino Linotype" w:cs="Palatino Linotype"/>
          <w:b/>
          <w:i/>
        </w:rPr>
        <w:t xml:space="preserve">III. </w:t>
      </w:r>
      <w:r w:rsidRPr="00856EFC">
        <w:rPr>
          <w:rFonts w:ascii="Palatino Linotype" w:eastAsia="Palatino Linotype" w:hAnsi="Palatino Linotype" w:cs="Palatino Linotype"/>
          <w:i/>
        </w:rPr>
        <w:t>La que presenten los particulares a los sujetos obligados, de conformidad con lo dispuesto por las leyes o los tratados internacionales.</w:t>
      </w:r>
    </w:p>
    <w:p w14:paraId="16ED83F4" w14:textId="77777777" w:rsidR="001F66F3" w:rsidRPr="00856EFC" w:rsidRDefault="00AC47F5">
      <w:pPr>
        <w:spacing w:before="120" w:after="120"/>
        <w:ind w:left="1134" w:right="900"/>
        <w:jc w:val="both"/>
        <w:rPr>
          <w:rFonts w:ascii="Palatino Linotype" w:eastAsia="Palatino Linotype" w:hAnsi="Palatino Linotype" w:cs="Palatino Linotype"/>
          <w:i/>
        </w:rPr>
      </w:pPr>
      <w:r w:rsidRPr="00856EFC">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30EBE2C3" w14:textId="77777777" w:rsidR="001F66F3" w:rsidRPr="00856EFC" w:rsidRDefault="00AC47F5">
      <w:pPr>
        <w:spacing w:before="120" w:after="120"/>
        <w:ind w:left="1134" w:right="900"/>
        <w:jc w:val="both"/>
        <w:rPr>
          <w:rFonts w:ascii="Palatino Linotype" w:eastAsia="Palatino Linotype" w:hAnsi="Palatino Linotype" w:cs="Palatino Linotype"/>
          <w:i/>
        </w:rPr>
      </w:pPr>
      <w:r w:rsidRPr="00856EFC">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pública.”(Sic)</w:t>
      </w:r>
    </w:p>
    <w:p w14:paraId="64671261" w14:textId="77777777" w:rsidR="001F66F3" w:rsidRPr="00856EFC" w:rsidRDefault="001F66F3">
      <w:pPr>
        <w:spacing w:before="120" w:after="0" w:line="360" w:lineRule="auto"/>
        <w:ind w:left="1134" w:right="900"/>
        <w:jc w:val="both"/>
        <w:rPr>
          <w:rFonts w:ascii="Palatino Linotype" w:eastAsia="Palatino Linotype" w:hAnsi="Palatino Linotype" w:cs="Palatino Linotype"/>
          <w:sz w:val="24"/>
          <w:szCs w:val="24"/>
        </w:rPr>
      </w:pPr>
    </w:p>
    <w:p w14:paraId="6138EE46"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019E7DE" w14:textId="77777777" w:rsidR="001F66F3" w:rsidRPr="00856EFC" w:rsidRDefault="001F66F3">
      <w:pPr>
        <w:spacing w:after="0" w:line="360" w:lineRule="auto"/>
        <w:jc w:val="both"/>
        <w:rPr>
          <w:rFonts w:ascii="Palatino Linotype" w:eastAsia="Palatino Linotype" w:hAnsi="Palatino Linotype" w:cs="Palatino Linotype"/>
          <w:sz w:val="24"/>
          <w:szCs w:val="24"/>
        </w:rPr>
      </w:pPr>
    </w:p>
    <w:p w14:paraId="5CE113D3" w14:textId="77777777" w:rsidR="001F66F3" w:rsidRPr="00856EFC" w:rsidRDefault="00AC47F5">
      <w:pPr>
        <w:numPr>
          <w:ilvl w:val="0"/>
          <w:numId w:val="4"/>
        </w:numPr>
        <w:tabs>
          <w:tab w:val="left" w:pos="851"/>
        </w:tabs>
        <w:spacing w:after="0" w:line="360" w:lineRule="auto"/>
        <w:ind w:left="567" w:firstLine="0"/>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Se reciba una solicitud de acceso a la información;</w:t>
      </w:r>
    </w:p>
    <w:p w14:paraId="41C2803C" w14:textId="77777777" w:rsidR="001F66F3" w:rsidRPr="00856EFC" w:rsidRDefault="00AC47F5">
      <w:pPr>
        <w:numPr>
          <w:ilvl w:val="0"/>
          <w:numId w:val="4"/>
        </w:numPr>
        <w:tabs>
          <w:tab w:val="left" w:pos="851"/>
        </w:tabs>
        <w:spacing w:after="0" w:line="360" w:lineRule="auto"/>
        <w:ind w:left="567" w:firstLine="0"/>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Se determine mediante resolución de autoridad competente; y/o</w:t>
      </w:r>
    </w:p>
    <w:p w14:paraId="5DBE5DEE" w14:textId="77777777" w:rsidR="001F66F3" w:rsidRPr="00856EFC" w:rsidRDefault="00AC47F5">
      <w:pPr>
        <w:numPr>
          <w:ilvl w:val="0"/>
          <w:numId w:val="4"/>
        </w:numPr>
        <w:tabs>
          <w:tab w:val="left" w:pos="851"/>
        </w:tabs>
        <w:spacing w:after="0" w:line="360" w:lineRule="auto"/>
        <w:ind w:left="567" w:firstLine="0"/>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Se generen versiones públicas para dar cumplimiento a las obligaciones de transparencia previstas en la Ley.</w:t>
      </w:r>
    </w:p>
    <w:p w14:paraId="6B264F05" w14:textId="77777777" w:rsidR="001F66F3" w:rsidRPr="00856EFC" w:rsidRDefault="00AC47F5">
      <w:pPr>
        <w:spacing w:after="0" w:line="360" w:lineRule="auto"/>
        <w:ind w:right="51"/>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lastRenderedPageBreak/>
        <w:t xml:space="preserve">En ese sentido, es de precisar que la clasificación de la información no se da por el simple mandato de la Ley, sino que es necesario que el </w:t>
      </w:r>
      <w:r w:rsidRPr="00856EFC">
        <w:rPr>
          <w:rFonts w:ascii="Palatino Linotype" w:eastAsia="Palatino Linotype" w:hAnsi="Palatino Linotype" w:cs="Palatino Linotype"/>
          <w:b/>
          <w:sz w:val="24"/>
          <w:szCs w:val="24"/>
        </w:rPr>
        <w:t>SUJETO OBLIGADO,</w:t>
      </w:r>
      <w:r w:rsidRPr="00856EFC">
        <w:rPr>
          <w:rFonts w:ascii="Palatino Linotype" w:eastAsia="Palatino Linotype" w:hAnsi="Palatino Linotype" w:cs="Palatino Linotype"/>
          <w:sz w:val="24"/>
          <w:szCs w:val="24"/>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56EFC">
        <w:rPr>
          <w:rFonts w:ascii="Palatino Linotype" w:eastAsia="Palatino Linotype" w:hAnsi="Palatino Linotype" w:cs="Palatino Linotype"/>
          <w:b/>
          <w:sz w:val="24"/>
          <w:szCs w:val="24"/>
        </w:rPr>
        <w:t>SUJETO OBLIGADO</w:t>
      </w:r>
      <w:r w:rsidRPr="00856EFC">
        <w:rPr>
          <w:rFonts w:ascii="Palatino Linotype" w:eastAsia="Palatino Linotype" w:hAnsi="Palatino Linotype" w:cs="Palatino Linotype"/>
          <w:sz w:val="24"/>
          <w:szCs w:val="24"/>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856EFC">
        <w:rPr>
          <w:rFonts w:ascii="Palatino Linotype" w:eastAsia="Palatino Linotype" w:hAnsi="Palatino Linotype" w:cs="Palatino Linotype"/>
          <w:sz w:val="24"/>
          <w:szCs w:val="24"/>
          <w:vertAlign w:val="superscript"/>
        </w:rPr>
        <w:footnoteReference w:id="2"/>
      </w:r>
      <w:r w:rsidRPr="00856EFC">
        <w:rPr>
          <w:rFonts w:ascii="Palatino Linotype" w:eastAsia="Palatino Linotype" w:hAnsi="Palatino Linotype" w:cs="Palatino Linotype"/>
          <w:sz w:val="24"/>
          <w:szCs w:val="24"/>
        </w:rPr>
        <w:t>, 53 fracción X</w:t>
      </w:r>
      <w:r w:rsidRPr="00856EFC">
        <w:rPr>
          <w:rFonts w:ascii="Palatino Linotype" w:eastAsia="Palatino Linotype" w:hAnsi="Palatino Linotype" w:cs="Palatino Linotype"/>
          <w:sz w:val="24"/>
          <w:szCs w:val="24"/>
          <w:vertAlign w:val="superscript"/>
        </w:rPr>
        <w:footnoteReference w:id="3"/>
      </w:r>
      <w:r w:rsidRPr="00856EFC">
        <w:rPr>
          <w:rFonts w:ascii="Palatino Linotype" w:eastAsia="Palatino Linotype" w:hAnsi="Palatino Linotype" w:cs="Palatino Linotype"/>
          <w:sz w:val="24"/>
          <w:szCs w:val="24"/>
        </w:rPr>
        <w:t>, y 49 fracciones II y VIII</w:t>
      </w:r>
      <w:r w:rsidRPr="00856EFC">
        <w:rPr>
          <w:rFonts w:ascii="Palatino Linotype" w:eastAsia="Palatino Linotype" w:hAnsi="Palatino Linotype" w:cs="Palatino Linotype"/>
          <w:sz w:val="24"/>
          <w:szCs w:val="24"/>
          <w:vertAlign w:val="superscript"/>
        </w:rPr>
        <w:footnoteReference w:id="4"/>
      </w:r>
      <w:r w:rsidRPr="00856EFC">
        <w:rPr>
          <w:rFonts w:ascii="Palatino Linotype" w:eastAsia="Palatino Linotype" w:hAnsi="Palatino Linotype" w:cs="Palatino Linotype"/>
          <w:sz w:val="24"/>
          <w:szCs w:val="24"/>
        </w:rPr>
        <w:t xml:space="preserve"> de la Ley de Transparencia y Acceso a la Información Pública del Estado de México y Municipios.</w:t>
      </w:r>
    </w:p>
    <w:p w14:paraId="37B271AC" w14:textId="77777777" w:rsidR="001F66F3" w:rsidRPr="00856EFC" w:rsidRDefault="001F66F3">
      <w:pPr>
        <w:spacing w:after="0" w:line="360" w:lineRule="auto"/>
        <w:ind w:right="51"/>
        <w:jc w:val="both"/>
        <w:rPr>
          <w:rFonts w:ascii="Palatino Linotype" w:eastAsia="Palatino Linotype" w:hAnsi="Palatino Linotype" w:cs="Palatino Linotype"/>
          <w:sz w:val="24"/>
          <w:szCs w:val="24"/>
        </w:rPr>
      </w:pPr>
    </w:p>
    <w:p w14:paraId="53BF9AE4"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lastRenderedPageBreak/>
        <w:t>Bajo tales consideraciones, éste Organismo</w:t>
      </w:r>
      <w:r w:rsidRPr="00856EFC">
        <w:rPr>
          <w:rFonts w:ascii="Palatino Linotype" w:eastAsia="Palatino Linotype" w:hAnsi="Palatino Linotype" w:cs="Palatino Linotype"/>
          <w:color w:val="FF0000"/>
          <w:sz w:val="24"/>
          <w:szCs w:val="24"/>
        </w:rPr>
        <w:t xml:space="preserve"> </w:t>
      </w:r>
      <w:r w:rsidRPr="00856EFC">
        <w:rPr>
          <w:rFonts w:ascii="Palatino Linotype" w:eastAsia="Palatino Linotype" w:hAnsi="Palatino Linotype" w:cs="Palatino Linotype"/>
          <w:sz w:val="24"/>
          <w:szCs w:val="24"/>
        </w:rPr>
        <w:t xml:space="preserve">Colegiado no omite señalar que, si el </w:t>
      </w:r>
      <w:r w:rsidRPr="00856EFC">
        <w:rPr>
          <w:rFonts w:ascii="Palatino Linotype" w:eastAsia="Palatino Linotype" w:hAnsi="Palatino Linotype" w:cs="Palatino Linotype"/>
          <w:b/>
          <w:sz w:val="24"/>
          <w:szCs w:val="24"/>
        </w:rPr>
        <w:t>SUJETO OBLIGADO</w:t>
      </w:r>
      <w:r w:rsidRPr="00856EFC">
        <w:rPr>
          <w:rFonts w:ascii="Palatino Linotype" w:eastAsia="Palatino Linotype" w:hAnsi="Palatino Linotype" w:cs="Palatino Linotype"/>
          <w:sz w:val="24"/>
          <w:szCs w:val="24"/>
        </w:rPr>
        <w:t xml:space="preserve"> advierte que la información solicitada contienen </w:t>
      </w:r>
      <w:r w:rsidRPr="00856EFC">
        <w:rPr>
          <w:rFonts w:ascii="Palatino Linotype" w:eastAsia="Palatino Linotype" w:hAnsi="Palatino Linotype" w:cs="Palatino Linotype"/>
          <w:b/>
          <w:sz w:val="24"/>
          <w:szCs w:val="24"/>
        </w:rPr>
        <w:t>datos personales</w:t>
      </w:r>
      <w:r w:rsidRPr="00856EFC">
        <w:rPr>
          <w:rFonts w:ascii="Palatino Linotype" w:eastAsia="Palatino Linotype" w:hAnsi="Palatino Linotype" w:cs="Palatino Linotype"/>
          <w:sz w:val="24"/>
          <w:szCs w:val="24"/>
        </w:rPr>
        <w:t xml:space="preserve"> que sean susceptibles de ser </w:t>
      </w:r>
      <w:r w:rsidRPr="00856EFC">
        <w:rPr>
          <w:rFonts w:ascii="Palatino Linotype" w:eastAsia="Palatino Linotype" w:hAnsi="Palatino Linotype" w:cs="Palatino Linotype"/>
          <w:b/>
          <w:sz w:val="24"/>
          <w:szCs w:val="24"/>
        </w:rPr>
        <w:t xml:space="preserve">clasificados como confidenciales, </w:t>
      </w:r>
      <w:r w:rsidRPr="00856EFC">
        <w:rPr>
          <w:rFonts w:ascii="Palatino Linotype" w:eastAsia="Palatino Linotype" w:hAnsi="Palatino Linotype" w:cs="Palatino Linotype"/>
          <w:sz w:val="24"/>
          <w:szCs w:val="24"/>
        </w:rPr>
        <w:t>o, si por otro lado</w:t>
      </w:r>
      <w:r w:rsidRPr="00856EFC">
        <w:rPr>
          <w:rFonts w:ascii="Palatino Linotype" w:eastAsia="Palatino Linotype" w:hAnsi="Palatino Linotype" w:cs="Palatino Linotype"/>
          <w:b/>
          <w:sz w:val="24"/>
          <w:szCs w:val="24"/>
        </w:rPr>
        <w:t>, por su propia y especial naturaleza,</w:t>
      </w:r>
      <w:r w:rsidRPr="00856EFC">
        <w:rPr>
          <w:rFonts w:ascii="Palatino Linotype" w:eastAsia="Palatino Linotype" w:hAnsi="Palatino Linotype" w:cs="Palatino Linotype"/>
          <w:sz w:val="24"/>
          <w:szCs w:val="24"/>
        </w:rPr>
        <w:t xml:space="preserve"> encuadra en alguno de los </w:t>
      </w:r>
      <w:r w:rsidRPr="00856EFC">
        <w:rPr>
          <w:rFonts w:ascii="Palatino Linotype" w:eastAsia="Palatino Linotype" w:hAnsi="Palatino Linotype" w:cs="Palatino Linotype"/>
          <w:b/>
          <w:sz w:val="24"/>
          <w:szCs w:val="24"/>
        </w:rPr>
        <w:t>supuestos de reserva o de confidencialidad en su totalidad</w:t>
      </w:r>
      <w:r w:rsidRPr="00856EFC">
        <w:rPr>
          <w:rFonts w:ascii="Palatino Linotype" w:eastAsia="Palatino Linotype" w:hAnsi="Palatino Linotype" w:cs="Palatino Linotype"/>
          <w:sz w:val="24"/>
          <w:szCs w:val="24"/>
        </w:rPr>
        <w:t>, deberá emitir, un</w:t>
      </w:r>
      <w:r w:rsidRPr="00856EFC">
        <w:rPr>
          <w:rFonts w:ascii="Palatino Linotype" w:eastAsia="Palatino Linotype" w:hAnsi="Palatino Linotype" w:cs="Palatino Linotype"/>
          <w:b/>
          <w:sz w:val="24"/>
          <w:szCs w:val="24"/>
        </w:rPr>
        <w:t xml:space="preserve"> Acuerdo de Clasificación </w:t>
      </w:r>
      <w:r w:rsidRPr="00856EFC">
        <w:rPr>
          <w:rFonts w:ascii="Palatino Linotype" w:eastAsia="Palatino Linotype" w:hAnsi="Palatino Linotype" w:cs="Palatino Linotype"/>
          <w:sz w:val="24"/>
          <w:szCs w:val="24"/>
        </w:rPr>
        <w:t>debidamente fundado y motivado que</w:t>
      </w:r>
      <w:r w:rsidRPr="00856EFC">
        <w:rPr>
          <w:rFonts w:ascii="Palatino Linotype" w:eastAsia="Palatino Linotype" w:hAnsi="Palatino Linotype" w:cs="Palatino Linotype"/>
          <w:b/>
          <w:sz w:val="24"/>
          <w:szCs w:val="24"/>
        </w:rPr>
        <w:t xml:space="preserve"> sustente la clasificación parcial, a través de la versión pública que emita,</w:t>
      </w:r>
      <w:r w:rsidRPr="00856EFC">
        <w:rPr>
          <w:rFonts w:ascii="Palatino Linotype" w:eastAsia="Palatino Linotype" w:hAnsi="Palatino Linotype" w:cs="Palatino Linotype"/>
          <w:sz w:val="24"/>
          <w:szCs w:val="24"/>
        </w:rPr>
        <w:t xml:space="preserve"> o bien, la restricción total del derecho de acceso a la información.  </w:t>
      </w:r>
    </w:p>
    <w:p w14:paraId="78A5FAA3" w14:textId="77777777" w:rsidR="00B3420F" w:rsidRPr="00856EFC" w:rsidRDefault="00B3420F">
      <w:pPr>
        <w:spacing w:after="0" w:line="360" w:lineRule="auto"/>
        <w:jc w:val="both"/>
        <w:rPr>
          <w:rFonts w:ascii="Palatino Linotype" w:eastAsia="Palatino Linotype" w:hAnsi="Palatino Linotype" w:cs="Palatino Linotype"/>
          <w:sz w:val="24"/>
          <w:szCs w:val="24"/>
        </w:rPr>
      </w:pPr>
    </w:p>
    <w:p w14:paraId="128D28F1"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C68646A" w14:textId="77777777" w:rsidR="001F66F3" w:rsidRPr="00856EFC" w:rsidRDefault="00AC47F5">
      <w:pPr>
        <w:spacing w:after="0" w:line="360" w:lineRule="auto"/>
        <w:ind w:right="51"/>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 xml:space="preserve">Por cuanto hace a la reserva y ampliación del plazo de reserva de la información, para motivar la clasificación se deberán de señalar las razones, motivos o circunstancias especiales que llevaron al </w:t>
      </w:r>
      <w:r w:rsidRPr="00856EFC">
        <w:rPr>
          <w:rFonts w:ascii="Palatino Linotype" w:eastAsia="Palatino Linotype" w:hAnsi="Palatino Linotype" w:cs="Palatino Linotype"/>
          <w:b/>
          <w:sz w:val="24"/>
          <w:szCs w:val="24"/>
        </w:rPr>
        <w:t>SUJETO OBLIGADO</w:t>
      </w:r>
      <w:r w:rsidRPr="00856EFC">
        <w:rPr>
          <w:rFonts w:ascii="Palatino Linotype" w:eastAsia="Palatino Linotype" w:hAnsi="Palatino Linotype" w:cs="Palatino Linotype"/>
          <w:sz w:val="24"/>
          <w:szCs w:val="24"/>
        </w:rPr>
        <w:t xml:space="preserve"> a concluir que, el caso particular se ajusta al supuesto previsto por la norma legal invocada como </w:t>
      </w:r>
      <w:r w:rsidRPr="00856EFC">
        <w:rPr>
          <w:rFonts w:ascii="Palatino Linotype" w:eastAsia="Palatino Linotype" w:hAnsi="Palatino Linotype" w:cs="Palatino Linotype"/>
          <w:sz w:val="24"/>
          <w:szCs w:val="24"/>
        </w:rPr>
        <w:lastRenderedPageBreak/>
        <w:t>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5BE11F8E" w14:textId="77777777" w:rsidR="001F66F3" w:rsidRPr="00856EFC" w:rsidRDefault="001F66F3">
      <w:pPr>
        <w:spacing w:after="0" w:line="360" w:lineRule="auto"/>
        <w:ind w:right="51"/>
        <w:jc w:val="both"/>
        <w:rPr>
          <w:rFonts w:ascii="Palatino Linotype" w:eastAsia="Palatino Linotype" w:hAnsi="Palatino Linotype" w:cs="Palatino Linotype"/>
          <w:sz w:val="24"/>
          <w:szCs w:val="24"/>
        </w:rPr>
      </w:pPr>
    </w:p>
    <w:p w14:paraId="66847DC0"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03D90F90" w14:textId="77777777" w:rsidR="001F66F3" w:rsidRPr="00856EFC" w:rsidRDefault="001F66F3">
      <w:pPr>
        <w:spacing w:after="0" w:line="360" w:lineRule="auto"/>
        <w:jc w:val="both"/>
        <w:rPr>
          <w:rFonts w:ascii="Palatino Linotype" w:eastAsia="Palatino Linotype" w:hAnsi="Palatino Linotype" w:cs="Palatino Linotype"/>
          <w:sz w:val="24"/>
          <w:szCs w:val="24"/>
        </w:rPr>
      </w:pPr>
    </w:p>
    <w:p w14:paraId="3936AE80" w14:textId="77777777" w:rsidR="001F66F3" w:rsidRPr="00856EFC" w:rsidRDefault="00AC47F5">
      <w:pPr>
        <w:numPr>
          <w:ilvl w:val="0"/>
          <w:numId w:val="1"/>
        </w:numPr>
        <w:tabs>
          <w:tab w:val="left" w:pos="851"/>
        </w:tabs>
        <w:spacing w:after="0" w:line="360" w:lineRule="auto"/>
        <w:ind w:left="567" w:firstLine="1"/>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 xml:space="preserve">La divulgación de la información representa un </w:t>
      </w:r>
      <w:r w:rsidRPr="00856EFC">
        <w:rPr>
          <w:rFonts w:ascii="Palatino Linotype" w:eastAsia="Palatino Linotype" w:hAnsi="Palatino Linotype" w:cs="Palatino Linotype"/>
          <w:b/>
          <w:sz w:val="24"/>
          <w:szCs w:val="24"/>
        </w:rPr>
        <w:t>riesgo real, demostrable e identificable del perjuicio significativo al interés público o a la seguridad pública</w:t>
      </w:r>
      <w:r w:rsidRPr="00856EFC">
        <w:rPr>
          <w:rFonts w:ascii="Palatino Linotype" w:eastAsia="Palatino Linotype" w:hAnsi="Palatino Linotype" w:cs="Palatino Linotype"/>
          <w:sz w:val="24"/>
          <w:szCs w:val="24"/>
        </w:rPr>
        <w:t>;</w:t>
      </w:r>
    </w:p>
    <w:p w14:paraId="01D13E45" w14:textId="77777777" w:rsidR="001F66F3" w:rsidRPr="00856EFC" w:rsidRDefault="00AC47F5">
      <w:pPr>
        <w:numPr>
          <w:ilvl w:val="0"/>
          <w:numId w:val="1"/>
        </w:numPr>
        <w:tabs>
          <w:tab w:val="left" w:pos="851"/>
        </w:tabs>
        <w:spacing w:after="0" w:line="360" w:lineRule="auto"/>
        <w:ind w:left="567" w:firstLine="1"/>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El riesgo de perjuicio que supondría la divulgación supera el interés público general de que se difunda; y,</w:t>
      </w:r>
    </w:p>
    <w:p w14:paraId="534E8168" w14:textId="77777777" w:rsidR="001F66F3" w:rsidRPr="00856EFC" w:rsidRDefault="00AC47F5">
      <w:pPr>
        <w:numPr>
          <w:ilvl w:val="0"/>
          <w:numId w:val="1"/>
        </w:numPr>
        <w:tabs>
          <w:tab w:val="left" w:pos="851"/>
        </w:tabs>
        <w:spacing w:after="0" w:line="360" w:lineRule="auto"/>
        <w:ind w:left="567" w:firstLine="1"/>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 xml:space="preserve">La limitación se adecua al principio de proporcionalidad y representa el medio menos restrictivo disponible para evitar el perjuicio. </w:t>
      </w:r>
    </w:p>
    <w:p w14:paraId="05C7504C" w14:textId="77777777" w:rsidR="001F66F3" w:rsidRPr="00856EFC" w:rsidRDefault="001F66F3">
      <w:pPr>
        <w:tabs>
          <w:tab w:val="left" w:pos="851"/>
        </w:tabs>
        <w:spacing w:after="0" w:line="360" w:lineRule="auto"/>
        <w:ind w:left="568"/>
        <w:jc w:val="both"/>
        <w:rPr>
          <w:rFonts w:ascii="Palatino Linotype" w:eastAsia="Palatino Linotype" w:hAnsi="Palatino Linotype" w:cs="Palatino Linotype"/>
          <w:sz w:val="24"/>
          <w:szCs w:val="24"/>
        </w:rPr>
      </w:pPr>
    </w:p>
    <w:p w14:paraId="4A603219" w14:textId="77777777" w:rsidR="001F66F3" w:rsidRPr="00856EFC" w:rsidRDefault="00AC47F5">
      <w:pPr>
        <w:widowControl w:val="0"/>
        <w:pBdr>
          <w:top w:val="nil"/>
          <w:left w:val="nil"/>
          <w:bottom w:val="nil"/>
          <w:right w:val="nil"/>
          <w:between w:val="nil"/>
        </w:pBdr>
        <w:tabs>
          <w:tab w:val="left" w:pos="1276"/>
          <w:tab w:val="left" w:pos="1701"/>
          <w:tab w:val="left" w:pos="1843"/>
        </w:tabs>
        <w:spacing w:after="0" w:line="360" w:lineRule="auto"/>
        <w:ind w:right="49"/>
        <w:jc w:val="both"/>
        <w:rPr>
          <w:rFonts w:ascii="Palatino Linotype" w:eastAsia="Palatino Linotype" w:hAnsi="Palatino Linotype" w:cs="Palatino Linotype"/>
          <w:color w:val="000000"/>
          <w:sz w:val="24"/>
          <w:szCs w:val="24"/>
        </w:rPr>
      </w:pPr>
      <w:r w:rsidRPr="00856EFC">
        <w:rPr>
          <w:rFonts w:ascii="Palatino Linotype" w:eastAsia="Palatino Linotype" w:hAnsi="Palatino Linotype" w:cs="Palatino Linotype"/>
          <w:color w:val="000000"/>
          <w:sz w:val="24"/>
          <w:szCs w:val="24"/>
        </w:rPr>
        <w:t xml:space="preserve">Atento a lo anterior, es necesario hacer hincapié que en el caso de que existan causas presentes que impiden la publicidad de la información durante cierto periodo de </w:t>
      </w:r>
      <w:r w:rsidRPr="00856EFC">
        <w:rPr>
          <w:rFonts w:ascii="Palatino Linotype" w:eastAsia="Palatino Linotype" w:hAnsi="Palatino Linotype" w:cs="Palatino Linotype"/>
          <w:color w:val="000000"/>
          <w:sz w:val="24"/>
          <w:szCs w:val="24"/>
        </w:rPr>
        <w:lastRenderedPageBreak/>
        <w:t>tiempo, las razones objetivas por las que la apertura de la información generaría una afectación, deben aplicar de manera restrictiva y limitada las hipótesis de clasificación y no hacerlas valer de manera general.</w:t>
      </w:r>
    </w:p>
    <w:p w14:paraId="676ED5A7" w14:textId="77777777" w:rsidR="001F66F3" w:rsidRPr="00856EFC" w:rsidRDefault="001F66F3">
      <w:pPr>
        <w:widowControl w:val="0"/>
        <w:pBdr>
          <w:top w:val="nil"/>
          <w:left w:val="nil"/>
          <w:bottom w:val="nil"/>
          <w:right w:val="nil"/>
          <w:between w:val="nil"/>
        </w:pBdr>
        <w:tabs>
          <w:tab w:val="left" w:pos="1276"/>
          <w:tab w:val="left" w:pos="1701"/>
          <w:tab w:val="left" w:pos="1843"/>
        </w:tabs>
        <w:spacing w:after="0" w:line="360" w:lineRule="auto"/>
        <w:ind w:right="49"/>
        <w:jc w:val="both"/>
        <w:rPr>
          <w:rFonts w:ascii="Palatino Linotype" w:eastAsia="Palatino Linotype" w:hAnsi="Palatino Linotype" w:cs="Palatino Linotype"/>
          <w:color w:val="000000"/>
          <w:sz w:val="24"/>
          <w:szCs w:val="24"/>
        </w:rPr>
      </w:pPr>
    </w:p>
    <w:p w14:paraId="22074914"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 xml:space="preserve">Siendo pertinente aclarar que, la información que se clasifica bajo la premisa de reservada, </w:t>
      </w:r>
      <w:r w:rsidRPr="00856EFC">
        <w:rPr>
          <w:rFonts w:ascii="Palatino Linotype" w:eastAsia="Palatino Linotype" w:hAnsi="Palatino Linotype" w:cs="Palatino Linotype"/>
          <w:b/>
          <w:sz w:val="24"/>
          <w:szCs w:val="24"/>
        </w:rPr>
        <w:t>no pierde el carácter de pública</w:t>
      </w:r>
      <w:r w:rsidRPr="00856EFC">
        <w:rPr>
          <w:rFonts w:ascii="Palatino Linotype" w:eastAsia="Palatino Linotype" w:hAnsi="Palatino Linotype" w:cs="Palatino Linotype"/>
          <w:sz w:val="24"/>
          <w:szCs w:val="24"/>
        </w:rPr>
        <w:t xml:space="preserve">, sino que </w:t>
      </w:r>
      <w:r w:rsidRPr="00856EFC">
        <w:rPr>
          <w:rFonts w:ascii="Palatino Linotype" w:eastAsia="Palatino Linotype" w:hAnsi="Palatino Linotype" w:cs="Palatino Linotype"/>
          <w:b/>
          <w:sz w:val="24"/>
          <w:szCs w:val="24"/>
        </w:rPr>
        <w:t>se reserva temporalmente</w:t>
      </w:r>
      <w:r w:rsidRPr="00856EFC">
        <w:rPr>
          <w:rFonts w:ascii="Palatino Linotype" w:eastAsia="Palatino Linotype" w:hAnsi="Palatino Linotype" w:cs="Palatino Linotype"/>
          <w:sz w:val="24"/>
          <w:szCs w:val="24"/>
        </w:rPr>
        <w:t xml:space="preserve"> </w:t>
      </w:r>
      <w:r w:rsidRPr="00856EFC">
        <w:rPr>
          <w:rFonts w:ascii="Palatino Linotype" w:eastAsia="Palatino Linotype" w:hAnsi="Palatino Linotype" w:cs="Palatino Linotype"/>
          <w:b/>
          <w:sz w:val="24"/>
          <w:szCs w:val="24"/>
        </w:rPr>
        <w:t>del conocimiento público</w:t>
      </w:r>
      <w:r w:rsidRPr="00856EFC">
        <w:rPr>
          <w:rFonts w:ascii="Palatino Linotype" w:eastAsia="Palatino Linotype" w:hAnsi="Palatino Linotype" w:cs="Palatino Linotype"/>
          <w:sz w:val="24"/>
          <w:szCs w:val="24"/>
        </w:rPr>
        <w:t xml:space="preserve">, es decir, que, </w:t>
      </w:r>
      <w:r w:rsidRPr="00856EFC">
        <w:rPr>
          <w:rFonts w:ascii="Palatino Linotype" w:eastAsia="Palatino Linotype" w:hAnsi="Palatino Linotype" w:cs="Palatino Linotype"/>
          <w:b/>
          <w:sz w:val="24"/>
          <w:szCs w:val="24"/>
        </w:rPr>
        <w:t>por un tiempo determinado</w:t>
      </w:r>
      <w:r w:rsidRPr="00856EFC">
        <w:rPr>
          <w:rFonts w:ascii="Palatino Linotype" w:eastAsia="Palatino Linotype" w:hAnsi="Palatino Linotype" w:cs="Palatino Linotype"/>
          <w:sz w:val="24"/>
          <w:szCs w:val="24"/>
        </w:rPr>
        <w:t>, se conservará y custodiará la información de manera especial, y una vez transcurrido el plazo de reserva, el documento podrá divulgarse.</w:t>
      </w:r>
    </w:p>
    <w:p w14:paraId="0C8B3CD7" w14:textId="77777777" w:rsidR="001F66F3" w:rsidRPr="00856EFC" w:rsidRDefault="001F66F3">
      <w:pPr>
        <w:spacing w:after="0" w:line="360" w:lineRule="auto"/>
        <w:jc w:val="both"/>
        <w:rPr>
          <w:rFonts w:ascii="Palatino Linotype" w:eastAsia="Palatino Linotype" w:hAnsi="Palatino Linotype" w:cs="Palatino Linotype"/>
          <w:sz w:val="24"/>
          <w:szCs w:val="24"/>
        </w:rPr>
      </w:pPr>
    </w:p>
    <w:p w14:paraId="54A9BCE6"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0EC0B79F" w14:textId="77777777" w:rsidR="00B3420F" w:rsidRPr="00856EFC" w:rsidRDefault="00B3420F">
      <w:pPr>
        <w:spacing w:after="0" w:line="360" w:lineRule="auto"/>
        <w:jc w:val="both"/>
        <w:rPr>
          <w:rFonts w:ascii="Palatino Linotype" w:eastAsia="Palatino Linotype" w:hAnsi="Palatino Linotype" w:cs="Palatino Linotype"/>
          <w:sz w:val="24"/>
          <w:szCs w:val="24"/>
        </w:rPr>
      </w:pPr>
    </w:p>
    <w:p w14:paraId="1251101A" w14:textId="77777777" w:rsidR="001F66F3" w:rsidRPr="00856EFC" w:rsidRDefault="00AC47F5">
      <w:pPr>
        <w:ind w:left="851" w:right="902"/>
        <w:jc w:val="both"/>
        <w:rPr>
          <w:rFonts w:ascii="Palatino Linotype" w:eastAsia="Palatino Linotype" w:hAnsi="Palatino Linotype" w:cs="Palatino Linotype"/>
          <w:i/>
        </w:rPr>
      </w:pPr>
      <w:r w:rsidRPr="00856EFC">
        <w:rPr>
          <w:rFonts w:ascii="Palatino Linotype" w:eastAsia="Palatino Linotype" w:hAnsi="Palatino Linotype" w:cs="Palatino Linotype"/>
          <w:i/>
        </w:rPr>
        <w:t>“</w:t>
      </w:r>
      <w:r w:rsidRPr="00856EFC">
        <w:rPr>
          <w:rFonts w:ascii="Palatino Linotype" w:eastAsia="Palatino Linotype" w:hAnsi="Palatino Linotype" w:cs="Palatino Linotype"/>
          <w:b/>
          <w:i/>
        </w:rPr>
        <w:t>INFORMACIÓN RESERVADA. APLICACIÓN DE LA "PRUEBA DE DAÑO E INTERÉS PÚBLICO" PARA DETERMINAR LO ADECUADO DE LA APORTADA CON ESA CLASIFICACIÓN EN EL JUICIO DE AMPARO POR LA AUTORIDAD RESPONSABLE, A EFECTO DE HACER VIABLE LA DEFENSA EFECTIVA DEL QUEJOSO.</w:t>
      </w:r>
      <w:r w:rsidRPr="00856EFC">
        <w:rPr>
          <w:rFonts w:ascii="Palatino Linotype" w:eastAsia="Palatino Linotype" w:hAnsi="Palatino Linotype" w:cs="Palatino Linotype"/>
          <w:i/>
        </w:rPr>
        <w:t xml:space="preserve"> Una adecuada clasificación de la información pública debe tomar en cuenta y distinguir, en el contexto general de un documento, cuál es la específica y precisa, cuya divulgación puede generar un daño desproporcionado o innecesario a valores </w:t>
      </w:r>
      <w:r w:rsidRPr="00856EFC">
        <w:rPr>
          <w:rFonts w:ascii="Palatino Linotype" w:eastAsia="Palatino Linotype" w:hAnsi="Palatino Linotype" w:cs="Palatino Linotype"/>
          <w:i/>
        </w:rPr>
        <w:lastRenderedPageBreak/>
        <w:t xml:space="preserve">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856EFC">
        <w:rPr>
          <w:rFonts w:ascii="Palatino Linotype" w:eastAsia="Palatino Linotype" w:hAnsi="Palatino Linotype" w:cs="Palatino Linotype"/>
          <w:i/>
        </w:rPr>
        <w:t>officio</w:t>
      </w:r>
      <w:proofErr w:type="spellEnd"/>
      <w:r w:rsidRPr="00856EFC">
        <w:rPr>
          <w:rFonts w:ascii="Palatino Linotype" w:eastAsia="Palatino Linotype" w:hAnsi="Palatino Linotype" w:cs="Palatino Linotype"/>
          <w:i/>
        </w:rPr>
        <w:t>, con el propósito de obtener una versión que sea pública para la parte interesada.”(Sic)</w:t>
      </w:r>
    </w:p>
    <w:p w14:paraId="4AE377E8" w14:textId="77777777" w:rsidR="001F66F3" w:rsidRPr="00856EFC" w:rsidRDefault="001F66F3">
      <w:pPr>
        <w:spacing w:after="0" w:line="360" w:lineRule="auto"/>
        <w:ind w:left="851" w:right="902"/>
        <w:jc w:val="both"/>
        <w:rPr>
          <w:rFonts w:ascii="Palatino Linotype" w:eastAsia="Palatino Linotype" w:hAnsi="Palatino Linotype" w:cs="Palatino Linotype"/>
          <w:i/>
          <w:sz w:val="24"/>
          <w:szCs w:val="24"/>
        </w:rPr>
      </w:pPr>
    </w:p>
    <w:p w14:paraId="137BDD8B" w14:textId="77777777" w:rsidR="001F66F3" w:rsidRPr="00856EFC" w:rsidRDefault="00AC47F5">
      <w:pPr>
        <w:tabs>
          <w:tab w:val="left" w:pos="709"/>
        </w:tabs>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11EEE44E" w14:textId="77777777" w:rsidR="001F66F3" w:rsidRPr="00856EFC" w:rsidRDefault="001F66F3">
      <w:pPr>
        <w:tabs>
          <w:tab w:val="left" w:pos="709"/>
        </w:tabs>
        <w:spacing w:after="0" w:line="360" w:lineRule="auto"/>
        <w:jc w:val="both"/>
        <w:rPr>
          <w:rFonts w:ascii="Palatino Linotype" w:eastAsia="Palatino Linotype" w:hAnsi="Palatino Linotype" w:cs="Palatino Linotype"/>
          <w:sz w:val="24"/>
          <w:szCs w:val="24"/>
        </w:rPr>
      </w:pPr>
    </w:p>
    <w:p w14:paraId="14B950C4" w14:textId="77777777" w:rsidR="001F66F3" w:rsidRPr="00856EFC" w:rsidRDefault="00AC47F5">
      <w:pPr>
        <w:spacing w:after="0" w:line="360" w:lineRule="auto"/>
        <w:ind w:right="51"/>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lastRenderedPageBreak/>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56EFC">
        <w:rPr>
          <w:rFonts w:ascii="Palatino Linotype" w:eastAsia="Palatino Linotype" w:hAnsi="Palatino Linotype" w:cs="Palatino Linotype"/>
          <w:sz w:val="24"/>
          <w:szCs w:val="24"/>
          <w:vertAlign w:val="superscript"/>
        </w:rPr>
        <w:footnoteReference w:id="5"/>
      </w:r>
      <w:r w:rsidRPr="00856EFC">
        <w:rPr>
          <w:rFonts w:ascii="Palatino Linotype" w:eastAsia="Palatino Linotype" w:hAnsi="Palatino Linotype" w:cs="Palatino Linotype"/>
          <w:sz w:val="24"/>
          <w:szCs w:val="24"/>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45C2D2C" w14:textId="77777777" w:rsidR="00B3420F" w:rsidRPr="00856EFC" w:rsidRDefault="00B3420F">
      <w:pPr>
        <w:spacing w:after="0" w:line="360" w:lineRule="auto"/>
        <w:ind w:right="51"/>
        <w:jc w:val="both"/>
        <w:rPr>
          <w:rFonts w:ascii="Palatino Linotype" w:eastAsia="Palatino Linotype" w:hAnsi="Palatino Linotype" w:cs="Palatino Linotype"/>
          <w:sz w:val="24"/>
          <w:szCs w:val="24"/>
        </w:rPr>
      </w:pPr>
    </w:p>
    <w:p w14:paraId="7F3DACC6"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 xml:space="preserve">Por otro lado, estima prudente señalar al </w:t>
      </w:r>
      <w:r w:rsidRPr="00856EFC">
        <w:rPr>
          <w:rFonts w:ascii="Palatino Linotype" w:eastAsia="Palatino Linotype" w:hAnsi="Palatino Linotype" w:cs="Palatino Linotype"/>
          <w:b/>
          <w:sz w:val="24"/>
          <w:szCs w:val="24"/>
        </w:rPr>
        <w:t>SUJETO OBLIGADO</w:t>
      </w:r>
      <w:r w:rsidRPr="00856EFC">
        <w:rPr>
          <w:rFonts w:ascii="Palatino Linotype" w:eastAsia="Palatino Linotype" w:hAnsi="Palatino Linotype" w:cs="Palatino Linotype"/>
          <w:sz w:val="24"/>
          <w:szCs w:val="24"/>
        </w:rPr>
        <w:t xml:space="preserve"> que, en caso de que la información solicitada, debiera obrar en sus archivos y no cuente con ella, deberá entregar el Acuerdo del Comité de Transparencia, en donde conste la declaratoria de inexistencia de la misma.</w:t>
      </w:r>
    </w:p>
    <w:p w14:paraId="7C1A262E" w14:textId="77777777" w:rsidR="001F66F3" w:rsidRPr="00856EFC" w:rsidRDefault="001F66F3">
      <w:pPr>
        <w:spacing w:after="0" w:line="360" w:lineRule="auto"/>
        <w:jc w:val="both"/>
        <w:rPr>
          <w:rFonts w:ascii="Palatino Linotype" w:eastAsia="Palatino Linotype" w:hAnsi="Palatino Linotype" w:cs="Palatino Linotype"/>
          <w:sz w:val="24"/>
          <w:szCs w:val="24"/>
        </w:rPr>
      </w:pPr>
    </w:p>
    <w:p w14:paraId="1237B577"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 xml:space="preserve">Siendo importante resaltar que los artículos 18 y 19 de la Ley de Transparencia y Acceso a la Información Pública del Estado de México y Municipios establecen que los sujetos obligados deben documentar todo acto que derive del ejercicio de sus </w:t>
      </w:r>
      <w:r w:rsidRPr="00856EFC">
        <w:rPr>
          <w:rFonts w:ascii="Palatino Linotype" w:eastAsia="Palatino Linotype" w:hAnsi="Palatino Linotype" w:cs="Palatino Linotype"/>
          <w:sz w:val="24"/>
          <w:szCs w:val="24"/>
        </w:rPr>
        <w:lastRenderedPageBreak/>
        <w:t>facultades, competencias o funciones y que se presume que la información debe existir si se refiere a dichas facultades, competencias y/o funciones.</w:t>
      </w:r>
    </w:p>
    <w:p w14:paraId="7E39485B" w14:textId="77777777" w:rsidR="001F66F3" w:rsidRPr="00856EFC" w:rsidRDefault="001F66F3">
      <w:pPr>
        <w:spacing w:after="0" w:line="360" w:lineRule="auto"/>
        <w:jc w:val="both"/>
        <w:rPr>
          <w:rFonts w:ascii="Palatino Linotype" w:eastAsia="Palatino Linotype" w:hAnsi="Palatino Linotype" w:cs="Palatino Linotype"/>
          <w:sz w:val="24"/>
          <w:szCs w:val="24"/>
        </w:rPr>
      </w:pPr>
    </w:p>
    <w:p w14:paraId="7699B8C0"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2519AF6" w14:textId="77777777" w:rsidR="001F66F3" w:rsidRPr="00856EFC" w:rsidRDefault="001F66F3">
      <w:pPr>
        <w:spacing w:after="0" w:line="360" w:lineRule="auto"/>
        <w:jc w:val="both"/>
        <w:rPr>
          <w:rFonts w:ascii="Palatino Linotype" w:eastAsia="Palatino Linotype" w:hAnsi="Palatino Linotype" w:cs="Palatino Linotype"/>
          <w:sz w:val="24"/>
          <w:szCs w:val="24"/>
        </w:rPr>
      </w:pPr>
    </w:p>
    <w:p w14:paraId="0FB27090"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Resulta aplicable el criterio de interpretación en el orden administrativo número 0008-19 emitido por Acuerdo del Pleno del Instituto de Transparencia y Acceso a la Información Pública del Estado de México y Municipios, que a la letra dice:</w:t>
      </w:r>
    </w:p>
    <w:p w14:paraId="4B9509B3" w14:textId="77777777" w:rsidR="001F66F3" w:rsidRPr="00856EFC" w:rsidRDefault="001F66F3">
      <w:pPr>
        <w:spacing w:after="0" w:line="360" w:lineRule="auto"/>
        <w:jc w:val="both"/>
        <w:rPr>
          <w:rFonts w:ascii="Palatino Linotype" w:eastAsia="Palatino Linotype" w:hAnsi="Palatino Linotype" w:cs="Palatino Linotype"/>
          <w:sz w:val="24"/>
          <w:szCs w:val="24"/>
        </w:rPr>
      </w:pPr>
    </w:p>
    <w:p w14:paraId="2FA1EA26" w14:textId="77777777" w:rsidR="001F66F3" w:rsidRPr="00856EFC" w:rsidRDefault="00AC47F5">
      <w:pPr>
        <w:ind w:left="851" w:right="902"/>
        <w:jc w:val="both"/>
        <w:rPr>
          <w:rFonts w:ascii="Palatino Linotype" w:eastAsia="Palatino Linotype" w:hAnsi="Palatino Linotype" w:cs="Palatino Linotype"/>
          <w:i/>
        </w:rPr>
      </w:pPr>
      <w:r w:rsidRPr="00856EFC">
        <w:rPr>
          <w:rFonts w:ascii="Palatino Linotype" w:eastAsia="Palatino Linotype" w:hAnsi="Palatino Linotype" w:cs="Palatino Linotype"/>
          <w:b/>
          <w:i/>
        </w:rPr>
        <w:t xml:space="preserve">“INEXISTENCIA DE LA INFORMACIÓN. SUPUESTOS PARA EMITIR LA RESOLUCIÓN DE LA. </w:t>
      </w:r>
      <w:r w:rsidRPr="00856EFC">
        <w:rPr>
          <w:rFonts w:ascii="Palatino Linotype" w:eastAsia="Palatino Linotype" w:hAnsi="Palatino Linotype" w:cs="Palatino Linotype"/>
          <w:i/>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w:t>
      </w:r>
      <w:r w:rsidRPr="00856EFC">
        <w:rPr>
          <w:rFonts w:ascii="Palatino Linotype" w:eastAsia="Palatino Linotype" w:hAnsi="Palatino Linotype" w:cs="Palatino Linotype"/>
          <w:i/>
        </w:rPr>
        <w:lastRenderedPageBreak/>
        <w:t>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ello.”(Sic)</w:t>
      </w:r>
    </w:p>
    <w:p w14:paraId="71A090A3" w14:textId="77777777" w:rsidR="001F66F3" w:rsidRPr="00856EFC" w:rsidRDefault="001F66F3">
      <w:pPr>
        <w:spacing w:after="0" w:line="360" w:lineRule="auto"/>
        <w:ind w:left="851" w:right="902"/>
        <w:jc w:val="both"/>
        <w:rPr>
          <w:rFonts w:ascii="Palatino Linotype" w:eastAsia="Palatino Linotype" w:hAnsi="Palatino Linotype" w:cs="Palatino Linotype"/>
          <w:i/>
          <w:sz w:val="24"/>
          <w:szCs w:val="24"/>
        </w:rPr>
      </w:pPr>
    </w:p>
    <w:p w14:paraId="37D9BF71"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 xml:space="preserve">En mérito de todo lo expuesto, ante lo </w:t>
      </w:r>
      <w:r w:rsidRPr="00856EFC">
        <w:rPr>
          <w:rFonts w:ascii="Palatino Linotype" w:eastAsia="Palatino Linotype" w:hAnsi="Palatino Linotype" w:cs="Palatino Linotype"/>
          <w:b/>
          <w:sz w:val="24"/>
          <w:szCs w:val="24"/>
        </w:rPr>
        <w:t>fundado</w:t>
      </w:r>
      <w:r w:rsidRPr="00856EFC">
        <w:rPr>
          <w:rFonts w:ascii="Palatino Linotype" w:eastAsia="Palatino Linotype" w:hAnsi="Palatino Linotype" w:cs="Palatino Linotype"/>
          <w:sz w:val="24"/>
          <w:szCs w:val="24"/>
        </w:rPr>
        <w:t xml:space="preserve"> de las razones o motivos de inconformidad hechos valer por la parte </w:t>
      </w:r>
      <w:r w:rsidR="00B3420F" w:rsidRPr="00856EFC">
        <w:rPr>
          <w:rFonts w:ascii="Palatino Linotype" w:eastAsia="Palatino Linotype" w:hAnsi="Palatino Linotype" w:cs="Palatino Linotype"/>
          <w:b/>
          <w:sz w:val="24"/>
          <w:szCs w:val="24"/>
        </w:rPr>
        <w:t>RECURRENTE</w:t>
      </w:r>
      <w:r w:rsidRPr="00856EFC">
        <w:rPr>
          <w:rFonts w:ascii="Palatino Linotype" w:eastAsia="Palatino Linotype" w:hAnsi="Palatino Linotype" w:cs="Palatino Linotype"/>
          <w:sz w:val="24"/>
          <w:szCs w:val="24"/>
        </w:rPr>
        <w:t xml:space="preserve">, este Instituto estima que lo dable es </w:t>
      </w:r>
      <w:r w:rsidRPr="00856EFC">
        <w:rPr>
          <w:rFonts w:ascii="Palatino Linotype" w:eastAsia="Palatino Linotype" w:hAnsi="Palatino Linotype" w:cs="Palatino Linotype"/>
          <w:b/>
          <w:sz w:val="24"/>
          <w:szCs w:val="24"/>
        </w:rPr>
        <w:t>Ordenar</w:t>
      </w:r>
      <w:r w:rsidRPr="00856EFC">
        <w:rPr>
          <w:rFonts w:ascii="Palatino Linotype" w:eastAsia="Palatino Linotype" w:hAnsi="Palatino Linotype" w:cs="Palatino Linotype"/>
          <w:sz w:val="24"/>
          <w:szCs w:val="24"/>
        </w:rPr>
        <w:t xml:space="preserve"> al </w:t>
      </w:r>
      <w:r w:rsidRPr="00856EFC">
        <w:rPr>
          <w:rFonts w:ascii="Palatino Linotype" w:eastAsia="Palatino Linotype" w:hAnsi="Palatino Linotype" w:cs="Palatino Linotype"/>
          <w:b/>
          <w:sz w:val="24"/>
          <w:szCs w:val="24"/>
        </w:rPr>
        <w:t>SUJETO OBLIGADO</w:t>
      </w:r>
      <w:r w:rsidRPr="00856EFC">
        <w:rPr>
          <w:rFonts w:ascii="Palatino Linotype" w:eastAsia="Palatino Linotype" w:hAnsi="Palatino Linotype" w:cs="Palatino Linotype"/>
          <w:sz w:val="24"/>
          <w:szCs w:val="24"/>
        </w:rPr>
        <w:t xml:space="preserve"> dé respuesta a la solicitud de acceso a la información, atendiendo lo señalado en el presente Considerando.</w:t>
      </w:r>
    </w:p>
    <w:p w14:paraId="37922034" w14:textId="77777777" w:rsidR="001F66F3" w:rsidRPr="00856EFC" w:rsidRDefault="001F66F3">
      <w:pPr>
        <w:spacing w:after="0" w:line="360" w:lineRule="auto"/>
        <w:jc w:val="both"/>
        <w:rPr>
          <w:rFonts w:ascii="Palatino Linotype" w:eastAsia="Palatino Linotype" w:hAnsi="Palatino Linotype" w:cs="Palatino Linotype"/>
          <w:sz w:val="24"/>
          <w:szCs w:val="24"/>
        </w:rPr>
      </w:pPr>
    </w:p>
    <w:p w14:paraId="7BEA2FAC" w14:textId="77777777" w:rsidR="001F66F3" w:rsidRPr="00856EFC" w:rsidRDefault="00AC47F5">
      <w:pPr>
        <w:spacing w:after="0" w:line="360" w:lineRule="auto"/>
        <w:ind w:right="49"/>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 xml:space="preserve">Finalmente, es de señalar que, como ya se mencionó </w:t>
      </w:r>
      <w:r w:rsidR="00B3420F" w:rsidRPr="00856EFC">
        <w:rPr>
          <w:rFonts w:ascii="Palatino Linotype" w:eastAsia="Palatino Linotype" w:hAnsi="Palatino Linotype" w:cs="Palatino Linotype"/>
          <w:b/>
          <w:sz w:val="24"/>
          <w:szCs w:val="24"/>
        </w:rPr>
        <w:t>EL</w:t>
      </w:r>
      <w:r w:rsidRPr="00856EFC">
        <w:rPr>
          <w:rFonts w:ascii="Palatino Linotype" w:eastAsia="Palatino Linotype" w:hAnsi="Palatino Linotype" w:cs="Palatino Linotype"/>
          <w:b/>
          <w:sz w:val="24"/>
          <w:szCs w:val="24"/>
        </w:rPr>
        <w:t xml:space="preserve"> SUJETO OBLIGADO</w:t>
      </w:r>
      <w:r w:rsidRPr="00856EFC">
        <w:rPr>
          <w:rFonts w:ascii="Palatino Linotype" w:eastAsia="Palatino Linotype" w:hAnsi="Palatino Linotype" w:cs="Palatino Linotype"/>
          <w:sz w:val="24"/>
          <w:szCs w:val="24"/>
        </w:rPr>
        <w:t xml:space="preserve">, omitió proporcionar la respuesta a su solicitud de acceso a la información pública, en el término contemplado en el ya citado artículo 163 de la Ley de la materia, razón por la que </w:t>
      </w:r>
      <w:r w:rsidRPr="00856EFC">
        <w:rPr>
          <w:rFonts w:ascii="Palatino Linotype" w:eastAsia="Palatino Linotype" w:hAnsi="Palatino Linotype" w:cs="Palatino Linotype"/>
          <w:b/>
          <w:sz w:val="24"/>
          <w:szCs w:val="24"/>
        </w:rPr>
        <w:t>se ordena dar vista al Titular de</w:t>
      </w:r>
      <w:r w:rsidR="00B644C8" w:rsidRPr="00856EFC">
        <w:rPr>
          <w:rFonts w:ascii="Palatino Linotype" w:eastAsia="Palatino Linotype" w:hAnsi="Palatino Linotype" w:cs="Palatino Linotype"/>
          <w:b/>
          <w:sz w:val="24"/>
          <w:szCs w:val="24"/>
        </w:rPr>
        <w:t>l</w:t>
      </w:r>
      <w:r w:rsidRPr="00856EFC">
        <w:rPr>
          <w:rFonts w:ascii="Palatino Linotype" w:eastAsia="Palatino Linotype" w:hAnsi="Palatino Linotype" w:cs="Palatino Linotype"/>
          <w:b/>
          <w:sz w:val="24"/>
          <w:szCs w:val="24"/>
        </w:rPr>
        <w:t xml:space="preserve"> </w:t>
      </w:r>
      <w:r w:rsidR="00B644C8" w:rsidRPr="00856EFC">
        <w:rPr>
          <w:rFonts w:ascii="Palatino Linotype" w:eastAsia="Palatino Linotype" w:hAnsi="Palatino Linotype" w:cs="Palatino Linotype"/>
          <w:b/>
          <w:sz w:val="24"/>
          <w:szCs w:val="24"/>
        </w:rPr>
        <w:t>Órgano Interno de Control</w:t>
      </w:r>
      <w:r w:rsidRPr="00856EFC">
        <w:rPr>
          <w:rFonts w:ascii="Palatino Linotype" w:eastAsia="Palatino Linotype" w:hAnsi="Palatino Linotype" w:cs="Palatino Linotype"/>
          <w:b/>
          <w:sz w:val="24"/>
          <w:szCs w:val="24"/>
        </w:rPr>
        <w:t xml:space="preserve"> de este Instituto</w:t>
      </w:r>
      <w:r w:rsidRPr="00856EFC">
        <w:rPr>
          <w:rFonts w:ascii="Palatino Linotype" w:eastAsia="Palatino Linotype" w:hAnsi="Palatino Linotype" w:cs="Palatino Linotype"/>
          <w:sz w:val="24"/>
          <w:szCs w:val="24"/>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233CFF2" w14:textId="77777777" w:rsidR="001F66F3" w:rsidRPr="00856EFC" w:rsidRDefault="001F66F3">
      <w:pPr>
        <w:spacing w:after="0" w:line="360" w:lineRule="auto"/>
        <w:ind w:right="49"/>
        <w:jc w:val="both"/>
        <w:rPr>
          <w:rFonts w:ascii="Palatino Linotype" w:eastAsia="Palatino Linotype" w:hAnsi="Palatino Linotype" w:cs="Palatino Linotype"/>
          <w:sz w:val="24"/>
          <w:szCs w:val="24"/>
        </w:rPr>
      </w:pPr>
    </w:p>
    <w:p w14:paraId="78BD577E"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sz w:val="24"/>
          <w:szCs w:val="24"/>
        </w:rPr>
        <w:t>Así, con fundamento en lo prescrito en los</w:t>
      </w:r>
      <w:r w:rsidRPr="00856EFC">
        <w:rPr>
          <w:sz w:val="24"/>
          <w:szCs w:val="24"/>
        </w:rPr>
        <w:t xml:space="preserve"> </w:t>
      </w:r>
      <w:r w:rsidRPr="00856EFC">
        <w:rPr>
          <w:rFonts w:ascii="Palatino Linotype" w:eastAsia="Palatino Linotype" w:hAnsi="Palatino Linotype" w:cs="Palatino Linotype"/>
          <w:sz w:val="24"/>
          <w:szCs w:val="24"/>
        </w:rPr>
        <w:t xml:space="preserve">artículos 5 párrafos trigésimo, trigésimo primero y trigésimo segundo fracciones IV y V de la Constitución Política del Estado Libre y Soberano de México; 2, fracción II; 29, 36 fracciones I y II; 176, 178, 181, 185, </w:t>
      </w:r>
      <w:r w:rsidRPr="00856EFC">
        <w:rPr>
          <w:rFonts w:ascii="Palatino Linotype" w:eastAsia="Palatino Linotype" w:hAnsi="Palatino Linotype" w:cs="Palatino Linotype"/>
          <w:sz w:val="24"/>
          <w:szCs w:val="24"/>
        </w:rPr>
        <w:lastRenderedPageBreak/>
        <w:t>fracción I, 186 y 188 de la Ley de Transparencia y Acceso a la Información Pública del Estado de México y Municipios, este Pleno:</w:t>
      </w:r>
    </w:p>
    <w:p w14:paraId="12D28226" w14:textId="77777777" w:rsidR="001F66F3" w:rsidRPr="00856EFC" w:rsidRDefault="001F66F3"/>
    <w:p w14:paraId="30D7AB92" w14:textId="77777777" w:rsidR="001F66F3" w:rsidRPr="00856EFC" w:rsidRDefault="00AC47F5">
      <w:pPr>
        <w:pBdr>
          <w:top w:val="nil"/>
          <w:left w:val="nil"/>
          <w:bottom w:val="nil"/>
          <w:right w:val="nil"/>
          <w:between w:val="nil"/>
        </w:pBdr>
        <w:spacing w:before="160" w:after="0" w:line="360" w:lineRule="auto"/>
        <w:ind w:left="1080"/>
        <w:jc w:val="center"/>
        <w:rPr>
          <w:rFonts w:ascii="Palatino Linotype" w:eastAsia="Palatino Linotype" w:hAnsi="Palatino Linotype" w:cs="Palatino Linotype"/>
          <w:b/>
          <w:color w:val="000000"/>
          <w:sz w:val="24"/>
          <w:szCs w:val="24"/>
        </w:rPr>
      </w:pPr>
      <w:r w:rsidRPr="00856EFC">
        <w:rPr>
          <w:rFonts w:ascii="Palatino Linotype" w:eastAsia="Palatino Linotype" w:hAnsi="Palatino Linotype" w:cs="Palatino Linotype"/>
          <w:b/>
          <w:color w:val="000000"/>
          <w:sz w:val="24"/>
          <w:szCs w:val="24"/>
        </w:rPr>
        <w:t>R E S U E L V E:</w:t>
      </w:r>
    </w:p>
    <w:p w14:paraId="5CDDC99E" w14:textId="77777777" w:rsidR="001F66F3" w:rsidRPr="00856EFC" w:rsidRDefault="001F66F3">
      <w:pPr>
        <w:pBdr>
          <w:top w:val="nil"/>
          <w:left w:val="nil"/>
          <w:bottom w:val="nil"/>
          <w:right w:val="nil"/>
          <w:between w:val="nil"/>
        </w:pBdr>
        <w:spacing w:after="0" w:line="360" w:lineRule="auto"/>
        <w:ind w:left="1080"/>
        <w:rPr>
          <w:rFonts w:ascii="Palatino Linotype" w:eastAsia="Palatino Linotype" w:hAnsi="Palatino Linotype" w:cs="Palatino Linotype"/>
          <w:b/>
          <w:color w:val="000000"/>
          <w:sz w:val="24"/>
          <w:szCs w:val="24"/>
        </w:rPr>
      </w:pPr>
    </w:p>
    <w:p w14:paraId="438C9A79" w14:textId="77777777" w:rsidR="001F66F3" w:rsidRPr="00856EFC" w:rsidRDefault="00AC47F5">
      <w:pPr>
        <w:spacing w:after="0" w:line="360" w:lineRule="auto"/>
        <w:ind w:right="49"/>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b/>
          <w:sz w:val="24"/>
          <w:szCs w:val="24"/>
        </w:rPr>
        <w:t xml:space="preserve">PRIMERO. </w:t>
      </w:r>
      <w:r w:rsidRPr="00856EFC">
        <w:rPr>
          <w:rFonts w:ascii="Palatino Linotype" w:eastAsia="Palatino Linotype" w:hAnsi="Palatino Linotype" w:cs="Palatino Linotype"/>
          <w:sz w:val="24"/>
          <w:szCs w:val="24"/>
        </w:rPr>
        <w:t xml:space="preserve">Resultan fundados los motivos de inconformidad del </w:t>
      </w:r>
      <w:r w:rsidRPr="00856EFC">
        <w:rPr>
          <w:rFonts w:ascii="Palatino Linotype" w:eastAsia="Palatino Linotype" w:hAnsi="Palatino Linotype" w:cs="Palatino Linotype"/>
          <w:b/>
          <w:sz w:val="24"/>
          <w:szCs w:val="24"/>
        </w:rPr>
        <w:t>RECURRENTE</w:t>
      </w:r>
      <w:r w:rsidRPr="00856EFC">
        <w:rPr>
          <w:rFonts w:ascii="Palatino Linotype" w:eastAsia="Palatino Linotype" w:hAnsi="Palatino Linotype" w:cs="Palatino Linotype"/>
          <w:sz w:val="24"/>
          <w:szCs w:val="24"/>
        </w:rPr>
        <w:t xml:space="preserve">, en términos del Considerando </w:t>
      </w:r>
      <w:r w:rsidRPr="00856EFC">
        <w:rPr>
          <w:rFonts w:ascii="Palatino Linotype" w:eastAsia="Palatino Linotype" w:hAnsi="Palatino Linotype" w:cs="Palatino Linotype"/>
          <w:b/>
          <w:sz w:val="24"/>
          <w:szCs w:val="24"/>
        </w:rPr>
        <w:t>Cuarto</w:t>
      </w:r>
      <w:r w:rsidRPr="00856EFC">
        <w:rPr>
          <w:rFonts w:ascii="Palatino Linotype" w:eastAsia="Palatino Linotype" w:hAnsi="Palatino Linotype" w:cs="Palatino Linotype"/>
          <w:sz w:val="24"/>
          <w:szCs w:val="24"/>
        </w:rPr>
        <w:t xml:space="preserve"> de la presente resolución.</w:t>
      </w:r>
    </w:p>
    <w:p w14:paraId="040EF944" w14:textId="77777777" w:rsidR="001F66F3" w:rsidRPr="00856EFC" w:rsidRDefault="001F66F3">
      <w:pPr>
        <w:tabs>
          <w:tab w:val="left" w:pos="945"/>
        </w:tabs>
        <w:spacing w:after="0" w:line="360" w:lineRule="auto"/>
        <w:rPr>
          <w:sz w:val="24"/>
          <w:szCs w:val="24"/>
        </w:rPr>
      </w:pPr>
    </w:p>
    <w:p w14:paraId="4D7D48FE" w14:textId="77777777" w:rsidR="001F66F3" w:rsidRPr="00856EFC" w:rsidRDefault="00AC47F5">
      <w:pPr>
        <w:spacing w:after="0" w:line="360" w:lineRule="auto"/>
        <w:jc w:val="both"/>
        <w:rPr>
          <w:rFonts w:ascii="Palatino Linotype" w:eastAsia="Palatino Linotype" w:hAnsi="Palatino Linotype" w:cs="Palatino Linotype"/>
          <w:color w:val="222222"/>
          <w:sz w:val="24"/>
          <w:szCs w:val="24"/>
        </w:rPr>
      </w:pPr>
      <w:r w:rsidRPr="00856EFC">
        <w:rPr>
          <w:rFonts w:ascii="Palatino Linotype" w:eastAsia="Palatino Linotype" w:hAnsi="Palatino Linotype" w:cs="Palatino Linotype"/>
          <w:b/>
          <w:sz w:val="24"/>
          <w:szCs w:val="24"/>
        </w:rPr>
        <w:t>SEGUNDO.</w:t>
      </w:r>
      <w:r w:rsidRPr="00856EFC">
        <w:rPr>
          <w:rFonts w:ascii="Palatino Linotype" w:eastAsia="Palatino Linotype" w:hAnsi="Palatino Linotype" w:cs="Palatino Linotype"/>
          <w:sz w:val="24"/>
          <w:szCs w:val="24"/>
        </w:rPr>
        <w:t xml:space="preserve"> Se</w:t>
      </w:r>
      <w:r w:rsidRPr="00856EFC">
        <w:rPr>
          <w:rFonts w:ascii="Palatino Linotype" w:eastAsia="Palatino Linotype" w:hAnsi="Palatino Linotype" w:cs="Palatino Linotype"/>
          <w:b/>
          <w:sz w:val="24"/>
          <w:szCs w:val="24"/>
        </w:rPr>
        <w:t xml:space="preserve"> </w:t>
      </w:r>
      <w:r w:rsidRPr="00856EFC">
        <w:rPr>
          <w:rFonts w:ascii="Palatino Linotype" w:eastAsia="Palatino Linotype" w:hAnsi="Palatino Linotype" w:cs="Palatino Linotype"/>
          <w:b/>
          <w:color w:val="222222"/>
          <w:sz w:val="24"/>
          <w:szCs w:val="24"/>
        </w:rPr>
        <w:t xml:space="preserve">ORDENA </w:t>
      </w:r>
      <w:r w:rsidRPr="00856EFC">
        <w:rPr>
          <w:rFonts w:ascii="Palatino Linotype" w:eastAsia="Palatino Linotype" w:hAnsi="Palatino Linotype" w:cs="Palatino Linotype"/>
          <w:color w:val="222222"/>
          <w:sz w:val="24"/>
          <w:szCs w:val="24"/>
        </w:rPr>
        <w:t xml:space="preserve">al </w:t>
      </w:r>
      <w:r w:rsidRPr="00856EFC">
        <w:rPr>
          <w:rFonts w:ascii="Palatino Linotype" w:eastAsia="Palatino Linotype" w:hAnsi="Palatino Linotype" w:cs="Palatino Linotype"/>
          <w:b/>
          <w:color w:val="222222"/>
          <w:sz w:val="24"/>
          <w:szCs w:val="24"/>
        </w:rPr>
        <w:t xml:space="preserve">SUJETO OBLIGADO </w:t>
      </w:r>
      <w:r w:rsidRPr="00856EFC">
        <w:rPr>
          <w:rFonts w:ascii="Palatino Linotype" w:eastAsia="Palatino Linotype" w:hAnsi="Palatino Linotype" w:cs="Palatino Linotype"/>
          <w:color w:val="222222"/>
          <w:sz w:val="24"/>
          <w:szCs w:val="24"/>
        </w:rPr>
        <w:t xml:space="preserve">dé trámite a las solicitudes de acceso a la información pública que dio origen a los recursos de revisión </w:t>
      </w:r>
      <w:r w:rsidRPr="00856EFC">
        <w:rPr>
          <w:rFonts w:ascii="Palatino Linotype" w:eastAsia="Palatino Linotype" w:hAnsi="Palatino Linotype" w:cs="Palatino Linotype"/>
          <w:b/>
          <w:sz w:val="24"/>
          <w:szCs w:val="24"/>
        </w:rPr>
        <w:t xml:space="preserve">01154/INFOEM/IP/RR/2023, 01155/INFOEM/IP/RR/2023, 01156/INFOEM/IP/RR/2023, 01157/INFOEM/IP/RR/2023, 01158/INFOEM/IP/RR/2023      </w:t>
      </w:r>
      <w:r w:rsidRPr="00856EFC">
        <w:rPr>
          <w:rFonts w:ascii="Palatino Linotype" w:eastAsia="Palatino Linotype" w:hAnsi="Palatino Linotype" w:cs="Palatino Linotype"/>
          <w:sz w:val="24"/>
          <w:szCs w:val="24"/>
        </w:rPr>
        <w:t>y</w:t>
      </w:r>
      <w:r w:rsidRPr="00856EFC">
        <w:rPr>
          <w:rFonts w:ascii="Palatino Linotype" w:eastAsia="Palatino Linotype" w:hAnsi="Palatino Linotype" w:cs="Palatino Linotype"/>
          <w:b/>
          <w:sz w:val="24"/>
          <w:szCs w:val="24"/>
        </w:rPr>
        <w:t xml:space="preserve">                                   01160/INFOEM/IP/RR/2023</w:t>
      </w:r>
      <w:r w:rsidRPr="00856EFC">
        <w:rPr>
          <w:rFonts w:ascii="Palatino Linotype" w:eastAsia="Palatino Linotype" w:hAnsi="Palatino Linotype" w:cs="Palatino Linotype"/>
          <w:color w:val="222222"/>
          <w:sz w:val="24"/>
          <w:szCs w:val="24"/>
        </w:rPr>
        <w:t>,</w:t>
      </w:r>
      <w:r w:rsidRPr="00856EFC">
        <w:rPr>
          <w:rFonts w:ascii="Palatino Linotype" w:eastAsia="Palatino Linotype" w:hAnsi="Palatino Linotype" w:cs="Palatino Linotype"/>
          <w:b/>
          <w:color w:val="222222"/>
          <w:sz w:val="24"/>
          <w:szCs w:val="24"/>
        </w:rPr>
        <w:t xml:space="preserve"> </w:t>
      </w:r>
      <w:r w:rsidRPr="00856EFC">
        <w:rPr>
          <w:rFonts w:ascii="Palatino Linotype" w:eastAsia="Palatino Linotype" w:hAnsi="Palatino Linotype" w:cs="Palatino Linotype"/>
          <w:color w:val="222222"/>
          <w:sz w:val="24"/>
          <w:szCs w:val="24"/>
        </w:rPr>
        <w:t xml:space="preserve">vía </w:t>
      </w:r>
      <w:r w:rsidRPr="00856EFC">
        <w:rPr>
          <w:rFonts w:ascii="Palatino Linotype" w:eastAsia="Palatino Linotype" w:hAnsi="Palatino Linotype" w:cs="Palatino Linotype"/>
          <w:b/>
          <w:color w:val="222222"/>
          <w:sz w:val="24"/>
          <w:szCs w:val="24"/>
        </w:rPr>
        <w:t xml:space="preserve">SAIMEX, </w:t>
      </w:r>
      <w:r w:rsidRPr="00856EFC">
        <w:rPr>
          <w:rFonts w:ascii="Palatino Linotype" w:eastAsia="Palatino Linotype" w:hAnsi="Palatino Linotype" w:cs="Palatino Linotype"/>
          <w:color w:val="222222"/>
          <w:sz w:val="24"/>
          <w:szCs w:val="24"/>
        </w:rPr>
        <w:t>en términos del Considerando Cuarto de esta resolución y emita respuesta, debiendo observar las excepciones contenidas en la Ley de Transparencia y Acceso a la Información Pública del Estado de México y Municipios.</w:t>
      </w:r>
    </w:p>
    <w:p w14:paraId="5A662751" w14:textId="77777777" w:rsidR="001F66F3" w:rsidRPr="00856EFC" w:rsidRDefault="001F66F3">
      <w:pPr>
        <w:spacing w:after="0" w:line="360" w:lineRule="auto"/>
        <w:jc w:val="both"/>
        <w:rPr>
          <w:rFonts w:ascii="Palatino Linotype" w:eastAsia="Palatino Linotype" w:hAnsi="Palatino Linotype" w:cs="Palatino Linotype"/>
          <w:color w:val="222222"/>
          <w:sz w:val="24"/>
          <w:szCs w:val="24"/>
        </w:rPr>
      </w:pPr>
    </w:p>
    <w:p w14:paraId="1BFF2F9C" w14:textId="77777777" w:rsidR="001F66F3" w:rsidRPr="00856EFC" w:rsidRDefault="00AC47F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56EFC">
        <w:rPr>
          <w:rFonts w:ascii="Palatino Linotype" w:eastAsia="Palatino Linotype" w:hAnsi="Palatino Linotype" w:cs="Palatino Linotype"/>
          <w:b/>
          <w:color w:val="000000"/>
          <w:sz w:val="24"/>
          <w:szCs w:val="24"/>
        </w:rPr>
        <w:t xml:space="preserve">TERCERO. Notifíquese vía SAIMEX </w:t>
      </w:r>
      <w:r w:rsidRPr="00856EFC">
        <w:rPr>
          <w:rFonts w:ascii="Palatino Linotype" w:eastAsia="Palatino Linotype" w:hAnsi="Palatino Linotype" w:cs="Palatino Linotype"/>
          <w:color w:val="000000"/>
          <w:sz w:val="24"/>
          <w:szCs w:val="24"/>
        </w:rPr>
        <w:t>al Titular de la Unidad de Transparencia del</w:t>
      </w:r>
      <w:r w:rsidRPr="00856EFC">
        <w:rPr>
          <w:rFonts w:ascii="Palatino Linotype" w:eastAsia="Palatino Linotype" w:hAnsi="Palatino Linotype" w:cs="Palatino Linotype"/>
          <w:b/>
          <w:color w:val="000000"/>
          <w:sz w:val="24"/>
          <w:szCs w:val="24"/>
        </w:rPr>
        <w:t xml:space="preserve"> SUJETO OBLIGADO</w:t>
      </w:r>
      <w:r w:rsidRPr="00856EFC">
        <w:rPr>
          <w:rFonts w:ascii="Palatino Linotype" w:eastAsia="Palatino Linotype" w:hAnsi="Palatino Linotype" w:cs="Palatino Linotype"/>
          <w:color w:val="000000"/>
          <w:sz w:val="24"/>
          <w:szCs w:val="24"/>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w:t>
      </w:r>
      <w:r w:rsidRPr="00856EFC">
        <w:rPr>
          <w:rFonts w:ascii="Palatino Linotype" w:eastAsia="Palatino Linotype" w:hAnsi="Palatino Linotype" w:cs="Palatino Linotype"/>
          <w:color w:val="000000"/>
          <w:sz w:val="24"/>
          <w:szCs w:val="24"/>
        </w:rPr>
        <w:lastRenderedPageBreak/>
        <w:t>en un plazo de tres días hábiles siguientes sobre el cumplimiento dado a la presente resolución.</w:t>
      </w:r>
    </w:p>
    <w:p w14:paraId="27D23DB4" w14:textId="77777777" w:rsidR="001F66F3" w:rsidRPr="00856EFC" w:rsidRDefault="001F66F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795E78D" w14:textId="77777777" w:rsidR="001F66F3" w:rsidRPr="00856EFC" w:rsidRDefault="00AC47F5">
      <w:pPr>
        <w:spacing w:after="0" w:line="360" w:lineRule="auto"/>
        <w:jc w:val="both"/>
        <w:rPr>
          <w:rFonts w:ascii="Palatino Linotype" w:eastAsia="Palatino Linotype" w:hAnsi="Palatino Linotype" w:cs="Palatino Linotype"/>
          <w:sz w:val="24"/>
          <w:szCs w:val="24"/>
        </w:rPr>
      </w:pPr>
      <w:r w:rsidRPr="00856EFC">
        <w:rPr>
          <w:rFonts w:ascii="Palatino Linotype" w:eastAsia="Palatino Linotype" w:hAnsi="Palatino Linotype" w:cs="Palatino Linotype"/>
          <w:b/>
          <w:sz w:val="24"/>
          <w:szCs w:val="24"/>
        </w:rPr>
        <w:t>CUARTO. Notifíquese vía SAIMEX al</w:t>
      </w:r>
      <w:r w:rsidRPr="00856EFC">
        <w:rPr>
          <w:rFonts w:ascii="Palatino Linotype" w:eastAsia="Palatino Linotype" w:hAnsi="Palatino Linotype" w:cs="Palatino Linotype"/>
          <w:b/>
          <w:color w:val="FF0000"/>
          <w:sz w:val="24"/>
          <w:szCs w:val="24"/>
        </w:rPr>
        <w:t xml:space="preserve"> </w:t>
      </w:r>
      <w:r w:rsidRPr="00856EFC">
        <w:rPr>
          <w:rFonts w:ascii="Palatino Linotype" w:eastAsia="Palatino Linotype" w:hAnsi="Palatino Linotype" w:cs="Palatino Linotype"/>
          <w:b/>
          <w:sz w:val="24"/>
          <w:szCs w:val="24"/>
        </w:rPr>
        <w:t xml:space="preserve">RECURRENTE, </w:t>
      </w:r>
      <w:r w:rsidRPr="00856EFC">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CE0D8CC" w14:textId="77777777" w:rsidR="001F66F3" w:rsidRPr="00856EFC" w:rsidRDefault="001F66F3">
      <w:pPr>
        <w:spacing w:after="0" w:line="360" w:lineRule="auto"/>
        <w:jc w:val="both"/>
        <w:rPr>
          <w:rFonts w:ascii="Palatino Linotype" w:eastAsia="Palatino Linotype" w:hAnsi="Palatino Linotype" w:cs="Palatino Linotype"/>
          <w:sz w:val="24"/>
          <w:szCs w:val="24"/>
        </w:rPr>
      </w:pPr>
    </w:p>
    <w:p w14:paraId="38E9FC60" w14:textId="77777777" w:rsidR="001F66F3" w:rsidRPr="00856EFC" w:rsidRDefault="00AC47F5">
      <w:pPr>
        <w:spacing w:after="0" w:line="360" w:lineRule="auto"/>
        <w:ind w:right="49"/>
        <w:jc w:val="both"/>
        <w:rPr>
          <w:rFonts w:ascii="Palatino Linotype" w:eastAsia="Palatino Linotype" w:hAnsi="Palatino Linotype" w:cs="Palatino Linotype"/>
          <w:color w:val="222222"/>
          <w:sz w:val="24"/>
          <w:szCs w:val="24"/>
        </w:rPr>
      </w:pPr>
      <w:r w:rsidRPr="00856EFC">
        <w:rPr>
          <w:rFonts w:ascii="Palatino Linotype" w:eastAsia="Palatino Linotype" w:hAnsi="Palatino Linotype" w:cs="Palatino Linotype"/>
          <w:b/>
          <w:sz w:val="24"/>
          <w:szCs w:val="24"/>
        </w:rPr>
        <w:t xml:space="preserve">QUINTO. </w:t>
      </w:r>
      <w:r w:rsidRPr="00856EFC">
        <w:rPr>
          <w:rFonts w:ascii="Palatino Linotype" w:eastAsia="Palatino Linotype" w:hAnsi="Palatino Linotype" w:cs="Palatino Linotype"/>
          <w:b/>
          <w:color w:val="222222"/>
          <w:sz w:val="24"/>
          <w:szCs w:val="24"/>
        </w:rPr>
        <w:t xml:space="preserve">Notifíquese vía SAIMEX al RECURRENTE </w:t>
      </w:r>
      <w:r w:rsidRPr="00856EFC">
        <w:rPr>
          <w:rFonts w:ascii="Palatino Linotype" w:eastAsia="Palatino Linotype" w:hAnsi="Palatino Linotype" w:cs="Palatino Linotype"/>
          <w:color w:val="222222"/>
          <w:sz w:val="24"/>
          <w:szCs w:val="24"/>
        </w:rPr>
        <w:t xml:space="preserve">que la respuesta que dé </w:t>
      </w:r>
      <w:r w:rsidRPr="00856EFC">
        <w:rPr>
          <w:rFonts w:ascii="Palatino Linotype" w:eastAsia="Palatino Linotype" w:hAnsi="Palatino Linotype" w:cs="Palatino Linotype"/>
          <w:b/>
          <w:color w:val="222222"/>
          <w:sz w:val="24"/>
          <w:szCs w:val="24"/>
        </w:rPr>
        <w:t>EL SUJETO OBLIGADO</w:t>
      </w:r>
      <w:r w:rsidRPr="00856EFC">
        <w:rPr>
          <w:rFonts w:ascii="Palatino Linotype" w:eastAsia="Palatino Linotype" w:hAnsi="Palatino Linotype" w:cs="Palatino Linotype"/>
          <w:color w:val="222222"/>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0383C8CB" w14:textId="77777777" w:rsidR="001F66F3" w:rsidRPr="00856EFC" w:rsidRDefault="001F66F3">
      <w:pPr>
        <w:spacing w:after="0" w:line="360" w:lineRule="auto"/>
        <w:ind w:right="49"/>
        <w:jc w:val="both"/>
        <w:rPr>
          <w:rFonts w:ascii="Palatino Linotype" w:eastAsia="Palatino Linotype" w:hAnsi="Palatino Linotype" w:cs="Palatino Linotype"/>
          <w:color w:val="222222"/>
          <w:sz w:val="24"/>
          <w:szCs w:val="24"/>
        </w:rPr>
      </w:pPr>
    </w:p>
    <w:p w14:paraId="71BAC605" w14:textId="77777777" w:rsidR="001F66F3" w:rsidRPr="00856EFC" w:rsidRDefault="00AC47F5">
      <w:pPr>
        <w:spacing w:after="0" w:line="360" w:lineRule="auto"/>
        <w:ind w:right="49"/>
        <w:jc w:val="both"/>
        <w:rPr>
          <w:rFonts w:ascii="Palatino Linotype" w:eastAsia="Palatino Linotype" w:hAnsi="Palatino Linotype" w:cs="Palatino Linotype"/>
          <w:color w:val="222222"/>
          <w:sz w:val="24"/>
          <w:szCs w:val="24"/>
        </w:rPr>
      </w:pPr>
      <w:r w:rsidRPr="00856EFC">
        <w:rPr>
          <w:rFonts w:ascii="Palatino Linotype" w:eastAsia="Palatino Linotype" w:hAnsi="Palatino Linotype" w:cs="Palatino Linotype"/>
          <w:b/>
          <w:color w:val="222222"/>
          <w:sz w:val="24"/>
          <w:szCs w:val="24"/>
        </w:rPr>
        <w:t>SEXTO.</w:t>
      </w:r>
      <w:r w:rsidRPr="00856EFC">
        <w:rPr>
          <w:rFonts w:ascii="Palatino Linotype" w:eastAsia="Palatino Linotype" w:hAnsi="Palatino Linotype" w:cs="Palatino Linotype"/>
          <w:color w:val="222222"/>
          <w:sz w:val="24"/>
          <w:szCs w:val="24"/>
        </w:rPr>
        <w:t xml:space="preserve"> Con fundamento en el artículo 198 de la Ley de Transparencia y Acceso a la Información Pública del Estado de México y Municipios, se apercibe al </w:t>
      </w:r>
      <w:r w:rsidRPr="00856EFC">
        <w:rPr>
          <w:rFonts w:ascii="Palatino Linotype" w:eastAsia="Palatino Linotype" w:hAnsi="Palatino Linotype" w:cs="Palatino Linotype"/>
          <w:b/>
          <w:color w:val="222222"/>
          <w:sz w:val="24"/>
          <w:szCs w:val="24"/>
        </w:rPr>
        <w:t>SUJETO OBLIGADO</w:t>
      </w:r>
      <w:r w:rsidRPr="00856EFC">
        <w:rPr>
          <w:rFonts w:ascii="Palatino Linotype" w:eastAsia="Palatino Linotype" w:hAnsi="Palatino Linotype" w:cs="Palatino Linotype"/>
          <w:color w:val="222222"/>
          <w:sz w:val="24"/>
          <w:szCs w:val="24"/>
        </w:rPr>
        <w:t xml:space="preserve"> de que, en caso de incumplimiento total o parcial de la presente resolución, se actuará de conformidad con lo dispuesto en los artículos 213, 214, 215, 216 y 217 de la ley en cita.</w:t>
      </w:r>
    </w:p>
    <w:p w14:paraId="254BA973" w14:textId="77777777" w:rsidR="001F66F3" w:rsidRPr="00856EFC" w:rsidRDefault="001F66F3">
      <w:pPr>
        <w:spacing w:after="0" w:line="360" w:lineRule="auto"/>
        <w:ind w:right="49"/>
        <w:jc w:val="both"/>
        <w:rPr>
          <w:rFonts w:ascii="Palatino Linotype" w:eastAsia="Palatino Linotype" w:hAnsi="Palatino Linotype" w:cs="Palatino Linotype"/>
          <w:color w:val="222222"/>
          <w:sz w:val="24"/>
          <w:szCs w:val="24"/>
        </w:rPr>
      </w:pPr>
    </w:p>
    <w:p w14:paraId="62B06F86" w14:textId="77777777" w:rsidR="001F66F3" w:rsidRPr="00856EFC" w:rsidRDefault="00AC47F5">
      <w:pPr>
        <w:spacing w:after="0" w:line="360" w:lineRule="auto"/>
        <w:ind w:right="49"/>
        <w:jc w:val="both"/>
        <w:rPr>
          <w:rFonts w:ascii="Palatino Linotype" w:eastAsia="Palatino Linotype" w:hAnsi="Palatino Linotype" w:cs="Palatino Linotype"/>
          <w:color w:val="FF0000"/>
          <w:sz w:val="24"/>
          <w:szCs w:val="24"/>
        </w:rPr>
      </w:pPr>
      <w:r w:rsidRPr="00856EFC">
        <w:rPr>
          <w:rFonts w:ascii="Palatino Linotype" w:eastAsia="Palatino Linotype" w:hAnsi="Palatino Linotype" w:cs="Palatino Linotype"/>
          <w:b/>
          <w:sz w:val="24"/>
          <w:szCs w:val="24"/>
        </w:rPr>
        <w:t>SÉPTIMO. Gírese</w:t>
      </w:r>
      <w:r w:rsidRPr="00856EFC">
        <w:rPr>
          <w:rFonts w:ascii="Palatino Linotype" w:eastAsia="Palatino Linotype" w:hAnsi="Palatino Linotype" w:cs="Palatino Linotype"/>
          <w:sz w:val="24"/>
          <w:szCs w:val="24"/>
        </w:rPr>
        <w:t xml:space="preserve"> oficio al </w:t>
      </w:r>
      <w:r w:rsidR="00EF0F30" w:rsidRPr="00856EFC">
        <w:rPr>
          <w:rFonts w:ascii="Palatino Linotype" w:eastAsia="Palatino Linotype" w:hAnsi="Palatino Linotype" w:cs="Palatino Linotype"/>
          <w:sz w:val="24"/>
          <w:szCs w:val="24"/>
        </w:rPr>
        <w:t xml:space="preserve">Titular del </w:t>
      </w:r>
      <w:r w:rsidR="00B644C8" w:rsidRPr="00856EFC">
        <w:rPr>
          <w:rFonts w:ascii="Palatino Linotype" w:eastAsia="Palatino Linotype" w:hAnsi="Palatino Linotype" w:cs="Palatino Linotype"/>
          <w:sz w:val="24"/>
          <w:szCs w:val="24"/>
        </w:rPr>
        <w:t>Órgano Interno de Control</w:t>
      </w:r>
      <w:r w:rsidRPr="00856EFC">
        <w:rPr>
          <w:rFonts w:ascii="Palatino Linotype" w:eastAsia="Palatino Linotype" w:hAnsi="Palatino Linotype" w:cs="Palatino Linotype"/>
          <w:sz w:val="24"/>
          <w:szCs w:val="24"/>
        </w:rPr>
        <w:t xml:space="preserve"> de este Instituto para hacer de su conocimiento la presente resolución, a fin de que en ejercicio de </w:t>
      </w:r>
      <w:r w:rsidRPr="00856EFC">
        <w:rPr>
          <w:rFonts w:ascii="Palatino Linotype" w:eastAsia="Palatino Linotype" w:hAnsi="Palatino Linotype" w:cs="Palatino Linotype"/>
          <w:sz w:val="24"/>
          <w:szCs w:val="24"/>
        </w:rPr>
        <w:lastRenderedPageBreak/>
        <w:t xml:space="preserve">sus atribuciones y de conformidad al artículo 190, de la Ley de Transparencia y Acceso a la Información Pública del Estado de México y Municipios, determine lo conducente, en términos de lo señalado por el Considerando Cuarto de la presente resolución. </w:t>
      </w:r>
    </w:p>
    <w:p w14:paraId="25B36436" w14:textId="77777777" w:rsidR="001F66F3" w:rsidRPr="00856EFC" w:rsidRDefault="001F66F3">
      <w:pPr>
        <w:spacing w:after="0" w:line="360" w:lineRule="auto"/>
        <w:jc w:val="both"/>
        <w:rPr>
          <w:rFonts w:ascii="Palatino Linotype" w:eastAsia="Palatino Linotype" w:hAnsi="Palatino Linotype" w:cs="Palatino Linotype"/>
          <w:color w:val="222222"/>
          <w:sz w:val="24"/>
          <w:szCs w:val="24"/>
        </w:rPr>
      </w:pPr>
    </w:p>
    <w:p w14:paraId="6E18411C" w14:textId="77777777" w:rsidR="001F66F3" w:rsidRDefault="00AC47F5">
      <w:pPr>
        <w:spacing w:line="360" w:lineRule="auto"/>
        <w:jc w:val="both"/>
      </w:pPr>
      <w:r w:rsidRPr="00856EFC">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VEINTINUEVE DE MARZO DE DOS MIL VEINTIDÓS, ANTE EL SECRETARIO TÉCNICO DEL PLENO ALEXIS TAPIA RAMÍREZ.</w:t>
      </w:r>
    </w:p>
    <w:p w14:paraId="3386B2AD" w14:textId="77777777" w:rsidR="001F66F3" w:rsidRDefault="001F66F3"/>
    <w:p w14:paraId="51817914" w14:textId="77777777" w:rsidR="002151E9" w:rsidRDefault="002151E9"/>
    <w:p w14:paraId="6F0ED31F" w14:textId="77777777" w:rsidR="002151E9" w:rsidRDefault="002151E9"/>
    <w:p w14:paraId="26C64AD1" w14:textId="77777777" w:rsidR="002151E9" w:rsidRDefault="002151E9"/>
    <w:p w14:paraId="203105D3" w14:textId="77777777" w:rsidR="002151E9" w:rsidRDefault="002151E9"/>
    <w:p w14:paraId="13B93796" w14:textId="77777777" w:rsidR="002151E9" w:rsidRDefault="002151E9"/>
    <w:p w14:paraId="4396375B" w14:textId="77777777" w:rsidR="002151E9" w:rsidRDefault="002151E9"/>
    <w:p w14:paraId="74D66AEF" w14:textId="77777777" w:rsidR="002151E9" w:rsidRDefault="002151E9"/>
    <w:p w14:paraId="60D13A99" w14:textId="77777777" w:rsidR="002151E9" w:rsidRDefault="002151E9"/>
    <w:p w14:paraId="55C1EF73" w14:textId="77777777" w:rsidR="002151E9" w:rsidRDefault="002151E9"/>
    <w:p w14:paraId="0C0BEFE3" w14:textId="77777777" w:rsidR="002151E9" w:rsidRDefault="002151E9"/>
    <w:sectPr w:rsidR="002151E9">
      <w:headerReference w:type="default" r:id="rId14"/>
      <w:footerReference w:type="default" r:id="rId15"/>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3E7E7" w14:textId="77777777" w:rsidR="00C31E0A" w:rsidRDefault="00C31E0A">
      <w:pPr>
        <w:spacing w:after="0" w:line="240" w:lineRule="auto"/>
      </w:pPr>
      <w:r>
        <w:separator/>
      </w:r>
    </w:p>
  </w:endnote>
  <w:endnote w:type="continuationSeparator" w:id="0">
    <w:p w14:paraId="70054EC3" w14:textId="77777777" w:rsidR="00C31E0A" w:rsidRDefault="00C3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Quattrocento Sans">
    <w:altName w:val="Calibri"/>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75CE" w14:textId="77777777" w:rsidR="001F66F3" w:rsidRDefault="00AC47F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E4637">
      <w:rPr>
        <w:rFonts w:ascii="Arial" w:eastAsia="Arial" w:hAnsi="Arial" w:cs="Arial"/>
        <w:b/>
        <w:noProof/>
        <w:color w:val="000000"/>
        <w:sz w:val="20"/>
        <w:szCs w:val="20"/>
      </w:rPr>
      <w:t>35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E4637">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14:paraId="154C4DFC" w14:textId="77777777" w:rsidR="001F66F3" w:rsidRDefault="001F66F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6F5D1" w14:textId="77777777" w:rsidR="00C31E0A" w:rsidRDefault="00C31E0A">
      <w:pPr>
        <w:spacing w:after="0" w:line="240" w:lineRule="auto"/>
      </w:pPr>
      <w:r>
        <w:separator/>
      </w:r>
    </w:p>
  </w:footnote>
  <w:footnote w:type="continuationSeparator" w:id="0">
    <w:p w14:paraId="0CE1F7F2" w14:textId="77777777" w:rsidR="00C31E0A" w:rsidRDefault="00C31E0A">
      <w:pPr>
        <w:spacing w:after="0" w:line="240" w:lineRule="auto"/>
      </w:pPr>
      <w:r>
        <w:continuationSeparator/>
      </w:r>
    </w:p>
  </w:footnote>
  <w:footnote w:id="1">
    <w:p w14:paraId="542219C1" w14:textId="77777777" w:rsidR="001F66F3" w:rsidRDefault="00AC47F5">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14:paraId="3B42EDD6" w14:textId="77777777" w:rsidR="001F66F3" w:rsidRDefault="00AC47F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1AAF3BA" w14:textId="77777777" w:rsidR="001F66F3" w:rsidRDefault="00AC47F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6654D6E6" w14:textId="77777777" w:rsidR="001F66F3" w:rsidRDefault="00AC47F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FC51576" w14:textId="77777777" w:rsidR="001F66F3" w:rsidRDefault="00AC47F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26D53CE4" w14:textId="77777777" w:rsidR="001F66F3" w:rsidRDefault="00AC47F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5D8DB551" w14:textId="77777777" w:rsidR="001F66F3" w:rsidRDefault="00AC47F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2071D100" w14:textId="77777777" w:rsidR="001F66F3" w:rsidRDefault="00AC47F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496BA80B" w14:textId="77777777" w:rsidR="001F66F3" w:rsidRDefault="00AC47F5">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3A05" w14:textId="77777777" w:rsidR="001F66F3" w:rsidRDefault="001F66F3">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
      <w:tblW w:w="10346" w:type="dxa"/>
      <w:tblInd w:w="-1303" w:type="dxa"/>
      <w:tblLayout w:type="fixed"/>
      <w:tblLook w:val="0400" w:firstRow="0" w:lastRow="0" w:firstColumn="0" w:lastColumn="0" w:noHBand="0" w:noVBand="1"/>
    </w:tblPr>
    <w:tblGrid>
      <w:gridCol w:w="5684"/>
      <w:gridCol w:w="4662"/>
    </w:tblGrid>
    <w:tr w:rsidR="001F66F3" w14:paraId="2B171267" w14:textId="77777777">
      <w:trPr>
        <w:trHeight w:val="244"/>
      </w:trPr>
      <w:tc>
        <w:tcPr>
          <w:tcW w:w="5684" w:type="dxa"/>
        </w:tcPr>
        <w:p w14:paraId="00F8C12A" w14:textId="77777777" w:rsidR="001F66F3" w:rsidRDefault="00AC47F5">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662" w:type="dxa"/>
        </w:tcPr>
        <w:p w14:paraId="62171896" w14:textId="77777777" w:rsidR="001F66F3" w:rsidRDefault="00AC47F5">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01154/INFOEM/IP/RR/2023.</w:t>
          </w:r>
        </w:p>
      </w:tc>
    </w:tr>
    <w:tr w:rsidR="001F66F3" w14:paraId="488C8AF5" w14:textId="77777777">
      <w:trPr>
        <w:trHeight w:val="210"/>
      </w:trPr>
      <w:tc>
        <w:tcPr>
          <w:tcW w:w="5684" w:type="dxa"/>
        </w:tcPr>
        <w:p w14:paraId="2F29CB8A" w14:textId="77777777" w:rsidR="001F66F3" w:rsidRDefault="00AC47F5">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662" w:type="dxa"/>
          <w:tcBorders>
            <w:bottom w:val="nil"/>
          </w:tcBorders>
        </w:tcPr>
        <w:p w14:paraId="717249F7" w14:textId="77777777" w:rsidR="001F66F3" w:rsidRDefault="001F66F3">
          <w:pPr>
            <w:spacing w:after="120"/>
            <w:ind w:left="-486" w:right="214" w:firstLine="567"/>
            <w:jc w:val="right"/>
            <w:rPr>
              <w:rFonts w:ascii="Palatino Linotype" w:eastAsia="Palatino Linotype" w:hAnsi="Palatino Linotype" w:cs="Palatino Linotype"/>
            </w:rPr>
          </w:pPr>
        </w:p>
      </w:tc>
    </w:tr>
    <w:tr w:rsidR="001F66F3" w14:paraId="527CE986" w14:textId="77777777">
      <w:trPr>
        <w:trHeight w:val="106"/>
      </w:trPr>
      <w:tc>
        <w:tcPr>
          <w:tcW w:w="5684" w:type="dxa"/>
          <w:tcBorders>
            <w:right w:val="nil"/>
          </w:tcBorders>
        </w:tcPr>
        <w:p w14:paraId="52BBA727" w14:textId="77777777" w:rsidR="001F66F3" w:rsidRDefault="00AC47F5">
          <w:pPr>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62" w:type="dxa"/>
          <w:tcBorders>
            <w:top w:val="nil"/>
            <w:left w:val="nil"/>
            <w:bottom w:val="nil"/>
            <w:right w:val="nil"/>
          </w:tcBorders>
        </w:tcPr>
        <w:p w14:paraId="04086E52" w14:textId="77777777" w:rsidR="001F66F3" w:rsidRDefault="00AC47F5">
          <w:pPr>
            <w:ind w:right="214"/>
            <w:rPr>
              <w:rFonts w:ascii="Palatino Linotype" w:eastAsia="Palatino Linotype" w:hAnsi="Palatino Linotype" w:cs="Palatino Linotype"/>
              <w:highlight w:val="yellow"/>
            </w:rPr>
          </w:pPr>
          <w:r>
            <w:rPr>
              <w:rFonts w:ascii="Palatino Linotype" w:eastAsia="Palatino Linotype" w:hAnsi="Palatino Linotype" w:cs="Palatino Linotype"/>
            </w:rPr>
            <w:t xml:space="preserve">                     Ayuntamiento d</w:t>
          </w:r>
          <w:r w:rsidRPr="00B3420F">
            <w:rPr>
              <w:rFonts w:ascii="Palatino Linotype" w:eastAsia="Palatino Linotype" w:hAnsi="Palatino Linotype" w:cs="Palatino Linotype"/>
            </w:rPr>
            <w:t>e</w:t>
          </w:r>
          <w:r w:rsidR="00B3420F" w:rsidRPr="00B3420F">
            <w:rPr>
              <w:rFonts w:ascii="Palatino Linotype" w:eastAsia="Palatino Linotype" w:hAnsi="Palatino Linotype" w:cs="Palatino Linotype"/>
            </w:rPr>
            <w:t xml:space="preserve"> Tepetlixpa</w:t>
          </w:r>
          <w:r w:rsidRPr="00B3420F">
            <w:rPr>
              <w:rFonts w:ascii="Palatino Linotype" w:eastAsia="Palatino Linotype" w:hAnsi="Palatino Linotype" w:cs="Palatino Linotype"/>
            </w:rPr>
            <w:t>.</w:t>
          </w:r>
        </w:p>
      </w:tc>
    </w:tr>
    <w:tr w:rsidR="001F66F3" w14:paraId="14F66192" w14:textId="77777777">
      <w:trPr>
        <w:trHeight w:val="368"/>
      </w:trPr>
      <w:tc>
        <w:tcPr>
          <w:tcW w:w="5684" w:type="dxa"/>
        </w:tcPr>
        <w:p w14:paraId="1D179A31" w14:textId="77777777" w:rsidR="001F66F3" w:rsidRDefault="00AC47F5">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62" w:type="dxa"/>
          <w:tcBorders>
            <w:top w:val="nil"/>
          </w:tcBorders>
        </w:tcPr>
        <w:p w14:paraId="2D82FB7B" w14:textId="77777777" w:rsidR="001F66F3" w:rsidRDefault="00AC47F5">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4B09E73E" w14:textId="77777777" w:rsidR="001F66F3" w:rsidRDefault="00AC47F5">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71196AED" wp14:editId="7727FD01">
          <wp:simplePos x="0" y="0"/>
          <wp:positionH relativeFrom="column">
            <wp:posOffset>-702944</wp:posOffset>
          </wp:positionH>
          <wp:positionV relativeFrom="paragraph">
            <wp:posOffset>-1510664</wp:posOffset>
          </wp:positionV>
          <wp:extent cx="7753350" cy="9942731"/>
          <wp:effectExtent l="0" t="0" r="0"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57D1E"/>
    <w:multiLevelType w:val="multilevel"/>
    <w:tmpl w:val="5E9AA6AA"/>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2724FA"/>
    <w:multiLevelType w:val="multilevel"/>
    <w:tmpl w:val="9F28678C"/>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FAD056E"/>
    <w:multiLevelType w:val="multilevel"/>
    <w:tmpl w:val="E46228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B724EEA"/>
    <w:multiLevelType w:val="multilevel"/>
    <w:tmpl w:val="73643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6F3"/>
    <w:rsid w:val="001F66F3"/>
    <w:rsid w:val="002151E9"/>
    <w:rsid w:val="002F6FD7"/>
    <w:rsid w:val="00707B58"/>
    <w:rsid w:val="00856EFC"/>
    <w:rsid w:val="008E4637"/>
    <w:rsid w:val="0091400D"/>
    <w:rsid w:val="00A67148"/>
    <w:rsid w:val="00AC47F5"/>
    <w:rsid w:val="00B3420F"/>
    <w:rsid w:val="00B644C8"/>
    <w:rsid w:val="00C31E0A"/>
    <w:rsid w:val="00C508E2"/>
    <w:rsid w:val="00CF1A5E"/>
    <w:rsid w:val="00D9693F"/>
    <w:rsid w:val="00EF0F30"/>
    <w:rsid w:val="00FA6A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505277"/>
  <w15:docId w15:val="{9B3F830C-3A8C-40DA-8DBF-D175DB39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79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D67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793"/>
  </w:style>
  <w:style w:type="paragraph" w:styleId="Piedepgina">
    <w:name w:val="footer"/>
    <w:basedOn w:val="Normal"/>
    <w:link w:val="PiedepginaCar"/>
    <w:uiPriority w:val="99"/>
    <w:unhideWhenUsed/>
    <w:rsid w:val="00CD67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6793"/>
  </w:style>
  <w:style w:type="paragraph" w:styleId="Prrafodelista">
    <w:name w:val="List Paragraph"/>
    <w:basedOn w:val="Normal"/>
    <w:uiPriority w:val="34"/>
    <w:qFormat/>
    <w:rsid w:val="00F86C01"/>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TX/OgaG6FsiNVZaEVbgEBxlrtg==">AMUW2mWpUbWn6I1OznZ01H59FEmAFu50LvYdZKz5ocJhJknzb2O5oPNvLpyrUZf7OhbpOhk1719owT+S598ndKzRSEJv4a/+UF2Na3Gknv2CqfgTY/59m/P/zFvF3biuNUp8Juwz6BRm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37</Pages>
  <Words>8034</Words>
  <Characters>44190</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VILLAGOMEZ</cp:lastModifiedBy>
  <cp:revision>2</cp:revision>
  <cp:lastPrinted>2023-03-31T15:47:00Z</cp:lastPrinted>
  <dcterms:created xsi:type="dcterms:W3CDTF">2023-04-10T22:00:00Z</dcterms:created>
  <dcterms:modified xsi:type="dcterms:W3CDTF">2023-04-10T22:00:00Z</dcterms:modified>
</cp:coreProperties>
</file>