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FE3F" w14:textId="2951F8D6" w:rsidR="00397333" w:rsidRPr="00131488" w:rsidRDefault="00B16908">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131488">
        <w:rPr>
          <w:rFonts w:ascii="Palatino Linotype" w:eastAsia="Palatino Linotype" w:hAnsi="Palatino Linotype" w:cs="Palatino Linotype"/>
        </w:rPr>
        <w:t xml:space="preserve">fecha </w:t>
      </w:r>
      <w:r w:rsidR="008D62AC" w:rsidRPr="00131488">
        <w:rPr>
          <w:rFonts w:ascii="Palatino Linotype" w:eastAsia="Palatino Linotype" w:hAnsi="Palatino Linotype" w:cs="Palatino Linotype"/>
        </w:rPr>
        <w:t>trece de septiembre</w:t>
      </w:r>
      <w:r w:rsidR="00A94A15" w:rsidRPr="00131488">
        <w:rPr>
          <w:rFonts w:ascii="Palatino Linotype" w:eastAsia="Palatino Linotype" w:hAnsi="Palatino Linotype" w:cs="Palatino Linotype"/>
        </w:rPr>
        <w:t xml:space="preserve"> de dos mil veintitrés</w:t>
      </w:r>
      <w:r w:rsidR="00C33785" w:rsidRPr="00131488">
        <w:rPr>
          <w:rFonts w:ascii="Palatino Linotype" w:eastAsia="Palatino Linotype" w:hAnsi="Palatino Linotype" w:cs="Palatino Linotype"/>
        </w:rPr>
        <w:t xml:space="preserve">. </w:t>
      </w:r>
    </w:p>
    <w:p w14:paraId="5B717437" w14:textId="77777777" w:rsidR="00B91112" w:rsidRPr="00131488" w:rsidRDefault="00B91112">
      <w:pPr>
        <w:spacing w:line="360" w:lineRule="auto"/>
        <w:jc w:val="both"/>
        <w:rPr>
          <w:rFonts w:ascii="Palatino Linotype" w:eastAsia="Palatino Linotype" w:hAnsi="Palatino Linotype" w:cs="Palatino Linotype"/>
          <w:color w:val="FF0000"/>
        </w:rPr>
      </w:pPr>
    </w:p>
    <w:p w14:paraId="2136A93F" w14:textId="1C56B4E3" w:rsidR="00397333" w:rsidRPr="00131488" w:rsidRDefault="00B16908">
      <w:pPr>
        <w:spacing w:line="360" w:lineRule="auto"/>
        <w:jc w:val="both"/>
        <w:rPr>
          <w:rFonts w:ascii="Palatino Linotype" w:eastAsia="Palatino Linotype" w:hAnsi="Palatino Linotype" w:cs="Palatino Linotype"/>
          <w:b/>
        </w:rPr>
      </w:pPr>
      <w:r w:rsidRPr="00131488">
        <w:rPr>
          <w:rFonts w:ascii="Palatino Linotype" w:eastAsia="Palatino Linotype" w:hAnsi="Palatino Linotype" w:cs="Palatino Linotype"/>
          <w:b/>
        </w:rPr>
        <w:t>Visto</w:t>
      </w:r>
      <w:r w:rsidRPr="00131488">
        <w:rPr>
          <w:rFonts w:ascii="Palatino Linotype" w:eastAsia="Palatino Linotype" w:hAnsi="Palatino Linotype" w:cs="Palatino Linotype"/>
        </w:rPr>
        <w:t xml:space="preserve"> el expediente relativo al recurso de revisión </w:t>
      </w:r>
      <w:r w:rsidR="00CA5E07" w:rsidRPr="00131488">
        <w:rPr>
          <w:rFonts w:ascii="Palatino Linotype" w:eastAsia="Palatino Linotype" w:hAnsi="Palatino Linotype" w:cs="Palatino Linotype"/>
          <w:b/>
        </w:rPr>
        <w:t>0</w:t>
      </w:r>
      <w:r w:rsidR="008D62AC" w:rsidRPr="00131488">
        <w:rPr>
          <w:rFonts w:ascii="Palatino Linotype" w:eastAsia="Palatino Linotype" w:hAnsi="Palatino Linotype" w:cs="Palatino Linotype"/>
          <w:b/>
        </w:rPr>
        <w:t>2074</w:t>
      </w:r>
      <w:r w:rsidR="00CA5E07" w:rsidRPr="00131488">
        <w:rPr>
          <w:rFonts w:ascii="Palatino Linotype" w:eastAsia="Palatino Linotype" w:hAnsi="Palatino Linotype" w:cs="Palatino Linotype"/>
          <w:b/>
        </w:rPr>
        <w:t>/INFOEM/IP/RR/2023</w:t>
      </w:r>
      <w:r w:rsidRPr="00131488">
        <w:rPr>
          <w:rFonts w:ascii="Palatino Linotype" w:eastAsia="Palatino Linotype" w:hAnsi="Palatino Linotype" w:cs="Palatino Linotype"/>
        </w:rPr>
        <w:t xml:space="preserve">, interpuesto por </w:t>
      </w:r>
      <w:r w:rsidR="008A517B">
        <w:rPr>
          <w:rFonts w:ascii="Palatino Linotype" w:eastAsia="Palatino Linotype" w:hAnsi="Palatino Linotype" w:cs="Palatino Linotype"/>
          <w:b/>
        </w:rPr>
        <w:t>XXXXX XXXX XXXXXXXXX XXXXXXXX</w:t>
      </w:r>
      <w:r w:rsidR="00A94A15" w:rsidRPr="00131488">
        <w:rPr>
          <w:rFonts w:ascii="Palatino Linotype" w:eastAsia="Palatino Linotype" w:hAnsi="Palatino Linotype" w:cs="Palatino Linotype"/>
        </w:rPr>
        <w:t>,</w:t>
      </w:r>
      <w:r w:rsidRPr="00131488">
        <w:rPr>
          <w:rFonts w:ascii="Palatino Linotype" w:eastAsia="Palatino Linotype" w:hAnsi="Palatino Linotype" w:cs="Palatino Linotype"/>
        </w:rPr>
        <w:t xml:space="preserve"> </w:t>
      </w:r>
      <w:r w:rsidR="00CA5E07" w:rsidRPr="00131488">
        <w:rPr>
          <w:rFonts w:ascii="Palatino Linotype" w:eastAsia="Palatino Linotype" w:hAnsi="Palatino Linotype" w:cs="Palatino Linotype"/>
        </w:rPr>
        <w:t xml:space="preserve">en </w:t>
      </w:r>
      <w:r w:rsidRPr="00131488">
        <w:rPr>
          <w:rFonts w:ascii="Palatino Linotype" w:eastAsia="Palatino Linotype" w:hAnsi="Palatino Linotype" w:cs="Palatino Linotype"/>
        </w:rPr>
        <w:t xml:space="preserve">lo sucesivo se le denominará </w:t>
      </w:r>
      <w:r w:rsidR="00FD7323" w:rsidRPr="00131488">
        <w:rPr>
          <w:rFonts w:ascii="Palatino Linotype" w:eastAsia="Palatino Linotype" w:hAnsi="Palatino Linotype" w:cs="Palatino Linotype"/>
        </w:rPr>
        <w:t>la persona</w:t>
      </w:r>
      <w:r w:rsidRPr="00131488">
        <w:rPr>
          <w:rFonts w:ascii="Palatino Linotype" w:eastAsia="Palatino Linotype" w:hAnsi="Palatino Linotype" w:cs="Palatino Linotype"/>
          <w:b/>
        </w:rPr>
        <w:t xml:space="preserve"> RECURRENTE</w:t>
      </w:r>
      <w:r w:rsidRPr="00131488">
        <w:rPr>
          <w:rFonts w:ascii="Palatino Linotype" w:eastAsia="Palatino Linotype" w:hAnsi="Palatino Linotype" w:cs="Palatino Linotype"/>
        </w:rPr>
        <w:t>, en contra de la respuesta a su solicitud de información con número de folio</w:t>
      </w:r>
      <w:r w:rsidR="008D62AC" w:rsidRPr="00131488">
        <w:rPr>
          <w:rFonts w:ascii="Palatino Linotype" w:eastAsia="Palatino Linotype" w:hAnsi="Palatino Linotype" w:cs="Palatino Linotype"/>
          <w:b/>
        </w:rPr>
        <w:t xml:space="preserve"> 00094</w:t>
      </w:r>
      <w:r w:rsidR="005532C7" w:rsidRPr="00131488">
        <w:rPr>
          <w:rFonts w:ascii="Palatino Linotype" w:eastAsia="Palatino Linotype" w:hAnsi="Palatino Linotype" w:cs="Palatino Linotype"/>
          <w:b/>
        </w:rPr>
        <w:t>/</w:t>
      </w:r>
      <w:r w:rsidR="008D62AC" w:rsidRPr="00131488">
        <w:rPr>
          <w:rFonts w:ascii="Palatino Linotype" w:eastAsia="Palatino Linotype" w:hAnsi="Palatino Linotype" w:cs="Palatino Linotype"/>
          <w:b/>
        </w:rPr>
        <w:t>NEZA</w:t>
      </w:r>
      <w:r w:rsidRPr="00131488">
        <w:rPr>
          <w:rFonts w:ascii="Palatino Linotype" w:eastAsia="Palatino Linotype" w:hAnsi="Palatino Linotype" w:cs="Palatino Linotype"/>
          <w:b/>
        </w:rPr>
        <w:t>/IP/2022</w:t>
      </w:r>
      <w:r w:rsidRPr="00131488">
        <w:rPr>
          <w:rFonts w:ascii="Palatino Linotype" w:eastAsia="Palatino Linotype" w:hAnsi="Palatino Linotype" w:cs="Palatino Linotype"/>
        </w:rPr>
        <w:t xml:space="preserve">, por parte del </w:t>
      </w:r>
      <w:r w:rsidR="00A94A15" w:rsidRPr="00131488">
        <w:rPr>
          <w:rFonts w:ascii="Palatino Linotype" w:eastAsia="Palatino Linotype" w:hAnsi="Palatino Linotype" w:cs="Palatino Linotype"/>
          <w:b/>
        </w:rPr>
        <w:t xml:space="preserve">Ayuntamiento de </w:t>
      </w:r>
      <w:r w:rsidR="008D62AC" w:rsidRPr="00131488">
        <w:rPr>
          <w:rFonts w:ascii="Palatino Linotype" w:eastAsia="Palatino Linotype" w:hAnsi="Palatino Linotype" w:cs="Palatino Linotype"/>
          <w:b/>
        </w:rPr>
        <w:t>Nezahualcóyotl</w:t>
      </w:r>
      <w:r w:rsidRPr="00131488">
        <w:rPr>
          <w:rFonts w:ascii="Palatino Linotype" w:eastAsia="Palatino Linotype" w:hAnsi="Palatino Linotype" w:cs="Palatino Linotype"/>
        </w:rPr>
        <w:t xml:space="preserve"> en lo sucesivo el </w:t>
      </w:r>
      <w:r w:rsidRPr="00131488">
        <w:rPr>
          <w:rFonts w:ascii="Palatino Linotype" w:eastAsia="Palatino Linotype" w:hAnsi="Palatino Linotype" w:cs="Palatino Linotype"/>
          <w:b/>
        </w:rPr>
        <w:t>SUJETO OBLIGADO</w:t>
      </w:r>
      <w:r w:rsidRPr="00131488">
        <w:rPr>
          <w:rFonts w:ascii="Palatino Linotype" w:eastAsia="Palatino Linotype" w:hAnsi="Palatino Linotype" w:cs="Palatino Linotype"/>
        </w:rPr>
        <w:t>;</w:t>
      </w:r>
      <w:r w:rsidRPr="00131488">
        <w:rPr>
          <w:rFonts w:ascii="Palatino Linotype" w:eastAsia="Palatino Linotype" w:hAnsi="Palatino Linotype" w:cs="Palatino Linotype"/>
          <w:b/>
        </w:rPr>
        <w:t xml:space="preserve"> </w:t>
      </w:r>
      <w:r w:rsidRPr="00131488">
        <w:rPr>
          <w:rFonts w:ascii="Palatino Linotype" w:eastAsia="Palatino Linotype" w:hAnsi="Palatino Linotype" w:cs="Palatino Linotype"/>
        </w:rPr>
        <w:t>se procede a dictar la presente resolución, con base en los siguientes:</w:t>
      </w:r>
    </w:p>
    <w:p w14:paraId="3F31CC01" w14:textId="77777777" w:rsidR="00FD7323" w:rsidRPr="00131488" w:rsidRDefault="00FD7323">
      <w:pPr>
        <w:spacing w:line="360" w:lineRule="auto"/>
        <w:jc w:val="both"/>
        <w:rPr>
          <w:rFonts w:ascii="Palatino Linotype" w:eastAsia="Palatino Linotype" w:hAnsi="Palatino Linotype" w:cs="Palatino Linotype"/>
        </w:rPr>
      </w:pPr>
    </w:p>
    <w:p w14:paraId="43E80708" w14:textId="77777777" w:rsidR="00397333" w:rsidRPr="00131488" w:rsidRDefault="00B16908" w:rsidP="003537BC">
      <w:pPr>
        <w:numPr>
          <w:ilvl w:val="0"/>
          <w:numId w:val="6"/>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sidRPr="00131488">
        <w:rPr>
          <w:rFonts w:ascii="Palatino Linotype" w:eastAsia="Palatino Linotype" w:hAnsi="Palatino Linotype" w:cs="Palatino Linotype"/>
          <w:b/>
          <w:color w:val="000000"/>
          <w:sz w:val="22"/>
          <w:szCs w:val="22"/>
        </w:rPr>
        <w:t>A N T E C E D E N T E S:</w:t>
      </w:r>
    </w:p>
    <w:p w14:paraId="37629353" w14:textId="77777777" w:rsidR="00397333" w:rsidRPr="00131488"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5BBAB3B0" w14:textId="2C01525B" w:rsidR="00397333" w:rsidRPr="00131488"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31488">
        <w:rPr>
          <w:rFonts w:ascii="Palatino Linotype" w:eastAsia="Palatino Linotype" w:hAnsi="Palatino Linotype" w:cs="Palatino Linotype"/>
          <w:b/>
          <w:color w:val="000000"/>
        </w:rPr>
        <w:t xml:space="preserve">Solicitud de acceso a la información. </w:t>
      </w:r>
      <w:r w:rsidRPr="00131488">
        <w:rPr>
          <w:rFonts w:ascii="Palatino Linotype" w:eastAsia="Palatino Linotype" w:hAnsi="Palatino Linotype" w:cs="Palatino Linotype"/>
          <w:color w:val="000000"/>
        </w:rPr>
        <w:t xml:space="preserve">Con fecha </w:t>
      </w:r>
      <w:r w:rsidR="008D62AC" w:rsidRPr="00131488">
        <w:rPr>
          <w:rFonts w:ascii="Palatino Linotype" w:eastAsia="Palatino Linotype" w:hAnsi="Palatino Linotype" w:cs="Palatino Linotype"/>
          <w:b/>
          <w:color w:val="000000"/>
        </w:rPr>
        <w:t>catorce</w:t>
      </w:r>
      <w:r w:rsidR="0059136B" w:rsidRPr="00131488">
        <w:rPr>
          <w:rFonts w:ascii="Palatino Linotype" w:eastAsia="Palatino Linotype" w:hAnsi="Palatino Linotype" w:cs="Palatino Linotype"/>
          <w:b/>
          <w:color w:val="000000"/>
        </w:rPr>
        <w:t xml:space="preserve"> de marzo</w:t>
      </w:r>
      <w:r w:rsidR="00CA5E07" w:rsidRPr="00131488">
        <w:rPr>
          <w:rFonts w:ascii="Palatino Linotype" w:eastAsia="Palatino Linotype" w:hAnsi="Palatino Linotype" w:cs="Palatino Linotype"/>
          <w:b/>
          <w:color w:val="000000"/>
        </w:rPr>
        <w:t xml:space="preserve"> de dos mil veintitrés</w:t>
      </w:r>
      <w:r w:rsidRPr="00131488">
        <w:rPr>
          <w:rFonts w:ascii="Palatino Linotype" w:eastAsia="Palatino Linotype" w:hAnsi="Palatino Linotype" w:cs="Palatino Linotype"/>
          <w:color w:val="000000"/>
        </w:rPr>
        <w:t xml:space="preserve">, la parte </w:t>
      </w:r>
      <w:r w:rsidRPr="00131488">
        <w:rPr>
          <w:rFonts w:ascii="Palatino Linotype" w:eastAsia="Palatino Linotype" w:hAnsi="Palatino Linotype" w:cs="Palatino Linotype"/>
          <w:b/>
          <w:color w:val="000000"/>
        </w:rPr>
        <w:t>RECURRENTE</w:t>
      </w:r>
      <w:r w:rsidRPr="00131488">
        <w:rPr>
          <w:rFonts w:ascii="Palatino Linotype" w:eastAsia="Palatino Linotype" w:hAnsi="Palatino Linotype" w:cs="Palatino Linotype"/>
          <w:color w:val="000000"/>
        </w:rPr>
        <w:t xml:space="preserve"> formuló solicitud de acceso a información pública al </w:t>
      </w:r>
      <w:r w:rsidRPr="00131488">
        <w:rPr>
          <w:rFonts w:ascii="Palatino Linotype" w:eastAsia="Palatino Linotype" w:hAnsi="Palatino Linotype" w:cs="Palatino Linotype"/>
          <w:b/>
          <w:color w:val="000000"/>
        </w:rPr>
        <w:t>SUJETO OBLIGADO</w:t>
      </w:r>
      <w:r w:rsidRPr="00131488">
        <w:rPr>
          <w:rFonts w:ascii="Palatino Linotype" w:eastAsia="Palatino Linotype" w:hAnsi="Palatino Linotype" w:cs="Palatino Linotype"/>
          <w:color w:val="000000"/>
        </w:rPr>
        <w:t xml:space="preserve"> a través del Sistema de Acceso a la Información Mexiquense, en adelante </w:t>
      </w:r>
      <w:r w:rsidRPr="00131488">
        <w:rPr>
          <w:rFonts w:ascii="Palatino Linotype" w:eastAsia="Palatino Linotype" w:hAnsi="Palatino Linotype" w:cs="Palatino Linotype"/>
          <w:b/>
          <w:color w:val="000000"/>
        </w:rPr>
        <w:t>SAIMEX</w:t>
      </w:r>
      <w:r w:rsidRPr="00131488">
        <w:rPr>
          <w:rFonts w:ascii="Palatino Linotype" w:eastAsia="Palatino Linotype" w:hAnsi="Palatino Linotype" w:cs="Palatino Linotype"/>
          <w:color w:val="000000"/>
        </w:rPr>
        <w:t>, requiriéndole lo siguiente:</w:t>
      </w:r>
    </w:p>
    <w:p w14:paraId="248C4D4B" w14:textId="77777777" w:rsidR="00397333" w:rsidRPr="00131488" w:rsidRDefault="00397333">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14:paraId="357DEE5E" w14:textId="27E105EC" w:rsidR="00397333" w:rsidRPr="00131488" w:rsidRDefault="00C33785" w:rsidP="0059136B">
      <w:pPr>
        <w:spacing w:line="276" w:lineRule="auto"/>
        <w:ind w:left="567" w:right="616"/>
        <w:jc w:val="both"/>
        <w:rPr>
          <w:rFonts w:ascii="Palatino Linotype" w:hAnsi="Palatino Linotype"/>
          <w:i/>
          <w:sz w:val="22"/>
          <w:szCs w:val="22"/>
        </w:rPr>
      </w:pPr>
      <w:r w:rsidRPr="00131488">
        <w:rPr>
          <w:rFonts w:ascii="Palatino Linotype" w:hAnsi="Palatino Linotype"/>
          <w:i/>
          <w:sz w:val="22"/>
          <w:szCs w:val="22"/>
        </w:rPr>
        <w:t>“</w:t>
      </w:r>
      <w:r w:rsidR="008D62AC" w:rsidRPr="00131488">
        <w:rPr>
          <w:rFonts w:ascii="Palatino Linotype" w:hAnsi="Palatino Linotype"/>
          <w:i/>
          <w:sz w:val="22"/>
          <w:szCs w:val="22"/>
        </w:rPr>
        <w:t>SOLICITO EL LISTADO ALFABETICO DE TODO EL PERSONAL SINDICALIZADO DEL H. ATUNTAMIENTO DE NEZAHUALCOYOTL Y DE IGUAL FORMA, LA NOMINA DE LA SEGUNDA QUINCENA DE FEBRERO Y DE SER POSIBLE LA 1RA DE MARZO DEL SINDICATO</w:t>
      </w:r>
      <w:r w:rsidR="00FD7323" w:rsidRPr="00131488">
        <w:rPr>
          <w:rFonts w:ascii="Palatino Linotype" w:hAnsi="Palatino Linotype"/>
          <w:i/>
          <w:sz w:val="22"/>
          <w:szCs w:val="22"/>
        </w:rPr>
        <w:t>.</w:t>
      </w:r>
      <w:r w:rsidR="005532C7" w:rsidRPr="00131488">
        <w:rPr>
          <w:rFonts w:ascii="Palatino Linotype" w:hAnsi="Palatino Linotype"/>
          <w:i/>
          <w:sz w:val="22"/>
          <w:szCs w:val="22"/>
        </w:rPr>
        <w:t>”</w:t>
      </w:r>
    </w:p>
    <w:p w14:paraId="3B2E67DC" w14:textId="77777777" w:rsidR="00C33785" w:rsidRPr="00131488" w:rsidRDefault="00C33785" w:rsidP="00C33785">
      <w:pPr>
        <w:spacing w:line="360" w:lineRule="auto"/>
        <w:ind w:left="709" w:right="900"/>
        <w:jc w:val="both"/>
        <w:rPr>
          <w:rFonts w:ascii="Palatino Linotype" w:eastAsia="Palatino Linotype" w:hAnsi="Palatino Linotype" w:cs="Palatino Linotype"/>
          <w:b/>
          <w:i/>
        </w:rPr>
      </w:pPr>
    </w:p>
    <w:p w14:paraId="6A7EF819" w14:textId="7EAD09C5" w:rsidR="0059136B" w:rsidRPr="00131488" w:rsidRDefault="00B16908" w:rsidP="00CA5E07">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b/>
        </w:rPr>
        <w:lastRenderedPageBreak/>
        <w:t xml:space="preserve">Modalidad elegida para la entrega de la información: </w:t>
      </w:r>
      <w:r w:rsidRPr="00131488">
        <w:rPr>
          <w:rFonts w:ascii="Palatino Linotype" w:eastAsia="Palatino Linotype" w:hAnsi="Palatino Linotype" w:cs="Palatino Linotype"/>
        </w:rPr>
        <w:t>a través del Sistema de Acce</w:t>
      </w:r>
      <w:r w:rsidR="00C33785" w:rsidRPr="00131488">
        <w:rPr>
          <w:rFonts w:ascii="Palatino Linotype" w:eastAsia="Palatino Linotype" w:hAnsi="Palatino Linotype" w:cs="Palatino Linotype"/>
        </w:rPr>
        <w:t xml:space="preserve">so a la Información Mexiquense. </w:t>
      </w:r>
      <w:r w:rsidRPr="00131488">
        <w:rPr>
          <w:rFonts w:ascii="Palatino Linotype" w:eastAsia="Palatino Linotype" w:hAnsi="Palatino Linotype" w:cs="Palatino Linotype"/>
        </w:rPr>
        <w:t xml:space="preserve"> </w:t>
      </w:r>
    </w:p>
    <w:p w14:paraId="19375510" w14:textId="77777777" w:rsidR="00B91112" w:rsidRPr="00131488" w:rsidRDefault="00B91112" w:rsidP="00CA5E07">
      <w:pPr>
        <w:spacing w:line="360" w:lineRule="auto"/>
        <w:jc w:val="both"/>
        <w:rPr>
          <w:rFonts w:ascii="Palatino Linotype" w:eastAsia="Palatino Linotype" w:hAnsi="Palatino Linotype" w:cs="Palatino Linotype"/>
        </w:rPr>
      </w:pPr>
    </w:p>
    <w:p w14:paraId="7BBDB6C2" w14:textId="28350175" w:rsidR="00397333" w:rsidRPr="00131488"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b/>
          <w:color w:val="000000"/>
        </w:rPr>
        <w:t xml:space="preserve">Respuesta. </w:t>
      </w:r>
      <w:r w:rsidRPr="00131488">
        <w:rPr>
          <w:rFonts w:ascii="Palatino Linotype" w:eastAsia="Palatino Linotype" w:hAnsi="Palatino Linotype" w:cs="Palatino Linotype"/>
          <w:color w:val="000000"/>
        </w:rPr>
        <w:t xml:space="preserve">Con fecha </w:t>
      </w:r>
      <w:r w:rsidR="008D62AC" w:rsidRPr="00131488">
        <w:rPr>
          <w:rFonts w:ascii="Palatino Linotype" w:eastAsia="Palatino Linotype" w:hAnsi="Palatino Linotype" w:cs="Palatino Linotype"/>
          <w:b/>
          <w:color w:val="000000"/>
        </w:rPr>
        <w:t>diez</w:t>
      </w:r>
      <w:r w:rsidR="008A5003" w:rsidRPr="00131488">
        <w:rPr>
          <w:rFonts w:ascii="Palatino Linotype" w:eastAsia="Palatino Linotype" w:hAnsi="Palatino Linotype" w:cs="Palatino Linotype"/>
          <w:b/>
          <w:color w:val="000000"/>
        </w:rPr>
        <w:t xml:space="preserve"> de abril</w:t>
      </w:r>
      <w:r w:rsidR="00CA5E07" w:rsidRPr="00131488">
        <w:rPr>
          <w:rFonts w:ascii="Palatino Linotype" w:eastAsia="Palatino Linotype" w:hAnsi="Palatino Linotype" w:cs="Palatino Linotype"/>
          <w:b/>
          <w:color w:val="000000"/>
        </w:rPr>
        <w:t xml:space="preserve"> de dos mil veintitrés</w:t>
      </w:r>
      <w:r w:rsidRPr="00131488">
        <w:rPr>
          <w:rFonts w:ascii="Palatino Linotype" w:eastAsia="Palatino Linotype" w:hAnsi="Palatino Linotype" w:cs="Palatino Linotype"/>
          <w:color w:val="000000"/>
        </w:rPr>
        <w:t xml:space="preserve">, el </w:t>
      </w:r>
      <w:r w:rsidRPr="00131488">
        <w:rPr>
          <w:rFonts w:ascii="Palatino Linotype" w:eastAsia="Palatino Linotype" w:hAnsi="Palatino Linotype" w:cs="Palatino Linotype"/>
          <w:b/>
          <w:color w:val="000000"/>
        </w:rPr>
        <w:t>SUJETO OBLIGADO</w:t>
      </w:r>
      <w:r w:rsidRPr="00131488">
        <w:rPr>
          <w:rFonts w:ascii="Palatino Linotype" w:eastAsia="Palatino Linotype" w:hAnsi="Palatino Linotype" w:cs="Palatino Linotype"/>
          <w:color w:val="000000"/>
        </w:rPr>
        <w:t xml:space="preserve"> envió su respuesta a la solicitud de acceso a la información a través del SAIMEX, la cual versa como sigue: </w:t>
      </w:r>
    </w:p>
    <w:p w14:paraId="38192537" w14:textId="77777777" w:rsidR="00C33785" w:rsidRPr="00131488" w:rsidRDefault="00C33785" w:rsidP="00C33785">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293E916D" w14:textId="77777777" w:rsidR="008D62AC" w:rsidRPr="00131488" w:rsidRDefault="008D62AC" w:rsidP="008D62AC">
      <w:pPr>
        <w:tabs>
          <w:tab w:val="left" w:pos="7371"/>
        </w:tabs>
        <w:spacing w:line="360" w:lineRule="auto"/>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7F0080" w14:textId="605DD17F" w:rsidR="00FD7323" w:rsidRPr="00131488" w:rsidRDefault="008D62AC" w:rsidP="008D62AC">
      <w:pPr>
        <w:tabs>
          <w:tab w:val="left" w:pos="7371"/>
        </w:tabs>
        <w:spacing w:line="360" w:lineRule="auto"/>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i/>
          <w:sz w:val="22"/>
          <w:szCs w:val="22"/>
        </w:rPr>
        <w:t>Que, una vez analizada la solicitud, fue turnada a los Servidores Públicos Habilitados que pudieran contar con la información solicitada, de conformidad con el artículo 162 de la Ley en cita, en razón de lo anterior, me permito remitir la respuesta generada bajo su más estricta responsabilidad de la Dirección de Administración, mediante el oficio: DA/NEZA/1429/2023, con documento adjunto correspondiente a la información solicitada tal como la genera el programa informático de control de pago, mismos que se anexa a la presente.</w:t>
      </w:r>
    </w:p>
    <w:p w14:paraId="671E8E40" w14:textId="77777777" w:rsidR="00FD7323" w:rsidRPr="00131488" w:rsidRDefault="00FD7323" w:rsidP="00FD7323">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14:paraId="0A3AD93F" w14:textId="268E6179" w:rsidR="008D62AC" w:rsidRPr="00131488" w:rsidRDefault="008D62AC" w:rsidP="008D62A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131488">
        <w:rPr>
          <w:rFonts w:ascii="Palatino Linotype" w:eastAsia="Palatino Linotype" w:hAnsi="Palatino Linotype" w:cs="Palatino Linotype"/>
          <w:color w:val="000000"/>
          <w:sz w:val="22"/>
          <w:szCs w:val="22"/>
        </w:rPr>
        <w:t>Asimismo, adjuntó el archivo que se describe a continuación:</w:t>
      </w:r>
    </w:p>
    <w:p w14:paraId="4D24C92D" w14:textId="77777777" w:rsidR="008D62AC" w:rsidRPr="00131488" w:rsidRDefault="008D62AC" w:rsidP="008D62A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1746916D" w14:textId="29A3B512" w:rsidR="008D62AC" w:rsidRPr="00131488" w:rsidRDefault="008D62AC" w:rsidP="008D62AC">
      <w:pPr>
        <w:pStyle w:val="Prrafodelista"/>
        <w:numPr>
          <w:ilvl w:val="0"/>
          <w:numId w:val="3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color w:val="000000"/>
        </w:rPr>
        <w:t xml:space="preserve">Oficio de fecha diez de abril de dos mil veintitrés, signado por la Titular de la Unidad de Transparencia, mediante el cual informa que se remite la respecta otorgada por la Dirección de Administración. </w:t>
      </w:r>
    </w:p>
    <w:p w14:paraId="08662A04" w14:textId="1C2DFD23" w:rsidR="008D62AC" w:rsidRPr="00131488" w:rsidRDefault="008D62AC" w:rsidP="008D62AC">
      <w:pPr>
        <w:pStyle w:val="Prrafodelista"/>
        <w:numPr>
          <w:ilvl w:val="0"/>
          <w:numId w:val="3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color w:val="000000"/>
        </w:rPr>
        <w:t xml:space="preserve">Oficio de fecha veintiuno de marzo de dos mil veintitrés, signado por el Director de Administración, mediante el </w:t>
      </w:r>
      <w:r w:rsidR="007B40FC" w:rsidRPr="00131488">
        <w:rPr>
          <w:rFonts w:ascii="Palatino Linotype" w:eastAsia="Palatino Linotype" w:hAnsi="Palatino Linotype" w:cs="Palatino Linotype"/>
          <w:color w:val="000000"/>
        </w:rPr>
        <w:t>cual informa que:</w:t>
      </w:r>
    </w:p>
    <w:p w14:paraId="2B54EC93" w14:textId="2BAD4BB0" w:rsidR="007B40FC" w:rsidRPr="00131488" w:rsidRDefault="00B55C48" w:rsidP="007B40FC">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i/>
          <w:color w:val="000000"/>
        </w:rPr>
      </w:pPr>
      <w:r w:rsidRPr="00131488">
        <w:rPr>
          <w:rFonts w:ascii="Palatino Linotype" w:eastAsia="Palatino Linotype" w:hAnsi="Palatino Linotype" w:cs="Palatino Linotype"/>
          <w:i/>
          <w:color w:val="000000"/>
        </w:rPr>
        <w:lastRenderedPageBreak/>
        <w:t>“</w:t>
      </w:r>
      <w:r w:rsidR="007B40FC" w:rsidRPr="00131488">
        <w:rPr>
          <w:rFonts w:ascii="Palatino Linotype" w:eastAsia="Palatino Linotype" w:hAnsi="Palatino Linotype" w:cs="Palatino Linotype"/>
          <w:i/>
          <w:color w:val="000000"/>
        </w:rPr>
        <w:t xml:space="preserve">Respecto al </w:t>
      </w:r>
      <w:r w:rsidR="007B40FC" w:rsidRPr="00131488">
        <w:rPr>
          <w:rFonts w:ascii="Palatino Linotype" w:eastAsia="Palatino Linotype" w:hAnsi="Palatino Linotype" w:cs="Palatino Linotype"/>
          <w:b/>
          <w:i/>
          <w:color w:val="000000"/>
        </w:rPr>
        <w:t>listado alfabético de todo el personal sindicalizado del Ayuntamiento de Nezahualcóyotl</w:t>
      </w:r>
      <w:r w:rsidR="007B40FC" w:rsidRPr="00131488">
        <w:rPr>
          <w:rFonts w:ascii="Palatino Linotype" w:eastAsia="Palatino Linotype" w:hAnsi="Palatino Linotype" w:cs="Palatino Linotype"/>
          <w:i/>
          <w:color w:val="000000"/>
        </w:rPr>
        <w:t xml:space="preserve">, la Dirección de Recursos Humanos refiere que no se genera, administra o posee un documento y/o expediente alguno que de fe de lo solicitado, sin embargo, se remite la información solicitada tal como la genera el programa informático de control de pago, consistente en treinta y cuatro fojas útiles por uno sólo de sus lados y que corresponde al personal </w:t>
      </w:r>
      <w:r w:rsidR="00392067" w:rsidRPr="00131488">
        <w:rPr>
          <w:rFonts w:ascii="Palatino Linotype" w:eastAsia="Palatino Linotype" w:hAnsi="Palatino Linotype" w:cs="Palatino Linotype"/>
          <w:i/>
          <w:color w:val="000000"/>
        </w:rPr>
        <w:t xml:space="preserve">de sindicado denominado SUTEYM. </w:t>
      </w:r>
    </w:p>
    <w:p w14:paraId="01DC576B" w14:textId="604CF462" w:rsidR="00392067" w:rsidRPr="00131488" w:rsidRDefault="00392067" w:rsidP="007B40FC">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i/>
          <w:color w:val="000000"/>
        </w:rPr>
      </w:pPr>
      <w:r w:rsidRPr="00131488">
        <w:rPr>
          <w:rFonts w:ascii="Palatino Linotype" w:eastAsia="Palatino Linotype" w:hAnsi="Palatino Linotype" w:cs="Palatino Linotype"/>
          <w:i/>
          <w:color w:val="000000"/>
        </w:rPr>
        <w:t xml:space="preserve">Respecto a la </w:t>
      </w:r>
      <w:r w:rsidRPr="00131488">
        <w:rPr>
          <w:rFonts w:ascii="Palatino Linotype" w:eastAsia="Palatino Linotype" w:hAnsi="Palatino Linotype" w:cs="Palatino Linotype"/>
          <w:b/>
          <w:i/>
          <w:color w:val="000000"/>
        </w:rPr>
        <w:t>nómina de la segunda quincena de febrero</w:t>
      </w:r>
      <w:r w:rsidRPr="00131488">
        <w:rPr>
          <w:rFonts w:ascii="Palatino Linotype" w:eastAsia="Palatino Linotype" w:hAnsi="Palatino Linotype" w:cs="Palatino Linotype"/>
          <w:i/>
          <w:color w:val="000000"/>
        </w:rPr>
        <w:t xml:space="preserve">, la Subdirección de Recurso Humanos, refirió que derivado de una búsqueda realizada en el Departamento de Nóminas, se hace del conocimiento que se </w:t>
      </w:r>
      <w:r w:rsidRPr="00131488">
        <w:rPr>
          <w:rFonts w:ascii="Palatino Linotype" w:eastAsia="Palatino Linotype" w:hAnsi="Palatino Linotype" w:cs="Palatino Linotype"/>
          <w:i/>
          <w:color w:val="000000"/>
          <w:u w:val="single"/>
        </w:rPr>
        <w:t>dejó de elaborar recibos de nómina</w:t>
      </w:r>
      <w:r w:rsidRPr="00131488">
        <w:rPr>
          <w:rFonts w:ascii="Palatino Linotype" w:eastAsia="Palatino Linotype" w:hAnsi="Palatino Linotype" w:cs="Palatino Linotype"/>
          <w:i/>
          <w:color w:val="000000"/>
        </w:rPr>
        <w:t xml:space="preserve"> y en su lugar se emite el documento denominado Comprobante Fiscal Digital por I</w:t>
      </w:r>
      <w:r w:rsidR="007D6C8F" w:rsidRPr="00131488">
        <w:rPr>
          <w:rFonts w:ascii="Palatino Linotype" w:eastAsia="Palatino Linotype" w:hAnsi="Palatino Linotype" w:cs="Palatino Linotype"/>
          <w:i/>
          <w:color w:val="000000"/>
        </w:rPr>
        <w:t xml:space="preserve">nternet, el cual es emitido en dos impresiones de los cuales la Tesorería Municipal se hace responsable de su utilización y resguardo. </w:t>
      </w:r>
    </w:p>
    <w:p w14:paraId="1EAA54F0" w14:textId="2D8342B7" w:rsidR="00B85149" w:rsidRPr="00131488" w:rsidRDefault="007D6C8F" w:rsidP="001C2B0C">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i/>
          <w:color w:val="000000"/>
        </w:rPr>
      </w:pPr>
      <w:r w:rsidRPr="00131488">
        <w:rPr>
          <w:rFonts w:ascii="Palatino Linotype" w:eastAsia="Palatino Linotype" w:hAnsi="Palatino Linotype" w:cs="Palatino Linotype"/>
          <w:i/>
          <w:color w:val="000000"/>
        </w:rPr>
        <w:t xml:space="preserve">En relación con </w:t>
      </w:r>
      <w:r w:rsidRPr="00131488">
        <w:rPr>
          <w:rFonts w:ascii="Palatino Linotype" w:eastAsia="Palatino Linotype" w:hAnsi="Palatino Linotype" w:cs="Palatino Linotype"/>
          <w:b/>
          <w:i/>
          <w:color w:val="000000"/>
        </w:rPr>
        <w:t>la nómina de la primera quincena de marzo del Sindicato</w:t>
      </w:r>
      <w:r w:rsidRPr="00131488">
        <w:rPr>
          <w:rFonts w:ascii="Palatino Linotype" w:eastAsia="Palatino Linotype" w:hAnsi="Palatino Linotype" w:cs="Palatino Linotype"/>
          <w:i/>
          <w:color w:val="000000"/>
        </w:rPr>
        <w:t>, la Subdirección de Recursos Humanos, hizo del conocimiento que a la fecha del presente escrito el Sistema de Nóminas no había generado la versión de la información correspondiente a la primera quincena de marzo de dos mil veintitrés, por lo que la Dirección de Administración queda imposibilitada par</w:t>
      </w:r>
      <w:r w:rsidR="00B55C48" w:rsidRPr="00131488">
        <w:rPr>
          <w:rFonts w:ascii="Palatino Linotype" w:eastAsia="Palatino Linotype" w:hAnsi="Palatino Linotype" w:cs="Palatino Linotype"/>
          <w:i/>
          <w:color w:val="000000"/>
        </w:rPr>
        <w:t>a dar respuesta a lo solicitado”.</w:t>
      </w:r>
    </w:p>
    <w:p w14:paraId="07893722" w14:textId="3748A6A1" w:rsidR="00B85149" w:rsidRPr="00131488" w:rsidRDefault="002B7877" w:rsidP="00B85149">
      <w:pPr>
        <w:pStyle w:val="Prrafodelista"/>
        <w:numPr>
          <w:ilvl w:val="0"/>
          <w:numId w:val="35"/>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r w:rsidRPr="00131488">
        <w:rPr>
          <w:rFonts w:ascii="Palatino Linotype" w:eastAsia="Palatino Linotype" w:hAnsi="Palatino Linotype" w:cs="Palatino Linotype"/>
          <w:b/>
          <w:color w:val="000000"/>
          <w:u w:val="single"/>
        </w:rPr>
        <w:t xml:space="preserve">Listado </w:t>
      </w:r>
      <w:r w:rsidR="001C2B0C" w:rsidRPr="00131488">
        <w:rPr>
          <w:rFonts w:ascii="Palatino Linotype" w:eastAsia="Palatino Linotype" w:hAnsi="Palatino Linotype" w:cs="Palatino Linotype"/>
          <w:b/>
          <w:color w:val="000000"/>
          <w:u w:val="single"/>
        </w:rPr>
        <w:t>que</w:t>
      </w:r>
      <w:r w:rsidR="003F58DC" w:rsidRPr="00131488">
        <w:rPr>
          <w:rFonts w:ascii="Palatino Linotype" w:eastAsia="Palatino Linotype" w:hAnsi="Palatino Linotype" w:cs="Palatino Linotype"/>
          <w:b/>
          <w:color w:val="000000"/>
          <w:u w:val="single"/>
        </w:rPr>
        <w:t xml:space="preserve"> contiene</w:t>
      </w:r>
      <w:r w:rsidR="001C2B0C" w:rsidRPr="00131488">
        <w:rPr>
          <w:rFonts w:ascii="Palatino Linotype" w:eastAsia="Palatino Linotype" w:hAnsi="Palatino Linotype" w:cs="Palatino Linotype"/>
          <w:b/>
          <w:color w:val="000000"/>
          <w:u w:val="single"/>
        </w:rPr>
        <w:t>n</w:t>
      </w:r>
      <w:r w:rsidR="003F58DC" w:rsidRPr="00131488">
        <w:rPr>
          <w:rFonts w:ascii="Palatino Linotype" w:eastAsia="Palatino Linotype" w:hAnsi="Palatino Linotype" w:cs="Palatino Linotype"/>
          <w:b/>
          <w:color w:val="000000"/>
          <w:u w:val="single"/>
        </w:rPr>
        <w:t xml:space="preserve"> datos como</w:t>
      </w:r>
      <w:r w:rsidR="001C2B0C" w:rsidRPr="00131488">
        <w:rPr>
          <w:rFonts w:ascii="Palatino Linotype" w:eastAsia="Palatino Linotype" w:hAnsi="Palatino Linotype" w:cs="Palatino Linotype"/>
          <w:b/>
          <w:color w:val="000000"/>
          <w:u w:val="single"/>
        </w:rPr>
        <w:t>:</w:t>
      </w:r>
      <w:r w:rsidR="003F58DC" w:rsidRPr="00131488">
        <w:rPr>
          <w:rFonts w:ascii="Palatino Linotype" w:eastAsia="Palatino Linotype" w:hAnsi="Palatino Linotype" w:cs="Palatino Linotype"/>
          <w:b/>
          <w:color w:val="000000"/>
          <w:u w:val="single"/>
        </w:rPr>
        <w:t xml:space="preserve"> tipo, número de quincena, faltas, días pagados, fecha de adscripción, número de empleado, categoría, número de </w:t>
      </w:r>
      <w:proofErr w:type="spellStart"/>
      <w:r w:rsidR="003F58DC" w:rsidRPr="00131488">
        <w:rPr>
          <w:rFonts w:ascii="Palatino Linotype" w:eastAsia="Palatino Linotype" w:hAnsi="Palatino Linotype" w:cs="Palatino Linotype"/>
          <w:b/>
          <w:color w:val="000000"/>
          <w:u w:val="single"/>
        </w:rPr>
        <w:t>Issemym</w:t>
      </w:r>
      <w:proofErr w:type="spellEnd"/>
      <w:r w:rsidR="003F58DC" w:rsidRPr="00131488">
        <w:rPr>
          <w:rFonts w:ascii="Palatino Linotype" w:eastAsia="Palatino Linotype" w:hAnsi="Palatino Linotype" w:cs="Palatino Linotype"/>
          <w:b/>
          <w:color w:val="000000"/>
          <w:u w:val="single"/>
        </w:rPr>
        <w:t xml:space="preserve">, CURP, nombre completo, RFC, centro de trabajo y departamento, como se observa a continuación: </w:t>
      </w:r>
    </w:p>
    <w:p w14:paraId="6F59B717" w14:textId="77F2A576" w:rsidR="003F58DC" w:rsidRPr="00131488" w:rsidRDefault="003F58DC" w:rsidP="003F58DC">
      <w:pPr>
        <w:pStyle w:val="Prrafodelista"/>
        <w:pBdr>
          <w:top w:val="nil"/>
          <w:left w:val="nil"/>
          <w:bottom w:val="nil"/>
          <w:right w:val="nil"/>
          <w:between w:val="nil"/>
        </w:pBdr>
        <w:spacing w:line="360" w:lineRule="auto"/>
        <w:ind w:left="567" w:right="49"/>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noProof/>
          <w:color w:val="000000"/>
          <w:lang w:val="es-MX" w:eastAsia="es-MX"/>
        </w:rPr>
        <w:drawing>
          <wp:inline distT="0" distB="0" distL="0" distR="0" wp14:anchorId="32C28C24" wp14:editId="47FFB682">
            <wp:extent cx="5124450" cy="99504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4450" cy="995045"/>
                    </a:xfrm>
                    <a:prstGeom prst="rect">
                      <a:avLst/>
                    </a:prstGeom>
                  </pic:spPr>
                </pic:pic>
              </a:graphicData>
            </a:graphic>
          </wp:inline>
        </w:drawing>
      </w:r>
    </w:p>
    <w:p w14:paraId="3F3E1E7F" w14:textId="77777777" w:rsidR="008D62AC" w:rsidRPr="00131488" w:rsidRDefault="008D62AC" w:rsidP="008D62A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p>
    <w:p w14:paraId="38096667" w14:textId="026E9FA3" w:rsidR="003F58DC" w:rsidRPr="00131488" w:rsidRDefault="003F58DC" w:rsidP="003F58DC">
      <w:pPr>
        <w:pBdr>
          <w:top w:val="nil"/>
          <w:left w:val="nil"/>
          <w:bottom w:val="nil"/>
          <w:right w:val="nil"/>
          <w:between w:val="nil"/>
        </w:pBdr>
        <w:spacing w:line="360" w:lineRule="auto"/>
        <w:ind w:left="567" w:right="49"/>
        <w:jc w:val="center"/>
        <w:rPr>
          <w:rFonts w:ascii="Palatino Linotype" w:eastAsia="Palatino Linotype" w:hAnsi="Palatino Linotype" w:cs="Palatino Linotype"/>
          <w:color w:val="000000"/>
          <w:sz w:val="22"/>
          <w:szCs w:val="22"/>
        </w:rPr>
      </w:pPr>
      <w:r w:rsidRPr="00131488">
        <w:rPr>
          <w:rFonts w:ascii="Palatino Linotype" w:eastAsia="Palatino Linotype" w:hAnsi="Palatino Linotype" w:cs="Palatino Linotype"/>
          <w:noProof/>
          <w:color w:val="000000"/>
          <w:sz w:val="22"/>
          <w:szCs w:val="22"/>
          <w:lang w:val="es-MX" w:eastAsia="es-MX"/>
        </w:rPr>
        <w:lastRenderedPageBreak/>
        <w:drawing>
          <wp:inline distT="0" distB="0" distL="0" distR="0" wp14:anchorId="68EEDDC5" wp14:editId="38A4C8D9">
            <wp:extent cx="5200650" cy="53657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00650" cy="536575"/>
                    </a:xfrm>
                    <a:prstGeom prst="rect">
                      <a:avLst/>
                    </a:prstGeom>
                  </pic:spPr>
                </pic:pic>
              </a:graphicData>
            </a:graphic>
          </wp:inline>
        </w:drawing>
      </w:r>
    </w:p>
    <w:p w14:paraId="13F932E4" w14:textId="77777777" w:rsidR="001C2B0C" w:rsidRPr="00131488" w:rsidRDefault="001C2B0C" w:rsidP="003F58DC">
      <w:pPr>
        <w:pBdr>
          <w:top w:val="nil"/>
          <w:left w:val="nil"/>
          <w:bottom w:val="nil"/>
          <w:right w:val="nil"/>
          <w:between w:val="nil"/>
        </w:pBdr>
        <w:spacing w:line="360" w:lineRule="auto"/>
        <w:ind w:left="567" w:right="49"/>
        <w:jc w:val="center"/>
        <w:rPr>
          <w:rFonts w:ascii="Palatino Linotype" w:eastAsia="Palatino Linotype" w:hAnsi="Palatino Linotype" w:cs="Palatino Linotype"/>
          <w:color w:val="000000"/>
          <w:sz w:val="22"/>
          <w:szCs w:val="22"/>
        </w:rPr>
      </w:pPr>
    </w:p>
    <w:p w14:paraId="21A9007F" w14:textId="246606BE" w:rsidR="00397333" w:rsidRPr="00131488"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b/>
          <w:color w:val="000000"/>
        </w:rPr>
        <w:t xml:space="preserve">Interposición del recurso de revisión. </w:t>
      </w:r>
      <w:r w:rsidRPr="00131488">
        <w:rPr>
          <w:rFonts w:ascii="Palatino Linotype" w:eastAsia="Palatino Linotype" w:hAnsi="Palatino Linotype" w:cs="Palatino Linotype"/>
          <w:color w:val="000000"/>
        </w:rPr>
        <w:t xml:space="preserve">Inconforme con la respuesta del </w:t>
      </w:r>
      <w:r w:rsidRPr="00131488">
        <w:rPr>
          <w:rFonts w:ascii="Palatino Linotype" w:eastAsia="Palatino Linotype" w:hAnsi="Palatino Linotype" w:cs="Palatino Linotype"/>
          <w:b/>
          <w:color w:val="000000"/>
        </w:rPr>
        <w:t>SUJETO OBLIGADO el ahora RECURRENTE</w:t>
      </w:r>
      <w:r w:rsidRPr="00131488">
        <w:rPr>
          <w:rFonts w:ascii="Palatino Linotype" w:eastAsia="Palatino Linotype" w:hAnsi="Palatino Linotype" w:cs="Palatino Linotype"/>
          <w:color w:val="000000"/>
        </w:rPr>
        <w:t xml:space="preserve"> interpuso recurso de revisión a través del SAIMEX en fecha </w:t>
      </w:r>
      <w:r w:rsidR="007D6C8F" w:rsidRPr="00131488">
        <w:rPr>
          <w:rFonts w:ascii="Palatino Linotype" w:eastAsia="Palatino Linotype" w:hAnsi="Palatino Linotype" w:cs="Palatino Linotype"/>
          <w:b/>
          <w:color w:val="000000"/>
        </w:rPr>
        <w:t>diecinueve de abril</w:t>
      </w:r>
      <w:r w:rsidR="002C14ED" w:rsidRPr="00131488">
        <w:rPr>
          <w:rFonts w:ascii="Palatino Linotype" w:eastAsia="Palatino Linotype" w:hAnsi="Palatino Linotype" w:cs="Palatino Linotype"/>
          <w:b/>
          <w:color w:val="000000"/>
        </w:rPr>
        <w:t xml:space="preserve"> de dos mil veintitrés</w:t>
      </w:r>
      <w:r w:rsidRPr="00131488">
        <w:rPr>
          <w:rFonts w:ascii="Palatino Linotype" w:eastAsia="Palatino Linotype" w:hAnsi="Palatino Linotype" w:cs="Palatino Linotype"/>
          <w:color w:val="000000"/>
        </w:rPr>
        <w:t>, a través del cual expresó lo siguiente:</w:t>
      </w:r>
    </w:p>
    <w:p w14:paraId="6B84D34A" w14:textId="77777777" w:rsidR="00397333" w:rsidRPr="00131488" w:rsidRDefault="00397333">
      <w:pPr>
        <w:spacing w:line="360" w:lineRule="auto"/>
        <w:ind w:right="49"/>
        <w:jc w:val="both"/>
        <w:rPr>
          <w:rFonts w:ascii="Palatino Linotype" w:eastAsia="Palatino Linotype" w:hAnsi="Palatino Linotype" w:cs="Palatino Linotype"/>
        </w:rPr>
      </w:pPr>
    </w:p>
    <w:p w14:paraId="41FB0D1C" w14:textId="33E76910" w:rsidR="00FD7323" w:rsidRPr="00131488" w:rsidRDefault="00B16908" w:rsidP="00FD7323">
      <w:pPr>
        <w:spacing w:line="276" w:lineRule="auto"/>
        <w:ind w:left="567" w:right="900"/>
        <w:jc w:val="both"/>
        <w:rPr>
          <w:rFonts w:ascii="Palatino Linotype" w:hAnsi="Palatino Linotype"/>
          <w:sz w:val="22"/>
          <w:szCs w:val="22"/>
          <w:lang w:eastAsia="es-MX"/>
        </w:rPr>
      </w:pPr>
      <w:r w:rsidRPr="00131488">
        <w:rPr>
          <w:rFonts w:ascii="Palatino Linotype" w:eastAsia="Palatino Linotype" w:hAnsi="Palatino Linotype" w:cs="Palatino Linotype"/>
          <w:b/>
          <w:color w:val="000000"/>
          <w:sz w:val="22"/>
          <w:szCs w:val="22"/>
        </w:rPr>
        <w:t xml:space="preserve">Acto impugnado. </w:t>
      </w:r>
      <w:r w:rsidR="0059136B" w:rsidRPr="00131488">
        <w:rPr>
          <w:rFonts w:ascii="Palatino Linotype" w:eastAsia="Palatino Linotype" w:hAnsi="Palatino Linotype" w:cs="Palatino Linotype"/>
          <w:i/>
          <w:color w:val="000000"/>
          <w:sz w:val="22"/>
          <w:szCs w:val="22"/>
        </w:rPr>
        <w:t>“</w:t>
      </w:r>
      <w:r w:rsidR="007D6C8F" w:rsidRPr="00131488">
        <w:rPr>
          <w:rFonts w:ascii="Palatino Linotype" w:eastAsia="Palatino Linotype" w:hAnsi="Palatino Linotype" w:cs="Palatino Linotype"/>
          <w:i/>
          <w:color w:val="000000"/>
          <w:sz w:val="22"/>
          <w:szCs w:val="22"/>
        </w:rPr>
        <w:t>La respuesta</w:t>
      </w:r>
      <w:r w:rsidRPr="00131488">
        <w:rPr>
          <w:rFonts w:ascii="Palatino Linotype" w:eastAsia="Palatino Linotype" w:hAnsi="Palatino Linotype" w:cs="Palatino Linotype"/>
          <w:i/>
          <w:color w:val="000000"/>
          <w:sz w:val="22"/>
          <w:szCs w:val="22"/>
        </w:rPr>
        <w:t>”</w:t>
      </w:r>
      <w:r w:rsidR="00FD7323" w:rsidRPr="00131488">
        <w:rPr>
          <w:rFonts w:ascii="Palatino Linotype" w:eastAsia="Palatino Linotype" w:hAnsi="Palatino Linotype" w:cs="Palatino Linotype"/>
          <w:i/>
          <w:color w:val="000000"/>
          <w:sz w:val="22"/>
          <w:szCs w:val="22"/>
        </w:rPr>
        <w:t>.</w:t>
      </w:r>
      <w:r w:rsidRPr="00131488">
        <w:rPr>
          <w:rFonts w:ascii="Palatino Linotype" w:eastAsia="Palatino Linotype" w:hAnsi="Palatino Linotype" w:cs="Palatino Linotype"/>
          <w:i/>
          <w:color w:val="000000"/>
          <w:sz w:val="22"/>
          <w:szCs w:val="22"/>
        </w:rPr>
        <w:t xml:space="preserve"> </w:t>
      </w:r>
    </w:p>
    <w:p w14:paraId="5366429F" w14:textId="77777777" w:rsidR="00FD7323" w:rsidRPr="00131488" w:rsidRDefault="00FD7323" w:rsidP="00FD7323">
      <w:pPr>
        <w:spacing w:line="276" w:lineRule="auto"/>
        <w:ind w:left="567" w:right="900"/>
        <w:jc w:val="both"/>
        <w:rPr>
          <w:rFonts w:ascii="Palatino Linotype" w:eastAsia="Palatino Linotype" w:hAnsi="Palatino Linotype" w:cs="Palatino Linotype"/>
          <w:b/>
          <w:color w:val="000000"/>
          <w:sz w:val="22"/>
          <w:szCs w:val="22"/>
        </w:rPr>
      </w:pPr>
    </w:p>
    <w:p w14:paraId="64B1EF90" w14:textId="725BC2F2" w:rsidR="00A94A15" w:rsidRPr="00131488" w:rsidRDefault="00B16908" w:rsidP="00FD7323">
      <w:pPr>
        <w:spacing w:line="276" w:lineRule="auto"/>
        <w:ind w:left="567" w:right="900"/>
        <w:jc w:val="both"/>
        <w:rPr>
          <w:rFonts w:ascii="Palatino Linotype" w:eastAsia="Palatino Linotype" w:hAnsi="Palatino Linotype" w:cs="Palatino Linotype"/>
          <w:i/>
          <w:color w:val="000000"/>
          <w:sz w:val="22"/>
          <w:szCs w:val="22"/>
        </w:rPr>
      </w:pPr>
      <w:r w:rsidRPr="00131488">
        <w:rPr>
          <w:rFonts w:ascii="Palatino Linotype" w:eastAsia="Palatino Linotype" w:hAnsi="Palatino Linotype" w:cs="Palatino Linotype"/>
          <w:b/>
          <w:color w:val="000000"/>
          <w:sz w:val="22"/>
          <w:szCs w:val="22"/>
        </w:rPr>
        <w:t xml:space="preserve">Motivos de inconformidad. </w:t>
      </w:r>
      <w:r w:rsidRPr="00131488">
        <w:rPr>
          <w:rFonts w:ascii="Palatino Linotype" w:eastAsia="Palatino Linotype" w:hAnsi="Palatino Linotype" w:cs="Palatino Linotype"/>
          <w:i/>
          <w:color w:val="000000"/>
          <w:sz w:val="22"/>
          <w:szCs w:val="22"/>
        </w:rPr>
        <w:t>“</w:t>
      </w:r>
      <w:r w:rsidR="007D6C8F" w:rsidRPr="00131488">
        <w:rPr>
          <w:rFonts w:ascii="Palatino Linotype" w:eastAsia="Palatino Linotype" w:hAnsi="Palatino Linotype" w:cs="Palatino Linotype"/>
          <w:i/>
          <w:color w:val="000000"/>
          <w:sz w:val="22"/>
          <w:szCs w:val="22"/>
        </w:rPr>
        <w:t xml:space="preserve">No viene en orden y vienes los datos al </w:t>
      </w:r>
      <w:proofErr w:type="spellStart"/>
      <w:r w:rsidR="007D6C8F" w:rsidRPr="00131488">
        <w:rPr>
          <w:rFonts w:ascii="Palatino Linotype" w:eastAsia="Palatino Linotype" w:hAnsi="Palatino Linotype" w:cs="Palatino Linotype"/>
          <w:i/>
          <w:color w:val="000000"/>
          <w:sz w:val="22"/>
          <w:szCs w:val="22"/>
        </w:rPr>
        <w:t>revez</w:t>
      </w:r>
      <w:proofErr w:type="spellEnd"/>
      <w:r w:rsidR="007D6C8F" w:rsidRPr="00131488">
        <w:rPr>
          <w:rFonts w:ascii="Palatino Linotype" w:eastAsia="Palatino Linotype" w:hAnsi="Palatino Linotype" w:cs="Palatino Linotype"/>
          <w:i/>
          <w:color w:val="000000"/>
          <w:sz w:val="22"/>
          <w:szCs w:val="22"/>
        </w:rPr>
        <w:t xml:space="preserve"> no le entiendo me </w:t>
      </w:r>
      <w:proofErr w:type="spellStart"/>
      <w:r w:rsidR="007D6C8F" w:rsidRPr="00131488">
        <w:rPr>
          <w:rFonts w:ascii="Palatino Linotype" w:eastAsia="Palatino Linotype" w:hAnsi="Palatino Linotype" w:cs="Palatino Linotype"/>
          <w:i/>
          <w:color w:val="000000"/>
          <w:sz w:val="22"/>
          <w:szCs w:val="22"/>
        </w:rPr>
        <w:t>gustaria</w:t>
      </w:r>
      <w:proofErr w:type="spellEnd"/>
      <w:r w:rsidR="007D6C8F" w:rsidRPr="00131488">
        <w:rPr>
          <w:rFonts w:ascii="Palatino Linotype" w:eastAsia="Palatino Linotype" w:hAnsi="Palatino Linotype" w:cs="Palatino Linotype"/>
          <w:i/>
          <w:color w:val="000000"/>
          <w:sz w:val="22"/>
          <w:szCs w:val="22"/>
        </w:rPr>
        <w:t xml:space="preserve"> si se puede que sea </w:t>
      </w:r>
      <w:proofErr w:type="spellStart"/>
      <w:r w:rsidR="007D6C8F" w:rsidRPr="00131488">
        <w:rPr>
          <w:rFonts w:ascii="Palatino Linotype" w:eastAsia="Palatino Linotype" w:hAnsi="Palatino Linotype" w:cs="Palatino Linotype"/>
          <w:i/>
          <w:color w:val="000000"/>
          <w:sz w:val="22"/>
          <w:szCs w:val="22"/>
        </w:rPr>
        <w:t>ennumerdo</w:t>
      </w:r>
      <w:proofErr w:type="spellEnd"/>
      <w:r w:rsidR="007D6C8F" w:rsidRPr="00131488">
        <w:rPr>
          <w:rFonts w:ascii="Palatino Linotype" w:eastAsia="Palatino Linotype" w:hAnsi="Palatino Linotype" w:cs="Palatino Linotype"/>
          <w:i/>
          <w:color w:val="000000"/>
          <w:sz w:val="22"/>
          <w:szCs w:val="22"/>
        </w:rPr>
        <w:t xml:space="preserve"> o </w:t>
      </w:r>
      <w:proofErr w:type="spellStart"/>
      <w:r w:rsidR="007D6C8F" w:rsidRPr="00131488">
        <w:rPr>
          <w:rFonts w:ascii="Palatino Linotype" w:eastAsia="Palatino Linotype" w:hAnsi="Palatino Linotype" w:cs="Palatino Linotype"/>
          <w:i/>
          <w:color w:val="000000"/>
          <w:sz w:val="22"/>
          <w:szCs w:val="22"/>
        </w:rPr>
        <w:t>mas</w:t>
      </w:r>
      <w:proofErr w:type="spellEnd"/>
      <w:r w:rsidR="007D6C8F" w:rsidRPr="00131488">
        <w:rPr>
          <w:rFonts w:ascii="Palatino Linotype" w:eastAsia="Palatino Linotype" w:hAnsi="Palatino Linotype" w:cs="Palatino Linotype"/>
          <w:i/>
          <w:color w:val="000000"/>
          <w:sz w:val="22"/>
          <w:szCs w:val="22"/>
        </w:rPr>
        <w:t xml:space="preserve"> claro</w:t>
      </w:r>
      <w:r w:rsidRPr="00131488">
        <w:rPr>
          <w:rFonts w:ascii="Palatino Linotype" w:eastAsia="Palatino Linotype" w:hAnsi="Palatino Linotype" w:cs="Palatino Linotype"/>
          <w:i/>
          <w:color w:val="000000"/>
          <w:sz w:val="22"/>
          <w:szCs w:val="22"/>
        </w:rPr>
        <w:t>”.</w:t>
      </w:r>
    </w:p>
    <w:p w14:paraId="01DB01A0" w14:textId="77777777" w:rsidR="00D21E62" w:rsidRPr="00131488" w:rsidRDefault="00D21E62" w:rsidP="00D21E62">
      <w:pPr>
        <w:pBdr>
          <w:top w:val="nil"/>
          <w:left w:val="nil"/>
          <w:bottom w:val="nil"/>
          <w:right w:val="nil"/>
          <w:between w:val="nil"/>
        </w:pBdr>
        <w:spacing w:line="360" w:lineRule="auto"/>
        <w:jc w:val="both"/>
        <w:rPr>
          <w:rFonts w:ascii="Palatino Linotype" w:eastAsia="Palatino Linotype" w:hAnsi="Palatino Linotype" w:cs="Palatino Linotype"/>
          <w:iCs/>
          <w:color w:val="000000"/>
          <w:szCs w:val="22"/>
        </w:rPr>
      </w:pPr>
    </w:p>
    <w:p w14:paraId="32F74D7C" w14:textId="0F4F1983" w:rsidR="00397333" w:rsidRPr="00131488" w:rsidRDefault="00B16908" w:rsidP="00D21E62">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b/>
          <w:color w:val="000000"/>
        </w:rPr>
        <w:t xml:space="preserve">Turno. </w:t>
      </w:r>
      <w:r w:rsidRPr="00131488">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sidR="002C14ED" w:rsidRPr="00131488">
        <w:rPr>
          <w:rFonts w:ascii="Palatino Linotype" w:eastAsia="Palatino Linotype" w:hAnsi="Palatino Linotype" w:cs="Palatino Linotype"/>
          <w:b/>
          <w:color w:val="000000"/>
        </w:rPr>
        <w:t>0</w:t>
      </w:r>
      <w:r w:rsidR="007D6C8F" w:rsidRPr="00131488">
        <w:rPr>
          <w:rFonts w:ascii="Palatino Linotype" w:eastAsia="Palatino Linotype" w:hAnsi="Palatino Linotype" w:cs="Palatino Linotype"/>
          <w:b/>
          <w:color w:val="000000"/>
        </w:rPr>
        <w:t>2074</w:t>
      </w:r>
      <w:r w:rsidR="002C14ED" w:rsidRPr="00131488">
        <w:rPr>
          <w:rFonts w:ascii="Palatino Linotype" w:eastAsia="Palatino Linotype" w:hAnsi="Palatino Linotype" w:cs="Palatino Linotype"/>
          <w:b/>
          <w:color w:val="000000"/>
        </w:rPr>
        <w:t>/INFOEM/IP/RR/2023</w:t>
      </w:r>
      <w:r w:rsidRPr="00131488">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sidRPr="00131488">
        <w:rPr>
          <w:rFonts w:ascii="Palatino Linotype" w:eastAsia="Palatino Linotype" w:hAnsi="Palatino Linotype" w:cs="Palatino Linotype"/>
          <w:b/>
          <w:color w:val="000000"/>
        </w:rPr>
        <w:t>Guadalupe Ramírez Peña</w:t>
      </w:r>
      <w:r w:rsidRPr="00131488">
        <w:rPr>
          <w:rFonts w:ascii="Palatino Linotype" w:eastAsia="Palatino Linotype" w:hAnsi="Palatino Linotype" w:cs="Palatino Linotype"/>
          <w:color w:val="000000"/>
        </w:rPr>
        <w:t>, para su análisis, estudio, elaboración del proyecto y presentación ante el Pleno de este Instituto.</w:t>
      </w:r>
    </w:p>
    <w:p w14:paraId="54645142" w14:textId="77777777" w:rsidR="00397333" w:rsidRPr="00131488"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278E2832" w14:textId="5568EF6C" w:rsidR="00397333" w:rsidRPr="00131488" w:rsidRDefault="00B16908">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1" w:name="_heading=h.gjdgxs" w:colFirst="0" w:colLast="0"/>
      <w:bookmarkEnd w:id="1"/>
      <w:r w:rsidRPr="00131488">
        <w:rPr>
          <w:rFonts w:ascii="Palatino Linotype" w:eastAsia="Palatino Linotype" w:hAnsi="Palatino Linotype" w:cs="Palatino Linotype"/>
          <w:b/>
          <w:color w:val="000000"/>
        </w:rPr>
        <w:t xml:space="preserve">Admisión del recurso de revisión: </w:t>
      </w:r>
      <w:r w:rsidRPr="00131488">
        <w:rPr>
          <w:rFonts w:ascii="Palatino Linotype" w:eastAsia="Palatino Linotype" w:hAnsi="Palatino Linotype" w:cs="Palatino Linotype"/>
          <w:color w:val="000000"/>
        </w:rPr>
        <w:t xml:space="preserve">En fecha </w:t>
      </w:r>
      <w:r w:rsidR="007D6C8F" w:rsidRPr="00131488">
        <w:rPr>
          <w:rFonts w:ascii="Palatino Linotype" w:eastAsia="Palatino Linotype" w:hAnsi="Palatino Linotype" w:cs="Palatino Linotype"/>
          <w:b/>
          <w:color w:val="000000"/>
        </w:rPr>
        <w:t>veinticuatro de abril</w:t>
      </w:r>
      <w:r w:rsidR="002C14ED" w:rsidRPr="00131488">
        <w:rPr>
          <w:rFonts w:ascii="Palatino Linotype" w:eastAsia="Palatino Linotype" w:hAnsi="Palatino Linotype" w:cs="Palatino Linotype"/>
          <w:b/>
          <w:color w:val="000000"/>
        </w:rPr>
        <w:t xml:space="preserve"> de dos mil veintitrés</w:t>
      </w:r>
      <w:r w:rsidRPr="00131488">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w:t>
      </w:r>
      <w:r w:rsidRPr="00131488">
        <w:rPr>
          <w:rFonts w:ascii="Palatino Linotype" w:eastAsia="Palatino Linotype" w:hAnsi="Palatino Linotype" w:cs="Palatino Linotype"/>
          <w:color w:val="000000"/>
        </w:rPr>
        <w:lastRenderedPageBreak/>
        <w:t xml:space="preserve">manifestaran lo que a su derecho resultara conveniente, ofrecieran pruebas, formularan alegatos y el </w:t>
      </w:r>
      <w:r w:rsidRPr="00131488">
        <w:rPr>
          <w:rFonts w:ascii="Palatino Linotype" w:eastAsia="Palatino Linotype" w:hAnsi="Palatino Linotype" w:cs="Palatino Linotype"/>
          <w:b/>
          <w:color w:val="000000"/>
        </w:rPr>
        <w:t>SUJETO OBLIGADO</w:t>
      </w:r>
      <w:r w:rsidRPr="00131488">
        <w:rPr>
          <w:rFonts w:ascii="Palatino Linotype" w:eastAsia="Palatino Linotype" w:hAnsi="Palatino Linotype" w:cs="Palatino Linotype"/>
          <w:color w:val="000000"/>
        </w:rPr>
        <w:t xml:space="preserve"> presentara su informe justificado.</w:t>
      </w:r>
    </w:p>
    <w:p w14:paraId="13A8CA21" w14:textId="77777777" w:rsidR="00397333" w:rsidRPr="00131488"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040B6CC2" w14:textId="1EC55FB0" w:rsidR="005532C7" w:rsidRPr="00131488" w:rsidRDefault="005532C7" w:rsidP="005532C7">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b/>
          <w:color w:val="000000"/>
        </w:rPr>
        <w:t>Manifestacione</w:t>
      </w:r>
      <w:r w:rsidR="00B16908" w:rsidRPr="00131488">
        <w:rPr>
          <w:rFonts w:ascii="Palatino Linotype" w:eastAsia="Palatino Linotype" w:hAnsi="Palatino Linotype" w:cs="Palatino Linotype"/>
          <w:b/>
          <w:color w:val="000000"/>
        </w:rPr>
        <w:t>s</w:t>
      </w:r>
      <w:r w:rsidR="00B16908" w:rsidRPr="00131488">
        <w:rPr>
          <w:rFonts w:ascii="Palatino Linotype" w:eastAsia="Palatino Linotype" w:hAnsi="Palatino Linotype" w:cs="Palatino Linotype"/>
          <w:color w:val="000000"/>
        </w:rPr>
        <w:t xml:space="preserve">: </w:t>
      </w:r>
      <w:r w:rsidR="00BB490F" w:rsidRPr="00131488">
        <w:rPr>
          <w:rFonts w:ascii="Palatino Linotype" w:eastAsia="Palatino Linotype" w:hAnsi="Palatino Linotype" w:cs="Palatino Linotype"/>
          <w:color w:val="000000"/>
        </w:rPr>
        <w:t xml:space="preserve">En fecha </w:t>
      </w:r>
      <w:r w:rsidR="007D6C8F" w:rsidRPr="00131488">
        <w:rPr>
          <w:rFonts w:ascii="Palatino Linotype" w:eastAsia="Palatino Linotype" w:hAnsi="Palatino Linotype" w:cs="Palatino Linotype"/>
          <w:b/>
          <w:color w:val="000000"/>
        </w:rPr>
        <w:t>veinticinco</w:t>
      </w:r>
      <w:r w:rsidR="0059136B" w:rsidRPr="00131488">
        <w:rPr>
          <w:rFonts w:ascii="Palatino Linotype" w:eastAsia="Palatino Linotype" w:hAnsi="Palatino Linotype" w:cs="Palatino Linotype"/>
          <w:b/>
          <w:color w:val="000000"/>
        </w:rPr>
        <w:t xml:space="preserve"> de abril</w:t>
      </w:r>
      <w:r w:rsidR="002C14ED" w:rsidRPr="00131488">
        <w:rPr>
          <w:rFonts w:ascii="Palatino Linotype" w:eastAsia="Palatino Linotype" w:hAnsi="Palatino Linotype" w:cs="Palatino Linotype"/>
          <w:b/>
          <w:color w:val="000000"/>
        </w:rPr>
        <w:t xml:space="preserve"> de dos mil veintitrés</w:t>
      </w:r>
      <w:r w:rsidR="00BB490F" w:rsidRPr="00131488">
        <w:rPr>
          <w:rFonts w:ascii="Palatino Linotype" w:eastAsia="Palatino Linotype" w:hAnsi="Palatino Linotype" w:cs="Palatino Linotype"/>
          <w:color w:val="000000"/>
        </w:rPr>
        <w:t xml:space="preserve">, el </w:t>
      </w:r>
      <w:r w:rsidR="00BB490F" w:rsidRPr="00131488">
        <w:rPr>
          <w:rFonts w:ascii="Palatino Linotype" w:eastAsia="Palatino Linotype" w:hAnsi="Palatino Linotype" w:cs="Palatino Linotype"/>
          <w:b/>
          <w:color w:val="000000"/>
        </w:rPr>
        <w:t xml:space="preserve">SUJETO OBLIGADO </w:t>
      </w:r>
      <w:r w:rsidR="00BB490F" w:rsidRPr="00131488">
        <w:rPr>
          <w:rFonts w:ascii="Palatino Linotype" w:eastAsia="Palatino Linotype" w:hAnsi="Palatino Linotype" w:cs="Palatino Linotype"/>
          <w:color w:val="000000"/>
        </w:rPr>
        <w:t xml:space="preserve">rindió su informe justificado al tenor de lo siguiente: </w:t>
      </w:r>
    </w:p>
    <w:p w14:paraId="6351372B" w14:textId="77777777" w:rsidR="00BB490F" w:rsidRPr="00131488" w:rsidRDefault="00BB490F" w:rsidP="00BB490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10567ED7" w14:textId="77777777" w:rsidR="000F02AD" w:rsidRPr="00131488" w:rsidRDefault="0059136B" w:rsidP="0059136B">
      <w:pPr>
        <w:pStyle w:val="Prrafodelista"/>
        <w:numPr>
          <w:ilvl w:val="0"/>
          <w:numId w:val="20"/>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color w:val="000000"/>
        </w:rPr>
        <w:t xml:space="preserve">Oficio </w:t>
      </w:r>
      <w:r w:rsidR="000F02AD" w:rsidRPr="00131488">
        <w:rPr>
          <w:rFonts w:ascii="Palatino Linotype" w:eastAsia="Palatino Linotype" w:hAnsi="Palatino Linotype" w:cs="Palatino Linotype"/>
          <w:color w:val="000000"/>
        </w:rPr>
        <w:t xml:space="preserve">de fecha veinticuatro de abril de dos mil veintitrés, signado por el titular de la Unidad de Transparencia, mediante el cual informa que se remite la información proporcionada por la Dirección de Administración. </w:t>
      </w:r>
    </w:p>
    <w:p w14:paraId="4878900E" w14:textId="4688E619" w:rsidR="0059136B" w:rsidRPr="00131488" w:rsidRDefault="000F02AD" w:rsidP="000F02AD">
      <w:pPr>
        <w:pStyle w:val="Prrafodelista"/>
        <w:numPr>
          <w:ilvl w:val="0"/>
          <w:numId w:val="20"/>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color w:val="000000"/>
        </w:rPr>
        <w:t xml:space="preserve">Oficio de fecha veinticuatro de abril de dos mil veintitrés, signado por el Director de Administración, mediante el cual ratificó su respuesta inicial. </w:t>
      </w:r>
      <w:r w:rsidR="0059136B" w:rsidRPr="00131488">
        <w:rPr>
          <w:rFonts w:ascii="Palatino Linotype" w:eastAsia="Palatino Linotype" w:hAnsi="Palatino Linotype" w:cs="Palatino Linotype"/>
          <w:color w:val="000000"/>
        </w:rPr>
        <w:t xml:space="preserve"> </w:t>
      </w:r>
    </w:p>
    <w:p w14:paraId="5A2203CF" w14:textId="77777777" w:rsidR="001C2B0C" w:rsidRPr="00131488" w:rsidRDefault="001C2B0C" w:rsidP="001C2B0C">
      <w:pPr>
        <w:pStyle w:val="Prrafodelista"/>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rPr>
      </w:pPr>
    </w:p>
    <w:p w14:paraId="28CC5923" w14:textId="5EF75636" w:rsidR="00BB490F" w:rsidRPr="00131488" w:rsidRDefault="00B31ED9"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rPr>
      </w:pPr>
      <w:r w:rsidRPr="00131488">
        <w:rPr>
          <w:rFonts w:ascii="Palatino Linotype" w:eastAsia="Palatino Linotype" w:hAnsi="Palatino Linotype" w:cs="Palatino Linotype"/>
          <w:color w:val="000000"/>
          <w:sz w:val="22"/>
        </w:rPr>
        <w:t>Documentos que se hicieron</w:t>
      </w:r>
      <w:r w:rsidR="00BB490F" w:rsidRPr="00131488">
        <w:rPr>
          <w:rFonts w:ascii="Palatino Linotype" w:eastAsia="Palatino Linotype" w:hAnsi="Palatino Linotype" w:cs="Palatino Linotype"/>
          <w:color w:val="000000"/>
          <w:sz w:val="22"/>
        </w:rPr>
        <w:t xml:space="preserve"> del conocimiento del particular en fecha </w:t>
      </w:r>
      <w:r w:rsidR="000F02AD" w:rsidRPr="00131488">
        <w:rPr>
          <w:rFonts w:ascii="Palatino Linotype" w:eastAsia="Palatino Linotype" w:hAnsi="Palatino Linotype" w:cs="Palatino Linotype"/>
          <w:b/>
          <w:color w:val="000000"/>
          <w:sz w:val="22"/>
        </w:rPr>
        <w:t xml:space="preserve">seis de septiembre </w:t>
      </w:r>
      <w:r w:rsidR="0059136B" w:rsidRPr="00131488">
        <w:rPr>
          <w:rFonts w:ascii="Palatino Linotype" w:eastAsia="Palatino Linotype" w:hAnsi="Palatino Linotype" w:cs="Palatino Linotype"/>
          <w:b/>
          <w:color w:val="000000"/>
          <w:sz w:val="22"/>
        </w:rPr>
        <w:t xml:space="preserve">de dos mil veintitrés. </w:t>
      </w:r>
    </w:p>
    <w:p w14:paraId="16F6476A" w14:textId="77777777" w:rsidR="00BB490F" w:rsidRPr="00131488" w:rsidRDefault="00BB490F" w:rsidP="00DA55A9">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rPr>
      </w:pPr>
    </w:p>
    <w:p w14:paraId="2A49468F" w14:textId="47BDF25E" w:rsidR="002C14ED" w:rsidRPr="00131488" w:rsidRDefault="003551A3"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131488">
        <w:rPr>
          <w:rFonts w:ascii="Palatino Linotype" w:eastAsia="Palatino Linotype" w:hAnsi="Palatino Linotype" w:cs="Palatino Linotype"/>
          <w:sz w:val="22"/>
        </w:rPr>
        <w:t xml:space="preserve">El Particular no realizó </w:t>
      </w:r>
      <w:r w:rsidRPr="00131488">
        <w:rPr>
          <w:rFonts w:ascii="Palatino Linotype" w:eastAsia="Palatino Linotype" w:hAnsi="Palatino Linotype" w:cs="Palatino Linotype"/>
          <w:color w:val="000000"/>
          <w:sz w:val="22"/>
        </w:rPr>
        <w:t xml:space="preserve">manifestaciones. </w:t>
      </w:r>
    </w:p>
    <w:p w14:paraId="47C48D79" w14:textId="488470DB" w:rsidR="00305F1C" w:rsidRPr="00131488" w:rsidRDefault="00305F1C"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131488">
        <w:rPr>
          <w:rFonts w:ascii="Palatino Linotype" w:eastAsia="Palatino Linotype" w:hAnsi="Palatino Linotype" w:cs="Palatino Linotype"/>
          <w:color w:val="000000"/>
          <w:sz w:val="22"/>
          <w:szCs w:val="22"/>
        </w:rPr>
        <w:t xml:space="preserve"> </w:t>
      </w:r>
    </w:p>
    <w:p w14:paraId="6507BFB3" w14:textId="7AC7140F" w:rsidR="008A5003" w:rsidRPr="00131488" w:rsidRDefault="00305F1C" w:rsidP="00B9111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b/>
          <w:color w:val="000000"/>
        </w:rPr>
        <w:t>7. Ampliación de plazo:</w:t>
      </w:r>
      <w:r w:rsidRPr="00131488">
        <w:rPr>
          <w:rFonts w:ascii="Palatino Linotype" w:eastAsia="Palatino Linotype" w:hAnsi="Palatino Linotype" w:cs="Palatino Linotype"/>
          <w:color w:val="000000"/>
        </w:rPr>
        <w:t xml:space="preserve"> </w:t>
      </w:r>
      <w:r w:rsidR="008A5003" w:rsidRPr="00131488">
        <w:rPr>
          <w:rFonts w:ascii="Palatino Linotype" w:eastAsia="Palatino Linotype" w:hAnsi="Palatino Linotype" w:cs="Palatino Linotype"/>
          <w:color w:val="000000"/>
        </w:rPr>
        <w:t>El</w:t>
      </w:r>
      <w:r w:rsidR="008A5003" w:rsidRPr="00131488">
        <w:rPr>
          <w:rFonts w:ascii="Palatino Linotype" w:eastAsia="Palatino Linotype" w:hAnsi="Palatino Linotype" w:cs="Palatino Linotype"/>
          <w:b/>
          <w:color w:val="000000"/>
        </w:rPr>
        <w:t xml:space="preserve"> </w:t>
      </w:r>
      <w:r w:rsidR="000F02AD" w:rsidRPr="00131488">
        <w:rPr>
          <w:rFonts w:ascii="Palatino Linotype" w:eastAsia="Palatino Linotype" w:hAnsi="Palatino Linotype" w:cs="Palatino Linotype"/>
          <w:b/>
          <w:color w:val="000000"/>
        </w:rPr>
        <w:t>seis de septiembre</w:t>
      </w:r>
      <w:r w:rsidR="008A5003" w:rsidRPr="00131488">
        <w:rPr>
          <w:rFonts w:ascii="Palatino Linotype" w:eastAsia="Palatino Linotype" w:hAnsi="Palatino Linotype" w:cs="Palatino Linotype"/>
          <w:b/>
          <w:color w:val="000000"/>
        </w:rPr>
        <w:t xml:space="preserve"> de dos mil veintitrés</w:t>
      </w:r>
      <w:r w:rsidR="008A5003" w:rsidRPr="00131488">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3283355A" w14:textId="77777777" w:rsidR="00735E12" w:rsidRPr="00131488" w:rsidRDefault="00735E12" w:rsidP="00B9111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p>
    <w:p w14:paraId="755225E4" w14:textId="77777777"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w:t>
      </w:r>
      <w:r w:rsidRPr="00131488">
        <w:rPr>
          <w:rFonts w:ascii="Palatino Linotype" w:eastAsia="Palatino Linotype" w:hAnsi="Palatino Linotype" w:cs="Palatino Linotype"/>
        </w:rPr>
        <w:lastRenderedPageBreak/>
        <w:t>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B84A34C" w14:textId="77777777"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 </w:t>
      </w:r>
    </w:p>
    <w:p w14:paraId="5A798408" w14:textId="77777777"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CB16A1" w14:textId="77777777"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 </w:t>
      </w:r>
    </w:p>
    <w:p w14:paraId="442FCB4C" w14:textId="77777777"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96EDE9" w14:textId="77777777" w:rsidR="008A5003" w:rsidRPr="00131488" w:rsidRDefault="008A5003" w:rsidP="008A5003">
      <w:pPr>
        <w:spacing w:line="360" w:lineRule="auto"/>
        <w:ind w:right="49"/>
        <w:jc w:val="both"/>
        <w:rPr>
          <w:rFonts w:ascii="Palatino Linotype" w:eastAsia="Palatino Linotype" w:hAnsi="Palatino Linotype" w:cs="Palatino Linotype"/>
        </w:rPr>
      </w:pPr>
    </w:p>
    <w:p w14:paraId="07A4E3C1" w14:textId="42598E11"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F21024" w14:textId="6A55260F"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2F4B2C5" w14:textId="77777777" w:rsidR="00976A75" w:rsidRPr="00131488" w:rsidRDefault="00976A75" w:rsidP="008A5003">
      <w:pPr>
        <w:spacing w:line="360" w:lineRule="auto"/>
        <w:ind w:right="49"/>
        <w:jc w:val="both"/>
        <w:rPr>
          <w:rFonts w:ascii="Palatino Linotype" w:eastAsia="Palatino Linotype" w:hAnsi="Palatino Linotype" w:cs="Palatino Linotype"/>
        </w:rPr>
      </w:pPr>
    </w:p>
    <w:p w14:paraId="4462021B" w14:textId="77777777" w:rsidR="008A5003" w:rsidRPr="00131488"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131488">
        <w:rPr>
          <w:rFonts w:ascii="Palatino Linotype" w:eastAsia="Palatino Linotype" w:hAnsi="Palatino Linotype" w:cs="Palatino Linotype"/>
          <w:b/>
          <w:sz w:val="22"/>
        </w:rPr>
        <w:t>a)    Complejidad del asunto:</w:t>
      </w:r>
      <w:r w:rsidRPr="00131488">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7EF79527" w14:textId="77777777" w:rsidR="008A5003" w:rsidRPr="00131488"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131488">
        <w:rPr>
          <w:rFonts w:ascii="Palatino Linotype" w:eastAsia="Palatino Linotype" w:hAnsi="Palatino Linotype" w:cs="Palatino Linotype"/>
          <w:b/>
          <w:sz w:val="22"/>
        </w:rPr>
        <w:t>b)   Actividad Procesal del interesado</w:t>
      </w:r>
      <w:r w:rsidRPr="00131488">
        <w:rPr>
          <w:rFonts w:ascii="Palatino Linotype" w:eastAsia="Palatino Linotype" w:hAnsi="Palatino Linotype" w:cs="Palatino Linotype"/>
          <w:sz w:val="22"/>
        </w:rPr>
        <w:t>: Acciones u omisiones del interesado.</w:t>
      </w:r>
    </w:p>
    <w:p w14:paraId="7B220714" w14:textId="77777777" w:rsidR="008A5003" w:rsidRPr="00131488"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131488">
        <w:rPr>
          <w:rFonts w:ascii="Palatino Linotype" w:eastAsia="Palatino Linotype" w:hAnsi="Palatino Linotype" w:cs="Palatino Linotype"/>
          <w:b/>
          <w:sz w:val="22"/>
        </w:rPr>
        <w:t>c)  Conducta de la Autoridad:</w:t>
      </w:r>
      <w:r w:rsidRPr="00131488">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63768BAA" w14:textId="77777777" w:rsidR="008A5003" w:rsidRPr="00131488"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131488">
        <w:rPr>
          <w:rFonts w:ascii="Palatino Linotype" w:eastAsia="Palatino Linotype" w:hAnsi="Palatino Linotype" w:cs="Palatino Linotype"/>
          <w:b/>
          <w:sz w:val="22"/>
        </w:rPr>
        <w:t>d) La afectación generada en la situación jurídica de la persona involucrada en el proceso:</w:t>
      </w:r>
      <w:r w:rsidRPr="00131488">
        <w:rPr>
          <w:rFonts w:ascii="Palatino Linotype" w:eastAsia="Palatino Linotype" w:hAnsi="Palatino Linotype" w:cs="Palatino Linotype"/>
          <w:sz w:val="22"/>
        </w:rPr>
        <w:t xml:space="preserve"> Violación a sus derechos humanos.</w:t>
      </w:r>
    </w:p>
    <w:p w14:paraId="55D8ED45" w14:textId="77777777" w:rsidR="008A5003" w:rsidRPr="00131488" w:rsidRDefault="008A5003" w:rsidP="008A5003">
      <w:pPr>
        <w:tabs>
          <w:tab w:val="left" w:pos="851"/>
        </w:tabs>
        <w:spacing w:line="360" w:lineRule="auto"/>
        <w:ind w:left="567" w:right="560"/>
        <w:jc w:val="both"/>
        <w:rPr>
          <w:rFonts w:ascii="Palatino Linotype" w:eastAsia="Palatino Linotype" w:hAnsi="Palatino Linotype" w:cs="Palatino Linotype"/>
        </w:rPr>
      </w:pPr>
    </w:p>
    <w:p w14:paraId="7E135B36" w14:textId="77777777"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9F1D14" w14:textId="77777777"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 </w:t>
      </w:r>
    </w:p>
    <w:p w14:paraId="22622BD8" w14:textId="6643393A"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Argumento que encuentra sustento en la jurisprudencia P./J. 32/92 emitida por el Pleno de la Suprema Corte de Justicia de la Nación de rubro “</w:t>
      </w:r>
      <w:r w:rsidRPr="00131488">
        <w:rPr>
          <w:rFonts w:ascii="Palatino Linotype" w:eastAsia="Palatino Linotype" w:hAnsi="Palatino Linotype" w:cs="Palatino Linotype"/>
          <w:b/>
        </w:rPr>
        <w:t xml:space="preserve">TÉRMINOS PROCESALES. PARA DETERMINAR SI UN FUNCIONARIO JUDICIAL ACTUÓ INDEBIDAMENTE POR NO RESPETARLOS SE DEBE ATENDER AL </w:t>
      </w:r>
      <w:r w:rsidRPr="00131488">
        <w:rPr>
          <w:rFonts w:ascii="Palatino Linotype" w:eastAsia="Palatino Linotype" w:hAnsi="Palatino Linotype" w:cs="Palatino Linotype"/>
          <w:b/>
        </w:rPr>
        <w:lastRenderedPageBreak/>
        <w:t>PRESUPUESTO QUE CONSIDERÓ EL LEGISLADOR AL FIJARLOS Y LAS CARACTERÍSTICAS DEL CASO.”</w:t>
      </w:r>
      <w:r w:rsidRPr="00131488">
        <w:rPr>
          <w:rFonts w:ascii="Palatino Linotype" w:eastAsia="Palatino Linotype" w:hAnsi="Palatino Linotype" w:cs="Palatino Linotype"/>
        </w:rPr>
        <w:t>, visible en la Gaceta del Seminario Judicial de la Federación con el registro digital 205635.</w:t>
      </w:r>
    </w:p>
    <w:p w14:paraId="07AA0B31" w14:textId="77777777" w:rsidR="008C702B" w:rsidRPr="00131488" w:rsidRDefault="008C702B" w:rsidP="008A5003">
      <w:pPr>
        <w:spacing w:line="360" w:lineRule="auto"/>
        <w:ind w:right="49"/>
        <w:jc w:val="both"/>
        <w:rPr>
          <w:rFonts w:ascii="Palatino Linotype" w:eastAsia="Palatino Linotype" w:hAnsi="Palatino Linotype" w:cs="Palatino Linotype"/>
        </w:rPr>
      </w:pPr>
    </w:p>
    <w:p w14:paraId="2B38BD3C" w14:textId="77777777"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C07061" w14:textId="77777777" w:rsidR="008A5003" w:rsidRPr="00131488" w:rsidRDefault="008A5003" w:rsidP="008A5003">
      <w:pPr>
        <w:spacing w:line="360" w:lineRule="auto"/>
        <w:ind w:right="49"/>
        <w:jc w:val="both"/>
        <w:rPr>
          <w:rFonts w:ascii="Palatino Linotype" w:eastAsia="Palatino Linotype" w:hAnsi="Palatino Linotype" w:cs="Palatino Linotype"/>
        </w:rPr>
      </w:pPr>
    </w:p>
    <w:p w14:paraId="03A3FAF4" w14:textId="77777777"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4DF2195" w14:textId="77777777" w:rsidR="008A5003" w:rsidRPr="00131488" w:rsidRDefault="008A5003" w:rsidP="008A500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 </w:t>
      </w:r>
    </w:p>
    <w:p w14:paraId="3F181AC9" w14:textId="77777777" w:rsidR="008A5003" w:rsidRPr="00131488" w:rsidRDefault="008A5003" w:rsidP="008A5003">
      <w:pPr>
        <w:spacing w:line="360" w:lineRule="auto"/>
        <w:ind w:left="567" w:right="560"/>
        <w:jc w:val="both"/>
        <w:rPr>
          <w:rFonts w:ascii="Palatino Linotype" w:eastAsia="Palatino Linotype" w:hAnsi="Palatino Linotype" w:cs="Palatino Linotype"/>
          <w:sz w:val="22"/>
        </w:rPr>
      </w:pPr>
      <w:r w:rsidRPr="00131488">
        <w:rPr>
          <w:rFonts w:ascii="Palatino Linotype" w:eastAsia="Palatino Linotype" w:hAnsi="Palatino Linotype" w:cs="Palatino Linotype"/>
          <w:b/>
          <w:sz w:val="22"/>
        </w:rPr>
        <w:t xml:space="preserve"> “PLAZO RAZONABLE PARA RESOLVER. DIMENSIÓN Y EFECTOS DE ESTE CONCEPTO CUANDO SE ADUCE EXCESIVA CARGA DE TRABAJO.”</w:t>
      </w:r>
      <w:r w:rsidRPr="00131488">
        <w:rPr>
          <w:rFonts w:ascii="Palatino Linotype" w:eastAsia="Palatino Linotype" w:hAnsi="Palatino Linotype" w:cs="Palatino Linotype"/>
          <w:sz w:val="22"/>
        </w:rPr>
        <w:t xml:space="preserve"> consultable en el Seminario Judicial de la Federación y su gaceta, con el registro digital 2002351.</w:t>
      </w:r>
    </w:p>
    <w:p w14:paraId="1AC859B4" w14:textId="77777777" w:rsidR="008A5003" w:rsidRPr="00131488" w:rsidRDefault="008A5003" w:rsidP="008A5003">
      <w:pPr>
        <w:spacing w:line="360" w:lineRule="auto"/>
        <w:ind w:left="567" w:right="560"/>
        <w:jc w:val="both"/>
        <w:rPr>
          <w:rFonts w:ascii="Palatino Linotype" w:eastAsia="Palatino Linotype" w:hAnsi="Palatino Linotype" w:cs="Palatino Linotype"/>
          <w:sz w:val="22"/>
        </w:rPr>
      </w:pPr>
      <w:r w:rsidRPr="00131488">
        <w:rPr>
          <w:rFonts w:ascii="Palatino Linotype" w:eastAsia="Palatino Linotype" w:hAnsi="Palatino Linotype" w:cs="Palatino Linotype"/>
          <w:sz w:val="22"/>
        </w:rPr>
        <w:t xml:space="preserve"> </w:t>
      </w:r>
    </w:p>
    <w:p w14:paraId="353C26A6" w14:textId="058F4423" w:rsidR="008A5003" w:rsidRPr="00131488" w:rsidRDefault="008A5003" w:rsidP="008A5003">
      <w:pPr>
        <w:spacing w:line="360" w:lineRule="auto"/>
        <w:ind w:left="567" w:right="560"/>
        <w:jc w:val="both"/>
        <w:rPr>
          <w:rFonts w:ascii="Palatino Linotype" w:eastAsia="Palatino Linotype" w:hAnsi="Palatino Linotype" w:cs="Palatino Linotype"/>
          <w:sz w:val="22"/>
        </w:rPr>
      </w:pPr>
      <w:r w:rsidRPr="00131488">
        <w:rPr>
          <w:rFonts w:ascii="Palatino Linotype" w:eastAsia="Palatino Linotype" w:hAnsi="Palatino Linotype" w:cs="Palatino Linotype"/>
          <w:b/>
          <w:sz w:val="22"/>
        </w:rPr>
        <w:lastRenderedPageBreak/>
        <w:t>“PLAZO RAZONABLE PARA RESOLVER. CONCEPTO Y ELEMENTOS QUE LO INTEGRAN A LA LUZ DEL DERECHO INTERNACIONAL DE LOS DERECHOS HUMANOS.”,</w:t>
      </w:r>
      <w:r w:rsidRPr="00131488">
        <w:rPr>
          <w:rFonts w:ascii="Palatino Linotype" w:eastAsia="Palatino Linotype" w:hAnsi="Palatino Linotype" w:cs="Palatino Linotype"/>
          <w:sz w:val="22"/>
        </w:rPr>
        <w:t xml:space="preserve"> visible en el Seminario Judicial de la Federación y su gaceta, con el registro digital 2002350.</w:t>
      </w:r>
    </w:p>
    <w:p w14:paraId="217C051C" w14:textId="77777777" w:rsidR="008C702B" w:rsidRPr="00131488" w:rsidRDefault="008C702B" w:rsidP="008A5003">
      <w:pPr>
        <w:spacing w:line="360" w:lineRule="auto"/>
        <w:ind w:left="567" w:right="560"/>
        <w:jc w:val="both"/>
        <w:rPr>
          <w:rFonts w:ascii="Palatino Linotype" w:eastAsia="Palatino Linotype" w:hAnsi="Palatino Linotype" w:cs="Palatino Linotype"/>
          <w:sz w:val="22"/>
        </w:rPr>
      </w:pPr>
    </w:p>
    <w:p w14:paraId="517AFD50" w14:textId="1C9168CF" w:rsidR="00305F1C" w:rsidRPr="00131488" w:rsidRDefault="008A5003" w:rsidP="008A5003">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2DCB61A6" w14:textId="77777777" w:rsidR="00305F1C" w:rsidRPr="00131488" w:rsidRDefault="00305F1C" w:rsidP="00305F1C">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b/>
          <w:color w:val="000000"/>
        </w:rPr>
      </w:pPr>
    </w:p>
    <w:p w14:paraId="5A3AB45A" w14:textId="6ADC1FA2" w:rsidR="00DA55A9" w:rsidRPr="00131488" w:rsidRDefault="00305F1C"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color w:val="000000"/>
          <w:sz w:val="24"/>
        </w:rPr>
      </w:pPr>
      <w:r w:rsidRPr="00131488">
        <w:rPr>
          <w:rFonts w:ascii="Palatino Linotype" w:eastAsia="Palatino Linotype" w:hAnsi="Palatino Linotype" w:cs="Palatino Linotype"/>
          <w:b/>
          <w:color w:val="000000"/>
          <w:sz w:val="24"/>
        </w:rPr>
        <w:t xml:space="preserve">8. </w:t>
      </w:r>
      <w:r w:rsidR="00B16908" w:rsidRPr="00131488">
        <w:rPr>
          <w:rFonts w:ascii="Palatino Linotype" w:eastAsia="Palatino Linotype" w:hAnsi="Palatino Linotype" w:cs="Palatino Linotype"/>
          <w:b/>
          <w:color w:val="000000"/>
          <w:sz w:val="24"/>
        </w:rPr>
        <w:t xml:space="preserve">Cierre de instrucción. </w:t>
      </w:r>
      <w:r w:rsidR="00B16908" w:rsidRPr="00131488">
        <w:rPr>
          <w:rFonts w:ascii="Palatino Linotype" w:eastAsia="Palatino Linotype" w:hAnsi="Palatino Linotype" w:cs="Palatino Linotype"/>
          <w:color w:val="000000"/>
          <w:sz w:val="24"/>
        </w:rPr>
        <w:t xml:space="preserve">El </w:t>
      </w:r>
      <w:r w:rsidR="00735E12" w:rsidRPr="00131488">
        <w:rPr>
          <w:rFonts w:ascii="Palatino Linotype" w:eastAsia="Palatino Linotype" w:hAnsi="Palatino Linotype" w:cs="Palatino Linotype"/>
          <w:b/>
          <w:color w:val="000000"/>
          <w:sz w:val="24"/>
        </w:rPr>
        <w:t>trece</w:t>
      </w:r>
      <w:r w:rsidR="000F02AD" w:rsidRPr="00131488">
        <w:rPr>
          <w:rFonts w:ascii="Palatino Linotype" w:eastAsia="Palatino Linotype" w:hAnsi="Palatino Linotype" w:cs="Palatino Linotype"/>
          <w:b/>
          <w:color w:val="000000"/>
          <w:sz w:val="24"/>
        </w:rPr>
        <w:t xml:space="preserve"> de septiembre</w:t>
      </w:r>
      <w:r w:rsidR="00613B06" w:rsidRPr="00131488">
        <w:rPr>
          <w:rFonts w:ascii="Palatino Linotype" w:eastAsia="Palatino Linotype" w:hAnsi="Palatino Linotype" w:cs="Palatino Linotype"/>
          <w:b/>
          <w:color w:val="000000"/>
          <w:sz w:val="24"/>
        </w:rPr>
        <w:t xml:space="preserve"> de dos mil veintitrés</w:t>
      </w:r>
      <w:r w:rsidR="00B16908" w:rsidRPr="00131488">
        <w:rPr>
          <w:rFonts w:ascii="Palatino Linotype" w:eastAsia="Palatino Linotype" w:hAnsi="Palatino Linotype" w:cs="Palatino Linotype"/>
          <w:color w:val="000000"/>
          <w:sz w:val="24"/>
        </w:rPr>
        <w:t>, la Comisionada Ponente determinó el cierre de instrucción en términos de la fracción VI del artículo 185 de la Ley de Transparencia y Acceso a la Información Pública del Estado de México y Municipios.</w:t>
      </w:r>
    </w:p>
    <w:p w14:paraId="6435B7CC" w14:textId="77777777" w:rsidR="008A5003" w:rsidRPr="00131488" w:rsidRDefault="008A5003"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color w:val="000000"/>
          <w:sz w:val="28"/>
          <w:szCs w:val="24"/>
        </w:rPr>
      </w:pPr>
    </w:p>
    <w:p w14:paraId="56D8F0AB" w14:textId="250E12C5" w:rsidR="002C14ED" w:rsidRPr="00131488" w:rsidRDefault="00B16908">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A11F2B8" w14:textId="77777777" w:rsidR="00BC6AFB" w:rsidRPr="00131488" w:rsidRDefault="00BC6AFB">
      <w:pPr>
        <w:spacing w:line="360" w:lineRule="auto"/>
        <w:jc w:val="both"/>
        <w:rPr>
          <w:rFonts w:ascii="Palatino Linotype" w:eastAsia="Palatino Linotype" w:hAnsi="Palatino Linotype" w:cs="Palatino Linotype"/>
        </w:rPr>
      </w:pPr>
    </w:p>
    <w:p w14:paraId="1A4B7790" w14:textId="77777777" w:rsidR="00397333" w:rsidRPr="00131488" w:rsidRDefault="00B16908">
      <w:pPr>
        <w:numPr>
          <w:ilvl w:val="0"/>
          <w:numId w:val="6"/>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2" w:name="_heading=h.30j0zll" w:colFirst="0" w:colLast="0"/>
      <w:bookmarkEnd w:id="2"/>
      <w:r w:rsidRPr="00131488">
        <w:rPr>
          <w:rFonts w:ascii="Palatino Linotype" w:eastAsia="Palatino Linotype" w:hAnsi="Palatino Linotype" w:cs="Palatino Linotype"/>
          <w:b/>
          <w:color w:val="000000"/>
          <w:sz w:val="22"/>
          <w:szCs w:val="22"/>
        </w:rPr>
        <w:t>C O N S I D E R A N D O:</w:t>
      </w:r>
    </w:p>
    <w:p w14:paraId="5C36930C" w14:textId="77777777" w:rsidR="00397333" w:rsidRPr="00131488"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14:paraId="34B414FE" w14:textId="1C838B2F" w:rsidR="00397333" w:rsidRPr="00131488" w:rsidRDefault="00B16908">
      <w:pPr>
        <w:spacing w:line="360" w:lineRule="auto"/>
        <w:jc w:val="both"/>
        <w:rPr>
          <w:rFonts w:ascii="Palatino Linotype" w:eastAsia="Palatino Linotype" w:hAnsi="Palatino Linotype" w:cs="Palatino Linotype"/>
          <w:b/>
        </w:rPr>
      </w:pPr>
      <w:r w:rsidRPr="00131488">
        <w:rPr>
          <w:rFonts w:ascii="Palatino Linotype" w:eastAsia="Palatino Linotype" w:hAnsi="Palatino Linotype" w:cs="Palatino Linotype"/>
          <w:b/>
        </w:rPr>
        <w:t xml:space="preserve">Primero. Competencia. </w:t>
      </w:r>
      <w:r w:rsidRPr="00131488">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131488">
        <w:rPr>
          <w:rFonts w:ascii="Palatino Linotype" w:eastAsia="Palatino Linotype" w:hAnsi="Palatino Linotype" w:cs="Palatino Linotype"/>
        </w:rPr>
        <w:lastRenderedPageBreak/>
        <w:t xml:space="preserve">Constitución Política de los Estados Unidos Mexicanos; 5, párrafos </w:t>
      </w:r>
      <w:r w:rsidR="003551A3" w:rsidRPr="00131488">
        <w:rPr>
          <w:rFonts w:ascii="Palatino Linotype" w:eastAsia="Palatino Linotype" w:hAnsi="Palatino Linotype" w:cs="Palatino Linotype"/>
        </w:rPr>
        <w:t>trigésimo segundo, trigésimo tercero y trigésimo cuarto</w:t>
      </w:r>
      <w:r w:rsidRPr="00131488">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131488">
        <w:rPr>
          <w:rFonts w:ascii="Palatino Linotype" w:eastAsia="Palatino Linotype" w:hAnsi="Palatino Linotype" w:cs="Palatino Linotype"/>
        </w:rPr>
        <w:t>III</w:t>
      </w:r>
      <w:r w:rsidRPr="00131488">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131488" w:rsidRDefault="00397333">
      <w:pPr>
        <w:spacing w:line="360" w:lineRule="auto"/>
        <w:jc w:val="both"/>
        <w:rPr>
          <w:rFonts w:ascii="Palatino Linotype" w:eastAsia="Palatino Linotype" w:hAnsi="Palatino Linotype" w:cs="Palatino Linotype"/>
          <w:b/>
        </w:rPr>
      </w:pPr>
    </w:p>
    <w:p w14:paraId="4999958C" w14:textId="77777777" w:rsidR="00397333" w:rsidRPr="00131488" w:rsidRDefault="00B16908">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b/>
        </w:rPr>
        <w:t>Segundo. Oportunidad y Procedibilidad del Recurso de Revisión</w:t>
      </w:r>
      <w:r w:rsidRPr="0013148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131488" w:rsidRDefault="00397333">
      <w:pPr>
        <w:spacing w:line="360" w:lineRule="auto"/>
        <w:jc w:val="both"/>
        <w:rPr>
          <w:rFonts w:ascii="Palatino Linotype" w:eastAsia="Palatino Linotype" w:hAnsi="Palatino Linotype" w:cs="Palatino Linotype"/>
        </w:rPr>
      </w:pPr>
    </w:p>
    <w:p w14:paraId="12F090BC" w14:textId="5FCDDBB6" w:rsidR="00BC6AFB" w:rsidRPr="00131488" w:rsidRDefault="00B16908">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003551A3" w:rsidRPr="00131488">
        <w:rPr>
          <w:rFonts w:ascii="Palatino Linotype" w:eastAsia="Palatino Linotype" w:hAnsi="Palatino Linotype" w:cs="Palatino Linotype"/>
          <w:b/>
        </w:rPr>
        <w:t>Sujeto Obligado</w:t>
      </w:r>
      <w:r w:rsidRPr="00131488">
        <w:rPr>
          <w:rFonts w:ascii="Palatino Linotype" w:eastAsia="Palatino Linotype" w:hAnsi="Palatino Linotype" w:cs="Palatino Linotype"/>
        </w:rPr>
        <w:t xml:space="preserve"> proporcionó su respuesta a la solicitud de información el </w:t>
      </w:r>
      <w:r w:rsidR="000F02AD" w:rsidRPr="00131488">
        <w:rPr>
          <w:rFonts w:ascii="Palatino Linotype" w:eastAsia="Palatino Linotype" w:hAnsi="Palatino Linotype" w:cs="Palatino Linotype"/>
          <w:b/>
        </w:rPr>
        <w:t>diez de abril</w:t>
      </w:r>
      <w:r w:rsidR="002C14ED" w:rsidRPr="00131488">
        <w:rPr>
          <w:rFonts w:ascii="Palatino Linotype" w:eastAsia="Palatino Linotype" w:hAnsi="Palatino Linotype" w:cs="Palatino Linotype"/>
          <w:b/>
        </w:rPr>
        <w:t xml:space="preserve"> de dos mil veintitrés</w:t>
      </w:r>
      <w:r w:rsidRPr="00131488">
        <w:rPr>
          <w:rFonts w:ascii="Palatino Linotype" w:eastAsia="Palatino Linotype" w:hAnsi="Palatino Linotype" w:cs="Palatino Linotype"/>
        </w:rPr>
        <w:t xml:space="preserve">, y </w:t>
      </w:r>
      <w:r w:rsidR="001D4E53" w:rsidRPr="00131488">
        <w:rPr>
          <w:rFonts w:ascii="Palatino Linotype" w:eastAsia="Palatino Linotype" w:hAnsi="Palatino Linotype" w:cs="Palatino Linotype"/>
        </w:rPr>
        <w:t>la persona</w:t>
      </w:r>
      <w:r w:rsidRPr="00131488">
        <w:rPr>
          <w:rFonts w:ascii="Palatino Linotype" w:eastAsia="Palatino Linotype" w:hAnsi="Palatino Linotype" w:cs="Palatino Linotype"/>
        </w:rPr>
        <w:t xml:space="preserve"> </w:t>
      </w:r>
      <w:r w:rsidR="003551A3" w:rsidRPr="00131488">
        <w:rPr>
          <w:rFonts w:ascii="Palatino Linotype" w:eastAsia="Palatino Linotype" w:hAnsi="Palatino Linotype" w:cs="Palatino Linotype"/>
          <w:b/>
        </w:rPr>
        <w:t xml:space="preserve">Recurrente </w:t>
      </w:r>
      <w:r w:rsidR="000F02AD" w:rsidRPr="00131488">
        <w:rPr>
          <w:rFonts w:ascii="Palatino Linotype" w:eastAsia="Palatino Linotype" w:hAnsi="Palatino Linotype" w:cs="Palatino Linotype"/>
        </w:rPr>
        <w:t xml:space="preserve">presentó su Recurso de Revisión el </w:t>
      </w:r>
      <w:r w:rsidR="000F02AD" w:rsidRPr="00131488">
        <w:rPr>
          <w:rFonts w:ascii="Palatino Linotype" w:eastAsia="Palatino Linotype" w:hAnsi="Palatino Linotype" w:cs="Palatino Linotype"/>
          <w:b/>
        </w:rPr>
        <w:t>diecinueve de abril de dos mil veintitrés</w:t>
      </w:r>
      <w:r w:rsidR="000F02AD" w:rsidRPr="00131488">
        <w:rPr>
          <w:rFonts w:ascii="Palatino Linotype" w:eastAsia="Palatino Linotype" w:hAnsi="Palatino Linotype" w:cs="Palatino Linotype"/>
        </w:rPr>
        <w:t xml:space="preserve">, esto es, al séptimo día en que tuvo conocimiento de la respuesta. </w:t>
      </w:r>
    </w:p>
    <w:p w14:paraId="65403762" w14:textId="77777777" w:rsidR="008A5003" w:rsidRPr="00131488" w:rsidRDefault="008A5003">
      <w:pPr>
        <w:spacing w:line="360" w:lineRule="auto"/>
        <w:ind w:right="49"/>
        <w:jc w:val="both"/>
        <w:rPr>
          <w:rFonts w:ascii="Palatino Linotype" w:eastAsia="Palatino Linotype" w:hAnsi="Palatino Linotype" w:cs="Palatino Linotype"/>
        </w:rPr>
      </w:pPr>
    </w:p>
    <w:p w14:paraId="7E0851C6" w14:textId="60E28A90" w:rsidR="00E22C26" w:rsidRPr="00131488" w:rsidRDefault="00B16908">
      <w:pPr>
        <w:spacing w:line="360" w:lineRule="auto"/>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color w:val="000000"/>
        </w:rPr>
        <w:t xml:space="preserve">Al mismo tiempo, tras la revisión del formato de interposición del recurso, se concluye en la acreditación plena de todos y cada uno de los elementos formales exigidos por el artículo 180 de la Ley de Transparencia y Acceso a la Información </w:t>
      </w:r>
      <w:r w:rsidRPr="00131488">
        <w:rPr>
          <w:rFonts w:ascii="Palatino Linotype" w:eastAsia="Palatino Linotype" w:hAnsi="Palatino Linotype" w:cs="Palatino Linotype"/>
          <w:color w:val="000000"/>
        </w:rPr>
        <w:lastRenderedPageBreak/>
        <w:t>Pública del Estado de México y Municipios, toda vez que fue ingresado a través del SAIMEX.</w:t>
      </w:r>
    </w:p>
    <w:p w14:paraId="0B96E1A0" w14:textId="77777777" w:rsidR="00DA55A9" w:rsidRPr="00131488" w:rsidRDefault="00DA55A9">
      <w:pPr>
        <w:spacing w:line="360" w:lineRule="auto"/>
        <w:jc w:val="both"/>
        <w:rPr>
          <w:rFonts w:ascii="Palatino Linotype" w:eastAsia="Palatino Linotype" w:hAnsi="Palatino Linotype" w:cs="Palatino Linotype"/>
          <w:color w:val="000000"/>
        </w:rPr>
      </w:pPr>
    </w:p>
    <w:p w14:paraId="7048B760" w14:textId="44FDA4A6" w:rsidR="00397333" w:rsidRPr="00131488" w:rsidRDefault="00B16908">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rPr>
        <w:t>Asimismo, resulta procedente la interposición del recurso de revisión al rubro anotado, toda vez que se actualiza las hipótesis previstas</w:t>
      </w:r>
      <w:r w:rsidR="005532C7" w:rsidRPr="00131488">
        <w:rPr>
          <w:rFonts w:ascii="Palatino Linotype" w:eastAsia="Palatino Linotype" w:hAnsi="Palatino Linotype" w:cs="Palatino Linotype"/>
        </w:rPr>
        <w:t xml:space="preserve"> en el artículo 179, fracción </w:t>
      </w:r>
      <w:r w:rsidR="000F02AD" w:rsidRPr="00131488">
        <w:rPr>
          <w:rFonts w:ascii="Palatino Linotype" w:eastAsia="Palatino Linotype" w:hAnsi="Palatino Linotype" w:cs="Palatino Linotype"/>
        </w:rPr>
        <w:t>IX</w:t>
      </w:r>
      <w:r w:rsidR="002C14ED" w:rsidRPr="00131488">
        <w:rPr>
          <w:rFonts w:ascii="Palatino Linotype" w:eastAsia="Palatino Linotype" w:hAnsi="Palatino Linotype" w:cs="Palatino Linotype"/>
        </w:rPr>
        <w:t xml:space="preserve"> </w:t>
      </w:r>
      <w:r w:rsidRPr="00131488">
        <w:rPr>
          <w:rFonts w:ascii="Palatino Linotype" w:eastAsia="Palatino Linotype" w:hAnsi="Palatino Linotype" w:cs="Palatino Linotype"/>
        </w:rPr>
        <w:t>de la ley de la materia, que a la letra dice:</w:t>
      </w:r>
    </w:p>
    <w:p w14:paraId="30AFE02D" w14:textId="77777777" w:rsidR="00397333" w:rsidRPr="00131488" w:rsidRDefault="00397333">
      <w:pPr>
        <w:spacing w:line="360" w:lineRule="auto"/>
        <w:jc w:val="both"/>
        <w:rPr>
          <w:rFonts w:ascii="Palatino Linotype" w:eastAsia="Palatino Linotype" w:hAnsi="Palatino Linotype" w:cs="Palatino Linotype"/>
        </w:rPr>
      </w:pPr>
    </w:p>
    <w:p w14:paraId="6637F364" w14:textId="77777777" w:rsidR="00397333" w:rsidRPr="00131488" w:rsidRDefault="00B16908" w:rsidP="00C42377">
      <w:pPr>
        <w:spacing w:line="276" w:lineRule="auto"/>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i/>
          <w:sz w:val="22"/>
          <w:szCs w:val="22"/>
        </w:rPr>
        <w:t>“</w:t>
      </w:r>
      <w:r w:rsidRPr="00131488">
        <w:rPr>
          <w:rFonts w:ascii="Palatino Linotype" w:eastAsia="Palatino Linotype" w:hAnsi="Palatino Linotype" w:cs="Palatino Linotype"/>
          <w:b/>
          <w:i/>
          <w:sz w:val="22"/>
          <w:szCs w:val="22"/>
        </w:rPr>
        <w:t xml:space="preserve">Artículo 179. </w:t>
      </w:r>
      <w:r w:rsidRPr="0013148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131488">
        <w:rPr>
          <w:rFonts w:ascii="Palatino Linotype" w:eastAsia="Palatino Linotype" w:hAnsi="Palatino Linotype" w:cs="Palatino Linotype"/>
          <w:i/>
        </w:rPr>
        <w:t>causas</w:t>
      </w:r>
      <w:r w:rsidRPr="00131488">
        <w:rPr>
          <w:rFonts w:ascii="Palatino Linotype" w:eastAsia="Palatino Linotype" w:hAnsi="Palatino Linotype" w:cs="Palatino Linotype"/>
          <w:i/>
          <w:sz w:val="22"/>
          <w:szCs w:val="22"/>
        </w:rPr>
        <w:t>:</w:t>
      </w:r>
    </w:p>
    <w:p w14:paraId="0B812364" w14:textId="77777777" w:rsidR="00397333" w:rsidRPr="00131488" w:rsidRDefault="00B16908" w:rsidP="00C42377">
      <w:pPr>
        <w:spacing w:line="276" w:lineRule="auto"/>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i/>
          <w:sz w:val="22"/>
          <w:szCs w:val="22"/>
        </w:rPr>
        <w:t>…</w:t>
      </w:r>
    </w:p>
    <w:p w14:paraId="0E837FB2" w14:textId="4E09200C" w:rsidR="00AE644A" w:rsidRPr="00131488" w:rsidRDefault="000F02AD" w:rsidP="000F02AD">
      <w:pPr>
        <w:spacing w:line="360" w:lineRule="auto"/>
        <w:ind w:left="567" w:right="616"/>
        <w:jc w:val="both"/>
        <w:rPr>
          <w:rFonts w:ascii="Palatino Linotype" w:eastAsia="Palatino Linotype" w:hAnsi="Palatino Linotype" w:cs="Palatino Linotype"/>
          <w:b/>
          <w:i/>
          <w:sz w:val="22"/>
          <w:szCs w:val="22"/>
        </w:rPr>
      </w:pPr>
      <w:r w:rsidRPr="00131488">
        <w:rPr>
          <w:rFonts w:ascii="Palatino Linotype" w:eastAsia="Palatino Linotype" w:hAnsi="Palatino Linotype" w:cs="Palatino Linotype"/>
          <w:b/>
          <w:i/>
          <w:sz w:val="22"/>
          <w:szCs w:val="22"/>
        </w:rPr>
        <w:t>IX. La entrega o puesta a disposición de información en un formato incomprensible y/o no accesible para el solicitante</w:t>
      </w:r>
      <w:r w:rsidR="002C14ED" w:rsidRPr="00131488">
        <w:rPr>
          <w:rFonts w:ascii="Palatino Linotype" w:eastAsia="Palatino Linotype" w:hAnsi="Palatino Linotype" w:cs="Palatino Linotype"/>
          <w:b/>
          <w:i/>
          <w:sz w:val="22"/>
          <w:szCs w:val="22"/>
        </w:rPr>
        <w:t>;</w:t>
      </w:r>
      <w:r w:rsidR="002C14ED" w:rsidRPr="00131488">
        <w:rPr>
          <w:rFonts w:ascii="Palatino Linotype" w:eastAsia="Palatino Linotype" w:hAnsi="Palatino Linotype" w:cs="Palatino Linotype"/>
          <w:b/>
          <w:i/>
          <w:sz w:val="22"/>
          <w:szCs w:val="22"/>
        </w:rPr>
        <w:cr/>
      </w:r>
      <w:r w:rsidR="000E3910" w:rsidRPr="00131488">
        <w:rPr>
          <w:rFonts w:ascii="Palatino Linotype" w:eastAsia="Palatino Linotype" w:hAnsi="Palatino Linotype" w:cs="Palatino Linotype"/>
          <w:i/>
          <w:sz w:val="22"/>
          <w:szCs w:val="22"/>
        </w:rPr>
        <w:t xml:space="preserve">…” </w:t>
      </w:r>
    </w:p>
    <w:p w14:paraId="7772B6E5" w14:textId="77777777" w:rsidR="000F02AD" w:rsidRPr="00131488" w:rsidRDefault="000F02AD" w:rsidP="000F02AD">
      <w:pPr>
        <w:spacing w:line="360" w:lineRule="auto"/>
        <w:ind w:left="1440" w:right="616" w:hanging="873"/>
        <w:jc w:val="both"/>
        <w:rPr>
          <w:rFonts w:ascii="Palatino Linotype" w:eastAsia="Palatino Linotype" w:hAnsi="Palatino Linotype" w:cs="Palatino Linotype"/>
          <w:i/>
          <w:sz w:val="22"/>
          <w:szCs w:val="22"/>
        </w:rPr>
      </w:pPr>
    </w:p>
    <w:p w14:paraId="5A95B08E" w14:textId="1805A888" w:rsidR="00245609" w:rsidRPr="00131488" w:rsidRDefault="00245609" w:rsidP="00245609">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b/>
        </w:rPr>
        <w:t xml:space="preserve">Tercero. Materia de la revisión. </w:t>
      </w:r>
      <w:r w:rsidRPr="00131488">
        <w:rPr>
          <w:rFonts w:ascii="Palatino Linotype" w:eastAsia="Palatino Linotype" w:hAnsi="Palatino Linotype" w:cs="Palatino Linotype"/>
        </w:rPr>
        <w:t xml:space="preserve">Este Organismo Garante procede del análisis de los agravios hechos valer </w:t>
      </w:r>
      <w:r w:rsidR="001D4E53" w:rsidRPr="00131488">
        <w:rPr>
          <w:rFonts w:ascii="Palatino Linotype" w:eastAsia="Palatino Linotype" w:hAnsi="Palatino Linotype" w:cs="Palatino Linotype"/>
        </w:rPr>
        <w:t xml:space="preserve">por la parte </w:t>
      </w:r>
      <w:r w:rsidRPr="00131488">
        <w:rPr>
          <w:rFonts w:ascii="Palatino Linotype" w:eastAsia="Palatino Linotype" w:hAnsi="Palatino Linotype" w:cs="Palatino Linotype"/>
        </w:rPr>
        <w:t>Recurrente, a fin de determinar si se violenta en perjuicio de este, el derecho de acceso a la información previsto en la Constitución Política de los Estados Unidos Mexicanos y en la Constitución Política del Estado Libre y Soberano de México.</w:t>
      </w:r>
    </w:p>
    <w:p w14:paraId="3BA32F06" w14:textId="77777777" w:rsidR="00245609" w:rsidRPr="00131488" w:rsidRDefault="00245609" w:rsidP="00245609">
      <w:pPr>
        <w:spacing w:line="360" w:lineRule="auto"/>
        <w:jc w:val="both"/>
        <w:rPr>
          <w:rFonts w:ascii="Palatino Linotype" w:eastAsia="Palatino Linotype" w:hAnsi="Palatino Linotype" w:cs="Palatino Linotype"/>
          <w:b/>
        </w:rPr>
      </w:pPr>
    </w:p>
    <w:p w14:paraId="7E4FC12F" w14:textId="16954647" w:rsidR="00245609" w:rsidRPr="00131488" w:rsidRDefault="00245609" w:rsidP="00245609">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b/>
        </w:rPr>
        <w:t xml:space="preserve">Cuarto. Estudio del asunto. </w:t>
      </w:r>
      <w:r w:rsidRPr="00131488">
        <w:rPr>
          <w:rFonts w:ascii="Palatino Linotype" w:eastAsia="Palatino Linotype" w:hAnsi="Palatino Linotype" w:cs="Palatino Linotype"/>
        </w:rPr>
        <w:t xml:space="preserve">En principio, es conveniente analizar si la respuesta </w:t>
      </w:r>
      <w:r w:rsidR="003551A3" w:rsidRPr="00131488">
        <w:rPr>
          <w:rFonts w:ascii="Palatino Linotype" w:eastAsia="Palatino Linotype" w:hAnsi="Palatino Linotype" w:cs="Palatino Linotype"/>
        </w:rPr>
        <w:t xml:space="preserve">como el informe justificado </w:t>
      </w:r>
      <w:r w:rsidRPr="00131488">
        <w:rPr>
          <w:rFonts w:ascii="Palatino Linotype" w:eastAsia="Palatino Linotype" w:hAnsi="Palatino Linotype" w:cs="Palatino Linotype"/>
        </w:rPr>
        <w:t xml:space="preserve">del </w:t>
      </w:r>
      <w:r w:rsidRPr="00131488">
        <w:rPr>
          <w:rFonts w:ascii="Palatino Linotype" w:eastAsia="Palatino Linotype" w:hAnsi="Palatino Linotype" w:cs="Palatino Linotype"/>
          <w:b/>
        </w:rPr>
        <w:t>SUJETO OBLIGADO</w:t>
      </w:r>
      <w:r w:rsidRPr="00131488">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w:t>
      </w:r>
      <w:r w:rsidRPr="00131488">
        <w:rPr>
          <w:rFonts w:ascii="Palatino Linotype" w:eastAsia="Palatino Linotype" w:hAnsi="Palatino Linotype" w:cs="Palatino Linotype"/>
        </w:rPr>
        <w:lastRenderedPageBreak/>
        <w:t>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4B31744" w14:textId="77777777" w:rsidR="00245609" w:rsidRPr="00131488" w:rsidRDefault="00245609" w:rsidP="00245609">
      <w:pPr>
        <w:spacing w:line="360" w:lineRule="auto"/>
        <w:jc w:val="both"/>
        <w:rPr>
          <w:rFonts w:ascii="Palatino Linotype" w:eastAsia="Palatino Linotype" w:hAnsi="Palatino Linotype" w:cs="Palatino Linotype"/>
        </w:rPr>
      </w:pPr>
    </w:p>
    <w:p w14:paraId="75907AD2" w14:textId="77777777" w:rsidR="00245609" w:rsidRPr="00131488" w:rsidRDefault="00245609" w:rsidP="00245609">
      <w:pPr>
        <w:spacing w:line="276" w:lineRule="auto"/>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i/>
          <w:sz w:val="22"/>
          <w:szCs w:val="22"/>
        </w:rPr>
        <w:t>“</w:t>
      </w:r>
      <w:r w:rsidRPr="00131488">
        <w:rPr>
          <w:rFonts w:ascii="Palatino Linotype" w:eastAsia="Palatino Linotype" w:hAnsi="Palatino Linotype" w:cs="Palatino Linotype"/>
          <w:b/>
          <w:i/>
          <w:sz w:val="22"/>
          <w:szCs w:val="22"/>
        </w:rPr>
        <w:t>Artículo 4</w:t>
      </w:r>
      <w:r w:rsidRPr="0013148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C4B271" w14:textId="77777777" w:rsidR="00245609" w:rsidRPr="00131488" w:rsidRDefault="00245609" w:rsidP="00245609">
      <w:pPr>
        <w:spacing w:line="276" w:lineRule="auto"/>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3148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FE5F1D" w14:textId="77777777" w:rsidR="00245609" w:rsidRPr="00131488" w:rsidRDefault="00245609" w:rsidP="00245609">
      <w:pPr>
        <w:spacing w:line="276" w:lineRule="auto"/>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31488">
        <w:rPr>
          <w:rFonts w:ascii="Palatino Linotype" w:eastAsia="Palatino Linotype" w:hAnsi="Palatino Linotype" w:cs="Palatino Linotype"/>
          <w:i/>
          <w:sz w:val="22"/>
          <w:szCs w:val="22"/>
        </w:rPr>
        <w:t>.”</w:t>
      </w:r>
    </w:p>
    <w:p w14:paraId="4F9388A4" w14:textId="77777777" w:rsidR="00245609" w:rsidRPr="00131488" w:rsidRDefault="00245609" w:rsidP="001D4E53">
      <w:pPr>
        <w:spacing w:line="360" w:lineRule="auto"/>
        <w:jc w:val="both"/>
        <w:rPr>
          <w:rFonts w:ascii="Palatino Linotype" w:eastAsia="Palatino Linotype" w:hAnsi="Palatino Linotype" w:cs="Palatino Linotype"/>
        </w:rPr>
      </w:pPr>
    </w:p>
    <w:p w14:paraId="69EDE2C1" w14:textId="77777777" w:rsidR="00245609" w:rsidRPr="00131488" w:rsidRDefault="00245609" w:rsidP="00245609">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sidRPr="00131488">
        <w:rPr>
          <w:rFonts w:ascii="Palatino Linotype" w:eastAsia="Palatino Linotype" w:hAnsi="Palatino Linotype" w:cs="Palatino Linotype"/>
        </w:rPr>
        <w:lastRenderedPageBreak/>
        <w:t>Transparencia y Acceso a la Información Pública del Estado de México y Municipios, que a la letra dice:</w:t>
      </w:r>
    </w:p>
    <w:p w14:paraId="6620E485" w14:textId="77777777" w:rsidR="00245609" w:rsidRPr="00131488" w:rsidRDefault="00245609" w:rsidP="00245609">
      <w:pPr>
        <w:spacing w:line="360" w:lineRule="auto"/>
        <w:jc w:val="both"/>
        <w:rPr>
          <w:rFonts w:ascii="Palatino Linotype" w:eastAsia="Palatino Linotype" w:hAnsi="Palatino Linotype" w:cs="Palatino Linotype"/>
          <w:sz w:val="22"/>
          <w:szCs w:val="22"/>
        </w:rPr>
      </w:pPr>
    </w:p>
    <w:p w14:paraId="16EBBD6D" w14:textId="77777777" w:rsidR="00245609" w:rsidRPr="00131488" w:rsidRDefault="00245609" w:rsidP="00245609">
      <w:pPr>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b/>
          <w:i/>
          <w:sz w:val="22"/>
          <w:szCs w:val="22"/>
        </w:rPr>
        <w:t>“Artículo 12.-</w:t>
      </w:r>
      <w:r w:rsidRPr="0013148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CEC2C8" w14:textId="77777777" w:rsidR="00245609" w:rsidRPr="00131488" w:rsidRDefault="00245609" w:rsidP="00245609">
      <w:pPr>
        <w:ind w:left="567" w:right="616"/>
        <w:jc w:val="both"/>
        <w:rPr>
          <w:rFonts w:ascii="Palatino Linotype" w:eastAsia="Palatino Linotype" w:hAnsi="Palatino Linotype" w:cs="Palatino Linotype"/>
          <w:i/>
          <w:sz w:val="22"/>
          <w:szCs w:val="22"/>
        </w:rPr>
      </w:pPr>
    </w:p>
    <w:p w14:paraId="531357BC" w14:textId="785AB521" w:rsidR="00245609" w:rsidRPr="00131488" w:rsidRDefault="00245609" w:rsidP="00245609">
      <w:pPr>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31488">
        <w:rPr>
          <w:rFonts w:ascii="Palatino Linotype" w:eastAsia="Palatino Linotype" w:hAnsi="Palatino Linotype" w:cs="Palatino Linotype"/>
          <w:i/>
          <w:sz w:val="22"/>
          <w:szCs w:val="22"/>
        </w:rPr>
        <w:t xml:space="preserve">. </w:t>
      </w:r>
      <w:r w:rsidRPr="00131488">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819A27D" w14:textId="77777777" w:rsidR="00245609" w:rsidRPr="00131488" w:rsidRDefault="00245609" w:rsidP="00245609">
      <w:pPr>
        <w:spacing w:line="360" w:lineRule="auto"/>
        <w:ind w:right="-93"/>
        <w:jc w:val="both"/>
        <w:rPr>
          <w:rFonts w:ascii="Palatino Linotype" w:eastAsia="Palatino Linotype" w:hAnsi="Palatino Linotype" w:cs="Palatino Linotype"/>
        </w:rPr>
      </w:pPr>
    </w:p>
    <w:p w14:paraId="7A7B4B0E" w14:textId="77777777" w:rsidR="00245609" w:rsidRPr="00131488" w:rsidRDefault="00245609" w:rsidP="00245609">
      <w:pPr>
        <w:spacing w:line="360" w:lineRule="auto"/>
        <w:ind w:right="-93"/>
        <w:jc w:val="both"/>
        <w:rPr>
          <w:rFonts w:ascii="Palatino Linotype" w:eastAsia="Palatino Linotype" w:hAnsi="Palatino Linotype" w:cs="Palatino Linotype"/>
        </w:rPr>
      </w:pPr>
      <w:r w:rsidRPr="00131488">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6FB5A62" w14:textId="77777777" w:rsidR="00245609" w:rsidRPr="00131488" w:rsidRDefault="00245609" w:rsidP="00245609">
      <w:pPr>
        <w:spacing w:line="360" w:lineRule="auto"/>
        <w:ind w:right="-93"/>
        <w:jc w:val="both"/>
        <w:rPr>
          <w:rFonts w:ascii="Palatino Linotype" w:eastAsia="Palatino Linotype" w:hAnsi="Palatino Linotype" w:cs="Palatino Linotype"/>
        </w:rPr>
      </w:pPr>
    </w:p>
    <w:p w14:paraId="53C75D02" w14:textId="77777777" w:rsidR="00245609" w:rsidRPr="00131488" w:rsidRDefault="00245609" w:rsidP="00245609">
      <w:pPr>
        <w:spacing w:line="360" w:lineRule="auto"/>
        <w:ind w:right="-93"/>
        <w:jc w:val="both"/>
        <w:rPr>
          <w:rFonts w:ascii="Palatino Linotype" w:eastAsia="Palatino Linotype" w:hAnsi="Palatino Linotype" w:cs="Palatino Linotype"/>
        </w:rPr>
      </w:pPr>
      <w:r w:rsidRPr="00131488">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131488">
        <w:rPr>
          <w:rFonts w:ascii="Palatino Linotype" w:eastAsia="Palatino Linotype" w:hAnsi="Palatino Linotype" w:cs="Palatino Linotype"/>
          <w:b/>
        </w:rPr>
        <w:t xml:space="preserve"> </w:t>
      </w:r>
    </w:p>
    <w:p w14:paraId="2247F5C9" w14:textId="77777777" w:rsidR="00245609" w:rsidRPr="00131488" w:rsidRDefault="00245609" w:rsidP="00245609">
      <w:pPr>
        <w:spacing w:line="360" w:lineRule="auto"/>
        <w:jc w:val="both"/>
        <w:rPr>
          <w:rFonts w:ascii="Palatino Linotype" w:eastAsia="Palatino Linotype" w:hAnsi="Palatino Linotype" w:cs="Palatino Linotype"/>
          <w:b/>
        </w:rPr>
      </w:pPr>
    </w:p>
    <w:p w14:paraId="3DACF49D" w14:textId="77777777" w:rsidR="00245609" w:rsidRPr="00131488" w:rsidRDefault="00245609" w:rsidP="00245609">
      <w:pPr>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i/>
          <w:sz w:val="22"/>
          <w:szCs w:val="22"/>
        </w:rPr>
        <w:t>“</w:t>
      </w:r>
      <w:r w:rsidRPr="00131488">
        <w:rPr>
          <w:rFonts w:ascii="Palatino Linotype" w:eastAsia="Palatino Linotype" w:hAnsi="Palatino Linotype" w:cs="Palatino Linotype"/>
          <w:b/>
          <w:i/>
          <w:sz w:val="22"/>
          <w:szCs w:val="22"/>
        </w:rPr>
        <w:t>No existe obligación de elaborar documentos ad hoc para atender las solicitudes de acceso a la información.</w:t>
      </w:r>
      <w:r w:rsidRPr="00131488">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w:t>
      </w:r>
      <w:r w:rsidRPr="00131488">
        <w:rPr>
          <w:rFonts w:ascii="Palatino Linotype" w:eastAsia="Palatino Linotype" w:hAnsi="Palatino Linotype" w:cs="Palatino Linotype"/>
          <w:i/>
          <w:sz w:val="22"/>
          <w:szCs w:val="22"/>
        </w:rPr>
        <w:lastRenderedPageBreak/>
        <w:t xml:space="preserve">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F3107A6" w14:textId="77777777" w:rsidR="00245609" w:rsidRPr="00131488" w:rsidRDefault="00245609" w:rsidP="00245609">
      <w:pPr>
        <w:spacing w:line="360" w:lineRule="auto"/>
        <w:ind w:right="-93"/>
        <w:jc w:val="both"/>
        <w:rPr>
          <w:rFonts w:ascii="Palatino Linotype" w:eastAsia="Palatino Linotype" w:hAnsi="Palatino Linotype" w:cs="Palatino Linotype"/>
        </w:rPr>
      </w:pPr>
    </w:p>
    <w:p w14:paraId="06FF3244" w14:textId="77777777" w:rsidR="00245609" w:rsidRPr="00131488" w:rsidRDefault="00245609" w:rsidP="00245609">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380EB5" w14:textId="77777777" w:rsidR="00245609" w:rsidRPr="00131488" w:rsidRDefault="00245609" w:rsidP="00245609">
      <w:pPr>
        <w:spacing w:line="360" w:lineRule="auto"/>
        <w:jc w:val="both"/>
        <w:rPr>
          <w:rFonts w:ascii="Palatino Linotype" w:eastAsia="Palatino Linotype" w:hAnsi="Palatino Linotype" w:cs="Palatino Linotype"/>
        </w:rPr>
      </w:pPr>
    </w:p>
    <w:p w14:paraId="0C98EB7B" w14:textId="77777777" w:rsidR="00245609" w:rsidRPr="00131488" w:rsidRDefault="00245609" w:rsidP="00245609">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18E8A39" w14:textId="77777777" w:rsidR="00245609" w:rsidRPr="00131488" w:rsidRDefault="00245609" w:rsidP="00245609">
      <w:pPr>
        <w:spacing w:line="360" w:lineRule="auto"/>
        <w:ind w:right="49"/>
        <w:jc w:val="both"/>
        <w:rPr>
          <w:rFonts w:ascii="Palatino Linotype" w:eastAsia="Palatino Linotype" w:hAnsi="Palatino Linotype" w:cs="Palatino Linotype"/>
        </w:rPr>
      </w:pPr>
    </w:p>
    <w:p w14:paraId="6DF247D5" w14:textId="7881E776" w:rsidR="00245609" w:rsidRPr="00131488" w:rsidRDefault="00245609" w:rsidP="00245609">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131488">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DA8C1C1" w14:textId="77777777" w:rsidR="00245609" w:rsidRPr="00131488" w:rsidRDefault="00245609" w:rsidP="00245609">
      <w:pPr>
        <w:ind w:left="567" w:right="616"/>
        <w:jc w:val="both"/>
        <w:rPr>
          <w:rFonts w:ascii="Palatino Linotype" w:eastAsia="Palatino Linotype" w:hAnsi="Palatino Linotype" w:cs="Palatino Linotype"/>
          <w:i/>
        </w:rPr>
      </w:pPr>
    </w:p>
    <w:p w14:paraId="02BAB1F1" w14:textId="4AE3BBCF" w:rsidR="00245609" w:rsidRPr="00131488" w:rsidRDefault="00245609" w:rsidP="00245609">
      <w:pPr>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i/>
        </w:rPr>
        <w:t>“</w:t>
      </w:r>
      <w:r w:rsidRPr="00131488">
        <w:rPr>
          <w:rFonts w:ascii="Palatino Linotype" w:eastAsia="Palatino Linotype" w:hAnsi="Palatino Linotype" w:cs="Palatino Linotype"/>
          <w:b/>
          <w:i/>
          <w:sz w:val="22"/>
          <w:szCs w:val="22"/>
        </w:rPr>
        <w:t xml:space="preserve">Artículo 3. </w:t>
      </w:r>
      <w:r w:rsidRPr="00131488">
        <w:rPr>
          <w:rFonts w:ascii="Palatino Linotype" w:eastAsia="Palatino Linotype" w:hAnsi="Palatino Linotype" w:cs="Palatino Linotype"/>
          <w:i/>
          <w:sz w:val="22"/>
          <w:szCs w:val="22"/>
        </w:rPr>
        <w:t>Para los efectos de la presente Ley se entenderá por:</w:t>
      </w:r>
    </w:p>
    <w:p w14:paraId="4F490BE5" w14:textId="77777777" w:rsidR="00245609" w:rsidRPr="00131488" w:rsidRDefault="00245609" w:rsidP="00245609">
      <w:pPr>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i/>
          <w:sz w:val="22"/>
          <w:szCs w:val="22"/>
        </w:rPr>
        <w:t>…</w:t>
      </w:r>
    </w:p>
    <w:p w14:paraId="405A2384" w14:textId="112CA350" w:rsidR="00245609" w:rsidRPr="00131488" w:rsidRDefault="00245609" w:rsidP="00245609">
      <w:pPr>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b/>
          <w:i/>
          <w:sz w:val="22"/>
          <w:szCs w:val="22"/>
        </w:rPr>
        <w:t>XI. Documento:</w:t>
      </w:r>
      <w:r w:rsidRPr="00131488">
        <w:rPr>
          <w:rFonts w:ascii="Palatino Linotype" w:eastAsia="Palatino Linotype" w:hAnsi="Palatino Linotype" w:cs="Palatino Linotype"/>
          <w:i/>
          <w:sz w:val="22"/>
          <w:szCs w:val="22"/>
        </w:rPr>
        <w:t xml:space="preserve"> Los expedientes, reportes, estudios, actas</w:t>
      </w:r>
      <w:r w:rsidRPr="00131488">
        <w:rPr>
          <w:rFonts w:ascii="Palatino Linotype" w:eastAsia="Palatino Linotype" w:hAnsi="Palatino Linotype" w:cs="Palatino Linotype"/>
          <w:b/>
          <w:i/>
          <w:sz w:val="22"/>
          <w:szCs w:val="22"/>
        </w:rPr>
        <w:t>,</w:t>
      </w:r>
      <w:r w:rsidRPr="0013148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D1148D5" w14:textId="77777777" w:rsidR="00245609" w:rsidRPr="00131488" w:rsidRDefault="00245609" w:rsidP="00245609">
      <w:pPr>
        <w:spacing w:line="360" w:lineRule="auto"/>
        <w:ind w:left="851" w:right="899"/>
        <w:jc w:val="both"/>
        <w:rPr>
          <w:rFonts w:ascii="Palatino Linotype" w:eastAsia="Palatino Linotype" w:hAnsi="Palatino Linotype" w:cs="Palatino Linotype"/>
        </w:rPr>
      </w:pPr>
    </w:p>
    <w:p w14:paraId="7B23F0F6" w14:textId="77777777" w:rsidR="00245609" w:rsidRPr="00131488" w:rsidRDefault="00245609" w:rsidP="00245609">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E0088D" w14:textId="77777777" w:rsidR="00245609" w:rsidRPr="00131488" w:rsidRDefault="00245609" w:rsidP="00245609">
      <w:pPr>
        <w:spacing w:line="360" w:lineRule="auto"/>
        <w:jc w:val="both"/>
        <w:rPr>
          <w:rFonts w:ascii="Palatino Linotype" w:eastAsia="Palatino Linotype" w:hAnsi="Palatino Linotype" w:cs="Palatino Linotype"/>
        </w:rPr>
      </w:pPr>
    </w:p>
    <w:p w14:paraId="29B4D461" w14:textId="77777777" w:rsidR="00245609" w:rsidRPr="00131488" w:rsidRDefault="00245609" w:rsidP="00245609">
      <w:pPr>
        <w:ind w:left="567" w:right="616"/>
        <w:jc w:val="both"/>
        <w:rPr>
          <w:rFonts w:ascii="Palatino Linotype" w:eastAsia="Palatino Linotype" w:hAnsi="Palatino Linotype" w:cs="Palatino Linotype"/>
          <w:b/>
          <w:i/>
          <w:sz w:val="22"/>
          <w:szCs w:val="22"/>
        </w:rPr>
      </w:pPr>
      <w:r w:rsidRPr="00131488">
        <w:rPr>
          <w:rFonts w:ascii="Palatino Linotype" w:eastAsia="Palatino Linotype" w:hAnsi="Palatino Linotype" w:cs="Palatino Linotype"/>
          <w:b/>
          <w:sz w:val="22"/>
          <w:szCs w:val="22"/>
        </w:rPr>
        <w:t>“</w:t>
      </w:r>
      <w:r w:rsidRPr="00131488">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3148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131488">
        <w:rPr>
          <w:rFonts w:ascii="Palatino Linotype" w:eastAsia="Palatino Linotype" w:hAnsi="Palatino Linotype" w:cs="Palatino Linotype"/>
          <w:i/>
          <w:sz w:val="22"/>
          <w:szCs w:val="22"/>
        </w:rPr>
        <w:lastRenderedPageBreak/>
        <w:t>organismos públicos, en virtud del ejercicio de sus funciones de derecho público, sin importar su fuente, soporte o fecha de elaboración.</w:t>
      </w:r>
    </w:p>
    <w:p w14:paraId="194447D6" w14:textId="77777777" w:rsidR="00245609" w:rsidRPr="00131488" w:rsidRDefault="00245609" w:rsidP="00245609">
      <w:pPr>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B8491DD" w14:textId="77777777" w:rsidR="00245609" w:rsidRPr="00131488" w:rsidRDefault="00245609" w:rsidP="00245609">
      <w:pPr>
        <w:ind w:left="567" w:right="616"/>
        <w:jc w:val="both"/>
        <w:rPr>
          <w:rFonts w:ascii="Palatino Linotype" w:eastAsia="Palatino Linotype" w:hAnsi="Palatino Linotype" w:cs="Palatino Linotype"/>
          <w:i/>
          <w:sz w:val="22"/>
          <w:szCs w:val="22"/>
        </w:rPr>
      </w:pPr>
      <w:r w:rsidRPr="0013148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7DCC32B" w14:textId="77777777" w:rsidR="00245609" w:rsidRPr="00131488" w:rsidRDefault="00245609" w:rsidP="00245609">
      <w:pPr>
        <w:ind w:left="567" w:right="616"/>
        <w:jc w:val="both"/>
        <w:rPr>
          <w:rFonts w:ascii="Palatino Linotype" w:eastAsia="Palatino Linotype" w:hAnsi="Palatino Linotype" w:cs="Palatino Linotype"/>
          <w:b/>
          <w:i/>
          <w:sz w:val="22"/>
          <w:szCs w:val="22"/>
        </w:rPr>
      </w:pPr>
      <w:r w:rsidRPr="0013148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B383A70" w14:textId="77777777" w:rsidR="00245609" w:rsidRPr="00131488" w:rsidRDefault="00245609" w:rsidP="00245609">
      <w:pPr>
        <w:ind w:left="567" w:right="616"/>
        <w:jc w:val="both"/>
        <w:rPr>
          <w:rFonts w:ascii="Palatino Linotype" w:eastAsia="Palatino Linotype" w:hAnsi="Palatino Linotype" w:cs="Palatino Linotype"/>
          <w:b/>
          <w:i/>
          <w:sz w:val="22"/>
          <w:szCs w:val="22"/>
        </w:rPr>
      </w:pPr>
      <w:r w:rsidRPr="00131488">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726B128" w14:textId="77777777" w:rsidR="00245609" w:rsidRPr="00131488" w:rsidRDefault="00245609" w:rsidP="00245609">
      <w:pPr>
        <w:spacing w:line="360" w:lineRule="auto"/>
        <w:ind w:right="-93"/>
        <w:jc w:val="both"/>
        <w:rPr>
          <w:rFonts w:ascii="Palatino Linotype" w:eastAsia="Palatino Linotype" w:hAnsi="Palatino Linotype" w:cs="Palatino Linotype"/>
        </w:rPr>
      </w:pPr>
    </w:p>
    <w:p w14:paraId="32671689" w14:textId="698F06E4" w:rsidR="00245609" w:rsidRPr="00131488" w:rsidRDefault="00245609" w:rsidP="0024560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1C2B0C" w:rsidRPr="00131488">
        <w:rPr>
          <w:rFonts w:ascii="Palatino Linotype" w:eastAsia="Palatino Linotype" w:hAnsi="Palatino Linotype" w:cs="Palatino Linotype"/>
        </w:rPr>
        <w:t>IX</w:t>
      </w:r>
      <w:r w:rsidRPr="00131488">
        <w:rPr>
          <w:rFonts w:ascii="Palatino Linotype" w:eastAsia="Palatino Linotype" w:hAnsi="Palatino Linotype" w:cs="Palatino Linotype"/>
        </w:rPr>
        <w:t xml:space="preserve"> del artículo 179 de la Ley de Transparencia y Acceso a la Información del Estado de México y Municipios, relativa a </w:t>
      </w:r>
      <w:r w:rsidR="001C2B0C" w:rsidRPr="00131488">
        <w:rPr>
          <w:rFonts w:ascii="Palatino Linotype" w:eastAsia="Palatino Linotype" w:hAnsi="Palatino Linotype" w:cs="Palatino Linotype"/>
        </w:rPr>
        <w:t xml:space="preserve">entrega o puesta a disposición de información en un formato incomprensible y/o no accesible para el solicitante. </w:t>
      </w:r>
      <w:r w:rsidR="00246FB2" w:rsidRPr="00131488">
        <w:rPr>
          <w:rFonts w:ascii="Palatino Linotype" w:eastAsia="Palatino Linotype" w:hAnsi="Palatino Linotype" w:cs="Palatino Linotype"/>
        </w:rPr>
        <w:t xml:space="preserve"> </w:t>
      </w:r>
      <w:r w:rsidRPr="00131488">
        <w:rPr>
          <w:rFonts w:ascii="Palatino Linotype" w:eastAsia="Palatino Linotype" w:hAnsi="Palatino Linotype" w:cs="Palatino Linotype"/>
        </w:rPr>
        <w:t xml:space="preserve"> </w:t>
      </w:r>
    </w:p>
    <w:p w14:paraId="3A83D82D" w14:textId="77777777" w:rsidR="00BC6AFB" w:rsidRPr="00131488" w:rsidRDefault="00BC6AFB"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C36C3F3" w14:textId="60A62C90" w:rsidR="000F02AD" w:rsidRPr="00131488" w:rsidRDefault="00BC6AFB" w:rsidP="000F02A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31488">
        <w:rPr>
          <w:rFonts w:ascii="Palatino Linotype" w:eastAsia="Palatino Linotype" w:hAnsi="Palatino Linotype" w:cs="Palatino Linotype"/>
        </w:rPr>
        <w:t>En principio, resulta conveniente recordar que la pretensi</w:t>
      </w:r>
      <w:r w:rsidR="00246FB2" w:rsidRPr="00131488">
        <w:rPr>
          <w:rFonts w:ascii="Palatino Linotype" w:eastAsia="Palatino Linotype" w:hAnsi="Palatino Linotype" w:cs="Palatino Linotype"/>
        </w:rPr>
        <w:t>ó</w:t>
      </w:r>
      <w:r w:rsidR="000F02AD" w:rsidRPr="00131488">
        <w:rPr>
          <w:rFonts w:ascii="Palatino Linotype" w:eastAsia="Palatino Linotype" w:hAnsi="Palatino Linotype" w:cs="Palatino Linotype"/>
        </w:rPr>
        <w:t xml:space="preserve">n del Particular es obtener la siguiente información: </w:t>
      </w:r>
    </w:p>
    <w:p w14:paraId="22469E47" w14:textId="77777777" w:rsidR="000F02AD" w:rsidRPr="00131488" w:rsidRDefault="000F02AD" w:rsidP="000F02A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77939AB" w14:textId="097FEFC9" w:rsidR="000F02AD" w:rsidRPr="00131488" w:rsidRDefault="000F02AD" w:rsidP="000F02AD">
      <w:pPr>
        <w:pStyle w:val="Prrafodelista"/>
        <w:numPr>
          <w:ilvl w:val="0"/>
          <w:numId w:val="37"/>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131488">
        <w:rPr>
          <w:rFonts w:ascii="Palatino Linotype" w:eastAsia="Palatino Linotype" w:hAnsi="Palatino Linotype" w:cs="Palatino Linotype"/>
          <w:b/>
        </w:rPr>
        <w:t xml:space="preserve">Listado alfabético de todo el personal sindicalizado. </w:t>
      </w:r>
    </w:p>
    <w:p w14:paraId="321FD01E" w14:textId="4D8216AE" w:rsidR="000F02AD" w:rsidRPr="00131488" w:rsidRDefault="000F02AD" w:rsidP="000F02AD">
      <w:pPr>
        <w:pStyle w:val="Prrafodelista"/>
        <w:numPr>
          <w:ilvl w:val="0"/>
          <w:numId w:val="37"/>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131488">
        <w:rPr>
          <w:rFonts w:ascii="Palatino Linotype" w:eastAsia="Palatino Linotype" w:hAnsi="Palatino Linotype" w:cs="Palatino Linotype"/>
          <w:b/>
        </w:rPr>
        <w:t xml:space="preserve">La nómina de la segunda quincena de febrero y la primera quincena de marzo del sindicato. </w:t>
      </w:r>
    </w:p>
    <w:p w14:paraId="746CA928" w14:textId="77777777" w:rsidR="00BC6AFB" w:rsidRPr="00131488" w:rsidRDefault="00BC6AFB"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29B554D" w14:textId="77777777" w:rsidR="00B55C48" w:rsidRPr="00131488" w:rsidRDefault="00BC6AFB" w:rsidP="00B55C4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31488">
        <w:rPr>
          <w:rFonts w:ascii="Palatino Linotype" w:eastAsia="Palatino Linotype" w:hAnsi="Palatino Linotype" w:cs="Palatino Linotype"/>
        </w:rPr>
        <w:t>En</w:t>
      </w:r>
      <w:r w:rsidR="000F02AD" w:rsidRPr="00131488">
        <w:rPr>
          <w:rFonts w:ascii="Palatino Linotype" w:eastAsia="Palatino Linotype" w:hAnsi="Palatino Linotype" w:cs="Palatino Linotype"/>
        </w:rPr>
        <w:t xml:space="preserve"> respuesta, el Sujeto Obligado, a través de las diversas áreas que integran la Dirección de Administración refirió lo siguiente: </w:t>
      </w:r>
    </w:p>
    <w:p w14:paraId="74A7A5CB" w14:textId="77777777" w:rsidR="00B55C48" w:rsidRPr="00131488" w:rsidRDefault="00B55C48" w:rsidP="00B55C4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BCC6EED" w14:textId="5E2D8B56" w:rsidR="002B7877" w:rsidRPr="00131488" w:rsidRDefault="00B55C48" w:rsidP="002B7877">
      <w:pPr>
        <w:pStyle w:val="Prrafodelista"/>
        <w:numPr>
          <w:ilvl w:val="0"/>
          <w:numId w:val="38"/>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color w:val="000000"/>
        </w:rPr>
        <w:lastRenderedPageBreak/>
        <w:t xml:space="preserve">Que </w:t>
      </w:r>
      <w:r w:rsidR="000F02AD" w:rsidRPr="00131488">
        <w:rPr>
          <w:rFonts w:ascii="Palatino Linotype" w:eastAsia="Palatino Linotype" w:hAnsi="Palatino Linotype" w:cs="Palatino Linotype"/>
          <w:color w:val="000000"/>
        </w:rPr>
        <w:t xml:space="preserve">no se genera, administra o posee un documento y/o expediente alguno que de fe de lo solicitado, sin embargo, </w:t>
      </w:r>
      <w:r w:rsidR="002B7877" w:rsidRPr="00131488">
        <w:rPr>
          <w:rFonts w:ascii="Palatino Linotype" w:eastAsia="Palatino Linotype" w:hAnsi="Palatino Linotype" w:cs="Palatino Linotype"/>
          <w:color w:val="000000"/>
        </w:rPr>
        <w:t xml:space="preserve">se remite un </w:t>
      </w:r>
      <w:r w:rsidR="002B7877" w:rsidRPr="00131488">
        <w:rPr>
          <w:rFonts w:ascii="Palatino Linotype" w:eastAsia="Palatino Linotype" w:hAnsi="Palatino Linotype" w:cs="Palatino Linotype"/>
          <w:b/>
          <w:color w:val="000000"/>
          <w:u w:val="single"/>
        </w:rPr>
        <w:t xml:space="preserve">listado que contienen datos como: tipo, número de quincena, faltas, días pagados, fecha de adscripción, número de empleado, categoría, número de </w:t>
      </w:r>
      <w:proofErr w:type="spellStart"/>
      <w:r w:rsidR="002B7877" w:rsidRPr="00131488">
        <w:rPr>
          <w:rFonts w:ascii="Palatino Linotype" w:eastAsia="Palatino Linotype" w:hAnsi="Palatino Linotype" w:cs="Palatino Linotype"/>
          <w:b/>
          <w:color w:val="000000"/>
          <w:u w:val="single"/>
        </w:rPr>
        <w:t>Issemym</w:t>
      </w:r>
      <w:proofErr w:type="spellEnd"/>
      <w:r w:rsidR="002B7877" w:rsidRPr="00131488">
        <w:rPr>
          <w:rFonts w:ascii="Palatino Linotype" w:eastAsia="Palatino Linotype" w:hAnsi="Palatino Linotype" w:cs="Palatino Linotype"/>
          <w:b/>
          <w:color w:val="000000"/>
          <w:u w:val="single"/>
        </w:rPr>
        <w:t xml:space="preserve">, CURP, nombre completo, RFC, centro de trabajo y departamento </w:t>
      </w:r>
    </w:p>
    <w:p w14:paraId="0FE456A2" w14:textId="26BF8134" w:rsidR="000F02AD" w:rsidRPr="00131488" w:rsidRDefault="00B55C48" w:rsidP="00605011">
      <w:pPr>
        <w:pStyle w:val="Prrafodelista"/>
        <w:numPr>
          <w:ilvl w:val="0"/>
          <w:numId w:val="38"/>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color w:val="000000"/>
        </w:rPr>
        <w:t>Que</w:t>
      </w:r>
      <w:r w:rsidR="000F02AD" w:rsidRPr="00131488">
        <w:rPr>
          <w:rFonts w:ascii="Palatino Linotype" w:eastAsia="Palatino Linotype" w:hAnsi="Palatino Linotype" w:cs="Palatino Linotype"/>
          <w:color w:val="000000"/>
        </w:rPr>
        <w:t xml:space="preserve"> se dejó de elaborar recibos de nómina y en su lugar se emite el documento denominado Comprobante Fiscal Digital por Internet, el cual es emitido en dos impresiones de los cuales la Tesorería Municipal se hace responsable de su utilización y resguardo. </w:t>
      </w:r>
    </w:p>
    <w:p w14:paraId="0844D3AE" w14:textId="2D010958" w:rsidR="000F02AD" w:rsidRPr="00131488" w:rsidRDefault="00B55C48" w:rsidP="000F02AD">
      <w:pPr>
        <w:pStyle w:val="Prrafodelista"/>
        <w:numPr>
          <w:ilvl w:val="0"/>
          <w:numId w:val="38"/>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color w:val="000000"/>
        </w:rPr>
        <w:t>Que</w:t>
      </w:r>
      <w:r w:rsidR="000F02AD" w:rsidRPr="00131488">
        <w:rPr>
          <w:rFonts w:ascii="Palatino Linotype" w:eastAsia="Palatino Linotype" w:hAnsi="Palatino Linotype" w:cs="Palatino Linotype"/>
          <w:color w:val="000000"/>
        </w:rPr>
        <w:t xml:space="preserve"> a la </w:t>
      </w:r>
      <w:r w:rsidR="002B7877" w:rsidRPr="00131488">
        <w:rPr>
          <w:rFonts w:ascii="Palatino Linotype" w:eastAsia="Palatino Linotype" w:hAnsi="Palatino Linotype" w:cs="Palatino Linotype"/>
          <w:color w:val="000000"/>
        </w:rPr>
        <w:t xml:space="preserve">fecha de la solicitud de información </w:t>
      </w:r>
      <w:r w:rsidR="000F02AD" w:rsidRPr="00131488">
        <w:rPr>
          <w:rFonts w:ascii="Palatino Linotype" w:eastAsia="Palatino Linotype" w:hAnsi="Palatino Linotype" w:cs="Palatino Linotype"/>
          <w:color w:val="000000"/>
        </w:rPr>
        <w:t>el Sistema de Nóminas no había generado la versión de la información correspondiente a la primera quincena de marzo de dos mil veintitrés, por lo que</w:t>
      </w:r>
      <w:r w:rsidR="002B7877" w:rsidRPr="00131488">
        <w:rPr>
          <w:rFonts w:ascii="Palatino Linotype" w:eastAsia="Palatino Linotype" w:hAnsi="Palatino Linotype" w:cs="Palatino Linotype"/>
          <w:color w:val="000000"/>
        </w:rPr>
        <w:t>,</w:t>
      </w:r>
      <w:r w:rsidR="000F02AD" w:rsidRPr="00131488">
        <w:rPr>
          <w:rFonts w:ascii="Palatino Linotype" w:eastAsia="Palatino Linotype" w:hAnsi="Palatino Linotype" w:cs="Palatino Linotype"/>
          <w:color w:val="000000"/>
        </w:rPr>
        <w:t xml:space="preserve"> la Dirección de Administración queda imposibilitada para dar respuesta a lo solicitado. </w:t>
      </w:r>
    </w:p>
    <w:p w14:paraId="576025DD" w14:textId="77777777" w:rsidR="00BC6AFB" w:rsidRPr="00131488" w:rsidRDefault="00BC6AFB" w:rsidP="00BC6AFB">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5CC11627" w14:textId="2F08479C" w:rsidR="001D4E53" w:rsidRPr="00131488" w:rsidRDefault="00BC6AFB" w:rsidP="001C2B0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En consecuencia, </w:t>
      </w:r>
      <w:r w:rsidR="001D4E53" w:rsidRPr="00131488">
        <w:rPr>
          <w:rFonts w:ascii="Palatino Linotype" w:eastAsia="Palatino Linotype" w:hAnsi="Palatino Linotype" w:cs="Palatino Linotype"/>
        </w:rPr>
        <w:t xml:space="preserve">la </w:t>
      </w:r>
      <w:r w:rsidR="000F02AD" w:rsidRPr="00131488">
        <w:rPr>
          <w:rFonts w:ascii="Palatino Linotype" w:eastAsia="Palatino Linotype" w:hAnsi="Palatino Linotype" w:cs="Palatino Linotype"/>
        </w:rPr>
        <w:t xml:space="preserve">parte Solicitante, se inconformó arguyendo que la información enviada no venía en orden y que los datos estaban al revés por lo que, solicitaba la información enumerada y con mayor claridad. </w:t>
      </w:r>
      <w:r w:rsidR="00246FB2" w:rsidRPr="00131488">
        <w:rPr>
          <w:rFonts w:ascii="Palatino Linotype" w:eastAsia="Palatino Linotype" w:hAnsi="Palatino Linotype" w:cs="Palatino Linotype"/>
        </w:rPr>
        <w:t xml:space="preserve"> </w:t>
      </w:r>
      <w:r w:rsidRPr="00131488">
        <w:rPr>
          <w:rFonts w:ascii="Palatino Linotype" w:eastAsia="Palatino Linotype" w:hAnsi="Palatino Linotype" w:cs="Palatino Linotype"/>
        </w:rPr>
        <w:t xml:space="preserve"> </w:t>
      </w:r>
    </w:p>
    <w:p w14:paraId="6978462A" w14:textId="77777777" w:rsidR="00B55C48" w:rsidRPr="00131488" w:rsidRDefault="00B55C48" w:rsidP="001C2B0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3A49FB5" w14:textId="19A45DF8" w:rsidR="00D06BB7" w:rsidRPr="00131488" w:rsidRDefault="000F02AD" w:rsidP="00327BF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31488">
        <w:rPr>
          <w:rFonts w:ascii="Palatino Linotype" w:eastAsia="Palatino Linotype" w:hAnsi="Palatino Linotype" w:cs="Palatino Linotype"/>
          <w:color w:val="000000"/>
        </w:rPr>
        <w:t xml:space="preserve">En atención a ello, el Sujeto Obligado, ratificó su respuesta inicial y la parte </w:t>
      </w:r>
      <w:r w:rsidR="00D06BB7" w:rsidRPr="00131488">
        <w:rPr>
          <w:rFonts w:ascii="Palatino Linotype" w:eastAsia="Palatino Linotype" w:hAnsi="Palatino Linotype" w:cs="Palatino Linotype"/>
          <w:color w:val="000000"/>
        </w:rPr>
        <w:t xml:space="preserve">Recurrente no realizó manifestaciones. </w:t>
      </w:r>
    </w:p>
    <w:p w14:paraId="51B5A346" w14:textId="77777777" w:rsidR="000F02AD" w:rsidRPr="00131488" w:rsidRDefault="000F02AD" w:rsidP="00BC6AFB">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546E468E" w14:textId="7875DB26" w:rsidR="00327BFB" w:rsidRPr="00131488" w:rsidRDefault="009F6292" w:rsidP="00327BFB">
      <w:pPr>
        <w:pStyle w:val="Prrafodelista"/>
        <w:spacing w:line="360" w:lineRule="auto"/>
        <w:ind w:left="0"/>
        <w:jc w:val="both"/>
        <w:rPr>
          <w:rFonts w:ascii="Palatino Linotype" w:hAnsi="Palatino Linotype" w:cs="Tahoma"/>
          <w:bCs/>
          <w:sz w:val="24"/>
        </w:rPr>
      </w:pPr>
      <w:r w:rsidRPr="00131488">
        <w:rPr>
          <w:rFonts w:ascii="Palatino Linotype" w:hAnsi="Palatino Linotype"/>
          <w:bCs/>
          <w:sz w:val="24"/>
        </w:rPr>
        <w:t xml:space="preserve">Dicho lo anterior, </w:t>
      </w:r>
      <w:r w:rsidR="00BE54CA" w:rsidRPr="00131488">
        <w:rPr>
          <w:rFonts w:ascii="Palatino Linotype" w:hAnsi="Palatino Linotype"/>
          <w:bCs/>
          <w:sz w:val="24"/>
        </w:rPr>
        <w:t>en principio resulta necesario precisar que, la parte Recurrente requirió un listado alfabético d</w:t>
      </w:r>
      <w:r w:rsidR="00327BFB" w:rsidRPr="00131488">
        <w:rPr>
          <w:rFonts w:ascii="Palatino Linotype" w:hAnsi="Palatino Linotype"/>
          <w:bCs/>
          <w:sz w:val="24"/>
        </w:rPr>
        <w:t xml:space="preserve">e todo el personal, situación que nos permite referir que los sujetos obligados únicamente deberán proporcionar los documentos que obren en sus archivos, en el estado en que estos se encuentren, esto de acuerdo con </w:t>
      </w:r>
      <w:r w:rsidR="00327BFB" w:rsidRPr="00131488">
        <w:rPr>
          <w:rFonts w:ascii="Palatino Linotype" w:hAnsi="Palatino Linotype"/>
          <w:bCs/>
          <w:sz w:val="24"/>
        </w:rPr>
        <w:lastRenderedPageBreak/>
        <w:t xml:space="preserve">el artículo 12 de la Ley de Transparencia y Acceso a la Información Pública del Estado de México y Municipios, robustece lo anterior, el </w:t>
      </w:r>
      <w:r w:rsidR="00327BFB" w:rsidRPr="00131488">
        <w:rPr>
          <w:rFonts w:ascii="Palatino Linotype" w:hAnsi="Palatino Linotype" w:cs="Tahoma"/>
          <w:bCs/>
          <w:sz w:val="24"/>
        </w:rPr>
        <w:t xml:space="preserve">Criterio de Interpretación 13/17 emitido por el Instituto Nacional de Transparencia, Acceso a la Información y Protección de Datos Personales, el cual establece que: </w:t>
      </w:r>
    </w:p>
    <w:p w14:paraId="5C6549C6" w14:textId="77777777" w:rsidR="00327BFB" w:rsidRPr="00131488" w:rsidRDefault="00327BFB" w:rsidP="00327BFB">
      <w:pPr>
        <w:pStyle w:val="Prrafodelista"/>
        <w:spacing w:line="360" w:lineRule="auto"/>
        <w:ind w:left="0"/>
        <w:jc w:val="both"/>
        <w:rPr>
          <w:rFonts w:ascii="Palatino Linotype" w:hAnsi="Palatino Linotype"/>
          <w:bCs/>
          <w:sz w:val="24"/>
        </w:rPr>
      </w:pPr>
    </w:p>
    <w:p w14:paraId="2595919A" w14:textId="77777777" w:rsidR="00327BFB" w:rsidRPr="00131488" w:rsidRDefault="00327BFB" w:rsidP="00327BFB">
      <w:pPr>
        <w:spacing w:line="276" w:lineRule="auto"/>
        <w:ind w:left="567" w:right="567"/>
        <w:jc w:val="both"/>
        <w:rPr>
          <w:rFonts w:ascii="Palatino Linotype" w:hAnsi="Palatino Linotype" w:cs="Tahoma"/>
          <w:bCs/>
          <w:i/>
          <w:sz w:val="22"/>
        </w:rPr>
      </w:pPr>
      <w:r w:rsidRPr="00131488">
        <w:rPr>
          <w:rFonts w:ascii="Palatino Linotype" w:hAnsi="Palatino Linotype" w:cs="Tahoma"/>
          <w:b/>
          <w:bCs/>
          <w:i/>
          <w:sz w:val="22"/>
        </w:rPr>
        <w:t xml:space="preserve">“No existe obligación de elaborar documentos ad hoc para atender las solicitudes de acceso a la información. </w:t>
      </w:r>
      <w:r w:rsidRPr="00131488">
        <w:rPr>
          <w:rFonts w:ascii="Palatino Linotype" w:hAnsi="Palatino Linotype" w:cs="Tahoma"/>
          <w:bCs/>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7E5C0272" w14:textId="77777777" w:rsidR="00BE54CA" w:rsidRPr="00131488" w:rsidRDefault="00BE54CA" w:rsidP="00BE54CA">
      <w:pPr>
        <w:pStyle w:val="Prrafodelista"/>
        <w:spacing w:line="360" w:lineRule="auto"/>
        <w:ind w:left="0"/>
        <w:jc w:val="both"/>
        <w:rPr>
          <w:rFonts w:ascii="Palatino Linotype" w:hAnsi="Palatino Linotype"/>
          <w:bCs/>
          <w:sz w:val="24"/>
        </w:rPr>
      </w:pPr>
    </w:p>
    <w:p w14:paraId="2E0A3E62" w14:textId="6BB007AE" w:rsidR="00327BFB" w:rsidRPr="00131488" w:rsidRDefault="00327BFB" w:rsidP="00BE54CA">
      <w:pPr>
        <w:pStyle w:val="Prrafodelista"/>
        <w:spacing w:line="360" w:lineRule="auto"/>
        <w:ind w:left="0"/>
        <w:jc w:val="both"/>
        <w:rPr>
          <w:rFonts w:ascii="Palatino Linotype" w:hAnsi="Palatino Linotype"/>
          <w:b/>
          <w:bCs/>
          <w:sz w:val="24"/>
          <w:u w:val="single"/>
        </w:rPr>
      </w:pPr>
      <w:r w:rsidRPr="00131488">
        <w:rPr>
          <w:rFonts w:ascii="Palatino Linotype" w:hAnsi="Palatino Linotype"/>
          <w:b/>
          <w:bCs/>
          <w:sz w:val="24"/>
          <w:u w:val="single"/>
        </w:rPr>
        <w:t xml:space="preserve">De ello, se colige que, en el presente caso, el Sujeto Obligado no se encuentra constreñido a entregar o generar un listado por orden alfabético del personal sindicalizado. </w:t>
      </w:r>
    </w:p>
    <w:p w14:paraId="2F95B6ED" w14:textId="6903C150" w:rsidR="00327BFB" w:rsidRPr="00131488" w:rsidRDefault="00327BFB" w:rsidP="00BE54CA">
      <w:pPr>
        <w:pStyle w:val="Prrafodelista"/>
        <w:spacing w:line="360" w:lineRule="auto"/>
        <w:ind w:left="0"/>
        <w:jc w:val="both"/>
        <w:rPr>
          <w:rFonts w:ascii="Palatino Linotype" w:hAnsi="Palatino Linotype"/>
          <w:bCs/>
          <w:sz w:val="24"/>
        </w:rPr>
      </w:pPr>
      <w:r w:rsidRPr="00131488">
        <w:rPr>
          <w:rFonts w:ascii="Palatino Linotype" w:hAnsi="Palatino Linotype"/>
          <w:bCs/>
          <w:sz w:val="24"/>
        </w:rPr>
        <w:t>Por otro lado, es menester referir que la parte Recurrente no estableció la temporalidad de la que requería tener el listado d</w:t>
      </w:r>
      <w:r w:rsidR="00B85149" w:rsidRPr="00131488">
        <w:rPr>
          <w:rFonts w:ascii="Palatino Linotype" w:hAnsi="Palatino Linotype"/>
          <w:bCs/>
          <w:sz w:val="24"/>
        </w:rPr>
        <w:t xml:space="preserve">el personal sindicalizado, por lo que, en atención al artículo 13 de la Ley de Transparencia y Acceso a la Información Pública del Estado de México y Municipios, se colige que este requiere el listado actualizado a la fecha de la solicitud de información, es decir, </w:t>
      </w:r>
      <w:r w:rsidR="00B85149" w:rsidRPr="00131488">
        <w:rPr>
          <w:rFonts w:ascii="Palatino Linotype" w:hAnsi="Palatino Linotype"/>
          <w:b/>
          <w:bCs/>
          <w:sz w:val="24"/>
        </w:rPr>
        <w:t>al catorce de marzo de dos mil veintitrés.</w:t>
      </w:r>
      <w:r w:rsidR="00B85149" w:rsidRPr="00131488">
        <w:rPr>
          <w:rFonts w:ascii="Palatino Linotype" w:hAnsi="Palatino Linotype"/>
          <w:bCs/>
          <w:sz w:val="24"/>
        </w:rPr>
        <w:t xml:space="preserve"> </w:t>
      </w:r>
    </w:p>
    <w:p w14:paraId="501C1A30" w14:textId="77777777" w:rsidR="00B85149" w:rsidRPr="00131488" w:rsidRDefault="00B85149" w:rsidP="00BE54CA">
      <w:pPr>
        <w:pStyle w:val="Prrafodelista"/>
        <w:spacing w:line="360" w:lineRule="auto"/>
        <w:ind w:left="0"/>
        <w:jc w:val="both"/>
        <w:rPr>
          <w:rFonts w:ascii="Palatino Linotype" w:hAnsi="Palatino Linotype"/>
          <w:bCs/>
          <w:sz w:val="24"/>
        </w:rPr>
      </w:pPr>
    </w:p>
    <w:p w14:paraId="5D2B721E" w14:textId="6CE1D9FE" w:rsidR="00B85149" w:rsidRPr="00131488" w:rsidRDefault="00B85149" w:rsidP="00B85149">
      <w:pPr>
        <w:spacing w:line="360" w:lineRule="auto"/>
        <w:ind w:right="-28"/>
        <w:jc w:val="both"/>
        <w:rPr>
          <w:rFonts w:ascii="Palatino Linotype" w:hAnsi="Palatino Linotype"/>
          <w:bCs/>
        </w:rPr>
      </w:pPr>
      <w:r w:rsidRPr="00131488">
        <w:rPr>
          <w:rFonts w:ascii="Palatino Linotype" w:hAnsi="Palatino Linotype"/>
          <w:bCs/>
        </w:rPr>
        <w:lastRenderedPageBreak/>
        <w:t>Del mismo modo, es menester mencionar que en atenci</w:t>
      </w:r>
      <w:r w:rsidR="0093777A" w:rsidRPr="00131488">
        <w:rPr>
          <w:rFonts w:ascii="Palatino Linotype" w:hAnsi="Palatino Linotype"/>
          <w:bCs/>
        </w:rPr>
        <w:t xml:space="preserve">ón a los </w:t>
      </w:r>
      <w:r w:rsidRPr="00131488">
        <w:rPr>
          <w:rFonts w:ascii="Palatino Linotype" w:hAnsi="Palatino Linotype"/>
          <w:bCs/>
        </w:rPr>
        <w:t>agravio</w:t>
      </w:r>
      <w:r w:rsidR="0093777A" w:rsidRPr="00131488">
        <w:rPr>
          <w:rFonts w:ascii="Palatino Linotype" w:hAnsi="Palatino Linotype"/>
          <w:bCs/>
        </w:rPr>
        <w:t>s</w:t>
      </w:r>
      <w:r w:rsidRPr="00131488">
        <w:rPr>
          <w:rFonts w:ascii="Palatino Linotype" w:hAnsi="Palatino Linotype"/>
          <w:bCs/>
        </w:rPr>
        <w:t xml:space="preserve"> hecho</w:t>
      </w:r>
      <w:r w:rsidR="0093777A" w:rsidRPr="00131488">
        <w:rPr>
          <w:rFonts w:ascii="Palatino Linotype" w:hAnsi="Palatino Linotype"/>
          <w:bCs/>
        </w:rPr>
        <w:t>s valer por la parte</w:t>
      </w:r>
      <w:r w:rsidRPr="00131488">
        <w:rPr>
          <w:rFonts w:ascii="Palatino Linotype" w:hAnsi="Palatino Linotype"/>
          <w:bCs/>
        </w:rPr>
        <w:t xml:space="preserve"> Recurrente relacionado</w:t>
      </w:r>
      <w:r w:rsidR="0093777A" w:rsidRPr="00131488">
        <w:rPr>
          <w:rFonts w:ascii="Palatino Linotype" w:hAnsi="Palatino Linotype"/>
          <w:bCs/>
        </w:rPr>
        <w:t>s</w:t>
      </w:r>
      <w:r w:rsidRPr="00131488">
        <w:rPr>
          <w:rFonts w:ascii="Palatino Linotype" w:hAnsi="Palatino Linotype"/>
          <w:bCs/>
        </w:rPr>
        <w:t xml:space="preserve"> con “</w:t>
      </w:r>
      <w:r w:rsidR="0093777A" w:rsidRPr="00131488">
        <w:rPr>
          <w:rFonts w:ascii="Palatino Linotype" w:eastAsia="Palatino Linotype" w:hAnsi="Palatino Linotype" w:cs="Palatino Linotype"/>
          <w:i/>
          <w:color w:val="000000"/>
          <w:sz w:val="22"/>
          <w:szCs w:val="22"/>
        </w:rPr>
        <w:t xml:space="preserve">“No viene en orden y vienes los datos al </w:t>
      </w:r>
      <w:proofErr w:type="spellStart"/>
      <w:r w:rsidR="0093777A" w:rsidRPr="00131488">
        <w:rPr>
          <w:rFonts w:ascii="Palatino Linotype" w:eastAsia="Palatino Linotype" w:hAnsi="Palatino Linotype" w:cs="Palatino Linotype"/>
          <w:i/>
          <w:color w:val="000000"/>
          <w:sz w:val="22"/>
          <w:szCs w:val="22"/>
        </w:rPr>
        <w:t>revez</w:t>
      </w:r>
      <w:proofErr w:type="spellEnd"/>
      <w:r w:rsidR="0093777A" w:rsidRPr="00131488">
        <w:rPr>
          <w:rFonts w:ascii="Palatino Linotype" w:eastAsia="Palatino Linotype" w:hAnsi="Palatino Linotype" w:cs="Palatino Linotype"/>
          <w:i/>
          <w:color w:val="000000"/>
          <w:sz w:val="22"/>
          <w:szCs w:val="22"/>
        </w:rPr>
        <w:t xml:space="preserve"> no le entiendo me </w:t>
      </w:r>
      <w:proofErr w:type="spellStart"/>
      <w:r w:rsidR="0093777A" w:rsidRPr="00131488">
        <w:rPr>
          <w:rFonts w:ascii="Palatino Linotype" w:eastAsia="Palatino Linotype" w:hAnsi="Palatino Linotype" w:cs="Palatino Linotype"/>
          <w:i/>
          <w:color w:val="000000"/>
          <w:sz w:val="22"/>
          <w:szCs w:val="22"/>
        </w:rPr>
        <w:t>gustaria</w:t>
      </w:r>
      <w:proofErr w:type="spellEnd"/>
      <w:r w:rsidR="0093777A" w:rsidRPr="00131488">
        <w:rPr>
          <w:rFonts w:ascii="Palatino Linotype" w:eastAsia="Palatino Linotype" w:hAnsi="Palatino Linotype" w:cs="Palatino Linotype"/>
          <w:i/>
          <w:color w:val="000000"/>
          <w:sz w:val="22"/>
          <w:szCs w:val="22"/>
        </w:rPr>
        <w:t xml:space="preserve"> si se puede que sea </w:t>
      </w:r>
      <w:proofErr w:type="spellStart"/>
      <w:r w:rsidR="0093777A" w:rsidRPr="00131488">
        <w:rPr>
          <w:rFonts w:ascii="Palatino Linotype" w:eastAsia="Palatino Linotype" w:hAnsi="Palatino Linotype" w:cs="Palatino Linotype"/>
          <w:i/>
          <w:color w:val="000000"/>
          <w:sz w:val="22"/>
          <w:szCs w:val="22"/>
        </w:rPr>
        <w:t>ennumerdo</w:t>
      </w:r>
      <w:proofErr w:type="spellEnd"/>
      <w:r w:rsidR="0093777A" w:rsidRPr="00131488">
        <w:rPr>
          <w:rFonts w:ascii="Palatino Linotype" w:eastAsia="Palatino Linotype" w:hAnsi="Palatino Linotype" w:cs="Palatino Linotype"/>
          <w:i/>
          <w:color w:val="000000"/>
          <w:sz w:val="22"/>
          <w:szCs w:val="22"/>
        </w:rPr>
        <w:t xml:space="preserve"> o </w:t>
      </w:r>
      <w:proofErr w:type="spellStart"/>
      <w:r w:rsidR="0093777A" w:rsidRPr="00131488">
        <w:rPr>
          <w:rFonts w:ascii="Palatino Linotype" w:eastAsia="Palatino Linotype" w:hAnsi="Palatino Linotype" w:cs="Palatino Linotype"/>
          <w:i/>
          <w:color w:val="000000"/>
          <w:sz w:val="22"/>
          <w:szCs w:val="22"/>
        </w:rPr>
        <w:t>mas</w:t>
      </w:r>
      <w:proofErr w:type="spellEnd"/>
      <w:r w:rsidR="0093777A" w:rsidRPr="00131488">
        <w:rPr>
          <w:rFonts w:ascii="Palatino Linotype" w:eastAsia="Palatino Linotype" w:hAnsi="Palatino Linotype" w:cs="Palatino Linotype"/>
          <w:i/>
          <w:color w:val="000000"/>
          <w:sz w:val="22"/>
          <w:szCs w:val="22"/>
        </w:rPr>
        <w:t xml:space="preserve"> claro” (sic)</w:t>
      </w:r>
      <w:r w:rsidRPr="00131488">
        <w:rPr>
          <w:rFonts w:ascii="Palatino Linotype" w:hAnsi="Palatino Linotype"/>
          <w:bCs/>
        </w:rPr>
        <w:t xml:space="preserve">, </w:t>
      </w:r>
      <w:r w:rsidRPr="00131488">
        <w:rPr>
          <w:rFonts w:ascii="Palatino Linotype" w:eastAsia="Palatino Linotype" w:hAnsi="Palatino Linotype" w:cs="Palatino Linotype"/>
        </w:rPr>
        <w:t xml:space="preserve">resulta importante mencionar que el </w:t>
      </w:r>
      <w:r w:rsidRPr="00131488">
        <w:rPr>
          <w:rFonts w:ascii="Palatino Linotype" w:eastAsia="Palatino Linotype" w:hAnsi="Palatino Linotype" w:cs="Palatino Linotype"/>
          <w:b/>
          <w:u w:val="single"/>
        </w:rPr>
        <w:t xml:space="preserve">Particular únicamente se inconformó por </w:t>
      </w:r>
      <w:r w:rsidR="0093777A" w:rsidRPr="00131488">
        <w:rPr>
          <w:rFonts w:ascii="Palatino Linotype" w:eastAsia="Palatino Linotype" w:hAnsi="Palatino Linotype" w:cs="Palatino Linotype"/>
          <w:b/>
          <w:u w:val="single"/>
        </w:rPr>
        <w:t>el documento que el Sujeto Obligado envió en respuesta</w:t>
      </w:r>
      <w:r w:rsidRPr="00131488">
        <w:rPr>
          <w:rFonts w:ascii="Palatino Linotype" w:eastAsia="Palatino Linotype" w:hAnsi="Palatino Linotype" w:cs="Palatino Linotype"/>
        </w:rPr>
        <w:t xml:space="preserve">, situación por la cual resulta aplicable el criterio sostenido por el Poder Judicial de la Federación de rubro </w:t>
      </w:r>
      <w:r w:rsidRPr="00131488">
        <w:rPr>
          <w:rFonts w:ascii="Palatino Linotype" w:eastAsia="Palatino Linotype" w:hAnsi="Palatino Linotype" w:cs="Palatino Linotype"/>
          <w:b/>
          <w:bCs/>
        </w:rPr>
        <w:t>ACTOS CONSENTIDOS TÁCITAMENTE</w:t>
      </w:r>
      <w:r w:rsidRPr="00131488">
        <w:rPr>
          <w:rFonts w:ascii="Palatino Linotype" w:eastAsia="Palatino Linotype" w:hAnsi="Palatino Linotype" w:cs="Palatino Linotype"/>
        </w:rPr>
        <w:t>,</w:t>
      </w:r>
      <w:r w:rsidRPr="00131488">
        <w:rPr>
          <w:rFonts w:ascii="Palatino Linotype" w:eastAsia="Palatino Linotype" w:hAnsi="Palatino Linotype" w:cs="Palatino Linotype"/>
          <w:b/>
          <w:bCs/>
        </w:rPr>
        <w:t xml:space="preserve"> </w:t>
      </w:r>
      <w:r w:rsidRPr="00131488">
        <w:rPr>
          <w:rFonts w:ascii="Palatino Linotype" w:hAnsi="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6C5DD7C" w14:textId="77777777" w:rsidR="00B85149" w:rsidRPr="00131488" w:rsidRDefault="00B85149" w:rsidP="00B85149">
      <w:pPr>
        <w:spacing w:line="360" w:lineRule="auto"/>
        <w:ind w:right="49"/>
        <w:jc w:val="both"/>
        <w:rPr>
          <w:rFonts w:ascii="Palatino Linotype" w:hAnsi="Palatino Linotype"/>
        </w:rPr>
      </w:pPr>
    </w:p>
    <w:p w14:paraId="4FCED029" w14:textId="77777777" w:rsidR="00B85149" w:rsidRPr="00131488" w:rsidRDefault="00B85149" w:rsidP="00B85149">
      <w:pPr>
        <w:spacing w:line="360" w:lineRule="auto"/>
        <w:ind w:right="49"/>
        <w:jc w:val="both"/>
        <w:rPr>
          <w:rFonts w:ascii="Palatino Linotype" w:eastAsia="Palatino Linotype" w:hAnsi="Palatino Linotype" w:cs="Palatino Linotype"/>
          <w:b/>
          <w:bCs/>
        </w:rPr>
      </w:pPr>
      <w:r w:rsidRPr="00131488">
        <w:rPr>
          <w:rFonts w:ascii="Palatino Linotype" w:hAnsi="Palatino Linotype"/>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131488">
        <w:rPr>
          <w:rFonts w:ascii="Palatino Linotype" w:hAnsi="Palatino Linotype"/>
          <w:b/>
          <w:bCs/>
        </w:rPr>
        <w:t>quedaron firmes.</w:t>
      </w:r>
    </w:p>
    <w:p w14:paraId="4C14A73C" w14:textId="77777777" w:rsidR="00B85149" w:rsidRPr="00131488" w:rsidRDefault="00B85149" w:rsidP="00B85149">
      <w:pPr>
        <w:spacing w:line="360" w:lineRule="auto"/>
        <w:ind w:right="49"/>
        <w:jc w:val="both"/>
        <w:rPr>
          <w:rFonts w:ascii="Palatino Linotype" w:eastAsia="Palatino Linotype" w:hAnsi="Palatino Linotype" w:cs="Palatino Linotype"/>
          <w:b/>
          <w:bCs/>
        </w:rPr>
      </w:pPr>
    </w:p>
    <w:p w14:paraId="4F6089AE" w14:textId="77777777" w:rsidR="00B85149" w:rsidRPr="00131488" w:rsidRDefault="00B85149" w:rsidP="00B85149">
      <w:pPr>
        <w:spacing w:line="360" w:lineRule="auto"/>
        <w:ind w:right="49"/>
        <w:jc w:val="both"/>
        <w:rPr>
          <w:rFonts w:ascii="Palatino Linotype" w:hAnsi="Palatino Linotype"/>
        </w:rPr>
      </w:pPr>
      <w:r w:rsidRPr="00131488">
        <w:rPr>
          <w:rFonts w:ascii="Palatino Linotype" w:hAnsi="Palatino Linotype"/>
        </w:rPr>
        <w:t>Asimismo, resulta relevante traer a colación el Criterio 01/20, emitido por el Instituto Nacional de Transparencia, Acceso a la Información y Protección de Datos Personales, que establece lo siguiente:</w:t>
      </w:r>
    </w:p>
    <w:p w14:paraId="458EACBB" w14:textId="77777777" w:rsidR="00B85149" w:rsidRPr="00131488" w:rsidRDefault="00B85149" w:rsidP="00B85149">
      <w:pPr>
        <w:spacing w:line="360" w:lineRule="auto"/>
        <w:ind w:right="49"/>
        <w:jc w:val="both"/>
        <w:rPr>
          <w:rFonts w:ascii="Palatino Linotype" w:hAnsi="Palatino Linotype"/>
        </w:rPr>
      </w:pPr>
    </w:p>
    <w:p w14:paraId="0D855794" w14:textId="77777777" w:rsidR="00B85149" w:rsidRPr="00131488" w:rsidRDefault="00B85149" w:rsidP="00B85149">
      <w:pPr>
        <w:spacing w:line="276" w:lineRule="auto"/>
        <w:ind w:left="567" w:right="560"/>
        <w:jc w:val="both"/>
        <w:rPr>
          <w:rFonts w:ascii="Palatino Linotype" w:hAnsi="Palatino Linotype"/>
          <w:i/>
          <w:iCs/>
          <w:sz w:val="22"/>
        </w:rPr>
      </w:pPr>
      <w:r w:rsidRPr="00131488">
        <w:rPr>
          <w:rFonts w:ascii="Palatino Linotype" w:hAnsi="Palatino Linotype"/>
          <w:i/>
          <w:iCs/>
          <w:sz w:val="22"/>
        </w:rPr>
        <w:lastRenderedPageBreak/>
        <w:t>“</w:t>
      </w:r>
      <w:r w:rsidRPr="00131488">
        <w:rPr>
          <w:rFonts w:ascii="Palatino Linotype" w:hAnsi="Palatino Linotype"/>
          <w:b/>
          <w:bCs/>
          <w:i/>
          <w:iCs/>
          <w:sz w:val="22"/>
        </w:rPr>
        <w:t>Actos consentidos tácitamente. Improcedencia de su análisis</w:t>
      </w:r>
      <w:r w:rsidRPr="00131488">
        <w:rPr>
          <w:rFonts w:ascii="Palatino Linotype" w:hAnsi="Palatino Linotype"/>
          <w:i/>
          <w:iCs/>
          <w:sz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4F7D93D8" w14:textId="77777777" w:rsidR="00B85149" w:rsidRPr="00131488" w:rsidRDefault="00B85149" w:rsidP="00B85149">
      <w:pPr>
        <w:spacing w:line="360" w:lineRule="auto"/>
        <w:ind w:right="49"/>
        <w:jc w:val="both"/>
        <w:rPr>
          <w:rFonts w:ascii="Palatino Linotype" w:hAnsi="Palatino Linotype"/>
        </w:rPr>
      </w:pPr>
    </w:p>
    <w:p w14:paraId="4AB1C8AF" w14:textId="03F01B59" w:rsidR="00B85149" w:rsidRPr="00131488" w:rsidRDefault="00B85149" w:rsidP="0093777A">
      <w:pPr>
        <w:spacing w:line="360" w:lineRule="auto"/>
        <w:ind w:right="49"/>
        <w:jc w:val="both"/>
        <w:rPr>
          <w:rFonts w:ascii="Palatino Linotype" w:hAnsi="Palatino Linotype"/>
        </w:rPr>
      </w:pPr>
      <w:r w:rsidRPr="00131488">
        <w:rPr>
          <w:rFonts w:ascii="Palatino Linotype" w:hAnsi="Palatino Linotype"/>
        </w:rPr>
        <w:t xml:space="preserve">Conforme al Criterio establecido, es improcedente entrar al análisis de las partes de la respuesta del Sujeto Obligado que no fueron impugnadas por el Recurrente, es decir, </w:t>
      </w:r>
      <w:r w:rsidRPr="00131488">
        <w:rPr>
          <w:rFonts w:ascii="Palatino Linotype" w:hAnsi="Palatino Linotype"/>
          <w:b/>
          <w:u w:val="single"/>
        </w:rPr>
        <w:t xml:space="preserve">es improcedente analizar </w:t>
      </w:r>
      <w:r w:rsidR="0093777A" w:rsidRPr="00131488">
        <w:rPr>
          <w:rFonts w:ascii="Palatino Linotype" w:hAnsi="Palatino Linotype"/>
          <w:b/>
          <w:u w:val="single"/>
        </w:rPr>
        <w:t>lo relacionado con la nómina de la primera quincena de marzo de dos mil veintitrés de los servidores públicos sindicalizados</w:t>
      </w:r>
      <w:r w:rsidR="0093777A" w:rsidRPr="00131488">
        <w:rPr>
          <w:rFonts w:ascii="Palatino Linotype" w:hAnsi="Palatino Linotype"/>
          <w:u w:val="single"/>
        </w:rPr>
        <w:t>,</w:t>
      </w:r>
      <w:r w:rsidR="0093777A" w:rsidRPr="00131488">
        <w:rPr>
          <w:rFonts w:ascii="Palatino Linotype" w:hAnsi="Palatino Linotype"/>
        </w:rPr>
        <w:t xml:space="preserve"> de la cual, el Ayuntamiento de Nezahualcóyotl mencionó que a la fecha de la solicitud de información no se había generado. </w:t>
      </w:r>
      <w:r w:rsidRPr="00131488">
        <w:rPr>
          <w:rFonts w:ascii="Palatino Linotype" w:eastAsia="Palatino Linotype" w:hAnsi="Palatino Linotype" w:cs="Palatino Linotype"/>
        </w:rPr>
        <w:tab/>
      </w:r>
    </w:p>
    <w:p w14:paraId="61259481" w14:textId="77777777" w:rsidR="00B85149" w:rsidRPr="00131488" w:rsidRDefault="00B85149" w:rsidP="00BE54CA">
      <w:pPr>
        <w:pStyle w:val="Prrafodelista"/>
        <w:spacing w:line="360" w:lineRule="auto"/>
        <w:ind w:left="0"/>
        <w:jc w:val="both"/>
        <w:rPr>
          <w:rFonts w:ascii="Palatino Linotype" w:hAnsi="Palatino Linotype"/>
          <w:bCs/>
          <w:sz w:val="24"/>
        </w:rPr>
      </w:pPr>
    </w:p>
    <w:p w14:paraId="5116547D" w14:textId="134094B6" w:rsidR="00BE54CA" w:rsidRPr="00131488" w:rsidRDefault="00327BFB" w:rsidP="00BE54CA">
      <w:pPr>
        <w:pStyle w:val="Prrafodelista"/>
        <w:spacing w:line="360" w:lineRule="auto"/>
        <w:ind w:left="0"/>
        <w:jc w:val="both"/>
        <w:rPr>
          <w:rFonts w:ascii="Palatino Linotype" w:eastAsia="MS Mincho" w:hAnsi="Palatino Linotype"/>
          <w:sz w:val="24"/>
          <w:szCs w:val="24"/>
          <w:lang w:eastAsia="es-ES"/>
        </w:rPr>
      </w:pPr>
      <w:r w:rsidRPr="00131488">
        <w:rPr>
          <w:rFonts w:ascii="Palatino Linotype" w:hAnsi="Palatino Linotype"/>
          <w:bCs/>
          <w:sz w:val="24"/>
        </w:rPr>
        <w:t>Señalado esto</w:t>
      </w:r>
      <w:r w:rsidR="00BE54CA" w:rsidRPr="00131488">
        <w:rPr>
          <w:rFonts w:ascii="Palatino Linotype" w:hAnsi="Palatino Linotype"/>
          <w:bCs/>
          <w:sz w:val="24"/>
        </w:rPr>
        <w:t xml:space="preserve">, </w:t>
      </w:r>
      <w:r w:rsidR="009F6292" w:rsidRPr="00131488">
        <w:rPr>
          <w:rFonts w:ascii="Palatino Linotype" w:hAnsi="Palatino Linotype"/>
          <w:bCs/>
          <w:sz w:val="24"/>
        </w:rPr>
        <w:t xml:space="preserve">resulta procedente contextualizar la información, por lo que, es indispensable traer a colación </w:t>
      </w:r>
      <w:r w:rsidR="00BE54CA" w:rsidRPr="00131488">
        <w:rPr>
          <w:rFonts w:ascii="Palatino Linotype" w:eastAsia="MS Mincho" w:hAnsi="Palatino Linotype"/>
          <w:sz w:val="24"/>
          <w:szCs w:val="24"/>
          <w:lang w:eastAsia="es-ES"/>
        </w:rPr>
        <w:t xml:space="preserve">el artículo 123 A, fracción XVI y apartado B, fracción X, de la Constitución Política de los Estados Unidos Mexicanos, que a la letra establece lo siguiente. </w:t>
      </w:r>
    </w:p>
    <w:p w14:paraId="05C4A92A" w14:textId="77777777" w:rsidR="00DD07CD" w:rsidRPr="00131488" w:rsidRDefault="00DD07CD" w:rsidP="00BE54CA">
      <w:pPr>
        <w:pStyle w:val="Prrafodelista"/>
        <w:spacing w:line="360" w:lineRule="auto"/>
        <w:ind w:left="0"/>
        <w:jc w:val="both"/>
        <w:rPr>
          <w:rFonts w:ascii="Palatino Linotype" w:hAnsi="Palatino Linotype"/>
          <w:bCs/>
          <w:sz w:val="24"/>
        </w:rPr>
      </w:pPr>
    </w:p>
    <w:p w14:paraId="60B42B75" w14:textId="77777777" w:rsidR="00BE54CA" w:rsidRPr="00131488" w:rsidRDefault="00BE54CA" w:rsidP="00BE54CA">
      <w:pPr>
        <w:pStyle w:val="Prrafodelista"/>
        <w:spacing w:line="360" w:lineRule="auto"/>
        <w:ind w:left="0" w:right="49"/>
        <w:jc w:val="both"/>
      </w:pPr>
    </w:p>
    <w:p w14:paraId="7AF3FE7E" w14:textId="77777777" w:rsidR="00BE54CA" w:rsidRPr="00131488" w:rsidRDefault="00BE54CA" w:rsidP="00BE54CA">
      <w:pPr>
        <w:pStyle w:val="Prrafodelista"/>
        <w:spacing w:line="276" w:lineRule="auto"/>
        <w:ind w:left="567" w:right="616"/>
        <w:jc w:val="both"/>
        <w:rPr>
          <w:rFonts w:ascii="Palatino Linotype" w:hAnsi="Palatino Linotype"/>
          <w:i/>
        </w:rPr>
      </w:pPr>
      <w:r w:rsidRPr="00131488">
        <w:rPr>
          <w:rFonts w:ascii="Palatino Linotype" w:hAnsi="Palatino Linotype"/>
          <w:b/>
          <w:i/>
        </w:rPr>
        <w:t>Artículo 123</w:t>
      </w:r>
      <w:r w:rsidRPr="00131488">
        <w:rPr>
          <w:rFonts w:ascii="Palatino Linotype" w:hAnsi="Palatino Linotype"/>
          <w:i/>
        </w:rPr>
        <w:t xml:space="preserve">; </w:t>
      </w:r>
    </w:p>
    <w:p w14:paraId="7D77238D" w14:textId="77777777" w:rsidR="00BE54CA" w:rsidRPr="00131488" w:rsidRDefault="00BE54CA" w:rsidP="00BE54CA">
      <w:pPr>
        <w:pStyle w:val="Prrafodelista"/>
        <w:spacing w:line="276" w:lineRule="auto"/>
        <w:ind w:left="567" w:right="616"/>
        <w:jc w:val="both"/>
        <w:rPr>
          <w:rFonts w:ascii="Palatino Linotype" w:hAnsi="Palatino Linotype"/>
          <w:i/>
        </w:rPr>
      </w:pPr>
      <w:r w:rsidRPr="00131488">
        <w:rPr>
          <w:rFonts w:ascii="Palatino Linotype" w:hAnsi="Palatino Linotype"/>
          <w:i/>
        </w:rPr>
        <w:t>A (…)</w:t>
      </w:r>
    </w:p>
    <w:p w14:paraId="5E9BDB1F" w14:textId="77777777" w:rsidR="00BE54CA" w:rsidRPr="00131488" w:rsidRDefault="00BE54CA" w:rsidP="00BE54CA">
      <w:pPr>
        <w:pStyle w:val="Prrafodelista"/>
        <w:spacing w:line="276" w:lineRule="auto"/>
        <w:ind w:left="567" w:right="616"/>
        <w:jc w:val="both"/>
        <w:rPr>
          <w:rFonts w:ascii="Palatino Linotype" w:hAnsi="Palatino Linotype"/>
          <w:i/>
        </w:rPr>
      </w:pPr>
      <w:r w:rsidRPr="00131488">
        <w:rPr>
          <w:rFonts w:ascii="Palatino Linotype" w:hAnsi="Palatino Linotype"/>
          <w:i/>
        </w:rPr>
        <w:t>XVI. Tanto los obreros como los empresarios tendrán derecho para coaligarse en defensa de sus respectivos intereses, formando sindicatos, asociaciones profesionales, etc.</w:t>
      </w:r>
    </w:p>
    <w:p w14:paraId="1C321AB1" w14:textId="77777777" w:rsidR="00BE54CA" w:rsidRPr="00131488" w:rsidRDefault="00BE54CA" w:rsidP="00BE54CA">
      <w:pPr>
        <w:pStyle w:val="Prrafodelista"/>
        <w:spacing w:line="276" w:lineRule="auto"/>
        <w:ind w:left="567" w:right="616"/>
        <w:jc w:val="both"/>
        <w:rPr>
          <w:rFonts w:ascii="Palatino Linotype" w:hAnsi="Palatino Linotype"/>
          <w:i/>
        </w:rPr>
      </w:pPr>
      <w:r w:rsidRPr="00131488">
        <w:rPr>
          <w:rFonts w:ascii="Palatino Linotype" w:hAnsi="Palatino Linotype"/>
          <w:i/>
        </w:rPr>
        <w:t>B (…)</w:t>
      </w:r>
    </w:p>
    <w:p w14:paraId="4936B764" w14:textId="77777777" w:rsidR="00BE54CA" w:rsidRPr="00131488" w:rsidRDefault="00BE54CA" w:rsidP="00BE54CA">
      <w:pPr>
        <w:pStyle w:val="Prrafodelista"/>
        <w:spacing w:line="276" w:lineRule="auto"/>
        <w:ind w:left="567" w:right="616"/>
        <w:jc w:val="both"/>
        <w:rPr>
          <w:rFonts w:ascii="Palatino Linotype" w:hAnsi="Palatino Linotype"/>
          <w:i/>
        </w:rPr>
      </w:pPr>
      <w:r w:rsidRPr="00131488">
        <w:rPr>
          <w:rFonts w:ascii="Palatino Linotype" w:hAnsi="Palatino Linotype"/>
          <w:i/>
        </w:rPr>
        <w:t>X. Los trabajadores tendrán el derecho de asociarse para la defensa de sus intereses comunes. Podrán, asimismo, hacer uso del derecho de huelga previo el cumplimiento de los requisitos que determine la ley, respecto de una o varias dependencias de los Poderes Públicos, cuando se violen de manera general y sistemática los derechos que este artículo les consagra;</w:t>
      </w:r>
    </w:p>
    <w:p w14:paraId="53264EEB" w14:textId="77777777" w:rsidR="00BE54CA" w:rsidRPr="00131488" w:rsidRDefault="00BE54CA" w:rsidP="00BE54CA">
      <w:pPr>
        <w:pStyle w:val="Prrafodelista"/>
        <w:spacing w:line="276" w:lineRule="auto"/>
        <w:ind w:left="567" w:right="616"/>
        <w:jc w:val="both"/>
        <w:rPr>
          <w:rFonts w:ascii="Palatino Linotype" w:hAnsi="Palatino Linotype"/>
          <w:i/>
        </w:rPr>
      </w:pPr>
      <w:r w:rsidRPr="00131488">
        <w:rPr>
          <w:rFonts w:ascii="Palatino Linotype" w:hAnsi="Palatino Linotype"/>
          <w:i/>
        </w:rPr>
        <w:lastRenderedPageBreak/>
        <w:t>(…)</w:t>
      </w:r>
    </w:p>
    <w:p w14:paraId="7FAE742B" w14:textId="77777777" w:rsidR="00BE54CA" w:rsidRPr="00131488" w:rsidRDefault="00BE54CA" w:rsidP="00BE54CA">
      <w:pPr>
        <w:pStyle w:val="Prrafodelista"/>
        <w:spacing w:line="360" w:lineRule="auto"/>
        <w:ind w:left="567" w:right="616"/>
        <w:jc w:val="both"/>
        <w:rPr>
          <w:rFonts w:ascii="Palatino Linotype" w:hAnsi="Palatino Linotype"/>
          <w:i/>
          <w:sz w:val="24"/>
        </w:rPr>
      </w:pPr>
    </w:p>
    <w:p w14:paraId="62AB9DEA" w14:textId="68B83E70" w:rsidR="00BE54CA" w:rsidRPr="00131488" w:rsidRDefault="00BE54CA" w:rsidP="00BE54CA">
      <w:pPr>
        <w:pStyle w:val="Prrafodelista"/>
        <w:spacing w:line="360" w:lineRule="auto"/>
        <w:ind w:left="0" w:right="49"/>
        <w:contextualSpacing/>
        <w:jc w:val="both"/>
        <w:rPr>
          <w:rFonts w:ascii="Palatino Linotype" w:eastAsia="MS Mincho" w:hAnsi="Palatino Linotype"/>
          <w:sz w:val="24"/>
          <w:szCs w:val="24"/>
          <w:lang w:eastAsia="es-ES"/>
        </w:rPr>
      </w:pPr>
      <w:r w:rsidRPr="00131488">
        <w:rPr>
          <w:rFonts w:ascii="Palatino Linotype" w:eastAsia="MS Mincho" w:hAnsi="Palatino Linotype"/>
          <w:sz w:val="24"/>
          <w:szCs w:val="24"/>
          <w:lang w:eastAsia="es-ES"/>
        </w:rPr>
        <w:t xml:space="preserve">En el mismo orden de ideas, de acuerdo con el artículo 356 de la Ley Federal del Trabajo, se tiene que: </w:t>
      </w:r>
    </w:p>
    <w:p w14:paraId="6CD6036E" w14:textId="77777777" w:rsidR="00BE54CA" w:rsidRPr="00131488" w:rsidRDefault="00BE54CA" w:rsidP="00BE54CA">
      <w:pPr>
        <w:pStyle w:val="Prrafodelista"/>
        <w:spacing w:line="360" w:lineRule="auto"/>
        <w:ind w:left="360" w:right="49"/>
        <w:jc w:val="both"/>
        <w:rPr>
          <w:rFonts w:ascii="Palatino Linotype" w:eastAsia="MS Mincho" w:hAnsi="Palatino Linotype"/>
          <w:sz w:val="24"/>
          <w:szCs w:val="24"/>
          <w:lang w:eastAsia="es-ES"/>
        </w:rPr>
      </w:pPr>
    </w:p>
    <w:p w14:paraId="694E829A" w14:textId="77777777" w:rsidR="00BE54CA" w:rsidRPr="00131488" w:rsidRDefault="00BE54CA" w:rsidP="00BE54CA">
      <w:pPr>
        <w:pStyle w:val="Prrafodelista"/>
        <w:spacing w:line="276" w:lineRule="auto"/>
        <w:ind w:left="567" w:right="616"/>
        <w:jc w:val="both"/>
        <w:rPr>
          <w:rFonts w:ascii="Palatino Linotype" w:hAnsi="Palatino Linotype" w:cs="Calibri"/>
          <w:i/>
        </w:rPr>
      </w:pPr>
      <w:r w:rsidRPr="00131488">
        <w:rPr>
          <w:rFonts w:ascii="Palatino Linotype" w:hAnsi="Palatino Linotype" w:cs="Calibri"/>
          <w:b/>
          <w:i/>
        </w:rPr>
        <w:t>“Artículo 356.-</w:t>
      </w:r>
      <w:r w:rsidRPr="00131488">
        <w:rPr>
          <w:rFonts w:ascii="Palatino Linotype" w:hAnsi="Palatino Linotype" w:cs="Calibri"/>
          <w:i/>
        </w:rPr>
        <w:t xml:space="preserve"> Sindicato es la asociación de trabajadores o patrones, constituida para el estudio, mejoramiento y defensa de sus respectivos intereses”.</w:t>
      </w:r>
    </w:p>
    <w:p w14:paraId="03F540AA" w14:textId="77777777" w:rsidR="00BE54CA" w:rsidRPr="00131488" w:rsidRDefault="00BE54CA" w:rsidP="00BE54CA">
      <w:pPr>
        <w:pStyle w:val="Prrafodelista"/>
        <w:spacing w:line="360" w:lineRule="auto"/>
        <w:ind w:left="567" w:right="616"/>
        <w:jc w:val="both"/>
        <w:rPr>
          <w:rFonts w:ascii="Palatino Linotype" w:eastAsia="MS Mincho" w:hAnsi="Palatino Linotype"/>
          <w:i/>
          <w:sz w:val="24"/>
          <w:szCs w:val="24"/>
          <w:lang w:eastAsia="es-ES"/>
        </w:rPr>
      </w:pPr>
    </w:p>
    <w:p w14:paraId="00D196A3" w14:textId="77777777" w:rsidR="001C2B0C" w:rsidRPr="00131488" w:rsidRDefault="00BE54CA" w:rsidP="001C2B0C">
      <w:pPr>
        <w:pStyle w:val="Prrafodelista"/>
        <w:spacing w:line="360" w:lineRule="auto"/>
        <w:ind w:left="0" w:right="49"/>
        <w:contextualSpacing/>
        <w:jc w:val="both"/>
        <w:rPr>
          <w:rFonts w:ascii="Palatino Linotype" w:eastAsia="MS Mincho" w:hAnsi="Palatino Linotype"/>
          <w:sz w:val="24"/>
          <w:szCs w:val="24"/>
          <w:lang w:eastAsia="es-ES"/>
        </w:rPr>
      </w:pPr>
      <w:r w:rsidRPr="00131488">
        <w:rPr>
          <w:rFonts w:ascii="Palatino Linotype" w:eastAsia="MS Mincho" w:hAnsi="Palatino Linotype"/>
          <w:sz w:val="24"/>
          <w:szCs w:val="24"/>
          <w:lang w:eastAsia="es-ES"/>
        </w:rPr>
        <w:t xml:space="preserve">Por otro lado, en un ámbito internacional, la Convención Americana de Derechos Humanos en su artículo 16, establece la </w:t>
      </w:r>
      <w:r w:rsidRPr="00131488">
        <w:rPr>
          <w:rFonts w:ascii="Palatino Linotype" w:eastAsia="MS Mincho" w:hAnsi="Palatino Linotype"/>
          <w:i/>
          <w:sz w:val="24"/>
          <w:szCs w:val="24"/>
          <w:lang w:eastAsia="es-ES"/>
        </w:rPr>
        <w:t>“Libertad de Asociación”,</w:t>
      </w:r>
      <w:r w:rsidRPr="00131488">
        <w:rPr>
          <w:rFonts w:ascii="Palatino Linotype" w:eastAsia="MS Mincho" w:hAnsi="Palatino Linotype"/>
          <w:sz w:val="24"/>
          <w:szCs w:val="24"/>
          <w:lang w:eastAsia="es-ES"/>
        </w:rPr>
        <w:t xml:space="preserve"> en la cual señala que todas las personas tienen derecho de asociarse libremente con fines ideológicos, religiosos, políticos, económicos, laborales, sociales, culturales, deportivos o de cualquiera otra índole, asimismo, la Declaración Universal de los Derechos Humanos, en su artículo 23 establece que toda persona tiene derecho a fundar sindicatos y a sindicarse para la defensa de sus intereses. </w:t>
      </w:r>
    </w:p>
    <w:p w14:paraId="459F533D" w14:textId="77777777" w:rsidR="001C2B0C" w:rsidRPr="00131488" w:rsidRDefault="001C2B0C" w:rsidP="001C2B0C">
      <w:pPr>
        <w:pStyle w:val="Prrafodelista"/>
        <w:spacing w:line="360" w:lineRule="auto"/>
        <w:ind w:left="0" w:right="49"/>
        <w:contextualSpacing/>
        <w:jc w:val="both"/>
        <w:rPr>
          <w:rFonts w:ascii="Palatino Linotype" w:eastAsia="MS Mincho" w:hAnsi="Palatino Linotype"/>
          <w:sz w:val="24"/>
          <w:szCs w:val="24"/>
          <w:lang w:eastAsia="es-ES"/>
        </w:rPr>
      </w:pPr>
    </w:p>
    <w:p w14:paraId="43B2CFD3" w14:textId="5CCCAFA2" w:rsidR="00B55C48" w:rsidRPr="00131488" w:rsidRDefault="00BE54CA" w:rsidP="00B55C48">
      <w:pPr>
        <w:pStyle w:val="Prrafodelista"/>
        <w:spacing w:line="360" w:lineRule="auto"/>
        <w:ind w:left="0" w:right="49"/>
        <w:contextualSpacing/>
        <w:jc w:val="both"/>
        <w:rPr>
          <w:rFonts w:ascii="Palatino Linotype" w:hAnsi="Palatino Linotype"/>
          <w:bCs/>
          <w:sz w:val="24"/>
        </w:rPr>
      </w:pPr>
      <w:r w:rsidRPr="00131488">
        <w:rPr>
          <w:rFonts w:ascii="Palatino Linotype" w:hAnsi="Palatino Linotype"/>
          <w:bCs/>
          <w:sz w:val="24"/>
        </w:rPr>
        <w:t>A</w:t>
      </w:r>
      <w:r w:rsidR="003F58DC" w:rsidRPr="00131488">
        <w:rPr>
          <w:rFonts w:ascii="Palatino Linotype" w:hAnsi="Palatino Linotype"/>
          <w:bCs/>
          <w:sz w:val="24"/>
        </w:rPr>
        <w:t xml:space="preserve">hora bien, en atención a lo que ahora nos ocupa, </w:t>
      </w:r>
      <w:r w:rsidR="00B55C48" w:rsidRPr="00131488">
        <w:rPr>
          <w:rFonts w:ascii="Palatino Linotype" w:eastAsia="Palatino Linotype" w:hAnsi="Palatino Linotype" w:cs="Palatino Linotype"/>
          <w:sz w:val="24"/>
          <w:szCs w:val="24"/>
        </w:rPr>
        <w:t xml:space="preserve">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3DDBAE1D" w14:textId="77777777" w:rsidR="00B55C48" w:rsidRPr="00131488" w:rsidRDefault="00B55C48" w:rsidP="00B55C48">
      <w:pPr>
        <w:spacing w:line="360" w:lineRule="auto"/>
        <w:ind w:right="49"/>
        <w:jc w:val="both"/>
        <w:rPr>
          <w:rFonts w:ascii="Palatino Linotype" w:eastAsia="Palatino Linotype" w:hAnsi="Palatino Linotype" w:cs="Palatino Linotype"/>
        </w:rPr>
      </w:pPr>
    </w:p>
    <w:p w14:paraId="2FB36DEC" w14:textId="77777777" w:rsidR="00B55C48" w:rsidRPr="00131488" w:rsidRDefault="00B55C48" w:rsidP="00B55C48">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w:t>
      </w:r>
      <w:r w:rsidRPr="00131488">
        <w:rPr>
          <w:rFonts w:ascii="Palatino Linotype" w:eastAsia="Palatino Linotype" w:hAnsi="Palatino Linotype" w:cs="Palatino Linotype"/>
        </w:rPr>
        <w:lastRenderedPageBreak/>
        <w:t xml:space="preserve">por concepto de sueldo, compensaciones, gratificaciones, habitación, primas, comisiones, prestaciones en especie y cualquier otra percepción o prestación que se entregue al servidor por su trabajo. </w:t>
      </w:r>
    </w:p>
    <w:p w14:paraId="118CB2FB" w14:textId="77777777" w:rsidR="00B55C48" w:rsidRPr="00131488" w:rsidRDefault="00B55C48" w:rsidP="00B55C48">
      <w:pPr>
        <w:spacing w:line="360" w:lineRule="auto"/>
        <w:ind w:right="49"/>
        <w:jc w:val="both"/>
        <w:rPr>
          <w:rFonts w:ascii="Palatino Linotype" w:eastAsia="Palatino Linotype" w:hAnsi="Palatino Linotype" w:cs="Palatino Linotype"/>
        </w:rPr>
      </w:pPr>
    </w:p>
    <w:p w14:paraId="54915386" w14:textId="70982B54" w:rsidR="009F6292" w:rsidRPr="00131488" w:rsidRDefault="00B55C48" w:rsidP="00B55C48">
      <w:pPr>
        <w:autoSpaceDE w:val="0"/>
        <w:autoSpaceDN w:val="0"/>
        <w:adjustRightInd w:val="0"/>
        <w:spacing w:line="360" w:lineRule="auto"/>
        <w:jc w:val="both"/>
        <w:rPr>
          <w:rFonts w:ascii="Palatino Linotype" w:hAnsi="Palatino Linotype" w:cs="Tahoma"/>
          <w:bCs/>
          <w:iCs/>
          <w:color w:val="000000"/>
        </w:rPr>
      </w:pPr>
      <w:r w:rsidRPr="00131488">
        <w:rPr>
          <w:rFonts w:ascii="Palatino Linotype" w:hAnsi="Palatino Linotype" w:cs="Tahoma"/>
          <w:bCs/>
          <w:iCs/>
          <w:color w:val="000000"/>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663E24CD" w14:textId="77777777" w:rsidR="009F6292" w:rsidRPr="00131488" w:rsidRDefault="009F6292" w:rsidP="009F6292">
      <w:pPr>
        <w:pStyle w:val="Prrafodelista"/>
        <w:spacing w:line="360" w:lineRule="auto"/>
        <w:ind w:left="0"/>
        <w:jc w:val="both"/>
        <w:rPr>
          <w:rFonts w:ascii="Palatino Linotype" w:hAnsi="Palatino Linotype"/>
          <w:bCs/>
          <w:sz w:val="24"/>
        </w:rPr>
      </w:pPr>
    </w:p>
    <w:p w14:paraId="13EC7C1B" w14:textId="77777777" w:rsidR="00977EEC" w:rsidRPr="00131488" w:rsidRDefault="00977EEC" w:rsidP="009F6292">
      <w:pPr>
        <w:pStyle w:val="Prrafodelista"/>
        <w:spacing w:line="360" w:lineRule="auto"/>
        <w:ind w:left="0"/>
        <w:jc w:val="both"/>
        <w:rPr>
          <w:rFonts w:ascii="Palatino Linotype" w:hAnsi="Palatino Linotype"/>
          <w:bCs/>
          <w:sz w:val="24"/>
        </w:rPr>
      </w:pPr>
      <w:r w:rsidRPr="00131488">
        <w:rPr>
          <w:rFonts w:ascii="Palatino Linotype" w:hAnsi="Palatino Linotype"/>
          <w:bCs/>
          <w:sz w:val="24"/>
        </w:rPr>
        <w:t xml:space="preserve">En ese sentido, de acuerdo con el Bando Municipal de Nezahualcóyotl la administración pública municipal, se encargará del despacho de los asuntos que le sean encomendados por la persona titular de la Presidencia Municipal y, la cual se conformará de la siguiente manera: </w:t>
      </w:r>
    </w:p>
    <w:p w14:paraId="2CE2FFA4" w14:textId="77777777" w:rsidR="00977EEC" w:rsidRPr="00131488" w:rsidRDefault="00977EEC" w:rsidP="009F6292">
      <w:pPr>
        <w:pStyle w:val="Prrafodelista"/>
        <w:spacing w:line="360" w:lineRule="auto"/>
        <w:ind w:left="0"/>
        <w:jc w:val="both"/>
        <w:rPr>
          <w:rFonts w:ascii="Palatino Linotype" w:hAnsi="Palatino Linotype"/>
          <w:bCs/>
          <w:sz w:val="24"/>
        </w:rPr>
      </w:pPr>
    </w:p>
    <w:p w14:paraId="5B0D64E5" w14:textId="77777777" w:rsidR="00977EEC" w:rsidRPr="00131488" w:rsidRDefault="00977EEC" w:rsidP="00977EEC">
      <w:pPr>
        <w:pStyle w:val="Prrafodelista"/>
        <w:spacing w:line="276" w:lineRule="auto"/>
        <w:ind w:left="567" w:right="616"/>
        <w:jc w:val="both"/>
        <w:rPr>
          <w:rFonts w:ascii="Palatino Linotype" w:hAnsi="Palatino Linotype"/>
          <w:i/>
        </w:rPr>
      </w:pPr>
      <w:r w:rsidRPr="00131488">
        <w:rPr>
          <w:rFonts w:ascii="Palatino Linotype" w:hAnsi="Palatino Linotype"/>
          <w:b/>
          <w:i/>
        </w:rPr>
        <w:t xml:space="preserve">Artículo 49.- </w:t>
      </w:r>
      <w:r w:rsidRPr="00131488">
        <w:rPr>
          <w:rFonts w:ascii="Palatino Linotype" w:hAnsi="Palatino Linotype"/>
          <w:i/>
        </w:rPr>
        <w:t xml:space="preserve">La estructura orgánica de la administración pública municipal, se encargará del despacho de los asuntos que le sean encomendados por la persona titular de la Presidencia Municipal, en el ejercicio de su facultad delegatoria y se conformará de la siguiente forma: </w:t>
      </w:r>
    </w:p>
    <w:p w14:paraId="7C95F1C6" w14:textId="77777777" w:rsidR="00977EEC" w:rsidRPr="00131488" w:rsidRDefault="00977EEC" w:rsidP="00977EEC">
      <w:pPr>
        <w:pStyle w:val="Prrafodelista"/>
        <w:spacing w:line="276" w:lineRule="auto"/>
        <w:ind w:left="567" w:right="616"/>
        <w:jc w:val="both"/>
        <w:rPr>
          <w:rFonts w:ascii="Palatino Linotype" w:hAnsi="Palatino Linotype"/>
          <w:i/>
        </w:rPr>
      </w:pPr>
      <w:r w:rsidRPr="00131488">
        <w:rPr>
          <w:rFonts w:ascii="Palatino Linotype" w:hAnsi="Palatino Linotype"/>
          <w:i/>
        </w:rPr>
        <w:t xml:space="preserve">I. Secretaría Técnica; </w:t>
      </w:r>
    </w:p>
    <w:p w14:paraId="247C4B2F" w14:textId="77777777" w:rsidR="00977EEC" w:rsidRPr="00131488" w:rsidRDefault="00977EEC" w:rsidP="00977EEC">
      <w:pPr>
        <w:pStyle w:val="Prrafodelista"/>
        <w:spacing w:line="276" w:lineRule="auto"/>
        <w:ind w:left="567" w:right="616"/>
        <w:jc w:val="both"/>
        <w:rPr>
          <w:rFonts w:ascii="Palatino Linotype" w:hAnsi="Palatino Linotype"/>
          <w:i/>
        </w:rPr>
      </w:pPr>
      <w:r w:rsidRPr="00131488">
        <w:rPr>
          <w:rFonts w:ascii="Palatino Linotype" w:hAnsi="Palatino Linotype"/>
          <w:i/>
        </w:rPr>
        <w:t>II. Secretaría del Ayuntamiento; I</w:t>
      </w:r>
    </w:p>
    <w:p w14:paraId="41129262" w14:textId="77777777" w:rsidR="00977EEC" w:rsidRPr="00131488" w:rsidRDefault="00977EEC" w:rsidP="00977EEC">
      <w:pPr>
        <w:pStyle w:val="Prrafodelista"/>
        <w:spacing w:line="276" w:lineRule="auto"/>
        <w:ind w:left="567" w:right="616"/>
        <w:jc w:val="both"/>
        <w:rPr>
          <w:rFonts w:ascii="Palatino Linotype" w:hAnsi="Palatino Linotype"/>
          <w:i/>
        </w:rPr>
      </w:pPr>
      <w:r w:rsidRPr="00131488">
        <w:rPr>
          <w:rFonts w:ascii="Palatino Linotype" w:hAnsi="Palatino Linotype"/>
          <w:b/>
          <w:i/>
        </w:rPr>
        <w:t>II. Tesorería Municipal;</w:t>
      </w:r>
      <w:r w:rsidRPr="00131488">
        <w:rPr>
          <w:rFonts w:ascii="Palatino Linotype" w:hAnsi="Palatino Linotype"/>
          <w:i/>
        </w:rPr>
        <w:t xml:space="preserve"> </w:t>
      </w:r>
    </w:p>
    <w:p w14:paraId="42FBE871" w14:textId="77777777" w:rsidR="00977EEC" w:rsidRPr="00131488" w:rsidRDefault="00977EEC" w:rsidP="00977EEC">
      <w:pPr>
        <w:pStyle w:val="Prrafodelista"/>
        <w:spacing w:line="276" w:lineRule="auto"/>
        <w:ind w:left="567" w:right="616"/>
        <w:jc w:val="both"/>
        <w:rPr>
          <w:rFonts w:ascii="Palatino Linotype" w:hAnsi="Palatino Linotype"/>
          <w:i/>
        </w:rPr>
      </w:pPr>
      <w:r w:rsidRPr="00131488">
        <w:rPr>
          <w:rFonts w:ascii="Palatino Linotype" w:hAnsi="Palatino Linotype"/>
          <w:i/>
        </w:rPr>
        <w:t xml:space="preserve">IV. Consejería Jurídica; y </w:t>
      </w:r>
    </w:p>
    <w:p w14:paraId="0BB62CFA" w14:textId="77777777" w:rsidR="00977EEC" w:rsidRPr="00131488" w:rsidRDefault="00977EEC" w:rsidP="00977EEC">
      <w:pPr>
        <w:pStyle w:val="Prrafodelista"/>
        <w:spacing w:line="276" w:lineRule="auto"/>
        <w:ind w:left="567" w:right="616"/>
        <w:jc w:val="both"/>
        <w:rPr>
          <w:rFonts w:ascii="Palatino Linotype" w:hAnsi="Palatino Linotype"/>
          <w:i/>
        </w:rPr>
      </w:pPr>
      <w:r w:rsidRPr="00131488">
        <w:rPr>
          <w:rFonts w:ascii="Palatino Linotype" w:hAnsi="Palatino Linotype"/>
          <w:i/>
        </w:rPr>
        <w:t xml:space="preserve">V. Contraloría Interna Municipal. </w:t>
      </w:r>
    </w:p>
    <w:p w14:paraId="710C9A8F" w14:textId="77777777" w:rsidR="00977EEC" w:rsidRPr="00131488" w:rsidRDefault="00977EEC" w:rsidP="00977EEC">
      <w:pPr>
        <w:pStyle w:val="Prrafodelista"/>
        <w:spacing w:line="276" w:lineRule="auto"/>
        <w:ind w:left="567" w:right="616"/>
        <w:jc w:val="both"/>
        <w:rPr>
          <w:rFonts w:ascii="Palatino Linotype" w:hAnsi="Palatino Linotype"/>
          <w:i/>
        </w:rPr>
      </w:pPr>
      <w:r w:rsidRPr="00131488">
        <w:rPr>
          <w:rFonts w:ascii="Palatino Linotype" w:hAnsi="Palatino Linotype"/>
          <w:i/>
        </w:rPr>
        <w:t xml:space="preserve">VI. Direcciones de: </w:t>
      </w:r>
    </w:p>
    <w:p w14:paraId="059CF6AA" w14:textId="77777777" w:rsidR="00977EEC" w:rsidRPr="00131488" w:rsidRDefault="00977EEC" w:rsidP="00977EEC">
      <w:pPr>
        <w:pStyle w:val="Prrafodelista"/>
        <w:spacing w:line="276" w:lineRule="auto"/>
        <w:ind w:left="567" w:right="616"/>
        <w:jc w:val="both"/>
        <w:rPr>
          <w:rFonts w:ascii="Palatino Linotype" w:hAnsi="Palatino Linotype"/>
          <w:i/>
        </w:rPr>
      </w:pPr>
      <w:r w:rsidRPr="00131488">
        <w:rPr>
          <w:rFonts w:ascii="Palatino Linotype" w:hAnsi="Palatino Linotype"/>
          <w:b/>
          <w:i/>
        </w:rPr>
        <w:t>1. Administración</w:t>
      </w:r>
      <w:r w:rsidRPr="00131488">
        <w:rPr>
          <w:rFonts w:ascii="Palatino Linotype" w:hAnsi="Palatino Linotype"/>
          <w:i/>
        </w:rPr>
        <w:t xml:space="preserve">; </w:t>
      </w:r>
    </w:p>
    <w:p w14:paraId="786E9818" w14:textId="77777777" w:rsidR="00977EEC" w:rsidRPr="00131488" w:rsidRDefault="00977EEC" w:rsidP="00977EEC">
      <w:pPr>
        <w:pStyle w:val="Prrafodelista"/>
        <w:spacing w:line="276" w:lineRule="auto"/>
        <w:ind w:left="567" w:right="616"/>
        <w:jc w:val="both"/>
        <w:rPr>
          <w:rFonts w:ascii="Palatino Linotype" w:hAnsi="Palatino Linotype"/>
          <w:i/>
        </w:rPr>
      </w:pPr>
      <w:r w:rsidRPr="00131488">
        <w:rPr>
          <w:rFonts w:ascii="Palatino Linotype" w:hAnsi="Palatino Linotype"/>
          <w:i/>
        </w:rPr>
        <w:t xml:space="preserve">2. Gobierno; </w:t>
      </w:r>
    </w:p>
    <w:p w14:paraId="006AE6CD" w14:textId="77777777" w:rsidR="00977EEC" w:rsidRPr="00131488" w:rsidRDefault="00977EEC" w:rsidP="00977EEC">
      <w:pPr>
        <w:pStyle w:val="Prrafodelista"/>
        <w:spacing w:line="276" w:lineRule="auto"/>
        <w:ind w:left="567" w:right="616"/>
        <w:jc w:val="both"/>
        <w:rPr>
          <w:rFonts w:ascii="Palatino Linotype" w:hAnsi="Palatino Linotype"/>
          <w:i/>
        </w:rPr>
      </w:pPr>
      <w:r w:rsidRPr="00131488">
        <w:rPr>
          <w:rFonts w:ascii="Palatino Linotype" w:hAnsi="Palatino Linotype"/>
          <w:i/>
        </w:rPr>
        <w:t xml:space="preserve">3. Obras Públicas; </w:t>
      </w:r>
    </w:p>
    <w:p w14:paraId="4495DC76" w14:textId="77777777" w:rsidR="00977EEC" w:rsidRPr="00131488" w:rsidRDefault="00977EEC" w:rsidP="00977EEC">
      <w:pPr>
        <w:pStyle w:val="Prrafodelista"/>
        <w:spacing w:line="276" w:lineRule="auto"/>
        <w:ind w:left="567" w:right="616"/>
        <w:jc w:val="both"/>
        <w:rPr>
          <w:rFonts w:ascii="Palatino Linotype" w:hAnsi="Palatino Linotype"/>
          <w:i/>
        </w:rPr>
      </w:pPr>
      <w:r w:rsidRPr="00131488">
        <w:rPr>
          <w:rFonts w:ascii="Palatino Linotype" w:hAnsi="Palatino Linotype"/>
          <w:i/>
        </w:rPr>
        <w:t xml:space="preserve">4. Desarrollo Urbano; </w:t>
      </w:r>
    </w:p>
    <w:p w14:paraId="2F46F094" w14:textId="4B1E65C9" w:rsidR="00977EEC" w:rsidRPr="00131488" w:rsidRDefault="00977EEC" w:rsidP="00977EEC">
      <w:pPr>
        <w:pStyle w:val="Prrafodelista"/>
        <w:spacing w:line="276" w:lineRule="auto"/>
        <w:ind w:left="567" w:right="616"/>
        <w:jc w:val="both"/>
        <w:rPr>
          <w:rFonts w:ascii="Palatino Linotype" w:hAnsi="Palatino Linotype"/>
          <w:i/>
        </w:rPr>
      </w:pPr>
      <w:r w:rsidRPr="00131488">
        <w:rPr>
          <w:rFonts w:ascii="Palatino Linotype" w:hAnsi="Palatino Linotype"/>
          <w:i/>
        </w:rPr>
        <w:lastRenderedPageBreak/>
        <w:t>…</w:t>
      </w:r>
    </w:p>
    <w:p w14:paraId="1768EC89" w14:textId="77777777" w:rsidR="00977EEC" w:rsidRPr="00131488" w:rsidRDefault="00977EEC" w:rsidP="009F6292">
      <w:pPr>
        <w:spacing w:line="360" w:lineRule="auto"/>
        <w:jc w:val="both"/>
        <w:rPr>
          <w:rFonts w:ascii="Palatino Linotype" w:hAnsi="Palatino Linotype"/>
        </w:rPr>
      </w:pPr>
    </w:p>
    <w:p w14:paraId="76A16F02" w14:textId="06CCA6B5" w:rsidR="009F6292" w:rsidRPr="00131488" w:rsidRDefault="009F6292" w:rsidP="00511E46">
      <w:pPr>
        <w:spacing w:line="360" w:lineRule="auto"/>
        <w:jc w:val="both"/>
        <w:rPr>
          <w:rFonts w:ascii="Palatino Linotype" w:hAnsi="Palatino Linotype"/>
        </w:rPr>
      </w:pPr>
      <w:r w:rsidRPr="00131488">
        <w:rPr>
          <w:rFonts w:ascii="Palatino Linotype" w:hAnsi="Palatino Linotype"/>
        </w:rPr>
        <w:t>Por lo que, se advierte que el Sujeto Obligado tiene competencia para conocer, generar y administrar la información soli</w:t>
      </w:r>
      <w:r w:rsidR="00511E46" w:rsidRPr="00131488">
        <w:rPr>
          <w:rFonts w:ascii="Palatino Linotype" w:hAnsi="Palatino Linotype"/>
        </w:rPr>
        <w:t xml:space="preserve">citada por el ahora Recurrente, relacionada con el nombre de los servidores públicos que cuentan con la categoría de sindicalizados así como las percepciones que estos reciben por concepto de la prestación de sus servicios, toda vez que cuenta con unidades administrativas cuyas funciones se relacionan con la información requerida. </w:t>
      </w:r>
      <w:r w:rsidRPr="00131488">
        <w:rPr>
          <w:rFonts w:ascii="Palatino Linotype" w:hAnsi="Palatino Linotype"/>
        </w:rPr>
        <w:t xml:space="preserve"> </w:t>
      </w:r>
    </w:p>
    <w:p w14:paraId="74241359" w14:textId="77777777" w:rsidR="00511E46" w:rsidRPr="00131488" w:rsidRDefault="00511E46" w:rsidP="00511E46">
      <w:pPr>
        <w:spacing w:line="360" w:lineRule="auto"/>
        <w:jc w:val="both"/>
        <w:rPr>
          <w:rFonts w:ascii="Palatino Linotype" w:hAnsi="Palatino Linotype"/>
        </w:rPr>
      </w:pPr>
    </w:p>
    <w:p w14:paraId="700D090C" w14:textId="444DD3EB" w:rsidR="00511E46" w:rsidRPr="00131488" w:rsidRDefault="00511E46" w:rsidP="00A82BD5">
      <w:pPr>
        <w:pStyle w:val="Prrafodelista"/>
        <w:spacing w:line="360" w:lineRule="auto"/>
        <w:ind w:left="0"/>
        <w:jc w:val="both"/>
        <w:rPr>
          <w:rFonts w:ascii="Palatino Linotype" w:hAnsi="Palatino Linotype"/>
          <w:sz w:val="24"/>
          <w:szCs w:val="24"/>
          <w:lang w:eastAsia="es-ES"/>
        </w:rPr>
      </w:pPr>
      <w:r w:rsidRPr="00131488">
        <w:rPr>
          <w:rFonts w:ascii="Palatino Linotype" w:hAnsi="Palatino Linotype"/>
          <w:sz w:val="24"/>
          <w:szCs w:val="24"/>
          <w:lang w:eastAsia="es-ES"/>
        </w:rPr>
        <w:t>Ahora bien, en atención a los agravios hechos valer por la parte Recurrente relacionados con que la información remitida no era comprensible; este Organismo Garante procedió a analizar el documento enviado por el Sujeto Obligado, en el que se advierten datos</w:t>
      </w:r>
      <w:r w:rsidR="00B55C48" w:rsidRPr="00131488">
        <w:rPr>
          <w:rFonts w:ascii="Palatino Linotype" w:hAnsi="Palatino Linotype"/>
          <w:sz w:val="24"/>
          <w:szCs w:val="24"/>
          <w:lang w:eastAsia="es-ES"/>
        </w:rPr>
        <w:t xml:space="preserve"> que desea obtener la parte Recurrente</w:t>
      </w:r>
      <w:r w:rsidRPr="00131488">
        <w:rPr>
          <w:rFonts w:ascii="Palatino Linotype" w:hAnsi="Palatino Linotype"/>
          <w:sz w:val="24"/>
          <w:szCs w:val="24"/>
          <w:lang w:eastAsia="es-ES"/>
        </w:rPr>
        <w:t xml:space="preserve"> como el </w:t>
      </w:r>
      <w:r w:rsidR="00B55C48" w:rsidRPr="00131488">
        <w:rPr>
          <w:rFonts w:ascii="Palatino Linotype" w:hAnsi="Palatino Linotype"/>
          <w:b/>
          <w:sz w:val="24"/>
          <w:szCs w:val="24"/>
          <w:lang w:eastAsia="es-ES"/>
        </w:rPr>
        <w:t>nombre del servidor público,</w:t>
      </w:r>
      <w:r w:rsidRPr="00131488">
        <w:rPr>
          <w:rFonts w:ascii="Palatino Linotype" w:hAnsi="Palatino Linotype"/>
          <w:b/>
          <w:sz w:val="24"/>
          <w:szCs w:val="24"/>
          <w:lang w:eastAsia="es-ES"/>
        </w:rPr>
        <w:t xml:space="preserve"> la categoría</w:t>
      </w:r>
      <w:r w:rsidR="00B55C48" w:rsidRPr="00131488">
        <w:rPr>
          <w:rFonts w:ascii="Palatino Linotype" w:hAnsi="Palatino Linotype"/>
          <w:b/>
          <w:sz w:val="24"/>
          <w:szCs w:val="24"/>
          <w:lang w:eastAsia="es-ES"/>
        </w:rPr>
        <w:t xml:space="preserve"> y el sueldo</w:t>
      </w:r>
      <w:r w:rsidR="00B55C48" w:rsidRPr="00131488">
        <w:rPr>
          <w:rFonts w:ascii="Palatino Linotype" w:hAnsi="Palatino Linotype"/>
          <w:sz w:val="24"/>
          <w:szCs w:val="24"/>
          <w:lang w:eastAsia="es-ES"/>
        </w:rPr>
        <w:t>,</w:t>
      </w:r>
      <w:r w:rsidRPr="00131488">
        <w:rPr>
          <w:rFonts w:ascii="Palatino Linotype" w:hAnsi="Palatino Linotype"/>
          <w:sz w:val="24"/>
          <w:szCs w:val="24"/>
          <w:lang w:eastAsia="es-ES"/>
        </w:rPr>
        <w:t xml:space="preserve"> como se observa a continuación: </w:t>
      </w:r>
    </w:p>
    <w:p w14:paraId="6E0E0D6D" w14:textId="77777777" w:rsidR="00511E46" w:rsidRPr="00131488" w:rsidRDefault="00511E46" w:rsidP="00A82BD5">
      <w:pPr>
        <w:pStyle w:val="Prrafodelista"/>
        <w:spacing w:line="360" w:lineRule="auto"/>
        <w:ind w:left="0"/>
        <w:jc w:val="both"/>
        <w:rPr>
          <w:rFonts w:ascii="Palatino Linotype" w:hAnsi="Palatino Linotype"/>
          <w:sz w:val="24"/>
          <w:szCs w:val="24"/>
          <w:lang w:eastAsia="es-ES"/>
        </w:rPr>
      </w:pPr>
    </w:p>
    <w:p w14:paraId="3F210A85" w14:textId="0E893940" w:rsidR="00511E46" w:rsidRPr="00131488" w:rsidRDefault="00511E46" w:rsidP="00A82BD5">
      <w:pPr>
        <w:pStyle w:val="Prrafodelista"/>
        <w:spacing w:line="360" w:lineRule="auto"/>
        <w:ind w:left="0"/>
        <w:jc w:val="both"/>
        <w:rPr>
          <w:rFonts w:ascii="Palatino Linotype" w:eastAsia="Palatino Linotype" w:hAnsi="Palatino Linotype" w:cs="Palatino Linotype"/>
          <w:sz w:val="24"/>
          <w:szCs w:val="24"/>
        </w:rPr>
      </w:pPr>
      <w:r w:rsidRPr="00131488">
        <w:rPr>
          <w:rFonts w:ascii="Palatino Linotype" w:eastAsia="Palatino Linotype" w:hAnsi="Palatino Linotype" w:cs="Palatino Linotype"/>
          <w:noProof/>
          <w:sz w:val="24"/>
          <w:szCs w:val="24"/>
          <w:lang w:val="es-MX" w:eastAsia="es-MX"/>
        </w:rPr>
        <w:drawing>
          <wp:inline distT="0" distB="0" distL="0" distR="0" wp14:anchorId="41660C9D" wp14:editId="0E0EDDE0">
            <wp:extent cx="5612130" cy="2381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38125"/>
                    </a:xfrm>
                    <a:prstGeom prst="rect">
                      <a:avLst/>
                    </a:prstGeom>
                  </pic:spPr>
                </pic:pic>
              </a:graphicData>
            </a:graphic>
          </wp:inline>
        </w:drawing>
      </w:r>
    </w:p>
    <w:p w14:paraId="27072611" w14:textId="77777777" w:rsidR="00511E46" w:rsidRPr="00131488" w:rsidRDefault="00511E46" w:rsidP="00A82BD5">
      <w:pPr>
        <w:pStyle w:val="Prrafodelista"/>
        <w:spacing w:line="360" w:lineRule="auto"/>
        <w:ind w:left="0"/>
        <w:jc w:val="both"/>
        <w:rPr>
          <w:rFonts w:ascii="Palatino Linotype" w:eastAsia="Palatino Linotype" w:hAnsi="Palatino Linotype" w:cs="Palatino Linotype"/>
          <w:sz w:val="24"/>
          <w:szCs w:val="24"/>
        </w:rPr>
      </w:pPr>
    </w:p>
    <w:p w14:paraId="100FFE90" w14:textId="43B75AA6" w:rsidR="00EC4610" w:rsidRPr="00131488" w:rsidRDefault="00511E46" w:rsidP="00A82BD5">
      <w:pPr>
        <w:pStyle w:val="Prrafodelista"/>
        <w:spacing w:line="360" w:lineRule="auto"/>
        <w:ind w:left="0"/>
        <w:jc w:val="both"/>
        <w:rPr>
          <w:rFonts w:ascii="Palatino Linotype" w:eastAsia="Palatino Linotype" w:hAnsi="Palatino Linotype" w:cs="Palatino Linotype"/>
          <w:sz w:val="24"/>
          <w:szCs w:val="24"/>
        </w:rPr>
      </w:pPr>
      <w:r w:rsidRPr="00131488">
        <w:rPr>
          <w:rFonts w:ascii="Palatino Linotype" w:eastAsia="Palatino Linotype" w:hAnsi="Palatino Linotype" w:cs="Palatino Linotype"/>
          <w:sz w:val="24"/>
          <w:szCs w:val="24"/>
        </w:rPr>
        <w:t>No obstante, a partir de la página dieciocho del documento, las páginas se encuentran invertidas y, en estas se observan únicamente los datos relacionados con el sueldo bruto, percepciones, deducciones y sueldo neto, como se observa a continuación:</w:t>
      </w:r>
    </w:p>
    <w:p w14:paraId="3CF9412B" w14:textId="77777777" w:rsidR="00511E46" w:rsidRPr="00131488" w:rsidRDefault="00511E46" w:rsidP="00A82BD5">
      <w:pPr>
        <w:pStyle w:val="Prrafodelista"/>
        <w:spacing w:line="360" w:lineRule="auto"/>
        <w:ind w:left="0"/>
        <w:jc w:val="both"/>
        <w:rPr>
          <w:rFonts w:ascii="Palatino Linotype" w:eastAsia="Palatino Linotype" w:hAnsi="Palatino Linotype" w:cs="Palatino Linotype"/>
          <w:sz w:val="24"/>
          <w:szCs w:val="24"/>
        </w:rPr>
      </w:pPr>
    </w:p>
    <w:p w14:paraId="4145F546" w14:textId="58390610" w:rsidR="00511E46" w:rsidRPr="00131488" w:rsidRDefault="00511E46" w:rsidP="00A82BD5">
      <w:pPr>
        <w:pStyle w:val="Prrafodelista"/>
        <w:spacing w:line="360" w:lineRule="auto"/>
        <w:ind w:left="0"/>
        <w:jc w:val="both"/>
        <w:rPr>
          <w:rFonts w:ascii="Palatino Linotype" w:eastAsia="Palatino Linotype" w:hAnsi="Palatino Linotype" w:cs="Palatino Linotype"/>
          <w:sz w:val="24"/>
          <w:szCs w:val="24"/>
        </w:rPr>
      </w:pPr>
      <w:r w:rsidRPr="00131488">
        <w:rPr>
          <w:rFonts w:ascii="Palatino Linotype" w:eastAsia="Palatino Linotype" w:hAnsi="Palatino Linotype" w:cs="Palatino Linotype"/>
          <w:noProof/>
          <w:sz w:val="24"/>
          <w:szCs w:val="24"/>
          <w:lang w:val="es-MX" w:eastAsia="es-MX"/>
        </w:rPr>
        <w:lastRenderedPageBreak/>
        <w:drawing>
          <wp:inline distT="0" distB="0" distL="0" distR="0" wp14:anchorId="1EAA7B97" wp14:editId="0D54194A">
            <wp:extent cx="5344271" cy="1076475"/>
            <wp:effectExtent l="0" t="0" r="889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4271" cy="1076475"/>
                    </a:xfrm>
                    <a:prstGeom prst="rect">
                      <a:avLst/>
                    </a:prstGeom>
                  </pic:spPr>
                </pic:pic>
              </a:graphicData>
            </a:graphic>
          </wp:inline>
        </w:drawing>
      </w:r>
    </w:p>
    <w:p w14:paraId="6E5ADFA8" w14:textId="1C912789" w:rsidR="00511E46" w:rsidRPr="00131488" w:rsidRDefault="00511E46" w:rsidP="00511E46">
      <w:pPr>
        <w:pStyle w:val="Prrafodelista"/>
        <w:spacing w:line="360" w:lineRule="auto"/>
        <w:ind w:left="0"/>
        <w:jc w:val="center"/>
        <w:rPr>
          <w:rFonts w:ascii="Palatino Linotype" w:eastAsia="Palatino Linotype" w:hAnsi="Palatino Linotype" w:cs="Palatino Linotype"/>
          <w:sz w:val="24"/>
          <w:szCs w:val="24"/>
        </w:rPr>
      </w:pPr>
      <w:r w:rsidRPr="00131488">
        <w:rPr>
          <w:rFonts w:ascii="Palatino Linotype" w:eastAsia="Palatino Linotype" w:hAnsi="Palatino Linotype" w:cs="Palatino Linotype"/>
          <w:sz w:val="24"/>
          <w:szCs w:val="24"/>
        </w:rPr>
        <w:t>…</w:t>
      </w:r>
    </w:p>
    <w:p w14:paraId="07A66739" w14:textId="277E5BD3" w:rsidR="00511E46" w:rsidRPr="00131488" w:rsidRDefault="00511E46" w:rsidP="00A82BD5">
      <w:pPr>
        <w:pStyle w:val="Prrafodelista"/>
        <w:spacing w:line="360" w:lineRule="auto"/>
        <w:ind w:left="0"/>
        <w:jc w:val="both"/>
        <w:rPr>
          <w:rFonts w:ascii="Palatino Linotype" w:eastAsia="Palatino Linotype" w:hAnsi="Palatino Linotype" w:cs="Palatino Linotype"/>
          <w:sz w:val="24"/>
          <w:szCs w:val="24"/>
        </w:rPr>
      </w:pPr>
      <w:r w:rsidRPr="00131488">
        <w:rPr>
          <w:rFonts w:ascii="Palatino Linotype" w:eastAsia="Palatino Linotype" w:hAnsi="Palatino Linotype" w:cs="Palatino Linotype"/>
          <w:noProof/>
          <w:sz w:val="24"/>
          <w:szCs w:val="24"/>
          <w:lang w:val="es-MX" w:eastAsia="es-MX"/>
        </w:rPr>
        <w:drawing>
          <wp:inline distT="0" distB="0" distL="0" distR="0" wp14:anchorId="35956420" wp14:editId="4F1E8866">
            <wp:extent cx="5612130" cy="1228090"/>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228090"/>
                    </a:xfrm>
                    <a:prstGeom prst="rect">
                      <a:avLst/>
                    </a:prstGeom>
                  </pic:spPr>
                </pic:pic>
              </a:graphicData>
            </a:graphic>
          </wp:inline>
        </w:drawing>
      </w:r>
    </w:p>
    <w:p w14:paraId="584C130C" w14:textId="77777777" w:rsidR="00511E46" w:rsidRPr="00131488" w:rsidRDefault="00511E46" w:rsidP="00A82BD5">
      <w:pPr>
        <w:pStyle w:val="Prrafodelista"/>
        <w:spacing w:line="360" w:lineRule="auto"/>
        <w:ind w:left="0"/>
        <w:jc w:val="both"/>
        <w:rPr>
          <w:rFonts w:ascii="Palatino Linotype" w:eastAsia="Palatino Linotype" w:hAnsi="Palatino Linotype" w:cs="Palatino Linotype"/>
          <w:sz w:val="24"/>
          <w:szCs w:val="24"/>
        </w:rPr>
      </w:pPr>
    </w:p>
    <w:p w14:paraId="6C1D5909" w14:textId="61F6F653" w:rsidR="00511E46" w:rsidRPr="00131488" w:rsidRDefault="00511E46" w:rsidP="00EC4610">
      <w:pPr>
        <w:pStyle w:val="Prrafodelista"/>
        <w:spacing w:line="360" w:lineRule="auto"/>
        <w:ind w:left="0"/>
        <w:jc w:val="both"/>
        <w:rPr>
          <w:rFonts w:ascii="Palatino Linotype" w:eastAsia="Palatino Linotype" w:hAnsi="Palatino Linotype" w:cs="Palatino Linotype"/>
          <w:b/>
          <w:sz w:val="24"/>
          <w:szCs w:val="24"/>
          <w:u w:val="single"/>
        </w:rPr>
      </w:pPr>
      <w:r w:rsidRPr="00131488">
        <w:rPr>
          <w:rFonts w:ascii="Palatino Linotype" w:eastAsia="Palatino Linotype" w:hAnsi="Palatino Linotype" w:cs="Palatino Linotype"/>
          <w:b/>
          <w:sz w:val="24"/>
          <w:szCs w:val="24"/>
          <w:u w:val="single"/>
        </w:rPr>
        <w:t>Ante ello, cabe mencionar que</w:t>
      </w:r>
      <w:r w:rsidR="00EE3467" w:rsidRPr="00131488">
        <w:rPr>
          <w:rFonts w:ascii="Palatino Linotype" w:eastAsia="Palatino Linotype" w:hAnsi="Palatino Linotype" w:cs="Palatino Linotype"/>
          <w:b/>
          <w:sz w:val="24"/>
          <w:szCs w:val="24"/>
          <w:u w:val="single"/>
        </w:rPr>
        <w:t>,</w:t>
      </w:r>
      <w:r w:rsidRPr="00131488">
        <w:rPr>
          <w:rFonts w:ascii="Palatino Linotype" w:eastAsia="Palatino Linotype" w:hAnsi="Palatino Linotype" w:cs="Palatino Linotype"/>
          <w:b/>
          <w:sz w:val="24"/>
          <w:szCs w:val="24"/>
          <w:u w:val="single"/>
        </w:rPr>
        <w:t xml:space="preserve"> </w:t>
      </w:r>
      <w:r w:rsidR="00EE3467" w:rsidRPr="00131488">
        <w:rPr>
          <w:rFonts w:ascii="Palatino Linotype" w:eastAsia="Palatino Linotype" w:hAnsi="Palatino Linotype" w:cs="Palatino Linotype"/>
          <w:b/>
          <w:sz w:val="24"/>
          <w:szCs w:val="24"/>
          <w:u w:val="single"/>
        </w:rPr>
        <w:t xml:space="preserve">si bien, se observa </w:t>
      </w:r>
      <w:r w:rsidRPr="00131488">
        <w:rPr>
          <w:rFonts w:ascii="Palatino Linotype" w:eastAsia="Palatino Linotype" w:hAnsi="Palatino Linotype" w:cs="Palatino Linotype"/>
          <w:b/>
          <w:sz w:val="24"/>
          <w:szCs w:val="24"/>
          <w:u w:val="single"/>
        </w:rPr>
        <w:t>el nombre, la categoría</w:t>
      </w:r>
      <w:r w:rsidR="00EE3467" w:rsidRPr="00131488">
        <w:rPr>
          <w:rFonts w:ascii="Palatino Linotype" w:eastAsia="Palatino Linotype" w:hAnsi="Palatino Linotype" w:cs="Palatino Linotype"/>
          <w:b/>
          <w:sz w:val="24"/>
          <w:szCs w:val="24"/>
          <w:u w:val="single"/>
        </w:rPr>
        <w:t xml:space="preserve"> y las percepciones</w:t>
      </w:r>
      <w:r w:rsidRPr="00131488">
        <w:rPr>
          <w:rFonts w:ascii="Palatino Linotype" w:eastAsia="Palatino Linotype" w:hAnsi="Palatino Linotype" w:cs="Palatino Linotype"/>
          <w:b/>
          <w:sz w:val="24"/>
          <w:szCs w:val="24"/>
          <w:u w:val="single"/>
        </w:rPr>
        <w:t xml:space="preserve"> de los servidores públicos, también lo es que, no se puede realizar una conexión entre </w:t>
      </w:r>
      <w:r w:rsidR="00EE3467" w:rsidRPr="00131488">
        <w:rPr>
          <w:rFonts w:ascii="Palatino Linotype" w:eastAsia="Palatino Linotype" w:hAnsi="Palatino Linotype" w:cs="Palatino Linotype"/>
          <w:b/>
          <w:sz w:val="24"/>
          <w:szCs w:val="24"/>
          <w:u w:val="single"/>
        </w:rPr>
        <w:t>las percepciones</w:t>
      </w:r>
      <w:r w:rsidRPr="00131488">
        <w:rPr>
          <w:rFonts w:ascii="Palatino Linotype" w:eastAsia="Palatino Linotype" w:hAnsi="Palatino Linotype" w:cs="Palatino Linotype"/>
          <w:b/>
          <w:sz w:val="24"/>
          <w:szCs w:val="24"/>
          <w:u w:val="single"/>
        </w:rPr>
        <w:t xml:space="preserve"> y el servidor público, ya que, estos datos se encuentran de manera aislada, por lo que, es difícil entrecruzar esta información y resulta poco e</w:t>
      </w:r>
      <w:r w:rsidR="00E10B7C" w:rsidRPr="00131488">
        <w:rPr>
          <w:rFonts w:ascii="Palatino Linotype" w:eastAsia="Palatino Linotype" w:hAnsi="Palatino Linotype" w:cs="Palatino Linotype"/>
          <w:b/>
          <w:sz w:val="24"/>
          <w:szCs w:val="24"/>
          <w:u w:val="single"/>
        </w:rPr>
        <w:t xml:space="preserve">ntendible para los solicitantes. </w:t>
      </w:r>
    </w:p>
    <w:p w14:paraId="1E0C5EB5" w14:textId="77777777" w:rsidR="00511E46" w:rsidRPr="00131488" w:rsidRDefault="00511E46" w:rsidP="00EC4610">
      <w:pPr>
        <w:pStyle w:val="Prrafodelista"/>
        <w:spacing w:line="360" w:lineRule="auto"/>
        <w:ind w:left="0"/>
        <w:jc w:val="both"/>
        <w:rPr>
          <w:rFonts w:ascii="Palatino Linotype" w:eastAsia="Palatino Linotype" w:hAnsi="Palatino Linotype" w:cs="Palatino Linotype"/>
          <w:sz w:val="24"/>
          <w:szCs w:val="24"/>
        </w:rPr>
      </w:pPr>
    </w:p>
    <w:p w14:paraId="502295C6" w14:textId="5BB7EA14" w:rsidR="0093777A" w:rsidRPr="00131488" w:rsidRDefault="00EE3467" w:rsidP="00EC4610">
      <w:p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131488">
        <w:rPr>
          <w:rFonts w:ascii="Palatino Linotype" w:eastAsia="Palatino Linotype" w:hAnsi="Palatino Linotype" w:cs="Palatino Linotype"/>
        </w:rPr>
        <w:t>De lo anterior, se concluye que el Sujeto Obligado deberá remitir de nueva cuenta el documento donde conste el nombre de los servidores públicos con categoría de si</w:t>
      </w:r>
      <w:r w:rsidR="00B55C48" w:rsidRPr="00131488">
        <w:rPr>
          <w:rFonts w:ascii="Palatino Linotype" w:eastAsia="Palatino Linotype" w:hAnsi="Palatino Linotype" w:cs="Palatino Linotype"/>
        </w:rPr>
        <w:t xml:space="preserve">ndicalizados y las percepciones, </w:t>
      </w:r>
      <w:r w:rsidRPr="00131488">
        <w:rPr>
          <w:rFonts w:ascii="Palatino Linotype" w:eastAsia="Palatino Linotype" w:hAnsi="Palatino Linotype" w:cs="Palatino Linotype"/>
          <w:b/>
        </w:rPr>
        <w:t>de manera clara y enten</w:t>
      </w:r>
      <w:r w:rsidR="002B149F" w:rsidRPr="00131488">
        <w:rPr>
          <w:rFonts w:ascii="Palatino Linotype" w:eastAsia="Palatino Linotype" w:hAnsi="Palatino Linotype" w:cs="Palatino Linotype"/>
          <w:b/>
        </w:rPr>
        <w:t xml:space="preserve">dible para la parte Solicitante, esto es debidamente escaneada. </w:t>
      </w:r>
    </w:p>
    <w:p w14:paraId="3906BBE0" w14:textId="23B58FF0" w:rsidR="0093777A" w:rsidRPr="00131488" w:rsidRDefault="0093777A" w:rsidP="00EC4610">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p>
    <w:p w14:paraId="47770F7A" w14:textId="723A08F9" w:rsidR="0093777A" w:rsidRPr="00131488" w:rsidRDefault="0093777A" w:rsidP="00EC461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Asimismo, es de mencionar que, del análisis al documento remitido, se observó que este fue enviado en versión pública y, el Sujeto Obligado no proporcionó el Acuerdo emitido por su Comité de Transparencia, mediante el cual aprobara la versión pública </w:t>
      </w:r>
      <w:r w:rsidRPr="00131488">
        <w:rPr>
          <w:rFonts w:ascii="Palatino Linotype" w:eastAsia="Palatino Linotype" w:hAnsi="Palatino Linotype" w:cs="Palatino Linotype"/>
        </w:rPr>
        <w:lastRenderedPageBreak/>
        <w:t xml:space="preserve">del mismo, </w:t>
      </w:r>
      <w:r w:rsidR="001C2B0C" w:rsidRPr="00131488">
        <w:rPr>
          <w:rFonts w:ascii="Palatino Linotype" w:eastAsia="Palatino Linotype" w:hAnsi="Palatino Linotype" w:cs="Palatino Linotype"/>
        </w:rPr>
        <w:t xml:space="preserve">en ese sentido, es importante recordarle que, los documentos en los que se supriman datos por considerar que estos puedan actualizar una causal de clasificación prevista en el artículo 143 de la Ley de Transparencia y Acceso a la Información Pública del Estado de México y Municipios, deben venir acompañados del respectivo acuerdo emitido por el Comité de Transparencia del Sujeto Obligado, en el que se apruebe de manera fundada y motivada la clasificación de estos. </w:t>
      </w:r>
    </w:p>
    <w:p w14:paraId="45B32D33" w14:textId="77777777" w:rsidR="0093777A" w:rsidRPr="00131488" w:rsidRDefault="0093777A" w:rsidP="00EC4610">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p>
    <w:p w14:paraId="7CEC1ADD" w14:textId="4F68BD2C" w:rsidR="00EC4610" w:rsidRPr="00131488" w:rsidRDefault="00EE3467" w:rsidP="00A82BD5">
      <w:pPr>
        <w:pStyle w:val="Prrafodelista"/>
        <w:spacing w:line="360" w:lineRule="auto"/>
        <w:ind w:left="0"/>
        <w:jc w:val="both"/>
        <w:rPr>
          <w:rFonts w:ascii="Palatino Linotype" w:eastAsia="Palatino Linotype" w:hAnsi="Palatino Linotype" w:cs="Palatino Linotype"/>
          <w:sz w:val="24"/>
          <w:szCs w:val="24"/>
        </w:rPr>
      </w:pPr>
      <w:r w:rsidRPr="00131488">
        <w:rPr>
          <w:rFonts w:ascii="Palatino Linotype" w:eastAsia="Palatino Linotype" w:hAnsi="Palatino Linotype" w:cs="Palatino Linotype"/>
          <w:sz w:val="24"/>
          <w:szCs w:val="24"/>
        </w:rPr>
        <w:t xml:space="preserve">Por último, cabe referir que, respecto a la petición de la parte Recurrente vertida en su Recurso de Revisión relacionada con que se envíen los nombres de los servidores públicos enumerados; es importante recordar que, tal como se señaló anteriormente, los sujetos obligados únicamente están constreñidos a proporcionar la información en el estado en que esta se encuentre, tal como obre en sus archivos, por lo que, el Sujeto Obligado no debe realizar un documento de acuerdo con el interés de los particulares. </w:t>
      </w:r>
    </w:p>
    <w:p w14:paraId="51C4A449" w14:textId="77777777" w:rsidR="00EE3467" w:rsidRPr="00131488" w:rsidRDefault="00EE3467" w:rsidP="00A82BD5">
      <w:pPr>
        <w:pStyle w:val="Prrafodelista"/>
        <w:spacing w:line="360" w:lineRule="auto"/>
        <w:ind w:left="0"/>
        <w:jc w:val="both"/>
        <w:rPr>
          <w:rFonts w:ascii="Palatino Linotype" w:eastAsia="Palatino Linotype" w:hAnsi="Palatino Linotype" w:cs="Palatino Linotype"/>
          <w:sz w:val="24"/>
          <w:szCs w:val="24"/>
        </w:rPr>
      </w:pPr>
    </w:p>
    <w:p w14:paraId="5E1033E9" w14:textId="063DDAAE" w:rsidR="00057E43" w:rsidRPr="00131488" w:rsidRDefault="00EE3467" w:rsidP="00A82BD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color w:val="000000"/>
        </w:rPr>
        <w:t>Por todo lo anterior</w:t>
      </w:r>
      <w:r w:rsidR="00EC4610" w:rsidRPr="00131488">
        <w:rPr>
          <w:rFonts w:ascii="Palatino Linotype" w:eastAsia="Palatino Linotype" w:hAnsi="Palatino Linotype" w:cs="Palatino Linotype"/>
          <w:color w:val="000000"/>
        </w:rPr>
        <w:t xml:space="preserve">, toda vez </w:t>
      </w:r>
      <w:r w:rsidR="00A82BD5" w:rsidRPr="00131488">
        <w:rPr>
          <w:rFonts w:ascii="Palatino Linotype" w:eastAsia="Palatino Linotype" w:hAnsi="Palatino Linotype" w:cs="Palatino Linotype"/>
          <w:color w:val="000000"/>
        </w:rPr>
        <w:t xml:space="preserve">que </w:t>
      </w:r>
      <w:r w:rsidR="00EC4610" w:rsidRPr="00131488">
        <w:rPr>
          <w:rFonts w:ascii="Palatino Linotype" w:eastAsia="Palatino Linotype" w:hAnsi="Palatino Linotype" w:cs="Palatino Linotype"/>
          <w:color w:val="000000"/>
        </w:rPr>
        <w:t xml:space="preserve">el Sujeto </w:t>
      </w:r>
      <w:r w:rsidRPr="00131488">
        <w:rPr>
          <w:rFonts w:ascii="Palatino Linotype" w:eastAsia="Palatino Linotype" w:hAnsi="Palatino Linotype" w:cs="Palatino Linotype"/>
          <w:color w:val="000000"/>
        </w:rPr>
        <w:t>no proporcionó información en un formato comprensible para la parte Recurrente</w:t>
      </w:r>
      <w:r w:rsidR="00EC4610" w:rsidRPr="00131488">
        <w:rPr>
          <w:rFonts w:ascii="Palatino Linotype" w:eastAsia="Palatino Linotype" w:hAnsi="Palatino Linotype" w:cs="Palatino Linotype"/>
        </w:rPr>
        <w:t xml:space="preserve">; </w:t>
      </w:r>
      <w:r w:rsidR="00EC4610" w:rsidRPr="00131488">
        <w:rPr>
          <w:rFonts w:ascii="Palatino Linotype" w:eastAsia="Palatino Linotype" w:hAnsi="Palatino Linotype" w:cs="Palatino Linotype"/>
          <w:color w:val="000000"/>
        </w:rPr>
        <w:t>este Organismo Garante determina que l</w:t>
      </w:r>
      <w:r w:rsidR="00A82BD5" w:rsidRPr="00131488">
        <w:rPr>
          <w:rFonts w:ascii="Palatino Linotype" w:eastAsia="Palatino Linotype" w:hAnsi="Palatino Linotype" w:cs="Palatino Linotype"/>
          <w:color w:val="000000"/>
        </w:rPr>
        <w:t>os a</w:t>
      </w:r>
      <w:r w:rsidR="00A82BD5" w:rsidRPr="00131488">
        <w:rPr>
          <w:rFonts w:ascii="Palatino Linotype" w:eastAsia="Palatino Linotype" w:hAnsi="Palatino Linotype" w:cs="Palatino Linotype"/>
        </w:rPr>
        <w:t xml:space="preserve">gravios hechos valer por el Particular en su recurso de revisión devienen </w:t>
      </w:r>
      <w:r w:rsidRPr="00131488">
        <w:rPr>
          <w:rFonts w:ascii="Palatino Linotype" w:eastAsia="Palatino Linotype" w:hAnsi="Palatino Linotype" w:cs="Palatino Linotype"/>
          <w:b/>
        </w:rPr>
        <w:t>PARCIALMENTE</w:t>
      </w:r>
      <w:r w:rsidRPr="00131488">
        <w:rPr>
          <w:rFonts w:ascii="Palatino Linotype" w:eastAsia="Palatino Linotype" w:hAnsi="Palatino Linotype" w:cs="Palatino Linotype"/>
        </w:rPr>
        <w:t xml:space="preserve"> </w:t>
      </w:r>
      <w:r w:rsidR="00A82BD5" w:rsidRPr="00131488">
        <w:rPr>
          <w:rFonts w:ascii="Palatino Linotype" w:eastAsia="Palatino Linotype" w:hAnsi="Palatino Linotype" w:cs="Palatino Linotype"/>
          <w:b/>
        </w:rPr>
        <w:t xml:space="preserve">FUNDADOS </w:t>
      </w:r>
      <w:r w:rsidR="00A82BD5" w:rsidRPr="00131488">
        <w:rPr>
          <w:rFonts w:ascii="Palatino Linotype" w:eastAsia="Palatino Linotype" w:hAnsi="Palatino Linotype" w:cs="Palatino Linotype"/>
        </w:rPr>
        <w:t xml:space="preserve">y, por ende, resulta procedente </w:t>
      </w:r>
      <w:r w:rsidRPr="00131488">
        <w:rPr>
          <w:rFonts w:ascii="Palatino Linotype" w:eastAsia="Palatino Linotype" w:hAnsi="Palatino Linotype" w:cs="Palatino Linotype"/>
          <w:b/>
        </w:rPr>
        <w:t>MODIFICAR</w:t>
      </w:r>
      <w:r w:rsidR="00A82BD5" w:rsidRPr="00131488">
        <w:rPr>
          <w:rFonts w:ascii="Palatino Linotype" w:eastAsia="Palatino Linotype" w:hAnsi="Palatino Linotype" w:cs="Palatino Linotype"/>
          <w:b/>
        </w:rPr>
        <w:t xml:space="preserve"> </w:t>
      </w:r>
      <w:r w:rsidR="00A82BD5" w:rsidRPr="00131488">
        <w:rPr>
          <w:rFonts w:ascii="Palatino Linotype" w:eastAsia="Palatino Linotype" w:hAnsi="Palatino Linotype" w:cs="Palatino Linotype"/>
        </w:rPr>
        <w:t xml:space="preserve">la respuesta del Sujeto Obligado y </w:t>
      </w:r>
      <w:r w:rsidR="00A82BD5" w:rsidRPr="00131488">
        <w:rPr>
          <w:rFonts w:ascii="Palatino Linotype" w:eastAsia="Palatino Linotype" w:hAnsi="Palatino Linotype" w:cs="Palatino Linotype"/>
          <w:b/>
        </w:rPr>
        <w:t xml:space="preserve">ORDENAR </w:t>
      </w:r>
      <w:r w:rsidR="00A82BD5" w:rsidRPr="00131488">
        <w:rPr>
          <w:rFonts w:ascii="Palatino Linotype" w:eastAsia="Palatino Linotype" w:hAnsi="Palatino Linotype" w:cs="Palatino Linotype"/>
        </w:rPr>
        <w:t>la entrega vía Sistema de Acc</w:t>
      </w:r>
      <w:r w:rsidRPr="00131488">
        <w:rPr>
          <w:rFonts w:ascii="Palatino Linotype" w:eastAsia="Palatino Linotype" w:hAnsi="Palatino Linotype" w:cs="Palatino Linotype"/>
        </w:rPr>
        <w:t xml:space="preserve">eso a la Información Mexiquense, la siguiente información: </w:t>
      </w:r>
    </w:p>
    <w:p w14:paraId="6F9A6999" w14:textId="77777777" w:rsidR="00057E43" w:rsidRPr="00131488" w:rsidRDefault="00057E43" w:rsidP="00A82BD5">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40F96156" w14:textId="77777777" w:rsidR="00B55C48" w:rsidRPr="00131488" w:rsidRDefault="00B55C48" w:rsidP="00B55C48">
      <w:pPr>
        <w:pStyle w:val="Prrafodelista"/>
        <w:numPr>
          <w:ilvl w:val="0"/>
          <w:numId w:val="38"/>
        </w:numPr>
        <w:spacing w:line="360" w:lineRule="auto"/>
        <w:ind w:right="49"/>
        <w:jc w:val="both"/>
        <w:rPr>
          <w:rFonts w:ascii="Palatino Linotype" w:eastAsia="Palatino Linotype" w:hAnsi="Palatino Linotype" w:cs="Palatino Linotype"/>
          <w:b/>
          <w:szCs w:val="20"/>
        </w:rPr>
      </w:pPr>
      <w:r w:rsidRPr="00131488">
        <w:rPr>
          <w:rFonts w:ascii="Palatino Linotype" w:eastAsia="Palatino Linotype" w:hAnsi="Palatino Linotype" w:cs="Palatino Linotype"/>
          <w:b/>
          <w:szCs w:val="20"/>
        </w:rPr>
        <w:t xml:space="preserve">Documento enviado en respuesta debidamente escaneado y legible. </w:t>
      </w:r>
    </w:p>
    <w:p w14:paraId="3A17FC2E" w14:textId="77777777" w:rsidR="00B55C48" w:rsidRPr="00131488" w:rsidRDefault="00B55C48" w:rsidP="001C2B0C">
      <w:pPr>
        <w:pStyle w:val="Prrafodelista"/>
        <w:pBdr>
          <w:top w:val="nil"/>
          <w:left w:val="nil"/>
          <w:bottom w:val="nil"/>
          <w:right w:val="nil"/>
          <w:between w:val="nil"/>
        </w:pBdr>
        <w:tabs>
          <w:tab w:val="left" w:pos="993"/>
        </w:tabs>
        <w:spacing w:line="276" w:lineRule="auto"/>
        <w:ind w:left="720" w:right="-28"/>
        <w:jc w:val="both"/>
        <w:rPr>
          <w:rFonts w:ascii="Palatino Linotype" w:eastAsia="Palatino Linotype" w:hAnsi="Palatino Linotype" w:cs="Palatino Linotype"/>
          <w:i/>
          <w:szCs w:val="24"/>
        </w:rPr>
      </w:pPr>
    </w:p>
    <w:p w14:paraId="4F87554C" w14:textId="77777777" w:rsidR="001C2B0C" w:rsidRPr="00131488" w:rsidRDefault="001C2B0C" w:rsidP="001C2B0C">
      <w:pPr>
        <w:pStyle w:val="Prrafodelista"/>
        <w:pBdr>
          <w:top w:val="nil"/>
          <w:left w:val="nil"/>
          <w:bottom w:val="nil"/>
          <w:right w:val="nil"/>
          <w:between w:val="nil"/>
        </w:pBdr>
        <w:tabs>
          <w:tab w:val="left" w:pos="993"/>
        </w:tabs>
        <w:spacing w:line="276" w:lineRule="auto"/>
        <w:ind w:left="720" w:right="-28"/>
        <w:jc w:val="both"/>
        <w:rPr>
          <w:rFonts w:ascii="Palatino Linotype" w:eastAsia="Palatino Linotype" w:hAnsi="Palatino Linotype" w:cs="Palatino Linotype"/>
          <w:b/>
          <w:i/>
          <w:color w:val="FF0000"/>
          <w:szCs w:val="24"/>
        </w:rPr>
      </w:pPr>
      <w:r w:rsidRPr="00131488">
        <w:rPr>
          <w:rFonts w:ascii="Palatino Linotype" w:eastAsia="Palatino Linotype" w:hAnsi="Palatino Linotype" w:cs="Palatino Linotype"/>
          <w:i/>
          <w:szCs w:val="24"/>
        </w:rPr>
        <w:lastRenderedPageBreak/>
        <w:t>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25D8B1A" w14:textId="77777777" w:rsidR="00894285" w:rsidRPr="00131488" w:rsidRDefault="00894285" w:rsidP="00BC6AFB">
      <w:pPr>
        <w:spacing w:line="360" w:lineRule="auto"/>
        <w:ind w:right="49"/>
        <w:jc w:val="both"/>
        <w:rPr>
          <w:rFonts w:ascii="Palatino Linotype" w:eastAsia="Palatino Linotype" w:hAnsi="Palatino Linotype" w:cs="Palatino Linotype"/>
        </w:rPr>
      </w:pPr>
    </w:p>
    <w:p w14:paraId="78899E12" w14:textId="77777777" w:rsidR="000210D3" w:rsidRPr="00131488" w:rsidRDefault="000210D3" w:rsidP="000210D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b/>
        </w:rPr>
        <w:t>Quinto. De la versión pública.</w:t>
      </w:r>
      <w:r w:rsidRPr="00131488">
        <w:rPr>
          <w:rFonts w:ascii="Palatino Linotype" w:eastAsia="Palatino Linotype" w:hAnsi="Palatino Linotype" w:cs="Palatino Linotype"/>
        </w:rPr>
        <w:t xml:space="preserve"> Debido a que lo solicitado por el Recurrente consisten en recibos de nómina, se identificó que el Sujeto Obligado hizo entrega de información en donde clasificó diversos datos, los cuales no se logra identificar a cuáles pertenecen, sin embargo, es importante destacar que los recibos de nómina contienen datos personales relativos al RFC, CURP, Clave de ISSEMyM, Código QR, deducciones personales, entre otros, por lo cual, la información que deberá ser puesta a disposición del Particular será en versión pública, lo que se considera procedente analizar esos datos personales y en su caso, confirmar la clasificación en términos del artículo 143, fracción  I de la Ley de Transparencia y Acceso a la Información Pública, al tenor de lo siguiente: </w:t>
      </w:r>
    </w:p>
    <w:p w14:paraId="52821C69" w14:textId="77777777" w:rsidR="000210D3" w:rsidRPr="00131488" w:rsidRDefault="000210D3" w:rsidP="000210D3">
      <w:pPr>
        <w:spacing w:line="360" w:lineRule="auto"/>
        <w:ind w:right="49"/>
        <w:jc w:val="both"/>
        <w:rPr>
          <w:rFonts w:ascii="Palatino Linotype" w:eastAsia="Palatino Linotype" w:hAnsi="Palatino Linotype" w:cs="Palatino Linotype"/>
        </w:rPr>
      </w:pPr>
    </w:p>
    <w:p w14:paraId="6488DC5B" w14:textId="77777777" w:rsidR="000210D3" w:rsidRPr="00131488" w:rsidRDefault="000210D3" w:rsidP="000210D3">
      <w:pPr>
        <w:pStyle w:val="Prrafodelista"/>
        <w:numPr>
          <w:ilvl w:val="0"/>
          <w:numId w:val="40"/>
        </w:numPr>
        <w:spacing w:line="360" w:lineRule="auto"/>
        <w:ind w:right="49"/>
        <w:contextualSpacing/>
        <w:jc w:val="both"/>
        <w:rPr>
          <w:rFonts w:ascii="Palatino Linotype" w:hAnsi="Palatino Linotype"/>
        </w:rPr>
      </w:pPr>
      <w:r w:rsidRPr="00131488">
        <w:rPr>
          <w:rFonts w:ascii="Palatino Linotype" w:hAnsi="Palatino Linotype"/>
          <w:b/>
          <w:bCs/>
        </w:rPr>
        <w:t>Clave Única de Registro de Población (CURP</w:t>
      </w:r>
      <w:r w:rsidRPr="00131488">
        <w:rPr>
          <w:rFonts w:ascii="Palatino Linotype" w:hAnsi="Palatino Linotype"/>
        </w:rPr>
        <w:t xml:space="preserve">). 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 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131488">
        <w:rPr>
          <w:rFonts w:ascii="Palatino Linotype" w:hAnsi="Palatino Linotype"/>
        </w:rPr>
        <w:lastRenderedPageBreak/>
        <w:t xml:space="preserve">Población a todas las personas residentes en el país, así como a los mexicanos que residan en el extranjero. </w:t>
      </w:r>
    </w:p>
    <w:p w14:paraId="717A84B1" w14:textId="77777777" w:rsidR="000210D3" w:rsidRPr="00131488" w:rsidRDefault="000210D3" w:rsidP="000210D3">
      <w:pPr>
        <w:pStyle w:val="Prrafodelista"/>
        <w:spacing w:line="360" w:lineRule="auto"/>
        <w:ind w:right="49"/>
        <w:jc w:val="both"/>
        <w:rPr>
          <w:rFonts w:ascii="Palatino Linotype" w:hAnsi="Palatino Linotype"/>
        </w:rPr>
      </w:pPr>
      <w:r w:rsidRPr="00131488">
        <w:rPr>
          <w:rFonts w:ascii="Palatino Linotype" w:hAnsi="Palatino Linotype"/>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4418140" w14:textId="77777777" w:rsidR="000210D3" w:rsidRPr="00131488" w:rsidRDefault="000210D3" w:rsidP="000210D3">
      <w:pPr>
        <w:pStyle w:val="Prrafodelista"/>
        <w:spacing w:line="360" w:lineRule="auto"/>
        <w:ind w:right="49"/>
        <w:jc w:val="both"/>
        <w:rPr>
          <w:rFonts w:ascii="Palatino Linotype" w:hAnsi="Palatino Linotype"/>
        </w:rPr>
      </w:pPr>
      <w:r w:rsidRPr="00131488">
        <w:rPr>
          <w:rFonts w:ascii="Palatino Linotype" w:hAnsi="Palatino Linotype"/>
        </w:rPr>
        <w:t>Situación que se robustece, con el Criterio 18/17, emitido por el Instituto Nacional de Transparencia, Acceso a la Información y Protección de Datos Personales, que establece lo siguiente:</w:t>
      </w:r>
    </w:p>
    <w:p w14:paraId="60082CF8" w14:textId="77777777" w:rsidR="000210D3" w:rsidRPr="00131488" w:rsidRDefault="000210D3" w:rsidP="000210D3">
      <w:pPr>
        <w:pStyle w:val="Prrafodelista"/>
        <w:spacing w:line="360" w:lineRule="auto"/>
        <w:ind w:right="49"/>
        <w:jc w:val="both"/>
        <w:rPr>
          <w:rFonts w:ascii="Palatino Linotype" w:hAnsi="Palatino Linotype"/>
        </w:rPr>
      </w:pPr>
    </w:p>
    <w:p w14:paraId="34B21331" w14:textId="77777777" w:rsidR="000210D3" w:rsidRPr="00131488" w:rsidRDefault="000210D3" w:rsidP="000210D3">
      <w:pPr>
        <w:pStyle w:val="Prrafodelista"/>
        <w:spacing w:line="276" w:lineRule="auto"/>
        <w:ind w:left="1134" w:right="560"/>
        <w:jc w:val="both"/>
        <w:rPr>
          <w:rFonts w:ascii="Palatino Linotype" w:hAnsi="Palatino Linotype"/>
          <w:i/>
          <w:iCs/>
        </w:rPr>
      </w:pPr>
      <w:r w:rsidRPr="00131488">
        <w:rPr>
          <w:rFonts w:ascii="Palatino Linotype" w:hAnsi="Palatino Linotype"/>
          <w:i/>
          <w:iCs/>
        </w:rPr>
        <w:t>“</w:t>
      </w:r>
      <w:r w:rsidRPr="00131488">
        <w:rPr>
          <w:rFonts w:ascii="Palatino Linotype" w:hAnsi="Palatino Linotype"/>
          <w:b/>
          <w:bCs/>
          <w:i/>
          <w:iCs/>
        </w:rPr>
        <w:t xml:space="preserve">Clave Única de Registro de Población (CURP). </w:t>
      </w:r>
      <w:r w:rsidRPr="00131488">
        <w:rPr>
          <w:rFonts w:ascii="Palatino Linotype" w:hAnsi="Palatino Linotype"/>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E970443" w14:textId="77777777" w:rsidR="000210D3" w:rsidRPr="00131488" w:rsidRDefault="000210D3" w:rsidP="000210D3">
      <w:pPr>
        <w:pStyle w:val="Prrafodelista"/>
        <w:spacing w:line="276" w:lineRule="auto"/>
        <w:ind w:left="1134" w:right="560"/>
        <w:jc w:val="both"/>
        <w:rPr>
          <w:rFonts w:ascii="Palatino Linotype" w:hAnsi="Palatino Linotype"/>
          <w:i/>
          <w:iCs/>
        </w:rPr>
      </w:pPr>
    </w:p>
    <w:p w14:paraId="728B406D" w14:textId="77777777" w:rsidR="000210D3" w:rsidRPr="00131488" w:rsidRDefault="000210D3" w:rsidP="000210D3">
      <w:pPr>
        <w:pStyle w:val="Prrafodelista"/>
        <w:spacing w:line="360" w:lineRule="auto"/>
        <w:ind w:right="49"/>
        <w:jc w:val="both"/>
        <w:rPr>
          <w:rFonts w:ascii="Palatino Linotype" w:hAnsi="Palatino Linotype"/>
        </w:rPr>
      </w:pPr>
      <w:r w:rsidRPr="00131488">
        <w:rPr>
          <w:rFonts w:ascii="Palatino Linotype" w:hAnsi="Palatino Linotype"/>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63337761" w14:textId="77777777" w:rsidR="000210D3" w:rsidRPr="00131488" w:rsidRDefault="000210D3" w:rsidP="000210D3">
      <w:pPr>
        <w:pStyle w:val="Prrafodelista"/>
        <w:numPr>
          <w:ilvl w:val="0"/>
          <w:numId w:val="40"/>
        </w:numPr>
        <w:spacing w:line="360" w:lineRule="auto"/>
        <w:ind w:right="49"/>
        <w:contextualSpacing/>
        <w:jc w:val="both"/>
        <w:rPr>
          <w:rFonts w:ascii="Palatino Linotype" w:hAnsi="Palatino Linotype"/>
        </w:rPr>
      </w:pPr>
      <w:r w:rsidRPr="00131488">
        <w:rPr>
          <w:rFonts w:ascii="Palatino Linotype" w:hAnsi="Palatino Linotype"/>
          <w:b/>
          <w:bCs/>
        </w:rPr>
        <w:t>Registro Federal de Contribuyentes (RFC).</w:t>
      </w:r>
      <w:r w:rsidRPr="00131488">
        <w:rPr>
          <w:rFonts w:ascii="Palatino Linotype" w:hAnsi="Palatino Linotype"/>
        </w:rPr>
        <w:t xml:space="preserve"> 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w:t>
      </w:r>
      <w:r w:rsidRPr="00131488">
        <w:rPr>
          <w:rFonts w:ascii="Palatino Linotype" w:hAnsi="Palatino Linotype"/>
        </w:rPr>
        <w:lastRenderedPageBreak/>
        <w:t xml:space="preserve">Administración Tributaria, quien entrega una cédula de identificación fiscal en donde consta la clave que asigna este órgano desconcentrado de la Secretaría de Hacienda y Crédito Público, de acuerdo al artículo 27 del Código Fiscal de la Federación. </w:t>
      </w:r>
    </w:p>
    <w:p w14:paraId="48779FBA" w14:textId="77777777" w:rsidR="000210D3" w:rsidRPr="00131488" w:rsidRDefault="000210D3" w:rsidP="000210D3">
      <w:pPr>
        <w:pStyle w:val="Prrafodelista"/>
        <w:spacing w:line="360" w:lineRule="auto"/>
        <w:ind w:right="49"/>
        <w:jc w:val="both"/>
        <w:rPr>
          <w:rFonts w:ascii="Palatino Linotype" w:hAnsi="Palatino Linotype"/>
        </w:rPr>
      </w:pPr>
      <w:r w:rsidRPr="00131488">
        <w:rPr>
          <w:rFonts w:ascii="Palatino Linotype" w:hAnsi="Palatino Linotype"/>
        </w:rPr>
        <w:t xml:space="preserve">De acuerdo con lo establecido en el artículo en comento, esta clave se compone de trece caracteres alfanuméricos, con datos obtenidos de los apellidos, nombre(s), fecha de nacimiento del titular, más una </w:t>
      </w:r>
      <w:proofErr w:type="spellStart"/>
      <w:r w:rsidRPr="00131488">
        <w:rPr>
          <w:rFonts w:ascii="Palatino Linotype" w:hAnsi="Palatino Linotype"/>
        </w:rPr>
        <w:t>homoclave</w:t>
      </w:r>
      <w:proofErr w:type="spellEnd"/>
      <w:r w:rsidRPr="00131488">
        <w:rPr>
          <w:rFonts w:ascii="Palatino Linotype" w:hAnsi="Palatino Linotype"/>
        </w:rPr>
        <w:t xml:space="preserve"> que establece el sistema automático del Servicio de Administración Tributaria.</w:t>
      </w:r>
    </w:p>
    <w:p w14:paraId="30377418" w14:textId="77777777" w:rsidR="000210D3" w:rsidRPr="00131488" w:rsidRDefault="000210D3" w:rsidP="000210D3">
      <w:pPr>
        <w:pStyle w:val="Prrafodelista"/>
        <w:spacing w:line="360" w:lineRule="auto"/>
        <w:ind w:right="49"/>
        <w:jc w:val="both"/>
        <w:rPr>
          <w:rFonts w:ascii="Palatino Linotype" w:hAnsi="Palatino Linotype"/>
        </w:rPr>
      </w:pPr>
      <w:r w:rsidRPr="00131488">
        <w:rPr>
          <w:rFonts w:ascii="Palatino Linotype" w:hAnsi="Palatino Linotype"/>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w:t>
      </w:r>
    </w:p>
    <w:p w14:paraId="5A6D882C" w14:textId="77777777" w:rsidR="000210D3" w:rsidRPr="00131488" w:rsidRDefault="000210D3" w:rsidP="000210D3">
      <w:pPr>
        <w:pStyle w:val="Prrafodelista"/>
        <w:spacing w:line="360" w:lineRule="auto"/>
        <w:ind w:right="49"/>
        <w:jc w:val="both"/>
        <w:rPr>
          <w:rFonts w:ascii="Palatino Linotype" w:hAnsi="Palatino Linotype"/>
        </w:rPr>
      </w:pPr>
      <w:r w:rsidRPr="00131488">
        <w:rPr>
          <w:rFonts w:ascii="Palatino Linotype" w:hAnsi="Palatino Linotype"/>
        </w:rPr>
        <w:t xml:space="preserve">Lo anterior, resulta congruente con el Criterio 19/17 emitido por el Instituto Nacional de Transparencia, Acceso a la Información y Protección de Datos Personales, en el cual se señala lo siguiente: </w:t>
      </w:r>
    </w:p>
    <w:p w14:paraId="370DD674" w14:textId="77777777" w:rsidR="000210D3" w:rsidRPr="00131488" w:rsidRDefault="000210D3" w:rsidP="000210D3">
      <w:pPr>
        <w:pStyle w:val="Prrafodelista"/>
        <w:spacing w:line="360" w:lineRule="auto"/>
        <w:ind w:right="49"/>
        <w:jc w:val="both"/>
        <w:rPr>
          <w:rFonts w:ascii="Palatino Linotype" w:hAnsi="Palatino Linotype"/>
          <w:iCs/>
        </w:rPr>
      </w:pPr>
      <w:r w:rsidRPr="00131488">
        <w:rPr>
          <w:rFonts w:ascii="Palatino Linotype" w:hAnsi="Palatino Linotype"/>
          <w:b/>
          <w:bCs/>
          <w:iCs/>
        </w:rPr>
        <w:t>Registro Federal de Contribuyentes (RFC) de personas físicas.</w:t>
      </w:r>
      <w:r w:rsidRPr="00131488">
        <w:rPr>
          <w:rFonts w:ascii="Palatino Linotype" w:hAnsi="Palatino Linotype"/>
          <w:iCs/>
        </w:rPr>
        <w:t xml:space="preserve"> El RFC es una clave de carácter fiscal, única e irrepetible, que permite identificar al titular, su edad y fecha de nacimiento, por lo que es un dato personal de carácter confidencial.”</w:t>
      </w:r>
    </w:p>
    <w:p w14:paraId="28E8EB25" w14:textId="77777777" w:rsidR="000210D3" w:rsidRPr="00131488" w:rsidRDefault="000210D3" w:rsidP="000210D3">
      <w:pPr>
        <w:pStyle w:val="Prrafodelista"/>
        <w:spacing w:line="360" w:lineRule="auto"/>
        <w:ind w:right="49"/>
        <w:jc w:val="both"/>
        <w:rPr>
          <w:rFonts w:ascii="Palatino Linotype" w:hAnsi="Palatino Linotype"/>
        </w:rPr>
      </w:pPr>
      <w:r w:rsidRPr="00131488">
        <w:rPr>
          <w:rFonts w:ascii="Palatino Linotype" w:hAnsi="Palatino Linotype"/>
        </w:rPr>
        <w:t xml:space="preserve"> 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w:t>
      </w:r>
    </w:p>
    <w:p w14:paraId="0A91BD77" w14:textId="77777777" w:rsidR="000210D3" w:rsidRPr="00131488" w:rsidRDefault="000210D3" w:rsidP="000210D3">
      <w:pPr>
        <w:pStyle w:val="Prrafodelista"/>
        <w:numPr>
          <w:ilvl w:val="0"/>
          <w:numId w:val="40"/>
        </w:numPr>
        <w:spacing w:line="360" w:lineRule="auto"/>
        <w:ind w:right="49"/>
        <w:contextualSpacing/>
        <w:jc w:val="both"/>
        <w:rPr>
          <w:rFonts w:ascii="Palatino Linotype" w:eastAsia="Palatino Linotype" w:hAnsi="Palatino Linotype" w:cs="Palatino Linotype"/>
          <w:sz w:val="24"/>
          <w:szCs w:val="24"/>
        </w:rPr>
      </w:pPr>
      <w:r w:rsidRPr="00131488">
        <w:rPr>
          <w:rFonts w:ascii="Palatino Linotype" w:hAnsi="Palatino Linotype"/>
          <w:b/>
          <w:bCs/>
        </w:rPr>
        <w:lastRenderedPageBreak/>
        <w:t xml:space="preserve">Código bidimensional o </w:t>
      </w:r>
      <w:proofErr w:type="spellStart"/>
      <w:r w:rsidRPr="00131488">
        <w:rPr>
          <w:rFonts w:ascii="Palatino Linotype" w:hAnsi="Palatino Linotype"/>
          <w:b/>
          <w:bCs/>
        </w:rPr>
        <w:t>Qr</w:t>
      </w:r>
      <w:proofErr w:type="spellEnd"/>
      <w:r w:rsidRPr="00131488">
        <w:rPr>
          <w:rFonts w:ascii="Palatino Linotype" w:hAnsi="Palatino Linotype"/>
          <w:b/>
          <w:bCs/>
        </w:rPr>
        <w:t>.</w:t>
      </w:r>
      <w:r w:rsidRPr="00131488">
        <w:rPr>
          <w:rFonts w:ascii="Palatino Linotype" w:hAnsi="Palatino Linotype"/>
        </w:rPr>
        <w:t xml:space="preserve"> En principio, resulta necesario señalar que los comprobantes fiscales digitales por Internet, deben de incluir un código bidimensional conforme al formato QR </w:t>
      </w:r>
      <w:proofErr w:type="spellStart"/>
      <w:r w:rsidRPr="00131488">
        <w:rPr>
          <w:rFonts w:ascii="Palatino Linotype" w:hAnsi="Palatino Linotype"/>
        </w:rPr>
        <w:t>Code</w:t>
      </w:r>
      <w:proofErr w:type="spellEnd"/>
      <w:r w:rsidRPr="00131488">
        <w:rPr>
          <w:rFonts w:ascii="Palatino Linotype" w:hAnsi="Palatino Linotype"/>
        </w:rPr>
        <w:t xml:space="preserve"> (Quick Response </w:t>
      </w:r>
      <w:proofErr w:type="spellStart"/>
      <w:r w:rsidRPr="00131488">
        <w:rPr>
          <w:rFonts w:ascii="Palatino Linotype" w:hAnsi="Palatino Linotype"/>
        </w:rPr>
        <w:t>Code</w:t>
      </w:r>
      <w:proofErr w:type="spellEnd"/>
      <w:r w:rsidRPr="00131488">
        <w:rPr>
          <w:rFonts w:ascii="Palatino Linotype" w:hAnsi="Palatino Linotype"/>
        </w:rPr>
        <w:t xml:space="preserve">), el cual contiene el Registro Federal de Contribuyentes del receptor, del emisor, o de ambos. </w:t>
      </w:r>
    </w:p>
    <w:p w14:paraId="141E3B9A" w14:textId="77777777" w:rsidR="000210D3" w:rsidRPr="00131488" w:rsidRDefault="000210D3" w:rsidP="000210D3">
      <w:pPr>
        <w:pStyle w:val="Prrafodelista"/>
        <w:spacing w:line="360" w:lineRule="auto"/>
        <w:ind w:right="49"/>
        <w:jc w:val="both"/>
        <w:rPr>
          <w:rFonts w:ascii="Palatino Linotype" w:hAnsi="Palatino Linotype"/>
        </w:rPr>
      </w:pPr>
      <w:r w:rsidRPr="00131488">
        <w:rPr>
          <w:rFonts w:ascii="Palatino Linotype" w:hAnsi="Palatino Linotype"/>
        </w:rPr>
        <w:t xml:space="preserve">Incluso con la captura de dicho código, a través de la aplicación móvil del Servicio de Administración Tributaria, permite el acceso al Registro Federal de Contribuyentes, como del Sujeto Obligado, como de los servidores públicos. </w:t>
      </w:r>
    </w:p>
    <w:p w14:paraId="66E12D5A" w14:textId="77777777" w:rsidR="000210D3" w:rsidRPr="00131488" w:rsidRDefault="000210D3" w:rsidP="000210D3">
      <w:pPr>
        <w:pStyle w:val="Prrafodelista"/>
        <w:spacing w:line="360" w:lineRule="auto"/>
        <w:ind w:right="49"/>
        <w:jc w:val="both"/>
        <w:rPr>
          <w:rFonts w:ascii="Palatino Linotype" w:eastAsia="Palatino Linotype" w:hAnsi="Palatino Linotype" w:cs="Palatino Linotype"/>
          <w:sz w:val="24"/>
          <w:szCs w:val="24"/>
        </w:rPr>
      </w:pPr>
      <w:r w:rsidRPr="00131488">
        <w:rPr>
          <w:rFonts w:ascii="Palatino Linotype" w:hAnsi="Palatino Linotype"/>
        </w:rPr>
        <w:t xml:space="preserve">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 </w:t>
      </w:r>
    </w:p>
    <w:p w14:paraId="6795CE8D" w14:textId="77777777" w:rsidR="000210D3" w:rsidRPr="00131488" w:rsidRDefault="000210D3" w:rsidP="000210D3">
      <w:pPr>
        <w:pStyle w:val="Prrafodelista"/>
        <w:numPr>
          <w:ilvl w:val="0"/>
          <w:numId w:val="40"/>
        </w:numPr>
        <w:spacing w:line="360" w:lineRule="auto"/>
        <w:ind w:right="49"/>
        <w:contextualSpacing/>
        <w:jc w:val="both"/>
        <w:rPr>
          <w:rFonts w:ascii="Palatino Linotype" w:hAnsi="Palatino Linotype"/>
        </w:rPr>
      </w:pPr>
      <w:r w:rsidRPr="00131488">
        <w:rPr>
          <w:rFonts w:ascii="Palatino Linotype" w:hAnsi="Palatino Linotype"/>
          <w:b/>
          <w:bCs/>
        </w:rPr>
        <w:t>Número de seguridad social del Instituto de Seguridad Social del Estado de México y Municipios.</w:t>
      </w:r>
      <w:r w:rsidRPr="00131488">
        <w:rPr>
          <w:rFonts w:ascii="Palatino Linotype" w:hAnsi="Palatino Linotype"/>
        </w:rPr>
        <w:t xml:space="preserve"> 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921F6E6" w14:textId="77777777" w:rsidR="000210D3" w:rsidRPr="00131488" w:rsidRDefault="000210D3" w:rsidP="000210D3">
      <w:pPr>
        <w:pStyle w:val="Prrafodelista"/>
        <w:spacing w:line="360" w:lineRule="auto"/>
        <w:ind w:right="49"/>
        <w:jc w:val="both"/>
        <w:rPr>
          <w:rFonts w:ascii="Palatino Linotype" w:hAnsi="Palatino Linotype"/>
        </w:rPr>
      </w:pPr>
      <w:r w:rsidRPr="00131488">
        <w:rPr>
          <w:rFonts w:ascii="Palatino Linotype" w:hAnsi="Palatino Linotype"/>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w:t>
      </w:r>
    </w:p>
    <w:p w14:paraId="2709C32D" w14:textId="77777777" w:rsidR="000210D3" w:rsidRPr="00131488" w:rsidRDefault="000210D3" w:rsidP="000210D3">
      <w:pPr>
        <w:pStyle w:val="Prrafodelista"/>
        <w:spacing w:line="360" w:lineRule="auto"/>
        <w:ind w:right="49"/>
        <w:jc w:val="both"/>
        <w:rPr>
          <w:rFonts w:ascii="Palatino Linotype" w:hAnsi="Palatino Linotype"/>
        </w:rPr>
      </w:pPr>
      <w:r w:rsidRPr="00131488">
        <w:rPr>
          <w:rFonts w:ascii="Palatino Linotype" w:hAnsi="Palatino Linotype"/>
        </w:rPr>
        <w:lastRenderedPageBreak/>
        <w:t xml:space="preserve">En esta credencial se consignan diversos datos personales y se le asigna una clave para hacer identificable al trabajador con el objetivo de poder proporcionar los servicios que brinda el Instituto de Seguridad Social del Estado de México y Municipios. 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 </w:t>
      </w:r>
    </w:p>
    <w:p w14:paraId="3C91654C" w14:textId="77777777" w:rsidR="000210D3" w:rsidRPr="00131488" w:rsidRDefault="000210D3" w:rsidP="000210D3">
      <w:pPr>
        <w:pStyle w:val="Prrafodelista"/>
        <w:spacing w:line="360" w:lineRule="auto"/>
        <w:ind w:right="49"/>
        <w:jc w:val="both"/>
        <w:rPr>
          <w:rFonts w:ascii="Palatino Linotype" w:hAnsi="Palatino Linotype"/>
        </w:rPr>
      </w:pPr>
      <w:r w:rsidRPr="00131488">
        <w:rPr>
          <w:rFonts w:ascii="Palatino Linotype" w:hAnsi="Palatino Linotype"/>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30E7E72E" w14:textId="77777777" w:rsidR="000210D3" w:rsidRPr="00131488" w:rsidRDefault="000210D3" w:rsidP="000210D3">
      <w:pPr>
        <w:pStyle w:val="Prrafodelista"/>
        <w:numPr>
          <w:ilvl w:val="2"/>
          <w:numId w:val="39"/>
        </w:numPr>
        <w:tabs>
          <w:tab w:val="left" w:pos="851"/>
        </w:tabs>
        <w:spacing w:line="360" w:lineRule="auto"/>
        <w:ind w:left="567" w:right="49" w:firstLine="0"/>
        <w:contextualSpacing/>
        <w:jc w:val="both"/>
        <w:rPr>
          <w:rFonts w:ascii="Palatino Linotype" w:hAnsi="Palatino Linotype"/>
        </w:rPr>
      </w:pPr>
      <w:r w:rsidRPr="00131488">
        <w:rPr>
          <w:rFonts w:ascii="Palatino Linotype" w:hAnsi="Palatino Linotype"/>
          <w:b/>
          <w:bCs/>
        </w:rPr>
        <w:t>Préstamos o descuentos que se le hagan a los servidores públicos (créditos personales, fondo de resistencia del Sindicato Único de Trabajadores de los Poderes, Municipios e Institución Descentralizadas del Estado de México, seguro de vida, accidentes y enfermedades, pensiones alimenticias).</w:t>
      </w:r>
      <w:r w:rsidRPr="00131488">
        <w:rPr>
          <w:rFonts w:ascii="Palatino Linotype" w:hAnsi="Palatino Linotype"/>
        </w:rPr>
        <w:t xml:space="preserve">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w:t>
      </w:r>
    </w:p>
    <w:p w14:paraId="4B9CAFFE" w14:textId="77777777" w:rsidR="000210D3" w:rsidRPr="00131488" w:rsidRDefault="000210D3" w:rsidP="000210D3">
      <w:pPr>
        <w:pStyle w:val="Prrafodelista"/>
        <w:tabs>
          <w:tab w:val="left" w:pos="851"/>
        </w:tabs>
        <w:spacing w:line="360" w:lineRule="auto"/>
        <w:ind w:left="567" w:right="49"/>
        <w:jc w:val="both"/>
        <w:rPr>
          <w:rFonts w:ascii="Palatino Linotype" w:hAnsi="Palatino Linotype"/>
        </w:rPr>
      </w:pPr>
      <w:r w:rsidRPr="00131488">
        <w:rPr>
          <w:rFonts w:ascii="Palatino Linotype" w:hAnsi="Palatino Linotype"/>
        </w:rPr>
        <w:lastRenderedPageBreak/>
        <w:t xml:space="preserve">Asimismo, hay otras que se generan con motivo de una sentencia judicial, como es la pensión alimenticia que periódicamente se retira de la cuenta de un empleado, a efecto de que sea entregado a un tercero. </w:t>
      </w:r>
    </w:p>
    <w:p w14:paraId="55188CC6" w14:textId="77777777" w:rsidR="000210D3" w:rsidRPr="00131488" w:rsidRDefault="000210D3" w:rsidP="000210D3">
      <w:pPr>
        <w:pStyle w:val="Prrafodelista"/>
        <w:tabs>
          <w:tab w:val="left" w:pos="851"/>
        </w:tabs>
        <w:spacing w:line="360" w:lineRule="auto"/>
        <w:ind w:left="567" w:right="49"/>
        <w:jc w:val="both"/>
        <w:rPr>
          <w:rFonts w:ascii="Palatino Linotype" w:hAnsi="Palatino Linotype"/>
        </w:rPr>
      </w:pPr>
      <w:r w:rsidRPr="00131488">
        <w:rPr>
          <w:rFonts w:ascii="Palatino Linotype" w:hAnsi="Palatino Linotype"/>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29DD582E" w14:textId="77777777" w:rsidR="000210D3" w:rsidRPr="00131488" w:rsidRDefault="000210D3" w:rsidP="000210D3">
      <w:pPr>
        <w:pStyle w:val="Prrafodelista"/>
        <w:tabs>
          <w:tab w:val="left" w:pos="851"/>
        </w:tabs>
        <w:spacing w:line="360" w:lineRule="auto"/>
        <w:ind w:left="567" w:right="49"/>
        <w:jc w:val="both"/>
        <w:rPr>
          <w:rFonts w:ascii="Palatino Linotype" w:hAnsi="Palatino Linotype"/>
        </w:rPr>
      </w:pPr>
      <w:r w:rsidRPr="00131488">
        <w:rPr>
          <w:rFonts w:ascii="Palatino Linotype" w:hAnsi="Palatino Linotype"/>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p>
    <w:p w14:paraId="2B8CA4CB" w14:textId="77777777" w:rsidR="000210D3" w:rsidRPr="00131488" w:rsidRDefault="000210D3" w:rsidP="000210D3">
      <w:pPr>
        <w:pStyle w:val="Prrafodelista"/>
        <w:numPr>
          <w:ilvl w:val="0"/>
          <w:numId w:val="40"/>
        </w:numPr>
        <w:spacing w:line="360" w:lineRule="auto"/>
        <w:ind w:left="567"/>
        <w:contextualSpacing/>
        <w:jc w:val="both"/>
        <w:rPr>
          <w:rFonts w:ascii="Palatino Linotype" w:hAnsi="Palatino Linotype"/>
        </w:rPr>
      </w:pPr>
      <w:r w:rsidRPr="00131488">
        <w:rPr>
          <w:rFonts w:ascii="Palatino Linotype" w:hAnsi="Palatino Linotype"/>
          <w:b/>
          <w:bCs/>
        </w:rPr>
        <w:t>De la información fiscal</w:t>
      </w:r>
      <w:r w:rsidRPr="00131488">
        <w:rPr>
          <w:rFonts w:ascii="Palatino Linotype" w:hAnsi="Palatino Linotype"/>
        </w:rPr>
        <w:t xml:space="preserve">: La </w:t>
      </w:r>
      <w:r w:rsidRPr="00131488">
        <w:rPr>
          <w:rFonts w:ascii="Palatino Linotype" w:hAnsi="Palatino Linotype"/>
          <w:b/>
        </w:rPr>
        <w:t>Cadena Original</w:t>
      </w:r>
      <w:r w:rsidRPr="00131488">
        <w:rPr>
          <w:rFonts w:ascii="Palatino Linotype" w:hAnsi="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131488">
        <w:rPr>
          <w:rFonts w:ascii="Palatino Linotype" w:hAnsi="Palatino Linotype"/>
          <w:b/>
          <w:bCs/>
        </w:rPr>
        <w:t>Sujeto Obligado</w:t>
      </w:r>
      <w:r w:rsidRPr="00131488">
        <w:rPr>
          <w:rFonts w:ascii="Palatino Linotype" w:hAnsi="Palatino Linotype"/>
        </w:rPr>
        <w:t xml:space="preserve"> analizar dicha circunstancia con la finalidad de proteger, de ser el caso, la información a través de su clasificación por actualizarse el supuesto de confidencialidad.</w:t>
      </w:r>
    </w:p>
    <w:p w14:paraId="4D9ACF8B" w14:textId="77777777" w:rsidR="000210D3" w:rsidRPr="00131488" w:rsidRDefault="000210D3" w:rsidP="000210D3">
      <w:pPr>
        <w:pStyle w:val="Prrafodelista"/>
        <w:spacing w:line="360" w:lineRule="auto"/>
        <w:ind w:left="567"/>
        <w:jc w:val="both"/>
        <w:rPr>
          <w:rFonts w:ascii="Palatino Linotype" w:hAnsi="Palatino Linotype"/>
        </w:rPr>
      </w:pPr>
      <w:r w:rsidRPr="00131488">
        <w:rPr>
          <w:rFonts w:ascii="Palatino Linotype" w:hAnsi="Palatino Linotype" w:cs="Arial"/>
        </w:rPr>
        <w:t xml:space="preserve">Los </w:t>
      </w:r>
      <w:r w:rsidRPr="00131488">
        <w:rPr>
          <w:rFonts w:ascii="Palatino Linotype" w:hAnsi="Palatino Linotype" w:cs="Arial"/>
          <w:b/>
        </w:rPr>
        <w:t>códigos bidimensionales</w:t>
      </w:r>
      <w:r w:rsidRPr="00131488">
        <w:rPr>
          <w:rFonts w:ascii="Palatino Linotype" w:hAnsi="Palatino Linotype" w:cs="Arial"/>
        </w:rPr>
        <w:t xml:space="preserve"> o </w:t>
      </w:r>
      <w:r w:rsidRPr="00131488">
        <w:rPr>
          <w:rFonts w:ascii="Palatino Linotype" w:hAnsi="Palatino Linotype" w:cs="Arial"/>
          <w:b/>
        </w:rPr>
        <w:t xml:space="preserve">códigos QR, </w:t>
      </w:r>
      <w:r w:rsidRPr="00131488">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131488">
        <w:rPr>
          <w:rFonts w:ascii="Palatino Linotype" w:hAnsi="Palatino Linotype"/>
        </w:rPr>
        <w:t xml:space="preserve">, debiendo el </w:t>
      </w:r>
      <w:r w:rsidRPr="00131488">
        <w:rPr>
          <w:rFonts w:ascii="Palatino Linotype" w:hAnsi="Palatino Linotype"/>
          <w:b/>
          <w:bCs/>
        </w:rPr>
        <w:t xml:space="preserve">Sujeto </w:t>
      </w:r>
      <w:r w:rsidRPr="00131488">
        <w:rPr>
          <w:rFonts w:ascii="Palatino Linotype" w:hAnsi="Palatino Linotype"/>
          <w:b/>
          <w:bCs/>
        </w:rPr>
        <w:lastRenderedPageBreak/>
        <w:t xml:space="preserve">Obligado </w:t>
      </w:r>
      <w:r w:rsidRPr="00131488">
        <w:rPr>
          <w:rFonts w:ascii="Palatino Linotype" w:hAnsi="Palatino Linotype"/>
        </w:rPr>
        <w:t>analizar dicha circunstancia con la finalidad de determinar si se actualiza algún supuesto de confidencialidad.</w:t>
      </w:r>
    </w:p>
    <w:p w14:paraId="4718F27E" w14:textId="77777777" w:rsidR="000210D3" w:rsidRPr="00131488" w:rsidRDefault="000210D3" w:rsidP="000210D3">
      <w:pPr>
        <w:pStyle w:val="Prrafodelista"/>
        <w:spacing w:line="360" w:lineRule="auto"/>
        <w:ind w:left="567"/>
        <w:jc w:val="both"/>
        <w:rPr>
          <w:rFonts w:ascii="Palatino Linotype" w:hAnsi="Palatino Linotype" w:cs="Arial"/>
        </w:rPr>
      </w:pPr>
      <w:r w:rsidRPr="00131488">
        <w:rPr>
          <w:rFonts w:ascii="Palatino Linotype" w:hAnsi="Palatino Linotype" w:cs="Arial"/>
        </w:rPr>
        <w:t xml:space="preserve">En tal sentido, si derivado del análisis efectuado por </w:t>
      </w:r>
      <w:r w:rsidRPr="00131488">
        <w:rPr>
          <w:rFonts w:ascii="Palatino Linotype" w:hAnsi="Palatino Linotype" w:cs="Arial"/>
          <w:b/>
        </w:rPr>
        <w:t xml:space="preserve">Sujeto Obligado </w:t>
      </w:r>
      <w:r w:rsidRPr="00131488">
        <w:rPr>
          <w:rFonts w:ascii="Palatino Linotype" w:hAnsi="Palatino Linotype" w:cs="Arial"/>
          <w:bCs/>
        </w:rPr>
        <w:t>en el presente caso,</w:t>
      </w:r>
      <w:r w:rsidRPr="00131488">
        <w:rPr>
          <w:rFonts w:ascii="Palatino Linotype" w:hAnsi="Palatino Linotype" w:cs="Arial"/>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231BB44D" w14:textId="77777777" w:rsidR="000210D3" w:rsidRPr="00131488" w:rsidRDefault="000210D3" w:rsidP="000210D3">
      <w:pPr>
        <w:pStyle w:val="Prrafodelista"/>
        <w:spacing w:line="360" w:lineRule="auto"/>
        <w:jc w:val="both"/>
        <w:rPr>
          <w:rFonts w:ascii="Palatino Linotype" w:hAnsi="Palatino Linotype" w:cs="Arial"/>
        </w:rPr>
      </w:pPr>
    </w:p>
    <w:p w14:paraId="78E0B05B" w14:textId="77777777" w:rsidR="000210D3" w:rsidRPr="00131488" w:rsidRDefault="000210D3" w:rsidP="000210D3">
      <w:pPr>
        <w:pStyle w:val="Prrafodelista"/>
        <w:spacing w:line="360" w:lineRule="auto"/>
        <w:ind w:left="0" w:right="49"/>
        <w:jc w:val="both"/>
        <w:rPr>
          <w:rFonts w:ascii="Palatino Linotype" w:eastAsia="Palatino Linotype" w:hAnsi="Palatino Linotype" w:cs="Palatino Linotype"/>
          <w:sz w:val="24"/>
          <w:szCs w:val="24"/>
        </w:rPr>
      </w:pPr>
      <w:r w:rsidRPr="00131488">
        <w:rPr>
          <w:rFonts w:ascii="Palatino Linotype" w:eastAsia="Palatino Linotype" w:hAnsi="Palatino Linotype" w:cs="Palatino Linotype"/>
          <w:sz w:val="24"/>
          <w:szCs w:val="24"/>
        </w:rPr>
        <w:t>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EDA90B6" w14:textId="77777777" w:rsidR="000210D3" w:rsidRPr="00131488" w:rsidRDefault="000210D3" w:rsidP="000210D3">
      <w:pPr>
        <w:spacing w:line="360" w:lineRule="auto"/>
        <w:ind w:right="49"/>
        <w:jc w:val="both"/>
        <w:rPr>
          <w:rFonts w:ascii="Palatino Linotype" w:eastAsia="Palatino Linotype" w:hAnsi="Palatino Linotype" w:cs="Palatino Linotype"/>
        </w:rPr>
      </w:pPr>
    </w:p>
    <w:p w14:paraId="01EE877D" w14:textId="77777777" w:rsidR="000210D3" w:rsidRPr="00131488" w:rsidRDefault="000210D3" w:rsidP="000210D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36D07311" w14:textId="77777777" w:rsidR="000210D3" w:rsidRPr="00131488" w:rsidRDefault="000210D3" w:rsidP="000210D3">
      <w:pPr>
        <w:spacing w:line="276" w:lineRule="auto"/>
        <w:ind w:right="49"/>
        <w:jc w:val="both"/>
        <w:rPr>
          <w:rFonts w:ascii="Palatino Linotype" w:eastAsia="Palatino Linotype" w:hAnsi="Palatino Linotype" w:cs="Palatino Linotype"/>
          <w:sz w:val="22"/>
        </w:rPr>
      </w:pPr>
    </w:p>
    <w:p w14:paraId="75DB36E8"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b/>
          <w:sz w:val="22"/>
        </w:rPr>
        <w:lastRenderedPageBreak/>
        <w:t xml:space="preserve"> </w:t>
      </w:r>
      <w:r w:rsidRPr="00131488">
        <w:rPr>
          <w:rFonts w:ascii="Palatino Linotype" w:eastAsia="Palatino Linotype" w:hAnsi="Palatino Linotype" w:cs="Palatino Linotype"/>
          <w:b/>
          <w:i/>
          <w:sz w:val="22"/>
        </w:rPr>
        <w:t>Artículo 143.</w:t>
      </w:r>
      <w:r w:rsidRPr="00131488">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14:paraId="75D64A0E"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i/>
          <w:sz w:val="22"/>
        </w:rPr>
        <w:t>I.</w:t>
      </w:r>
      <w:r w:rsidRPr="00131488">
        <w:rPr>
          <w:rFonts w:ascii="Palatino Linotype" w:eastAsia="Palatino Linotype" w:hAnsi="Palatino Linotype" w:cs="Palatino Linotype"/>
          <w:i/>
          <w:sz w:val="22"/>
        </w:rPr>
        <w:tab/>
        <w:t>Se refiera a la información privada y los datos personales concernientes a una persona física o jurídico colectiva identificada o identificable…</w:t>
      </w:r>
    </w:p>
    <w:p w14:paraId="38E3EAF4" w14:textId="77777777" w:rsidR="000210D3" w:rsidRPr="00131488" w:rsidRDefault="000210D3" w:rsidP="000210D3">
      <w:pPr>
        <w:spacing w:line="360" w:lineRule="auto"/>
        <w:ind w:right="49"/>
        <w:jc w:val="both"/>
        <w:rPr>
          <w:rFonts w:ascii="Palatino Linotype" w:eastAsia="Palatino Linotype" w:hAnsi="Palatino Linotype" w:cs="Palatino Linotype"/>
        </w:rPr>
      </w:pPr>
    </w:p>
    <w:p w14:paraId="1AB973D3" w14:textId="77777777" w:rsidR="000210D3" w:rsidRPr="00131488" w:rsidRDefault="000210D3" w:rsidP="000210D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579D2FAE" w14:textId="77777777" w:rsidR="000210D3" w:rsidRPr="00131488" w:rsidRDefault="000210D3" w:rsidP="000210D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443B11BC" w14:textId="77777777" w:rsidR="000210D3" w:rsidRPr="00131488" w:rsidRDefault="000210D3" w:rsidP="000210D3">
      <w:pPr>
        <w:spacing w:line="276" w:lineRule="auto"/>
        <w:ind w:right="49"/>
        <w:jc w:val="both"/>
        <w:rPr>
          <w:rFonts w:ascii="Palatino Linotype" w:eastAsia="Palatino Linotype" w:hAnsi="Palatino Linotype" w:cs="Palatino Linotype"/>
          <w:sz w:val="22"/>
        </w:rPr>
      </w:pPr>
    </w:p>
    <w:p w14:paraId="292425E0"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b/>
          <w:i/>
          <w:sz w:val="22"/>
        </w:rPr>
        <w:t>Artículo 49.</w:t>
      </w:r>
      <w:r w:rsidRPr="00131488">
        <w:rPr>
          <w:rFonts w:ascii="Palatino Linotype" w:eastAsia="Palatino Linotype" w:hAnsi="Palatino Linotype" w:cs="Palatino Linotype"/>
          <w:i/>
          <w:sz w:val="22"/>
        </w:rPr>
        <w:t xml:space="preserve"> Los Comités de Transparencia tendrán las siguientes atribuciones:</w:t>
      </w:r>
    </w:p>
    <w:p w14:paraId="6ACDCE46"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i/>
          <w:sz w:val="22"/>
        </w:rPr>
        <w:t>…</w:t>
      </w:r>
    </w:p>
    <w:p w14:paraId="746F53B4"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i/>
          <w:sz w:val="22"/>
        </w:rPr>
        <w:t>VIII. Aprobar, modificar o revocar la clasificación de la información</w:t>
      </w:r>
    </w:p>
    <w:p w14:paraId="6DEB1F64"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i/>
          <w:sz w:val="22"/>
        </w:rPr>
        <w:t>…</w:t>
      </w:r>
    </w:p>
    <w:p w14:paraId="70203B08"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p>
    <w:p w14:paraId="1F859DEA"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b/>
          <w:i/>
          <w:sz w:val="22"/>
        </w:rPr>
        <w:t>Artículo 53.</w:t>
      </w:r>
      <w:r w:rsidRPr="00131488">
        <w:rPr>
          <w:rFonts w:ascii="Palatino Linotype" w:eastAsia="Palatino Linotype" w:hAnsi="Palatino Linotype" w:cs="Palatino Linotype"/>
          <w:i/>
          <w:sz w:val="22"/>
        </w:rPr>
        <w:t xml:space="preserve"> Las Unidades de Transparencia tendrán las siguientes funciones:</w:t>
      </w:r>
    </w:p>
    <w:p w14:paraId="6407E529"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i/>
          <w:sz w:val="22"/>
        </w:rPr>
        <w:t>…</w:t>
      </w:r>
    </w:p>
    <w:p w14:paraId="1DEF36DB"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i/>
          <w:sz w:val="22"/>
        </w:rPr>
        <w:t xml:space="preserve">X. Presentar ante el Comité, el proyecto de clasificación de información…” </w:t>
      </w:r>
    </w:p>
    <w:p w14:paraId="7D1824AE"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i/>
          <w:sz w:val="22"/>
        </w:rPr>
        <w:t>…</w:t>
      </w:r>
    </w:p>
    <w:p w14:paraId="22441F19"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b/>
          <w:i/>
          <w:sz w:val="22"/>
        </w:rPr>
        <w:t>Artículo 59.</w:t>
      </w:r>
      <w:r w:rsidRPr="00131488">
        <w:rPr>
          <w:rFonts w:ascii="Palatino Linotype" w:eastAsia="Palatino Linotype" w:hAnsi="Palatino Linotype" w:cs="Palatino Linotype"/>
          <w:i/>
          <w:sz w:val="22"/>
        </w:rPr>
        <w:t xml:space="preserve"> Los servidores públicos habilitados tendrán las funciones siguientes:</w:t>
      </w:r>
    </w:p>
    <w:p w14:paraId="2A69CD89"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i/>
          <w:sz w:val="22"/>
        </w:rPr>
        <w:t>….</w:t>
      </w:r>
    </w:p>
    <w:p w14:paraId="37FED73D"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i/>
          <w:sz w:val="22"/>
        </w:rPr>
        <w:t>V. Integrar y presentar al responsable de la Unidad de Transparencia la propuesta de clasificación de información, la cual tendrá los fundamentos y argumentos en que se basa dicha propuesta</w:t>
      </w:r>
    </w:p>
    <w:p w14:paraId="46940A2A"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i/>
          <w:sz w:val="22"/>
        </w:rPr>
        <w:t>…</w:t>
      </w:r>
    </w:p>
    <w:p w14:paraId="3856C047" w14:textId="77777777" w:rsidR="000210D3" w:rsidRPr="00131488" w:rsidRDefault="000210D3" w:rsidP="000210D3">
      <w:pPr>
        <w:spacing w:line="276" w:lineRule="auto"/>
        <w:ind w:left="567" w:right="560"/>
        <w:jc w:val="both"/>
        <w:rPr>
          <w:rFonts w:ascii="Palatino Linotype" w:eastAsia="Palatino Linotype" w:hAnsi="Palatino Linotype" w:cs="Palatino Linotype"/>
          <w:i/>
        </w:rPr>
      </w:pPr>
      <w:r w:rsidRPr="00131488">
        <w:rPr>
          <w:rFonts w:ascii="Palatino Linotype" w:eastAsia="Palatino Linotype" w:hAnsi="Palatino Linotype" w:cs="Palatino Linotype"/>
          <w:i/>
        </w:rPr>
        <w:t xml:space="preserve"> </w:t>
      </w:r>
    </w:p>
    <w:p w14:paraId="731B4785" w14:textId="77777777" w:rsidR="000210D3" w:rsidRPr="00131488" w:rsidRDefault="000210D3" w:rsidP="000210D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lastRenderedPageBreak/>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7893B073" w14:textId="77777777" w:rsidR="000210D3" w:rsidRPr="00131488" w:rsidRDefault="000210D3" w:rsidP="000210D3">
      <w:pPr>
        <w:spacing w:line="360" w:lineRule="auto"/>
        <w:ind w:right="49"/>
        <w:jc w:val="both"/>
        <w:rPr>
          <w:rFonts w:ascii="Palatino Linotype" w:eastAsia="Palatino Linotype" w:hAnsi="Palatino Linotype" w:cs="Palatino Linotype"/>
        </w:rPr>
      </w:pPr>
    </w:p>
    <w:p w14:paraId="54E524C9" w14:textId="77777777" w:rsidR="000210D3" w:rsidRPr="00131488" w:rsidRDefault="000210D3" w:rsidP="000210D3">
      <w:pPr>
        <w:spacing w:line="276" w:lineRule="auto"/>
        <w:ind w:left="567" w:right="560"/>
        <w:jc w:val="both"/>
        <w:rPr>
          <w:rFonts w:ascii="Palatino Linotype" w:eastAsia="Palatino Linotype" w:hAnsi="Palatino Linotype" w:cs="Palatino Linotype"/>
          <w:i/>
          <w:sz w:val="22"/>
        </w:rPr>
      </w:pPr>
      <w:r w:rsidRPr="00131488">
        <w:rPr>
          <w:rFonts w:ascii="Palatino Linotype" w:eastAsia="Palatino Linotype" w:hAnsi="Palatino Linotype" w:cs="Palatino Linotype"/>
          <w:b/>
          <w:i/>
          <w:sz w:val="22"/>
        </w:rPr>
        <w:t>Artículo 149.</w:t>
      </w:r>
      <w:r w:rsidRPr="00131488">
        <w:rPr>
          <w:rFonts w:ascii="Palatino Linotype" w:eastAsia="Palatino Linotype" w:hAnsi="Palatino Linotype" w:cs="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75C11A58" w14:textId="77777777" w:rsidR="000210D3" w:rsidRPr="00131488" w:rsidRDefault="000210D3" w:rsidP="000210D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 </w:t>
      </w:r>
    </w:p>
    <w:p w14:paraId="0C1C8E52" w14:textId="77777777" w:rsidR="000210D3" w:rsidRPr="00131488" w:rsidRDefault="000210D3" w:rsidP="000210D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131488">
        <w:rPr>
          <w:rFonts w:ascii="Palatino Linotype" w:eastAsia="Palatino Linotype" w:hAnsi="Palatino Linotype" w:cs="Palatino Linotype"/>
        </w:rPr>
        <w:t>supraindicados</w:t>
      </w:r>
      <w:proofErr w:type="spellEnd"/>
      <w:r w:rsidRPr="00131488">
        <w:rPr>
          <w:rFonts w:ascii="Palatino Linotype" w:eastAsia="Palatino Linotype" w:hAnsi="Palatino Linotype" w:cs="Palatino Linotype"/>
        </w:rPr>
        <w:t xml:space="preserve">, que establecen los formatos para la clasificación parcial y total de los documentos, conforme a lo siguiente: </w:t>
      </w:r>
    </w:p>
    <w:p w14:paraId="3E8C8614" w14:textId="77777777" w:rsidR="000210D3" w:rsidRPr="00131488" w:rsidRDefault="000210D3" w:rsidP="000210D3">
      <w:pPr>
        <w:spacing w:line="360" w:lineRule="auto"/>
        <w:ind w:right="49"/>
        <w:jc w:val="both"/>
        <w:rPr>
          <w:rFonts w:ascii="Palatino Linotype" w:eastAsia="Palatino Linotype" w:hAnsi="Palatino Linotype" w:cs="Palatino Linotype"/>
        </w:rPr>
      </w:pP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0210D3" w:rsidRPr="00131488" w14:paraId="2E8E183E" w14:textId="77777777" w:rsidTr="00811F9A">
        <w:tc>
          <w:tcPr>
            <w:tcW w:w="4234" w:type="dxa"/>
            <w:gridSpan w:val="2"/>
            <w:tcBorders>
              <w:top w:val="single" w:sz="6" w:space="0" w:color="BFBFBF"/>
              <w:left w:val="single" w:sz="6" w:space="0" w:color="BFBFBF"/>
              <w:bottom w:val="single" w:sz="6" w:space="0" w:color="BFBFBF"/>
              <w:right w:val="single" w:sz="6" w:space="0" w:color="BFBFBF"/>
            </w:tcBorders>
          </w:tcPr>
          <w:p w14:paraId="30008023"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1E409483"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Total</w:t>
            </w:r>
          </w:p>
        </w:tc>
      </w:tr>
      <w:tr w:rsidR="000210D3" w:rsidRPr="00131488" w14:paraId="0F7AC5C6"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1C44D446"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Concepto</w:t>
            </w:r>
          </w:p>
        </w:tc>
        <w:tc>
          <w:tcPr>
            <w:tcW w:w="2848" w:type="dxa"/>
            <w:tcBorders>
              <w:top w:val="single" w:sz="6" w:space="0" w:color="BFBFBF"/>
              <w:left w:val="single" w:sz="6" w:space="0" w:color="BFBFBF"/>
              <w:bottom w:val="single" w:sz="6" w:space="0" w:color="BFBFBF"/>
              <w:right w:val="single" w:sz="6" w:space="0" w:color="BFBFBF"/>
            </w:tcBorders>
          </w:tcPr>
          <w:p w14:paraId="17903B6D"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Dónde</w:t>
            </w:r>
          </w:p>
        </w:tc>
        <w:tc>
          <w:tcPr>
            <w:tcW w:w="1501" w:type="dxa"/>
            <w:tcBorders>
              <w:top w:val="single" w:sz="6" w:space="0" w:color="BFBFBF"/>
              <w:left w:val="single" w:sz="6" w:space="0" w:color="BFBFBF"/>
              <w:bottom w:val="single" w:sz="6" w:space="0" w:color="BFBFBF"/>
              <w:right w:val="single" w:sz="6" w:space="0" w:color="BFBFBF"/>
            </w:tcBorders>
          </w:tcPr>
          <w:p w14:paraId="13448EB4"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Concepto</w:t>
            </w:r>
          </w:p>
        </w:tc>
        <w:tc>
          <w:tcPr>
            <w:tcW w:w="3314" w:type="dxa"/>
            <w:tcBorders>
              <w:top w:val="single" w:sz="6" w:space="0" w:color="BFBFBF"/>
              <w:left w:val="single" w:sz="6" w:space="0" w:color="BFBFBF"/>
              <w:bottom w:val="single" w:sz="6" w:space="0" w:color="BFBFBF"/>
              <w:right w:val="single" w:sz="6" w:space="0" w:color="BFBFBF"/>
            </w:tcBorders>
          </w:tcPr>
          <w:p w14:paraId="48235B85"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Dónde</w:t>
            </w:r>
          </w:p>
        </w:tc>
      </w:tr>
      <w:tr w:rsidR="000210D3" w:rsidRPr="00131488" w14:paraId="0D280CA6" w14:textId="77777777" w:rsidTr="00811F9A">
        <w:tc>
          <w:tcPr>
            <w:tcW w:w="9049" w:type="dxa"/>
            <w:gridSpan w:val="4"/>
            <w:tcBorders>
              <w:top w:val="single" w:sz="6" w:space="0" w:color="BFBFBF"/>
              <w:left w:val="single" w:sz="6" w:space="0" w:color="BFBFBF"/>
              <w:bottom w:val="single" w:sz="6" w:space="0" w:color="BFBFBF"/>
              <w:right w:val="single" w:sz="6" w:space="0" w:color="BFBFBF"/>
            </w:tcBorders>
          </w:tcPr>
          <w:p w14:paraId="74020934"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Sello oficial o logotipo del sujeto obligado</w:t>
            </w:r>
          </w:p>
        </w:tc>
      </w:tr>
      <w:tr w:rsidR="000210D3" w:rsidRPr="00131488" w14:paraId="03D54CE6"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547A006A"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676EC09E"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1EE04CA2"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1DE8B786"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 anotará la fecha en la que el Comité de Transparencia confirmó la clasificación del documento, en su caso.</w:t>
            </w:r>
          </w:p>
        </w:tc>
      </w:tr>
      <w:tr w:rsidR="000210D3" w:rsidRPr="00131488" w14:paraId="183A7AF3"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28F3D664"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Área</w:t>
            </w:r>
          </w:p>
        </w:tc>
        <w:tc>
          <w:tcPr>
            <w:tcW w:w="2848" w:type="dxa"/>
            <w:tcBorders>
              <w:top w:val="single" w:sz="6" w:space="0" w:color="BFBFBF"/>
              <w:left w:val="single" w:sz="6" w:space="0" w:color="BFBFBF"/>
              <w:bottom w:val="single" w:sz="6" w:space="0" w:color="BFBFBF"/>
              <w:right w:val="single" w:sz="6" w:space="0" w:color="BFBFBF"/>
            </w:tcBorders>
          </w:tcPr>
          <w:p w14:paraId="2D749511"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6C8785BD"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Área</w:t>
            </w:r>
          </w:p>
        </w:tc>
        <w:tc>
          <w:tcPr>
            <w:tcW w:w="3314" w:type="dxa"/>
            <w:tcBorders>
              <w:top w:val="single" w:sz="6" w:space="0" w:color="BFBFBF"/>
              <w:left w:val="single" w:sz="6" w:space="0" w:color="BFBFBF"/>
              <w:bottom w:val="single" w:sz="6" w:space="0" w:color="BFBFBF"/>
              <w:right w:val="single" w:sz="6" w:space="0" w:color="BFBFBF"/>
            </w:tcBorders>
          </w:tcPr>
          <w:p w14:paraId="26229853"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 señalará el nombre del área de la cual es el titular quien clasifica.</w:t>
            </w:r>
          </w:p>
        </w:tc>
      </w:tr>
      <w:tr w:rsidR="000210D3" w:rsidRPr="00131488" w14:paraId="06145AF4"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168B8B1B"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02644196"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 xml:space="preserve">Se indicarán, en su caso, las partes o páginas del documento que se clasifican como reservadas. Si el documento fuera reservado en su totalidad, se anotarán todas las páginas que lo conforman. Si el documento no contiene </w:t>
            </w:r>
            <w:r w:rsidRPr="00131488">
              <w:rPr>
                <w:rFonts w:ascii="Palatino Linotype" w:eastAsia="Palatino Linotype" w:hAnsi="Palatino Linotype" w:cs="Palatino Linotype"/>
                <w:sz w:val="20"/>
                <w:szCs w:val="20"/>
              </w:rPr>
              <w:lastRenderedPageBreak/>
              <w:t>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B34C280"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lastRenderedPageBreak/>
              <w:t>Reservado</w:t>
            </w:r>
          </w:p>
        </w:tc>
        <w:tc>
          <w:tcPr>
            <w:tcW w:w="3314" w:type="dxa"/>
            <w:tcBorders>
              <w:top w:val="single" w:sz="6" w:space="0" w:color="BFBFBF"/>
              <w:left w:val="single" w:sz="6" w:space="0" w:color="BFBFBF"/>
              <w:bottom w:val="single" w:sz="6" w:space="0" w:color="BFBFBF"/>
              <w:right w:val="single" w:sz="6" w:space="0" w:color="BFBFBF"/>
            </w:tcBorders>
          </w:tcPr>
          <w:p w14:paraId="12168C63"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Leyenda de información RESERVADA.</w:t>
            </w:r>
          </w:p>
        </w:tc>
      </w:tr>
      <w:tr w:rsidR="000210D3" w:rsidRPr="00131488" w14:paraId="049E43CC"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55F203D4"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4089B6E7"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7E3AA26B"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2A75CF4B"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 anotará el número de años o meses por los que se mantendrá el documento o las partes del mismo como reservado. Si el expediente no es reservado, sino confidencial, deberá tacharse este apartado.</w:t>
            </w:r>
          </w:p>
        </w:tc>
      </w:tr>
      <w:tr w:rsidR="000210D3" w:rsidRPr="00131488" w14:paraId="11B4BF3C"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469B8A87"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581E3755"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1A3D8D00"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4656F9AA"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 señalará el nombre del o de los ordenamientos jurídicos, el o los artículos, fracción(es), párrafo(s) con base en los cuales se sustenta la reserva.</w:t>
            </w:r>
          </w:p>
        </w:tc>
      </w:tr>
      <w:tr w:rsidR="000210D3" w:rsidRPr="00131488" w14:paraId="5C195B58"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5E19176B"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Confidencial</w:t>
            </w:r>
          </w:p>
        </w:tc>
        <w:tc>
          <w:tcPr>
            <w:tcW w:w="2848" w:type="dxa"/>
            <w:tcBorders>
              <w:top w:val="single" w:sz="6" w:space="0" w:color="BFBFBF"/>
              <w:left w:val="single" w:sz="6" w:space="0" w:color="BFBFBF"/>
              <w:bottom w:val="single" w:sz="6" w:space="0" w:color="BFBFBF"/>
              <w:right w:val="single" w:sz="6" w:space="0" w:color="BFBFBF"/>
            </w:tcBorders>
          </w:tcPr>
          <w:p w14:paraId="03A44DAD"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144853E"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4CB8797C"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En caso de haber solicitado la ampliación del periodo de reserva originalmente establecido, se deberá anotar el número de años o meses por los que se amplía la reserva.</w:t>
            </w:r>
          </w:p>
        </w:tc>
      </w:tr>
      <w:tr w:rsidR="000210D3" w:rsidRPr="00131488" w14:paraId="0FF856E7"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53D21BE1"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3E846992"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78D2CFEA"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Confidencial</w:t>
            </w:r>
          </w:p>
        </w:tc>
        <w:tc>
          <w:tcPr>
            <w:tcW w:w="3314" w:type="dxa"/>
            <w:tcBorders>
              <w:top w:val="single" w:sz="6" w:space="0" w:color="BFBFBF"/>
              <w:left w:val="single" w:sz="6" w:space="0" w:color="BFBFBF"/>
              <w:bottom w:val="single" w:sz="6" w:space="0" w:color="BFBFBF"/>
              <w:right w:val="single" w:sz="6" w:space="0" w:color="BFBFBF"/>
            </w:tcBorders>
          </w:tcPr>
          <w:p w14:paraId="4A7F47F5"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Leyenda de información CONFIDENCIAL.</w:t>
            </w:r>
          </w:p>
        </w:tc>
      </w:tr>
      <w:tr w:rsidR="000210D3" w:rsidRPr="00131488" w14:paraId="242E5C26"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452A87AD"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0BA3D4B0"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27231970"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0893ABB1"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 señalará el nombre del o de los ordenamientos jurídicos, el o los artículos, fracción(es), párrafo(s) con base en los cuales se sustente la confidencialidad.</w:t>
            </w:r>
          </w:p>
        </w:tc>
      </w:tr>
      <w:tr w:rsidR="000210D3" w:rsidRPr="00131488" w14:paraId="7DB4EBE4"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2191F626"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779CC932"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54DF889C"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1E88B5D8"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Rúbrica autógrafa de quien clasifica.</w:t>
            </w:r>
          </w:p>
        </w:tc>
      </w:tr>
      <w:tr w:rsidR="000210D3" w:rsidRPr="00131488" w14:paraId="0B7A4F18"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20CA9486"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lastRenderedPageBreak/>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16B0948D"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0F3F9DB9"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1692740A"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Se anotará la fecha en que se desclasifica.</w:t>
            </w:r>
          </w:p>
        </w:tc>
      </w:tr>
      <w:tr w:rsidR="000210D3" w:rsidRPr="00131488" w14:paraId="406E06B8"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6E390CAE"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 </w:t>
            </w:r>
          </w:p>
        </w:tc>
        <w:tc>
          <w:tcPr>
            <w:tcW w:w="2848" w:type="dxa"/>
            <w:tcBorders>
              <w:top w:val="single" w:sz="6" w:space="0" w:color="BFBFBF"/>
              <w:left w:val="single" w:sz="6" w:space="0" w:color="BFBFBF"/>
              <w:bottom w:val="single" w:sz="6" w:space="0" w:color="BFBFBF"/>
              <w:right w:val="single" w:sz="6" w:space="0" w:color="BFBFBF"/>
            </w:tcBorders>
          </w:tcPr>
          <w:p w14:paraId="1DA85B8F"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 </w:t>
            </w:r>
          </w:p>
        </w:tc>
        <w:tc>
          <w:tcPr>
            <w:tcW w:w="1501" w:type="dxa"/>
            <w:tcBorders>
              <w:top w:val="single" w:sz="6" w:space="0" w:color="BFBFBF"/>
              <w:left w:val="single" w:sz="6" w:space="0" w:color="BFBFBF"/>
              <w:bottom w:val="single" w:sz="6" w:space="0" w:color="BFBFBF"/>
              <w:right w:val="single" w:sz="6" w:space="0" w:color="BFBFBF"/>
            </w:tcBorders>
          </w:tcPr>
          <w:p w14:paraId="5ECD4999"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048D6BD2"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En caso que una vez desclasificado el expediente, </w:t>
            </w:r>
            <w:proofErr w:type="spellStart"/>
            <w:r w:rsidRPr="00131488">
              <w:rPr>
                <w:rFonts w:ascii="Palatino Linotype" w:eastAsia="Palatino Linotype" w:hAnsi="Palatino Linotype" w:cs="Palatino Linotype"/>
                <w:sz w:val="20"/>
                <w:szCs w:val="20"/>
              </w:rPr>
              <w:t>subsistanpartes</w:t>
            </w:r>
            <w:proofErr w:type="spellEnd"/>
            <w:r w:rsidRPr="00131488">
              <w:rPr>
                <w:rFonts w:ascii="Palatino Linotype" w:eastAsia="Palatino Linotype" w:hAnsi="Palatino Linotype" w:cs="Palatino Linotype"/>
                <w:sz w:val="20"/>
                <w:szCs w:val="20"/>
              </w:rPr>
              <w:t> o secciones del mismo reservadas o confidenciales, se señalará este hecho.</w:t>
            </w:r>
          </w:p>
        </w:tc>
      </w:tr>
      <w:tr w:rsidR="000210D3" w:rsidRPr="00131488" w14:paraId="22C9BF96" w14:textId="77777777" w:rsidTr="00811F9A">
        <w:tc>
          <w:tcPr>
            <w:tcW w:w="1386" w:type="dxa"/>
            <w:tcBorders>
              <w:top w:val="single" w:sz="6" w:space="0" w:color="BFBFBF"/>
              <w:left w:val="single" w:sz="6" w:space="0" w:color="BFBFBF"/>
              <w:bottom w:val="single" w:sz="6" w:space="0" w:color="BFBFBF"/>
              <w:right w:val="single" w:sz="6" w:space="0" w:color="BFBFBF"/>
            </w:tcBorders>
          </w:tcPr>
          <w:p w14:paraId="580499DB"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 </w:t>
            </w:r>
          </w:p>
        </w:tc>
        <w:tc>
          <w:tcPr>
            <w:tcW w:w="2848" w:type="dxa"/>
            <w:tcBorders>
              <w:top w:val="single" w:sz="6" w:space="0" w:color="BFBFBF"/>
              <w:left w:val="single" w:sz="6" w:space="0" w:color="BFBFBF"/>
              <w:bottom w:val="single" w:sz="6" w:space="0" w:color="BFBFBF"/>
              <w:right w:val="single" w:sz="6" w:space="0" w:color="BFBFBF"/>
            </w:tcBorders>
          </w:tcPr>
          <w:p w14:paraId="438F5EAB"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 </w:t>
            </w:r>
          </w:p>
        </w:tc>
        <w:tc>
          <w:tcPr>
            <w:tcW w:w="1501" w:type="dxa"/>
            <w:tcBorders>
              <w:top w:val="single" w:sz="6" w:space="0" w:color="BFBFBF"/>
              <w:left w:val="single" w:sz="6" w:space="0" w:color="BFBFBF"/>
              <w:bottom w:val="single" w:sz="6" w:space="0" w:color="BFBFBF"/>
              <w:right w:val="single" w:sz="6" w:space="0" w:color="BFBFBF"/>
            </w:tcBorders>
          </w:tcPr>
          <w:p w14:paraId="6E2FA67A"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b/>
                <w:sz w:val="20"/>
                <w:szCs w:val="20"/>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351286CA" w14:textId="77777777" w:rsidR="000210D3" w:rsidRPr="00131488" w:rsidRDefault="000210D3" w:rsidP="00811F9A">
            <w:pPr>
              <w:jc w:val="both"/>
              <w:rPr>
                <w:rFonts w:ascii="Palatino Linotype" w:eastAsia="Palatino Linotype" w:hAnsi="Palatino Linotype" w:cs="Palatino Linotype"/>
                <w:sz w:val="20"/>
                <w:szCs w:val="20"/>
              </w:rPr>
            </w:pPr>
            <w:r w:rsidRPr="00131488">
              <w:rPr>
                <w:rFonts w:ascii="Palatino Linotype" w:eastAsia="Palatino Linotype" w:hAnsi="Palatino Linotype" w:cs="Palatino Linotype"/>
                <w:sz w:val="20"/>
                <w:szCs w:val="20"/>
              </w:rPr>
              <w:t>Rúbrica autógrafa de quien desclasifica.</w:t>
            </w:r>
          </w:p>
        </w:tc>
      </w:tr>
    </w:tbl>
    <w:p w14:paraId="30C7ACEB" w14:textId="77777777" w:rsidR="000210D3" w:rsidRPr="00131488" w:rsidRDefault="000210D3" w:rsidP="000210D3">
      <w:pPr>
        <w:spacing w:line="360" w:lineRule="auto"/>
        <w:ind w:right="49"/>
        <w:jc w:val="both"/>
        <w:rPr>
          <w:rFonts w:ascii="Palatino Linotype" w:eastAsia="Palatino Linotype" w:hAnsi="Palatino Linotype" w:cs="Palatino Linotype"/>
        </w:rPr>
      </w:pPr>
    </w:p>
    <w:p w14:paraId="77417B86" w14:textId="77777777" w:rsidR="000210D3" w:rsidRPr="00131488" w:rsidRDefault="000210D3" w:rsidP="000210D3">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131488">
        <w:rPr>
          <w:rFonts w:ascii="Palatino Linotype" w:eastAsia="Palatino Linotype" w:hAnsi="Palatino Linotype" w:cs="Palatino Linotype"/>
          <w:b/>
          <w:bCs/>
        </w:rPr>
        <w:t>RECURRENTE</w:t>
      </w:r>
      <w:r w:rsidRPr="00131488">
        <w:rPr>
          <w:rFonts w:ascii="Palatino Linotype" w:eastAsia="Palatino Linotype" w:hAnsi="Palatino Linotype" w:cs="Palatino Linotype"/>
        </w:rPr>
        <w:t xml:space="preserve"> dentro del recurso de revisión </w:t>
      </w:r>
      <w:r w:rsidRPr="00131488">
        <w:rPr>
          <w:rFonts w:ascii="Palatino Linotype" w:eastAsia="Palatino Linotype" w:hAnsi="Palatino Linotype" w:cs="Palatino Linotype"/>
          <w:b/>
        </w:rPr>
        <w:t>02074/INFOEM/IP/RR/2023</w:t>
      </w:r>
      <w:r w:rsidRPr="00131488">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131488">
        <w:rPr>
          <w:rFonts w:ascii="Palatino Linotype" w:eastAsia="Palatino Linotype" w:hAnsi="Palatino Linotype" w:cs="Palatino Linotype"/>
          <w:b/>
        </w:rPr>
        <w:t xml:space="preserve">MODIFICA </w:t>
      </w:r>
      <w:r w:rsidRPr="00131488">
        <w:rPr>
          <w:rFonts w:ascii="Palatino Linotype" w:eastAsia="Palatino Linotype" w:hAnsi="Palatino Linotype" w:cs="Palatino Linotype"/>
        </w:rPr>
        <w:t xml:space="preserve">la respuesta a la solicitud de información número </w:t>
      </w:r>
      <w:r w:rsidRPr="00131488">
        <w:rPr>
          <w:rFonts w:ascii="Palatino Linotype" w:eastAsia="Palatino Linotype" w:hAnsi="Palatino Linotype" w:cs="Palatino Linotype"/>
          <w:b/>
        </w:rPr>
        <w:t>00094/NEZA /IP/2023.</w:t>
      </w:r>
    </w:p>
    <w:p w14:paraId="262CC0D0" w14:textId="77777777" w:rsidR="000210D3" w:rsidRPr="00131488" w:rsidRDefault="000210D3" w:rsidP="000210D3">
      <w:pPr>
        <w:spacing w:line="360" w:lineRule="auto"/>
        <w:ind w:right="49"/>
        <w:jc w:val="both"/>
        <w:rPr>
          <w:rFonts w:ascii="Palatino Linotype" w:eastAsia="Palatino Linotype" w:hAnsi="Palatino Linotype" w:cs="Palatino Linotype"/>
        </w:rPr>
      </w:pPr>
    </w:p>
    <w:p w14:paraId="4D3F1301" w14:textId="41F4FD8B" w:rsidR="00AE6FCE" w:rsidRPr="00131488" w:rsidRDefault="000210D3" w:rsidP="00BC6AFB">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9B69F81" w14:textId="77777777" w:rsidR="00BC6AFB" w:rsidRPr="00131488" w:rsidRDefault="00BC6AFB" w:rsidP="00BC6AFB">
      <w:pPr>
        <w:tabs>
          <w:tab w:val="left" w:pos="709"/>
        </w:tabs>
        <w:spacing w:line="360" w:lineRule="auto"/>
        <w:jc w:val="both"/>
        <w:rPr>
          <w:rFonts w:ascii="Palatino Linotype" w:eastAsia="Palatino Linotype" w:hAnsi="Palatino Linotype" w:cs="Palatino Linotype"/>
        </w:rPr>
      </w:pPr>
    </w:p>
    <w:p w14:paraId="14474EF7" w14:textId="77777777" w:rsidR="002B7877" w:rsidRPr="00131488" w:rsidRDefault="002B7877" w:rsidP="00BC6AFB">
      <w:pPr>
        <w:tabs>
          <w:tab w:val="left" w:pos="709"/>
        </w:tabs>
        <w:spacing w:line="360" w:lineRule="auto"/>
        <w:jc w:val="both"/>
        <w:rPr>
          <w:rFonts w:ascii="Palatino Linotype" w:eastAsia="Palatino Linotype" w:hAnsi="Palatino Linotype" w:cs="Palatino Linotype"/>
        </w:rPr>
      </w:pPr>
    </w:p>
    <w:p w14:paraId="0EAD22B7" w14:textId="77777777" w:rsidR="002B7877" w:rsidRPr="00131488" w:rsidRDefault="002B7877" w:rsidP="00BC6AFB">
      <w:pPr>
        <w:tabs>
          <w:tab w:val="left" w:pos="709"/>
        </w:tabs>
        <w:spacing w:line="360" w:lineRule="auto"/>
        <w:jc w:val="both"/>
        <w:rPr>
          <w:rFonts w:ascii="Palatino Linotype" w:eastAsia="Palatino Linotype" w:hAnsi="Palatino Linotype" w:cs="Palatino Linotype"/>
        </w:rPr>
      </w:pPr>
    </w:p>
    <w:p w14:paraId="4E11F05A" w14:textId="77777777" w:rsidR="00BC6AFB" w:rsidRPr="00131488" w:rsidRDefault="00BC6AFB" w:rsidP="00BC6AFB">
      <w:pPr>
        <w:numPr>
          <w:ilvl w:val="0"/>
          <w:numId w:val="22"/>
        </w:numPr>
        <w:spacing w:line="360" w:lineRule="auto"/>
        <w:ind w:left="567"/>
        <w:jc w:val="center"/>
        <w:rPr>
          <w:rFonts w:ascii="Palatino Linotype" w:eastAsia="Palatino Linotype" w:hAnsi="Palatino Linotype" w:cs="Palatino Linotype"/>
          <w:b/>
        </w:rPr>
      </w:pPr>
      <w:r w:rsidRPr="00131488">
        <w:rPr>
          <w:rFonts w:ascii="Palatino Linotype" w:eastAsia="Palatino Linotype" w:hAnsi="Palatino Linotype" w:cs="Palatino Linotype"/>
          <w:b/>
        </w:rPr>
        <w:lastRenderedPageBreak/>
        <w:t>R E S U E L V E</w:t>
      </w:r>
    </w:p>
    <w:p w14:paraId="213E9A64" w14:textId="77777777" w:rsidR="00BC6AFB" w:rsidRPr="00131488" w:rsidRDefault="00BC6AFB" w:rsidP="00BC6AFB">
      <w:pPr>
        <w:spacing w:line="360" w:lineRule="auto"/>
        <w:jc w:val="center"/>
        <w:rPr>
          <w:rFonts w:ascii="Palatino Linotype" w:eastAsia="Palatino Linotype" w:hAnsi="Palatino Linotype" w:cs="Palatino Linotype"/>
          <w:b/>
        </w:rPr>
      </w:pPr>
    </w:p>
    <w:p w14:paraId="325AF7B9" w14:textId="1F15E564" w:rsidR="00A82BD5" w:rsidRPr="00131488" w:rsidRDefault="00A82BD5" w:rsidP="00A82BD5">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b/>
        </w:rPr>
        <w:t>Primero.</w:t>
      </w:r>
      <w:r w:rsidRPr="00131488">
        <w:rPr>
          <w:rFonts w:ascii="Palatino Linotype" w:eastAsia="Palatino Linotype" w:hAnsi="Palatino Linotype" w:cs="Palatino Linotype"/>
        </w:rPr>
        <w:t xml:space="preserve"> Resultan</w:t>
      </w:r>
      <w:r w:rsidRPr="00131488">
        <w:rPr>
          <w:rFonts w:ascii="Palatino Linotype" w:eastAsia="Palatino Linotype" w:hAnsi="Palatino Linotype" w:cs="Palatino Linotype"/>
          <w:b/>
        </w:rPr>
        <w:t xml:space="preserve"> FUNDADOS</w:t>
      </w:r>
      <w:r w:rsidRPr="00131488">
        <w:rPr>
          <w:rFonts w:ascii="Palatino Linotype" w:eastAsia="Palatino Linotype" w:hAnsi="Palatino Linotype" w:cs="Palatino Linotype"/>
        </w:rPr>
        <w:t xml:space="preserve"> los motivos de inconformidad hechos valer por el </w:t>
      </w:r>
      <w:r w:rsidRPr="00131488">
        <w:rPr>
          <w:rFonts w:ascii="Palatino Linotype" w:eastAsia="Palatino Linotype" w:hAnsi="Palatino Linotype" w:cs="Palatino Linotype"/>
          <w:b/>
        </w:rPr>
        <w:t>RECURRENTE</w:t>
      </w:r>
      <w:r w:rsidRPr="00131488">
        <w:rPr>
          <w:rFonts w:ascii="Palatino Linotype" w:eastAsia="Palatino Linotype" w:hAnsi="Palatino Linotype" w:cs="Palatino Linotype"/>
        </w:rPr>
        <w:t xml:space="preserve"> en el Recurso de Revisión </w:t>
      </w:r>
      <w:r w:rsidR="001C2B0C" w:rsidRPr="00131488">
        <w:rPr>
          <w:rFonts w:ascii="Palatino Linotype" w:eastAsia="Palatino Linotype" w:hAnsi="Palatino Linotype" w:cs="Palatino Linotype"/>
          <w:b/>
        </w:rPr>
        <w:t>02074</w:t>
      </w:r>
      <w:r w:rsidRPr="00131488">
        <w:rPr>
          <w:rFonts w:ascii="Palatino Linotype" w:eastAsia="Palatino Linotype" w:hAnsi="Palatino Linotype" w:cs="Palatino Linotype"/>
          <w:b/>
        </w:rPr>
        <w:t>/INFOEM/IP/RR/2023</w:t>
      </w:r>
      <w:r w:rsidRPr="00131488">
        <w:rPr>
          <w:rFonts w:ascii="Palatino Linotype" w:eastAsia="Palatino Linotype" w:hAnsi="Palatino Linotype" w:cs="Palatino Linotype"/>
        </w:rPr>
        <w:t xml:space="preserve">, por lo que, en términos del </w:t>
      </w:r>
      <w:r w:rsidRPr="00131488">
        <w:rPr>
          <w:rFonts w:ascii="Palatino Linotype" w:eastAsia="Palatino Linotype" w:hAnsi="Palatino Linotype" w:cs="Palatino Linotype"/>
          <w:b/>
        </w:rPr>
        <w:t>Considerando Cuarto</w:t>
      </w:r>
      <w:r w:rsidRPr="00131488">
        <w:rPr>
          <w:rFonts w:ascii="Palatino Linotype" w:eastAsia="Palatino Linotype" w:hAnsi="Palatino Linotype" w:cs="Palatino Linotype"/>
        </w:rPr>
        <w:t xml:space="preserve"> de esta resolución, se </w:t>
      </w:r>
      <w:r w:rsidR="001C2B0C" w:rsidRPr="00131488">
        <w:rPr>
          <w:rFonts w:ascii="Palatino Linotype" w:eastAsia="Palatino Linotype" w:hAnsi="Palatino Linotype" w:cs="Palatino Linotype"/>
          <w:b/>
        </w:rPr>
        <w:t>MODIFICA</w:t>
      </w:r>
      <w:r w:rsidRPr="00131488">
        <w:rPr>
          <w:rFonts w:ascii="Palatino Linotype" w:eastAsia="Palatino Linotype" w:hAnsi="Palatino Linotype" w:cs="Palatino Linotype"/>
        </w:rPr>
        <w:t xml:space="preserve"> la respuesta emitida por el </w:t>
      </w:r>
      <w:r w:rsidRPr="00131488">
        <w:rPr>
          <w:rFonts w:ascii="Palatino Linotype" w:eastAsia="Palatino Linotype" w:hAnsi="Palatino Linotype" w:cs="Palatino Linotype"/>
          <w:b/>
        </w:rPr>
        <w:t>SUJETO OBLIGADO</w:t>
      </w:r>
      <w:r w:rsidRPr="00131488">
        <w:rPr>
          <w:rFonts w:ascii="Palatino Linotype" w:eastAsia="Palatino Linotype" w:hAnsi="Palatino Linotype" w:cs="Palatino Linotype"/>
        </w:rPr>
        <w:t>.</w:t>
      </w:r>
    </w:p>
    <w:p w14:paraId="66DE39BD" w14:textId="77777777" w:rsidR="00A82BD5" w:rsidRPr="00131488" w:rsidRDefault="00A82BD5" w:rsidP="00A82BD5">
      <w:pPr>
        <w:spacing w:line="360" w:lineRule="auto"/>
        <w:ind w:right="49"/>
        <w:jc w:val="both"/>
        <w:rPr>
          <w:rFonts w:ascii="Palatino Linotype" w:eastAsia="Palatino Linotype" w:hAnsi="Palatino Linotype" w:cs="Palatino Linotype"/>
        </w:rPr>
      </w:pPr>
    </w:p>
    <w:p w14:paraId="6C945066" w14:textId="242CDDE0" w:rsidR="00894285" w:rsidRPr="00131488" w:rsidRDefault="00A82BD5" w:rsidP="0089428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b/>
        </w:rPr>
        <w:t>Segundo</w:t>
      </w:r>
      <w:r w:rsidRPr="00131488">
        <w:rPr>
          <w:rFonts w:ascii="Palatino Linotype" w:eastAsia="Palatino Linotype" w:hAnsi="Palatino Linotype" w:cs="Palatino Linotype"/>
        </w:rPr>
        <w:t xml:space="preserve">. Se </w:t>
      </w:r>
      <w:r w:rsidRPr="00131488">
        <w:rPr>
          <w:rFonts w:ascii="Palatino Linotype" w:eastAsia="Palatino Linotype" w:hAnsi="Palatino Linotype" w:cs="Palatino Linotype"/>
          <w:b/>
        </w:rPr>
        <w:t>ORDENA</w:t>
      </w:r>
      <w:r w:rsidRPr="00131488">
        <w:rPr>
          <w:rFonts w:ascii="Palatino Linotype" w:eastAsia="Palatino Linotype" w:hAnsi="Palatino Linotype" w:cs="Palatino Linotype"/>
        </w:rPr>
        <w:t xml:space="preserve"> al </w:t>
      </w:r>
      <w:r w:rsidRPr="00131488">
        <w:rPr>
          <w:rFonts w:ascii="Palatino Linotype" w:eastAsia="Palatino Linotype" w:hAnsi="Palatino Linotype" w:cs="Palatino Linotype"/>
          <w:b/>
        </w:rPr>
        <w:t>SUJETO OBLIGADO</w:t>
      </w:r>
      <w:r w:rsidRPr="00131488">
        <w:rPr>
          <w:rFonts w:ascii="Palatino Linotype" w:eastAsia="Palatino Linotype" w:hAnsi="Palatino Linotype" w:cs="Palatino Linotype"/>
        </w:rPr>
        <w:t xml:space="preserve"> a que, en términos del Considerando Cuarto</w:t>
      </w:r>
      <w:r w:rsidR="001C2B0C" w:rsidRPr="00131488">
        <w:rPr>
          <w:rFonts w:ascii="Palatino Linotype" w:eastAsia="Palatino Linotype" w:hAnsi="Palatino Linotype" w:cs="Palatino Linotype"/>
        </w:rPr>
        <w:t xml:space="preserve"> y Quinto</w:t>
      </w:r>
      <w:r w:rsidRPr="00131488">
        <w:rPr>
          <w:rFonts w:ascii="Palatino Linotype" w:eastAsia="Palatino Linotype" w:hAnsi="Palatino Linotype" w:cs="Palatino Linotype"/>
        </w:rPr>
        <w:t xml:space="preserve">, </w:t>
      </w:r>
      <w:r w:rsidR="001C2B0C" w:rsidRPr="00131488">
        <w:rPr>
          <w:rFonts w:ascii="Palatino Linotype" w:eastAsia="Palatino Linotype" w:hAnsi="Palatino Linotype" w:cs="Palatino Linotype"/>
        </w:rPr>
        <w:t xml:space="preserve">haga entrega </w:t>
      </w:r>
      <w:r w:rsidRPr="00131488">
        <w:rPr>
          <w:rFonts w:ascii="Palatino Linotype" w:eastAsia="Palatino Linotype" w:hAnsi="Palatino Linotype" w:cs="Palatino Linotype"/>
        </w:rPr>
        <w:t>vía Sistema de Acceso a la Información Mexiquense,</w:t>
      </w:r>
      <w:bookmarkStart w:id="3" w:name="_heading=h.1fob9te" w:colFirst="0" w:colLast="0"/>
      <w:bookmarkEnd w:id="3"/>
      <w:r w:rsidR="001C2B0C" w:rsidRPr="00131488">
        <w:rPr>
          <w:rFonts w:ascii="Palatino Linotype" w:eastAsia="Palatino Linotype" w:hAnsi="Palatino Linotype" w:cs="Palatino Linotype"/>
        </w:rPr>
        <w:t xml:space="preserve"> en versión pública, de la siguiente información: </w:t>
      </w:r>
    </w:p>
    <w:p w14:paraId="0B9B8CE1" w14:textId="77777777" w:rsidR="00B55C48" w:rsidRPr="00131488" w:rsidRDefault="00B55C48" w:rsidP="00894285">
      <w:pPr>
        <w:pBdr>
          <w:top w:val="nil"/>
          <w:left w:val="nil"/>
          <w:bottom w:val="nil"/>
          <w:right w:val="nil"/>
          <w:between w:val="nil"/>
        </w:pBdr>
        <w:spacing w:line="360" w:lineRule="auto"/>
        <w:ind w:right="49"/>
        <w:jc w:val="both"/>
        <w:rPr>
          <w:rFonts w:ascii="Palatino Linotype" w:eastAsia="Palatino Linotype" w:hAnsi="Palatino Linotype" w:cs="Palatino Linotype"/>
          <w:sz w:val="28"/>
        </w:rPr>
      </w:pPr>
    </w:p>
    <w:p w14:paraId="027F1DC9" w14:textId="3D07C5D5" w:rsidR="00BC7F4D" w:rsidRPr="00131488" w:rsidRDefault="00B55C48" w:rsidP="00B55C48">
      <w:pPr>
        <w:pStyle w:val="Prrafodelista"/>
        <w:numPr>
          <w:ilvl w:val="0"/>
          <w:numId w:val="38"/>
        </w:numPr>
        <w:spacing w:line="360" w:lineRule="auto"/>
        <w:ind w:right="49"/>
        <w:jc w:val="both"/>
        <w:rPr>
          <w:rFonts w:ascii="Palatino Linotype" w:eastAsia="Palatino Linotype" w:hAnsi="Palatino Linotype" w:cs="Palatino Linotype"/>
          <w:b/>
          <w:szCs w:val="20"/>
        </w:rPr>
      </w:pPr>
      <w:r w:rsidRPr="00131488">
        <w:rPr>
          <w:rFonts w:ascii="Palatino Linotype" w:eastAsia="Palatino Linotype" w:hAnsi="Palatino Linotype" w:cs="Palatino Linotype"/>
          <w:b/>
          <w:szCs w:val="20"/>
        </w:rPr>
        <w:t xml:space="preserve">Documento enviado en respuesta debidamente escaneado y legible. </w:t>
      </w:r>
    </w:p>
    <w:p w14:paraId="487838E4" w14:textId="77777777" w:rsidR="004C38E4" w:rsidRPr="00131488" w:rsidRDefault="004C38E4" w:rsidP="001C2B0C">
      <w:pPr>
        <w:pStyle w:val="Prrafodelista"/>
        <w:pBdr>
          <w:top w:val="nil"/>
          <w:left w:val="nil"/>
          <w:bottom w:val="nil"/>
          <w:right w:val="nil"/>
          <w:between w:val="nil"/>
        </w:pBdr>
        <w:tabs>
          <w:tab w:val="left" w:pos="993"/>
        </w:tabs>
        <w:spacing w:line="276" w:lineRule="auto"/>
        <w:ind w:left="567" w:right="-28"/>
        <w:jc w:val="both"/>
        <w:rPr>
          <w:rFonts w:ascii="Palatino Linotype" w:eastAsia="Palatino Linotype" w:hAnsi="Palatino Linotype" w:cs="Palatino Linotype"/>
          <w:i/>
          <w:szCs w:val="24"/>
        </w:rPr>
      </w:pPr>
    </w:p>
    <w:p w14:paraId="29120547" w14:textId="77777777" w:rsidR="001C2B0C" w:rsidRPr="00131488" w:rsidRDefault="001C2B0C" w:rsidP="001C2B0C">
      <w:pPr>
        <w:pStyle w:val="Prrafodelista"/>
        <w:pBdr>
          <w:top w:val="nil"/>
          <w:left w:val="nil"/>
          <w:bottom w:val="nil"/>
          <w:right w:val="nil"/>
          <w:between w:val="nil"/>
        </w:pBdr>
        <w:tabs>
          <w:tab w:val="left" w:pos="993"/>
        </w:tabs>
        <w:spacing w:line="276" w:lineRule="auto"/>
        <w:ind w:left="567" w:right="-28"/>
        <w:jc w:val="both"/>
        <w:rPr>
          <w:rFonts w:ascii="Palatino Linotype" w:eastAsia="Palatino Linotype" w:hAnsi="Palatino Linotype" w:cs="Palatino Linotype"/>
          <w:b/>
          <w:i/>
          <w:color w:val="FF0000"/>
          <w:szCs w:val="24"/>
        </w:rPr>
      </w:pPr>
      <w:r w:rsidRPr="00131488">
        <w:rPr>
          <w:rFonts w:ascii="Palatino Linotype" w:eastAsia="Palatino Linotype" w:hAnsi="Palatino Linotype" w:cs="Palatino Linotype"/>
          <w:i/>
          <w:szCs w:val="24"/>
        </w:rPr>
        <w:t>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1A6513A" w14:textId="77777777" w:rsidR="00BC7F4D" w:rsidRPr="00131488" w:rsidRDefault="00BC7F4D" w:rsidP="00AB7801">
      <w:pPr>
        <w:spacing w:line="360" w:lineRule="auto"/>
        <w:ind w:right="49"/>
        <w:jc w:val="both"/>
        <w:rPr>
          <w:rFonts w:ascii="Palatino Linotype" w:eastAsia="Palatino Linotype" w:hAnsi="Palatino Linotype" w:cs="Palatino Linotype"/>
        </w:rPr>
      </w:pPr>
    </w:p>
    <w:p w14:paraId="0688CE0A" w14:textId="07C8EFD3" w:rsidR="00A82BD5" w:rsidRPr="00131488" w:rsidRDefault="00894285" w:rsidP="00A82BD5">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b/>
        </w:rPr>
        <w:t>Tercero.</w:t>
      </w:r>
      <w:r w:rsidRPr="00131488">
        <w:rPr>
          <w:rFonts w:ascii="Palatino Linotype" w:eastAsia="Palatino Linotype" w:hAnsi="Palatino Linotype" w:cs="Palatino Linotype"/>
        </w:rPr>
        <w:t xml:space="preserve"> </w:t>
      </w:r>
      <w:r w:rsidRPr="00131488">
        <w:rPr>
          <w:rFonts w:ascii="Palatino Linotype" w:eastAsia="Palatino Linotype" w:hAnsi="Palatino Linotype" w:cs="Palatino Linotype"/>
          <w:b/>
        </w:rPr>
        <w:t xml:space="preserve">Notifíquese </w:t>
      </w:r>
      <w:r w:rsidRPr="00131488">
        <w:rPr>
          <w:rFonts w:ascii="Palatino Linotype" w:eastAsia="Palatino Linotype" w:hAnsi="Palatino Linotype" w:cs="Palatino Linotype"/>
        </w:rPr>
        <w:t>la presente resolución al T</w:t>
      </w:r>
      <w:r w:rsidRPr="00131488">
        <w:rPr>
          <w:rFonts w:ascii="Palatino Linotype" w:eastAsia="Palatino Linotype" w:hAnsi="Palatino Linotype" w:cs="Palatino Linotype"/>
          <w:b/>
        </w:rPr>
        <w:t xml:space="preserve">itular de la Unidad de Transparencia </w:t>
      </w:r>
      <w:r w:rsidRPr="00131488">
        <w:rPr>
          <w:rFonts w:ascii="Palatino Linotype" w:eastAsia="Palatino Linotype" w:hAnsi="Palatino Linotype" w:cs="Palatino Linotype"/>
        </w:rPr>
        <w:t xml:space="preserve">del </w:t>
      </w:r>
      <w:r w:rsidRPr="00131488">
        <w:rPr>
          <w:rFonts w:ascii="Palatino Linotype" w:eastAsia="Palatino Linotype" w:hAnsi="Palatino Linotype" w:cs="Palatino Linotype"/>
          <w:b/>
        </w:rPr>
        <w:t>SUJETO OBLIGADO</w:t>
      </w:r>
      <w:r w:rsidRPr="00131488">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w:t>
      </w:r>
      <w:r w:rsidRPr="00131488">
        <w:rPr>
          <w:rFonts w:ascii="Palatino Linotype" w:eastAsia="Palatino Linotype" w:hAnsi="Palatino Linotype" w:cs="Palatino Linotype"/>
        </w:rPr>
        <w:lastRenderedPageBreak/>
        <w:t>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42A518B1" w14:textId="77777777" w:rsidR="00AE6FCE" w:rsidRPr="00131488" w:rsidRDefault="00AE6FCE" w:rsidP="00A82BD5">
      <w:pPr>
        <w:spacing w:line="360" w:lineRule="auto"/>
        <w:ind w:right="49"/>
        <w:jc w:val="both"/>
        <w:rPr>
          <w:rFonts w:ascii="Palatino Linotype" w:eastAsia="Palatino Linotype" w:hAnsi="Palatino Linotype" w:cs="Palatino Linotype"/>
          <w:b/>
        </w:rPr>
      </w:pPr>
    </w:p>
    <w:p w14:paraId="5DE6AD5E" w14:textId="51340678" w:rsidR="00A82BD5" w:rsidRPr="00131488" w:rsidRDefault="00A82BD5" w:rsidP="00A82BD5">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b/>
        </w:rPr>
        <w:t>Cuarto.</w:t>
      </w:r>
      <w:r w:rsidRPr="00131488">
        <w:rPr>
          <w:rFonts w:ascii="Palatino Linotype" w:eastAsia="Palatino Linotype" w:hAnsi="Palatino Linotype" w:cs="Palatino Linotype"/>
        </w:rPr>
        <w:t xml:space="preserve"> </w:t>
      </w:r>
      <w:r w:rsidRPr="00131488">
        <w:rPr>
          <w:rFonts w:ascii="Palatino Linotype" w:eastAsia="Palatino Linotype" w:hAnsi="Palatino Linotype" w:cs="Palatino Linotype"/>
          <w:b/>
        </w:rPr>
        <w:t>Notifíquese vía SAIMEX</w:t>
      </w:r>
      <w:r w:rsidRPr="00131488">
        <w:rPr>
          <w:rFonts w:ascii="Palatino Linotype" w:eastAsia="Palatino Linotype" w:hAnsi="Palatino Linotype" w:cs="Palatino Linotype"/>
        </w:rPr>
        <w:t xml:space="preserve"> a la parte </w:t>
      </w:r>
      <w:r w:rsidRPr="00131488">
        <w:rPr>
          <w:rFonts w:ascii="Palatino Linotype" w:eastAsia="Palatino Linotype" w:hAnsi="Palatino Linotype" w:cs="Palatino Linotype"/>
          <w:b/>
        </w:rPr>
        <w:t xml:space="preserve">RECURRENTE </w:t>
      </w:r>
      <w:r w:rsidRPr="00131488">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E711493" w14:textId="77777777" w:rsidR="00894285" w:rsidRPr="00131488" w:rsidRDefault="00894285" w:rsidP="00A82BD5">
      <w:pPr>
        <w:spacing w:line="360" w:lineRule="auto"/>
        <w:ind w:right="49"/>
        <w:jc w:val="both"/>
        <w:rPr>
          <w:rFonts w:ascii="Palatino Linotype" w:eastAsia="Palatino Linotype" w:hAnsi="Palatino Linotype" w:cs="Palatino Linotype"/>
        </w:rPr>
      </w:pPr>
    </w:p>
    <w:p w14:paraId="7595E5AF" w14:textId="77777777" w:rsidR="00A82BD5" w:rsidRPr="00131488" w:rsidRDefault="00A82BD5" w:rsidP="00A82BD5">
      <w:pPr>
        <w:spacing w:line="360" w:lineRule="auto"/>
        <w:ind w:right="49"/>
        <w:jc w:val="both"/>
        <w:rPr>
          <w:rFonts w:ascii="Palatino Linotype" w:eastAsia="Palatino Linotype" w:hAnsi="Palatino Linotype" w:cs="Palatino Linotype"/>
        </w:rPr>
      </w:pPr>
      <w:r w:rsidRPr="00131488">
        <w:rPr>
          <w:rFonts w:ascii="Palatino Linotype" w:eastAsia="Palatino Linotype" w:hAnsi="Palatino Linotype" w:cs="Palatino Linotype"/>
          <w:b/>
        </w:rPr>
        <w:t>Quinto.</w:t>
      </w:r>
      <w:r w:rsidRPr="00131488">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131488">
        <w:rPr>
          <w:rFonts w:ascii="Palatino Linotype" w:eastAsia="Palatino Linotype" w:hAnsi="Palatino Linotype" w:cs="Palatino Linotype"/>
          <w:b/>
        </w:rPr>
        <w:t>SUJETO OBLIGADO</w:t>
      </w:r>
      <w:r w:rsidRPr="00131488">
        <w:rPr>
          <w:rFonts w:ascii="Palatino Linotype" w:eastAsia="Palatino Linotype" w:hAnsi="Palatino Linotype" w:cs="Palatino Linotype"/>
        </w:rPr>
        <w:t xml:space="preserve"> de manera fundada y motivada, podrá solicitar una ampliación de plazo para el cumplimiento de la presente resolución.</w:t>
      </w:r>
    </w:p>
    <w:p w14:paraId="35E230B4" w14:textId="77777777" w:rsidR="00EE6FB1" w:rsidRPr="00131488" w:rsidRDefault="00EE6FB1" w:rsidP="00EE6FB1">
      <w:pPr>
        <w:spacing w:line="360" w:lineRule="auto"/>
        <w:ind w:right="49"/>
        <w:jc w:val="both"/>
        <w:rPr>
          <w:rFonts w:ascii="Palatino Linotype" w:eastAsia="Palatino Linotype" w:hAnsi="Palatino Linotype" w:cs="Palatino Linotype"/>
        </w:rPr>
      </w:pPr>
    </w:p>
    <w:p w14:paraId="1104CFB3" w14:textId="77777777" w:rsidR="007A5ED8" w:rsidRPr="00131488" w:rsidRDefault="00B16908">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color w:val="2222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131488">
        <w:rPr>
          <w:rFonts w:ascii="Palatino Linotype" w:eastAsia="Palatino Linotype" w:hAnsi="Palatino Linotype" w:cs="Palatino Linotype"/>
          <w:color w:val="222222"/>
        </w:rPr>
        <w:t xml:space="preserve"> GUADALUPE RAMÍREZ PEÑA; EN LA </w:t>
      </w:r>
      <w:r w:rsidR="008C702B" w:rsidRPr="00131488">
        <w:rPr>
          <w:rFonts w:ascii="Palatino Linotype" w:eastAsia="Palatino Linotype" w:hAnsi="Palatino Linotype" w:cs="Palatino Linotype"/>
          <w:color w:val="222222"/>
        </w:rPr>
        <w:t>TRIGÉSIMA</w:t>
      </w:r>
      <w:r w:rsidR="00E22C26" w:rsidRPr="00131488">
        <w:rPr>
          <w:rFonts w:ascii="Palatino Linotype" w:eastAsia="Palatino Linotype" w:hAnsi="Palatino Linotype" w:cs="Palatino Linotype"/>
          <w:color w:val="222222"/>
        </w:rPr>
        <w:t xml:space="preserve"> </w:t>
      </w:r>
      <w:r w:rsidR="001C2B0C" w:rsidRPr="00131488">
        <w:rPr>
          <w:rFonts w:ascii="Palatino Linotype" w:eastAsia="Palatino Linotype" w:hAnsi="Palatino Linotype" w:cs="Palatino Linotype"/>
          <w:color w:val="222222"/>
        </w:rPr>
        <w:t xml:space="preserve">TERCERA </w:t>
      </w:r>
      <w:r w:rsidRPr="00131488">
        <w:rPr>
          <w:rFonts w:ascii="Palatino Linotype" w:eastAsia="Palatino Linotype" w:hAnsi="Palatino Linotype" w:cs="Palatino Linotype"/>
          <w:color w:val="222222"/>
        </w:rPr>
        <w:t xml:space="preserve">SESIÓN ORDINARIA </w:t>
      </w:r>
      <w:r w:rsidRPr="00131488">
        <w:rPr>
          <w:rFonts w:ascii="Palatino Linotype" w:eastAsia="Palatino Linotype" w:hAnsi="Palatino Linotype" w:cs="Palatino Linotype"/>
          <w:color w:val="222222"/>
        </w:rPr>
        <w:lastRenderedPageBreak/>
        <w:t xml:space="preserve">CELEBRADA </w:t>
      </w:r>
      <w:r w:rsidR="00104B28" w:rsidRPr="00131488">
        <w:rPr>
          <w:rFonts w:ascii="Palatino Linotype" w:eastAsia="Palatino Linotype" w:hAnsi="Palatino Linotype" w:cs="Palatino Linotype"/>
          <w:color w:val="222222"/>
        </w:rPr>
        <w:t xml:space="preserve">EL </w:t>
      </w:r>
      <w:r w:rsidR="001C2B0C" w:rsidRPr="00131488">
        <w:rPr>
          <w:rFonts w:ascii="Palatino Linotype" w:eastAsia="Palatino Linotype" w:hAnsi="Palatino Linotype" w:cs="Palatino Linotype"/>
          <w:color w:val="222222"/>
        </w:rPr>
        <w:t xml:space="preserve">TRECE DE SEPTIEMBRE </w:t>
      </w:r>
      <w:r w:rsidRPr="00131488">
        <w:rPr>
          <w:rFonts w:ascii="Palatino Linotype" w:eastAsia="Palatino Linotype" w:hAnsi="Palatino Linotype" w:cs="Palatino Linotype"/>
          <w:color w:val="222222"/>
        </w:rPr>
        <w:t>DEL DOS MIL VEINTITRÉS, ANTE EL SECRETARIO TÉCNICO DEL PLENO ALEXIS TAPIA RAMÍREZ</w:t>
      </w:r>
      <w:r w:rsidR="00E22C26" w:rsidRPr="00131488">
        <w:rPr>
          <w:rFonts w:ascii="Palatino Linotype" w:eastAsia="Palatino Linotype" w:hAnsi="Palatino Linotype" w:cs="Palatino Linotype"/>
        </w:rPr>
        <w:t xml:space="preserve">.           </w:t>
      </w:r>
    </w:p>
    <w:p w14:paraId="30610264" w14:textId="77777777" w:rsidR="007A5ED8" w:rsidRPr="00131488" w:rsidRDefault="007A5ED8">
      <w:pPr>
        <w:spacing w:line="360" w:lineRule="auto"/>
        <w:jc w:val="both"/>
        <w:rPr>
          <w:rFonts w:ascii="Palatino Linotype" w:eastAsia="Palatino Linotype" w:hAnsi="Palatino Linotype" w:cs="Palatino Linotype"/>
        </w:rPr>
      </w:pPr>
    </w:p>
    <w:p w14:paraId="2CC413E0" w14:textId="731D119A" w:rsidR="007A5ED8" w:rsidRDefault="007A5ED8">
      <w:pPr>
        <w:spacing w:line="360" w:lineRule="auto"/>
        <w:jc w:val="both"/>
        <w:rPr>
          <w:rFonts w:ascii="Palatino Linotype" w:eastAsia="Palatino Linotype" w:hAnsi="Palatino Linotype" w:cs="Palatino Linotype"/>
        </w:rPr>
      </w:pPr>
      <w:r w:rsidRPr="00131488">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D3944E5" wp14:editId="3BBF2960">
                <wp:simplePos x="0" y="0"/>
                <wp:positionH relativeFrom="column">
                  <wp:posOffset>358139</wp:posOffset>
                </wp:positionH>
                <wp:positionV relativeFrom="paragraph">
                  <wp:posOffset>156844</wp:posOffset>
                </wp:positionV>
                <wp:extent cx="4886325" cy="58578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4886325" cy="5857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A6E6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pt,12.35pt" to="412.95pt,4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" strokecolor="#5b9bd5 [3204]" strokeweight=".5pt">
                <v:stroke joinstyle="miter"/>
              </v:line>
            </w:pict>
          </mc:Fallback>
        </mc:AlternateContent>
      </w:r>
    </w:p>
    <w:p w14:paraId="1A1357A5" w14:textId="14A583F5" w:rsidR="00397333" w:rsidRDefault="00E22C26">
      <w:pPr>
        <w:spacing w:line="360" w:lineRule="auto"/>
        <w:jc w:val="both"/>
        <w:rPr>
          <w:rFonts w:ascii="Palatino Linotype" w:eastAsia="Palatino Linotype" w:hAnsi="Palatino Linotype" w:cs="Palatino Linotype"/>
        </w:rPr>
        <w:sectPr w:rsidR="00397333">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r>
        <w:rPr>
          <w:rFonts w:ascii="Palatino Linotype" w:eastAsia="Palatino Linotype" w:hAnsi="Palatino Linotype" w:cs="Palatino Linotype"/>
        </w:rPr>
        <w:t xml:space="preserve">                  </w:t>
      </w:r>
    </w:p>
    <w:p w14:paraId="731620FE" w14:textId="77777777" w:rsidR="00397333" w:rsidRDefault="00397333">
      <w:pPr>
        <w:spacing w:line="360" w:lineRule="auto"/>
        <w:jc w:val="both"/>
        <w:rPr>
          <w:rFonts w:ascii="Palatino Linotype" w:eastAsia="Palatino Linotype" w:hAnsi="Palatino Linotype" w:cs="Palatino Linotype"/>
        </w:rPr>
      </w:pPr>
    </w:p>
    <w:sectPr w:rsidR="00397333">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9A92C" w14:textId="77777777" w:rsidR="00F94256" w:rsidRDefault="00F94256">
      <w:r>
        <w:separator/>
      </w:r>
    </w:p>
  </w:endnote>
  <w:endnote w:type="continuationSeparator" w:id="0">
    <w:p w14:paraId="20C7A47F" w14:textId="77777777" w:rsidR="00F94256" w:rsidRDefault="00F9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5CAD" w14:textId="77777777" w:rsidR="0093777A" w:rsidRDefault="0093777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C38E4">
      <w:rPr>
        <w:rFonts w:ascii="Arial" w:eastAsia="Arial" w:hAnsi="Arial" w:cs="Arial"/>
        <w:b/>
        <w:noProof/>
        <w:color w:val="000000"/>
        <w:sz w:val="20"/>
        <w:szCs w:val="20"/>
      </w:rPr>
      <w:t>39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C38E4">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14:paraId="74FD0940" w14:textId="77777777" w:rsidR="0093777A" w:rsidRDefault="0093777A">
    <w:pPr>
      <w:pBdr>
        <w:top w:val="nil"/>
        <w:left w:val="nil"/>
        <w:bottom w:val="nil"/>
        <w:right w:val="nil"/>
        <w:between w:val="nil"/>
      </w:pBdr>
      <w:tabs>
        <w:tab w:val="center" w:pos="4252"/>
        <w:tab w:val="right" w:pos="8504"/>
      </w:tabs>
      <w:rPr>
        <w:color w:val="000000"/>
      </w:rPr>
    </w:pPr>
  </w:p>
  <w:p w14:paraId="2A58C321" w14:textId="77777777" w:rsidR="0093777A" w:rsidRDefault="0093777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0492" w14:textId="77777777" w:rsidR="0093777A" w:rsidRDefault="0093777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C38E4">
      <w:rPr>
        <w:rFonts w:ascii="Arial" w:eastAsia="Arial" w:hAnsi="Arial" w:cs="Arial"/>
        <w:b/>
        <w:noProof/>
        <w:color w:val="000000"/>
        <w:sz w:val="20"/>
        <w:szCs w:val="20"/>
      </w:rPr>
      <w:t>40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C38E4">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14:paraId="086B091E" w14:textId="77777777" w:rsidR="0093777A" w:rsidRDefault="0093777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C9F98" w14:textId="77777777" w:rsidR="00F94256" w:rsidRDefault="00F94256">
      <w:r>
        <w:separator/>
      </w:r>
    </w:p>
  </w:footnote>
  <w:footnote w:type="continuationSeparator" w:id="0">
    <w:p w14:paraId="2D74D4EB" w14:textId="77777777" w:rsidR="00F94256" w:rsidRDefault="00F9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A884" w14:textId="00E0108E" w:rsidR="0093777A" w:rsidRDefault="0093777A">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366663F9">
          <wp:simplePos x="0" y="0"/>
          <wp:positionH relativeFrom="column">
            <wp:posOffset>-781050</wp:posOffset>
          </wp:positionH>
          <wp:positionV relativeFrom="paragraph">
            <wp:posOffset>-316865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93777A" w14:paraId="410F6866" w14:textId="77777777">
      <w:tc>
        <w:tcPr>
          <w:tcW w:w="2551" w:type="dxa"/>
          <w:vAlign w:val="center"/>
        </w:tcPr>
        <w:p w14:paraId="4F3EC25E" w14:textId="77777777" w:rsidR="0093777A" w:rsidRDefault="009377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0E35A8E8" w:rsidR="0093777A" w:rsidRDefault="0093777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02074/INFOEM/IP/RR/2023</w:t>
          </w:r>
        </w:p>
      </w:tc>
    </w:tr>
    <w:tr w:rsidR="0093777A" w14:paraId="7FF3BFBA" w14:textId="77777777">
      <w:trPr>
        <w:trHeight w:val="228"/>
      </w:trPr>
      <w:tc>
        <w:tcPr>
          <w:tcW w:w="2551" w:type="dxa"/>
          <w:vAlign w:val="center"/>
        </w:tcPr>
        <w:p w14:paraId="5BDAEC83" w14:textId="77777777" w:rsidR="0093777A" w:rsidRDefault="009377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5115B292" w:rsidR="0093777A" w:rsidRDefault="0093777A">
          <w:pPr>
            <w:rPr>
              <w:rFonts w:ascii="Palatino Linotype" w:eastAsia="Palatino Linotype" w:hAnsi="Palatino Linotype" w:cs="Palatino Linotype"/>
              <w:b/>
              <w:sz w:val="22"/>
              <w:szCs w:val="22"/>
            </w:rPr>
          </w:pPr>
        </w:p>
      </w:tc>
      <w:tc>
        <w:tcPr>
          <w:tcW w:w="2977" w:type="dxa"/>
          <w:vAlign w:val="center"/>
        </w:tcPr>
        <w:p w14:paraId="750FF33F" w14:textId="5E9811A6" w:rsidR="0093777A" w:rsidRDefault="0093777A" w:rsidP="008D62A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93777A" w14:paraId="4B680A7E" w14:textId="77777777">
      <w:tc>
        <w:tcPr>
          <w:tcW w:w="2551" w:type="dxa"/>
          <w:vAlign w:val="center"/>
        </w:tcPr>
        <w:p w14:paraId="450F4EE9" w14:textId="77777777" w:rsidR="0093777A" w:rsidRDefault="009377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93777A" w:rsidRDefault="0093777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93777A" w:rsidRDefault="0093777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04DC" w14:textId="77777777" w:rsidR="0093777A" w:rsidRDefault="0093777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93777A" w14:paraId="0ABB4C37" w14:textId="77777777">
      <w:tc>
        <w:tcPr>
          <w:tcW w:w="2551" w:type="dxa"/>
          <w:vAlign w:val="center"/>
        </w:tcPr>
        <w:p w14:paraId="23A06263" w14:textId="77777777" w:rsidR="0093777A" w:rsidRDefault="009377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AEB2A1C" w14:textId="762E0BC2" w:rsidR="0093777A" w:rsidRDefault="0093777A"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02074/INFOEM/IP/RR/2023 </w:t>
          </w:r>
        </w:p>
      </w:tc>
    </w:tr>
    <w:tr w:rsidR="0093777A" w14:paraId="021994CC" w14:textId="77777777">
      <w:tc>
        <w:tcPr>
          <w:tcW w:w="2551" w:type="dxa"/>
          <w:vAlign w:val="center"/>
        </w:tcPr>
        <w:p w14:paraId="4E679DDD" w14:textId="77777777" w:rsidR="0093777A" w:rsidRDefault="0093777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82016DA" w14:textId="4C687F21" w:rsidR="0093777A" w:rsidRDefault="008A517B" w:rsidP="00B91112">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 XXXXXXXXX XXXXXXXX</w:t>
          </w:r>
        </w:p>
      </w:tc>
    </w:tr>
    <w:tr w:rsidR="0093777A" w14:paraId="491D29D6" w14:textId="77777777">
      <w:trPr>
        <w:trHeight w:val="228"/>
      </w:trPr>
      <w:tc>
        <w:tcPr>
          <w:tcW w:w="2551" w:type="dxa"/>
          <w:vAlign w:val="center"/>
        </w:tcPr>
        <w:p w14:paraId="442CC926" w14:textId="77777777" w:rsidR="0093777A" w:rsidRDefault="009377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A6E034B" w14:textId="1A8E0197" w:rsidR="0093777A" w:rsidRDefault="0093777A">
          <w:pPr>
            <w:rPr>
              <w:rFonts w:ascii="Palatino Linotype" w:eastAsia="Palatino Linotype" w:hAnsi="Palatino Linotype" w:cs="Palatino Linotype"/>
              <w:b/>
              <w:sz w:val="22"/>
              <w:szCs w:val="22"/>
            </w:rPr>
          </w:pPr>
        </w:p>
      </w:tc>
      <w:tc>
        <w:tcPr>
          <w:tcW w:w="3119" w:type="dxa"/>
          <w:vAlign w:val="center"/>
        </w:tcPr>
        <w:p w14:paraId="59811C07" w14:textId="1A47EF8D" w:rsidR="0093777A" w:rsidRDefault="0093777A" w:rsidP="008D62AC">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93777A" w14:paraId="412F3721" w14:textId="77777777">
      <w:tc>
        <w:tcPr>
          <w:tcW w:w="2551" w:type="dxa"/>
          <w:vAlign w:val="center"/>
        </w:tcPr>
        <w:p w14:paraId="7EDAC2CA" w14:textId="77777777" w:rsidR="0093777A" w:rsidRDefault="009377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96FCD99" w14:textId="77777777" w:rsidR="0093777A" w:rsidRDefault="0093777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62D0F1" w14:textId="77777777" w:rsidR="0093777A" w:rsidRDefault="0093777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FFA3" w14:textId="77777777" w:rsidR="0093777A" w:rsidRDefault="0093777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93777A" w:rsidRDefault="0093777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B3"/>
    <w:multiLevelType w:val="hybridMultilevel"/>
    <w:tmpl w:val="AF38748C"/>
    <w:lvl w:ilvl="0" w:tplc="B98844BA">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D3A1F"/>
    <w:multiLevelType w:val="hybridMultilevel"/>
    <w:tmpl w:val="E722905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44F66"/>
    <w:multiLevelType w:val="hybridMultilevel"/>
    <w:tmpl w:val="31747BDA"/>
    <w:lvl w:ilvl="0" w:tplc="5F14D866">
      <w:start w:val="8"/>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 w15:restartNumberingAfterBreak="0">
    <w:nsid w:val="094553F2"/>
    <w:multiLevelType w:val="hybridMultilevel"/>
    <w:tmpl w:val="ACFE1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325BF7"/>
    <w:multiLevelType w:val="hybridMultilevel"/>
    <w:tmpl w:val="94DAE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AE1A59"/>
    <w:multiLevelType w:val="hybridMultilevel"/>
    <w:tmpl w:val="0E843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C55B7A"/>
    <w:multiLevelType w:val="multilevel"/>
    <w:tmpl w:val="3F4E1E2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551817"/>
    <w:multiLevelType w:val="multilevel"/>
    <w:tmpl w:val="BA94335A"/>
    <w:lvl w:ilvl="0">
      <w:start w:val="1"/>
      <w:numFmt w:val="upperRoman"/>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BB91F55"/>
    <w:multiLevelType w:val="hybridMultilevel"/>
    <w:tmpl w:val="94A4E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3C01EC"/>
    <w:multiLevelType w:val="multilevel"/>
    <w:tmpl w:val="E79607B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73239D"/>
    <w:multiLevelType w:val="multilevel"/>
    <w:tmpl w:val="E3026360"/>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D5F27DE"/>
    <w:multiLevelType w:val="hybridMultilevel"/>
    <w:tmpl w:val="1BF4E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E7E1EFD"/>
    <w:multiLevelType w:val="hybridMultilevel"/>
    <w:tmpl w:val="74182A18"/>
    <w:lvl w:ilvl="0" w:tplc="080A0001">
      <w:start w:val="1"/>
      <w:numFmt w:val="bullet"/>
      <w:lvlText w:val=""/>
      <w:lvlJc w:val="left"/>
      <w:pPr>
        <w:ind w:left="1080" w:hanging="360"/>
      </w:pPr>
      <w:rPr>
        <w:rFonts w:ascii="Symbol" w:hAnsi="Symbo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4DC6A5E"/>
    <w:multiLevelType w:val="hybridMultilevel"/>
    <w:tmpl w:val="E0EAF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7A2C31"/>
    <w:multiLevelType w:val="hybridMultilevel"/>
    <w:tmpl w:val="DBFC1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B95DB4"/>
    <w:multiLevelType w:val="hybridMultilevel"/>
    <w:tmpl w:val="E542CC1C"/>
    <w:lvl w:ilvl="0" w:tplc="E760F230">
      <w:start w:val="1"/>
      <w:numFmt w:val="bullet"/>
      <w:lvlText w:val=""/>
      <w:lvlJc w:val="left"/>
      <w:pPr>
        <w:ind w:left="720" w:hanging="360"/>
      </w:pPr>
      <w:rPr>
        <w:rFonts w:ascii="Symbol" w:hAnsi="Symbol" w:hint="default"/>
        <w:color w:val="auto"/>
      </w:rPr>
    </w:lvl>
    <w:lvl w:ilvl="1" w:tplc="A68AAD32">
      <w:numFmt w:val="bullet"/>
      <w:lvlText w:val="•"/>
      <w:lvlJc w:val="left"/>
      <w:pPr>
        <w:ind w:left="1440" w:hanging="360"/>
      </w:pPr>
      <w:rPr>
        <w:rFonts w:ascii="Palatino Linotype" w:eastAsia="Calibri" w:hAnsi="Palatino Linotype" w:cs="Calibri" w:hint="default"/>
      </w:rPr>
    </w:lvl>
    <w:lvl w:ilvl="2" w:tplc="E760F230">
      <w:start w:val="1"/>
      <w:numFmt w:val="bullet"/>
      <w:lvlText w:val=""/>
      <w:lvlJc w:val="left"/>
      <w:pPr>
        <w:ind w:left="2160" w:hanging="360"/>
      </w:pPr>
      <w:rPr>
        <w:rFonts w:ascii="Symbol" w:hAnsi="Symbol" w:hint="default"/>
        <w:color w:val="auto"/>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136A11"/>
    <w:multiLevelType w:val="hybridMultilevel"/>
    <w:tmpl w:val="559839B2"/>
    <w:lvl w:ilvl="0" w:tplc="8CEEF688">
      <w:start w:val="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49BD25FE"/>
    <w:multiLevelType w:val="hybridMultilevel"/>
    <w:tmpl w:val="42422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FD463B"/>
    <w:multiLevelType w:val="hybridMultilevel"/>
    <w:tmpl w:val="1F5C86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3807D2"/>
    <w:multiLevelType w:val="hybridMultilevel"/>
    <w:tmpl w:val="E722905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916939"/>
    <w:multiLevelType w:val="multilevel"/>
    <w:tmpl w:val="139E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252BAB"/>
    <w:multiLevelType w:val="hybridMultilevel"/>
    <w:tmpl w:val="D5663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8F63AE"/>
    <w:multiLevelType w:val="hybridMultilevel"/>
    <w:tmpl w:val="AB7E8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C50363"/>
    <w:multiLevelType w:val="hybridMultilevel"/>
    <w:tmpl w:val="525C1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0777B6"/>
    <w:multiLevelType w:val="hybridMultilevel"/>
    <w:tmpl w:val="C2A6F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3E428D"/>
    <w:multiLevelType w:val="hybridMultilevel"/>
    <w:tmpl w:val="B810BFFE"/>
    <w:lvl w:ilvl="0" w:tplc="2D0EFD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D147B8"/>
    <w:multiLevelType w:val="hybridMultilevel"/>
    <w:tmpl w:val="B75CFD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0A69F4"/>
    <w:multiLevelType w:val="hybridMultilevel"/>
    <w:tmpl w:val="E722905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6" w15:restartNumberingAfterBreak="0">
    <w:nsid w:val="699833AA"/>
    <w:multiLevelType w:val="hybridMultilevel"/>
    <w:tmpl w:val="B366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B9199C"/>
    <w:multiLevelType w:val="hybridMultilevel"/>
    <w:tmpl w:val="4ADC588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715C26AB"/>
    <w:multiLevelType w:val="hybridMultilevel"/>
    <w:tmpl w:val="30DA6276"/>
    <w:lvl w:ilvl="0" w:tplc="CC28BA7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0136A0"/>
    <w:multiLevelType w:val="hybridMultilevel"/>
    <w:tmpl w:val="4A840F1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E96654"/>
    <w:multiLevelType w:val="hybridMultilevel"/>
    <w:tmpl w:val="7B7CA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757AEF"/>
    <w:multiLevelType w:val="hybridMultilevel"/>
    <w:tmpl w:val="0FEAE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25"/>
  </w:num>
  <w:num w:numId="4">
    <w:abstractNumId w:val="7"/>
  </w:num>
  <w:num w:numId="5">
    <w:abstractNumId w:val="13"/>
  </w:num>
  <w:num w:numId="6">
    <w:abstractNumId w:val="35"/>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num>
  <w:num w:numId="11">
    <w:abstractNumId w:val="38"/>
  </w:num>
  <w:num w:numId="12">
    <w:abstractNumId w:val="17"/>
  </w:num>
  <w:num w:numId="13">
    <w:abstractNumId w:val="12"/>
  </w:num>
  <w:num w:numId="14">
    <w:abstractNumId w:val="39"/>
  </w:num>
  <w:num w:numId="15">
    <w:abstractNumId w:val="32"/>
  </w:num>
  <w:num w:numId="16">
    <w:abstractNumId w:val="41"/>
  </w:num>
  <w:num w:numId="17">
    <w:abstractNumId w:val="37"/>
  </w:num>
  <w:num w:numId="18">
    <w:abstractNumId w:val="8"/>
  </w:num>
  <w:num w:numId="19">
    <w:abstractNumId w:val="15"/>
  </w:num>
  <w:num w:numId="20">
    <w:abstractNumId w:val="21"/>
  </w:num>
  <w:num w:numId="21">
    <w:abstractNumId w:val="28"/>
  </w:num>
  <w:num w:numId="22">
    <w:abstractNumId w:val="6"/>
  </w:num>
  <w:num w:numId="23">
    <w:abstractNumId w:val="10"/>
  </w:num>
  <w:num w:numId="24">
    <w:abstractNumId w:val="26"/>
  </w:num>
  <w:num w:numId="25">
    <w:abstractNumId w:val="20"/>
  </w:num>
  <w:num w:numId="26">
    <w:abstractNumId w:val="5"/>
  </w:num>
  <w:num w:numId="27">
    <w:abstractNumId w:val="2"/>
  </w:num>
  <w:num w:numId="28">
    <w:abstractNumId w:val="34"/>
  </w:num>
  <w:num w:numId="29">
    <w:abstractNumId w:val="11"/>
  </w:num>
  <w:num w:numId="30">
    <w:abstractNumId w:val="19"/>
  </w:num>
  <w:num w:numId="31">
    <w:abstractNumId w:val="23"/>
  </w:num>
  <w:num w:numId="32">
    <w:abstractNumId w:val="33"/>
  </w:num>
  <w:num w:numId="33">
    <w:abstractNumId w:val="1"/>
  </w:num>
  <w:num w:numId="34">
    <w:abstractNumId w:val="24"/>
  </w:num>
  <w:num w:numId="35">
    <w:abstractNumId w:val="3"/>
  </w:num>
  <w:num w:numId="36">
    <w:abstractNumId w:val="29"/>
  </w:num>
  <w:num w:numId="37">
    <w:abstractNumId w:val="4"/>
  </w:num>
  <w:num w:numId="38">
    <w:abstractNumId w:val="14"/>
  </w:num>
  <w:num w:numId="39">
    <w:abstractNumId w:val="18"/>
  </w:num>
  <w:num w:numId="40">
    <w:abstractNumId w:val="36"/>
  </w:num>
  <w:num w:numId="41">
    <w:abstractNumId w:val="30"/>
  </w:num>
  <w:num w:numId="42">
    <w:abstractNumId w:val="4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33"/>
    <w:rsid w:val="000210D3"/>
    <w:rsid w:val="00025FCE"/>
    <w:rsid w:val="00035C66"/>
    <w:rsid w:val="00042637"/>
    <w:rsid w:val="00057E43"/>
    <w:rsid w:val="00071508"/>
    <w:rsid w:val="00090FC8"/>
    <w:rsid w:val="000D394F"/>
    <w:rsid w:val="000D4A9B"/>
    <w:rsid w:val="000E3910"/>
    <w:rsid w:val="000F02AD"/>
    <w:rsid w:val="00104B28"/>
    <w:rsid w:val="00110D78"/>
    <w:rsid w:val="001254C5"/>
    <w:rsid w:val="00131488"/>
    <w:rsid w:val="0015352F"/>
    <w:rsid w:val="00182F33"/>
    <w:rsid w:val="001A2789"/>
    <w:rsid w:val="001B01F0"/>
    <w:rsid w:val="001C2B0C"/>
    <w:rsid w:val="001C3370"/>
    <w:rsid w:val="001D4E53"/>
    <w:rsid w:val="0021432C"/>
    <w:rsid w:val="00215DEF"/>
    <w:rsid w:val="00237EBD"/>
    <w:rsid w:val="00241E82"/>
    <w:rsid w:val="00245609"/>
    <w:rsid w:val="00246FB2"/>
    <w:rsid w:val="00250736"/>
    <w:rsid w:val="00272FE8"/>
    <w:rsid w:val="002B149F"/>
    <w:rsid w:val="002B44D5"/>
    <w:rsid w:val="002B7877"/>
    <w:rsid w:val="002C14ED"/>
    <w:rsid w:val="002C59DD"/>
    <w:rsid w:val="002C620E"/>
    <w:rsid w:val="00305F1C"/>
    <w:rsid w:val="00327BFB"/>
    <w:rsid w:val="00334DC9"/>
    <w:rsid w:val="003537BC"/>
    <w:rsid w:val="003551A3"/>
    <w:rsid w:val="003658E9"/>
    <w:rsid w:val="003737B9"/>
    <w:rsid w:val="003804FB"/>
    <w:rsid w:val="00392067"/>
    <w:rsid w:val="00397333"/>
    <w:rsid w:val="003C0A84"/>
    <w:rsid w:val="003D13BF"/>
    <w:rsid w:val="003E3E0F"/>
    <w:rsid w:val="003F58DC"/>
    <w:rsid w:val="004379C4"/>
    <w:rsid w:val="0045248B"/>
    <w:rsid w:val="00452B2D"/>
    <w:rsid w:val="00477CB8"/>
    <w:rsid w:val="0049448B"/>
    <w:rsid w:val="004948E3"/>
    <w:rsid w:val="004C38E4"/>
    <w:rsid w:val="00503525"/>
    <w:rsid w:val="00507AAF"/>
    <w:rsid w:val="005100F1"/>
    <w:rsid w:val="00511E46"/>
    <w:rsid w:val="00530576"/>
    <w:rsid w:val="00550C9E"/>
    <w:rsid w:val="005532C7"/>
    <w:rsid w:val="0059136B"/>
    <w:rsid w:val="005E1ABC"/>
    <w:rsid w:val="006039B6"/>
    <w:rsid w:val="00613B06"/>
    <w:rsid w:val="00634EF5"/>
    <w:rsid w:val="00655336"/>
    <w:rsid w:val="00656B51"/>
    <w:rsid w:val="00700F17"/>
    <w:rsid w:val="007063C1"/>
    <w:rsid w:val="00714EEE"/>
    <w:rsid w:val="00735E12"/>
    <w:rsid w:val="007729C9"/>
    <w:rsid w:val="007A5ED8"/>
    <w:rsid w:val="007B2993"/>
    <w:rsid w:val="007B40FC"/>
    <w:rsid w:val="007B492E"/>
    <w:rsid w:val="007D6C8F"/>
    <w:rsid w:val="008014E6"/>
    <w:rsid w:val="00831675"/>
    <w:rsid w:val="00836A8D"/>
    <w:rsid w:val="0087513D"/>
    <w:rsid w:val="00894285"/>
    <w:rsid w:val="008A5003"/>
    <w:rsid w:val="008A517B"/>
    <w:rsid w:val="008B276A"/>
    <w:rsid w:val="008C5C02"/>
    <w:rsid w:val="008C702B"/>
    <w:rsid w:val="008D3FAF"/>
    <w:rsid w:val="008D62AC"/>
    <w:rsid w:val="008F0FA8"/>
    <w:rsid w:val="009337C0"/>
    <w:rsid w:val="00933BC0"/>
    <w:rsid w:val="0093777A"/>
    <w:rsid w:val="0094563A"/>
    <w:rsid w:val="00963859"/>
    <w:rsid w:val="009734D4"/>
    <w:rsid w:val="00976A75"/>
    <w:rsid w:val="00977EEC"/>
    <w:rsid w:val="0098245D"/>
    <w:rsid w:val="009A026A"/>
    <w:rsid w:val="009B304A"/>
    <w:rsid w:val="009F6284"/>
    <w:rsid w:val="009F6292"/>
    <w:rsid w:val="00A204A8"/>
    <w:rsid w:val="00A6555D"/>
    <w:rsid w:val="00A72E2D"/>
    <w:rsid w:val="00A74A95"/>
    <w:rsid w:val="00A82BD5"/>
    <w:rsid w:val="00A86253"/>
    <w:rsid w:val="00A90D86"/>
    <w:rsid w:val="00A94A15"/>
    <w:rsid w:val="00AB7801"/>
    <w:rsid w:val="00AD0565"/>
    <w:rsid w:val="00AD6E09"/>
    <w:rsid w:val="00AE1F06"/>
    <w:rsid w:val="00AE644A"/>
    <w:rsid w:val="00AE6FCE"/>
    <w:rsid w:val="00B0008F"/>
    <w:rsid w:val="00B15AFE"/>
    <w:rsid w:val="00B16908"/>
    <w:rsid w:val="00B31ED9"/>
    <w:rsid w:val="00B55C48"/>
    <w:rsid w:val="00B85149"/>
    <w:rsid w:val="00B91112"/>
    <w:rsid w:val="00BA0EC3"/>
    <w:rsid w:val="00BB3E37"/>
    <w:rsid w:val="00BB490F"/>
    <w:rsid w:val="00BC6AFB"/>
    <w:rsid w:val="00BC7F4D"/>
    <w:rsid w:val="00BE54CA"/>
    <w:rsid w:val="00C33785"/>
    <w:rsid w:val="00C42377"/>
    <w:rsid w:val="00C46631"/>
    <w:rsid w:val="00C637B4"/>
    <w:rsid w:val="00C81AB2"/>
    <w:rsid w:val="00C963F2"/>
    <w:rsid w:val="00CA5E07"/>
    <w:rsid w:val="00D02185"/>
    <w:rsid w:val="00D06BB7"/>
    <w:rsid w:val="00D156AA"/>
    <w:rsid w:val="00D21E62"/>
    <w:rsid w:val="00D40E18"/>
    <w:rsid w:val="00D41A25"/>
    <w:rsid w:val="00D818A0"/>
    <w:rsid w:val="00DA55A9"/>
    <w:rsid w:val="00DD07CD"/>
    <w:rsid w:val="00E03554"/>
    <w:rsid w:val="00E10B7C"/>
    <w:rsid w:val="00E22C26"/>
    <w:rsid w:val="00E23987"/>
    <w:rsid w:val="00E3154F"/>
    <w:rsid w:val="00E34508"/>
    <w:rsid w:val="00E51870"/>
    <w:rsid w:val="00E567CE"/>
    <w:rsid w:val="00E57BE8"/>
    <w:rsid w:val="00E70D75"/>
    <w:rsid w:val="00E77807"/>
    <w:rsid w:val="00EC4610"/>
    <w:rsid w:val="00EE3467"/>
    <w:rsid w:val="00EE6FB1"/>
    <w:rsid w:val="00F2342D"/>
    <w:rsid w:val="00F41B7B"/>
    <w:rsid w:val="00F636B2"/>
    <w:rsid w:val="00F6419A"/>
    <w:rsid w:val="00F94256"/>
    <w:rsid w:val="00FD7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1628">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92555224">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12810256">
      <w:bodyDiv w:val="1"/>
      <w:marLeft w:val="0"/>
      <w:marRight w:val="0"/>
      <w:marTop w:val="0"/>
      <w:marBottom w:val="0"/>
      <w:divBdr>
        <w:top w:val="none" w:sz="0" w:space="0" w:color="auto"/>
        <w:left w:val="none" w:sz="0" w:space="0" w:color="auto"/>
        <w:bottom w:val="none" w:sz="0" w:space="0" w:color="auto"/>
        <w:right w:val="none" w:sz="0" w:space="0" w:color="auto"/>
      </w:divBdr>
    </w:div>
    <w:div w:id="216934193">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308706047">
      <w:bodyDiv w:val="1"/>
      <w:marLeft w:val="0"/>
      <w:marRight w:val="0"/>
      <w:marTop w:val="0"/>
      <w:marBottom w:val="0"/>
      <w:divBdr>
        <w:top w:val="none" w:sz="0" w:space="0" w:color="auto"/>
        <w:left w:val="none" w:sz="0" w:space="0" w:color="auto"/>
        <w:bottom w:val="none" w:sz="0" w:space="0" w:color="auto"/>
        <w:right w:val="none" w:sz="0" w:space="0" w:color="auto"/>
      </w:divBdr>
    </w:div>
    <w:div w:id="325131346">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55370451">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1026519681">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572890643">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10314061">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782070958">
      <w:bodyDiv w:val="1"/>
      <w:marLeft w:val="0"/>
      <w:marRight w:val="0"/>
      <w:marTop w:val="0"/>
      <w:marBottom w:val="0"/>
      <w:divBdr>
        <w:top w:val="none" w:sz="0" w:space="0" w:color="auto"/>
        <w:left w:val="none" w:sz="0" w:space="0" w:color="auto"/>
        <w:bottom w:val="none" w:sz="0" w:space="0" w:color="auto"/>
        <w:right w:val="none" w:sz="0" w:space="0" w:color="auto"/>
      </w:divBdr>
    </w:div>
    <w:div w:id="1783068397">
      <w:bodyDiv w:val="1"/>
      <w:marLeft w:val="0"/>
      <w:marRight w:val="0"/>
      <w:marTop w:val="0"/>
      <w:marBottom w:val="0"/>
      <w:divBdr>
        <w:top w:val="none" w:sz="0" w:space="0" w:color="auto"/>
        <w:left w:val="none" w:sz="0" w:space="0" w:color="auto"/>
        <w:bottom w:val="none" w:sz="0" w:space="0" w:color="auto"/>
        <w:right w:val="none" w:sz="0" w:space="0" w:color="auto"/>
      </w:divBdr>
    </w:div>
    <w:div w:id="1925260697">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204612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Props1.xml><?xml version="1.0" encoding="utf-8"?>
<ds:datastoreItem xmlns:ds="http://schemas.openxmlformats.org/officeDocument/2006/customXml" ds:itemID="{4B5D1268-FAEC-4800-A596-C7D518505FC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9134</Words>
  <Characters>50242</Characters>
  <Application>Microsoft Office Word</Application>
  <DocSecurity>4</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2023-09-15T19:45:00Z</cp:lastPrinted>
  <dcterms:created xsi:type="dcterms:W3CDTF">2023-09-25T17:29:00Z</dcterms:created>
  <dcterms:modified xsi:type="dcterms:W3CDTF">2023-09-25T17:29:00Z</dcterms:modified>
</cp:coreProperties>
</file>