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60F0907" w:rsidR="00662C69" w:rsidRPr="000A717B" w:rsidRDefault="009B11D6" w:rsidP="00B31E90">
      <w:pPr>
        <w:tabs>
          <w:tab w:val="left" w:pos="3465"/>
        </w:tabs>
        <w:spacing w:line="360" w:lineRule="auto"/>
        <w:jc w:val="both"/>
        <w:rPr>
          <w:rFonts w:ascii="Palatino Linotype" w:hAnsi="Palatino Linotype"/>
          <w:color w:val="000000" w:themeColor="text1"/>
        </w:rPr>
      </w:pPr>
      <w:r w:rsidRPr="000A717B">
        <w:rPr>
          <w:rFonts w:ascii="Palatino Linotype" w:hAnsi="Palatino Linotype"/>
          <w:color w:val="000000" w:themeColor="text1"/>
        </w:rPr>
        <w:t>R</w:t>
      </w:r>
      <w:r w:rsidR="00662C69" w:rsidRPr="000A717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A717B">
        <w:rPr>
          <w:rFonts w:ascii="Palatino Linotype" w:hAnsi="Palatino Linotype"/>
          <w:color w:val="000000" w:themeColor="text1"/>
        </w:rPr>
        <w:t>icipios, con</w:t>
      </w:r>
      <w:r w:rsidR="00662C69" w:rsidRPr="000A717B">
        <w:rPr>
          <w:rFonts w:ascii="Palatino Linotype" w:hAnsi="Palatino Linotype"/>
          <w:color w:val="000000" w:themeColor="text1"/>
        </w:rPr>
        <w:t xml:space="preserve"> </w:t>
      </w:r>
      <w:r w:rsidR="00485DB6" w:rsidRPr="000A717B">
        <w:rPr>
          <w:rFonts w:ascii="Palatino Linotype" w:hAnsi="Palatino Linotype"/>
          <w:color w:val="000000" w:themeColor="text1"/>
        </w:rPr>
        <w:t xml:space="preserve">domicilio </w:t>
      </w:r>
      <w:r w:rsidR="00662C69" w:rsidRPr="000A717B">
        <w:rPr>
          <w:rFonts w:ascii="Palatino Linotype" w:hAnsi="Palatino Linotype"/>
          <w:color w:val="000000" w:themeColor="text1"/>
        </w:rPr>
        <w:t xml:space="preserve">en Metepec, Estado de México; de </w:t>
      </w:r>
      <w:r w:rsidR="00DB68FB" w:rsidRPr="000A717B">
        <w:rPr>
          <w:rFonts w:ascii="Palatino Linotype" w:hAnsi="Palatino Linotype"/>
          <w:color w:val="000000" w:themeColor="text1"/>
        </w:rPr>
        <w:t>veintinco (25</w:t>
      </w:r>
      <w:r w:rsidR="00507D4A" w:rsidRPr="000A717B">
        <w:rPr>
          <w:rFonts w:ascii="Palatino Linotype" w:hAnsi="Palatino Linotype"/>
          <w:color w:val="000000" w:themeColor="text1"/>
        </w:rPr>
        <w:t>) de enero de dos mil veintitrés</w:t>
      </w:r>
      <w:r w:rsidR="00662C69" w:rsidRPr="000A717B">
        <w:rPr>
          <w:rFonts w:ascii="Palatino Linotype" w:hAnsi="Palatino Linotype"/>
          <w:color w:val="000000" w:themeColor="text1"/>
        </w:rPr>
        <w:t>.</w:t>
      </w:r>
    </w:p>
    <w:p w14:paraId="1181C59D" w14:textId="77777777" w:rsidR="00B31E90" w:rsidRPr="000A717B" w:rsidRDefault="00B31E90" w:rsidP="00B31E90">
      <w:pPr>
        <w:tabs>
          <w:tab w:val="left" w:pos="3465"/>
        </w:tabs>
        <w:spacing w:line="360" w:lineRule="auto"/>
        <w:jc w:val="both"/>
        <w:rPr>
          <w:rFonts w:ascii="Palatino Linotype" w:hAnsi="Palatino Linotype"/>
          <w:color w:val="000000" w:themeColor="text1"/>
        </w:rPr>
      </w:pPr>
    </w:p>
    <w:p w14:paraId="04F87235" w14:textId="13E9036A" w:rsidR="005F0007" w:rsidRPr="000A717B" w:rsidRDefault="00662C69" w:rsidP="00B31E90">
      <w:pPr>
        <w:spacing w:line="360" w:lineRule="auto"/>
        <w:jc w:val="both"/>
        <w:rPr>
          <w:rFonts w:ascii="Palatino Linotype" w:eastAsia="Times New Roman" w:hAnsi="Palatino Linotype" w:cs="Times New Roman"/>
          <w:color w:val="000000" w:themeColor="text1"/>
        </w:rPr>
      </w:pPr>
      <w:r w:rsidRPr="000A717B">
        <w:rPr>
          <w:rFonts w:ascii="Palatino Linotype" w:hAnsi="Palatino Linotype"/>
          <w:b/>
          <w:color w:val="000000" w:themeColor="text1"/>
        </w:rPr>
        <w:t>VISTO</w:t>
      </w:r>
      <w:r w:rsidRPr="000A717B">
        <w:rPr>
          <w:rFonts w:ascii="Palatino Linotype" w:hAnsi="Palatino Linotype"/>
          <w:color w:val="000000" w:themeColor="text1"/>
        </w:rPr>
        <w:t xml:space="preserve"> </w:t>
      </w:r>
      <w:r w:rsidR="00F25B61" w:rsidRPr="000A717B">
        <w:rPr>
          <w:rFonts w:ascii="Palatino Linotype" w:hAnsi="Palatino Linotype"/>
          <w:color w:val="000000" w:themeColor="text1"/>
        </w:rPr>
        <w:t>el</w:t>
      </w:r>
      <w:r w:rsidRPr="000A717B">
        <w:rPr>
          <w:rFonts w:ascii="Palatino Linotype" w:hAnsi="Palatino Linotype"/>
          <w:color w:val="000000" w:themeColor="text1"/>
        </w:rPr>
        <w:t xml:space="preserve"> expediente electrónico for</w:t>
      </w:r>
      <w:r w:rsidR="00D37494" w:rsidRPr="000A717B">
        <w:rPr>
          <w:rFonts w:ascii="Palatino Linotype" w:hAnsi="Palatino Linotype"/>
          <w:color w:val="000000" w:themeColor="text1"/>
        </w:rPr>
        <w:t>mado con motivo del</w:t>
      </w:r>
      <w:r w:rsidRPr="000A717B">
        <w:rPr>
          <w:rFonts w:ascii="Palatino Linotype" w:hAnsi="Palatino Linotype"/>
          <w:color w:val="000000" w:themeColor="text1"/>
        </w:rPr>
        <w:t xml:space="preserve"> recurso de revisión </w:t>
      </w:r>
      <w:r w:rsidR="0017212C" w:rsidRPr="000A717B">
        <w:rPr>
          <w:rFonts w:ascii="Palatino Linotype" w:hAnsi="Palatino Linotype"/>
          <w:b/>
          <w:bCs/>
          <w:color w:val="000000" w:themeColor="text1"/>
        </w:rPr>
        <w:t>15713/INFOEM/IP/RR/2022</w:t>
      </w:r>
      <w:r w:rsidR="005F1362" w:rsidRPr="000A717B">
        <w:rPr>
          <w:rFonts w:ascii="Palatino Linotype" w:eastAsia="Times New Roman" w:hAnsi="Palatino Linotype" w:cs="Arial"/>
          <w:bCs/>
          <w:color w:val="000000" w:themeColor="text1"/>
        </w:rPr>
        <w:t xml:space="preserve">, </w:t>
      </w:r>
      <w:r w:rsidR="006B31E7" w:rsidRPr="000A717B">
        <w:rPr>
          <w:rFonts w:ascii="Palatino Linotype" w:eastAsia="Times New Roman" w:hAnsi="Palatino Linotype" w:cs="Times New Roman"/>
          <w:color w:val="000000" w:themeColor="text1"/>
        </w:rPr>
        <w:t>interpuesto por</w:t>
      </w:r>
      <w:r w:rsidR="0078249C" w:rsidRPr="000A717B">
        <w:rPr>
          <w:rFonts w:ascii="Palatino Linotype" w:eastAsia="Times New Roman" w:hAnsi="Palatino Linotype" w:cs="Times New Roman"/>
          <w:color w:val="000000" w:themeColor="text1"/>
        </w:rPr>
        <w:t xml:space="preserve"> </w:t>
      </w:r>
      <w:r w:rsidR="008E29BB" w:rsidRPr="000A717B">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por lo que en lo sucesivo será reconocido como el</w:t>
      </w:r>
      <w:r w:rsidR="00E92215" w:rsidRPr="000A717B">
        <w:rPr>
          <w:rFonts w:ascii="Palatino Linotype" w:eastAsia="Times New Roman" w:hAnsi="Palatino Linotype" w:cs="Times New Roman"/>
          <w:color w:val="000000" w:themeColor="text1"/>
        </w:rPr>
        <w:t xml:space="preserve"> </w:t>
      </w:r>
      <w:r w:rsidR="006B31E7" w:rsidRPr="000A717B">
        <w:rPr>
          <w:rFonts w:ascii="Palatino Linotype" w:eastAsia="Times New Roman" w:hAnsi="Palatino Linotype" w:cs="Times New Roman"/>
          <w:b/>
          <w:bCs/>
          <w:color w:val="000000" w:themeColor="text1"/>
        </w:rPr>
        <w:t>RECURRENTE</w:t>
      </w:r>
      <w:r w:rsidR="00E647FF" w:rsidRPr="000A717B">
        <w:rPr>
          <w:rFonts w:ascii="Palatino Linotype" w:eastAsia="Times New Roman" w:hAnsi="Palatino Linotype" w:cs="Arial"/>
          <w:color w:val="000000" w:themeColor="text1"/>
        </w:rPr>
        <w:t>;</w:t>
      </w:r>
      <w:r w:rsidR="005F1362" w:rsidRPr="000A717B">
        <w:rPr>
          <w:rFonts w:ascii="Palatino Linotype" w:eastAsia="Times New Roman" w:hAnsi="Palatino Linotype" w:cs="Arial"/>
          <w:color w:val="000000" w:themeColor="text1"/>
        </w:rPr>
        <w:t xml:space="preserve"> en contra de la respuesta del</w:t>
      </w:r>
      <w:r w:rsidR="002C1007" w:rsidRPr="000A717B">
        <w:rPr>
          <w:rFonts w:ascii="Palatino Linotype" w:eastAsia="Times New Roman" w:hAnsi="Palatino Linotype" w:cs="Arial"/>
          <w:color w:val="000000" w:themeColor="text1"/>
        </w:rPr>
        <w:t xml:space="preserve"> </w:t>
      </w:r>
      <w:r w:rsidR="0017212C" w:rsidRPr="000A717B">
        <w:rPr>
          <w:rFonts w:ascii="Palatino Linotype" w:eastAsia="Times New Roman" w:hAnsi="Palatino Linotype" w:cs="Arial"/>
          <w:b/>
          <w:color w:val="000000" w:themeColor="text1"/>
        </w:rPr>
        <w:t>Ayuntamiento de Xonacatlán</w:t>
      </w:r>
      <w:r w:rsidR="009572EE" w:rsidRPr="000A717B">
        <w:rPr>
          <w:rFonts w:ascii="Palatino Linotype" w:eastAsia="Calibri" w:hAnsi="Palatino Linotype" w:cs="Arial"/>
          <w:color w:val="000000" w:themeColor="text1"/>
          <w:lang w:val="es-ES"/>
        </w:rPr>
        <w:t>,</w:t>
      </w:r>
      <w:r w:rsidR="005F1362" w:rsidRPr="000A717B">
        <w:rPr>
          <w:rFonts w:ascii="Palatino Linotype" w:eastAsia="Calibri" w:hAnsi="Palatino Linotype" w:cs="Arial"/>
          <w:color w:val="000000" w:themeColor="text1"/>
          <w:lang w:val="es-ES"/>
        </w:rPr>
        <w:t xml:space="preserve"> </w:t>
      </w:r>
      <w:r w:rsidR="00F17EFA" w:rsidRPr="000A717B">
        <w:rPr>
          <w:rFonts w:ascii="Palatino Linotype" w:eastAsia="Calibri" w:hAnsi="Palatino Linotype" w:cs="Arial"/>
          <w:color w:val="000000" w:themeColor="text1"/>
          <w:lang w:val="es-ES"/>
        </w:rPr>
        <w:t>en adelante,</w:t>
      </w:r>
      <w:r w:rsidR="00F17EFA" w:rsidRPr="000A717B">
        <w:rPr>
          <w:rFonts w:ascii="Palatino Linotype" w:eastAsia="Times New Roman" w:hAnsi="Palatino Linotype" w:cs="Times New Roman"/>
          <w:color w:val="000000" w:themeColor="text1"/>
        </w:rPr>
        <w:t xml:space="preserve"> </w:t>
      </w:r>
      <w:r w:rsidR="005F1362" w:rsidRPr="000A717B">
        <w:rPr>
          <w:rFonts w:ascii="Palatino Linotype" w:eastAsia="Times New Roman" w:hAnsi="Palatino Linotype" w:cs="Times New Roman"/>
          <w:color w:val="000000" w:themeColor="text1"/>
        </w:rPr>
        <w:t>el</w:t>
      </w:r>
      <w:r w:rsidR="005F1362" w:rsidRPr="000A717B">
        <w:rPr>
          <w:rFonts w:ascii="Palatino Linotype" w:eastAsia="Times New Roman" w:hAnsi="Palatino Linotype" w:cs="Times New Roman"/>
          <w:b/>
          <w:color w:val="000000" w:themeColor="text1"/>
        </w:rPr>
        <w:t xml:space="preserve"> SUJETO OBLIGADO</w:t>
      </w:r>
      <w:r w:rsidR="005F1362" w:rsidRPr="000A717B">
        <w:rPr>
          <w:rFonts w:ascii="Palatino Linotype" w:eastAsia="Times New Roman" w:hAnsi="Palatino Linotype" w:cs="Times New Roman"/>
          <w:color w:val="000000" w:themeColor="text1"/>
        </w:rPr>
        <w:t>,</w:t>
      </w:r>
      <w:r w:rsidR="005F1362" w:rsidRPr="000A717B">
        <w:rPr>
          <w:rFonts w:ascii="Palatino Linotype" w:eastAsia="Times New Roman" w:hAnsi="Palatino Linotype" w:cs="Times New Roman"/>
          <w:b/>
          <w:color w:val="000000" w:themeColor="text1"/>
        </w:rPr>
        <w:t xml:space="preserve"> </w:t>
      </w:r>
      <w:r w:rsidR="005F1362" w:rsidRPr="000A717B">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0A717B" w:rsidRDefault="009A593A" w:rsidP="00B31E90">
      <w:pPr>
        <w:spacing w:line="360" w:lineRule="auto"/>
        <w:jc w:val="both"/>
        <w:rPr>
          <w:rFonts w:ascii="Palatino Linotype" w:hAnsi="Palatino Linotype"/>
          <w:b/>
          <w:color w:val="000000" w:themeColor="text1"/>
        </w:rPr>
      </w:pPr>
    </w:p>
    <w:p w14:paraId="769E1410" w14:textId="395F5B5E" w:rsidR="00587366" w:rsidRPr="000A717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0A717B">
        <w:rPr>
          <w:b/>
          <w:color w:val="000000" w:themeColor="text1"/>
        </w:rPr>
        <w:t>ANTECEDENTES</w:t>
      </w:r>
      <w:bookmarkEnd w:id="0"/>
      <w:bookmarkEnd w:id="1"/>
      <w:bookmarkEnd w:id="2"/>
    </w:p>
    <w:p w14:paraId="5672105D" w14:textId="77777777" w:rsidR="00B31E90" w:rsidRPr="000A717B"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6CCA3BF" w:rsidR="00D9392E" w:rsidRPr="000A717B"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A717B">
        <w:rPr>
          <w:rFonts w:ascii="Palatino Linotype" w:eastAsia="Calibri" w:hAnsi="Palatino Linotype" w:cs="Arial"/>
          <w:color w:val="000000" w:themeColor="text1"/>
          <w:lang w:val="es-ES"/>
        </w:rPr>
        <w:t>El</w:t>
      </w:r>
      <w:r w:rsidR="00D9392E" w:rsidRPr="000A717B">
        <w:rPr>
          <w:rFonts w:ascii="Palatino Linotype" w:eastAsia="Calibri" w:hAnsi="Palatino Linotype" w:cs="Arial"/>
          <w:color w:val="000000" w:themeColor="text1"/>
          <w:lang w:val="es-ES"/>
        </w:rPr>
        <w:t xml:space="preserve"> </w:t>
      </w:r>
      <w:r w:rsidR="002C3A22" w:rsidRPr="000A717B">
        <w:rPr>
          <w:rFonts w:ascii="Palatino Linotype" w:eastAsia="Calibri" w:hAnsi="Palatino Linotype" w:cs="Arial"/>
          <w:color w:val="000000" w:themeColor="text1"/>
          <w:lang w:val="es-ES"/>
        </w:rPr>
        <w:t>cinco (05) de octubre</w:t>
      </w:r>
      <w:r w:rsidR="00373F21" w:rsidRPr="000A717B">
        <w:rPr>
          <w:rFonts w:ascii="Palatino Linotype" w:eastAsia="Calibri" w:hAnsi="Palatino Linotype" w:cs="Arial"/>
          <w:color w:val="000000" w:themeColor="text1"/>
          <w:lang w:val="es-ES"/>
        </w:rPr>
        <w:t xml:space="preserve"> </w:t>
      </w:r>
      <w:r w:rsidR="00FE159E" w:rsidRPr="000A717B">
        <w:rPr>
          <w:rFonts w:ascii="Palatino Linotype" w:eastAsia="Calibri" w:hAnsi="Palatino Linotype" w:cs="Arial"/>
          <w:color w:val="000000" w:themeColor="text1"/>
          <w:lang w:val="es-ES"/>
        </w:rPr>
        <w:t>de dos mil veintidós</w:t>
      </w:r>
      <w:r w:rsidR="005F1362" w:rsidRPr="000A717B">
        <w:rPr>
          <w:rFonts w:ascii="Palatino Linotype" w:eastAsia="Calibri" w:hAnsi="Palatino Linotype" w:cs="Arial"/>
          <w:color w:val="000000" w:themeColor="text1"/>
          <w:lang w:val="es-ES"/>
        </w:rPr>
        <w:t xml:space="preserve">, </w:t>
      </w:r>
      <w:r w:rsidR="00FE159E" w:rsidRPr="000A717B">
        <w:rPr>
          <w:rFonts w:ascii="Palatino Linotype" w:eastAsia="Calibri" w:hAnsi="Palatino Linotype" w:cs="Arial"/>
          <w:color w:val="000000" w:themeColor="text1"/>
          <w:lang w:val="es-ES"/>
        </w:rPr>
        <w:t>el particular</w:t>
      </w:r>
      <w:r w:rsidR="005F1362" w:rsidRPr="000A717B">
        <w:rPr>
          <w:rFonts w:ascii="Palatino Linotype" w:hAnsi="Palatino Linotype"/>
          <w:color w:val="000000" w:themeColor="text1"/>
        </w:rPr>
        <w:t xml:space="preserve"> presentó</w:t>
      </w:r>
      <w:r w:rsidR="005F1362" w:rsidRPr="000A717B">
        <w:rPr>
          <w:rFonts w:ascii="Palatino Linotype" w:hAnsi="Palatino Linotype"/>
          <w:b/>
          <w:color w:val="000000" w:themeColor="text1"/>
        </w:rPr>
        <w:t xml:space="preserve"> </w:t>
      </w:r>
      <w:r w:rsidR="00127E68" w:rsidRPr="000A717B">
        <w:rPr>
          <w:rFonts w:ascii="Palatino Linotype" w:hAnsi="Palatino Linotype"/>
          <w:bCs/>
          <w:color w:val="000000" w:themeColor="text1"/>
        </w:rPr>
        <w:t xml:space="preserve">a través </w:t>
      </w:r>
      <w:r w:rsidR="009E58CA" w:rsidRPr="000A717B">
        <w:rPr>
          <w:rFonts w:ascii="Palatino Linotype" w:hAnsi="Palatino Linotype"/>
          <w:bCs/>
          <w:color w:val="000000" w:themeColor="text1"/>
        </w:rPr>
        <w:t>del</w:t>
      </w:r>
      <w:r w:rsidR="00DE4F75" w:rsidRPr="000A717B">
        <w:rPr>
          <w:rFonts w:ascii="Palatino Linotype" w:hAnsi="Palatino Linotype"/>
          <w:bCs/>
          <w:color w:val="000000" w:themeColor="text1"/>
        </w:rPr>
        <w:t xml:space="preserve"> </w:t>
      </w:r>
      <w:r w:rsidR="00FE159E" w:rsidRPr="000A717B">
        <w:rPr>
          <w:rFonts w:ascii="Palatino Linotype" w:eastAsia="Calibri" w:hAnsi="Palatino Linotype" w:cs="Arial"/>
          <w:color w:val="000000" w:themeColor="text1"/>
          <w:lang w:val="es-ES"/>
        </w:rPr>
        <w:t>SAIMEX</w:t>
      </w:r>
      <w:r w:rsidR="005F1362" w:rsidRPr="000A717B">
        <w:rPr>
          <w:rFonts w:ascii="Palatino Linotype" w:eastAsia="Calibri" w:hAnsi="Palatino Linotype" w:cs="Arial"/>
          <w:color w:val="000000" w:themeColor="text1"/>
          <w:lang w:val="es-ES"/>
        </w:rPr>
        <w:t>, la solicitud de información pública registrada</w:t>
      </w:r>
      <w:r w:rsidR="00772245" w:rsidRPr="000A717B">
        <w:rPr>
          <w:rFonts w:ascii="Palatino Linotype" w:eastAsia="Calibri" w:hAnsi="Palatino Linotype" w:cs="Arial"/>
          <w:color w:val="000000" w:themeColor="text1"/>
          <w:lang w:val="es-ES"/>
        </w:rPr>
        <w:t xml:space="preserve"> con </w:t>
      </w:r>
      <w:r w:rsidR="00F25B61" w:rsidRPr="000A717B">
        <w:rPr>
          <w:rFonts w:ascii="Palatino Linotype" w:eastAsia="Calibri" w:hAnsi="Palatino Linotype" w:cs="Arial"/>
          <w:color w:val="000000" w:themeColor="text1"/>
          <w:lang w:val="es-ES"/>
        </w:rPr>
        <w:t>el</w:t>
      </w:r>
      <w:r w:rsidR="005F1362" w:rsidRPr="000A717B">
        <w:rPr>
          <w:rFonts w:ascii="Palatino Linotype" w:eastAsia="Calibri" w:hAnsi="Palatino Linotype" w:cs="Arial"/>
          <w:color w:val="000000" w:themeColor="text1"/>
          <w:lang w:val="es-ES"/>
        </w:rPr>
        <w:t xml:space="preserve"> número</w:t>
      </w:r>
      <w:r w:rsidR="00772245" w:rsidRPr="000A717B">
        <w:rPr>
          <w:rFonts w:ascii="Palatino Linotype" w:eastAsia="Calibri" w:hAnsi="Palatino Linotype" w:cs="Arial"/>
          <w:color w:val="000000" w:themeColor="text1"/>
          <w:lang w:val="es-ES"/>
        </w:rPr>
        <w:t xml:space="preserve"> </w:t>
      </w:r>
      <w:r w:rsidR="004171E4" w:rsidRPr="000A717B">
        <w:rPr>
          <w:rFonts w:ascii="Palatino Linotype" w:eastAsia="Calibri" w:hAnsi="Palatino Linotype" w:cs="Arial"/>
          <w:b/>
          <w:color w:val="000000" w:themeColor="text1"/>
          <w:lang w:val="es-ES"/>
        </w:rPr>
        <w:t>00249/XONACAT/IP/2022</w:t>
      </w:r>
      <w:r w:rsidR="005F1362" w:rsidRPr="000A717B">
        <w:rPr>
          <w:rFonts w:ascii="Palatino Linotype" w:hAnsi="Palatino Linotype"/>
          <w:b/>
          <w:bCs/>
          <w:color w:val="000000" w:themeColor="text1"/>
        </w:rPr>
        <w:t>,</w:t>
      </w:r>
      <w:r w:rsidR="00F25B61" w:rsidRPr="000A717B">
        <w:rPr>
          <w:rFonts w:ascii="Palatino Linotype" w:eastAsia="Calibri" w:hAnsi="Palatino Linotype" w:cs="Arial"/>
          <w:color w:val="000000" w:themeColor="text1"/>
          <w:lang w:val="es-ES"/>
        </w:rPr>
        <w:t xml:space="preserve"> mediante la</w:t>
      </w:r>
      <w:r w:rsidR="00772245" w:rsidRPr="000A717B">
        <w:rPr>
          <w:rFonts w:ascii="Palatino Linotype" w:eastAsia="Calibri" w:hAnsi="Palatino Linotype" w:cs="Arial"/>
          <w:color w:val="000000" w:themeColor="text1"/>
          <w:lang w:val="es-ES"/>
        </w:rPr>
        <w:t xml:space="preserve"> que </w:t>
      </w:r>
      <w:r w:rsidR="005F1362" w:rsidRPr="000A717B">
        <w:rPr>
          <w:rFonts w:ascii="Palatino Linotype" w:eastAsia="Calibri" w:hAnsi="Palatino Linotype" w:cs="Arial"/>
          <w:color w:val="000000" w:themeColor="text1"/>
          <w:lang w:val="es-ES"/>
        </w:rPr>
        <w:t>requirió</w:t>
      </w:r>
      <w:r w:rsidR="00022D89" w:rsidRPr="000A717B">
        <w:rPr>
          <w:rFonts w:ascii="Palatino Linotype" w:eastAsia="Calibri" w:hAnsi="Palatino Linotype" w:cs="Arial"/>
          <w:color w:val="000000" w:themeColor="text1"/>
          <w:lang w:val="es-ES"/>
        </w:rPr>
        <w:t xml:space="preserve"> lo siguiente</w:t>
      </w:r>
      <w:r w:rsidR="005F1362" w:rsidRPr="000A717B">
        <w:rPr>
          <w:rFonts w:ascii="Palatino Linotype" w:eastAsia="Calibri" w:hAnsi="Palatino Linotype" w:cs="Arial"/>
          <w:color w:val="000000" w:themeColor="text1"/>
          <w:lang w:val="es-ES"/>
        </w:rPr>
        <w:t>:</w:t>
      </w:r>
    </w:p>
    <w:p w14:paraId="76EB7490" w14:textId="77777777" w:rsidR="00B31E90" w:rsidRPr="000A717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F4D4058" w:rsidR="0097210F" w:rsidRPr="000A717B"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0A717B">
        <w:rPr>
          <w:rFonts w:ascii="Palatino Linotype" w:hAnsi="Palatino Linotype"/>
          <w:i/>
          <w:color w:val="000000" w:themeColor="text1"/>
          <w:sz w:val="22"/>
          <w:szCs w:val="22"/>
        </w:rPr>
        <w:t xml:space="preserve"> </w:t>
      </w:r>
      <w:r w:rsidR="005F1362" w:rsidRPr="000A717B">
        <w:rPr>
          <w:rFonts w:ascii="Palatino Linotype" w:hAnsi="Palatino Linotype"/>
          <w:i/>
          <w:color w:val="000000" w:themeColor="text1"/>
          <w:sz w:val="22"/>
          <w:szCs w:val="22"/>
        </w:rPr>
        <w:t>“</w:t>
      </w:r>
      <w:r w:rsidR="00F204FE" w:rsidRPr="000A717B">
        <w:rPr>
          <w:rFonts w:ascii="Palatino Linotype" w:hAnsi="Palatino Linotype"/>
          <w:i/>
          <w:iCs/>
          <w:color w:val="000000" w:themeColor="text1"/>
          <w:sz w:val="22"/>
          <w:szCs w:val="22"/>
        </w:rPr>
        <w:t>LOS RECIBOS DE NOMINA DE LA PRIMERA QUINCENA DEL MES DE AGOSTO Y DE LA SEGUNDA QUINCENA DEL MES DE SEPTIEMBRE DEL AÑO 2022 DE TODOS LOS SERVIDORES PÚBLICOS DEL AYUNTAMIENTO, YA SEA PERSONAL DE BASE, DE CONFIANZA, EVENTUAL O POR HONORARIOS.</w:t>
      </w:r>
      <w:r w:rsidR="005F1362" w:rsidRPr="000A717B">
        <w:rPr>
          <w:rFonts w:ascii="Palatino Linotype" w:hAnsi="Palatino Linotype"/>
          <w:i/>
          <w:color w:val="000000" w:themeColor="text1"/>
          <w:sz w:val="22"/>
          <w:szCs w:val="22"/>
        </w:rPr>
        <w:t xml:space="preserve">” </w:t>
      </w:r>
      <w:r w:rsidR="005F1362" w:rsidRPr="000A717B">
        <w:rPr>
          <w:rFonts w:ascii="Palatino Linotype" w:hAnsi="Palatino Linotype"/>
          <w:color w:val="000000" w:themeColor="text1"/>
          <w:sz w:val="22"/>
          <w:szCs w:val="22"/>
        </w:rPr>
        <w:t>(Sic).</w:t>
      </w:r>
    </w:p>
    <w:p w14:paraId="65A03C8D" w14:textId="77777777" w:rsidR="005F1362" w:rsidRPr="000A717B" w:rsidRDefault="005F1362" w:rsidP="00B31E90">
      <w:pPr>
        <w:spacing w:line="360" w:lineRule="auto"/>
        <w:ind w:right="333"/>
        <w:jc w:val="both"/>
        <w:rPr>
          <w:rFonts w:ascii="Palatino Linotype" w:hAnsi="Palatino Linotype"/>
          <w:color w:val="000000" w:themeColor="text1"/>
        </w:rPr>
      </w:pPr>
    </w:p>
    <w:p w14:paraId="49C21E77" w14:textId="42FF0B56" w:rsidR="0039142B" w:rsidRPr="000A717B"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A717B">
        <w:rPr>
          <w:rFonts w:ascii="Palatino Linotype" w:hAnsi="Palatino Linotype" w:cs="Arial"/>
          <w:color w:val="000000" w:themeColor="text1"/>
        </w:rPr>
        <w:t xml:space="preserve">Se hace constar que </w:t>
      </w:r>
      <w:r w:rsidR="00025127" w:rsidRPr="000A717B">
        <w:rPr>
          <w:rFonts w:ascii="Palatino Linotype" w:eastAsia="Times New Roman" w:hAnsi="Palatino Linotype" w:cs="Arial"/>
          <w:color w:val="000000" w:themeColor="text1"/>
          <w:lang w:val="es-ES"/>
        </w:rPr>
        <w:t>el entonces</w:t>
      </w:r>
      <w:r w:rsidR="00FD7996" w:rsidRPr="000A717B">
        <w:rPr>
          <w:rFonts w:ascii="Palatino Linotype" w:eastAsia="Times New Roman" w:hAnsi="Palatino Linotype" w:cs="Arial"/>
          <w:color w:val="000000" w:themeColor="text1"/>
          <w:lang w:val="es-ES"/>
        </w:rPr>
        <w:t xml:space="preserve"> </w:t>
      </w:r>
      <w:r w:rsidR="00FD7996" w:rsidRPr="000A717B">
        <w:rPr>
          <w:rFonts w:ascii="Palatino Linotype" w:eastAsia="Times New Roman" w:hAnsi="Palatino Linotype" w:cs="Arial"/>
          <w:b/>
          <w:color w:val="000000" w:themeColor="text1"/>
          <w:lang w:val="es-ES"/>
        </w:rPr>
        <w:t>SOLICITANTE</w:t>
      </w:r>
      <w:r w:rsidRPr="000A717B">
        <w:rPr>
          <w:rFonts w:ascii="Palatino Linotype" w:eastAsia="Times New Roman" w:hAnsi="Palatino Linotype" w:cs="Arial"/>
          <w:color w:val="000000" w:themeColor="text1"/>
          <w:lang w:val="es-ES"/>
        </w:rPr>
        <w:t xml:space="preserve"> señaló como modalidad de entrega de la información</w:t>
      </w:r>
      <w:r w:rsidRPr="000A717B">
        <w:rPr>
          <w:rFonts w:ascii="Palatino Linotype" w:eastAsia="Times New Roman" w:hAnsi="Palatino Linotype" w:cs="Arial"/>
          <w:bCs/>
          <w:color w:val="000000" w:themeColor="text1"/>
          <w:lang w:val="es-ES"/>
        </w:rPr>
        <w:t>:</w:t>
      </w:r>
      <w:r w:rsidR="001E4152" w:rsidRPr="000A717B">
        <w:rPr>
          <w:rFonts w:ascii="Palatino Linotype" w:eastAsia="Times New Roman" w:hAnsi="Palatino Linotype" w:cs="Arial"/>
          <w:b/>
          <w:color w:val="000000" w:themeColor="text1"/>
          <w:lang w:val="es-ES"/>
        </w:rPr>
        <w:t xml:space="preserve"> </w:t>
      </w:r>
      <w:r w:rsidR="001E4152" w:rsidRPr="000A717B">
        <w:rPr>
          <w:rFonts w:ascii="Palatino Linotype" w:eastAsia="Times New Roman" w:hAnsi="Palatino Linotype" w:cs="Arial"/>
          <w:b/>
          <w:i/>
          <w:iCs/>
          <w:color w:val="000000" w:themeColor="text1"/>
          <w:lang w:val="es-ES"/>
        </w:rPr>
        <w:t>A través del SAIMEX</w:t>
      </w:r>
      <w:r w:rsidR="005B4B08" w:rsidRPr="000A717B">
        <w:rPr>
          <w:rFonts w:ascii="Palatino Linotype" w:eastAsia="Calibri" w:hAnsi="Palatino Linotype" w:cs="Arial"/>
          <w:color w:val="000000" w:themeColor="text1"/>
          <w:lang w:val="es-ES"/>
        </w:rPr>
        <w:t>.</w:t>
      </w:r>
    </w:p>
    <w:p w14:paraId="35BA18A9" w14:textId="77777777" w:rsidR="0039142B" w:rsidRPr="000A717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7FCC5FE9" w14:textId="1EEB6F1D" w:rsidR="00373F21" w:rsidRPr="000A717B" w:rsidRDefault="000B405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A717B">
        <w:rPr>
          <w:rFonts w:ascii="Palatino Linotype" w:eastAsia="MS Mincho" w:hAnsi="Palatino Linotype" w:cs="Times New Roman"/>
          <w:color w:val="000000" w:themeColor="text1"/>
        </w:rPr>
        <w:lastRenderedPageBreak/>
        <w:t xml:space="preserve">El siete (07) de octubre de dos mil veintidós, el </w:t>
      </w:r>
      <w:r w:rsidRPr="000A717B">
        <w:rPr>
          <w:rFonts w:ascii="Palatino Linotype" w:eastAsia="MS Mincho" w:hAnsi="Palatino Linotype" w:cs="Times New Roman"/>
          <w:b/>
          <w:bCs/>
          <w:color w:val="000000" w:themeColor="text1"/>
        </w:rPr>
        <w:t>SUJETO OBLIGADO</w:t>
      </w:r>
      <w:r w:rsidRPr="000A717B">
        <w:rPr>
          <w:rFonts w:ascii="Palatino Linotype" w:eastAsia="MS Mincho" w:hAnsi="Palatino Linotype" w:cs="Times New Roman"/>
          <w:color w:val="000000" w:themeColor="text1"/>
        </w:rPr>
        <w:t xml:space="preserve"> requirió al particular para que aclarase su solicitud de información en los siguientes términos:</w:t>
      </w:r>
    </w:p>
    <w:p w14:paraId="7ED90C6E" w14:textId="77777777" w:rsidR="000B405C" w:rsidRPr="000A717B" w:rsidRDefault="000B405C" w:rsidP="000B405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2804FD0" w14:textId="77777777" w:rsidR="00A473F5" w:rsidRPr="000A717B" w:rsidRDefault="000B405C" w:rsidP="00A473F5">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0A717B">
        <w:rPr>
          <w:rFonts w:ascii="Palatino Linotype" w:eastAsia="MS Mincho" w:hAnsi="Palatino Linotype" w:cs="Times New Roman"/>
          <w:i/>
          <w:iCs/>
          <w:color w:val="000000" w:themeColor="text1"/>
          <w:sz w:val="22"/>
          <w:szCs w:val="22"/>
        </w:rPr>
        <w:t>“</w:t>
      </w:r>
      <w:r w:rsidR="00A473F5" w:rsidRPr="000A717B">
        <w:rPr>
          <w:rFonts w:ascii="Palatino Linotype" w:eastAsia="MS Mincho" w:hAnsi="Palatino Linotype" w:cs="Times New Roman"/>
          <w:i/>
          <w:iCs/>
          <w:color w:val="000000" w:themeColor="text1"/>
          <w:sz w:val="22"/>
          <w:szCs w:val="22"/>
        </w:rPr>
        <w:t>Con fundamento en el articulo 159 de la Ley de Transparencia y Acceso a la Información Pública del Estado de México y Municipios, se le requiere para que dentro del plazo de diez días hábiles realice lo siguiente:</w:t>
      </w:r>
    </w:p>
    <w:p w14:paraId="0C2FFDD0" w14:textId="77777777" w:rsidR="00A473F5" w:rsidRPr="000A717B" w:rsidRDefault="00A473F5" w:rsidP="00A473F5">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5F829EA0" w14:textId="4E9383B1" w:rsidR="00A473F5" w:rsidRPr="000A717B" w:rsidRDefault="00A473F5" w:rsidP="00A473F5">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0A717B">
        <w:rPr>
          <w:rFonts w:ascii="Palatino Linotype" w:eastAsia="MS Mincho" w:hAnsi="Palatino Linotype" w:cs="Times New Roman"/>
          <w:i/>
          <w:iCs/>
          <w:color w:val="000000" w:themeColor="text1"/>
          <w:sz w:val="22"/>
          <w:szCs w:val="22"/>
        </w:rPr>
        <w:t>Se anexa oficio en formato PDF, de nombre "Solicitud de aclaración".</w:t>
      </w:r>
    </w:p>
    <w:p w14:paraId="3F49FC69" w14:textId="77777777" w:rsidR="00A473F5" w:rsidRPr="000A717B" w:rsidRDefault="00A473F5" w:rsidP="00A473F5">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310C4594" w14:textId="2828C63E" w:rsidR="00A473F5" w:rsidRPr="000A717B" w:rsidRDefault="00A473F5" w:rsidP="00A473F5">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0A717B">
        <w:rPr>
          <w:rFonts w:ascii="Palatino Linotype" w:eastAsia="MS Mincho" w:hAnsi="Palatino Linotype" w:cs="Times New Roman"/>
          <w:i/>
          <w:iCs/>
          <w:color w:val="000000" w:themeColor="text1"/>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4576EEF" w14:textId="77777777" w:rsidR="00A473F5" w:rsidRPr="000A717B" w:rsidRDefault="00A473F5" w:rsidP="00A473F5">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3ED6165B" w14:textId="1465115A" w:rsidR="00A473F5" w:rsidRPr="000A717B" w:rsidRDefault="00A473F5" w:rsidP="00A473F5">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0A717B">
        <w:rPr>
          <w:rFonts w:ascii="Palatino Linotype" w:eastAsia="MS Mincho" w:hAnsi="Palatino Linotype" w:cs="Times New Roman"/>
          <w:i/>
          <w:iCs/>
          <w:color w:val="000000" w:themeColor="text1"/>
          <w:sz w:val="22"/>
          <w:szCs w:val="22"/>
        </w:rPr>
        <w:t>ATENTAMENTE</w:t>
      </w:r>
    </w:p>
    <w:p w14:paraId="64128262" w14:textId="398C1878" w:rsidR="000B405C" w:rsidRPr="000A717B" w:rsidRDefault="00A473F5" w:rsidP="00A473F5">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0A717B">
        <w:rPr>
          <w:rFonts w:ascii="Palatino Linotype" w:eastAsia="MS Mincho" w:hAnsi="Palatino Linotype" w:cs="Times New Roman"/>
          <w:i/>
          <w:iCs/>
          <w:color w:val="000000" w:themeColor="text1"/>
          <w:sz w:val="22"/>
          <w:szCs w:val="22"/>
        </w:rPr>
        <w:t>L.L.L Nadab Arenas Sosa”</w:t>
      </w:r>
    </w:p>
    <w:p w14:paraId="4A62F942" w14:textId="77777777" w:rsidR="000B405C" w:rsidRPr="000A717B" w:rsidRDefault="000B405C" w:rsidP="000B405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8A870A5" w14:textId="66A3D419" w:rsidR="000B405C" w:rsidRPr="000A717B" w:rsidRDefault="00A473F5"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A717B">
        <w:rPr>
          <w:rFonts w:ascii="Palatino Linotype" w:eastAsia="MS Mincho" w:hAnsi="Palatino Linotype" w:cs="Times New Roman"/>
          <w:color w:val="000000" w:themeColor="text1"/>
        </w:rPr>
        <w:t xml:space="preserve">Adjunto al acuse del requerimiento de aclaración, el </w:t>
      </w:r>
      <w:r w:rsidRPr="000A717B">
        <w:rPr>
          <w:rFonts w:ascii="Palatino Linotype" w:eastAsia="MS Mincho" w:hAnsi="Palatino Linotype" w:cs="Times New Roman"/>
          <w:b/>
          <w:bCs/>
          <w:color w:val="000000" w:themeColor="text1"/>
        </w:rPr>
        <w:t>SUJETO OBLIGADO</w:t>
      </w:r>
      <w:r w:rsidRPr="000A717B">
        <w:rPr>
          <w:rFonts w:ascii="Palatino Linotype" w:eastAsia="MS Mincho" w:hAnsi="Palatino Linotype" w:cs="Times New Roman"/>
          <w:color w:val="000000" w:themeColor="text1"/>
        </w:rPr>
        <w:t xml:space="preserve"> </w:t>
      </w:r>
      <w:r w:rsidR="002C69D4" w:rsidRPr="000A717B">
        <w:rPr>
          <w:rFonts w:ascii="Palatino Linotype" w:eastAsia="MS Mincho" w:hAnsi="Palatino Linotype" w:cs="Times New Roman"/>
          <w:color w:val="000000" w:themeColor="text1"/>
        </w:rPr>
        <w:t>entregó el siguiente archivo electónico:</w:t>
      </w:r>
    </w:p>
    <w:p w14:paraId="1E4E6B80" w14:textId="5D7AFF78" w:rsidR="002C69D4" w:rsidRPr="000A717B" w:rsidRDefault="002C69D4" w:rsidP="002C69D4">
      <w:pPr>
        <w:pStyle w:val="Prrafodelista"/>
        <w:numPr>
          <w:ilvl w:val="1"/>
          <w:numId w:val="43"/>
        </w:numPr>
        <w:tabs>
          <w:tab w:val="left" w:pos="426"/>
        </w:tabs>
        <w:spacing w:line="360" w:lineRule="auto"/>
        <w:ind w:left="1134"/>
        <w:jc w:val="both"/>
        <w:rPr>
          <w:rFonts w:ascii="Palatino Linotype" w:eastAsia="MS Mincho" w:hAnsi="Palatino Linotype" w:cs="Times New Roman"/>
          <w:color w:val="000000" w:themeColor="text1"/>
        </w:rPr>
      </w:pPr>
      <w:r w:rsidRPr="000A717B">
        <w:rPr>
          <w:rFonts w:ascii="Palatino Linotype" w:eastAsia="MS Mincho" w:hAnsi="Palatino Linotype" w:cs="Times New Roman"/>
          <w:b/>
          <w:bCs/>
          <w:color w:val="000000" w:themeColor="text1"/>
        </w:rPr>
        <w:t>“Solicitud de aclaración.pdf”</w:t>
      </w:r>
      <w:r w:rsidRPr="000A717B">
        <w:rPr>
          <w:rFonts w:ascii="Palatino Linotype" w:eastAsia="MS Mincho" w:hAnsi="Palatino Linotype" w:cs="Times New Roman"/>
          <w:color w:val="000000" w:themeColor="text1"/>
        </w:rPr>
        <w:t xml:space="preserve">: Documento </w:t>
      </w:r>
      <w:r w:rsidR="005B2D8D" w:rsidRPr="000A717B">
        <w:rPr>
          <w:rFonts w:ascii="Palatino Linotype" w:eastAsia="MS Mincho" w:hAnsi="Palatino Linotype" w:cs="Times New Roman"/>
          <w:color w:val="000000" w:themeColor="text1"/>
        </w:rPr>
        <w:t xml:space="preserve">de una foja consistente en la copia digitalizada del oficio número XON/UT/501/2022, de siete (07) de octubre de dos mil veintidós, emitido pr el Titular de la Unidad de Transparencia, y dirigido al entonces </w:t>
      </w:r>
      <w:r w:rsidR="005B2D8D" w:rsidRPr="000A717B">
        <w:rPr>
          <w:rFonts w:ascii="Palatino Linotype" w:eastAsia="MS Mincho" w:hAnsi="Palatino Linotype" w:cs="Times New Roman"/>
          <w:b/>
          <w:bCs/>
          <w:color w:val="000000" w:themeColor="text1"/>
        </w:rPr>
        <w:t>SOLICITANTE</w:t>
      </w:r>
      <w:r w:rsidR="00CC76F8" w:rsidRPr="000A717B">
        <w:rPr>
          <w:rFonts w:ascii="Palatino Linotype" w:eastAsia="MS Mincho" w:hAnsi="Palatino Linotype" w:cs="Times New Roman"/>
          <w:color w:val="000000" w:themeColor="text1"/>
        </w:rPr>
        <w:t xml:space="preserve">, por el que refiere que la información solicitada es </w:t>
      </w:r>
      <w:r w:rsidR="00CC76F8" w:rsidRPr="000A717B">
        <w:rPr>
          <w:rFonts w:ascii="Palatino Linotype" w:eastAsia="MS Mincho" w:hAnsi="Palatino Linotype" w:cs="Times New Roman"/>
          <w:i/>
          <w:iCs/>
          <w:color w:val="000000" w:themeColor="text1"/>
        </w:rPr>
        <w:t>bastante amplia</w:t>
      </w:r>
      <w:r w:rsidR="00AA75D4" w:rsidRPr="000A717B">
        <w:rPr>
          <w:rFonts w:ascii="Palatino Linotype" w:eastAsia="MS Mincho" w:hAnsi="Palatino Linotype" w:cs="Times New Roman"/>
          <w:color w:val="000000" w:themeColor="text1"/>
        </w:rPr>
        <w:t>, por lo que le solicita aclarar de manera limitativa sobre los servidores públicos específicos de los que desea la información.</w:t>
      </w:r>
    </w:p>
    <w:p w14:paraId="3CB3F9FC" w14:textId="77777777" w:rsidR="00373F21" w:rsidRPr="000A717B" w:rsidRDefault="00373F21" w:rsidP="00373F21">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177FD87" w14:textId="3F457735" w:rsidR="008114D6" w:rsidRPr="000A717B" w:rsidRDefault="00373F2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A717B">
        <w:rPr>
          <w:rFonts w:ascii="Palatino Linotype" w:eastAsia="MS Mincho" w:hAnsi="Palatino Linotype" w:cs="Times New Roman"/>
          <w:color w:val="000000" w:themeColor="text1"/>
        </w:rPr>
        <w:lastRenderedPageBreak/>
        <w:t>E</w:t>
      </w:r>
      <w:r w:rsidR="008114D6" w:rsidRPr="000A717B">
        <w:rPr>
          <w:rFonts w:ascii="Palatino Linotype" w:eastAsia="MS Mincho" w:hAnsi="Palatino Linotype" w:cs="Times New Roman"/>
          <w:color w:val="000000" w:themeColor="text1"/>
        </w:rPr>
        <w:t xml:space="preserve">l doce (12) de octubre de dos mil veintidós, el entonces </w:t>
      </w:r>
      <w:r w:rsidR="008114D6" w:rsidRPr="000A717B">
        <w:rPr>
          <w:rFonts w:ascii="Palatino Linotype" w:eastAsia="MS Mincho" w:hAnsi="Palatino Linotype" w:cs="Times New Roman"/>
          <w:b/>
          <w:bCs/>
          <w:color w:val="000000" w:themeColor="text1"/>
        </w:rPr>
        <w:t>SOLICITANTE</w:t>
      </w:r>
      <w:r w:rsidR="008114D6" w:rsidRPr="000A717B">
        <w:rPr>
          <w:rFonts w:ascii="Palatino Linotype" w:eastAsia="MS Mincho" w:hAnsi="Palatino Linotype" w:cs="Times New Roman"/>
          <w:color w:val="000000" w:themeColor="text1"/>
        </w:rPr>
        <w:t xml:space="preserve"> atendió el requerimiento de aclaración mediante </w:t>
      </w:r>
      <w:r w:rsidR="007137B5" w:rsidRPr="000A717B">
        <w:rPr>
          <w:rFonts w:ascii="Palatino Linotype" w:eastAsia="MS Mincho" w:hAnsi="Palatino Linotype" w:cs="Times New Roman"/>
          <w:color w:val="000000" w:themeColor="text1"/>
        </w:rPr>
        <w:t>las siguientes manifestaciones:</w:t>
      </w:r>
    </w:p>
    <w:p w14:paraId="6B43E85D" w14:textId="77777777" w:rsidR="008114D6" w:rsidRPr="000A717B" w:rsidRDefault="008114D6" w:rsidP="008114D6">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2187E5D" w14:textId="20874BBA" w:rsidR="007137B5" w:rsidRPr="000A717B" w:rsidRDefault="007137B5" w:rsidP="007137B5">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szCs w:val="22"/>
        </w:rPr>
      </w:pPr>
      <w:r w:rsidRPr="000A717B">
        <w:rPr>
          <w:rFonts w:ascii="Palatino Linotype" w:eastAsia="MS Mincho" w:hAnsi="Palatino Linotype" w:cs="Times New Roman"/>
          <w:i/>
          <w:iCs/>
          <w:color w:val="000000" w:themeColor="text1"/>
          <w:sz w:val="22"/>
          <w:szCs w:val="22"/>
        </w:rPr>
        <w:t>“</w:t>
      </w:r>
      <w:r w:rsidR="00700553" w:rsidRPr="000A717B">
        <w:rPr>
          <w:rFonts w:ascii="Palatino Linotype" w:eastAsia="MS Mincho" w:hAnsi="Palatino Linotype" w:cs="Times New Roman"/>
          <w:i/>
          <w:iCs/>
          <w:color w:val="000000" w:themeColor="text1"/>
          <w:sz w:val="22"/>
          <w:szCs w:val="22"/>
        </w:rPr>
        <w:t>Con fundamento en los artículos: 6° inciso A, fracción I, III, IV, V, VI, VII y VIII de la Constitución Política de los Estados Unidos Mexicanos, 8 fracción VI , 14, 15, 16, 17 , 20 de la Ley General de Transparencia y Acceso a la Información Pública y 160 de la Ley de Transparencia y Acceso a la Información Pública del Estado de México y Municipios, me permito manifestar que la información solicitada al sujeto obligado no ha sido entregada, dejándome en estado de incertidumbre, ya que no se atiende el principio pro persona y vulnera el principio de máxima publicidad, aunado a lo anterior la Unidad de Transparencia no motiva ni fundamenta su respuesta de manera correcta ya que solo argumenta que la información pública requerida es bastante amplia por lo cual se le hace una sobrecarga de trabajo. Dicho lo anterior y en ejercicio de mi derecho de acceso a la información me permito aclarar que la información requerida es publica y no se refiere a la vida privada de los servidores públicos, por lo cual no se me puede condicionar a que acredite interés alguno o a que justifique la utilización de la misma.”</w:t>
      </w:r>
      <w:r w:rsidR="00700553" w:rsidRPr="000A717B">
        <w:rPr>
          <w:rFonts w:ascii="Palatino Linotype" w:eastAsia="MS Mincho" w:hAnsi="Palatino Linotype" w:cs="Times New Roman"/>
          <w:color w:val="000000" w:themeColor="text1"/>
          <w:sz w:val="22"/>
          <w:szCs w:val="22"/>
        </w:rPr>
        <w:t xml:space="preserve"> (Sic)</w:t>
      </w:r>
    </w:p>
    <w:p w14:paraId="7BA02BA7" w14:textId="77777777" w:rsidR="007137B5" w:rsidRPr="000A717B" w:rsidRDefault="007137B5" w:rsidP="008114D6">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C116D40" w:rsidR="0022448D" w:rsidRPr="000A717B" w:rsidRDefault="008114D6"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A717B">
        <w:rPr>
          <w:rFonts w:ascii="Palatino Linotype" w:eastAsia="MS Mincho" w:hAnsi="Palatino Linotype" w:cs="Times New Roman"/>
          <w:color w:val="000000" w:themeColor="text1"/>
        </w:rPr>
        <w:t>E</w:t>
      </w:r>
      <w:r w:rsidR="00B31E90" w:rsidRPr="000A717B">
        <w:rPr>
          <w:rFonts w:ascii="Palatino Linotype" w:eastAsia="MS Mincho" w:hAnsi="Palatino Linotype" w:cs="Times New Roman"/>
          <w:color w:val="000000" w:themeColor="text1"/>
        </w:rPr>
        <w:t xml:space="preserve">l </w:t>
      </w:r>
      <w:r w:rsidR="00700553" w:rsidRPr="000A717B">
        <w:rPr>
          <w:rFonts w:ascii="Palatino Linotype" w:eastAsia="MS Mincho" w:hAnsi="Palatino Linotype" w:cs="Times New Roman"/>
          <w:color w:val="000000" w:themeColor="text1"/>
        </w:rPr>
        <w:t>diecinueve (19) de octubre</w:t>
      </w:r>
      <w:r w:rsidR="00373F21" w:rsidRPr="000A717B">
        <w:rPr>
          <w:rFonts w:ascii="Palatino Linotype" w:eastAsia="MS Mincho" w:hAnsi="Palatino Linotype" w:cs="Times New Roman"/>
          <w:color w:val="000000" w:themeColor="text1"/>
        </w:rPr>
        <w:t xml:space="preserve"> </w:t>
      </w:r>
      <w:r w:rsidR="00FE159E" w:rsidRPr="000A717B">
        <w:rPr>
          <w:rFonts w:ascii="Palatino Linotype" w:eastAsia="MS Mincho" w:hAnsi="Palatino Linotype" w:cs="Times New Roman"/>
          <w:color w:val="000000" w:themeColor="text1"/>
        </w:rPr>
        <w:t xml:space="preserve">de dos mil </w:t>
      </w:r>
      <w:r w:rsidR="00392FF3" w:rsidRPr="000A717B">
        <w:rPr>
          <w:rFonts w:ascii="Palatino Linotype" w:eastAsia="MS Mincho" w:hAnsi="Palatino Linotype" w:cs="Times New Roman"/>
          <w:color w:val="000000" w:themeColor="text1"/>
        </w:rPr>
        <w:t>veintidós</w:t>
      </w:r>
      <w:r w:rsidR="000411E2" w:rsidRPr="000A717B">
        <w:rPr>
          <w:rFonts w:ascii="Palatino Linotype" w:eastAsia="MS Mincho" w:hAnsi="Palatino Linotype" w:cs="Times New Roman"/>
          <w:color w:val="000000" w:themeColor="text1"/>
        </w:rPr>
        <w:t xml:space="preserve">, </w:t>
      </w:r>
      <w:r w:rsidR="000411E2" w:rsidRPr="000A717B">
        <w:rPr>
          <w:rFonts w:ascii="Palatino Linotype" w:hAnsi="Palatino Linotype"/>
          <w:color w:val="000000" w:themeColor="text1"/>
          <w:szCs w:val="14"/>
        </w:rPr>
        <w:t xml:space="preserve">el </w:t>
      </w:r>
      <w:r w:rsidR="000411E2" w:rsidRPr="000A717B">
        <w:rPr>
          <w:rFonts w:ascii="Palatino Linotype" w:hAnsi="Palatino Linotype"/>
          <w:b/>
          <w:color w:val="000000" w:themeColor="text1"/>
          <w:szCs w:val="14"/>
        </w:rPr>
        <w:t>SUJETO OBLIGADO</w:t>
      </w:r>
      <w:r w:rsidR="000411E2" w:rsidRPr="000A717B">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0A717B" w:rsidRDefault="009A593A" w:rsidP="00B31E90">
      <w:pPr>
        <w:pStyle w:val="Sinespaciado"/>
        <w:ind w:left="567" w:right="567"/>
        <w:jc w:val="right"/>
        <w:rPr>
          <w:rFonts w:ascii="Palatino Linotype" w:hAnsi="Palatino Linotype"/>
          <w:i/>
          <w:noProof/>
          <w:color w:val="000000" w:themeColor="text1"/>
          <w:lang w:eastAsia="es-MX"/>
        </w:rPr>
      </w:pPr>
    </w:p>
    <w:p w14:paraId="4675F9D4" w14:textId="77777777" w:rsidR="005E2486" w:rsidRPr="000A717B" w:rsidRDefault="00F25B61" w:rsidP="005E248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A717B">
        <w:rPr>
          <w:rFonts w:ascii="Palatino Linotype" w:hAnsi="Palatino Linotype"/>
          <w:i/>
          <w:noProof/>
          <w:color w:val="000000" w:themeColor="text1"/>
          <w:sz w:val="22"/>
          <w:szCs w:val="22"/>
          <w:lang w:val="es-MX" w:eastAsia="es-MX"/>
        </w:rPr>
        <w:t xml:space="preserve"> </w:t>
      </w:r>
      <w:r w:rsidR="005F1362" w:rsidRPr="000A717B">
        <w:rPr>
          <w:rFonts w:ascii="Palatino Linotype" w:hAnsi="Palatino Linotype"/>
          <w:i/>
          <w:noProof/>
          <w:color w:val="000000" w:themeColor="text1"/>
          <w:sz w:val="22"/>
          <w:szCs w:val="22"/>
          <w:lang w:val="es-MX" w:eastAsia="es-MX"/>
        </w:rPr>
        <w:t>“</w:t>
      </w:r>
      <w:r w:rsidR="005E2486" w:rsidRPr="000A717B">
        <w:rPr>
          <w:rFonts w:ascii="Palatino Linotype" w:hAnsi="Palatino Linotype"/>
          <w:i/>
          <w:noProof/>
          <w:color w:val="000000" w:themeColor="text1"/>
          <w:sz w:val="22"/>
          <w:szCs w:val="22"/>
          <w:lang w:val="es-MX" w:eastAsia="es-MX"/>
        </w:rPr>
        <w:t>Con fundamento en el artículo 163 de la Ley de Transparencia y Acceso a la Información Pública del Estado de México y Municipios, le contestamos que:</w:t>
      </w:r>
    </w:p>
    <w:p w14:paraId="13746DB6" w14:textId="77777777" w:rsidR="005E2486" w:rsidRPr="000A717B" w:rsidRDefault="005E2486" w:rsidP="005E2486">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6FE08EA" w14:textId="72467146" w:rsidR="005E2486" w:rsidRPr="000A717B" w:rsidRDefault="005E2486" w:rsidP="005E248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A717B">
        <w:rPr>
          <w:rFonts w:ascii="Palatino Linotype" w:hAnsi="Palatino Linotype"/>
          <w:i/>
          <w:noProof/>
          <w:color w:val="000000" w:themeColor="text1"/>
          <w:sz w:val="22"/>
          <w:szCs w:val="22"/>
          <w:lang w:val="es-MX" w:eastAsia="es-MX"/>
        </w:rPr>
        <w:t>Se adjunta con el documento en PDF</w:t>
      </w:r>
    </w:p>
    <w:p w14:paraId="79643624" w14:textId="77777777" w:rsidR="005E2486" w:rsidRPr="000A717B" w:rsidRDefault="005E2486" w:rsidP="005E2486">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AA8DD1D" w14:textId="74A1AC84" w:rsidR="005E2486" w:rsidRPr="000A717B" w:rsidRDefault="005E2486" w:rsidP="005E248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A717B">
        <w:rPr>
          <w:rFonts w:ascii="Palatino Linotype" w:hAnsi="Palatino Linotype"/>
          <w:i/>
          <w:noProof/>
          <w:color w:val="000000" w:themeColor="text1"/>
          <w:sz w:val="22"/>
          <w:szCs w:val="22"/>
          <w:lang w:val="es-MX" w:eastAsia="es-MX"/>
        </w:rPr>
        <w:t>ATENTAMENTE</w:t>
      </w:r>
    </w:p>
    <w:p w14:paraId="35A36DE0" w14:textId="4B376EC9" w:rsidR="0039142B" w:rsidRPr="000A717B" w:rsidRDefault="005E2486" w:rsidP="005E2486">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A717B">
        <w:rPr>
          <w:rFonts w:ascii="Palatino Linotype" w:hAnsi="Palatino Linotype"/>
          <w:i/>
          <w:noProof/>
          <w:color w:val="000000" w:themeColor="text1"/>
          <w:sz w:val="22"/>
          <w:szCs w:val="22"/>
          <w:lang w:val="es-MX" w:eastAsia="es-MX"/>
        </w:rPr>
        <w:t>L.L.L Nadab Arenas Sosa</w:t>
      </w:r>
      <w:r w:rsidR="005F1362" w:rsidRPr="000A717B">
        <w:rPr>
          <w:rFonts w:ascii="Palatino Linotype" w:hAnsi="Palatino Linotype"/>
          <w:i/>
          <w:noProof/>
          <w:color w:val="000000" w:themeColor="text1"/>
          <w:sz w:val="22"/>
          <w:szCs w:val="22"/>
          <w:lang w:val="es-MX" w:eastAsia="es-MX"/>
        </w:rPr>
        <w:t>”</w:t>
      </w:r>
      <w:r w:rsidR="00EB3DF7" w:rsidRPr="000A717B">
        <w:rPr>
          <w:rFonts w:ascii="Palatino Linotype" w:hAnsi="Palatino Linotype"/>
          <w:noProof/>
          <w:color w:val="000000" w:themeColor="text1"/>
          <w:sz w:val="22"/>
          <w:szCs w:val="22"/>
          <w:lang w:val="es-MX" w:eastAsia="es-MX"/>
        </w:rPr>
        <w:t xml:space="preserve"> (Sic.)</w:t>
      </w:r>
    </w:p>
    <w:p w14:paraId="2D68519B" w14:textId="77777777" w:rsidR="0097210F" w:rsidRPr="000A717B" w:rsidRDefault="0097210F" w:rsidP="009A593A">
      <w:pPr>
        <w:pStyle w:val="Sinespaciado"/>
        <w:ind w:right="567"/>
        <w:jc w:val="both"/>
        <w:rPr>
          <w:rFonts w:ascii="Palatino Linotype" w:hAnsi="Palatino Linotype"/>
          <w:noProof/>
          <w:color w:val="000000" w:themeColor="text1"/>
          <w:lang w:val="es-MX" w:eastAsia="es-MX"/>
        </w:rPr>
      </w:pPr>
    </w:p>
    <w:p w14:paraId="170BD45E" w14:textId="0265233F" w:rsidR="00022D89" w:rsidRPr="000A717B"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A717B">
        <w:rPr>
          <w:rFonts w:ascii="Palatino Linotype" w:hAnsi="Palatino Linotype"/>
          <w:color w:val="000000" w:themeColor="text1"/>
          <w:szCs w:val="22"/>
        </w:rPr>
        <w:t xml:space="preserve">Adjunto </w:t>
      </w:r>
      <w:r w:rsidR="00E85FF3" w:rsidRPr="000A717B">
        <w:rPr>
          <w:rFonts w:ascii="Palatino Linotype" w:hAnsi="Palatino Linotype"/>
          <w:color w:val="000000" w:themeColor="text1"/>
          <w:szCs w:val="22"/>
        </w:rPr>
        <w:t>al acuse de respuesta</w:t>
      </w:r>
      <w:r w:rsidRPr="000A717B">
        <w:rPr>
          <w:rFonts w:ascii="Palatino Linotype" w:hAnsi="Palatino Linotype"/>
          <w:color w:val="000000" w:themeColor="text1"/>
          <w:szCs w:val="22"/>
        </w:rPr>
        <w:t xml:space="preserve">, el </w:t>
      </w:r>
      <w:r w:rsidRPr="000A717B">
        <w:rPr>
          <w:rFonts w:ascii="Palatino Linotype" w:hAnsi="Palatino Linotype"/>
          <w:b/>
          <w:bCs/>
          <w:color w:val="000000" w:themeColor="text1"/>
          <w:szCs w:val="22"/>
        </w:rPr>
        <w:t>SUJETO OBLIGADO</w:t>
      </w:r>
      <w:r w:rsidRPr="000A717B">
        <w:rPr>
          <w:rFonts w:ascii="Palatino Linotype" w:hAnsi="Palatino Linotype"/>
          <w:color w:val="000000" w:themeColor="text1"/>
          <w:szCs w:val="22"/>
        </w:rPr>
        <w:t xml:space="preserve"> entregó al particular </w:t>
      </w:r>
      <w:r w:rsidR="005E2486" w:rsidRPr="000A717B">
        <w:rPr>
          <w:rFonts w:ascii="Palatino Linotype" w:hAnsi="Palatino Linotype"/>
          <w:color w:val="000000" w:themeColor="text1"/>
          <w:szCs w:val="22"/>
        </w:rPr>
        <w:t>el</w:t>
      </w:r>
      <w:r w:rsidRPr="000A717B">
        <w:rPr>
          <w:rFonts w:ascii="Palatino Linotype" w:hAnsi="Palatino Linotype"/>
          <w:color w:val="000000" w:themeColor="text1"/>
          <w:szCs w:val="22"/>
        </w:rPr>
        <w:t xml:space="preserve"> documento</w:t>
      </w:r>
      <w:r w:rsidR="00B67B60" w:rsidRPr="000A717B">
        <w:rPr>
          <w:rFonts w:ascii="Palatino Linotype" w:hAnsi="Palatino Linotype"/>
          <w:color w:val="000000" w:themeColor="text1"/>
          <w:szCs w:val="22"/>
        </w:rPr>
        <w:t xml:space="preserve"> cuyo contenido</w:t>
      </w:r>
      <w:r w:rsidRPr="000A717B">
        <w:rPr>
          <w:rFonts w:ascii="Palatino Linotype" w:hAnsi="Palatino Linotype"/>
          <w:color w:val="000000" w:themeColor="text1"/>
          <w:szCs w:val="22"/>
        </w:rPr>
        <w:t xml:space="preserve"> se describe a continuación:</w:t>
      </w:r>
    </w:p>
    <w:p w14:paraId="25136209" w14:textId="6A54F983" w:rsidR="00F25B61" w:rsidRPr="000A717B" w:rsidRDefault="00F25B61" w:rsidP="00373F21">
      <w:pPr>
        <w:pStyle w:val="Prrafodelista"/>
        <w:numPr>
          <w:ilvl w:val="1"/>
          <w:numId w:val="40"/>
        </w:numPr>
        <w:tabs>
          <w:tab w:val="left" w:pos="284"/>
          <w:tab w:val="left" w:pos="426"/>
        </w:tabs>
        <w:spacing w:line="360" w:lineRule="auto"/>
        <w:ind w:left="1134"/>
        <w:jc w:val="both"/>
        <w:rPr>
          <w:rFonts w:ascii="Palatino Linotype" w:hAnsi="Palatino Linotype"/>
          <w:b/>
          <w:i/>
          <w:color w:val="000000" w:themeColor="text1"/>
          <w:szCs w:val="22"/>
        </w:rPr>
      </w:pPr>
      <w:r w:rsidRPr="000A717B">
        <w:rPr>
          <w:rFonts w:ascii="Palatino Linotype" w:hAnsi="Palatino Linotype"/>
          <w:b/>
          <w:i/>
          <w:color w:val="000000" w:themeColor="text1"/>
          <w:szCs w:val="22"/>
        </w:rPr>
        <w:t>“</w:t>
      </w:r>
      <w:r w:rsidR="00CA5FEE" w:rsidRPr="000A717B">
        <w:rPr>
          <w:rFonts w:ascii="Palatino Linotype" w:hAnsi="Palatino Linotype"/>
          <w:b/>
          <w:i/>
          <w:color w:val="000000" w:themeColor="text1"/>
          <w:szCs w:val="22"/>
        </w:rPr>
        <w:t>Resopuesta UT 249</w:t>
      </w:r>
      <w:r w:rsidRPr="000A717B">
        <w:rPr>
          <w:rFonts w:ascii="Palatino Linotype" w:hAnsi="Palatino Linotype"/>
          <w:b/>
          <w:i/>
          <w:color w:val="000000" w:themeColor="text1"/>
          <w:szCs w:val="22"/>
        </w:rPr>
        <w:t>.pdf”</w:t>
      </w:r>
      <w:r w:rsidRPr="000A717B">
        <w:rPr>
          <w:rFonts w:ascii="Palatino Linotype" w:hAnsi="Palatino Linotype"/>
          <w:color w:val="000000" w:themeColor="text1"/>
          <w:szCs w:val="22"/>
        </w:rPr>
        <w:t>: Documento</w:t>
      </w:r>
      <w:r w:rsidR="00CA5FEE" w:rsidRPr="000A717B">
        <w:rPr>
          <w:rFonts w:ascii="Palatino Linotype" w:hAnsi="Palatino Linotype"/>
          <w:color w:val="000000" w:themeColor="text1"/>
          <w:szCs w:val="22"/>
        </w:rPr>
        <w:t xml:space="preserve"> de una foja consistente en la copia digitalizada del oficio número XON/UT/0534/2022, de dieciocho (18) de </w:t>
      </w:r>
      <w:r w:rsidR="00CA5FEE" w:rsidRPr="000A717B">
        <w:rPr>
          <w:rFonts w:ascii="Palatino Linotype" w:hAnsi="Palatino Linotype"/>
          <w:color w:val="000000" w:themeColor="text1"/>
          <w:szCs w:val="22"/>
        </w:rPr>
        <w:lastRenderedPageBreak/>
        <w:t xml:space="preserve">octubre de dos mil veintidós, emitido por el Titular de la Unidad de Transparencia, </w:t>
      </w:r>
      <w:r w:rsidR="0040471A" w:rsidRPr="000A717B">
        <w:rPr>
          <w:rFonts w:ascii="Palatino Linotype" w:hAnsi="Palatino Linotype"/>
          <w:color w:val="000000" w:themeColor="text1"/>
          <w:szCs w:val="22"/>
        </w:rPr>
        <w:t xml:space="preserve">por el que informa que el Comité de Transparencia del Ayuntamiento de Xonacatlán aprobó el cambio de </w:t>
      </w:r>
      <w:r w:rsidR="00BD64CA" w:rsidRPr="000A717B">
        <w:rPr>
          <w:rFonts w:ascii="Palatino Linotype" w:hAnsi="Palatino Linotype"/>
          <w:color w:val="000000" w:themeColor="text1"/>
          <w:szCs w:val="22"/>
        </w:rPr>
        <w:t xml:space="preserve">modalidad en la entrega de la información a Consulta Directa o </w:t>
      </w:r>
      <w:r w:rsidR="00BD64CA" w:rsidRPr="000A717B">
        <w:rPr>
          <w:rFonts w:ascii="Palatino Linotype" w:hAnsi="Palatino Linotype"/>
          <w:i/>
          <w:iCs/>
          <w:color w:val="000000" w:themeColor="text1"/>
          <w:szCs w:val="22"/>
        </w:rPr>
        <w:t>In Situ</w:t>
      </w:r>
      <w:r w:rsidR="00BD64CA" w:rsidRPr="000A717B">
        <w:rPr>
          <w:rFonts w:ascii="Palatino Linotype" w:hAnsi="Palatino Linotype"/>
          <w:color w:val="000000" w:themeColor="text1"/>
          <w:szCs w:val="22"/>
        </w:rPr>
        <w:t>.</w:t>
      </w:r>
    </w:p>
    <w:p w14:paraId="18538835" w14:textId="77777777" w:rsidR="00FE159E" w:rsidRPr="000A717B" w:rsidRDefault="00FE159E" w:rsidP="00B67B60">
      <w:pPr>
        <w:spacing w:line="360" w:lineRule="auto"/>
        <w:jc w:val="both"/>
        <w:rPr>
          <w:rFonts w:ascii="Palatino Linotype" w:hAnsi="Palatino Linotype" w:cs="Arial"/>
        </w:rPr>
      </w:pPr>
    </w:p>
    <w:p w14:paraId="272B63B3" w14:textId="423059F1" w:rsidR="000D5A1D" w:rsidRPr="000A717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A717B">
        <w:rPr>
          <w:rFonts w:ascii="Palatino Linotype" w:eastAsia="Times New Roman" w:hAnsi="Palatino Linotype" w:cs="Arial"/>
          <w:color w:val="000000" w:themeColor="text1"/>
          <w:lang w:val="es-ES"/>
        </w:rPr>
        <w:t>D</w:t>
      </w:r>
      <w:r w:rsidR="00561ED1" w:rsidRPr="000A717B">
        <w:rPr>
          <w:rFonts w:ascii="Palatino Linotype" w:eastAsia="Times New Roman" w:hAnsi="Palatino Linotype" w:cs="Arial"/>
          <w:color w:val="000000" w:themeColor="text1"/>
          <w:lang w:val="es-ES"/>
        </w:rPr>
        <w:t xml:space="preserve">erivado de la respuesta emitida por el </w:t>
      </w:r>
      <w:r w:rsidR="00561ED1" w:rsidRPr="000A717B">
        <w:rPr>
          <w:rFonts w:ascii="Palatino Linotype" w:eastAsia="Times New Roman" w:hAnsi="Palatino Linotype" w:cs="Arial"/>
          <w:b/>
          <w:color w:val="000000" w:themeColor="text1"/>
          <w:lang w:val="es-ES"/>
        </w:rPr>
        <w:t>SUJETO OBLIGADO</w:t>
      </w:r>
      <w:r w:rsidR="00561ED1" w:rsidRPr="000A717B">
        <w:rPr>
          <w:rFonts w:ascii="Palatino Linotype" w:eastAsia="Times New Roman" w:hAnsi="Palatino Linotype" w:cs="Arial"/>
          <w:color w:val="000000" w:themeColor="text1"/>
          <w:lang w:val="es-ES"/>
        </w:rPr>
        <w:t>, e</w:t>
      </w:r>
      <w:r w:rsidR="00DB4BEF" w:rsidRPr="000A717B">
        <w:rPr>
          <w:rFonts w:ascii="Palatino Linotype" w:eastAsia="Times New Roman" w:hAnsi="Palatino Linotype" w:cs="Arial"/>
          <w:color w:val="000000" w:themeColor="text1"/>
          <w:lang w:val="es-ES"/>
        </w:rPr>
        <w:t xml:space="preserve">l </w:t>
      </w:r>
      <w:r w:rsidR="00D70FC1" w:rsidRPr="000A717B">
        <w:rPr>
          <w:rFonts w:ascii="Palatino Linotype" w:eastAsia="Times New Roman" w:hAnsi="Palatino Linotype" w:cs="Arial"/>
          <w:color w:val="000000" w:themeColor="text1"/>
          <w:lang w:val="es-ES"/>
        </w:rPr>
        <w:t>veinte (20) de octubre</w:t>
      </w:r>
      <w:r w:rsidR="009A7F61" w:rsidRPr="000A717B">
        <w:rPr>
          <w:rFonts w:ascii="Palatino Linotype" w:eastAsia="Times New Roman" w:hAnsi="Palatino Linotype" w:cs="Arial"/>
          <w:color w:val="000000" w:themeColor="text1"/>
          <w:lang w:val="es-ES"/>
        </w:rPr>
        <w:t xml:space="preserve"> </w:t>
      </w:r>
      <w:r w:rsidR="00864EBB" w:rsidRPr="000A717B">
        <w:rPr>
          <w:rFonts w:ascii="Palatino Linotype" w:eastAsia="Times New Roman" w:hAnsi="Palatino Linotype" w:cs="Arial"/>
          <w:color w:val="000000" w:themeColor="text1"/>
          <w:lang w:val="es-ES"/>
        </w:rPr>
        <w:t>de dos mil veintidós</w:t>
      </w:r>
      <w:r w:rsidR="00FE49E3" w:rsidRPr="000A717B">
        <w:rPr>
          <w:rFonts w:ascii="Palatino Linotype" w:eastAsia="Times New Roman" w:hAnsi="Palatino Linotype" w:cs="Arial"/>
          <w:color w:val="000000" w:themeColor="text1"/>
          <w:lang w:val="es-ES"/>
        </w:rPr>
        <w:t xml:space="preserve">, </w:t>
      </w:r>
      <w:r w:rsidR="001468E9" w:rsidRPr="000A717B">
        <w:rPr>
          <w:rFonts w:ascii="Palatino Linotype" w:eastAsia="Times New Roman" w:hAnsi="Palatino Linotype" w:cs="Arial"/>
          <w:color w:val="000000" w:themeColor="text1"/>
          <w:lang w:val="es-ES"/>
        </w:rPr>
        <w:t>el</w:t>
      </w:r>
      <w:r w:rsidR="005F1362" w:rsidRPr="000A717B">
        <w:rPr>
          <w:rFonts w:ascii="Palatino Linotype" w:eastAsia="Times New Roman" w:hAnsi="Palatino Linotype" w:cs="Arial"/>
          <w:color w:val="000000" w:themeColor="text1"/>
          <w:lang w:val="es-ES"/>
        </w:rPr>
        <w:t xml:space="preserve"> particular</w:t>
      </w:r>
      <w:r w:rsidR="00DB4BEF" w:rsidRPr="000A717B">
        <w:rPr>
          <w:rFonts w:ascii="Palatino Linotype" w:eastAsia="Times New Roman" w:hAnsi="Palatino Linotype" w:cs="Arial"/>
          <w:color w:val="000000" w:themeColor="text1"/>
          <w:lang w:val="es-ES"/>
        </w:rPr>
        <w:t xml:space="preserve"> interpuso</w:t>
      </w:r>
      <w:r w:rsidR="009316E9" w:rsidRPr="000A717B">
        <w:rPr>
          <w:rFonts w:ascii="Palatino Linotype" w:eastAsia="Times New Roman" w:hAnsi="Palatino Linotype" w:cs="Arial"/>
          <w:color w:val="000000" w:themeColor="text1"/>
          <w:lang w:val="es-ES"/>
        </w:rPr>
        <w:t xml:space="preserve"> </w:t>
      </w:r>
      <w:r w:rsidR="00F25B61" w:rsidRPr="000A717B">
        <w:rPr>
          <w:rFonts w:ascii="Palatino Linotype" w:eastAsia="Times New Roman" w:hAnsi="Palatino Linotype" w:cs="Arial"/>
          <w:color w:val="000000" w:themeColor="text1"/>
          <w:lang w:val="es-ES"/>
        </w:rPr>
        <w:t>el</w:t>
      </w:r>
      <w:r w:rsidR="004D68F8" w:rsidRPr="000A717B">
        <w:rPr>
          <w:rFonts w:ascii="Palatino Linotype" w:eastAsia="Times New Roman" w:hAnsi="Palatino Linotype" w:cs="Arial"/>
          <w:color w:val="000000" w:themeColor="text1"/>
          <w:lang w:val="es-ES"/>
        </w:rPr>
        <w:t xml:space="preserve"> recurso de revisión </w:t>
      </w:r>
      <w:r w:rsidR="0017212C" w:rsidRPr="000A717B">
        <w:rPr>
          <w:rFonts w:ascii="Palatino Linotype" w:eastAsia="Calibri" w:hAnsi="Palatino Linotype" w:cs="Arial"/>
          <w:b/>
          <w:color w:val="000000" w:themeColor="text1"/>
          <w:lang w:val="es-ES"/>
        </w:rPr>
        <w:t>15713/INFOEM/IP/RR/2022</w:t>
      </w:r>
      <w:r w:rsidR="009A0461" w:rsidRPr="000A717B">
        <w:rPr>
          <w:rFonts w:ascii="Palatino Linotype" w:eastAsia="Calibri" w:hAnsi="Palatino Linotype" w:cs="Arial"/>
          <w:color w:val="000000" w:themeColor="text1"/>
          <w:lang w:val="es-ES"/>
        </w:rPr>
        <w:t>;</w:t>
      </w:r>
      <w:r w:rsidR="00102D65" w:rsidRPr="000A717B">
        <w:rPr>
          <w:rFonts w:ascii="Palatino Linotype" w:eastAsia="Times New Roman" w:hAnsi="Palatino Linotype" w:cs="Arial"/>
          <w:color w:val="000000" w:themeColor="text1"/>
          <w:lang w:val="es-ES"/>
        </w:rPr>
        <w:t xml:space="preserve"> </w:t>
      </w:r>
      <w:r w:rsidR="00F25B61" w:rsidRPr="000A717B">
        <w:rPr>
          <w:rFonts w:ascii="Palatino Linotype" w:eastAsia="Times New Roman" w:hAnsi="Palatino Linotype" w:cs="Arial"/>
          <w:color w:val="000000" w:themeColor="text1"/>
          <w:lang w:val="es-ES"/>
        </w:rPr>
        <w:t>impugnación</w:t>
      </w:r>
      <w:r w:rsidR="004D68F8" w:rsidRPr="000A717B">
        <w:rPr>
          <w:rFonts w:ascii="Palatino Linotype" w:eastAsia="Times New Roman" w:hAnsi="Palatino Linotype" w:cs="Arial"/>
          <w:color w:val="000000" w:themeColor="text1"/>
          <w:lang w:val="es-ES"/>
        </w:rPr>
        <w:t xml:space="preserve"> </w:t>
      </w:r>
      <w:r w:rsidR="00A45546" w:rsidRPr="000A717B">
        <w:rPr>
          <w:rFonts w:ascii="Palatino Linotype" w:eastAsia="Times New Roman" w:hAnsi="Palatino Linotype" w:cs="Arial"/>
          <w:color w:val="000000" w:themeColor="text1"/>
          <w:lang w:val="es-ES"/>
        </w:rPr>
        <w:t xml:space="preserve">en </w:t>
      </w:r>
      <w:r w:rsidR="00977D37" w:rsidRPr="000A717B">
        <w:rPr>
          <w:rFonts w:ascii="Palatino Linotype" w:eastAsia="Times New Roman" w:hAnsi="Palatino Linotype" w:cs="Arial"/>
          <w:color w:val="000000" w:themeColor="text1"/>
          <w:lang w:val="es-ES"/>
        </w:rPr>
        <w:t>la</w:t>
      </w:r>
      <w:r w:rsidR="00A45546" w:rsidRPr="000A717B">
        <w:rPr>
          <w:rFonts w:ascii="Palatino Linotype" w:eastAsia="Times New Roman" w:hAnsi="Palatino Linotype" w:cs="Arial"/>
          <w:color w:val="000000" w:themeColor="text1"/>
          <w:lang w:val="es-ES"/>
        </w:rPr>
        <w:t xml:space="preserve"> que refirió </w:t>
      </w:r>
      <w:r w:rsidR="004D68F8" w:rsidRPr="000A717B">
        <w:rPr>
          <w:rFonts w:ascii="Palatino Linotype" w:eastAsia="Times New Roman" w:hAnsi="Palatino Linotype" w:cs="Arial"/>
          <w:color w:val="000000" w:themeColor="text1"/>
          <w:lang w:val="es-ES"/>
        </w:rPr>
        <w:t>lo siguiente:</w:t>
      </w:r>
    </w:p>
    <w:p w14:paraId="054906C6" w14:textId="77777777" w:rsidR="00E34622" w:rsidRPr="000A717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5391974" w:rsidR="00E34622" w:rsidRPr="000A717B" w:rsidRDefault="00E34622" w:rsidP="00864EB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A717B">
        <w:rPr>
          <w:rFonts w:ascii="Palatino Linotype" w:eastAsia="Times New Roman" w:hAnsi="Palatino Linotype" w:cs="Arial"/>
          <w:b/>
          <w:color w:val="000000" w:themeColor="text1"/>
          <w:sz w:val="22"/>
          <w:lang w:val="es-ES"/>
        </w:rPr>
        <w:t>Acto impugnado:</w:t>
      </w:r>
      <w:r w:rsidRPr="000A717B">
        <w:rPr>
          <w:rFonts w:ascii="Palatino Linotype" w:eastAsia="Times New Roman" w:hAnsi="Palatino Linotype" w:cs="Arial"/>
          <w:color w:val="000000" w:themeColor="text1"/>
          <w:sz w:val="22"/>
          <w:lang w:val="es-ES"/>
        </w:rPr>
        <w:t xml:space="preserve"> “</w:t>
      </w:r>
      <w:r w:rsidR="000C6CE3" w:rsidRPr="000A717B">
        <w:rPr>
          <w:rFonts w:ascii="Palatino Linotype" w:eastAsia="Times New Roman" w:hAnsi="Palatino Linotype" w:cs="Arial"/>
          <w:color w:val="000000" w:themeColor="text1"/>
          <w:sz w:val="22"/>
          <w:lang w:val="es-ES"/>
        </w:rPr>
        <w:t>E</w:t>
      </w:r>
      <w:r w:rsidR="000C6CE3" w:rsidRPr="000A717B">
        <w:rPr>
          <w:rFonts w:ascii="Palatino Linotype" w:eastAsia="Times New Roman" w:hAnsi="Palatino Linotype" w:cs="Arial"/>
          <w:i/>
          <w:color w:val="000000" w:themeColor="text1"/>
          <w:sz w:val="22"/>
        </w:rPr>
        <w:t>l sujeto obligado, no me hizo entrega de la información y cambio la modalidad de entrega de información resultando infundados sus razones del por que hicieron el cambio</w:t>
      </w:r>
      <w:r w:rsidRPr="000A717B">
        <w:rPr>
          <w:rFonts w:ascii="Palatino Linotype" w:eastAsia="Times New Roman" w:hAnsi="Palatino Linotype" w:cs="Arial"/>
          <w:i/>
          <w:color w:val="000000" w:themeColor="text1"/>
          <w:sz w:val="22"/>
          <w:lang w:val="es-ES"/>
        </w:rPr>
        <w:t>”</w:t>
      </w:r>
      <w:r w:rsidRPr="000A717B">
        <w:rPr>
          <w:rFonts w:ascii="Palatino Linotype" w:eastAsia="Times New Roman" w:hAnsi="Palatino Linotype" w:cs="Arial"/>
          <w:color w:val="000000" w:themeColor="text1"/>
          <w:sz w:val="22"/>
          <w:lang w:val="es-ES"/>
        </w:rPr>
        <w:t xml:space="preserve"> (Sic).</w:t>
      </w:r>
    </w:p>
    <w:p w14:paraId="25E44FB6" w14:textId="77777777" w:rsidR="00F25B61" w:rsidRPr="000A717B"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34A5A56D" w:rsidR="000E096F" w:rsidRPr="000A717B" w:rsidRDefault="00E34622" w:rsidP="00864EB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A717B">
        <w:rPr>
          <w:rFonts w:ascii="Palatino Linotype" w:eastAsia="Times New Roman" w:hAnsi="Palatino Linotype" w:cs="Arial"/>
          <w:b/>
          <w:color w:val="000000" w:themeColor="text1"/>
          <w:sz w:val="22"/>
          <w:lang w:val="es-ES"/>
        </w:rPr>
        <w:t>Razones o motivos de inconformidad:</w:t>
      </w:r>
      <w:r w:rsidRPr="000A717B">
        <w:rPr>
          <w:rFonts w:ascii="Palatino Linotype" w:eastAsia="Times New Roman" w:hAnsi="Palatino Linotype" w:cs="Arial"/>
          <w:color w:val="000000" w:themeColor="text1"/>
          <w:sz w:val="22"/>
          <w:lang w:val="es-ES"/>
        </w:rPr>
        <w:t xml:space="preserve"> “</w:t>
      </w:r>
      <w:r w:rsidR="000C6CE3" w:rsidRPr="000A717B">
        <w:rPr>
          <w:rFonts w:ascii="Palatino Linotype" w:hAnsi="Palatino Linotype"/>
          <w:i/>
          <w:iCs/>
          <w:color w:val="000000"/>
          <w:sz w:val="22"/>
        </w:rPr>
        <w:t>El sujeto obligado, no me hizo entrega de la información y cambio la modalidad de entrega de información resultando infundados sus razones del por que hicieron el cambio</w:t>
      </w:r>
      <w:r w:rsidRPr="000A717B">
        <w:rPr>
          <w:rFonts w:ascii="Palatino Linotype" w:eastAsia="Times New Roman" w:hAnsi="Palatino Linotype" w:cs="Arial"/>
          <w:i/>
          <w:color w:val="000000" w:themeColor="text1"/>
          <w:sz w:val="22"/>
          <w:lang w:val="es-ES"/>
        </w:rPr>
        <w:t>”</w:t>
      </w:r>
      <w:r w:rsidRPr="000A717B">
        <w:rPr>
          <w:rFonts w:ascii="Palatino Linotype" w:eastAsia="Times New Roman" w:hAnsi="Palatino Linotype" w:cs="Arial"/>
          <w:color w:val="000000" w:themeColor="text1"/>
          <w:sz w:val="22"/>
          <w:lang w:val="es-ES"/>
        </w:rPr>
        <w:t xml:space="preserve"> (Sic).</w:t>
      </w:r>
    </w:p>
    <w:p w14:paraId="4D16C3B0" w14:textId="77777777" w:rsidR="00E34622" w:rsidRPr="000A717B" w:rsidRDefault="00E34622" w:rsidP="00E85FF3">
      <w:pPr>
        <w:tabs>
          <w:tab w:val="left" w:pos="426"/>
        </w:tabs>
        <w:spacing w:line="360" w:lineRule="auto"/>
        <w:jc w:val="both"/>
        <w:rPr>
          <w:rFonts w:ascii="Palatino Linotype" w:hAnsi="Palatino Linotype"/>
          <w:color w:val="000000" w:themeColor="text1"/>
          <w:szCs w:val="22"/>
        </w:rPr>
      </w:pPr>
    </w:p>
    <w:p w14:paraId="3F0AFD31" w14:textId="43B01A29" w:rsidR="005C7898" w:rsidRPr="000A717B"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A717B">
        <w:rPr>
          <w:rFonts w:ascii="Palatino Linotype" w:eastAsia="Calibri" w:hAnsi="Palatino Linotype" w:cs="Arial"/>
          <w:color w:val="000000" w:themeColor="text1"/>
          <w:lang w:val="es-ES"/>
        </w:rPr>
        <w:t xml:space="preserve">Se </w:t>
      </w:r>
      <w:r w:rsidR="00F25B61" w:rsidRPr="000A717B">
        <w:rPr>
          <w:rFonts w:ascii="Palatino Linotype" w:eastAsia="Times New Roman" w:hAnsi="Palatino Linotype" w:cs="Arial"/>
          <w:color w:val="000000" w:themeColor="text1"/>
          <w:lang w:val="es-ES"/>
        </w:rPr>
        <w:t>registró</w:t>
      </w:r>
      <w:r w:rsidRPr="000A717B">
        <w:rPr>
          <w:rFonts w:ascii="Palatino Linotype" w:eastAsia="Times New Roman" w:hAnsi="Palatino Linotype" w:cs="Arial"/>
          <w:color w:val="000000" w:themeColor="text1"/>
          <w:lang w:val="es-ES"/>
        </w:rPr>
        <w:t xml:space="preserve"> </w:t>
      </w:r>
      <w:r w:rsidR="00F25B61" w:rsidRPr="000A717B">
        <w:rPr>
          <w:rFonts w:ascii="Palatino Linotype" w:eastAsia="Times New Roman" w:hAnsi="Palatino Linotype" w:cs="Arial"/>
          <w:color w:val="000000" w:themeColor="text1"/>
          <w:lang w:val="es-ES"/>
        </w:rPr>
        <w:t>el</w:t>
      </w:r>
      <w:r w:rsidRPr="000A717B">
        <w:rPr>
          <w:rFonts w:ascii="Palatino Linotype" w:eastAsia="Times New Roman" w:hAnsi="Palatino Linotype" w:cs="Arial"/>
          <w:color w:val="000000" w:themeColor="text1"/>
          <w:lang w:val="es-ES"/>
        </w:rPr>
        <w:t xml:space="preserve"> recurso de revisión bajo </w:t>
      </w:r>
      <w:r w:rsidR="00F25B61" w:rsidRPr="000A717B">
        <w:rPr>
          <w:rFonts w:ascii="Palatino Linotype" w:eastAsia="Times New Roman" w:hAnsi="Palatino Linotype" w:cs="Arial"/>
          <w:color w:val="000000" w:themeColor="text1"/>
          <w:lang w:val="es-ES"/>
        </w:rPr>
        <w:t>el</w:t>
      </w:r>
      <w:r w:rsidRPr="000A717B">
        <w:rPr>
          <w:rFonts w:ascii="Palatino Linotype" w:eastAsia="Times New Roman" w:hAnsi="Palatino Linotype" w:cs="Arial"/>
          <w:color w:val="000000" w:themeColor="text1"/>
          <w:lang w:val="es-ES"/>
        </w:rPr>
        <w:t xml:space="preserve"> número de expediente </w:t>
      </w:r>
      <w:r w:rsidR="0017212C" w:rsidRPr="000A717B">
        <w:rPr>
          <w:rFonts w:ascii="Palatino Linotype" w:eastAsia="Times New Roman" w:hAnsi="Palatino Linotype" w:cs="Arial"/>
          <w:b/>
          <w:color w:val="000000" w:themeColor="text1"/>
          <w:lang w:val="es-ES"/>
        </w:rPr>
        <w:t>15713/INFOEM/IP/RR/2022</w:t>
      </w:r>
      <w:r w:rsidRPr="000A717B">
        <w:rPr>
          <w:rFonts w:ascii="Palatino Linotype" w:hAnsi="Palatino Linotype" w:cs="Arial"/>
          <w:bCs/>
          <w:color w:val="000000" w:themeColor="text1"/>
        </w:rPr>
        <w:t xml:space="preserve">; asimismo, con fundamento en lo dispuesto por el </w:t>
      </w:r>
      <w:r w:rsidRPr="000A717B">
        <w:rPr>
          <w:rFonts w:ascii="Palatino Linotype" w:eastAsia="Calibri" w:hAnsi="Palatino Linotype" w:cs="Arial"/>
          <w:bCs/>
          <w:color w:val="000000" w:themeColor="text1"/>
          <w:lang w:val="es-ES"/>
        </w:rPr>
        <w:t>artículo 185</w:t>
      </w:r>
      <w:r w:rsidR="00AE1CCB" w:rsidRPr="000A717B">
        <w:rPr>
          <w:rFonts w:ascii="Palatino Linotype" w:eastAsia="Calibri" w:hAnsi="Palatino Linotype" w:cs="Arial"/>
          <w:bCs/>
          <w:color w:val="000000" w:themeColor="text1"/>
          <w:lang w:val="es-ES"/>
        </w:rPr>
        <w:t>,</w:t>
      </w:r>
      <w:r w:rsidRPr="000A717B">
        <w:rPr>
          <w:rFonts w:ascii="Palatino Linotype" w:eastAsia="Calibri" w:hAnsi="Palatino Linotype" w:cs="Arial"/>
          <w:bCs/>
          <w:color w:val="000000" w:themeColor="text1"/>
          <w:lang w:val="es-ES"/>
        </w:rPr>
        <w:t xml:space="preserve"> fracción I</w:t>
      </w:r>
      <w:r w:rsidR="00AE1CCB" w:rsidRPr="000A717B">
        <w:rPr>
          <w:rFonts w:ascii="Palatino Linotype" w:eastAsia="Calibri" w:hAnsi="Palatino Linotype" w:cs="Arial"/>
          <w:bCs/>
          <w:color w:val="000000" w:themeColor="text1"/>
          <w:lang w:val="es-ES"/>
        </w:rPr>
        <w:t>,</w:t>
      </w:r>
      <w:r w:rsidRPr="000A717B">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0A717B">
        <w:rPr>
          <w:rFonts w:ascii="Palatino Linotype" w:eastAsia="Times New Roman" w:hAnsi="Palatino Linotype" w:cs="Arial"/>
          <w:bCs/>
          <w:color w:val="000000" w:themeColor="text1"/>
          <w:lang w:val="es-ES"/>
        </w:rPr>
        <w:t xml:space="preserve">se </w:t>
      </w:r>
      <w:r w:rsidR="00F25B61" w:rsidRPr="000A717B">
        <w:rPr>
          <w:rFonts w:ascii="Palatino Linotype" w:eastAsia="Times New Roman" w:hAnsi="Palatino Linotype" w:cs="Arial"/>
          <w:bCs/>
          <w:color w:val="000000" w:themeColor="text1"/>
          <w:lang w:val="es-ES"/>
        </w:rPr>
        <w:t>turnó</w:t>
      </w:r>
      <w:r w:rsidRPr="000A717B">
        <w:rPr>
          <w:rFonts w:ascii="Palatino Linotype" w:eastAsia="Times New Roman" w:hAnsi="Palatino Linotype" w:cs="Arial"/>
          <w:bCs/>
          <w:color w:val="000000" w:themeColor="text1"/>
          <w:lang w:val="es-ES"/>
        </w:rPr>
        <w:t xml:space="preserve"> a l</w:t>
      </w:r>
      <w:r w:rsidR="00F25B61" w:rsidRPr="000A717B">
        <w:rPr>
          <w:rFonts w:ascii="Palatino Linotype" w:eastAsia="Times New Roman" w:hAnsi="Palatino Linotype" w:cs="Arial"/>
          <w:bCs/>
          <w:color w:val="000000" w:themeColor="text1"/>
          <w:lang w:val="es-ES"/>
        </w:rPr>
        <w:t>a</w:t>
      </w:r>
      <w:r w:rsidRPr="000A717B">
        <w:rPr>
          <w:rFonts w:ascii="Palatino Linotype" w:eastAsia="Times New Roman" w:hAnsi="Palatino Linotype" w:cs="Arial"/>
          <w:bCs/>
          <w:color w:val="000000" w:themeColor="text1"/>
          <w:lang w:val="es-ES"/>
        </w:rPr>
        <w:t xml:space="preserve"> </w:t>
      </w:r>
      <w:r w:rsidRPr="000A717B">
        <w:rPr>
          <w:rFonts w:ascii="Palatino Linotype" w:eastAsia="Times New Roman" w:hAnsi="Palatino Linotype" w:cs="Arial"/>
          <w:b/>
          <w:bCs/>
          <w:color w:val="000000" w:themeColor="text1"/>
          <w:lang w:val="es-ES"/>
        </w:rPr>
        <w:t>Comisionad</w:t>
      </w:r>
      <w:r w:rsidR="00F25B61" w:rsidRPr="000A717B">
        <w:rPr>
          <w:rFonts w:ascii="Palatino Linotype" w:eastAsia="Times New Roman" w:hAnsi="Palatino Linotype" w:cs="Arial"/>
          <w:b/>
          <w:bCs/>
          <w:color w:val="000000" w:themeColor="text1"/>
          <w:lang w:val="es-ES"/>
        </w:rPr>
        <w:t>a</w:t>
      </w:r>
      <w:r w:rsidRPr="000A717B">
        <w:rPr>
          <w:rFonts w:ascii="Palatino Linotype" w:eastAsia="Times New Roman" w:hAnsi="Palatino Linotype" w:cs="Arial"/>
          <w:b/>
          <w:bCs/>
          <w:color w:val="000000" w:themeColor="text1"/>
          <w:lang w:val="es-ES"/>
        </w:rPr>
        <w:t xml:space="preserve"> María del Rosario Mejía Ayala</w:t>
      </w:r>
      <w:r w:rsidR="00F25B61" w:rsidRPr="000A717B">
        <w:rPr>
          <w:rFonts w:ascii="Palatino Linotype" w:eastAsia="Times New Roman" w:hAnsi="Palatino Linotype" w:cs="Arial"/>
          <w:bCs/>
          <w:color w:val="000000" w:themeColor="text1"/>
          <w:lang w:val="es-ES"/>
        </w:rPr>
        <w:t>,</w:t>
      </w:r>
      <w:r w:rsidRPr="000A717B">
        <w:rPr>
          <w:rFonts w:ascii="Palatino Linotype" w:eastAsia="Times New Roman" w:hAnsi="Palatino Linotype" w:cs="Arial"/>
          <w:bCs/>
          <w:color w:val="000000" w:themeColor="text1"/>
          <w:lang w:val="es-ES"/>
        </w:rPr>
        <w:t xml:space="preserve"> con el objeto de </w:t>
      </w:r>
      <w:r w:rsidRPr="000A717B">
        <w:rPr>
          <w:rFonts w:ascii="Palatino Linotype" w:eastAsia="Times New Roman" w:hAnsi="Palatino Linotype" w:cs="Arial"/>
          <w:bCs/>
          <w:color w:val="000000" w:themeColor="text1"/>
        </w:rPr>
        <w:t>su análisis.</w:t>
      </w:r>
    </w:p>
    <w:p w14:paraId="23A01433" w14:textId="77777777" w:rsidR="005C7898" w:rsidRPr="000A717B"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4DFF7E10" w:rsidR="00473F11" w:rsidRPr="000A717B"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0A717B">
        <w:rPr>
          <w:rFonts w:ascii="Palatino Linotype" w:eastAsia="Times New Roman" w:hAnsi="Palatino Linotype" w:cs="Arial"/>
          <w:color w:val="000000" w:themeColor="text1"/>
          <w:lang w:val="es-ES"/>
        </w:rPr>
        <w:t>La Comisionada Ponente</w:t>
      </w:r>
      <w:r w:rsidR="00473F11" w:rsidRPr="000A717B">
        <w:rPr>
          <w:rFonts w:ascii="Palatino Linotype" w:eastAsia="Calibri" w:hAnsi="Palatino Linotype" w:cs="Arial"/>
          <w:color w:val="000000" w:themeColor="text1"/>
          <w:lang w:val="es-ES"/>
        </w:rPr>
        <w:t>, con fundamento en lo dispuesto por el artículo 185</w:t>
      </w:r>
      <w:r w:rsidR="00F638B9" w:rsidRPr="000A717B">
        <w:rPr>
          <w:rFonts w:ascii="Palatino Linotype" w:eastAsia="Calibri" w:hAnsi="Palatino Linotype" w:cs="Arial"/>
          <w:color w:val="000000" w:themeColor="text1"/>
          <w:lang w:val="es-ES"/>
        </w:rPr>
        <w:t>,</w:t>
      </w:r>
      <w:r w:rsidR="00473F11" w:rsidRPr="000A717B">
        <w:rPr>
          <w:rFonts w:ascii="Palatino Linotype" w:eastAsia="Calibri" w:hAnsi="Palatino Linotype" w:cs="Arial"/>
          <w:color w:val="000000" w:themeColor="text1"/>
          <w:lang w:val="es-ES"/>
        </w:rPr>
        <w:t xml:space="preserve"> fracción II</w:t>
      </w:r>
      <w:r w:rsidR="00F638B9" w:rsidRPr="000A717B">
        <w:rPr>
          <w:rFonts w:ascii="Palatino Linotype" w:eastAsia="Calibri" w:hAnsi="Palatino Linotype" w:cs="Arial"/>
          <w:color w:val="000000" w:themeColor="text1"/>
          <w:lang w:val="es-ES"/>
        </w:rPr>
        <w:t>,</w:t>
      </w:r>
      <w:r w:rsidR="00473F11" w:rsidRPr="000A717B">
        <w:rPr>
          <w:rFonts w:ascii="Palatino Linotype" w:eastAsia="Calibri" w:hAnsi="Palatino Linotype" w:cs="Arial"/>
          <w:color w:val="000000" w:themeColor="text1"/>
          <w:lang w:val="es-ES"/>
        </w:rPr>
        <w:t xml:space="preserve"> de la </w:t>
      </w:r>
      <w:r w:rsidRPr="000A717B">
        <w:rPr>
          <w:rFonts w:ascii="Palatino Linotype" w:eastAsia="Calibri" w:hAnsi="Palatino Linotype" w:cs="Arial"/>
          <w:color w:val="000000" w:themeColor="text1"/>
          <w:lang w:val="es-ES"/>
        </w:rPr>
        <w:t xml:space="preserve">Ley </w:t>
      </w:r>
      <w:r w:rsidR="00473F11" w:rsidRPr="000A717B">
        <w:rPr>
          <w:rFonts w:ascii="Palatino Linotype" w:eastAsia="Calibri" w:hAnsi="Palatino Linotype" w:cs="Arial"/>
          <w:color w:val="000000" w:themeColor="text1"/>
          <w:lang w:val="es-ES"/>
        </w:rPr>
        <w:t>de la materia, a través del acuerdo de admisión de</w:t>
      </w:r>
      <w:r w:rsidR="007E5A30" w:rsidRPr="000A717B">
        <w:rPr>
          <w:rFonts w:ascii="Palatino Linotype" w:eastAsia="Calibri" w:hAnsi="Palatino Linotype" w:cs="Arial"/>
          <w:color w:val="000000" w:themeColor="text1"/>
          <w:lang w:val="es-ES"/>
        </w:rPr>
        <w:t xml:space="preserve"> </w:t>
      </w:r>
      <w:r w:rsidR="00DA07EB" w:rsidRPr="000A717B">
        <w:rPr>
          <w:rFonts w:ascii="Palatino Linotype" w:eastAsia="Calibri" w:hAnsi="Palatino Linotype" w:cs="Arial"/>
          <w:color w:val="000000" w:themeColor="text1"/>
          <w:lang w:val="es-ES"/>
        </w:rPr>
        <w:t>veinticuatro (24</w:t>
      </w:r>
      <w:r w:rsidR="009A7F61" w:rsidRPr="000A717B">
        <w:rPr>
          <w:rFonts w:ascii="Palatino Linotype" w:eastAsia="Calibri" w:hAnsi="Palatino Linotype" w:cs="Arial"/>
          <w:color w:val="000000" w:themeColor="text1"/>
          <w:lang w:val="es-ES"/>
        </w:rPr>
        <w:t xml:space="preserve">) de octubre </w:t>
      </w:r>
      <w:r w:rsidR="00AE1CCB" w:rsidRPr="000A717B">
        <w:rPr>
          <w:rFonts w:ascii="Palatino Linotype" w:eastAsia="Calibri" w:hAnsi="Palatino Linotype" w:cs="Arial"/>
          <w:color w:val="000000" w:themeColor="text1"/>
          <w:lang w:val="es-ES"/>
        </w:rPr>
        <w:t>de dos mil veintidós</w:t>
      </w:r>
      <w:r w:rsidR="00473F11" w:rsidRPr="000A717B">
        <w:rPr>
          <w:rFonts w:ascii="Palatino Linotype" w:eastAsia="Calibri" w:hAnsi="Palatino Linotype" w:cs="Arial"/>
          <w:color w:val="000000" w:themeColor="text1"/>
          <w:lang w:val="es-ES"/>
        </w:rPr>
        <w:t xml:space="preserve">, </w:t>
      </w:r>
      <w:r w:rsidRPr="000A717B">
        <w:rPr>
          <w:rFonts w:ascii="Palatino Linotype" w:eastAsia="Calibri" w:hAnsi="Palatino Linotype" w:cs="Arial"/>
          <w:color w:val="000000" w:themeColor="text1"/>
          <w:lang w:val="es-ES"/>
        </w:rPr>
        <w:t>puso</w:t>
      </w:r>
      <w:r w:rsidR="00473F11" w:rsidRPr="000A717B">
        <w:rPr>
          <w:rFonts w:ascii="Palatino Linotype" w:eastAsia="Calibri" w:hAnsi="Palatino Linotype" w:cs="Arial"/>
          <w:color w:val="000000" w:themeColor="text1"/>
          <w:lang w:val="es-ES"/>
        </w:rPr>
        <w:t xml:space="preserve"> a disposición de las partes </w:t>
      </w:r>
      <w:r w:rsidRPr="000A717B">
        <w:rPr>
          <w:rFonts w:ascii="Palatino Linotype" w:eastAsia="Calibri" w:hAnsi="Palatino Linotype" w:cs="Arial"/>
          <w:color w:val="000000" w:themeColor="text1"/>
          <w:lang w:val="es-ES"/>
        </w:rPr>
        <w:t>el expediente electrónico</w:t>
      </w:r>
      <w:r w:rsidR="00473F11" w:rsidRPr="000A717B">
        <w:rPr>
          <w:rFonts w:ascii="Palatino Linotype" w:eastAsia="Calibri" w:hAnsi="Palatino Linotype" w:cs="Arial"/>
          <w:color w:val="000000" w:themeColor="text1"/>
          <w:lang w:val="es-ES"/>
        </w:rPr>
        <w:t xml:space="preserve"> </w:t>
      </w:r>
      <w:r w:rsidR="00473F11" w:rsidRPr="000A717B">
        <w:rPr>
          <w:rFonts w:ascii="Palatino Linotype" w:eastAsia="Calibri" w:hAnsi="Palatino Linotype" w:cs="Arial"/>
          <w:color w:val="000000" w:themeColor="text1"/>
        </w:rPr>
        <w:t xml:space="preserve">vía </w:t>
      </w:r>
      <w:r w:rsidR="00E85FF3" w:rsidRPr="000A717B">
        <w:rPr>
          <w:rFonts w:ascii="Palatino Linotype" w:eastAsia="Calibri" w:hAnsi="Palatino Linotype" w:cs="Arial"/>
          <w:color w:val="000000" w:themeColor="text1"/>
          <w:lang w:val="es-ES"/>
        </w:rPr>
        <w:t xml:space="preserve">SAIMEX, </w:t>
      </w:r>
      <w:r w:rsidR="00473F11" w:rsidRPr="000A717B">
        <w:rPr>
          <w:rFonts w:ascii="Palatino Linotype" w:eastAsia="Calibri" w:hAnsi="Palatino Linotype" w:cs="Arial"/>
          <w:color w:val="000000" w:themeColor="text1"/>
          <w:lang w:val="es-ES"/>
        </w:rPr>
        <w:t xml:space="preserve">a efecto de que en un plazo máximo de siete días </w:t>
      </w:r>
      <w:r w:rsidR="00473F11" w:rsidRPr="000A717B">
        <w:rPr>
          <w:rFonts w:ascii="Palatino Linotype" w:eastAsia="Calibri" w:hAnsi="Palatino Linotype" w:cs="Arial"/>
          <w:color w:val="000000" w:themeColor="text1"/>
          <w:lang w:val="es-ES"/>
        </w:rPr>
        <w:lastRenderedPageBreak/>
        <w:t xml:space="preserve">manifestaran lo que a derecho convinieran, ofrecieran pruebas y alegatos según corresponda a los casos concretos, de esta forma para que el </w:t>
      </w:r>
      <w:r w:rsidR="00473F11" w:rsidRPr="000A717B">
        <w:rPr>
          <w:rFonts w:ascii="Palatino Linotype" w:eastAsia="Calibri" w:hAnsi="Palatino Linotype" w:cs="Arial"/>
          <w:b/>
          <w:color w:val="000000" w:themeColor="text1"/>
          <w:lang w:val="es-ES"/>
        </w:rPr>
        <w:t>SUJETO OBLIGADO</w:t>
      </w:r>
      <w:r w:rsidR="00473F11" w:rsidRPr="000A717B">
        <w:rPr>
          <w:rFonts w:ascii="Palatino Linotype" w:eastAsia="Calibri" w:hAnsi="Palatino Linotype" w:cs="Arial"/>
          <w:color w:val="000000" w:themeColor="text1"/>
          <w:lang w:val="es-ES"/>
        </w:rPr>
        <w:t xml:space="preserve"> presentara los Informes Justificados procedentes</w:t>
      </w:r>
      <w:bookmarkEnd w:id="3"/>
      <w:r w:rsidR="00AE1CCB" w:rsidRPr="000A717B">
        <w:rPr>
          <w:rFonts w:ascii="Palatino Linotype" w:eastAsia="Calibri" w:hAnsi="Palatino Linotype" w:cs="Arial"/>
          <w:color w:val="000000" w:themeColor="text1"/>
          <w:lang w:val="es-ES"/>
        </w:rPr>
        <w:t>.</w:t>
      </w:r>
    </w:p>
    <w:p w14:paraId="095A11D4" w14:textId="77777777" w:rsidR="00AE1CCB" w:rsidRPr="000A717B" w:rsidRDefault="00AE1CC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147B635" w14:textId="5C87DAE0" w:rsidR="008A7F1F" w:rsidRPr="000A717B" w:rsidRDefault="00DA07EB" w:rsidP="00DA07E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A717B">
        <w:rPr>
          <w:rFonts w:ascii="Palatino Linotype" w:eastAsia="Calibri" w:hAnsi="Palatino Linotype" w:cs="Arial"/>
          <w:color w:val="000000" w:themeColor="text1"/>
          <w:lang w:val="es-ES"/>
        </w:rPr>
        <w:t xml:space="preserve">De las constancias que obran dentro del apartado de </w:t>
      </w:r>
      <w:r w:rsidRPr="000A717B">
        <w:rPr>
          <w:rFonts w:ascii="Palatino Linotype" w:eastAsia="Calibri" w:hAnsi="Palatino Linotype" w:cs="Arial"/>
          <w:i/>
          <w:iCs/>
          <w:color w:val="000000" w:themeColor="text1"/>
          <w:lang w:val="es-ES"/>
        </w:rPr>
        <w:t>Requerimientos</w:t>
      </w:r>
      <w:r w:rsidRPr="000A717B">
        <w:rPr>
          <w:rFonts w:ascii="Palatino Linotype" w:eastAsia="Calibri" w:hAnsi="Palatino Linotype" w:cs="Arial"/>
          <w:color w:val="000000" w:themeColor="text1"/>
          <w:lang w:val="es-ES"/>
        </w:rPr>
        <w:t xml:space="preserve"> del expediente digital que se revisa, se aprecia que </w:t>
      </w:r>
      <w:r w:rsidR="000061A2" w:rsidRPr="000A717B">
        <w:rPr>
          <w:rFonts w:ascii="Palatino Linotype" w:eastAsia="Calibri" w:hAnsi="Palatino Linotype" w:cs="Arial"/>
          <w:color w:val="000000" w:themeColor="text1"/>
          <w:lang w:val="es-ES"/>
        </w:rPr>
        <w:t xml:space="preserve">el </w:t>
      </w:r>
      <w:r w:rsidR="00F27142" w:rsidRPr="000A717B">
        <w:rPr>
          <w:rFonts w:ascii="Palatino Linotype" w:eastAsia="Calibri" w:hAnsi="Palatino Linotype" w:cs="Arial"/>
          <w:b/>
          <w:bCs/>
          <w:color w:val="000000" w:themeColor="text1"/>
          <w:lang w:val="es-ES"/>
        </w:rPr>
        <w:t>SUJETO OBLIGADO</w:t>
      </w:r>
      <w:r w:rsidR="00F27142" w:rsidRPr="000A717B">
        <w:rPr>
          <w:rFonts w:ascii="Palatino Linotype" w:eastAsia="Calibri" w:hAnsi="Palatino Linotype" w:cs="Arial"/>
          <w:color w:val="000000" w:themeColor="text1"/>
          <w:lang w:val="es-ES"/>
        </w:rPr>
        <w:t xml:space="preserve"> no presentó su informe justificado</w:t>
      </w:r>
      <w:r w:rsidR="00D47B8B" w:rsidRPr="000A717B">
        <w:rPr>
          <w:rFonts w:ascii="Palatino Linotype" w:eastAsia="Calibri" w:hAnsi="Palatino Linotype" w:cs="Arial"/>
          <w:color w:val="000000" w:themeColor="text1"/>
          <w:lang w:val="es-ES"/>
        </w:rPr>
        <w:t xml:space="preserve"> para reiterar, modificar o revocar su respuesta inicial; por su parte, </w:t>
      </w:r>
      <w:r w:rsidR="00F27142" w:rsidRPr="000A717B">
        <w:rPr>
          <w:rFonts w:ascii="Palatino Linotype" w:eastAsia="Calibri" w:hAnsi="Palatino Linotype" w:cs="Arial"/>
          <w:color w:val="000000" w:themeColor="text1"/>
          <w:lang w:val="es-ES"/>
        </w:rPr>
        <w:t xml:space="preserve">el </w:t>
      </w:r>
      <w:r w:rsidR="00F27142" w:rsidRPr="000A717B">
        <w:rPr>
          <w:rFonts w:ascii="Palatino Linotype" w:eastAsia="Calibri" w:hAnsi="Palatino Linotype" w:cs="Arial"/>
          <w:b/>
          <w:bCs/>
          <w:color w:val="000000" w:themeColor="text1"/>
          <w:lang w:val="es-ES"/>
        </w:rPr>
        <w:t>RECURRENTE</w:t>
      </w:r>
      <w:r w:rsidR="00F455A6" w:rsidRPr="000A717B">
        <w:rPr>
          <w:rFonts w:ascii="Palatino Linotype" w:eastAsia="Calibri" w:hAnsi="Palatino Linotype" w:cs="Arial"/>
          <w:color w:val="000000" w:themeColor="text1"/>
          <w:lang w:val="es-ES"/>
        </w:rPr>
        <w:t xml:space="preserve"> omitió presentar manifestaciones o alegatos para expresar lo que a su derecho conviniera. Se adjunta a continuación la siguiente captura de imagen a modo de referencia:</w:t>
      </w:r>
    </w:p>
    <w:p w14:paraId="4DFF047E" w14:textId="77777777" w:rsidR="00DA07EB" w:rsidRPr="000A717B" w:rsidRDefault="00DA07EB" w:rsidP="00DA07E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50FBDF4" w14:textId="69D6422F" w:rsidR="00F455A6" w:rsidRPr="000A717B" w:rsidRDefault="00F75285" w:rsidP="00F455A6">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0A717B">
        <w:rPr>
          <w:rFonts w:ascii="Palatino Linotype" w:eastAsia="Calibri" w:hAnsi="Palatino Linotype" w:cs="Arial"/>
          <w:noProof/>
          <w:color w:val="000000" w:themeColor="text1"/>
          <w:lang w:eastAsia="es-MX"/>
        </w:rPr>
        <w:drawing>
          <wp:inline distT="0" distB="0" distL="0" distR="0" wp14:anchorId="5BB5F6AA" wp14:editId="190128D3">
            <wp:extent cx="4849295" cy="1128649"/>
            <wp:effectExtent l="38100" t="38100" r="104140" b="1035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stretch>
                      <a:fillRect/>
                    </a:stretch>
                  </pic:blipFill>
                  <pic:spPr>
                    <a:xfrm>
                      <a:off x="0" y="0"/>
                      <a:ext cx="4915275" cy="11440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C572B7F" w14:textId="77777777" w:rsidR="00F455A6" w:rsidRPr="000A717B" w:rsidRDefault="00F455A6" w:rsidP="00DA07E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C56222" w14:textId="687954BA" w:rsidR="009A7F61" w:rsidRPr="000A717B"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0A717B">
        <w:rPr>
          <w:rFonts w:ascii="Palatino Linotype" w:eastAsia="Times New Roman" w:hAnsi="Palatino Linotype" w:cs="Arial"/>
          <w:color w:val="000000" w:themeColor="text1"/>
        </w:rPr>
        <w:t xml:space="preserve">El doce (12) de diciembre de dos mil veintidós, </w:t>
      </w:r>
      <w:r w:rsidRPr="000A717B">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0A717B">
        <w:rPr>
          <w:rFonts w:ascii="Palatino Linotype" w:hAnsi="Palatino Linotype" w:cs="Arial"/>
          <w:bCs/>
          <w:color w:val="000000" w:themeColor="text1"/>
          <w:lang w:val="es-ES"/>
        </w:rPr>
        <w:t xml:space="preserve"> </w:t>
      </w:r>
      <w:r w:rsidRPr="000A717B">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103A26D9" w14:textId="77777777" w:rsidR="009A7F61" w:rsidRPr="000A717B"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90B7195" w14:textId="77777777" w:rsidR="009A7F61" w:rsidRPr="000A717B"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0A717B">
        <w:rPr>
          <w:rFonts w:ascii="Palatino Linotype" w:hAnsi="Palatino Linotype"/>
          <w:color w:val="000000" w:themeColor="text1"/>
        </w:rPr>
        <w:t xml:space="preserve">Este </w:t>
      </w:r>
      <w:r w:rsidRPr="000A717B">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w:t>
      </w:r>
      <w:r w:rsidRPr="000A717B">
        <w:rPr>
          <w:rFonts w:ascii="Palatino Linotype" w:eastAsia="Calibri" w:hAnsi="Palatino Linotype" w:cs="Arial"/>
        </w:rPr>
        <w:lastRenderedPageBreak/>
        <w:t>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71144B6" w14:textId="77777777" w:rsidR="009A7F61" w:rsidRPr="000A717B" w:rsidRDefault="009A7F61" w:rsidP="009A7F61">
      <w:pPr>
        <w:pStyle w:val="Prrafodelista"/>
        <w:tabs>
          <w:tab w:val="left" w:pos="426"/>
        </w:tabs>
        <w:spacing w:before="240" w:after="240" w:line="360" w:lineRule="auto"/>
        <w:ind w:left="0"/>
        <w:jc w:val="both"/>
        <w:rPr>
          <w:rFonts w:ascii="Palatino Linotype" w:hAnsi="Palatino Linotype"/>
        </w:rPr>
      </w:pPr>
    </w:p>
    <w:p w14:paraId="58E7014D" w14:textId="3C85BCF4" w:rsidR="009A7F61" w:rsidRPr="000A717B"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0A717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1F11ED0" w14:textId="77777777" w:rsidR="009A7F61" w:rsidRPr="000A717B"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4B10DF52" w14:textId="77777777" w:rsidR="009A7F61" w:rsidRPr="000A717B"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0A717B">
        <w:rPr>
          <w:rFonts w:ascii="Palatino Linotype" w:hAnsi="Palatino Linotype"/>
          <w:color w:val="000000" w:themeColor="text1"/>
        </w:rPr>
        <w:t xml:space="preserve">Así, </w:t>
      </w:r>
      <w:r w:rsidRPr="000A717B">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5430D1" w14:textId="77777777" w:rsidR="009A7F61" w:rsidRPr="000A717B" w:rsidRDefault="009A7F61" w:rsidP="009A7F61">
      <w:pPr>
        <w:pStyle w:val="Prrafodelista"/>
        <w:tabs>
          <w:tab w:val="left" w:pos="426"/>
        </w:tabs>
        <w:spacing w:before="240" w:after="240" w:line="360" w:lineRule="auto"/>
        <w:ind w:left="0"/>
        <w:jc w:val="both"/>
        <w:rPr>
          <w:rFonts w:ascii="Palatino Linotype" w:hAnsi="Palatino Linotype"/>
        </w:rPr>
      </w:pPr>
    </w:p>
    <w:p w14:paraId="75E1AE92" w14:textId="77777777" w:rsidR="009A7F61" w:rsidRPr="000A717B"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0A717B">
        <w:rPr>
          <w:rFonts w:ascii="Palatino Linotype" w:eastAsia="Calibri" w:hAnsi="Palatino Linotype" w:cs="Arial"/>
        </w:rPr>
        <w:t xml:space="preserve">En </w:t>
      </w:r>
      <w:r w:rsidRPr="000A717B">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F2FF69" w14:textId="77777777" w:rsidR="009A7F61" w:rsidRPr="000A717B" w:rsidRDefault="009A7F61" w:rsidP="009A7F61">
      <w:pPr>
        <w:pStyle w:val="Prrafodelista"/>
        <w:tabs>
          <w:tab w:val="left" w:pos="426"/>
        </w:tabs>
        <w:spacing w:before="240" w:after="240" w:line="360" w:lineRule="auto"/>
        <w:ind w:left="0"/>
        <w:jc w:val="both"/>
        <w:rPr>
          <w:rFonts w:ascii="Palatino Linotype" w:hAnsi="Palatino Linotype"/>
        </w:rPr>
      </w:pPr>
    </w:p>
    <w:p w14:paraId="1E3D6066" w14:textId="77777777" w:rsidR="009A7F61" w:rsidRPr="000A717B"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0A717B">
        <w:rPr>
          <w:rFonts w:ascii="Palatino Linotype" w:eastAsia="Calibri" w:hAnsi="Palatino Linotype" w:cs="Arial"/>
        </w:rPr>
        <w:lastRenderedPageBreak/>
        <w:t xml:space="preserve">Por </w:t>
      </w:r>
      <w:r w:rsidRPr="000A717B">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33A7E945" w14:textId="77777777" w:rsidR="009A7F61" w:rsidRPr="000A717B" w:rsidRDefault="009A7F61" w:rsidP="009A7F61">
      <w:pPr>
        <w:pStyle w:val="Prrafodelista"/>
        <w:numPr>
          <w:ilvl w:val="1"/>
          <w:numId w:val="42"/>
        </w:numPr>
        <w:tabs>
          <w:tab w:val="left" w:pos="426"/>
        </w:tabs>
        <w:spacing w:line="360" w:lineRule="auto"/>
        <w:ind w:left="1134"/>
        <w:jc w:val="both"/>
        <w:rPr>
          <w:rFonts w:ascii="Palatino Linotype" w:eastAsia="Calibri" w:hAnsi="Palatino Linotype" w:cs="Arial"/>
        </w:rPr>
      </w:pPr>
      <w:r w:rsidRPr="000A717B">
        <w:rPr>
          <w:rFonts w:ascii="Palatino Linotype" w:eastAsia="Calibri" w:hAnsi="Palatino Linotype" w:cs="Arial"/>
          <w:b/>
          <w:bCs/>
        </w:rPr>
        <w:t>Complejidad del Asunto:</w:t>
      </w:r>
      <w:r w:rsidRPr="000A717B">
        <w:rPr>
          <w:rFonts w:ascii="Palatino Linotype" w:eastAsia="Calibri" w:hAnsi="Palatino Linotype" w:cs="Arial"/>
        </w:rPr>
        <w:t xml:space="preserve"> La complejidad de la prueba, la pluralidad de sujetos procesales, el tiempo transcurrido, las características y contexto del recurso.</w:t>
      </w:r>
    </w:p>
    <w:p w14:paraId="4BACC918" w14:textId="77777777" w:rsidR="009A7F61" w:rsidRPr="000A717B" w:rsidRDefault="009A7F61" w:rsidP="009A7F61">
      <w:pPr>
        <w:pStyle w:val="Prrafodelista"/>
        <w:numPr>
          <w:ilvl w:val="1"/>
          <w:numId w:val="42"/>
        </w:numPr>
        <w:tabs>
          <w:tab w:val="left" w:pos="426"/>
        </w:tabs>
        <w:spacing w:line="360" w:lineRule="auto"/>
        <w:ind w:left="1134"/>
        <w:jc w:val="both"/>
        <w:rPr>
          <w:rFonts w:ascii="Palatino Linotype" w:eastAsia="Calibri" w:hAnsi="Palatino Linotype" w:cs="Arial"/>
        </w:rPr>
      </w:pPr>
      <w:r w:rsidRPr="000A717B">
        <w:rPr>
          <w:rFonts w:ascii="Palatino Linotype" w:eastAsia="Calibri" w:hAnsi="Palatino Linotype" w:cs="Arial"/>
          <w:b/>
          <w:bCs/>
        </w:rPr>
        <w:t>Actividad Procesal del interesado:</w:t>
      </w:r>
      <w:r w:rsidRPr="000A717B">
        <w:rPr>
          <w:rFonts w:ascii="Palatino Linotype" w:eastAsia="Calibri" w:hAnsi="Palatino Linotype" w:cs="Arial"/>
        </w:rPr>
        <w:t xml:space="preserve"> Acciones u omisiones del interesado.</w:t>
      </w:r>
    </w:p>
    <w:p w14:paraId="3EAB6D11" w14:textId="77777777" w:rsidR="009A7F61" w:rsidRPr="000A717B" w:rsidRDefault="009A7F61" w:rsidP="009A7F61">
      <w:pPr>
        <w:pStyle w:val="Prrafodelista"/>
        <w:numPr>
          <w:ilvl w:val="1"/>
          <w:numId w:val="42"/>
        </w:numPr>
        <w:tabs>
          <w:tab w:val="left" w:pos="426"/>
        </w:tabs>
        <w:spacing w:line="360" w:lineRule="auto"/>
        <w:ind w:left="1134"/>
        <w:jc w:val="both"/>
        <w:rPr>
          <w:rFonts w:ascii="Palatino Linotype" w:eastAsia="Calibri" w:hAnsi="Palatino Linotype" w:cs="Arial"/>
        </w:rPr>
      </w:pPr>
      <w:r w:rsidRPr="000A717B">
        <w:rPr>
          <w:rFonts w:ascii="Palatino Linotype" w:eastAsia="Calibri" w:hAnsi="Palatino Linotype" w:cs="Arial"/>
          <w:b/>
          <w:bCs/>
        </w:rPr>
        <w:t>Conducta de la Autoridad:</w:t>
      </w:r>
      <w:r w:rsidRPr="000A717B">
        <w:rPr>
          <w:rFonts w:ascii="Palatino Linotype" w:eastAsia="Calibri" w:hAnsi="Palatino Linotype" w:cs="Arial"/>
        </w:rPr>
        <w:t xml:space="preserve"> Las Acciones u omisiones realizadas en el procedimiento. Así como si la autoridad actuó con la debida diligencia.</w:t>
      </w:r>
    </w:p>
    <w:p w14:paraId="51840CBA" w14:textId="77777777" w:rsidR="009A7F61" w:rsidRPr="000A717B" w:rsidRDefault="009A7F61" w:rsidP="009A7F61">
      <w:pPr>
        <w:pStyle w:val="Prrafodelista"/>
        <w:numPr>
          <w:ilvl w:val="1"/>
          <w:numId w:val="42"/>
        </w:numPr>
        <w:tabs>
          <w:tab w:val="left" w:pos="426"/>
        </w:tabs>
        <w:spacing w:line="360" w:lineRule="auto"/>
        <w:ind w:left="1134"/>
        <w:jc w:val="both"/>
        <w:rPr>
          <w:rFonts w:ascii="Palatino Linotype" w:hAnsi="Palatino Linotype"/>
          <w:color w:val="000000" w:themeColor="text1"/>
        </w:rPr>
      </w:pPr>
      <w:r w:rsidRPr="000A717B">
        <w:rPr>
          <w:rFonts w:ascii="Palatino Linotype" w:eastAsia="Calibri" w:hAnsi="Palatino Linotype" w:cs="Arial"/>
          <w:b/>
          <w:bCs/>
        </w:rPr>
        <w:t xml:space="preserve">La afectación generada en la situación jurídica de la persona involucrada en el proceso: </w:t>
      </w:r>
      <w:r w:rsidRPr="000A717B">
        <w:rPr>
          <w:rFonts w:ascii="Palatino Linotype" w:eastAsia="Calibri" w:hAnsi="Palatino Linotype" w:cs="Arial"/>
        </w:rPr>
        <w:t>Violación a sus derechos humanos.</w:t>
      </w:r>
    </w:p>
    <w:p w14:paraId="51E91675" w14:textId="77777777" w:rsidR="009A7F61" w:rsidRPr="000A717B"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760F6D01" w14:textId="77777777" w:rsidR="009A7F61" w:rsidRPr="000A717B"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0A717B">
        <w:rPr>
          <w:rFonts w:ascii="Palatino Linotype" w:eastAsia="Calibri" w:hAnsi="Palatino Linotype" w:cs="Arial"/>
          <w:color w:val="000000" w:themeColor="text1"/>
        </w:rPr>
        <w:t xml:space="preserve">De </w:t>
      </w:r>
      <w:r w:rsidRPr="000A717B">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D5ABC9" w14:textId="77777777" w:rsidR="009A7F61" w:rsidRPr="000A717B" w:rsidRDefault="009A7F61" w:rsidP="009A7F61">
      <w:pPr>
        <w:pStyle w:val="Prrafodelista"/>
        <w:tabs>
          <w:tab w:val="left" w:pos="426"/>
        </w:tabs>
        <w:spacing w:before="240" w:after="240" w:line="360" w:lineRule="auto"/>
        <w:ind w:left="0"/>
        <w:jc w:val="both"/>
        <w:rPr>
          <w:rFonts w:ascii="Palatino Linotype" w:hAnsi="Palatino Linotype"/>
        </w:rPr>
      </w:pPr>
    </w:p>
    <w:p w14:paraId="482C1190" w14:textId="77777777" w:rsidR="009A7F61" w:rsidRPr="000A717B"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0A717B">
        <w:rPr>
          <w:rFonts w:ascii="Palatino Linotype" w:eastAsia="Calibri" w:hAnsi="Palatino Linotype" w:cs="Arial"/>
        </w:rPr>
        <w:t xml:space="preserve">Argumento </w:t>
      </w:r>
      <w:r w:rsidRPr="000A717B">
        <w:rPr>
          <w:rFonts w:ascii="Palatino Linotype" w:hAnsi="Palatino Linotype"/>
        </w:rPr>
        <w:t xml:space="preserve">que encuentra sustento en la jurisprudencia P./J. 32/92 emitida por el Pleno de la Suprema Corte de Justicia de la Nación de rubro </w:t>
      </w:r>
      <w:r w:rsidRPr="000A717B">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0A717B">
        <w:rPr>
          <w:rFonts w:ascii="Palatino Linotype" w:hAnsi="Palatino Linotype"/>
          <w:i/>
        </w:rPr>
        <w:lastRenderedPageBreak/>
        <w:t>CARACTERÍSTICAS DEL CASO.”</w:t>
      </w:r>
      <w:r w:rsidRPr="000A717B">
        <w:rPr>
          <w:rStyle w:val="Refdenotaalpie"/>
          <w:rFonts w:ascii="Palatino Linotype" w:hAnsi="Palatino Linotype"/>
          <w:i/>
        </w:rPr>
        <w:footnoteReference w:id="1"/>
      </w:r>
      <w:r w:rsidRPr="000A717B">
        <w:rPr>
          <w:rFonts w:ascii="Palatino Linotype" w:hAnsi="Palatino Linotype"/>
        </w:rPr>
        <w:t>, visible en la Gaceta del Seminario Judicial de la Federación con el registro digital 205635.</w:t>
      </w:r>
    </w:p>
    <w:p w14:paraId="5DAAAF75" w14:textId="77777777" w:rsidR="009A7F61" w:rsidRPr="000A717B" w:rsidRDefault="009A7F61" w:rsidP="009A7F61">
      <w:pPr>
        <w:pStyle w:val="Prrafodelista"/>
        <w:tabs>
          <w:tab w:val="left" w:pos="426"/>
        </w:tabs>
        <w:spacing w:before="240" w:after="240" w:line="360" w:lineRule="auto"/>
        <w:ind w:left="0"/>
        <w:jc w:val="both"/>
        <w:rPr>
          <w:rFonts w:ascii="Palatino Linotype" w:hAnsi="Palatino Linotype"/>
        </w:rPr>
      </w:pPr>
    </w:p>
    <w:p w14:paraId="7819F5CA" w14:textId="77777777" w:rsidR="009A7F61" w:rsidRPr="000A717B"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0A717B">
        <w:rPr>
          <w:rFonts w:ascii="Palatino Linotype" w:eastAsia="Calibri" w:hAnsi="Palatino Linotype" w:cs="Arial"/>
        </w:rPr>
        <w:t xml:space="preserve">Razones </w:t>
      </w:r>
      <w:r w:rsidRPr="000A717B">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F741DE" w14:textId="77777777" w:rsidR="009A7F61" w:rsidRPr="000A717B" w:rsidRDefault="009A7F61" w:rsidP="009A7F61">
      <w:pPr>
        <w:pStyle w:val="Prrafodelista"/>
        <w:tabs>
          <w:tab w:val="left" w:pos="426"/>
        </w:tabs>
        <w:spacing w:before="240" w:after="240" w:line="360" w:lineRule="auto"/>
        <w:ind w:left="0"/>
        <w:jc w:val="both"/>
        <w:rPr>
          <w:rFonts w:ascii="Palatino Linotype" w:hAnsi="Palatino Linotype"/>
        </w:rPr>
      </w:pPr>
    </w:p>
    <w:p w14:paraId="26A6A250" w14:textId="77777777" w:rsidR="009A7F61" w:rsidRPr="000A717B"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0A717B">
        <w:rPr>
          <w:rFonts w:ascii="Palatino Linotype" w:eastAsia="Calibri" w:hAnsi="Palatino Linotype" w:cs="Arial"/>
        </w:rPr>
        <w:t xml:space="preserve">Al </w:t>
      </w:r>
      <w:r w:rsidRPr="000A717B">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1ADA789" w14:textId="77777777" w:rsidR="009A7F61" w:rsidRPr="000A717B"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5E010FC1" w14:textId="77777777" w:rsidR="009A7F61" w:rsidRPr="000A717B" w:rsidRDefault="009A7F61" w:rsidP="009A7F61">
      <w:pPr>
        <w:pStyle w:val="Prrafodelista"/>
        <w:spacing w:line="276" w:lineRule="auto"/>
        <w:ind w:left="567" w:right="567"/>
        <w:jc w:val="both"/>
        <w:rPr>
          <w:rFonts w:ascii="Palatino Linotype" w:hAnsi="Palatino Linotype"/>
          <w:i/>
          <w:sz w:val="22"/>
        </w:rPr>
      </w:pPr>
      <w:r w:rsidRPr="000A717B">
        <w:rPr>
          <w:rFonts w:ascii="Palatino Linotype" w:hAnsi="Palatino Linotype"/>
          <w:b/>
          <w:i/>
          <w:sz w:val="22"/>
        </w:rPr>
        <w:t>PLAZO RAZONABLE PARA RESOLVER. DIMENSIÓN Y EFECTOS DE ESTE CONCEPTO CUANDO SE ADUCE EXCESIVA CARGA DE TRABAJO.</w:t>
      </w:r>
      <w:r w:rsidRPr="000A717B">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w:t>
      </w:r>
      <w:r w:rsidRPr="000A717B">
        <w:rPr>
          <w:rFonts w:ascii="Palatino Linotype" w:hAnsi="Palatino Linotype"/>
          <w:i/>
          <w:sz w:val="22"/>
        </w:rPr>
        <w:lastRenderedPageBreak/>
        <w:t>jurisdiccionales, sino también a todas aquellas que tienen injerencia en trámites análogos.”</w:t>
      </w:r>
      <w:r w:rsidRPr="000A717B">
        <w:rPr>
          <w:rStyle w:val="Refdenotaalpie"/>
          <w:rFonts w:ascii="Palatino Linotype" w:hAnsi="Palatino Linotype"/>
          <w:i/>
          <w:sz w:val="22"/>
        </w:rPr>
        <w:footnoteReference w:id="2"/>
      </w:r>
    </w:p>
    <w:p w14:paraId="69C648E9" w14:textId="77777777" w:rsidR="009A7F61" w:rsidRPr="000A717B" w:rsidRDefault="009A7F61" w:rsidP="009A7F61">
      <w:pPr>
        <w:pStyle w:val="Prrafodelista"/>
        <w:spacing w:line="276" w:lineRule="auto"/>
        <w:ind w:left="567" w:right="567"/>
        <w:jc w:val="both"/>
        <w:rPr>
          <w:rFonts w:ascii="Palatino Linotype" w:hAnsi="Palatino Linotype"/>
          <w:i/>
          <w:sz w:val="22"/>
        </w:rPr>
      </w:pPr>
    </w:p>
    <w:p w14:paraId="76E7FEC3" w14:textId="77777777" w:rsidR="009A7F61" w:rsidRPr="000A717B" w:rsidRDefault="009A7F61" w:rsidP="009A7F61">
      <w:pPr>
        <w:pStyle w:val="Prrafodelista"/>
        <w:spacing w:line="276" w:lineRule="auto"/>
        <w:ind w:left="567" w:right="567"/>
        <w:jc w:val="both"/>
        <w:rPr>
          <w:rFonts w:ascii="Palatino Linotype" w:hAnsi="Palatino Linotype"/>
          <w:i/>
          <w:sz w:val="22"/>
        </w:rPr>
      </w:pPr>
      <w:r w:rsidRPr="000A717B">
        <w:rPr>
          <w:rFonts w:ascii="Palatino Linotype" w:hAnsi="Palatino Linotype"/>
          <w:b/>
          <w:i/>
          <w:sz w:val="22"/>
        </w:rPr>
        <w:t>PLAZO RAZONABLE PARA RESOLVER. CONCEPTO Y ELEMENTOS QUE LO INTEGRAN A LA LUZ DEL DERECHO INTERNACIONAL DE LOS DERECHOS HUMANOS.</w:t>
      </w:r>
      <w:r w:rsidRPr="000A717B">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w:t>
      </w:r>
      <w:r w:rsidRPr="000A717B">
        <w:rPr>
          <w:rFonts w:ascii="Palatino Linotype" w:hAnsi="Palatino Linotype"/>
          <w:i/>
          <w:sz w:val="22"/>
        </w:rPr>
        <w:lastRenderedPageBreak/>
        <w:t>conflicto en su jurisdicción en un tiempo razonable, se traduce en un examen de sentido común y sensata apreciación en cada caso concreto.”</w:t>
      </w:r>
      <w:r w:rsidRPr="000A717B">
        <w:rPr>
          <w:rStyle w:val="Refdenotaalpie"/>
          <w:rFonts w:ascii="Palatino Linotype" w:hAnsi="Palatino Linotype"/>
          <w:i/>
          <w:sz w:val="22"/>
        </w:rPr>
        <w:footnoteReference w:id="3"/>
      </w:r>
    </w:p>
    <w:p w14:paraId="3D25832A" w14:textId="77777777" w:rsidR="009A7F61" w:rsidRPr="000A717B"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129DE56" w14:textId="6325B3B4" w:rsidR="009A7F61" w:rsidRPr="000A717B"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0A717B">
        <w:rPr>
          <w:rFonts w:ascii="Palatino Linotype" w:eastAsia="Calibri" w:hAnsi="Palatino Linotype" w:cs="Arial"/>
          <w:color w:val="000000" w:themeColor="text1"/>
        </w:rPr>
        <w:t xml:space="preserve">Por </w:t>
      </w:r>
      <w:r w:rsidRPr="000A717B">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4212B4C8" w14:textId="77777777" w:rsidR="009A7F61" w:rsidRPr="000A717B"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713C69FA" w14:textId="5E008EFD" w:rsidR="00AE1CCB" w:rsidRPr="000A717B" w:rsidRDefault="00F638B9"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0A717B">
        <w:rPr>
          <w:rFonts w:ascii="Palatino Linotype" w:eastAsia="Times New Roman" w:hAnsi="Palatino Linotype" w:cs="Arial"/>
          <w:color w:val="000000" w:themeColor="text1"/>
        </w:rPr>
        <w:t>E</w:t>
      </w:r>
      <w:r w:rsidR="001E0672" w:rsidRPr="000A717B">
        <w:rPr>
          <w:rFonts w:ascii="Palatino Linotype" w:eastAsia="Times New Roman" w:hAnsi="Palatino Linotype" w:cs="Arial"/>
          <w:color w:val="000000" w:themeColor="text1"/>
        </w:rPr>
        <w:t xml:space="preserve">l </w:t>
      </w:r>
      <w:r w:rsidR="00637049" w:rsidRPr="000A717B">
        <w:rPr>
          <w:rFonts w:ascii="Palatino Linotype" w:eastAsia="Times New Roman" w:hAnsi="Palatino Linotype" w:cs="Arial"/>
          <w:color w:val="000000" w:themeColor="text1"/>
        </w:rPr>
        <w:t>diecinueve (19</w:t>
      </w:r>
      <w:r w:rsidR="007E72D5" w:rsidRPr="000A717B">
        <w:rPr>
          <w:rFonts w:ascii="Palatino Linotype" w:eastAsia="Times New Roman" w:hAnsi="Palatino Linotype" w:cs="Arial"/>
          <w:color w:val="000000" w:themeColor="text1"/>
        </w:rPr>
        <w:t>) de enero de dos mil veintitrés</w:t>
      </w:r>
      <w:r w:rsidR="001E0672" w:rsidRPr="000A717B">
        <w:rPr>
          <w:rFonts w:ascii="Palatino Linotype" w:eastAsia="Times New Roman" w:hAnsi="Palatino Linotype" w:cs="Arial"/>
          <w:color w:val="000000" w:themeColor="text1"/>
        </w:rPr>
        <w:t xml:space="preserve">, </w:t>
      </w:r>
      <w:r w:rsidR="00AE1CCB" w:rsidRPr="000A717B">
        <w:rPr>
          <w:rFonts w:ascii="Palatino Linotype" w:hAnsi="Palatino Linotype" w:cs="Arial"/>
          <w:color w:val="000000" w:themeColor="text1"/>
        </w:rPr>
        <w:t xml:space="preserve">la Comisionada Ponente decretó el cierre del periodo de instrucción, por lo que ordenó turnar </w:t>
      </w:r>
      <w:r w:rsidR="008A7F1F" w:rsidRPr="000A717B">
        <w:rPr>
          <w:rFonts w:ascii="Palatino Linotype" w:hAnsi="Palatino Linotype" w:cs="Arial"/>
          <w:color w:val="000000" w:themeColor="text1"/>
        </w:rPr>
        <w:t>el expediente</w:t>
      </w:r>
      <w:r w:rsidR="004D5BA4" w:rsidRPr="000A717B">
        <w:rPr>
          <w:rFonts w:ascii="Palatino Linotype" w:hAnsi="Palatino Linotype" w:cs="Arial"/>
          <w:color w:val="000000" w:themeColor="text1"/>
        </w:rPr>
        <w:t xml:space="preserve"> </w:t>
      </w:r>
      <w:r w:rsidR="00AE1CCB" w:rsidRPr="000A717B">
        <w:rPr>
          <w:rFonts w:ascii="Palatino Linotype" w:hAnsi="Palatino Linotype" w:cs="Arial"/>
          <w:color w:val="000000" w:themeColor="text1"/>
        </w:rPr>
        <w:t>para su resolució</w:t>
      </w:r>
      <w:r w:rsidR="009A7F61" w:rsidRPr="000A717B">
        <w:rPr>
          <w:rFonts w:ascii="Palatino Linotype" w:hAnsi="Palatino Linotype" w:cs="Arial"/>
          <w:color w:val="000000" w:themeColor="text1"/>
        </w:rPr>
        <w:t>n, misma que ahora se pronuncia; y ----------------------------------------</w:t>
      </w:r>
    </w:p>
    <w:p w14:paraId="35BA85D8" w14:textId="77777777" w:rsidR="00AE1CCB" w:rsidRPr="000A717B"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0A717B"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0A717B" w:rsidRDefault="007C0013" w:rsidP="00B31E90">
      <w:pPr>
        <w:pStyle w:val="Ttulo1"/>
        <w:spacing w:before="0"/>
        <w:jc w:val="center"/>
        <w:rPr>
          <w:b/>
          <w:color w:val="000000" w:themeColor="text1"/>
        </w:rPr>
      </w:pPr>
      <w:bookmarkStart w:id="6" w:name="_Toc88071777"/>
      <w:r w:rsidRPr="000A717B">
        <w:rPr>
          <w:b/>
          <w:color w:val="000000" w:themeColor="text1"/>
        </w:rPr>
        <w:t>CONSIDERANDO</w:t>
      </w:r>
      <w:bookmarkEnd w:id="4"/>
      <w:bookmarkEnd w:id="5"/>
      <w:bookmarkEnd w:id="6"/>
    </w:p>
    <w:p w14:paraId="435CF9A4" w14:textId="77777777" w:rsidR="00FC1DA7" w:rsidRPr="000A717B" w:rsidRDefault="00FC1DA7" w:rsidP="00B31E90">
      <w:pPr>
        <w:rPr>
          <w:color w:val="000000" w:themeColor="text1"/>
          <w:lang w:eastAsia="en-US"/>
        </w:rPr>
      </w:pPr>
    </w:p>
    <w:p w14:paraId="629A5BE2" w14:textId="1FC05436" w:rsidR="007C0013" w:rsidRPr="000A717B"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0A717B">
        <w:rPr>
          <w:rFonts w:ascii="Palatino Linotype" w:hAnsi="Palatino Linotype"/>
          <w:b/>
          <w:color w:val="000000" w:themeColor="text1"/>
          <w:sz w:val="24"/>
        </w:rPr>
        <w:t>PRIMERO. De la competencia</w:t>
      </w:r>
      <w:bookmarkEnd w:id="7"/>
      <w:bookmarkEnd w:id="8"/>
      <w:bookmarkEnd w:id="9"/>
    </w:p>
    <w:p w14:paraId="60FBD8C7" w14:textId="77777777" w:rsidR="00FC1DA7" w:rsidRPr="000A717B" w:rsidRDefault="00FC1DA7" w:rsidP="00B31E90">
      <w:pPr>
        <w:rPr>
          <w:rFonts w:ascii="Palatino Linotype" w:hAnsi="Palatino Linotype"/>
          <w:color w:val="000000" w:themeColor="text1"/>
          <w:lang w:eastAsia="en-US"/>
        </w:rPr>
      </w:pPr>
    </w:p>
    <w:p w14:paraId="0BF52B18" w14:textId="2D570B6F" w:rsidR="005A228F" w:rsidRPr="000A717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A717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A717B">
        <w:rPr>
          <w:rFonts w:ascii="Palatino Linotype" w:eastAsia="Calibri" w:hAnsi="Palatino Linotype" w:cs="Times New Roman"/>
          <w:color w:val="000000" w:themeColor="text1"/>
          <w:lang w:val="es-ES"/>
        </w:rPr>
        <w:t xml:space="preserve">etente para conocer y resolver </w:t>
      </w:r>
      <w:r w:rsidR="005C7898" w:rsidRPr="000A717B">
        <w:rPr>
          <w:rFonts w:ascii="Palatino Linotype" w:eastAsia="Calibri" w:hAnsi="Palatino Linotype" w:cs="Times New Roman"/>
          <w:color w:val="000000" w:themeColor="text1"/>
          <w:lang w:val="es-ES"/>
        </w:rPr>
        <w:t>los</w:t>
      </w:r>
      <w:r w:rsidRPr="000A717B">
        <w:rPr>
          <w:rFonts w:ascii="Palatino Linotype" w:eastAsia="Calibri" w:hAnsi="Palatino Linotype" w:cs="Times New Roman"/>
          <w:color w:val="000000" w:themeColor="text1"/>
          <w:lang w:val="es-ES"/>
        </w:rPr>
        <w:t xml:space="preserve"> presente</w:t>
      </w:r>
      <w:r w:rsidR="005C7898" w:rsidRPr="000A717B">
        <w:rPr>
          <w:rFonts w:ascii="Palatino Linotype" w:eastAsia="Calibri" w:hAnsi="Palatino Linotype" w:cs="Times New Roman"/>
          <w:color w:val="000000" w:themeColor="text1"/>
          <w:lang w:val="es-ES"/>
        </w:rPr>
        <w:t>s</w:t>
      </w:r>
      <w:r w:rsidRPr="000A717B">
        <w:rPr>
          <w:rFonts w:ascii="Palatino Linotype" w:eastAsia="Calibri" w:hAnsi="Palatino Linotype" w:cs="Times New Roman"/>
          <w:color w:val="000000" w:themeColor="text1"/>
          <w:lang w:val="es-ES"/>
        </w:rPr>
        <w:t xml:space="preserve"> recurso</w:t>
      </w:r>
      <w:r w:rsidR="005C7898" w:rsidRPr="000A717B">
        <w:rPr>
          <w:rFonts w:ascii="Palatino Linotype" w:eastAsia="Calibri" w:hAnsi="Palatino Linotype" w:cs="Times New Roman"/>
          <w:color w:val="000000" w:themeColor="text1"/>
          <w:lang w:val="es-ES"/>
        </w:rPr>
        <w:t>s</w:t>
      </w:r>
      <w:r w:rsidRPr="000A717B">
        <w:rPr>
          <w:rFonts w:ascii="Palatino Linotype" w:eastAsia="Calibri" w:hAnsi="Palatino Linotype" w:cs="Times New Roman"/>
          <w:color w:val="000000" w:themeColor="text1"/>
          <w:lang w:val="es-ES"/>
        </w:rPr>
        <w:t xml:space="preserve"> de conformidad con el artículo: 6, apartado A, fracción IV de la </w:t>
      </w:r>
      <w:r w:rsidRPr="000A717B">
        <w:rPr>
          <w:rFonts w:ascii="Palatino Linotype" w:eastAsia="Calibri" w:hAnsi="Palatino Linotype" w:cs="Times New Roman"/>
          <w:b/>
          <w:color w:val="000000" w:themeColor="text1"/>
          <w:lang w:val="es-ES"/>
        </w:rPr>
        <w:t>Constitución Política de los Estados Unidos Mexicanos</w:t>
      </w:r>
      <w:r w:rsidRPr="000A717B">
        <w:rPr>
          <w:rFonts w:ascii="Palatino Linotype" w:eastAsia="Calibri" w:hAnsi="Palatino Linotype" w:cs="Times New Roman"/>
          <w:color w:val="000000" w:themeColor="text1"/>
          <w:lang w:val="es-ES"/>
        </w:rPr>
        <w:t xml:space="preserve">; 5, párrafos </w:t>
      </w:r>
      <w:r w:rsidR="000B7C4F" w:rsidRPr="000A717B">
        <w:rPr>
          <w:rFonts w:ascii="Palatino Linotype" w:eastAsia="Calibri" w:hAnsi="Palatino Linotype" w:cs="Times New Roman"/>
          <w:color w:val="000000" w:themeColor="text1"/>
          <w:lang w:val="es-ES"/>
        </w:rPr>
        <w:t>trigésimo, trigésimo primero y trigésimo segundo</w:t>
      </w:r>
      <w:r w:rsidR="004F785F" w:rsidRPr="000A717B">
        <w:rPr>
          <w:rFonts w:ascii="Palatino Linotype" w:eastAsia="Calibri" w:hAnsi="Palatino Linotype" w:cs="Times New Roman"/>
          <w:color w:val="000000" w:themeColor="text1"/>
          <w:lang w:val="es-ES"/>
        </w:rPr>
        <w:t>,</w:t>
      </w:r>
      <w:r w:rsidRPr="000A717B">
        <w:rPr>
          <w:rFonts w:ascii="Palatino Linotype" w:eastAsia="Calibri" w:hAnsi="Palatino Linotype" w:cs="Times New Roman"/>
          <w:color w:val="000000" w:themeColor="text1"/>
          <w:lang w:val="es-ES"/>
        </w:rPr>
        <w:t xml:space="preserve"> fracciones IV y V</w:t>
      </w:r>
      <w:r w:rsidR="004F785F" w:rsidRPr="000A717B">
        <w:rPr>
          <w:rFonts w:ascii="Palatino Linotype" w:eastAsia="Calibri" w:hAnsi="Palatino Linotype" w:cs="Times New Roman"/>
          <w:color w:val="000000" w:themeColor="text1"/>
          <w:lang w:val="es-ES"/>
        </w:rPr>
        <w:t>,</w:t>
      </w:r>
      <w:r w:rsidRPr="000A717B">
        <w:rPr>
          <w:rFonts w:ascii="Palatino Linotype" w:eastAsia="Calibri" w:hAnsi="Palatino Linotype" w:cs="Times New Roman"/>
          <w:color w:val="000000" w:themeColor="text1"/>
          <w:lang w:val="es-ES"/>
        </w:rPr>
        <w:t xml:space="preserve"> de la </w:t>
      </w:r>
      <w:r w:rsidRPr="000A717B">
        <w:rPr>
          <w:rFonts w:ascii="Palatino Linotype" w:eastAsia="Calibri" w:hAnsi="Palatino Linotype" w:cs="Times New Roman"/>
          <w:b/>
          <w:color w:val="000000" w:themeColor="text1"/>
          <w:lang w:val="es-ES"/>
        </w:rPr>
        <w:t>Constitución Política del Estado Libre y Soberano de México</w:t>
      </w:r>
      <w:r w:rsidRPr="000A717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A717B">
        <w:rPr>
          <w:rFonts w:ascii="Palatino Linotype" w:eastAsia="Calibri" w:hAnsi="Palatino Linotype" w:cs="Arial"/>
          <w:color w:val="000000" w:themeColor="text1"/>
          <w:lang w:val="es-ES"/>
        </w:rPr>
        <w:t xml:space="preserve">de la </w:t>
      </w:r>
      <w:r w:rsidRPr="000A717B">
        <w:rPr>
          <w:rFonts w:ascii="Palatino Linotype" w:eastAsia="Calibri" w:hAnsi="Palatino Linotype" w:cs="Arial"/>
          <w:b/>
          <w:color w:val="000000" w:themeColor="text1"/>
          <w:lang w:val="es-ES"/>
        </w:rPr>
        <w:t>Ley de Transparencia y Acceso a la Información Pública del Estado de México y Municipios</w:t>
      </w:r>
      <w:r w:rsidRPr="000A717B">
        <w:rPr>
          <w:rFonts w:ascii="Palatino Linotype" w:eastAsia="Calibri" w:hAnsi="Palatino Linotype" w:cs="Arial"/>
          <w:color w:val="000000" w:themeColor="text1"/>
          <w:lang w:val="es-ES"/>
        </w:rPr>
        <w:t xml:space="preserve">; y 10, 7, 9 fracciones I y XXIV, y 11 del </w:t>
      </w:r>
      <w:r w:rsidRPr="000A717B">
        <w:rPr>
          <w:rFonts w:ascii="Palatino Linotype" w:eastAsia="Calibri" w:hAnsi="Palatino Linotype" w:cs="Arial"/>
          <w:b/>
          <w:color w:val="000000" w:themeColor="text1"/>
          <w:lang w:val="es-ES"/>
        </w:rPr>
        <w:t xml:space="preserve">Reglamento Interior del Instituto </w:t>
      </w:r>
      <w:r w:rsidRPr="000A717B">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1956B329" w14:textId="77777777" w:rsidR="00B76C73" w:rsidRPr="000A717B"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A717B"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0A717B">
        <w:rPr>
          <w:rFonts w:ascii="Palatino Linotype" w:hAnsi="Palatino Linotype"/>
          <w:b/>
          <w:color w:val="000000" w:themeColor="text1"/>
          <w:sz w:val="24"/>
        </w:rPr>
        <w:t>SEGUNDO. De la oportunidad y proced</w:t>
      </w:r>
      <w:r w:rsidR="00F35C44" w:rsidRPr="000A717B">
        <w:rPr>
          <w:rFonts w:ascii="Palatino Linotype" w:hAnsi="Palatino Linotype"/>
          <w:b/>
          <w:color w:val="000000" w:themeColor="text1"/>
          <w:sz w:val="24"/>
        </w:rPr>
        <w:t>encia</w:t>
      </w:r>
      <w:r w:rsidRPr="000A717B">
        <w:rPr>
          <w:rFonts w:ascii="Palatino Linotype" w:hAnsi="Palatino Linotype"/>
          <w:b/>
          <w:color w:val="000000" w:themeColor="text1"/>
          <w:sz w:val="24"/>
        </w:rPr>
        <w:t>.</w:t>
      </w:r>
      <w:bookmarkEnd w:id="10"/>
      <w:bookmarkEnd w:id="11"/>
      <w:bookmarkEnd w:id="12"/>
    </w:p>
    <w:p w14:paraId="18E22450" w14:textId="77777777" w:rsidR="00C6440A" w:rsidRPr="000A717B" w:rsidRDefault="00C6440A" w:rsidP="00B31E90">
      <w:pPr>
        <w:rPr>
          <w:color w:val="000000" w:themeColor="text1"/>
          <w:lang w:eastAsia="en-US"/>
        </w:rPr>
      </w:pPr>
    </w:p>
    <w:p w14:paraId="1DAE4B2B" w14:textId="2A95B94F" w:rsidR="008A7F1F" w:rsidRPr="000A717B"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0A717B">
        <w:rPr>
          <w:rFonts w:ascii="Palatino Linotype" w:eastAsia="Calibri" w:hAnsi="Palatino Linotype" w:cs="Arial"/>
          <w:color w:val="000000" w:themeColor="text1"/>
        </w:rPr>
        <w:t>El</w:t>
      </w:r>
      <w:r w:rsidR="003E6D0F" w:rsidRPr="000A717B">
        <w:rPr>
          <w:rFonts w:ascii="Palatino Linotype" w:eastAsia="Calibri" w:hAnsi="Palatino Linotype" w:cs="Arial"/>
          <w:color w:val="000000" w:themeColor="text1"/>
        </w:rPr>
        <w:t xml:space="preserve"> </w:t>
      </w:r>
      <w:r w:rsidRPr="000A717B">
        <w:rPr>
          <w:rFonts w:ascii="Palatino Linotype" w:eastAsia="Calibri" w:hAnsi="Palatino Linotype" w:cs="Arial"/>
          <w:lang w:val="es-ES_tradnl"/>
        </w:rPr>
        <w:t>medio de impugnación fue presentado a través del SAIMEX</w:t>
      </w:r>
      <w:r w:rsidRPr="000A717B">
        <w:rPr>
          <w:rFonts w:ascii="Palatino Linotype" w:eastAsia="Calibri" w:hAnsi="Palatino Linotype" w:cs="Arial"/>
          <w:b/>
          <w:lang w:val="es-ES_tradnl"/>
        </w:rPr>
        <w:t>,</w:t>
      </w:r>
      <w:r w:rsidRPr="000A717B">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0A717B">
        <w:rPr>
          <w:rFonts w:ascii="Palatino Linotype" w:eastAsia="Calibri" w:hAnsi="Palatino Linotype" w:cs="Arial"/>
          <w:b/>
          <w:lang w:val="es-ES_tradnl"/>
        </w:rPr>
        <w:t>SUJETO OBLIGADO</w:t>
      </w:r>
      <w:r w:rsidRPr="000A717B">
        <w:rPr>
          <w:rFonts w:ascii="Palatino Linotype" w:eastAsia="Calibri" w:hAnsi="Palatino Linotype" w:cs="Arial"/>
          <w:lang w:val="es-ES_tradnl"/>
        </w:rPr>
        <w:t xml:space="preserve"> entregó respuesta el </w:t>
      </w:r>
      <w:r w:rsidR="00775193" w:rsidRPr="000A717B">
        <w:rPr>
          <w:rFonts w:ascii="Palatino Linotype" w:eastAsia="Calibri" w:hAnsi="Palatino Linotype" w:cs="Arial"/>
          <w:lang w:val="es-ES_tradnl"/>
        </w:rPr>
        <w:t xml:space="preserve">diecinueve (19) de octubre </w:t>
      </w:r>
      <w:r w:rsidRPr="000A717B">
        <w:rPr>
          <w:rFonts w:ascii="Palatino Linotype" w:eastAsia="Calibri" w:hAnsi="Palatino Linotype" w:cs="Arial"/>
          <w:lang w:val="es-ES_tradnl"/>
        </w:rPr>
        <w:t>de dos mil veintidós</w:t>
      </w:r>
      <w:r w:rsidRPr="000A717B">
        <w:rPr>
          <w:rFonts w:ascii="Palatino Linotype" w:eastAsia="Calibri" w:hAnsi="Palatino Linotype" w:cs="Arial"/>
        </w:rPr>
        <w:t xml:space="preserve">, el plazo para interponer el recurso de revisión trascurrió del </w:t>
      </w:r>
      <w:r w:rsidR="00775193" w:rsidRPr="000A717B">
        <w:rPr>
          <w:rFonts w:ascii="Palatino Linotype" w:eastAsia="Calibri" w:hAnsi="Palatino Linotype" w:cs="Arial"/>
        </w:rPr>
        <w:t>veinte (20) de octubre al diecisiete (17) de noviembres</w:t>
      </w:r>
      <w:r w:rsidR="007E72D5" w:rsidRPr="000A717B">
        <w:rPr>
          <w:rFonts w:ascii="Palatino Linotype" w:eastAsia="Calibri" w:hAnsi="Palatino Linotype" w:cs="Arial"/>
        </w:rPr>
        <w:t xml:space="preserve"> </w:t>
      </w:r>
      <w:r w:rsidRPr="000A717B">
        <w:rPr>
          <w:rFonts w:ascii="Palatino Linotype" w:eastAsia="Calibri" w:hAnsi="Palatino Linotype" w:cs="Arial"/>
        </w:rPr>
        <w:t xml:space="preserve">de dos mil veintidós; sin contemplar en el cómputo los </w:t>
      </w:r>
      <w:r w:rsidR="007E72D5" w:rsidRPr="000A717B">
        <w:rPr>
          <w:rFonts w:ascii="Palatino Linotype" w:eastAsia="Calibri" w:hAnsi="Palatino Linotype" w:cs="Arial"/>
        </w:rPr>
        <w:t>sábado</w:t>
      </w:r>
      <w:r w:rsidR="00093A7F" w:rsidRPr="000A717B">
        <w:rPr>
          <w:rFonts w:ascii="Palatino Linotype" w:eastAsia="Calibri" w:hAnsi="Palatino Linotype" w:cs="Arial"/>
        </w:rPr>
        <w:t>s,</w:t>
      </w:r>
      <w:r w:rsidR="007E72D5" w:rsidRPr="000A717B">
        <w:rPr>
          <w:rFonts w:ascii="Palatino Linotype" w:eastAsia="Calibri" w:hAnsi="Palatino Linotype" w:cs="Arial"/>
        </w:rPr>
        <w:t xml:space="preserve"> domingos</w:t>
      </w:r>
      <w:r w:rsidRPr="000A717B">
        <w:rPr>
          <w:rFonts w:ascii="Palatino Linotype" w:eastAsia="Calibri" w:hAnsi="Palatino Linotype" w:cs="Arial"/>
        </w:rPr>
        <w:t>,</w:t>
      </w:r>
      <w:r w:rsidR="00093A7F" w:rsidRPr="000A717B">
        <w:rPr>
          <w:rFonts w:ascii="Palatino Linotype" w:eastAsia="Calibri" w:hAnsi="Palatino Linotype" w:cs="Arial"/>
        </w:rPr>
        <w:t xml:space="preserve"> e inhábiles,</w:t>
      </w:r>
      <w:r w:rsidRPr="000A717B">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0A717B"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53CE98AB" w:rsidR="00740BA4" w:rsidRPr="000A717B"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717B">
        <w:rPr>
          <w:rFonts w:ascii="Palatino Linotype" w:eastAsia="Calibri" w:hAnsi="Palatino Linotype" w:cs="Arial"/>
        </w:rPr>
        <w:t xml:space="preserve">Luego entonces, si el presente recurso de revisión fue interpuesto el </w:t>
      </w:r>
      <w:r w:rsidR="00093A7F" w:rsidRPr="000A717B">
        <w:rPr>
          <w:rFonts w:ascii="Palatino Linotype" w:eastAsia="Calibri" w:hAnsi="Palatino Linotype" w:cs="Arial"/>
        </w:rPr>
        <w:t>veinte (20) de octubre</w:t>
      </w:r>
      <w:r w:rsidRPr="000A717B">
        <w:rPr>
          <w:rFonts w:ascii="Palatino Linotype" w:eastAsia="Calibri" w:hAnsi="Palatino Linotype" w:cs="Arial"/>
        </w:rPr>
        <w:t xml:space="preserve"> de dos mil veintidós, éste se encuentra dentro de los márgenes temporales previstos en el artículo 178 de la Ley de Transparencia y Acceso a la Información Pública del Estado de México y Municipios</w:t>
      </w:r>
      <w:r w:rsidRPr="000A717B">
        <w:rPr>
          <w:rFonts w:ascii="Palatino Linotype" w:eastAsia="Calibri" w:hAnsi="Palatino Linotype" w:cs="Arial"/>
          <w:b/>
        </w:rPr>
        <w:t xml:space="preserve"> </w:t>
      </w:r>
      <w:r w:rsidRPr="000A717B">
        <w:rPr>
          <w:rFonts w:ascii="Palatino Linotype" w:eastAsia="Calibri" w:hAnsi="Palatino Linotype" w:cs="Arial"/>
        </w:rPr>
        <w:t>vigente.</w:t>
      </w:r>
    </w:p>
    <w:p w14:paraId="02C2E378" w14:textId="77777777" w:rsidR="009F0467" w:rsidRPr="000A717B"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3681FA" w14:textId="3449F30F" w:rsidR="009F0467" w:rsidRPr="000A717B"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717B">
        <w:rPr>
          <w:rFonts w:ascii="Palatino Linotype" w:hAnsi="Palatino Linotype" w:cs="Arial"/>
          <w:color w:val="000000" w:themeColor="text1"/>
        </w:rPr>
        <w:t xml:space="preserve">Por </w:t>
      </w:r>
      <w:r w:rsidRPr="000A717B">
        <w:rPr>
          <w:rFonts w:ascii="Palatino Linotype" w:hAnsi="Palatino Linotype" w:cs="Arial"/>
          <w:color w:val="000000" w:themeColor="text1"/>
          <w:lang w:val="es-ES"/>
        </w:rPr>
        <w:t xml:space="preserve">otro lado, de la revisión al expediente electrónico contenido en el </w:t>
      </w:r>
      <w:r w:rsidR="00FB2EE1" w:rsidRPr="000A717B">
        <w:rPr>
          <w:rFonts w:ascii="Palatino Linotype" w:hAnsi="Palatino Linotype" w:cs="Arial"/>
          <w:color w:val="000000" w:themeColor="text1"/>
          <w:lang w:val="es-ES"/>
        </w:rPr>
        <w:t>SAIMEX</w:t>
      </w:r>
      <w:r w:rsidRPr="000A717B">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0A717B">
        <w:rPr>
          <w:rFonts w:ascii="Palatino Linotype" w:hAnsi="Palatino Linotype" w:cs="Arial"/>
          <w:b/>
          <w:color w:val="000000" w:themeColor="text1"/>
          <w:lang w:val="es-ES"/>
        </w:rPr>
        <w:t>no señaló ningún nombre, seudónimo o carácter para ser identificado, ni se tiene certeza de su identidad</w:t>
      </w:r>
      <w:r w:rsidRPr="000A717B">
        <w:rPr>
          <w:rFonts w:ascii="Palatino Linotype" w:hAnsi="Palatino Linotype" w:cs="Arial"/>
          <w:color w:val="000000" w:themeColor="text1"/>
          <w:lang w:val="es-ES"/>
        </w:rPr>
        <w:t xml:space="preserve">; sin embargo, es importante señalar que </w:t>
      </w:r>
      <w:r w:rsidRPr="000A717B">
        <w:rPr>
          <w:rFonts w:ascii="Palatino Linotype" w:hAnsi="Palatino Linotype" w:cs="Arial"/>
          <w:color w:val="000000" w:themeColor="text1"/>
        </w:rPr>
        <w:t xml:space="preserve">el nombre de los Solicitantes y Recurrentes no es un </w:t>
      </w:r>
      <w:r w:rsidRPr="000A717B">
        <w:rPr>
          <w:rFonts w:ascii="Palatino Linotype" w:hAnsi="Palatino Linotype" w:cs="Arial"/>
          <w:color w:val="000000" w:themeColor="text1"/>
        </w:rPr>
        <w:lastRenderedPageBreak/>
        <w:t>requisito indispensable para la tramitación del acto procesal específico en materia de acceso a la información, ello en estricto apego al numeral 155 párrafo tercero de la Ley de la materia, en concatenación con el 180 del mismo ordenamiento.</w:t>
      </w:r>
    </w:p>
    <w:p w14:paraId="68742F3F" w14:textId="77777777" w:rsidR="009F0467" w:rsidRPr="000A717B"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9D2300" w14:textId="3F5F9D73" w:rsidR="009F0467" w:rsidRPr="000A717B"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717B">
        <w:rPr>
          <w:rFonts w:ascii="Palatino Linotype" w:hAnsi="Palatino Linotype" w:cs="Arial"/>
          <w:color w:val="000000" w:themeColor="text1"/>
        </w:rPr>
        <w:t xml:space="preserve">Esto </w:t>
      </w:r>
      <w:r w:rsidRPr="000A717B">
        <w:rPr>
          <w:rFonts w:ascii="Palatino Linotype" w:hAnsi="Palatino Linotype" w:cs="Arial"/>
          <w:color w:val="000000" w:themeColor="text1"/>
          <w:lang w:val="es-ES"/>
        </w:rPr>
        <w:t xml:space="preserve">es así, ya que de conformidad con los artículos 6, apartado A, fracciones III y IV de la </w:t>
      </w:r>
      <w:r w:rsidRPr="000A717B">
        <w:rPr>
          <w:rFonts w:ascii="Palatino Linotype" w:hAnsi="Palatino Linotype" w:cs="Arial"/>
          <w:b/>
          <w:color w:val="000000" w:themeColor="text1"/>
          <w:lang w:val="es-ES"/>
        </w:rPr>
        <w:t>Constitución Política de los Estados Unidos Mexicanos</w:t>
      </w:r>
      <w:r w:rsidRPr="000A717B">
        <w:rPr>
          <w:rFonts w:ascii="Palatino Linotype" w:hAnsi="Palatino Linotype" w:cs="Arial"/>
          <w:color w:val="000000" w:themeColor="text1"/>
          <w:lang w:val="es-ES"/>
        </w:rPr>
        <w:t xml:space="preserve">; 5, párrafos vigésimo segundo, vigésimo tercero y vigésimo cuarto, fracciones III, IV y V, de la </w:t>
      </w:r>
      <w:r w:rsidRPr="000A717B">
        <w:rPr>
          <w:rFonts w:ascii="Palatino Linotype" w:hAnsi="Palatino Linotype" w:cs="Arial"/>
          <w:b/>
          <w:color w:val="000000" w:themeColor="text1"/>
          <w:lang w:val="es-ES"/>
        </w:rPr>
        <w:t>Constitución Política del Estado Libre y Soberano de México</w:t>
      </w:r>
      <w:r w:rsidRPr="000A717B">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456944" w14:textId="77777777" w:rsidR="009F0467" w:rsidRPr="000A717B"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547783" w14:textId="200DB5A9" w:rsidR="009F0467" w:rsidRPr="000A717B"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717B">
        <w:rPr>
          <w:rFonts w:ascii="Palatino Linotype" w:hAnsi="Palatino Linotype" w:cs="Arial"/>
          <w:color w:val="000000" w:themeColor="text1"/>
        </w:rPr>
        <w:t xml:space="preserve">Por </w:t>
      </w:r>
      <w:r w:rsidRPr="000A717B">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42654" w14:textId="77777777" w:rsidR="009F0467" w:rsidRPr="000A717B"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B23AC8" w14:textId="6041055A" w:rsidR="009F0467" w:rsidRPr="000A717B"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717B">
        <w:rPr>
          <w:rFonts w:ascii="Palatino Linotype" w:hAnsi="Palatino Linotype" w:cs="Arial"/>
          <w:color w:val="000000" w:themeColor="text1"/>
        </w:rPr>
        <w:lastRenderedPageBreak/>
        <w:t xml:space="preserve">Asimismo, </w:t>
      </w:r>
      <w:r w:rsidRPr="000A717B">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49F2913" w14:textId="77777777" w:rsidR="009F0467" w:rsidRPr="000A717B"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6D438F" w14:textId="2C218D4F" w:rsidR="009F0467" w:rsidRPr="000A717B"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717B">
        <w:rPr>
          <w:rFonts w:ascii="Palatino Linotype" w:hAnsi="Palatino Linotype" w:cs="Arial"/>
          <w:color w:val="000000" w:themeColor="text1"/>
        </w:rPr>
        <w:t xml:space="preserve">De </w:t>
      </w:r>
      <w:r w:rsidRPr="000A717B">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8F79F75" w14:textId="77777777" w:rsidR="009F0467" w:rsidRPr="000A717B"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A5E3E7" w14:textId="47200828" w:rsidR="009F0467" w:rsidRPr="000A717B"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717B">
        <w:rPr>
          <w:rFonts w:ascii="Palatino Linotype" w:hAnsi="Palatino Linotype" w:cs="Arial"/>
          <w:color w:val="000000" w:themeColor="text1"/>
        </w:rPr>
        <w:t>Luego entonces</w:t>
      </w:r>
      <w:r w:rsidRPr="000A717B">
        <w:rPr>
          <w:rFonts w:ascii="Palatino Linotype" w:eastAsia="Calibri" w:hAnsi="Palatino Linotype" w:cs="Arial"/>
        </w:rPr>
        <w:t xml:space="preserve">, </w:t>
      </w:r>
      <w:r w:rsidRPr="000A717B">
        <w:rPr>
          <w:rFonts w:ascii="Palatino Linotype" w:eastAsia="Times New Roman" w:hAnsi="Palatino Linotype" w:cs="Arial"/>
          <w:color w:val="000000" w:themeColor="text1"/>
          <w:lang w:val="es-ES" w:eastAsia="es-MX"/>
        </w:rPr>
        <w:t xml:space="preserve">el nombre del </w:t>
      </w:r>
      <w:r w:rsidRPr="000A717B">
        <w:rPr>
          <w:rFonts w:ascii="Palatino Linotype" w:eastAsia="Times New Roman" w:hAnsi="Palatino Linotype" w:cs="Arial"/>
          <w:b/>
          <w:color w:val="000000" w:themeColor="text1"/>
          <w:lang w:val="es-ES" w:eastAsia="es-MX"/>
        </w:rPr>
        <w:t>SOLICITANTE</w:t>
      </w:r>
      <w:r w:rsidRPr="000A717B">
        <w:rPr>
          <w:rFonts w:ascii="Palatino Linotype" w:eastAsia="Times New Roman" w:hAnsi="Palatino Linotype" w:cs="Arial"/>
          <w:color w:val="000000" w:themeColor="text1"/>
          <w:lang w:val="es-ES" w:eastAsia="es-MX"/>
        </w:rPr>
        <w:t xml:space="preserve"> y subsecuente </w:t>
      </w:r>
      <w:r w:rsidRPr="000A717B">
        <w:rPr>
          <w:rFonts w:ascii="Palatino Linotype" w:eastAsia="Times New Roman" w:hAnsi="Palatino Linotype" w:cs="Arial"/>
          <w:b/>
          <w:color w:val="000000" w:themeColor="text1"/>
          <w:lang w:val="es-ES" w:eastAsia="es-MX"/>
        </w:rPr>
        <w:t>RECURRENTE</w:t>
      </w:r>
      <w:r w:rsidRPr="000A717B">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9CCEA40" w14:textId="77777777" w:rsidR="00774AB3" w:rsidRPr="000A717B"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0A717B"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0A717B">
        <w:rPr>
          <w:rFonts w:ascii="Palatino Linotype" w:eastAsia="Calibri" w:hAnsi="Palatino Linotype" w:cs="Arial"/>
          <w:color w:val="000000" w:themeColor="text1"/>
        </w:rPr>
        <w:t xml:space="preserve">Consecuencia de lo anterior, </w:t>
      </w:r>
      <w:r w:rsidR="00566BC5" w:rsidRPr="000A717B">
        <w:rPr>
          <w:rFonts w:ascii="Palatino Linotype" w:eastAsia="Calibri" w:hAnsi="Palatino Linotype" w:cs="Arial"/>
          <w:color w:val="000000" w:themeColor="text1"/>
        </w:rPr>
        <w:t>este Órgano Garante</w:t>
      </w:r>
      <w:r w:rsidRPr="000A717B">
        <w:rPr>
          <w:rFonts w:ascii="Palatino Linotype" w:eastAsia="Calibri" w:hAnsi="Palatino Linotype" w:cs="Arial"/>
          <w:color w:val="000000" w:themeColor="text1"/>
        </w:rPr>
        <w:t xml:space="preserve"> advierte que </w:t>
      </w:r>
      <w:r w:rsidR="00FB2EE1" w:rsidRPr="000A717B">
        <w:rPr>
          <w:rFonts w:ascii="Palatino Linotype" w:eastAsia="Calibri" w:hAnsi="Palatino Linotype" w:cs="Arial"/>
          <w:color w:val="000000" w:themeColor="text1"/>
        </w:rPr>
        <w:t>el</w:t>
      </w:r>
      <w:r w:rsidR="00540208" w:rsidRPr="000A717B">
        <w:rPr>
          <w:rFonts w:ascii="Palatino Linotype" w:eastAsia="Calibri" w:hAnsi="Palatino Linotype" w:cs="Arial"/>
          <w:color w:val="000000" w:themeColor="text1"/>
        </w:rPr>
        <w:t xml:space="preserve"> </w:t>
      </w:r>
      <w:r w:rsidR="00FB2EE1" w:rsidRPr="000A717B">
        <w:rPr>
          <w:rFonts w:ascii="Palatino Linotype" w:eastAsia="Calibri" w:hAnsi="Palatino Linotype" w:cs="Arial"/>
          <w:color w:val="000000" w:themeColor="text1"/>
        </w:rPr>
        <w:t xml:space="preserve">escrito </w:t>
      </w:r>
      <w:r w:rsidR="00540208" w:rsidRPr="000A717B">
        <w:rPr>
          <w:rFonts w:ascii="Palatino Linotype" w:eastAsia="Calibri" w:hAnsi="Palatino Linotype" w:cs="Arial"/>
          <w:color w:val="000000" w:themeColor="text1"/>
        </w:rPr>
        <w:t>contiene las formalidades previstas por el artículo 180</w:t>
      </w:r>
      <w:r w:rsidR="00FB2EE1" w:rsidRPr="000A717B">
        <w:rPr>
          <w:rFonts w:ascii="Palatino Linotype" w:eastAsia="Calibri" w:hAnsi="Palatino Linotype" w:cs="Arial"/>
          <w:color w:val="000000" w:themeColor="text1"/>
        </w:rPr>
        <w:t>,</w:t>
      </w:r>
      <w:r w:rsidR="00540208" w:rsidRPr="000A717B">
        <w:rPr>
          <w:rFonts w:ascii="Palatino Linotype" w:eastAsia="Calibri" w:hAnsi="Palatino Linotype" w:cs="Arial"/>
          <w:color w:val="000000" w:themeColor="text1"/>
        </w:rPr>
        <w:t xml:space="preserve"> último párrafo</w:t>
      </w:r>
      <w:r w:rsidR="00FB2EE1" w:rsidRPr="000A717B">
        <w:rPr>
          <w:rFonts w:ascii="Palatino Linotype" w:eastAsia="Calibri" w:hAnsi="Palatino Linotype" w:cs="Arial"/>
          <w:color w:val="000000" w:themeColor="text1"/>
        </w:rPr>
        <w:t>,</w:t>
      </w:r>
      <w:r w:rsidR="00540208" w:rsidRPr="000A717B">
        <w:rPr>
          <w:rFonts w:ascii="Palatino Linotype" w:eastAsia="Calibri" w:hAnsi="Palatino Linotype" w:cs="Arial"/>
          <w:color w:val="000000" w:themeColor="text1"/>
        </w:rPr>
        <w:t xml:space="preserve"> de la Ley </w:t>
      </w:r>
      <w:r w:rsidR="004911B6" w:rsidRPr="000A717B">
        <w:rPr>
          <w:rFonts w:ascii="Palatino Linotype" w:eastAsia="Calibri" w:hAnsi="Palatino Linotype" w:cs="Arial"/>
          <w:color w:val="000000" w:themeColor="text1"/>
        </w:rPr>
        <w:t>de Transparencia y Acceso a la Información Pública del Estado de México y Municipios</w:t>
      </w:r>
      <w:r w:rsidR="00540208" w:rsidRPr="000A717B">
        <w:rPr>
          <w:rFonts w:ascii="Palatino Linotype" w:eastAsia="Calibri" w:hAnsi="Palatino Linotype" w:cs="Arial"/>
          <w:color w:val="000000" w:themeColor="text1"/>
        </w:rPr>
        <w:t xml:space="preserve">, por lo que es procedente que </w:t>
      </w:r>
      <w:r w:rsidR="004911B6" w:rsidRPr="000A717B">
        <w:rPr>
          <w:rFonts w:ascii="Palatino Linotype" w:eastAsia="Calibri" w:hAnsi="Palatino Linotype" w:cs="Arial"/>
          <w:color w:val="000000" w:themeColor="text1"/>
        </w:rPr>
        <w:t>e</w:t>
      </w:r>
      <w:r w:rsidR="00540208" w:rsidRPr="000A717B">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0A717B">
        <w:rPr>
          <w:rFonts w:ascii="Palatino Linotype" w:eastAsia="Calibri" w:hAnsi="Palatino Linotype" w:cs="Arial"/>
          <w:color w:val="000000" w:themeColor="text1"/>
        </w:rPr>
        <w:t xml:space="preserve">Municipios, conozca y resuelva </w:t>
      </w:r>
      <w:r w:rsidR="00FB2EE1" w:rsidRPr="000A717B">
        <w:rPr>
          <w:rFonts w:ascii="Palatino Linotype" w:eastAsia="Calibri" w:hAnsi="Palatino Linotype" w:cs="Arial"/>
          <w:color w:val="000000" w:themeColor="text1"/>
        </w:rPr>
        <w:t>el</w:t>
      </w:r>
      <w:r w:rsidR="00540208" w:rsidRPr="000A717B">
        <w:rPr>
          <w:rFonts w:ascii="Palatino Linotype" w:eastAsia="Calibri" w:hAnsi="Palatino Linotype" w:cs="Arial"/>
          <w:color w:val="000000" w:themeColor="text1"/>
        </w:rPr>
        <w:t xml:space="preserve"> presente recurso.</w:t>
      </w:r>
    </w:p>
    <w:p w14:paraId="316CB621" w14:textId="77777777" w:rsidR="00710B50" w:rsidRPr="000A717B"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0A717B"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0A717B">
        <w:rPr>
          <w:rFonts w:ascii="Palatino Linotype" w:hAnsi="Palatino Linotype"/>
          <w:b/>
          <w:color w:val="000000" w:themeColor="text1"/>
        </w:rPr>
        <w:t xml:space="preserve">TERCERO. </w:t>
      </w:r>
      <w:r w:rsidR="00D5750C" w:rsidRPr="000A717B">
        <w:rPr>
          <w:rFonts w:ascii="Palatino Linotype" w:hAnsi="Palatino Linotype"/>
          <w:b/>
          <w:color w:val="000000" w:themeColor="text1"/>
        </w:rPr>
        <w:t xml:space="preserve">Del planteamiento de la </w:t>
      </w:r>
      <w:r w:rsidR="00D5750C" w:rsidRPr="000A717B">
        <w:rPr>
          <w:rFonts w:ascii="Palatino Linotype" w:hAnsi="Palatino Linotype"/>
          <w:b/>
          <w:i/>
          <w:color w:val="000000" w:themeColor="text1"/>
        </w:rPr>
        <w:t>Litis</w:t>
      </w:r>
      <w:r w:rsidRPr="000A717B">
        <w:rPr>
          <w:rFonts w:ascii="Palatino Linotype" w:hAnsi="Palatino Linotype"/>
          <w:b/>
          <w:color w:val="000000" w:themeColor="text1"/>
        </w:rPr>
        <w:t>.</w:t>
      </w:r>
      <w:bookmarkEnd w:id="13"/>
    </w:p>
    <w:p w14:paraId="4FB84CAD" w14:textId="77777777" w:rsidR="00CA62D4" w:rsidRPr="000A717B"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26137E4C" w14:textId="41783071" w:rsidR="0056788F" w:rsidRPr="000A717B"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0A717B">
        <w:rPr>
          <w:rFonts w:ascii="Palatino Linotype" w:hAnsi="Palatino Linotype" w:cs="Arial"/>
          <w:color w:val="000000" w:themeColor="text1"/>
        </w:rPr>
        <w:lastRenderedPageBreak/>
        <w:t xml:space="preserve">Se </w:t>
      </w:r>
      <w:r w:rsidR="00D04655" w:rsidRPr="000A717B">
        <w:rPr>
          <w:rFonts w:ascii="Palatino Linotype" w:hAnsi="Palatino Linotype" w:cs="Arial"/>
          <w:color w:val="000000" w:themeColor="text1"/>
        </w:rPr>
        <w:t xml:space="preserve">requirieron los recibos de nómina de todos los </w:t>
      </w:r>
      <w:r w:rsidR="005C380A" w:rsidRPr="000A717B">
        <w:rPr>
          <w:rFonts w:ascii="Palatino Linotype" w:hAnsi="Palatino Linotype" w:cs="Arial"/>
          <w:color w:val="000000" w:themeColor="text1"/>
        </w:rPr>
        <w:t>servidores públicos</w:t>
      </w:r>
      <w:r w:rsidR="00D04655" w:rsidRPr="000A717B">
        <w:rPr>
          <w:rFonts w:ascii="Palatino Linotype" w:hAnsi="Palatino Linotype" w:cs="Arial"/>
          <w:color w:val="000000" w:themeColor="text1"/>
        </w:rPr>
        <w:t xml:space="preserve"> del Ayuntamiento de Xonacatlán, </w:t>
      </w:r>
      <w:r w:rsidR="007E31A3" w:rsidRPr="000A717B">
        <w:rPr>
          <w:rFonts w:ascii="Palatino Linotype" w:hAnsi="Palatino Linotype" w:cs="Arial"/>
          <w:color w:val="000000" w:themeColor="text1"/>
        </w:rPr>
        <w:t>sea personal de base, confianza, eventual o por honorarios, de la primera quincena de agosto y la segunda quincena de septiembre de dos mil veintidós</w:t>
      </w:r>
      <w:r w:rsidR="002076E2" w:rsidRPr="000A717B">
        <w:rPr>
          <w:rFonts w:ascii="Palatino Linotype" w:hAnsi="Palatino Linotype" w:cs="Arial"/>
          <w:color w:val="000000" w:themeColor="text1"/>
        </w:rPr>
        <w:t>.</w:t>
      </w:r>
      <w:r w:rsidRPr="000A717B">
        <w:rPr>
          <w:rFonts w:ascii="Palatino Linotype" w:hAnsi="Palatino Linotype" w:cs="Arial"/>
          <w:color w:val="000000" w:themeColor="text1"/>
        </w:rPr>
        <w:t xml:space="preserve"> E</w:t>
      </w:r>
      <w:r w:rsidR="00E50385" w:rsidRPr="000A717B">
        <w:rPr>
          <w:rFonts w:ascii="Palatino Linotype" w:hAnsi="Palatino Linotype" w:cs="Arial"/>
          <w:color w:val="000000" w:themeColor="text1"/>
        </w:rPr>
        <w:t xml:space="preserve">l </w:t>
      </w:r>
      <w:r w:rsidR="00E50385" w:rsidRPr="000A717B">
        <w:rPr>
          <w:rFonts w:ascii="Palatino Linotype" w:hAnsi="Palatino Linotype" w:cs="Arial"/>
          <w:b/>
          <w:color w:val="000000" w:themeColor="text1"/>
        </w:rPr>
        <w:t>SUJETO OBLIGADO</w:t>
      </w:r>
      <w:r w:rsidR="00E50385" w:rsidRPr="000A717B">
        <w:rPr>
          <w:rFonts w:ascii="Palatino Linotype" w:hAnsi="Palatino Linotype" w:cs="Arial"/>
          <w:color w:val="000000" w:themeColor="text1"/>
        </w:rPr>
        <w:t xml:space="preserve"> </w:t>
      </w:r>
      <w:r w:rsidR="005C380A" w:rsidRPr="000A717B">
        <w:rPr>
          <w:rFonts w:ascii="Palatino Linotype" w:hAnsi="Palatino Linotype" w:cs="Arial"/>
          <w:color w:val="000000" w:themeColor="text1"/>
        </w:rPr>
        <w:t xml:space="preserve">cambió la modalida de entrega de la información a Consulta Directa o </w:t>
      </w:r>
      <w:r w:rsidR="005C380A" w:rsidRPr="000A717B">
        <w:rPr>
          <w:rFonts w:ascii="Palatino Linotype" w:hAnsi="Palatino Linotype" w:cs="Arial"/>
          <w:i/>
          <w:iCs/>
          <w:color w:val="000000" w:themeColor="text1"/>
        </w:rPr>
        <w:t>In Situ</w:t>
      </w:r>
      <w:r w:rsidR="00CA4CF0" w:rsidRPr="000A717B">
        <w:rPr>
          <w:rFonts w:ascii="Palatino Linotype" w:hAnsi="Palatino Linotype" w:cs="Arial"/>
          <w:color w:val="000000" w:themeColor="text1"/>
        </w:rPr>
        <w:t>.</w:t>
      </w:r>
      <w:r w:rsidR="007758D3" w:rsidRPr="000A717B">
        <w:rPr>
          <w:rFonts w:ascii="Palatino Linotype" w:hAnsi="Palatino Linotype" w:cs="Arial"/>
          <w:color w:val="000000" w:themeColor="text1"/>
        </w:rPr>
        <w:t xml:space="preserve"> </w:t>
      </w:r>
      <w:r w:rsidR="001025C6" w:rsidRPr="000A717B">
        <w:rPr>
          <w:rFonts w:ascii="Palatino Linotype" w:hAnsi="Palatino Linotype" w:cs="Arial"/>
          <w:color w:val="000000" w:themeColor="text1"/>
        </w:rPr>
        <w:t>El</w:t>
      </w:r>
      <w:r w:rsidR="007758D3" w:rsidRPr="000A717B">
        <w:rPr>
          <w:rFonts w:ascii="Palatino Linotype" w:hAnsi="Palatino Linotype" w:cs="Arial"/>
          <w:color w:val="000000" w:themeColor="text1"/>
        </w:rPr>
        <w:t xml:space="preserve"> particular impugnó la respuesta del </w:t>
      </w:r>
      <w:r w:rsidR="007758D3" w:rsidRPr="000A717B">
        <w:rPr>
          <w:rFonts w:ascii="Palatino Linotype" w:hAnsi="Palatino Linotype" w:cs="Arial"/>
          <w:b/>
          <w:color w:val="000000" w:themeColor="text1"/>
        </w:rPr>
        <w:t>SUJETO OBLIGADO</w:t>
      </w:r>
      <w:r w:rsidR="001025C6" w:rsidRPr="000A717B">
        <w:rPr>
          <w:rFonts w:ascii="Palatino Linotype" w:hAnsi="Palatino Linotype" w:cs="Arial"/>
          <w:bCs/>
          <w:color w:val="000000" w:themeColor="text1"/>
        </w:rPr>
        <w:t>,</w:t>
      </w:r>
      <w:r w:rsidR="007758D3" w:rsidRPr="000A717B">
        <w:rPr>
          <w:rFonts w:ascii="Palatino Linotype" w:hAnsi="Palatino Linotype" w:cs="Arial"/>
          <w:color w:val="000000" w:themeColor="text1"/>
        </w:rPr>
        <w:t xml:space="preserve"> mediante recurso de revisión</w:t>
      </w:r>
      <w:r w:rsidR="001025C6" w:rsidRPr="000A717B">
        <w:rPr>
          <w:rFonts w:ascii="Palatino Linotype" w:hAnsi="Palatino Linotype" w:cs="Arial"/>
          <w:color w:val="000000" w:themeColor="text1"/>
        </w:rPr>
        <w:t>,</w:t>
      </w:r>
      <w:r w:rsidR="007758D3" w:rsidRPr="000A717B">
        <w:rPr>
          <w:rFonts w:ascii="Palatino Linotype" w:hAnsi="Palatino Linotype" w:cs="Arial"/>
          <w:color w:val="000000" w:themeColor="text1"/>
        </w:rPr>
        <w:t xml:space="preserve"> </w:t>
      </w:r>
      <w:r w:rsidR="001025C6" w:rsidRPr="000A717B">
        <w:rPr>
          <w:rFonts w:ascii="Palatino Linotype" w:hAnsi="Palatino Linotype" w:cs="Arial"/>
          <w:color w:val="000000" w:themeColor="text1"/>
        </w:rPr>
        <w:t xml:space="preserve">y </w:t>
      </w:r>
      <w:r w:rsidR="007758D3" w:rsidRPr="000A717B">
        <w:rPr>
          <w:rFonts w:ascii="Palatino Linotype" w:hAnsi="Palatino Linotype" w:cs="Arial"/>
          <w:color w:val="000000" w:themeColor="text1"/>
        </w:rPr>
        <w:t xml:space="preserve">en </w:t>
      </w:r>
      <w:r w:rsidRPr="000A717B">
        <w:rPr>
          <w:rFonts w:ascii="Palatino Linotype" w:hAnsi="Palatino Linotype" w:cs="Arial"/>
          <w:color w:val="000000" w:themeColor="text1"/>
        </w:rPr>
        <w:t>el</w:t>
      </w:r>
      <w:r w:rsidR="006015F0" w:rsidRPr="000A717B">
        <w:rPr>
          <w:rFonts w:ascii="Palatino Linotype" w:hAnsi="Palatino Linotype" w:cs="Arial"/>
          <w:color w:val="000000" w:themeColor="text1"/>
        </w:rPr>
        <w:t xml:space="preserve"> que señaló por agravios, </w:t>
      </w:r>
      <w:r w:rsidR="008E26D5" w:rsidRPr="000A717B">
        <w:rPr>
          <w:rFonts w:ascii="Palatino Linotype" w:hAnsi="Palatino Linotype" w:cs="Arial"/>
          <w:color w:val="000000" w:themeColor="text1"/>
        </w:rPr>
        <w:t>la falta de entrega de la información, así como el cambio de la modalidad de entrega de lo solicitado</w:t>
      </w:r>
      <w:r w:rsidR="0021056F" w:rsidRPr="000A717B">
        <w:rPr>
          <w:rFonts w:ascii="Palatino Linotype" w:hAnsi="Palatino Linotype" w:cs="Arial"/>
          <w:color w:val="000000" w:themeColor="text1"/>
        </w:rPr>
        <w:t>.</w:t>
      </w:r>
    </w:p>
    <w:p w14:paraId="52493E42" w14:textId="77777777" w:rsidR="0056788F" w:rsidRPr="000A717B"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8EC11C1" w:rsidR="001A032D" w:rsidRPr="000A717B"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A717B">
        <w:rPr>
          <w:rFonts w:ascii="Palatino Linotype" w:hAnsi="Palatino Linotype" w:cs="Arial"/>
          <w:color w:val="000000" w:themeColor="text1"/>
        </w:rPr>
        <w:t xml:space="preserve">En ese sentido, </w:t>
      </w:r>
      <w:r w:rsidR="00566BC5" w:rsidRPr="000A717B">
        <w:rPr>
          <w:rFonts w:ascii="Palatino Linotype" w:hAnsi="Palatino Linotype" w:cs="Arial"/>
          <w:color w:val="000000" w:themeColor="text1"/>
        </w:rPr>
        <w:t>este Órgano Garante</w:t>
      </w:r>
      <w:r w:rsidR="002E160F" w:rsidRPr="000A717B">
        <w:rPr>
          <w:rFonts w:ascii="Palatino Linotype" w:hAnsi="Palatino Linotype" w:cs="Arial"/>
          <w:color w:val="000000" w:themeColor="text1"/>
        </w:rPr>
        <w:t xml:space="preserve"> advierte que las razones o motivos de inconformidad manifestados por el </w:t>
      </w:r>
      <w:r w:rsidRPr="000A717B">
        <w:rPr>
          <w:rFonts w:ascii="Palatino Linotype" w:hAnsi="Palatino Linotype" w:cs="Arial"/>
          <w:b/>
          <w:bCs/>
          <w:color w:val="000000" w:themeColor="text1"/>
        </w:rPr>
        <w:t>RECURRENTE</w:t>
      </w:r>
      <w:r w:rsidRPr="000A717B">
        <w:rPr>
          <w:rFonts w:ascii="Palatino Linotype" w:hAnsi="Palatino Linotype" w:cs="Arial"/>
          <w:color w:val="000000" w:themeColor="text1"/>
        </w:rPr>
        <w:t xml:space="preserve"> </w:t>
      </w:r>
      <w:r w:rsidR="002E160F" w:rsidRPr="000A717B">
        <w:rPr>
          <w:rFonts w:ascii="Palatino Linotype" w:hAnsi="Palatino Linotype" w:cs="Arial"/>
          <w:color w:val="000000" w:themeColor="text1"/>
        </w:rPr>
        <w:t>sugieren que la respuesta proporcionada</w:t>
      </w:r>
      <w:r w:rsidR="00B855AA" w:rsidRPr="000A717B">
        <w:rPr>
          <w:rFonts w:ascii="Palatino Linotype" w:hAnsi="Palatino Linotype" w:cs="Arial"/>
          <w:color w:val="000000" w:themeColor="text1"/>
        </w:rPr>
        <w:t xml:space="preserve"> por el </w:t>
      </w:r>
      <w:r w:rsidR="00B855AA" w:rsidRPr="000A717B">
        <w:rPr>
          <w:rFonts w:ascii="Palatino Linotype" w:hAnsi="Palatino Linotype" w:cs="Arial"/>
          <w:b/>
          <w:bCs/>
          <w:color w:val="000000" w:themeColor="text1"/>
        </w:rPr>
        <w:t>SUJETO OBLIGADO</w:t>
      </w:r>
      <w:r w:rsidR="007409D8" w:rsidRPr="000A717B">
        <w:rPr>
          <w:rFonts w:ascii="Palatino Linotype" w:hAnsi="Palatino Linotype" w:cs="Arial"/>
          <w:color w:val="000000" w:themeColor="text1"/>
        </w:rPr>
        <w:t xml:space="preserve"> no </w:t>
      </w:r>
      <w:r w:rsidR="006D57BE" w:rsidRPr="000A717B">
        <w:rPr>
          <w:rFonts w:ascii="Palatino Linotype" w:hAnsi="Palatino Linotype" w:cs="Arial"/>
          <w:color w:val="000000" w:themeColor="text1"/>
        </w:rPr>
        <w:t>cumplió</w:t>
      </w:r>
      <w:r w:rsidR="00B855AA" w:rsidRPr="000A717B">
        <w:rPr>
          <w:rFonts w:ascii="Palatino Linotype" w:hAnsi="Palatino Linotype" w:cs="Arial"/>
          <w:color w:val="000000" w:themeColor="text1"/>
        </w:rPr>
        <w:t xml:space="preserve"> con </w:t>
      </w:r>
      <w:r w:rsidR="008F7752" w:rsidRPr="000A717B">
        <w:rPr>
          <w:rFonts w:ascii="Palatino Linotype" w:hAnsi="Palatino Linotype" w:cs="Arial"/>
          <w:color w:val="000000" w:themeColor="text1"/>
        </w:rPr>
        <w:t>los</w:t>
      </w:r>
      <w:r w:rsidR="00B855AA" w:rsidRPr="000A717B">
        <w:rPr>
          <w:rFonts w:ascii="Palatino Linotype" w:hAnsi="Palatino Linotype" w:cs="Arial"/>
          <w:color w:val="000000" w:themeColor="text1"/>
        </w:rPr>
        <w:t xml:space="preserve"> principio</w:t>
      </w:r>
      <w:r w:rsidR="008F7752" w:rsidRPr="000A717B">
        <w:rPr>
          <w:rFonts w:ascii="Palatino Linotype" w:hAnsi="Palatino Linotype" w:cs="Arial"/>
          <w:color w:val="000000" w:themeColor="text1"/>
        </w:rPr>
        <w:t>s</w:t>
      </w:r>
      <w:r w:rsidR="00B855AA" w:rsidRPr="000A717B">
        <w:rPr>
          <w:rFonts w:ascii="Palatino Linotype" w:hAnsi="Palatino Linotype" w:cs="Arial"/>
          <w:color w:val="000000" w:themeColor="text1"/>
        </w:rPr>
        <w:t xml:space="preserve"> contendido</w:t>
      </w:r>
      <w:r w:rsidR="008F7752" w:rsidRPr="000A717B">
        <w:rPr>
          <w:rFonts w:ascii="Palatino Linotype" w:hAnsi="Palatino Linotype" w:cs="Arial"/>
          <w:color w:val="000000" w:themeColor="text1"/>
        </w:rPr>
        <w:t>s</w:t>
      </w:r>
      <w:r w:rsidR="00B855AA" w:rsidRPr="000A717B">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0A717B">
        <w:rPr>
          <w:rFonts w:ascii="Palatino Linotype" w:hAnsi="Palatino Linotype" w:cs="Arial"/>
          <w:color w:val="000000" w:themeColor="text1"/>
        </w:rPr>
        <w:t>os</w:t>
      </w:r>
      <w:r w:rsidR="00B855AA" w:rsidRPr="000A717B">
        <w:rPr>
          <w:rFonts w:ascii="Palatino Linotype" w:hAnsi="Palatino Linotype" w:cs="Arial"/>
          <w:color w:val="000000" w:themeColor="text1"/>
        </w:rPr>
        <w:t xml:space="preserve"> cual</w:t>
      </w:r>
      <w:r w:rsidR="008F7752" w:rsidRPr="000A717B">
        <w:rPr>
          <w:rFonts w:ascii="Palatino Linotype" w:hAnsi="Palatino Linotype" w:cs="Arial"/>
          <w:color w:val="000000" w:themeColor="text1"/>
        </w:rPr>
        <w:t>es</w:t>
      </w:r>
      <w:r w:rsidR="00B855AA" w:rsidRPr="000A717B">
        <w:rPr>
          <w:rFonts w:ascii="Palatino Linotype" w:hAnsi="Palatino Linotype" w:cs="Arial"/>
          <w:color w:val="000000" w:themeColor="text1"/>
        </w:rPr>
        <w:t xml:space="preserve"> señala</w:t>
      </w:r>
      <w:r w:rsidR="008F7752" w:rsidRPr="000A717B">
        <w:rPr>
          <w:rFonts w:ascii="Palatino Linotype" w:hAnsi="Palatino Linotype" w:cs="Arial"/>
          <w:color w:val="000000" w:themeColor="text1"/>
        </w:rPr>
        <w:t>n</w:t>
      </w:r>
      <w:r w:rsidR="00B855AA" w:rsidRPr="000A717B">
        <w:rPr>
          <w:rFonts w:ascii="Palatino Linotype" w:hAnsi="Palatino Linotype" w:cs="Arial"/>
          <w:color w:val="000000" w:themeColor="text1"/>
        </w:rPr>
        <w:t xml:space="preserve"> que en la generación, publicación y entrega de información se deberá garantizar que ésta </w:t>
      </w:r>
      <w:r w:rsidR="00C51671" w:rsidRPr="000A717B">
        <w:rPr>
          <w:rFonts w:ascii="Palatino Linotype" w:hAnsi="Palatino Linotype" w:cs="Arial"/>
          <w:color w:val="000000" w:themeColor="text1"/>
        </w:rPr>
        <w:t>sea</w:t>
      </w:r>
      <w:r w:rsidR="007409D8" w:rsidRPr="000A717B">
        <w:rPr>
          <w:rFonts w:ascii="Palatino Linotype" w:hAnsi="Palatino Linotype" w:cs="Arial"/>
          <w:color w:val="000000" w:themeColor="text1"/>
        </w:rPr>
        <w:t xml:space="preserve"> </w:t>
      </w:r>
      <w:r w:rsidR="00C9707E" w:rsidRPr="000A717B">
        <w:rPr>
          <w:rFonts w:ascii="Palatino Linotype" w:hAnsi="Palatino Linotype" w:cs="Arial"/>
          <w:b/>
          <w:color w:val="000000" w:themeColor="text1"/>
        </w:rPr>
        <w:t>accesible</w:t>
      </w:r>
      <w:r w:rsidR="00B855AA" w:rsidRPr="000A717B">
        <w:rPr>
          <w:rFonts w:ascii="Palatino Linotype" w:hAnsi="Palatino Linotype" w:cs="Arial"/>
          <w:color w:val="000000" w:themeColor="text1"/>
        </w:rPr>
        <w:t>.</w:t>
      </w:r>
    </w:p>
    <w:p w14:paraId="026A3A70" w14:textId="77777777" w:rsidR="00197091" w:rsidRPr="000A717B"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AB15FD7" w:rsidR="00AD76A1" w:rsidRPr="000A717B"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A717B">
        <w:rPr>
          <w:rFonts w:ascii="Palatino Linotype" w:hAnsi="Palatino Linotype" w:cs="Arial"/>
          <w:color w:val="000000" w:themeColor="text1"/>
          <w:szCs w:val="23"/>
        </w:rPr>
        <w:t xml:space="preserve">Por lo anterior, la </w:t>
      </w:r>
      <w:r w:rsidRPr="000A717B">
        <w:rPr>
          <w:rFonts w:ascii="Palatino Linotype" w:hAnsi="Palatino Linotype" w:cs="Arial"/>
          <w:i/>
          <w:color w:val="000000" w:themeColor="text1"/>
          <w:szCs w:val="23"/>
        </w:rPr>
        <w:t>Litis</w:t>
      </w:r>
      <w:r w:rsidRPr="000A717B">
        <w:rPr>
          <w:rFonts w:ascii="Palatino Linotype" w:hAnsi="Palatino Linotype" w:cs="Arial"/>
          <w:color w:val="000000" w:themeColor="text1"/>
          <w:szCs w:val="23"/>
        </w:rPr>
        <w:t xml:space="preserve"> a resolver en el presente recurso se circunscribe en determinar si</w:t>
      </w:r>
      <w:r w:rsidR="002C6561" w:rsidRPr="000A717B">
        <w:rPr>
          <w:rFonts w:ascii="Palatino Linotype" w:hAnsi="Palatino Linotype" w:cs="Arial"/>
          <w:color w:val="000000" w:themeColor="text1"/>
          <w:szCs w:val="23"/>
        </w:rPr>
        <w:t xml:space="preserve"> </w:t>
      </w:r>
      <w:r w:rsidR="004B0EB6" w:rsidRPr="000A717B">
        <w:rPr>
          <w:rFonts w:ascii="Palatino Linotype" w:hAnsi="Palatino Linotype" w:cs="Arial"/>
          <w:color w:val="000000" w:themeColor="text1"/>
          <w:szCs w:val="23"/>
        </w:rPr>
        <w:t>la respuesta del</w:t>
      </w:r>
      <w:r w:rsidR="002C6561" w:rsidRPr="000A717B">
        <w:rPr>
          <w:rFonts w:ascii="Palatino Linotype" w:hAnsi="Palatino Linotype" w:cs="Arial"/>
          <w:color w:val="000000" w:themeColor="text1"/>
          <w:szCs w:val="23"/>
        </w:rPr>
        <w:t xml:space="preserve"> </w:t>
      </w:r>
      <w:r w:rsidR="002C6561" w:rsidRPr="000A717B">
        <w:rPr>
          <w:rFonts w:ascii="Palatino Linotype" w:hAnsi="Palatino Linotype" w:cs="Arial"/>
          <w:b/>
          <w:bCs/>
          <w:color w:val="000000" w:themeColor="text1"/>
          <w:szCs w:val="23"/>
        </w:rPr>
        <w:t>SUJETO OBLIGADO</w:t>
      </w:r>
      <w:r w:rsidR="002C6561" w:rsidRPr="000A717B">
        <w:rPr>
          <w:rFonts w:ascii="Palatino Linotype" w:hAnsi="Palatino Linotype" w:cs="Arial"/>
          <w:color w:val="000000" w:themeColor="text1"/>
          <w:szCs w:val="23"/>
        </w:rPr>
        <w:t xml:space="preserve"> </w:t>
      </w:r>
      <w:r w:rsidR="004B0EB6" w:rsidRPr="000A717B">
        <w:rPr>
          <w:rFonts w:ascii="Palatino Linotype" w:hAnsi="Palatino Linotype" w:cs="Arial"/>
          <w:color w:val="000000" w:themeColor="text1"/>
          <w:szCs w:val="23"/>
        </w:rPr>
        <w:t xml:space="preserve">colma el derecho de acceso a la información ejercido por </w:t>
      </w:r>
      <w:r w:rsidR="001025C6" w:rsidRPr="000A717B">
        <w:rPr>
          <w:rFonts w:ascii="Palatino Linotype" w:hAnsi="Palatino Linotype" w:cs="Arial"/>
          <w:color w:val="000000" w:themeColor="text1"/>
          <w:szCs w:val="23"/>
        </w:rPr>
        <w:t>el</w:t>
      </w:r>
      <w:r w:rsidR="004B0EB6" w:rsidRPr="000A717B">
        <w:rPr>
          <w:rFonts w:ascii="Palatino Linotype" w:hAnsi="Palatino Linotype" w:cs="Arial"/>
          <w:color w:val="000000" w:themeColor="text1"/>
          <w:szCs w:val="23"/>
        </w:rPr>
        <w:t xml:space="preserve"> </w:t>
      </w:r>
      <w:r w:rsidR="004B0EB6" w:rsidRPr="000A717B">
        <w:rPr>
          <w:rFonts w:ascii="Palatino Linotype" w:hAnsi="Palatino Linotype" w:cs="Arial"/>
          <w:b/>
          <w:bCs/>
          <w:color w:val="000000" w:themeColor="text1"/>
          <w:szCs w:val="23"/>
        </w:rPr>
        <w:t>RECURRENTE</w:t>
      </w:r>
      <w:r w:rsidR="002C6561" w:rsidRPr="000A717B">
        <w:rPr>
          <w:rFonts w:ascii="Palatino Linotype" w:hAnsi="Palatino Linotype" w:cs="Arial"/>
          <w:color w:val="000000" w:themeColor="text1"/>
          <w:szCs w:val="23"/>
        </w:rPr>
        <w:t xml:space="preserve"> o</w:t>
      </w:r>
      <w:r w:rsidR="001025C6" w:rsidRPr="000A717B">
        <w:rPr>
          <w:rFonts w:ascii="Palatino Linotype" w:hAnsi="Palatino Linotype" w:cs="Arial"/>
          <w:color w:val="000000" w:themeColor="text1"/>
          <w:szCs w:val="23"/>
        </w:rPr>
        <w:t>,</w:t>
      </w:r>
      <w:r w:rsidR="002C6561" w:rsidRPr="000A717B">
        <w:rPr>
          <w:rFonts w:ascii="Palatino Linotype" w:hAnsi="Palatino Linotype" w:cs="Arial"/>
          <w:color w:val="000000" w:themeColor="text1"/>
          <w:szCs w:val="23"/>
        </w:rPr>
        <w:t xml:space="preserve"> si por el contrario, se</w:t>
      </w:r>
      <w:r w:rsidR="00E32652" w:rsidRPr="000A717B">
        <w:rPr>
          <w:rFonts w:ascii="Palatino Linotype" w:hAnsi="Palatino Linotype" w:cs="Arial"/>
          <w:color w:val="000000" w:themeColor="text1"/>
          <w:szCs w:val="23"/>
        </w:rPr>
        <w:t xml:space="preserve"> </w:t>
      </w:r>
      <w:r w:rsidR="0028248C" w:rsidRPr="000A717B">
        <w:rPr>
          <w:rFonts w:ascii="Palatino Linotype" w:hAnsi="Palatino Linotype"/>
          <w:color w:val="000000" w:themeColor="text1"/>
        </w:rPr>
        <w:t>actualiza</w:t>
      </w:r>
      <w:r w:rsidR="00C51671" w:rsidRPr="000A717B">
        <w:rPr>
          <w:rFonts w:ascii="Palatino Linotype" w:hAnsi="Palatino Linotype"/>
          <w:color w:val="000000" w:themeColor="text1"/>
        </w:rPr>
        <w:t>n</w:t>
      </w:r>
      <w:r w:rsidR="0028248C" w:rsidRPr="000A717B">
        <w:rPr>
          <w:rFonts w:ascii="Palatino Linotype" w:hAnsi="Palatino Linotype"/>
          <w:color w:val="000000" w:themeColor="text1"/>
        </w:rPr>
        <w:t xml:space="preserve"> la</w:t>
      </w:r>
      <w:r w:rsidR="00C51671" w:rsidRPr="000A717B">
        <w:rPr>
          <w:rFonts w:ascii="Palatino Linotype" w:hAnsi="Palatino Linotype"/>
          <w:color w:val="000000" w:themeColor="text1"/>
        </w:rPr>
        <w:t>s</w:t>
      </w:r>
      <w:r w:rsidR="0028248C" w:rsidRPr="000A717B">
        <w:rPr>
          <w:rFonts w:ascii="Palatino Linotype" w:hAnsi="Palatino Linotype"/>
          <w:color w:val="000000" w:themeColor="text1"/>
        </w:rPr>
        <w:t xml:space="preserve"> causal</w:t>
      </w:r>
      <w:r w:rsidR="00C51671" w:rsidRPr="000A717B">
        <w:rPr>
          <w:rFonts w:ascii="Palatino Linotype" w:hAnsi="Palatino Linotype"/>
          <w:color w:val="000000" w:themeColor="text1"/>
        </w:rPr>
        <w:t>es</w:t>
      </w:r>
      <w:r w:rsidR="0028248C" w:rsidRPr="000A717B">
        <w:rPr>
          <w:rFonts w:ascii="Palatino Linotype" w:hAnsi="Palatino Linotype"/>
          <w:color w:val="000000" w:themeColor="text1"/>
        </w:rPr>
        <w:t xml:space="preserve"> de procedencia</w:t>
      </w:r>
      <w:r w:rsidR="00E66A80" w:rsidRPr="000A717B">
        <w:rPr>
          <w:rFonts w:ascii="Palatino Linotype" w:hAnsi="Palatino Linotype" w:cs="Arial"/>
          <w:color w:val="000000" w:themeColor="text1"/>
          <w:szCs w:val="23"/>
        </w:rPr>
        <w:t xml:space="preserve"> del recurso de revisión establecida</w:t>
      </w:r>
      <w:r w:rsidR="00C51671" w:rsidRPr="000A717B">
        <w:rPr>
          <w:rFonts w:ascii="Palatino Linotype" w:hAnsi="Palatino Linotype" w:cs="Arial"/>
          <w:color w:val="000000" w:themeColor="text1"/>
          <w:szCs w:val="23"/>
        </w:rPr>
        <w:t>s</w:t>
      </w:r>
      <w:r w:rsidR="00E66A80" w:rsidRPr="000A717B">
        <w:rPr>
          <w:rFonts w:ascii="Palatino Linotype" w:hAnsi="Palatino Linotype" w:cs="Arial"/>
          <w:color w:val="000000" w:themeColor="text1"/>
          <w:szCs w:val="23"/>
        </w:rPr>
        <w:t xml:space="preserve"> en el artículo 179 </w:t>
      </w:r>
      <w:r w:rsidR="00C51671" w:rsidRPr="000A717B">
        <w:rPr>
          <w:rFonts w:ascii="Palatino Linotype" w:hAnsi="Palatino Linotype" w:cs="Arial"/>
          <w:color w:val="000000" w:themeColor="text1"/>
          <w:szCs w:val="23"/>
        </w:rPr>
        <w:t>fracciones</w:t>
      </w:r>
      <w:r w:rsidR="00E66A80" w:rsidRPr="000A717B">
        <w:rPr>
          <w:rFonts w:ascii="Palatino Linotype" w:hAnsi="Palatino Linotype" w:cs="Arial"/>
          <w:color w:val="000000" w:themeColor="text1"/>
          <w:szCs w:val="23"/>
        </w:rPr>
        <w:t xml:space="preserve"> </w:t>
      </w:r>
      <w:r w:rsidR="006015F0" w:rsidRPr="000A717B">
        <w:rPr>
          <w:rFonts w:ascii="Palatino Linotype" w:hAnsi="Palatino Linotype" w:cs="Arial"/>
          <w:color w:val="000000" w:themeColor="text1"/>
          <w:szCs w:val="23"/>
        </w:rPr>
        <w:t>I</w:t>
      </w:r>
      <w:r w:rsidR="00640B8E" w:rsidRPr="000A717B">
        <w:rPr>
          <w:rFonts w:ascii="Palatino Linotype" w:hAnsi="Palatino Linotype" w:cs="Arial"/>
          <w:color w:val="000000" w:themeColor="text1"/>
          <w:szCs w:val="23"/>
        </w:rPr>
        <w:t>,</w:t>
      </w:r>
      <w:r w:rsidR="0021056F" w:rsidRPr="000A717B">
        <w:rPr>
          <w:rFonts w:ascii="Palatino Linotype" w:hAnsi="Palatino Linotype" w:cs="Arial"/>
          <w:color w:val="000000" w:themeColor="text1"/>
          <w:szCs w:val="23"/>
        </w:rPr>
        <w:t xml:space="preserve"> </w:t>
      </w:r>
      <w:r w:rsidR="002E7464" w:rsidRPr="000A717B">
        <w:rPr>
          <w:rFonts w:ascii="Palatino Linotype" w:hAnsi="Palatino Linotype" w:cs="Arial"/>
          <w:color w:val="000000" w:themeColor="text1"/>
          <w:szCs w:val="23"/>
        </w:rPr>
        <w:t>V</w:t>
      </w:r>
      <w:r w:rsidR="00640B8E" w:rsidRPr="000A717B">
        <w:rPr>
          <w:rFonts w:ascii="Palatino Linotype" w:hAnsi="Palatino Linotype" w:cs="Arial"/>
          <w:color w:val="000000" w:themeColor="text1"/>
          <w:szCs w:val="23"/>
        </w:rPr>
        <w:t>III y/o XIII</w:t>
      </w:r>
      <w:r w:rsidR="00390D23" w:rsidRPr="000A717B">
        <w:rPr>
          <w:rFonts w:ascii="Palatino Linotype" w:hAnsi="Palatino Linotype" w:cs="Arial"/>
          <w:color w:val="000000" w:themeColor="text1"/>
          <w:szCs w:val="23"/>
        </w:rPr>
        <w:t xml:space="preserve"> </w:t>
      </w:r>
      <w:r w:rsidR="00E66A80" w:rsidRPr="000A717B">
        <w:rPr>
          <w:rFonts w:ascii="Palatino Linotype" w:hAnsi="Palatino Linotype" w:cs="Arial"/>
          <w:color w:val="000000" w:themeColor="text1"/>
          <w:szCs w:val="23"/>
        </w:rPr>
        <w:t xml:space="preserve">de la Ley de Transparencia y Acceso a la Información Pública del Estado de México y Municipios, </w:t>
      </w:r>
      <w:r w:rsidR="00C51671" w:rsidRPr="000A717B">
        <w:rPr>
          <w:rFonts w:ascii="Palatino Linotype" w:hAnsi="Palatino Linotype" w:cs="Arial"/>
          <w:color w:val="000000" w:themeColor="text1"/>
          <w:szCs w:val="23"/>
        </w:rPr>
        <w:t xml:space="preserve">y </w:t>
      </w:r>
      <w:r w:rsidR="00E66A80" w:rsidRPr="000A717B">
        <w:rPr>
          <w:rFonts w:ascii="Palatino Linotype" w:hAnsi="Palatino Linotype" w:cs="Arial"/>
          <w:color w:val="000000" w:themeColor="text1"/>
          <w:szCs w:val="23"/>
        </w:rPr>
        <w:t>que se transcribe</w:t>
      </w:r>
      <w:r w:rsidR="00C51671" w:rsidRPr="000A717B">
        <w:rPr>
          <w:rFonts w:ascii="Palatino Linotype" w:hAnsi="Palatino Linotype" w:cs="Arial"/>
          <w:color w:val="000000" w:themeColor="text1"/>
          <w:szCs w:val="23"/>
        </w:rPr>
        <w:t>n</w:t>
      </w:r>
      <w:r w:rsidR="00E66A80" w:rsidRPr="000A717B">
        <w:rPr>
          <w:rFonts w:ascii="Palatino Linotype" w:hAnsi="Palatino Linotype" w:cs="Arial"/>
          <w:color w:val="000000" w:themeColor="text1"/>
          <w:szCs w:val="23"/>
        </w:rPr>
        <w:t xml:space="preserve"> a continuación:</w:t>
      </w:r>
    </w:p>
    <w:p w14:paraId="5D251E5B" w14:textId="77777777" w:rsidR="002630E4" w:rsidRPr="000A717B"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0A717B" w:rsidRDefault="00E66A80" w:rsidP="00B31E90">
      <w:pPr>
        <w:pStyle w:val="Sinespaciado"/>
        <w:tabs>
          <w:tab w:val="left" w:pos="426"/>
        </w:tabs>
        <w:ind w:left="851" w:right="567"/>
        <w:jc w:val="both"/>
        <w:rPr>
          <w:rFonts w:ascii="Palatino Linotype" w:hAnsi="Palatino Linotype"/>
          <w:i/>
          <w:color w:val="000000" w:themeColor="text1"/>
          <w:sz w:val="22"/>
        </w:rPr>
      </w:pPr>
      <w:r w:rsidRPr="000A717B">
        <w:rPr>
          <w:rFonts w:ascii="Palatino Linotype" w:hAnsi="Palatino Linotype"/>
          <w:i/>
          <w:color w:val="000000" w:themeColor="text1"/>
          <w:sz w:val="22"/>
        </w:rPr>
        <w:t>“</w:t>
      </w:r>
      <w:r w:rsidRPr="000A717B">
        <w:rPr>
          <w:rFonts w:ascii="Palatino Linotype" w:hAnsi="Palatino Linotype"/>
          <w:b/>
          <w:i/>
          <w:color w:val="000000" w:themeColor="text1"/>
          <w:sz w:val="22"/>
        </w:rPr>
        <w:t>Artículo 179.</w:t>
      </w:r>
      <w:r w:rsidRPr="000A717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0A717B" w:rsidRDefault="007409D8" w:rsidP="00B31E90">
      <w:pPr>
        <w:pStyle w:val="Sinespaciado"/>
        <w:tabs>
          <w:tab w:val="left" w:pos="426"/>
        </w:tabs>
        <w:ind w:left="851" w:right="567"/>
        <w:jc w:val="both"/>
        <w:rPr>
          <w:rFonts w:ascii="Palatino Linotype" w:hAnsi="Palatino Linotype"/>
          <w:bCs/>
          <w:i/>
          <w:color w:val="000000" w:themeColor="text1"/>
          <w:sz w:val="22"/>
        </w:rPr>
      </w:pPr>
      <w:r w:rsidRPr="000A717B">
        <w:rPr>
          <w:rFonts w:ascii="Palatino Linotype" w:hAnsi="Palatino Linotype"/>
          <w:b/>
          <w:bCs/>
          <w:i/>
          <w:color w:val="000000" w:themeColor="text1"/>
          <w:sz w:val="22"/>
        </w:rPr>
        <w:t>I.</w:t>
      </w:r>
      <w:r w:rsidRPr="000A717B">
        <w:rPr>
          <w:rFonts w:ascii="Palatino Linotype" w:hAnsi="Palatino Linotype"/>
          <w:bCs/>
          <w:i/>
          <w:color w:val="000000" w:themeColor="text1"/>
          <w:sz w:val="22"/>
        </w:rPr>
        <w:t xml:space="preserve"> La negativa a la información solicitada;</w:t>
      </w:r>
    </w:p>
    <w:p w14:paraId="0FA844DD" w14:textId="569F63AD" w:rsidR="004107D7" w:rsidRPr="000A717B" w:rsidRDefault="0021056F" w:rsidP="004107D7">
      <w:pPr>
        <w:pStyle w:val="Sinespaciado"/>
        <w:tabs>
          <w:tab w:val="left" w:pos="426"/>
        </w:tabs>
        <w:ind w:left="851" w:right="567"/>
        <w:jc w:val="both"/>
        <w:rPr>
          <w:rFonts w:ascii="Palatino Linotype" w:hAnsi="Palatino Linotype"/>
          <w:i/>
          <w:color w:val="000000" w:themeColor="text1"/>
          <w:sz w:val="22"/>
        </w:rPr>
      </w:pPr>
      <w:r w:rsidRPr="000A717B">
        <w:rPr>
          <w:rFonts w:ascii="Palatino Linotype" w:hAnsi="Palatino Linotype"/>
          <w:i/>
          <w:color w:val="000000" w:themeColor="text1"/>
          <w:sz w:val="22"/>
        </w:rPr>
        <w:lastRenderedPageBreak/>
        <w:t xml:space="preserve"> </w:t>
      </w:r>
      <w:r w:rsidR="004107D7" w:rsidRPr="000A717B">
        <w:rPr>
          <w:rFonts w:ascii="Palatino Linotype" w:hAnsi="Palatino Linotype"/>
          <w:i/>
          <w:color w:val="000000" w:themeColor="text1"/>
          <w:sz w:val="22"/>
        </w:rPr>
        <w:t>(…)</w:t>
      </w:r>
    </w:p>
    <w:p w14:paraId="6785FB41" w14:textId="1A04D896" w:rsidR="004170BE" w:rsidRPr="000A717B" w:rsidRDefault="004170BE" w:rsidP="004170BE">
      <w:pPr>
        <w:pStyle w:val="Sinespaciado"/>
        <w:tabs>
          <w:tab w:val="left" w:pos="426"/>
        </w:tabs>
        <w:ind w:left="851" w:right="567"/>
        <w:jc w:val="both"/>
        <w:rPr>
          <w:rFonts w:ascii="Palatino Linotype" w:hAnsi="Palatino Linotype"/>
          <w:i/>
          <w:color w:val="000000" w:themeColor="text1"/>
          <w:sz w:val="22"/>
        </w:rPr>
      </w:pPr>
      <w:r w:rsidRPr="000A717B">
        <w:rPr>
          <w:rFonts w:ascii="Palatino Linotype" w:hAnsi="Palatino Linotype"/>
          <w:b/>
          <w:i/>
          <w:color w:val="000000" w:themeColor="text1"/>
          <w:sz w:val="22"/>
        </w:rPr>
        <w:t xml:space="preserve">VIII. </w:t>
      </w:r>
      <w:r w:rsidRPr="000A717B">
        <w:rPr>
          <w:rFonts w:ascii="Palatino Linotype" w:hAnsi="Palatino Linotype"/>
          <w:bCs/>
          <w:i/>
          <w:color w:val="000000" w:themeColor="text1"/>
          <w:sz w:val="22"/>
        </w:rPr>
        <w:t>La notificación, entrega o puesta a disposición de información en una modalidad o formato distinto al solicitado;</w:t>
      </w:r>
      <w:r w:rsidRPr="000A717B">
        <w:rPr>
          <w:rFonts w:ascii="Palatino Linotype" w:hAnsi="Palatino Linotype"/>
          <w:b/>
          <w:i/>
          <w:color w:val="000000" w:themeColor="text1"/>
          <w:sz w:val="22"/>
        </w:rPr>
        <w:t xml:space="preserve"> </w:t>
      </w:r>
    </w:p>
    <w:p w14:paraId="5D341B7E" w14:textId="3863B850" w:rsidR="004170BE" w:rsidRPr="000A717B" w:rsidRDefault="004170BE" w:rsidP="004170BE">
      <w:pPr>
        <w:pStyle w:val="Sinespaciado"/>
        <w:tabs>
          <w:tab w:val="left" w:pos="426"/>
        </w:tabs>
        <w:ind w:left="851" w:right="567"/>
        <w:jc w:val="both"/>
        <w:rPr>
          <w:rFonts w:ascii="Palatino Linotype" w:hAnsi="Palatino Linotype"/>
          <w:i/>
          <w:color w:val="000000" w:themeColor="text1"/>
          <w:sz w:val="22"/>
        </w:rPr>
      </w:pPr>
      <w:r w:rsidRPr="000A717B">
        <w:rPr>
          <w:rFonts w:ascii="Palatino Linotype" w:hAnsi="Palatino Linotype"/>
          <w:i/>
          <w:color w:val="000000" w:themeColor="text1"/>
          <w:sz w:val="22"/>
        </w:rPr>
        <w:t>(...)</w:t>
      </w:r>
    </w:p>
    <w:p w14:paraId="5011261B" w14:textId="4BE4EB0C" w:rsidR="004170BE" w:rsidRPr="000A717B" w:rsidRDefault="00AC63D3" w:rsidP="004170BE">
      <w:pPr>
        <w:pStyle w:val="Sinespaciado"/>
        <w:tabs>
          <w:tab w:val="left" w:pos="426"/>
        </w:tabs>
        <w:ind w:left="851" w:right="567"/>
        <w:jc w:val="both"/>
        <w:rPr>
          <w:rFonts w:ascii="Palatino Linotype" w:hAnsi="Palatino Linotype"/>
          <w:i/>
          <w:color w:val="000000" w:themeColor="text1"/>
          <w:sz w:val="22"/>
        </w:rPr>
      </w:pPr>
      <w:r w:rsidRPr="000A717B">
        <w:rPr>
          <w:rFonts w:ascii="Palatino Linotype" w:hAnsi="Palatino Linotype"/>
          <w:b/>
          <w:bCs/>
          <w:i/>
          <w:color w:val="000000" w:themeColor="text1"/>
          <w:sz w:val="22"/>
        </w:rPr>
        <w:t>XIII.</w:t>
      </w:r>
      <w:r w:rsidRPr="000A717B">
        <w:rPr>
          <w:rFonts w:ascii="Palatino Linotype" w:hAnsi="Palatino Linotype"/>
          <w:i/>
          <w:color w:val="000000" w:themeColor="text1"/>
          <w:sz w:val="22"/>
        </w:rPr>
        <w:t xml:space="preserve"> La falta, deficiencia o insuficiencia de la fundamentación y/o motivación en la respuesta; y</w:t>
      </w:r>
    </w:p>
    <w:p w14:paraId="4FCA9B3F" w14:textId="6CBCE88E" w:rsidR="00515DEC" w:rsidRPr="000A717B" w:rsidRDefault="004170BE" w:rsidP="004170BE">
      <w:pPr>
        <w:pStyle w:val="Sinespaciado"/>
        <w:tabs>
          <w:tab w:val="left" w:pos="426"/>
        </w:tabs>
        <w:ind w:left="851" w:right="567"/>
        <w:jc w:val="both"/>
        <w:rPr>
          <w:rFonts w:ascii="Palatino Linotype" w:hAnsi="Palatino Linotype"/>
          <w:i/>
          <w:color w:val="000000" w:themeColor="text1"/>
          <w:sz w:val="22"/>
        </w:rPr>
      </w:pPr>
      <w:r w:rsidRPr="000A717B">
        <w:rPr>
          <w:rFonts w:ascii="Palatino Linotype" w:hAnsi="Palatino Linotype"/>
          <w:i/>
          <w:color w:val="000000" w:themeColor="text1"/>
          <w:sz w:val="22"/>
        </w:rPr>
        <w:t>(...)</w:t>
      </w:r>
    </w:p>
    <w:p w14:paraId="3000BF2B" w14:textId="43F12A12" w:rsidR="0021056F" w:rsidRPr="000A717B" w:rsidRDefault="0021056F" w:rsidP="0021056F">
      <w:pPr>
        <w:pStyle w:val="Sinespaciado"/>
        <w:tabs>
          <w:tab w:val="left" w:pos="426"/>
        </w:tabs>
        <w:ind w:right="567"/>
        <w:jc w:val="both"/>
        <w:rPr>
          <w:rFonts w:ascii="Palatino Linotype" w:hAnsi="Palatino Linotype"/>
          <w:i/>
          <w:color w:val="000000" w:themeColor="text1"/>
          <w:sz w:val="22"/>
        </w:rPr>
      </w:pPr>
    </w:p>
    <w:p w14:paraId="17A656F3" w14:textId="77777777" w:rsidR="0021056F" w:rsidRPr="000A717B"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0A717B" w:rsidRDefault="0021056F" w:rsidP="0021056F">
      <w:pPr>
        <w:rPr>
          <w:lang w:eastAsia="en-US"/>
        </w:rPr>
      </w:pPr>
    </w:p>
    <w:p w14:paraId="5CEC2F48" w14:textId="072A0162" w:rsidR="00EF014A" w:rsidRPr="000A717B" w:rsidRDefault="00094B41" w:rsidP="00F96156">
      <w:pPr>
        <w:pStyle w:val="Ttulo2"/>
        <w:tabs>
          <w:tab w:val="left" w:pos="426"/>
        </w:tabs>
        <w:rPr>
          <w:rFonts w:ascii="Palatino Linotype" w:hAnsi="Palatino Linotype" w:cs="Arial"/>
          <w:b/>
          <w:color w:val="000000" w:themeColor="text1"/>
          <w:sz w:val="24"/>
        </w:rPr>
      </w:pPr>
      <w:bookmarkStart w:id="19" w:name="_Toc88071781"/>
      <w:r w:rsidRPr="000A717B">
        <w:rPr>
          <w:rFonts w:ascii="Palatino Linotype" w:hAnsi="Palatino Linotype" w:cs="Arial"/>
          <w:b/>
          <w:color w:val="000000" w:themeColor="text1"/>
          <w:sz w:val="24"/>
        </w:rPr>
        <w:t>CUARTO</w:t>
      </w:r>
      <w:r w:rsidR="00EF014A" w:rsidRPr="000A717B">
        <w:rPr>
          <w:rFonts w:ascii="Palatino Linotype" w:hAnsi="Palatino Linotype" w:cs="Arial"/>
          <w:b/>
          <w:color w:val="000000" w:themeColor="text1"/>
          <w:sz w:val="24"/>
        </w:rPr>
        <w:t>. Estudio y Resolución del asunto.</w:t>
      </w:r>
      <w:bookmarkEnd w:id="19"/>
    </w:p>
    <w:p w14:paraId="6E979250" w14:textId="2A34D6B5" w:rsidR="00A55D2B" w:rsidRPr="000A717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0A717B"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0A717B">
        <w:rPr>
          <w:rFonts w:ascii="Palatino Linotype" w:hAnsi="Palatino Linotype"/>
          <w:b/>
          <w:color w:val="000000" w:themeColor="text1"/>
        </w:rPr>
        <w:t xml:space="preserve">I. </w:t>
      </w:r>
      <w:r w:rsidR="008C33F9" w:rsidRPr="000A717B">
        <w:rPr>
          <w:rFonts w:ascii="Palatino Linotype" w:hAnsi="Palatino Linotype"/>
          <w:b/>
          <w:color w:val="000000" w:themeColor="text1"/>
        </w:rPr>
        <w:t>Del deber de las autoridades de promover, respetar, proteger y garantizar el derecho de acceso a la información pública</w:t>
      </w:r>
      <w:r w:rsidR="00167813" w:rsidRPr="000A717B">
        <w:rPr>
          <w:rFonts w:ascii="Palatino Linotype" w:hAnsi="Palatino Linotype"/>
          <w:b/>
          <w:color w:val="000000" w:themeColor="text1"/>
        </w:rPr>
        <w:t>.</w:t>
      </w:r>
      <w:bookmarkEnd w:id="22"/>
    </w:p>
    <w:p w14:paraId="126843DA" w14:textId="77777777" w:rsidR="008C33F9" w:rsidRPr="000A717B"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0A717B"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lang w:val="es-ES"/>
        </w:rPr>
        <w:t xml:space="preserve">Es elemental </w:t>
      </w:r>
      <w:r w:rsidRPr="000A717B">
        <w:rPr>
          <w:rFonts w:ascii="Palatino Linotype" w:hAnsi="Palatino Linotype"/>
          <w:lang w:val="es-ES_tradnl"/>
        </w:rPr>
        <w:t>precisar</w:t>
      </w:r>
      <w:r w:rsidRPr="000A717B">
        <w:rPr>
          <w:rFonts w:ascii="Palatino Linotype" w:hAnsi="Palatino Linotype"/>
          <w:bCs/>
        </w:rPr>
        <w:t xml:space="preserve"> que </w:t>
      </w:r>
      <w:r w:rsidRPr="000A717B">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0A717B">
        <w:rPr>
          <w:rFonts w:ascii="Palatino Linotype" w:hAnsi="Palatino Linotype"/>
          <w:b/>
          <w:bCs/>
          <w:lang w:val="es-ES_tradnl"/>
        </w:rPr>
        <w:t>SUJETO OBLIGADO</w:t>
      </w:r>
      <w:r w:rsidRPr="000A717B">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A717B">
        <w:rPr>
          <w:rFonts w:ascii="Palatino Linotype" w:hAnsi="Palatino Linotype"/>
          <w:b/>
          <w:bCs/>
          <w:lang w:val="es-ES_tradnl"/>
        </w:rPr>
        <w:t xml:space="preserve">Constitución Política de los Estados Unidos Mexicanos </w:t>
      </w:r>
      <w:r w:rsidRPr="000A717B">
        <w:rPr>
          <w:rFonts w:ascii="Palatino Linotype" w:hAnsi="Palatino Linotype"/>
          <w:bCs/>
          <w:lang w:val="es-ES_tradnl"/>
        </w:rPr>
        <w:t xml:space="preserve">al señalar la obligación de “promover, </w:t>
      </w:r>
      <w:r w:rsidRPr="000A717B">
        <w:rPr>
          <w:rFonts w:ascii="Palatino Linotype" w:hAnsi="Palatino Linotype"/>
          <w:b/>
          <w:bCs/>
          <w:lang w:val="es-ES_tradnl"/>
        </w:rPr>
        <w:t>respetar</w:t>
      </w:r>
      <w:r w:rsidRPr="000A717B">
        <w:rPr>
          <w:rFonts w:ascii="Palatino Linotype" w:hAnsi="Palatino Linotype"/>
          <w:bCs/>
          <w:lang w:val="es-ES_tradnl"/>
        </w:rPr>
        <w:t xml:space="preserve">, proteger y </w:t>
      </w:r>
      <w:r w:rsidRPr="000A717B">
        <w:rPr>
          <w:rFonts w:ascii="Palatino Linotype" w:hAnsi="Palatino Linotype"/>
          <w:b/>
          <w:bCs/>
          <w:lang w:val="es-ES_tradnl"/>
        </w:rPr>
        <w:t>garantizar</w:t>
      </w:r>
      <w:r w:rsidRPr="000A717B">
        <w:rPr>
          <w:rFonts w:ascii="Palatino Linotype" w:hAnsi="Palatino Linotype"/>
          <w:bCs/>
          <w:lang w:val="es-ES_tradnl"/>
        </w:rPr>
        <w:t xml:space="preserve"> los derechos humanos”, entre los cuales se encuentra dicho derecho.</w:t>
      </w:r>
    </w:p>
    <w:p w14:paraId="1F31B48B" w14:textId="77777777" w:rsidR="008C33F9" w:rsidRPr="000A717B"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0A717B"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lang w:val="es-ES"/>
        </w:rPr>
        <w:lastRenderedPageBreak/>
        <w:t xml:space="preserve">Por </w:t>
      </w:r>
      <w:r w:rsidRPr="000A717B">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0A717B"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0A717B"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lang w:val="es-ES"/>
        </w:rPr>
        <w:t xml:space="preserve">Así las cosas, </w:t>
      </w:r>
      <w:r w:rsidRPr="000A717B">
        <w:rPr>
          <w:rFonts w:ascii="Palatino Linotype" w:hAnsi="Palatino Linotype"/>
          <w:color w:val="000000" w:themeColor="text1"/>
        </w:rPr>
        <w:t xml:space="preserve">podemos definir el Derecho de Acceso a la Información Pública como: </w:t>
      </w:r>
      <w:r w:rsidRPr="000A717B">
        <w:rPr>
          <w:rFonts w:ascii="Palatino Linotype" w:hAnsi="Palatino Linotype"/>
          <w:i/>
          <w:color w:val="000000" w:themeColor="text1"/>
        </w:rPr>
        <w:t>La igualdad de oportunidades para recibir, buscar e impartir información</w:t>
      </w:r>
      <w:r w:rsidRPr="000A717B">
        <w:rPr>
          <w:rFonts w:ascii="Palatino Linotype" w:hAnsi="Palatino Linotype"/>
          <w:i/>
          <w:color w:val="000000" w:themeColor="text1"/>
          <w:vertAlign w:val="superscript"/>
        </w:rPr>
        <w:footnoteReference w:id="4"/>
      </w:r>
      <w:r w:rsidRPr="000A717B">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A717B">
        <w:rPr>
          <w:rFonts w:ascii="Palatino Linotype" w:hAnsi="Palatino Linotype"/>
          <w:i/>
          <w:color w:val="000000" w:themeColor="text1"/>
          <w:vertAlign w:val="superscript"/>
        </w:rPr>
        <w:footnoteReference w:id="5"/>
      </w:r>
      <w:r w:rsidRPr="000A717B">
        <w:rPr>
          <w:rFonts w:ascii="Palatino Linotype" w:hAnsi="Palatino Linotype"/>
          <w:color w:val="000000" w:themeColor="text1"/>
        </w:rPr>
        <w:t>que se constituye como una herramienta fundamental para ejercer</w:t>
      </w:r>
      <w:r w:rsidRPr="000A717B">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0A717B">
        <w:rPr>
          <w:rFonts w:ascii="Palatino Linotype" w:hAnsi="Palatino Linotype"/>
          <w:i/>
          <w:color w:val="000000" w:themeColor="text1"/>
          <w:vertAlign w:val="superscript"/>
        </w:rPr>
        <w:footnoteReference w:id="6"/>
      </w:r>
      <w:r w:rsidRPr="000A717B">
        <w:rPr>
          <w:rFonts w:ascii="Palatino Linotype" w:hAnsi="Palatino Linotype"/>
          <w:i/>
          <w:color w:val="000000" w:themeColor="text1"/>
        </w:rPr>
        <w:t xml:space="preserve"> </w:t>
      </w:r>
      <w:r w:rsidRPr="000A717B">
        <w:rPr>
          <w:rFonts w:ascii="Palatino Linotype" w:hAnsi="Palatino Linotype"/>
          <w:color w:val="000000" w:themeColor="text1"/>
        </w:rPr>
        <w:t>fomentando</w:t>
      </w:r>
      <w:r w:rsidRPr="000A717B">
        <w:rPr>
          <w:rFonts w:ascii="Palatino Linotype" w:hAnsi="Palatino Linotype"/>
          <w:i/>
          <w:color w:val="000000" w:themeColor="text1"/>
        </w:rPr>
        <w:t xml:space="preserve"> la transparencia de las actividades estatales y </w:t>
      </w:r>
      <w:r w:rsidRPr="000A717B">
        <w:rPr>
          <w:rFonts w:ascii="Palatino Linotype" w:hAnsi="Palatino Linotype"/>
          <w:color w:val="000000" w:themeColor="text1"/>
        </w:rPr>
        <w:t>promoviendo</w:t>
      </w:r>
      <w:r w:rsidRPr="000A717B">
        <w:rPr>
          <w:rFonts w:ascii="Palatino Linotype" w:hAnsi="Palatino Linotype"/>
          <w:i/>
          <w:color w:val="000000" w:themeColor="text1"/>
        </w:rPr>
        <w:t xml:space="preserve"> la responsabilidad de los funcionarios sobre su gestión pública,</w:t>
      </w:r>
      <w:r w:rsidRPr="000A717B">
        <w:rPr>
          <w:rFonts w:ascii="Palatino Linotype" w:hAnsi="Palatino Linotype"/>
          <w:i/>
          <w:color w:val="000000" w:themeColor="text1"/>
          <w:vertAlign w:val="superscript"/>
        </w:rPr>
        <w:footnoteReference w:id="7"/>
      </w:r>
      <w:r w:rsidRPr="000A717B">
        <w:rPr>
          <w:rFonts w:ascii="Palatino Linotype" w:hAnsi="Palatino Linotype"/>
          <w:color w:val="000000" w:themeColor="text1"/>
        </w:rPr>
        <w:t>que permite</w:t>
      </w:r>
      <w:r w:rsidRPr="000A717B">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0A717B"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0A717B"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lang w:val="es-ES"/>
        </w:rPr>
        <w:t xml:space="preserve">Por </w:t>
      </w:r>
      <w:r w:rsidRPr="000A717B">
        <w:rPr>
          <w:rFonts w:ascii="Palatino Linotype" w:hAnsi="Palatino Linotype"/>
          <w:color w:val="000000" w:themeColor="text1"/>
        </w:rPr>
        <w:t xml:space="preserve">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w:t>
      </w:r>
      <w:r w:rsidRPr="000A717B">
        <w:rPr>
          <w:rFonts w:ascii="Palatino Linotype" w:hAnsi="Palatino Linotype"/>
          <w:color w:val="000000" w:themeColor="text1"/>
        </w:rPr>
        <w:lastRenderedPageBreak/>
        <w:t>176</w:t>
      </w:r>
      <w:r w:rsidR="00E02DA3" w:rsidRPr="000A717B">
        <w:rPr>
          <w:rFonts w:ascii="Palatino Linotype" w:hAnsi="Palatino Linotype"/>
          <w:color w:val="000000" w:themeColor="text1"/>
        </w:rPr>
        <w:t>,</w:t>
      </w:r>
      <w:r w:rsidRPr="000A717B">
        <w:rPr>
          <w:rFonts w:ascii="Palatino Linotype" w:hAnsi="Palatino Linotype"/>
          <w:color w:val="000000" w:themeColor="text1"/>
        </w:rPr>
        <w:t xml:space="preserve"> establece que </w:t>
      </w:r>
      <w:r w:rsidRPr="000A717B">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0A717B">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Pr="000A717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0B1B9E00" w:rsidR="000A44DE" w:rsidRPr="000A717B"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0A717B">
        <w:rPr>
          <w:rFonts w:ascii="Palatino Linotype" w:hAnsi="Palatino Linotype"/>
          <w:b/>
          <w:color w:val="000000" w:themeColor="text1"/>
        </w:rPr>
        <w:t>II. De los alcances del derecho de acceso a la información.</w:t>
      </w:r>
    </w:p>
    <w:p w14:paraId="419307A3" w14:textId="77777777" w:rsidR="000A44DE" w:rsidRPr="000A717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0A418CF" w14:textId="35F48038" w:rsidR="000A44DE" w:rsidRPr="000A717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Previo a analizar el marco legal que circunda a la información solicitada, así como las constancias que obran en el expediente digital formado en el SAIMEX, se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2586A76" w14:textId="77777777" w:rsidR="000A44DE" w:rsidRPr="000A717B"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14F8D942" w14:textId="77777777" w:rsidR="000A44DE" w:rsidRPr="000A717B" w:rsidRDefault="000A44DE" w:rsidP="000A44DE">
      <w:pPr>
        <w:spacing w:line="276" w:lineRule="auto"/>
        <w:ind w:left="567" w:right="567"/>
        <w:jc w:val="both"/>
        <w:rPr>
          <w:rFonts w:ascii="Palatino Linotype" w:eastAsia="Palatino Linotype" w:hAnsi="Palatino Linotype" w:cs="Palatino Linotype"/>
          <w:i/>
          <w:sz w:val="22"/>
          <w:szCs w:val="22"/>
        </w:rPr>
      </w:pPr>
      <w:r w:rsidRPr="000A717B">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0A717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B368C9" w14:textId="77777777" w:rsidR="000A44DE" w:rsidRPr="000A717B" w:rsidRDefault="000A44DE" w:rsidP="000A44DE">
      <w:pPr>
        <w:spacing w:line="276" w:lineRule="auto"/>
        <w:ind w:left="567" w:right="567"/>
        <w:jc w:val="both"/>
        <w:rPr>
          <w:rFonts w:ascii="Palatino Linotype" w:eastAsia="Palatino Linotype" w:hAnsi="Palatino Linotype" w:cs="Palatino Linotype"/>
          <w:i/>
          <w:sz w:val="22"/>
          <w:szCs w:val="22"/>
        </w:rPr>
      </w:pPr>
      <w:r w:rsidRPr="000A717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2C7AD27" w14:textId="77777777" w:rsidR="000A44DE" w:rsidRPr="000A717B" w:rsidRDefault="000A44DE" w:rsidP="000A44DE">
      <w:pPr>
        <w:spacing w:line="276" w:lineRule="auto"/>
        <w:ind w:left="567" w:right="567"/>
        <w:jc w:val="both"/>
        <w:rPr>
          <w:rFonts w:ascii="Palatino Linotype" w:eastAsia="Palatino Linotype" w:hAnsi="Palatino Linotype" w:cs="Palatino Linotype"/>
          <w:i/>
          <w:sz w:val="22"/>
          <w:szCs w:val="22"/>
        </w:rPr>
      </w:pPr>
      <w:r w:rsidRPr="000A717B">
        <w:rPr>
          <w:rFonts w:ascii="Palatino Linotype" w:eastAsia="Palatino Linotype" w:hAnsi="Palatino Linotype" w:cs="Palatino Linotype"/>
          <w:i/>
          <w:sz w:val="22"/>
          <w:szCs w:val="22"/>
        </w:rPr>
        <w:lastRenderedPageBreak/>
        <w:t>Que se trate de información registrada en cualquier soporte documental, que en ejercicio de las atribuciones conferidas, sea generada por los Sujetos Obligados;</w:t>
      </w:r>
    </w:p>
    <w:p w14:paraId="214A8B9C" w14:textId="77777777" w:rsidR="000A44DE" w:rsidRPr="000A717B" w:rsidRDefault="000A44DE" w:rsidP="000A44DE">
      <w:pPr>
        <w:spacing w:line="276" w:lineRule="auto"/>
        <w:ind w:left="567" w:right="567"/>
        <w:jc w:val="both"/>
        <w:rPr>
          <w:rFonts w:ascii="Palatino Linotype" w:eastAsia="Palatino Linotype" w:hAnsi="Palatino Linotype" w:cs="Palatino Linotype"/>
          <w:i/>
          <w:sz w:val="22"/>
          <w:szCs w:val="22"/>
        </w:rPr>
      </w:pPr>
      <w:r w:rsidRPr="000A717B">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3DA9C5D" w14:textId="77777777" w:rsidR="000A44DE" w:rsidRPr="000A717B" w:rsidRDefault="000A44DE" w:rsidP="000A44DE">
      <w:pPr>
        <w:spacing w:line="276" w:lineRule="auto"/>
        <w:ind w:left="567" w:right="567"/>
        <w:jc w:val="both"/>
        <w:rPr>
          <w:rFonts w:ascii="Palatino Linotype" w:eastAsia="Palatino Linotype" w:hAnsi="Palatino Linotype" w:cs="Palatino Linotype"/>
        </w:rPr>
      </w:pPr>
      <w:r w:rsidRPr="000A717B">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4AD7A92" w14:textId="77777777" w:rsidR="000A44DE" w:rsidRPr="000A717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7E440442" w14:textId="77777777" w:rsidR="000A44DE" w:rsidRPr="000A717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El </w:t>
      </w:r>
      <w:r w:rsidRPr="000A717B">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0A717B">
        <w:rPr>
          <w:rFonts w:ascii="Palatino Linotype" w:eastAsia="Palatino Linotype" w:hAnsi="Palatino Linotype" w:cs="Palatino Linotype"/>
          <w:color w:val="000000"/>
          <w:vertAlign w:val="superscript"/>
        </w:rPr>
        <w:footnoteReference w:id="8"/>
      </w:r>
      <w:r w:rsidRPr="000A717B">
        <w:rPr>
          <w:rFonts w:ascii="Palatino Linotype" w:eastAsia="Palatino Linotype" w:hAnsi="Palatino Linotype" w:cs="Palatino Linotype"/>
          <w:color w:val="000000"/>
        </w:rPr>
        <w:t>, para darnos un mejor panorama:</w:t>
      </w:r>
    </w:p>
    <w:p w14:paraId="12645449" w14:textId="77777777" w:rsidR="000A44DE" w:rsidRPr="000A717B"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2E02352F" w14:textId="77777777" w:rsidR="000A44DE" w:rsidRPr="000A717B" w:rsidRDefault="000A44DE" w:rsidP="000A44DE">
      <w:pPr>
        <w:spacing w:line="276" w:lineRule="auto"/>
        <w:ind w:left="567" w:right="567"/>
        <w:jc w:val="both"/>
        <w:rPr>
          <w:rFonts w:ascii="Palatino Linotype" w:eastAsia="Palatino Linotype" w:hAnsi="Palatino Linotype" w:cs="Palatino Linotype"/>
          <w:i/>
          <w:sz w:val="22"/>
          <w:szCs w:val="22"/>
        </w:rPr>
      </w:pPr>
      <w:r w:rsidRPr="000A717B">
        <w:rPr>
          <w:rFonts w:ascii="Palatino Linotype" w:eastAsia="Palatino Linotype" w:hAnsi="Palatino Linotype" w:cs="Palatino Linotype"/>
          <w:b/>
          <w:i/>
          <w:sz w:val="22"/>
          <w:szCs w:val="22"/>
        </w:rPr>
        <w:t xml:space="preserve">“XI. Documento: </w:t>
      </w:r>
      <w:r w:rsidRPr="000A717B">
        <w:rPr>
          <w:rFonts w:ascii="Palatino Linotype" w:eastAsia="Palatino Linotype" w:hAnsi="Palatino Linotype" w:cs="Palatino Linotype"/>
          <w:b/>
          <w:bCs/>
          <w:i/>
          <w:sz w:val="22"/>
          <w:szCs w:val="22"/>
        </w:rPr>
        <w:t>Los expedientes</w:t>
      </w:r>
      <w:r w:rsidRPr="000A717B">
        <w:rPr>
          <w:rFonts w:ascii="Palatino Linotype" w:eastAsia="Palatino Linotype" w:hAnsi="Palatino Linotype" w:cs="Palatino Linotype"/>
          <w:bCs/>
          <w:i/>
          <w:sz w:val="22"/>
          <w:szCs w:val="22"/>
        </w:rPr>
        <w:t xml:space="preserve">, </w:t>
      </w:r>
      <w:r w:rsidRPr="000A717B">
        <w:rPr>
          <w:rFonts w:ascii="Palatino Linotype" w:eastAsia="Palatino Linotype" w:hAnsi="Palatino Linotype" w:cs="Palatino Linotype"/>
          <w:b/>
          <w:bCs/>
          <w:i/>
          <w:sz w:val="22"/>
          <w:szCs w:val="22"/>
        </w:rPr>
        <w:t>reportes</w:t>
      </w:r>
      <w:r w:rsidRPr="000A717B">
        <w:rPr>
          <w:rFonts w:ascii="Palatino Linotype" w:eastAsia="Palatino Linotype" w:hAnsi="Palatino Linotype" w:cs="Palatino Linotype"/>
          <w:bCs/>
          <w:i/>
          <w:sz w:val="22"/>
          <w:szCs w:val="22"/>
        </w:rPr>
        <w:t>, estudios,</w:t>
      </w:r>
      <w:r w:rsidRPr="000A717B">
        <w:rPr>
          <w:rFonts w:ascii="Palatino Linotype" w:eastAsia="Palatino Linotype" w:hAnsi="Palatino Linotype" w:cs="Palatino Linotype"/>
          <w:i/>
          <w:sz w:val="22"/>
          <w:szCs w:val="22"/>
        </w:rPr>
        <w:t xml:space="preserve"> actas, resoluciones, oficios, correspondencia, acuerdos, directivas, directrices, circulares, contratos, convenios, </w:t>
      </w:r>
      <w:r w:rsidRPr="000A717B">
        <w:rPr>
          <w:rFonts w:ascii="Palatino Linotype" w:eastAsia="Palatino Linotype" w:hAnsi="Palatino Linotype" w:cs="Palatino Linotype"/>
          <w:b/>
          <w:i/>
          <w:sz w:val="22"/>
          <w:szCs w:val="22"/>
        </w:rPr>
        <w:t>instructivos</w:t>
      </w:r>
      <w:r w:rsidRPr="000A717B">
        <w:rPr>
          <w:rFonts w:ascii="Palatino Linotype" w:eastAsia="Palatino Linotype" w:hAnsi="Palatino Linotype" w:cs="Palatino Linotype"/>
          <w:i/>
          <w:sz w:val="22"/>
          <w:szCs w:val="22"/>
        </w:rPr>
        <w:t xml:space="preserve">, notas, memorandos, estadísticas o bien, </w:t>
      </w:r>
      <w:r w:rsidRPr="000A717B">
        <w:rPr>
          <w:rFonts w:ascii="Palatino Linotype" w:eastAsia="Palatino Linotype" w:hAnsi="Palatino Linotype" w:cs="Palatino Linotype"/>
          <w:b/>
          <w:bCs/>
          <w:i/>
          <w:sz w:val="22"/>
          <w:szCs w:val="22"/>
        </w:rPr>
        <w:t>cualquier</w:t>
      </w:r>
      <w:r w:rsidRPr="000A717B">
        <w:rPr>
          <w:rFonts w:ascii="Palatino Linotype" w:eastAsia="Palatino Linotype" w:hAnsi="Palatino Linotype" w:cs="Palatino Linotype"/>
          <w:i/>
          <w:sz w:val="22"/>
          <w:szCs w:val="22"/>
        </w:rPr>
        <w:t xml:space="preserve"> otro </w:t>
      </w:r>
      <w:r w:rsidRPr="000A717B">
        <w:rPr>
          <w:rFonts w:ascii="Palatino Linotype" w:eastAsia="Palatino Linotype" w:hAnsi="Palatino Linotype" w:cs="Palatino Linotype"/>
          <w:b/>
          <w:bCs/>
          <w:i/>
          <w:sz w:val="22"/>
          <w:szCs w:val="22"/>
        </w:rPr>
        <w:t>registro que documente el ejercicio de las facultades, funciones y competencias de los</w:t>
      </w:r>
      <w:r w:rsidRPr="000A717B">
        <w:rPr>
          <w:rFonts w:ascii="Palatino Linotype" w:eastAsia="Palatino Linotype" w:hAnsi="Palatino Linotype" w:cs="Palatino Linotype"/>
          <w:i/>
          <w:sz w:val="22"/>
          <w:szCs w:val="22"/>
        </w:rPr>
        <w:t xml:space="preserve"> sujetos obligados, sus </w:t>
      </w:r>
      <w:r w:rsidRPr="000A717B">
        <w:rPr>
          <w:rFonts w:ascii="Palatino Linotype" w:eastAsia="Palatino Linotype" w:hAnsi="Palatino Linotype" w:cs="Palatino Linotype"/>
          <w:b/>
          <w:bCs/>
          <w:i/>
          <w:sz w:val="22"/>
          <w:szCs w:val="22"/>
        </w:rPr>
        <w:t>servidores públicos</w:t>
      </w:r>
      <w:r w:rsidRPr="000A717B">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25BF1C8D" w14:textId="77777777" w:rsidR="000A44DE" w:rsidRPr="000A717B" w:rsidRDefault="000A44DE" w:rsidP="000A44DE">
      <w:pPr>
        <w:spacing w:line="276" w:lineRule="auto"/>
        <w:ind w:left="567" w:right="567"/>
        <w:jc w:val="both"/>
        <w:rPr>
          <w:rFonts w:ascii="Palatino Linotype" w:eastAsia="Palatino Linotype" w:hAnsi="Palatino Linotype" w:cs="Palatino Linotype"/>
          <w:iCs/>
          <w:sz w:val="22"/>
          <w:szCs w:val="22"/>
        </w:rPr>
      </w:pPr>
      <w:r w:rsidRPr="000A717B">
        <w:rPr>
          <w:rFonts w:ascii="Palatino Linotype" w:eastAsia="Palatino Linotype" w:hAnsi="Palatino Linotype" w:cs="Palatino Linotype"/>
          <w:sz w:val="22"/>
          <w:szCs w:val="22"/>
        </w:rPr>
        <w:t>(Énfasis añadido)</w:t>
      </w:r>
    </w:p>
    <w:p w14:paraId="2FB703D9" w14:textId="77777777" w:rsidR="000A44DE" w:rsidRPr="000A717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B1B5F45" w14:textId="77777777" w:rsidR="000A44DE" w:rsidRPr="000A717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Correlativo </w:t>
      </w:r>
      <w:r w:rsidRPr="000A717B">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04229FD4" w14:textId="77777777" w:rsidR="000A44DE" w:rsidRPr="000A717B"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3F5A3F9D" w14:textId="77777777" w:rsidR="000A44DE" w:rsidRPr="000A717B" w:rsidRDefault="000A44DE" w:rsidP="000A44DE">
      <w:pPr>
        <w:spacing w:line="276" w:lineRule="auto"/>
        <w:ind w:left="567" w:right="567"/>
        <w:jc w:val="both"/>
        <w:rPr>
          <w:rFonts w:ascii="Palatino Linotype" w:eastAsia="Palatino Linotype" w:hAnsi="Palatino Linotype" w:cs="Palatino Linotype"/>
          <w:i/>
          <w:sz w:val="22"/>
          <w:szCs w:val="22"/>
        </w:rPr>
      </w:pPr>
      <w:r w:rsidRPr="000A717B">
        <w:rPr>
          <w:rFonts w:ascii="Palatino Linotype" w:eastAsia="Palatino Linotype" w:hAnsi="Palatino Linotype" w:cs="Palatino Linotype"/>
          <w:b/>
          <w:i/>
          <w:sz w:val="22"/>
          <w:szCs w:val="22"/>
        </w:rPr>
        <w:t xml:space="preserve">“Artículo 4. </w:t>
      </w:r>
      <w:r w:rsidRPr="000A717B">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04473B56" w14:textId="77777777" w:rsidR="000A44DE" w:rsidRPr="000A717B" w:rsidRDefault="000A44DE" w:rsidP="000A44DE">
      <w:pPr>
        <w:spacing w:line="276" w:lineRule="auto"/>
        <w:ind w:left="567" w:right="567"/>
        <w:jc w:val="both"/>
        <w:rPr>
          <w:rFonts w:ascii="Palatino Linotype" w:eastAsia="Palatino Linotype" w:hAnsi="Palatino Linotype" w:cs="Palatino Linotype"/>
          <w:i/>
          <w:sz w:val="22"/>
          <w:szCs w:val="22"/>
        </w:rPr>
      </w:pPr>
      <w:r w:rsidRPr="000A717B">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0A717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BC08CA" w14:textId="77777777" w:rsidR="000A44DE" w:rsidRPr="000A717B" w:rsidRDefault="000A44DE" w:rsidP="000A44DE">
      <w:pPr>
        <w:spacing w:line="276" w:lineRule="auto"/>
        <w:ind w:left="567" w:right="567"/>
        <w:jc w:val="both"/>
        <w:rPr>
          <w:rFonts w:ascii="Palatino Linotype" w:eastAsia="Palatino Linotype" w:hAnsi="Palatino Linotype" w:cs="Palatino Linotype"/>
          <w:b/>
          <w:i/>
          <w:sz w:val="22"/>
          <w:szCs w:val="22"/>
        </w:rPr>
      </w:pPr>
      <w:r w:rsidRPr="000A717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37AA1037" w14:textId="77777777" w:rsidR="000A44DE" w:rsidRPr="000A717B" w:rsidRDefault="000A44DE" w:rsidP="000A44DE">
      <w:pPr>
        <w:spacing w:line="276" w:lineRule="auto"/>
        <w:ind w:right="567"/>
        <w:jc w:val="both"/>
        <w:rPr>
          <w:rFonts w:ascii="Palatino Linotype" w:eastAsia="Palatino Linotype" w:hAnsi="Palatino Linotype" w:cs="Palatino Linotype"/>
          <w:i/>
          <w:color w:val="000000"/>
          <w:sz w:val="28"/>
          <w:szCs w:val="28"/>
        </w:rPr>
      </w:pPr>
    </w:p>
    <w:p w14:paraId="123CD7DD" w14:textId="77777777" w:rsidR="000A44DE" w:rsidRPr="000A717B" w:rsidRDefault="000A44DE" w:rsidP="000A44DE">
      <w:pPr>
        <w:spacing w:line="276" w:lineRule="auto"/>
        <w:ind w:left="567" w:right="567"/>
        <w:jc w:val="both"/>
        <w:rPr>
          <w:rFonts w:ascii="Palatino Linotype" w:eastAsia="Palatino Linotype" w:hAnsi="Palatino Linotype" w:cs="Palatino Linotype"/>
          <w:i/>
          <w:sz w:val="22"/>
          <w:szCs w:val="22"/>
        </w:rPr>
      </w:pPr>
      <w:r w:rsidRPr="000A717B">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0A717B">
        <w:rPr>
          <w:rFonts w:ascii="Palatino Linotype" w:eastAsia="Palatino Linotype" w:hAnsi="Palatino Linotype" w:cs="Palatino Linotype"/>
          <w:i/>
          <w:sz w:val="22"/>
          <w:szCs w:val="22"/>
        </w:rPr>
        <w:t xml:space="preserve">. </w:t>
      </w:r>
    </w:p>
    <w:p w14:paraId="4331F082" w14:textId="77777777" w:rsidR="000A44DE" w:rsidRPr="000A717B" w:rsidRDefault="000A44DE" w:rsidP="000A44DE">
      <w:pPr>
        <w:spacing w:line="276" w:lineRule="auto"/>
        <w:ind w:left="567" w:right="567"/>
        <w:jc w:val="both"/>
        <w:rPr>
          <w:rFonts w:ascii="Palatino Linotype" w:eastAsia="Palatino Linotype" w:hAnsi="Palatino Linotype" w:cs="Palatino Linotype"/>
          <w:i/>
          <w:sz w:val="22"/>
          <w:szCs w:val="22"/>
        </w:rPr>
      </w:pPr>
      <w:r w:rsidRPr="000A717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DE4800B" w14:textId="77777777" w:rsidR="000A44DE" w:rsidRPr="000A717B" w:rsidRDefault="000A44DE" w:rsidP="000A44DE">
      <w:pPr>
        <w:spacing w:line="276" w:lineRule="auto"/>
        <w:ind w:left="567" w:right="567"/>
        <w:jc w:val="both"/>
        <w:rPr>
          <w:rFonts w:ascii="Palatino Linotype" w:eastAsia="Palatino Linotype" w:hAnsi="Palatino Linotype" w:cs="Palatino Linotype"/>
          <w:sz w:val="22"/>
          <w:szCs w:val="22"/>
        </w:rPr>
      </w:pPr>
      <w:r w:rsidRPr="000A717B">
        <w:rPr>
          <w:rFonts w:ascii="Palatino Linotype" w:eastAsia="Palatino Linotype" w:hAnsi="Palatino Linotype" w:cs="Palatino Linotype"/>
          <w:sz w:val="22"/>
          <w:szCs w:val="22"/>
        </w:rPr>
        <w:t>(Énfasis añadido)</w:t>
      </w:r>
    </w:p>
    <w:p w14:paraId="72111782" w14:textId="77777777" w:rsidR="000A44DE" w:rsidRPr="000A717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4BFDDA0" w14:textId="77777777" w:rsidR="000A44DE" w:rsidRPr="000A717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Es </w:t>
      </w:r>
      <w:r w:rsidRPr="000A717B">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1FA5FF4B" w14:textId="77777777" w:rsidR="000A44DE" w:rsidRPr="000A717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E3FB49E" w14:textId="77777777" w:rsidR="000A44DE" w:rsidRPr="000A717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Por </w:t>
      </w:r>
      <w:r w:rsidRPr="000A717B">
        <w:rPr>
          <w:rFonts w:ascii="Palatino Linotype" w:eastAsia="Palatino Linotype" w:hAnsi="Palatino Linotype" w:cs="Palatino Linotype"/>
          <w:color w:val="000000"/>
        </w:rPr>
        <w:t xml:space="preserve">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w:t>
      </w:r>
      <w:r w:rsidRPr="000A717B">
        <w:rPr>
          <w:rFonts w:ascii="Palatino Linotype" w:eastAsia="Palatino Linotype" w:hAnsi="Palatino Linotype" w:cs="Palatino Linotype"/>
          <w:color w:val="000000"/>
        </w:rPr>
        <w:lastRenderedPageBreak/>
        <w:t>sujeta a un claro régimen de excepciones que deberá estar definido y ser además legítima y estrictamente necesaria en una sociedad democrática, por lo que atenderá las necesidades del derecho de acceso a la información de toda persona</w:t>
      </w:r>
      <w:r w:rsidRPr="000A717B">
        <w:rPr>
          <w:rFonts w:ascii="Palatino Linotype" w:eastAsia="Palatino Linotype" w:hAnsi="Palatino Linotype" w:cs="Palatino Linotype"/>
          <w:color w:val="000000"/>
          <w:vertAlign w:val="superscript"/>
        </w:rPr>
        <w:footnoteReference w:id="9"/>
      </w:r>
      <w:r w:rsidRPr="000A717B">
        <w:rPr>
          <w:rFonts w:ascii="Palatino Linotype" w:eastAsia="Palatino Linotype" w:hAnsi="Palatino Linotype" w:cs="Palatino Linotype"/>
          <w:color w:val="000000"/>
        </w:rPr>
        <w:t>.</w:t>
      </w:r>
    </w:p>
    <w:p w14:paraId="2D00D91B" w14:textId="77777777" w:rsidR="000A44DE" w:rsidRPr="000A717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495B422" w14:textId="77777777" w:rsidR="000A44DE" w:rsidRPr="000A717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En </w:t>
      </w:r>
      <w:r w:rsidRPr="000A717B">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A717B">
        <w:rPr>
          <w:rFonts w:ascii="Palatino Linotype" w:eastAsia="Palatino Linotype" w:hAnsi="Palatino Linotype" w:cs="Palatino Linotype"/>
          <w:color w:val="000000"/>
          <w:vertAlign w:val="superscript"/>
        </w:rPr>
        <w:footnoteReference w:id="10"/>
      </w:r>
      <w:r w:rsidRPr="000A717B">
        <w:rPr>
          <w:rFonts w:ascii="Palatino Linotype" w:eastAsia="Palatino Linotype" w:hAnsi="Palatino Linotype" w:cs="Palatino Linotype"/>
          <w:color w:val="000000"/>
        </w:rPr>
        <w:t xml:space="preserve"> y máxima publicidad; sobre éste último se debe poner mayor énfasis, puesto que establece que </w:t>
      </w:r>
      <w:r w:rsidRPr="000A717B">
        <w:rPr>
          <w:rFonts w:ascii="Palatino Linotype" w:eastAsia="Palatino Linotype" w:hAnsi="Palatino Linotype" w:cs="Palatino Linotype"/>
          <w:b/>
          <w:color w:val="000000"/>
          <w:u w:val="single"/>
        </w:rPr>
        <w:t>toda la información en posesión de los Sujetos Obligados será</w:t>
      </w:r>
      <w:r w:rsidRPr="000A717B">
        <w:rPr>
          <w:rFonts w:ascii="Palatino Linotype" w:eastAsia="Palatino Linotype" w:hAnsi="Palatino Linotype" w:cs="Palatino Linotype"/>
          <w:color w:val="000000"/>
        </w:rPr>
        <w:t xml:space="preserve"> pública, completa, </w:t>
      </w:r>
      <w:r w:rsidRPr="000A717B">
        <w:rPr>
          <w:rFonts w:ascii="Palatino Linotype" w:eastAsia="Palatino Linotype" w:hAnsi="Palatino Linotype" w:cs="Palatino Linotype"/>
          <w:b/>
          <w:color w:val="000000"/>
          <w:u w:val="single"/>
        </w:rPr>
        <w:t>oportuna</w:t>
      </w:r>
      <w:r w:rsidRPr="000A717B">
        <w:rPr>
          <w:rFonts w:ascii="Palatino Linotype" w:eastAsia="Palatino Linotype" w:hAnsi="Palatino Linotype" w:cs="Palatino Linotype"/>
          <w:color w:val="000000"/>
        </w:rPr>
        <w:t xml:space="preserve"> y </w:t>
      </w:r>
      <w:r w:rsidRPr="000A717B">
        <w:rPr>
          <w:rFonts w:ascii="Palatino Linotype" w:eastAsia="Palatino Linotype" w:hAnsi="Palatino Linotype" w:cs="Palatino Linotype"/>
          <w:b/>
          <w:color w:val="000000"/>
          <w:u w:val="single"/>
        </w:rPr>
        <w:t>accesible</w:t>
      </w:r>
      <w:r w:rsidRPr="000A717B">
        <w:rPr>
          <w:rFonts w:ascii="Palatino Linotype" w:eastAsia="Palatino Linotype" w:hAnsi="Palatino Linotype" w:cs="Palatino Linotype"/>
          <w:color w:val="000000"/>
        </w:rPr>
        <w:t xml:space="preserve">, </w:t>
      </w:r>
      <w:r w:rsidRPr="000A717B">
        <w:rPr>
          <w:rFonts w:ascii="Palatino Linotype" w:eastAsia="Palatino Linotype" w:hAnsi="Palatino Linotype" w:cs="Palatino Linotype"/>
          <w:b/>
          <w:color w:val="000000"/>
        </w:rPr>
        <w:t>lo que permite que la ciudadanía tenga un amplio acceso sobre lo que es el actuar de las autoridades</w:t>
      </w:r>
      <w:r w:rsidRPr="000A717B">
        <w:rPr>
          <w:rFonts w:ascii="Palatino Linotype" w:eastAsia="Palatino Linotype" w:hAnsi="Palatino Linotype" w:cs="Palatino Linotype"/>
          <w:color w:val="000000"/>
        </w:rPr>
        <w:t>.</w:t>
      </w:r>
    </w:p>
    <w:p w14:paraId="4E2C2F3A" w14:textId="77777777" w:rsidR="000A44DE" w:rsidRPr="000A717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01CAABA" w14:textId="77777777" w:rsidR="000A44DE" w:rsidRPr="000A717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Robustece </w:t>
      </w:r>
      <w:r w:rsidRPr="000A717B">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36CE4F34" w14:textId="77777777" w:rsidR="000A44DE" w:rsidRPr="000A717B"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23C1491F" w14:textId="77777777" w:rsidR="000A44DE" w:rsidRPr="000A717B" w:rsidRDefault="000A44DE" w:rsidP="000A44D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0A717B">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0A717B">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w:t>
      </w:r>
      <w:r w:rsidRPr="000A717B">
        <w:rPr>
          <w:rFonts w:ascii="Palatino Linotype" w:eastAsia="Palatino Linotype" w:hAnsi="Palatino Linotype" w:cs="Palatino Linotype"/>
          <w:i/>
          <w:color w:val="000000"/>
          <w:sz w:val="22"/>
          <w:szCs w:val="22"/>
        </w:rPr>
        <w:lastRenderedPageBreak/>
        <w:t>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491EEBD3" w14:textId="77777777" w:rsidR="000A44DE" w:rsidRPr="000A717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54454BF" w14:textId="1E9E7374" w:rsidR="000A44DE" w:rsidRPr="000A717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Tal y como se ha señalado, </w:t>
      </w:r>
      <w:r w:rsidRPr="000A717B">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0A717B">
        <w:rPr>
          <w:rFonts w:ascii="Palatino Linotype" w:hAnsi="Palatino Linotype"/>
          <w:color w:val="000000" w:themeColor="text1"/>
        </w:rPr>
        <w:t xml:space="preserve">, ya sea porque la genera, posee o administra; </w:t>
      </w:r>
      <w:r w:rsidRPr="000A717B">
        <w:rPr>
          <w:rFonts w:ascii="Palatino Linotype" w:hAnsi="Palatino Linotype"/>
          <w:b/>
          <w:bCs/>
          <w:color w:val="000000" w:themeColor="text1"/>
        </w:rPr>
        <w:t>toda vez que</w:t>
      </w:r>
      <w:r w:rsidRPr="000A717B">
        <w:rPr>
          <w:rFonts w:ascii="Palatino Linotype" w:hAnsi="Palatino Linotype"/>
          <w:color w:val="000000" w:themeColor="text1"/>
        </w:rPr>
        <w:t xml:space="preserve">, a través de dicha acción, </w:t>
      </w:r>
      <w:r w:rsidRPr="000A717B">
        <w:rPr>
          <w:rFonts w:ascii="Palatino Linotype" w:hAnsi="Palatino Linotype"/>
          <w:b/>
          <w:color w:val="000000" w:themeColor="text1"/>
        </w:rPr>
        <w:t>permite que las personas ejerzan un medio de control sobre las acciones que se están ejerciendo y evaluar su desempeño</w:t>
      </w:r>
      <w:r w:rsidRPr="000A717B">
        <w:rPr>
          <w:rFonts w:ascii="Palatino Linotype" w:hAnsi="Palatino Linotype"/>
          <w:color w:val="000000" w:themeColor="text1"/>
        </w:rPr>
        <w:t>.</w:t>
      </w:r>
    </w:p>
    <w:p w14:paraId="16AA671E" w14:textId="77777777" w:rsidR="001C7733" w:rsidRPr="000A717B"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4F850121" w:rsidR="009E260E" w:rsidRPr="000A717B" w:rsidRDefault="001C7733"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8071784"/>
      <w:r w:rsidRPr="000A717B">
        <w:rPr>
          <w:rFonts w:ascii="Palatino Linotype" w:hAnsi="Palatino Linotype"/>
          <w:b/>
          <w:color w:val="000000" w:themeColor="text1"/>
        </w:rPr>
        <w:t>I</w:t>
      </w:r>
      <w:r w:rsidR="000A44DE" w:rsidRPr="000A717B">
        <w:rPr>
          <w:rFonts w:ascii="Palatino Linotype" w:hAnsi="Palatino Linotype"/>
          <w:b/>
          <w:color w:val="000000" w:themeColor="text1"/>
        </w:rPr>
        <w:t>I</w:t>
      </w:r>
      <w:r w:rsidR="009E260E" w:rsidRPr="000A717B">
        <w:rPr>
          <w:rFonts w:ascii="Palatino Linotype" w:hAnsi="Palatino Linotype"/>
          <w:b/>
          <w:color w:val="000000" w:themeColor="text1"/>
        </w:rPr>
        <w:t>I. De la atención a la solicitud de información.</w:t>
      </w:r>
      <w:bookmarkEnd w:id="23"/>
    </w:p>
    <w:p w14:paraId="5E98A031" w14:textId="77777777" w:rsidR="0031153E" w:rsidRPr="000A717B"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24795731" w14:textId="76151D2E" w:rsidR="00CE5758" w:rsidRPr="000A717B"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rPr>
        <w:t xml:space="preserve">La Ley de Transparencia y Acceso a la Información Pública del Estado de México y Municipios, en su artículo 150, establece que el procedimiento de acceso a </w:t>
      </w:r>
      <w:r w:rsidRPr="000A717B">
        <w:rPr>
          <w:rFonts w:ascii="Palatino Linotype" w:hAnsi="Palatino Linotype"/>
        </w:rPr>
        <w:lastRenderedPageBreak/>
        <w:t>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232F191" w14:textId="77777777" w:rsidR="000435A5" w:rsidRPr="000A717B"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2B0DDBE4" w14:textId="411A4A18" w:rsidR="000435A5" w:rsidRPr="000A717B"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Para atender las solicitudes de información, los Sujetos Obligados contarán con un área denominada </w:t>
      </w:r>
      <w:r w:rsidRPr="000A717B">
        <w:rPr>
          <w:rFonts w:ascii="Palatino Linotype" w:hAnsi="Palatino Linotype"/>
          <w:b/>
          <w:bCs/>
          <w:color w:val="000000" w:themeColor="text1"/>
        </w:rPr>
        <w:t>Unidad de Transparencia</w:t>
      </w:r>
      <w:r w:rsidRPr="000A717B">
        <w:rPr>
          <w:rFonts w:ascii="Palatino Linotype" w:hAnsi="Palatino Linotype"/>
          <w:color w:val="000000" w:themeColor="text1"/>
          <w:vertAlign w:val="superscript"/>
        </w:rPr>
        <w:footnoteReference w:id="11"/>
      </w:r>
      <w:r w:rsidRPr="000A717B">
        <w:rPr>
          <w:rFonts w:ascii="Palatino Linotype" w:hAnsi="Palatino Linotype"/>
          <w:color w:val="000000" w:themeColor="text1"/>
        </w:rPr>
        <w:t xml:space="preserve">, la cual será presidida por un Titular, quien fungirá como enlace entre éstos y los solicitantes. Dicha Unidad </w:t>
      </w:r>
      <w:r w:rsidRPr="000A717B">
        <w:rPr>
          <w:rFonts w:ascii="Palatino Linotype" w:hAnsi="Palatino Linotype"/>
          <w:b/>
          <w:bCs/>
          <w:color w:val="000000" w:themeColor="text1"/>
        </w:rPr>
        <w:t>será la encargada de tramitar internamente la solicitud de información</w:t>
      </w:r>
      <w:r w:rsidRPr="000A717B">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A717B">
        <w:rPr>
          <w:rFonts w:ascii="Palatino Linotype" w:hAnsi="Palatino Linotype"/>
          <w:b/>
          <w:bCs/>
          <w:color w:val="000000" w:themeColor="text1"/>
        </w:rPr>
        <w:t xml:space="preserve">gestionar la atención a las solicitudes de información </w:t>
      </w:r>
      <w:r w:rsidRPr="000A717B">
        <w:rPr>
          <w:rFonts w:ascii="Palatino Linotype" w:hAnsi="Palatino Linotype"/>
          <w:color w:val="000000" w:themeColor="text1"/>
        </w:rPr>
        <w:t>en los términos de la Ley General y la Ley de Transparencia y Acceso a la Información Pública del Estado de México y Municipios</w:t>
      </w:r>
      <w:r w:rsidRPr="000A717B">
        <w:rPr>
          <w:rFonts w:ascii="Palatino Linotype" w:hAnsi="Palatino Linotype"/>
          <w:color w:val="000000" w:themeColor="text1"/>
          <w:vertAlign w:val="superscript"/>
        </w:rPr>
        <w:footnoteReference w:id="12"/>
      </w:r>
      <w:r w:rsidRPr="000A717B">
        <w:rPr>
          <w:rFonts w:ascii="Palatino Linotype" w:hAnsi="Palatino Linotype"/>
          <w:color w:val="000000" w:themeColor="text1"/>
        </w:rPr>
        <w:t>.</w:t>
      </w:r>
    </w:p>
    <w:p w14:paraId="5D0D7CB4" w14:textId="77777777" w:rsidR="000435A5" w:rsidRPr="000A717B"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354D39B5" w14:textId="5D96CB4C" w:rsidR="000435A5" w:rsidRPr="000A717B"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rPr>
        <w:t xml:space="preserve">De </w:t>
      </w:r>
      <w:r w:rsidRPr="000A717B">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BE64686" w14:textId="77777777" w:rsidR="000435A5" w:rsidRPr="000A717B" w:rsidRDefault="000435A5" w:rsidP="000435A5">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0A717B">
        <w:rPr>
          <w:rFonts w:ascii="Palatino Linotype" w:eastAsia="MS Mincho" w:hAnsi="Palatino Linotype" w:cs="Times New Roman"/>
          <w:color w:val="000000"/>
        </w:rPr>
        <w:t>Recibir, tramitar y dar respuesta a las solicitudes de acceso a la información;</w:t>
      </w:r>
    </w:p>
    <w:p w14:paraId="6C2C3A0D" w14:textId="77777777" w:rsidR="000435A5" w:rsidRPr="000A717B" w:rsidRDefault="000435A5" w:rsidP="000435A5">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0A717B">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BBE77A" w14:textId="77777777" w:rsidR="000435A5" w:rsidRPr="000A717B" w:rsidRDefault="000435A5" w:rsidP="000435A5">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0A717B">
        <w:rPr>
          <w:rFonts w:ascii="Palatino Linotype" w:eastAsia="MS Mincho" w:hAnsi="Palatino Linotype" w:cs="Times New Roman"/>
          <w:color w:val="000000"/>
        </w:rPr>
        <w:lastRenderedPageBreak/>
        <w:t xml:space="preserve">Entregar, en su caso, a los particulares la información solicitada; y </w:t>
      </w:r>
    </w:p>
    <w:p w14:paraId="7D02006B" w14:textId="7EAC1CBE" w:rsidR="000435A5" w:rsidRPr="000A717B" w:rsidRDefault="000435A5" w:rsidP="000435A5">
      <w:pPr>
        <w:pStyle w:val="Prrafodelista"/>
        <w:numPr>
          <w:ilvl w:val="1"/>
          <w:numId w:val="38"/>
        </w:numPr>
        <w:tabs>
          <w:tab w:val="left" w:pos="426"/>
        </w:tabs>
        <w:spacing w:before="240" w:after="240" w:line="360" w:lineRule="auto"/>
        <w:ind w:left="1134" w:right="51"/>
        <w:jc w:val="both"/>
        <w:rPr>
          <w:rFonts w:ascii="Palatino Linotype" w:hAnsi="Palatino Linotype"/>
          <w:color w:val="000000" w:themeColor="text1"/>
        </w:rPr>
      </w:pPr>
      <w:r w:rsidRPr="000A717B">
        <w:rPr>
          <w:rFonts w:ascii="Palatino Linotype" w:eastAsia="MS Mincho" w:hAnsi="Palatino Linotype" w:cs="Times New Roman"/>
          <w:color w:val="000000"/>
        </w:rPr>
        <w:t>Efectuar las notificaciones a los solicitantes.</w:t>
      </w:r>
    </w:p>
    <w:p w14:paraId="6A3849A5" w14:textId="77777777" w:rsidR="000435A5" w:rsidRPr="000A717B"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759EB1E" w14:textId="3BCE1670" w:rsidR="000435A5" w:rsidRPr="000A717B"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0A717B">
        <w:rPr>
          <w:rFonts w:ascii="Palatino Linotype" w:hAnsi="Palatino Linotype"/>
          <w:vertAlign w:val="superscript"/>
        </w:rPr>
        <w:footnoteReference w:id="13"/>
      </w:r>
      <w:r w:rsidRPr="000A717B">
        <w:rPr>
          <w:rFonts w:ascii="Palatino Linotype" w:hAnsi="Palatino Linotype"/>
        </w:rPr>
        <w:t xml:space="preserve"> y tendrán, entre sus atribuciones, las siguientes</w:t>
      </w:r>
      <w:r w:rsidRPr="000A717B">
        <w:rPr>
          <w:rFonts w:ascii="Palatino Linotype" w:hAnsi="Palatino Linotype"/>
          <w:vertAlign w:val="superscript"/>
        </w:rPr>
        <w:footnoteReference w:id="14"/>
      </w:r>
      <w:r w:rsidRPr="000A717B">
        <w:rPr>
          <w:rFonts w:ascii="Palatino Linotype" w:hAnsi="Palatino Linotype"/>
        </w:rPr>
        <w:t>:</w:t>
      </w:r>
    </w:p>
    <w:p w14:paraId="25765840" w14:textId="77777777" w:rsidR="000435A5" w:rsidRPr="000A717B" w:rsidRDefault="000435A5" w:rsidP="000435A5">
      <w:pPr>
        <w:pStyle w:val="Prrafodelista"/>
        <w:numPr>
          <w:ilvl w:val="1"/>
          <w:numId w:val="39"/>
        </w:numPr>
        <w:tabs>
          <w:tab w:val="left" w:pos="426"/>
        </w:tabs>
        <w:spacing w:before="240" w:after="240" w:line="360" w:lineRule="auto"/>
        <w:ind w:left="1134" w:right="51"/>
        <w:jc w:val="both"/>
        <w:rPr>
          <w:rFonts w:ascii="Palatino Linotype" w:hAnsi="Palatino Linotype"/>
        </w:rPr>
      </w:pPr>
      <w:r w:rsidRPr="000A717B">
        <w:rPr>
          <w:rFonts w:ascii="Palatino Linotype" w:hAnsi="Palatino Linotype"/>
        </w:rPr>
        <w:t>Localizar la información que le solicite la Unidad de Transparencia; y</w:t>
      </w:r>
    </w:p>
    <w:p w14:paraId="6C3FAB50" w14:textId="48244E1D" w:rsidR="000435A5" w:rsidRPr="000A717B" w:rsidRDefault="000435A5" w:rsidP="000435A5">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0A717B">
        <w:rPr>
          <w:rFonts w:ascii="Palatino Linotype" w:hAnsi="Palatino Linotype"/>
        </w:rPr>
        <w:t>Proporcionar la información que obre en los archivos y que le sea solicitada por la Unidad de Transparencia.</w:t>
      </w:r>
    </w:p>
    <w:p w14:paraId="7C2BA39A" w14:textId="77777777" w:rsidR="000435A5" w:rsidRPr="000A717B"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B183824" w14:textId="38DDE985" w:rsidR="000435A5" w:rsidRPr="000A717B"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rPr>
        <w:t xml:space="preserve">De tal </w:t>
      </w:r>
      <w:r w:rsidRPr="000A717B">
        <w:rPr>
          <w:rFonts w:ascii="Palatino Linotype" w:eastAsia="MS Mincho" w:hAnsi="Palatino Linotype" w:cs="Times New Roman"/>
          <w:color w:val="000000"/>
        </w:rPr>
        <w:t xml:space="preserve">manera que cada una de las áreas administrativas del </w:t>
      </w:r>
      <w:r w:rsidRPr="000A717B">
        <w:rPr>
          <w:rFonts w:ascii="Palatino Linotype" w:eastAsia="MS Mincho" w:hAnsi="Palatino Linotype" w:cs="Times New Roman"/>
          <w:b/>
          <w:bCs/>
          <w:color w:val="000000"/>
        </w:rPr>
        <w:t>SUJETO OBLIGADO</w:t>
      </w:r>
      <w:r w:rsidRPr="000A717B">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F54060F" w14:textId="77777777" w:rsidR="00CE5758" w:rsidRPr="000A717B" w:rsidRDefault="00CE5758"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7CE442B2" w:rsidR="009E260E" w:rsidRPr="000A717B"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rPr>
        <w:t>U</w:t>
      </w:r>
      <w:r w:rsidR="00215A63" w:rsidRPr="000A717B">
        <w:rPr>
          <w:rFonts w:ascii="Palatino Linotype" w:hAnsi="Palatino Linotype"/>
        </w:rPr>
        <w:t xml:space="preserve">na expuesto lo anterior, </w:t>
      </w:r>
      <w:r w:rsidR="009E260E" w:rsidRPr="000A717B">
        <w:rPr>
          <w:rFonts w:ascii="Palatino Linotype" w:hAnsi="Palatino Linotype"/>
        </w:rPr>
        <w:t xml:space="preserve">de la lectura a la solicitud de información </w:t>
      </w:r>
      <w:r w:rsidR="004171E4" w:rsidRPr="000A717B">
        <w:rPr>
          <w:rFonts w:ascii="Palatino Linotype" w:hAnsi="Palatino Linotype"/>
          <w:b/>
        </w:rPr>
        <w:t>00249/XONACAT/IP/2022</w:t>
      </w:r>
      <w:r w:rsidR="002D57AA" w:rsidRPr="000A717B">
        <w:rPr>
          <w:rFonts w:ascii="Palatino Linotype" w:hAnsi="Palatino Linotype"/>
        </w:rPr>
        <w:t>,</w:t>
      </w:r>
      <w:r w:rsidR="009E260E" w:rsidRPr="000A717B">
        <w:rPr>
          <w:rFonts w:ascii="Palatino Linotype" w:hAnsi="Palatino Linotype"/>
        </w:rPr>
        <w:t xml:space="preserve">  </w:t>
      </w:r>
      <w:r w:rsidR="006D57BE" w:rsidRPr="000A717B">
        <w:rPr>
          <w:rFonts w:ascii="Palatino Linotype" w:hAnsi="Palatino Linotype"/>
        </w:rPr>
        <w:t xml:space="preserve">y </w:t>
      </w:r>
      <w:r w:rsidR="009E260E" w:rsidRPr="000A717B">
        <w:rPr>
          <w:rFonts w:ascii="Palatino Linotype" w:hAnsi="Palatino Linotype"/>
        </w:rPr>
        <w:t xml:space="preserve">como fuera señalado en el </w:t>
      </w:r>
      <w:r w:rsidR="009E260E" w:rsidRPr="000A717B">
        <w:rPr>
          <w:rFonts w:ascii="Palatino Linotype" w:hAnsi="Palatino Linotype"/>
          <w:i/>
          <w:iCs/>
        </w:rPr>
        <w:t>Planteamiento de la Litis</w:t>
      </w:r>
      <w:r w:rsidR="009E260E" w:rsidRPr="000A717B">
        <w:rPr>
          <w:rFonts w:ascii="Palatino Linotype" w:hAnsi="Palatino Linotype"/>
        </w:rPr>
        <w:t xml:space="preserve"> de esta resolución, se advierte que el entonces </w:t>
      </w:r>
      <w:r w:rsidR="009E260E" w:rsidRPr="000A717B">
        <w:rPr>
          <w:rFonts w:ascii="Palatino Linotype" w:hAnsi="Palatino Linotype"/>
          <w:b/>
        </w:rPr>
        <w:t>SOLICITANTE</w:t>
      </w:r>
      <w:r w:rsidR="009E260E" w:rsidRPr="000A717B">
        <w:rPr>
          <w:rFonts w:ascii="Palatino Linotype" w:hAnsi="Palatino Linotype"/>
        </w:rPr>
        <w:t xml:space="preserve"> requirió acceder a la siguiente información:</w:t>
      </w:r>
    </w:p>
    <w:p w14:paraId="3A9A8558" w14:textId="29C41CCF" w:rsidR="00327D27" w:rsidRPr="000A717B" w:rsidRDefault="00D35852" w:rsidP="006D57BE">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0A717B">
        <w:rPr>
          <w:rFonts w:ascii="Palatino Linotype" w:hAnsi="Palatino Linotype" w:cs="Arial"/>
          <w:color w:val="000000" w:themeColor="text1"/>
        </w:rPr>
        <w:t xml:space="preserve">Recibos de nómina de todos los servidores públicos del Ayuntamiento de Xonacatlán, sea personal de base, confianza, eventual o por </w:t>
      </w:r>
      <w:r w:rsidRPr="000A717B">
        <w:rPr>
          <w:rFonts w:ascii="Palatino Linotype" w:hAnsi="Palatino Linotype" w:cs="Arial"/>
          <w:color w:val="000000" w:themeColor="text1"/>
        </w:rPr>
        <w:lastRenderedPageBreak/>
        <w:t>honorarios, de la primera quincena de agosto y la segunda quincena de septiembre de dos mil veintidós</w:t>
      </w:r>
      <w:r w:rsidR="006D57BE" w:rsidRPr="000A717B">
        <w:rPr>
          <w:rFonts w:ascii="Palatino Linotype" w:hAnsi="Palatino Linotype" w:cs="Arial"/>
          <w:color w:val="000000" w:themeColor="text1"/>
        </w:rPr>
        <w:t>.</w:t>
      </w:r>
    </w:p>
    <w:p w14:paraId="75954B38" w14:textId="77777777" w:rsidR="00E609D1" w:rsidRPr="000A717B"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4D5422A5" w:rsidR="0021056F" w:rsidRPr="000A717B" w:rsidRDefault="002E7464"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rPr>
        <w:t>E</w:t>
      </w:r>
      <w:r w:rsidR="00984D47" w:rsidRPr="000A717B">
        <w:rPr>
          <w:rFonts w:ascii="Palatino Linotype" w:hAnsi="Palatino Linotype"/>
        </w:rPr>
        <w:t xml:space="preserve">n respuesta a la solicitud de información </w:t>
      </w:r>
      <w:r w:rsidR="004171E4" w:rsidRPr="000A717B">
        <w:rPr>
          <w:rFonts w:ascii="Palatino Linotype" w:hAnsi="Palatino Linotype"/>
          <w:b/>
          <w:bCs/>
        </w:rPr>
        <w:t>00249/XONACAT/IP/2022</w:t>
      </w:r>
      <w:r w:rsidR="00984D47" w:rsidRPr="000A717B">
        <w:rPr>
          <w:rFonts w:ascii="Palatino Linotype" w:hAnsi="Palatino Linotype"/>
        </w:rPr>
        <w:t xml:space="preserve">, </w:t>
      </w:r>
      <w:r w:rsidRPr="000A717B">
        <w:rPr>
          <w:rFonts w:ascii="Palatino Linotype" w:hAnsi="Palatino Linotype"/>
        </w:rPr>
        <w:t xml:space="preserve">el </w:t>
      </w:r>
      <w:r w:rsidRPr="000A717B">
        <w:rPr>
          <w:rFonts w:ascii="Palatino Linotype" w:hAnsi="Palatino Linotype"/>
          <w:b/>
        </w:rPr>
        <w:t>SUJETO OBLIGADO</w:t>
      </w:r>
      <w:r w:rsidRPr="000A717B">
        <w:rPr>
          <w:rFonts w:ascii="Palatino Linotype" w:hAnsi="Palatino Linotype"/>
        </w:rPr>
        <w:t xml:space="preserve"> </w:t>
      </w:r>
      <w:r w:rsidR="000A0678" w:rsidRPr="000A717B">
        <w:rPr>
          <w:rFonts w:ascii="Palatino Linotype" w:hAnsi="Palatino Linotype"/>
        </w:rPr>
        <w:t>entregó</w:t>
      </w:r>
      <w:r w:rsidRPr="000A717B">
        <w:rPr>
          <w:rFonts w:ascii="Palatino Linotype" w:hAnsi="Palatino Linotype"/>
        </w:rPr>
        <w:t xml:space="preserve"> al particular </w:t>
      </w:r>
      <w:r w:rsidR="00D14673" w:rsidRPr="000A717B">
        <w:rPr>
          <w:rFonts w:ascii="Palatino Linotype" w:hAnsi="Palatino Linotype"/>
        </w:rPr>
        <w:t>la copia digitalizada del oficio número XON/UT/0534/2022, de dieciocho (18) de octubre de dos mil veintidós, suscrito por el Titular de la Unidad de Transparencia, cuyo contenido elemental se transcribe a continuación:</w:t>
      </w:r>
    </w:p>
    <w:p w14:paraId="350AF06A" w14:textId="5E3D2E1E" w:rsidR="002E7464" w:rsidRPr="000A717B" w:rsidRDefault="002E7464" w:rsidP="000A0678">
      <w:pPr>
        <w:pStyle w:val="Prrafodelista"/>
        <w:tabs>
          <w:tab w:val="left" w:pos="426"/>
        </w:tabs>
        <w:spacing w:before="240" w:after="240" w:line="360" w:lineRule="auto"/>
        <w:ind w:left="0" w:right="51"/>
        <w:rPr>
          <w:rFonts w:ascii="Palatino Linotype" w:hAnsi="Palatino Linotype"/>
          <w:color w:val="000000" w:themeColor="text1"/>
        </w:rPr>
      </w:pPr>
    </w:p>
    <w:p w14:paraId="2F65F44F" w14:textId="1E9CF2E3" w:rsidR="000A0678" w:rsidRPr="000A717B" w:rsidRDefault="003B470A" w:rsidP="003E2ED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A717B">
        <w:rPr>
          <w:rFonts w:ascii="Palatino Linotype" w:hAnsi="Palatino Linotype"/>
          <w:i/>
          <w:iCs/>
          <w:color w:val="000000" w:themeColor="text1"/>
          <w:sz w:val="22"/>
          <w:szCs w:val="22"/>
        </w:rPr>
        <w:t xml:space="preserve">“(...) </w:t>
      </w:r>
      <w:r w:rsidR="00F4327E" w:rsidRPr="000A717B">
        <w:rPr>
          <w:rFonts w:ascii="Palatino Linotype" w:hAnsi="Palatino Linotype"/>
          <w:i/>
          <w:iCs/>
          <w:color w:val="000000" w:themeColor="text1"/>
          <w:sz w:val="22"/>
          <w:szCs w:val="22"/>
        </w:rPr>
        <w:t xml:space="preserve">se informa que, aun en los tiempos establecidos de la ley se hizo una solicitud de aclaración con la finalidad de delimitar el área o servidores públicos correspondientes, esto porque a la fecha se encuentran cerca de 450 trabajadores, si se multiplica por la cantidad de hojas a testar, caeríamos en el supuesto del artículo 158 de la Ley de Transparencia Local, </w:t>
      </w:r>
      <w:r w:rsidR="00591931" w:rsidRPr="000A717B">
        <w:rPr>
          <w:rFonts w:ascii="Palatino Linotype" w:hAnsi="Palatino Linotype"/>
          <w:i/>
          <w:iCs/>
          <w:color w:val="000000" w:themeColor="text1"/>
          <w:sz w:val="22"/>
          <w:szCs w:val="22"/>
        </w:rPr>
        <w:t>sin embargo al recibir una respuesta de aclaración, no se delimitó lo solicitado. En contestación a su solicitud, se hace de su conocimiento que a causa del trabajo a testar</w:t>
      </w:r>
      <w:r w:rsidR="00D80F7C" w:rsidRPr="000A717B">
        <w:rPr>
          <w:rFonts w:ascii="Palatino Linotype" w:hAnsi="Palatino Linotype"/>
          <w:i/>
          <w:iCs/>
          <w:color w:val="000000" w:themeColor="text1"/>
          <w:sz w:val="22"/>
          <w:szCs w:val="22"/>
        </w:rPr>
        <w:t>, sesionar, elaboración de versión pública se aprobó por Comité de Transparencia la entrega de información mediante consulta directa; por esta razón y en términos de la Ley de Transparencia Local, cuenta con sesenta días hábiles, a partir del miércoles 19 de octubre del 2022, para presentarse en la Unidad de Transparencia de este sujeto obligado, ubicado en la calle Gustavo A. Vicencio, número 10, planta alta, colonia Centro; en un horario de 9:00 a 4:00, donde lo atenderá Nadab Arenas Sosa, Titular de la Unidad de Transparencia de Xonacatlán para realizar la consulta directa de su información solicitada.”</w:t>
      </w:r>
      <w:r w:rsidR="003E2ED8" w:rsidRPr="000A717B">
        <w:rPr>
          <w:rFonts w:ascii="Palatino Linotype" w:hAnsi="Palatino Linotype"/>
          <w:color w:val="000000" w:themeColor="text1"/>
          <w:sz w:val="22"/>
          <w:szCs w:val="22"/>
        </w:rPr>
        <w:t xml:space="preserve"> (Sic)</w:t>
      </w:r>
    </w:p>
    <w:p w14:paraId="0BEA6015" w14:textId="77777777" w:rsidR="002E7464" w:rsidRPr="000A717B" w:rsidRDefault="002E7464"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763DA103" w:rsidR="009747E8" w:rsidRPr="000A717B" w:rsidRDefault="009747E8"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Por su parte, el ahora </w:t>
      </w:r>
      <w:r w:rsidRPr="000A717B">
        <w:rPr>
          <w:rFonts w:ascii="Palatino Linotype" w:hAnsi="Palatino Linotype"/>
          <w:b/>
          <w:color w:val="000000" w:themeColor="text1"/>
        </w:rPr>
        <w:t>RECURRENTE</w:t>
      </w:r>
      <w:r w:rsidRPr="000A717B">
        <w:rPr>
          <w:rFonts w:ascii="Palatino Linotype" w:hAnsi="Palatino Linotype"/>
          <w:color w:val="000000" w:themeColor="text1"/>
        </w:rPr>
        <w:t xml:space="preserve"> promovió el recurso de revisión con número al rubro indicado, en contra de la respuesta del </w:t>
      </w:r>
      <w:r w:rsidRPr="000A717B">
        <w:rPr>
          <w:rFonts w:ascii="Palatino Linotype" w:hAnsi="Palatino Linotype"/>
          <w:b/>
          <w:color w:val="000000" w:themeColor="text1"/>
        </w:rPr>
        <w:t>SUJETO OBLIGADO</w:t>
      </w:r>
      <w:r w:rsidRPr="000A717B">
        <w:rPr>
          <w:rFonts w:ascii="Palatino Linotype" w:hAnsi="Palatino Linotype"/>
          <w:color w:val="000000" w:themeColor="text1"/>
        </w:rPr>
        <w:t>, y en los que señaló por agravios</w:t>
      </w:r>
      <w:r w:rsidR="003E2ED8" w:rsidRPr="000A717B">
        <w:rPr>
          <w:rFonts w:ascii="Palatino Linotype" w:hAnsi="Palatino Linotype"/>
          <w:color w:val="000000" w:themeColor="text1"/>
        </w:rPr>
        <w:t>, lo siguiente:</w:t>
      </w:r>
    </w:p>
    <w:p w14:paraId="640536B7" w14:textId="54C44E64" w:rsidR="003E2ED8" w:rsidRPr="000A717B" w:rsidRDefault="0072136F" w:rsidP="003E2ED8">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0A717B">
        <w:rPr>
          <w:rFonts w:ascii="Palatino Linotype" w:hAnsi="Palatino Linotype"/>
          <w:color w:val="000000" w:themeColor="text1"/>
        </w:rPr>
        <w:t>La negativa de la entrega de la información; y</w:t>
      </w:r>
    </w:p>
    <w:p w14:paraId="45F2C50A" w14:textId="34FFE19F" w:rsidR="0072136F" w:rsidRPr="000A717B" w:rsidRDefault="0072136F" w:rsidP="003E2ED8">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0A717B">
        <w:rPr>
          <w:rFonts w:ascii="Palatino Linotype" w:hAnsi="Palatino Linotype"/>
          <w:color w:val="000000" w:themeColor="text1"/>
        </w:rPr>
        <w:t>El cambio de la modalidad de entrega de la información.</w:t>
      </w:r>
    </w:p>
    <w:p w14:paraId="2F66DDB6" w14:textId="77777777" w:rsidR="009747E8" w:rsidRPr="000A717B" w:rsidRDefault="009747E8" w:rsidP="009747E8">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0418103B" w:rsidR="004107D7" w:rsidRPr="000A717B" w:rsidRDefault="0072136F"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lastRenderedPageBreak/>
        <w:t>Así las cosas</w:t>
      </w:r>
      <w:r w:rsidR="004A2A62" w:rsidRPr="000A717B">
        <w:rPr>
          <w:rFonts w:ascii="Palatino Linotype" w:hAnsi="Palatino Linotype"/>
          <w:color w:val="000000" w:themeColor="text1"/>
        </w:rPr>
        <w:t>, se procede</w:t>
      </w:r>
      <w:r w:rsidR="00923604" w:rsidRPr="000A717B">
        <w:rPr>
          <w:rFonts w:ascii="Palatino Linotype" w:hAnsi="Palatino Linotype"/>
          <w:color w:val="000000" w:themeColor="text1"/>
        </w:rPr>
        <w:t>rá</w:t>
      </w:r>
      <w:r w:rsidR="004A2A62" w:rsidRPr="000A717B">
        <w:rPr>
          <w:rFonts w:ascii="Palatino Linotype" w:hAnsi="Palatino Linotype"/>
          <w:color w:val="000000" w:themeColor="text1"/>
        </w:rPr>
        <w:t xml:space="preserve"> a analizar </w:t>
      </w:r>
      <w:r w:rsidR="00106847" w:rsidRPr="000A717B">
        <w:rPr>
          <w:rFonts w:ascii="Palatino Linotype" w:hAnsi="Palatino Linotype"/>
          <w:color w:val="000000" w:themeColor="text1"/>
        </w:rPr>
        <w:t xml:space="preserve">la naturaleza de </w:t>
      </w:r>
      <w:r w:rsidR="004A2A62" w:rsidRPr="000A717B">
        <w:rPr>
          <w:rFonts w:ascii="Palatino Linotype" w:hAnsi="Palatino Linotype"/>
          <w:color w:val="000000" w:themeColor="text1"/>
        </w:rPr>
        <w:t>la información solicitada,</w:t>
      </w:r>
      <w:r w:rsidRPr="000A717B">
        <w:rPr>
          <w:rFonts w:ascii="Palatino Linotype" w:hAnsi="Palatino Linotype"/>
          <w:color w:val="000000" w:themeColor="text1"/>
        </w:rPr>
        <w:t xml:space="preserve"> así como la legalidad </w:t>
      </w:r>
      <w:r w:rsidR="00106847" w:rsidRPr="000A717B">
        <w:rPr>
          <w:rFonts w:ascii="Palatino Linotype" w:hAnsi="Palatino Linotype"/>
          <w:color w:val="000000" w:themeColor="text1"/>
        </w:rPr>
        <w:t>del cambio de modalidad de entrega de la información,</w:t>
      </w:r>
      <w:r w:rsidR="004A2A62" w:rsidRPr="000A717B">
        <w:rPr>
          <w:rFonts w:ascii="Palatino Linotype" w:hAnsi="Palatino Linotype"/>
          <w:color w:val="000000" w:themeColor="text1"/>
        </w:rPr>
        <w:t xml:space="preserve"> a fin de determinar si, </w:t>
      </w:r>
      <w:r w:rsidR="00106847" w:rsidRPr="000A717B">
        <w:rPr>
          <w:rFonts w:ascii="Palatino Linotype" w:hAnsi="Palatino Linotype"/>
          <w:color w:val="000000" w:themeColor="text1"/>
        </w:rPr>
        <w:t>con su respuesta</w:t>
      </w:r>
      <w:r w:rsidR="00A526B0" w:rsidRPr="000A717B">
        <w:rPr>
          <w:rFonts w:ascii="Palatino Linotype" w:hAnsi="Palatino Linotype"/>
          <w:color w:val="000000" w:themeColor="text1"/>
        </w:rPr>
        <w:t xml:space="preserve">, </w:t>
      </w:r>
      <w:r w:rsidR="004A2A62" w:rsidRPr="000A717B">
        <w:rPr>
          <w:rFonts w:ascii="Palatino Linotype" w:hAnsi="Palatino Linotype"/>
          <w:color w:val="000000" w:themeColor="text1"/>
        </w:rPr>
        <w:t xml:space="preserve">el </w:t>
      </w:r>
      <w:r w:rsidR="004A2A62" w:rsidRPr="000A717B">
        <w:rPr>
          <w:rFonts w:ascii="Palatino Linotype" w:hAnsi="Palatino Linotype"/>
          <w:b/>
          <w:color w:val="000000" w:themeColor="text1"/>
        </w:rPr>
        <w:t>SUJETO OBLIGADO</w:t>
      </w:r>
      <w:r w:rsidR="004A2A62" w:rsidRPr="000A717B">
        <w:rPr>
          <w:rFonts w:ascii="Palatino Linotype" w:hAnsi="Palatino Linotype"/>
          <w:color w:val="000000" w:themeColor="text1"/>
        </w:rPr>
        <w:t xml:space="preserve"> logró colmar el derecho de acceso a la información ejercido por el </w:t>
      </w:r>
      <w:r w:rsidR="004A2A62" w:rsidRPr="000A717B">
        <w:rPr>
          <w:rFonts w:ascii="Palatino Linotype" w:hAnsi="Palatino Linotype"/>
          <w:b/>
          <w:color w:val="000000" w:themeColor="text1"/>
        </w:rPr>
        <w:t>RECURRENTE</w:t>
      </w:r>
      <w:r w:rsidR="00923604" w:rsidRPr="000A717B">
        <w:rPr>
          <w:rFonts w:ascii="Palatino Linotype" w:hAnsi="Palatino Linotype"/>
          <w:bCs/>
          <w:color w:val="000000" w:themeColor="text1"/>
        </w:rPr>
        <w:t>;</w:t>
      </w:r>
      <w:r w:rsidR="004A2A62" w:rsidRPr="000A717B">
        <w:rPr>
          <w:rFonts w:ascii="Palatino Linotype" w:hAnsi="Palatino Linotype"/>
          <w:color w:val="000000" w:themeColor="text1"/>
        </w:rPr>
        <w:t xml:space="preserve"> o, si por el contrario, procede la entrega de información.</w:t>
      </w:r>
    </w:p>
    <w:p w14:paraId="3DA0F3B3" w14:textId="77777777" w:rsidR="00EB6084" w:rsidRPr="000A717B" w:rsidRDefault="00EB6084"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3866AA0" w14:textId="20761E66" w:rsidR="00893537" w:rsidRPr="000A717B" w:rsidRDefault="00CE5758" w:rsidP="008935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0A717B">
        <w:rPr>
          <w:rFonts w:ascii="Palatino Linotype" w:hAnsi="Palatino Linotype"/>
          <w:b/>
          <w:color w:val="000000" w:themeColor="text1"/>
        </w:rPr>
        <w:t>I</w:t>
      </w:r>
      <w:r w:rsidR="00893537" w:rsidRPr="000A717B">
        <w:rPr>
          <w:rFonts w:ascii="Palatino Linotype" w:hAnsi="Palatino Linotype"/>
          <w:b/>
          <w:color w:val="000000" w:themeColor="text1"/>
        </w:rPr>
        <w:t>V. De</w:t>
      </w:r>
      <w:r w:rsidR="00F31AE8" w:rsidRPr="000A717B">
        <w:rPr>
          <w:rFonts w:ascii="Palatino Linotype" w:hAnsi="Palatino Linotype"/>
          <w:b/>
          <w:color w:val="000000" w:themeColor="text1"/>
        </w:rPr>
        <w:t xml:space="preserve"> </w:t>
      </w:r>
      <w:r w:rsidR="00923604" w:rsidRPr="000A717B">
        <w:rPr>
          <w:rFonts w:ascii="Palatino Linotype" w:hAnsi="Palatino Linotype"/>
          <w:b/>
          <w:color w:val="000000" w:themeColor="text1"/>
        </w:rPr>
        <w:t>la nómina</w:t>
      </w:r>
      <w:r w:rsidR="00B246C8" w:rsidRPr="000A717B">
        <w:rPr>
          <w:rFonts w:ascii="Palatino Linotype" w:hAnsi="Palatino Linotype"/>
          <w:b/>
          <w:color w:val="000000" w:themeColor="text1"/>
        </w:rPr>
        <w:t xml:space="preserve"> de los servidores públicos</w:t>
      </w:r>
      <w:r w:rsidR="00893537" w:rsidRPr="000A717B">
        <w:rPr>
          <w:rFonts w:ascii="Palatino Linotype" w:hAnsi="Palatino Linotype"/>
          <w:b/>
          <w:color w:val="000000" w:themeColor="text1"/>
        </w:rPr>
        <w:t>.</w:t>
      </w:r>
    </w:p>
    <w:p w14:paraId="56B52BDA" w14:textId="77777777" w:rsidR="00893537" w:rsidRPr="000A717B" w:rsidRDefault="0089353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13C2D6E7" w14:textId="0E7F4EC4" w:rsidR="00422378" w:rsidRPr="000A717B" w:rsidRDefault="00B246C8"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El </w:t>
      </w:r>
      <w:r w:rsidRPr="000A717B">
        <w:rPr>
          <w:rFonts w:ascii="Palatino Linotype" w:hAnsi="Palatino Linotype" w:cs="Arial"/>
          <w:color w:val="000000" w:themeColor="text1"/>
        </w:rPr>
        <w:t>artículo 115 de la Constitución Política de los Estados Unidos Mexicanos, en su fracción IV, establece que los municipios administrarán libremente su hacienda, la cual se formará de los rendimientos de los bienes que les pertenezcan, así como de las contribuciones y otros ingresos que las legislaturas establezcan a su favor. Por su parte, las legislaturas de los Estados aprobarán las leyes de ingresos de los municipios, revisarán y fiscalizarán sus cuentas públicas.</w:t>
      </w:r>
    </w:p>
    <w:p w14:paraId="5F40E734" w14:textId="77777777" w:rsidR="00B246C8" w:rsidRPr="000A717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89E1A09" w14:textId="6AE48613" w:rsidR="00B246C8" w:rsidRPr="000A717B" w:rsidRDefault="00B246C8"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Por su parte, </w:t>
      </w:r>
      <w:r w:rsidR="00D43E64" w:rsidRPr="000A717B">
        <w:rPr>
          <w:rFonts w:ascii="Palatino Linotype" w:hAnsi="Palatino Linotype"/>
          <w:color w:val="000000" w:themeColor="text1"/>
        </w:rPr>
        <w:t>la Constitución Política del Estado Libre y Soberano de México, en sus</w:t>
      </w:r>
      <w:r w:rsidRPr="000A717B">
        <w:rPr>
          <w:rFonts w:ascii="Palatino Linotype" w:hAnsi="Palatino Linotype"/>
          <w:color w:val="000000" w:themeColor="text1"/>
        </w:rPr>
        <w:t xml:space="preserve"> numerales 125 y 147</w:t>
      </w:r>
      <w:r w:rsidR="00D43E64" w:rsidRPr="000A717B">
        <w:rPr>
          <w:rFonts w:ascii="Palatino Linotype" w:hAnsi="Palatino Linotype"/>
          <w:color w:val="000000" w:themeColor="text1"/>
        </w:rPr>
        <w:t xml:space="preserve"> </w:t>
      </w:r>
      <w:r w:rsidRPr="000A717B">
        <w:rPr>
          <w:rFonts w:ascii="Palatino Linotype" w:hAnsi="Palatino Linotype"/>
          <w:color w:val="000000" w:themeColor="text1"/>
        </w:rPr>
        <w:t>establece, en relación con el presupuesto público y las remuneraciones de los trabajadores</w:t>
      </w:r>
      <w:r w:rsidR="00D43E64" w:rsidRPr="000A717B">
        <w:rPr>
          <w:rFonts w:ascii="Palatino Linotype" w:hAnsi="Palatino Linotype"/>
          <w:color w:val="000000" w:themeColor="text1"/>
        </w:rPr>
        <w:t>, lo siguiente:</w:t>
      </w:r>
    </w:p>
    <w:p w14:paraId="105860E9" w14:textId="5BF87E69" w:rsidR="00B246C8" w:rsidRPr="000A717B"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63608DD8" w14:textId="77777777" w:rsidR="00D43E64" w:rsidRPr="000A717B" w:rsidRDefault="00D43E64" w:rsidP="00D43E64">
      <w:pPr>
        <w:spacing w:line="276" w:lineRule="auto"/>
        <w:ind w:left="567" w:right="616"/>
        <w:jc w:val="both"/>
        <w:rPr>
          <w:rFonts w:ascii="Palatino Linotype" w:hAnsi="Palatino Linotype" w:cs="Arial"/>
          <w:i/>
          <w:sz w:val="22"/>
        </w:rPr>
      </w:pPr>
      <w:r w:rsidRPr="000A717B">
        <w:rPr>
          <w:rFonts w:ascii="Palatino Linotype" w:hAnsi="Palatino Linotype" w:cs="Arial"/>
          <w:b/>
          <w:bCs/>
          <w:i/>
          <w:sz w:val="22"/>
        </w:rPr>
        <w:t>“Artículo 125.</w:t>
      </w:r>
      <w:r w:rsidRPr="000A717B">
        <w:rPr>
          <w:rFonts w:ascii="Palatino Linotype" w:hAnsi="Palatino Linotype" w:cs="Arial"/>
          <w:i/>
          <w:sz w:val="22"/>
        </w:rPr>
        <w:t xml:space="preserve"> </w:t>
      </w:r>
    </w:p>
    <w:p w14:paraId="0A2E931B" w14:textId="77777777" w:rsidR="00D43E64" w:rsidRPr="000A717B" w:rsidRDefault="00D43E64" w:rsidP="00D43E64">
      <w:pPr>
        <w:spacing w:line="276" w:lineRule="auto"/>
        <w:ind w:left="567" w:right="616"/>
        <w:jc w:val="both"/>
        <w:rPr>
          <w:rFonts w:ascii="Palatino Linotype" w:hAnsi="Palatino Linotype" w:cs="Arial"/>
          <w:b/>
          <w:bCs/>
          <w:i/>
          <w:sz w:val="22"/>
        </w:rPr>
      </w:pPr>
      <w:r w:rsidRPr="000A717B">
        <w:rPr>
          <w:rFonts w:ascii="Palatino Linotype" w:hAnsi="Palatino Linotype" w:cs="Arial"/>
          <w:i/>
          <w:sz w:val="22"/>
        </w:rPr>
        <w:t>(…)</w:t>
      </w:r>
    </w:p>
    <w:p w14:paraId="37CE1B0C" w14:textId="77777777" w:rsidR="00D43E64" w:rsidRPr="000A717B" w:rsidRDefault="00D43E64" w:rsidP="00D43E64">
      <w:pPr>
        <w:spacing w:line="276" w:lineRule="auto"/>
        <w:ind w:left="567" w:right="616"/>
        <w:jc w:val="both"/>
        <w:rPr>
          <w:rFonts w:ascii="Palatino Linotype" w:eastAsia="Calibri" w:hAnsi="Palatino Linotype" w:cs="Arial"/>
          <w:i/>
          <w:sz w:val="22"/>
          <w:lang w:eastAsia="es-MX"/>
        </w:rPr>
      </w:pPr>
      <w:r w:rsidRPr="000A717B">
        <w:rPr>
          <w:rFonts w:ascii="Palatino Linotype" w:eastAsia="Calibri" w:hAnsi="Palatino Linotype" w:cs="Arial"/>
          <w:b/>
          <w:i/>
          <w:sz w:val="22"/>
          <w:lang w:eastAsia="es-MX"/>
        </w:rPr>
        <w:t>El Presupuesto deberá incluir los tabuladores desglosados de las remuneraciones que perciban los servidores públicos municipales</w:t>
      </w:r>
      <w:r w:rsidRPr="000A717B">
        <w:rPr>
          <w:rFonts w:ascii="Palatino Linotype" w:eastAsia="Calibri" w:hAnsi="Palatino Linotype" w:cs="Arial"/>
          <w:i/>
          <w:sz w:val="22"/>
          <w:lang w:eastAsia="es-MX"/>
        </w:rPr>
        <w:t>, sujetándose a lo dispuesto en el artículo 147 de esta Constitución.</w:t>
      </w:r>
    </w:p>
    <w:p w14:paraId="78F06396" w14:textId="77777777" w:rsidR="00D43E64" w:rsidRPr="000A717B" w:rsidRDefault="00D43E64" w:rsidP="00D43E64">
      <w:pPr>
        <w:spacing w:line="276" w:lineRule="auto"/>
        <w:ind w:left="567" w:right="616"/>
        <w:jc w:val="both"/>
        <w:rPr>
          <w:rFonts w:ascii="Palatino Linotype" w:eastAsia="Calibri" w:hAnsi="Palatino Linotype" w:cs="Arial"/>
          <w:i/>
          <w:sz w:val="22"/>
          <w:lang w:eastAsia="es-MX"/>
        </w:rPr>
      </w:pPr>
    </w:p>
    <w:p w14:paraId="39297597" w14:textId="77777777" w:rsidR="00D43E64" w:rsidRPr="000A717B" w:rsidRDefault="00D43E64" w:rsidP="00D43E64">
      <w:pPr>
        <w:spacing w:line="276" w:lineRule="auto"/>
        <w:ind w:left="567" w:right="616"/>
        <w:jc w:val="both"/>
        <w:rPr>
          <w:rFonts w:ascii="Palatino Linotype" w:eastAsia="Times New Roman" w:hAnsi="Palatino Linotype" w:cs="Arial"/>
          <w:b/>
          <w:bCs/>
          <w:iCs/>
          <w:sz w:val="22"/>
          <w:lang w:val="es-ES"/>
        </w:rPr>
      </w:pPr>
      <w:r w:rsidRPr="000A717B">
        <w:rPr>
          <w:rFonts w:ascii="Palatino Linotype" w:eastAsia="Times New Roman" w:hAnsi="Palatino Linotype" w:cs="Arial"/>
          <w:b/>
          <w:bCs/>
          <w:i/>
          <w:sz w:val="22"/>
          <w:lang w:val="es-ES"/>
        </w:rPr>
        <w:t xml:space="preserve">Artículo 147.- </w:t>
      </w:r>
      <w:r w:rsidRPr="000A717B">
        <w:rPr>
          <w:rFonts w:ascii="Palatino Linotype" w:eastAsia="Times New Roman" w:hAnsi="Palatino Linotype" w:cs="Arial"/>
          <w:bCs/>
          <w:i/>
          <w:sz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w:t>
      </w:r>
      <w:r w:rsidRPr="000A717B">
        <w:rPr>
          <w:rFonts w:ascii="Palatino Linotype" w:eastAsia="Times New Roman" w:hAnsi="Palatino Linotype" w:cs="Arial"/>
          <w:bCs/>
          <w:i/>
          <w:sz w:val="22"/>
          <w:lang w:val="es-ES"/>
        </w:rPr>
        <w:lastRenderedPageBreak/>
        <w:t xml:space="preserve">organismos autónomos, así como los miembros de los ayuntamientos </w:t>
      </w:r>
      <w:r w:rsidRPr="000A717B">
        <w:rPr>
          <w:rFonts w:ascii="Palatino Linotype" w:eastAsia="Times New Roman" w:hAnsi="Palatino Linotype" w:cs="Arial"/>
          <w:b/>
          <w:bCs/>
          <w:i/>
          <w:sz w:val="22"/>
          <w:lang w:val="es-ES"/>
        </w:rPr>
        <w:t>y demás servidores públicos municipales recibirán una retribución adecuada e irrenunciable por el desempeño de su empleo, cargo o comisión, que será determinada en el presupuesto de egresos que corresponda.”</w:t>
      </w:r>
    </w:p>
    <w:p w14:paraId="069104B1" w14:textId="77777777" w:rsidR="00D43E64" w:rsidRPr="000A717B" w:rsidRDefault="00D43E64" w:rsidP="00D43E64">
      <w:pPr>
        <w:spacing w:line="276" w:lineRule="auto"/>
        <w:ind w:left="567" w:right="616"/>
        <w:jc w:val="both"/>
        <w:rPr>
          <w:rFonts w:ascii="Palatino Linotype" w:eastAsia="Arial" w:hAnsi="Palatino Linotype" w:cs="Arial"/>
          <w:iCs/>
          <w:sz w:val="20"/>
          <w:lang w:eastAsia="en-US"/>
        </w:rPr>
      </w:pPr>
      <w:r w:rsidRPr="000A717B">
        <w:rPr>
          <w:rFonts w:ascii="Palatino Linotype" w:eastAsia="Times New Roman" w:hAnsi="Palatino Linotype" w:cs="Arial"/>
          <w:iCs/>
          <w:sz w:val="22"/>
          <w:lang w:val="es-ES"/>
        </w:rPr>
        <w:t>(Énfasis añadido)</w:t>
      </w:r>
    </w:p>
    <w:p w14:paraId="5A88097F" w14:textId="77777777" w:rsidR="00D43E64" w:rsidRPr="000A717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0F106EE" w14:textId="7EEDBEE7" w:rsidR="00B246C8" w:rsidRPr="000A717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En </w:t>
      </w:r>
      <w:r w:rsidRPr="000A717B">
        <w:rPr>
          <w:rFonts w:ascii="Palatino Linotype" w:eastAsia="MS Gothic" w:hAnsi="Palatino Linotype" w:cs="Times New Roman"/>
          <w:szCs w:val="26"/>
        </w:rPr>
        <w:t xml:space="preserve">este </w:t>
      </w:r>
      <w:r w:rsidRPr="000A717B">
        <w:rPr>
          <w:rFonts w:ascii="Palatino Linotype" w:eastAsia="MS Mincho" w:hAnsi="Palatino Linotype" w:cs="Times New Roman"/>
          <w:color w:val="000000"/>
        </w:rPr>
        <w:t xml:space="preserve">orden de ideas el artículo 31 de la </w:t>
      </w:r>
      <w:r w:rsidRPr="000A717B">
        <w:rPr>
          <w:rFonts w:ascii="Palatino Linotype" w:eastAsia="MS Mincho" w:hAnsi="Palatino Linotype" w:cs="Times New Roman"/>
          <w:b/>
          <w:color w:val="000000"/>
        </w:rPr>
        <w:t xml:space="preserve">Ley Orgánica Municipal del Estado de México y Municipios </w:t>
      </w:r>
      <w:r w:rsidRPr="000A717B">
        <w:rPr>
          <w:rFonts w:ascii="Palatino Linotype" w:eastAsia="MS Mincho" w:hAnsi="Palatino Linotype" w:cs="Times New Roman"/>
          <w:color w:val="000000"/>
        </w:rPr>
        <w:t>a la letra señala que:</w:t>
      </w:r>
    </w:p>
    <w:p w14:paraId="40B0A176" w14:textId="44A2C089" w:rsidR="00B246C8" w:rsidRPr="000A717B"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68B666BA" w14:textId="77777777" w:rsidR="00D43E64" w:rsidRPr="000A717B" w:rsidRDefault="00D43E64" w:rsidP="00D43E64">
      <w:pPr>
        <w:autoSpaceDE w:val="0"/>
        <w:autoSpaceDN w:val="0"/>
        <w:adjustRightInd w:val="0"/>
        <w:spacing w:line="276" w:lineRule="auto"/>
        <w:ind w:left="567" w:right="567"/>
        <w:jc w:val="both"/>
        <w:rPr>
          <w:rFonts w:ascii="Palatino Linotype" w:hAnsi="Palatino Linotype"/>
          <w:i/>
          <w:sz w:val="22"/>
        </w:rPr>
      </w:pPr>
      <w:r w:rsidRPr="000A717B">
        <w:rPr>
          <w:rFonts w:ascii="Palatino Linotype" w:hAnsi="Palatino Linotype"/>
          <w:b/>
          <w:i/>
          <w:sz w:val="22"/>
        </w:rPr>
        <w:t>“Artículo 31</w:t>
      </w:r>
      <w:r w:rsidRPr="000A717B">
        <w:rPr>
          <w:rFonts w:ascii="Palatino Linotype" w:hAnsi="Palatino Linotype"/>
          <w:i/>
          <w:sz w:val="22"/>
        </w:rPr>
        <w:t>.- Son atribuciones de los ayuntamientos:</w:t>
      </w:r>
    </w:p>
    <w:p w14:paraId="388FE42F" w14:textId="77777777" w:rsidR="00D43E64" w:rsidRPr="000A717B" w:rsidRDefault="00D43E64" w:rsidP="00D43E64">
      <w:pPr>
        <w:autoSpaceDE w:val="0"/>
        <w:autoSpaceDN w:val="0"/>
        <w:adjustRightInd w:val="0"/>
        <w:spacing w:line="276" w:lineRule="auto"/>
        <w:ind w:left="567" w:right="567"/>
        <w:jc w:val="both"/>
        <w:rPr>
          <w:rFonts w:ascii="Palatino Linotype" w:hAnsi="Palatino Linotype"/>
          <w:i/>
          <w:sz w:val="22"/>
        </w:rPr>
      </w:pPr>
      <w:r w:rsidRPr="000A717B">
        <w:rPr>
          <w:rFonts w:ascii="Palatino Linotype" w:hAnsi="Palatino Linotype"/>
          <w:i/>
          <w:sz w:val="22"/>
        </w:rPr>
        <w:t>(…)</w:t>
      </w:r>
    </w:p>
    <w:p w14:paraId="0331A729" w14:textId="77777777" w:rsidR="00D43E64" w:rsidRPr="000A717B" w:rsidRDefault="00D43E64" w:rsidP="00D43E64">
      <w:pPr>
        <w:autoSpaceDE w:val="0"/>
        <w:autoSpaceDN w:val="0"/>
        <w:adjustRightInd w:val="0"/>
        <w:spacing w:line="276" w:lineRule="auto"/>
        <w:ind w:left="567" w:right="567"/>
        <w:jc w:val="both"/>
        <w:rPr>
          <w:rFonts w:ascii="Palatino Linotype" w:hAnsi="Palatino Linotype"/>
          <w:i/>
          <w:sz w:val="22"/>
        </w:rPr>
      </w:pPr>
      <w:r w:rsidRPr="000A717B">
        <w:rPr>
          <w:rFonts w:ascii="Palatino Linotype" w:hAnsi="Palatino Linotype"/>
          <w:b/>
          <w:i/>
          <w:sz w:val="22"/>
        </w:rPr>
        <w:t>IV.</w:t>
      </w:r>
      <w:r w:rsidRPr="000A717B">
        <w:rPr>
          <w:rFonts w:ascii="Palatino Linotype" w:hAnsi="Palatino Linotype"/>
          <w:i/>
          <w:sz w:val="22"/>
        </w:rPr>
        <w:t xml:space="preserve"> Proponer, en su caso, a la Legislatura local, por conducto del Ejecutivo, la creación de organismos municipales descentralizados para la prestación y operación, cuando proceda de los servicios públicos;</w:t>
      </w:r>
    </w:p>
    <w:p w14:paraId="22E67955" w14:textId="77777777" w:rsidR="00D43E64" w:rsidRPr="000A717B" w:rsidRDefault="00D43E64" w:rsidP="00D43E64">
      <w:pPr>
        <w:autoSpaceDE w:val="0"/>
        <w:autoSpaceDN w:val="0"/>
        <w:adjustRightInd w:val="0"/>
        <w:spacing w:line="276" w:lineRule="auto"/>
        <w:ind w:left="567" w:right="567"/>
        <w:jc w:val="both"/>
        <w:rPr>
          <w:rFonts w:ascii="Palatino Linotype" w:hAnsi="Palatino Linotype"/>
          <w:i/>
          <w:sz w:val="22"/>
        </w:rPr>
      </w:pPr>
      <w:r w:rsidRPr="000A717B">
        <w:rPr>
          <w:rFonts w:ascii="Palatino Linotype" w:hAnsi="Palatino Linotype"/>
          <w:i/>
          <w:sz w:val="22"/>
        </w:rPr>
        <w:t>(…)</w:t>
      </w:r>
    </w:p>
    <w:p w14:paraId="7EC97683" w14:textId="77777777" w:rsidR="00D43E64" w:rsidRPr="000A717B" w:rsidRDefault="00D43E64" w:rsidP="00D43E64">
      <w:pPr>
        <w:autoSpaceDE w:val="0"/>
        <w:autoSpaceDN w:val="0"/>
        <w:adjustRightInd w:val="0"/>
        <w:spacing w:line="276" w:lineRule="auto"/>
        <w:ind w:left="567" w:right="567"/>
        <w:jc w:val="both"/>
        <w:rPr>
          <w:rFonts w:ascii="Palatino Linotype" w:hAnsi="Palatino Linotype"/>
          <w:i/>
          <w:sz w:val="22"/>
        </w:rPr>
      </w:pPr>
      <w:r w:rsidRPr="000A717B">
        <w:rPr>
          <w:rFonts w:ascii="Palatino Linotype" w:hAnsi="Palatino Linotype"/>
          <w:b/>
          <w:i/>
          <w:sz w:val="22"/>
        </w:rPr>
        <w:t>XIX.</w:t>
      </w:r>
      <w:r w:rsidRPr="000A717B">
        <w:rPr>
          <w:rFonts w:ascii="Palatino Linotype" w:hAnsi="Palatino Linotype"/>
          <w:i/>
          <w:sz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11D47F1F" w14:textId="77777777" w:rsidR="00D43E64" w:rsidRPr="000A717B" w:rsidRDefault="00D43E64" w:rsidP="00D43E64">
      <w:pPr>
        <w:autoSpaceDE w:val="0"/>
        <w:autoSpaceDN w:val="0"/>
        <w:adjustRightInd w:val="0"/>
        <w:spacing w:line="276" w:lineRule="auto"/>
        <w:ind w:left="567" w:right="567"/>
        <w:jc w:val="both"/>
        <w:rPr>
          <w:rFonts w:ascii="Palatino Linotype" w:hAnsi="Palatino Linotype"/>
          <w:i/>
          <w:sz w:val="22"/>
        </w:rPr>
      </w:pPr>
      <w:r w:rsidRPr="000A717B">
        <w:rPr>
          <w:rFonts w:ascii="Palatino Linotype" w:hAnsi="Palatino Linotype"/>
          <w:b/>
          <w:i/>
          <w:sz w:val="22"/>
          <w:u w:val="single"/>
        </w:rPr>
        <w:t>Los Ayuntamientos al aprobar su presupuesto de egresos, deberán señalar la remuneración de todo tipo que corresponda a un empleo, cargo o comisión de cualquier naturaleza</w:t>
      </w:r>
      <w:r w:rsidRPr="000A717B">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14:paraId="201D81BC" w14:textId="77777777" w:rsidR="00D43E64" w:rsidRPr="000A717B" w:rsidRDefault="00D43E64" w:rsidP="00D43E64">
      <w:pPr>
        <w:autoSpaceDE w:val="0"/>
        <w:autoSpaceDN w:val="0"/>
        <w:adjustRightInd w:val="0"/>
        <w:spacing w:line="276" w:lineRule="auto"/>
        <w:ind w:left="567" w:right="567"/>
        <w:jc w:val="both"/>
        <w:rPr>
          <w:rFonts w:ascii="Palatino Linotype" w:hAnsi="Palatino Linotype"/>
          <w:i/>
          <w:sz w:val="22"/>
        </w:rPr>
      </w:pPr>
      <w:r w:rsidRPr="000A717B">
        <w:rPr>
          <w:rFonts w:ascii="Palatino Linotype" w:hAnsi="Palatino Linotype"/>
          <w:i/>
          <w:sz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2706C8FD" w14:textId="77777777" w:rsidR="00D43E64" w:rsidRPr="000A717B" w:rsidRDefault="00D43E64" w:rsidP="00D43E64">
      <w:pPr>
        <w:autoSpaceDE w:val="0"/>
        <w:autoSpaceDN w:val="0"/>
        <w:adjustRightInd w:val="0"/>
        <w:spacing w:line="276" w:lineRule="auto"/>
        <w:ind w:left="567" w:right="567"/>
        <w:jc w:val="both"/>
        <w:rPr>
          <w:rFonts w:ascii="Palatino Linotype" w:eastAsia="Arial" w:hAnsi="Palatino Linotype" w:cs="Arial"/>
          <w:sz w:val="20"/>
          <w:lang w:eastAsia="en-US"/>
        </w:rPr>
      </w:pPr>
      <w:r w:rsidRPr="000A717B">
        <w:rPr>
          <w:rFonts w:ascii="Palatino Linotype" w:hAnsi="Palatino Linotype"/>
          <w:sz w:val="22"/>
        </w:rPr>
        <w:lastRenderedPageBreak/>
        <w:t>(Énfasis añadido)</w:t>
      </w:r>
    </w:p>
    <w:p w14:paraId="79D82AC3" w14:textId="77777777" w:rsidR="00D43E64" w:rsidRPr="000A717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35D9C0E3" w14:textId="5C18166A" w:rsidR="00B246C8" w:rsidRPr="000A717B" w:rsidRDefault="0092360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Dicho lo anterior, </w:t>
      </w:r>
      <w:r w:rsidR="00D43E64" w:rsidRPr="000A717B">
        <w:rPr>
          <w:rFonts w:ascii="Palatino Linotype" w:eastAsia="MS Gothic" w:hAnsi="Palatino Linotype" w:cs="Times New Roman"/>
          <w:szCs w:val="26"/>
        </w:rPr>
        <w:t xml:space="preserve">si bien es cierto que en nuestra legislación no existe como tal una definición del término </w:t>
      </w:r>
      <w:r w:rsidR="00D43E64" w:rsidRPr="000A717B">
        <w:rPr>
          <w:rFonts w:ascii="Palatino Linotype" w:eastAsia="MS Gothic" w:hAnsi="Palatino Linotype" w:cs="Times New Roman"/>
          <w:b/>
          <w:i/>
          <w:szCs w:val="26"/>
        </w:rPr>
        <w:t>nómina,</w:t>
      </w:r>
      <w:r w:rsidR="00D43E64" w:rsidRPr="000A717B">
        <w:rPr>
          <w:rFonts w:ascii="Palatino Linotype" w:eastAsia="MS Gothic" w:hAnsi="Palatino Linotype" w:cs="Times New Roman"/>
          <w:szCs w:val="26"/>
        </w:rPr>
        <w:t xml:space="preserve"> el </w:t>
      </w:r>
      <w:r w:rsidR="00D43E64" w:rsidRPr="000A717B">
        <w:rPr>
          <w:rFonts w:ascii="Palatino Linotype" w:eastAsia="MS Gothic" w:hAnsi="Palatino Linotype" w:cs="Times New Roman"/>
          <w:i/>
          <w:szCs w:val="26"/>
        </w:rPr>
        <w:t xml:space="preserve">“Glosario de Términos Usuales de Finanzas Públicas” </w:t>
      </w:r>
      <w:r w:rsidR="00D43E64" w:rsidRPr="000A717B">
        <w:rPr>
          <w:rFonts w:ascii="Palatino Linotype" w:eastAsia="MS Gothic" w:hAnsi="Palatino Linotype" w:cs="Times New Roman"/>
          <w:szCs w:val="26"/>
        </w:rPr>
        <w:t xml:space="preserve">del Centro de Estudios de las Finanzas Públicas de la Cámara de Diputados del H. Congreso de la Unión, el </w:t>
      </w:r>
      <w:r w:rsidR="00D43E64" w:rsidRPr="000A717B">
        <w:rPr>
          <w:rFonts w:ascii="Palatino Linotype" w:eastAsia="MS Gothic" w:hAnsi="Palatino Linotype" w:cs="Times New Roman"/>
          <w:i/>
          <w:szCs w:val="26"/>
        </w:rPr>
        <w:t>“Glosario de Términos Administrativos”</w:t>
      </w:r>
      <w:r w:rsidR="00D43E64" w:rsidRPr="000A717B">
        <w:rPr>
          <w:rFonts w:ascii="Palatino Linotype" w:eastAsia="MS Gothic" w:hAnsi="Palatino Linotype" w:cs="Times New Roman"/>
          <w:szCs w:val="26"/>
        </w:rPr>
        <w:t xml:space="preserve">, emitido por el Instituto Nacional de Administración Pública, A.C. y el </w:t>
      </w:r>
      <w:r w:rsidR="00D43E64" w:rsidRPr="000A717B">
        <w:rPr>
          <w:rFonts w:ascii="Palatino Linotype" w:eastAsia="MS Gothic" w:hAnsi="Palatino Linotype" w:cs="Times New Roman"/>
          <w:i/>
          <w:szCs w:val="26"/>
        </w:rPr>
        <w:t>“Glosario de Términos para el Proceso de Planeación, Programación, Presupuestación y Evaluación en la Administración Pública”,</w:t>
      </w:r>
      <w:r w:rsidR="00D43E64" w:rsidRPr="000A717B">
        <w:rPr>
          <w:rFonts w:ascii="Palatino Linotype" w:eastAsia="MS Gothic" w:hAnsi="Palatino Linotype" w:cs="Times New Roman"/>
          <w:szCs w:val="26"/>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4C87F31C" w14:textId="14983D76" w:rsidR="00B246C8" w:rsidRPr="000A717B"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339655A6" w14:textId="77777777" w:rsidR="00D43E64" w:rsidRPr="000A717B" w:rsidRDefault="00D43E64" w:rsidP="00D43E64">
      <w:pPr>
        <w:autoSpaceDE w:val="0"/>
        <w:autoSpaceDN w:val="0"/>
        <w:adjustRightInd w:val="0"/>
        <w:spacing w:line="276" w:lineRule="auto"/>
        <w:ind w:left="851" w:right="567"/>
        <w:jc w:val="both"/>
        <w:rPr>
          <w:rFonts w:ascii="Palatino Linotype" w:hAnsi="Palatino Linotype" w:cs="Arial"/>
          <w:i/>
          <w:sz w:val="22"/>
          <w:lang w:eastAsia="es-MX"/>
        </w:rPr>
      </w:pPr>
      <w:r w:rsidRPr="000A717B">
        <w:rPr>
          <w:rFonts w:ascii="Palatino Linotype" w:hAnsi="Palatino Linotype" w:cs="Arial"/>
          <w:b/>
          <w:bCs/>
          <w:i/>
          <w:sz w:val="22"/>
          <w:lang w:eastAsia="es-MX"/>
        </w:rPr>
        <w:t xml:space="preserve">“NÓMINA: </w:t>
      </w:r>
      <w:r w:rsidRPr="000A717B">
        <w:rPr>
          <w:rFonts w:ascii="Palatino Linotype" w:hAnsi="Palatino Linotype" w:cs="Arial"/>
          <w:i/>
          <w:sz w:val="22"/>
          <w:lang w:eastAsia="es-MX"/>
        </w:rPr>
        <w:t>Listado general de los trabajadores de una institución, en</w:t>
      </w:r>
      <w:r w:rsidRPr="000A717B">
        <w:rPr>
          <w:rFonts w:ascii="Palatino Linotype" w:hAnsi="Palatino Linotype" w:cs="Arial"/>
          <w:b/>
          <w:bCs/>
          <w:i/>
          <w:sz w:val="22"/>
          <w:lang w:eastAsia="es-MX"/>
        </w:rPr>
        <w:t xml:space="preserve"> </w:t>
      </w:r>
      <w:r w:rsidRPr="000A717B">
        <w:rPr>
          <w:rFonts w:ascii="Palatino Linotype" w:hAnsi="Palatino Linotype" w:cs="Arial"/>
          <w:i/>
          <w:sz w:val="22"/>
          <w:lang w:eastAsia="es-MX"/>
        </w:rPr>
        <w:t>el cual se asientan las percepciones brutas, deducciones y</w:t>
      </w:r>
      <w:r w:rsidRPr="000A717B">
        <w:rPr>
          <w:rFonts w:ascii="Palatino Linotype" w:hAnsi="Palatino Linotype" w:cs="Arial"/>
          <w:b/>
          <w:bCs/>
          <w:i/>
          <w:sz w:val="22"/>
          <w:lang w:eastAsia="es-MX"/>
        </w:rPr>
        <w:t xml:space="preserve"> </w:t>
      </w:r>
      <w:r w:rsidRPr="000A717B">
        <w:rPr>
          <w:rFonts w:ascii="Palatino Linotype" w:hAnsi="Palatino Linotype" w:cs="Arial"/>
          <w:i/>
          <w:sz w:val="22"/>
          <w:lang w:eastAsia="es-MX"/>
        </w:rPr>
        <w:t>alcance neto de las mismas; la nómina es utilizada para</w:t>
      </w:r>
      <w:r w:rsidRPr="000A717B">
        <w:rPr>
          <w:rFonts w:ascii="Palatino Linotype" w:hAnsi="Palatino Linotype" w:cs="Arial"/>
          <w:b/>
          <w:bCs/>
          <w:i/>
          <w:sz w:val="22"/>
          <w:lang w:eastAsia="es-MX"/>
        </w:rPr>
        <w:t xml:space="preserve"> </w:t>
      </w:r>
      <w:r w:rsidRPr="000A717B">
        <w:rPr>
          <w:rFonts w:ascii="Palatino Linotype" w:hAnsi="Palatino Linotype" w:cs="Arial"/>
          <w:i/>
          <w:sz w:val="22"/>
          <w:lang w:eastAsia="es-MX"/>
        </w:rPr>
        <w:t>efectuar los pagos periódicos (semanales, quincenales o</w:t>
      </w:r>
      <w:r w:rsidRPr="000A717B">
        <w:rPr>
          <w:rFonts w:ascii="Palatino Linotype" w:hAnsi="Palatino Linotype" w:cs="Arial"/>
          <w:b/>
          <w:bCs/>
          <w:i/>
          <w:sz w:val="22"/>
          <w:lang w:eastAsia="es-MX"/>
        </w:rPr>
        <w:t xml:space="preserve"> </w:t>
      </w:r>
      <w:r w:rsidRPr="000A717B">
        <w:rPr>
          <w:rFonts w:ascii="Palatino Linotype" w:hAnsi="Palatino Linotype" w:cs="Arial"/>
          <w:i/>
          <w:sz w:val="22"/>
          <w:lang w:eastAsia="es-MX"/>
        </w:rPr>
        <w:t>mensuales) a los trabajadores por concepto de sueldos y</w:t>
      </w:r>
      <w:r w:rsidRPr="000A717B">
        <w:rPr>
          <w:rFonts w:ascii="Palatino Linotype" w:hAnsi="Palatino Linotype" w:cs="Arial"/>
          <w:b/>
          <w:bCs/>
          <w:i/>
          <w:sz w:val="22"/>
          <w:lang w:eastAsia="es-MX"/>
        </w:rPr>
        <w:t xml:space="preserve"> </w:t>
      </w:r>
      <w:r w:rsidRPr="000A717B">
        <w:rPr>
          <w:rFonts w:ascii="Palatino Linotype" w:hAnsi="Palatino Linotype" w:cs="Arial"/>
          <w:i/>
          <w:sz w:val="22"/>
          <w:lang w:eastAsia="es-MX"/>
        </w:rPr>
        <w:t>salarios.”</w:t>
      </w:r>
    </w:p>
    <w:p w14:paraId="566CA02F" w14:textId="77777777" w:rsidR="00D43E64" w:rsidRPr="000A717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EF2EED2" w14:textId="0944720D" w:rsidR="00B246C8" w:rsidRPr="000A717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Relativo </w:t>
      </w:r>
      <w:r w:rsidRPr="000A717B">
        <w:rPr>
          <w:rFonts w:ascii="Palatino Linotype" w:eastAsia="MS Gothic" w:hAnsi="Palatino Linotype" w:cs="Times New Roman"/>
          <w:szCs w:val="26"/>
        </w:rPr>
        <w:t>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394855FB" w14:textId="77777777" w:rsidR="00B246C8" w:rsidRPr="000A717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6CF9F2E1" w14:textId="18F51AFA" w:rsidR="00B246C8" w:rsidRPr="000A717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En </w:t>
      </w:r>
      <w:r w:rsidRPr="000A717B">
        <w:rPr>
          <w:rFonts w:ascii="Palatino Linotype" w:eastAsia="MS Mincho" w:hAnsi="Palatino Linotype" w:cs="Times New Roman"/>
        </w:rPr>
        <w:t>el mismo sentido, el Código Financiero del Estado de México y Municipios, en su artículo 3° fracción XXXXII estipula lo siguiente:</w:t>
      </w:r>
    </w:p>
    <w:p w14:paraId="429372A4" w14:textId="43477E40" w:rsidR="00B246C8" w:rsidRPr="000A717B"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73A15703" w14:textId="77777777" w:rsidR="00D43E64" w:rsidRPr="000A717B" w:rsidRDefault="00D43E64" w:rsidP="00D43E64">
      <w:pPr>
        <w:pStyle w:val="Prrafodelista"/>
        <w:spacing w:line="276" w:lineRule="auto"/>
        <w:ind w:left="567" w:right="567"/>
        <w:jc w:val="both"/>
        <w:rPr>
          <w:rFonts w:ascii="Palatino Linotype" w:eastAsia="MS Mincho" w:hAnsi="Palatino Linotype" w:cs="Times New Roman"/>
          <w:i/>
          <w:sz w:val="22"/>
        </w:rPr>
      </w:pPr>
      <w:r w:rsidRPr="000A717B">
        <w:rPr>
          <w:rFonts w:ascii="Palatino Linotype" w:eastAsia="MS Mincho" w:hAnsi="Palatino Linotype" w:cs="Times New Roman"/>
          <w:i/>
          <w:sz w:val="22"/>
        </w:rPr>
        <w:t>“</w:t>
      </w:r>
      <w:r w:rsidRPr="000A717B">
        <w:rPr>
          <w:rFonts w:ascii="Palatino Linotype" w:eastAsia="MS Mincho" w:hAnsi="Palatino Linotype" w:cs="Times New Roman"/>
          <w:b/>
          <w:i/>
          <w:sz w:val="22"/>
        </w:rPr>
        <w:t>Artículo 3.</w:t>
      </w:r>
      <w:r w:rsidRPr="000A717B">
        <w:rPr>
          <w:rFonts w:ascii="Palatino Linotype" w:eastAsia="MS Mincho" w:hAnsi="Palatino Linotype" w:cs="Times New Roman"/>
          <w:i/>
          <w:sz w:val="22"/>
        </w:rPr>
        <w:t xml:space="preserve"> </w:t>
      </w:r>
    </w:p>
    <w:p w14:paraId="0F940B13" w14:textId="77777777" w:rsidR="00D43E64" w:rsidRPr="000A717B" w:rsidRDefault="00D43E64" w:rsidP="00D43E64">
      <w:pPr>
        <w:pStyle w:val="Prrafodelista"/>
        <w:spacing w:line="276" w:lineRule="auto"/>
        <w:ind w:left="567" w:right="567"/>
        <w:jc w:val="both"/>
        <w:rPr>
          <w:rFonts w:ascii="Palatino Linotype" w:eastAsia="MS Mincho" w:hAnsi="Palatino Linotype" w:cs="Times New Roman"/>
          <w:i/>
          <w:sz w:val="22"/>
        </w:rPr>
      </w:pPr>
      <w:r w:rsidRPr="000A717B">
        <w:rPr>
          <w:rFonts w:ascii="Palatino Linotype" w:eastAsia="MS Mincho" w:hAnsi="Palatino Linotype" w:cs="Times New Roman"/>
          <w:i/>
          <w:sz w:val="22"/>
        </w:rPr>
        <w:t>(…)</w:t>
      </w:r>
    </w:p>
    <w:p w14:paraId="3D798A7B" w14:textId="77777777" w:rsidR="00D43E64" w:rsidRPr="000A717B" w:rsidRDefault="00D43E64" w:rsidP="00D43E64">
      <w:pPr>
        <w:pStyle w:val="Prrafodelista"/>
        <w:spacing w:line="276" w:lineRule="auto"/>
        <w:ind w:left="567" w:right="567"/>
        <w:jc w:val="both"/>
        <w:rPr>
          <w:rFonts w:ascii="Palatino Linotype" w:eastAsia="MS Mincho" w:hAnsi="Palatino Linotype" w:cs="Times New Roman"/>
          <w:i/>
          <w:sz w:val="22"/>
        </w:rPr>
      </w:pPr>
      <w:r w:rsidRPr="000A717B">
        <w:rPr>
          <w:rFonts w:ascii="Palatino Linotype" w:eastAsia="MS Mincho" w:hAnsi="Palatino Linotype" w:cs="Times New Roman"/>
          <w:b/>
          <w:i/>
          <w:sz w:val="22"/>
        </w:rPr>
        <w:t>XXXII. Remuneración:</w:t>
      </w:r>
      <w:r w:rsidRPr="000A717B">
        <w:rPr>
          <w:rFonts w:ascii="Palatino Linotype" w:eastAsia="MS Mincho" w:hAnsi="Palatino Linotype" w:cs="Times New Roman"/>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AC25B75" w14:textId="77777777" w:rsidR="00D43E64" w:rsidRPr="000A717B" w:rsidRDefault="00D43E64" w:rsidP="00D43E64">
      <w:pPr>
        <w:pStyle w:val="Prrafodelista"/>
        <w:spacing w:line="276" w:lineRule="auto"/>
        <w:ind w:left="567" w:right="567"/>
        <w:jc w:val="both"/>
        <w:rPr>
          <w:rFonts w:ascii="Palatino Linotype" w:eastAsia="MS Mincho" w:hAnsi="Palatino Linotype" w:cs="Times New Roman"/>
          <w:i/>
          <w:sz w:val="22"/>
        </w:rPr>
      </w:pPr>
      <w:r w:rsidRPr="000A717B">
        <w:rPr>
          <w:rFonts w:ascii="Palatino Linotype" w:eastAsia="MS Mincho" w:hAnsi="Palatino Linotype" w:cs="Times New Roman"/>
          <w:i/>
          <w:sz w:val="22"/>
        </w:rPr>
        <w:t>(…)”</w:t>
      </w:r>
    </w:p>
    <w:p w14:paraId="2949D937" w14:textId="77777777" w:rsidR="00D43E64" w:rsidRPr="000A717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7FD309D" w14:textId="75705FB1" w:rsidR="00B246C8" w:rsidRPr="000A717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Ahora </w:t>
      </w:r>
      <w:r w:rsidRPr="000A717B">
        <w:rPr>
          <w:rFonts w:ascii="Palatino Linotype" w:hAnsi="Palatino Linotype" w:cs="Arial"/>
        </w:rPr>
        <w:t>bien, tratándose de servidores públicos de los Municipios, la Ley del Trabajo de los Servidores Públicos del Estado y Municipios, en sus artículos 71 y 220-K fracciones II y IV y su penúltimo párrafo establecen:</w:t>
      </w:r>
    </w:p>
    <w:p w14:paraId="34285D2D" w14:textId="4726D76D" w:rsidR="00B246C8" w:rsidRPr="000A717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27F6A216" w14:textId="77777777" w:rsidR="00D43E64" w:rsidRPr="000A717B" w:rsidRDefault="00D43E64" w:rsidP="00D43E64">
      <w:pPr>
        <w:tabs>
          <w:tab w:val="left" w:pos="4962"/>
        </w:tabs>
        <w:spacing w:line="276" w:lineRule="auto"/>
        <w:ind w:left="567" w:right="567"/>
        <w:jc w:val="both"/>
        <w:rPr>
          <w:rFonts w:ascii="Palatino Linotype" w:hAnsi="Palatino Linotype" w:cs="Tahoma"/>
          <w:i/>
          <w:iCs/>
          <w:sz w:val="8"/>
          <w:szCs w:val="10"/>
        </w:rPr>
      </w:pPr>
      <w:r w:rsidRPr="000A717B">
        <w:rPr>
          <w:rFonts w:ascii="Palatino Linotype" w:hAnsi="Palatino Linotype" w:cs="Tahoma"/>
          <w:b/>
          <w:bCs/>
          <w:i/>
          <w:iCs/>
          <w:sz w:val="22"/>
        </w:rPr>
        <w:t>“ARTÍCULO 71.</w:t>
      </w:r>
      <w:r w:rsidRPr="000A717B">
        <w:rPr>
          <w:rFonts w:ascii="Palatino Linotype" w:hAnsi="Palatino Linotype" w:cs="Tahoma"/>
          <w:i/>
          <w:iCs/>
          <w:sz w:val="22"/>
        </w:rPr>
        <w:t xml:space="preserve"> </w:t>
      </w:r>
      <w:r w:rsidRPr="000A717B">
        <w:rPr>
          <w:rFonts w:ascii="Palatino Linotype" w:hAnsi="Palatino Linotype" w:cs="Tahoma"/>
          <w:b/>
          <w:bCs/>
          <w:i/>
          <w:iCs/>
          <w:sz w:val="22"/>
          <w:u w:val="double"/>
        </w:rPr>
        <w:t>El sueldo es la retribución que la institución pública debe pagar al servidor público por los servicios prestados</w:t>
      </w:r>
      <w:r w:rsidRPr="000A717B">
        <w:rPr>
          <w:rFonts w:ascii="Palatino Linotype" w:hAnsi="Palatino Linotype" w:cs="Tahoma"/>
          <w:i/>
          <w:iCs/>
          <w:sz w:val="22"/>
        </w:rPr>
        <w:t>.</w:t>
      </w:r>
      <w:r w:rsidRPr="000A717B">
        <w:rPr>
          <w:rFonts w:ascii="Palatino Linotype" w:hAnsi="Palatino Linotype" w:cs="Tahoma"/>
          <w:i/>
          <w:iCs/>
          <w:sz w:val="22"/>
        </w:rPr>
        <w:cr/>
      </w:r>
    </w:p>
    <w:p w14:paraId="3BB4FA70" w14:textId="77777777" w:rsidR="00D43E64" w:rsidRPr="000A717B" w:rsidRDefault="00D43E64" w:rsidP="00D43E64">
      <w:pPr>
        <w:tabs>
          <w:tab w:val="left" w:pos="4962"/>
        </w:tabs>
        <w:spacing w:line="276" w:lineRule="auto"/>
        <w:ind w:left="567" w:right="567"/>
        <w:jc w:val="both"/>
        <w:rPr>
          <w:rFonts w:ascii="Palatino Linotype" w:hAnsi="Palatino Linotype" w:cs="Tahoma"/>
          <w:i/>
          <w:iCs/>
          <w:sz w:val="22"/>
        </w:rPr>
      </w:pPr>
      <w:r w:rsidRPr="000A717B">
        <w:rPr>
          <w:rFonts w:ascii="Palatino Linotype" w:hAnsi="Palatino Linotype" w:cs="Tahoma"/>
          <w:b/>
          <w:bCs/>
          <w:i/>
          <w:iCs/>
          <w:sz w:val="22"/>
        </w:rPr>
        <w:t>ARTÍCULO 220 K.-</w:t>
      </w:r>
      <w:r w:rsidRPr="000A717B">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28F8695D" w14:textId="77777777" w:rsidR="00D43E64" w:rsidRPr="000A717B" w:rsidRDefault="00D43E64" w:rsidP="00D43E64">
      <w:pPr>
        <w:tabs>
          <w:tab w:val="left" w:pos="4962"/>
        </w:tabs>
        <w:spacing w:line="276" w:lineRule="auto"/>
        <w:ind w:left="567" w:right="567"/>
        <w:jc w:val="both"/>
        <w:rPr>
          <w:rFonts w:ascii="Palatino Linotype" w:hAnsi="Palatino Linotype" w:cs="Tahoma"/>
          <w:i/>
          <w:iCs/>
          <w:sz w:val="22"/>
        </w:rPr>
      </w:pPr>
      <w:r w:rsidRPr="000A717B">
        <w:rPr>
          <w:rFonts w:ascii="Palatino Linotype" w:hAnsi="Palatino Linotype" w:cs="Tahoma"/>
          <w:i/>
          <w:iCs/>
          <w:sz w:val="22"/>
        </w:rPr>
        <w:t>I. Contratos, Nombramientos o Formato Único de Movimientos de Personal, cuando no exista Convenio de condiciones generales de trabajo aplicable;</w:t>
      </w:r>
    </w:p>
    <w:p w14:paraId="5CEEE3FC" w14:textId="77777777" w:rsidR="00D43E64" w:rsidRPr="000A717B" w:rsidRDefault="00D43E64" w:rsidP="00D43E64">
      <w:pPr>
        <w:tabs>
          <w:tab w:val="left" w:pos="4962"/>
        </w:tabs>
        <w:spacing w:line="276" w:lineRule="auto"/>
        <w:ind w:left="567" w:right="567"/>
        <w:jc w:val="both"/>
        <w:rPr>
          <w:rFonts w:ascii="Palatino Linotype" w:hAnsi="Palatino Linotype" w:cs="Tahoma"/>
          <w:b/>
          <w:i/>
          <w:iCs/>
          <w:sz w:val="22"/>
        </w:rPr>
      </w:pPr>
      <w:r w:rsidRPr="000A717B">
        <w:rPr>
          <w:rFonts w:ascii="Palatino Linotype" w:hAnsi="Palatino Linotype" w:cs="Tahoma"/>
          <w:b/>
          <w:i/>
          <w:iCs/>
          <w:sz w:val="22"/>
        </w:rPr>
        <w:t>II. Recibos de pagos de salarios o las constancias documentales del pago de salario cuando sea por depósito o mediante información electrónica;</w:t>
      </w:r>
    </w:p>
    <w:p w14:paraId="53AD1429" w14:textId="77777777" w:rsidR="00D43E64" w:rsidRPr="000A717B" w:rsidRDefault="00D43E64" w:rsidP="00D43E64">
      <w:pPr>
        <w:tabs>
          <w:tab w:val="left" w:pos="4962"/>
        </w:tabs>
        <w:spacing w:line="276" w:lineRule="auto"/>
        <w:ind w:left="567" w:right="567"/>
        <w:jc w:val="both"/>
        <w:rPr>
          <w:rFonts w:ascii="Palatino Linotype" w:hAnsi="Palatino Linotype" w:cs="Tahoma"/>
          <w:i/>
          <w:iCs/>
          <w:sz w:val="22"/>
        </w:rPr>
      </w:pPr>
      <w:r w:rsidRPr="000A717B">
        <w:rPr>
          <w:rFonts w:ascii="Palatino Linotype" w:hAnsi="Palatino Linotype" w:cs="Tahoma"/>
          <w:i/>
          <w:iCs/>
          <w:sz w:val="22"/>
        </w:rPr>
        <w:t>III. Controles de asistencia o la información magnética o electrónica de asistencia de los servidores públicos;</w:t>
      </w:r>
    </w:p>
    <w:p w14:paraId="31EB4C07" w14:textId="77777777" w:rsidR="00D43E64" w:rsidRPr="000A717B" w:rsidRDefault="00D43E64" w:rsidP="00D43E64">
      <w:pPr>
        <w:tabs>
          <w:tab w:val="left" w:pos="4962"/>
        </w:tabs>
        <w:spacing w:line="276" w:lineRule="auto"/>
        <w:ind w:left="567" w:right="567"/>
        <w:jc w:val="both"/>
        <w:rPr>
          <w:rFonts w:ascii="Palatino Linotype" w:hAnsi="Palatino Linotype" w:cs="Tahoma"/>
          <w:i/>
          <w:iCs/>
          <w:sz w:val="22"/>
        </w:rPr>
      </w:pPr>
      <w:r w:rsidRPr="000A717B">
        <w:rPr>
          <w:rFonts w:ascii="Palatino Linotype" w:hAnsi="Palatino Linotype" w:cs="Tahoma"/>
          <w:b/>
          <w:i/>
          <w:iCs/>
          <w:sz w:val="22"/>
        </w:rPr>
        <w:t>IV. Recibos o las constancias de depósito o del medio de información magnética o electrónica que sean utilizadas para el pago de salarios, prima vacacional, aguinaldo y demás prestaciones establecidas en la presente ley;</w:t>
      </w:r>
      <w:r w:rsidRPr="000A717B">
        <w:rPr>
          <w:rFonts w:ascii="Palatino Linotype" w:hAnsi="Palatino Linotype" w:cs="Tahoma"/>
          <w:i/>
          <w:iCs/>
          <w:sz w:val="22"/>
        </w:rPr>
        <w:t xml:space="preserve"> y</w:t>
      </w:r>
    </w:p>
    <w:p w14:paraId="2AD067EF" w14:textId="77777777" w:rsidR="00D43E64" w:rsidRPr="000A717B" w:rsidRDefault="00D43E64" w:rsidP="00D43E64">
      <w:pPr>
        <w:tabs>
          <w:tab w:val="left" w:pos="4962"/>
        </w:tabs>
        <w:spacing w:line="276" w:lineRule="auto"/>
        <w:ind w:left="567" w:right="567"/>
        <w:jc w:val="both"/>
        <w:rPr>
          <w:rFonts w:ascii="Palatino Linotype" w:hAnsi="Palatino Linotype" w:cs="Tahoma"/>
          <w:i/>
          <w:iCs/>
          <w:sz w:val="22"/>
        </w:rPr>
      </w:pPr>
      <w:r w:rsidRPr="000A717B">
        <w:rPr>
          <w:rFonts w:ascii="Palatino Linotype" w:hAnsi="Palatino Linotype" w:cs="Tahoma"/>
          <w:i/>
          <w:iCs/>
          <w:sz w:val="22"/>
        </w:rPr>
        <w:t>V. Los demás que señalen las leyes.</w:t>
      </w:r>
    </w:p>
    <w:p w14:paraId="183008EE" w14:textId="77777777" w:rsidR="00D43E64" w:rsidRPr="000A717B" w:rsidRDefault="00D43E64" w:rsidP="00D43E64">
      <w:pPr>
        <w:tabs>
          <w:tab w:val="left" w:pos="8222"/>
          <w:tab w:val="left" w:pos="8789"/>
        </w:tabs>
        <w:spacing w:line="276" w:lineRule="auto"/>
        <w:ind w:left="567" w:right="567"/>
        <w:jc w:val="both"/>
        <w:rPr>
          <w:rFonts w:ascii="Palatino Linotype" w:eastAsia="Times New Roman" w:hAnsi="Palatino Linotype"/>
          <w:bCs/>
          <w:i/>
          <w:iCs/>
          <w:sz w:val="22"/>
        </w:rPr>
      </w:pPr>
      <w:r w:rsidRPr="000A717B">
        <w:rPr>
          <w:rFonts w:ascii="Palatino Linotype" w:eastAsia="Times New Roman" w:hAnsi="Palatino Linotype"/>
          <w:bCs/>
          <w:i/>
          <w:iCs/>
          <w:sz w:val="22"/>
        </w:rPr>
        <w:t xml:space="preserve">Los documentos señalados en la fracción I de este artículo, deberán conservarse mientras dure la relación laboral y hasta un año después; los señalados por las fracciones </w:t>
      </w:r>
      <w:r w:rsidRPr="000A717B">
        <w:rPr>
          <w:rFonts w:ascii="Palatino Linotype" w:eastAsia="Times New Roman" w:hAnsi="Palatino Linotype"/>
          <w:b/>
          <w:bCs/>
          <w:i/>
          <w:iCs/>
          <w:sz w:val="22"/>
        </w:rPr>
        <w:t>II, III, IV durante el último año y un año después de que se extinga la relación laboral,</w:t>
      </w:r>
      <w:r w:rsidRPr="000A717B">
        <w:rPr>
          <w:rFonts w:ascii="Palatino Linotype" w:eastAsia="Times New Roman" w:hAnsi="Palatino Linotype"/>
          <w:bCs/>
          <w:i/>
          <w:iCs/>
          <w:sz w:val="22"/>
        </w:rPr>
        <w:t xml:space="preserve"> y los mencionados en la fracción V, conforme lo señalen las leyes que los rijan. Los </w:t>
      </w:r>
      <w:r w:rsidRPr="000A717B">
        <w:rPr>
          <w:rFonts w:ascii="Palatino Linotype" w:eastAsia="Times New Roman" w:hAnsi="Palatino Linotype"/>
          <w:bCs/>
          <w:i/>
          <w:iCs/>
          <w:sz w:val="22"/>
        </w:rPr>
        <w:lastRenderedPageBreak/>
        <w:t>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5D3426B" w14:textId="77777777" w:rsidR="00D43E64" w:rsidRPr="000A717B" w:rsidRDefault="00D43E64" w:rsidP="00D43E64">
      <w:pPr>
        <w:tabs>
          <w:tab w:val="left" w:pos="8222"/>
          <w:tab w:val="left" w:pos="8789"/>
        </w:tabs>
        <w:spacing w:line="276" w:lineRule="auto"/>
        <w:ind w:left="567" w:right="567"/>
        <w:jc w:val="both"/>
        <w:rPr>
          <w:rFonts w:ascii="Palatino Linotype" w:eastAsia="Times New Roman" w:hAnsi="Palatino Linotype"/>
          <w:bCs/>
          <w:i/>
          <w:iCs/>
          <w:sz w:val="22"/>
        </w:rPr>
      </w:pPr>
      <w:r w:rsidRPr="000A717B">
        <w:rPr>
          <w:rFonts w:ascii="Palatino Linotype" w:eastAsia="Times New Roman" w:hAnsi="Palatino Linotype"/>
          <w:bCs/>
          <w:i/>
          <w:iCs/>
          <w:sz w:val="22"/>
        </w:rPr>
        <w:t>El incumplimiento por lo dispuesto por este artículo, establecerá la presunción de ser ciertos los hechos que el actor exprese en su demanda, en relación con tales documentos, salvo prueba en contrario.”</w:t>
      </w:r>
    </w:p>
    <w:p w14:paraId="14A7BFF1" w14:textId="77777777" w:rsidR="00D43E64" w:rsidRPr="000A717B" w:rsidRDefault="00D43E64" w:rsidP="00D43E64">
      <w:pPr>
        <w:tabs>
          <w:tab w:val="left" w:pos="8222"/>
          <w:tab w:val="left" w:pos="8789"/>
        </w:tabs>
        <w:spacing w:line="276" w:lineRule="auto"/>
        <w:ind w:left="567" w:right="567"/>
        <w:jc w:val="both"/>
        <w:rPr>
          <w:rFonts w:ascii="Palatino Linotype" w:eastAsia="Times New Roman" w:hAnsi="Palatino Linotype"/>
          <w:bCs/>
          <w:iCs/>
          <w:sz w:val="22"/>
        </w:rPr>
      </w:pPr>
      <w:r w:rsidRPr="000A717B">
        <w:rPr>
          <w:rFonts w:ascii="Palatino Linotype" w:eastAsia="Times New Roman" w:hAnsi="Palatino Linotype"/>
          <w:bCs/>
          <w:iCs/>
          <w:sz w:val="22"/>
        </w:rPr>
        <w:t>(Énfasis añadido)</w:t>
      </w:r>
    </w:p>
    <w:p w14:paraId="0C11F5DA" w14:textId="77777777" w:rsidR="00D43E64" w:rsidRPr="000A717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BC3E94A" w14:textId="42F3610A" w:rsidR="00B246C8" w:rsidRPr="000A717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De </w:t>
      </w:r>
      <w:r w:rsidRPr="000A717B">
        <w:rPr>
          <w:rFonts w:ascii="Palatino Linotype" w:eastAsia="MS Gothic" w:hAnsi="Palatino Linotype" w:cs="Times New Roman"/>
          <w:szCs w:val="26"/>
        </w:rPr>
        <w:t xml:space="preserve">lo anterior, se advierte que </w:t>
      </w:r>
      <w:r w:rsidRPr="000A717B">
        <w:rPr>
          <w:rFonts w:ascii="Palatino Linotype" w:eastAsia="MS Gothic" w:hAnsi="Palatino Linotype" w:cs="Times New Roman"/>
          <w:b/>
          <w:szCs w:val="26"/>
        </w:rPr>
        <w:t>toda institución pública o dependencia del Estado de México</w:t>
      </w:r>
      <w:r w:rsidRPr="000A717B">
        <w:rPr>
          <w:rFonts w:ascii="Palatino Linotype" w:eastAsia="MS Gothic" w:hAnsi="Palatino Linotype" w:cs="Times New Roman"/>
          <w:szCs w:val="26"/>
        </w:rPr>
        <w:t xml:space="preserve"> debe conservar las constancias documentales del </w:t>
      </w:r>
      <w:r w:rsidRPr="000A717B">
        <w:rPr>
          <w:rFonts w:ascii="Palatino Linotype" w:eastAsia="MS Gothic" w:hAnsi="Palatino Linotype" w:cs="Times New Roman"/>
          <w:b/>
          <w:szCs w:val="26"/>
        </w:rPr>
        <w:t>pago de salario</w:t>
      </w:r>
      <w:r w:rsidRPr="000A717B">
        <w:rPr>
          <w:rFonts w:ascii="Palatino Linotype" w:eastAsia="MS Gothic" w:hAnsi="Palatino Linotype" w:cs="Times New Roman"/>
          <w:szCs w:val="26"/>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793C8CB9" w14:textId="77777777" w:rsidR="00B246C8" w:rsidRPr="000A717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7472187" w14:textId="2CFC3192" w:rsidR="00B246C8" w:rsidRPr="000A717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En </w:t>
      </w:r>
      <w:r w:rsidRPr="000A717B">
        <w:rPr>
          <w:rFonts w:ascii="Palatino Linotype" w:eastAsia="MS Gothic" w:hAnsi="Palatino Linotype" w:cs="Times New Roman"/>
          <w:szCs w:val="26"/>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0A717B">
        <w:rPr>
          <w:rFonts w:ascii="Palatino Linotype" w:eastAsia="MS Gothic" w:hAnsi="Palatino Linotype" w:cs="Times New Roman"/>
          <w:szCs w:val="26"/>
          <w:u w:val="single"/>
        </w:rPr>
        <w:t>“recibos o comprobantes de pago”,</w:t>
      </w:r>
      <w:r w:rsidRPr="000A717B">
        <w:rPr>
          <w:rFonts w:ascii="Palatino Linotype" w:eastAsia="MS Gothic" w:hAnsi="Palatino Linotype" w:cs="Times New Roman"/>
          <w:szCs w:val="26"/>
        </w:rPr>
        <w:t xml:space="preserve"> los cuales constituyen un instrumento mediante el cual el</w:t>
      </w:r>
      <w:r w:rsidRPr="000A717B">
        <w:rPr>
          <w:rFonts w:ascii="Palatino Linotype" w:eastAsia="MS Gothic" w:hAnsi="Palatino Linotype" w:cs="Times New Roman"/>
          <w:b/>
          <w:bCs/>
          <w:szCs w:val="26"/>
        </w:rPr>
        <w:t xml:space="preserve"> SUJETO OBLIGADO </w:t>
      </w:r>
      <w:r w:rsidRPr="000A717B">
        <w:rPr>
          <w:rFonts w:ascii="Palatino Linotype" w:eastAsia="MS Gothic" w:hAnsi="Palatino Linotype" w:cs="Times New Roman"/>
          <w:szCs w:val="26"/>
        </w:rPr>
        <w:t>acredita las remuneraciones al personal.</w:t>
      </w:r>
    </w:p>
    <w:p w14:paraId="5C8B8B95" w14:textId="77777777" w:rsidR="00B246C8" w:rsidRPr="000A717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8DEAC02" w14:textId="4F22D4B5" w:rsidR="00B246C8" w:rsidRPr="000A717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En </w:t>
      </w:r>
      <w:r w:rsidRPr="000A717B">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0A717B">
        <w:rPr>
          <w:rFonts w:ascii="Palatino Linotype" w:eastAsia="MS Mincho" w:hAnsi="Palatino Linotype" w:cs="Times New Roman"/>
          <w:b/>
          <w:bCs/>
        </w:rPr>
        <w:t>públicas</w:t>
      </w:r>
      <w:r w:rsidR="00015A51" w:rsidRPr="000A717B">
        <w:rPr>
          <w:rFonts w:ascii="Palatino Linotype" w:eastAsia="MS Mincho" w:hAnsi="Palatino Linotype" w:cs="Times New Roman"/>
        </w:rPr>
        <w:t>.</w:t>
      </w:r>
    </w:p>
    <w:p w14:paraId="7E38EEE3" w14:textId="77777777" w:rsidR="00015A51" w:rsidRPr="000A717B" w:rsidRDefault="00015A51" w:rsidP="00015A51">
      <w:pPr>
        <w:pStyle w:val="Prrafodelista"/>
        <w:tabs>
          <w:tab w:val="left" w:pos="426"/>
        </w:tabs>
        <w:spacing w:before="240" w:after="240" w:line="360" w:lineRule="auto"/>
        <w:ind w:left="0" w:right="51"/>
        <w:jc w:val="both"/>
        <w:rPr>
          <w:rFonts w:ascii="Palatino Linotype" w:hAnsi="Palatino Linotype"/>
          <w:color w:val="000000" w:themeColor="text1"/>
        </w:rPr>
      </w:pPr>
    </w:p>
    <w:p w14:paraId="69316BE7" w14:textId="1F05C9AA" w:rsidR="00015A51" w:rsidRPr="000A717B" w:rsidRDefault="00965470" w:rsidP="00015A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Bajo la tesis anterior, conviene</w:t>
      </w:r>
      <w:r w:rsidR="00015A51" w:rsidRPr="000A717B">
        <w:rPr>
          <w:rFonts w:ascii="Palatino Linotype" w:hAnsi="Palatino Linotype"/>
          <w:color w:val="000000" w:themeColor="text1"/>
        </w:rPr>
        <w:t xml:space="preserve"> mencionar que la información solicitada por el particular se relaciona con parte de las obligaciones de transparencia común, las cuales, el </w:t>
      </w:r>
      <w:r w:rsidR="00015A51" w:rsidRPr="000A717B">
        <w:rPr>
          <w:rFonts w:ascii="Palatino Linotype" w:hAnsi="Palatino Linotype"/>
          <w:b/>
          <w:bCs/>
          <w:color w:val="000000" w:themeColor="text1"/>
        </w:rPr>
        <w:t>SUJETO OBLIGADO</w:t>
      </w:r>
      <w:r w:rsidR="00015A51" w:rsidRPr="000A717B">
        <w:rPr>
          <w:rFonts w:ascii="Palatino Linotype" w:hAnsi="Palatino Linotype"/>
          <w:color w:val="000000" w:themeColor="text1"/>
        </w:rPr>
        <w:t xml:space="preserve"> se ecuentra constreñido a publicar y difundir de manera permanente a la ciudadanía; ello de conformidad con lo establecido por el artículo 92, fracción VIII, de la Ley de Transparencia y Acceso a la Información Pública del Estado de México y Municpios, mismo que refiere lo siguiente:</w:t>
      </w:r>
    </w:p>
    <w:p w14:paraId="28057D6C" w14:textId="77777777" w:rsidR="00015A51" w:rsidRPr="000A717B" w:rsidRDefault="00015A51" w:rsidP="00015A51">
      <w:pPr>
        <w:pStyle w:val="Prrafodelista"/>
        <w:tabs>
          <w:tab w:val="left" w:pos="426"/>
        </w:tabs>
        <w:spacing w:before="240" w:after="240" w:line="360" w:lineRule="auto"/>
        <w:ind w:left="0" w:right="51"/>
        <w:jc w:val="both"/>
        <w:rPr>
          <w:rFonts w:ascii="Palatino Linotype" w:hAnsi="Palatino Linotype"/>
          <w:color w:val="000000" w:themeColor="text1"/>
        </w:rPr>
      </w:pPr>
    </w:p>
    <w:p w14:paraId="75A95F6A" w14:textId="77777777" w:rsidR="00015A51" w:rsidRPr="000A717B" w:rsidRDefault="00015A51" w:rsidP="00015A5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717B">
        <w:rPr>
          <w:rFonts w:ascii="Palatino Linotype" w:hAnsi="Palatino Linotype"/>
          <w:i/>
          <w:iCs/>
          <w:color w:val="000000" w:themeColor="text1"/>
          <w:sz w:val="22"/>
          <w:szCs w:val="22"/>
        </w:rPr>
        <w:t>“</w:t>
      </w:r>
      <w:r w:rsidRPr="000A717B">
        <w:rPr>
          <w:rFonts w:ascii="Palatino Linotype" w:hAnsi="Palatino Linotype"/>
          <w:b/>
          <w:bCs/>
          <w:i/>
          <w:iCs/>
          <w:color w:val="000000" w:themeColor="text1"/>
          <w:sz w:val="22"/>
          <w:szCs w:val="22"/>
        </w:rPr>
        <w:t xml:space="preserve">Artículo 92. </w:t>
      </w:r>
      <w:r w:rsidRPr="000A717B">
        <w:rPr>
          <w:rFonts w:ascii="Palatino Linotype" w:hAnsi="Palatino Linotype"/>
          <w:i/>
          <w:iCs/>
          <w:color w:val="000000" w:themeColor="text1"/>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BE54C6" w14:textId="77777777" w:rsidR="00015A51" w:rsidRPr="000A717B" w:rsidRDefault="00015A51" w:rsidP="00015A5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717B">
        <w:rPr>
          <w:rFonts w:ascii="Palatino Linotype" w:hAnsi="Palatino Linotype"/>
          <w:i/>
          <w:iCs/>
          <w:color w:val="000000" w:themeColor="text1"/>
          <w:sz w:val="22"/>
          <w:szCs w:val="22"/>
        </w:rPr>
        <w:t>(...)</w:t>
      </w:r>
    </w:p>
    <w:p w14:paraId="09C72618" w14:textId="77777777" w:rsidR="00015A51" w:rsidRPr="000A717B" w:rsidRDefault="00015A51" w:rsidP="00015A5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717B">
        <w:rPr>
          <w:rFonts w:ascii="Palatino Linotype" w:hAnsi="Palatino Linotype"/>
          <w:b/>
          <w:bCs/>
          <w:i/>
          <w:iCs/>
          <w:color w:val="000000" w:themeColor="text1"/>
          <w:sz w:val="22"/>
          <w:szCs w:val="22"/>
        </w:rPr>
        <w:t>VIII.</w:t>
      </w:r>
      <w:r w:rsidRPr="000A717B">
        <w:rPr>
          <w:rFonts w:ascii="Palatino Linotype" w:hAnsi="Palatino Linotype"/>
          <w:i/>
          <w:iCs/>
          <w:color w:val="000000" w:themeColor="text1"/>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80D2B6E" w14:textId="77777777" w:rsidR="00015A51" w:rsidRPr="000A717B" w:rsidRDefault="00015A51" w:rsidP="00015A5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717B">
        <w:rPr>
          <w:rFonts w:ascii="Palatino Linotype" w:hAnsi="Palatino Linotype"/>
          <w:i/>
          <w:iCs/>
          <w:color w:val="000000" w:themeColor="text1"/>
          <w:sz w:val="22"/>
          <w:szCs w:val="22"/>
        </w:rPr>
        <w:t>(...)”</w:t>
      </w:r>
    </w:p>
    <w:p w14:paraId="159403B9" w14:textId="77777777" w:rsidR="00B246C8" w:rsidRPr="000A717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8D8CB44" w14:textId="6D900BBE" w:rsidR="00B246C8" w:rsidRPr="000A717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Sirve </w:t>
      </w:r>
      <w:r w:rsidRPr="000A717B">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6F3FCBBE" w14:textId="2D15AE8E" w:rsidR="00B246C8" w:rsidRPr="000A717B"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6C1941FA" w14:textId="77777777" w:rsidR="00D43E64" w:rsidRPr="000A717B" w:rsidRDefault="00D43E64" w:rsidP="00D43E64">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0A717B">
        <w:rPr>
          <w:rFonts w:ascii="Palatino Linotype" w:eastAsia="Calibri" w:hAnsi="Palatino Linotype" w:cs="Arial"/>
          <w:b/>
          <w:i/>
          <w:iCs/>
          <w:color w:val="000000"/>
          <w:sz w:val="22"/>
          <w:shd w:val="clear" w:color="auto" w:fill="FFFFFF"/>
        </w:rPr>
        <w:t>Criterio 01/2003.</w:t>
      </w:r>
    </w:p>
    <w:p w14:paraId="20051107" w14:textId="77777777" w:rsidR="00D43E64" w:rsidRPr="000A717B" w:rsidRDefault="00D43E64" w:rsidP="00D43E64">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0A717B">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0A717B">
        <w:rPr>
          <w:rFonts w:ascii="Palatino Linotype" w:eastAsia="Calibri" w:hAnsi="Palatino Linotype" w:cs="Arial"/>
          <w:i/>
          <w:iCs/>
          <w:color w:val="000000"/>
          <w:sz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w:t>
      </w:r>
      <w:r w:rsidRPr="000A717B">
        <w:rPr>
          <w:rFonts w:ascii="Palatino Linotype" w:eastAsia="Calibri" w:hAnsi="Palatino Linotype" w:cs="Arial"/>
          <w:i/>
          <w:iCs/>
          <w:color w:val="000000"/>
          <w:sz w:val="22"/>
          <w:shd w:val="clear" w:color="auto" w:fill="FFFFFF"/>
        </w:rPr>
        <w:lastRenderedPageBreak/>
        <w:t>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D6B0119" w14:textId="77777777" w:rsidR="00D43E64" w:rsidRPr="000A717B" w:rsidRDefault="00D43E64" w:rsidP="00D43E64">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0D1607D5" w14:textId="77777777" w:rsidR="00D43E64" w:rsidRPr="000A717B" w:rsidRDefault="00D43E64" w:rsidP="00D43E64">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0A717B">
        <w:rPr>
          <w:rFonts w:ascii="Palatino Linotype" w:eastAsia="Calibri" w:hAnsi="Palatino Linotype" w:cs="Arial"/>
          <w:b/>
          <w:i/>
          <w:iCs/>
          <w:color w:val="000000"/>
          <w:sz w:val="22"/>
          <w:shd w:val="clear" w:color="auto" w:fill="FFFFFF"/>
        </w:rPr>
        <w:t>Criterio 02/2003.</w:t>
      </w:r>
    </w:p>
    <w:p w14:paraId="213731A6" w14:textId="77777777" w:rsidR="00D43E64" w:rsidRPr="000A717B" w:rsidRDefault="00D43E64" w:rsidP="00D43E64">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0A717B">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0A717B">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0638134A" w14:textId="77777777" w:rsidR="00D43E64" w:rsidRPr="000A717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81AF94D" w14:textId="2572EB79" w:rsidR="00B246C8" w:rsidRPr="000A717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Esto </w:t>
      </w:r>
      <w:r w:rsidRPr="000A717B">
        <w:rPr>
          <w:rFonts w:ascii="Palatino Linotype" w:eastAsia="MS Mincho" w:hAnsi="Palatino Linotype" w:cs="Times New Roman"/>
        </w:rPr>
        <w:t>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04070961" w14:textId="27E98099" w:rsidR="00B246C8" w:rsidRPr="000A717B"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46678887" w14:textId="77777777" w:rsidR="00D43E64" w:rsidRPr="000A717B" w:rsidRDefault="00D43E64" w:rsidP="00D43E64">
      <w:pPr>
        <w:pStyle w:val="Prrafodelista"/>
        <w:spacing w:line="276" w:lineRule="auto"/>
        <w:ind w:left="567" w:right="567"/>
        <w:jc w:val="both"/>
        <w:rPr>
          <w:rFonts w:ascii="Palatino Linotype" w:eastAsia="Times New Roman" w:hAnsi="Palatino Linotype" w:cs="Arial"/>
          <w:b/>
          <w:i/>
          <w:iCs/>
          <w:sz w:val="22"/>
          <w:lang w:val="es-ES"/>
        </w:rPr>
      </w:pPr>
      <w:r w:rsidRPr="000A717B">
        <w:rPr>
          <w:rFonts w:ascii="Palatino Linotype" w:eastAsia="Times New Roman" w:hAnsi="Palatino Linotype" w:cs="Arial"/>
          <w:b/>
          <w:i/>
          <w:iCs/>
          <w:sz w:val="22"/>
          <w:lang w:val="es-ES"/>
        </w:rPr>
        <w:t>“Artículo 61.</w:t>
      </w:r>
    </w:p>
    <w:p w14:paraId="0CED710C" w14:textId="77777777" w:rsidR="00D43E64" w:rsidRPr="000A717B" w:rsidRDefault="00D43E64" w:rsidP="00D43E64">
      <w:pPr>
        <w:pStyle w:val="Prrafodelista"/>
        <w:spacing w:line="276" w:lineRule="auto"/>
        <w:ind w:left="567" w:right="567"/>
        <w:jc w:val="both"/>
        <w:rPr>
          <w:rFonts w:ascii="Palatino Linotype" w:eastAsia="Times New Roman" w:hAnsi="Palatino Linotype" w:cs="Arial"/>
          <w:iCs/>
          <w:sz w:val="22"/>
          <w:szCs w:val="10"/>
          <w:lang w:val="es-ES"/>
        </w:rPr>
      </w:pPr>
      <w:r w:rsidRPr="000A717B">
        <w:rPr>
          <w:rFonts w:ascii="Palatino Linotype" w:eastAsia="Times New Roman" w:hAnsi="Palatino Linotype" w:cs="Arial"/>
          <w:iCs/>
          <w:sz w:val="22"/>
          <w:szCs w:val="10"/>
          <w:lang w:val="es-ES"/>
        </w:rPr>
        <w:t>(…)</w:t>
      </w:r>
    </w:p>
    <w:p w14:paraId="0C169036" w14:textId="77777777" w:rsidR="00D43E64" w:rsidRPr="000A717B"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0A717B">
        <w:rPr>
          <w:rFonts w:ascii="Palatino Linotype" w:hAnsi="Palatino Linotype" w:cs="Bookman Old Style"/>
          <w:b/>
          <w:i/>
          <w:iCs/>
          <w:sz w:val="22"/>
        </w:rPr>
        <w:t>XXXIII.</w:t>
      </w:r>
      <w:r w:rsidRPr="000A717B">
        <w:rPr>
          <w:rFonts w:ascii="Palatino Linotype" w:hAnsi="Palatino Linotype" w:cs="Bookman Old Style"/>
          <w:i/>
          <w:iCs/>
          <w:sz w:val="22"/>
        </w:rPr>
        <w:t xml:space="preserve"> Revisar, por conducto del </w:t>
      </w:r>
      <w:r w:rsidRPr="000A717B">
        <w:rPr>
          <w:rFonts w:ascii="Palatino Linotype" w:hAnsi="Palatino Linotype" w:cs="Bookman Old Style"/>
          <w:b/>
          <w:i/>
          <w:iCs/>
          <w:sz w:val="22"/>
        </w:rPr>
        <w:t>Órgano Superior de Fiscalización del Estado de México</w:t>
      </w:r>
      <w:r w:rsidRPr="000A717B">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8A71998" w14:textId="77777777" w:rsidR="00D43E64" w:rsidRPr="000A717B"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0A717B">
        <w:rPr>
          <w:rFonts w:ascii="Palatino Linotype" w:hAnsi="Palatino Linotype" w:cs="Bookman Old Style"/>
          <w:i/>
          <w:iCs/>
          <w:sz w:val="22"/>
        </w:rPr>
        <w:t>(…)</w:t>
      </w:r>
    </w:p>
    <w:p w14:paraId="1D8DBBFB" w14:textId="77777777" w:rsidR="00D43E64" w:rsidRPr="000A717B"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0A717B">
        <w:rPr>
          <w:rFonts w:ascii="Palatino Linotype" w:hAnsi="Palatino Linotype" w:cs="Bookman Old Style"/>
          <w:b/>
          <w:i/>
          <w:iCs/>
          <w:sz w:val="22"/>
        </w:rPr>
        <w:t>XXXIV.</w:t>
      </w:r>
      <w:r w:rsidRPr="000A717B">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0A717B">
        <w:rPr>
          <w:rFonts w:ascii="Palatino Linotype" w:hAnsi="Palatino Linotype" w:cs="Bookman Old Style"/>
          <w:b/>
          <w:i/>
          <w:iCs/>
          <w:sz w:val="22"/>
        </w:rPr>
        <w:t>Órgano Superior de Fiscalización</w:t>
      </w:r>
      <w:r w:rsidRPr="000A717B">
        <w:rPr>
          <w:rFonts w:ascii="Palatino Linotype" w:hAnsi="Palatino Linotype" w:cs="Bookman Old Style"/>
          <w:i/>
          <w:iCs/>
          <w:sz w:val="22"/>
        </w:rPr>
        <w:t>.”</w:t>
      </w:r>
    </w:p>
    <w:p w14:paraId="617144E7" w14:textId="77777777" w:rsidR="00D43E64" w:rsidRPr="000A717B"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0A717B">
        <w:rPr>
          <w:rFonts w:ascii="Palatino Linotype" w:hAnsi="Palatino Linotype" w:cs="Bookman Old Style"/>
          <w:iCs/>
          <w:sz w:val="22"/>
        </w:rPr>
        <w:t>(Énfasis añadido)</w:t>
      </w:r>
    </w:p>
    <w:p w14:paraId="2EF7F1B8" w14:textId="77777777" w:rsidR="00D43E64" w:rsidRPr="000A717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551E0658" w14:textId="562A2324" w:rsidR="00B246C8" w:rsidRPr="000A717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Correlativo </w:t>
      </w:r>
      <w:r w:rsidRPr="000A717B">
        <w:rPr>
          <w:rFonts w:ascii="Palatino Linotype" w:eastAsia="MS Mincho" w:hAnsi="Palatino Linotype" w:cs="Times New Roman"/>
        </w:rPr>
        <w:t xml:space="preserve">a lo anterior,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0A717B">
        <w:rPr>
          <w:rFonts w:ascii="Palatino Linotype" w:eastAsia="MS Mincho" w:hAnsi="Palatino Linotype" w:cs="Times New Roman"/>
          <w:b/>
        </w:rPr>
        <w:t>SUJETO OBLIGADO</w:t>
      </w:r>
      <w:r w:rsidRPr="000A717B">
        <w:rPr>
          <w:rFonts w:ascii="Palatino Linotype" w:eastAsia="MS Mincho" w:hAnsi="Palatino Linotype" w:cs="Times New Roman"/>
        </w:rPr>
        <w:t xml:space="preserve"> se halla reconocido como un Sujeto de Fiscalización con base en los artículos 2, fracción II, y 4, fracción II:</w:t>
      </w:r>
    </w:p>
    <w:p w14:paraId="103A2580" w14:textId="4159AA9F" w:rsidR="00B246C8" w:rsidRPr="000A717B" w:rsidRDefault="00B246C8" w:rsidP="00483042">
      <w:pPr>
        <w:pStyle w:val="Prrafodelista"/>
        <w:tabs>
          <w:tab w:val="left" w:pos="426"/>
        </w:tabs>
        <w:spacing w:before="240" w:line="360" w:lineRule="auto"/>
        <w:ind w:left="0" w:right="51"/>
        <w:jc w:val="both"/>
        <w:rPr>
          <w:rFonts w:ascii="Palatino Linotype" w:hAnsi="Palatino Linotype"/>
          <w:color w:val="000000" w:themeColor="text1"/>
        </w:rPr>
      </w:pPr>
    </w:p>
    <w:p w14:paraId="05C81FE9" w14:textId="77777777" w:rsidR="00D43E64" w:rsidRPr="000A717B" w:rsidRDefault="00D43E64" w:rsidP="00D43E64">
      <w:pPr>
        <w:spacing w:line="276" w:lineRule="auto"/>
        <w:ind w:left="567" w:right="567"/>
        <w:contextualSpacing/>
        <w:jc w:val="both"/>
        <w:rPr>
          <w:rFonts w:ascii="Palatino Linotype" w:hAnsi="Palatino Linotype"/>
          <w:i/>
          <w:sz w:val="22"/>
        </w:rPr>
      </w:pPr>
      <w:r w:rsidRPr="000A717B">
        <w:rPr>
          <w:rFonts w:ascii="Palatino Linotype" w:hAnsi="Palatino Linotype"/>
          <w:i/>
          <w:sz w:val="22"/>
        </w:rPr>
        <w:t>“</w:t>
      </w:r>
      <w:r w:rsidRPr="000A717B">
        <w:rPr>
          <w:rFonts w:ascii="Palatino Linotype" w:hAnsi="Palatino Linotype"/>
          <w:b/>
          <w:i/>
          <w:sz w:val="22"/>
        </w:rPr>
        <w:t>Artículo 2.</w:t>
      </w:r>
      <w:r w:rsidRPr="000A717B">
        <w:rPr>
          <w:rFonts w:ascii="Palatino Linotype" w:hAnsi="Palatino Linotype"/>
          <w:i/>
          <w:sz w:val="22"/>
        </w:rPr>
        <w:t xml:space="preserve"> Para los efectos de la presente Ley, se entenderá por:</w:t>
      </w:r>
    </w:p>
    <w:p w14:paraId="697CF067" w14:textId="77777777" w:rsidR="00D43E64" w:rsidRPr="000A717B" w:rsidRDefault="00D43E64" w:rsidP="00D43E64">
      <w:pPr>
        <w:spacing w:line="276" w:lineRule="auto"/>
        <w:ind w:left="567" w:right="567"/>
        <w:contextualSpacing/>
        <w:jc w:val="both"/>
        <w:rPr>
          <w:rFonts w:ascii="Palatino Linotype" w:hAnsi="Palatino Linotype"/>
          <w:i/>
          <w:sz w:val="22"/>
        </w:rPr>
      </w:pPr>
      <w:r w:rsidRPr="000A717B">
        <w:rPr>
          <w:rFonts w:ascii="Palatino Linotype" w:hAnsi="Palatino Linotype"/>
          <w:i/>
          <w:sz w:val="22"/>
        </w:rPr>
        <w:t>(…)</w:t>
      </w:r>
    </w:p>
    <w:p w14:paraId="791F998C" w14:textId="77777777" w:rsidR="00D43E64" w:rsidRPr="000A717B" w:rsidRDefault="00D43E64" w:rsidP="00D43E64">
      <w:pPr>
        <w:spacing w:line="276" w:lineRule="auto"/>
        <w:ind w:left="567" w:right="567"/>
        <w:contextualSpacing/>
        <w:jc w:val="both"/>
        <w:rPr>
          <w:rFonts w:ascii="Palatino Linotype" w:hAnsi="Palatino Linotype"/>
          <w:i/>
          <w:sz w:val="22"/>
        </w:rPr>
      </w:pPr>
      <w:r w:rsidRPr="000A717B">
        <w:rPr>
          <w:rFonts w:ascii="Palatino Linotype" w:hAnsi="Palatino Linotype"/>
          <w:b/>
          <w:i/>
          <w:sz w:val="22"/>
        </w:rPr>
        <w:t>II.</w:t>
      </w:r>
      <w:r w:rsidRPr="000A717B">
        <w:rPr>
          <w:rFonts w:ascii="Palatino Linotype" w:hAnsi="Palatino Linotype"/>
          <w:i/>
          <w:sz w:val="22"/>
        </w:rPr>
        <w:t xml:space="preserve"> Municipios: A los Municipios del Estado;</w:t>
      </w:r>
    </w:p>
    <w:p w14:paraId="4C5292E9" w14:textId="50768A2A" w:rsidR="00D43E64" w:rsidRPr="000A717B" w:rsidRDefault="00D43E64" w:rsidP="00D43E64">
      <w:pPr>
        <w:spacing w:line="276" w:lineRule="auto"/>
        <w:ind w:left="567" w:right="567"/>
        <w:contextualSpacing/>
        <w:jc w:val="both"/>
        <w:rPr>
          <w:rFonts w:ascii="Palatino Linotype" w:hAnsi="Palatino Linotype"/>
          <w:i/>
          <w:sz w:val="22"/>
        </w:rPr>
      </w:pPr>
      <w:r w:rsidRPr="000A717B">
        <w:rPr>
          <w:rFonts w:ascii="Palatino Linotype" w:hAnsi="Palatino Linotype"/>
          <w:i/>
          <w:sz w:val="22"/>
        </w:rPr>
        <w:t>(…)</w:t>
      </w:r>
      <w:r w:rsidR="00483042" w:rsidRPr="000A717B">
        <w:rPr>
          <w:rFonts w:ascii="Palatino Linotype" w:hAnsi="Palatino Linotype"/>
          <w:i/>
          <w:sz w:val="22"/>
        </w:rPr>
        <w:t>”</w:t>
      </w:r>
    </w:p>
    <w:p w14:paraId="16DAC2A6" w14:textId="77777777" w:rsidR="00D43E64" w:rsidRPr="000A717B" w:rsidRDefault="00D43E64" w:rsidP="00D43E64">
      <w:pPr>
        <w:spacing w:line="276" w:lineRule="auto"/>
        <w:ind w:left="567" w:right="567"/>
        <w:contextualSpacing/>
        <w:jc w:val="both"/>
        <w:rPr>
          <w:rFonts w:ascii="Palatino Linotype" w:hAnsi="Palatino Linotype"/>
          <w:i/>
          <w:sz w:val="22"/>
        </w:rPr>
      </w:pPr>
    </w:p>
    <w:p w14:paraId="616A1127" w14:textId="4CBD9819" w:rsidR="00D43E64" w:rsidRPr="000A717B" w:rsidRDefault="00483042" w:rsidP="00D43E64">
      <w:pPr>
        <w:spacing w:line="276" w:lineRule="auto"/>
        <w:ind w:left="567" w:right="567"/>
        <w:contextualSpacing/>
        <w:jc w:val="both"/>
        <w:rPr>
          <w:rFonts w:ascii="Palatino Linotype" w:hAnsi="Palatino Linotype"/>
          <w:i/>
          <w:sz w:val="22"/>
        </w:rPr>
      </w:pPr>
      <w:r w:rsidRPr="000A717B">
        <w:rPr>
          <w:rFonts w:ascii="Palatino Linotype" w:hAnsi="Palatino Linotype"/>
          <w:bCs/>
          <w:i/>
          <w:sz w:val="22"/>
        </w:rPr>
        <w:t>“</w:t>
      </w:r>
      <w:r w:rsidR="00D43E64" w:rsidRPr="000A717B">
        <w:rPr>
          <w:rFonts w:ascii="Palatino Linotype" w:hAnsi="Palatino Linotype"/>
          <w:b/>
          <w:i/>
          <w:sz w:val="22"/>
        </w:rPr>
        <w:t>Artículo 4.-</w:t>
      </w:r>
      <w:r w:rsidR="00D43E64" w:rsidRPr="000A717B">
        <w:rPr>
          <w:rFonts w:ascii="Palatino Linotype" w:hAnsi="Palatino Linotype"/>
          <w:i/>
          <w:sz w:val="22"/>
        </w:rPr>
        <w:t xml:space="preserve"> Son sujetos de fiscalización:</w:t>
      </w:r>
    </w:p>
    <w:p w14:paraId="3D20DD82" w14:textId="77777777" w:rsidR="00D43E64" w:rsidRPr="000A717B" w:rsidRDefault="00D43E64" w:rsidP="00D43E64">
      <w:pPr>
        <w:spacing w:line="276" w:lineRule="auto"/>
        <w:ind w:left="567" w:right="567"/>
        <w:contextualSpacing/>
        <w:jc w:val="both"/>
        <w:rPr>
          <w:rFonts w:ascii="Palatino Linotype" w:hAnsi="Palatino Linotype"/>
          <w:i/>
          <w:sz w:val="22"/>
        </w:rPr>
      </w:pPr>
      <w:r w:rsidRPr="000A717B">
        <w:rPr>
          <w:rFonts w:ascii="Palatino Linotype" w:hAnsi="Palatino Linotype"/>
          <w:i/>
          <w:sz w:val="22"/>
        </w:rPr>
        <w:t>(…)</w:t>
      </w:r>
    </w:p>
    <w:p w14:paraId="30DEA3FC" w14:textId="77777777" w:rsidR="00D43E64" w:rsidRPr="000A717B" w:rsidRDefault="00D43E64" w:rsidP="00D43E64">
      <w:pPr>
        <w:spacing w:line="276" w:lineRule="auto"/>
        <w:ind w:left="567" w:right="567"/>
        <w:contextualSpacing/>
        <w:jc w:val="both"/>
        <w:rPr>
          <w:rFonts w:ascii="Palatino Linotype" w:hAnsi="Palatino Linotype"/>
          <w:i/>
          <w:sz w:val="22"/>
        </w:rPr>
      </w:pPr>
      <w:r w:rsidRPr="000A717B">
        <w:rPr>
          <w:rFonts w:ascii="Palatino Linotype" w:hAnsi="Palatino Linotype"/>
          <w:b/>
          <w:i/>
          <w:sz w:val="22"/>
        </w:rPr>
        <w:t>II.</w:t>
      </w:r>
      <w:r w:rsidRPr="000A717B">
        <w:rPr>
          <w:rFonts w:ascii="Palatino Linotype" w:hAnsi="Palatino Linotype"/>
          <w:i/>
          <w:sz w:val="22"/>
        </w:rPr>
        <w:t xml:space="preserve"> Los municipios del Estado de México; </w:t>
      </w:r>
    </w:p>
    <w:p w14:paraId="6845D9A1" w14:textId="77777777" w:rsidR="00D43E64" w:rsidRPr="000A717B" w:rsidRDefault="00D43E64" w:rsidP="00D43E64">
      <w:pPr>
        <w:spacing w:line="276" w:lineRule="auto"/>
        <w:ind w:left="567" w:right="567"/>
        <w:contextualSpacing/>
        <w:jc w:val="both"/>
        <w:rPr>
          <w:rFonts w:ascii="Palatino Linotype" w:hAnsi="Palatino Linotype"/>
          <w:i/>
          <w:sz w:val="22"/>
        </w:rPr>
      </w:pPr>
      <w:r w:rsidRPr="000A717B">
        <w:rPr>
          <w:rFonts w:ascii="Palatino Linotype" w:hAnsi="Palatino Linotype"/>
          <w:i/>
          <w:sz w:val="22"/>
        </w:rPr>
        <w:t>(…)”</w:t>
      </w:r>
    </w:p>
    <w:p w14:paraId="2D4EF862" w14:textId="77777777" w:rsidR="00D43E64" w:rsidRPr="000A717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7E0236A" w14:textId="2272BED0" w:rsidR="00B246C8" w:rsidRPr="000A717B"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Establecido </w:t>
      </w:r>
      <w:r w:rsidRPr="000A717B">
        <w:rPr>
          <w:rFonts w:ascii="Palatino Linotype" w:eastAsia="MS Mincho" w:hAnsi="Palatino Linotype" w:cs="Times New Roman"/>
          <w:lang w:val="es-ES_tradnl"/>
        </w:rPr>
        <w:t xml:space="preserve">lo anterior, el Órgano Superior de Fiscalización del Estado de México (OSFEM), emite anualmente una herramienta para elaborar y presentar los informes trimestrales, denominado </w:t>
      </w:r>
      <w:r w:rsidRPr="000A717B">
        <w:rPr>
          <w:rFonts w:ascii="Palatino Linotype" w:eastAsia="MS Mincho" w:hAnsi="Palatino Linotype" w:cs="Times New Roman"/>
          <w:b/>
          <w:bCs/>
          <w:lang w:val="es-ES_tradnl"/>
        </w:rPr>
        <w:t>“Políticas para la Integración del Informe Trimestral de los Sujetos de Fiscalización Municipales”</w:t>
      </w:r>
      <w:r w:rsidRPr="000A717B">
        <w:rPr>
          <w:rFonts w:ascii="Palatino Linotype" w:eastAsia="MS Mincho" w:hAnsi="Palatino Linotype" w:cs="Times New Roman"/>
          <w:lang w:val="es-ES_tradnl"/>
        </w:rPr>
        <w:t>, cuyo objetivo es establecer las especificaciones necesarias para que las entidades fiscales elaboren y presentes los referidos informes.</w:t>
      </w:r>
    </w:p>
    <w:p w14:paraId="7A7DABF3" w14:textId="77777777" w:rsidR="00B246C8" w:rsidRPr="000A717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E6AB60D" w14:textId="78F818DD" w:rsidR="00B246C8" w:rsidRPr="000A717B"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Estas políticas </w:t>
      </w:r>
      <w:r w:rsidRPr="000A717B">
        <w:rPr>
          <w:rFonts w:ascii="Palatino Linotype" w:eastAsia="MS Mincho" w:hAnsi="Palatino Linotype" w:cs="Times New Roman"/>
          <w:lang w:val="es-ES_tradnl"/>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5A9686FB" w14:textId="77777777" w:rsidR="00B246C8" w:rsidRPr="000A717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69580A86" w14:textId="5D86E673" w:rsidR="00B246C8" w:rsidRPr="000A717B"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La </w:t>
      </w:r>
      <w:r w:rsidRPr="000A717B">
        <w:rPr>
          <w:rFonts w:ascii="Palatino Linotype" w:eastAsia="MS Mincho" w:hAnsi="Palatino Linotype" w:cs="Times New Roman"/>
          <w:lang w:val="es-ES_tradnl"/>
        </w:rPr>
        <w:t>integración del Informe Trimestral se entregará de manera física al Órgano Superior de Fiscalización del Estado de México, y estará compuesto de la siguiente manera:</w:t>
      </w:r>
    </w:p>
    <w:p w14:paraId="7F371790" w14:textId="77777777" w:rsidR="00483042" w:rsidRPr="000A717B" w:rsidRDefault="00483042" w:rsidP="00483042">
      <w:pPr>
        <w:pStyle w:val="Prrafodelista"/>
        <w:numPr>
          <w:ilvl w:val="1"/>
          <w:numId w:val="1"/>
        </w:numPr>
        <w:tabs>
          <w:tab w:val="left" w:pos="426"/>
        </w:tabs>
        <w:spacing w:before="240" w:after="240" w:line="360" w:lineRule="auto"/>
        <w:ind w:left="1134" w:right="51"/>
        <w:jc w:val="both"/>
        <w:rPr>
          <w:rFonts w:ascii="Palatino Linotype" w:eastAsia="MS Mincho" w:hAnsi="Palatino Linotype" w:cs="Times New Roman"/>
          <w:lang w:val="es-ES_tradnl"/>
        </w:rPr>
      </w:pPr>
      <w:r w:rsidRPr="000A717B">
        <w:rPr>
          <w:rFonts w:ascii="Palatino Linotype" w:eastAsia="MS Mincho" w:hAnsi="Palatino Linotype" w:cs="Times New Roman"/>
          <w:lang w:val="es-ES_tradnl"/>
        </w:rPr>
        <w:t>Información impresa; e</w:t>
      </w:r>
    </w:p>
    <w:p w14:paraId="1B43B2FB" w14:textId="7F8FF2E2" w:rsidR="00483042" w:rsidRPr="000A717B"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717B">
        <w:rPr>
          <w:rFonts w:ascii="Palatino Linotype" w:eastAsia="MS Mincho" w:hAnsi="Palatino Linotype" w:cs="Times New Roman"/>
          <w:lang w:val="es-ES_tradnl"/>
        </w:rPr>
        <w:t>Información en medio de almacenamiento electrónico.</w:t>
      </w:r>
    </w:p>
    <w:p w14:paraId="37CDAA76" w14:textId="77777777" w:rsidR="00B246C8" w:rsidRPr="000A717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036F3A6" w14:textId="74FF50C7" w:rsidR="00B246C8" w:rsidRPr="000A717B"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Por </w:t>
      </w:r>
      <w:r w:rsidRPr="000A717B">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40DDDAD3" w14:textId="77777777" w:rsidR="00483042" w:rsidRPr="000A717B"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0A717B">
        <w:rPr>
          <w:rFonts w:ascii="Palatino Linotype" w:hAnsi="Palatino Linotype" w:cs="Arial"/>
          <w:color w:val="000000" w:themeColor="text1"/>
        </w:rPr>
        <w:t>Módulo 1: Información contable y financiera;</w:t>
      </w:r>
    </w:p>
    <w:p w14:paraId="1A20A5B3" w14:textId="77777777" w:rsidR="00483042" w:rsidRPr="000A717B"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0A717B">
        <w:rPr>
          <w:rFonts w:ascii="Palatino Linotype" w:hAnsi="Palatino Linotype" w:cs="Arial"/>
          <w:color w:val="000000" w:themeColor="text1"/>
        </w:rPr>
        <w:t>Módulo 2: Información presupuestaria;</w:t>
      </w:r>
    </w:p>
    <w:p w14:paraId="71817DB8" w14:textId="77777777" w:rsidR="00483042" w:rsidRPr="000A717B"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0A717B">
        <w:rPr>
          <w:rFonts w:ascii="Palatino Linotype" w:hAnsi="Palatino Linotype" w:cs="Arial"/>
          <w:color w:val="000000" w:themeColor="text1"/>
        </w:rPr>
        <w:t>Módulo 3: Información programática; y</w:t>
      </w:r>
    </w:p>
    <w:p w14:paraId="01CAE74B" w14:textId="0FC0F6CE" w:rsidR="00483042" w:rsidRPr="000A717B"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717B">
        <w:rPr>
          <w:rFonts w:ascii="Palatino Linotype" w:hAnsi="Palatino Linotype" w:cs="Arial"/>
          <w:color w:val="000000" w:themeColor="text1"/>
        </w:rPr>
        <w:lastRenderedPageBreak/>
        <w:t>Módulo 4: Información administrativa.</w:t>
      </w:r>
    </w:p>
    <w:p w14:paraId="78F3445D" w14:textId="77777777" w:rsidR="00B246C8" w:rsidRPr="000A717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C6FA3B1" w14:textId="66D664C0" w:rsidR="00B246C8" w:rsidRPr="000A717B"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Siendo de especial interés, para el presente asunto, </w:t>
      </w:r>
      <w:r w:rsidR="008027FA" w:rsidRPr="000A717B">
        <w:rPr>
          <w:rFonts w:ascii="Palatino Linotype" w:hAnsi="Palatino Linotype"/>
          <w:color w:val="000000" w:themeColor="text1"/>
        </w:rPr>
        <w:t xml:space="preserve">el contenido del Módulo 4, sobre ‘Información Administrativa’; la cual, de acuerdo con las </w:t>
      </w:r>
      <w:r w:rsidR="008027FA" w:rsidRPr="000A717B">
        <w:rPr>
          <w:rFonts w:ascii="Palatino Linotype" w:eastAsia="MS Mincho" w:hAnsi="Palatino Linotype" w:cs="Times New Roman"/>
          <w:b/>
          <w:bCs/>
          <w:lang w:val="es-ES_tradnl"/>
        </w:rPr>
        <w:t>“Políticas para la Integración del Informe Trimestral de los Sujetos de Fiscalización Municipales”</w:t>
      </w:r>
      <w:r w:rsidR="008027FA" w:rsidRPr="000A717B">
        <w:rPr>
          <w:rFonts w:ascii="Palatino Linotype" w:eastAsia="MS Mincho" w:hAnsi="Palatino Linotype" w:cs="Times New Roman"/>
          <w:lang w:val="es-ES_tradnl"/>
        </w:rPr>
        <w:t>, se compondrá de los siguientes documentos:</w:t>
      </w:r>
    </w:p>
    <w:p w14:paraId="40030EB9" w14:textId="49E417DB" w:rsidR="00B246C8" w:rsidRPr="000A717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E73FAEF" w14:textId="3CA4B6F5" w:rsidR="008027FA" w:rsidRPr="000A717B" w:rsidRDefault="00ED5912" w:rsidP="008027FA">
      <w:pPr>
        <w:pStyle w:val="Prrafodelista"/>
        <w:tabs>
          <w:tab w:val="left" w:pos="426"/>
        </w:tabs>
        <w:spacing w:before="240" w:after="240" w:line="360" w:lineRule="auto"/>
        <w:ind w:left="0" w:right="51"/>
        <w:jc w:val="center"/>
        <w:rPr>
          <w:rFonts w:ascii="Palatino Linotype" w:hAnsi="Palatino Linotype"/>
          <w:color w:val="000000" w:themeColor="text1"/>
        </w:rPr>
      </w:pPr>
      <w:r w:rsidRPr="000A717B">
        <w:rPr>
          <w:noProof/>
        </w:rPr>
        <w:object w:dxaOrig="5730" w:dyaOrig="4575" w14:anchorId="493CA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259.2pt;mso-width-percent:0;mso-height-percent:0;mso-width-percent:0;mso-height-percent:0" o:ole="" o:bordertopcolor="this" o:borderleftcolor="this" o:borderbottomcolor="this" o:borderrightcolor="this">
            <v:imagedata r:id="rId9" o:title=""/>
            <w10:bordertop type="single" width="8"/>
            <w10:borderleft type="single" width="8"/>
            <w10:borderbottom type="single" width="8"/>
            <w10:borderright type="single" width="8"/>
          </v:shape>
          <o:OLEObject Type="Embed" ProgID="PBrush" ShapeID="_x0000_i1025" DrawAspect="Content" ObjectID="_1737818529" r:id="rId10"/>
        </w:object>
      </w:r>
    </w:p>
    <w:p w14:paraId="73AB97AF" w14:textId="77777777" w:rsidR="008027FA" w:rsidRPr="000A717B" w:rsidRDefault="008027FA"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2096A6EA" w14:textId="596AF3AC" w:rsidR="00B246C8" w:rsidRPr="000A717B" w:rsidRDefault="008027FA"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En lo que corresponde al Submódulo de ‘Nómina y Comprobantes Fiscales’, se advierte que el </w:t>
      </w:r>
      <w:r w:rsidRPr="000A717B">
        <w:rPr>
          <w:rFonts w:ascii="Palatino Linotype" w:hAnsi="Palatino Linotype"/>
          <w:b/>
          <w:bCs/>
          <w:color w:val="000000" w:themeColor="text1"/>
        </w:rPr>
        <w:t>SUJETO OBLIGADO</w:t>
      </w:r>
      <w:r w:rsidR="00A526B0" w:rsidRPr="000A717B">
        <w:rPr>
          <w:rFonts w:ascii="Palatino Linotype" w:hAnsi="Palatino Linotype"/>
          <w:color w:val="000000" w:themeColor="text1"/>
        </w:rPr>
        <w:t xml:space="preserve"> deberá integrar los </w:t>
      </w:r>
      <w:r w:rsidR="00A526B0" w:rsidRPr="000A717B">
        <w:rPr>
          <w:rFonts w:ascii="Palatino Linotype" w:hAnsi="Palatino Linotype"/>
          <w:b/>
          <w:color w:val="000000" w:themeColor="text1"/>
        </w:rPr>
        <w:t>Comprobantes Fiscales Digitales por Internet por Concepto de Honorarios y Nómina</w:t>
      </w:r>
      <w:r w:rsidR="000A1CCA" w:rsidRPr="000A717B">
        <w:rPr>
          <w:rFonts w:ascii="Palatino Linotype" w:hAnsi="Palatino Linotype"/>
          <w:color w:val="000000" w:themeColor="text1"/>
        </w:rPr>
        <w:t>, tal como lo establece el mapa de integración del Submódulo en comento:</w:t>
      </w:r>
    </w:p>
    <w:p w14:paraId="7479A19B" w14:textId="2F9DAB01" w:rsidR="00B246C8" w:rsidRPr="000A717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EB61529" w14:textId="2DCDAF78" w:rsidR="000A1CCA" w:rsidRPr="000A717B" w:rsidRDefault="00A526B0" w:rsidP="000A1CCA">
      <w:pPr>
        <w:pStyle w:val="Prrafodelista"/>
        <w:tabs>
          <w:tab w:val="left" w:pos="426"/>
        </w:tabs>
        <w:spacing w:before="240" w:after="240" w:line="360" w:lineRule="auto"/>
        <w:ind w:left="0" w:right="51"/>
        <w:jc w:val="center"/>
        <w:rPr>
          <w:rFonts w:ascii="Palatino Linotype" w:hAnsi="Palatino Linotype"/>
          <w:color w:val="000000" w:themeColor="text1"/>
        </w:rPr>
      </w:pPr>
      <w:r w:rsidRPr="000A717B">
        <w:rPr>
          <w:noProof/>
          <w:lang w:eastAsia="es-MX"/>
        </w:rPr>
        <w:lastRenderedPageBreak/>
        <mc:AlternateContent>
          <mc:Choice Requires="wps">
            <w:drawing>
              <wp:anchor distT="0" distB="0" distL="114300" distR="114300" simplePos="0" relativeHeight="251659264" behindDoc="0" locked="0" layoutInCell="1" allowOverlap="1" wp14:anchorId="46D1594C" wp14:editId="1F401EE9">
                <wp:simplePos x="0" y="0"/>
                <wp:positionH relativeFrom="column">
                  <wp:posOffset>729615</wp:posOffset>
                </wp:positionH>
                <wp:positionV relativeFrom="paragraph">
                  <wp:posOffset>920115</wp:posOffset>
                </wp:positionV>
                <wp:extent cx="4432300" cy="476250"/>
                <wp:effectExtent l="57150" t="19050" r="82550" b="95250"/>
                <wp:wrapNone/>
                <wp:docPr id="5" name="Rectángulo 5"/>
                <wp:cNvGraphicFramePr/>
                <a:graphic xmlns:a="http://schemas.openxmlformats.org/drawingml/2006/main">
                  <a:graphicData uri="http://schemas.microsoft.com/office/word/2010/wordprocessingShape">
                    <wps:wsp>
                      <wps:cNvSpPr/>
                      <wps:spPr>
                        <a:xfrm>
                          <a:off x="0" y="0"/>
                          <a:ext cx="4432300" cy="4762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55A6E4" id="Rectángulo 5" o:spid="_x0000_s1026" style="position:absolute;margin-left:57.45pt;margin-top:72.45pt;width:349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" filled="f" strokecolor="red" strokeweight="1.5pt">
                <v:shadow on="t" color="black" opacity="22937f" origin=",.5" offset="0,.63889mm"/>
              </v:rect>
            </w:pict>
          </mc:Fallback>
        </mc:AlternateContent>
      </w:r>
      <w:r w:rsidR="00ED5912" w:rsidRPr="000A717B">
        <w:rPr>
          <w:noProof/>
        </w:rPr>
        <w:object w:dxaOrig="12630" w:dyaOrig="3705" w14:anchorId="2280C2FA">
          <v:shape id="_x0000_i1026" type="#_x0000_t75" alt="" style="width:381.6pt;height:108pt;mso-width-percent:0;mso-height-percent:0;mso-width-percent:0;mso-height-percent:0"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PBrush" ShapeID="_x0000_i1026" DrawAspect="Content" ObjectID="_1737818530" r:id="rId12"/>
        </w:object>
      </w:r>
    </w:p>
    <w:p w14:paraId="2ACD035B" w14:textId="77777777" w:rsidR="000A1CCA" w:rsidRPr="000A717B" w:rsidRDefault="000A1CCA"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6E0E8DE" w14:textId="61DF6009" w:rsidR="008327AB" w:rsidRPr="000A717B" w:rsidRDefault="008327A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En conclusión,</w:t>
      </w:r>
      <w:r w:rsidR="00282D4D" w:rsidRPr="000A717B">
        <w:rPr>
          <w:rFonts w:ascii="Palatino Linotype" w:hAnsi="Palatino Linotype"/>
          <w:color w:val="000000" w:themeColor="text1"/>
        </w:rPr>
        <w:t xml:space="preserve"> los ingresos de los servidores públicos es información de interés público, pues éstos</w:t>
      </w:r>
      <w:r w:rsidR="0081088D" w:rsidRPr="000A717B">
        <w:rPr>
          <w:rFonts w:ascii="Palatino Linotype" w:hAnsi="Palatino Linotype"/>
          <w:color w:val="000000" w:themeColor="text1"/>
        </w:rPr>
        <w:t xml:space="preserve"> forman parte de las obligaciones de transparencia común de los Sujetos Obligados, aunado a que su difusión abona a la rendición de cuentas públicas</w:t>
      </w:r>
      <w:r w:rsidR="008D3A21" w:rsidRPr="000A717B">
        <w:rPr>
          <w:rFonts w:ascii="Palatino Linotype" w:hAnsi="Palatino Linotype"/>
          <w:color w:val="000000" w:themeColor="text1"/>
        </w:rPr>
        <w:t xml:space="preserve"> al consistir en parte del uso y destino del erario público.</w:t>
      </w:r>
      <w:r w:rsidR="00D6172F" w:rsidRPr="000A717B">
        <w:rPr>
          <w:rFonts w:ascii="Palatino Linotype" w:hAnsi="Palatino Linotype"/>
          <w:color w:val="000000" w:themeColor="text1"/>
        </w:rPr>
        <w:t xml:space="preserve"> En ese sentido, los </w:t>
      </w:r>
      <w:r w:rsidR="00D6172F" w:rsidRPr="000A717B">
        <w:rPr>
          <w:rFonts w:ascii="Palatino Linotype" w:hAnsi="Palatino Linotype"/>
          <w:b/>
          <w:color w:val="000000" w:themeColor="text1"/>
        </w:rPr>
        <w:t>recibos de nómina</w:t>
      </w:r>
      <w:r w:rsidR="00D6172F" w:rsidRPr="000A717B">
        <w:rPr>
          <w:rFonts w:ascii="Palatino Linotype" w:hAnsi="Palatino Linotype"/>
          <w:color w:val="000000" w:themeColor="text1"/>
        </w:rPr>
        <w:t xml:space="preserve"> de los trabajadores se constituyen como el documento idóneo que refleja los ingresos y deducciones </w:t>
      </w:r>
      <w:r w:rsidR="00F7271E" w:rsidRPr="000A717B">
        <w:rPr>
          <w:rFonts w:ascii="Palatino Linotype" w:hAnsi="Palatino Linotype"/>
          <w:color w:val="000000" w:themeColor="text1"/>
        </w:rPr>
        <w:t>detallados que reciben por el desempeño de su cargo, empleo o comisión dentro de la administración pública.</w:t>
      </w:r>
    </w:p>
    <w:p w14:paraId="0E6930E6"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75D9FB71" w14:textId="54ADBD58" w:rsidR="00AA2D1F" w:rsidRPr="000A717B" w:rsidRDefault="00AA2D1F" w:rsidP="00BF759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0A717B">
        <w:rPr>
          <w:rFonts w:ascii="Palatino Linotype" w:hAnsi="Palatino Linotype"/>
          <w:b/>
          <w:bCs/>
          <w:color w:val="000000" w:themeColor="text1"/>
        </w:rPr>
        <w:t>V. Del cambio en la modalidad de entrega de la información.</w:t>
      </w:r>
    </w:p>
    <w:p w14:paraId="1E6D3D66"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6ECE56AB" w14:textId="5C9C0B2B" w:rsidR="00F7271E" w:rsidRPr="000A717B" w:rsidRDefault="00037657"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La Ley de Transparencia y Acceso a la Información Pública del Estado de México y Municipios, en sus numerales 158 y 164, establece lo siguiente:</w:t>
      </w:r>
    </w:p>
    <w:p w14:paraId="47ACF025"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2B64CFEE" w14:textId="77777777" w:rsidR="00037657" w:rsidRPr="000A717B" w:rsidRDefault="00037657" w:rsidP="00037657">
      <w:pPr>
        <w:spacing w:line="276" w:lineRule="auto"/>
        <w:ind w:left="567" w:right="567"/>
        <w:jc w:val="both"/>
        <w:rPr>
          <w:rFonts w:ascii="Palatino Linotype" w:hAnsi="Palatino Linotype"/>
          <w:i/>
          <w:sz w:val="22"/>
          <w:szCs w:val="22"/>
          <w:lang w:eastAsia="es-MX"/>
        </w:rPr>
      </w:pPr>
      <w:r w:rsidRPr="000A717B">
        <w:rPr>
          <w:rFonts w:ascii="Palatino Linotype" w:hAnsi="Palatino Linotype"/>
          <w:i/>
          <w:color w:val="000000" w:themeColor="text1"/>
          <w:sz w:val="22"/>
          <w:szCs w:val="22"/>
        </w:rPr>
        <w:t>“</w:t>
      </w:r>
      <w:r w:rsidRPr="000A717B">
        <w:rPr>
          <w:rFonts w:ascii="Palatino Linotype" w:hAnsi="Palatino Linotype"/>
          <w:b/>
          <w:bCs/>
          <w:i/>
          <w:sz w:val="22"/>
          <w:szCs w:val="22"/>
          <w:lang w:eastAsia="es-MX"/>
        </w:rPr>
        <w:t>Artículo 158.</w:t>
      </w:r>
      <w:r w:rsidRPr="000A717B">
        <w:rPr>
          <w:rFonts w:ascii="Palatino Linotype" w:hAnsi="Palatino Linotype"/>
          <w:i/>
          <w:sz w:val="22"/>
          <w:szCs w:val="22"/>
          <w:lang w:eastAsia="es-MX"/>
        </w:rPr>
        <w:t xml:space="preserve"> </w:t>
      </w:r>
      <w:r w:rsidRPr="000A717B">
        <w:rPr>
          <w:rFonts w:ascii="Palatino Linotype" w:hAnsi="Palatino Linotype"/>
          <w:bCs/>
          <w:i/>
          <w:sz w:val="22"/>
          <w:szCs w:val="22"/>
          <w:lang w:eastAsia="es-MX"/>
        </w:rPr>
        <w:t>De manera excepcional, cuando de forma fundada y motivada así lo determine el sujeto obligado</w:t>
      </w:r>
      <w:r w:rsidRPr="000A717B">
        <w:rPr>
          <w:rFonts w:ascii="Palatino Linotype" w:hAnsi="Palatino Linotype"/>
          <w:i/>
          <w:sz w:val="22"/>
          <w:szCs w:val="22"/>
          <w:lang w:eastAsia="es-MX"/>
        </w:rPr>
        <w:t xml:space="preserve">, en aquellos casos en que la información solicitada que ya se encuentre en su posesión implique análisis, estudio o procesamiento de documentos </w:t>
      </w:r>
      <w:r w:rsidRPr="000A717B">
        <w:rPr>
          <w:rFonts w:ascii="Palatino Linotype" w:hAnsi="Palatino Linotype"/>
          <w:bCs/>
          <w:i/>
          <w:sz w:val="22"/>
          <w:szCs w:val="22"/>
          <w:lang w:eastAsia="es-MX"/>
        </w:rPr>
        <w:t>cuya entrega o reproducción sobrepase las capacidades técnicas administrativas y humanas del sujeto obligado</w:t>
      </w:r>
      <w:r w:rsidRPr="000A717B">
        <w:rPr>
          <w:rFonts w:ascii="Palatino Linotype" w:hAnsi="Palatino Linotype"/>
          <w:i/>
          <w:sz w:val="22"/>
          <w:szCs w:val="22"/>
          <w:lang w:eastAsia="es-MX"/>
        </w:rPr>
        <w:t xml:space="preserve"> para cumplir con la solicitud, en los plazos establecidos para dichos efectos,</w:t>
      </w:r>
      <w:r w:rsidRPr="000A717B">
        <w:rPr>
          <w:rFonts w:ascii="Palatino Linotype" w:hAnsi="Palatino Linotype"/>
          <w:bCs/>
          <w:i/>
          <w:sz w:val="22"/>
          <w:szCs w:val="22"/>
          <w:lang w:eastAsia="es-MX"/>
        </w:rPr>
        <w:t xml:space="preserve"> se podrá poner a disposición del solicitante los documentos en consulta directa</w:t>
      </w:r>
      <w:r w:rsidRPr="000A717B">
        <w:rPr>
          <w:rFonts w:ascii="Palatino Linotype" w:hAnsi="Palatino Linotype"/>
          <w:i/>
          <w:sz w:val="22"/>
          <w:szCs w:val="22"/>
          <w:lang w:eastAsia="es-MX"/>
        </w:rPr>
        <w:t>, salvo la información clasificada”.</w:t>
      </w:r>
    </w:p>
    <w:p w14:paraId="5589A757" w14:textId="77777777" w:rsidR="00037657" w:rsidRPr="000A717B" w:rsidRDefault="00037657" w:rsidP="00037657">
      <w:pPr>
        <w:spacing w:line="276" w:lineRule="auto"/>
        <w:ind w:left="567" w:right="567"/>
        <w:jc w:val="both"/>
        <w:rPr>
          <w:rFonts w:ascii="Palatino Linotype" w:hAnsi="Palatino Linotype"/>
          <w:i/>
          <w:sz w:val="22"/>
          <w:szCs w:val="22"/>
          <w:lang w:eastAsia="es-MX"/>
        </w:rPr>
      </w:pPr>
    </w:p>
    <w:p w14:paraId="1CE59232" w14:textId="77777777" w:rsidR="00037657" w:rsidRPr="000A717B" w:rsidRDefault="00037657" w:rsidP="00037657">
      <w:pPr>
        <w:spacing w:line="276" w:lineRule="auto"/>
        <w:ind w:left="567" w:right="567"/>
        <w:jc w:val="both"/>
        <w:rPr>
          <w:rFonts w:ascii="Palatino Linotype" w:hAnsi="Palatino Linotype"/>
          <w:bCs/>
          <w:i/>
          <w:sz w:val="22"/>
          <w:szCs w:val="22"/>
          <w:lang w:eastAsia="es-MX"/>
        </w:rPr>
      </w:pPr>
      <w:r w:rsidRPr="000A717B">
        <w:rPr>
          <w:rFonts w:ascii="Palatino Linotype" w:hAnsi="Palatino Linotype"/>
          <w:i/>
          <w:sz w:val="22"/>
          <w:szCs w:val="22"/>
          <w:lang w:eastAsia="es-MX"/>
        </w:rPr>
        <w:lastRenderedPageBreak/>
        <w:t>“</w:t>
      </w:r>
      <w:r w:rsidRPr="000A717B">
        <w:rPr>
          <w:rFonts w:ascii="Palatino Linotype" w:hAnsi="Palatino Linotype"/>
          <w:b/>
          <w:bCs/>
          <w:i/>
          <w:sz w:val="22"/>
          <w:szCs w:val="22"/>
          <w:lang w:eastAsia="es-MX"/>
        </w:rPr>
        <w:t>Artículo 164.</w:t>
      </w:r>
      <w:r w:rsidRPr="000A717B">
        <w:rPr>
          <w:rFonts w:ascii="Palatino Linotype" w:hAnsi="Palatino Linotype"/>
          <w:i/>
          <w:sz w:val="22"/>
          <w:szCs w:val="22"/>
          <w:lang w:eastAsia="es-MX"/>
        </w:rPr>
        <w:t xml:space="preserve"> </w:t>
      </w:r>
      <w:r w:rsidRPr="000A717B">
        <w:rPr>
          <w:rFonts w:ascii="Palatino Linotype" w:hAnsi="Palatino Linotype"/>
          <w:bCs/>
          <w:i/>
          <w:sz w:val="22"/>
          <w:szCs w:val="22"/>
          <w:lang w:eastAsia="es-MX"/>
        </w:rPr>
        <w:t>El acceso se dará en la modalidad de entrega</w:t>
      </w:r>
      <w:r w:rsidRPr="000A717B">
        <w:rPr>
          <w:rFonts w:ascii="Palatino Linotype" w:hAnsi="Palatino Linotype"/>
          <w:i/>
          <w:sz w:val="22"/>
          <w:szCs w:val="22"/>
          <w:lang w:eastAsia="es-MX"/>
        </w:rPr>
        <w:t xml:space="preserve"> y, en su caso, de envío elegidos por el solicitante</w:t>
      </w:r>
      <w:r w:rsidRPr="000A717B">
        <w:rPr>
          <w:rFonts w:ascii="Palatino Linotype" w:hAnsi="Palatino Linotype"/>
          <w:bCs/>
          <w:i/>
          <w:sz w:val="22"/>
          <w:szCs w:val="22"/>
          <w:lang w:eastAsia="es-MX"/>
        </w:rPr>
        <w:t>. Cuando la información no pueda entregarse o enviarse en la modalidad solicitada, el sujeto obligado deberá ofrecer otra u otras modalidades de entrega.</w:t>
      </w:r>
    </w:p>
    <w:p w14:paraId="69654537" w14:textId="2E26369F" w:rsidR="00037657" w:rsidRPr="000A717B" w:rsidRDefault="00037657" w:rsidP="00037657">
      <w:pPr>
        <w:pStyle w:val="Prrafodelista"/>
        <w:tabs>
          <w:tab w:val="left" w:pos="426"/>
        </w:tabs>
        <w:spacing w:before="240" w:after="240" w:line="276" w:lineRule="auto"/>
        <w:ind w:left="567" w:right="567"/>
        <w:jc w:val="both"/>
        <w:rPr>
          <w:rFonts w:ascii="Palatino Linotype" w:hAnsi="Palatino Linotype"/>
          <w:i/>
          <w:color w:val="000000" w:themeColor="text1"/>
          <w:sz w:val="22"/>
          <w:szCs w:val="22"/>
        </w:rPr>
      </w:pPr>
      <w:r w:rsidRPr="000A717B">
        <w:rPr>
          <w:rFonts w:ascii="Palatino Linotype" w:hAnsi="Palatino Linotype"/>
          <w:bCs/>
          <w:i/>
          <w:sz w:val="22"/>
          <w:szCs w:val="22"/>
          <w:lang w:eastAsia="es-MX"/>
        </w:rPr>
        <w:t>En cualquier caso, se deberá fundar y motivar la necesidad de ofrecer otras modalidades</w:t>
      </w:r>
      <w:r w:rsidRPr="000A717B">
        <w:rPr>
          <w:rFonts w:ascii="Palatino Linotype" w:hAnsi="Palatino Linotype"/>
          <w:i/>
          <w:sz w:val="22"/>
          <w:szCs w:val="22"/>
          <w:lang w:eastAsia="es-MX"/>
        </w:rPr>
        <w:t>”.</w:t>
      </w:r>
    </w:p>
    <w:p w14:paraId="6D1D2B97" w14:textId="77777777" w:rsidR="00037657" w:rsidRPr="000A717B" w:rsidRDefault="00037657"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5816E13D" w14:textId="263EC7E8" w:rsidR="00AA2D1F" w:rsidRPr="000A717B" w:rsidRDefault="00037657"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Del dispositivo 158 antes transcrito, se tiene que excepcionalmente, </w:t>
      </w:r>
      <w:r w:rsidRPr="000A717B">
        <w:rPr>
          <w:rFonts w:ascii="Palatino Linotype" w:hAnsi="Palatino Linotype"/>
          <w:b/>
          <w:color w:val="000000" w:themeColor="text1"/>
        </w:rPr>
        <w:t>de forma fundada y motivada</w:t>
      </w:r>
      <w:r w:rsidRPr="000A717B">
        <w:rPr>
          <w:rFonts w:ascii="Palatino Linotype" w:hAnsi="Palatino Linotype"/>
          <w:color w:val="000000" w:themeColor="text1"/>
        </w:rPr>
        <w:t xml:space="preserve">, en el caso de que la información solicitada implique análisis, estudio o procesamiento de documentos, cuya entrega o reproducción sobrepase las capacidades técnicas administrativas y humanas del </w:t>
      </w:r>
      <w:r w:rsidRPr="000A717B">
        <w:rPr>
          <w:rFonts w:ascii="Palatino Linotype" w:hAnsi="Palatino Linotype"/>
          <w:b/>
          <w:color w:val="000000" w:themeColor="text1"/>
        </w:rPr>
        <w:t>SUJETO OBLIGADO</w:t>
      </w:r>
      <w:r w:rsidRPr="000A717B">
        <w:rPr>
          <w:rFonts w:ascii="Palatino Linotype" w:hAnsi="Palatino Linotype"/>
          <w:color w:val="000000" w:themeColor="text1"/>
        </w:rPr>
        <w:t xml:space="preserve">, se podrá poder a disposición del </w:t>
      </w:r>
      <w:r w:rsidRPr="000A717B">
        <w:rPr>
          <w:rFonts w:ascii="Palatino Linotype" w:hAnsi="Palatino Linotype"/>
          <w:b/>
          <w:color w:val="000000" w:themeColor="text1"/>
        </w:rPr>
        <w:t>SOLICITANTE</w:t>
      </w:r>
      <w:r w:rsidRPr="000A717B">
        <w:rPr>
          <w:rFonts w:ascii="Palatino Linotype" w:hAnsi="Palatino Linotype"/>
          <w:color w:val="000000" w:themeColor="text1"/>
        </w:rPr>
        <w:t xml:space="preserve"> los documentos en consulta directa.</w:t>
      </w:r>
    </w:p>
    <w:p w14:paraId="2D2D5A51"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7238524C" w14:textId="047713C8" w:rsidR="00AA2D1F" w:rsidRPr="000A717B" w:rsidRDefault="00037657"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Asimismo, se observa que la Ley contempla </w:t>
      </w:r>
      <w:r w:rsidRPr="000A717B">
        <w:rPr>
          <w:rFonts w:ascii="Palatino Linotype" w:eastAsia="MS Mincho" w:hAnsi="Palatino Linotype" w:cs="Arial"/>
          <w:lang w:eastAsia="es-MX"/>
        </w:rPr>
        <w:t xml:space="preserve">tres hipótesis que, en conjunto y de manera fundada y motivada, validan el cambio de modalidad de entrega de la información y las cuales son, que las documentales a proporcionar </w:t>
      </w:r>
      <w:r w:rsidRPr="000A717B">
        <w:rPr>
          <w:rFonts w:ascii="Palatino Linotype" w:eastAsia="MS Mincho" w:hAnsi="Palatino Linotype" w:cs="Arial"/>
          <w:b/>
          <w:lang w:eastAsia="es-MX"/>
        </w:rPr>
        <w:t>sobrepasen las capacidades técnicas administrativas y humanas del SUJETO OBLIGADO.</w:t>
      </w:r>
    </w:p>
    <w:p w14:paraId="3FC9F7C7"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395536AF" w14:textId="631A0C76" w:rsidR="00AA2D1F" w:rsidRPr="000A717B" w:rsidRDefault="00037657"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Para </w:t>
      </w:r>
      <w:r w:rsidRPr="000A717B">
        <w:rPr>
          <w:rFonts w:ascii="Palatino Linotype" w:eastAsia="MS Mincho" w:hAnsi="Palatino Linotype" w:cs="Arial"/>
          <w:lang w:eastAsia="es-MX"/>
        </w:rPr>
        <w:t xml:space="preserve">ello, cabe mencionar lo que se tiene por </w:t>
      </w:r>
      <w:r w:rsidRPr="000A717B">
        <w:rPr>
          <w:rFonts w:ascii="Palatino Linotype" w:eastAsia="MS Mincho" w:hAnsi="Palatino Linotype" w:cs="Arial"/>
          <w:b/>
          <w:lang w:eastAsia="es-MX"/>
        </w:rPr>
        <w:t>“capacidad”</w:t>
      </w:r>
      <w:r w:rsidRPr="000A717B">
        <w:rPr>
          <w:rFonts w:ascii="Palatino Linotype" w:eastAsia="MS Mincho" w:hAnsi="Palatino Linotype" w:cs="Arial"/>
          <w:lang w:eastAsia="es-MX"/>
        </w:rPr>
        <w:t>, que de manera general puede ser interpretado como la circunstancia o conjunto de condiciones, cualidades o aptitudes que permiten el desarrollo o el cumplimiento de una función o desempeño de un cargo.</w:t>
      </w:r>
    </w:p>
    <w:p w14:paraId="468471FE"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57A504E2" w14:textId="1C1368B3" w:rsidR="00AA2D1F" w:rsidRPr="000A717B" w:rsidRDefault="00037657"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Respecto </w:t>
      </w:r>
      <w:r w:rsidRPr="000A717B">
        <w:rPr>
          <w:rFonts w:ascii="Palatino Linotype" w:eastAsia="MS Mincho" w:hAnsi="Palatino Linotype" w:cs="Arial"/>
          <w:lang w:eastAsia="es-MX"/>
        </w:rPr>
        <w:t xml:space="preserve">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w:t>
      </w:r>
      <w:r w:rsidRPr="000A717B">
        <w:rPr>
          <w:rFonts w:ascii="Palatino Linotype" w:eastAsia="MS Mincho" w:hAnsi="Palatino Linotype" w:cs="Arial"/>
          <w:lang w:eastAsia="es-MX"/>
        </w:rPr>
        <w:lastRenderedPageBreak/>
        <w:t>de información, es posible darle seguimiento a la presentación, respuesta, inconformidad y resolución de la misma.</w:t>
      </w:r>
    </w:p>
    <w:p w14:paraId="0000A1D9"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41043B08" w14:textId="00A314E6" w:rsidR="00AA2D1F" w:rsidRPr="000A717B" w:rsidRDefault="00037657"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Ahora </w:t>
      </w:r>
      <w:r w:rsidRPr="000A717B">
        <w:rPr>
          <w:rFonts w:ascii="Palatino Linotype" w:eastAsia="MS Mincho" w:hAnsi="Palatino Linotype" w:cs="Arial"/>
          <w:lang w:eastAsia="es-MX"/>
        </w:rPr>
        <w:t>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4850DC71"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4591FA48" w14:textId="6AD4B958" w:rsidR="00AA2D1F" w:rsidRPr="000A717B" w:rsidRDefault="00037657"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En </w:t>
      </w:r>
      <w:r w:rsidRPr="000A717B">
        <w:rPr>
          <w:rFonts w:ascii="Palatino Linotype" w:eastAsia="MS Mincho" w:hAnsi="Palatino Linotype" w:cs="Arial"/>
          <w:lang w:eastAsia="es-MX"/>
        </w:rPr>
        <w:t xml:space="preserve">este caso, el </w:t>
      </w:r>
      <w:r w:rsidRPr="000A717B">
        <w:rPr>
          <w:rFonts w:ascii="Palatino Linotype" w:eastAsia="MS Mincho" w:hAnsi="Palatino Linotype" w:cs="Arial"/>
          <w:b/>
          <w:lang w:eastAsia="es-MX"/>
        </w:rPr>
        <w:t>SUJETO OBLIGADO</w:t>
      </w:r>
      <w:r w:rsidRPr="000A717B">
        <w:rPr>
          <w:rFonts w:ascii="Palatino Linotype" w:eastAsia="MS Mincho" w:hAnsi="Palatino Linotype" w:cs="Arial"/>
          <w:lang w:eastAsia="es-MX"/>
        </w:rPr>
        <w:t xml:space="preserve"> no manifestó en su respuesta algún inconveniente para cargar la información; sin embargo,  este Órgano Garante se dio a la tarea de solicitar a la Dirección General de Informática del Instituto de Transparencia, información para saber si el Ayuntamiento de Xonacatlán había informado sobre alguna incidencia para subir la información solicitada a través del SAIMEX; empero, </w:t>
      </w:r>
      <w:r w:rsidRPr="000A717B">
        <w:rPr>
          <w:rFonts w:ascii="Palatino Linotype" w:eastAsia="MS Mincho" w:hAnsi="Palatino Linotype" w:cs="Arial"/>
          <w:b/>
          <w:lang w:eastAsia="es-MX"/>
        </w:rPr>
        <w:t>la Dirección manifestó que no se tenía ningún reporte de incidencia por parte del SUJETO OBLIGADO.</w:t>
      </w:r>
    </w:p>
    <w:p w14:paraId="7C54BA9F"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07A1CE77" w14:textId="035B710B" w:rsidR="00AA2D1F" w:rsidRPr="000A717B" w:rsidRDefault="00D335E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Así las cosas, toda vez que </w:t>
      </w:r>
      <w:r w:rsidRPr="000A717B">
        <w:rPr>
          <w:rFonts w:ascii="Palatino Linotype" w:eastAsia="MS Mincho" w:hAnsi="Palatino Linotype" w:cs="Arial"/>
          <w:lang w:eastAsia="es-MX"/>
        </w:rPr>
        <w:t xml:space="preserve">no existe  ningún tipo de incidencia reportada al área de Informática de este Instituto, podemos concluir que el </w:t>
      </w:r>
      <w:r w:rsidRPr="000A717B">
        <w:rPr>
          <w:rFonts w:ascii="Palatino Linotype" w:eastAsia="MS Mincho" w:hAnsi="Palatino Linotype" w:cs="Arial"/>
          <w:b/>
          <w:lang w:eastAsia="es-MX"/>
        </w:rPr>
        <w:t xml:space="preserve">SUJETO OBLIGADO </w:t>
      </w:r>
      <w:r w:rsidRPr="000A717B">
        <w:rPr>
          <w:rFonts w:ascii="Palatino Linotype" w:eastAsia="MS Mincho" w:hAnsi="Palatino Linotype" w:cs="Arial"/>
          <w:lang w:eastAsia="es-MX"/>
        </w:rPr>
        <w:t>no tiene alguna incapacidad técnica para remitir la información vía SAIMEX.</w:t>
      </w:r>
    </w:p>
    <w:p w14:paraId="5EF09B2B"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1D806BFC" w14:textId="5D449932" w:rsidR="00AA2D1F" w:rsidRPr="000A717B" w:rsidRDefault="00D335E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lastRenderedPageBreak/>
        <w:t xml:space="preserve">Referente </w:t>
      </w:r>
      <w:r w:rsidRPr="000A717B">
        <w:rPr>
          <w:rFonts w:ascii="Palatino Linotype" w:eastAsia="MS Mincho" w:hAnsi="Palatino Linotype" w:cs="Arial"/>
          <w:lang w:eastAsia="es-MX"/>
        </w:rPr>
        <w:t xml:space="preserve">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0A717B">
        <w:rPr>
          <w:rFonts w:ascii="Palatino Linotype" w:eastAsia="MS Mincho" w:hAnsi="Palatino Linotype" w:cs="Arial"/>
          <w:b/>
          <w:lang w:eastAsia="es-MX"/>
        </w:rPr>
        <w:t>eficiencia organizacional para efectuar funciones esenciales.</w:t>
      </w:r>
    </w:p>
    <w:p w14:paraId="22A97AE0"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42700906" w14:textId="5695E9C3" w:rsidR="00AA2D1F" w:rsidRPr="000A717B" w:rsidRDefault="00D335E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La </w:t>
      </w:r>
      <w:r w:rsidRPr="000A717B">
        <w:rPr>
          <w:rFonts w:ascii="Palatino Linotype" w:eastAsia="MS Mincho" w:hAnsi="Palatino Linotype" w:cs="Arial"/>
          <w:lang w:eastAsia="es-MX"/>
        </w:rPr>
        <w:t>capacidad administrativa, resulta ser un mandato para un gobierno eficaz, la cual engloba, previsión, organización, coordinación y control en actos y esfuerzos con la finalidad de cumplir con sus responsabilidades y funciones de manera eficaz, eficiente y sostenible.</w:t>
      </w:r>
    </w:p>
    <w:p w14:paraId="371CC503"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5CA99EE2" w14:textId="506DC23D" w:rsidR="00AA2D1F" w:rsidRPr="000A717B" w:rsidRDefault="00D335E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Desde </w:t>
      </w:r>
      <w:r w:rsidRPr="000A717B">
        <w:rPr>
          <w:rFonts w:ascii="Palatino Linotype" w:eastAsia="MS Mincho" w:hAnsi="Palatino Linotype" w:cs="Arial"/>
          <w:lang w:eastAsia="es-MX"/>
        </w:rPr>
        <w:t xml:space="preserve">una perspectiva institucional, la </w:t>
      </w:r>
      <w:r w:rsidRPr="000A717B">
        <w:rPr>
          <w:rFonts w:ascii="Palatino Linotype" w:eastAsia="MS Mincho" w:hAnsi="Palatino Linotype" w:cs="Arial"/>
          <w:b/>
          <w:lang w:eastAsia="es-MX"/>
        </w:rPr>
        <w:t xml:space="preserve">capacidad administrativa </w:t>
      </w:r>
      <w:r w:rsidRPr="000A717B">
        <w:rPr>
          <w:rFonts w:ascii="Palatino Linotype" w:eastAsia="MS Mincho" w:hAnsi="Palatino Linotype" w:cs="Arial"/>
          <w:lang w:eastAsia="es-MX"/>
        </w:rPr>
        <w:t xml:space="preserve">es entendida como </w:t>
      </w:r>
      <w:r w:rsidRPr="000A717B">
        <w:rPr>
          <w:rFonts w:ascii="Palatino Linotype" w:eastAsia="MS Mincho" w:hAnsi="Palatino Linotype" w:cs="Arial"/>
          <w:i/>
          <w:lang w:eastAsia="es-MX"/>
        </w:rPr>
        <w:t xml:space="preserve">“las habilidades técnico-burocráticas del aparato estatal requeridas para alcanzar sus objetos. En este componente se ubican el nivel micro y meso de la Capacidad Institucional. El </w:t>
      </w:r>
      <w:r w:rsidRPr="000A717B">
        <w:rPr>
          <w:rFonts w:ascii="Palatino Linotype" w:eastAsia="MS Mincho" w:hAnsi="Palatino Linotype" w:cs="Arial"/>
          <w:b/>
          <w:i/>
          <w:lang w:eastAsia="es-MX"/>
        </w:rPr>
        <w:t xml:space="preserve">primero </w:t>
      </w:r>
      <w:r w:rsidRPr="000A717B">
        <w:rPr>
          <w:rFonts w:ascii="Palatino Linotype" w:eastAsia="MS Mincho" w:hAnsi="Palatino Linotype" w:cs="Arial"/>
          <w:i/>
          <w:lang w:eastAsia="es-MX"/>
        </w:rPr>
        <w:t xml:space="preserve">hace alusión al individuo, al </w:t>
      </w:r>
      <w:r w:rsidRPr="000A717B">
        <w:rPr>
          <w:rFonts w:ascii="Palatino Linotype" w:eastAsia="MS Mincho" w:hAnsi="Palatino Linotype" w:cs="Arial"/>
          <w:b/>
          <w:i/>
          <w:lang w:eastAsia="es-MX"/>
        </w:rPr>
        <w:t>recursos humano</w:t>
      </w:r>
      <w:r w:rsidRPr="000A717B">
        <w:rPr>
          <w:rFonts w:ascii="Palatino Linotype" w:eastAsia="MS Mincho" w:hAnsi="Palatino Linotype" w:cs="Arial"/>
          <w:i/>
          <w:lang w:eastAsia="es-MX"/>
        </w:rPr>
        <w:t xml:space="preserve">. En el segundo nivel, se ubica la </w:t>
      </w:r>
      <w:r w:rsidRPr="000A717B">
        <w:rPr>
          <w:rFonts w:ascii="Palatino Linotype" w:eastAsia="MS Mincho" w:hAnsi="Palatino Linotype" w:cs="Arial"/>
          <w:b/>
          <w:i/>
          <w:lang w:eastAsia="es-MX"/>
        </w:rPr>
        <w:t>capacidad de gestión</w:t>
      </w:r>
      <w:r w:rsidRPr="000A717B">
        <w:rPr>
          <w:rFonts w:ascii="Palatino Linotype" w:eastAsia="MS Mincho" w:hAnsi="Palatino Linotype" w:cs="Arial"/>
          <w:i/>
          <w:lang w:eastAsia="es-MX"/>
        </w:rPr>
        <w:t xml:space="preserve">, el cual se centra en el fortalecimiento organizacional como área de intervención para construir capacidad; cultura organizacional, sistemas de comunicación u organización”. </w:t>
      </w:r>
      <w:r w:rsidRPr="000A717B">
        <w:rPr>
          <w:rFonts w:ascii="Palatino Linotype" w:eastAsia="MS Mincho" w:hAnsi="Palatino Linotype" w:cs="Arial"/>
          <w:i/>
          <w:vertAlign w:val="superscript"/>
          <w:lang w:eastAsia="es-MX"/>
        </w:rPr>
        <w:footnoteReference w:id="15"/>
      </w:r>
    </w:p>
    <w:p w14:paraId="65607020"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07993289" w14:textId="5605D9E5" w:rsidR="00AA2D1F" w:rsidRPr="000A717B" w:rsidRDefault="00D335E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Hasta </w:t>
      </w:r>
      <w:r w:rsidRPr="000A717B">
        <w:rPr>
          <w:rFonts w:ascii="Palatino Linotype" w:eastAsia="MS Mincho" w:hAnsi="Palatino Linotype" w:cs="Arial"/>
          <w:lang w:eastAsia="es-MX"/>
        </w:rPr>
        <w:t xml:space="preserve">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w:t>
      </w:r>
      <w:r w:rsidRPr="000A717B">
        <w:rPr>
          <w:rFonts w:ascii="Palatino Linotype" w:eastAsia="MS Mincho" w:hAnsi="Palatino Linotype" w:cs="Arial"/>
          <w:lang w:eastAsia="es-MX"/>
        </w:rPr>
        <w:lastRenderedPageBreak/>
        <w:t>conjunto y a la medida correcta, alcanzarían que las instituciones logren la finalidad de cumplir con sus responsabilidades y funciones de manera eficaz y eficiente.</w:t>
      </w:r>
    </w:p>
    <w:p w14:paraId="6B1CE003" w14:textId="77777777" w:rsidR="00AA2D1F" w:rsidRPr="000A717B" w:rsidRDefault="00AA2D1F" w:rsidP="00AA2D1F">
      <w:pPr>
        <w:pStyle w:val="Prrafodelista"/>
        <w:tabs>
          <w:tab w:val="left" w:pos="426"/>
        </w:tabs>
        <w:spacing w:before="240" w:after="240" w:line="360" w:lineRule="auto"/>
        <w:ind w:left="0" w:right="51"/>
        <w:jc w:val="both"/>
        <w:rPr>
          <w:rFonts w:ascii="Palatino Linotype" w:hAnsi="Palatino Linotype"/>
          <w:color w:val="000000" w:themeColor="text1"/>
        </w:rPr>
      </w:pPr>
    </w:p>
    <w:p w14:paraId="54B07544" w14:textId="772F873F" w:rsidR="00AA2D1F" w:rsidRPr="000A717B" w:rsidRDefault="00D335E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Ahora </w:t>
      </w:r>
      <w:r w:rsidRPr="000A717B">
        <w:rPr>
          <w:rFonts w:ascii="Palatino Linotype" w:eastAsia="MS Mincho" w:hAnsi="Palatino Linotype" w:cs="Arial"/>
          <w:lang w:eastAsia="es-MX"/>
        </w:rPr>
        <w:t xml:space="preserve">bien, respecto de las capacidades humanas vale la pena precisar lo que se denomina por </w:t>
      </w:r>
      <w:r w:rsidRPr="000A717B">
        <w:rPr>
          <w:rFonts w:ascii="Palatino Linotype" w:eastAsia="MS Mincho" w:hAnsi="Palatino Linotype" w:cs="Arial"/>
          <w:b/>
          <w:lang w:eastAsia="es-MX"/>
        </w:rPr>
        <w:t>recursos humanos</w:t>
      </w:r>
      <w:r w:rsidRPr="000A717B">
        <w:rPr>
          <w:rFonts w:ascii="Palatino Linotype" w:eastAsia="MS Mincho" w:hAnsi="Palatino Linotype" w:cs="Arial"/>
          <w:lang w:eastAsia="es-MX"/>
        </w:rPr>
        <w:t>, siendo esto el conjunto de personas con las que cuenta una determinada organización, para desarrollar y ejecutar de manera correcta las acciones, actividades, labores y tareas que deben realizarse y que han sido solicitadas.</w:t>
      </w:r>
    </w:p>
    <w:p w14:paraId="18F95AF1" w14:textId="77777777" w:rsidR="00D335EB" w:rsidRPr="000A717B" w:rsidRDefault="00D335EB" w:rsidP="00D335EB">
      <w:pPr>
        <w:pStyle w:val="Prrafodelista"/>
        <w:tabs>
          <w:tab w:val="left" w:pos="426"/>
        </w:tabs>
        <w:spacing w:before="240" w:after="240" w:line="360" w:lineRule="auto"/>
        <w:ind w:left="0" w:right="51"/>
        <w:jc w:val="both"/>
        <w:rPr>
          <w:rFonts w:ascii="Palatino Linotype" w:hAnsi="Palatino Linotype"/>
          <w:color w:val="000000" w:themeColor="text1"/>
        </w:rPr>
      </w:pPr>
    </w:p>
    <w:p w14:paraId="75647784" w14:textId="03BB9975" w:rsidR="00D335EB" w:rsidRPr="000A717B" w:rsidRDefault="00D335E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lang w:eastAsia="es-MX"/>
        </w:rPr>
        <w:t xml:space="preserve">Las personas, son la </w:t>
      </w:r>
      <w:r w:rsidRPr="000A717B">
        <w:rPr>
          <w:rFonts w:ascii="Palatino Linotype" w:eastAsia="MS Mincho" w:hAnsi="Palatino Linotype" w:cs="Arial"/>
          <w:b/>
          <w:lang w:eastAsia="es-MX"/>
        </w:rPr>
        <w:t xml:space="preserve">parte fundamental de una organización </w:t>
      </w:r>
      <w:r w:rsidRPr="000A717B">
        <w:rPr>
          <w:rFonts w:ascii="Palatino Linotype" w:eastAsia="MS Mincho" w:hAnsi="Palatino Linotype" w:cs="Arial"/>
          <w:lang w:eastAsia="es-MX"/>
        </w:rPr>
        <w:t>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w:t>
      </w:r>
    </w:p>
    <w:p w14:paraId="31227E62" w14:textId="77777777" w:rsidR="00D335EB" w:rsidRPr="000A717B" w:rsidRDefault="00D335EB" w:rsidP="00D335EB">
      <w:pPr>
        <w:pStyle w:val="Prrafodelista"/>
        <w:tabs>
          <w:tab w:val="left" w:pos="426"/>
        </w:tabs>
        <w:spacing w:before="240" w:after="240" w:line="360" w:lineRule="auto"/>
        <w:ind w:left="0" w:right="51"/>
        <w:jc w:val="both"/>
        <w:rPr>
          <w:rFonts w:ascii="Palatino Linotype" w:hAnsi="Palatino Linotype"/>
          <w:color w:val="000000" w:themeColor="text1"/>
        </w:rPr>
      </w:pPr>
    </w:p>
    <w:p w14:paraId="2A49F811" w14:textId="359921F6" w:rsidR="00D335EB" w:rsidRPr="000A717B" w:rsidRDefault="00D335E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lang w:eastAsia="es-MX"/>
        </w:rPr>
        <w:t xml:space="preserve">Atendiendo a esta óptica, el </w:t>
      </w:r>
      <w:r w:rsidRPr="000A717B">
        <w:rPr>
          <w:rFonts w:ascii="Palatino Linotype" w:eastAsia="MS Mincho" w:hAnsi="Palatino Linotype" w:cs="Arial"/>
          <w:b/>
          <w:lang w:eastAsia="es-MX"/>
        </w:rPr>
        <w:t>SUJETO OBLIGADO</w:t>
      </w:r>
      <w:r w:rsidRPr="000A717B">
        <w:rPr>
          <w:rFonts w:ascii="Palatino Linotype" w:eastAsia="MS Mincho" w:hAnsi="Palatino Linotype" w:cs="Arial"/>
          <w:lang w:eastAsia="es-MX"/>
        </w:rPr>
        <w:t xml:space="preserve"> manifestó, a través de su Titular de la Unidad de Transparencia, mediante el oficio número XON/UT/0534/2022, que el Ayuntamiento de Xonacatlán contaba con un total de 450 trabajadores, por lo que, a su dicho, la cantidad de hojas a testar actualizaría el supuesto establecido en el artículo 158 de la Ley de Transparencia y Acceso a la Información Pública del Estado de México; sin embargo, como hemos analizado, si bien el dispositivo legal referido por el </w:t>
      </w:r>
      <w:r w:rsidRPr="000A717B">
        <w:rPr>
          <w:rFonts w:ascii="Palatino Linotype" w:eastAsia="MS Mincho" w:hAnsi="Palatino Linotype" w:cs="Arial"/>
          <w:b/>
          <w:lang w:eastAsia="es-MX"/>
        </w:rPr>
        <w:t>SUJETO OBLIGADO</w:t>
      </w:r>
      <w:r w:rsidRPr="000A717B">
        <w:rPr>
          <w:rFonts w:ascii="Palatino Linotype" w:eastAsia="MS Mincho" w:hAnsi="Palatino Linotype" w:cs="Arial"/>
          <w:lang w:eastAsia="es-MX"/>
        </w:rPr>
        <w:t xml:space="preserve"> reconoce la posibilidad de cambiar la modalidad de entrega de información a consulta Directa cuando ésta implique análisis, estudio o procesamiento de documentos cuya </w:t>
      </w:r>
      <w:r w:rsidRPr="000A717B">
        <w:rPr>
          <w:rFonts w:ascii="Palatino Linotype" w:eastAsia="MS Mincho" w:hAnsi="Palatino Linotype" w:cs="Arial"/>
          <w:lang w:eastAsia="es-MX"/>
        </w:rPr>
        <w:lastRenderedPageBreak/>
        <w:t xml:space="preserve">entrega o reproducción sobrepase las capacidades técnicas, administrativas y humanas, </w:t>
      </w:r>
      <w:r w:rsidRPr="000A717B">
        <w:rPr>
          <w:rFonts w:ascii="Palatino Linotype" w:eastAsia="MS Mincho" w:hAnsi="Palatino Linotype" w:cs="Arial"/>
          <w:b/>
          <w:lang w:eastAsia="es-MX"/>
        </w:rPr>
        <w:t>siempre y cuando esta determinación se encuentre fundada y motivada</w:t>
      </w:r>
      <w:r w:rsidRPr="000A717B">
        <w:rPr>
          <w:rFonts w:ascii="Palatino Linotype" w:eastAsia="MS Mincho" w:hAnsi="Palatino Linotype" w:cs="Arial"/>
          <w:lang w:eastAsia="es-MX"/>
        </w:rPr>
        <w:t>.</w:t>
      </w:r>
    </w:p>
    <w:p w14:paraId="1CD275DB" w14:textId="77777777" w:rsidR="00D335EB" w:rsidRPr="000A717B" w:rsidRDefault="00D335EB" w:rsidP="00D335EB">
      <w:pPr>
        <w:pStyle w:val="Prrafodelista"/>
        <w:tabs>
          <w:tab w:val="left" w:pos="426"/>
        </w:tabs>
        <w:spacing w:before="240" w:after="240" w:line="360" w:lineRule="auto"/>
        <w:ind w:left="0" w:right="51"/>
        <w:jc w:val="both"/>
        <w:rPr>
          <w:rFonts w:ascii="Palatino Linotype" w:hAnsi="Palatino Linotype"/>
          <w:color w:val="000000" w:themeColor="text1"/>
        </w:rPr>
      </w:pPr>
    </w:p>
    <w:p w14:paraId="024F41BA" w14:textId="47A16F7A" w:rsidR="00D335EB" w:rsidRPr="000A717B" w:rsidRDefault="00D335E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lang w:eastAsia="es-MX"/>
        </w:rPr>
        <w:t xml:space="preserve">En el presente asunto el </w:t>
      </w:r>
      <w:r w:rsidRPr="000A717B">
        <w:rPr>
          <w:rFonts w:ascii="Palatino Linotype" w:eastAsia="MS Mincho" w:hAnsi="Palatino Linotype" w:cs="Arial"/>
          <w:b/>
          <w:lang w:eastAsia="es-MX"/>
        </w:rPr>
        <w:t>SUJETO OBLIGADO</w:t>
      </w:r>
      <w:r w:rsidRPr="000A717B">
        <w:rPr>
          <w:rFonts w:ascii="Palatino Linotype" w:eastAsia="MS Mincho" w:hAnsi="Palatino Linotype" w:cs="Arial"/>
          <w:lang w:eastAsia="es-MX"/>
        </w:rPr>
        <w:t xml:space="preserve"> jamás fundó ni motivó las razones por las que tenía una imposibilidad técnica, administrativa o humana para dar atención a la solicitud de información. Por el contrario, </w:t>
      </w:r>
      <w:r w:rsidRPr="000A717B">
        <w:rPr>
          <w:rFonts w:ascii="Palatino Linotype" w:eastAsia="MS Mincho" w:hAnsi="Palatino Linotype" w:cs="Arial"/>
          <w:b/>
          <w:lang w:eastAsia="es-MX"/>
        </w:rPr>
        <w:t>la redacción del oficio número XON/UT/0534/2022 aparenta comunicar una actitud negligente por parte del Titular de la Unidad de Transparencia, al pretender no atender la solicitud de información 00249/XONACAT/IP/2022 derivado del cúmulo de información solicitada</w:t>
      </w:r>
      <w:r w:rsidRPr="000A717B">
        <w:rPr>
          <w:rFonts w:ascii="Palatino Linotype" w:eastAsia="MS Mincho" w:hAnsi="Palatino Linotype" w:cs="Arial"/>
          <w:lang w:eastAsia="es-MX"/>
        </w:rPr>
        <w:t>.</w:t>
      </w:r>
    </w:p>
    <w:p w14:paraId="13573D3C" w14:textId="77777777" w:rsidR="00D335EB" w:rsidRPr="000A717B" w:rsidRDefault="00D335EB" w:rsidP="00D335EB">
      <w:pPr>
        <w:pStyle w:val="Prrafodelista"/>
        <w:tabs>
          <w:tab w:val="left" w:pos="426"/>
        </w:tabs>
        <w:spacing w:before="240" w:after="240" w:line="360" w:lineRule="auto"/>
        <w:ind w:left="0" w:right="51"/>
        <w:jc w:val="both"/>
        <w:rPr>
          <w:rFonts w:ascii="Palatino Linotype" w:hAnsi="Palatino Linotype"/>
          <w:color w:val="000000" w:themeColor="text1"/>
        </w:rPr>
      </w:pPr>
    </w:p>
    <w:p w14:paraId="36E879A5" w14:textId="199727A5" w:rsidR="00D335EB" w:rsidRPr="000A717B" w:rsidRDefault="00D335E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lang w:eastAsia="es-MX"/>
        </w:rPr>
        <w:t xml:space="preserve">No obstante lo anterior, y con la finalidad de allegarse de mayores elementos para mejor proveer, este Organismo Garante se acercó al </w:t>
      </w:r>
      <w:r w:rsidRPr="000A717B">
        <w:rPr>
          <w:rFonts w:ascii="Palatino Linotype" w:eastAsia="MS Mincho" w:hAnsi="Palatino Linotype" w:cs="Arial"/>
          <w:b/>
          <w:lang w:eastAsia="es-MX"/>
        </w:rPr>
        <w:t>SUJETO OBLIGADO</w:t>
      </w:r>
      <w:r w:rsidR="00C83043" w:rsidRPr="000A717B">
        <w:rPr>
          <w:rFonts w:ascii="Palatino Linotype" w:eastAsia="MS Mincho" w:hAnsi="Palatino Linotype" w:cs="Arial"/>
          <w:lang w:eastAsia="es-MX"/>
        </w:rPr>
        <w:t xml:space="preserve">, </w:t>
      </w:r>
      <w:r w:rsidR="008A3DB4" w:rsidRPr="000A717B">
        <w:rPr>
          <w:rFonts w:ascii="Palatino Linotype" w:eastAsia="MS Mincho" w:hAnsi="Palatino Linotype" w:cs="Arial"/>
          <w:lang w:eastAsia="es-MX"/>
        </w:rPr>
        <w:t>a través del</w:t>
      </w:r>
      <w:r w:rsidR="00C83043" w:rsidRPr="000A717B">
        <w:rPr>
          <w:rFonts w:ascii="Palatino Linotype" w:eastAsia="MS Mincho" w:hAnsi="Palatino Linotype" w:cs="Arial"/>
          <w:lang w:eastAsia="es-MX"/>
        </w:rPr>
        <w:t xml:space="preserve"> correo electrónico</w:t>
      </w:r>
      <w:r w:rsidR="008A3DB4" w:rsidRPr="000A717B">
        <w:rPr>
          <w:rFonts w:ascii="Palatino Linotype" w:eastAsia="MS Mincho" w:hAnsi="Palatino Linotype" w:cs="Arial"/>
          <w:lang w:eastAsia="es-MX"/>
        </w:rPr>
        <w:t xml:space="preserve"> publicado en su portal de Información Pública de Oficio Mexiquense (IPOMEX)</w:t>
      </w:r>
      <w:r w:rsidR="008A3DB4" w:rsidRPr="000A717B">
        <w:rPr>
          <w:rStyle w:val="Refdenotaalpie"/>
          <w:rFonts w:ascii="Palatino Linotype" w:eastAsia="MS Mincho" w:hAnsi="Palatino Linotype" w:cs="Arial"/>
          <w:lang w:eastAsia="es-MX"/>
        </w:rPr>
        <w:footnoteReference w:id="16"/>
      </w:r>
      <w:r w:rsidR="008A3DB4" w:rsidRPr="000A717B">
        <w:rPr>
          <w:rFonts w:ascii="Palatino Linotype" w:eastAsia="MS Mincho" w:hAnsi="Palatino Linotype" w:cs="Arial"/>
          <w:lang w:eastAsia="es-MX"/>
        </w:rPr>
        <w:t>, específicamente dentro de su Directorio de Servidores Públicos</w:t>
      </w:r>
      <w:r w:rsidR="008A3DB4" w:rsidRPr="000A717B">
        <w:rPr>
          <w:rStyle w:val="Refdenotaalpie"/>
          <w:rFonts w:ascii="Palatino Linotype" w:eastAsia="MS Mincho" w:hAnsi="Palatino Linotype" w:cs="Arial"/>
          <w:lang w:eastAsia="es-MX"/>
        </w:rPr>
        <w:footnoteReference w:id="17"/>
      </w:r>
      <w:r w:rsidR="00C83043" w:rsidRPr="000A717B">
        <w:rPr>
          <w:rFonts w:ascii="Palatino Linotype" w:eastAsia="MS Mincho" w:hAnsi="Palatino Linotype" w:cs="Arial"/>
          <w:lang w:eastAsia="es-MX"/>
        </w:rPr>
        <w:t>, con la finalidad de requerir</w:t>
      </w:r>
      <w:r w:rsidRPr="000A717B">
        <w:rPr>
          <w:rFonts w:ascii="Palatino Linotype" w:eastAsia="MS Mincho" w:hAnsi="Palatino Linotype" w:cs="Arial"/>
          <w:lang w:eastAsia="es-MX"/>
        </w:rPr>
        <w:t xml:space="preserve"> que justificara las razones o motivos para </w:t>
      </w:r>
      <w:r w:rsidR="00C83043" w:rsidRPr="000A717B">
        <w:rPr>
          <w:rFonts w:ascii="Palatino Linotype" w:eastAsia="MS Mincho" w:hAnsi="Palatino Linotype" w:cs="Arial"/>
          <w:lang w:eastAsia="es-MX"/>
        </w:rPr>
        <w:t>cambiar la modalidad de la entrega de la información. Se adjunta la captura del cuerpo del correo remitido al Ayuntamiento de Xonacatlán como referencia:</w:t>
      </w:r>
    </w:p>
    <w:p w14:paraId="4880D62A" w14:textId="77777777" w:rsidR="00D335EB" w:rsidRPr="000A717B" w:rsidRDefault="00D335EB" w:rsidP="00D335EB">
      <w:pPr>
        <w:pStyle w:val="Prrafodelista"/>
        <w:tabs>
          <w:tab w:val="left" w:pos="426"/>
        </w:tabs>
        <w:spacing w:before="240" w:after="240" w:line="360" w:lineRule="auto"/>
        <w:ind w:left="0" w:right="51"/>
        <w:jc w:val="both"/>
        <w:rPr>
          <w:rFonts w:ascii="Palatino Linotype" w:hAnsi="Palatino Linotype"/>
          <w:color w:val="000000" w:themeColor="text1"/>
        </w:rPr>
      </w:pPr>
    </w:p>
    <w:p w14:paraId="2755F503" w14:textId="21F01846" w:rsidR="00C83043" w:rsidRPr="000A717B" w:rsidRDefault="00417A0E" w:rsidP="00C83043">
      <w:pPr>
        <w:pStyle w:val="Prrafodelista"/>
        <w:tabs>
          <w:tab w:val="left" w:pos="426"/>
        </w:tabs>
        <w:spacing w:before="240" w:after="240" w:line="360" w:lineRule="auto"/>
        <w:ind w:left="0" w:right="51"/>
        <w:jc w:val="center"/>
        <w:rPr>
          <w:rFonts w:ascii="Palatino Linotype" w:hAnsi="Palatino Linotype"/>
          <w:color w:val="000000" w:themeColor="text1"/>
        </w:rPr>
      </w:pPr>
      <w:r w:rsidRPr="000A717B">
        <w:rPr>
          <w:rFonts w:ascii="Palatino Linotype" w:hAnsi="Palatino Linotype"/>
          <w:noProof/>
          <w:color w:val="000000" w:themeColor="text1"/>
          <w:lang w:eastAsia="es-MX"/>
        </w:rPr>
        <w:lastRenderedPageBreak/>
        <w:drawing>
          <wp:inline distT="0" distB="0" distL="0" distR="0" wp14:anchorId="12E00648" wp14:editId="7D51513B">
            <wp:extent cx="4769292" cy="1505041"/>
            <wp:effectExtent l="57150" t="57150" r="10795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76646" cy="150736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A53C66" w14:textId="77777777" w:rsidR="00C83043" w:rsidRPr="000A717B" w:rsidRDefault="00C83043" w:rsidP="00D335EB">
      <w:pPr>
        <w:pStyle w:val="Prrafodelista"/>
        <w:tabs>
          <w:tab w:val="left" w:pos="426"/>
        </w:tabs>
        <w:spacing w:before="240" w:after="240" w:line="360" w:lineRule="auto"/>
        <w:ind w:left="0" w:right="51"/>
        <w:jc w:val="both"/>
        <w:rPr>
          <w:rFonts w:ascii="Palatino Linotype" w:hAnsi="Palatino Linotype"/>
          <w:color w:val="000000" w:themeColor="text1"/>
        </w:rPr>
      </w:pPr>
    </w:p>
    <w:p w14:paraId="4DEED775" w14:textId="7A5132CE" w:rsidR="009E41BF" w:rsidRPr="000A717B" w:rsidRDefault="0030494E"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lang w:eastAsia="es-MX"/>
        </w:rPr>
        <w:t xml:space="preserve">El </w:t>
      </w:r>
      <w:r w:rsidR="00B62FF7" w:rsidRPr="000A717B">
        <w:rPr>
          <w:rFonts w:ascii="Palatino Linotype" w:eastAsia="MS Mincho" w:hAnsi="Palatino Linotype" w:cs="Arial"/>
          <w:lang w:eastAsia="es-MX"/>
        </w:rPr>
        <w:t xml:space="preserve">veinte (20) de enero de dos mil veintidós, el </w:t>
      </w:r>
      <w:r w:rsidR="00B62FF7" w:rsidRPr="000A717B">
        <w:rPr>
          <w:rFonts w:ascii="Palatino Linotype" w:eastAsia="MS Mincho" w:hAnsi="Palatino Linotype" w:cs="Arial"/>
          <w:b/>
          <w:bCs/>
          <w:lang w:eastAsia="es-MX"/>
        </w:rPr>
        <w:t>SUJETO OBLIGADO</w:t>
      </w:r>
      <w:r w:rsidR="006E5AC6" w:rsidRPr="000A717B">
        <w:rPr>
          <w:rFonts w:ascii="Palatino Linotype" w:eastAsia="MS Mincho" w:hAnsi="Palatino Linotype" w:cs="Arial"/>
          <w:lang w:eastAsia="es-MX"/>
        </w:rPr>
        <w:t xml:space="preserve"> dio respuesta, vía correo electrónico, del requerimiento señalado en el párrafo anterior, a través de los </w:t>
      </w:r>
      <w:r w:rsidR="001F094C" w:rsidRPr="000A717B">
        <w:rPr>
          <w:rFonts w:ascii="Palatino Linotype" w:eastAsia="MS Mincho" w:hAnsi="Palatino Linotype" w:cs="Arial"/>
          <w:lang w:eastAsia="es-MX"/>
        </w:rPr>
        <w:t>siguientes pronunciamientos:</w:t>
      </w:r>
    </w:p>
    <w:p w14:paraId="3F10297E" w14:textId="77777777" w:rsidR="009E41BF" w:rsidRPr="000A717B" w:rsidRDefault="009E41BF" w:rsidP="009E41BF">
      <w:pPr>
        <w:pStyle w:val="Prrafodelista"/>
        <w:tabs>
          <w:tab w:val="left" w:pos="426"/>
        </w:tabs>
        <w:spacing w:before="240" w:after="240" w:line="360" w:lineRule="auto"/>
        <w:ind w:left="0" w:right="51"/>
        <w:jc w:val="both"/>
        <w:rPr>
          <w:rFonts w:ascii="Palatino Linotype" w:hAnsi="Palatino Linotype"/>
          <w:color w:val="000000" w:themeColor="text1"/>
        </w:rPr>
      </w:pPr>
    </w:p>
    <w:p w14:paraId="4840E51B" w14:textId="3D7E77C5" w:rsidR="001F094C" w:rsidRPr="000A717B" w:rsidRDefault="001F094C" w:rsidP="001F094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A717B">
        <w:rPr>
          <w:rFonts w:ascii="Palatino Linotype" w:hAnsi="Palatino Linotype"/>
          <w:i/>
          <w:iCs/>
          <w:color w:val="000000" w:themeColor="text1"/>
          <w:sz w:val="22"/>
          <w:szCs w:val="22"/>
        </w:rPr>
        <w:t>“En atención al requerimiento de información realizado a la Unidad de Transparecnia de este sujeto obligado, se adjunta el oficio número XON/UT/0010/2023.”</w:t>
      </w:r>
      <w:r w:rsidR="007474B7" w:rsidRPr="000A717B">
        <w:rPr>
          <w:rFonts w:ascii="Palatino Linotype" w:hAnsi="Palatino Linotype"/>
          <w:color w:val="000000" w:themeColor="text1"/>
          <w:sz w:val="22"/>
          <w:szCs w:val="22"/>
        </w:rPr>
        <w:t xml:space="preserve"> (Sic)</w:t>
      </w:r>
    </w:p>
    <w:p w14:paraId="6F93E3C3" w14:textId="77777777" w:rsidR="001F094C" w:rsidRPr="000A717B" w:rsidRDefault="001F094C" w:rsidP="009E41BF">
      <w:pPr>
        <w:pStyle w:val="Prrafodelista"/>
        <w:tabs>
          <w:tab w:val="left" w:pos="426"/>
        </w:tabs>
        <w:spacing w:before="240" w:after="240" w:line="360" w:lineRule="auto"/>
        <w:ind w:left="0" w:right="51"/>
        <w:jc w:val="both"/>
        <w:rPr>
          <w:rFonts w:ascii="Palatino Linotype" w:hAnsi="Palatino Linotype"/>
          <w:color w:val="000000" w:themeColor="text1"/>
        </w:rPr>
      </w:pPr>
    </w:p>
    <w:p w14:paraId="7B7BD307" w14:textId="5766A5E9" w:rsidR="009E41BF" w:rsidRPr="000A717B" w:rsidRDefault="007474B7"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lang w:eastAsia="es-MX"/>
        </w:rPr>
        <w:t xml:space="preserve">Adjunto al correo electrónico transcrito </w:t>
      </w:r>
      <w:r w:rsidRPr="000A717B">
        <w:rPr>
          <w:rFonts w:ascii="Palatino Linotype" w:eastAsia="MS Mincho" w:hAnsi="Palatino Linotype" w:cs="Arial"/>
          <w:i/>
          <w:iCs/>
          <w:lang w:eastAsia="es-MX"/>
        </w:rPr>
        <w:t>supra</w:t>
      </w:r>
      <w:r w:rsidRPr="000A717B">
        <w:rPr>
          <w:rFonts w:ascii="Palatino Linotype" w:eastAsia="MS Mincho" w:hAnsi="Palatino Linotype" w:cs="Arial"/>
          <w:lang w:eastAsia="es-MX"/>
        </w:rPr>
        <w:t xml:space="preserve">, se hace constar que el </w:t>
      </w:r>
      <w:r w:rsidR="00564AE2" w:rsidRPr="000A717B">
        <w:rPr>
          <w:rFonts w:ascii="Palatino Linotype" w:eastAsia="MS Mincho" w:hAnsi="Palatino Linotype" w:cs="Arial"/>
          <w:b/>
          <w:bCs/>
          <w:lang w:eastAsia="es-MX"/>
        </w:rPr>
        <w:t>SUJETO OBLIGADO</w:t>
      </w:r>
      <w:r w:rsidR="00564AE2" w:rsidRPr="000A717B">
        <w:rPr>
          <w:rFonts w:ascii="Palatino Linotype" w:eastAsia="MS Mincho" w:hAnsi="Palatino Linotype" w:cs="Arial"/>
          <w:lang w:eastAsia="es-MX"/>
        </w:rPr>
        <w:t xml:space="preserve"> presentó los archivos electrónicos titulados </w:t>
      </w:r>
      <w:r w:rsidR="00FA3FCC" w:rsidRPr="000A717B">
        <w:rPr>
          <w:rFonts w:ascii="Palatino Linotype" w:eastAsia="MS Mincho" w:hAnsi="Palatino Linotype" w:cs="Arial"/>
          <w:b/>
          <w:bCs/>
          <w:i/>
          <w:iCs/>
          <w:lang w:eastAsia="es-MX"/>
        </w:rPr>
        <w:t>“Atención a requerimiento.pdf”</w:t>
      </w:r>
      <w:r w:rsidR="00FA3FCC" w:rsidRPr="000A717B">
        <w:rPr>
          <w:rFonts w:ascii="Palatino Linotype" w:eastAsia="MS Mincho" w:hAnsi="Palatino Linotype" w:cs="Arial"/>
          <w:lang w:eastAsia="es-MX"/>
        </w:rPr>
        <w:t xml:space="preserve"> y </w:t>
      </w:r>
      <w:r w:rsidR="00FA3FCC" w:rsidRPr="000A717B">
        <w:rPr>
          <w:rFonts w:ascii="Palatino Linotype" w:eastAsia="MS Mincho" w:hAnsi="Palatino Linotype" w:cs="Arial"/>
          <w:b/>
          <w:bCs/>
          <w:i/>
          <w:iCs/>
          <w:lang w:eastAsia="es-MX"/>
        </w:rPr>
        <w:t>“</w:t>
      </w:r>
      <w:r w:rsidR="0062118E" w:rsidRPr="000A717B">
        <w:rPr>
          <w:rFonts w:ascii="Palatino Linotype" w:eastAsia="MS Mincho" w:hAnsi="Palatino Linotype" w:cs="Arial"/>
          <w:b/>
          <w:bCs/>
          <w:i/>
          <w:iCs/>
          <w:lang w:eastAsia="es-MX"/>
        </w:rPr>
        <w:t>Oficio tesoreria municipal.pdf”</w:t>
      </w:r>
      <w:r w:rsidR="00BC428C" w:rsidRPr="000A717B">
        <w:rPr>
          <w:rFonts w:ascii="Palatino Linotype" w:eastAsia="MS Mincho" w:hAnsi="Palatino Linotype" w:cs="Arial"/>
          <w:lang w:eastAsia="es-MX"/>
        </w:rPr>
        <w:t xml:space="preserve">; el primero, consistente en la copia digitalizada del oficio número </w:t>
      </w:r>
      <w:r w:rsidR="006934DA" w:rsidRPr="000A717B">
        <w:rPr>
          <w:rFonts w:ascii="Palatino Linotype" w:eastAsia="MS Mincho" w:hAnsi="Palatino Linotype" w:cs="Arial"/>
          <w:lang w:eastAsia="es-MX"/>
        </w:rPr>
        <w:t xml:space="preserve">XON/UT/0010/2023, de diecinueve (19) de enero de dos mil veintitrés, </w:t>
      </w:r>
      <w:r w:rsidR="003F7CCB" w:rsidRPr="000A717B">
        <w:rPr>
          <w:rFonts w:ascii="Palatino Linotype" w:eastAsia="MS Mincho" w:hAnsi="Palatino Linotype" w:cs="Arial"/>
          <w:lang w:eastAsia="es-MX"/>
        </w:rPr>
        <w:t xml:space="preserve">suscrito por el Titular de la Unidad de Transparencia, </w:t>
      </w:r>
      <w:r w:rsidR="00B07194" w:rsidRPr="000A717B">
        <w:rPr>
          <w:rFonts w:ascii="Palatino Linotype" w:eastAsia="MS Mincho" w:hAnsi="Palatino Linotype" w:cs="Arial"/>
          <w:lang w:eastAsia="es-MX"/>
        </w:rPr>
        <w:t xml:space="preserve">y dirigido a la Comisionada Ponente de este Organismo Garante, </w:t>
      </w:r>
      <w:r w:rsidR="008A3F4A" w:rsidRPr="000A717B">
        <w:rPr>
          <w:rFonts w:ascii="Palatino Linotype" w:eastAsia="MS Mincho" w:hAnsi="Palatino Linotype" w:cs="Arial"/>
          <w:lang w:eastAsia="es-MX"/>
        </w:rPr>
        <w:t>cuyo contenido elemental se comparte a continuación:</w:t>
      </w:r>
    </w:p>
    <w:p w14:paraId="30F5C027" w14:textId="77777777" w:rsidR="009E41BF" w:rsidRPr="000A717B" w:rsidRDefault="009E41BF" w:rsidP="009E41BF">
      <w:pPr>
        <w:pStyle w:val="Prrafodelista"/>
        <w:tabs>
          <w:tab w:val="left" w:pos="426"/>
        </w:tabs>
        <w:spacing w:before="240" w:after="240" w:line="360" w:lineRule="auto"/>
        <w:ind w:left="0" w:right="51"/>
        <w:jc w:val="both"/>
        <w:rPr>
          <w:rFonts w:ascii="Palatino Linotype" w:hAnsi="Palatino Linotype"/>
          <w:color w:val="000000" w:themeColor="text1"/>
        </w:rPr>
      </w:pPr>
    </w:p>
    <w:p w14:paraId="4370E5BB" w14:textId="36DA0FE7" w:rsidR="008A3F4A" w:rsidRPr="000A717B" w:rsidRDefault="00DF7862" w:rsidP="008A3F4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717B">
        <w:rPr>
          <w:rFonts w:ascii="Palatino Linotype" w:hAnsi="Palatino Linotype"/>
          <w:i/>
          <w:iCs/>
          <w:color w:val="000000" w:themeColor="text1"/>
          <w:sz w:val="22"/>
          <w:szCs w:val="22"/>
        </w:rPr>
        <w:t xml:space="preserve">“De parte de la Unidad de Transparencia no se condiciona ni silicita acreditación alguna como él manifiesta </w:t>
      </w:r>
      <w:r w:rsidR="00E23CC6" w:rsidRPr="000A717B">
        <w:rPr>
          <w:rFonts w:ascii="Palatino Linotype" w:hAnsi="Palatino Linotype"/>
          <w:color w:val="000000" w:themeColor="text1"/>
          <w:sz w:val="22"/>
          <w:szCs w:val="22"/>
        </w:rPr>
        <w:t xml:space="preserve">[el </w:t>
      </w:r>
      <w:r w:rsidR="00E23CC6" w:rsidRPr="000A717B">
        <w:rPr>
          <w:rFonts w:ascii="Palatino Linotype" w:hAnsi="Palatino Linotype"/>
          <w:b/>
          <w:bCs/>
          <w:color w:val="000000" w:themeColor="text1"/>
          <w:sz w:val="22"/>
          <w:szCs w:val="22"/>
        </w:rPr>
        <w:t>RECURRENTE</w:t>
      </w:r>
      <w:r w:rsidR="00E23CC6" w:rsidRPr="000A717B">
        <w:rPr>
          <w:rFonts w:ascii="Palatino Linotype" w:hAnsi="Palatino Linotype"/>
          <w:color w:val="000000" w:themeColor="text1"/>
          <w:sz w:val="22"/>
          <w:szCs w:val="22"/>
        </w:rPr>
        <w:t>]</w:t>
      </w:r>
      <w:r w:rsidRPr="000A717B">
        <w:rPr>
          <w:rFonts w:ascii="Palatino Linotype" w:hAnsi="Palatino Linotype"/>
          <w:i/>
          <w:iCs/>
          <w:color w:val="000000" w:themeColor="text1"/>
          <w:sz w:val="22"/>
          <w:szCs w:val="22"/>
        </w:rPr>
        <w:t>, por ello</w:t>
      </w:r>
      <w:r w:rsidR="00E23CC6" w:rsidRPr="000A717B">
        <w:rPr>
          <w:rFonts w:ascii="Palatino Linotype" w:hAnsi="Palatino Linotype"/>
          <w:i/>
          <w:iCs/>
          <w:color w:val="000000" w:themeColor="text1"/>
          <w:sz w:val="22"/>
          <w:szCs w:val="22"/>
        </w:rPr>
        <w:t xml:space="preserve">, en aras </w:t>
      </w:r>
      <w:r w:rsidR="00450686" w:rsidRPr="000A717B">
        <w:rPr>
          <w:rFonts w:ascii="Palatino Linotype" w:hAnsi="Palatino Linotype"/>
          <w:i/>
          <w:iCs/>
          <w:color w:val="000000" w:themeColor="text1"/>
          <w:sz w:val="22"/>
          <w:szCs w:val="22"/>
        </w:rPr>
        <w:t xml:space="preserve">de no vulnerar el derecho a la información del particular, solicito a su ponencia exista la posibilidad de ofrecer un documento equivalente que contenga la misma información y sea más factible elaborar una versión pública de la misma, pues al ser fin de trimestre y principio de año actualmente </w:t>
      </w:r>
      <w:r w:rsidR="002856F3" w:rsidRPr="000A717B">
        <w:rPr>
          <w:rFonts w:ascii="Palatino Linotype" w:hAnsi="Palatino Linotype"/>
          <w:i/>
          <w:iCs/>
          <w:color w:val="000000" w:themeColor="text1"/>
          <w:sz w:val="22"/>
          <w:szCs w:val="22"/>
        </w:rPr>
        <w:t xml:space="preserve">me encuentro en actualización de IPOMEX, elaboración de información de </w:t>
      </w:r>
      <w:r w:rsidR="002856F3" w:rsidRPr="000A717B">
        <w:rPr>
          <w:rFonts w:ascii="Palatino Linotype" w:hAnsi="Palatino Linotype"/>
          <w:i/>
          <w:iCs/>
          <w:color w:val="000000" w:themeColor="text1"/>
          <w:sz w:val="22"/>
          <w:szCs w:val="22"/>
        </w:rPr>
        <w:lastRenderedPageBreak/>
        <w:t>interés público, OTAS, Pasai cuarto trimestre, Pasai anual, Informe anual, Reporte de medidas de accesibilidad, en cuanto al INFOEM, más las actividades del sujeto obligado mismo como Planeación anual, metas de cuarto trimestre, Informes a Mejora regulatoria y reporte de avances en la contraloría municipal.</w:t>
      </w:r>
    </w:p>
    <w:p w14:paraId="441C0003" w14:textId="77777777" w:rsidR="002856F3" w:rsidRPr="000A717B" w:rsidRDefault="002856F3" w:rsidP="008A3F4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1100B8D7" w14:textId="5702218E" w:rsidR="002856F3" w:rsidRPr="000A717B" w:rsidRDefault="002856F3" w:rsidP="008A3F4A">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A717B">
        <w:rPr>
          <w:rFonts w:ascii="Palatino Linotype" w:hAnsi="Palatino Linotype"/>
          <w:i/>
          <w:iCs/>
          <w:color w:val="000000" w:themeColor="text1"/>
          <w:sz w:val="22"/>
          <w:szCs w:val="22"/>
        </w:rPr>
        <w:t>Anexo: Oficio de parte de la tesorería municipal como respaldo en que el titular es la única persona adscrita a la Unidad de transparencia.”</w:t>
      </w:r>
      <w:r w:rsidRPr="000A717B">
        <w:rPr>
          <w:rFonts w:ascii="Palatino Linotype" w:hAnsi="Palatino Linotype"/>
          <w:color w:val="000000" w:themeColor="text1"/>
          <w:sz w:val="22"/>
          <w:szCs w:val="22"/>
        </w:rPr>
        <w:t xml:space="preserve"> (Sic)</w:t>
      </w:r>
    </w:p>
    <w:p w14:paraId="304E3F10" w14:textId="77777777" w:rsidR="008A3F4A" w:rsidRPr="000A717B" w:rsidRDefault="008A3F4A" w:rsidP="009E41BF">
      <w:pPr>
        <w:pStyle w:val="Prrafodelista"/>
        <w:tabs>
          <w:tab w:val="left" w:pos="426"/>
        </w:tabs>
        <w:spacing w:before="240" w:after="240" w:line="360" w:lineRule="auto"/>
        <w:ind w:left="0" w:right="51"/>
        <w:jc w:val="both"/>
        <w:rPr>
          <w:rFonts w:ascii="Palatino Linotype" w:hAnsi="Palatino Linotype"/>
          <w:color w:val="000000" w:themeColor="text1"/>
        </w:rPr>
      </w:pPr>
    </w:p>
    <w:p w14:paraId="04EA081C" w14:textId="7F5409D3" w:rsidR="009E41BF" w:rsidRPr="000A717B" w:rsidRDefault="00335866"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lang w:eastAsia="es-MX"/>
        </w:rPr>
        <w:t xml:space="preserve">Por su parte, el segundo archivo electrónico consiste en la copia digitalizada del oficio </w:t>
      </w:r>
      <w:r w:rsidR="00B07194" w:rsidRPr="000A717B">
        <w:rPr>
          <w:rFonts w:ascii="Palatino Linotype" w:eastAsia="MS Mincho" w:hAnsi="Palatino Linotype" w:cs="Arial"/>
          <w:lang w:eastAsia="es-MX"/>
        </w:rPr>
        <w:t xml:space="preserve">número XON/TM/0493/2022, de trece (13) de septiembre de dos mil veintidós, emitido por el Tesorero Municipal, y dirigido al Titular de la Unidad de Transparencia del </w:t>
      </w:r>
      <w:r w:rsidR="00B07194" w:rsidRPr="000A717B">
        <w:rPr>
          <w:rFonts w:ascii="Palatino Linotype" w:eastAsia="MS Mincho" w:hAnsi="Palatino Linotype" w:cs="Arial"/>
          <w:b/>
          <w:bCs/>
          <w:lang w:eastAsia="es-MX"/>
        </w:rPr>
        <w:t>SUJETO OBLIGADO</w:t>
      </w:r>
      <w:r w:rsidR="00B07194" w:rsidRPr="000A717B">
        <w:rPr>
          <w:rFonts w:ascii="Palatino Linotype" w:eastAsia="MS Mincho" w:hAnsi="Palatino Linotype" w:cs="Arial"/>
          <w:lang w:eastAsia="es-MX"/>
        </w:rPr>
        <w:t xml:space="preserve">, </w:t>
      </w:r>
      <w:r w:rsidR="00810393" w:rsidRPr="000A717B">
        <w:rPr>
          <w:rFonts w:ascii="Palatino Linotype" w:eastAsia="MS Mincho" w:hAnsi="Palatino Linotype" w:cs="Arial"/>
          <w:lang w:eastAsia="es-MX"/>
        </w:rPr>
        <w:t>a través del cual, señaló lo siguiente:</w:t>
      </w:r>
    </w:p>
    <w:p w14:paraId="558A78D2" w14:textId="77777777" w:rsidR="009E41BF" w:rsidRPr="000A717B" w:rsidRDefault="009E41BF" w:rsidP="009E41BF">
      <w:pPr>
        <w:pStyle w:val="Prrafodelista"/>
        <w:tabs>
          <w:tab w:val="left" w:pos="426"/>
        </w:tabs>
        <w:spacing w:before="240" w:after="240" w:line="360" w:lineRule="auto"/>
        <w:ind w:left="0" w:right="51"/>
        <w:jc w:val="both"/>
        <w:rPr>
          <w:rFonts w:ascii="Palatino Linotype" w:hAnsi="Palatino Linotype"/>
          <w:color w:val="000000" w:themeColor="text1"/>
        </w:rPr>
      </w:pPr>
    </w:p>
    <w:p w14:paraId="53BDB2AF" w14:textId="60BD5F6E" w:rsidR="00810393" w:rsidRPr="000A717B" w:rsidRDefault="00810393" w:rsidP="00810393">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717B">
        <w:rPr>
          <w:rFonts w:ascii="Palatino Linotype" w:hAnsi="Palatino Linotype"/>
          <w:i/>
          <w:iCs/>
          <w:color w:val="000000" w:themeColor="text1"/>
          <w:sz w:val="22"/>
          <w:szCs w:val="22"/>
        </w:rPr>
        <w:t>“P</w:t>
      </w:r>
      <w:r w:rsidR="00414335" w:rsidRPr="000A717B">
        <w:rPr>
          <w:rFonts w:ascii="Palatino Linotype" w:hAnsi="Palatino Linotype"/>
          <w:i/>
          <w:iCs/>
          <w:color w:val="000000" w:themeColor="text1"/>
          <w:sz w:val="22"/>
          <w:szCs w:val="22"/>
        </w:rPr>
        <w:t>or medio del presente me permito informarle acerca de lo solicitado con el oficio No. XON/UT/0451/2022, donde solicita se informe cuantas personas se encuentran adscritas a la Unidad de Transparencia.</w:t>
      </w:r>
    </w:p>
    <w:p w14:paraId="78DBAD3F" w14:textId="77777777" w:rsidR="00414335" w:rsidRPr="000A717B" w:rsidRDefault="00414335" w:rsidP="00810393">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6D7EC2AF" w14:textId="3541BD5F" w:rsidR="00414335" w:rsidRPr="000A717B" w:rsidRDefault="00414335" w:rsidP="00810393">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A717B">
        <w:rPr>
          <w:rFonts w:ascii="Palatino Linotype" w:hAnsi="Palatino Linotype"/>
          <w:i/>
          <w:iCs/>
          <w:color w:val="000000" w:themeColor="text1"/>
          <w:sz w:val="22"/>
          <w:szCs w:val="22"/>
        </w:rPr>
        <w:t>Con respecto a lo anterior solicitado le comento que de acuerdo a los registros de la nomina general del Municipo de Xonacatlán solo existe una sola persona adscrita que es el Lic. Nadab Arenas Sosa como titular de la unidad de transparencia”</w:t>
      </w:r>
      <w:r w:rsidRPr="000A717B">
        <w:rPr>
          <w:rFonts w:ascii="Palatino Linotype" w:hAnsi="Palatino Linotype"/>
          <w:color w:val="000000" w:themeColor="text1"/>
          <w:sz w:val="22"/>
          <w:szCs w:val="22"/>
        </w:rPr>
        <w:t xml:space="preserve"> (Sic.)</w:t>
      </w:r>
    </w:p>
    <w:p w14:paraId="609230A2" w14:textId="77777777" w:rsidR="00810393" w:rsidRPr="000A717B" w:rsidRDefault="00810393" w:rsidP="009E41BF">
      <w:pPr>
        <w:pStyle w:val="Prrafodelista"/>
        <w:tabs>
          <w:tab w:val="left" w:pos="426"/>
        </w:tabs>
        <w:spacing w:before="240" w:after="240" w:line="360" w:lineRule="auto"/>
        <w:ind w:left="0" w:right="51"/>
        <w:jc w:val="both"/>
        <w:rPr>
          <w:rFonts w:ascii="Palatino Linotype" w:hAnsi="Palatino Linotype"/>
          <w:color w:val="000000" w:themeColor="text1"/>
        </w:rPr>
      </w:pPr>
    </w:p>
    <w:p w14:paraId="554D5203" w14:textId="7FE14199" w:rsidR="00414335" w:rsidRPr="000A717B" w:rsidRDefault="00414335"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lang w:eastAsia="es-MX"/>
        </w:rPr>
        <w:t xml:space="preserve">De </w:t>
      </w:r>
      <w:r w:rsidR="005F692C" w:rsidRPr="000A717B">
        <w:rPr>
          <w:rFonts w:ascii="Palatino Linotype" w:eastAsia="MS Mincho" w:hAnsi="Palatino Linotype" w:cs="Arial"/>
          <w:lang w:eastAsia="es-MX"/>
        </w:rPr>
        <w:t>lo anterior podemos rescatar los siguientes elementos:</w:t>
      </w:r>
    </w:p>
    <w:p w14:paraId="013EDBF4" w14:textId="18072940" w:rsidR="00FC66A8" w:rsidRPr="000A717B" w:rsidRDefault="005F692C" w:rsidP="00FC66A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717B">
        <w:rPr>
          <w:rFonts w:ascii="Palatino Linotype" w:hAnsi="Palatino Linotype"/>
          <w:color w:val="000000" w:themeColor="text1"/>
        </w:rPr>
        <w:t xml:space="preserve">Que el Titular de la Unidad de Transparencia pretendió justificar su necesidad de cambiar la modalidad de entrega de la información debido a que actualmente </w:t>
      </w:r>
      <w:r w:rsidR="00FC66A8" w:rsidRPr="000A717B">
        <w:rPr>
          <w:rFonts w:ascii="Palatino Linotype" w:hAnsi="Palatino Linotype"/>
          <w:color w:val="000000" w:themeColor="text1"/>
        </w:rPr>
        <w:t xml:space="preserve">afronta una sobrecarga de trabajo, aunado a que </w:t>
      </w:r>
      <w:r w:rsidR="00832D39" w:rsidRPr="000A717B">
        <w:rPr>
          <w:rFonts w:ascii="Palatino Linotype" w:hAnsi="Palatino Linotype"/>
          <w:color w:val="000000" w:themeColor="text1"/>
        </w:rPr>
        <w:t>no hay personal de apoyo en la Unidad de Transparencia.</w:t>
      </w:r>
    </w:p>
    <w:p w14:paraId="3993250B" w14:textId="77777777" w:rsidR="00414335" w:rsidRPr="000A717B" w:rsidRDefault="00414335" w:rsidP="00414335">
      <w:pPr>
        <w:pStyle w:val="Prrafodelista"/>
        <w:tabs>
          <w:tab w:val="left" w:pos="426"/>
        </w:tabs>
        <w:spacing w:before="240" w:after="240" w:line="360" w:lineRule="auto"/>
        <w:ind w:left="0" w:right="51"/>
        <w:jc w:val="both"/>
        <w:rPr>
          <w:rFonts w:ascii="Palatino Linotype" w:hAnsi="Palatino Linotype"/>
          <w:color w:val="000000" w:themeColor="text1"/>
        </w:rPr>
      </w:pPr>
    </w:p>
    <w:p w14:paraId="79338854" w14:textId="5B1FD89C" w:rsidR="00414335" w:rsidRPr="000A717B" w:rsidRDefault="009767E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lang w:eastAsia="es-MX"/>
        </w:rPr>
        <w:t xml:space="preserve">Resulta imperativo mencionar que la sobrecarga de trabajo no es una justificación para restringir o negar el derecho de acceso a la información que ejerzan los particulares a través de las solicitudes que se presenten ante el </w:t>
      </w:r>
      <w:r w:rsidRPr="000A717B">
        <w:rPr>
          <w:rFonts w:ascii="Palatino Linotype" w:eastAsia="MS Mincho" w:hAnsi="Palatino Linotype" w:cs="Arial"/>
          <w:lang w:eastAsia="es-MX"/>
        </w:rPr>
        <w:lastRenderedPageBreak/>
        <w:t xml:space="preserve">Ayuntamiento de Xonacatlán, pues el ayuntamiento tiene la obligación esencial de </w:t>
      </w:r>
      <w:r w:rsidR="001925E3" w:rsidRPr="000A717B">
        <w:rPr>
          <w:rFonts w:ascii="Palatino Linotype" w:eastAsia="MS Mincho" w:hAnsi="Palatino Linotype" w:cs="Arial"/>
          <w:lang w:eastAsia="es-MX"/>
        </w:rPr>
        <w:t>contar con el personal, herramientas y medios necesarios y suficientes para asegurar u</w:t>
      </w:r>
      <w:r w:rsidR="0009728E" w:rsidRPr="000A717B">
        <w:rPr>
          <w:rFonts w:ascii="Palatino Linotype" w:eastAsia="MS Mincho" w:hAnsi="Palatino Linotype" w:cs="Arial"/>
          <w:lang w:eastAsia="es-MX"/>
        </w:rPr>
        <w:t>na adecuada atención a sus atribuciones -y obligaciones- como ente público.</w:t>
      </w:r>
    </w:p>
    <w:p w14:paraId="3C7DF1E8" w14:textId="77777777" w:rsidR="0009728E" w:rsidRPr="000A717B" w:rsidRDefault="0009728E" w:rsidP="0009728E">
      <w:pPr>
        <w:pStyle w:val="Prrafodelista"/>
        <w:tabs>
          <w:tab w:val="left" w:pos="426"/>
        </w:tabs>
        <w:spacing w:before="240" w:after="240" w:line="360" w:lineRule="auto"/>
        <w:ind w:left="0" w:right="51"/>
        <w:jc w:val="both"/>
        <w:rPr>
          <w:rFonts w:ascii="Palatino Linotype" w:hAnsi="Palatino Linotype"/>
          <w:color w:val="000000" w:themeColor="text1"/>
        </w:rPr>
      </w:pPr>
    </w:p>
    <w:p w14:paraId="0E699CBF" w14:textId="5DC0F96E" w:rsidR="0009728E" w:rsidRPr="000A717B" w:rsidRDefault="0009728E"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lang w:eastAsia="es-MX"/>
        </w:rPr>
        <w:t xml:space="preserve">Por otro lado, no debe ignorarse </w:t>
      </w:r>
      <w:r w:rsidR="00B024B9" w:rsidRPr="000A717B">
        <w:rPr>
          <w:rFonts w:ascii="Palatino Linotype" w:eastAsia="MS Mincho" w:hAnsi="Palatino Linotype" w:cs="Arial"/>
          <w:lang w:eastAsia="es-MX"/>
        </w:rPr>
        <w:t xml:space="preserve">que, por Ley, </w:t>
      </w:r>
      <w:r w:rsidR="00B024B9" w:rsidRPr="000A717B">
        <w:rPr>
          <w:rFonts w:ascii="Palatino Linotype" w:eastAsia="MS Mincho" w:hAnsi="Palatino Linotype" w:cs="Arial"/>
          <w:b/>
          <w:bCs/>
          <w:lang w:eastAsia="es-MX"/>
        </w:rPr>
        <w:t>la elaboración de las versiones públicas no compete a las Unidades de Transparencia, sino a las propias áreas poseedoras y/o generadoras de la información</w:t>
      </w:r>
      <w:r w:rsidR="00B83B1F" w:rsidRPr="000A717B">
        <w:rPr>
          <w:rFonts w:ascii="Palatino Linotype" w:eastAsia="MS Mincho" w:hAnsi="Palatino Linotype" w:cs="Arial"/>
          <w:lang w:eastAsia="es-MX"/>
        </w:rPr>
        <w:t xml:space="preserve">, situación que será abordada en el siguiente </w:t>
      </w:r>
      <w:r w:rsidR="00B83B1F" w:rsidRPr="000A717B">
        <w:rPr>
          <w:rFonts w:ascii="Palatino Linotype" w:eastAsia="MS Mincho" w:hAnsi="Palatino Linotype" w:cs="Arial"/>
          <w:b/>
          <w:bCs/>
          <w:lang w:eastAsia="es-MX"/>
        </w:rPr>
        <w:t>Considerando</w:t>
      </w:r>
      <w:r w:rsidR="00B83B1F" w:rsidRPr="000A717B">
        <w:rPr>
          <w:rFonts w:ascii="Palatino Linotype" w:eastAsia="MS Mincho" w:hAnsi="Palatino Linotype" w:cs="Arial"/>
          <w:lang w:eastAsia="es-MX"/>
        </w:rPr>
        <w:t>.</w:t>
      </w:r>
    </w:p>
    <w:p w14:paraId="095A8573" w14:textId="77777777" w:rsidR="00414335" w:rsidRPr="000A717B" w:rsidRDefault="00414335" w:rsidP="00414335">
      <w:pPr>
        <w:pStyle w:val="Prrafodelista"/>
        <w:tabs>
          <w:tab w:val="left" w:pos="426"/>
        </w:tabs>
        <w:spacing w:before="240" w:after="240" w:line="360" w:lineRule="auto"/>
        <w:ind w:left="0" w:right="51"/>
        <w:jc w:val="both"/>
        <w:rPr>
          <w:rFonts w:ascii="Palatino Linotype" w:hAnsi="Palatino Linotype"/>
          <w:color w:val="000000" w:themeColor="text1"/>
        </w:rPr>
      </w:pPr>
    </w:p>
    <w:p w14:paraId="7B90C97E" w14:textId="12502B16" w:rsidR="00D335EB" w:rsidRPr="000A717B" w:rsidRDefault="00414335"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lang w:eastAsia="es-MX"/>
        </w:rPr>
        <w:t>E</w:t>
      </w:r>
      <w:r w:rsidR="00D335EB" w:rsidRPr="000A717B">
        <w:rPr>
          <w:rFonts w:ascii="Palatino Linotype" w:eastAsia="MS Mincho" w:hAnsi="Palatino Linotype" w:cs="Arial"/>
          <w:lang w:eastAsia="es-MX"/>
        </w:rPr>
        <w:t xml:space="preserve">n </w:t>
      </w:r>
      <w:r w:rsidR="00D335EB" w:rsidRPr="000A717B">
        <w:rPr>
          <w:rFonts w:ascii="Palatino Linotype" w:hAnsi="Palatino Linotype"/>
          <w:lang w:eastAsia="es-MX"/>
        </w:rPr>
        <w:t xml:space="preserve">tal contexto, el </w:t>
      </w:r>
      <w:r w:rsidR="00C83043" w:rsidRPr="000A717B">
        <w:rPr>
          <w:rFonts w:ascii="Palatino Linotype" w:hAnsi="Palatino Linotype"/>
          <w:b/>
          <w:lang w:eastAsia="es-MX"/>
        </w:rPr>
        <w:t>SUJETO OBLIGADO</w:t>
      </w:r>
      <w:r w:rsidR="00C83043" w:rsidRPr="000A717B">
        <w:rPr>
          <w:rFonts w:ascii="Palatino Linotype" w:hAnsi="Palatino Linotype"/>
          <w:lang w:eastAsia="es-MX"/>
        </w:rPr>
        <w:t xml:space="preserve"> </w:t>
      </w:r>
      <w:r w:rsidR="00D335EB" w:rsidRPr="000A717B">
        <w:rPr>
          <w:rFonts w:ascii="Palatino Linotype" w:hAnsi="Palatino Linotype"/>
          <w:lang w:eastAsia="es-MX"/>
        </w:rPr>
        <w:t xml:space="preserve">careciendo de toda fundamentación y motivación pretendió realizar el cambio de modalidad de entrega a </w:t>
      </w:r>
      <w:r w:rsidR="00C83043" w:rsidRPr="000A717B">
        <w:rPr>
          <w:rFonts w:ascii="Palatino Linotype" w:hAnsi="Palatino Linotype"/>
          <w:i/>
          <w:lang w:eastAsia="es-MX"/>
        </w:rPr>
        <w:t>In Situ</w:t>
      </w:r>
      <w:r w:rsidR="00D335EB" w:rsidRPr="000A717B">
        <w:rPr>
          <w:rFonts w:ascii="Palatino Linotype" w:hAnsi="Palatino Linotype"/>
          <w:lang w:eastAsia="es-MX"/>
        </w:rPr>
        <w:t>, aún y cuando</w:t>
      </w:r>
      <w:r w:rsidR="00C83043" w:rsidRPr="000A717B">
        <w:rPr>
          <w:rFonts w:ascii="Palatino Linotype" w:hAnsi="Palatino Linotype"/>
          <w:lang w:eastAsia="es-MX"/>
        </w:rPr>
        <w:t xml:space="preserve"> el </w:t>
      </w:r>
      <w:r w:rsidR="00C83043" w:rsidRPr="000A717B">
        <w:rPr>
          <w:rFonts w:ascii="Palatino Linotype" w:hAnsi="Palatino Linotype"/>
          <w:b/>
          <w:lang w:eastAsia="es-MX"/>
        </w:rPr>
        <w:t>RECURRENTE</w:t>
      </w:r>
      <w:r w:rsidR="00D335EB" w:rsidRPr="000A717B">
        <w:rPr>
          <w:rFonts w:ascii="Palatino Linotype" w:hAnsi="Palatino Linotype"/>
          <w:lang w:eastAsia="es-MX"/>
        </w:rPr>
        <w:t xml:space="preserve"> señaló como modalidad de entrega </w:t>
      </w:r>
      <w:r w:rsidR="00D335EB" w:rsidRPr="000A717B">
        <w:rPr>
          <w:rFonts w:ascii="Palatino Linotype" w:hAnsi="Palatino Linotype"/>
          <w:i/>
          <w:lang w:eastAsia="es-MX"/>
        </w:rPr>
        <w:t>a través del SAIMEX</w:t>
      </w:r>
      <w:r w:rsidR="00D335EB" w:rsidRPr="000A717B">
        <w:rPr>
          <w:rFonts w:ascii="Palatino Linotype" w:hAnsi="Palatino Linotype"/>
          <w:lang w:eastAsia="es-MX"/>
        </w:rPr>
        <w:t>, contraponiéndose a la normatividad en materia y al Criterio número 8/2013 del entonces Instituto Federal de Acceso a la Información, cuyo texto y sentido literal es el siguiente:</w:t>
      </w:r>
    </w:p>
    <w:p w14:paraId="69F477F4" w14:textId="44C1058A" w:rsidR="00D335EB" w:rsidRPr="000A717B" w:rsidRDefault="00C83043" w:rsidP="00D335EB">
      <w:pPr>
        <w:spacing w:line="276" w:lineRule="auto"/>
        <w:ind w:left="567" w:right="567"/>
        <w:jc w:val="both"/>
        <w:rPr>
          <w:rFonts w:ascii="Palatino Linotype" w:hAnsi="Palatino Linotype"/>
          <w:i/>
          <w:sz w:val="22"/>
          <w:szCs w:val="22"/>
          <w:lang w:eastAsia="es-MX"/>
        </w:rPr>
      </w:pPr>
      <w:r w:rsidRPr="000A717B">
        <w:rPr>
          <w:rFonts w:ascii="Palatino Linotype" w:hAnsi="Palatino Linotype"/>
          <w:b/>
          <w:bCs/>
          <w:i/>
          <w:sz w:val="22"/>
          <w:szCs w:val="22"/>
          <w:lang w:eastAsia="es-MX"/>
        </w:rPr>
        <w:t xml:space="preserve">CUANDO EXISTA IMPEDIMENTO JUSTIFICADO DE ATENDER LA MODALIDAD DE ENTREGA ELEGIDA POR EL SOLICITANTE, PROCEDE OFRECER </w:t>
      </w:r>
      <w:r w:rsidRPr="000A717B">
        <w:rPr>
          <w:rFonts w:ascii="Palatino Linotype" w:hAnsi="Palatino Linotype" w:cs="Arial"/>
          <w:b/>
          <w:bCs/>
          <w:i/>
          <w:noProof/>
          <w:sz w:val="22"/>
          <w:szCs w:val="22"/>
          <w:lang w:eastAsia="es-MX"/>
        </w:rPr>
        <w:t>TODAS</w:t>
      </w:r>
      <w:r w:rsidRPr="000A717B">
        <w:rPr>
          <w:rFonts w:ascii="Palatino Linotype" w:hAnsi="Palatino Linotype"/>
          <w:b/>
          <w:bCs/>
          <w:i/>
          <w:sz w:val="22"/>
          <w:szCs w:val="22"/>
          <w:lang w:eastAsia="es-MX"/>
        </w:rPr>
        <w:t xml:space="preserve"> LAS DEMÁS OPCIONES PREVISTAS EN LA LEY</w:t>
      </w:r>
      <w:r w:rsidR="00D335EB" w:rsidRPr="000A717B">
        <w:rPr>
          <w:rFonts w:ascii="Palatino Linotype" w:hAnsi="Palatino Linotype"/>
          <w:b/>
          <w:bCs/>
          <w:i/>
          <w:sz w:val="22"/>
          <w:szCs w:val="22"/>
          <w:lang w:eastAsia="es-MX"/>
        </w:rPr>
        <w:t>.</w:t>
      </w:r>
      <w:r w:rsidR="00D335EB" w:rsidRPr="000A717B">
        <w:rPr>
          <w:rFonts w:ascii="Palatino Linotype" w:hAnsi="Palatino Linotype"/>
          <w:bCs/>
          <w:i/>
          <w:sz w:val="22"/>
          <w:szCs w:val="22"/>
          <w:lang w:eastAsia="es-MX"/>
        </w:rPr>
        <w:t xml:space="preserve"> </w:t>
      </w:r>
      <w:r w:rsidRPr="000A717B">
        <w:rPr>
          <w:rFonts w:ascii="Palatino Linotype" w:hAnsi="Palatino Linotype"/>
          <w:bCs/>
          <w:i/>
          <w:sz w:val="22"/>
          <w:szCs w:val="22"/>
          <w:lang w:eastAsia="es-MX"/>
        </w:rPr>
        <w:t>“</w:t>
      </w:r>
      <w:r w:rsidR="00D335EB" w:rsidRPr="000A717B">
        <w:rPr>
          <w:rFonts w:ascii="Palatino Linotype" w:hAnsi="Palatino Linotype"/>
          <w:i/>
          <w:sz w:val="22"/>
          <w:szCs w:val="22"/>
          <w:u w:val="single"/>
          <w:lang w:eastAsia="es-MX"/>
        </w:rPr>
        <w:t xml:space="preserve">De conformidad con lo dispuesto en los artículos 42 y 44 de la </w:t>
      </w:r>
      <w:r w:rsidR="00D335EB" w:rsidRPr="000A717B">
        <w:rPr>
          <w:rFonts w:ascii="Palatino Linotype" w:hAnsi="Palatino Linotype"/>
          <w:i/>
          <w:iCs/>
          <w:sz w:val="22"/>
          <w:szCs w:val="22"/>
          <w:u w:val="single"/>
          <w:lang w:eastAsia="es-MX"/>
        </w:rPr>
        <w:t>Ley Federal de Transparencia y Acceso a la Información Pública Gubernamental</w:t>
      </w:r>
      <w:r w:rsidR="00D335EB" w:rsidRPr="000A717B">
        <w:rPr>
          <w:rFonts w:ascii="Palatino Linotype" w:hAnsi="Palatino Linotype"/>
          <w:i/>
          <w:sz w:val="22"/>
          <w:szCs w:val="22"/>
          <w:u w:val="single"/>
          <w:lang w:eastAsia="es-MX"/>
        </w:rPr>
        <w:t>, y 54 de su Reglamento, la entrega de la información debe hacerse, en la medida de lo posible, en la forma solicitada por el interesado</w:t>
      </w:r>
      <w:r w:rsidR="00D335EB" w:rsidRPr="000A717B">
        <w:rPr>
          <w:rFonts w:ascii="Palatino Linotype" w:hAnsi="Palatino Linotype"/>
          <w:i/>
          <w:sz w:val="22"/>
          <w:szCs w:val="22"/>
          <w:lang w:eastAsia="es-MX"/>
        </w:rPr>
        <w:t xml:space="preserve">, salvo que exista un impedimento justificado para atenderla, en cuyo caso, deberán exponerse las razones por las cuales no es posible utilizar el medio de reproducción solicitado. </w:t>
      </w:r>
      <w:r w:rsidR="00D335EB" w:rsidRPr="000A717B">
        <w:rPr>
          <w:rFonts w:ascii="Palatino Linotype" w:hAnsi="Palatino Linotype"/>
          <w:i/>
          <w:sz w:val="22"/>
          <w:szCs w:val="22"/>
          <w:u w:val="single"/>
          <w:lang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00D335EB" w:rsidRPr="000A717B">
        <w:rPr>
          <w:rFonts w:ascii="Palatino Linotype" w:hAnsi="Palatino Linotype"/>
          <w:i/>
          <w:sz w:val="22"/>
          <w:szCs w:val="22"/>
          <w:lang w:eastAsia="es-MX"/>
        </w:rPr>
        <w:t xml:space="preserve">. Así, cuando se justifique el impedimento, los sujetos obligados </w:t>
      </w:r>
      <w:r w:rsidR="00D335EB" w:rsidRPr="000A717B">
        <w:rPr>
          <w:rFonts w:ascii="Palatino Linotype" w:hAnsi="Palatino Linotype"/>
          <w:i/>
          <w:sz w:val="22"/>
          <w:szCs w:val="22"/>
          <w:lang w:eastAsia="es-MX"/>
        </w:rPr>
        <w:lastRenderedPageBreak/>
        <w:t xml:space="preserve">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508E3704" w14:textId="77777777" w:rsidR="00D335EB" w:rsidRPr="000A717B" w:rsidRDefault="00D335EB" w:rsidP="00D335EB">
      <w:pPr>
        <w:pStyle w:val="Prrafodelista"/>
        <w:tabs>
          <w:tab w:val="left" w:pos="426"/>
        </w:tabs>
        <w:spacing w:before="240" w:after="240" w:line="360" w:lineRule="auto"/>
        <w:ind w:left="0" w:right="51"/>
        <w:jc w:val="both"/>
        <w:rPr>
          <w:rFonts w:ascii="Palatino Linotype" w:hAnsi="Palatino Linotype"/>
          <w:color w:val="000000" w:themeColor="text1"/>
        </w:rPr>
      </w:pPr>
    </w:p>
    <w:p w14:paraId="61256EF4" w14:textId="36079DB4" w:rsidR="00D335EB" w:rsidRPr="000A717B" w:rsidRDefault="00D335E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lang w:eastAsia="es-MX"/>
        </w:rPr>
        <w:t xml:space="preserve">Derivado de todo lo anteriormente señalado, </w:t>
      </w:r>
      <w:r w:rsidR="00C83043" w:rsidRPr="000A717B">
        <w:rPr>
          <w:rFonts w:ascii="Palatino Linotype" w:eastAsia="MS Mincho" w:hAnsi="Palatino Linotype" w:cs="Arial"/>
          <w:lang w:eastAsia="es-MX"/>
        </w:rPr>
        <w:t xml:space="preserve">este Órgano Garante concluye que el cambio de modalidad pretendido por el </w:t>
      </w:r>
      <w:r w:rsidR="00C83043" w:rsidRPr="000A717B">
        <w:rPr>
          <w:rFonts w:ascii="Palatino Linotype" w:eastAsia="MS Mincho" w:hAnsi="Palatino Linotype" w:cs="Arial"/>
          <w:b/>
          <w:lang w:eastAsia="es-MX"/>
        </w:rPr>
        <w:t>SUJETO OBLIGADO</w:t>
      </w:r>
      <w:r w:rsidR="00C83043" w:rsidRPr="000A717B">
        <w:rPr>
          <w:rFonts w:ascii="Palatino Linotype" w:eastAsia="MS Mincho" w:hAnsi="Palatino Linotype" w:cs="Arial"/>
          <w:lang w:eastAsia="es-MX"/>
        </w:rPr>
        <w:t xml:space="preserve"> </w:t>
      </w:r>
      <w:r w:rsidRPr="000A717B">
        <w:rPr>
          <w:rFonts w:ascii="Palatino Linotype" w:eastAsia="MS Mincho" w:hAnsi="Palatino Linotype" w:cs="Arial"/>
          <w:lang w:eastAsia="es-MX"/>
        </w:rPr>
        <w:t xml:space="preserve">no se encuentra fundado </w:t>
      </w:r>
      <w:r w:rsidR="00C83043" w:rsidRPr="000A717B">
        <w:rPr>
          <w:rFonts w:ascii="Palatino Linotype" w:eastAsia="MS Mincho" w:hAnsi="Palatino Linotype" w:cs="Arial"/>
          <w:lang w:eastAsia="es-MX"/>
        </w:rPr>
        <w:t>ni</w:t>
      </w:r>
      <w:r w:rsidRPr="000A717B">
        <w:rPr>
          <w:rFonts w:ascii="Palatino Linotype" w:eastAsia="MS Mincho" w:hAnsi="Palatino Linotype" w:cs="Arial"/>
          <w:lang w:eastAsia="es-MX"/>
        </w:rPr>
        <w:t xml:space="preserve"> motivado</w:t>
      </w:r>
      <w:r w:rsidR="00C83043" w:rsidRPr="000A717B">
        <w:rPr>
          <w:rFonts w:ascii="Palatino Linotype" w:eastAsia="MS Mincho" w:hAnsi="Palatino Linotype" w:cs="Arial"/>
          <w:lang w:eastAsia="es-MX"/>
        </w:rPr>
        <w:t xml:space="preserve"> bajo ningún espectro lógico-jurídico.</w:t>
      </w:r>
    </w:p>
    <w:p w14:paraId="447A5078" w14:textId="77777777" w:rsidR="008327AB" w:rsidRPr="000A717B" w:rsidRDefault="008327AB" w:rsidP="008327AB">
      <w:pPr>
        <w:pStyle w:val="Prrafodelista"/>
        <w:tabs>
          <w:tab w:val="left" w:pos="426"/>
        </w:tabs>
        <w:spacing w:before="240" w:after="240" w:line="360" w:lineRule="auto"/>
        <w:ind w:left="0" w:right="51"/>
        <w:jc w:val="both"/>
        <w:rPr>
          <w:rFonts w:ascii="Palatino Linotype" w:hAnsi="Palatino Linotype"/>
          <w:color w:val="000000" w:themeColor="text1"/>
        </w:rPr>
      </w:pPr>
    </w:p>
    <w:p w14:paraId="45F57A72" w14:textId="0E496A70" w:rsidR="00A526B0" w:rsidRPr="000A717B" w:rsidRDefault="008327AB"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C</w:t>
      </w:r>
      <w:r w:rsidR="001B2AB9" w:rsidRPr="000A717B">
        <w:rPr>
          <w:rFonts w:ascii="Palatino Linotype" w:hAnsi="Palatino Linotype"/>
          <w:color w:val="000000" w:themeColor="text1"/>
        </w:rPr>
        <w:t xml:space="preserve">onsecuencia de lo anterior, el </w:t>
      </w:r>
      <w:r w:rsidR="001B2AB9" w:rsidRPr="000A717B">
        <w:rPr>
          <w:rFonts w:ascii="Palatino Linotype" w:hAnsi="Palatino Linotype"/>
          <w:b/>
          <w:color w:val="000000" w:themeColor="text1"/>
        </w:rPr>
        <w:t>SUJETO OBLIGADO</w:t>
      </w:r>
      <w:r w:rsidR="001B2AB9" w:rsidRPr="000A717B">
        <w:rPr>
          <w:rFonts w:ascii="Palatino Linotype" w:hAnsi="Palatino Linotype"/>
          <w:color w:val="000000" w:themeColor="text1"/>
        </w:rPr>
        <w:t xml:space="preserve"> deberá hacer entrega</w:t>
      </w:r>
      <w:r w:rsidR="00C83043" w:rsidRPr="000A717B">
        <w:rPr>
          <w:rFonts w:ascii="Palatino Linotype" w:hAnsi="Palatino Linotype"/>
          <w:color w:val="000000" w:themeColor="text1"/>
        </w:rPr>
        <w:t xml:space="preserve">, </w:t>
      </w:r>
      <w:r w:rsidR="00C83043" w:rsidRPr="000A717B">
        <w:rPr>
          <w:rFonts w:ascii="Palatino Linotype" w:hAnsi="Palatino Linotype"/>
          <w:b/>
          <w:color w:val="000000" w:themeColor="text1"/>
        </w:rPr>
        <w:t>vía SAIMEX</w:t>
      </w:r>
      <w:r w:rsidR="00C83043" w:rsidRPr="000A717B">
        <w:rPr>
          <w:rFonts w:ascii="Palatino Linotype" w:hAnsi="Palatino Linotype"/>
          <w:color w:val="000000" w:themeColor="text1"/>
        </w:rPr>
        <w:t>,</w:t>
      </w:r>
      <w:r w:rsidR="001B2AB9" w:rsidRPr="000A717B">
        <w:rPr>
          <w:rFonts w:ascii="Palatino Linotype" w:hAnsi="Palatino Linotype"/>
          <w:color w:val="000000" w:themeColor="text1"/>
        </w:rPr>
        <w:t xml:space="preserve"> de los </w:t>
      </w:r>
      <w:r w:rsidR="00B10AFF" w:rsidRPr="000A717B">
        <w:rPr>
          <w:rFonts w:ascii="Palatino Linotype" w:hAnsi="Palatino Linotype" w:cs="Arial"/>
          <w:color w:val="000000" w:themeColor="text1"/>
        </w:rPr>
        <w:t>recibos de nómina de todos los servidores públicos del Ayuntamiento de Xonacatlán, sea personal de base, confianza, eventual o por honorarios, de la primera quincena de agosto y la segunda quincena de septiembre de dos mil veintidós</w:t>
      </w:r>
      <w:r w:rsidR="001B2AB9" w:rsidRPr="000A717B">
        <w:rPr>
          <w:rFonts w:ascii="Palatino Linotype" w:hAnsi="Palatino Linotype"/>
          <w:color w:val="000000" w:themeColor="text1"/>
        </w:rPr>
        <w:t>, en versión pública.</w:t>
      </w:r>
    </w:p>
    <w:p w14:paraId="3A43A66D" w14:textId="77777777" w:rsidR="00A526B0" w:rsidRPr="000A717B" w:rsidRDefault="00A526B0" w:rsidP="00A526B0">
      <w:pPr>
        <w:pStyle w:val="Prrafodelista"/>
        <w:tabs>
          <w:tab w:val="left" w:pos="426"/>
        </w:tabs>
        <w:spacing w:before="240" w:after="240" w:line="360" w:lineRule="auto"/>
        <w:ind w:left="0" w:right="51"/>
        <w:jc w:val="both"/>
        <w:rPr>
          <w:rFonts w:ascii="Palatino Linotype" w:hAnsi="Palatino Linotype"/>
          <w:color w:val="000000" w:themeColor="text1"/>
        </w:rPr>
      </w:pPr>
    </w:p>
    <w:p w14:paraId="063232DA" w14:textId="43B375C2" w:rsidR="00A526B0" w:rsidRPr="000A717B" w:rsidRDefault="00D72F6C"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No se omite mencionar que, a fin de que el </w:t>
      </w:r>
      <w:r w:rsidRPr="000A717B">
        <w:rPr>
          <w:rFonts w:ascii="Palatino Linotype" w:hAnsi="Palatino Linotype"/>
          <w:b/>
          <w:bCs/>
          <w:color w:val="000000" w:themeColor="text1"/>
        </w:rPr>
        <w:t>SUJETO OBLIGADO</w:t>
      </w:r>
      <w:r w:rsidRPr="000A717B">
        <w:rPr>
          <w:rFonts w:ascii="Palatino Linotype" w:hAnsi="Palatino Linotype"/>
          <w:color w:val="000000" w:themeColor="text1"/>
        </w:rPr>
        <w:t xml:space="preserve"> </w:t>
      </w:r>
      <w:r w:rsidR="00F8110A" w:rsidRPr="000A717B">
        <w:rPr>
          <w:rFonts w:ascii="Palatino Linotype" w:hAnsi="Palatino Linotype"/>
          <w:color w:val="000000" w:themeColor="text1"/>
        </w:rPr>
        <w:t>emita las versiones públicas procedentes</w:t>
      </w:r>
      <w:r w:rsidR="00596238" w:rsidRPr="000A717B">
        <w:rPr>
          <w:rFonts w:ascii="Palatino Linotype" w:hAnsi="Palatino Linotype"/>
          <w:color w:val="000000" w:themeColor="text1"/>
        </w:rPr>
        <w:t xml:space="preserve">, deberá atender las disposiciones de derecho vertidas en el </w:t>
      </w:r>
      <w:r w:rsidR="00596238" w:rsidRPr="000A717B">
        <w:rPr>
          <w:rFonts w:ascii="Palatino Linotype" w:hAnsi="Palatino Linotype"/>
          <w:b/>
          <w:color w:val="000000" w:themeColor="text1"/>
        </w:rPr>
        <w:t>Considerando QUINTO</w:t>
      </w:r>
      <w:r w:rsidR="00596238" w:rsidRPr="000A717B">
        <w:rPr>
          <w:rFonts w:ascii="Palatino Linotype" w:hAnsi="Palatino Linotype"/>
          <w:color w:val="000000" w:themeColor="text1"/>
        </w:rPr>
        <w:t xml:space="preserve"> de la presente resolución.</w:t>
      </w:r>
    </w:p>
    <w:p w14:paraId="4F221E2C" w14:textId="77777777" w:rsidR="00A526B0" w:rsidRPr="000A717B" w:rsidRDefault="00A526B0" w:rsidP="00A526B0">
      <w:pPr>
        <w:pStyle w:val="Prrafodelista"/>
        <w:tabs>
          <w:tab w:val="left" w:pos="426"/>
        </w:tabs>
        <w:spacing w:before="240" w:after="240" w:line="360" w:lineRule="auto"/>
        <w:ind w:left="0" w:right="51"/>
        <w:jc w:val="both"/>
        <w:rPr>
          <w:rFonts w:ascii="Palatino Linotype" w:hAnsi="Palatino Linotype"/>
          <w:color w:val="000000" w:themeColor="text1"/>
        </w:rPr>
      </w:pPr>
    </w:p>
    <w:p w14:paraId="119580C7" w14:textId="55BE25C9" w:rsidR="00FF335C" w:rsidRPr="000A717B" w:rsidRDefault="00FF335C" w:rsidP="00FF335C">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0A717B">
        <w:rPr>
          <w:rFonts w:ascii="Palatino Linotype" w:hAnsi="Palatino Linotype"/>
          <w:b/>
          <w:color w:val="000000" w:themeColor="text1"/>
        </w:rPr>
        <w:t>QUINTO. De la versión pública.</w:t>
      </w:r>
    </w:p>
    <w:p w14:paraId="2F7A1BA6" w14:textId="77777777" w:rsidR="00FF335C" w:rsidRPr="000A717B" w:rsidRDefault="00FF335C"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737D2827" w14:textId="2C4B9932" w:rsidR="00055DD8" w:rsidRPr="000A717B"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Palatino Linotype" w:hAnsi="Palatino Linotype" w:cs="Palatino Linotype"/>
          <w:color w:val="000000"/>
        </w:rPr>
        <w:t xml:space="preserve">Debe </w:t>
      </w:r>
      <w:r w:rsidRPr="000A717B">
        <w:rPr>
          <w:rFonts w:ascii="Palatino Linotype" w:hAnsi="Palatino Linotype"/>
          <w:color w:val="000000" w:themeColor="text1"/>
        </w:rPr>
        <w:t xml:space="preserve">destacarse que, debido a la naturaleza de la información </w:t>
      </w:r>
      <w:r w:rsidRPr="000A717B">
        <w:rPr>
          <w:rFonts w:ascii="Palatino Linotype" w:hAnsi="Palatino Linotype"/>
          <w:bCs/>
          <w:color w:val="000000" w:themeColor="text1"/>
        </w:rPr>
        <w:t xml:space="preserve">solicitada, consistente en los </w:t>
      </w:r>
      <w:r w:rsidR="00F8110A" w:rsidRPr="000A717B">
        <w:rPr>
          <w:rFonts w:ascii="Palatino Linotype" w:hAnsi="Palatino Linotype"/>
          <w:bCs/>
          <w:color w:val="000000" w:themeColor="text1"/>
        </w:rPr>
        <w:t xml:space="preserve">recibos de nómina de los servidores públicos que integran al </w:t>
      </w:r>
      <w:r w:rsidR="00F8110A" w:rsidRPr="000A717B">
        <w:rPr>
          <w:rFonts w:ascii="Palatino Linotype" w:hAnsi="Palatino Linotype"/>
          <w:bCs/>
          <w:color w:val="000000" w:themeColor="text1"/>
        </w:rPr>
        <w:lastRenderedPageBreak/>
        <w:t>Ayuntamiento de Xonacatlán</w:t>
      </w:r>
      <w:r w:rsidRPr="000A717B">
        <w:rPr>
          <w:rFonts w:ascii="Palatino Linotype" w:hAnsi="Palatino Linotype"/>
          <w:bCs/>
          <w:color w:val="000000" w:themeColor="text1"/>
        </w:rPr>
        <w:t>, eventualmente</w:t>
      </w:r>
      <w:r w:rsidRPr="000A717B">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37A616C" w14:textId="77777777" w:rsidR="00055DD8" w:rsidRPr="000A717B"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28F82C73" w14:textId="3987E354" w:rsidR="00055DD8" w:rsidRPr="000A717B"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La </w:t>
      </w:r>
      <w:r w:rsidR="00C454F4" w:rsidRPr="000A717B">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sidR="00C454F4" w:rsidRPr="000A717B">
        <w:rPr>
          <w:rFonts w:ascii="Palatino Linotype" w:eastAsia="Times New Roman" w:hAnsi="Palatino Linotype" w:cs="Arial"/>
          <w:color w:val="000000"/>
        </w:rPr>
        <w:t xml:space="preserve">Actualmente, el grave problema que enfrentamos son los Acuerdos de Clasificación de la Información que emiten los </w:t>
      </w:r>
      <w:r w:rsidR="00C454F4" w:rsidRPr="000A717B">
        <w:rPr>
          <w:rFonts w:ascii="Palatino Linotype" w:eastAsia="Times New Roman" w:hAnsi="Palatino Linotype" w:cs="Arial"/>
          <w:b/>
          <w:color w:val="000000"/>
        </w:rPr>
        <w:t>SUJETOS OBLIGADOS</w:t>
      </w:r>
      <w:r w:rsidR="00C454F4" w:rsidRPr="000A717B">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8"/>
        <w:gridCol w:w="6990"/>
      </w:tblGrid>
      <w:tr w:rsidR="00C454F4" w:rsidRPr="000A717B" w14:paraId="5C79F2FE" w14:textId="77777777" w:rsidTr="00F25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C348F9C" w14:textId="77777777" w:rsidR="00C454F4" w:rsidRPr="000A717B" w:rsidRDefault="00C454F4" w:rsidP="00F25B61">
            <w:pPr>
              <w:rPr>
                <w:sz w:val="20"/>
                <w:szCs w:val="20"/>
              </w:rPr>
            </w:pPr>
            <w:r w:rsidRPr="000A717B">
              <w:rPr>
                <w:rFonts w:ascii="Palatino Linotype" w:hAnsi="Palatino Linotype" w:cstheme="majorBidi"/>
                <w:b w:val="0"/>
                <w:sz w:val="20"/>
                <w:szCs w:val="20"/>
              </w:rPr>
              <w:t>a) Requisitos previos.</w:t>
            </w:r>
          </w:p>
        </w:tc>
        <w:tc>
          <w:tcPr>
            <w:tcW w:w="6990" w:type="dxa"/>
          </w:tcPr>
          <w:p w14:paraId="27760D12" w14:textId="77777777" w:rsidR="00C454F4" w:rsidRPr="000A717B" w:rsidRDefault="00C454F4" w:rsidP="00F25B6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0A717B">
              <w:rPr>
                <w:rFonts w:ascii="Palatino Linotype" w:eastAsia="Times New Roman" w:hAnsi="Palatino Linotype" w:cs="Arial"/>
                <w:b w:val="0"/>
                <w:color w:val="000000"/>
                <w:sz w:val="20"/>
                <w:szCs w:val="20"/>
              </w:rPr>
              <w:t>Sujetos Obligados</w:t>
            </w:r>
            <w:r w:rsidRPr="000A717B">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76E03B42" w14:textId="77777777" w:rsidR="00C454F4" w:rsidRPr="000A717B" w:rsidRDefault="00C454F4" w:rsidP="00F25B6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134E5D5F" w14:textId="77777777" w:rsidR="00C454F4" w:rsidRPr="000A717B" w:rsidRDefault="00C454F4" w:rsidP="00F25B6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4060CBDF" w14:textId="77777777" w:rsidR="00C454F4" w:rsidRPr="000A717B" w:rsidRDefault="00C454F4" w:rsidP="00F25B61">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0A717B">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0A717B">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0A717B">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C454F4" w:rsidRPr="000A717B" w14:paraId="6B70D006" w14:textId="77777777" w:rsidTr="00F25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D6BD0F7" w14:textId="77777777" w:rsidR="00C454F4" w:rsidRPr="000A717B" w:rsidRDefault="00C454F4" w:rsidP="00F25B61">
            <w:pPr>
              <w:rPr>
                <w:sz w:val="20"/>
                <w:szCs w:val="20"/>
              </w:rPr>
            </w:pPr>
            <w:r w:rsidRPr="000A717B">
              <w:rPr>
                <w:rFonts w:ascii="Palatino Linotype" w:hAnsi="Palatino Linotype" w:cstheme="majorBidi"/>
                <w:b w:val="0"/>
                <w:sz w:val="20"/>
                <w:szCs w:val="20"/>
              </w:rPr>
              <w:lastRenderedPageBreak/>
              <w:t>b) Supuestos de clasificación.</w:t>
            </w:r>
          </w:p>
        </w:tc>
        <w:tc>
          <w:tcPr>
            <w:tcW w:w="6990" w:type="dxa"/>
          </w:tcPr>
          <w:p w14:paraId="3C3C73A4" w14:textId="77777777" w:rsidR="00C454F4" w:rsidRPr="000A717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62D213C" w14:textId="77777777" w:rsidR="00C454F4" w:rsidRPr="000A717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60DFA7" w14:textId="77777777" w:rsidR="00C454F4" w:rsidRPr="000A717B" w:rsidRDefault="00C454F4" w:rsidP="00F25B6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0A717B">
              <w:rPr>
                <w:rFonts w:ascii="Palatino Linotype" w:eastAsia="Times New Roman" w:hAnsi="Palatino Linotype" w:cs="Arial"/>
                <w:color w:val="000000"/>
                <w:sz w:val="20"/>
                <w:szCs w:val="20"/>
              </w:rPr>
              <w:t xml:space="preserve">El </w:t>
            </w:r>
            <w:r w:rsidRPr="000A717B">
              <w:rPr>
                <w:rFonts w:ascii="Palatino Linotype" w:eastAsia="Times New Roman" w:hAnsi="Palatino Linotype" w:cs="Arial"/>
                <w:b/>
                <w:color w:val="000000"/>
                <w:sz w:val="20"/>
                <w:szCs w:val="20"/>
              </w:rPr>
              <w:t>SUJETO OBLIGADO</w:t>
            </w:r>
            <w:r w:rsidRPr="000A717B">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454F4" w:rsidRPr="000A717B" w14:paraId="5F0AB916" w14:textId="77777777" w:rsidTr="00F25B61">
        <w:tc>
          <w:tcPr>
            <w:cnfStyle w:val="001000000000" w:firstRow="0" w:lastRow="0" w:firstColumn="1" w:lastColumn="0" w:oddVBand="0" w:evenVBand="0" w:oddHBand="0" w:evenHBand="0" w:firstRowFirstColumn="0" w:firstRowLastColumn="0" w:lastRowFirstColumn="0" w:lastRowLastColumn="0"/>
            <w:tcW w:w="1838" w:type="dxa"/>
          </w:tcPr>
          <w:p w14:paraId="61E96585" w14:textId="77777777" w:rsidR="00C454F4" w:rsidRPr="000A717B" w:rsidRDefault="00C454F4" w:rsidP="00F25B61">
            <w:pPr>
              <w:rPr>
                <w:sz w:val="20"/>
                <w:szCs w:val="20"/>
              </w:rPr>
            </w:pPr>
            <w:r w:rsidRPr="000A717B">
              <w:rPr>
                <w:rFonts w:ascii="Palatino Linotype" w:hAnsi="Palatino Linotype" w:cstheme="majorBidi"/>
                <w:b w:val="0"/>
                <w:sz w:val="20"/>
                <w:szCs w:val="20"/>
              </w:rPr>
              <w:t>c) Formalidades para emitir el acuerdo de clasificación.</w:t>
            </w:r>
          </w:p>
        </w:tc>
        <w:tc>
          <w:tcPr>
            <w:tcW w:w="6990" w:type="dxa"/>
          </w:tcPr>
          <w:p w14:paraId="51E89C85" w14:textId="77777777" w:rsidR="00C454F4" w:rsidRPr="000A717B"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3C98829" w14:textId="77777777" w:rsidR="00C454F4" w:rsidRPr="000A717B"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 xml:space="preserve">Es necesario que </w:t>
            </w:r>
            <w:r w:rsidRPr="000A717B">
              <w:rPr>
                <w:rFonts w:ascii="Palatino Linotype" w:eastAsia="Times New Roman" w:hAnsi="Palatino Linotype" w:cs="Arial"/>
                <w:b/>
                <w:color w:val="000000"/>
                <w:sz w:val="20"/>
                <w:szCs w:val="20"/>
                <w:u w:val="single"/>
              </w:rPr>
              <w:t>el acto reúna con los requisitos elementales</w:t>
            </w:r>
            <w:r w:rsidRPr="000A717B">
              <w:rPr>
                <w:rFonts w:ascii="Palatino Linotype" w:eastAsia="Times New Roman" w:hAnsi="Palatino Linotype" w:cs="Arial"/>
                <w:color w:val="000000"/>
                <w:sz w:val="20"/>
                <w:szCs w:val="20"/>
              </w:rPr>
              <w:t>, entre ellos, que la autoridad que va a emitir el acto de autoridad sea la legalmente facultada para ello.</w:t>
            </w:r>
          </w:p>
          <w:p w14:paraId="457971AC" w14:textId="77777777" w:rsidR="00C454F4" w:rsidRPr="000A717B" w:rsidRDefault="00C454F4" w:rsidP="00F25B6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0A717B">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454F4" w:rsidRPr="000A717B" w14:paraId="75D97B9F" w14:textId="77777777" w:rsidTr="00F25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96B6685" w14:textId="77777777" w:rsidR="00C454F4" w:rsidRPr="000A717B" w:rsidRDefault="00C454F4" w:rsidP="00F25B61">
            <w:pPr>
              <w:rPr>
                <w:b w:val="0"/>
                <w:sz w:val="20"/>
                <w:szCs w:val="20"/>
              </w:rPr>
            </w:pPr>
          </w:p>
          <w:p w14:paraId="6848DAE0" w14:textId="77777777" w:rsidR="00C454F4" w:rsidRPr="000A717B" w:rsidRDefault="00C454F4" w:rsidP="00F25B61">
            <w:pPr>
              <w:jc w:val="both"/>
              <w:rPr>
                <w:b w:val="0"/>
                <w:sz w:val="20"/>
                <w:szCs w:val="20"/>
              </w:rPr>
            </w:pPr>
            <w:r w:rsidRPr="000A717B">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4E01A60E" w14:textId="77777777" w:rsidR="00C454F4" w:rsidRPr="000A717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A717B">
              <w:rPr>
                <w:rFonts w:ascii="Palatino Linotype" w:eastAsia="Times New Roman" w:hAnsi="Palatino Linotype" w:cs="Arial"/>
                <w:b/>
                <w:color w:val="000000"/>
                <w:sz w:val="20"/>
                <w:szCs w:val="20"/>
              </w:rPr>
              <w:t>Sujetos Obligados</w:t>
            </w:r>
            <w:r w:rsidRPr="000A717B">
              <w:rPr>
                <w:rFonts w:ascii="Palatino Linotype" w:eastAsia="Times New Roman" w:hAnsi="Palatino Linotype" w:cs="Arial"/>
                <w:color w:val="000000"/>
                <w:sz w:val="20"/>
                <w:szCs w:val="20"/>
              </w:rPr>
              <w:t xml:space="preserve">, por lo que deberán fundar y motivar debidamente la clasificación. </w:t>
            </w:r>
          </w:p>
          <w:p w14:paraId="304C4965" w14:textId="77777777" w:rsidR="00C454F4" w:rsidRPr="000A717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 xml:space="preserve">De lo anterior, se desprende que para una correcta </w:t>
            </w:r>
            <w:r w:rsidRPr="000A717B">
              <w:rPr>
                <w:rFonts w:ascii="Palatino Linotype" w:eastAsia="Times New Roman" w:hAnsi="Palatino Linotype" w:cs="Arial"/>
                <w:b/>
                <w:color w:val="000000"/>
                <w:sz w:val="20"/>
                <w:szCs w:val="20"/>
              </w:rPr>
              <w:t>clasificación total o parcial</w:t>
            </w:r>
            <w:r w:rsidRPr="000A717B">
              <w:rPr>
                <w:rFonts w:ascii="Palatino Linotype" w:eastAsia="Times New Roman" w:hAnsi="Palatino Linotype" w:cs="Arial"/>
                <w:color w:val="000000"/>
                <w:sz w:val="20"/>
                <w:szCs w:val="20"/>
              </w:rPr>
              <w:t xml:space="preserve">, esto es determinar los datos que se suprimen en las versiones públicas, es necesario fundar y motivar, de manera correcta, la clasificación; considerando que todo acto que la autoridad pronuncie en el ejercicio de sus </w:t>
            </w:r>
            <w:r w:rsidRPr="000A717B">
              <w:rPr>
                <w:rFonts w:ascii="Palatino Linotype" w:eastAsia="Times New Roman" w:hAnsi="Palatino Linotype" w:cs="Arial"/>
                <w:color w:val="000000"/>
                <w:sz w:val="20"/>
                <w:szCs w:val="20"/>
              </w:rPr>
              <w:lastRenderedPageBreak/>
              <w:t>atribuciones, debe expresar los fundamentos legales que le dieron origen y las razones por las que se deben aplicar al caso concreto.</w:t>
            </w:r>
          </w:p>
          <w:p w14:paraId="79A86727" w14:textId="77777777" w:rsidR="00C454F4" w:rsidRPr="000A717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8A3D9A" w14:textId="77777777" w:rsidR="00C454F4" w:rsidRPr="000A717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6E6A0F4A" w14:textId="77777777" w:rsidR="00C454F4" w:rsidRPr="000A717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 xml:space="preserve">Ahora bien, </w:t>
            </w:r>
            <w:r w:rsidRPr="000A717B">
              <w:rPr>
                <w:rFonts w:ascii="Palatino Linotype" w:eastAsia="Times New Roman" w:hAnsi="Palatino Linotype" w:cs="Arial"/>
                <w:b/>
                <w:color w:val="000000"/>
                <w:sz w:val="20"/>
                <w:szCs w:val="20"/>
                <w:u w:val="single"/>
              </w:rPr>
              <w:t>para cada caso además de fundar y motivar</w:t>
            </w:r>
            <w:r w:rsidRPr="000A717B">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0A717B">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454F4" w:rsidRPr="000A717B" w14:paraId="0079E3C5" w14:textId="77777777" w:rsidTr="00F25B61">
        <w:tc>
          <w:tcPr>
            <w:cnfStyle w:val="001000000000" w:firstRow="0" w:lastRow="0" w:firstColumn="1" w:lastColumn="0" w:oddVBand="0" w:evenVBand="0" w:oddHBand="0" w:evenHBand="0" w:firstRowFirstColumn="0" w:firstRowLastColumn="0" w:lastRowFirstColumn="0" w:lastRowLastColumn="0"/>
            <w:tcW w:w="1838" w:type="dxa"/>
          </w:tcPr>
          <w:p w14:paraId="336878C6" w14:textId="77777777" w:rsidR="00C454F4" w:rsidRPr="000A717B" w:rsidRDefault="00C454F4" w:rsidP="00F25B61">
            <w:pPr>
              <w:spacing w:line="360" w:lineRule="auto"/>
              <w:ind w:right="49"/>
              <w:jc w:val="both"/>
              <w:rPr>
                <w:rFonts w:ascii="Palatino Linotype" w:eastAsia="Times New Roman" w:hAnsi="Palatino Linotype" w:cs="Arial"/>
                <w:color w:val="000000"/>
                <w:sz w:val="20"/>
                <w:szCs w:val="20"/>
              </w:rPr>
            </w:pPr>
            <w:r w:rsidRPr="000A717B">
              <w:rPr>
                <w:rFonts w:ascii="Palatino Linotype" w:eastAsia="MS Gothic" w:hAnsi="Palatino Linotype" w:cs="Times New Roman"/>
                <w:b w:val="0"/>
                <w:sz w:val="20"/>
                <w:szCs w:val="20"/>
              </w:rPr>
              <w:lastRenderedPageBreak/>
              <w:t xml:space="preserve">e) Condiciones especiales de la clasificación de la información como confidencial. </w:t>
            </w:r>
          </w:p>
          <w:p w14:paraId="49EE2111" w14:textId="77777777" w:rsidR="00C454F4" w:rsidRPr="000A717B" w:rsidRDefault="00C454F4" w:rsidP="00F25B61">
            <w:pPr>
              <w:rPr>
                <w:sz w:val="20"/>
                <w:szCs w:val="20"/>
              </w:rPr>
            </w:pPr>
          </w:p>
        </w:tc>
        <w:tc>
          <w:tcPr>
            <w:tcW w:w="6990" w:type="dxa"/>
          </w:tcPr>
          <w:p w14:paraId="4F775A8C" w14:textId="77777777" w:rsidR="00C454F4" w:rsidRPr="000A717B"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0D990BD" w14:textId="77777777" w:rsidR="00C454F4" w:rsidRPr="000A717B"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A717B">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592815F" w14:textId="77777777" w:rsidR="00C454F4" w:rsidRPr="000A717B" w:rsidRDefault="00C454F4" w:rsidP="00F25B6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A717B">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2FC1815" w14:textId="7B6F500C" w:rsidR="00C454F4" w:rsidRPr="000A717B" w:rsidRDefault="00C454F4"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785EE015" w14:textId="30C951CA" w:rsidR="00C454F4" w:rsidRPr="000A717B" w:rsidRDefault="00C454F4" w:rsidP="00C454F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0A717B">
        <w:rPr>
          <w:rFonts w:ascii="Palatino Linotype" w:hAnsi="Palatino Linotype"/>
          <w:b/>
          <w:bCs/>
          <w:color w:val="000000" w:themeColor="text1"/>
        </w:rPr>
        <w:t>I. Del análisis de los datos susceptibles de ser protegidos.</w:t>
      </w:r>
    </w:p>
    <w:p w14:paraId="7F893A9C" w14:textId="77777777" w:rsidR="00C454F4" w:rsidRPr="000A717B" w:rsidRDefault="00C454F4"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355BD649" w14:textId="44EF5F8A" w:rsidR="00E62DCB" w:rsidRPr="000A717B"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Bajo </w:t>
      </w:r>
      <w:r w:rsidRPr="000A717B">
        <w:rPr>
          <w:rFonts w:ascii="Palatino Linotype" w:eastAsia="Times New Roman" w:hAnsi="Palatino Linotype" w:cs="Arial"/>
          <w:color w:val="000000"/>
        </w:rPr>
        <w:t xml:space="preserve">lo anterior, es importante analizar los datos personales susceptibles de ser protegidos, que pudieran estar contenidos en los </w:t>
      </w:r>
      <w:r w:rsidRPr="000A717B">
        <w:rPr>
          <w:rFonts w:ascii="Palatino Linotype" w:eastAsia="Times New Roman" w:hAnsi="Palatino Linotype" w:cs="Arial"/>
          <w:b/>
          <w:bCs/>
          <w:color w:val="000000"/>
        </w:rPr>
        <w:t xml:space="preserve">recibos de nómina </w:t>
      </w:r>
      <w:r w:rsidRPr="000A717B">
        <w:rPr>
          <w:rFonts w:ascii="Palatino Linotype" w:eastAsia="Times New Roman" w:hAnsi="Palatino Linotype" w:cs="Arial"/>
          <w:color w:val="000000"/>
        </w:rPr>
        <w:t xml:space="preserve">de los servidores públicos referidos en la solicitud de información, tales como </w:t>
      </w:r>
      <w:r w:rsidRPr="000A717B">
        <w:rPr>
          <w:rFonts w:ascii="Palatino Linotype" w:eastAsia="Times New Roman" w:hAnsi="Palatino Linotype" w:cs="Arial"/>
          <w:b/>
          <w:bCs/>
          <w:color w:val="000000"/>
        </w:rPr>
        <w:t xml:space="preserve">Registro </w:t>
      </w:r>
      <w:r w:rsidRPr="000A717B">
        <w:rPr>
          <w:rFonts w:ascii="Palatino Linotype" w:eastAsia="Times New Roman" w:hAnsi="Palatino Linotype" w:cs="Arial"/>
          <w:b/>
          <w:bCs/>
          <w:color w:val="000000"/>
        </w:rPr>
        <w:lastRenderedPageBreak/>
        <w:t xml:space="preserve">Federal de Contribuyentes (RFC), </w:t>
      </w:r>
      <w:r w:rsidRPr="000A717B">
        <w:rPr>
          <w:rFonts w:ascii="Palatino Linotype" w:eastAsia="Times New Roman" w:hAnsi="Palatino Linotype" w:cs="Arial"/>
          <w:color w:val="000000"/>
        </w:rPr>
        <w:t xml:space="preserve">la </w:t>
      </w:r>
      <w:r w:rsidRPr="000A717B">
        <w:rPr>
          <w:rFonts w:ascii="Palatino Linotype" w:eastAsia="Times New Roman" w:hAnsi="Palatino Linotype" w:cs="Arial"/>
          <w:b/>
          <w:bCs/>
          <w:color w:val="000000"/>
        </w:rPr>
        <w:t>Clave Única de Registro de Población (CURP)</w:t>
      </w:r>
      <w:r w:rsidRPr="000A717B">
        <w:rPr>
          <w:rFonts w:ascii="Palatino Linotype" w:eastAsia="Times New Roman" w:hAnsi="Palatino Linotype" w:cs="Arial"/>
          <w:color w:val="000000"/>
        </w:rPr>
        <w:t xml:space="preserve">, la </w:t>
      </w:r>
      <w:r w:rsidRPr="000A717B">
        <w:rPr>
          <w:rFonts w:ascii="Palatino Linotype" w:eastAsia="Times New Roman" w:hAnsi="Palatino Linotype" w:cs="Arial"/>
          <w:b/>
          <w:bCs/>
          <w:color w:val="000000"/>
        </w:rPr>
        <w:t xml:space="preserve">Clave de ISSEMyM </w:t>
      </w:r>
      <w:r w:rsidRPr="000A717B">
        <w:rPr>
          <w:rFonts w:ascii="Palatino Linotype" w:eastAsia="Times New Roman" w:hAnsi="Palatino Linotype" w:cs="Arial"/>
          <w:color w:val="000000"/>
        </w:rPr>
        <w:t xml:space="preserve">u análogos, </w:t>
      </w:r>
      <w:r w:rsidRPr="000A717B">
        <w:rPr>
          <w:rFonts w:ascii="Palatino Linotype" w:eastAsia="Times New Roman" w:hAnsi="Palatino Linotype" w:cs="Arial"/>
          <w:b/>
          <w:bCs/>
          <w:color w:val="000000"/>
        </w:rPr>
        <w:t xml:space="preserve">préstamos o descuentos </w:t>
      </w:r>
      <w:r w:rsidRPr="000A717B">
        <w:rPr>
          <w:rFonts w:ascii="Palatino Linotype" w:eastAsia="Times New Roman" w:hAnsi="Palatino Linotype" w:cs="Arial"/>
          <w:color w:val="000000"/>
        </w:rPr>
        <w:t xml:space="preserve">realizados al servidor público y la </w:t>
      </w:r>
      <w:r w:rsidRPr="000A717B">
        <w:rPr>
          <w:rFonts w:ascii="Palatino Linotype" w:eastAsia="Times New Roman" w:hAnsi="Palatino Linotype" w:cs="Arial"/>
          <w:b/>
          <w:bCs/>
          <w:color w:val="000000"/>
        </w:rPr>
        <w:t>clave interbancaria de depósito.</w:t>
      </w:r>
    </w:p>
    <w:p w14:paraId="27425A14" w14:textId="4706EE7F" w:rsidR="00C454F4" w:rsidRPr="000A717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FF8507B" w14:textId="122088F9" w:rsidR="00C454F4" w:rsidRPr="000A717B" w:rsidRDefault="00C454F4" w:rsidP="00C454F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0A717B">
        <w:rPr>
          <w:rFonts w:ascii="Palatino Linotype" w:hAnsi="Palatino Linotype"/>
          <w:b/>
          <w:bCs/>
          <w:color w:val="000000" w:themeColor="text1"/>
        </w:rPr>
        <w:t>a) Del Registro Federal de Contribuyentes.</w:t>
      </w:r>
    </w:p>
    <w:p w14:paraId="0AC9D540" w14:textId="77777777" w:rsidR="00C454F4" w:rsidRPr="000A717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B8252C1" w14:textId="34002D10" w:rsidR="00C454F4" w:rsidRPr="000A717B"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El </w:t>
      </w:r>
      <w:r w:rsidRPr="000A717B">
        <w:rPr>
          <w:rFonts w:ascii="Palatino Linotype" w:eastAsia="Times New Roman" w:hAnsi="Palatino Linotype" w:cs="Arial"/>
          <w:color w:val="000000"/>
        </w:rPr>
        <w:t>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14:paraId="3A0A3C3D" w14:textId="77777777" w:rsidR="00C454F4" w:rsidRPr="000A717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CBA213C" w14:textId="7427F38B" w:rsidR="00C454F4" w:rsidRPr="000A717B"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Las </w:t>
      </w:r>
      <w:r w:rsidRPr="000A717B">
        <w:rPr>
          <w:rFonts w:ascii="Palatino Linotype" w:eastAsia="MS Mincho" w:hAnsi="Palatino Linotype" w:cs="Times New Roman"/>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19C5972B" w14:textId="77777777" w:rsidR="00C454F4" w:rsidRPr="000A717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569995D" w14:textId="51E959B9" w:rsidR="00C454F4" w:rsidRPr="000A717B"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Del </w:t>
      </w:r>
      <w:r w:rsidRPr="000A717B">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0D7DB821" w14:textId="77777777" w:rsidR="00C454F4" w:rsidRPr="000A717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3DF6078" w14:textId="2E95D86C" w:rsidR="00C454F4" w:rsidRPr="000A717B"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De </w:t>
      </w:r>
      <w:r w:rsidRPr="000A717B">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4036E888" w14:textId="77777777" w:rsidR="00C454F4" w:rsidRPr="000A717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24BD7254" w14:textId="21A18C72" w:rsidR="00C454F4" w:rsidRPr="000A717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En </w:t>
      </w:r>
      <w:r w:rsidRPr="000A717B">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4D95B17A" w14:textId="77777777" w:rsidR="009405CB" w:rsidRPr="000A717B" w:rsidRDefault="009405CB" w:rsidP="009405CB">
      <w:pPr>
        <w:pStyle w:val="Prrafodelista"/>
        <w:tabs>
          <w:tab w:val="left" w:pos="426"/>
        </w:tabs>
        <w:spacing w:before="240" w:line="360" w:lineRule="auto"/>
        <w:ind w:left="0" w:right="51"/>
        <w:jc w:val="both"/>
        <w:rPr>
          <w:rFonts w:ascii="Palatino Linotype" w:hAnsi="Palatino Linotype"/>
          <w:color w:val="000000" w:themeColor="text1"/>
        </w:rPr>
      </w:pPr>
    </w:p>
    <w:p w14:paraId="49807381" w14:textId="5A7E8F7A" w:rsidR="009405CB" w:rsidRPr="000A717B" w:rsidRDefault="009405CB" w:rsidP="009405CB">
      <w:pPr>
        <w:shd w:val="clear" w:color="auto" w:fill="FFFFFF" w:themeFill="background1"/>
        <w:spacing w:line="276" w:lineRule="auto"/>
        <w:ind w:left="567" w:right="567"/>
        <w:jc w:val="both"/>
        <w:rPr>
          <w:rFonts w:ascii="Palatino Linotype" w:eastAsia="Calibri" w:hAnsi="Palatino Linotype" w:cs="Tahoma"/>
          <w:bCs/>
          <w:i/>
          <w:sz w:val="22"/>
        </w:rPr>
      </w:pPr>
      <w:r w:rsidRPr="000A717B">
        <w:rPr>
          <w:rFonts w:ascii="Palatino Linotype" w:eastAsia="Calibri" w:hAnsi="Palatino Linotype" w:cs="Tahoma"/>
          <w:b/>
          <w:bCs/>
          <w:i/>
          <w:sz w:val="22"/>
        </w:rPr>
        <w:t>REGISTRO FEDERAL DE CONTRIBUYENTES (RFC) DE PERSONAS FÍSICAS.</w:t>
      </w:r>
      <w:r w:rsidRPr="000A717B">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46179FFB" w14:textId="445313F6" w:rsidR="009405CB" w:rsidRPr="000A717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423199A3" w14:textId="1958B180" w:rsidR="009405CB" w:rsidRPr="000A717B" w:rsidRDefault="009405CB" w:rsidP="009405C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0A717B">
        <w:rPr>
          <w:rFonts w:ascii="Palatino Linotype" w:hAnsi="Palatino Linotype"/>
          <w:b/>
          <w:bCs/>
          <w:color w:val="000000" w:themeColor="text1"/>
        </w:rPr>
        <w:t>b) De la Clave Única de Registro de Población.</w:t>
      </w:r>
    </w:p>
    <w:p w14:paraId="3C5AAA28" w14:textId="77777777" w:rsidR="009405CB" w:rsidRPr="000A717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20359203" w14:textId="13E5C34D" w:rsidR="00C454F4" w:rsidRPr="000A717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La </w:t>
      </w:r>
      <w:r w:rsidRPr="000A717B">
        <w:rPr>
          <w:rFonts w:ascii="Palatino Linotype" w:eastAsia="MS Mincho" w:hAnsi="Palatino Linotype" w:cs="Arial"/>
          <w:iCs/>
        </w:rPr>
        <w:t>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3DA365D7" w14:textId="33FFEC49" w:rsidR="00C454F4" w:rsidRPr="000A717B"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7C1879C4" w14:textId="19415919" w:rsidR="009405CB" w:rsidRPr="000A717B" w:rsidRDefault="009405CB" w:rsidP="009405CB">
      <w:pPr>
        <w:pStyle w:val="Prrafodelista"/>
        <w:tabs>
          <w:tab w:val="left" w:pos="426"/>
        </w:tabs>
        <w:spacing w:before="240" w:after="240" w:line="360" w:lineRule="auto"/>
        <w:ind w:left="0" w:right="51"/>
        <w:jc w:val="center"/>
        <w:rPr>
          <w:rFonts w:ascii="Palatino Linotype" w:hAnsi="Palatino Linotype"/>
          <w:color w:val="000000" w:themeColor="text1"/>
        </w:rPr>
      </w:pPr>
      <w:r w:rsidRPr="000A717B">
        <w:rPr>
          <w:noProof/>
          <w:lang w:eastAsia="es-MX"/>
        </w:rPr>
        <w:lastRenderedPageBreak/>
        <w:drawing>
          <wp:inline distT="0" distB="0" distL="0" distR="0" wp14:anchorId="7B03D1D2" wp14:editId="5C9558E7">
            <wp:extent cx="4419019" cy="3648075"/>
            <wp:effectExtent l="0" t="0" r="635" b="0"/>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14"/>
                    <a:srcRect l="25748" t="8269" r="41254" b="18082"/>
                    <a:stretch/>
                  </pic:blipFill>
                  <pic:spPr bwMode="auto">
                    <a:xfrm>
                      <a:off x="0" y="0"/>
                      <a:ext cx="4433744" cy="3660231"/>
                    </a:xfrm>
                    <a:prstGeom prst="rect">
                      <a:avLst/>
                    </a:prstGeom>
                    <a:ln>
                      <a:noFill/>
                    </a:ln>
                    <a:extLst>
                      <a:ext uri="{53640926-AAD7-44D8-BBD7-CCE9431645EC}">
                        <a14:shadowObscured xmlns:a14="http://schemas.microsoft.com/office/drawing/2010/main"/>
                      </a:ext>
                    </a:extLst>
                  </pic:spPr>
                </pic:pic>
              </a:graphicData>
            </a:graphic>
          </wp:inline>
        </w:drawing>
      </w:r>
    </w:p>
    <w:p w14:paraId="0CB679A1" w14:textId="77777777" w:rsidR="009405CB" w:rsidRPr="000A717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7F5F792" w14:textId="7DCE5AFC" w:rsidR="00C454F4" w:rsidRPr="000A717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Es </w:t>
      </w:r>
      <w:r w:rsidRPr="000A717B">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0CC0B1CA" w14:textId="77777777" w:rsidR="00C454F4" w:rsidRPr="000A717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3DBA579C" w14:textId="36E3491B" w:rsidR="00C454F4" w:rsidRPr="000A717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Entre </w:t>
      </w:r>
      <w:r w:rsidRPr="000A717B">
        <w:rPr>
          <w:rFonts w:ascii="Palatino Linotype" w:eastAsia="MS Mincho" w:hAnsi="Palatino Linotype" w:cs="Arial"/>
          <w:iCs/>
        </w:rPr>
        <w:t>las características de la CURP, se encuentra:</w:t>
      </w:r>
    </w:p>
    <w:p w14:paraId="2E80C6E2" w14:textId="5A7C8E98" w:rsidR="00C454F4" w:rsidRPr="000A717B"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658AAD16" w14:textId="77777777" w:rsidR="009405CB" w:rsidRPr="000A717B"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0A717B">
        <w:rPr>
          <w:rFonts w:ascii="Palatino Linotype" w:eastAsia="MS Mincho" w:hAnsi="Palatino Linotype" w:cs="Arial"/>
          <w:b/>
          <w:bCs/>
          <w:i/>
          <w:iCs/>
          <w:sz w:val="22"/>
        </w:rPr>
        <w:t xml:space="preserve">Composición. </w:t>
      </w:r>
      <w:r w:rsidRPr="000A717B">
        <w:rPr>
          <w:rFonts w:ascii="Palatino Linotype" w:eastAsia="MS Mincho" w:hAnsi="Palatino Linotype" w:cs="Arial"/>
          <w:i/>
          <w:iCs/>
          <w:sz w:val="22"/>
        </w:rPr>
        <w:t>Alfanumérica.</w:t>
      </w:r>
    </w:p>
    <w:p w14:paraId="141F2160" w14:textId="77777777" w:rsidR="009405CB" w:rsidRPr="000A717B"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0A717B">
        <w:rPr>
          <w:rFonts w:ascii="Palatino Linotype" w:eastAsia="MS Mincho" w:hAnsi="Palatino Linotype" w:cs="Arial"/>
          <w:b/>
          <w:bCs/>
          <w:i/>
          <w:iCs/>
          <w:sz w:val="22"/>
        </w:rPr>
        <w:t xml:space="preserve">Longitud. </w:t>
      </w:r>
      <w:r w:rsidRPr="000A717B">
        <w:rPr>
          <w:rFonts w:ascii="Palatino Linotype" w:eastAsia="MS Mincho" w:hAnsi="Palatino Linotype" w:cs="Arial"/>
          <w:i/>
          <w:iCs/>
          <w:sz w:val="22"/>
        </w:rPr>
        <w:t xml:space="preserve"> 18 caracteres.</w:t>
      </w:r>
    </w:p>
    <w:p w14:paraId="0950276F" w14:textId="77777777" w:rsidR="009405CB" w:rsidRPr="000A717B"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0A717B">
        <w:rPr>
          <w:rFonts w:ascii="Palatino Linotype" w:eastAsia="MS Mincho" w:hAnsi="Palatino Linotype" w:cs="Arial"/>
          <w:b/>
          <w:bCs/>
          <w:i/>
          <w:iCs/>
          <w:sz w:val="22"/>
        </w:rPr>
        <w:t xml:space="preserve">Naturaleza. </w:t>
      </w:r>
      <w:r w:rsidRPr="000A717B">
        <w:rPr>
          <w:rFonts w:ascii="Palatino Linotype" w:eastAsia="MS Mincho" w:hAnsi="Palatino Linotype" w:cs="Arial"/>
          <w:i/>
          <w:iCs/>
          <w:sz w:val="22"/>
        </w:rPr>
        <w:t>Biunívoca.</w:t>
      </w:r>
    </w:p>
    <w:p w14:paraId="630592B5" w14:textId="77777777" w:rsidR="009405CB" w:rsidRPr="000A717B"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0A717B">
        <w:rPr>
          <w:rFonts w:ascii="Palatino Linotype" w:eastAsia="MS Mincho" w:hAnsi="Palatino Linotype" w:cs="Arial"/>
          <w:b/>
          <w:bCs/>
          <w:i/>
          <w:iCs/>
          <w:sz w:val="22"/>
        </w:rPr>
        <w:t xml:space="preserve">Universalidad. </w:t>
      </w:r>
      <w:r w:rsidRPr="000A717B">
        <w:rPr>
          <w:rFonts w:ascii="Palatino Linotype" w:eastAsia="MS Mincho" w:hAnsi="Palatino Linotype" w:cs="Arial"/>
          <w:i/>
          <w:iCs/>
          <w:sz w:val="22"/>
        </w:rPr>
        <w:t>Se asigna a todas las personas que conforman la población.</w:t>
      </w:r>
    </w:p>
    <w:p w14:paraId="67DA0B3C" w14:textId="77777777" w:rsidR="009405CB" w:rsidRPr="000A717B" w:rsidRDefault="009405CB" w:rsidP="009405CB">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0A717B">
        <w:rPr>
          <w:rFonts w:ascii="Palatino Linotype" w:eastAsia="MS Mincho" w:hAnsi="Palatino Linotype" w:cs="Arial"/>
          <w:b/>
          <w:bCs/>
          <w:i/>
          <w:iCs/>
          <w:sz w:val="22"/>
        </w:rPr>
        <w:t xml:space="preserve">Verificabilidad. </w:t>
      </w:r>
      <w:r w:rsidRPr="000A717B">
        <w:rPr>
          <w:rFonts w:ascii="Palatino Linotype" w:eastAsia="MS Mincho" w:hAnsi="Palatino Linotype" w:cs="Arial"/>
          <w:b/>
          <w:bCs/>
          <w:i/>
          <w:iCs/>
          <w:sz w:val="22"/>
          <w:u w:val="single"/>
        </w:rPr>
        <w:t xml:space="preserve">En su estructura existen elementos que permiten comprobar si fue conformada correctamente o no, así como fecha de nacimiento, sexo, identificad federativa de nacimiento y las primeras composiciones de la clave, </w:t>
      </w:r>
      <w:r w:rsidRPr="000A717B">
        <w:rPr>
          <w:rFonts w:ascii="Palatino Linotype" w:eastAsia="MS Mincho" w:hAnsi="Palatino Linotype" w:cs="Arial"/>
          <w:b/>
          <w:bCs/>
          <w:i/>
          <w:iCs/>
          <w:sz w:val="22"/>
          <w:u w:val="single"/>
        </w:rPr>
        <w:lastRenderedPageBreak/>
        <w:t>conformadas por la letra inicial y primera vocal interna del primer apellido, la letra inicial del segundo apellido y la primera letra del nombre.</w:t>
      </w:r>
    </w:p>
    <w:p w14:paraId="71672656" w14:textId="77777777" w:rsidR="009405CB" w:rsidRPr="000A717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D40DDFE" w14:textId="6F06AC9C" w:rsidR="00C454F4" w:rsidRPr="000A717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Del </w:t>
      </w:r>
      <w:r w:rsidRPr="000A717B">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34F9B5A3" w14:textId="77777777" w:rsidR="00C454F4" w:rsidRPr="000A717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71CAE7FB" w14:textId="1F2C04EB" w:rsidR="00C454F4" w:rsidRPr="000A717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Es </w:t>
      </w:r>
      <w:r w:rsidRPr="000A717B">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7A1C5D90" w14:textId="77777777" w:rsidR="00C454F4" w:rsidRPr="000A717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1838A647" w14:textId="13EF5BDD" w:rsidR="00C454F4" w:rsidRPr="000A717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Ante </w:t>
      </w:r>
      <w:r w:rsidRPr="000A717B">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49F8A0E8" w14:textId="47FCCE34" w:rsidR="00C454F4" w:rsidRPr="000A717B"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4719EA82" w14:textId="47B6E4DB" w:rsidR="009405CB" w:rsidRPr="000A717B" w:rsidRDefault="009405CB" w:rsidP="009405CB">
      <w:pPr>
        <w:shd w:val="clear" w:color="auto" w:fill="FFFFFF" w:themeFill="background1"/>
        <w:spacing w:line="276" w:lineRule="auto"/>
        <w:ind w:left="567" w:right="567"/>
        <w:jc w:val="both"/>
        <w:rPr>
          <w:rFonts w:ascii="Palatino Linotype" w:eastAsia="Calibri" w:hAnsi="Palatino Linotype" w:cs="Tahoma"/>
          <w:bCs/>
          <w:i/>
          <w:sz w:val="22"/>
        </w:rPr>
      </w:pPr>
      <w:r w:rsidRPr="000A717B">
        <w:rPr>
          <w:rFonts w:ascii="Palatino Linotype" w:eastAsia="Calibri" w:hAnsi="Palatino Linotype" w:cs="Tahoma"/>
          <w:b/>
          <w:bCs/>
          <w:i/>
          <w:sz w:val="22"/>
        </w:rPr>
        <w:t>CLAVE ÚNICA DE REGISTRO DE POBLACIÓN (CURP). “</w:t>
      </w:r>
      <w:r w:rsidRPr="000A717B">
        <w:rPr>
          <w:rFonts w:ascii="Palatino Linotype" w:eastAsia="Calibri" w:hAnsi="Palatino Linotype" w:cs="Tahoma"/>
          <w:bCs/>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0C948F0" w14:textId="4E768398" w:rsidR="009405CB" w:rsidRPr="000A717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33A3367C" w14:textId="23F2A338" w:rsidR="009405CB" w:rsidRPr="000A717B" w:rsidRDefault="009405CB" w:rsidP="009405CB">
      <w:pPr>
        <w:pStyle w:val="Prrafodelista"/>
        <w:tabs>
          <w:tab w:val="left" w:pos="426"/>
        </w:tabs>
        <w:spacing w:before="240" w:line="360" w:lineRule="auto"/>
        <w:ind w:left="0" w:right="51"/>
        <w:jc w:val="both"/>
        <w:outlineLvl w:val="2"/>
        <w:rPr>
          <w:rFonts w:ascii="Palatino Linotype" w:hAnsi="Palatino Linotype"/>
          <w:b/>
          <w:bCs/>
          <w:color w:val="000000" w:themeColor="text1"/>
        </w:rPr>
      </w:pPr>
      <w:r w:rsidRPr="000A717B">
        <w:rPr>
          <w:rFonts w:ascii="Palatino Linotype" w:hAnsi="Palatino Linotype"/>
          <w:b/>
          <w:bCs/>
          <w:color w:val="000000" w:themeColor="text1"/>
        </w:rPr>
        <w:lastRenderedPageBreak/>
        <w:t>c) De la clave de identificación del Instituto de Seguridad Social del Estado de México y Municipios.</w:t>
      </w:r>
    </w:p>
    <w:p w14:paraId="73C8F3F2" w14:textId="77777777" w:rsidR="009405CB" w:rsidRPr="000A717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4183C6F0" w14:textId="1229BCA7" w:rsidR="00C454F4" w:rsidRPr="000A717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El </w:t>
      </w:r>
      <w:r w:rsidRPr="000A717B">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115803B8" w14:textId="77777777" w:rsidR="00C454F4" w:rsidRPr="000A717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92523E1" w14:textId="710C95CD" w:rsidR="00C454F4" w:rsidRPr="000A717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El </w:t>
      </w:r>
      <w:r w:rsidRPr="000A717B">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48AC41BF" w14:textId="77777777" w:rsidR="00C454F4" w:rsidRPr="000A717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772D4F3" w14:textId="6039C142" w:rsidR="00C454F4" w:rsidRPr="000A717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Entre </w:t>
      </w:r>
      <w:r w:rsidRPr="000A717B">
        <w:rPr>
          <w:rFonts w:ascii="Palatino Linotype" w:eastAsia="MS Mincho" w:hAnsi="Palatino Linotype" w:cs="Arial"/>
        </w:rPr>
        <w:t>los elementos que integra la credencial expedida se encuentra la Clave ISSEMyM, la cual permite identificar al servidor público que actualmente labora o laboró en alguna institución pública y que tenga vigente su derecho a recibir las prestaciones.</w:t>
      </w:r>
    </w:p>
    <w:p w14:paraId="59D19254" w14:textId="77777777" w:rsidR="00C454F4" w:rsidRPr="000A717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4D63B01" w14:textId="15AA4B7A" w:rsidR="00C454F4" w:rsidRPr="000A717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Como </w:t>
      </w:r>
      <w:r w:rsidRPr="000A717B">
        <w:rPr>
          <w:rFonts w:ascii="Palatino Linotype" w:eastAsia="MS Mincho" w:hAnsi="Palatino Linotype" w:cs="Arial"/>
        </w:rPr>
        <w:t xml:space="preserve">se advierte, este número asignado a los derechohabientes en un dato personal que permite la identificación de la persona que goza de las prestaciones que otorga la Institución y de qué prestaciones ha hecho uso. Es de destacar, que el </w:t>
      </w:r>
      <w:r w:rsidRPr="000A717B">
        <w:rPr>
          <w:rFonts w:ascii="Palatino Linotype" w:eastAsia="MS Mincho" w:hAnsi="Palatino Linotype" w:cs="Arial"/>
        </w:rPr>
        <w:lastRenderedPageBreak/>
        <w:t>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69BD5F28" w14:textId="1E8CC8C8" w:rsidR="00C454F4" w:rsidRPr="000A717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19FF5675" w14:textId="73F8E1D2" w:rsidR="009405CB" w:rsidRPr="000A717B" w:rsidRDefault="009405CB" w:rsidP="009405C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0A717B">
        <w:rPr>
          <w:rFonts w:ascii="Palatino Linotype" w:hAnsi="Palatino Linotype"/>
          <w:b/>
          <w:bCs/>
          <w:color w:val="000000" w:themeColor="text1"/>
        </w:rPr>
        <w:t>d) Préstamos o descuentos de carácter personal.</w:t>
      </w:r>
    </w:p>
    <w:p w14:paraId="0A4F882F" w14:textId="77777777" w:rsidR="009405CB" w:rsidRPr="000A717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197F578" w14:textId="4B1E5F2A" w:rsidR="00C454F4" w:rsidRPr="000A717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Para </w:t>
      </w:r>
      <w:r w:rsidRPr="000A717B">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673599A2" w14:textId="4AA098DE" w:rsidR="009405CB" w:rsidRPr="000A717B" w:rsidRDefault="009405CB" w:rsidP="009405CB">
      <w:pPr>
        <w:pStyle w:val="Prrafodelista"/>
        <w:tabs>
          <w:tab w:val="left" w:pos="426"/>
        </w:tabs>
        <w:spacing w:before="240" w:line="360" w:lineRule="auto"/>
        <w:ind w:left="0" w:right="51"/>
        <w:jc w:val="both"/>
        <w:rPr>
          <w:rFonts w:ascii="Palatino Linotype" w:hAnsi="Palatino Linotype"/>
          <w:color w:val="000000" w:themeColor="text1"/>
        </w:rPr>
      </w:pPr>
    </w:p>
    <w:p w14:paraId="7F0989EF" w14:textId="77777777" w:rsidR="009405CB" w:rsidRPr="000A717B" w:rsidRDefault="009405CB" w:rsidP="009405CB">
      <w:pPr>
        <w:tabs>
          <w:tab w:val="left" w:pos="426"/>
        </w:tabs>
        <w:spacing w:line="276" w:lineRule="auto"/>
        <w:ind w:left="567" w:right="567"/>
        <w:contextualSpacing/>
        <w:jc w:val="both"/>
        <w:rPr>
          <w:rFonts w:ascii="Palatino Linotype" w:hAnsi="Palatino Linotype"/>
          <w:i/>
          <w:sz w:val="22"/>
        </w:rPr>
      </w:pPr>
      <w:r w:rsidRPr="000A717B">
        <w:rPr>
          <w:rFonts w:ascii="Palatino Linotype" w:hAnsi="Palatino Linotype"/>
          <w:b/>
          <w:bCs/>
          <w:i/>
          <w:sz w:val="22"/>
        </w:rPr>
        <w:t>“ARTÍCULO 84.</w:t>
      </w:r>
      <w:r w:rsidRPr="000A717B">
        <w:rPr>
          <w:rFonts w:ascii="Palatino Linotype" w:hAnsi="Palatino Linotype"/>
          <w:i/>
          <w:sz w:val="22"/>
        </w:rPr>
        <w:t xml:space="preserve"> Sólo podrán hacerse retenciones, descuentos o deducciones al sueldo de los servidores públicos por concepto de: </w:t>
      </w:r>
    </w:p>
    <w:p w14:paraId="2BFD7F40" w14:textId="77777777" w:rsidR="009405CB" w:rsidRPr="000A717B" w:rsidRDefault="009405CB" w:rsidP="009405CB">
      <w:pPr>
        <w:tabs>
          <w:tab w:val="left" w:pos="426"/>
        </w:tabs>
        <w:spacing w:line="276" w:lineRule="auto"/>
        <w:ind w:left="567" w:right="567"/>
        <w:jc w:val="both"/>
        <w:rPr>
          <w:rFonts w:ascii="Palatino Linotype" w:hAnsi="Palatino Linotype"/>
          <w:i/>
          <w:sz w:val="22"/>
        </w:rPr>
      </w:pPr>
      <w:r w:rsidRPr="000A717B">
        <w:rPr>
          <w:rFonts w:ascii="Palatino Linotype" w:hAnsi="Palatino Linotype"/>
          <w:b/>
          <w:i/>
          <w:sz w:val="22"/>
        </w:rPr>
        <w:t>I.</w:t>
      </w:r>
      <w:r w:rsidRPr="000A717B">
        <w:rPr>
          <w:rFonts w:ascii="Palatino Linotype" w:hAnsi="Palatino Linotype"/>
          <w:i/>
          <w:sz w:val="22"/>
        </w:rPr>
        <w:t xml:space="preserve"> Gravámenes fiscales relacionados con el sueldo; </w:t>
      </w:r>
    </w:p>
    <w:p w14:paraId="3707839B" w14:textId="77777777" w:rsidR="009405CB" w:rsidRPr="000A717B" w:rsidRDefault="009405CB" w:rsidP="009405CB">
      <w:pPr>
        <w:spacing w:line="276" w:lineRule="auto"/>
        <w:ind w:left="567" w:right="567"/>
        <w:jc w:val="both"/>
        <w:rPr>
          <w:rFonts w:ascii="Palatino Linotype" w:hAnsi="Palatino Linotype"/>
          <w:i/>
          <w:sz w:val="22"/>
        </w:rPr>
      </w:pPr>
      <w:r w:rsidRPr="000A717B">
        <w:rPr>
          <w:rFonts w:ascii="Palatino Linotype" w:hAnsi="Palatino Linotype"/>
          <w:b/>
          <w:i/>
          <w:sz w:val="22"/>
        </w:rPr>
        <w:t>II.</w:t>
      </w:r>
      <w:r w:rsidRPr="000A717B">
        <w:rPr>
          <w:rFonts w:ascii="Palatino Linotype" w:hAnsi="Palatino Linotype"/>
          <w:i/>
          <w:sz w:val="22"/>
        </w:rPr>
        <w:t xml:space="preserve"> Deudas contraídas con las instituciones públicas o dependencias por concepto de anticipos de sueldo, pagos hechos con exceso, errores o pérdidas debidamente comprobados; </w:t>
      </w:r>
    </w:p>
    <w:p w14:paraId="3650A47B" w14:textId="77777777" w:rsidR="009405CB" w:rsidRPr="000A717B" w:rsidRDefault="009405CB" w:rsidP="009405CB">
      <w:pPr>
        <w:spacing w:line="276" w:lineRule="auto"/>
        <w:ind w:left="567" w:right="567"/>
        <w:jc w:val="both"/>
        <w:rPr>
          <w:rFonts w:ascii="Palatino Linotype" w:hAnsi="Palatino Linotype"/>
          <w:i/>
          <w:sz w:val="22"/>
        </w:rPr>
      </w:pPr>
      <w:r w:rsidRPr="000A717B">
        <w:rPr>
          <w:rFonts w:ascii="Palatino Linotype" w:hAnsi="Palatino Linotype"/>
          <w:b/>
          <w:i/>
          <w:sz w:val="22"/>
        </w:rPr>
        <w:t>III.</w:t>
      </w:r>
      <w:r w:rsidRPr="000A717B">
        <w:rPr>
          <w:rFonts w:ascii="Palatino Linotype" w:hAnsi="Palatino Linotype"/>
          <w:i/>
          <w:sz w:val="22"/>
        </w:rPr>
        <w:t xml:space="preserve"> Cuotas sindicales; </w:t>
      </w:r>
    </w:p>
    <w:p w14:paraId="4EC2CDFC" w14:textId="77777777" w:rsidR="009405CB" w:rsidRPr="000A717B" w:rsidRDefault="009405CB" w:rsidP="009405CB">
      <w:pPr>
        <w:spacing w:line="276" w:lineRule="auto"/>
        <w:ind w:left="567" w:right="567"/>
        <w:jc w:val="both"/>
        <w:rPr>
          <w:rFonts w:ascii="Palatino Linotype" w:hAnsi="Palatino Linotype"/>
          <w:i/>
          <w:sz w:val="22"/>
        </w:rPr>
      </w:pPr>
      <w:r w:rsidRPr="000A717B">
        <w:rPr>
          <w:rFonts w:ascii="Palatino Linotype" w:hAnsi="Palatino Linotype"/>
          <w:b/>
          <w:i/>
          <w:sz w:val="22"/>
        </w:rPr>
        <w:t>IV.</w:t>
      </w:r>
      <w:r w:rsidRPr="000A717B">
        <w:rPr>
          <w:rFonts w:ascii="Palatino Linotype" w:hAnsi="Palatino Linotype"/>
          <w:i/>
          <w:sz w:val="22"/>
        </w:rPr>
        <w:t xml:space="preserve"> Cuotas de aportación a fondos para la constitución de cooperativas y de cajas de ahorro, siempre que el servidor público hubiese manifestado previamente, de manera expresa, su conformidad; </w:t>
      </w:r>
    </w:p>
    <w:p w14:paraId="22652B71" w14:textId="77777777" w:rsidR="009405CB" w:rsidRPr="000A717B" w:rsidRDefault="009405CB" w:rsidP="009405CB">
      <w:pPr>
        <w:spacing w:line="276" w:lineRule="auto"/>
        <w:ind w:left="567" w:right="567"/>
        <w:jc w:val="both"/>
        <w:rPr>
          <w:rFonts w:ascii="Palatino Linotype" w:hAnsi="Palatino Linotype"/>
          <w:i/>
          <w:sz w:val="22"/>
        </w:rPr>
      </w:pPr>
      <w:r w:rsidRPr="000A717B">
        <w:rPr>
          <w:rFonts w:ascii="Palatino Linotype" w:hAnsi="Palatino Linotype"/>
          <w:b/>
          <w:i/>
          <w:sz w:val="22"/>
        </w:rPr>
        <w:t>V.</w:t>
      </w:r>
      <w:r w:rsidRPr="000A717B">
        <w:rPr>
          <w:rFonts w:ascii="Palatino Linotype" w:hAnsi="Palatino Linotype"/>
          <w:i/>
          <w:sz w:val="22"/>
        </w:rPr>
        <w:t xml:space="preserve"> Descuentos ordenados por el Instituto de Seguridad Social del Estado de México y Municipios, con motivo de cuotas y obligaciones contraídas con éste por los servidores públicos; </w:t>
      </w:r>
    </w:p>
    <w:p w14:paraId="1E40614C" w14:textId="77777777" w:rsidR="009405CB" w:rsidRPr="000A717B" w:rsidRDefault="009405CB" w:rsidP="009405CB">
      <w:pPr>
        <w:spacing w:line="276" w:lineRule="auto"/>
        <w:ind w:left="567" w:right="567"/>
        <w:jc w:val="both"/>
        <w:rPr>
          <w:rFonts w:ascii="Palatino Linotype" w:hAnsi="Palatino Linotype"/>
          <w:i/>
          <w:sz w:val="22"/>
        </w:rPr>
      </w:pPr>
      <w:r w:rsidRPr="000A717B">
        <w:rPr>
          <w:rFonts w:ascii="Palatino Linotype" w:hAnsi="Palatino Linotype"/>
          <w:b/>
          <w:i/>
          <w:sz w:val="22"/>
        </w:rPr>
        <w:t>VI.</w:t>
      </w:r>
      <w:r w:rsidRPr="000A717B">
        <w:rPr>
          <w:rFonts w:ascii="Palatino Linotype" w:hAnsi="Palatino Linotype"/>
          <w:i/>
          <w:sz w:val="22"/>
        </w:rPr>
        <w:t xml:space="preserve"> Obligaciones a cargo del servidor público con las que haya consentido, derivadas de la adquisición o del uso de habitaciones consideradas como de interés social; </w:t>
      </w:r>
    </w:p>
    <w:p w14:paraId="26E172E2" w14:textId="77777777" w:rsidR="009405CB" w:rsidRPr="000A717B" w:rsidRDefault="009405CB" w:rsidP="009405CB">
      <w:pPr>
        <w:spacing w:line="276" w:lineRule="auto"/>
        <w:ind w:left="567" w:right="567"/>
        <w:jc w:val="both"/>
        <w:rPr>
          <w:rFonts w:ascii="Palatino Linotype" w:hAnsi="Palatino Linotype"/>
          <w:i/>
          <w:sz w:val="22"/>
        </w:rPr>
      </w:pPr>
      <w:r w:rsidRPr="000A717B">
        <w:rPr>
          <w:rFonts w:ascii="Palatino Linotype" w:hAnsi="Palatino Linotype"/>
          <w:b/>
          <w:i/>
          <w:sz w:val="22"/>
        </w:rPr>
        <w:t>VII.</w:t>
      </w:r>
      <w:r w:rsidRPr="000A717B">
        <w:rPr>
          <w:rFonts w:ascii="Palatino Linotype" w:hAnsi="Palatino Linotype"/>
          <w:i/>
          <w:sz w:val="22"/>
        </w:rPr>
        <w:t xml:space="preserve"> Faltas de puntualidad o de asistencia injustificadas; </w:t>
      </w:r>
    </w:p>
    <w:p w14:paraId="32010C83" w14:textId="77777777" w:rsidR="009405CB" w:rsidRPr="000A717B" w:rsidRDefault="009405CB" w:rsidP="009405CB">
      <w:pPr>
        <w:spacing w:line="276" w:lineRule="auto"/>
        <w:ind w:left="567" w:right="567"/>
        <w:jc w:val="both"/>
        <w:rPr>
          <w:rFonts w:ascii="Palatino Linotype" w:hAnsi="Palatino Linotype"/>
          <w:i/>
          <w:sz w:val="22"/>
        </w:rPr>
      </w:pPr>
      <w:r w:rsidRPr="000A717B">
        <w:rPr>
          <w:rFonts w:ascii="Palatino Linotype" w:hAnsi="Palatino Linotype"/>
          <w:b/>
          <w:i/>
          <w:sz w:val="22"/>
        </w:rPr>
        <w:lastRenderedPageBreak/>
        <w:t>VIII.</w:t>
      </w:r>
      <w:r w:rsidRPr="000A717B">
        <w:rPr>
          <w:rFonts w:ascii="Palatino Linotype" w:hAnsi="Palatino Linotype"/>
          <w:i/>
          <w:sz w:val="22"/>
        </w:rPr>
        <w:t xml:space="preserve"> Pensiones alimenticias ordenadas por la autoridad judicial; o </w:t>
      </w:r>
    </w:p>
    <w:p w14:paraId="6D49D135" w14:textId="77777777" w:rsidR="009405CB" w:rsidRPr="000A717B" w:rsidRDefault="009405CB" w:rsidP="009405CB">
      <w:pPr>
        <w:spacing w:line="276" w:lineRule="auto"/>
        <w:ind w:left="567" w:right="567"/>
        <w:jc w:val="both"/>
        <w:rPr>
          <w:rFonts w:ascii="Palatino Linotype" w:hAnsi="Palatino Linotype"/>
          <w:i/>
          <w:sz w:val="22"/>
        </w:rPr>
      </w:pPr>
      <w:r w:rsidRPr="000A717B">
        <w:rPr>
          <w:rFonts w:ascii="Palatino Linotype" w:hAnsi="Palatino Linotype"/>
          <w:b/>
          <w:i/>
          <w:sz w:val="22"/>
        </w:rPr>
        <w:t>IX.</w:t>
      </w:r>
      <w:r w:rsidRPr="000A717B">
        <w:rPr>
          <w:rFonts w:ascii="Palatino Linotype" w:hAnsi="Palatino Linotype"/>
          <w:i/>
          <w:sz w:val="22"/>
        </w:rPr>
        <w:t xml:space="preserve"> Cualquier otro convenido con instituciones de servicios y aceptado por el servidor público. </w:t>
      </w:r>
    </w:p>
    <w:p w14:paraId="43EBD35E" w14:textId="77777777" w:rsidR="009405CB" w:rsidRPr="000A717B" w:rsidRDefault="009405CB" w:rsidP="009405CB">
      <w:pPr>
        <w:spacing w:line="276" w:lineRule="auto"/>
        <w:ind w:left="567" w:right="567"/>
        <w:jc w:val="both"/>
        <w:rPr>
          <w:rFonts w:ascii="Palatino Linotype" w:hAnsi="Palatino Linotype"/>
          <w:sz w:val="8"/>
          <w:szCs w:val="10"/>
        </w:rPr>
      </w:pPr>
    </w:p>
    <w:p w14:paraId="49189364" w14:textId="77777777" w:rsidR="009405CB" w:rsidRPr="000A717B" w:rsidRDefault="009405CB" w:rsidP="009405CB">
      <w:pPr>
        <w:spacing w:line="276" w:lineRule="auto"/>
        <w:ind w:left="567" w:right="567"/>
        <w:jc w:val="both"/>
        <w:rPr>
          <w:rFonts w:ascii="Palatino Linotype" w:eastAsia="MS Mincho" w:hAnsi="Palatino Linotype" w:cs="Arial"/>
          <w:i/>
          <w:sz w:val="22"/>
        </w:rPr>
      </w:pPr>
      <w:r w:rsidRPr="000A717B">
        <w:rPr>
          <w:rFonts w:ascii="Palatino Linotype" w:hAnsi="Palatino Linotype"/>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9D6C50B" w14:textId="77777777" w:rsidR="009405CB" w:rsidRPr="000A717B" w:rsidRDefault="009405CB" w:rsidP="009405CB">
      <w:pPr>
        <w:pStyle w:val="Prrafodelista"/>
        <w:tabs>
          <w:tab w:val="left" w:pos="426"/>
        </w:tabs>
        <w:spacing w:before="240" w:after="240" w:line="360" w:lineRule="auto"/>
        <w:ind w:left="0" w:right="51"/>
        <w:jc w:val="both"/>
        <w:rPr>
          <w:rFonts w:ascii="Palatino Linotype" w:hAnsi="Palatino Linotype"/>
          <w:color w:val="000000" w:themeColor="text1"/>
        </w:rPr>
      </w:pPr>
    </w:p>
    <w:p w14:paraId="1379FEDA" w14:textId="412F7F7C" w:rsidR="009405CB" w:rsidRPr="000A717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40A1289B" w14:textId="302BEE54" w:rsidR="009405CB" w:rsidRPr="000A717B" w:rsidRDefault="009405CB" w:rsidP="009405CB">
      <w:pPr>
        <w:pStyle w:val="Prrafodelista"/>
        <w:tabs>
          <w:tab w:val="left" w:pos="426"/>
        </w:tabs>
        <w:spacing w:before="240" w:after="240" w:line="360" w:lineRule="auto"/>
        <w:ind w:left="0" w:right="51"/>
        <w:jc w:val="both"/>
        <w:rPr>
          <w:rFonts w:ascii="Palatino Linotype" w:hAnsi="Palatino Linotype"/>
          <w:color w:val="000000" w:themeColor="text1"/>
        </w:rPr>
      </w:pPr>
    </w:p>
    <w:p w14:paraId="2062E622" w14:textId="2ECB85CB" w:rsidR="009405CB" w:rsidRPr="000A717B" w:rsidRDefault="009405CB" w:rsidP="006B249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0A717B">
        <w:rPr>
          <w:rFonts w:ascii="Palatino Linotype" w:hAnsi="Palatino Linotype"/>
          <w:b/>
          <w:bCs/>
          <w:color w:val="000000" w:themeColor="text1"/>
        </w:rPr>
        <w:t>e) De</w:t>
      </w:r>
      <w:r w:rsidR="00E870B9" w:rsidRPr="000A717B">
        <w:rPr>
          <w:rFonts w:ascii="Palatino Linotype" w:hAnsi="Palatino Linotype"/>
          <w:b/>
          <w:bCs/>
          <w:color w:val="000000" w:themeColor="text1"/>
        </w:rPr>
        <w:t>l nombre de policías</w:t>
      </w:r>
      <w:r w:rsidRPr="000A717B">
        <w:rPr>
          <w:rFonts w:ascii="Palatino Linotype" w:hAnsi="Palatino Linotype"/>
          <w:b/>
          <w:bCs/>
          <w:color w:val="000000" w:themeColor="text1"/>
        </w:rPr>
        <w:t>.</w:t>
      </w:r>
    </w:p>
    <w:p w14:paraId="219E5BA7" w14:textId="77777777" w:rsidR="009405CB" w:rsidRPr="000A717B" w:rsidRDefault="009405CB" w:rsidP="009405CB">
      <w:pPr>
        <w:pStyle w:val="Prrafodelista"/>
        <w:tabs>
          <w:tab w:val="left" w:pos="426"/>
        </w:tabs>
        <w:spacing w:before="240" w:after="240" w:line="360" w:lineRule="auto"/>
        <w:ind w:left="0" w:right="51"/>
        <w:jc w:val="both"/>
        <w:rPr>
          <w:rFonts w:ascii="Palatino Linotype" w:hAnsi="Palatino Linotype"/>
          <w:color w:val="000000" w:themeColor="text1"/>
        </w:rPr>
      </w:pPr>
    </w:p>
    <w:p w14:paraId="3D5E9F90" w14:textId="39788C20" w:rsidR="00E870B9" w:rsidRPr="000A717B" w:rsidRDefault="00E870B9" w:rsidP="00E870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Arial"/>
        </w:rPr>
        <w:t>No es ocioso</w:t>
      </w:r>
      <w:r w:rsidR="000F3FE5" w:rsidRPr="000A717B">
        <w:rPr>
          <w:rFonts w:ascii="Palatino Linotype" w:eastAsia="MS Mincho" w:hAnsi="Palatino Linotype" w:cs="Arial"/>
        </w:rPr>
        <w:t xml:space="preserve"> mencionar que dentro del cúmulo de información solicitada por el particular, se encuentran también los recibos de nómina de los </w:t>
      </w:r>
      <w:r w:rsidR="000F3FE5" w:rsidRPr="000A717B">
        <w:rPr>
          <w:rFonts w:ascii="Palatino Linotype" w:eastAsia="Calibri" w:hAnsi="Palatino Linotype"/>
        </w:rPr>
        <w:t>elementos de seguridad pública; por ello, es necesario señalar que las condiciones en las cuales se deberá entregar la información solicitada adquieren una especial naturaleza.</w:t>
      </w:r>
    </w:p>
    <w:p w14:paraId="59E9D0F2" w14:textId="77777777" w:rsidR="00E870B9" w:rsidRPr="000A717B"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0CFDA1AC" w14:textId="136D479B" w:rsidR="009405CB" w:rsidRPr="000A717B"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En </w:t>
      </w:r>
      <w:r w:rsidRPr="000A717B">
        <w:rPr>
          <w:rFonts w:ascii="Palatino Linotype" w:eastAsia="Calibri" w:hAnsi="Palatino Linotype"/>
        </w:rPr>
        <w:t>efecto</w:t>
      </w:r>
      <w:r w:rsidRPr="000A717B">
        <w:rPr>
          <w:rFonts w:ascii="Palatino Linotype" w:hAnsi="Palatino Linotype"/>
          <w:lang w:eastAsia="es-MX"/>
        </w:rPr>
        <w:t>,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14:paraId="31A6A66B" w14:textId="11C4DD2A" w:rsidR="00E870B9" w:rsidRPr="000A717B" w:rsidRDefault="00E870B9" w:rsidP="006B218B">
      <w:pPr>
        <w:pStyle w:val="Prrafodelista"/>
        <w:tabs>
          <w:tab w:val="left" w:pos="426"/>
        </w:tabs>
        <w:spacing w:before="240" w:line="360" w:lineRule="auto"/>
        <w:ind w:left="0" w:right="51"/>
        <w:jc w:val="both"/>
        <w:rPr>
          <w:rFonts w:ascii="Palatino Linotype" w:hAnsi="Palatino Linotype"/>
          <w:color w:val="000000" w:themeColor="text1"/>
        </w:rPr>
      </w:pPr>
    </w:p>
    <w:p w14:paraId="4CCC9266" w14:textId="77777777" w:rsidR="006B218B" w:rsidRPr="000A717B" w:rsidRDefault="006B218B" w:rsidP="006B218B">
      <w:pPr>
        <w:spacing w:before="240" w:after="240" w:line="276" w:lineRule="auto"/>
        <w:ind w:left="567" w:right="616"/>
        <w:contextualSpacing/>
        <w:jc w:val="both"/>
        <w:rPr>
          <w:rFonts w:ascii="Palatino Linotype" w:hAnsi="Palatino Linotype"/>
          <w:i/>
          <w:sz w:val="22"/>
          <w:szCs w:val="22"/>
        </w:rPr>
      </w:pPr>
      <w:r w:rsidRPr="000A717B">
        <w:rPr>
          <w:rFonts w:ascii="Palatino Linotype" w:hAnsi="Palatino Linotype"/>
          <w:b/>
          <w:i/>
          <w:sz w:val="22"/>
          <w:szCs w:val="22"/>
        </w:rPr>
        <w:t>“Artículo 140.</w:t>
      </w:r>
      <w:r w:rsidRPr="000A717B">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43C5A001" w14:textId="011BA872" w:rsidR="006B218B" w:rsidRPr="000A717B" w:rsidRDefault="006B218B" w:rsidP="006B218B">
      <w:pPr>
        <w:spacing w:before="240" w:after="240" w:line="276" w:lineRule="auto"/>
        <w:ind w:left="567" w:right="616"/>
        <w:contextualSpacing/>
        <w:jc w:val="both"/>
        <w:rPr>
          <w:rFonts w:ascii="Palatino Linotype" w:hAnsi="Palatino Linotype"/>
          <w:i/>
          <w:sz w:val="22"/>
          <w:szCs w:val="22"/>
        </w:rPr>
      </w:pPr>
      <w:r w:rsidRPr="000A717B">
        <w:rPr>
          <w:rFonts w:ascii="Palatino Linotype" w:hAnsi="Palatino Linotype"/>
          <w:i/>
          <w:sz w:val="22"/>
          <w:szCs w:val="22"/>
        </w:rPr>
        <w:t>(…)</w:t>
      </w:r>
    </w:p>
    <w:p w14:paraId="0F981378" w14:textId="77777777" w:rsidR="006B218B" w:rsidRPr="000A717B" w:rsidRDefault="006B218B" w:rsidP="006B218B">
      <w:pPr>
        <w:spacing w:before="240" w:after="240" w:line="276" w:lineRule="auto"/>
        <w:ind w:left="567" w:right="616"/>
        <w:contextualSpacing/>
        <w:jc w:val="both"/>
        <w:rPr>
          <w:rFonts w:ascii="Palatino Linotype" w:hAnsi="Palatino Linotype"/>
          <w:b/>
          <w:i/>
          <w:sz w:val="22"/>
          <w:szCs w:val="22"/>
        </w:rPr>
      </w:pPr>
      <w:r w:rsidRPr="000A717B">
        <w:rPr>
          <w:rFonts w:ascii="Palatino Linotype" w:hAnsi="Palatino Linotype"/>
          <w:b/>
          <w:i/>
          <w:sz w:val="22"/>
          <w:szCs w:val="22"/>
        </w:rPr>
        <w:t>IV. Ponga en riesgo la vida, la seguridad o la salud de una persona física;</w:t>
      </w:r>
    </w:p>
    <w:p w14:paraId="582F928C" w14:textId="1D19D1A4" w:rsidR="006B218B" w:rsidRPr="000A717B" w:rsidRDefault="006B218B" w:rsidP="006B218B">
      <w:pPr>
        <w:spacing w:before="240" w:after="240" w:line="276" w:lineRule="auto"/>
        <w:ind w:left="567" w:right="616"/>
        <w:contextualSpacing/>
        <w:jc w:val="both"/>
        <w:rPr>
          <w:rFonts w:ascii="Palatino Linotype" w:eastAsia="Calibri" w:hAnsi="Palatino Linotype"/>
          <w:i/>
          <w:sz w:val="22"/>
          <w:szCs w:val="22"/>
        </w:rPr>
      </w:pPr>
      <w:r w:rsidRPr="000A717B">
        <w:rPr>
          <w:rFonts w:ascii="Palatino Linotype" w:hAnsi="Palatino Linotype"/>
          <w:i/>
          <w:sz w:val="22"/>
          <w:szCs w:val="22"/>
        </w:rPr>
        <w:t xml:space="preserve"> (…)” </w:t>
      </w:r>
    </w:p>
    <w:p w14:paraId="04EE4765" w14:textId="77777777" w:rsidR="006B218B" w:rsidRPr="000A717B" w:rsidRDefault="006B218B"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5B631B17" w14:textId="03141AB0" w:rsidR="00E870B9" w:rsidRPr="000A717B"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En </w:t>
      </w:r>
      <w:r w:rsidRPr="000A717B">
        <w:rPr>
          <w:rFonts w:ascii="Palatino Linotype" w:hAnsi="Palatino Linotype"/>
          <w:lang w:eastAsia="es-MX"/>
        </w:rPr>
        <w:t>este contexto, este Pleno considera que dar a conocer los nombres de servidores públicos que realizan funciones en materia de seguridad, tal como es el caso de los policías, los vuelve identificables y posiblemente reconocibles para grupos delictivos</w:t>
      </w:r>
      <w:r w:rsidRPr="000A717B">
        <w:rPr>
          <w:rFonts w:ascii="Palatino Linotype" w:hAnsi="Palatino Linotype" w:cs="Tahoma"/>
          <w:bCs/>
          <w:lang w:eastAsia="es-MX"/>
        </w:rPr>
        <w:t xml:space="preserve">; así, dicha información puede ser utilizada para </w:t>
      </w:r>
      <w:r w:rsidRPr="000A717B">
        <w:rPr>
          <w:rFonts w:ascii="Palatino Linotype" w:hAnsi="Palatino Linotype" w:cs="Tahoma"/>
          <w:b/>
          <w:bCs/>
          <w:lang w:eastAsia="es-MX"/>
        </w:rPr>
        <w:t xml:space="preserve">vulnerar la vida, seguridad o salud de dichos elementos, incluso la de sus familias o entorno social, </w:t>
      </w:r>
      <w:r w:rsidRPr="000A717B">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1B849435" w14:textId="77777777" w:rsidR="00E870B9" w:rsidRPr="000A717B"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49B02360" w14:textId="2351CD1C" w:rsidR="00E870B9" w:rsidRPr="000A717B"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Por lo tanto, </w:t>
      </w:r>
      <w:r w:rsidRPr="000A717B">
        <w:rPr>
          <w:rFonts w:ascii="Palatino Linotype" w:eastAsia="Calibri" w:hAnsi="Palatino Linotype" w:cs="Tahoma"/>
          <w:bCs/>
          <w:lang w:eastAsia="es-MX"/>
        </w:rPr>
        <w:t>el proporcionar el nombre de los elementos policiales operativos dentro de los recibos de nómina del personal adscrito a la Dirección de Seguridad Pública, o equivalente, pone en riesgo de manera directa la vida y la seguridad de dichos servidores públicos, siendo obligación de la Institución protegerla en todo momento para salvaguarda de sus integrantes.</w:t>
      </w:r>
    </w:p>
    <w:p w14:paraId="6C174BB0" w14:textId="77777777" w:rsidR="00E870B9" w:rsidRPr="000A717B"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4467EB68" w14:textId="093B6101" w:rsidR="00E870B9" w:rsidRPr="000A717B"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Lo </w:t>
      </w:r>
      <w:r w:rsidRPr="000A717B">
        <w:rPr>
          <w:rFonts w:ascii="Palatino Linotype" w:eastAsia="Calibri" w:hAnsi="Palatino Linotype" w:cs="Tahoma"/>
          <w:bCs/>
          <w:lang w:eastAsia="es-MX"/>
        </w:rPr>
        <w:t xml:space="preserve">anterior adquiere razón toda vez que la información solicitada hace identificable a los integrantes de seguridad pública, ya que permite que su </w:t>
      </w:r>
      <w:r w:rsidRPr="000A717B">
        <w:rPr>
          <w:rFonts w:ascii="Palatino Linotype" w:eastAsia="Calibri" w:hAnsi="Palatino Linotype" w:cs="Tahoma"/>
          <w:bCs/>
          <w:lang w:eastAsia="es-MX"/>
        </w:rPr>
        <w:lastRenderedPageBreak/>
        <w:t>identidad pueda determinarse de manera directa, pudiéndose ocasionar riesgos por la posible utilización y difusión de la información por grupos delictivos.</w:t>
      </w:r>
    </w:p>
    <w:p w14:paraId="53189E8D" w14:textId="77777777" w:rsidR="00E870B9" w:rsidRPr="000A717B"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21594C4C" w14:textId="1D9D4D16" w:rsidR="00E870B9" w:rsidRPr="000A717B"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Asimismo, </w:t>
      </w:r>
      <w:r w:rsidRPr="000A717B">
        <w:rPr>
          <w:rFonts w:ascii="Palatino Linotype" w:eastAsia="Calibri" w:hAnsi="Palatino Linotype" w:cs="Tahoma"/>
          <w:bCs/>
          <w:lang w:eastAsia="es-MX"/>
        </w:rPr>
        <w:t>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0A717B">
        <w:rPr>
          <w:rFonts w:ascii="Palatino Linotype" w:eastAsia="Calibri" w:hAnsi="Palatino Linotype" w:cs="Tahoma"/>
          <w:b/>
          <w:bCs/>
          <w:lang w:eastAsia="es-MX"/>
        </w:rPr>
        <w:t xml:space="preserve"> SUJETO OBLIGADO</w:t>
      </w:r>
      <w:r w:rsidRPr="000A717B">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5288E79C" w14:textId="77777777" w:rsidR="00E870B9" w:rsidRPr="000A717B"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3B0DB40D" w14:textId="3A2F5B99" w:rsidR="00E870B9" w:rsidRPr="000A717B"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Así </w:t>
      </w:r>
      <w:r w:rsidRPr="000A717B">
        <w:rPr>
          <w:rFonts w:ascii="Palatino Linotype" w:eastAsia="Calibri" w:hAnsi="Palatino Linotype" w:cs="Tahoma"/>
          <w:bCs/>
          <w:lang w:eastAsia="es-MX"/>
        </w:rPr>
        <w:t>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0F4A3726" w14:textId="77777777" w:rsidR="00E870B9" w:rsidRPr="000A717B"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4CFE66A0" w14:textId="73810FA6" w:rsidR="00E870B9" w:rsidRPr="000A717B"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El </w:t>
      </w:r>
      <w:r w:rsidRPr="000A717B">
        <w:rPr>
          <w:rFonts w:ascii="Palatino Linotype" w:eastAsia="Calibri" w:hAnsi="Palatino Linotype" w:cs="Tahoma"/>
          <w:bCs/>
          <w:lang w:eastAsia="es-MX"/>
        </w:rPr>
        <w:t xml:space="preserve">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w:t>
      </w:r>
      <w:r w:rsidRPr="000A717B">
        <w:rPr>
          <w:rFonts w:ascii="Palatino Linotype" w:eastAsia="Calibri" w:hAnsi="Palatino Linotype" w:cs="Tahoma"/>
          <w:bCs/>
          <w:lang w:eastAsia="es-MX"/>
        </w:rPr>
        <w:lastRenderedPageBreak/>
        <w:t>solicita. Es de interés público y socialmente relevante la protección a la vida y seguridad de todas y cada una de las personas sobre cualquier otro derecho fundamental, por lo que se debe proteger a quienes trabajan y ayudan al logro de la seguridad pública.</w:t>
      </w:r>
    </w:p>
    <w:p w14:paraId="7EC1918D" w14:textId="77777777" w:rsidR="00E870B9" w:rsidRPr="000A717B"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76736F65" w14:textId="30E12985" w:rsidR="00E870B9" w:rsidRPr="000A717B"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En </w:t>
      </w:r>
      <w:r w:rsidRPr="000A717B">
        <w:rPr>
          <w:rFonts w:ascii="Palatino Linotype" w:eastAsia="Calibri" w:hAnsi="Palatino Linotype" w:cs="Tahoma"/>
          <w:bCs/>
          <w:lang w:eastAsia="es-MX"/>
        </w:rPr>
        <w:t>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24A4BB05" w14:textId="77777777" w:rsidR="00E870B9" w:rsidRPr="000A717B"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67B58EE2" w14:textId="20BA846C" w:rsidR="00E870B9" w:rsidRPr="000A717B"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Por </w:t>
      </w:r>
      <w:r w:rsidRPr="000A717B">
        <w:rPr>
          <w:rFonts w:ascii="Palatino Linotype" w:eastAsia="Calibri" w:hAnsi="Palatino Linotype" w:cs="Tahoma"/>
          <w:bCs/>
          <w:lang w:eastAsia="es-MX"/>
        </w:rPr>
        <w:t>lo que, el derecho a la vida y seguridad nacional tiene una-primacía que el derecho al acceso a la información, por lo que el bien jurídico a salvaguardarse primordialmente, es la vida y la seguridad de los servidores públicos encargados de la seguridad pública.</w:t>
      </w:r>
    </w:p>
    <w:p w14:paraId="57CE7945" w14:textId="77777777" w:rsidR="00E870B9" w:rsidRPr="000A717B"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69444D66" w14:textId="41A48D87" w:rsidR="00E870B9" w:rsidRPr="000A717B"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Al </w:t>
      </w:r>
      <w:r w:rsidRPr="000A717B">
        <w:rPr>
          <w:rFonts w:ascii="Palatino Linotype" w:eastAsia="MS Mincho" w:hAnsi="Palatino Linotype" w:cs="Arial"/>
          <w:lang w:val="es-ES_tradnl" w:eastAsia="es-MX"/>
        </w:rPr>
        <w:t>respecto, cabe hacer mención que el artículo 81 fracción III de la Ley de Seguridad del Estado de México, establece lo siguiente:</w:t>
      </w:r>
    </w:p>
    <w:p w14:paraId="7CD0A81D" w14:textId="53D9080F" w:rsidR="00E870B9" w:rsidRPr="000A717B" w:rsidRDefault="00E870B9" w:rsidP="006B218B">
      <w:pPr>
        <w:pStyle w:val="Prrafodelista"/>
        <w:tabs>
          <w:tab w:val="left" w:pos="426"/>
        </w:tabs>
        <w:spacing w:before="240" w:line="360" w:lineRule="auto"/>
        <w:ind w:left="0" w:right="51"/>
        <w:jc w:val="both"/>
        <w:rPr>
          <w:rFonts w:ascii="Palatino Linotype" w:hAnsi="Palatino Linotype"/>
          <w:color w:val="000000" w:themeColor="text1"/>
        </w:rPr>
      </w:pPr>
    </w:p>
    <w:p w14:paraId="32F9AD8C" w14:textId="77777777" w:rsidR="006B218B" w:rsidRPr="000A717B" w:rsidRDefault="006B218B" w:rsidP="006B218B">
      <w:pPr>
        <w:spacing w:line="276" w:lineRule="auto"/>
        <w:ind w:left="720" w:right="567"/>
        <w:contextualSpacing/>
        <w:jc w:val="both"/>
        <w:rPr>
          <w:rFonts w:ascii="Palatino Linotype" w:eastAsia="MS Mincho" w:hAnsi="Palatino Linotype" w:cs="Arial"/>
          <w:i/>
          <w:sz w:val="22"/>
          <w:szCs w:val="22"/>
          <w:lang w:val="es-ES_tradnl" w:eastAsia="es-MX"/>
        </w:rPr>
      </w:pPr>
      <w:r w:rsidRPr="000A717B">
        <w:rPr>
          <w:rFonts w:ascii="Palatino Linotype" w:eastAsia="MS Mincho" w:hAnsi="Palatino Linotype" w:cs="Arial"/>
          <w:i/>
          <w:sz w:val="22"/>
          <w:szCs w:val="22"/>
          <w:lang w:val="es-ES_tradnl" w:eastAsia="es-MX"/>
        </w:rPr>
        <w:t>“</w:t>
      </w:r>
      <w:r w:rsidRPr="000A717B">
        <w:rPr>
          <w:rFonts w:ascii="Palatino Linotype" w:eastAsia="MS Mincho" w:hAnsi="Palatino Linotype" w:cs="Arial"/>
          <w:b/>
          <w:i/>
          <w:sz w:val="22"/>
          <w:szCs w:val="22"/>
          <w:lang w:val="es-ES_tradnl" w:eastAsia="es-MX"/>
        </w:rPr>
        <w:t>Artículo 81.-</w:t>
      </w:r>
      <w:r w:rsidRPr="000A717B">
        <w:rPr>
          <w:rFonts w:ascii="Palatino Linotype" w:eastAsia="MS Mincho" w:hAnsi="Palatino Linotype" w:cs="Arial"/>
          <w:i/>
          <w:sz w:val="22"/>
          <w:szCs w:val="22"/>
          <w:lang w:val="es-ES_tradnl" w:eastAsia="es-MX"/>
        </w:rPr>
        <w:t xml:space="preserve"> </w:t>
      </w:r>
      <w:r w:rsidRPr="000A717B">
        <w:rPr>
          <w:rFonts w:ascii="Palatino Linotype" w:eastAsia="MS Mincho" w:hAnsi="Palatino Linotype" w:cs="Arial"/>
          <w:b/>
          <w:i/>
          <w:sz w:val="22"/>
          <w:szCs w:val="22"/>
          <w:lang w:val="es-ES_tradnl"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0A717B">
        <w:rPr>
          <w:rFonts w:ascii="Palatino Linotype" w:eastAsia="MS Mincho" w:hAnsi="Palatino Linotype" w:cs="Arial"/>
          <w:i/>
          <w:sz w:val="22"/>
          <w:szCs w:val="22"/>
          <w:lang w:val="es-ES_tradnl" w:eastAsia="es-MX"/>
        </w:rPr>
        <w:t xml:space="preserve"> en los casos siguientes:</w:t>
      </w:r>
    </w:p>
    <w:p w14:paraId="2F8391D4" w14:textId="6F9C8C53" w:rsidR="006B218B" w:rsidRPr="000A717B" w:rsidRDefault="006B218B" w:rsidP="006B218B">
      <w:pPr>
        <w:spacing w:line="276" w:lineRule="auto"/>
        <w:ind w:left="720" w:right="567"/>
        <w:contextualSpacing/>
        <w:jc w:val="both"/>
        <w:rPr>
          <w:rFonts w:ascii="Palatino Linotype" w:eastAsia="MS Mincho" w:hAnsi="Palatino Linotype" w:cs="Arial"/>
          <w:i/>
          <w:sz w:val="22"/>
          <w:szCs w:val="22"/>
          <w:lang w:val="es-ES_tradnl" w:eastAsia="es-MX"/>
        </w:rPr>
      </w:pPr>
      <w:r w:rsidRPr="000A717B">
        <w:rPr>
          <w:rFonts w:ascii="Palatino Linotype" w:eastAsia="MS Mincho" w:hAnsi="Palatino Linotype" w:cs="Arial"/>
          <w:i/>
          <w:sz w:val="22"/>
          <w:szCs w:val="22"/>
          <w:lang w:val="es-ES_tradnl" w:eastAsia="es-MX"/>
        </w:rPr>
        <w:t>(…)</w:t>
      </w:r>
    </w:p>
    <w:p w14:paraId="63077330" w14:textId="77777777" w:rsidR="006B218B" w:rsidRPr="000A717B" w:rsidRDefault="006B218B" w:rsidP="006B218B">
      <w:pPr>
        <w:spacing w:line="276" w:lineRule="auto"/>
        <w:ind w:left="720" w:right="567"/>
        <w:contextualSpacing/>
        <w:jc w:val="both"/>
        <w:rPr>
          <w:rFonts w:ascii="Palatino Linotype" w:eastAsia="MS Mincho" w:hAnsi="Palatino Linotype" w:cs="Arial"/>
          <w:b/>
          <w:i/>
          <w:sz w:val="22"/>
          <w:szCs w:val="22"/>
          <w:lang w:val="es-ES_tradnl" w:eastAsia="es-MX"/>
        </w:rPr>
      </w:pPr>
      <w:r w:rsidRPr="000A717B">
        <w:rPr>
          <w:rFonts w:ascii="Palatino Linotype" w:eastAsia="MS Mincho" w:hAnsi="Palatino Linotype" w:cs="Arial"/>
          <w:b/>
          <w:i/>
          <w:sz w:val="22"/>
          <w:szCs w:val="22"/>
          <w:lang w:val="es-ES_tradnl" w:eastAsia="es-MX"/>
        </w:rPr>
        <w:t>III.</w:t>
      </w:r>
      <w:r w:rsidRPr="000A717B">
        <w:rPr>
          <w:rFonts w:ascii="Palatino Linotype" w:eastAsia="MS Mincho" w:hAnsi="Palatino Linotype" w:cs="Arial"/>
          <w:i/>
          <w:sz w:val="22"/>
          <w:szCs w:val="22"/>
          <w:lang w:val="es-ES_tradnl" w:eastAsia="es-MX"/>
        </w:rPr>
        <w:t xml:space="preserve"> </w:t>
      </w:r>
      <w:r w:rsidRPr="000A717B">
        <w:rPr>
          <w:rFonts w:ascii="Palatino Linotype" w:eastAsia="MS Mincho" w:hAnsi="Palatino Linotype" w:cs="Arial"/>
          <w:b/>
          <w:i/>
          <w:sz w:val="22"/>
          <w:szCs w:val="22"/>
          <w:lang w:val="es-ES_tradnl" w:eastAsia="es-MX"/>
        </w:rPr>
        <w:t>La relativa a servidores públicos miembros de las instituciones de seguridad pública, cuya revelación pueda poner en riesgo su vida e integridad física con motivo de sus funciones;</w:t>
      </w:r>
    </w:p>
    <w:p w14:paraId="657E2DCE" w14:textId="2C25837F" w:rsidR="006B218B" w:rsidRPr="000A717B" w:rsidRDefault="006B218B" w:rsidP="006B218B">
      <w:pPr>
        <w:spacing w:line="276" w:lineRule="auto"/>
        <w:ind w:left="720" w:right="567"/>
        <w:contextualSpacing/>
        <w:jc w:val="both"/>
        <w:rPr>
          <w:rFonts w:ascii="Palatino Linotype" w:eastAsia="MS Mincho" w:hAnsi="Palatino Linotype" w:cs="Arial"/>
          <w:i/>
          <w:sz w:val="22"/>
          <w:szCs w:val="22"/>
          <w:lang w:val="es-ES_tradnl" w:eastAsia="es-MX"/>
        </w:rPr>
      </w:pPr>
      <w:r w:rsidRPr="000A717B">
        <w:rPr>
          <w:rFonts w:ascii="Palatino Linotype" w:eastAsia="MS Mincho" w:hAnsi="Palatino Linotype" w:cs="Arial"/>
          <w:bCs/>
          <w:i/>
          <w:sz w:val="22"/>
          <w:szCs w:val="22"/>
          <w:lang w:val="es-ES_tradnl" w:eastAsia="es-MX"/>
        </w:rPr>
        <w:t>(…)</w:t>
      </w:r>
      <w:r w:rsidRPr="000A717B">
        <w:rPr>
          <w:rFonts w:ascii="Palatino Linotype" w:eastAsia="MS Mincho" w:hAnsi="Palatino Linotype" w:cs="Arial"/>
          <w:i/>
          <w:sz w:val="22"/>
          <w:szCs w:val="22"/>
          <w:lang w:val="es-ES_tradnl" w:eastAsia="es-MX"/>
        </w:rPr>
        <w:t>”</w:t>
      </w:r>
    </w:p>
    <w:p w14:paraId="34B03617" w14:textId="77777777" w:rsidR="006B218B" w:rsidRPr="000A717B" w:rsidRDefault="006B218B" w:rsidP="006B218B">
      <w:pPr>
        <w:spacing w:line="276" w:lineRule="auto"/>
        <w:ind w:left="720" w:right="851"/>
        <w:contextualSpacing/>
        <w:jc w:val="both"/>
        <w:rPr>
          <w:rFonts w:ascii="Palatino Linotype" w:eastAsia="MS Mincho" w:hAnsi="Palatino Linotype" w:cs="Arial"/>
          <w:sz w:val="22"/>
          <w:szCs w:val="22"/>
          <w:lang w:val="es-ES_tradnl" w:eastAsia="es-MX"/>
        </w:rPr>
      </w:pPr>
      <w:r w:rsidRPr="000A717B">
        <w:rPr>
          <w:rFonts w:ascii="Palatino Linotype" w:eastAsia="MS Mincho" w:hAnsi="Palatino Linotype" w:cs="Arial"/>
          <w:sz w:val="22"/>
          <w:szCs w:val="22"/>
          <w:lang w:val="es-ES_tradnl" w:eastAsia="es-MX"/>
        </w:rPr>
        <w:t>(Énfasis añadido)</w:t>
      </w:r>
    </w:p>
    <w:p w14:paraId="55D5F8EE" w14:textId="77777777" w:rsidR="006B218B" w:rsidRPr="000A717B" w:rsidRDefault="006B218B"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2BACA23E" w14:textId="28878D72" w:rsidR="00E870B9" w:rsidRPr="000A717B"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rPr>
        <w:t xml:space="preserve">Argumento </w:t>
      </w:r>
      <w:r w:rsidRPr="000A717B">
        <w:rPr>
          <w:rFonts w:ascii="Palatino Linotype" w:hAnsi="Palatino Linotype" w:cs="Arial"/>
          <w:lang w:eastAsia="es-MX"/>
        </w:rPr>
        <w:t>que se fortalece con lo estipulado en el criterio número 6-09, del Instituto Nacional de Transparencia, Acceso a la Información y Protección de Datos Personales, antes (INAI)</w:t>
      </w:r>
      <w:r w:rsidRPr="000A717B">
        <w:rPr>
          <w:rFonts w:ascii="Palatino Linotype" w:hAnsi="Palatino Linotype" w:cs="Arial"/>
          <w:b/>
          <w:bCs/>
          <w:lang w:eastAsia="es-MX"/>
        </w:rPr>
        <w:t xml:space="preserve">, </w:t>
      </w:r>
      <w:r w:rsidRPr="000A717B">
        <w:rPr>
          <w:rFonts w:ascii="Palatino Linotype" w:hAnsi="Palatino Linotype" w:cs="Arial"/>
          <w:lang w:eastAsia="es-MX"/>
        </w:rPr>
        <w:t>el cual refiere:</w:t>
      </w:r>
    </w:p>
    <w:p w14:paraId="734A0F99" w14:textId="0AF46756" w:rsidR="006B218B" w:rsidRPr="000A717B" w:rsidRDefault="006B218B" w:rsidP="006B218B">
      <w:pPr>
        <w:pStyle w:val="Prrafodelista"/>
        <w:tabs>
          <w:tab w:val="left" w:pos="426"/>
        </w:tabs>
        <w:spacing w:before="240" w:after="240" w:line="360" w:lineRule="auto"/>
        <w:ind w:left="0" w:right="51"/>
        <w:jc w:val="both"/>
        <w:rPr>
          <w:rFonts w:ascii="Palatino Linotype" w:hAnsi="Palatino Linotype"/>
          <w:color w:val="000000" w:themeColor="text1"/>
        </w:rPr>
      </w:pPr>
    </w:p>
    <w:p w14:paraId="2BE37269" w14:textId="652D2782" w:rsidR="006B218B" w:rsidRPr="000A717B" w:rsidRDefault="006B218B" w:rsidP="006B218B">
      <w:pPr>
        <w:autoSpaceDE w:val="0"/>
        <w:autoSpaceDN w:val="0"/>
        <w:adjustRightInd w:val="0"/>
        <w:spacing w:line="276" w:lineRule="auto"/>
        <w:ind w:left="567" w:right="567"/>
        <w:contextualSpacing/>
        <w:jc w:val="both"/>
        <w:rPr>
          <w:rFonts w:ascii="Palatino Linotype" w:hAnsi="Palatino Linotype" w:cs="Arial"/>
          <w:i/>
          <w:sz w:val="22"/>
          <w:szCs w:val="22"/>
          <w:lang w:eastAsia="es-MX"/>
        </w:rPr>
      </w:pPr>
      <w:r w:rsidRPr="000A717B">
        <w:rPr>
          <w:rFonts w:ascii="Palatino Linotype" w:hAnsi="Palatino Linotype" w:cs="Arial"/>
          <w:b/>
          <w:bCs/>
          <w:i/>
          <w:sz w:val="22"/>
          <w:szCs w:val="22"/>
          <w:lang w:eastAsia="es-MX"/>
        </w:rPr>
        <w:t>NOMBRES DE SERVIDORES PÚBLICOS DEDICADOS A ACTIVIDADES EN MATERIA DE SEGURIDAD, POR EXCEPCIÓN PUEDEN CONSIDERARSE INFORMACIÓN RESERVADA. “</w:t>
      </w:r>
      <w:r w:rsidRPr="000A717B">
        <w:rPr>
          <w:rFonts w:ascii="Palatino Linotype" w:hAnsi="Palatino Linotype" w:cs="Arial"/>
          <w:bCs/>
          <w:i/>
          <w:sz w:val="22"/>
          <w:szCs w:val="22"/>
          <w:lang w:eastAsia="es-MX"/>
        </w:rPr>
        <w:t xml:space="preserve">De conformidad con el artículo 7, fracciones I y III de la Ley Federal de Transparencia y Acceso a la Información Pública Gubernamental </w:t>
      </w:r>
      <w:r w:rsidRPr="000A717B">
        <w:rPr>
          <w:rFonts w:ascii="Palatino Linotype" w:hAnsi="Palatino Linotype" w:cs="Arial"/>
          <w:b/>
          <w:bCs/>
          <w:i/>
          <w:sz w:val="22"/>
          <w:szCs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0A717B">
        <w:rPr>
          <w:rFonts w:ascii="Palatino Linotype" w:hAnsi="Palatino Linotype" w:cs="Arial"/>
          <w:bCs/>
          <w:i/>
          <w:sz w:val="22"/>
          <w:szCs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0A717B">
        <w:rPr>
          <w:rFonts w:ascii="Palatino Linotype" w:hAnsi="Palatino Linotype" w:cs="Arial"/>
          <w:b/>
          <w:bCs/>
          <w:i/>
          <w:sz w:val="22"/>
          <w:szCs w:val="22"/>
          <w:lang w:eastAsia="es-MX"/>
        </w:rPr>
        <w:t>el artículo 13, fracción I de la ley de referencia se establece que podrá clasificarse aquella información cuya difusión pueda comprometer la seguridad nacional y pública</w:t>
      </w:r>
      <w:r w:rsidRPr="000A717B">
        <w:rPr>
          <w:rFonts w:ascii="Palatino Linotype" w:hAnsi="Palatino Linotype" w:cs="Arial"/>
          <w:bCs/>
          <w:i/>
          <w:sz w:val="22"/>
          <w:szCs w:val="22"/>
          <w:lang w:eastAsia="es-MX"/>
        </w:rPr>
        <w:t xml:space="preserve">. En este orden de ideas, una de las formas en que la delincuencia </w:t>
      </w:r>
      <w:r w:rsidRPr="000A717B">
        <w:rPr>
          <w:rFonts w:ascii="Palatino Linotype" w:hAnsi="Palatino Linotype" w:cs="Arial"/>
          <w:bCs/>
          <w:i/>
          <w:sz w:val="22"/>
          <w:szCs w:val="22"/>
          <w:lang w:eastAsia="es-MX"/>
        </w:rPr>
        <w:lastRenderedPageBreak/>
        <w:t xml:space="preserve">puede llegar a poner en riesgo la seguridad del país es precisamente anulando, impidiendo u obstaculizando la actuación de los servidores públicos que realizan funciones de carácter operativo, mediante el conocimiento de dicha situación, </w:t>
      </w:r>
      <w:r w:rsidRPr="000A717B">
        <w:rPr>
          <w:rFonts w:ascii="Palatino Linotype" w:hAnsi="Palatino Linotype" w:cs="Arial"/>
          <w:b/>
          <w:bCs/>
          <w:i/>
          <w:sz w:val="22"/>
          <w:szCs w:val="22"/>
          <w:lang w:eastAsia="es-MX"/>
        </w:rPr>
        <w:t>por lo que la reserva de la relación de los nombres y las funciones que desempeñan los servidores públicos que prestan sus servicios en áreas de seguridad nacional o pública</w:t>
      </w:r>
      <w:r w:rsidRPr="000A717B">
        <w:rPr>
          <w:rFonts w:ascii="Palatino Linotype" w:hAnsi="Palatino Linotype" w:cs="Arial"/>
          <w:bCs/>
          <w:i/>
          <w:sz w:val="22"/>
          <w:szCs w:val="22"/>
          <w:lang w:eastAsia="es-MX"/>
        </w:rPr>
        <w:t>, puede llegar a constituirse en un componente fundamental en el esfuerzo que realiza el Estado Mexicano para garantizar la seguridad del país en sus diferentes vertientes</w:t>
      </w:r>
      <w:r w:rsidRPr="000A717B">
        <w:rPr>
          <w:rFonts w:ascii="Palatino Linotype" w:hAnsi="Palatino Linotype" w:cs="Arial"/>
          <w:i/>
          <w:sz w:val="22"/>
          <w:szCs w:val="22"/>
          <w:lang w:eastAsia="es-MX"/>
        </w:rPr>
        <w:t>” (Sic)</w:t>
      </w:r>
    </w:p>
    <w:p w14:paraId="5D2CF67A" w14:textId="0EDB4AB0" w:rsidR="006B218B" w:rsidRPr="000A717B" w:rsidRDefault="006B218B" w:rsidP="006B218B">
      <w:pPr>
        <w:tabs>
          <w:tab w:val="left" w:pos="3583"/>
        </w:tabs>
        <w:autoSpaceDE w:val="0"/>
        <w:autoSpaceDN w:val="0"/>
        <w:adjustRightInd w:val="0"/>
        <w:spacing w:line="276" w:lineRule="auto"/>
        <w:ind w:left="567" w:right="567"/>
        <w:contextualSpacing/>
        <w:jc w:val="both"/>
        <w:rPr>
          <w:rFonts w:ascii="Palatino Linotype" w:hAnsi="Palatino Linotype" w:cs="Arial"/>
          <w:sz w:val="22"/>
          <w:szCs w:val="22"/>
          <w:lang w:eastAsia="es-MX"/>
        </w:rPr>
      </w:pPr>
      <w:r w:rsidRPr="000A717B">
        <w:rPr>
          <w:rFonts w:ascii="Palatino Linotype" w:hAnsi="Palatino Linotype" w:cs="Arial"/>
          <w:sz w:val="22"/>
          <w:szCs w:val="22"/>
          <w:lang w:eastAsia="es-MX"/>
        </w:rPr>
        <w:t>(Énfasis añadido).</w:t>
      </w:r>
    </w:p>
    <w:p w14:paraId="7B75B2BD" w14:textId="77777777" w:rsidR="006B218B" w:rsidRPr="000A717B" w:rsidRDefault="006B218B" w:rsidP="006B218B">
      <w:pPr>
        <w:pStyle w:val="Prrafodelista"/>
        <w:tabs>
          <w:tab w:val="left" w:pos="426"/>
        </w:tabs>
        <w:spacing w:before="240" w:after="240" w:line="360" w:lineRule="auto"/>
        <w:ind w:left="0" w:right="51"/>
        <w:jc w:val="both"/>
        <w:rPr>
          <w:rFonts w:ascii="Palatino Linotype" w:hAnsi="Palatino Linotype"/>
          <w:color w:val="000000" w:themeColor="text1"/>
        </w:rPr>
      </w:pPr>
    </w:p>
    <w:p w14:paraId="346989D5" w14:textId="69DEBC5E" w:rsidR="006B218B" w:rsidRPr="000A717B"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s="Arial"/>
          <w:lang w:eastAsia="es-MX"/>
        </w:rPr>
        <w:t xml:space="preserve">Precisado </w:t>
      </w:r>
      <w:r w:rsidRPr="000A717B">
        <w:rPr>
          <w:rFonts w:ascii="Palatino Linotype" w:hAnsi="Palatino Linotype"/>
          <w:lang w:eastAsia="es-MX"/>
        </w:rPr>
        <w:t xml:space="preserve">lo anterior, se advierte que pretendió clasificar información solicitada, no obstante, la Ley de Transparencia y Acceso a la Información Pública del Estado de México y Municipios señala que para la clasificación formal de la información solicitada, el </w:t>
      </w:r>
      <w:r w:rsidRPr="000A717B">
        <w:rPr>
          <w:rFonts w:ascii="Palatino Linotype" w:hAnsi="Palatino Linotype"/>
          <w:b/>
          <w:lang w:eastAsia="es-MX"/>
        </w:rPr>
        <w:t>SUJETO OBLIGADO</w:t>
      </w:r>
      <w:r w:rsidRPr="000A717B">
        <w:rPr>
          <w:rFonts w:ascii="Palatino Linotype" w:hAnsi="Palatino Linotype"/>
          <w:lang w:eastAsia="es-MX"/>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2FC70EF5" w14:textId="5E0B6F6C" w:rsidR="006B218B" w:rsidRPr="000A717B" w:rsidRDefault="006B218B" w:rsidP="006B218B">
      <w:pPr>
        <w:pStyle w:val="Prrafodelista"/>
        <w:tabs>
          <w:tab w:val="left" w:pos="426"/>
        </w:tabs>
        <w:spacing w:before="240" w:after="240" w:line="360" w:lineRule="auto"/>
        <w:ind w:left="0" w:right="51"/>
        <w:jc w:val="both"/>
        <w:rPr>
          <w:rFonts w:ascii="Palatino Linotype" w:hAnsi="Palatino Linotype"/>
          <w:color w:val="000000" w:themeColor="text1"/>
        </w:rPr>
      </w:pPr>
    </w:p>
    <w:p w14:paraId="6A8574AE"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b/>
          <w:i/>
          <w:sz w:val="22"/>
          <w:szCs w:val="22"/>
          <w:lang w:eastAsia="es-MX"/>
        </w:rPr>
        <w:t>“Artículo 49</w:t>
      </w:r>
      <w:r w:rsidRPr="000A717B">
        <w:rPr>
          <w:rFonts w:ascii="Palatino Linotype" w:hAnsi="Palatino Linotype"/>
          <w:i/>
          <w:sz w:val="22"/>
          <w:szCs w:val="22"/>
          <w:lang w:eastAsia="es-MX"/>
        </w:rPr>
        <w:t xml:space="preserve">. Los Comités de Transparencia tendrán las siguientes atribuciones: </w:t>
      </w:r>
    </w:p>
    <w:p w14:paraId="1CDA1C5E"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i/>
          <w:sz w:val="22"/>
          <w:szCs w:val="22"/>
          <w:lang w:eastAsia="es-MX"/>
        </w:rPr>
        <w:t xml:space="preserve">VIII. Aprobar, modificar o revocar la clasificación de la información; </w:t>
      </w:r>
    </w:p>
    <w:p w14:paraId="767EFDDD"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00DDFE93"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b/>
          <w:i/>
          <w:sz w:val="22"/>
          <w:szCs w:val="22"/>
          <w:lang w:eastAsia="es-MX"/>
        </w:rPr>
        <w:t>Artículo 132</w:t>
      </w:r>
      <w:r w:rsidRPr="000A717B">
        <w:rPr>
          <w:rFonts w:ascii="Palatino Linotype" w:hAnsi="Palatino Linotype"/>
          <w:i/>
          <w:sz w:val="22"/>
          <w:szCs w:val="22"/>
          <w:lang w:eastAsia="es-MX"/>
        </w:rPr>
        <w:t xml:space="preserve">. La clasificación de la información se llevará a cabo en el momento en que: </w:t>
      </w:r>
    </w:p>
    <w:p w14:paraId="5F7C0778"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i/>
          <w:sz w:val="22"/>
          <w:szCs w:val="22"/>
          <w:lang w:eastAsia="es-MX"/>
        </w:rPr>
        <w:t xml:space="preserve">I. Se reciba una solicitud de acceso a la información; </w:t>
      </w:r>
    </w:p>
    <w:p w14:paraId="34377E08"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i/>
          <w:sz w:val="22"/>
          <w:szCs w:val="22"/>
          <w:lang w:eastAsia="es-MX"/>
        </w:rPr>
        <w:t xml:space="preserve">II. Se determine mediante resolución de autoridad competente; o </w:t>
      </w:r>
    </w:p>
    <w:p w14:paraId="4FEACC60"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i/>
          <w:sz w:val="22"/>
          <w:szCs w:val="22"/>
          <w:lang w:eastAsia="es-MX"/>
        </w:rPr>
        <w:lastRenderedPageBreak/>
        <w:t xml:space="preserve">III. Se generen versiones públicas para dar cumplimiento a las obligaciones de transparencia previstas en esta Ley.” </w:t>
      </w:r>
    </w:p>
    <w:p w14:paraId="7DAF660C"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4CEADF22"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b/>
          <w:i/>
          <w:sz w:val="22"/>
          <w:szCs w:val="22"/>
          <w:lang w:eastAsia="es-MX"/>
        </w:rPr>
        <w:t>Cuarto.</w:t>
      </w:r>
      <w:r w:rsidRPr="000A717B">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697EF018"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45CDB344"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b/>
          <w:i/>
          <w:sz w:val="22"/>
          <w:szCs w:val="22"/>
          <w:lang w:eastAsia="es-MX"/>
        </w:rPr>
        <w:t>Quinto.</w:t>
      </w:r>
      <w:r w:rsidRPr="000A717B">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631CC7"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1853FFC6"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b/>
          <w:i/>
          <w:sz w:val="22"/>
          <w:szCs w:val="22"/>
          <w:lang w:eastAsia="es-MX"/>
        </w:rPr>
        <w:t>Sexto.</w:t>
      </w:r>
      <w:r w:rsidRPr="000A717B">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6987FD9C"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211929BB"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i/>
          <w:sz w:val="22"/>
          <w:szCs w:val="22"/>
          <w:lang w:eastAsia="es-MX"/>
        </w:rPr>
        <w:t xml:space="preserve">La clasificación de información se realizará conforme a un análisis caso por caso, mediante la aplicación de la prueba de daño y de interés público. </w:t>
      </w:r>
    </w:p>
    <w:p w14:paraId="5D62BF87"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305A7AA8"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b/>
          <w:i/>
          <w:sz w:val="22"/>
          <w:szCs w:val="22"/>
          <w:lang w:eastAsia="es-MX"/>
        </w:rPr>
        <w:t>Séptimo.</w:t>
      </w:r>
      <w:r w:rsidRPr="000A717B">
        <w:rPr>
          <w:rFonts w:ascii="Palatino Linotype" w:hAnsi="Palatino Linotype"/>
          <w:i/>
          <w:sz w:val="22"/>
          <w:szCs w:val="22"/>
          <w:lang w:eastAsia="es-MX"/>
        </w:rPr>
        <w:t xml:space="preserve"> La clasificación de la información se llevará a cabo en el momento en que: I. Se reciba una solicitud de acceso a la información; </w:t>
      </w:r>
    </w:p>
    <w:p w14:paraId="1A2045FE"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6329D546"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i/>
          <w:sz w:val="22"/>
          <w:szCs w:val="22"/>
          <w:lang w:eastAsia="es-MX"/>
        </w:rPr>
        <w:t xml:space="preserve">II. Se determine mediante resolución de autoridad competente, o </w:t>
      </w:r>
    </w:p>
    <w:p w14:paraId="56E7BA84"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i/>
          <w:sz w:val="22"/>
          <w:szCs w:val="22"/>
          <w:lang w:eastAsia="es-MX"/>
        </w:rPr>
        <w:t xml:space="preserve">III. Se generen versiones públicas para dar cumplimiento a las obligaciones de transparencia previstas en la Ley General, la Ley Federal y las correspondientes de las entidades federativas. </w:t>
      </w:r>
    </w:p>
    <w:p w14:paraId="12EB3CDD"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658A94C4"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i/>
          <w:sz w:val="22"/>
          <w:szCs w:val="22"/>
          <w:lang w:eastAsia="es-MX"/>
        </w:rPr>
        <w:lastRenderedPageBreak/>
        <w:t xml:space="preserve">Los titulares de las áreas deberán revisar la clasificación al momento de la recepción de una solicitud de acceso a la información, para verificar si encuadra en una causal de reserva o de confidencialidad. </w:t>
      </w:r>
    </w:p>
    <w:p w14:paraId="107A2309"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389EBF1A"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b/>
          <w:i/>
          <w:sz w:val="22"/>
          <w:szCs w:val="22"/>
          <w:lang w:eastAsia="es-MX"/>
        </w:rPr>
        <w:t>Octavo.</w:t>
      </w:r>
      <w:r w:rsidRPr="000A717B">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3D161014"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i/>
          <w:sz w:val="22"/>
          <w:szCs w:val="22"/>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12739B9F"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7825D9C2"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i/>
          <w:sz w:val="22"/>
          <w:szCs w:val="22"/>
          <w:lang w:eastAsia="es-MX"/>
        </w:rPr>
        <w:t xml:space="preserve">En caso de referirse a información reservada, la motivación de la clasificación también deberá comprender las circunstancias que justifican el establecimiento de determinado plazo de reserva. </w:t>
      </w:r>
    </w:p>
    <w:p w14:paraId="5F1FCDC1"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62253CB4"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996AC31"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3458B5BC"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i/>
          <w:sz w:val="22"/>
          <w:szCs w:val="22"/>
          <w:lang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4A40B048"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2EB7A2D5"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b/>
          <w:i/>
          <w:sz w:val="22"/>
          <w:szCs w:val="22"/>
          <w:lang w:eastAsia="es-MX"/>
        </w:rPr>
        <w:t>Décimo</w:t>
      </w:r>
      <w:r w:rsidRPr="000A717B">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55EE95B3"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3CF1E971"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r w:rsidRPr="000A717B">
        <w:rPr>
          <w:rFonts w:ascii="Palatino Linotype" w:hAnsi="Palatino Linotype"/>
          <w:i/>
          <w:sz w:val="22"/>
          <w:szCs w:val="22"/>
          <w:lang w:eastAsia="es-MX"/>
        </w:rPr>
        <w:t xml:space="preserve">En ausencia de los titulares de las áreas, la información será clasificada o desclasificada por la persona que lo supla, en términos de la normativa que rija la actuación del sujeto obligado. </w:t>
      </w:r>
    </w:p>
    <w:p w14:paraId="27955FBB" w14:textId="77777777" w:rsidR="006B218B" w:rsidRPr="000A717B" w:rsidRDefault="006B218B" w:rsidP="006B218B">
      <w:pPr>
        <w:spacing w:line="276" w:lineRule="auto"/>
        <w:ind w:left="567" w:right="567"/>
        <w:contextualSpacing/>
        <w:jc w:val="both"/>
        <w:rPr>
          <w:rFonts w:ascii="Palatino Linotype" w:hAnsi="Palatino Linotype"/>
          <w:i/>
          <w:sz w:val="22"/>
          <w:szCs w:val="22"/>
          <w:lang w:eastAsia="es-MX"/>
        </w:rPr>
      </w:pPr>
    </w:p>
    <w:p w14:paraId="77BE7C11" w14:textId="28864DF2" w:rsidR="006B218B" w:rsidRPr="000A717B" w:rsidRDefault="006B218B" w:rsidP="006B218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A717B">
        <w:rPr>
          <w:rFonts w:ascii="Palatino Linotype" w:hAnsi="Palatino Linotype"/>
          <w:b/>
          <w:i/>
          <w:sz w:val="22"/>
          <w:szCs w:val="22"/>
          <w:lang w:eastAsia="es-MX"/>
        </w:rPr>
        <w:t>Décimo primero</w:t>
      </w:r>
      <w:r w:rsidRPr="000A717B">
        <w:rPr>
          <w:rFonts w:ascii="Palatino Linotype" w:hAnsi="Palatino Linotype"/>
          <w:i/>
          <w:sz w:val="22"/>
          <w:szCs w:val="22"/>
          <w:lang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4E47E2E" w14:textId="77777777" w:rsidR="006B218B" w:rsidRPr="000A717B" w:rsidRDefault="006B218B" w:rsidP="006B218B">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648F1B07" w:rsidR="006B218B" w:rsidRPr="000A717B"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s="Arial"/>
          <w:lang w:eastAsia="es-MX"/>
        </w:rPr>
        <w:t xml:space="preserve">En </w:t>
      </w:r>
      <w:r w:rsidRPr="000A717B">
        <w:rPr>
          <w:rFonts w:ascii="Palatino Linotype" w:hAnsi="Palatino Linotype"/>
          <w:lang w:eastAsia="es-MX"/>
        </w:rPr>
        <w:t>tal contexto se deberá proceder a la clasificación de los nombres de los elementos de policía que realicen actividades operativas en campo.</w:t>
      </w:r>
    </w:p>
    <w:p w14:paraId="20B18F27" w14:textId="77777777" w:rsidR="00C65875" w:rsidRPr="000A717B" w:rsidRDefault="00C65875" w:rsidP="00C65875">
      <w:pPr>
        <w:pStyle w:val="Prrafodelista"/>
        <w:tabs>
          <w:tab w:val="left" w:pos="426"/>
        </w:tabs>
        <w:spacing w:before="240" w:after="240" w:line="360" w:lineRule="auto"/>
        <w:ind w:left="0" w:right="51"/>
        <w:jc w:val="both"/>
        <w:rPr>
          <w:rFonts w:ascii="Palatino Linotype" w:hAnsi="Palatino Linotype" w:cs="Arial"/>
          <w:lang w:eastAsia="es-MX"/>
        </w:rPr>
      </w:pPr>
    </w:p>
    <w:p w14:paraId="2571C6C0" w14:textId="15C06AF7" w:rsidR="00C65875" w:rsidRPr="000A717B" w:rsidRDefault="00C65875"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0A717B">
        <w:rPr>
          <w:rFonts w:ascii="Palatino Linotype" w:hAnsi="Palatino Linotype" w:cs="Arial"/>
          <w:b/>
          <w:bCs/>
          <w:lang w:eastAsia="es-MX"/>
        </w:rPr>
        <w:t>SEXTO. Decisión.</w:t>
      </w:r>
    </w:p>
    <w:p w14:paraId="462AEDDB" w14:textId="77777777" w:rsidR="00C65875" w:rsidRPr="000A717B"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3E88EEF9" w:rsidR="00C65875" w:rsidRPr="000A717B" w:rsidRDefault="00C65875"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s="Arial"/>
          <w:lang w:eastAsia="es-MX"/>
        </w:rPr>
        <w:t xml:space="preserve">A lo largo del presente estudio, se </w:t>
      </w:r>
      <w:r w:rsidR="000C6E97" w:rsidRPr="000A717B">
        <w:rPr>
          <w:rFonts w:ascii="Palatino Linotype" w:hAnsi="Palatino Linotype" w:cs="Arial"/>
          <w:lang w:eastAsia="es-MX"/>
        </w:rPr>
        <w:t>estableció que la</w:t>
      </w:r>
      <w:r w:rsidR="00B25AD2" w:rsidRPr="000A717B">
        <w:rPr>
          <w:rFonts w:ascii="Palatino Linotype" w:hAnsi="Palatino Linotype" w:cs="Arial"/>
          <w:lang w:eastAsia="es-MX"/>
        </w:rPr>
        <w:t>s remuneraciones de los servidores públicos</w:t>
      </w:r>
      <w:r w:rsidR="000C6E97" w:rsidRPr="000A717B">
        <w:rPr>
          <w:rFonts w:ascii="Palatino Linotype" w:hAnsi="Palatino Linotype" w:cs="Arial"/>
          <w:lang w:eastAsia="es-MX"/>
        </w:rPr>
        <w:t xml:space="preserve"> revestía</w:t>
      </w:r>
      <w:r w:rsidR="00B25AD2" w:rsidRPr="000A717B">
        <w:rPr>
          <w:rFonts w:ascii="Palatino Linotype" w:hAnsi="Palatino Linotype" w:cs="Arial"/>
          <w:lang w:eastAsia="es-MX"/>
        </w:rPr>
        <w:t>n</w:t>
      </w:r>
      <w:r w:rsidR="000C6E97" w:rsidRPr="000A717B">
        <w:rPr>
          <w:rFonts w:ascii="Palatino Linotype" w:hAnsi="Palatino Linotype" w:cs="Arial"/>
          <w:lang w:eastAsia="es-MX"/>
        </w:rPr>
        <w:t xml:space="preserve"> un interés público </w:t>
      </w:r>
      <w:r w:rsidR="00B25AD2" w:rsidRPr="000A717B">
        <w:rPr>
          <w:rFonts w:ascii="Palatino Linotype" w:hAnsi="Palatino Linotype" w:cs="Arial"/>
          <w:lang w:eastAsia="es-MX"/>
        </w:rPr>
        <w:t>imperativo</w:t>
      </w:r>
      <w:r w:rsidR="003F3757" w:rsidRPr="000A717B">
        <w:rPr>
          <w:rFonts w:ascii="Palatino Linotype" w:hAnsi="Palatino Linotype" w:cs="Arial"/>
          <w:lang w:eastAsia="es-MX"/>
        </w:rPr>
        <w:t xml:space="preserve"> para la ciudadanía</w:t>
      </w:r>
      <w:r w:rsidR="000C6E97" w:rsidRPr="000A717B">
        <w:rPr>
          <w:rFonts w:ascii="Palatino Linotype" w:hAnsi="Palatino Linotype" w:cs="Arial"/>
          <w:lang w:eastAsia="es-MX"/>
        </w:rPr>
        <w:t xml:space="preserve">; asimismo, se demostró que el cambio en la modalidad de entrega de la información, pretendida por el </w:t>
      </w:r>
      <w:r w:rsidR="000C6E97" w:rsidRPr="000A717B">
        <w:rPr>
          <w:rFonts w:ascii="Palatino Linotype" w:hAnsi="Palatino Linotype" w:cs="Arial"/>
          <w:b/>
          <w:bCs/>
          <w:lang w:eastAsia="es-MX"/>
        </w:rPr>
        <w:t>SUJETO OBLIGADO</w:t>
      </w:r>
      <w:r w:rsidR="000C6E97" w:rsidRPr="000A717B">
        <w:rPr>
          <w:rFonts w:ascii="Palatino Linotype" w:hAnsi="Palatino Linotype" w:cs="Arial"/>
          <w:lang w:eastAsia="es-MX"/>
        </w:rPr>
        <w:t xml:space="preserve">, carecía de cualquier </w:t>
      </w:r>
      <w:r w:rsidR="001D545E" w:rsidRPr="000A717B">
        <w:rPr>
          <w:rFonts w:ascii="Palatino Linotype" w:hAnsi="Palatino Linotype" w:cs="Arial"/>
          <w:lang w:eastAsia="es-MX"/>
        </w:rPr>
        <w:t xml:space="preserve">tipo de fundamentación y motivación, por lo que se ordenó su entrega en la modalidad originalmente elegida por el particular a través de su solicitud </w:t>
      </w:r>
      <w:r w:rsidR="001D545E" w:rsidRPr="000A717B">
        <w:rPr>
          <w:rFonts w:ascii="Palatino Linotype" w:hAnsi="Palatino Linotype" w:cs="Arial"/>
          <w:b/>
          <w:bCs/>
          <w:lang w:eastAsia="es-MX"/>
        </w:rPr>
        <w:t>00249/XONACAT/IP/2022</w:t>
      </w:r>
      <w:r w:rsidR="001D545E" w:rsidRPr="000A717B">
        <w:rPr>
          <w:rFonts w:ascii="Palatino Linotype" w:hAnsi="Palatino Linotype" w:cs="Arial"/>
          <w:lang w:eastAsia="es-MX"/>
        </w:rPr>
        <w:t>.</w:t>
      </w:r>
    </w:p>
    <w:p w14:paraId="53A0C7F3" w14:textId="77777777" w:rsidR="00E62DCB" w:rsidRPr="000A717B"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CE96E77" w:rsidR="00F01443" w:rsidRPr="000A717B"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eastAsia="MS Mincho" w:hAnsi="Palatino Linotype" w:cstheme="majorBidi"/>
          <w:lang w:val="es-ES"/>
        </w:rPr>
        <w:t>Por lo tanto, e</w:t>
      </w:r>
      <w:r w:rsidR="003E6079" w:rsidRPr="000A717B">
        <w:rPr>
          <w:rFonts w:ascii="Palatino Linotype" w:eastAsia="MS Mincho" w:hAnsi="Palatino Linotype" w:cstheme="majorBidi"/>
          <w:lang w:val="es-ES"/>
        </w:rPr>
        <w:t>n consecuencia y en mérito de lo expuesto en líneas anteriores, resultan</w:t>
      </w:r>
      <w:r w:rsidR="00094B41" w:rsidRPr="000A717B">
        <w:rPr>
          <w:rFonts w:ascii="Palatino Linotype" w:eastAsia="MS Mincho" w:hAnsi="Palatino Linotype" w:cstheme="majorBidi"/>
          <w:lang w:val="es-ES"/>
        </w:rPr>
        <w:t xml:space="preserve"> </w:t>
      </w:r>
      <w:r w:rsidR="003E6079" w:rsidRPr="000A717B">
        <w:rPr>
          <w:rFonts w:ascii="Palatino Linotype" w:eastAsia="MS Mincho" w:hAnsi="Palatino Linotype" w:cstheme="majorBidi"/>
          <w:lang w:val="es-ES"/>
        </w:rPr>
        <w:t xml:space="preserve">fundadas las razones o motivos de inconformidad hechos valer por el </w:t>
      </w:r>
      <w:r w:rsidR="003E6079" w:rsidRPr="000A717B">
        <w:rPr>
          <w:rFonts w:ascii="Palatino Linotype" w:eastAsia="MS Mincho" w:hAnsi="Palatino Linotype" w:cstheme="majorBidi"/>
          <w:b/>
          <w:lang w:val="es-ES"/>
        </w:rPr>
        <w:t>RECURRENTE</w:t>
      </w:r>
      <w:r w:rsidR="003E6079" w:rsidRPr="000A717B">
        <w:rPr>
          <w:rFonts w:ascii="Palatino Linotype" w:eastAsia="MS Mincho" w:hAnsi="Palatino Linotype" w:cstheme="majorBidi"/>
          <w:lang w:val="es-ES"/>
        </w:rPr>
        <w:t xml:space="preserve"> dentro del recurso de revisión </w:t>
      </w:r>
      <w:r w:rsidR="0017212C" w:rsidRPr="000A717B">
        <w:rPr>
          <w:rFonts w:ascii="Palatino Linotype" w:eastAsia="MS Mincho" w:hAnsi="Palatino Linotype" w:cstheme="majorBidi"/>
          <w:b/>
          <w:bCs/>
          <w:lang w:val="es-ES"/>
        </w:rPr>
        <w:t>15713/INFOEM/IP/RR/2022</w:t>
      </w:r>
      <w:r w:rsidR="003E6079" w:rsidRPr="000A717B">
        <w:rPr>
          <w:rFonts w:ascii="Palatino Linotype" w:eastAsia="MS Mincho" w:hAnsi="Palatino Linotype" w:cstheme="majorBidi"/>
          <w:lang w:val="es-ES"/>
        </w:rPr>
        <w:t xml:space="preserve">; por ello, y con fundamento en la fracción </w:t>
      </w:r>
      <w:r w:rsidR="00743CAC" w:rsidRPr="000A717B">
        <w:rPr>
          <w:rFonts w:ascii="Palatino Linotype" w:eastAsia="MS Mincho" w:hAnsi="Palatino Linotype" w:cstheme="majorBidi"/>
          <w:lang w:val="es-ES"/>
        </w:rPr>
        <w:t>I</w:t>
      </w:r>
      <w:r w:rsidR="003E6079" w:rsidRPr="000A717B">
        <w:rPr>
          <w:rFonts w:ascii="Palatino Linotype" w:eastAsia="MS Mincho" w:hAnsi="Palatino Linotype" w:cstheme="majorBidi"/>
          <w:lang w:val="es-ES"/>
        </w:rPr>
        <w:t xml:space="preserve">II del numeral 186 de la Ley de Transparencia y Acceso a la Información Pública del Estado de México y Municipios, se </w:t>
      </w:r>
      <w:r w:rsidR="003F3757" w:rsidRPr="000A717B">
        <w:rPr>
          <w:rFonts w:ascii="Palatino Linotype" w:eastAsia="MS Mincho" w:hAnsi="Palatino Linotype" w:cstheme="majorBidi"/>
          <w:b/>
          <w:lang w:val="es-ES"/>
        </w:rPr>
        <w:t>REVOCA</w:t>
      </w:r>
      <w:r w:rsidR="003E6079" w:rsidRPr="000A717B">
        <w:rPr>
          <w:rFonts w:ascii="Palatino Linotype" w:eastAsia="MS Mincho" w:hAnsi="Palatino Linotype" w:cstheme="majorBidi"/>
          <w:lang w:val="es-ES"/>
        </w:rPr>
        <w:t xml:space="preserve"> la respuesta a l</w:t>
      </w:r>
      <w:r w:rsidRPr="000A717B">
        <w:rPr>
          <w:rFonts w:ascii="Palatino Linotype" w:eastAsia="MS Mincho" w:hAnsi="Palatino Linotype" w:cstheme="majorBidi"/>
          <w:lang w:val="es-ES"/>
        </w:rPr>
        <w:t>a</w:t>
      </w:r>
      <w:r w:rsidR="003E6079" w:rsidRPr="000A717B">
        <w:rPr>
          <w:rFonts w:ascii="Palatino Linotype" w:eastAsia="MS Mincho" w:hAnsi="Palatino Linotype" w:cstheme="majorBidi"/>
          <w:lang w:val="es-ES"/>
        </w:rPr>
        <w:t xml:space="preserve"> solicitud de información número </w:t>
      </w:r>
      <w:r w:rsidR="004171E4" w:rsidRPr="000A717B">
        <w:rPr>
          <w:rFonts w:ascii="Palatino Linotype" w:eastAsia="MS Mincho" w:hAnsi="Palatino Linotype" w:cstheme="majorBidi"/>
          <w:b/>
          <w:lang w:val="es-ES"/>
        </w:rPr>
        <w:t>00249/XONACAT/IP/2022</w:t>
      </w:r>
      <w:r w:rsidR="003E6079" w:rsidRPr="000A717B">
        <w:rPr>
          <w:rFonts w:ascii="Palatino Linotype" w:eastAsia="MS Mincho" w:hAnsi="Palatino Linotype" w:cstheme="majorBidi"/>
          <w:lang w:val="es-ES"/>
        </w:rPr>
        <w:t>.</w:t>
      </w:r>
    </w:p>
    <w:p w14:paraId="370E910A" w14:textId="77777777" w:rsidR="00F01443" w:rsidRPr="000A717B"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6CA80C5" w:rsidR="00A73C04" w:rsidRPr="000A717B"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717B">
        <w:rPr>
          <w:rFonts w:ascii="Palatino Linotype" w:hAnsi="Palatino Linotype"/>
          <w:color w:val="000000" w:themeColor="text1"/>
          <w:lang w:val="es-ES"/>
        </w:rPr>
        <w:lastRenderedPageBreak/>
        <w:t xml:space="preserve">Por </w:t>
      </w:r>
      <w:r w:rsidR="00B41516" w:rsidRPr="000A717B">
        <w:rPr>
          <w:rFonts w:ascii="Palatino Linotype" w:hAnsi="Palatino Linotype"/>
          <w:color w:val="000000" w:themeColor="text1"/>
        </w:rPr>
        <w:t xml:space="preserve">lo anteriormente expuesto y fundado, </w:t>
      </w:r>
      <w:r w:rsidR="003E6079" w:rsidRPr="000A717B">
        <w:rPr>
          <w:rFonts w:ascii="Palatino Linotype" w:hAnsi="Palatino Linotype"/>
          <w:color w:val="000000" w:themeColor="text1"/>
        </w:rPr>
        <w:t>e</w:t>
      </w:r>
      <w:r w:rsidR="00B41516" w:rsidRPr="000A717B">
        <w:rPr>
          <w:rFonts w:ascii="Palatino Linotype" w:hAnsi="Palatino Linotype"/>
          <w:color w:val="000000" w:themeColor="text1"/>
        </w:rPr>
        <w:t xml:space="preserve">ste </w:t>
      </w:r>
      <w:r w:rsidR="00B41516" w:rsidRPr="000A717B">
        <w:rPr>
          <w:rFonts w:ascii="Palatino Linotype" w:hAnsi="Palatino Linotype"/>
          <w:b/>
          <w:color w:val="000000" w:themeColor="text1"/>
        </w:rPr>
        <w:t>ÓRGANO GARANTE</w:t>
      </w:r>
      <w:r w:rsidR="00B41516" w:rsidRPr="000A717B">
        <w:rPr>
          <w:rFonts w:ascii="Palatino Linotype" w:hAnsi="Palatino Linotype"/>
          <w:color w:val="000000" w:themeColor="text1"/>
        </w:rPr>
        <w:t xml:space="preserve"> emite los siguientes:</w:t>
      </w:r>
      <w:r w:rsidR="003E6079" w:rsidRPr="000A717B">
        <w:rPr>
          <w:rFonts w:ascii="Palatino Linotype" w:hAnsi="Palatino Linotype"/>
          <w:color w:val="000000" w:themeColor="text1"/>
        </w:rPr>
        <w:t xml:space="preserve"> </w:t>
      </w:r>
      <w:r w:rsidR="00D71057" w:rsidRPr="000A717B">
        <w:rPr>
          <w:rFonts w:ascii="Palatino Linotype" w:hAnsi="Palatino Linotype"/>
          <w:color w:val="000000" w:themeColor="text1"/>
        </w:rPr>
        <w:t>--------------------------------------------------------------------------</w:t>
      </w:r>
      <w:r w:rsidR="00E10AC3" w:rsidRPr="000A717B">
        <w:rPr>
          <w:rFonts w:ascii="Palatino Linotype" w:hAnsi="Palatino Linotype"/>
          <w:color w:val="000000" w:themeColor="text1"/>
        </w:rPr>
        <w:t>-----------------</w:t>
      </w:r>
      <w:r w:rsidR="00895335" w:rsidRPr="000A717B">
        <w:rPr>
          <w:rFonts w:ascii="Palatino Linotype" w:hAnsi="Palatino Linotype"/>
          <w:color w:val="000000" w:themeColor="text1"/>
        </w:rPr>
        <w:t>--</w:t>
      </w:r>
      <w:r w:rsidR="003E6079" w:rsidRPr="000A717B">
        <w:rPr>
          <w:rFonts w:ascii="Palatino Linotype" w:hAnsi="Palatino Linotype"/>
          <w:color w:val="000000" w:themeColor="text1"/>
        </w:rPr>
        <w:t>-------------------------------------------------------------------------------------------------------------</w:t>
      </w:r>
      <w:r w:rsidR="00895335" w:rsidRPr="000A717B">
        <w:rPr>
          <w:rFonts w:ascii="Palatino Linotype" w:hAnsi="Palatino Linotype"/>
          <w:color w:val="000000" w:themeColor="text1"/>
        </w:rPr>
        <w:t>--</w:t>
      </w:r>
      <w:r w:rsidR="00525374" w:rsidRPr="000A717B">
        <w:rPr>
          <w:rFonts w:ascii="Palatino Linotype" w:hAnsi="Palatino Linotype"/>
          <w:color w:val="000000" w:themeColor="text1"/>
        </w:rPr>
        <w:t>-------------------------------------------------------------------------------------------------------------</w:t>
      </w:r>
    </w:p>
    <w:p w14:paraId="64A61CAA" w14:textId="2603B9B8" w:rsidR="00A73C04" w:rsidRPr="000A717B" w:rsidRDefault="00A73C04">
      <w:pPr>
        <w:rPr>
          <w:rFonts w:ascii="Palatino Linotype" w:hAnsi="Palatino Linotype"/>
          <w:color w:val="000000" w:themeColor="text1"/>
        </w:rPr>
      </w:pPr>
    </w:p>
    <w:p w14:paraId="695E6759" w14:textId="77777777" w:rsidR="00525374" w:rsidRPr="000A717B" w:rsidRDefault="00525374">
      <w:pPr>
        <w:rPr>
          <w:rFonts w:ascii="Palatino Linotype" w:hAnsi="Palatino Linotype"/>
          <w:color w:val="000000" w:themeColor="text1"/>
        </w:rPr>
      </w:pPr>
    </w:p>
    <w:p w14:paraId="18C7D92B" w14:textId="2E6B88EF" w:rsidR="009959DB" w:rsidRPr="000A717B"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0A717B">
        <w:rPr>
          <w:b/>
          <w:color w:val="000000" w:themeColor="text1"/>
          <w:sz w:val="28"/>
          <w:szCs w:val="24"/>
        </w:rPr>
        <w:t>R E S O L U T I V O S</w:t>
      </w:r>
      <w:bookmarkEnd w:id="20"/>
      <w:bookmarkEnd w:id="21"/>
      <w:bookmarkEnd w:id="24"/>
      <w:bookmarkEnd w:id="25"/>
      <w:bookmarkEnd w:id="26"/>
    </w:p>
    <w:p w14:paraId="2EF2AC2D" w14:textId="77777777" w:rsidR="00A73C04" w:rsidRPr="000A717B" w:rsidRDefault="00A73C04" w:rsidP="002578EE">
      <w:pPr>
        <w:spacing w:line="360" w:lineRule="auto"/>
        <w:jc w:val="both"/>
        <w:rPr>
          <w:rFonts w:ascii="Palatino Linotype" w:eastAsia="Times New Roman" w:hAnsi="Palatino Linotype" w:cs="Arial"/>
          <w:b/>
          <w:sz w:val="28"/>
          <w:szCs w:val="28"/>
        </w:rPr>
      </w:pPr>
    </w:p>
    <w:p w14:paraId="0C435278" w14:textId="310C3106" w:rsidR="00A73C04" w:rsidRPr="000A717B" w:rsidRDefault="00A73C04" w:rsidP="00A73C04">
      <w:pPr>
        <w:spacing w:line="360" w:lineRule="auto"/>
        <w:jc w:val="both"/>
        <w:rPr>
          <w:rFonts w:ascii="Palatino Linotype" w:eastAsia="Times New Roman" w:hAnsi="Palatino Linotype" w:cs="Times New Roman"/>
        </w:rPr>
      </w:pPr>
      <w:r w:rsidRPr="000A717B">
        <w:rPr>
          <w:rFonts w:ascii="Palatino Linotype" w:eastAsia="Times New Roman" w:hAnsi="Palatino Linotype" w:cs="Arial"/>
          <w:b/>
          <w:sz w:val="28"/>
          <w:szCs w:val="28"/>
        </w:rPr>
        <w:t>PRIMERO</w:t>
      </w:r>
      <w:r w:rsidRPr="000A717B">
        <w:rPr>
          <w:rFonts w:ascii="Palatino Linotype" w:eastAsia="Times New Roman" w:hAnsi="Palatino Linotype" w:cs="Arial"/>
          <w:b/>
        </w:rPr>
        <w:t xml:space="preserve">. </w:t>
      </w:r>
      <w:r w:rsidR="00743CAC" w:rsidRPr="000A717B">
        <w:rPr>
          <w:rFonts w:ascii="Palatino Linotype" w:eastAsia="Times New Roman" w:hAnsi="Palatino Linotype" w:cs="Arial"/>
        </w:rPr>
        <w:t xml:space="preserve">Resultan </w:t>
      </w:r>
      <w:r w:rsidRPr="000A717B">
        <w:rPr>
          <w:rFonts w:ascii="Palatino Linotype" w:eastAsia="Times New Roman" w:hAnsi="Palatino Linotype" w:cs="Arial"/>
        </w:rPr>
        <w:t>fundadas las</w:t>
      </w:r>
      <w:r w:rsidRPr="000A717B">
        <w:rPr>
          <w:rFonts w:ascii="Palatino Linotype" w:eastAsia="Times New Roman" w:hAnsi="Palatino Linotype" w:cs="Arial"/>
          <w:b/>
        </w:rPr>
        <w:t xml:space="preserve"> </w:t>
      </w:r>
      <w:r w:rsidRPr="000A717B">
        <w:rPr>
          <w:rFonts w:ascii="Palatino Linotype" w:eastAsia="Times New Roman" w:hAnsi="Palatino Linotype" w:cs="Arial"/>
          <w:lang w:val="es-ES"/>
        </w:rPr>
        <w:t xml:space="preserve">razones o motivos de inconformidad hechos valer </w:t>
      </w:r>
      <w:r w:rsidRPr="000A717B">
        <w:rPr>
          <w:rFonts w:ascii="Palatino Linotype" w:eastAsia="Calibri" w:hAnsi="Palatino Linotype" w:cs="Arial"/>
          <w:lang w:val="es-ES"/>
        </w:rPr>
        <w:t xml:space="preserve">en </w:t>
      </w:r>
      <w:r w:rsidR="00291D91" w:rsidRPr="000A717B">
        <w:rPr>
          <w:rFonts w:ascii="Palatino Linotype" w:eastAsia="Calibri" w:hAnsi="Palatino Linotype" w:cs="Arial"/>
          <w:lang w:val="es-ES"/>
        </w:rPr>
        <w:t>el</w:t>
      </w:r>
      <w:r w:rsidRPr="000A717B">
        <w:rPr>
          <w:rFonts w:ascii="Palatino Linotype" w:eastAsia="Calibri" w:hAnsi="Palatino Linotype" w:cs="Arial"/>
          <w:lang w:val="es-ES"/>
        </w:rPr>
        <w:t xml:space="preserve"> recurso de revisión </w:t>
      </w:r>
      <w:r w:rsidR="0017212C" w:rsidRPr="000A717B">
        <w:rPr>
          <w:rFonts w:ascii="Palatino Linotype" w:eastAsia="Times New Roman" w:hAnsi="Palatino Linotype" w:cs="Times New Roman"/>
          <w:b/>
        </w:rPr>
        <w:t>15713/INFOEM/IP/RR/2022</w:t>
      </w:r>
      <w:r w:rsidRPr="000A717B">
        <w:rPr>
          <w:rFonts w:ascii="Palatino Linotype" w:eastAsia="Times New Roman" w:hAnsi="Palatino Linotype" w:cs="Times New Roman"/>
          <w:b/>
        </w:rPr>
        <w:t xml:space="preserve"> </w:t>
      </w:r>
      <w:r w:rsidRPr="000A717B">
        <w:rPr>
          <w:rFonts w:ascii="Palatino Linotype" w:eastAsia="Times New Roman" w:hAnsi="Palatino Linotype" w:cs="Times New Roman"/>
        </w:rPr>
        <w:t>en términos de</w:t>
      </w:r>
      <w:r w:rsidR="00743CAC" w:rsidRPr="000A717B">
        <w:rPr>
          <w:rFonts w:ascii="Palatino Linotype" w:eastAsia="Times New Roman" w:hAnsi="Palatino Linotype" w:cs="Times New Roman"/>
        </w:rPr>
        <w:t xml:space="preserve"> </w:t>
      </w:r>
      <w:r w:rsidRPr="000A717B">
        <w:rPr>
          <w:rFonts w:ascii="Palatino Linotype" w:eastAsia="Times New Roman" w:hAnsi="Palatino Linotype" w:cs="Times New Roman"/>
        </w:rPr>
        <w:t>l</w:t>
      </w:r>
      <w:r w:rsidR="00743CAC" w:rsidRPr="000A717B">
        <w:rPr>
          <w:rFonts w:ascii="Palatino Linotype" w:eastAsia="Times New Roman" w:hAnsi="Palatino Linotype" w:cs="Times New Roman"/>
        </w:rPr>
        <w:t>os</w:t>
      </w:r>
      <w:r w:rsidRPr="000A717B">
        <w:rPr>
          <w:rFonts w:ascii="Palatino Linotype" w:eastAsia="Times New Roman" w:hAnsi="Palatino Linotype" w:cs="Times New Roman"/>
          <w:b/>
          <w:bCs/>
        </w:rPr>
        <w:t xml:space="preserve"> Considerando</w:t>
      </w:r>
      <w:r w:rsidR="00743CAC" w:rsidRPr="000A717B">
        <w:rPr>
          <w:rFonts w:ascii="Palatino Linotype" w:eastAsia="Times New Roman" w:hAnsi="Palatino Linotype" w:cs="Times New Roman"/>
          <w:b/>
          <w:bCs/>
        </w:rPr>
        <w:t>s</w:t>
      </w:r>
      <w:r w:rsidRPr="000A717B">
        <w:rPr>
          <w:rFonts w:ascii="Palatino Linotype" w:eastAsia="Times New Roman" w:hAnsi="Palatino Linotype" w:cs="Times New Roman"/>
        </w:rPr>
        <w:t xml:space="preserve"> </w:t>
      </w:r>
      <w:r w:rsidRPr="000A717B">
        <w:rPr>
          <w:rFonts w:ascii="Palatino Linotype" w:eastAsia="Times New Roman" w:hAnsi="Palatino Linotype" w:cs="Times New Roman"/>
          <w:b/>
        </w:rPr>
        <w:t>CUARTO</w:t>
      </w:r>
      <w:r w:rsidRPr="000A717B">
        <w:rPr>
          <w:rFonts w:ascii="Palatino Linotype" w:eastAsia="Times New Roman" w:hAnsi="Palatino Linotype" w:cs="Times New Roman"/>
        </w:rPr>
        <w:t xml:space="preserve"> </w:t>
      </w:r>
      <w:r w:rsidR="00743CAC" w:rsidRPr="000A717B">
        <w:rPr>
          <w:rFonts w:ascii="Palatino Linotype" w:eastAsia="Times New Roman" w:hAnsi="Palatino Linotype" w:cs="Times New Roman"/>
        </w:rPr>
        <w:t xml:space="preserve">y </w:t>
      </w:r>
      <w:r w:rsidR="00743CAC" w:rsidRPr="000A717B">
        <w:rPr>
          <w:rFonts w:ascii="Palatino Linotype" w:eastAsia="Times New Roman" w:hAnsi="Palatino Linotype" w:cs="Times New Roman"/>
          <w:b/>
        </w:rPr>
        <w:t>QUINTO</w:t>
      </w:r>
      <w:r w:rsidR="00743CAC" w:rsidRPr="000A717B">
        <w:rPr>
          <w:rFonts w:ascii="Palatino Linotype" w:eastAsia="Times New Roman" w:hAnsi="Palatino Linotype" w:cs="Times New Roman"/>
        </w:rPr>
        <w:t xml:space="preserve"> </w:t>
      </w:r>
      <w:r w:rsidRPr="000A717B">
        <w:rPr>
          <w:rFonts w:ascii="Palatino Linotype" w:eastAsia="Times New Roman" w:hAnsi="Palatino Linotype" w:cs="Times New Roman"/>
        </w:rPr>
        <w:t>de la presente resolución.</w:t>
      </w:r>
    </w:p>
    <w:p w14:paraId="0DBF8BF4" w14:textId="77777777" w:rsidR="00A73C04" w:rsidRPr="000A717B" w:rsidRDefault="00A73C04" w:rsidP="00A73C04">
      <w:pPr>
        <w:spacing w:line="360" w:lineRule="auto"/>
        <w:contextualSpacing/>
        <w:jc w:val="both"/>
        <w:rPr>
          <w:rFonts w:ascii="Palatino Linotype" w:eastAsia="Calibri" w:hAnsi="Palatino Linotype" w:cs="Arial"/>
          <w:b/>
          <w:bCs/>
          <w:lang w:val="es-ES"/>
        </w:rPr>
      </w:pPr>
    </w:p>
    <w:p w14:paraId="2A288E5F" w14:textId="1A88C108" w:rsidR="00743CAC" w:rsidRPr="000A717B" w:rsidRDefault="00743CAC" w:rsidP="00743CAC">
      <w:pPr>
        <w:spacing w:line="360" w:lineRule="auto"/>
        <w:contextualSpacing/>
        <w:jc w:val="both"/>
        <w:rPr>
          <w:rFonts w:ascii="Palatino Linotype" w:eastAsia="Times New Roman" w:hAnsi="Palatino Linotype" w:cs="Arial"/>
          <w:color w:val="000000"/>
        </w:rPr>
      </w:pPr>
      <w:r w:rsidRPr="000A717B">
        <w:rPr>
          <w:rFonts w:ascii="Palatino Linotype" w:eastAsia="Calibri" w:hAnsi="Palatino Linotype" w:cs="Arial"/>
          <w:b/>
          <w:bCs/>
          <w:sz w:val="28"/>
          <w:szCs w:val="28"/>
          <w:lang w:val="es-ES"/>
        </w:rPr>
        <w:t>SEGUNDO</w:t>
      </w:r>
      <w:r w:rsidRPr="000A717B">
        <w:rPr>
          <w:rFonts w:ascii="Palatino Linotype" w:eastAsia="Calibri" w:hAnsi="Palatino Linotype" w:cs="Arial"/>
          <w:b/>
          <w:bCs/>
          <w:lang w:val="es-ES"/>
        </w:rPr>
        <w:t xml:space="preserve">. </w:t>
      </w:r>
      <w:r w:rsidRPr="000A717B">
        <w:rPr>
          <w:rFonts w:ascii="Palatino Linotype" w:eastAsia="Calibri" w:hAnsi="Palatino Linotype" w:cs="Arial"/>
          <w:lang w:val="es-ES"/>
        </w:rPr>
        <w:t xml:space="preserve">Se </w:t>
      </w:r>
      <w:r w:rsidR="003F3757" w:rsidRPr="000A717B">
        <w:rPr>
          <w:rFonts w:ascii="Palatino Linotype" w:eastAsia="Calibri" w:hAnsi="Palatino Linotype" w:cs="Arial"/>
          <w:b/>
          <w:lang w:val="es-ES"/>
        </w:rPr>
        <w:t>REVOCA</w:t>
      </w:r>
      <w:r w:rsidRPr="000A717B">
        <w:rPr>
          <w:rFonts w:ascii="Palatino Linotype" w:eastAsia="Calibri" w:hAnsi="Palatino Linotype" w:cs="Arial"/>
          <w:lang w:val="es-ES"/>
        </w:rPr>
        <w:t xml:space="preserve"> la respuesta emitida por el </w:t>
      </w:r>
      <w:r w:rsidR="0017212C" w:rsidRPr="000A717B">
        <w:rPr>
          <w:rFonts w:ascii="Palatino Linotype" w:eastAsia="Calibri" w:hAnsi="Palatino Linotype" w:cs="Arial"/>
          <w:b/>
        </w:rPr>
        <w:t>Ayuntamiento de Xonacatlán</w:t>
      </w:r>
      <w:r w:rsidRPr="000A717B">
        <w:rPr>
          <w:rFonts w:ascii="Palatino Linotype" w:eastAsia="Calibri" w:hAnsi="Palatino Linotype" w:cs="Arial"/>
          <w:bCs/>
        </w:rPr>
        <w:t xml:space="preserve"> a la solicitud </w:t>
      </w:r>
      <w:r w:rsidR="004171E4" w:rsidRPr="000A717B">
        <w:rPr>
          <w:rFonts w:ascii="Palatino Linotype" w:eastAsia="MS Mincho" w:hAnsi="Palatino Linotype" w:cstheme="majorBidi"/>
          <w:b/>
          <w:lang w:val="es-ES"/>
        </w:rPr>
        <w:t>00249/XONACAT/IP/2022</w:t>
      </w:r>
      <w:r w:rsidRPr="000A717B">
        <w:rPr>
          <w:rFonts w:ascii="Palatino Linotype" w:eastAsia="MS Mincho" w:hAnsi="Palatino Linotype" w:cstheme="majorBidi"/>
          <w:b/>
          <w:lang w:val="es-ES"/>
        </w:rPr>
        <w:t xml:space="preserve"> </w:t>
      </w:r>
      <w:r w:rsidRPr="000A717B">
        <w:rPr>
          <w:rFonts w:ascii="Palatino Linotype" w:eastAsia="Calibri" w:hAnsi="Palatino Linotype" w:cs="Arial"/>
        </w:rPr>
        <w:t xml:space="preserve">y se </w:t>
      </w:r>
      <w:r w:rsidRPr="000A717B">
        <w:rPr>
          <w:rFonts w:ascii="Palatino Linotype" w:eastAsia="Calibri" w:hAnsi="Palatino Linotype" w:cs="Arial"/>
          <w:b/>
        </w:rPr>
        <w:t>ORDENA</w:t>
      </w:r>
      <w:r w:rsidRPr="000A717B">
        <w:rPr>
          <w:rFonts w:ascii="Palatino Linotype" w:eastAsia="Calibri" w:hAnsi="Palatino Linotype" w:cs="Arial"/>
          <w:b/>
          <w:lang w:val="es-ES"/>
        </w:rPr>
        <w:t xml:space="preserve"> </w:t>
      </w:r>
      <w:r w:rsidRPr="000A717B">
        <w:rPr>
          <w:rFonts w:ascii="Palatino Linotype" w:eastAsia="Calibri" w:hAnsi="Palatino Linotype" w:cs="Arial"/>
          <w:lang w:val="es-ES"/>
        </w:rPr>
        <w:t xml:space="preserve">entregar, </w:t>
      </w:r>
      <w:bookmarkStart w:id="27" w:name="_Toc460947013"/>
      <w:r w:rsidRPr="000A717B">
        <w:rPr>
          <w:rFonts w:ascii="Palatino Linotype" w:eastAsia="Calibri" w:hAnsi="Palatino Linotype" w:cs="Arial"/>
          <w:lang w:val="es-ES"/>
        </w:rPr>
        <w:t>vía Sistema de Acceso a la Información Pública Mexiquense (SAIMEX)</w:t>
      </w:r>
      <w:r w:rsidRPr="000A717B">
        <w:rPr>
          <w:rFonts w:ascii="Palatino Linotype" w:eastAsia="Times New Roman" w:hAnsi="Palatino Linotype" w:cs="Arial"/>
          <w:color w:val="000000"/>
        </w:rPr>
        <w:t xml:space="preserve">, en versión pública, </w:t>
      </w:r>
      <w:r w:rsidR="00A84187" w:rsidRPr="000A717B">
        <w:rPr>
          <w:rFonts w:ascii="Palatino Linotype" w:eastAsia="Times New Roman" w:hAnsi="Palatino Linotype" w:cs="Arial"/>
          <w:color w:val="000000"/>
        </w:rPr>
        <w:t>la siguiente información</w:t>
      </w:r>
      <w:r w:rsidRPr="000A717B">
        <w:rPr>
          <w:rFonts w:ascii="Palatino Linotype" w:eastAsia="Times New Roman" w:hAnsi="Palatino Linotype" w:cs="Arial"/>
          <w:color w:val="000000"/>
        </w:rPr>
        <w:t xml:space="preserve">: </w:t>
      </w:r>
    </w:p>
    <w:p w14:paraId="6E6AD4FF" w14:textId="77777777" w:rsidR="00596238" w:rsidRPr="000A717B" w:rsidRDefault="00596238" w:rsidP="00743CAC">
      <w:pPr>
        <w:spacing w:line="360" w:lineRule="auto"/>
        <w:contextualSpacing/>
        <w:jc w:val="both"/>
        <w:rPr>
          <w:rFonts w:ascii="Palatino Linotype" w:eastAsia="Times New Roman" w:hAnsi="Palatino Linotype" w:cs="Arial"/>
          <w:color w:val="000000"/>
        </w:rPr>
      </w:pPr>
    </w:p>
    <w:p w14:paraId="326766E2" w14:textId="5A4FBCB0" w:rsidR="004D54E4" w:rsidRPr="000A717B" w:rsidRDefault="00596238"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0A717B">
        <w:rPr>
          <w:rFonts w:ascii="Palatino Linotype" w:hAnsi="Palatino Linotype"/>
          <w:b/>
          <w:bCs/>
          <w:color w:val="000000"/>
        </w:rPr>
        <w:t xml:space="preserve">Recibos de nómina de </w:t>
      </w:r>
      <w:r w:rsidR="00B20AD8" w:rsidRPr="000A717B">
        <w:rPr>
          <w:rFonts w:ascii="Palatino Linotype" w:hAnsi="Palatino Linotype"/>
          <w:b/>
          <w:bCs/>
          <w:color w:val="000000"/>
        </w:rPr>
        <w:t>todos los servidores públicos</w:t>
      </w:r>
      <w:r w:rsidRPr="000A717B">
        <w:rPr>
          <w:rFonts w:ascii="Palatino Linotype" w:hAnsi="Palatino Linotype"/>
          <w:b/>
          <w:bCs/>
          <w:color w:val="000000"/>
        </w:rPr>
        <w:t xml:space="preserve">, correspondientes </w:t>
      </w:r>
      <w:r w:rsidR="00A37BBB" w:rsidRPr="000A717B">
        <w:rPr>
          <w:rFonts w:ascii="Palatino Linotype" w:hAnsi="Palatino Linotype"/>
          <w:b/>
          <w:bCs/>
          <w:color w:val="000000"/>
        </w:rPr>
        <w:t>a la primera quincena de agosto y segunda de septiembre de dos mil veintidós</w:t>
      </w:r>
      <w:r w:rsidRPr="000A717B">
        <w:rPr>
          <w:rFonts w:ascii="Palatino Linotype" w:hAnsi="Palatino Linotype"/>
          <w:b/>
          <w:bCs/>
          <w:color w:val="000000"/>
        </w:rPr>
        <w:t>.</w:t>
      </w:r>
    </w:p>
    <w:p w14:paraId="3AC5FA66" w14:textId="77777777" w:rsidR="004D54E4" w:rsidRPr="000A717B" w:rsidRDefault="004D54E4" w:rsidP="004D54E4">
      <w:pPr>
        <w:tabs>
          <w:tab w:val="left" w:pos="993"/>
        </w:tabs>
        <w:spacing w:line="360" w:lineRule="auto"/>
        <w:jc w:val="both"/>
        <w:rPr>
          <w:rFonts w:ascii="Palatino Linotype" w:eastAsia="Calibri" w:hAnsi="Palatino Linotype" w:cs="Arial"/>
        </w:rPr>
      </w:pPr>
      <w:r w:rsidRPr="000A717B">
        <w:rPr>
          <w:rFonts w:ascii="Palatino Linotype" w:hAnsi="Palatino Linotype"/>
          <w:color w:val="000000"/>
        </w:rPr>
        <w:t xml:space="preserve">Para </w:t>
      </w:r>
      <w:r w:rsidRPr="000A717B">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0A717B">
        <w:rPr>
          <w:rFonts w:ascii="Palatino Linotype" w:eastAsia="Calibri" w:hAnsi="Palatino Linotype" w:cs="Arial"/>
        </w:rPr>
        <w:lastRenderedPageBreak/>
        <w:t xml:space="preserve">dentro del soporte documental respectivo objeto de las versiones públicas que se formulen y se ponga a disposición del </w:t>
      </w:r>
      <w:r w:rsidRPr="000A717B">
        <w:rPr>
          <w:rFonts w:ascii="Palatino Linotype" w:eastAsia="Calibri" w:hAnsi="Palatino Linotype" w:cs="Arial"/>
          <w:b/>
        </w:rPr>
        <w:t>RECURRENTE</w:t>
      </w:r>
      <w:r w:rsidRPr="000A717B">
        <w:rPr>
          <w:rFonts w:ascii="Palatino Linotype" w:eastAsia="Calibri" w:hAnsi="Palatino Linotype" w:cs="Arial"/>
        </w:rPr>
        <w:t>.</w:t>
      </w:r>
    </w:p>
    <w:p w14:paraId="42CFD909" w14:textId="77777777" w:rsidR="004D54E4" w:rsidRPr="000A717B" w:rsidRDefault="004D54E4" w:rsidP="00743CAC">
      <w:pPr>
        <w:tabs>
          <w:tab w:val="left" w:pos="993"/>
        </w:tabs>
        <w:spacing w:line="360" w:lineRule="auto"/>
        <w:jc w:val="both"/>
        <w:rPr>
          <w:rFonts w:ascii="Palatino Linotype" w:hAnsi="Palatino Linotype"/>
          <w:color w:val="000000"/>
        </w:rPr>
      </w:pPr>
    </w:p>
    <w:p w14:paraId="22EACC04" w14:textId="3801BF54" w:rsidR="00743CAC" w:rsidRPr="000A717B" w:rsidRDefault="00743CAC" w:rsidP="00743CAC">
      <w:pPr>
        <w:spacing w:line="360" w:lineRule="auto"/>
        <w:jc w:val="both"/>
        <w:rPr>
          <w:rFonts w:ascii="Palatino Linotype" w:eastAsia="MS Mincho" w:hAnsi="Palatino Linotype" w:cs="Times New Roman"/>
          <w:color w:val="000000"/>
        </w:rPr>
      </w:pPr>
      <w:r w:rsidRPr="000A717B">
        <w:rPr>
          <w:rFonts w:ascii="Palatino Linotype" w:eastAsia="MS Mincho" w:hAnsi="Palatino Linotype" w:cs="Times New Roman"/>
          <w:b/>
          <w:color w:val="000000"/>
          <w:sz w:val="28"/>
          <w:szCs w:val="28"/>
        </w:rPr>
        <w:t>TERCERO</w:t>
      </w:r>
      <w:r w:rsidRPr="000A717B">
        <w:rPr>
          <w:rFonts w:ascii="Palatino Linotype" w:eastAsia="MS Mincho" w:hAnsi="Palatino Linotype" w:cs="Times New Roman"/>
          <w:b/>
          <w:color w:val="000000"/>
        </w:rPr>
        <w:t>.</w:t>
      </w:r>
      <w:r w:rsidRPr="000A717B">
        <w:rPr>
          <w:rFonts w:ascii="Palatino Linotype" w:eastAsia="MS Mincho" w:hAnsi="Palatino Linotype" w:cs="Times New Roman"/>
          <w:color w:val="000000"/>
        </w:rPr>
        <w:t xml:space="preserve"> Notifíquese a</w:t>
      </w:r>
      <w:r w:rsidR="00C603F1" w:rsidRPr="000A717B">
        <w:rPr>
          <w:rFonts w:ascii="Palatino Linotype" w:eastAsia="MS Mincho" w:hAnsi="Palatino Linotype" w:cs="Times New Roman"/>
          <w:color w:val="000000"/>
        </w:rPr>
        <w:t>l</w:t>
      </w:r>
      <w:r w:rsidRPr="000A717B">
        <w:rPr>
          <w:rFonts w:ascii="Palatino Linotype" w:eastAsia="MS Mincho" w:hAnsi="Palatino Linotype" w:cs="Times New Roman"/>
          <w:color w:val="000000"/>
        </w:rPr>
        <w:t xml:space="preserve"> Titular de la Unidad de Transparencia del</w:t>
      </w:r>
      <w:r w:rsidRPr="000A717B">
        <w:rPr>
          <w:rFonts w:ascii="Palatino Linotype" w:eastAsia="MS Mincho" w:hAnsi="Palatino Linotype" w:cs="Times New Roman"/>
          <w:b/>
          <w:color w:val="000000"/>
        </w:rPr>
        <w:t xml:space="preserve"> SUJETO OBLIGADO</w:t>
      </w:r>
      <w:r w:rsidRPr="000A717B">
        <w:rPr>
          <w:rFonts w:ascii="Palatino Linotype" w:eastAsia="MS Mincho" w:hAnsi="Palatino Linotype" w:cs="Times New Roman"/>
          <w:color w:val="000000"/>
        </w:rPr>
        <w:t>, vía Sistema de Acceso a la Información Mexiquense (SAIMEX), para que conforme a los artículos 186</w:t>
      </w:r>
      <w:r w:rsidR="007C1605" w:rsidRPr="000A717B">
        <w:rPr>
          <w:rFonts w:ascii="Palatino Linotype" w:eastAsia="MS Mincho" w:hAnsi="Palatino Linotype" w:cs="Times New Roman"/>
          <w:color w:val="000000"/>
        </w:rPr>
        <w:t>,</w:t>
      </w:r>
      <w:r w:rsidRPr="000A717B">
        <w:rPr>
          <w:rFonts w:ascii="Palatino Linotype" w:eastAsia="MS Mincho" w:hAnsi="Palatino Linotype" w:cs="Times New Roman"/>
          <w:color w:val="000000"/>
        </w:rPr>
        <w:t xml:space="preserve"> último párrafo, 189</w:t>
      </w:r>
      <w:r w:rsidR="007C1605" w:rsidRPr="000A717B">
        <w:rPr>
          <w:rFonts w:ascii="Palatino Linotype" w:eastAsia="MS Mincho" w:hAnsi="Palatino Linotype" w:cs="Times New Roman"/>
          <w:color w:val="000000"/>
        </w:rPr>
        <w:t>,</w:t>
      </w:r>
      <w:r w:rsidRPr="000A717B">
        <w:rPr>
          <w:rFonts w:ascii="Palatino Linotype" w:eastAsia="MS Mincho" w:hAnsi="Palatino Linotype" w:cs="Times New Roman"/>
          <w:color w:val="000000"/>
        </w:rPr>
        <w:t xml:space="preserve"> párrafo segundo</w:t>
      </w:r>
      <w:r w:rsidR="007C1605" w:rsidRPr="000A717B">
        <w:rPr>
          <w:rFonts w:ascii="Palatino Linotype" w:eastAsia="MS Mincho" w:hAnsi="Palatino Linotype" w:cs="Times New Roman"/>
          <w:color w:val="000000"/>
        </w:rPr>
        <w:t>,</w:t>
      </w:r>
      <w:r w:rsidRPr="000A717B">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A1876D" w14:textId="77777777" w:rsidR="00743CAC" w:rsidRPr="000A717B"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0A717B" w:rsidRDefault="00743CAC" w:rsidP="00743CAC">
      <w:pPr>
        <w:spacing w:line="360" w:lineRule="auto"/>
        <w:jc w:val="both"/>
        <w:rPr>
          <w:rFonts w:ascii="Palatino Linotype" w:eastAsia="MS Mincho" w:hAnsi="Palatino Linotype" w:cs="Times New Roman"/>
          <w:color w:val="000000"/>
        </w:rPr>
      </w:pPr>
      <w:r w:rsidRPr="000A717B">
        <w:rPr>
          <w:rFonts w:ascii="Palatino Linotype" w:eastAsia="MS Mincho" w:hAnsi="Palatino Linotype" w:cs="Times New Roman"/>
          <w:b/>
          <w:bCs/>
          <w:color w:val="000000"/>
          <w:sz w:val="28"/>
          <w:szCs w:val="28"/>
        </w:rPr>
        <w:t>CUARTO</w:t>
      </w:r>
      <w:r w:rsidRPr="000A717B">
        <w:rPr>
          <w:rFonts w:ascii="Palatino Linotype" w:eastAsia="MS Mincho" w:hAnsi="Palatino Linotype" w:cs="Times New Roman"/>
          <w:b/>
          <w:bCs/>
          <w:color w:val="000000"/>
        </w:rPr>
        <w:t>.</w:t>
      </w:r>
      <w:r w:rsidRPr="000A717B">
        <w:rPr>
          <w:rFonts w:ascii="Palatino Linotype" w:eastAsia="MS Mincho" w:hAnsi="Palatino Linotype" w:cs="Times New Roman"/>
          <w:color w:val="000000"/>
        </w:rPr>
        <w:t xml:space="preserve"> De </w:t>
      </w:r>
      <w:r w:rsidRPr="000A717B">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0A717B">
        <w:rPr>
          <w:rFonts w:ascii="Palatino Linotype" w:eastAsia="MS Mincho" w:hAnsi="Palatino Linotype" w:cs="Times New Roman"/>
          <w:b/>
          <w:color w:val="000000"/>
        </w:rPr>
        <w:t>SUJETO OBLIGADO,</w:t>
      </w:r>
      <w:r w:rsidRPr="000A717B">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0A717B" w:rsidRDefault="00743CAC" w:rsidP="00743CAC">
      <w:pPr>
        <w:spacing w:line="360" w:lineRule="auto"/>
        <w:jc w:val="both"/>
        <w:rPr>
          <w:rFonts w:ascii="Palatino Linotype" w:eastAsia="MS Mincho" w:hAnsi="Palatino Linotype" w:cs="Times New Roman"/>
          <w:color w:val="000000"/>
        </w:rPr>
      </w:pPr>
    </w:p>
    <w:p w14:paraId="09CBBAC7" w14:textId="56FF2929" w:rsidR="00743CAC" w:rsidRPr="000A717B" w:rsidRDefault="00743CAC" w:rsidP="00743CAC">
      <w:pPr>
        <w:spacing w:line="360" w:lineRule="auto"/>
        <w:jc w:val="both"/>
        <w:rPr>
          <w:rFonts w:ascii="Palatino Linotype" w:eastAsia="MS Mincho" w:hAnsi="Palatino Linotype" w:cs="Times New Roman"/>
          <w:color w:val="000000"/>
        </w:rPr>
      </w:pPr>
      <w:r w:rsidRPr="000A717B">
        <w:rPr>
          <w:rFonts w:ascii="Palatino Linotype" w:eastAsia="MS Mincho" w:hAnsi="Palatino Linotype" w:cs="Times New Roman"/>
          <w:b/>
          <w:color w:val="000000"/>
          <w:sz w:val="28"/>
          <w:szCs w:val="28"/>
        </w:rPr>
        <w:t>QUINTO</w:t>
      </w:r>
      <w:r w:rsidRPr="000A717B">
        <w:rPr>
          <w:rFonts w:ascii="Palatino Linotype" w:eastAsia="MS Mincho" w:hAnsi="Palatino Linotype" w:cs="Times New Roman"/>
          <w:b/>
          <w:color w:val="000000"/>
        </w:rPr>
        <w:t xml:space="preserve">. </w:t>
      </w:r>
      <w:r w:rsidRPr="000A717B">
        <w:rPr>
          <w:rFonts w:ascii="Palatino Linotype" w:eastAsia="MS Mincho" w:hAnsi="Palatino Linotype" w:cs="Times New Roman"/>
          <w:color w:val="000000"/>
        </w:rPr>
        <w:t xml:space="preserve">Notifíquese al </w:t>
      </w:r>
      <w:r w:rsidRPr="000A717B">
        <w:rPr>
          <w:rFonts w:ascii="Palatino Linotype" w:eastAsia="MS Mincho" w:hAnsi="Palatino Linotype" w:cs="Times New Roman"/>
          <w:b/>
          <w:bCs/>
          <w:color w:val="000000"/>
        </w:rPr>
        <w:t>RECURRENTE</w:t>
      </w:r>
      <w:r w:rsidRPr="000A717B">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0A717B" w:rsidRDefault="00743CAC" w:rsidP="00743CAC">
      <w:pPr>
        <w:spacing w:line="360" w:lineRule="auto"/>
        <w:jc w:val="both"/>
        <w:rPr>
          <w:rFonts w:ascii="Palatino Linotype" w:hAnsi="Palatino Linotype"/>
          <w:b/>
        </w:rPr>
      </w:pPr>
    </w:p>
    <w:p w14:paraId="2A314043" w14:textId="741DB04E" w:rsidR="00743CAC" w:rsidRPr="000A717B" w:rsidRDefault="00743CAC" w:rsidP="00743CAC">
      <w:pPr>
        <w:spacing w:line="360" w:lineRule="auto"/>
        <w:jc w:val="both"/>
        <w:rPr>
          <w:rFonts w:ascii="Palatino Linotype" w:eastAsia="MS Mincho" w:hAnsi="Palatino Linotype" w:cs="Times New Roman"/>
          <w:color w:val="000000"/>
        </w:rPr>
      </w:pPr>
      <w:r w:rsidRPr="000A717B">
        <w:rPr>
          <w:rFonts w:ascii="Palatino Linotype" w:eastAsia="MS Mincho" w:hAnsi="Palatino Linotype" w:cs="Times New Roman"/>
          <w:b/>
          <w:sz w:val="28"/>
          <w:szCs w:val="28"/>
        </w:rPr>
        <w:t>SEXTO</w:t>
      </w:r>
      <w:r w:rsidRPr="000A717B">
        <w:rPr>
          <w:rFonts w:ascii="Palatino Linotype" w:eastAsia="MS Mincho" w:hAnsi="Palatino Linotype" w:cs="Times New Roman"/>
          <w:b/>
          <w:color w:val="000000"/>
        </w:rPr>
        <w:t xml:space="preserve">. </w:t>
      </w:r>
      <w:r w:rsidRPr="000A717B">
        <w:rPr>
          <w:rFonts w:ascii="Palatino Linotype" w:eastAsia="MS Mincho" w:hAnsi="Palatino Linotype" w:cs="Times New Roman"/>
          <w:color w:val="000000"/>
        </w:rPr>
        <w:t xml:space="preserve">Se </w:t>
      </w:r>
      <w:bookmarkEnd w:id="27"/>
      <w:r w:rsidRPr="000A717B">
        <w:rPr>
          <w:rFonts w:ascii="Palatino Linotype" w:eastAsia="MS Mincho" w:hAnsi="Palatino Linotype" w:cs="Times New Roman"/>
          <w:color w:val="000000" w:themeColor="text1"/>
        </w:rPr>
        <w:t>hace del conocimiento del</w:t>
      </w:r>
      <w:r w:rsidRPr="000A717B">
        <w:rPr>
          <w:rFonts w:ascii="Palatino Linotype" w:eastAsia="MS Mincho" w:hAnsi="Palatino Linotype" w:cs="Times New Roman"/>
          <w:b/>
          <w:color w:val="000000" w:themeColor="text1"/>
        </w:rPr>
        <w:t xml:space="preserve"> RECURRENTE </w:t>
      </w:r>
      <w:r w:rsidRPr="000A717B">
        <w:rPr>
          <w:rFonts w:ascii="Palatino Linotype" w:eastAsia="MS Mincho" w:hAnsi="Palatino Linotype" w:cs="Times New Roman"/>
          <w:color w:val="000000" w:themeColor="text1"/>
        </w:rPr>
        <w:t xml:space="preserve">que, </w:t>
      </w:r>
      <w:r w:rsidR="00F75114" w:rsidRPr="000A717B">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0A717B">
        <w:rPr>
          <w:rFonts w:ascii="Palatino Linotype" w:eastAsia="MS Mincho" w:hAnsi="Palatino Linotype" w:cs="Times New Roman"/>
          <w:bCs/>
          <w:color w:val="000000"/>
          <w:lang w:val="es-ES"/>
        </w:rPr>
        <w:t>vía juicio de amparo</w:t>
      </w:r>
      <w:r w:rsidR="00F75114" w:rsidRPr="000A717B">
        <w:rPr>
          <w:rFonts w:ascii="Palatino Linotype" w:eastAsia="MS Mincho" w:hAnsi="Palatino Linotype" w:cs="Times New Roman"/>
          <w:color w:val="000000"/>
          <w:lang w:val="es-ES"/>
        </w:rPr>
        <w:t xml:space="preserve"> en los términos de las leyes aplicables</w:t>
      </w:r>
      <w:r w:rsidR="00C603F1" w:rsidRPr="000A717B">
        <w:rPr>
          <w:rFonts w:ascii="Palatino Linotype" w:eastAsia="MS Mincho" w:hAnsi="Palatino Linotype"/>
          <w:color w:val="000000" w:themeColor="text1"/>
        </w:rPr>
        <w:t>.</w:t>
      </w:r>
    </w:p>
    <w:p w14:paraId="35177F2C" w14:textId="77777777" w:rsidR="002578EE" w:rsidRPr="000A717B" w:rsidRDefault="002578EE" w:rsidP="002578EE">
      <w:pPr>
        <w:spacing w:line="360" w:lineRule="auto"/>
        <w:jc w:val="both"/>
        <w:rPr>
          <w:rFonts w:ascii="Palatino Linotype" w:eastAsia="MS Mincho" w:hAnsi="Palatino Linotype" w:cs="Times New Roman"/>
          <w:color w:val="000000"/>
          <w:lang w:val="es-ES"/>
        </w:rPr>
      </w:pPr>
    </w:p>
    <w:p w14:paraId="2C402AB7" w14:textId="28E43881" w:rsidR="002F24E7" w:rsidRPr="00624AAD" w:rsidRDefault="004203FB" w:rsidP="002F24E7">
      <w:pPr>
        <w:spacing w:before="240" w:after="240" w:line="360" w:lineRule="auto"/>
        <w:ind w:firstLine="1"/>
        <w:jc w:val="both"/>
        <w:rPr>
          <w:rFonts w:ascii="Palatino Linotype" w:hAnsi="Palatino Linotype"/>
        </w:rPr>
      </w:pPr>
      <w:bookmarkStart w:id="28" w:name="_Hlk99014733"/>
      <w:r w:rsidRPr="000A717B">
        <w:rPr>
          <w:rFonts w:ascii="Palatino Linotype" w:hAnsi="Palatino Linotype"/>
        </w:rPr>
        <w:lastRenderedPageBreak/>
        <w:t>ASÍ LO RESUELVE, POR MAYORÍA</w:t>
      </w:r>
      <w:r w:rsidR="002F24E7" w:rsidRPr="000A717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Pr="000A717B">
        <w:rPr>
          <w:rFonts w:ascii="Palatino Linotype" w:hAnsi="Palatino Linotype"/>
        </w:rPr>
        <w:t xml:space="preserve"> EMITIENDO VOTO PARTICULAR</w:t>
      </w:r>
      <w:r w:rsidR="002F24E7" w:rsidRPr="000A717B">
        <w:rPr>
          <w:rFonts w:ascii="Palatino Linotype" w:hAnsi="Palatino Linotype"/>
        </w:rPr>
        <w:t>; MARÍA DEL ROSARIO MEJÍA AYALA; SHARON CRISTINA MORALES MARTÍNEZ</w:t>
      </w:r>
      <w:r w:rsidRPr="000A717B">
        <w:rPr>
          <w:rFonts w:ascii="Palatino Linotype" w:hAnsi="Palatino Linotype"/>
        </w:rPr>
        <w:t xml:space="preserve"> EMITIENDO VOTO DISIDENTE</w:t>
      </w:r>
      <w:r w:rsidR="002F24E7" w:rsidRPr="000A717B">
        <w:rPr>
          <w:rFonts w:ascii="Palatino Linotype" w:hAnsi="Palatino Linotype"/>
        </w:rPr>
        <w:t>; LUIS GUSTAVO PARRA NORIEGA</w:t>
      </w:r>
      <w:r w:rsidRPr="000A717B">
        <w:rPr>
          <w:rFonts w:ascii="Palatino Linotype" w:hAnsi="Palatino Linotype"/>
        </w:rPr>
        <w:t xml:space="preserve"> EMITIENDO VOTO PARTICULAR</w:t>
      </w:r>
      <w:r w:rsidR="002F24E7" w:rsidRPr="000A717B">
        <w:rPr>
          <w:rFonts w:ascii="Palatino Linotype" w:hAnsi="Palatino Linotype"/>
        </w:rPr>
        <w:t xml:space="preserve"> Y GUADALUPE RAMÍREZ PEÑA EN LA TERCERA SESIÓN ORDINARIA CELEBRADA EL VEINTICINCO (25) DE ENERO DE DOS MIL VEINTITRÉS, ANTE EL SECRETARIO TÉCNICO DEL PLENO ALEXIS TAPIA RAMÍREZ.</w:t>
      </w:r>
      <w:bookmarkStart w:id="29" w:name="_GoBack"/>
      <w:bookmarkEnd w:id="29"/>
      <w:r w:rsidR="002F24E7" w:rsidRPr="00624AAD">
        <w:rPr>
          <w:rFonts w:ascii="Palatino Linotype" w:hAnsi="Palatino Linotype"/>
        </w:rPr>
        <w:t xml:space="preserve"> </w:t>
      </w:r>
    </w:p>
    <w:bookmarkEnd w:id="28"/>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5"/>
      <w:footerReference w:type="default" r:id="rId16"/>
      <w:headerReference w:type="first" r:id="rId17"/>
      <w:footerReference w:type="first" r:id="rId18"/>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FD388" w14:textId="77777777" w:rsidR="00ED5912" w:rsidRDefault="00ED5912" w:rsidP="00587366">
      <w:r>
        <w:separator/>
      </w:r>
    </w:p>
  </w:endnote>
  <w:endnote w:type="continuationSeparator" w:id="0">
    <w:p w14:paraId="66698F6C" w14:textId="77777777" w:rsidR="00ED5912" w:rsidRDefault="00ED591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D335EB" w:rsidRPr="00883450" w:rsidRDefault="00D335E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A717B">
              <w:rPr>
                <w:rFonts w:ascii="Palatino Linotype" w:hAnsi="Palatino Linotype"/>
                <w:b/>
                <w:bCs/>
                <w:noProof/>
                <w:sz w:val="22"/>
                <w:szCs w:val="20"/>
              </w:rPr>
              <w:t>10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A717B">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14:paraId="6243EC1B" w14:textId="0E7C8B1E" w:rsidR="00D335EB" w:rsidRDefault="00D335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D335EB" w:rsidRPr="00883450" w:rsidRDefault="00D335E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A717B" w:rsidRPr="000A717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A717B" w:rsidRPr="000A717B">
      <w:rPr>
        <w:rFonts w:ascii="Palatino Linotype" w:hAnsi="Palatino Linotype"/>
        <w:noProof/>
        <w:sz w:val="22"/>
        <w:szCs w:val="22"/>
        <w:lang w:val="es-ES"/>
      </w:rPr>
      <w:t>67</w:t>
    </w:r>
    <w:r w:rsidRPr="00883450">
      <w:rPr>
        <w:rFonts w:ascii="Palatino Linotype" w:hAnsi="Palatino Linotype"/>
        <w:sz w:val="22"/>
        <w:szCs w:val="22"/>
      </w:rPr>
      <w:fldChar w:fldCharType="end"/>
    </w:r>
  </w:p>
  <w:p w14:paraId="5F5C4865" w14:textId="6B993D8B" w:rsidR="00D335EB" w:rsidRPr="00883450" w:rsidRDefault="00D335E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DF475" w14:textId="77777777" w:rsidR="00ED5912" w:rsidRDefault="00ED5912" w:rsidP="00587366">
      <w:r>
        <w:separator/>
      </w:r>
    </w:p>
  </w:footnote>
  <w:footnote w:type="continuationSeparator" w:id="0">
    <w:p w14:paraId="1B95C630" w14:textId="77777777" w:rsidR="00ED5912" w:rsidRDefault="00ED5912" w:rsidP="00587366">
      <w:r>
        <w:continuationSeparator/>
      </w:r>
    </w:p>
  </w:footnote>
  <w:footnote w:id="1">
    <w:p w14:paraId="386BEB3D" w14:textId="77777777" w:rsidR="00D335EB" w:rsidRPr="00C7183E" w:rsidRDefault="00D335EB" w:rsidP="009A7F61">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1F2C5DC0" w14:textId="77777777" w:rsidR="00D335EB" w:rsidRDefault="00D335EB"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04155962" w14:textId="77777777" w:rsidR="00D335EB" w:rsidRDefault="00D335EB"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CFF1D76" w14:textId="77777777" w:rsidR="00D335EB" w:rsidRPr="009C43C2" w:rsidRDefault="00D335EB"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621A220A" w14:textId="77777777" w:rsidR="00D335EB" w:rsidRPr="009C43C2" w:rsidRDefault="00D335EB"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1F98C24F" w14:textId="77777777" w:rsidR="00D335EB" w:rsidRPr="009C43C2" w:rsidRDefault="00D335EB"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42632106" w14:textId="77777777" w:rsidR="00D335EB" w:rsidRDefault="00D335EB"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257DF2B7" w14:textId="77777777" w:rsidR="00D335EB" w:rsidRDefault="00D335EB" w:rsidP="000A44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9">
    <w:p w14:paraId="6BD51E69" w14:textId="77777777" w:rsidR="00D335EB" w:rsidRDefault="00D335EB" w:rsidP="000A44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0">
    <w:p w14:paraId="69FC8A5E" w14:textId="77777777" w:rsidR="00D335EB" w:rsidRDefault="00D335EB" w:rsidP="000A44D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18552B77" w14:textId="77777777" w:rsidR="00D335EB" w:rsidRDefault="00D335EB" w:rsidP="000A44D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16713C9D" w14:textId="77777777" w:rsidR="00D335EB" w:rsidRDefault="00D335EB" w:rsidP="000A44D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12F1859" w14:textId="77777777" w:rsidR="00D335EB" w:rsidRDefault="00D335EB" w:rsidP="000A44DE">
      <w:pPr>
        <w:pBdr>
          <w:top w:val="nil"/>
          <w:left w:val="nil"/>
          <w:bottom w:val="nil"/>
          <w:right w:val="nil"/>
          <w:between w:val="nil"/>
        </w:pBdr>
        <w:rPr>
          <w:color w:val="000000"/>
          <w:sz w:val="20"/>
          <w:szCs w:val="20"/>
        </w:rPr>
      </w:pPr>
      <w:r>
        <w:rPr>
          <w:color w:val="000000"/>
          <w:sz w:val="20"/>
          <w:szCs w:val="20"/>
        </w:rPr>
        <w:t>(…)”</w:t>
      </w:r>
    </w:p>
  </w:footnote>
  <w:footnote w:id="11">
    <w:p w14:paraId="28994546" w14:textId="77777777" w:rsidR="00D335EB" w:rsidRDefault="00D335EB" w:rsidP="000435A5">
      <w:pPr>
        <w:pStyle w:val="Textonotapie"/>
      </w:pPr>
      <w:r>
        <w:rPr>
          <w:rStyle w:val="Refdenotaalpie"/>
        </w:rPr>
        <w:footnoteRef/>
      </w:r>
      <w:r>
        <w:t xml:space="preserve"> Artículo 50, Ley de Transparencia y Acceso a la Información Pública del Estado de México y Municipios.</w:t>
      </w:r>
    </w:p>
  </w:footnote>
  <w:footnote w:id="12">
    <w:p w14:paraId="1B035E02" w14:textId="77777777" w:rsidR="00D335EB" w:rsidRDefault="00D335EB" w:rsidP="000435A5">
      <w:pPr>
        <w:pStyle w:val="Textonotapie"/>
      </w:pPr>
      <w:r>
        <w:rPr>
          <w:rStyle w:val="Refdenotaalpie"/>
        </w:rPr>
        <w:footnoteRef/>
      </w:r>
      <w:r>
        <w:t xml:space="preserve"> Artículo 51, Ídem.</w:t>
      </w:r>
    </w:p>
  </w:footnote>
  <w:footnote w:id="13">
    <w:p w14:paraId="00E1D60E" w14:textId="77777777" w:rsidR="00D335EB" w:rsidRDefault="00D335EB" w:rsidP="000435A5">
      <w:pPr>
        <w:pStyle w:val="Textonotapie"/>
      </w:pPr>
      <w:r>
        <w:rPr>
          <w:rStyle w:val="Refdenotaalpie"/>
        </w:rPr>
        <w:footnoteRef/>
      </w:r>
      <w:r>
        <w:t xml:space="preserve"> Artículo 58, Ley de Transparencia y Acceso a la Información Pública del Estado de México y Municipios.</w:t>
      </w:r>
    </w:p>
  </w:footnote>
  <w:footnote w:id="14">
    <w:p w14:paraId="72DD9799" w14:textId="77777777" w:rsidR="00D335EB" w:rsidRDefault="00D335EB" w:rsidP="000435A5">
      <w:pPr>
        <w:pStyle w:val="Textonotapie"/>
      </w:pPr>
      <w:r>
        <w:rPr>
          <w:rStyle w:val="Refdenotaalpie"/>
        </w:rPr>
        <w:footnoteRef/>
      </w:r>
      <w:r>
        <w:t xml:space="preserve"> Artículo 59, Ídem.</w:t>
      </w:r>
    </w:p>
  </w:footnote>
  <w:footnote w:id="15">
    <w:p w14:paraId="1DC188B6" w14:textId="77777777" w:rsidR="00D335EB" w:rsidRDefault="00D335EB" w:rsidP="00D335EB">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16">
    <w:p w14:paraId="0B3AF55D" w14:textId="6080699F" w:rsidR="008A3DB4" w:rsidRDefault="008A3DB4">
      <w:pPr>
        <w:pStyle w:val="Textonotapie"/>
      </w:pPr>
      <w:r>
        <w:rPr>
          <w:rStyle w:val="Refdenotaalpie"/>
        </w:rPr>
        <w:footnoteRef/>
      </w:r>
      <w:r>
        <w:t xml:space="preserve"> Consultable en: </w:t>
      </w:r>
      <w:r w:rsidRPr="008A3DB4">
        <w:t>https://tinyurl.com/332dyhmf</w:t>
      </w:r>
    </w:p>
  </w:footnote>
  <w:footnote w:id="17">
    <w:p w14:paraId="57223A13" w14:textId="6EA77742" w:rsidR="008A3DB4" w:rsidRDefault="008A3DB4">
      <w:pPr>
        <w:pStyle w:val="Textonotapie"/>
      </w:pPr>
      <w:r>
        <w:rPr>
          <w:rStyle w:val="Refdenotaalpie"/>
        </w:rPr>
        <w:footnoteRef/>
      </w:r>
      <w:r>
        <w:t xml:space="preserve"> Consultable en: </w:t>
      </w:r>
      <w:r w:rsidRPr="008A3DB4">
        <w:t>https://tinyurl.com/3nv6ef9n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D335EB" w:rsidRPr="00025127" w14:paraId="07F2896E" w14:textId="77777777" w:rsidTr="008E29BB">
      <w:trPr>
        <w:trHeight w:val="138"/>
        <w:jc w:val="right"/>
      </w:trPr>
      <w:tc>
        <w:tcPr>
          <w:tcW w:w="3828" w:type="dxa"/>
          <w:vAlign w:val="center"/>
        </w:tcPr>
        <w:p w14:paraId="4A5B1974" w14:textId="172F35BB" w:rsidR="00D335EB" w:rsidRPr="00025127" w:rsidRDefault="00D335E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1E970671" w:rsidR="00D335EB" w:rsidRPr="00025127" w:rsidRDefault="00D335EB" w:rsidP="00F25B61">
          <w:pPr>
            <w:pStyle w:val="Encabezado"/>
            <w:jc w:val="both"/>
            <w:rPr>
              <w:rFonts w:ascii="Palatino Linotype" w:hAnsi="Palatino Linotype"/>
              <w:b/>
              <w:sz w:val="22"/>
              <w:szCs w:val="22"/>
            </w:rPr>
          </w:pPr>
          <w:r>
            <w:rPr>
              <w:rFonts w:ascii="Palatino Linotype" w:hAnsi="Palatino Linotype"/>
              <w:b/>
              <w:sz w:val="22"/>
              <w:szCs w:val="22"/>
            </w:rPr>
            <w:t>15713</w:t>
          </w:r>
          <w:r w:rsidRPr="00025127">
            <w:rPr>
              <w:rFonts w:ascii="Palatino Linotype" w:hAnsi="Palatino Linotype"/>
              <w:b/>
              <w:sz w:val="22"/>
              <w:szCs w:val="22"/>
            </w:rPr>
            <w:t>/INFOEM/IP/RR/</w:t>
          </w:r>
          <w:r>
            <w:rPr>
              <w:rFonts w:ascii="Palatino Linotype" w:hAnsi="Palatino Linotype"/>
              <w:b/>
              <w:sz w:val="22"/>
              <w:szCs w:val="22"/>
            </w:rPr>
            <w:t>2022</w:t>
          </w:r>
        </w:p>
      </w:tc>
    </w:tr>
    <w:tr w:rsidR="00D335EB" w:rsidRPr="00025127" w14:paraId="1B5D8690" w14:textId="77777777" w:rsidTr="008E29BB">
      <w:trPr>
        <w:trHeight w:val="233"/>
        <w:jc w:val="right"/>
      </w:trPr>
      <w:tc>
        <w:tcPr>
          <w:tcW w:w="3828" w:type="dxa"/>
          <w:vAlign w:val="center"/>
        </w:tcPr>
        <w:p w14:paraId="3903F2C6" w14:textId="22D569F8" w:rsidR="00D335EB" w:rsidRPr="00025127" w:rsidRDefault="00D335EB" w:rsidP="00C83C7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025F393F" w:rsidR="00D335EB" w:rsidRPr="00025127" w:rsidRDefault="00D335EB" w:rsidP="00507D4A">
          <w:pPr>
            <w:pStyle w:val="Encabezado"/>
            <w:rPr>
              <w:rFonts w:ascii="Palatino Linotype" w:hAnsi="Palatino Linotype"/>
              <w:b/>
              <w:sz w:val="22"/>
              <w:szCs w:val="22"/>
            </w:rPr>
          </w:pPr>
          <w:r>
            <w:rPr>
              <w:rFonts w:ascii="Palatino Linotype" w:hAnsi="Palatino Linotype"/>
              <w:b/>
              <w:bCs/>
              <w:color w:val="000000"/>
              <w:sz w:val="22"/>
              <w:szCs w:val="22"/>
            </w:rPr>
            <w:t>Ayuntamiento de Xonacatlán</w:t>
          </w:r>
        </w:p>
      </w:tc>
    </w:tr>
    <w:tr w:rsidR="00D335EB" w:rsidRPr="00025127" w14:paraId="095EB01B" w14:textId="77777777" w:rsidTr="008E29BB">
      <w:trPr>
        <w:trHeight w:val="321"/>
        <w:jc w:val="right"/>
      </w:trPr>
      <w:tc>
        <w:tcPr>
          <w:tcW w:w="3828" w:type="dxa"/>
          <w:vAlign w:val="center"/>
        </w:tcPr>
        <w:p w14:paraId="6E000A51" w14:textId="05E1861A" w:rsidR="00D335EB" w:rsidRPr="00025127" w:rsidRDefault="00D335E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D335EB" w:rsidRPr="00025127" w:rsidRDefault="00D335E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D335EB" w:rsidRDefault="00D335EB"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D335EB" w:rsidRPr="00025127" w14:paraId="0A3256F2" w14:textId="77777777" w:rsidTr="008E29BB">
      <w:trPr>
        <w:trHeight w:val="138"/>
        <w:jc w:val="right"/>
      </w:trPr>
      <w:tc>
        <w:tcPr>
          <w:tcW w:w="3828" w:type="dxa"/>
          <w:vAlign w:val="center"/>
        </w:tcPr>
        <w:p w14:paraId="3D80769D" w14:textId="44A35B8D" w:rsidR="00D335EB" w:rsidRPr="00025127" w:rsidRDefault="00D335EB"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25B9E468" w:rsidR="00D335EB" w:rsidRPr="00025127" w:rsidRDefault="00D335EB" w:rsidP="00F25B61">
          <w:pPr>
            <w:pStyle w:val="Encabezado"/>
            <w:rPr>
              <w:rFonts w:ascii="Palatino Linotype" w:hAnsi="Palatino Linotype"/>
              <w:b/>
              <w:sz w:val="22"/>
              <w:szCs w:val="22"/>
            </w:rPr>
          </w:pPr>
          <w:r>
            <w:rPr>
              <w:rFonts w:ascii="Palatino Linotype" w:hAnsi="Palatino Linotype"/>
              <w:b/>
              <w:sz w:val="22"/>
              <w:szCs w:val="22"/>
            </w:rPr>
            <w:t>15713</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D335EB" w:rsidRPr="00025127" w14:paraId="128C8B3C" w14:textId="77777777" w:rsidTr="008E29BB">
      <w:trPr>
        <w:trHeight w:val="233"/>
        <w:jc w:val="right"/>
      </w:trPr>
      <w:tc>
        <w:tcPr>
          <w:tcW w:w="3828" w:type="dxa"/>
          <w:vAlign w:val="center"/>
        </w:tcPr>
        <w:p w14:paraId="483E3371" w14:textId="66B1BC74" w:rsidR="00D335EB" w:rsidRPr="00025127" w:rsidRDefault="00D335EB"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44E883B6" w:rsidR="00D335EB" w:rsidRPr="00025127" w:rsidRDefault="00D335EB" w:rsidP="0058757A">
          <w:pPr>
            <w:pStyle w:val="Encabezado"/>
            <w:rPr>
              <w:rFonts w:ascii="Palatino Linotype" w:hAnsi="Palatino Linotype"/>
              <w:b/>
              <w:sz w:val="22"/>
              <w:szCs w:val="22"/>
            </w:rPr>
          </w:pPr>
          <w:r>
            <w:rPr>
              <w:rFonts w:ascii="Palatino Linotype" w:hAnsi="Palatino Linotype"/>
              <w:b/>
              <w:sz w:val="22"/>
              <w:szCs w:val="22"/>
            </w:rPr>
            <w:t>RECURRENTE</w:t>
          </w:r>
        </w:p>
      </w:tc>
    </w:tr>
    <w:tr w:rsidR="00D335EB" w:rsidRPr="00025127" w14:paraId="41BE0704" w14:textId="77777777" w:rsidTr="008E29BB">
      <w:trPr>
        <w:trHeight w:val="321"/>
        <w:jc w:val="right"/>
      </w:trPr>
      <w:tc>
        <w:tcPr>
          <w:tcW w:w="3828" w:type="dxa"/>
          <w:vAlign w:val="center"/>
        </w:tcPr>
        <w:p w14:paraId="34C64148" w14:textId="10C6C8A9" w:rsidR="00D335EB" w:rsidRPr="00025127" w:rsidRDefault="00D335EB"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1FAA0BC2" w:rsidR="00D335EB" w:rsidRPr="00025127" w:rsidRDefault="00D335EB" w:rsidP="00507D4A">
          <w:pPr>
            <w:pStyle w:val="Encabezado"/>
            <w:rPr>
              <w:rFonts w:ascii="Palatino Linotype" w:hAnsi="Palatino Linotype"/>
              <w:b/>
              <w:sz w:val="22"/>
              <w:szCs w:val="22"/>
            </w:rPr>
          </w:pPr>
          <w:r>
            <w:rPr>
              <w:rFonts w:ascii="Palatino Linotype" w:hAnsi="Palatino Linotype"/>
              <w:b/>
              <w:bCs/>
              <w:color w:val="000000"/>
              <w:sz w:val="22"/>
              <w:szCs w:val="22"/>
            </w:rPr>
            <w:t>Ayuntamiento de Xonacatlán</w:t>
          </w:r>
        </w:p>
      </w:tc>
    </w:tr>
    <w:tr w:rsidR="00D335EB" w:rsidRPr="00025127" w14:paraId="0C8B6193" w14:textId="77777777" w:rsidTr="008E29BB">
      <w:trPr>
        <w:trHeight w:val="321"/>
        <w:jc w:val="right"/>
      </w:trPr>
      <w:tc>
        <w:tcPr>
          <w:tcW w:w="3828" w:type="dxa"/>
          <w:vAlign w:val="center"/>
        </w:tcPr>
        <w:p w14:paraId="321FFAFF" w14:textId="0E8C2CE7" w:rsidR="00D335EB" w:rsidRPr="00025127" w:rsidRDefault="00D335EB"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D335EB" w:rsidRPr="00025127" w:rsidRDefault="00D335EB"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D335EB" w:rsidRDefault="000A717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E7551C"/>
    <w:multiLevelType w:val="hybridMultilevel"/>
    <w:tmpl w:val="CD6AD4D4"/>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CE244C"/>
    <w:multiLevelType w:val="hybridMultilevel"/>
    <w:tmpl w:val="771E1B5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FCF01DE"/>
    <w:multiLevelType w:val="hybridMultilevel"/>
    <w:tmpl w:val="D9A077F0"/>
    <w:lvl w:ilvl="0" w:tplc="FFFFFFFF">
      <w:start w:val="1"/>
      <w:numFmt w:val="upperRoman"/>
      <w:lvlText w:val="%1."/>
      <w:lvlJc w:val="right"/>
      <w:pPr>
        <w:ind w:left="1287" w:hanging="360"/>
      </w:pPr>
      <w:rPr>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786E54"/>
    <w:multiLevelType w:val="hybridMultilevel"/>
    <w:tmpl w:val="D7E04CA4"/>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5281CAF"/>
    <w:multiLevelType w:val="hybridMultilevel"/>
    <w:tmpl w:val="D6B22240"/>
    <w:lvl w:ilvl="0" w:tplc="FFFFFFFF">
      <w:start w:val="1"/>
      <w:numFmt w:val="decimal"/>
      <w:lvlText w:val="%1."/>
      <w:lvlJc w:val="left"/>
      <w:pPr>
        <w:ind w:left="0" w:firstLine="0"/>
      </w:pPr>
      <w:rPr>
        <w:rFonts w:ascii="Palatino Linotype" w:hAnsi="Palatino Linotype" w:hint="default"/>
        <w:b/>
        <w:i w:val="0"/>
        <w:sz w:val="24"/>
      </w:rPr>
    </w:lvl>
    <w:lvl w:ilvl="1" w:tplc="72D006AC">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B0271D"/>
    <w:multiLevelType w:val="hybridMultilevel"/>
    <w:tmpl w:val="99B2C5F2"/>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3D0F9E"/>
    <w:multiLevelType w:val="hybridMultilevel"/>
    <w:tmpl w:val="A8EC0F0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CF7AF7AE"/>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50534C"/>
    <w:multiLevelType w:val="hybridMultilevel"/>
    <w:tmpl w:val="D9A077F0"/>
    <w:lvl w:ilvl="0" w:tplc="BFD6F60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564C5D2A"/>
    <w:multiLevelType w:val="hybridMultilevel"/>
    <w:tmpl w:val="0A386B4A"/>
    <w:lvl w:ilvl="0" w:tplc="505ADDF2">
      <w:start w:val="1"/>
      <w:numFmt w:val="upperRoman"/>
      <w:lvlText w:val="%1."/>
      <w:lvlJc w:val="right"/>
      <w:pPr>
        <w:ind w:left="1287" w:hanging="360"/>
      </w:pPr>
      <w:rPr>
        <w:b/>
      </w:rPr>
    </w:lvl>
    <w:lvl w:ilvl="1" w:tplc="937A55F2">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58D06E5B"/>
    <w:multiLevelType w:val="hybridMultilevel"/>
    <w:tmpl w:val="F71446E6"/>
    <w:lvl w:ilvl="0" w:tplc="FFFFFFFF">
      <w:start w:val="1"/>
      <w:numFmt w:val="decimal"/>
      <w:lvlText w:val="%1."/>
      <w:lvlJc w:val="left"/>
      <w:pPr>
        <w:ind w:left="0" w:firstLine="0"/>
      </w:pPr>
      <w:rPr>
        <w:rFonts w:ascii="Palatino Linotype" w:hAnsi="Palatino Linotype" w:hint="default"/>
        <w:b/>
        <w:i w:val="0"/>
        <w:sz w:val="24"/>
      </w:rPr>
    </w:lvl>
    <w:lvl w:ilvl="1" w:tplc="4122435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F964894"/>
    <w:multiLevelType w:val="hybridMultilevel"/>
    <w:tmpl w:val="362E072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947CAD"/>
    <w:multiLevelType w:val="hybridMultilevel"/>
    <w:tmpl w:val="BECC0E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3B97AD4"/>
    <w:multiLevelType w:val="hybridMultilevel"/>
    <w:tmpl w:val="9A9A8CD0"/>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287"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6124EF"/>
    <w:multiLevelType w:val="hybridMultilevel"/>
    <w:tmpl w:val="4BC2E7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B835BBB"/>
    <w:multiLevelType w:val="hybridMultilevel"/>
    <w:tmpl w:val="C06ECB4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0538D1"/>
    <w:multiLevelType w:val="hybridMultilevel"/>
    <w:tmpl w:val="DA127F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2087BD7"/>
    <w:multiLevelType w:val="hybridMultilevel"/>
    <w:tmpl w:val="91C81B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3204EE"/>
    <w:multiLevelType w:val="hybridMultilevel"/>
    <w:tmpl w:val="274E2210"/>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1A1B24"/>
    <w:multiLevelType w:val="hybridMultilevel"/>
    <w:tmpl w:val="BA68DC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9B54B7"/>
    <w:multiLevelType w:val="hybridMultilevel"/>
    <w:tmpl w:val="CE4E11E0"/>
    <w:lvl w:ilvl="0" w:tplc="FFFFFFFF">
      <w:start w:val="1"/>
      <w:numFmt w:val="decimal"/>
      <w:lvlText w:val="%1."/>
      <w:lvlJc w:val="left"/>
      <w:pPr>
        <w:ind w:left="0" w:firstLine="0"/>
      </w:pPr>
      <w:rPr>
        <w:rFonts w:ascii="Palatino Linotype" w:hAnsi="Palatino Linotype" w:hint="default"/>
        <w:b/>
        <w:i w:val="0"/>
        <w:sz w:val="24"/>
      </w:rPr>
    </w:lvl>
    <w:lvl w:ilvl="1" w:tplc="FED862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BE70CE"/>
    <w:multiLevelType w:val="hybridMultilevel"/>
    <w:tmpl w:val="88D6E418"/>
    <w:lvl w:ilvl="0" w:tplc="FFFFFFFF">
      <w:start w:val="1"/>
      <w:numFmt w:val="decimal"/>
      <w:lvlText w:val="%1."/>
      <w:lvlJc w:val="left"/>
      <w:pPr>
        <w:ind w:left="0" w:firstLine="0"/>
      </w:pPr>
      <w:rPr>
        <w:rFonts w:ascii="Palatino Linotype" w:hAnsi="Palatino Linotype" w:hint="default"/>
        <w:b/>
        <w:i w:val="0"/>
        <w:sz w:val="24"/>
      </w:rPr>
    </w:lvl>
    <w:lvl w:ilvl="1" w:tplc="1C6E24AE">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17"/>
  </w:num>
  <w:num w:numId="3">
    <w:abstractNumId w:val="0"/>
  </w:num>
  <w:num w:numId="4">
    <w:abstractNumId w:val="19"/>
  </w:num>
  <w:num w:numId="5">
    <w:abstractNumId w:val="25"/>
  </w:num>
  <w:num w:numId="6">
    <w:abstractNumId w:val="7"/>
  </w:num>
  <w:num w:numId="7">
    <w:abstractNumId w:val="14"/>
  </w:num>
  <w:num w:numId="8">
    <w:abstractNumId w:val="31"/>
  </w:num>
  <w:num w:numId="9">
    <w:abstractNumId w:val="42"/>
  </w:num>
  <w:num w:numId="10">
    <w:abstractNumId w:val="12"/>
  </w:num>
  <w:num w:numId="11">
    <w:abstractNumId w:val="2"/>
  </w:num>
  <w:num w:numId="12">
    <w:abstractNumId w:val="40"/>
  </w:num>
  <w:num w:numId="13">
    <w:abstractNumId w:val="20"/>
  </w:num>
  <w:num w:numId="14">
    <w:abstractNumId w:val="28"/>
  </w:num>
  <w:num w:numId="15">
    <w:abstractNumId w:val="24"/>
  </w:num>
  <w:num w:numId="16">
    <w:abstractNumId w:val="27"/>
  </w:num>
  <w:num w:numId="17">
    <w:abstractNumId w:val="4"/>
  </w:num>
  <w:num w:numId="18">
    <w:abstractNumId w:val="13"/>
  </w:num>
  <w:num w:numId="19">
    <w:abstractNumId w:val="11"/>
  </w:num>
  <w:num w:numId="20">
    <w:abstractNumId w:val="10"/>
  </w:num>
  <w:num w:numId="21">
    <w:abstractNumId w:val="43"/>
  </w:num>
  <w:num w:numId="22">
    <w:abstractNumId w:val="38"/>
  </w:num>
  <w:num w:numId="23">
    <w:abstractNumId w:val="29"/>
  </w:num>
  <w:num w:numId="24">
    <w:abstractNumId w:val="34"/>
  </w:num>
  <w:num w:numId="25">
    <w:abstractNumId w:val="3"/>
  </w:num>
  <w:num w:numId="26">
    <w:abstractNumId w:val="22"/>
  </w:num>
  <w:num w:numId="27">
    <w:abstractNumId w:val="21"/>
  </w:num>
  <w:num w:numId="28">
    <w:abstractNumId w:val="26"/>
  </w:num>
  <w:num w:numId="29">
    <w:abstractNumId w:val="41"/>
  </w:num>
  <w:num w:numId="30">
    <w:abstractNumId w:val="33"/>
  </w:num>
  <w:num w:numId="31">
    <w:abstractNumId w:val="6"/>
  </w:num>
  <w:num w:numId="32">
    <w:abstractNumId w:val="30"/>
  </w:num>
  <w:num w:numId="33">
    <w:abstractNumId w:val="36"/>
  </w:num>
  <w:num w:numId="34">
    <w:abstractNumId w:val="1"/>
  </w:num>
  <w:num w:numId="35">
    <w:abstractNumId w:val="5"/>
  </w:num>
  <w:num w:numId="36">
    <w:abstractNumId w:val="37"/>
  </w:num>
  <w:num w:numId="37">
    <w:abstractNumId w:val="8"/>
  </w:num>
  <w:num w:numId="38">
    <w:abstractNumId w:val="18"/>
  </w:num>
  <w:num w:numId="39">
    <w:abstractNumId w:val="35"/>
  </w:num>
  <w:num w:numId="40">
    <w:abstractNumId w:val="15"/>
  </w:num>
  <w:num w:numId="41">
    <w:abstractNumId w:val="32"/>
  </w:num>
  <w:num w:numId="42">
    <w:abstractNumId w:val="9"/>
  </w:num>
  <w:num w:numId="43">
    <w:abstractNumId w:val="39"/>
  </w:num>
  <w:num w:numId="4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7657"/>
    <w:rsid w:val="0004072A"/>
    <w:rsid w:val="000411E2"/>
    <w:rsid w:val="0004193F"/>
    <w:rsid w:val="00042380"/>
    <w:rsid w:val="000435A5"/>
    <w:rsid w:val="00044DB9"/>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18C5"/>
    <w:rsid w:val="0007221E"/>
    <w:rsid w:val="00074573"/>
    <w:rsid w:val="000770CE"/>
    <w:rsid w:val="000800AC"/>
    <w:rsid w:val="0008230A"/>
    <w:rsid w:val="00082D11"/>
    <w:rsid w:val="00082E28"/>
    <w:rsid w:val="000834FE"/>
    <w:rsid w:val="0008465D"/>
    <w:rsid w:val="00084E31"/>
    <w:rsid w:val="0008542A"/>
    <w:rsid w:val="00090D6F"/>
    <w:rsid w:val="00091C2C"/>
    <w:rsid w:val="00093A7F"/>
    <w:rsid w:val="00093FB4"/>
    <w:rsid w:val="00093FC7"/>
    <w:rsid w:val="00094B41"/>
    <w:rsid w:val="000953E2"/>
    <w:rsid w:val="00095BB9"/>
    <w:rsid w:val="0009700A"/>
    <w:rsid w:val="0009728E"/>
    <w:rsid w:val="000A0678"/>
    <w:rsid w:val="000A1CCA"/>
    <w:rsid w:val="000A26B8"/>
    <w:rsid w:val="000A3F90"/>
    <w:rsid w:val="000A44DE"/>
    <w:rsid w:val="000A4554"/>
    <w:rsid w:val="000A45FD"/>
    <w:rsid w:val="000A4E44"/>
    <w:rsid w:val="000A556A"/>
    <w:rsid w:val="000A68E1"/>
    <w:rsid w:val="000A717B"/>
    <w:rsid w:val="000A77ED"/>
    <w:rsid w:val="000B0370"/>
    <w:rsid w:val="000B2BA0"/>
    <w:rsid w:val="000B405C"/>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C6CE3"/>
    <w:rsid w:val="000C6E97"/>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6847"/>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12C"/>
    <w:rsid w:val="00172471"/>
    <w:rsid w:val="0017273C"/>
    <w:rsid w:val="001732E3"/>
    <w:rsid w:val="00174E02"/>
    <w:rsid w:val="0017653A"/>
    <w:rsid w:val="001775DF"/>
    <w:rsid w:val="001848C0"/>
    <w:rsid w:val="00185460"/>
    <w:rsid w:val="001862A3"/>
    <w:rsid w:val="001925E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3732"/>
    <w:rsid w:val="001C54A9"/>
    <w:rsid w:val="001C6012"/>
    <w:rsid w:val="001C67B0"/>
    <w:rsid w:val="001C7733"/>
    <w:rsid w:val="001C77F5"/>
    <w:rsid w:val="001C79FA"/>
    <w:rsid w:val="001D07C9"/>
    <w:rsid w:val="001D3AB5"/>
    <w:rsid w:val="001D4A81"/>
    <w:rsid w:val="001D545E"/>
    <w:rsid w:val="001D7D8F"/>
    <w:rsid w:val="001D7DF0"/>
    <w:rsid w:val="001D7E82"/>
    <w:rsid w:val="001E018C"/>
    <w:rsid w:val="001E0672"/>
    <w:rsid w:val="001E0AD2"/>
    <w:rsid w:val="001E11C8"/>
    <w:rsid w:val="001E3596"/>
    <w:rsid w:val="001E38ED"/>
    <w:rsid w:val="001E3F91"/>
    <w:rsid w:val="001E4152"/>
    <w:rsid w:val="001E489D"/>
    <w:rsid w:val="001E5C94"/>
    <w:rsid w:val="001E6822"/>
    <w:rsid w:val="001E74A5"/>
    <w:rsid w:val="001E7B9E"/>
    <w:rsid w:val="001F025B"/>
    <w:rsid w:val="001F094C"/>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6D9"/>
    <w:rsid w:val="00274ED2"/>
    <w:rsid w:val="002754FC"/>
    <w:rsid w:val="002765F2"/>
    <w:rsid w:val="00277A35"/>
    <w:rsid w:val="00280994"/>
    <w:rsid w:val="00280E3F"/>
    <w:rsid w:val="00280F05"/>
    <w:rsid w:val="0028248C"/>
    <w:rsid w:val="00282B05"/>
    <w:rsid w:val="00282D4D"/>
    <w:rsid w:val="002856F3"/>
    <w:rsid w:val="00286DDB"/>
    <w:rsid w:val="002871EB"/>
    <w:rsid w:val="00290DBD"/>
    <w:rsid w:val="00291D91"/>
    <w:rsid w:val="002948C4"/>
    <w:rsid w:val="002960D6"/>
    <w:rsid w:val="00297E45"/>
    <w:rsid w:val="002A2099"/>
    <w:rsid w:val="002A229B"/>
    <w:rsid w:val="002A35B6"/>
    <w:rsid w:val="002A4172"/>
    <w:rsid w:val="002A4516"/>
    <w:rsid w:val="002A4755"/>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3A22"/>
    <w:rsid w:val="002C4715"/>
    <w:rsid w:val="002C4780"/>
    <w:rsid w:val="002C47ED"/>
    <w:rsid w:val="002C484A"/>
    <w:rsid w:val="002C5692"/>
    <w:rsid w:val="002C570D"/>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1F3"/>
    <w:rsid w:val="002E3FAE"/>
    <w:rsid w:val="002E482C"/>
    <w:rsid w:val="002E5399"/>
    <w:rsid w:val="002E5A0B"/>
    <w:rsid w:val="002E6295"/>
    <w:rsid w:val="002E6531"/>
    <w:rsid w:val="002E66CA"/>
    <w:rsid w:val="002E689B"/>
    <w:rsid w:val="002E6CFE"/>
    <w:rsid w:val="002E7464"/>
    <w:rsid w:val="002E74CE"/>
    <w:rsid w:val="002E76FD"/>
    <w:rsid w:val="002E7AD0"/>
    <w:rsid w:val="002F1871"/>
    <w:rsid w:val="002F24E7"/>
    <w:rsid w:val="002F3672"/>
    <w:rsid w:val="002F37C1"/>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0597"/>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66"/>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3F21"/>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2ED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471A"/>
    <w:rsid w:val="004078C8"/>
    <w:rsid w:val="004102DE"/>
    <w:rsid w:val="004107D7"/>
    <w:rsid w:val="00412696"/>
    <w:rsid w:val="00412E24"/>
    <w:rsid w:val="00414335"/>
    <w:rsid w:val="004147B1"/>
    <w:rsid w:val="00416727"/>
    <w:rsid w:val="004170BE"/>
    <w:rsid w:val="004171E4"/>
    <w:rsid w:val="00417A0E"/>
    <w:rsid w:val="004203FB"/>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49E8"/>
    <w:rsid w:val="004764CB"/>
    <w:rsid w:val="00476730"/>
    <w:rsid w:val="004769A5"/>
    <w:rsid w:val="00476A2D"/>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07D4A"/>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4AE2"/>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1931"/>
    <w:rsid w:val="00593476"/>
    <w:rsid w:val="005937BC"/>
    <w:rsid w:val="00594C52"/>
    <w:rsid w:val="00595511"/>
    <w:rsid w:val="00596238"/>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8D"/>
    <w:rsid w:val="005B2DD1"/>
    <w:rsid w:val="005B3A49"/>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2486"/>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92C"/>
    <w:rsid w:val="005F715E"/>
    <w:rsid w:val="006010DA"/>
    <w:rsid w:val="006015F0"/>
    <w:rsid w:val="006017AB"/>
    <w:rsid w:val="00604AC3"/>
    <w:rsid w:val="00605865"/>
    <w:rsid w:val="00611DC1"/>
    <w:rsid w:val="00613655"/>
    <w:rsid w:val="006144EE"/>
    <w:rsid w:val="00616236"/>
    <w:rsid w:val="00617125"/>
    <w:rsid w:val="00617813"/>
    <w:rsid w:val="006206CC"/>
    <w:rsid w:val="0062118E"/>
    <w:rsid w:val="00622B06"/>
    <w:rsid w:val="00623C15"/>
    <w:rsid w:val="00624425"/>
    <w:rsid w:val="006257C2"/>
    <w:rsid w:val="00627163"/>
    <w:rsid w:val="0063034E"/>
    <w:rsid w:val="00632E24"/>
    <w:rsid w:val="00634476"/>
    <w:rsid w:val="00637049"/>
    <w:rsid w:val="00637475"/>
    <w:rsid w:val="00640B8E"/>
    <w:rsid w:val="0064393B"/>
    <w:rsid w:val="006439A1"/>
    <w:rsid w:val="00644375"/>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4DA"/>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57BE"/>
    <w:rsid w:val="006D77A2"/>
    <w:rsid w:val="006E013D"/>
    <w:rsid w:val="006E1056"/>
    <w:rsid w:val="006E3A2A"/>
    <w:rsid w:val="006E3C4C"/>
    <w:rsid w:val="006E4BD4"/>
    <w:rsid w:val="006E4E2A"/>
    <w:rsid w:val="006E5950"/>
    <w:rsid w:val="006E5AC6"/>
    <w:rsid w:val="006E6B65"/>
    <w:rsid w:val="006E6C14"/>
    <w:rsid w:val="006E73D4"/>
    <w:rsid w:val="006E7CC5"/>
    <w:rsid w:val="006F0AE3"/>
    <w:rsid w:val="006F1E31"/>
    <w:rsid w:val="006F2C12"/>
    <w:rsid w:val="006F2F92"/>
    <w:rsid w:val="006F3266"/>
    <w:rsid w:val="006F51AA"/>
    <w:rsid w:val="006F69E5"/>
    <w:rsid w:val="00700553"/>
    <w:rsid w:val="00701218"/>
    <w:rsid w:val="00702D2E"/>
    <w:rsid w:val="007050B1"/>
    <w:rsid w:val="00705527"/>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445A"/>
    <w:rsid w:val="007263AA"/>
    <w:rsid w:val="00731F1F"/>
    <w:rsid w:val="00732319"/>
    <w:rsid w:val="0073324B"/>
    <w:rsid w:val="007337E6"/>
    <w:rsid w:val="00735A75"/>
    <w:rsid w:val="00736115"/>
    <w:rsid w:val="007365AD"/>
    <w:rsid w:val="007409D8"/>
    <w:rsid w:val="00740BA4"/>
    <w:rsid w:val="00742486"/>
    <w:rsid w:val="00743CAC"/>
    <w:rsid w:val="0074433B"/>
    <w:rsid w:val="007446C2"/>
    <w:rsid w:val="0074573F"/>
    <w:rsid w:val="0074628D"/>
    <w:rsid w:val="007473D2"/>
    <w:rsid w:val="007474B7"/>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193"/>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CA2"/>
    <w:rsid w:val="007D0C01"/>
    <w:rsid w:val="007D26D2"/>
    <w:rsid w:val="007D3356"/>
    <w:rsid w:val="007D3FBD"/>
    <w:rsid w:val="007D49A0"/>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88D"/>
    <w:rsid w:val="00810F94"/>
    <w:rsid w:val="008114D6"/>
    <w:rsid w:val="008118AF"/>
    <w:rsid w:val="00811E99"/>
    <w:rsid w:val="008126D5"/>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27AB"/>
    <w:rsid w:val="00832D3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752"/>
    <w:rsid w:val="008A2811"/>
    <w:rsid w:val="008A3DB4"/>
    <w:rsid w:val="008A3F4A"/>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E99"/>
    <w:rsid w:val="008D5066"/>
    <w:rsid w:val="008D5A97"/>
    <w:rsid w:val="008D6697"/>
    <w:rsid w:val="008D728C"/>
    <w:rsid w:val="008E0674"/>
    <w:rsid w:val="008E11CC"/>
    <w:rsid w:val="008E1B8F"/>
    <w:rsid w:val="008E26D5"/>
    <w:rsid w:val="008E29BB"/>
    <w:rsid w:val="008E2B17"/>
    <w:rsid w:val="008E3E12"/>
    <w:rsid w:val="008E4DCD"/>
    <w:rsid w:val="008E5767"/>
    <w:rsid w:val="008E580D"/>
    <w:rsid w:val="008E63C7"/>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67EB"/>
    <w:rsid w:val="00977D37"/>
    <w:rsid w:val="009813EA"/>
    <w:rsid w:val="009830D3"/>
    <w:rsid w:val="00983B8F"/>
    <w:rsid w:val="00984D47"/>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A7F61"/>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9BF"/>
    <w:rsid w:val="009E0AB4"/>
    <w:rsid w:val="009E10C7"/>
    <w:rsid w:val="009E260E"/>
    <w:rsid w:val="009E360A"/>
    <w:rsid w:val="009E38A4"/>
    <w:rsid w:val="009E3D82"/>
    <w:rsid w:val="009E41BF"/>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3838"/>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2B7B"/>
    <w:rsid w:val="00A66AE9"/>
    <w:rsid w:val="00A67428"/>
    <w:rsid w:val="00A70CF3"/>
    <w:rsid w:val="00A7155E"/>
    <w:rsid w:val="00A71FE7"/>
    <w:rsid w:val="00A73C04"/>
    <w:rsid w:val="00A74EDE"/>
    <w:rsid w:val="00A763AE"/>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2D1F"/>
    <w:rsid w:val="00AA3875"/>
    <w:rsid w:val="00AA404A"/>
    <w:rsid w:val="00AA40DC"/>
    <w:rsid w:val="00AA6228"/>
    <w:rsid w:val="00AA69A4"/>
    <w:rsid w:val="00AA75D4"/>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C63D3"/>
    <w:rsid w:val="00AD0B3C"/>
    <w:rsid w:val="00AD0FC3"/>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615F"/>
    <w:rsid w:val="00AF6794"/>
    <w:rsid w:val="00AF6F48"/>
    <w:rsid w:val="00AF717E"/>
    <w:rsid w:val="00AF77A6"/>
    <w:rsid w:val="00B016F7"/>
    <w:rsid w:val="00B024B9"/>
    <w:rsid w:val="00B02BDD"/>
    <w:rsid w:val="00B04E10"/>
    <w:rsid w:val="00B055B9"/>
    <w:rsid w:val="00B07194"/>
    <w:rsid w:val="00B10AFF"/>
    <w:rsid w:val="00B13243"/>
    <w:rsid w:val="00B13511"/>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B1F"/>
    <w:rsid w:val="00B83E2E"/>
    <w:rsid w:val="00B84739"/>
    <w:rsid w:val="00B855AA"/>
    <w:rsid w:val="00B8780A"/>
    <w:rsid w:val="00B902E7"/>
    <w:rsid w:val="00B922D9"/>
    <w:rsid w:val="00B926D6"/>
    <w:rsid w:val="00B93351"/>
    <w:rsid w:val="00B945F2"/>
    <w:rsid w:val="00B95670"/>
    <w:rsid w:val="00B959FD"/>
    <w:rsid w:val="00B966BF"/>
    <w:rsid w:val="00B96FBD"/>
    <w:rsid w:val="00B974B4"/>
    <w:rsid w:val="00BA0012"/>
    <w:rsid w:val="00BA0458"/>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64CA"/>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596"/>
    <w:rsid w:val="00BF7824"/>
    <w:rsid w:val="00C020F8"/>
    <w:rsid w:val="00C02535"/>
    <w:rsid w:val="00C04666"/>
    <w:rsid w:val="00C04D22"/>
    <w:rsid w:val="00C06C02"/>
    <w:rsid w:val="00C11482"/>
    <w:rsid w:val="00C11E0B"/>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875"/>
    <w:rsid w:val="00C65EDE"/>
    <w:rsid w:val="00C663BE"/>
    <w:rsid w:val="00C70AB7"/>
    <w:rsid w:val="00C71858"/>
    <w:rsid w:val="00C722C5"/>
    <w:rsid w:val="00C72382"/>
    <w:rsid w:val="00C74346"/>
    <w:rsid w:val="00C744AE"/>
    <w:rsid w:val="00C74781"/>
    <w:rsid w:val="00C76B87"/>
    <w:rsid w:val="00C80034"/>
    <w:rsid w:val="00C80729"/>
    <w:rsid w:val="00C828E8"/>
    <w:rsid w:val="00C83043"/>
    <w:rsid w:val="00C83579"/>
    <w:rsid w:val="00C83C79"/>
    <w:rsid w:val="00C83EA7"/>
    <w:rsid w:val="00C84559"/>
    <w:rsid w:val="00C84E31"/>
    <w:rsid w:val="00C862C4"/>
    <w:rsid w:val="00C86977"/>
    <w:rsid w:val="00C86B34"/>
    <w:rsid w:val="00C86FFF"/>
    <w:rsid w:val="00C871C7"/>
    <w:rsid w:val="00C91060"/>
    <w:rsid w:val="00C91720"/>
    <w:rsid w:val="00C928FD"/>
    <w:rsid w:val="00C95593"/>
    <w:rsid w:val="00C9667A"/>
    <w:rsid w:val="00C96A1F"/>
    <w:rsid w:val="00C9707E"/>
    <w:rsid w:val="00CA0640"/>
    <w:rsid w:val="00CA2022"/>
    <w:rsid w:val="00CA4741"/>
    <w:rsid w:val="00CA4CF0"/>
    <w:rsid w:val="00CA543E"/>
    <w:rsid w:val="00CA5465"/>
    <w:rsid w:val="00CA5FEE"/>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76F8"/>
    <w:rsid w:val="00CD32FE"/>
    <w:rsid w:val="00CD3E7D"/>
    <w:rsid w:val="00CD4161"/>
    <w:rsid w:val="00CD5036"/>
    <w:rsid w:val="00CD6866"/>
    <w:rsid w:val="00CD76D4"/>
    <w:rsid w:val="00CD7893"/>
    <w:rsid w:val="00CD7911"/>
    <w:rsid w:val="00CE03CC"/>
    <w:rsid w:val="00CE5758"/>
    <w:rsid w:val="00CE7E6A"/>
    <w:rsid w:val="00CF030B"/>
    <w:rsid w:val="00CF23A2"/>
    <w:rsid w:val="00CF2665"/>
    <w:rsid w:val="00CF5D77"/>
    <w:rsid w:val="00CF6EB2"/>
    <w:rsid w:val="00D00269"/>
    <w:rsid w:val="00D02F72"/>
    <w:rsid w:val="00D04655"/>
    <w:rsid w:val="00D07CFB"/>
    <w:rsid w:val="00D10AB0"/>
    <w:rsid w:val="00D12402"/>
    <w:rsid w:val="00D12927"/>
    <w:rsid w:val="00D12EE7"/>
    <w:rsid w:val="00D1373C"/>
    <w:rsid w:val="00D14673"/>
    <w:rsid w:val="00D1561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5EB"/>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47B8B"/>
    <w:rsid w:val="00D525E2"/>
    <w:rsid w:val="00D5750C"/>
    <w:rsid w:val="00D60582"/>
    <w:rsid w:val="00D61222"/>
    <w:rsid w:val="00D6172F"/>
    <w:rsid w:val="00D63800"/>
    <w:rsid w:val="00D63990"/>
    <w:rsid w:val="00D63D90"/>
    <w:rsid w:val="00D65068"/>
    <w:rsid w:val="00D65243"/>
    <w:rsid w:val="00D658A1"/>
    <w:rsid w:val="00D65BBD"/>
    <w:rsid w:val="00D67B28"/>
    <w:rsid w:val="00D67E99"/>
    <w:rsid w:val="00D70FC1"/>
    <w:rsid w:val="00D71057"/>
    <w:rsid w:val="00D72F6C"/>
    <w:rsid w:val="00D730F6"/>
    <w:rsid w:val="00D738F0"/>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07EB"/>
    <w:rsid w:val="00DA11BA"/>
    <w:rsid w:val="00DA22D8"/>
    <w:rsid w:val="00DA2D95"/>
    <w:rsid w:val="00DA3A4F"/>
    <w:rsid w:val="00DA42C0"/>
    <w:rsid w:val="00DA52A2"/>
    <w:rsid w:val="00DA5647"/>
    <w:rsid w:val="00DA57B0"/>
    <w:rsid w:val="00DA7146"/>
    <w:rsid w:val="00DA7E2F"/>
    <w:rsid w:val="00DB0C0B"/>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DF7862"/>
    <w:rsid w:val="00E00D6F"/>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3CC6"/>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6BF7"/>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2DCB"/>
    <w:rsid w:val="00E63879"/>
    <w:rsid w:val="00E647FF"/>
    <w:rsid w:val="00E650C6"/>
    <w:rsid w:val="00E6662D"/>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912"/>
    <w:rsid w:val="00ED5EFD"/>
    <w:rsid w:val="00EE0293"/>
    <w:rsid w:val="00EE03EC"/>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4FE"/>
    <w:rsid w:val="00F20933"/>
    <w:rsid w:val="00F21705"/>
    <w:rsid w:val="00F2299C"/>
    <w:rsid w:val="00F231FC"/>
    <w:rsid w:val="00F24AB7"/>
    <w:rsid w:val="00F2567E"/>
    <w:rsid w:val="00F25B61"/>
    <w:rsid w:val="00F25E84"/>
    <w:rsid w:val="00F26068"/>
    <w:rsid w:val="00F2706D"/>
    <w:rsid w:val="00F27142"/>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327E"/>
    <w:rsid w:val="00F44C78"/>
    <w:rsid w:val="00F44F38"/>
    <w:rsid w:val="00F452C0"/>
    <w:rsid w:val="00F45502"/>
    <w:rsid w:val="00F455A6"/>
    <w:rsid w:val="00F459E6"/>
    <w:rsid w:val="00F53104"/>
    <w:rsid w:val="00F5372F"/>
    <w:rsid w:val="00F53C70"/>
    <w:rsid w:val="00F55309"/>
    <w:rsid w:val="00F562A9"/>
    <w:rsid w:val="00F56E0D"/>
    <w:rsid w:val="00F60C62"/>
    <w:rsid w:val="00F6300E"/>
    <w:rsid w:val="00F6301A"/>
    <w:rsid w:val="00F638B9"/>
    <w:rsid w:val="00F645AF"/>
    <w:rsid w:val="00F66BC9"/>
    <w:rsid w:val="00F67946"/>
    <w:rsid w:val="00F7271E"/>
    <w:rsid w:val="00F72B99"/>
    <w:rsid w:val="00F72CCD"/>
    <w:rsid w:val="00F72E9F"/>
    <w:rsid w:val="00F73166"/>
    <w:rsid w:val="00F736F9"/>
    <w:rsid w:val="00F739E9"/>
    <w:rsid w:val="00F75114"/>
    <w:rsid w:val="00F75285"/>
    <w:rsid w:val="00F8110A"/>
    <w:rsid w:val="00F81620"/>
    <w:rsid w:val="00F84240"/>
    <w:rsid w:val="00F85237"/>
    <w:rsid w:val="00F8564F"/>
    <w:rsid w:val="00F87DAE"/>
    <w:rsid w:val="00F9000A"/>
    <w:rsid w:val="00F9002A"/>
    <w:rsid w:val="00F906D0"/>
    <w:rsid w:val="00F90CC8"/>
    <w:rsid w:val="00F91388"/>
    <w:rsid w:val="00F93FEB"/>
    <w:rsid w:val="00F94E43"/>
    <w:rsid w:val="00F96156"/>
    <w:rsid w:val="00F96460"/>
    <w:rsid w:val="00F97AFE"/>
    <w:rsid w:val="00F97E65"/>
    <w:rsid w:val="00FA0128"/>
    <w:rsid w:val="00FA0F09"/>
    <w:rsid w:val="00FA1786"/>
    <w:rsid w:val="00FA17C2"/>
    <w:rsid w:val="00FA215F"/>
    <w:rsid w:val="00FA2406"/>
    <w:rsid w:val="00FA3191"/>
    <w:rsid w:val="00FA3808"/>
    <w:rsid w:val="00FA3FCC"/>
    <w:rsid w:val="00FA5AE3"/>
    <w:rsid w:val="00FA73DD"/>
    <w:rsid w:val="00FB13C2"/>
    <w:rsid w:val="00FB1C70"/>
    <w:rsid w:val="00FB25AF"/>
    <w:rsid w:val="00FB27FA"/>
    <w:rsid w:val="00FB2EE1"/>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77FF"/>
    <w:rsid w:val="00FC7E40"/>
    <w:rsid w:val="00FD0B5A"/>
    <w:rsid w:val="00FD1351"/>
    <w:rsid w:val="00FD4B65"/>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FF5B5-A898-4369-A220-54752837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67</Pages>
  <Words>16519</Words>
  <Characters>90857</Characters>
  <Application>Microsoft Office Word</Application>
  <DocSecurity>0</DocSecurity>
  <Lines>757</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40</cp:revision>
  <cp:lastPrinted>2019-12-11T01:19:00Z</cp:lastPrinted>
  <dcterms:created xsi:type="dcterms:W3CDTF">2023-01-23T20:00:00Z</dcterms:created>
  <dcterms:modified xsi:type="dcterms:W3CDTF">2023-02-14T00:36:00Z</dcterms:modified>
</cp:coreProperties>
</file>