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7E1B531C"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432093" w:rsidRPr="00B95E74">
        <w:rPr>
          <w:rFonts w:ascii="Palatino Linotype" w:eastAsia="Palatino Linotype" w:hAnsi="Palatino Linotype" w:cs="Palatino Linotype"/>
          <w:sz w:val="24"/>
          <w:szCs w:val="24"/>
        </w:rPr>
        <w:t>nueve de agosto</w:t>
      </w:r>
      <w:r w:rsidR="00C26213" w:rsidRPr="00B95E74">
        <w:rPr>
          <w:rFonts w:ascii="Palatino Linotype" w:eastAsia="Palatino Linotype" w:hAnsi="Palatino Linotype" w:cs="Palatino Linotype"/>
          <w:sz w:val="24"/>
          <w:szCs w:val="24"/>
        </w:rPr>
        <w:t xml:space="preserve"> de dos mil veintitrés. </w:t>
      </w:r>
      <w:r w:rsidRPr="00B95E74">
        <w:rPr>
          <w:rFonts w:ascii="Palatino Linotype" w:eastAsia="Palatino Linotype" w:hAnsi="Palatino Linotype" w:cs="Palatino Linotype"/>
          <w:sz w:val="24"/>
          <w:szCs w:val="24"/>
        </w:rPr>
        <w:t xml:space="preserve"> </w:t>
      </w:r>
    </w:p>
    <w:p w14:paraId="74ED697E" w14:textId="77777777" w:rsidR="00F8557D" w:rsidRPr="00B95E74" w:rsidRDefault="00F8557D">
      <w:pPr>
        <w:spacing w:after="0" w:line="360" w:lineRule="auto"/>
        <w:ind w:right="49"/>
        <w:jc w:val="center"/>
        <w:rPr>
          <w:rFonts w:ascii="Palatino Linotype" w:eastAsia="Palatino Linotype" w:hAnsi="Palatino Linotype" w:cs="Palatino Linotype"/>
          <w:sz w:val="24"/>
          <w:szCs w:val="24"/>
        </w:rPr>
      </w:pPr>
    </w:p>
    <w:p w14:paraId="52F4F0DF" w14:textId="7FC2A03E"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Visto el expediente relativo al recurso de revisión </w:t>
      </w:r>
      <w:r w:rsidR="00432093" w:rsidRPr="00B95E74">
        <w:rPr>
          <w:rFonts w:ascii="Palatino Linotype" w:eastAsia="Palatino Linotype" w:hAnsi="Palatino Linotype" w:cs="Palatino Linotype"/>
          <w:b/>
          <w:sz w:val="24"/>
          <w:szCs w:val="24"/>
        </w:rPr>
        <w:t>01289/INFOEM/IP/RR/2023</w:t>
      </w:r>
      <w:r w:rsidRPr="00B95E74">
        <w:rPr>
          <w:rFonts w:ascii="Palatino Linotype" w:eastAsia="Palatino Linotype" w:hAnsi="Palatino Linotype" w:cs="Palatino Linotype"/>
          <w:sz w:val="24"/>
          <w:szCs w:val="24"/>
        </w:rPr>
        <w:t xml:space="preserve">, interpuesto por </w:t>
      </w:r>
      <w:r w:rsidR="00995654">
        <w:rPr>
          <w:rFonts w:ascii="Palatino Linotype" w:eastAsia="Palatino Linotype" w:hAnsi="Palatino Linotype" w:cs="Palatino Linotype"/>
          <w:b/>
          <w:sz w:val="24"/>
          <w:szCs w:val="24"/>
        </w:rPr>
        <w:t xml:space="preserve">XXXXXXX XXXX </w:t>
      </w:r>
      <w:proofErr w:type="spellStart"/>
      <w:r w:rsidR="00995654">
        <w:rPr>
          <w:rFonts w:ascii="Palatino Linotype" w:eastAsia="Palatino Linotype" w:hAnsi="Palatino Linotype" w:cs="Palatino Linotype"/>
          <w:b/>
          <w:sz w:val="24"/>
          <w:szCs w:val="24"/>
        </w:rPr>
        <w:t>XXXX</w:t>
      </w:r>
      <w:proofErr w:type="spellEnd"/>
      <w:r w:rsidRPr="00B95E74">
        <w:rPr>
          <w:rFonts w:ascii="Palatino Linotype" w:eastAsia="Palatino Linotype" w:hAnsi="Palatino Linotype" w:cs="Palatino Linotype"/>
          <w:sz w:val="24"/>
          <w:szCs w:val="24"/>
        </w:rPr>
        <w:t>, al cual en lo sucesivo se le denominará</w:t>
      </w:r>
      <w:r w:rsidR="00484D1B" w:rsidRPr="00B95E74">
        <w:rPr>
          <w:rFonts w:ascii="Palatino Linotype" w:eastAsia="Palatino Linotype" w:hAnsi="Palatino Linotype" w:cs="Palatino Linotype"/>
          <w:sz w:val="24"/>
          <w:szCs w:val="24"/>
        </w:rPr>
        <w:t xml:space="preserve"> la parte</w:t>
      </w:r>
      <w:r w:rsidRPr="00B95E74">
        <w:rPr>
          <w:rFonts w:ascii="Palatino Linotype" w:eastAsia="Palatino Linotype" w:hAnsi="Palatino Linotype" w:cs="Palatino Linotype"/>
          <w:sz w:val="24"/>
          <w:szCs w:val="24"/>
        </w:rPr>
        <w:t xml:space="preserve"> </w:t>
      </w:r>
      <w:r w:rsidRPr="00B95E74">
        <w:rPr>
          <w:rFonts w:ascii="Palatino Linotype" w:eastAsia="Palatino Linotype" w:hAnsi="Palatino Linotype" w:cs="Palatino Linotype"/>
          <w:b/>
          <w:sz w:val="24"/>
          <w:szCs w:val="24"/>
        </w:rPr>
        <w:t>RECURRENTE</w:t>
      </w:r>
      <w:r w:rsidRPr="00B95E74">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B95E74">
        <w:rPr>
          <w:rFonts w:ascii="Palatino Linotype" w:eastAsia="Palatino Linotype" w:hAnsi="Palatino Linotype" w:cs="Palatino Linotype"/>
          <w:b/>
          <w:sz w:val="24"/>
          <w:szCs w:val="24"/>
        </w:rPr>
        <w:t>00</w:t>
      </w:r>
      <w:r w:rsidR="00432093" w:rsidRPr="00B95E74">
        <w:rPr>
          <w:rFonts w:ascii="Palatino Linotype" w:eastAsia="Palatino Linotype" w:hAnsi="Palatino Linotype" w:cs="Palatino Linotype"/>
          <w:b/>
          <w:sz w:val="24"/>
          <w:szCs w:val="24"/>
        </w:rPr>
        <w:t>028</w:t>
      </w:r>
      <w:r w:rsidRPr="00B95E74">
        <w:rPr>
          <w:rFonts w:ascii="Palatino Linotype" w:eastAsia="Palatino Linotype" w:hAnsi="Palatino Linotype" w:cs="Palatino Linotype"/>
          <w:b/>
          <w:sz w:val="24"/>
          <w:szCs w:val="24"/>
        </w:rPr>
        <w:t>/</w:t>
      </w:r>
      <w:r w:rsidR="00432093" w:rsidRPr="00B95E74">
        <w:rPr>
          <w:rFonts w:ascii="Palatino Linotype" w:eastAsia="Palatino Linotype" w:hAnsi="Palatino Linotype" w:cs="Palatino Linotype"/>
          <w:b/>
          <w:sz w:val="24"/>
          <w:szCs w:val="24"/>
        </w:rPr>
        <w:t>S</w:t>
      </w:r>
      <w:r w:rsidR="003932F1" w:rsidRPr="00B95E74">
        <w:rPr>
          <w:rFonts w:ascii="Palatino Linotype" w:eastAsia="Palatino Linotype" w:hAnsi="Palatino Linotype" w:cs="Palatino Linotype"/>
          <w:b/>
          <w:sz w:val="24"/>
          <w:szCs w:val="24"/>
        </w:rPr>
        <w:t>T</w:t>
      </w:r>
      <w:r w:rsidR="00432093" w:rsidRPr="00B95E74">
        <w:rPr>
          <w:rFonts w:ascii="Palatino Linotype" w:eastAsia="Palatino Linotype" w:hAnsi="Palatino Linotype" w:cs="Palatino Linotype"/>
          <w:b/>
          <w:sz w:val="24"/>
          <w:szCs w:val="24"/>
        </w:rPr>
        <w:t>MEM/IP/2023</w:t>
      </w:r>
      <w:r w:rsidRPr="00B95E74">
        <w:rPr>
          <w:rFonts w:ascii="Palatino Linotype" w:eastAsia="Palatino Linotype" w:hAnsi="Palatino Linotype" w:cs="Palatino Linotype"/>
          <w:sz w:val="24"/>
          <w:szCs w:val="24"/>
        </w:rPr>
        <w:t xml:space="preserve"> proporcionada por parte del </w:t>
      </w:r>
      <w:r w:rsidR="00432093" w:rsidRPr="00B95E74">
        <w:rPr>
          <w:rFonts w:ascii="Palatino Linotype" w:eastAsia="Palatino Linotype" w:hAnsi="Palatino Linotype" w:cs="Palatino Linotype"/>
          <w:b/>
          <w:sz w:val="24"/>
          <w:szCs w:val="24"/>
        </w:rPr>
        <w:t>Sistema de Transporte Masivo y Teleférico del Estado de México</w:t>
      </w:r>
      <w:r w:rsidRPr="00B95E74">
        <w:rPr>
          <w:rFonts w:ascii="Palatino Linotype" w:eastAsia="Palatino Linotype" w:hAnsi="Palatino Linotype" w:cs="Palatino Linotype"/>
          <w:sz w:val="24"/>
          <w:szCs w:val="24"/>
        </w:rPr>
        <w:t xml:space="preserve">, en lo sucesivo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B95E74" w:rsidRDefault="00646B44">
      <w:pPr>
        <w:spacing w:after="0" w:line="360" w:lineRule="auto"/>
        <w:ind w:right="49"/>
        <w:jc w:val="center"/>
        <w:rPr>
          <w:rFonts w:ascii="Palatino Linotype" w:eastAsia="Palatino Linotype" w:hAnsi="Palatino Linotype" w:cs="Palatino Linotype"/>
          <w:b/>
          <w:sz w:val="24"/>
          <w:szCs w:val="24"/>
        </w:rPr>
      </w:pPr>
      <w:r w:rsidRPr="00B95E74">
        <w:rPr>
          <w:rFonts w:ascii="Palatino Linotype" w:eastAsia="Palatino Linotype" w:hAnsi="Palatino Linotype" w:cs="Palatino Linotype"/>
          <w:b/>
          <w:sz w:val="24"/>
          <w:szCs w:val="24"/>
        </w:rPr>
        <w:t>I.</w:t>
      </w:r>
      <w:r w:rsidRPr="00B95E74">
        <w:rPr>
          <w:rFonts w:ascii="Palatino Linotype" w:eastAsia="Palatino Linotype" w:hAnsi="Palatino Linotype" w:cs="Palatino Linotype"/>
          <w:b/>
          <w:sz w:val="24"/>
          <w:szCs w:val="24"/>
        </w:rPr>
        <w:tab/>
        <w:t>A N T E C E D E N T E S</w:t>
      </w:r>
    </w:p>
    <w:p w14:paraId="0D8742AC"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6567E90C" w14:textId="5699AE3D" w:rsidR="00F8557D" w:rsidRPr="00B95E74" w:rsidRDefault="00646B44" w:rsidP="001F6AC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Solicitud de acceso a la información.</w:t>
      </w:r>
      <w:r w:rsidRPr="00B95E74">
        <w:rPr>
          <w:rFonts w:ascii="Palatino Linotype" w:eastAsia="Palatino Linotype" w:hAnsi="Palatino Linotype" w:cs="Palatino Linotype"/>
          <w:sz w:val="24"/>
          <w:szCs w:val="24"/>
        </w:rPr>
        <w:t xml:space="preserve"> Con fecha </w:t>
      </w:r>
      <w:r w:rsidR="00432093" w:rsidRPr="00B95E74">
        <w:rPr>
          <w:rFonts w:ascii="Palatino Linotype" w:eastAsia="Palatino Linotype" w:hAnsi="Palatino Linotype" w:cs="Palatino Linotype"/>
          <w:b/>
          <w:sz w:val="24"/>
          <w:szCs w:val="24"/>
        </w:rPr>
        <w:t>veinte de febrero de dos mil veintitrés</w:t>
      </w:r>
      <w:r w:rsidRPr="00B95E74">
        <w:rPr>
          <w:rFonts w:ascii="Palatino Linotype" w:eastAsia="Palatino Linotype" w:hAnsi="Palatino Linotype" w:cs="Palatino Linotype"/>
          <w:sz w:val="24"/>
          <w:szCs w:val="24"/>
        </w:rPr>
        <w:t xml:space="preserve">, la parte </w:t>
      </w:r>
      <w:r w:rsidRPr="00B95E74">
        <w:rPr>
          <w:rFonts w:ascii="Palatino Linotype" w:eastAsia="Palatino Linotype" w:hAnsi="Palatino Linotype" w:cs="Palatino Linotype"/>
          <w:b/>
          <w:sz w:val="24"/>
          <w:szCs w:val="24"/>
        </w:rPr>
        <w:t>RECURRENTE</w:t>
      </w:r>
      <w:r w:rsidRPr="00B95E74">
        <w:rPr>
          <w:rFonts w:ascii="Palatino Linotype" w:eastAsia="Palatino Linotype" w:hAnsi="Palatino Linotype" w:cs="Palatino Linotype"/>
          <w:sz w:val="24"/>
          <w:szCs w:val="24"/>
        </w:rPr>
        <w:t xml:space="preserve"> formuló solicitud de acceso a información pública al</w:t>
      </w:r>
      <w:r w:rsidRPr="00B95E74">
        <w:rPr>
          <w:rFonts w:ascii="Palatino Linotype" w:eastAsia="Palatino Linotype" w:hAnsi="Palatino Linotype" w:cs="Palatino Linotype"/>
          <w:b/>
          <w:sz w:val="24"/>
          <w:szCs w:val="24"/>
        </w:rPr>
        <w:t xml:space="preserve"> SUJETO OBLIGADO</w:t>
      </w:r>
      <w:r w:rsidRPr="00B95E74">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203217E3" w14:textId="77777777" w:rsidR="001F6AC1" w:rsidRPr="00B95E74" w:rsidRDefault="001F6AC1" w:rsidP="001F6A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646918" w14:textId="02FB76E3" w:rsidR="00F8557D" w:rsidRPr="00B95E74" w:rsidRDefault="00432093">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B95E74">
        <w:rPr>
          <w:rFonts w:ascii="Palatino Linotype" w:eastAsia="Palatino Linotype" w:hAnsi="Palatino Linotype" w:cs="Palatino Linotype"/>
          <w:i/>
        </w:rPr>
        <w:t xml:space="preserve">“Requiero todos los informes anuales de actividades, así como todos los informes financieros del Sistema desde 2018 a 2022., debidamente rubricados y presentados al consejo directivo de dicho sistema”. </w:t>
      </w:r>
    </w:p>
    <w:p w14:paraId="4D20A199" w14:textId="77777777" w:rsidR="00F8557D" w:rsidRPr="00B95E74" w:rsidRDefault="00F8557D">
      <w:pPr>
        <w:spacing w:after="0" w:line="360" w:lineRule="auto"/>
        <w:ind w:left="567" w:right="560"/>
        <w:jc w:val="both"/>
        <w:rPr>
          <w:rFonts w:ascii="Palatino Linotype" w:eastAsia="Palatino Linotype" w:hAnsi="Palatino Linotype" w:cs="Palatino Linotype"/>
          <w:i/>
        </w:rPr>
      </w:pPr>
    </w:p>
    <w:p w14:paraId="77E4494A" w14:textId="3CCB2E84"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lastRenderedPageBreak/>
        <w:t>Modalidad elegida para la entrega de la información:</w:t>
      </w:r>
      <w:r w:rsidRPr="00B95E74">
        <w:rPr>
          <w:rFonts w:ascii="Palatino Linotype" w:eastAsia="Palatino Linotype" w:hAnsi="Palatino Linotype" w:cs="Palatino Linotype"/>
          <w:sz w:val="24"/>
          <w:szCs w:val="24"/>
        </w:rPr>
        <w:t xml:space="preserve"> a través del Sistema de Acceso a la Información Mexiquense (SAIMEX). </w:t>
      </w:r>
    </w:p>
    <w:p w14:paraId="59C449A1" w14:textId="77777777" w:rsidR="001F6AC1" w:rsidRPr="00B95E74" w:rsidRDefault="001F6AC1">
      <w:pPr>
        <w:spacing w:after="0" w:line="360" w:lineRule="auto"/>
        <w:ind w:right="49"/>
        <w:jc w:val="both"/>
        <w:rPr>
          <w:rFonts w:ascii="Palatino Linotype" w:eastAsia="Palatino Linotype" w:hAnsi="Palatino Linotype" w:cs="Palatino Linotype"/>
          <w:sz w:val="24"/>
          <w:szCs w:val="24"/>
        </w:rPr>
      </w:pPr>
    </w:p>
    <w:p w14:paraId="768C055B" w14:textId="067B9A66" w:rsidR="00F8557D" w:rsidRPr="00B95E74"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Respuesta.</w:t>
      </w:r>
      <w:r w:rsidRPr="00B95E74">
        <w:rPr>
          <w:rFonts w:ascii="Palatino Linotype" w:eastAsia="Palatino Linotype" w:hAnsi="Palatino Linotype" w:cs="Palatino Linotype"/>
          <w:sz w:val="24"/>
          <w:szCs w:val="24"/>
        </w:rPr>
        <w:t xml:space="preserve"> Con fecha </w:t>
      </w:r>
      <w:r w:rsidR="00432093" w:rsidRPr="00B95E74">
        <w:rPr>
          <w:rFonts w:ascii="Palatino Linotype" w:eastAsia="Palatino Linotype" w:hAnsi="Palatino Linotype" w:cs="Palatino Linotype"/>
          <w:b/>
          <w:sz w:val="24"/>
          <w:szCs w:val="24"/>
        </w:rPr>
        <w:t xml:space="preserve">seis de marzo </w:t>
      </w:r>
      <w:r w:rsidR="001F6AC1" w:rsidRPr="00B95E74">
        <w:rPr>
          <w:rFonts w:ascii="Palatino Linotype" w:eastAsia="Palatino Linotype" w:hAnsi="Palatino Linotype" w:cs="Palatino Linotype"/>
          <w:b/>
          <w:sz w:val="24"/>
          <w:szCs w:val="24"/>
        </w:rPr>
        <w:t>de</w:t>
      </w:r>
      <w:r w:rsidR="00432093" w:rsidRPr="00B95E74">
        <w:rPr>
          <w:rFonts w:ascii="Palatino Linotype" w:eastAsia="Palatino Linotype" w:hAnsi="Palatino Linotype" w:cs="Palatino Linotype"/>
          <w:b/>
          <w:sz w:val="24"/>
          <w:szCs w:val="24"/>
        </w:rPr>
        <w:t xml:space="preserve"> dos mil veintitrés</w:t>
      </w:r>
      <w:r w:rsidRPr="00B95E74">
        <w:rPr>
          <w:rFonts w:ascii="Palatino Linotype" w:eastAsia="Palatino Linotype" w:hAnsi="Palatino Linotype" w:cs="Palatino Linotype"/>
          <w:sz w:val="24"/>
          <w:szCs w:val="24"/>
        </w:rPr>
        <w:t xml:space="preserve">,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5F1CECA2" w14:textId="77777777" w:rsidR="00432093" w:rsidRPr="00B95E74" w:rsidRDefault="00432093" w:rsidP="004E2E9F">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913D40" w14:textId="73AEDA24" w:rsidR="001F6AC1" w:rsidRPr="00B95E74" w:rsidRDefault="00432093" w:rsidP="00432093">
      <w:pPr>
        <w:spacing w:after="0" w:line="360"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Que por medio del presente se emite el siguiente oficio.</w:t>
      </w:r>
    </w:p>
    <w:p w14:paraId="15F3885F" w14:textId="77777777" w:rsidR="00432093" w:rsidRPr="00B95E74" w:rsidRDefault="00432093" w:rsidP="00432093">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B95E74" w:rsidRDefault="00646B44" w:rsidP="00B30C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El Sujeto Obligado a su respuesta adjuntó </w:t>
      </w:r>
      <w:r w:rsidR="00B30C44" w:rsidRPr="00B95E74">
        <w:rPr>
          <w:rFonts w:ascii="Palatino Linotype" w:eastAsia="Palatino Linotype" w:hAnsi="Palatino Linotype" w:cs="Palatino Linotype"/>
          <w:sz w:val="24"/>
          <w:szCs w:val="24"/>
        </w:rPr>
        <w:t xml:space="preserve">el documento que se describe a continuación: </w:t>
      </w:r>
      <w:r w:rsidRPr="00B95E74">
        <w:rPr>
          <w:rFonts w:ascii="Palatino Linotype" w:eastAsia="Palatino Linotype" w:hAnsi="Palatino Linotype" w:cs="Palatino Linotype"/>
          <w:sz w:val="24"/>
          <w:szCs w:val="24"/>
        </w:rPr>
        <w:t xml:space="preserve"> </w:t>
      </w:r>
    </w:p>
    <w:p w14:paraId="124EAFA9" w14:textId="77777777" w:rsidR="00B30C44" w:rsidRPr="00B95E74" w:rsidRDefault="00B30C44" w:rsidP="00B30C44">
      <w:pPr>
        <w:spacing w:after="0" w:line="360" w:lineRule="auto"/>
        <w:ind w:right="49"/>
        <w:jc w:val="both"/>
        <w:rPr>
          <w:rFonts w:ascii="Palatino Linotype" w:eastAsia="Palatino Linotype" w:hAnsi="Palatino Linotype" w:cs="Palatino Linotype"/>
          <w:sz w:val="24"/>
          <w:szCs w:val="24"/>
        </w:rPr>
      </w:pPr>
    </w:p>
    <w:p w14:paraId="6B4C35F7" w14:textId="28E9A53B" w:rsidR="009D4B61" w:rsidRPr="00B95E74" w:rsidRDefault="00432093" w:rsidP="009D4B61">
      <w:pPr>
        <w:pStyle w:val="Prrafodelista"/>
        <w:numPr>
          <w:ilvl w:val="0"/>
          <w:numId w:val="8"/>
        </w:numPr>
        <w:spacing w:after="0" w:line="360" w:lineRule="auto"/>
        <w:ind w:right="49"/>
        <w:jc w:val="both"/>
        <w:rPr>
          <w:rFonts w:ascii="Palatino Linotype" w:eastAsia="Palatino Linotype" w:hAnsi="Palatino Linotype" w:cs="Palatino Linotype"/>
        </w:rPr>
      </w:pPr>
      <w:r w:rsidRPr="00B95E74">
        <w:rPr>
          <w:rFonts w:ascii="Palatino Linotype" w:eastAsia="Palatino Linotype" w:hAnsi="Palatino Linotype" w:cs="Palatino Linotype"/>
        </w:rPr>
        <w:t xml:space="preserve">Oficio número UT/213C03010301200/053/2023 de fecha seis de marzo de dos mil veintitrés, signado por el Titular de la Unidad de Transparencia, mediante el cual informa que se adjunta un oficio emitido por el </w:t>
      </w:r>
      <w:proofErr w:type="gramStart"/>
      <w:r w:rsidRPr="00B95E74">
        <w:rPr>
          <w:rFonts w:ascii="Palatino Linotype" w:eastAsia="Palatino Linotype" w:hAnsi="Palatino Linotype" w:cs="Palatino Linotype"/>
        </w:rPr>
        <w:t>Jefe</w:t>
      </w:r>
      <w:proofErr w:type="gramEnd"/>
      <w:r w:rsidRPr="00B95E74">
        <w:rPr>
          <w:rFonts w:ascii="Palatino Linotype" w:eastAsia="Palatino Linotype" w:hAnsi="Palatino Linotype" w:cs="Palatino Linotype"/>
        </w:rPr>
        <w:t xml:space="preserve"> de la Unidad de Apoyo Administrativo. </w:t>
      </w:r>
    </w:p>
    <w:p w14:paraId="267485A7" w14:textId="58F45F18" w:rsidR="00432093" w:rsidRPr="00B95E74" w:rsidRDefault="00432093" w:rsidP="009D4B61">
      <w:pPr>
        <w:pStyle w:val="Prrafodelista"/>
        <w:numPr>
          <w:ilvl w:val="0"/>
          <w:numId w:val="8"/>
        </w:numPr>
        <w:spacing w:after="0" w:line="360" w:lineRule="auto"/>
        <w:ind w:right="49"/>
        <w:jc w:val="both"/>
        <w:rPr>
          <w:rFonts w:ascii="Palatino Linotype" w:eastAsia="Palatino Linotype" w:hAnsi="Palatino Linotype" w:cs="Palatino Linotype"/>
        </w:rPr>
      </w:pPr>
      <w:r w:rsidRPr="00B95E74">
        <w:rPr>
          <w:rFonts w:ascii="Palatino Linotype" w:eastAsia="Palatino Linotype" w:hAnsi="Palatino Linotype" w:cs="Palatino Linotype"/>
        </w:rPr>
        <w:t xml:space="preserve">Oficio número 220C301000001S/270/2023 de fecha uno de marzo de dos mil veintitrés, signado por el Jefe de la Unidad de Apoyo Administrativo, mediante el cual informa que la información puede ser consultada a través de la página de transparencia del Organismo, asimismo, precisa que los documentos que se generan al interior del Organismo, no pueden ser sustraídos del área en el que se encuentran archivados y/o </w:t>
      </w:r>
      <w:r w:rsidRPr="00B95E74">
        <w:rPr>
          <w:rFonts w:ascii="Palatino Linotype" w:eastAsia="Palatino Linotype" w:hAnsi="Palatino Linotype" w:cs="Palatino Linotype"/>
        </w:rPr>
        <w:lastRenderedPageBreak/>
        <w:t xml:space="preserve">divulgados, por lo que, la información deberá ser consultada en la unidad administrativa en los días y horarios hábiles autorizados. </w:t>
      </w:r>
    </w:p>
    <w:p w14:paraId="25136F3A" w14:textId="77777777" w:rsidR="00B30C44" w:rsidRPr="00B95E74" w:rsidRDefault="00B30C44" w:rsidP="00432093">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59EDBF5" w14:textId="4BD1E149" w:rsidR="00F8557D" w:rsidRPr="00B95E74" w:rsidRDefault="004A222E"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La persona solicitante</w:t>
      </w:r>
      <w:r w:rsidR="00646B44" w:rsidRPr="00B95E74">
        <w:rPr>
          <w:rFonts w:ascii="Palatino Linotype" w:eastAsia="Palatino Linotype" w:hAnsi="Palatino Linotype" w:cs="Palatino Linotype"/>
          <w:sz w:val="24"/>
          <w:szCs w:val="24"/>
        </w:rPr>
        <w:t xml:space="preserve">, derivado de la respuesta del </w:t>
      </w:r>
      <w:r w:rsidR="00646B44" w:rsidRPr="00B95E74">
        <w:rPr>
          <w:rFonts w:ascii="Palatino Linotype" w:eastAsia="Palatino Linotype" w:hAnsi="Palatino Linotype" w:cs="Palatino Linotype"/>
          <w:b/>
          <w:sz w:val="24"/>
          <w:szCs w:val="24"/>
        </w:rPr>
        <w:t>SUJETO OBLIGADO</w:t>
      </w:r>
      <w:r w:rsidR="00646B44" w:rsidRPr="00B95E74">
        <w:rPr>
          <w:rFonts w:ascii="Palatino Linotype" w:eastAsia="Palatino Linotype" w:hAnsi="Palatino Linotype" w:cs="Palatino Linotype"/>
          <w:sz w:val="24"/>
          <w:szCs w:val="24"/>
        </w:rPr>
        <w:t xml:space="preserve"> interpuso Recurso de Revisión a través del </w:t>
      </w:r>
      <w:r w:rsidR="00646B44" w:rsidRPr="00B95E74">
        <w:rPr>
          <w:rFonts w:ascii="Palatino Linotype" w:eastAsia="Palatino Linotype" w:hAnsi="Palatino Linotype" w:cs="Palatino Linotype"/>
          <w:b/>
          <w:sz w:val="24"/>
          <w:szCs w:val="24"/>
        </w:rPr>
        <w:t>SAIMEX</w:t>
      </w:r>
      <w:r w:rsidR="00646B44" w:rsidRPr="00B95E74">
        <w:rPr>
          <w:rFonts w:ascii="Palatino Linotype" w:eastAsia="Palatino Linotype" w:hAnsi="Palatino Linotype" w:cs="Palatino Linotype"/>
          <w:sz w:val="24"/>
          <w:szCs w:val="24"/>
        </w:rPr>
        <w:t xml:space="preserve"> en fech</w:t>
      </w:r>
      <w:r w:rsidR="00582034" w:rsidRPr="00B95E74">
        <w:rPr>
          <w:rFonts w:ascii="Palatino Linotype" w:eastAsia="Palatino Linotype" w:hAnsi="Palatino Linotype" w:cs="Palatino Linotype"/>
          <w:sz w:val="24"/>
          <w:szCs w:val="24"/>
        </w:rPr>
        <w:t xml:space="preserve">a </w:t>
      </w:r>
      <w:r w:rsidR="00432093" w:rsidRPr="00B95E74">
        <w:rPr>
          <w:rFonts w:ascii="Palatino Linotype" w:eastAsia="Palatino Linotype" w:hAnsi="Palatino Linotype" w:cs="Palatino Linotype"/>
          <w:b/>
          <w:bCs/>
          <w:sz w:val="24"/>
          <w:szCs w:val="24"/>
        </w:rPr>
        <w:t>catorce de marzo de dos mil veintitrés</w:t>
      </w:r>
      <w:r w:rsidR="00646B44" w:rsidRPr="00B95E74">
        <w:rPr>
          <w:rFonts w:ascii="Palatino Linotype" w:eastAsia="Palatino Linotype" w:hAnsi="Palatino Linotype" w:cs="Palatino Linotype"/>
          <w:sz w:val="24"/>
          <w:szCs w:val="24"/>
        </w:rPr>
        <w:t>, a través del cual expresó lo siguiente:</w:t>
      </w:r>
    </w:p>
    <w:p w14:paraId="6A6948AD" w14:textId="77777777" w:rsidR="00F8557D" w:rsidRPr="00B95E74"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72B4B1AB" w:rsidR="00F8557D" w:rsidRPr="00B95E74"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B95E74">
        <w:rPr>
          <w:rFonts w:ascii="Palatino Linotype" w:eastAsia="Palatino Linotype" w:hAnsi="Palatino Linotype" w:cs="Palatino Linotype"/>
          <w:b/>
          <w:sz w:val="24"/>
          <w:szCs w:val="24"/>
        </w:rPr>
        <w:t xml:space="preserve">Acto impugnado. </w:t>
      </w:r>
      <w:r w:rsidRPr="00B95E74">
        <w:rPr>
          <w:rFonts w:ascii="Palatino Linotype" w:eastAsia="Palatino Linotype" w:hAnsi="Palatino Linotype" w:cs="Palatino Linotype"/>
        </w:rPr>
        <w:t>“</w:t>
      </w:r>
      <w:r w:rsidR="00432093" w:rsidRPr="00B95E74">
        <w:rPr>
          <w:rFonts w:ascii="Palatino Linotype" w:eastAsia="Palatino Linotype" w:hAnsi="Palatino Linotype" w:cs="Palatino Linotype"/>
          <w:i/>
        </w:rPr>
        <w:t xml:space="preserve">repuesta </w:t>
      </w:r>
      <w:proofErr w:type="spellStart"/>
      <w:r w:rsidR="00432093" w:rsidRPr="00B95E74">
        <w:rPr>
          <w:rFonts w:ascii="Palatino Linotype" w:eastAsia="Palatino Linotype" w:hAnsi="Palatino Linotype" w:cs="Palatino Linotype"/>
          <w:i/>
        </w:rPr>
        <w:t>emtidida</w:t>
      </w:r>
      <w:proofErr w:type="spellEnd"/>
      <w:r w:rsidRPr="00B95E74">
        <w:rPr>
          <w:rFonts w:ascii="Palatino Linotype" w:eastAsia="Palatino Linotype" w:hAnsi="Palatino Linotype" w:cs="Palatino Linotype"/>
          <w:i/>
        </w:rPr>
        <w:t>”.</w:t>
      </w:r>
    </w:p>
    <w:p w14:paraId="3CF073E1" w14:textId="77777777" w:rsidR="00F8557D" w:rsidRPr="00B95E74"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16135FED" w:rsidR="00F8557D" w:rsidRPr="00B95E74"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B95E74">
        <w:rPr>
          <w:rFonts w:ascii="Palatino Linotype" w:eastAsia="Palatino Linotype" w:hAnsi="Palatino Linotype" w:cs="Palatino Linotype"/>
          <w:b/>
          <w:sz w:val="24"/>
          <w:szCs w:val="24"/>
        </w:rPr>
        <w:t xml:space="preserve">Razones o motivos de la inconformidad: </w:t>
      </w:r>
      <w:r w:rsidRPr="00B95E74">
        <w:rPr>
          <w:rFonts w:ascii="Palatino Linotype" w:eastAsia="Palatino Linotype" w:hAnsi="Palatino Linotype" w:cs="Palatino Linotype"/>
        </w:rPr>
        <w:t>“</w:t>
      </w:r>
      <w:r w:rsidR="00432093" w:rsidRPr="00B95E74">
        <w:rPr>
          <w:rFonts w:ascii="Palatino Linotype" w:eastAsia="Palatino Linotype" w:hAnsi="Palatino Linotype" w:cs="Palatino Linotype"/>
          <w:i/>
        </w:rPr>
        <w:t xml:space="preserve">En clara evidencia de opacidad y en contubernio el jefe administrativo y el titular de transparencia </w:t>
      </w:r>
      <w:proofErr w:type="spellStart"/>
      <w:r w:rsidR="00432093" w:rsidRPr="00B95E74">
        <w:rPr>
          <w:rFonts w:ascii="Palatino Linotype" w:eastAsia="Palatino Linotype" w:hAnsi="Palatino Linotype" w:cs="Palatino Linotype"/>
          <w:i/>
        </w:rPr>
        <w:t>argullen</w:t>
      </w:r>
      <w:proofErr w:type="spellEnd"/>
      <w:r w:rsidR="00432093" w:rsidRPr="00B95E74">
        <w:rPr>
          <w:rFonts w:ascii="Palatino Linotype" w:eastAsia="Palatino Linotype" w:hAnsi="Palatino Linotype" w:cs="Palatino Linotype"/>
          <w:i/>
        </w:rPr>
        <w:t xml:space="preserve"> de forma dolosa la no entrega de información </w:t>
      </w:r>
      <w:proofErr w:type="spellStart"/>
      <w:r w:rsidR="00432093" w:rsidRPr="00B95E74">
        <w:rPr>
          <w:rFonts w:ascii="Palatino Linotype" w:eastAsia="Palatino Linotype" w:hAnsi="Palatino Linotype" w:cs="Palatino Linotype"/>
          <w:i/>
        </w:rPr>
        <w:t>publica</w:t>
      </w:r>
      <w:proofErr w:type="spellEnd"/>
      <w:r w:rsidR="00432093" w:rsidRPr="00B95E74">
        <w:rPr>
          <w:rFonts w:ascii="Palatino Linotype" w:eastAsia="Palatino Linotype" w:hAnsi="Palatino Linotype" w:cs="Palatino Linotype"/>
          <w:i/>
        </w:rPr>
        <w:t xml:space="preserve"> de oficio, no pasa desapercibido de la solicitante que se viola su derecho a la información que se genera, </w:t>
      </w:r>
      <w:proofErr w:type="spellStart"/>
      <w:r w:rsidR="00432093" w:rsidRPr="00B95E74">
        <w:rPr>
          <w:rFonts w:ascii="Palatino Linotype" w:eastAsia="Palatino Linotype" w:hAnsi="Palatino Linotype" w:cs="Palatino Linotype"/>
          <w:i/>
        </w:rPr>
        <w:t>admnistra</w:t>
      </w:r>
      <w:proofErr w:type="spellEnd"/>
      <w:r w:rsidR="00432093" w:rsidRPr="00B95E74">
        <w:rPr>
          <w:rFonts w:ascii="Palatino Linotype" w:eastAsia="Palatino Linotype" w:hAnsi="Palatino Linotype" w:cs="Palatino Linotype"/>
          <w:i/>
        </w:rPr>
        <w:t xml:space="preserve"> y posee en el ejercicio de las funciones por las cuales estos dos seudo servidores </w:t>
      </w:r>
      <w:proofErr w:type="spellStart"/>
      <w:r w:rsidR="00432093" w:rsidRPr="00B95E74">
        <w:rPr>
          <w:rFonts w:ascii="Palatino Linotype" w:eastAsia="Palatino Linotype" w:hAnsi="Palatino Linotype" w:cs="Palatino Linotype"/>
          <w:i/>
        </w:rPr>
        <w:t>publicos</w:t>
      </w:r>
      <w:proofErr w:type="spellEnd"/>
      <w:r w:rsidR="00432093" w:rsidRPr="00B95E74">
        <w:rPr>
          <w:rFonts w:ascii="Palatino Linotype" w:eastAsia="Palatino Linotype" w:hAnsi="Palatino Linotype" w:cs="Palatino Linotype"/>
          <w:i/>
        </w:rPr>
        <w:t xml:space="preserve"> se </w:t>
      </w:r>
      <w:proofErr w:type="spellStart"/>
      <w:r w:rsidR="00432093" w:rsidRPr="00B95E74">
        <w:rPr>
          <w:rFonts w:ascii="Palatino Linotype" w:eastAsia="Palatino Linotype" w:hAnsi="Palatino Linotype" w:cs="Palatino Linotype"/>
          <w:i/>
        </w:rPr>
        <w:t>coontrataron</w:t>
      </w:r>
      <w:proofErr w:type="spellEnd"/>
      <w:r w:rsidR="00432093" w:rsidRPr="00B95E74">
        <w:rPr>
          <w:rFonts w:ascii="Palatino Linotype" w:eastAsia="Palatino Linotype" w:hAnsi="Palatino Linotype" w:cs="Palatino Linotype"/>
          <w:i/>
        </w:rPr>
        <w:t xml:space="preserve"> y dejando claro que </w:t>
      </w:r>
      <w:r w:rsidR="00432093" w:rsidRPr="00B95E74">
        <w:rPr>
          <w:rFonts w:ascii="Palatino Linotype" w:eastAsia="Palatino Linotype" w:hAnsi="Palatino Linotype" w:cs="Palatino Linotype"/>
          <w:b/>
          <w:i/>
          <w:u w:val="single"/>
        </w:rPr>
        <w:t xml:space="preserve">no se </w:t>
      </w:r>
      <w:proofErr w:type="spellStart"/>
      <w:r w:rsidR="00432093" w:rsidRPr="00B95E74">
        <w:rPr>
          <w:rFonts w:ascii="Palatino Linotype" w:eastAsia="Palatino Linotype" w:hAnsi="Palatino Linotype" w:cs="Palatino Linotype"/>
          <w:b/>
          <w:i/>
          <w:u w:val="single"/>
        </w:rPr>
        <w:t>solicito</w:t>
      </w:r>
      <w:proofErr w:type="spellEnd"/>
      <w:r w:rsidR="00432093" w:rsidRPr="00B95E74">
        <w:rPr>
          <w:rFonts w:ascii="Palatino Linotype" w:eastAsia="Palatino Linotype" w:hAnsi="Palatino Linotype" w:cs="Palatino Linotype"/>
          <w:b/>
          <w:i/>
          <w:u w:val="single"/>
        </w:rPr>
        <w:t xml:space="preserve"> la consulta directa de la información aunado a que tampoco se motiva o fundamenta la imposibilidad de indicar el </w:t>
      </w:r>
      <w:proofErr w:type="spellStart"/>
      <w:r w:rsidR="00432093" w:rsidRPr="00B95E74">
        <w:rPr>
          <w:rFonts w:ascii="Palatino Linotype" w:eastAsia="Palatino Linotype" w:hAnsi="Palatino Linotype" w:cs="Palatino Linotype"/>
          <w:b/>
          <w:i/>
          <w:u w:val="single"/>
        </w:rPr>
        <w:t>dia</w:t>
      </w:r>
      <w:proofErr w:type="spellEnd"/>
      <w:r w:rsidR="00432093" w:rsidRPr="00B95E74">
        <w:rPr>
          <w:rFonts w:ascii="Palatino Linotype" w:eastAsia="Palatino Linotype" w:hAnsi="Palatino Linotype" w:cs="Palatino Linotype"/>
          <w:b/>
          <w:i/>
          <w:u w:val="single"/>
        </w:rPr>
        <w:t xml:space="preserve"> y hora en la </w:t>
      </w:r>
      <w:proofErr w:type="spellStart"/>
      <w:r w:rsidR="00432093" w:rsidRPr="00B95E74">
        <w:rPr>
          <w:rFonts w:ascii="Palatino Linotype" w:eastAsia="Palatino Linotype" w:hAnsi="Palatino Linotype" w:cs="Palatino Linotype"/>
          <w:b/>
          <w:i/>
          <w:u w:val="single"/>
        </w:rPr>
        <w:t>la</w:t>
      </w:r>
      <w:proofErr w:type="spellEnd"/>
      <w:r w:rsidR="00432093" w:rsidRPr="00B95E74">
        <w:rPr>
          <w:rFonts w:ascii="Palatino Linotype" w:eastAsia="Palatino Linotype" w:hAnsi="Palatino Linotype" w:cs="Palatino Linotype"/>
          <w:b/>
          <w:i/>
          <w:u w:val="single"/>
        </w:rPr>
        <w:t xml:space="preserve"> suscrita puede acudir</w:t>
      </w:r>
      <w:r w:rsidR="00432093" w:rsidRPr="00B95E74">
        <w:rPr>
          <w:rFonts w:ascii="Palatino Linotype" w:eastAsia="Palatino Linotype" w:hAnsi="Palatino Linotype" w:cs="Palatino Linotype"/>
          <w:i/>
        </w:rPr>
        <w:t xml:space="preserve"> , </w:t>
      </w:r>
      <w:r w:rsidR="00432093" w:rsidRPr="00B95E74">
        <w:rPr>
          <w:rFonts w:ascii="Palatino Linotype" w:eastAsia="Palatino Linotype" w:hAnsi="Palatino Linotype" w:cs="Palatino Linotype"/>
          <w:b/>
          <w:i/>
          <w:u w:val="single"/>
        </w:rPr>
        <w:t xml:space="preserve">por otra parte no se adjunta el acta de </w:t>
      </w:r>
      <w:proofErr w:type="spellStart"/>
      <w:r w:rsidR="00432093" w:rsidRPr="00B95E74">
        <w:rPr>
          <w:rFonts w:ascii="Palatino Linotype" w:eastAsia="Palatino Linotype" w:hAnsi="Palatino Linotype" w:cs="Palatino Linotype"/>
          <w:b/>
          <w:i/>
          <w:u w:val="single"/>
        </w:rPr>
        <w:t>comite</w:t>
      </w:r>
      <w:proofErr w:type="spellEnd"/>
      <w:r w:rsidR="00432093" w:rsidRPr="00B95E74">
        <w:rPr>
          <w:rFonts w:ascii="Palatino Linotype" w:eastAsia="Palatino Linotype" w:hAnsi="Palatino Linotype" w:cs="Palatino Linotype"/>
          <w:b/>
          <w:i/>
          <w:u w:val="single"/>
        </w:rPr>
        <w:t xml:space="preserve">, el oficio de </w:t>
      </w:r>
      <w:proofErr w:type="spellStart"/>
      <w:r w:rsidR="00432093" w:rsidRPr="00B95E74">
        <w:rPr>
          <w:rFonts w:ascii="Palatino Linotype" w:eastAsia="Palatino Linotype" w:hAnsi="Palatino Linotype" w:cs="Palatino Linotype"/>
          <w:b/>
          <w:i/>
          <w:u w:val="single"/>
        </w:rPr>
        <w:t>regristo</w:t>
      </w:r>
      <w:proofErr w:type="spellEnd"/>
      <w:r w:rsidR="00432093" w:rsidRPr="00B95E74">
        <w:rPr>
          <w:rFonts w:ascii="Palatino Linotype" w:eastAsia="Palatino Linotype" w:hAnsi="Palatino Linotype" w:cs="Palatino Linotype"/>
          <w:b/>
          <w:i/>
          <w:u w:val="single"/>
        </w:rPr>
        <w:t xml:space="preserve"> en </w:t>
      </w:r>
      <w:proofErr w:type="spellStart"/>
      <w:r w:rsidR="00432093" w:rsidRPr="00B95E74">
        <w:rPr>
          <w:rFonts w:ascii="Palatino Linotype" w:eastAsia="Palatino Linotype" w:hAnsi="Palatino Linotype" w:cs="Palatino Linotype"/>
          <w:b/>
          <w:i/>
          <w:u w:val="single"/>
        </w:rPr>
        <w:t>bitacora</w:t>
      </w:r>
      <w:proofErr w:type="spellEnd"/>
      <w:r w:rsidR="00432093" w:rsidRPr="00B95E74">
        <w:rPr>
          <w:rFonts w:ascii="Palatino Linotype" w:eastAsia="Palatino Linotype" w:hAnsi="Palatino Linotype" w:cs="Palatino Linotype"/>
          <w:b/>
          <w:i/>
          <w:u w:val="single"/>
        </w:rPr>
        <w:t xml:space="preserve"> de incidencia en la que el </w:t>
      </w:r>
      <w:proofErr w:type="spellStart"/>
      <w:r w:rsidR="00432093" w:rsidRPr="00B95E74">
        <w:rPr>
          <w:rFonts w:ascii="Palatino Linotype" w:eastAsia="Palatino Linotype" w:hAnsi="Palatino Linotype" w:cs="Palatino Linotype"/>
          <w:b/>
          <w:i/>
          <w:u w:val="single"/>
        </w:rPr>
        <w:t>insitituto</w:t>
      </w:r>
      <w:proofErr w:type="spellEnd"/>
      <w:r w:rsidR="00432093" w:rsidRPr="00B95E74">
        <w:rPr>
          <w:rFonts w:ascii="Palatino Linotype" w:eastAsia="Palatino Linotype" w:hAnsi="Palatino Linotype" w:cs="Palatino Linotype"/>
          <w:b/>
          <w:i/>
          <w:u w:val="single"/>
        </w:rPr>
        <w:t xml:space="preserve"> cuenta con la </w:t>
      </w:r>
      <w:proofErr w:type="spellStart"/>
      <w:r w:rsidR="00432093" w:rsidRPr="00B95E74">
        <w:rPr>
          <w:rFonts w:ascii="Palatino Linotype" w:eastAsia="Palatino Linotype" w:hAnsi="Palatino Linotype" w:cs="Palatino Linotype"/>
          <w:b/>
          <w:i/>
          <w:u w:val="single"/>
        </w:rPr>
        <w:t>insidencia</w:t>
      </w:r>
      <w:proofErr w:type="spellEnd"/>
      <w:r w:rsidR="00432093" w:rsidRPr="00B95E74">
        <w:rPr>
          <w:rFonts w:ascii="Palatino Linotype" w:eastAsia="Palatino Linotype" w:hAnsi="Palatino Linotype" w:cs="Palatino Linotype"/>
          <w:i/>
        </w:rPr>
        <w:t xml:space="preserve">, es decir se tiene un CLARO desconocimiento de la Ley de estos servidores </w:t>
      </w:r>
      <w:proofErr w:type="spellStart"/>
      <w:r w:rsidR="00432093" w:rsidRPr="00B95E74">
        <w:rPr>
          <w:rFonts w:ascii="Palatino Linotype" w:eastAsia="Palatino Linotype" w:hAnsi="Palatino Linotype" w:cs="Palatino Linotype"/>
          <w:i/>
        </w:rPr>
        <w:t>publicos</w:t>
      </w:r>
      <w:proofErr w:type="spellEnd"/>
      <w:r w:rsidR="00432093" w:rsidRPr="00B95E74">
        <w:rPr>
          <w:rFonts w:ascii="Palatino Linotype" w:eastAsia="Palatino Linotype" w:hAnsi="Palatino Linotype" w:cs="Palatino Linotype"/>
          <w:i/>
        </w:rPr>
        <w:t xml:space="preserve"> dejando que la opacidad, dilación y flagrante </w:t>
      </w:r>
      <w:proofErr w:type="spellStart"/>
      <w:r w:rsidR="00432093" w:rsidRPr="00B95E74">
        <w:rPr>
          <w:rFonts w:ascii="Palatino Linotype" w:eastAsia="Palatino Linotype" w:hAnsi="Palatino Linotype" w:cs="Palatino Linotype"/>
          <w:i/>
        </w:rPr>
        <w:t>obstaculo</w:t>
      </w:r>
      <w:proofErr w:type="spellEnd"/>
      <w:r w:rsidR="00432093" w:rsidRPr="00B95E74">
        <w:rPr>
          <w:rFonts w:ascii="Palatino Linotype" w:eastAsia="Palatino Linotype" w:hAnsi="Palatino Linotype" w:cs="Palatino Linotype"/>
          <w:i/>
        </w:rPr>
        <w:t xml:space="preserve"> a la información que es publica y de acceso a cualquier persona, dicho esto se ratifica en todos y cada uno de los puntos la petición de información.</w:t>
      </w:r>
      <w:r w:rsidRPr="00B95E74">
        <w:rPr>
          <w:rFonts w:ascii="Palatino Linotype" w:eastAsia="Palatino Linotype" w:hAnsi="Palatino Linotype" w:cs="Palatino Linotype"/>
          <w:i/>
        </w:rPr>
        <w:t>”.</w:t>
      </w:r>
    </w:p>
    <w:p w14:paraId="23BD7E68" w14:textId="77777777" w:rsidR="00B46DDA" w:rsidRPr="00B95E74" w:rsidRDefault="00B46DDA">
      <w:pPr>
        <w:spacing w:after="0" w:line="360" w:lineRule="auto"/>
        <w:ind w:right="49"/>
        <w:jc w:val="both"/>
        <w:rPr>
          <w:rFonts w:ascii="Palatino Linotype" w:eastAsia="Palatino Linotype" w:hAnsi="Palatino Linotype" w:cs="Palatino Linotype"/>
          <w:sz w:val="24"/>
          <w:szCs w:val="24"/>
        </w:rPr>
      </w:pPr>
    </w:p>
    <w:p w14:paraId="32957FFC" w14:textId="40C0534C" w:rsidR="00F8557D" w:rsidRPr="00B95E74"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Turno.</w:t>
      </w:r>
      <w:r w:rsidRPr="00B95E74">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432093" w:rsidRPr="00B95E74">
        <w:rPr>
          <w:rFonts w:ascii="Palatino Linotype" w:eastAsia="Palatino Linotype" w:hAnsi="Palatino Linotype" w:cs="Palatino Linotype"/>
          <w:b/>
          <w:sz w:val="24"/>
          <w:szCs w:val="24"/>
        </w:rPr>
        <w:t>01289/INFOEM/IP/RR/2023</w:t>
      </w:r>
      <w:r w:rsidRPr="00B95E74">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Comisionada </w:t>
      </w:r>
      <w:r w:rsidRPr="00B95E74">
        <w:rPr>
          <w:rFonts w:ascii="Palatino Linotype" w:eastAsia="Palatino Linotype" w:hAnsi="Palatino Linotype" w:cs="Palatino Linotype"/>
          <w:sz w:val="24"/>
          <w:szCs w:val="24"/>
        </w:rPr>
        <w:lastRenderedPageBreak/>
        <w:t>Guadalupe Ramírez Peña para su análisis, estudio, elaboración del proyecto y presentación ante el Pleno de este Instituto.</w:t>
      </w:r>
    </w:p>
    <w:p w14:paraId="2C5BB885" w14:textId="77777777" w:rsidR="00F8557D" w:rsidRPr="00B95E74"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7C576556" w:rsidR="00F8557D" w:rsidRPr="00B95E74"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Admisión del recurso de revisión</w:t>
      </w:r>
      <w:r w:rsidRPr="00B95E74">
        <w:rPr>
          <w:rFonts w:ascii="Palatino Linotype" w:eastAsia="Palatino Linotype" w:hAnsi="Palatino Linotype" w:cs="Palatino Linotype"/>
          <w:sz w:val="24"/>
          <w:szCs w:val="24"/>
        </w:rPr>
        <w:t xml:space="preserve">: En fecha </w:t>
      </w:r>
      <w:r w:rsidR="00474AC6" w:rsidRPr="00B95E74">
        <w:rPr>
          <w:rFonts w:ascii="Palatino Linotype" w:eastAsia="Palatino Linotype" w:hAnsi="Palatino Linotype" w:cs="Palatino Linotype"/>
          <w:b/>
          <w:sz w:val="24"/>
          <w:szCs w:val="24"/>
        </w:rPr>
        <w:t>diecisiete de marzo de dos mil veintitré</w:t>
      </w:r>
      <w:r w:rsidRPr="00B95E74">
        <w:rPr>
          <w:rFonts w:ascii="Palatino Linotype" w:eastAsia="Palatino Linotype" w:hAnsi="Palatino Linotype" w:cs="Palatino Linotype"/>
          <w:b/>
          <w:sz w:val="24"/>
          <w:szCs w:val="24"/>
        </w:rPr>
        <w:t>s</w:t>
      </w:r>
      <w:r w:rsidRPr="00B95E74">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B95E74"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5DCE1917" w14:textId="661A8E0E" w:rsidR="00F748AF" w:rsidRPr="00B95E74"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 xml:space="preserve">Informe Justificado. </w:t>
      </w:r>
      <w:r w:rsidR="00F748AF" w:rsidRPr="00B95E74">
        <w:rPr>
          <w:rFonts w:ascii="Palatino Linotype" w:eastAsia="Palatino Linotype" w:hAnsi="Palatino Linotype" w:cs="Palatino Linotype"/>
          <w:sz w:val="24"/>
          <w:szCs w:val="24"/>
        </w:rPr>
        <w:t xml:space="preserve">En fecha </w:t>
      </w:r>
      <w:r w:rsidR="00474AC6" w:rsidRPr="00B95E74">
        <w:rPr>
          <w:rFonts w:ascii="Palatino Linotype" w:eastAsia="Palatino Linotype" w:hAnsi="Palatino Linotype" w:cs="Palatino Linotype"/>
          <w:b/>
          <w:sz w:val="24"/>
          <w:szCs w:val="24"/>
        </w:rPr>
        <w:t>diecisiete de marzo de dos mil veintitrés</w:t>
      </w:r>
      <w:r w:rsidR="00F748AF" w:rsidRPr="00B95E74">
        <w:rPr>
          <w:rFonts w:ascii="Palatino Linotype" w:eastAsia="Palatino Linotype" w:hAnsi="Palatino Linotype" w:cs="Palatino Linotype"/>
          <w:sz w:val="24"/>
          <w:szCs w:val="24"/>
        </w:rPr>
        <w:t xml:space="preserve">, el Sujeto Obligado rindió su informe justificado a través del oficio que se describe a continuación: </w:t>
      </w:r>
    </w:p>
    <w:p w14:paraId="54714B99" w14:textId="77777777" w:rsidR="00F748AF" w:rsidRPr="00B95E74" w:rsidRDefault="00F748AF" w:rsidP="00F748A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6F81C3" w14:textId="3390C1C4" w:rsidR="00474AC6" w:rsidRPr="00B95E74" w:rsidRDefault="00F748AF" w:rsidP="00474AC6">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t xml:space="preserve">Oficio número </w:t>
      </w:r>
      <w:r w:rsidR="00474AC6" w:rsidRPr="00B95E74">
        <w:rPr>
          <w:rFonts w:ascii="Palatino Linotype" w:eastAsia="Palatino Linotype" w:hAnsi="Palatino Linotype" w:cs="Palatino Linotype"/>
          <w:szCs w:val="24"/>
        </w:rPr>
        <w:t xml:space="preserve">UT/213C03010301200/064/2023 de fecha diecisiete de marzo de dos mil veintitrés, signado por el titular de la Unidad de Transparencia, mediante el cual ratificó su respuesta inicial y solicitó el </w:t>
      </w:r>
      <w:proofErr w:type="spellStart"/>
      <w:r w:rsidR="00474AC6" w:rsidRPr="00B95E74">
        <w:rPr>
          <w:rFonts w:ascii="Palatino Linotype" w:eastAsia="Palatino Linotype" w:hAnsi="Palatino Linotype" w:cs="Palatino Linotype"/>
          <w:szCs w:val="24"/>
        </w:rPr>
        <w:t>desechamiento</w:t>
      </w:r>
      <w:proofErr w:type="spellEnd"/>
      <w:r w:rsidR="00474AC6" w:rsidRPr="00B95E74">
        <w:rPr>
          <w:rFonts w:ascii="Palatino Linotype" w:eastAsia="Palatino Linotype" w:hAnsi="Palatino Linotype" w:cs="Palatino Linotype"/>
          <w:szCs w:val="24"/>
        </w:rPr>
        <w:t xml:space="preserve"> del Recurso de Revisión. </w:t>
      </w:r>
    </w:p>
    <w:p w14:paraId="690571B1" w14:textId="236BCDC9"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9C265B8" w14:textId="0102E214" w:rsidR="00744146" w:rsidRPr="00B95E74" w:rsidRDefault="00744146">
      <w:pPr>
        <w:spacing w:after="0" w:line="360" w:lineRule="auto"/>
        <w:ind w:right="49"/>
        <w:jc w:val="both"/>
        <w:rPr>
          <w:rFonts w:ascii="Palatino Linotype" w:eastAsia="Palatino Linotype" w:hAnsi="Palatino Linotype" w:cs="Palatino Linotype"/>
          <w:b/>
          <w:sz w:val="24"/>
          <w:szCs w:val="24"/>
        </w:rPr>
      </w:pPr>
      <w:r w:rsidRPr="00B95E74">
        <w:rPr>
          <w:rFonts w:ascii="Palatino Linotype" w:eastAsia="Palatino Linotype" w:hAnsi="Palatino Linotype" w:cs="Palatino Linotype"/>
          <w:sz w:val="24"/>
          <w:szCs w:val="24"/>
        </w:rPr>
        <w:t xml:space="preserve">Documento que se puso a disposición del Particular en fecha </w:t>
      </w:r>
      <w:r w:rsidR="00474AC6" w:rsidRPr="00B95E74">
        <w:rPr>
          <w:rFonts w:ascii="Palatino Linotype" w:eastAsia="Palatino Linotype" w:hAnsi="Palatino Linotype" w:cs="Palatino Linotype"/>
          <w:b/>
          <w:sz w:val="24"/>
          <w:szCs w:val="24"/>
        </w:rPr>
        <w:t xml:space="preserve">dos de agosto de dos mil veintitrés. </w:t>
      </w:r>
    </w:p>
    <w:p w14:paraId="26821107" w14:textId="66D40E6F" w:rsidR="00744146" w:rsidRPr="00B95E74" w:rsidRDefault="00744146">
      <w:pPr>
        <w:spacing w:after="0" w:line="360" w:lineRule="auto"/>
        <w:ind w:right="49"/>
        <w:jc w:val="both"/>
        <w:rPr>
          <w:rFonts w:ascii="Palatino Linotype" w:eastAsia="Palatino Linotype" w:hAnsi="Palatino Linotype" w:cs="Palatino Linotype"/>
          <w:sz w:val="24"/>
          <w:szCs w:val="24"/>
        </w:rPr>
      </w:pPr>
    </w:p>
    <w:p w14:paraId="6119F3F9" w14:textId="72E363FF" w:rsidR="00A67115" w:rsidRPr="00B95E74" w:rsidRDefault="004A222E" w:rsidP="00A67115">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La parte recurrente </w:t>
      </w:r>
      <w:r w:rsidR="00744146" w:rsidRPr="00B95E74">
        <w:rPr>
          <w:rFonts w:ascii="Palatino Linotype" w:eastAsia="Palatino Linotype" w:hAnsi="Palatino Linotype" w:cs="Palatino Linotype"/>
          <w:sz w:val="24"/>
          <w:szCs w:val="24"/>
        </w:rPr>
        <w:t xml:space="preserve">no realizó manifestaciones al respecto. </w:t>
      </w:r>
    </w:p>
    <w:p w14:paraId="66A7C2A0" w14:textId="77777777" w:rsidR="00474AC6" w:rsidRPr="00B95E74" w:rsidRDefault="00474AC6" w:rsidP="00A67115">
      <w:pPr>
        <w:spacing w:after="0" w:line="360" w:lineRule="auto"/>
        <w:ind w:right="49"/>
        <w:jc w:val="both"/>
        <w:rPr>
          <w:rFonts w:ascii="Palatino Linotype" w:eastAsia="Palatino Linotype" w:hAnsi="Palatino Linotype" w:cs="Palatino Linotype"/>
          <w:sz w:val="24"/>
          <w:szCs w:val="24"/>
        </w:rPr>
      </w:pPr>
    </w:p>
    <w:p w14:paraId="35802F19" w14:textId="0772C956" w:rsidR="00F8557D" w:rsidRPr="00B95E74"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lastRenderedPageBreak/>
        <w:t>Ampliación de plazo:</w:t>
      </w:r>
      <w:r w:rsidRPr="00B95E74">
        <w:rPr>
          <w:rFonts w:ascii="Palatino Linotype" w:eastAsia="Palatino Linotype" w:hAnsi="Palatino Linotype" w:cs="Palatino Linotype"/>
          <w:sz w:val="24"/>
          <w:szCs w:val="24"/>
        </w:rPr>
        <w:t xml:space="preserve"> El </w:t>
      </w:r>
      <w:r w:rsidR="00474AC6" w:rsidRPr="00B95E74">
        <w:rPr>
          <w:rFonts w:ascii="Palatino Linotype" w:eastAsia="Palatino Linotype" w:hAnsi="Palatino Linotype" w:cs="Palatino Linotype"/>
          <w:b/>
          <w:sz w:val="24"/>
          <w:szCs w:val="24"/>
        </w:rPr>
        <w:t>dos de agosto de</w:t>
      </w:r>
      <w:r w:rsidR="00DB71F7" w:rsidRPr="00B95E74">
        <w:rPr>
          <w:rFonts w:ascii="Palatino Linotype" w:eastAsia="Palatino Linotype" w:hAnsi="Palatino Linotype" w:cs="Palatino Linotype"/>
          <w:b/>
          <w:sz w:val="24"/>
          <w:szCs w:val="24"/>
        </w:rPr>
        <w:t xml:space="preserve"> dos mil veintitrés</w:t>
      </w:r>
      <w:r w:rsidRPr="00B95E74">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9BAACD"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56EB93EC" w14:textId="77777777" w:rsidR="00474AC6" w:rsidRPr="00B95E74" w:rsidRDefault="00474AC6" w:rsidP="00474AC6">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4421177" w14:textId="77777777" w:rsidR="008755B0" w:rsidRPr="00B95E74"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 </w:t>
      </w:r>
    </w:p>
    <w:p w14:paraId="52AAFFD6"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w:t>
      </w:r>
      <w:r w:rsidRPr="00B95E74">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14:paraId="052599E6"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B95E74" w:rsidRDefault="00646B44">
      <w:pPr>
        <w:tabs>
          <w:tab w:val="left" w:pos="709"/>
        </w:tabs>
        <w:spacing w:after="0" w:line="360" w:lineRule="auto"/>
        <w:ind w:left="567" w:right="560"/>
        <w:jc w:val="both"/>
        <w:rPr>
          <w:rFonts w:ascii="Palatino Linotype" w:eastAsia="Palatino Linotype" w:hAnsi="Palatino Linotype" w:cs="Palatino Linotype"/>
        </w:rPr>
      </w:pPr>
      <w:r w:rsidRPr="00B95E74">
        <w:rPr>
          <w:rFonts w:ascii="Palatino Linotype" w:eastAsia="Palatino Linotype" w:hAnsi="Palatino Linotype" w:cs="Palatino Linotype"/>
          <w:b/>
          <w:sz w:val="24"/>
          <w:szCs w:val="24"/>
        </w:rPr>
        <w:t>a</w:t>
      </w:r>
      <w:r w:rsidRPr="00B95E74">
        <w:rPr>
          <w:rFonts w:ascii="Palatino Linotype" w:eastAsia="Palatino Linotype" w:hAnsi="Palatino Linotype" w:cs="Palatino Linotype"/>
          <w:b/>
        </w:rPr>
        <w:t>)    Complejidad del asunto:</w:t>
      </w:r>
      <w:r w:rsidRPr="00B95E7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B95E74" w:rsidRDefault="00646B44">
      <w:pPr>
        <w:tabs>
          <w:tab w:val="left" w:pos="709"/>
        </w:tabs>
        <w:spacing w:after="0" w:line="360" w:lineRule="auto"/>
        <w:ind w:left="567" w:right="560"/>
        <w:jc w:val="both"/>
        <w:rPr>
          <w:rFonts w:ascii="Palatino Linotype" w:eastAsia="Palatino Linotype" w:hAnsi="Palatino Linotype" w:cs="Palatino Linotype"/>
        </w:rPr>
      </w:pPr>
      <w:r w:rsidRPr="00B95E74">
        <w:rPr>
          <w:rFonts w:ascii="Palatino Linotype" w:eastAsia="Palatino Linotype" w:hAnsi="Palatino Linotype" w:cs="Palatino Linotype"/>
          <w:b/>
        </w:rPr>
        <w:t>b)   Actividad Procesal del interesado</w:t>
      </w:r>
      <w:r w:rsidRPr="00B95E74">
        <w:rPr>
          <w:rFonts w:ascii="Palatino Linotype" w:eastAsia="Palatino Linotype" w:hAnsi="Palatino Linotype" w:cs="Palatino Linotype"/>
        </w:rPr>
        <w:t>: Acciones u omisiones del interesado.</w:t>
      </w:r>
    </w:p>
    <w:p w14:paraId="4E15E9F6" w14:textId="77777777" w:rsidR="00F8557D" w:rsidRPr="00B95E74" w:rsidRDefault="00646B44">
      <w:pPr>
        <w:tabs>
          <w:tab w:val="left" w:pos="851"/>
        </w:tabs>
        <w:spacing w:after="0" w:line="360" w:lineRule="auto"/>
        <w:ind w:left="567" w:right="560"/>
        <w:jc w:val="both"/>
        <w:rPr>
          <w:rFonts w:ascii="Palatino Linotype" w:eastAsia="Palatino Linotype" w:hAnsi="Palatino Linotype" w:cs="Palatino Linotype"/>
        </w:rPr>
      </w:pPr>
      <w:r w:rsidRPr="00B95E74">
        <w:rPr>
          <w:rFonts w:ascii="Palatino Linotype" w:eastAsia="Palatino Linotype" w:hAnsi="Palatino Linotype" w:cs="Palatino Linotype"/>
          <w:b/>
        </w:rPr>
        <w:t>c)  Conducta de la Autoridad:</w:t>
      </w:r>
      <w:r w:rsidRPr="00B95E74">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B95E74" w:rsidRDefault="00646B44">
      <w:pPr>
        <w:tabs>
          <w:tab w:val="left" w:pos="851"/>
        </w:tabs>
        <w:spacing w:after="0" w:line="360" w:lineRule="auto"/>
        <w:ind w:left="567" w:right="560"/>
        <w:jc w:val="both"/>
        <w:rPr>
          <w:rFonts w:ascii="Palatino Linotype" w:eastAsia="Palatino Linotype" w:hAnsi="Palatino Linotype" w:cs="Palatino Linotype"/>
        </w:rPr>
      </w:pPr>
      <w:r w:rsidRPr="00B95E74">
        <w:rPr>
          <w:rFonts w:ascii="Palatino Linotype" w:eastAsia="Palatino Linotype" w:hAnsi="Palatino Linotype" w:cs="Palatino Linotype"/>
          <w:b/>
        </w:rPr>
        <w:t>d) La afectación generada en la situación jurídica de la persona involucrada en el proceso:</w:t>
      </w:r>
      <w:r w:rsidRPr="00B95E74">
        <w:rPr>
          <w:rFonts w:ascii="Palatino Linotype" w:eastAsia="Palatino Linotype" w:hAnsi="Palatino Linotype" w:cs="Palatino Linotype"/>
        </w:rPr>
        <w:t xml:space="preserve"> Violación a sus derechos humanos.</w:t>
      </w:r>
    </w:p>
    <w:p w14:paraId="30E8EA88"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95E74">
        <w:rPr>
          <w:rFonts w:ascii="Palatino Linotype" w:eastAsia="Palatino Linotype" w:hAnsi="Palatino Linotype" w:cs="Palatino Linotype"/>
          <w:sz w:val="24"/>
          <w:szCs w:val="24"/>
        </w:rPr>
        <w:lastRenderedPageBreak/>
        <w:t>relación con la actuación del funcionario, como ha acontecido en el caso que nos ocupa.</w:t>
      </w:r>
    </w:p>
    <w:p w14:paraId="52BB1787"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 </w:t>
      </w:r>
    </w:p>
    <w:p w14:paraId="6E8283A9"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B95E74">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B95E74">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 </w:t>
      </w:r>
    </w:p>
    <w:p w14:paraId="0313729C"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3F137F1" w14:textId="77777777" w:rsidR="00F8557D" w:rsidRPr="00B95E74" w:rsidRDefault="00646B44">
      <w:pPr>
        <w:spacing w:after="0" w:line="360" w:lineRule="auto"/>
        <w:ind w:right="49"/>
        <w:jc w:val="both"/>
        <w:rPr>
          <w:rFonts w:ascii="Palatino Linotype" w:eastAsia="Palatino Linotype" w:hAnsi="Palatino Linotype" w:cs="Palatino Linotype"/>
          <w:szCs w:val="24"/>
        </w:rPr>
      </w:pPr>
      <w:r w:rsidRPr="00B95E74">
        <w:rPr>
          <w:rFonts w:ascii="Palatino Linotype" w:eastAsia="Palatino Linotype" w:hAnsi="Palatino Linotype" w:cs="Palatino Linotype"/>
          <w:sz w:val="24"/>
          <w:szCs w:val="24"/>
        </w:rPr>
        <w:t xml:space="preserve"> </w:t>
      </w:r>
    </w:p>
    <w:p w14:paraId="27FBE521" w14:textId="77777777" w:rsidR="00F8557D" w:rsidRPr="00B95E74" w:rsidRDefault="00646B44">
      <w:pPr>
        <w:spacing w:after="0" w:line="360" w:lineRule="auto"/>
        <w:ind w:left="567" w:right="560"/>
        <w:jc w:val="both"/>
        <w:rPr>
          <w:rFonts w:ascii="Palatino Linotype" w:eastAsia="Palatino Linotype" w:hAnsi="Palatino Linotype" w:cs="Palatino Linotype"/>
          <w:szCs w:val="24"/>
        </w:rPr>
      </w:pPr>
      <w:r w:rsidRPr="00B95E74">
        <w:rPr>
          <w:rFonts w:ascii="Palatino Linotype" w:eastAsia="Palatino Linotype" w:hAnsi="Palatino Linotype" w:cs="Palatino Linotype"/>
          <w:b/>
          <w:szCs w:val="24"/>
        </w:rPr>
        <w:t xml:space="preserve"> “PLAZO RAZONABLE PARA RESOLVER. DIMENSIÓN Y EFECTOS DE ESTE CONCEPTO CUANDO SE ADUCE EXCESIVA CARGA DE TRABAJO.”</w:t>
      </w:r>
      <w:r w:rsidRPr="00B95E74">
        <w:rPr>
          <w:rFonts w:ascii="Palatino Linotype" w:eastAsia="Palatino Linotype" w:hAnsi="Palatino Linotype" w:cs="Palatino Linotype"/>
          <w:szCs w:val="24"/>
        </w:rPr>
        <w:t xml:space="preserve"> consultable en el Seminario Judicial de la Federación y su gaceta, con el registro digital 2002351.</w:t>
      </w:r>
    </w:p>
    <w:p w14:paraId="0591EEE5" w14:textId="77777777" w:rsidR="00F8557D" w:rsidRPr="00B95E74" w:rsidRDefault="00646B44">
      <w:pPr>
        <w:spacing w:after="0" w:line="360" w:lineRule="auto"/>
        <w:ind w:left="567" w:right="560"/>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t xml:space="preserve"> </w:t>
      </w:r>
    </w:p>
    <w:p w14:paraId="4A867ABE" w14:textId="77777777" w:rsidR="00F8557D" w:rsidRPr="00B95E74" w:rsidRDefault="00646B44">
      <w:pPr>
        <w:spacing w:after="0" w:line="360" w:lineRule="auto"/>
        <w:ind w:left="567" w:right="560"/>
        <w:jc w:val="both"/>
        <w:rPr>
          <w:rFonts w:ascii="Palatino Linotype" w:eastAsia="Palatino Linotype" w:hAnsi="Palatino Linotype" w:cs="Palatino Linotype"/>
          <w:szCs w:val="24"/>
        </w:rPr>
      </w:pPr>
      <w:r w:rsidRPr="00B95E74">
        <w:rPr>
          <w:rFonts w:ascii="Palatino Linotype" w:eastAsia="Palatino Linotype" w:hAnsi="Palatino Linotype" w:cs="Palatino Linotype"/>
          <w:b/>
          <w:szCs w:val="24"/>
        </w:rPr>
        <w:t>“PLAZO RAZONABLE PARA RESOLVER. CONCEPTO Y ELEMENTOS QUE LO INTEGRAN A LA LUZ DEL DERECHO INTERNACIONAL DE LOS DERECHOS HUMANOS.”,</w:t>
      </w:r>
      <w:r w:rsidRPr="00B95E74">
        <w:rPr>
          <w:rFonts w:ascii="Palatino Linotype" w:eastAsia="Palatino Linotype" w:hAnsi="Palatino Linotype" w:cs="Palatino Linotype"/>
          <w:szCs w:val="24"/>
        </w:rPr>
        <w:t xml:space="preserve"> visible en el Seminario Judicial de la Federación y su gaceta, con el registro digital 2002350.</w:t>
      </w:r>
    </w:p>
    <w:p w14:paraId="241FA3AA" w14:textId="77777777" w:rsidR="00F8557D" w:rsidRPr="00B95E74"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38F042AA" w:rsidR="00F8557D" w:rsidRPr="00B95E74"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5A98646" w14:textId="77777777" w:rsidR="00B46DDA" w:rsidRPr="00B95E74" w:rsidRDefault="00B46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98EAAD1" w14:textId="6082862E" w:rsidR="00A67115" w:rsidRPr="00B95E74" w:rsidRDefault="00A67115" w:rsidP="0074414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 xml:space="preserve">Requerimiento de Información Adicional. </w:t>
      </w:r>
      <w:r w:rsidRPr="00B95E74">
        <w:rPr>
          <w:rFonts w:ascii="Palatino Linotype" w:eastAsia="Palatino Linotype" w:hAnsi="Palatino Linotype" w:cs="Palatino Linotype"/>
          <w:sz w:val="24"/>
          <w:szCs w:val="24"/>
        </w:rPr>
        <w:t xml:space="preserve">En fecha </w:t>
      </w:r>
      <w:r w:rsidR="00474AC6" w:rsidRPr="00B95E74">
        <w:rPr>
          <w:rFonts w:ascii="Palatino Linotype" w:eastAsia="Palatino Linotype" w:hAnsi="Palatino Linotype" w:cs="Palatino Linotype"/>
          <w:b/>
          <w:sz w:val="24"/>
          <w:szCs w:val="24"/>
        </w:rPr>
        <w:t>uno de agosto</w:t>
      </w:r>
      <w:r w:rsidRPr="00B95E74">
        <w:rPr>
          <w:rFonts w:ascii="Palatino Linotype" w:eastAsia="Palatino Linotype" w:hAnsi="Palatino Linotype" w:cs="Palatino Linotype"/>
          <w:b/>
          <w:sz w:val="24"/>
          <w:szCs w:val="24"/>
        </w:rPr>
        <w:t xml:space="preserve"> de dos mil veintitrés</w:t>
      </w:r>
      <w:r w:rsidRPr="00B95E74">
        <w:rPr>
          <w:rFonts w:ascii="Palatino Linotype" w:eastAsia="Palatino Linotype" w:hAnsi="Palatino Linotype" w:cs="Palatino Linotype"/>
          <w:sz w:val="24"/>
          <w:szCs w:val="24"/>
        </w:rPr>
        <w:t xml:space="preserve">, con el objeto de contar con los elementos necesarios para la elaboración del proyecto de resolución correspondiente, se le hizo llegar al </w:t>
      </w:r>
      <w:r w:rsidRPr="00B95E74">
        <w:rPr>
          <w:rFonts w:ascii="Palatino Linotype" w:eastAsia="Palatino Linotype" w:hAnsi="Palatino Linotype" w:cs="Palatino Linotype"/>
          <w:b/>
          <w:sz w:val="24"/>
          <w:szCs w:val="24"/>
        </w:rPr>
        <w:t xml:space="preserve">SUJETO OBLIGADO </w:t>
      </w:r>
      <w:r w:rsidRPr="00B95E74">
        <w:rPr>
          <w:rFonts w:ascii="Palatino Linotype" w:eastAsia="Palatino Linotype" w:hAnsi="Palatino Linotype" w:cs="Palatino Linotype"/>
          <w:sz w:val="24"/>
          <w:szCs w:val="24"/>
        </w:rPr>
        <w:t xml:space="preserve">un requerimiento de información adicional, en el que se le solicitó lo siguiente: </w:t>
      </w:r>
    </w:p>
    <w:p w14:paraId="5006CD70" w14:textId="77777777" w:rsidR="00A67115" w:rsidRPr="00B95E74" w:rsidRDefault="00A67115" w:rsidP="00A67115">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41A58351" w14:textId="77777777" w:rsidR="007466D1" w:rsidRPr="00B95E74" w:rsidRDefault="007466D1" w:rsidP="00A67115">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35FB0377" w14:textId="69F15FD6" w:rsidR="00A67115" w:rsidRPr="00B95E74" w:rsidRDefault="00A67115" w:rsidP="00A67115">
      <w:pPr>
        <w:pBdr>
          <w:top w:val="nil"/>
          <w:left w:val="nil"/>
          <w:bottom w:val="nil"/>
          <w:right w:val="nil"/>
          <w:between w:val="nil"/>
        </w:pBdr>
        <w:spacing w:after="0" w:line="360" w:lineRule="auto"/>
        <w:ind w:left="567" w:right="843"/>
        <w:jc w:val="center"/>
        <w:rPr>
          <w:rFonts w:ascii="Palatino Linotype" w:hAnsi="Palatino Linotype"/>
          <w:i/>
        </w:rPr>
      </w:pPr>
      <w:r w:rsidRPr="00B95E74">
        <w:rPr>
          <w:rFonts w:ascii="Palatino Linotype" w:hAnsi="Palatino Linotype"/>
          <w:i/>
        </w:rPr>
        <w:lastRenderedPageBreak/>
        <w:t>…</w:t>
      </w:r>
    </w:p>
    <w:p w14:paraId="0D9F0FF6" w14:textId="143C4B5B" w:rsidR="00A67115" w:rsidRPr="00B95E74" w:rsidRDefault="00A67115" w:rsidP="004E2E9F">
      <w:pPr>
        <w:pBdr>
          <w:top w:val="nil"/>
          <w:left w:val="nil"/>
          <w:bottom w:val="nil"/>
          <w:right w:val="nil"/>
          <w:between w:val="nil"/>
        </w:pBdr>
        <w:spacing w:after="0" w:line="276" w:lineRule="auto"/>
        <w:ind w:left="567" w:right="843"/>
        <w:jc w:val="both"/>
        <w:rPr>
          <w:rFonts w:ascii="Palatino Linotype" w:hAnsi="Palatino Linotype"/>
          <w:i/>
        </w:rPr>
      </w:pPr>
      <w:r w:rsidRPr="00B95E74">
        <w:rPr>
          <w:rFonts w:ascii="Palatino Linotype" w:hAnsi="Palatino Linotype"/>
          <w:i/>
        </w:rPr>
        <w:t xml:space="preserve">1. </w:t>
      </w:r>
      <w:r w:rsidR="00474AC6" w:rsidRPr="00B95E74">
        <w:rPr>
          <w:rFonts w:ascii="Palatino Linotype" w:hAnsi="Palatino Linotype"/>
          <w:i/>
        </w:rPr>
        <w:t>De manera clara y precisa explique las r</w:t>
      </w:r>
      <w:r w:rsidRPr="00B95E74">
        <w:rPr>
          <w:rFonts w:ascii="Palatino Linotype" w:hAnsi="Palatino Linotype"/>
          <w:i/>
        </w:rPr>
        <w:t xml:space="preserve">azones y motivos para no entregar la información a través del Sistema de Acceso a la Información Mexiquense. </w:t>
      </w:r>
    </w:p>
    <w:p w14:paraId="4D93EEDF" w14:textId="2A340FE8" w:rsidR="00A67115" w:rsidRPr="00B95E74" w:rsidRDefault="00A67115" w:rsidP="004E2E9F">
      <w:pPr>
        <w:pBdr>
          <w:top w:val="nil"/>
          <w:left w:val="nil"/>
          <w:bottom w:val="nil"/>
          <w:right w:val="nil"/>
          <w:between w:val="nil"/>
        </w:pBdr>
        <w:spacing w:after="0" w:line="276" w:lineRule="auto"/>
        <w:ind w:left="567" w:right="843"/>
        <w:jc w:val="both"/>
        <w:rPr>
          <w:rFonts w:ascii="Palatino Linotype" w:hAnsi="Palatino Linotype"/>
          <w:i/>
        </w:rPr>
      </w:pPr>
      <w:r w:rsidRPr="00B95E74">
        <w:rPr>
          <w:rFonts w:ascii="Palatino Linotype" w:hAnsi="Palatino Linotype"/>
          <w:i/>
        </w:rPr>
        <w:t xml:space="preserve">2. Indique si la cantidad de información excede las capacidades del Sistema de Acceso a la Información Mexiquense, esto mediante el reporte de incidencias realizado ante la Dirección General de Informática del INFOEM, para lo cual se invita dé trámite al mismo. </w:t>
      </w:r>
    </w:p>
    <w:p w14:paraId="3DEA1D80" w14:textId="3F3FCCC2" w:rsidR="00A67115" w:rsidRPr="00B95E74" w:rsidRDefault="00A67115" w:rsidP="004E2E9F">
      <w:pPr>
        <w:pBdr>
          <w:top w:val="nil"/>
          <w:left w:val="nil"/>
          <w:bottom w:val="nil"/>
          <w:right w:val="nil"/>
          <w:between w:val="nil"/>
        </w:pBdr>
        <w:spacing w:after="0" w:line="276" w:lineRule="auto"/>
        <w:ind w:left="567" w:right="843"/>
        <w:jc w:val="both"/>
        <w:rPr>
          <w:rFonts w:ascii="Palatino Linotype" w:hAnsi="Palatino Linotype"/>
          <w:i/>
        </w:rPr>
      </w:pPr>
      <w:r w:rsidRPr="00B95E74">
        <w:rPr>
          <w:rFonts w:ascii="Palatino Linotype" w:hAnsi="Palatino Linotype"/>
          <w:i/>
        </w:rPr>
        <w:t xml:space="preserve">3. Indique si la información solicitada sobrepasa sus capacidades administrativas y humanas. </w:t>
      </w:r>
    </w:p>
    <w:p w14:paraId="253C9547" w14:textId="597A8D84" w:rsidR="00A67115" w:rsidRPr="00B95E74" w:rsidRDefault="00A67115" w:rsidP="004E2E9F">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sz w:val="24"/>
          <w:szCs w:val="24"/>
        </w:rPr>
      </w:pPr>
      <w:r w:rsidRPr="00B95E74">
        <w:rPr>
          <w:rFonts w:ascii="Palatino Linotype" w:hAnsi="Palatino Linotype"/>
          <w:i/>
        </w:rPr>
        <w:t xml:space="preserve">4. En caso afirmativo, indique las razones o motivos por las cuales la información solicitada sobrepasa las capacidades administrativas y humanas para ser proporcionada vía Sistema de Acceso a la Información Mexiquense. </w:t>
      </w:r>
      <w:r w:rsidRPr="00B95E74">
        <w:rPr>
          <w:rFonts w:ascii="Palatino Linotype" w:eastAsia="Palatino Linotype" w:hAnsi="Palatino Linotype" w:cs="Palatino Linotype"/>
          <w:b/>
          <w:i/>
          <w:sz w:val="24"/>
          <w:szCs w:val="24"/>
        </w:rPr>
        <w:t xml:space="preserve"> </w:t>
      </w:r>
    </w:p>
    <w:p w14:paraId="05098FF6" w14:textId="5F575F97" w:rsidR="00A67115" w:rsidRPr="00B95E74" w:rsidRDefault="00A67115" w:rsidP="00A67115">
      <w:pPr>
        <w:pBdr>
          <w:top w:val="nil"/>
          <w:left w:val="nil"/>
          <w:bottom w:val="nil"/>
          <w:right w:val="nil"/>
          <w:between w:val="nil"/>
        </w:pBdr>
        <w:spacing w:after="0" w:line="360" w:lineRule="auto"/>
        <w:ind w:left="567" w:right="843"/>
        <w:jc w:val="center"/>
        <w:rPr>
          <w:rFonts w:ascii="Palatino Linotype" w:eastAsia="Palatino Linotype" w:hAnsi="Palatino Linotype" w:cs="Palatino Linotype"/>
          <w:b/>
          <w:i/>
          <w:szCs w:val="24"/>
        </w:rPr>
      </w:pPr>
      <w:r w:rsidRPr="00B95E74">
        <w:rPr>
          <w:rFonts w:ascii="Palatino Linotype" w:eastAsia="Palatino Linotype" w:hAnsi="Palatino Linotype" w:cs="Palatino Linotype"/>
          <w:b/>
          <w:i/>
          <w:szCs w:val="24"/>
        </w:rPr>
        <w:t>…</w:t>
      </w:r>
    </w:p>
    <w:p w14:paraId="1D101FB4" w14:textId="77777777" w:rsidR="00EC1E24" w:rsidRPr="00B95E74" w:rsidRDefault="00EC1E24" w:rsidP="00A67115">
      <w:pPr>
        <w:pBdr>
          <w:top w:val="nil"/>
          <w:left w:val="nil"/>
          <w:bottom w:val="nil"/>
          <w:right w:val="nil"/>
          <w:between w:val="nil"/>
        </w:pBdr>
        <w:spacing w:after="0" w:line="360" w:lineRule="auto"/>
        <w:ind w:left="567" w:right="843"/>
        <w:jc w:val="center"/>
        <w:rPr>
          <w:rFonts w:ascii="Palatino Linotype" w:eastAsia="Palatino Linotype" w:hAnsi="Palatino Linotype" w:cs="Palatino Linotype"/>
          <w:i/>
          <w:szCs w:val="24"/>
        </w:rPr>
      </w:pPr>
    </w:p>
    <w:p w14:paraId="18C96B23" w14:textId="59FB708D" w:rsidR="007466D1" w:rsidRPr="00B95E74" w:rsidRDefault="00EC1E24" w:rsidP="00474AC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 xml:space="preserve">Desahogo del Requerimiento de Información Adicional. </w:t>
      </w:r>
      <w:r w:rsidRPr="00B95E74">
        <w:rPr>
          <w:rFonts w:ascii="Palatino Linotype" w:eastAsia="Palatino Linotype" w:hAnsi="Palatino Linotype" w:cs="Palatino Linotype"/>
          <w:sz w:val="24"/>
          <w:szCs w:val="24"/>
        </w:rPr>
        <w:t xml:space="preserve">El </w:t>
      </w:r>
      <w:r w:rsidRPr="00B95E74">
        <w:rPr>
          <w:rFonts w:ascii="Palatino Linotype" w:eastAsia="Palatino Linotype" w:hAnsi="Palatino Linotype" w:cs="Palatino Linotype"/>
          <w:b/>
          <w:sz w:val="24"/>
          <w:szCs w:val="24"/>
        </w:rPr>
        <w:t xml:space="preserve">SUJETO OBLIGADO </w:t>
      </w:r>
      <w:r w:rsidR="00474AC6" w:rsidRPr="00B95E74">
        <w:rPr>
          <w:rFonts w:ascii="Palatino Linotype" w:eastAsia="Palatino Linotype" w:hAnsi="Palatino Linotype" w:cs="Palatino Linotype"/>
          <w:sz w:val="24"/>
          <w:szCs w:val="24"/>
        </w:rPr>
        <w:t>fue omiso en desahogar el Requerimiento de Información Adicional.</w:t>
      </w:r>
    </w:p>
    <w:p w14:paraId="3E6FEC88" w14:textId="77777777" w:rsidR="00EC1E24" w:rsidRPr="00B95E74" w:rsidRDefault="00EC1E24" w:rsidP="00EC1E2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880FDA0" w14:textId="4245F48A" w:rsidR="00744146" w:rsidRPr="00B95E74" w:rsidRDefault="00744146" w:rsidP="0074414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Cierre de instrucción</w:t>
      </w:r>
      <w:r w:rsidRPr="00B95E74">
        <w:rPr>
          <w:rFonts w:ascii="Palatino Linotype" w:eastAsia="Palatino Linotype" w:hAnsi="Palatino Linotype" w:cs="Palatino Linotype"/>
          <w:sz w:val="24"/>
          <w:szCs w:val="24"/>
        </w:rPr>
        <w:t xml:space="preserve">. En fecha </w:t>
      </w:r>
      <w:r w:rsidR="00474AC6" w:rsidRPr="00B95E74">
        <w:rPr>
          <w:rFonts w:ascii="Palatino Linotype" w:eastAsia="Palatino Linotype" w:hAnsi="Palatino Linotype" w:cs="Palatino Linotype"/>
          <w:b/>
          <w:sz w:val="24"/>
          <w:szCs w:val="24"/>
        </w:rPr>
        <w:t>ocho de agosto de dos mil veintitrés</w:t>
      </w:r>
      <w:r w:rsidRPr="00B95E74">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50AE455F" w14:textId="77777777" w:rsidR="00E2699F" w:rsidRPr="00B95E74"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3E824DE5" w:rsidR="00DB71F7"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7F30D1B" w14:textId="77777777" w:rsidR="00744146" w:rsidRPr="00B95E74" w:rsidRDefault="00744146">
      <w:pPr>
        <w:spacing w:after="0" w:line="360" w:lineRule="auto"/>
        <w:ind w:right="49"/>
        <w:jc w:val="both"/>
        <w:rPr>
          <w:rFonts w:ascii="Palatino Linotype" w:eastAsia="Palatino Linotype" w:hAnsi="Palatino Linotype" w:cs="Palatino Linotype"/>
          <w:sz w:val="24"/>
          <w:szCs w:val="24"/>
        </w:rPr>
      </w:pPr>
    </w:p>
    <w:p w14:paraId="2FC0379D" w14:textId="77777777" w:rsidR="004E2E9F" w:rsidRPr="00B95E74" w:rsidRDefault="004E2E9F">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B95E74" w:rsidRDefault="00646B44">
      <w:pPr>
        <w:spacing w:after="0" w:line="360" w:lineRule="auto"/>
        <w:ind w:right="49"/>
        <w:jc w:val="center"/>
        <w:rPr>
          <w:rFonts w:ascii="Palatino Linotype" w:eastAsia="Palatino Linotype" w:hAnsi="Palatino Linotype" w:cs="Palatino Linotype"/>
          <w:b/>
          <w:sz w:val="24"/>
          <w:szCs w:val="24"/>
        </w:rPr>
      </w:pPr>
      <w:r w:rsidRPr="00B95E74">
        <w:rPr>
          <w:rFonts w:ascii="Palatino Linotype" w:eastAsia="Palatino Linotype" w:hAnsi="Palatino Linotype" w:cs="Palatino Linotype"/>
          <w:b/>
          <w:sz w:val="24"/>
          <w:szCs w:val="24"/>
        </w:rPr>
        <w:lastRenderedPageBreak/>
        <w:t>II.</w:t>
      </w:r>
      <w:r w:rsidRPr="00B95E74">
        <w:rPr>
          <w:rFonts w:ascii="Palatino Linotype" w:eastAsia="Palatino Linotype" w:hAnsi="Palatino Linotype" w:cs="Palatino Linotype"/>
          <w:b/>
          <w:sz w:val="24"/>
          <w:szCs w:val="24"/>
        </w:rPr>
        <w:tab/>
        <w:t>C O N S I D E R A N D O:</w:t>
      </w:r>
    </w:p>
    <w:p w14:paraId="3619A913"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117807C9" w14:textId="75616022"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Primero. Competencia.</w:t>
      </w:r>
      <w:r w:rsidRPr="00B95E7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E63F2" w:rsidRPr="00B95E74">
        <w:rPr>
          <w:rFonts w:ascii="Palatino Linotype" w:eastAsia="Palatino Linotype" w:hAnsi="Palatino Linotype" w:cs="Palatino Linotype"/>
          <w:sz w:val="24"/>
          <w:szCs w:val="24"/>
        </w:rPr>
        <w:t xml:space="preserve">trigésimo segundo, trigésimo tercero y trigésimo cuarto; fracciones IV y V </w:t>
      </w:r>
      <w:r w:rsidRPr="00B95E74">
        <w:rPr>
          <w:rFonts w:ascii="Palatino Linotype" w:eastAsia="Palatino Linotype" w:hAnsi="Palatino Linotype" w:cs="Palatino Linotype"/>
          <w:sz w:val="24"/>
          <w:szCs w:val="24"/>
        </w:rPr>
        <w:t>de la Constitución Política del Estado Libre y Soberano de México; 1, 2, fracción II; 13,  29, 36, fracciones I y II; 176, 178, 179, 181 párrafo tercero y 185 de la Ley Transparencia y Acceso a la Información Pública del Estado de México y Mu</w:t>
      </w:r>
      <w:r w:rsidR="004E2E9F" w:rsidRPr="00B95E74">
        <w:rPr>
          <w:rFonts w:ascii="Palatino Linotype" w:eastAsia="Palatino Linotype" w:hAnsi="Palatino Linotype" w:cs="Palatino Linotype"/>
          <w:sz w:val="24"/>
          <w:szCs w:val="24"/>
        </w:rPr>
        <w:t>nicipios; 9, fracciones I y XXIII</w:t>
      </w:r>
      <w:r w:rsidRPr="00B95E74">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44CF613E"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3B2D671F" w14:textId="10C317D2"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Segundo. Oportunidad y Procedibilidad del Recurso de Revisión.</w:t>
      </w:r>
      <w:r w:rsidRPr="00B95E74">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F62FE5E" w14:textId="77777777" w:rsidR="004E2E9F" w:rsidRPr="00B95E74" w:rsidRDefault="004E2E9F">
      <w:pPr>
        <w:spacing w:after="0" w:line="360" w:lineRule="auto"/>
        <w:ind w:right="49"/>
        <w:jc w:val="both"/>
        <w:rPr>
          <w:rFonts w:ascii="Palatino Linotype" w:eastAsia="Palatino Linotype" w:hAnsi="Palatino Linotype" w:cs="Palatino Linotype"/>
          <w:sz w:val="24"/>
          <w:szCs w:val="24"/>
        </w:rPr>
      </w:pPr>
    </w:p>
    <w:p w14:paraId="57D9F138" w14:textId="6103C985"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xml:space="preserve"> remitió la </w:t>
      </w:r>
      <w:r w:rsidRPr="00B95E74">
        <w:rPr>
          <w:rFonts w:ascii="Palatino Linotype" w:eastAsia="Palatino Linotype" w:hAnsi="Palatino Linotype" w:cs="Palatino Linotype"/>
          <w:sz w:val="24"/>
          <w:szCs w:val="24"/>
        </w:rPr>
        <w:lastRenderedPageBreak/>
        <w:t xml:space="preserve">respuesta a la solicitud de información el </w:t>
      </w:r>
      <w:r w:rsidR="00474AC6" w:rsidRPr="00B95E74">
        <w:rPr>
          <w:rFonts w:ascii="Palatino Linotype" w:eastAsia="Palatino Linotype" w:hAnsi="Palatino Linotype" w:cs="Palatino Linotype"/>
          <w:b/>
          <w:sz w:val="24"/>
          <w:szCs w:val="24"/>
        </w:rPr>
        <w:t>seis de marzo de dos mil veintitrés</w:t>
      </w:r>
      <w:r w:rsidRPr="00B95E74">
        <w:rPr>
          <w:rFonts w:ascii="Palatino Linotype" w:eastAsia="Palatino Linotype" w:hAnsi="Palatino Linotype" w:cs="Palatino Linotype"/>
          <w:sz w:val="24"/>
          <w:szCs w:val="24"/>
        </w:rPr>
        <w:t xml:space="preserve">, mientras que el recurso de revisión interpuesto por la parte </w:t>
      </w:r>
      <w:r w:rsidRPr="00B95E74">
        <w:rPr>
          <w:rFonts w:ascii="Palatino Linotype" w:eastAsia="Palatino Linotype" w:hAnsi="Palatino Linotype" w:cs="Palatino Linotype"/>
          <w:b/>
          <w:sz w:val="24"/>
          <w:szCs w:val="24"/>
        </w:rPr>
        <w:t xml:space="preserve">RECURRENTE </w:t>
      </w:r>
      <w:r w:rsidRPr="00B95E74">
        <w:rPr>
          <w:rFonts w:ascii="Palatino Linotype" w:eastAsia="Palatino Linotype" w:hAnsi="Palatino Linotype" w:cs="Palatino Linotype"/>
          <w:sz w:val="24"/>
          <w:szCs w:val="24"/>
        </w:rPr>
        <w:t xml:space="preserve">se tuvo por presentado el </w:t>
      </w:r>
      <w:r w:rsidR="00474AC6" w:rsidRPr="00B95E74">
        <w:rPr>
          <w:rFonts w:ascii="Palatino Linotype" w:eastAsia="Palatino Linotype" w:hAnsi="Palatino Linotype" w:cs="Palatino Linotype"/>
          <w:b/>
          <w:sz w:val="24"/>
          <w:szCs w:val="24"/>
        </w:rPr>
        <w:t>catorce de marzo de dos mil veintitrés</w:t>
      </w:r>
      <w:r w:rsidR="00DB71F7" w:rsidRPr="00B95E74">
        <w:rPr>
          <w:rFonts w:ascii="Palatino Linotype" w:eastAsia="Palatino Linotype" w:hAnsi="Palatino Linotype" w:cs="Palatino Linotype"/>
          <w:sz w:val="24"/>
          <w:szCs w:val="24"/>
        </w:rPr>
        <w:t xml:space="preserve">, esto es al </w:t>
      </w:r>
      <w:r w:rsidR="00474AC6" w:rsidRPr="00B95E74">
        <w:rPr>
          <w:rFonts w:ascii="Palatino Linotype" w:eastAsia="Palatino Linotype" w:hAnsi="Palatino Linotype" w:cs="Palatino Linotype"/>
          <w:sz w:val="24"/>
          <w:szCs w:val="24"/>
        </w:rPr>
        <w:t>quinto</w:t>
      </w:r>
      <w:r w:rsidRPr="00B95E74">
        <w:rPr>
          <w:rFonts w:ascii="Palatino Linotype" w:eastAsia="Palatino Linotype" w:hAnsi="Palatino Linotype" w:cs="Palatino Linotype"/>
          <w:sz w:val="24"/>
          <w:szCs w:val="24"/>
        </w:rPr>
        <w:t xml:space="preserve"> día en que se tuvo conocimiento de la respuesta. </w:t>
      </w:r>
    </w:p>
    <w:p w14:paraId="5F07CCD4"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1A5246A4" w14:textId="098C34A0" w:rsidR="00B02503"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B95E74">
        <w:rPr>
          <w:rFonts w:ascii="Palatino Linotype" w:eastAsia="Palatino Linotype" w:hAnsi="Palatino Linotype" w:cs="Palatino Linotype"/>
          <w:b/>
          <w:sz w:val="24"/>
          <w:szCs w:val="24"/>
        </w:rPr>
        <w:t>SAIMEX</w:t>
      </w:r>
      <w:r w:rsidRPr="00B95E74">
        <w:rPr>
          <w:rFonts w:ascii="Palatino Linotype" w:eastAsia="Palatino Linotype" w:hAnsi="Palatino Linotype" w:cs="Palatino Linotype"/>
          <w:sz w:val="24"/>
          <w:szCs w:val="24"/>
        </w:rPr>
        <w:t xml:space="preserve">.  </w:t>
      </w:r>
    </w:p>
    <w:p w14:paraId="6956E821" w14:textId="77777777" w:rsidR="00474AC6" w:rsidRPr="00B95E74" w:rsidRDefault="00474AC6">
      <w:pPr>
        <w:spacing w:after="0" w:line="360" w:lineRule="auto"/>
        <w:ind w:right="49"/>
        <w:jc w:val="both"/>
        <w:rPr>
          <w:rFonts w:ascii="Palatino Linotype" w:eastAsia="Palatino Linotype" w:hAnsi="Palatino Linotype" w:cs="Palatino Linotype"/>
          <w:sz w:val="24"/>
          <w:szCs w:val="24"/>
        </w:rPr>
      </w:pPr>
    </w:p>
    <w:p w14:paraId="5FB90515" w14:textId="096DA8D1"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Finalmente, resulta procedente la interposición del recurso de revisión al rubro ano</w:t>
      </w:r>
      <w:r w:rsidR="00DB71F7" w:rsidRPr="00B95E74">
        <w:rPr>
          <w:rFonts w:ascii="Palatino Linotype" w:eastAsia="Palatino Linotype" w:hAnsi="Palatino Linotype" w:cs="Palatino Linotype"/>
          <w:sz w:val="24"/>
          <w:szCs w:val="24"/>
        </w:rPr>
        <w:t>tado, toda vez que se actualiza</w:t>
      </w:r>
      <w:r w:rsidRPr="00B95E74">
        <w:rPr>
          <w:rFonts w:ascii="Palatino Linotype" w:eastAsia="Palatino Linotype" w:hAnsi="Palatino Linotype" w:cs="Palatino Linotype"/>
          <w:sz w:val="24"/>
          <w:szCs w:val="24"/>
        </w:rPr>
        <w:t xml:space="preserve"> la h</w:t>
      </w:r>
      <w:r w:rsidR="00DB71F7" w:rsidRPr="00B95E74">
        <w:rPr>
          <w:rFonts w:ascii="Palatino Linotype" w:eastAsia="Palatino Linotype" w:hAnsi="Palatino Linotype" w:cs="Palatino Linotype"/>
          <w:sz w:val="24"/>
          <w:szCs w:val="24"/>
        </w:rPr>
        <w:t>ipótesis de procedencia prevista</w:t>
      </w:r>
      <w:r w:rsidRPr="00B95E74">
        <w:rPr>
          <w:rFonts w:ascii="Palatino Linotype" w:eastAsia="Palatino Linotype" w:hAnsi="Palatino Linotype" w:cs="Palatino Linotype"/>
          <w:sz w:val="24"/>
          <w:szCs w:val="24"/>
        </w:rPr>
        <w:t xml:space="preserve"> en e</w:t>
      </w:r>
      <w:r w:rsidR="00DB71F7" w:rsidRPr="00B95E74">
        <w:rPr>
          <w:rFonts w:ascii="Palatino Linotype" w:eastAsia="Palatino Linotype" w:hAnsi="Palatino Linotype" w:cs="Palatino Linotype"/>
          <w:sz w:val="24"/>
          <w:szCs w:val="24"/>
        </w:rPr>
        <w:t xml:space="preserve">l artículo 179, fracción </w:t>
      </w:r>
      <w:r w:rsidRPr="00B95E74">
        <w:rPr>
          <w:rFonts w:ascii="Palatino Linotype" w:eastAsia="Palatino Linotype" w:hAnsi="Palatino Linotype" w:cs="Palatino Linotype"/>
          <w:sz w:val="24"/>
          <w:szCs w:val="24"/>
        </w:rPr>
        <w:t>V</w:t>
      </w:r>
      <w:r w:rsidR="00B02503" w:rsidRPr="00B95E74">
        <w:rPr>
          <w:rFonts w:ascii="Palatino Linotype" w:eastAsia="Palatino Linotype" w:hAnsi="Palatino Linotype" w:cs="Palatino Linotype"/>
          <w:sz w:val="24"/>
          <w:szCs w:val="24"/>
        </w:rPr>
        <w:t>I</w:t>
      </w:r>
      <w:r w:rsidR="00B46DDA" w:rsidRPr="00B95E74">
        <w:rPr>
          <w:rFonts w:ascii="Palatino Linotype" w:eastAsia="Palatino Linotype" w:hAnsi="Palatino Linotype" w:cs="Palatino Linotype"/>
          <w:sz w:val="24"/>
          <w:szCs w:val="24"/>
        </w:rPr>
        <w:t>I</w:t>
      </w:r>
      <w:r w:rsidR="00B02503" w:rsidRPr="00B95E74">
        <w:rPr>
          <w:rFonts w:ascii="Palatino Linotype" w:eastAsia="Palatino Linotype" w:hAnsi="Palatino Linotype" w:cs="Palatino Linotype"/>
          <w:sz w:val="24"/>
          <w:szCs w:val="24"/>
        </w:rPr>
        <w:t>I</w:t>
      </w:r>
      <w:r w:rsidRPr="00B95E74">
        <w:rPr>
          <w:rFonts w:ascii="Palatino Linotype" w:eastAsia="Palatino Linotype" w:hAnsi="Palatino Linotype" w:cs="Palatino Linotype"/>
          <w:sz w:val="24"/>
          <w:szCs w:val="24"/>
        </w:rPr>
        <w:t xml:space="preserve"> de la Ley de la materia, que a la letra dice:</w:t>
      </w:r>
    </w:p>
    <w:p w14:paraId="5804E43F"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r w:rsidRPr="00B95E74">
        <w:rPr>
          <w:rFonts w:ascii="Palatino Linotype" w:eastAsia="Palatino Linotype" w:hAnsi="Palatino Linotype" w:cs="Palatino Linotype"/>
          <w:b/>
          <w:i/>
        </w:rPr>
        <w:t>Artículo 179.</w:t>
      </w:r>
      <w:r w:rsidRPr="00B95E7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2ABDC37A" w14:textId="57EBC131" w:rsidR="00F8557D" w:rsidRPr="00B95E74" w:rsidRDefault="00B46DDA" w:rsidP="00B46DDA">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lastRenderedPageBreak/>
        <w:t>VIII. La notificación, entrega o puesta a disposición de información en u</w:t>
      </w:r>
      <w:r w:rsidR="00474AC6" w:rsidRPr="00B95E74">
        <w:rPr>
          <w:rFonts w:ascii="Palatino Linotype" w:eastAsia="Palatino Linotype" w:hAnsi="Palatino Linotype" w:cs="Palatino Linotype"/>
          <w:i/>
        </w:rPr>
        <w:t xml:space="preserve">na modalidad o </w:t>
      </w:r>
      <w:r w:rsidRPr="00B95E74">
        <w:rPr>
          <w:rFonts w:ascii="Palatino Linotype" w:eastAsia="Palatino Linotype" w:hAnsi="Palatino Linotype" w:cs="Palatino Linotype"/>
          <w:i/>
        </w:rPr>
        <w:t>formato distinto al solicitado</w:t>
      </w:r>
      <w:r w:rsidR="00474AC6" w:rsidRPr="00B95E74">
        <w:rPr>
          <w:rFonts w:ascii="Palatino Linotype" w:eastAsia="Palatino Linotype" w:hAnsi="Palatino Linotype" w:cs="Palatino Linotype"/>
          <w:i/>
        </w:rPr>
        <w:t xml:space="preserve">;” </w:t>
      </w:r>
    </w:p>
    <w:p w14:paraId="4D00E215"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35EE1366" w14:textId="3F6395F3"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Tercero. Materia de la revisión</w:t>
      </w:r>
      <w:r w:rsidRPr="00B95E74">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B95E74">
        <w:rPr>
          <w:rFonts w:ascii="Palatino Linotype" w:eastAsia="Palatino Linotype" w:hAnsi="Palatino Linotype" w:cs="Palatino Linotype"/>
          <w:sz w:val="24"/>
          <w:szCs w:val="24"/>
        </w:rPr>
        <w:t xml:space="preserve"> en determinar, si se actualiza la hipótesis prevista en la fracción</w:t>
      </w:r>
      <w:r w:rsidRPr="00B95E74">
        <w:rPr>
          <w:rFonts w:ascii="Palatino Linotype" w:eastAsia="Palatino Linotype" w:hAnsi="Palatino Linotype" w:cs="Palatino Linotype"/>
          <w:sz w:val="24"/>
          <w:szCs w:val="24"/>
        </w:rPr>
        <w:t xml:space="preserve"> </w:t>
      </w:r>
      <w:proofErr w:type="gramStart"/>
      <w:r w:rsidRPr="00B95E74">
        <w:rPr>
          <w:rFonts w:ascii="Palatino Linotype" w:eastAsia="Palatino Linotype" w:hAnsi="Palatino Linotype" w:cs="Palatino Linotype"/>
          <w:sz w:val="24"/>
          <w:szCs w:val="24"/>
        </w:rPr>
        <w:t>V</w:t>
      </w:r>
      <w:r w:rsidR="00B02503" w:rsidRPr="00B95E74">
        <w:rPr>
          <w:rFonts w:ascii="Palatino Linotype" w:eastAsia="Palatino Linotype" w:hAnsi="Palatino Linotype" w:cs="Palatino Linotype"/>
          <w:sz w:val="24"/>
          <w:szCs w:val="24"/>
        </w:rPr>
        <w:t>III</w:t>
      </w:r>
      <w:r w:rsidR="0067569B" w:rsidRPr="00B95E74">
        <w:rPr>
          <w:rFonts w:ascii="Palatino Linotype" w:eastAsia="Palatino Linotype" w:hAnsi="Palatino Linotype" w:cs="Palatino Linotype"/>
          <w:sz w:val="24"/>
          <w:szCs w:val="24"/>
        </w:rPr>
        <w:t xml:space="preserve"> </w:t>
      </w:r>
      <w:r w:rsidRPr="00B95E74">
        <w:rPr>
          <w:rFonts w:ascii="Palatino Linotype" w:eastAsia="Palatino Linotype" w:hAnsi="Palatino Linotype" w:cs="Palatino Linotype"/>
          <w:sz w:val="24"/>
          <w:szCs w:val="24"/>
        </w:rPr>
        <w:t xml:space="preserve"> del</w:t>
      </w:r>
      <w:proofErr w:type="gramEnd"/>
      <w:r w:rsidRPr="00B95E74">
        <w:rPr>
          <w:rFonts w:ascii="Palatino Linotype" w:eastAsia="Palatino Linotype" w:hAnsi="Palatino Linotype" w:cs="Palatino Linotype"/>
          <w:sz w:val="24"/>
          <w:szCs w:val="24"/>
        </w:rPr>
        <w:t xml:space="preserve"> artículo 179 de la Ley en la materia. </w:t>
      </w:r>
    </w:p>
    <w:p w14:paraId="096B0CBF"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A7C1A84" w14:textId="62CB92DF" w:rsidR="00F8557D" w:rsidRPr="00B95E74" w:rsidRDefault="00646B44" w:rsidP="00EC1E2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Cuarto.</w:t>
      </w:r>
      <w:r w:rsidRPr="00B95E74">
        <w:rPr>
          <w:rFonts w:ascii="Palatino Linotype" w:eastAsia="Palatino Linotype" w:hAnsi="Palatino Linotype" w:cs="Palatino Linotype"/>
          <w:sz w:val="24"/>
          <w:szCs w:val="24"/>
        </w:rPr>
        <w:t xml:space="preserve"> </w:t>
      </w:r>
      <w:r w:rsidRPr="00B95E74">
        <w:rPr>
          <w:rFonts w:ascii="Palatino Linotype" w:eastAsia="Palatino Linotype" w:hAnsi="Palatino Linotype" w:cs="Palatino Linotype"/>
          <w:b/>
          <w:sz w:val="24"/>
          <w:szCs w:val="24"/>
        </w:rPr>
        <w:t>Estudio de fondo del asunto.</w:t>
      </w:r>
      <w:r w:rsidRPr="00B95E74">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A5F595C" w14:textId="77777777" w:rsidR="00474AC6" w:rsidRPr="00B95E74" w:rsidRDefault="00474AC6" w:rsidP="004A222E">
      <w:pPr>
        <w:spacing w:after="0" w:line="360" w:lineRule="auto"/>
        <w:ind w:right="843"/>
        <w:jc w:val="both"/>
        <w:rPr>
          <w:rFonts w:ascii="Palatino Linotype" w:eastAsia="Palatino Linotype" w:hAnsi="Palatino Linotype" w:cs="Palatino Linotype"/>
          <w:sz w:val="24"/>
          <w:szCs w:val="24"/>
        </w:rPr>
      </w:pPr>
    </w:p>
    <w:p w14:paraId="06123CDB"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b/>
          <w:i/>
        </w:rPr>
        <w:t>Artículo 1o.</w:t>
      </w:r>
      <w:r w:rsidRPr="00B95E74">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75867AD6"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b/>
          <w:i/>
        </w:rPr>
      </w:pPr>
      <w:r w:rsidRPr="00B95E74">
        <w:rPr>
          <w:rFonts w:ascii="Palatino Linotype" w:eastAsia="Palatino Linotype" w:hAnsi="Palatino Linotype" w:cs="Palatino Linotype"/>
          <w:b/>
          <w:i/>
        </w:rPr>
        <w:t>“Artículo 6o.</w:t>
      </w:r>
    </w:p>
    <w:p w14:paraId="43236C09"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40F47EB2"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lastRenderedPageBreak/>
        <w:t xml:space="preserve"> VI. Las leyes determinarán la manera en que los sujetos obligados deberán hacer pública la información relativa a los recursos públicos que entreguen a personas físicas o morales.</w:t>
      </w:r>
    </w:p>
    <w:p w14:paraId="29A725F3" w14:textId="77777777" w:rsidR="00F8557D" w:rsidRPr="00B95E74" w:rsidRDefault="00646B44" w:rsidP="004A222E">
      <w:pPr>
        <w:spacing w:after="0" w:line="276" w:lineRule="auto"/>
        <w:ind w:left="567" w:right="843"/>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r w:rsidRPr="00B95E74">
        <w:rPr>
          <w:rFonts w:ascii="Palatino Linotype" w:eastAsia="Palatino Linotype" w:hAnsi="Palatino Linotype" w:cs="Palatino Linotype"/>
          <w:b/>
          <w:i/>
        </w:rPr>
        <w:t>Artículo 4.</w:t>
      </w:r>
      <w:r w:rsidRPr="00B95E7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B95E74"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r w:rsidRPr="00B95E74">
        <w:rPr>
          <w:rFonts w:ascii="Palatino Linotype" w:eastAsia="Palatino Linotype" w:hAnsi="Palatino Linotype" w:cs="Palatino Linotype"/>
          <w:b/>
          <w:i/>
        </w:rPr>
        <w:t>Artículo 12.</w:t>
      </w:r>
      <w:r w:rsidRPr="00B95E7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w:t>
      </w:r>
      <w:r w:rsidRPr="00B95E74">
        <w:rPr>
          <w:rFonts w:ascii="Palatino Linotype" w:eastAsia="Palatino Linotype" w:hAnsi="Palatino Linotype" w:cs="Palatino Linotype"/>
          <w:sz w:val="24"/>
          <w:szCs w:val="24"/>
        </w:rPr>
        <w:lastRenderedPageBreak/>
        <w:t>Transparencia, Acceso a la Información Pública y Protección de Datos Personales, el cual señala lo siguiente:</w:t>
      </w:r>
    </w:p>
    <w:p w14:paraId="58115B51"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0406D8B0" w14:textId="5846B1CC" w:rsidR="00F8557D" w:rsidRPr="00B95E74" w:rsidRDefault="00646B44" w:rsidP="00474AC6">
      <w:pPr>
        <w:spacing w:after="0" w:line="276" w:lineRule="auto"/>
        <w:ind w:left="567" w:right="560"/>
        <w:jc w:val="both"/>
        <w:rPr>
          <w:rFonts w:ascii="Palatino Linotype" w:eastAsia="Palatino Linotype" w:hAnsi="Palatino Linotype" w:cs="Palatino Linotype"/>
          <w:b/>
          <w:i/>
        </w:rPr>
      </w:pPr>
      <w:r w:rsidRPr="00B95E74">
        <w:rPr>
          <w:rFonts w:ascii="Palatino Linotype" w:eastAsia="Palatino Linotype" w:hAnsi="Palatino Linotype" w:cs="Palatino Linotype"/>
          <w:b/>
          <w:i/>
        </w:rPr>
        <w:t>Criterio 03/17</w:t>
      </w:r>
      <w:r w:rsidR="00474AC6" w:rsidRPr="00B95E74">
        <w:rPr>
          <w:rFonts w:ascii="Palatino Linotype" w:eastAsia="Palatino Linotype" w:hAnsi="Palatino Linotype" w:cs="Palatino Linotype"/>
          <w:b/>
          <w:i/>
        </w:rPr>
        <w:t xml:space="preserve">. </w:t>
      </w:r>
      <w:r w:rsidRPr="00B95E74">
        <w:rPr>
          <w:rFonts w:ascii="Palatino Linotype" w:eastAsia="Palatino Linotype" w:hAnsi="Palatino Linotype" w:cs="Palatino Linotype"/>
          <w:b/>
          <w:i/>
        </w:rPr>
        <w:t xml:space="preserve">NO EXISTE OBLIGACIÓN DE ELABORAR DOCUMENTOS AD HOC PARA ATENDER LAS SOLICITUDES DE ACCESO A LA INFORMACIÓN. </w:t>
      </w:r>
      <w:r w:rsidRPr="00B95E74">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B95E74"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B95E74">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1F7181AF"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6088E399"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905A4A" w14:textId="77777777" w:rsidR="00F8557D" w:rsidRPr="00B95E74" w:rsidRDefault="00F8557D" w:rsidP="00DB71F7">
      <w:pPr>
        <w:spacing w:after="0" w:line="360" w:lineRule="auto"/>
        <w:ind w:left="567" w:right="560"/>
        <w:jc w:val="both"/>
        <w:rPr>
          <w:rFonts w:ascii="Palatino Linotype" w:eastAsia="Palatino Linotype" w:hAnsi="Palatino Linotype" w:cs="Palatino Linotype"/>
          <w:i/>
        </w:rPr>
      </w:pPr>
    </w:p>
    <w:p w14:paraId="02E4D6CD"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r w:rsidRPr="00B95E74">
        <w:rPr>
          <w:rFonts w:ascii="Palatino Linotype" w:eastAsia="Palatino Linotype" w:hAnsi="Palatino Linotype" w:cs="Palatino Linotype"/>
          <w:b/>
          <w:i/>
        </w:rPr>
        <w:t>Artículo 3.</w:t>
      </w:r>
      <w:r w:rsidRPr="00B95E74">
        <w:rPr>
          <w:rFonts w:ascii="Palatino Linotype" w:eastAsia="Palatino Linotype" w:hAnsi="Palatino Linotype" w:cs="Palatino Linotype"/>
          <w:i/>
        </w:rPr>
        <w:t xml:space="preserve"> Para los efectos de la presente Ley se entenderá por:</w:t>
      </w:r>
    </w:p>
    <w:p w14:paraId="20112B26"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1EFA98EC" w14:textId="7030850C" w:rsidR="00F8557D" w:rsidRPr="00B95E74" w:rsidRDefault="00646B44" w:rsidP="00EC1E2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i/>
        </w:rPr>
        <w:t>XI. Documento:</w:t>
      </w:r>
      <w:r w:rsidRPr="00B95E7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4E2E9F" w:rsidRPr="00B95E74">
        <w:rPr>
          <w:rFonts w:ascii="Palatino Linotype" w:eastAsia="Palatino Linotype" w:hAnsi="Palatino Linotype" w:cs="Palatino Linotype"/>
          <w:i/>
        </w:rPr>
        <w:t xml:space="preserve">nformático u holográfico…” </w:t>
      </w:r>
    </w:p>
    <w:p w14:paraId="047AA59F" w14:textId="77777777" w:rsidR="004E2E9F" w:rsidRPr="00B95E74" w:rsidRDefault="004E2E9F" w:rsidP="004E2E9F">
      <w:pPr>
        <w:spacing w:after="0" w:line="360" w:lineRule="auto"/>
        <w:ind w:left="567" w:right="560"/>
        <w:jc w:val="both"/>
        <w:rPr>
          <w:rFonts w:ascii="Palatino Linotype" w:eastAsia="Palatino Linotype" w:hAnsi="Palatino Linotype" w:cs="Palatino Linotype"/>
          <w:i/>
          <w:sz w:val="24"/>
        </w:rPr>
      </w:pPr>
    </w:p>
    <w:p w14:paraId="0EC960E4"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B95E74">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E96C56C"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5302D9BA" w14:textId="7DEF9273" w:rsidR="00F8557D" w:rsidRPr="00B95E74" w:rsidRDefault="00646B44" w:rsidP="00474AC6">
      <w:pPr>
        <w:spacing w:after="0" w:line="276" w:lineRule="auto"/>
        <w:ind w:left="567" w:right="560"/>
        <w:jc w:val="both"/>
        <w:rPr>
          <w:rFonts w:ascii="Palatino Linotype" w:eastAsia="Palatino Linotype" w:hAnsi="Palatino Linotype" w:cs="Palatino Linotype"/>
          <w:b/>
          <w:i/>
        </w:rPr>
      </w:pPr>
      <w:r w:rsidRPr="00B95E74">
        <w:rPr>
          <w:rFonts w:ascii="Palatino Linotype" w:eastAsia="Palatino Linotype" w:hAnsi="Palatino Linotype" w:cs="Palatino Linotype"/>
          <w:i/>
        </w:rPr>
        <w:t>“</w:t>
      </w:r>
      <w:r w:rsidRPr="00B95E74">
        <w:rPr>
          <w:rFonts w:ascii="Palatino Linotype" w:eastAsia="Palatino Linotype" w:hAnsi="Palatino Linotype" w:cs="Palatino Linotype"/>
          <w:b/>
          <w:i/>
        </w:rPr>
        <w:t>CRITERIO 0002-11</w:t>
      </w:r>
      <w:r w:rsidR="00474AC6" w:rsidRPr="00B95E74">
        <w:rPr>
          <w:rFonts w:ascii="Palatino Linotype" w:eastAsia="Palatino Linotype" w:hAnsi="Palatino Linotype" w:cs="Palatino Linotype"/>
          <w:b/>
          <w:i/>
        </w:rPr>
        <w:t xml:space="preserve">. </w:t>
      </w:r>
      <w:r w:rsidRPr="00B95E7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95E7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En </w:t>
      </w:r>
      <w:proofErr w:type="gramStart"/>
      <w:r w:rsidRPr="00B95E74">
        <w:rPr>
          <w:rFonts w:ascii="Palatino Linotype" w:eastAsia="Palatino Linotype" w:hAnsi="Palatino Linotype" w:cs="Palatino Linotype"/>
          <w:i/>
        </w:rPr>
        <w:t>consecuencia</w:t>
      </w:r>
      <w:proofErr w:type="gramEnd"/>
      <w:r w:rsidRPr="00B95E74">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1)</w:t>
      </w:r>
      <w:r w:rsidRPr="00B95E74">
        <w:rPr>
          <w:rFonts w:ascii="Palatino Linotype" w:eastAsia="Palatino Linotype" w:hAnsi="Palatino Linotype" w:cs="Palatino Linotype"/>
          <w:i/>
        </w:rPr>
        <w:tab/>
        <w:t xml:space="preserve">Que se trate de información registrada en cualquier soporte documental, </w:t>
      </w:r>
      <w:proofErr w:type="gramStart"/>
      <w:r w:rsidRPr="00B95E74">
        <w:rPr>
          <w:rFonts w:ascii="Palatino Linotype" w:eastAsia="Palatino Linotype" w:hAnsi="Palatino Linotype" w:cs="Palatino Linotype"/>
          <w:i/>
        </w:rPr>
        <w:t>que</w:t>
      </w:r>
      <w:proofErr w:type="gramEnd"/>
      <w:r w:rsidRPr="00B95E74">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2)</w:t>
      </w:r>
      <w:r w:rsidRPr="00B95E74">
        <w:rPr>
          <w:rFonts w:ascii="Palatino Linotype" w:eastAsia="Palatino Linotype" w:hAnsi="Palatino Linotype" w:cs="Palatino Linotype"/>
          <w:i/>
        </w:rPr>
        <w:tab/>
        <w:t xml:space="preserve">Que se trate de información registrada en cualquier soporte documental, </w:t>
      </w:r>
      <w:proofErr w:type="gramStart"/>
      <w:r w:rsidRPr="00B95E74">
        <w:rPr>
          <w:rFonts w:ascii="Palatino Linotype" w:eastAsia="Palatino Linotype" w:hAnsi="Palatino Linotype" w:cs="Palatino Linotype"/>
          <w:i/>
        </w:rPr>
        <w:t>que</w:t>
      </w:r>
      <w:proofErr w:type="gramEnd"/>
      <w:r w:rsidRPr="00B95E74">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B95E74" w:rsidRDefault="00646B44">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3) Que se trate de información registrada en cualquier soporte documental, </w:t>
      </w:r>
      <w:proofErr w:type="gramStart"/>
      <w:r w:rsidRPr="00B95E74">
        <w:rPr>
          <w:rFonts w:ascii="Palatino Linotype" w:eastAsia="Palatino Linotype" w:hAnsi="Palatino Linotype" w:cs="Palatino Linotype"/>
          <w:i/>
        </w:rPr>
        <w:t>que</w:t>
      </w:r>
      <w:proofErr w:type="gramEnd"/>
      <w:r w:rsidRPr="00B95E74">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32271EC" w14:textId="0F52AF5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B796A6A" w14:textId="45FBA5CD"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De las actuaciones que integran el expediente electrónico, se procede al análisis de los agravios hechos valer por</w:t>
      </w:r>
      <w:r w:rsidR="000B0378" w:rsidRPr="00B95E74">
        <w:rPr>
          <w:rFonts w:ascii="Palatino Linotype" w:eastAsia="Palatino Linotype" w:hAnsi="Palatino Linotype" w:cs="Palatino Linotype"/>
          <w:sz w:val="24"/>
          <w:szCs w:val="24"/>
        </w:rPr>
        <w:t xml:space="preserve"> la parte</w:t>
      </w:r>
      <w:r w:rsidRPr="00B95E74">
        <w:rPr>
          <w:rFonts w:ascii="Palatino Linotype" w:eastAsia="Palatino Linotype" w:hAnsi="Palatino Linotype" w:cs="Palatino Linotype"/>
          <w:sz w:val="24"/>
          <w:szCs w:val="24"/>
        </w:rPr>
        <w:t xml:space="preserve"> R</w:t>
      </w:r>
      <w:r w:rsidR="00DB71F7" w:rsidRPr="00B95E74">
        <w:rPr>
          <w:rFonts w:ascii="Palatino Linotype" w:eastAsia="Palatino Linotype" w:hAnsi="Palatino Linotype" w:cs="Palatino Linotype"/>
          <w:sz w:val="24"/>
          <w:szCs w:val="24"/>
        </w:rPr>
        <w:t xml:space="preserve">ecurrente, relativos a </w:t>
      </w:r>
      <w:r w:rsidRPr="00B95E74">
        <w:rPr>
          <w:rFonts w:ascii="Palatino Linotype" w:eastAsia="Palatino Linotype" w:hAnsi="Palatino Linotype" w:cs="Palatino Linotype"/>
          <w:sz w:val="24"/>
          <w:szCs w:val="24"/>
        </w:rPr>
        <w:t xml:space="preserve">la </w:t>
      </w:r>
      <w:r w:rsidR="000B3814" w:rsidRPr="00B95E74">
        <w:rPr>
          <w:rFonts w:ascii="Palatino Linotype" w:eastAsia="Palatino Linotype" w:hAnsi="Palatino Linotype" w:cs="Palatino Linotype"/>
          <w:sz w:val="24"/>
          <w:szCs w:val="24"/>
        </w:rPr>
        <w:t>entrega o puesta a disposición de la información, en un formato o modalidad distinto al solicitado</w:t>
      </w:r>
      <w:r w:rsidR="00DB71F7" w:rsidRPr="00B95E74">
        <w:rPr>
          <w:rFonts w:ascii="Palatino Linotype" w:eastAsia="Palatino Linotype" w:hAnsi="Palatino Linotype" w:cs="Palatino Linotype"/>
          <w:sz w:val="24"/>
          <w:szCs w:val="24"/>
        </w:rPr>
        <w:t xml:space="preserve">, lo que actualiza la causal de procedencia prevista en la fracción </w:t>
      </w:r>
      <w:r w:rsidRPr="00B95E74">
        <w:rPr>
          <w:rFonts w:ascii="Palatino Linotype" w:eastAsia="Palatino Linotype" w:hAnsi="Palatino Linotype" w:cs="Palatino Linotype"/>
          <w:sz w:val="24"/>
          <w:szCs w:val="24"/>
        </w:rPr>
        <w:t>V</w:t>
      </w:r>
      <w:r w:rsidR="0067569B" w:rsidRPr="00B95E74">
        <w:rPr>
          <w:rFonts w:ascii="Palatino Linotype" w:eastAsia="Palatino Linotype" w:hAnsi="Palatino Linotype" w:cs="Palatino Linotype"/>
          <w:sz w:val="24"/>
          <w:szCs w:val="24"/>
        </w:rPr>
        <w:t>III</w:t>
      </w:r>
      <w:r w:rsidRPr="00B95E74">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8BB98EE" w14:textId="42EA5485" w:rsidR="00EC1E24" w:rsidRPr="00B95E74" w:rsidRDefault="00474AC6" w:rsidP="00474AC6">
      <w:pPr>
        <w:pStyle w:val="Prrafodelista"/>
        <w:numPr>
          <w:ilvl w:val="0"/>
          <w:numId w:val="10"/>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B95E74">
        <w:rPr>
          <w:rFonts w:ascii="Palatino Linotype" w:eastAsia="Palatino Linotype" w:hAnsi="Palatino Linotype" w:cs="Palatino Linotype"/>
          <w:b/>
        </w:rPr>
        <w:t>Los informes anuales de actividades, así como, los informes financieros del Sistema desde 2018 a 2022., debidamente rubricados y presentados ante el Consejo Directivo de dicho Sistema.</w:t>
      </w:r>
    </w:p>
    <w:p w14:paraId="393F0A2E" w14:textId="77777777" w:rsidR="00474AC6" w:rsidRPr="00B95E74" w:rsidRDefault="00474AC6" w:rsidP="00474AC6">
      <w:pPr>
        <w:pStyle w:val="Prrafodelista"/>
        <w:pBdr>
          <w:top w:val="nil"/>
          <w:left w:val="nil"/>
          <w:bottom w:val="nil"/>
          <w:right w:val="nil"/>
          <w:between w:val="nil"/>
        </w:pBdr>
        <w:tabs>
          <w:tab w:val="left" w:pos="851"/>
          <w:tab w:val="left" w:pos="993"/>
        </w:tabs>
        <w:spacing w:after="0" w:line="360" w:lineRule="auto"/>
        <w:ind w:left="780" w:right="49"/>
        <w:jc w:val="both"/>
        <w:rPr>
          <w:rFonts w:ascii="Palatino Linotype" w:eastAsia="Palatino Linotype" w:hAnsi="Palatino Linotype" w:cs="Palatino Linotype"/>
          <w:b/>
        </w:rPr>
      </w:pPr>
    </w:p>
    <w:p w14:paraId="16F79405" w14:textId="0470A27E" w:rsidR="00474AC6" w:rsidRPr="00B95E74" w:rsidRDefault="00B46DDA" w:rsidP="00E2699F">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El Sujeto Obligado</w:t>
      </w:r>
      <w:r w:rsidR="00474AC6" w:rsidRPr="00B95E74">
        <w:rPr>
          <w:rFonts w:ascii="Palatino Linotype" w:eastAsia="Palatino Linotype" w:hAnsi="Palatino Linotype" w:cs="Palatino Linotype"/>
          <w:sz w:val="24"/>
          <w:szCs w:val="24"/>
        </w:rPr>
        <w:t xml:space="preserve">, a través del </w:t>
      </w:r>
      <w:proofErr w:type="gramStart"/>
      <w:r w:rsidR="00474AC6" w:rsidRPr="00B95E74">
        <w:rPr>
          <w:rFonts w:ascii="Palatino Linotype" w:eastAsia="Palatino Linotype" w:hAnsi="Palatino Linotype" w:cs="Palatino Linotype"/>
          <w:sz w:val="24"/>
          <w:szCs w:val="24"/>
        </w:rPr>
        <w:t>Jefe</w:t>
      </w:r>
      <w:proofErr w:type="gramEnd"/>
      <w:r w:rsidR="00474AC6" w:rsidRPr="00B95E74">
        <w:rPr>
          <w:rFonts w:ascii="Palatino Linotype" w:eastAsia="Palatino Linotype" w:hAnsi="Palatino Linotype" w:cs="Palatino Linotype"/>
          <w:sz w:val="24"/>
          <w:szCs w:val="24"/>
        </w:rPr>
        <w:t xml:space="preserve"> de la Unidad de Apoyo Administrativo,</w:t>
      </w:r>
      <w:r w:rsidRPr="00B95E74">
        <w:rPr>
          <w:rFonts w:ascii="Palatino Linotype" w:eastAsia="Palatino Linotype" w:hAnsi="Palatino Linotype" w:cs="Palatino Linotype"/>
          <w:sz w:val="24"/>
          <w:szCs w:val="24"/>
        </w:rPr>
        <w:t xml:space="preserve"> en respuesta refirió que </w:t>
      </w:r>
      <w:r w:rsidR="00474AC6" w:rsidRPr="00B95E74">
        <w:rPr>
          <w:rFonts w:ascii="Palatino Linotype" w:eastAsia="Palatino Linotype" w:hAnsi="Palatino Linotype" w:cs="Palatino Linotype"/>
          <w:sz w:val="24"/>
          <w:szCs w:val="24"/>
        </w:rPr>
        <w:t xml:space="preserve">la información podía ser consultada a través de la página de transparencia del Organismo, asimismo, precisó que los documentos que se generan a su interior, no pueden ser sustraídos del área en el que se encuentran archivados y tampoco pueden ser divulgados, por lo que, la información deberá ser consultada en la unidad administrativa en los días y horarios hábiles autorizados. </w:t>
      </w:r>
    </w:p>
    <w:p w14:paraId="721D497C" w14:textId="77777777" w:rsidR="004E2E9F" w:rsidRPr="00B95E74" w:rsidRDefault="004E2E9F" w:rsidP="00E2699F">
      <w:pPr>
        <w:spacing w:after="0" w:line="360" w:lineRule="auto"/>
        <w:ind w:right="49"/>
        <w:jc w:val="both"/>
        <w:rPr>
          <w:rFonts w:ascii="Palatino Linotype" w:eastAsia="Palatino Linotype" w:hAnsi="Palatino Linotype" w:cs="Palatino Linotype"/>
          <w:sz w:val="24"/>
          <w:szCs w:val="24"/>
        </w:rPr>
      </w:pPr>
    </w:p>
    <w:p w14:paraId="487E00A8" w14:textId="175EB917" w:rsidR="0078543E" w:rsidRPr="00B95E74" w:rsidRDefault="00B63FC6">
      <w:pPr>
        <w:spacing w:after="0" w:line="360" w:lineRule="auto"/>
        <w:ind w:right="49"/>
        <w:jc w:val="both"/>
        <w:rPr>
          <w:rFonts w:ascii="Palatino Linotype" w:eastAsia="Palatino Linotype" w:hAnsi="Palatino Linotype" w:cs="Palatino Linotype"/>
          <w:bCs/>
          <w:iCs/>
          <w:sz w:val="24"/>
          <w:szCs w:val="24"/>
        </w:rPr>
      </w:pPr>
      <w:r w:rsidRPr="00B95E74">
        <w:rPr>
          <w:rFonts w:ascii="Palatino Linotype" w:eastAsia="Palatino Linotype" w:hAnsi="Palatino Linotype" w:cs="Palatino Linotype"/>
          <w:bCs/>
          <w:iCs/>
          <w:sz w:val="24"/>
          <w:szCs w:val="24"/>
        </w:rPr>
        <w:t xml:space="preserve">Derivado de ello, el Particular se inconformó </w:t>
      </w:r>
      <w:r w:rsidR="00474AC6" w:rsidRPr="00B95E74">
        <w:rPr>
          <w:rFonts w:ascii="Palatino Linotype" w:eastAsia="Palatino Linotype" w:hAnsi="Palatino Linotype" w:cs="Palatino Linotype"/>
          <w:bCs/>
          <w:iCs/>
          <w:sz w:val="24"/>
          <w:szCs w:val="24"/>
        </w:rPr>
        <w:t xml:space="preserve">medularmente por el cambio de modalidad de entrega de la información. </w:t>
      </w:r>
    </w:p>
    <w:p w14:paraId="0A74DC06" w14:textId="77777777" w:rsidR="00B47BC2" w:rsidRPr="00B95E74" w:rsidRDefault="007466D1">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 xml:space="preserve">Posteriormente, </w:t>
      </w:r>
      <w:r w:rsidR="00474AC6" w:rsidRPr="00B95E74">
        <w:rPr>
          <w:rFonts w:ascii="Palatino Linotype" w:eastAsia="Palatino Linotype" w:hAnsi="Palatino Linotype" w:cs="Palatino Linotype"/>
          <w:sz w:val="24"/>
          <w:szCs w:val="24"/>
        </w:rPr>
        <w:t>este Organismo Garante notificó al</w:t>
      </w:r>
      <w:r w:rsidRPr="00B95E74">
        <w:rPr>
          <w:rFonts w:ascii="Palatino Linotype" w:eastAsia="Palatino Linotype" w:hAnsi="Palatino Linotype" w:cs="Palatino Linotype"/>
          <w:sz w:val="24"/>
          <w:szCs w:val="24"/>
        </w:rPr>
        <w:t xml:space="preserve"> Sujeto Obligado</w:t>
      </w:r>
      <w:r w:rsidR="00474AC6" w:rsidRPr="00B95E74">
        <w:rPr>
          <w:rFonts w:ascii="Palatino Linotype" w:eastAsia="Palatino Linotype" w:hAnsi="Palatino Linotype" w:cs="Palatino Linotype"/>
          <w:sz w:val="24"/>
          <w:szCs w:val="24"/>
        </w:rPr>
        <w:t xml:space="preserve"> un Requerimiento de Información Adicional, con la finalidad de que explicara de manera fundada y motivada las razones o motivos que lo llevaran a proponer un cambio de modalidad de entrega de la información, así como, </w:t>
      </w:r>
      <w:r w:rsidR="00B47BC2" w:rsidRPr="00B95E74">
        <w:rPr>
          <w:rFonts w:ascii="Palatino Linotype" w:eastAsia="Palatino Linotype" w:hAnsi="Palatino Linotype" w:cs="Palatino Linotype"/>
          <w:sz w:val="24"/>
          <w:szCs w:val="24"/>
        </w:rPr>
        <w:t xml:space="preserve">realizara el reporte de incidencias respectivo. </w:t>
      </w:r>
    </w:p>
    <w:p w14:paraId="1712AC03" w14:textId="77777777" w:rsidR="00B47BC2" w:rsidRPr="00B95E74" w:rsidRDefault="00B47BC2">
      <w:pPr>
        <w:spacing w:after="0" w:line="360" w:lineRule="auto"/>
        <w:ind w:right="49"/>
        <w:jc w:val="both"/>
        <w:rPr>
          <w:rFonts w:ascii="Palatino Linotype" w:eastAsia="Palatino Linotype" w:hAnsi="Palatino Linotype" w:cs="Palatino Linotype"/>
          <w:sz w:val="24"/>
          <w:szCs w:val="24"/>
        </w:rPr>
      </w:pPr>
    </w:p>
    <w:p w14:paraId="425DAF9A" w14:textId="35C5D867" w:rsidR="00B47BC2" w:rsidRPr="00B95E74" w:rsidRDefault="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El Sujeto Obligado fue omiso en desahogar el Requerimiento de Información Adicional. </w:t>
      </w:r>
    </w:p>
    <w:p w14:paraId="020BB100" w14:textId="77777777" w:rsidR="00B47BC2" w:rsidRPr="00B95E74" w:rsidRDefault="00B47BC2">
      <w:pPr>
        <w:spacing w:after="0" w:line="360" w:lineRule="auto"/>
        <w:ind w:right="49"/>
        <w:jc w:val="both"/>
        <w:rPr>
          <w:rFonts w:ascii="Palatino Linotype" w:eastAsia="Palatino Linotype" w:hAnsi="Palatino Linotype" w:cs="Palatino Linotype"/>
          <w:b/>
          <w:sz w:val="24"/>
          <w:szCs w:val="24"/>
        </w:rPr>
      </w:pPr>
    </w:p>
    <w:p w14:paraId="43F2DD71" w14:textId="4986E9E5" w:rsidR="001178FE" w:rsidRPr="00B95E74" w:rsidRDefault="001178FE">
      <w:pPr>
        <w:spacing w:after="0" w:line="360" w:lineRule="auto"/>
        <w:ind w:right="49"/>
        <w:jc w:val="both"/>
        <w:rPr>
          <w:rFonts w:ascii="Palatino Linotype" w:eastAsia="Palatino Linotype" w:hAnsi="Palatino Linotype" w:cs="Palatino Linotype"/>
          <w:sz w:val="24"/>
          <w:szCs w:val="24"/>
          <w:u w:val="single"/>
        </w:rPr>
      </w:pPr>
      <w:r w:rsidRPr="00B95E74">
        <w:rPr>
          <w:rFonts w:ascii="Palatino Linotype" w:eastAsia="Palatino Linotype" w:hAnsi="Palatino Linotype" w:cs="Palatino Linotype"/>
          <w:sz w:val="24"/>
          <w:szCs w:val="24"/>
        </w:rPr>
        <w:t>Dicho esto, se procede a contextualizar la información requerida, por lo que, resulta necesario traer a colación el Reglamento Interno del Sistema de Transporte Masivo del Estado de México</w:t>
      </w:r>
      <w:r w:rsidR="00D36AD5" w:rsidRPr="00B95E74">
        <w:rPr>
          <w:rFonts w:ascii="Palatino Linotype" w:eastAsia="Palatino Linotype" w:hAnsi="Palatino Linotype" w:cs="Palatino Linotype"/>
          <w:sz w:val="24"/>
          <w:szCs w:val="24"/>
        </w:rPr>
        <w:t xml:space="preserve">, el cual establece que: </w:t>
      </w:r>
    </w:p>
    <w:p w14:paraId="12E1F3B1" w14:textId="77777777" w:rsidR="001178FE" w:rsidRPr="00B95E74" w:rsidRDefault="001178FE">
      <w:pPr>
        <w:spacing w:after="0" w:line="360" w:lineRule="auto"/>
        <w:ind w:right="49"/>
        <w:jc w:val="both"/>
        <w:rPr>
          <w:rFonts w:ascii="Palatino Linotype" w:eastAsia="Palatino Linotype" w:hAnsi="Palatino Linotype" w:cs="Palatino Linotype"/>
          <w:sz w:val="24"/>
          <w:szCs w:val="24"/>
        </w:rPr>
      </w:pPr>
    </w:p>
    <w:p w14:paraId="014E984F" w14:textId="78F8F80A"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b/>
          <w:i/>
        </w:rPr>
        <w:t>Artículo 10.-</w:t>
      </w:r>
      <w:r w:rsidRPr="00B95E74">
        <w:rPr>
          <w:rFonts w:ascii="Palatino Linotype" w:hAnsi="Palatino Linotype"/>
          <w:i/>
        </w:rPr>
        <w:t xml:space="preserve"> Corresponde al Consejo Directivo las atribuciones siguientes:</w:t>
      </w:r>
    </w:p>
    <w:p w14:paraId="65B60E4B" w14:textId="1FC5AF3F"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w:t>
      </w:r>
    </w:p>
    <w:p w14:paraId="7DE0C8AB" w14:textId="1D00372F"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X. Analizar y aprobar, en su caso, el </w:t>
      </w:r>
      <w:r w:rsidRPr="00B95E74">
        <w:rPr>
          <w:rFonts w:ascii="Palatino Linotype" w:hAnsi="Palatino Linotype"/>
          <w:b/>
          <w:i/>
          <w:u w:val="single"/>
        </w:rPr>
        <w:t>informe anual de actividades</w:t>
      </w:r>
      <w:r w:rsidRPr="00B95E74">
        <w:rPr>
          <w:rFonts w:ascii="Palatino Linotype" w:hAnsi="Palatino Linotype"/>
          <w:i/>
        </w:rPr>
        <w:t xml:space="preserve"> que rinda el </w:t>
      </w:r>
      <w:proofErr w:type="gramStart"/>
      <w:r w:rsidRPr="00B95E74">
        <w:rPr>
          <w:rFonts w:ascii="Palatino Linotype" w:hAnsi="Palatino Linotype"/>
          <w:i/>
        </w:rPr>
        <w:t>Director General</w:t>
      </w:r>
      <w:proofErr w:type="gramEnd"/>
    </w:p>
    <w:p w14:paraId="2C51C05D" w14:textId="27F90EC3"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w:t>
      </w:r>
    </w:p>
    <w:p w14:paraId="18B810B4" w14:textId="17010E4A"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XVI. </w:t>
      </w:r>
      <w:r w:rsidRPr="00B95E74">
        <w:rPr>
          <w:rFonts w:ascii="Palatino Linotype" w:hAnsi="Palatino Linotype"/>
          <w:b/>
          <w:i/>
          <w:u w:val="single"/>
        </w:rPr>
        <w:t>Rendir al Consejo Directivo un informe anual de actividades, así como el informe de los estados financieros del Sistema, en cada sesión ordinaria</w:t>
      </w:r>
    </w:p>
    <w:p w14:paraId="1E8DEA8D" w14:textId="429918F9"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w:t>
      </w:r>
    </w:p>
    <w:p w14:paraId="065FE7FF" w14:textId="7F93D18E"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XVI. Rendir al Consejo Directivo un informe anual de actividades, así como el informe de los estados financieros del Sistema, en cada sesión ordinaria.</w:t>
      </w:r>
    </w:p>
    <w:p w14:paraId="64DB28F3" w14:textId="6F5DFD65" w:rsidR="001178FE"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w:t>
      </w:r>
    </w:p>
    <w:p w14:paraId="62FBB896" w14:textId="77777777" w:rsidR="00D36AD5" w:rsidRPr="00B95E74" w:rsidRDefault="00D36AD5" w:rsidP="00D36AD5">
      <w:pPr>
        <w:spacing w:after="0" w:line="276" w:lineRule="auto"/>
        <w:ind w:left="567" w:right="843"/>
        <w:jc w:val="both"/>
        <w:rPr>
          <w:rFonts w:ascii="Palatino Linotype" w:eastAsia="Palatino Linotype" w:hAnsi="Palatino Linotype" w:cs="Palatino Linotype"/>
          <w:i/>
          <w:sz w:val="24"/>
          <w:szCs w:val="24"/>
        </w:rPr>
      </w:pPr>
    </w:p>
    <w:p w14:paraId="2A062693"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b/>
          <w:i/>
        </w:rPr>
        <w:t>Artículo 18.-</w:t>
      </w:r>
      <w:r w:rsidRPr="00B95E74">
        <w:rPr>
          <w:rFonts w:ascii="Palatino Linotype" w:hAnsi="Palatino Linotype"/>
          <w:i/>
        </w:rPr>
        <w:t xml:space="preserve"> Corresponde a la Unidad de Apoyo Administrativo: </w:t>
      </w:r>
    </w:p>
    <w:p w14:paraId="03BF7517" w14:textId="77777777" w:rsidR="00D36AD5" w:rsidRPr="00B95E74" w:rsidRDefault="00D36AD5" w:rsidP="00D36AD5">
      <w:pPr>
        <w:spacing w:after="0" w:line="276" w:lineRule="auto"/>
        <w:ind w:left="567" w:right="843"/>
        <w:jc w:val="both"/>
        <w:rPr>
          <w:rFonts w:ascii="Palatino Linotype" w:hAnsi="Palatino Linotype"/>
          <w:i/>
        </w:rPr>
      </w:pPr>
    </w:p>
    <w:p w14:paraId="6DE54C66"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lastRenderedPageBreak/>
        <w:t>I. Planear, organizar y controlar el suministro, administración y aplicación de los recursos humanos, materiales y</w:t>
      </w:r>
      <w:r w:rsidRPr="00B95E74">
        <w:rPr>
          <w:rFonts w:ascii="Palatino Linotype" w:hAnsi="Palatino Linotype"/>
          <w:b/>
          <w:i/>
          <w:u w:val="single"/>
        </w:rPr>
        <w:t xml:space="preserve"> financieros</w:t>
      </w:r>
      <w:r w:rsidRPr="00B95E74">
        <w:rPr>
          <w:rFonts w:ascii="Palatino Linotype" w:hAnsi="Palatino Linotype"/>
          <w:i/>
        </w:rPr>
        <w:t xml:space="preserve">, así como los servicios generales necesarios para el funcionamiento de las unidades administrativas del Sistema, en términos de la normatividad en la materia. </w:t>
      </w:r>
    </w:p>
    <w:p w14:paraId="3CB6C54E"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II. Establecer, en el ámbito de su competencia, políticas y procedimientos para la administración de los </w:t>
      </w:r>
      <w:r w:rsidRPr="00B95E74">
        <w:rPr>
          <w:rFonts w:ascii="Palatino Linotype" w:hAnsi="Palatino Linotype"/>
          <w:b/>
          <w:i/>
          <w:u w:val="single"/>
        </w:rPr>
        <w:t>recursos humanos, materiales y financieros</w:t>
      </w:r>
      <w:r w:rsidRPr="00B95E74">
        <w:rPr>
          <w:rFonts w:ascii="Palatino Linotype" w:hAnsi="Palatino Linotype"/>
          <w:i/>
        </w:rPr>
        <w:t xml:space="preserve">, así como llevar a cabo su seguimiento y control, de acuerdo con los objetivos y estrategias definidas en los programas del Sistema. </w:t>
      </w:r>
    </w:p>
    <w:p w14:paraId="2EA4B0ED"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III. Integrar el anteproyecto de presupuesto anual de ingresos y egresos del Sistema y someterlo a la consideración del </w:t>
      </w:r>
      <w:proofErr w:type="gramStart"/>
      <w:r w:rsidRPr="00B95E74">
        <w:rPr>
          <w:rFonts w:ascii="Palatino Linotype" w:hAnsi="Palatino Linotype"/>
          <w:i/>
        </w:rPr>
        <w:t>Director General</w:t>
      </w:r>
      <w:proofErr w:type="gramEnd"/>
      <w:r w:rsidRPr="00B95E74">
        <w:rPr>
          <w:rFonts w:ascii="Palatino Linotype" w:hAnsi="Palatino Linotype"/>
          <w:i/>
        </w:rPr>
        <w:t xml:space="preserve">, así como realizar la calendarización de los recursos del presupuesto autorizado y tramitar las modificaciones y ampliaciones presupuestales. </w:t>
      </w:r>
    </w:p>
    <w:p w14:paraId="2AAA1195" w14:textId="77777777" w:rsidR="00D36AD5" w:rsidRPr="00B95E74" w:rsidRDefault="001178FE" w:rsidP="00D36AD5">
      <w:pPr>
        <w:spacing w:after="0" w:line="276" w:lineRule="auto"/>
        <w:ind w:left="567" w:right="843"/>
        <w:jc w:val="both"/>
        <w:rPr>
          <w:rFonts w:ascii="Palatino Linotype" w:hAnsi="Palatino Linotype"/>
          <w:b/>
          <w:i/>
          <w:u w:val="single"/>
        </w:rPr>
      </w:pPr>
      <w:r w:rsidRPr="00B95E74">
        <w:rPr>
          <w:rFonts w:ascii="Palatino Linotype" w:hAnsi="Palatino Linotype"/>
          <w:b/>
          <w:i/>
          <w:u w:val="single"/>
        </w:rPr>
        <w:t xml:space="preserve">IV. Elaborar los estados financieros del Sistema y realizar el registro de la contabilidad patrimonial y presupuestaria. </w:t>
      </w:r>
    </w:p>
    <w:p w14:paraId="6A998656"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V. Controlar el gasto de inversión y gasto corriente a nivel presupuestal, con el propósito de evitar dispendios y desviaciones en su ejercicio. </w:t>
      </w:r>
    </w:p>
    <w:p w14:paraId="4C3A3BEB"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VI. Adquirir oportunamente los bienes y servicios que le soliciten las diferentes unidades administrativas del Sistema, con base en las disposiciones jurídicas en la materia. </w:t>
      </w:r>
    </w:p>
    <w:p w14:paraId="4A8B23B7"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VII. Presidir los Comités de Adquisiciones y Servicios y de Arrendamientos, Adquisiciones de Inmuebles y Enajenaciones del Sistema, de conformidad con la normatividad aplicable. </w:t>
      </w:r>
    </w:p>
    <w:p w14:paraId="29ACD470" w14:textId="4E8D7779"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VIII. Ejecutar los procedimientos de adquisiciones y servicios, arrendamientos, enajenaciones, obra pública y servicios relacionados con la misma que requiera el Sistema, de acuerdo con la normatividad aplicable. </w:t>
      </w:r>
    </w:p>
    <w:p w14:paraId="5447A755"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IX. Suscribir los contratos y convenios derivados de los procedimientos adquisitivos de bienes, arrendamientos, servicios, obra pública y servicios relacionados con la misma, con base en la normatividad aplicable, previo acuerdo del </w:t>
      </w:r>
      <w:proofErr w:type="gramStart"/>
      <w:r w:rsidRPr="00B95E74">
        <w:rPr>
          <w:rFonts w:ascii="Palatino Linotype" w:hAnsi="Palatino Linotype"/>
          <w:i/>
        </w:rPr>
        <w:t>Director General</w:t>
      </w:r>
      <w:proofErr w:type="gramEnd"/>
      <w:r w:rsidRPr="00B95E74">
        <w:rPr>
          <w:rFonts w:ascii="Palatino Linotype" w:hAnsi="Palatino Linotype"/>
          <w:i/>
        </w:rPr>
        <w:t xml:space="preserve">. </w:t>
      </w:r>
    </w:p>
    <w:p w14:paraId="6B8CDE48"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X. Rescindir administrativamente los contratos de adquisición de bienes y de prestación de servicios que haya celebrado el Sistema, e imponer las sanciones que prevé la legislación en la materia a los proveedores que incurran en el incumplimiento de dichos contratos. </w:t>
      </w:r>
    </w:p>
    <w:p w14:paraId="0A39196B" w14:textId="1B69577C"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lastRenderedPageBreak/>
        <w:t xml:space="preserve">XI. Tramitar los movimientos de ingreso, contratación, cambios, permisos, licencias, incidencias, remuneraciones y demás movimientos del personal del Sistema, en términos </w:t>
      </w:r>
      <w:r w:rsidR="00D36AD5" w:rsidRPr="00B95E74">
        <w:rPr>
          <w:rFonts w:ascii="Palatino Linotype" w:hAnsi="Palatino Linotype"/>
          <w:i/>
        </w:rPr>
        <w:t xml:space="preserve">de las disposiciones legales. </w:t>
      </w:r>
      <w:r w:rsidRPr="00B95E74">
        <w:rPr>
          <w:rFonts w:ascii="Palatino Linotype" w:hAnsi="Palatino Linotype"/>
          <w:i/>
        </w:rPr>
        <w:t xml:space="preserve"> </w:t>
      </w:r>
    </w:p>
    <w:p w14:paraId="334DEB51" w14:textId="77777777" w:rsidR="00D36AD5"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XII. Conducir y coordinar las relaciones laborales entre el personal y las autoridades del Sistema, conforme a los ordenamientos legales aplicables en materia de trabajo.</w:t>
      </w:r>
    </w:p>
    <w:p w14:paraId="526961E8" w14:textId="77777777" w:rsidR="004E2E9F" w:rsidRPr="00B95E74" w:rsidRDefault="001178FE" w:rsidP="00D36AD5">
      <w:pPr>
        <w:spacing w:after="0" w:line="276" w:lineRule="auto"/>
        <w:ind w:left="567" w:right="843"/>
        <w:jc w:val="both"/>
        <w:rPr>
          <w:rFonts w:ascii="Palatino Linotype" w:hAnsi="Palatino Linotype"/>
          <w:i/>
        </w:rPr>
      </w:pPr>
      <w:r w:rsidRPr="00B95E74">
        <w:rPr>
          <w:rFonts w:ascii="Palatino Linotype" w:hAnsi="Palatino Linotype"/>
          <w:i/>
        </w:rPr>
        <w:t xml:space="preserve"> XIII. Promover la capacitación y desarrollo del personal administrativo del Sistema. XIV. Realizar el registro, control, mantenimiento y conservación de los bienes muebles e inmuebles asignados a las unidades administrativas del Sistema.</w:t>
      </w:r>
    </w:p>
    <w:p w14:paraId="4FE87166" w14:textId="6CF74EC8" w:rsidR="00D36AD5" w:rsidRPr="00B95E74" w:rsidRDefault="004E2E9F" w:rsidP="00D36AD5">
      <w:pPr>
        <w:spacing w:after="0" w:line="276" w:lineRule="auto"/>
        <w:ind w:left="567" w:right="843"/>
        <w:jc w:val="both"/>
        <w:rPr>
          <w:rFonts w:ascii="Palatino Linotype" w:hAnsi="Palatino Linotype"/>
          <w:i/>
        </w:rPr>
      </w:pPr>
      <w:r w:rsidRPr="00B95E74">
        <w:rPr>
          <w:rFonts w:ascii="Palatino Linotype" w:hAnsi="Palatino Linotype"/>
          <w:i/>
        </w:rPr>
        <w:t>…</w:t>
      </w:r>
      <w:r w:rsidR="001178FE" w:rsidRPr="00B95E74">
        <w:rPr>
          <w:rFonts w:ascii="Palatino Linotype" w:hAnsi="Palatino Linotype"/>
          <w:i/>
        </w:rPr>
        <w:t xml:space="preserve"> </w:t>
      </w:r>
    </w:p>
    <w:p w14:paraId="51AADA82" w14:textId="74F95E9D" w:rsidR="004E2E9F" w:rsidRPr="00B95E74" w:rsidRDefault="004E2E9F">
      <w:pPr>
        <w:spacing w:after="0" w:line="360" w:lineRule="auto"/>
        <w:ind w:right="49"/>
        <w:jc w:val="both"/>
        <w:rPr>
          <w:rFonts w:ascii="Palatino Linotype" w:eastAsia="Palatino Linotype" w:hAnsi="Palatino Linotype" w:cs="Palatino Linotype"/>
          <w:sz w:val="24"/>
          <w:szCs w:val="24"/>
        </w:rPr>
      </w:pPr>
    </w:p>
    <w:p w14:paraId="1DAFA00D" w14:textId="5645545B" w:rsidR="004E2E9F" w:rsidRPr="00B95E74" w:rsidRDefault="008E6C40">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De lo anterior, se colige que </w:t>
      </w:r>
      <w:r w:rsidR="004E2E9F" w:rsidRPr="00B95E74">
        <w:rPr>
          <w:rFonts w:ascii="Palatino Linotype" w:eastAsia="Palatino Linotype" w:hAnsi="Palatino Linotype" w:cs="Palatino Linotype"/>
          <w:sz w:val="24"/>
          <w:szCs w:val="24"/>
        </w:rPr>
        <w:t xml:space="preserve">el Sujeto Obligado a través de su Consejo Directivo debe analizar y aprobar el informe anual de actividades que rinda el </w:t>
      </w:r>
      <w:proofErr w:type="gramStart"/>
      <w:r w:rsidR="004E2E9F" w:rsidRPr="00B95E74">
        <w:rPr>
          <w:rFonts w:ascii="Palatino Linotype" w:eastAsia="Palatino Linotype" w:hAnsi="Palatino Linotype" w:cs="Palatino Linotype"/>
          <w:sz w:val="24"/>
          <w:szCs w:val="24"/>
        </w:rPr>
        <w:t>Director General</w:t>
      </w:r>
      <w:proofErr w:type="gramEnd"/>
      <w:r w:rsidR="004E2E9F" w:rsidRPr="00B95E74">
        <w:rPr>
          <w:rFonts w:ascii="Palatino Linotype" w:eastAsia="Palatino Linotype" w:hAnsi="Palatino Linotype" w:cs="Palatino Linotype"/>
          <w:sz w:val="24"/>
          <w:szCs w:val="24"/>
        </w:rPr>
        <w:t xml:space="preserve"> y rendir al Consejo Directivo un informe anual de actividades e informes de estados financieros del Sistema, por lo que, se tiene que el Sujeto Obligado en efecto genera diversos informes, tanto de actividades como de situación financiera. </w:t>
      </w:r>
    </w:p>
    <w:p w14:paraId="78C6ADE1" w14:textId="77777777" w:rsidR="004E2E9F" w:rsidRPr="00B95E74" w:rsidRDefault="004E2E9F">
      <w:pPr>
        <w:spacing w:after="0" w:line="360" w:lineRule="auto"/>
        <w:ind w:right="49"/>
        <w:jc w:val="both"/>
        <w:rPr>
          <w:rFonts w:ascii="Palatino Linotype" w:eastAsia="Palatino Linotype" w:hAnsi="Palatino Linotype" w:cs="Palatino Linotype"/>
          <w:sz w:val="24"/>
          <w:szCs w:val="24"/>
        </w:rPr>
      </w:pPr>
    </w:p>
    <w:p w14:paraId="3A27C9D2" w14:textId="689912AE" w:rsidR="004E2E9F" w:rsidRPr="00B95E74" w:rsidRDefault="004E2E9F" w:rsidP="004E2E9F">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Es así que, se concluye que </w:t>
      </w:r>
      <w:r w:rsidR="008E6C40" w:rsidRPr="00B95E74">
        <w:rPr>
          <w:rFonts w:ascii="Palatino Linotype" w:eastAsia="Palatino Linotype" w:hAnsi="Palatino Linotype" w:cs="Palatino Linotype"/>
          <w:sz w:val="24"/>
          <w:szCs w:val="24"/>
        </w:rPr>
        <w:t xml:space="preserve">el Sujeto Obligado, cuenta con las competencias, facultades y atribuciones para conocer, administrar y generar la información </w:t>
      </w:r>
      <w:r w:rsidR="003355E2" w:rsidRPr="00B95E74">
        <w:rPr>
          <w:rFonts w:ascii="Palatino Linotype" w:eastAsia="Palatino Linotype" w:hAnsi="Palatino Linotype" w:cs="Palatino Linotype"/>
          <w:sz w:val="24"/>
          <w:szCs w:val="24"/>
        </w:rPr>
        <w:t xml:space="preserve">relacionada con la nómina de los servidores públicos referidos por el Recurrente en su solicitud de información. </w:t>
      </w:r>
    </w:p>
    <w:p w14:paraId="536E8822" w14:textId="77777777" w:rsidR="004E2E9F" w:rsidRPr="00B95E74" w:rsidRDefault="004E2E9F" w:rsidP="004E2E9F">
      <w:pPr>
        <w:spacing w:after="0" w:line="360" w:lineRule="auto"/>
        <w:ind w:right="49"/>
        <w:jc w:val="both"/>
        <w:rPr>
          <w:rFonts w:ascii="Palatino Linotype" w:eastAsia="Palatino Linotype" w:hAnsi="Palatino Linotype" w:cs="Palatino Linotype"/>
          <w:sz w:val="24"/>
          <w:szCs w:val="24"/>
        </w:rPr>
      </w:pPr>
    </w:p>
    <w:p w14:paraId="1907C46F" w14:textId="77777777" w:rsidR="005A6642" w:rsidRPr="00B95E74" w:rsidRDefault="005A6642" w:rsidP="005A6642">
      <w:pPr>
        <w:pStyle w:val="Prrafodelista"/>
        <w:spacing w:line="360" w:lineRule="auto"/>
        <w:ind w:left="567"/>
        <w:jc w:val="both"/>
        <w:rPr>
          <w:rFonts w:ascii="Palatino Linotype" w:hAnsi="Palatino Linotype"/>
          <w:sz w:val="24"/>
        </w:rPr>
      </w:pPr>
      <w:r w:rsidRPr="00B95E74">
        <w:rPr>
          <w:rFonts w:ascii="Palatino Linotype" w:hAnsi="Palatino Linotype"/>
          <w:sz w:val="24"/>
        </w:rPr>
        <w:t>•</w:t>
      </w:r>
      <w:r w:rsidRPr="00B95E74">
        <w:rPr>
          <w:rFonts w:ascii="Palatino Linotype" w:hAnsi="Palatino Linotype"/>
          <w:b/>
          <w:sz w:val="24"/>
        </w:rPr>
        <w:tab/>
        <w:t>Del cambio de modalidad.</w:t>
      </w:r>
      <w:r w:rsidRPr="00B95E74">
        <w:rPr>
          <w:rFonts w:ascii="Palatino Linotype" w:hAnsi="Palatino Linotype"/>
          <w:sz w:val="24"/>
        </w:rPr>
        <w:t xml:space="preserve"> </w:t>
      </w:r>
    </w:p>
    <w:p w14:paraId="5A07A72C" w14:textId="77777777" w:rsidR="005A6642" w:rsidRPr="00B95E74" w:rsidRDefault="005A6642" w:rsidP="005A6642">
      <w:pPr>
        <w:pStyle w:val="Prrafodelista"/>
        <w:spacing w:line="360" w:lineRule="auto"/>
        <w:jc w:val="both"/>
        <w:rPr>
          <w:rFonts w:ascii="Palatino Linotype" w:hAnsi="Palatino Linotype"/>
          <w:sz w:val="24"/>
        </w:rPr>
      </w:pPr>
    </w:p>
    <w:p w14:paraId="6CED3514" w14:textId="77777777" w:rsidR="00B0437A" w:rsidRPr="00B95E74" w:rsidRDefault="005A6642" w:rsidP="00B0437A">
      <w:pPr>
        <w:pStyle w:val="Prrafodelista"/>
        <w:spacing w:line="360" w:lineRule="auto"/>
        <w:ind w:left="0"/>
        <w:jc w:val="both"/>
        <w:rPr>
          <w:rFonts w:ascii="Palatino Linotype" w:hAnsi="Palatino Linotype"/>
          <w:sz w:val="24"/>
        </w:rPr>
      </w:pPr>
      <w:r w:rsidRPr="00B95E74">
        <w:rPr>
          <w:rFonts w:ascii="Palatino Linotype" w:hAnsi="Palatino Linotype"/>
          <w:sz w:val="24"/>
        </w:rPr>
        <w:t xml:space="preserve">En principio, es de recordar que el Recurrente al momento de presentar la solicitud de información que dio origen al Recurso de Revisión que nos ocupa, eligió como </w:t>
      </w:r>
      <w:r w:rsidRPr="00B95E74">
        <w:rPr>
          <w:rFonts w:ascii="Palatino Linotype" w:hAnsi="Palatino Linotype"/>
          <w:sz w:val="24"/>
        </w:rPr>
        <w:lastRenderedPageBreak/>
        <w:t xml:space="preserve">modalidad de entrega </w:t>
      </w:r>
      <w:r w:rsidRPr="00B95E74">
        <w:rPr>
          <w:rFonts w:ascii="Palatino Linotype" w:hAnsi="Palatino Linotype"/>
          <w:i/>
          <w:sz w:val="24"/>
        </w:rPr>
        <w:t>“Sistema de Acceso a la Información Pública Mexiquense”</w:t>
      </w:r>
      <w:r w:rsidRPr="00B95E74">
        <w:rPr>
          <w:rFonts w:ascii="Palatino Linotype" w:hAnsi="Palatino Linotype"/>
          <w:sz w:val="24"/>
        </w:rPr>
        <w:t xml:space="preserve">, tal </w:t>
      </w:r>
      <w:r w:rsidR="00B0437A" w:rsidRPr="00B95E74">
        <w:rPr>
          <w:rFonts w:ascii="Palatino Linotype" w:hAnsi="Palatino Linotype"/>
          <w:sz w:val="24"/>
        </w:rPr>
        <w:t>como se aprecia a continuación:</w:t>
      </w:r>
    </w:p>
    <w:p w14:paraId="7C3FE5ED" w14:textId="125D21F8" w:rsidR="00B0437A" w:rsidRPr="00B95E74" w:rsidRDefault="005A6642" w:rsidP="00B0437A">
      <w:pPr>
        <w:pStyle w:val="Prrafodelista"/>
        <w:spacing w:line="360" w:lineRule="auto"/>
        <w:ind w:left="0"/>
        <w:jc w:val="both"/>
        <w:rPr>
          <w:noProof/>
        </w:rPr>
      </w:pPr>
      <w:r w:rsidRPr="00B95E74">
        <w:rPr>
          <w:rFonts w:ascii="Palatino Linotype" w:hAnsi="Palatino Linotype"/>
          <w:noProof/>
        </w:rPr>
        <mc:AlternateContent>
          <mc:Choice Requires="wps">
            <w:drawing>
              <wp:anchor distT="0" distB="0" distL="114300" distR="114300" simplePos="0" relativeHeight="251659264" behindDoc="0" locked="0" layoutInCell="1" allowOverlap="1" wp14:anchorId="17F3CEAF" wp14:editId="6C42688D">
                <wp:simplePos x="0" y="0"/>
                <wp:positionH relativeFrom="margin">
                  <wp:align>left</wp:align>
                </wp:positionH>
                <wp:positionV relativeFrom="paragraph">
                  <wp:posOffset>1604645</wp:posOffset>
                </wp:positionV>
                <wp:extent cx="5724525" cy="4095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724525" cy="4095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CE1AA3" id="Rectángulo 3" o:spid="_x0000_s1026" style="position:absolute;margin-left:0;margin-top:126.35pt;width:450.75pt;height:3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" filled="f" strokecolor="red" strokeweight="3pt">
                <w10:wrap anchorx="margin"/>
              </v:rect>
            </w:pict>
          </mc:Fallback>
        </mc:AlternateContent>
      </w:r>
      <w:r w:rsidRPr="00B95E74">
        <w:rPr>
          <w:noProof/>
        </w:rPr>
        <w:t xml:space="preserve"> </w:t>
      </w:r>
      <w:r w:rsidR="00B47BC2" w:rsidRPr="00B95E74">
        <w:rPr>
          <w:noProof/>
        </w:rPr>
        <w:drawing>
          <wp:inline distT="0" distB="0" distL="0" distR="0" wp14:anchorId="19ECEDFB" wp14:editId="169D6277">
            <wp:extent cx="5756275" cy="1866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866900"/>
                    </a:xfrm>
                    <a:prstGeom prst="rect">
                      <a:avLst/>
                    </a:prstGeom>
                  </pic:spPr>
                </pic:pic>
              </a:graphicData>
            </a:graphic>
          </wp:inline>
        </w:drawing>
      </w:r>
    </w:p>
    <w:p w14:paraId="2221BCB7" w14:textId="77777777" w:rsidR="00B0437A" w:rsidRPr="00B95E74" w:rsidRDefault="00B0437A" w:rsidP="00B0437A">
      <w:pPr>
        <w:pStyle w:val="Prrafodelista"/>
        <w:spacing w:line="360" w:lineRule="auto"/>
        <w:ind w:left="0"/>
        <w:jc w:val="both"/>
        <w:rPr>
          <w:noProof/>
        </w:rPr>
      </w:pPr>
    </w:p>
    <w:p w14:paraId="38CCE42A" w14:textId="77777777" w:rsidR="005A6642" w:rsidRPr="00B95E74" w:rsidRDefault="005A6642" w:rsidP="005A6642">
      <w:pPr>
        <w:spacing w:line="360" w:lineRule="auto"/>
        <w:ind w:right="49"/>
        <w:jc w:val="both"/>
        <w:rPr>
          <w:rFonts w:ascii="Palatino Linotype" w:hAnsi="Palatino Linotype"/>
          <w:sz w:val="24"/>
        </w:rPr>
      </w:pPr>
      <w:r w:rsidRPr="00B95E74">
        <w:rPr>
          <w:rFonts w:ascii="Palatino Linotype" w:hAnsi="Palatino Linotype"/>
          <w:sz w:val="24"/>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2759F294" w14:textId="77777777" w:rsidR="005A6642" w:rsidRPr="00B95E74" w:rsidRDefault="005A6642" w:rsidP="005A6642">
      <w:pPr>
        <w:spacing w:line="276" w:lineRule="auto"/>
        <w:ind w:right="49"/>
        <w:jc w:val="both"/>
        <w:rPr>
          <w:rFonts w:ascii="Palatino Linotype" w:hAnsi="Palatino Linotype"/>
        </w:rPr>
      </w:pPr>
    </w:p>
    <w:p w14:paraId="40BBF101" w14:textId="77777777" w:rsidR="005A6642" w:rsidRPr="00B95E74" w:rsidRDefault="005A6642" w:rsidP="005A6642">
      <w:pPr>
        <w:spacing w:line="276" w:lineRule="auto"/>
        <w:ind w:left="567" w:right="567"/>
        <w:jc w:val="both"/>
        <w:rPr>
          <w:rFonts w:ascii="Palatino Linotype" w:hAnsi="Palatino Linotype"/>
          <w:i/>
        </w:rPr>
      </w:pPr>
      <w:r w:rsidRPr="00B95E74">
        <w:rPr>
          <w:rFonts w:ascii="Palatino Linotype" w:hAnsi="Palatino Linotype"/>
          <w:b/>
          <w:i/>
        </w:rPr>
        <w:t>Artículo 155.</w:t>
      </w:r>
      <w:r w:rsidRPr="00B95E74">
        <w:rPr>
          <w:rFonts w:ascii="Palatino Linotype" w:hAnsi="Palatino Linotype"/>
          <w:i/>
        </w:rPr>
        <w:t xml:space="preserve"> Para presentar una solicitud por escrito, no se podrán exigir mayores requisitos que los siguientes:</w:t>
      </w:r>
    </w:p>
    <w:p w14:paraId="05199A05" w14:textId="77777777" w:rsidR="005A6642" w:rsidRPr="00B95E74" w:rsidRDefault="005A6642" w:rsidP="005A6642">
      <w:pPr>
        <w:spacing w:line="276" w:lineRule="auto"/>
        <w:ind w:left="567" w:right="567"/>
        <w:jc w:val="both"/>
        <w:rPr>
          <w:rFonts w:ascii="Palatino Linotype" w:hAnsi="Palatino Linotype"/>
          <w:i/>
        </w:rPr>
      </w:pPr>
      <w:r w:rsidRPr="00B95E74">
        <w:rPr>
          <w:rFonts w:ascii="Palatino Linotype" w:hAnsi="Palatino Linotype"/>
          <w:i/>
        </w:rPr>
        <w:t>…</w:t>
      </w:r>
    </w:p>
    <w:p w14:paraId="42365F73" w14:textId="77777777" w:rsidR="005A6642" w:rsidRPr="00B95E74" w:rsidRDefault="005A6642" w:rsidP="005A6642">
      <w:pPr>
        <w:spacing w:line="276" w:lineRule="auto"/>
        <w:ind w:left="567" w:right="567"/>
        <w:jc w:val="both"/>
        <w:rPr>
          <w:rFonts w:ascii="Palatino Linotype" w:hAnsi="Palatino Linotype"/>
          <w:i/>
        </w:rPr>
      </w:pPr>
      <w:r w:rsidRPr="00B95E74">
        <w:rPr>
          <w:rFonts w:ascii="Palatino Linotype" w:hAnsi="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C270D1A" w14:textId="66963B9A" w:rsidR="007466D1" w:rsidRPr="00B95E74" w:rsidRDefault="00B0437A" w:rsidP="004E2E9F">
      <w:pPr>
        <w:spacing w:line="276" w:lineRule="auto"/>
        <w:ind w:left="567" w:right="567"/>
        <w:jc w:val="both"/>
        <w:rPr>
          <w:rFonts w:ascii="Palatino Linotype" w:hAnsi="Palatino Linotype"/>
          <w:i/>
        </w:rPr>
      </w:pPr>
      <w:r w:rsidRPr="00B95E74">
        <w:rPr>
          <w:rFonts w:ascii="Palatino Linotype" w:hAnsi="Palatino Linotype"/>
          <w:i/>
        </w:rPr>
        <w:t>…</w:t>
      </w:r>
    </w:p>
    <w:p w14:paraId="1FF05E40" w14:textId="77777777" w:rsidR="005A6642" w:rsidRPr="00B95E74" w:rsidRDefault="005A6642" w:rsidP="005A6642">
      <w:pPr>
        <w:spacing w:line="360" w:lineRule="auto"/>
        <w:ind w:right="-28"/>
        <w:contextualSpacing/>
        <w:jc w:val="both"/>
        <w:rPr>
          <w:rFonts w:ascii="Palatino Linotype" w:eastAsia="Palatino Linotype" w:hAnsi="Palatino Linotype" w:cs="Palatino Linotype"/>
          <w:b/>
          <w:sz w:val="24"/>
        </w:rPr>
      </w:pPr>
      <w:r w:rsidRPr="00B95E74">
        <w:rPr>
          <w:rFonts w:ascii="Palatino Linotype" w:eastAsia="Palatino Linotype" w:hAnsi="Palatino Linotype" w:cs="Palatino Linotype"/>
          <w:sz w:val="24"/>
        </w:rPr>
        <w:lastRenderedPageBreak/>
        <w:t xml:space="preserve">El artículo 158, dispone que, de manera excepcional, cuando de manera fundada y motivada lo determine el Sujeto Obligado, </w:t>
      </w:r>
      <w:r w:rsidRPr="00B95E74">
        <w:rPr>
          <w:rFonts w:ascii="Palatino Linotype" w:eastAsia="Palatino Linotype" w:hAnsi="Palatino Linotype" w:cs="Palatino Linotype"/>
          <w:b/>
          <w:sz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35C8F4B" w14:textId="77777777" w:rsidR="005A6642" w:rsidRPr="00B95E74" w:rsidRDefault="005A6642" w:rsidP="005A6642">
      <w:pPr>
        <w:spacing w:line="360" w:lineRule="auto"/>
        <w:ind w:right="49"/>
        <w:jc w:val="both"/>
        <w:rPr>
          <w:rFonts w:ascii="Palatino Linotype" w:hAnsi="Palatino Linotype"/>
        </w:rPr>
      </w:pPr>
    </w:p>
    <w:p w14:paraId="323549FC" w14:textId="012E8D6B" w:rsidR="00EC1E24" w:rsidRPr="00B95E74" w:rsidRDefault="005A6642" w:rsidP="005A6642">
      <w:pPr>
        <w:spacing w:line="360" w:lineRule="auto"/>
        <w:ind w:right="49"/>
        <w:jc w:val="both"/>
        <w:rPr>
          <w:rFonts w:ascii="Palatino Linotype" w:hAnsi="Palatino Linotype"/>
          <w:sz w:val="24"/>
        </w:rPr>
      </w:pPr>
      <w:r w:rsidRPr="00B95E74">
        <w:rPr>
          <w:rFonts w:ascii="Palatino Linotype" w:hAnsi="Palatino Linotype"/>
          <w:sz w:val="24"/>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B95E74">
        <w:rPr>
          <w:rFonts w:ascii="Palatino Linotype" w:hAnsi="Palatino Linotype"/>
          <w:b/>
          <w:sz w:val="24"/>
        </w:rPr>
        <w:t>se deberá fundar y motivar dicha necesidad</w:t>
      </w:r>
      <w:r w:rsidRPr="00B95E74">
        <w:rPr>
          <w:rFonts w:ascii="Palatino Linotype" w:hAnsi="Palatino Linotype"/>
          <w:sz w:val="24"/>
        </w:rPr>
        <w:t xml:space="preserve">, como se advierte a continuación: </w:t>
      </w:r>
    </w:p>
    <w:p w14:paraId="4A906BA3" w14:textId="77777777" w:rsidR="007466D1" w:rsidRPr="00B95E74" w:rsidRDefault="007466D1" w:rsidP="007466D1">
      <w:pPr>
        <w:spacing w:after="0" w:line="360" w:lineRule="auto"/>
        <w:ind w:right="49"/>
        <w:jc w:val="both"/>
        <w:rPr>
          <w:rFonts w:ascii="Palatino Linotype" w:hAnsi="Palatino Linotype"/>
          <w:sz w:val="24"/>
        </w:rPr>
      </w:pPr>
    </w:p>
    <w:p w14:paraId="61FA9209" w14:textId="06A3ACC3" w:rsidR="005A6642" w:rsidRPr="00B95E74" w:rsidRDefault="005A6642" w:rsidP="007466D1">
      <w:pPr>
        <w:spacing w:after="0" w:line="276" w:lineRule="auto"/>
        <w:ind w:left="567" w:right="567"/>
        <w:jc w:val="both"/>
        <w:rPr>
          <w:rFonts w:ascii="Palatino Linotype" w:hAnsi="Palatino Linotype"/>
          <w:i/>
        </w:rPr>
      </w:pPr>
      <w:r w:rsidRPr="00B95E74">
        <w:rPr>
          <w:rFonts w:ascii="Palatino Linotype" w:hAnsi="Palatino Linotype"/>
          <w:b/>
          <w:i/>
        </w:rPr>
        <w:t>Artículo 164.</w:t>
      </w:r>
      <w:r w:rsidRPr="00B95E74">
        <w:rPr>
          <w:rFonts w:ascii="Palatino Linotype" w:hAnsi="Palatino Linotype"/>
          <w:i/>
        </w:rPr>
        <w:t xml:space="preserve"> El acceso se dará en la modalidad de entrega y, en su caso, de envío elegidos por el solicitante. Cuando la información no pueda entregarse o enviarse en la modalidad solicitada, el sujeto obligado deberá ofrecer otra u</w:t>
      </w:r>
      <w:r w:rsidR="00B0437A" w:rsidRPr="00B95E74">
        <w:rPr>
          <w:rFonts w:ascii="Palatino Linotype" w:hAnsi="Palatino Linotype"/>
          <w:i/>
        </w:rPr>
        <w:t xml:space="preserve"> otras modalidades de entrega. </w:t>
      </w:r>
    </w:p>
    <w:p w14:paraId="6665F4EB" w14:textId="71F3F5CB" w:rsidR="005A6642" w:rsidRPr="00B95E74" w:rsidRDefault="005A6642" w:rsidP="007466D1">
      <w:pPr>
        <w:spacing w:line="276" w:lineRule="auto"/>
        <w:ind w:left="567" w:right="567"/>
        <w:jc w:val="both"/>
        <w:rPr>
          <w:rFonts w:ascii="Palatino Linotype" w:hAnsi="Palatino Linotype"/>
          <w:i/>
        </w:rPr>
      </w:pPr>
      <w:r w:rsidRPr="00B95E74">
        <w:rPr>
          <w:rFonts w:ascii="Palatino Linotype" w:hAnsi="Palatino Linotype"/>
          <w:i/>
        </w:rPr>
        <w:t>En cualquier caso, se deberá fundar y motivar la necesidad de ofrecer otras modalidades.</w:t>
      </w:r>
    </w:p>
    <w:p w14:paraId="3729683B" w14:textId="77777777" w:rsidR="007466D1" w:rsidRPr="00B95E74" w:rsidRDefault="007466D1" w:rsidP="004E2E9F">
      <w:pPr>
        <w:spacing w:after="0" w:line="276" w:lineRule="auto"/>
        <w:ind w:left="567" w:right="567"/>
        <w:jc w:val="both"/>
        <w:rPr>
          <w:rFonts w:ascii="Palatino Linotype" w:hAnsi="Palatino Linotype"/>
          <w:i/>
        </w:rPr>
      </w:pPr>
    </w:p>
    <w:p w14:paraId="55EB42A8" w14:textId="15608001" w:rsidR="005A6642" w:rsidRPr="00B95E74" w:rsidRDefault="005A6642" w:rsidP="00B0437A">
      <w:pPr>
        <w:spacing w:after="0"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sz w:val="24"/>
        </w:rPr>
        <w:t xml:space="preserve">Para lo cual, conforme al artículo 174 de la Ley de la materia, indica que los costos de reproducción y, en su caso, de envío para la obtención de la información deberán ser cubiertos por el solicitante de manera previa a la entrega </w:t>
      </w:r>
      <w:r w:rsidR="00B0437A" w:rsidRPr="00B95E74">
        <w:rPr>
          <w:rFonts w:ascii="Palatino Linotype" w:eastAsia="Palatino Linotype" w:hAnsi="Palatino Linotype" w:cs="Palatino Linotype"/>
          <w:sz w:val="24"/>
        </w:rPr>
        <w:t xml:space="preserve">por parte del Sujeto Obligado. </w:t>
      </w:r>
    </w:p>
    <w:p w14:paraId="321B52DF" w14:textId="77777777" w:rsidR="00B0437A" w:rsidRPr="00B95E74" w:rsidRDefault="00B0437A" w:rsidP="00B0437A">
      <w:pPr>
        <w:spacing w:after="0" w:line="360" w:lineRule="auto"/>
        <w:ind w:right="49"/>
        <w:jc w:val="both"/>
        <w:rPr>
          <w:rFonts w:ascii="Palatino Linotype" w:eastAsia="Palatino Linotype" w:hAnsi="Palatino Linotype" w:cs="Palatino Linotype"/>
          <w:sz w:val="24"/>
        </w:rPr>
      </w:pPr>
    </w:p>
    <w:p w14:paraId="0413517E" w14:textId="097659DB" w:rsidR="005A6642" w:rsidRPr="00B95E74" w:rsidRDefault="005A6642" w:rsidP="00B0437A">
      <w:pPr>
        <w:spacing w:after="0" w:line="360" w:lineRule="auto"/>
        <w:ind w:right="49"/>
        <w:jc w:val="both"/>
        <w:rPr>
          <w:rFonts w:ascii="Palatino Linotype" w:hAnsi="Palatino Linotype"/>
          <w:b/>
          <w:sz w:val="24"/>
        </w:rPr>
      </w:pPr>
      <w:r w:rsidRPr="00B95E74">
        <w:rPr>
          <w:rFonts w:ascii="Palatino Linotype" w:hAnsi="Palatino Linotype"/>
          <w:sz w:val="24"/>
        </w:rPr>
        <w:lastRenderedPageBreak/>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B95E74">
        <w:rPr>
          <w:rFonts w:ascii="Palatino Linotype" w:hAnsi="Palatino Linotype"/>
          <w:b/>
          <w:sz w:val="24"/>
        </w:rPr>
        <w:t xml:space="preserve">se acredite </w:t>
      </w:r>
      <w:r w:rsidR="00B0437A" w:rsidRPr="00B95E74">
        <w:rPr>
          <w:rFonts w:ascii="Palatino Linotype" w:hAnsi="Palatino Linotype"/>
          <w:b/>
          <w:sz w:val="24"/>
        </w:rPr>
        <w:t xml:space="preserve">la imposibilidad de atenderla. </w:t>
      </w:r>
    </w:p>
    <w:p w14:paraId="1C61D1F2" w14:textId="77777777" w:rsidR="00B0437A" w:rsidRPr="00B95E74" w:rsidRDefault="00B0437A" w:rsidP="00B47BC2">
      <w:pPr>
        <w:spacing w:after="0" w:line="360" w:lineRule="auto"/>
        <w:ind w:right="49"/>
        <w:jc w:val="both"/>
        <w:rPr>
          <w:rFonts w:ascii="Palatino Linotype" w:hAnsi="Palatino Linotype"/>
          <w:b/>
          <w:sz w:val="24"/>
        </w:rPr>
      </w:pPr>
    </w:p>
    <w:p w14:paraId="0B461BAF" w14:textId="399C20BB" w:rsidR="005A6642" w:rsidRPr="00B95E74" w:rsidRDefault="005A6642" w:rsidP="00EC1E24">
      <w:pPr>
        <w:spacing w:after="0" w:line="360" w:lineRule="auto"/>
        <w:ind w:right="49"/>
        <w:jc w:val="both"/>
        <w:rPr>
          <w:rFonts w:ascii="Palatino Linotype" w:hAnsi="Palatino Linotype"/>
          <w:sz w:val="24"/>
        </w:rPr>
      </w:pPr>
      <w:r w:rsidRPr="00B95E74">
        <w:rPr>
          <w:rFonts w:ascii="Palatino Linotype" w:hAnsi="Palatino Linotype"/>
          <w:sz w:val="24"/>
        </w:rPr>
        <w:t>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w:t>
      </w:r>
      <w:r w:rsidR="00EC1E24" w:rsidRPr="00B95E74">
        <w:rPr>
          <w:rFonts w:ascii="Palatino Linotype" w:hAnsi="Palatino Linotype"/>
          <w:sz w:val="24"/>
        </w:rPr>
        <w:t xml:space="preserve">uiente: </w:t>
      </w:r>
    </w:p>
    <w:p w14:paraId="41301A1B" w14:textId="77777777" w:rsidR="00EC1E24" w:rsidRPr="00B95E74" w:rsidRDefault="00EC1E24" w:rsidP="00EC1E24">
      <w:pPr>
        <w:spacing w:after="0" w:line="360" w:lineRule="auto"/>
        <w:ind w:right="49"/>
        <w:jc w:val="both"/>
        <w:rPr>
          <w:rFonts w:ascii="Palatino Linotype" w:hAnsi="Palatino Linotype"/>
          <w:sz w:val="24"/>
        </w:rPr>
      </w:pPr>
    </w:p>
    <w:p w14:paraId="003891F3" w14:textId="6D665300" w:rsidR="005A6642" w:rsidRPr="00B95E74" w:rsidRDefault="005A6642" w:rsidP="00EC1E24">
      <w:pPr>
        <w:spacing w:line="276" w:lineRule="auto"/>
        <w:ind w:left="567" w:right="567"/>
        <w:jc w:val="both"/>
        <w:rPr>
          <w:rFonts w:ascii="Palatino Linotype" w:hAnsi="Palatino Linotype"/>
          <w:b/>
          <w:i/>
          <w:u w:val="single"/>
        </w:rPr>
      </w:pPr>
      <w:r w:rsidRPr="00B95E74">
        <w:rPr>
          <w:rFonts w:ascii="Palatino Linotype" w:hAnsi="Palatino Linotype"/>
          <w:b/>
          <w:i/>
        </w:rPr>
        <w:t>Modalidad de entrega. Procedencia de proporcionar la información solicitada en una diversa a la elegida por el solicitante.</w:t>
      </w:r>
      <w:r w:rsidRPr="00B95E74">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B95E74">
        <w:rPr>
          <w:rFonts w:ascii="Palatino Linotype" w:hAnsi="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0FAA6A8D" w14:textId="77777777" w:rsidR="007466D1" w:rsidRPr="00B95E74" w:rsidRDefault="007466D1" w:rsidP="00EC1E24">
      <w:pPr>
        <w:spacing w:line="276" w:lineRule="auto"/>
        <w:ind w:left="567" w:right="567"/>
        <w:jc w:val="both"/>
        <w:rPr>
          <w:rFonts w:ascii="Palatino Linotype" w:hAnsi="Palatino Linotype"/>
          <w:i/>
        </w:rPr>
      </w:pPr>
    </w:p>
    <w:p w14:paraId="31C69AB1" w14:textId="32004E64" w:rsidR="00B0437A" w:rsidRPr="00B95E74" w:rsidRDefault="005A6642" w:rsidP="00B0437A">
      <w:pPr>
        <w:spacing w:after="0" w:line="360" w:lineRule="auto"/>
        <w:ind w:right="49"/>
        <w:jc w:val="both"/>
        <w:rPr>
          <w:rFonts w:ascii="Palatino Linotype" w:hAnsi="Palatino Linotype"/>
          <w:sz w:val="24"/>
        </w:rPr>
      </w:pPr>
      <w:r w:rsidRPr="00B95E74">
        <w:rPr>
          <w:rFonts w:ascii="Palatino Linotype" w:hAnsi="Palatino Linotype"/>
          <w:sz w:val="24"/>
        </w:rPr>
        <w:t xml:space="preserve">Es así que, se desprende que, cuando no sea posible atender la modalidad elegida por los solicitantes, el sujeto obligado deberá justificar el impedimento para atender esta </w:t>
      </w:r>
      <w:r w:rsidRPr="00B95E74">
        <w:rPr>
          <w:rFonts w:ascii="Palatino Linotype" w:hAnsi="Palatino Linotype"/>
          <w:sz w:val="24"/>
        </w:rPr>
        <w:lastRenderedPageBreak/>
        <w:t xml:space="preserve">y notificar al particular la puesta a disposición de la información en todas las modalidades que lo permitan, procurando </w:t>
      </w:r>
      <w:r w:rsidR="00B0437A" w:rsidRPr="00B95E74">
        <w:rPr>
          <w:rFonts w:ascii="Palatino Linotype" w:hAnsi="Palatino Linotype"/>
          <w:sz w:val="24"/>
        </w:rPr>
        <w:t>reducir los costos de entrega.</w:t>
      </w:r>
    </w:p>
    <w:p w14:paraId="46EA9FC6" w14:textId="77777777" w:rsidR="00B0437A" w:rsidRPr="00B95E74" w:rsidRDefault="00B0437A" w:rsidP="00B0437A">
      <w:pPr>
        <w:spacing w:after="0" w:line="360" w:lineRule="auto"/>
        <w:ind w:right="49"/>
        <w:jc w:val="both"/>
        <w:rPr>
          <w:rFonts w:ascii="Palatino Linotype" w:hAnsi="Palatino Linotype"/>
          <w:sz w:val="24"/>
        </w:rPr>
      </w:pPr>
    </w:p>
    <w:p w14:paraId="20899496" w14:textId="40CD051C" w:rsidR="007466D1" w:rsidRPr="00B95E74" w:rsidRDefault="00EC1E24" w:rsidP="00484D1B">
      <w:pPr>
        <w:spacing w:after="0" w:line="360" w:lineRule="auto"/>
        <w:ind w:right="49"/>
        <w:jc w:val="both"/>
        <w:rPr>
          <w:rFonts w:ascii="Palatino Linotype" w:hAnsi="Palatino Linotype"/>
          <w:strike/>
          <w:sz w:val="24"/>
        </w:rPr>
      </w:pPr>
      <w:r w:rsidRPr="00B95E74">
        <w:rPr>
          <w:rFonts w:ascii="Palatino Linotype" w:hAnsi="Palatino Linotype"/>
          <w:sz w:val="24"/>
        </w:rPr>
        <w:t>En el caso que ahora no</w:t>
      </w:r>
      <w:r w:rsidR="00484D1B" w:rsidRPr="00B95E74">
        <w:rPr>
          <w:rFonts w:ascii="Palatino Linotype" w:hAnsi="Palatino Linotype"/>
          <w:sz w:val="24"/>
        </w:rPr>
        <w:t xml:space="preserve">s ocupa, este Organismo Garante notificó al Sujeto Obligado </w:t>
      </w:r>
      <w:r w:rsidRPr="00B95E74">
        <w:rPr>
          <w:rFonts w:ascii="Palatino Linotype" w:hAnsi="Palatino Linotype"/>
          <w:sz w:val="24"/>
        </w:rPr>
        <w:t>un requerimiento de información adicional, con la finalidad de obtener mayores elementos pa</w:t>
      </w:r>
      <w:r w:rsidR="00484D1B" w:rsidRPr="00B95E74">
        <w:rPr>
          <w:rFonts w:ascii="Palatino Linotype" w:hAnsi="Palatino Linotype"/>
          <w:sz w:val="24"/>
        </w:rPr>
        <w:t xml:space="preserve">ra resolver el presente asunto, no obstante, este fue omiso en desahogarlo. </w:t>
      </w:r>
    </w:p>
    <w:p w14:paraId="50B044A1" w14:textId="77777777" w:rsidR="00EC1E24" w:rsidRPr="00B95E74" w:rsidRDefault="00EC1E24" w:rsidP="00B0437A">
      <w:pPr>
        <w:spacing w:after="0" w:line="360" w:lineRule="auto"/>
        <w:ind w:right="49"/>
        <w:jc w:val="both"/>
        <w:rPr>
          <w:rFonts w:ascii="Palatino Linotype" w:hAnsi="Palatino Linotype"/>
          <w:sz w:val="24"/>
        </w:rPr>
      </w:pPr>
    </w:p>
    <w:p w14:paraId="42914BC8" w14:textId="4A201C9E" w:rsidR="000B3814" w:rsidRPr="00B95E74" w:rsidRDefault="007466D1" w:rsidP="00B0437A">
      <w:pPr>
        <w:spacing w:after="0" w:line="360" w:lineRule="auto"/>
        <w:ind w:right="49"/>
        <w:jc w:val="both"/>
        <w:rPr>
          <w:rFonts w:ascii="Palatino Linotype" w:hAnsi="Palatino Linotype"/>
          <w:sz w:val="24"/>
        </w:rPr>
      </w:pPr>
      <w:r w:rsidRPr="00B95E74">
        <w:rPr>
          <w:rFonts w:ascii="Palatino Linotype" w:hAnsi="Palatino Linotype"/>
          <w:sz w:val="24"/>
        </w:rPr>
        <w:t>Por otro lado,</w:t>
      </w:r>
      <w:r w:rsidR="00C47567" w:rsidRPr="00B95E74">
        <w:rPr>
          <w:rFonts w:ascii="Palatino Linotype" w:hAnsi="Palatino Linotype"/>
          <w:sz w:val="24"/>
        </w:rPr>
        <w:t xml:space="preserve"> </w:t>
      </w:r>
      <w:r w:rsidR="005A6642" w:rsidRPr="00B95E74">
        <w:rPr>
          <w:rFonts w:ascii="Palatino Linotype" w:hAnsi="Palatino Linotype"/>
          <w:sz w:val="24"/>
        </w:rPr>
        <w:t xml:space="preserve">esta Ponencia solicitó a la Dirección General de Informática tuviera a bien informar si existía algún reporte de incidencias por parte del Sujeto Obligado; unidad administrativa que refirió que </w:t>
      </w:r>
      <w:r w:rsidR="005A6642" w:rsidRPr="00B95E74">
        <w:rPr>
          <w:rFonts w:ascii="Palatino Linotype" w:hAnsi="Palatino Linotype"/>
          <w:b/>
          <w:sz w:val="24"/>
          <w:u w:val="single"/>
        </w:rPr>
        <w:t>no se había encontrado llamado</w:t>
      </w:r>
      <w:r w:rsidR="000B3814" w:rsidRPr="00B95E74">
        <w:rPr>
          <w:rFonts w:ascii="Palatino Linotype" w:hAnsi="Palatino Linotype"/>
          <w:b/>
          <w:sz w:val="24"/>
          <w:u w:val="single"/>
        </w:rPr>
        <w:t xml:space="preserve"> o el registro correspondiente</w:t>
      </w:r>
      <w:r w:rsidR="000B3814" w:rsidRPr="00B95E74">
        <w:rPr>
          <w:rFonts w:ascii="Palatino Linotype" w:hAnsi="Palatino Linotype"/>
          <w:sz w:val="24"/>
        </w:rPr>
        <w:t xml:space="preserve">, tal como se observa a continuación: </w:t>
      </w:r>
    </w:p>
    <w:p w14:paraId="098B1500" w14:textId="77777777" w:rsidR="00EC1E24" w:rsidRPr="00B95E74" w:rsidRDefault="00EC1E24" w:rsidP="00B0437A">
      <w:pPr>
        <w:spacing w:after="0" w:line="360" w:lineRule="auto"/>
        <w:ind w:right="49"/>
        <w:jc w:val="both"/>
        <w:rPr>
          <w:rFonts w:ascii="Palatino Linotype" w:hAnsi="Palatino Linotype"/>
          <w:sz w:val="24"/>
        </w:rPr>
      </w:pPr>
    </w:p>
    <w:p w14:paraId="640884C3" w14:textId="79BD30E7" w:rsidR="00C47567" w:rsidRPr="00B95E74" w:rsidRDefault="00B47BC2" w:rsidP="004E2E9F">
      <w:pPr>
        <w:spacing w:after="0" w:line="360" w:lineRule="auto"/>
        <w:ind w:right="49"/>
        <w:jc w:val="center"/>
        <w:rPr>
          <w:rFonts w:ascii="Palatino Linotype" w:hAnsi="Palatino Linotype"/>
          <w:sz w:val="24"/>
        </w:rPr>
      </w:pPr>
      <w:r w:rsidRPr="00B95E74">
        <w:rPr>
          <w:rFonts w:ascii="Palatino Linotype" w:hAnsi="Palatino Linotype"/>
          <w:noProof/>
          <w:sz w:val="24"/>
        </w:rPr>
        <w:drawing>
          <wp:inline distT="0" distB="0" distL="0" distR="0" wp14:anchorId="7B843A3F" wp14:editId="4ACAA3B2">
            <wp:extent cx="5375275" cy="2262181"/>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7236" cy="2263006"/>
                    </a:xfrm>
                    <a:prstGeom prst="rect">
                      <a:avLst/>
                    </a:prstGeom>
                  </pic:spPr>
                </pic:pic>
              </a:graphicData>
            </a:graphic>
          </wp:inline>
        </w:drawing>
      </w:r>
    </w:p>
    <w:p w14:paraId="4CF6AEE4" w14:textId="77777777" w:rsidR="007466D1" w:rsidRPr="00B95E74" w:rsidRDefault="007466D1" w:rsidP="00B0437A">
      <w:pPr>
        <w:spacing w:after="0" w:line="360" w:lineRule="auto"/>
        <w:ind w:right="49"/>
        <w:jc w:val="both"/>
        <w:rPr>
          <w:rFonts w:ascii="Palatino Linotype" w:hAnsi="Palatino Linotype"/>
          <w:sz w:val="24"/>
        </w:rPr>
      </w:pPr>
    </w:p>
    <w:p w14:paraId="53F24A03" w14:textId="47CC1BE9" w:rsidR="002F7FE6" w:rsidRPr="00B95E74" w:rsidRDefault="00B0437A" w:rsidP="00B0437A">
      <w:pPr>
        <w:spacing w:after="0" w:line="360" w:lineRule="auto"/>
        <w:ind w:right="49"/>
        <w:jc w:val="both"/>
        <w:rPr>
          <w:rFonts w:ascii="Palatino Linotype" w:hAnsi="Palatino Linotype"/>
          <w:sz w:val="24"/>
        </w:rPr>
      </w:pPr>
      <w:r w:rsidRPr="00B95E74">
        <w:rPr>
          <w:rFonts w:ascii="Palatino Linotype" w:hAnsi="Palatino Linotype"/>
          <w:sz w:val="24"/>
        </w:rPr>
        <w:lastRenderedPageBreak/>
        <w:t xml:space="preserve">En ese sentido, también resulta importante destacar </w:t>
      </w:r>
      <w:proofErr w:type="gramStart"/>
      <w:r w:rsidRPr="00B95E74">
        <w:rPr>
          <w:rFonts w:ascii="Palatino Linotype" w:hAnsi="Palatino Linotype"/>
          <w:sz w:val="24"/>
        </w:rPr>
        <w:t>que</w:t>
      </w:r>
      <w:proofErr w:type="gramEnd"/>
      <w:r w:rsidRPr="00B95E74">
        <w:rPr>
          <w:rFonts w:ascii="Palatino Linotype" w:hAnsi="Palatino Linotype"/>
          <w:sz w:val="24"/>
        </w:rPr>
        <w:t xml:space="preserve"> </w:t>
      </w:r>
      <w:r w:rsidR="002F7FE6" w:rsidRPr="00B95E74">
        <w:rPr>
          <w:rFonts w:ascii="Palatino Linotype" w:hAnsi="Palatino Linotype"/>
          <w:sz w:val="24"/>
        </w:rPr>
        <w:t xml:space="preserve">de conformidad con la Dirección General de Informática, el peso máximo de archivos que soporta el Sistema de Acceso a la Información Mexiquense para adjuntar como respuesta a las solicitudes de información, tiene un soporte tecnológico de hasta 500Mg o un equivalente de hasta 8,000 hojas, convencionales bajo parámetros de escaneo en resolución máxima de 150 </w:t>
      </w:r>
      <w:proofErr w:type="spellStart"/>
      <w:r w:rsidR="002F7FE6" w:rsidRPr="00B95E74">
        <w:rPr>
          <w:rFonts w:ascii="Palatino Linotype" w:hAnsi="Palatino Linotype"/>
          <w:sz w:val="24"/>
        </w:rPr>
        <w:t>Dpi’s</w:t>
      </w:r>
      <w:proofErr w:type="spellEnd"/>
      <w:r w:rsidR="002F7FE6" w:rsidRPr="00B95E74">
        <w:rPr>
          <w:rFonts w:ascii="Palatino Linotype" w:hAnsi="Palatino Linotype"/>
          <w:sz w:val="24"/>
        </w:rPr>
        <w:t xml:space="preserve">, </w:t>
      </w:r>
      <w:r w:rsidR="00B47BC2" w:rsidRPr="00B95E74">
        <w:rPr>
          <w:rFonts w:ascii="Palatino Linotype" w:hAnsi="Palatino Linotype"/>
          <w:sz w:val="24"/>
        </w:rPr>
        <w:t xml:space="preserve">escala de grises y formato PDF. </w:t>
      </w:r>
      <w:r w:rsidR="002F7FE6" w:rsidRPr="00B95E74">
        <w:rPr>
          <w:rFonts w:ascii="Palatino Linotype" w:hAnsi="Palatino Linotype"/>
          <w:sz w:val="24"/>
        </w:rPr>
        <w:t xml:space="preserve"> </w:t>
      </w:r>
    </w:p>
    <w:p w14:paraId="3675A562" w14:textId="77777777" w:rsidR="005A6642" w:rsidRPr="00B95E74" w:rsidRDefault="005A6642" w:rsidP="00B0437A">
      <w:pPr>
        <w:spacing w:after="0" w:line="360" w:lineRule="auto"/>
        <w:ind w:right="49"/>
        <w:jc w:val="both"/>
        <w:rPr>
          <w:rFonts w:ascii="Palatino Linotype" w:hAnsi="Palatino Linotype"/>
        </w:rPr>
      </w:pPr>
    </w:p>
    <w:p w14:paraId="7CF9A18E" w14:textId="56FDCC0E" w:rsidR="009F5569" w:rsidRPr="00B95E74" w:rsidRDefault="009F5569" w:rsidP="00B0437A">
      <w:pPr>
        <w:spacing w:after="0" w:line="360" w:lineRule="auto"/>
        <w:ind w:right="49"/>
        <w:jc w:val="both"/>
        <w:rPr>
          <w:rFonts w:ascii="Palatino Linotype" w:hAnsi="Palatino Linotype"/>
          <w:sz w:val="24"/>
        </w:rPr>
      </w:pPr>
      <w:r w:rsidRPr="00B95E74">
        <w:rPr>
          <w:rFonts w:ascii="Palatino Linotype" w:hAnsi="Palatino Linotype"/>
          <w:sz w:val="24"/>
        </w:rPr>
        <w:t>Dicho lo anterior, este Organismo Garante precisa</w:t>
      </w:r>
      <w:r w:rsidR="00B47BC2" w:rsidRPr="00B95E74">
        <w:rPr>
          <w:rFonts w:ascii="Palatino Linotype" w:hAnsi="Palatino Linotype"/>
          <w:sz w:val="24"/>
        </w:rPr>
        <w:t xml:space="preserve"> </w:t>
      </w:r>
      <w:r w:rsidRPr="00B95E74">
        <w:rPr>
          <w:rFonts w:ascii="Palatino Linotype" w:hAnsi="Palatino Linotype"/>
          <w:sz w:val="24"/>
        </w:rPr>
        <w:t xml:space="preserve">el Sujeto Obligado </w:t>
      </w:r>
      <w:r w:rsidR="00B47BC2" w:rsidRPr="00B95E74">
        <w:rPr>
          <w:rFonts w:ascii="Palatino Linotype" w:hAnsi="Palatino Linotype"/>
          <w:sz w:val="24"/>
        </w:rPr>
        <w:t xml:space="preserve">no justificó </w:t>
      </w:r>
      <w:r w:rsidRPr="00B95E74">
        <w:rPr>
          <w:rFonts w:ascii="Palatino Linotype" w:hAnsi="Palatino Linotype"/>
          <w:sz w:val="24"/>
        </w:rPr>
        <w:t>que la información requerida sobrepasaba las capacidades técnicas del Sistema de Acce</w:t>
      </w:r>
      <w:r w:rsidR="00B47BC2" w:rsidRPr="00B95E74">
        <w:rPr>
          <w:rFonts w:ascii="Palatino Linotype" w:hAnsi="Palatino Linotype"/>
          <w:sz w:val="24"/>
        </w:rPr>
        <w:t>so a la Información Mexiquense y no realizó</w:t>
      </w:r>
      <w:r w:rsidRPr="00B95E74">
        <w:rPr>
          <w:rFonts w:ascii="Palatino Linotype" w:hAnsi="Palatino Linotype"/>
          <w:sz w:val="24"/>
        </w:rPr>
        <w:t xml:space="preserve"> el procedimiento de registro de incidencias correspondiente, </w:t>
      </w:r>
      <w:r w:rsidR="00B47BC2" w:rsidRPr="00B95E74">
        <w:rPr>
          <w:rFonts w:ascii="Palatino Linotype" w:hAnsi="Palatino Linotype"/>
          <w:sz w:val="24"/>
        </w:rPr>
        <w:t xml:space="preserve">por lo que, </w:t>
      </w:r>
      <w:r w:rsidRPr="00B95E74">
        <w:rPr>
          <w:rFonts w:ascii="Palatino Linotype" w:hAnsi="Palatino Linotype"/>
          <w:sz w:val="24"/>
        </w:rPr>
        <w:t xml:space="preserve">no se actualiza el supuesto que indique que se exceden las capacidades técnicas. </w:t>
      </w:r>
    </w:p>
    <w:p w14:paraId="2D351E88" w14:textId="77777777" w:rsidR="00C47567" w:rsidRPr="00B95E74" w:rsidRDefault="00C47567" w:rsidP="00B0437A">
      <w:pPr>
        <w:spacing w:after="0" w:line="360" w:lineRule="auto"/>
        <w:ind w:right="49"/>
        <w:jc w:val="both"/>
        <w:rPr>
          <w:rFonts w:ascii="Palatino Linotype" w:hAnsi="Palatino Linotype"/>
          <w:sz w:val="24"/>
          <w:u w:val="single"/>
        </w:rPr>
      </w:pPr>
    </w:p>
    <w:p w14:paraId="0C104A18" w14:textId="0F4C829D" w:rsidR="001178FE" w:rsidRPr="00B95E74" w:rsidRDefault="005A6642" w:rsidP="009F5569">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Por otra parte, </w:t>
      </w:r>
      <w:r w:rsidR="009F5569" w:rsidRPr="00B95E74">
        <w:rPr>
          <w:rFonts w:ascii="Palatino Linotype" w:eastAsia="Palatino Linotype" w:hAnsi="Palatino Linotype" w:cs="Palatino Linotype"/>
          <w:sz w:val="24"/>
          <w:szCs w:val="24"/>
        </w:rPr>
        <w:t xml:space="preserve">es de destacar que si bien, el Sujeto Obligado </w:t>
      </w:r>
      <w:r w:rsidR="00B47BC2" w:rsidRPr="00B95E74">
        <w:rPr>
          <w:rFonts w:ascii="Palatino Linotype" w:eastAsia="Palatino Linotype" w:hAnsi="Palatino Linotype" w:cs="Palatino Linotype"/>
          <w:sz w:val="24"/>
          <w:szCs w:val="24"/>
        </w:rPr>
        <w:t xml:space="preserve">argumentó que la información </w:t>
      </w:r>
      <w:r w:rsidR="001178FE" w:rsidRPr="00B95E74">
        <w:rPr>
          <w:rFonts w:ascii="Palatino Linotype" w:eastAsia="Palatino Linotype" w:hAnsi="Palatino Linotype" w:cs="Palatino Linotype"/>
          <w:sz w:val="24"/>
          <w:szCs w:val="24"/>
        </w:rPr>
        <w:t xml:space="preserve">requerida no podía ser divulgada y/o sustraída del área en la que se encuentra archivada; este Organismo Garante </w:t>
      </w:r>
      <w:r w:rsidR="001178FE" w:rsidRPr="00B95E74">
        <w:rPr>
          <w:rFonts w:ascii="Palatino Linotype" w:eastAsia="Palatino Linotype" w:hAnsi="Palatino Linotype" w:cs="Palatino Linotype"/>
          <w:b/>
          <w:sz w:val="24"/>
          <w:szCs w:val="24"/>
          <w:u w:val="single"/>
        </w:rPr>
        <w:t>n</w:t>
      </w:r>
      <w:r w:rsidR="00B47BC2" w:rsidRPr="00B95E74">
        <w:rPr>
          <w:rFonts w:ascii="Palatino Linotype" w:eastAsia="Palatino Linotype" w:hAnsi="Palatino Linotype" w:cs="Palatino Linotype"/>
          <w:b/>
          <w:sz w:val="24"/>
          <w:szCs w:val="24"/>
          <w:u w:val="single"/>
        </w:rPr>
        <w:t xml:space="preserve">o advierte de qué manera </w:t>
      </w:r>
      <w:r w:rsidR="001178FE" w:rsidRPr="00B95E74">
        <w:rPr>
          <w:rFonts w:ascii="Palatino Linotype" w:eastAsia="Palatino Linotype" w:hAnsi="Palatino Linotype" w:cs="Palatino Linotype"/>
          <w:b/>
          <w:sz w:val="24"/>
          <w:szCs w:val="24"/>
          <w:u w:val="single"/>
        </w:rPr>
        <w:t>se podría generar una afectación a los documentos que resguarda la unidad administrativa y que dan cuenta de la información solicitada</w:t>
      </w:r>
      <w:r w:rsidR="001178FE" w:rsidRPr="00B95E74">
        <w:rPr>
          <w:rFonts w:ascii="Palatino Linotype" w:eastAsia="Palatino Linotype" w:hAnsi="Palatino Linotype" w:cs="Palatino Linotype"/>
          <w:sz w:val="24"/>
          <w:szCs w:val="24"/>
        </w:rPr>
        <w:t xml:space="preserve">, aunado a que, el Sujeto Obligado no </w:t>
      </w:r>
      <w:r w:rsidR="00484D1B" w:rsidRPr="00B95E74">
        <w:rPr>
          <w:rFonts w:ascii="Palatino Linotype" w:eastAsia="Palatino Linotype" w:hAnsi="Palatino Linotype" w:cs="Palatino Linotype"/>
          <w:sz w:val="24"/>
          <w:szCs w:val="24"/>
        </w:rPr>
        <w:t xml:space="preserve">fundó ni </w:t>
      </w:r>
      <w:r w:rsidR="001178FE" w:rsidRPr="00B95E74">
        <w:rPr>
          <w:rFonts w:ascii="Palatino Linotype" w:eastAsia="Palatino Linotype" w:hAnsi="Palatino Linotype" w:cs="Palatino Linotype"/>
          <w:sz w:val="24"/>
          <w:szCs w:val="24"/>
        </w:rPr>
        <w:t>motivó adecuadamente los argumentos utilizados para negar la entrega de la información a través del Sistema</w:t>
      </w:r>
      <w:r w:rsidR="00484D1B" w:rsidRPr="00B95E74">
        <w:rPr>
          <w:rFonts w:ascii="Palatino Linotype" w:eastAsia="Palatino Linotype" w:hAnsi="Palatino Linotype" w:cs="Palatino Linotype"/>
          <w:sz w:val="24"/>
          <w:szCs w:val="24"/>
        </w:rPr>
        <w:t xml:space="preserve">. </w:t>
      </w:r>
    </w:p>
    <w:p w14:paraId="2B791F39" w14:textId="77777777" w:rsidR="00B47BC2" w:rsidRPr="00B95E74" w:rsidRDefault="00B47BC2" w:rsidP="009F5569">
      <w:pPr>
        <w:spacing w:after="0" w:line="360" w:lineRule="auto"/>
        <w:jc w:val="both"/>
        <w:rPr>
          <w:rFonts w:ascii="Palatino Linotype" w:eastAsia="Palatino Linotype" w:hAnsi="Palatino Linotype" w:cs="Palatino Linotype"/>
          <w:sz w:val="24"/>
          <w:szCs w:val="24"/>
        </w:rPr>
      </w:pPr>
    </w:p>
    <w:p w14:paraId="1DB44C15" w14:textId="64B79C50" w:rsidR="001178FE" w:rsidRPr="00B95E74" w:rsidRDefault="001178FE" w:rsidP="009F5569">
      <w:pPr>
        <w:spacing w:after="0" w:line="360" w:lineRule="auto"/>
        <w:jc w:val="both"/>
        <w:rPr>
          <w:rFonts w:ascii="Palatino Linotype" w:eastAsia="Palatino Linotype" w:hAnsi="Palatino Linotype" w:cs="Palatino Linotype"/>
          <w:b/>
          <w:sz w:val="24"/>
          <w:szCs w:val="24"/>
          <w:u w:val="single"/>
        </w:rPr>
      </w:pPr>
      <w:r w:rsidRPr="00B95E74">
        <w:rPr>
          <w:rFonts w:ascii="Palatino Linotype" w:eastAsia="Palatino Linotype" w:hAnsi="Palatino Linotype" w:cs="Palatino Linotype"/>
          <w:sz w:val="24"/>
          <w:szCs w:val="24"/>
        </w:rPr>
        <w:t xml:space="preserve">Asimismo, es de recordar que </w:t>
      </w:r>
      <w:r w:rsidRPr="00B95E74">
        <w:rPr>
          <w:rFonts w:ascii="Palatino Linotype" w:eastAsia="Palatino Linotype" w:hAnsi="Palatino Linotype" w:cs="Palatino Linotype"/>
          <w:b/>
          <w:sz w:val="24"/>
          <w:szCs w:val="24"/>
          <w:u w:val="single"/>
        </w:rPr>
        <w:t>el Sistema de Acceso a la Información Mexiquense</w:t>
      </w:r>
      <w:r w:rsidRPr="00B95E74">
        <w:rPr>
          <w:rFonts w:ascii="Palatino Linotype" w:eastAsia="Palatino Linotype" w:hAnsi="Palatino Linotype" w:cs="Palatino Linotype"/>
          <w:sz w:val="24"/>
          <w:szCs w:val="24"/>
        </w:rPr>
        <w:t xml:space="preserve">, es un medio electrónico oficial del Instituto de Transparencia, Acceso a la Información </w:t>
      </w:r>
      <w:r w:rsidRPr="00B95E74">
        <w:rPr>
          <w:rFonts w:ascii="Palatino Linotype" w:eastAsia="Palatino Linotype" w:hAnsi="Palatino Linotype" w:cs="Palatino Linotype"/>
          <w:sz w:val="24"/>
          <w:szCs w:val="24"/>
        </w:rPr>
        <w:lastRenderedPageBreak/>
        <w:t xml:space="preserve">Pública y Protección de Datos Personales, a través del se substancian los expedientes conformados con motivo de la formulación de las solicitudes de información y la interposición de los recursos de revisión, por lo que, </w:t>
      </w:r>
      <w:r w:rsidRPr="00B95E74">
        <w:rPr>
          <w:rFonts w:ascii="Palatino Linotype" w:eastAsia="Palatino Linotype" w:hAnsi="Palatino Linotype" w:cs="Palatino Linotype"/>
          <w:b/>
          <w:sz w:val="24"/>
          <w:szCs w:val="24"/>
          <w:u w:val="single"/>
        </w:rPr>
        <w:t>al ser esta la vía oficial de este Organismo Garante, no se vulneraría algún dato o información contenida en los documentos que prop</w:t>
      </w:r>
      <w:r w:rsidR="000B0378" w:rsidRPr="00B95E74">
        <w:rPr>
          <w:rFonts w:ascii="Palatino Linotype" w:eastAsia="Palatino Linotype" w:hAnsi="Palatino Linotype" w:cs="Palatino Linotype"/>
          <w:b/>
          <w:sz w:val="24"/>
          <w:szCs w:val="24"/>
          <w:u w:val="single"/>
        </w:rPr>
        <w:t xml:space="preserve">orcionan los sujetos obligados, ya que no se estaría sustrayendo, basta su digitalización para  hacer entrega de la misma a través del citado </w:t>
      </w:r>
      <w:r w:rsidR="00484D1B" w:rsidRPr="00B95E74">
        <w:rPr>
          <w:rFonts w:ascii="Palatino Linotype" w:eastAsia="Palatino Linotype" w:hAnsi="Palatino Linotype" w:cs="Palatino Linotype"/>
          <w:b/>
          <w:sz w:val="24"/>
          <w:szCs w:val="24"/>
          <w:u w:val="single"/>
        </w:rPr>
        <w:t>sistema</w:t>
      </w:r>
      <w:r w:rsidR="000B0378" w:rsidRPr="00B95E74">
        <w:rPr>
          <w:rFonts w:ascii="Palatino Linotype" w:eastAsia="Palatino Linotype" w:hAnsi="Palatino Linotype" w:cs="Palatino Linotype"/>
          <w:b/>
          <w:sz w:val="24"/>
          <w:szCs w:val="24"/>
          <w:u w:val="single"/>
        </w:rPr>
        <w:t xml:space="preserve"> electrónico. </w:t>
      </w:r>
    </w:p>
    <w:p w14:paraId="06A55D7A" w14:textId="77777777" w:rsidR="000B0378" w:rsidRPr="00B95E74" w:rsidRDefault="000B0378" w:rsidP="009F5569">
      <w:pPr>
        <w:spacing w:after="0" w:line="360" w:lineRule="auto"/>
        <w:jc w:val="both"/>
        <w:rPr>
          <w:rFonts w:ascii="Palatino Linotype" w:eastAsia="Palatino Linotype" w:hAnsi="Palatino Linotype" w:cs="Palatino Linotype"/>
          <w:b/>
          <w:sz w:val="24"/>
          <w:szCs w:val="24"/>
          <w:u w:val="single"/>
        </w:rPr>
      </w:pPr>
    </w:p>
    <w:p w14:paraId="7DE5BC07" w14:textId="6D6D306C" w:rsidR="00484D1B" w:rsidRPr="00B95E74" w:rsidRDefault="00484D1B" w:rsidP="00484D1B">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Asimismo, no pasa por alto mencionar que el Sujeto Obligado también señaló </w:t>
      </w:r>
      <w:r w:rsidRPr="00B95E74">
        <w:rPr>
          <w:rFonts w:ascii="Palatino Linotype" w:eastAsia="Palatino Linotype" w:hAnsi="Palatino Linotype" w:cs="Palatino Linotype"/>
          <w:b/>
          <w:sz w:val="24"/>
          <w:szCs w:val="24"/>
          <w:u w:val="single"/>
        </w:rPr>
        <w:t>que la información no podía ser divulgada;</w:t>
      </w:r>
      <w:r w:rsidRPr="00B95E74">
        <w:rPr>
          <w:rFonts w:ascii="Palatino Linotype" w:eastAsia="Palatino Linotype" w:hAnsi="Palatino Linotype" w:cs="Palatino Linotype"/>
          <w:b/>
          <w:sz w:val="24"/>
          <w:szCs w:val="24"/>
        </w:rPr>
        <w:t xml:space="preserve"> </w:t>
      </w:r>
      <w:r w:rsidRPr="00B95E74">
        <w:rPr>
          <w:rFonts w:ascii="Palatino Linotype" w:eastAsia="Palatino Linotype" w:hAnsi="Palatino Linotype" w:cs="Palatino Linotype"/>
          <w:sz w:val="24"/>
          <w:szCs w:val="24"/>
        </w:rPr>
        <w:t xml:space="preserve">sobre este punto es necesario referir que conforme al artículo 20 de la Ley de Transparencia y Acceso a la Información Pública del Estado de México y Municipios, ante la negativa de acceso a la información o su inexistencia, el sujeto obligado deberá demostrar que esto encuadra en alguna de las excepciones establecidas en la normatividad aplicable. </w:t>
      </w:r>
    </w:p>
    <w:p w14:paraId="716B5286" w14:textId="77777777" w:rsidR="00484D1B" w:rsidRPr="00B95E74" w:rsidRDefault="00484D1B" w:rsidP="00484D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D49D3CB" w14:textId="10E78648" w:rsidR="00484D1B" w:rsidRPr="00B95E74" w:rsidRDefault="00484D1B" w:rsidP="00484D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8"/>
          <w:szCs w:val="28"/>
        </w:rPr>
      </w:pPr>
      <w:r w:rsidRPr="00B95E74">
        <w:rPr>
          <w:rFonts w:ascii="Palatino Linotype" w:eastAsia="Palatino Linotype" w:hAnsi="Palatino Linotype" w:cs="Palatino Linotype"/>
          <w:sz w:val="24"/>
          <w:szCs w:val="24"/>
        </w:rPr>
        <w:t xml:space="preserve">En ese orden de ideas, las excepciones al derecho de acceso a la información consisten en que la documentación sea inexistente, </w:t>
      </w:r>
      <w:r w:rsidRPr="00B95E74">
        <w:rPr>
          <w:rFonts w:ascii="Palatino Linotype" w:eastAsia="Palatino Linotype" w:hAnsi="Palatino Linotype" w:cs="Palatino Linotype"/>
          <w:b/>
          <w:sz w:val="24"/>
          <w:szCs w:val="24"/>
        </w:rPr>
        <w:t>se encuentre clasificada</w:t>
      </w:r>
      <w:r w:rsidRPr="00B95E74">
        <w:rPr>
          <w:rFonts w:ascii="Palatino Linotype" w:eastAsia="Palatino Linotype" w:hAnsi="Palatino Linotype" w:cs="Palatino Linotype"/>
          <w:sz w:val="24"/>
          <w:szCs w:val="24"/>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B95E74">
        <w:rPr>
          <w:rFonts w:ascii="Palatino Linotype" w:eastAsia="Palatino Linotype" w:hAnsi="Palatino Linotype" w:cs="Palatino Linotype"/>
          <w:b/>
          <w:sz w:val="24"/>
          <w:szCs w:val="24"/>
        </w:rPr>
        <w:t>confidenciales o reservados.</w:t>
      </w:r>
    </w:p>
    <w:p w14:paraId="544EE8FD" w14:textId="77777777" w:rsidR="00484D1B" w:rsidRPr="00B95E74" w:rsidRDefault="00484D1B" w:rsidP="00484D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24D0E5E" w14:textId="77777777" w:rsidR="00484D1B" w:rsidRPr="00B95E74" w:rsidRDefault="00484D1B" w:rsidP="00484D1B">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 xml:space="preserve">Así, en los artículos 122, 128 y 130 de la Ley Transparencia y Acceso a la Información Pública del Estado de México y Municipios, se prevé que </w:t>
      </w:r>
      <w:r w:rsidRPr="00B95E74">
        <w:rPr>
          <w:rFonts w:ascii="Palatino Linotype" w:eastAsia="Palatino Linotype" w:hAnsi="Palatino Linotype" w:cs="Palatino Linotype"/>
          <w:b/>
          <w:sz w:val="24"/>
          <w:szCs w:val="24"/>
        </w:rPr>
        <w:t xml:space="preserve">la clasificación </w:t>
      </w:r>
      <w:r w:rsidRPr="00B95E74">
        <w:rPr>
          <w:rFonts w:ascii="Palatino Linotype" w:eastAsia="Palatino Linotype" w:hAnsi="Palatino Linotype" w:cs="Palatino Linotype"/>
          <w:sz w:val="24"/>
          <w:szCs w:val="24"/>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112D31E6" w14:textId="77777777" w:rsidR="00484D1B" w:rsidRPr="00B95E74" w:rsidRDefault="00484D1B" w:rsidP="00484D1B">
      <w:pPr>
        <w:spacing w:after="0" w:line="360" w:lineRule="auto"/>
        <w:jc w:val="both"/>
        <w:rPr>
          <w:rFonts w:ascii="Palatino Linotype" w:eastAsia="Palatino Linotype" w:hAnsi="Palatino Linotype" w:cs="Palatino Linotype"/>
          <w:sz w:val="24"/>
          <w:szCs w:val="24"/>
        </w:rPr>
      </w:pPr>
    </w:p>
    <w:p w14:paraId="1D1740EA" w14:textId="38E69F5A" w:rsidR="00484D1B" w:rsidRPr="00B95E74" w:rsidRDefault="00484D1B" w:rsidP="009F5569">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Por lo cual, en los casos en que se niegue el acceso a la información, por actualizarse alguno de los supuestos de clasificación, </w:t>
      </w:r>
      <w:r w:rsidRPr="00B95E74">
        <w:rPr>
          <w:rFonts w:ascii="Palatino Linotype" w:eastAsia="Palatino Linotype" w:hAnsi="Palatino Linotype" w:cs="Palatino Linotype"/>
          <w:b/>
          <w:sz w:val="24"/>
          <w:szCs w:val="24"/>
        </w:rPr>
        <w:t xml:space="preserve">el Comité de Transparencia deberá confirmar, modificar o revocar la decisión; </w:t>
      </w:r>
      <w:r w:rsidRPr="00B95E74">
        <w:rPr>
          <w:rFonts w:ascii="Palatino Linotype" w:eastAsia="Palatino Linotype" w:hAnsi="Palatino Linotype" w:cs="Palatino Linotype"/>
          <w:sz w:val="24"/>
          <w:szCs w:val="24"/>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27C08C1" w14:textId="77777777" w:rsidR="00484D1B" w:rsidRPr="00B95E74" w:rsidRDefault="00484D1B" w:rsidP="009F5569">
      <w:pPr>
        <w:spacing w:after="0" w:line="360" w:lineRule="auto"/>
        <w:jc w:val="both"/>
        <w:rPr>
          <w:rFonts w:ascii="Palatino Linotype" w:eastAsia="Palatino Linotype" w:hAnsi="Palatino Linotype" w:cs="Palatino Linotype"/>
          <w:sz w:val="24"/>
          <w:szCs w:val="24"/>
        </w:rPr>
      </w:pPr>
    </w:p>
    <w:p w14:paraId="62148C4D" w14:textId="02F96965" w:rsidR="000B0378" w:rsidRPr="00B95E74" w:rsidRDefault="00484D1B" w:rsidP="009F5569">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En ese sentido, la negativa de acceso a la información por parte del Sujeto Obligado no fue adecuadamente fundada ni motivada, pues como se mencionó, las excepciones del derecho de acceso a la información pública recaen únicamente cuando la documentación </w:t>
      </w:r>
      <w:r w:rsidRPr="00B95E74">
        <w:rPr>
          <w:rFonts w:ascii="Palatino Linotype" w:eastAsia="Palatino Linotype" w:hAnsi="Palatino Linotype" w:cs="Palatino Linotype"/>
          <w:b/>
          <w:sz w:val="24"/>
          <w:szCs w:val="24"/>
          <w:u w:val="single"/>
        </w:rPr>
        <w:t>no se encuentre en los archivos del sujeto obligado</w:t>
      </w:r>
      <w:r w:rsidRPr="00B95E74">
        <w:rPr>
          <w:rFonts w:ascii="Palatino Linotype" w:eastAsia="Palatino Linotype" w:hAnsi="Palatino Linotype" w:cs="Palatino Linotype"/>
          <w:sz w:val="24"/>
          <w:szCs w:val="24"/>
        </w:rPr>
        <w:t xml:space="preserve">, o bien exista, </w:t>
      </w:r>
      <w:r w:rsidRPr="00B95E74">
        <w:rPr>
          <w:rFonts w:ascii="Palatino Linotype" w:eastAsia="Palatino Linotype" w:hAnsi="Palatino Linotype" w:cs="Palatino Linotype"/>
          <w:b/>
          <w:sz w:val="24"/>
          <w:szCs w:val="24"/>
          <w:u w:val="single"/>
        </w:rPr>
        <w:t>pero no pueda proporcionarse por contener datos confidenciales o reservados</w:t>
      </w:r>
      <w:r w:rsidRPr="00B95E74">
        <w:rPr>
          <w:rFonts w:ascii="Palatino Linotype" w:eastAsia="Palatino Linotype" w:hAnsi="Palatino Linotype" w:cs="Palatino Linotype"/>
          <w:sz w:val="24"/>
          <w:szCs w:val="24"/>
          <w:u w:val="single"/>
        </w:rPr>
        <w:t xml:space="preserve">, </w:t>
      </w:r>
      <w:r w:rsidRPr="00B95E74">
        <w:rPr>
          <w:rFonts w:ascii="Palatino Linotype" w:eastAsia="Palatino Linotype" w:hAnsi="Palatino Linotype" w:cs="Palatino Linotype"/>
          <w:sz w:val="24"/>
          <w:szCs w:val="24"/>
        </w:rPr>
        <w:t xml:space="preserve">siendo que, para el presente caso, la información es existente, pues se encuentra en los archivos del Sujeto Obligado, por lo que, la negativa a su acceso únicamente recaería en que esta se encuentre clasificada, para lo que, el Sujeto Obligado debió remitir un acuerdo de clasificación, </w:t>
      </w:r>
      <w:r w:rsidRPr="00B95E74">
        <w:rPr>
          <w:rFonts w:ascii="Palatino Linotype" w:eastAsia="Palatino Linotype" w:hAnsi="Palatino Linotype" w:cs="Palatino Linotype"/>
          <w:b/>
          <w:sz w:val="24"/>
          <w:szCs w:val="24"/>
          <w:u w:val="single"/>
        </w:rPr>
        <w:t xml:space="preserve">situación que no aconteció. </w:t>
      </w:r>
    </w:p>
    <w:p w14:paraId="13C2A016" w14:textId="03388A0A" w:rsidR="005A6642" w:rsidRPr="00B95E74" w:rsidRDefault="001178FE" w:rsidP="009F5569">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 xml:space="preserve">Es así que, se concluye </w:t>
      </w:r>
      <w:proofErr w:type="gramStart"/>
      <w:r w:rsidRPr="00B95E74">
        <w:rPr>
          <w:rFonts w:ascii="Palatino Linotype" w:eastAsia="Palatino Linotype" w:hAnsi="Palatino Linotype" w:cs="Palatino Linotype"/>
          <w:sz w:val="24"/>
          <w:szCs w:val="24"/>
        </w:rPr>
        <w:t>que</w:t>
      </w:r>
      <w:proofErr w:type="gramEnd"/>
      <w:r w:rsidRPr="00B95E74">
        <w:rPr>
          <w:rFonts w:ascii="Palatino Linotype" w:eastAsia="Palatino Linotype" w:hAnsi="Palatino Linotype" w:cs="Palatino Linotype"/>
          <w:sz w:val="24"/>
          <w:szCs w:val="24"/>
        </w:rPr>
        <w:t xml:space="preserve"> respecto al cambio de modalidad, el Sujeto Obligado no justificó y tampoco </w:t>
      </w:r>
      <w:r w:rsidRPr="00B95E74">
        <w:rPr>
          <w:rFonts w:ascii="Palatino Linotype" w:eastAsia="Palatino Linotype" w:hAnsi="Palatino Linotype" w:cs="Palatino Linotype"/>
          <w:b/>
          <w:sz w:val="24"/>
          <w:szCs w:val="24"/>
        </w:rPr>
        <w:t>aportó</w:t>
      </w:r>
      <w:r w:rsidR="009F5569" w:rsidRPr="00B95E74">
        <w:rPr>
          <w:rFonts w:ascii="Palatino Linotype" w:eastAsia="Palatino Linotype" w:hAnsi="Palatino Linotype" w:cs="Palatino Linotype"/>
          <w:b/>
          <w:sz w:val="24"/>
          <w:szCs w:val="24"/>
        </w:rPr>
        <w:t xml:space="preserve"> elementos que permitan a este O</w:t>
      </w:r>
      <w:r w:rsidR="005A6642" w:rsidRPr="00B95E74">
        <w:rPr>
          <w:rFonts w:ascii="Palatino Linotype" w:eastAsia="Palatino Linotype" w:hAnsi="Palatino Linotype" w:cs="Palatino Linotype"/>
          <w:b/>
          <w:sz w:val="24"/>
          <w:szCs w:val="24"/>
        </w:rPr>
        <w:t>rganism</w:t>
      </w:r>
      <w:r w:rsidRPr="00B95E74">
        <w:rPr>
          <w:rFonts w:ascii="Palatino Linotype" w:eastAsia="Palatino Linotype" w:hAnsi="Palatino Linotype" w:cs="Palatino Linotype"/>
          <w:b/>
          <w:sz w:val="24"/>
          <w:szCs w:val="24"/>
        </w:rPr>
        <w:t xml:space="preserve">o determinar que efectivamente </w:t>
      </w:r>
      <w:r w:rsidR="005A6642" w:rsidRPr="00B95E74">
        <w:rPr>
          <w:rFonts w:ascii="Palatino Linotype" w:eastAsia="Palatino Linotype" w:hAnsi="Palatino Linotype" w:cs="Palatino Linotype"/>
          <w:b/>
          <w:sz w:val="24"/>
          <w:szCs w:val="24"/>
        </w:rPr>
        <w:t xml:space="preserve">existen impedimentos </w:t>
      </w:r>
      <w:r w:rsidR="009F5569" w:rsidRPr="00B95E74">
        <w:rPr>
          <w:rFonts w:ascii="Palatino Linotype" w:eastAsia="Palatino Linotype" w:hAnsi="Palatino Linotype" w:cs="Palatino Linotype"/>
          <w:b/>
          <w:sz w:val="24"/>
          <w:szCs w:val="24"/>
        </w:rPr>
        <w:t xml:space="preserve">administrativos y humanos </w:t>
      </w:r>
      <w:r w:rsidR="005A6642" w:rsidRPr="00B95E74">
        <w:rPr>
          <w:rFonts w:ascii="Palatino Linotype" w:eastAsia="Palatino Linotype" w:hAnsi="Palatino Linotype" w:cs="Palatino Linotype"/>
          <w:b/>
          <w:sz w:val="24"/>
          <w:szCs w:val="24"/>
        </w:rPr>
        <w:t>para entregar la informa</w:t>
      </w:r>
      <w:r w:rsidRPr="00B95E74">
        <w:rPr>
          <w:rFonts w:ascii="Palatino Linotype" w:eastAsia="Palatino Linotype" w:hAnsi="Palatino Linotype" w:cs="Palatino Linotype"/>
          <w:b/>
          <w:sz w:val="24"/>
          <w:szCs w:val="24"/>
        </w:rPr>
        <w:t xml:space="preserve">ción requerida a través del medio solicitado. </w:t>
      </w:r>
    </w:p>
    <w:p w14:paraId="2C841C79" w14:textId="77777777" w:rsidR="005A6642" w:rsidRPr="00B95E74" w:rsidRDefault="005A6642" w:rsidP="00B0437A">
      <w:pPr>
        <w:spacing w:after="0" w:line="360" w:lineRule="auto"/>
        <w:jc w:val="both"/>
        <w:rPr>
          <w:rFonts w:ascii="Palatino Linotype" w:eastAsia="Palatino Linotype" w:hAnsi="Palatino Linotype" w:cs="Palatino Linotype"/>
          <w:sz w:val="24"/>
          <w:szCs w:val="24"/>
        </w:rPr>
      </w:pPr>
    </w:p>
    <w:p w14:paraId="63451570" w14:textId="77777777" w:rsidR="005A6642" w:rsidRPr="00B95E74" w:rsidRDefault="005A6642" w:rsidP="00B0437A">
      <w:pPr>
        <w:widowControl w:val="0"/>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C544E77" w14:textId="77777777" w:rsidR="005A6642" w:rsidRPr="00B95E74" w:rsidRDefault="005A6642" w:rsidP="00B0437A">
      <w:pPr>
        <w:widowControl w:val="0"/>
        <w:spacing w:after="0" w:line="360" w:lineRule="auto"/>
        <w:jc w:val="both"/>
        <w:rPr>
          <w:rFonts w:ascii="Palatino Linotype" w:eastAsia="Palatino Linotype" w:hAnsi="Palatino Linotype" w:cs="Palatino Linotype"/>
          <w:sz w:val="24"/>
          <w:szCs w:val="24"/>
        </w:rPr>
      </w:pPr>
    </w:p>
    <w:p w14:paraId="795310D4" w14:textId="77777777" w:rsidR="005A6642" w:rsidRPr="00B95E74" w:rsidRDefault="005A6642" w:rsidP="00B0437A">
      <w:pPr>
        <w:numPr>
          <w:ilvl w:val="0"/>
          <w:numId w:val="12"/>
        </w:numPr>
        <w:spacing w:after="0" w:line="360" w:lineRule="auto"/>
        <w:ind w:right="900"/>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t>Las razones por las cuales la información implicaba un análisis, estudio o procesamiento de datos;</w:t>
      </w:r>
    </w:p>
    <w:p w14:paraId="02B9A0E9" w14:textId="77777777" w:rsidR="005A6642" w:rsidRPr="00B95E74" w:rsidRDefault="005A6642" w:rsidP="00B0437A">
      <w:pPr>
        <w:numPr>
          <w:ilvl w:val="0"/>
          <w:numId w:val="12"/>
        </w:numPr>
        <w:spacing w:after="0" w:line="360" w:lineRule="auto"/>
        <w:ind w:right="900"/>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t>Por qué motivo el tiempo, que se le otorga al Sujeto Obligado para dar respuesta, en la modalidad elegida a la solicitud de información, no le es suficiente, y</w:t>
      </w:r>
    </w:p>
    <w:p w14:paraId="265EC2EB" w14:textId="77777777" w:rsidR="005A6642" w:rsidRPr="00B95E74" w:rsidRDefault="005A6642" w:rsidP="00B0437A">
      <w:pPr>
        <w:numPr>
          <w:ilvl w:val="0"/>
          <w:numId w:val="12"/>
        </w:numPr>
        <w:spacing w:after="0" w:line="360" w:lineRule="auto"/>
        <w:ind w:right="900"/>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t>La cantidad de recursos humanos y materiales con los que cuenta el Sujeto Obligado son insuficientes.</w:t>
      </w:r>
    </w:p>
    <w:p w14:paraId="1C6874A9" w14:textId="77777777" w:rsidR="005A6642" w:rsidRPr="00B95E74" w:rsidRDefault="005A6642" w:rsidP="00B0437A">
      <w:pPr>
        <w:spacing w:after="0" w:line="360" w:lineRule="auto"/>
        <w:ind w:left="720" w:right="900"/>
        <w:jc w:val="both"/>
        <w:rPr>
          <w:rFonts w:ascii="Palatino Linotype" w:eastAsia="Palatino Linotype" w:hAnsi="Palatino Linotype" w:cs="Palatino Linotype"/>
          <w:sz w:val="24"/>
          <w:szCs w:val="24"/>
        </w:rPr>
      </w:pPr>
    </w:p>
    <w:p w14:paraId="6E504637" w14:textId="77777777" w:rsidR="005A6642" w:rsidRPr="00B95E74" w:rsidRDefault="005A6642" w:rsidP="00B0437A">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En ese contexto, es de señalar que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xml:space="preserve"> no señaló de manera puntual</w:t>
      </w:r>
      <w:r w:rsidRPr="00B95E74">
        <w:rPr>
          <w:sz w:val="24"/>
          <w:szCs w:val="24"/>
        </w:rPr>
        <w:t xml:space="preserve"> las </w:t>
      </w:r>
      <w:r w:rsidRPr="00B95E74">
        <w:rPr>
          <w:rFonts w:ascii="Palatino Linotype" w:eastAsia="Palatino Linotype" w:hAnsi="Palatino Linotype" w:cs="Palatino Linotype"/>
          <w:sz w:val="24"/>
          <w:szCs w:val="24"/>
        </w:rPr>
        <w:t>imposibilidades para dar atención a la solicitud, esto en observancia a las siguientes circunstancias:</w:t>
      </w:r>
    </w:p>
    <w:p w14:paraId="18A2AF7B" w14:textId="77777777" w:rsidR="005A6642" w:rsidRPr="00B95E74" w:rsidRDefault="005A6642" w:rsidP="00B0437A">
      <w:pPr>
        <w:spacing w:after="0" w:line="360" w:lineRule="auto"/>
        <w:jc w:val="both"/>
        <w:rPr>
          <w:rFonts w:ascii="Palatino Linotype" w:eastAsia="Palatino Linotype" w:hAnsi="Palatino Linotype" w:cs="Palatino Linotype"/>
          <w:sz w:val="24"/>
          <w:szCs w:val="24"/>
        </w:rPr>
      </w:pPr>
    </w:p>
    <w:p w14:paraId="3432D322" w14:textId="77777777" w:rsidR="005A6642" w:rsidRPr="00B95E74" w:rsidRDefault="005A6642" w:rsidP="00B0437A">
      <w:pPr>
        <w:numPr>
          <w:ilvl w:val="0"/>
          <w:numId w:val="13"/>
        </w:numPr>
        <w:pBdr>
          <w:top w:val="nil"/>
          <w:left w:val="nil"/>
          <w:bottom w:val="nil"/>
          <w:right w:val="nil"/>
          <w:between w:val="nil"/>
        </w:pBdr>
        <w:spacing w:after="0" w:line="360" w:lineRule="auto"/>
        <w:ind w:right="900"/>
        <w:jc w:val="both"/>
        <w:rPr>
          <w:rFonts w:ascii="Palatino Linotype" w:eastAsia="Palatino Linotype" w:hAnsi="Palatino Linotype" w:cs="Palatino Linotype"/>
          <w:szCs w:val="24"/>
        </w:rPr>
      </w:pPr>
      <w:r w:rsidRPr="00B95E74">
        <w:rPr>
          <w:rFonts w:ascii="Palatino Linotype" w:eastAsia="Palatino Linotype" w:hAnsi="Palatino Linotype" w:cs="Palatino Linotype"/>
          <w:szCs w:val="24"/>
        </w:rPr>
        <w:lastRenderedPageBreak/>
        <w:t>El formato, en que se encontraba la información, es decir, de manera digital o física, y</w:t>
      </w:r>
    </w:p>
    <w:p w14:paraId="06008356" w14:textId="7284EA4C" w:rsidR="005A6642" w:rsidRPr="00B95E74" w:rsidRDefault="005A6642" w:rsidP="00B0437A">
      <w:pPr>
        <w:numPr>
          <w:ilvl w:val="0"/>
          <w:numId w:val="13"/>
        </w:numPr>
        <w:pBdr>
          <w:top w:val="nil"/>
          <w:left w:val="nil"/>
          <w:bottom w:val="nil"/>
          <w:right w:val="nil"/>
          <w:between w:val="nil"/>
        </w:pBdr>
        <w:spacing w:after="0" w:line="360" w:lineRule="auto"/>
        <w:ind w:right="900"/>
        <w:jc w:val="both"/>
        <w:rPr>
          <w:rFonts w:ascii="Palatino Linotype" w:eastAsia="Palatino Linotype" w:hAnsi="Palatino Linotype" w:cs="Palatino Linotype"/>
          <w:b/>
          <w:szCs w:val="24"/>
          <w:u w:val="single"/>
        </w:rPr>
      </w:pPr>
      <w:bookmarkStart w:id="1" w:name="_heading=h.2et92p0" w:colFirst="0" w:colLast="0"/>
      <w:bookmarkEnd w:id="1"/>
      <w:r w:rsidRPr="00B95E74">
        <w:rPr>
          <w:rFonts w:ascii="Palatino Linotype" w:eastAsia="Palatino Linotype" w:hAnsi="Palatino Linotype" w:cs="Palatino Linotype"/>
          <w:szCs w:val="24"/>
        </w:rPr>
        <w:t xml:space="preserve">Tampoco acreditó que lo peticionado implicaba un análisis, procesamiento o estudio de documentos cuya reproducción sobrepasará las capacidades técnicas, administrativas y humanas del </w:t>
      </w:r>
      <w:r w:rsidRPr="00B95E74">
        <w:rPr>
          <w:rFonts w:ascii="Palatino Linotype" w:eastAsia="Palatino Linotype" w:hAnsi="Palatino Linotype" w:cs="Palatino Linotype"/>
          <w:b/>
          <w:szCs w:val="24"/>
        </w:rPr>
        <w:t>Sujeto Obligado</w:t>
      </w:r>
      <w:r w:rsidRPr="00B95E74">
        <w:rPr>
          <w:rFonts w:ascii="Palatino Linotype" w:eastAsia="Palatino Linotype" w:hAnsi="Palatino Linotype" w:cs="Palatino Linotype"/>
          <w:szCs w:val="24"/>
        </w:rPr>
        <w:t xml:space="preserve">, pues como se refirió, no se precisó el número de personas que se encontraban en las áreas, ni el formato, o bien, si lo peticionado, se encontraba en uno o varios expedientes; esto es, </w:t>
      </w:r>
      <w:r w:rsidRPr="00B95E74">
        <w:rPr>
          <w:rFonts w:ascii="Palatino Linotype" w:eastAsia="Palatino Linotype" w:hAnsi="Palatino Linotype" w:cs="Palatino Linotype"/>
          <w:szCs w:val="24"/>
          <w:u w:val="single"/>
        </w:rPr>
        <w:t>no proporcionó los elementos necesarios para acreditar el cambio de modalidad, pues no justificó dicho cambio.</w:t>
      </w:r>
    </w:p>
    <w:p w14:paraId="5CBB1E82" w14:textId="77777777" w:rsidR="005A6642" w:rsidRPr="00B95E74" w:rsidRDefault="005A6642" w:rsidP="00B0437A">
      <w:pPr>
        <w:pBdr>
          <w:top w:val="nil"/>
          <w:left w:val="nil"/>
          <w:bottom w:val="nil"/>
          <w:right w:val="nil"/>
          <w:between w:val="nil"/>
        </w:pBdr>
        <w:spacing w:after="0" w:line="360" w:lineRule="auto"/>
        <w:ind w:left="780" w:right="900"/>
        <w:jc w:val="both"/>
        <w:rPr>
          <w:rFonts w:ascii="Palatino Linotype" w:eastAsia="Palatino Linotype" w:hAnsi="Palatino Linotype" w:cs="Palatino Linotype"/>
          <w:b/>
          <w:sz w:val="24"/>
          <w:szCs w:val="24"/>
          <w:u w:val="single"/>
        </w:rPr>
      </w:pPr>
    </w:p>
    <w:p w14:paraId="4ACDE57B" w14:textId="1F40D13B" w:rsidR="002F7FE6" w:rsidRPr="00B95E74" w:rsidRDefault="005A6642" w:rsidP="00B0437A">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w:t>
      </w:r>
      <w:r w:rsidR="009F5569" w:rsidRPr="00B95E74">
        <w:rPr>
          <w:rFonts w:ascii="Palatino Linotype" w:eastAsia="Palatino Linotype" w:hAnsi="Palatino Linotype" w:cs="Palatino Linotype"/>
          <w:sz w:val="24"/>
          <w:szCs w:val="24"/>
        </w:rPr>
        <w:t>, que permitieran tener como imposibilidad la entrega de la información en</w:t>
      </w:r>
      <w:r w:rsidRPr="00B95E74">
        <w:rPr>
          <w:rFonts w:ascii="Palatino Linotype" w:eastAsia="Palatino Linotype" w:hAnsi="Palatino Linotype" w:cs="Palatino Linotype"/>
          <w:sz w:val="24"/>
          <w:szCs w:val="24"/>
        </w:rPr>
        <w:t xml:space="preserve"> el med</w:t>
      </w:r>
      <w:r w:rsidR="009F5569" w:rsidRPr="00B95E74">
        <w:rPr>
          <w:rFonts w:ascii="Palatino Linotype" w:eastAsia="Palatino Linotype" w:hAnsi="Palatino Linotype" w:cs="Palatino Linotype"/>
          <w:sz w:val="24"/>
          <w:szCs w:val="24"/>
        </w:rPr>
        <w:t>io elegido por los solicitantes</w:t>
      </w:r>
      <w:r w:rsidRPr="00B95E74">
        <w:rPr>
          <w:rFonts w:ascii="Palatino Linotype" w:eastAsia="Palatino Linotype" w:hAnsi="Palatino Linotype" w:cs="Palatino Linotype"/>
          <w:sz w:val="24"/>
          <w:szCs w:val="24"/>
        </w:rPr>
        <w:t xml:space="preserve">. </w:t>
      </w:r>
    </w:p>
    <w:p w14:paraId="2129E880" w14:textId="77777777" w:rsidR="009F5569" w:rsidRPr="00B95E74" w:rsidRDefault="009F5569" w:rsidP="00B0437A">
      <w:pPr>
        <w:spacing w:after="0" w:line="360" w:lineRule="auto"/>
        <w:jc w:val="both"/>
        <w:rPr>
          <w:rFonts w:ascii="Palatino Linotype" w:eastAsia="Palatino Linotype" w:hAnsi="Palatino Linotype" w:cs="Palatino Linotype"/>
          <w:sz w:val="24"/>
          <w:szCs w:val="24"/>
        </w:rPr>
      </w:pPr>
    </w:p>
    <w:p w14:paraId="118E37C6" w14:textId="30F1E43E" w:rsidR="005A6642" w:rsidRPr="00B95E74" w:rsidRDefault="005A6642" w:rsidP="00B0437A">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Además, precisan que no se debe ceñir el cambio de modalidad, directamente a consulta directa, sino que los Sujetos Obligados, deben de buscar la posibilidad de proporcionarla en las otras formas que establecen en la Ley, ya sean electrónicas o físicas. </w:t>
      </w:r>
    </w:p>
    <w:p w14:paraId="17FE528A" w14:textId="77777777" w:rsidR="005A6642" w:rsidRPr="00B95E74" w:rsidRDefault="005A6642" w:rsidP="00B0437A">
      <w:pPr>
        <w:spacing w:after="0" w:line="360" w:lineRule="auto"/>
        <w:jc w:val="both"/>
        <w:rPr>
          <w:rFonts w:ascii="Palatino Linotype" w:eastAsia="Palatino Linotype" w:hAnsi="Palatino Linotype" w:cs="Palatino Linotype"/>
          <w:sz w:val="24"/>
          <w:szCs w:val="24"/>
        </w:rPr>
      </w:pPr>
    </w:p>
    <w:p w14:paraId="5AB8CC78" w14:textId="2A44721D" w:rsidR="00B47BC2" w:rsidRPr="00B95E74" w:rsidRDefault="005A6642" w:rsidP="00B0437A">
      <w:pPr>
        <w:tabs>
          <w:tab w:val="left" w:pos="975"/>
        </w:tabs>
        <w:spacing w:after="0" w:line="360" w:lineRule="auto"/>
        <w:contextualSpacing/>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lastRenderedPageBreak/>
        <w:t xml:space="preserve">Por lo anterior, se advierte que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no a</w:t>
      </w:r>
      <w:r w:rsidR="009F5569" w:rsidRPr="00B95E74">
        <w:rPr>
          <w:rFonts w:ascii="Palatino Linotype" w:eastAsia="Palatino Linotype" w:hAnsi="Palatino Linotype" w:cs="Palatino Linotype"/>
          <w:sz w:val="24"/>
          <w:szCs w:val="24"/>
        </w:rPr>
        <w:t xml:space="preserve">creditó </w:t>
      </w:r>
      <w:r w:rsidR="00B47BC2" w:rsidRPr="00B95E74">
        <w:rPr>
          <w:rFonts w:ascii="Palatino Linotype" w:eastAsia="Palatino Linotype" w:hAnsi="Palatino Linotype" w:cs="Palatino Linotype"/>
          <w:sz w:val="24"/>
          <w:szCs w:val="24"/>
        </w:rPr>
        <w:t>alguna imposibilidad</w:t>
      </w:r>
      <w:r w:rsidRPr="00B95E74">
        <w:rPr>
          <w:rFonts w:ascii="Palatino Linotype" w:eastAsia="Palatino Linotype" w:hAnsi="Palatino Linotype" w:cs="Palatino Linotype"/>
          <w:sz w:val="24"/>
          <w:szCs w:val="24"/>
        </w:rPr>
        <w:t xml:space="preserve"> establecida en el artículo 158 de la Ley de Transparencia y Acceso a la Información Pública del Estado de México y Municipios, para validar el cambio de modalidad a consulta directa, por lo que, los agravios resultan </w:t>
      </w:r>
      <w:r w:rsidRPr="00B95E74">
        <w:rPr>
          <w:rFonts w:ascii="Palatino Linotype" w:eastAsia="Palatino Linotype" w:hAnsi="Palatino Linotype" w:cs="Palatino Linotype"/>
          <w:b/>
          <w:sz w:val="24"/>
          <w:szCs w:val="24"/>
        </w:rPr>
        <w:t>FUNDADOS</w:t>
      </w:r>
      <w:r w:rsidRPr="00B95E74">
        <w:rPr>
          <w:rFonts w:ascii="Palatino Linotype" w:eastAsia="Palatino Linotype" w:hAnsi="Palatino Linotype" w:cs="Palatino Linotype"/>
          <w:sz w:val="24"/>
          <w:szCs w:val="24"/>
        </w:rPr>
        <w:t>; situación que se robustece, con el hecho de que tampoco vio la posibilidad de pone</w:t>
      </w:r>
      <w:r w:rsidR="00B47BC2" w:rsidRPr="00B95E74">
        <w:rPr>
          <w:rFonts w:ascii="Palatino Linotype" w:eastAsia="Palatino Linotype" w:hAnsi="Palatino Linotype" w:cs="Palatino Linotype"/>
          <w:sz w:val="24"/>
          <w:szCs w:val="24"/>
        </w:rPr>
        <w:t xml:space="preserve">r a disposición la información </w:t>
      </w:r>
      <w:r w:rsidRPr="00B95E74">
        <w:rPr>
          <w:rFonts w:ascii="Palatino Linotype" w:eastAsia="Palatino Linotype" w:hAnsi="Palatino Linotype" w:cs="Palatino Linotype"/>
          <w:sz w:val="24"/>
          <w:szCs w:val="24"/>
        </w:rPr>
        <w:t>en el resto de modalidades establecidas en la Ley de la materia.</w:t>
      </w:r>
    </w:p>
    <w:p w14:paraId="7E9DBD73" w14:textId="77777777" w:rsidR="0011723A" w:rsidRPr="00B95E74" w:rsidRDefault="0011723A" w:rsidP="00B0437A">
      <w:pPr>
        <w:tabs>
          <w:tab w:val="left" w:pos="975"/>
        </w:tabs>
        <w:spacing w:after="0" w:line="360" w:lineRule="auto"/>
        <w:contextualSpacing/>
        <w:jc w:val="both"/>
        <w:rPr>
          <w:rFonts w:ascii="Palatino Linotype" w:eastAsia="Palatino Linotype" w:hAnsi="Palatino Linotype" w:cs="Palatino Linotype"/>
          <w:sz w:val="24"/>
          <w:szCs w:val="24"/>
        </w:rPr>
      </w:pPr>
    </w:p>
    <w:p w14:paraId="35FEE203" w14:textId="77777777" w:rsidR="005A6642" w:rsidRPr="00B95E74" w:rsidRDefault="005A6642" w:rsidP="00B0437A">
      <w:pPr>
        <w:spacing w:after="0" w:line="360" w:lineRule="auto"/>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0E315A58" w14:textId="77777777" w:rsidR="005A6642" w:rsidRPr="00B95E74" w:rsidRDefault="005A6642" w:rsidP="005A6642">
      <w:pPr>
        <w:spacing w:before="120" w:after="120"/>
        <w:ind w:left="851" w:right="902"/>
        <w:jc w:val="center"/>
        <w:rPr>
          <w:rFonts w:ascii="Palatino Linotype" w:eastAsia="Palatino Linotype" w:hAnsi="Palatino Linotype" w:cs="Palatino Linotype"/>
          <w:i/>
          <w:szCs w:val="20"/>
        </w:rPr>
      </w:pPr>
    </w:p>
    <w:p w14:paraId="16639FDD" w14:textId="77777777" w:rsidR="005A6642" w:rsidRPr="00B95E74" w:rsidRDefault="005A6642" w:rsidP="00C47567">
      <w:pPr>
        <w:spacing w:before="120" w:after="120"/>
        <w:ind w:left="567" w:right="843"/>
        <w:jc w:val="center"/>
        <w:rPr>
          <w:rFonts w:ascii="Palatino Linotype" w:eastAsia="Palatino Linotype" w:hAnsi="Palatino Linotype" w:cs="Palatino Linotype"/>
          <w:b/>
          <w:i/>
          <w:szCs w:val="20"/>
        </w:rPr>
      </w:pPr>
      <w:r w:rsidRPr="00B95E74">
        <w:rPr>
          <w:rFonts w:ascii="Palatino Linotype" w:eastAsia="Palatino Linotype" w:hAnsi="Palatino Linotype" w:cs="Palatino Linotype"/>
          <w:i/>
          <w:szCs w:val="20"/>
        </w:rPr>
        <w:t>“</w:t>
      </w:r>
      <w:r w:rsidRPr="00B95E74">
        <w:rPr>
          <w:rFonts w:ascii="Palatino Linotype" w:eastAsia="Palatino Linotype" w:hAnsi="Palatino Linotype" w:cs="Palatino Linotype"/>
          <w:b/>
          <w:i/>
          <w:szCs w:val="20"/>
        </w:rPr>
        <w:t>CAPÍTULO X</w:t>
      </w:r>
    </w:p>
    <w:p w14:paraId="06F8961D" w14:textId="77777777" w:rsidR="005A6642" w:rsidRPr="00B95E74" w:rsidRDefault="005A6642" w:rsidP="00C47567">
      <w:pPr>
        <w:spacing w:before="120" w:after="120"/>
        <w:ind w:left="567" w:right="843"/>
        <w:jc w:val="center"/>
        <w:rPr>
          <w:rFonts w:ascii="Palatino Linotype" w:eastAsia="Palatino Linotype" w:hAnsi="Palatino Linotype" w:cs="Palatino Linotype"/>
          <w:b/>
          <w:i/>
          <w:szCs w:val="20"/>
        </w:rPr>
      </w:pPr>
      <w:r w:rsidRPr="00B95E74">
        <w:rPr>
          <w:rFonts w:ascii="Palatino Linotype" w:eastAsia="Palatino Linotype" w:hAnsi="Palatino Linotype" w:cs="Palatino Linotype"/>
          <w:b/>
          <w:i/>
          <w:szCs w:val="20"/>
        </w:rPr>
        <w:t>DE LA CONSULTA DIRECTA</w:t>
      </w:r>
    </w:p>
    <w:p w14:paraId="09A38C30"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Sexagésimo séptimo</w:t>
      </w:r>
      <w:r w:rsidRPr="00B95E74">
        <w:rPr>
          <w:rFonts w:ascii="Palatino Linotype" w:eastAsia="Palatino Linotype" w:hAnsi="Palatino Linotype" w:cs="Palatino Linotype"/>
          <w:i/>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B95E74">
        <w:rPr>
          <w:rFonts w:ascii="Palatino Linotype" w:eastAsia="Palatino Linotype" w:hAnsi="Palatino Linotype" w:cs="Palatino Linotype"/>
          <w:b/>
          <w:i/>
          <w:szCs w:val="20"/>
        </w:rPr>
        <w:t>deberá emitir la resolución en la que funde y motive la clasificación</w:t>
      </w:r>
      <w:r w:rsidRPr="00B95E74">
        <w:rPr>
          <w:rFonts w:ascii="Palatino Linotype" w:eastAsia="Palatino Linotype" w:hAnsi="Palatino Linotype" w:cs="Palatino Linotype"/>
          <w:i/>
          <w:szCs w:val="20"/>
        </w:rPr>
        <w:t xml:space="preserve"> de las partes o secciones que no podrán dejarse a la vista del solicitante. </w:t>
      </w:r>
    </w:p>
    <w:p w14:paraId="6245C302"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Sexagésimo octavo</w:t>
      </w:r>
      <w:r w:rsidRPr="00B95E74">
        <w:rPr>
          <w:rFonts w:ascii="Palatino Linotype" w:eastAsia="Palatino Linotype" w:hAnsi="Palatino Linotype" w:cs="Palatino Linotype"/>
          <w:i/>
          <w:szCs w:val="20"/>
        </w:rPr>
        <w:t xml:space="preserve">. En la </w:t>
      </w:r>
      <w:r w:rsidRPr="00B95E74">
        <w:rPr>
          <w:rFonts w:ascii="Palatino Linotype" w:eastAsia="Palatino Linotype" w:hAnsi="Palatino Linotype" w:cs="Palatino Linotype"/>
          <w:b/>
          <w:i/>
          <w:szCs w:val="20"/>
        </w:rPr>
        <w:t>resolución del Comité de Transparencia</w:t>
      </w:r>
      <w:r w:rsidRPr="00B95E74">
        <w:rPr>
          <w:rFonts w:ascii="Palatino Linotype" w:eastAsia="Palatino Linotype" w:hAnsi="Palatino Linotype" w:cs="Palatino Linotype"/>
          <w:i/>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9571F0F"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lastRenderedPageBreak/>
        <w:t>Sexagésimo noveno</w:t>
      </w:r>
      <w:r w:rsidRPr="00B95E74">
        <w:rPr>
          <w:rFonts w:ascii="Palatino Linotype" w:eastAsia="Palatino Linotype" w:hAnsi="Palatino Linotype" w:cs="Palatino Linotype"/>
          <w:i/>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E4F5B8B"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Septuagésimo</w:t>
      </w:r>
      <w:r w:rsidRPr="00B95E74">
        <w:rPr>
          <w:rFonts w:ascii="Palatino Linotype" w:eastAsia="Palatino Linotype" w:hAnsi="Palatino Linotype" w:cs="Palatino Linotype"/>
          <w:i/>
          <w:szCs w:val="20"/>
        </w:rPr>
        <w:t xml:space="preserve">. Para el desahogo de las actuaciones tendientes a permitir la consulta directa, en los casos en que ésta resulte procedente, los sujetos obligados deberán observar lo siguiente: </w:t>
      </w:r>
    </w:p>
    <w:p w14:paraId="157795DA"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I.</w:t>
      </w:r>
      <w:r w:rsidRPr="00B95E74">
        <w:rPr>
          <w:rFonts w:ascii="Palatino Linotype" w:eastAsia="Palatino Linotype" w:hAnsi="Palatino Linotype" w:cs="Palatino Linotype"/>
          <w:i/>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7BC8212"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II.</w:t>
      </w:r>
      <w:r w:rsidRPr="00B95E74">
        <w:rPr>
          <w:rFonts w:ascii="Palatino Linotype" w:eastAsia="Palatino Linotype" w:hAnsi="Palatino Linotype" w:cs="Palatino Linotype"/>
          <w:i/>
          <w:szCs w:val="20"/>
        </w:rPr>
        <w:t xml:space="preserve"> En su caso, la procedencia de los ajustes razonables solicitados y/o la procedencia de acceso en la lengua indígena requerida; </w:t>
      </w:r>
    </w:p>
    <w:p w14:paraId="05D6B706"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III.</w:t>
      </w:r>
      <w:r w:rsidRPr="00B95E74">
        <w:rPr>
          <w:rFonts w:ascii="Palatino Linotype" w:eastAsia="Palatino Linotype" w:hAnsi="Palatino Linotype" w:cs="Palatino Linotype"/>
          <w:i/>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938036D"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IV.</w:t>
      </w:r>
      <w:r w:rsidRPr="00B95E74">
        <w:rPr>
          <w:rFonts w:ascii="Palatino Linotype" w:eastAsia="Palatino Linotype" w:hAnsi="Palatino Linotype" w:cs="Palatino Linotype"/>
          <w:i/>
          <w:szCs w:val="20"/>
        </w:rPr>
        <w:t xml:space="preserve"> Proporcionar al solicitante las facilidades y asistencia requerida para la consulta de los documentos;</w:t>
      </w:r>
    </w:p>
    <w:p w14:paraId="14E82073"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V.</w:t>
      </w:r>
      <w:r w:rsidRPr="00B95E74">
        <w:rPr>
          <w:rFonts w:ascii="Palatino Linotype" w:eastAsia="Palatino Linotype" w:hAnsi="Palatino Linotype" w:cs="Palatino Linotype"/>
          <w:i/>
          <w:szCs w:val="20"/>
        </w:rPr>
        <w:t xml:space="preserve"> Abstenerse de requerir al solicitante que acredite interés alguno; </w:t>
      </w:r>
    </w:p>
    <w:p w14:paraId="2831A9EE"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VI.</w:t>
      </w:r>
      <w:r w:rsidRPr="00B95E74">
        <w:rPr>
          <w:rFonts w:ascii="Palatino Linotype" w:eastAsia="Palatino Linotype" w:hAnsi="Palatino Linotype" w:cs="Palatino Linotype"/>
          <w:i/>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450D440"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a)</w:t>
      </w:r>
      <w:r w:rsidRPr="00B95E74">
        <w:rPr>
          <w:rFonts w:ascii="Palatino Linotype" w:eastAsia="Palatino Linotype" w:hAnsi="Palatino Linotype" w:cs="Palatino Linotype"/>
          <w:i/>
          <w:szCs w:val="20"/>
        </w:rPr>
        <w:t xml:space="preserve"> Contar con instalaciones y mobiliario adecuado para asegurar tanto la integridad del documento consultado, como para proporcionar al solicitante las mejores condiciones para poder llevar a cabo la consulta directa; </w:t>
      </w:r>
    </w:p>
    <w:p w14:paraId="7BEB44FB"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b)</w:t>
      </w:r>
      <w:r w:rsidRPr="00B95E74">
        <w:rPr>
          <w:rFonts w:ascii="Palatino Linotype" w:eastAsia="Palatino Linotype" w:hAnsi="Palatino Linotype" w:cs="Palatino Linotype"/>
          <w:i/>
          <w:szCs w:val="20"/>
        </w:rPr>
        <w:t xml:space="preserve"> Equipo y personal de vigilancia;</w:t>
      </w:r>
    </w:p>
    <w:p w14:paraId="0BC2580F"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c)</w:t>
      </w:r>
      <w:r w:rsidRPr="00B95E74">
        <w:rPr>
          <w:rFonts w:ascii="Palatino Linotype" w:eastAsia="Palatino Linotype" w:hAnsi="Palatino Linotype" w:cs="Palatino Linotype"/>
          <w:i/>
          <w:szCs w:val="20"/>
        </w:rPr>
        <w:t xml:space="preserve"> Plan de acción contra robo o vandalismo; </w:t>
      </w:r>
    </w:p>
    <w:p w14:paraId="39B8E921"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lastRenderedPageBreak/>
        <w:t>d)</w:t>
      </w:r>
      <w:r w:rsidRPr="00B95E74">
        <w:rPr>
          <w:rFonts w:ascii="Palatino Linotype" w:eastAsia="Palatino Linotype" w:hAnsi="Palatino Linotype" w:cs="Palatino Linotype"/>
          <w:i/>
          <w:szCs w:val="20"/>
        </w:rPr>
        <w:t xml:space="preserve"> Extintores de fuego de gas inocuo; </w:t>
      </w:r>
    </w:p>
    <w:p w14:paraId="05D45AE1"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e)</w:t>
      </w:r>
      <w:r w:rsidRPr="00B95E74">
        <w:rPr>
          <w:rFonts w:ascii="Palatino Linotype" w:eastAsia="Palatino Linotype" w:hAnsi="Palatino Linotype" w:cs="Palatino Linotype"/>
          <w:i/>
          <w:szCs w:val="20"/>
        </w:rPr>
        <w:t xml:space="preserve"> Registro e identificación del personal autorizado para el tratamiento de los documentos o expedientes a revisar;</w:t>
      </w:r>
    </w:p>
    <w:p w14:paraId="3EAF0C95"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f)</w:t>
      </w:r>
      <w:r w:rsidRPr="00B95E74">
        <w:rPr>
          <w:rFonts w:ascii="Palatino Linotype" w:eastAsia="Palatino Linotype" w:hAnsi="Palatino Linotype" w:cs="Palatino Linotype"/>
          <w:i/>
          <w:szCs w:val="20"/>
        </w:rPr>
        <w:t xml:space="preserve"> Registro e identificación de los particulares autorizados para llevar a cabo la consulta directa, y </w:t>
      </w:r>
    </w:p>
    <w:p w14:paraId="5C82755C"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g)</w:t>
      </w:r>
      <w:r w:rsidRPr="00B95E74">
        <w:rPr>
          <w:rFonts w:ascii="Palatino Linotype" w:eastAsia="Palatino Linotype" w:hAnsi="Palatino Linotype" w:cs="Palatino Linotype"/>
          <w:i/>
          <w:szCs w:val="20"/>
        </w:rPr>
        <w:t xml:space="preserve"> Las demás que, a criterio de los sujetos obligados, resulten necesarias. </w:t>
      </w:r>
    </w:p>
    <w:p w14:paraId="13DD4455"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VII.</w:t>
      </w:r>
      <w:r w:rsidRPr="00B95E74">
        <w:rPr>
          <w:rFonts w:ascii="Palatino Linotype" w:eastAsia="Palatino Linotype" w:hAnsi="Palatino Linotype" w:cs="Palatino Linotype"/>
          <w:i/>
          <w:szCs w:val="20"/>
        </w:rPr>
        <w:t xml:space="preserve"> Hacer del conocimiento del solicitante, previo al acceso a la información, las reglas a que se sujetará la consulta para garantizar la integridad de los documentos, y</w:t>
      </w:r>
    </w:p>
    <w:p w14:paraId="2A9338A9" w14:textId="77777777" w:rsidR="005A6642" w:rsidRPr="00B95E74" w:rsidRDefault="005A6642" w:rsidP="00C47567">
      <w:pPr>
        <w:spacing w:before="120" w:after="120"/>
        <w:ind w:left="567" w:right="843"/>
        <w:jc w:val="both"/>
        <w:rPr>
          <w:rFonts w:ascii="Palatino Linotype" w:eastAsia="Palatino Linotype" w:hAnsi="Palatino Linotype" w:cs="Palatino Linotype"/>
          <w:b/>
          <w:i/>
          <w:szCs w:val="20"/>
        </w:rPr>
      </w:pPr>
      <w:r w:rsidRPr="00B95E74">
        <w:rPr>
          <w:rFonts w:ascii="Palatino Linotype" w:eastAsia="Palatino Linotype" w:hAnsi="Palatino Linotype" w:cs="Palatino Linotype"/>
          <w:b/>
          <w:i/>
          <w:szCs w:val="20"/>
        </w:rPr>
        <w:t>VIII.</w:t>
      </w:r>
      <w:r w:rsidRPr="00B95E74">
        <w:rPr>
          <w:rFonts w:ascii="Palatino Linotype" w:eastAsia="Palatino Linotype" w:hAnsi="Palatino Linotype" w:cs="Palatino Linotype"/>
          <w:i/>
          <w:szCs w:val="20"/>
        </w:rPr>
        <w:t xml:space="preserve"> Para el caso de documentos que contengan partes o secciones clasificadas como reservadas o confidenciales, el sujeto obligado deberá hacer del conocimiento del solicitante, </w:t>
      </w:r>
      <w:r w:rsidRPr="00B95E74">
        <w:rPr>
          <w:rFonts w:ascii="Palatino Linotype" w:eastAsia="Palatino Linotype" w:hAnsi="Palatino Linotype" w:cs="Palatino Linotype"/>
          <w:b/>
          <w:i/>
          <w:szCs w:val="20"/>
        </w:rPr>
        <w:t xml:space="preserve">previo al acceso a la información, la resolución debidamente fundada y motivada del Comité de Transparencia, en la que se clasificaron las partes o secciones que no podrán dejarse a la vista del solicitante. </w:t>
      </w:r>
    </w:p>
    <w:p w14:paraId="6CF185AE"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 xml:space="preserve">Septuagésimo primero. </w:t>
      </w:r>
      <w:r w:rsidRPr="00B95E74">
        <w:rPr>
          <w:rFonts w:ascii="Palatino Linotype" w:eastAsia="Palatino Linotype" w:hAnsi="Palatino Linotype" w:cs="Palatino Linotype"/>
          <w:i/>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8A25FB2"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i/>
          <w:szCs w:val="20"/>
        </w:rPr>
        <w:t xml:space="preserve">El solicitante deberá observar en todo momento las reglas que el sujeto obligado haya hecho de su conocimiento para efectos de la conservación de los documentos. </w:t>
      </w:r>
    </w:p>
    <w:p w14:paraId="583DF053"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Septuagésimo segundo.</w:t>
      </w:r>
      <w:r w:rsidRPr="00B95E74">
        <w:rPr>
          <w:rFonts w:ascii="Palatino Linotype" w:eastAsia="Palatino Linotype" w:hAnsi="Palatino Linotype" w:cs="Palatino Linotype"/>
          <w:i/>
          <w:szCs w:val="20"/>
        </w:rPr>
        <w:t xml:space="preserve"> El solicitante deberá realizar la consulta de los documentos requeridos en el lugar, horarios y con la persona destinada para tal efecto. </w:t>
      </w:r>
    </w:p>
    <w:p w14:paraId="5B3996FD"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i/>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B6244E5" w14:textId="77777777"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b/>
          <w:i/>
          <w:szCs w:val="20"/>
        </w:rPr>
        <w:t>Septuagésimo tercero</w:t>
      </w:r>
      <w:r w:rsidRPr="00B95E74">
        <w:rPr>
          <w:rFonts w:ascii="Palatino Linotype" w:eastAsia="Palatino Linotype" w:hAnsi="Palatino Linotype" w:cs="Palatino Linotype"/>
          <w:i/>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6524C07" w14:textId="3CEFE66B" w:rsidR="005A6642" w:rsidRPr="00B95E74" w:rsidRDefault="005A6642" w:rsidP="00C47567">
      <w:pPr>
        <w:spacing w:before="120" w:after="120"/>
        <w:ind w:left="567" w:right="843"/>
        <w:jc w:val="both"/>
        <w:rPr>
          <w:rFonts w:ascii="Palatino Linotype" w:eastAsia="Palatino Linotype" w:hAnsi="Palatino Linotype" w:cs="Palatino Linotype"/>
          <w:i/>
          <w:szCs w:val="20"/>
        </w:rPr>
      </w:pPr>
      <w:r w:rsidRPr="00B95E74">
        <w:rPr>
          <w:rFonts w:ascii="Palatino Linotype" w:eastAsia="Palatino Linotype" w:hAnsi="Palatino Linotype" w:cs="Palatino Linotype"/>
          <w:i/>
          <w:szCs w:val="20"/>
        </w:rPr>
        <w:lastRenderedPageBreak/>
        <w:t>La información deberá ser entregada sin costo, cuando implique la entrega de n</w:t>
      </w:r>
      <w:r w:rsidR="00B0437A" w:rsidRPr="00B95E74">
        <w:rPr>
          <w:rFonts w:ascii="Palatino Linotype" w:eastAsia="Palatino Linotype" w:hAnsi="Palatino Linotype" w:cs="Palatino Linotype"/>
          <w:i/>
          <w:szCs w:val="20"/>
        </w:rPr>
        <w:t>o más de veinte hojas simples.”</w:t>
      </w:r>
    </w:p>
    <w:p w14:paraId="49D25087" w14:textId="77777777" w:rsidR="00B0437A" w:rsidRPr="00B95E74" w:rsidRDefault="00B0437A" w:rsidP="00B0437A">
      <w:pPr>
        <w:spacing w:before="120" w:after="120"/>
        <w:ind w:left="851" w:right="902"/>
        <w:jc w:val="both"/>
        <w:rPr>
          <w:rFonts w:ascii="Palatino Linotype" w:eastAsia="Palatino Linotype" w:hAnsi="Palatino Linotype" w:cs="Palatino Linotype"/>
          <w:i/>
          <w:szCs w:val="20"/>
        </w:rPr>
      </w:pPr>
    </w:p>
    <w:p w14:paraId="1A617170" w14:textId="3AE8943C" w:rsidR="00484D8B" w:rsidRPr="00B95E74" w:rsidRDefault="00484D8B" w:rsidP="002F7FE6">
      <w:pPr>
        <w:spacing w:after="0" w:line="360" w:lineRule="auto"/>
        <w:ind w:right="49"/>
        <w:jc w:val="both"/>
        <w:rPr>
          <w:rFonts w:ascii="Palatino Linotype" w:hAnsi="Palatino Linotype"/>
          <w:sz w:val="24"/>
        </w:rPr>
      </w:pPr>
      <w:r w:rsidRPr="00B95E74">
        <w:rPr>
          <w:rFonts w:ascii="Palatino Linotype" w:hAnsi="Palatino Linotype"/>
          <w:sz w:val="24"/>
        </w:rPr>
        <w:t xml:space="preserve">Por otro lado, no pasa desapercibido mencionar que la información solicitada, se encuentra relacionada con obligaciones de transparencia establecidas en la Ley de Transparencia y Acceso a la Información Pública del Estado de México y Municipios, por lo que, no procede su cambio de modalidad, pues estas, deben ponerse a disposición del público de manera actualizada y permanente, tal como se aprecia a continuación: </w:t>
      </w:r>
    </w:p>
    <w:p w14:paraId="304875A6" w14:textId="7F826120" w:rsidR="00484D8B" w:rsidRPr="00B95E74" w:rsidRDefault="00484D8B" w:rsidP="00484D8B">
      <w:pPr>
        <w:spacing w:after="0" w:line="276" w:lineRule="auto"/>
        <w:ind w:left="567" w:right="560"/>
        <w:jc w:val="center"/>
        <w:rPr>
          <w:rFonts w:ascii="Palatino Linotype" w:hAnsi="Palatino Linotype"/>
          <w:b/>
          <w:i/>
        </w:rPr>
      </w:pPr>
      <w:r w:rsidRPr="00B95E74">
        <w:rPr>
          <w:rFonts w:ascii="Palatino Linotype" w:hAnsi="Palatino Linotype"/>
          <w:b/>
          <w:i/>
        </w:rPr>
        <w:t>Capítulo II</w:t>
      </w:r>
    </w:p>
    <w:p w14:paraId="406ED13B" w14:textId="47D50814" w:rsidR="00484D8B" w:rsidRPr="00B95E74" w:rsidRDefault="00484D8B" w:rsidP="00484D8B">
      <w:pPr>
        <w:spacing w:after="0" w:line="276" w:lineRule="auto"/>
        <w:ind w:left="567" w:right="560"/>
        <w:jc w:val="center"/>
        <w:rPr>
          <w:rFonts w:ascii="Palatino Linotype" w:hAnsi="Palatino Linotype"/>
          <w:b/>
          <w:i/>
        </w:rPr>
      </w:pPr>
      <w:r w:rsidRPr="00B95E74">
        <w:rPr>
          <w:rFonts w:ascii="Palatino Linotype" w:hAnsi="Palatino Linotype"/>
          <w:b/>
          <w:i/>
        </w:rPr>
        <w:t>De las Obligaciones de Transparencia Comunes</w:t>
      </w:r>
    </w:p>
    <w:p w14:paraId="52A3C00E" w14:textId="77777777" w:rsidR="00484D8B" w:rsidRPr="00B95E74" w:rsidRDefault="00484D8B" w:rsidP="00484D8B">
      <w:pPr>
        <w:spacing w:after="0" w:line="276" w:lineRule="auto"/>
        <w:ind w:left="567" w:right="560"/>
        <w:jc w:val="center"/>
        <w:rPr>
          <w:rFonts w:ascii="Palatino Linotype" w:hAnsi="Palatino Linotype"/>
          <w:b/>
          <w:i/>
        </w:rPr>
      </w:pPr>
    </w:p>
    <w:p w14:paraId="3D7E6DC0" w14:textId="765D974D"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b/>
          <w:i/>
        </w:rPr>
        <w:t>Artículo 92.</w:t>
      </w:r>
      <w:r w:rsidRPr="00B95E7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452B8D" w14:textId="2151B65E"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i/>
        </w:rPr>
        <w:t>…</w:t>
      </w:r>
    </w:p>
    <w:p w14:paraId="16A4A108" w14:textId="77777777"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i/>
        </w:rPr>
        <w:t>XXXIII. Los informes que por disposición legal generen los sujetos obligados</w:t>
      </w:r>
    </w:p>
    <w:p w14:paraId="34CE5034" w14:textId="6CAAB024"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i/>
        </w:rPr>
        <w:t>…</w:t>
      </w:r>
    </w:p>
    <w:p w14:paraId="44C27D75" w14:textId="77777777"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i/>
        </w:rPr>
        <w:t>XXXV. Informes de avances programáticos o presupuestales, balances generales y estado financiero;</w:t>
      </w:r>
    </w:p>
    <w:p w14:paraId="6B343881" w14:textId="76FC21E7" w:rsidR="00484D8B" w:rsidRPr="00B95E74" w:rsidRDefault="00484D8B" w:rsidP="00484D8B">
      <w:pPr>
        <w:spacing w:after="0" w:line="276" w:lineRule="auto"/>
        <w:ind w:left="567" w:right="560"/>
        <w:jc w:val="both"/>
        <w:rPr>
          <w:rFonts w:ascii="Palatino Linotype" w:hAnsi="Palatino Linotype"/>
          <w:i/>
        </w:rPr>
      </w:pPr>
      <w:r w:rsidRPr="00B95E74">
        <w:rPr>
          <w:rFonts w:ascii="Palatino Linotype" w:hAnsi="Palatino Linotype"/>
          <w:i/>
        </w:rPr>
        <w:t>…</w:t>
      </w:r>
    </w:p>
    <w:p w14:paraId="56CDEB72" w14:textId="77777777" w:rsidR="00484D8B" w:rsidRPr="00B95E74" w:rsidRDefault="00484D8B" w:rsidP="00484D8B">
      <w:pPr>
        <w:spacing w:after="0" w:line="276" w:lineRule="auto"/>
        <w:ind w:left="567" w:right="560"/>
        <w:jc w:val="both"/>
        <w:rPr>
          <w:rFonts w:ascii="Palatino Linotype" w:hAnsi="Palatino Linotype"/>
          <w:i/>
        </w:rPr>
      </w:pPr>
    </w:p>
    <w:p w14:paraId="7D6180EF" w14:textId="62017786" w:rsidR="000158C1" w:rsidRPr="00B95E74" w:rsidRDefault="00484D8B" w:rsidP="000158C1">
      <w:pPr>
        <w:spacing w:after="0" w:line="360" w:lineRule="auto"/>
        <w:ind w:right="49"/>
        <w:jc w:val="both"/>
        <w:rPr>
          <w:rFonts w:ascii="Palatino Linotype" w:hAnsi="Palatino Linotype"/>
          <w:sz w:val="24"/>
        </w:rPr>
      </w:pPr>
      <w:r w:rsidRPr="00B95E74">
        <w:rPr>
          <w:rFonts w:ascii="Palatino Linotype" w:hAnsi="Palatino Linotype"/>
          <w:sz w:val="24"/>
        </w:rPr>
        <w:t xml:space="preserve">Por lo que, en este caso, </w:t>
      </w:r>
      <w:r w:rsidRPr="00B95E74">
        <w:rPr>
          <w:rFonts w:ascii="Palatino Linotype" w:hAnsi="Palatino Linotype"/>
          <w:b/>
          <w:sz w:val="24"/>
          <w:u w:val="single"/>
        </w:rPr>
        <w:t xml:space="preserve">bastaba con que el Sujeto Obligado señalara el vínculo electrónico en donde </w:t>
      </w:r>
      <w:r w:rsidR="000158C1" w:rsidRPr="00B95E74">
        <w:rPr>
          <w:rFonts w:ascii="Palatino Linotype" w:hAnsi="Palatino Linotype"/>
          <w:b/>
          <w:sz w:val="24"/>
          <w:u w:val="single"/>
        </w:rPr>
        <w:t>el Particular pudiera consultar la información solicitada</w:t>
      </w:r>
      <w:r w:rsidR="000158C1" w:rsidRPr="00B95E74">
        <w:rPr>
          <w:rFonts w:ascii="Palatino Linotype" w:hAnsi="Palatino Linotype"/>
          <w:sz w:val="24"/>
        </w:rPr>
        <w:t xml:space="preserve">, aunado a esto; es de mencionar que, en respuesta, el Sistema de Transporte Masivo y Teleférico reconoció que la información requerida podía ser consultada a través de la </w:t>
      </w:r>
      <w:r w:rsidR="000158C1" w:rsidRPr="00B95E74">
        <w:rPr>
          <w:rFonts w:ascii="Palatino Linotype" w:hAnsi="Palatino Linotype"/>
          <w:sz w:val="24"/>
        </w:rPr>
        <w:lastRenderedPageBreak/>
        <w:t xml:space="preserve">página de transparencia del Organismo, no obstante, no proporcionó alguna liga electrónica, por ello, es menester traer a colación lo que establece el </w:t>
      </w:r>
      <w:r w:rsidR="000158C1" w:rsidRPr="00B95E74">
        <w:rPr>
          <w:rFonts w:ascii="Palatino Linotype" w:eastAsia="Palatino Linotype" w:hAnsi="Palatino Linotype" w:cs="Palatino Linotype"/>
          <w:sz w:val="24"/>
        </w:rPr>
        <w:t>artículo 161</w:t>
      </w:r>
      <w:r w:rsidR="000158C1" w:rsidRPr="00B95E74">
        <w:rPr>
          <w:rFonts w:ascii="Palatino Linotype" w:eastAsia="Palatino Linotype" w:hAnsi="Palatino Linotype" w:cs="Palatino Linotype"/>
          <w:sz w:val="24"/>
          <w:vertAlign w:val="superscript"/>
        </w:rPr>
        <w:footnoteReference w:id="1"/>
      </w:r>
      <w:r w:rsidR="000158C1" w:rsidRPr="00B95E74">
        <w:rPr>
          <w:rFonts w:ascii="Palatino Linotype" w:eastAsia="Palatino Linotype" w:hAnsi="Palatino Linotype" w:cs="Palatino Linotype"/>
          <w:sz w:val="24"/>
        </w:rPr>
        <w:t xml:space="preserve"> de la Ley de Transparencia y Acceso a la Información Pública del Estado de México y Municipios</w:t>
      </w:r>
      <w:r w:rsidR="000158C1" w:rsidRPr="00B95E74">
        <w:rPr>
          <w:rFonts w:ascii="Palatino Linotype" w:eastAsia="Palatino Linotype" w:hAnsi="Palatino Linotype" w:cs="Palatino Linotype"/>
          <w:i/>
          <w:sz w:val="24"/>
        </w:rPr>
        <w:t xml:space="preserve">, </w:t>
      </w:r>
      <w:r w:rsidR="000158C1" w:rsidRPr="00B95E74">
        <w:rPr>
          <w:rFonts w:ascii="Palatino Linotype" w:eastAsia="Palatino Linotype" w:hAnsi="Palatino Linotype" w:cs="Palatino Linotype"/>
          <w:sz w:val="24"/>
        </w:rPr>
        <w:t xml:space="preserve">el cual menciona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000158C1" w:rsidRPr="00B95E74">
        <w:rPr>
          <w:rFonts w:ascii="Palatino Linotype" w:eastAsia="Palatino Linotype" w:hAnsi="Palatino Linotype" w:cs="Palatino Linotype"/>
          <w:b/>
          <w:sz w:val="24"/>
          <w:u w:val="single"/>
        </w:rPr>
        <w:t>en un plazo no mayor a cinco días hábiles</w:t>
      </w:r>
      <w:r w:rsidR="000158C1" w:rsidRPr="00B95E74">
        <w:rPr>
          <w:rFonts w:ascii="Palatino Linotype" w:eastAsia="Palatino Linotype" w:hAnsi="Palatino Linotype" w:cs="Palatino Linotype"/>
          <w:sz w:val="24"/>
        </w:rPr>
        <w:t>, comprendiendo:</w:t>
      </w:r>
    </w:p>
    <w:p w14:paraId="6D534B62" w14:textId="77777777" w:rsidR="000158C1" w:rsidRPr="00B95E74" w:rsidRDefault="000158C1" w:rsidP="000158C1">
      <w:pPr>
        <w:spacing w:after="0" w:line="360" w:lineRule="auto"/>
        <w:ind w:right="49"/>
        <w:jc w:val="both"/>
        <w:rPr>
          <w:rFonts w:ascii="Palatino Linotype" w:hAnsi="Palatino Linotype"/>
          <w:sz w:val="24"/>
        </w:rPr>
      </w:pPr>
    </w:p>
    <w:p w14:paraId="209C5DEB"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r w:rsidRPr="00B95E74">
        <w:rPr>
          <w:rFonts w:ascii="Palatino Linotype" w:eastAsia="Palatino Linotype" w:hAnsi="Palatino Linotype" w:cs="Palatino Linotype"/>
        </w:rPr>
        <w:t>a) La fuente</w:t>
      </w:r>
    </w:p>
    <w:p w14:paraId="29CBB50C"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r w:rsidRPr="00B95E74">
        <w:rPr>
          <w:rFonts w:ascii="Palatino Linotype" w:eastAsia="Palatino Linotype" w:hAnsi="Palatino Linotype" w:cs="Palatino Linotype"/>
        </w:rPr>
        <w:t>b) El lugar y</w:t>
      </w:r>
    </w:p>
    <w:p w14:paraId="06ED5B70"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r w:rsidRPr="00B95E74">
        <w:rPr>
          <w:rFonts w:ascii="Palatino Linotype" w:eastAsia="Palatino Linotype" w:hAnsi="Palatino Linotype" w:cs="Palatino Linotype"/>
        </w:rPr>
        <w:t>c) La forma</w:t>
      </w:r>
    </w:p>
    <w:p w14:paraId="5AD99581"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p>
    <w:p w14:paraId="68494A15" w14:textId="77777777" w:rsidR="000158C1" w:rsidRPr="00B95E74" w:rsidRDefault="000158C1" w:rsidP="000158C1">
      <w:pPr>
        <w:spacing w:after="0"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sz w:val="24"/>
        </w:rPr>
        <w:t>Asimismo, se establece que la fuente de la información deberá ser:</w:t>
      </w:r>
    </w:p>
    <w:p w14:paraId="5EABE7C3" w14:textId="77777777" w:rsidR="000158C1" w:rsidRPr="00B95E74" w:rsidRDefault="000158C1" w:rsidP="000158C1">
      <w:pPr>
        <w:spacing w:after="0" w:line="360" w:lineRule="auto"/>
        <w:ind w:right="49"/>
        <w:jc w:val="both"/>
        <w:rPr>
          <w:rFonts w:ascii="Palatino Linotype" w:eastAsia="Palatino Linotype" w:hAnsi="Palatino Linotype" w:cs="Palatino Linotype"/>
          <w:sz w:val="24"/>
        </w:rPr>
      </w:pPr>
    </w:p>
    <w:p w14:paraId="03E6FF68"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r w:rsidRPr="00B95E74">
        <w:rPr>
          <w:rFonts w:ascii="Palatino Linotype" w:eastAsia="Palatino Linotype" w:hAnsi="Palatino Linotype" w:cs="Palatino Linotype"/>
        </w:rPr>
        <w:t>a) Precisa</w:t>
      </w:r>
    </w:p>
    <w:p w14:paraId="4FE0EAE8" w14:textId="77777777" w:rsidR="000158C1" w:rsidRPr="00B95E74" w:rsidRDefault="000158C1" w:rsidP="000158C1">
      <w:pPr>
        <w:spacing w:after="0" w:line="276" w:lineRule="auto"/>
        <w:ind w:left="284" w:right="49"/>
        <w:jc w:val="both"/>
        <w:rPr>
          <w:rFonts w:ascii="Palatino Linotype" w:eastAsia="Palatino Linotype" w:hAnsi="Palatino Linotype" w:cs="Palatino Linotype"/>
        </w:rPr>
      </w:pPr>
      <w:r w:rsidRPr="00B95E74">
        <w:rPr>
          <w:rFonts w:ascii="Palatino Linotype" w:eastAsia="Palatino Linotype" w:hAnsi="Palatino Linotype" w:cs="Palatino Linotype"/>
        </w:rPr>
        <w:t>b) Concreta</w:t>
      </w:r>
    </w:p>
    <w:p w14:paraId="6A2554A9" w14:textId="2F7FEA89" w:rsidR="000158C1" w:rsidRPr="00B95E74" w:rsidRDefault="000158C1" w:rsidP="000158C1">
      <w:pPr>
        <w:spacing w:after="0" w:line="360" w:lineRule="auto"/>
        <w:ind w:left="284" w:right="560"/>
        <w:jc w:val="both"/>
        <w:rPr>
          <w:rFonts w:ascii="Palatino Linotype" w:eastAsia="Palatino Linotype" w:hAnsi="Palatino Linotype" w:cs="Palatino Linotype"/>
          <w:b/>
          <w:u w:val="single"/>
        </w:rPr>
      </w:pPr>
      <w:r w:rsidRPr="00B95E74">
        <w:rPr>
          <w:rFonts w:ascii="Palatino Linotype" w:eastAsia="Palatino Linotype" w:hAnsi="Palatino Linotype" w:cs="Palatino Linotype"/>
          <w:b/>
          <w:u w:val="single"/>
        </w:rPr>
        <w:t>c) Y no debe implicar que el solicitante realice una búsqueda en toda la información que se encuentre disponible.</w:t>
      </w:r>
    </w:p>
    <w:p w14:paraId="03A59C3F" w14:textId="6803664C" w:rsidR="000158C1" w:rsidRPr="00B95E74" w:rsidRDefault="000158C1" w:rsidP="000158C1">
      <w:pPr>
        <w:spacing w:after="0" w:line="360" w:lineRule="auto"/>
        <w:ind w:right="51"/>
        <w:jc w:val="both"/>
        <w:rPr>
          <w:rFonts w:ascii="Palatino Linotype" w:eastAsia="Palatino Linotype" w:hAnsi="Palatino Linotype" w:cs="Palatino Linotype"/>
          <w:sz w:val="24"/>
        </w:rPr>
      </w:pPr>
      <w:r w:rsidRPr="00B95E74">
        <w:rPr>
          <w:rFonts w:ascii="Palatino Linotype" w:eastAsia="Palatino Linotype" w:hAnsi="Palatino Linotype" w:cs="Palatino Linotype"/>
          <w:sz w:val="24"/>
        </w:rPr>
        <w:lastRenderedPageBreak/>
        <w:t xml:space="preserve">Imperativos legales que detallan el procedimiento que debe seguir el Sujeto Obligado para que pueda tomarse como válida su orientación sobre la forma en que puede consultar la información requerida, situación que, en el presente asunto, no aconteció. </w:t>
      </w:r>
    </w:p>
    <w:p w14:paraId="6A1B908C" w14:textId="77777777" w:rsidR="00484D8B" w:rsidRPr="00B95E74" w:rsidRDefault="00484D8B" w:rsidP="002F7FE6">
      <w:pPr>
        <w:spacing w:after="0" w:line="360" w:lineRule="auto"/>
        <w:ind w:right="49"/>
        <w:jc w:val="both"/>
        <w:rPr>
          <w:rFonts w:ascii="Palatino Linotype" w:hAnsi="Palatino Linotype"/>
          <w:sz w:val="24"/>
        </w:rPr>
      </w:pPr>
    </w:p>
    <w:p w14:paraId="5A67591B" w14:textId="5642B5A8" w:rsidR="00B0437A" w:rsidRPr="00B95E74" w:rsidRDefault="005A6642" w:rsidP="002F7FE6">
      <w:pPr>
        <w:spacing w:after="0" w:line="360" w:lineRule="auto"/>
        <w:ind w:right="49"/>
        <w:jc w:val="both"/>
        <w:rPr>
          <w:rFonts w:ascii="Palatino Linotype" w:hAnsi="Palatino Linotype"/>
          <w:sz w:val="24"/>
        </w:rPr>
      </w:pPr>
      <w:r w:rsidRPr="00B95E74">
        <w:rPr>
          <w:rFonts w:ascii="Palatino Linotype" w:hAnsi="Palatino Linotype"/>
          <w:sz w:val="24"/>
        </w:rPr>
        <w:t xml:space="preserve">En consecuencia, debido a que el Sujeto Obligado no proporcionó los elementos suficientes para acreditar y justificar un cambio de modalidad, se determina que los agravios hechos valer por el Solicitante devienen </w:t>
      </w:r>
      <w:r w:rsidRPr="00B95E74">
        <w:rPr>
          <w:rFonts w:ascii="Palatino Linotype" w:hAnsi="Palatino Linotype"/>
          <w:b/>
          <w:bCs/>
          <w:sz w:val="24"/>
        </w:rPr>
        <w:t>FUNDADOS</w:t>
      </w:r>
      <w:r w:rsidRPr="00B95E74">
        <w:rPr>
          <w:rFonts w:ascii="Palatino Linotype" w:hAnsi="Palatino Linotype"/>
          <w:sz w:val="24"/>
        </w:rPr>
        <w:t xml:space="preserve"> y, en consecuencia, se </w:t>
      </w:r>
      <w:r w:rsidRPr="00B95E74">
        <w:rPr>
          <w:rFonts w:ascii="Palatino Linotype" w:hAnsi="Palatino Linotype"/>
          <w:b/>
          <w:bCs/>
          <w:sz w:val="24"/>
        </w:rPr>
        <w:t xml:space="preserve">REVOCA </w:t>
      </w:r>
      <w:r w:rsidRPr="00B95E74">
        <w:rPr>
          <w:rFonts w:ascii="Palatino Linotype" w:hAnsi="Palatino Linotype"/>
          <w:sz w:val="24"/>
        </w:rPr>
        <w:t xml:space="preserve">el cambio de modalidad propuesto por el Sujeto Obligado en respuesta y, se le </w:t>
      </w:r>
      <w:r w:rsidRPr="00B95E74">
        <w:rPr>
          <w:rFonts w:ascii="Palatino Linotype" w:hAnsi="Palatino Linotype"/>
          <w:b/>
          <w:bCs/>
          <w:sz w:val="24"/>
        </w:rPr>
        <w:t xml:space="preserve">ORDENA </w:t>
      </w:r>
      <w:r w:rsidRPr="00B95E74">
        <w:rPr>
          <w:rFonts w:ascii="Palatino Linotype" w:hAnsi="Palatino Linotype"/>
          <w:sz w:val="24"/>
        </w:rPr>
        <w:t xml:space="preserve">haga entrega, vía Sistema de Acceso a la Información </w:t>
      </w:r>
      <w:proofErr w:type="gramStart"/>
      <w:r w:rsidRPr="00B95E74">
        <w:rPr>
          <w:rFonts w:ascii="Palatino Linotype" w:hAnsi="Palatino Linotype"/>
          <w:sz w:val="24"/>
        </w:rPr>
        <w:t xml:space="preserve">Mexiquense, </w:t>
      </w:r>
      <w:r w:rsidR="00B47BC2" w:rsidRPr="00B95E74">
        <w:rPr>
          <w:rFonts w:ascii="Palatino Linotype" w:hAnsi="Palatino Linotype"/>
          <w:sz w:val="24"/>
        </w:rPr>
        <w:t xml:space="preserve"> de</w:t>
      </w:r>
      <w:proofErr w:type="gramEnd"/>
      <w:r w:rsidR="00B47BC2" w:rsidRPr="00B95E74">
        <w:rPr>
          <w:rFonts w:ascii="Palatino Linotype" w:hAnsi="Palatino Linotype"/>
          <w:sz w:val="24"/>
        </w:rPr>
        <w:t xml:space="preserve"> ser el caso, </w:t>
      </w:r>
      <w:r w:rsidRPr="00B95E74">
        <w:rPr>
          <w:rFonts w:ascii="Palatino Linotype" w:hAnsi="Palatino Linotype"/>
          <w:sz w:val="24"/>
        </w:rPr>
        <w:t>en versión púb</w:t>
      </w:r>
      <w:r w:rsidR="002F7FE6" w:rsidRPr="00B95E74">
        <w:rPr>
          <w:rFonts w:ascii="Palatino Linotype" w:hAnsi="Palatino Linotype"/>
          <w:sz w:val="24"/>
        </w:rPr>
        <w:t>lica, la siguiente información:</w:t>
      </w:r>
    </w:p>
    <w:p w14:paraId="1E8449A8" w14:textId="77777777" w:rsidR="002F7FE6" w:rsidRPr="00B95E74" w:rsidRDefault="002F7FE6" w:rsidP="002F7FE6">
      <w:pPr>
        <w:spacing w:after="0" w:line="360" w:lineRule="auto"/>
        <w:ind w:right="49"/>
        <w:jc w:val="both"/>
        <w:rPr>
          <w:rFonts w:ascii="Palatino Linotype" w:hAnsi="Palatino Linotype"/>
          <w:sz w:val="24"/>
        </w:rPr>
      </w:pPr>
    </w:p>
    <w:p w14:paraId="0239236F" w14:textId="0B04E7F1" w:rsidR="00B47BC2" w:rsidRPr="00B95E74" w:rsidRDefault="00B47BC2" w:rsidP="00B47BC2">
      <w:pPr>
        <w:pStyle w:val="Prrafodelista"/>
        <w:numPr>
          <w:ilvl w:val="0"/>
          <w:numId w:val="14"/>
        </w:numPr>
        <w:tabs>
          <w:tab w:val="left" w:pos="993"/>
        </w:tabs>
        <w:spacing w:line="360" w:lineRule="auto"/>
        <w:ind w:right="567"/>
        <w:jc w:val="both"/>
        <w:rPr>
          <w:rFonts w:ascii="Palatino Linotype" w:hAnsi="Palatino Linotype"/>
          <w:b/>
        </w:rPr>
      </w:pPr>
      <w:r w:rsidRPr="00B95E74">
        <w:rPr>
          <w:rFonts w:ascii="Palatino Linotype" w:hAnsi="Palatino Linotype"/>
          <w:b/>
        </w:rPr>
        <w:t xml:space="preserve">Los informes anuales de actividades y los informes financieros rubricados y presentados ante el Consejo Directivo del uno de enero del 2018 al treinta y uno de diciembre del 2022. </w:t>
      </w:r>
    </w:p>
    <w:p w14:paraId="2B75E7EB" w14:textId="1EDA9E2D" w:rsidR="008A2F73" w:rsidRPr="00B95E74" w:rsidRDefault="005A6642" w:rsidP="001178FE">
      <w:pPr>
        <w:spacing w:after="0" w:line="276" w:lineRule="auto"/>
        <w:ind w:left="567"/>
        <w:jc w:val="both"/>
        <w:rPr>
          <w:rFonts w:ascii="Palatino Linotype" w:hAnsi="Palatino Linotype" w:cs="Tahoma"/>
          <w:i/>
          <w:iCs/>
          <w:sz w:val="24"/>
        </w:rPr>
      </w:pPr>
      <w:r w:rsidRPr="00B95E74">
        <w:rPr>
          <w:rFonts w:ascii="Palatino Linotype" w:hAnsi="Palatino Linotype" w:cs="Tahoma"/>
          <w:i/>
          <w:iCs/>
          <w:sz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w:t>
      </w:r>
      <w:r w:rsidR="008A2F73" w:rsidRPr="00B95E74">
        <w:rPr>
          <w:rFonts w:ascii="Palatino Linotype" w:hAnsi="Palatino Linotype" w:cs="Tahoma"/>
          <w:i/>
          <w:iCs/>
          <w:sz w:val="24"/>
        </w:rPr>
        <w:t>lmente hará de su conocimiento.</w:t>
      </w:r>
    </w:p>
    <w:p w14:paraId="7A611392" w14:textId="77777777" w:rsidR="0011723A" w:rsidRPr="00B95E74" w:rsidRDefault="0011723A">
      <w:pPr>
        <w:spacing w:after="0" w:line="360" w:lineRule="auto"/>
        <w:ind w:right="49"/>
        <w:jc w:val="both"/>
      </w:pPr>
    </w:p>
    <w:p w14:paraId="5419257C"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Quinto. De la versión pública.</w:t>
      </w:r>
      <w:r w:rsidRPr="00B95E74">
        <w:rPr>
          <w:rFonts w:ascii="Palatino Linotype" w:eastAsia="Palatino Linotype" w:hAnsi="Palatino Linotype" w:cs="Palatino Linotype"/>
          <w:sz w:val="24"/>
          <w:szCs w:val="24"/>
        </w:rPr>
        <w:t xml:space="preserve"> En atención a las documentales que se determinan ordenar, es conveniente referir que el derecho de acceso a la información pública tiene como limitante el respeto a la intimidad y a la vida privada de las personas, es por ello que este Instituto debe cuidar que los datos personales que obren en poder de los </w:t>
      </w:r>
      <w:r w:rsidRPr="00B95E74">
        <w:rPr>
          <w:rFonts w:ascii="Palatino Linotype" w:eastAsia="Palatino Linotype" w:hAnsi="Palatino Linotype" w:cs="Palatino Linotype"/>
          <w:sz w:val="24"/>
          <w:szCs w:val="24"/>
        </w:rPr>
        <w:lastRenderedPageBreak/>
        <w:t>Sujetos Obligados sean protegidos y únicamente se den a conocer aquéllos que garanticen la rendición de cuentas y la transparencia en el ejercicio de las atribuciones que tienen conferidas.</w:t>
      </w:r>
    </w:p>
    <w:p w14:paraId="63BFDF96"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p>
    <w:p w14:paraId="52F159A7"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1009458B"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p>
    <w:p w14:paraId="4EBDB239"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sz w:val="24"/>
          <w:szCs w:val="24"/>
        </w:rPr>
        <w:t xml:space="preserve"> </w:t>
      </w:r>
      <w:r w:rsidRPr="00B95E74">
        <w:rPr>
          <w:rFonts w:ascii="Palatino Linotype" w:eastAsia="Palatino Linotype" w:hAnsi="Palatino Linotype" w:cs="Palatino Linotype"/>
          <w:b/>
          <w:i/>
        </w:rPr>
        <w:t>Artículo 143.</w:t>
      </w:r>
      <w:r w:rsidRPr="00B95E74">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E6B0E8B"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I.</w:t>
      </w:r>
      <w:r w:rsidRPr="00B95E74">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4C19E288"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p>
    <w:p w14:paraId="181454CC"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F05E455"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p>
    <w:p w14:paraId="00158300"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544F3C9D" w14:textId="77777777" w:rsidR="00B47BC2" w:rsidRPr="00B95E74" w:rsidRDefault="00B47BC2" w:rsidP="00B47BC2">
      <w:pPr>
        <w:spacing w:after="0" w:line="276" w:lineRule="auto"/>
        <w:ind w:right="49"/>
        <w:jc w:val="both"/>
        <w:rPr>
          <w:rFonts w:ascii="Palatino Linotype" w:eastAsia="Palatino Linotype" w:hAnsi="Palatino Linotype" w:cs="Palatino Linotype"/>
          <w:sz w:val="24"/>
          <w:szCs w:val="24"/>
        </w:rPr>
      </w:pPr>
    </w:p>
    <w:p w14:paraId="7ED533EA"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i/>
        </w:rPr>
        <w:lastRenderedPageBreak/>
        <w:t>Artículo 49.</w:t>
      </w:r>
      <w:r w:rsidRPr="00B95E74">
        <w:rPr>
          <w:rFonts w:ascii="Palatino Linotype" w:eastAsia="Palatino Linotype" w:hAnsi="Palatino Linotype" w:cs="Palatino Linotype"/>
          <w:i/>
        </w:rPr>
        <w:t xml:space="preserve"> Los Comités de Transparencia tendrán las siguientes atribuciones:</w:t>
      </w:r>
    </w:p>
    <w:p w14:paraId="5435A087"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285C3316"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VIII. Aprobar, modificar o revocar la clasificación de la información</w:t>
      </w:r>
    </w:p>
    <w:p w14:paraId="742096E0"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2148FEF2"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p>
    <w:p w14:paraId="08694F3A"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i/>
        </w:rPr>
        <w:t>Artículo 53.</w:t>
      </w:r>
      <w:r w:rsidRPr="00B95E74">
        <w:rPr>
          <w:rFonts w:ascii="Palatino Linotype" w:eastAsia="Palatino Linotype" w:hAnsi="Palatino Linotype" w:cs="Palatino Linotype"/>
          <w:i/>
        </w:rPr>
        <w:t xml:space="preserve"> Las Unidades de Transparencia tendrán las siguientes funciones:</w:t>
      </w:r>
    </w:p>
    <w:p w14:paraId="4B111838"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69DB065D"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X. Presentar ante el Comité, el proyecto de clasificación de información…” </w:t>
      </w:r>
    </w:p>
    <w:p w14:paraId="12901ED1"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3DFAE329"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p>
    <w:p w14:paraId="5CE96E50"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i/>
        </w:rPr>
        <w:t>Artículo 59.</w:t>
      </w:r>
      <w:r w:rsidRPr="00B95E74">
        <w:rPr>
          <w:rFonts w:ascii="Palatino Linotype" w:eastAsia="Palatino Linotype" w:hAnsi="Palatino Linotype" w:cs="Palatino Linotype"/>
          <w:i/>
        </w:rPr>
        <w:t xml:space="preserve"> Los servidores públicos habilitados tendrán las funciones siguientes:</w:t>
      </w:r>
    </w:p>
    <w:p w14:paraId="0239EBC7"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0316D650"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1E286434"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w:t>
      </w:r>
    </w:p>
    <w:p w14:paraId="0E98DEA7"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i/>
        </w:rPr>
        <w:t xml:space="preserve"> </w:t>
      </w:r>
    </w:p>
    <w:p w14:paraId="19A26E9C"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077A0428"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p>
    <w:p w14:paraId="6EFE2FD2" w14:textId="77777777" w:rsidR="00B47BC2" w:rsidRPr="00B95E74" w:rsidRDefault="00B47BC2" w:rsidP="00B47BC2">
      <w:pPr>
        <w:spacing w:after="0" w:line="276" w:lineRule="auto"/>
        <w:ind w:left="567" w:right="560"/>
        <w:jc w:val="both"/>
        <w:rPr>
          <w:rFonts w:ascii="Palatino Linotype" w:eastAsia="Palatino Linotype" w:hAnsi="Palatino Linotype" w:cs="Palatino Linotype"/>
          <w:i/>
        </w:rPr>
      </w:pPr>
      <w:r w:rsidRPr="00B95E74">
        <w:rPr>
          <w:rFonts w:ascii="Palatino Linotype" w:eastAsia="Palatino Linotype" w:hAnsi="Palatino Linotype" w:cs="Palatino Linotype"/>
          <w:b/>
          <w:i/>
        </w:rPr>
        <w:t>Artículo 149.</w:t>
      </w:r>
      <w:r w:rsidRPr="00B95E74">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287D7B75"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 </w:t>
      </w:r>
    </w:p>
    <w:p w14:paraId="70F60E31"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w:t>
      </w:r>
      <w:r w:rsidRPr="00B95E74">
        <w:rPr>
          <w:rFonts w:ascii="Palatino Linotype" w:eastAsia="Palatino Linotype" w:hAnsi="Palatino Linotype" w:cs="Palatino Linotype"/>
          <w:sz w:val="24"/>
          <w:szCs w:val="24"/>
        </w:rPr>
        <w:lastRenderedPageBreak/>
        <w:t xml:space="preserve">de la Información </w:t>
      </w:r>
      <w:proofErr w:type="spellStart"/>
      <w:r w:rsidRPr="00B95E74">
        <w:rPr>
          <w:rFonts w:ascii="Palatino Linotype" w:eastAsia="Palatino Linotype" w:hAnsi="Palatino Linotype" w:cs="Palatino Linotype"/>
          <w:sz w:val="24"/>
          <w:szCs w:val="24"/>
        </w:rPr>
        <w:t>supraindicados</w:t>
      </w:r>
      <w:proofErr w:type="spellEnd"/>
      <w:r w:rsidRPr="00B95E74">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A8B7413" w14:textId="77777777" w:rsidR="00B47BC2" w:rsidRPr="00B95E74" w:rsidRDefault="00B47BC2" w:rsidP="00B47BC2">
      <w:pPr>
        <w:spacing w:after="0" w:line="360" w:lineRule="auto"/>
        <w:ind w:right="49"/>
        <w:jc w:val="both"/>
        <w:rPr>
          <w:rFonts w:ascii="Palatino Linotype" w:eastAsia="Palatino Linotype" w:hAnsi="Palatino Linotype" w:cs="Palatino Linotype"/>
          <w:sz w:val="24"/>
          <w:szCs w:val="24"/>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B95E74" w:rsidRPr="00B95E74" w14:paraId="5ACF8A0B" w14:textId="77777777" w:rsidTr="00484D8B">
        <w:tc>
          <w:tcPr>
            <w:tcW w:w="4234" w:type="dxa"/>
            <w:gridSpan w:val="2"/>
            <w:tcBorders>
              <w:top w:val="single" w:sz="6" w:space="0" w:color="BFBFBF"/>
              <w:left w:val="single" w:sz="6" w:space="0" w:color="BFBFBF"/>
              <w:bottom w:val="single" w:sz="6" w:space="0" w:color="BFBFBF"/>
              <w:right w:val="single" w:sz="6" w:space="0" w:color="BFBFBF"/>
            </w:tcBorders>
          </w:tcPr>
          <w:p w14:paraId="42F0C38F"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98B29CE"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Total</w:t>
            </w:r>
          </w:p>
        </w:tc>
      </w:tr>
      <w:tr w:rsidR="00B95E74" w:rsidRPr="00B95E74" w14:paraId="674980AD"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66EFA96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342B35B"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00E762DC"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7C83942"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Dónde</w:t>
            </w:r>
          </w:p>
        </w:tc>
      </w:tr>
      <w:tr w:rsidR="00B95E74" w:rsidRPr="00B95E74" w14:paraId="19CD51F6" w14:textId="77777777" w:rsidTr="00484D8B">
        <w:tc>
          <w:tcPr>
            <w:tcW w:w="9049" w:type="dxa"/>
            <w:gridSpan w:val="4"/>
            <w:tcBorders>
              <w:top w:val="single" w:sz="6" w:space="0" w:color="BFBFBF"/>
              <w:left w:val="single" w:sz="6" w:space="0" w:color="BFBFBF"/>
              <w:bottom w:val="single" w:sz="6" w:space="0" w:color="BFBFBF"/>
              <w:right w:val="single" w:sz="6" w:space="0" w:color="BFBFBF"/>
            </w:tcBorders>
          </w:tcPr>
          <w:p w14:paraId="09DA612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Sello oficial o logotipo del sujeto obligado</w:t>
            </w:r>
          </w:p>
        </w:tc>
      </w:tr>
      <w:tr w:rsidR="00B95E74" w:rsidRPr="00B95E74" w14:paraId="1AE64FDA"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74CE0076"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1DF4B49E"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FC1CDB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58FDC7C9"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B95E74" w:rsidRPr="00B95E74" w14:paraId="19D028B6"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10920BE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4DDF6F1D"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0FB68F5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9A5D45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área de la cual es el titular quien clasifica.</w:t>
            </w:r>
          </w:p>
        </w:tc>
      </w:tr>
      <w:tr w:rsidR="00B95E74" w:rsidRPr="00B95E74" w14:paraId="0636950F"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61B68171"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190B62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7A8B170"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DABE32A"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Leyenda de información RESERVADA.</w:t>
            </w:r>
          </w:p>
        </w:tc>
      </w:tr>
      <w:tr w:rsidR="00B95E74" w:rsidRPr="00B95E74" w14:paraId="03478CB6"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770108E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7DBFAFC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DC75D1B"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44B995F"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B95E74" w:rsidRPr="00B95E74" w14:paraId="5B0E30EA"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6AEDC242"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E425B42"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12B3D882"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885AB6D"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B95E74" w:rsidRPr="00B95E74" w14:paraId="7DF1D98D"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4A776350"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6129D9E3"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sidRPr="00B95E74">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D98D3E6"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0B05F0C1"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B95E74" w:rsidRPr="00B95E74" w14:paraId="1ABB1A8F"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4233F45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E3108F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A31CC6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037AD7F2"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Leyenda de información CONFIDENCIAL.</w:t>
            </w:r>
          </w:p>
        </w:tc>
      </w:tr>
      <w:tr w:rsidR="00B95E74" w:rsidRPr="00B95E74" w14:paraId="358FE863"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16F6A9E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FE0E77A"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21CDDA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870418F"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B95E74" w:rsidRPr="00B95E74" w14:paraId="6C58F15B"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6CD2E4D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71A22C39"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75878D5A"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6C469F4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autógrafa de quien clasifica.</w:t>
            </w:r>
          </w:p>
        </w:tc>
      </w:tr>
      <w:tr w:rsidR="00B95E74" w:rsidRPr="00B95E74" w14:paraId="1ADC678B"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2B30216D"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07F25B1"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58D5E1FF"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04BE6A7"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Se anotará la fecha en que se desclasifica.</w:t>
            </w:r>
          </w:p>
        </w:tc>
      </w:tr>
      <w:tr w:rsidR="00B95E74" w:rsidRPr="00B95E74" w14:paraId="6DCB6D0E"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147CEEEE"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7E6D31E"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D3DD149"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792978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En caso que una vez desclasificado el expediente, </w:t>
            </w:r>
            <w:proofErr w:type="spellStart"/>
            <w:r w:rsidRPr="00B95E74">
              <w:rPr>
                <w:rFonts w:ascii="Palatino Linotype" w:eastAsia="Palatino Linotype" w:hAnsi="Palatino Linotype" w:cs="Palatino Linotype"/>
                <w:sz w:val="18"/>
                <w:szCs w:val="18"/>
              </w:rPr>
              <w:t>subsistanpartes</w:t>
            </w:r>
            <w:proofErr w:type="spellEnd"/>
            <w:r w:rsidRPr="00B95E74">
              <w:rPr>
                <w:rFonts w:ascii="Palatino Linotype" w:eastAsia="Palatino Linotype" w:hAnsi="Palatino Linotype" w:cs="Palatino Linotype"/>
                <w:sz w:val="18"/>
                <w:szCs w:val="18"/>
              </w:rPr>
              <w:t> o secciones del mismo reservadas o confidenciales, se señalará este hecho.</w:t>
            </w:r>
          </w:p>
        </w:tc>
      </w:tr>
      <w:tr w:rsidR="00B95E74" w:rsidRPr="00B95E74" w14:paraId="6B7AAE95" w14:textId="77777777" w:rsidTr="00484D8B">
        <w:tc>
          <w:tcPr>
            <w:tcW w:w="1386" w:type="dxa"/>
            <w:tcBorders>
              <w:top w:val="single" w:sz="6" w:space="0" w:color="BFBFBF"/>
              <w:left w:val="single" w:sz="6" w:space="0" w:color="BFBFBF"/>
              <w:bottom w:val="single" w:sz="6" w:space="0" w:color="BFBFBF"/>
              <w:right w:val="single" w:sz="6" w:space="0" w:color="BFBFBF"/>
            </w:tcBorders>
          </w:tcPr>
          <w:p w14:paraId="3023A494"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26D8A38"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F5C78FD"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99A31F1" w14:textId="77777777" w:rsidR="00B47BC2" w:rsidRPr="00B95E74" w:rsidRDefault="00B47BC2" w:rsidP="000158C1">
            <w:pPr>
              <w:spacing w:after="0" w:line="240" w:lineRule="auto"/>
              <w:jc w:val="both"/>
              <w:rPr>
                <w:rFonts w:ascii="Palatino Linotype" w:eastAsia="Palatino Linotype" w:hAnsi="Palatino Linotype" w:cs="Palatino Linotype"/>
                <w:sz w:val="18"/>
                <w:szCs w:val="18"/>
              </w:rPr>
            </w:pPr>
            <w:r w:rsidRPr="00B95E74">
              <w:rPr>
                <w:rFonts w:ascii="Palatino Linotype" w:eastAsia="Palatino Linotype" w:hAnsi="Palatino Linotype" w:cs="Palatino Linotype"/>
                <w:sz w:val="18"/>
                <w:szCs w:val="18"/>
              </w:rPr>
              <w:t>Rúbrica autógrafa de quien desclasifica.</w:t>
            </w:r>
          </w:p>
        </w:tc>
      </w:tr>
    </w:tbl>
    <w:p w14:paraId="0882056F" w14:textId="77777777" w:rsidR="004E2E9F" w:rsidRPr="00B95E74" w:rsidRDefault="004E2E9F">
      <w:pPr>
        <w:spacing w:after="0" w:line="360" w:lineRule="auto"/>
        <w:ind w:right="49"/>
        <w:jc w:val="both"/>
        <w:rPr>
          <w:rFonts w:ascii="Palatino Linotype" w:eastAsia="Palatino Linotype" w:hAnsi="Palatino Linotype" w:cs="Palatino Linotype"/>
          <w:sz w:val="24"/>
          <w:szCs w:val="24"/>
        </w:rPr>
      </w:pPr>
    </w:p>
    <w:p w14:paraId="1D4AA7EE" w14:textId="6C6285F3" w:rsidR="00B47BC2" w:rsidRPr="00B95E74" w:rsidRDefault="00B47BC2">
      <w:pPr>
        <w:spacing w:after="0" w:line="360" w:lineRule="auto"/>
        <w:ind w:right="49"/>
        <w:jc w:val="both"/>
        <w:rPr>
          <w:rFonts w:ascii="Palatino Linotype" w:eastAsia="Palatino Linotype" w:hAnsi="Palatino Linotype" w:cs="Palatino Linotype"/>
          <w:b/>
          <w:sz w:val="24"/>
          <w:szCs w:val="24"/>
        </w:rPr>
      </w:pPr>
      <w:r w:rsidRPr="00B95E74">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B95E74">
        <w:rPr>
          <w:rFonts w:ascii="Palatino Linotype" w:eastAsia="Palatino Linotype" w:hAnsi="Palatino Linotype" w:cs="Palatino Linotype"/>
          <w:b/>
          <w:bCs/>
          <w:sz w:val="24"/>
          <w:szCs w:val="24"/>
        </w:rPr>
        <w:t>RECURRENTE</w:t>
      </w:r>
      <w:r w:rsidRPr="00B95E74">
        <w:rPr>
          <w:rFonts w:ascii="Palatino Linotype" w:eastAsia="Palatino Linotype" w:hAnsi="Palatino Linotype" w:cs="Palatino Linotype"/>
          <w:sz w:val="24"/>
          <w:szCs w:val="24"/>
        </w:rPr>
        <w:t xml:space="preserve"> dentro del recurso de revisión </w:t>
      </w:r>
      <w:r w:rsidRPr="00B95E74">
        <w:rPr>
          <w:rFonts w:ascii="Palatino Linotype" w:eastAsia="Palatino Linotype" w:hAnsi="Palatino Linotype" w:cs="Palatino Linotype"/>
          <w:b/>
          <w:sz w:val="24"/>
          <w:szCs w:val="24"/>
        </w:rPr>
        <w:t>01289/INFOEM/IP/RR/2023</w:t>
      </w:r>
      <w:r w:rsidRPr="00B95E74">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B95E74">
        <w:rPr>
          <w:rFonts w:ascii="Palatino Linotype" w:eastAsia="Palatino Linotype" w:hAnsi="Palatino Linotype" w:cs="Palatino Linotype"/>
          <w:b/>
          <w:sz w:val="24"/>
          <w:szCs w:val="24"/>
        </w:rPr>
        <w:t xml:space="preserve">REVOCA </w:t>
      </w:r>
      <w:r w:rsidRPr="00B95E74">
        <w:rPr>
          <w:rFonts w:ascii="Palatino Linotype" w:eastAsia="Palatino Linotype" w:hAnsi="Palatino Linotype" w:cs="Palatino Linotype"/>
          <w:sz w:val="24"/>
          <w:szCs w:val="24"/>
        </w:rPr>
        <w:t xml:space="preserve">la respuesta a la solicitud de información número </w:t>
      </w:r>
      <w:r w:rsidRPr="00B95E74">
        <w:rPr>
          <w:rFonts w:ascii="Palatino Linotype" w:eastAsia="Palatino Linotype" w:hAnsi="Palatino Linotype" w:cs="Palatino Linotype"/>
          <w:b/>
          <w:sz w:val="24"/>
          <w:szCs w:val="24"/>
        </w:rPr>
        <w:t>00028/SIMEM/IP/2023.</w:t>
      </w:r>
    </w:p>
    <w:p w14:paraId="47C72419" w14:textId="77777777" w:rsidR="0089546B" w:rsidRPr="00B95E74" w:rsidRDefault="0089546B">
      <w:pPr>
        <w:spacing w:after="0" w:line="360" w:lineRule="auto"/>
        <w:ind w:right="49"/>
        <w:jc w:val="both"/>
        <w:rPr>
          <w:rFonts w:ascii="Palatino Linotype" w:eastAsia="Palatino Linotype" w:hAnsi="Palatino Linotype" w:cs="Palatino Linotype"/>
          <w:sz w:val="24"/>
          <w:szCs w:val="24"/>
        </w:rPr>
      </w:pPr>
    </w:p>
    <w:p w14:paraId="01F69DF2" w14:textId="4533E001" w:rsidR="0089546B"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sz w:val="24"/>
          <w:szCs w:val="24"/>
        </w:rPr>
        <w:t xml:space="preserve">Así, con fundamento en lo prescrito en los artículos 5 </w:t>
      </w:r>
      <w:r w:rsidR="008E63F2" w:rsidRPr="00B95E74">
        <w:rPr>
          <w:rFonts w:ascii="Palatino Linotype" w:eastAsia="Palatino Linotype" w:hAnsi="Palatino Linotype" w:cs="Palatino Linotype"/>
          <w:sz w:val="24"/>
          <w:szCs w:val="24"/>
        </w:rPr>
        <w:t>trigésimo segundo, trigésimo tercero y trigésimo cuarto; fracciones IV y V</w:t>
      </w:r>
      <w:r w:rsidRPr="00B95E74">
        <w:rPr>
          <w:rFonts w:ascii="Palatino Linotype" w:eastAsia="Palatino Linotype" w:hAnsi="Palatino Linotype" w:cs="Palatino Linotype"/>
          <w:sz w:val="24"/>
          <w:szCs w:val="24"/>
        </w:rPr>
        <w:t xml:space="preserve"> de la Constitución Política del Estado </w:t>
      </w:r>
      <w:r w:rsidRPr="00B95E74">
        <w:rPr>
          <w:rFonts w:ascii="Palatino Linotype" w:eastAsia="Palatino Linotype" w:hAnsi="Palatino Linotype" w:cs="Palatino Linotype"/>
          <w:sz w:val="24"/>
          <w:szCs w:val="24"/>
        </w:rPr>
        <w:lastRenderedPageBreak/>
        <w:t>Libre y Soberano de México; 2, fracción II; 29, 36 fracciones I y II; 176, 178, 181, 185, fracción I, 186 y 188 de la Ley de Transparencia y Acceso a la Información Pública del Estado de México y Municipios, este Pleno</w:t>
      </w:r>
      <w:r w:rsidR="00203460" w:rsidRPr="00B95E74">
        <w:rPr>
          <w:rFonts w:ascii="Palatino Linotype" w:eastAsia="Palatino Linotype" w:hAnsi="Palatino Linotype" w:cs="Palatino Linotype"/>
          <w:sz w:val="24"/>
          <w:szCs w:val="24"/>
        </w:rPr>
        <w:t>:</w:t>
      </w:r>
    </w:p>
    <w:p w14:paraId="6DB23984" w14:textId="77777777" w:rsidR="0089546B" w:rsidRPr="00B95E74" w:rsidRDefault="0089546B">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B95E74" w:rsidRDefault="00646B44">
      <w:pPr>
        <w:spacing w:after="0" w:line="360" w:lineRule="auto"/>
        <w:ind w:right="49"/>
        <w:jc w:val="center"/>
        <w:rPr>
          <w:rFonts w:ascii="Palatino Linotype" w:eastAsia="Palatino Linotype" w:hAnsi="Palatino Linotype" w:cs="Palatino Linotype"/>
          <w:b/>
          <w:sz w:val="24"/>
          <w:szCs w:val="24"/>
        </w:rPr>
      </w:pPr>
      <w:r w:rsidRPr="00B95E74">
        <w:rPr>
          <w:rFonts w:ascii="Palatino Linotype" w:eastAsia="Palatino Linotype" w:hAnsi="Palatino Linotype" w:cs="Palatino Linotype"/>
          <w:b/>
          <w:sz w:val="24"/>
          <w:szCs w:val="24"/>
        </w:rPr>
        <w:t>III.</w:t>
      </w:r>
      <w:r w:rsidRPr="00B95E74">
        <w:rPr>
          <w:rFonts w:ascii="Palatino Linotype" w:eastAsia="Palatino Linotype" w:hAnsi="Palatino Linotype" w:cs="Palatino Linotype"/>
          <w:b/>
          <w:sz w:val="24"/>
          <w:szCs w:val="24"/>
        </w:rPr>
        <w:tab/>
        <w:t>R E S U E L V E:</w:t>
      </w:r>
    </w:p>
    <w:p w14:paraId="741D8D48"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2CC1FD37" w14:textId="65185591"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Primero.</w:t>
      </w:r>
      <w:r w:rsidRPr="00B95E74">
        <w:rPr>
          <w:rFonts w:ascii="Palatino Linotype" w:eastAsia="Palatino Linotype" w:hAnsi="Palatino Linotype" w:cs="Palatino Linotype"/>
          <w:sz w:val="24"/>
          <w:szCs w:val="24"/>
        </w:rPr>
        <w:t xml:space="preserve"> Resultan</w:t>
      </w:r>
      <w:r w:rsidRPr="00B95E74">
        <w:rPr>
          <w:rFonts w:ascii="Palatino Linotype" w:eastAsia="Palatino Linotype" w:hAnsi="Palatino Linotype" w:cs="Palatino Linotype"/>
          <w:b/>
          <w:sz w:val="24"/>
          <w:szCs w:val="24"/>
        </w:rPr>
        <w:t xml:space="preserve"> FUNDADOS</w:t>
      </w:r>
      <w:r w:rsidRPr="00B95E74">
        <w:rPr>
          <w:rFonts w:ascii="Palatino Linotype" w:eastAsia="Palatino Linotype" w:hAnsi="Palatino Linotype" w:cs="Palatino Linotype"/>
          <w:sz w:val="24"/>
          <w:szCs w:val="24"/>
        </w:rPr>
        <w:t xml:space="preserve"> los motivos de inconformidad hechos valer por</w:t>
      </w:r>
      <w:r w:rsidR="0011723A" w:rsidRPr="00B95E74">
        <w:rPr>
          <w:rFonts w:ascii="Palatino Linotype" w:eastAsia="Palatino Linotype" w:hAnsi="Palatino Linotype" w:cs="Palatino Linotype"/>
          <w:sz w:val="24"/>
          <w:szCs w:val="24"/>
        </w:rPr>
        <w:t xml:space="preserve"> la parte</w:t>
      </w:r>
      <w:r w:rsidRPr="00B95E74">
        <w:rPr>
          <w:rFonts w:ascii="Palatino Linotype" w:eastAsia="Palatino Linotype" w:hAnsi="Palatino Linotype" w:cs="Palatino Linotype"/>
          <w:sz w:val="24"/>
          <w:szCs w:val="24"/>
        </w:rPr>
        <w:t xml:space="preserve"> </w:t>
      </w:r>
      <w:r w:rsidRPr="00B95E74">
        <w:rPr>
          <w:rFonts w:ascii="Palatino Linotype" w:eastAsia="Palatino Linotype" w:hAnsi="Palatino Linotype" w:cs="Palatino Linotype"/>
          <w:b/>
          <w:sz w:val="24"/>
          <w:szCs w:val="24"/>
        </w:rPr>
        <w:t>RECURRENTE</w:t>
      </w:r>
      <w:r w:rsidRPr="00B95E74">
        <w:rPr>
          <w:rFonts w:ascii="Palatino Linotype" w:eastAsia="Palatino Linotype" w:hAnsi="Palatino Linotype" w:cs="Palatino Linotype"/>
          <w:sz w:val="24"/>
          <w:szCs w:val="24"/>
        </w:rPr>
        <w:t xml:space="preserve"> en el Recurso de Revisión </w:t>
      </w:r>
      <w:r w:rsidR="00B47BC2" w:rsidRPr="00B95E74">
        <w:rPr>
          <w:rFonts w:ascii="Palatino Linotype" w:eastAsia="Palatino Linotype" w:hAnsi="Palatino Linotype" w:cs="Palatino Linotype"/>
          <w:b/>
          <w:sz w:val="24"/>
          <w:szCs w:val="24"/>
        </w:rPr>
        <w:t>01289/INFOEM/IP/RR/2023</w:t>
      </w:r>
      <w:r w:rsidRPr="00B95E74">
        <w:rPr>
          <w:rFonts w:ascii="Palatino Linotype" w:eastAsia="Palatino Linotype" w:hAnsi="Palatino Linotype" w:cs="Palatino Linotype"/>
          <w:sz w:val="24"/>
          <w:szCs w:val="24"/>
        </w:rPr>
        <w:t xml:space="preserve">, por lo que, en términos del </w:t>
      </w:r>
      <w:r w:rsidRPr="00B95E74">
        <w:rPr>
          <w:rFonts w:ascii="Palatino Linotype" w:eastAsia="Palatino Linotype" w:hAnsi="Palatino Linotype" w:cs="Palatino Linotype"/>
          <w:b/>
          <w:sz w:val="24"/>
          <w:szCs w:val="24"/>
        </w:rPr>
        <w:t>Considerando Cuarto</w:t>
      </w:r>
      <w:r w:rsidRPr="00B95E74">
        <w:rPr>
          <w:rFonts w:ascii="Palatino Linotype" w:eastAsia="Palatino Linotype" w:hAnsi="Palatino Linotype" w:cs="Palatino Linotype"/>
          <w:sz w:val="24"/>
          <w:szCs w:val="24"/>
        </w:rPr>
        <w:t xml:space="preserve"> de esta resolución, se </w:t>
      </w:r>
      <w:r w:rsidR="008A2F73" w:rsidRPr="00B95E74">
        <w:rPr>
          <w:rFonts w:ascii="Palatino Linotype" w:eastAsia="Palatino Linotype" w:hAnsi="Palatino Linotype" w:cs="Palatino Linotype"/>
          <w:b/>
          <w:sz w:val="24"/>
          <w:szCs w:val="24"/>
        </w:rPr>
        <w:t>REVOCA</w:t>
      </w:r>
      <w:r w:rsidRPr="00B95E74">
        <w:rPr>
          <w:rFonts w:ascii="Palatino Linotype" w:eastAsia="Palatino Linotype" w:hAnsi="Palatino Linotype" w:cs="Palatino Linotype"/>
          <w:sz w:val="24"/>
          <w:szCs w:val="24"/>
        </w:rPr>
        <w:t xml:space="preserve"> la respuesta emitida por el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w:t>
      </w:r>
    </w:p>
    <w:p w14:paraId="291BFCC6" w14:textId="77777777" w:rsidR="00F8557D" w:rsidRPr="00B95E74" w:rsidRDefault="00F8557D">
      <w:pPr>
        <w:spacing w:after="0" w:line="360" w:lineRule="auto"/>
        <w:ind w:right="49"/>
        <w:jc w:val="both"/>
        <w:rPr>
          <w:rFonts w:ascii="Palatino Linotype" w:eastAsia="Palatino Linotype" w:hAnsi="Palatino Linotype" w:cs="Palatino Linotype"/>
          <w:sz w:val="24"/>
          <w:szCs w:val="24"/>
        </w:rPr>
      </w:pPr>
    </w:p>
    <w:p w14:paraId="31BD10F2" w14:textId="05B8508A" w:rsidR="00F8557D" w:rsidRPr="00B95E74" w:rsidRDefault="00646B44">
      <w:pPr>
        <w:spacing w:after="0" w:line="360" w:lineRule="auto"/>
        <w:ind w:right="49"/>
        <w:jc w:val="both"/>
        <w:rPr>
          <w:rFonts w:ascii="Palatino Linotype" w:eastAsia="Palatino Linotype" w:hAnsi="Palatino Linotype" w:cs="Palatino Linotype"/>
          <w:sz w:val="24"/>
          <w:szCs w:val="24"/>
        </w:rPr>
      </w:pPr>
      <w:r w:rsidRPr="00B95E74">
        <w:rPr>
          <w:rFonts w:ascii="Palatino Linotype" w:eastAsia="Palatino Linotype" w:hAnsi="Palatino Linotype" w:cs="Palatino Linotype"/>
          <w:b/>
          <w:sz w:val="24"/>
          <w:szCs w:val="24"/>
        </w:rPr>
        <w:t>Segundo</w:t>
      </w:r>
      <w:r w:rsidRPr="00B95E74">
        <w:rPr>
          <w:rFonts w:ascii="Palatino Linotype" w:eastAsia="Palatino Linotype" w:hAnsi="Palatino Linotype" w:cs="Palatino Linotype"/>
          <w:sz w:val="24"/>
          <w:szCs w:val="24"/>
        </w:rPr>
        <w:t xml:space="preserve">. Se </w:t>
      </w:r>
      <w:r w:rsidRPr="00B95E74">
        <w:rPr>
          <w:rFonts w:ascii="Palatino Linotype" w:eastAsia="Palatino Linotype" w:hAnsi="Palatino Linotype" w:cs="Palatino Linotype"/>
          <w:b/>
          <w:sz w:val="24"/>
          <w:szCs w:val="24"/>
        </w:rPr>
        <w:t>ORDENA</w:t>
      </w:r>
      <w:r w:rsidRPr="00B95E74">
        <w:rPr>
          <w:rFonts w:ascii="Palatino Linotype" w:eastAsia="Palatino Linotype" w:hAnsi="Palatino Linotype" w:cs="Palatino Linotype"/>
          <w:sz w:val="24"/>
          <w:szCs w:val="24"/>
        </w:rPr>
        <w:t xml:space="preserve"> al </w:t>
      </w:r>
      <w:r w:rsidRPr="00B95E74">
        <w:rPr>
          <w:rFonts w:ascii="Palatino Linotype" w:eastAsia="Palatino Linotype" w:hAnsi="Palatino Linotype" w:cs="Palatino Linotype"/>
          <w:b/>
          <w:sz w:val="24"/>
          <w:szCs w:val="24"/>
        </w:rPr>
        <w:t>SUJETO OBLIGADO</w:t>
      </w:r>
      <w:r w:rsidRPr="00B95E74">
        <w:rPr>
          <w:rFonts w:ascii="Palatino Linotype" w:eastAsia="Palatino Linotype" w:hAnsi="Palatino Linotype" w:cs="Palatino Linotype"/>
          <w:sz w:val="24"/>
          <w:szCs w:val="24"/>
        </w:rPr>
        <w:t xml:space="preserve"> a que, en términos del Considerando Cuarto y Quinto, haga entrega</w:t>
      </w:r>
      <w:r w:rsidR="000158C1" w:rsidRPr="00B95E74">
        <w:rPr>
          <w:rFonts w:ascii="Palatino Linotype" w:eastAsia="Palatino Linotype" w:hAnsi="Palatino Linotype" w:cs="Palatino Linotype"/>
          <w:sz w:val="24"/>
          <w:szCs w:val="24"/>
        </w:rPr>
        <w:t xml:space="preserve">, </w:t>
      </w:r>
      <w:r w:rsidRPr="00B95E74">
        <w:rPr>
          <w:rFonts w:ascii="Palatino Linotype" w:eastAsia="Palatino Linotype" w:hAnsi="Palatino Linotype" w:cs="Palatino Linotype"/>
          <w:sz w:val="24"/>
          <w:szCs w:val="24"/>
        </w:rPr>
        <w:t xml:space="preserve">vía Sistema de Acceso a la Información Mexiquense, </w:t>
      </w:r>
      <w:r w:rsidR="00B47BC2" w:rsidRPr="00B95E74">
        <w:rPr>
          <w:rFonts w:ascii="Palatino Linotype" w:eastAsia="Palatino Linotype" w:hAnsi="Palatino Linotype" w:cs="Palatino Linotype"/>
          <w:sz w:val="24"/>
          <w:szCs w:val="24"/>
        </w:rPr>
        <w:t xml:space="preserve">de ser el caso, </w:t>
      </w:r>
      <w:r w:rsidRPr="00B95E74">
        <w:rPr>
          <w:rFonts w:ascii="Palatino Linotype" w:eastAsia="Palatino Linotype" w:hAnsi="Palatino Linotype" w:cs="Palatino Linotype"/>
          <w:sz w:val="24"/>
          <w:szCs w:val="24"/>
        </w:rPr>
        <w:t>en versión pública, la siguiente información:</w:t>
      </w:r>
    </w:p>
    <w:p w14:paraId="35B912B6" w14:textId="77777777" w:rsidR="00634588" w:rsidRPr="00B95E74" w:rsidRDefault="00634588" w:rsidP="00B47BC2">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bookmarkStart w:id="2" w:name="_heading=h.1fob9te" w:colFirst="0" w:colLast="0"/>
      <w:bookmarkEnd w:id="2"/>
    </w:p>
    <w:p w14:paraId="6DEF636D" w14:textId="77777777" w:rsidR="00B47BC2" w:rsidRPr="00B95E74" w:rsidRDefault="00B47BC2" w:rsidP="00B47BC2">
      <w:pPr>
        <w:pStyle w:val="Prrafodelista"/>
        <w:numPr>
          <w:ilvl w:val="0"/>
          <w:numId w:val="14"/>
        </w:numPr>
        <w:tabs>
          <w:tab w:val="left" w:pos="993"/>
        </w:tabs>
        <w:spacing w:after="0" w:line="360" w:lineRule="auto"/>
        <w:ind w:right="567"/>
        <w:jc w:val="both"/>
        <w:rPr>
          <w:rFonts w:ascii="Palatino Linotype" w:hAnsi="Palatino Linotype"/>
          <w:b/>
        </w:rPr>
      </w:pPr>
      <w:r w:rsidRPr="00B95E74">
        <w:rPr>
          <w:rFonts w:ascii="Palatino Linotype" w:hAnsi="Palatino Linotype"/>
          <w:b/>
        </w:rPr>
        <w:t xml:space="preserve">Los informes anuales de actividades y los informes financieros rubricados y presentados ante el Consejo Directivo del uno de enero del 2018 al treinta y uno de diciembre del 2022. </w:t>
      </w:r>
    </w:p>
    <w:p w14:paraId="752FB2C8" w14:textId="77777777" w:rsidR="00B47BC2" w:rsidRPr="00B95E74" w:rsidRDefault="00B47BC2" w:rsidP="00B47BC2">
      <w:pPr>
        <w:pStyle w:val="Prrafodelista"/>
        <w:tabs>
          <w:tab w:val="left" w:pos="993"/>
        </w:tabs>
        <w:spacing w:after="0" w:line="360" w:lineRule="auto"/>
        <w:ind w:right="567"/>
        <w:jc w:val="both"/>
        <w:rPr>
          <w:rFonts w:ascii="Palatino Linotype" w:hAnsi="Palatino Linotype"/>
          <w:b/>
        </w:rPr>
      </w:pPr>
    </w:p>
    <w:p w14:paraId="3EF3346A" w14:textId="0AF666D3" w:rsidR="00F8557D" w:rsidRPr="00B95E74" w:rsidRDefault="00B47BC2" w:rsidP="000158C1">
      <w:pPr>
        <w:spacing w:after="0" w:line="276" w:lineRule="auto"/>
        <w:ind w:left="709"/>
        <w:jc w:val="both"/>
        <w:rPr>
          <w:rFonts w:ascii="Palatino Linotype" w:hAnsi="Palatino Linotype" w:cs="Tahoma"/>
          <w:i/>
          <w:iCs/>
          <w:sz w:val="24"/>
        </w:rPr>
      </w:pPr>
      <w:r w:rsidRPr="00B95E74">
        <w:rPr>
          <w:rFonts w:ascii="Palatino Linotype" w:hAnsi="Palatino Linotype" w:cs="Tahoma"/>
          <w:i/>
          <w:iCs/>
          <w:sz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4BE1648" w14:textId="0C5AE6E6" w:rsidR="004E2E9F" w:rsidRPr="00B95E74" w:rsidRDefault="004E2E9F" w:rsidP="004E2E9F">
      <w:pPr>
        <w:spacing w:after="0"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b/>
          <w:sz w:val="24"/>
        </w:rPr>
        <w:lastRenderedPageBreak/>
        <w:t>Tercero.</w:t>
      </w:r>
      <w:r w:rsidRPr="00B95E74">
        <w:rPr>
          <w:rFonts w:ascii="Palatino Linotype" w:eastAsia="Palatino Linotype" w:hAnsi="Palatino Linotype" w:cs="Palatino Linotype"/>
          <w:sz w:val="24"/>
        </w:rPr>
        <w:t xml:space="preserve"> </w:t>
      </w:r>
      <w:r w:rsidRPr="00B95E74">
        <w:rPr>
          <w:rFonts w:ascii="Palatino Linotype" w:eastAsia="Palatino Linotype" w:hAnsi="Palatino Linotype" w:cs="Palatino Linotype"/>
          <w:b/>
          <w:sz w:val="24"/>
        </w:rPr>
        <w:t xml:space="preserve">Notifíquese </w:t>
      </w:r>
      <w:r w:rsidRPr="00B95E74">
        <w:rPr>
          <w:rFonts w:ascii="Palatino Linotype" w:eastAsia="Palatino Linotype" w:hAnsi="Palatino Linotype" w:cs="Palatino Linotype"/>
          <w:sz w:val="24"/>
        </w:rPr>
        <w:t>la presente resolución al T</w:t>
      </w:r>
      <w:r w:rsidRPr="00B95E74">
        <w:rPr>
          <w:rFonts w:ascii="Palatino Linotype" w:eastAsia="Palatino Linotype" w:hAnsi="Palatino Linotype" w:cs="Palatino Linotype"/>
          <w:b/>
          <w:sz w:val="24"/>
        </w:rPr>
        <w:t xml:space="preserve">itular de la Unidad de Transparencia </w:t>
      </w:r>
      <w:r w:rsidRPr="00B95E74">
        <w:rPr>
          <w:rFonts w:ascii="Palatino Linotype" w:eastAsia="Palatino Linotype" w:hAnsi="Palatino Linotype" w:cs="Palatino Linotype"/>
          <w:sz w:val="24"/>
        </w:rPr>
        <w:t xml:space="preserve">del </w:t>
      </w:r>
      <w:r w:rsidRPr="00B95E74">
        <w:rPr>
          <w:rFonts w:ascii="Palatino Linotype" w:eastAsia="Palatino Linotype" w:hAnsi="Palatino Linotype" w:cs="Palatino Linotype"/>
          <w:b/>
          <w:sz w:val="24"/>
        </w:rPr>
        <w:t>SUJETO OBLIGADO</w:t>
      </w:r>
      <w:r w:rsidRPr="00B95E74">
        <w:rPr>
          <w:rFonts w:ascii="Palatino Linotype" w:eastAsia="Palatino Linotype" w:hAnsi="Palatino Linotype" w:cs="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11723A" w:rsidRPr="00B95E74">
        <w:rPr>
          <w:rFonts w:ascii="Palatino Linotype" w:eastAsia="Palatino Linotype" w:hAnsi="Palatino Linotype" w:cs="Palatino Linotype"/>
          <w:sz w:val="24"/>
        </w:rPr>
        <w:t xml:space="preserve"> </w:t>
      </w:r>
      <w:r w:rsidRPr="00B95E74">
        <w:rPr>
          <w:rFonts w:ascii="Palatino Linotype" w:eastAsia="Palatino Linotype" w:hAnsi="Palatino Linotype" w:cs="Palatino Linotype"/>
          <w:sz w:val="24"/>
        </w:rPr>
        <w:t>de la Ley  de Transparencia y Acceso a la Información Pública del Estado de México y Municipios.</w:t>
      </w:r>
    </w:p>
    <w:p w14:paraId="03884671" w14:textId="77777777" w:rsidR="004E2E9F" w:rsidRPr="00B95E74" w:rsidRDefault="004E2E9F" w:rsidP="004E2E9F">
      <w:pPr>
        <w:spacing w:after="0" w:line="360" w:lineRule="auto"/>
        <w:ind w:right="49"/>
        <w:jc w:val="both"/>
        <w:rPr>
          <w:rFonts w:ascii="Palatino Linotype" w:eastAsia="Palatino Linotype" w:hAnsi="Palatino Linotype" w:cs="Palatino Linotype"/>
          <w:sz w:val="24"/>
        </w:rPr>
      </w:pPr>
    </w:p>
    <w:p w14:paraId="5B698C31" w14:textId="2AFC5C1B" w:rsidR="004E2E9F" w:rsidRPr="00B95E74" w:rsidRDefault="004E2E9F" w:rsidP="004E2E9F">
      <w:pPr>
        <w:spacing w:after="0"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b/>
          <w:sz w:val="24"/>
        </w:rPr>
        <w:t>Cuarto.</w:t>
      </w:r>
      <w:r w:rsidRPr="00B95E74">
        <w:rPr>
          <w:rFonts w:ascii="Palatino Linotype" w:eastAsia="Palatino Linotype" w:hAnsi="Palatino Linotype" w:cs="Palatino Linotype"/>
          <w:sz w:val="24"/>
        </w:rPr>
        <w:t xml:space="preserve"> </w:t>
      </w:r>
      <w:r w:rsidRPr="00B95E74">
        <w:rPr>
          <w:rFonts w:ascii="Palatino Linotype" w:eastAsia="Palatino Linotype" w:hAnsi="Palatino Linotype" w:cs="Palatino Linotype"/>
          <w:b/>
          <w:sz w:val="24"/>
        </w:rPr>
        <w:t>Notifíquese vía SAIMEX</w:t>
      </w:r>
      <w:r w:rsidRPr="00B95E74">
        <w:rPr>
          <w:rFonts w:ascii="Palatino Linotype" w:eastAsia="Palatino Linotype" w:hAnsi="Palatino Linotype" w:cs="Palatino Linotype"/>
          <w:sz w:val="24"/>
        </w:rPr>
        <w:t xml:space="preserve"> a la parte </w:t>
      </w:r>
      <w:r w:rsidRPr="00B95E74">
        <w:rPr>
          <w:rFonts w:ascii="Palatino Linotype" w:eastAsia="Palatino Linotype" w:hAnsi="Palatino Linotype" w:cs="Palatino Linotype"/>
          <w:b/>
          <w:sz w:val="24"/>
        </w:rPr>
        <w:t xml:space="preserve">RECURRENTE </w:t>
      </w:r>
      <w:r w:rsidRPr="00B95E74">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158C1" w:rsidRPr="00B95E74">
        <w:rPr>
          <w:rFonts w:ascii="Palatino Linotype" w:eastAsia="Palatino Linotype" w:hAnsi="Palatino Linotype" w:cs="Palatino Linotype"/>
          <w:sz w:val="24"/>
        </w:rPr>
        <w:t xml:space="preserve">. </w:t>
      </w:r>
    </w:p>
    <w:p w14:paraId="7B340AF0" w14:textId="77777777" w:rsidR="004E2E9F" w:rsidRPr="00B95E74" w:rsidRDefault="004E2E9F" w:rsidP="004E2E9F">
      <w:pPr>
        <w:spacing w:after="0" w:line="360" w:lineRule="auto"/>
        <w:ind w:right="49"/>
        <w:jc w:val="both"/>
        <w:rPr>
          <w:rFonts w:ascii="Palatino Linotype" w:eastAsia="Palatino Linotype" w:hAnsi="Palatino Linotype" w:cs="Palatino Linotype"/>
          <w:sz w:val="24"/>
        </w:rPr>
      </w:pPr>
    </w:p>
    <w:p w14:paraId="1694A2E9" w14:textId="77777777" w:rsidR="004E2E9F" w:rsidRPr="00B95E74" w:rsidRDefault="004E2E9F" w:rsidP="004E2E9F">
      <w:pPr>
        <w:spacing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b/>
          <w:sz w:val="24"/>
        </w:rPr>
        <w:t>Quinto.</w:t>
      </w:r>
      <w:r w:rsidRPr="00B95E74">
        <w:rPr>
          <w:rFonts w:ascii="Palatino Linotype" w:eastAsia="Palatino Linotype" w:hAnsi="Palatino Linotype" w:cs="Palatino Linotype"/>
          <w:sz w:val="24"/>
        </w:rPr>
        <w:t xml:space="preserve"> De conformidad con el artículo 198 de la Ley de Transparencia y Acceso a la Información Pública del Estado de México y Municipios, de considerarlo procedente, el </w:t>
      </w:r>
      <w:r w:rsidRPr="00B95E74">
        <w:rPr>
          <w:rFonts w:ascii="Palatino Linotype" w:eastAsia="Palatino Linotype" w:hAnsi="Palatino Linotype" w:cs="Palatino Linotype"/>
          <w:b/>
          <w:sz w:val="24"/>
        </w:rPr>
        <w:t>SUJETO OBLIGADO</w:t>
      </w:r>
      <w:r w:rsidRPr="00B95E74">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5C859FE6" w14:textId="77777777" w:rsidR="004E2E9F" w:rsidRPr="00B95E74" w:rsidRDefault="004E2E9F" w:rsidP="004E2E9F">
      <w:pPr>
        <w:spacing w:after="0" w:line="360" w:lineRule="auto"/>
        <w:ind w:right="49"/>
        <w:jc w:val="both"/>
        <w:rPr>
          <w:rFonts w:ascii="Palatino Linotype" w:eastAsia="Palatino Linotype" w:hAnsi="Palatino Linotype" w:cs="Palatino Linotype"/>
          <w:sz w:val="24"/>
          <w:szCs w:val="24"/>
        </w:rPr>
      </w:pPr>
    </w:p>
    <w:p w14:paraId="0026736C" w14:textId="105293A0" w:rsidR="00F8557D" w:rsidRDefault="00646B44">
      <w:pPr>
        <w:spacing w:after="0" w:line="360" w:lineRule="auto"/>
        <w:ind w:right="49"/>
        <w:jc w:val="both"/>
        <w:rPr>
          <w:rFonts w:ascii="Palatino Linotype" w:eastAsia="Palatino Linotype" w:hAnsi="Palatino Linotype" w:cs="Palatino Linotype"/>
          <w:sz w:val="24"/>
        </w:rPr>
      </w:pPr>
      <w:r w:rsidRPr="00B95E74">
        <w:rPr>
          <w:rFonts w:ascii="Palatino Linotype" w:eastAsia="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7BC2" w:rsidRPr="00B95E74">
        <w:rPr>
          <w:rFonts w:ascii="Palatino Linotype" w:eastAsia="Palatino Linotype" w:hAnsi="Palatino Linotype" w:cs="Palatino Linotype"/>
          <w:sz w:val="24"/>
        </w:rPr>
        <w:t xml:space="preserve">VIGÉSIMA OCTAVA </w:t>
      </w:r>
      <w:r w:rsidR="00B16261" w:rsidRPr="00B95E74">
        <w:rPr>
          <w:rFonts w:ascii="Palatino Linotype" w:eastAsia="Palatino Linotype" w:hAnsi="Palatino Linotype" w:cs="Palatino Linotype"/>
          <w:sz w:val="24"/>
        </w:rPr>
        <w:t xml:space="preserve">SESIÓN ORDINARIA </w:t>
      </w:r>
      <w:r w:rsidR="008A2F73" w:rsidRPr="00B95E74">
        <w:rPr>
          <w:rFonts w:ascii="Palatino Linotype" w:eastAsia="Palatino Linotype" w:hAnsi="Palatino Linotype" w:cs="Palatino Linotype"/>
          <w:sz w:val="24"/>
        </w:rPr>
        <w:t xml:space="preserve">CELEBRADA EL </w:t>
      </w:r>
      <w:r w:rsidR="00B47BC2" w:rsidRPr="00B95E74">
        <w:rPr>
          <w:rFonts w:ascii="Palatino Linotype" w:eastAsia="Palatino Linotype" w:hAnsi="Palatino Linotype" w:cs="Palatino Linotype"/>
          <w:sz w:val="24"/>
        </w:rPr>
        <w:t>NUEVE DE AGOSTO</w:t>
      </w:r>
      <w:r w:rsidRPr="00B95E74">
        <w:rPr>
          <w:rFonts w:ascii="Palatino Linotype" w:eastAsia="Palatino Linotype" w:hAnsi="Palatino Linotype" w:cs="Palatino Linotype"/>
          <w:sz w:val="24"/>
        </w:rPr>
        <w:t xml:space="preserve"> DE DOS MIL VEINTI</w:t>
      </w:r>
      <w:r w:rsidR="00B16261" w:rsidRPr="00B95E74">
        <w:rPr>
          <w:rFonts w:ascii="Palatino Linotype" w:eastAsia="Palatino Linotype" w:hAnsi="Palatino Linotype" w:cs="Palatino Linotype"/>
          <w:sz w:val="24"/>
        </w:rPr>
        <w:t>TRÉS</w:t>
      </w:r>
      <w:r w:rsidRPr="00B95E74">
        <w:rPr>
          <w:rFonts w:ascii="Palatino Linotype" w:eastAsia="Palatino Linotype" w:hAnsi="Palatino Linotype" w:cs="Palatino Linotype"/>
          <w:sz w:val="24"/>
        </w:rPr>
        <w:t>, ANTE EL SECRETARIO TÉCNICO DEL PLENO ALEXIS TAPIA RAMÍRE</w:t>
      </w:r>
      <w:r w:rsidR="008A2F73" w:rsidRPr="00B95E74">
        <w:rPr>
          <w:rFonts w:ascii="Palatino Linotype" w:eastAsia="Palatino Linotype" w:hAnsi="Palatino Linotype" w:cs="Palatino Linotype"/>
          <w:sz w:val="24"/>
        </w:rPr>
        <w:t>Z.</w:t>
      </w:r>
    </w:p>
    <w:p w14:paraId="4AF62C0E" w14:textId="6104E123" w:rsidR="0001595E" w:rsidRDefault="0001595E">
      <w:pPr>
        <w:spacing w:after="0" w:line="360" w:lineRule="auto"/>
        <w:ind w:right="49"/>
        <w:jc w:val="both"/>
        <w:rPr>
          <w:rFonts w:ascii="Palatino Linotype" w:eastAsia="Palatino Linotype" w:hAnsi="Palatino Linotype" w:cs="Palatino Linotype"/>
          <w:sz w:val="24"/>
        </w:rPr>
      </w:pPr>
    </w:p>
    <w:p w14:paraId="133DE392" w14:textId="48500213" w:rsidR="0001595E" w:rsidRDefault="0001595E">
      <w:pPr>
        <w:spacing w:after="0" w:line="360" w:lineRule="auto"/>
        <w:ind w:right="49"/>
        <w:jc w:val="both"/>
        <w:rPr>
          <w:rFonts w:ascii="Palatino Linotype" w:eastAsia="Palatino Linotype" w:hAnsi="Palatino Linotype" w:cs="Palatino Linotype"/>
          <w:sz w:val="24"/>
        </w:rPr>
      </w:pPr>
    </w:p>
    <w:p w14:paraId="406C68EC" w14:textId="1A01ED4B" w:rsidR="0001595E" w:rsidRDefault="0001595E">
      <w:pPr>
        <w:spacing w:after="0" w:line="360" w:lineRule="auto"/>
        <w:ind w:right="49"/>
        <w:jc w:val="both"/>
        <w:rPr>
          <w:rFonts w:ascii="Palatino Linotype" w:eastAsia="Palatino Linotype" w:hAnsi="Palatino Linotype" w:cs="Palatino Linotype"/>
          <w:sz w:val="24"/>
        </w:rPr>
      </w:pPr>
    </w:p>
    <w:p w14:paraId="56F91BA1" w14:textId="2DA5D0F9" w:rsidR="0001595E" w:rsidRDefault="0001595E">
      <w:pPr>
        <w:spacing w:after="0" w:line="360" w:lineRule="auto"/>
        <w:ind w:right="49"/>
        <w:jc w:val="both"/>
        <w:rPr>
          <w:rFonts w:ascii="Palatino Linotype" w:eastAsia="Palatino Linotype" w:hAnsi="Palatino Linotype" w:cs="Palatino Linotype"/>
          <w:sz w:val="24"/>
        </w:rPr>
      </w:pPr>
    </w:p>
    <w:p w14:paraId="4D4E9FFF" w14:textId="5C5CD4AC" w:rsidR="0001595E" w:rsidRDefault="0001595E">
      <w:pPr>
        <w:spacing w:after="0" w:line="360" w:lineRule="auto"/>
        <w:ind w:right="49"/>
        <w:jc w:val="both"/>
        <w:rPr>
          <w:rFonts w:ascii="Palatino Linotype" w:eastAsia="Palatino Linotype" w:hAnsi="Palatino Linotype" w:cs="Palatino Linotype"/>
          <w:sz w:val="24"/>
        </w:rPr>
      </w:pPr>
    </w:p>
    <w:p w14:paraId="7057BEEC" w14:textId="714447E9" w:rsidR="0001595E" w:rsidRDefault="0001595E">
      <w:pPr>
        <w:spacing w:after="0" w:line="360" w:lineRule="auto"/>
        <w:ind w:right="49"/>
        <w:jc w:val="both"/>
        <w:rPr>
          <w:rFonts w:ascii="Palatino Linotype" w:eastAsia="Palatino Linotype" w:hAnsi="Palatino Linotype" w:cs="Palatino Linotype"/>
          <w:sz w:val="24"/>
        </w:rPr>
      </w:pPr>
    </w:p>
    <w:p w14:paraId="6387B04D" w14:textId="67836126" w:rsidR="0001595E" w:rsidRDefault="0001595E">
      <w:pPr>
        <w:spacing w:after="0" w:line="360" w:lineRule="auto"/>
        <w:ind w:right="49"/>
        <w:jc w:val="both"/>
        <w:rPr>
          <w:rFonts w:ascii="Palatino Linotype" w:eastAsia="Palatino Linotype" w:hAnsi="Palatino Linotype" w:cs="Palatino Linotype"/>
          <w:sz w:val="24"/>
        </w:rPr>
      </w:pPr>
    </w:p>
    <w:p w14:paraId="3632CD37" w14:textId="55F78BB9" w:rsidR="0001595E" w:rsidRDefault="0001595E">
      <w:pPr>
        <w:spacing w:after="0" w:line="360" w:lineRule="auto"/>
        <w:ind w:right="49"/>
        <w:jc w:val="both"/>
        <w:rPr>
          <w:rFonts w:ascii="Palatino Linotype" w:eastAsia="Palatino Linotype" w:hAnsi="Palatino Linotype" w:cs="Palatino Linotype"/>
          <w:sz w:val="24"/>
        </w:rPr>
      </w:pPr>
    </w:p>
    <w:p w14:paraId="14B822C2" w14:textId="771A2B30" w:rsidR="0001595E" w:rsidRDefault="0001595E">
      <w:pPr>
        <w:spacing w:after="0" w:line="360" w:lineRule="auto"/>
        <w:ind w:right="49"/>
        <w:jc w:val="both"/>
        <w:rPr>
          <w:rFonts w:ascii="Palatino Linotype" w:eastAsia="Palatino Linotype" w:hAnsi="Palatino Linotype" w:cs="Palatino Linotype"/>
          <w:sz w:val="24"/>
        </w:rPr>
      </w:pPr>
    </w:p>
    <w:p w14:paraId="41F7D1EA" w14:textId="5B3CD30D" w:rsidR="0001595E" w:rsidRDefault="0001595E">
      <w:pPr>
        <w:spacing w:after="0" w:line="360" w:lineRule="auto"/>
        <w:ind w:right="49"/>
        <w:jc w:val="both"/>
        <w:rPr>
          <w:rFonts w:ascii="Palatino Linotype" w:eastAsia="Palatino Linotype" w:hAnsi="Palatino Linotype" w:cs="Palatino Linotype"/>
          <w:sz w:val="24"/>
        </w:rPr>
      </w:pPr>
    </w:p>
    <w:p w14:paraId="477979C8" w14:textId="1A41C241" w:rsidR="0001595E" w:rsidRDefault="0001595E">
      <w:pPr>
        <w:spacing w:after="0" w:line="360" w:lineRule="auto"/>
        <w:ind w:right="49"/>
        <w:jc w:val="both"/>
        <w:rPr>
          <w:rFonts w:ascii="Palatino Linotype" w:eastAsia="Palatino Linotype" w:hAnsi="Palatino Linotype" w:cs="Palatino Linotype"/>
          <w:sz w:val="24"/>
        </w:rPr>
      </w:pPr>
    </w:p>
    <w:p w14:paraId="67C5EDDC" w14:textId="2F42FE3E" w:rsidR="0001595E" w:rsidRDefault="0001595E">
      <w:pPr>
        <w:spacing w:after="0" w:line="360" w:lineRule="auto"/>
        <w:ind w:right="49"/>
        <w:jc w:val="both"/>
        <w:rPr>
          <w:rFonts w:ascii="Palatino Linotype" w:eastAsia="Palatino Linotype" w:hAnsi="Palatino Linotype" w:cs="Palatino Linotype"/>
          <w:sz w:val="24"/>
        </w:rPr>
      </w:pPr>
    </w:p>
    <w:p w14:paraId="38206AE3" w14:textId="4EB1628D" w:rsidR="0001595E" w:rsidRDefault="0001595E">
      <w:pPr>
        <w:spacing w:after="0" w:line="360" w:lineRule="auto"/>
        <w:ind w:right="49"/>
        <w:jc w:val="both"/>
        <w:rPr>
          <w:rFonts w:ascii="Palatino Linotype" w:eastAsia="Palatino Linotype" w:hAnsi="Palatino Linotype" w:cs="Palatino Linotype"/>
          <w:sz w:val="24"/>
        </w:rPr>
      </w:pPr>
    </w:p>
    <w:p w14:paraId="061E9E22" w14:textId="5FA528D6" w:rsidR="0001595E" w:rsidRDefault="0001595E">
      <w:pPr>
        <w:spacing w:after="0" w:line="360" w:lineRule="auto"/>
        <w:ind w:right="49"/>
        <w:jc w:val="both"/>
        <w:rPr>
          <w:rFonts w:ascii="Palatino Linotype" w:eastAsia="Palatino Linotype" w:hAnsi="Palatino Linotype" w:cs="Palatino Linotype"/>
          <w:sz w:val="24"/>
        </w:rPr>
      </w:pPr>
    </w:p>
    <w:p w14:paraId="5E1C7334" w14:textId="047C8D74" w:rsidR="0001595E" w:rsidRDefault="0001595E">
      <w:pPr>
        <w:spacing w:after="0" w:line="360" w:lineRule="auto"/>
        <w:ind w:right="49"/>
        <w:jc w:val="both"/>
        <w:rPr>
          <w:rFonts w:ascii="Palatino Linotype" w:eastAsia="Palatino Linotype" w:hAnsi="Palatino Linotype" w:cs="Palatino Linotype"/>
          <w:sz w:val="24"/>
        </w:rPr>
      </w:pPr>
    </w:p>
    <w:p w14:paraId="394B3C69" w14:textId="16595480" w:rsidR="0001595E" w:rsidRDefault="0001595E">
      <w:pPr>
        <w:spacing w:after="0" w:line="360" w:lineRule="auto"/>
        <w:ind w:right="49"/>
        <w:jc w:val="both"/>
        <w:rPr>
          <w:rFonts w:ascii="Palatino Linotype" w:eastAsia="Palatino Linotype" w:hAnsi="Palatino Linotype" w:cs="Palatino Linotype"/>
          <w:sz w:val="24"/>
        </w:rPr>
      </w:pPr>
    </w:p>
    <w:p w14:paraId="7C0B697E" w14:textId="5CDB136A" w:rsidR="0001595E" w:rsidRDefault="0001595E">
      <w:pPr>
        <w:spacing w:after="0" w:line="360" w:lineRule="auto"/>
        <w:ind w:right="49"/>
        <w:jc w:val="both"/>
        <w:rPr>
          <w:rFonts w:ascii="Palatino Linotype" w:eastAsia="Palatino Linotype" w:hAnsi="Palatino Linotype" w:cs="Palatino Linotype"/>
          <w:sz w:val="24"/>
        </w:rPr>
      </w:pPr>
    </w:p>
    <w:p w14:paraId="5B84A119" w14:textId="0A2522E3" w:rsidR="0001595E" w:rsidRDefault="0001595E">
      <w:pPr>
        <w:spacing w:after="0" w:line="360" w:lineRule="auto"/>
        <w:ind w:right="49"/>
        <w:jc w:val="both"/>
        <w:rPr>
          <w:rFonts w:ascii="Palatino Linotype" w:eastAsia="Palatino Linotype" w:hAnsi="Palatino Linotype" w:cs="Palatino Linotype"/>
          <w:sz w:val="24"/>
        </w:rPr>
      </w:pPr>
    </w:p>
    <w:p w14:paraId="4DB81A08" w14:textId="2ACB8E42" w:rsidR="0001595E" w:rsidRDefault="0001595E">
      <w:pPr>
        <w:spacing w:after="0" w:line="360" w:lineRule="auto"/>
        <w:ind w:right="49"/>
        <w:jc w:val="both"/>
        <w:rPr>
          <w:rFonts w:ascii="Palatino Linotype" w:eastAsia="Palatino Linotype" w:hAnsi="Palatino Linotype" w:cs="Palatino Linotype"/>
          <w:sz w:val="24"/>
        </w:rPr>
      </w:pPr>
    </w:p>
    <w:p w14:paraId="5E1D3C49" w14:textId="77777777" w:rsidR="0001595E" w:rsidRPr="00B95E74" w:rsidRDefault="0001595E">
      <w:pPr>
        <w:spacing w:after="0" w:line="360" w:lineRule="auto"/>
        <w:ind w:right="49"/>
        <w:jc w:val="both"/>
        <w:rPr>
          <w:rFonts w:ascii="Palatino Linotype" w:eastAsia="Palatino Linotype" w:hAnsi="Palatino Linotype" w:cs="Palatino Linotype"/>
          <w:sz w:val="28"/>
          <w:szCs w:val="24"/>
        </w:rPr>
      </w:pPr>
    </w:p>
    <w:sectPr w:rsidR="0001595E" w:rsidRPr="00B95E74">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8220" w14:textId="77777777" w:rsidR="00836515" w:rsidRDefault="00836515">
      <w:pPr>
        <w:spacing w:after="0" w:line="240" w:lineRule="auto"/>
      </w:pPr>
      <w:r>
        <w:separator/>
      </w:r>
    </w:p>
  </w:endnote>
  <w:endnote w:type="continuationSeparator" w:id="0">
    <w:p w14:paraId="0633CBFE" w14:textId="77777777" w:rsidR="00836515" w:rsidRDefault="0083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3E616CA6" w:rsidR="00484D8B" w:rsidRDefault="00484D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95E74">
      <w:rPr>
        <w:b/>
        <w:noProof/>
        <w:color w:val="000000"/>
        <w:sz w:val="24"/>
        <w:szCs w:val="24"/>
      </w:rPr>
      <w:t>42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95E74">
      <w:rPr>
        <w:b/>
        <w:noProof/>
        <w:color w:val="000000"/>
        <w:sz w:val="24"/>
        <w:szCs w:val="24"/>
      </w:rPr>
      <w:t>44</w:t>
    </w:r>
    <w:r>
      <w:rPr>
        <w:b/>
        <w:color w:val="000000"/>
        <w:sz w:val="24"/>
        <w:szCs w:val="24"/>
      </w:rPr>
      <w:fldChar w:fldCharType="end"/>
    </w:r>
  </w:p>
  <w:p w14:paraId="693219AA" w14:textId="77777777" w:rsidR="00484D8B" w:rsidRDefault="00484D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3D27EFA9" w:rsidR="00484D8B" w:rsidRDefault="00484D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95E7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95E74">
      <w:rPr>
        <w:b/>
        <w:noProof/>
        <w:color w:val="000000"/>
        <w:sz w:val="24"/>
        <w:szCs w:val="24"/>
      </w:rPr>
      <w:t>44</w:t>
    </w:r>
    <w:r>
      <w:rPr>
        <w:b/>
        <w:color w:val="000000"/>
        <w:sz w:val="24"/>
        <w:szCs w:val="24"/>
      </w:rPr>
      <w:fldChar w:fldCharType="end"/>
    </w:r>
  </w:p>
  <w:p w14:paraId="54B4B9F6" w14:textId="77777777" w:rsidR="00484D8B" w:rsidRDefault="00484D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382B" w14:textId="77777777" w:rsidR="00836515" w:rsidRDefault="00836515">
      <w:pPr>
        <w:spacing w:after="0" w:line="240" w:lineRule="auto"/>
      </w:pPr>
      <w:r>
        <w:separator/>
      </w:r>
    </w:p>
  </w:footnote>
  <w:footnote w:type="continuationSeparator" w:id="0">
    <w:p w14:paraId="068832D5" w14:textId="77777777" w:rsidR="00836515" w:rsidRDefault="00836515">
      <w:pPr>
        <w:spacing w:after="0" w:line="240" w:lineRule="auto"/>
      </w:pPr>
      <w:r>
        <w:continuationSeparator/>
      </w:r>
    </w:p>
  </w:footnote>
  <w:footnote w:id="1">
    <w:p w14:paraId="26053459" w14:textId="77777777" w:rsidR="000158C1" w:rsidRDefault="000158C1" w:rsidP="000158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484D8B" w:rsidRDefault="00484D8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484D8B" w14:paraId="3D10BF48" w14:textId="77777777">
      <w:tc>
        <w:tcPr>
          <w:tcW w:w="2551" w:type="dxa"/>
          <w:vAlign w:val="center"/>
        </w:tcPr>
        <w:p w14:paraId="3489D479"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2577F932"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01289/INFOEM/IP/RR/2023</w:t>
          </w:r>
        </w:p>
      </w:tc>
    </w:tr>
    <w:tr w:rsidR="00484D8B" w14:paraId="537DBD70" w14:textId="77777777" w:rsidTr="00634588">
      <w:trPr>
        <w:trHeight w:val="643"/>
      </w:trPr>
      <w:tc>
        <w:tcPr>
          <w:tcW w:w="2551" w:type="dxa"/>
          <w:vAlign w:val="center"/>
        </w:tcPr>
        <w:p w14:paraId="4686FDB4"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B2C05B7"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3BFC658"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439A8D50" w:rsidR="00484D8B" w:rsidRDefault="00484D8B"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Transporte Masivo y Teleférico del Estado de México.</w:t>
          </w:r>
        </w:p>
      </w:tc>
    </w:tr>
    <w:tr w:rsidR="00484D8B" w14:paraId="7D1FD3FE" w14:textId="77777777">
      <w:tc>
        <w:tcPr>
          <w:tcW w:w="2551" w:type="dxa"/>
          <w:vAlign w:val="center"/>
        </w:tcPr>
        <w:p w14:paraId="19D94C21"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484D8B" w:rsidRDefault="00484D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41683ED3" w:rsidR="00484D8B" w:rsidRDefault="00484D8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6A375635">
          <wp:simplePos x="0" y="0"/>
          <wp:positionH relativeFrom="column">
            <wp:posOffset>-761365</wp:posOffset>
          </wp:positionH>
          <wp:positionV relativeFrom="paragraph">
            <wp:posOffset>5080</wp:posOffset>
          </wp:positionV>
          <wp:extent cx="7809876" cy="10165823"/>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484D8B" w14:paraId="7C8FDD66" w14:textId="77777777">
      <w:tc>
        <w:tcPr>
          <w:tcW w:w="2551" w:type="dxa"/>
          <w:vAlign w:val="center"/>
        </w:tcPr>
        <w:p w14:paraId="63FBC165"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570C4B36"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01289/INFOEM/IP/RR/2023</w:t>
          </w:r>
        </w:p>
      </w:tc>
    </w:tr>
    <w:tr w:rsidR="00484D8B" w14:paraId="44EE5E5E" w14:textId="77777777">
      <w:tc>
        <w:tcPr>
          <w:tcW w:w="2551" w:type="dxa"/>
          <w:vAlign w:val="center"/>
        </w:tcPr>
        <w:p w14:paraId="362D8093" w14:textId="3B2964BD"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68240ECB" w:rsidR="00484D8B" w:rsidRDefault="00995654" w:rsidP="00C2621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 </w:t>
          </w:r>
          <w:proofErr w:type="spellStart"/>
          <w:r>
            <w:rPr>
              <w:rFonts w:ascii="Palatino Linotype" w:eastAsia="Palatino Linotype" w:hAnsi="Palatino Linotype" w:cs="Palatino Linotype"/>
              <w:b/>
              <w:color w:val="000000"/>
            </w:rPr>
            <w:t>XXXX</w:t>
          </w:r>
          <w:proofErr w:type="spellEnd"/>
        </w:p>
      </w:tc>
    </w:tr>
    <w:tr w:rsidR="00484D8B" w14:paraId="62AB0F25" w14:textId="77777777" w:rsidTr="00634588">
      <w:trPr>
        <w:trHeight w:val="743"/>
      </w:trPr>
      <w:tc>
        <w:tcPr>
          <w:tcW w:w="2551" w:type="dxa"/>
          <w:vAlign w:val="center"/>
        </w:tcPr>
        <w:p w14:paraId="07A720EE"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C83FEF"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1A709B4"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4824406C" w:rsidR="00484D8B" w:rsidRDefault="00484D8B"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Transporte Masivo y Teleférico del Estado de México</w:t>
          </w:r>
        </w:p>
      </w:tc>
    </w:tr>
    <w:tr w:rsidR="00484D8B" w14:paraId="43D52849" w14:textId="77777777">
      <w:tc>
        <w:tcPr>
          <w:tcW w:w="2551" w:type="dxa"/>
          <w:vAlign w:val="center"/>
        </w:tcPr>
        <w:p w14:paraId="5770E145"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484D8B" w:rsidRDefault="00484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6C6D8A87" w:rsidR="00484D8B" w:rsidRDefault="00484D8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DD3254"/>
    <w:multiLevelType w:val="hybridMultilevel"/>
    <w:tmpl w:val="83D891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D306D82"/>
    <w:multiLevelType w:val="hybridMultilevel"/>
    <w:tmpl w:val="CEFE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E1639F"/>
    <w:multiLevelType w:val="hybridMultilevel"/>
    <w:tmpl w:val="0DDE49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3656DE0"/>
    <w:multiLevelType w:val="multilevel"/>
    <w:tmpl w:val="43162E94"/>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9833AA"/>
    <w:multiLevelType w:val="hybridMultilevel"/>
    <w:tmpl w:val="F2204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1"/>
  </w:num>
  <w:num w:numId="3">
    <w:abstractNumId w:val="1"/>
  </w:num>
  <w:num w:numId="4">
    <w:abstractNumId w:val="13"/>
  </w:num>
  <w:num w:numId="5">
    <w:abstractNumId w:val="6"/>
  </w:num>
  <w:num w:numId="6">
    <w:abstractNumId w:val="10"/>
  </w:num>
  <w:num w:numId="7">
    <w:abstractNumId w:val="8"/>
  </w:num>
  <w:num w:numId="8">
    <w:abstractNumId w:val="9"/>
  </w:num>
  <w:num w:numId="9">
    <w:abstractNumId w:val="12"/>
  </w:num>
  <w:num w:numId="10">
    <w:abstractNumId w:val="5"/>
  </w:num>
  <w:num w:numId="11">
    <w:abstractNumId w:val="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158C1"/>
    <w:rsid w:val="0001595E"/>
    <w:rsid w:val="000B0378"/>
    <w:rsid w:val="000B3814"/>
    <w:rsid w:val="0011723A"/>
    <w:rsid w:val="001178FE"/>
    <w:rsid w:val="001217EF"/>
    <w:rsid w:val="001F2842"/>
    <w:rsid w:val="001F6AC1"/>
    <w:rsid w:val="00203460"/>
    <w:rsid w:val="002B72A3"/>
    <w:rsid w:val="002F7FE6"/>
    <w:rsid w:val="0032615A"/>
    <w:rsid w:val="003355E2"/>
    <w:rsid w:val="00335687"/>
    <w:rsid w:val="003373DE"/>
    <w:rsid w:val="00337B2D"/>
    <w:rsid w:val="00347010"/>
    <w:rsid w:val="003932F1"/>
    <w:rsid w:val="004270DB"/>
    <w:rsid w:val="00432093"/>
    <w:rsid w:val="00440E52"/>
    <w:rsid w:val="00474AC6"/>
    <w:rsid w:val="00484D1B"/>
    <w:rsid w:val="00484D8B"/>
    <w:rsid w:val="004A222E"/>
    <w:rsid w:val="004E2E9F"/>
    <w:rsid w:val="00582034"/>
    <w:rsid w:val="005A6642"/>
    <w:rsid w:val="00634588"/>
    <w:rsid w:val="00646B44"/>
    <w:rsid w:val="0067569B"/>
    <w:rsid w:val="00677EFF"/>
    <w:rsid w:val="0070149A"/>
    <w:rsid w:val="00720498"/>
    <w:rsid w:val="00725848"/>
    <w:rsid w:val="00744146"/>
    <w:rsid w:val="007466D1"/>
    <w:rsid w:val="0078543E"/>
    <w:rsid w:val="00821D9E"/>
    <w:rsid w:val="00836515"/>
    <w:rsid w:val="008645E3"/>
    <w:rsid w:val="008701A3"/>
    <w:rsid w:val="008755B0"/>
    <w:rsid w:val="00886D95"/>
    <w:rsid w:val="0089546B"/>
    <w:rsid w:val="008A2F73"/>
    <w:rsid w:val="008C3A41"/>
    <w:rsid w:val="008C7B3C"/>
    <w:rsid w:val="008E63F2"/>
    <w:rsid w:val="008E6C40"/>
    <w:rsid w:val="0098482D"/>
    <w:rsid w:val="00995654"/>
    <w:rsid w:val="009D4B61"/>
    <w:rsid w:val="009F5569"/>
    <w:rsid w:val="00A23CC3"/>
    <w:rsid w:val="00A27181"/>
    <w:rsid w:val="00A67115"/>
    <w:rsid w:val="00B02503"/>
    <w:rsid w:val="00B0437A"/>
    <w:rsid w:val="00B16261"/>
    <w:rsid w:val="00B30C44"/>
    <w:rsid w:val="00B46DDA"/>
    <w:rsid w:val="00B47BC2"/>
    <w:rsid w:val="00B540DB"/>
    <w:rsid w:val="00B63FC6"/>
    <w:rsid w:val="00B95E74"/>
    <w:rsid w:val="00C166B9"/>
    <w:rsid w:val="00C26213"/>
    <w:rsid w:val="00C47567"/>
    <w:rsid w:val="00CA2CD1"/>
    <w:rsid w:val="00CF6D17"/>
    <w:rsid w:val="00D36AD5"/>
    <w:rsid w:val="00D71106"/>
    <w:rsid w:val="00D80548"/>
    <w:rsid w:val="00D94A07"/>
    <w:rsid w:val="00DB71F7"/>
    <w:rsid w:val="00E2699F"/>
    <w:rsid w:val="00E97E91"/>
    <w:rsid w:val="00EC1E24"/>
    <w:rsid w:val="00EE0730"/>
    <w:rsid w:val="00F748AF"/>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0392">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518004607">
      <w:bodyDiv w:val="1"/>
      <w:marLeft w:val="0"/>
      <w:marRight w:val="0"/>
      <w:marTop w:val="0"/>
      <w:marBottom w:val="0"/>
      <w:divBdr>
        <w:top w:val="none" w:sz="0" w:space="0" w:color="auto"/>
        <w:left w:val="none" w:sz="0" w:space="0" w:color="auto"/>
        <w:bottom w:val="none" w:sz="0" w:space="0" w:color="auto"/>
        <w:right w:val="none" w:sz="0" w:space="0" w:color="auto"/>
      </w:divBdr>
    </w:div>
    <w:div w:id="564489458">
      <w:bodyDiv w:val="1"/>
      <w:marLeft w:val="0"/>
      <w:marRight w:val="0"/>
      <w:marTop w:val="0"/>
      <w:marBottom w:val="0"/>
      <w:divBdr>
        <w:top w:val="none" w:sz="0" w:space="0" w:color="auto"/>
        <w:left w:val="none" w:sz="0" w:space="0" w:color="auto"/>
        <w:bottom w:val="none" w:sz="0" w:space="0" w:color="auto"/>
        <w:right w:val="none" w:sz="0" w:space="0" w:color="auto"/>
      </w:divBdr>
    </w:div>
    <w:div w:id="1112284987">
      <w:bodyDiv w:val="1"/>
      <w:marLeft w:val="0"/>
      <w:marRight w:val="0"/>
      <w:marTop w:val="0"/>
      <w:marBottom w:val="0"/>
      <w:divBdr>
        <w:top w:val="none" w:sz="0" w:space="0" w:color="auto"/>
        <w:left w:val="none" w:sz="0" w:space="0" w:color="auto"/>
        <w:bottom w:val="none" w:sz="0" w:space="0" w:color="auto"/>
        <w:right w:val="none" w:sz="0" w:space="0" w:color="auto"/>
      </w:divBdr>
    </w:div>
    <w:div w:id="1149902524">
      <w:bodyDiv w:val="1"/>
      <w:marLeft w:val="0"/>
      <w:marRight w:val="0"/>
      <w:marTop w:val="0"/>
      <w:marBottom w:val="0"/>
      <w:divBdr>
        <w:top w:val="none" w:sz="0" w:space="0" w:color="auto"/>
        <w:left w:val="none" w:sz="0" w:space="0" w:color="auto"/>
        <w:bottom w:val="none" w:sz="0" w:space="0" w:color="auto"/>
        <w:right w:val="none" w:sz="0" w:space="0" w:color="auto"/>
      </w:divBdr>
    </w:div>
    <w:div w:id="1304966218">
      <w:bodyDiv w:val="1"/>
      <w:marLeft w:val="0"/>
      <w:marRight w:val="0"/>
      <w:marTop w:val="0"/>
      <w:marBottom w:val="0"/>
      <w:divBdr>
        <w:top w:val="none" w:sz="0" w:space="0" w:color="auto"/>
        <w:left w:val="none" w:sz="0" w:space="0" w:color="auto"/>
        <w:bottom w:val="none" w:sz="0" w:space="0" w:color="auto"/>
        <w:right w:val="none" w:sz="0" w:space="0" w:color="auto"/>
      </w:divBdr>
    </w:div>
    <w:div w:id="1454638662">
      <w:bodyDiv w:val="1"/>
      <w:marLeft w:val="0"/>
      <w:marRight w:val="0"/>
      <w:marTop w:val="0"/>
      <w:marBottom w:val="0"/>
      <w:divBdr>
        <w:top w:val="none" w:sz="0" w:space="0" w:color="auto"/>
        <w:left w:val="none" w:sz="0" w:space="0" w:color="auto"/>
        <w:bottom w:val="none" w:sz="0" w:space="0" w:color="auto"/>
        <w:right w:val="none" w:sz="0" w:space="0" w:color="auto"/>
      </w:divBdr>
    </w:div>
    <w:div w:id="1582637162">
      <w:bodyDiv w:val="1"/>
      <w:marLeft w:val="0"/>
      <w:marRight w:val="0"/>
      <w:marTop w:val="0"/>
      <w:marBottom w:val="0"/>
      <w:divBdr>
        <w:top w:val="none" w:sz="0" w:space="0" w:color="auto"/>
        <w:left w:val="none" w:sz="0" w:space="0" w:color="auto"/>
        <w:bottom w:val="none" w:sz="0" w:space="0" w:color="auto"/>
        <w:right w:val="none" w:sz="0" w:space="0" w:color="auto"/>
      </w:divBdr>
    </w:div>
    <w:div w:id="1617953405">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8282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10331</Words>
  <Characters>56826</Characters>
  <Application>Microsoft Office Word</Application>
  <DocSecurity>4</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2023-08-12T18:44:00Z</cp:lastPrinted>
  <dcterms:created xsi:type="dcterms:W3CDTF">2023-08-28T16:18:00Z</dcterms:created>
  <dcterms:modified xsi:type="dcterms:W3CDTF">2023-08-28T16:18:00Z</dcterms:modified>
</cp:coreProperties>
</file>