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F7BE" w14:textId="1FFA4970" w:rsidR="00113AF7" w:rsidRPr="00113AF7" w:rsidRDefault="00113AF7" w:rsidP="00113AF7">
      <w:pPr>
        <w:spacing w:after="0" w:line="360" w:lineRule="auto"/>
        <w:jc w:val="both"/>
        <w:rPr>
          <w:rFonts w:ascii="Palatino Linotype" w:eastAsiaTheme="minorEastAsia" w:hAnsi="Palatino Linotype" w:cs="Times New Roman"/>
          <w:sz w:val="24"/>
          <w:szCs w:val="24"/>
          <w:lang w:val="es-ES_tradnl" w:eastAsia="es-ES"/>
        </w:rPr>
      </w:pPr>
      <w:r w:rsidRPr="00113AF7">
        <w:rPr>
          <w:rFonts w:ascii="Palatino Linotype" w:eastAsiaTheme="minorEastAsia" w:hAnsi="Palatino Linotype" w:cs="Times New Roman"/>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113E4B">
        <w:rPr>
          <w:rFonts w:ascii="Palatino Linotype" w:eastAsiaTheme="minorEastAsia" w:hAnsi="Palatino Linotype" w:cs="Times New Roman"/>
          <w:sz w:val="24"/>
          <w:szCs w:val="24"/>
          <w:lang w:val="es-ES_tradnl" w:eastAsia="es-ES"/>
        </w:rPr>
        <w:t>trece</w:t>
      </w:r>
      <w:r w:rsidRPr="00113AF7">
        <w:rPr>
          <w:rFonts w:ascii="Palatino Linotype" w:eastAsiaTheme="minorEastAsia" w:hAnsi="Palatino Linotype" w:cs="Times New Roman"/>
          <w:sz w:val="24"/>
          <w:szCs w:val="24"/>
          <w:lang w:val="es-ES_tradnl" w:eastAsia="es-ES"/>
        </w:rPr>
        <w:t xml:space="preserve"> (1</w:t>
      </w:r>
      <w:r w:rsidR="00113E4B">
        <w:rPr>
          <w:rFonts w:ascii="Palatino Linotype" w:eastAsiaTheme="minorEastAsia" w:hAnsi="Palatino Linotype" w:cs="Times New Roman"/>
          <w:sz w:val="24"/>
          <w:szCs w:val="24"/>
          <w:lang w:val="es-ES_tradnl" w:eastAsia="es-ES"/>
        </w:rPr>
        <w:t>3</w:t>
      </w:r>
      <w:r w:rsidRPr="00113AF7">
        <w:rPr>
          <w:rFonts w:ascii="Palatino Linotype" w:eastAsiaTheme="minorEastAsia" w:hAnsi="Palatino Linotype" w:cs="Times New Roman"/>
          <w:sz w:val="24"/>
          <w:szCs w:val="24"/>
          <w:lang w:val="es-ES_tradnl" w:eastAsia="es-ES"/>
        </w:rPr>
        <w:t xml:space="preserve">) de </w:t>
      </w:r>
      <w:r w:rsidR="00113E4B">
        <w:rPr>
          <w:rFonts w:ascii="Palatino Linotype" w:eastAsiaTheme="minorEastAsia" w:hAnsi="Palatino Linotype" w:cs="Times New Roman"/>
          <w:sz w:val="24"/>
          <w:szCs w:val="24"/>
          <w:lang w:val="es-ES_tradnl" w:eastAsia="es-ES"/>
        </w:rPr>
        <w:t>diciembre</w:t>
      </w:r>
      <w:r w:rsidRPr="00113AF7">
        <w:rPr>
          <w:rFonts w:ascii="Palatino Linotype" w:eastAsiaTheme="minorEastAsia" w:hAnsi="Palatino Linotype" w:cs="Times New Roman"/>
          <w:sz w:val="24"/>
          <w:szCs w:val="24"/>
          <w:lang w:val="es-ES_tradnl" w:eastAsia="es-ES"/>
        </w:rPr>
        <w:t xml:space="preserve"> de dos mil veintitrés.</w:t>
      </w:r>
    </w:p>
    <w:p w14:paraId="6945F7BF" w14:textId="77777777" w:rsidR="00113AF7" w:rsidRPr="00113AF7" w:rsidRDefault="00113AF7" w:rsidP="00113AF7">
      <w:pPr>
        <w:spacing w:after="0" w:line="360" w:lineRule="auto"/>
        <w:jc w:val="both"/>
        <w:rPr>
          <w:rFonts w:ascii="Palatino Linotype" w:eastAsiaTheme="minorEastAsia" w:hAnsi="Palatino Linotype" w:cs="Times New Roman"/>
          <w:sz w:val="24"/>
          <w:szCs w:val="24"/>
          <w:lang w:val="es-ES_tradnl" w:eastAsia="es-ES"/>
        </w:rPr>
      </w:pPr>
    </w:p>
    <w:p w14:paraId="6945F7C0" w14:textId="77777777" w:rsidR="00113AF7" w:rsidRPr="00113AF7" w:rsidRDefault="00113AF7" w:rsidP="00113AF7">
      <w:pPr>
        <w:spacing w:after="0" w:line="360" w:lineRule="auto"/>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b/>
          <w:sz w:val="24"/>
          <w:szCs w:val="24"/>
          <w:lang w:eastAsia="es-MX"/>
        </w:rPr>
        <w:t>VISTOS</w:t>
      </w:r>
      <w:r w:rsidRPr="00113AF7">
        <w:rPr>
          <w:rFonts w:ascii="Palatino Linotype" w:eastAsia="Times New Roman" w:hAnsi="Palatino Linotype" w:cs="Times New Roman"/>
          <w:sz w:val="24"/>
          <w:szCs w:val="24"/>
          <w:lang w:eastAsia="es-MX"/>
        </w:rPr>
        <w:t xml:space="preserve"> los expedientes electrónicos formados con motivo de los recursos de revisión </w:t>
      </w:r>
      <w:r w:rsidRPr="00113AF7">
        <w:rPr>
          <w:rFonts w:ascii="Palatino Linotype" w:eastAsia="Times New Roman" w:hAnsi="Palatino Linotype" w:cs="Times New Roman"/>
          <w:b/>
          <w:sz w:val="24"/>
          <w:szCs w:val="24"/>
          <w:lang w:eastAsia="es-MX"/>
        </w:rPr>
        <w:t xml:space="preserve">15698/INFOEM/IP/RR/2022 y 15699/INFOEM/IP/RR/2022, </w:t>
      </w:r>
      <w:r w:rsidRPr="00113AF7">
        <w:rPr>
          <w:rFonts w:ascii="Palatino Linotype" w:eastAsiaTheme="minorEastAsia" w:hAnsi="Palatino Linotype" w:cs="Times New Roman"/>
          <w:sz w:val="24"/>
          <w:szCs w:val="24"/>
          <w:lang w:val="es-ES_tradnl" w:eastAsia="es-ES"/>
        </w:rPr>
        <w:t xml:space="preserve">promovidos por </w:t>
      </w:r>
      <w:r w:rsidRPr="00113AF7">
        <w:rPr>
          <w:rFonts w:ascii="Palatino Linotype" w:eastAsiaTheme="minorEastAsia" w:hAnsi="Palatino Linotype" w:cs="Times New Roman"/>
          <w:b/>
          <w:bCs/>
          <w:sz w:val="24"/>
          <w:szCs w:val="24"/>
          <w:lang w:eastAsia="es-ES"/>
        </w:rPr>
        <w:t>un usuario del Sistema de Acceso a la Información Mexiquense (SAIMEX)</w:t>
      </w:r>
      <w:r w:rsidRPr="00113AF7">
        <w:rPr>
          <w:rFonts w:ascii="Palatino Linotype" w:eastAsiaTheme="minorEastAsia" w:hAnsi="Palatino Linotype" w:cs="Times New Roman"/>
          <w:b/>
          <w:sz w:val="24"/>
          <w:szCs w:val="24"/>
          <w:lang w:val="es-ES" w:eastAsia="es-ES"/>
        </w:rPr>
        <w:t>,</w:t>
      </w:r>
      <w:r w:rsidRPr="00113AF7">
        <w:rPr>
          <w:rFonts w:ascii="Palatino Linotype" w:eastAsiaTheme="minorEastAsia" w:hAnsi="Palatino Linotype" w:cs="Times New Roman"/>
          <w:sz w:val="24"/>
          <w:szCs w:val="24"/>
          <w:lang w:eastAsia="es-ES"/>
        </w:rPr>
        <w:t xml:space="preserve"> quien </w:t>
      </w:r>
      <w:r w:rsidRPr="00113AF7">
        <w:rPr>
          <w:rFonts w:ascii="Palatino Linotype" w:eastAsia="Times New Roman" w:hAnsi="Palatino Linotype" w:cs="Times New Roman"/>
          <w:sz w:val="24"/>
          <w:szCs w:val="24"/>
          <w:lang w:eastAsia="es-MX"/>
        </w:rPr>
        <w:t xml:space="preserve">en lo sucesivo se identificará como </w:t>
      </w:r>
      <w:r w:rsidRPr="00113AF7">
        <w:rPr>
          <w:rFonts w:ascii="Palatino Linotype" w:eastAsia="Times New Roman" w:hAnsi="Palatino Linotype" w:cs="Times New Roman"/>
          <w:b/>
          <w:sz w:val="24"/>
          <w:szCs w:val="24"/>
          <w:lang w:eastAsia="es-MX"/>
        </w:rPr>
        <w:t xml:space="preserve">EL </w:t>
      </w:r>
      <w:r w:rsidRPr="00113AF7">
        <w:rPr>
          <w:rFonts w:ascii="Palatino Linotype" w:eastAsia="Times New Roman" w:hAnsi="Palatino Linotype" w:cs="Arial"/>
          <w:b/>
          <w:sz w:val="24"/>
          <w:szCs w:val="24"/>
          <w:lang w:eastAsia="es-MX"/>
        </w:rPr>
        <w:t>RECURRENTE</w:t>
      </w:r>
      <w:r w:rsidRPr="00113AF7">
        <w:rPr>
          <w:rFonts w:ascii="Palatino Linotype" w:eastAsia="Times New Roman" w:hAnsi="Palatino Linotype" w:cs="Arial"/>
          <w:sz w:val="24"/>
          <w:szCs w:val="24"/>
          <w:lang w:eastAsia="es-MX"/>
        </w:rPr>
        <w:t xml:space="preserve">, en contra de la respuesta de la </w:t>
      </w:r>
      <w:r w:rsidRPr="00113AF7">
        <w:rPr>
          <w:rFonts w:ascii="Palatino Linotype" w:eastAsia="Times New Roman" w:hAnsi="Palatino Linotype" w:cs="Arial"/>
          <w:b/>
          <w:bCs/>
          <w:sz w:val="24"/>
          <w:szCs w:val="24"/>
          <w:lang w:eastAsia="es-MX"/>
        </w:rPr>
        <w:t>Organismo Público Descentralizado de Carácter Municipal para la Prestación de Los Servicios de Agua Potable Alcantarillado y Saneamiento de Atlacomulco</w:t>
      </w:r>
      <w:r w:rsidRPr="00113AF7">
        <w:rPr>
          <w:rFonts w:ascii="Palatino Linotype" w:eastAsia="Times New Roman" w:hAnsi="Palatino Linotype" w:cs="Arial"/>
          <w:b/>
          <w:sz w:val="24"/>
          <w:szCs w:val="24"/>
          <w:lang w:eastAsia="es-MX"/>
        </w:rPr>
        <w:t>,</w:t>
      </w:r>
      <w:r w:rsidRPr="00113AF7">
        <w:rPr>
          <w:rFonts w:ascii="Palatino Linotype" w:eastAsia="Times New Roman" w:hAnsi="Palatino Linotype" w:cs="Times New Roman"/>
          <w:b/>
          <w:sz w:val="24"/>
          <w:szCs w:val="24"/>
          <w:lang w:eastAsia="es-MX"/>
        </w:rPr>
        <w:t xml:space="preserve"> </w:t>
      </w:r>
      <w:r w:rsidRPr="00113AF7">
        <w:rPr>
          <w:rFonts w:ascii="Palatino Linotype" w:eastAsia="Times New Roman" w:hAnsi="Palatino Linotype" w:cs="Times New Roman"/>
          <w:sz w:val="24"/>
          <w:szCs w:val="24"/>
          <w:lang w:eastAsia="es-MX"/>
        </w:rPr>
        <w:t>en lo sucesivo el</w:t>
      </w:r>
      <w:r w:rsidRPr="00113AF7">
        <w:rPr>
          <w:rFonts w:ascii="Palatino Linotype" w:eastAsia="Times New Roman" w:hAnsi="Palatino Linotype" w:cs="Times New Roman"/>
          <w:b/>
          <w:sz w:val="24"/>
          <w:szCs w:val="24"/>
          <w:lang w:eastAsia="es-MX"/>
        </w:rPr>
        <w:t xml:space="preserve"> SUJETO OBLIGADO</w:t>
      </w:r>
      <w:r w:rsidRPr="00113AF7">
        <w:rPr>
          <w:rFonts w:ascii="Palatino Linotype" w:eastAsia="Times New Roman" w:hAnsi="Palatino Linotype" w:cs="Times New Roman"/>
          <w:sz w:val="24"/>
          <w:szCs w:val="24"/>
          <w:lang w:eastAsia="es-MX"/>
        </w:rPr>
        <w:t>, por lo que se procede a dictar la presente resolución, con base en los siguientes:</w:t>
      </w:r>
    </w:p>
    <w:p w14:paraId="6945F7C1" w14:textId="77777777" w:rsidR="00113AF7" w:rsidRPr="00113AF7" w:rsidRDefault="00113AF7" w:rsidP="00113AF7">
      <w:pPr>
        <w:spacing w:after="0" w:line="360" w:lineRule="auto"/>
        <w:jc w:val="both"/>
        <w:rPr>
          <w:rFonts w:ascii="Palatino Linotype" w:eastAsia="Times New Roman" w:hAnsi="Palatino Linotype" w:cs="Times New Roman"/>
          <w:sz w:val="24"/>
          <w:szCs w:val="24"/>
          <w:lang w:eastAsia="es-MX"/>
        </w:rPr>
      </w:pPr>
    </w:p>
    <w:p w14:paraId="6945F7C2" w14:textId="77777777" w:rsidR="00113AF7" w:rsidRPr="00113AF7" w:rsidRDefault="00113AF7" w:rsidP="00113AF7">
      <w:pPr>
        <w:keepNext/>
        <w:keepLines/>
        <w:spacing w:after="0" w:line="360" w:lineRule="auto"/>
        <w:jc w:val="center"/>
        <w:outlineLvl w:val="0"/>
        <w:rPr>
          <w:rFonts w:ascii="Palatino Linotype" w:eastAsiaTheme="majorEastAsia" w:hAnsi="Palatino Linotype" w:cs="Times New Roman"/>
          <w:b/>
          <w:sz w:val="24"/>
          <w:szCs w:val="32"/>
          <w:lang w:eastAsia="es-MX"/>
        </w:rPr>
      </w:pPr>
      <w:bookmarkStart w:id="0" w:name="_Toc83301633"/>
      <w:r w:rsidRPr="00113AF7">
        <w:rPr>
          <w:rFonts w:ascii="Palatino Linotype" w:eastAsiaTheme="majorEastAsia" w:hAnsi="Palatino Linotype" w:cs="Times New Roman"/>
          <w:b/>
          <w:sz w:val="24"/>
          <w:szCs w:val="32"/>
          <w:lang w:eastAsia="es-MX"/>
        </w:rPr>
        <w:t>ANTECEDENTES</w:t>
      </w:r>
      <w:bookmarkEnd w:id="0"/>
    </w:p>
    <w:p w14:paraId="6945F7C3" w14:textId="77777777" w:rsidR="00113AF7" w:rsidRPr="00113AF7" w:rsidRDefault="00113AF7" w:rsidP="00113AF7">
      <w:pPr>
        <w:spacing w:after="0" w:line="360" w:lineRule="auto"/>
        <w:rPr>
          <w:rFonts w:ascii="Palatino Linotype" w:eastAsiaTheme="minorEastAsia" w:hAnsi="Palatino Linotype" w:cs="Times New Roman"/>
          <w:sz w:val="24"/>
          <w:szCs w:val="24"/>
          <w:lang w:eastAsia="es-MX"/>
        </w:rPr>
      </w:pPr>
    </w:p>
    <w:p w14:paraId="6945F7C4"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13AF7">
        <w:rPr>
          <w:rFonts w:ascii="Palatino Linotype" w:eastAsia="Times New Roman" w:hAnsi="Palatino Linotype" w:cs="Arial"/>
          <w:sz w:val="24"/>
          <w:szCs w:val="24"/>
          <w:lang w:val="es-ES" w:eastAsia="es-ES"/>
        </w:rPr>
        <w:t xml:space="preserve">El veintiocho (28) de </w:t>
      </w:r>
      <w:proofErr w:type="gramStart"/>
      <w:r w:rsidRPr="00113AF7">
        <w:rPr>
          <w:rFonts w:ascii="Palatino Linotype" w:eastAsia="Times New Roman" w:hAnsi="Palatino Linotype" w:cs="Arial"/>
          <w:sz w:val="24"/>
          <w:szCs w:val="24"/>
          <w:lang w:val="es-ES" w:eastAsia="es-ES"/>
        </w:rPr>
        <w:t>septiembre  de</w:t>
      </w:r>
      <w:proofErr w:type="gramEnd"/>
      <w:r w:rsidRPr="00113AF7">
        <w:rPr>
          <w:rFonts w:ascii="Palatino Linotype" w:eastAsia="Times New Roman" w:hAnsi="Palatino Linotype" w:cs="Arial"/>
          <w:sz w:val="24"/>
          <w:szCs w:val="24"/>
          <w:lang w:val="es-ES" w:eastAsia="es-ES"/>
        </w:rPr>
        <w:t xml:space="preserve"> dos mil veintidós,</w:t>
      </w:r>
      <w:r w:rsidRPr="00113AF7">
        <w:rPr>
          <w:rFonts w:ascii="Palatino Linotype" w:eastAsia="Times New Roman" w:hAnsi="Palatino Linotype" w:cs="Times New Roman"/>
          <w:sz w:val="24"/>
          <w:szCs w:val="24"/>
          <w:lang w:val="es-ES" w:eastAsia="es-ES"/>
        </w:rPr>
        <w:t xml:space="preserve"> </w:t>
      </w:r>
      <w:r w:rsidRPr="00113AF7">
        <w:rPr>
          <w:rFonts w:ascii="Palatino Linotype" w:eastAsia="Times New Roman" w:hAnsi="Palatino Linotype" w:cs="Times New Roman"/>
          <w:b/>
          <w:sz w:val="24"/>
          <w:szCs w:val="24"/>
          <w:lang w:val="es-ES" w:eastAsia="es-ES"/>
        </w:rPr>
        <w:t>EL RECURRENTE</w:t>
      </w:r>
      <w:r w:rsidRPr="00113AF7">
        <w:rPr>
          <w:rFonts w:ascii="Palatino Linotype" w:eastAsiaTheme="minorEastAsia" w:hAnsi="Palatino Linotype" w:cs="Times New Roman"/>
          <w:b/>
          <w:sz w:val="24"/>
          <w:szCs w:val="24"/>
          <w:lang w:val="es-ES_tradnl" w:eastAsia="es-ES"/>
        </w:rPr>
        <w:t>,</w:t>
      </w:r>
      <w:r w:rsidRPr="00113AF7">
        <w:rPr>
          <w:rFonts w:ascii="Palatino Linotype" w:eastAsia="Times New Roman" w:hAnsi="Palatino Linotype" w:cs="Arial"/>
          <w:sz w:val="24"/>
          <w:szCs w:val="24"/>
          <w:lang w:val="es-ES" w:eastAsia="es-ES"/>
        </w:rPr>
        <w:t xml:space="preserve"> ante el </w:t>
      </w:r>
      <w:r w:rsidRPr="00113AF7">
        <w:rPr>
          <w:rFonts w:ascii="Palatino Linotype" w:eastAsia="Times New Roman" w:hAnsi="Palatino Linotype" w:cs="Arial"/>
          <w:b/>
          <w:sz w:val="24"/>
          <w:szCs w:val="24"/>
          <w:lang w:val="es-ES" w:eastAsia="es-ES"/>
        </w:rPr>
        <w:t>SUJETO OBLIGADO</w:t>
      </w:r>
      <w:r w:rsidRPr="00113AF7">
        <w:rPr>
          <w:rFonts w:ascii="Palatino Linotype" w:eastAsia="Times New Roman" w:hAnsi="Palatino Linotype" w:cs="Arial"/>
          <w:sz w:val="24"/>
          <w:szCs w:val="24"/>
          <w:lang w:val="es-ES_tradnl" w:eastAsia="es-ES"/>
        </w:rPr>
        <w:t xml:space="preserve"> vía </w:t>
      </w:r>
      <w:r w:rsidRPr="00113AF7">
        <w:rPr>
          <w:rFonts w:ascii="Palatino Linotype" w:eastAsia="Times New Roman" w:hAnsi="Palatino Linotype" w:cs="Arial"/>
          <w:sz w:val="24"/>
          <w:szCs w:val="24"/>
          <w:lang w:val="es-ES" w:eastAsia="es-ES"/>
        </w:rPr>
        <w:t>Sistema de Acceso a la Información Mexiquense (</w:t>
      </w:r>
      <w:r w:rsidRPr="00113AF7">
        <w:rPr>
          <w:rFonts w:ascii="Palatino Linotype" w:eastAsia="Times New Roman" w:hAnsi="Palatino Linotype" w:cs="Arial"/>
          <w:b/>
          <w:sz w:val="24"/>
          <w:szCs w:val="24"/>
          <w:lang w:val="es-ES" w:eastAsia="es-ES"/>
        </w:rPr>
        <w:t>SAIMEX)</w:t>
      </w:r>
      <w:r w:rsidRPr="00113AF7">
        <w:rPr>
          <w:rFonts w:ascii="Palatino Linotype" w:eastAsia="Times New Roman" w:hAnsi="Palatino Linotype" w:cs="Arial"/>
          <w:sz w:val="24"/>
          <w:szCs w:val="24"/>
          <w:lang w:val="es-ES" w:eastAsia="es-ES"/>
        </w:rPr>
        <w:t xml:space="preserve">, presentó las solicitudes de información registradas con los números </w:t>
      </w:r>
      <w:r w:rsidRPr="00113AF7">
        <w:rPr>
          <w:rFonts w:ascii="Palatino Linotype" w:eastAsia="Times New Roman" w:hAnsi="Palatino Linotype" w:cs="Times New Roman"/>
          <w:b/>
          <w:bCs/>
          <w:sz w:val="24"/>
          <w:szCs w:val="24"/>
          <w:lang w:eastAsia="es-MX"/>
        </w:rPr>
        <w:t>00180/OASATLACOM/IP/2022</w:t>
      </w:r>
      <w:r w:rsidRPr="00113AF7">
        <w:rPr>
          <w:rFonts w:ascii="Palatino Linotype" w:eastAsiaTheme="minorEastAsia" w:hAnsi="Palatino Linotype" w:cs="Times New Roman"/>
          <w:b/>
          <w:sz w:val="24"/>
          <w:szCs w:val="24"/>
          <w:lang w:val="es-ES_tradnl" w:eastAsia="es-ES"/>
        </w:rPr>
        <w:t xml:space="preserve"> </w:t>
      </w:r>
      <w:r w:rsidRPr="00113AF7">
        <w:rPr>
          <w:rFonts w:ascii="Palatino Linotype" w:eastAsia="Times New Roman" w:hAnsi="Palatino Linotype" w:cs="Arial"/>
          <w:b/>
          <w:bCs/>
          <w:sz w:val="24"/>
          <w:szCs w:val="24"/>
          <w:lang w:eastAsia="es-MX"/>
        </w:rPr>
        <w:t>y</w:t>
      </w:r>
      <w:r w:rsidRPr="00113AF7">
        <w:rPr>
          <w:rFonts w:ascii="Arial" w:eastAsia="Times New Roman" w:hAnsi="Arial" w:cs="Arial"/>
          <w:b/>
          <w:bCs/>
          <w:sz w:val="15"/>
          <w:szCs w:val="15"/>
          <w:lang w:eastAsia="es-MX"/>
        </w:rPr>
        <w:t xml:space="preserve"> </w:t>
      </w:r>
      <w:hyperlink r:id="rId7" w:history="1">
        <w:r w:rsidRPr="00113AF7">
          <w:rPr>
            <w:rFonts w:ascii="Palatino Linotype" w:eastAsia="Times New Roman" w:hAnsi="Palatino Linotype" w:cs="Arial"/>
            <w:b/>
            <w:bCs/>
            <w:sz w:val="24"/>
            <w:szCs w:val="15"/>
            <w:lang w:eastAsia="es-MX"/>
          </w:rPr>
          <w:t>00181/OASATLACOM/IP/2022</w:t>
        </w:r>
      </w:hyperlink>
      <w:r w:rsidRPr="00113AF7">
        <w:rPr>
          <w:rFonts w:ascii="Palatino Linotype" w:eastAsia="Times New Roman" w:hAnsi="Palatino Linotype" w:cs="Arial"/>
          <w:b/>
          <w:bCs/>
          <w:sz w:val="24"/>
          <w:szCs w:val="15"/>
          <w:lang w:val="es-ES" w:eastAsia="es-MX"/>
        </w:rPr>
        <w:t xml:space="preserve"> </w:t>
      </w:r>
      <w:r w:rsidRPr="00113AF7">
        <w:rPr>
          <w:rFonts w:ascii="Palatino Linotype" w:eastAsia="Times New Roman" w:hAnsi="Palatino Linotype" w:cs="Arial"/>
          <w:sz w:val="24"/>
          <w:szCs w:val="24"/>
          <w:lang w:val="es-ES" w:eastAsia="es-ES"/>
        </w:rPr>
        <w:t>mediante la cual solicitó lo siguiente:</w:t>
      </w:r>
    </w:p>
    <w:p w14:paraId="6945F7C5" w14:textId="77777777" w:rsidR="00113AF7" w:rsidRPr="00113AF7" w:rsidRDefault="00113AF7" w:rsidP="00113AF7">
      <w:pPr>
        <w:spacing w:after="0" w:line="360" w:lineRule="auto"/>
        <w:contextualSpacing/>
        <w:jc w:val="both"/>
        <w:rPr>
          <w:rFonts w:ascii="Palatino Linotype" w:eastAsia="Times New Roman" w:hAnsi="Palatino Linotype" w:cs="Arial"/>
          <w:sz w:val="24"/>
          <w:szCs w:val="24"/>
          <w:lang w:val="es-ES" w:eastAsia="es-ES"/>
        </w:rPr>
      </w:pPr>
    </w:p>
    <w:p w14:paraId="6945F7C6" w14:textId="77777777" w:rsidR="00113AF7" w:rsidRPr="00113AF7" w:rsidRDefault="00113AF7" w:rsidP="00113AF7">
      <w:pPr>
        <w:spacing w:after="0" w:line="360" w:lineRule="auto"/>
        <w:contextualSpacing/>
        <w:jc w:val="both"/>
        <w:rPr>
          <w:rFonts w:ascii="Palatino Linotype" w:eastAsia="Times New Roman" w:hAnsi="Palatino Linotype" w:cs="Arial"/>
          <w:sz w:val="24"/>
          <w:szCs w:val="24"/>
          <w:lang w:val="es-ES" w:eastAsia="es-ES"/>
        </w:rPr>
      </w:pPr>
      <w:r w:rsidRPr="00113AF7">
        <w:rPr>
          <w:rFonts w:ascii="Palatino Linotype" w:eastAsia="Times New Roman" w:hAnsi="Palatino Linotype" w:cs="Times New Roman"/>
          <w:b/>
          <w:bCs/>
          <w:sz w:val="24"/>
          <w:szCs w:val="24"/>
          <w:lang w:eastAsia="es-MX"/>
        </w:rPr>
        <w:t>00180/OASATLACOM/IP/2022:</w:t>
      </w:r>
    </w:p>
    <w:p w14:paraId="6945F7C7" w14:textId="77777777" w:rsidR="00113AF7" w:rsidRPr="00113AF7" w:rsidRDefault="00113AF7" w:rsidP="00113AF7">
      <w:pPr>
        <w:spacing w:after="0" w:line="360" w:lineRule="auto"/>
        <w:ind w:left="1069" w:right="567"/>
        <w:contextualSpacing/>
        <w:jc w:val="both"/>
        <w:rPr>
          <w:rFonts w:ascii="Palatino Linotype" w:eastAsia="Times New Roman" w:hAnsi="Palatino Linotype" w:cs="Times New Roman"/>
          <w:i/>
          <w:color w:val="000000"/>
          <w:szCs w:val="24"/>
          <w:lang w:eastAsia="es-MX"/>
        </w:rPr>
      </w:pPr>
      <w:r w:rsidRPr="00113AF7">
        <w:rPr>
          <w:rFonts w:ascii="Palatino Linotype" w:eastAsia="Times New Roman" w:hAnsi="Palatino Linotype" w:cs="Times New Roman"/>
          <w:i/>
          <w:color w:val="000000"/>
          <w:szCs w:val="24"/>
          <w:lang w:eastAsia="es-MX"/>
        </w:rPr>
        <w:t xml:space="preserve"> “SOLICITO LA SIGUIENTE INFORMACION DEL PERIODO COMPRENDIDO DEL 1 DE ENERO DEL 2020 AL 15 DE SEPTIEMBRE DEL 2022 -:RELACION DE LAS ADQUISICIONES DE MUEBLES(EQUIPO DE TRANSPORTE, MAQUINARIA, EQUIPOS DE BOMBEO, EQUIPO DE OFICINA), QUE ESTEN DIRECTAMENTE RELACIONADOS CON EL PROGRAMA ANUAL DE ADQUISICIONES Y SU CALENDARIZACION(EVIDENCIA DEL PROGRAMA ANUAL DE ADQISICIONES) -SI EL ORGANISMO A CONTRATADO ALGUN SERVICIO ADICIONAL A LOS QUE PRESTA -SI EL ORGANISMO A REALIZADO ALGUNA INVERSION CON EL INGRESO PROPIO EN CASO DE QUE SI, CUALES HAN SIDO LOS RENDIMIENTOS MENSUALES Y EN QUE SE HAN APLICADO Y CUAL HA SIDO EL BENEFICIO CON ESTOS RECURSOS ADICIONALES Y SI SE TIENE LA AUTORIZACION POR EL CONSEJO DEL ORGANISMO PARA REALIZAR ESTA ACCION(ENVIAR EVIDENCIA EN VERSION PUBLICA) SI EL ORGANISMO HA CONTRATATO ALGUN CREDITO PARA CUBRIR SUS NECESIDADES ECONOMICAS EN CASO DE QUE SI ENVIAR TODA LA DOCUMENTACION EN VERSION PUBLICA QUE ACREDITE LA AUTORIZACIÓN. SI EL ORGANISMO ESTA AL CORRIENTE EN SUS PAGOS RELACIONADOS CON SU ACTIVIDAD TANTO EN IMPUESTOS </w:t>
      </w:r>
      <w:r w:rsidRPr="00113AF7">
        <w:rPr>
          <w:rFonts w:ascii="Palatino Linotype" w:eastAsia="Times New Roman" w:hAnsi="Palatino Linotype" w:cs="Times New Roman"/>
          <w:i/>
          <w:color w:val="000000"/>
          <w:szCs w:val="24"/>
          <w:lang w:eastAsia="es-MX"/>
        </w:rPr>
        <w:lastRenderedPageBreak/>
        <w:t xml:space="preserve">FEDERALES Y ESTATALES, ENVIAR VERSION PUBLICA DE LA INFORMACION DESDE EL MES DE1 ENERO DEL 2022 AL 31 DE AGOSTO DEL 2022 MANUAL DE OPERACION DEL COMITE DE ADQUISICIONES Y ARRENDAMIENTO CUANTAS VISITAS GUIADAS HA TENIDO LA PLANTA DE TRATAMIENTO(EVIDENCIA EN VERSION PUBLICA) EVIDENCIA DEL TRABAJO REALIZADO EL AREA DE CULTURA DEL AGUA DE ACURDO SUS METAS PROGRAMADAS DEL PRIMERO Y SEGUNDO TRIMESTRE(VERSION PUBLICA) GASTO OPERATIVO MENSUAL DE LA PLANTA DE TRATAMIENTO DEL 1 DE ENERO DEL 2022 AL 31 DE AGOSTO DEL 2022 ALTA Y BAJAS DE PERSONAL DEL 1 DE ENERO DEL 2022 AL 31 DE AGOSTO DE 2022” (Sic) </w:t>
      </w:r>
    </w:p>
    <w:p w14:paraId="6945F7C8" w14:textId="77777777" w:rsidR="00113AF7" w:rsidRPr="00113AF7" w:rsidRDefault="00113AF7" w:rsidP="00113AF7">
      <w:pPr>
        <w:spacing w:after="0" w:line="360" w:lineRule="auto"/>
        <w:ind w:left="1069" w:right="567"/>
        <w:contextualSpacing/>
        <w:jc w:val="both"/>
        <w:rPr>
          <w:rFonts w:ascii="Palatino Linotype" w:eastAsia="Times New Roman" w:hAnsi="Palatino Linotype" w:cs="Times New Roman"/>
          <w:i/>
          <w:color w:val="000000"/>
          <w:szCs w:val="24"/>
          <w:lang w:eastAsia="es-MX"/>
        </w:rPr>
      </w:pPr>
    </w:p>
    <w:p w14:paraId="6945F7C9" w14:textId="77777777" w:rsidR="00113AF7" w:rsidRPr="00113AF7" w:rsidRDefault="00884317" w:rsidP="00113AF7">
      <w:pPr>
        <w:spacing w:after="0" w:line="360" w:lineRule="auto"/>
        <w:contextualSpacing/>
        <w:jc w:val="both"/>
        <w:rPr>
          <w:rFonts w:ascii="Palatino Linotype" w:eastAsia="Times New Roman" w:hAnsi="Palatino Linotype" w:cs="Arial"/>
          <w:sz w:val="24"/>
          <w:szCs w:val="24"/>
          <w:lang w:val="es-ES" w:eastAsia="es-ES"/>
        </w:rPr>
      </w:pPr>
      <w:hyperlink r:id="rId8" w:history="1">
        <w:r w:rsidR="00113AF7" w:rsidRPr="00113AF7">
          <w:rPr>
            <w:rFonts w:ascii="Palatino Linotype" w:eastAsia="Times New Roman" w:hAnsi="Palatino Linotype" w:cs="Arial"/>
            <w:b/>
            <w:bCs/>
            <w:sz w:val="24"/>
            <w:szCs w:val="24"/>
            <w:lang w:eastAsia="es-MX"/>
          </w:rPr>
          <w:t>00181/OASATLACOM/IP/2022</w:t>
        </w:r>
      </w:hyperlink>
      <w:r w:rsidR="00113AF7" w:rsidRPr="00113AF7">
        <w:rPr>
          <w:rFonts w:ascii="Palatino Linotype" w:eastAsia="Times New Roman" w:hAnsi="Palatino Linotype" w:cs="Arial"/>
          <w:b/>
          <w:bCs/>
          <w:sz w:val="24"/>
          <w:szCs w:val="24"/>
          <w:lang w:eastAsia="es-MX"/>
        </w:rPr>
        <w:t>:</w:t>
      </w:r>
    </w:p>
    <w:p w14:paraId="6945F7CA" w14:textId="77777777" w:rsidR="00113AF7" w:rsidRPr="00113AF7" w:rsidRDefault="00113AF7" w:rsidP="00113AF7">
      <w:pPr>
        <w:tabs>
          <w:tab w:val="left" w:pos="3828"/>
        </w:tabs>
        <w:spacing w:after="0" w:line="360" w:lineRule="auto"/>
        <w:ind w:left="1069" w:right="567"/>
        <w:contextualSpacing/>
        <w:jc w:val="both"/>
        <w:rPr>
          <w:rFonts w:ascii="Palatino Linotype" w:eastAsia="Times New Roman" w:hAnsi="Palatino Linotype" w:cs="Times New Roman"/>
          <w:i/>
          <w:color w:val="000000"/>
          <w:szCs w:val="24"/>
          <w:lang w:eastAsia="es-MX"/>
        </w:rPr>
      </w:pPr>
      <w:r w:rsidRPr="00113AF7">
        <w:rPr>
          <w:rFonts w:ascii="Palatino Linotype" w:eastAsia="Times New Roman" w:hAnsi="Palatino Linotype" w:cs="Times New Roman"/>
          <w:i/>
          <w:color w:val="000000"/>
          <w:szCs w:val="24"/>
          <w:lang w:eastAsia="es-MX"/>
        </w:rPr>
        <w:t xml:space="preserve"> “solicito la siguiente </w:t>
      </w:r>
      <w:proofErr w:type="spellStart"/>
      <w:r w:rsidRPr="00113AF7">
        <w:rPr>
          <w:rFonts w:ascii="Palatino Linotype" w:eastAsia="Times New Roman" w:hAnsi="Palatino Linotype" w:cs="Times New Roman"/>
          <w:i/>
          <w:color w:val="000000"/>
          <w:szCs w:val="24"/>
          <w:lang w:eastAsia="es-MX"/>
        </w:rPr>
        <w:t>informacion</w:t>
      </w:r>
      <w:proofErr w:type="spellEnd"/>
      <w:r w:rsidRPr="00113AF7">
        <w:rPr>
          <w:rFonts w:ascii="Palatino Linotype" w:eastAsia="Times New Roman" w:hAnsi="Palatino Linotype" w:cs="Times New Roman"/>
          <w:i/>
          <w:color w:val="000000"/>
          <w:szCs w:val="24"/>
          <w:lang w:eastAsia="es-MX"/>
        </w:rPr>
        <w:t xml:space="preserve"> de cada uno de los pozos y </w:t>
      </w:r>
      <w:proofErr w:type="spellStart"/>
      <w:r w:rsidRPr="00113AF7">
        <w:rPr>
          <w:rFonts w:ascii="Palatino Linotype" w:eastAsia="Times New Roman" w:hAnsi="Palatino Linotype" w:cs="Times New Roman"/>
          <w:i/>
          <w:color w:val="000000"/>
          <w:szCs w:val="24"/>
          <w:lang w:eastAsia="es-MX"/>
        </w:rPr>
        <w:t>carcamos</w:t>
      </w:r>
      <w:proofErr w:type="spellEnd"/>
      <w:r w:rsidRPr="00113AF7">
        <w:rPr>
          <w:rFonts w:ascii="Palatino Linotype" w:eastAsia="Times New Roman" w:hAnsi="Palatino Linotype" w:cs="Times New Roman"/>
          <w:i/>
          <w:color w:val="000000"/>
          <w:szCs w:val="24"/>
          <w:lang w:eastAsia="es-MX"/>
        </w:rPr>
        <w:t xml:space="preserve"> que abastecen al municipio del </w:t>
      </w:r>
      <w:proofErr w:type="spellStart"/>
      <w:r w:rsidRPr="00113AF7">
        <w:rPr>
          <w:rFonts w:ascii="Palatino Linotype" w:eastAsia="Times New Roman" w:hAnsi="Palatino Linotype" w:cs="Times New Roman"/>
          <w:i/>
          <w:color w:val="000000"/>
          <w:szCs w:val="24"/>
          <w:lang w:eastAsia="es-MX"/>
        </w:rPr>
        <w:t>perido</w:t>
      </w:r>
      <w:proofErr w:type="spellEnd"/>
      <w:r w:rsidRPr="00113AF7">
        <w:rPr>
          <w:rFonts w:ascii="Palatino Linotype" w:eastAsia="Times New Roman" w:hAnsi="Palatino Linotype" w:cs="Times New Roman"/>
          <w:i/>
          <w:color w:val="000000"/>
          <w:szCs w:val="24"/>
          <w:lang w:eastAsia="es-MX"/>
        </w:rPr>
        <w:t xml:space="preserve"> comprendido del 1 de enero del 2022 al 20 de septiembre del 2022: de cada pozo: el </w:t>
      </w:r>
      <w:proofErr w:type="spellStart"/>
      <w:r w:rsidRPr="00113AF7">
        <w:rPr>
          <w:rFonts w:ascii="Palatino Linotype" w:eastAsia="Times New Roman" w:hAnsi="Palatino Linotype" w:cs="Times New Roman"/>
          <w:i/>
          <w:color w:val="000000"/>
          <w:szCs w:val="24"/>
          <w:lang w:eastAsia="es-MX"/>
        </w:rPr>
        <w:t>numero</w:t>
      </w:r>
      <w:proofErr w:type="spellEnd"/>
      <w:r w:rsidRPr="00113AF7">
        <w:rPr>
          <w:rFonts w:ascii="Palatino Linotype" w:eastAsia="Times New Roman" w:hAnsi="Palatino Linotype" w:cs="Times New Roman"/>
          <w:i/>
          <w:color w:val="000000"/>
          <w:szCs w:val="24"/>
          <w:lang w:eastAsia="es-MX"/>
        </w:rPr>
        <w:t xml:space="preserve"> de usuarios que se abastecen de agua por </w:t>
      </w:r>
      <w:proofErr w:type="spellStart"/>
      <w:r w:rsidRPr="00113AF7">
        <w:rPr>
          <w:rFonts w:ascii="Palatino Linotype" w:eastAsia="Times New Roman" w:hAnsi="Palatino Linotype" w:cs="Times New Roman"/>
          <w:i/>
          <w:color w:val="000000"/>
          <w:szCs w:val="24"/>
          <w:lang w:eastAsia="es-MX"/>
        </w:rPr>
        <w:t>clasificacion</w:t>
      </w:r>
      <w:proofErr w:type="spellEnd"/>
      <w:r w:rsidRPr="00113AF7">
        <w:rPr>
          <w:rFonts w:ascii="Palatino Linotype" w:eastAsia="Times New Roman" w:hAnsi="Palatino Linotype" w:cs="Times New Roman"/>
          <w:i/>
          <w:color w:val="000000"/>
          <w:szCs w:val="24"/>
          <w:lang w:eastAsia="es-MX"/>
        </w:rPr>
        <w:t xml:space="preserve"> de cuota fija y servicio medido, tipo de usuario </w:t>
      </w:r>
      <w:proofErr w:type="spellStart"/>
      <w:r w:rsidRPr="00113AF7">
        <w:rPr>
          <w:rFonts w:ascii="Palatino Linotype" w:eastAsia="Times New Roman" w:hAnsi="Palatino Linotype" w:cs="Times New Roman"/>
          <w:i/>
          <w:color w:val="000000"/>
          <w:szCs w:val="24"/>
          <w:lang w:eastAsia="es-MX"/>
        </w:rPr>
        <w:t>domestico</w:t>
      </w:r>
      <w:proofErr w:type="spellEnd"/>
      <w:r w:rsidRPr="00113AF7">
        <w:rPr>
          <w:rFonts w:ascii="Palatino Linotype" w:eastAsia="Times New Roman" w:hAnsi="Palatino Linotype" w:cs="Times New Roman"/>
          <w:i/>
          <w:color w:val="000000"/>
          <w:szCs w:val="24"/>
          <w:lang w:eastAsia="es-MX"/>
        </w:rPr>
        <w:t xml:space="preserve">, comercial e industrial, los ingresos que genera cada pozo, el gasto que genera cada pozo y cuanto personal </w:t>
      </w:r>
      <w:proofErr w:type="spellStart"/>
      <w:r w:rsidRPr="00113AF7">
        <w:rPr>
          <w:rFonts w:ascii="Palatino Linotype" w:eastAsia="Times New Roman" w:hAnsi="Palatino Linotype" w:cs="Times New Roman"/>
          <w:i/>
          <w:color w:val="000000"/>
          <w:szCs w:val="24"/>
          <w:lang w:eastAsia="es-MX"/>
        </w:rPr>
        <w:t>esta</w:t>
      </w:r>
      <w:proofErr w:type="spellEnd"/>
      <w:r w:rsidRPr="00113AF7">
        <w:rPr>
          <w:rFonts w:ascii="Palatino Linotype" w:eastAsia="Times New Roman" w:hAnsi="Palatino Linotype" w:cs="Times New Roman"/>
          <w:i/>
          <w:color w:val="000000"/>
          <w:szCs w:val="24"/>
          <w:lang w:eastAsia="es-MX"/>
        </w:rPr>
        <w:t xml:space="preserve"> dedicado al mantenimiento de cada pozo, a cuantos </w:t>
      </w:r>
      <w:proofErr w:type="spellStart"/>
      <w:r w:rsidRPr="00113AF7">
        <w:rPr>
          <w:rFonts w:ascii="Palatino Linotype" w:eastAsia="Times New Roman" w:hAnsi="Palatino Linotype" w:cs="Times New Roman"/>
          <w:i/>
          <w:color w:val="000000"/>
          <w:szCs w:val="24"/>
          <w:lang w:eastAsia="es-MX"/>
        </w:rPr>
        <w:t>usuariso</w:t>
      </w:r>
      <w:proofErr w:type="spellEnd"/>
      <w:r w:rsidRPr="00113AF7">
        <w:rPr>
          <w:rFonts w:ascii="Palatino Linotype" w:eastAsia="Times New Roman" w:hAnsi="Palatino Linotype" w:cs="Times New Roman"/>
          <w:i/>
          <w:color w:val="000000"/>
          <w:szCs w:val="24"/>
          <w:lang w:eastAsia="es-MX"/>
        </w:rPr>
        <w:t xml:space="preserve"> se les cobra agua y drenaje por pozo y cuantos usuarios solo se les cobra agua por pozo.” (Sic) </w:t>
      </w:r>
    </w:p>
    <w:p w14:paraId="6945F7CB" w14:textId="77777777" w:rsidR="00113AF7" w:rsidRPr="00113AF7" w:rsidRDefault="00113AF7" w:rsidP="00113AF7">
      <w:pPr>
        <w:spacing w:after="0" w:line="360" w:lineRule="auto"/>
        <w:ind w:right="567"/>
        <w:jc w:val="both"/>
        <w:rPr>
          <w:rFonts w:ascii="Palatino Linotype" w:eastAsia="Times New Roman" w:hAnsi="Palatino Linotype" w:cs="Times New Roman"/>
          <w:i/>
          <w:color w:val="000000"/>
          <w:sz w:val="24"/>
          <w:szCs w:val="24"/>
          <w:lang w:eastAsia="es-MX"/>
        </w:rPr>
      </w:pPr>
    </w:p>
    <w:p w14:paraId="6945F7CC"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
        </w:rPr>
      </w:pPr>
      <w:r w:rsidRPr="00113AF7">
        <w:rPr>
          <w:rFonts w:ascii="Palatino Linotype" w:eastAsia="Times New Roman" w:hAnsi="Palatino Linotype" w:cs="Times New Roman"/>
          <w:sz w:val="24"/>
          <w:szCs w:val="24"/>
          <w:lang w:val="es-ES" w:eastAsia="es-ES"/>
        </w:rPr>
        <w:lastRenderedPageBreak/>
        <w:t xml:space="preserve">Se </w:t>
      </w:r>
      <w:proofErr w:type="gramStart"/>
      <w:r w:rsidRPr="00113AF7">
        <w:rPr>
          <w:rFonts w:ascii="Palatino Linotype" w:eastAsia="Times New Roman" w:hAnsi="Palatino Linotype" w:cs="Times New Roman"/>
          <w:sz w:val="24"/>
          <w:szCs w:val="24"/>
          <w:lang w:val="es-ES" w:eastAsia="es-ES"/>
        </w:rPr>
        <w:t>eligió como</w:t>
      </w:r>
      <w:proofErr w:type="gramEnd"/>
      <w:r w:rsidRPr="00113AF7">
        <w:rPr>
          <w:rFonts w:ascii="Palatino Linotype" w:eastAsia="Times New Roman" w:hAnsi="Palatino Linotype" w:cs="Times New Roman"/>
          <w:sz w:val="24"/>
          <w:szCs w:val="24"/>
          <w:lang w:val="es-ES" w:eastAsia="es-ES"/>
        </w:rPr>
        <w:t xml:space="preserve"> modalidad de entrega a través de la plataforma digital Sistema de Acceso a la Información Mexiquense (SAIMEX).</w:t>
      </w:r>
    </w:p>
    <w:p w14:paraId="6945F7CD" w14:textId="77777777" w:rsidR="00113AF7" w:rsidRPr="00113AF7" w:rsidRDefault="00113AF7" w:rsidP="00113AF7">
      <w:pPr>
        <w:spacing w:after="0" w:line="360" w:lineRule="auto"/>
        <w:contextualSpacing/>
        <w:jc w:val="both"/>
        <w:rPr>
          <w:rFonts w:ascii="Palatino Linotype" w:eastAsia="Times New Roman" w:hAnsi="Palatino Linotype" w:cs="Times New Roman"/>
          <w:sz w:val="24"/>
          <w:szCs w:val="24"/>
          <w:lang w:val="es-ES" w:eastAsia="es-ES"/>
        </w:rPr>
      </w:pPr>
    </w:p>
    <w:p w14:paraId="6945F7CE"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
        </w:rPr>
      </w:pPr>
      <w:r w:rsidRPr="00113AF7">
        <w:rPr>
          <w:rFonts w:ascii="Palatino Linotype" w:eastAsia="Times New Roman" w:hAnsi="Palatino Linotype" w:cs="Times New Roman"/>
          <w:sz w:val="24"/>
          <w:szCs w:val="24"/>
          <w:lang w:val="es-ES" w:eastAsia="es-ES"/>
        </w:rPr>
        <w:t>El dieciocho (18) de octubre de dos mil veintidós, se realizó un requerimiento de información al servidor público habilitado.</w:t>
      </w:r>
    </w:p>
    <w:p w14:paraId="6945F7CF" w14:textId="77777777" w:rsidR="00113AF7" w:rsidRPr="00113AF7" w:rsidRDefault="00113AF7" w:rsidP="00113AF7">
      <w:pPr>
        <w:spacing w:after="0" w:line="360" w:lineRule="auto"/>
        <w:contextualSpacing/>
        <w:jc w:val="both"/>
        <w:rPr>
          <w:rFonts w:ascii="Palatino Linotype" w:eastAsia="Times New Roman" w:hAnsi="Palatino Linotype" w:cs="Times New Roman"/>
          <w:sz w:val="24"/>
          <w:szCs w:val="24"/>
          <w:lang w:val="es-ES" w:eastAsia="es-ES"/>
        </w:rPr>
      </w:pPr>
    </w:p>
    <w:p w14:paraId="6945F7D0"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
        </w:rPr>
      </w:pPr>
      <w:r w:rsidRPr="00113AF7">
        <w:rPr>
          <w:rFonts w:ascii="Palatino Linotype" w:eastAsiaTheme="minorEastAsia" w:hAnsi="Palatino Linotype" w:cs="Times New Roman"/>
          <w:sz w:val="24"/>
          <w:szCs w:val="24"/>
          <w:lang w:val="es-ES_tradnl" w:eastAsia="es-ES"/>
        </w:rPr>
        <w:t xml:space="preserve">El </w:t>
      </w:r>
      <w:r w:rsidRPr="00113AF7">
        <w:rPr>
          <w:rFonts w:ascii="Palatino Linotype" w:eastAsiaTheme="minorEastAsia" w:hAnsi="Palatino Linotype" w:cs="Times New Roman"/>
          <w:sz w:val="24"/>
          <w:szCs w:val="24"/>
          <w:lang w:val="es-ES" w:eastAsia="es-ES"/>
        </w:rPr>
        <w:t>diecinueve (19) de octubre de</w:t>
      </w:r>
      <w:r w:rsidRPr="00113AF7">
        <w:rPr>
          <w:rFonts w:ascii="Palatino Linotype" w:eastAsiaTheme="minorEastAsia" w:hAnsi="Palatino Linotype" w:cs="Times New Roman"/>
          <w:sz w:val="24"/>
          <w:szCs w:val="24"/>
          <w:lang w:val="es-ES_tradnl" w:eastAsia="es-ES"/>
        </w:rPr>
        <w:t xml:space="preserve"> dos mil veintidós, </w:t>
      </w:r>
      <w:r w:rsidRPr="00113AF7">
        <w:rPr>
          <w:rFonts w:ascii="Palatino Linotype" w:eastAsia="Times New Roman" w:hAnsi="Palatino Linotype" w:cs="Times New Roman"/>
          <w:sz w:val="24"/>
          <w:szCs w:val="24"/>
          <w:lang w:val="es-ES" w:eastAsia="es-ES"/>
        </w:rPr>
        <w:t xml:space="preserve">el </w:t>
      </w:r>
      <w:r w:rsidRPr="00113AF7">
        <w:rPr>
          <w:rFonts w:ascii="Palatino Linotype" w:eastAsia="Times New Roman" w:hAnsi="Palatino Linotype" w:cs="Arial"/>
          <w:b/>
          <w:sz w:val="24"/>
          <w:szCs w:val="24"/>
          <w:lang w:val="es-AR" w:eastAsia="es-ES"/>
        </w:rPr>
        <w:t>SUJETO OBLIGADO</w:t>
      </w:r>
      <w:r w:rsidRPr="00113AF7">
        <w:rPr>
          <w:rFonts w:ascii="Palatino Linotype" w:eastAsia="Times New Roman" w:hAnsi="Palatino Linotype" w:cs="Arial"/>
          <w:b/>
          <w:i/>
          <w:sz w:val="24"/>
          <w:szCs w:val="24"/>
          <w:lang w:val="es-AR" w:eastAsia="es-ES"/>
        </w:rPr>
        <w:t xml:space="preserve"> </w:t>
      </w:r>
      <w:r w:rsidRPr="00113AF7">
        <w:rPr>
          <w:rFonts w:ascii="Palatino Linotype" w:eastAsia="Times New Roman" w:hAnsi="Palatino Linotype" w:cs="Arial"/>
          <w:sz w:val="24"/>
          <w:szCs w:val="24"/>
          <w:lang w:val="es-ES" w:eastAsia="es-ES"/>
        </w:rPr>
        <w:t>dio respuesta a la solicitud de información en los siguientes términos:</w:t>
      </w:r>
    </w:p>
    <w:p w14:paraId="6945F7D1" w14:textId="77777777" w:rsidR="00113AF7" w:rsidRPr="00113AF7" w:rsidRDefault="00113AF7" w:rsidP="00113AF7">
      <w:pPr>
        <w:spacing w:after="0" w:line="360" w:lineRule="auto"/>
        <w:contextualSpacing/>
        <w:jc w:val="both"/>
        <w:rPr>
          <w:rFonts w:ascii="Palatino Linotype" w:eastAsia="Times New Roman" w:hAnsi="Palatino Linotype" w:cs="Times New Roman"/>
          <w:sz w:val="24"/>
          <w:szCs w:val="24"/>
          <w:lang w:val="es-ES" w:eastAsia="es-ES"/>
        </w:rPr>
      </w:pPr>
    </w:p>
    <w:p w14:paraId="6945F7D2" w14:textId="77777777" w:rsidR="00113AF7" w:rsidRPr="00113AF7" w:rsidRDefault="00113AF7" w:rsidP="00113AF7">
      <w:pPr>
        <w:spacing w:after="0" w:line="360" w:lineRule="auto"/>
        <w:contextualSpacing/>
        <w:jc w:val="both"/>
        <w:rPr>
          <w:rFonts w:ascii="Palatino Linotype" w:eastAsia="Times New Roman" w:hAnsi="Palatino Linotype" w:cs="Times New Roman"/>
          <w:b/>
          <w:bCs/>
          <w:sz w:val="24"/>
          <w:szCs w:val="24"/>
          <w:lang w:eastAsia="es-MX"/>
        </w:rPr>
      </w:pPr>
      <w:r w:rsidRPr="00113AF7">
        <w:rPr>
          <w:rFonts w:ascii="Palatino Linotype" w:eastAsia="Times New Roman" w:hAnsi="Palatino Linotype" w:cs="Times New Roman"/>
          <w:b/>
          <w:bCs/>
          <w:sz w:val="24"/>
          <w:szCs w:val="24"/>
          <w:lang w:eastAsia="es-MX"/>
        </w:rPr>
        <w:t>00180/OASATLACOM/IP/2022:</w:t>
      </w:r>
    </w:p>
    <w:p w14:paraId="6945F7D3" w14:textId="77777777" w:rsidR="00113AF7" w:rsidRPr="00113AF7" w:rsidRDefault="00113AF7" w:rsidP="00113AF7">
      <w:pPr>
        <w:spacing w:after="0" w:line="360" w:lineRule="auto"/>
        <w:contextualSpacing/>
        <w:jc w:val="both"/>
        <w:rPr>
          <w:rFonts w:ascii="Palatino Linotype" w:eastAsia="Times New Roman" w:hAnsi="Palatino Linotype" w:cs="Times New Roman"/>
          <w:sz w:val="24"/>
          <w:szCs w:val="24"/>
          <w:lang w:val="es-ES" w:eastAsia="es-ES"/>
        </w:rPr>
      </w:pPr>
    </w:p>
    <w:tbl>
      <w:tblPr>
        <w:tblW w:w="7796" w:type="dxa"/>
        <w:jc w:val="center"/>
        <w:tblCellSpacing w:w="0" w:type="dxa"/>
        <w:tblCellMar>
          <w:left w:w="0" w:type="dxa"/>
          <w:right w:w="0" w:type="dxa"/>
        </w:tblCellMar>
        <w:tblLook w:val="04A0" w:firstRow="1" w:lastRow="0" w:firstColumn="1" w:lastColumn="0" w:noHBand="0" w:noVBand="1"/>
      </w:tblPr>
      <w:tblGrid>
        <w:gridCol w:w="7796"/>
      </w:tblGrid>
      <w:tr w:rsidR="00113AF7" w:rsidRPr="00113AF7" w14:paraId="6945F7D5" w14:textId="77777777" w:rsidTr="004F7650">
        <w:trPr>
          <w:trHeight w:val="306"/>
          <w:tblCellSpacing w:w="0" w:type="dxa"/>
          <w:jc w:val="center"/>
        </w:trPr>
        <w:tc>
          <w:tcPr>
            <w:tcW w:w="0" w:type="auto"/>
            <w:vAlign w:val="center"/>
            <w:hideMark/>
          </w:tcPr>
          <w:p w14:paraId="6945F7D4" w14:textId="77777777" w:rsidR="00113AF7" w:rsidRPr="00113AF7" w:rsidRDefault="00113AF7" w:rsidP="00113AF7">
            <w:pPr>
              <w:spacing w:after="0" w:line="240" w:lineRule="auto"/>
              <w:jc w:val="right"/>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 xml:space="preserve">o Descentralizado de Carácter Municipal para la Prestación de Los Servicios de Agua Potable Alcantarillado y Saneamiento de Atlacomulco, México a 19 de </w:t>
            </w:r>
            <w:proofErr w:type="gramStart"/>
            <w:r w:rsidRPr="00113AF7">
              <w:rPr>
                <w:rFonts w:ascii="Palatino Linotype" w:eastAsia="Times New Roman" w:hAnsi="Palatino Linotype" w:cs="Times New Roman"/>
                <w:i/>
                <w:szCs w:val="18"/>
                <w:lang w:eastAsia="es-MX"/>
              </w:rPr>
              <w:t>Octubre</w:t>
            </w:r>
            <w:proofErr w:type="gramEnd"/>
            <w:r w:rsidRPr="00113AF7">
              <w:rPr>
                <w:rFonts w:ascii="Palatino Linotype" w:eastAsia="Times New Roman" w:hAnsi="Palatino Linotype" w:cs="Times New Roman"/>
                <w:i/>
                <w:szCs w:val="18"/>
                <w:lang w:eastAsia="es-MX"/>
              </w:rPr>
              <w:t xml:space="preserve"> de 2022</w:t>
            </w:r>
          </w:p>
        </w:tc>
      </w:tr>
      <w:tr w:rsidR="00113AF7" w:rsidRPr="00113AF7" w14:paraId="6945F7D7" w14:textId="77777777" w:rsidTr="004F7650">
        <w:trPr>
          <w:trHeight w:val="306"/>
          <w:tblCellSpacing w:w="0" w:type="dxa"/>
          <w:jc w:val="center"/>
        </w:trPr>
        <w:tc>
          <w:tcPr>
            <w:tcW w:w="0" w:type="auto"/>
            <w:vAlign w:val="center"/>
            <w:hideMark/>
          </w:tcPr>
          <w:p w14:paraId="6945F7D6" w14:textId="77777777" w:rsidR="00113AF7" w:rsidRPr="00113AF7" w:rsidRDefault="00113AF7" w:rsidP="00113AF7">
            <w:pPr>
              <w:spacing w:after="0" w:line="240" w:lineRule="auto"/>
              <w:jc w:val="right"/>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Nombre del solicitante: C. Solicitante</w:t>
            </w:r>
          </w:p>
        </w:tc>
      </w:tr>
      <w:tr w:rsidR="00113AF7" w:rsidRPr="00113AF7" w14:paraId="6945F7D9" w14:textId="77777777" w:rsidTr="004F7650">
        <w:trPr>
          <w:trHeight w:val="306"/>
          <w:tblCellSpacing w:w="0" w:type="dxa"/>
          <w:jc w:val="center"/>
        </w:trPr>
        <w:tc>
          <w:tcPr>
            <w:tcW w:w="0" w:type="auto"/>
            <w:vAlign w:val="center"/>
            <w:hideMark/>
          </w:tcPr>
          <w:p w14:paraId="6945F7D8" w14:textId="77777777" w:rsidR="00113AF7" w:rsidRPr="00113AF7" w:rsidRDefault="00113AF7" w:rsidP="00113AF7">
            <w:pPr>
              <w:spacing w:after="0" w:line="240" w:lineRule="auto"/>
              <w:jc w:val="right"/>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Folio de la solicitud: 00180/OASATLACOM/IP/2022</w:t>
            </w:r>
          </w:p>
        </w:tc>
      </w:tr>
      <w:tr w:rsidR="00113AF7" w:rsidRPr="00113AF7" w14:paraId="6945F7DB" w14:textId="77777777" w:rsidTr="004F7650">
        <w:trPr>
          <w:trHeight w:val="459"/>
          <w:tblCellSpacing w:w="0" w:type="dxa"/>
          <w:jc w:val="center"/>
        </w:trPr>
        <w:tc>
          <w:tcPr>
            <w:tcW w:w="0" w:type="auto"/>
            <w:vAlign w:val="center"/>
            <w:hideMark/>
          </w:tcPr>
          <w:p w14:paraId="6945F7DA" w14:textId="77777777" w:rsidR="00113AF7" w:rsidRPr="00113AF7" w:rsidRDefault="00113AF7" w:rsidP="00113AF7">
            <w:pPr>
              <w:spacing w:after="0" w:line="240" w:lineRule="auto"/>
              <w:jc w:val="right"/>
              <w:rPr>
                <w:rFonts w:ascii="Palatino Linotype" w:eastAsia="Times New Roman" w:hAnsi="Palatino Linotype" w:cs="Times New Roman"/>
                <w:i/>
                <w:szCs w:val="24"/>
                <w:lang w:eastAsia="es-MX"/>
              </w:rPr>
            </w:pPr>
          </w:p>
        </w:tc>
      </w:tr>
      <w:tr w:rsidR="00113AF7" w:rsidRPr="00113AF7" w14:paraId="6945F7DD" w14:textId="77777777" w:rsidTr="004F7650">
        <w:trPr>
          <w:trHeight w:val="153"/>
          <w:tblCellSpacing w:w="0" w:type="dxa"/>
          <w:jc w:val="center"/>
        </w:trPr>
        <w:tc>
          <w:tcPr>
            <w:tcW w:w="0" w:type="auto"/>
            <w:vAlign w:val="center"/>
            <w:hideMark/>
          </w:tcPr>
          <w:p w14:paraId="6945F7DC" w14:textId="77777777" w:rsidR="00113AF7" w:rsidRPr="00113AF7" w:rsidRDefault="00113AF7" w:rsidP="00113AF7">
            <w:pPr>
              <w:spacing w:after="0" w:line="240" w:lineRule="auto"/>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13AF7" w:rsidRPr="00113AF7" w14:paraId="6945F7DF" w14:textId="77777777" w:rsidTr="004F7650">
        <w:trPr>
          <w:trHeight w:val="383"/>
          <w:tblCellSpacing w:w="0" w:type="dxa"/>
          <w:jc w:val="center"/>
        </w:trPr>
        <w:tc>
          <w:tcPr>
            <w:tcW w:w="0" w:type="auto"/>
            <w:vAlign w:val="center"/>
            <w:hideMark/>
          </w:tcPr>
          <w:p w14:paraId="6945F7DE" w14:textId="77777777" w:rsidR="00113AF7" w:rsidRPr="00113AF7" w:rsidRDefault="00113AF7" w:rsidP="00113AF7">
            <w:pPr>
              <w:spacing w:after="0" w:line="240" w:lineRule="auto"/>
              <w:jc w:val="both"/>
              <w:rPr>
                <w:rFonts w:ascii="Palatino Linotype" w:eastAsia="Times New Roman" w:hAnsi="Palatino Linotype" w:cs="Times New Roman"/>
                <w:i/>
                <w:szCs w:val="24"/>
                <w:lang w:eastAsia="es-MX"/>
              </w:rPr>
            </w:pPr>
          </w:p>
        </w:tc>
      </w:tr>
      <w:tr w:rsidR="00113AF7" w:rsidRPr="00113AF7" w14:paraId="6945F7E1" w14:textId="77777777" w:rsidTr="004F7650">
        <w:trPr>
          <w:trHeight w:val="153"/>
          <w:tblCellSpacing w:w="0" w:type="dxa"/>
          <w:jc w:val="center"/>
        </w:trPr>
        <w:tc>
          <w:tcPr>
            <w:tcW w:w="0" w:type="auto"/>
            <w:vAlign w:val="center"/>
            <w:hideMark/>
          </w:tcPr>
          <w:p w14:paraId="6945F7E0" w14:textId="77777777" w:rsidR="00113AF7" w:rsidRPr="00113AF7" w:rsidRDefault="00113AF7" w:rsidP="00113AF7">
            <w:pPr>
              <w:spacing w:after="0" w:line="240" w:lineRule="auto"/>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 xml:space="preserve">Atlacomulco, México a 19 de octubre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00180/OASATLACOM/IP/2022, mediante la cual requiere: “SOLICITO </w:t>
            </w:r>
            <w:r w:rsidRPr="00113AF7">
              <w:rPr>
                <w:rFonts w:ascii="Palatino Linotype" w:eastAsia="Times New Roman" w:hAnsi="Palatino Linotype" w:cs="Times New Roman"/>
                <w:i/>
                <w:szCs w:val="18"/>
                <w:lang w:eastAsia="es-MX"/>
              </w:rPr>
              <w:lastRenderedPageBreak/>
              <w:t xml:space="preserve">LA SIGUIENTE INFORMACION DEL PERIODO COMPRENDIDO DEL 1 DE ENERO DEL 2020 AL 15 DE SEPTIEMBRE DEL 2022 -:RELACION DE LAS ADQUISICIONES DE MUEBLES(EQUIPO DE TRANSPORTE, MAQUINARIA, EQUIPOS DE BOMBEO, EQUIPO DE OFICINA), QUE ESTEN DIRECTAMENTE RELACIONADOS CON EL PROGRAMA ANUAL DE ADQUISICIONES Y SU CALENDARIZACION(EVIDENCIA DEL PROGRAMA ANUAL DE ADQISICIONES) -SI EL ORGANISMO A CONTRATADO ALGUN SERVICIO ADICIONAL A LOS QUE PRESTA -SI EL ORGANISMO A REALIZADO ALGUNA INVERSION CON EL INGRESO PROPIO EN CASO DE QUE SI, CUALES HAN SIDO LOS RENDIMIENTOS MENSUALES Y EN QUE SE HAN APLICADO Y CUAL HA SIDO EL BENEFICIO CON ESTOS RECURSOS ADICIONALES Y SI SE TIENE LA AUTORIZACION POR EL CONSEJO DEL ORGANISMO PARA REALIZAR ESTA ACCION(ENVIAR EVIDENCIA EN VERSION PUBLICA) SI EL ORGANISMO HA CONTRATATO ALGUN CREDITO PARA CUBRIR SUS NECESIDADES ECONOMICAS EN CASO DE QUE SI ENVIAR TODA LA DOCUMENTACION EN VERSION PUBLICA QUE ACREDITE LA AUTORIZACIÓN. SI EL ORGANISMO ESTA AL CORRIENTE EN SUS PAGOS RELACIONADOS CON SU ACTIVIDAD TANTO EN IMPUESTOS FEDERALES Y ESTATALES, ENVIAR VERSION PUBLICA DE LA INFORMACION DESDE EL MES DE1 ENERO DEL 2022 AL 31 DE AGOSTO DEL 2022 MANUAL DE OPERACION DEL COMITE DE ADQUISICIONES Y ARRENDAMIENTO CUANTAS VISITAS GUIADAS HA TENIDO LA PLANTA DE TRATAMIENTO(EVIDENCIA EN VERSION PUBLICA) EVIDENCIA DEL TRABAJO REALIZADO EL AREA DE CULTURA DEL AGUA DE ACURDO SUS METAS PROGRAMADAS DEL PRIMERO Y SEGUNDO TRIMESTRE(VERSION PUBLICA) GASTO OPERATIVO MENSUAL DE LA PLANTA DE TRATAMIENTO DEL 1 DE ENERO DEL 2022 AL 31 DE AGOSTO DEL 2022 ALTA Y BAJAS DE PERSONAL DEL 1 DE ENERO DEL 2022 AL 31 DE AGOSTO DE 2022 “(sic) RESPUESTA: Se informa a usted C. Solicitante, que una vez analizada sus solicitud y realizada una búsqueda exhaustiva de lo solicitado en los archivos de este sujeto obligado, se brinda respuesta en tiempo y forma, adjuntando al presente las documentales en PDF que solventan lo requerido en su solicitud, no omito mencionar que solo se agregan los archivos que se encuentran en este sujeto obligado. Cabe señalar que </w:t>
            </w:r>
            <w:r w:rsidRPr="00113AF7">
              <w:rPr>
                <w:rFonts w:ascii="Palatino Linotype" w:eastAsia="Times New Roman" w:hAnsi="Palatino Linotype" w:cs="Times New Roman"/>
                <w:i/>
                <w:szCs w:val="18"/>
                <w:lang w:eastAsia="es-MX"/>
              </w:rPr>
              <w:lastRenderedPageBreak/>
              <w:t xml:space="preserve">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pública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w:t>
            </w:r>
            <w:proofErr w:type="gramStart"/>
            <w:r w:rsidRPr="00113AF7">
              <w:rPr>
                <w:rFonts w:ascii="Palatino Linotype" w:eastAsia="Times New Roman" w:hAnsi="Palatino Linotype" w:cs="Times New Roman"/>
                <w:i/>
                <w:szCs w:val="18"/>
                <w:lang w:eastAsia="es-MX"/>
              </w:rPr>
              <w:t>la misma</w:t>
            </w:r>
            <w:proofErr w:type="gramEnd"/>
            <w:r w:rsidRPr="00113AF7">
              <w:rPr>
                <w:rFonts w:ascii="Palatino Linotype" w:eastAsia="Times New Roman" w:hAnsi="Palatino Linotype" w:cs="Times New Roman"/>
                <w:i/>
                <w:szCs w:val="18"/>
                <w:lang w:eastAsia="es-MX"/>
              </w:rPr>
              <w:t xml:space="preserve">, ni el presentarla conforme al interés del solicitante; no estarán obligados a generarla, resumirla, efectuar cálculos o practicar investigaciones por lo que se dejan a salvo sus derechos para que los haga valer conforme a derecho proceda. </w:t>
            </w:r>
            <w:proofErr w:type="gramStart"/>
            <w:r w:rsidRPr="00113AF7">
              <w:rPr>
                <w:rFonts w:ascii="Palatino Linotype" w:eastAsia="Times New Roman" w:hAnsi="Palatino Linotype" w:cs="Times New Roman"/>
                <w:i/>
                <w:szCs w:val="18"/>
                <w:lang w:eastAsia="es-MX"/>
              </w:rPr>
              <w:t>De acuerdo a</w:t>
            </w:r>
            <w:proofErr w:type="gramEnd"/>
            <w:r w:rsidRPr="00113AF7">
              <w:rPr>
                <w:rFonts w:ascii="Palatino Linotype" w:eastAsia="Times New Roman" w:hAnsi="Palatino Linotype" w:cs="Times New Roman"/>
                <w:i/>
                <w:szCs w:val="18"/>
                <w:lang w:eastAsia="es-MX"/>
              </w:rPr>
              <w:t xml:space="preserve"> lo anterior se emite respuesta a su solicitud en tiempo y forma, adjuntando al presente las documentales requeridas en PDF. No obstante, se Indica, que una vez analizado el documento en el que se dará respuesta a las solicitudes ya referidas, es importante señalar que está conformada por datos personales consistentes en; datos personales contenidos en EVIDENCIAS DEL TRABAJO REALIZADO POR CULTURA DE AGUA Y VISITAS GUIDADAS y el oficio ODAPASA/DAF/594/10/2022 Siendo el caso que tales soportes documentales están conformados por datos de acceso público y por datos de carácter clasificado debe preverse el principio de máxima publicidad, de ahí que en tales circunstancias lo que procede es entregar las versiones públicas de dichos soportes documentales, a través de los cuales se permite, por un lado, suprimir y/o testar los datos clasificados en virtud del artículo 2 de la ley en la materia, a fin de salvaguardar los bienes tutelados por norma cuando exista fundamentos y motivos para ello y, por el otro permite el acceso a los demás datos de acceso público por lo que se estaría proporcionando en versión pública conforme al ACUERDO: CT/ODAPASA/19ªEXT.ORD./A-01/2022 Se aprueba por unanimidad de los integrantes del Comité de Transparencia, la clasificación de información como confidencial en la solicitud de información identificada con el número de folio 00180/OASATLACOM/IP/2022; referente a diversos datos personales contenidos en EVIDENCIAS DEL TRABAJO REALIZADO POR CULTURA DE AGUA Y VISITAS GUIDADAS y el oficio ODAPASA/DAF/594/10/2022, testando lo correspondiente a; rostros y nombres de personas identificadas o identificables y menores de edad, así como el correo electrónico de persona particular; en </w:t>
            </w:r>
            <w:proofErr w:type="spellStart"/>
            <w:r w:rsidRPr="00113AF7">
              <w:rPr>
                <w:rFonts w:ascii="Palatino Linotype" w:eastAsia="Times New Roman" w:hAnsi="Palatino Linotype" w:cs="Times New Roman"/>
                <w:i/>
                <w:szCs w:val="18"/>
                <w:lang w:eastAsia="es-MX"/>
              </w:rPr>
              <w:t>terminos</w:t>
            </w:r>
            <w:proofErr w:type="spellEnd"/>
            <w:r w:rsidRPr="00113AF7">
              <w:rPr>
                <w:rFonts w:ascii="Palatino Linotype" w:eastAsia="Times New Roman" w:hAnsi="Palatino Linotype" w:cs="Times New Roman"/>
                <w:i/>
                <w:szCs w:val="18"/>
                <w:lang w:eastAsia="es-MX"/>
              </w:rPr>
              <w:t xml:space="preserve"> de lo establecido por los artículos 132 fracción I y 143 fracción de La Ley De Transparencia Y Acceso A </w:t>
            </w:r>
            <w:r w:rsidRPr="00113AF7">
              <w:rPr>
                <w:rFonts w:ascii="Palatino Linotype" w:eastAsia="Times New Roman" w:hAnsi="Palatino Linotype" w:cs="Times New Roman"/>
                <w:i/>
                <w:szCs w:val="18"/>
                <w:lang w:eastAsia="es-MX"/>
              </w:rPr>
              <w:lastRenderedPageBreak/>
              <w:t xml:space="preserve">La Información Pública Del Estado De México Y Municipios, así como en los artículos 2, fracción II, IV, V y 38 de la Ley de Protección de Datos Personales en Posición de Sujetos Obligados del Estado México y Municipios. </w:t>
            </w:r>
            <w:proofErr w:type="gramStart"/>
            <w:r w:rsidRPr="00113AF7">
              <w:rPr>
                <w:rFonts w:ascii="Palatino Linotype" w:eastAsia="Times New Roman" w:hAnsi="Palatino Linotype" w:cs="Times New Roman"/>
                <w:i/>
                <w:szCs w:val="18"/>
                <w:lang w:eastAsia="es-MX"/>
              </w:rPr>
              <w:t>De acuerdo a</w:t>
            </w:r>
            <w:proofErr w:type="gramEnd"/>
            <w:r w:rsidRPr="00113AF7">
              <w:rPr>
                <w:rFonts w:ascii="Palatino Linotype" w:eastAsia="Times New Roman" w:hAnsi="Palatino Linotype" w:cs="Times New Roman"/>
                <w:i/>
                <w:szCs w:val="18"/>
                <w:lang w:eastAsia="es-MX"/>
              </w:rPr>
              <w:t xml:space="preserve"> lo anterior se emite respuesta a su solicitud en tiempo y forma, adjuntando al presente las documentales requeridas en su versión pública, sin más por el momento. Sirva el presente para enviarle un cordial saludo.</w:t>
            </w:r>
          </w:p>
        </w:tc>
      </w:tr>
      <w:tr w:rsidR="00113AF7" w:rsidRPr="00113AF7" w14:paraId="6945F7E3" w14:textId="77777777" w:rsidTr="004F7650">
        <w:trPr>
          <w:trHeight w:val="383"/>
          <w:tblCellSpacing w:w="0" w:type="dxa"/>
          <w:jc w:val="center"/>
        </w:trPr>
        <w:tc>
          <w:tcPr>
            <w:tcW w:w="0" w:type="auto"/>
            <w:vAlign w:val="center"/>
            <w:hideMark/>
          </w:tcPr>
          <w:p w14:paraId="6945F7E2" w14:textId="77777777" w:rsidR="00113AF7" w:rsidRPr="00113AF7" w:rsidRDefault="00113AF7" w:rsidP="00113AF7">
            <w:pPr>
              <w:spacing w:after="0" w:line="240" w:lineRule="auto"/>
              <w:rPr>
                <w:rFonts w:ascii="Palatino Linotype" w:eastAsia="Times New Roman" w:hAnsi="Palatino Linotype" w:cs="Times New Roman"/>
                <w:i/>
                <w:szCs w:val="24"/>
                <w:lang w:eastAsia="es-MX"/>
              </w:rPr>
            </w:pPr>
          </w:p>
        </w:tc>
      </w:tr>
      <w:tr w:rsidR="00113AF7" w:rsidRPr="00113AF7" w14:paraId="6945F7E5" w14:textId="77777777" w:rsidTr="004F7650">
        <w:trPr>
          <w:trHeight w:val="153"/>
          <w:tblCellSpacing w:w="0" w:type="dxa"/>
          <w:jc w:val="center"/>
        </w:trPr>
        <w:tc>
          <w:tcPr>
            <w:tcW w:w="0" w:type="auto"/>
            <w:vAlign w:val="center"/>
            <w:hideMark/>
          </w:tcPr>
          <w:p w14:paraId="6945F7E4" w14:textId="77777777" w:rsidR="00113AF7" w:rsidRPr="00113AF7" w:rsidRDefault="00113AF7" w:rsidP="00113AF7">
            <w:pPr>
              <w:spacing w:after="0" w:line="240" w:lineRule="auto"/>
              <w:jc w:val="center"/>
              <w:rPr>
                <w:rFonts w:ascii="Palatino Linotype" w:eastAsia="Times New Roman" w:hAnsi="Palatino Linotype" w:cs="Times New Roman"/>
                <w:i/>
                <w:szCs w:val="20"/>
                <w:lang w:eastAsia="es-MX"/>
              </w:rPr>
            </w:pPr>
          </w:p>
        </w:tc>
      </w:tr>
      <w:tr w:rsidR="00113AF7" w:rsidRPr="00113AF7" w14:paraId="6945F7E7" w14:textId="77777777" w:rsidTr="004F7650">
        <w:trPr>
          <w:trHeight w:val="153"/>
          <w:tblCellSpacing w:w="0" w:type="dxa"/>
          <w:jc w:val="center"/>
        </w:trPr>
        <w:tc>
          <w:tcPr>
            <w:tcW w:w="0" w:type="auto"/>
            <w:vAlign w:val="center"/>
            <w:hideMark/>
          </w:tcPr>
          <w:p w14:paraId="6945F7E6" w14:textId="77777777" w:rsidR="00113AF7" w:rsidRPr="00113AF7" w:rsidRDefault="00113AF7" w:rsidP="00113AF7">
            <w:pPr>
              <w:spacing w:after="0" w:line="240" w:lineRule="auto"/>
              <w:rPr>
                <w:rFonts w:ascii="Palatino Linotype" w:eastAsia="Times New Roman" w:hAnsi="Palatino Linotype" w:cs="Times New Roman"/>
                <w:i/>
                <w:szCs w:val="20"/>
                <w:lang w:eastAsia="es-MX"/>
              </w:rPr>
            </w:pPr>
          </w:p>
        </w:tc>
      </w:tr>
      <w:tr w:rsidR="00113AF7" w:rsidRPr="00113AF7" w14:paraId="6945F7E9" w14:textId="77777777" w:rsidTr="004F7650">
        <w:trPr>
          <w:trHeight w:val="153"/>
          <w:tblCellSpacing w:w="0" w:type="dxa"/>
          <w:jc w:val="center"/>
        </w:trPr>
        <w:tc>
          <w:tcPr>
            <w:tcW w:w="0" w:type="auto"/>
            <w:vAlign w:val="center"/>
            <w:hideMark/>
          </w:tcPr>
          <w:p w14:paraId="6945F7E8" w14:textId="77777777" w:rsidR="00113AF7" w:rsidRPr="00113AF7" w:rsidRDefault="00113AF7" w:rsidP="00113AF7">
            <w:pPr>
              <w:spacing w:after="0" w:line="240" w:lineRule="auto"/>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ATENTAMENTE</w:t>
            </w:r>
          </w:p>
        </w:tc>
      </w:tr>
      <w:tr w:rsidR="00113AF7" w:rsidRPr="00113AF7" w14:paraId="6945F7EB" w14:textId="77777777" w:rsidTr="004F7650">
        <w:trPr>
          <w:trHeight w:val="229"/>
          <w:tblCellSpacing w:w="0" w:type="dxa"/>
          <w:jc w:val="center"/>
        </w:trPr>
        <w:tc>
          <w:tcPr>
            <w:tcW w:w="0" w:type="auto"/>
            <w:vAlign w:val="center"/>
            <w:hideMark/>
          </w:tcPr>
          <w:p w14:paraId="6945F7EA" w14:textId="77777777" w:rsidR="00113AF7" w:rsidRPr="00113AF7" w:rsidRDefault="00113AF7" w:rsidP="00113AF7">
            <w:pPr>
              <w:spacing w:after="0" w:line="240" w:lineRule="auto"/>
              <w:rPr>
                <w:rFonts w:ascii="Palatino Linotype" w:eastAsia="Times New Roman" w:hAnsi="Palatino Linotype" w:cs="Times New Roman"/>
                <w:i/>
                <w:szCs w:val="24"/>
                <w:lang w:eastAsia="es-MX"/>
              </w:rPr>
            </w:pPr>
          </w:p>
        </w:tc>
      </w:tr>
      <w:tr w:rsidR="00113AF7" w:rsidRPr="00113AF7" w14:paraId="6945F7ED" w14:textId="77777777" w:rsidTr="004F7650">
        <w:trPr>
          <w:trHeight w:val="153"/>
          <w:tblCellSpacing w:w="0" w:type="dxa"/>
          <w:jc w:val="center"/>
        </w:trPr>
        <w:tc>
          <w:tcPr>
            <w:tcW w:w="0" w:type="auto"/>
            <w:vAlign w:val="center"/>
            <w:hideMark/>
          </w:tcPr>
          <w:p w14:paraId="6945F7EC" w14:textId="77777777" w:rsidR="00113AF7" w:rsidRPr="00113AF7" w:rsidRDefault="00113AF7" w:rsidP="00113AF7">
            <w:pPr>
              <w:spacing w:after="0" w:line="240" w:lineRule="auto"/>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L.D. FRANCISCO RUBÉN GONZÁLEZ SÁNCHEZ</w:t>
            </w:r>
          </w:p>
        </w:tc>
      </w:tr>
    </w:tbl>
    <w:p w14:paraId="6945F7EE" w14:textId="77777777" w:rsidR="00113AF7" w:rsidRPr="00113AF7" w:rsidRDefault="00113AF7" w:rsidP="00113AF7">
      <w:pPr>
        <w:spacing w:after="0" w:line="360" w:lineRule="auto"/>
        <w:ind w:right="567"/>
        <w:jc w:val="both"/>
        <w:rPr>
          <w:rFonts w:ascii="Palatino Linotype" w:eastAsia="Times New Roman" w:hAnsi="Palatino Linotype" w:cs="Times New Roman"/>
          <w:i/>
          <w:sz w:val="32"/>
          <w:szCs w:val="24"/>
          <w:lang w:eastAsia="es-MX"/>
        </w:rPr>
      </w:pPr>
    </w:p>
    <w:p w14:paraId="6945F7EF" w14:textId="77777777" w:rsidR="00113AF7" w:rsidRPr="00113AF7" w:rsidRDefault="00113AF7" w:rsidP="00113AF7">
      <w:pPr>
        <w:spacing w:after="0" w:line="360" w:lineRule="auto"/>
        <w:ind w:right="567"/>
        <w:jc w:val="both"/>
        <w:rPr>
          <w:rFonts w:ascii="Palatino Linotype" w:eastAsia="Times New Roman" w:hAnsi="Palatino Linotype" w:cs="Times New Roman"/>
          <w:sz w:val="24"/>
          <w:lang w:eastAsia="es-MX"/>
        </w:rPr>
      </w:pPr>
      <w:r w:rsidRPr="00113AF7">
        <w:rPr>
          <w:rFonts w:ascii="Palatino Linotype" w:eastAsia="Times New Roman" w:hAnsi="Palatino Linotype" w:cs="Times New Roman"/>
          <w:sz w:val="24"/>
          <w:lang w:eastAsia="es-MX"/>
        </w:rPr>
        <w:t>A la respuesta se adjuntaron los archivos que se describen enseguida:</w:t>
      </w:r>
    </w:p>
    <w:p w14:paraId="6945F7F0" w14:textId="77777777" w:rsidR="00113AF7" w:rsidRPr="00113AF7" w:rsidRDefault="00113AF7" w:rsidP="00113AF7">
      <w:pPr>
        <w:spacing w:after="0" w:line="360" w:lineRule="auto"/>
        <w:ind w:right="567"/>
        <w:jc w:val="both"/>
        <w:rPr>
          <w:rFonts w:ascii="Palatino Linotype" w:eastAsia="Times New Roman" w:hAnsi="Palatino Linotype" w:cs="Times New Roman"/>
          <w:lang w:eastAsia="es-MX"/>
        </w:rPr>
      </w:pPr>
    </w:p>
    <w:p w14:paraId="6945F7F1" w14:textId="77777777" w:rsidR="00113AF7" w:rsidRPr="00113AF7" w:rsidRDefault="00884317" w:rsidP="00113AF7">
      <w:pPr>
        <w:numPr>
          <w:ilvl w:val="0"/>
          <w:numId w:val="5"/>
        </w:numPr>
        <w:spacing w:after="0" w:line="360" w:lineRule="auto"/>
        <w:ind w:left="851" w:right="822" w:firstLine="0"/>
        <w:contextualSpacing/>
        <w:jc w:val="both"/>
        <w:rPr>
          <w:rFonts w:ascii="Palatino Linotype" w:eastAsia="Times New Roman" w:hAnsi="Palatino Linotype" w:cs="Times New Roman"/>
          <w:lang w:eastAsia="es-MX"/>
        </w:rPr>
      </w:pPr>
      <w:hyperlink r:id="rId9" w:tgtFrame="_blank" w:history="1">
        <w:r w:rsidR="00113AF7" w:rsidRPr="00113AF7">
          <w:rPr>
            <w:rFonts w:ascii="Palatino Linotype" w:eastAsiaTheme="majorEastAsia" w:hAnsi="Palatino Linotype" w:cs="Arial"/>
            <w:b/>
            <w:bCs/>
            <w:u w:val="single"/>
            <w:lang w:eastAsia="es-MX"/>
          </w:rPr>
          <w:t>RESP ADQ 180.pdf</w:t>
        </w:r>
      </w:hyperlink>
      <w:r w:rsidR="00113AF7" w:rsidRPr="00113AF7">
        <w:rPr>
          <w:rFonts w:ascii="Palatino Linotype" w:eastAsia="Times New Roman" w:hAnsi="Palatino Linotype" w:cs="Times New Roman"/>
          <w:lang w:eastAsia="es-MX"/>
        </w:rPr>
        <w:t xml:space="preserve">: oficio suscrito por el </w:t>
      </w:r>
      <w:proofErr w:type="gramStart"/>
      <w:r w:rsidR="00113AF7" w:rsidRPr="00113AF7">
        <w:rPr>
          <w:rFonts w:ascii="Palatino Linotype" w:eastAsia="Times New Roman" w:hAnsi="Palatino Linotype" w:cs="Times New Roman"/>
          <w:lang w:eastAsia="es-MX"/>
        </w:rPr>
        <w:t>Director</w:t>
      </w:r>
      <w:proofErr w:type="gramEnd"/>
      <w:r w:rsidR="00113AF7" w:rsidRPr="00113AF7">
        <w:rPr>
          <w:rFonts w:ascii="Palatino Linotype" w:eastAsia="Times New Roman" w:hAnsi="Palatino Linotype" w:cs="Times New Roman"/>
          <w:lang w:eastAsia="es-MX"/>
        </w:rPr>
        <w:t xml:space="preserve"> de Administración y Finanzas en el que señaló: </w:t>
      </w:r>
      <w:r w:rsidR="00113AF7" w:rsidRPr="00113AF7">
        <w:rPr>
          <w:rFonts w:ascii="Palatino Linotype" w:eastAsia="Times New Roman" w:hAnsi="Palatino Linotype" w:cs="Times New Roman"/>
          <w:i/>
          <w:lang w:eastAsia="es-MX"/>
        </w:rPr>
        <w:t xml:space="preserve">“Envió relación de las adquisiciones de muebles por el periodo comprendido del 01 de enero del 2020 al 15 de septiembre del 2022” “Hago de su conocimiento que no se cuenta con un Manual de Operación del Comité de Adquisiciones y Arrendamiento”. </w:t>
      </w:r>
    </w:p>
    <w:p w14:paraId="6945F7F2" w14:textId="77777777" w:rsidR="00113AF7" w:rsidRPr="00113AF7" w:rsidRDefault="00113AF7" w:rsidP="00113AF7">
      <w:pPr>
        <w:spacing w:after="0" w:line="360" w:lineRule="auto"/>
        <w:ind w:left="851" w:right="822"/>
        <w:contextualSpacing/>
        <w:jc w:val="both"/>
        <w:rPr>
          <w:rFonts w:ascii="Palatino Linotype" w:eastAsia="Times New Roman" w:hAnsi="Palatino Linotype" w:cs="Times New Roman"/>
          <w:lang w:eastAsia="es-MX"/>
        </w:rPr>
      </w:pPr>
    </w:p>
    <w:p w14:paraId="6945F7F3" w14:textId="77777777" w:rsidR="00113AF7" w:rsidRPr="00113AF7" w:rsidRDefault="00884317" w:rsidP="00113AF7">
      <w:pPr>
        <w:numPr>
          <w:ilvl w:val="0"/>
          <w:numId w:val="5"/>
        </w:numPr>
        <w:spacing w:after="0" w:line="360" w:lineRule="auto"/>
        <w:ind w:left="851" w:right="822" w:firstLine="0"/>
        <w:contextualSpacing/>
        <w:jc w:val="both"/>
        <w:rPr>
          <w:rFonts w:ascii="Palatino Linotype" w:eastAsia="Times New Roman" w:hAnsi="Palatino Linotype" w:cs="Times New Roman"/>
          <w:lang w:eastAsia="es-MX"/>
        </w:rPr>
      </w:pPr>
      <w:hyperlink r:id="rId10" w:tgtFrame="_blank" w:history="1">
        <w:r w:rsidR="00113AF7" w:rsidRPr="00113AF7">
          <w:rPr>
            <w:rFonts w:ascii="Palatino Linotype" w:eastAsiaTheme="majorEastAsia" w:hAnsi="Palatino Linotype" w:cs="Arial"/>
            <w:b/>
            <w:bCs/>
            <w:u w:val="single"/>
            <w:lang w:eastAsia="es-MX"/>
          </w:rPr>
          <w:t>RELACIÓN BIENES MUEBLES 01 ENERO 2020 AL 15 SEPTIEMBRE 2022.xlsx</w:t>
        </w:r>
      </w:hyperlink>
      <w:r w:rsidR="00113AF7" w:rsidRPr="00113AF7">
        <w:rPr>
          <w:rFonts w:ascii="Palatino Linotype" w:eastAsia="Times New Roman" w:hAnsi="Palatino Linotype" w:cs="Times New Roman"/>
          <w:lang w:eastAsia="es-MX"/>
        </w:rPr>
        <w:t xml:space="preserve">: documento en formato Excel con relación de Bienes Muebles adquiridos del primero de enero de dos mil veintidós al quince de septiembre de dos mil veintidós. </w:t>
      </w:r>
    </w:p>
    <w:p w14:paraId="6945F7F4" w14:textId="77777777" w:rsidR="00113AF7" w:rsidRPr="00113AF7" w:rsidRDefault="00113AF7" w:rsidP="00113AF7">
      <w:pPr>
        <w:spacing w:after="0" w:line="360" w:lineRule="auto"/>
        <w:ind w:right="822"/>
        <w:jc w:val="both"/>
        <w:rPr>
          <w:rFonts w:ascii="Palatino Linotype" w:eastAsia="Times New Roman" w:hAnsi="Palatino Linotype" w:cs="Times New Roman"/>
          <w:sz w:val="24"/>
          <w:lang w:eastAsia="es-MX"/>
        </w:rPr>
      </w:pPr>
    </w:p>
    <w:p w14:paraId="6945F7F5" w14:textId="77777777" w:rsidR="00113AF7" w:rsidRPr="00113AF7" w:rsidRDefault="00884317" w:rsidP="00113AF7">
      <w:pPr>
        <w:numPr>
          <w:ilvl w:val="0"/>
          <w:numId w:val="5"/>
        </w:numPr>
        <w:spacing w:after="0" w:line="360" w:lineRule="auto"/>
        <w:ind w:left="851" w:right="822" w:firstLine="0"/>
        <w:contextualSpacing/>
        <w:jc w:val="both"/>
        <w:rPr>
          <w:rFonts w:ascii="Palatino Linotype" w:eastAsia="Times New Roman" w:hAnsi="Palatino Linotype" w:cs="Times New Roman"/>
          <w:lang w:eastAsia="es-MX"/>
        </w:rPr>
      </w:pPr>
      <w:hyperlink r:id="rId11" w:tgtFrame="_blank" w:history="1">
        <w:r w:rsidR="00113AF7" w:rsidRPr="00113AF7">
          <w:rPr>
            <w:rFonts w:ascii="Palatino Linotype" w:eastAsiaTheme="majorEastAsia" w:hAnsi="Palatino Linotype" w:cs="Arial"/>
            <w:b/>
            <w:bCs/>
            <w:u w:val="single"/>
            <w:lang w:eastAsia="es-MX"/>
          </w:rPr>
          <w:t>RESP RH 180.pdf</w:t>
        </w:r>
      </w:hyperlink>
      <w:r w:rsidR="00113AF7" w:rsidRPr="00113AF7">
        <w:rPr>
          <w:rFonts w:ascii="Palatino Linotype" w:eastAsia="Times New Roman" w:hAnsi="Palatino Linotype" w:cs="Times New Roman"/>
          <w:lang w:eastAsia="es-MX"/>
        </w:rPr>
        <w:t xml:space="preserve">: oficio del director de administración en el que manifestó que se anexa listado del personal dado de alta y de baja en el periodo solicitado; asimismo, se adjuntó relación de personal dado de alta y de baja del periodo del primero de enero al treinta y uno de agosto de dos mil veintidós. </w:t>
      </w:r>
    </w:p>
    <w:p w14:paraId="6945F7F6" w14:textId="77777777" w:rsidR="00113AF7" w:rsidRPr="00113AF7" w:rsidRDefault="00113AF7" w:rsidP="00113AF7">
      <w:pPr>
        <w:spacing w:after="0" w:line="360" w:lineRule="auto"/>
        <w:ind w:right="822"/>
        <w:jc w:val="both"/>
        <w:rPr>
          <w:rFonts w:ascii="Palatino Linotype" w:eastAsia="Times New Roman" w:hAnsi="Palatino Linotype" w:cs="Times New Roman"/>
          <w:sz w:val="24"/>
          <w:lang w:eastAsia="es-MX"/>
        </w:rPr>
      </w:pPr>
    </w:p>
    <w:p w14:paraId="6945F7F7" w14:textId="77777777" w:rsidR="00113AF7" w:rsidRPr="00113AF7" w:rsidRDefault="00884317" w:rsidP="00113AF7">
      <w:pPr>
        <w:numPr>
          <w:ilvl w:val="0"/>
          <w:numId w:val="5"/>
        </w:numPr>
        <w:spacing w:after="0" w:line="360" w:lineRule="auto"/>
        <w:ind w:left="851" w:right="822" w:firstLine="0"/>
        <w:contextualSpacing/>
        <w:jc w:val="both"/>
        <w:rPr>
          <w:rFonts w:ascii="Palatino Linotype" w:eastAsia="Times New Roman" w:hAnsi="Palatino Linotype" w:cs="Times New Roman"/>
          <w:lang w:eastAsia="es-MX"/>
        </w:rPr>
      </w:pPr>
      <w:hyperlink r:id="rId12" w:tgtFrame="_blank" w:history="1">
        <w:r w:rsidR="00113AF7" w:rsidRPr="00113AF7">
          <w:rPr>
            <w:rFonts w:ascii="Palatino Linotype" w:eastAsiaTheme="majorEastAsia" w:hAnsi="Palatino Linotype" w:cs="Arial"/>
            <w:b/>
            <w:bCs/>
            <w:u w:val="single"/>
            <w:lang w:eastAsia="es-MX"/>
          </w:rPr>
          <w:t>RESP CULT.A. 180.pdf</w:t>
        </w:r>
      </w:hyperlink>
      <w:r w:rsidR="00113AF7" w:rsidRPr="00113AF7">
        <w:rPr>
          <w:rFonts w:ascii="Palatino Linotype" w:eastAsia="Times New Roman" w:hAnsi="Palatino Linotype" w:cs="Times New Roman"/>
          <w:lang w:eastAsia="es-MX"/>
        </w:rPr>
        <w:t xml:space="preserve">: oficio del Titular del área de cultura del agua en el que señaló </w:t>
      </w:r>
      <w:r w:rsidR="00113AF7" w:rsidRPr="00113AF7">
        <w:rPr>
          <w:rFonts w:ascii="Palatino Linotype" w:eastAsia="Times New Roman" w:hAnsi="Palatino Linotype" w:cs="Times New Roman"/>
          <w:i/>
          <w:lang w:eastAsia="es-MX"/>
        </w:rPr>
        <w:t xml:space="preserve">“…se han realizado 2 (dos) visitas guiadas de las cuales se anexa evidencia correspondiente; y las metas programas en el primero y segundo trimestres, se pueden encontrar en la siguiente liga </w:t>
      </w:r>
      <w:hyperlink r:id="rId13" w:history="1">
        <w:r w:rsidR="00113AF7" w:rsidRPr="00113AF7">
          <w:rPr>
            <w:rFonts w:ascii="Palatino Linotype" w:eastAsia="Times New Roman" w:hAnsi="Palatino Linotype" w:cs="Times New Roman"/>
            <w:i/>
            <w:color w:val="0563C1"/>
            <w:u w:val="single"/>
            <w:lang w:eastAsia="es-MX"/>
          </w:rPr>
          <w:t>https://odapasa.gob.mx/index.php/transparencia/otros</w:t>
        </w:r>
      </w:hyperlink>
      <w:r w:rsidR="00113AF7" w:rsidRPr="00113AF7">
        <w:rPr>
          <w:rFonts w:ascii="Palatino Linotype" w:eastAsia="Times New Roman" w:hAnsi="Palatino Linotype" w:cs="Times New Roman"/>
          <w:i/>
          <w:lang w:eastAsia="es-MX"/>
        </w:rPr>
        <w:t xml:space="preserve">”; </w:t>
      </w:r>
      <w:r w:rsidR="00113AF7" w:rsidRPr="00113AF7">
        <w:rPr>
          <w:rFonts w:ascii="Palatino Linotype" w:eastAsia="Times New Roman" w:hAnsi="Palatino Linotype" w:cs="Times New Roman"/>
          <w:lang w:eastAsia="es-MX"/>
        </w:rPr>
        <w:t xml:space="preserve">asimismo, se adjuntaron se adjuntaron cincuenta y cuatro hojas con imágenes como evidencia.  </w:t>
      </w:r>
    </w:p>
    <w:p w14:paraId="6945F7F8" w14:textId="77777777" w:rsidR="00113AF7" w:rsidRPr="00113AF7" w:rsidRDefault="00113AF7" w:rsidP="00113AF7">
      <w:pPr>
        <w:spacing w:after="0" w:line="360" w:lineRule="auto"/>
        <w:ind w:right="822"/>
        <w:jc w:val="both"/>
        <w:rPr>
          <w:rFonts w:ascii="Palatino Linotype" w:eastAsia="Times New Roman" w:hAnsi="Palatino Linotype" w:cs="Times New Roman"/>
          <w:sz w:val="24"/>
          <w:lang w:eastAsia="es-MX"/>
        </w:rPr>
      </w:pPr>
    </w:p>
    <w:p w14:paraId="6945F7F9" w14:textId="77777777" w:rsidR="00113AF7" w:rsidRPr="00113AF7" w:rsidRDefault="00884317" w:rsidP="00113AF7">
      <w:pPr>
        <w:numPr>
          <w:ilvl w:val="0"/>
          <w:numId w:val="5"/>
        </w:numPr>
        <w:spacing w:after="0" w:line="360" w:lineRule="auto"/>
        <w:ind w:left="851" w:right="822" w:firstLine="0"/>
        <w:contextualSpacing/>
        <w:jc w:val="both"/>
        <w:rPr>
          <w:rFonts w:ascii="Palatino Linotype" w:eastAsia="Times New Roman" w:hAnsi="Palatino Linotype" w:cs="Times New Roman"/>
          <w:lang w:eastAsia="es-MX"/>
        </w:rPr>
      </w:pPr>
      <w:hyperlink r:id="rId14" w:tgtFrame="_blank" w:history="1">
        <w:r w:rsidR="00113AF7" w:rsidRPr="00113AF7">
          <w:rPr>
            <w:rFonts w:ascii="Palatino Linotype" w:eastAsiaTheme="majorEastAsia" w:hAnsi="Palatino Linotype" w:cs="Arial"/>
            <w:b/>
            <w:bCs/>
            <w:u w:val="single"/>
            <w:lang w:eastAsia="es-MX"/>
          </w:rPr>
          <w:t>RESP OPE 180 .</w:t>
        </w:r>
        <w:proofErr w:type="spellStart"/>
        <w:r w:rsidR="00113AF7" w:rsidRPr="00113AF7">
          <w:rPr>
            <w:rFonts w:ascii="Palatino Linotype" w:eastAsiaTheme="majorEastAsia" w:hAnsi="Palatino Linotype" w:cs="Arial"/>
            <w:b/>
            <w:bCs/>
            <w:u w:val="single"/>
            <w:lang w:eastAsia="es-MX"/>
          </w:rPr>
          <w:t>pdf</w:t>
        </w:r>
        <w:proofErr w:type="spellEnd"/>
      </w:hyperlink>
      <w:r w:rsidR="00113AF7" w:rsidRPr="00113AF7">
        <w:rPr>
          <w:rFonts w:ascii="Palatino Linotype" w:eastAsia="Times New Roman" w:hAnsi="Palatino Linotype" w:cs="Times New Roman"/>
          <w:lang w:eastAsia="es-MX"/>
        </w:rPr>
        <w:t xml:space="preserve">: oficio del </w:t>
      </w:r>
      <w:proofErr w:type="gramStart"/>
      <w:r w:rsidR="00113AF7" w:rsidRPr="00113AF7">
        <w:rPr>
          <w:rFonts w:ascii="Palatino Linotype" w:eastAsia="Times New Roman" w:hAnsi="Palatino Linotype" w:cs="Times New Roman"/>
          <w:lang w:eastAsia="es-MX"/>
        </w:rPr>
        <w:t>Director</w:t>
      </w:r>
      <w:proofErr w:type="gramEnd"/>
      <w:r w:rsidR="00113AF7" w:rsidRPr="00113AF7">
        <w:rPr>
          <w:rFonts w:ascii="Palatino Linotype" w:eastAsia="Times New Roman" w:hAnsi="Palatino Linotype" w:cs="Times New Roman"/>
          <w:lang w:eastAsia="es-MX"/>
        </w:rPr>
        <w:t xml:space="preserve"> de Operación en el que refirió </w:t>
      </w:r>
      <w:r w:rsidR="00113AF7" w:rsidRPr="00113AF7">
        <w:rPr>
          <w:rFonts w:ascii="Palatino Linotype" w:eastAsia="Times New Roman" w:hAnsi="Palatino Linotype" w:cs="Times New Roman"/>
          <w:i/>
          <w:lang w:eastAsia="es-MX"/>
        </w:rPr>
        <w:t>“el gasto Operativo Mensual promedio de la Planta Tratadora de aguas residuales, ubicada en la Comunidad de San Lorenzo Tlacotepec corresponde a $488,801.33 (cuatrocientos ochenta y ocho mil ochocientos un pesos 33/100 M.N.)”.</w:t>
      </w:r>
    </w:p>
    <w:p w14:paraId="6945F7FA" w14:textId="77777777" w:rsidR="00113AF7" w:rsidRPr="00113AF7" w:rsidRDefault="00113AF7" w:rsidP="00113AF7">
      <w:pPr>
        <w:spacing w:after="0" w:line="240" w:lineRule="auto"/>
        <w:rPr>
          <w:rFonts w:ascii="Palatino Linotype" w:eastAsia="Times New Roman" w:hAnsi="Palatino Linotype" w:cs="Times New Roman"/>
          <w:sz w:val="24"/>
          <w:lang w:eastAsia="es-MX"/>
        </w:rPr>
      </w:pPr>
    </w:p>
    <w:p w14:paraId="6945F7FB" w14:textId="77777777" w:rsidR="00113AF7" w:rsidRPr="00113AF7" w:rsidRDefault="00113AF7" w:rsidP="00113AF7">
      <w:pPr>
        <w:spacing w:after="0" w:line="360" w:lineRule="auto"/>
        <w:ind w:right="567"/>
        <w:jc w:val="both"/>
        <w:rPr>
          <w:rFonts w:ascii="Palatino Linotype" w:eastAsia="Times New Roman" w:hAnsi="Palatino Linotype" w:cs="Times New Roman"/>
          <w:b/>
          <w:sz w:val="24"/>
          <w:szCs w:val="24"/>
          <w:lang w:eastAsia="es-MX"/>
        </w:rPr>
      </w:pPr>
      <w:r w:rsidRPr="00113AF7">
        <w:rPr>
          <w:rFonts w:ascii="Palatino Linotype" w:eastAsia="Times New Roman" w:hAnsi="Palatino Linotype" w:cs="Times New Roman"/>
          <w:b/>
          <w:bCs/>
          <w:sz w:val="24"/>
          <w:szCs w:val="24"/>
          <w:lang w:eastAsia="es-MX"/>
        </w:rPr>
        <w:t>00181/OASATLACOM/IP/2022</w:t>
      </w:r>
      <w:r w:rsidRPr="00113AF7">
        <w:rPr>
          <w:rFonts w:ascii="Palatino Linotype" w:eastAsia="Times New Roman" w:hAnsi="Palatino Linotype" w:cs="Times New Roman"/>
          <w:b/>
          <w:sz w:val="24"/>
          <w:szCs w:val="24"/>
          <w:lang w:eastAsia="es-MX"/>
        </w:rPr>
        <w:t>:</w:t>
      </w:r>
    </w:p>
    <w:p w14:paraId="6945F7FC" w14:textId="77777777" w:rsidR="00113AF7" w:rsidRPr="00113AF7" w:rsidRDefault="00113AF7" w:rsidP="00113AF7">
      <w:pPr>
        <w:spacing w:after="0" w:line="360" w:lineRule="auto"/>
        <w:ind w:right="567"/>
        <w:jc w:val="both"/>
        <w:rPr>
          <w:rFonts w:ascii="Palatino Linotype" w:eastAsia="Times New Roman" w:hAnsi="Palatino Linotype" w:cs="Times New Roman"/>
          <w:b/>
          <w:sz w:val="24"/>
          <w:szCs w:val="24"/>
          <w:lang w:eastAsia="es-MX"/>
        </w:rPr>
      </w:pPr>
    </w:p>
    <w:tbl>
      <w:tblPr>
        <w:tblW w:w="7405" w:type="dxa"/>
        <w:jc w:val="center"/>
        <w:tblCellSpacing w:w="0" w:type="dxa"/>
        <w:tblCellMar>
          <w:left w:w="0" w:type="dxa"/>
          <w:right w:w="0" w:type="dxa"/>
        </w:tblCellMar>
        <w:tblLook w:val="04A0" w:firstRow="1" w:lastRow="0" w:firstColumn="1" w:lastColumn="0" w:noHBand="0" w:noVBand="1"/>
      </w:tblPr>
      <w:tblGrid>
        <w:gridCol w:w="7405"/>
      </w:tblGrid>
      <w:tr w:rsidR="00113AF7" w:rsidRPr="00113AF7" w14:paraId="6945F7FE" w14:textId="77777777" w:rsidTr="004F7650">
        <w:trPr>
          <w:trHeight w:val="294"/>
          <w:tblCellSpacing w:w="0" w:type="dxa"/>
          <w:jc w:val="center"/>
        </w:trPr>
        <w:tc>
          <w:tcPr>
            <w:tcW w:w="0" w:type="auto"/>
            <w:vAlign w:val="center"/>
            <w:hideMark/>
          </w:tcPr>
          <w:p w14:paraId="6945F7FD" w14:textId="77777777" w:rsidR="00113AF7" w:rsidRPr="00113AF7" w:rsidRDefault="00113AF7" w:rsidP="00113AF7">
            <w:pPr>
              <w:spacing w:after="0" w:line="240" w:lineRule="auto"/>
              <w:jc w:val="right"/>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 xml:space="preserve">o Descentralizado de Carácter Municipal para la Prestación de Los Servicios de Agua Potable Alcantarillado y Saneamiento de Atlacomulco, México a 19 de </w:t>
            </w:r>
            <w:proofErr w:type="gramStart"/>
            <w:r w:rsidRPr="00113AF7">
              <w:rPr>
                <w:rFonts w:ascii="Palatino Linotype" w:eastAsia="Times New Roman" w:hAnsi="Palatino Linotype" w:cs="Times New Roman"/>
                <w:i/>
                <w:szCs w:val="18"/>
                <w:lang w:eastAsia="es-MX"/>
              </w:rPr>
              <w:t>Octubre</w:t>
            </w:r>
            <w:proofErr w:type="gramEnd"/>
            <w:r w:rsidRPr="00113AF7">
              <w:rPr>
                <w:rFonts w:ascii="Palatino Linotype" w:eastAsia="Times New Roman" w:hAnsi="Palatino Linotype" w:cs="Times New Roman"/>
                <w:i/>
                <w:szCs w:val="18"/>
                <w:lang w:eastAsia="es-MX"/>
              </w:rPr>
              <w:t xml:space="preserve"> de 2022</w:t>
            </w:r>
          </w:p>
        </w:tc>
      </w:tr>
      <w:tr w:rsidR="00113AF7" w:rsidRPr="00113AF7" w14:paraId="6945F800" w14:textId="77777777" w:rsidTr="004F7650">
        <w:trPr>
          <w:trHeight w:val="294"/>
          <w:tblCellSpacing w:w="0" w:type="dxa"/>
          <w:jc w:val="center"/>
        </w:trPr>
        <w:tc>
          <w:tcPr>
            <w:tcW w:w="0" w:type="auto"/>
            <w:vAlign w:val="center"/>
            <w:hideMark/>
          </w:tcPr>
          <w:p w14:paraId="6945F7FF" w14:textId="77777777" w:rsidR="00113AF7" w:rsidRPr="00113AF7" w:rsidRDefault="00113AF7" w:rsidP="00113AF7">
            <w:pPr>
              <w:spacing w:after="0" w:line="240" w:lineRule="auto"/>
              <w:jc w:val="right"/>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lastRenderedPageBreak/>
              <w:t>Nombre del solicitante: C. Solicitante</w:t>
            </w:r>
          </w:p>
        </w:tc>
      </w:tr>
      <w:tr w:rsidR="00113AF7" w:rsidRPr="00113AF7" w14:paraId="6945F802" w14:textId="77777777" w:rsidTr="004F7650">
        <w:trPr>
          <w:trHeight w:val="294"/>
          <w:tblCellSpacing w:w="0" w:type="dxa"/>
          <w:jc w:val="center"/>
        </w:trPr>
        <w:tc>
          <w:tcPr>
            <w:tcW w:w="0" w:type="auto"/>
            <w:vAlign w:val="center"/>
            <w:hideMark/>
          </w:tcPr>
          <w:p w14:paraId="6945F801" w14:textId="77777777" w:rsidR="00113AF7" w:rsidRPr="00113AF7" w:rsidRDefault="00113AF7" w:rsidP="00113AF7">
            <w:pPr>
              <w:spacing w:after="0" w:line="240" w:lineRule="auto"/>
              <w:jc w:val="right"/>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Folio de la solicitud: 00181/OASATLACOM/IP/2022</w:t>
            </w:r>
          </w:p>
        </w:tc>
      </w:tr>
      <w:tr w:rsidR="00113AF7" w:rsidRPr="00113AF7" w14:paraId="6945F804" w14:textId="77777777" w:rsidTr="004F7650">
        <w:trPr>
          <w:trHeight w:val="441"/>
          <w:tblCellSpacing w:w="0" w:type="dxa"/>
          <w:jc w:val="center"/>
        </w:trPr>
        <w:tc>
          <w:tcPr>
            <w:tcW w:w="0" w:type="auto"/>
            <w:vAlign w:val="center"/>
            <w:hideMark/>
          </w:tcPr>
          <w:p w14:paraId="6945F803" w14:textId="77777777" w:rsidR="00113AF7" w:rsidRPr="00113AF7" w:rsidRDefault="00113AF7" w:rsidP="00113AF7">
            <w:pPr>
              <w:spacing w:after="0" w:line="240" w:lineRule="auto"/>
              <w:jc w:val="right"/>
              <w:rPr>
                <w:rFonts w:ascii="Palatino Linotype" w:eastAsia="Times New Roman" w:hAnsi="Palatino Linotype" w:cs="Times New Roman"/>
                <w:i/>
                <w:szCs w:val="24"/>
                <w:lang w:eastAsia="es-MX"/>
              </w:rPr>
            </w:pPr>
          </w:p>
        </w:tc>
      </w:tr>
      <w:tr w:rsidR="00113AF7" w:rsidRPr="00113AF7" w14:paraId="6945F806" w14:textId="77777777" w:rsidTr="004F7650">
        <w:trPr>
          <w:trHeight w:val="147"/>
          <w:tblCellSpacing w:w="0" w:type="dxa"/>
          <w:jc w:val="center"/>
        </w:trPr>
        <w:tc>
          <w:tcPr>
            <w:tcW w:w="0" w:type="auto"/>
            <w:vAlign w:val="center"/>
            <w:hideMark/>
          </w:tcPr>
          <w:p w14:paraId="6945F805" w14:textId="77777777" w:rsidR="00113AF7" w:rsidRPr="00113AF7" w:rsidRDefault="00113AF7" w:rsidP="00113AF7">
            <w:pPr>
              <w:spacing w:after="0" w:line="240" w:lineRule="auto"/>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13AF7" w:rsidRPr="00113AF7" w14:paraId="6945F808" w14:textId="77777777" w:rsidTr="004F7650">
        <w:trPr>
          <w:trHeight w:val="367"/>
          <w:tblCellSpacing w:w="0" w:type="dxa"/>
          <w:jc w:val="center"/>
        </w:trPr>
        <w:tc>
          <w:tcPr>
            <w:tcW w:w="0" w:type="auto"/>
            <w:vAlign w:val="center"/>
            <w:hideMark/>
          </w:tcPr>
          <w:p w14:paraId="6945F807" w14:textId="77777777" w:rsidR="00113AF7" w:rsidRPr="00113AF7" w:rsidRDefault="00113AF7" w:rsidP="00113AF7">
            <w:pPr>
              <w:spacing w:after="0" w:line="240" w:lineRule="auto"/>
              <w:jc w:val="both"/>
              <w:rPr>
                <w:rFonts w:ascii="Palatino Linotype" w:eastAsia="Times New Roman" w:hAnsi="Palatino Linotype" w:cs="Times New Roman"/>
                <w:i/>
                <w:szCs w:val="24"/>
                <w:lang w:eastAsia="es-MX"/>
              </w:rPr>
            </w:pPr>
          </w:p>
        </w:tc>
      </w:tr>
      <w:tr w:rsidR="00113AF7" w:rsidRPr="00113AF7" w14:paraId="6945F80A" w14:textId="77777777" w:rsidTr="004F7650">
        <w:trPr>
          <w:trHeight w:val="147"/>
          <w:tblCellSpacing w:w="0" w:type="dxa"/>
          <w:jc w:val="center"/>
        </w:trPr>
        <w:tc>
          <w:tcPr>
            <w:tcW w:w="0" w:type="auto"/>
            <w:vAlign w:val="center"/>
            <w:hideMark/>
          </w:tcPr>
          <w:p w14:paraId="6945F809" w14:textId="77777777" w:rsidR="00113AF7" w:rsidRPr="00113AF7" w:rsidRDefault="00113AF7" w:rsidP="00113AF7">
            <w:pPr>
              <w:spacing w:after="0" w:line="240" w:lineRule="auto"/>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 xml:space="preserve">Atlacomulco, México a 19 de octubre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00181/OASATLACOM/IP/2022, mediante la cual requiere: “solicito la siguiente </w:t>
            </w:r>
            <w:proofErr w:type="spellStart"/>
            <w:r w:rsidRPr="00113AF7">
              <w:rPr>
                <w:rFonts w:ascii="Palatino Linotype" w:eastAsia="Times New Roman" w:hAnsi="Palatino Linotype" w:cs="Times New Roman"/>
                <w:i/>
                <w:szCs w:val="18"/>
                <w:lang w:eastAsia="es-MX"/>
              </w:rPr>
              <w:t>informacion</w:t>
            </w:r>
            <w:proofErr w:type="spellEnd"/>
            <w:r w:rsidRPr="00113AF7">
              <w:rPr>
                <w:rFonts w:ascii="Palatino Linotype" w:eastAsia="Times New Roman" w:hAnsi="Palatino Linotype" w:cs="Times New Roman"/>
                <w:i/>
                <w:szCs w:val="18"/>
                <w:lang w:eastAsia="es-MX"/>
              </w:rPr>
              <w:t xml:space="preserve"> de cada uno de los pozos y </w:t>
            </w:r>
            <w:proofErr w:type="spellStart"/>
            <w:r w:rsidRPr="00113AF7">
              <w:rPr>
                <w:rFonts w:ascii="Palatino Linotype" w:eastAsia="Times New Roman" w:hAnsi="Palatino Linotype" w:cs="Times New Roman"/>
                <w:i/>
                <w:szCs w:val="18"/>
                <w:lang w:eastAsia="es-MX"/>
              </w:rPr>
              <w:t>carcamos</w:t>
            </w:r>
            <w:proofErr w:type="spellEnd"/>
            <w:r w:rsidRPr="00113AF7">
              <w:rPr>
                <w:rFonts w:ascii="Palatino Linotype" w:eastAsia="Times New Roman" w:hAnsi="Palatino Linotype" w:cs="Times New Roman"/>
                <w:i/>
                <w:szCs w:val="18"/>
                <w:lang w:eastAsia="es-MX"/>
              </w:rPr>
              <w:t xml:space="preserve"> que abastecen al municipio del </w:t>
            </w:r>
            <w:proofErr w:type="spellStart"/>
            <w:r w:rsidRPr="00113AF7">
              <w:rPr>
                <w:rFonts w:ascii="Palatino Linotype" w:eastAsia="Times New Roman" w:hAnsi="Palatino Linotype" w:cs="Times New Roman"/>
                <w:i/>
                <w:szCs w:val="18"/>
                <w:lang w:eastAsia="es-MX"/>
              </w:rPr>
              <w:t>perido</w:t>
            </w:r>
            <w:proofErr w:type="spellEnd"/>
            <w:r w:rsidRPr="00113AF7">
              <w:rPr>
                <w:rFonts w:ascii="Palatino Linotype" w:eastAsia="Times New Roman" w:hAnsi="Palatino Linotype" w:cs="Times New Roman"/>
                <w:i/>
                <w:szCs w:val="18"/>
                <w:lang w:eastAsia="es-MX"/>
              </w:rPr>
              <w:t xml:space="preserve"> comprendido del 1 de enero del 2022 al 20 de septiembre del 2022: de cada pozo: el </w:t>
            </w:r>
            <w:proofErr w:type="spellStart"/>
            <w:r w:rsidRPr="00113AF7">
              <w:rPr>
                <w:rFonts w:ascii="Palatino Linotype" w:eastAsia="Times New Roman" w:hAnsi="Palatino Linotype" w:cs="Times New Roman"/>
                <w:i/>
                <w:szCs w:val="18"/>
                <w:lang w:eastAsia="es-MX"/>
              </w:rPr>
              <w:t>numero</w:t>
            </w:r>
            <w:proofErr w:type="spellEnd"/>
            <w:r w:rsidRPr="00113AF7">
              <w:rPr>
                <w:rFonts w:ascii="Palatino Linotype" w:eastAsia="Times New Roman" w:hAnsi="Palatino Linotype" w:cs="Times New Roman"/>
                <w:i/>
                <w:szCs w:val="18"/>
                <w:lang w:eastAsia="es-MX"/>
              </w:rPr>
              <w:t xml:space="preserve"> de usuarios que se abastecen de agua por </w:t>
            </w:r>
            <w:proofErr w:type="spellStart"/>
            <w:r w:rsidRPr="00113AF7">
              <w:rPr>
                <w:rFonts w:ascii="Palatino Linotype" w:eastAsia="Times New Roman" w:hAnsi="Palatino Linotype" w:cs="Times New Roman"/>
                <w:i/>
                <w:szCs w:val="18"/>
                <w:lang w:eastAsia="es-MX"/>
              </w:rPr>
              <w:t>clasificacion</w:t>
            </w:r>
            <w:proofErr w:type="spellEnd"/>
            <w:r w:rsidRPr="00113AF7">
              <w:rPr>
                <w:rFonts w:ascii="Palatino Linotype" w:eastAsia="Times New Roman" w:hAnsi="Palatino Linotype" w:cs="Times New Roman"/>
                <w:i/>
                <w:szCs w:val="18"/>
                <w:lang w:eastAsia="es-MX"/>
              </w:rPr>
              <w:t xml:space="preserve"> de cuota fija y servicio medido, tipo de usuario </w:t>
            </w:r>
            <w:proofErr w:type="spellStart"/>
            <w:r w:rsidRPr="00113AF7">
              <w:rPr>
                <w:rFonts w:ascii="Palatino Linotype" w:eastAsia="Times New Roman" w:hAnsi="Palatino Linotype" w:cs="Times New Roman"/>
                <w:i/>
                <w:szCs w:val="18"/>
                <w:lang w:eastAsia="es-MX"/>
              </w:rPr>
              <w:t>domestico</w:t>
            </w:r>
            <w:proofErr w:type="spellEnd"/>
            <w:r w:rsidRPr="00113AF7">
              <w:rPr>
                <w:rFonts w:ascii="Palatino Linotype" w:eastAsia="Times New Roman" w:hAnsi="Palatino Linotype" w:cs="Times New Roman"/>
                <w:i/>
                <w:szCs w:val="18"/>
                <w:lang w:eastAsia="es-MX"/>
              </w:rPr>
              <w:t xml:space="preserve">, comercial e industrial, los ingresos que genera cada pozo, el gasto que genera cada pozo y cuanto personal </w:t>
            </w:r>
            <w:proofErr w:type="spellStart"/>
            <w:r w:rsidRPr="00113AF7">
              <w:rPr>
                <w:rFonts w:ascii="Palatino Linotype" w:eastAsia="Times New Roman" w:hAnsi="Palatino Linotype" w:cs="Times New Roman"/>
                <w:i/>
                <w:szCs w:val="18"/>
                <w:lang w:eastAsia="es-MX"/>
              </w:rPr>
              <w:t>esta</w:t>
            </w:r>
            <w:proofErr w:type="spellEnd"/>
            <w:r w:rsidRPr="00113AF7">
              <w:rPr>
                <w:rFonts w:ascii="Palatino Linotype" w:eastAsia="Times New Roman" w:hAnsi="Palatino Linotype" w:cs="Times New Roman"/>
                <w:i/>
                <w:szCs w:val="18"/>
                <w:lang w:eastAsia="es-MX"/>
              </w:rPr>
              <w:t xml:space="preserve"> dedicado al mantenimiento de cada pozo, a cuantos </w:t>
            </w:r>
            <w:proofErr w:type="spellStart"/>
            <w:r w:rsidRPr="00113AF7">
              <w:rPr>
                <w:rFonts w:ascii="Palatino Linotype" w:eastAsia="Times New Roman" w:hAnsi="Palatino Linotype" w:cs="Times New Roman"/>
                <w:i/>
                <w:szCs w:val="18"/>
                <w:lang w:eastAsia="es-MX"/>
              </w:rPr>
              <w:t>usuariso</w:t>
            </w:r>
            <w:proofErr w:type="spellEnd"/>
            <w:r w:rsidRPr="00113AF7">
              <w:rPr>
                <w:rFonts w:ascii="Palatino Linotype" w:eastAsia="Times New Roman" w:hAnsi="Palatino Linotype" w:cs="Times New Roman"/>
                <w:i/>
                <w:szCs w:val="18"/>
                <w:lang w:eastAsia="es-MX"/>
              </w:rPr>
              <w:t xml:space="preserve"> se les cobra agua y drenaje por pozo y cuantos usuarios solo se les cobra agua por pozo. “(sic) RESPUESTA: Se informa a usted C. Solicitante, que una vez analizada </w:t>
            </w:r>
            <w:proofErr w:type="gramStart"/>
            <w:r w:rsidRPr="00113AF7">
              <w:rPr>
                <w:rFonts w:ascii="Palatino Linotype" w:eastAsia="Times New Roman" w:hAnsi="Palatino Linotype" w:cs="Times New Roman"/>
                <w:i/>
                <w:szCs w:val="18"/>
                <w:lang w:eastAsia="es-MX"/>
              </w:rPr>
              <w:t>sus solicitud</w:t>
            </w:r>
            <w:proofErr w:type="gramEnd"/>
            <w:r w:rsidRPr="00113AF7">
              <w:rPr>
                <w:rFonts w:ascii="Palatino Linotype" w:eastAsia="Times New Roman" w:hAnsi="Palatino Linotype" w:cs="Times New Roman"/>
                <w:i/>
                <w:szCs w:val="18"/>
                <w:lang w:eastAsia="es-MX"/>
              </w:rPr>
              <w:t xml:space="preserve"> y realizada una búsqueda exhaustiva de lo solicitado en los archivos de este sujeto obligado, se brinda respuesta en tiempo y forma, adjuntando al presente las documentales en PDF que solventan lo requerido en su solicitud, no omito mencionar que solo se agregan los archivos que se encuentran en este sujeto obligado.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pública serán responsables de la misma en los términos de las disposiciones jurídicas aplicables. Los sujetos obligados solo proporcionaran la información pública que se les requiera y que </w:t>
            </w:r>
            <w:r w:rsidRPr="00113AF7">
              <w:rPr>
                <w:rFonts w:ascii="Palatino Linotype" w:eastAsia="Times New Roman" w:hAnsi="Palatino Linotype" w:cs="Times New Roman"/>
                <w:i/>
                <w:szCs w:val="18"/>
                <w:lang w:eastAsia="es-MX"/>
              </w:rPr>
              <w:lastRenderedPageBreak/>
              <w:t xml:space="preserve">obre en sus archivos y en el estado que esta se encuentre. La obligación de proporcionar información no comprende el procesamiento de </w:t>
            </w:r>
            <w:proofErr w:type="gramStart"/>
            <w:r w:rsidRPr="00113AF7">
              <w:rPr>
                <w:rFonts w:ascii="Palatino Linotype" w:eastAsia="Times New Roman" w:hAnsi="Palatino Linotype" w:cs="Times New Roman"/>
                <w:i/>
                <w:szCs w:val="18"/>
                <w:lang w:eastAsia="es-MX"/>
              </w:rPr>
              <w:t>la misma</w:t>
            </w:r>
            <w:proofErr w:type="gramEnd"/>
            <w:r w:rsidRPr="00113AF7">
              <w:rPr>
                <w:rFonts w:ascii="Palatino Linotype" w:eastAsia="Times New Roman" w:hAnsi="Palatino Linotype" w:cs="Times New Roman"/>
                <w:i/>
                <w:szCs w:val="18"/>
                <w:lang w:eastAsia="es-MX"/>
              </w:rPr>
              <w:t xml:space="preserve">, ni el presentarla conforme al interés del solicitante; no estarán obligados a generarla, resumirla, efectuar cálculos o practicar investigaciones por lo que se dejan a salvo sus derechos para que los haga valer conforme a derecho proceda. </w:t>
            </w:r>
            <w:proofErr w:type="gramStart"/>
            <w:r w:rsidRPr="00113AF7">
              <w:rPr>
                <w:rFonts w:ascii="Palatino Linotype" w:eastAsia="Times New Roman" w:hAnsi="Palatino Linotype" w:cs="Times New Roman"/>
                <w:i/>
                <w:szCs w:val="18"/>
                <w:lang w:eastAsia="es-MX"/>
              </w:rPr>
              <w:t>De acuerdo a</w:t>
            </w:r>
            <w:proofErr w:type="gramEnd"/>
            <w:r w:rsidRPr="00113AF7">
              <w:rPr>
                <w:rFonts w:ascii="Palatino Linotype" w:eastAsia="Times New Roman" w:hAnsi="Palatino Linotype" w:cs="Times New Roman"/>
                <w:i/>
                <w:szCs w:val="18"/>
                <w:lang w:eastAsia="es-MX"/>
              </w:rPr>
              <w:t xml:space="preserve"> lo anterior se emite respuesta a su solicitud en tiempo y forma, adjuntando al presente las documentales requeridas en PDF, sin más por el momento. Sirva el presente para enviarle un cordial saludo.</w:t>
            </w:r>
          </w:p>
        </w:tc>
      </w:tr>
      <w:tr w:rsidR="00113AF7" w:rsidRPr="00113AF7" w14:paraId="6945F80C" w14:textId="77777777" w:rsidTr="004F7650">
        <w:trPr>
          <w:trHeight w:val="367"/>
          <w:tblCellSpacing w:w="0" w:type="dxa"/>
          <w:jc w:val="center"/>
        </w:trPr>
        <w:tc>
          <w:tcPr>
            <w:tcW w:w="0" w:type="auto"/>
            <w:vAlign w:val="center"/>
            <w:hideMark/>
          </w:tcPr>
          <w:p w14:paraId="6945F80B" w14:textId="77777777" w:rsidR="00113AF7" w:rsidRPr="00113AF7" w:rsidRDefault="00113AF7" w:rsidP="00113AF7">
            <w:pPr>
              <w:spacing w:after="0" w:line="240" w:lineRule="auto"/>
              <w:jc w:val="both"/>
              <w:rPr>
                <w:rFonts w:ascii="Palatino Linotype" w:eastAsia="Times New Roman" w:hAnsi="Palatino Linotype" w:cs="Times New Roman"/>
                <w:i/>
                <w:szCs w:val="24"/>
                <w:lang w:eastAsia="es-MX"/>
              </w:rPr>
            </w:pPr>
          </w:p>
        </w:tc>
      </w:tr>
      <w:tr w:rsidR="00113AF7" w:rsidRPr="00113AF7" w14:paraId="6945F80E" w14:textId="77777777" w:rsidTr="004F7650">
        <w:trPr>
          <w:trHeight w:val="147"/>
          <w:tblCellSpacing w:w="0" w:type="dxa"/>
          <w:jc w:val="center"/>
        </w:trPr>
        <w:tc>
          <w:tcPr>
            <w:tcW w:w="0" w:type="auto"/>
            <w:vAlign w:val="center"/>
            <w:hideMark/>
          </w:tcPr>
          <w:p w14:paraId="6945F80D" w14:textId="77777777" w:rsidR="00113AF7" w:rsidRPr="00113AF7" w:rsidRDefault="00113AF7" w:rsidP="00113AF7">
            <w:pPr>
              <w:spacing w:after="0" w:line="240" w:lineRule="auto"/>
              <w:jc w:val="center"/>
              <w:rPr>
                <w:rFonts w:ascii="Palatino Linotype" w:eastAsia="Times New Roman" w:hAnsi="Palatino Linotype" w:cs="Times New Roman"/>
                <w:i/>
                <w:szCs w:val="20"/>
                <w:lang w:eastAsia="es-MX"/>
              </w:rPr>
            </w:pPr>
          </w:p>
        </w:tc>
      </w:tr>
      <w:tr w:rsidR="00113AF7" w:rsidRPr="00113AF7" w14:paraId="6945F810" w14:textId="77777777" w:rsidTr="004F7650">
        <w:trPr>
          <w:trHeight w:val="147"/>
          <w:tblCellSpacing w:w="0" w:type="dxa"/>
          <w:jc w:val="center"/>
        </w:trPr>
        <w:tc>
          <w:tcPr>
            <w:tcW w:w="0" w:type="auto"/>
            <w:vAlign w:val="center"/>
            <w:hideMark/>
          </w:tcPr>
          <w:p w14:paraId="6945F80F" w14:textId="77777777" w:rsidR="00113AF7" w:rsidRPr="00113AF7" w:rsidRDefault="00113AF7" w:rsidP="00113AF7">
            <w:pPr>
              <w:spacing w:after="0" w:line="240" w:lineRule="auto"/>
              <w:rPr>
                <w:rFonts w:ascii="Palatino Linotype" w:eastAsia="Times New Roman" w:hAnsi="Palatino Linotype" w:cs="Times New Roman"/>
                <w:i/>
                <w:szCs w:val="20"/>
                <w:lang w:eastAsia="es-MX"/>
              </w:rPr>
            </w:pPr>
          </w:p>
        </w:tc>
      </w:tr>
      <w:tr w:rsidR="00113AF7" w:rsidRPr="00113AF7" w14:paraId="6945F812" w14:textId="77777777" w:rsidTr="004F7650">
        <w:trPr>
          <w:trHeight w:val="147"/>
          <w:tblCellSpacing w:w="0" w:type="dxa"/>
          <w:jc w:val="center"/>
        </w:trPr>
        <w:tc>
          <w:tcPr>
            <w:tcW w:w="0" w:type="auto"/>
            <w:vAlign w:val="center"/>
            <w:hideMark/>
          </w:tcPr>
          <w:p w14:paraId="6945F811" w14:textId="77777777" w:rsidR="00113AF7" w:rsidRPr="00113AF7" w:rsidRDefault="00113AF7" w:rsidP="00113AF7">
            <w:pPr>
              <w:spacing w:after="0" w:line="240" w:lineRule="auto"/>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ATENTAMENTE</w:t>
            </w:r>
          </w:p>
        </w:tc>
      </w:tr>
      <w:tr w:rsidR="00113AF7" w:rsidRPr="00113AF7" w14:paraId="6945F814" w14:textId="77777777" w:rsidTr="004F7650">
        <w:trPr>
          <w:trHeight w:val="220"/>
          <w:tblCellSpacing w:w="0" w:type="dxa"/>
          <w:jc w:val="center"/>
        </w:trPr>
        <w:tc>
          <w:tcPr>
            <w:tcW w:w="0" w:type="auto"/>
            <w:vAlign w:val="center"/>
            <w:hideMark/>
          </w:tcPr>
          <w:p w14:paraId="6945F813" w14:textId="77777777" w:rsidR="00113AF7" w:rsidRPr="00113AF7" w:rsidRDefault="00113AF7" w:rsidP="00113AF7">
            <w:pPr>
              <w:spacing w:after="0" w:line="240" w:lineRule="auto"/>
              <w:rPr>
                <w:rFonts w:ascii="Palatino Linotype" w:eastAsia="Times New Roman" w:hAnsi="Palatino Linotype" w:cs="Times New Roman"/>
                <w:i/>
                <w:szCs w:val="24"/>
                <w:lang w:eastAsia="es-MX"/>
              </w:rPr>
            </w:pPr>
          </w:p>
        </w:tc>
      </w:tr>
      <w:tr w:rsidR="00113AF7" w:rsidRPr="00113AF7" w14:paraId="6945F816" w14:textId="77777777" w:rsidTr="004F7650">
        <w:trPr>
          <w:trHeight w:val="147"/>
          <w:tblCellSpacing w:w="0" w:type="dxa"/>
          <w:jc w:val="center"/>
        </w:trPr>
        <w:tc>
          <w:tcPr>
            <w:tcW w:w="0" w:type="auto"/>
            <w:vAlign w:val="center"/>
            <w:hideMark/>
          </w:tcPr>
          <w:p w14:paraId="6945F815" w14:textId="77777777" w:rsidR="00113AF7" w:rsidRPr="00113AF7" w:rsidRDefault="00113AF7" w:rsidP="00113AF7">
            <w:pPr>
              <w:spacing w:after="0" w:line="240" w:lineRule="auto"/>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18"/>
                <w:lang w:eastAsia="es-MX"/>
              </w:rPr>
              <w:t>L.D. FRANCISCO RUBÉN GONZÁLEZ SÁNCHEZ</w:t>
            </w:r>
          </w:p>
        </w:tc>
      </w:tr>
    </w:tbl>
    <w:p w14:paraId="6945F817" w14:textId="77777777" w:rsidR="00113AF7" w:rsidRPr="00113AF7" w:rsidRDefault="00113AF7" w:rsidP="00113AF7">
      <w:pPr>
        <w:spacing w:after="0" w:line="360" w:lineRule="auto"/>
        <w:ind w:right="567"/>
        <w:jc w:val="both"/>
        <w:rPr>
          <w:rFonts w:ascii="Palatino Linotype" w:eastAsia="Times New Roman" w:hAnsi="Palatino Linotype" w:cs="Times New Roman"/>
          <w:b/>
          <w:sz w:val="24"/>
          <w:szCs w:val="24"/>
          <w:lang w:eastAsia="es-MX"/>
        </w:rPr>
      </w:pPr>
    </w:p>
    <w:p w14:paraId="6945F818" w14:textId="77777777" w:rsidR="00113AF7" w:rsidRPr="00113AF7" w:rsidRDefault="00113AF7" w:rsidP="00113AF7">
      <w:pPr>
        <w:spacing w:after="0" w:line="360" w:lineRule="auto"/>
        <w:ind w:right="567"/>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t>A la respuesta se adjuntaron los archivos que se describen enseguida:</w:t>
      </w:r>
    </w:p>
    <w:p w14:paraId="6945F819" w14:textId="77777777" w:rsidR="00113AF7" w:rsidRPr="00113AF7" w:rsidRDefault="00113AF7" w:rsidP="00113AF7">
      <w:pPr>
        <w:spacing w:after="0" w:line="360" w:lineRule="auto"/>
        <w:ind w:right="567"/>
        <w:jc w:val="both"/>
        <w:rPr>
          <w:rFonts w:ascii="Palatino Linotype" w:eastAsia="Times New Roman" w:hAnsi="Palatino Linotype" w:cs="Times New Roman"/>
          <w:sz w:val="24"/>
          <w:szCs w:val="24"/>
          <w:lang w:eastAsia="es-MX"/>
        </w:rPr>
      </w:pPr>
    </w:p>
    <w:p w14:paraId="6945F81A" w14:textId="77777777" w:rsidR="00113AF7" w:rsidRPr="00113AF7" w:rsidRDefault="00884317" w:rsidP="00113AF7">
      <w:pPr>
        <w:numPr>
          <w:ilvl w:val="0"/>
          <w:numId w:val="6"/>
        </w:numPr>
        <w:spacing w:after="0" w:line="360" w:lineRule="auto"/>
        <w:ind w:right="567"/>
        <w:contextualSpacing/>
        <w:jc w:val="both"/>
        <w:rPr>
          <w:rFonts w:ascii="Palatino Linotype" w:eastAsia="Times New Roman" w:hAnsi="Palatino Linotype" w:cs="Times New Roman"/>
          <w:lang w:eastAsia="es-MX"/>
        </w:rPr>
      </w:pPr>
      <w:hyperlink r:id="rId15" w:tgtFrame="_blank" w:history="1">
        <w:r w:rsidR="00113AF7" w:rsidRPr="00113AF7">
          <w:rPr>
            <w:rFonts w:ascii="Palatino Linotype" w:eastAsiaTheme="majorEastAsia" w:hAnsi="Palatino Linotype" w:cs="Arial"/>
            <w:b/>
            <w:bCs/>
            <w:u w:val="single"/>
            <w:lang w:eastAsia="es-MX"/>
          </w:rPr>
          <w:t>RESP ADMI 181.pdf</w:t>
        </w:r>
      </w:hyperlink>
      <w:r w:rsidR="00113AF7" w:rsidRPr="00113AF7">
        <w:rPr>
          <w:rFonts w:ascii="Palatino Linotype" w:eastAsia="Times New Roman" w:hAnsi="Palatino Linotype" w:cs="Times New Roman"/>
          <w:lang w:eastAsia="es-MX"/>
        </w:rPr>
        <w:t xml:space="preserve">: oficio del </w:t>
      </w:r>
      <w:proofErr w:type="gramStart"/>
      <w:r w:rsidR="00113AF7" w:rsidRPr="00113AF7">
        <w:rPr>
          <w:rFonts w:ascii="Palatino Linotype" w:eastAsia="Times New Roman" w:hAnsi="Palatino Linotype" w:cs="Times New Roman"/>
          <w:lang w:eastAsia="es-MX"/>
        </w:rPr>
        <w:t>Director</w:t>
      </w:r>
      <w:proofErr w:type="gramEnd"/>
      <w:r w:rsidR="00113AF7" w:rsidRPr="00113AF7">
        <w:rPr>
          <w:rFonts w:ascii="Palatino Linotype" w:eastAsia="Times New Roman" w:hAnsi="Palatino Linotype" w:cs="Times New Roman"/>
          <w:lang w:eastAsia="es-MX"/>
        </w:rPr>
        <w:t xml:space="preserve"> de Administración en el que refiere anexar relación por tipo de servicio y clasificación correspondiente a las fuentes de abastecimiento administrados; asimismo, se anexó tabla con las fuentes de abastecimiento. </w:t>
      </w:r>
    </w:p>
    <w:p w14:paraId="6945F81B" w14:textId="77777777" w:rsidR="00113AF7" w:rsidRPr="00113AF7" w:rsidRDefault="00113AF7" w:rsidP="00113AF7">
      <w:pPr>
        <w:spacing w:after="0" w:line="360" w:lineRule="auto"/>
        <w:ind w:left="720" w:right="567"/>
        <w:contextualSpacing/>
        <w:rPr>
          <w:rFonts w:ascii="Palatino Linotype" w:eastAsia="Times New Roman" w:hAnsi="Palatino Linotype" w:cs="Times New Roman"/>
          <w:lang w:eastAsia="es-MX"/>
        </w:rPr>
      </w:pPr>
    </w:p>
    <w:p w14:paraId="6945F81C" w14:textId="77777777" w:rsidR="00113AF7" w:rsidRPr="00113AF7" w:rsidRDefault="00884317" w:rsidP="00113AF7">
      <w:pPr>
        <w:numPr>
          <w:ilvl w:val="0"/>
          <w:numId w:val="6"/>
        </w:numPr>
        <w:spacing w:after="0" w:line="360" w:lineRule="auto"/>
        <w:ind w:right="567"/>
        <w:contextualSpacing/>
        <w:jc w:val="both"/>
        <w:rPr>
          <w:rFonts w:ascii="Palatino Linotype" w:eastAsia="Times New Roman" w:hAnsi="Palatino Linotype" w:cs="Times New Roman"/>
          <w:lang w:eastAsia="es-MX"/>
        </w:rPr>
      </w:pPr>
      <w:hyperlink r:id="rId16" w:tgtFrame="_blank" w:history="1">
        <w:r w:rsidR="00113AF7" w:rsidRPr="00113AF7">
          <w:rPr>
            <w:rFonts w:ascii="Palatino Linotype" w:eastAsiaTheme="majorEastAsia" w:hAnsi="Palatino Linotype" w:cs="Arial"/>
            <w:b/>
            <w:bCs/>
            <w:u w:val="single"/>
            <w:lang w:eastAsia="es-MX"/>
          </w:rPr>
          <w:t>RESP OPE 181.pdf</w:t>
        </w:r>
      </w:hyperlink>
      <w:r w:rsidR="00113AF7" w:rsidRPr="00113AF7">
        <w:rPr>
          <w:rFonts w:ascii="Palatino Linotype" w:eastAsia="Times New Roman" w:hAnsi="Palatino Linotype" w:cs="Times New Roman"/>
          <w:lang w:eastAsia="es-MX"/>
        </w:rPr>
        <w:t xml:space="preserve">: oficio del </w:t>
      </w:r>
      <w:proofErr w:type="gramStart"/>
      <w:r w:rsidR="00113AF7" w:rsidRPr="00113AF7">
        <w:rPr>
          <w:rFonts w:ascii="Palatino Linotype" w:eastAsia="Times New Roman" w:hAnsi="Palatino Linotype" w:cs="Times New Roman"/>
          <w:lang w:eastAsia="es-MX"/>
        </w:rPr>
        <w:t>Director</w:t>
      </w:r>
      <w:proofErr w:type="gramEnd"/>
      <w:r w:rsidR="00113AF7" w:rsidRPr="00113AF7">
        <w:rPr>
          <w:rFonts w:ascii="Palatino Linotype" w:eastAsia="Times New Roman" w:hAnsi="Palatino Linotype" w:cs="Times New Roman"/>
          <w:lang w:eastAsia="es-MX"/>
        </w:rPr>
        <w:t xml:space="preserve"> de Operación en el que manifestó que, derivado de la solicitud en la que se requiere informe cuanto personal está dedicado al mantenimiento de cada pozo, señaló que cuenta una brigada para el mantenimiento de pozos la cual se integra de 3 personas. </w:t>
      </w:r>
    </w:p>
    <w:p w14:paraId="6945F81D" w14:textId="77777777" w:rsidR="00113AF7" w:rsidRPr="00113AF7" w:rsidRDefault="00113AF7" w:rsidP="00113AF7">
      <w:pPr>
        <w:spacing w:after="0" w:line="360" w:lineRule="auto"/>
        <w:ind w:right="567"/>
        <w:jc w:val="both"/>
        <w:rPr>
          <w:rFonts w:ascii="Palatino Linotype" w:eastAsia="Times New Roman" w:hAnsi="Palatino Linotype" w:cs="Times New Roman"/>
          <w:sz w:val="24"/>
          <w:szCs w:val="24"/>
          <w:lang w:eastAsia="es-MX"/>
        </w:rPr>
      </w:pPr>
    </w:p>
    <w:p w14:paraId="6945F81E" w14:textId="77777777" w:rsidR="00113AF7" w:rsidRPr="00113AF7" w:rsidRDefault="00113AF7" w:rsidP="00113AF7">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13AF7">
        <w:rPr>
          <w:rFonts w:ascii="Palatino Linotype" w:eastAsia="Times New Roman" w:hAnsi="Palatino Linotype" w:cs="Arial"/>
          <w:sz w:val="24"/>
          <w:szCs w:val="24"/>
          <w:lang w:val="es-AR" w:eastAsia="es-ES"/>
        </w:rPr>
        <w:lastRenderedPageBreak/>
        <w:t xml:space="preserve">El diecinueve (19) de </w:t>
      </w:r>
      <w:proofErr w:type="gramStart"/>
      <w:r w:rsidRPr="00113AF7">
        <w:rPr>
          <w:rFonts w:ascii="Palatino Linotype" w:eastAsia="Times New Roman" w:hAnsi="Palatino Linotype" w:cs="Arial"/>
          <w:sz w:val="24"/>
          <w:szCs w:val="24"/>
          <w:lang w:val="es-AR" w:eastAsia="es-ES"/>
        </w:rPr>
        <w:t>octubre  de</w:t>
      </w:r>
      <w:proofErr w:type="gramEnd"/>
      <w:r w:rsidRPr="00113AF7">
        <w:rPr>
          <w:rFonts w:ascii="Palatino Linotype" w:eastAsia="Times New Roman" w:hAnsi="Palatino Linotype" w:cs="Arial"/>
          <w:sz w:val="24"/>
          <w:szCs w:val="24"/>
          <w:lang w:val="es-AR" w:eastAsia="es-ES"/>
        </w:rPr>
        <w:t xml:space="preserve"> dos mil veintidós</w:t>
      </w:r>
      <w:r w:rsidRPr="00113AF7">
        <w:rPr>
          <w:rFonts w:ascii="Palatino Linotype" w:eastAsia="Times New Roman" w:hAnsi="Palatino Linotype" w:cs="Arial"/>
          <w:sz w:val="24"/>
          <w:szCs w:val="24"/>
          <w:lang w:val="es-ES" w:eastAsia="es-ES"/>
        </w:rPr>
        <w:t xml:space="preserve">, </w:t>
      </w:r>
      <w:r w:rsidRPr="00113AF7">
        <w:rPr>
          <w:rFonts w:ascii="Palatino Linotype" w:eastAsiaTheme="minorEastAsia" w:hAnsi="Palatino Linotype" w:cs="Times New Roman"/>
          <w:b/>
          <w:sz w:val="24"/>
          <w:szCs w:val="24"/>
          <w:lang w:val="es-ES_tradnl" w:eastAsia="es-ES"/>
        </w:rPr>
        <w:t>EL RECURRENTE</w:t>
      </w:r>
      <w:r w:rsidRPr="00113AF7">
        <w:rPr>
          <w:rFonts w:ascii="Palatino Linotype" w:eastAsia="Times New Roman" w:hAnsi="Palatino Linotype" w:cs="Arial"/>
          <w:sz w:val="24"/>
          <w:szCs w:val="24"/>
          <w:lang w:val="es-ES" w:eastAsia="es-ES"/>
        </w:rPr>
        <w:t xml:space="preserve"> interpuso el recurso de revisión, en contra de la respuesta, señalando como:</w:t>
      </w:r>
      <w:bookmarkStart w:id="1" w:name="_Toc462307683"/>
      <w:bookmarkStart w:id="2" w:name="_Toc472427085"/>
      <w:bookmarkStart w:id="3" w:name="_Toc472500652"/>
    </w:p>
    <w:p w14:paraId="6945F81F" w14:textId="77777777" w:rsidR="00113AF7" w:rsidRPr="00113AF7" w:rsidRDefault="00113AF7" w:rsidP="00113AF7">
      <w:pPr>
        <w:spacing w:after="0" w:line="360" w:lineRule="auto"/>
        <w:ind w:right="567"/>
        <w:contextualSpacing/>
        <w:rPr>
          <w:rFonts w:ascii="Palatino Linotype" w:eastAsiaTheme="minorEastAsia" w:hAnsi="Palatino Linotype" w:cs="Arial"/>
          <w:i/>
          <w:sz w:val="24"/>
          <w:szCs w:val="24"/>
          <w:lang w:val="es-ES_tradnl" w:eastAsia="es-ES"/>
        </w:rPr>
      </w:pPr>
    </w:p>
    <w:p w14:paraId="6945F820" w14:textId="77777777" w:rsidR="00113AF7" w:rsidRPr="00113AF7" w:rsidRDefault="00113AF7" w:rsidP="00113AF7">
      <w:pPr>
        <w:spacing w:after="0" w:line="360" w:lineRule="auto"/>
        <w:ind w:right="567"/>
        <w:contextualSpacing/>
        <w:rPr>
          <w:rFonts w:ascii="Palatino Linotype" w:eastAsiaTheme="minorEastAsia" w:hAnsi="Palatino Linotype" w:cs="Arial"/>
          <w:b/>
          <w:sz w:val="24"/>
          <w:szCs w:val="24"/>
          <w:lang w:val="es-ES_tradnl" w:eastAsia="es-ES"/>
        </w:rPr>
      </w:pPr>
      <w:r w:rsidRPr="00113AF7">
        <w:rPr>
          <w:rFonts w:ascii="Palatino Linotype" w:eastAsiaTheme="minorEastAsia" w:hAnsi="Palatino Linotype" w:cs="Arial"/>
          <w:b/>
          <w:sz w:val="24"/>
          <w:szCs w:val="24"/>
          <w:lang w:val="es-ES_tradnl" w:eastAsia="es-ES"/>
        </w:rPr>
        <w:t>15698/INFOEM/IP/RR/2022:</w:t>
      </w:r>
    </w:p>
    <w:p w14:paraId="6945F821" w14:textId="77777777" w:rsidR="00113AF7" w:rsidRPr="00113AF7" w:rsidRDefault="00113AF7" w:rsidP="00113AF7">
      <w:pPr>
        <w:spacing w:after="0" w:line="360" w:lineRule="auto"/>
        <w:ind w:left="567" w:right="567"/>
        <w:contextualSpacing/>
        <w:jc w:val="both"/>
        <w:rPr>
          <w:rFonts w:ascii="Palatino Linotype" w:eastAsia="Times New Roman" w:hAnsi="Palatino Linotype" w:cs="Times New Roman"/>
          <w:i/>
          <w:color w:val="000000"/>
          <w:sz w:val="24"/>
          <w:szCs w:val="24"/>
          <w:lang w:eastAsia="es-MX"/>
        </w:rPr>
      </w:pPr>
      <w:r w:rsidRPr="00113AF7">
        <w:rPr>
          <w:rFonts w:ascii="Palatino Linotype" w:eastAsiaTheme="minorEastAsia" w:hAnsi="Palatino Linotype" w:cs="Times New Roman"/>
          <w:b/>
          <w:sz w:val="24"/>
          <w:szCs w:val="24"/>
          <w:lang w:val="es-ES_tradnl" w:eastAsia="es-ES"/>
        </w:rPr>
        <w:t>Acto impugnado</w:t>
      </w:r>
      <w:r w:rsidRPr="00113AF7">
        <w:rPr>
          <w:rFonts w:ascii="Palatino Linotype" w:eastAsiaTheme="minorEastAsia" w:hAnsi="Palatino Linotype" w:cs="Times New Roman"/>
          <w:b/>
          <w:i/>
          <w:sz w:val="24"/>
          <w:szCs w:val="24"/>
          <w:lang w:val="es-ES_tradnl" w:eastAsia="es-ES"/>
        </w:rPr>
        <w:t>:</w:t>
      </w:r>
      <w:r w:rsidRPr="00113AF7">
        <w:rPr>
          <w:rFonts w:ascii="Palatino Linotype" w:eastAsia="Times New Roman" w:hAnsi="Palatino Linotype" w:cs="Times New Roman"/>
          <w:i/>
          <w:color w:val="000000"/>
          <w:sz w:val="24"/>
          <w:szCs w:val="24"/>
          <w:lang w:eastAsia="es-MX"/>
        </w:rPr>
        <w:t xml:space="preserve"> “SOLICITO LA SIGUIENTE INFORMACION DEL PERIODO COMPRENDIDO DEL 1 DE ENERO DEL 2020 AL 15 DE SEPTIEMBRE DEL 2022 -:RELACION DE LAS ADQUISICIONES DE MUEBLES(EQUIPO DE TRANSPORTE, MAQUINARIA, EQUIPOS DE BOMBEO, EQUIPO DE OFICINA), QUE ESTEN DIRECTAMENTE RELACIONADOS CON EL PROGRAMA ANUAL DE ADQUISICIONES Y SU CALENDARIZACION(EVIDENCIA DEL PROGRAMA ANUAL DE ADQISICIONES) -SI EL ORGANISMO A CONTRATADO ALGUN SERVICIO ADICIONAL A LOS QUE PRESTA -SI EL ORGANISMO A REALIZADO ALGUNA INVERSION CON EL INGRESO PROPIO EN CASO DE QUE SI, CUALES HAN SIDO LOS RENDIMIENTOS MENSUALES Y EN QUE SE HAN APLICADO Y CUAL HA SIDO EL BENEFICIO CON ESTOS RECURSOS ADICIONALES Y SI SE TIENE LA AUTORIZACION POR EL CONSEJO DEL ORGANISMO PARA REALIZAR ESTA ACCION(ENVIAR EVIDENCIA EN VERSION PUBLICA) SI EL ORGANISMO HA CONTRATATO ALGUN CREDITO PARA CUBRIR SUS </w:t>
      </w:r>
      <w:r w:rsidRPr="00113AF7">
        <w:rPr>
          <w:rFonts w:ascii="Palatino Linotype" w:eastAsia="Times New Roman" w:hAnsi="Palatino Linotype" w:cs="Times New Roman"/>
          <w:i/>
          <w:color w:val="000000"/>
          <w:sz w:val="24"/>
          <w:szCs w:val="24"/>
          <w:lang w:eastAsia="es-MX"/>
        </w:rPr>
        <w:lastRenderedPageBreak/>
        <w:t>NECESIDADES ECONOMICAS EN CASO DE QUE SI ENVIAR TODA LA DOCUMENTACION EN VERSION PUBLICA QUE ACREDITE LA AUTORIZACIÓN. SI EL ORGANISMO ESTA AL CORRIENTE EN SUS PAGOS RELACIONADOS CON SU ACTIVIDAD TANTO EN IMPUESTOS FEDERALES Y ESTATALES, ENVIAR VERSION PUBLICA DE LA INFORMACION DESDE EL MES DE1 ENERO DEL 2022 AL 31 DE AGOSTO DEL 2022 MANUAL DE OPERACION DEL COMITE DE ADQUISICIONES Y ARRENDAMIENTO CUANTAS VISITAS GUIADAS HA TENIDO LA PLANTA DE TRATAMIENTO(EVIDENCIA EN VERSION PUBLICA) EVIDENCIA DEL TRABAJO REALIZADO EL AREA DE CULTURA DEL AGUA DE ACURDO SUS METAS PROGRAMADAS DEL PRIMERO Y SEGUNDO TRIMESTRE(VERSION PUBLICA) GASTO OPERATIVO MENSUAL DE LA PLANTA DE TRATAMIENTO DEL 1 DE ENERO DEL 2022 AL 31 DE AGOSTO DEL 2022 ALTA Y BAJAS DE PERSONAL DEL 1 DE ENERO DEL 2022 AL 31 DE AGOSTO DE 2022” (Sic)</w:t>
      </w:r>
    </w:p>
    <w:p w14:paraId="6945F822" w14:textId="77777777" w:rsidR="00113AF7" w:rsidRPr="00113AF7" w:rsidRDefault="00113AF7" w:rsidP="00113AF7">
      <w:pPr>
        <w:spacing w:after="0" w:line="360" w:lineRule="auto"/>
        <w:ind w:left="567" w:right="567"/>
        <w:contextualSpacing/>
        <w:jc w:val="both"/>
        <w:rPr>
          <w:rFonts w:ascii="Palatino Linotype" w:eastAsia="Times New Roman" w:hAnsi="Palatino Linotype" w:cs="Arial"/>
          <w:i/>
          <w:sz w:val="24"/>
          <w:szCs w:val="24"/>
          <w:lang w:val="es-ES" w:eastAsia="es-ES"/>
        </w:rPr>
      </w:pPr>
    </w:p>
    <w:p w14:paraId="6945F823" w14:textId="77777777" w:rsidR="00113AF7" w:rsidRPr="00113AF7" w:rsidRDefault="00113AF7" w:rsidP="00113AF7">
      <w:pPr>
        <w:spacing w:after="0" w:line="360" w:lineRule="auto"/>
        <w:ind w:left="567" w:right="567"/>
        <w:contextualSpacing/>
        <w:jc w:val="both"/>
        <w:rPr>
          <w:rFonts w:ascii="Palatino Linotype" w:eastAsia="Times New Roman" w:hAnsi="Palatino Linotype" w:cs="Times New Roman"/>
          <w:i/>
          <w:color w:val="000000"/>
          <w:sz w:val="24"/>
          <w:szCs w:val="24"/>
          <w:lang w:eastAsia="es-MX"/>
        </w:rPr>
      </w:pPr>
      <w:r w:rsidRPr="00113AF7">
        <w:rPr>
          <w:rFonts w:ascii="Palatino Linotype" w:eastAsiaTheme="minorEastAsia" w:hAnsi="Palatino Linotype" w:cs="Times New Roman"/>
          <w:b/>
          <w:sz w:val="24"/>
          <w:szCs w:val="24"/>
          <w:lang w:val="es-ES_tradnl" w:eastAsia="es-ES"/>
        </w:rPr>
        <w:t>Razones o Motivos de inconformidad:</w:t>
      </w:r>
      <w:r w:rsidRPr="00113AF7">
        <w:rPr>
          <w:rFonts w:ascii="Palatino Linotype" w:eastAsiaTheme="majorEastAsia" w:hAnsi="Palatino Linotype" w:cs="Times New Roman"/>
          <w:b/>
          <w:color w:val="2E74B5" w:themeColor="accent1" w:themeShade="BF"/>
          <w:sz w:val="26"/>
          <w:szCs w:val="26"/>
          <w:lang w:val="es-ES" w:eastAsia="es-ES"/>
        </w:rPr>
        <w:t xml:space="preserve"> </w:t>
      </w:r>
      <w:r w:rsidRPr="00113AF7">
        <w:rPr>
          <w:rFonts w:ascii="Palatino Linotype" w:eastAsiaTheme="majorEastAsia" w:hAnsi="Palatino Linotype" w:cs="Times New Roman"/>
          <w:i/>
          <w:sz w:val="24"/>
          <w:szCs w:val="24"/>
          <w:lang w:val="es-ES" w:eastAsia="es-ES"/>
        </w:rPr>
        <w:t>“</w:t>
      </w:r>
      <w:r w:rsidRPr="00113AF7">
        <w:rPr>
          <w:rFonts w:ascii="Palatino Linotype" w:eastAsia="Times New Roman" w:hAnsi="Palatino Linotype" w:cs="Times New Roman"/>
          <w:i/>
          <w:color w:val="000000"/>
          <w:sz w:val="24"/>
          <w:szCs w:val="24"/>
          <w:lang w:eastAsia="es-MX"/>
        </w:rPr>
        <w:t xml:space="preserve">En </w:t>
      </w:r>
      <w:proofErr w:type="spellStart"/>
      <w:r w:rsidRPr="00113AF7">
        <w:rPr>
          <w:rFonts w:ascii="Palatino Linotype" w:eastAsia="Times New Roman" w:hAnsi="Palatino Linotype" w:cs="Times New Roman"/>
          <w:i/>
          <w:color w:val="000000"/>
          <w:sz w:val="24"/>
          <w:szCs w:val="24"/>
          <w:lang w:eastAsia="es-MX"/>
        </w:rPr>
        <w:t>relacion</w:t>
      </w:r>
      <w:proofErr w:type="spellEnd"/>
      <w:r w:rsidRPr="00113AF7">
        <w:rPr>
          <w:rFonts w:ascii="Palatino Linotype" w:eastAsia="Times New Roman" w:hAnsi="Palatino Linotype" w:cs="Times New Roman"/>
          <w:i/>
          <w:color w:val="000000"/>
          <w:sz w:val="24"/>
          <w:szCs w:val="24"/>
          <w:lang w:eastAsia="es-MX"/>
        </w:rPr>
        <w:t xml:space="preserve"> a la </w:t>
      </w:r>
      <w:proofErr w:type="spellStart"/>
      <w:r w:rsidRPr="00113AF7">
        <w:rPr>
          <w:rFonts w:ascii="Palatino Linotype" w:eastAsia="Times New Roman" w:hAnsi="Palatino Linotype" w:cs="Times New Roman"/>
          <w:i/>
          <w:color w:val="000000"/>
          <w:sz w:val="24"/>
          <w:szCs w:val="24"/>
          <w:lang w:eastAsia="es-MX"/>
        </w:rPr>
        <w:t>informacion</w:t>
      </w:r>
      <w:proofErr w:type="spellEnd"/>
      <w:r w:rsidRPr="00113AF7">
        <w:rPr>
          <w:rFonts w:ascii="Palatino Linotype" w:eastAsia="Times New Roman" w:hAnsi="Palatino Linotype" w:cs="Times New Roman"/>
          <w:i/>
          <w:color w:val="000000"/>
          <w:sz w:val="24"/>
          <w:szCs w:val="24"/>
          <w:lang w:eastAsia="es-MX"/>
        </w:rPr>
        <w:t xml:space="preserve"> proporcionada por el sujeto obligado, y con fundamento en el </w:t>
      </w:r>
      <w:proofErr w:type="spellStart"/>
      <w:r w:rsidRPr="00113AF7">
        <w:rPr>
          <w:rFonts w:ascii="Palatino Linotype" w:eastAsia="Times New Roman" w:hAnsi="Palatino Linotype" w:cs="Times New Roman"/>
          <w:i/>
          <w:color w:val="000000"/>
          <w:sz w:val="24"/>
          <w:szCs w:val="24"/>
          <w:lang w:eastAsia="es-MX"/>
        </w:rPr>
        <w:t>articulo</w:t>
      </w:r>
      <w:proofErr w:type="spellEnd"/>
      <w:r w:rsidRPr="00113AF7">
        <w:rPr>
          <w:rFonts w:ascii="Palatino Linotype" w:eastAsia="Times New Roman" w:hAnsi="Palatino Linotype" w:cs="Times New Roman"/>
          <w:i/>
          <w:color w:val="000000"/>
          <w:sz w:val="24"/>
          <w:szCs w:val="24"/>
          <w:lang w:eastAsia="es-MX"/>
        </w:rPr>
        <w:t xml:space="preserve"> 6 y 8 constitucional, se solicita nuevamente la </w:t>
      </w:r>
      <w:proofErr w:type="spellStart"/>
      <w:r w:rsidRPr="00113AF7">
        <w:rPr>
          <w:rFonts w:ascii="Palatino Linotype" w:eastAsia="Times New Roman" w:hAnsi="Palatino Linotype" w:cs="Times New Roman"/>
          <w:i/>
          <w:color w:val="000000"/>
          <w:sz w:val="24"/>
          <w:szCs w:val="24"/>
          <w:lang w:eastAsia="es-MX"/>
        </w:rPr>
        <w:t>informacion</w:t>
      </w:r>
      <w:proofErr w:type="spellEnd"/>
      <w:r w:rsidRPr="00113AF7">
        <w:rPr>
          <w:rFonts w:ascii="Palatino Linotype" w:eastAsia="Times New Roman" w:hAnsi="Palatino Linotype" w:cs="Times New Roman"/>
          <w:i/>
          <w:color w:val="000000"/>
          <w:sz w:val="24"/>
          <w:szCs w:val="24"/>
          <w:lang w:eastAsia="es-MX"/>
        </w:rPr>
        <w:t xml:space="preserve"> en </w:t>
      </w:r>
      <w:proofErr w:type="spellStart"/>
      <w:r w:rsidRPr="00113AF7">
        <w:rPr>
          <w:rFonts w:ascii="Palatino Linotype" w:eastAsia="Times New Roman" w:hAnsi="Palatino Linotype" w:cs="Times New Roman"/>
          <w:i/>
          <w:color w:val="000000"/>
          <w:sz w:val="24"/>
          <w:szCs w:val="24"/>
          <w:lang w:eastAsia="es-MX"/>
        </w:rPr>
        <w:t>version</w:t>
      </w:r>
      <w:proofErr w:type="spellEnd"/>
      <w:r w:rsidRPr="00113AF7">
        <w:rPr>
          <w:rFonts w:ascii="Palatino Linotype" w:eastAsia="Times New Roman" w:hAnsi="Palatino Linotype" w:cs="Times New Roman"/>
          <w:i/>
          <w:color w:val="000000"/>
          <w:sz w:val="24"/>
          <w:szCs w:val="24"/>
          <w:lang w:eastAsia="es-MX"/>
        </w:rPr>
        <w:t xml:space="preserve"> publica completa. ya que la anterior no cumple con lo solicitado.” (Sic).</w:t>
      </w:r>
    </w:p>
    <w:bookmarkEnd w:id="1"/>
    <w:bookmarkEnd w:id="2"/>
    <w:bookmarkEnd w:id="3"/>
    <w:p w14:paraId="6945F824" w14:textId="77777777" w:rsidR="00113AF7" w:rsidRPr="00113AF7" w:rsidRDefault="00113AF7" w:rsidP="00113AF7">
      <w:pPr>
        <w:tabs>
          <w:tab w:val="left" w:pos="6197"/>
        </w:tabs>
        <w:spacing w:after="0" w:line="360" w:lineRule="auto"/>
        <w:jc w:val="both"/>
        <w:rPr>
          <w:rFonts w:ascii="Palatino Linotype" w:eastAsia="Times New Roman" w:hAnsi="Palatino Linotype" w:cs="Arial"/>
          <w:sz w:val="24"/>
          <w:szCs w:val="24"/>
          <w:lang w:val="es-AR" w:eastAsia="es-ES"/>
        </w:rPr>
      </w:pPr>
    </w:p>
    <w:p w14:paraId="6945F825" w14:textId="77777777" w:rsidR="00113AF7" w:rsidRPr="00113AF7" w:rsidRDefault="00113AF7" w:rsidP="00113AF7">
      <w:pPr>
        <w:spacing w:after="0" w:line="360" w:lineRule="auto"/>
        <w:ind w:right="567"/>
        <w:contextualSpacing/>
        <w:rPr>
          <w:rFonts w:ascii="Palatino Linotype" w:eastAsiaTheme="minorEastAsia" w:hAnsi="Palatino Linotype" w:cs="Arial"/>
          <w:b/>
          <w:sz w:val="24"/>
          <w:szCs w:val="24"/>
          <w:lang w:val="es-ES_tradnl" w:eastAsia="es-ES"/>
        </w:rPr>
      </w:pPr>
      <w:r w:rsidRPr="00113AF7">
        <w:rPr>
          <w:rFonts w:ascii="Palatino Linotype" w:eastAsiaTheme="minorEastAsia" w:hAnsi="Palatino Linotype" w:cs="Arial"/>
          <w:b/>
          <w:sz w:val="24"/>
          <w:szCs w:val="24"/>
          <w:lang w:val="es-ES_tradnl" w:eastAsia="es-ES"/>
        </w:rPr>
        <w:t xml:space="preserve">15699/INFOEM/IP/RR/2022: </w:t>
      </w:r>
    </w:p>
    <w:p w14:paraId="6945F826" w14:textId="77777777" w:rsidR="00113AF7" w:rsidRPr="00113AF7" w:rsidRDefault="00113AF7" w:rsidP="00113AF7">
      <w:pPr>
        <w:spacing w:after="0" w:line="360" w:lineRule="auto"/>
        <w:ind w:left="567" w:right="567"/>
        <w:contextualSpacing/>
        <w:jc w:val="both"/>
        <w:rPr>
          <w:rFonts w:ascii="Palatino Linotype" w:eastAsia="Times New Roman" w:hAnsi="Palatino Linotype" w:cs="Arial"/>
          <w:i/>
          <w:sz w:val="24"/>
          <w:szCs w:val="24"/>
          <w:lang w:val="es-ES" w:eastAsia="es-ES"/>
        </w:rPr>
      </w:pPr>
      <w:r w:rsidRPr="00113AF7">
        <w:rPr>
          <w:rFonts w:ascii="Palatino Linotype" w:eastAsiaTheme="minorEastAsia" w:hAnsi="Palatino Linotype" w:cs="Times New Roman"/>
          <w:b/>
          <w:sz w:val="24"/>
          <w:szCs w:val="24"/>
          <w:lang w:val="es-ES_tradnl" w:eastAsia="es-ES"/>
        </w:rPr>
        <w:t>Acto impugnado</w:t>
      </w:r>
      <w:r w:rsidRPr="00113AF7">
        <w:rPr>
          <w:rFonts w:ascii="Palatino Linotype" w:eastAsiaTheme="minorEastAsia" w:hAnsi="Palatino Linotype" w:cs="Times New Roman"/>
          <w:b/>
          <w:i/>
          <w:sz w:val="24"/>
          <w:szCs w:val="24"/>
          <w:lang w:val="es-ES_tradnl" w:eastAsia="es-ES"/>
        </w:rPr>
        <w:t>:</w:t>
      </w:r>
      <w:r w:rsidRPr="00113AF7">
        <w:rPr>
          <w:rFonts w:ascii="Palatino Linotype" w:eastAsia="Times New Roman" w:hAnsi="Palatino Linotype" w:cs="Times New Roman"/>
          <w:i/>
          <w:color w:val="000000"/>
          <w:sz w:val="24"/>
          <w:szCs w:val="24"/>
          <w:lang w:eastAsia="es-MX"/>
        </w:rPr>
        <w:t xml:space="preserve"> “solicito la siguiente </w:t>
      </w:r>
      <w:proofErr w:type="spellStart"/>
      <w:r w:rsidRPr="00113AF7">
        <w:rPr>
          <w:rFonts w:ascii="Palatino Linotype" w:eastAsia="Times New Roman" w:hAnsi="Palatino Linotype" w:cs="Times New Roman"/>
          <w:i/>
          <w:color w:val="000000"/>
          <w:sz w:val="24"/>
          <w:szCs w:val="24"/>
          <w:lang w:eastAsia="es-MX"/>
        </w:rPr>
        <w:t>informacion</w:t>
      </w:r>
      <w:proofErr w:type="spellEnd"/>
      <w:r w:rsidRPr="00113AF7">
        <w:rPr>
          <w:rFonts w:ascii="Palatino Linotype" w:eastAsia="Times New Roman" w:hAnsi="Palatino Linotype" w:cs="Times New Roman"/>
          <w:i/>
          <w:color w:val="000000"/>
          <w:sz w:val="24"/>
          <w:szCs w:val="24"/>
          <w:lang w:eastAsia="es-MX"/>
        </w:rPr>
        <w:t xml:space="preserve"> de cada uno de los pozos y </w:t>
      </w:r>
      <w:proofErr w:type="spellStart"/>
      <w:r w:rsidRPr="00113AF7">
        <w:rPr>
          <w:rFonts w:ascii="Palatino Linotype" w:eastAsia="Times New Roman" w:hAnsi="Palatino Linotype" w:cs="Times New Roman"/>
          <w:i/>
          <w:color w:val="000000"/>
          <w:sz w:val="24"/>
          <w:szCs w:val="24"/>
          <w:lang w:eastAsia="es-MX"/>
        </w:rPr>
        <w:t>carcamos</w:t>
      </w:r>
      <w:proofErr w:type="spellEnd"/>
      <w:r w:rsidRPr="00113AF7">
        <w:rPr>
          <w:rFonts w:ascii="Palatino Linotype" w:eastAsia="Times New Roman" w:hAnsi="Palatino Linotype" w:cs="Times New Roman"/>
          <w:i/>
          <w:color w:val="000000"/>
          <w:sz w:val="24"/>
          <w:szCs w:val="24"/>
          <w:lang w:eastAsia="es-MX"/>
        </w:rPr>
        <w:t xml:space="preserve"> que abastecen al municipio del </w:t>
      </w:r>
      <w:proofErr w:type="spellStart"/>
      <w:r w:rsidRPr="00113AF7">
        <w:rPr>
          <w:rFonts w:ascii="Palatino Linotype" w:eastAsia="Times New Roman" w:hAnsi="Palatino Linotype" w:cs="Times New Roman"/>
          <w:i/>
          <w:color w:val="000000"/>
          <w:sz w:val="24"/>
          <w:szCs w:val="24"/>
          <w:lang w:eastAsia="es-MX"/>
        </w:rPr>
        <w:t>perido</w:t>
      </w:r>
      <w:proofErr w:type="spellEnd"/>
      <w:r w:rsidRPr="00113AF7">
        <w:rPr>
          <w:rFonts w:ascii="Palatino Linotype" w:eastAsia="Times New Roman" w:hAnsi="Palatino Linotype" w:cs="Times New Roman"/>
          <w:i/>
          <w:color w:val="000000"/>
          <w:sz w:val="24"/>
          <w:szCs w:val="24"/>
          <w:lang w:eastAsia="es-MX"/>
        </w:rPr>
        <w:t xml:space="preserve"> comprendido del 1 de enero del 2022 al 20 de septiembre del 2022: de cada pozo: el </w:t>
      </w:r>
      <w:proofErr w:type="spellStart"/>
      <w:r w:rsidRPr="00113AF7">
        <w:rPr>
          <w:rFonts w:ascii="Palatino Linotype" w:eastAsia="Times New Roman" w:hAnsi="Palatino Linotype" w:cs="Times New Roman"/>
          <w:i/>
          <w:color w:val="000000"/>
          <w:sz w:val="24"/>
          <w:szCs w:val="24"/>
          <w:lang w:eastAsia="es-MX"/>
        </w:rPr>
        <w:t>numero</w:t>
      </w:r>
      <w:proofErr w:type="spellEnd"/>
      <w:r w:rsidRPr="00113AF7">
        <w:rPr>
          <w:rFonts w:ascii="Palatino Linotype" w:eastAsia="Times New Roman" w:hAnsi="Palatino Linotype" w:cs="Times New Roman"/>
          <w:i/>
          <w:color w:val="000000"/>
          <w:sz w:val="24"/>
          <w:szCs w:val="24"/>
          <w:lang w:eastAsia="es-MX"/>
        </w:rPr>
        <w:t xml:space="preserve"> de usuarios que se abastecen de agua por </w:t>
      </w:r>
      <w:proofErr w:type="spellStart"/>
      <w:r w:rsidRPr="00113AF7">
        <w:rPr>
          <w:rFonts w:ascii="Palatino Linotype" w:eastAsia="Times New Roman" w:hAnsi="Palatino Linotype" w:cs="Times New Roman"/>
          <w:i/>
          <w:color w:val="000000"/>
          <w:sz w:val="24"/>
          <w:szCs w:val="24"/>
          <w:lang w:eastAsia="es-MX"/>
        </w:rPr>
        <w:t>clasificacion</w:t>
      </w:r>
      <w:proofErr w:type="spellEnd"/>
      <w:r w:rsidRPr="00113AF7">
        <w:rPr>
          <w:rFonts w:ascii="Palatino Linotype" w:eastAsia="Times New Roman" w:hAnsi="Palatino Linotype" w:cs="Times New Roman"/>
          <w:i/>
          <w:color w:val="000000"/>
          <w:sz w:val="24"/>
          <w:szCs w:val="24"/>
          <w:lang w:eastAsia="es-MX"/>
        </w:rPr>
        <w:t xml:space="preserve"> de cuota fija y servicio medido, tipo de usuario </w:t>
      </w:r>
      <w:proofErr w:type="spellStart"/>
      <w:r w:rsidRPr="00113AF7">
        <w:rPr>
          <w:rFonts w:ascii="Palatino Linotype" w:eastAsia="Times New Roman" w:hAnsi="Palatino Linotype" w:cs="Times New Roman"/>
          <w:i/>
          <w:color w:val="000000"/>
          <w:sz w:val="24"/>
          <w:szCs w:val="24"/>
          <w:lang w:eastAsia="es-MX"/>
        </w:rPr>
        <w:t>domestico</w:t>
      </w:r>
      <w:proofErr w:type="spellEnd"/>
      <w:r w:rsidRPr="00113AF7">
        <w:rPr>
          <w:rFonts w:ascii="Palatino Linotype" w:eastAsia="Times New Roman" w:hAnsi="Palatino Linotype" w:cs="Times New Roman"/>
          <w:i/>
          <w:color w:val="000000"/>
          <w:sz w:val="24"/>
          <w:szCs w:val="24"/>
          <w:lang w:eastAsia="es-MX"/>
        </w:rPr>
        <w:t xml:space="preserve">, comercial e industrial, los ingresos que genera cada pozo, el gasto que genera cada pozo y cuanto personal </w:t>
      </w:r>
      <w:proofErr w:type="spellStart"/>
      <w:r w:rsidRPr="00113AF7">
        <w:rPr>
          <w:rFonts w:ascii="Palatino Linotype" w:eastAsia="Times New Roman" w:hAnsi="Palatino Linotype" w:cs="Times New Roman"/>
          <w:i/>
          <w:color w:val="000000"/>
          <w:sz w:val="24"/>
          <w:szCs w:val="24"/>
          <w:lang w:eastAsia="es-MX"/>
        </w:rPr>
        <w:t>esta</w:t>
      </w:r>
      <w:proofErr w:type="spellEnd"/>
      <w:r w:rsidRPr="00113AF7">
        <w:rPr>
          <w:rFonts w:ascii="Palatino Linotype" w:eastAsia="Times New Roman" w:hAnsi="Palatino Linotype" w:cs="Times New Roman"/>
          <w:i/>
          <w:color w:val="000000"/>
          <w:sz w:val="24"/>
          <w:szCs w:val="24"/>
          <w:lang w:eastAsia="es-MX"/>
        </w:rPr>
        <w:t xml:space="preserve"> dedicado al mantenimiento de cada pozo, a cuantos </w:t>
      </w:r>
      <w:proofErr w:type="spellStart"/>
      <w:r w:rsidRPr="00113AF7">
        <w:rPr>
          <w:rFonts w:ascii="Palatino Linotype" w:eastAsia="Times New Roman" w:hAnsi="Palatino Linotype" w:cs="Times New Roman"/>
          <w:i/>
          <w:color w:val="000000"/>
          <w:sz w:val="24"/>
          <w:szCs w:val="24"/>
          <w:lang w:eastAsia="es-MX"/>
        </w:rPr>
        <w:t>usuariso</w:t>
      </w:r>
      <w:proofErr w:type="spellEnd"/>
      <w:r w:rsidRPr="00113AF7">
        <w:rPr>
          <w:rFonts w:ascii="Palatino Linotype" w:eastAsia="Times New Roman" w:hAnsi="Palatino Linotype" w:cs="Times New Roman"/>
          <w:i/>
          <w:color w:val="000000"/>
          <w:sz w:val="24"/>
          <w:szCs w:val="24"/>
          <w:lang w:eastAsia="es-MX"/>
        </w:rPr>
        <w:t xml:space="preserve"> se les cobra agua y drenaje por pozo y cuantos usuarios solo se les cobra agua por pozo.” (Sic)</w:t>
      </w:r>
    </w:p>
    <w:p w14:paraId="6945F827" w14:textId="77777777" w:rsidR="00113AF7" w:rsidRPr="00113AF7" w:rsidRDefault="00113AF7" w:rsidP="00113AF7">
      <w:pPr>
        <w:spacing w:after="0" w:line="360" w:lineRule="auto"/>
        <w:ind w:left="567" w:right="567"/>
        <w:contextualSpacing/>
        <w:jc w:val="both"/>
        <w:rPr>
          <w:rFonts w:ascii="Palatino Linotype" w:eastAsia="Times New Roman" w:hAnsi="Palatino Linotype" w:cs="Times New Roman"/>
          <w:i/>
          <w:color w:val="000000"/>
          <w:sz w:val="24"/>
          <w:szCs w:val="24"/>
          <w:lang w:eastAsia="es-MX"/>
        </w:rPr>
      </w:pPr>
      <w:r w:rsidRPr="00113AF7">
        <w:rPr>
          <w:rFonts w:ascii="Palatino Linotype" w:eastAsiaTheme="minorEastAsia" w:hAnsi="Palatino Linotype" w:cs="Times New Roman"/>
          <w:b/>
          <w:sz w:val="24"/>
          <w:szCs w:val="24"/>
          <w:lang w:val="es-ES_tradnl" w:eastAsia="es-ES"/>
        </w:rPr>
        <w:t>Razones o Motivos de inconformidad:</w:t>
      </w:r>
      <w:r w:rsidRPr="00113AF7">
        <w:rPr>
          <w:rFonts w:ascii="Palatino Linotype" w:eastAsiaTheme="majorEastAsia" w:hAnsi="Palatino Linotype" w:cs="Times New Roman"/>
          <w:b/>
          <w:color w:val="2E74B5" w:themeColor="accent1" w:themeShade="BF"/>
          <w:sz w:val="26"/>
          <w:szCs w:val="26"/>
          <w:lang w:val="es-ES" w:eastAsia="es-ES"/>
        </w:rPr>
        <w:t xml:space="preserve"> </w:t>
      </w:r>
      <w:r w:rsidRPr="00113AF7">
        <w:rPr>
          <w:rFonts w:ascii="Palatino Linotype" w:eastAsiaTheme="majorEastAsia" w:hAnsi="Palatino Linotype" w:cs="Times New Roman"/>
          <w:i/>
          <w:sz w:val="24"/>
          <w:szCs w:val="24"/>
          <w:lang w:val="es-ES" w:eastAsia="es-ES"/>
        </w:rPr>
        <w:t>“l</w:t>
      </w:r>
      <w:r w:rsidRPr="00113AF7">
        <w:rPr>
          <w:rFonts w:ascii="Palatino Linotype" w:eastAsia="Times New Roman" w:hAnsi="Palatino Linotype" w:cs="Times New Roman"/>
          <w:i/>
          <w:color w:val="000000"/>
          <w:sz w:val="24"/>
          <w:szCs w:val="24"/>
          <w:lang w:eastAsia="es-MX"/>
        </w:rPr>
        <w:t xml:space="preserve">a </w:t>
      </w:r>
      <w:proofErr w:type="spellStart"/>
      <w:r w:rsidRPr="00113AF7">
        <w:rPr>
          <w:rFonts w:ascii="Palatino Linotype" w:eastAsia="Times New Roman" w:hAnsi="Palatino Linotype" w:cs="Times New Roman"/>
          <w:i/>
          <w:color w:val="000000"/>
          <w:sz w:val="24"/>
          <w:szCs w:val="24"/>
          <w:lang w:eastAsia="es-MX"/>
        </w:rPr>
        <w:t>informacion</w:t>
      </w:r>
      <w:proofErr w:type="spellEnd"/>
      <w:r w:rsidRPr="00113AF7">
        <w:rPr>
          <w:rFonts w:ascii="Palatino Linotype" w:eastAsia="Times New Roman" w:hAnsi="Palatino Linotype" w:cs="Times New Roman"/>
          <w:i/>
          <w:color w:val="000000"/>
          <w:sz w:val="24"/>
          <w:szCs w:val="24"/>
          <w:lang w:eastAsia="es-MX"/>
        </w:rPr>
        <w:t xml:space="preserve"> es incompleta, derivado que lo que se presente no cumple con el requerimiento de la </w:t>
      </w:r>
      <w:proofErr w:type="spellStart"/>
      <w:r w:rsidRPr="00113AF7">
        <w:rPr>
          <w:rFonts w:ascii="Palatino Linotype" w:eastAsia="Times New Roman" w:hAnsi="Palatino Linotype" w:cs="Times New Roman"/>
          <w:i/>
          <w:color w:val="000000"/>
          <w:sz w:val="24"/>
          <w:szCs w:val="24"/>
          <w:lang w:eastAsia="es-MX"/>
        </w:rPr>
        <w:t>informacion</w:t>
      </w:r>
      <w:proofErr w:type="spellEnd"/>
      <w:r w:rsidRPr="00113AF7">
        <w:rPr>
          <w:rFonts w:ascii="Palatino Linotype" w:eastAsia="Times New Roman" w:hAnsi="Palatino Linotype" w:cs="Times New Roman"/>
          <w:i/>
          <w:color w:val="000000"/>
          <w:sz w:val="24"/>
          <w:szCs w:val="24"/>
          <w:lang w:eastAsia="es-MX"/>
        </w:rPr>
        <w:t>.” (Sic).</w:t>
      </w:r>
    </w:p>
    <w:p w14:paraId="6945F828" w14:textId="77777777" w:rsidR="00113AF7" w:rsidRPr="00113AF7" w:rsidRDefault="00113AF7" w:rsidP="00113AF7">
      <w:pPr>
        <w:tabs>
          <w:tab w:val="left" w:pos="6197"/>
        </w:tabs>
        <w:spacing w:after="0" w:line="360" w:lineRule="auto"/>
        <w:jc w:val="both"/>
        <w:rPr>
          <w:rFonts w:ascii="Palatino Linotype" w:eastAsia="Times New Roman" w:hAnsi="Palatino Linotype" w:cs="Arial"/>
          <w:sz w:val="24"/>
          <w:szCs w:val="24"/>
          <w:lang w:val="es-AR" w:eastAsia="es-ES"/>
        </w:rPr>
      </w:pPr>
      <w:r w:rsidRPr="00113AF7">
        <w:rPr>
          <w:rFonts w:ascii="Palatino Linotype" w:eastAsia="Times New Roman" w:hAnsi="Palatino Linotype" w:cs="Arial"/>
          <w:sz w:val="24"/>
          <w:szCs w:val="24"/>
          <w:lang w:val="es-AR" w:eastAsia="es-ES"/>
        </w:rPr>
        <w:tab/>
      </w:r>
    </w:p>
    <w:p w14:paraId="6945F829"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 w:val="24"/>
          <w:szCs w:val="24"/>
          <w:lang w:val="es-AR" w:eastAsia="es-ES"/>
        </w:rPr>
      </w:pPr>
      <w:r w:rsidRPr="00113AF7">
        <w:rPr>
          <w:rFonts w:ascii="Palatino Linotype" w:eastAsia="Times New Roman" w:hAnsi="Palatino Linotype" w:cs="Arial"/>
          <w:sz w:val="24"/>
          <w:szCs w:val="24"/>
          <w:lang w:val="es-ES" w:eastAsia="es-ES"/>
        </w:rPr>
        <w:t xml:space="preserve">Se registró el recurso de revisión bajo el número de expediente </w:t>
      </w:r>
      <w:r w:rsidRPr="00113AF7">
        <w:rPr>
          <w:rFonts w:ascii="Palatino Linotype" w:eastAsiaTheme="minorEastAsia" w:hAnsi="Palatino Linotype" w:cs="Arial"/>
          <w:bCs/>
          <w:sz w:val="24"/>
          <w:szCs w:val="24"/>
          <w:lang w:val="es-ES_tradnl" w:eastAsia="es-ES"/>
        </w:rPr>
        <w:t xml:space="preserve">al rubro indicado, asimismo con fundamento en lo dispuesto por el </w:t>
      </w:r>
      <w:r w:rsidRPr="00113AF7">
        <w:rPr>
          <w:rFonts w:ascii="Palatino Linotype" w:eastAsia="Times New Roman" w:hAnsi="Palatino Linotype" w:cs="Arial"/>
          <w:sz w:val="24"/>
          <w:szCs w:val="24"/>
          <w:lang w:val="es-ES" w:eastAsia="es-ES"/>
        </w:rPr>
        <w:t xml:space="preserve">artículo 185 fracción I de la </w:t>
      </w:r>
      <w:r w:rsidRPr="00113AF7">
        <w:rPr>
          <w:rFonts w:ascii="Palatino Linotype" w:eastAsia="Times New Roman" w:hAnsi="Palatino Linotype" w:cs="Arial"/>
          <w:b/>
          <w:sz w:val="24"/>
          <w:szCs w:val="24"/>
          <w:lang w:val="es-ES" w:eastAsia="es-ES"/>
        </w:rPr>
        <w:t xml:space="preserve">Ley de Transparencia y Acceso a la Información Pública del Estado de México y Municipios </w:t>
      </w:r>
      <w:r w:rsidRPr="00113AF7">
        <w:rPr>
          <w:rFonts w:ascii="Palatino Linotype" w:eastAsia="Times New Roman" w:hAnsi="Palatino Linotype" w:cs="Arial"/>
          <w:sz w:val="24"/>
          <w:szCs w:val="24"/>
          <w:lang w:val="es-ES" w:eastAsia="es-ES"/>
        </w:rPr>
        <w:t xml:space="preserve">se turnó a la </w:t>
      </w:r>
      <w:r w:rsidRPr="00113AF7">
        <w:rPr>
          <w:rFonts w:ascii="Palatino Linotype" w:eastAsia="Times New Roman" w:hAnsi="Palatino Linotype" w:cs="Arial"/>
          <w:b/>
          <w:sz w:val="24"/>
          <w:szCs w:val="24"/>
          <w:lang w:val="es-ES" w:eastAsia="es-ES"/>
        </w:rPr>
        <w:t xml:space="preserve">Comisionada María del Rosario Mejía Ayala, </w:t>
      </w:r>
      <w:r w:rsidRPr="00113AF7">
        <w:rPr>
          <w:rFonts w:ascii="Palatino Linotype" w:eastAsia="Times New Roman" w:hAnsi="Palatino Linotype" w:cs="Arial"/>
          <w:sz w:val="24"/>
          <w:szCs w:val="24"/>
          <w:lang w:val="es-ES" w:eastAsia="es-ES"/>
        </w:rPr>
        <w:t xml:space="preserve">con el objeto de </w:t>
      </w:r>
      <w:r w:rsidRPr="00113AF7">
        <w:rPr>
          <w:rFonts w:ascii="Palatino Linotype" w:eastAsia="Times New Roman" w:hAnsi="Palatino Linotype" w:cs="Arial"/>
          <w:sz w:val="24"/>
          <w:szCs w:val="24"/>
          <w:lang w:eastAsia="es-ES"/>
        </w:rPr>
        <w:t xml:space="preserve">su análisis. </w:t>
      </w:r>
    </w:p>
    <w:p w14:paraId="6945F82A" w14:textId="77777777" w:rsidR="00113AF7" w:rsidRPr="00113AF7" w:rsidRDefault="00113AF7" w:rsidP="00113AF7">
      <w:pPr>
        <w:spacing w:after="0" w:line="360" w:lineRule="auto"/>
        <w:contextualSpacing/>
        <w:jc w:val="both"/>
        <w:rPr>
          <w:rFonts w:ascii="Palatino Linotype" w:eastAsia="Times New Roman" w:hAnsi="Palatino Linotype" w:cs="Arial"/>
          <w:sz w:val="24"/>
          <w:szCs w:val="24"/>
          <w:lang w:val="es-AR" w:eastAsia="es-ES"/>
        </w:rPr>
      </w:pPr>
    </w:p>
    <w:p w14:paraId="6945F82B" w14:textId="77777777" w:rsidR="00113AF7" w:rsidRPr="00113AF7" w:rsidRDefault="00113AF7" w:rsidP="00113AF7">
      <w:pPr>
        <w:numPr>
          <w:ilvl w:val="0"/>
          <w:numId w:val="1"/>
        </w:numPr>
        <w:spacing w:after="0" w:line="360" w:lineRule="auto"/>
        <w:ind w:left="0" w:firstLine="0"/>
        <w:contextualSpacing/>
        <w:jc w:val="both"/>
        <w:rPr>
          <w:rFonts w:ascii="Palatino Linotype" w:eastAsiaTheme="minorEastAsia" w:hAnsi="Palatino Linotype" w:cs="Times New Roman"/>
          <w:i/>
          <w:color w:val="000000"/>
          <w:lang w:val="es-ES_tradnl" w:eastAsia="es-ES"/>
        </w:rPr>
      </w:pPr>
      <w:r w:rsidRPr="00113AF7">
        <w:rPr>
          <w:rFonts w:ascii="Palatino Linotype" w:eastAsia="Times New Roman" w:hAnsi="Palatino Linotype" w:cs="Arial"/>
          <w:sz w:val="24"/>
          <w:szCs w:val="24"/>
          <w:lang w:val="es-ES" w:eastAsia="es-ES"/>
        </w:rPr>
        <w:lastRenderedPageBreak/>
        <w:t xml:space="preserve">El Comisionado Ponente con fundamento en lo dispuesto por el artículo 185 fracción II de la ley de la materia, a través del acuerdo de admisión del veinticuatro (24) y veintiséis (26) de octubre  de dos mil veintidós, puso a disposición de las partes el expediente electrónico </w:t>
      </w:r>
      <w:r w:rsidRPr="00113AF7">
        <w:rPr>
          <w:rFonts w:ascii="Palatino Linotype" w:eastAsia="Times New Roman" w:hAnsi="Palatino Linotype" w:cs="Arial"/>
          <w:sz w:val="24"/>
          <w:szCs w:val="24"/>
          <w:lang w:val="es-ES_tradnl" w:eastAsia="es-ES"/>
        </w:rPr>
        <w:t xml:space="preserve">vía </w:t>
      </w:r>
      <w:r w:rsidRPr="00113AF7">
        <w:rPr>
          <w:rFonts w:ascii="Palatino Linotype" w:eastAsia="Times New Roman" w:hAnsi="Palatino Linotype" w:cs="Arial"/>
          <w:b/>
          <w:sz w:val="24"/>
          <w:szCs w:val="24"/>
          <w:lang w:val="es-ES" w:eastAsia="es-ES"/>
        </w:rPr>
        <w:t xml:space="preserve">SAIMEX </w:t>
      </w:r>
      <w:r w:rsidRPr="00113AF7">
        <w:rPr>
          <w:rFonts w:ascii="Palatino Linotype" w:eastAsia="Times New Roman"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13AF7">
        <w:rPr>
          <w:rFonts w:ascii="Palatino Linotype" w:eastAsia="Times New Roman" w:hAnsi="Palatino Linotype" w:cs="Arial"/>
          <w:b/>
          <w:sz w:val="24"/>
          <w:szCs w:val="24"/>
          <w:lang w:val="es-ES" w:eastAsia="es-ES"/>
        </w:rPr>
        <w:t>SUJETO OBLIGADO</w:t>
      </w:r>
      <w:r w:rsidRPr="00113AF7">
        <w:rPr>
          <w:rFonts w:ascii="Palatino Linotype" w:eastAsia="Times New Roman" w:hAnsi="Palatino Linotype" w:cs="Arial"/>
          <w:sz w:val="24"/>
          <w:szCs w:val="24"/>
          <w:lang w:val="es-ES" w:eastAsia="es-ES"/>
        </w:rPr>
        <w:t xml:space="preserve"> presentara el informe justificado procedente. </w:t>
      </w:r>
    </w:p>
    <w:p w14:paraId="6945F82C" w14:textId="77777777" w:rsidR="00113AF7" w:rsidRPr="00113AF7" w:rsidRDefault="00113AF7" w:rsidP="00113AF7">
      <w:pPr>
        <w:spacing w:after="0" w:line="360" w:lineRule="auto"/>
        <w:contextualSpacing/>
        <w:jc w:val="both"/>
        <w:rPr>
          <w:rFonts w:ascii="Palatino Linotype" w:eastAsiaTheme="minorEastAsia" w:hAnsi="Palatino Linotype" w:cs="Times New Roman"/>
          <w:i/>
          <w:color w:val="000000"/>
          <w:lang w:val="es-ES_tradnl" w:eastAsia="es-ES"/>
        </w:rPr>
      </w:pPr>
    </w:p>
    <w:p w14:paraId="6945F82D" w14:textId="77777777" w:rsidR="00113AF7" w:rsidRPr="00113AF7" w:rsidRDefault="00113AF7" w:rsidP="00113AF7">
      <w:pPr>
        <w:numPr>
          <w:ilvl w:val="0"/>
          <w:numId w:val="1"/>
        </w:numPr>
        <w:spacing w:after="0" w:line="360" w:lineRule="auto"/>
        <w:ind w:left="0" w:firstLine="0"/>
        <w:contextualSpacing/>
        <w:jc w:val="both"/>
        <w:rPr>
          <w:rFonts w:ascii="Palatino Linotype" w:eastAsiaTheme="minorEastAsia" w:hAnsi="Palatino Linotype" w:cs="Times New Roman"/>
          <w:i/>
          <w:color w:val="000000"/>
          <w:lang w:val="es-ES_tradnl" w:eastAsia="es-ES"/>
        </w:rPr>
      </w:pPr>
      <w:r w:rsidRPr="00113AF7">
        <w:rPr>
          <w:rFonts w:ascii="Palatino Linotype" w:eastAsia="Times New Roman" w:hAnsi="Palatino Linotype" w:cs="Arial"/>
          <w:sz w:val="24"/>
          <w:szCs w:val="24"/>
          <w:lang w:val="es-ES" w:eastAsia="es-ES"/>
        </w:rPr>
        <w:t>De las constancias en el expediente electrónico SAIMEX, se advierte que el particular no realizó manifestaciones. Por su parte, el Sujeto Obligado remitió informes justificados el diez (10) de octubre de dos mil veintidós, el cual fue puesto a la vista del particular y que consta de los siguientes archivos:</w:t>
      </w:r>
    </w:p>
    <w:p w14:paraId="6945F82E" w14:textId="77777777" w:rsidR="00113AF7" w:rsidRPr="00113AF7" w:rsidRDefault="00113AF7" w:rsidP="00113AF7">
      <w:pPr>
        <w:spacing w:after="0" w:line="360" w:lineRule="auto"/>
        <w:contextualSpacing/>
        <w:jc w:val="both"/>
        <w:rPr>
          <w:rFonts w:ascii="Palatino Linotype" w:eastAsiaTheme="minorEastAsia" w:hAnsi="Palatino Linotype" w:cs="Times New Roman"/>
          <w:i/>
          <w:color w:val="000000"/>
          <w:lang w:val="es-ES_tradnl" w:eastAsia="es-ES"/>
        </w:rPr>
      </w:pPr>
    </w:p>
    <w:p w14:paraId="6945F82F" w14:textId="77777777" w:rsidR="00113AF7" w:rsidRPr="00113AF7" w:rsidRDefault="00884317" w:rsidP="00113AF7">
      <w:pPr>
        <w:spacing w:after="0" w:line="360" w:lineRule="auto"/>
        <w:contextualSpacing/>
        <w:jc w:val="both"/>
        <w:rPr>
          <w:rFonts w:ascii="Palatino Linotype" w:eastAsia="Times New Roman" w:hAnsi="Palatino Linotype" w:cs="Times New Roman"/>
          <w:lang w:eastAsia="es-MX"/>
        </w:rPr>
      </w:pPr>
      <w:hyperlink r:id="rId17" w:history="1">
        <w:r w:rsidR="00113AF7" w:rsidRPr="00113AF7">
          <w:rPr>
            <w:rFonts w:ascii="Palatino Linotype" w:eastAsiaTheme="majorEastAsia" w:hAnsi="Palatino Linotype" w:cs="Arial"/>
            <w:b/>
            <w:bCs/>
            <w:lang w:eastAsia="es-MX"/>
          </w:rPr>
          <w:t>15698/INFOEM/IP/RR/2022</w:t>
        </w:r>
      </w:hyperlink>
      <w:r w:rsidR="00113AF7" w:rsidRPr="00113AF7">
        <w:rPr>
          <w:rFonts w:ascii="Palatino Linotype" w:eastAsia="Times New Roman" w:hAnsi="Palatino Linotype" w:cs="Times New Roman"/>
          <w:lang w:eastAsia="es-MX"/>
        </w:rPr>
        <w:t>:</w:t>
      </w:r>
    </w:p>
    <w:p w14:paraId="6945F830" w14:textId="77777777" w:rsidR="00113AF7" w:rsidRPr="00113AF7" w:rsidRDefault="00113AF7" w:rsidP="00113AF7">
      <w:pPr>
        <w:spacing w:after="0" w:line="360" w:lineRule="auto"/>
        <w:contextualSpacing/>
        <w:jc w:val="both"/>
        <w:rPr>
          <w:rFonts w:ascii="Palatino Linotype" w:eastAsia="Times New Roman" w:hAnsi="Palatino Linotype" w:cs="Times New Roman"/>
          <w:lang w:eastAsia="es-MX"/>
        </w:rPr>
      </w:pPr>
    </w:p>
    <w:p w14:paraId="6945F831" w14:textId="77777777" w:rsidR="00113AF7" w:rsidRPr="00113AF7" w:rsidRDefault="00884317" w:rsidP="00113AF7">
      <w:pPr>
        <w:numPr>
          <w:ilvl w:val="0"/>
          <w:numId w:val="7"/>
        </w:numPr>
        <w:spacing w:after="0" w:line="360" w:lineRule="auto"/>
        <w:contextualSpacing/>
        <w:jc w:val="both"/>
        <w:rPr>
          <w:rFonts w:ascii="Palatino Linotype" w:eastAsia="Times New Roman" w:hAnsi="Palatino Linotype" w:cs="Times New Roman"/>
          <w:lang w:eastAsia="es-MX"/>
        </w:rPr>
      </w:pPr>
      <w:hyperlink r:id="rId18" w:history="1">
        <w:r w:rsidR="00113AF7" w:rsidRPr="00113AF7">
          <w:rPr>
            <w:rFonts w:ascii="Palatino Linotype" w:eastAsiaTheme="majorEastAsia" w:hAnsi="Palatino Linotype" w:cs="Arial"/>
            <w:b/>
            <w:bCs/>
            <w:u w:val="single"/>
            <w:lang w:eastAsia="es-MX"/>
          </w:rPr>
          <w:t>A01.pdf</w:t>
        </w:r>
      </w:hyperlink>
      <w:r w:rsidR="00113AF7" w:rsidRPr="00113AF7">
        <w:rPr>
          <w:rFonts w:ascii="Palatino Linotype" w:eastAsia="Times New Roman" w:hAnsi="Palatino Linotype" w:cs="Times New Roman"/>
          <w:lang w:eastAsia="es-MX"/>
        </w:rPr>
        <w:t xml:space="preserve">: documento constante de una foja en la que se advierte el acuerdo CT/ODAPASA/19ªEXT.ORD./A-01/2022, a través del cual se aprobó por unanimidad de votos de los integrantes del Comité de Transparencia, la clasificación de información, referente a diversos datos personales contenidos en Evidencias de Trabajo realizado por Cultura de Agua y Viditas Guiadas, así como los rostro y </w:t>
      </w:r>
      <w:r w:rsidR="00113AF7" w:rsidRPr="00113AF7">
        <w:rPr>
          <w:rFonts w:ascii="Palatino Linotype" w:eastAsia="Times New Roman" w:hAnsi="Palatino Linotype" w:cs="Times New Roman"/>
          <w:lang w:eastAsia="es-MX"/>
        </w:rPr>
        <w:lastRenderedPageBreak/>
        <w:t xml:space="preserve">nombres de personas identificadas o identificables, menores de edad y correo electrónico de persona particular. </w:t>
      </w:r>
    </w:p>
    <w:p w14:paraId="6945F832" w14:textId="77777777" w:rsidR="00113AF7" w:rsidRPr="00113AF7" w:rsidRDefault="00113AF7" w:rsidP="00113AF7">
      <w:pPr>
        <w:spacing w:after="0" w:line="360" w:lineRule="auto"/>
        <w:ind w:left="720"/>
        <w:contextualSpacing/>
        <w:jc w:val="both"/>
        <w:rPr>
          <w:rFonts w:ascii="Palatino Linotype" w:eastAsia="Times New Roman" w:hAnsi="Palatino Linotype" w:cs="Times New Roman"/>
          <w:lang w:eastAsia="es-MX"/>
        </w:rPr>
      </w:pPr>
    </w:p>
    <w:p w14:paraId="6945F833" w14:textId="77777777" w:rsidR="00113AF7" w:rsidRPr="00113AF7" w:rsidRDefault="00884317" w:rsidP="00113AF7">
      <w:pPr>
        <w:numPr>
          <w:ilvl w:val="0"/>
          <w:numId w:val="7"/>
        </w:numPr>
        <w:spacing w:after="0" w:line="360" w:lineRule="auto"/>
        <w:contextualSpacing/>
        <w:jc w:val="both"/>
        <w:rPr>
          <w:rFonts w:ascii="Palatino Linotype" w:eastAsia="Times New Roman" w:hAnsi="Palatino Linotype" w:cs="Times New Roman"/>
          <w:lang w:eastAsia="es-MX"/>
        </w:rPr>
      </w:pPr>
      <w:hyperlink r:id="rId19" w:history="1">
        <w:r w:rsidR="00113AF7" w:rsidRPr="00113AF7">
          <w:rPr>
            <w:rFonts w:ascii="Palatino Linotype" w:eastAsiaTheme="majorEastAsia" w:hAnsi="Palatino Linotype" w:cs="Arial"/>
            <w:b/>
            <w:bCs/>
            <w:u w:val="single"/>
            <w:lang w:eastAsia="es-MX"/>
          </w:rPr>
          <w:t>INFORME JUSTIFICADO 0180.pdf</w:t>
        </w:r>
      </w:hyperlink>
      <w:r w:rsidR="00113AF7" w:rsidRPr="00113AF7">
        <w:rPr>
          <w:rFonts w:ascii="Palatino Linotype" w:eastAsia="Times New Roman" w:hAnsi="Palatino Linotype" w:cs="Times New Roman"/>
          <w:lang w:eastAsia="es-MX"/>
        </w:rPr>
        <w:t xml:space="preserve">: informe justificado en el que refiere adjuntar la información faltante a efecto de no vulnerar el derecho de acceso a la información del particular. </w:t>
      </w:r>
    </w:p>
    <w:p w14:paraId="6945F834" w14:textId="77777777" w:rsidR="00113AF7" w:rsidRPr="00113AF7" w:rsidRDefault="00113AF7" w:rsidP="00113AF7">
      <w:pPr>
        <w:spacing w:after="0" w:line="360" w:lineRule="auto"/>
        <w:ind w:left="720"/>
        <w:contextualSpacing/>
        <w:jc w:val="both"/>
        <w:rPr>
          <w:rFonts w:ascii="Palatino Linotype" w:eastAsia="Times New Roman" w:hAnsi="Palatino Linotype" w:cs="Arial"/>
          <w:lang w:val="es-ES" w:eastAsia="es-ES"/>
        </w:rPr>
      </w:pPr>
    </w:p>
    <w:p w14:paraId="6945F835" w14:textId="77777777" w:rsidR="00113AF7" w:rsidRPr="00113AF7" w:rsidRDefault="00884317" w:rsidP="00113AF7">
      <w:pPr>
        <w:spacing w:after="0" w:line="360" w:lineRule="auto"/>
        <w:contextualSpacing/>
        <w:jc w:val="both"/>
        <w:rPr>
          <w:rFonts w:ascii="Palatino Linotype" w:eastAsia="Times New Roman" w:hAnsi="Palatino Linotype" w:cs="Times New Roman"/>
          <w:lang w:eastAsia="es-MX"/>
        </w:rPr>
      </w:pPr>
      <w:hyperlink r:id="rId20" w:history="1">
        <w:r w:rsidR="00113AF7" w:rsidRPr="00113AF7">
          <w:rPr>
            <w:rFonts w:ascii="Palatino Linotype" w:eastAsiaTheme="majorEastAsia" w:hAnsi="Palatino Linotype" w:cs="Arial"/>
            <w:b/>
            <w:bCs/>
            <w:lang w:eastAsia="es-MX"/>
          </w:rPr>
          <w:t>15699/INFOEM/IP/RR/2022</w:t>
        </w:r>
      </w:hyperlink>
      <w:r w:rsidR="00113AF7" w:rsidRPr="00113AF7">
        <w:rPr>
          <w:rFonts w:ascii="Palatino Linotype" w:eastAsia="Times New Roman" w:hAnsi="Palatino Linotype" w:cs="Times New Roman"/>
          <w:lang w:eastAsia="es-MX"/>
        </w:rPr>
        <w:t>:</w:t>
      </w:r>
    </w:p>
    <w:p w14:paraId="6945F836" w14:textId="77777777" w:rsidR="00113AF7" w:rsidRPr="00113AF7" w:rsidRDefault="00113AF7" w:rsidP="00113AF7">
      <w:pPr>
        <w:spacing w:after="0" w:line="360" w:lineRule="auto"/>
        <w:contextualSpacing/>
        <w:jc w:val="both"/>
        <w:rPr>
          <w:rFonts w:ascii="Palatino Linotype" w:eastAsia="Times New Roman" w:hAnsi="Palatino Linotype" w:cs="Times New Roman"/>
          <w:lang w:eastAsia="es-MX"/>
        </w:rPr>
      </w:pPr>
    </w:p>
    <w:p w14:paraId="6945F837" w14:textId="77777777" w:rsidR="00113AF7" w:rsidRPr="00113AF7" w:rsidRDefault="00884317" w:rsidP="00113AF7">
      <w:pPr>
        <w:numPr>
          <w:ilvl w:val="0"/>
          <w:numId w:val="8"/>
        </w:numPr>
        <w:spacing w:after="0" w:line="360" w:lineRule="auto"/>
        <w:contextualSpacing/>
        <w:jc w:val="both"/>
        <w:rPr>
          <w:rFonts w:ascii="Palatino Linotype" w:eastAsia="Times New Roman" w:hAnsi="Palatino Linotype" w:cs="Times New Roman"/>
          <w:lang w:eastAsia="es-MX"/>
        </w:rPr>
      </w:pPr>
      <w:hyperlink r:id="rId21" w:history="1">
        <w:r w:rsidR="00113AF7" w:rsidRPr="00113AF7">
          <w:rPr>
            <w:rFonts w:ascii="Palatino Linotype" w:eastAsiaTheme="majorEastAsia" w:hAnsi="Palatino Linotype" w:cs="Arial"/>
            <w:b/>
            <w:bCs/>
            <w:u w:val="single"/>
            <w:lang w:eastAsia="es-MX"/>
          </w:rPr>
          <w:t>RECAUDACION.pdf</w:t>
        </w:r>
      </w:hyperlink>
      <w:r w:rsidR="00113AF7" w:rsidRPr="00113AF7">
        <w:rPr>
          <w:rFonts w:ascii="Palatino Linotype" w:eastAsia="Times New Roman" w:hAnsi="Palatino Linotype" w:cs="Times New Roman"/>
          <w:lang w:eastAsia="es-MX"/>
        </w:rPr>
        <w:t xml:space="preserve">: documento ad hoc con la recaudación del primero de enero al veinte de septiembre de dos mil veintidós. </w:t>
      </w:r>
    </w:p>
    <w:p w14:paraId="6945F838" w14:textId="77777777" w:rsidR="00113AF7" w:rsidRPr="00113AF7" w:rsidRDefault="00113AF7" w:rsidP="00113AF7">
      <w:pPr>
        <w:spacing w:after="0" w:line="360" w:lineRule="auto"/>
        <w:ind w:left="720"/>
        <w:contextualSpacing/>
        <w:jc w:val="both"/>
        <w:rPr>
          <w:rFonts w:ascii="Palatino Linotype" w:eastAsia="Times New Roman" w:hAnsi="Palatino Linotype" w:cs="Times New Roman"/>
          <w:lang w:eastAsia="es-MX"/>
        </w:rPr>
      </w:pPr>
    </w:p>
    <w:p w14:paraId="6945F839" w14:textId="77777777" w:rsidR="00113AF7" w:rsidRPr="00113AF7" w:rsidRDefault="00884317" w:rsidP="00113AF7">
      <w:pPr>
        <w:numPr>
          <w:ilvl w:val="0"/>
          <w:numId w:val="8"/>
        </w:numPr>
        <w:spacing w:after="0" w:line="360" w:lineRule="auto"/>
        <w:contextualSpacing/>
        <w:jc w:val="both"/>
        <w:rPr>
          <w:rFonts w:ascii="Palatino Linotype" w:eastAsia="Times New Roman" w:hAnsi="Palatino Linotype" w:cs="Times New Roman"/>
          <w:lang w:eastAsia="es-MX"/>
        </w:rPr>
      </w:pPr>
      <w:hyperlink r:id="rId22" w:history="1">
        <w:r w:rsidR="00113AF7" w:rsidRPr="00113AF7">
          <w:rPr>
            <w:rFonts w:ascii="Palatino Linotype" w:eastAsiaTheme="majorEastAsia" w:hAnsi="Palatino Linotype" w:cs="Arial"/>
            <w:b/>
            <w:bCs/>
            <w:u w:val="single"/>
            <w:lang w:eastAsia="es-MX"/>
          </w:rPr>
          <w:t>GASTO.pdf</w:t>
        </w:r>
      </w:hyperlink>
      <w:r w:rsidR="00113AF7" w:rsidRPr="00113AF7">
        <w:rPr>
          <w:rFonts w:ascii="Palatino Linotype" w:eastAsia="Times New Roman" w:hAnsi="Palatino Linotype" w:cs="Times New Roman"/>
          <w:lang w:eastAsia="es-MX"/>
        </w:rPr>
        <w:t xml:space="preserve">: documento ad hoc con el gasto de mantenimiento en pozos, rebombeos y tanques reguladores de enero a septiembre de dos mil veintidós. </w:t>
      </w:r>
    </w:p>
    <w:p w14:paraId="6945F83A" w14:textId="77777777" w:rsidR="00113AF7" w:rsidRPr="00113AF7" w:rsidRDefault="00113AF7" w:rsidP="00113AF7">
      <w:pPr>
        <w:spacing w:after="0" w:line="360" w:lineRule="auto"/>
        <w:jc w:val="both"/>
        <w:rPr>
          <w:rFonts w:ascii="Palatino Linotype" w:eastAsia="Times New Roman" w:hAnsi="Palatino Linotype" w:cs="Times New Roman"/>
          <w:sz w:val="24"/>
          <w:lang w:eastAsia="es-MX"/>
        </w:rPr>
      </w:pPr>
    </w:p>
    <w:p w14:paraId="6945F83B" w14:textId="77777777" w:rsidR="00113AF7" w:rsidRPr="00113AF7" w:rsidRDefault="00884317" w:rsidP="00113AF7">
      <w:pPr>
        <w:numPr>
          <w:ilvl w:val="0"/>
          <w:numId w:val="8"/>
        </w:numPr>
        <w:spacing w:after="0" w:line="360" w:lineRule="auto"/>
        <w:contextualSpacing/>
        <w:jc w:val="both"/>
        <w:rPr>
          <w:rFonts w:ascii="Palatino Linotype" w:eastAsia="Times New Roman" w:hAnsi="Palatino Linotype" w:cs="Arial"/>
          <w:lang w:eastAsia="es-MX"/>
        </w:rPr>
      </w:pPr>
      <w:hyperlink r:id="rId23" w:history="1">
        <w:r w:rsidR="00113AF7" w:rsidRPr="00113AF7">
          <w:rPr>
            <w:rFonts w:ascii="Palatino Linotype" w:eastAsiaTheme="majorEastAsia" w:hAnsi="Palatino Linotype" w:cs="Arial"/>
            <w:b/>
            <w:bCs/>
            <w:u w:val="single"/>
            <w:lang w:eastAsia="es-MX"/>
          </w:rPr>
          <w:t>INFORME JUSTIFICADO 0181.pdf</w:t>
        </w:r>
      </w:hyperlink>
      <w:r w:rsidR="00113AF7" w:rsidRPr="00113AF7">
        <w:rPr>
          <w:rFonts w:ascii="Palatino Linotype" w:eastAsia="Times New Roman" w:hAnsi="Palatino Linotype" w:cs="Arial"/>
          <w:lang w:eastAsia="es-MX"/>
        </w:rPr>
        <w:t xml:space="preserve">: informe justificado en el que manifestó modificar su respuesta y adjuntar la información faltante. </w:t>
      </w:r>
    </w:p>
    <w:p w14:paraId="6945F83C" w14:textId="77777777" w:rsidR="00113AF7" w:rsidRPr="00113AF7" w:rsidRDefault="00113AF7" w:rsidP="00113AF7">
      <w:pPr>
        <w:spacing w:after="0" w:line="360" w:lineRule="auto"/>
        <w:contextualSpacing/>
        <w:jc w:val="both"/>
        <w:rPr>
          <w:rFonts w:ascii="Palatino Linotype" w:eastAsiaTheme="minorEastAsia" w:hAnsi="Palatino Linotype" w:cs="Times New Roman"/>
          <w:i/>
          <w:color w:val="000000"/>
          <w:lang w:val="es-ES_tradnl" w:eastAsia="es-ES"/>
        </w:rPr>
      </w:pPr>
    </w:p>
    <w:p w14:paraId="6945F83D" w14:textId="77777777" w:rsidR="00113AF7" w:rsidRPr="00113AF7" w:rsidRDefault="00113AF7" w:rsidP="00113AF7">
      <w:pPr>
        <w:numPr>
          <w:ilvl w:val="0"/>
          <w:numId w:val="1"/>
        </w:numPr>
        <w:spacing w:after="0" w:line="360" w:lineRule="auto"/>
        <w:ind w:left="0" w:firstLine="0"/>
        <w:contextualSpacing/>
        <w:jc w:val="both"/>
        <w:rPr>
          <w:rFonts w:ascii="Palatino Linotype" w:eastAsiaTheme="minorEastAsia" w:hAnsi="Palatino Linotype" w:cs="Times New Roman"/>
          <w:i/>
          <w:color w:val="000000"/>
          <w:sz w:val="28"/>
          <w:szCs w:val="24"/>
          <w:lang w:val="es-ES_tradnl" w:eastAsia="es-ES"/>
        </w:rPr>
      </w:pPr>
      <w:r w:rsidRPr="00113AF7">
        <w:rPr>
          <w:rFonts w:ascii="Palatino Linotype" w:eastAsia="Times New Roman" w:hAnsi="Palatino Linotype" w:cs="Arial"/>
          <w:bCs/>
          <w:sz w:val="24"/>
          <w:szCs w:val="24"/>
          <w:lang w:eastAsia="es-MX"/>
        </w:rPr>
        <w:t xml:space="preserve">Asimismo, con fundamento en lo dispuesto por el </w:t>
      </w:r>
      <w:r w:rsidRPr="00113AF7">
        <w:rPr>
          <w:rFonts w:ascii="Palatino Linotype" w:eastAsia="Times New Roman" w:hAnsi="Palatino Linotype" w:cs="Arial"/>
          <w:sz w:val="24"/>
          <w:szCs w:val="24"/>
          <w:lang w:eastAsia="es-MX"/>
        </w:rPr>
        <w:t xml:space="preserve">artículo 185 fracción I de la </w:t>
      </w:r>
      <w:r w:rsidRPr="00113AF7">
        <w:rPr>
          <w:rFonts w:ascii="Palatino Linotype" w:eastAsia="Times New Roman" w:hAnsi="Palatino Linotype" w:cs="Arial"/>
          <w:b/>
          <w:sz w:val="24"/>
          <w:szCs w:val="24"/>
          <w:lang w:eastAsia="es-MX"/>
        </w:rPr>
        <w:t>Ley de Transparencia y Acceso a la Información Pública del Estado de México y Municipios,</w:t>
      </w:r>
      <w:r w:rsidRPr="00113AF7">
        <w:rPr>
          <w:rFonts w:ascii="Palatino Linotype" w:eastAsia="Times New Roman" w:hAnsi="Palatino Linotype" w:cs="Arial"/>
          <w:sz w:val="24"/>
          <w:szCs w:val="24"/>
          <w:lang w:eastAsia="es-MX"/>
        </w:rPr>
        <w:t xml:space="preserve"> el recurso de revisión con número </w:t>
      </w:r>
      <w:r w:rsidRPr="00113AF7">
        <w:rPr>
          <w:rFonts w:ascii="Palatino Linotype" w:eastAsia="Times New Roman" w:hAnsi="Palatino Linotype" w:cs="Arial"/>
          <w:b/>
          <w:bCs/>
          <w:sz w:val="24"/>
          <w:szCs w:val="24"/>
          <w:lang w:eastAsia="es-MX"/>
        </w:rPr>
        <w:t>15698/INFOEM/IP/RR/2022</w:t>
      </w:r>
      <w:r w:rsidRPr="00113AF7">
        <w:rPr>
          <w:rFonts w:ascii="Palatino Linotype" w:eastAsia="Times New Roman" w:hAnsi="Palatino Linotype" w:cs="Arial"/>
          <w:b/>
          <w:sz w:val="24"/>
          <w:szCs w:val="24"/>
          <w:lang w:eastAsia="es-MX"/>
        </w:rPr>
        <w:t xml:space="preserve">, </w:t>
      </w:r>
      <w:r w:rsidRPr="00113AF7">
        <w:rPr>
          <w:rFonts w:ascii="Palatino Linotype" w:eastAsia="Times New Roman" w:hAnsi="Palatino Linotype" w:cs="Arial"/>
          <w:sz w:val="24"/>
          <w:szCs w:val="24"/>
          <w:lang w:eastAsia="es-MX"/>
        </w:rPr>
        <w:t>fue turnado</w:t>
      </w:r>
      <w:r w:rsidRPr="00113AF7">
        <w:rPr>
          <w:rFonts w:ascii="Palatino Linotype" w:eastAsia="Times New Roman" w:hAnsi="Palatino Linotype" w:cs="Arial"/>
          <w:b/>
          <w:sz w:val="24"/>
          <w:szCs w:val="24"/>
          <w:lang w:eastAsia="es-MX"/>
        </w:rPr>
        <w:t xml:space="preserve"> </w:t>
      </w:r>
      <w:r w:rsidRPr="00113AF7">
        <w:rPr>
          <w:rFonts w:ascii="Palatino Linotype" w:eastAsia="Times New Roman" w:hAnsi="Palatino Linotype" w:cs="Arial"/>
          <w:sz w:val="24"/>
          <w:szCs w:val="24"/>
          <w:lang w:eastAsia="es-MX"/>
        </w:rPr>
        <w:t xml:space="preserve">a la </w:t>
      </w:r>
      <w:r w:rsidRPr="00113AF7">
        <w:rPr>
          <w:rFonts w:ascii="Palatino Linotype" w:eastAsia="Times New Roman" w:hAnsi="Palatino Linotype" w:cs="Arial"/>
          <w:b/>
          <w:sz w:val="24"/>
          <w:szCs w:val="24"/>
          <w:lang w:eastAsia="es-MX"/>
        </w:rPr>
        <w:t>Comisionada</w:t>
      </w:r>
      <w:r w:rsidRPr="00113AF7">
        <w:rPr>
          <w:rFonts w:ascii="Palatino Linotype" w:eastAsia="Times New Roman" w:hAnsi="Palatino Linotype" w:cs="Arial"/>
          <w:sz w:val="24"/>
          <w:szCs w:val="24"/>
          <w:lang w:eastAsia="es-MX"/>
        </w:rPr>
        <w:t xml:space="preserve"> </w:t>
      </w:r>
      <w:r w:rsidRPr="00113AF7">
        <w:rPr>
          <w:rFonts w:ascii="Palatino Linotype" w:eastAsia="Times New Roman" w:hAnsi="Palatino Linotype" w:cs="Arial"/>
          <w:b/>
          <w:bCs/>
          <w:sz w:val="24"/>
          <w:szCs w:val="24"/>
          <w:lang w:eastAsia="es-MX"/>
        </w:rPr>
        <w:t>María del Rosario Mejía Ayala</w:t>
      </w:r>
      <w:r w:rsidRPr="00113AF7">
        <w:rPr>
          <w:rFonts w:ascii="Palatino Linotype" w:eastAsia="Times New Roman" w:hAnsi="Palatino Linotype" w:cs="Arial"/>
          <w:b/>
          <w:sz w:val="24"/>
          <w:szCs w:val="24"/>
          <w:lang w:eastAsia="es-MX"/>
        </w:rPr>
        <w:t xml:space="preserve"> </w:t>
      </w:r>
      <w:r w:rsidRPr="00113AF7">
        <w:rPr>
          <w:rFonts w:ascii="Palatino Linotype" w:eastAsia="Times New Roman" w:hAnsi="Palatino Linotype" w:cs="Arial"/>
          <w:sz w:val="24"/>
          <w:szCs w:val="24"/>
          <w:lang w:eastAsia="es-MX"/>
        </w:rPr>
        <w:t xml:space="preserve">con el objeto de su análisis, </w:t>
      </w:r>
      <w:r w:rsidRPr="00113AF7">
        <w:rPr>
          <w:rFonts w:ascii="Palatino Linotype" w:eastAsia="Times New Roman" w:hAnsi="Palatino Linotype" w:cs="Arial"/>
          <w:sz w:val="24"/>
          <w:szCs w:val="24"/>
          <w:lang w:eastAsia="es-MX"/>
        </w:rPr>
        <w:lastRenderedPageBreak/>
        <w:t xml:space="preserve">posteriormente el Pleno </w:t>
      </w:r>
      <w:r w:rsidRPr="00113AF7">
        <w:rPr>
          <w:rFonts w:ascii="Palatino Linotype" w:eastAsia="MS Mincho" w:hAnsi="Palatino Linotype" w:cs="Arial"/>
          <w:sz w:val="24"/>
          <w:szCs w:val="24"/>
          <w:lang w:eastAsia="es-MX"/>
        </w:rPr>
        <w:t>de este Órgano Autónomo, en la</w:t>
      </w:r>
      <w:r w:rsidRPr="00113AF7">
        <w:rPr>
          <w:rFonts w:ascii="Palatino Linotype" w:eastAsia="MS Mincho" w:hAnsi="Palatino Linotype" w:cs="Arial"/>
          <w:b/>
          <w:sz w:val="24"/>
          <w:szCs w:val="24"/>
          <w:lang w:eastAsia="es-MX"/>
        </w:rPr>
        <w:t xml:space="preserve"> Trigésima Novena Sesión Ordinaria</w:t>
      </w:r>
      <w:r w:rsidRPr="00113AF7">
        <w:rPr>
          <w:rFonts w:ascii="Palatino Linotype" w:eastAsia="MS Mincho" w:hAnsi="Palatino Linotype" w:cs="Arial"/>
          <w:sz w:val="24"/>
          <w:szCs w:val="24"/>
          <w:lang w:eastAsia="es-MX"/>
        </w:rPr>
        <w:t xml:space="preserve">, ordenó la acumulación del </w:t>
      </w:r>
      <w:r w:rsidRPr="00113AF7">
        <w:rPr>
          <w:rFonts w:ascii="Palatino Linotype" w:eastAsia="Times New Roman" w:hAnsi="Palatino Linotype" w:cs="Arial"/>
          <w:sz w:val="24"/>
          <w:szCs w:val="24"/>
          <w:lang w:eastAsia="es-MX"/>
        </w:rPr>
        <w:t>recurso de revisión</w:t>
      </w:r>
      <w:r w:rsidRPr="00113AF7">
        <w:rPr>
          <w:rFonts w:ascii="Palatino Linotype" w:eastAsia="Times New Roman" w:hAnsi="Palatino Linotype" w:cs="Arial"/>
          <w:b/>
          <w:bCs/>
          <w:sz w:val="24"/>
          <w:szCs w:val="24"/>
          <w:lang w:eastAsia="es-MX"/>
        </w:rPr>
        <w:t xml:space="preserve"> 15699/INFOEM/IP/RR/2022</w:t>
      </w:r>
      <w:r w:rsidRPr="00113AF7">
        <w:rPr>
          <w:rFonts w:ascii="Palatino Linotype" w:eastAsia="Times New Roman" w:hAnsi="Palatino Linotype" w:cs="Arial"/>
          <w:b/>
          <w:sz w:val="24"/>
          <w:szCs w:val="24"/>
          <w:lang w:eastAsia="es-MX"/>
        </w:rPr>
        <w:t xml:space="preserve">;  </w:t>
      </w:r>
      <w:r w:rsidRPr="00113AF7">
        <w:rPr>
          <w:rFonts w:ascii="Palatino Linotype" w:eastAsia="MS Mincho" w:hAnsi="Palatino Linotype" w:cs="Arial"/>
          <w:sz w:val="24"/>
          <w:szCs w:val="24"/>
          <w:lang w:eastAsia="es-MX"/>
        </w:rPr>
        <w:t>a efecto de que ésta Ponencia formulara y presentara el proyecto de resolución correspondiente</w:t>
      </w:r>
      <w:r w:rsidRPr="00113AF7">
        <w:rPr>
          <w:rFonts w:ascii="Palatino Linotype" w:eastAsia="Times New Roman" w:hAnsi="Palatino Linotype" w:cs="Arial"/>
          <w:sz w:val="24"/>
          <w:szCs w:val="24"/>
          <w:lang w:eastAsia="es-MX"/>
        </w:rPr>
        <w:t xml:space="preserve"> de conformidad con el numeral ONCE incisos b) y c) de los </w:t>
      </w:r>
      <w:r w:rsidRPr="00113AF7">
        <w:rPr>
          <w:rFonts w:ascii="Palatino Linotype" w:eastAsia="Times New Roman" w:hAnsi="Palatino Linotype" w:cs="Arial"/>
          <w:b/>
          <w:sz w:val="24"/>
          <w:szCs w:val="24"/>
          <w:lang w:eastAsia="es-MX"/>
        </w:rPr>
        <w:t>Lineamientos para la Recepción, Trámite y Resolución de las Solicitudes de Acceso a la Información Pública, así como de los Recursos de Revisión que deberán observar los Sujetos Obligados por la Ley de Transparencia Estatal</w:t>
      </w:r>
      <w:r w:rsidRPr="00113AF7">
        <w:rPr>
          <w:rFonts w:ascii="Palatino Linotype" w:eastAsia="Times New Roman" w:hAnsi="Palatino Linotype" w:cs="Times New Roman"/>
          <w:sz w:val="24"/>
          <w:szCs w:val="24"/>
          <w:vertAlign w:val="superscript"/>
          <w:lang w:eastAsia="es-MX"/>
        </w:rPr>
        <w:footnoteReference w:id="1"/>
      </w:r>
      <w:r w:rsidRPr="00113AF7">
        <w:rPr>
          <w:rFonts w:ascii="Palatino Linotype" w:eastAsia="Times New Roman" w:hAnsi="Palatino Linotype" w:cs="Arial"/>
          <w:sz w:val="24"/>
          <w:szCs w:val="24"/>
          <w:lang w:eastAsia="es-MX"/>
        </w:rPr>
        <w:t>, que señala:</w:t>
      </w:r>
    </w:p>
    <w:p w14:paraId="6945F83E" w14:textId="77777777" w:rsidR="00113AF7" w:rsidRPr="00113AF7" w:rsidRDefault="00113AF7" w:rsidP="00113AF7">
      <w:pPr>
        <w:spacing w:after="0" w:line="360" w:lineRule="auto"/>
        <w:contextualSpacing/>
        <w:jc w:val="both"/>
        <w:rPr>
          <w:rFonts w:ascii="Palatino Linotype" w:eastAsia="Times New Roman" w:hAnsi="Palatino Linotype" w:cs="Arial"/>
          <w:szCs w:val="24"/>
          <w:lang w:eastAsia="es-MX"/>
        </w:rPr>
      </w:pPr>
    </w:p>
    <w:p w14:paraId="6945F83F" w14:textId="77777777" w:rsidR="00113AF7" w:rsidRPr="00113AF7" w:rsidRDefault="00113AF7" w:rsidP="00113AF7">
      <w:pPr>
        <w:autoSpaceDE w:val="0"/>
        <w:autoSpaceDN w:val="0"/>
        <w:adjustRightInd w:val="0"/>
        <w:spacing w:after="0" w:line="360" w:lineRule="auto"/>
        <w:ind w:left="567" w:right="567"/>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b/>
          <w:i/>
          <w:szCs w:val="24"/>
          <w:lang w:eastAsia="es-MX"/>
        </w:rPr>
        <w:t>ONCE.</w:t>
      </w:r>
      <w:r w:rsidRPr="00113AF7">
        <w:rPr>
          <w:rFonts w:ascii="Palatino Linotype" w:eastAsia="Times New Roman" w:hAnsi="Palatino Linotype" w:cs="Arial"/>
          <w:i/>
          <w:szCs w:val="24"/>
          <w:lang w:eastAsia="es-MX"/>
        </w:rPr>
        <w:t xml:space="preserve"> El Instituto, para mejor resolver y evitar la emisión de resoluciones contradictorias, podrá acordar la acumulación de los expedientes de recursos de revisión, de oficio o a petición de parte cuando:</w:t>
      </w:r>
    </w:p>
    <w:p w14:paraId="6945F840" w14:textId="77777777" w:rsidR="00113AF7" w:rsidRPr="00113AF7" w:rsidRDefault="00113AF7" w:rsidP="00113AF7">
      <w:pPr>
        <w:autoSpaceDE w:val="0"/>
        <w:autoSpaceDN w:val="0"/>
        <w:adjustRightInd w:val="0"/>
        <w:spacing w:after="0" w:line="360" w:lineRule="auto"/>
        <w:ind w:left="567" w:right="567"/>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w:t>
      </w:r>
    </w:p>
    <w:p w14:paraId="6945F841" w14:textId="77777777" w:rsidR="00113AF7" w:rsidRPr="00113AF7" w:rsidRDefault="00113AF7" w:rsidP="00113AF7">
      <w:pPr>
        <w:spacing w:after="0" w:line="360" w:lineRule="auto"/>
        <w:ind w:left="567" w:right="567"/>
        <w:jc w:val="both"/>
        <w:rPr>
          <w:rFonts w:ascii="Palatino Linotype" w:eastAsia="Times New Roman" w:hAnsi="Palatino Linotype" w:cs="Times New Roman"/>
          <w:i/>
          <w:color w:val="000000"/>
          <w:szCs w:val="24"/>
          <w:lang w:eastAsia="es-MX"/>
        </w:rPr>
      </w:pPr>
      <w:r w:rsidRPr="00113AF7">
        <w:rPr>
          <w:rFonts w:ascii="Palatino Linotype" w:eastAsia="Times New Roman" w:hAnsi="Palatino Linotype" w:cs="Times New Roman"/>
          <w:i/>
          <w:color w:val="000000"/>
          <w:szCs w:val="24"/>
          <w:lang w:eastAsia="es-MX"/>
        </w:rPr>
        <w:t>b) Las partes o los actos impugnados sean iguales</w:t>
      </w:r>
    </w:p>
    <w:p w14:paraId="6945F842" w14:textId="77777777" w:rsidR="00113AF7" w:rsidRPr="00113AF7" w:rsidRDefault="00113AF7" w:rsidP="00113AF7">
      <w:pPr>
        <w:autoSpaceDE w:val="0"/>
        <w:autoSpaceDN w:val="0"/>
        <w:adjustRightInd w:val="0"/>
        <w:spacing w:after="0" w:line="360" w:lineRule="auto"/>
        <w:ind w:left="567" w:right="567"/>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c) Cuando se trate del mismo solicitante, el mismo SUJETO OBLIGADO, aunque se trate de solicitudes diversas;</w:t>
      </w:r>
    </w:p>
    <w:p w14:paraId="6945F843" w14:textId="77777777" w:rsidR="00113AF7" w:rsidRPr="00113AF7" w:rsidRDefault="00113AF7" w:rsidP="00113AF7">
      <w:pPr>
        <w:autoSpaceDE w:val="0"/>
        <w:autoSpaceDN w:val="0"/>
        <w:adjustRightInd w:val="0"/>
        <w:spacing w:after="0" w:line="360" w:lineRule="auto"/>
        <w:ind w:left="567" w:right="567"/>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w:t>
      </w:r>
    </w:p>
    <w:p w14:paraId="6945F844" w14:textId="77777777" w:rsidR="00113AF7" w:rsidRPr="00113AF7" w:rsidRDefault="00113AF7" w:rsidP="00113AF7">
      <w:pPr>
        <w:spacing w:after="0" w:line="360" w:lineRule="auto"/>
        <w:contextualSpacing/>
        <w:jc w:val="both"/>
        <w:rPr>
          <w:rFonts w:ascii="Palatino Linotype" w:eastAsia="Times New Roman" w:hAnsi="Palatino Linotype" w:cs="Times New Roman"/>
          <w:szCs w:val="24"/>
          <w:lang w:eastAsia="es-MX"/>
        </w:rPr>
      </w:pPr>
    </w:p>
    <w:p w14:paraId="6945F845"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lastRenderedPageBreak/>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945F846" w14:textId="77777777" w:rsidR="00113AF7" w:rsidRPr="00113AF7" w:rsidRDefault="00113AF7" w:rsidP="00113AF7">
      <w:pPr>
        <w:spacing w:after="0" w:line="360" w:lineRule="auto"/>
        <w:contextualSpacing/>
        <w:jc w:val="both"/>
        <w:rPr>
          <w:rFonts w:ascii="Palatino Linotype" w:eastAsia="Times New Roman" w:hAnsi="Palatino Linotype" w:cs="Times New Roman"/>
          <w:szCs w:val="24"/>
          <w:lang w:eastAsia="es-MX"/>
        </w:rPr>
      </w:pPr>
    </w:p>
    <w:p w14:paraId="6945F847" w14:textId="77777777" w:rsidR="00113AF7" w:rsidRPr="00113AF7" w:rsidRDefault="00113AF7" w:rsidP="00113AF7">
      <w:pPr>
        <w:spacing w:after="0" w:line="360" w:lineRule="auto"/>
        <w:ind w:left="709" w:right="616"/>
        <w:contextualSpacing/>
        <w:jc w:val="center"/>
        <w:rPr>
          <w:rFonts w:ascii="Palatino Linotype" w:eastAsia="Times New Roman" w:hAnsi="Palatino Linotype" w:cs="Times New Roman"/>
          <w:b/>
          <w:i/>
          <w:szCs w:val="24"/>
          <w:lang w:eastAsia="es-MX"/>
        </w:rPr>
      </w:pPr>
      <w:r w:rsidRPr="00113AF7">
        <w:rPr>
          <w:rFonts w:ascii="Palatino Linotype" w:eastAsia="Times New Roman" w:hAnsi="Palatino Linotype" w:cs="Times New Roman"/>
          <w:b/>
          <w:i/>
          <w:szCs w:val="24"/>
          <w:lang w:eastAsia="es-MX"/>
        </w:rPr>
        <w:t>Código de Procedimientos Administrativos del Estado de México.</w:t>
      </w:r>
    </w:p>
    <w:p w14:paraId="6945F848" w14:textId="77777777" w:rsidR="00113AF7" w:rsidRPr="00113AF7" w:rsidRDefault="00113AF7" w:rsidP="00113AF7">
      <w:pPr>
        <w:spacing w:after="0" w:line="360" w:lineRule="auto"/>
        <w:ind w:left="709" w:right="616"/>
        <w:contextualSpacing/>
        <w:jc w:val="center"/>
        <w:rPr>
          <w:rFonts w:ascii="Palatino Linotype" w:eastAsia="Times New Roman" w:hAnsi="Palatino Linotype" w:cs="Times New Roman"/>
          <w:b/>
          <w:i/>
          <w:szCs w:val="24"/>
          <w:lang w:eastAsia="es-MX"/>
        </w:rPr>
      </w:pPr>
    </w:p>
    <w:p w14:paraId="6945F849" w14:textId="77777777" w:rsidR="00113AF7" w:rsidRPr="00113AF7" w:rsidRDefault="00113AF7" w:rsidP="00113AF7">
      <w:pPr>
        <w:spacing w:after="0" w:line="360" w:lineRule="auto"/>
        <w:ind w:left="709" w:right="616"/>
        <w:contextualSpacing/>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b/>
          <w:i/>
          <w:szCs w:val="24"/>
          <w:lang w:eastAsia="es-MX"/>
        </w:rPr>
        <w:t>“Artículo 18.-</w:t>
      </w:r>
      <w:r w:rsidRPr="00113AF7">
        <w:rPr>
          <w:rFonts w:ascii="Palatino Linotype" w:eastAsia="Times New Roman" w:hAnsi="Palatino Linotype" w:cs="Times New Roman"/>
          <w:i/>
          <w:szCs w:val="24"/>
          <w:lang w:eastAsia="es-MX"/>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945F84A" w14:textId="77777777" w:rsidR="00113AF7" w:rsidRPr="00113AF7" w:rsidRDefault="00113AF7" w:rsidP="00113AF7">
      <w:pPr>
        <w:spacing w:after="0" w:line="360" w:lineRule="auto"/>
        <w:ind w:right="616"/>
        <w:contextualSpacing/>
        <w:jc w:val="both"/>
        <w:rPr>
          <w:rFonts w:ascii="Palatino Linotype" w:eastAsia="Times New Roman" w:hAnsi="Palatino Linotype" w:cs="Times New Roman"/>
          <w:i/>
          <w:szCs w:val="24"/>
          <w:lang w:eastAsia="es-MX"/>
        </w:rPr>
      </w:pPr>
    </w:p>
    <w:p w14:paraId="6945F84B" w14:textId="77777777" w:rsidR="00113AF7" w:rsidRPr="00113AF7" w:rsidRDefault="00113AF7" w:rsidP="00113AF7">
      <w:pPr>
        <w:spacing w:after="0" w:line="360" w:lineRule="auto"/>
        <w:ind w:left="709" w:right="616"/>
        <w:contextualSpacing/>
        <w:jc w:val="center"/>
        <w:rPr>
          <w:rFonts w:ascii="Palatino Linotype" w:eastAsia="Times New Roman" w:hAnsi="Palatino Linotype" w:cs="Times New Roman"/>
          <w:b/>
          <w:i/>
          <w:szCs w:val="24"/>
          <w:lang w:eastAsia="es-MX"/>
        </w:rPr>
      </w:pPr>
      <w:r w:rsidRPr="00113AF7">
        <w:rPr>
          <w:rFonts w:ascii="Palatino Linotype" w:eastAsia="Times New Roman" w:hAnsi="Palatino Linotype" w:cs="Times New Roman"/>
          <w:b/>
          <w:i/>
          <w:szCs w:val="24"/>
          <w:lang w:eastAsia="es-MX"/>
        </w:rPr>
        <w:t>Ley de Transparencia y Acceso a la Información Pública del Estado de México y Municipios</w:t>
      </w:r>
    </w:p>
    <w:p w14:paraId="6945F84C" w14:textId="77777777" w:rsidR="00113AF7" w:rsidRPr="00113AF7" w:rsidRDefault="00113AF7" w:rsidP="00113AF7">
      <w:pPr>
        <w:spacing w:after="0" w:line="360" w:lineRule="auto"/>
        <w:ind w:left="709" w:right="616"/>
        <w:contextualSpacing/>
        <w:jc w:val="center"/>
        <w:rPr>
          <w:rFonts w:ascii="Palatino Linotype" w:eastAsia="Times New Roman" w:hAnsi="Palatino Linotype" w:cs="Times New Roman"/>
          <w:b/>
          <w:i/>
          <w:szCs w:val="24"/>
          <w:lang w:eastAsia="es-MX"/>
        </w:rPr>
      </w:pPr>
    </w:p>
    <w:p w14:paraId="6945F84D" w14:textId="77777777" w:rsidR="00113AF7" w:rsidRPr="00113AF7" w:rsidRDefault="00113AF7" w:rsidP="00113AF7">
      <w:pPr>
        <w:spacing w:after="0" w:line="360" w:lineRule="auto"/>
        <w:ind w:left="709" w:right="616"/>
        <w:contextualSpacing/>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b/>
          <w:i/>
          <w:szCs w:val="24"/>
          <w:lang w:eastAsia="es-MX"/>
        </w:rPr>
        <w:lastRenderedPageBreak/>
        <w:t>“Artículo 195.</w:t>
      </w:r>
      <w:r w:rsidRPr="00113AF7">
        <w:rPr>
          <w:rFonts w:ascii="Palatino Linotype" w:eastAsia="Times New Roman" w:hAnsi="Palatino Linotype" w:cs="Times New Roman"/>
          <w:i/>
          <w:szCs w:val="24"/>
          <w:lang w:eastAsia="es-MX"/>
        </w:rPr>
        <w:t xml:space="preserve"> En la tramitación del recurso de revisión se aplicarán supletoriamente las disposiciones contenidas en el Código de Procedimientos Administrativos del Estado de México.”</w:t>
      </w:r>
    </w:p>
    <w:p w14:paraId="6945F84E" w14:textId="77777777" w:rsidR="00113AF7" w:rsidRPr="00113AF7" w:rsidRDefault="00113AF7" w:rsidP="00113AF7">
      <w:pPr>
        <w:spacing w:after="0" w:line="360" w:lineRule="auto"/>
        <w:contextualSpacing/>
        <w:jc w:val="both"/>
        <w:rPr>
          <w:rFonts w:ascii="Palatino Linotype" w:eastAsiaTheme="minorEastAsia" w:hAnsi="Palatino Linotype" w:cs="Times New Roman"/>
          <w:b/>
          <w:sz w:val="24"/>
          <w:szCs w:val="24"/>
          <w:u w:val="single"/>
          <w:lang w:val="es-ES_tradnl" w:eastAsia="es-ES"/>
        </w:rPr>
      </w:pPr>
    </w:p>
    <w:p w14:paraId="6945F84F" w14:textId="77777777" w:rsidR="00113AF7" w:rsidRPr="00113AF7" w:rsidRDefault="00113AF7" w:rsidP="00113AF7">
      <w:pPr>
        <w:numPr>
          <w:ilvl w:val="0"/>
          <w:numId w:val="1"/>
        </w:numPr>
        <w:spacing w:after="0" w:line="360" w:lineRule="auto"/>
        <w:ind w:left="0" w:firstLine="0"/>
        <w:contextualSpacing/>
        <w:jc w:val="both"/>
        <w:rPr>
          <w:rFonts w:ascii="Palatino Linotype" w:eastAsiaTheme="minorEastAsia" w:hAnsi="Palatino Linotype" w:cs="Times New Roman"/>
          <w:i/>
          <w:color w:val="000000"/>
          <w:sz w:val="24"/>
          <w:szCs w:val="24"/>
          <w:lang w:val="es-ES_tradnl" w:eastAsia="es-ES"/>
        </w:rPr>
      </w:pPr>
      <w:r w:rsidRPr="00113AF7">
        <w:rPr>
          <w:rFonts w:ascii="Palatino Linotype" w:eastAsiaTheme="minorEastAsia" w:hAnsi="Palatino Linotype" w:cs="Times New Roman"/>
          <w:sz w:val="24"/>
          <w:szCs w:val="24"/>
          <w:lang w:val="es-ES_tradnl" w:eastAsia="es-ES"/>
        </w:rPr>
        <w:t xml:space="preserve">El trece (13) de junio de dos mil veintitrés, se notificaron los acuerdos mediante los cuales se decretó la ampliación de plazo para emitir resolución. </w:t>
      </w:r>
    </w:p>
    <w:p w14:paraId="6945F850" w14:textId="77777777" w:rsidR="00113AF7" w:rsidRPr="00113AF7" w:rsidRDefault="00113AF7" w:rsidP="00113AF7">
      <w:pPr>
        <w:spacing w:after="0" w:line="360" w:lineRule="auto"/>
        <w:rPr>
          <w:rFonts w:ascii="Palatino Linotype" w:eastAsiaTheme="minorEastAsia" w:hAnsi="Palatino Linotype" w:cs="Times New Roman"/>
          <w:i/>
          <w:color w:val="000000"/>
          <w:sz w:val="24"/>
          <w:szCs w:val="24"/>
          <w:lang w:val="es-ES_tradnl" w:eastAsia="es-ES"/>
        </w:rPr>
      </w:pPr>
    </w:p>
    <w:p w14:paraId="6945F851"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945F852"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853"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t xml:space="preserve">Por ello, es menester precisar </w:t>
      </w:r>
      <w:proofErr w:type="gramStart"/>
      <w:r w:rsidRPr="00113AF7">
        <w:rPr>
          <w:rFonts w:ascii="Palatino Linotype" w:eastAsia="Times New Roman" w:hAnsi="Palatino Linotype" w:cs="Times New Roman"/>
          <w:sz w:val="24"/>
          <w:szCs w:val="24"/>
          <w:lang w:eastAsia="es-MX"/>
        </w:rPr>
        <w:t>que</w:t>
      </w:r>
      <w:proofErr w:type="gramEnd"/>
      <w:r w:rsidRPr="00113AF7">
        <w:rPr>
          <w:rFonts w:ascii="Palatino Linotype" w:eastAsia="Times New Roman" w:hAnsi="Palatino Linotype" w:cs="Times New Roman"/>
          <w:sz w:val="24"/>
          <w:szCs w:val="24"/>
          <w:lang w:eastAsia="es-MX"/>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113AF7">
        <w:rPr>
          <w:rFonts w:ascii="Palatino Linotype" w:eastAsia="Times New Roman" w:hAnsi="Palatino Linotype" w:cs="Times New Roman"/>
          <w:sz w:val="24"/>
          <w:szCs w:val="24"/>
          <w:lang w:eastAsia="es-MX"/>
        </w:rPr>
        <w:lastRenderedPageBreak/>
        <w:t>establecidos por diversos órganos jurisdiccionales federales, aplicables también en procedimientos análogos, como el que nos ocupa.</w:t>
      </w:r>
    </w:p>
    <w:p w14:paraId="6945F854"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855"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45F856"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857"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945F858"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859"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t xml:space="preserve">Por ello, excepcionalmente, si un asunto es resuelto con posterioridad a los plazos señalados por la norma debe analizarse la razonabilidad de dicha dilación atendiendo a los siguientes criterios:   </w:t>
      </w:r>
    </w:p>
    <w:p w14:paraId="6945F85A"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85B" w14:textId="77777777" w:rsidR="00113AF7" w:rsidRPr="00113AF7" w:rsidRDefault="00113AF7" w:rsidP="00113AF7">
      <w:pPr>
        <w:numPr>
          <w:ilvl w:val="0"/>
          <w:numId w:val="4"/>
        </w:numPr>
        <w:spacing w:after="0" w:line="360" w:lineRule="auto"/>
        <w:contextualSpacing/>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t xml:space="preserve">Complejidad del Asunto: La complejidad de la prueba, la pluralidad de sujetos procesales, el tiempo transcurrido, las características y contexto del recurso. </w:t>
      </w:r>
    </w:p>
    <w:p w14:paraId="6945F85C" w14:textId="77777777" w:rsidR="00113AF7" w:rsidRPr="00113AF7" w:rsidRDefault="00113AF7" w:rsidP="00113AF7">
      <w:pPr>
        <w:spacing w:after="0" w:line="360" w:lineRule="auto"/>
        <w:ind w:left="927"/>
        <w:contextualSpacing/>
        <w:jc w:val="both"/>
        <w:rPr>
          <w:rFonts w:ascii="Palatino Linotype" w:eastAsia="Times New Roman" w:hAnsi="Palatino Linotype" w:cs="Times New Roman"/>
          <w:sz w:val="24"/>
          <w:szCs w:val="24"/>
          <w:lang w:eastAsia="es-MX"/>
        </w:rPr>
      </w:pPr>
    </w:p>
    <w:p w14:paraId="6945F85D" w14:textId="77777777" w:rsidR="00113AF7" w:rsidRPr="00113AF7" w:rsidRDefault="00113AF7" w:rsidP="00113AF7">
      <w:pPr>
        <w:numPr>
          <w:ilvl w:val="0"/>
          <w:numId w:val="4"/>
        </w:numPr>
        <w:spacing w:after="0" w:line="360" w:lineRule="auto"/>
        <w:contextualSpacing/>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t>Actividad Procesal del interesado. Acciones u omisiones del interesado.</w:t>
      </w:r>
    </w:p>
    <w:p w14:paraId="6945F85E" w14:textId="77777777" w:rsidR="00113AF7" w:rsidRPr="00113AF7" w:rsidRDefault="00113AF7" w:rsidP="00113AF7">
      <w:pPr>
        <w:spacing w:after="0" w:line="360" w:lineRule="auto"/>
        <w:jc w:val="both"/>
        <w:rPr>
          <w:rFonts w:ascii="Palatino Linotype" w:eastAsia="Times New Roman" w:hAnsi="Palatino Linotype" w:cs="Times New Roman"/>
          <w:sz w:val="24"/>
          <w:szCs w:val="24"/>
          <w:lang w:eastAsia="es-MX"/>
        </w:rPr>
      </w:pPr>
    </w:p>
    <w:p w14:paraId="6945F85F" w14:textId="77777777" w:rsidR="00113AF7" w:rsidRPr="00113AF7" w:rsidRDefault="00113AF7" w:rsidP="00113AF7">
      <w:pPr>
        <w:numPr>
          <w:ilvl w:val="0"/>
          <w:numId w:val="4"/>
        </w:numPr>
        <w:spacing w:after="0" w:line="360" w:lineRule="auto"/>
        <w:contextualSpacing/>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t>Conducta de la Autoridad: Las Acciones u omisiones realizadas en el procedimiento. Así como si la autoridad actuó con la debida diligencia.</w:t>
      </w:r>
    </w:p>
    <w:p w14:paraId="6945F860" w14:textId="77777777" w:rsidR="00113AF7" w:rsidRPr="00113AF7" w:rsidRDefault="00113AF7" w:rsidP="00113AF7">
      <w:pPr>
        <w:spacing w:after="0" w:line="360" w:lineRule="auto"/>
        <w:ind w:left="720"/>
        <w:contextualSpacing/>
        <w:rPr>
          <w:rFonts w:ascii="Palatino Linotype" w:eastAsia="Times New Roman" w:hAnsi="Palatino Linotype" w:cs="Times New Roman"/>
          <w:sz w:val="24"/>
          <w:szCs w:val="24"/>
          <w:lang w:eastAsia="es-MX"/>
        </w:rPr>
      </w:pPr>
    </w:p>
    <w:p w14:paraId="6945F861" w14:textId="77777777" w:rsidR="00113AF7" w:rsidRPr="00113AF7" w:rsidRDefault="00113AF7" w:rsidP="00113AF7">
      <w:pPr>
        <w:spacing w:after="0" w:line="360" w:lineRule="auto"/>
        <w:ind w:left="567"/>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t>d) La afectación generada en la situación jurídica de la persona involucrada en el proceso: Violación a sus derechos humanos.</w:t>
      </w:r>
    </w:p>
    <w:p w14:paraId="6945F862"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863"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45F864" w14:textId="77777777" w:rsidR="00113AF7" w:rsidRPr="00113AF7" w:rsidRDefault="00113AF7" w:rsidP="00113AF7">
      <w:pPr>
        <w:spacing w:after="0" w:line="360" w:lineRule="auto"/>
        <w:contextualSpacing/>
        <w:jc w:val="both"/>
        <w:rPr>
          <w:rFonts w:ascii="Palatino Linotype" w:eastAsia="MS Mincho" w:hAnsi="Palatino Linotype" w:cs="Times New Roman"/>
          <w:b/>
          <w:sz w:val="24"/>
          <w:szCs w:val="24"/>
          <w:lang w:eastAsia="es-MX"/>
        </w:rPr>
      </w:pPr>
    </w:p>
    <w:p w14:paraId="6945F865"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t xml:space="preserve">Argumento que encuentra sustento en la jurisprudencia P./J. 32/92 emitida por el Pleno de la Suprema Corte de Justicia de la Nación de rubro </w:t>
      </w:r>
      <w:r w:rsidRPr="00113AF7">
        <w:rPr>
          <w:rFonts w:ascii="Palatino Linotype" w:eastAsia="Times New Roman" w:hAnsi="Palatino Linotype" w:cs="Times New Roman"/>
          <w:i/>
          <w:sz w:val="24"/>
          <w:szCs w:val="24"/>
          <w:lang w:eastAsia="es-MX"/>
        </w:rPr>
        <w:t xml:space="preserve">“TÉRMINOS PROCESALES. PARA DETERMINAR SI UN FUNCIONARIO JUDICIAL ACTUÓ INDEBIDAMENTE POR NO RESPETARLOS SE DEBE ATENDER AL PRESUPUESTO </w:t>
      </w:r>
      <w:r w:rsidRPr="00113AF7">
        <w:rPr>
          <w:rFonts w:ascii="Palatino Linotype" w:eastAsia="Times New Roman" w:hAnsi="Palatino Linotype" w:cs="Times New Roman"/>
          <w:i/>
          <w:sz w:val="24"/>
          <w:szCs w:val="24"/>
          <w:lang w:eastAsia="es-MX"/>
        </w:rPr>
        <w:lastRenderedPageBreak/>
        <w:t>QUE CONSIDERÓ EL LEGISLADOR AL FIJARLOS Y LAS CARACTERÍSTICAS DEL CASO.”</w:t>
      </w:r>
      <w:r w:rsidRPr="00113AF7">
        <w:rPr>
          <w:rFonts w:ascii="Palatino Linotype" w:eastAsia="Times New Roman" w:hAnsi="Palatino Linotype" w:cs="Times New Roman"/>
          <w:sz w:val="24"/>
          <w:szCs w:val="24"/>
          <w:lang w:eastAsia="es-MX"/>
        </w:rPr>
        <w:t>, visible en la Gaceta del Seminario Judicial de la Federación con el registro digital 205635.</w:t>
      </w:r>
    </w:p>
    <w:p w14:paraId="6945F866"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867"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45F868"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869"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t xml:space="preserve">Por ello, este organismo garante comprometido con la tutela de los derechos humanos </w:t>
      </w:r>
      <w:proofErr w:type="gramStart"/>
      <w:r w:rsidRPr="00113AF7">
        <w:rPr>
          <w:rFonts w:ascii="Palatino Linotype" w:eastAsia="Times New Roman" w:hAnsi="Palatino Linotype" w:cs="Times New Roman"/>
          <w:sz w:val="24"/>
          <w:szCs w:val="24"/>
          <w:lang w:eastAsia="es-MX"/>
        </w:rPr>
        <w:t>confiados,</w:t>
      </w:r>
      <w:proofErr w:type="gramEnd"/>
      <w:r w:rsidRPr="00113AF7">
        <w:rPr>
          <w:rFonts w:ascii="Palatino Linotype" w:eastAsia="Times New Roman" w:hAnsi="Palatino Linotype" w:cs="Times New Roman"/>
          <w:sz w:val="24"/>
          <w:szCs w:val="24"/>
          <w:lang w:eastAsia="es-MX"/>
        </w:rPr>
        <w:t xml:space="preserve"> señala que este exceso del plazo legal para resolver el presente asunto, resulta de carácter excepcional.</w:t>
      </w:r>
    </w:p>
    <w:p w14:paraId="6945F86A"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86B" w14:textId="77777777" w:rsidR="00113AF7" w:rsidRPr="00113AF7" w:rsidRDefault="00113AF7" w:rsidP="00113AF7">
      <w:pPr>
        <w:numPr>
          <w:ilvl w:val="0"/>
          <w:numId w:val="1"/>
        </w:numPr>
        <w:spacing w:after="0" w:line="360" w:lineRule="auto"/>
        <w:ind w:left="0" w:firstLine="0"/>
        <w:contextualSpacing/>
        <w:jc w:val="both"/>
        <w:rPr>
          <w:rFonts w:ascii="Palatino Linotype" w:eastAsia="MS Mincho" w:hAnsi="Palatino Linotype" w:cs="Times New Roman"/>
          <w:b/>
          <w:sz w:val="24"/>
          <w:szCs w:val="24"/>
          <w:lang w:eastAsia="es-MX"/>
        </w:rPr>
      </w:pPr>
      <w:r w:rsidRPr="00113AF7">
        <w:rPr>
          <w:rFonts w:ascii="Palatino Linotype" w:eastAsia="Times New Roman" w:hAnsi="Palatino Linotype" w:cs="Times New Roman"/>
          <w:sz w:val="24"/>
          <w:szCs w:val="24"/>
          <w:lang w:eastAsia="es-MX"/>
        </w:rPr>
        <w:lastRenderedPageBreak/>
        <w:t>Al respecto, también son de considerar los criterios sostenidos por el Cuarto Tribunal Colegiado en Materia Administrativa del Primer Circuito, cuyos rubros y datos de identificación son los siguientes:</w:t>
      </w:r>
    </w:p>
    <w:p w14:paraId="6945F86C" w14:textId="77777777" w:rsidR="00113AF7" w:rsidRPr="00113AF7" w:rsidRDefault="00113AF7" w:rsidP="00113AF7">
      <w:pPr>
        <w:spacing w:after="0" w:line="360" w:lineRule="auto"/>
        <w:jc w:val="both"/>
        <w:rPr>
          <w:rFonts w:ascii="Palatino Linotype" w:eastAsia="Times New Roman" w:hAnsi="Palatino Linotype" w:cs="Times New Roman"/>
          <w:sz w:val="24"/>
          <w:szCs w:val="24"/>
          <w:lang w:eastAsia="es-MX"/>
        </w:rPr>
      </w:pPr>
    </w:p>
    <w:p w14:paraId="6945F86D" w14:textId="77777777" w:rsidR="00113AF7" w:rsidRPr="00113AF7" w:rsidRDefault="00113AF7" w:rsidP="00113AF7">
      <w:pPr>
        <w:spacing w:after="0" w:line="360" w:lineRule="auto"/>
        <w:ind w:left="851" w:right="822"/>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t xml:space="preserve"> </w:t>
      </w:r>
      <w:r w:rsidRPr="00113AF7">
        <w:rPr>
          <w:rFonts w:ascii="Palatino Linotype" w:eastAsia="Times New Roman" w:hAnsi="Palatino Linotype" w:cs="Times New Roman"/>
          <w:i/>
          <w:sz w:val="24"/>
          <w:szCs w:val="24"/>
          <w:lang w:eastAsia="es-MX"/>
        </w:rPr>
        <w:t>“PLAZO RAZONABLE PARA RESOLVER. DIMENSIÓN Y EFECTOS DE ESTE CONCEPTO CUANDO SE ADUCE EXCESIVA CARGA DE TRABAJO.”</w:t>
      </w:r>
      <w:r w:rsidRPr="00113AF7">
        <w:rPr>
          <w:rFonts w:ascii="Palatino Linotype" w:eastAsia="Times New Roman" w:hAnsi="Palatino Linotype" w:cs="Times New Roman"/>
          <w:sz w:val="24"/>
          <w:szCs w:val="24"/>
          <w:lang w:eastAsia="es-MX"/>
        </w:rPr>
        <w:t xml:space="preserve"> consultable en el Seminario Judicial de la Federación y su gaceta, con el registro digital 2002351.</w:t>
      </w:r>
    </w:p>
    <w:p w14:paraId="6945F86E" w14:textId="77777777" w:rsidR="00113AF7" w:rsidRPr="00113AF7" w:rsidRDefault="00113AF7" w:rsidP="00113AF7">
      <w:pPr>
        <w:spacing w:after="0" w:line="360" w:lineRule="auto"/>
        <w:ind w:left="851" w:right="822"/>
        <w:jc w:val="both"/>
        <w:rPr>
          <w:rFonts w:ascii="Palatino Linotype" w:eastAsia="Times New Roman" w:hAnsi="Palatino Linotype" w:cs="Times New Roman"/>
          <w:b/>
          <w:sz w:val="24"/>
          <w:szCs w:val="24"/>
          <w:lang w:eastAsia="es-MX"/>
        </w:rPr>
      </w:pPr>
    </w:p>
    <w:p w14:paraId="6945F86F" w14:textId="77777777" w:rsidR="00113AF7" w:rsidRPr="00113AF7" w:rsidRDefault="00113AF7" w:rsidP="00113AF7">
      <w:pPr>
        <w:spacing w:after="0" w:line="360" w:lineRule="auto"/>
        <w:ind w:left="851" w:right="822"/>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i/>
          <w:sz w:val="24"/>
          <w:szCs w:val="24"/>
          <w:lang w:eastAsia="es-MX"/>
        </w:rPr>
        <w:t>“PLAZO RAZONABLE PARA RESOLVER. CONCEPTO Y ELEMENTOS QUE LO INTEGRAN A LA LUZ DEL DERECHO INTERNACIONAL DE LOS DERECHOS HUMANOS.”</w:t>
      </w:r>
      <w:r w:rsidRPr="00113AF7">
        <w:rPr>
          <w:rFonts w:ascii="Palatino Linotype" w:eastAsia="Times New Roman" w:hAnsi="Palatino Linotype" w:cs="Times New Roman"/>
          <w:sz w:val="24"/>
          <w:szCs w:val="24"/>
          <w:lang w:eastAsia="es-MX"/>
        </w:rPr>
        <w:t>, visible en el Seminario Judicial de la Federación y su gaceta, con el registro digital 2002350.</w:t>
      </w:r>
    </w:p>
    <w:p w14:paraId="6945F870" w14:textId="77777777" w:rsidR="00113AF7" w:rsidRPr="00113AF7" w:rsidRDefault="00113AF7" w:rsidP="00113AF7">
      <w:pPr>
        <w:spacing w:after="0" w:line="360" w:lineRule="auto"/>
        <w:ind w:right="822"/>
        <w:jc w:val="both"/>
        <w:rPr>
          <w:rFonts w:ascii="Palatino Linotype" w:eastAsia="Times New Roman" w:hAnsi="Palatino Linotype" w:cs="Times New Roman"/>
          <w:i/>
          <w:sz w:val="24"/>
          <w:szCs w:val="24"/>
          <w:lang w:eastAsia="es-MX"/>
        </w:rPr>
      </w:pPr>
    </w:p>
    <w:p w14:paraId="6945F871" w14:textId="77777777" w:rsidR="00113AF7" w:rsidRPr="00113AF7" w:rsidRDefault="00113AF7" w:rsidP="00113AF7">
      <w:pPr>
        <w:numPr>
          <w:ilvl w:val="0"/>
          <w:numId w:val="1"/>
        </w:numPr>
        <w:spacing w:after="0" w:line="360" w:lineRule="auto"/>
        <w:ind w:left="0" w:right="113" w:firstLine="0"/>
        <w:contextualSpacing/>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t xml:space="preserve">Por ello, este Organismo Garante comprometido con la tutela de los derechos humanos confiados, señala que este exceso de plazo legal para resolver el presente </w:t>
      </w:r>
      <w:proofErr w:type="gramStart"/>
      <w:r w:rsidRPr="00113AF7">
        <w:rPr>
          <w:rFonts w:ascii="Palatino Linotype" w:eastAsia="Times New Roman" w:hAnsi="Palatino Linotype" w:cs="Times New Roman"/>
          <w:sz w:val="24"/>
          <w:szCs w:val="24"/>
          <w:lang w:eastAsia="es-MX"/>
        </w:rPr>
        <w:t>asunto,</w:t>
      </w:r>
      <w:proofErr w:type="gramEnd"/>
      <w:r w:rsidRPr="00113AF7">
        <w:rPr>
          <w:rFonts w:ascii="Palatino Linotype" w:eastAsia="Times New Roman" w:hAnsi="Palatino Linotype" w:cs="Times New Roman"/>
          <w:sz w:val="24"/>
          <w:szCs w:val="24"/>
          <w:lang w:eastAsia="es-MX"/>
        </w:rPr>
        <w:t xml:space="preserve"> resulta de carácter excepcional. </w:t>
      </w:r>
    </w:p>
    <w:p w14:paraId="6945F872" w14:textId="77777777" w:rsidR="00113AF7" w:rsidRPr="00113AF7" w:rsidRDefault="00113AF7" w:rsidP="00113AF7">
      <w:pPr>
        <w:spacing w:after="0" w:line="360" w:lineRule="auto"/>
        <w:ind w:right="113"/>
        <w:contextualSpacing/>
        <w:jc w:val="both"/>
        <w:rPr>
          <w:rFonts w:ascii="Palatino Linotype" w:eastAsia="Times New Roman" w:hAnsi="Palatino Linotype" w:cs="Times New Roman"/>
          <w:sz w:val="24"/>
          <w:szCs w:val="24"/>
          <w:lang w:eastAsia="es-MX"/>
        </w:rPr>
      </w:pPr>
    </w:p>
    <w:p w14:paraId="6945F873" w14:textId="77777777" w:rsidR="00113AF7" w:rsidRPr="00113AF7" w:rsidRDefault="00113AF7" w:rsidP="00113AF7">
      <w:pPr>
        <w:numPr>
          <w:ilvl w:val="0"/>
          <w:numId w:val="1"/>
        </w:numPr>
        <w:spacing w:after="0" w:line="360" w:lineRule="auto"/>
        <w:ind w:left="0" w:right="113" w:firstLine="0"/>
        <w:contextualSpacing/>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lastRenderedPageBreak/>
        <w:t xml:space="preserve">El once (11) de diciembre de dos mil veintitrés, se notificaron los acuerdos a través de los cuales se decretó el cierre de instrucción. </w:t>
      </w:r>
    </w:p>
    <w:p w14:paraId="6945F874" w14:textId="77777777" w:rsidR="00113AF7" w:rsidRPr="00113AF7" w:rsidRDefault="00113AF7" w:rsidP="00113AF7">
      <w:pPr>
        <w:keepNext/>
        <w:keepLines/>
        <w:spacing w:after="0" w:line="360" w:lineRule="auto"/>
        <w:jc w:val="center"/>
        <w:outlineLvl w:val="0"/>
        <w:rPr>
          <w:rFonts w:ascii="Palatino Linotype" w:eastAsiaTheme="majorEastAsia" w:hAnsi="Palatino Linotype" w:cs="Times New Roman"/>
          <w:sz w:val="24"/>
          <w:szCs w:val="24"/>
          <w:lang w:eastAsia="es-MX"/>
        </w:rPr>
      </w:pPr>
      <w:bookmarkStart w:id="4" w:name="_Toc83301634"/>
      <w:r w:rsidRPr="00113AF7">
        <w:rPr>
          <w:rFonts w:ascii="Palatino Linotype" w:eastAsiaTheme="majorEastAsia" w:hAnsi="Palatino Linotype" w:cs="Times New Roman"/>
          <w:b/>
          <w:sz w:val="24"/>
          <w:szCs w:val="24"/>
          <w:lang w:eastAsia="es-MX"/>
        </w:rPr>
        <w:t>CONSIDERANDO</w:t>
      </w:r>
      <w:bookmarkEnd w:id="4"/>
      <w:r w:rsidRPr="00113AF7">
        <w:rPr>
          <w:rFonts w:ascii="Palatino Linotype" w:eastAsiaTheme="majorEastAsia" w:hAnsi="Palatino Linotype" w:cs="Times New Roman"/>
          <w:b/>
          <w:sz w:val="24"/>
          <w:szCs w:val="24"/>
          <w:lang w:eastAsia="es-MX"/>
        </w:rPr>
        <w:t xml:space="preserve"> </w:t>
      </w:r>
    </w:p>
    <w:p w14:paraId="6945F875" w14:textId="77777777" w:rsidR="00113AF7" w:rsidRPr="00113AF7" w:rsidRDefault="00113AF7" w:rsidP="00113AF7">
      <w:pPr>
        <w:spacing w:after="0" w:line="360" w:lineRule="auto"/>
        <w:rPr>
          <w:rFonts w:ascii="Palatino Linotype" w:eastAsiaTheme="minorEastAsia" w:hAnsi="Palatino Linotype" w:cs="Times New Roman"/>
          <w:sz w:val="24"/>
          <w:szCs w:val="24"/>
          <w:lang w:eastAsia="es-MX"/>
        </w:rPr>
      </w:pPr>
    </w:p>
    <w:p w14:paraId="6945F876" w14:textId="77777777" w:rsidR="00113AF7" w:rsidRPr="00113AF7" w:rsidRDefault="00113AF7" w:rsidP="00113AF7">
      <w:pPr>
        <w:keepNext/>
        <w:keepLines/>
        <w:spacing w:after="0" w:line="360" w:lineRule="auto"/>
        <w:outlineLvl w:val="1"/>
        <w:rPr>
          <w:rFonts w:ascii="Palatino Linotype" w:eastAsiaTheme="majorEastAsia" w:hAnsi="Palatino Linotype" w:cs="Times New Roman"/>
          <w:b/>
          <w:sz w:val="24"/>
          <w:szCs w:val="26"/>
          <w:lang w:eastAsia="es-MX"/>
        </w:rPr>
      </w:pPr>
      <w:bookmarkStart w:id="5" w:name="_Toc83301635"/>
      <w:r w:rsidRPr="00113AF7">
        <w:rPr>
          <w:rFonts w:ascii="Palatino Linotype" w:eastAsiaTheme="majorEastAsia" w:hAnsi="Palatino Linotype" w:cs="Times New Roman"/>
          <w:b/>
          <w:sz w:val="24"/>
          <w:szCs w:val="26"/>
          <w:lang w:eastAsia="es-MX"/>
        </w:rPr>
        <w:t>PRIMERO. De la competencia</w:t>
      </w:r>
      <w:bookmarkEnd w:id="5"/>
    </w:p>
    <w:p w14:paraId="6945F877" w14:textId="77777777" w:rsidR="00113AF7" w:rsidRPr="00113AF7" w:rsidRDefault="00113AF7" w:rsidP="00113AF7">
      <w:pPr>
        <w:spacing w:after="0" w:line="360" w:lineRule="auto"/>
        <w:contextualSpacing/>
        <w:jc w:val="both"/>
        <w:rPr>
          <w:rFonts w:ascii="Palatino Linotype" w:eastAsia="Times New Roman" w:hAnsi="Palatino Linotype" w:cs="Times New Roman"/>
          <w:sz w:val="24"/>
          <w:szCs w:val="24"/>
          <w:lang w:eastAsia="es-ES"/>
        </w:rPr>
      </w:pPr>
    </w:p>
    <w:p w14:paraId="6945F878"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945F879" w14:textId="77777777" w:rsidR="00113AF7" w:rsidRPr="00113AF7" w:rsidRDefault="00113AF7" w:rsidP="00113AF7">
      <w:pPr>
        <w:spacing w:after="0" w:line="360" w:lineRule="auto"/>
        <w:contextualSpacing/>
        <w:jc w:val="both"/>
        <w:rPr>
          <w:rFonts w:ascii="Palatino Linotype" w:eastAsiaTheme="minorEastAsia" w:hAnsi="Palatino Linotype" w:cs="Times New Roman"/>
          <w:sz w:val="24"/>
          <w:szCs w:val="24"/>
          <w:lang w:val="es-ES_tradnl" w:eastAsia="es-ES"/>
        </w:rPr>
      </w:pPr>
    </w:p>
    <w:p w14:paraId="6945F87A" w14:textId="77777777" w:rsidR="00113AF7" w:rsidRPr="00113AF7" w:rsidRDefault="00113AF7" w:rsidP="00113AF7">
      <w:pPr>
        <w:keepNext/>
        <w:keepLines/>
        <w:spacing w:after="0" w:line="360" w:lineRule="auto"/>
        <w:outlineLvl w:val="1"/>
        <w:rPr>
          <w:rFonts w:ascii="Palatino Linotype" w:eastAsiaTheme="majorEastAsia" w:hAnsi="Palatino Linotype" w:cs="Times New Roman"/>
          <w:b/>
          <w:sz w:val="24"/>
          <w:szCs w:val="26"/>
          <w:lang w:eastAsia="es-MX"/>
        </w:rPr>
      </w:pPr>
      <w:bookmarkStart w:id="6" w:name="_Toc83301636"/>
      <w:r w:rsidRPr="00113AF7">
        <w:rPr>
          <w:rFonts w:ascii="Palatino Linotype" w:eastAsiaTheme="majorEastAsia" w:hAnsi="Palatino Linotype" w:cs="Times New Roman"/>
          <w:b/>
          <w:sz w:val="24"/>
          <w:szCs w:val="26"/>
          <w:lang w:eastAsia="es-MX"/>
        </w:rPr>
        <w:t>SEGUNDO. De la oportunidad y procedencia.</w:t>
      </w:r>
      <w:bookmarkEnd w:id="6"/>
    </w:p>
    <w:p w14:paraId="6945F87B" w14:textId="77777777" w:rsidR="00113AF7" w:rsidRPr="00113AF7" w:rsidRDefault="00113AF7" w:rsidP="00113AF7">
      <w:pPr>
        <w:spacing w:after="0" w:line="360" w:lineRule="auto"/>
        <w:rPr>
          <w:rFonts w:ascii="Palatino Linotype" w:eastAsiaTheme="minorEastAsia" w:hAnsi="Palatino Linotype" w:cs="Times New Roman"/>
          <w:sz w:val="24"/>
          <w:szCs w:val="24"/>
          <w:lang w:eastAsia="es-MX"/>
        </w:rPr>
      </w:pPr>
    </w:p>
    <w:p w14:paraId="6945F87C"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imes New Roman" w:hAnsi="Palatino Linotype" w:cs="Arial"/>
          <w:sz w:val="24"/>
          <w:szCs w:val="24"/>
          <w:lang w:val="es-ES_tradnl" w:eastAsia="es-ES"/>
        </w:rPr>
        <w:lastRenderedPageBreak/>
        <w:t xml:space="preserve">El medio de impugnación fue presentado a través del </w:t>
      </w:r>
      <w:r w:rsidRPr="00113AF7">
        <w:rPr>
          <w:rFonts w:ascii="Palatino Linotype" w:eastAsia="Times New Roman" w:hAnsi="Palatino Linotype" w:cs="Arial"/>
          <w:b/>
          <w:sz w:val="24"/>
          <w:szCs w:val="24"/>
          <w:lang w:val="es-ES_tradnl" w:eastAsia="es-ES"/>
        </w:rPr>
        <w:t>SAIMEX,</w:t>
      </w:r>
      <w:r w:rsidRPr="00113AF7">
        <w:rPr>
          <w:rFonts w:ascii="Palatino Linotype" w:eastAsia="Times New Roman" w:hAnsi="Palatino Linotype" w:cs="Arial"/>
          <w:sz w:val="24"/>
          <w:szCs w:val="24"/>
          <w:lang w:val="es-ES_tradnl" w:eastAsia="es-ES"/>
        </w:rPr>
        <w:t xml:space="preserve"> en el formato previamente aprobado para tal efecto y dentro del plazo legal de quince días hábiles otorgados; siendo así que el </w:t>
      </w:r>
      <w:r w:rsidRPr="00113AF7">
        <w:rPr>
          <w:rFonts w:ascii="Palatino Linotype" w:eastAsia="Times New Roman" w:hAnsi="Palatino Linotype" w:cs="Arial"/>
          <w:b/>
          <w:sz w:val="24"/>
          <w:szCs w:val="24"/>
          <w:lang w:val="es-ES_tradnl" w:eastAsia="es-ES"/>
        </w:rPr>
        <w:t>SUJETO OBLIGADO</w:t>
      </w:r>
      <w:r w:rsidRPr="00113AF7">
        <w:rPr>
          <w:rFonts w:ascii="Palatino Linotype" w:eastAsia="Times New Roman" w:hAnsi="Palatino Linotype" w:cs="Arial"/>
          <w:sz w:val="24"/>
          <w:szCs w:val="24"/>
          <w:lang w:val="es-ES_tradnl" w:eastAsia="es-ES"/>
        </w:rPr>
        <w:t xml:space="preserve"> entregó respuestas a las solicitudes el día diecinueve (19) de octubre  de dos mil veintidós, </w:t>
      </w:r>
      <w:r w:rsidRPr="00113AF7">
        <w:rPr>
          <w:rFonts w:ascii="Palatino Linotype" w:eastAsiaTheme="minorEastAsia" w:hAnsi="Palatino Linotype" w:cs="Arial"/>
          <w:sz w:val="24"/>
          <w:szCs w:val="24"/>
          <w:lang w:val="es-ES_tradnl" w:eastAsia="es-ES"/>
        </w:rPr>
        <w:t xml:space="preserve">de tal forma que el plazo para interponer el recurso de revisión transcurrió del veinte (20) de octubre al diez (10) de noviembre de dos mil veintidós; en consecuencia, presentó sus inconformidades el día diecinueve (19) de octubre de dos mil veintidós, por lo que se encuentra dentro de los márgenes temporales previstos en el artículo 178 de la </w:t>
      </w:r>
      <w:r w:rsidRPr="00113AF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113AF7">
        <w:rPr>
          <w:rFonts w:ascii="Palatino Linotype" w:eastAsiaTheme="minorEastAsia" w:hAnsi="Palatino Linotype" w:cs="Arial"/>
          <w:sz w:val="24"/>
          <w:szCs w:val="24"/>
          <w:lang w:val="es-ES_tradnl" w:eastAsia="es-ES"/>
        </w:rPr>
        <w:t>vigente.</w:t>
      </w:r>
    </w:p>
    <w:p w14:paraId="6945F87D"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7E"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113AF7">
        <w:rPr>
          <w:rFonts w:ascii="Palatino Linotype" w:eastAsia="Times New Roman" w:hAnsi="Palatino Linotype" w:cs="Arial"/>
          <w:sz w:val="24"/>
          <w:szCs w:val="24"/>
          <w:lang w:val="es-ES_tradnl" w:eastAsia="es-ES"/>
        </w:rPr>
        <w:t xml:space="preserve">Por otra parte, de la revisión al expediente electrónico del </w:t>
      </w:r>
      <w:r w:rsidRPr="00113AF7">
        <w:rPr>
          <w:rFonts w:ascii="Palatino Linotype" w:eastAsia="Times New Roman" w:hAnsi="Palatino Linotype" w:cs="Arial"/>
          <w:b/>
          <w:sz w:val="24"/>
          <w:szCs w:val="24"/>
          <w:lang w:val="es-ES_tradnl" w:eastAsia="es-ES"/>
        </w:rPr>
        <w:t>SAIMEX</w:t>
      </w:r>
      <w:r w:rsidRPr="00113AF7">
        <w:rPr>
          <w:rFonts w:ascii="Palatino Linotype" w:eastAsia="Times New Roman" w:hAnsi="Palatino Linotype" w:cs="Arial"/>
          <w:sz w:val="24"/>
          <w:szCs w:val="24"/>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945F87F" w14:textId="77777777" w:rsidR="00113AF7" w:rsidRPr="00113AF7" w:rsidRDefault="00113AF7" w:rsidP="00113AF7">
      <w:pPr>
        <w:spacing w:after="0" w:line="240" w:lineRule="auto"/>
        <w:contextualSpacing/>
        <w:rPr>
          <w:rFonts w:ascii="Palatino Linotype" w:eastAsia="Times New Roman" w:hAnsi="Palatino Linotype" w:cs="Arial"/>
          <w:sz w:val="24"/>
          <w:szCs w:val="24"/>
          <w:lang w:val="es-ES_tradnl" w:eastAsia="es-ES"/>
        </w:rPr>
      </w:pPr>
    </w:p>
    <w:p w14:paraId="6945F880"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113AF7">
        <w:rPr>
          <w:rFonts w:ascii="Palatino Linotype" w:eastAsia="Times New Roman" w:hAnsi="Palatino Linotype" w:cs="Arial"/>
          <w:sz w:val="24"/>
          <w:szCs w:val="24"/>
          <w:lang w:val="es-ES_tradnl" w:eastAsia="es-ES"/>
        </w:rPr>
        <w:lastRenderedPageBreak/>
        <w:t xml:space="preserve">Esto es así, ya que de conformidad con los artículos 6, Apartado A, fracciones III y IV de la Constitución Política de los Estados Unidos Mexicanos y </w:t>
      </w:r>
      <w:r w:rsidRPr="00113AF7">
        <w:rPr>
          <w:rFonts w:ascii="Palatino Linotype" w:eastAsia="Times New Roman" w:hAnsi="Palatino Linotype" w:cs="Arial"/>
          <w:bCs/>
          <w:sz w:val="24"/>
          <w:szCs w:val="24"/>
          <w:lang w:val="es-ES" w:eastAsia="es-ES"/>
        </w:rPr>
        <w:t xml:space="preserve">5, párrafos vigésimo, vigésimo primero y vigésimo </w:t>
      </w:r>
      <w:proofErr w:type="spellStart"/>
      <w:r w:rsidRPr="00113AF7">
        <w:rPr>
          <w:rFonts w:ascii="Palatino Linotype" w:eastAsia="Times New Roman" w:hAnsi="Palatino Linotype" w:cs="Arial"/>
          <w:bCs/>
          <w:sz w:val="24"/>
          <w:szCs w:val="24"/>
          <w:lang w:val="es-ES" w:eastAsia="es-ES"/>
        </w:rPr>
        <w:t>segúndo</w:t>
      </w:r>
      <w:proofErr w:type="spellEnd"/>
      <w:r w:rsidRPr="00113AF7">
        <w:rPr>
          <w:rFonts w:ascii="Palatino Linotype" w:eastAsia="Times New Roman" w:hAnsi="Palatino Linotype" w:cs="Arial"/>
          <w:bCs/>
          <w:sz w:val="24"/>
          <w:szCs w:val="24"/>
          <w:lang w:val="es-ES" w:eastAsia="es-ES"/>
        </w:rPr>
        <w:t> fracciones IV y V </w:t>
      </w:r>
      <w:r w:rsidRPr="00113AF7">
        <w:rPr>
          <w:rFonts w:ascii="Palatino Linotype" w:eastAsia="Times New Roman" w:hAnsi="Palatino Linotype" w:cs="Arial"/>
          <w:sz w:val="24"/>
          <w:szCs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945F881" w14:textId="77777777" w:rsidR="00113AF7" w:rsidRPr="00113AF7" w:rsidRDefault="00113AF7" w:rsidP="00113AF7">
      <w:pPr>
        <w:spacing w:after="0" w:line="240" w:lineRule="auto"/>
        <w:contextualSpacing/>
        <w:rPr>
          <w:rFonts w:ascii="Palatino Linotype" w:eastAsia="Times New Roman" w:hAnsi="Palatino Linotype" w:cs="Arial"/>
          <w:sz w:val="24"/>
          <w:szCs w:val="24"/>
          <w:lang w:val="es-ES_tradnl" w:eastAsia="es-ES"/>
        </w:rPr>
      </w:pPr>
    </w:p>
    <w:p w14:paraId="6945F882"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113AF7">
        <w:rPr>
          <w:rFonts w:ascii="Palatino Linotype" w:eastAsia="Times New Roman" w:hAnsi="Palatino Linotype" w:cs="Arial"/>
          <w:sz w:val="24"/>
          <w:szCs w:val="24"/>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945F883" w14:textId="77777777" w:rsidR="00113AF7" w:rsidRPr="00113AF7" w:rsidRDefault="00113AF7" w:rsidP="00113AF7">
      <w:pPr>
        <w:spacing w:after="0" w:line="240" w:lineRule="auto"/>
        <w:contextualSpacing/>
        <w:rPr>
          <w:rFonts w:ascii="Palatino Linotype" w:eastAsia="Times New Roman" w:hAnsi="Palatino Linotype" w:cs="Arial"/>
          <w:sz w:val="24"/>
          <w:szCs w:val="24"/>
          <w:lang w:val="es-ES_tradnl" w:eastAsia="es-ES"/>
        </w:rPr>
      </w:pPr>
    </w:p>
    <w:p w14:paraId="6945F884"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113AF7">
        <w:rPr>
          <w:rFonts w:ascii="Palatino Linotype" w:eastAsia="Times New Roman" w:hAnsi="Palatino Linotype" w:cs="Arial"/>
          <w:sz w:val="24"/>
          <w:szCs w:val="24"/>
          <w:lang w:val="es-ES_tradnl" w:eastAsia="es-ES"/>
        </w:rPr>
        <w:t xml:space="preserve">En ese entendido, se omite un análisis más profundo en torno a los conceptos de interés jurídico y legitimación, debido a que se estima que a ningún efecto práctico </w:t>
      </w:r>
      <w:r w:rsidRPr="00113AF7">
        <w:rPr>
          <w:rFonts w:ascii="Palatino Linotype" w:eastAsia="Times New Roman" w:hAnsi="Palatino Linotype" w:cs="Arial"/>
          <w:sz w:val="24"/>
          <w:szCs w:val="24"/>
          <w:lang w:val="es-ES_tradnl" w:eastAsia="es-ES"/>
        </w:rPr>
        <w:lastRenderedPageBreak/>
        <w:t>conduciría, puesto que la propia estructura del derecho fundamental bajo análisis no lo exige.</w:t>
      </w:r>
    </w:p>
    <w:p w14:paraId="6945F885" w14:textId="77777777" w:rsidR="00113AF7" w:rsidRPr="00113AF7" w:rsidRDefault="00113AF7" w:rsidP="00113AF7">
      <w:pPr>
        <w:spacing w:after="0" w:line="240" w:lineRule="auto"/>
        <w:contextualSpacing/>
        <w:rPr>
          <w:rFonts w:ascii="Palatino Linotype" w:eastAsia="Times New Roman" w:hAnsi="Palatino Linotype" w:cs="Arial"/>
          <w:sz w:val="24"/>
          <w:szCs w:val="24"/>
          <w:lang w:val="es-ES_tradnl" w:eastAsia="es-ES"/>
        </w:rPr>
      </w:pPr>
    </w:p>
    <w:p w14:paraId="6945F886"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113AF7">
        <w:rPr>
          <w:rFonts w:ascii="Palatino Linotype" w:eastAsia="Times New Roman" w:hAnsi="Palatino Linotype" w:cs="Arial"/>
          <w:sz w:val="24"/>
          <w:szCs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945F887" w14:textId="77777777" w:rsidR="00113AF7" w:rsidRPr="00113AF7" w:rsidRDefault="00113AF7" w:rsidP="00113AF7">
      <w:pPr>
        <w:spacing w:after="0" w:line="240" w:lineRule="auto"/>
        <w:ind w:left="720"/>
        <w:contextualSpacing/>
        <w:rPr>
          <w:rFonts w:ascii="Palatino Linotype" w:eastAsia="Times New Roman" w:hAnsi="Palatino Linotype" w:cs="Arial"/>
          <w:szCs w:val="24"/>
          <w:lang w:val="es-ES_tradnl" w:eastAsia="es-ES"/>
        </w:rPr>
      </w:pPr>
    </w:p>
    <w:p w14:paraId="6945F888" w14:textId="77777777" w:rsidR="00113AF7" w:rsidRPr="00113AF7" w:rsidRDefault="00113AF7" w:rsidP="00113AF7">
      <w:pPr>
        <w:numPr>
          <w:ilvl w:val="0"/>
          <w:numId w:val="1"/>
        </w:numPr>
        <w:spacing w:before="240" w:after="240" w:line="360" w:lineRule="auto"/>
        <w:ind w:left="0" w:right="49" w:firstLine="0"/>
        <w:contextualSpacing/>
        <w:jc w:val="both"/>
        <w:rPr>
          <w:rFonts w:ascii="Palatino Linotype" w:eastAsia="Times New Roman" w:hAnsi="Palatino Linotype" w:cs="Arial"/>
          <w:bCs/>
          <w:color w:val="555555"/>
          <w:sz w:val="24"/>
          <w:szCs w:val="24"/>
          <w:lang w:eastAsia="es-MX"/>
        </w:rPr>
      </w:pPr>
      <w:r w:rsidRPr="00113AF7">
        <w:rPr>
          <w:rFonts w:ascii="Palatino Linotype" w:eastAsia="Times New Roman" w:hAnsi="Palatino Linotype" w:cs="Arial"/>
          <w:bCs/>
          <w:color w:val="000000"/>
          <w:sz w:val="24"/>
          <w:szCs w:val="24"/>
          <w:lang w:eastAsia="es-MX"/>
        </w:rPr>
        <w:t xml:space="preserve">Cuando el medio de </w:t>
      </w:r>
      <w:proofErr w:type="gramStart"/>
      <w:r w:rsidRPr="00113AF7">
        <w:rPr>
          <w:rFonts w:ascii="Palatino Linotype" w:eastAsia="Times New Roman" w:hAnsi="Palatino Linotype" w:cs="Arial"/>
          <w:bCs/>
          <w:color w:val="000000"/>
          <w:sz w:val="24"/>
          <w:szCs w:val="24"/>
          <w:lang w:eastAsia="es-MX"/>
        </w:rPr>
        <w:t>impugnación,</w:t>
      </w:r>
      <w:proofErr w:type="gramEnd"/>
      <w:r w:rsidRPr="00113AF7">
        <w:rPr>
          <w:rFonts w:ascii="Palatino Linotype" w:eastAsia="Times New Roman" w:hAnsi="Palatino Linotype" w:cs="Arial"/>
          <w:bCs/>
          <w:color w:val="000000"/>
          <w:sz w:val="24"/>
          <w:szCs w:val="24"/>
          <w:lang w:eastAsia="es-MX"/>
        </w:rPr>
        <w:t xml:space="preserve">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6945F889" w14:textId="77777777" w:rsidR="00113AF7" w:rsidRPr="00113AF7" w:rsidRDefault="00113AF7" w:rsidP="00113AF7">
      <w:pPr>
        <w:spacing w:before="240" w:after="240" w:line="360" w:lineRule="auto"/>
        <w:contextualSpacing/>
        <w:jc w:val="both"/>
        <w:rPr>
          <w:rFonts w:ascii="Palatino Linotype" w:eastAsia="Times New Roman" w:hAnsi="Palatino Linotype" w:cs="Arial"/>
          <w:sz w:val="24"/>
          <w:szCs w:val="24"/>
          <w:lang w:eastAsia="es-MX"/>
        </w:rPr>
      </w:pPr>
    </w:p>
    <w:p w14:paraId="6945F88A" w14:textId="77777777" w:rsidR="00113AF7" w:rsidRPr="00113AF7" w:rsidRDefault="00113AF7" w:rsidP="00113AF7">
      <w:pPr>
        <w:spacing w:after="0" w:line="240" w:lineRule="auto"/>
        <w:ind w:left="720"/>
        <w:contextualSpacing/>
        <w:rPr>
          <w:rFonts w:ascii="Palatino Linotype" w:eastAsia="Times New Roman" w:hAnsi="Palatino Linotype" w:cs="Arial"/>
          <w:sz w:val="24"/>
          <w:szCs w:val="24"/>
          <w:lang w:eastAsia="es-MX"/>
        </w:rPr>
      </w:pPr>
    </w:p>
    <w:p w14:paraId="6945F88B" w14:textId="77777777" w:rsidR="00113AF7" w:rsidRPr="00113AF7" w:rsidRDefault="00113AF7" w:rsidP="00113AF7">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eastAsia="es-MX"/>
        </w:rPr>
      </w:pPr>
      <w:r w:rsidRPr="00113AF7">
        <w:rPr>
          <w:rFonts w:ascii="Palatino Linotype" w:eastAsia="Times New Roman" w:hAnsi="Palatino Linotype" w:cs="Arial"/>
          <w:sz w:val="24"/>
          <w:szCs w:val="24"/>
          <w:lang w:eastAsia="es-MX"/>
        </w:rPr>
        <w:t xml:space="preserve">Lo anterior se robustece con la jurisprudencia número 1a./J. 41/2015 (10a.), Décima época, sustentada por la Primera Sala de la Suprema Corte de Justicia de la </w:t>
      </w:r>
      <w:r w:rsidRPr="00113AF7">
        <w:rPr>
          <w:rFonts w:ascii="Palatino Linotype" w:eastAsia="Times New Roman" w:hAnsi="Palatino Linotype" w:cs="Arial"/>
          <w:sz w:val="24"/>
          <w:szCs w:val="24"/>
          <w:lang w:eastAsia="es-MX"/>
        </w:rPr>
        <w:lastRenderedPageBreak/>
        <w:t xml:space="preserve">Nación, visible en la página 569, libro 19, tomo I, de la Gaceta del Semanario Judicial de la Federación, del diecinueve de junio de 2015, cuyo rubro y texto disponen: </w:t>
      </w:r>
    </w:p>
    <w:p w14:paraId="6945F88C"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113AF7">
        <w:rPr>
          <w:rFonts w:ascii="Palatino Linotype" w:eastAsia="Times New Roman" w:hAnsi="Palatino Linotype" w:cs="Arial"/>
          <w:i/>
          <w:szCs w:val="24"/>
          <w:lang w:eastAsia="es-MX"/>
        </w:rPr>
        <w:t>que</w:t>
      </w:r>
      <w:proofErr w:type="gramEnd"/>
      <w:r w:rsidRPr="00113AF7">
        <w:rPr>
          <w:rFonts w:ascii="Palatino Linotype" w:eastAsia="Times New Roman" w:hAnsi="Palatino Linotype" w:cs="Arial"/>
          <w:i/>
          <w:szCs w:val="24"/>
          <w:lang w:eastAsia="es-MX"/>
        </w:rPr>
        <w:t xml:space="preserve"> si dicho recurso se interpone antes de que inicie el plazo para hacerlo, su presentación no es extemporánea.</w:t>
      </w:r>
    </w:p>
    <w:p w14:paraId="6945F88D"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 xml:space="preserve"> 1a./J. 41/2015 (10a.) </w:t>
      </w:r>
    </w:p>
    <w:p w14:paraId="6945F88E"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 xml:space="preserve">Recurso de reclamación 953/2013. 9 de abril de 2014. Cinco votos de los </w:t>
      </w:r>
      <w:proofErr w:type="gramStart"/>
      <w:r w:rsidRPr="00113AF7">
        <w:rPr>
          <w:rFonts w:ascii="Palatino Linotype" w:eastAsia="Times New Roman" w:hAnsi="Palatino Linotype" w:cs="Arial"/>
          <w:i/>
          <w:szCs w:val="24"/>
          <w:lang w:eastAsia="es-MX"/>
        </w:rPr>
        <w:t>Ministros</w:t>
      </w:r>
      <w:proofErr w:type="gramEnd"/>
      <w:r w:rsidRPr="00113AF7">
        <w:rPr>
          <w:rFonts w:ascii="Palatino Linotype" w:eastAsia="Times New Roman" w:hAnsi="Palatino Linotype" w:cs="Arial"/>
          <w:i/>
          <w:szCs w:val="24"/>
          <w:lang w:eastAsia="es-MX"/>
        </w:rPr>
        <w:t xml:space="preserve"> Arturo Zaldívar Lelo de Larrea, José Ramón Cossío Díaz, Alfredo Gutiérrez Ortiz Mena, Olga Sánchez Cordero de García Villegas y Jorge Mario Pardo Rebolledo. Ponente: Arturo Zaldívar Lelo de Larrea. Secretaria: Carmina Cortés Rodríguez. </w:t>
      </w:r>
    </w:p>
    <w:p w14:paraId="6945F88F"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p>
    <w:p w14:paraId="6945F890"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 xml:space="preserve">Recurso de reclamación 1067/2014. Raúl Rodríguez Cervantes. 28 de enero de 2015. Cinco votos de los </w:t>
      </w:r>
      <w:proofErr w:type="gramStart"/>
      <w:r w:rsidRPr="00113AF7">
        <w:rPr>
          <w:rFonts w:ascii="Palatino Linotype" w:eastAsia="Times New Roman" w:hAnsi="Palatino Linotype" w:cs="Arial"/>
          <w:i/>
          <w:szCs w:val="24"/>
          <w:lang w:eastAsia="es-MX"/>
        </w:rPr>
        <w:t>Ministros</w:t>
      </w:r>
      <w:proofErr w:type="gramEnd"/>
      <w:r w:rsidRPr="00113AF7">
        <w:rPr>
          <w:rFonts w:ascii="Palatino Linotype" w:eastAsia="Times New Roman" w:hAnsi="Palatino Linotype" w:cs="Arial"/>
          <w:i/>
          <w:szCs w:val="24"/>
          <w:lang w:eastAsia="es-MX"/>
        </w:rPr>
        <w:t xml:space="preserve"> Arturo Zaldívar Lelo de Larrea, José Ramón Cossío Díaz, Jorge Mario Pardo Rebolledo, Olga Sánchez Cordero de García Villegas y Alfredo </w:t>
      </w:r>
      <w:r w:rsidRPr="00113AF7">
        <w:rPr>
          <w:rFonts w:ascii="Palatino Linotype" w:eastAsia="Times New Roman" w:hAnsi="Palatino Linotype" w:cs="Arial"/>
          <w:i/>
          <w:szCs w:val="24"/>
          <w:lang w:eastAsia="es-MX"/>
        </w:rPr>
        <w:lastRenderedPageBreak/>
        <w:t xml:space="preserve">Gutiérrez Ortiz Mena. Ponente: Alfredo Gutiérrez Ortiz Mena. Secretaria: Cecilia Armengol Alonso. </w:t>
      </w:r>
    </w:p>
    <w:p w14:paraId="6945F891"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p>
    <w:p w14:paraId="6945F892"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 xml:space="preserve">Recurso de reclamación 895/2014. 18 de febrero de 2015. Cinco votos de los </w:t>
      </w:r>
      <w:proofErr w:type="gramStart"/>
      <w:r w:rsidRPr="00113AF7">
        <w:rPr>
          <w:rFonts w:ascii="Palatino Linotype" w:eastAsia="Times New Roman" w:hAnsi="Palatino Linotype" w:cs="Arial"/>
          <w:i/>
          <w:szCs w:val="24"/>
          <w:lang w:eastAsia="es-MX"/>
        </w:rPr>
        <w:t>Ministros</w:t>
      </w:r>
      <w:proofErr w:type="gramEnd"/>
      <w:r w:rsidRPr="00113AF7">
        <w:rPr>
          <w:rFonts w:ascii="Palatino Linotype" w:eastAsia="Times New Roman" w:hAnsi="Palatino Linotype" w:cs="Arial"/>
          <w:i/>
          <w:szCs w:val="24"/>
          <w:lang w:eastAsia="es-MX"/>
        </w:rPr>
        <w:t xml:space="preserve"> Arturo Zaldívar Lelo de Larrea, José Ramón Cossío Díaz, Jorge Mario Pardo Rebolledo, Olga Sánchez Cordero de García Villegas y Alfredo Gutiérrez Ortiz Mena. Ponente: José Ramón Cossío Díaz. Secretario: Rodrigo Montes de Oca </w:t>
      </w:r>
      <w:proofErr w:type="spellStart"/>
      <w:r w:rsidRPr="00113AF7">
        <w:rPr>
          <w:rFonts w:ascii="Palatino Linotype" w:eastAsia="Times New Roman" w:hAnsi="Palatino Linotype" w:cs="Arial"/>
          <w:i/>
          <w:szCs w:val="24"/>
          <w:lang w:eastAsia="es-MX"/>
        </w:rPr>
        <w:t>Arboleya</w:t>
      </w:r>
      <w:proofErr w:type="spellEnd"/>
      <w:r w:rsidRPr="00113AF7">
        <w:rPr>
          <w:rFonts w:ascii="Palatino Linotype" w:eastAsia="Times New Roman" w:hAnsi="Palatino Linotype" w:cs="Arial"/>
          <w:i/>
          <w:szCs w:val="24"/>
          <w:lang w:eastAsia="es-MX"/>
        </w:rPr>
        <w:t xml:space="preserve">. </w:t>
      </w:r>
    </w:p>
    <w:p w14:paraId="6945F893"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p>
    <w:p w14:paraId="6945F894"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 xml:space="preserve">Recurso de reclamación 1164/2014. Paula Abascal Valdez. 18 de febrero de 2015. Cinco votos de los </w:t>
      </w:r>
      <w:proofErr w:type="gramStart"/>
      <w:r w:rsidRPr="00113AF7">
        <w:rPr>
          <w:rFonts w:ascii="Palatino Linotype" w:eastAsia="Times New Roman" w:hAnsi="Palatino Linotype" w:cs="Arial"/>
          <w:i/>
          <w:szCs w:val="24"/>
          <w:lang w:eastAsia="es-MX"/>
        </w:rPr>
        <w:t>Ministros</w:t>
      </w:r>
      <w:proofErr w:type="gramEnd"/>
      <w:r w:rsidRPr="00113AF7">
        <w:rPr>
          <w:rFonts w:ascii="Palatino Linotype" w:eastAsia="Times New Roman" w:hAnsi="Palatino Linotype" w:cs="Arial"/>
          <w:i/>
          <w:szCs w:val="24"/>
          <w:lang w:eastAsia="es-MX"/>
        </w:rPr>
        <w:t xml:space="preserve"> Arturo Zaldívar Lelo de Larrea, José Ramón Cossío Díaz, Jorge Mario Pardo Rebolledo, Olga Sánchez Cordero de García Villegas y Alfredo Gutiérrez Ortiz Mena. Ponente: José Ramón Cossío Díaz. Secretaria: Lorena </w:t>
      </w:r>
      <w:proofErr w:type="spellStart"/>
      <w:r w:rsidRPr="00113AF7">
        <w:rPr>
          <w:rFonts w:ascii="Palatino Linotype" w:eastAsia="Times New Roman" w:hAnsi="Palatino Linotype" w:cs="Arial"/>
          <w:i/>
          <w:szCs w:val="24"/>
          <w:lang w:eastAsia="es-MX"/>
        </w:rPr>
        <w:t>Goslinga</w:t>
      </w:r>
      <w:proofErr w:type="spellEnd"/>
      <w:r w:rsidRPr="00113AF7">
        <w:rPr>
          <w:rFonts w:ascii="Palatino Linotype" w:eastAsia="Times New Roman" w:hAnsi="Palatino Linotype" w:cs="Arial"/>
          <w:i/>
          <w:szCs w:val="24"/>
          <w:lang w:eastAsia="es-MX"/>
        </w:rPr>
        <w:t xml:space="preserve"> </w:t>
      </w:r>
      <w:proofErr w:type="spellStart"/>
      <w:r w:rsidRPr="00113AF7">
        <w:rPr>
          <w:rFonts w:ascii="Palatino Linotype" w:eastAsia="Times New Roman" w:hAnsi="Palatino Linotype" w:cs="Arial"/>
          <w:i/>
          <w:szCs w:val="24"/>
          <w:lang w:eastAsia="es-MX"/>
        </w:rPr>
        <w:t>Remírez</w:t>
      </w:r>
      <w:proofErr w:type="spellEnd"/>
      <w:r w:rsidRPr="00113AF7">
        <w:rPr>
          <w:rFonts w:ascii="Palatino Linotype" w:eastAsia="Times New Roman" w:hAnsi="Palatino Linotype" w:cs="Arial"/>
          <w:i/>
          <w:szCs w:val="24"/>
          <w:lang w:eastAsia="es-MX"/>
        </w:rPr>
        <w:t xml:space="preserve">. </w:t>
      </w:r>
    </w:p>
    <w:p w14:paraId="6945F895"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p>
    <w:p w14:paraId="6945F896"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 xml:space="preserve">Recurso de reclamación 1231/2014. 18 de marzo de 2015. Cinco votos de los </w:t>
      </w:r>
      <w:proofErr w:type="gramStart"/>
      <w:r w:rsidRPr="00113AF7">
        <w:rPr>
          <w:rFonts w:ascii="Palatino Linotype" w:eastAsia="Times New Roman" w:hAnsi="Palatino Linotype" w:cs="Arial"/>
          <w:i/>
          <w:szCs w:val="24"/>
          <w:lang w:eastAsia="es-MX"/>
        </w:rPr>
        <w:t>Ministros</w:t>
      </w:r>
      <w:proofErr w:type="gramEnd"/>
      <w:r w:rsidRPr="00113AF7">
        <w:rPr>
          <w:rFonts w:ascii="Palatino Linotype" w:eastAsia="Times New Roman" w:hAnsi="Palatino Linotype" w:cs="Arial"/>
          <w:i/>
          <w:szCs w:val="24"/>
          <w:lang w:eastAsia="es-MX"/>
        </w:rPr>
        <w:t xml:space="preserve"> Arturo Zaldívar Lelo de Larrea, José Ramón Cossío Díaz, Jorge Mario Pardo Rebolledo, Olga Sánchez Cordero de García Villegas y Alfredo Gutiérrez Ortiz Mena. Ponente: Arturo Zaldívar Lelo de Larrea. Secretario: Saúl Armando Patiño Lara. </w:t>
      </w:r>
    </w:p>
    <w:p w14:paraId="6945F897"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Arial"/>
          <w:i/>
          <w:szCs w:val="24"/>
          <w:lang w:eastAsia="es-MX"/>
        </w:rPr>
      </w:pPr>
    </w:p>
    <w:p w14:paraId="6945F898" w14:textId="77777777" w:rsidR="00113AF7" w:rsidRPr="00113AF7" w:rsidRDefault="00113AF7" w:rsidP="00113AF7">
      <w:pPr>
        <w:spacing w:before="240" w:after="240" w:line="360" w:lineRule="auto"/>
        <w:ind w:left="851" w:right="616"/>
        <w:contextualSpacing/>
        <w:jc w:val="both"/>
        <w:rPr>
          <w:rFonts w:ascii="Palatino Linotype" w:eastAsia="Times New Roman" w:hAnsi="Palatino Linotype" w:cs="Times New Roman"/>
          <w:i/>
          <w:szCs w:val="24"/>
          <w:lang w:eastAsia="es-MX"/>
        </w:rPr>
      </w:pPr>
      <w:r w:rsidRPr="00113AF7">
        <w:rPr>
          <w:rFonts w:ascii="Palatino Linotype" w:eastAsia="Times New Roman" w:hAnsi="Palatino Linotype" w:cs="Arial"/>
          <w:i/>
          <w:szCs w:val="24"/>
          <w:lang w:eastAsia="es-MX"/>
        </w:rPr>
        <w:t>Tesis de jurisprudencia 41/2015 (10a.). Aprobada por la Primera Sala de este Alto Tribunal, en sesión privada de veintisiete de mayo de dos mil quince.</w:t>
      </w:r>
    </w:p>
    <w:p w14:paraId="6945F899" w14:textId="77777777" w:rsidR="00113AF7" w:rsidRPr="00113AF7" w:rsidRDefault="00113AF7" w:rsidP="00113AF7">
      <w:pPr>
        <w:numPr>
          <w:ilvl w:val="0"/>
          <w:numId w:val="1"/>
        </w:numPr>
        <w:spacing w:before="240" w:after="240" w:line="360" w:lineRule="auto"/>
        <w:ind w:left="0" w:right="49" w:hanging="11"/>
        <w:contextualSpacing/>
        <w:jc w:val="both"/>
        <w:rPr>
          <w:rFonts w:ascii="Palatino Linotype" w:eastAsia="Times New Roman" w:hAnsi="Palatino Linotype" w:cs="Arial"/>
          <w:i/>
          <w:sz w:val="24"/>
          <w:szCs w:val="20"/>
          <w:lang w:eastAsia="es-MX"/>
        </w:rPr>
      </w:pPr>
      <w:r w:rsidRPr="00113AF7">
        <w:rPr>
          <w:rFonts w:ascii="Palatino Linotype" w:eastAsia="Times New Roman" w:hAnsi="Palatino Linotype" w:cs="Times New Roman"/>
          <w:sz w:val="24"/>
          <w:szCs w:val="24"/>
          <w:lang w:eastAsia="es-MX"/>
        </w:rPr>
        <w:t xml:space="preserve">Esto es así porque en primer lugar es necesario que la recurrente conozca el acto que le provoca agravio y a partir de ahí formular su recurso de revisión señalando </w:t>
      </w:r>
      <w:r w:rsidRPr="00113AF7">
        <w:rPr>
          <w:rFonts w:ascii="Palatino Linotype" w:eastAsia="Times New Roman" w:hAnsi="Palatino Linotype" w:cs="Times New Roman"/>
          <w:sz w:val="24"/>
          <w:szCs w:val="24"/>
          <w:lang w:eastAsia="es-MX"/>
        </w:rPr>
        <w:lastRenderedPageBreak/>
        <w:t xml:space="preserve">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w:t>
      </w:r>
      <w:proofErr w:type="gramStart"/>
      <w:r w:rsidRPr="00113AF7">
        <w:rPr>
          <w:rFonts w:ascii="Palatino Linotype" w:eastAsia="Times New Roman" w:hAnsi="Palatino Linotype" w:cs="Times New Roman"/>
          <w:sz w:val="24"/>
          <w:szCs w:val="24"/>
          <w:lang w:eastAsia="es-MX"/>
        </w:rPr>
        <w:t>del mismo</w:t>
      </w:r>
      <w:proofErr w:type="gramEnd"/>
      <w:r w:rsidRPr="00113AF7">
        <w:rPr>
          <w:rFonts w:ascii="Palatino Linotype" w:eastAsia="Times New Roman" w:hAnsi="Palatino Linotype" w:cs="Times New Roman"/>
          <w:sz w:val="24"/>
          <w:szCs w:val="24"/>
          <w:lang w:eastAsia="es-MX"/>
        </w:rPr>
        <w:t xml:space="preserve"> para ejercer su derecho bajo el principio constitucional de justicia expedita.</w:t>
      </w:r>
    </w:p>
    <w:p w14:paraId="6945F89A" w14:textId="77777777" w:rsidR="00113AF7" w:rsidRPr="00113AF7" w:rsidRDefault="00113AF7" w:rsidP="00113AF7">
      <w:pPr>
        <w:spacing w:before="240" w:after="240" w:line="360" w:lineRule="auto"/>
        <w:ind w:right="49"/>
        <w:contextualSpacing/>
        <w:jc w:val="both"/>
        <w:rPr>
          <w:rFonts w:ascii="Palatino Linotype" w:eastAsia="Times New Roman" w:hAnsi="Palatino Linotype" w:cs="Arial"/>
          <w:i/>
          <w:sz w:val="24"/>
          <w:szCs w:val="20"/>
          <w:lang w:eastAsia="es-MX"/>
        </w:rPr>
      </w:pPr>
    </w:p>
    <w:p w14:paraId="6945F89B" w14:textId="77777777" w:rsidR="00113AF7" w:rsidRPr="00113AF7" w:rsidRDefault="00113AF7" w:rsidP="00113AF7">
      <w:pPr>
        <w:numPr>
          <w:ilvl w:val="0"/>
          <w:numId w:val="1"/>
        </w:numPr>
        <w:spacing w:before="240" w:after="240" w:line="360" w:lineRule="auto"/>
        <w:ind w:left="0" w:right="49" w:hanging="11"/>
        <w:contextualSpacing/>
        <w:jc w:val="both"/>
        <w:rPr>
          <w:rFonts w:ascii="Palatino Linotype" w:eastAsia="Times New Roman" w:hAnsi="Palatino Linotype" w:cs="Arial"/>
          <w:i/>
          <w:sz w:val="24"/>
          <w:szCs w:val="20"/>
          <w:lang w:eastAsia="es-MX"/>
        </w:rPr>
      </w:pPr>
      <w:r w:rsidRPr="00113AF7">
        <w:rPr>
          <w:rFonts w:ascii="Palatino Linotype" w:eastAsia="Times New Roman" w:hAnsi="Palatino Linotype" w:cs="Times New Roman"/>
          <w:sz w:val="24"/>
          <w:szCs w:val="24"/>
          <w:lang w:eastAsia="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945F89C" w14:textId="77777777" w:rsidR="00113AF7" w:rsidRPr="00113AF7" w:rsidRDefault="00113AF7" w:rsidP="00113AF7">
      <w:pPr>
        <w:spacing w:after="0" w:line="240" w:lineRule="auto"/>
        <w:ind w:left="720"/>
        <w:contextualSpacing/>
        <w:rPr>
          <w:rFonts w:ascii="Palatino Linotype" w:eastAsia="Times New Roman" w:hAnsi="Palatino Linotype" w:cs="Arial"/>
          <w:i/>
          <w:sz w:val="24"/>
          <w:szCs w:val="20"/>
          <w:lang w:eastAsia="es-MX"/>
        </w:rPr>
      </w:pPr>
    </w:p>
    <w:p w14:paraId="6945F89D" w14:textId="77777777" w:rsidR="00113AF7" w:rsidRPr="00113AF7" w:rsidRDefault="00113AF7" w:rsidP="00113AF7">
      <w:pPr>
        <w:numPr>
          <w:ilvl w:val="0"/>
          <w:numId w:val="1"/>
        </w:numPr>
        <w:spacing w:before="240" w:after="240" w:line="360" w:lineRule="auto"/>
        <w:ind w:left="0" w:right="49" w:hanging="11"/>
        <w:contextualSpacing/>
        <w:jc w:val="both"/>
        <w:rPr>
          <w:rFonts w:ascii="Palatino Linotype" w:eastAsia="Times New Roman" w:hAnsi="Palatino Linotype" w:cs="Arial"/>
          <w:i/>
          <w:sz w:val="24"/>
          <w:szCs w:val="20"/>
          <w:lang w:eastAsia="es-MX"/>
        </w:rPr>
      </w:pPr>
      <w:r w:rsidRPr="00113AF7">
        <w:rPr>
          <w:rFonts w:ascii="Palatino Linotype" w:eastAsia="Times New Roman" w:hAnsi="Palatino Linotype" w:cs="Times New Roman"/>
          <w:sz w:val="24"/>
          <w:szCs w:val="24"/>
          <w:lang w:eastAsia="es-MX"/>
        </w:rPr>
        <w:t xml:space="preserve">Por lo tanto, la interposición </w:t>
      </w:r>
      <w:proofErr w:type="gramStart"/>
      <w:r w:rsidRPr="00113AF7">
        <w:rPr>
          <w:rFonts w:ascii="Palatino Linotype" w:eastAsia="Times New Roman" w:hAnsi="Palatino Linotype" w:cs="Times New Roman"/>
          <w:sz w:val="24"/>
          <w:szCs w:val="24"/>
          <w:lang w:eastAsia="es-MX"/>
        </w:rPr>
        <w:t>del recursos</w:t>
      </w:r>
      <w:proofErr w:type="gramEnd"/>
      <w:r w:rsidRPr="00113AF7">
        <w:rPr>
          <w:rFonts w:ascii="Palatino Linotype" w:eastAsia="Times New Roman" w:hAnsi="Palatino Linotype" w:cs="Times New Roman"/>
          <w:sz w:val="24"/>
          <w:szCs w:val="24"/>
          <w:lang w:eastAsia="es-MX"/>
        </w:rPr>
        <w:t xml:space="preserve"> de revisión antes de que inicie el plazo para su presentación no es determinante para declararlo extemporáneo, siempre y cuando ello ocurra de manera posterior a que se ha notificado la respuesta del </w:t>
      </w:r>
      <w:r w:rsidRPr="00113AF7">
        <w:rPr>
          <w:rFonts w:ascii="Palatino Linotype" w:eastAsia="Times New Roman" w:hAnsi="Palatino Linotype" w:cs="Times New Roman"/>
          <w:b/>
          <w:sz w:val="24"/>
          <w:szCs w:val="24"/>
          <w:lang w:eastAsia="es-MX"/>
        </w:rPr>
        <w:t>SUJETO OBLIGADO</w:t>
      </w:r>
      <w:r w:rsidRPr="00113AF7">
        <w:rPr>
          <w:rFonts w:ascii="Palatino Linotype" w:eastAsia="Times New Roman" w:hAnsi="Palatino Linotype" w:cs="Times New Roman"/>
          <w:sz w:val="24"/>
          <w:szCs w:val="24"/>
          <w:lang w:eastAsia="es-MX"/>
        </w:rPr>
        <w:t>.</w:t>
      </w:r>
    </w:p>
    <w:p w14:paraId="6945F89E"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imes New Roman"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6945F89F"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eastAsia="es-ES"/>
        </w:rPr>
      </w:pPr>
      <w:bookmarkStart w:id="10" w:name="_Toc65713731"/>
      <w:bookmarkStart w:id="11" w:name="_Toc94119614"/>
    </w:p>
    <w:p w14:paraId="6945F8A0" w14:textId="77777777" w:rsidR="00113AF7" w:rsidRPr="00113AF7" w:rsidRDefault="00113AF7" w:rsidP="00113AF7">
      <w:pPr>
        <w:spacing w:after="0" w:line="360" w:lineRule="auto"/>
        <w:ind w:right="49"/>
        <w:contextualSpacing/>
        <w:jc w:val="both"/>
        <w:rPr>
          <w:rFonts w:ascii="Palatino Linotype" w:eastAsia="MS Gothic" w:hAnsi="Palatino Linotype" w:cs="Times New Roman"/>
          <w:b/>
          <w:sz w:val="24"/>
          <w:szCs w:val="24"/>
          <w:lang w:eastAsia="es-ES"/>
        </w:rPr>
      </w:pPr>
      <w:r w:rsidRPr="00113AF7">
        <w:rPr>
          <w:rFonts w:ascii="Palatino Linotype" w:eastAsia="MS Gothic" w:hAnsi="Palatino Linotype" w:cs="Times New Roman"/>
          <w:b/>
          <w:sz w:val="24"/>
          <w:szCs w:val="24"/>
          <w:lang w:val="es-ES_tradnl" w:eastAsia="es-ES"/>
        </w:rPr>
        <w:lastRenderedPageBreak/>
        <w:t>TERCERO. Planteamiento de la Litis</w:t>
      </w:r>
      <w:r w:rsidRPr="00113AF7">
        <w:rPr>
          <w:rFonts w:ascii="Palatino Linotype" w:eastAsia="MS Gothic" w:hAnsi="Palatino Linotype" w:cs="Times New Roman"/>
          <w:b/>
          <w:sz w:val="24"/>
          <w:szCs w:val="24"/>
          <w:lang w:eastAsia="es-ES"/>
        </w:rPr>
        <w:t>.</w:t>
      </w:r>
      <w:bookmarkEnd w:id="10"/>
      <w:bookmarkEnd w:id="11"/>
    </w:p>
    <w:p w14:paraId="6945F8A1" w14:textId="77777777" w:rsidR="00113AF7" w:rsidRPr="00113AF7" w:rsidRDefault="00113AF7" w:rsidP="00113AF7">
      <w:pPr>
        <w:spacing w:after="0" w:line="360" w:lineRule="auto"/>
        <w:ind w:right="49"/>
        <w:contextualSpacing/>
        <w:jc w:val="both"/>
        <w:rPr>
          <w:rFonts w:ascii="Palatino Linotype" w:eastAsia="MS Gothic" w:hAnsi="Palatino Linotype" w:cs="Times New Roman"/>
          <w:b/>
          <w:sz w:val="24"/>
          <w:szCs w:val="24"/>
          <w:lang w:eastAsia="es-ES"/>
        </w:rPr>
      </w:pPr>
    </w:p>
    <w:p w14:paraId="6945F8A2"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eastAsia="es-ES"/>
        </w:rPr>
      </w:pPr>
      <w:r w:rsidRPr="00113AF7">
        <w:rPr>
          <w:rFonts w:ascii="Palatino Linotype" w:eastAsia="MS Gothic" w:hAnsi="Palatino Linotype" w:cs="Times New Roman"/>
          <w:sz w:val="24"/>
          <w:szCs w:val="24"/>
          <w:lang w:eastAsia="es-ES"/>
        </w:rPr>
        <w:t xml:space="preserve">De las constancias del expediente electrónico SAIMEX se advierte que el particular solicitó en el recurso de revisión </w:t>
      </w:r>
      <w:r w:rsidRPr="00113AF7">
        <w:rPr>
          <w:rFonts w:ascii="Palatino Linotype" w:eastAsia="MS Gothic" w:hAnsi="Palatino Linotype" w:cs="Times New Roman"/>
          <w:b/>
          <w:sz w:val="24"/>
          <w:szCs w:val="24"/>
          <w:lang w:eastAsia="es-ES"/>
        </w:rPr>
        <w:t>15698/INFOEM/IP/RR/2022</w:t>
      </w:r>
      <w:r w:rsidRPr="00113AF7">
        <w:rPr>
          <w:rFonts w:ascii="Palatino Linotype" w:eastAsia="MS Gothic" w:hAnsi="Palatino Linotype" w:cs="Times New Roman"/>
          <w:sz w:val="24"/>
          <w:szCs w:val="24"/>
          <w:lang w:eastAsia="es-ES"/>
        </w:rPr>
        <w:t xml:space="preserve">, del periodo comprendido del primero de enero al quince de septiembre de dos mil veintidós, </w:t>
      </w:r>
      <w:r w:rsidRPr="00113AF7">
        <w:rPr>
          <w:rFonts w:ascii="Palatino Linotype" w:eastAsia="Times New Roman" w:hAnsi="Palatino Linotype" w:cs="Times New Roman"/>
          <w:color w:val="000000"/>
          <w:sz w:val="24"/>
          <w:szCs w:val="24"/>
          <w:lang w:eastAsia="es-MX"/>
        </w:rPr>
        <w:t xml:space="preserve">relación de las adquisiciones de muebles (equipo de transporte, maquinaria, equipos de bombeo, equipo de oficina), que estén directamente relacionados con el programa anual de adquisiciones y su calendarización (evidencia del programa anual de adquisiciones); si el organismo ha contratado algún servicio adicional a los que presta; si el organismo ha realizado alguna inversión con el ingreso propio en caso de que si, cuáles han sido los rendimientos mensuales y en que se han aplicado y cuál ha sido el beneficio con estos recursos adicionales y si se tiene la autorización por el consejo del organismo para realizar esta acción (enviar evidencia en versión publica); si el organismo ha contratado algún crédito para cubrir sus necesidades económicas en caso de que si enviar toda la documentación en versión publica que acredite la autorización; si el organismo está al corriente en sus pagos relacionados con su actividad tanto en impuestos federales y estatales, enviar versión publica de la información desde el mes de1 enero del 2022 al 31 de agosto del 2022: manual de operación del comité de adquisiciones y arrendamiento cuantas visitas guiadas ha tenido la planta de tratamiento (evidencia en versión publica); evidencia del trabajo </w:t>
      </w:r>
      <w:r w:rsidRPr="00113AF7">
        <w:rPr>
          <w:rFonts w:ascii="Palatino Linotype" w:eastAsia="Times New Roman" w:hAnsi="Palatino Linotype" w:cs="Times New Roman"/>
          <w:color w:val="000000"/>
          <w:sz w:val="24"/>
          <w:szCs w:val="24"/>
          <w:lang w:eastAsia="es-MX"/>
        </w:rPr>
        <w:lastRenderedPageBreak/>
        <w:t xml:space="preserve">realizado el área de cultura del agua de </w:t>
      </w:r>
      <w:proofErr w:type="spellStart"/>
      <w:r w:rsidRPr="00113AF7">
        <w:rPr>
          <w:rFonts w:ascii="Palatino Linotype" w:eastAsia="Times New Roman" w:hAnsi="Palatino Linotype" w:cs="Times New Roman"/>
          <w:color w:val="000000"/>
          <w:sz w:val="24"/>
          <w:szCs w:val="24"/>
          <w:lang w:eastAsia="es-MX"/>
        </w:rPr>
        <w:t>acurdo</w:t>
      </w:r>
      <w:proofErr w:type="spellEnd"/>
      <w:r w:rsidRPr="00113AF7">
        <w:rPr>
          <w:rFonts w:ascii="Palatino Linotype" w:eastAsia="Times New Roman" w:hAnsi="Palatino Linotype" w:cs="Times New Roman"/>
          <w:color w:val="000000"/>
          <w:sz w:val="24"/>
          <w:szCs w:val="24"/>
          <w:lang w:eastAsia="es-MX"/>
        </w:rPr>
        <w:t xml:space="preserve"> sus metas programadas del primero y segundo trimestre (versión publica); gasto operativo mensual de la planta de tratamiento del 1 de enero del 2022 al 31 de agosto del 2022 alta; y, bajas de personal del 1 de enero del 2022 al 31 de agosto de 2022</w:t>
      </w:r>
      <w:r w:rsidRPr="00113AF7">
        <w:rPr>
          <w:rFonts w:ascii="Palatino Linotype" w:eastAsia="Times New Roman" w:hAnsi="Palatino Linotype" w:cs="Times New Roman"/>
          <w:i/>
          <w:color w:val="000000"/>
          <w:sz w:val="24"/>
          <w:szCs w:val="24"/>
          <w:lang w:eastAsia="es-MX"/>
        </w:rPr>
        <w:t xml:space="preserve">” (Sic) </w:t>
      </w:r>
    </w:p>
    <w:p w14:paraId="6945F8A3"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eastAsia="es-ES"/>
        </w:rPr>
      </w:pPr>
    </w:p>
    <w:p w14:paraId="6945F8A4"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b/>
          <w:sz w:val="24"/>
          <w:szCs w:val="24"/>
          <w:lang w:eastAsia="es-ES"/>
        </w:rPr>
      </w:pPr>
      <w:r w:rsidRPr="00113AF7">
        <w:rPr>
          <w:rFonts w:ascii="Palatino Linotype" w:eastAsia="MS Gothic" w:hAnsi="Palatino Linotype" w:cs="Times New Roman"/>
          <w:sz w:val="24"/>
          <w:szCs w:val="24"/>
          <w:lang w:eastAsia="es-ES"/>
        </w:rPr>
        <w:t xml:space="preserve">En respuesta, el Sujeto Obligado adjunto diversos documentos y evidencia fotográfica de la información solicitada; inconforme con la respuesta, el hoy Recurrente manifestó su inconformidad por la versión pública de la información, en consecuencia, la Litis a resolver en este recurso, se circunscribe a determinar si la respuesta colma con lo solicitado o si se actualiza la causal de procedencia prevista en el artículo 179, fracción I  y II de la Ley de Transparencia y Acceso a la Información Pública del Estado de México y Municipios; que establece la negativa de la información y la clasificación. </w:t>
      </w:r>
    </w:p>
    <w:p w14:paraId="6945F8A5" w14:textId="77777777" w:rsidR="00113AF7" w:rsidRPr="00113AF7" w:rsidRDefault="00113AF7" w:rsidP="00113AF7">
      <w:pPr>
        <w:spacing w:after="0" w:line="240" w:lineRule="auto"/>
        <w:ind w:left="720"/>
        <w:contextualSpacing/>
        <w:rPr>
          <w:rFonts w:ascii="Palatino Linotype" w:eastAsia="MS Gothic" w:hAnsi="Palatino Linotype" w:cs="Times New Roman"/>
          <w:b/>
          <w:szCs w:val="24"/>
          <w:lang w:eastAsia="es-ES"/>
        </w:rPr>
      </w:pPr>
    </w:p>
    <w:p w14:paraId="6945F8A6"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b/>
          <w:sz w:val="24"/>
          <w:szCs w:val="24"/>
          <w:lang w:eastAsia="es-ES"/>
        </w:rPr>
      </w:pPr>
      <w:r w:rsidRPr="00113AF7">
        <w:rPr>
          <w:rFonts w:ascii="Palatino Linotype" w:eastAsia="MS Gothic" w:hAnsi="Palatino Linotype" w:cs="Times New Roman"/>
          <w:sz w:val="24"/>
          <w:szCs w:val="24"/>
          <w:lang w:eastAsia="es-ES"/>
        </w:rPr>
        <w:t>Por lo que se refiere al recurso de revisión</w:t>
      </w:r>
      <w:r w:rsidRPr="00113AF7">
        <w:rPr>
          <w:rFonts w:ascii="Palatino Linotype" w:eastAsia="MS Gothic" w:hAnsi="Palatino Linotype" w:cs="Times New Roman"/>
          <w:b/>
          <w:sz w:val="24"/>
          <w:szCs w:val="24"/>
          <w:lang w:eastAsia="es-ES"/>
        </w:rPr>
        <w:t xml:space="preserve"> 15699/INFOEM/IP/RR/2022, </w:t>
      </w:r>
      <w:r w:rsidRPr="00113AF7">
        <w:rPr>
          <w:rFonts w:ascii="Palatino Linotype" w:eastAsia="MS Gothic" w:hAnsi="Palatino Linotype" w:cs="Times New Roman"/>
          <w:sz w:val="24"/>
          <w:szCs w:val="24"/>
          <w:lang w:eastAsia="es-ES"/>
        </w:rPr>
        <w:t xml:space="preserve">el particular solicitó del periodo comprendido del primero de enero al veinte de septiembre de dos mil veintidós, de cada uno de los pozos y cárcamos que bastecen el municipio, el número de usuarios que se abastecen de agua por cuota fija y servicio medido, tipo de usuario (domestico, comercial e industrial), los ingresos que genera cada pozo, el gasto que genera cada pozo, cuanto personal está dedicado al </w:t>
      </w:r>
      <w:r w:rsidRPr="00113AF7">
        <w:rPr>
          <w:rFonts w:ascii="Palatino Linotype" w:eastAsia="MS Gothic" w:hAnsi="Palatino Linotype" w:cs="Times New Roman"/>
          <w:sz w:val="24"/>
          <w:szCs w:val="24"/>
          <w:lang w:eastAsia="es-ES"/>
        </w:rPr>
        <w:lastRenderedPageBreak/>
        <w:t xml:space="preserve">mantenimiento de cada pozo, a cuantos usuarios se les cobra agua y drenaje y cuantos usuarios solo se les cobra agua por pozo. </w:t>
      </w:r>
    </w:p>
    <w:p w14:paraId="6945F8A7" w14:textId="77777777" w:rsidR="00113AF7" w:rsidRPr="00113AF7" w:rsidRDefault="00113AF7" w:rsidP="00113AF7">
      <w:pPr>
        <w:spacing w:after="0" w:line="240" w:lineRule="auto"/>
        <w:ind w:left="720"/>
        <w:contextualSpacing/>
        <w:rPr>
          <w:rFonts w:ascii="Palatino Linotype" w:eastAsia="MS Gothic" w:hAnsi="Palatino Linotype" w:cs="Times New Roman"/>
          <w:b/>
          <w:szCs w:val="24"/>
          <w:lang w:eastAsia="es-ES"/>
        </w:rPr>
      </w:pPr>
    </w:p>
    <w:p w14:paraId="6945F8A8"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eastAsia="es-ES"/>
        </w:rPr>
      </w:pPr>
      <w:r w:rsidRPr="00113AF7">
        <w:rPr>
          <w:rFonts w:ascii="Palatino Linotype" w:eastAsia="MS Gothic" w:hAnsi="Palatino Linotype" w:cs="Times New Roman"/>
          <w:sz w:val="24"/>
          <w:szCs w:val="24"/>
          <w:lang w:eastAsia="es-ES"/>
        </w:rPr>
        <w:t xml:space="preserve">En respuesta, el Sujeto Obligado adjuntó información referente a las fuentes de abastecimiento, y señaló que el mantenimiento de cada pozo cuanta con una brigada de tres personas. Inconforme con la respuesta, el Recurrente se inconformó de forma medular por la entrega de información incompleta, en consecuencia, la Litis a resolver en este recurso, se circunscribe a determinar si la respuesta colma con lo solicitado o si se actualiza la causal de procedencia prevista en el artículo 179, fracción I  y V de la Ley de Transparencia y Acceso a la Información Pública del Estado de México y Municipios; que establece la negativa de la información y la entrega de información incompleta. </w:t>
      </w:r>
    </w:p>
    <w:p w14:paraId="6945F8A9"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eastAsia="es-MX"/>
        </w:rPr>
      </w:pPr>
    </w:p>
    <w:p w14:paraId="6945F8AA" w14:textId="77777777" w:rsidR="00113AF7" w:rsidRPr="00113AF7" w:rsidRDefault="00113AF7" w:rsidP="00113AF7">
      <w:pPr>
        <w:keepNext/>
        <w:keepLines/>
        <w:spacing w:after="0" w:line="360" w:lineRule="auto"/>
        <w:ind w:right="48"/>
        <w:outlineLvl w:val="0"/>
        <w:rPr>
          <w:rFonts w:ascii="Palatino Linotype" w:eastAsia="MS Gothic" w:hAnsi="Palatino Linotype" w:cs="Times New Roman"/>
          <w:b/>
          <w:sz w:val="24"/>
          <w:szCs w:val="24"/>
          <w:lang w:val="es-ES_tradnl" w:eastAsia="es-ES"/>
        </w:rPr>
      </w:pPr>
      <w:bookmarkStart w:id="12" w:name="_Toc70417466"/>
      <w:bookmarkStart w:id="13" w:name="_Toc80812775"/>
      <w:bookmarkStart w:id="14" w:name="_Toc83301638"/>
      <w:r w:rsidRPr="00113AF7">
        <w:rPr>
          <w:rFonts w:ascii="Palatino Linotype" w:eastAsia="MS Gothic" w:hAnsi="Palatino Linotype" w:cs="Times New Roman"/>
          <w:b/>
          <w:sz w:val="24"/>
          <w:szCs w:val="24"/>
          <w:lang w:val="es-ES_tradnl" w:eastAsia="es-ES"/>
        </w:rPr>
        <w:t>CUARTO. Del estudio y resolución del recurso de revisión.</w:t>
      </w:r>
      <w:bookmarkEnd w:id="12"/>
      <w:bookmarkEnd w:id="13"/>
      <w:bookmarkEnd w:id="14"/>
    </w:p>
    <w:p w14:paraId="6945F8AB" w14:textId="77777777" w:rsidR="00113AF7" w:rsidRPr="00113AF7" w:rsidRDefault="00113AF7" w:rsidP="00113AF7">
      <w:pPr>
        <w:keepNext/>
        <w:keepLines/>
        <w:spacing w:after="0" w:line="360" w:lineRule="auto"/>
        <w:ind w:right="48"/>
        <w:outlineLvl w:val="0"/>
        <w:rPr>
          <w:rFonts w:ascii="Palatino Linotype" w:eastAsia="MS Gothic" w:hAnsi="Palatino Linotype" w:cs="Times New Roman"/>
          <w:b/>
          <w:sz w:val="24"/>
          <w:szCs w:val="24"/>
          <w:lang w:val="es-ES_tradnl" w:eastAsia="es-ES"/>
        </w:rPr>
      </w:pPr>
    </w:p>
    <w:p w14:paraId="6945F8AC" w14:textId="77777777" w:rsidR="00113AF7" w:rsidRPr="00113AF7" w:rsidRDefault="00113AF7" w:rsidP="00113AF7">
      <w:pPr>
        <w:keepNext/>
        <w:keepLines/>
        <w:numPr>
          <w:ilvl w:val="0"/>
          <w:numId w:val="2"/>
        </w:numPr>
        <w:spacing w:after="0" w:line="360" w:lineRule="auto"/>
        <w:contextualSpacing/>
        <w:jc w:val="both"/>
        <w:outlineLvl w:val="1"/>
        <w:rPr>
          <w:rFonts w:ascii="Palatino Linotype" w:eastAsia="MS Gothic" w:hAnsi="Palatino Linotype" w:cs="Times New Roman"/>
          <w:b/>
          <w:sz w:val="24"/>
          <w:szCs w:val="24"/>
          <w:lang w:val="es-ES_tradnl" w:eastAsia="es-ES"/>
        </w:rPr>
      </w:pPr>
      <w:bookmarkStart w:id="15" w:name="_Toc498528948"/>
      <w:bookmarkStart w:id="16" w:name="_Toc71234379"/>
      <w:bookmarkStart w:id="17" w:name="_Toc71239557"/>
      <w:bookmarkStart w:id="18" w:name="_Toc80812776"/>
      <w:bookmarkStart w:id="19" w:name="_Toc83301639"/>
      <w:r w:rsidRPr="00113AF7">
        <w:rPr>
          <w:rFonts w:ascii="Palatino Linotype" w:eastAsia="MS Gothic" w:hAnsi="Palatino Linotype" w:cs="Times New Roman"/>
          <w:b/>
          <w:sz w:val="24"/>
          <w:szCs w:val="24"/>
          <w:lang w:val="es-ES_tradnl" w:eastAsia="es-ES"/>
        </w:rPr>
        <w:t>De</w:t>
      </w:r>
      <w:bookmarkEnd w:id="15"/>
      <w:r w:rsidRPr="00113AF7">
        <w:rPr>
          <w:rFonts w:ascii="Palatino Linotype" w:eastAsia="MS Gothic" w:hAnsi="Palatino Linotype" w:cs="Times New Roman"/>
          <w:b/>
          <w:sz w:val="24"/>
          <w:szCs w:val="24"/>
          <w:lang w:val="es-ES_tradnl" w:eastAsia="es-ES"/>
        </w:rPr>
        <w:t>l derecho de acceso a la información.</w:t>
      </w:r>
      <w:bookmarkEnd w:id="16"/>
      <w:bookmarkEnd w:id="17"/>
      <w:bookmarkEnd w:id="18"/>
      <w:bookmarkEnd w:id="19"/>
    </w:p>
    <w:p w14:paraId="6945F8AD"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AE"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heme="minorEastAsia" w:hAnsi="Palatino Linotype" w:cs="Times New Roman"/>
          <w:sz w:val="24"/>
          <w:szCs w:val="24"/>
          <w:lang w:val="es-ES_tradnl" w:eastAsia="es-ES"/>
        </w:rPr>
        <w:t>E</w:t>
      </w:r>
      <w:r w:rsidRPr="00113AF7">
        <w:rPr>
          <w:rFonts w:ascii="Palatino Linotype" w:eastAsia="Times New Roman" w:hAnsi="Palatino Linotype" w:cs="Arial"/>
          <w:color w:val="000000"/>
          <w:sz w:val="24"/>
          <w:szCs w:val="24"/>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113AF7">
        <w:rPr>
          <w:rFonts w:ascii="Palatino Linotype" w:eastAsia="Times New Roman" w:hAnsi="Palatino Linotype" w:cs="Arial"/>
          <w:color w:val="000000"/>
          <w:sz w:val="24"/>
          <w:szCs w:val="24"/>
          <w:lang w:val="es-ES_tradnl" w:eastAsia="es-MX"/>
        </w:rPr>
        <w:lastRenderedPageBreak/>
        <w:t>sexto de la Constitución Política de los Estados Unidos Mexicanos y en el artículo quinto de la Particular del Estado de México</w:t>
      </w:r>
      <w:r w:rsidRPr="00113AF7">
        <w:rPr>
          <w:rFonts w:ascii="Palatino Linotype" w:eastAsia="Times New Roman" w:hAnsi="Palatino Linotype" w:cs="Arial"/>
          <w:color w:val="000000"/>
          <w:sz w:val="24"/>
          <w:szCs w:val="24"/>
          <w:lang w:val="es-ES_tradnl" w:eastAsia="es-ES"/>
        </w:rPr>
        <w:t xml:space="preserve">. </w:t>
      </w:r>
    </w:p>
    <w:p w14:paraId="6945F8AF"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B0"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imes New Roman" w:hAnsi="Palatino Linotype" w:cs="Times New Roman"/>
          <w:sz w:val="24"/>
          <w:szCs w:val="24"/>
          <w:lang w:val="es-ES_tradnl" w:eastAsia="es-ES"/>
        </w:rPr>
        <w:t xml:space="preserve">Definiendo el Derecho de Acceso a la Información Pública como: </w:t>
      </w:r>
      <w:r w:rsidRPr="00113AF7">
        <w:rPr>
          <w:rFonts w:ascii="Palatino Linotype" w:eastAsiaTheme="minorEastAsia" w:hAnsi="Palatino Linotype" w:cs="Times New Roman"/>
          <w:i/>
          <w:color w:val="000000"/>
          <w:sz w:val="24"/>
          <w:szCs w:val="24"/>
          <w:lang w:val="es-ES_tradnl" w:eastAsia="es-ES"/>
        </w:rPr>
        <w:t>La igualdad de oportunidades para recibir, buscar e impartir información</w:t>
      </w:r>
      <w:r w:rsidRPr="00113AF7">
        <w:rPr>
          <w:rFonts w:ascii="Palatino Linotype" w:eastAsiaTheme="minorEastAsia" w:hAnsi="Palatino Linotype" w:cs="Times New Roman"/>
          <w:i/>
          <w:sz w:val="24"/>
          <w:szCs w:val="24"/>
          <w:vertAlign w:val="superscript"/>
          <w:lang w:val="es-ES_tradnl" w:eastAsia="es-ES"/>
        </w:rPr>
        <w:footnoteReference w:id="2"/>
      </w:r>
      <w:r w:rsidRPr="00113AF7">
        <w:rPr>
          <w:rFonts w:ascii="Palatino Linotype" w:eastAsiaTheme="minorEastAsia" w:hAnsi="Palatino Linotype" w:cs="Times New Roman"/>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13AF7">
        <w:rPr>
          <w:rFonts w:ascii="Palatino Linotype" w:eastAsiaTheme="minorEastAsia" w:hAnsi="Palatino Linotype" w:cs="Times New Roman"/>
          <w:i/>
          <w:sz w:val="24"/>
          <w:szCs w:val="24"/>
          <w:vertAlign w:val="superscript"/>
          <w:lang w:val="es-ES_tradnl" w:eastAsia="es-ES"/>
        </w:rPr>
        <w:footnoteReference w:id="3"/>
      </w:r>
      <w:r w:rsidRPr="00113AF7">
        <w:rPr>
          <w:rFonts w:ascii="Palatino Linotype" w:eastAsiaTheme="minorEastAsia" w:hAnsi="Palatino Linotype" w:cs="Times New Roman"/>
          <w:color w:val="000000"/>
          <w:sz w:val="24"/>
          <w:szCs w:val="24"/>
          <w:lang w:val="es-ES_tradnl" w:eastAsia="es-ES"/>
        </w:rPr>
        <w:t>que se constituye como una herramienta fundamental para ejercer</w:t>
      </w:r>
      <w:r w:rsidRPr="00113AF7">
        <w:rPr>
          <w:rFonts w:ascii="Palatino Linotype" w:eastAsiaTheme="minorEastAsia" w:hAnsi="Palatino Linotype" w:cs="Times New Roman"/>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13AF7">
        <w:rPr>
          <w:rFonts w:ascii="Palatino Linotype" w:eastAsiaTheme="minorEastAsia" w:hAnsi="Palatino Linotype" w:cs="Times New Roman"/>
          <w:i/>
          <w:sz w:val="24"/>
          <w:szCs w:val="24"/>
          <w:vertAlign w:val="superscript"/>
          <w:lang w:val="es-ES_tradnl" w:eastAsia="es-ES"/>
        </w:rPr>
        <w:footnoteReference w:id="4"/>
      </w:r>
      <w:r w:rsidRPr="00113AF7">
        <w:rPr>
          <w:rFonts w:ascii="Palatino Linotype" w:eastAsiaTheme="minorEastAsia" w:hAnsi="Palatino Linotype" w:cs="Times New Roman"/>
          <w:color w:val="000000"/>
          <w:sz w:val="24"/>
          <w:szCs w:val="24"/>
          <w:lang w:val="es-ES_tradnl" w:eastAsia="es-ES"/>
        </w:rPr>
        <w:t>fomentando</w:t>
      </w:r>
      <w:r w:rsidRPr="00113AF7">
        <w:rPr>
          <w:rFonts w:ascii="Palatino Linotype" w:eastAsiaTheme="minorEastAsia" w:hAnsi="Palatino Linotype" w:cs="Times New Roman"/>
          <w:i/>
          <w:color w:val="000000"/>
          <w:sz w:val="24"/>
          <w:szCs w:val="24"/>
          <w:lang w:val="es-ES_tradnl" w:eastAsia="es-ES"/>
        </w:rPr>
        <w:t xml:space="preserve"> la transparencia de las actividades estatales y </w:t>
      </w:r>
      <w:r w:rsidRPr="00113AF7">
        <w:rPr>
          <w:rFonts w:ascii="Palatino Linotype" w:eastAsiaTheme="minorEastAsia" w:hAnsi="Palatino Linotype" w:cs="Times New Roman"/>
          <w:color w:val="000000"/>
          <w:sz w:val="24"/>
          <w:szCs w:val="24"/>
          <w:lang w:val="es-ES_tradnl" w:eastAsia="es-ES"/>
        </w:rPr>
        <w:t>promoviendo</w:t>
      </w:r>
      <w:r w:rsidRPr="00113AF7">
        <w:rPr>
          <w:rFonts w:ascii="Palatino Linotype" w:eastAsiaTheme="minorEastAsia" w:hAnsi="Palatino Linotype" w:cs="Times New Roman"/>
          <w:i/>
          <w:color w:val="000000"/>
          <w:sz w:val="24"/>
          <w:szCs w:val="24"/>
          <w:lang w:val="es-ES_tradnl" w:eastAsia="es-ES"/>
        </w:rPr>
        <w:t xml:space="preserve"> la responsabilidad de los funcionarios sobre su gestión pública,</w:t>
      </w:r>
      <w:r w:rsidRPr="00113AF7">
        <w:rPr>
          <w:rFonts w:ascii="Palatino Linotype" w:eastAsiaTheme="minorEastAsia" w:hAnsi="Palatino Linotype" w:cs="Times New Roman"/>
          <w:i/>
          <w:sz w:val="24"/>
          <w:szCs w:val="24"/>
          <w:vertAlign w:val="superscript"/>
          <w:lang w:val="es-ES_tradnl" w:eastAsia="es-ES"/>
        </w:rPr>
        <w:footnoteReference w:id="5"/>
      </w:r>
      <w:r w:rsidRPr="00113AF7">
        <w:rPr>
          <w:rFonts w:ascii="Palatino Linotype" w:eastAsiaTheme="minorEastAsia" w:hAnsi="Palatino Linotype" w:cs="Times New Roman"/>
          <w:color w:val="000000"/>
          <w:sz w:val="24"/>
          <w:szCs w:val="24"/>
          <w:lang w:val="es-ES_tradnl" w:eastAsia="es-ES"/>
        </w:rPr>
        <w:t>que permite</w:t>
      </w:r>
      <w:r w:rsidRPr="00113AF7">
        <w:rPr>
          <w:rFonts w:ascii="Palatino Linotype" w:eastAsiaTheme="minorEastAsia" w:hAnsi="Palatino Linotype" w:cs="Times New Roman"/>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6945F8B1"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B2"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imes New Roman" w:hAnsi="Palatino Linotype" w:cs="Times New Roman"/>
          <w:sz w:val="24"/>
          <w:szCs w:val="24"/>
          <w:lang w:val="es-ES_tradnl" w:eastAsia="es-ES"/>
        </w:rPr>
        <w:lastRenderedPageBreak/>
        <w:t xml:space="preserve">En México, además de los derechos, están reconocidas las garantías para su protección, en ese sentido el párrafo tercero de artículo primero de la Constitución Política de los Estados Unidos </w:t>
      </w:r>
      <w:proofErr w:type="gramStart"/>
      <w:r w:rsidRPr="00113AF7">
        <w:rPr>
          <w:rFonts w:ascii="Palatino Linotype" w:eastAsia="Times New Roman" w:hAnsi="Palatino Linotype" w:cs="Times New Roman"/>
          <w:sz w:val="24"/>
          <w:szCs w:val="24"/>
          <w:lang w:val="es-ES_tradnl" w:eastAsia="es-ES"/>
        </w:rPr>
        <w:t>Mexicanos,</w:t>
      </w:r>
      <w:proofErr w:type="gramEnd"/>
      <w:r w:rsidRPr="00113AF7">
        <w:rPr>
          <w:rFonts w:ascii="Palatino Linotype" w:eastAsia="Times New Roman" w:hAnsi="Palatino Linotype" w:cs="Times New Roman"/>
          <w:sz w:val="24"/>
          <w:szCs w:val="24"/>
          <w:lang w:val="es-ES_tradnl" w:eastAsia="es-ES"/>
        </w:rPr>
        <w:t xml:space="preserve"> dispone lo siguiente:</w:t>
      </w:r>
    </w:p>
    <w:p w14:paraId="6945F8B3" w14:textId="77777777" w:rsidR="00113AF7" w:rsidRPr="00113AF7" w:rsidRDefault="00113AF7" w:rsidP="00113AF7">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6945F8B4" w14:textId="77777777" w:rsidR="00113AF7" w:rsidRPr="00113AF7" w:rsidRDefault="00113AF7" w:rsidP="00113A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AF7">
        <w:rPr>
          <w:rFonts w:ascii="Palatino Linotype" w:eastAsia="Times New Roman" w:hAnsi="Palatino Linotype" w:cs="Times New Roman"/>
          <w:i/>
          <w:szCs w:val="24"/>
          <w:lang w:val="es-ES_tradnl" w:eastAsia="es-ES"/>
        </w:rPr>
        <w:t>“</w:t>
      </w:r>
      <w:r w:rsidRPr="00113AF7">
        <w:rPr>
          <w:rFonts w:ascii="Palatino Linotype" w:eastAsia="Times New Roman" w:hAnsi="Palatino Linotype" w:cs="Times New Roman"/>
          <w:b/>
          <w:i/>
          <w:szCs w:val="24"/>
          <w:lang w:val="es-ES_tradnl" w:eastAsia="es-ES"/>
        </w:rPr>
        <w:t>Artículo 1.-</w:t>
      </w:r>
      <w:r w:rsidRPr="00113AF7">
        <w:rPr>
          <w:rFonts w:ascii="Palatino Linotype" w:eastAsia="Times New Roman" w:hAnsi="Palatino Linotype" w:cs="Times New Roman"/>
          <w:i/>
          <w:szCs w:val="24"/>
          <w:lang w:val="es-ES_tradnl" w:eastAsia="es-ES"/>
        </w:rPr>
        <w:t xml:space="preserve"> </w:t>
      </w:r>
    </w:p>
    <w:p w14:paraId="6945F8B5" w14:textId="77777777" w:rsidR="00113AF7" w:rsidRPr="00113AF7" w:rsidRDefault="00113AF7" w:rsidP="00113A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13AF7">
        <w:rPr>
          <w:rFonts w:ascii="Palatino Linotype" w:eastAsia="Times New Roman" w:hAnsi="Palatino Linotype" w:cs="Times New Roman"/>
          <w:i/>
          <w:szCs w:val="24"/>
          <w:lang w:val="es-ES_tradnl" w:eastAsia="es-ES"/>
        </w:rPr>
        <w:t>(…)</w:t>
      </w:r>
    </w:p>
    <w:p w14:paraId="6945F8B6" w14:textId="77777777" w:rsidR="00113AF7" w:rsidRPr="00113AF7" w:rsidRDefault="00113AF7" w:rsidP="00113AF7">
      <w:pPr>
        <w:spacing w:after="0" w:line="360" w:lineRule="auto"/>
        <w:ind w:left="567" w:right="567"/>
        <w:contextualSpacing/>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24"/>
          <w:lang w:val="es-ES_tradnl" w:eastAsia="es-ES"/>
        </w:rPr>
        <w:t>Todas las</w:t>
      </w:r>
      <w:r w:rsidRPr="00113AF7">
        <w:rPr>
          <w:rFonts w:ascii="Palatino Linotype" w:eastAsia="Times New Roman" w:hAnsi="Palatino Linotype" w:cs="Times New Roman"/>
          <w:szCs w:val="24"/>
          <w:lang w:val="es-ES_tradnl" w:eastAsia="es-ES"/>
        </w:rPr>
        <w:t xml:space="preserve"> </w:t>
      </w:r>
      <w:r w:rsidRPr="00113AF7">
        <w:rPr>
          <w:rFonts w:ascii="Palatino Linotype" w:eastAsia="Times New Roman" w:hAnsi="Palatino Linotype" w:cs="Times New Roman"/>
          <w:i/>
          <w:szCs w:val="24"/>
          <w:lang w:eastAsia="es-MX"/>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945F8B7" w14:textId="77777777" w:rsidR="00113AF7" w:rsidRPr="00113AF7" w:rsidRDefault="00113AF7" w:rsidP="00113AF7">
      <w:pPr>
        <w:spacing w:after="0" w:line="360" w:lineRule="auto"/>
        <w:ind w:left="567" w:right="567"/>
        <w:contextualSpacing/>
        <w:jc w:val="both"/>
        <w:rPr>
          <w:rFonts w:ascii="Palatino Linotype" w:eastAsia="Times New Roman" w:hAnsi="Palatino Linotype" w:cs="Times New Roman"/>
          <w:szCs w:val="24"/>
          <w:lang w:val="es-ES_tradnl" w:eastAsia="es-ES"/>
        </w:rPr>
      </w:pPr>
      <w:r w:rsidRPr="00113AF7">
        <w:rPr>
          <w:rFonts w:ascii="Palatino Linotype" w:eastAsia="Times New Roman" w:hAnsi="Palatino Linotype" w:cs="Times New Roman"/>
          <w:i/>
          <w:szCs w:val="24"/>
          <w:lang w:eastAsia="es-MX"/>
        </w:rPr>
        <w:t>(…)</w:t>
      </w:r>
      <w:r w:rsidRPr="00113AF7">
        <w:rPr>
          <w:rFonts w:ascii="Palatino Linotype" w:eastAsia="Times New Roman" w:hAnsi="Palatino Linotype" w:cs="Times New Roman"/>
          <w:szCs w:val="24"/>
          <w:lang w:val="es-ES_tradnl" w:eastAsia="es-ES"/>
        </w:rPr>
        <w:t>”.</w:t>
      </w:r>
    </w:p>
    <w:p w14:paraId="6945F8B8" w14:textId="77777777" w:rsidR="00113AF7" w:rsidRPr="00113AF7" w:rsidRDefault="00113AF7" w:rsidP="00113AF7">
      <w:pPr>
        <w:spacing w:after="0" w:line="360" w:lineRule="auto"/>
        <w:ind w:left="567" w:right="567"/>
        <w:contextualSpacing/>
        <w:jc w:val="both"/>
        <w:rPr>
          <w:rFonts w:ascii="Palatino Linotype" w:eastAsia="Times New Roman" w:hAnsi="Palatino Linotype" w:cs="Times New Roman"/>
          <w:b/>
          <w:szCs w:val="24"/>
          <w:lang w:val="es-ES_tradnl" w:eastAsia="es-ES"/>
        </w:rPr>
      </w:pPr>
      <w:r w:rsidRPr="00113AF7">
        <w:rPr>
          <w:rFonts w:ascii="Palatino Linotype" w:eastAsia="Times New Roman" w:hAnsi="Palatino Linotype" w:cs="Times New Roman"/>
          <w:b/>
          <w:i/>
          <w:szCs w:val="24"/>
          <w:lang w:eastAsia="es-MX"/>
        </w:rPr>
        <w:t>(Énfasis Añadido)</w:t>
      </w:r>
    </w:p>
    <w:p w14:paraId="6945F8B9"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BA"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imes New Roman" w:hAnsi="Palatino Linotype" w:cs="Times New Roman"/>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945F8BB"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BC"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heme="minorEastAsia" w:hAnsi="Palatino Linotype" w:cs="Times New Roman"/>
          <w:sz w:val="24"/>
          <w:szCs w:val="24"/>
          <w:lang w:val="es-ES_tradnl" w:eastAsia="es-ES"/>
        </w:rPr>
        <w:t xml:space="preserve">Así, conforme a la Constitución Política de las Estado Unidos Mexicanos </w:t>
      </w:r>
      <w:r w:rsidRPr="00113AF7">
        <w:rPr>
          <w:rFonts w:ascii="Palatino Linotype" w:eastAsia="Times New Roman" w:hAnsi="Palatino Linotype" w:cs="Times New Roman"/>
          <w:sz w:val="24"/>
          <w:szCs w:val="24"/>
          <w:lang w:val="es-ES_tradnl" w:eastAsia="es-ES"/>
        </w:rPr>
        <w:t>y la Constitución Política del Estado Libre y Soberano de México respectivamente</w:t>
      </w:r>
      <w:r w:rsidRPr="00113AF7">
        <w:rPr>
          <w:rFonts w:ascii="Palatino Linotype" w:eastAsiaTheme="minorEastAsia" w:hAnsi="Palatino Linotype" w:cs="Times New Roman"/>
          <w:sz w:val="24"/>
          <w:szCs w:val="24"/>
          <w:lang w:val="es-ES_tradnl" w:eastAsia="es-ES"/>
        </w:rPr>
        <w:t xml:space="preserve">, el </w:t>
      </w:r>
      <w:r w:rsidRPr="00113AF7">
        <w:rPr>
          <w:rFonts w:ascii="Palatino Linotype" w:eastAsiaTheme="minorEastAsia" w:hAnsi="Palatino Linotype" w:cs="Times New Roman"/>
          <w:sz w:val="24"/>
          <w:szCs w:val="24"/>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6945F8BD"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BE" w14:textId="77777777" w:rsidR="00113AF7" w:rsidRPr="00113AF7" w:rsidRDefault="00113AF7" w:rsidP="00113AF7">
      <w:pPr>
        <w:spacing w:after="0" w:line="360" w:lineRule="auto"/>
        <w:ind w:left="567" w:right="567"/>
        <w:jc w:val="center"/>
        <w:rPr>
          <w:rFonts w:ascii="Palatino Linotype" w:eastAsiaTheme="minorEastAsia" w:hAnsi="Palatino Linotype" w:cs="Arial"/>
          <w:b/>
          <w:bCs/>
          <w:i/>
          <w:szCs w:val="24"/>
          <w:lang w:val="es-ES_tradnl" w:eastAsia="es-ES"/>
        </w:rPr>
      </w:pPr>
      <w:r w:rsidRPr="00113AF7">
        <w:rPr>
          <w:rFonts w:ascii="Palatino Linotype" w:eastAsiaTheme="minorEastAsia" w:hAnsi="Palatino Linotype" w:cs="Arial"/>
          <w:b/>
          <w:bCs/>
          <w:i/>
          <w:szCs w:val="24"/>
          <w:lang w:val="es-ES_tradnl" w:eastAsia="es-ES"/>
        </w:rPr>
        <w:t>Constitución Política de los Estados Unidos Mexicanos</w:t>
      </w:r>
    </w:p>
    <w:p w14:paraId="6945F8BF" w14:textId="77777777" w:rsidR="00113AF7" w:rsidRPr="00113AF7" w:rsidRDefault="00113AF7" w:rsidP="00113AF7">
      <w:pPr>
        <w:spacing w:after="0" w:line="360" w:lineRule="auto"/>
        <w:ind w:left="567" w:right="567"/>
        <w:jc w:val="both"/>
        <w:rPr>
          <w:rFonts w:ascii="Palatino Linotype" w:eastAsiaTheme="minorEastAsia" w:hAnsi="Palatino Linotype" w:cs="Arial"/>
          <w:b/>
          <w:bCs/>
          <w:i/>
          <w:szCs w:val="24"/>
          <w:lang w:val="es-ES_tradnl" w:eastAsia="es-ES"/>
        </w:rPr>
      </w:pPr>
      <w:r w:rsidRPr="00113AF7">
        <w:rPr>
          <w:rFonts w:ascii="Palatino Linotype" w:eastAsiaTheme="minorEastAsia" w:hAnsi="Palatino Linotype" w:cs="Arial"/>
          <w:b/>
          <w:bCs/>
          <w:i/>
          <w:szCs w:val="24"/>
          <w:lang w:val="es-ES_tradnl" w:eastAsia="es-ES"/>
        </w:rPr>
        <w:t>“Artículo 6.</w:t>
      </w:r>
      <w:r w:rsidRPr="00113AF7">
        <w:rPr>
          <w:rFonts w:ascii="Palatino Linotype" w:eastAsiaTheme="minorEastAsia" w:hAnsi="Palatino Linotype" w:cs="Arial"/>
          <w:bCs/>
          <w:i/>
          <w:szCs w:val="24"/>
          <w:lang w:val="es-ES_tradnl" w:eastAsia="es-ES"/>
        </w:rPr>
        <w:t xml:space="preserve"> …</w:t>
      </w:r>
    </w:p>
    <w:p w14:paraId="6945F8C0" w14:textId="77777777" w:rsidR="00113AF7" w:rsidRPr="00113AF7" w:rsidRDefault="00113AF7" w:rsidP="00113AF7">
      <w:pPr>
        <w:spacing w:after="0" w:line="360" w:lineRule="auto"/>
        <w:ind w:left="567" w:right="567"/>
        <w:jc w:val="both"/>
        <w:rPr>
          <w:rFonts w:ascii="Palatino Linotype" w:eastAsiaTheme="minorEastAsia" w:hAnsi="Palatino Linotype" w:cs="Arial"/>
          <w:bCs/>
          <w:i/>
          <w:szCs w:val="24"/>
          <w:lang w:val="es-ES_tradnl" w:eastAsia="es-ES"/>
        </w:rPr>
      </w:pPr>
      <w:r w:rsidRPr="00113AF7">
        <w:rPr>
          <w:rFonts w:ascii="Palatino Linotype" w:eastAsiaTheme="minorEastAsia" w:hAnsi="Palatino Linotype" w:cs="Arial"/>
          <w:bCs/>
          <w:i/>
          <w:szCs w:val="24"/>
          <w:lang w:val="es-ES_tradnl" w:eastAsia="es-ES"/>
        </w:rPr>
        <w:t>…</w:t>
      </w:r>
    </w:p>
    <w:p w14:paraId="6945F8C1" w14:textId="77777777" w:rsidR="00113AF7" w:rsidRPr="00113AF7" w:rsidRDefault="00113AF7" w:rsidP="00113AF7">
      <w:pPr>
        <w:spacing w:after="0" w:line="360" w:lineRule="auto"/>
        <w:ind w:left="567" w:right="567"/>
        <w:jc w:val="both"/>
        <w:rPr>
          <w:rFonts w:ascii="Palatino Linotype" w:eastAsiaTheme="minorEastAsia" w:hAnsi="Palatino Linotype" w:cs="Arial"/>
          <w:bCs/>
          <w:i/>
          <w:szCs w:val="24"/>
          <w:lang w:val="es-ES_tradnl" w:eastAsia="es-ES"/>
        </w:rPr>
      </w:pPr>
      <w:r w:rsidRPr="00113AF7">
        <w:rPr>
          <w:rFonts w:ascii="Palatino Linotype" w:eastAsiaTheme="minorEastAsia" w:hAnsi="Palatino Linotype" w:cs="Arial"/>
          <w:bCs/>
          <w:i/>
          <w:szCs w:val="24"/>
          <w:lang w:val="es-ES_tradnl" w:eastAsia="es-ES"/>
        </w:rPr>
        <w:t>Para efectos de lo dispuesto en el presente artículo se observará lo siguiente:</w:t>
      </w:r>
    </w:p>
    <w:p w14:paraId="6945F8C2" w14:textId="77777777" w:rsidR="00113AF7" w:rsidRPr="00113AF7" w:rsidRDefault="00113AF7" w:rsidP="00113AF7">
      <w:pPr>
        <w:spacing w:after="0" w:line="360" w:lineRule="auto"/>
        <w:ind w:left="567" w:right="567"/>
        <w:jc w:val="both"/>
        <w:rPr>
          <w:rFonts w:ascii="Palatino Linotype" w:eastAsiaTheme="minorEastAsia" w:hAnsi="Palatino Linotype" w:cs="Arial"/>
          <w:b/>
          <w:bCs/>
          <w:i/>
          <w:szCs w:val="24"/>
          <w:lang w:val="es-ES_tradnl" w:eastAsia="es-ES"/>
        </w:rPr>
      </w:pPr>
      <w:r w:rsidRPr="00113AF7">
        <w:rPr>
          <w:rFonts w:ascii="Palatino Linotype" w:eastAsiaTheme="minorEastAsia" w:hAnsi="Palatino Linotype" w:cs="Arial"/>
          <w:b/>
          <w:bCs/>
          <w:i/>
          <w:szCs w:val="24"/>
          <w:lang w:val="es-ES_tradnl" w:eastAsia="es-ES"/>
        </w:rPr>
        <w:t>A</w:t>
      </w:r>
      <w:r w:rsidRPr="00113AF7">
        <w:rPr>
          <w:rFonts w:ascii="Palatino Linotype" w:eastAsiaTheme="minorEastAsia" w:hAnsi="Palatino Linotype" w:cs="Arial"/>
          <w:bCs/>
          <w:i/>
          <w:szCs w:val="24"/>
          <w:lang w:val="es-ES_tradnl" w:eastAsia="es-ES"/>
        </w:rPr>
        <w:t xml:space="preserve">. </w:t>
      </w:r>
      <w:r w:rsidRPr="00113AF7">
        <w:rPr>
          <w:rFonts w:ascii="Palatino Linotype" w:eastAsiaTheme="minorEastAsia" w:hAnsi="Palatino Linotype" w:cs="Arial"/>
          <w:b/>
          <w:bCs/>
          <w:i/>
          <w:szCs w:val="24"/>
          <w:lang w:val="es-ES_tradnl" w:eastAsia="es-ES"/>
        </w:rPr>
        <w:t>Para el ejercicio del derecho de acceso a la información</w:t>
      </w:r>
      <w:r w:rsidRPr="00113AF7">
        <w:rPr>
          <w:rFonts w:ascii="Palatino Linotype" w:eastAsiaTheme="minorEastAsia" w:hAnsi="Palatino Linotype" w:cs="Arial"/>
          <w:bCs/>
          <w:i/>
          <w:szCs w:val="24"/>
          <w:lang w:val="es-ES_tradnl" w:eastAsia="es-ES"/>
        </w:rPr>
        <w:t xml:space="preserve">, la Federación y </w:t>
      </w:r>
      <w:r w:rsidRPr="00113AF7">
        <w:rPr>
          <w:rFonts w:ascii="Palatino Linotype" w:eastAsiaTheme="minorEastAsia" w:hAnsi="Palatino Linotype" w:cs="Arial"/>
          <w:b/>
          <w:bCs/>
          <w:i/>
          <w:szCs w:val="24"/>
          <w:lang w:val="es-ES_tradnl" w:eastAsia="es-ES"/>
        </w:rPr>
        <w:t>las entidades federativas, en el ámbito de sus respectivas competencias, se regirán por los siguientes principios y bases:</w:t>
      </w:r>
    </w:p>
    <w:p w14:paraId="6945F8C3" w14:textId="77777777" w:rsidR="00113AF7" w:rsidRPr="00113AF7" w:rsidRDefault="00113AF7" w:rsidP="00113AF7">
      <w:pPr>
        <w:spacing w:after="0" w:line="360" w:lineRule="auto"/>
        <w:ind w:left="567" w:right="567"/>
        <w:jc w:val="both"/>
        <w:rPr>
          <w:rFonts w:ascii="Palatino Linotype" w:eastAsiaTheme="minorEastAsia" w:hAnsi="Palatino Linotype" w:cs="Arial"/>
          <w:bCs/>
          <w:i/>
          <w:szCs w:val="24"/>
          <w:lang w:val="es-ES_tradnl" w:eastAsia="es-ES"/>
        </w:rPr>
      </w:pPr>
      <w:r w:rsidRPr="00113AF7">
        <w:rPr>
          <w:rFonts w:ascii="Palatino Linotype" w:eastAsiaTheme="minorEastAsia" w:hAnsi="Palatino Linotype" w:cs="Arial"/>
          <w:b/>
          <w:bCs/>
          <w:i/>
          <w:szCs w:val="24"/>
          <w:lang w:val="es-ES_tradnl" w:eastAsia="es-ES"/>
        </w:rPr>
        <w:t xml:space="preserve">I. </w:t>
      </w:r>
      <w:r w:rsidRPr="00113AF7">
        <w:rPr>
          <w:rFonts w:ascii="Palatino Linotype" w:eastAsiaTheme="minorEastAsia" w:hAnsi="Palatino Linotype" w:cs="Arial"/>
          <w:b/>
          <w:bCs/>
          <w:i/>
          <w:szCs w:val="24"/>
          <w:lang w:val="es-ES_tradnl" w:eastAsia="es-ES"/>
        </w:rPr>
        <w:tab/>
        <w:t>Toda la información en posesión de cualquier</w:t>
      </w:r>
      <w:r w:rsidRPr="00113AF7">
        <w:rPr>
          <w:rFonts w:ascii="Palatino Linotype" w:eastAsiaTheme="minorEastAsia" w:hAnsi="Palatino Linotype" w:cs="Arial"/>
          <w:bCs/>
          <w:i/>
          <w:szCs w:val="24"/>
          <w:lang w:val="es-ES_tradnl" w:eastAsia="es-ES"/>
        </w:rPr>
        <w:t xml:space="preserve"> </w:t>
      </w:r>
      <w:r w:rsidRPr="00113AF7">
        <w:rPr>
          <w:rFonts w:ascii="Palatino Linotype" w:eastAsiaTheme="minorEastAsia" w:hAnsi="Palatino Linotype" w:cs="Arial"/>
          <w:b/>
          <w:bCs/>
          <w:i/>
          <w:szCs w:val="24"/>
          <w:lang w:val="es-ES_tradnl" w:eastAsia="es-ES"/>
        </w:rPr>
        <w:t>autoridad</w:t>
      </w:r>
      <w:r w:rsidRPr="00113AF7">
        <w:rPr>
          <w:rFonts w:ascii="Palatino Linotype" w:eastAsiaTheme="minorEastAsia" w:hAnsi="Palatino Linotype" w:cs="Arial"/>
          <w:bCs/>
          <w:i/>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13AF7">
        <w:rPr>
          <w:rFonts w:ascii="Palatino Linotype" w:eastAsiaTheme="minorEastAsia" w:hAnsi="Palatino Linotype" w:cs="Arial"/>
          <w:b/>
          <w:bCs/>
          <w:i/>
          <w:szCs w:val="24"/>
          <w:lang w:val="es-ES_tradnl" w:eastAsia="es-ES"/>
        </w:rPr>
        <w:t>municipal</w:t>
      </w:r>
      <w:r w:rsidRPr="00113AF7">
        <w:rPr>
          <w:rFonts w:ascii="Palatino Linotype" w:eastAsiaTheme="minorEastAsia" w:hAnsi="Palatino Linotype" w:cs="Arial"/>
          <w:bCs/>
          <w:i/>
          <w:szCs w:val="24"/>
          <w:lang w:val="es-ES_tradnl" w:eastAsia="es-ES"/>
        </w:rPr>
        <w:t xml:space="preserve">, </w:t>
      </w:r>
      <w:r w:rsidRPr="00113AF7">
        <w:rPr>
          <w:rFonts w:ascii="Palatino Linotype" w:eastAsiaTheme="minorEastAsia" w:hAnsi="Palatino Linotype" w:cs="Arial"/>
          <w:b/>
          <w:bCs/>
          <w:i/>
          <w:szCs w:val="24"/>
          <w:lang w:val="es-ES_tradnl" w:eastAsia="es-ES"/>
        </w:rPr>
        <w:t>es pública</w:t>
      </w:r>
      <w:r w:rsidRPr="00113AF7">
        <w:rPr>
          <w:rFonts w:ascii="Palatino Linotype" w:eastAsiaTheme="minorEastAsia" w:hAnsi="Palatino Linotype" w:cs="Arial"/>
          <w:bCs/>
          <w:i/>
          <w:szCs w:val="24"/>
          <w:lang w:val="es-ES_tradnl" w:eastAsia="es-ES"/>
        </w:rPr>
        <w:t xml:space="preserve"> y sólo podrá ser reservada temporalmente por razones de interés público y seguridad nacional, en los términos que fijen las leyes. </w:t>
      </w:r>
      <w:r w:rsidRPr="00113AF7">
        <w:rPr>
          <w:rFonts w:ascii="Palatino Linotype" w:eastAsiaTheme="minorEastAsia" w:hAnsi="Palatino Linotype" w:cs="Arial"/>
          <w:b/>
          <w:bCs/>
          <w:i/>
          <w:szCs w:val="24"/>
          <w:lang w:val="es-ES_tradnl" w:eastAsia="es-ES"/>
        </w:rPr>
        <w:t xml:space="preserve">En la interpretación de este derecho deberá prevalecer el principio de máxima publicidad. Los sujetos obligados deberán documentar todo acto que derive del </w:t>
      </w:r>
      <w:r w:rsidRPr="00113AF7">
        <w:rPr>
          <w:rFonts w:ascii="Palatino Linotype" w:eastAsiaTheme="minorEastAsia" w:hAnsi="Palatino Linotype" w:cs="Arial"/>
          <w:b/>
          <w:bCs/>
          <w:i/>
          <w:szCs w:val="24"/>
          <w:lang w:val="es-ES_tradnl" w:eastAsia="es-ES"/>
        </w:rPr>
        <w:lastRenderedPageBreak/>
        <w:t>ejercicio de sus facultades, competencias o funciones</w:t>
      </w:r>
      <w:r w:rsidRPr="00113AF7">
        <w:rPr>
          <w:rFonts w:ascii="Palatino Linotype" w:eastAsiaTheme="minorEastAsia" w:hAnsi="Palatino Linotype" w:cs="Arial"/>
          <w:bCs/>
          <w:i/>
          <w:szCs w:val="24"/>
          <w:lang w:val="es-ES_tradnl" w:eastAsia="es-ES"/>
        </w:rPr>
        <w:t>, la ley determinará los supuestos específicos bajo los cuales procederá la declaración de inexistencia de la información.”</w:t>
      </w:r>
    </w:p>
    <w:p w14:paraId="6945F8C4" w14:textId="77777777" w:rsidR="00113AF7" w:rsidRPr="00113AF7" w:rsidRDefault="00113AF7" w:rsidP="00113AF7">
      <w:pPr>
        <w:tabs>
          <w:tab w:val="left" w:pos="567"/>
        </w:tabs>
        <w:spacing w:after="0" w:line="360" w:lineRule="auto"/>
        <w:ind w:left="567" w:right="567"/>
        <w:contextualSpacing/>
        <w:jc w:val="both"/>
        <w:rPr>
          <w:rFonts w:ascii="Palatino Linotype" w:eastAsia="Times New Roman" w:hAnsi="Palatino Linotype" w:cs="Arial"/>
          <w:b/>
          <w:bCs/>
          <w:i/>
          <w:szCs w:val="24"/>
          <w:lang w:eastAsia="es-MX"/>
        </w:rPr>
      </w:pPr>
      <w:r w:rsidRPr="00113AF7">
        <w:rPr>
          <w:rFonts w:ascii="Palatino Linotype" w:eastAsia="Times New Roman" w:hAnsi="Palatino Linotype" w:cs="Arial"/>
          <w:b/>
          <w:bCs/>
          <w:i/>
          <w:szCs w:val="24"/>
          <w:lang w:eastAsia="es-MX"/>
        </w:rPr>
        <w:t>(Énfasis añadido)</w:t>
      </w:r>
    </w:p>
    <w:p w14:paraId="6945F8C5" w14:textId="77777777" w:rsidR="00113AF7" w:rsidRPr="00113AF7" w:rsidRDefault="00113AF7" w:rsidP="00113AF7">
      <w:pPr>
        <w:tabs>
          <w:tab w:val="left" w:pos="567"/>
        </w:tabs>
        <w:spacing w:after="0" w:line="360" w:lineRule="auto"/>
        <w:ind w:left="567" w:right="567"/>
        <w:contextualSpacing/>
        <w:jc w:val="both"/>
        <w:rPr>
          <w:rFonts w:ascii="Palatino Linotype" w:eastAsia="Times New Roman" w:hAnsi="Palatino Linotype" w:cs="Arial"/>
          <w:b/>
          <w:bCs/>
          <w:i/>
          <w:szCs w:val="24"/>
          <w:lang w:eastAsia="es-MX"/>
        </w:rPr>
      </w:pPr>
    </w:p>
    <w:p w14:paraId="6945F8C6" w14:textId="77777777" w:rsidR="00113AF7" w:rsidRPr="00113AF7" w:rsidRDefault="00113AF7" w:rsidP="00113AF7">
      <w:pPr>
        <w:spacing w:after="0" w:line="360" w:lineRule="auto"/>
        <w:ind w:left="567" w:right="567"/>
        <w:jc w:val="center"/>
        <w:rPr>
          <w:rFonts w:ascii="Palatino Linotype" w:eastAsiaTheme="minorEastAsia" w:hAnsi="Palatino Linotype" w:cs="Arial"/>
          <w:b/>
          <w:bCs/>
          <w:i/>
          <w:szCs w:val="24"/>
          <w:lang w:val="es-ES_tradnl" w:eastAsia="es-ES"/>
        </w:rPr>
      </w:pPr>
      <w:r w:rsidRPr="00113AF7">
        <w:rPr>
          <w:rFonts w:ascii="Palatino Linotype" w:eastAsiaTheme="minorEastAsia" w:hAnsi="Palatino Linotype" w:cs="Arial"/>
          <w:b/>
          <w:bCs/>
          <w:i/>
          <w:szCs w:val="24"/>
          <w:lang w:val="es-ES_tradnl" w:eastAsia="es-ES"/>
        </w:rPr>
        <w:t>Constitución Política del Estado Libre y Soberano de México</w:t>
      </w:r>
    </w:p>
    <w:p w14:paraId="6945F8C7" w14:textId="77777777" w:rsidR="00113AF7" w:rsidRPr="00113AF7" w:rsidRDefault="00113AF7" w:rsidP="00113AF7">
      <w:pPr>
        <w:spacing w:after="0" w:line="360" w:lineRule="auto"/>
        <w:ind w:left="567" w:right="567"/>
        <w:jc w:val="both"/>
        <w:rPr>
          <w:rFonts w:ascii="Palatino Linotype" w:eastAsiaTheme="minorEastAsia" w:hAnsi="Palatino Linotype" w:cs="Arial"/>
          <w:bCs/>
          <w:i/>
          <w:szCs w:val="24"/>
          <w:lang w:val="es-ES_tradnl" w:eastAsia="es-ES"/>
        </w:rPr>
      </w:pPr>
      <w:r w:rsidRPr="00113AF7">
        <w:rPr>
          <w:rFonts w:ascii="Palatino Linotype" w:eastAsiaTheme="minorEastAsia" w:hAnsi="Palatino Linotype" w:cs="Arial"/>
          <w:b/>
          <w:bCs/>
          <w:i/>
          <w:szCs w:val="24"/>
          <w:lang w:val="es-ES_tradnl" w:eastAsia="es-ES"/>
        </w:rPr>
        <w:t>“Artículo 5</w:t>
      </w:r>
      <w:r w:rsidRPr="00113AF7">
        <w:rPr>
          <w:rFonts w:ascii="Palatino Linotype" w:eastAsiaTheme="minorEastAsia" w:hAnsi="Palatino Linotype" w:cs="Arial"/>
          <w:bCs/>
          <w:i/>
          <w:szCs w:val="24"/>
          <w:lang w:val="es-ES_tradnl" w:eastAsia="es-ES"/>
        </w:rPr>
        <w:t>.- …</w:t>
      </w:r>
    </w:p>
    <w:p w14:paraId="6945F8C8" w14:textId="77777777" w:rsidR="00113AF7" w:rsidRPr="00113AF7" w:rsidRDefault="00113AF7" w:rsidP="00113AF7">
      <w:pPr>
        <w:spacing w:after="0" w:line="360" w:lineRule="auto"/>
        <w:ind w:left="567" w:right="567"/>
        <w:jc w:val="both"/>
        <w:rPr>
          <w:rFonts w:ascii="Palatino Linotype" w:eastAsiaTheme="minorEastAsia" w:hAnsi="Palatino Linotype" w:cs="Arial"/>
          <w:bCs/>
          <w:i/>
          <w:szCs w:val="24"/>
          <w:lang w:val="es-ES_tradnl" w:eastAsia="es-ES"/>
        </w:rPr>
      </w:pPr>
      <w:r w:rsidRPr="00113AF7">
        <w:rPr>
          <w:rFonts w:ascii="Palatino Linotype" w:eastAsiaTheme="minorEastAsia" w:hAnsi="Palatino Linotype" w:cs="Arial"/>
          <w:bCs/>
          <w:i/>
          <w:szCs w:val="24"/>
          <w:lang w:val="es-ES_tradnl" w:eastAsia="es-ES"/>
        </w:rPr>
        <w:t>…</w:t>
      </w:r>
    </w:p>
    <w:p w14:paraId="6945F8C9" w14:textId="77777777" w:rsidR="00113AF7" w:rsidRPr="00113AF7" w:rsidRDefault="00113AF7" w:rsidP="00113AF7">
      <w:pPr>
        <w:spacing w:after="0" w:line="360" w:lineRule="auto"/>
        <w:ind w:left="567" w:right="567"/>
        <w:jc w:val="both"/>
        <w:rPr>
          <w:rFonts w:ascii="Palatino Linotype" w:eastAsiaTheme="minorEastAsia" w:hAnsi="Palatino Linotype" w:cs="Arial"/>
          <w:bCs/>
          <w:i/>
          <w:szCs w:val="24"/>
          <w:lang w:val="es-ES_tradnl" w:eastAsia="es-ES"/>
        </w:rPr>
      </w:pPr>
      <w:r w:rsidRPr="00113AF7">
        <w:rPr>
          <w:rFonts w:ascii="Palatino Linotype" w:eastAsiaTheme="minorEastAsia" w:hAnsi="Palatino Linotype" w:cs="Arial"/>
          <w:b/>
          <w:bCs/>
          <w:i/>
          <w:szCs w:val="24"/>
          <w:lang w:val="es-ES_tradnl" w:eastAsia="es-ES"/>
        </w:rPr>
        <w:t>El derecho a la información será garantizado por el Estado. La ley establecerá las previsiones que permitan asegurar la protección, el respeto y la difusión de este derecho</w:t>
      </w:r>
      <w:r w:rsidRPr="00113AF7">
        <w:rPr>
          <w:rFonts w:ascii="Palatino Linotype" w:eastAsiaTheme="minorEastAsia" w:hAnsi="Palatino Linotype" w:cs="Arial"/>
          <w:bCs/>
          <w:i/>
          <w:szCs w:val="24"/>
          <w:lang w:val="es-ES_tradnl" w:eastAsia="es-ES"/>
        </w:rPr>
        <w:t>.</w:t>
      </w:r>
    </w:p>
    <w:p w14:paraId="6945F8CA" w14:textId="77777777" w:rsidR="00113AF7" w:rsidRPr="00113AF7" w:rsidRDefault="00113AF7" w:rsidP="00113AF7">
      <w:pPr>
        <w:spacing w:after="0" w:line="360" w:lineRule="auto"/>
        <w:ind w:left="567" w:right="567"/>
        <w:jc w:val="both"/>
        <w:rPr>
          <w:rFonts w:ascii="Palatino Linotype" w:eastAsiaTheme="minorEastAsia" w:hAnsi="Palatino Linotype" w:cs="Arial"/>
          <w:bCs/>
          <w:i/>
          <w:szCs w:val="24"/>
          <w:lang w:val="es-ES_tradnl" w:eastAsia="es-ES"/>
        </w:rPr>
      </w:pPr>
      <w:r w:rsidRPr="00113AF7">
        <w:rPr>
          <w:rFonts w:ascii="Palatino Linotype" w:eastAsiaTheme="minorEastAsia" w:hAnsi="Palatino Linotype" w:cs="Arial"/>
          <w:bCs/>
          <w:i/>
          <w:szCs w:val="24"/>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945F8CB" w14:textId="77777777" w:rsidR="00113AF7" w:rsidRPr="00113AF7" w:rsidRDefault="00113AF7" w:rsidP="00113AF7">
      <w:pPr>
        <w:spacing w:after="0" w:line="360" w:lineRule="auto"/>
        <w:ind w:left="567" w:right="567"/>
        <w:jc w:val="both"/>
        <w:rPr>
          <w:rFonts w:ascii="Palatino Linotype" w:eastAsiaTheme="minorEastAsia" w:hAnsi="Palatino Linotype" w:cs="Arial"/>
          <w:bCs/>
          <w:i/>
          <w:szCs w:val="24"/>
          <w:lang w:val="es-ES_tradnl" w:eastAsia="es-ES"/>
        </w:rPr>
      </w:pPr>
      <w:r w:rsidRPr="00113AF7">
        <w:rPr>
          <w:rFonts w:ascii="Palatino Linotype" w:eastAsiaTheme="minorEastAsia" w:hAnsi="Palatino Linotype" w:cs="Arial"/>
          <w:b/>
          <w:bCs/>
          <w:i/>
          <w:szCs w:val="24"/>
          <w:lang w:val="es-ES_tradnl" w:eastAsia="es-ES"/>
        </w:rPr>
        <w:t>Este derecho se regirá por los principios y bases siguientes</w:t>
      </w:r>
      <w:r w:rsidRPr="00113AF7">
        <w:rPr>
          <w:rFonts w:ascii="Palatino Linotype" w:eastAsiaTheme="minorEastAsia" w:hAnsi="Palatino Linotype" w:cs="Arial"/>
          <w:bCs/>
          <w:i/>
          <w:szCs w:val="24"/>
          <w:lang w:val="es-ES_tradnl" w:eastAsia="es-ES"/>
        </w:rPr>
        <w:t>:</w:t>
      </w:r>
    </w:p>
    <w:p w14:paraId="6945F8CC" w14:textId="77777777" w:rsidR="00113AF7" w:rsidRPr="00113AF7" w:rsidRDefault="00113AF7" w:rsidP="00113AF7">
      <w:pPr>
        <w:spacing w:after="0" w:line="360" w:lineRule="auto"/>
        <w:ind w:left="567" w:right="567"/>
        <w:jc w:val="both"/>
        <w:rPr>
          <w:rFonts w:ascii="Palatino Linotype" w:eastAsiaTheme="minorEastAsia" w:hAnsi="Palatino Linotype" w:cs="Arial"/>
          <w:bCs/>
          <w:i/>
          <w:szCs w:val="24"/>
          <w:lang w:val="es-ES_tradnl" w:eastAsia="es-ES"/>
        </w:rPr>
      </w:pPr>
      <w:r w:rsidRPr="00113AF7">
        <w:rPr>
          <w:rFonts w:ascii="Palatino Linotype" w:eastAsiaTheme="minorEastAsia" w:hAnsi="Palatino Linotype" w:cs="Arial"/>
          <w:b/>
          <w:bCs/>
          <w:i/>
          <w:szCs w:val="24"/>
          <w:lang w:val="es-ES_tradnl" w:eastAsia="es-ES"/>
        </w:rPr>
        <w:t>I. Toda la información en posesión de cualquier autoridad, entidad, órgano y organismos de los</w:t>
      </w:r>
      <w:r w:rsidRPr="00113AF7">
        <w:rPr>
          <w:rFonts w:ascii="Palatino Linotype" w:eastAsiaTheme="minorEastAsia" w:hAnsi="Palatino Linotype" w:cs="Arial"/>
          <w:bCs/>
          <w:i/>
          <w:szCs w:val="24"/>
          <w:lang w:val="es-ES_tradnl" w:eastAsia="es-ES"/>
        </w:rPr>
        <w:t xml:space="preserve"> Poderes Ejecutivo, Legislativo y Judicial, órganos autónomos, partidos políticos, fideicomisos y fondos públicos estatales y </w:t>
      </w:r>
      <w:r w:rsidRPr="00113AF7">
        <w:rPr>
          <w:rFonts w:ascii="Palatino Linotype" w:eastAsiaTheme="minorEastAsia" w:hAnsi="Palatino Linotype" w:cs="Arial"/>
          <w:b/>
          <w:bCs/>
          <w:i/>
          <w:szCs w:val="24"/>
          <w:lang w:val="es-ES_tradnl" w:eastAsia="es-ES"/>
        </w:rPr>
        <w:t>municipales</w:t>
      </w:r>
      <w:r w:rsidRPr="00113AF7">
        <w:rPr>
          <w:rFonts w:ascii="Palatino Linotype" w:eastAsiaTheme="minorEastAsia" w:hAnsi="Palatino Linotype" w:cs="Arial"/>
          <w:bCs/>
          <w:i/>
          <w:szCs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13AF7">
        <w:rPr>
          <w:rFonts w:ascii="Palatino Linotype" w:eastAsiaTheme="minorEastAsia" w:hAnsi="Palatino Linotype" w:cs="Arial"/>
          <w:b/>
          <w:bCs/>
          <w:i/>
          <w:szCs w:val="24"/>
          <w:lang w:val="es-ES_tradnl" w:eastAsia="es-ES"/>
        </w:rPr>
        <w:t>es pública</w:t>
      </w:r>
      <w:r w:rsidRPr="00113AF7">
        <w:rPr>
          <w:rFonts w:ascii="Palatino Linotype" w:eastAsiaTheme="minorEastAsia" w:hAnsi="Palatino Linotype" w:cs="Arial"/>
          <w:bCs/>
          <w:i/>
          <w:szCs w:val="24"/>
          <w:lang w:val="es-ES_tradnl" w:eastAsia="es-ES"/>
        </w:rPr>
        <w:t xml:space="preserve"> y sólo podrá ser reservada temporalmente por razones previstas en la Constitución Política de los Estados </w:t>
      </w:r>
      <w:r w:rsidRPr="00113AF7">
        <w:rPr>
          <w:rFonts w:ascii="Palatino Linotype" w:eastAsiaTheme="minorEastAsia" w:hAnsi="Palatino Linotype" w:cs="Arial"/>
          <w:bCs/>
          <w:i/>
          <w:szCs w:val="24"/>
          <w:lang w:val="es-ES_tradnl" w:eastAsia="es-ES"/>
        </w:rPr>
        <w:lastRenderedPageBreak/>
        <w:t xml:space="preserve">Unidos Mexicanos de interés público y seguridad, en los términos que fijen las leyes. </w:t>
      </w:r>
      <w:r w:rsidRPr="00113AF7">
        <w:rPr>
          <w:rFonts w:ascii="Palatino Linotype" w:eastAsiaTheme="minorEastAsia" w:hAnsi="Palatino Linotype" w:cs="Arial"/>
          <w:b/>
          <w:bCs/>
          <w:i/>
          <w:szCs w:val="24"/>
          <w:lang w:val="es-ES_tradnl" w:eastAsia="es-ES"/>
        </w:rPr>
        <w:t>En la interpretación de este derecho deberá prevalecer el principio de máxima publicidad</w:t>
      </w:r>
      <w:r w:rsidRPr="00113AF7">
        <w:rPr>
          <w:rFonts w:ascii="Palatino Linotype" w:eastAsiaTheme="minorEastAsia" w:hAnsi="Palatino Linotype" w:cs="Arial"/>
          <w:bCs/>
          <w:i/>
          <w:szCs w:val="24"/>
          <w:lang w:val="es-ES_tradnl" w:eastAsia="es-ES"/>
        </w:rPr>
        <w:t xml:space="preserve">. </w:t>
      </w:r>
      <w:r w:rsidRPr="00113AF7">
        <w:rPr>
          <w:rFonts w:ascii="Palatino Linotype" w:eastAsiaTheme="minorEastAsia" w:hAnsi="Palatino Linotype" w:cs="Arial"/>
          <w:b/>
          <w:bCs/>
          <w:i/>
          <w:szCs w:val="24"/>
          <w:lang w:val="es-ES_tradnl" w:eastAsia="es-ES"/>
        </w:rPr>
        <w:t>Los sujetos obligados deberán documentar todo acto que derive del ejercicio de sus facultades, competencias o funciones</w:t>
      </w:r>
      <w:r w:rsidRPr="00113AF7">
        <w:rPr>
          <w:rFonts w:ascii="Palatino Linotype" w:eastAsiaTheme="minorEastAsia" w:hAnsi="Palatino Linotype" w:cs="Arial"/>
          <w:bCs/>
          <w:i/>
          <w:szCs w:val="24"/>
          <w:lang w:val="es-ES_tradnl" w:eastAsia="es-ES"/>
        </w:rPr>
        <w:t>, la ley determinará los supuestos específicos bajo los cuales procederá la declaración de inexistencia de la información.”</w:t>
      </w:r>
    </w:p>
    <w:p w14:paraId="6945F8CD" w14:textId="77777777" w:rsidR="00113AF7" w:rsidRPr="00113AF7" w:rsidRDefault="00113AF7" w:rsidP="00113AF7">
      <w:pPr>
        <w:tabs>
          <w:tab w:val="left" w:pos="567"/>
        </w:tabs>
        <w:spacing w:after="0" w:line="360" w:lineRule="auto"/>
        <w:ind w:left="567" w:right="567"/>
        <w:contextualSpacing/>
        <w:jc w:val="both"/>
        <w:rPr>
          <w:rFonts w:ascii="Palatino Linotype" w:eastAsia="Times New Roman" w:hAnsi="Palatino Linotype" w:cs="Arial"/>
          <w:b/>
          <w:bCs/>
          <w:i/>
          <w:szCs w:val="24"/>
          <w:lang w:eastAsia="es-MX"/>
        </w:rPr>
      </w:pPr>
      <w:r w:rsidRPr="00113AF7">
        <w:rPr>
          <w:rFonts w:ascii="Palatino Linotype" w:eastAsia="Times New Roman" w:hAnsi="Palatino Linotype" w:cs="Arial"/>
          <w:b/>
          <w:bCs/>
          <w:i/>
          <w:szCs w:val="24"/>
          <w:lang w:eastAsia="es-MX"/>
        </w:rPr>
        <w:t>(Énfasis añadido)</w:t>
      </w:r>
    </w:p>
    <w:p w14:paraId="6945F8CE"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CF"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heme="minorEastAsia" w:hAnsi="Palatino Linotype" w:cs="Arial"/>
          <w:sz w:val="24"/>
          <w:szCs w:val="24"/>
          <w:lang w:val="es-ES_tradnl" w:eastAsia="es-ES"/>
        </w:rPr>
        <w:t xml:space="preserve">Según el artículo 150 de la Ley de Transparencia del Estado, la solicitud es la garantía primaria del Derecho de Acceso a la Información, además, establece que se regirá </w:t>
      </w:r>
      <w:r w:rsidRPr="00113AF7">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13AF7">
        <w:rPr>
          <w:rFonts w:ascii="Palatino Linotype" w:eastAsiaTheme="minorEastAsia" w:hAnsi="Palatino Linotype" w:cs="Arial"/>
          <w:sz w:val="24"/>
          <w:szCs w:val="24"/>
          <w:lang w:val="es-ES_tradnl" w:eastAsia="es-ES"/>
        </w:rPr>
        <w:t>, contemplando el derecho de las personas con discapacidad y hablantes de lengua indígena.</w:t>
      </w:r>
    </w:p>
    <w:p w14:paraId="6945F8D0"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D1"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heme="minorEastAsia" w:hAnsi="Palatino Linotype" w:cs="Arial"/>
          <w:sz w:val="24"/>
          <w:szCs w:val="24"/>
          <w:lang w:val="es-ES_tradnl" w:eastAsia="es-ES"/>
        </w:rPr>
        <w:t xml:space="preserve">El Derecho de Acceso a la Información se garantiza y respeta oportunamente, y según lo que dispone la Ley, las </w:t>
      </w:r>
      <w:r w:rsidRPr="00113AF7">
        <w:rPr>
          <w:rFonts w:ascii="Palatino Linotype" w:eastAsiaTheme="minorEastAsia" w:hAnsi="Palatino Linotype" w:cs="Arial"/>
          <w:i/>
          <w:sz w:val="24"/>
          <w:szCs w:val="24"/>
          <w:lang w:val="es-ES_tradnl" w:eastAsia="es-ES"/>
        </w:rPr>
        <w:t>solicitudes de acceso a la información</w:t>
      </w:r>
      <w:r w:rsidRPr="00113AF7">
        <w:rPr>
          <w:rFonts w:ascii="Palatino Linotype" w:eastAsiaTheme="minorEastAsia" w:hAnsi="Palatino Linotype" w:cs="Arial"/>
          <w:sz w:val="24"/>
          <w:szCs w:val="24"/>
          <w:lang w:val="es-ES_tradnl" w:eastAsia="es-ES"/>
        </w:rPr>
        <w:t>.</w:t>
      </w:r>
    </w:p>
    <w:p w14:paraId="6945F8D2"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D3"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heme="minorEastAsia" w:hAnsi="Palatino Linotype" w:cs="Arial"/>
          <w:sz w:val="24"/>
          <w:szCs w:val="24"/>
          <w:lang w:val="es-ES_tradnl" w:eastAsia="es-ES"/>
        </w:rPr>
        <w:t xml:space="preserve">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w:t>
      </w:r>
      <w:r w:rsidRPr="00113AF7">
        <w:rPr>
          <w:rFonts w:ascii="Palatino Linotype" w:eastAsiaTheme="minorEastAsia" w:hAnsi="Palatino Linotype" w:cs="Arial"/>
          <w:sz w:val="24"/>
          <w:szCs w:val="24"/>
          <w:lang w:val="es-ES_tradnl" w:eastAsia="es-ES"/>
        </w:rPr>
        <w:lastRenderedPageBreak/>
        <w:t>cumplió con su deber de respetar y garantizar el derecho, entregando toda la información solicitada.</w:t>
      </w:r>
    </w:p>
    <w:p w14:paraId="6945F8D4" w14:textId="77777777" w:rsidR="00113AF7" w:rsidRPr="00113AF7" w:rsidRDefault="00113AF7" w:rsidP="00113AF7">
      <w:pPr>
        <w:spacing w:after="0" w:line="360" w:lineRule="auto"/>
        <w:ind w:right="49"/>
        <w:contextualSpacing/>
        <w:jc w:val="both"/>
        <w:rPr>
          <w:rFonts w:ascii="Palatino Linotype" w:eastAsiaTheme="minorEastAsia" w:hAnsi="Palatino Linotype" w:cs="Arial"/>
          <w:sz w:val="24"/>
          <w:szCs w:val="24"/>
          <w:lang w:val="es-ES_tradnl" w:eastAsia="es-ES"/>
        </w:rPr>
      </w:pPr>
    </w:p>
    <w:p w14:paraId="6945F8D5" w14:textId="77777777" w:rsidR="00113AF7" w:rsidRPr="00113AF7" w:rsidRDefault="00113AF7" w:rsidP="00113AF7">
      <w:pPr>
        <w:keepNext/>
        <w:keepLines/>
        <w:spacing w:after="0" w:line="360" w:lineRule="auto"/>
        <w:outlineLvl w:val="0"/>
        <w:rPr>
          <w:rFonts w:ascii="Palatino Linotype" w:eastAsiaTheme="majorEastAsia" w:hAnsi="Palatino Linotype" w:cs="Times New Roman"/>
          <w:b/>
          <w:sz w:val="24"/>
          <w:szCs w:val="24"/>
          <w:lang w:eastAsia="es-MX"/>
        </w:rPr>
      </w:pPr>
      <w:bookmarkStart w:id="20" w:name="_Toc80812777"/>
      <w:bookmarkStart w:id="21" w:name="_Toc83301641"/>
      <w:r w:rsidRPr="00113AF7">
        <w:rPr>
          <w:rFonts w:ascii="Palatino Linotype" w:eastAsiaTheme="majorEastAsia" w:hAnsi="Palatino Linotype" w:cs="Times New Roman"/>
          <w:b/>
          <w:sz w:val="24"/>
          <w:szCs w:val="24"/>
          <w:lang w:eastAsia="es-MX"/>
        </w:rPr>
        <w:t>II. De la información solicitada y la respuesta del Sujeto Obligado.</w:t>
      </w:r>
      <w:bookmarkEnd w:id="20"/>
      <w:bookmarkEnd w:id="21"/>
    </w:p>
    <w:p w14:paraId="6945F8D6"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D7"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heme="minorEastAsia" w:hAnsi="Palatino Linotype" w:cs="Times New Roman"/>
          <w:sz w:val="24"/>
          <w:szCs w:val="24"/>
          <w:lang w:val="es-ES_tradnl" w:eastAsia="es-ES"/>
        </w:rPr>
      </w:pPr>
      <w:r w:rsidRPr="00113AF7">
        <w:rPr>
          <w:rFonts w:ascii="Palatino Linotype" w:eastAsia="Times New Roman" w:hAnsi="Palatino Linotype" w:cs="Arial"/>
          <w:sz w:val="24"/>
          <w:szCs w:val="24"/>
          <w:lang w:eastAsia="es-MX"/>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113AF7">
        <w:rPr>
          <w:rFonts w:ascii="Palatino Linotype" w:eastAsia="Times New Roman" w:hAnsi="Palatino Linotype" w:cs="Arial"/>
          <w:sz w:val="24"/>
          <w:szCs w:val="24"/>
          <w:lang w:val="es-ES" w:eastAsia="es-MX"/>
        </w:rPr>
        <w:t>Ley de Transparencia y Acceso a la Información Pública del Estado de México y Municipios.</w:t>
      </w:r>
    </w:p>
    <w:p w14:paraId="6945F8D8" w14:textId="77777777" w:rsidR="00113AF7" w:rsidRPr="00113AF7" w:rsidRDefault="00113AF7" w:rsidP="00113AF7">
      <w:pPr>
        <w:spacing w:after="0" w:line="360" w:lineRule="auto"/>
        <w:ind w:right="49"/>
        <w:contextualSpacing/>
        <w:jc w:val="both"/>
        <w:rPr>
          <w:rFonts w:ascii="Palatino Linotype" w:eastAsiaTheme="minorEastAsia" w:hAnsi="Palatino Linotype" w:cs="Times New Roman"/>
          <w:sz w:val="24"/>
          <w:szCs w:val="24"/>
          <w:lang w:val="es-ES_tradnl" w:eastAsia="es-ES"/>
        </w:rPr>
      </w:pPr>
    </w:p>
    <w:p w14:paraId="6945F8D9"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Cs w:val="24"/>
          <w:lang w:eastAsia="es-ES"/>
        </w:rPr>
      </w:pPr>
      <w:r w:rsidRPr="00113AF7">
        <w:rPr>
          <w:rFonts w:ascii="Palatino Linotype" w:eastAsia="Times New Roman" w:hAnsi="Palatino Linotype" w:cs="Arial"/>
          <w:sz w:val="24"/>
          <w:szCs w:val="24"/>
          <w:lang w:eastAsia="es-MX"/>
        </w:rPr>
        <w:t xml:space="preserve">No debemos perder de vista que, el derecho de acceso a la información </w:t>
      </w:r>
      <w:r w:rsidRPr="00113AF7">
        <w:rPr>
          <w:rFonts w:ascii="Palatino Linotype" w:eastAsia="Times New Roman" w:hAnsi="Palatino Linotype" w:cs="Arial"/>
          <w:szCs w:val="24"/>
          <w:lang w:eastAsia="es-MX"/>
        </w:rPr>
        <w:t xml:space="preserve">es </w:t>
      </w:r>
      <w:r w:rsidRPr="00113AF7">
        <w:rPr>
          <w:rFonts w:ascii="Palatino Linotype" w:eastAsia="Times New Roman" w:hAnsi="Palatino Linotype" w:cs="Arial"/>
          <w:color w:val="000000" w:themeColor="text1"/>
          <w:szCs w:val="24"/>
          <w:lang w:eastAsia="es-MX"/>
        </w:rPr>
        <w:t xml:space="preserve">la </w:t>
      </w:r>
      <w:r w:rsidRPr="00113AF7">
        <w:rPr>
          <w:rFonts w:ascii="Palatino Linotype" w:eastAsia="MS Mincho" w:hAnsi="Palatino Linotype" w:cs="Times New Roman"/>
          <w:i/>
          <w:szCs w:val="24"/>
          <w:lang w:eastAsia="es-MX"/>
        </w:rPr>
        <w:t>igualdad de oportunidades para recibir, buscar e impartir información</w:t>
      </w:r>
      <w:r w:rsidRPr="00113AF7">
        <w:rPr>
          <w:rFonts w:ascii="Palatino Linotype" w:eastAsia="MS Mincho" w:hAnsi="Palatino Linotype" w:cs="Times New Roman"/>
          <w:i/>
          <w:szCs w:val="24"/>
          <w:vertAlign w:val="superscript"/>
          <w:lang w:eastAsia="es-MX"/>
        </w:rPr>
        <w:footnoteReference w:id="6"/>
      </w:r>
      <w:r w:rsidRPr="00113AF7">
        <w:rPr>
          <w:rFonts w:ascii="Palatino Linotype" w:eastAsia="MS Mincho" w:hAnsi="Palatino Linotype" w:cs="Times New Roman"/>
          <w:i/>
          <w:szCs w:val="24"/>
          <w:lang w:eastAsia="es-MX"/>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13AF7">
        <w:rPr>
          <w:rFonts w:ascii="Palatino Linotype" w:eastAsia="MS Mincho" w:hAnsi="Palatino Linotype" w:cs="Times New Roman"/>
          <w:szCs w:val="24"/>
          <w:vertAlign w:val="superscript"/>
          <w:lang w:eastAsia="es-MX"/>
        </w:rPr>
        <w:footnoteReference w:id="7"/>
      </w:r>
      <w:r w:rsidRPr="00113AF7">
        <w:rPr>
          <w:rFonts w:ascii="Palatino Linotype" w:eastAsia="MS Mincho" w:hAnsi="Palatino Linotype" w:cs="Times New Roman"/>
          <w:i/>
          <w:szCs w:val="24"/>
          <w:lang w:eastAsia="es-MX"/>
        </w:rPr>
        <w:t xml:space="preserve"> </w:t>
      </w:r>
      <w:r w:rsidRPr="00113AF7">
        <w:rPr>
          <w:rFonts w:ascii="Palatino Linotype" w:eastAsia="MS Mincho" w:hAnsi="Palatino Linotype" w:cs="Times New Roman"/>
          <w:sz w:val="24"/>
          <w:szCs w:val="24"/>
          <w:lang w:eastAsia="es-MX"/>
        </w:rPr>
        <w:t xml:space="preserve">que se constituye como una herramienta fundamental para </w:t>
      </w:r>
      <w:r w:rsidRPr="00113AF7">
        <w:rPr>
          <w:rFonts w:ascii="Palatino Linotype" w:eastAsia="MS Mincho" w:hAnsi="Palatino Linotype" w:cs="Times New Roman"/>
          <w:i/>
          <w:szCs w:val="24"/>
          <w:lang w:eastAsia="es-MX"/>
        </w:rPr>
        <w:t xml:space="preserve">ejercer control democrático de las gestiones estatales, de forma tal que puedan cuestionar, indagar y considerar </w:t>
      </w:r>
      <w:r w:rsidRPr="00113AF7">
        <w:rPr>
          <w:rFonts w:ascii="Palatino Linotype" w:eastAsia="MS Mincho" w:hAnsi="Palatino Linotype" w:cs="Times New Roman"/>
          <w:i/>
          <w:szCs w:val="24"/>
          <w:lang w:eastAsia="es-MX"/>
        </w:rPr>
        <w:lastRenderedPageBreak/>
        <w:t>si se está dando un adecuado cumplimiento de las funciones públicas,</w:t>
      </w:r>
      <w:r w:rsidRPr="00113AF7">
        <w:rPr>
          <w:rFonts w:ascii="Palatino Linotype" w:eastAsia="MS Mincho" w:hAnsi="Palatino Linotype" w:cs="Times New Roman"/>
          <w:i/>
          <w:szCs w:val="24"/>
          <w:vertAlign w:val="superscript"/>
          <w:lang w:eastAsia="es-MX"/>
        </w:rPr>
        <w:footnoteReference w:id="8"/>
      </w:r>
      <w:r w:rsidRPr="00113AF7">
        <w:rPr>
          <w:rFonts w:ascii="Palatino Linotype" w:eastAsia="MS Mincho" w:hAnsi="Palatino Linotype" w:cs="Times New Roman"/>
          <w:sz w:val="24"/>
          <w:szCs w:val="24"/>
          <w:lang w:eastAsia="es-MX"/>
        </w:rPr>
        <w:t>fomentando</w:t>
      </w:r>
      <w:r w:rsidRPr="00113AF7">
        <w:rPr>
          <w:rFonts w:ascii="Palatino Linotype" w:eastAsia="MS Mincho" w:hAnsi="Palatino Linotype" w:cs="Times New Roman"/>
          <w:i/>
          <w:szCs w:val="24"/>
          <w:lang w:eastAsia="es-MX"/>
        </w:rPr>
        <w:t xml:space="preserve"> la transparencia de las actividades estatales y</w:t>
      </w:r>
      <w:r w:rsidRPr="00113AF7">
        <w:rPr>
          <w:rFonts w:ascii="Palatino Linotype" w:eastAsia="MS Mincho" w:hAnsi="Palatino Linotype" w:cs="Times New Roman"/>
          <w:szCs w:val="24"/>
          <w:lang w:eastAsia="es-MX"/>
        </w:rPr>
        <w:t xml:space="preserve"> promoviendo</w:t>
      </w:r>
      <w:r w:rsidRPr="00113AF7">
        <w:rPr>
          <w:rFonts w:ascii="Palatino Linotype" w:eastAsia="MS Mincho" w:hAnsi="Palatino Linotype" w:cs="Times New Roman"/>
          <w:i/>
          <w:szCs w:val="24"/>
          <w:lang w:eastAsia="es-MX"/>
        </w:rPr>
        <w:t xml:space="preserve"> la responsabilidad de los funcionarios sobre su gestión pública</w:t>
      </w:r>
      <w:r w:rsidRPr="00113AF7">
        <w:rPr>
          <w:rFonts w:ascii="Palatino Linotype" w:eastAsia="MS Mincho" w:hAnsi="Palatino Linotype" w:cs="Times New Roman"/>
          <w:i/>
          <w:szCs w:val="24"/>
          <w:vertAlign w:val="superscript"/>
          <w:lang w:eastAsia="es-MX"/>
        </w:rPr>
        <w:footnoteReference w:id="9"/>
      </w:r>
      <w:r w:rsidRPr="00113AF7">
        <w:rPr>
          <w:rFonts w:ascii="Palatino Linotype" w:eastAsia="MS Mincho" w:hAnsi="Palatino Linotype" w:cs="Times New Roman"/>
          <w:i/>
          <w:szCs w:val="24"/>
          <w:lang w:eastAsia="es-MX"/>
        </w:rPr>
        <w:t xml:space="preserve"> </w:t>
      </w:r>
      <w:r w:rsidRPr="00113AF7">
        <w:rPr>
          <w:rFonts w:ascii="Palatino Linotype" w:eastAsia="MS Mincho" w:hAnsi="Palatino Linotype" w:cs="Times New Roman"/>
          <w:sz w:val="24"/>
          <w:szCs w:val="24"/>
          <w:lang w:eastAsia="es-MX"/>
        </w:rPr>
        <w:t>que permite</w:t>
      </w:r>
      <w:r w:rsidRPr="00113AF7">
        <w:rPr>
          <w:rFonts w:ascii="Palatino Linotype" w:eastAsia="MS Mincho" w:hAnsi="Palatino Linotype" w:cs="Times New Roman"/>
          <w:i/>
          <w:sz w:val="24"/>
          <w:szCs w:val="24"/>
          <w:lang w:eastAsia="es-MX"/>
        </w:rPr>
        <w:t xml:space="preserve"> </w:t>
      </w:r>
      <w:r w:rsidRPr="00113AF7">
        <w:rPr>
          <w:rFonts w:ascii="Palatino Linotype" w:eastAsia="MS Mincho" w:hAnsi="Palatino Linotype" w:cs="Times New Roman"/>
          <w:i/>
          <w:szCs w:val="24"/>
          <w:lang w:eastAsia="es-MX"/>
        </w:rPr>
        <w:t>saber qué están haciendo los gobiernos por sus pueblos, sin lo cual la verdad languidecería y la participación en el gobierno permanecería fragmentada.</w:t>
      </w:r>
      <w:r w:rsidRPr="00113AF7">
        <w:rPr>
          <w:rFonts w:ascii="Palatino Linotype" w:eastAsia="MS Mincho" w:hAnsi="Palatino Linotype" w:cs="Times New Roman"/>
          <w:i/>
          <w:szCs w:val="24"/>
          <w:vertAlign w:val="superscript"/>
          <w:lang w:eastAsia="es-MX"/>
        </w:rPr>
        <w:footnoteReference w:id="10"/>
      </w:r>
      <w:r w:rsidRPr="00113AF7">
        <w:rPr>
          <w:rFonts w:ascii="Palatino Linotype" w:eastAsia="MS Mincho" w:hAnsi="Palatino Linotype" w:cs="Times New Roman"/>
          <w:szCs w:val="24"/>
          <w:lang w:eastAsia="es-MX"/>
        </w:rPr>
        <w:t xml:space="preserve"> ”</w:t>
      </w:r>
    </w:p>
    <w:p w14:paraId="6945F8DA" w14:textId="77777777" w:rsidR="00113AF7" w:rsidRPr="00113AF7" w:rsidRDefault="00113AF7" w:rsidP="00113AF7">
      <w:pPr>
        <w:spacing w:after="0" w:line="240" w:lineRule="auto"/>
        <w:contextualSpacing/>
        <w:rPr>
          <w:rFonts w:ascii="Palatino Linotype" w:eastAsia="Times New Roman" w:hAnsi="Palatino Linotype" w:cs="Arial"/>
          <w:szCs w:val="24"/>
          <w:lang w:eastAsia="es-MX"/>
        </w:rPr>
      </w:pPr>
    </w:p>
    <w:p w14:paraId="6945F8DB"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Cs w:val="24"/>
          <w:lang w:eastAsia="es-MX"/>
        </w:rPr>
      </w:pPr>
      <w:r w:rsidRPr="00113AF7">
        <w:rPr>
          <w:rFonts w:ascii="Palatino Linotype" w:eastAsia="Times New Roman" w:hAnsi="Palatino Linotype" w:cs="Arial"/>
          <w:sz w:val="24"/>
          <w:szCs w:val="24"/>
          <w:lang w:eastAsia="es-MX"/>
        </w:rPr>
        <w:t>E</w:t>
      </w:r>
      <w:r w:rsidRPr="00113AF7">
        <w:rPr>
          <w:rFonts w:ascii="Palatino Linotype" w:eastAsia="MS Mincho" w:hAnsi="Palatino Linotype" w:cs="Times New Roman"/>
          <w:sz w:val="24"/>
          <w:szCs w:val="24"/>
          <w:lang w:eastAsia="es-MX"/>
        </w:rPr>
        <w:t xml:space="preserve">l acceso a la información es un derecho humano constitucional y convencionalmente reconocido y para tal efecto </w:t>
      </w:r>
      <w:r w:rsidRPr="00113AF7">
        <w:rPr>
          <w:rFonts w:ascii="Palatino Linotype" w:eastAsia="Times New Roman" w:hAnsi="Palatino Linotype" w:cs="Times New Roman"/>
          <w:sz w:val="24"/>
          <w:szCs w:val="24"/>
          <w:lang w:val="es-ES" w:eastAsia="es-MX"/>
        </w:rPr>
        <w:t>el párrafo tercero del artículo primero de la Constitución Política de los Estados Unidos Mexicanos establece el deber de todas las autoridades</w:t>
      </w:r>
      <w:r w:rsidRPr="00113AF7">
        <w:rPr>
          <w:rFonts w:ascii="Palatino Linotype" w:eastAsia="Times New Roman" w:hAnsi="Palatino Linotype" w:cs="Times New Roman"/>
          <w:szCs w:val="24"/>
          <w:lang w:val="es-ES" w:eastAsia="es-MX"/>
        </w:rPr>
        <w:t xml:space="preserve">, </w:t>
      </w:r>
      <w:r w:rsidRPr="00113AF7">
        <w:rPr>
          <w:rFonts w:ascii="Palatino Linotype" w:eastAsia="Times New Roman" w:hAnsi="Palatino Linotype" w:cs="Times New Roman"/>
          <w:i/>
          <w:szCs w:val="24"/>
          <w:lang w:val="es-ES" w:eastAsia="es-MX"/>
        </w:rPr>
        <w:t xml:space="preserve">en el ámbito de sus atribuciones, de promover, respetar, proteger y </w:t>
      </w:r>
      <w:r w:rsidRPr="00113AF7">
        <w:rPr>
          <w:rFonts w:ascii="Palatino Linotype" w:eastAsia="Times New Roman" w:hAnsi="Palatino Linotype" w:cs="Times New Roman"/>
          <w:b/>
          <w:i/>
          <w:szCs w:val="24"/>
          <w:lang w:val="es-ES" w:eastAsia="es-MX"/>
        </w:rPr>
        <w:t>garantizar</w:t>
      </w:r>
      <w:r w:rsidRPr="00113AF7">
        <w:rPr>
          <w:rFonts w:ascii="Palatino Linotype" w:eastAsia="Times New Roman" w:hAnsi="Palatino Linotype" w:cs="Times New Roman"/>
          <w:i/>
          <w:szCs w:val="24"/>
          <w:lang w:val="es-ES" w:eastAsia="es-MX"/>
        </w:rPr>
        <w:t xml:space="preserve"> los derechos humanos. </w:t>
      </w:r>
      <w:r w:rsidRPr="00113AF7">
        <w:rPr>
          <w:rFonts w:ascii="Palatino Linotype" w:eastAsia="Times New Roman" w:hAnsi="Palatino Linotype" w:cs="Times New Roman"/>
          <w:szCs w:val="24"/>
          <w:lang w:val="es-ES" w:eastAsia="es-MX"/>
        </w:rPr>
        <w:t>En cuanto al derecho de acceso a la información, la Ley de Transparencia y Acceso a la Información Pública del Estado de México y Municipios prevé establece que</w:t>
      </w:r>
      <w:r w:rsidRPr="00113AF7">
        <w:rPr>
          <w:rFonts w:ascii="Palatino Linotype" w:eastAsia="Times New Roman" w:hAnsi="Palatino Linotype" w:cs="Times New Roman"/>
          <w:b/>
          <w:i/>
          <w:szCs w:val="24"/>
          <w:lang w:val="es-ES" w:eastAsia="es-MX"/>
        </w:rPr>
        <w:t xml:space="preserve"> e</w:t>
      </w:r>
      <w:r w:rsidRPr="00113AF7">
        <w:rPr>
          <w:rFonts w:ascii="Palatino Linotype" w:eastAsia="Times New Roman" w:hAnsi="Palatino Linotype" w:cs="Times New Roman"/>
          <w:i/>
          <w:szCs w:val="24"/>
          <w:lang w:eastAsia="es-MX"/>
        </w:rPr>
        <w:t>l procedimiento de acceso a la información es la garantía primaria del derecho en cuestión y se rige por los principios de simplicidad, rapidez y gratuidad del procedimiento, auxilio y orientación a los particulares</w:t>
      </w:r>
      <w:r w:rsidRPr="00113AF7">
        <w:rPr>
          <w:rFonts w:ascii="Palatino Linotype" w:eastAsia="Times New Roman" w:hAnsi="Palatino Linotype" w:cs="Times New Roman"/>
          <w:i/>
          <w:szCs w:val="24"/>
          <w:vertAlign w:val="superscript"/>
          <w:lang w:eastAsia="es-MX"/>
        </w:rPr>
        <w:footnoteReference w:id="11"/>
      </w:r>
      <w:r w:rsidRPr="00113AF7">
        <w:rPr>
          <w:rFonts w:ascii="Palatino Linotype" w:eastAsia="Times New Roman" w:hAnsi="Palatino Linotype" w:cs="Times New Roman"/>
          <w:i/>
          <w:szCs w:val="24"/>
          <w:lang w:eastAsia="es-MX"/>
        </w:rPr>
        <w:t xml:space="preserve">, </w:t>
      </w:r>
      <w:r w:rsidRPr="00113AF7">
        <w:rPr>
          <w:rFonts w:ascii="Palatino Linotype" w:eastAsia="Times New Roman" w:hAnsi="Palatino Linotype" w:cs="Times New Roman"/>
          <w:szCs w:val="24"/>
          <w:lang w:eastAsia="es-MX"/>
        </w:rPr>
        <w:t>asimismo establece</w:t>
      </w:r>
      <w:r w:rsidRPr="00113AF7">
        <w:rPr>
          <w:rFonts w:ascii="Palatino Linotype" w:eastAsia="Times New Roman" w:hAnsi="Palatino Linotype" w:cs="Times New Roman"/>
          <w:i/>
          <w:szCs w:val="24"/>
          <w:lang w:eastAsia="es-MX"/>
        </w:rPr>
        <w:t xml:space="preserve"> que las unidades de transparencia de los Sujetos Obligados deberán garantizar las medidas y condiciones de accesibilidad para que toda persona pueda </w:t>
      </w:r>
      <w:r w:rsidRPr="00113AF7">
        <w:rPr>
          <w:rFonts w:ascii="Palatino Linotype" w:eastAsia="Times New Roman" w:hAnsi="Palatino Linotype" w:cs="Times New Roman"/>
          <w:i/>
          <w:szCs w:val="24"/>
          <w:lang w:eastAsia="es-MX"/>
        </w:rPr>
        <w:lastRenderedPageBreak/>
        <w:t>ejercer el derecho de acceso a la información, mediante solicitudes de información y deberá apoyar al solicitante en la elaboración de las mismas.</w:t>
      </w:r>
    </w:p>
    <w:p w14:paraId="6945F8DC" w14:textId="77777777" w:rsidR="00113AF7" w:rsidRPr="00113AF7" w:rsidRDefault="00113AF7" w:rsidP="00113AF7">
      <w:pPr>
        <w:spacing w:after="0" w:line="360" w:lineRule="auto"/>
        <w:contextualSpacing/>
        <w:jc w:val="both"/>
        <w:rPr>
          <w:rFonts w:ascii="Palatino Linotype" w:eastAsia="Times New Roman" w:hAnsi="Palatino Linotype" w:cs="Arial"/>
          <w:szCs w:val="24"/>
          <w:lang w:eastAsia="es-MX"/>
        </w:rPr>
      </w:pPr>
    </w:p>
    <w:p w14:paraId="6945F8DD" w14:textId="77777777" w:rsidR="00113AF7" w:rsidRPr="00113AF7" w:rsidRDefault="00113AF7" w:rsidP="00113AF7">
      <w:pPr>
        <w:numPr>
          <w:ilvl w:val="0"/>
          <w:numId w:val="1"/>
        </w:numPr>
        <w:tabs>
          <w:tab w:val="left" w:pos="426"/>
        </w:tabs>
        <w:spacing w:before="240" w:after="360" w:line="360" w:lineRule="auto"/>
        <w:ind w:left="0" w:firstLine="0"/>
        <w:contextualSpacing/>
        <w:jc w:val="both"/>
        <w:rPr>
          <w:rFonts w:ascii="Palatino Linotype" w:eastAsia="Times New Roman" w:hAnsi="Palatino Linotype" w:cs="Arial"/>
          <w:i/>
          <w:color w:val="000000" w:themeColor="text1"/>
          <w:sz w:val="24"/>
          <w:szCs w:val="24"/>
          <w:lang w:eastAsia="es-MX"/>
        </w:rPr>
      </w:pPr>
      <w:r w:rsidRPr="00113AF7">
        <w:rPr>
          <w:rFonts w:ascii="Palatino Linotype" w:eastAsia="Times New Roman" w:hAnsi="Palatino Linotype" w:cs="Times New Roman"/>
          <w:color w:val="000000" w:themeColor="text1"/>
          <w:sz w:val="24"/>
          <w:szCs w:val="24"/>
          <w:lang w:eastAsia="es-MX"/>
        </w:rPr>
        <w:t xml:space="preserve">Resulta necesario referir que, el </w:t>
      </w:r>
      <w:r w:rsidRPr="00113AF7">
        <w:rPr>
          <w:rFonts w:ascii="Palatino Linotype" w:eastAsia="Times New Roman" w:hAnsi="Palatino Linotype" w:cs="Arial"/>
          <w:sz w:val="24"/>
          <w:szCs w:val="24"/>
          <w:lang w:eastAsia="es-MX"/>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13AF7">
        <w:rPr>
          <w:rFonts w:ascii="Palatino Linotype" w:eastAsia="Times New Roman" w:hAnsi="Palatino Linotype" w:cs="Arial"/>
          <w:b/>
          <w:sz w:val="24"/>
          <w:szCs w:val="24"/>
          <w:lang w:eastAsia="es-MX"/>
        </w:rPr>
        <w:t>los Sujetos Obligados deberán documentar todo acto que se derive del ejercicio de sus facultades, competencias o funciones,</w:t>
      </w:r>
      <w:r w:rsidRPr="00113AF7">
        <w:rPr>
          <w:rFonts w:ascii="Palatino Linotype" w:eastAsia="Times New Roman" w:hAnsi="Palatino Linotype" w:cs="Arial"/>
          <w:sz w:val="24"/>
          <w:szCs w:val="24"/>
          <w:lang w:eastAsia="es-MX"/>
        </w:rPr>
        <w:t xml:space="preserve"> considerando desde su origen la eventual publicidad y reutilización de la información que generen, posean o administren.</w:t>
      </w:r>
    </w:p>
    <w:p w14:paraId="6945F8DE" w14:textId="77777777" w:rsidR="00113AF7" w:rsidRPr="00113AF7" w:rsidRDefault="00113AF7" w:rsidP="00113AF7">
      <w:pPr>
        <w:spacing w:after="0" w:line="360" w:lineRule="auto"/>
        <w:contextualSpacing/>
        <w:rPr>
          <w:rFonts w:ascii="Palatino Linotype" w:eastAsia="Times New Roman" w:hAnsi="Palatino Linotype" w:cs="Arial"/>
          <w:i/>
          <w:color w:val="000000" w:themeColor="text1"/>
          <w:szCs w:val="24"/>
          <w:lang w:eastAsia="es-MX"/>
        </w:rPr>
      </w:pPr>
    </w:p>
    <w:p w14:paraId="6945F8DF"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eastAsia="es-MX"/>
        </w:rPr>
      </w:pPr>
      <w:r w:rsidRPr="00113AF7">
        <w:rPr>
          <w:rFonts w:ascii="Palatino Linotype" w:eastAsia="Times New Roman" w:hAnsi="Palatino Linotype" w:cs="Arial"/>
          <w:color w:val="000000"/>
          <w:sz w:val="24"/>
          <w:szCs w:val="24"/>
          <w:lang w:eastAsia="es-MX"/>
        </w:rPr>
        <w:t>Además, debemos tomar en cuenta los artículos 4 y 12, de la Ley de Transparencia y Acceso a la Información Pública del Estado de México y Municipios, los cuales establecen lo siguiente:</w:t>
      </w:r>
    </w:p>
    <w:p w14:paraId="6945F8E0" w14:textId="77777777" w:rsidR="00113AF7" w:rsidRPr="00113AF7" w:rsidRDefault="00113AF7" w:rsidP="00113AF7">
      <w:pPr>
        <w:spacing w:after="0" w:line="360" w:lineRule="auto"/>
        <w:ind w:left="720"/>
        <w:contextualSpacing/>
        <w:rPr>
          <w:rFonts w:ascii="Palatino Linotype" w:eastAsia="Times New Roman" w:hAnsi="Palatino Linotype" w:cs="Arial"/>
          <w:color w:val="000000"/>
          <w:szCs w:val="24"/>
          <w:lang w:eastAsia="es-MX"/>
        </w:rPr>
      </w:pPr>
    </w:p>
    <w:p w14:paraId="6945F8E1" w14:textId="77777777" w:rsidR="00113AF7" w:rsidRPr="00113AF7" w:rsidRDefault="00113AF7" w:rsidP="00113AF7">
      <w:pPr>
        <w:autoSpaceDE w:val="0"/>
        <w:autoSpaceDN w:val="0"/>
        <w:adjustRightInd w:val="0"/>
        <w:spacing w:after="0" w:line="360" w:lineRule="auto"/>
        <w:ind w:left="567" w:right="567"/>
        <w:jc w:val="both"/>
        <w:rPr>
          <w:rFonts w:ascii="Palatino Linotype" w:eastAsia="Times New Roman" w:hAnsi="Palatino Linotype" w:cs="Bookman Old Style"/>
          <w:i/>
          <w:szCs w:val="24"/>
          <w:lang w:eastAsia="es-MX"/>
        </w:rPr>
      </w:pPr>
      <w:r w:rsidRPr="00113AF7">
        <w:rPr>
          <w:rFonts w:ascii="Palatino Linotype" w:eastAsia="Times New Roman" w:hAnsi="Palatino Linotype" w:cs="Bookman Old Style,Bold"/>
          <w:b/>
          <w:bCs/>
          <w:i/>
          <w:szCs w:val="24"/>
          <w:lang w:eastAsia="es-MX"/>
        </w:rPr>
        <w:t xml:space="preserve">Artículo 4. </w:t>
      </w:r>
      <w:r w:rsidRPr="00113AF7">
        <w:rPr>
          <w:rFonts w:ascii="Palatino Linotype" w:eastAsia="Times New Roman" w:hAnsi="Palatino Linotype" w:cs="Bookman Old Style"/>
          <w:i/>
          <w:szCs w:val="24"/>
          <w:lang w:eastAsia="es-MX"/>
        </w:rPr>
        <w:t>El derecho humano de acceso a la información pública es la prerrogativa de las personas para buscar, difundir, investigar, recabar, recibir y solicitar información pública, sin necesidad de acreditar personalidad ni interés jurídico.</w:t>
      </w:r>
    </w:p>
    <w:p w14:paraId="6945F8E2" w14:textId="77777777" w:rsidR="00113AF7" w:rsidRPr="00113AF7" w:rsidRDefault="00113AF7" w:rsidP="00113AF7">
      <w:pPr>
        <w:autoSpaceDE w:val="0"/>
        <w:autoSpaceDN w:val="0"/>
        <w:adjustRightInd w:val="0"/>
        <w:spacing w:after="0" w:line="360" w:lineRule="auto"/>
        <w:ind w:left="567" w:right="567"/>
        <w:jc w:val="both"/>
        <w:rPr>
          <w:rFonts w:ascii="Palatino Linotype" w:eastAsia="Times New Roman" w:hAnsi="Palatino Linotype" w:cs="Bookman Old Style"/>
          <w:i/>
          <w:szCs w:val="24"/>
          <w:lang w:eastAsia="es-MX"/>
        </w:rPr>
      </w:pPr>
    </w:p>
    <w:p w14:paraId="6945F8E3" w14:textId="77777777" w:rsidR="00113AF7" w:rsidRPr="00113AF7" w:rsidRDefault="00113AF7" w:rsidP="00113AF7">
      <w:pPr>
        <w:autoSpaceDE w:val="0"/>
        <w:autoSpaceDN w:val="0"/>
        <w:adjustRightInd w:val="0"/>
        <w:spacing w:after="0" w:line="360" w:lineRule="auto"/>
        <w:ind w:left="567" w:right="567"/>
        <w:jc w:val="both"/>
        <w:rPr>
          <w:rFonts w:ascii="Palatino Linotype" w:eastAsia="Times New Roman" w:hAnsi="Palatino Linotype" w:cs="Bookman Old Style"/>
          <w:i/>
          <w:szCs w:val="24"/>
          <w:lang w:eastAsia="es-MX"/>
        </w:rPr>
      </w:pPr>
      <w:r w:rsidRPr="00113AF7">
        <w:rPr>
          <w:rFonts w:ascii="Palatino Linotype" w:eastAsia="Times New Roman" w:hAnsi="Palatino Linotype" w:cs="Bookman Old Style"/>
          <w:i/>
          <w:szCs w:val="24"/>
          <w:lang w:eastAsia="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45F8E4" w14:textId="77777777" w:rsidR="00113AF7" w:rsidRPr="00113AF7" w:rsidRDefault="00113AF7" w:rsidP="00113AF7">
      <w:pPr>
        <w:autoSpaceDE w:val="0"/>
        <w:autoSpaceDN w:val="0"/>
        <w:adjustRightInd w:val="0"/>
        <w:spacing w:after="0" w:line="360" w:lineRule="auto"/>
        <w:ind w:left="567" w:right="567"/>
        <w:jc w:val="both"/>
        <w:rPr>
          <w:rFonts w:ascii="Palatino Linotype" w:eastAsia="Times New Roman" w:hAnsi="Palatino Linotype" w:cs="Bookman Old Style"/>
          <w:i/>
          <w:szCs w:val="24"/>
          <w:lang w:eastAsia="es-MX"/>
        </w:rPr>
      </w:pPr>
    </w:p>
    <w:p w14:paraId="6945F8E5" w14:textId="77777777" w:rsidR="00113AF7" w:rsidRPr="00113AF7" w:rsidRDefault="00113AF7" w:rsidP="00113AF7">
      <w:pPr>
        <w:autoSpaceDE w:val="0"/>
        <w:autoSpaceDN w:val="0"/>
        <w:adjustRightInd w:val="0"/>
        <w:spacing w:after="0" w:line="360" w:lineRule="auto"/>
        <w:ind w:left="567" w:right="567"/>
        <w:jc w:val="both"/>
        <w:rPr>
          <w:rFonts w:ascii="Palatino Linotype" w:eastAsia="Times New Roman" w:hAnsi="Palatino Linotype" w:cs="Bookman Old Style"/>
          <w:i/>
          <w:szCs w:val="24"/>
          <w:lang w:eastAsia="es-MX"/>
        </w:rPr>
      </w:pPr>
      <w:r w:rsidRPr="00113AF7">
        <w:rPr>
          <w:rFonts w:ascii="Palatino Linotype" w:eastAsia="Times New Roman" w:hAnsi="Palatino Linotype" w:cs="Bookman Old Style"/>
          <w:i/>
          <w:szCs w:val="24"/>
          <w:lang w:eastAsia="es-MX"/>
        </w:rPr>
        <w:t>Los sujetos obligados deben poner en práctica, políticas y programas de acceso a la información que se apeguen a criterios de publicidad, veracidad, oportunidad, precisión y suficiencia en beneficio de los solicitantes.</w:t>
      </w:r>
    </w:p>
    <w:p w14:paraId="6945F8E6" w14:textId="77777777" w:rsidR="00113AF7" w:rsidRPr="00113AF7" w:rsidRDefault="00113AF7" w:rsidP="00113AF7">
      <w:pPr>
        <w:autoSpaceDE w:val="0"/>
        <w:autoSpaceDN w:val="0"/>
        <w:adjustRightInd w:val="0"/>
        <w:spacing w:after="0" w:line="360" w:lineRule="auto"/>
        <w:ind w:right="567"/>
        <w:jc w:val="both"/>
        <w:rPr>
          <w:rFonts w:ascii="Palatino Linotype" w:eastAsia="Times New Roman" w:hAnsi="Palatino Linotype" w:cs="Arial"/>
          <w:i/>
          <w:color w:val="000000"/>
          <w:sz w:val="28"/>
          <w:szCs w:val="24"/>
          <w:lang w:eastAsia="es-MX"/>
        </w:rPr>
      </w:pPr>
    </w:p>
    <w:p w14:paraId="6945F8E7" w14:textId="77777777" w:rsidR="00113AF7" w:rsidRPr="00113AF7" w:rsidRDefault="00113AF7" w:rsidP="00113AF7">
      <w:pPr>
        <w:autoSpaceDE w:val="0"/>
        <w:autoSpaceDN w:val="0"/>
        <w:adjustRightInd w:val="0"/>
        <w:spacing w:after="0" w:line="360" w:lineRule="auto"/>
        <w:ind w:left="567" w:right="567"/>
        <w:jc w:val="both"/>
        <w:rPr>
          <w:rFonts w:ascii="Palatino Linotype" w:eastAsia="Times New Roman" w:hAnsi="Palatino Linotype" w:cs="Bookman Old Style"/>
          <w:i/>
          <w:szCs w:val="24"/>
          <w:lang w:eastAsia="es-MX"/>
        </w:rPr>
      </w:pPr>
      <w:r w:rsidRPr="00113AF7">
        <w:rPr>
          <w:rFonts w:ascii="Palatino Linotype" w:eastAsia="Times New Roman" w:hAnsi="Palatino Linotype" w:cs="Bookman Old Style,Bold"/>
          <w:b/>
          <w:bCs/>
          <w:i/>
          <w:szCs w:val="24"/>
          <w:lang w:eastAsia="es-MX"/>
        </w:rPr>
        <w:t xml:space="preserve">Artículo 12. </w:t>
      </w:r>
      <w:r w:rsidRPr="00113AF7">
        <w:rPr>
          <w:rFonts w:ascii="Palatino Linotype" w:eastAsia="Times New Roman" w:hAnsi="Palatino Linotype" w:cs="Bookman Old Style"/>
          <w:i/>
          <w:szCs w:val="24"/>
          <w:lang w:eastAsia="es-MX"/>
        </w:rPr>
        <w:t xml:space="preserve">Quienes generen, recopilen, administren, manejen, procesen, archiven o conserven información pública serán responsables de la misma en los términos de las disposiciones jurídicas aplicables. </w:t>
      </w:r>
    </w:p>
    <w:p w14:paraId="6945F8E8" w14:textId="77777777" w:rsidR="00113AF7" w:rsidRPr="00113AF7" w:rsidRDefault="00113AF7" w:rsidP="00113AF7">
      <w:pPr>
        <w:autoSpaceDE w:val="0"/>
        <w:autoSpaceDN w:val="0"/>
        <w:adjustRightInd w:val="0"/>
        <w:spacing w:after="0" w:line="360" w:lineRule="auto"/>
        <w:ind w:left="567" w:right="567"/>
        <w:jc w:val="both"/>
        <w:rPr>
          <w:rFonts w:ascii="Palatino Linotype" w:eastAsia="Times New Roman" w:hAnsi="Palatino Linotype" w:cs="Bookman Old Style"/>
          <w:i/>
          <w:szCs w:val="24"/>
          <w:lang w:eastAsia="es-MX"/>
        </w:rPr>
      </w:pPr>
    </w:p>
    <w:p w14:paraId="6945F8E9" w14:textId="77777777" w:rsidR="00113AF7" w:rsidRPr="00113AF7" w:rsidRDefault="00113AF7" w:rsidP="00113AF7">
      <w:pPr>
        <w:autoSpaceDE w:val="0"/>
        <w:autoSpaceDN w:val="0"/>
        <w:adjustRightInd w:val="0"/>
        <w:spacing w:after="0" w:line="360" w:lineRule="auto"/>
        <w:ind w:left="567" w:right="567"/>
        <w:jc w:val="both"/>
        <w:rPr>
          <w:rFonts w:ascii="Palatino Linotype" w:eastAsia="Times New Roman" w:hAnsi="Palatino Linotype" w:cs="Bookman Old Style"/>
          <w:i/>
          <w:szCs w:val="24"/>
          <w:lang w:eastAsia="es-MX"/>
        </w:rPr>
      </w:pPr>
      <w:r w:rsidRPr="00113AF7">
        <w:rPr>
          <w:rFonts w:ascii="Palatino Linotype" w:eastAsia="Times New Roman" w:hAnsi="Palatino Linotype" w:cs="Bookman Old Style"/>
          <w:i/>
          <w:szCs w:val="24"/>
          <w:lang w:eastAsia="es-MX"/>
        </w:rPr>
        <w:t xml:space="preserve">Los sujetos obligados sólo proporcionarán la información pública que se les requiera y que obre en sus archivos y en el estado en que ésta se encuentre. </w:t>
      </w:r>
      <w:r w:rsidRPr="00113AF7">
        <w:rPr>
          <w:rFonts w:ascii="Palatino Linotype" w:eastAsia="Times New Roman" w:hAnsi="Palatino Linotype" w:cs="Bookman Old Style"/>
          <w:b/>
          <w:i/>
          <w:szCs w:val="24"/>
          <w:lang w:eastAsia="es-MX"/>
        </w:rPr>
        <w:t xml:space="preserve">La obligación de proporcionar información no comprende el procesamiento de </w:t>
      </w:r>
      <w:proofErr w:type="gramStart"/>
      <w:r w:rsidRPr="00113AF7">
        <w:rPr>
          <w:rFonts w:ascii="Palatino Linotype" w:eastAsia="Times New Roman" w:hAnsi="Palatino Linotype" w:cs="Bookman Old Style"/>
          <w:b/>
          <w:i/>
          <w:szCs w:val="24"/>
          <w:lang w:eastAsia="es-MX"/>
        </w:rPr>
        <w:t>la misma</w:t>
      </w:r>
      <w:proofErr w:type="gramEnd"/>
      <w:r w:rsidRPr="00113AF7">
        <w:rPr>
          <w:rFonts w:ascii="Palatino Linotype" w:eastAsia="Times New Roman" w:hAnsi="Palatino Linotype" w:cs="Bookman Old Style"/>
          <w:b/>
          <w:i/>
          <w:szCs w:val="24"/>
          <w:lang w:eastAsia="es-MX"/>
        </w:rPr>
        <w:t>, ni el presentarla conforme al interés del solicitante; no estarán obligados a generarla, resumirla, efectuar cálculos o practicar investigaciones.</w:t>
      </w:r>
    </w:p>
    <w:p w14:paraId="6945F8EA" w14:textId="77777777" w:rsidR="00113AF7" w:rsidRPr="00113AF7" w:rsidRDefault="00113AF7" w:rsidP="00113AF7">
      <w:pPr>
        <w:autoSpaceDE w:val="0"/>
        <w:autoSpaceDN w:val="0"/>
        <w:adjustRightInd w:val="0"/>
        <w:spacing w:after="0" w:line="360" w:lineRule="auto"/>
        <w:ind w:left="567" w:right="567"/>
        <w:jc w:val="both"/>
        <w:rPr>
          <w:rFonts w:ascii="Palatino Linotype" w:eastAsia="Times New Roman" w:hAnsi="Palatino Linotype" w:cs="Arial"/>
          <w:i/>
          <w:color w:val="000000"/>
          <w:sz w:val="28"/>
          <w:szCs w:val="24"/>
          <w:lang w:eastAsia="es-MX"/>
        </w:rPr>
      </w:pPr>
    </w:p>
    <w:p w14:paraId="6945F8EB" w14:textId="77777777" w:rsidR="00113AF7" w:rsidRPr="00113AF7" w:rsidRDefault="00113AF7" w:rsidP="00113AF7">
      <w:pPr>
        <w:numPr>
          <w:ilvl w:val="0"/>
          <w:numId w:val="1"/>
        </w:numPr>
        <w:tabs>
          <w:tab w:val="left" w:pos="851"/>
        </w:tabs>
        <w:spacing w:after="0" w:line="360" w:lineRule="auto"/>
        <w:ind w:left="0" w:right="49" w:firstLine="0"/>
        <w:contextualSpacing/>
        <w:jc w:val="both"/>
        <w:rPr>
          <w:rFonts w:ascii="Palatino Linotype" w:eastAsia="Times New Roman" w:hAnsi="Palatino Linotype" w:cs="Times New Roman"/>
          <w:sz w:val="24"/>
          <w:szCs w:val="24"/>
          <w:lang w:val="es-ES" w:eastAsia="es-MX"/>
        </w:rPr>
      </w:pPr>
      <w:r w:rsidRPr="00113AF7">
        <w:rPr>
          <w:rFonts w:ascii="Palatino Linotype" w:eastAsia="Times New Roman" w:hAnsi="Palatino Linotype" w:cs="Times New Roman"/>
          <w:sz w:val="24"/>
          <w:szCs w:val="24"/>
          <w:lang w:val="es-ES" w:eastAsia="es-MX"/>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13AF7">
        <w:rPr>
          <w:rFonts w:ascii="Palatino Linotype" w:eastAsia="Times New Roman" w:hAnsi="Palatino Linotype" w:cs="Times New Roman"/>
          <w:sz w:val="24"/>
          <w:szCs w:val="24"/>
          <w:vertAlign w:val="superscript"/>
          <w:lang w:val="es-ES" w:eastAsia="es-MX"/>
        </w:rPr>
        <w:footnoteReference w:id="12"/>
      </w:r>
      <w:r w:rsidRPr="00113AF7">
        <w:rPr>
          <w:rFonts w:ascii="Palatino Linotype" w:eastAsia="Times New Roman" w:hAnsi="Palatino Linotype" w:cs="Times New Roman"/>
          <w:sz w:val="24"/>
          <w:szCs w:val="24"/>
          <w:lang w:val="es-ES" w:eastAsia="es-MX"/>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945F8EC" w14:textId="77777777" w:rsidR="00113AF7" w:rsidRPr="00113AF7" w:rsidRDefault="00113AF7" w:rsidP="00113AF7">
      <w:pPr>
        <w:tabs>
          <w:tab w:val="left" w:pos="851"/>
        </w:tabs>
        <w:spacing w:after="0" w:line="360" w:lineRule="auto"/>
        <w:ind w:right="49"/>
        <w:contextualSpacing/>
        <w:jc w:val="both"/>
        <w:rPr>
          <w:rFonts w:ascii="Palatino Linotype" w:eastAsia="Times New Roman" w:hAnsi="Palatino Linotype" w:cs="Times New Roman"/>
          <w:sz w:val="24"/>
          <w:szCs w:val="24"/>
          <w:lang w:val="es-ES" w:eastAsia="es-MX"/>
        </w:rPr>
      </w:pPr>
    </w:p>
    <w:p w14:paraId="6945F8ED" w14:textId="77777777" w:rsidR="00113AF7" w:rsidRPr="00113AF7" w:rsidRDefault="00113AF7" w:rsidP="00113AF7">
      <w:pPr>
        <w:numPr>
          <w:ilvl w:val="0"/>
          <w:numId w:val="1"/>
        </w:numPr>
        <w:tabs>
          <w:tab w:val="left" w:pos="851"/>
        </w:tabs>
        <w:spacing w:after="0" w:line="360" w:lineRule="auto"/>
        <w:ind w:left="0" w:right="49" w:firstLine="0"/>
        <w:contextualSpacing/>
        <w:jc w:val="both"/>
        <w:rPr>
          <w:rFonts w:ascii="Palatino Linotype" w:eastAsia="Times New Roman" w:hAnsi="Palatino Linotype" w:cs="Times New Roman"/>
          <w:sz w:val="24"/>
          <w:szCs w:val="24"/>
          <w:lang w:val="es-ES" w:eastAsia="es-MX"/>
        </w:rPr>
      </w:pPr>
      <w:r w:rsidRPr="00113AF7">
        <w:rPr>
          <w:rFonts w:ascii="Palatino Linotype" w:eastAsia="Times New Roman" w:hAnsi="Palatino Linotype" w:cs="Times New Roman"/>
          <w:sz w:val="24"/>
          <w:szCs w:val="24"/>
          <w:lang w:val="es-ES" w:eastAsia="es-MX"/>
        </w:rPr>
        <w:t>Robustece lo anterior la Tesis aislada identificada con la clave I.</w:t>
      </w:r>
      <w:proofErr w:type="gramStart"/>
      <w:r w:rsidRPr="00113AF7">
        <w:rPr>
          <w:rFonts w:ascii="Palatino Linotype" w:eastAsia="Times New Roman" w:hAnsi="Palatino Linotype" w:cs="Times New Roman"/>
          <w:sz w:val="24"/>
          <w:szCs w:val="24"/>
          <w:lang w:val="es-ES" w:eastAsia="es-MX"/>
        </w:rPr>
        <w:t>4º.A.</w:t>
      </w:r>
      <w:proofErr w:type="gramEnd"/>
      <w:r w:rsidRPr="00113AF7">
        <w:rPr>
          <w:rFonts w:ascii="Palatino Linotype" w:eastAsia="Times New Roman" w:hAnsi="Palatino Linotype" w:cs="Times New Roman"/>
          <w:sz w:val="24"/>
          <w:szCs w:val="24"/>
          <w:lang w:val="es-ES" w:eastAsia="es-MX"/>
        </w:rPr>
        <w:t>40 A del Cuarto Tribunal colegiado en Materia Administrativa del Primer Circuito, publicada en el Seminario Judicial de la Federación y su Gaceta en el libro XVIII, Marzo 2013, Página 1899.</w:t>
      </w:r>
    </w:p>
    <w:p w14:paraId="6945F8EE" w14:textId="77777777" w:rsidR="00113AF7" w:rsidRPr="00113AF7" w:rsidRDefault="00113AF7" w:rsidP="00113AF7">
      <w:pPr>
        <w:spacing w:after="0" w:line="360" w:lineRule="auto"/>
        <w:ind w:left="720"/>
        <w:contextualSpacing/>
        <w:rPr>
          <w:rFonts w:ascii="Palatino Linotype" w:eastAsia="Times New Roman" w:hAnsi="Palatino Linotype" w:cs="Times New Roman"/>
          <w:szCs w:val="24"/>
          <w:lang w:val="es-ES" w:eastAsia="es-MX"/>
        </w:rPr>
      </w:pPr>
    </w:p>
    <w:p w14:paraId="6945F8EF" w14:textId="77777777" w:rsidR="00113AF7" w:rsidRPr="00113AF7" w:rsidRDefault="00113AF7" w:rsidP="00113AF7">
      <w:pPr>
        <w:tabs>
          <w:tab w:val="left" w:pos="851"/>
        </w:tabs>
        <w:spacing w:after="0" w:line="360" w:lineRule="auto"/>
        <w:ind w:left="567" w:right="567"/>
        <w:contextualSpacing/>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b/>
          <w:i/>
          <w:szCs w:val="24"/>
          <w:lang w:eastAsia="es-MX"/>
        </w:rPr>
        <w:t>ACCESO A LA INFORMACIÓN. IMPLICACIÓN DEL PRINCIPIO DE MÁXIMA PUBLICIDAD EN EL DERECHO FUNDAMENTAL RELATIVO.</w:t>
      </w:r>
      <w:r w:rsidRPr="00113AF7">
        <w:rPr>
          <w:rFonts w:ascii="Palatino Linotype" w:eastAsia="Times New Roman" w:hAnsi="Palatino Linotype" w:cs="Times New Roman"/>
          <w:i/>
          <w:szCs w:val="24"/>
          <w:lang w:eastAsia="es-MX"/>
        </w:rPr>
        <w:t xml:space="preserve"> Del artículo 6o. de la Constitución Política de los Estados Unidos Mexicanos se advierte que el </w:t>
      </w:r>
      <w:r w:rsidRPr="00113AF7">
        <w:rPr>
          <w:rFonts w:ascii="Palatino Linotype" w:eastAsia="Times New Roman" w:hAnsi="Palatino Linotype" w:cs="Times New Roman"/>
          <w:i/>
          <w:szCs w:val="24"/>
          <w:lang w:eastAsia="es-MX"/>
        </w:rPr>
        <w:lastRenderedPageBreak/>
        <w:t xml:space="preserve">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113AF7">
        <w:rPr>
          <w:rFonts w:ascii="Palatino Linotype" w:eastAsia="Times New Roman" w:hAnsi="Palatino Linotype" w:cs="Times New Roman"/>
          <w:i/>
          <w:szCs w:val="24"/>
          <w:lang w:eastAsia="es-MX"/>
        </w:rPr>
        <w:t>constitucional,</w:t>
      </w:r>
      <w:proofErr w:type="gramEnd"/>
      <w:r w:rsidRPr="00113AF7">
        <w:rPr>
          <w:rFonts w:ascii="Palatino Linotype" w:eastAsia="Times New Roman" w:hAnsi="Palatino Linotype" w:cs="Times New Roman"/>
          <w:i/>
          <w:szCs w:val="24"/>
          <w:lang w:eastAsia="es-MX"/>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945F8F0" w14:textId="77777777" w:rsidR="00113AF7" w:rsidRPr="00113AF7" w:rsidRDefault="00113AF7" w:rsidP="00113AF7">
      <w:pPr>
        <w:tabs>
          <w:tab w:val="left" w:pos="851"/>
        </w:tabs>
        <w:spacing w:after="0" w:line="360" w:lineRule="auto"/>
        <w:ind w:left="567" w:right="567"/>
        <w:contextualSpacing/>
        <w:jc w:val="both"/>
        <w:rPr>
          <w:rFonts w:ascii="Palatino Linotype" w:eastAsia="Times New Roman" w:hAnsi="Palatino Linotype" w:cs="Times New Roman"/>
          <w:i/>
          <w:szCs w:val="24"/>
          <w:lang w:eastAsia="es-MX"/>
        </w:rPr>
      </w:pPr>
    </w:p>
    <w:p w14:paraId="6945F8F1" w14:textId="77777777" w:rsidR="00113AF7" w:rsidRPr="00113AF7" w:rsidRDefault="00113AF7" w:rsidP="00113AF7">
      <w:pPr>
        <w:tabs>
          <w:tab w:val="left" w:pos="851"/>
        </w:tabs>
        <w:spacing w:after="0" w:line="360" w:lineRule="auto"/>
        <w:ind w:left="567" w:right="567"/>
        <w:contextualSpacing/>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24"/>
          <w:lang w:eastAsia="es-MX"/>
        </w:rPr>
        <w:lastRenderedPageBreak/>
        <w:t xml:space="preserve">CUARTO TRIBUNAL COLEGIADO EN MATERIA ADMINISTRATIVA DEL PRIMER CIRCUITO. </w:t>
      </w:r>
    </w:p>
    <w:p w14:paraId="6945F8F2" w14:textId="77777777" w:rsidR="00113AF7" w:rsidRPr="00113AF7" w:rsidRDefault="00113AF7" w:rsidP="00113AF7">
      <w:pPr>
        <w:tabs>
          <w:tab w:val="left" w:pos="851"/>
        </w:tabs>
        <w:spacing w:after="0" w:line="360" w:lineRule="auto"/>
        <w:ind w:left="567" w:right="567"/>
        <w:contextualSpacing/>
        <w:jc w:val="both"/>
        <w:rPr>
          <w:rFonts w:ascii="Palatino Linotype" w:eastAsia="Times New Roman" w:hAnsi="Palatino Linotype" w:cs="Times New Roman"/>
          <w:i/>
          <w:szCs w:val="24"/>
          <w:lang w:eastAsia="es-MX"/>
        </w:rPr>
      </w:pPr>
    </w:p>
    <w:p w14:paraId="6945F8F3" w14:textId="77777777" w:rsidR="00113AF7" w:rsidRPr="00113AF7" w:rsidRDefault="00113AF7" w:rsidP="00113AF7">
      <w:pPr>
        <w:tabs>
          <w:tab w:val="left" w:pos="851"/>
        </w:tabs>
        <w:spacing w:after="0" w:line="360" w:lineRule="auto"/>
        <w:ind w:left="567" w:right="567"/>
        <w:contextualSpacing/>
        <w:jc w:val="both"/>
        <w:rPr>
          <w:rFonts w:ascii="Palatino Linotype" w:eastAsia="Times New Roman" w:hAnsi="Palatino Linotype" w:cs="Times New Roman"/>
          <w:i/>
          <w:szCs w:val="24"/>
          <w:lang w:val="es-ES" w:eastAsia="es-MX"/>
        </w:rPr>
      </w:pPr>
      <w:r w:rsidRPr="00113AF7">
        <w:rPr>
          <w:rFonts w:ascii="Palatino Linotype" w:eastAsia="Times New Roman" w:hAnsi="Palatino Linotype" w:cs="Times New Roman"/>
          <w:i/>
          <w:szCs w:val="24"/>
          <w:lang w:eastAsia="es-MX"/>
        </w:rPr>
        <w:t>Amparo en revisión 257/2012. Ruth Corona Muñoz. 6 de diciembre de 2012. Unanimidad de votos. Ponente: Jean Claude Tron Petit. Secretaria: Mayra Susana Martínez López.</w:t>
      </w:r>
    </w:p>
    <w:p w14:paraId="6945F8F4" w14:textId="77777777" w:rsidR="00113AF7" w:rsidRPr="00113AF7" w:rsidRDefault="00113AF7" w:rsidP="00113AF7">
      <w:pPr>
        <w:spacing w:after="0" w:line="360" w:lineRule="auto"/>
        <w:ind w:left="720"/>
        <w:contextualSpacing/>
        <w:rPr>
          <w:rFonts w:ascii="Palatino Linotype" w:eastAsia="Times New Roman" w:hAnsi="Palatino Linotype" w:cs="Times New Roman"/>
          <w:szCs w:val="24"/>
          <w:lang w:val="es-ES" w:eastAsia="es-MX"/>
        </w:rPr>
      </w:pPr>
    </w:p>
    <w:p w14:paraId="6945F8F5" w14:textId="77777777" w:rsidR="00113AF7" w:rsidRPr="00113AF7" w:rsidRDefault="00113AF7" w:rsidP="00113AF7">
      <w:pPr>
        <w:numPr>
          <w:ilvl w:val="0"/>
          <w:numId w:val="1"/>
        </w:numPr>
        <w:tabs>
          <w:tab w:val="left" w:pos="851"/>
        </w:tabs>
        <w:spacing w:after="0" w:line="360" w:lineRule="auto"/>
        <w:ind w:left="0" w:right="49" w:firstLine="0"/>
        <w:contextualSpacing/>
        <w:jc w:val="both"/>
        <w:rPr>
          <w:rFonts w:ascii="Palatino Linotype" w:eastAsia="Times New Roman" w:hAnsi="Palatino Linotype" w:cs="Times New Roman"/>
          <w:sz w:val="24"/>
          <w:szCs w:val="24"/>
          <w:lang w:val="es-ES" w:eastAsia="es-MX"/>
        </w:rPr>
      </w:pPr>
      <w:r w:rsidRPr="00113AF7">
        <w:rPr>
          <w:rFonts w:ascii="Palatino Linotype" w:eastAsia="Times New Roman" w:hAnsi="Palatino Linotype" w:cs="Times New Roman"/>
          <w:sz w:val="24"/>
          <w:szCs w:val="24"/>
          <w:lang w:val="es-ES" w:eastAsia="es-MX"/>
        </w:rPr>
        <w:t xml:space="preserve">Es así </w:t>
      </w:r>
      <w:proofErr w:type="gramStart"/>
      <w:r w:rsidRPr="00113AF7">
        <w:rPr>
          <w:rFonts w:ascii="Palatino Linotype" w:eastAsia="Times New Roman" w:hAnsi="Palatino Linotype" w:cs="Times New Roman"/>
          <w:sz w:val="24"/>
          <w:szCs w:val="24"/>
          <w:lang w:val="es-ES" w:eastAsia="es-MX"/>
        </w:rPr>
        <w:t>que</w:t>
      </w:r>
      <w:proofErr w:type="gramEnd"/>
      <w:r w:rsidRPr="00113AF7">
        <w:rPr>
          <w:rFonts w:ascii="Palatino Linotype" w:eastAsia="Times New Roman" w:hAnsi="Palatino Linotype" w:cs="Times New Roman"/>
          <w:sz w:val="24"/>
          <w:szCs w:val="24"/>
          <w:lang w:val="es-ES" w:eastAsia="es-MX"/>
        </w:rPr>
        <w:t>, todos los actos de autoridad que realicen los Sujetos Obligados deben estar documentados y, bajo el más alto estándar de transparencia deberán poner toda la información que se encuentre en su posesión, a disposición de los particulares que la soliciten.</w:t>
      </w:r>
    </w:p>
    <w:p w14:paraId="6945F8F6" w14:textId="77777777" w:rsidR="00113AF7" w:rsidRPr="00113AF7" w:rsidRDefault="00113AF7" w:rsidP="00113AF7">
      <w:pPr>
        <w:tabs>
          <w:tab w:val="left" w:pos="851"/>
        </w:tabs>
        <w:spacing w:after="0" w:line="360" w:lineRule="auto"/>
        <w:ind w:right="49"/>
        <w:contextualSpacing/>
        <w:jc w:val="both"/>
        <w:rPr>
          <w:rFonts w:ascii="Palatino Linotype" w:eastAsia="Times New Roman" w:hAnsi="Palatino Linotype" w:cs="Times New Roman"/>
          <w:sz w:val="24"/>
          <w:szCs w:val="24"/>
          <w:lang w:val="es-ES" w:eastAsia="es-MX"/>
        </w:rPr>
      </w:pPr>
    </w:p>
    <w:p w14:paraId="6945F8F7" w14:textId="77777777" w:rsidR="00113AF7" w:rsidRPr="00113AF7" w:rsidRDefault="00113AF7" w:rsidP="00113AF7">
      <w:pPr>
        <w:numPr>
          <w:ilvl w:val="0"/>
          <w:numId w:val="9"/>
        </w:numPr>
        <w:tabs>
          <w:tab w:val="left" w:pos="851"/>
        </w:tabs>
        <w:spacing w:after="0" w:line="360" w:lineRule="auto"/>
        <w:ind w:right="49"/>
        <w:contextualSpacing/>
        <w:jc w:val="both"/>
        <w:rPr>
          <w:rFonts w:ascii="Palatino Linotype" w:eastAsia="Times New Roman" w:hAnsi="Palatino Linotype" w:cs="Times New Roman"/>
          <w:b/>
          <w:sz w:val="24"/>
          <w:szCs w:val="24"/>
          <w:lang w:val="es-ES" w:eastAsia="es-MX"/>
        </w:rPr>
      </w:pPr>
      <w:r w:rsidRPr="00113AF7">
        <w:rPr>
          <w:rFonts w:ascii="Palatino Linotype" w:eastAsia="Times New Roman" w:hAnsi="Palatino Linotype" w:cs="Times New Roman"/>
          <w:b/>
          <w:sz w:val="24"/>
          <w:szCs w:val="24"/>
          <w:lang w:val="es-ES" w:eastAsia="es-MX"/>
        </w:rPr>
        <w:t>Del recurso de revisión 15698/INFOEM/IP/RR/2022</w:t>
      </w:r>
    </w:p>
    <w:p w14:paraId="6945F8F8" w14:textId="77777777" w:rsidR="00113AF7" w:rsidRPr="00113AF7" w:rsidRDefault="00113AF7" w:rsidP="00113AF7">
      <w:pPr>
        <w:tabs>
          <w:tab w:val="left" w:pos="851"/>
        </w:tabs>
        <w:spacing w:after="0" w:line="360" w:lineRule="auto"/>
        <w:ind w:left="720" w:right="49"/>
        <w:contextualSpacing/>
        <w:jc w:val="both"/>
        <w:rPr>
          <w:rFonts w:ascii="Palatino Linotype" w:eastAsia="Times New Roman" w:hAnsi="Palatino Linotype" w:cs="Times New Roman"/>
          <w:b/>
          <w:sz w:val="24"/>
          <w:szCs w:val="24"/>
          <w:lang w:val="es-ES" w:eastAsia="es-MX"/>
        </w:rPr>
      </w:pPr>
    </w:p>
    <w:p w14:paraId="6945F8F9"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eastAsia="es-ES"/>
        </w:rPr>
      </w:pPr>
      <w:r w:rsidRPr="00113AF7">
        <w:rPr>
          <w:rFonts w:ascii="Palatino Linotype" w:eastAsia="MS Gothic" w:hAnsi="Palatino Linotype" w:cs="Times New Roman"/>
          <w:sz w:val="24"/>
          <w:szCs w:val="24"/>
          <w:lang w:val="es-ES_tradnl" w:eastAsia="es-ES"/>
        </w:rPr>
        <w:t xml:space="preserve">Primeramente, debemos recapitular que el particular solicitó </w:t>
      </w:r>
      <w:r w:rsidRPr="00113AF7">
        <w:rPr>
          <w:rFonts w:ascii="Palatino Linotype" w:eastAsia="MS Gothic" w:hAnsi="Palatino Linotype" w:cs="Times New Roman"/>
          <w:sz w:val="24"/>
          <w:szCs w:val="24"/>
          <w:lang w:eastAsia="es-ES"/>
        </w:rPr>
        <w:t xml:space="preserve">del periodo comprendido del primero de enero al quince de septiembre de dos mil veintidós, </w:t>
      </w:r>
      <w:r w:rsidRPr="00113AF7">
        <w:rPr>
          <w:rFonts w:ascii="Palatino Linotype" w:eastAsia="Times New Roman" w:hAnsi="Palatino Linotype" w:cs="Times New Roman"/>
          <w:color w:val="000000"/>
          <w:sz w:val="24"/>
          <w:szCs w:val="24"/>
          <w:lang w:eastAsia="es-MX"/>
        </w:rPr>
        <w:t xml:space="preserve">relación de las adquisiciones de muebles (equipo de transporte, maquinaria, equipos de bombeo, equipo de oficina), que estén directamente relacionados con el programa anual de adquisiciones y su calendarización (evidencia del programa anual de adquisiciones); si el organismo ha contratado algún servicio adicional a los que presta; si el organismo ha realizado alguna inversión con el ingreso propio en caso de que si, cuáles han sido los rendimientos mensuales y en que se han aplicado y cuál ha sido el </w:t>
      </w:r>
      <w:r w:rsidRPr="00113AF7">
        <w:rPr>
          <w:rFonts w:ascii="Palatino Linotype" w:eastAsia="Times New Roman" w:hAnsi="Palatino Linotype" w:cs="Times New Roman"/>
          <w:color w:val="000000"/>
          <w:sz w:val="24"/>
          <w:szCs w:val="24"/>
          <w:lang w:eastAsia="es-MX"/>
        </w:rPr>
        <w:lastRenderedPageBreak/>
        <w:t xml:space="preserve">beneficio con estos recursos adicionales y si se tiene la autorización por el consejo del organismo para realizar esta acción (enviar evidencia en versión publica); si el organismo ha contratado algún crédito para cubrir sus necesidades económicas en caso de que si enviar toda la documentación en versión publica que acredite la autorización; si el organismo está al corriente en sus pagos relacionados con su actividad tanto en impuestos federales y estatales, enviar versión publica de la información desde el mes de1 enero del 2022 al 31 de agosto del 2022: manual de operación del comité de adquisiciones y arrendamiento cuantas visitas guiadas ha tenido la planta de tratamiento (evidencia en versión publica); evidencia del trabajo realizado el área de cultura del agua de </w:t>
      </w:r>
      <w:proofErr w:type="spellStart"/>
      <w:r w:rsidRPr="00113AF7">
        <w:rPr>
          <w:rFonts w:ascii="Palatino Linotype" w:eastAsia="Times New Roman" w:hAnsi="Palatino Linotype" w:cs="Times New Roman"/>
          <w:color w:val="000000"/>
          <w:sz w:val="24"/>
          <w:szCs w:val="24"/>
          <w:lang w:eastAsia="es-MX"/>
        </w:rPr>
        <w:t>acurdo</w:t>
      </w:r>
      <w:proofErr w:type="spellEnd"/>
      <w:r w:rsidRPr="00113AF7">
        <w:rPr>
          <w:rFonts w:ascii="Palatino Linotype" w:eastAsia="Times New Roman" w:hAnsi="Palatino Linotype" w:cs="Times New Roman"/>
          <w:color w:val="000000"/>
          <w:sz w:val="24"/>
          <w:szCs w:val="24"/>
          <w:lang w:eastAsia="es-MX"/>
        </w:rPr>
        <w:t xml:space="preserve"> sus metas programadas del primero y segundo trimestre (versión publica); gasto operativo mensual de la planta de tratamiento del 1 de enero del 2022 al 31 de agosto del 2022 alta; y, bajas de personal del 1 de enero del 2022 al 31 de agosto de 2022</w:t>
      </w:r>
      <w:r w:rsidRPr="00113AF7">
        <w:rPr>
          <w:rFonts w:ascii="Palatino Linotype" w:eastAsia="Times New Roman" w:hAnsi="Palatino Linotype" w:cs="Times New Roman"/>
          <w:i/>
          <w:color w:val="000000"/>
          <w:sz w:val="24"/>
          <w:szCs w:val="24"/>
          <w:lang w:eastAsia="es-MX"/>
        </w:rPr>
        <w:t xml:space="preserve">” (Sic) </w:t>
      </w:r>
    </w:p>
    <w:p w14:paraId="6945F8FA"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eastAsia="es-ES"/>
        </w:rPr>
      </w:pPr>
    </w:p>
    <w:p w14:paraId="6945F8FB"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eastAsia="es-ES"/>
        </w:rPr>
        <w:t xml:space="preserve">En respuesta, el Sujeto Obligado adjunto diversos documentos y evidencia fotográfica de la información solicitada; inconforme con la respuesta, el hoy Recurrente manifestó su inconformidad en la que señaló </w:t>
      </w:r>
      <w:r w:rsidRPr="00113AF7">
        <w:rPr>
          <w:rFonts w:ascii="Palatino Linotype" w:eastAsiaTheme="majorEastAsia" w:hAnsi="Palatino Linotype" w:cs="Times New Roman"/>
          <w:i/>
          <w:sz w:val="24"/>
          <w:szCs w:val="24"/>
          <w:lang w:val="es-ES" w:eastAsia="es-ES"/>
        </w:rPr>
        <w:t>“</w:t>
      </w:r>
      <w:r w:rsidRPr="00113AF7">
        <w:rPr>
          <w:rFonts w:ascii="Palatino Linotype" w:eastAsia="Times New Roman" w:hAnsi="Palatino Linotype" w:cs="Times New Roman"/>
          <w:i/>
          <w:color w:val="000000"/>
          <w:sz w:val="24"/>
          <w:szCs w:val="24"/>
          <w:lang w:eastAsia="es-MX"/>
        </w:rPr>
        <w:t xml:space="preserve">En </w:t>
      </w:r>
      <w:proofErr w:type="spellStart"/>
      <w:r w:rsidRPr="00113AF7">
        <w:rPr>
          <w:rFonts w:ascii="Palatino Linotype" w:eastAsia="Times New Roman" w:hAnsi="Palatino Linotype" w:cs="Times New Roman"/>
          <w:i/>
          <w:color w:val="000000"/>
          <w:sz w:val="24"/>
          <w:szCs w:val="24"/>
          <w:lang w:eastAsia="es-MX"/>
        </w:rPr>
        <w:t>relacion</w:t>
      </w:r>
      <w:proofErr w:type="spellEnd"/>
      <w:r w:rsidRPr="00113AF7">
        <w:rPr>
          <w:rFonts w:ascii="Palatino Linotype" w:eastAsia="Times New Roman" w:hAnsi="Palatino Linotype" w:cs="Times New Roman"/>
          <w:i/>
          <w:color w:val="000000"/>
          <w:sz w:val="24"/>
          <w:szCs w:val="24"/>
          <w:lang w:eastAsia="es-MX"/>
        </w:rPr>
        <w:t xml:space="preserve"> a la </w:t>
      </w:r>
      <w:proofErr w:type="spellStart"/>
      <w:r w:rsidRPr="00113AF7">
        <w:rPr>
          <w:rFonts w:ascii="Palatino Linotype" w:eastAsia="Times New Roman" w:hAnsi="Palatino Linotype" w:cs="Times New Roman"/>
          <w:i/>
          <w:color w:val="000000"/>
          <w:sz w:val="24"/>
          <w:szCs w:val="24"/>
          <w:lang w:eastAsia="es-MX"/>
        </w:rPr>
        <w:t>informacion</w:t>
      </w:r>
      <w:proofErr w:type="spellEnd"/>
      <w:r w:rsidRPr="00113AF7">
        <w:rPr>
          <w:rFonts w:ascii="Palatino Linotype" w:eastAsia="Times New Roman" w:hAnsi="Palatino Linotype" w:cs="Times New Roman"/>
          <w:i/>
          <w:color w:val="000000"/>
          <w:sz w:val="24"/>
          <w:szCs w:val="24"/>
          <w:lang w:eastAsia="es-MX"/>
        </w:rPr>
        <w:t xml:space="preserve"> proporcionada por el sujeto obligado, y con fundamento en el </w:t>
      </w:r>
      <w:proofErr w:type="spellStart"/>
      <w:r w:rsidRPr="00113AF7">
        <w:rPr>
          <w:rFonts w:ascii="Palatino Linotype" w:eastAsia="Times New Roman" w:hAnsi="Palatino Linotype" w:cs="Times New Roman"/>
          <w:i/>
          <w:color w:val="000000"/>
          <w:sz w:val="24"/>
          <w:szCs w:val="24"/>
          <w:lang w:eastAsia="es-MX"/>
        </w:rPr>
        <w:t>articulo</w:t>
      </w:r>
      <w:proofErr w:type="spellEnd"/>
      <w:r w:rsidRPr="00113AF7">
        <w:rPr>
          <w:rFonts w:ascii="Palatino Linotype" w:eastAsia="Times New Roman" w:hAnsi="Palatino Linotype" w:cs="Times New Roman"/>
          <w:i/>
          <w:color w:val="000000"/>
          <w:sz w:val="24"/>
          <w:szCs w:val="24"/>
          <w:lang w:eastAsia="es-MX"/>
        </w:rPr>
        <w:t xml:space="preserve"> 6 y 8 constitucional, se solicita nuevamente la </w:t>
      </w:r>
      <w:proofErr w:type="spellStart"/>
      <w:r w:rsidRPr="00113AF7">
        <w:rPr>
          <w:rFonts w:ascii="Palatino Linotype" w:eastAsia="Times New Roman" w:hAnsi="Palatino Linotype" w:cs="Times New Roman"/>
          <w:i/>
          <w:color w:val="000000"/>
          <w:sz w:val="24"/>
          <w:szCs w:val="24"/>
          <w:lang w:eastAsia="es-MX"/>
        </w:rPr>
        <w:t>informacion</w:t>
      </w:r>
      <w:proofErr w:type="spellEnd"/>
      <w:r w:rsidRPr="00113AF7">
        <w:rPr>
          <w:rFonts w:ascii="Palatino Linotype" w:eastAsia="Times New Roman" w:hAnsi="Palatino Linotype" w:cs="Times New Roman"/>
          <w:i/>
          <w:color w:val="000000"/>
          <w:sz w:val="24"/>
          <w:szCs w:val="24"/>
          <w:lang w:eastAsia="es-MX"/>
        </w:rPr>
        <w:t xml:space="preserve"> en </w:t>
      </w:r>
      <w:proofErr w:type="spellStart"/>
      <w:r w:rsidRPr="00113AF7">
        <w:rPr>
          <w:rFonts w:ascii="Palatino Linotype" w:eastAsia="Times New Roman" w:hAnsi="Palatino Linotype" w:cs="Times New Roman"/>
          <w:i/>
          <w:color w:val="000000"/>
          <w:sz w:val="24"/>
          <w:szCs w:val="24"/>
          <w:lang w:eastAsia="es-MX"/>
        </w:rPr>
        <w:t>version</w:t>
      </w:r>
      <w:proofErr w:type="spellEnd"/>
      <w:r w:rsidRPr="00113AF7">
        <w:rPr>
          <w:rFonts w:ascii="Palatino Linotype" w:eastAsia="Times New Roman" w:hAnsi="Palatino Linotype" w:cs="Times New Roman"/>
          <w:i/>
          <w:color w:val="000000"/>
          <w:sz w:val="24"/>
          <w:szCs w:val="24"/>
          <w:lang w:eastAsia="es-MX"/>
        </w:rPr>
        <w:t xml:space="preserve"> publica completa. ya que la anterior no cumple con lo solicitado”. </w:t>
      </w:r>
    </w:p>
    <w:p w14:paraId="6945F8FC"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val="es-ES_tradnl" w:eastAsia="es-ES"/>
        </w:rPr>
      </w:pPr>
    </w:p>
    <w:p w14:paraId="6945F8FD"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val="es-ES_tradnl" w:eastAsia="es-ES"/>
        </w:rPr>
        <w:t xml:space="preserve">En ese sentido, se advierte que el Recurrente no se inconformó por las documentales que se le entregaron en respuesta, sin embargo, si se inconformó porque se le entregó en versión pública, pues </w:t>
      </w:r>
      <w:proofErr w:type="gramStart"/>
      <w:r w:rsidRPr="00113AF7">
        <w:rPr>
          <w:rFonts w:ascii="Palatino Linotype" w:eastAsia="MS Gothic" w:hAnsi="Palatino Linotype" w:cs="Times New Roman"/>
          <w:sz w:val="24"/>
          <w:szCs w:val="24"/>
          <w:lang w:val="es-ES_tradnl" w:eastAsia="es-ES"/>
        </w:rPr>
        <w:t>manifestó  “</w:t>
      </w:r>
      <w:proofErr w:type="gramEnd"/>
      <w:r w:rsidRPr="00113AF7">
        <w:rPr>
          <w:rFonts w:ascii="Palatino Linotype" w:eastAsia="Times New Roman" w:hAnsi="Palatino Linotype" w:cs="Times New Roman"/>
          <w:i/>
          <w:color w:val="000000"/>
          <w:sz w:val="24"/>
          <w:szCs w:val="24"/>
          <w:lang w:eastAsia="es-MX"/>
        </w:rPr>
        <w:t xml:space="preserve">se solicita nuevamente la </w:t>
      </w:r>
      <w:proofErr w:type="spellStart"/>
      <w:r w:rsidRPr="00113AF7">
        <w:rPr>
          <w:rFonts w:ascii="Palatino Linotype" w:eastAsia="Times New Roman" w:hAnsi="Palatino Linotype" w:cs="Times New Roman"/>
          <w:i/>
          <w:color w:val="000000"/>
          <w:sz w:val="24"/>
          <w:szCs w:val="24"/>
          <w:lang w:eastAsia="es-MX"/>
        </w:rPr>
        <w:t>informacion</w:t>
      </w:r>
      <w:proofErr w:type="spellEnd"/>
      <w:r w:rsidRPr="00113AF7">
        <w:rPr>
          <w:rFonts w:ascii="Palatino Linotype" w:eastAsia="Times New Roman" w:hAnsi="Palatino Linotype" w:cs="Times New Roman"/>
          <w:i/>
          <w:color w:val="000000"/>
          <w:sz w:val="24"/>
          <w:szCs w:val="24"/>
          <w:lang w:eastAsia="es-MX"/>
        </w:rPr>
        <w:t xml:space="preserve"> en </w:t>
      </w:r>
      <w:proofErr w:type="spellStart"/>
      <w:r w:rsidRPr="00113AF7">
        <w:rPr>
          <w:rFonts w:ascii="Palatino Linotype" w:eastAsia="Times New Roman" w:hAnsi="Palatino Linotype" w:cs="Times New Roman"/>
          <w:i/>
          <w:color w:val="000000"/>
          <w:sz w:val="24"/>
          <w:szCs w:val="24"/>
          <w:lang w:eastAsia="es-MX"/>
        </w:rPr>
        <w:t>version</w:t>
      </w:r>
      <w:proofErr w:type="spellEnd"/>
      <w:r w:rsidRPr="00113AF7">
        <w:rPr>
          <w:rFonts w:ascii="Palatino Linotype" w:eastAsia="Times New Roman" w:hAnsi="Palatino Linotype" w:cs="Times New Roman"/>
          <w:i/>
          <w:color w:val="000000"/>
          <w:sz w:val="24"/>
          <w:szCs w:val="24"/>
          <w:lang w:eastAsia="es-MX"/>
        </w:rPr>
        <w:t xml:space="preserve"> publica completa”. </w:t>
      </w:r>
    </w:p>
    <w:p w14:paraId="6945F8FE" w14:textId="77777777" w:rsidR="00113AF7" w:rsidRPr="00113AF7" w:rsidRDefault="00113AF7" w:rsidP="00113AF7">
      <w:pPr>
        <w:spacing w:after="0" w:line="240" w:lineRule="auto"/>
        <w:ind w:left="720"/>
        <w:contextualSpacing/>
        <w:rPr>
          <w:rFonts w:ascii="Palatino Linotype" w:eastAsia="MS Gothic" w:hAnsi="Palatino Linotype" w:cs="Times New Roman"/>
          <w:szCs w:val="24"/>
          <w:lang w:val="es-ES_tradnl" w:eastAsia="es-ES"/>
        </w:rPr>
      </w:pPr>
    </w:p>
    <w:p w14:paraId="6945F8FF" w14:textId="77777777" w:rsidR="00113AF7" w:rsidRPr="00113AF7" w:rsidRDefault="00113AF7" w:rsidP="00113AF7">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ES"/>
        </w:rPr>
      </w:pPr>
      <w:r w:rsidRPr="00113AF7">
        <w:rPr>
          <w:rFonts w:ascii="Palatino Linotype" w:eastAsia="Times New Roman" w:hAnsi="Palatino Linotype" w:cs="Arial"/>
          <w:sz w:val="24"/>
          <w:szCs w:val="24"/>
          <w:lang w:val="es-ES_tradnl" w:eastAsia="es-ES"/>
        </w:rPr>
        <w:t xml:space="preserve">Ahora bien, </w:t>
      </w:r>
      <w:proofErr w:type="gramStart"/>
      <w:r w:rsidRPr="00113AF7">
        <w:rPr>
          <w:rFonts w:ascii="Palatino Linotype" w:eastAsia="Times New Roman" w:hAnsi="Palatino Linotype" w:cs="Arial"/>
          <w:sz w:val="24"/>
          <w:szCs w:val="24"/>
          <w:lang w:val="es-ES_tradnl" w:eastAsia="es-ES"/>
        </w:rPr>
        <w:t>de acuerdo a</w:t>
      </w:r>
      <w:proofErr w:type="gramEnd"/>
      <w:r w:rsidRPr="00113AF7">
        <w:rPr>
          <w:rFonts w:ascii="Palatino Linotype" w:eastAsia="Times New Roman" w:hAnsi="Palatino Linotype" w:cs="Arial"/>
          <w:sz w:val="24"/>
          <w:szCs w:val="24"/>
          <w:lang w:val="es-ES_tradnl" w:eastAsia="es-ES"/>
        </w:rPr>
        <w:t xml:space="preserve"> lo establecido por el artículo 122 de la Ley en materia, establece la clasificación de información, misma que puede ser por dos hipótesis, las cuales corresponden a información reservada o confidencial, por lo que los </w:t>
      </w:r>
      <w:r w:rsidRPr="00113AF7">
        <w:rPr>
          <w:rFonts w:ascii="Palatino Linotype" w:eastAsia="Times New Roman" w:hAnsi="Palatino Linotype" w:cs="Arial"/>
          <w:b/>
          <w:sz w:val="24"/>
          <w:szCs w:val="24"/>
          <w:lang w:val="es-ES_tradnl" w:eastAsia="es-ES"/>
        </w:rPr>
        <w:t xml:space="preserve">SUJETOS OBLIGADOS </w:t>
      </w:r>
      <w:r w:rsidRPr="00113AF7">
        <w:rPr>
          <w:rFonts w:ascii="Palatino Linotype" w:eastAsia="Times New Roman" w:hAnsi="Palatino Linotype" w:cs="Arial"/>
          <w:sz w:val="24"/>
          <w:szCs w:val="24"/>
          <w:lang w:val="es-ES_tradnl" w:eastAsia="es-ES"/>
        </w:rPr>
        <w:t>deberá de realizar el proceso de clasificación de información de acuerdo a las bases, principios y disposiciones que ley les señale.</w:t>
      </w:r>
    </w:p>
    <w:p w14:paraId="6945F900" w14:textId="77777777" w:rsidR="00113AF7" w:rsidRPr="00113AF7" w:rsidRDefault="00113AF7" w:rsidP="00113AF7">
      <w:pPr>
        <w:spacing w:after="0" w:line="256" w:lineRule="auto"/>
        <w:contextualSpacing/>
        <w:rPr>
          <w:rFonts w:ascii="Palatino Linotype" w:eastAsia="Times New Roman" w:hAnsi="Palatino Linotype" w:cs="Arial"/>
          <w:sz w:val="24"/>
          <w:szCs w:val="24"/>
          <w:lang w:val="es-ES" w:eastAsia="es-MX"/>
        </w:rPr>
      </w:pPr>
    </w:p>
    <w:p w14:paraId="6945F901" w14:textId="77777777" w:rsidR="00113AF7" w:rsidRPr="00113AF7" w:rsidRDefault="00113AF7" w:rsidP="00113AF7">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ES"/>
        </w:rPr>
      </w:pPr>
      <w:r w:rsidRPr="00113AF7">
        <w:rPr>
          <w:rFonts w:ascii="Palatino Linotype" w:eastAsia="Times New Roman" w:hAnsi="Palatino Linotype" w:cs="Arial"/>
          <w:sz w:val="24"/>
          <w:szCs w:val="24"/>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6945F902" w14:textId="77777777" w:rsidR="00113AF7" w:rsidRPr="00113AF7" w:rsidRDefault="00113AF7" w:rsidP="00113AF7">
      <w:pPr>
        <w:spacing w:after="0" w:line="256" w:lineRule="auto"/>
        <w:ind w:left="720"/>
        <w:contextualSpacing/>
        <w:rPr>
          <w:rFonts w:ascii="Palatino Linotype" w:eastAsia="Times New Roman" w:hAnsi="Palatino Linotype" w:cs="Arial"/>
          <w:sz w:val="24"/>
          <w:szCs w:val="24"/>
          <w:lang w:val="es-ES_tradnl" w:eastAsia="es-ES"/>
        </w:rPr>
      </w:pPr>
    </w:p>
    <w:p w14:paraId="6945F903"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eastAsia="es-ES"/>
        </w:rPr>
      </w:pPr>
      <w:r w:rsidRPr="00113AF7">
        <w:rPr>
          <w:rFonts w:ascii="Palatino Linotype" w:eastAsia="Times New Roman" w:hAnsi="Palatino Linotype" w:cs="Arial"/>
          <w:b/>
          <w:bCs/>
          <w:i/>
          <w:szCs w:val="24"/>
          <w:lang w:eastAsia="es-ES"/>
        </w:rPr>
        <w:t xml:space="preserve">Artículo 3. </w:t>
      </w:r>
      <w:r w:rsidRPr="00113AF7">
        <w:rPr>
          <w:rFonts w:ascii="Palatino Linotype" w:eastAsia="Times New Roman" w:hAnsi="Palatino Linotype" w:cs="Arial"/>
          <w:i/>
          <w:szCs w:val="24"/>
          <w:lang w:eastAsia="es-ES"/>
        </w:rPr>
        <w:t>Para los efectos de la presente Ley se entenderá por:</w:t>
      </w:r>
    </w:p>
    <w:p w14:paraId="6945F904"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 xml:space="preserve"> (…)</w:t>
      </w:r>
    </w:p>
    <w:p w14:paraId="6945F905"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lastRenderedPageBreak/>
        <w:t>IX. Datos personales: La información concerniente a una persona, identificada o identificable según lo dispuesto por la Ley de Protección de Datos Personales del Estado de México;</w:t>
      </w:r>
    </w:p>
    <w:p w14:paraId="6945F906"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w:t>
      </w:r>
    </w:p>
    <w:p w14:paraId="6945F907"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XX. Información clasificada: Aquella considerada por la presente Ley como reservada o confidencial;</w:t>
      </w:r>
    </w:p>
    <w:p w14:paraId="6945F908"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45F909"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w:t>
      </w:r>
    </w:p>
    <w:p w14:paraId="6945F90A"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XLV. Versión pública: Documento en el que se elimine, suprime o borra la información clasificada como reservada o confidencial para permitir su acceso.</w:t>
      </w:r>
    </w:p>
    <w:p w14:paraId="6945F90B"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w:t>
      </w:r>
    </w:p>
    <w:p w14:paraId="6945F90C"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Artículo 91. El acceso a la información pública será restringido excepcionalmente, cuando ésta sea clasificada como reservada o confidencial.</w:t>
      </w:r>
    </w:p>
    <w:p w14:paraId="6945F90D"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w:t>
      </w:r>
    </w:p>
    <w:p w14:paraId="6945F90E"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945F90F"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lastRenderedPageBreak/>
        <w:t>(…)</w:t>
      </w:r>
    </w:p>
    <w:p w14:paraId="6945F910"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Artículo 143. Para los efectos de esta Ley se considera información confidencial, la clasificada como tal, de manera permanente, por su naturaleza, cuando:</w:t>
      </w:r>
    </w:p>
    <w:p w14:paraId="6945F911"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I. Se refiera a la información privada y los datos personales concernientes a una persona física o jurídico colectiva identificada o identificable;</w:t>
      </w:r>
    </w:p>
    <w:p w14:paraId="6945F912"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6945F913"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III. La que presenten los particulares a los sujetos obligados, de conformidad con lo dispuesto por las leyes o los tratados internacionales.</w:t>
      </w:r>
    </w:p>
    <w:p w14:paraId="6945F914"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 xml:space="preserve">La información confidencial no estará sujeta a temporalidad alguna y sólo podrán tener acceso a ella los titulares de </w:t>
      </w:r>
      <w:proofErr w:type="gramStart"/>
      <w:r w:rsidRPr="00113AF7">
        <w:rPr>
          <w:rFonts w:ascii="Palatino Linotype" w:eastAsia="Times New Roman" w:hAnsi="Palatino Linotype" w:cs="Arial"/>
          <w:i/>
          <w:szCs w:val="24"/>
          <w:lang w:val="es-ES" w:eastAsia="es-MX"/>
        </w:rPr>
        <w:t>la misma</w:t>
      </w:r>
      <w:proofErr w:type="gramEnd"/>
      <w:r w:rsidRPr="00113AF7">
        <w:rPr>
          <w:rFonts w:ascii="Palatino Linotype" w:eastAsia="Times New Roman" w:hAnsi="Palatino Linotype" w:cs="Arial"/>
          <w:i/>
          <w:szCs w:val="24"/>
          <w:lang w:val="es-ES" w:eastAsia="es-MX"/>
        </w:rPr>
        <w:t>, sus representantes y los servidores públicos facultados para ello.</w:t>
      </w:r>
    </w:p>
    <w:p w14:paraId="6945F915"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r w:rsidRPr="00113AF7">
        <w:rPr>
          <w:rFonts w:ascii="Palatino Linotype" w:eastAsia="Times New Roman" w:hAnsi="Palatino Linotype" w:cs="Arial"/>
          <w:i/>
          <w:szCs w:val="24"/>
          <w:lang w:val="es-ES" w:eastAsia="es-MX"/>
        </w:rPr>
        <w:t>No se considerará confidencial la información que se encuentre en los registros públicos o en fuentes de acceso público, ni tampoco la que sea considerada por la presente ley como información pública.</w:t>
      </w:r>
    </w:p>
    <w:p w14:paraId="6945F916" w14:textId="77777777" w:rsidR="00113AF7" w:rsidRPr="00113AF7" w:rsidRDefault="00113AF7" w:rsidP="00113AF7">
      <w:pPr>
        <w:autoSpaceDE w:val="0"/>
        <w:autoSpaceDN w:val="0"/>
        <w:adjustRightInd w:val="0"/>
        <w:spacing w:after="0" w:line="360" w:lineRule="auto"/>
        <w:ind w:left="851" w:right="822"/>
        <w:jc w:val="both"/>
        <w:rPr>
          <w:rFonts w:ascii="Palatino Linotype" w:eastAsia="Times New Roman" w:hAnsi="Palatino Linotype" w:cs="Arial"/>
          <w:i/>
          <w:szCs w:val="24"/>
          <w:lang w:val="es-ES" w:eastAsia="es-MX"/>
        </w:rPr>
      </w:pPr>
    </w:p>
    <w:p w14:paraId="6945F917" w14:textId="77777777" w:rsidR="00113AF7" w:rsidRPr="00113AF7" w:rsidRDefault="00113AF7" w:rsidP="00113AF7">
      <w:pPr>
        <w:numPr>
          <w:ilvl w:val="0"/>
          <w:numId w:val="1"/>
        </w:numPr>
        <w:autoSpaceDE w:val="0"/>
        <w:autoSpaceDN w:val="0"/>
        <w:adjustRightInd w:val="0"/>
        <w:spacing w:after="0" w:line="360" w:lineRule="auto"/>
        <w:ind w:left="0" w:right="567" w:firstLine="0"/>
        <w:contextualSpacing/>
        <w:jc w:val="both"/>
        <w:rPr>
          <w:rFonts w:ascii="Palatino Linotype" w:eastAsia="Times New Roman" w:hAnsi="Palatino Linotype" w:cs="Arial"/>
          <w:sz w:val="24"/>
          <w:szCs w:val="24"/>
          <w:lang w:val="es-ES" w:eastAsia="es-MX"/>
        </w:rPr>
      </w:pPr>
      <w:r w:rsidRPr="00113AF7">
        <w:rPr>
          <w:rFonts w:ascii="Palatino Linotype" w:eastAsia="Times New Roman" w:hAnsi="Palatino Linotype" w:cs="Arial"/>
          <w:sz w:val="24"/>
          <w:szCs w:val="24"/>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113AF7">
        <w:rPr>
          <w:rFonts w:ascii="Palatino Linotype" w:eastAsia="Times New Roman" w:hAnsi="Palatino Linotype" w:cs="Arial"/>
          <w:sz w:val="24"/>
          <w:szCs w:val="24"/>
          <w:lang w:val="es-ES_tradnl" w:eastAsia="es-ES"/>
        </w:rPr>
        <w:t xml:space="preserve">143 y 149, así como los establecidos en los Lineamientos Generales en Materia de Clasificación y </w:t>
      </w:r>
      <w:r w:rsidRPr="00113AF7">
        <w:rPr>
          <w:rFonts w:ascii="Palatino Linotype" w:eastAsia="Times New Roman" w:hAnsi="Palatino Linotype" w:cs="Arial"/>
          <w:sz w:val="24"/>
          <w:szCs w:val="24"/>
          <w:lang w:val="es-ES_tradnl" w:eastAsia="es-ES"/>
        </w:rPr>
        <w:lastRenderedPageBreak/>
        <w:t>Desclasificación de la Información, así como para la Elaboración de Versiones Públicas.</w:t>
      </w:r>
    </w:p>
    <w:p w14:paraId="6945F918" w14:textId="77777777" w:rsidR="00113AF7" w:rsidRPr="00113AF7" w:rsidRDefault="00113AF7" w:rsidP="00113AF7">
      <w:pPr>
        <w:autoSpaceDE w:val="0"/>
        <w:autoSpaceDN w:val="0"/>
        <w:adjustRightInd w:val="0"/>
        <w:spacing w:after="0" w:line="360" w:lineRule="auto"/>
        <w:ind w:left="426" w:right="567"/>
        <w:contextualSpacing/>
        <w:jc w:val="both"/>
        <w:rPr>
          <w:rFonts w:ascii="Palatino Linotype" w:eastAsia="Times New Roman" w:hAnsi="Palatino Linotype" w:cs="Arial"/>
          <w:sz w:val="24"/>
          <w:szCs w:val="24"/>
          <w:lang w:val="es-ES" w:eastAsia="es-MX"/>
        </w:rPr>
      </w:pPr>
    </w:p>
    <w:p w14:paraId="6945F919"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val="es-ES_tradnl" w:eastAsia="es-ES"/>
        </w:rPr>
      </w:pPr>
      <w:r w:rsidRPr="00113AF7">
        <w:rPr>
          <w:rFonts w:ascii="Palatino Linotype" w:eastAsia="Times New Roman" w:hAnsi="Palatino Linotype" w:cs="Arial"/>
          <w:b/>
          <w:i/>
          <w:szCs w:val="24"/>
          <w:lang w:val="es-ES_tradnl" w:eastAsia="es-ES"/>
        </w:rPr>
        <w:t>Artículo 143.</w:t>
      </w:r>
      <w:r w:rsidRPr="00113AF7">
        <w:rPr>
          <w:rFonts w:ascii="Palatino Linotype" w:eastAsia="Times New Roman" w:hAnsi="Palatino Linotype" w:cs="Arial"/>
          <w:i/>
          <w:szCs w:val="24"/>
          <w:lang w:val="es-ES_tradnl" w:eastAsia="es-ES"/>
        </w:rPr>
        <w:t xml:space="preserve"> Para los efectos de esta Ley se considera información </w:t>
      </w:r>
      <w:r w:rsidRPr="00113AF7">
        <w:rPr>
          <w:rFonts w:ascii="Palatino Linotype" w:eastAsia="Times New Roman" w:hAnsi="Palatino Linotype" w:cs="Arial"/>
          <w:b/>
          <w:i/>
          <w:szCs w:val="24"/>
          <w:lang w:val="es-ES_tradnl" w:eastAsia="es-ES"/>
        </w:rPr>
        <w:t>confidencial</w:t>
      </w:r>
      <w:r w:rsidRPr="00113AF7">
        <w:rPr>
          <w:rFonts w:ascii="Palatino Linotype" w:eastAsia="Times New Roman" w:hAnsi="Palatino Linotype" w:cs="Arial"/>
          <w:i/>
          <w:szCs w:val="24"/>
          <w:lang w:val="es-ES_tradnl" w:eastAsia="es-ES"/>
        </w:rPr>
        <w:t xml:space="preserve">, la clasificada como tal, de manera permanente, por su naturaleza, cuando:  </w:t>
      </w:r>
    </w:p>
    <w:p w14:paraId="6945F91A"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val="es-ES_tradnl" w:eastAsia="es-ES"/>
        </w:rPr>
      </w:pPr>
      <w:r w:rsidRPr="00113AF7">
        <w:rPr>
          <w:rFonts w:ascii="Palatino Linotype" w:eastAsia="Times New Roman" w:hAnsi="Palatino Linotype" w:cs="Arial"/>
          <w:i/>
          <w:szCs w:val="24"/>
          <w:lang w:val="es-ES_tradnl" w:eastAsia="es-ES"/>
        </w:rPr>
        <w:t>I. Se refiera a la información privada y los datos personales concernientes a una persona física o jurídico colectiva</w:t>
      </w:r>
      <w:r w:rsidRPr="00113AF7">
        <w:rPr>
          <w:rFonts w:ascii="Palatino Linotype" w:eastAsia="Times New Roman" w:hAnsi="Palatino Linotype" w:cs="Arial"/>
          <w:i/>
          <w:szCs w:val="24"/>
          <w:u w:val="single"/>
          <w:lang w:val="es-ES_tradnl" w:eastAsia="es-ES"/>
        </w:rPr>
        <w:t xml:space="preserve"> </w:t>
      </w:r>
      <w:r w:rsidRPr="00113AF7">
        <w:rPr>
          <w:rFonts w:ascii="Palatino Linotype" w:eastAsia="Times New Roman" w:hAnsi="Palatino Linotype" w:cs="Arial"/>
          <w:i/>
          <w:szCs w:val="24"/>
          <w:lang w:val="es-ES_tradnl" w:eastAsia="es-ES"/>
        </w:rPr>
        <w:t xml:space="preserve">identificada o identificable;  </w:t>
      </w:r>
    </w:p>
    <w:p w14:paraId="6945F91B"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val="es-ES_tradnl" w:eastAsia="es-ES"/>
        </w:rPr>
      </w:pPr>
      <w:r w:rsidRPr="00113AF7">
        <w:rPr>
          <w:rFonts w:ascii="Palatino Linotype" w:eastAsia="Times New Roman" w:hAnsi="Palatino Linotype" w:cs="Arial"/>
          <w:i/>
          <w:szCs w:val="24"/>
          <w:lang w:val="es-ES_tradnl"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945F91C" w14:textId="77777777" w:rsidR="00113AF7" w:rsidRPr="00113AF7" w:rsidRDefault="00113AF7" w:rsidP="00113AF7">
      <w:pPr>
        <w:numPr>
          <w:ilvl w:val="0"/>
          <w:numId w:val="10"/>
        </w:numPr>
        <w:shd w:val="clear" w:color="auto" w:fill="FFFFFF"/>
        <w:spacing w:after="200" w:line="360" w:lineRule="auto"/>
        <w:ind w:left="851" w:right="822" w:hanging="66"/>
        <w:contextualSpacing/>
        <w:jc w:val="both"/>
        <w:rPr>
          <w:rFonts w:ascii="Palatino Linotype" w:eastAsia="Times New Roman" w:hAnsi="Palatino Linotype" w:cs="Arial"/>
          <w:i/>
          <w:szCs w:val="24"/>
          <w:lang w:val="es-ES_tradnl" w:eastAsia="es-ES"/>
        </w:rPr>
      </w:pPr>
      <w:r w:rsidRPr="00113AF7">
        <w:rPr>
          <w:rFonts w:ascii="Palatino Linotype" w:eastAsia="Times New Roman" w:hAnsi="Palatino Linotype" w:cs="Arial"/>
          <w:i/>
          <w:szCs w:val="24"/>
          <w:lang w:val="es-ES_tradnl" w:eastAsia="es-ES"/>
        </w:rPr>
        <w:t xml:space="preserve">La que presenten los particulares a los sujetos obligados, de conformidad con lo dispuesto por las leyes o los tratados internacionales.  </w:t>
      </w:r>
    </w:p>
    <w:p w14:paraId="6945F91D"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val="es-ES_tradnl" w:eastAsia="es-ES"/>
        </w:rPr>
      </w:pPr>
      <w:r w:rsidRPr="00113AF7">
        <w:rPr>
          <w:rFonts w:ascii="Palatino Linotype" w:eastAsia="Times New Roman" w:hAnsi="Palatino Linotype" w:cs="Arial"/>
          <w:i/>
          <w:szCs w:val="24"/>
          <w:lang w:val="es-ES_tradnl" w:eastAsia="es-ES"/>
        </w:rPr>
        <w:t xml:space="preserve">La información confidencial no estará sujeta a temporalidad alguna y sólo podrán tener acceso a ella los titulares de </w:t>
      </w:r>
      <w:proofErr w:type="gramStart"/>
      <w:r w:rsidRPr="00113AF7">
        <w:rPr>
          <w:rFonts w:ascii="Palatino Linotype" w:eastAsia="Times New Roman" w:hAnsi="Palatino Linotype" w:cs="Arial"/>
          <w:i/>
          <w:szCs w:val="24"/>
          <w:lang w:val="es-ES_tradnl" w:eastAsia="es-ES"/>
        </w:rPr>
        <w:t>la misma</w:t>
      </w:r>
      <w:proofErr w:type="gramEnd"/>
      <w:r w:rsidRPr="00113AF7">
        <w:rPr>
          <w:rFonts w:ascii="Palatino Linotype" w:eastAsia="Times New Roman" w:hAnsi="Palatino Linotype" w:cs="Arial"/>
          <w:i/>
          <w:szCs w:val="24"/>
          <w:lang w:val="es-ES_tradnl" w:eastAsia="es-ES"/>
        </w:rPr>
        <w:t>, sus representantes y los servidores públicos facultados para ello.</w:t>
      </w:r>
    </w:p>
    <w:p w14:paraId="6945F91E"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No se considerará confidencial la información que se encuentre en los registros públicos o en fuentes de acceso público, ni tampoco la que sea considerada por la presente ley como información pública</w:t>
      </w:r>
    </w:p>
    <w:p w14:paraId="6945F91F"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lastRenderedPageBreak/>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6945F920"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 xml:space="preserve">Excepcionalmente los sujetos obligados con la aprobación de su Comité de </w:t>
      </w:r>
      <w:proofErr w:type="gramStart"/>
      <w:r w:rsidRPr="00113AF7">
        <w:rPr>
          <w:rFonts w:ascii="Palatino Linotype" w:eastAsia="Times New Roman" w:hAnsi="Palatino Linotype" w:cs="Arial"/>
          <w:i/>
          <w:szCs w:val="24"/>
          <w:lang w:eastAsia="es-MX"/>
        </w:rPr>
        <w:t>Transparencia,</w:t>
      </w:r>
      <w:proofErr w:type="gramEnd"/>
      <w:r w:rsidRPr="00113AF7">
        <w:rPr>
          <w:rFonts w:ascii="Palatino Linotype" w:eastAsia="Times New Roman" w:hAnsi="Palatino Linotype" w:cs="Arial"/>
          <w:i/>
          <w:szCs w:val="24"/>
          <w:lang w:eastAsia="es-MX"/>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6945F921"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945F922"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eastAsia="es-MX"/>
        </w:rPr>
      </w:pPr>
      <w:r w:rsidRPr="00113AF7">
        <w:rPr>
          <w:rFonts w:ascii="Palatino Linotype" w:eastAsia="Times New Roman" w:hAnsi="Palatino Linotype" w:cs="Arial"/>
          <w:b/>
          <w:i/>
          <w:szCs w:val="24"/>
          <w:lang w:eastAsia="es-MX"/>
        </w:rPr>
        <w:t>Artículo 149</w:t>
      </w:r>
      <w:r w:rsidRPr="00113AF7">
        <w:rPr>
          <w:rFonts w:ascii="Palatino Linotype" w:eastAsia="Times New Roman" w:hAnsi="Palatino Linotype" w:cs="Arial"/>
          <w:i/>
          <w:szCs w:val="24"/>
          <w:lang w:eastAsia="es-MX"/>
        </w:rPr>
        <w:t>. El acuerdo que clasifique la información como confidencial deberá contener un razonamiento lógico en el que demuestre que la información se encuentra en alguna o algunas de las hipótesis previstas en la presente Ley.</w:t>
      </w:r>
    </w:p>
    <w:p w14:paraId="6945F923"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eastAsia="es-MX"/>
        </w:rPr>
      </w:pPr>
      <w:r w:rsidRPr="00113AF7">
        <w:rPr>
          <w:rFonts w:ascii="Palatino Linotype" w:eastAsia="Times New Roman" w:hAnsi="Palatino Linotype" w:cs="Arial"/>
          <w:b/>
          <w:i/>
          <w:szCs w:val="24"/>
          <w:lang w:eastAsia="es-MX"/>
        </w:rPr>
        <w:lastRenderedPageBreak/>
        <w:t>Quincuagésimo sexto</w:t>
      </w:r>
      <w:r w:rsidRPr="00113AF7">
        <w:rPr>
          <w:rFonts w:ascii="Palatino Linotype" w:eastAsia="Times New Roman" w:hAnsi="Palatino Linotype" w:cs="Arial"/>
          <w:i/>
          <w:szCs w:val="24"/>
          <w:lang w:eastAsia="es-MX"/>
        </w:rPr>
        <w:t xml:space="preserve">. La versión pública del documento o expediente que contenga partes o secciones reservadas o </w:t>
      </w:r>
      <w:proofErr w:type="gramStart"/>
      <w:r w:rsidRPr="00113AF7">
        <w:rPr>
          <w:rFonts w:ascii="Palatino Linotype" w:eastAsia="Times New Roman" w:hAnsi="Palatino Linotype" w:cs="Arial"/>
          <w:b/>
          <w:i/>
          <w:szCs w:val="24"/>
          <w:lang w:eastAsia="es-MX"/>
        </w:rPr>
        <w:t>confidenciales</w:t>
      </w:r>
      <w:r w:rsidRPr="00113AF7">
        <w:rPr>
          <w:rFonts w:ascii="Palatino Linotype" w:eastAsia="Times New Roman" w:hAnsi="Palatino Linotype" w:cs="Arial"/>
          <w:i/>
          <w:szCs w:val="24"/>
          <w:lang w:eastAsia="es-MX"/>
        </w:rPr>
        <w:t>,</w:t>
      </w:r>
      <w:proofErr w:type="gramEnd"/>
      <w:r w:rsidRPr="00113AF7">
        <w:rPr>
          <w:rFonts w:ascii="Palatino Linotype" w:eastAsia="Times New Roman" w:hAnsi="Palatino Linotype" w:cs="Arial"/>
          <w:i/>
          <w:szCs w:val="24"/>
          <w:lang w:eastAsia="es-MX"/>
        </w:rPr>
        <w:t xml:space="preserve"> será elaborada por los sujetos obligados, previo pago de los costos de reproducción, a través de sus áreas y deberá ser aprobada por su Comité de Transparencia.</w:t>
      </w:r>
    </w:p>
    <w:p w14:paraId="6945F924"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eastAsia="es-MX"/>
        </w:rPr>
      </w:pPr>
      <w:r w:rsidRPr="00113AF7">
        <w:rPr>
          <w:rFonts w:ascii="Palatino Linotype" w:eastAsia="Times New Roman" w:hAnsi="Palatino Linotype" w:cs="Arial"/>
          <w:b/>
          <w:i/>
          <w:szCs w:val="24"/>
          <w:lang w:eastAsia="es-MX"/>
        </w:rPr>
        <w:t>Quincuagésimo séptimo</w:t>
      </w:r>
      <w:r w:rsidRPr="00113AF7">
        <w:rPr>
          <w:rFonts w:ascii="Palatino Linotype" w:eastAsia="Times New Roman" w:hAnsi="Palatino Linotype" w:cs="Arial"/>
          <w:i/>
          <w:szCs w:val="24"/>
          <w:lang w:eastAsia="es-MX"/>
        </w:rPr>
        <w:t>. Se considera, en principio, como información pública y no podrá omitirse de las versiones públicas la siguiente:</w:t>
      </w:r>
    </w:p>
    <w:p w14:paraId="6945F925"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I.        La relativa a las Obligaciones de Transparencia que contempla el Título V de la Ley General y las demás disposiciones legales aplicables;</w:t>
      </w:r>
    </w:p>
    <w:p w14:paraId="6945F926"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eastAsia="es-MX"/>
        </w:rPr>
      </w:pPr>
      <w:r w:rsidRPr="00113AF7">
        <w:rPr>
          <w:rFonts w:ascii="Palatino Linotype" w:eastAsia="Times New Roman" w:hAnsi="Palatino Linotype" w:cs="Arial"/>
          <w:i/>
          <w:szCs w:val="24"/>
          <w:lang w:eastAsia="es-MX"/>
        </w:rPr>
        <w:t>II.       El nombre de los servidores públicos en los documentos, y sus firmas autógrafas, cuando sean utilizados en el ejercicio de las facultades conferidas para el desempeño del servicio público, y</w:t>
      </w:r>
    </w:p>
    <w:p w14:paraId="6945F927"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val="es-ES_tradnl" w:eastAsia="es-ES"/>
        </w:rPr>
      </w:pPr>
      <w:r w:rsidRPr="00113AF7">
        <w:rPr>
          <w:rFonts w:ascii="Palatino Linotype" w:eastAsia="Times New Roman" w:hAnsi="Palatino Linotype" w:cs="Arial"/>
          <w:i/>
          <w:szCs w:val="24"/>
          <w:lang w:val="es-ES_tradnl" w:eastAsia="es-E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113AF7">
        <w:rPr>
          <w:rFonts w:ascii="Palatino Linotype" w:eastAsia="Times New Roman" w:hAnsi="Palatino Linotype" w:cs="Arial"/>
          <w:i/>
          <w:szCs w:val="24"/>
          <w:lang w:val="es-ES_tradnl" w:eastAsia="es-ES"/>
        </w:rPr>
        <w:t>los mismos</w:t>
      </w:r>
      <w:proofErr w:type="gramEnd"/>
      <w:r w:rsidRPr="00113AF7">
        <w:rPr>
          <w:rFonts w:ascii="Palatino Linotype" w:eastAsia="Times New Roman" w:hAnsi="Palatino Linotype" w:cs="Arial"/>
          <w:i/>
          <w:szCs w:val="24"/>
          <w:lang w:val="es-ES_tradnl" w:eastAsia="es-ES"/>
        </w:rPr>
        <w:t>.</w:t>
      </w:r>
    </w:p>
    <w:p w14:paraId="6945F928"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val="es-ES_tradnl" w:eastAsia="es-ES"/>
        </w:rPr>
      </w:pPr>
      <w:r w:rsidRPr="00113AF7">
        <w:rPr>
          <w:rFonts w:ascii="Palatino Linotype" w:eastAsia="Times New Roman" w:hAnsi="Palatino Linotype" w:cs="Arial"/>
          <w:i/>
          <w:szCs w:val="24"/>
          <w:lang w:val="es-ES_tradnl" w:eastAsia="es-ES"/>
        </w:rPr>
        <w:t xml:space="preserve">Lo anterior, siempre y cuando no se acredite alguna causal de clasificación, prevista en las leyes o en los tratados </w:t>
      </w:r>
      <w:proofErr w:type="gramStart"/>
      <w:r w:rsidRPr="00113AF7">
        <w:rPr>
          <w:rFonts w:ascii="Palatino Linotype" w:eastAsia="Times New Roman" w:hAnsi="Palatino Linotype" w:cs="Arial"/>
          <w:i/>
          <w:szCs w:val="24"/>
          <w:lang w:val="es-ES_tradnl" w:eastAsia="es-ES"/>
        </w:rPr>
        <w:t>internaciones suscritos</w:t>
      </w:r>
      <w:proofErr w:type="gramEnd"/>
      <w:r w:rsidRPr="00113AF7">
        <w:rPr>
          <w:rFonts w:ascii="Palatino Linotype" w:eastAsia="Times New Roman" w:hAnsi="Palatino Linotype" w:cs="Arial"/>
          <w:i/>
          <w:szCs w:val="24"/>
          <w:lang w:val="es-ES_tradnl" w:eastAsia="es-ES"/>
        </w:rPr>
        <w:t xml:space="preserve"> por el Estado mexicano.</w:t>
      </w:r>
    </w:p>
    <w:p w14:paraId="6945F929" w14:textId="77777777" w:rsidR="00113AF7" w:rsidRPr="00113AF7" w:rsidRDefault="00113AF7" w:rsidP="00113AF7">
      <w:pPr>
        <w:shd w:val="clear" w:color="auto" w:fill="FFFFFF"/>
        <w:spacing w:after="200" w:line="360" w:lineRule="auto"/>
        <w:ind w:left="851" w:right="822"/>
        <w:jc w:val="both"/>
        <w:rPr>
          <w:rFonts w:ascii="Palatino Linotype" w:eastAsia="Times New Roman" w:hAnsi="Palatino Linotype" w:cs="Arial"/>
          <w:i/>
          <w:szCs w:val="24"/>
          <w:lang w:val="es-ES_tradnl" w:eastAsia="es-ES"/>
        </w:rPr>
      </w:pPr>
      <w:r w:rsidRPr="00113AF7">
        <w:rPr>
          <w:rFonts w:ascii="Palatino Linotype" w:eastAsia="Times New Roman" w:hAnsi="Palatino Linotype" w:cs="Arial"/>
          <w:b/>
          <w:i/>
          <w:szCs w:val="24"/>
          <w:lang w:val="es-ES_tradnl" w:eastAsia="es-ES"/>
        </w:rPr>
        <w:t>Quincuagésimo octavo.</w:t>
      </w:r>
      <w:r w:rsidRPr="00113AF7">
        <w:rPr>
          <w:rFonts w:ascii="Palatino Linotype" w:eastAsia="Times New Roman" w:hAnsi="Palatino Linotype" w:cs="Arial"/>
          <w:i/>
          <w:szCs w:val="24"/>
          <w:lang w:val="es-ES_tradnl" w:eastAsia="es-ES"/>
        </w:rPr>
        <w:t xml:space="preserve"> Los sujetos obligados garantizarán que los sistemas o medios empleados para eliminar la información en las versiones públicas no permitan la recuperación o visualización de </w:t>
      </w:r>
      <w:proofErr w:type="gramStart"/>
      <w:r w:rsidRPr="00113AF7">
        <w:rPr>
          <w:rFonts w:ascii="Palatino Linotype" w:eastAsia="Times New Roman" w:hAnsi="Palatino Linotype" w:cs="Arial"/>
          <w:i/>
          <w:szCs w:val="24"/>
          <w:lang w:val="es-ES_tradnl" w:eastAsia="es-ES"/>
        </w:rPr>
        <w:t>la misma</w:t>
      </w:r>
      <w:proofErr w:type="gramEnd"/>
      <w:r w:rsidRPr="00113AF7">
        <w:rPr>
          <w:rFonts w:ascii="Palatino Linotype" w:eastAsia="Times New Roman" w:hAnsi="Palatino Linotype" w:cs="Arial"/>
          <w:i/>
          <w:szCs w:val="24"/>
          <w:lang w:val="es-ES_tradnl" w:eastAsia="es-ES"/>
        </w:rPr>
        <w:t>.</w:t>
      </w:r>
    </w:p>
    <w:p w14:paraId="6945F92A" w14:textId="77777777" w:rsidR="00113AF7" w:rsidRPr="00113AF7" w:rsidRDefault="00113AF7" w:rsidP="00113AF7">
      <w:pPr>
        <w:numPr>
          <w:ilvl w:val="0"/>
          <w:numId w:val="1"/>
        </w:numPr>
        <w:autoSpaceDE w:val="0"/>
        <w:autoSpaceDN w:val="0"/>
        <w:adjustRightInd w:val="0"/>
        <w:spacing w:after="0" w:line="360" w:lineRule="auto"/>
        <w:ind w:left="0" w:right="50" w:firstLine="0"/>
        <w:contextualSpacing/>
        <w:jc w:val="both"/>
        <w:rPr>
          <w:rFonts w:ascii="Palatino Linotype" w:eastAsia="Times New Roman" w:hAnsi="Palatino Linotype" w:cs="Arial"/>
          <w:sz w:val="24"/>
          <w:szCs w:val="24"/>
          <w:lang w:val="es-ES" w:eastAsia="es-MX"/>
        </w:rPr>
      </w:pPr>
      <w:r w:rsidRPr="00113AF7">
        <w:rPr>
          <w:rFonts w:ascii="Palatino Linotype" w:eastAsia="Times New Roman" w:hAnsi="Palatino Linotype" w:cs="Arial"/>
          <w:sz w:val="24"/>
          <w:szCs w:val="24"/>
          <w:lang w:val="es-ES" w:eastAsia="es-MX"/>
        </w:rPr>
        <w:lastRenderedPageBreak/>
        <w:t xml:space="preserve">Ante una solicitud de acceso a la información que resulte con información clasificada como confidencial, es viable </w:t>
      </w:r>
      <w:proofErr w:type="gramStart"/>
      <w:r w:rsidRPr="00113AF7">
        <w:rPr>
          <w:rFonts w:ascii="Palatino Linotype" w:eastAsia="Times New Roman" w:hAnsi="Palatino Linotype" w:cs="Arial"/>
          <w:sz w:val="24"/>
          <w:szCs w:val="24"/>
          <w:lang w:val="es-ES" w:eastAsia="es-MX"/>
        </w:rPr>
        <w:t>de acuerdo a</w:t>
      </w:r>
      <w:proofErr w:type="gramEnd"/>
      <w:r w:rsidRPr="00113AF7">
        <w:rPr>
          <w:rFonts w:ascii="Palatino Linotype" w:eastAsia="Times New Roman" w:hAnsi="Palatino Linotype" w:cs="Arial"/>
          <w:sz w:val="24"/>
          <w:szCs w:val="24"/>
          <w:lang w:val="es-ES" w:eastAsia="es-MX"/>
        </w:rPr>
        <w:t xml:space="preserve"> las disposiciones legales elaborar una versión pública. La versión pública debe ser autorizada por el Comité de Transparencia, se debe de emitir un acuerdo de clasificación, previo a la entrega de la información al recurrente, el cual se debe de elaborar.</w:t>
      </w:r>
    </w:p>
    <w:p w14:paraId="6945F92B" w14:textId="77777777" w:rsidR="00113AF7" w:rsidRPr="00113AF7" w:rsidRDefault="00113AF7" w:rsidP="00113AF7">
      <w:pPr>
        <w:spacing w:after="0" w:line="240" w:lineRule="auto"/>
        <w:rPr>
          <w:rFonts w:ascii="Palatino Linotype" w:eastAsia="Times New Roman" w:hAnsi="Palatino Linotype" w:cs="Arial"/>
          <w:b/>
          <w:sz w:val="24"/>
          <w:szCs w:val="24"/>
          <w:lang w:val="es-ES" w:eastAsia="es-ES"/>
        </w:rPr>
      </w:pPr>
    </w:p>
    <w:p w14:paraId="6945F92C" w14:textId="77777777" w:rsidR="00113AF7" w:rsidRPr="00113AF7" w:rsidRDefault="00113AF7" w:rsidP="00113AF7">
      <w:pPr>
        <w:numPr>
          <w:ilvl w:val="0"/>
          <w:numId w:val="1"/>
        </w:numPr>
        <w:autoSpaceDE w:val="0"/>
        <w:autoSpaceDN w:val="0"/>
        <w:adjustRightInd w:val="0"/>
        <w:spacing w:after="0" w:line="360" w:lineRule="auto"/>
        <w:ind w:left="0" w:right="-93" w:firstLine="0"/>
        <w:contextualSpacing/>
        <w:jc w:val="both"/>
        <w:rPr>
          <w:rFonts w:ascii="Palatino Linotype" w:eastAsia="Times New Roman" w:hAnsi="Palatino Linotype" w:cs="Arial"/>
          <w:sz w:val="24"/>
          <w:szCs w:val="24"/>
          <w:lang w:val="es-ES" w:eastAsia="es-MX"/>
        </w:rPr>
      </w:pPr>
      <w:r w:rsidRPr="00113AF7">
        <w:rPr>
          <w:rFonts w:ascii="Palatino Linotype" w:eastAsia="Times New Roman" w:hAnsi="Palatino Linotype" w:cs="Arial"/>
          <w:sz w:val="24"/>
          <w:szCs w:val="24"/>
          <w:lang w:val="es-ES" w:eastAsia="es-MX"/>
        </w:rPr>
        <w:t xml:space="preserve">Es de señalar, que por lo que hace a las versiones públicas, el </w:t>
      </w:r>
      <w:r w:rsidRPr="00113AF7">
        <w:rPr>
          <w:rFonts w:ascii="Palatino Linotype" w:eastAsia="Times New Roman" w:hAnsi="Palatino Linotype" w:cs="Arial"/>
          <w:b/>
          <w:sz w:val="24"/>
          <w:szCs w:val="24"/>
          <w:lang w:val="es-ES" w:eastAsia="es-MX"/>
        </w:rPr>
        <w:t>SUJETO OBLIGADO</w:t>
      </w:r>
      <w:r w:rsidRPr="00113AF7">
        <w:rPr>
          <w:rFonts w:ascii="Palatino Linotype" w:eastAsia="Times New Roman" w:hAnsi="Palatino Linotype" w:cs="Arial"/>
          <w:sz w:val="24"/>
          <w:szCs w:val="24"/>
          <w:lang w:val="es-ES" w:eastAsia="es-MX"/>
        </w:rPr>
        <w:t xml:space="preserve"> debe cumplir con las formalidades exigidas en la Ley, por lo que </w:t>
      </w:r>
      <w:r w:rsidRPr="00113AF7">
        <w:rPr>
          <w:rFonts w:ascii="Palatino Linotype" w:eastAsia="Times New Roman" w:hAnsi="Palatino Linotype" w:cs="Arial"/>
          <w:sz w:val="24"/>
          <w:szCs w:val="24"/>
          <w:lang w:eastAsia="es-MX"/>
        </w:rPr>
        <w:t xml:space="preserve">para tal efecto emitirá el </w:t>
      </w:r>
      <w:r w:rsidRPr="00113AF7">
        <w:rPr>
          <w:rFonts w:ascii="Palatino Linotype" w:eastAsia="Times New Roman" w:hAnsi="Palatino Linotype" w:cs="Arial"/>
          <w:sz w:val="24"/>
          <w:szCs w:val="24"/>
          <w:lang w:val="es-ES" w:eastAsia="es-MX"/>
        </w:rPr>
        <w:t>Acuerdo del Comité de Transparencia en términos de los artículos 49 fracción</w:t>
      </w:r>
      <w:r w:rsidRPr="00113AF7">
        <w:rPr>
          <w:rFonts w:ascii="Palatino Linotype" w:eastAsia="Times New Roman" w:hAnsi="Palatino Linotype" w:cs="Arial"/>
          <w:bCs/>
          <w:sz w:val="24"/>
          <w:szCs w:val="24"/>
          <w:lang w:eastAsia="es-MX"/>
        </w:rPr>
        <w:t xml:space="preserve"> VIII,</w:t>
      </w:r>
      <w:r w:rsidRPr="00113AF7">
        <w:rPr>
          <w:rFonts w:ascii="Palatino Linotype" w:eastAsia="Times New Roman" w:hAnsi="Palatino Linotype" w:cs="Arial"/>
          <w:sz w:val="24"/>
          <w:szCs w:val="24"/>
          <w:lang w:val="es-ES" w:eastAsia="es-MX"/>
        </w:rPr>
        <w:t xml:space="preserve"> 122</w:t>
      </w:r>
      <w:r w:rsidRPr="00113AF7">
        <w:rPr>
          <w:rFonts w:ascii="Calibri" w:eastAsia="Times New Roman" w:hAnsi="Calibri" w:cs="Times New Roman"/>
          <w:sz w:val="24"/>
          <w:szCs w:val="24"/>
          <w:vertAlign w:val="superscript"/>
          <w:lang w:val="es-ES" w:eastAsia="es-MX"/>
        </w:rPr>
        <w:footnoteReference w:id="13"/>
      </w:r>
      <w:r w:rsidRPr="00113AF7">
        <w:rPr>
          <w:rFonts w:ascii="Palatino Linotype" w:eastAsia="Times New Roman" w:hAnsi="Palatino Linotype" w:cs="Arial"/>
          <w:sz w:val="24"/>
          <w:szCs w:val="24"/>
          <w:lang w:val="es-ES" w:eastAsia="es-MX"/>
        </w:rPr>
        <w:t>, 135</w:t>
      </w:r>
      <w:r w:rsidRPr="00113AF7">
        <w:rPr>
          <w:rFonts w:ascii="Calibri" w:eastAsia="Times New Roman" w:hAnsi="Calibri" w:cs="Times New Roman"/>
          <w:sz w:val="24"/>
          <w:szCs w:val="24"/>
          <w:vertAlign w:val="superscript"/>
          <w:lang w:val="es-ES" w:eastAsia="es-MX"/>
        </w:rPr>
        <w:footnoteReference w:id="14"/>
      </w:r>
      <w:r w:rsidRPr="00113AF7">
        <w:rPr>
          <w:rFonts w:ascii="Palatino Linotype" w:eastAsia="Times New Roman" w:hAnsi="Palatino Linotype" w:cs="Arial"/>
          <w:sz w:val="24"/>
          <w:szCs w:val="24"/>
          <w:lang w:val="es-ES" w:eastAsia="es-MX"/>
        </w:rPr>
        <w:t xml:space="preserve"> y 149 de la Ley de Transparencia y Acceso a la Información </w:t>
      </w:r>
      <w:r w:rsidRPr="00113AF7">
        <w:rPr>
          <w:rFonts w:ascii="Palatino Linotype" w:eastAsia="Times New Roman" w:hAnsi="Palatino Linotype" w:cs="Arial"/>
          <w:sz w:val="24"/>
          <w:szCs w:val="24"/>
          <w:lang w:val="es-ES" w:eastAsia="es-MX"/>
        </w:rPr>
        <w:lastRenderedPageBreak/>
        <w:t xml:space="preserve">Pública del Estado de México, con el cual </w:t>
      </w:r>
      <w:proofErr w:type="gramStart"/>
      <w:r w:rsidRPr="00113AF7">
        <w:rPr>
          <w:rFonts w:ascii="Palatino Linotype" w:eastAsia="Times New Roman" w:hAnsi="Palatino Linotype" w:cs="Arial"/>
          <w:sz w:val="24"/>
          <w:szCs w:val="24"/>
          <w:lang w:val="es-ES" w:eastAsia="es-MX"/>
        </w:rPr>
        <w:t>sustentara</w:t>
      </w:r>
      <w:proofErr w:type="gramEnd"/>
      <w:r w:rsidRPr="00113AF7">
        <w:rPr>
          <w:rFonts w:ascii="Palatino Linotype" w:eastAsia="Times New Roman" w:hAnsi="Palatino Linotype" w:cs="Arial"/>
          <w:sz w:val="24"/>
          <w:szCs w:val="24"/>
          <w:lang w:val="es-ES" w:eastAsia="es-MX"/>
        </w:rPr>
        <w:t xml:space="preserve"> la clasificación de datos y con ello la "versión pública" de los documentos materia de la solicitud. </w:t>
      </w:r>
    </w:p>
    <w:p w14:paraId="6945F92D" w14:textId="77777777" w:rsidR="00113AF7" w:rsidRPr="00113AF7" w:rsidRDefault="00113AF7" w:rsidP="00113AF7">
      <w:pPr>
        <w:autoSpaceDE w:val="0"/>
        <w:autoSpaceDN w:val="0"/>
        <w:adjustRightInd w:val="0"/>
        <w:spacing w:after="0" w:line="360" w:lineRule="auto"/>
        <w:ind w:left="426" w:right="-93"/>
        <w:contextualSpacing/>
        <w:jc w:val="both"/>
        <w:rPr>
          <w:rFonts w:ascii="Palatino Linotype" w:eastAsia="Times New Roman" w:hAnsi="Palatino Linotype" w:cs="Arial"/>
          <w:sz w:val="24"/>
          <w:szCs w:val="24"/>
          <w:lang w:val="es-ES" w:eastAsia="es-MX"/>
        </w:rPr>
      </w:pPr>
    </w:p>
    <w:p w14:paraId="6945F92E" w14:textId="77777777" w:rsidR="00113AF7" w:rsidRPr="00113AF7" w:rsidRDefault="00113AF7" w:rsidP="00113AF7">
      <w:pPr>
        <w:numPr>
          <w:ilvl w:val="0"/>
          <w:numId w:val="1"/>
        </w:numPr>
        <w:autoSpaceDE w:val="0"/>
        <w:autoSpaceDN w:val="0"/>
        <w:adjustRightInd w:val="0"/>
        <w:spacing w:after="0" w:line="360" w:lineRule="auto"/>
        <w:ind w:left="0" w:right="-93" w:firstLine="0"/>
        <w:contextualSpacing/>
        <w:jc w:val="both"/>
        <w:rPr>
          <w:rFonts w:ascii="Palatino Linotype" w:eastAsia="Times New Roman" w:hAnsi="Palatino Linotype" w:cs="Arial"/>
          <w:sz w:val="24"/>
          <w:szCs w:val="24"/>
          <w:lang w:val="es-ES" w:eastAsia="es-MX"/>
        </w:rPr>
      </w:pPr>
      <w:r w:rsidRPr="00113AF7">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113AF7">
        <w:rPr>
          <w:rFonts w:ascii="Palatino Linotype" w:eastAsia="Times New Roman" w:hAnsi="Palatino Linotype" w:cs="Arial"/>
          <w:b/>
          <w:sz w:val="24"/>
          <w:szCs w:val="24"/>
          <w:lang w:val="es-ES" w:eastAsia="es-CO"/>
        </w:rPr>
        <w:t>SUJETO OBLIGADO</w:t>
      </w:r>
      <w:r w:rsidRPr="00113AF7">
        <w:rPr>
          <w:rFonts w:ascii="Palatino Linotype" w:eastAsia="Times New Roman" w:hAnsi="Palatino Linotype" w:cs="Arial"/>
          <w:sz w:val="24"/>
          <w:szCs w:val="24"/>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45F92F" w14:textId="77777777" w:rsidR="00113AF7" w:rsidRPr="00113AF7" w:rsidRDefault="00113AF7" w:rsidP="00113AF7">
      <w:pPr>
        <w:spacing w:after="0" w:line="240" w:lineRule="auto"/>
        <w:ind w:left="720"/>
        <w:contextualSpacing/>
        <w:rPr>
          <w:rFonts w:ascii="Palatino Linotype" w:eastAsia="Times New Roman" w:hAnsi="Palatino Linotype" w:cs="Arial"/>
          <w:sz w:val="24"/>
          <w:szCs w:val="24"/>
          <w:lang w:val="es-ES_tradnl" w:eastAsia="es-ES"/>
        </w:rPr>
      </w:pPr>
    </w:p>
    <w:p w14:paraId="6945F930" w14:textId="77777777" w:rsidR="00113AF7" w:rsidRPr="00113AF7" w:rsidRDefault="00113AF7" w:rsidP="00113AF7">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eastAsia="es-MX"/>
        </w:rPr>
      </w:pPr>
      <w:r w:rsidRPr="00113AF7">
        <w:rPr>
          <w:rFonts w:ascii="Palatino Linotype" w:eastAsia="Times New Roman" w:hAnsi="Palatino Linotype" w:cs="Arial"/>
          <w:sz w:val="24"/>
          <w:szCs w:val="24"/>
          <w:lang w:eastAsia="es-MX"/>
        </w:rPr>
        <w:t xml:space="preserve">De estos dispositivos legales, se desprende que el derecho de acceso a la información pública tiene como limitante el respeto a la intimidad y a la vida privada de las personas, es por ello </w:t>
      </w:r>
      <w:proofErr w:type="gramStart"/>
      <w:r w:rsidRPr="00113AF7">
        <w:rPr>
          <w:rFonts w:ascii="Palatino Linotype" w:eastAsia="Times New Roman" w:hAnsi="Palatino Linotype" w:cs="Arial"/>
          <w:sz w:val="24"/>
          <w:szCs w:val="24"/>
          <w:lang w:eastAsia="es-MX"/>
        </w:rPr>
        <w:t>que</w:t>
      </w:r>
      <w:proofErr w:type="gramEnd"/>
      <w:r w:rsidRPr="00113AF7">
        <w:rPr>
          <w:rFonts w:ascii="Palatino Linotype" w:eastAsia="Times New Roman" w:hAnsi="Palatino Linotype" w:cs="Arial"/>
          <w:sz w:val="24"/>
          <w:szCs w:val="24"/>
          <w:lang w:eastAsia="es-MX"/>
        </w:rPr>
        <w:t xml:space="preserve"> este Instituto debe cuidar que los datos personales que obren en poder de los sujetos obligados sean protegidos y únicamente se den a conocer aquéllos que abonen a la rendición de cuentas y a la transparencia en el ejercicio de las </w:t>
      </w:r>
      <w:r w:rsidRPr="00113AF7">
        <w:rPr>
          <w:rFonts w:ascii="Palatino Linotype" w:eastAsia="Times New Roman" w:hAnsi="Palatino Linotype" w:cs="Arial"/>
          <w:sz w:val="24"/>
          <w:szCs w:val="24"/>
          <w:lang w:eastAsia="es-MX"/>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945F931" w14:textId="77777777" w:rsidR="00113AF7" w:rsidRPr="00113AF7" w:rsidRDefault="00113AF7" w:rsidP="00113AF7">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eastAsia="es-MX"/>
        </w:rPr>
      </w:pPr>
      <w:r w:rsidRPr="00113AF7">
        <w:rPr>
          <w:rFonts w:ascii="Palatino Linotype" w:eastAsia="Times New Roman" w:hAnsi="Palatino Linotype" w:cs="Arial"/>
          <w:sz w:val="24"/>
          <w:szCs w:val="24"/>
          <w:lang w:eastAsia="es-MX"/>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por lo que se concluye que </w:t>
      </w:r>
      <w:r w:rsidRPr="00113AF7">
        <w:rPr>
          <w:rFonts w:ascii="Palatino Linotype" w:eastAsia="Times New Roman" w:hAnsi="Palatino Linotype" w:cs="Arial"/>
          <w:sz w:val="24"/>
          <w:szCs w:val="24"/>
          <w:lang w:val="es-ES_tradnl" w:eastAsia="es-ES"/>
        </w:rPr>
        <w:t>los</w:t>
      </w:r>
      <w:r w:rsidRPr="00113AF7">
        <w:rPr>
          <w:rFonts w:ascii="Palatino Linotype" w:eastAsia="Times New Roman" w:hAnsi="Palatino Linotype" w:cs="Arial"/>
          <w:b/>
          <w:sz w:val="24"/>
          <w:szCs w:val="24"/>
          <w:lang w:val="es-ES_tradnl" w:eastAsia="es-ES"/>
        </w:rPr>
        <w:t xml:space="preserve"> </w:t>
      </w:r>
      <w:r w:rsidRPr="00113AF7">
        <w:rPr>
          <w:rFonts w:ascii="Palatino Linotype" w:eastAsia="Times New Roman" w:hAnsi="Palatino Linotype" w:cs="Arial"/>
          <w:sz w:val="24"/>
          <w:szCs w:val="24"/>
          <w:lang w:val="es-ES_tradnl" w:eastAsia="es-ES"/>
        </w:rPr>
        <w:t>Sujetos Obligados deberá de elaborar las versiones públicas respecto de aquella información que considere susceptible de clasificarse, debiendo de considerar las formalidades que establece la normatividad aplicable.</w:t>
      </w:r>
    </w:p>
    <w:p w14:paraId="6945F932" w14:textId="77777777" w:rsidR="00113AF7" w:rsidRPr="00113AF7" w:rsidRDefault="00113AF7" w:rsidP="00113AF7">
      <w:pPr>
        <w:spacing w:after="0" w:line="240" w:lineRule="auto"/>
        <w:rPr>
          <w:rFonts w:ascii="Times New Roman" w:eastAsia="Times New Roman" w:hAnsi="Times New Roman" w:cs="Times New Roman"/>
          <w:sz w:val="24"/>
          <w:szCs w:val="24"/>
          <w:lang w:eastAsia="es-MX"/>
        </w:rPr>
      </w:pPr>
    </w:p>
    <w:p w14:paraId="6945F933"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val="es-ES_tradnl" w:eastAsia="es-ES"/>
        </w:rPr>
        <w:t>En el presente caso, de las constancias que se remitieron en respuesta, se advierte que se realizó una versión pública, sin embargo, no se adjuntó un acuerdo de clasificación. Posteriormente, a través de informe justificado, el Sujeto Obligado en aras de resarcir el derecho de acceso a la información del particular, adjuntó solo la parte del acuerdo contenido en el acta del comité de transparencia, como se observa en la siguiente imagen:</w:t>
      </w:r>
    </w:p>
    <w:p w14:paraId="6945F934" w14:textId="77777777" w:rsidR="00113AF7" w:rsidRPr="00113AF7" w:rsidRDefault="00113AF7" w:rsidP="00113AF7">
      <w:pPr>
        <w:spacing w:after="0" w:line="240" w:lineRule="auto"/>
        <w:ind w:left="720"/>
        <w:contextualSpacing/>
        <w:rPr>
          <w:rFonts w:ascii="Palatino Linotype" w:eastAsia="MS Gothic" w:hAnsi="Palatino Linotype" w:cs="Times New Roman"/>
          <w:szCs w:val="24"/>
          <w:lang w:val="es-ES_tradnl" w:eastAsia="es-ES"/>
        </w:rPr>
      </w:pPr>
    </w:p>
    <w:p w14:paraId="6945F935" w14:textId="77777777" w:rsidR="00113AF7" w:rsidRPr="00113AF7" w:rsidRDefault="00113AF7" w:rsidP="00113AF7">
      <w:pPr>
        <w:spacing w:after="0" w:line="360" w:lineRule="auto"/>
        <w:ind w:right="49"/>
        <w:contextualSpacing/>
        <w:jc w:val="center"/>
        <w:rPr>
          <w:rFonts w:ascii="Palatino Linotype" w:eastAsia="MS Gothic" w:hAnsi="Palatino Linotype" w:cs="Times New Roman"/>
          <w:sz w:val="24"/>
          <w:szCs w:val="24"/>
          <w:lang w:val="es-ES_tradnl" w:eastAsia="es-ES"/>
        </w:rPr>
      </w:pPr>
      <w:r w:rsidRPr="00113AF7">
        <w:rPr>
          <w:rFonts w:ascii="Times New Roman" w:eastAsia="Times New Roman" w:hAnsi="Times New Roman" w:cs="Times New Roman"/>
          <w:noProof/>
          <w:sz w:val="24"/>
          <w:szCs w:val="24"/>
          <w:lang w:eastAsia="es-MX"/>
        </w:rPr>
        <w:lastRenderedPageBreak/>
        <w:drawing>
          <wp:inline distT="0" distB="0" distL="0" distR="0" wp14:anchorId="6945F9CF" wp14:editId="6945F9D0">
            <wp:extent cx="3800475" cy="2257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l="28200" t="17995" r="26857" b="15044"/>
                    <a:stretch>
                      <a:fillRect/>
                    </a:stretch>
                  </pic:blipFill>
                  <pic:spPr bwMode="auto">
                    <a:xfrm>
                      <a:off x="0" y="0"/>
                      <a:ext cx="3800475" cy="2257425"/>
                    </a:xfrm>
                    <a:prstGeom prst="rect">
                      <a:avLst/>
                    </a:prstGeom>
                    <a:noFill/>
                    <a:ln>
                      <a:noFill/>
                    </a:ln>
                  </pic:spPr>
                </pic:pic>
              </a:graphicData>
            </a:graphic>
          </wp:inline>
        </w:drawing>
      </w:r>
    </w:p>
    <w:p w14:paraId="6945F936"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val="es-ES_tradnl" w:eastAsia="es-ES"/>
        </w:rPr>
        <w:t xml:space="preserve">En ese caso, con la entrega del acuerdo no se colma el derecho de acceso a la información, pues como ya fue referido en párrafos anteriores, el Sujeto Obligado debe entregar Acta del Comité de Transparencia que sustente la versión pública que realizó de la información que entregó en respuesta. </w:t>
      </w:r>
    </w:p>
    <w:p w14:paraId="6945F937"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val="es-ES_tradnl" w:eastAsia="es-ES"/>
        </w:rPr>
      </w:pPr>
    </w:p>
    <w:p w14:paraId="6945F938" w14:textId="77777777" w:rsidR="00113AF7" w:rsidRPr="00113AF7" w:rsidRDefault="00113AF7" w:rsidP="00113AF7">
      <w:pPr>
        <w:numPr>
          <w:ilvl w:val="0"/>
          <w:numId w:val="9"/>
        </w:numPr>
        <w:tabs>
          <w:tab w:val="left" w:pos="851"/>
        </w:tabs>
        <w:spacing w:after="0" w:line="360" w:lineRule="auto"/>
        <w:ind w:right="49"/>
        <w:contextualSpacing/>
        <w:jc w:val="both"/>
        <w:rPr>
          <w:rFonts w:ascii="Palatino Linotype" w:eastAsia="Times New Roman" w:hAnsi="Palatino Linotype" w:cs="Times New Roman"/>
          <w:b/>
          <w:sz w:val="24"/>
          <w:szCs w:val="24"/>
          <w:lang w:val="es-ES" w:eastAsia="es-MX"/>
        </w:rPr>
      </w:pPr>
      <w:r w:rsidRPr="00113AF7">
        <w:rPr>
          <w:rFonts w:ascii="Palatino Linotype" w:eastAsia="Times New Roman" w:hAnsi="Palatino Linotype" w:cs="Times New Roman"/>
          <w:b/>
          <w:sz w:val="24"/>
          <w:szCs w:val="24"/>
          <w:lang w:val="es-ES" w:eastAsia="es-MX"/>
        </w:rPr>
        <w:t>Del recurso de revisión 15699/INFOEM/IP/RR/2022</w:t>
      </w:r>
    </w:p>
    <w:p w14:paraId="6945F939"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val="es-ES_tradnl" w:eastAsia="es-ES"/>
        </w:rPr>
      </w:pPr>
    </w:p>
    <w:p w14:paraId="6945F93A"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val="es-ES_tradnl" w:eastAsia="es-ES"/>
        </w:rPr>
        <w:t xml:space="preserve">De las constancias del expediente electrónico SAIMEX, se advierte </w:t>
      </w:r>
      <w:proofErr w:type="spellStart"/>
      <w:r w:rsidRPr="00113AF7">
        <w:rPr>
          <w:rFonts w:ascii="Palatino Linotype" w:eastAsia="MS Gothic" w:hAnsi="Palatino Linotype" w:cs="Times New Roman"/>
          <w:sz w:val="24"/>
          <w:szCs w:val="24"/>
          <w:lang w:val="es-ES_tradnl" w:eastAsia="es-ES"/>
        </w:rPr>
        <w:t>quer</w:t>
      </w:r>
      <w:proofErr w:type="spellEnd"/>
      <w:r w:rsidRPr="00113AF7">
        <w:rPr>
          <w:rFonts w:ascii="Palatino Linotype" w:eastAsia="MS Gothic" w:hAnsi="Palatino Linotype" w:cs="Times New Roman"/>
          <w:sz w:val="24"/>
          <w:szCs w:val="24"/>
          <w:lang w:val="es-ES_tradnl" w:eastAsia="es-ES"/>
        </w:rPr>
        <w:t xml:space="preserve"> el particular solicitó </w:t>
      </w:r>
      <w:r w:rsidRPr="00113AF7">
        <w:rPr>
          <w:rFonts w:ascii="Palatino Linotype" w:eastAsia="MS Gothic" w:hAnsi="Palatino Linotype" w:cs="Times New Roman"/>
          <w:sz w:val="24"/>
          <w:szCs w:val="24"/>
          <w:lang w:eastAsia="es-ES"/>
        </w:rPr>
        <w:t>del periodo comprendido del primero de enero al veinte de septiembre de dos mil veintidós, de cada uno de los pozos, lo siguiente:</w:t>
      </w:r>
    </w:p>
    <w:p w14:paraId="6945F93B" w14:textId="77777777" w:rsidR="00113AF7" w:rsidRPr="00113AF7" w:rsidRDefault="00113AF7" w:rsidP="00113AF7">
      <w:pPr>
        <w:spacing w:after="0" w:line="240" w:lineRule="auto"/>
        <w:rPr>
          <w:rFonts w:ascii="Palatino Linotype" w:eastAsia="MS Gothic" w:hAnsi="Palatino Linotype" w:cs="Times New Roman"/>
          <w:b/>
          <w:sz w:val="24"/>
          <w:szCs w:val="24"/>
          <w:lang w:eastAsia="es-ES"/>
        </w:rPr>
      </w:pPr>
    </w:p>
    <w:p w14:paraId="6945F93C" w14:textId="77777777" w:rsidR="00113AF7" w:rsidRPr="00113AF7" w:rsidRDefault="00113AF7" w:rsidP="00113AF7">
      <w:pPr>
        <w:numPr>
          <w:ilvl w:val="0"/>
          <w:numId w:val="11"/>
        </w:numPr>
        <w:spacing w:after="0" w:line="360" w:lineRule="auto"/>
        <w:ind w:right="49"/>
        <w:contextualSpacing/>
        <w:jc w:val="both"/>
        <w:rPr>
          <w:rFonts w:ascii="Palatino Linotype" w:eastAsia="MS Gothic" w:hAnsi="Palatino Linotype" w:cs="Times New Roman"/>
          <w:sz w:val="24"/>
          <w:szCs w:val="24"/>
          <w:lang w:eastAsia="es-ES"/>
        </w:rPr>
      </w:pPr>
      <w:r w:rsidRPr="00113AF7">
        <w:rPr>
          <w:rFonts w:ascii="Palatino Linotype" w:eastAsia="MS Gothic" w:hAnsi="Palatino Linotype" w:cs="Times New Roman"/>
          <w:sz w:val="24"/>
          <w:szCs w:val="24"/>
          <w:lang w:val="es-ES_tradnl" w:eastAsia="es-ES"/>
        </w:rPr>
        <w:t>N</w:t>
      </w:r>
      <w:proofErr w:type="spellStart"/>
      <w:r w:rsidRPr="00113AF7">
        <w:rPr>
          <w:rFonts w:ascii="Palatino Linotype" w:eastAsia="MS Gothic" w:hAnsi="Palatino Linotype" w:cs="Times New Roman"/>
          <w:sz w:val="24"/>
          <w:szCs w:val="24"/>
          <w:lang w:eastAsia="es-ES"/>
        </w:rPr>
        <w:t>úmero</w:t>
      </w:r>
      <w:proofErr w:type="spellEnd"/>
      <w:r w:rsidRPr="00113AF7">
        <w:rPr>
          <w:rFonts w:ascii="Palatino Linotype" w:eastAsia="MS Gothic" w:hAnsi="Palatino Linotype" w:cs="Times New Roman"/>
          <w:sz w:val="24"/>
          <w:szCs w:val="24"/>
          <w:lang w:eastAsia="es-ES"/>
        </w:rPr>
        <w:t xml:space="preserve"> de usuarios que se abastecen de agua por cuota fija y servicio medido, tipo de usuario (domestico, comercial e industrial);</w:t>
      </w:r>
    </w:p>
    <w:p w14:paraId="6945F93D" w14:textId="77777777" w:rsidR="00113AF7" w:rsidRPr="00113AF7" w:rsidRDefault="00113AF7" w:rsidP="00113AF7">
      <w:pPr>
        <w:numPr>
          <w:ilvl w:val="0"/>
          <w:numId w:val="11"/>
        </w:numPr>
        <w:spacing w:after="0" w:line="360" w:lineRule="auto"/>
        <w:ind w:right="49"/>
        <w:contextualSpacing/>
        <w:jc w:val="both"/>
        <w:rPr>
          <w:rFonts w:ascii="Palatino Linotype" w:eastAsia="MS Gothic" w:hAnsi="Palatino Linotype" w:cs="Times New Roman"/>
          <w:sz w:val="24"/>
          <w:szCs w:val="24"/>
          <w:lang w:eastAsia="es-ES"/>
        </w:rPr>
      </w:pPr>
      <w:r w:rsidRPr="00113AF7">
        <w:rPr>
          <w:rFonts w:ascii="Palatino Linotype" w:eastAsia="MS Gothic" w:hAnsi="Palatino Linotype" w:cs="Times New Roman"/>
          <w:sz w:val="24"/>
          <w:szCs w:val="24"/>
          <w:lang w:eastAsia="es-ES"/>
        </w:rPr>
        <w:lastRenderedPageBreak/>
        <w:t>Ingresos que genera cada pozo;</w:t>
      </w:r>
    </w:p>
    <w:p w14:paraId="6945F93E" w14:textId="77777777" w:rsidR="00113AF7" w:rsidRPr="00113AF7" w:rsidRDefault="00113AF7" w:rsidP="00113AF7">
      <w:pPr>
        <w:numPr>
          <w:ilvl w:val="0"/>
          <w:numId w:val="11"/>
        </w:numPr>
        <w:spacing w:after="0" w:line="360" w:lineRule="auto"/>
        <w:ind w:right="49"/>
        <w:contextualSpacing/>
        <w:jc w:val="both"/>
        <w:rPr>
          <w:rFonts w:ascii="Palatino Linotype" w:eastAsia="MS Gothic" w:hAnsi="Palatino Linotype" w:cs="Times New Roman"/>
          <w:sz w:val="24"/>
          <w:szCs w:val="24"/>
          <w:lang w:eastAsia="es-ES"/>
        </w:rPr>
      </w:pPr>
      <w:r w:rsidRPr="00113AF7">
        <w:rPr>
          <w:rFonts w:ascii="Palatino Linotype" w:eastAsia="MS Gothic" w:hAnsi="Palatino Linotype" w:cs="Times New Roman"/>
          <w:sz w:val="24"/>
          <w:szCs w:val="24"/>
          <w:lang w:eastAsia="es-ES"/>
        </w:rPr>
        <w:t>Gasto que genera cada pozo;</w:t>
      </w:r>
    </w:p>
    <w:p w14:paraId="6945F93F" w14:textId="77777777" w:rsidR="00113AF7" w:rsidRPr="00113AF7" w:rsidRDefault="00113AF7" w:rsidP="00113AF7">
      <w:pPr>
        <w:numPr>
          <w:ilvl w:val="0"/>
          <w:numId w:val="11"/>
        </w:numPr>
        <w:spacing w:after="0" w:line="360" w:lineRule="auto"/>
        <w:ind w:right="49"/>
        <w:contextualSpacing/>
        <w:jc w:val="both"/>
        <w:rPr>
          <w:rFonts w:ascii="Palatino Linotype" w:eastAsia="MS Gothic" w:hAnsi="Palatino Linotype" w:cs="Times New Roman"/>
          <w:sz w:val="24"/>
          <w:szCs w:val="24"/>
          <w:lang w:eastAsia="es-ES"/>
        </w:rPr>
      </w:pPr>
      <w:r w:rsidRPr="00113AF7">
        <w:rPr>
          <w:rFonts w:ascii="Palatino Linotype" w:eastAsia="MS Gothic" w:hAnsi="Palatino Linotype" w:cs="Times New Roman"/>
          <w:sz w:val="24"/>
          <w:szCs w:val="24"/>
          <w:lang w:eastAsia="es-ES"/>
        </w:rPr>
        <w:t>Cuanto personal está dedicado al mantenimiento de cada pozo;</w:t>
      </w:r>
    </w:p>
    <w:p w14:paraId="6945F940" w14:textId="77777777" w:rsidR="00113AF7" w:rsidRPr="00113AF7" w:rsidRDefault="00113AF7" w:rsidP="00113AF7">
      <w:pPr>
        <w:numPr>
          <w:ilvl w:val="0"/>
          <w:numId w:val="11"/>
        </w:numPr>
        <w:spacing w:after="0" w:line="360" w:lineRule="auto"/>
        <w:ind w:right="49"/>
        <w:contextualSpacing/>
        <w:jc w:val="both"/>
        <w:rPr>
          <w:rFonts w:ascii="Palatino Linotype" w:eastAsia="MS Gothic" w:hAnsi="Palatino Linotype" w:cs="Times New Roman"/>
          <w:sz w:val="24"/>
          <w:szCs w:val="24"/>
          <w:lang w:eastAsia="es-ES"/>
        </w:rPr>
      </w:pPr>
      <w:r w:rsidRPr="00113AF7">
        <w:rPr>
          <w:rFonts w:ascii="Palatino Linotype" w:eastAsia="MS Gothic" w:hAnsi="Palatino Linotype" w:cs="Times New Roman"/>
          <w:sz w:val="24"/>
          <w:szCs w:val="24"/>
          <w:lang w:eastAsia="es-ES"/>
        </w:rPr>
        <w:t xml:space="preserve">A cuantos usuarios se les cobra agua y drenaje y cuantos usuarios solo se les cobra agua por pozo. </w:t>
      </w:r>
    </w:p>
    <w:p w14:paraId="6945F941" w14:textId="77777777" w:rsidR="00113AF7" w:rsidRPr="00113AF7" w:rsidRDefault="00113AF7" w:rsidP="00113AF7">
      <w:pPr>
        <w:spacing w:after="0" w:line="240" w:lineRule="auto"/>
        <w:rPr>
          <w:rFonts w:ascii="Palatino Linotype" w:eastAsia="MS Gothic" w:hAnsi="Palatino Linotype" w:cs="Times New Roman"/>
          <w:b/>
          <w:sz w:val="24"/>
          <w:szCs w:val="24"/>
          <w:lang w:eastAsia="es-ES"/>
        </w:rPr>
      </w:pPr>
    </w:p>
    <w:p w14:paraId="6945F942"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eastAsia="es-ES"/>
        </w:rPr>
        <w:t xml:space="preserve">En respuesta, al punto </w:t>
      </w:r>
      <w:r w:rsidRPr="00113AF7">
        <w:rPr>
          <w:rFonts w:ascii="Palatino Linotype" w:eastAsia="MS Gothic" w:hAnsi="Palatino Linotype" w:cs="Times New Roman"/>
          <w:b/>
          <w:sz w:val="24"/>
          <w:szCs w:val="24"/>
          <w:lang w:eastAsia="es-ES"/>
        </w:rPr>
        <w:t>a</w:t>
      </w:r>
      <w:r w:rsidRPr="00113AF7">
        <w:rPr>
          <w:rFonts w:ascii="Palatino Linotype" w:eastAsia="MS Gothic" w:hAnsi="Palatino Linotype" w:cs="Times New Roman"/>
          <w:sz w:val="24"/>
          <w:szCs w:val="24"/>
          <w:lang w:eastAsia="es-ES"/>
        </w:rPr>
        <w:t xml:space="preserve"> referido en el párrafo anterior, el Sujeto Obligado adjuntó un documento ad hoc, en que desgloso la información por fuente de abastecimiento; medio; cuota fija; total; tipo de uso </w:t>
      </w:r>
      <w:proofErr w:type="gramStart"/>
      <w:r w:rsidRPr="00113AF7">
        <w:rPr>
          <w:rFonts w:ascii="Palatino Linotype" w:eastAsia="MS Gothic" w:hAnsi="Palatino Linotype" w:cs="Times New Roman"/>
          <w:sz w:val="24"/>
          <w:szCs w:val="24"/>
          <w:lang w:eastAsia="es-ES"/>
        </w:rPr>
        <w:t>doméstico,  comercial</w:t>
      </w:r>
      <w:proofErr w:type="gramEnd"/>
      <w:r w:rsidRPr="00113AF7">
        <w:rPr>
          <w:rFonts w:ascii="Palatino Linotype" w:eastAsia="MS Gothic" w:hAnsi="Palatino Linotype" w:cs="Times New Roman"/>
          <w:sz w:val="24"/>
          <w:szCs w:val="24"/>
          <w:lang w:eastAsia="es-ES"/>
        </w:rPr>
        <w:t xml:space="preserve"> e industrial; y el total. </w:t>
      </w:r>
      <w:r w:rsidRPr="00113AF7">
        <w:rPr>
          <w:rFonts w:ascii="Palatino Linotype" w:eastAsia="MS Gothic" w:hAnsi="Palatino Linotype" w:cs="Times New Roman"/>
          <w:sz w:val="24"/>
          <w:szCs w:val="24"/>
          <w:lang w:val="es-ES_tradnl" w:eastAsia="es-ES"/>
        </w:rPr>
        <w:t xml:space="preserve">Referente al punto </w:t>
      </w:r>
      <w:r w:rsidRPr="00113AF7">
        <w:rPr>
          <w:rFonts w:ascii="Palatino Linotype" w:eastAsia="MS Gothic" w:hAnsi="Palatino Linotype" w:cs="Times New Roman"/>
          <w:b/>
          <w:sz w:val="24"/>
          <w:szCs w:val="24"/>
          <w:lang w:val="es-ES_tradnl" w:eastAsia="es-ES"/>
        </w:rPr>
        <w:t>d</w:t>
      </w:r>
      <w:r w:rsidRPr="00113AF7">
        <w:rPr>
          <w:rFonts w:ascii="Palatino Linotype" w:eastAsia="MS Gothic" w:hAnsi="Palatino Linotype" w:cs="Times New Roman"/>
          <w:sz w:val="24"/>
          <w:szCs w:val="24"/>
          <w:lang w:val="es-ES_tradnl" w:eastAsia="es-ES"/>
        </w:rPr>
        <w:t xml:space="preserve"> de la solicitud, el Sujeto Obligado indico que cuenta con una brigada para mantenimiento de pozos integrada por tres personas.</w:t>
      </w:r>
    </w:p>
    <w:p w14:paraId="6945F943"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val="es-ES_tradnl" w:eastAsia="es-ES"/>
        </w:rPr>
      </w:pPr>
    </w:p>
    <w:p w14:paraId="6945F944"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val="es-ES_tradnl" w:eastAsia="es-ES"/>
        </w:rPr>
        <w:t xml:space="preserve">En ese sentido, se advierte que el Sujeto Obligado </w:t>
      </w:r>
      <w:r w:rsidRPr="00113AF7">
        <w:rPr>
          <w:rFonts w:ascii="Palatino Linotype" w:eastAsiaTheme="minorEastAsia" w:hAnsi="Palatino Linotype" w:cs="Times New Roman"/>
          <w:sz w:val="24"/>
          <w:szCs w:val="24"/>
          <w:lang w:val="es-ES" w:eastAsia="es-ES"/>
        </w:rPr>
        <w:t xml:space="preserve">elaboró un documento ad hoc para dar cabal cumplimiento al derecho de acceso a la información del particular aún y </w:t>
      </w:r>
      <w:r w:rsidRPr="00113AF7">
        <w:rPr>
          <w:rFonts w:ascii="Palatino Linotype" w:eastAsiaTheme="minorEastAsia" w:hAnsi="Palatino Linotype" w:cs="Times New Roman"/>
          <w:b/>
          <w:sz w:val="24"/>
          <w:szCs w:val="24"/>
          <w:lang w:val="es-ES" w:eastAsia="es-ES"/>
        </w:rPr>
        <w:t>cuando no es una obligación de las autoridades</w:t>
      </w:r>
      <w:r w:rsidRPr="00113AF7">
        <w:rPr>
          <w:rFonts w:ascii="Palatino Linotype" w:eastAsiaTheme="minorEastAsia" w:hAnsi="Palatino Linotype" w:cs="Times New Roman"/>
          <w:sz w:val="24"/>
          <w:szCs w:val="24"/>
          <w:lang w:val="es-ES" w:eastAsia="es-ES"/>
        </w:rPr>
        <w:t xml:space="preserve"> tal y como lo señala </w:t>
      </w:r>
      <w:r w:rsidRPr="00113AF7">
        <w:rPr>
          <w:rFonts w:ascii="Palatino Linotype" w:eastAsiaTheme="minorEastAsia" w:hAnsi="Palatino Linotype" w:cs="Arial"/>
          <w:sz w:val="24"/>
          <w:szCs w:val="24"/>
          <w:lang w:val="es-ES_tradnl" w:eastAsia="es-ES"/>
        </w:rPr>
        <w:t xml:space="preserve">el Criterio 09-10, emitido por </w:t>
      </w:r>
      <w:r w:rsidRPr="00113AF7">
        <w:rPr>
          <w:rFonts w:ascii="Palatino Linotype" w:eastAsia="Arial Unicode MS" w:hAnsi="Palatino Linotype" w:cs="Arial"/>
          <w:sz w:val="24"/>
          <w:szCs w:val="24"/>
          <w:lang w:val="es-ES_tradnl" w:eastAsia="es-ES"/>
        </w:rPr>
        <w:t xml:space="preserve">el Pleno del entonces </w:t>
      </w:r>
      <w:r w:rsidRPr="00113AF7">
        <w:rPr>
          <w:rFonts w:ascii="Palatino Linotype" w:eastAsia="Arial Unicode MS" w:hAnsi="Palatino Linotype" w:cs="Arial"/>
          <w:bCs/>
          <w:sz w:val="24"/>
          <w:szCs w:val="24"/>
          <w:lang w:val="es-ES_tradnl" w:eastAsia="es-ES"/>
        </w:rPr>
        <w:t xml:space="preserve">Instituto Federal de Acceso a la Información y Protección de Datos, </w:t>
      </w:r>
      <w:r w:rsidRPr="00113AF7">
        <w:rPr>
          <w:rFonts w:ascii="Palatino Linotype" w:eastAsia="Arial Unicode MS" w:hAnsi="Palatino Linotype" w:cs="Arial"/>
          <w:sz w:val="24"/>
          <w:szCs w:val="24"/>
          <w:lang w:val="es-ES_tradnl" w:eastAsia="es-ES"/>
        </w:rPr>
        <w:t>ahora Instituto Nacional de Transparencia, Acceso a la Información y Protección de Datos Personales,</w:t>
      </w:r>
      <w:r w:rsidRPr="00113AF7">
        <w:rPr>
          <w:rFonts w:ascii="Palatino Linotype" w:eastAsiaTheme="minorEastAsia" w:hAnsi="Palatino Linotype" w:cs="Times New Roman"/>
          <w:bCs/>
          <w:sz w:val="24"/>
          <w:szCs w:val="24"/>
          <w:lang w:val="es-ES_tradnl" w:eastAsia="es-ES"/>
        </w:rPr>
        <w:t xml:space="preserve"> que dice:</w:t>
      </w:r>
      <w:r w:rsidRPr="00113AF7">
        <w:rPr>
          <w:rFonts w:ascii="Palatino Linotype" w:eastAsiaTheme="minorEastAsia" w:hAnsi="Palatino Linotype" w:cs="Times New Roman"/>
          <w:b/>
          <w:bCs/>
          <w:sz w:val="24"/>
          <w:szCs w:val="24"/>
          <w:lang w:val="es-ES_tradnl" w:eastAsia="es-ES"/>
        </w:rPr>
        <w:t xml:space="preserve"> </w:t>
      </w:r>
    </w:p>
    <w:p w14:paraId="6945F945" w14:textId="77777777" w:rsidR="00113AF7" w:rsidRPr="00113AF7" w:rsidRDefault="00113AF7" w:rsidP="00113AF7">
      <w:pPr>
        <w:spacing w:after="0" w:line="240" w:lineRule="auto"/>
        <w:ind w:left="720"/>
        <w:contextualSpacing/>
        <w:rPr>
          <w:rFonts w:ascii="Palatino Linotype" w:eastAsia="MS Gothic" w:hAnsi="Palatino Linotype" w:cs="Times New Roman"/>
          <w:szCs w:val="24"/>
          <w:lang w:val="es-ES_tradnl" w:eastAsia="es-ES"/>
        </w:rPr>
      </w:pPr>
    </w:p>
    <w:p w14:paraId="6945F946"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val="es-ES_tradnl" w:eastAsia="es-ES"/>
        </w:rPr>
      </w:pPr>
    </w:p>
    <w:p w14:paraId="6945F947" w14:textId="77777777" w:rsidR="00113AF7" w:rsidRPr="00113AF7" w:rsidRDefault="00113AF7" w:rsidP="00113AF7">
      <w:pPr>
        <w:spacing w:line="360" w:lineRule="auto"/>
        <w:ind w:left="851" w:right="851"/>
        <w:jc w:val="both"/>
        <w:rPr>
          <w:rFonts w:ascii="Palatino Linotype" w:eastAsia="Times New Roman" w:hAnsi="Palatino Linotype" w:cs="Arial"/>
          <w:i/>
        </w:rPr>
      </w:pPr>
      <w:r w:rsidRPr="00113AF7">
        <w:rPr>
          <w:rFonts w:ascii="Palatino Linotype" w:eastAsia="Times New Roman" w:hAnsi="Palatino Linotype" w:cs="Arial"/>
          <w:i/>
        </w:rPr>
        <w:lastRenderedPageBreak/>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945F948" w14:textId="77777777" w:rsidR="00113AF7" w:rsidRPr="00113AF7" w:rsidRDefault="00113AF7" w:rsidP="00113AF7">
      <w:pPr>
        <w:spacing w:line="360" w:lineRule="auto"/>
        <w:ind w:left="851" w:right="851"/>
        <w:jc w:val="both"/>
        <w:rPr>
          <w:rFonts w:ascii="Palatino Linotype" w:eastAsia="Times New Roman" w:hAnsi="Palatino Linotype" w:cs="Arial"/>
          <w:i/>
        </w:rPr>
      </w:pPr>
      <w:r w:rsidRPr="00113AF7">
        <w:rPr>
          <w:rFonts w:ascii="Palatino Linotype" w:eastAsia="Times New Roman" w:hAnsi="Palatino Linotype" w:cs="Arial"/>
          <w:i/>
        </w:rPr>
        <w:t>Expedientes:</w:t>
      </w:r>
    </w:p>
    <w:p w14:paraId="6945F949" w14:textId="77777777" w:rsidR="00113AF7" w:rsidRPr="00113AF7" w:rsidRDefault="00113AF7" w:rsidP="00113AF7">
      <w:pPr>
        <w:spacing w:line="360" w:lineRule="auto"/>
        <w:ind w:left="851" w:right="851"/>
        <w:jc w:val="both"/>
        <w:rPr>
          <w:rFonts w:ascii="Palatino Linotype" w:eastAsia="Times New Roman" w:hAnsi="Palatino Linotype" w:cs="Arial"/>
          <w:i/>
        </w:rPr>
      </w:pPr>
      <w:r w:rsidRPr="00113AF7">
        <w:rPr>
          <w:rFonts w:ascii="Palatino Linotype" w:eastAsia="Times New Roman" w:hAnsi="Palatino Linotype" w:cs="Arial"/>
          <w:i/>
        </w:rPr>
        <w:t>0438/08 Pemex Exploración y Producción – Alonso Lujambio Irazábal</w:t>
      </w:r>
    </w:p>
    <w:p w14:paraId="6945F94A" w14:textId="77777777" w:rsidR="00113AF7" w:rsidRPr="00113AF7" w:rsidRDefault="00113AF7" w:rsidP="00113AF7">
      <w:pPr>
        <w:spacing w:line="360" w:lineRule="auto"/>
        <w:ind w:left="851" w:right="851"/>
        <w:jc w:val="both"/>
        <w:rPr>
          <w:rFonts w:ascii="Palatino Linotype" w:eastAsia="Times New Roman" w:hAnsi="Palatino Linotype" w:cs="Arial"/>
          <w:i/>
        </w:rPr>
      </w:pPr>
      <w:r w:rsidRPr="00113AF7">
        <w:rPr>
          <w:rFonts w:ascii="Palatino Linotype" w:eastAsia="Times New Roman" w:hAnsi="Palatino Linotype" w:cs="Arial"/>
          <w:i/>
        </w:rPr>
        <w:t>1751/09 Laboratorios de Biológicos y Reactivos de México S.A. de C.V. –</w:t>
      </w:r>
    </w:p>
    <w:p w14:paraId="6945F94B" w14:textId="77777777" w:rsidR="00113AF7" w:rsidRPr="00113AF7" w:rsidRDefault="00113AF7" w:rsidP="00113AF7">
      <w:pPr>
        <w:spacing w:line="360" w:lineRule="auto"/>
        <w:ind w:left="851" w:right="851"/>
        <w:jc w:val="both"/>
        <w:rPr>
          <w:rFonts w:ascii="Palatino Linotype" w:eastAsia="Times New Roman" w:hAnsi="Palatino Linotype" w:cs="Arial"/>
          <w:i/>
        </w:rPr>
      </w:pPr>
      <w:r w:rsidRPr="00113AF7">
        <w:rPr>
          <w:rFonts w:ascii="Palatino Linotype" w:eastAsia="Times New Roman" w:hAnsi="Palatino Linotype" w:cs="Arial"/>
          <w:i/>
        </w:rPr>
        <w:t xml:space="preserve">María </w:t>
      </w:r>
      <w:proofErr w:type="spellStart"/>
      <w:r w:rsidRPr="00113AF7">
        <w:rPr>
          <w:rFonts w:ascii="Palatino Linotype" w:eastAsia="Times New Roman" w:hAnsi="Palatino Linotype" w:cs="Arial"/>
          <w:i/>
        </w:rPr>
        <w:t>Marván</w:t>
      </w:r>
      <w:proofErr w:type="spellEnd"/>
      <w:r w:rsidRPr="00113AF7">
        <w:rPr>
          <w:rFonts w:ascii="Palatino Linotype" w:eastAsia="Times New Roman" w:hAnsi="Palatino Linotype" w:cs="Arial"/>
          <w:i/>
        </w:rPr>
        <w:t xml:space="preserve"> Laborde</w:t>
      </w:r>
    </w:p>
    <w:p w14:paraId="6945F94C" w14:textId="77777777" w:rsidR="00113AF7" w:rsidRPr="00113AF7" w:rsidRDefault="00113AF7" w:rsidP="00113AF7">
      <w:pPr>
        <w:spacing w:line="360" w:lineRule="auto"/>
        <w:ind w:left="851" w:right="851"/>
        <w:jc w:val="both"/>
        <w:rPr>
          <w:rFonts w:ascii="Palatino Linotype" w:eastAsia="Times New Roman" w:hAnsi="Palatino Linotype" w:cs="Arial"/>
          <w:i/>
        </w:rPr>
      </w:pPr>
      <w:r w:rsidRPr="00113AF7">
        <w:rPr>
          <w:rFonts w:ascii="Palatino Linotype" w:eastAsia="Times New Roman" w:hAnsi="Palatino Linotype" w:cs="Arial"/>
          <w:i/>
        </w:rPr>
        <w:t xml:space="preserve">2868/09 Consejo Nacional de Ciencia y Tecnología – Jacqueline </w:t>
      </w:r>
      <w:proofErr w:type="spellStart"/>
      <w:r w:rsidRPr="00113AF7">
        <w:rPr>
          <w:rFonts w:ascii="Palatino Linotype" w:eastAsia="Times New Roman" w:hAnsi="Palatino Linotype" w:cs="Arial"/>
          <w:i/>
        </w:rPr>
        <w:t>Peschard</w:t>
      </w:r>
      <w:proofErr w:type="spellEnd"/>
    </w:p>
    <w:p w14:paraId="6945F94D" w14:textId="77777777" w:rsidR="00113AF7" w:rsidRPr="00113AF7" w:rsidRDefault="00113AF7" w:rsidP="00113AF7">
      <w:pPr>
        <w:spacing w:line="360" w:lineRule="auto"/>
        <w:ind w:left="851" w:right="851"/>
        <w:jc w:val="both"/>
        <w:rPr>
          <w:rFonts w:ascii="Palatino Linotype" w:eastAsia="Times New Roman" w:hAnsi="Palatino Linotype" w:cs="Arial"/>
          <w:i/>
        </w:rPr>
      </w:pPr>
      <w:r w:rsidRPr="00113AF7">
        <w:rPr>
          <w:rFonts w:ascii="Palatino Linotype" w:eastAsia="Times New Roman" w:hAnsi="Palatino Linotype" w:cs="Arial"/>
          <w:i/>
        </w:rPr>
        <w:t>Mariscal</w:t>
      </w:r>
    </w:p>
    <w:p w14:paraId="6945F94E" w14:textId="77777777" w:rsidR="00113AF7" w:rsidRPr="00113AF7" w:rsidRDefault="00113AF7" w:rsidP="00113AF7">
      <w:pPr>
        <w:spacing w:line="360" w:lineRule="auto"/>
        <w:ind w:left="851" w:right="851"/>
        <w:jc w:val="both"/>
        <w:rPr>
          <w:rFonts w:ascii="Palatino Linotype" w:eastAsia="Times New Roman" w:hAnsi="Palatino Linotype" w:cs="Arial"/>
          <w:i/>
        </w:rPr>
      </w:pPr>
      <w:r w:rsidRPr="00113AF7">
        <w:rPr>
          <w:rFonts w:ascii="Palatino Linotype" w:eastAsia="Times New Roman" w:hAnsi="Palatino Linotype" w:cs="Arial"/>
          <w:i/>
        </w:rPr>
        <w:t>5160/09 Secretaría de Hacienda y Crédito Público – Ángel Trinidad Zaldívar</w:t>
      </w:r>
    </w:p>
    <w:p w14:paraId="6945F94F" w14:textId="77777777" w:rsidR="00113AF7" w:rsidRPr="00113AF7" w:rsidRDefault="00113AF7" w:rsidP="00113AF7">
      <w:pPr>
        <w:spacing w:line="360" w:lineRule="auto"/>
        <w:ind w:left="851" w:right="851"/>
        <w:jc w:val="both"/>
        <w:rPr>
          <w:rFonts w:ascii="Palatino Linotype" w:eastAsia="Times New Roman" w:hAnsi="Palatino Linotype" w:cs="Arial"/>
          <w:i/>
        </w:rPr>
      </w:pPr>
      <w:r w:rsidRPr="00113AF7">
        <w:rPr>
          <w:rFonts w:ascii="Palatino Linotype" w:eastAsia="Times New Roman" w:hAnsi="Palatino Linotype" w:cs="Arial"/>
          <w:i/>
        </w:rPr>
        <w:t xml:space="preserve">0304/10 Instituto Nacional de Cancerología – Jacqueline </w:t>
      </w:r>
      <w:proofErr w:type="spellStart"/>
      <w:r w:rsidRPr="00113AF7">
        <w:rPr>
          <w:rFonts w:ascii="Palatino Linotype" w:eastAsia="Times New Roman" w:hAnsi="Palatino Linotype" w:cs="Arial"/>
          <w:i/>
        </w:rPr>
        <w:t>Peschard</w:t>
      </w:r>
      <w:proofErr w:type="spellEnd"/>
      <w:r w:rsidRPr="00113AF7">
        <w:rPr>
          <w:rFonts w:ascii="Palatino Linotype" w:eastAsia="Times New Roman" w:hAnsi="Palatino Linotype" w:cs="Arial"/>
          <w:i/>
        </w:rPr>
        <w:t xml:space="preserve"> Mariscal</w:t>
      </w:r>
    </w:p>
    <w:p w14:paraId="6945F950" w14:textId="77777777" w:rsidR="00113AF7" w:rsidRPr="00113AF7" w:rsidRDefault="00113AF7" w:rsidP="00113AF7">
      <w:pPr>
        <w:spacing w:line="360" w:lineRule="auto"/>
        <w:ind w:right="851"/>
        <w:jc w:val="both"/>
        <w:rPr>
          <w:rFonts w:ascii="Palatino Linotype" w:eastAsia="Times New Roman" w:hAnsi="Palatino Linotype" w:cs="Arial"/>
          <w:i/>
        </w:rPr>
      </w:pPr>
    </w:p>
    <w:p w14:paraId="6945F951" w14:textId="77777777" w:rsidR="00113AF7" w:rsidRPr="00113AF7" w:rsidRDefault="00113AF7" w:rsidP="00113AF7">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Times New Roman"/>
          <w:sz w:val="24"/>
          <w:szCs w:val="24"/>
          <w:lang w:val="es-ES" w:eastAsia="es-ES"/>
        </w:rPr>
      </w:pPr>
      <w:r w:rsidRPr="00113AF7">
        <w:rPr>
          <w:rFonts w:ascii="Palatino Linotype" w:eastAsiaTheme="minorEastAsia" w:hAnsi="Palatino Linotype" w:cs="Times New Roman"/>
          <w:sz w:val="24"/>
          <w:szCs w:val="24"/>
          <w:lang w:val="es-ES" w:eastAsia="es-ES"/>
        </w:rPr>
        <w:lastRenderedPageBreak/>
        <w:t xml:space="preserve">Entonces, dado a que el criterio en mención establece que las autoridades </w:t>
      </w:r>
      <w:r w:rsidRPr="00113AF7">
        <w:rPr>
          <w:rFonts w:ascii="Palatino Linotype" w:eastAsiaTheme="minorEastAsia" w:hAnsi="Palatino Linotype" w:cs="Times New Roman"/>
          <w:b/>
          <w:sz w:val="24"/>
          <w:szCs w:val="24"/>
          <w:lang w:val="es-ES" w:eastAsia="es-ES"/>
        </w:rPr>
        <w:t xml:space="preserve">no están obligadas a generar documentos “ad hoc” </w:t>
      </w:r>
      <w:r w:rsidRPr="00113AF7">
        <w:rPr>
          <w:rFonts w:ascii="Palatino Linotype" w:eastAsiaTheme="minorEastAsia" w:hAnsi="Palatino Linotype" w:cs="Times New Roman"/>
          <w:sz w:val="24"/>
          <w:szCs w:val="24"/>
          <w:lang w:val="es-ES" w:eastAsia="es-ES"/>
        </w:rPr>
        <w:t xml:space="preserve">en contrario sensu, dicho criterio se puede interpretar resultando que las autoridades no están impedidas a generar documentos “ad hoc”, esto, siempre que con dicho documento elaborado se dé cabal cumplimiento a los requerimientos planteados. Es así </w:t>
      </w:r>
      <w:proofErr w:type="gramStart"/>
      <w:r w:rsidRPr="00113AF7">
        <w:rPr>
          <w:rFonts w:ascii="Palatino Linotype" w:eastAsiaTheme="minorEastAsia" w:hAnsi="Palatino Linotype" w:cs="Times New Roman"/>
          <w:sz w:val="24"/>
          <w:szCs w:val="24"/>
          <w:lang w:val="es-ES" w:eastAsia="es-ES"/>
        </w:rPr>
        <w:t>que</w:t>
      </w:r>
      <w:proofErr w:type="gramEnd"/>
      <w:r w:rsidRPr="00113AF7">
        <w:rPr>
          <w:rFonts w:ascii="Palatino Linotype" w:eastAsiaTheme="minorEastAsia" w:hAnsi="Palatino Linotype" w:cs="Times New Roman"/>
          <w:sz w:val="24"/>
          <w:szCs w:val="24"/>
          <w:lang w:val="es-ES" w:eastAsia="es-ES"/>
        </w:rPr>
        <w:t xml:space="preserve"> con la información vertida en el documento remitido en respuesta se colma con lo que inicialmente fue requerido en los puntos a y d, toda vez que se advierte la información solicitada.</w:t>
      </w:r>
    </w:p>
    <w:p w14:paraId="6945F952" w14:textId="77777777" w:rsidR="00113AF7" w:rsidRPr="00113AF7" w:rsidRDefault="00113AF7" w:rsidP="00113AF7">
      <w:pPr>
        <w:tabs>
          <w:tab w:val="left" w:pos="851"/>
        </w:tabs>
        <w:spacing w:before="240" w:after="240" w:line="360" w:lineRule="auto"/>
        <w:ind w:right="49"/>
        <w:contextualSpacing/>
        <w:jc w:val="both"/>
        <w:rPr>
          <w:rFonts w:ascii="Palatino Linotype" w:eastAsiaTheme="minorEastAsia" w:hAnsi="Palatino Linotype" w:cs="Times New Roman"/>
          <w:sz w:val="24"/>
          <w:szCs w:val="24"/>
          <w:lang w:val="es-ES" w:eastAsia="es-ES"/>
        </w:rPr>
      </w:pPr>
    </w:p>
    <w:p w14:paraId="6945F953" w14:textId="77777777" w:rsidR="00113AF7" w:rsidRPr="00113AF7" w:rsidRDefault="00113AF7" w:rsidP="00113AF7">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Times New Roman"/>
          <w:sz w:val="24"/>
          <w:szCs w:val="24"/>
          <w:lang w:val="es-ES" w:eastAsia="es-ES"/>
        </w:rPr>
      </w:pPr>
      <w:r w:rsidRPr="00113AF7">
        <w:rPr>
          <w:rFonts w:ascii="Palatino Linotype" w:eastAsia="Times New Roman" w:hAnsi="Palatino Linotype" w:cs="Arial"/>
          <w:sz w:val="24"/>
        </w:rPr>
        <w:t xml:space="preserve">Así mismo, es necesario señalar que </w:t>
      </w:r>
      <w:proofErr w:type="gramStart"/>
      <w:r w:rsidRPr="00113AF7">
        <w:rPr>
          <w:rFonts w:ascii="Palatino Linotype" w:eastAsia="Times New Roman" w:hAnsi="Palatino Linotype" w:cs="Arial"/>
          <w:sz w:val="24"/>
        </w:rPr>
        <w:t>éste</w:t>
      </w:r>
      <w:proofErr w:type="gramEnd"/>
      <w:r w:rsidRPr="00113AF7">
        <w:rPr>
          <w:rFonts w:ascii="Palatino Linotype" w:eastAsia="Times New Roman" w:hAnsi="Palatino Linotype" w:cs="Arial"/>
          <w:sz w:val="24"/>
        </w:rPr>
        <w:t xml:space="preserve"> Órgano Garante no está facultado para pronunciarse sobre la veracidad de la información que los Sujetos Obligados ponen a disposición de los solicitantes; situación que se aleja de las atribuciones de este Instituto </w:t>
      </w:r>
      <w:r w:rsidRPr="00113AF7">
        <w:rPr>
          <w:rFonts w:ascii="Palatino Linotype" w:eastAsia="Times New Roman" w:hAnsi="Palatino Linotype" w:cs="Times New Roman"/>
          <w:color w:val="000000"/>
          <w:sz w:val="24"/>
          <w:szCs w:val="24"/>
        </w:rPr>
        <w:t>máxime que al momento que ponen a disposición ésta, la misma tiene el carácter oficial y se presume veraz, tan es así que la misma queda registrada en el Sistema de Acceso a la Información Mexiquense (SAIMEX).</w:t>
      </w:r>
    </w:p>
    <w:p w14:paraId="6945F954" w14:textId="77777777" w:rsidR="00113AF7" w:rsidRPr="00113AF7" w:rsidRDefault="00113AF7" w:rsidP="00113AF7">
      <w:pPr>
        <w:spacing w:after="0" w:line="240" w:lineRule="auto"/>
        <w:rPr>
          <w:rFonts w:ascii="Palatino Linotype" w:eastAsia="Times New Roman" w:hAnsi="Palatino Linotype" w:cs="Arial"/>
          <w:color w:val="000000"/>
          <w:sz w:val="24"/>
          <w:szCs w:val="24"/>
        </w:rPr>
      </w:pPr>
    </w:p>
    <w:p w14:paraId="6945F955" w14:textId="77777777" w:rsidR="00113AF7" w:rsidRPr="00113AF7" w:rsidRDefault="00113AF7" w:rsidP="00113AF7">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Times New Roman"/>
          <w:sz w:val="24"/>
          <w:szCs w:val="24"/>
          <w:lang w:val="es-ES" w:eastAsia="es-ES"/>
        </w:rPr>
      </w:pPr>
      <w:r w:rsidRPr="00113AF7">
        <w:rPr>
          <w:rFonts w:ascii="Palatino Linotype" w:eastAsia="Times New Roman" w:hAnsi="Palatino Linotype" w:cs="Arial"/>
          <w:color w:val="000000"/>
          <w:sz w:val="24"/>
          <w:szCs w:val="24"/>
        </w:rPr>
        <w:t>Sirviendo de apoyo a lo anterior por analogía, el criterio 31-10 emitido por el ahora Instituto Nacional de Transparencia, Acceso a la Información y Protección de Datos Personales, que a la letra dice:</w:t>
      </w:r>
    </w:p>
    <w:p w14:paraId="6945F956" w14:textId="77777777" w:rsidR="00113AF7" w:rsidRPr="00113AF7" w:rsidRDefault="00113AF7" w:rsidP="00113AF7">
      <w:pPr>
        <w:autoSpaceDE w:val="0"/>
        <w:autoSpaceDN w:val="0"/>
        <w:adjustRightInd w:val="0"/>
        <w:spacing w:before="240" w:after="360" w:line="360" w:lineRule="auto"/>
        <w:ind w:left="851" w:right="850"/>
        <w:contextualSpacing/>
        <w:jc w:val="both"/>
        <w:rPr>
          <w:rFonts w:ascii="Palatino Linotype" w:eastAsia="Times New Roman" w:hAnsi="Palatino Linotype" w:cs="Arial"/>
          <w:i/>
          <w:color w:val="000000"/>
          <w:szCs w:val="20"/>
          <w:lang w:val="es-ES"/>
        </w:rPr>
      </w:pPr>
    </w:p>
    <w:p w14:paraId="6945F957" w14:textId="77777777" w:rsidR="00113AF7" w:rsidRPr="00113AF7" w:rsidRDefault="00113AF7" w:rsidP="00113AF7">
      <w:pPr>
        <w:autoSpaceDE w:val="0"/>
        <w:autoSpaceDN w:val="0"/>
        <w:adjustRightInd w:val="0"/>
        <w:spacing w:before="240" w:after="360" w:line="360" w:lineRule="auto"/>
        <w:ind w:left="851" w:right="850"/>
        <w:contextualSpacing/>
        <w:jc w:val="both"/>
        <w:rPr>
          <w:rFonts w:ascii="Palatino Linotype" w:eastAsia="Times New Roman" w:hAnsi="Palatino Linotype" w:cs="Arial"/>
          <w:i/>
          <w:color w:val="000000"/>
          <w:szCs w:val="20"/>
        </w:rPr>
      </w:pPr>
      <w:r w:rsidRPr="00113AF7">
        <w:rPr>
          <w:rFonts w:ascii="Palatino Linotype" w:eastAsia="Times New Roman" w:hAnsi="Palatino Linotype" w:cs="Arial"/>
          <w:i/>
          <w:color w:val="000000"/>
          <w:szCs w:val="20"/>
        </w:rPr>
        <w:t xml:space="preserve">El Instituto Federal de Acceso a la Información y Protección de Datos </w:t>
      </w:r>
      <w:r w:rsidRPr="00113AF7">
        <w:rPr>
          <w:rFonts w:ascii="Palatino Linotype" w:eastAsia="Times New Roman" w:hAnsi="Palatino Linotype" w:cs="Arial"/>
          <w:b/>
          <w:i/>
          <w:color w:val="000000"/>
          <w:szCs w:val="20"/>
        </w:rPr>
        <w:t xml:space="preserve">no cuenta con facultades para pronunciarse respecto de la veracidad de los </w:t>
      </w:r>
      <w:r w:rsidRPr="00113AF7">
        <w:rPr>
          <w:rFonts w:ascii="Palatino Linotype" w:eastAsia="Times New Roman" w:hAnsi="Palatino Linotype" w:cs="Arial"/>
          <w:b/>
          <w:i/>
          <w:color w:val="000000"/>
          <w:szCs w:val="20"/>
        </w:rPr>
        <w:lastRenderedPageBreak/>
        <w:t>documentos proporcionados por los sujetos obligados.</w:t>
      </w:r>
      <w:r w:rsidRPr="00113AF7">
        <w:rPr>
          <w:rFonts w:ascii="Palatino Linotype" w:eastAsia="Times New Roman" w:hAnsi="Palatino Linotype" w:cs="Arial"/>
          <w:i/>
          <w:color w:val="00000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945F958" w14:textId="77777777" w:rsidR="00113AF7" w:rsidRPr="00113AF7" w:rsidRDefault="00113AF7" w:rsidP="00113AF7">
      <w:pPr>
        <w:autoSpaceDE w:val="0"/>
        <w:autoSpaceDN w:val="0"/>
        <w:adjustRightInd w:val="0"/>
        <w:spacing w:before="240" w:after="360" w:line="360" w:lineRule="auto"/>
        <w:ind w:left="644" w:right="850"/>
        <w:contextualSpacing/>
        <w:jc w:val="both"/>
        <w:rPr>
          <w:rFonts w:ascii="Palatino Linotype" w:eastAsia="Times New Roman" w:hAnsi="Palatino Linotype" w:cs="Arial"/>
          <w:i/>
          <w:color w:val="000000"/>
          <w:szCs w:val="20"/>
        </w:rPr>
      </w:pPr>
    </w:p>
    <w:p w14:paraId="6945F959" w14:textId="77777777" w:rsidR="00113AF7" w:rsidRPr="00113AF7" w:rsidRDefault="00113AF7" w:rsidP="00113AF7">
      <w:pPr>
        <w:numPr>
          <w:ilvl w:val="0"/>
          <w:numId w:val="1"/>
        </w:numPr>
        <w:spacing w:after="0" w:line="360" w:lineRule="auto"/>
        <w:ind w:left="0" w:firstLine="0"/>
        <w:contextualSpacing/>
        <w:jc w:val="both"/>
        <w:rPr>
          <w:rFonts w:ascii="Palatino Linotype" w:eastAsia="Times New Roman" w:hAnsi="Palatino Linotype" w:cs="Arial"/>
          <w:sz w:val="24"/>
          <w:szCs w:val="24"/>
        </w:rPr>
      </w:pPr>
      <w:r w:rsidRPr="00113AF7">
        <w:rPr>
          <w:rFonts w:ascii="Palatino Linotype" w:eastAsia="Times New Roman" w:hAnsi="Palatino Linotype" w:cs="Arial"/>
          <w:sz w:val="24"/>
          <w:szCs w:val="24"/>
        </w:rPr>
        <w:t xml:space="preserve">Así mismo, la </w:t>
      </w:r>
      <w:r w:rsidRPr="00113AF7">
        <w:rPr>
          <w:rFonts w:ascii="Palatino Linotype" w:eastAsia="Times New Roman" w:hAnsi="Palatino Linotype" w:cs="Arial"/>
          <w:b/>
          <w:sz w:val="24"/>
          <w:szCs w:val="24"/>
        </w:rPr>
        <w:t>Ley de Transparencia y Acceso a la Información Pública del Estado de México y Municipios</w:t>
      </w:r>
      <w:r w:rsidRPr="00113AF7">
        <w:rPr>
          <w:rFonts w:ascii="Palatino Linotype" w:eastAsia="Times New Roman"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945F95A" w14:textId="77777777" w:rsidR="00113AF7" w:rsidRPr="00113AF7" w:rsidRDefault="00113AF7" w:rsidP="00113AF7">
      <w:pPr>
        <w:spacing w:after="0" w:line="360" w:lineRule="auto"/>
        <w:ind w:left="644"/>
        <w:contextualSpacing/>
        <w:jc w:val="both"/>
        <w:rPr>
          <w:rFonts w:ascii="Palatino Linotype" w:eastAsia="Times New Roman" w:hAnsi="Palatino Linotype" w:cs="Arial"/>
          <w:szCs w:val="24"/>
        </w:rPr>
      </w:pPr>
    </w:p>
    <w:p w14:paraId="6945F95B" w14:textId="77777777" w:rsidR="00113AF7" w:rsidRPr="00113AF7" w:rsidRDefault="00113AF7" w:rsidP="00113AF7">
      <w:pPr>
        <w:spacing w:after="0" w:line="360" w:lineRule="auto"/>
        <w:ind w:left="851" w:right="822"/>
        <w:contextualSpacing/>
        <w:jc w:val="both"/>
        <w:rPr>
          <w:rFonts w:ascii="Palatino Linotype" w:eastAsia="Times New Roman" w:hAnsi="Palatino Linotype" w:cs="Arial"/>
          <w:b/>
          <w:i/>
          <w:szCs w:val="24"/>
          <w:lang w:val="es-ES" w:eastAsia="es-ES"/>
        </w:rPr>
      </w:pPr>
      <w:r w:rsidRPr="00113AF7">
        <w:rPr>
          <w:rFonts w:ascii="Palatino Linotype" w:eastAsia="Times New Roman" w:hAnsi="Palatino Linotype" w:cs="Arial"/>
          <w:i/>
          <w:szCs w:val="24"/>
          <w:lang w:val="es-ES" w:eastAsia="es-ES"/>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13AF7">
        <w:rPr>
          <w:rFonts w:ascii="Palatino Linotype" w:eastAsia="Times New Roman" w:hAnsi="Palatino Linotype" w:cs="Arial"/>
          <w:b/>
          <w:i/>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6945F95C" w14:textId="77777777" w:rsidR="00113AF7" w:rsidRPr="00113AF7" w:rsidRDefault="00113AF7" w:rsidP="00113AF7">
      <w:pPr>
        <w:tabs>
          <w:tab w:val="left" w:pos="709"/>
        </w:tabs>
        <w:spacing w:line="360" w:lineRule="auto"/>
        <w:ind w:left="644" w:right="51"/>
        <w:contextualSpacing/>
        <w:jc w:val="both"/>
        <w:rPr>
          <w:rFonts w:ascii="Palatino Linotype" w:eastAsia="Times New Roman" w:hAnsi="Palatino Linotype" w:cs="Arial"/>
          <w:noProof/>
          <w:szCs w:val="24"/>
          <w:lang w:eastAsia="es-MX"/>
        </w:rPr>
      </w:pPr>
    </w:p>
    <w:p w14:paraId="6945F95D" w14:textId="77777777" w:rsidR="00113AF7" w:rsidRPr="00113AF7" w:rsidRDefault="00113AF7" w:rsidP="00113AF7">
      <w:pPr>
        <w:numPr>
          <w:ilvl w:val="0"/>
          <w:numId w:val="1"/>
        </w:numPr>
        <w:tabs>
          <w:tab w:val="left" w:pos="284"/>
        </w:tabs>
        <w:spacing w:line="360" w:lineRule="auto"/>
        <w:ind w:left="0" w:right="51" w:firstLine="0"/>
        <w:contextualSpacing/>
        <w:jc w:val="both"/>
        <w:rPr>
          <w:rFonts w:ascii="Palatino Linotype" w:eastAsia="Times New Roman" w:hAnsi="Palatino Linotype" w:cs="Arial"/>
          <w:noProof/>
          <w:sz w:val="24"/>
          <w:szCs w:val="24"/>
          <w:lang w:eastAsia="es-MX"/>
        </w:rPr>
      </w:pPr>
      <w:r w:rsidRPr="00113AF7">
        <w:rPr>
          <w:rFonts w:ascii="Palatino Linotype" w:eastAsia="Times New Roman" w:hAnsi="Palatino Linotype" w:cs="Arial"/>
          <w:noProof/>
          <w:sz w:val="24"/>
          <w:szCs w:val="24"/>
          <w:lang w:eastAsia="es-MX"/>
        </w:rPr>
        <w:t xml:space="preserve">Numerales que compelen al </w:t>
      </w:r>
      <w:r w:rsidRPr="00113AF7">
        <w:rPr>
          <w:rFonts w:ascii="Palatino Linotype" w:eastAsia="Times New Roman" w:hAnsi="Palatino Linotype" w:cs="Arial"/>
          <w:b/>
          <w:noProof/>
          <w:sz w:val="24"/>
          <w:szCs w:val="24"/>
          <w:lang w:eastAsia="es-MX"/>
        </w:rPr>
        <w:t>SUJETO OBLIGADO</w:t>
      </w:r>
      <w:r w:rsidRPr="00113AF7">
        <w:rPr>
          <w:rFonts w:ascii="Palatino Linotype" w:eastAsia="Times New Roman" w:hAnsi="Palatino Linotype" w:cs="Arial"/>
          <w:noProof/>
          <w:sz w:val="24"/>
          <w:szCs w:val="24"/>
          <w:lang w:eastAsia="es-MX"/>
        </w:rPr>
        <w:t xml:space="preserve"> a apegarse en todo momento a los criterios ya expuestos, imipidiendo a este Órgano Colegiado cuestionar la veracidad de la información.</w:t>
      </w:r>
    </w:p>
    <w:p w14:paraId="6945F95E" w14:textId="77777777" w:rsidR="00113AF7" w:rsidRPr="00113AF7" w:rsidRDefault="00113AF7" w:rsidP="00113AF7">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Times New Roman"/>
          <w:sz w:val="24"/>
          <w:szCs w:val="24"/>
          <w:lang w:val="es-ES" w:eastAsia="es-ES"/>
        </w:rPr>
      </w:pPr>
      <w:r w:rsidRPr="00113AF7">
        <w:rPr>
          <w:rFonts w:ascii="Palatino Linotype" w:eastAsiaTheme="minorEastAsia" w:hAnsi="Palatino Linotype" w:cs="Times New Roman"/>
          <w:sz w:val="24"/>
          <w:szCs w:val="24"/>
          <w:lang w:val="es-ES" w:eastAsia="es-ES"/>
        </w:rPr>
        <w:t xml:space="preserve">  Por otro lado, por lo que se refiere a los puntos b, c y e, el Sujeto Obligado no se pronunció; sin embargo, en aras de garantizar el derecho de acceso a la información, entregó informe justificado que se analizará enseguida.</w:t>
      </w:r>
    </w:p>
    <w:p w14:paraId="6945F95F" w14:textId="77777777" w:rsidR="00113AF7" w:rsidRPr="00113AF7" w:rsidRDefault="00113AF7" w:rsidP="00113AF7">
      <w:pPr>
        <w:tabs>
          <w:tab w:val="left" w:pos="851"/>
        </w:tabs>
        <w:spacing w:before="240" w:after="240" w:line="360" w:lineRule="auto"/>
        <w:ind w:right="49"/>
        <w:contextualSpacing/>
        <w:jc w:val="both"/>
        <w:rPr>
          <w:rFonts w:ascii="Palatino Linotype" w:eastAsiaTheme="minorEastAsia" w:hAnsi="Palatino Linotype" w:cs="Times New Roman"/>
          <w:sz w:val="24"/>
          <w:szCs w:val="24"/>
          <w:lang w:val="es-ES" w:eastAsia="es-ES"/>
        </w:rPr>
      </w:pPr>
    </w:p>
    <w:p w14:paraId="6945F960" w14:textId="77777777" w:rsidR="00113AF7" w:rsidRPr="00113AF7" w:rsidRDefault="00113AF7" w:rsidP="00113AF7">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Times New Roman"/>
          <w:sz w:val="24"/>
          <w:szCs w:val="24"/>
          <w:lang w:val="es-ES" w:eastAsia="es-ES"/>
        </w:rPr>
      </w:pPr>
      <w:r w:rsidRPr="00113AF7">
        <w:rPr>
          <w:rFonts w:ascii="Palatino Linotype" w:eastAsiaTheme="minorEastAsia" w:hAnsi="Palatino Linotype" w:cs="Times New Roman"/>
          <w:sz w:val="24"/>
          <w:szCs w:val="24"/>
          <w:lang w:val="es-ES" w:eastAsia="es-ES"/>
        </w:rPr>
        <w:t>Respecto a los ingresos que genera cada pozo, adjuntó documento ad hoc en el que señaló la recaudación de la temporalidad solicitada por tipo de servicio (domestico, comercial, industrial), servicio no medido, servicio medido y total:</w:t>
      </w:r>
    </w:p>
    <w:p w14:paraId="6945F961" w14:textId="77777777" w:rsidR="00113AF7" w:rsidRPr="00113AF7" w:rsidRDefault="00113AF7" w:rsidP="00113AF7">
      <w:pPr>
        <w:spacing w:after="0" w:line="240" w:lineRule="auto"/>
        <w:ind w:left="720"/>
        <w:contextualSpacing/>
        <w:rPr>
          <w:rFonts w:ascii="Palatino Linotype" w:eastAsiaTheme="minorEastAsia" w:hAnsi="Palatino Linotype" w:cs="Times New Roman"/>
          <w:szCs w:val="24"/>
          <w:lang w:val="es-ES" w:eastAsia="es-ES"/>
        </w:rPr>
      </w:pPr>
    </w:p>
    <w:p w14:paraId="6945F962" w14:textId="77777777" w:rsidR="00113AF7" w:rsidRPr="00113AF7" w:rsidRDefault="00113AF7" w:rsidP="00113AF7">
      <w:pPr>
        <w:tabs>
          <w:tab w:val="left" w:pos="851"/>
        </w:tabs>
        <w:spacing w:before="240" w:after="240" w:line="360" w:lineRule="auto"/>
        <w:ind w:right="49"/>
        <w:contextualSpacing/>
        <w:jc w:val="center"/>
        <w:rPr>
          <w:rFonts w:ascii="Palatino Linotype" w:eastAsiaTheme="minorEastAsia" w:hAnsi="Palatino Linotype" w:cs="Times New Roman"/>
          <w:sz w:val="24"/>
          <w:szCs w:val="24"/>
          <w:lang w:val="es-ES" w:eastAsia="es-ES"/>
        </w:rPr>
      </w:pPr>
      <w:r w:rsidRPr="00113AF7">
        <w:rPr>
          <w:rFonts w:ascii="Palatino Linotype" w:eastAsiaTheme="minorEastAsia" w:hAnsi="Palatino Linotype" w:cs="Times New Roman"/>
          <w:noProof/>
          <w:sz w:val="24"/>
          <w:szCs w:val="24"/>
          <w:lang w:eastAsia="es-MX"/>
        </w:rPr>
        <w:lastRenderedPageBreak/>
        <w:drawing>
          <wp:inline distT="0" distB="0" distL="0" distR="0" wp14:anchorId="6945F9D1" wp14:editId="6945F9D2">
            <wp:extent cx="4914900" cy="27527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14900" cy="2752725"/>
                    </a:xfrm>
                    <a:prstGeom prst="rect">
                      <a:avLst/>
                    </a:prstGeom>
                    <a:noFill/>
                    <a:ln>
                      <a:noFill/>
                    </a:ln>
                  </pic:spPr>
                </pic:pic>
              </a:graphicData>
            </a:graphic>
          </wp:inline>
        </w:drawing>
      </w:r>
    </w:p>
    <w:p w14:paraId="6945F963" w14:textId="77777777" w:rsidR="00113AF7" w:rsidRPr="00113AF7" w:rsidRDefault="00113AF7" w:rsidP="00113AF7">
      <w:pPr>
        <w:tabs>
          <w:tab w:val="left" w:pos="851"/>
        </w:tabs>
        <w:spacing w:before="240" w:after="240" w:line="360" w:lineRule="auto"/>
        <w:ind w:right="49"/>
        <w:contextualSpacing/>
        <w:jc w:val="both"/>
        <w:rPr>
          <w:rFonts w:ascii="Palatino Linotype" w:eastAsiaTheme="minorEastAsia" w:hAnsi="Palatino Linotype" w:cs="Times New Roman"/>
          <w:sz w:val="24"/>
          <w:szCs w:val="24"/>
          <w:lang w:val="es-ES" w:eastAsia="es-ES"/>
        </w:rPr>
      </w:pPr>
    </w:p>
    <w:p w14:paraId="6945F964"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val="es-ES_tradnl" w:eastAsia="es-ES"/>
        </w:rPr>
        <w:t xml:space="preserve">Como se advierte, la información no fue remitida de cada pozo como lo solicitó el particular; sin embargo, el Sujeto Obligado señaló que no la genera como fue solicitada, por lo </w:t>
      </w:r>
      <w:proofErr w:type="gramStart"/>
      <w:r w:rsidRPr="00113AF7">
        <w:rPr>
          <w:rFonts w:ascii="Palatino Linotype" w:eastAsia="MS Gothic" w:hAnsi="Palatino Linotype" w:cs="Times New Roman"/>
          <w:sz w:val="24"/>
          <w:szCs w:val="24"/>
          <w:lang w:val="es-ES_tradnl" w:eastAsia="es-ES"/>
        </w:rPr>
        <w:t>que</w:t>
      </w:r>
      <w:proofErr w:type="gramEnd"/>
      <w:r w:rsidRPr="00113AF7">
        <w:rPr>
          <w:rFonts w:ascii="Palatino Linotype" w:eastAsia="MS Gothic" w:hAnsi="Palatino Linotype" w:cs="Times New Roman"/>
          <w:sz w:val="24"/>
          <w:szCs w:val="24"/>
          <w:lang w:val="es-ES_tradnl" w:eastAsia="es-ES"/>
        </w:rPr>
        <w:t xml:space="preserve"> en este caso, es de aplicabilidad el artículo 12 de la Ley de Transparencia y Acceso a la Información Pública que señala:</w:t>
      </w:r>
    </w:p>
    <w:p w14:paraId="6945F965"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val="es-ES_tradnl" w:eastAsia="es-ES"/>
        </w:rPr>
      </w:pPr>
    </w:p>
    <w:p w14:paraId="6945F966" w14:textId="77777777" w:rsidR="00113AF7" w:rsidRPr="00113AF7" w:rsidRDefault="00113AF7" w:rsidP="00113AF7">
      <w:pPr>
        <w:spacing w:after="0" w:line="360" w:lineRule="auto"/>
        <w:ind w:left="851" w:right="822"/>
        <w:contextualSpacing/>
        <w:jc w:val="both"/>
        <w:rPr>
          <w:rFonts w:ascii="Palatino Linotype" w:eastAsia="Times New Roman" w:hAnsi="Palatino Linotype" w:cs="Times New Roman"/>
          <w:i/>
          <w:szCs w:val="24"/>
          <w:lang w:eastAsia="es-MX"/>
        </w:rPr>
      </w:pPr>
      <w:r w:rsidRPr="00113AF7">
        <w:rPr>
          <w:rFonts w:ascii="Palatino Linotype" w:eastAsia="Times New Roman" w:hAnsi="Palatino Linotype" w:cs="Times New Roman"/>
          <w:i/>
          <w:szCs w:val="24"/>
          <w:lang w:eastAsia="es-MX"/>
        </w:rPr>
        <w:t xml:space="preserve">“Artículo 12. Quienes generen, recopilen, administren, manejen, procesen, archiven o conserven información pública serán responsables de la misma en los términos de las disposiciones jurídicas aplicables. </w:t>
      </w:r>
    </w:p>
    <w:p w14:paraId="6945F967" w14:textId="77777777" w:rsidR="00113AF7" w:rsidRPr="00113AF7" w:rsidRDefault="00113AF7" w:rsidP="00113AF7">
      <w:pPr>
        <w:spacing w:after="0" w:line="360" w:lineRule="auto"/>
        <w:ind w:left="851" w:right="822"/>
        <w:contextualSpacing/>
        <w:jc w:val="both"/>
        <w:rPr>
          <w:rFonts w:ascii="Palatino Linotype" w:eastAsia="Times New Roman" w:hAnsi="Palatino Linotype" w:cs="Times New Roman"/>
          <w:b/>
          <w:i/>
          <w:szCs w:val="24"/>
          <w:lang w:eastAsia="es-MX"/>
        </w:rPr>
      </w:pPr>
      <w:r w:rsidRPr="00113AF7">
        <w:rPr>
          <w:rFonts w:ascii="Palatino Linotype" w:eastAsia="Times New Roman" w:hAnsi="Palatino Linotype" w:cs="Times New Roman"/>
          <w:b/>
          <w:i/>
          <w:szCs w:val="24"/>
          <w:lang w:eastAsia="es-MX"/>
        </w:rPr>
        <w:t xml:space="preserve">Los sujetos obligados sólo proporcionarán la información pública que se les requiera y que obre en sus archivos y en el estado en que ésta se encuentre. </w:t>
      </w:r>
      <w:r w:rsidRPr="00113AF7">
        <w:rPr>
          <w:rFonts w:ascii="Palatino Linotype" w:eastAsia="Times New Roman" w:hAnsi="Palatino Linotype" w:cs="Times New Roman"/>
          <w:b/>
          <w:i/>
          <w:szCs w:val="24"/>
          <w:lang w:eastAsia="es-MX"/>
        </w:rPr>
        <w:lastRenderedPageBreak/>
        <w:t xml:space="preserve">La obligación de proporcionar información no comprende el procesamiento de </w:t>
      </w:r>
      <w:proofErr w:type="gramStart"/>
      <w:r w:rsidRPr="00113AF7">
        <w:rPr>
          <w:rFonts w:ascii="Palatino Linotype" w:eastAsia="Times New Roman" w:hAnsi="Palatino Linotype" w:cs="Times New Roman"/>
          <w:b/>
          <w:i/>
          <w:szCs w:val="24"/>
          <w:lang w:eastAsia="es-MX"/>
        </w:rPr>
        <w:t>la misma</w:t>
      </w:r>
      <w:proofErr w:type="gramEnd"/>
      <w:r w:rsidRPr="00113AF7">
        <w:rPr>
          <w:rFonts w:ascii="Palatino Linotype" w:eastAsia="Times New Roman" w:hAnsi="Palatino Linotype" w:cs="Times New Roman"/>
          <w:b/>
          <w:i/>
          <w:szCs w:val="24"/>
          <w:lang w:eastAsia="es-MX"/>
        </w:rPr>
        <w:t>, ni el presentarla conforme al interés del solicitante; no estarán obligados a generarla, resumirla, efectuar cálculos o practicar investigaciones.”</w:t>
      </w:r>
    </w:p>
    <w:p w14:paraId="6945F968" w14:textId="77777777" w:rsidR="00113AF7" w:rsidRPr="00113AF7" w:rsidRDefault="00113AF7" w:rsidP="00113AF7">
      <w:pPr>
        <w:spacing w:after="0" w:line="360" w:lineRule="auto"/>
        <w:ind w:left="851" w:right="822"/>
        <w:contextualSpacing/>
        <w:jc w:val="both"/>
        <w:rPr>
          <w:rFonts w:ascii="Palatino Linotype" w:eastAsia="MS Gothic" w:hAnsi="Palatino Linotype" w:cs="Times New Roman"/>
          <w:b/>
          <w:i/>
          <w:szCs w:val="24"/>
          <w:lang w:val="es-ES_tradnl" w:eastAsia="es-ES"/>
        </w:rPr>
      </w:pPr>
    </w:p>
    <w:p w14:paraId="6945F969"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val="es-ES_tradnl" w:eastAsia="es-ES"/>
        </w:rPr>
        <w:t xml:space="preserve">En ese sentido, con la entrega de la información que remitió el sujeto </w:t>
      </w:r>
      <w:proofErr w:type="gramStart"/>
      <w:r w:rsidRPr="00113AF7">
        <w:rPr>
          <w:rFonts w:ascii="Palatino Linotype" w:eastAsia="MS Gothic" w:hAnsi="Palatino Linotype" w:cs="Times New Roman"/>
          <w:sz w:val="24"/>
          <w:szCs w:val="24"/>
          <w:lang w:val="es-ES_tradnl" w:eastAsia="es-ES"/>
        </w:rPr>
        <w:t>obligado,  respecto</w:t>
      </w:r>
      <w:proofErr w:type="gramEnd"/>
      <w:r w:rsidRPr="00113AF7">
        <w:rPr>
          <w:rFonts w:ascii="Palatino Linotype" w:eastAsia="MS Gothic" w:hAnsi="Palatino Linotype" w:cs="Times New Roman"/>
          <w:sz w:val="24"/>
          <w:szCs w:val="24"/>
          <w:lang w:val="es-ES_tradnl" w:eastAsia="es-ES"/>
        </w:rPr>
        <w:t xml:space="preserve"> a los ingresos que genera cada pozo, se satisface con la información entregada en informe justificado. </w:t>
      </w:r>
    </w:p>
    <w:p w14:paraId="6945F96A" w14:textId="77777777" w:rsidR="00113AF7" w:rsidRPr="00113AF7" w:rsidRDefault="00113AF7" w:rsidP="00113AF7">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Times New Roman"/>
          <w:szCs w:val="24"/>
          <w:lang w:val="es-ES" w:eastAsia="es-ES"/>
        </w:rPr>
      </w:pPr>
      <w:r w:rsidRPr="00113AF7">
        <w:rPr>
          <w:rFonts w:ascii="Palatino Linotype" w:eastAsiaTheme="minorEastAsia" w:hAnsi="Palatino Linotype" w:cs="Times New Roman"/>
          <w:sz w:val="24"/>
          <w:szCs w:val="24"/>
          <w:lang w:val="es-ES" w:eastAsia="es-ES"/>
        </w:rPr>
        <w:t>Por otro lado, respecto al gasto que genera cada pozo adjuntó documento ad hoc con la siguiente información:</w:t>
      </w:r>
    </w:p>
    <w:p w14:paraId="6945F96B" w14:textId="77777777" w:rsidR="00113AF7" w:rsidRPr="00113AF7" w:rsidRDefault="00113AF7" w:rsidP="00113AF7">
      <w:pPr>
        <w:tabs>
          <w:tab w:val="left" w:pos="851"/>
        </w:tabs>
        <w:spacing w:before="240" w:after="240" w:line="360" w:lineRule="auto"/>
        <w:ind w:right="49"/>
        <w:contextualSpacing/>
        <w:jc w:val="both"/>
        <w:rPr>
          <w:rFonts w:ascii="Palatino Linotype" w:eastAsiaTheme="minorEastAsia" w:hAnsi="Palatino Linotype" w:cs="Times New Roman"/>
          <w:szCs w:val="24"/>
          <w:lang w:val="es-ES" w:eastAsia="es-ES"/>
        </w:rPr>
      </w:pPr>
    </w:p>
    <w:p w14:paraId="6945F96C" w14:textId="77777777" w:rsidR="00113AF7" w:rsidRPr="00113AF7" w:rsidRDefault="00113AF7" w:rsidP="00113AF7">
      <w:pPr>
        <w:tabs>
          <w:tab w:val="left" w:pos="851"/>
        </w:tabs>
        <w:spacing w:before="240" w:after="240" w:line="360" w:lineRule="auto"/>
        <w:ind w:right="49"/>
        <w:contextualSpacing/>
        <w:jc w:val="center"/>
        <w:rPr>
          <w:rFonts w:ascii="Palatino Linotype" w:eastAsiaTheme="minorEastAsia" w:hAnsi="Palatino Linotype" w:cs="Times New Roman"/>
          <w:szCs w:val="24"/>
          <w:lang w:val="es-ES" w:eastAsia="es-ES"/>
        </w:rPr>
      </w:pPr>
      <w:r w:rsidRPr="00113AF7">
        <w:rPr>
          <w:rFonts w:ascii="Palatino Linotype" w:eastAsiaTheme="minorEastAsia" w:hAnsi="Palatino Linotype" w:cs="Times New Roman"/>
          <w:noProof/>
          <w:szCs w:val="24"/>
          <w:lang w:eastAsia="es-MX"/>
        </w:rPr>
        <w:lastRenderedPageBreak/>
        <w:drawing>
          <wp:inline distT="0" distB="0" distL="0" distR="0" wp14:anchorId="6945F9D3" wp14:editId="6945F9D4">
            <wp:extent cx="4724400" cy="431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24400" cy="4314825"/>
                    </a:xfrm>
                    <a:prstGeom prst="rect">
                      <a:avLst/>
                    </a:prstGeom>
                    <a:noFill/>
                    <a:ln>
                      <a:noFill/>
                    </a:ln>
                  </pic:spPr>
                </pic:pic>
              </a:graphicData>
            </a:graphic>
          </wp:inline>
        </w:drawing>
      </w:r>
    </w:p>
    <w:p w14:paraId="6945F96D" w14:textId="77777777" w:rsidR="00113AF7" w:rsidRPr="00113AF7" w:rsidRDefault="00113AF7" w:rsidP="00113AF7">
      <w:pPr>
        <w:tabs>
          <w:tab w:val="left" w:pos="851"/>
        </w:tabs>
        <w:spacing w:before="240" w:after="240" w:line="360" w:lineRule="auto"/>
        <w:ind w:right="49"/>
        <w:contextualSpacing/>
        <w:jc w:val="center"/>
        <w:rPr>
          <w:rFonts w:ascii="Palatino Linotype" w:eastAsiaTheme="minorEastAsia" w:hAnsi="Palatino Linotype" w:cs="Times New Roman"/>
          <w:szCs w:val="24"/>
          <w:lang w:val="es-ES" w:eastAsia="es-ES"/>
        </w:rPr>
      </w:pPr>
    </w:p>
    <w:p w14:paraId="6945F96E" w14:textId="77777777" w:rsidR="00113AF7" w:rsidRPr="00113AF7" w:rsidRDefault="00113AF7" w:rsidP="00113AF7">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Times New Roman"/>
          <w:szCs w:val="24"/>
          <w:lang w:val="es-ES" w:eastAsia="es-ES"/>
        </w:rPr>
      </w:pPr>
      <w:r w:rsidRPr="00113AF7">
        <w:rPr>
          <w:rFonts w:ascii="Palatino Linotype" w:eastAsiaTheme="minorEastAsia" w:hAnsi="Palatino Linotype" w:cs="Times New Roman"/>
          <w:sz w:val="24"/>
          <w:szCs w:val="24"/>
          <w:lang w:val="es-ES" w:eastAsia="es-ES"/>
        </w:rPr>
        <w:t xml:space="preserve">Como se advierte en la imagen, el documento contiene el gasto de mantenimiento en pozos, rebombeos y tanques con  el nombre de cada pozo y el importe, por lo tanto, como ya fue referido en párrafos anteriores, si bien no existe la obligación de elaborar documentos ad hoc para dar respuesta a las solicitudes de información, tampoco está impedido para hacerlo siempre y cuando garantice del </w:t>
      </w:r>
      <w:r w:rsidRPr="00113AF7">
        <w:rPr>
          <w:rFonts w:ascii="Palatino Linotype" w:eastAsiaTheme="minorEastAsia" w:hAnsi="Palatino Linotype" w:cs="Times New Roman"/>
          <w:sz w:val="24"/>
          <w:szCs w:val="24"/>
          <w:lang w:val="es-ES" w:eastAsia="es-ES"/>
        </w:rPr>
        <w:lastRenderedPageBreak/>
        <w:t xml:space="preserve">derecho de acceso a la información, y en este caso, se advierte que colma con la solicitud de información, aunado a que este Órgano no está facultado para dudar de la veracidad de la información que entreguen los Sujeto Obligado. </w:t>
      </w:r>
    </w:p>
    <w:p w14:paraId="6945F96F" w14:textId="77777777" w:rsidR="00113AF7" w:rsidRPr="00113AF7" w:rsidRDefault="00113AF7" w:rsidP="00113AF7">
      <w:pPr>
        <w:tabs>
          <w:tab w:val="left" w:pos="851"/>
        </w:tabs>
        <w:spacing w:before="240" w:after="240" w:line="360" w:lineRule="auto"/>
        <w:ind w:right="49"/>
        <w:contextualSpacing/>
        <w:jc w:val="both"/>
        <w:rPr>
          <w:rFonts w:ascii="Palatino Linotype" w:eastAsiaTheme="minorEastAsia" w:hAnsi="Palatino Linotype" w:cs="Times New Roman"/>
          <w:sz w:val="24"/>
          <w:szCs w:val="24"/>
          <w:lang w:val="es-ES" w:eastAsia="es-ES"/>
        </w:rPr>
      </w:pPr>
    </w:p>
    <w:p w14:paraId="6945F970" w14:textId="77777777" w:rsidR="00113AF7" w:rsidRPr="00113AF7" w:rsidRDefault="00113AF7" w:rsidP="00113AF7">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cs="Times New Roman"/>
          <w:sz w:val="24"/>
          <w:szCs w:val="24"/>
          <w:lang w:val="es-ES" w:eastAsia="es-ES"/>
        </w:rPr>
      </w:pPr>
      <w:r w:rsidRPr="00113AF7">
        <w:rPr>
          <w:rFonts w:ascii="Palatino Linotype" w:eastAsiaTheme="minorEastAsia" w:hAnsi="Palatino Linotype" w:cs="Times New Roman"/>
          <w:sz w:val="24"/>
          <w:szCs w:val="24"/>
          <w:lang w:val="es-ES" w:eastAsia="es-ES"/>
        </w:rPr>
        <w:t xml:space="preserve">Por último, el particular solicitó conocer el número de </w:t>
      </w:r>
      <w:r w:rsidRPr="00113AF7">
        <w:rPr>
          <w:rFonts w:ascii="Palatino Linotype" w:eastAsia="MS Gothic" w:hAnsi="Palatino Linotype" w:cs="Times New Roman"/>
          <w:sz w:val="24"/>
          <w:szCs w:val="24"/>
          <w:lang w:eastAsia="es-ES"/>
        </w:rPr>
        <w:t xml:space="preserve">usuarios que se les cobra agua y drenaje y cuantos usuarios solo se les cobra agua por pozo, al respecto, el Sujeto Obligado señaló, a través del informe justificado, que el servicio de agua, drenaje y recepción de caudales se cobra a los usuarios pertenecientes a la cabecera municipal y no así a usuarios que no pertenezcan a la mencionada ya que a estos últimos se cobrara únicamente el servicio de agua. </w:t>
      </w:r>
    </w:p>
    <w:p w14:paraId="6945F971"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val="es-ES_tradnl" w:eastAsia="es-ES"/>
        </w:rPr>
        <w:t xml:space="preserve">Como se advierte, el Sujeto Obligado si señaló que hay usuarios a los que se les cobra servicio de agua y drenaje y a quienes solo se les cobra agua, sin embargo, no refirió el número de usuarios, solo se limitó a referir que a los que pertenecen a la cabecera municipal se les cobra agua, drenaje y recepción de caudales y al resto solo servicio de agua, por lo </w:t>
      </w:r>
      <w:proofErr w:type="gramStart"/>
      <w:r w:rsidRPr="00113AF7">
        <w:rPr>
          <w:rFonts w:ascii="Palatino Linotype" w:eastAsia="MS Gothic" w:hAnsi="Palatino Linotype" w:cs="Times New Roman"/>
          <w:sz w:val="24"/>
          <w:szCs w:val="24"/>
          <w:lang w:val="es-ES_tradnl" w:eastAsia="es-ES"/>
        </w:rPr>
        <w:t>que</w:t>
      </w:r>
      <w:proofErr w:type="gramEnd"/>
      <w:r w:rsidRPr="00113AF7">
        <w:rPr>
          <w:rFonts w:ascii="Palatino Linotype" w:eastAsia="MS Gothic" w:hAnsi="Palatino Linotype" w:cs="Times New Roman"/>
          <w:sz w:val="24"/>
          <w:szCs w:val="24"/>
          <w:lang w:val="es-ES_tradnl" w:eastAsia="es-ES"/>
        </w:rPr>
        <w:t xml:space="preserve"> con esa información, no se puede tener por colmado el requerimiento de la información. Por lo tanto, es dable ordenar la entrega, de ser procedente en versión pública, del documento donde conste el número de usuarios que pagan servicio de agua y drenaje y de quienes solo pagan servicio de agua, esto del primero de enero al veinte de septiembre de dos mil veintidós. </w:t>
      </w:r>
    </w:p>
    <w:p w14:paraId="6945F972"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val="es-ES_tradnl" w:eastAsia="es-ES"/>
        </w:rPr>
      </w:pPr>
    </w:p>
    <w:p w14:paraId="6945F973"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MS Gothic" w:hAnsi="Palatino Linotype" w:cs="Times New Roman"/>
          <w:sz w:val="24"/>
          <w:szCs w:val="24"/>
          <w:lang w:val="es-ES_tradnl" w:eastAsia="es-ES"/>
        </w:rPr>
        <w:lastRenderedPageBreak/>
        <w:t xml:space="preserve">Ahora bien, en atención a que la información que se ordena entregar pudiera contener datos susceptibles de clasificarse, el Sujeto Obligado deberá atender a lo establecido en el siguiente considerando. </w:t>
      </w:r>
    </w:p>
    <w:p w14:paraId="6945F974"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val="es-ES_tradnl" w:eastAsia="es-ES"/>
        </w:rPr>
      </w:pPr>
    </w:p>
    <w:p w14:paraId="6945F975" w14:textId="77777777" w:rsidR="00113AF7" w:rsidRPr="00113AF7" w:rsidRDefault="00113AF7" w:rsidP="00113AF7">
      <w:pPr>
        <w:tabs>
          <w:tab w:val="left" w:pos="426"/>
        </w:tabs>
        <w:spacing w:line="360" w:lineRule="auto"/>
        <w:ind w:right="51"/>
        <w:contextualSpacing/>
        <w:jc w:val="both"/>
        <w:outlineLvl w:val="1"/>
        <w:rPr>
          <w:rFonts w:ascii="Palatino Linotype" w:eastAsia="Times New Roman" w:hAnsi="Palatino Linotype" w:cs="Times New Roman"/>
          <w:b/>
          <w:bCs/>
          <w:color w:val="000000" w:themeColor="text1"/>
          <w:sz w:val="24"/>
          <w:szCs w:val="24"/>
          <w:lang w:eastAsia="es-MX"/>
        </w:rPr>
      </w:pPr>
      <w:r w:rsidRPr="00113AF7">
        <w:rPr>
          <w:rFonts w:ascii="Palatino Linotype" w:eastAsia="Times New Roman" w:hAnsi="Palatino Linotype" w:cs="Tahoma"/>
          <w:b/>
          <w:bCs/>
          <w:sz w:val="24"/>
          <w:szCs w:val="24"/>
        </w:rPr>
        <w:t>QUIN</w:t>
      </w:r>
      <w:r w:rsidRPr="00113AF7">
        <w:rPr>
          <w:rFonts w:ascii="Palatino Linotype" w:eastAsia="Times New Roman" w:hAnsi="Palatino Linotype" w:cs="Times New Roman"/>
          <w:b/>
          <w:bCs/>
          <w:color w:val="000000" w:themeColor="text1"/>
          <w:sz w:val="24"/>
          <w:szCs w:val="24"/>
          <w:lang w:eastAsia="es-MX"/>
        </w:rPr>
        <w:t>TO. De la versión pública.</w:t>
      </w:r>
    </w:p>
    <w:p w14:paraId="6945F976" w14:textId="77777777" w:rsidR="00113AF7" w:rsidRPr="00113AF7" w:rsidRDefault="00113AF7" w:rsidP="00113AF7">
      <w:pPr>
        <w:tabs>
          <w:tab w:val="left" w:pos="426"/>
        </w:tabs>
        <w:spacing w:after="0" w:line="360" w:lineRule="auto"/>
        <w:ind w:right="51"/>
        <w:contextualSpacing/>
        <w:jc w:val="both"/>
        <w:rPr>
          <w:rFonts w:ascii="Palatino Linotype" w:eastAsia="Times New Roman" w:hAnsi="Palatino Linotype" w:cs="Times New Roman"/>
          <w:color w:val="000000" w:themeColor="text1"/>
          <w:szCs w:val="24"/>
          <w:lang w:eastAsia="es-MX"/>
        </w:rPr>
      </w:pPr>
    </w:p>
    <w:p w14:paraId="6945F977" w14:textId="77777777" w:rsidR="00113AF7" w:rsidRPr="00113AF7" w:rsidRDefault="00113AF7" w:rsidP="00113AF7">
      <w:pPr>
        <w:numPr>
          <w:ilvl w:val="0"/>
          <w:numId w:val="1"/>
        </w:numPr>
        <w:tabs>
          <w:tab w:val="left" w:pos="426"/>
        </w:tabs>
        <w:spacing w:after="0" w:line="360" w:lineRule="auto"/>
        <w:ind w:left="0" w:right="51" w:firstLine="0"/>
        <w:contextualSpacing/>
        <w:jc w:val="both"/>
        <w:rPr>
          <w:rFonts w:ascii="Palatino Linotype" w:eastAsia="Times New Roman" w:hAnsi="Palatino Linotype" w:cs="Times New Roman"/>
          <w:color w:val="000000" w:themeColor="text1"/>
          <w:sz w:val="24"/>
          <w:szCs w:val="24"/>
          <w:lang w:eastAsia="es-MX"/>
        </w:rPr>
      </w:pPr>
      <w:r w:rsidRPr="00113AF7">
        <w:rPr>
          <w:rFonts w:ascii="Palatino Linotype" w:eastAsia="Times New Roman" w:hAnsi="Palatino Linotype" w:cs="Times New Roman"/>
          <w:color w:val="000000" w:themeColor="text1"/>
          <w:sz w:val="24"/>
          <w:szCs w:val="24"/>
          <w:lang w:eastAsia="es-MX"/>
        </w:rPr>
        <w:t>Debe destacarse que, debido a la naturaleza de la información solicitada</w:t>
      </w:r>
      <w:r w:rsidRPr="00113AF7">
        <w:rPr>
          <w:rFonts w:ascii="Palatino Linotype" w:eastAsia="Times New Roman" w:hAnsi="Palatino Linotype" w:cs="Times New Roman"/>
          <w:b/>
          <w:color w:val="000000" w:themeColor="text1"/>
          <w:sz w:val="24"/>
          <w:szCs w:val="24"/>
          <w:lang w:eastAsia="es-MX"/>
        </w:rPr>
        <w:t xml:space="preserve"> </w:t>
      </w:r>
      <w:r w:rsidRPr="00113AF7">
        <w:rPr>
          <w:rFonts w:ascii="Palatino Linotype" w:eastAsia="Times New Roman" w:hAnsi="Palatino Linotype" w:cs="Times New Roman"/>
          <w:color w:val="000000" w:themeColor="text1"/>
          <w:sz w:val="24"/>
          <w:szCs w:val="24"/>
          <w:lang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945F978" w14:textId="77777777" w:rsidR="00113AF7" w:rsidRPr="00113AF7" w:rsidRDefault="00113AF7" w:rsidP="00113AF7">
      <w:pPr>
        <w:tabs>
          <w:tab w:val="left" w:pos="426"/>
        </w:tabs>
        <w:spacing w:after="0" w:line="360" w:lineRule="auto"/>
        <w:ind w:right="51"/>
        <w:contextualSpacing/>
        <w:jc w:val="both"/>
        <w:rPr>
          <w:rFonts w:ascii="Palatino Linotype" w:eastAsia="Times New Roman" w:hAnsi="Palatino Linotype" w:cs="Times New Roman"/>
          <w:color w:val="000000" w:themeColor="text1"/>
          <w:sz w:val="24"/>
          <w:szCs w:val="24"/>
          <w:lang w:eastAsia="es-MX"/>
        </w:rPr>
      </w:pPr>
    </w:p>
    <w:p w14:paraId="6945F979" w14:textId="77777777" w:rsidR="00113AF7" w:rsidRPr="00113AF7" w:rsidRDefault="00113AF7" w:rsidP="00113AF7">
      <w:pPr>
        <w:numPr>
          <w:ilvl w:val="0"/>
          <w:numId w:val="1"/>
        </w:numPr>
        <w:tabs>
          <w:tab w:val="left" w:pos="284"/>
        </w:tabs>
        <w:spacing w:after="0" w:line="360" w:lineRule="auto"/>
        <w:ind w:left="0" w:right="51" w:firstLine="0"/>
        <w:contextualSpacing/>
        <w:jc w:val="both"/>
        <w:rPr>
          <w:rFonts w:ascii="Palatino Linotype" w:eastAsia="Times New Roman" w:hAnsi="Palatino Linotype" w:cs="Times New Roman"/>
          <w:color w:val="000000" w:themeColor="text1"/>
          <w:szCs w:val="24"/>
          <w:lang w:eastAsia="es-MX"/>
        </w:rPr>
      </w:pPr>
      <w:r w:rsidRPr="00113AF7">
        <w:rPr>
          <w:rFonts w:ascii="Palatino Linotype" w:eastAsia="Times New Roman" w:hAnsi="Palatino Linotype" w:cs="Times New Roman"/>
          <w:color w:val="000000" w:themeColor="text1"/>
          <w:sz w:val="24"/>
          <w:szCs w:val="24"/>
          <w:lang w:eastAsia="es-MX"/>
        </w:rPr>
        <w:t xml:space="preserve">La </w:t>
      </w:r>
      <w:r w:rsidRPr="00113AF7">
        <w:rPr>
          <w:rFonts w:ascii="Palatino Linotype" w:eastAsia="MS Mincho" w:hAnsi="Palatino Linotype" w:cs="Times New Roman"/>
          <w:sz w:val="24"/>
          <w:szCs w:val="24"/>
          <w:lang w:eastAsia="es-MX"/>
        </w:rPr>
        <w:t xml:space="preserve">clasificación total o parcial de la información requerida, mediante solicitud de acceso a la información pública, constituye una restricción al derecho humano de acceso a la información. </w:t>
      </w:r>
    </w:p>
    <w:p w14:paraId="6945F97A" w14:textId="77777777" w:rsidR="00113AF7" w:rsidRPr="00113AF7" w:rsidRDefault="00113AF7" w:rsidP="00113AF7">
      <w:pPr>
        <w:tabs>
          <w:tab w:val="left" w:pos="284"/>
        </w:tabs>
        <w:spacing w:after="0" w:line="360" w:lineRule="auto"/>
        <w:ind w:right="51"/>
        <w:contextualSpacing/>
        <w:jc w:val="both"/>
        <w:rPr>
          <w:rFonts w:ascii="Palatino Linotype" w:eastAsia="Times New Roman" w:hAnsi="Palatino Linotype" w:cs="Times New Roman"/>
          <w:color w:val="000000" w:themeColor="text1"/>
          <w:szCs w:val="24"/>
          <w:lang w:eastAsia="es-MX"/>
        </w:rPr>
      </w:pPr>
    </w:p>
    <w:tbl>
      <w:tblPr>
        <w:tblStyle w:val="Tablaconcuadrcula6concolores"/>
        <w:tblW w:w="0" w:type="auto"/>
        <w:tblLook w:val="04A0" w:firstRow="1" w:lastRow="0" w:firstColumn="1" w:lastColumn="0" w:noHBand="0" w:noVBand="1"/>
      </w:tblPr>
      <w:tblGrid>
        <w:gridCol w:w="1838"/>
        <w:gridCol w:w="6990"/>
      </w:tblGrid>
      <w:tr w:rsidR="00113AF7" w:rsidRPr="00113AF7" w14:paraId="6945F980" w14:textId="77777777" w:rsidTr="004F7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45F97B" w14:textId="77777777" w:rsidR="00113AF7" w:rsidRPr="00113AF7" w:rsidRDefault="00113AF7" w:rsidP="00113AF7">
            <w:pPr>
              <w:spacing w:line="360" w:lineRule="auto"/>
              <w:rPr>
                <w:rFonts w:ascii="Palatino Linotype" w:hAnsi="Palatino Linotype"/>
                <w:sz w:val="20"/>
                <w:szCs w:val="20"/>
                <w:lang w:eastAsia="es-MX"/>
              </w:rPr>
            </w:pPr>
            <w:r w:rsidRPr="00113AF7">
              <w:rPr>
                <w:rFonts w:ascii="Palatino Linotype" w:hAnsi="Palatino Linotype"/>
                <w:sz w:val="20"/>
                <w:szCs w:val="20"/>
                <w:lang w:eastAsia="es-MX"/>
              </w:rPr>
              <w:t>a) Requisitos previos.</w:t>
            </w:r>
          </w:p>
        </w:tc>
        <w:tc>
          <w:tcPr>
            <w:tcW w:w="6990" w:type="dxa"/>
          </w:tcPr>
          <w:p w14:paraId="6945F97C" w14:textId="77777777" w:rsidR="00113AF7" w:rsidRPr="00113AF7" w:rsidRDefault="00113AF7" w:rsidP="00113AF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 xml:space="preserve">Los artículos 100 y 122 de la Ley Estatal y de la Ley General, respectivamente, señalan </w:t>
            </w:r>
            <w:proofErr w:type="gramStart"/>
            <w:r w:rsidRPr="00113AF7">
              <w:rPr>
                <w:rFonts w:ascii="Palatino Linotype" w:hAnsi="Palatino Linotype" w:cs="Arial"/>
                <w:color w:val="000000"/>
                <w:sz w:val="20"/>
                <w:szCs w:val="20"/>
                <w:lang w:eastAsia="es-MX"/>
              </w:rPr>
              <w:t>que</w:t>
            </w:r>
            <w:proofErr w:type="gramEnd"/>
            <w:r w:rsidRPr="00113AF7">
              <w:rPr>
                <w:rFonts w:ascii="Palatino Linotype" w:hAnsi="Palatino Linotype" w:cs="Arial"/>
                <w:color w:val="000000"/>
                <w:sz w:val="20"/>
                <w:szCs w:val="20"/>
                <w:lang w:eastAsia="es-MX"/>
              </w:rPr>
              <w:t xml:space="preserve"> si los Sujetos Obligados determinan que la información actualiza alguno de los supuestos de clasificación, es deber de </w:t>
            </w:r>
            <w:r w:rsidRPr="00113AF7">
              <w:rPr>
                <w:rFonts w:ascii="Palatino Linotype" w:hAnsi="Palatino Linotype" w:cs="Arial"/>
                <w:color w:val="000000"/>
                <w:sz w:val="20"/>
                <w:szCs w:val="20"/>
                <w:lang w:eastAsia="es-MX"/>
              </w:rPr>
              <w:lastRenderedPageBreak/>
              <w:t xml:space="preserve">los titulares de las áreas proponer su clasificación y no del Comité de Transparencia. </w:t>
            </w:r>
          </w:p>
          <w:p w14:paraId="6945F97D" w14:textId="77777777" w:rsidR="00113AF7" w:rsidRPr="00113AF7" w:rsidRDefault="00113AF7" w:rsidP="00113AF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Al hacerlo tienen que precisar de qué información se trata, señalando el supuesto de clasificación (confidencialidad o reserva).</w:t>
            </w:r>
          </w:p>
          <w:p w14:paraId="6945F97E" w14:textId="77777777" w:rsidR="00113AF7" w:rsidRPr="00113AF7" w:rsidRDefault="00113AF7" w:rsidP="00113AF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Además, se debe señalar el procedimiento, de los tres que establecen los artículos 132 y 106 de la Ley Estatal y General, respectivamente.</w:t>
            </w:r>
          </w:p>
          <w:p w14:paraId="6945F97F" w14:textId="77777777" w:rsidR="00113AF7" w:rsidRPr="00113AF7" w:rsidRDefault="00113AF7" w:rsidP="00113AF7">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113AF7">
              <w:rPr>
                <w:rFonts w:ascii="Palatino Linotype" w:hAnsi="Palatino Linotype" w:cs="Arial"/>
                <w:color w:val="000000"/>
                <w:sz w:val="20"/>
                <w:szCs w:val="20"/>
                <w:lang w:eastAsia="es-MX"/>
              </w:rPr>
              <w:t xml:space="preserve">El último de estos requisitos previos consiste en que no se pueden emitir acuerdos de carácter general ni particular, esto es, </w:t>
            </w:r>
            <w:r w:rsidRPr="00113AF7">
              <w:rPr>
                <w:rFonts w:ascii="Palatino Linotype" w:hAnsi="Palatino Linotype" w:cs="Arial"/>
                <w:color w:val="000000"/>
                <w:sz w:val="20"/>
                <w:szCs w:val="20"/>
                <w:u w:val="single"/>
                <w:lang w:eastAsia="es-MX"/>
              </w:rPr>
              <w:t xml:space="preserve">no se puede hacer un acuerdo para clasificar de manera general todos los documentos de un expediente o </w:t>
            </w:r>
            <w:proofErr w:type="gramStart"/>
            <w:r w:rsidRPr="00113AF7">
              <w:rPr>
                <w:rFonts w:ascii="Palatino Linotype" w:hAnsi="Palatino Linotype" w:cs="Arial"/>
                <w:color w:val="000000"/>
                <w:sz w:val="20"/>
                <w:szCs w:val="20"/>
                <w:u w:val="single"/>
                <w:lang w:eastAsia="es-MX"/>
              </w:rPr>
              <w:t xml:space="preserve">área,  </w:t>
            </w:r>
            <w:r w:rsidRPr="00113AF7">
              <w:rPr>
                <w:rFonts w:ascii="Palatino Linotype" w:hAnsi="Palatino Linotype" w:cs="Arial"/>
                <w:color w:val="000000"/>
                <w:sz w:val="20"/>
                <w:szCs w:val="20"/>
                <w:lang w:eastAsia="es-MX"/>
              </w:rPr>
              <w:t>sin</w:t>
            </w:r>
            <w:proofErr w:type="gramEnd"/>
            <w:r w:rsidRPr="00113AF7">
              <w:rPr>
                <w:rFonts w:ascii="Palatino Linotype" w:hAnsi="Palatino Linotype" w:cs="Arial"/>
                <w:color w:val="000000"/>
                <w:sz w:val="20"/>
                <w:szCs w:val="20"/>
                <w:lang w:eastAsia="es-MX"/>
              </w:rPr>
              <w:t xml:space="preserve"> individualizar su análisis y tampoco se puede hacer un acuerdo por cada dato que se vaya a clasificar dentro de un documento con diez datos, por ejemplo, susceptibles de ser clasificados.</w:t>
            </w:r>
          </w:p>
        </w:tc>
      </w:tr>
      <w:tr w:rsidR="00113AF7" w:rsidRPr="00113AF7" w14:paraId="6945F985" w14:textId="77777777" w:rsidTr="004F7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45F981" w14:textId="77777777" w:rsidR="00113AF7" w:rsidRPr="00113AF7" w:rsidRDefault="00113AF7" w:rsidP="00113AF7">
            <w:pPr>
              <w:spacing w:line="360" w:lineRule="auto"/>
              <w:rPr>
                <w:rFonts w:ascii="Palatino Linotype" w:hAnsi="Palatino Linotype"/>
                <w:sz w:val="20"/>
                <w:szCs w:val="20"/>
                <w:lang w:eastAsia="es-MX"/>
              </w:rPr>
            </w:pPr>
            <w:r w:rsidRPr="00113AF7">
              <w:rPr>
                <w:rFonts w:ascii="Palatino Linotype" w:hAnsi="Palatino Linotype"/>
                <w:sz w:val="20"/>
                <w:szCs w:val="20"/>
                <w:lang w:eastAsia="es-MX"/>
              </w:rPr>
              <w:lastRenderedPageBreak/>
              <w:t>b) Supuestos de clasificación.</w:t>
            </w:r>
          </w:p>
        </w:tc>
        <w:tc>
          <w:tcPr>
            <w:tcW w:w="6990" w:type="dxa"/>
          </w:tcPr>
          <w:p w14:paraId="6945F982" w14:textId="77777777" w:rsidR="00113AF7" w:rsidRPr="00113AF7" w:rsidRDefault="00113AF7" w:rsidP="00113A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Las disposiciones constitucionales y legales en la materia establecen los dos supuestos generales para clasificar la información: por reserva y por confidencialidad.</w:t>
            </w:r>
          </w:p>
          <w:p w14:paraId="6945F983" w14:textId="77777777" w:rsidR="00113AF7" w:rsidRPr="00113AF7" w:rsidRDefault="00113AF7" w:rsidP="00113A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945F984" w14:textId="77777777" w:rsidR="00113AF7" w:rsidRPr="00113AF7" w:rsidRDefault="00113AF7" w:rsidP="00113AF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es-MX"/>
              </w:rPr>
            </w:pPr>
            <w:r w:rsidRPr="00113AF7">
              <w:rPr>
                <w:rFonts w:ascii="Palatino Linotype" w:hAnsi="Palatino Linotype" w:cs="Arial"/>
                <w:color w:val="000000"/>
                <w:sz w:val="20"/>
                <w:szCs w:val="20"/>
                <w:lang w:eastAsia="es-MX"/>
              </w:rPr>
              <w:t xml:space="preserve">El </w:t>
            </w:r>
            <w:r w:rsidRPr="00113AF7">
              <w:rPr>
                <w:rFonts w:ascii="Palatino Linotype" w:hAnsi="Palatino Linotype" w:cs="Arial"/>
                <w:b/>
                <w:color w:val="000000"/>
                <w:sz w:val="20"/>
                <w:szCs w:val="20"/>
                <w:lang w:eastAsia="es-MX"/>
              </w:rPr>
              <w:t>SUJETO OBLIGADO</w:t>
            </w:r>
            <w:r w:rsidRPr="00113AF7">
              <w:rPr>
                <w:rFonts w:ascii="Palatino Linotype" w:hAnsi="Palatino Linotype" w:cs="Arial"/>
                <w:color w:val="000000"/>
                <w:sz w:val="20"/>
                <w:szCs w:val="20"/>
                <w:lang w:eastAsia="es-MX"/>
              </w:rPr>
              <w:t xml:space="preserve"> debe identificar claramente el tipo de información y hacer un juicio de subsunción o encaje para acreditar que el supuesto de </w:t>
            </w:r>
            <w:r w:rsidRPr="00113AF7">
              <w:rPr>
                <w:rFonts w:ascii="Palatino Linotype" w:hAnsi="Palatino Linotype" w:cs="Arial"/>
                <w:color w:val="000000"/>
                <w:sz w:val="20"/>
                <w:szCs w:val="20"/>
                <w:lang w:eastAsia="es-MX"/>
              </w:rPr>
              <w:lastRenderedPageBreak/>
              <w:t>hecho corresponde estrictamente con la hipótesis jurídica. Esto también lo debe de realizar el servidor público habilitado y el titular del área que administra la información.</w:t>
            </w:r>
          </w:p>
        </w:tc>
      </w:tr>
      <w:tr w:rsidR="00113AF7" w:rsidRPr="00113AF7" w14:paraId="6945F98A" w14:textId="77777777" w:rsidTr="004F7650">
        <w:tc>
          <w:tcPr>
            <w:cnfStyle w:val="001000000000" w:firstRow="0" w:lastRow="0" w:firstColumn="1" w:lastColumn="0" w:oddVBand="0" w:evenVBand="0" w:oddHBand="0" w:evenHBand="0" w:firstRowFirstColumn="0" w:firstRowLastColumn="0" w:lastRowFirstColumn="0" w:lastRowLastColumn="0"/>
            <w:tcW w:w="1838" w:type="dxa"/>
          </w:tcPr>
          <w:p w14:paraId="6945F986" w14:textId="77777777" w:rsidR="00113AF7" w:rsidRPr="00113AF7" w:rsidRDefault="00113AF7" w:rsidP="00113AF7">
            <w:pPr>
              <w:spacing w:line="360" w:lineRule="auto"/>
              <w:rPr>
                <w:rFonts w:ascii="Palatino Linotype" w:hAnsi="Palatino Linotype"/>
                <w:sz w:val="20"/>
                <w:szCs w:val="20"/>
                <w:lang w:eastAsia="es-MX"/>
              </w:rPr>
            </w:pPr>
            <w:r w:rsidRPr="00113AF7">
              <w:rPr>
                <w:rFonts w:ascii="Palatino Linotype" w:hAnsi="Palatino Linotype"/>
                <w:sz w:val="20"/>
                <w:szCs w:val="20"/>
                <w:lang w:eastAsia="es-MX"/>
              </w:rPr>
              <w:lastRenderedPageBreak/>
              <w:t>c) Formalidades para emitir el acuerdo de clasificación.</w:t>
            </w:r>
          </w:p>
        </w:tc>
        <w:tc>
          <w:tcPr>
            <w:tcW w:w="6990" w:type="dxa"/>
          </w:tcPr>
          <w:p w14:paraId="6945F987" w14:textId="77777777" w:rsidR="00113AF7" w:rsidRPr="00113AF7" w:rsidRDefault="00113AF7" w:rsidP="00113A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 xml:space="preserve">El Comité de Transparencia, según lo dispuesto en los artículos cuenta con las facultades para aprobar, modificar o revocar la clasificación de la información que haya propuesto. </w:t>
            </w:r>
          </w:p>
          <w:p w14:paraId="6945F988" w14:textId="77777777" w:rsidR="00113AF7" w:rsidRPr="00113AF7" w:rsidRDefault="00113AF7" w:rsidP="00113A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 xml:space="preserve">Es necesario que </w:t>
            </w:r>
            <w:r w:rsidRPr="00113AF7">
              <w:rPr>
                <w:rFonts w:ascii="Palatino Linotype" w:hAnsi="Palatino Linotype" w:cs="Arial"/>
                <w:b/>
                <w:color w:val="000000"/>
                <w:sz w:val="20"/>
                <w:szCs w:val="20"/>
                <w:u w:val="single"/>
                <w:lang w:eastAsia="es-MX"/>
              </w:rPr>
              <w:t>el acto reúna con los requisitos elementales</w:t>
            </w:r>
            <w:r w:rsidRPr="00113AF7">
              <w:rPr>
                <w:rFonts w:ascii="Palatino Linotype" w:hAnsi="Palatino Linotype" w:cs="Arial"/>
                <w:color w:val="000000"/>
                <w:sz w:val="20"/>
                <w:szCs w:val="20"/>
                <w:lang w:eastAsia="es-MX"/>
              </w:rPr>
              <w:t>, entre ellos, que la autoridad que va a emitir el acto de autoridad sea la legalmente facultada para ello.</w:t>
            </w:r>
          </w:p>
          <w:p w14:paraId="6945F989" w14:textId="77777777" w:rsidR="00113AF7" w:rsidRPr="00113AF7" w:rsidRDefault="00113AF7" w:rsidP="00113AF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113AF7">
              <w:rPr>
                <w:rFonts w:ascii="Palatino Linotype" w:hAnsi="Palatino Linotype" w:cs="Arial"/>
                <w:color w:val="000000"/>
                <w:sz w:val="20"/>
                <w:szCs w:val="20"/>
                <w:lang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13AF7" w:rsidRPr="00113AF7" w14:paraId="6945F992" w14:textId="77777777" w:rsidTr="004F7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45F98B" w14:textId="77777777" w:rsidR="00113AF7" w:rsidRPr="00113AF7" w:rsidRDefault="00113AF7" w:rsidP="00113AF7">
            <w:pPr>
              <w:spacing w:line="360" w:lineRule="auto"/>
              <w:rPr>
                <w:rFonts w:ascii="Palatino Linotype" w:hAnsi="Palatino Linotype"/>
                <w:sz w:val="20"/>
                <w:szCs w:val="20"/>
                <w:lang w:eastAsia="es-MX"/>
              </w:rPr>
            </w:pPr>
          </w:p>
          <w:p w14:paraId="6945F98C" w14:textId="77777777" w:rsidR="00113AF7" w:rsidRPr="00113AF7" w:rsidRDefault="00113AF7" w:rsidP="00113AF7">
            <w:pPr>
              <w:spacing w:line="360" w:lineRule="auto"/>
              <w:jc w:val="both"/>
              <w:rPr>
                <w:rFonts w:ascii="Palatino Linotype" w:hAnsi="Palatino Linotype"/>
                <w:sz w:val="20"/>
                <w:szCs w:val="20"/>
                <w:lang w:eastAsia="es-MX"/>
              </w:rPr>
            </w:pPr>
            <w:r w:rsidRPr="00113AF7">
              <w:rPr>
                <w:rFonts w:ascii="Palatino Linotype" w:hAnsi="Palatino Linotype" w:cs="Arial"/>
                <w:color w:val="000000"/>
                <w:sz w:val="20"/>
                <w:szCs w:val="20"/>
                <w:lang w:eastAsia="es-MX"/>
              </w:rPr>
              <w:t xml:space="preserve">d) Requisitos de fondo del acuerdo de clasificación. </w:t>
            </w:r>
          </w:p>
        </w:tc>
        <w:tc>
          <w:tcPr>
            <w:tcW w:w="6990" w:type="dxa"/>
          </w:tcPr>
          <w:p w14:paraId="6945F98D" w14:textId="77777777" w:rsidR="00113AF7" w:rsidRPr="00113AF7" w:rsidRDefault="00113AF7" w:rsidP="00113A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13AF7">
              <w:rPr>
                <w:rFonts w:ascii="Palatino Linotype" w:hAnsi="Palatino Linotype" w:cs="Arial"/>
                <w:b/>
                <w:color w:val="000000"/>
                <w:sz w:val="20"/>
                <w:szCs w:val="20"/>
                <w:lang w:eastAsia="es-MX"/>
              </w:rPr>
              <w:t>Sujetos Obligados</w:t>
            </w:r>
            <w:r w:rsidRPr="00113AF7">
              <w:rPr>
                <w:rFonts w:ascii="Palatino Linotype" w:hAnsi="Palatino Linotype" w:cs="Arial"/>
                <w:color w:val="000000"/>
                <w:sz w:val="20"/>
                <w:szCs w:val="20"/>
                <w:lang w:eastAsia="es-MX"/>
              </w:rPr>
              <w:t xml:space="preserve">, por lo que deberán fundar y motivar debidamente la clasificación. </w:t>
            </w:r>
          </w:p>
          <w:p w14:paraId="6945F98E" w14:textId="77777777" w:rsidR="00113AF7" w:rsidRPr="00113AF7" w:rsidRDefault="00113AF7" w:rsidP="00113A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lastRenderedPageBreak/>
              <w:t xml:space="preserve">De lo anterior, se desprende </w:t>
            </w:r>
            <w:proofErr w:type="gramStart"/>
            <w:r w:rsidRPr="00113AF7">
              <w:rPr>
                <w:rFonts w:ascii="Palatino Linotype" w:hAnsi="Palatino Linotype" w:cs="Arial"/>
                <w:color w:val="000000"/>
                <w:sz w:val="20"/>
                <w:szCs w:val="20"/>
                <w:lang w:eastAsia="es-MX"/>
              </w:rPr>
              <w:t>que</w:t>
            </w:r>
            <w:proofErr w:type="gramEnd"/>
            <w:r w:rsidRPr="00113AF7">
              <w:rPr>
                <w:rFonts w:ascii="Palatino Linotype" w:hAnsi="Palatino Linotype" w:cs="Arial"/>
                <w:color w:val="000000"/>
                <w:sz w:val="20"/>
                <w:szCs w:val="20"/>
                <w:lang w:eastAsia="es-MX"/>
              </w:rPr>
              <w:t xml:space="preserve"> para una correcta </w:t>
            </w:r>
            <w:r w:rsidRPr="00113AF7">
              <w:rPr>
                <w:rFonts w:ascii="Palatino Linotype" w:hAnsi="Palatino Linotype" w:cs="Arial"/>
                <w:b/>
                <w:color w:val="000000"/>
                <w:sz w:val="20"/>
                <w:szCs w:val="20"/>
                <w:lang w:eastAsia="es-MX"/>
              </w:rPr>
              <w:t>clasificación total o parcial</w:t>
            </w:r>
            <w:r w:rsidRPr="00113AF7">
              <w:rPr>
                <w:rFonts w:ascii="Palatino Linotype" w:hAnsi="Palatino Linotype" w:cs="Arial"/>
                <w:color w:val="000000"/>
                <w:sz w:val="20"/>
                <w:szCs w:val="20"/>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945F98F" w14:textId="77777777" w:rsidR="00113AF7" w:rsidRPr="00113AF7" w:rsidRDefault="00113AF7" w:rsidP="00113A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945F990" w14:textId="77777777" w:rsidR="00113AF7" w:rsidRPr="00113AF7" w:rsidRDefault="00113AF7" w:rsidP="00113A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En ese mismo sentido, el numeral trigésimo tercero fracción V de los Lineamientos Generales, precisa que para motivar la clasificación se deben acreditar las circunstancias de tiempo, modo y lugar.</w:t>
            </w:r>
          </w:p>
          <w:p w14:paraId="6945F991" w14:textId="77777777" w:rsidR="00113AF7" w:rsidRPr="00113AF7" w:rsidRDefault="00113AF7" w:rsidP="00113AF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 xml:space="preserve">Ahora bien, </w:t>
            </w:r>
            <w:r w:rsidRPr="00113AF7">
              <w:rPr>
                <w:rFonts w:ascii="Palatino Linotype" w:hAnsi="Palatino Linotype" w:cs="Arial"/>
                <w:b/>
                <w:color w:val="000000"/>
                <w:sz w:val="20"/>
                <w:szCs w:val="20"/>
                <w:u w:val="single"/>
                <w:lang w:eastAsia="es-MX"/>
              </w:rPr>
              <w:t>para cada caso además de fundar y motivar</w:t>
            </w:r>
            <w:r w:rsidRPr="00113AF7">
              <w:rPr>
                <w:rFonts w:ascii="Palatino Linotype" w:hAnsi="Palatino Linotype" w:cs="Arial"/>
                <w:color w:val="000000"/>
                <w:sz w:val="20"/>
                <w:szCs w:val="20"/>
                <w:lang w:eastAsia="es-MX"/>
              </w:rPr>
              <w:t xml:space="preserve">, se debe identificar con claridad que datos contenidos en las documentales que son susceptibles de suprimirse, por ejemplo; </w:t>
            </w:r>
            <w:r w:rsidRPr="00113AF7">
              <w:rPr>
                <w:rFonts w:ascii="Palatino Linotype" w:hAnsi="Palatino Linotype" w:cs="Arial"/>
                <w:color w:val="000000"/>
                <w:sz w:val="20"/>
                <w:szCs w:val="20"/>
                <w:lang w:val="es-ES"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13AF7" w:rsidRPr="00113AF7" w14:paraId="6945F998" w14:textId="77777777" w:rsidTr="004F7650">
        <w:tc>
          <w:tcPr>
            <w:cnfStyle w:val="001000000000" w:firstRow="0" w:lastRow="0" w:firstColumn="1" w:lastColumn="0" w:oddVBand="0" w:evenVBand="0" w:oddHBand="0" w:evenHBand="0" w:firstRowFirstColumn="0" w:firstRowLastColumn="0" w:lastRowFirstColumn="0" w:lastRowLastColumn="0"/>
            <w:tcW w:w="1838" w:type="dxa"/>
          </w:tcPr>
          <w:p w14:paraId="6945F993" w14:textId="77777777" w:rsidR="00113AF7" w:rsidRPr="00113AF7" w:rsidRDefault="00113AF7" w:rsidP="00113AF7">
            <w:pPr>
              <w:spacing w:line="360" w:lineRule="auto"/>
              <w:ind w:right="49"/>
              <w:jc w:val="both"/>
              <w:rPr>
                <w:rFonts w:ascii="Palatino Linotype" w:hAnsi="Palatino Linotype" w:cs="Arial"/>
                <w:color w:val="000000"/>
                <w:sz w:val="20"/>
                <w:szCs w:val="20"/>
                <w:lang w:eastAsia="es-MX"/>
              </w:rPr>
            </w:pPr>
            <w:r w:rsidRPr="00113AF7">
              <w:rPr>
                <w:rFonts w:ascii="Palatino Linotype" w:eastAsia="MS Gothic" w:hAnsi="Palatino Linotype"/>
                <w:sz w:val="20"/>
                <w:szCs w:val="20"/>
                <w:lang w:eastAsia="es-MX"/>
              </w:rPr>
              <w:lastRenderedPageBreak/>
              <w:t xml:space="preserve">e) Condiciones especiales de la clasificación de la información como confidencial. </w:t>
            </w:r>
          </w:p>
          <w:p w14:paraId="6945F994" w14:textId="77777777" w:rsidR="00113AF7" w:rsidRPr="00113AF7" w:rsidRDefault="00113AF7" w:rsidP="00113AF7">
            <w:pPr>
              <w:spacing w:line="360" w:lineRule="auto"/>
              <w:rPr>
                <w:rFonts w:ascii="Palatino Linotype" w:hAnsi="Palatino Linotype"/>
                <w:sz w:val="20"/>
                <w:szCs w:val="20"/>
                <w:lang w:eastAsia="es-MX"/>
              </w:rPr>
            </w:pPr>
          </w:p>
        </w:tc>
        <w:tc>
          <w:tcPr>
            <w:tcW w:w="6990" w:type="dxa"/>
          </w:tcPr>
          <w:p w14:paraId="6945F995" w14:textId="77777777" w:rsidR="00113AF7" w:rsidRPr="00113AF7" w:rsidRDefault="00113AF7" w:rsidP="00113A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 xml:space="preserve">Los artículos 148 y 120 de la Ley Estatal y de la Ley General, respectivamente, establecen </w:t>
            </w:r>
            <w:proofErr w:type="gramStart"/>
            <w:r w:rsidRPr="00113AF7">
              <w:rPr>
                <w:rFonts w:ascii="Palatino Linotype" w:hAnsi="Palatino Linotype" w:cs="Arial"/>
                <w:color w:val="000000"/>
                <w:sz w:val="20"/>
                <w:szCs w:val="20"/>
                <w:lang w:eastAsia="es-MX"/>
              </w:rPr>
              <w:t>que</w:t>
            </w:r>
            <w:proofErr w:type="gramEnd"/>
            <w:r w:rsidRPr="00113AF7">
              <w:rPr>
                <w:rFonts w:ascii="Palatino Linotype" w:hAnsi="Palatino Linotype" w:cs="Arial"/>
                <w:color w:val="000000"/>
                <w:sz w:val="20"/>
                <w:szCs w:val="20"/>
                <w:lang w:eastAsia="es-MX"/>
              </w:rPr>
              <w:t xml:space="preserve"> aun tratándose de datos personales, se podrán proporcionar, incluso sin solicitar el consentimiento de su titular. </w:t>
            </w:r>
          </w:p>
          <w:p w14:paraId="6945F996" w14:textId="77777777" w:rsidR="00113AF7" w:rsidRPr="00113AF7" w:rsidRDefault="00113AF7" w:rsidP="00113AF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eastAsia="es-MX"/>
              </w:rPr>
            </w:pPr>
            <w:r w:rsidRPr="00113AF7">
              <w:rPr>
                <w:rFonts w:ascii="Palatino Linotype" w:hAnsi="Palatino Linotype" w:cs="Arial"/>
                <w:color w:val="000000"/>
                <w:sz w:val="20"/>
                <w:szCs w:val="20"/>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945F997" w14:textId="77777777" w:rsidR="00113AF7" w:rsidRPr="00113AF7" w:rsidRDefault="00113AF7" w:rsidP="00113AF7">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113AF7">
              <w:rPr>
                <w:rFonts w:ascii="Palatino Linotype" w:hAnsi="Palatino Linotype" w:cs="Arial"/>
                <w:color w:val="000000"/>
                <w:sz w:val="20"/>
                <w:szCs w:val="20"/>
                <w:lang w:eastAsia="es-MX"/>
              </w:rPr>
              <w:t xml:space="preserve">Pero si la información que se pretende clasificar como confidencial no se encuentra en los supuestos de los artículos señalados y es posible, se deberá consultar al titular de los datos si permite o no el acceso. De no ser posible, la realización de la </w:t>
            </w:r>
            <w:proofErr w:type="gramStart"/>
            <w:r w:rsidRPr="00113AF7">
              <w:rPr>
                <w:rFonts w:ascii="Palatino Linotype" w:hAnsi="Palatino Linotype" w:cs="Arial"/>
                <w:color w:val="000000"/>
                <w:sz w:val="20"/>
                <w:szCs w:val="20"/>
                <w:lang w:eastAsia="es-MX"/>
              </w:rPr>
              <w:t>consulta,</w:t>
            </w:r>
            <w:proofErr w:type="gramEnd"/>
            <w:r w:rsidRPr="00113AF7">
              <w:rPr>
                <w:rFonts w:ascii="Palatino Linotype" w:hAnsi="Palatino Linotype" w:cs="Arial"/>
                <w:color w:val="000000"/>
                <w:sz w:val="20"/>
                <w:szCs w:val="20"/>
                <w:lang w:eastAsia="es-MX"/>
              </w:rPr>
              <w:t xml:space="preserve"> procede, fundando y motivando, la clasificación.</w:t>
            </w:r>
          </w:p>
        </w:tc>
      </w:tr>
    </w:tbl>
    <w:p w14:paraId="6945F999" w14:textId="77777777" w:rsidR="00113AF7" w:rsidRPr="00113AF7" w:rsidRDefault="00113AF7" w:rsidP="00113AF7">
      <w:pPr>
        <w:spacing w:after="0" w:line="360" w:lineRule="auto"/>
        <w:ind w:right="49"/>
        <w:contextualSpacing/>
        <w:jc w:val="both"/>
        <w:rPr>
          <w:rFonts w:ascii="Palatino Linotype" w:eastAsia="MS Gothic" w:hAnsi="Palatino Linotype" w:cs="Times New Roman"/>
          <w:sz w:val="24"/>
          <w:szCs w:val="24"/>
          <w:lang w:val="es-ES_tradnl" w:eastAsia="es-ES"/>
        </w:rPr>
      </w:pPr>
    </w:p>
    <w:p w14:paraId="6945F99A" w14:textId="77777777" w:rsidR="00113AF7" w:rsidRPr="00113AF7" w:rsidRDefault="00113AF7" w:rsidP="00113AF7">
      <w:pPr>
        <w:numPr>
          <w:ilvl w:val="0"/>
          <w:numId w:val="1"/>
        </w:numPr>
        <w:spacing w:after="0" w:line="360" w:lineRule="auto"/>
        <w:ind w:left="0" w:right="49" w:firstLine="0"/>
        <w:contextualSpacing/>
        <w:jc w:val="both"/>
        <w:rPr>
          <w:rFonts w:ascii="Palatino Linotype" w:eastAsia="MS Gothic" w:hAnsi="Palatino Linotype" w:cs="Times New Roman"/>
          <w:sz w:val="24"/>
          <w:szCs w:val="24"/>
          <w:lang w:val="es-ES_tradnl" w:eastAsia="es-ES"/>
        </w:rPr>
      </w:pPr>
      <w:r w:rsidRPr="00113AF7">
        <w:rPr>
          <w:rFonts w:ascii="Palatino Linotype" w:eastAsia="Times New Roman" w:hAnsi="Palatino Linotype" w:cs="Times New Roman"/>
          <w:sz w:val="24"/>
          <w:szCs w:val="24"/>
          <w:lang w:eastAsia="es-MX"/>
        </w:rPr>
        <w:t xml:space="preserve">Por lo anteriormente expuesto y fundado, este </w:t>
      </w:r>
      <w:r w:rsidRPr="00113AF7">
        <w:rPr>
          <w:rFonts w:ascii="Palatino Linotype" w:eastAsia="Times New Roman" w:hAnsi="Palatino Linotype" w:cs="Times New Roman"/>
          <w:b/>
          <w:bCs/>
          <w:sz w:val="24"/>
          <w:szCs w:val="24"/>
          <w:lang w:eastAsia="es-MX"/>
        </w:rPr>
        <w:t>ÓRGANO GARANTE</w:t>
      </w:r>
      <w:r w:rsidRPr="00113AF7">
        <w:rPr>
          <w:rFonts w:ascii="Palatino Linotype" w:eastAsia="Times New Roman" w:hAnsi="Palatino Linotype" w:cs="Times New Roman"/>
          <w:sz w:val="24"/>
          <w:szCs w:val="24"/>
          <w:lang w:eastAsia="es-MX"/>
        </w:rPr>
        <w:t xml:space="preserve"> emite los siguientes:</w:t>
      </w:r>
    </w:p>
    <w:p w14:paraId="6945F99B" w14:textId="77777777" w:rsidR="00113AF7" w:rsidRPr="00113AF7" w:rsidRDefault="00113AF7" w:rsidP="00113AF7">
      <w:pPr>
        <w:spacing w:after="0" w:line="360" w:lineRule="auto"/>
        <w:contextualSpacing/>
        <w:jc w:val="both"/>
        <w:rPr>
          <w:rFonts w:ascii="Palatino Linotype" w:eastAsia="Times New Roman" w:hAnsi="Palatino Linotype" w:cs="Times New Roman"/>
          <w:sz w:val="24"/>
          <w:szCs w:val="24"/>
          <w:lang w:eastAsia="es-MX"/>
        </w:rPr>
      </w:pPr>
    </w:p>
    <w:p w14:paraId="6945F99C" w14:textId="77777777" w:rsidR="00113AF7" w:rsidRPr="00113AF7" w:rsidRDefault="00113AF7" w:rsidP="00113AF7">
      <w:pPr>
        <w:keepNext/>
        <w:keepLines/>
        <w:spacing w:after="0" w:line="360" w:lineRule="auto"/>
        <w:jc w:val="center"/>
        <w:outlineLvl w:val="0"/>
        <w:rPr>
          <w:rFonts w:ascii="Palatino Linotype" w:eastAsiaTheme="majorEastAsia" w:hAnsi="Palatino Linotype" w:cs="Times New Roman"/>
          <w:b/>
          <w:color w:val="000000" w:themeColor="text1"/>
          <w:sz w:val="24"/>
          <w:szCs w:val="24"/>
        </w:rPr>
      </w:pPr>
      <w:bookmarkStart w:id="22" w:name="_Toc528153792"/>
      <w:bookmarkStart w:id="23" w:name="_Toc71158406"/>
      <w:bookmarkStart w:id="24" w:name="_Toc83301643"/>
      <w:r w:rsidRPr="00113AF7">
        <w:rPr>
          <w:rFonts w:ascii="Palatino Linotype" w:eastAsiaTheme="majorEastAsia" w:hAnsi="Palatino Linotype" w:cs="Times New Roman"/>
          <w:b/>
          <w:color w:val="000000" w:themeColor="text1"/>
          <w:sz w:val="24"/>
          <w:szCs w:val="24"/>
        </w:rPr>
        <w:t>R E S O L U T I V O S</w:t>
      </w:r>
      <w:bookmarkEnd w:id="22"/>
      <w:bookmarkEnd w:id="23"/>
      <w:bookmarkEnd w:id="24"/>
    </w:p>
    <w:p w14:paraId="6945F99D" w14:textId="77777777" w:rsidR="00113AF7" w:rsidRPr="00113AF7" w:rsidRDefault="00113AF7" w:rsidP="00113AF7">
      <w:pPr>
        <w:keepNext/>
        <w:keepLines/>
        <w:spacing w:after="0" w:line="360" w:lineRule="auto"/>
        <w:jc w:val="center"/>
        <w:outlineLvl w:val="0"/>
        <w:rPr>
          <w:rFonts w:ascii="Palatino Linotype" w:eastAsiaTheme="majorEastAsia" w:hAnsi="Palatino Linotype" w:cs="Times New Roman"/>
          <w:b/>
          <w:color w:val="000000" w:themeColor="text1"/>
          <w:sz w:val="24"/>
          <w:szCs w:val="24"/>
        </w:rPr>
      </w:pPr>
    </w:p>
    <w:bookmarkEnd w:id="7"/>
    <w:bookmarkEnd w:id="8"/>
    <w:bookmarkEnd w:id="9"/>
    <w:p w14:paraId="6945F99E" w14:textId="35B73855" w:rsidR="00113AF7" w:rsidRPr="00113AF7" w:rsidRDefault="00113AF7" w:rsidP="00113AF7">
      <w:pPr>
        <w:spacing w:after="0" w:line="360" w:lineRule="auto"/>
        <w:ind w:right="48"/>
        <w:jc w:val="both"/>
        <w:rPr>
          <w:rFonts w:ascii="Palatino Linotype" w:eastAsia="Times New Roman" w:hAnsi="Palatino Linotype" w:cs="Arial"/>
          <w:b/>
          <w:sz w:val="24"/>
          <w:szCs w:val="24"/>
          <w:lang w:val="es-ES" w:eastAsia="es-MX"/>
        </w:rPr>
      </w:pPr>
      <w:r w:rsidRPr="00113AF7">
        <w:rPr>
          <w:rFonts w:ascii="Palatino Linotype" w:eastAsia="Times New Roman" w:hAnsi="Palatino Linotype" w:cs="Arial"/>
          <w:b/>
          <w:sz w:val="24"/>
          <w:szCs w:val="24"/>
          <w:lang w:eastAsia="es-MX"/>
        </w:rPr>
        <w:t>PRIMERO</w:t>
      </w:r>
      <w:r w:rsidRPr="00113AF7">
        <w:rPr>
          <w:rFonts w:ascii="Palatino Linotype" w:eastAsia="Times New Roman" w:hAnsi="Palatino Linotype" w:cs="Arial"/>
          <w:b/>
          <w:sz w:val="24"/>
          <w:szCs w:val="24"/>
          <w:lang w:val="es-ES" w:eastAsia="es-MX"/>
        </w:rPr>
        <w:t xml:space="preserve">. </w:t>
      </w:r>
      <w:r w:rsidRPr="00113AF7">
        <w:rPr>
          <w:rFonts w:ascii="Palatino Linotype" w:eastAsia="Times New Roman" w:hAnsi="Palatino Linotype" w:cs="Arial"/>
          <w:sz w:val="24"/>
          <w:szCs w:val="24"/>
          <w:lang w:val="es-ES" w:eastAsia="es-MX"/>
        </w:rPr>
        <w:t xml:space="preserve">Resultan fundadas las razones o motivos de inconformidad hechos valer en los Recursos de Revisión </w:t>
      </w:r>
      <w:r w:rsidRPr="00113AF7">
        <w:rPr>
          <w:rFonts w:ascii="Palatino Linotype" w:eastAsia="Times New Roman" w:hAnsi="Palatino Linotype" w:cs="Arial"/>
          <w:b/>
          <w:sz w:val="24"/>
          <w:szCs w:val="24"/>
          <w:lang w:val="es-ES" w:eastAsia="es-MX"/>
        </w:rPr>
        <w:t>15698</w:t>
      </w:r>
      <w:r w:rsidRPr="00113AF7">
        <w:rPr>
          <w:rFonts w:ascii="Palatino Linotype" w:eastAsia="Times New Roman" w:hAnsi="Palatino Linotype" w:cs="Arial"/>
          <w:b/>
          <w:sz w:val="24"/>
          <w:szCs w:val="24"/>
          <w:lang w:eastAsia="es-MX"/>
        </w:rPr>
        <w:t>/INFOEM/IP/RR/202</w:t>
      </w:r>
      <w:r w:rsidR="00537BD2">
        <w:rPr>
          <w:rFonts w:ascii="Palatino Linotype" w:eastAsia="Times New Roman" w:hAnsi="Palatino Linotype" w:cs="Arial"/>
          <w:b/>
          <w:sz w:val="24"/>
          <w:szCs w:val="24"/>
          <w:lang w:eastAsia="es-MX"/>
        </w:rPr>
        <w:t>2</w:t>
      </w:r>
      <w:r w:rsidRPr="00113AF7">
        <w:rPr>
          <w:rFonts w:ascii="Palatino Linotype" w:eastAsia="Times New Roman" w:hAnsi="Palatino Linotype" w:cs="Arial"/>
          <w:b/>
          <w:sz w:val="24"/>
          <w:szCs w:val="24"/>
          <w:lang w:eastAsia="es-MX"/>
        </w:rPr>
        <w:t xml:space="preserve"> y 15699/INFOEM/IP/RR/202</w:t>
      </w:r>
      <w:r w:rsidR="00537BD2">
        <w:rPr>
          <w:rFonts w:ascii="Palatino Linotype" w:eastAsia="Times New Roman" w:hAnsi="Palatino Linotype" w:cs="Arial"/>
          <w:b/>
          <w:sz w:val="24"/>
          <w:szCs w:val="24"/>
          <w:lang w:eastAsia="es-MX"/>
        </w:rPr>
        <w:t>2</w:t>
      </w:r>
      <w:r w:rsidRPr="00113AF7">
        <w:rPr>
          <w:rFonts w:ascii="Palatino Linotype" w:eastAsia="Times New Roman" w:hAnsi="Palatino Linotype" w:cs="Arial"/>
          <w:sz w:val="24"/>
          <w:szCs w:val="24"/>
          <w:lang w:eastAsia="es-MX"/>
        </w:rPr>
        <w:t>,</w:t>
      </w:r>
      <w:r w:rsidRPr="00113AF7">
        <w:rPr>
          <w:rFonts w:ascii="Palatino Linotype" w:eastAsia="Times New Roman" w:hAnsi="Palatino Linotype" w:cs="Arial"/>
          <w:sz w:val="24"/>
          <w:szCs w:val="24"/>
          <w:lang w:val="es-ES" w:eastAsia="es-MX"/>
        </w:rPr>
        <w:t xml:space="preserve"> en términos de los Considerandos Cuarto y Quinto de la presente resolución.</w:t>
      </w:r>
      <w:r w:rsidRPr="00113AF7">
        <w:rPr>
          <w:rFonts w:ascii="Palatino Linotype" w:eastAsia="Times New Roman" w:hAnsi="Palatino Linotype" w:cs="Arial"/>
          <w:b/>
          <w:sz w:val="24"/>
          <w:szCs w:val="24"/>
          <w:lang w:val="es-ES" w:eastAsia="es-MX"/>
        </w:rPr>
        <w:t xml:space="preserve"> </w:t>
      </w:r>
    </w:p>
    <w:p w14:paraId="6945F99F" w14:textId="77777777" w:rsidR="00113AF7" w:rsidRPr="00113AF7" w:rsidRDefault="00113AF7" w:rsidP="00113AF7">
      <w:pPr>
        <w:spacing w:after="0" w:line="360" w:lineRule="auto"/>
        <w:ind w:right="48"/>
        <w:jc w:val="both"/>
        <w:rPr>
          <w:rFonts w:ascii="Palatino Linotype" w:eastAsia="Times New Roman" w:hAnsi="Palatino Linotype" w:cs="Arial"/>
          <w:b/>
          <w:sz w:val="24"/>
          <w:szCs w:val="24"/>
          <w:lang w:val="es-ES" w:eastAsia="es-MX"/>
        </w:rPr>
      </w:pPr>
    </w:p>
    <w:p w14:paraId="6945F9A0" w14:textId="77777777" w:rsidR="00113AF7" w:rsidRPr="00113AF7" w:rsidRDefault="00113AF7" w:rsidP="00113AF7">
      <w:pPr>
        <w:spacing w:after="0" w:line="360" w:lineRule="auto"/>
        <w:ind w:right="48"/>
        <w:jc w:val="both"/>
        <w:rPr>
          <w:rFonts w:ascii="Palatino Linotype" w:eastAsia="Times New Roman" w:hAnsi="Palatino Linotype" w:cs="Arial"/>
          <w:b/>
          <w:sz w:val="24"/>
          <w:szCs w:val="24"/>
          <w:lang w:val="es-ES" w:eastAsia="es-MX"/>
        </w:rPr>
      </w:pPr>
      <w:bookmarkStart w:id="25" w:name="_Toc503891607"/>
      <w:bookmarkStart w:id="26" w:name="_Toc511647757"/>
      <w:bookmarkStart w:id="27" w:name="_Toc511647818"/>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113AF7">
        <w:rPr>
          <w:rFonts w:ascii="Palatino Linotype" w:eastAsia="Times New Roman" w:hAnsi="Palatino Linotype" w:cs="Arial"/>
          <w:b/>
          <w:sz w:val="24"/>
          <w:szCs w:val="24"/>
          <w:lang w:eastAsia="es-MX"/>
        </w:rPr>
        <w:t>SEGUNDO.</w:t>
      </w:r>
      <w:bookmarkEnd w:id="25"/>
      <w:bookmarkEnd w:id="26"/>
      <w:bookmarkEnd w:id="27"/>
      <w:r w:rsidRPr="00113AF7">
        <w:rPr>
          <w:rFonts w:ascii="Palatino Linotype" w:eastAsia="Times New Roman" w:hAnsi="Palatino Linotype" w:cs="Arial"/>
          <w:b/>
          <w:sz w:val="24"/>
          <w:szCs w:val="24"/>
          <w:lang w:eastAsia="es-MX"/>
        </w:rPr>
        <w:t xml:space="preserve"> </w:t>
      </w:r>
      <w:bookmarkEnd w:id="28"/>
      <w:bookmarkEnd w:id="29"/>
      <w:bookmarkEnd w:id="30"/>
      <w:bookmarkEnd w:id="31"/>
      <w:bookmarkEnd w:id="32"/>
      <w:bookmarkEnd w:id="33"/>
      <w:bookmarkEnd w:id="34"/>
      <w:r w:rsidRPr="00113AF7">
        <w:rPr>
          <w:rFonts w:ascii="Palatino Linotype" w:eastAsia="Times New Roman" w:hAnsi="Palatino Linotype" w:cs="Arial"/>
          <w:sz w:val="24"/>
          <w:szCs w:val="24"/>
          <w:lang w:eastAsia="es-MX"/>
        </w:rPr>
        <w:t xml:space="preserve">Se </w:t>
      </w:r>
      <w:r w:rsidRPr="00113AF7">
        <w:rPr>
          <w:rFonts w:ascii="Palatino Linotype" w:eastAsia="Times New Roman" w:hAnsi="Palatino Linotype" w:cs="Arial"/>
          <w:b/>
          <w:sz w:val="24"/>
          <w:szCs w:val="24"/>
          <w:lang w:eastAsia="es-MX"/>
        </w:rPr>
        <w:t>MODIFICAN</w:t>
      </w:r>
      <w:r w:rsidRPr="00113AF7">
        <w:rPr>
          <w:rFonts w:ascii="Palatino Linotype" w:eastAsia="Times New Roman" w:hAnsi="Palatino Linotype" w:cs="Arial"/>
          <w:sz w:val="24"/>
          <w:szCs w:val="24"/>
          <w:lang w:eastAsia="es-MX"/>
        </w:rPr>
        <w:t xml:space="preserve"> la respuesta emitida por el </w:t>
      </w:r>
      <w:r w:rsidRPr="00113AF7">
        <w:rPr>
          <w:rFonts w:ascii="Palatino Linotype" w:eastAsia="Times New Roman" w:hAnsi="Palatino Linotype" w:cs="Arial"/>
          <w:b/>
          <w:bCs/>
          <w:sz w:val="24"/>
          <w:szCs w:val="24"/>
          <w:lang w:eastAsia="es-MX"/>
        </w:rPr>
        <w:t>Organismo Público Descentralizado de Carácter Municipal para la Prestación de Los Servicios de Agua Potable Alcantarillado y Saneamiento de Atlacomulco</w:t>
      </w:r>
      <w:r w:rsidRPr="00113AF7">
        <w:rPr>
          <w:rFonts w:ascii="Palatino Linotype" w:eastAsia="Times New Roman" w:hAnsi="Palatino Linotype" w:cs="Arial"/>
          <w:b/>
          <w:sz w:val="24"/>
          <w:szCs w:val="24"/>
          <w:lang w:eastAsia="es-MX"/>
        </w:rPr>
        <w:t xml:space="preserve"> </w:t>
      </w:r>
      <w:r w:rsidRPr="00113AF7">
        <w:rPr>
          <w:rFonts w:ascii="Palatino Linotype" w:eastAsia="Times New Roman" w:hAnsi="Palatino Linotype" w:cs="Arial"/>
          <w:sz w:val="24"/>
          <w:szCs w:val="24"/>
          <w:lang w:eastAsia="es-MX"/>
        </w:rPr>
        <w:t xml:space="preserve">y se </w:t>
      </w:r>
      <w:r w:rsidRPr="00113AF7">
        <w:rPr>
          <w:rFonts w:ascii="Palatino Linotype" w:eastAsia="Times New Roman" w:hAnsi="Palatino Linotype" w:cs="Arial"/>
          <w:b/>
          <w:sz w:val="24"/>
          <w:szCs w:val="24"/>
          <w:lang w:eastAsia="es-MX"/>
        </w:rPr>
        <w:t>ORDENA</w:t>
      </w:r>
      <w:r w:rsidRPr="00113AF7">
        <w:rPr>
          <w:rFonts w:ascii="Palatino Linotype" w:eastAsia="Times New Roman" w:hAnsi="Palatino Linotype" w:cs="Arial"/>
          <w:sz w:val="24"/>
          <w:szCs w:val="24"/>
          <w:lang w:eastAsia="es-MX"/>
        </w:rPr>
        <w:t xml:space="preserve"> entregar vía Sistema de Acceso a la Información Mexiquense (SAIMEX)</w:t>
      </w:r>
      <w:proofErr w:type="gramStart"/>
      <w:r w:rsidRPr="00113AF7">
        <w:rPr>
          <w:rFonts w:ascii="Palatino Linotype" w:eastAsia="Times New Roman" w:hAnsi="Palatino Linotype" w:cs="Arial"/>
          <w:sz w:val="24"/>
          <w:szCs w:val="24"/>
          <w:lang w:eastAsia="es-MX"/>
        </w:rPr>
        <w:t>, ,</w:t>
      </w:r>
      <w:proofErr w:type="gramEnd"/>
      <w:r w:rsidRPr="00113AF7">
        <w:rPr>
          <w:rFonts w:ascii="Palatino Linotype" w:eastAsia="Times New Roman" w:hAnsi="Palatino Linotype" w:cs="Arial"/>
          <w:sz w:val="24"/>
          <w:szCs w:val="24"/>
          <w:lang w:eastAsia="es-MX"/>
        </w:rPr>
        <w:t xml:space="preserve"> de ser el caso en versión pública, la siguiente información:</w:t>
      </w:r>
    </w:p>
    <w:p w14:paraId="6945F9A1" w14:textId="77777777" w:rsidR="00113AF7" w:rsidRPr="00113AF7" w:rsidRDefault="00113AF7" w:rsidP="00113AF7">
      <w:pPr>
        <w:spacing w:after="0" w:line="360" w:lineRule="auto"/>
        <w:ind w:right="48"/>
        <w:jc w:val="both"/>
        <w:rPr>
          <w:rFonts w:ascii="Palatino Linotype" w:eastAsia="Times New Roman" w:hAnsi="Palatino Linotype" w:cs="Arial"/>
          <w:b/>
          <w:bCs/>
          <w:sz w:val="24"/>
          <w:szCs w:val="24"/>
          <w:lang w:val="es-ES" w:eastAsia="es-MX"/>
        </w:rPr>
      </w:pPr>
    </w:p>
    <w:p w14:paraId="6945F9A2" w14:textId="77777777" w:rsidR="00113AF7" w:rsidRPr="00113AF7" w:rsidRDefault="00113AF7" w:rsidP="00113AF7">
      <w:pPr>
        <w:numPr>
          <w:ilvl w:val="0"/>
          <w:numId w:val="3"/>
        </w:numPr>
        <w:spacing w:after="0" w:line="360" w:lineRule="auto"/>
        <w:ind w:left="851" w:right="822" w:firstLine="0"/>
        <w:contextualSpacing/>
        <w:jc w:val="both"/>
        <w:rPr>
          <w:rFonts w:ascii="Palatino Linotype" w:eastAsia="Times New Roman" w:hAnsi="Palatino Linotype" w:cs="Palatino Linotype"/>
          <w:b/>
          <w:sz w:val="24"/>
          <w:szCs w:val="24"/>
          <w:lang w:eastAsia="es-MX"/>
        </w:rPr>
      </w:pPr>
      <w:bookmarkStart w:id="35" w:name="_Toc460947013"/>
      <w:r w:rsidRPr="00113AF7">
        <w:rPr>
          <w:rFonts w:ascii="Palatino Linotype" w:eastAsia="Times New Roman" w:hAnsi="Palatino Linotype" w:cs="Palatino Linotype"/>
          <w:b/>
          <w:sz w:val="24"/>
          <w:szCs w:val="24"/>
          <w:lang w:eastAsia="es-MX"/>
        </w:rPr>
        <w:t xml:space="preserve">Acuerdo del Comité de Transparencia en términos de los artículos 49, fracción VIII y 132, fracción II de la Ley de Transparencia y Acceso a la Información Pública del Estado de México y Municipios, en el que funde y motive las razones sobre los datos que se suprimieron dentro del soporte documental remitido en respuesta a la solicitud de información </w:t>
      </w:r>
      <w:hyperlink r:id="rId27" w:history="1">
        <w:r w:rsidRPr="00113AF7">
          <w:rPr>
            <w:rFonts w:ascii="Palatino Linotype" w:eastAsia="Times New Roman" w:hAnsi="Palatino Linotype" w:cs="Palatino Linotype"/>
            <w:b/>
            <w:bCs/>
            <w:sz w:val="24"/>
            <w:szCs w:val="24"/>
            <w:lang w:eastAsia="es-MX"/>
          </w:rPr>
          <w:t>00180/OASATLACOM/IP/2022</w:t>
        </w:r>
      </w:hyperlink>
      <w:r w:rsidRPr="00113AF7">
        <w:rPr>
          <w:rFonts w:ascii="Palatino Linotype" w:eastAsia="Times New Roman" w:hAnsi="Palatino Linotype" w:cs="Palatino Linotype"/>
          <w:b/>
          <w:sz w:val="24"/>
          <w:szCs w:val="24"/>
          <w:lang w:eastAsia="es-MX"/>
        </w:rPr>
        <w:t>.</w:t>
      </w:r>
    </w:p>
    <w:p w14:paraId="6945F9A3" w14:textId="77777777" w:rsidR="00113AF7" w:rsidRPr="00113AF7" w:rsidRDefault="00113AF7" w:rsidP="00113AF7">
      <w:pPr>
        <w:spacing w:after="0" w:line="360" w:lineRule="auto"/>
        <w:ind w:left="851" w:right="822"/>
        <w:contextualSpacing/>
        <w:jc w:val="both"/>
        <w:rPr>
          <w:rFonts w:ascii="Palatino Linotype" w:eastAsia="Times New Roman" w:hAnsi="Palatino Linotype" w:cs="Palatino Linotype"/>
          <w:b/>
          <w:sz w:val="24"/>
          <w:szCs w:val="24"/>
          <w:lang w:eastAsia="es-MX"/>
        </w:rPr>
      </w:pPr>
    </w:p>
    <w:p w14:paraId="6945F9A4" w14:textId="77777777" w:rsidR="00113AF7" w:rsidRPr="00113AF7" w:rsidRDefault="00113AF7" w:rsidP="00113AF7">
      <w:pPr>
        <w:numPr>
          <w:ilvl w:val="0"/>
          <w:numId w:val="3"/>
        </w:numPr>
        <w:spacing w:after="0" w:line="360" w:lineRule="auto"/>
        <w:ind w:left="851" w:right="822" w:firstLine="0"/>
        <w:contextualSpacing/>
        <w:jc w:val="both"/>
        <w:rPr>
          <w:rFonts w:ascii="Palatino Linotype" w:eastAsia="Times New Roman" w:hAnsi="Palatino Linotype" w:cs="Palatino Linotype"/>
          <w:b/>
          <w:sz w:val="24"/>
          <w:szCs w:val="24"/>
          <w:lang w:val="es-ES" w:eastAsia="es-MX"/>
        </w:rPr>
      </w:pPr>
      <w:r w:rsidRPr="00113AF7">
        <w:rPr>
          <w:rFonts w:ascii="Palatino Linotype" w:eastAsia="Times New Roman" w:hAnsi="Palatino Linotype" w:cs="Palatino Linotype"/>
          <w:b/>
          <w:sz w:val="24"/>
          <w:szCs w:val="24"/>
          <w:lang w:eastAsia="es-MX"/>
        </w:rPr>
        <w:t>D</w:t>
      </w:r>
      <w:proofErr w:type="spellStart"/>
      <w:r w:rsidRPr="00113AF7">
        <w:rPr>
          <w:rFonts w:ascii="Palatino Linotype" w:eastAsia="Times New Roman" w:hAnsi="Palatino Linotype" w:cs="Palatino Linotype"/>
          <w:b/>
          <w:sz w:val="24"/>
          <w:szCs w:val="24"/>
          <w:lang w:val="es-ES_tradnl" w:eastAsia="es-MX"/>
        </w:rPr>
        <w:t>ocumento</w:t>
      </w:r>
      <w:proofErr w:type="spellEnd"/>
      <w:r w:rsidRPr="00113AF7">
        <w:rPr>
          <w:rFonts w:ascii="Palatino Linotype" w:eastAsia="Times New Roman" w:hAnsi="Palatino Linotype" w:cs="Palatino Linotype"/>
          <w:b/>
          <w:sz w:val="24"/>
          <w:szCs w:val="24"/>
          <w:lang w:val="es-ES_tradnl" w:eastAsia="es-MX"/>
        </w:rPr>
        <w:t xml:space="preserve"> donde conste el número de usuarios que pagan servicio de agua y drenaje y de quienes solo pagan servicio de agua, esto del primero de enero al veinte de septiembre de dos mil veintidós</w:t>
      </w:r>
    </w:p>
    <w:p w14:paraId="6945F9A5" w14:textId="77777777" w:rsidR="00113AF7" w:rsidRPr="00113AF7" w:rsidRDefault="00113AF7" w:rsidP="00113AF7">
      <w:pPr>
        <w:tabs>
          <w:tab w:val="left" w:pos="8080"/>
        </w:tabs>
        <w:spacing w:after="0" w:line="360" w:lineRule="auto"/>
        <w:ind w:right="48"/>
        <w:contextualSpacing/>
        <w:jc w:val="both"/>
        <w:rPr>
          <w:rFonts w:ascii="Palatino Linotype" w:eastAsia="Times New Roman" w:hAnsi="Palatino Linotype" w:cs="Palatino Linotype"/>
          <w:b/>
          <w:sz w:val="24"/>
          <w:szCs w:val="24"/>
          <w:lang w:eastAsia="es-MX"/>
        </w:rPr>
      </w:pPr>
    </w:p>
    <w:p w14:paraId="6945F9A6" w14:textId="77777777" w:rsidR="00113AF7" w:rsidRPr="00113AF7" w:rsidRDefault="00113AF7" w:rsidP="00113AF7">
      <w:pPr>
        <w:spacing w:after="0" w:line="360" w:lineRule="auto"/>
        <w:jc w:val="both"/>
        <w:rPr>
          <w:rFonts w:ascii="Palatino Linotype" w:eastAsia="Times New Roman" w:hAnsi="Palatino Linotype" w:cs="Arial"/>
          <w:b/>
          <w:sz w:val="24"/>
          <w:szCs w:val="24"/>
          <w:lang w:eastAsia="es-MX"/>
        </w:rPr>
      </w:pPr>
      <w:r w:rsidRPr="00113AF7">
        <w:rPr>
          <w:rFonts w:ascii="Palatino Linotype" w:eastAsia="Times New Roman" w:hAnsi="Palatino Linotype" w:cs="Arial"/>
          <w:sz w:val="24"/>
          <w:szCs w:val="24"/>
          <w:lang w:eastAsia="es-MX"/>
        </w:rPr>
        <w:lastRenderedPageBreak/>
        <w:t xml:space="preserve">Para efecto de lo anterior, respecto a la información que se ordena en el inciso b),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13AF7">
        <w:rPr>
          <w:rFonts w:ascii="Palatino Linotype" w:eastAsia="Times New Roman" w:hAnsi="Palatino Linotype" w:cs="Arial"/>
          <w:b/>
          <w:sz w:val="24"/>
          <w:szCs w:val="24"/>
          <w:lang w:eastAsia="es-MX"/>
        </w:rPr>
        <w:t>RECURRENTE.</w:t>
      </w:r>
    </w:p>
    <w:p w14:paraId="6945F9A7" w14:textId="77777777" w:rsidR="00113AF7" w:rsidRPr="00113AF7" w:rsidRDefault="00113AF7" w:rsidP="00113AF7">
      <w:pPr>
        <w:tabs>
          <w:tab w:val="left" w:pos="8080"/>
        </w:tabs>
        <w:spacing w:after="0" w:line="360" w:lineRule="auto"/>
        <w:ind w:right="48"/>
        <w:contextualSpacing/>
        <w:jc w:val="both"/>
        <w:rPr>
          <w:rFonts w:ascii="Palatino Linotype" w:eastAsia="Times New Roman" w:hAnsi="Palatino Linotype" w:cs="Palatino Linotype"/>
          <w:b/>
          <w:sz w:val="24"/>
          <w:szCs w:val="24"/>
          <w:lang w:eastAsia="es-MX"/>
        </w:rPr>
      </w:pPr>
    </w:p>
    <w:p w14:paraId="6945F9A8" w14:textId="77777777" w:rsidR="00113AF7" w:rsidRPr="00113AF7" w:rsidRDefault="00113AF7" w:rsidP="00113AF7">
      <w:pPr>
        <w:tabs>
          <w:tab w:val="left" w:pos="8080"/>
        </w:tabs>
        <w:spacing w:after="0" w:line="360" w:lineRule="auto"/>
        <w:ind w:right="48"/>
        <w:contextualSpacing/>
        <w:jc w:val="both"/>
        <w:rPr>
          <w:rFonts w:ascii="Palatino Linotype" w:eastAsia="Times New Roman" w:hAnsi="Palatino Linotype" w:cs="Times New Roman"/>
          <w:color w:val="222222"/>
          <w:sz w:val="24"/>
          <w:szCs w:val="24"/>
          <w:shd w:val="clear" w:color="auto" w:fill="FFFFFF"/>
          <w:lang w:eastAsia="es-MX"/>
        </w:rPr>
      </w:pPr>
      <w:r w:rsidRPr="00113AF7">
        <w:rPr>
          <w:rFonts w:ascii="Palatino Linotype" w:eastAsia="Times New Roman" w:hAnsi="Palatino Linotype" w:cs="Palatino Linotype"/>
          <w:b/>
          <w:sz w:val="24"/>
          <w:szCs w:val="24"/>
          <w:lang w:eastAsia="es-MX"/>
        </w:rPr>
        <w:t xml:space="preserve">TERCERO. Notifíquese </w:t>
      </w:r>
      <w:r w:rsidRPr="00113AF7">
        <w:rPr>
          <w:rFonts w:ascii="Palatino Linotype" w:eastAsia="Times New Roman" w:hAnsi="Palatino Linotype" w:cs="Palatino Linotype"/>
          <w:sz w:val="24"/>
          <w:szCs w:val="24"/>
          <w:lang w:eastAsia="es-MX"/>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537BD2">
        <w:rPr>
          <w:rFonts w:ascii="Palatino Linotype" w:eastAsia="Times New Roman" w:hAnsi="Palatino Linotype" w:cs="Palatino Linotype"/>
          <w:b/>
          <w:bCs/>
          <w:sz w:val="24"/>
          <w:szCs w:val="24"/>
          <w:lang w:eastAsia="es-MX"/>
        </w:rPr>
        <w:t>plazo de diez días hábiles</w:t>
      </w:r>
      <w:r w:rsidRPr="00113AF7">
        <w:rPr>
          <w:rFonts w:ascii="Palatino Linotype" w:eastAsia="Times New Roman" w:hAnsi="Palatino Linotype" w:cs="Palatino Linotype"/>
          <w:sz w:val="24"/>
          <w:szCs w:val="24"/>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45F9A9" w14:textId="77777777" w:rsidR="00113AF7" w:rsidRPr="00113AF7" w:rsidRDefault="00113AF7" w:rsidP="00113AF7">
      <w:pPr>
        <w:tabs>
          <w:tab w:val="left" w:pos="8080"/>
        </w:tabs>
        <w:spacing w:after="0" w:line="360" w:lineRule="auto"/>
        <w:ind w:right="48"/>
        <w:contextualSpacing/>
        <w:jc w:val="both"/>
        <w:rPr>
          <w:rFonts w:ascii="Palatino Linotype" w:eastAsia="Times New Roman" w:hAnsi="Palatino Linotype" w:cs="Times New Roman"/>
          <w:color w:val="222222"/>
          <w:sz w:val="24"/>
          <w:szCs w:val="24"/>
          <w:shd w:val="clear" w:color="auto" w:fill="FFFFFF"/>
          <w:lang w:eastAsia="es-MX"/>
        </w:rPr>
      </w:pPr>
    </w:p>
    <w:p w14:paraId="6945F9AA" w14:textId="77777777" w:rsidR="00113AF7" w:rsidRPr="00113AF7" w:rsidRDefault="00113AF7" w:rsidP="00113AF7">
      <w:pPr>
        <w:shd w:val="clear" w:color="auto" w:fill="FFFFFF"/>
        <w:spacing w:after="0" w:line="360" w:lineRule="auto"/>
        <w:ind w:right="48"/>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Arial"/>
          <w:b/>
          <w:sz w:val="24"/>
          <w:szCs w:val="24"/>
          <w:lang w:eastAsia="es-MX"/>
        </w:rPr>
        <w:t xml:space="preserve">CUARTO. </w:t>
      </w:r>
      <w:r w:rsidRPr="00113AF7">
        <w:rPr>
          <w:rFonts w:ascii="Palatino Linotype" w:eastAsia="Times New Roman" w:hAnsi="Palatino Linotype" w:cs="Times New Roman"/>
          <w:b/>
          <w:bCs/>
          <w:sz w:val="24"/>
          <w:szCs w:val="24"/>
          <w:lang w:val="es-ES" w:eastAsia="es-MX"/>
        </w:rPr>
        <w:t>Notifíquese al RECURRENTE</w:t>
      </w:r>
      <w:r w:rsidRPr="00113AF7">
        <w:rPr>
          <w:rFonts w:ascii="Palatino Linotype" w:eastAsia="Times New Roman" w:hAnsi="Palatino Linotype" w:cs="Times New Roman"/>
          <w:sz w:val="24"/>
          <w:szCs w:val="24"/>
          <w:lang w:eastAsia="es-MX"/>
        </w:rPr>
        <w:t xml:space="preserve"> la presente resolución vía SAIMEX.</w:t>
      </w:r>
    </w:p>
    <w:p w14:paraId="6945F9AB" w14:textId="77777777" w:rsidR="00113AF7" w:rsidRPr="00113AF7" w:rsidRDefault="00113AF7" w:rsidP="00113AF7">
      <w:pPr>
        <w:shd w:val="clear" w:color="auto" w:fill="FFFFFF"/>
        <w:spacing w:after="0" w:line="360" w:lineRule="auto"/>
        <w:ind w:right="48"/>
        <w:jc w:val="both"/>
        <w:rPr>
          <w:rFonts w:ascii="Palatino Linotype" w:eastAsia="Times New Roman" w:hAnsi="Palatino Linotype" w:cs="Times New Roman"/>
          <w:b/>
          <w:color w:val="FF0000"/>
          <w:sz w:val="24"/>
          <w:szCs w:val="24"/>
          <w:lang w:eastAsia="es-MX"/>
        </w:rPr>
      </w:pPr>
    </w:p>
    <w:bookmarkEnd w:id="35"/>
    <w:p w14:paraId="6945F9AC" w14:textId="77777777" w:rsidR="00113AF7" w:rsidRPr="00113AF7" w:rsidRDefault="00113AF7" w:rsidP="00113AF7">
      <w:pPr>
        <w:spacing w:after="0" w:line="360" w:lineRule="auto"/>
        <w:ind w:right="48"/>
        <w:jc w:val="both"/>
        <w:rPr>
          <w:rFonts w:ascii="Palatino Linotype" w:eastAsia="MS Mincho" w:hAnsi="Palatino Linotype" w:cs="Times New Roman"/>
          <w:sz w:val="24"/>
          <w:szCs w:val="24"/>
          <w:lang w:val="es-ES" w:eastAsia="es-MX"/>
        </w:rPr>
      </w:pPr>
      <w:r w:rsidRPr="00113AF7">
        <w:rPr>
          <w:rFonts w:ascii="Palatino Linotype" w:eastAsia="MS Mincho" w:hAnsi="Palatino Linotype" w:cs="Times New Roman"/>
          <w:b/>
          <w:sz w:val="24"/>
          <w:szCs w:val="24"/>
          <w:lang w:eastAsia="es-MX"/>
        </w:rPr>
        <w:t>QUINTO.</w:t>
      </w:r>
      <w:r w:rsidRPr="00113AF7">
        <w:rPr>
          <w:rFonts w:ascii="Palatino Linotype" w:eastAsia="MS Mincho" w:hAnsi="Palatino Linotype" w:cs="Times New Roman"/>
          <w:sz w:val="24"/>
          <w:szCs w:val="24"/>
          <w:lang w:eastAsia="es-MX"/>
        </w:rPr>
        <w:t xml:space="preserve"> </w:t>
      </w:r>
      <w:r w:rsidRPr="00113AF7">
        <w:rPr>
          <w:rFonts w:ascii="Palatino Linotype" w:eastAsia="MS Mincho" w:hAnsi="Palatino Linotype" w:cs="Times New Roman"/>
          <w:sz w:val="24"/>
          <w:szCs w:val="24"/>
          <w:lang w:val="es-ES" w:eastAsia="es-MX"/>
        </w:rPr>
        <w:t xml:space="preserve">Se hace del conocimiento del </w:t>
      </w:r>
      <w:r w:rsidRPr="00113AF7">
        <w:rPr>
          <w:rFonts w:ascii="Palatino Linotype" w:eastAsia="Times New Roman" w:hAnsi="Palatino Linotype" w:cs="Times New Roman"/>
          <w:b/>
          <w:sz w:val="24"/>
          <w:szCs w:val="24"/>
          <w:lang w:eastAsia="es-MX"/>
        </w:rPr>
        <w:t>RECURRENTE</w:t>
      </w:r>
      <w:r w:rsidRPr="00113AF7">
        <w:rPr>
          <w:rFonts w:ascii="Palatino Linotype" w:eastAsia="Times New Roman" w:hAnsi="Palatino Linotype" w:cs="Times New Roman"/>
          <w:sz w:val="24"/>
          <w:szCs w:val="24"/>
          <w:lang w:eastAsia="es-MX"/>
        </w:rPr>
        <w:t xml:space="preserve"> </w:t>
      </w:r>
      <w:r w:rsidRPr="00113AF7">
        <w:rPr>
          <w:rFonts w:ascii="Palatino Linotype" w:eastAsia="MS Mincho" w:hAnsi="Palatino Linotype" w:cs="Times New Roman"/>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113AF7">
        <w:rPr>
          <w:rFonts w:ascii="Palatino Linotype" w:eastAsia="MS Mincho" w:hAnsi="Palatino Linotype" w:cs="Times New Roman"/>
          <w:bCs/>
          <w:sz w:val="24"/>
          <w:szCs w:val="24"/>
          <w:lang w:val="es-ES" w:eastAsia="es-MX"/>
        </w:rPr>
        <w:t>vía juicio de amparo</w:t>
      </w:r>
      <w:r w:rsidRPr="00113AF7">
        <w:rPr>
          <w:rFonts w:ascii="Palatino Linotype" w:eastAsia="MS Mincho" w:hAnsi="Palatino Linotype" w:cs="Times New Roman"/>
          <w:sz w:val="24"/>
          <w:szCs w:val="24"/>
          <w:lang w:val="es-ES" w:eastAsia="es-MX"/>
        </w:rPr>
        <w:t> en los términos de las leyes aplicables.</w:t>
      </w:r>
    </w:p>
    <w:p w14:paraId="6945F9AD" w14:textId="77777777" w:rsidR="00113AF7" w:rsidRPr="00113AF7" w:rsidRDefault="00113AF7" w:rsidP="00113AF7">
      <w:pPr>
        <w:spacing w:after="0" w:line="360" w:lineRule="auto"/>
        <w:ind w:right="48"/>
        <w:jc w:val="both"/>
        <w:rPr>
          <w:rFonts w:ascii="Palatino Linotype" w:eastAsia="Times New Roman" w:hAnsi="Palatino Linotype" w:cs="Times New Roman"/>
          <w:color w:val="000000"/>
          <w:sz w:val="24"/>
          <w:szCs w:val="24"/>
          <w:shd w:val="clear" w:color="auto" w:fill="FFFFFF"/>
          <w:lang w:eastAsia="es-MX"/>
        </w:rPr>
      </w:pPr>
    </w:p>
    <w:p w14:paraId="6945F9AE" w14:textId="77777777" w:rsidR="00113AF7" w:rsidRPr="00113AF7" w:rsidRDefault="00113AF7" w:rsidP="00113AF7">
      <w:pPr>
        <w:spacing w:after="0" w:line="360" w:lineRule="auto"/>
        <w:ind w:right="48"/>
        <w:jc w:val="both"/>
        <w:rPr>
          <w:rFonts w:ascii="Palatino Linotype" w:eastAsia="Times New Roman" w:hAnsi="Palatino Linotype" w:cs="Arial"/>
          <w:bCs/>
          <w:sz w:val="24"/>
          <w:szCs w:val="24"/>
          <w:lang w:eastAsia="es-MX"/>
        </w:rPr>
      </w:pPr>
      <w:r w:rsidRPr="00113AF7">
        <w:rPr>
          <w:rFonts w:ascii="Palatino Linotype" w:eastAsia="Times New Roman" w:hAnsi="Palatino Linotype" w:cs="Times New Roman"/>
          <w:b/>
          <w:color w:val="000000"/>
          <w:sz w:val="24"/>
          <w:szCs w:val="24"/>
          <w:shd w:val="clear" w:color="auto" w:fill="FFFFFF"/>
          <w:lang w:eastAsia="es-MX"/>
        </w:rPr>
        <w:t xml:space="preserve">SEXTO. </w:t>
      </w:r>
      <w:r w:rsidRPr="00113AF7">
        <w:rPr>
          <w:rFonts w:ascii="Palatino Linotype" w:eastAsia="Times New Roman" w:hAnsi="Palatino Linotype" w:cs="Arial"/>
          <w:bCs/>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45F9AF" w14:textId="77777777" w:rsidR="00113AF7" w:rsidRPr="00113AF7" w:rsidRDefault="00113AF7" w:rsidP="00113AF7">
      <w:pPr>
        <w:spacing w:after="0" w:line="360" w:lineRule="auto"/>
        <w:ind w:right="48"/>
        <w:jc w:val="both"/>
        <w:rPr>
          <w:rFonts w:ascii="Palatino Linotype" w:eastAsia="Times New Roman" w:hAnsi="Palatino Linotype" w:cs="Times New Roman"/>
          <w:sz w:val="24"/>
          <w:szCs w:val="24"/>
          <w:lang w:eastAsia="es-MX"/>
        </w:rPr>
      </w:pPr>
    </w:p>
    <w:p w14:paraId="6945F9B0" w14:textId="7180AA07" w:rsidR="00113AF7" w:rsidRPr="00113AF7" w:rsidRDefault="00113AF7" w:rsidP="00113AF7">
      <w:pPr>
        <w:spacing w:after="0" w:line="360" w:lineRule="auto"/>
        <w:ind w:right="48"/>
        <w:jc w:val="both"/>
        <w:rPr>
          <w:rFonts w:ascii="Palatino Linotype" w:eastAsia="Times New Roman" w:hAnsi="Palatino Linotype" w:cs="Times New Roman"/>
          <w:sz w:val="24"/>
          <w:szCs w:val="24"/>
          <w:lang w:eastAsia="es-MX"/>
        </w:rPr>
      </w:pPr>
      <w:r w:rsidRPr="00113AF7">
        <w:rPr>
          <w:rFonts w:ascii="Palatino Linotype" w:eastAsia="Times New Roman" w:hAnsi="Palatino Linotype" w:cs="Times New Roman"/>
          <w:sz w:val="24"/>
          <w:szCs w:val="24"/>
          <w:lang w:eastAsia="es-MX"/>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884317">
        <w:rPr>
          <w:rFonts w:ascii="Palatino Linotype" w:eastAsia="Times New Roman" w:hAnsi="Palatino Linotype" w:cs="Times New Roman"/>
          <w:sz w:val="24"/>
          <w:szCs w:val="24"/>
          <w:lang w:eastAsia="es-MX"/>
        </w:rPr>
        <w:t>QUINTA</w:t>
      </w:r>
      <w:r w:rsidRPr="00113AF7">
        <w:rPr>
          <w:rFonts w:ascii="Palatino Linotype" w:eastAsia="Times New Roman" w:hAnsi="Palatino Linotype" w:cs="Times New Roman"/>
          <w:sz w:val="24"/>
          <w:szCs w:val="24"/>
          <w:lang w:eastAsia="es-MX"/>
        </w:rPr>
        <w:t xml:space="preserve"> SESIÓN ORDINARIA CELEBRADA EL </w:t>
      </w:r>
      <w:r w:rsidR="00884317">
        <w:rPr>
          <w:rFonts w:ascii="Palatino Linotype" w:eastAsia="Times New Roman" w:hAnsi="Palatino Linotype" w:cs="Times New Roman"/>
          <w:sz w:val="24"/>
          <w:szCs w:val="24"/>
          <w:lang w:eastAsia="es-MX"/>
        </w:rPr>
        <w:t>TRECE (13)</w:t>
      </w:r>
      <w:r w:rsidRPr="00113AF7">
        <w:rPr>
          <w:rFonts w:ascii="Palatino Linotype" w:eastAsia="Times New Roman" w:hAnsi="Palatino Linotype" w:cs="Times New Roman"/>
          <w:sz w:val="24"/>
          <w:szCs w:val="24"/>
          <w:lang w:eastAsia="es-MX"/>
        </w:rPr>
        <w:t xml:space="preserve"> DE </w:t>
      </w:r>
      <w:r w:rsidR="00884317">
        <w:rPr>
          <w:rFonts w:ascii="Palatino Linotype" w:eastAsia="Times New Roman" w:hAnsi="Palatino Linotype" w:cs="Times New Roman"/>
          <w:sz w:val="24"/>
          <w:szCs w:val="24"/>
          <w:lang w:eastAsia="es-MX"/>
        </w:rPr>
        <w:lastRenderedPageBreak/>
        <w:t>DICIEMBRE</w:t>
      </w:r>
      <w:r w:rsidRPr="00113AF7">
        <w:rPr>
          <w:rFonts w:ascii="Palatino Linotype" w:eastAsia="Times New Roman" w:hAnsi="Palatino Linotype" w:cs="Times New Roman"/>
          <w:sz w:val="24"/>
          <w:szCs w:val="24"/>
          <w:lang w:eastAsia="es-MX"/>
        </w:rPr>
        <w:t xml:space="preserve"> DE DOS MIL VEINTITRÉS, ANTE EL SECRETARIO TÉCNICO DEL PLENO, ALEXIS TAPIA RAMÍREZ. </w:t>
      </w:r>
    </w:p>
    <w:p w14:paraId="6945F9B1" w14:textId="77777777" w:rsidR="00113AF7" w:rsidRPr="00113AF7" w:rsidRDefault="00113AF7" w:rsidP="00113AF7">
      <w:pPr>
        <w:spacing w:after="0" w:line="360" w:lineRule="auto"/>
        <w:ind w:right="48"/>
        <w:rPr>
          <w:rFonts w:ascii="Palatino Linotype" w:eastAsia="Times New Roman" w:hAnsi="Palatino Linotype" w:cs="Times New Roman"/>
          <w:sz w:val="24"/>
          <w:szCs w:val="24"/>
          <w:lang w:eastAsia="es-MX"/>
        </w:rPr>
      </w:pPr>
    </w:p>
    <w:p w14:paraId="6945F9B2"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3"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4"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5"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6"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7"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8"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9"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A"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B"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C"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D"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E" w14:textId="77777777" w:rsidR="00113AF7" w:rsidRPr="00113AF7" w:rsidRDefault="00113AF7" w:rsidP="00113AF7">
      <w:pPr>
        <w:spacing w:after="0" w:line="360" w:lineRule="auto"/>
        <w:ind w:right="49"/>
        <w:jc w:val="both"/>
        <w:rPr>
          <w:rFonts w:ascii="Palatino Linotype" w:eastAsiaTheme="minorEastAsia" w:hAnsi="Palatino Linotype" w:cs="Arial"/>
          <w:sz w:val="24"/>
          <w:szCs w:val="24"/>
          <w:lang w:val="es-ES_tradnl" w:eastAsia="es-ES"/>
        </w:rPr>
      </w:pPr>
    </w:p>
    <w:p w14:paraId="6945F9BF"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9C0"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9C1"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9C2"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9C3"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9C4"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9C5"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9C6"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9C7" w14:textId="77777777" w:rsidR="00113AF7" w:rsidRPr="00113AF7" w:rsidRDefault="00113AF7" w:rsidP="00113AF7">
      <w:pPr>
        <w:spacing w:after="0" w:line="360" w:lineRule="auto"/>
        <w:rPr>
          <w:rFonts w:ascii="Palatino Linotype" w:eastAsia="Times New Roman" w:hAnsi="Palatino Linotype" w:cs="Times New Roman"/>
          <w:sz w:val="24"/>
          <w:szCs w:val="24"/>
          <w:lang w:eastAsia="es-MX"/>
        </w:rPr>
      </w:pPr>
    </w:p>
    <w:p w14:paraId="6945F9C8" w14:textId="77777777" w:rsidR="00113AF7" w:rsidRPr="00113AF7" w:rsidRDefault="00113AF7" w:rsidP="00113AF7">
      <w:pPr>
        <w:spacing w:after="0" w:line="240" w:lineRule="auto"/>
        <w:rPr>
          <w:rFonts w:ascii="Times New Roman" w:eastAsia="Times New Roman" w:hAnsi="Times New Roman" w:cs="Times New Roman"/>
          <w:sz w:val="24"/>
          <w:szCs w:val="24"/>
          <w:lang w:eastAsia="es-MX"/>
        </w:rPr>
      </w:pPr>
    </w:p>
    <w:p w14:paraId="6945F9C9" w14:textId="77777777" w:rsidR="00113AF7" w:rsidRPr="00113AF7" w:rsidRDefault="00113AF7" w:rsidP="00113AF7">
      <w:pPr>
        <w:spacing w:after="0" w:line="240" w:lineRule="auto"/>
        <w:rPr>
          <w:rFonts w:ascii="Times New Roman" w:eastAsia="Times New Roman" w:hAnsi="Times New Roman" w:cs="Times New Roman"/>
          <w:sz w:val="24"/>
          <w:szCs w:val="24"/>
          <w:lang w:eastAsia="es-MX"/>
        </w:rPr>
      </w:pPr>
    </w:p>
    <w:p w14:paraId="6945F9CA" w14:textId="77777777" w:rsidR="00113AF7" w:rsidRPr="00113AF7" w:rsidRDefault="00113AF7" w:rsidP="00113AF7">
      <w:pPr>
        <w:spacing w:after="0" w:line="240" w:lineRule="auto"/>
        <w:rPr>
          <w:rFonts w:ascii="Times New Roman" w:eastAsia="Times New Roman" w:hAnsi="Times New Roman" w:cs="Times New Roman"/>
          <w:sz w:val="24"/>
          <w:szCs w:val="24"/>
          <w:lang w:eastAsia="es-MX"/>
        </w:rPr>
      </w:pPr>
    </w:p>
    <w:p w14:paraId="6945F9CB" w14:textId="77777777" w:rsidR="00113AF7" w:rsidRPr="00113AF7" w:rsidRDefault="00113AF7" w:rsidP="00113AF7">
      <w:pPr>
        <w:spacing w:after="0" w:line="240" w:lineRule="auto"/>
        <w:rPr>
          <w:rFonts w:ascii="Times New Roman" w:eastAsia="Times New Roman" w:hAnsi="Times New Roman" w:cs="Times New Roman"/>
          <w:sz w:val="24"/>
          <w:szCs w:val="24"/>
          <w:lang w:eastAsia="es-MX"/>
        </w:rPr>
      </w:pPr>
    </w:p>
    <w:p w14:paraId="6945F9CC" w14:textId="77777777" w:rsidR="00113AF7" w:rsidRPr="00113AF7" w:rsidRDefault="00113AF7" w:rsidP="00113AF7">
      <w:pPr>
        <w:spacing w:after="0" w:line="240" w:lineRule="auto"/>
        <w:rPr>
          <w:rFonts w:ascii="Times New Roman" w:eastAsia="Times New Roman" w:hAnsi="Times New Roman" w:cs="Times New Roman"/>
          <w:sz w:val="24"/>
          <w:szCs w:val="24"/>
          <w:lang w:eastAsia="es-MX"/>
        </w:rPr>
      </w:pPr>
    </w:p>
    <w:p w14:paraId="6945F9CD" w14:textId="77777777" w:rsidR="00113AF7" w:rsidRPr="00113AF7" w:rsidRDefault="00113AF7" w:rsidP="00113AF7">
      <w:pPr>
        <w:spacing w:after="0" w:line="240" w:lineRule="auto"/>
        <w:rPr>
          <w:rFonts w:ascii="Times New Roman" w:eastAsia="Times New Roman" w:hAnsi="Times New Roman" w:cs="Times New Roman"/>
          <w:sz w:val="24"/>
          <w:szCs w:val="24"/>
          <w:lang w:eastAsia="es-MX"/>
        </w:rPr>
      </w:pPr>
    </w:p>
    <w:p w14:paraId="6945F9CE" w14:textId="77777777" w:rsidR="00E1603B" w:rsidRDefault="00E1603B"/>
    <w:sectPr w:rsidR="00E1603B" w:rsidSect="009A4D8B">
      <w:headerReference w:type="even" r:id="rId28"/>
      <w:headerReference w:type="default" r:id="rId29"/>
      <w:footerReference w:type="default" r:id="rId30"/>
      <w:headerReference w:type="first" r:id="rId31"/>
      <w:footerReference w:type="first" r:id="rId3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F9D7" w14:textId="77777777" w:rsidR="003B14B0" w:rsidRDefault="003B14B0" w:rsidP="00113AF7">
      <w:pPr>
        <w:spacing w:after="0" w:line="240" w:lineRule="auto"/>
      </w:pPr>
      <w:r>
        <w:separator/>
      </w:r>
    </w:p>
  </w:endnote>
  <w:endnote w:type="continuationSeparator" w:id="0">
    <w:p w14:paraId="6945F9D8" w14:textId="77777777" w:rsidR="003B14B0" w:rsidRDefault="003B14B0" w:rsidP="0011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F9E9" w14:textId="77777777" w:rsidR="00884317" w:rsidRDefault="003B14B0">
    <w:pPr>
      <w:pStyle w:val="Piedepgina"/>
      <w:jc w:val="right"/>
    </w:pPr>
    <w:r>
      <w:rPr>
        <w:lang w:val="es-ES"/>
      </w:rPr>
      <w:t xml:space="preserve">Página </w:t>
    </w:r>
    <w:r>
      <w:rPr>
        <w:b/>
        <w:bCs/>
      </w:rPr>
      <w:fldChar w:fldCharType="begin"/>
    </w:r>
    <w:r>
      <w:rPr>
        <w:b/>
        <w:bCs/>
      </w:rPr>
      <w:instrText>PAGE</w:instrText>
    </w:r>
    <w:r>
      <w:rPr>
        <w:b/>
        <w:bCs/>
      </w:rPr>
      <w:fldChar w:fldCharType="separate"/>
    </w:r>
    <w:r w:rsidR="00113AF7">
      <w:rPr>
        <w:b/>
        <w:bCs/>
        <w:noProof/>
      </w:rPr>
      <w:t>74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13AF7">
      <w:rPr>
        <w:b/>
        <w:bCs/>
        <w:noProof/>
      </w:rPr>
      <w:t>74</w:t>
    </w:r>
    <w:r>
      <w:rPr>
        <w:b/>
        <w:bCs/>
      </w:rPr>
      <w:fldChar w:fldCharType="end"/>
    </w:r>
  </w:p>
  <w:p w14:paraId="6945F9EA" w14:textId="77777777" w:rsidR="00884317" w:rsidRDefault="008843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F9FC" w14:textId="77777777" w:rsidR="00884317" w:rsidRDefault="003B14B0">
    <w:pPr>
      <w:pStyle w:val="Piedepgina"/>
      <w:jc w:val="right"/>
    </w:pPr>
    <w:r>
      <w:rPr>
        <w:lang w:val="es-ES"/>
      </w:rPr>
      <w:t xml:space="preserve">Página </w:t>
    </w:r>
    <w:r>
      <w:rPr>
        <w:b/>
        <w:bCs/>
      </w:rPr>
      <w:fldChar w:fldCharType="begin"/>
    </w:r>
    <w:r>
      <w:rPr>
        <w:b/>
        <w:bCs/>
      </w:rPr>
      <w:instrText>PAGE</w:instrText>
    </w:r>
    <w:r>
      <w:rPr>
        <w:b/>
        <w:bCs/>
      </w:rPr>
      <w:fldChar w:fldCharType="separate"/>
    </w:r>
    <w:r w:rsidR="00113AF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13AF7">
      <w:rPr>
        <w:b/>
        <w:bCs/>
        <w:noProof/>
      </w:rPr>
      <w:t>74</w:t>
    </w:r>
    <w:r>
      <w:rPr>
        <w:b/>
        <w:bCs/>
      </w:rPr>
      <w:fldChar w:fldCharType="end"/>
    </w:r>
  </w:p>
  <w:p w14:paraId="6945F9FD" w14:textId="77777777" w:rsidR="00884317" w:rsidRDefault="008843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F9D5" w14:textId="77777777" w:rsidR="003B14B0" w:rsidRDefault="003B14B0" w:rsidP="00113AF7">
      <w:pPr>
        <w:spacing w:after="0" w:line="240" w:lineRule="auto"/>
      </w:pPr>
      <w:r>
        <w:separator/>
      </w:r>
    </w:p>
  </w:footnote>
  <w:footnote w:type="continuationSeparator" w:id="0">
    <w:p w14:paraId="6945F9D6" w14:textId="77777777" w:rsidR="003B14B0" w:rsidRDefault="003B14B0" w:rsidP="00113AF7">
      <w:pPr>
        <w:spacing w:after="0" w:line="240" w:lineRule="auto"/>
      </w:pPr>
      <w:r>
        <w:continuationSeparator/>
      </w:r>
    </w:p>
  </w:footnote>
  <w:footnote w:id="1">
    <w:p w14:paraId="6945FA01" w14:textId="77777777" w:rsidR="00113AF7" w:rsidRDefault="00113AF7" w:rsidP="00113AF7">
      <w:pPr>
        <w:pStyle w:val="Textonotapie"/>
        <w:jc w:val="both"/>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hAnsi="Palatino Linotype" w:cs="Arial"/>
          <w:sz w:val="16"/>
          <w:szCs w:val="16"/>
        </w:rPr>
        <w:t>Emitidos por este Instituto y publicados en el Periódico Oficial del Gobierno del Estado de México “Gaceta del Gobierno” en fecha treinta de octubre de dos mil ocho.</w:t>
      </w:r>
    </w:p>
  </w:footnote>
  <w:footnote w:id="2">
    <w:p w14:paraId="6945FA02" w14:textId="77777777" w:rsidR="00113AF7" w:rsidRDefault="00113AF7" w:rsidP="00113AF7">
      <w:pPr>
        <w:pStyle w:val="Textonotapie"/>
      </w:pPr>
      <w:r>
        <w:rPr>
          <w:rStyle w:val="Refdenotaalpie"/>
        </w:rPr>
        <w:footnoteRef/>
      </w:r>
      <w:r>
        <w:t xml:space="preserve"> Convención Americana sobre Derechos Humanos. Artículo 13.</w:t>
      </w:r>
    </w:p>
  </w:footnote>
  <w:footnote w:id="3">
    <w:p w14:paraId="6945FA03" w14:textId="77777777" w:rsidR="00113AF7" w:rsidRDefault="00113AF7" w:rsidP="00113AF7">
      <w:pPr>
        <w:pStyle w:val="Textonotapie"/>
      </w:pPr>
      <w:r>
        <w:rPr>
          <w:rStyle w:val="Refdenotaalpie"/>
        </w:rPr>
        <w:footnoteRef/>
      </w:r>
      <w:r>
        <w:t xml:space="preserve"> Constitución Política de los Estados Unidos Mexicanos. Artículo sexto, sección A, fracción I.</w:t>
      </w:r>
    </w:p>
  </w:footnote>
  <w:footnote w:id="4">
    <w:p w14:paraId="6945FA04" w14:textId="77777777" w:rsidR="00113AF7" w:rsidRDefault="00113AF7" w:rsidP="00113AF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45FA05" w14:textId="77777777" w:rsidR="00113AF7" w:rsidRDefault="00113AF7" w:rsidP="00113AF7">
      <w:pPr>
        <w:pStyle w:val="Textonotapie"/>
      </w:pPr>
      <w:r>
        <w:rPr>
          <w:rStyle w:val="Refdenotaalpie"/>
        </w:rPr>
        <w:footnoteRef/>
      </w:r>
      <w:r>
        <w:t xml:space="preserve"> Ibídem. Parr. 87.</w:t>
      </w:r>
    </w:p>
  </w:footnote>
  <w:footnote w:id="6">
    <w:p w14:paraId="6945FA06" w14:textId="77777777" w:rsidR="00113AF7" w:rsidRDefault="00113AF7" w:rsidP="00113AF7">
      <w:pPr>
        <w:pStyle w:val="Textonotapie"/>
      </w:pPr>
      <w:r>
        <w:rPr>
          <w:rStyle w:val="Refdenotaalpie"/>
        </w:rPr>
        <w:footnoteRef/>
      </w:r>
      <w:r>
        <w:t xml:space="preserve"> Convención Americana sobre Derechos Humanos. Artículo 13.</w:t>
      </w:r>
    </w:p>
  </w:footnote>
  <w:footnote w:id="7">
    <w:p w14:paraId="6945FA07" w14:textId="77777777" w:rsidR="00113AF7" w:rsidRDefault="00113AF7" w:rsidP="00113AF7">
      <w:pPr>
        <w:pStyle w:val="Textonotapie"/>
      </w:pPr>
      <w:r>
        <w:rPr>
          <w:rStyle w:val="Refdenotaalpie"/>
        </w:rPr>
        <w:footnoteRef/>
      </w:r>
      <w:r>
        <w:t xml:space="preserve"> Constitución Política de los Estados Unidos Mexicanos. Artículo sexto, sección A, Fracción I.</w:t>
      </w:r>
    </w:p>
  </w:footnote>
  <w:footnote w:id="8">
    <w:p w14:paraId="6945FA08" w14:textId="77777777" w:rsidR="00113AF7" w:rsidRDefault="00113AF7" w:rsidP="00113AF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9">
    <w:p w14:paraId="6945FA09" w14:textId="77777777" w:rsidR="00113AF7" w:rsidRDefault="00113AF7" w:rsidP="00113AF7">
      <w:pPr>
        <w:pStyle w:val="Textonotapie"/>
      </w:pPr>
      <w:r>
        <w:rPr>
          <w:rStyle w:val="Refdenotaalpie"/>
        </w:rPr>
        <w:footnoteRef/>
      </w:r>
      <w:r>
        <w:t xml:space="preserve"> Ibídem. Párr. 87.</w:t>
      </w:r>
    </w:p>
  </w:footnote>
  <w:footnote w:id="10">
    <w:p w14:paraId="6945FA0A" w14:textId="77777777" w:rsidR="00113AF7" w:rsidRDefault="00113AF7" w:rsidP="00113AF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11">
    <w:p w14:paraId="6945FA0B" w14:textId="77777777" w:rsidR="00113AF7" w:rsidRDefault="00113AF7" w:rsidP="00113AF7">
      <w:pPr>
        <w:pStyle w:val="Textonotapie"/>
      </w:pPr>
      <w:r>
        <w:rPr>
          <w:rStyle w:val="Refdenotaalpie"/>
        </w:rPr>
        <w:footnoteRef/>
      </w:r>
      <w:r>
        <w:t xml:space="preserve"> Artículo 150. Ley de Transparencia y Acceso a la Información Pública del Estado de México y Municipios.</w:t>
      </w:r>
    </w:p>
    <w:p w14:paraId="6945FA0C" w14:textId="77777777" w:rsidR="00113AF7" w:rsidRDefault="00113AF7" w:rsidP="00113AF7">
      <w:pPr>
        <w:pStyle w:val="Textonotapie"/>
      </w:pPr>
      <w:r>
        <w:t>Artículo 151. Ibídem.</w:t>
      </w:r>
    </w:p>
  </w:footnote>
  <w:footnote w:id="12">
    <w:p w14:paraId="6945FA0D" w14:textId="77777777" w:rsidR="00113AF7" w:rsidRDefault="00113AF7" w:rsidP="00113AF7">
      <w:pPr>
        <w:pStyle w:val="Textonotapie"/>
      </w:pPr>
      <w:r>
        <w:rPr>
          <w:rStyle w:val="Refdenotaalpie"/>
        </w:rPr>
        <w:footnoteRef/>
      </w:r>
      <w:r>
        <w:t xml:space="preserve"> Ley de Transparencia y Acceso a la Información Pública del Estado de México y Municipios. Artículo 9. …</w:t>
      </w:r>
    </w:p>
    <w:p w14:paraId="6945FA0E" w14:textId="77777777" w:rsidR="00113AF7" w:rsidRDefault="00113AF7" w:rsidP="00113AF7">
      <w:pPr>
        <w:pStyle w:val="Textonotapie"/>
      </w:pPr>
      <w:r>
        <w:t>II. Eficacia: Obligación del Instituto para tutelar, de manera efectiva, el derecho de acceso a la información;</w:t>
      </w:r>
    </w:p>
    <w:p w14:paraId="6945FA0F" w14:textId="77777777" w:rsidR="00113AF7" w:rsidRDefault="00113AF7" w:rsidP="00113AF7">
      <w:pPr>
        <w:pStyle w:val="Textonotapie"/>
      </w:pPr>
      <w:r>
        <w:t xml:space="preserve">… </w:t>
      </w:r>
    </w:p>
  </w:footnote>
  <w:footnote w:id="13">
    <w:p w14:paraId="6945FA10" w14:textId="77777777" w:rsidR="00113AF7" w:rsidRDefault="00113AF7" w:rsidP="00113AF7">
      <w:pPr>
        <w:autoSpaceDE w:val="0"/>
        <w:autoSpaceDN w:val="0"/>
        <w:adjustRightInd w:val="0"/>
        <w:jc w:val="both"/>
        <w:rPr>
          <w:rFonts w:ascii="Palatino Linotype" w:hAnsi="Palatino Linotype" w:cs="Arial"/>
          <w:sz w:val="18"/>
          <w:szCs w:val="18"/>
        </w:rPr>
      </w:pPr>
      <w:r>
        <w:rPr>
          <w:rStyle w:val="Refdenotaalpie"/>
          <w:rFonts w:eastAsiaTheme="majorEastAsia"/>
        </w:rPr>
        <w:footnoteRef/>
      </w:r>
      <w:r>
        <w:t xml:space="preserve"> </w:t>
      </w:r>
      <w:r>
        <w:rPr>
          <w:rFonts w:ascii="Palatino Linotype" w:hAnsi="Palatino Linotype" w:cs="Arial"/>
          <w:b/>
          <w:bCs/>
          <w:sz w:val="18"/>
          <w:szCs w:val="18"/>
        </w:rPr>
        <w:t xml:space="preserve">Artículo 122. </w:t>
      </w:r>
      <w:r>
        <w:rPr>
          <w:rFonts w:ascii="Palatino Linotype" w:hAnsi="Palatino Linotype"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6945FA11" w14:textId="77777777" w:rsidR="00113AF7" w:rsidRDefault="00113AF7" w:rsidP="00113AF7">
      <w:pPr>
        <w:autoSpaceDE w:val="0"/>
        <w:autoSpaceDN w:val="0"/>
        <w:adjustRightInd w:val="0"/>
        <w:jc w:val="both"/>
        <w:rPr>
          <w:rFonts w:ascii="Palatino Linotype" w:hAnsi="Palatino Linotype" w:cs="Arial"/>
          <w:sz w:val="18"/>
          <w:szCs w:val="18"/>
        </w:rPr>
      </w:pPr>
    </w:p>
    <w:p w14:paraId="6945FA12" w14:textId="77777777" w:rsidR="00113AF7" w:rsidRDefault="00113AF7" w:rsidP="00113AF7">
      <w:pPr>
        <w:autoSpaceDE w:val="0"/>
        <w:autoSpaceDN w:val="0"/>
        <w:adjustRightInd w:val="0"/>
        <w:jc w:val="both"/>
        <w:rPr>
          <w:rFonts w:ascii="Palatino Linotype" w:hAnsi="Palatino Linotype" w:cs="Arial"/>
          <w:sz w:val="18"/>
          <w:szCs w:val="18"/>
        </w:rPr>
      </w:pPr>
      <w:r>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6945FA13" w14:textId="77777777" w:rsidR="00113AF7" w:rsidRDefault="00113AF7" w:rsidP="00113AF7">
      <w:pPr>
        <w:autoSpaceDE w:val="0"/>
        <w:autoSpaceDN w:val="0"/>
        <w:adjustRightInd w:val="0"/>
        <w:jc w:val="both"/>
        <w:rPr>
          <w:rFonts w:ascii="Palatino Linotype" w:hAnsi="Palatino Linotype" w:cs="Arial"/>
          <w:sz w:val="18"/>
          <w:szCs w:val="18"/>
        </w:rPr>
      </w:pPr>
    </w:p>
    <w:p w14:paraId="6945FA14" w14:textId="77777777" w:rsidR="00113AF7" w:rsidRDefault="00113AF7" w:rsidP="00113AF7">
      <w:pPr>
        <w:autoSpaceDE w:val="0"/>
        <w:autoSpaceDN w:val="0"/>
        <w:adjustRightInd w:val="0"/>
        <w:jc w:val="both"/>
        <w:rPr>
          <w:rFonts w:ascii="Arial" w:hAnsi="Arial" w:cs="Arial"/>
          <w:sz w:val="18"/>
          <w:szCs w:val="18"/>
        </w:rPr>
      </w:pPr>
      <w:r>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945FA15" w14:textId="77777777" w:rsidR="00113AF7" w:rsidRDefault="00113AF7" w:rsidP="00113AF7">
      <w:pPr>
        <w:autoSpaceDE w:val="0"/>
        <w:autoSpaceDN w:val="0"/>
        <w:adjustRightInd w:val="0"/>
        <w:jc w:val="both"/>
      </w:pPr>
    </w:p>
  </w:footnote>
  <w:footnote w:id="14">
    <w:p w14:paraId="6945FA16" w14:textId="77777777" w:rsidR="00113AF7" w:rsidRDefault="00113AF7" w:rsidP="00113AF7">
      <w:pPr>
        <w:autoSpaceDE w:val="0"/>
        <w:autoSpaceDN w:val="0"/>
        <w:adjustRightInd w:val="0"/>
        <w:jc w:val="both"/>
      </w:pPr>
      <w:r>
        <w:rPr>
          <w:rStyle w:val="Refdenotaalpie"/>
          <w:rFonts w:eastAsiaTheme="majorEastAsia"/>
        </w:rPr>
        <w:footnoteRef/>
      </w:r>
      <w:r>
        <w:t xml:space="preserve"> </w:t>
      </w:r>
      <w:r>
        <w:rPr>
          <w:rFonts w:ascii="Palatino Linotype" w:hAnsi="Palatino Linotype" w:cs="Arial"/>
          <w:b/>
          <w:sz w:val="18"/>
          <w:szCs w:val="18"/>
        </w:rPr>
        <w:t>Artículo 135.</w:t>
      </w:r>
      <w:r>
        <w:rPr>
          <w:rFonts w:ascii="Palatino Linotype" w:hAnsi="Palatino Linotype"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F9D9" w14:textId="77777777" w:rsidR="00884317" w:rsidRDefault="00884317">
    <w:pPr>
      <w:pStyle w:val="Encabezado"/>
    </w:pPr>
    <w:r>
      <w:rPr>
        <w:noProof/>
      </w:rPr>
      <w:pict w14:anchorId="6945F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824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E823CA" w:rsidRPr="005C106F" w14:paraId="6945F9E7" w14:textId="77777777" w:rsidTr="009A4D8B">
      <w:trPr>
        <w:trHeight w:val="1435"/>
      </w:trPr>
      <w:tc>
        <w:tcPr>
          <w:tcW w:w="2268" w:type="dxa"/>
        </w:tcPr>
        <w:p w14:paraId="6945F9DA" w14:textId="77777777" w:rsidR="00884317" w:rsidRPr="005C106F" w:rsidRDefault="00884317" w:rsidP="009A4D8B">
          <w:pPr>
            <w:tabs>
              <w:tab w:val="right" w:pos="4273"/>
            </w:tabs>
            <w:rPr>
              <w:rFonts w:ascii="Garamond" w:hAnsi="Garamond"/>
              <w:sz w:val="16"/>
              <w:szCs w:val="16"/>
            </w:rPr>
          </w:pPr>
        </w:p>
      </w:tc>
      <w:tc>
        <w:tcPr>
          <w:tcW w:w="6946" w:type="dxa"/>
        </w:tcPr>
        <w:p w14:paraId="6945F9DB" w14:textId="77777777" w:rsidR="00884317" w:rsidRDefault="00884317" w:rsidP="009A4D8B"/>
        <w:tbl>
          <w:tblPr>
            <w:tblW w:w="6662" w:type="dxa"/>
            <w:tblInd w:w="40" w:type="dxa"/>
            <w:tblLayout w:type="fixed"/>
            <w:tblLook w:val="0420" w:firstRow="1" w:lastRow="0" w:firstColumn="0" w:lastColumn="0" w:noHBand="0" w:noVBand="1"/>
          </w:tblPr>
          <w:tblGrid>
            <w:gridCol w:w="2551"/>
            <w:gridCol w:w="4111"/>
          </w:tblGrid>
          <w:tr w:rsidR="00E823CA" w14:paraId="6945F9DE" w14:textId="77777777" w:rsidTr="009A4D8B">
            <w:trPr>
              <w:trHeight w:val="150"/>
            </w:trPr>
            <w:tc>
              <w:tcPr>
                <w:tcW w:w="2551" w:type="dxa"/>
                <w:tcBorders>
                  <w:top w:val="nil"/>
                  <w:left w:val="nil"/>
                  <w:bottom w:val="nil"/>
                  <w:right w:val="nil"/>
                </w:tcBorders>
              </w:tcPr>
              <w:p w14:paraId="6945F9DC" w14:textId="77777777" w:rsidR="00884317" w:rsidRPr="00020E73" w:rsidRDefault="003B14B0" w:rsidP="009A4D8B">
                <w:pPr>
                  <w:tabs>
                    <w:tab w:val="right" w:pos="8838"/>
                  </w:tabs>
                  <w:ind w:right="-105"/>
                  <w:rPr>
                    <w:rFonts w:ascii="Palatino Linotype" w:hAnsi="Palatino Linotype" w:cs="Tahoma"/>
                    <w:b/>
                    <w:lang w:val="es-ES"/>
                  </w:rPr>
                </w:pPr>
                <w:r w:rsidRPr="00020E73">
                  <w:rPr>
                    <w:rFonts w:ascii="Palatino Linotype" w:hAnsi="Palatino Linotype" w:cs="Tahoma"/>
                    <w:b/>
                    <w:lang w:val="es-ES"/>
                  </w:rPr>
                  <w:t>Recurso de Revisión:</w:t>
                </w:r>
              </w:p>
            </w:tc>
            <w:tc>
              <w:tcPr>
                <w:tcW w:w="4111" w:type="dxa"/>
                <w:tcBorders>
                  <w:top w:val="nil"/>
                  <w:left w:val="nil"/>
                  <w:bottom w:val="nil"/>
                  <w:right w:val="nil"/>
                </w:tcBorders>
              </w:tcPr>
              <w:p w14:paraId="6945F9DD" w14:textId="77777777" w:rsidR="00884317" w:rsidRPr="00020E73" w:rsidRDefault="003B14B0" w:rsidP="009A4D8B">
                <w:pPr>
                  <w:tabs>
                    <w:tab w:val="right" w:pos="8838"/>
                  </w:tabs>
                  <w:ind w:left="-108" w:right="-102"/>
                  <w:jc w:val="both"/>
                  <w:rPr>
                    <w:rFonts w:ascii="Palatino Linotype" w:hAnsi="Palatino Linotype" w:cs="Tahoma"/>
                    <w:bCs/>
                    <w:lang w:val="es-ES"/>
                  </w:rPr>
                </w:pPr>
                <w:r>
                  <w:rPr>
                    <w:rFonts w:ascii="Palatino Linotype" w:hAnsi="Palatino Linotype" w:cs="Tahoma"/>
                    <w:bCs/>
                  </w:rPr>
                  <w:t>15698/INFOEM/IP/RR/2022 y Acumulado</w:t>
                </w:r>
              </w:p>
            </w:tc>
          </w:tr>
          <w:tr w:rsidR="00E823CA" w14:paraId="6945F9E1" w14:textId="77777777" w:rsidTr="009A4D8B">
            <w:trPr>
              <w:trHeight w:val="295"/>
            </w:trPr>
            <w:tc>
              <w:tcPr>
                <w:tcW w:w="2551" w:type="dxa"/>
                <w:tcBorders>
                  <w:top w:val="nil"/>
                  <w:left w:val="nil"/>
                  <w:bottom w:val="nil"/>
                  <w:right w:val="nil"/>
                </w:tcBorders>
              </w:tcPr>
              <w:p w14:paraId="6945F9DF" w14:textId="77777777" w:rsidR="00884317" w:rsidRPr="00020E73" w:rsidRDefault="003B14B0" w:rsidP="009A4D8B">
                <w:pPr>
                  <w:tabs>
                    <w:tab w:val="right" w:pos="8838"/>
                  </w:tabs>
                  <w:ind w:right="-105"/>
                  <w:rPr>
                    <w:rFonts w:ascii="Palatino Linotype" w:hAnsi="Palatino Linotype" w:cs="Tahoma"/>
                    <w:b/>
                    <w:lang w:val="es-ES"/>
                  </w:rPr>
                </w:pPr>
                <w:r w:rsidRPr="00020E73">
                  <w:rPr>
                    <w:rFonts w:ascii="Palatino Linotype" w:hAnsi="Palatino Linotype" w:cs="Tahoma"/>
                    <w:b/>
                    <w:lang w:val="es-ES"/>
                  </w:rPr>
                  <w:t>Sujeto Obligado:</w:t>
                </w:r>
              </w:p>
            </w:tc>
            <w:tc>
              <w:tcPr>
                <w:tcW w:w="4111" w:type="dxa"/>
                <w:tcBorders>
                  <w:top w:val="nil"/>
                  <w:left w:val="nil"/>
                  <w:bottom w:val="nil"/>
                  <w:right w:val="nil"/>
                </w:tcBorders>
              </w:tcPr>
              <w:p w14:paraId="6945F9E0" w14:textId="77777777" w:rsidR="00884317" w:rsidRPr="00166383" w:rsidRDefault="003B14B0" w:rsidP="009A4D8B">
                <w:pPr>
                  <w:tabs>
                    <w:tab w:val="left" w:pos="2834"/>
                    <w:tab w:val="right" w:pos="8838"/>
                  </w:tabs>
                  <w:ind w:left="-108" w:right="-102"/>
                  <w:jc w:val="both"/>
                  <w:rPr>
                    <w:rFonts w:ascii="Palatino Linotype" w:hAnsi="Palatino Linotype" w:cs="Tahoma"/>
                    <w:lang w:val="es-ES"/>
                  </w:rPr>
                </w:pPr>
                <w:r w:rsidRPr="00166383">
                  <w:rPr>
                    <w:rFonts w:ascii="Palatino Linotype" w:hAnsi="Palatino Linotype" w:cs="Tahoma"/>
                    <w:bCs/>
                  </w:rPr>
                  <w:t>Organismo Público Descentralizado de Carácter Municipal para la Prestación de Los Servicios de Agua Potable Alcantarillado y Saneamiento de Atlacomulco</w:t>
                </w:r>
              </w:p>
            </w:tc>
          </w:tr>
          <w:tr w:rsidR="00E823CA" w14:paraId="6945F9E5" w14:textId="77777777" w:rsidTr="009A4D8B">
            <w:trPr>
              <w:trHeight w:val="295"/>
            </w:trPr>
            <w:tc>
              <w:tcPr>
                <w:tcW w:w="2551" w:type="dxa"/>
                <w:tcBorders>
                  <w:top w:val="nil"/>
                  <w:left w:val="nil"/>
                  <w:bottom w:val="nil"/>
                  <w:right w:val="nil"/>
                </w:tcBorders>
              </w:tcPr>
              <w:p w14:paraId="6945F9E2" w14:textId="77777777" w:rsidR="00884317" w:rsidRPr="00020E73" w:rsidRDefault="003B14B0" w:rsidP="009A4D8B">
                <w:pPr>
                  <w:tabs>
                    <w:tab w:val="right" w:pos="8838"/>
                  </w:tabs>
                  <w:ind w:right="-105"/>
                  <w:rPr>
                    <w:rFonts w:ascii="Palatino Linotype" w:hAnsi="Palatino Linotype" w:cs="Tahoma"/>
                    <w:b/>
                    <w:lang w:val="es-ES"/>
                  </w:rPr>
                </w:pPr>
                <w:r>
                  <w:rPr>
                    <w:rFonts w:ascii="Palatino Linotype" w:hAnsi="Palatino Linotype" w:cs="Tahoma"/>
                    <w:b/>
                    <w:lang w:val="es-ES"/>
                  </w:rPr>
                  <w:t>Comisionada ponente</w:t>
                </w:r>
                <w:r w:rsidRPr="00020E73">
                  <w:rPr>
                    <w:rFonts w:ascii="Palatino Linotype" w:hAnsi="Palatino Linotype" w:cs="Tahoma"/>
                    <w:b/>
                    <w:lang w:val="es-ES"/>
                  </w:rPr>
                  <w:t>:</w:t>
                </w:r>
              </w:p>
            </w:tc>
            <w:tc>
              <w:tcPr>
                <w:tcW w:w="4111" w:type="dxa"/>
                <w:tcBorders>
                  <w:top w:val="nil"/>
                  <w:left w:val="nil"/>
                  <w:bottom w:val="nil"/>
                  <w:right w:val="nil"/>
                </w:tcBorders>
              </w:tcPr>
              <w:p w14:paraId="6945F9E3" w14:textId="77777777" w:rsidR="00884317" w:rsidRPr="00020E73" w:rsidRDefault="003B14B0" w:rsidP="009A4D8B">
                <w:pPr>
                  <w:tabs>
                    <w:tab w:val="right" w:pos="8838"/>
                  </w:tabs>
                  <w:ind w:left="-108" w:right="171"/>
                  <w:jc w:val="both"/>
                  <w:rPr>
                    <w:rFonts w:ascii="Palatino Linotype" w:hAnsi="Palatino Linotype" w:cs="Tahoma"/>
                    <w:lang w:val="es-ES"/>
                  </w:rPr>
                </w:pPr>
                <w:r>
                  <w:rPr>
                    <w:rFonts w:ascii="Palatino Linotype" w:hAnsi="Palatino Linotype" w:cs="Tahoma"/>
                    <w:lang w:val="es-ES"/>
                  </w:rPr>
                  <w:t>María del Rosario Mejía Ayala</w:t>
                </w:r>
              </w:p>
              <w:p w14:paraId="6945F9E4" w14:textId="77777777" w:rsidR="00884317" w:rsidRPr="00020E73" w:rsidRDefault="00884317" w:rsidP="009A4D8B">
                <w:pPr>
                  <w:tabs>
                    <w:tab w:val="right" w:pos="8838"/>
                  </w:tabs>
                  <w:ind w:left="-108" w:right="171"/>
                  <w:jc w:val="both"/>
                  <w:rPr>
                    <w:rFonts w:ascii="Palatino Linotype" w:hAnsi="Palatino Linotype" w:cs="Tahoma"/>
                    <w:b/>
                    <w:lang w:val="es-ES"/>
                  </w:rPr>
                </w:pPr>
              </w:p>
            </w:tc>
          </w:tr>
        </w:tbl>
        <w:p w14:paraId="6945F9E6" w14:textId="77777777" w:rsidR="00884317" w:rsidRPr="005C106F" w:rsidRDefault="00884317" w:rsidP="009A4D8B">
          <w:pPr>
            <w:tabs>
              <w:tab w:val="right" w:pos="8838"/>
            </w:tabs>
            <w:ind w:left="-28"/>
            <w:jc w:val="both"/>
            <w:rPr>
              <w:rFonts w:ascii="Arial" w:hAnsi="Arial" w:cs="Arial"/>
              <w:b/>
            </w:rPr>
          </w:pPr>
        </w:p>
      </w:tc>
    </w:tr>
  </w:tbl>
  <w:p w14:paraId="6945F9E8" w14:textId="77777777" w:rsidR="00884317" w:rsidRPr="00443C6B" w:rsidRDefault="00884317" w:rsidP="009A4D8B">
    <w:pPr>
      <w:pStyle w:val="Encabezado"/>
      <w:rPr>
        <w:sz w:val="14"/>
      </w:rPr>
    </w:pPr>
    <w:r>
      <w:rPr>
        <w:noProof/>
      </w:rPr>
      <w:pict w14:anchorId="6945F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E823CA" w:rsidRPr="00330DA7" w14:paraId="6945F9FA" w14:textId="77777777" w:rsidTr="009A4D8B">
      <w:trPr>
        <w:trHeight w:val="1435"/>
      </w:trPr>
      <w:tc>
        <w:tcPr>
          <w:tcW w:w="2268" w:type="dxa"/>
        </w:tcPr>
        <w:p w14:paraId="6945F9EB" w14:textId="77777777" w:rsidR="00884317" w:rsidRPr="00330DA7" w:rsidRDefault="00884317" w:rsidP="009A4D8B">
          <w:pPr>
            <w:tabs>
              <w:tab w:val="right" w:pos="4273"/>
            </w:tabs>
            <w:rPr>
              <w:rFonts w:ascii="Garamond" w:hAnsi="Garamond"/>
            </w:rPr>
          </w:pPr>
        </w:p>
      </w:tc>
      <w:tc>
        <w:tcPr>
          <w:tcW w:w="6804" w:type="dxa"/>
        </w:tcPr>
        <w:tbl>
          <w:tblPr>
            <w:tblW w:w="6662" w:type="dxa"/>
            <w:tblInd w:w="40" w:type="dxa"/>
            <w:tblLayout w:type="fixed"/>
            <w:tblLook w:val="0420" w:firstRow="1" w:lastRow="0" w:firstColumn="0" w:lastColumn="0" w:noHBand="0" w:noVBand="1"/>
          </w:tblPr>
          <w:tblGrid>
            <w:gridCol w:w="2444"/>
            <w:gridCol w:w="4218"/>
          </w:tblGrid>
          <w:tr w:rsidR="00E823CA" w:rsidRPr="00330DA7" w14:paraId="6945F9EE" w14:textId="77777777" w:rsidTr="009A4D8B">
            <w:trPr>
              <w:trHeight w:val="144"/>
            </w:trPr>
            <w:tc>
              <w:tcPr>
                <w:tcW w:w="2444" w:type="dxa"/>
                <w:tcBorders>
                  <w:top w:val="nil"/>
                  <w:left w:val="nil"/>
                  <w:bottom w:val="nil"/>
                  <w:right w:val="nil"/>
                </w:tcBorders>
              </w:tcPr>
              <w:p w14:paraId="6945F9EC" w14:textId="77777777" w:rsidR="00884317" w:rsidRPr="00020E73" w:rsidRDefault="003B14B0" w:rsidP="009A4D8B">
                <w:pPr>
                  <w:tabs>
                    <w:tab w:val="right" w:pos="8838"/>
                  </w:tabs>
                  <w:ind w:left="-264" w:right="-105" w:firstLine="195"/>
                  <w:rPr>
                    <w:rFonts w:ascii="Palatino Linotype" w:hAnsi="Palatino Linotype" w:cs="Tahoma"/>
                    <w:b/>
                    <w:lang w:val="es-ES"/>
                  </w:rPr>
                </w:pPr>
                <w:r w:rsidRPr="00020E73">
                  <w:rPr>
                    <w:rFonts w:ascii="Palatino Linotype" w:hAnsi="Palatino Linotype" w:cs="Tahoma"/>
                    <w:b/>
                    <w:lang w:val="es-ES"/>
                  </w:rPr>
                  <w:t>Recurso de Revisión:</w:t>
                </w:r>
              </w:p>
            </w:tc>
            <w:tc>
              <w:tcPr>
                <w:tcW w:w="4218" w:type="dxa"/>
                <w:tcBorders>
                  <w:top w:val="nil"/>
                  <w:left w:val="nil"/>
                  <w:bottom w:val="nil"/>
                  <w:right w:val="nil"/>
                </w:tcBorders>
              </w:tcPr>
              <w:p w14:paraId="6945F9ED" w14:textId="77777777" w:rsidR="00884317" w:rsidRPr="00A357C7" w:rsidRDefault="003B14B0" w:rsidP="009A4D8B">
                <w:pPr>
                  <w:tabs>
                    <w:tab w:val="right" w:pos="8838"/>
                  </w:tabs>
                  <w:ind w:left="-74" w:right="-105"/>
                  <w:jc w:val="both"/>
                  <w:rPr>
                    <w:rFonts w:ascii="Palatino Linotype" w:hAnsi="Palatino Linotype" w:cs="Tahoma"/>
                    <w:bCs/>
                    <w:lang w:val="es-ES"/>
                  </w:rPr>
                </w:pPr>
                <w:r>
                  <w:rPr>
                    <w:rFonts w:ascii="Palatino Linotype" w:hAnsi="Palatino Linotype" w:cs="Tahoma"/>
                  </w:rPr>
                  <w:t>15698</w:t>
                </w:r>
                <w:r w:rsidRPr="00A357C7">
                  <w:rPr>
                    <w:rFonts w:ascii="Palatino Linotype" w:hAnsi="Palatino Linotype" w:cs="Tahoma"/>
                  </w:rPr>
                  <w:t>/INFOEM/IP/RR/2022</w:t>
                </w:r>
                <w:r>
                  <w:rPr>
                    <w:rFonts w:ascii="Palatino Linotype" w:hAnsi="Palatino Linotype" w:cs="Tahoma"/>
                    <w:bCs/>
                  </w:rPr>
                  <w:t xml:space="preserve"> y Acumulado</w:t>
                </w:r>
              </w:p>
            </w:tc>
          </w:tr>
          <w:tr w:rsidR="00E823CA" w:rsidRPr="00330DA7" w14:paraId="6945F9F1" w14:textId="77777777" w:rsidTr="009A4D8B">
            <w:trPr>
              <w:trHeight w:val="144"/>
            </w:trPr>
            <w:tc>
              <w:tcPr>
                <w:tcW w:w="2444" w:type="dxa"/>
                <w:tcBorders>
                  <w:top w:val="nil"/>
                  <w:left w:val="nil"/>
                  <w:bottom w:val="nil"/>
                  <w:right w:val="nil"/>
                </w:tcBorders>
              </w:tcPr>
              <w:p w14:paraId="6945F9EF" w14:textId="77777777" w:rsidR="00884317" w:rsidRPr="00020E73" w:rsidRDefault="003B14B0" w:rsidP="009A4D8B">
                <w:pPr>
                  <w:tabs>
                    <w:tab w:val="right" w:pos="8838"/>
                  </w:tabs>
                  <w:ind w:left="-74" w:right="-105"/>
                  <w:rPr>
                    <w:rFonts w:ascii="Palatino Linotype" w:hAnsi="Palatino Linotype" w:cs="Tahoma"/>
                    <w:b/>
                    <w:lang w:val="es-ES"/>
                  </w:rPr>
                </w:pPr>
                <w:r w:rsidRPr="00020E73">
                  <w:rPr>
                    <w:rFonts w:ascii="Palatino Linotype" w:hAnsi="Palatino Linotype" w:cs="Tahoma"/>
                    <w:b/>
                    <w:lang w:val="es-ES"/>
                  </w:rPr>
                  <w:t>Recurrente:</w:t>
                </w:r>
              </w:p>
            </w:tc>
            <w:tc>
              <w:tcPr>
                <w:tcW w:w="4218" w:type="dxa"/>
                <w:tcBorders>
                  <w:top w:val="nil"/>
                  <w:left w:val="nil"/>
                  <w:bottom w:val="nil"/>
                  <w:right w:val="nil"/>
                </w:tcBorders>
              </w:tcPr>
              <w:p w14:paraId="6945F9F0" w14:textId="77777777" w:rsidR="00884317" w:rsidRPr="00A357C7" w:rsidRDefault="00884317" w:rsidP="009A4D8B">
                <w:pPr>
                  <w:tabs>
                    <w:tab w:val="left" w:pos="3122"/>
                    <w:tab w:val="right" w:pos="8838"/>
                  </w:tabs>
                  <w:ind w:left="-74" w:right="-105"/>
                  <w:jc w:val="both"/>
                  <w:rPr>
                    <w:rFonts w:ascii="Palatino Linotype" w:hAnsi="Palatino Linotype" w:cs="Tahoma"/>
                    <w:lang w:val="es-ES"/>
                  </w:rPr>
                </w:pPr>
              </w:p>
            </w:tc>
          </w:tr>
          <w:tr w:rsidR="00E823CA" w:rsidRPr="00330DA7" w14:paraId="6945F9F4" w14:textId="77777777" w:rsidTr="009A4D8B">
            <w:trPr>
              <w:trHeight w:val="283"/>
            </w:trPr>
            <w:tc>
              <w:tcPr>
                <w:tcW w:w="2444" w:type="dxa"/>
                <w:tcBorders>
                  <w:top w:val="nil"/>
                  <w:left w:val="nil"/>
                  <w:bottom w:val="nil"/>
                  <w:right w:val="nil"/>
                </w:tcBorders>
              </w:tcPr>
              <w:p w14:paraId="6945F9F2" w14:textId="77777777" w:rsidR="00884317" w:rsidRPr="00020E73" w:rsidRDefault="003B14B0" w:rsidP="009A4D8B">
                <w:pPr>
                  <w:tabs>
                    <w:tab w:val="right" w:pos="8838"/>
                  </w:tabs>
                  <w:ind w:left="-74" w:right="-105"/>
                  <w:rPr>
                    <w:rFonts w:ascii="Palatino Linotype" w:hAnsi="Palatino Linotype" w:cs="Tahoma"/>
                    <w:b/>
                    <w:lang w:val="es-ES"/>
                  </w:rPr>
                </w:pPr>
                <w:r w:rsidRPr="00020E73">
                  <w:rPr>
                    <w:rFonts w:ascii="Palatino Linotype" w:hAnsi="Palatino Linotype" w:cs="Tahoma"/>
                    <w:b/>
                    <w:lang w:val="es-ES"/>
                  </w:rPr>
                  <w:t>Sujeto Obligado:</w:t>
                </w:r>
              </w:p>
            </w:tc>
            <w:tc>
              <w:tcPr>
                <w:tcW w:w="4218" w:type="dxa"/>
                <w:tcBorders>
                  <w:top w:val="nil"/>
                  <w:left w:val="nil"/>
                  <w:bottom w:val="nil"/>
                  <w:right w:val="nil"/>
                </w:tcBorders>
              </w:tcPr>
              <w:p w14:paraId="6945F9F3" w14:textId="77777777" w:rsidR="00884317" w:rsidRPr="009A4D8B" w:rsidRDefault="003B14B0" w:rsidP="009A4D8B">
                <w:pPr>
                  <w:tabs>
                    <w:tab w:val="left" w:pos="2834"/>
                    <w:tab w:val="right" w:pos="8838"/>
                  </w:tabs>
                  <w:ind w:left="-74" w:right="-105"/>
                  <w:jc w:val="both"/>
                  <w:rPr>
                    <w:rFonts w:ascii="Palatino Linotype" w:hAnsi="Palatino Linotype" w:cs="Tahoma"/>
                    <w:lang w:val="es-ES"/>
                  </w:rPr>
                </w:pPr>
                <w:r w:rsidRPr="009A4D8B">
                  <w:rPr>
                    <w:rFonts w:ascii="Palatino Linotype" w:hAnsi="Palatino Linotype" w:cs="Tahoma"/>
                    <w:bCs/>
                  </w:rPr>
                  <w:t>Organismo Público Descentralizado de Carácter Municipal para la Prestación de Los Servicios de Agua Potable Alcantarillado y Saneamiento de Atlacomulco</w:t>
                </w:r>
              </w:p>
            </w:tc>
          </w:tr>
          <w:tr w:rsidR="00E823CA" w:rsidRPr="00330DA7" w14:paraId="6945F9F8" w14:textId="77777777" w:rsidTr="009A4D8B">
            <w:trPr>
              <w:trHeight w:val="283"/>
            </w:trPr>
            <w:tc>
              <w:tcPr>
                <w:tcW w:w="2444" w:type="dxa"/>
                <w:tcBorders>
                  <w:top w:val="nil"/>
                  <w:left w:val="nil"/>
                  <w:bottom w:val="nil"/>
                  <w:right w:val="nil"/>
                </w:tcBorders>
              </w:tcPr>
              <w:p w14:paraId="6945F9F5" w14:textId="77777777" w:rsidR="00884317" w:rsidRPr="00020E73" w:rsidRDefault="003B14B0" w:rsidP="009A4D8B">
                <w:pPr>
                  <w:tabs>
                    <w:tab w:val="right" w:pos="8838"/>
                  </w:tabs>
                  <w:ind w:left="-74" w:right="-105"/>
                  <w:rPr>
                    <w:rFonts w:ascii="Palatino Linotype" w:hAnsi="Palatino Linotype" w:cs="Tahoma"/>
                    <w:b/>
                    <w:lang w:val="es-ES"/>
                  </w:rPr>
                </w:pPr>
                <w:r>
                  <w:rPr>
                    <w:rFonts w:ascii="Palatino Linotype" w:hAnsi="Palatino Linotype" w:cs="Tahoma"/>
                    <w:b/>
                    <w:lang w:val="es-ES"/>
                  </w:rPr>
                  <w:t>Comisionada ponente</w:t>
                </w:r>
                <w:r w:rsidRPr="00020E73">
                  <w:rPr>
                    <w:rFonts w:ascii="Palatino Linotype" w:hAnsi="Palatino Linotype" w:cs="Tahoma"/>
                    <w:b/>
                    <w:lang w:val="es-ES"/>
                  </w:rPr>
                  <w:t>:</w:t>
                </w:r>
              </w:p>
            </w:tc>
            <w:tc>
              <w:tcPr>
                <w:tcW w:w="4218" w:type="dxa"/>
                <w:tcBorders>
                  <w:top w:val="nil"/>
                  <w:left w:val="nil"/>
                  <w:bottom w:val="nil"/>
                  <w:right w:val="nil"/>
                </w:tcBorders>
              </w:tcPr>
              <w:p w14:paraId="6945F9F6" w14:textId="77777777" w:rsidR="00884317" w:rsidRPr="00020E73" w:rsidRDefault="003B14B0" w:rsidP="009A4D8B">
                <w:pPr>
                  <w:tabs>
                    <w:tab w:val="right" w:pos="8838"/>
                  </w:tabs>
                  <w:ind w:left="-74" w:right="-105"/>
                  <w:jc w:val="both"/>
                  <w:rPr>
                    <w:rFonts w:ascii="Palatino Linotype" w:hAnsi="Palatino Linotype" w:cs="Tahoma"/>
                    <w:lang w:val="es-ES"/>
                  </w:rPr>
                </w:pPr>
                <w:r>
                  <w:rPr>
                    <w:rFonts w:ascii="Palatino Linotype" w:hAnsi="Palatino Linotype" w:cs="Tahoma"/>
                    <w:lang w:val="es-ES"/>
                  </w:rPr>
                  <w:t>María del Rosario Mejía Ayala</w:t>
                </w:r>
              </w:p>
              <w:p w14:paraId="6945F9F7" w14:textId="77777777" w:rsidR="00884317" w:rsidRPr="00020E73" w:rsidRDefault="00884317" w:rsidP="009A4D8B">
                <w:pPr>
                  <w:tabs>
                    <w:tab w:val="right" w:pos="8838"/>
                  </w:tabs>
                  <w:ind w:left="-74" w:right="-105"/>
                  <w:jc w:val="both"/>
                  <w:rPr>
                    <w:rFonts w:ascii="Palatino Linotype" w:hAnsi="Palatino Linotype" w:cs="Tahoma"/>
                    <w:b/>
                    <w:lang w:val="es-ES"/>
                  </w:rPr>
                </w:pPr>
              </w:p>
            </w:tc>
          </w:tr>
        </w:tbl>
        <w:p w14:paraId="6945F9F9" w14:textId="77777777" w:rsidR="00884317" w:rsidRPr="00330DA7" w:rsidRDefault="00884317" w:rsidP="009A4D8B">
          <w:pPr>
            <w:tabs>
              <w:tab w:val="right" w:pos="8838"/>
            </w:tabs>
            <w:ind w:left="-28"/>
            <w:jc w:val="both"/>
            <w:rPr>
              <w:rFonts w:ascii="Arial" w:hAnsi="Arial" w:cs="Arial"/>
              <w:b/>
            </w:rPr>
          </w:pPr>
        </w:p>
      </w:tc>
    </w:tr>
  </w:tbl>
  <w:p w14:paraId="6945F9FB" w14:textId="77777777" w:rsidR="00884317" w:rsidRPr="00827FA0" w:rsidRDefault="00884317" w:rsidP="009A4D8B">
    <w:pPr>
      <w:pStyle w:val="Encabezado"/>
      <w:rPr>
        <w:sz w:val="2"/>
        <w:szCs w:val="22"/>
      </w:rPr>
    </w:pPr>
    <w:r>
      <w:rPr>
        <w:noProof/>
      </w:rPr>
      <w:pict w14:anchorId="6945F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4B61"/>
    <w:multiLevelType w:val="hybridMultilevel"/>
    <w:tmpl w:val="308A9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32441C"/>
    <w:multiLevelType w:val="hybridMultilevel"/>
    <w:tmpl w:val="350C6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1F247A"/>
    <w:multiLevelType w:val="hybridMultilevel"/>
    <w:tmpl w:val="3C54F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34317490"/>
    <w:multiLevelType w:val="hybridMultilevel"/>
    <w:tmpl w:val="2670DF00"/>
    <w:lvl w:ilvl="0" w:tplc="92BE0B36">
      <w:start w:val="1"/>
      <w:numFmt w:val="decimal"/>
      <w:lvlText w:val="%1."/>
      <w:lvlJc w:val="left"/>
      <w:pPr>
        <w:ind w:left="644" w:hanging="360"/>
      </w:pPr>
      <w:rPr>
        <w:rFonts w:ascii="Palatino Linotype" w:hAnsi="Palatino Linotype" w:cs="Times New Roman" w:hint="default"/>
        <w:b/>
        <w:i w:val="0"/>
        <w:color w:val="auto"/>
        <w:sz w:val="24"/>
      </w:rPr>
    </w:lvl>
    <w:lvl w:ilvl="1" w:tplc="080A0013">
      <w:start w:val="1"/>
      <w:numFmt w:val="upperRoman"/>
      <w:lvlText w:val="%2."/>
      <w:lvlJc w:val="right"/>
      <w:pPr>
        <w:ind w:left="7525" w:hanging="720"/>
      </w:pPr>
      <w:rPr>
        <w:rFonts w:cs="Times New Roman" w:hint="default"/>
      </w:rPr>
    </w:lvl>
    <w:lvl w:ilvl="2" w:tplc="362EE9DC">
      <w:start w:val="4"/>
      <w:numFmt w:val="lowerLetter"/>
      <w:lvlText w:val="%3)"/>
      <w:lvlJc w:val="left"/>
      <w:pPr>
        <w:ind w:left="2340" w:hanging="360"/>
      </w:pPr>
      <w:rPr>
        <w:rFonts w:cs="Times New Roman" w:hint="default"/>
      </w:rPr>
    </w:lvl>
    <w:lvl w:ilvl="3" w:tplc="080A000F">
      <w:start w:val="1"/>
      <w:numFmt w:val="decimal"/>
      <w:lvlText w:val="%4."/>
      <w:lvlJc w:val="left"/>
      <w:pPr>
        <w:ind w:left="2880" w:hanging="360"/>
      </w:pPr>
      <w:rPr>
        <w:rFonts w:cs="Times New Roman"/>
      </w:rPr>
    </w:lvl>
    <w:lvl w:ilvl="4" w:tplc="3B14BCD2">
      <w:start w:val="104"/>
      <w:numFmt w:val="decimal"/>
      <w:lvlText w:val="%5"/>
      <w:lvlJc w:val="left"/>
      <w:pPr>
        <w:ind w:left="3600" w:hanging="360"/>
      </w:pPr>
      <w:rPr>
        <w:rFonts w:cs="Times New Roman" w:hint="default"/>
        <w:b/>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3CC21DDF"/>
    <w:multiLevelType w:val="hybridMultilevel"/>
    <w:tmpl w:val="B5644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B37CE6"/>
    <w:multiLevelType w:val="hybridMultilevel"/>
    <w:tmpl w:val="CC847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EF5393"/>
    <w:multiLevelType w:val="hybridMultilevel"/>
    <w:tmpl w:val="AAE6BCBA"/>
    <w:lvl w:ilvl="0" w:tplc="13969EBA">
      <w:start w:val="1"/>
      <w:numFmt w:val="upperRoman"/>
      <w:lvlText w:val="%1."/>
      <w:lvlJc w:val="left"/>
      <w:pPr>
        <w:ind w:left="1080" w:hanging="72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8"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559800D7"/>
    <w:multiLevelType w:val="hybridMultilevel"/>
    <w:tmpl w:val="5308C0FE"/>
    <w:lvl w:ilvl="0" w:tplc="7174EF24">
      <w:start w:val="1"/>
      <w:numFmt w:val="lowerLetter"/>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0" w15:restartNumberingAfterBreak="0">
    <w:nsid w:val="7FCB5368"/>
    <w:multiLevelType w:val="hybridMultilevel"/>
    <w:tmpl w:val="E2EADFB2"/>
    <w:lvl w:ilvl="0" w:tplc="5A1A0B60">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num w:numId="1" w16cid:durableId="658965494">
    <w:abstractNumId w:val="4"/>
  </w:num>
  <w:num w:numId="2" w16cid:durableId="593629935">
    <w:abstractNumId w:val="3"/>
  </w:num>
  <w:num w:numId="3" w16cid:durableId="2139295889">
    <w:abstractNumId w:val="8"/>
  </w:num>
  <w:num w:numId="4" w16cid:durableId="1216357846">
    <w:abstractNumId w:val="10"/>
  </w:num>
  <w:num w:numId="5" w16cid:durableId="1717856079">
    <w:abstractNumId w:val="2"/>
  </w:num>
  <w:num w:numId="6" w16cid:durableId="1553421778">
    <w:abstractNumId w:val="0"/>
  </w:num>
  <w:num w:numId="7" w16cid:durableId="1294169790">
    <w:abstractNumId w:val="6"/>
  </w:num>
  <w:num w:numId="8" w16cid:durableId="1624653335">
    <w:abstractNumId w:val="1"/>
  </w:num>
  <w:num w:numId="9" w16cid:durableId="28847471">
    <w:abstractNumId w:val="5"/>
  </w:num>
  <w:num w:numId="10" w16cid:durableId="1151674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755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F7"/>
    <w:rsid w:val="00113AF7"/>
    <w:rsid w:val="00113E4B"/>
    <w:rsid w:val="003B14B0"/>
    <w:rsid w:val="00537BD2"/>
    <w:rsid w:val="00884317"/>
    <w:rsid w:val="00E160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45F7BE"/>
  <w15:chartTrackingRefBased/>
  <w15:docId w15:val="{7689BDFD-4B96-4B8A-8412-10891FF4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3AF7"/>
    <w:pPr>
      <w:keepNext/>
      <w:keepLines/>
      <w:spacing w:before="240" w:after="0" w:line="240" w:lineRule="auto"/>
      <w:outlineLvl w:val="0"/>
    </w:pPr>
    <w:rPr>
      <w:rFonts w:asciiTheme="majorHAnsi" w:eastAsiaTheme="majorEastAsia" w:hAnsiTheme="majorHAnsi" w:cs="Times New Roman"/>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3AF7"/>
    <w:rPr>
      <w:rFonts w:asciiTheme="majorHAnsi" w:eastAsiaTheme="majorEastAsia" w:hAnsiTheme="majorHAnsi" w:cs="Times New Roman"/>
      <w:color w:val="2E74B5" w:themeColor="accent1" w:themeShade="BF"/>
      <w:sz w:val="32"/>
      <w:szCs w:val="32"/>
      <w:lang w:eastAsia="es-MX"/>
    </w:rPr>
  </w:style>
  <w:style w:type="paragraph" w:styleId="Encabezado">
    <w:name w:val="header"/>
    <w:basedOn w:val="Normal"/>
    <w:link w:val="EncabezadoCar"/>
    <w:uiPriority w:val="99"/>
    <w:unhideWhenUsed/>
    <w:rsid w:val="00113AF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113AF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13AF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113AF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AF7"/>
    <w:pPr>
      <w:spacing w:after="0" w:line="240" w:lineRule="auto"/>
      <w:ind w:left="720"/>
      <w:contextualSpacing/>
    </w:pPr>
    <w:rPr>
      <w:rFonts w:ascii="Century Gothic" w:eastAsia="Times New Roman" w:hAnsi="Century Gothic" w:cs="Times New Roman"/>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AF7"/>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13AF7"/>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3AF7"/>
    <w:rPr>
      <w:rFonts w:cs="Times New Roman"/>
      <w:vertAlign w:val="superscript"/>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qFormat/>
    <w:locked/>
    <w:rsid w:val="00113AF7"/>
    <w:rPr>
      <w:rFonts w:cs="Times New Roman"/>
      <w:sz w:val="20"/>
      <w:szCs w:val="20"/>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113AF7"/>
    <w:pPr>
      <w:spacing w:after="0" w:line="240" w:lineRule="auto"/>
    </w:pPr>
    <w:rPr>
      <w:rFonts w:cs="Times New Roman"/>
      <w:sz w:val="20"/>
      <w:szCs w:val="20"/>
    </w:rPr>
  </w:style>
  <w:style w:type="character" w:customStyle="1" w:styleId="TextonotapieCar1">
    <w:name w:val="Texto nota pie Car1"/>
    <w:basedOn w:val="Fuentedeprrafopredeter"/>
    <w:uiPriority w:val="99"/>
    <w:semiHidden/>
    <w:rsid w:val="00113AF7"/>
    <w:rPr>
      <w:sz w:val="20"/>
      <w:szCs w:val="20"/>
    </w:rPr>
  </w:style>
  <w:style w:type="table" w:styleId="Tablaconcuadrcula6concolores">
    <w:name w:val="Grid Table 6 Colorful"/>
    <w:basedOn w:val="Tablanormal"/>
    <w:uiPriority w:val="51"/>
    <w:rsid w:val="00113AF7"/>
    <w:pPr>
      <w:spacing w:after="0" w:line="240" w:lineRule="auto"/>
    </w:pPr>
    <w:rPr>
      <w:rFonts w:eastAsia="Times New Roman" w:cs="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apasa.gob.mx/index.php/transparencia/otros" TargetMode="External"/><Relationship Id="rId18" Type="http://schemas.openxmlformats.org/officeDocument/2006/relationships/hyperlink" Target="https://saimex.org.mx/saimex/solicitud/downloadAttach/1625583.page"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saimex.org.mx/saimex/solicitud/downloadAttach/1623088.page" TargetMode="External"/><Relationship Id="rId34" Type="http://schemas.openxmlformats.org/officeDocument/2006/relationships/theme" Target="theme/theme1.xml"/><Relationship Id="rId7" Type="http://schemas.openxmlformats.org/officeDocument/2006/relationships/hyperlink" Target="javascript:abrirAcuse(486298);" TargetMode="External"/><Relationship Id="rId12" Type="http://schemas.openxmlformats.org/officeDocument/2006/relationships/hyperlink" Target="https://saimex.org.mx/saimex/solicitud/downloadAttach/1608204.page" TargetMode="External"/><Relationship Id="rId17" Type="http://schemas.openxmlformats.org/officeDocument/2006/relationships/hyperlink" Target="javascript:abrirAcuseRR('483990');"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imex.org.mx/saimex/solicitud/downloadAttach/1608797.page" TargetMode="External"/><Relationship Id="rId20" Type="http://schemas.openxmlformats.org/officeDocument/2006/relationships/hyperlink" Target="javascript:abrirAcuseRR('48399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608159.page" TargetMode="External"/><Relationship Id="rId24"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1608796.page" TargetMode="External"/><Relationship Id="rId23" Type="http://schemas.openxmlformats.org/officeDocument/2006/relationships/hyperlink" Target="https://saimex.org.mx/saimex/solicitud/downloadAttach/1623090.page" TargetMode="External"/><Relationship Id="rId28" Type="http://schemas.openxmlformats.org/officeDocument/2006/relationships/header" Target="header1.xml"/><Relationship Id="rId10" Type="http://schemas.openxmlformats.org/officeDocument/2006/relationships/hyperlink" Target="https://saimex.org.mx/saimex/solicitud/downloadAttach/1608158.page" TargetMode="External"/><Relationship Id="rId19" Type="http://schemas.openxmlformats.org/officeDocument/2006/relationships/hyperlink" Target="https://saimex.org.mx/saimex/solicitud/downloadAttach/1625584.pag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1608157.page" TargetMode="External"/><Relationship Id="rId14" Type="http://schemas.openxmlformats.org/officeDocument/2006/relationships/hyperlink" Target="https://saimex.org.mx/saimex/solicitud/downloadAttach/1608206.page" TargetMode="External"/><Relationship Id="rId22" Type="http://schemas.openxmlformats.org/officeDocument/2006/relationships/hyperlink" Target="https://saimex.org.mx/saimex/solicitud/downloadAttach/1623089.page" TargetMode="External"/><Relationship Id="rId27" Type="http://schemas.openxmlformats.org/officeDocument/2006/relationships/hyperlink" Target="javascript:abrirAcuse(486278);" TargetMode="External"/><Relationship Id="rId30" Type="http://schemas.openxmlformats.org/officeDocument/2006/relationships/footer" Target="footer1.xml"/><Relationship Id="rId8" Type="http://schemas.openxmlformats.org/officeDocument/2006/relationships/hyperlink" Target="javascript:abrirAcuse(4862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74</Pages>
  <Words>13769</Words>
  <Characters>78484</Characters>
  <Application>Microsoft Office Word</Application>
  <DocSecurity>0</DocSecurity>
  <Lines>654</Lines>
  <Paragraphs>184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Pedro Sánchez</cp:lastModifiedBy>
  <cp:revision>4</cp:revision>
  <dcterms:created xsi:type="dcterms:W3CDTF">2023-12-07T16:49:00Z</dcterms:created>
  <dcterms:modified xsi:type="dcterms:W3CDTF">2023-12-14T16:49:00Z</dcterms:modified>
</cp:coreProperties>
</file>