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EA5" w:rsidRDefault="002D4EA5"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7A3D" w:rsidRPr="008D1FA8"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8D1FA8">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00D2733F" w:rsidRPr="008D1FA8">
        <w:rPr>
          <w:rFonts w:ascii="Palatino Linotype" w:eastAsia="Times New Roman" w:hAnsi="Palatino Linotype" w:cs="Arial"/>
          <w:color w:val="000000"/>
          <w:sz w:val="24"/>
          <w:szCs w:val="24"/>
          <w:lang w:val="es-419" w:eastAsia="es-MX"/>
        </w:rPr>
        <w:t xml:space="preserve"> </w:t>
      </w:r>
      <w:r w:rsidR="00004900" w:rsidRPr="008D1FA8">
        <w:rPr>
          <w:rFonts w:ascii="Palatino Linotype" w:eastAsia="Times New Roman" w:hAnsi="Palatino Linotype" w:cs="Arial"/>
          <w:color w:val="000000"/>
          <w:sz w:val="24"/>
          <w:szCs w:val="24"/>
          <w:lang w:eastAsia="es-MX"/>
        </w:rPr>
        <w:t xml:space="preserve">a </w:t>
      </w:r>
      <w:r w:rsidR="002F03E1" w:rsidRPr="008D1FA8">
        <w:rPr>
          <w:rFonts w:ascii="Palatino Linotype" w:eastAsia="Times New Roman" w:hAnsi="Palatino Linotype" w:cs="Arial"/>
          <w:color w:val="000000"/>
          <w:sz w:val="24"/>
          <w:szCs w:val="24"/>
          <w:lang w:val="es-419" w:eastAsia="es-MX"/>
        </w:rPr>
        <w:t>veintinueve</w:t>
      </w:r>
      <w:r w:rsidR="00004900" w:rsidRPr="008D1FA8">
        <w:rPr>
          <w:rFonts w:ascii="Palatino Linotype" w:eastAsia="Times New Roman" w:hAnsi="Palatino Linotype" w:cs="Arial"/>
          <w:color w:val="000000"/>
          <w:sz w:val="24"/>
          <w:szCs w:val="24"/>
          <w:lang w:val="es-419" w:eastAsia="es-MX"/>
        </w:rPr>
        <w:t xml:space="preserve"> de </w:t>
      </w:r>
      <w:r w:rsidR="00DE7467" w:rsidRPr="008D1FA8">
        <w:rPr>
          <w:rFonts w:ascii="Palatino Linotype" w:eastAsia="Times New Roman" w:hAnsi="Palatino Linotype" w:cs="Arial"/>
          <w:color w:val="000000"/>
          <w:sz w:val="24"/>
          <w:szCs w:val="24"/>
          <w:lang w:val="es-419" w:eastAsia="es-MX"/>
        </w:rPr>
        <w:t>marzo</w:t>
      </w:r>
      <w:r w:rsidRPr="008D1FA8">
        <w:rPr>
          <w:rFonts w:ascii="Palatino Linotype" w:eastAsia="Times New Roman" w:hAnsi="Palatino Linotype" w:cs="Arial"/>
          <w:color w:val="000000"/>
          <w:sz w:val="24"/>
          <w:szCs w:val="24"/>
          <w:lang w:eastAsia="es-MX"/>
        </w:rPr>
        <w:t xml:space="preserve"> de dos mil </w:t>
      </w:r>
      <w:r w:rsidR="00D2733F" w:rsidRPr="008D1FA8">
        <w:rPr>
          <w:rFonts w:ascii="Palatino Linotype" w:eastAsia="Times New Roman" w:hAnsi="Palatino Linotype" w:cs="Arial"/>
          <w:color w:val="000000"/>
          <w:sz w:val="24"/>
          <w:szCs w:val="24"/>
          <w:lang w:val="es-419" w:eastAsia="es-MX"/>
        </w:rPr>
        <w:t>veintitrés</w:t>
      </w:r>
      <w:r w:rsidRPr="008D1FA8">
        <w:rPr>
          <w:rFonts w:ascii="Palatino Linotype" w:eastAsia="Times New Roman" w:hAnsi="Palatino Linotype" w:cs="Arial"/>
          <w:color w:val="000000"/>
          <w:sz w:val="24"/>
          <w:szCs w:val="24"/>
          <w:lang w:eastAsia="es-MX"/>
        </w:rPr>
        <w:t>.</w:t>
      </w:r>
    </w:p>
    <w:p w:rsidR="00337A3D" w:rsidRPr="008D1FA8"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6055A5" w:rsidRPr="008D1FA8" w:rsidRDefault="00337A3D" w:rsidP="006055A5">
      <w:pPr>
        <w:tabs>
          <w:tab w:val="left" w:pos="1701"/>
        </w:tabs>
        <w:spacing w:after="0" w:line="360" w:lineRule="auto"/>
        <w:jc w:val="both"/>
        <w:rPr>
          <w:rFonts w:ascii="Palatino Linotype" w:hAnsi="Palatino Linotype" w:cs="Arial"/>
          <w:b/>
          <w:sz w:val="24"/>
          <w:szCs w:val="24"/>
        </w:rPr>
      </w:pPr>
      <w:r w:rsidRPr="008D1FA8">
        <w:rPr>
          <w:rFonts w:ascii="Palatino Linotype" w:hAnsi="Palatino Linotype" w:cs="Arial"/>
          <w:b/>
          <w:sz w:val="24"/>
          <w:szCs w:val="24"/>
        </w:rPr>
        <w:t>VISTO</w:t>
      </w:r>
      <w:r w:rsidRPr="008D1FA8">
        <w:rPr>
          <w:rFonts w:ascii="Palatino Linotype" w:hAnsi="Palatino Linotype" w:cs="Arial"/>
          <w:sz w:val="24"/>
          <w:szCs w:val="24"/>
        </w:rPr>
        <w:t xml:space="preserve"> </w:t>
      </w:r>
      <w:r w:rsidR="005D6927" w:rsidRPr="008D1FA8">
        <w:rPr>
          <w:rFonts w:ascii="Palatino Linotype" w:hAnsi="Palatino Linotype" w:cs="Arial"/>
          <w:sz w:val="24"/>
          <w:szCs w:val="24"/>
        </w:rPr>
        <w:t>e</w:t>
      </w:r>
      <w:r w:rsidRPr="008D1FA8">
        <w:rPr>
          <w:rFonts w:ascii="Palatino Linotype" w:hAnsi="Palatino Linotype" w:cs="Arial"/>
          <w:sz w:val="24"/>
          <w:szCs w:val="24"/>
        </w:rPr>
        <w:t xml:space="preserve">l expediente electrónico formado con motivo del recurso de revisión con </w:t>
      </w:r>
      <w:bookmarkStart w:id="0" w:name="_GoBack"/>
      <w:bookmarkEnd w:id="0"/>
      <w:r w:rsidRPr="008D1FA8">
        <w:rPr>
          <w:rFonts w:ascii="Palatino Linotype" w:hAnsi="Palatino Linotype" w:cs="Arial"/>
          <w:sz w:val="24"/>
          <w:szCs w:val="24"/>
        </w:rPr>
        <w:t xml:space="preserve">número </w:t>
      </w:r>
      <w:r w:rsidR="00DE7467" w:rsidRPr="008D1FA8">
        <w:rPr>
          <w:rFonts w:ascii="Palatino Linotype" w:hAnsi="Palatino Linotype" w:cs="Arial"/>
          <w:b/>
          <w:bCs/>
          <w:sz w:val="24"/>
          <w:lang w:val="es-419" w:eastAsia="es-MX"/>
        </w:rPr>
        <w:t>13</w:t>
      </w:r>
      <w:r w:rsidR="009F58DF" w:rsidRPr="008D1FA8">
        <w:rPr>
          <w:rFonts w:ascii="Palatino Linotype" w:hAnsi="Palatino Linotype" w:cs="Arial"/>
          <w:b/>
          <w:bCs/>
          <w:sz w:val="24"/>
          <w:lang w:val="es-419" w:eastAsia="es-MX"/>
        </w:rPr>
        <w:t>315</w:t>
      </w:r>
      <w:r w:rsidR="005D6927" w:rsidRPr="008D1FA8">
        <w:rPr>
          <w:rFonts w:ascii="Palatino Linotype" w:hAnsi="Palatino Linotype" w:cs="Arial"/>
          <w:b/>
          <w:bCs/>
          <w:sz w:val="24"/>
          <w:lang w:eastAsia="es-MX"/>
        </w:rPr>
        <w:t>/INFOEM/IP/RR/202</w:t>
      </w:r>
      <w:r w:rsidR="006055A5" w:rsidRPr="008D1FA8">
        <w:rPr>
          <w:rFonts w:ascii="Palatino Linotype" w:hAnsi="Palatino Linotype" w:cs="Arial"/>
          <w:b/>
          <w:bCs/>
          <w:sz w:val="24"/>
          <w:lang w:val="es-419" w:eastAsia="es-MX"/>
        </w:rPr>
        <w:t>2</w:t>
      </w:r>
      <w:r w:rsidRPr="008D1FA8">
        <w:rPr>
          <w:rFonts w:ascii="Palatino Linotype" w:hAnsi="Palatino Linotype" w:cs="Arial"/>
          <w:sz w:val="24"/>
          <w:szCs w:val="24"/>
        </w:rPr>
        <w:t xml:space="preserve">, </w:t>
      </w:r>
      <w:r w:rsidR="006055A5" w:rsidRPr="008D1FA8">
        <w:rPr>
          <w:rFonts w:ascii="Palatino Linotype" w:hAnsi="Palatino Linotype"/>
          <w:sz w:val="24"/>
          <w:szCs w:val="24"/>
        </w:rPr>
        <w:t xml:space="preserve">interpuesto por </w:t>
      </w:r>
      <w:r w:rsidR="009F58DF" w:rsidRPr="008D1FA8">
        <w:rPr>
          <w:rFonts w:ascii="Palatino Linotype" w:hAnsi="Palatino Linotype"/>
          <w:sz w:val="24"/>
          <w:szCs w:val="24"/>
          <w:lang w:val="es-419"/>
        </w:rPr>
        <w:t>un ciudadano que al momento de ingresar su solicitud de información no proporcionó nombre o seudónimo para identificarlo</w:t>
      </w:r>
      <w:r w:rsidR="00D2733F" w:rsidRPr="008D1FA8">
        <w:rPr>
          <w:rFonts w:ascii="Palatino Linotype" w:hAnsi="Palatino Linotype"/>
          <w:sz w:val="24"/>
          <w:szCs w:val="24"/>
          <w:lang w:val="es-419"/>
        </w:rPr>
        <w:t xml:space="preserve">, </w:t>
      </w:r>
      <w:r w:rsidR="006055A5" w:rsidRPr="008D1FA8">
        <w:rPr>
          <w:rFonts w:ascii="Palatino Linotype" w:hAnsi="Palatino Linotype"/>
          <w:sz w:val="24"/>
          <w:szCs w:val="24"/>
        </w:rPr>
        <w:t xml:space="preserve">en lo sucesivo será </w:t>
      </w:r>
      <w:r w:rsidR="00DE7467" w:rsidRPr="008D1FA8">
        <w:rPr>
          <w:rFonts w:ascii="Palatino Linotype" w:hAnsi="Palatino Linotype"/>
          <w:sz w:val="24"/>
          <w:szCs w:val="24"/>
          <w:lang w:val="es-419"/>
        </w:rPr>
        <w:t xml:space="preserve">la parte </w:t>
      </w:r>
      <w:r w:rsidR="006055A5" w:rsidRPr="008D1FA8">
        <w:rPr>
          <w:rFonts w:ascii="Palatino Linotype" w:hAnsi="Palatino Linotype"/>
          <w:b/>
          <w:sz w:val="24"/>
          <w:szCs w:val="24"/>
        </w:rPr>
        <w:t>Recurrente</w:t>
      </w:r>
      <w:r w:rsidR="006055A5" w:rsidRPr="008D1FA8">
        <w:rPr>
          <w:rFonts w:ascii="Palatino Linotype" w:hAnsi="Palatino Linotype"/>
          <w:sz w:val="24"/>
          <w:szCs w:val="24"/>
        </w:rPr>
        <w:t xml:space="preserve">, en contra de la respuesta </w:t>
      </w:r>
      <w:r w:rsidR="006055A5" w:rsidRPr="008D1FA8">
        <w:rPr>
          <w:rFonts w:ascii="Palatino Linotype" w:hAnsi="Palatino Linotype" w:cs="Arial"/>
          <w:sz w:val="24"/>
          <w:szCs w:val="24"/>
        </w:rPr>
        <w:t xml:space="preserve">proporcionada por </w:t>
      </w:r>
      <w:r w:rsidR="00186AAF" w:rsidRPr="008D1FA8">
        <w:rPr>
          <w:rFonts w:ascii="Palatino Linotype" w:hAnsi="Palatino Linotype" w:cs="Arial"/>
          <w:sz w:val="24"/>
          <w:szCs w:val="24"/>
          <w:lang w:val="es-419"/>
        </w:rPr>
        <w:t>l</w:t>
      </w:r>
      <w:r w:rsidR="007C525E" w:rsidRPr="008D1FA8">
        <w:rPr>
          <w:rFonts w:ascii="Palatino Linotype" w:hAnsi="Palatino Linotype" w:cs="Arial"/>
          <w:sz w:val="24"/>
          <w:szCs w:val="24"/>
          <w:lang w:val="es-419"/>
        </w:rPr>
        <w:t>a</w:t>
      </w:r>
      <w:r w:rsidR="006055A5" w:rsidRPr="008D1FA8">
        <w:rPr>
          <w:rFonts w:ascii="Palatino Linotype" w:hAnsi="Palatino Linotype" w:cs="Arial"/>
          <w:sz w:val="24"/>
          <w:szCs w:val="24"/>
        </w:rPr>
        <w:t xml:space="preserve"> </w:t>
      </w:r>
      <w:r w:rsidR="007C525E" w:rsidRPr="008D1FA8">
        <w:rPr>
          <w:rFonts w:ascii="Palatino Linotype" w:hAnsi="Palatino Linotype"/>
          <w:b/>
          <w:sz w:val="24"/>
          <w:szCs w:val="24"/>
        </w:rPr>
        <w:t>Comisión del Agua del Estado de México</w:t>
      </w:r>
      <w:r w:rsidR="007C525E" w:rsidRPr="008D1FA8">
        <w:rPr>
          <w:rFonts w:ascii="Palatino Linotype" w:hAnsi="Palatino Linotype" w:cs="Arial"/>
          <w:sz w:val="24"/>
          <w:szCs w:val="24"/>
        </w:rPr>
        <w:t xml:space="preserve"> </w:t>
      </w:r>
      <w:r w:rsidR="006055A5" w:rsidRPr="008D1FA8">
        <w:rPr>
          <w:rFonts w:ascii="Palatino Linotype" w:hAnsi="Palatino Linotype" w:cs="Arial"/>
          <w:sz w:val="24"/>
          <w:szCs w:val="24"/>
        </w:rPr>
        <w:t>en lo subsecuente</w:t>
      </w:r>
      <w:r w:rsidR="006055A5" w:rsidRPr="008D1FA8">
        <w:rPr>
          <w:rFonts w:ascii="Palatino Linotype" w:hAnsi="Palatino Linotype" w:cs="Arial"/>
          <w:b/>
          <w:sz w:val="24"/>
          <w:szCs w:val="24"/>
        </w:rPr>
        <w:t xml:space="preserve"> el Sujeto Obligado, </w:t>
      </w:r>
      <w:r w:rsidR="006055A5" w:rsidRPr="008D1FA8">
        <w:rPr>
          <w:rFonts w:ascii="Palatino Linotype" w:hAnsi="Palatino Linotype" w:cs="Arial"/>
          <w:sz w:val="24"/>
          <w:szCs w:val="24"/>
        </w:rPr>
        <w:t>se procede a dictar la presente resolución.</w:t>
      </w:r>
    </w:p>
    <w:p w:rsidR="00337A3D" w:rsidRPr="008D1FA8" w:rsidRDefault="00337A3D" w:rsidP="00337A3D">
      <w:pPr>
        <w:tabs>
          <w:tab w:val="left" w:pos="6960"/>
        </w:tabs>
        <w:spacing w:after="0" w:line="360" w:lineRule="auto"/>
        <w:jc w:val="both"/>
        <w:rPr>
          <w:rFonts w:ascii="Palatino Linotype" w:hAnsi="Palatino Linotype" w:cs="Arial"/>
          <w:sz w:val="24"/>
          <w:szCs w:val="24"/>
        </w:rPr>
      </w:pPr>
    </w:p>
    <w:p w:rsidR="00337A3D" w:rsidRPr="008D1FA8" w:rsidRDefault="00337A3D" w:rsidP="00337A3D">
      <w:pPr>
        <w:spacing w:after="0" w:line="360" w:lineRule="auto"/>
        <w:jc w:val="center"/>
        <w:rPr>
          <w:rFonts w:ascii="Palatino Linotype" w:hAnsi="Palatino Linotype" w:cs="Arial"/>
          <w:b/>
          <w:sz w:val="28"/>
          <w:szCs w:val="24"/>
        </w:rPr>
      </w:pPr>
      <w:r w:rsidRPr="008D1FA8">
        <w:rPr>
          <w:rFonts w:ascii="Palatino Linotype" w:hAnsi="Palatino Linotype" w:cs="Arial"/>
          <w:b/>
          <w:sz w:val="28"/>
          <w:szCs w:val="24"/>
        </w:rPr>
        <w:t>A N T E C E D E N T E S</w:t>
      </w:r>
    </w:p>
    <w:p w:rsidR="00337A3D" w:rsidRPr="008D1FA8" w:rsidRDefault="00337A3D" w:rsidP="00337A3D">
      <w:pPr>
        <w:spacing w:after="0" w:line="360" w:lineRule="auto"/>
        <w:rPr>
          <w:rFonts w:ascii="Palatino Linotype" w:hAnsi="Palatino Linotype" w:cs="Arial"/>
          <w:b/>
          <w:sz w:val="24"/>
          <w:szCs w:val="24"/>
        </w:rPr>
      </w:pPr>
    </w:p>
    <w:p w:rsidR="00F3766A" w:rsidRPr="008D1FA8" w:rsidRDefault="00337A3D" w:rsidP="00337A3D">
      <w:pPr>
        <w:spacing w:after="0" w:line="360" w:lineRule="auto"/>
        <w:jc w:val="both"/>
        <w:rPr>
          <w:rFonts w:ascii="Palatino Linotype" w:hAnsi="Palatino Linotype" w:cs="Arial"/>
          <w:b/>
          <w:sz w:val="28"/>
          <w:szCs w:val="28"/>
        </w:rPr>
      </w:pPr>
      <w:r w:rsidRPr="008D1FA8">
        <w:rPr>
          <w:rFonts w:ascii="Palatino Linotype" w:hAnsi="Palatino Linotype" w:cs="Arial"/>
          <w:b/>
          <w:sz w:val="28"/>
          <w:szCs w:val="28"/>
        </w:rPr>
        <w:t xml:space="preserve">PRIMERO. </w:t>
      </w:r>
      <w:r w:rsidR="00F3766A" w:rsidRPr="008D1FA8">
        <w:rPr>
          <w:rFonts w:ascii="Palatino Linotype" w:hAnsi="Palatino Linotype" w:cs="Arial"/>
          <w:b/>
          <w:sz w:val="24"/>
          <w:szCs w:val="24"/>
        </w:rPr>
        <w:t>De la solicitud de información.</w:t>
      </w:r>
    </w:p>
    <w:p w:rsidR="00337A3D" w:rsidRPr="008D1FA8" w:rsidRDefault="00337A3D" w:rsidP="00337A3D">
      <w:pPr>
        <w:spacing w:after="0" w:line="360" w:lineRule="auto"/>
        <w:jc w:val="both"/>
        <w:rPr>
          <w:rFonts w:ascii="Palatino Linotype" w:hAnsi="Palatino Linotype" w:cs="Arial"/>
          <w:sz w:val="24"/>
          <w:szCs w:val="24"/>
        </w:rPr>
      </w:pPr>
      <w:r w:rsidRPr="008D1FA8">
        <w:rPr>
          <w:rFonts w:ascii="Palatino Linotype" w:hAnsi="Palatino Linotype" w:cs="Arial"/>
          <w:sz w:val="24"/>
          <w:szCs w:val="24"/>
        </w:rPr>
        <w:t xml:space="preserve">Con fecha </w:t>
      </w:r>
      <w:r w:rsidR="00D64C60" w:rsidRPr="008D1FA8">
        <w:rPr>
          <w:rFonts w:ascii="Palatino Linotype" w:hAnsi="Palatino Linotype" w:cs="Arial"/>
          <w:sz w:val="24"/>
          <w:szCs w:val="24"/>
          <w:lang w:val="es-419"/>
        </w:rPr>
        <w:t>cuatro</w:t>
      </w:r>
      <w:r w:rsidR="00DE7467" w:rsidRPr="008D1FA8">
        <w:rPr>
          <w:rFonts w:ascii="Palatino Linotype" w:hAnsi="Palatino Linotype" w:cs="Arial"/>
          <w:sz w:val="24"/>
          <w:szCs w:val="24"/>
          <w:lang w:val="es-419"/>
        </w:rPr>
        <w:t xml:space="preserve"> </w:t>
      </w:r>
      <w:r w:rsidR="001F1C38" w:rsidRPr="008D1FA8">
        <w:rPr>
          <w:rFonts w:ascii="Palatino Linotype" w:hAnsi="Palatino Linotype" w:cs="Arial"/>
          <w:sz w:val="24"/>
          <w:szCs w:val="24"/>
        </w:rPr>
        <w:t xml:space="preserve">de </w:t>
      </w:r>
      <w:r w:rsidR="00D64C60" w:rsidRPr="008D1FA8">
        <w:rPr>
          <w:rFonts w:ascii="Palatino Linotype" w:hAnsi="Palatino Linotype" w:cs="Arial"/>
          <w:sz w:val="24"/>
          <w:szCs w:val="24"/>
          <w:lang w:val="es-419"/>
        </w:rPr>
        <w:t>julio</w:t>
      </w:r>
      <w:r w:rsidR="00F44891" w:rsidRPr="008D1FA8">
        <w:rPr>
          <w:rFonts w:ascii="Palatino Linotype" w:hAnsi="Palatino Linotype" w:cs="Arial"/>
          <w:sz w:val="24"/>
          <w:szCs w:val="24"/>
          <w:lang w:val="es-419"/>
        </w:rPr>
        <w:t xml:space="preserve"> </w:t>
      </w:r>
      <w:r w:rsidR="001F1C38" w:rsidRPr="008D1FA8">
        <w:rPr>
          <w:rFonts w:ascii="Palatino Linotype" w:hAnsi="Palatino Linotype" w:cs="Arial"/>
          <w:sz w:val="24"/>
          <w:szCs w:val="24"/>
        </w:rPr>
        <w:t xml:space="preserve">de dos mil </w:t>
      </w:r>
      <w:r w:rsidR="006055A5" w:rsidRPr="008D1FA8">
        <w:rPr>
          <w:rFonts w:ascii="Palatino Linotype" w:hAnsi="Palatino Linotype" w:cs="Arial"/>
          <w:sz w:val="24"/>
          <w:szCs w:val="24"/>
        </w:rPr>
        <w:t>veintidós</w:t>
      </w:r>
      <w:r w:rsidR="006055A5" w:rsidRPr="008D1FA8">
        <w:rPr>
          <w:rFonts w:ascii="Palatino Linotype" w:hAnsi="Palatino Linotype" w:cs="Arial"/>
          <w:sz w:val="24"/>
          <w:szCs w:val="24"/>
          <w:lang w:val="es-419"/>
        </w:rPr>
        <w:t xml:space="preserve"> </w:t>
      </w:r>
      <w:r w:rsidR="001F1C38" w:rsidRPr="008D1FA8">
        <w:rPr>
          <w:rFonts w:ascii="Palatino Linotype" w:hAnsi="Palatino Linotype" w:cs="Arial"/>
          <w:sz w:val="24"/>
          <w:szCs w:val="24"/>
        </w:rPr>
        <w:t xml:space="preserve">el </w:t>
      </w:r>
      <w:r w:rsidRPr="008D1FA8">
        <w:rPr>
          <w:rFonts w:ascii="Palatino Linotype" w:hAnsi="Palatino Linotype" w:cs="Arial"/>
          <w:b/>
          <w:sz w:val="24"/>
          <w:szCs w:val="24"/>
        </w:rPr>
        <w:t>Recurrente</w:t>
      </w:r>
      <w:r w:rsidRPr="008D1FA8">
        <w:rPr>
          <w:rFonts w:ascii="Palatino Linotype" w:hAnsi="Palatino Linotype" w:cs="Arial"/>
          <w:sz w:val="24"/>
          <w:szCs w:val="24"/>
        </w:rPr>
        <w:t xml:space="preserve"> presentó a través del Sistema de Acceso a la Información Mexiquense, </w:t>
      </w:r>
      <w:r w:rsidR="00F43B74" w:rsidRPr="008D1FA8">
        <w:rPr>
          <w:rFonts w:ascii="Palatino Linotype" w:hAnsi="Palatino Linotype" w:cs="Arial"/>
          <w:sz w:val="24"/>
          <w:szCs w:val="24"/>
        </w:rPr>
        <w:t>(</w:t>
      </w:r>
      <w:r w:rsidRPr="008D1FA8">
        <w:rPr>
          <w:rFonts w:ascii="Palatino Linotype" w:hAnsi="Palatino Linotype" w:cs="Arial"/>
          <w:b/>
          <w:sz w:val="24"/>
          <w:szCs w:val="24"/>
        </w:rPr>
        <w:t>SAIMEX</w:t>
      </w:r>
      <w:r w:rsidR="00F43B74" w:rsidRPr="008D1FA8">
        <w:rPr>
          <w:rFonts w:ascii="Palatino Linotype" w:hAnsi="Palatino Linotype" w:cs="Arial"/>
          <w:b/>
          <w:sz w:val="24"/>
          <w:szCs w:val="24"/>
        </w:rPr>
        <w:t>)</w:t>
      </w:r>
      <w:r w:rsidRPr="008D1FA8">
        <w:rPr>
          <w:rFonts w:ascii="Palatino Linotype" w:hAnsi="Palatino Linotype" w:cs="Arial"/>
          <w:sz w:val="24"/>
          <w:szCs w:val="24"/>
        </w:rPr>
        <w:t xml:space="preserve">, ante </w:t>
      </w:r>
      <w:r w:rsidRPr="008D1FA8">
        <w:rPr>
          <w:rFonts w:ascii="Palatino Linotype" w:hAnsi="Palatino Linotype" w:cs="Arial"/>
          <w:b/>
          <w:sz w:val="24"/>
          <w:szCs w:val="24"/>
        </w:rPr>
        <w:t>el Sujeto Obligado</w:t>
      </w:r>
      <w:r w:rsidRPr="008D1FA8">
        <w:rPr>
          <w:rFonts w:ascii="Palatino Linotype" w:hAnsi="Palatino Linotype" w:cs="Arial"/>
          <w:sz w:val="24"/>
          <w:szCs w:val="24"/>
        </w:rPr>
        <w:t xml:space="preserve">, </w:t>
      </w:r>
      <w:r w:rsidR="00064E75" w:rsidRPr="008D1FA8">
        <w:rPr>
          <w:rFonts w:ascii="Palatino Linotype" w:hAnsi="Palatino Linotype" w:cs="Arial"/>
          <w:sz w:val="24"/>
          <w:szCs w:val="24"/>
        </w:rPr>
        <w:t xml:space="preserve">la </w:t>
      </w:r>
      <w:r w:rsidRPr="008D1FA8">
        <w:rPr>
          <w:rFonts w:ascii="Palatino Linotype" w:hAnsi="Palatino Linotype" w:cs="Arial"/>
          <w:sz w:val="24"/>
          <w:szCs w:val="24"/>
        </w:rPr>
        <w:t xml:space="preserve">solicitud de acceso a la información pública, registrada bajo </w:t>
      </w:r>
      <w:r w:rsidR="00064E75" w:rsidRPr="008D1FA8">
        <w:rPr>
          <w:rFonts w:ascii="Palatino Linotype" w:hAnsi="Palatino Linotype" w:cs="Arial"/>
          <w:sz w:val="24"/>
          <w:szCs w:val="24"/>
        </w:rPr>
        <w:t>e</w:t>
      </w:r>
      <w:r w:rsidRPr="008D1FA8">
        <w:rPr>
          <w:rFonts w:ascii="Palatino Linotype" w:hAnsi="Palatino Linotype" w:cs="Arial"/>
          <w:sz w:val="24"/>
          <w:szCs w:val="24"/>
        </w:rPr>
        <w:t>l número de expediente</w:t>
      </w:r>
      <w:r w:rsidR="005766BE" w:rsidRPr="008D1FA8">
        <w:rPr>
          <w:rFonts w:ascii="Palatino Linotype" w:hAnsi="Palatino Linotype" w:cs="Arial"/>
          <w:sz w:val="24"/>
          <w:szCs w:val="24"/>
        </w:rPr>
        <w:t xml:space="preserve"> </w:t>
      </w:r>
      <w:r w:rsidR="005766BE" w:rsidRPr="008D1FA8">
        <w:rPr>
          <w:rFonts w:ascii="Palatino Linotype" w:hAnsi="Palatino Linotype" w:cs="Arial"/>
          <w:b/>
          <w:sz w:val="24"/>
          <w:szCs w:val="24"/>
          <w:lang w:val="es-419"/>
        </w:rPr>
        <w:t>0</w:t>
      </w:r>
      <w:r w:rsidR="00AD0E11" w:rsidRPr="008D1FA8">
        <w:rPr>
          <w:rFonts w:ascii="Palatino Linotype" w:hAnsi="Palatino Linotype" w:cs="Arial"/>
          <w:b/>
          <w:sz w:val="24"/>
          <w:szCs w:val="24"/>
          <w:lang w:val="es-419"/>
        </w:rPr>
        <w:t>0</w:t>
      </w:r>
      <w:r w:rsidR="003C2786" w:rsidRPr="008D1FA8">
        <w:rPr>
          <w:rFonts w:ascii="Palatino Linotype" w:hAnsi="Palatino Linotype" w:cs="Arial"/>
          <w:b/>
          <w:sz w:val="24"/>
          <w:szCs w:val="24"/>
          <w:lang w:val="es-419"/>
        </w:rPr>
        <w:t>154</w:t>
      </w:r>
      <w:r w:rsidR="005766BE" w:rsidRPr="008D1FA8">
        <w:rPr>
          <w:rFonts w:ascii="Palatino Linotype" w:hAnsi="Palatino Linotype" w:cs="Arial"/>
          <w:b/>
          <w:sz w:val="24"/>
          <w:szCs w:val="24"/>
          <w:lang w:val="es-419"/>
        </w:rPr>
        <w:t>/</w:t>
      </w:r>
      <w:r w:rsidR="00E34C34" w:rsidRPr="008D1FA8">
        <w:rPr>
          <w:rFonts w:ascii="Palatino Linotype" w:hAnsi="Palatino Linotype" w:cs="Arial"/>
          <w:b/>
          <w:sz w:val="24"/>
          <w:szCs w:val="24"/>
          <w:lang w:val="es-419"/>
        </w:rPr>
        <w:t>CAEM</w:t>
      </w:r>
      <w:r w:rsidR="008F3C7E" w:rsidRPr="008D1FA8">
        <w:rPr>
          <w:rFonts w:ascii="Palatino Linotype" w:hAnsi="Palatino Linotype" w:cs="Arial"/>
          <w:b/>
          <w:sz w:val="24"/>
          <w:szCs w:val="24"/>
          <w:lang w:val="es-419"/>
        </w:rPr>
        <w:t>/IP/</w:t>
      </w:r>
      <w:r w:rsidR="008F3C7E" w:rsidRPr="008D1FA8">
        <w:rPr>
          <w:rFonts w:ascii="Palatino Linotype" w:hAnsi="Palatino Linotype" w:cs="Arial"/>
          <w:b/>
          <w:sz w:val="24"/>
          <w:szCs w:val="24"/>
        </w:rPr>
        <w:t>2022</w:t>
      </w:r>
      <w:r w:rsidR="001F1C38" w:rsidRPr="008D1FA8">
        <w:rPr>
          <w:rFonts w:ascii="Palatino Linotype" w:hAnsi="Palatino Linotype" w:cs="Arial"/>
          <w:sz w:val="24"/>
          <w:szCs w:val="24"/>
        </w:rPr>
        <w:t xml:space="preserve"> </w:t>
      </w:r>
      <w:r w:rsidRPr="008D1FA8">
        <w:rPr>
          <w:rFonts w:ascii="Palatino Linotype" w:hAnsi="Palatino Linotype" w:cs="Arial"/>
          <w:sz w:val="24"/>
          <w:szCs w:val="24"/>
        </w:rPr>
        <w:t>mediante la cual solicitó</w:t>
      </w:r>
      <w:r w:rsidR="00064E75" w:rsidRPr="008D1FA8">
        <w:rPr>
          <w:rFonts w:ascii="Palatino Linotype" w:hAnsi="Palatino Linotype" w:cs="Arial"/>
          <w:sz w:val="24"/>
          <w:szCs w:val="24"/>
        </w:rPr>
        <w:t xml:space="preserve"> lo</w:t>
      </w:r>
      <w:r w:rsidRPr="008D1FA8">
        <w:rPr>
          <w:rFonts w:ascii="Palatino Linotype" w:hAnsi="Palatino Linotype" w:cs="Arial"/>
          <w:sz w:val="24"/>
          <w:szCs w:val="24"/>
        </w:rPr>
        <w:t xml:space="preserve"> siguiente:</w:t>
      </w:r>
    </w:p>
    <w:p w:rsidR="00337A3D" w:rsidRPr="008D1FA8" w:rsidRDefault="00337A3D" w:rsidP="00C0073A">
      <w:pPr>
        <w:spacing w:after="0" w:line="360" w:lineRule="auto"/>
        <w:jc w:val="both"/>
        <w:rPr>
          <w:rFonts w:ascii="Palatino Linotype" w:hAnsi="Palatino Linotype" w:cs="Arial"/>
          <w:sz w:val="24"/>
          <w:szCs w:val="24"/>
        </w:rPr>
      </w:pPr>
    </w:p>
    <w:p w:rsidR="00337A3D" w:rsidRPr="008D1FA8" w:rsidRDefault="00337A3D" w:rsidP="0072154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8D1FA8">
        <w:rPr>
          <w:rFonts w:ascii="Palatino Linotype" w:eastAsia="Times New Roman" w:hAnsi="Palatino Linotype" w:cs="Times New Roman"/>
          <w:i/>
          <w:sz w:val="24"/>
          <w:szCs w:val="24"/>
          <w:lang w:val="es-ES_tradnl" w:eastAsia="es-ES"/>
        </w:rPr>
        <w:t>“</w:t>
      </w:r>
      <w:r w:rsidR="009F58DF" w:rsidRPr="008D1FA8">
        <w:rPr>
          <w:rFonts w:ascii="Palatino Linotype" w:eastAsia="Times New Roman" w:hAnsi="Palatino Linotype" w:cs="Times New Roman"/>
          <w:i/>
          <w:sz w:val="24"/>
          <w:szCs w:val="24"/>
          <w:lang w:val="es-ES_tradnl" w:eastAsia="es-ES"/>
        </w:rPr>
        <w:t xml:space="preserve">QUE PENA PERO HACE UNAS SEMANAS SOLICITE INFORMACION ACERCA DEL CONSUMO DE COMBUSTIBLE , TAG DE LA VOCALIA EJECUTIVA Y DE LA UIPPE, ME MANDARON INFORMACION QUE DE DONDE SACARON ESAS CANTIDADES (OBVIO RISIBLES A LO QUE </w:t>
      </w:r>
      <w:r w:rsidR="009F58DF" w:rsidRPr="008D1FA8">
        <w:rPr>
          <w:rFonts w:ascii="Palatino Linotype" w:eastAsia="Times New Roman" w:hAnsi="Palatino Linotype" w:cs="Times New Roman"/>
          <w:i/>
          <w:sz w:val="24"/>
          <w:szCs w:val="24"/>
          <w:lang w:val="es-ES_tradnl" w:eastAsia="es-ES"/>
        </w:rPr>
        <w:lastRenderedPageBreak/>
        <w:t>REALMENTE GASTAN) Y LO MAS GRAVE DEL ASUNTO SON LAS BITACORAS FIRMADAS ANEXARE SU INFORMACION ENVIADA Y ANEXARE EL EJEMPLO DE ALGUNAS UNIDADES DE USTEDES QUE ME PROPORCIONO BROXEL: 1- SOLICITO LOS NOMBRES DE LOS SERVIDORES PUBLICOS QUE TIENEN ASIGNADA ESA UNIDAD 2-SOLICITO LOS NOMBRES DE LAS PERSONAS QUE FIRMARON LAS BITACORAS 3- SOLICITO EL NOMBRE DEL RESPONSABLE ENCARGADO DE SURTIR COMBUSTIBLE A LAS UNIDADES DE LA UIPPE Y LA VOCALIA 4 SOLICITO LOS OFICIOS QUE HAN PRESENTADO A LAS AUDITORIAS DE SU CONTRALORIA INTERNA 5 SOLICITO LAS CANTIDADES REALES DE ENERO DE 2021 AL MES DE JUNIO DE 2022 TENGO LAS PRUEBAS DE QUE ESTAN MINTIENDO CON EL CONSUMO DE COMBUSTIBLE Y EN SEMANS ME LLEGA LO DE LOS TAGS PARA CORROBORAR CON SU INFORMACION Y VER LOS CRUCES, ES INCREIBLE QUE TENGAN CONSUMOS DE 55 MIL PESOS EN UN MES POR UNIDAD Y EN 2021 TEMPORADA DE COVID Y QUE SOLO REPORTEN 5 MIL POR ESO SOLICITO LOS NOMBRES ASIGNADOS A ESAS UNIDADES QUE USTEDES ME HICIERON FAVOR DE REPORTAR (ANEXO PRUEBAS ENVIADAS POR BROXEL Y EL ANEXO 1 ENVIADO POR USTEDES) ESPERANDO AHOARA SI ENVIEN LAS CANTIDADES REALES Y BIEN FUNDAMENTADAS EN LA BITACORA</w:t>
      </w:r>
      <w:r w:rsidR="00DE7467" w:rsidRPr="008D1FA8">
        <w:rPr>
          <w:rFonts w:ascii="Palatino Linotype" w:eastAsia="Times New Roman" w:hAnsi="Palatino Linotype" w:cs="Times New Roman"/>
          <w:i/>
          <w:sz w:val="24"/>
          <w:szCs w:val="24"/>
          <w:lang w:val="es-ES_tradnl" w:eastAsia="es-ES"/>
        </w:rPr>
        <w:t>.</w:t>
      </w:r>
      <w:r w:rsidRPr="008D1FA8">
        <w:rPr>
          <w:rFonts w:ascii="Palatino Linotype" w:eastAsia="Times New Roman" w:hAnsi="Palatino Linotype" w:cs="Times New Roman"/>
          <w:i/>
          <w:sz w:val="24"/>
          <w:szCs w:val="24"/>
          <w:lang w:val="es-ES_tradnl" w:eastAsia="es-ES"/>
        </w:rPr>
        <w:t>”</w:t>
      </w:r>
      <w:r w:rsidR="00F33D7B" w:rsidRPr="008D1FA8">
        <w:rPr>
          <w:rFonts w:ascii="Palatino Linotype" w:eastAsia="Times New Roman" w:hAnsi="Palatino Linotype" w:cs="Times New Roman"/>
          <w:i/>
          <w:sz w:val="24"/>
          <w:szCs w:val="24"/>
          <w:lang w:val="es-ES_tradnl" w:eastAsia="es-ES"/>
        </w:rPr>
        <w:t xml:space="preserve"> (sic)</w:t>
      </w:r>
    </w:p>
    <w:p w:rsidR="005E7328" w:rsidRPr="008D1FA8" w:rsidRDefault="005E7328" w:rsidP="005E7328">
      <w:pPr>
        <w:spacing w:after="0" w:line="360" w:lineRule="auto"/>
        <w:jc w:val="both"/>
        <w:rPr>
          <w:rFonts w:ascii="Palatino Linotype" w:eastAsia="Times New Roman" w:hAnsi="Palatino Linotype" w:cs="Times New Roman"/>
          <w:sz w:val="24"/>
          <w:szCs w:val="24"/>
          <w:lang w:val="es-419" w:eastAsia="es-ES"/>
        </w:rPr>
      </w:pPr>
    </w:p>
    <w:p w:rsidR="00367A24" w:rsidRPr="008D1FA8" w:rsidRDefault="00367A24" w:rsidP="00367A24">
      <w:pPr>
        <w:spacing w:after="0" w:line="360" w:lineRule="auto"/>
        <w:jc w:val="both"/>
        <w:rPr>
          <w:rFonts w:ascii="Palatino Linotype" w:eastAsia="Times New Roman" w:hAnsi="Palatino Linotype" w:cs="Times New Roman"/>
          <w:sz w:val="24"/>
          <w:szCs w:val="24"/>
          <w:lang w:val="es-419" w:eastAsia="es-ES"/>
        </w:rPr>
      </w:pPr>
      <w:r w:rsidRPr="008D1FA8">
        <w:rPr>
          <w:rFonts w:ascii="Palatino Linotype" w:eastAsia="Times New Roman" w:hAnsi="Palatino Linotype" w:cs="Times New Roman"/>
          <w:sz w:val="24"/>
          <w:szCs w:val="24"/>
          <w:lang w:val="es-419" w:eastAsia="es-ES"/>
        </w:rPr>
        <w:t xml:space="preserve">Cabe hacer mención que el recurrente adjuntó a su solicitud de información </w:t>
      </w:r>
      <w:r w:rsidR="001E6501" w:rsidRPr="008D1FA8">
        <w:rPr>
          <w:rFonts w:ascii="Palatino Linotype" w:eastAsia="Times New Roman" w:hAnsi="Palatino Linotype" w:cs="Times New Roman"/>
          <w:sz w:val="24"/>
          <w:szCs w:val="24"/>
          <w:lang w:val="es-419" w:eastAsia="es-ES"/>
        </w:rPr>
        <w:t>los</w:t>
      </w:r>
      <w:r w:rsidRPr="008D1FA8">
        <w:rPr>
          <w:rFonts w:ascii="Palatino Linotype" w:eastAsia="Times New Roman" w:hAnsi="Palatino Linotype" w:cs="Times New Roman"/>
          <w:sz w:val="24"/>
          <w:szCs w:val="24"/>
          <w:lang w:val="es-419" w:eastAsia="es-ES"/>
        </w:rPr>
        <w:t xml:space="preserve"> archivo</w:t>
      </w:r>
      <w:r w:rsidR="001E6501" w:rsidRPr="008D1FA8">
        <w:rPr>
          <w:rFonts w:ascii="Palatino Linotype" w:eastAsia="Times New Roman" w:hAnsi="Palatino Linotype" w:cs="Times New Roman"/>
          <w:sz w:val="24"/>
          <w:szCs w:val="24"/>
          <w:lang w:val="es-419" w:eastAsia="es-ES"/>
        </w:rPr>
        <w:t>s</w:t>
      </w:r>
      <w:r w:rsidRPr="008D1FA8">
        <w:rPr>
          <w:rFonts w:ascii="Palatino Linotype" w:eastAsia="Times New Roman" w:hAnsi="Palatino Linotype" w:cs="Times New Roman"/>
          <w:sz w:val="24"/>
          <w:szCs w:val="24"/>
          <w:lang w:val="es-419" w:eastAsia="es-ES"/>
        </w:rPr>
        <w:t xml:space="preserve"> electrónico</w:t>
      </w:r>
      <w:r w:rsidR="001E6501" w:rsidRPr="008D1FA8">
        <w:rPr>
          <w:rFonts w:ascii="Palatino Linotype" w:eastAsia="Times New Roman" w:hAnsi="Palatino Linotype" w:cs="Times New Roman"/>
          <w:sz w:val="24"/>
          <w:szCs w:val="24"/>
          <w:lang w:val="es-419" w:eastAsia="es-ES"/>
        </w:rPr>
        <w:t>s</w:t>
      </w:r>
      <w:r w:rsidRPr="008D1FA8">
        <w:rPr>
          <w:rFonts w:ascii="Palatino Linotype" w:eastAsia="Times New Roman" w:hAnsi="Palatino Linotype" w:cs="Times New Roman"/>
          <w:sz w:val="24"/>
          <w:szCs w:val="24"/>
          <w:lang w:val="es-419" w:eastAsia="es-ES"/>
        </w:rPr>
        <w:t xml:space="preserve"> denominado</w:t>
      </w:r>
      <w:r w:rsidR="001E6501" w:rsidRPr="008D1FA8">
        <w:rPr>
          <w:rFonts w:ascii="Palatino Linotype" w:eastAsia="Times New Roman" w:hAnsi="Palatino Linotype" w:cs="Times New Roman"/>
          <w:sz w:val="24"/>
          <w:szCs w:val="24"/>
          <w:lang w:val="es-419" w:eastAsia="es-ES"/>
        </w:rPr>
        <w:t>s</w:t>
      </w:r>
      <w:r w:rsidRPr="008D1FA8">
        <w:rPr>
          <w:rFonts w:ascii="Palatino Linotype" w:eastAsia="Times New Roman" w:hAnsi="Palatino Linotype" w:cs="Times New Roman"/>
          <w:sz w:val="24"/>
          <w:szCs w:val="24"/>
          <w:lang w:val="es-419" w:eastAsia="es-ES"/>
        </w:rPr>
        <w:t xml:space="preserve"> </w:t>
      </w:r>
      <w:r w:rsidR="0050009C" w:rsidRPr="008D1FA8">
        <w:rPr>
          <w:rFonts w:ascii="Palatino Linotype" w:eastAsia="Times New Roman" w:hAnsi="Palatino Linotype" w:cs="Times New Roman"/>
          <w:sz w:val="24"/>
          <w:szCs w:val="24"/>
          <w:lang w:val="es-419" w:eastAsia="es-ES"/>
        </w:rPr>
        <w:t>“</w:t>
      </w:r>
      <w:r w:rsidR="0050009C" w:rsidRPr="008D1FA8">
        <w:rPr>
          <w:rFonts w:ascii="Palatino Linotype" w:eastAsia="Times New Roman" w:hAnsi="Palatino Linotype" w:cs="Times New Roman"/>
          <w:b/>
          <w:i/>
          <w:sz w:val="24"/>
          <w:szCs w:val="24"/>
          <w:lang w:val="es-419" w:eastAsia="es-ES"/>
        </w:rPr>
        <w:t>MARZO ART-14 BROXEL.pdf</w:t>
      </w:r>
      <w:r w:rsidR="0050009C" w:rsidRPr="008D1FA8">
        <w:rPr>
          <w:rFonts w:ascii="Palatino Linotype" w:eastAsia="Times New Roman" w:hAnsi="Palatino Linotype" w:cs="Times New Roman"/>
          <w:sz w:val="24"/>
          <w:szCs w:val="24"/>
          <w:lang w:val="es-419" w:eastAsia="es-ES"/>
        </w:rPr>
        <w:t xml:space="preserve">”, </w:t>
      </w:r>
      <w:r w:rsidR="0050009C" w:rsidRPr="008D1FA8">
        <w:rPr>
          <w:rFonts w:ascii="Palatino Linotype" w:eastAsia="Times New Roman" w:hAnsi="Palatino Linotype" w:cs="Times New Roman"/>
          <w:sz w:val="24"/>
          <w:szCs w:val="24"/>
          <w:lang w:val="es-419" w:eastAsia="es-ES"/>
        </w:rPr>
        <w:lastRenderedPageBreak/>
        <w:t>“</w:t>
      </w:r>
      <w:r w:rsidR="0050009C" w:rsidRPr="008D1FA8">
        <w:rPr>
          <w:rFonts w:ascii="Palatino Linotype" w:eastAsia="Times New Roman" w:hAnsi="Palatino Linotype" w:cs="Times New Roman"/>
          <w:b/>
          <w:i/>
          <w:sz w:val="24"/>
          <w:szCs w:val="24"/>
          <w:lang w:val="es-419" w:eastAsia="es-ES"/>
        </w:rPr>
        <w:t>FEBRERO.pdf</w:t>
      </w:r>
      <w:r w:rsidR="0050009C" w:rsidRPr="008D1FA8">
        <w:rPr>
          <w:rFonts w:ascii="Palatino Linotype" w:eastAsia="Times New Roman" w:hAnsi="Palatino Linotype" w:cs="Times New Roman"/>
          <w:sz w:val="24"/>
          <w:szCs w:val="24"/>
          <w:lang w:val="es-419" w:eastAsia="es-ES"/>
        </w:rPr>
        <w:t>”, “</w:t>
      </w:r>
      <w:r w:rsidR="0050009C" w:rsidRPr="008D1FA8">
        <w:rPr>
          <w:rFonts w:ascii="Palatino Linotype" w:eastAsia="Times New Roman" w:hAnsi="Palatino Linotype" w:cs="Times New Roman"/>
          <w:b/>
          <w:i/>
          <w:sz w:val="24"/>
          <w:szCs w:val="24"/>
          <w:lang w:val="es-419" w:eastAsia="es-ES"/>
        </w:rPr>
        <w:t>FEBRERO V-367 BROX.pdf</w:t>
      </w:r>
      <w:r w:rsidR="0050009C" w:rsidRPr="008D1FA8">
        <w:rPr>
          <w:rFonts w:ascii="Palatino Linotype" w:eastAsia="Times New Roman" w:hAnsi="Palatino Linotype" w:cs="Times New Roman"/>
          <w:sz w:val="24"/>
          <w:szCs w:val="24"/>
          <w:lang w:val="es-419" w:eastAsia="es-ES"/>
        </w:rPr>
        <w:t>”, “</w:t>
      </w:r>
      <w:r w:rsidR="0050009C" w:rsidRPr="008D1FA8">
        <w:rPr>
          <w:rFonts w:ascii="Palatino Linotype" w:eastAsia="Times New Roman" w:hAnsi="Palatino Linotype" w:cs="Times New Roman"/>
          <w:b/>
          <w:i/>
          <w:sz w:val="24"/>
          <w:szCs w:val="24"/>
          <w:lang w:val="es-419" w:eastAsia="es-ES"/>
        </w:rPr>
        <w:t>ANEXO 1.pdf</w:t>
      </w:r>
      <w:r w:rsidR="0050009C" w:rsidRPr="008D1FA8">
        <w:rPr>
          <w:rFonts w:ascii="Palatino Linotype" w:eastAsia="Times New Roman" w:hAnsi="Palatino Linotype" w:cs="Times New Roman"/>
          <w:sz w:val="24"/>
          <w:szCs w:val="24"/>
          <w:lang w:val="es-419" w:eastAsia="es-ES"/>
        </w:rPr>
        <w:t>”, “</w:t>
      </w:r>
      <w:r w:rsidR="0050009C" w:rsidRPr="008D1FA8">
        <w:rPr>
          <w:rFonts w:ascii="Palatino Linotype" w:eastAsia="Times New Roman" w:hAnsi="Palatino Linotype" w:cs="Times New Roman"/>
          <w:b/>
          <w:i/>
          <w:sz w:val="24"/>
          <w:szCs w:val="24"/>
          <w:lang w:val="es-419" w:eastAsia="es-ES"/>
        </w:rPr>
        <w:t>ENERO.pdf</w:t>
      </w:r>
      <w:r w:rsidR="0050009C" w:rsidRPr="008D1FA8">
        <w:rPr>
          <w:rFonts w:ascii="Palatino Linotype" w:eastAsia="Times New Roman" w:hAnsi="Palatino Linotype" w:cs="Times New Roman"/>
          <w:sz w:val="24"/>
          <w:szCs w:val="24"/>
          <w:lang w:val="es-419" w:eastAsia="es-ES"/>
        </w:rPr>
        <w:t>”, “</w:t>
      </w:r>
      <w:r w:rsidR="0050009C" w:rsidRPr="008D1FA8">
        <w:rPr>
          <w:rFonts w:ascii="Palatino Linotype" w:eastAsia="Times New Roman" w:hAnsi="Palatino Linotype" w:cs="Times New Roman"/>
          <w:b/>
          <w:i/>
          <w:sz w:val="24"/>
          <w:szCs w:val="24"/>
          <w:lang w:val="es-419" w:eastAsia="es-ES"/>
        </w:rPr>
        <w:t>ENERO ART-14 BROXEL.pdf</w:t>
      </w:r>
      <w:r w:rsidR="0050009C" w:rsidRPr="008D1FA8">
        <w:rPr>
          <w:rFonts w:ascii="Palatino Linotype" w:eastAsia="Times New Roman" w:hAnsi="Palatino Linotype" w:cs="Times New Roman"/>
          <w:sz w:val="24"/>
          <w:szCs w:val="24"/>
          <w:lang w:val="es-419" w:eastAsia="es-ES"/>
        </w:rPr>
        <w:t>” y “</w:t>
      </w:r>
      <w:r w:rsidR="0050009C" w:rsidRPr="008D1FA8">
        <w:rPr>
          <w:rFonts w:ascii="Palatino Linotype" w:eastAsia="Times New Roman" w:hAnsi="Palatino Linotype" w:cs="Times New Roman"/>
          <w:b/>
          <w:i/>
          <w:sz w:val="24"/>
          <w:szCs w:val="24"/>
          <w:lang w:val="es-419" w:eastAsia="es-ES"/>
        </w:rPr>
        <w:t>ENERO V-367 BROX.pdf</w:t>
      </w:r>
      <w:r w:rsidR="0050009C" w:rsidRPr="008D1FA8">
        <w:rPr>
          <w:rFonts w:ascii="Palatino Linotype" w:eastAsia="Times New Roman" w:hAnsi="Palatino Linotype" w:cs="Times New Roman"/>
          <w:sz w:val="24"/>
          <w:szCs w:val="24"/>
          <w:lang w:val="es-419" w:eastAsia="es-ES"/>
        </w:rPr>
        <w:t>”</w:t>
      </w:r>
      <w:r w:rsidRPr="008D1FA8">
        <w:rPr>
          <w:rFonts w:ascii="Palatino Linotype" w:eastAsia="Times New Roman" w:hAnsi="Palatino Linotype" w:cs="Times New Roman"/>
          <w:sz w:val="24"/>
          <w:szCs w:val="24"/>
          <w:lang w:val="es-419" w:eastAsia="es-ES"/>
        </w:rPr>
        <w:t xml:space="preserve">, </w:t>
      </w:r>
      <w:r w:rsidR="001E6501" w:rsidRPr="008D1FA8">
        <w:rPr>
          <w:rFonts w:ascii="Palatino Linotype" w:eastAsia="Times New Roman" w:hAnsi="Palatino Linotype" w:cs="Times New Roman"/>
          <w:sz w:val="24"/>
          <w:szCs w:val="24"/>
          <w:lang w:val="es-419" w:eastAsia="es-ES"/>
        </w:rPr>
        <w:t>cuyo contenido será descrito en la parte considerativa de la presente resolución</w:t>
      </w:r>
      <w:r w:rsidRPr="008D1FA8">
        <w:rPr>
          <w:rFonts w:ascii="Palatino Linotype" w:eastAsia="Times New Roman" w:hAnsi="Palatino Linotype" w:cs="Times New Roman"/>
          <w:sz w:val="24"/>
          <w:szCs w:val="24"/>
          <w:lang w:val="es-419" w:eastAsia="es-ES"/>
        </w:rPr>
        <w:t>.</w:t>
      </w:r>
    </w:p>
    <w:p w:rsidR="00367A24" w:rsidRPr="008D1FA8" w:rsidRDefault="00367A24" w:rsidP="005E7328">
      <w:pPr>
        <w:spacing w:after="0" w:line="360" w:lineRule="auto"/>
        <w:jc w:val="both"/>
        <w:rPr>
          <w:rFonts w:ascii="Palatino Linotype" w:eastAsia="Times New Roman" w:hAnsi="Palatino Linotype" w:cs="Times New Roman"/>
          <w:sz w:val="24"/>
          <w:szCs w:val="24"/>
          <w:lang w:val="es-419" w:eastAsia="es-ES"/>
        </w:rPr>
      </w:pPr>
    </w:p>
    <w:p w:rsidR="006055A5" w:rsidRPr="008D1FA8" w:rsidRDefault="005E7328" w:rsidP="005E7328">
      <w:pPr>
        <w:spacing w:after="0" w:line="360" w:lineRule="auto"/>
        <w:jc w:val="both"/>
        <w:rPr>
          <w:rFonts w:ascii="Palatino Linotype" w:eastAsia="Times New Roman" w:hAnsi="Palatino Linotype" w:cs="Times New Roman"/>
          <w:b/>
          <w:sz w:val="24"/>
          <w:szCs w:val="24"/>
          <w:lang w:val="es-419" w:eastAsia="es-ES"/>
        </w:rPr>
      </w:pPr>
      <w:r w:rsidRPr="008D1FA8">
        <w:rPr>
          <w:rFonts w:ascii="Palatino Linotype" w:eastAsia="Times New Roman" w:hAnsi="Palatino Linotype" w:cs="Times New Roman"/>
          <w:sz w:val="24"/>
          <w:szCs w:val="24"/>
          <w:lang w:val="es-419" w:eastAsia="es-ES"/>
        </w:rPr>
        <w:t xml:space="preserve">Modalidad de entrega: </w:t>
      </w:r>
      <w:r w:rsidR="00355A46" w:rsidRPr="008D1FA8">
        <w:rPr>
          <w:rFonts w:ascii="Palatino Linotype" w:eastAsia="Times New Roman" w:hAnsi="Palatino Linotype" w:cs="Times New Roman"/>
          <w:b/>
          <w:sz w:val="24"/>
          <w:szCs w:val="24"/>
          <w:lang w:val="es-419" w:eastAsia="es-ES"/>
        </w:rPr>
        <w:t>“</w:t>
      </w:r>
      <w:r w:rsidRPr="008D1FA8">
        <w:rPr>
          <w:rFonts w:ascii="Palatino Linotype" w:eastAsia="Times New Roman" w:hAnsi="Palatino Linotype" w:cs="Times New Roman"/>
          <w:b/>
          <w:i/>
          <w:sz w:val="24"/>
          <w:szCs w:val="24"/>
          <w:lang w:val="es-419" w:eastAsia="es-ES"/>
        </w:rPr>
        <w:t>A través del SAIMEX</w:t>
      </w:r>
      <w:r w:rsidR="00355A46" w:rsidRPr="008D1FA8">
        <w:rPr>
          <w:rFonts w:ascii="Palatino Linotype" w:eastAsia="Times New Roman" w:hAnsi="Palatino Linotype" w:cs="Times New Roman"/>
          <w:b/>
          <w:sz w:val="24"/>
          <w:szCs w:val="24"/>
          <w:lang w:val="es-419" w:eastAsia="es-ES"/>
        </w:rPr>
        <w:t>.”</w:t>
      </w:r>
    </w:p>
    <w:p w:rsidR="00355A46" w:rsidRPr="008D1FA8" w:rsidRDefault="00355A46" w:rsidP="005E7328">
      <w:pPr>
        <w:spacing w:after="0" w:line="360" w:lineRule="auto"/>
        <w:jc w:val="both"/>
        <w:rPr>
          <w:rFonts w:ascii="Palatino Linotype" w:eastAsia="Times New Roman" w:hAnsi="Palatino Linotype" w:cs="Times New Roman"/>
          <w:b/>
          <w:sz w:val="24"/>
          <w:szCs w:val="24"/>
          <w:lang w:val="es-419" w:eastAsia="es-ES"/>
        </w:rPr>
      </w:pPr>
    </w:p>
    <w:p w:rsidR="00F3766A" w:rsidRPr="008D1FA8" w:rsidRDefault="00337A3D" w:rsidP="00337A3D">
      <w:pPr>
        <w:spacing w:after="0" w:line="360" w:lineRule="auto"/>
        <w:jc w:val="both"/>
        <w:rPr>
          <w:rFonts w:ascii="Palatino Linotype" w:hAnsi="Palatino Linotype" w:cs="Arial"/>
          <w:b/>
          <w:sz w:val="24"/>
          <w:szCs w:val="24"/>
        </w:rPr>
      </w:pPr>
      <w:r w:rsidRPr="008D1FA8">
        <w:rPr>
          <w:rFonts w:ascii="Palatino Linotype" w:hAnsi="Palatino Linotype" w:cs="Arial"/>
          <w:b/>
          <w:sz w:val="28"/>
          <w:szCs w:val="24"/>
        </w:rPr>
        <w:t>SEGUNDO</w:t>
      </w:r>
      <w:r w:rsidRPr="008D1FA8">
        <w:rPr>
          <w:rFonts w:ascii="Palatino Linotype" w:hAnsi="Palatino Linotype" w:cs="Arial"/>
          <w:b/>
          <w:sz w:val="24"/>
          <w:szCs w:val="24"/>
        </w:rPr>
        <w:t xml:space="preserve">. </w:t>
      </w:r>
      <w:r w:rsidR="00F3766A" w:rsidRPr="008D1FA8">
        <w:rPr>
          <w:rFonts w:ascii="Palatino Linotype" w:hAnsi="Palatino Linotype" w:cs="Arial"/>
          <w:b/>
          <w:sz w:val="24"/>
          <w:szCs w:val="24"/>
        </w:rPr>
        <w:t xml:space="preserve">De la </w:t>
      </w:r>
      <w:r w:rsidR="00066174" w:rsidRPr="008D1FA8">
        <w:rPr>
          <w:rFonts w:ascii="Palatino Linotype" w:hAnsi="Palatino Linotype" w:cs="Arial"/>
          <w:b/>
          <w:sz w:val="24"/>
          <w:szCs w:val="24"/>
        </w:rPr>
        <w:t>respuesta</w:t>
      </w:r>
      <w:r w:rsidR="00F3766A" w:rsidRPr="008D1FA8">
        <w:rPr>
          <w:rFonts w:ascii="Palatino Linotype" w:hAnsi="Palatino Linotype" w:cs="Arial"/>
          <w:b/>
          <w:sz w:val="24"/>
          <w:szCs w:val="24"/>
        </w:rPr>
        <w:t xml:space="preserve"> del sujeto obligado</w:t>
      </w:r>
    </w:p>
    <w:p w:rsidR="003F294A" w:rsidRPr="008D1FA8" w:rsidRDefault="00DE7467" w:rsidP="00337A3D">
      <w:pPr>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 xml:space="preserve">En fecha ocho de </w:t>
      </w:r>
      <w:r w:rsidR="008A46E7" w:rsidRPr="008D1FA8">
        <w:rPr>
          <w:rFonts w:ascii="Palatino Linotype" w:hAnsi="Palatino Linotype" w:cs="Arial"/>
          <w:sz w:val="24"/>
          <w:szCs w:val="24"/>
          <w:lang w:val="es-419"/>
        </w:rPr>
        <w:t>agosto</w:t>
      </w:r>
      <w:r w:rsidRPr="008D1FA8">
        <w:rPr>
          <w:rFonts w:ascii="Palatino Linotype" w:hAnsi="Palatino Linotype" w:cs="Arial"/>
          <w:sz w:val="24"/>
          <w:szCs w:val="24"/>
          <w:lang w:val="es-419"/>
        </w:rPr>
        <w:t xml:space="preserve"> de dos mil veintidós, el sujeto obligado </w:t>
      </w:r>
      <w:r w:rsidR="003F294A" w:rsidRPr="008D1FA8">
        <w:rPr>
          <w:rFonts w:ascii="Palatino Linotype" w:hAnsi="Palatino Linotype" w:cs="Arial"/>
          <w:sz w:val="24"/>
          <w:szCs w:val="24"/>
          <w:lang w:val="es-419"/>
        </w:rPr>
        <w:t>dio contestación a la solicitud de información manifestando lo siguiente:</w:t>
      </w:r>
    </w:p>
    <w:p w:rsidR="003F294A" w:rsidRPr="008D1FA8" w:rsidRDefault="003F294A" w:rsidP="00337A3D">
      <w:pPr>
        <w:spacing w:after="0" w:line="360" w:lineRule="auto"/>
        <w:jc w:val="both"/>
        <w:rPr>
          <w:rFonts w:ascii="Palatino Linotype" w:hAnsi="Palatino Linotype" w:cs="Arial"/>
          <w:sz w:val="24"/>
          <w:szCs w:val="24"/>
          <w:lang w:val="es-419"/>
        </w:rPr>
      </w:pPr>
    </w:p>
    <w:p w:rsidR="00B3166C" w:rsidRPr="008D1FA8" w:rsidRDefault="008A0084" w:rsidP="00AD0E11">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8D1FA8">
        <w:rPr>
          <w:rFonts w:ascii="Palatino Linotype" w:eastAsia="Times New Roman" w:hAnsi="Palatino Linotype" w:cs="Times New Roman"/>
          <w:i/>
          <w:sz w:val="24"/>
          <w:szCs w:val="24"/>
          <w:lang w:val="es-419" w:eastAsia="es-ES"/>
        </w:rPr>
        <w:t>“</w:t>
      </w:r>
      <w:r w:rsidR="008A46E7" w:rsidRPr="008D1FA8">
        <w:rPr>
          <w:rFonts w:ascii="Palatino Linotype" w:eastAsia="Times New Roman" w:hAnsi="Palatino Linotype" w:cs="Times New Roman"/>
          <w:i/>
          <w:sz w:val="24"/>
          <w:szCs w:val="24"/>
          <w:lang w:val="es-419" w:eastAsia="es-ES"/>
        </w:rPr>
        <w:t>Respuesta 00154/CAEM/IP/2022</w:t>
      </w:r>
      <w:r w:rsidRPr="008D1FA8">
        <w:rPr>
          <w:rFonts w:ascii="Palatino Linotype" w:eastAsia="Times New Roman" w:hAnsi="Palatino Linotype" w:cs="Times New Roman"/>
          <w:i/>
          <w:sz w:val="24"/>
          <w:szCs w:val="24"/>
          <w:lang w:val="es-419" w:eastAsia="es-ES"/>
        </w:rPr>
        <w:t>”</w:t>
      </w:r>
    </w:p>
    <w:p w:rsidR="008A0084" w:rsidRPr="008D1FA8" w:rsidRDefault="008A0084" w:rsidP="00337A3D">
      <w:pPr>
        <w:spacing w:after="0" w:line="360" w:lineRule="auto"/>
        <w:jc w:val="both"/>
        <w:rPr>
          <w:rFonts w:ascii="Palatino Linotype" w:hAnsi="Palatino Linotype" w:cs="Arial"/>
          <w:sz w:val="24"/>
          <w:szCs w:val="24"/>
        </w:rPr>
      </w:pPr>
    </w:p>
    <w:p w:rsidR="00B3166C" w:rsidRPr="008D1FA8" w:rsidRDefault="00B3166C" w:rsidP="008A46E7">
      <w:pPr>
        <w:spacing w:after="0" w:line="360" w:lineRule="auto"/>
        <w:jc w:val="both"/>
        <w:rPr>
          <w:rFonts w:ascii="Palatino Linotype" w:hAnsi="Palatino Linotype" w:cs="Arial"/>
          <w:sz w:val="24"/>
          <w:szCs w:val="24"/>
        </w:rPr>
      </w:pPr>
      <w:r w:rsidRPr="008D1FA8">
        <w:rPr>
          <w:rFonts w:ascii="Palatino Linotype" w:hAnsi="Palatino Linotype" w:cs="Arial"/>
          <w:sz w:val="24"/>
          <w:szCs w:val="24"/>
        </w:rPr>
        <w:t xml:space="preserve">El sujeto obligado adjuntó </w:t>
      </w:r>
      <w:r w:rsidR="008A46E7" w:rsidRPr="008D1FA8">
        <w:rPr>
          <w:rFonts w:ascii="Palatino Linotype" w:hAnsi="Palatino Linotype" w:cs="Arial"/>
          <w:sz w:val="24"/>
          <w:szCs w:val="24"/>
          <w:lang w:val="es-419"/>
        </w:rPr>
        <w:t>cinco</w:t>
      </w:r>
      <w:r w:rsidRPr="008D1FA8">
        <w:rPr>
          <w:rFonts w:ascii="Palatino Linotype" w:hAnsi="Palatino Linotype" w:cs="Arial"/>
          <w:sz w:val="24"/>
          <w:szCs w:val="24"/>
        </w:rPr>
        <w:t xml:space="preserve"> archivo</w:t>
      </w:r>
      <w:r w:rsidR="008A46E7" w:rsidRPr="008D1FA8">
        <w:rPr>
          <w:rFonts w:ascii="Palatino Linotype" w:hAnsi="Palatino Linotype" w:cs="Arial"/>
          <w:sz w:val="24"/>
          <w:szCs w:val="24"/>
          <w:lang w:val="es-419"/>
        </w:rPr>
        <w:t>s</w:t>
      </w:r>
      <w:r w:rsidRPr="008D1FA8">
        <w:rPr>
          <w:rFonts w:ascii="Palatino Linotype" w:hAnsi="Palatino Linotype" w:cs="Arial"/>
          <w:sz w:val="24"/>
          <w:szCs w:val="24"/>
        </w:rPr>
        <w:t xml:space="preserve"> electrónico</w:t>
      </w:r>
      <w:r w:rsidR="008A46E7" w:rsidRPr="008D1FA8">
        <w:rPr>
          <w:rFonts w:ascii="Palatino Linotype" w:hAnsi="Palatino Linotype" w:cs="Arial"/>
          <w:sz w:val="24"/>
          <w:szCs w:val="24"/>
          <w:lang w:val="es-419"/>
        </w:rPr>
        <w:t>s</w:t>
      </w:r>
      <w:r w:rsidRPr="008D1FA8">
        <w:rPr>
          <w:rFonts w:ascii="Palatino Linotype" w:hAnsi="Palatino Linotype" w:cs="Arial"/>
          <w:sz w:val="24"/>
          <w:szCs w:val="24"/>
        </w:rPr>
        <w:t>, denominado</w:t>
      </w:r>
      <w:r w:rsidR="008A46E7" w:rsidRPr="008D1FA8">
        <w:rPr>
          <w:rFonts w:ascii="Palatino Linotype" w:hAnsi="Palatino Linotype" w:cs="Arial"/>
          <w:sz w:val="24"/>
          <w:szCs w:val="24"/>
          <w:lang w:val="es-419"/>
        </w:rPr>
        <w:t>s</w:t>
      </w:r>
      <w:r w:rsidR="003F294A" w:rsidRPr="008D1FA8">
        <w:rPr>
          <w:rFonts w:ascii="Palatino Linotype" w:hAnsi="Palatino Linotype" w:cs="Arial"/>
          <w:sz w:val="24"/>
          <w:szCs w:val="24"/>
        </w:rPr>
        <w:t>:</w:t>
      </w:r>
      <w:r w:rsidRPr="008D1FA8">
        <w:rPr>
          <w:rFonts w:ascii="Palatino Linotype" w:hAnsi="Palatino Linotype" w:cs="Arial"/>
          <w:sz w:val="24"/>
          <w:szCs w:val="24"/>
        </w:rPr>
        <w:t xml:space="preserve"> </w:t>
      </w:r>
      <w:r w:rsidR="008A46E7" w:rsidRPr="008D1FA8">
        <w:rPr>
          <w:rFonts w:ascii="Palatino Linotype" w:hAnsi="Palatino Linotype"/>
          <w:sz w:val="24"/>
          <w:szCs w:val="24"/>
          <w:lang w:val="es-419"/>
        </w:rPr>
        <w:t>“</w:t>
      </w:r>
      <w:r w:rsidR="008A46E7" w:rsidRPr="008D1FA8">
        <w:rPr>
          <w:rFonts w:ascii="Palatino Linotype" w:hAnsi="Palatino Linotype"/>
          <w:b/>
          <w:i/>
          <w:sz w:val="24"/>
          <w:szCs w:val="24"/>
        </w:rPr>
        <w:t>ANEXO 4.pdf</w:t>
      </w:r>
      <w:r w:rsidR="008A46E7" w:rsidRPr="008D1FA8">
        <w:rPr>
          <w:rFonts w:ascii="Palatino Linotype" w:hAnsi="Palatino Linotype"/>
          <w:sz w:val="24"/>
          <w:szCs w:val="24"/>
          <w:lang w:val="es-419"/>
        </w:rPr>
        <w:t>”, “</w:t>
      </w:r>
      <w:r w:rsidR="008A46E7" w:rsidRPr="008D1FA8">
        <w:rPr>
          <w:rFonts w:ascii="Palatino Linotype" w:hAnsi="Palatino Linotype"/>
          <w:b/>
          <w:i/>
          <w:sz w:val="24"/>
          <w:szCs w:val="24"/>
        </w:rPr>
        <w:t>ANEXO 3.pdf</w:t>
      </w:r>
      <w:r w:rsidR="008A46E7" w:rsidRPr="008D1FA8">
        <w:rPr>
          <w:rFonts w:ascii="Palatino Linotype" w:hAnsi="Palatino Linotype"/>
          <w:sz w:val="24"/>
          <w:szCs w:val="24"/>
          <w:lang w:val="es-419"/>
        </w:rPr>
        <w:t>”, “</w:t>
      </w:r>
      <w:r w:rsidR="008A46E7" w:rsidRPr="008D1FA8">
        <w:rPr>
          <w:rFonts w:ascii="Palatino Linotype" w:hAnsi="Palatino Linotype"/>
          <w:b/>
          <w:i/>
          <w:sz w:val="24"/>
          <w:szCs w:val="24"/>
        </w:rPr>
        <w:t>ANEXO 2.pdf</w:t>
      </w:r>
      <w:r w:rsidR="008A46E7" w:rsidRPr="008D1FA8">
        <w:rPr>
          <w:rFonts w:ascii="Palatino Linotype" w:hAnsi="Palatino Linotype"/>
          <w:sz w:val="24"/>
          <w:szCs w:val="24"/>
          <w:lang w:val="es-419"/>
        </w:rPr>
        <w:t>”, “</w:t>
      </w:r>
      <w:r w:rsidR="008A46E7" w:rsidRPr="008D1FA8">
        <w:rPr>
          <w:rFonts w:ascii="Palatino Linotype" w:hAnsi="Palatino Linotype"/>
          <w:b/>
          <w:i/>
          <w:sz w:val="24"/>
          <w:szCs w:val="24"/>
        </w:rPr>
        <w:t>Respuesta 154.pdf</w:t>
      </w:r>
      <w:r w:rsidR="008A46E7" w:rsidRPr="008D1FA8">
        <w:rPr>
          <w:rFonts w:ascii="Palatino Linotype" w:hAnsi="Palatino Linotype"/>
          <w:sz w:val="24"/>
          <w:szCs w:val="24"/>
          <w:lang w:val="es-419"/>
        </w:rPr>
        <w:t>” y “</w:t>
      </w:r>
      <w:r w:rsidR="008A46E7" w:rsidRPr="008D1FA8">
        <w:rPr>
          <w:rFonts w:ascii="Palatino Linotype" w:hAnsi="Palatino Linotype"/>
          <w:b/>
          <w:i/>
          <w:sz w:val="24"/>
          <w:szCs w:val="24"/>
        </w:rPr>
        <w:t>ANEXO 1.pdf</w:t>
      </w:r>
      <w:r w:rsidR="008A46E7" w:rsidRPr="008D1FA8">
        <w:rPr>
          <w:rFonts w:ascii="Palatino Linotype" w:hAnsi="Palatino Linotype"/>
          <w:sz w:val="24"/>
          <w:szCs w:val="24"/>
          <w:lang w:val="es-419"/>
        </w:rPr>
        <w:t>”</w:t>
      </w:r>
      <w:r w:rsidR="003F294A" w:rsidRPr="008D1FA8">
        <w:rPr>
          <w:rFonts w:ascii="Palatino Linotype" w:hAnsi="Palatino Linotype" w:cs="Arial"/>
          <w:sz w:val="24"/>
          <w:szCs w:val="24"/>
        </w:rPr>
        <w:t xml:space="preserve">, </w:t>
      </w:r>
      <w:r w:rsidR="008A46E7" w:rsidRPr="008D1FA8">
        <w:rPr>
          <w:rFonts w:ascii="Palatino Linotype" w:hAnsi="Palatino Linotype" w:cs="Arial"/>
          <w:sz w:val="24"/>
          <w:szCs w:val="24"/>
          <w:lang w:val="es-419"/>
        </w:rPr>
        <w:t>los</w:t>
      </w:r>
      <w:r w:rsidR="003F294A" w:rsidRPr="008D1FA8">
        <w:rPr>
          <w:rFonts w:ascii="Palatino Linotype" w:hAnsi="Palatino Linotype" w:cs="Arial"/>
          <w:sz w:val="24"/>
          <w:szCs w:val="24"/>
        </w:rPr>
        <w:t xml:space="preserve"> cual</w:t>
      </w:r>
      <w:r w:rsidR="008A46E7" w:rsidRPr="008D1FA8">
        <w:rPr>
          <w:rFonts w:ascii="Palatino Linotype" w:hAnsi="Palatino Linotype" w:cs="Arial"/>
          <w:sz w:val="24"/>
          <w:szCs w:val="24"/>
          <w:lang w:val="es-419"/>
        </w:rPr>
        <w:t>es</w:t>
      </w:r>
      <w:r w:rsidR="003F294A" w:rsidRPr="008D1FA8">
        <w:rPr>
          <w:rFonts w:ascii="Palatino Linotype" w:hAnsi="Palatino Linotype" w:cs="Arial"/>
          <w:sz w:val="24"/>
          <w:szCs w:val="24"/>
        </w:rPr>
        <w:t xml:space="preserve"> será</w:t>
      </w:r>
      <w:r w:rsidR="008A46E7" w:rsidRPr="008D1FA8">
        <w:rPr>
          <w:rFonts w:ascii="Palatino Linotype" w:hAnsi="Palatino Linotype" w:cs="Arial"/>
          <w:sz w:val="24"/>
          <w:szCs w:val="24"/>
          <w:lang w:val="es-419"/>
        </w:rPr>
        <w:t>n</w:t>
      </w:r>
      <w:r w:rsidR="003F294A" w:rsidRPr="008D1FA8">
        <w:rPr>
          <w:rFonts w:ascii="Palatino Linotype" w:hAnsi="Palatino Linotype" w:cs="Arial"/>
          <w:sz w:val="24"/>
          <w:szCs w:val="24"/>
        </w:rPr>
        <w:t xml:space="preserve"> analizado</w:t>
      </w:r>
      <w:r w:rsidR="008A46E7" w:rsidRPr="008D1FA8">
        <w:rPr>
          <w:rFonts w:ascii="Palatino Linotype" w:hAnsi="Palatino Linotype" w:cs="Arial"/>
          <w:sz w:val="24"/>
          <w:szCs w:val="24"/>
          <w:lang w:val="es-419"/>
        </w:rPr>
        <w:t>s</w:t>
      </w:r>
      <w:r w:rsidR="003F294A" w:rsidRPr="008D1FA8">
        <w:rPr>
          <w:rFonts w:ascii="Palatino Linotype" w:hAnsi="Palatino Linotype" w:cs="Arial"/>
          <w:sz w:val="24"/>
          <w:szCs w:val="24"/>
        </w:rPr>
        <w:t xml:space="preserve"> en la parte considerativa de la presente resolución.</w:t>
      </w:r>
    </w:p>
    <w:p w:rsidR="003F294A" w:rsidRPr="008D1FA8" w:rsidRDefault="003F294A" w:rsidP="00285F96">
      <w:pPr>
        <w:spacing w:after="0" w:line="360" w:lineRule="auto"/>
        <w:jc w:val="both"/>
        <w:rPr>
          <w:rFonts w:ascii="Palatino Linotype" w:hAnsi="Palatino Linotype" w:cs="Arial"/>
          <w:sz w:val="24"/>
          <w:szCs w:val="24"/>
        </w:rPr>
      </w:pPr>
    </w:p>
    <w:p w:rsidR="00B93DE8" w:rsidRPr="008D1FA8" w:rsidRDefault="00B93DE8" w:rsidP="00285F96">
      <w:pPr>
        <w:spacing w:after="0" w:line="360" w:lineRule="auto"/>
        <w:jc w:val="both"/>
        <w:rPr>
          <w:rFonts w:ascii="Palatino Linotype" w:hAnsi="Palatino Linotype" w:cs="Arial"/>
          <w:sz w:val="24"/>
          <w:szCs w:val="24"/>
        </w:rPr>
      </w:pPr>
      <w:r w:rsidRPr="008D1FA8">
        <w:rPr>
          <w:rFonts w:ascii="Palatino Linotype" w:hAnsi="Palatino Linotype" w:cs="Arial"/>
          <w:b/>
          <w:sz w:val="28"/>
          <w:szCs w:val="28"/>
        </w:rPr>
        <w:t xml:space="preserve">TERCERO. </w:t>
      </w:r>
      <w:r w:rsidRPr="008D1FA8">
        <w:rPr>
          <w:rFonts w:ascii="Palatino Linotype" w:hAnsi="Palatino Linotype" w:cs="Arial"/>
          <w:b/>
          <w:sz w:val="24"/>
          <w:szCs w:val="24"/>
        </w:rPr>
        <w:t xml:space="preserve">Del recurso de revisión. </w:t>
      </w:r>
    </w:p>
    <w:p w:rsidR="00AF47E9" w:rsidRPr="008D1FA8" w:rsidRDefault="00B93DE8" w:rsidP="00285F96">
      <w:pPr>
        <w:spacing w:after="0" w:line="360" w:lineRule="auto"/>
        <w:jc w:val="both"/>
        <w:rPr>
          <w:rFonts w:ascii="Palatino Linotype" w:hAnsi="Palatino Linotype" w:cs="Arial"/>
          <w:sz w:val="24"/>
          <w:szCs w:val="24"/>
        </w:rPr>
      </w:pPr>
      <w:r w:rsidRPr="008D1FA8">
        <w:rPr>
          <w:rFonts w:ascii="Palatino Linotype" w:hAnsi="Palatino Linotype" w:cs="Arial"/>
          <w:sz w:val="24"/>
          <w:szCs w:val="24"/>
        </w:rPr>
        <w:t>Inconforme con la respuesta</w:t>
      </w:r>
      <w:r w:rsidR="007E4212" w:rsidRPr="008D1FA8">
        <w:rPr>
          <w:rFonts w:ascii="Palatino Linotype" w:hAnsi="Palatino Linotype" w:cs="Arial"/>
          <w:sz w:val="24"/>
          <w:szCs w:val="24"/>
        </w:rPr>
        <w:t xml:space="preserve"> emitida </w:t>
      </w:r>
      <w:r w:rsidRPr="008D1FA8">
        <w:rPr>
          <w:rFonts w:ascii="Palatino Linotype" w:hAnsi="Palatino Linotype" w:cs="Arial"/>
          <w:sz w:val="24"/>
          <w:szCs w:val="24"/>
        </w:rPr>
        <w:t xml:space="preserve">por parte del Sujeto Obligado, en fecha </w:t>
      </w:r>
      <w:r w:rsidR="00496E3B" w:rsidRPr="008D1FA8">
        <w:rPr>
          <w:rFonts w:ascii="Palatino Linotype" w:hAnsi="Palatino Linotype" w:cs="Arial"/>
          <w:sz w:val="24"/>
          <w:szCs w:val="24"/>
          <w:lang w:val="es-419"/>
        </w:rPr>
        <w:t>quince</w:t>
      </w:r>
      <w:r w:rsidRPr="008D1FA8">
        <w:rPr>
          <w:rFonts w:ascii="Palatino Linotype" w:hAnsi="Palatino Linotype" w:cs="Arial"/>
          <w:sz w:val="24"/>
          <w:szCs w:val="24"/>
        </w:rPr>
        <w:t xml:space="preserve"> de </w:t>
      </w:r>
      <w:r w:rsidR="002D4EA5" w:rsidRPr="008D1FA8">
        <w:rPr>
          <w:rFonts w:ascii="Palatino Linotype" w:hAnsi="Palatino Linotype" w:cs="Arial"/>
          <w:sz w:val="24"/>
          <w:szCs w:val="24"/>
          <w:lang w:val="es-419"/>
        </w:rPr>
        <w:t>agosto</w:t>
      </w:r>
      <w:r w:rsidRPr="008D1FA8">
        <w:rPr>
          <w:rFonts w:ascii="Palatino Linotype" w:hAnsi="Palatino Linotype" w:cs="Arial"/>
          <w:sz w:val="24"/>
          <w:szCs w:val="24"/>
        </w:rPr>
        <w:t xml:space="preserve"> de dos mil </w:t>
      </w:r>
      <w:r w:rsidR="00844E65" w:rsidRPr="008D1FA8">
        <w:rPr>
          <w:rFonts w:ascii="Palatino Linotype" w:hAnsi="Palatino Linotype" w:cs="Arial"/>
          <w:sz w:val="24"/>
          <w:szCs w:val="24"/>
        </w:rPr>
        <w:t>veintidós</w:t>
      </w:r>
      <w:r w:rsidRPr="008D1FA8">
        <w:rPr>
          <w:rFonts w:ascii="Palatino Linotype" w:hAnsi="Palatino Linotype" w:cs="Arial"/>
          <w:sz w:val="24"/>
          <w:szCs w:val="24"/>
        </w:rPr>
        <w:t xml:space="preserve">, </w:t>
      </w:r>
      <w:r w:rsidR="00E525B3" w:rsidRPr="008D1FA8">
        <w:rPr>
          <w:rFonts w:ascii="Palatino Linotype" w:hAnsi="Palatino Linotype" w:cs="Arial"/>
          <w:sz w:val="24"/>
          <w:szCs w:val="24"/>
        </w:rPr>
        <w:t>la</w:t>
      </w:r>
      <w:r w:rsidRPr="008D1FA8">
        <w:rPr>
          <w:rFonts w:ascii="Palatino Linotype" w:hAnsi="Palatino Linotype" w:cs="Arial"/>
          <w:sz w:val="24"/>
          <w:szCs w:val="24"/>
        </w:rPr>
        <w:t xml:space="preserve"> ahora </w:t>
      </w:r>
      <w:r w:rsidR="002C1C1E" w:rsidRPr="008D1FA8">
        <w:rPr>
          <w:rFonts w:ascii="Palatino Linotype" w:hAnsi="Palatino Linotype" w:cs="Arial"/>
          <w:sz w:val="24"/>
          <w:szCs w:val="24"/>
          <w:lang w:val="es-419"/>
        </w:rPr>
        <w:t xml:space="preserve">parte </w:t>
      </w:r>
      <w:r w:rsidRPr="008D1FA8">
        <w:rPr>
          <w:rFonts w:ascii="Palatino Linotype" w:hAnsi="Palatino Linotype" w:cs="Arial"/>
          <w:sz w:val="24"/>
          <w:szCs w:val="24"/>
        </w:rPr>
        <w:t>Recurrente interp</w:t>
      </w:r>
      <w:r w:rsidR="007E4212" w:rsidRPr="008D1FA8">
        <w:rPr>
          <w:rFonts w:ascii="Palatino Linotype" w:hAnsi="Palatino Linotype" w:cs="Arial"/>
          <w:sz w:val="24"/>
          <w:szCs w:val="24"/>
        </w:rPr>
        <w:t>uso</w:t>
      </w:r>
      <w:r w:rsidRPr="008D1FA8">
        <w:rPr>
          <w:rFonts w:ascii="Palatino Linotype" w:hAnsi="Palatino Linotype" w:cs="Arial"/>
          <w:sz w:val="24"/>
          <w:szCs w:val="24"/>
        </w:rPr>
        <w:t xml:space="preserve"> </w:t>
      </w:r>
      <w:r w:rsidR="007E4212" w:rsidRPr="008D1FA8">
        <w:rPr>
          <w:rFonts w:ascii="Palatino Linotype" w:hAnsi="Palatino Linotype" w:cs="Arial"/>
          <w:sz w:val="24"/>
          <w:szCs w:val="24"/>
        </w:rPr>
        <w:t xml:space="preserve">el </w:t>
      </w:r>
      <w:r w:rsidRPr="008D1FA8">
        <w:rPr>
          <w:rFonts w:ascii="Palatino Linotype" w:hAnsi="Palatino Linotype" w:cs="Arial"/>
          <w:sz w:val="24"/>
          <w:szCs w:val="24"/>
        </w:rPr>
        <w:t>recurso de revisión</w:t>
      </w:r>
      <w:r w:rsidR="007E4212" w:rsidRPr="008D1FA8">
        <w:rPr>
          <w:rFonts w:ascii="Palatino Linotype" w:hAnsi="Palatino Linotype" w:cs="Arial"/>
          <w:sz w:val="24"/>
          <w:szCs w:val="24"/>
        </w:rPr>
        <w:t>,</w:t>
      </w:r>
      <w:r w:rsidRPr="008D1FA8">
        <w:rPr>
          <w:rFonts w:ascii="Palatino Linotype" w:hAnsi="Palatino Linotype" w:cs="Arial"/>
          <w:sz w:val="24"/>
          <w:szCs w:val="24"/>
        </w:rPr>
        <w:t xml:space="preserve"> </w:t>
      </w:r>
      <w:r w:rsidR="00CD669E" w:rsidRPr="008D1FA8">
        <w:rPr>
          <w:rFonts w:ascii="Palatino Linotype" w:hAnsi="Palatino Linotype" w:cs="Arial"/>
          <w:sz w:val="24"/>
          <w:szCs w:val="24"/>
        </w:rPr>
        <w:t>e</w:t>
      </w:r>
      <w:r w:rsidRPr="008D1FA8">
        <w:rPr>
          <w:rFonts w:ascii="Palatino Linotype" w:hAnsi="Palatino Linotype" w:cs="Arial"/>
          <w:sz w:val="24"/>
          <w:szCs w:val="24"/>
        </w:rPr>
        <w:t xml:space="preserve">l cual fue registrado en el sistema electrónico con </w:t>
      </w:r>
      <w:r w:rsidR="00CD669E" w:rsidRPr="008D1FA8">
        <w:rPr>
          <w:rFonts w:ascii="Palatino Linotype" w:hAnsi="Palatino Linotype" w:cs="Arial"/>
          <w:sz w:val="24"/>
          <w:szCs w:val="24"/>
        </w:rPr>
        <w:t>e</w:t>
      </w:r>
      <w:r w:rsidRPr="008D1FA8">
        <w:rPr>
          <w:rFonts w:ascii="Palatino Linotype" w:hAnsi="Palatino Linotype" w:cs="Arial"/>
          <w:sz w:val="24"/>
          <w:szCs w:val="24"/>
        </w:rPr>
        <w:t xml:space="preserve">l expediente número </w:t>
      </w:r>
      <w:r w:rsidR="00496E3B" w:rsidRPr="008D1FA8">
        <w:rPr>
          <w:rFonts w:ascii="Palatino Linotype" w:hAnsi="Palatino Linotype" w:cs="Arial"/>
          <w:b/>
          <w:sz w:val="24"/>
          <w:szCs w:val="24"/>
          <w:lang w:val="es-419"/>
        </w:rPr>
        <w:t>13315</w:t>
      </w:r>
      <w:r w:rsidRPr="008D1FA8">
        <w:rPr>
          <w:rFonts w:ascii="Palatino Linotype" w:hAnsi="Palatino Linotype" w:cs="Arial"/>
          <w:b/>
          <w:sz w:val="24"/>
          <w:szCs w:val="24"/>
        </w:rPr>
        <w:t>/INFOEM/IP/RR/202</w:t>
      </w:r>
      <w:r w:rsidR="00844E65" w:rsidRPr="008D1FA8">
        <w:rPr>
          <w:rFonts w:ascii="Palatino Linotype" w:hAnsi="Palatino Linotype" w:cs="Arial"/>
          <w:b/>
          <w:sz w:val="24"/>
          <w:szCs w:val="24"/>
          <w:lang w:val="es-419"/>
        </w:rPr>
        <w:t>2</w:t>
      </w:r>
      <w:r w:rsidRPr="008D1FA8">
        <w:rPr>
          <w:rFonts w:ascii="Palatino Linotype" w:hAnsi="Palatino Linotype" w:cs="Arial"/>
          <w:sz w:val="24"/>
          <w:szCs w:val="24"/>
        </w:rPr>
        <w:t xml:space="preserve">, aduciendo </w:t>
      </w:r>
      <w:r w:rsidR="00AF47E9" w:rsidRPr="008D1FA8">
        <w:rPr>
          <w:rFonts w:ascii="Palatino Linotype" w:hAnsi="Palatino Linotype" w:cs="Arial"/>
          <w:sz w:val="24"/>
          <w:szCs w:val="24"/>
        </w:rPr>
        <w:t>lo siguiente:</w:t>
      </w:r>
    </w:p>
    <w:p w:rsidR="00AF47E9" w:rsidRPr="008D1FA8" w:rsidRDefault="00AF47E9" w:rsidP="00285F96">
      <w:pPr>
        <w:spacing w:after="0" w:line="360" w:lineRule="auto"/>
        <w:jc w:val="both"/>
        <w:rPr>
          <w:rFonts w:ascii="Palatino Linotype" w:hAnsi="Palatino Linotype" w:cs="Arial"/>
          <w:b/>
          <w:sz w:val="24"/>
          <w:szCs w:val="24"/>
        </w:rPr>
      </w:pPr>
    </w:p>
    <w:p w:rsidR="00B93DE8" w:rsidRPr="008D1FA8" w:rsidRDefault="00B93DE8" w:rsidP="00D91B0F">
      <w:pPr>
        <w:tabs>
          <w:tab w:val="left" w:pos="2550"/>
        </w:tabs>
        <w:spacing w:after="0" w:line="360" w:lineRule="auto"/>
        <w:jc w:val="both"/>
        <w:rPr>
          <w:rFonts w:ascii="Palatino Linotype" w:hAnsi="Palatino Linotype" w:cs="Arial"/>
          <w:b/>
          <w:sz w:val="24"/>
          <w:szCs w:val="24"/>
        </w:rPr>
      </w:pPr>
      <w:r w:rsidRPr="008D1FA8">
        <w:rPr>
          <w:rFonts w:ascii="Palatino Linotype" w:hAnsi="Palatino Linotype" w:cs="Arial"/>
          <w:b/>
          <w:sz w:val="24"/>
          <w:szCs w:val="24"/>
        </w:rPr>
        <w:t xml:space="preserve">Acto Impugnado: </w:t>
      </w:r>
    </w:p>
    <w:p w:rsidR="002D4EA5" w:rsidRPr="008D1FA8" w:rsidRDefault="002D4EA5" w:rsidP="00AF47E9">
      <w:pPr>
        <w:spacing w:after="0" w:line="240" w:lineRule="auto"/>
        <w:ind w:left="851"/>
        <w:jc w:val="both"/>
        <w:rPr>
          <w:rFonts w:ascii="Palatino Linotype" w:hAnsi="Palatino Linotype" w:cs="Arial"/>
          <w:i/>
          <w:sz w:val="24"/>
          <w:szCs w:val="24"/>
        </w:rPr>
      </w:pPr>
    </w:p>
    <w:p w:rsidR="00B93DE8" w:rsidRPr="008D1FA8" w:rsidRDefault="00B93DE8" w:rsidP="00AF47E9">
      <w:pPr>
        <w:spacing w:after="0" w:line="240" w:lineRule="auto"/>
        <w:ind w:left="851"/>
        <w:jc w:val="both"/>
        <w:rPr>
          <w:rFonts w:ascii="Palatino Linotype" w:hAnsi="Palatino Linotype" w:cs="Arial"/>
          <w:i/>
          <w:sz w:val="24"/>
          <w:szCs w:val="24"/>
        </w:rPr>
      </w:pPr>
      <w:r w:rsidRPr="008D1FA8">
        <w:rPr>
          <w:rFonts w:ascii="Palatino Linotype" w:hAnsi="Palatino Linotype" w:cs="Arial"/>
          <w:i/>
          <w:sz w:val="24"/>
          <w:szCs w:val="24"/>
        </w:rPr>
        <w:t>“</w:t>
      </w:r>
      <w:r w:rsidR="00496E3B" w:rsidRPr="008D1FA8">
        <w:rPr>
          <w:rFonts w:ascii="Palatino Linotype" w:hAnsi="Palatino Linotype" w:cs="Arial"/>
          <w:i/>
          <w:sz w:val="24"/>
          <w:szCs w:val="24"/>
        </w:rPr>
        <w:t>falta informacion y no cuadra la informacion que me enviaron con la que tengo</w:t>
      </w:r>
      <w:r w:rsidRPr="008D1FA8">
        <w:rPr>
          <w:rFonts w:ascii="Palatino Linotype" w:hAnsi="Palatino Linotype" w:cs="Arial"/>
          <w:i/>
          <w:sz w:val="24"/>
          <w:szCs w:val="24"/>
        </w:rPr>
        <w:t xml:space="preserve">.”(Sic). </w:t>
      </w:r>
    </w:p>
    <w:p w:rsidR="00B93DE8" w:rsidRPr="008D1FA8" w:rsidRDefault="00B93DE8" w:rsidP="00355A46">
      <w:pPr>
        <w:spacing w:after="0" w:line="360" w:lineRule="auto"/>
        <w:jc w:val="both"/>
        <w:rPr>
          <w:rFonts w:ascii="Palatino Linotype" w:hAnsi="Palatino Linotype" w:cs="Arial"/>
          <w:i/>
          <w:sz w:val="24"/>
          <w:szCs w:val="24"/>
        </w:rPr>
      </w:pPr>
    </w:p>
    <w:p w:rsidR="00B67540" w:rsidRPr="008D1FA8" w:rsidRDefault="00B67540" w:rsidP="00285F96">
      <w:pPr>
        <w:spacing w:after="0" w:line="360" w:lineRule="auto"/>
        <w:jc w:val="both"/>
        <w:rPr>
          <w:rFonts w:ascii="Palatino Linotype" w:hAnsi="Palatino Linotype" w:cs="Arial"/>
          <w:b/>
          <w:sz w:val="24"/>
          <w:szCs w:val="24"/>
        </w:rPr>
      </w:pPr>
      <w:r w:rsidRPr="008D1FA8">
        <w:rPr>
          <w:rFonts w:ascii="Palatino Linotype" w:hAnsi="Palatino Linotype" w:cs="Arial"/>
          <w:sz w:val="24"/>
          <w:szCs w:val="24"/>
        </w:rPr>
        <w:t>Y como</w:t>
      </w:r>
      <w:r w:rsidR="009B24F8" w:rsidRPr="008D1FA8">
        <w:rPr>
          <w:rFonts w:ascii="Palatino Linotype" w:hAnsi="Palatino Linotype" w:cs="Arial"/>
          <w:sz w:val="24"/>
          <w:szCs w:val="24"/>
        </w:rPr>
        <w:t xml:space="preserve"> </w:t>
      </w:r>
      <w:r w:rsidR="00CD669E" w:rsidRPr="008D1FA8">
        <w:rPr>
          <w:rFonts w:ascii="Palatino Linotype" w:hAnsi="Palatino Linotype" w:cs="Arial"/>
          <w:b/>
          <w:sz w:val="24"/>
          <w:szCs w:val="24"/>
        </w:rPr>
        <w:t>Razones o Motivos de inconformidad</w:t>
      </w:r>
      <w:r w:rsidRPr="008D1FA8">
        <w:rPr>
          <w:rFonts w:ascii="Palatino Linotype" w:hAnsi="Palatino Linotype" w:cs="Arial"/>
          <w:b/>
          <w:sz w:val="24"/>
          <w:szCs w:val="24"/>
        </w:rPr>
        <w:t>:</w:t>
      </w:r>
    </w:p>
    <w:p w:rsidR="002D4EA5" w:rsidRPr="008D1FA8" w:rsidRDefault="002D4EA5" w:rsidP="00B67540">
      <w:pPr>
        <w:spacing w:after="0" w:line="240" w:lineRule="auto"/>
        <w:ind w:left="851"/>
        <w:jc w:val="both"/>
        <w:rPr>
          <w:rFonts w:ascii="Palatino Linotype" w:hAnsi="Palatino Linotype" w:cs="Arial"/>
          <w:i/>
          <w:sz w:val="24"/>
          <w:szCs w:val="24"/>
        </w:rPr>
      </w:pPr>
    </w:p>
    <w:p w:rsidR="006E39F6" w:rsidRPr="008D1FA8" w:rsidRDefault="006E39F6" w:rsidP="006E39F6">
      <w:pPr>
        <w:spacing w:after="0" w:line="240" w:lineRule="auto"/>
        <w:ind w:left="851"/>
        <w:jc w:val="both"/>
        <w:rPr>
          <w:rFonts w:ascii="Palatino Linotype" w:hAnsi="Palatino Linotype" w:cs="Arial"/>
          <w:i/>
          <w:sz w:val="24"/>
          <w:szCs w:val="24"/>
        </w:rPr>
      </w:pPr>
      <w:r w:rsidRPr="008D1FA8">
        <w:rPr>
          <w:rFonts w:ascii="Palatino Linotype" w:hAnsi="Palatino Linotype" w:cs="Arial"/>
          <w:i/>
          <w:sz w:val="24"/>
          <w:szCs w:val="24"/>
        </w:rPr>
        <w:t>“</w:t>
      </w:r>
      <w:r w:rsidR="00496E3B" w:rsidRPr="008D1FA8">
        <w:rPr>
          <w:rFonts w:ascii="Palatino Linotype" w:hAnsi="Palatino Linotype" w:cs="Arial"/>
          <w:i/>
          <w:sz w:val="24"/>
          <w:szCs w:val="24"/>
        </w:rPr>
        <w:t>les recuerdo que tengo de todos los vehículos que me mandaron informacion, atengo proporcionada por broxel, obviamente para no hacer mas pesada la carga solo les envío las cargas de la unidad con numero económico ART-14 del mes de enero a julio</w:t>
      </w:r>
      <w:r w:rsidRPr="008D1FA8">
        <w:rPr>
          <w:rFonts w:ascii="Palatino Linotype" w:hAnsi="Palatino Linotype" w:cs="Arial"/>
          <w:i/>
          <w:sz w:val="24"/>
          <w:szCs w:val="24"/>
        </w:rPr>
        <w:t xml:space="preserve">.”(Sic). </w:t>
      </w:r>
    </w:p>
    <w:p w:rsidR="00B67540" w:rsidRPr="008D1FA8" w:rsidRDefault="00B67540" w:rsidP="00285F96">
      <w:pPr>
        <w:spacing w:after="0" w:line="360" w:lineRule="auto"/>
        <w:jc w:val="both"/>
        <w:rPr>
          <w:rFonts w:ascii="Palatino Linotype" w:hAnsi="Palatino Linotype" w:cs="Arial"/>
          <w:sz w:val="24"/>
          <w:szCs w:val="24"/>
        </w:rPr>
      </w:pPr>
    </w:p>
    <w:p w:rsidR="00DB599C" w:rsidRPr="008D1FA8" w:rsidRDefault="00496E3B" w:rsidP="00DB599C">
      <w:pPr>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 xml:space="preserve">El recurrente adjuntó a su impugnación </w:t>
      </w:r>
      <w:r w:rsidR="00DB599C" w:rsidRPr="008D1FA8">
        <w:rPr>
          <w:rFonts w:ascii="Palatino Linotype" w:hAnsi="Palatino Linotype" w:cs="Arial"/>
          <w:sz w:val="24"/>
          <w:szCs w:val="24"/>
          <w:lang w:val="es-419"/>
        </w:rPr>
        <w:t>los siguientes archivos electrónicos: “</w:t>
      </w:r>
      <w:r w:rsidR="00DB599C" w:rsidRPr="008D1FA8">
        <w:rPr>
          <w:rFonts w:ascii="Palatino Linotype" w:hAnsi="Palatino Linotype"/>
          <w:b/>
          <w:i/>
          <w:sz w:val="24"/>
          <w:szCs w:val="24"/>
        </w:rPr>
        <w:t>JULIO ART-14 BROXEL.pdf</w:t>
      </w:r>
      <w:r w:rsidR="00DB599C" w:rsidRPr="008D1FA8">
        <w:rPr>
          <w:rFonts w:ascii="Palatino Linotype" w:hAnsi="Palatino Linotype"/>
          <w:sz w:val="24"/>
          <w:szCs w:val="24"/>
          <w:lang w:val="es-419"/>
        </w:rPr>
        <w:t>”, “</w:t>
      </w:r>
      <w:r w:rsidR="00DB599C" w:rsidRPr="008D1FA8">
        <w:rPr>
          <w:rFonts w:ascii="Palatino Linotype" w:hAnsi="Palatino Linotype"/>
          <w:b/>
          <w:i/>
          <w:sz w:val="24"/>
          <w:szCs w:val="24"/>
        </w:rPr>
        <w:t>ABRIL ART-14 BROXEL.pdf</w:t>
      </w:r>
      <w:r w:rsidR="00DB599C" w:rsidRPr="008D1FA8">
        <w:rPr>
          <w:rFonts w:ascii="Palatino Linotype" w:hAnsi="Palatino Linotype"/>
          <w:sz w:val="24"/>
          <w:szCs w:val="24"/>
          <w:lang w:val="es-419"/>
        </w:rPr>
        <w:t>”, “</w:t>
      </w:r>
      <w:r w:rsidR="00DB599C" w:rsidRPr="008D1FA8">
        <w:rPr>
          <w:rFonts w:ascii="Palatino Linotype" w:hAnsi="Palatino Linotype"/>
          <w:b/>
          <w:i/>
          <w:sz w:val="24"/>
          <w:szCs w:val="24"/>
        </w:rPr>
        <w:t>ENERO ART-14 BROXEL.pdf</w:t>
      </w:r>
      <w:r w:rsidR="00DB599C" w:rsidRPr="008D1FA8">
        <w:rPr>
          <w:rFonts w:ascii="Palatino Linotype" w:hAnsi="Palatino Linotype"/>
          <w:sz w:val="24"/>
          <w:szCs w:val="24"/>
          <w:lang w:val="es-419"/>
        </w:rPr>
        <w:t>”, “</w:t>
      </w:r>
      <w:r w:rsidR="00DB599C" w:rsidRPr="008D1FA8">
        <w:rPr>
          <w:rFonts w:ascii="Palatino Linotype" w:hAnsi="Palatino Linotype"/>
          <w:b/>
          <w:i/>
          <w:sz w:val="24"/>
          <w:szCs w:val="24"/>
        </w:rPr>
        <w:t>FEBRERO ART-14 BROXEL.pdf</w:t>
      </w:r>
      <w:r w:rsidR="00DB599C" w:rsidRPr="008D1FA8">
        <w:rPr>
          <w:rFonts w:ascii="Palatino Linotype" w:hAnsi="Palatino Linotype"/>
          <w:sz w:val="24"/>
          <w:szCs w:val="24"/>
          <w:lang w:val="es-419"/>
        </w:rPr>
        <w:t>”, “</w:t>
      </w:r>
      <w:r w:rsidR="00DB599C" w:rsidRPr="008D1FA8">
        <w:rPr>
          <w:rFonts w:ascii="Palatino Linotype" w:hAnsi="Palatino Linotype"/>
          <w:b/>
          <w:i/>
          <w:sz w:val="24"/>
          <w:szCs w:val="24"/>
        </w:rPr>
        <w:t>MAYO ART-14 BROXEL.pdf</w:t>
      </w:r>
      <w:r w:rsidR="00DB599C" w:rsidRPr="008D1FA8">
        <w:rPr>
          <w:rFonts w:ascii="Palatino Linotype" w:hAnsi="Palatino Linotype"/>
          <w:sz w:val="24"/>
          <w:szCs w:val="24"/>
          <w:lang w:val="es-419"/>
        </w:rPr>
        <w:t>”, “</w:t>
      </w:r>
      <w:r w:rsidR="00DB599C" w:rsidRPr="008D1FA8">
        <w:rPr>
          <w:rFonts w:ascii="Palatino Linotype" w:hAnsi="Palatino Linotype"/>
          <w:b/>
          <w:i/>
          <w:sz w:val="24"/>
          <w:szCs w:val="24"/>
        </w:rPr>
        <w:t>MARZO ART-14 BROXEL.pdf</w:t>
      </w:r>
      <w:r w:rsidR="00DB599C" w:rsidRPr="008D1FA8">
        <w:rPr>
          <w:rFonts w:ascii="Palatino Linotype" w:hAnsi="Palatino Linotype"/>
          <w:sz w:val="24"/>
          <w:szCs w:val="24"/>
          <w:lang w:val="es-419"/>
        </w:rPr>
        <w:t>” y “</w:t>
      </w:r>
      <w:r w:rsidR="00DB599C" w:rsidRPr="008D1FA8">
        <w:rPr>
          <w:rFonts w:ascii="Palatino Linotype" w:hAnsi="Palatino Linotype"/>
          <w:b/>
          <w:i/>
          <w:sz w:val="24"/>
          <w:szCs w:val="24"/>
        </w:rPr>
        <w:t>JUNIO ART-14 BROXEL.pdf</w:t>
      </w:r>
      <w:r w:rsidR="00DB599C" w:rsidRPr="008D1FA8">
        <w:rPr>
          <w:rFonts w:ascii="Palatino Linotype" w:hAnsi="Palatino Linotype"/>
          <w:sz w:val="24"/>
          <w:szCs w:val="24"/>
          <w:lang w:val="es-419"/>
        </w:rPr>
        <w:t>”</w:t>
      </w:r>
      <w:r w:rsidR="005B1C77" w:rsidRPr="008D1FA8">
        <w:rPr>
          <w:rFonts w:ascii="Palatino Linotype" w:hAnsi="Palatino Linotype"/>
          <w:sz w:val="24"/>
          <w:szCs w:val="24"/>
          <w:lang w:val="es-419"/>
        </w:rPr>
        <w:t xml:space="preserve">, </w:t>
      </w:r>
      <w:r w:rsidR="005B1C77" w:rsidRPr="008D1FA8">
        <w:rPr>
          <w:rFonts w:ascii="Palatino Linotype" w:hAnsi="Palatino Linotype" w:cs="Arial"/>
          <w:sz w:val="24"/>
          <w:szCs w:val="24"/>
          <w:lang w:val="es-419"/>
        </w:rPr>
        <w:t>los</w:t>
      </w:r>
      <w:r w:rsidR="005B1C77" w:rsidRPr="008D1FA8">
        <w:rPr>
          <w:rFonts w:ascii="Palatino Linotype" w:hAnsi="Palatino Linotype" w:cs="Arial"/>
          <w:sz w:val="24"/>
          <w:szCs w:val="24"/>
        </w:rPr>
        <w:t xml:space="preserve"> cual</w:t>
      </w:r>
      <w:r w:rsidR="005B1C77" w:rsidRPr="008D1FA8">
        <w:rPr>
          <w:rFonts w:ascii="Palatino Linotype" w:hAnsi="Palatino Linotype" w:cs="Arial"/>
          <w:sz w:val="24"/>
          <w:szCs w:val="24"/>
          <w:lang w:val="es-419"/>
        </w:rPr>
        <w:t>es</w:t>
      </w:r>
      <w:r w:rsidR="005B1C77" w:rsidRPr="008D1FA8">
        <w:rPr>
          <w:rFonts w:ascii="Palatino Linotype" w:hAnsi="Palatino Linotype" w:cs="Arial"/>
          <w:sz w:val="24"/>
          <w:szCs w:val="24"/>
        </w:rPr>
        <w:t xml:space="preserve"> será</w:t>
      </w:r>
      <w:r w:rsidR="005B1C77" w:rsidRPr="008D1FA8">
        <w:rPr>
          <w:rFonts w:ascii="Palatino Linotype" w:hAnsi="Palatino Linotype" w:cs="Arial"/>
          <w:sz w:val="24"/>
          <w:szCs w:val="24"/>
          <w:lang w:val="es-419"/>
        </w:rPr>
        <w:t>n</w:t>
      </w:r>
      <w:r w:rsidR="005B1C77" w:rsidRPr="008D1FA8">
        <w:rPr>
          <w:rFonts w:ascii="Palatino Linotype" w:hAnsi="Palatino Linotype" w:cs="Arial"/>
          <w:sz w:val="24"/>
          <w:szCs w:val="24"/>
        </w:rPr>
        <w:t xml:space="preserve"> analizado</w:t>
      </w:r>
      <w:r w:rsidR="005B1C77" w:rsidRPr="008D1FA8">
        <w:rPr>
          <w:rFonts w:ascii="Palatino Linotype" w:hAnsi="Palatino Linotype" w:cs="Arial"/>
          <w:sz w:val="24"/>
          <w:szCs w:val="24"/>
          <w:lang w:val="es-419"/>
        </w:rPr>
        <w:t>s</w:t>
      </w:r>
      <w:r w:rsidR="005B1C77" w:rsidRPr="008D1FA8">
        <w:rPr>
          <w:rFonts w:ascii="Palatino Linotype" w:hAnsi="Palatino Linotype" w:cs="Arial"/>
          <w:sz w:val="24"/>
          <w:szCs w:val="24"/>
        </w:rPr>
        <w:t xml:space="preserve"> en la parte considerativa de la presente resolución.</w:t>
      </w:r>
    </w:p>
    <w:p w:rsidR="00DB599C" w:rsidRPr="008D1FA8" w:rsidRDefault="00DB599C" w:rsidP="00285F96">
      <w:pPr>
        <w:spacing w:after="0" w:line="360" w:lineRule="auto"/>
        <w:jc w:val="both"/>
        <w:rPr>
          <w:rFonts w:ascii="Palatino Linotype" w:hAnsi="Palatino Linotype" w:cs="Arial"/>
          <w:sz w:val="24"/>
          <w:szCs w:val="24"/>
        </w:rPr>
      </w:pPr>
    </w:p>
    <w:p w:rsidR="00B93DE8" w:rsidRPr="008D1FA8" w:rsidRDefault="00B93DE8" w:rsidP="00285F96">
      <w:pPr>
        <w:spacing w:after="0" w:line="360" w:lineRule="auto"/>
        <w:jc w:val="both"/>
        <w:rPr>
          <w:rFonts w:ascii="Palatino Linotype" w:hAnsi="Palatino Linotype" w:cs="Arial"/>
          <w:sz w:val="24"/>
          <w:szCs w:val="24"/>
        </w:rPr>
      </w:pPr>
      <w:r w:rsidRPr="008D1FA8">
        <w:rPr>
          <w:rFonts w:ascii="Palatino Linotype" w:hAnsi="Palatino Linotype" w:cs="Arial"/>
          <w:b/>
          <w:sz w:val="28"/>
          <w:szCs w:val="28"/>
        </w:rPr>
        <w:t xml:space="preserve">CUARTO. </w:t>
      </w:r>
      <w:r w:rsidRPr="008D1FA8">
        <w:rPr>
          <w:rFonts w:ascii="Palatino Linotype" w:hAnsi="Palatino Linotype" w:cs="Arial"/>
          <w:b/>
          <w:sz w:val="24"/>
          <w:szCs w:val="24"/>
        </w:rPr>
        <w:t>Del turno del recurso de revisión.</w:t>
      </w:r>
      <w:r w:rsidRPr="008D1FA8">
        <w:rPr>
          <w:rFonts w:ascii="Palatino Linotype" w:hAnsi="Palatino Linotype" w:cs="Arial"/>
          <w:sz w:val="24"/>
          <w:szCs w:val="24"/>
        </w:rPr>
        <w:t xml:space="preserve"> </w:t>
      </w:r>
    </w:p>
    <w:p w:rsidR="00B93DE8" w:rsidRPr="008D1FA8" w:rsidRDefault="007673C3" w:rsidP="00285F96">
      <w:pPr>
        <w:spacing w:after="0" w:line="360" w:lineRule="auto"/>
        <w:jc w:val="both"/>
        <w:rPr>
          <w:rFonts w:ascii="Palatino Linotype" w:hAnsi="Palatino Linotype" w:cs="Arial"/>
          <w:sz w:val="24"/>
          <w:szCs w:val="24"/>
        </w:rPr>
      </w:pPr>
      <w:r w:rsidRPr="008D1FA8">
        <w:rPr>
          <w:rFonts w:ascii="Palatino Linotype" w:hAnsi="Palatino Linotype" w:cs="Arial"/>
          <w:sz w:val="24"/>
          <w:szCs w:val="24"/>
        </w:rPr>
        <w:t>El medio</w:t>
      </w:r>
      <w:r w:rsidR="00B93DE8" w:rsidRPr="008D1FA8">
        <w:rPr>
          <w:rFonts w:ascii="Palatino Linotype" w:hAnsi="Palatino Linotype" w:cs="Arial"/>
          <w:sz w:val="24"/>
          <w:szCs w:val="24"/>
        </w:rPr>
        <w:t xml:space="preserve"> de impugnación presentado mediante recurso de revisión con número </w:t>
      </w:r>
      <w:r w:rsidR="005B29D3" w:rsidRPr="008D1FA8">
        <w:rPr>
          <w:rFonts w:ascii="Palatino Linotype" w:hAnsi="Palatino Linotype" w:cs="Arial"/>
          <w:b/>
          <w:sz w:val="24"/>
          <w:szCs w:val="24"/>
          <w:lang w:val="es-419"/>
        </w:rPr>
        <w:t>13315</w:t>
      </w:r>
      <w:r w:rsidR="00B93DE8" w:rsidRPr="008D1FA8">
        <w:rPr>
          <w:rFonts w:ascii="Palatino Linotype" w:hAnsi="Palatino Linotype" w:cs="Arial"/>
          <w:b/>
          <w:sz w:val="24"/>
          <w:szCs w:val="24"/>
        </w:rPr>
        <w:t>/INFOEM/IP/RR/202</w:t>
      </w:r>
      <w:r w:rsidR="00281906" w:rsidRPr="008D1FA8">
        <w:rPr>
          <w:rFonts w:ascii="Palatino Linotype" w:hAnsi="Palatino Linotype" w:cs="Arial"/>
          <w:b/>
          <w:sz w:val="24"/>
          <w:szCs w:val="24"/>
          <w:lang w:val="es-419"/>
        </w:rPr>
        <w:t>2</w:t>
      </w:r>
      <w:r w:rsidR="00B93DE8" w:rsidRPr="008D1FA8">
        <w:rPr>
          <w:rFonts w:ascii="Palatino Linotype" w:hAnsi="Palatino Linotype" w:cs="Arial"/>
          <w:sz w:val="24"/>
          <w:szCs w:val="24"/>
        </w:rPr>
        <w:t xml:space="preserve">, fue turnado al </w:t>
      </w:r>
      <w:r w:rsidR="00B93DE8" w:rsidRPr="008D1FA8">
        <w:rPr>
          <w:rFonts w:ascii="Palatino Linotype" w:hAnsi="Palatino Linotype" w:cs="Arial"/>
          <w:b/>
          <w:sz w:val="24"/>
          <w:szCs w:val="24"/>
        </w:rPr>
        <w:t>Comisionad</w:t>
      </w:r>
      <w:r w:rsidRPr="008D1FA8">
        <w:rPr>
          <w:rFonts w:ascii="Palatino Linotype" w:hAnsi="Palatino Linotype" w:cs="Arial"/>
          <w:b/>
          <w:sz w:val="24"/>
          <w:szCs w:val="24"/>
        </w:rPr>
        <w:t>o</w:t>
      </w:r>
      <w:r w:rsidR="00B93DE8" w:rsidRPr="008D1FA8">
        <w:rPr>
          <w:rFonts w:ascii="Palatino Linotype" w:hAnsi="Palatino Linotype" w:cs="Arial"/>
          <w:b/>
          <w:sz w:val="24"/>
          <w:szCs w:val="24"/>
        </w:rPr>
        <w:t xml:space="preserve"> </w:t>
      </w:r>
      <w:r w:rsidR="00281906" w:rsidRPr="008D1FA8">
        <w:rPr>
          <w:rFonts w:ascii="Palatino Linotype" w:hAnsi="Palatino Linotype" w:cs="Arial"/>
          <w:b/>
          <w:sz w:val="24"/>
          <w:szCs w:val="24"/>
          <w:lang w:val="es-419"/>
        </w:rPr>
        <w:t xml:space="preserve">Presidente </w:t>
      </w:r>
      <w:r w:rsidRPr="008D1FA8">
        <w:rPr>
          <w:rFonts w:ascii="Palatino Linotype" w:hAnsi="Palatino Linotype" w:cs="Arial"/>
          <w:b/>
          <w:sz w:val="24"/>
          <w:szCs w:val="24"/>
        </w:rPr>
        <w:t>José Martínez Vilchis</w:t>
      </w:r>
      <w:r w:rsidR="00B93DE8" w:rsidRPr="008D1FA8">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sidRPr="008D1FA8">
        <w:rPr>
          <w:rFonts w:ascii="Palatino Linotype" w:hAnsi="Palatino Linotype" w:cs="Arial"/>
          <w:sz w:val="24"/>
          <w:szCs w:val="24"/>
        </w:rPr>
        <w:t>do</w:t>
      </w:r>
      <w:r w:rsidR="00B93DE8" w:rsidRPr="008D1FA8">
        <w:rPr>
          <w:rFonts w:ascii="Palatino Linotype" w:hAnsi="Palatino Linotype" w:cs="Arial"/>
          <w:sz w:val="24"/>
          <w:szCs w:val="24"/>
        </w:rPr>
        <w:t xml:space="preserve"> acuerdo de admisión en fecha </w:t>
      </w:r>
      <w:r w:rsidR="005B29D3" w:rsidRPr="008D1FA8">
        <w:rPr>
          <w:rFonts w:ascii="Palatino Linotype" w:hAnsi="Palatino Linotype" w:cs="Arial"/>
          <w:b/>
          <w:sz w:val="24"/>
          <w:szCs w:val="24"/>
          <w:lang w:val="es-419"/>
        </w:rPr>
        <w:t xml:space="preserve">veintidós </w:t>
      </w:r>
      <w:r w:rsidR="00B93DE8" w:rsidRPr="008D1FA8">
        <w:rPr>
          <w:rFonts w:ascii="Palatino Linotype" w:hAnsi="Palatino Linotype" w:cs="Arial"/>
          <w:b/>
          <w:sz w:val="24"/>
          <w:szCs w:val="24"/>
        </w:rPr>
        <w:t xml:space="preserve">de </w:t>
      </w:r>
      <w:r w:rsidR="007F14B3" w:rsidRPr="008D1FA8">
        <w:rPr>
          <w:rFonts w:ascii="Palatino Linotype" w:hAnsi="Palatino Linotype" w:cs="Arial"/>
          <w:b/>
          <w:sz w:val="24"/>
          <w:szCs w:val="24"/>
          <w:lang w:val="es-419"/>
        </w:rPr>
        <w:t>agosto</w:t>
      </w:r>
      <w:r w:rsidR="00B93DE8" w:rsidRPr="008D1FA8">
        <w:rPr>
          <w:rFonts w:ascii="Palatino Linotype" w:hAnsi="Palatino Linotype" w:cs="Arial"/>
          <w:b/>
          <w:sz w:val="24"/>
          <w:szCs w:val="24"/>
        </w:rPr>
        <w:t xml:space="preserve"> de dos mil </w:t>
      </w:r>
      <w:r w:rsidR="00B1796F" w:rsidRPr="008D1FA8">
        <w:rPr>
          <w:rFonts w:ascii="Palatino Linotype" w:hAnsi="Palatino Linotype" w:cs="Arial"/>
          <w:b/>
          <w:sz w:val="24"/>
          <w:szCs w:val="24"/>
        </w:rPr>
        <w:t>veintidós</w:t>
      </w:r>
      <w:r w:rsidR="00B93DE8" w:rsidRPr="008D1FA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Pr="008D1FA8" w:rsidRDefault="00B93DE8" w:rsidP="00285F96">
      <w:pPr>
        <w:spacing w:after="0" w:line="360" w:lineRule="auto"/>
        <w:jc w:val="both"/>
        <w:rPr>
          <w:rFonts w:ascii="Palatino Linotype" w:hAnsi="Palatino Linotype" w:cs="Arial"/>
          <w:sz w:val="24"/>
          <w:szCs w:val="24"/>
        </w:rPr>
      </w:pPr>
    </w:p>
    <w:p w:rsidR="00290F21" w:rsidRPr="008D1FA8" w:rsidRDefault="00B93DE8" w:rsidP="00285F96">
      <w:pPr>
        <w:spacing w:after="0" w:line="360" w:lineRule="auto"/>
        <w:jc w:val="both"/>
        <w:rPr>
          <w:rFonts w:ascii="Palatino Linotype" w:hAnsi="Palatino Linotype" w:cs="Arial"/>
          <w:b/>
          <w:sz w:val="24"/>
          <w:szCs w:val="24"/>
        </w:rPr>
      </w:pPr>
      <w:r w:rsidRPr="008D1FA8">
        <w:rPr>
          <w:rFonts w:ascii="Palatino Linotype" w:hAnsi="Palatino Linotype" w:cs="Arial"/>
          <w:b/>
          <w:sz w:val="28"/>
          <w:szCs w:val="28"/>
        </w:rPr>
        <w:t>QUINTO.</w:t>
      </w:r>
      <w:r w:rsidRPr="008D1FA8">
        <w:rPr>
          <w:rFonts w:ascii="Palatino Linotype" w:hAnsi="Palatino Linotype" w:cs="Arial"/>
          <w:b/>
          <w:sz w:val="24"/>
          <w:szCs w:val="24"/>
        </w:rPr>
        <w:t xml:space="preserve"> De la etapa de manifestaciones y/o alegatos. </w:t>
      </w:r>
    </w:p>
    <w:p w:rsidR="00B93DE8" w:rsidRPr="008D1FA8" w:rsidRDefault="00A05367" w:rsidP="00285F96">
      <w:pPr>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rPr>
        <w:t>D</w:t>
      </w:r>
      <w:r w:rsidR="00B93DE8" w:rsidRPr="008D1FA8">
        <w:rPr>
          <w:rFonts w:ascii="Palatino Linotype" w:hAnsi="Palatino Linotype" w:cs="Arial"/>
          <w:sz w:val="24"/>
          <w:szCs w:val="24"/>
        </w:rPr>
        <w:t>e l</w:t>
      </w:r>
      <w:r w:rsidRPr="008D1FA8">
        <w:rPr>
          <w:rFonts w:ascii="Palatino Linotype" w:hAnsi="Palatino Linotype" w:cs="Arial"/>
          <w:sz w:val="24"/>
          <w:szCs w:val="24"/>
        </w:rPr>
        <w:t>a</w:t>
      </w:r>
      <w:r w:rsidR="00B93DE8" w:rsidRPr="008D1FA8">
        <w:rPr>
          <w:rFonts w:ascii="Palatino Linotype" w:hAnsi="Palatino Linotype" w:cs="Arial"/>
          <w:sz w:val="24"/>
          <w:szCs w:val="24"/>
        </w:rPr>
        <w:t xml:space="preserve">s </w:t>
      </w:r>
      <w:r w:rsidRPr="008D1FA8">
        <w:rPr>
          <w:rFonts w:ascii="Palatino Linotype" w:hAnsi="Palatino Linotype" w:cs="Arial"/>
          <w:sz w:val="24"/>
          <w:szCs w:val="24"/>
        </w:rPr>
        <w:t>constancias del</w:t>
      </w:r>
      <w:r w:rsidR="00B93DE8" w:rsidRPr="008D1FA8">
        <w:rPr>
          <w:rFonts w:ascii="Palatino Linotype" w:hAnsi="Palatino Linotype" w:cs="Arial"/>
          <w:sz w:val="24"/>
          <w:szCs w:val="24"/>
        </w:rPr>
        <w:t xml:space="preserve"> expediente </w:t>
      </w:r>
      <w:r w:rsidRPr="008D1FA8">
        <w:rPr>
          <w:rFonts w:ascii="Palatino Linotype" w:hAnsi="Palatino Linotype" w:cs="Arial"/>
          <w:sz w:val="24"/>
          <w:szCs w:val="24"/>
        </w:rPr>
        <w:t>electrónico</w:t>
      </w:r>
      <w:r w:rsidR="003E3631" w:rsidRPr="008D1FA8">
        <w:rPr>
          <w:rFonts w:ascii="Palatino Linotype" w:hAnsi="Palatino Linotype" w:cs="Arial"/>
          <w:sz w:val="24"/>
          <w:szCs w:val="24"/>
        </w:rPr>
        <w:t xml:space="preserve"> del SAIMEX,</w:t>
      </w:r>
      <w:r w:rsidRPr="008D1FA8">
        <w:rPr>
          <w:rFonts w:ascii="Palatino Linotype" w:hAnsi="Palatino Linotype" w:cs="Arial"/>
          <w:sz w:val="24"/>
          <w:szCs w:val="24"/>
        </w:rPr>
        <w:t xml:space="preserve"> </w:t>
      </w:r>
      <w:r w:rsidR="00B93DE8" w:rsidRPr="008D1FA8">
        <w:rPr>
          <w:rFonts w:ascii="Palatino Linotype" w:hAnsi="Palatino Linotype" w:cs="Arial"/>
          <w:sz w:val="24"/>
          <w:szCs w:val="24"/>
        </w:rPr>
        <w:t xml:space="preserve">del recurso de revisión </w:t>
      </w:r>
      <w:r w:rsidR="005B29D3" w:rsidRPr="008D1FA8">
        <w:rPr>
          <w:rFonts w:ascii="Palatino Linotype" w:hAnsi="Palatino Linotype" w:cs="Arial"/>
          <w:b/>
          <w:sz w:val="24"/>
          <w:szCs w:val="24"/>
          <w:lang w:val="es-419"/>
        </w:rPr>
        <w:t>13315</w:t>
      </w:r>
      <w:r w:rsidR="00B93DE8" w:rsidRPr="008D1FA8">
        <w:rPr>
          <w:rFonts w:ascii="Palatino Linotype" w:hAnsi="Palatino Linotype" w:cs="Arial"/>
          <w:b/>
          <w:sz w:val="24"/>
          <w:szCs w:val="24"/>
        </w:rPr>
        <w:t>/INFOEM/IP/RR/202</w:t>
      </w:r>
      <w:r w:rsidR="00281906" w:rsidRPr="008D1FA8">
        <w:rPr>
          <w:rFonts w:ascii="Palatino Linotype" w:hAnsi="Palatino Linotype" w:cs="Arial"/>
          <w:b/>
          <w:sz w:val="24"/>
          <w:szCs w:val="24"/>
          <w:lang w:val="es-419"/>
        </w:rPr>
        <w:t>2</w:t>
      </w:r>
      <w:r w:rsidR="00B93DE8" w:rsidRPr="008D1FA8">
        <w:rPr>
          <w:rFonts w:ascii="Palatino Linotype" w:hAnsi="Palatino Linotype" w:cs="Arial"/>
          <w:sz w:val="24"/>
          <w:szCs w:val="24"/>
        </w:rPr>
        <w:t xml:space="preserve">, se </w:t>
      </w:r>
      <w:r w:rsidR="002F0A5E" w:rsidRPr="008D1FA8">
        <w:rPr>
          <w:rFonts w:ascii="Palatino Linotype" w:hAnsi="Palatino Linotype" w:cs="Arial"/>
          <w:sz w:val="24"/>
          <w:szCs w:val="24"/>
        </w:rPr>
        <w:t>advierte</w:t>
      </w:r>
      <w:r w:rsidR="00B93DE8" w:rsidRPr="008D1FA8">
        <w:rPr>
          <w:rFonts w:ascii="Palatino Linotype" w:hAnsi="Palatino Linotype" w:cs="Arial"/>
          <w:sz w:val="24"/>
          <w:szCs w:val="24"/>
        </w:rPr>
        <w:t xml:space="preserve"> que </w:t>
      </w:r>
      <w:r w:rsidR="00B1000E" w:rsidRPr="008D1FA8">
        <w:rPr>
          <w:rFonts w:ascii="Palatino Linotype" w:hAnsi="Palatino Linotype" w:cs="Arial"/>
          <w:sz w:val="24"/>
          <w:szCs w:val="24"/>
        </w:rPr>
        <w:t>el</w:t>
      </w:r>
      <w:r w:rsidRPr="008D1FA8">
        <w:rPr>
          <w:rFonts w:ascii="Palatino Linotype" w:hAnsi="Palatino Linotype" w:cs="Arial"/>
          <w:sz w:val="24"/>
          <w:szCs w:val="24"/>
        </w:rPr>
        <w:t xml:space="preserve"> </w:t>
      </w:r>
      <w:r w:rsidR="00B93DE8" w:rsidRPr="008D1FA8">
        <w:rPr>
          <w:rFonts w:ascii="Palatino Linotype" w:hAnsi="Palatino Linotype" w:cs="Arial"/>
          <w:sz w:val="24"/>
          <w:szCs w:val="24"/>
        </w:rPr>
        <w:t>Sujeto</w:t>
      </w:r>
      <w:r w:rsidRPr="008D1FA8">
        <w:rPr>
          <w:rFonts w:ascii="Palatino Linotype" w:hAnsi="Palatino Linotype" w:cs="Arial"/>
          <w:sz w:val="24"/>
          <w:szCs w:val="24"/>
        </w:rPr>
        <w:t xml:space="preserve"> </w:t>
      </w:r>
      <w:r w:rsidR="00B1000E" w:rsidRPr="008D1FA8">
        <w:rPr>
          <w:rFonts w:ascii="Palatino Linotype" w:hAnsi="Palatino Linotype" w:cs="Arial"/>
          <w:sz w:val="24"/>
          <w:szCs w:val="24"/>
        </w:rPr>
        <w:t>Obligado</w:t>
      </w:r>
      <w:r w:rsidR="00281906" w:rsidRPr="008D1FA8">
        <w:rPr>
          <w:rFonts w:ascii="Palatino Linotype" w:hAnsi="Palatino Linotype" w:cs="Arial"/>
          <w:sz w:val="24"/>
          <w:szCs w:val="24"/>
        </w:rPr>
        <w:t xml:space="preserve"> </w:t>
      </w:r>
      <w:r w:rsidR="00277FA0" w:rsidRPr="008D1FA8">
        <w:rPr>
          <w:rFonts w:ascii="Palatino Linotype" w:hAnsi="Palatino Linotype" w:cs="Arial"/>
          <w:sz w:val="24"/>
          <w:szCs w:val="24"/>
        </w:rPr>
        <w:t xml:space="preserve">rindió </w:t>
      </w:r>
      <w:r w:rsidRPr="008D1FA8">
        <w:rPr>
          <w:rFonts w:ascii="Palatino Linotype" w:hAnsi="Palatino Linotype" w:cs="Arial"/>
          <w:sz w:val="24"/>
          <w:szCs w:val="24"/>
        </w:rPr>
        <w:t>su informe justificado</w:t>
      </w:r>
      <w:r w:rsidR="00277FA0" w:rsidRPr="008D1FA8">
        <w:rPr>
          <w:rFonts w:ascii="Palatino Linotype" w:hAnsi="Palatino Linotype" w:cs="Arial"/>
          <w:sz w:val="24"/>
          <w:szCs w:val="24"/>
        </w:rPr>
        <w:t xml:space="preserve">, </w:t>
      </w:r>
      <w:r w:rsidR="00A72F4B" w:rsidRPr="008D1FA8">
        <w:rPr>
          <w:rFonts w:ascii="Palatino Linotype" w:hAnsi="Palatino Linotype" w:cs="Arial"/>
          <w:sz w:val="24"/>
          <w:szCs w:val="24"/>
        </w:rPr>
        <w:t xml:space="preserve">adjuntando </w:t>
      </w:r>
      <w:r w:rsidR="006E39F6" w:rsidRPr="008D1FA8">
        <w:rPr>
          <w:rFonts w:ascii="Palatino Linotype" w:hAnsi="Palatino Linotype" w:cs="Arial"/>
          <w:sz w:val="24"/>
          <w:szCs w:val="24"/>
          <w:lang w:val="es-419"/>
        </w:rPr>
        <w:t>los</w:t>
      </w:r>
      <w:r w:rsidR="00A72F4B" w:rsidRPr="008D1FA8">
        <w:rPr>
          <w:rFonts w:ascii="Palatino Linotype" w:hAnsi="Palatino Linotype" w:cs="Arial"/>
          <w:sz w:val="24"/>
          <w:szCs w:val="24"/>
        </w:rPr>
        <w:t xml:space="preserve"> archivo</w:t>
      </w:r>
      <w:r w:rsidR="006E39F6" w:rsidRPr="008D1FA8">
        <w:rPr>
          <w:rFonts w:ascii="Palatino Linotype" w:hAnsi="Palatino Linotype" w:cs="Arial"/>
          <w:sz w:val="24"/>
          <w:szCs w:val="24"/>
          <w:lang w:val="es-419"/>
        </w:rPr>
        <w:t>s</w:t>
      </w:r>
      <w:r w:rsidR="00A72F4B" w:rsidRPr="008D1FA8">
        <w:rPr>
          <w:rFonts w:ascii="Palatino Linotype" w:hAnsi="Palatino Linotype" w:cs="Arial"/>
          <w:sz w:val="24"/>
          <w:szCs w:val="24"/>
        </w:rPr>
        <w:t xml:space="preserve"> electrónico</w:t>
      </w:r>
      <w:r w:rsidR="006E39F6" w:rsidRPr="008D1FA8">
        <w:rPr>
          <w:rFonts w:ascii="Palatino Linotype" w:hAnsi="Palatino Linotype" w:cs="Arial"/>
          <w:sz w:val="24"/>
          <w:szCs w:val="24"/>
          <w:lang w:val="es-419"/>
        </w:rPr>
        <w:t>s</w:t>
      </w:r>
      <w:r w:rsidR="00A72F4B" w:rsidRPr="008D1FA8">
        <w:rPr>
          <w:rFonts w:ascii="Palatino Linotype" w:hAnsi="Palatino Linotype" w:cs="Arial"/>
          <w:sz w:val="24"/>
          <w:szCs w:val="24"/>
        </w:rPr>
        <w:t xml:space="preserve"> denominado</w:t>
      </w:r>
      <w:r w:rsidR="006E39F6" w:rsidRPr="008D1FA8">
        <w:rPr>
          <w:rFonts w:ascii="Palatino Linotype" w:hAnsi="Palatino Linotype" w:cs="Arial"/>
          <w:sz w:val="24"/>
          <w:szCs w:val="24"/>
          <w:lang w:val="es-419"/>
        </w:rPr>
        <w:t>s</w:t>
      </w:r>
      <w:r w:rsidR="00A72F4B" w:rsidRPr="008D1FA8">
        <w:rPr>
          <w:rFonts w:ascii="Palatino Linotype" w:hAnsi="Palatino Linotype" w:cs="Arial"/>
          <w:sz w:val="24"/>
          <w:szCs w:val="24"/>
        </w:rPr>
        <w:t xml:space="preserve">: </w:t>
      </w:r>
      <w:r w:rsidR="005B29D3" w:rsidRPr="008D1FA8">
        <w:rPr>
          <w:rFonts w:ascii="Palatino Linotype" w:hAnsi="Palatino Linotype"/>
          <w:sz w:val="24"/>
          <w:szCs w:val="24"/>
          <w:lang w:val="es-419"/>
        </w:rPr>
        <w:t>“</w:t>
      </w:r>
      <w:r w:rsidR="005B29D3" w:rsidRPr="008D1FA8">
        <w:rPr>
          <w:rFonts w:ascii="Palatino Linotype" w:hAnsi="Palatino Linotype"/>
          <w:b/>
          <w:i/>
          <w:sz w:val="24"/>
          <w:szCs w:val="24"/>
        </w:rPr>
        <w:t xml:space="preserve">Anexo 1 RR </w:t>
      </w:r>
      <w:r w:rsidR="005B29D3" w:rsidRPr="008D1FA8">
        <w:rPr>
          <w:rFonts w:ascii="Palatino Linotype" w:hAnsi="Palatino Linotype"/>
          <w:b/>
          <w:i/>
          <w:sz w:val="24"/>
          <w:szCs w:val="24"/>
        </w:rPr>
        <w:lastRenderedPageBreak/>
        <w:t>13315.pdf</w:t>
      </w:r>
      <w:r w:rsidR="005B29D3" w:rsidRPr="008D1FA8">
        <w:rPr>
          <w:rFonts w:ascii="Palatino Linotype" w:hAnsi="Palatino Linotype"/>
          <w:sz w:val="24"/>
          <w:szCs w:val="24"/>
          <w:lang w:val="es-419"/>
        </w:rPr>
        <w:t>” y “</w:t>
      </w:r>
      <w:r w:rsidR="005B29D3" w:rsidRPr="008D1FA8">
        <w:rPr>
          <w:rFonts w:ascii="Palatino Linotype" w:hAnsi="Palatino Linotype"/>
          <w:b/>
          <w:i/>
          <w:sz w:val="24"/>
          <w:szCs w:val="24"/>
        </w:rPr>
        <w:t>Informe Justificado RR 13315 sol 154.pdf</w:t>
      </w:r>
      <w:r w:rsidR="005B29D3" w:rsidRPr="008D1FA8">
        <w:rPr>
          <w:rFonts w:ascii="Palatino Linotype" w:hAnsi="Palatino Linotype"/>
          <w:sz w:val="24"/>
          <w:szCs w:val="24"/>
          <w:lang w:val="es-419"/>
        </w:rPr>
        <w:t>”</w:t>
      </w:r>
      <w:r w:rsidR="00A72F4B" w:rsidRPr="008D1FA8">
        <w:rPr>
          <w:rFonts w:ascii="Palatino Linotype" w:hAnsi="Palatino Linotype" w:cs="Arial"/>
          <w:sz w:val="24"/>
          <w:szCs w:val="24"/>
        </w:rPr>
        <w:t xml:space="preserve">, </w:t>
      </w:r>
      <w:r w:rsidR="005B29D3" w:rsidRPr="008D1FA8">
        <w:rPr>
          <w:rFonts w:ascii="Palatino Linotype" w:hAnsi="Palatino Linotype" w:cs="Arial"/>
          <w:sz w:val="24"/>
          <w:szCs w:val="24"/>
          <w:lang w:val="es-419"/>
        </w:rPr>
        <w:t xml:space="preserve">mediante los </w:t>
      </w:r>
      <w:r w:rsidR="005B29D3" w:rsidRPr="008D1FA8">
        <w:rPr>
          <w:rFonts w:ascii="Palatino Linotype" w:hAnsi="Palatino Linotype"/>
          <w:sz w:val="24"/>
          <w:szCs w:val="24"/>
          <w:lang w:val="es-419"/>
        </w:rPr>
        <w:t xml:space="preserve">cuales ratifica </w:t>
      </w:r>
      <w:r w:rsidR="002F03E1" w:rsidRPr="008D1FA8">
        <w:rPr>
          <w:rFonts w:ascii="Palatino Linotype" w:hAnsi="Palatino Linotype"/>
          <w:sz w:val="24"/>
          <w:szCs w:val="24"/>
          <w:lang w:val="es-419"/>
        </w:rPr>
        <w:t xml:space="preserve">su </w:t>
      </w:r>
      <w:r w:rsidR="005B29D3" w:rsidRPr="008D1FA8">
        <w:rPr>
          <w:rFonts w:ascii="Palatino Linotype" w:hAnsi="Palatino Linotype"/>
          <w:sz w:val="24"/>
          <w:szCs w:val="24"/>
          <w:lang w:val="es-419"/>
        </w:rPr>
        <w:t xml:space="preserve">respuesta, asimismo, </w:t>
      </w:r>
      <w:r w:rsidR="00B81A1B" w:rsidRPr="008D1FA8">
        <w:rPr>
          <w:rFonts w:ascii="Palatino Linotype" w:hAnsi="Palatino Linotype" w:cs="Arial"/>
          <w:sz w:val="24"/>
          <w:szCs w:val="24"/>
          <w:lang w:val="es-419"/>
        </w:rPr>
        <w:t xml:space="preserve">se </w:t>
      </w:r>
      <w:r w:rsidR="00A72F4B" w:rsidRPr="008D1FA8">
        <w:rPr>
          <w:rFonts w:ascii="Palatino Linotype" w:hAnsi="Palatino Linotype" w:cs="Arial"/>
          <w:sz w:val="24"/>
          <w:szCs w:val="24"/>
          <w:lang w:val="es-419"/>
        </w:rPr>
        <w:t>pus</w:t>
      </w:r>
      <w:r w:rsidR="006E39F6" w:rsidRPr="008D1FA8">
        <w:rPr>
          <w:rFonts w:ascii="Palatino Linotype" w:hAnsi="Palatino Linotype" w:cs="Arial"/>
          <w:sz w:val="24"/>
          <w:szCs w:val="24"/>
          <w:lang w:val="es-419"/>
        </w:rPr>
        <w:t xml:space="preserve">ieron </w:t>
      </w:r>
      <w:r w:rsidR="00B81A1B" w:rsidRPr="008D1FA8">
        <w:rPr>
          <w:rFonts w:ascii="Palatino Linotype" w:hAnsi="Palatino Linotype" w:cs="Arial"/>
          <w:sz w:val="24"/>
          <w:szCs w:val="24"/>
          <w:lang w:val="es-419"/>
        </w:rPr>
        <w:t>a la vista del recurrente</w:t>
      </w:r>
      <w:r w:rsidR="002F03E1" w:rsidRPr="008D1FA8">
        <w:rPr>
          <w:rFonts w:ascii="Palatino Linotype" w:hAnsi="Palatino Linotype" w:cs="Arial"/>
          <w:sz w:val="24"/>
          <w:szCs w:val="24"/>
          <w:lang w:val="es-419"/>
        </w:rPr>
        <w:t>;</w:t>
      </w:r>
      <w:r w:rsidR="0076494E" w:rsidRPr="008D1FA8">
        <w:rPr>
          <w:rFonts w:ascii="Palatino Linotype" w:hAnsi="Palatino Linotype" w:cs="Arial"/>
          <w:sz w:val="24"/>
          <w:szCs w:val="24"/>
          <w:lang w:val="es-419"/>
        </w:rPr>
        <w:t xml:space="preserve"> </w:t>
      </w:r>
      <w:r w:rsidR="007F14B3" w:rsidRPr="008D1FA8">
        <w:rPr>
          <w:rFonts w:ascii="Palatino Linotype" w:hAnsi="Palatino Linotype" w:cs="Arial"/>
          <w:sz w:val="24"/>
          <w:szCs w:val="24"/>
          <w:lang w:val="es-419"/>
        </w:rPr>
        <w:t>sin embargo,</w:t>
      </w:r>
      <w:r w:rsidR="003E3631" w:rsidRPr="008D1FA8">
        <w:rPr>
          <w:rFonts w:ascii="Palatino Linotype" w:hAnsi="Palatino Linotype" w:cs="Arial"/>
          <w:sz w:val="24"/>
          <w:szCs w:val="24"/>
        </w:rPr>
        <w:t xml:space="preserve"> no</w:t>
      </w:r>
      <w:r w:rsidRPr="008D1FA8">
        <w:rPr>
          <w:rFonts w:ascii="Palatino Linotype" w:hAnsi="Palatino Linotype" w:cs="Arial"/>
          <w:sz w:val="24"/>
          <w:szCs w:val="24"/>
        </w:rPr>
        <w:t xml:space="preserve"> </w:t>
      </w:r>
      <w:r w:rsidR="00B1000E" w:rsidRPr="008D1FA8">
        <w:rPr>
          <w:rFonts w:ascii="Palatino Linotype" w:hAnsi="Palatino Linotype" w:cs="Arial"/>
          <w:sz w:val="24"/>
          <w:szCs w:val="24"/>
        </w:rPr>
        <w:t>realizó las</w:t>
      </w:r>
      <w:r w:rsidR="00B93DE8" w:rsidRPr="008D1FA8">
        <w:rPr>
          <w:rFonts w:ascii="Palatino Linotype" w:hAnsi="Palatino Linotype" w:cs="Arial"/>
          <w:sz w:val="24"/>
          <w:szCs w:val="24"/>
        </w:rPr>
        <w:t xml:space="preserve"> </w:t>
      </w:r>
      <w:r w:rsidR="00327A14" w:rsidRPr="008D1FA8">
        <w:rPr>
          <w:rFonts w:ascii="Palatino Linotype" w:hAnsi="Palatino Linotype" w:cs="Arial"/>
          <w:sz w:val="24"/>
          <w:szCs w:val="24"/>
        </w:rPr>
        <w:t>manifestaciones</w:t>
      </w:r>
      <w:r w:rsidRPr="008D1FA8">
        <w:rPr>
          <w:rFonts w:ascii="Palatino Linotype" w:hAnsi="Palatino Linotype" w:cs="Arial"/>
          <w:sz w:val="24"/>
          <w:szCs w:val="24"/>
        </w:rPr>
        <w:t xml:space="preserve"> que a su derecho convinieran</w:t>
      </w:r>
      <w:r w:rsidR="00214668" w:rsidRPr="008D1FA8">
        <w:rPr>
          <w:rFonts w:ascii="Palatino Linotype" w:hAnsi="Palatino Linotype" w:cs="Arial"/>
          <w:sz w:val="24"/>
          <w:szCs w:val="24"/>
          <w:lang w:val="es-419"/>
        </w:rPr>
        <w:t>.</w:t>
      </w:r>
    </w:p>
    <w:p w:rsidR="00281906" w:rsidRPr="008D1FA8" w:rsidRDefault="00281906" w:rsidP="00285F96">
      <w:pPr>
        <w:spacing w:after="0" w:line="360" w:lineRule="auto"/>
        <w:jc w:val="both"/>
        <w:rPr>
          <w:rFonts w:ascii="Palatino Linotype" w:hAnsi="Palatino Linotype" w:cs="Arial"/>
          <w:sz w:val="24"/>
          <w:szCs w:val="24"/>
        </w:rPr>
      </w:pPr>
    </w:p>
    <w:p w:rsidR="00281906" w:rsidRPr="008D1FA8" w:rsidRDefault="00B81A1B" w:rsidP="00281906">
      <w:pPr>
        <w:spacing w:after="0" w:line="360" w:lineRule="auto"/>
        <w:jc w:val="both"/>
        <w:rPr>
          <w:rFonts w:ascii="Palatino Linotype" w:hAnsi="Palatino Linotype" w:cs="Arial"/>
          <w:b/>
          <w:sz w:val="24"/>
          <w:szCs w:val="24"/>
        </w:rPr>
      </w:pPr>
      <w:r w:rsidRPr="008D1FA8">
        <w:rPr>
          <w:rFonts w:ascii="Palatino Linotype" w:hAnsi="Palatino Linotype" w:cs="Arial"/>
          <w:b/>
          <w:sz w:val="28"/>
          <w:szCs w:val="28"/>
          <w:lang w:val="es-419"/>
        </w:rPr>
        <w:t>SEXTO</w:t>
      </w:r>
      <w:r w:rsidR="00281906" w:rsidRPr="008D1FA8">
        <w:rPr>
          <w:rFonts w:ascii="Palatino Linotype" w:hAnsi="Palatino Linotype" w:cs="Arial"/>
          <w:b/>
          <w:sz w:val="28"/>
          <w:szCs w:val="28"/>
        </w:rPr>
        <w:t>.</w:t>
      </w:r>
      <w:r w:rsidR="00281906" w:rsidRPr="008D1FA8">
        <w:rPr>
          <w:rFonts w:ascii="Palatino Linotype" w:hAnsi="Palatino Linotype" w:cs="Arial"/>
          <w:b/>
          <w:sz w:val="24"/>
          <w:szCs w:val="24"/>
        </w:rPr>
        <w:t xml:space="preserve"> Ampliación del término para resolver</w:t>
      </w:r>
    </w:p>
    <w:p w:rsidR="00BE3282" w:rsidRPr="008D1FA8" w:rsidRDefault="00BE3282" w:rsidP="00BE3282">
      <w:pPr>
        <w:spacing w:after="0" w:line="360" w:lineRule="auto"/>
        <w:jc w:val="both"/>
        <w:rPr>
          <w:rFonts w:ascii="Palatino Linotype" w:hAnsi="Palatino Linotype" w:cs="Arial"/>
          <w:sz w:val="24"/>
          <w:szCs w:val="24"/>
        </w:rPr>
      </w:pPr>
      <w:r w:rsidRPr="008D1FA8">
        <w:rPr>
          <w:rFonts w:ascii="Palatino Linotype" w:hAnsi="Palatino Linotype" w:cs="Arial"/>
          <w:sz w:val="24"/>
          <w:szCs w:val="24"/>
        </w:rPr>
        <w:t xml:space="preserve">Posteriormente, en fecha </w:t>
      </w:r>
      <w:r w:rsidR="005B29D3" w:rsidRPr="008D1FA8">
        <w:rPr>
          <w:rFonts w:ascii="Palatino Linotype" w:hAnsi="Palatino Linotype" w:cs="Arial"/>
          <w:sz w:val="24"/>
          <w:szCs w:val="24"/>
          <w:lang w:val="es-419"/>
        </w:rPr>
        <w:t>cinco</w:t>
      </w:r>
      <w:r w:rsidR="00F354C6" w:rsidRPr="008D1FA8">
        <w:rPr>
          <w:rFonts w:ascii="Palatino Linotype" w:hAnsi="Palatino Linotype" w:cs="Arial"/>
          <w:sz w:val="24"/>
          <w:szCs w:val="24"/>
          <w:lang w:val="es-419"/>
        </w:rPr>
        <w:t xml:space="preserve"> </w:t>
      </w:r>
      <w:r w:rsidRPr="008D1FA8">
        <w:rPr>
          <w:rFonts w:ascii="Palatino Linotype" w:hAnsi="Palatino Linotype" w:cs="Arial"/>
          <w:sz w:val="24"/>
          <w:szCs w:val="24"/>
        </w:rPr>
        <w:t xml:space="preserve">de </w:t>
      </w:r>
      <w:r w:rsidR="005B29D3" w:rsidRPr="008D1FA8">
        <w:rPr>
          <w:rFonts w:ascii="Palatino Linotype" w:hAnsi="Palatino Linotype" w:cs="Arial"/>
          <w:sz w:val="24"/>
          <w:szCs w:val="24"/>
          <w:lang w:val="es-419"/>
        </w:rPr>
        <w:t>octubre</w:t>
      </w:r>
      <w:r w:rsidRPr="008D1FA8">
        <w:rPr>
          <w:rFonts w:ascii="Palatino Linotype" w:hAnsi="Palatino Linotype" w:cs="Arial"/>
          <w:sz w:val="24"/>
          <w:szCs w:val="24"/>
        </w:rPr>
        <w:t xml:space="preserve"> 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rsidR="00BE3282" w:rsidRPr="008D1FA8" w:rsidRDefault="00BE3282" w:rsidP="001B499C">
      <w:pPr>
        <w:spacing w:after="0" w:line="360" w:lineRule="auto"/>
        <w:jc w:val="both"/>
        <w:rPr>
          <w:rFonts w:ascii="Palatino Linotype" w:hAnsi="Palatino Linotype" w:cs="Arial"/>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CA7DE4">
      <w:pPr>
        <w:pStyle w:val="Prrafodelista"/>
        <w:numPr>
          <w:ilvl w:val="0"/>
          <w:numId w:val="1"/>
        </w:numPr>
        <w:spacing w:line="360" w:lineRule="auto"/>
        <w:contextualSpacing/>
        <w:jc w:val="both"/>
        <w:rPr>
          <w:rFonts w:ascii="Palatino Linotype" w:hAnsi="Palatino Linotype"/>
        </w:rPr>
      </w:pPr>
      <w:r w:rsidRPr="008D1FA8">
        <w:rPr>
          <w:rFonts w:ascii="Palatino Linotype" w:hAnsi="Palatino Linotype"/>
          <w:b/>
        </w:rPr>
        <w:t>Complejidad del Asunto:</w:t>
      </w:r>
      <w:r w:rsidRPr="008D1FA8">
        <w:rPr>
          <w:rFonts w:ascii="Palatino Linotype" w:hAnsi="Palatino Linotype"/>
        </w:rPr>
        <w:t xml:space="preserve"> La complejidad de la prueba, la pluralidad de sujetos procesales, el tiempo transcurrido, las caracter</w:t>
      </w:r>
      <w:r w:rsidR="005325C7" w:rsidRPr="008D1FA8">
        <w:rPr>
          <w:rFonts w:ascii="Palatino Linotype" w:hAnsi="Palatino Linotype"/>
        </w:rPr>
        <w:t>ísticas y contexto del recurso.</w:t>
      </w:r>
    </w:p>
    <w:p w:rsidR="005325C7" w:rsidRPr="008D1FA8" w:rsidRDefault="005325C7" w:rsidP="005325C7">
      <w:pPr>
        <w:pStyle w:val="Prrafodelista"/>
        <w:spacing w:line="360" w:lineRule="auto"/>
        <w:ind w:left="927"/>
        <w:contextualSpacing/>
        <w:jc w:val="both"/>
        <w:rPr>
          <w:rFonts w:ascii="Palatino Linotype" w:hAnsi="Palatino Linotype"/>
        </w:rPr>
      </w:pPr>
    </w:p>
    <w:p w:rsidR="00BE3282" w:rsidRPr="008D1FA8" w:rsidRDefault="00BE3282" w:rsidP="00CA7DE4">
      <w:pPr>
        <w:pStyle w:val="Prrafodelista"/>
        <w:numPr>
          <w:ilvl w:val="0"/>
          <w:numId w:val="1"/>
        </w:numPr>
        <w:spacing w:line="360" w:lineRule="auto"/>
        <w:contextualSpacing/>
        <w:jc w:val="both"/>
        <w:rPr>
          <w:rFonts w:ascii="Palatino Linotype" w:hAnsi="Palatino Linotype"/>
        </w:rPr>
      </w:pPr>
      <w:r w:rsidRPr="008D1FA8">
        <w:rPr>
          <w:rFonts w:ascii="Palatino Linotype" w:hAnsi="Palatino Linotype"/>
          <w:b/>
        </w:rPr>
        <w:t>Actividad Procesal del interesado.</w:t>
      </w:r>
      <w:r w:rsidRPr="008D1FA8">
        <w:rPr>
          <w:rFonts w:ascii="Palatino Linotype" w:hAnsi="Palatino Linotype"/>
        </w:rPr>
        <w:t xml:space="preserve"> Acciones u omisiones del interesado.</w:t>
      </w:r>
    </w:p>
    <w:p w:rsidR="005325C7" w:rsidRPr="008D1FA8" w:rsidRDefault="005325C7" w:rsidP="005325C7">
      <w:pPr>
        <w:pStyle w:val="Prrafodelista"/>
        <w:spacing w:line="360" w:lineRule="auto"/>
        <w:ind w:left="927"/>
        <w:contextualSpacing/>
        <w:jc w:val="both"/>
        <w:rPr>
          <w:rFonts w:ascii="Palatino Linotype" w:hAnsi="Palatino Linotype"/>
        </w:rPr>
      </w:pPr>
    </w:p>
    <w:p w:rsidR="00BE3282" w:rsidRPr="008D1FA8" w:rsidRDefault="00BE3282" w:rsidP="00CA7DE4">
      <w:pPr>
        <w:pStyle w:val="Prrafodelista"/>
        <w:numPr>
          <w:ilvl w:val="0"/>
          <w:numId w:val="1"/>
        </w:numPr>
        <w:spacing w:line="360" w:lineRule="auto"/>
        <w:contextualSpacing/>
        <w:jc w:val="both"/>
        <w:rPr>
          <w:rFonts w:ascii="Palatino Linotype" w:hAnsi="Palatino Linotype"/>
        </w:rPr>
      </w:pPr>
      <w:r w:rsidRPr="008D1FA8">
        <w:rPr>
          <w:rFonts w:ascii="Palatino Linotype" w:hAnsi="Palatino Linotype"/>
          <w:b/>
        </w:rPr>
        <w:t>Conducta de la Autoridad:</w:t>
      </w:r>
      <w:r w:rsidRPr="008D1FA8">
        <w:rPr>
          <w:rFonts w:ascii="Palatino Linotype" w:hAnsi="Palatino Linotype"/>
        </w:rPr>
        <w:t xml:space="preserve"> Las Acciones u omisiones realizadas en el procedimiento. Así como si la autoridad actuó con la debida diligencia.</w:t>
      </w:r>
    </w:p>
    <w:p w:rsidR="005325C7" w:rsidRPr="008D1FA8" w:rsidRDefault="005325C7" w:rsidP="005325C7">
      <w:pPr>
        <w:pStyle w:val="Prrafodelista"/>
        <w:spacing w:line="360" w:lineRule="auto"/>
        <w:ind w:left="927"/>
        <w:contextualSpacing/>
        <w:jc w:val="both"/>
        <w:rPr>
          <w:rFonts w:ascii="Palatino Linotype" w:hAnsi="Palatino Linotype"/>
        </w:rPr>
      </w:pPr>
    </w:p>
    <w:p w:rsidR="00BE3282" w:rsidRPr="008D1FA8" w:rsidRDefault="00BE3282" w:rsidP="00CA7DE4">
      <w:pPr>
        <w:pStyle w:val="Prrafodelista"/>
        <w:numPr>
          <w:ilvl w:val="0"/>
          <w:numId w:val="1"/>
        </w:numPr>
        <w:spacing w:line="360" w:lineRule="auto"/>
        <w:contextualSpacing/>
        <w:jc w:val="both"/>
        <w:rPr>
          <w:rFonts w:ascii="Palatino Linotype" w:hAnsi="Palatino Linotype"/>
        </w:rPr>
      </w:pPr>
      <w:r w:rsidRPr="008D1FA8">
        <w:rPr>
          <w:rFonts w:ascii="Palatino Linotype" w:hAnsi="Palatino Linotype"/>
          <w:b/>
        </w:rPr>
        <w:lastRenderedPageBreak/>
        <w:t>La afectación generada en la situación jurídica de la persona involucrada en el proceso:</w:t>
      </w:r>
      <w:r w:rsidRPr="008D1FA8">
        <w:rPr>
          <w:rFonts w:ascii="Palatino Linotype" w:hAnsi="Palatino Linotype"/>
        </w:rPr>
        <w:t xml:space="preserve"> Violación a sus derechos humanos.</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b/>
          <w:sz w:val="24"/>
          <w:szCs w:val="24"/>
        </w:rPr>
      </w:pPr>
      <w:r w:rsidRPr="008D1FA8">
        <w:rPr>
          <w:rFonts w:ascii="Palatino Linotype" w:hAnsi="Palatino Linotype"/>
          <w:sz w:val="24"/>
          <w:szCs w:val="24"/>
        </w:rPr>
        <w:t xml:space="preserve">Argumento que encuentra sustento en la jurisprudencia P./J. 32/92 emitida por el Pleno de la Suprema Corte de Justicia de la Nación de rubro </w:t>
      </w:r>
      <w:r w:rsidRPr="008D1FA8">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8D1FA8">
        <w:rPr>
          <w:rFonts w:ascii="Palatino Linotype" w:hAnsi="Palatino Linotype"/>
          <w:sz w:val="24"/>
          <w:szCs w:val="24"/>
        </w:rPr>
        <w:t>, visible en la Gaceta del Seminario Judicial de la Federación con el registro digital 205635.</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8D1FA8">
        <w:rPr>
          <w:rFonts w:ascii="Palatino Linotype" w:hAnsi="Palatino Linotype"/>
          <w:sz w:val="24"/>
          <w:szCs w:val="24"/>
        </w:rPr>
        <w:lastRenderedPageBreak/>
        <w:t>términos legales previamente establecidos por la Ley, por tratarse de causas de fuerza mayor.</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BE3282" w:rsidRPr="008D1FA8" w:rsidRDefault="00BE3282" w:rsidP="00BE3282">
      <w:pPr>
        <w:spacing w:after="0" w:line="360" w:lineRule="auto"/>
        <w:jc w:val="both"/>
        <w:rPr>
          <w:rFonts w:ascii="Palatino Linotype" w:hAnsi="Palatino Linotype"/>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i/>
          <w:sz w:val="24"/>
          <w:szCs w:val="24"/>
        </w:rPr>
        <w:t>“PLAZO RAZONABLE PARA RESOLVER. DIMENSIÓN Y EFECTOS DE ESTE CONCEPTO CUANDO SE ADUCE EXCESIVA CARGA DE TRABAJO.”</w:t>
      </w:r>
      <w:r w:rsidRPr="008D1FA8">
        <w:rPr>
          <w:rFonts w:ascii="Palatino Linotype" w:hAnsi="Palatino Linotype"/>
          <w:sz w:val="24"/>
          <w:szCs w:val="24"/>
        </w:rPr>
        <w:t xml:space="preserve"> consultable en el Seminario Judicial de la Federación y su gaceta, con el registro digital 2002351.</w:t>
      </w:r>
    </w:p>
    <w:p w:rsidR="00BE3282" w:rsidRPr="008D1FA8" w:rsidRDefault="00BE3282" w:rsidP="00BE3282">
      <w:pPr>
        <w:spacing w:after="0" w:line="360" w:lineRule="auto"/>
        <w:jc w:val="both"/>
        <w:rPr>
          <w:rFonts w:ascii="Palatino Linotype" w:hAnsi="Palatino Linotype"/>
          <w:b/>
          <w:sz w:val="24"/>
          <w:szCs w:val="24"/>
        </w:rPr>
      </w:pPr>
    </w:p>
    <w:p w:rsidR="00BE3282" w:rsidRPr="008D1FA8" w:rsidRDefault="00BE3282" w:rsidP="00BE3282">
      <w:pPr>
        <w:spacing w:after="0" w:line="360" w:lineRule="auto"/>
        <w:jc w:val="both"/>
        <w:rPr>
          <w:rFonts w:ascii="Palatino Linotype" w:hAnsi="Palatino Linotype"/>
          <w:sz w:val="24"/>
          <w:szCs w:val="24"/>
        </w:rPr>
      </w:pPr>
      <w:r w:rsidRPr="008D1FA8">
        <w:rPr>
          <w:rFonts w:ascii="Palatino Linotype" w:hAnsi="Palatino Linotype"/>
          <w:i/>
          <w:sz w:val="24"/>
          <w:szCs w:val="24"/>
        </w:rPr>
        <w:t>“PLAZO RAZONABLE PARA RESOLVER. CONCEPTO Y ELEMENTOS QUE LO INTEGRAN A LA LUZ DEL DERECHO INTERNACIONAL DE LOS DERECHOS HUMANOS.”</w:t>
      </w:r>
      <w:r w:rsidRPr="008D1FA8">
        <w:rPr>
          <w:rFonts w:ascii="Palatino Linotype" w:hAnsi="Palatino Linotype"/>
          <w:sz w:val="24"/>
          <w:szCs w:val="24"/>
        </w:rPr>
        <w:t>, visible en el Seminario Judicial de la Federación y su gaceta, co</w:t>
      </w:r>
      <w:r w:rsidR="009E2755" w:rsidRPr="008D1FA8">
        <w:rPr>
          <w:rFonts w:ascii="Palatino Linotype" w:hAnsi="Palatino Linotype"/>
          <w:sz w:val="24"/>
          <w:szCs w:val="24"/>
        </w:rPr>
        <w:t>n el registro digital 2002350.</w:t>
      </w:r>
    </w:p>
    <w:p w:rsidR="009E2755" w:rsidRPr="008D1FA8" w:rsidRDefault="009E2755" w:rsidP="00BE3282">
      <w:pPr>
        <w:spacing w:after="0" w:line="360" w:lineRule="auto"/>
        <w:jc w:val="both"/>
        <w:rPr>
          <w:rFonts w:ascii="Palatino Linotype" w:hAnsi="Palatino Linotype"/>
          <w:sz w:val="24"/>
          <w:szCs w:val="24"/>
        </w:rPr>
      </w:pPr>
    </w:p>
    <w:p w:rsidR="009E2755" w:rsidRPr="008D1FA8" w:rsidRDefault="009E2755" w:rsidP="009E2755">
      <w:pPr>
        <w:spacing w:after="0" w:line="360" w:lineRule="auto"/>
        <w:jc w:val="both"/>
        <w:rPr>
          <w:rFonts w:ascii="Palatino Linotype" w:hAnsi="Palatino Linotype" w:cs="Arial"/>
          <w:b/>
          <w:sz w:val="24"/>
          <w:szCs w:val="24"/>
        </w:rPr>
      </w:pPr>
      <w:r w:rsidRPr="008D1FA8">
        <w:rPr>
          <w:rFonts w:ascii="Palatino Linotype" w:hAnsi="Palatino Linotype" w:cs="Arial"/>
          <w:b/>
          <w:sz w:val="28"/>
          <w:szCs w:val="24"/>
          <w:lang w:val="es-419"/>
        </w:rPr>
        <w:t>SÉPTIMO</w:t>
      </w:r>
      <w:r w:rsidRPr="008D1FA8">
        <w:rPr>
          <w:rFonts w:ascii="Palatino Linotype" w:hAnsi="Palatino Linotype" w:cs="Arial"/>
          <w:b/>
          <w:sz w:val="24"/>
          <w:szCs w:val="24"/>
        </w:rPr>
        <w:t xml:space="preserve">. Del cierre de instrucción. </w:t>
      </w:r>
    </w:p>
    <w:p w:rsidR="009E2755" w:rsidRPr="008D1FA8" w:rsidRDefault="009E2755" w:rsidP="009E2755">
      <w:pPr>
        <w:spacing w:after="0" w:line="360" w:lineRule="auto"/>
        <w:jc w:val="both"/>
        <w:rPr>
          <w:rFonts w:ascii="Palatino Linotype" w:hAnsi="Palatino Linotype" w:cs="Arial"/>
          <w:sz w:val="24"/>
          <w:szCs w:val="24"/>
        </w:rPr>
      </w:pPr>
      <w:r w:rsidRPr="008D1FA8">
        <w:rPr>
          <w:rFonts w:ascii="Palatino Linotype" w:hAnsi="Palatino Linotype" w:cs="Arial"/>
          <w:sz w:val="24"/>
          <w:szCs w:val="24"/>
        </w:rPr>
        <w:t xml:space="preserve">Así, una vez transcurrido el término legal, se decretó el cierre de instrucción del recurso de revisión en fecha </w:t>
      </w:r>
      <w:r w:rsidR="00FC1F6C" w:rsidRPr="008D1FA8">
        <w:rPr>
          <w:rFonts w:ascii="Palatino Linotype" w:hAnsi="Palatino Linotype" w:cs="Arial"/>
          <w:sz w:val="24"/>
          <w:szCs w:val="24"/>
          <w:lang w:val="es-419"/>
        </w:rPr>
        <w:t xml:space="preserve">dieciséis </w:t>
      </w:r>
      <w:r w:rsidRPr="008D1FA8">
        <w:rPr>
          <w:rFonts w:ascii="Palatino Linotype" w:hAnsi="Palatino Linotype" w:cs="Arial"/>
          <w:sz w:val="24"/>
          <w:szCs w:val="24"/>
        </w:rPr>
        <w:t xml:space="preserve">de </w:t>
      </w:r>
      <w:r w:rsidR="00F92AEF" w:rsidRPr="008D1FA8">
        <w:rPr>
          <w:rFonts w:ascii="Palatino Linotype" w:hAnsi="Palatino Linotype" w:cs="Arial"/>
          <w:sz w:val="24"/>
          <w:szCs w:val="24"/>
          <w:lang w:val="es-419"/>
        </w:rPr>
        <w:t>marzo</w:t>
      </w:r>
      <w:r w:rsidRPr="008D1FA8">
        <w:rPr>
          <w:rFonts w:ascii="Palatino Linotype" w:hAnsi="Palatino Linotype" w:cs="Arial"/>
          <w:sz w:val="24"/>
          <w:szCs w:val="24"/>
        </w:rPr>
        <w:t xml:space="preserve"> de dos mil </w:t>
      </w:r>
      <w:r w:rsidR="0076494E" w:rsidRPr="008D1FA8">
        <w:rPr>
          <w:rFonts w:ascii="Palatino Linotype" w:hAnsi="Palatino Linotype" w:cs="Arial"/>
          <w:sz w:val="24"/>
          <w:szCs w:val="24"/>
          <w:lang w:val="es-419"/>
        </w:rPr>
        <w:t>veintitrés</w:t>
      </w:r>
      <w:r w:rsidRPr="008D1FA8">
        <w:rPr>
          <w:rFonts w:ascii="Palatino Linotype" w:hAnsi="Palatino Linotype" w:cs="Arial"/>
          <w:sz w:val="24"/>
          <w:szCs w:val="24"/>
        </w:rPr>
        <w:t xml:space="preserve">, en términos del artículo 185 Fracción VI de la Ley de Transparencia y Acceso a la Información Pública </w:t>
      </w:r>
      <w:r w:rsidRPr="008D1FA8">
        <w:rPr>
          <w:rFonts w:ascii="Palatino Linotype" w:hAnsi="Palatino Linotype" w:cs="Arial"/>
          <w:sz w:val="24"/>
          <w:szCs w:val="24"/>
        </w:rPr>
        <w:lastRenderedPageBreak/>
        <w:t>del Estado de México y Municipios, iniciando el término legal para dictar r</w:t>
      </w:r>
      <w:r w:rsidR="001D2328" w:rsidRPr="008D1FA8">
        <w:rPr>
          <w:rFonts w:ascii="Palatino Linotype" w:hAnsi="Palatino Linotype" w:cs="Arial"/>
          <w:sz w:val="24"/>
          <w:szCs w:val="24"/>
        </w:rPr>
        <w:t>esolución definitiva del asunto, y,</w:t>
      </w:r>
    </w:p>
    <w:p w:rsidR="003E3631" w:rsidRPr="008D1FA8" w:rsidRDefault="003E3631" w:rsidP="00337A3D">
      <w:pPr>
        <w:spacing w:after="0" w:line="360" w:lineRule="auto"/>
        <w:jc w:val="both"/>
        <w:rPr>
          <w:rFonts w:ascii="Palatino Linotype" w:eastAsia="Calibri" w:hAnsi="Palatino Linotype" w:cs="Arial"/>
          <w:b/>
          <w:sz w:val="24"/>
          <w:szCs w:val="24"/>
          <w:lang w:val="es-ES" w:eastAsia="es-ES"/>
        </w:rPr>
      </w:pPr>
    </w:p>
    <w:p w:rsidR="00337A3D" w:rsidRPr="008D1FA8" w:rsidRDefault="00337A3D" w:rsidP="00337A3D">
      <w:pPr>
        <w:spacing w:after="0" w:line="360" w:lineRule="auto"/>
        <w:jc w:val="center"/>
        <w:rPr>
          <w:rFonts w:ascii="Palatino Linotype" w:hAnsi="Palatino Linotype" w:cs="Arial"/>
          <w:sz w:val="24"/>
          <w:szCs w:val="24"/>
        </w:rPr>
      </w:pPr>
      <w:r w:rsidRPr="008D1FA8">
        <w:rPr>
          <w:rFonts w:ascii="Palatino Linotype" w:hAnsi="Palatino Linotype" w:cs="Arial"/>
          <w:b/>
          <w:sz w:val="28"/>
          <w:szCs w:val="24"/>
        </w:rPr>
        <w:t xml:space="preserve">C O N S I D E R A N D O </w:t>
      </w:r>
    </w:p>
    <w:p w:rsidR="00E02EA5" w:rsidRPr="008D1FA8" w:rsidRDefault="00E02EA5" w:rsidP="00E02EA5">
      <w:pPr>
        <w:spacing w:after="0" w:line="360" w:lineRule="auto"/>
        <w:jc w:val="both"/>
        <w:rPr>
          <w:rFonts w:ascii="Palatino Linotype" w:hAnsi="Palatino Linotype" w:cs="Arial"/>
          <w:b/>
          <w:sz w:val="24"/>
          <w:szCs w:val="28"/>
        </w:rPr>
      </w:pPr>
    </w:p>
    <w:p w:rsidR="00E02EA5" w:rsidRPr="008D1FA8" w:rsidRDefault="00E02EA5" w:rsidP="00E02EA5">
      <w:pPr>
        <w:spacing w:after="0" w:line="360" w:lineRule="auto"/>
        <w:jc w:val="both"/>
        <w:rPr>
          <w:rFonts w:ascii="Palatino Linotype" w:hAnsi="Palatino Linotype" w:cs="Arial"/>
          <w:sz w:val="28"/>
          <w:szCs w:val="28"/>
        </w:rPr>
      </w:pPr>
      <w:r w:rsidRPr="008D1FA8">
        <w:rPr>
          <w:rFonts w:ascii="Palatino Linotype" w:hAnsi="Palatino Linotype" w:cs="Arial"/>
          <w:b/>
          <w:sz w:val="28"/>
          <w:szCs w:val="28"/>
        </w:rPr>
        <w:t xml:space="preserve">PRIMERO. </w:t>
      </w:r>
      <w:r w:rsidRPr="008D1FA8">
        <w:rPr>
          <w:rFonts w:ascii="Palatino Linotype" w:hAnsi="Palatino Linotype" w:cs="Arial"/>
          <w:b/>
          <w:sz w:val="26"/>
          <w:szCs w:val="26"/>
        </w:rPr>
        <w:t>De la competencia</w:t>
      </w:r>
      <w:r w:rsidRPr="008D1FA8">
        <w:rPr>
          <w:rFonts w:ascii="Palatino Linotype" w:hAnsi="Palatino Linotype" w:cs="Arial"/>
          <w:sz w:val="26"/>
          <w:szCs w:val="26"/>
        </w:rPr>
        <w:t>.</w:t>
      </w:r>
    </w:p>
    <w:p w:rsidR="00E02EA5" w:rsidRPr="008D1FA8" w:rsidRDefault="00E02EA5" w:rsidP="00E02EA5">
      <w:pPr>
        <w:spacing w:after="0" w:line="360" w:lineRule="auto"/>
        <w:jc w:val="both"/>
        <w:rPr>
          <w:rFonts w:ascii="Palatino Linotype" w:hAnsi="Palatino Linotype" w:cs="Arial"/>
          <w:sz w:val="24"/>
          <w:szCs w:val="24"/>
        </w:rPr>
      </w:pPr>
      <w:r w:rsidRPr="008D1FA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8D1FA8">
        <w:rPr>
          <w:rFonts w:ascii="Palatino Linotype" w:hAnsi="Palatino Linotype" w:cs="Arial"/>
          <w:b/>
          <w:sz w:val="24"/>
          <w:szCs w:val="24"/>
        </w:rPr>
        <w:t>Recurrente</w:t>
      </w:r>
      <w:r w:rsidRPr="008D1FA8">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E02EA5" w:rsidRPr="008D1FA8" w:rsidRDefault="00E02EA5" w:rsidP="00E02EA5">
      <w:pPr>
        <w:spacing w:after="0" w:line="360" w:lineRule="auto"/>
        <w:jc w:val="both"/>
        <w:rPr>
          <w:rFonts w:ascii="Palatino Linotype" w:hAnsi="Palatino Linotype" w:cs="Arial"/>
          <w:sz w:val="24"/>
          <w:szCs w:val="24"/>
        </w:rPr>
      </w:pPr>
    </w:p>
    <w:p w:rsidR="00E02EA5" w:rsidRPr="008D1FA8" w:rsidRDefault="00E02EA5" w:rsidP="00E02EA5">
      <w:pPr>
        <w:autoSpaceDE w:val="0"/>
        <w:autoSpaceDN w:val="0"/>
        <w:adjustRightInd w:val="0"/>
        <w:spacing w:after="0" w:line="360" w:lineRule="auto"/>
        <w:jc w:val="both"/>
        <w:rPr>
          <w:rFonts w:ascii="Palatino Linotype" w:hAnsi="Palatino Linotype" w:cs="Arial"/>
          <w:b/>
          <w:sz w:val="28"/>
          <w:szCs w:val="28"/>
        </w:rPr>
      </w:pPr>
      <w:r w:rsidRPr="008D1FA8">
        <w:rPr>
          <w:rFonts w:ascii="Palatino Linotype" w:hAnsi="Palatino Linotype" w:cs="Arial"/>
          <w:b/>
          <w:sz w:val="28"/>
          <w:szCs w:val="28"/>
        </w:rPr>
        <w:t xml:space="preserve">SEGUNDO. </w:t>
      </w:r>
      <w:r w:rsidRPr="008D1FA8">
        <w:rPr>
          <w:rFonts w:ascii="Palatino Linotype" w:hAnsi="Palatino Linotype" w:cs="Arial"/>
          <w:b/>
          <w:sz w:val="26"/>
          <w:szCs w:val="26"/>
        </w:rPr>
        <w:t>Alcances del recurso de revisión.</w:t>
      </w:r>
      <w:r w:rsidRPr="008D1FA8">
        <w:rPr>
          <w:rFonts w:ascii="Palatino Linotype" w:hAnsi="Palatino Linotype" w:cs="Arial"/>
          <w:b/>
          <w:sz w:val="28"/>
          <w:szCs w:val="28"/>
        </w:rPr>
        <w:t xml:space="preserve"> </w:t>
      </w:r>
    </w:p>
    <w:p w:rsidR="00E02EA5" w:rsidRPr="008D1FA8"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D1FA8">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8D1FA8">
        <w:rPr>
          <w:rFonts w:ascii="Palatino Linotype" w:eastAsia="Times New Roman" w:hAnsi="Palatino Linotype" w:cs="Arial"/>
          <w:sz w:val="24"/>
          <w:szCs w:val="24"/>
          <w:lang w:val="es-ES" w:eastAsia="es-ES"/>
        </w:rPr>
        <w:lastRenderedPageBreak/>
        <w:t>derecho de acceso a la información pública y garantizando el principio rector de máxima publicidad.</w:t>
      </w:r>
    </w:p>
    <w:p w:rsidR="00E02EA5" w:rsidRPr="008D1FA8" w:rsidRDefault="00E02EA5" w:rsidP="0027202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272023" w:rsidRPr="008D1FA8" w:rsidRDefault="00272023" w:rsidP="00272023">
      <w:pPr>
        <w:autoSpaceDE w:val="0"/>
        <w:autoSpaceDN w:val="0"/>
        <w:adjustRightInd w:val="0"/>
        <w:spacing w:after="0" w:line="360" w:lineRule="auto"/>
        <w:jc w:val="both"/>
        <w:rPr>
          <w:rFonts w:ascii="Palatino Linotype" w:hAnsi="Palatino Linotype" w:cs="Arial"/>
          <w:b/>
          <w:sz w:val="26"/>
          <w:szCs w:val="26"/>
        </w:rPr>
      </w:pPr>
      <w:r w:rsidRPr="008D1FA8">
        <w:rPr>
          <w:rFonts w:ascii="Palatino Linotype" w:hAnsi="Palatino Linotype" w:cs="Arial"/>
          <w:b/>
          <w:sz w:val="28"/>
          <w:szCs w:val="28"/>
        </w:rPr>
        <w:t>TERCERO.</w:t>
      </w:r>
      <w:r w:rsidRPr="008D1FA8">
        <w:rPr>
          <w:rFonts w:ascii="Palatino Linotype" w:hAnsi="Palatino Linotype" w:cs="Arial"/>
          <w:b/>
        </w:rPr>
        <w:t xml:space="preserve"> </w:t>
      </w:r>
      <w:r w:rsidRPr="008D1FA8">
        <w:rPr>
          <w:rFonts w:ascii="Palatino Linotype" w:hAnsi="Palatino Linotype" w:cs="Arial"/>
          <w:b/>
          <w:sz w:val="26"/>
          <w:szCs w:val="26"/>
        </w:rPr>
        <w:t>Cuestiones de previo y especial pronunciamiento.</w:t>
      </w:r>
    </w:p>
    <w:p w:rsidR="00272023" w:rsidRPr="008D1FA8" w:rsidRDefault="00272023" w:rsidP="00272023">
      <w:pPr>
        <w:spacing w:after="0" w:line="360" w:lineRule="auto"/>
        <w:jc w:val="both"/>
        <w:rPr>
          <w:rFonts w:ascii="Palatino Linotype" w:hAnsi="Palatino Linotype" w:cs="Arial"/>
          <w:sz w:val="24"/>
          <w:szCs w:val="24"/>
        </w:rPr>
      </w:pPr>
      <w:r w:rsidRPr="008D1FA8">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8D1FA8">
        <w:rPr>
          <w:rFonts w:ascii="Palatino Linotype" w:hAnsi="Palatino Linotype"/>
          <w:b/>
          <w:sz w:val="24"/>
          <w:szCs w:val="24"/>
        </w:rPr>
        <w:t>Recurrente,</w:t>
      </w:r>
      <w:r w:rsidRPr="008D1FA8">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8D1FA8">
        <w:rPr>
          <w:rFonts w:ascii="Palatino Linotype" w:hAnsi="Palatino Linotype" w:cs="Arial"/>
          <w:sz w:val="24"/>
          <w:szCs w:val="24"/>
        </w:rPr>
        <w:t xml:space="preserve"> o seudónimo con el cual identificarse.</w:t>
      </w:r>
    </w:p>
    <w:p w:rsidR="00272023" w:rsidRPr="008D1FA8" w:rsidRDefault="00272023" w:rsidP="00272023">
      <w:pPr>
        <w:spacing w:after="0" w:line="360" w:lineRule="auto"/>
        <w:jc w:val="both"/>
        <w:rPr>
          <w:rFonts w:ascii="Palatino Linotype" w:hAnsi="Palatino Linotype" w:cs="Arial"/>
          <w:sz w:val="24"/>
          <w:szCs w:val="24"/>
        </w:rPr>
      </w:pPr>
    </w:p>
    <w:p w:rsidR="00272023" w:rsidRPr="008D1FA8" w:rsidRDefault="00272023" w:rsidP="00272023">
      <w:pPr>
        <w:pStyle w:val="Prrafodelista"/>
        <w:widowControl w:val="0"/>
        <w:autoSpaceDE w:val="0"/>
        <w:autoSpaceDN w:val="0"/>
        <w:adjustRightInd w:val="0"/>
        <w:spacing w:line="360" w:lineRule="auto"/>
        <w:ind w:left="0"/>
        <w:jc w:val="both"/>
        <w:rPr>
          <w:rFonts w:ascii="Palatino Linotype" w:hAnsi="Palatino Linotype" w:cs="Arial"/>
        </w:rPr>
      </w:pPr>
      <w:r w:rsidRPr="008D1FA8">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272023" w:rsidRPr="008D1FA8" w:rsidRDefault="00272023" w:rsidP="00272023">
      <w:pPr>
        <w:pStyle w:val="Prrafodelista"/>
        <w:widowControl w:val="0"/>
        <w:autoSpaceDE w:val="0"/>
        <w:autoSpaceDN w:val="0"/>
        <w:adjustRightInd w:val="0"/>
        <w:spacing w:line="360" w:lineRule="auto"/>
        <w:ind w:left="0"/>
        <w:jc w:val="both"/>
        <w:rPr>
          <w:rFonts w:ascii="Palatino Linotype" w:hAnsi="Palatino Linotype" w:cs="Arial"/>
        </w:rPr>
      </w:pPr>
    </w:p>
    <w:p w:rsidR="00272023" w:rsidRPr="008D1FA8" w:rsidRDefault="00272023" w:rsidP="00272023">
      <w:pPr>
        <w:spacing w:after="0" w:line="360" w:lineRule="auto"/>
        <w:ind w:left="851" w:right="851"/>
        <w:jc w:val="both"/>
        <w:rPr>
          <w:rFonts w:ascii="Palatino Linotype" w:hAnsi="Palatino Linotype"/>
          <w:b/>
          <w:i/>
          <w:sz w:val="24"/>
          <w:szCs w:val="24"/>
        </w:rPr>
      </w:pPr>
      <w:r w:rsidRPr="008D1FA8">
        <w:rPr>
          <w:rFonts w:ascii="Palatino Linotype" w:hAnsi="Palatino Linotype"/>
          <w:i/>
          <w:sz w:val="24"/>
          <w:szCs w:val="24"/>
        </w:rPr>
        <w:t>“</w:t>
      </w:r>
      <w:r w:rsidRPr="008D1FA8">
        <w:rPr>
          <w:rFonts w:ascii="Palatino Linotype" w:hAnsi="Palatino Linotype"/>
          <w:b/>
          <w:i/>
          <w:sz w:val="24"/>
          <w:szCs w:val="24"/>
        </w:rPr>
        <w:t xml:space="preserve">Artículo 180. </w:t>
      </w:r>
      <w:r w:rsidRPr="008D1FA8">
        <w:rPr>
          <w:rFonts w:ascii="Palatino Linotype" w:hAnsi="Palatino Linotype"/>
          <w:i/>
          <w:sz w:val="24"/>
          <w:szCs w:val="24"/>
        </w:rPr>
        <w:t xml:space="preserve">El </w:t>
      </w:r>
      <w:r w:rsidRPr="008D1FA8">
        <w:rPr>
          <w:rFonts w:ascii="Palatino Linotype" w:hAnsi="Palatino Linotype" w:cs="Arial"/>
          <w:i/>
          <w:sz w:val="24"/>
          <w:szCs w:val="24"/>
        </w:rPr>
        <w:t>recurso</w:t>
      </w:r>
      <w:r w:rsidRPr="008D1FA8">
        <w:rPr>
          <w:rFonts w:ascii="Palatino Linotype" w:hAnsi="Palatino Linotype"/>
          <w:i/>
          <w:sz w:val="24"/>
          <w:szCs w:val="24"/>
        </w:rPr>
        <w:t xml:space="preserve"> </w:t>
      </w:r>
      <w:r w:rsidRPr="008D1FA8">
        <w:rPr>
          <w:rFonts w:ascii="Palatino Linotype" w:hAnsi="Palatino Linotype" w:cs="Arial"/>
          <w:i/>
          <w:sz w:val="24"/>
          <w:szCs w:val="24"/>
        </w:rPr>
        <w:t>de</w:t>
      </w:r>
      <w:r w:rsidRPr="008D1FA8">
        <w:rPr>
          <w:rFonts w:ascii="Palatino Linotype" w:hAnsi="Palatino Linotype"/>
          <w:i/>
          <w:sz w:val="24"/>
          <w:szCs w:val="24"/>
        </w:rPr>
        <w:t xml:space="preserve"> revisión contendrá:</w:t>
      </w:r>
      <w:r w:rsidRPr="008D1FA8">
        <w:rPr>
          <w:rFonts w:ascii="Palatino Linotype" w:hAnsi="Palatino Linotype"/>
          <w:b/>
          <w:i/>
          <w:sz w:val="24"/>
          <w:szCs w:val="24"/>
        </w:rPr>
        <w:t xml:space="preserve"> </w:t>
      </w:r>
    </w:p>
    <w:p w:rsidR="00272023" w:rsidRPr="008D1FA8" w:rsidRDefault="00272023" w:rsidP="00272023">
      <w:pPr>
        <w:spacing w:after="0" w:line="360" w:lineRule="auto"/>
        <w:ind w:left="851" w:right="851"/>
        <w:jc w:val="both"/>
        <w:rPr>
          <w:rFonts w:ascii="Palatino Linotype" w:hAnsi="Palatino Linotype"/>
          <w:b/>
          <w:i/>
          <w:sz w:val="24"/>
          <w:szCs w:val="24"/>
        </w:rPr>
      </w:pPr>
      <w:r w:rsidRPr="008D1FA8">
        <w:rPr>
          <w:rFonts w:ascii="Palatino Linotype" w:hAnsi="Palatino Linotype"/>
          <w:b/>
          <w:i/>
          <w:sz w:val="24"/>
          <w:szCs w:val="24"/>
        </w:rPr>
        <w:t xml:space="preserve">I. </w:t>
      </w:r>
      <w:r w:rsidRPr="008D1FA8">
        <w:rPr>
          <w:rFonts w:ascii="Palatino Linotype" w:hAnsi="Palatino Linotype"/>
          <w:i/>
          <w:sz w:val="24"/>
          <w:szCs w:val="24"/>
        </w:rPr>
        <w:t xml:space="preserve">El sujeto obligado ante </w:t>
      </w:r>
      <w:r w:rsidRPr="008D1FA8">
        <w:rPr>
          <w:rFonts w:ascii="Palatino Linotype" w:hAnsi="Palatino Linotype" w:cs="Arial"/>
          <w:i/>
          <w:sz w:val="24"/>
          <w:szCs w:val="24"/>
        </w:rPr>
        <w:t>la</w:t>
      </w:r>
      <w:r w:rsidRPr="008D1FA8">
        <w:rPr>
          <w:rFonts w:ascii="Palatino Linotype" w:hAnsi="Palatino Linotype"/>
          <w:i/>
          <w:sz w:val="24"/>
          <w:szCs w:val="24"/>
        </w:rPr>
        <w:t xml:space="preserve"> cual </w:t>
      </w:r>
      <w:r w:rsidRPr="008D1FA8">
        <w:rPr>
          <w:rFonts w:ascii="Palatino Linotype" w:hAnsi="Palatino Linotype" w:cs="Arial"/>
          <w:i/>
          <w:sz w:val="24"/>
          <w:szCs w:val="24"/>
        </w:rPr>
        <w:t>se</w:t>
      </w:r>
      <w:r w:rsidRPr="008D1FA8">
        <w:rPr>
          <w:rFonts w:ascii="Palatino Linotype" w:hAnsi="Palatino Linotype"/>
          <w:i/>
          <w:sz w:val="24"/>
          <w:szCs w:val="24"/>
        </w:rPr>
        <w:t xml:space="preserve"> presentó la solicitud;</w:t>
      </w:r>
      <w:r w:rsidRPr="008D1FA8">
        <w:rPr>
          <w:rFonts w:ascii="Palatino Linotype" w:hAnsi="Palatino Linotype"/>
          <w:b/>
          <w:i/>
          <w:sz w:val="24"/>
          <w:szCs w:val="24"/>
        </w:rPr>
        <w:t xml:space="preserve"> </w:t>
      </w:r>
    </w:p>
    <w:p w:rsidR="00272023" w:rsidRPr="008D1FA8" w:rsidRDefault="00272023" w:rsidP="00272023">
      <w:pPr>
        <w:spacing w:after="0" w:line="360" w:lineRule="auto"/>
        <w:ind w:left="851" w:right="851"/>
        <w:jc w:val="both"/>
        <w:rPr>
          <w:rFonts w:ascii="Palatino Linotype" w:hAnsi="Palatino Linotype"/>
          <w:b/>
          <w:i/>
          <w:sz w:val="24"/>
          <w:szCs w:val="24"/>
        </w:rPr>
      </w:pPr>
      <w:r w:rsidRPr="008D1FA8">
        <w:rPr>
          <w:rFonts w:ascii="Palatino Linotype" w:hAnsi="Palatino Linotype"/>
          <w:b/>
          <w:i/>
          <w:sz w:val="24"/>
          <w:szCs w:val="24"/>
        </w:rPr>
        <w:t xml:space="preserve">II. </w:t>
      </w:r>
      <w:r w:rsidRPr="008D1FA8">
        <w:rPr>
          <w:rFonts w:ascii="Palatino Linotype" w:hAnsi="Palatino Linotype"/>
          <w:b/>
          <w:i/>
          <w:sz w:val="24"/>
          <w:szCs w:val="24"/>
          <w:u w:val="single"/>
        </w:rPr>
        <w:t xml:space="preserve">El nombre del solicitante </w:t>
      </w:r>
      <w:r w:rsidRPr="008D1FA8">
        <w:rPr>
          <w:rFonts w:ascii="Palatino Linotype" w:hAnsi="Palatino Linotype" w:cs="Arial"/>
          <w:b/>
          <w:i/>
          <w:sz w:val="24"/>
          <w:szCs w:val="24"/>
          <w:u w:val="single"/>
        </w:rPr>
        <w:t>que</w:t>
      </w:r>
      <w:r w:rsidRPr="008D1FA8">
        <w:rPr>
          <w:rFonts w:ascii="Palatino Linotype" w:hAnsi="Palatino Linotype"/>
          <w:b/>
          <w:i/>
          <w:sz w:val="24"/>
          <w:szCs w:val="24"/>
          <w:u w:val="single"/>
        </w:rPr>
        <w:t xml:space="preserve"> recurre</w:t>
      </w:r>
      <w:r w:rsidRPr="008D1FA8">
        <w:rPr>
          <w:rFonts w:ascii="Palatino Linotype" w:hAnsi="Palatino Linotype"/>
          <w:b/>
          <w:i/>
          <w:sz w:val="24"/>
          <w:szCs w:val="24"/>
        </w:rPr>
        <w:t xml:space="preserve"> </w:t>
      </w:r>
      <w:r w:rsidRPr="008D1FA8">
        <w:rPr>
          <w:rFonts w:ascii="Palatino Linotype" w:hAnsi="Palatino Linotype"/>
          <w:i/>
          <w:sz w:val="24"/>
          <w:szCs w:val="24"/>
        </w:rPr>
        <w:t>o de su representante y, en su caso, del tercero interesado, así como la dirección o medio que señale para recibir notificaciones;</w:t>
      </w:r>
      <w:r w:rsidRPr="008D1FA8">
        <w:rPr>
          <w:rFonts w:ascii="Palatino Linotype" w:hAnsi="Palatino Linotype"/>
          <w:b/>
          <w:i/>
          <w:sz w:val="24"/>
          <w:szCs w:val="24"/>
        </w:rPr>
        <w:t xml:space="preserve"> </w:t>
      </w:r>
    </w:p>
    <w:p w:rsidR="00272023" w:rsidRPr="008D1FA8" w:rsidRDefault="00272023" w:rsidP="00272023">
      <w:pPr>
        <w:spacing w:after="0" w:line="360" w:lineRule="auto"/>
        <w:ind w:left="851" w:right="851"/>
        <w:rPr>
          <w:rFonts w:ascii="Palatino Linotype" w:hAnsi="Palatino Linotype"/>
          <w:i/>
          <w:sz w:val="24"/>
          <w:szCs w:val="24"/>
        </w:rPr>
      </w:pPr>
      <w:r w:rsidRPr="008D1FA8">
        <w:rPr>
          <w:rFonts w:ascii="Palatino Linotype" w:hAnsi="Palatino Linotype"/>
          <w:b/>
          <w:i/>
          <w:sz w:val="24"/>
          <w:szCs w:val="24"/>
        </w:rPr>
        <w:lastRenderedPageBreak/>
        <w:t>(…)” [Sic]</w:t>
      </w:r>
    </w:p>
    <w:p w:rsidR="00272023" w:rsidRPr="008D1FA8" w:rsidRDefault="00272023" w:rsidP="00272023">
      <w:pPr>
        <w:pStyle w:val="Prrafodelista"/>
        <w:widowControl w:val="0"/>
        <w:autoSpaceDE w:val="0"/>
        <w:autoSpaceDN w:val="0"/>
        <w:adjustRightInd w:val="0"/>
        <w:spacing w:line="360" w:lineRule="auto"/>
        <w:ind w:left="0"/>
        <w:jc w:val="both"/>
        <w:rPr>
          <w:rFonts w:ascii="Palatino Linotype" w:hAnsi="Palatino Linotype"/>
        </w:rPr>
      </w:pPr>
    </w:p>
    <w:p w:rsidR="00272023" w:rsidRPr="008D1FA8" w:rsidRDefault="00272023" w:rsidP="00272023">
      <w:pPr>
        <w:pStyle w:val="Prrafodelista"/>
        <w:widowControl w:val="0"/>
        <w:autoSpaceDE w:val="0"/>
        <w:autoSpaceDN w:val="0"/>
        <w:adjustRightInd w:val="0"/>
        <w:spacing w:line="360" w:lineRule="auto"/>
        <w:ind w:left="0"/>
        <w:jc w:val="both"/>
        <w:rPr>
          <w:rFonts w:ascii="Palatino Linotype" w:hAnsi="Palatino Linotype"/>
        </w:rPr>
      </w:pPr>
      <w:r w:rsidRPr="008D1FA8">
        <w:rPr>
          <w:rFonts w:ascii="Palatino Linotype" w:hAnsi="Palatino Linotype"/>
        </w:rPr>
        <w:t xml:space="preserve">En principio, de una interpretación del artículo transcrito se observan los requisitos que </w:t>
      </w:r>
      <w:r w:rsidRPr="008D1FA8">
        <w:rPr>
          <w:rFonts w:ascii="Palatino Linotype" w:hAnsi="Palatino Linotype" w:cs="Arial"/>
        </w:rPr>
        <w:t>deberán</w:t>
      </w:r>
      <w:r w:rsidRPr="008D1FA8">
        <w:rPr>
          <w:rFonts w:ascii="Palatino Linotype" w:hAnsi="Palatino Linotype"/>
        </w:rPr>
        <w:t xml:space="preserve"> contener los recursos de revisión; sobre el particular, de la revisión del expediente electrónico del </w:t>
      </w:r>
      <w:r w:rsidRPr="008D1FA8">
        <w:rPr>
          <w:rFonts w:ascii="Palatino Linotype" w:hAnsi="Palatino Linotype"/>
          <w:b/>
        </w:rPr>
        <w:t>SAIMEX</w:t>
      </w:r>
      <w:r w:rsidRPr="008D1FA8">
        <w:rPr>
          <w:rFonts w:ascii="Palatino Linotype" w:hAnsi="Palatino Linotype"/>
        </w:rPr>
        <w:t xml:space="preserve"> se desprende que el solicitante y ahora Recurrente, en ejercicio de su derecho de acceso a la información pública, no proporcionó un nombre para que </w:t>
      </w:r>
      <w:r w:rsidRPr="008D1FA8">
        <w:rPr>
          <w:rFonts w:ascii="Palatino Linotype" w:hAnsi="Palatino Linotype" w:cs="Arial"/>
        </w:rPr>
        <w:t>sea</w:t>
      </w:r>
      <w:r w:rsidRPr="008D1FA8">
        <w:rPr>
          <w:rFonts w:ascii="Palatino Linotype" w:hAnsi="Palatino Linotype"/>
        </w:rPr>
        <w:t xml:space="preserve"> identificado, ya que no indicó en el apartado de </w:t>
      </w:r>
      <w:r w:rsidRPr="008D1FA8">
        <w:rPr>
          <w:rFonts w:ascii="Palatino Linotype" w:hAnsi="Palatino Linotype"/>
          <w:b/>
        </w:rPr>
        <w:t>“DATOS DEL SOLICITANTE”,</w:t>
      </w:r>
      <w:r w:rsidRPr="008D1FA8">
        <w:rPr>
          <w:rFonts w:ascii="Palatino Linotype" w:hAnsi="Palatino Linotype"/>
        </w:rPr>
        <w:t xml:space="preserve"> </w:t>
      </w:r>
      <w:r w:rsidRPr="008D1FA8">
        <w:rPr>
          <w:rFonts w:ascii="Palatino Linotype" w:hAnsi="Palatino Linotype" w:cs="Arial"/>
        </w:rPr>
        <w:t>nombre o seudónimo con el cual identificarse</w:t>
      </w:r>
      <w:r w:rsidRPr="008D1FA8">
        <w:rPr>
          <w:rFonts w:ascii="Palatino Linotype" w:hAnsi="Palatino Linotype"/>
          <w:b/>
        </w:rPr>
        <w:t>;</w:t>
      </w:r>
      <w:r w:rsidRPr="008D1FA8">
        <w:rPr>
          <w:rFonts w:ascii="Palatino Linotype" w:hAnsi="Palatino Linotype"/>
        </w:rPr>
        <w:t xml:space="preserve"> por lo que no tiene certeza sobre su identidad, lo que en estricto sentido, no se colmarían los requisitos establecidos en el citado artículo 180 de la Ley de Transparencia.</w:t>
      </w:r>
    </w:p>
    <w:p w:rsidR="00272023" w:rsidRPr="008D1FA8" w:rsidRDefault="00272023" w:rsidP="00272023">
      <w:pPr>
        <w:pStyle w:val="Prrafodelista"/>
        <w:widowControl w:val="0"/>
        <w:autoSpaceDE w:val="0"/>
        <w:autoSpaceDN w:val="0"/>
        <w:adjustRightInd w:val="0"/>
        <w:spacing w:line="360" w:lineRule="auto"/>
        <w:ind w:left="0"/>
        <w:jc w:val="both"/>
        <w:rPr>
          <w:rFonts w:ascii="Palatino Linotype" w:hAnsi="Palatino Linotype"/>
        </w:rPr>
      </w:pPr>
    </w:p>
    <w:p w:rsidR="00272023" w:rsidRPr="008D1FA8" w:rsidRDefault="00272023" w:rsidP="00272023">
      <w:pPr>
        <w:pStyle w:val="Prrafodelista"/>
        <w:widowControl w:val="0"/>
        <w:autoSpaceDE w:val="0"/>
        <w:autoSpaceDN w:val="0"/>
        <w:adjustRightInd w:val="0"/>
        <w:spacing w:line="360" w:lineRule="auto"/>
        <w:ind w:left="0"/>
        <w:jc w:val="both"/>
        <w:rPr>
          <w:rFonts w:ascii="Palatino Linotype" w:hAnsi="Palatino Linotype" w:cs="Arial"/>
        </w:rPr>
      </w:pPr>
      <w:r w:rsidRPr="008D1FA8">
        <w:rPr>
          <w:rFonts w:ascii="Palatino Linotype" w:hAnsi="Palatino Linotype"/>
        </w:rPr>
        <w:t xml:space="preserve">No obstante lo anterior, debe destacarse que el artículo 15 de </w:t>
      </w:r>
      <w:r w:rsidRPr="008D1FA8">
        <w:rPr>
          <w:rFonts w:ascii="Palatino Linotype" w:hAnsi="Palatino Linotype" w:cs="Arial"/>
        </w:rPr>
        <w:t xml:space="preserve">Ley de Transparencia y Acceso a la Información Pública del Estado de México y Municipios </w:t>
      </w:r>
      <w:r w:rsidRPr="008D1FA8">
        <w:rPr>
          <w:rFonts w:ascii="Palatino Linotype" w:hAnsi="Palatino Linotype" w:cs="Arial"/>
          <w:iCs/>
        </w:rPr>
        <w:t xml:space="preserve">prevé que, </w:t>
      </w:r>
      <w:r w:rsidRPr="008D1FA8">
        <w:rPr>
          <w:rFonts w:ascii="Palatino Linotype" w:hAnsi="Palatino Linotype"/>
        </w:rPr>
        <w:t xml:space="preserve">toda persona tendrá acceso a la información </w:t>
      </w:r>
      <w:r w:rsidRPr="008D1FA8">
        <w:rPr>
          <w:rFonts w:ascii="Palatino Linotype" w:hAnsi="Palatino Linotype" w:cs="Arial"/>
        </w:rPr>
        <w:t xml:space="preserve">sin necesidad de acreditar interés alguno o justificar su utilización, de lo que se infiere que para el </w:t>
      </w:r>
      <w:r w:rsidRPr="008D1FA8">
        <w:rPr>
          <w:rFonts w:ascii="Palatino Linotype" w:hAnsi="Palatino Linotype"/>
        </w:rPr>
        <w:t>ejercicio</w:t>
      </w:r>
      <w:r w:rsidRPr="008D1FA8">
        <w:rPr>
          <w:rFonts w:ascii="Palatino Linotype" w:hAnsi="Palatino Linotype" w:cs="Arial"/>
        </w:rPr>
        <w:t xml:space="preserve"> del derecho de acceso a la información pública, el nombre no es un requisito </w:t>
      </w:r>
      <w:r w:rsidRPr="008D1FA8">
        <w:rPr>
          <w:rFonts w:ascii="Palatino Linotype" w:hAnsi="Palatino Linotype" w:cs="Arial"/>
          <w:i/>
        </w:rPr>
        <w:t>sine qua non</w:t>
      </w:r>
      <w:r w:rsidRPr="008D1FA8">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272023" w:rsidRPr="008D1FA8" w:rsidRDefault="00272023" w:rsidP="00272023">
      <w:pPr>
        <w:pStyle w:val="Prrafodelista"/>
        <w:widowControl w:val="0"/>
        <w:autoSpaceDE w:val="0"/>
        <w:autoSpaceDN w:val="0"/>
        <w:adjustRightInd w:val="0"/>
        <w:spacing w:line="360" w:lineRule="auto"/>
        <w:ind w:left="0"/>
        <w:jc w:val="both"/>
        <w:rPr>
          <w:rFonts w:ascii="Palatino Linotype" w:hAnsi="Palatino Linotype"/>
        </w:rPr>
      </w:pPr>
    </w:p>
    <w:p w:rsidR="005325C7" w:rsidRPr="008D1FA8" w:rsidRDefault="00272023" w:rsidP="0027202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D1FA8">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8D1FA8">
        <w:rPr>
          <w:rFonts w:ascii="Palatino Linotype" w:hAnsi="Palatino Linotype" w:cs="Arial"/>
          <w:sz w:val="24"/>
          <w:szCs w:val="24"/>
        </w:rPr>
        <w:t>derecho</w:t>
      </w:r>
      <w:r w:rsidRPr="008D1FA8">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w:t>
      </w:r>
      <w:r w:rsidRPr="008D1FA8">
        <w:rPr>
          <w:rFonts w:ascii="Palatino Linotype" w:hAnsi="Palatino Linotype"/>
          <w:sz w:val="24"/>
          <w:szCs w:val="24"/>
        </w:rPr>
        <w:lastRenderedPageBreak/>
        <w:t>ser anónima o no contener un nombre que identifique al solicitante o que permita tener certeza sobre su identidad.</w:t>
      </w:r>
    </w:p>
    <w:p w:rsidR="005325C7" w:rsidRPr="008D1FA8" w:rsidRDefault="005325C7"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D1FA8" w:rsidRDefault="005325C7" w:rsidP="003C6515">
      <w:pPr>
        <w:autoSpaceDE w:val="0"/>
        <w:autoSpaceDN w:val="0"/>
        <w:adjustRightInd w:val="0"/>
        <w:spacing w:after="0" w:line="360" w:lineRule="auto"/>
        <w:jc w:val="both"/>
        <w:rPr>
          <w:rFonts w:ascii="Palatino Linotype" w:hAnsi="Palatino Linotype" w:cs="Arial"/>
          <w:b/>
          <w:sz w:val="28"/>
        </w:rPr>
      </w:pPr>
      <w:r w:rsidRPr="008D1FA8">
        <w:rPr>
          <w:rFonts w:ascii="Palatino Linotype" w:hAnsi="Palatino Linotype" w:cs="Arial"/>
          <w:b/>
          <w:sz w:val="28"/>
          <w:lang w:val="es-419"/>
        </w:rPr>
        <w:t>CUARTO</w:t>
      </w:r>
      <w:r w:rsidR="003C6515" w:rsidRPr="008D1FA8">
        <w:rPr>
          <w:rFonts w:ascii="Palatino Linotype" w:hAnsi="Palatino Linotype" w:cs="Arial"/>
          <w:b/>
          <w:sz w:val="28"/>
        </w:rPr>
        <w:t xml:space="preserve">. Del estudio de las causas de improcedencia. </w:t>
      </w:r>
    </w:p>
    <w:p w:rsidR="003C6515" w:rsidRPr="008D1FA8"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D1FA8">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D1FA8">
        <w:rPr>
          <w:rFonts w:eastAsia="Times New Roman"/>
          <w:sz w:val="24"/>
          <w:szCs w:val="24"/>
          <w:lang w:val="es-ES" w:eastAsia="es-ES"/>
        </w:rPr>
        <w:footnoteReference w:id="1"/>
      </w:r>
      <w:r w:rsidRPr="008D1FA8">
        <w:rPr>
          <w:rFonts w:ascii="Palatino Linotype" w:eastAsia="Times New Roman" w:hAnsi="Palatino Linotype" w:cs="Arial"/>
          <w:sz w:val="24"/>
          <w:szCs w:val="24"/>
          <w:lang w:val="es-ES" w:eastAsia="es-ES"/>
        </w:rPr>
        <w:t>.</w:t>
      </w:r>
    </w:p>
    <w:p w:rsidR="003C6515" w:rsidRPr="008D1FA8"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D1FA8"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D1FA8">
        <w:rPr>
          <w:rFonts w:ascii="Palatino Linotype" w:eastAsia="Times New Roman" w:hAnsi="Palatino Linotype" w:cs="Arial"/>
          <w:sz w:val="24"/>
          <w:szCs w:val="24"/>
          <w:lang w:val="es-ES" w:eastAsia="es-ES"/>
        </w:rPr>
        <w:lastRenderedPageBreak/>
        <w:t>Por lo que una vez que se analizó el expediente en estudio se cae en la cuenta de que no se actualiza ninguna de las casuales a continuación transcritas:</w:t>
      </w:r>
    </w:p>
    <w:p w:rsidR="003C6515" w:rsidRPr="008D1FA8"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D1FA8" w:rsidRDefault="003C6515" w:rsidP="003C6515">
      <w:pPr>
        <w:autoSpaceDE w:val="0"/>
        <w:autoSpaceDN w:val="0"/>
        <w:adjustRightInd w:val="0"/>
        <w:ind w:left="708" w:right="850"/>
        <w:jc w:val="both"/>
        <w:rPr>
          <w:rFonts w:ascii="Palatino Linotype" w:hAnsi="Palatino Linotype" w:cs="Arial"/>
          <w:i/>
        </w:rPr>
      </w:pPr>
      <w:r w:rsidRPr="008D1FA8">
        <w:rPr>
          <w:rFonts w:ascii="Palatino Linotype" w:hAnsi="Palatino Linotype" w:cs="Arial"/>
          <w:i/>
        </w:rPr>
        <w:t>“</w:t>
      </w:r>
      <w:r w:rsidRPr="008D1FA8">
        <w:rPr>
          <w:rFonts w:ascii="Palatino Linotype" w:hAnsi="Palatino Linotype" w:cs="Arial"/>
          <w:b/>
          <w:i/>
        </w:rPr>
        <w:t>Artículo 191.</w:t>
      </w:r>
      <w:r w:rsidRPr="008D1FA8">
        <w:rPr>
          <w:rFonts w:ascii="Palatino Linotype" w:hAnsi="Palatino Linotype" w:cs="Arial"/>
          <w:i/>
        </w:rPr>
        <w:t xml:space="preserve"> El recurso será desechado por improcedente cuando:  </w:t>
      </w:r>
    </w:p>
    <w:p w:rsidR="003C6515" w:rsidRPr="008D1FA8" w:rsidRDefault="003C6515" w:rsidP="003C6515">
      <w:pPr>
        <w:autoSpaceDE w:val="0"/>
        <w:autoSpaceDN w:val="0"/>
        <w:adjustRightInd w:val="0"/>
        <w:ind w:left="708" w:right="850"/>
        <w:jc w:val="both"/>
        <w:rPr>
          <w:rFonts w:ascii="Palatino Linotype" w:hAnsi="Palatino Linotype" w:cs="Arial"/>
          <w:i/>
        </w:rPr>
      </w:pPr>
      <w:r w:rsidRPr="008D1FA8">
        <w:rPr>
          <w:rFonts w:ascii="Palatino Linotype" w:hAnsi="Palatino Linotype" w:cs="Arial"/>
          <w:i/>
        </w:rPr>
        <w:t xml:space="preserve">I. Sea extemporáneo por haber transcurrido el plazo establecido en la presente Ley, a partir de la respuesta;  </w:t>
      </w:r>
    </w:p>
    <w:p w:rsidR="003C6515" w:rsidRPr="008D1FA8" w:rsidRDefault="003C6515" w:rsidP="003C6515">
      <w:pPr>
        <w:autoSpaceDE w:val="0"/>
        <w:autoSpaceDN w:val="0"/>
        <w:adjustRightInd w:val="0"/>
        <w:ind w:left="708" w:right="850"/>
        <w:jc w:val="both"/>
        <w:rPr>
          <w:rFonts w:ascii="Palatino Linotype" w:hAnsi="Palatino Linotype" w:cs="Arial"/>
          <w:i/>
        </w:rPr>
      </w:pPr>
      <w:r w:rsidRPr="008D1FA8">
        <w:rPr>
          <w:rFonts w:ascii="Palatino Linotype" w:hAnsi="Palatino Linotype" w:cs="Arial"/>
          <w:i/>
        </w:rPr>
        <w:t xml:space="preserve">II. Se esté tramitando ante el Poder Judicial de la Federación algún recurso o medio de defensa interpuesto por el recurrente;  </w:t>
      </w:r>
    </w:p>
    <w:p w:rsidR="003C6515" w:rsidRPr="008D1FA8" w:rsidRDefault="003C6515" w:rsidP="003C6515">
      <w:pPr>
        <w:autoSpaceDE w:val="0"/>
        <w:autoSpaceDN w:val="0"/>
        <w:adjustRightInd w:val="0"/>
        <w:ind w:left="708" w:right="850"/>
        <w:jc w:val="both"/>
        <w:rPr>
          <w:rFonts w:ascii="Palatino Linotype" w:hAnsi="Palatino Linotype" w:cs="Arial"/>
          <w:i/>
        </w:rPr>
      </w:pPr>
      <w:r w:rsidRPr="008D1FA8">
        <w:rPr>
          <w:rFonts w:ascii="Palatino Linotype" w:hAnsi="Palatino Linotype" w:cs="Arial"/>
          <w:i/>
        </w:rPr>
        <w:t xml:space="preserve">III. No actualice alguno de los supuestos previstos en la presente Ley;  </w:t>
      </w:r>
    </w:p>
    <w:p w:rsidR="003C6515" w:rsidRPr="008D1FA8" w:rsidRDefault="003C6515" w:rsidP="003C6515">
      <w:pPr>
        <w:autoSpaceDE w:val="0"/>
        <w:autoSpaceDN w:val="0"/>
        <w:adjustRightInd w:val="0"/>
        <w:ind w:left="708" w:right="850"/>
        <w:jc w:val="both"/>
        <w:rPr>
          <w:rFonts w:ascii="Palatino Linotype" w:hAnsi="Palatino Linotype" w:cs="Arial"/>
          <w:i/>
        </w:rPr>
      </w:pPr>
      <w:r w:rsidRPr="008D1FA8">
        <w:rPr>
          <w:rFonts w:ascii="Palatino Linotype" w:hAnsi="Palatino Linotype" w:cs="Arial"/>
          <w:i/>
        </w:rPr>
        <w:t>IV. No se haya desahogado la prevención en los términos establecidos en la presente Ley;</w:t>
      </w:r>
    </w:p>
    <w:p w:rsidR="003C6515" w:rsidRPr="008D1FA8" w:rsidRDefault="003C6515" w:rsidP="003C6515">
      <w:pPr>
        <w:autoSpaceDE w:val="0"/>
        <w:autoSpaceDN w:val="0"/>
        <w:adjustRightInd w:val="0"/>
        <w:ind w:left="708" w:right="850"/>
        <w:jc w:val="both"/>
        <w:rPr>
          <w:rFonts w:ascii="Palatino Linotype" w:hAnsi="Palatino Linotype" w:cs="Arial"/>
          <w:i/>
        </w:rPr>
      </w:pPr>
      <w:r w:rsidRPr="008D1FA8">
        <w:rPr>
          <w:rFonts w:ascii="Palatino Linotype" w:hAnsi="Palatino Linotype" w:cs="Arial"/>
          <w:i/>
        </w:rPr>
        <w:t xml:space="preserve">V. Se impugne la veracidad de la información proporcionada;  </w:t>
      </w:r>
    </w:p>
    <w:p w:rsidR="003C6515" w:rsidRPr="008D1FA8" w:rsidRDefault="003C6515" w:rsidP="003C6515">
      <w:pPr>
        <w:autoSpaceDE w:val="0"/>
        <w:autoSpaceDN w:val="0"/>
        <w:adjustRightInd w:val="0"/>
        <w:ind w:left="708" w:right="850"/>
        <w:jc w:val="both"/>
        <w:rPr>
          <w:rFonts w:ascii="Palatino Linotype" w:hAnsi="Palatino Linotype" w:cs="Arial"/>
          <w:i/>
        </w:rPr>
      </w:pPr>
      <w:r w:rsidRPr="008D1FA8">
        <w:rPr>
          <w:rFonts w:ascii="Palatino Linotype" w:hAnsi="Palatino Linotype" w:cs="Arial"/>
          <w:i/>
        </w:rPr>
        <w:t xml:space="preserve">VI. Se trate de una consulta, o trámite en específico; y  </w:t>
      </w:r>
    </w:p>
    <w:p w:rsidR="003C6515" w:rsidRPr="008D1FA8" w:rsidRDefault="003C6515" w:rsidP="003C6515">
      <w:pPr>
        <w:autoSpaceDE w:val="0"/>
        <w:autoSpaceDN w:val="0"/>
        <w:adjustRightInd w:val="0"/>
        <w:ind w:left="708" w:right="850"/>
        <w:jc w:val="both"/>
        <w:rPr>
          <w:rFonts w:ascii="Palatino Linotype" w:hAnsi="Palatino Linotype" w:cs="Arial"/>
          <w:i/>
        </w:rPr>
      </w:pPr>
      <w:r w:rsidRPr="008D1FA8">
        <w:rPr>
          <w:rFonts w:ascii="Palatino Linotype" w:hAnsi="Palatino Linotype" w:cs="Arial"/>
          <w:i/>
        </w:rPr>
        <w:t>VII. El recurrente amplíe su solicitud en el recurso de revisión, únicamente respecto de los nuevos contenidos.”</w:t>
      </w:r>
    </w:p>
    <w:p w:rsidR="003C6515" w:rsidRPr="008D1FA8"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D1FA8"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D1FA8">
        <w:rPr>
          <w:rFonts w:ascii="Palatino Linotype" w:eastAsia="Times New Roman" w:hAnsi="Palatino Linotype" w:cs="Arial"/>
          <w:sz w:val="24"/>
          <w:szCs w:val="24"/>
          <w:lang w:val="es-ES" w:eastAsia="es-E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3C6515" w:rsidRPr="008D1FA8"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8D1FA8"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D1FA8">
        <w:rPr>
          <w:rFonts w:ascii="Palatino Linotype" w:eastAsia="Times New Roman" w:hAnsi="Palatino Linotype" w:cs="Arial"/>
          <w:sz w:val="24"/>
          <w:szCs w:val="24"/>
          <w:lang w:val="es-ES" w:eastAsia="es-ES"/>
        </w:rPr>
        <w:t>Así las cosas, al no existir causas de improcedencia invocadas por las partes ni advertidas de oficio por este Resolutor, se procede al análisis del fondo de los asuntos en los siguientes términos.</w:t>
      </w:r>
    </w:p>
    <w:p w:rsidR="003C6515" w:rsidRPr="008D1FA8"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8D1FA8" w:rsidRDefault="005325C7" w:rsidP="003C651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8D1FA8">
        <w:rPr>
          <w:rFonts w:ascii="Palatino Linotype" w:hAnsi="Palatino Linotype" w:cs="Arial"/>
          <w:b/>
          <w:sz w:val="28"/>
          <w:lang w:val="es-419"/>
        </w:rPr>
        <w:lastRenderedPageBreak/>
        <w:t>QUINTO</w:t>
      </w:r>
      <w:r w:rsidR="003C6515" w:rsidRPr="008D1FA8">
        <w:rPr>
          <w:rFonts w:ascii="Palatino Linotype" w:hAnsi="Palatino Linotype" w:cs="Arial"/>
          <w:b/>
          <w:sz w:val="28"/>
        </w:rPr>
        <w:t>. Del estudio y resolución del asunto.</w:t>
      </w:r>
    </w:p>
    <w:p w:rsidR="001460D8" w:rsidRPr="008D1FA8" w:rsidRDefault="001460D8" w:rsidP="008F3C7E">
      <w:pPr>
        <w:spacing w:after="0" w:line="360" w:lineRule="auto"/>
        <w:jc w:val="both"/>
        <w:rPr>
          <w:rFonts w:ascii="Palatino Linotype" w:hAnsi="Palatino Linotype"/>
          <w:sz w:val="24"/>
          <w:szCs w:val="24"/>
        </w:rPr>
      </w:pPr>
      <w:r w:rsidRPr="008D1FA8">
        <w:rPr>
          <w:rFonts w:ascii="Palatino Linotype" w:hAnsi="Palatino Linotype"/>
          <w:sz w:val="24"/>
          <w:szCs w:val="24"/>
        </w:rPr>
        <w:t>Este Órgano Garante considera pertinente analizar si E</w:t>
      </w:r>
      <w:r w:rsidR="00621C53" w:rsidRPr="008D1FA8">
        <w:rPr>
          <w:rFonts w:ascii="Palatino Linotype" w:hAnsi="Palatino Linotype"/>
          <w:sz w:val="24"/>
          <w:szCs w:val="24"/>
        </w:rPr>
        <w:t xml:space="preserve">l Sujeto Obligado </w:t>
      </w:r>
      <w:r w:rsidRPr="008D1FA8">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8D1FA8" w:rsidRDefault="001460D8" w:rsidP="008F3C7E">
      <w:pPr>
        <w:spacing w:after="0" w:line="360" w:lineRule="auto"/>
        <w:jc w:val="both"/>
        <w:rPr>
          <w:rFonts w:ascii="Palatino Linotype" w:hAnsi="Palatino Linotype"/>
          <w:sz w:val="24"/>
          <w:szCs w:val="24"/>
        </w:rPr>
      </w:pPr>
    </w:p>
    <w:p w:rsidR="001460D8" w:rsidRPr="008D1FA8" w:rsidRDefault="001460D8" w:rsidP="008F3C7E">
      <w:pPr>
        <w:spacing w:after="0" w:line="240" w:lineRule="auto"/>
        <w:ind w:left="851" w:right="851"/>
        <w:jc w:val="both"/>
        <w:rPr>
          <w:rFonts w:ascii="Palatino Linotype" w:hAnsi="Palatino Linotype" w:cs="Arial"/>
          <w:i/>
        </w:rPr>
      </w:pPr>
      <w:r w:rsidRPr="008D1FA8">
        <w:rPr>
          <w:rFonts w:ascii="Palatino Linotype" w:hAnsi="Palatino Linotype" w:cs="Arial"/>
          <w:b/>
          <w:i/>
        </w:rPr>
        <w:t>“Artículo 6o.</w:t>
      </w:r>
      <w:r w:rsidRPr="008D1FA8">
        <w:rPr>
          <w:rFonts w:ascii="Palatino Linotype" w:hAnsi="Palatino Linotype" w:cs="Arial"/>
          <w:i/>
        </w:rPr>
        <w:t xml:space="preserve">  . . .</w:t>
      </w:r>
    </w:p>
    <w:p w:rsidR="001460D8" w:rsidRPr="008D1FA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D1FA8" w:rsidRDefault="001460D8" w:rsidP="008F3C7E">
      <w:pPr>
        <w:spacing w:after="0" w:line="240" w:lineRule="auto"/>
        <w:ind w:left="851" w:right="851"/>
        <w:jc w:val="both"/>
        <w:rPr>
          <w:rFonts w:ascii="Palatino Linotype" w:hAnsi="Palatino Linotype" w:cs="Arial"/>
          <w:i/>
          <w:color w:val="000000"/>
          <w:lang w:eastAsia="es-MX"/>
        </w:rPr>
      </w:pPr>
      <w:r w:rsidRPr="008D1FA8">
        <w:rPr>
          <w:rFonts w:ascii="Palatino Linotype" w:hAnsi="Palatino Linotype" w:cs="Arial"/>
          <w:b/>
          <w:bCs/>
          <w:i/>
          <w:color w:val="000000"/>
          <w:lang w:eastAsia="es-MX"/>
        </w:rPr>
        <w:t>A.</w:t>
      </w:r>
      <w:r w:rsidRPr="008D1FA8">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Pr="008D1FA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D1FA8" w:rsidRDefault="001460D8" w:rsidP="008F3C7E">
      <w:pPr>
        <w:spacing w:after="0" w:line="240" w:lineRule="auto"/>
        <w:ind w:left="851" w:right="851"/>
        <w:jc w:val="both"/>
        <w:rPr>
          <w:rFonts w:ascii="Palatino Linotype" w:hAnsi="Palatino Linotype" w:cs="Arial"/>
          <w:i/>
        </w:rPr>
      </w:pPr>
      <w:r w:rsidRPr="008D1FA8">
        <w:rPr>
          <w:rFonts w:ascii="Palatino Linotype" w:hAnsi="Palatino Linotype" w:cs="Arial"/>
          <w:b/>
          <w:bCs/>
          <w:i/>
          <w:color w:val="000000"/>
          <w:lang w:eastAsia="es-MX"/>
        </w:rPr>
        <w:t xml:space="preserve">I. </w:t>
      </w:r>
      <w:r w:rsidRPr="008D1FA8">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8D1FA8">
        <w:rPr>
          <w:rFonts w:ascii="Palatino Linotype" w:hAnsi="Palatino Linotype" w:cs="Arial"/>
          <w:i/>
        </w:rPr>
        <w:t xml:space="preserve"> </w:t>
      </w:r>
      <w:r w:rsidRPr="008D1FA8">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Pr="008D1FA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D1FA8" w:rsidRDefault="001460D8" w:rsidP="008F3C7E">
      <w:pPr>
        <w:spacing w:after="0" w:line="240" w:lineRule="auto"/>
        <w:ind w:left="851" w:right="851"/>
        <w:jc w:val="both"/>
        <w:rPr>
          <w:rFonts w:ascii="Palatino Linotype" w:hAnsi="Palatino Linotype" w:cs="Arial"/>
          <w:i/>
          <w:color w:val="000000"/>
          <w:lang w:eastAsia="es-MX"/>
        </w:rPr>
      </w:pPr>
      <w:r w:rsidRPr="008D1FA8">
        <w:rPr>
          <w:rFonts w:ascii="Palatino Linotype" w:hAnsi="Palatino Linotype" w:cs="Arial"/>
          <w:b/>
          <w:bCs/>
          <w:i/>
          <w:color w:val="000000"/>
          <w:lang w:eastAsia="es-MX"/>
        </w:rPr>
        <w:t xml:space="preserve">II. </w:t>
      </w:r>
      <w:r w:rsidRPr="008D1FA8">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Pr="008D1FA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D1FA8" w:rsidRDefault="001460D8" w:rsidP="008F3C7E">
      <w:pPr>
        <w:spacing w:after="0" w:line="240" w:lineRule="auto"/>
        <w:ind w:left="851" w:right="851"/>
        <w:jc w:val="both"/>
        <w:rPr>
          <w:rFonts w:ascii="Palatino Linotype" w:hAnsi="Palatino Linotype" w:cs="Arial"/>
          <w:i/>
          <w:color w:val="000000"/>
          <w:lang w:eastAsia="es-MX"/>
        </w:rPr>
      </w:pPr>
      <w:r w:rsidRPr="008D1FA8">
        <w:rPr>
          <w:rFonts w:ascii="Palatino Linotype" w:hAnsi="Palatino Linotype" w:cs="Arial"/>
          <w:b/>
          <w:bCs/>
          <w:i/>
          <w:color w:val="000000"/>
          <w:lang w:eastAsia="es-MX"/>
        </w:rPr>
        <w:t xml:space="preserve">III. </w:t>
      </w:r>
      <w:r w:rsidRPr="008D1FA8">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Pr="008D1FA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D1FA8" w:rsidRDefault="001460D8" w:rsidP="008F3C7E">
      <w:pPr>
        <w:spacing w:after="0" w:line="240" w:lineRule="auto"/>
        <w:ind w:left="851" w:right="851"/>
        <w:jc w:val="both"/>
        <w:rPr>
          <w:rFonts w:ascii="Palatino Linotype" w:hAnsi="Palatino Linotype" w:cs="Arial"/>
          <w:i/>
          <w:color w:val="000000"/>
          <w:lang w:eastAsia="es-MX"/>
        </w:rPr>
      </w:pPr>
      <w:r w:rsidRPr="008D1FA8">
        <w:rPr>
          <w:rFonts w:ascii="Palatino Linotype" w:hAnsi="Palatino Linotype" w:cs="Arial"/>
          <w:b/>
          <w:bCs/>
          <w:i/>
          <w:color w:val="000000"/>
          <w:lang w:eastAsia="es-MX"/>
        </w:rPr>
        <w:t xml:space="preserve">IV. </w:t>
      </w:r>
      <w:r w:rsidRPr="008D1FA8">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Pr="008D1FA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D1FA8" w:rsidRDefault="001460D8" w:rsidP="008F3C7E">
      <w:pPr>
        <w:spacing w:after="0" w:line="240" w:lineRule="auto"/>
        <w:ind w:left="851" w:right="851"/>
        <w:jc w:val="both"/>
        <w:rPr>
          <w:rFonts w:ascii="Palatino Linotype" w:hAnsi="Palatino Linotype" w:cs="Arial"/>
          <w:i/>
          <w:color w:val="000000"/>
          <w:lang w:eastAsia="es-MX"/>
        </w:rPr>
      </w:pPr>
      <w:r w:rsidRPr="008D1FA8">
        <w:rPr>
          <w:rFonts w:ascii="Palatino Linotype" w:hAnsi="Palatino Linotype" w:cs="Arial"/>
          <w:b/>
          <w:bCs/>
          <w:i/>
          <w:color w:val="000000"/>
          <w:lang w:eastAsia="es-MX"/>
        </w:rPr>
        <w:t xml:space="preserve">V. </w:t>
      </w:r>
      <w:r w:rsidRPr="008D1FA8">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Pr="008D1FA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D1FA8" w:rsidRDefault="001460D8" w:rsidP="008F3C7E">
      <w:pPr>
        <w:spacing w:after="0" w:line="240" w:lineRule="auto"/>
        <w:ind w:left="851" w:right="851"/>
        <w:jc w:val="both"/>
        <w:rPr>
          <w:rFonts w:ascii="Palatino Linotype" w:hAnsi="Palatino Linotype" w:cs="Arial"/>
          <w:i/>
          <w:color w:val="000000"/>
          <w:lang w:eastAsia="es-MX"/>
        </w:rPr>
      </w:pPr>
      <w:r w:rsidRPr="008D1FA8">
        <w:rPr>
          <w:rFonts w:ascii="Palatino Linotype" w:hAnsi="Palatino Linotype" w:cs="Arial"/>
          <w:b/>
          <w:bCs/>
          <w:i/>
          <w:color w:val="000000"/>
          <w:lang w:eastAsia="es-MX"/>
        </w:rPr>
        <w:t xml:space="preserve">VI. </w:t>
      </w:r>
      <w:r w:rsidRPr="008D1FA8">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Pr="008D1FA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8D1FA8" w:rsidRDefault="001460D8" w:rsidP="008F3C7E">
      <w:pPr>
        <w:spacing w:after="0" w:line="240" w:lineRule="auto"/>
        <w:ind w:left="851" w:right="851"/>
        <w:jc w:val="both"/>
        <w:rPr>
          <w:rFonts w:ascii="Palatino Linotype" w:hAnsi="Palatino Linotype" w:cs="Arial"/>
          <w:i/>
          <w:color w:val="000000"/>
          <w:lang w:eastAsia="es-MX"/>
        </w:rPr>
      </w:pPr>
      <w:r w:rsidRPr="008D1FA8">
        <w:rPr>
          <w:rFonts w:ascii="Palatino Linotype" w:hAnsi="Palatino Linotype" w:cs="Arial"/>
          <w:b/>
          <w:bCs/>
          <w:i/>
          <w:color w:val="000000"/>
          <w:lang w:eastAsia="es-MX"/>
        </w:rPr>
        <w:t xml:space="preserve">VII. </w:t>
      </w:r>
      <w:r w:rsidRPr="008D1FA8">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8D1FA8">
        <w:rPr>
          <w:rFonts w:ascii="Palatino Linotype" w:hAnsi="Palatino Linotype" w:cs="Arial"/>
          <w:b/>
          <w:i/>
        </w:rPr>
        <w:t>”</w:t>
      </w:r>
    </w:p>
    <w:p w:rsidR="001460D8" w:rsidRPr="008D1FA8" w:rsidRDefault="001460D8" w:rsidP="008F3C7E">
      <w:pPr>
        <w:spacing w:after="0" w:line="240" w:lineRule="auto"/>
        <w:ind w:left="851" w:right="851"/>
        <w:jc w:val="both"/>
        <w:rPr>
          <w:rFonts w:ascii="Palatino Linotype" w:hAnsi="Palatino Linotype" w:cs="Arial"/>
          <w:i/>
          <w:color w:val="000000"/>
          <w:lang w:eastAsia="es-MX"/>
        </w:rPr>
      </w:pPr>
      <w:r w:rsidRPr="008D1FA8">
        <w:rPr>
          <w:rFonts w:ascii="Palatino Linotype" w:hAnsi="Palatino Linotype" w:cs="Arial"/>
          <w:i/>
          <w:color w:val="000000"/>
          <w:lang w:eastAsia="es-MX"/>
        </w:rPr>
        <w:t>(Énfasis añadido)</w:t>
      </w:r>
    </w:p>
    <w:p w:rsidR="001460D8" w:rsidRPr="008D1FA8" w:rsidRDefault="001460D8" w:rsidP="008F3C7E">
      <w:pPr>
        <w:spacing w:after="0" w:line="360" w:lineRule="auto"/>
        <w:jc w:val="both"/>
        <w:rPr>
          <w:rFonts w:ascii="Palatino Linotype" w:hAnsi="Palatino Linotype"/>
          <w:sz w:val="24"/>
          <w:szCs w:val="24"/>
        </w:rPr>
      </w:pPr>
    </w:p>
    <w:p w:rsidR="001460D8" w:rsidRPr="008D1FA8" w:rsidRDefault="001460D8" w:rsidP="008F3C7E">
      <w:pPr>
        <w:spacing w:after="0" w:line="360" w:lineRule="auto"/>
        <w:jc w:val="both"/>
        <w:rPr>
          <w:rFonts w:ascii="Palatino Linotype" w:hAnsi="Palatino Linotype"/>
          <w:sz w:val="24"/>
          <w:szCs w:val="24"/>
        </w:rPr>
      </w:pPr>
      <w:r w:rsidRPr="008D1FA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8D1FA8" w:rsidRDefault="001460D8" w:rsidP="008F3C7E">
      <w:pPr>
        <w:spacing w:after="0" w:line="360" w:lineRule="auto"/>
        <w:jc w:val="both"/>
        <w:rPr>
          <w:rFonts w:ascii="Palatino Linotype" w:hAnsi="Palatino Linotype"/>
          <w:sz w:val="24"/>
          <w:szCs w:val="24"/>
        </w:rPr>
      </w:pPr>
    </w:p>
    <w:p w:rsidR="001460D8" w:rsidRPr="008D1FA8" w:rsidRDefault="001460D8" w:rsidP="008F3C7E">
      <w:pPr>
        <w:spacing w:after="0" w:line="240" w:lineRule="auto"/>
        <w:ind w:left="851" w:right="851"/>
        <w:jc w:val="both"/>
        <w:rPr>
          <w:rFonts w:ascii="Palatino Linotype" w:hAnsi="Palatino Linotype" w:cs="Arial"/>
          <w:b/>
          <w:i/>
          <w:sz w:val="24"/>
          <w:szCs w:val="24"/>
        </w:rPr>
      </w:pPr>
      <w:r w:rsidRPr="008D1FA8">
        <w:rPr>
          <w:rFonts w:ascii="Palatino Linotype" w:hAnsi="Palatino Linotype" w:cs="Arial"/>
          <w:b/>
          <w:i/>
          <w:sz w:val="24"/>
          <w:szCs w:val="24"/>
        </w:rPr>
        <w:t xml:space="preserve">“Artículo 5.  … </w:t>
      </w:r>
    </w:p>
    <w:p w:rsidR="001460D8" w:rsidRPr="008D1FA8" w:rsidRDefault="001460D8" w:rsidP="008F3C7E">
      <w:pPr>
        <w:spacing w:after="0" w:line="240" w:lineRule="auto"/>
        <w:ind w:left="851" w:right="851"/>
        <w:jc w:val="both"/>
        <w:rPr>
          <w:rFonts w:ascii="Palatino Linotype" w:hAnsi="Palatino Linotype" w:cs="Arial"/>
          <w:i/>
          <w:sz w:val="24"/>
          <w:szCs w:val="24"/>
        </w:rPr>
      </w:pPr>
      <w:r w:rsidRPr="008D1FA8">
        <w:rPr>
          <w:rFonts w:ascii="Palatino Linotype" w:hAnsi="Palatino Linotype" w:cs="Arial"/>
          <w:i/>
          <w:sz w:val="24"/>
          <w:szCs w:val="24"/>
        </w:rPr>
        <w:t>. . .</w:t>
      </w:r>
    </w:p>
    <w:p w:rsidR="001460D8" w:rsidRPr="008D1FA8" w:rsidRDefault="001460D8" w:rsidP="008F3C7E">
      <w:pPr>
        <w:spacing w:after="0" w:line="240" w:lineRule="auto"/>
        <w:ind w:left="851" w:right="851"/>
        <w:jc w:val="both"/>
        <w:rPr>
          <w:rFonts w:ascii="Palatino Linotype" w:hAnsi="Palatino Linotype" w:cs="Arial"/>
          <w:b/>
          <w:i/>
          <w:sz w:val="24"/>
          <w:szCs w:val="24"/>
        </w:rPr>
      </w:pPr>
      <w:r w:rsidRPr="008D1FA8">
        <w:rPr>
          <w:rFonts w:ascii="Palatino Linotype" w:hAnsi="Palatino Linotype" w:cs="Arial"/>
          <w:b/>
          <w:i/>
          <w:sz w:val="24"/>
          <w:szCs w:val="24"/>
        </w:rPr>
        <w:t>El derecho a la información será garantizado por el Estado.</w:t>
      </w:r>
    </w:p>
    <w:p w:rsidR="001460D8" w:rsidRPr="008D1FA8" w:rsidRDefault="001460D8" w:rsidP="008F3C7E">
      <w:pPr>
        <w:spacing w:after="0" w:line="240" w:lineRule="auto"/>
        <w:ind w:left="851" w:right="851"/>
        <w:jc w:val="both"/>
        <w:rPr>
          <w:rFonts w:ascii="Palatino Linotype" w:hAnsi="Palatino Linotype" w:cs="Arial"/>
          <w:i/>
          <w:sz w:val="24"/>
          <w:szCs w:val="24"/>
        </w:rPr>
      </w:pPr>
      <w:r w:rsidRPr="008D1FA8">
        <w:rPr>
          <w:rFonts w:ascii="Palatino Linotype" w:hAnsi="Palatino Linotype" w:cs="Arial"/>
          <w:i/>
          <w:sz w:val="24"/>
          <w:szCs w:val="24"/>
        </w:rPr>
        <w:t xml:space="preserve">La ley establecerá las previsiones que permitan asegurar la protección, el respeto y la difusión de este derecho. </w:t>
      </w:r>
    </w:p>
    <w:p w:rsidR="001460D8" w:rsidRPr="008D1FA8" w:rsidRDefault="001460D8" w:rsidP="008F3C7E">
      <w:pPr>
        <w:spacing w:after="0" w:line="240" w:lineRule="auto"/>
        <w:ind w:left="851" w:right="851"/>
        <w:jc w:val="both"/>
        <w:rPr>
          <w:rFonts w:ascii="Palatino Linotype" w:hAnsi="Palatino Linotype" w:cs="Arial"/>
          <w:i/>
          <w:sz w:val="24"/>
          <w:szCs w:val="24"/>
        </w:rPr>
      </w:pPr>
    </w:p>
    <w:p w:rsidR="001460D8" w:rsidRPr="008D1FA8" w:rsidRDefault="001460D8" w:rsidP="008F3C7E">
      <w:pPr>
        <w:spacing w:after="0" w:line="240" w:lineRule="auto"/>
        <w:ind w:left="851" w:right="851"/>
        <w:jc w:val="both"/>
        <w:rPr>
          <w:rFonts w:ascii="Palatino Linotype" w:hAnsi="Palatino Linotype" w:cs="Arial"/>
          <w:i/>
          <w:sz w:val="24"/>
          <w:szCs w:val="24"/>
        </w:rPr>
      </w:pPr>
      <w:r w:rsidRPr="008D1FA8">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460D8" w:rsidRPr="008D1FA8" w:rsidRDefault="001460D8" w:rsidP="008F3C7E">
      <w:pPr>
        <w:spacing w:after="0" w:line="240" w:lineRule="auto"/>
        <w:ind w:left="851" w:right="851"/>
        <w:jc w:val="both"/>
        <w:rPr>
          <w:rFonts w:ascii="Palatino Linotype" w:hAnsi="Palatino Linotype" w:cs="Arial"/>
          <w:i/>
          <w:sz w:val="24"/>
          <w:szCs w:val="24"/>
        </w:rPr>
      </w:pPr>
    </w:p>
    <w:p w:rsidR="001460D8" w:rsidRPr="008D1FA8" w:rsidRDefault="001460D8" w:rsidP="008F3C7E">
      <w:pPr>
        <w:spacing w:after="0" w:line="240" w:lineRule="auto"/>
        <w:ind w:left="851" w:right="851"/>
        <w:jc w:val="both"/>
        <w:rPr>
          <w:rFonts w:ascii="Palatino Linotype" w:hAnsi="Palatino Linotype" w:cs="Arial"/>
          <w:i/>
          <w:sz w:val="24"/>
          <w:szCs w:val="24"/>
        </w:rPr>
      </w:pPr>
      <w:r w:rsidRPr="008D1FA8">
        <w:rPr>
          <w:rFonts w:ascii="Palatino Linotype" w:hAnsi="Palatino Linotype" w:cs="Arial"/>
          <w:i/>
          <w:sz w:val="24"/>
          <w:szCs w:val="24"/>
        </w:rPr>
        <w:t xml:space="preserve">Este derecho se regirá por los principios y bases siguientes: </w:t>
      </w:r>
    </w:p>
    <w:p w:rsidR="001460D8" w:rsidRPr="008D1FA8" w:rsidRDefault="001460D8" w:rsidP="008F3C7E">
      <w:pPr>
        <w:spacing w:after="0" w:line="240" w:lineRule="auto"/>
        <w:ind w:left="851" w:right="851"/>
        <w:jc w:val="both"/>
        <w:rPr>
          <w:rFonts w:ascii="Palatino Linotype" w:hAnsi="Palatino Linotype" w:cs="Arial"/>
          <w:i/>
          <w:sz w:val="24"/>
          <w:szCs w:val="24"/>
        </w:rPr>
      </w:pPr>
    </w:p>
    <w:p w:rsidR="001460D8" w:rsidRPr="008D1FA8" w:rsidRDefault="001460D8" w:rsidP="008F3C7E">
      <w:pPr>
        <w:spacing w:after="0" w:line="240" w:lineRule="auto"/>
        <w:ind w:left="851" w:right="851"/>
        <w:jc w:val="both"/>
        <w:rPr>
          <w:rFonts w:ascii="Palatino Linotype" w:hAnsi="Palatino Linotype" w:cs="Arial"/>
          <w:i/>
          <w:iCs/>
          <w:color w:val="222222"/>
          <w:sz w:val="24"/>
          <w:szCs w:val="24"/>
        </w:rPr>
      </w:pPr>
      <w:r w:rsidRPr="008D1FA8">
        <w:rPr>
          <w:rFonts w:ascii="Palatino Linotype" w:hAnsi="Palatino Linotype" w:cs="Arial"/>
          <w:b/>
          <w:i/>
          <w:iCs/>
          <w:color w:val="222222"/>
          <w:sz w:val="24"/>
          <w:szCs w:val="24"/>
        </w:rPr>
        <w:t>I.</w:t>
      </w:r>
      <w:r w:rsidRPr="008D1FA8">
        <w:rPr>
          <w:rFonts w:ascii="Palatino Linotype" w:hAnsi="Palatino Linotype" w:cs="Arial"/>
          <w:i/>
          <w:iCs/>
          <w:color w:val="222222"/>
          <w:sz w:val="24"/>
          <w:szCs w:val="24"/>
        </w:rPr>
        <w:t xml:space="preserve"> </w:t>
      </w:r>
      <w:r w:rsidRPr="008D1FA8">
        <w:rPr>
          <w:rFonts w:ascii="Palatino Linotype" w:hAnsi="Palatino Linotype" w:cs="Arial"/>
          <w:b/>
          <w:bCs/>
          <w:i/>
          <w:iCs/>
          <w:color w:val="222222"/>
          <w:sz w:val="24"/>
          <w:szCs w:val="24"/>
        </w:rPr>
        <w:t xml:space="preserve">Toda la información en posesión de </w:t>
      </w:r>
      <w:r w:rsidRPr="008D1FA8">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8D1FA8">
        <w:rPr>
          <w:rFonts w:ascii="Palatino Linotype" w:hAnsi="Palatino Linotype" w:cs="Arial"/>
          <w:i/>
          <w:iCs/>
          <w:color w:val="222222"/>
          <w:sz w:val="24"/>
          <w:szCs w:val="24"/>
        </w:rPr>
        <w:t xml:space="preserve">, así como del gobierno y de la administración pública municipal y sus organismos descentralizados, asimismo de </w:t>
      </w:r>
      <w:r w:rsidRPr="008D1FA8">
        <w:rPr>
          <w:rFonts w:ascii="Palatino Linotype" w:hAnsi="Palatino Linotype" w:cs="Arial"/>
          <w:b/>
          <w:i/>
          <w:iCs/>
          <w:color w:val="222222"/>
          <w:sz w:val="24"/>
          <w:szCs w:val="24"/>
        </w:rPr>
        <w:t>cualquier</w:t>
      </w:r>
      <w:r w:rsidRPr="008D1FA8">
        <w:rPr>
          <w:rFonts w:ascii="Palatino Linotype" w:hAnsi="Palatino Linotype" w:cs="Arial"/>
          <w:i/>
          <w:iCs/>
          <w:color w:val="222222"/>
          <w:sz w:val="24"/>
          <w:szCs w:val="24"/>
        </w:rPr>
        <w:t xml:space="preserve"> persona física, jurídica colectiva o </w:t>
      </w:r>
      <w:r w:rsidRPr="008D1FA8">
        <w:rPr>
          <w:rFonts w:ascii="Palatino Linotype" w:hAnsi="Palatino Linotype" w:cs="Arial"/>
          <w:b/>
          <w:i/>
          <w:iCs/>
          <w:color w:val="222222"/>
          <w:sz w:val="24"/>
          <w:szCs w:val="24"/>
        </w:rPr>
        <w:t xml:space="preserve">sindicato que reciba y ejerza recursos </w:t>
      </w:r>
      <w:r w:rsidRPr="008D1FA8">
        <w:rPr>
          <w:rFonts w:ascii="Palatino Linotype" w:hAnsi="Palatino Linotype" w:cs="Arial"/>
          <w:b/>
          <w:i/>
          <w:sz w:val="24"/>
          <w:szCs w:val="24"/>
        </w:rPr>
        <w:t>públicos</w:t>
      </w:r>
      <w:r w:rsidRPr="008D1FA8">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8D1FA8" w:rsidRDefault="001460D8" w:rsidP="008F3C7E">
      <w:pPr>
        <w:spacing w:after="0" w:line="240" w:lineRule="auto"/>
        <w:ind w:left="851" w:right="851"/>
        <w:jc w:val="both"/>
        <w:rPr>
          <w:rFonts w:ascii="Palatino Linotype" w:hAnsi="Palatino Linotype" w:cs="Arial"/>
          <w:i/>
          <w:color w:val="222222"/>
          <w:sz w:val="24"/>
          <w:szCs w:val="24"/>
        </w:rPr>
      </w:pPr>
    </w:p>
    <w:p w:rsidR="001460D8" w:rsidRPr="008D1FA8" w:rsidRDefault="001460D8" w:rsidP="008F3C7E">
      <w:pPr>
        <w:spacing w:after="0" w:line="240" w:lineRule="auto"/>
        <w:ind w:left="851" w:right="851"/>
        <w:jc w:val="both"/>
        <w:rPr>
          <w:rFonts w:ascii="Palatino Linotype" w:hAnsi="Palatino Linotype" w:cs="Arial"/>
          <w:i/>
          <w:color w:val="222222"/>
          <w:sz w:val="24"/>
          <w:szCs w:val="24"/>
        </w:rPr>
      </w:pPr>
      <w:r w:rsidRPr="008D1FA8">
        <w:rPr>
          <w:rFonts w:ascii="Palatino Linotype" w:hAnsi="Palatino Linotype" w:cs="Arial"/>
          <w:b/>
          <w:i/>
          <w:iCs/>
          <w:color w:val="222222"/>
          <w:sz w:val="24"/>
          <w:szCs w:val="24"/>
        </w:rPr>
        <w:t>III.</w:t>
      </w:r>
      <w:r w:rsidRPr="008D1FA8">
        <w:rPr>
          <w:rFonts w:ascii="Palatino Linotype" w:hAnsi="Palatino Linotype"/>
          <w:i/>
          <w:color w:val="222222"/>
          <w:sz w:val="24"/>
          <w:szCs w:val="24"/>
        </w:rPr>
        <w:t xml:space="preserve"> </w:t>
      </w:r>
      <w:r w:rsidRPr="008D1FA8">
        <w:rPr>
          <w:rFonts w:ascii="Palatino Linotype" w:hAnsi="Palatino Linotype" w:cs="Arial"/>
          <w:i/>
          <w:iCs/>
          <w:color w:val="222222"/>
          <w:sz w:val="24"/>
          <w:szCs w:val="24"/>
        </w:rPr>
        <w:t xml:space="preserve">Toda </w:t>
      </w:r>
      <w:r w:rsidRPr="008D1FA8">
        <w:rPr>
          <w:rFonts w:ascii="Palatino Linotype" w:hAnsi="Palatino Linotype" w:cs="Arial"/>
          <w:i/>
          <w:sz w:val="24"/>
          <w:szCs w:val="24"/>
        </w:rPr>
        <w:t>persona</w:t>
      </w:r>
      <w:r w:rsidRPr="008D1FA8">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rsidR="001460D8" w:rsidRPr="008D1FA8" w:rsidRDefault="001460D8" w:rsidP="008F3C7E">
      <w:pPr>
        <w:spacing w:after="0" w:line="240" w:lineRule="auto"/>
        <w:ind w:left="851" w:right="851"/>
        <w:jc w:val="both"/>
        <w:rPr>
          <w:rFonts w:ascii="Palatino Linotype" w:hAnsi="Palatino Linotype" w:cs="Arial"/>
          <w:b/>
          <w:i/>
          <w:iCs/>
          <w:color w:val="222222"/>
          <w:sz w:val="24"/>
          <w:szCs w:val="24"/>
        </w:rPr>
      </w:pPr>
    </w:p>
    <w:p w:rsidR="001460D8" w:rsidRPr="008D1FA8" w:rsidRDefault="001460D8" w:rsidP="008F3C7E">
      <w:pPr>
        <w:spacing w:after="0" w:line="240" w:lineRule="auto"/>
        <w:ind w:left="851" w:right="851"/>
        <w:jc w:val="both"/>
        <w:rPr>
          <w:rFonts w:ascii="Palatino Linotype" w:hAnsi="Palatino Linotype" w:cs="Arial"/>
          <w:i/>
          <w:color w:val="222222"/>
          <w:sz w:val="24"/>
          <w:szCs w:val="24"/>
        </w:rPr>
      </w:pPr>
      <w:r w:rsidRPr="008D1FA8">
        <w:rPr>
          <w:rFonts w:ascii="Palatino Linotype" w:hAnsi="Palatino Linotype" w:cs="Arial"/>
          <w:b/>
          <w:i/>
          <w:iCs/>
          <w:color w:val="222222"/>
          <w:sz w:val="24"/>
          <w:szCs w:val="24"/>
        </w:rPr>
        <w:t xml:space="preserve">IV. </w:t>
      </w:r>
      <w:r w:rsidRPr="008D1FA8">
        <w:rPr>
          <w:rFonts w:ascii="Palatino Linotype" w:hAnsi="Palatino Linotype" w:cs="Arial"/>
          <w:i/>
          <w:iCs/>
          <w:color w:val="222222"/>
          <w:sz w:val="24"/>
          <w:szCs w:val="24"/>
        </w:rPr>
        <w:t xml:space="preserve">Se establecerán mecanismos de acceso a la información y procedimientos de revisión expeditos que se </w:t>
      </w:r>
      <w:r w:rsidRPr="008D1FA8">
        <w:rPr>
          <w:rFonts w:ascii="Palatino Linotype" w:hAnsi="Palatino Linotype" w:cs="Arial"/>
          <w:i/>
          <w:sz w:val="24"/>
          <w:szCs w:val="24"/>
        </w:rPr>
        <w:t>sustanciarán</w:t>
      </w:r>
      <w:r w:rsidRPr="008D1FA8">
        <w:rPr>
          <w:rFonts w:ascii="Palatino Linotype" w:hAnsi="Palatino Linotype" w:cs="Arial"/>
          <w:i/>
          <w:iCs/>
          <w:color w:val="222222"/>
          <w:sz w:val="24"/>
          <w:szCs w:val="24"/>
        </w:rPr>
        <w:t xml:space="preserve"> ante el organismo autónomo especializado e imparcial que establece esta Constitución.”</w:t>
      </w:r>
    </w:p>
    <w:p w:rsidR="001460D8" w:rsidRPr="008D1FA8" w:rsidRDefault="001460D8" w:rsidP="008F3C7E">
      <w:pPr>
        <w:spacing w:after="0" w:line="240" w:lineRule="auto"/>
        <w:ind w:left="851" w:right="851"/>
        <w:jc w:val="both"/>
        <w:rPr>
          <w:rFonts w:ascii="Palatino Linotype" w:hAnsi="Palatino Linotype" w:cs="Arial"/>
          <w:i/>
          <w:iCs/>
          <w:color w:val="222222"/>
          <w:sz w:val="24"/>
          <w:szCs w:val="24"/>
        </w:rPr>
      </w:pPr>
      <w:r w:rsidRPr="008D1FA8">
        <w:rPr>
          <w:rFonts w:ascii="Palatino Linotype" w:hAnsi="Palatino Linotype" w:cs="Arial"/>
          <w:i/>
          <w:iCs/>
          <w:color w:val="222222"/>
          <w:sz w:val="24"/>
          <w:szCs w:val="24"/>
        </w:rPr>
        <w:t>(Énfasis añadido)</w:t>
      </w:r>
    </w:p>
    <w:p w:rsidR="001460D8" w:rsidRPr="008D1FA8" w:rsidRDefault="001460D8" w:rsidP="008F3C7E">
      <w:pPr>
        <w:spacing w:after="0" w:line="360" w:lineRule="auto"/>
        <w:jc w:val="both"/>
        <w:rPr>
          <w:rFonts w:ascii="Palatino Linotype" w:hAnsi="Palatino Linotype"/>
          <w:sz w:val="24"/>
          <w:szCs w:val="24"/>
        </w:rPr>
      </w:pPr>
    </w:p>
    <w:p w:rsidR="000E08A0" w:rsidRPr="008D1FA8" w:rsidRDefault="000E08A0" w:rsidP="00E02EA5">
      <w:pPr>
        <w:spacing w:after="0" w:line="360" w:lineRule="auto"/>
        <w:jc w:val="both"/>
        <w:rPr>
          <w:rFonts w:ascii="Palatino Linotype" w:hAnsi="Palatino Linotype"/>
          <w:sz w:val="24"/>
          <w:szCs w:val="24"/>
        </w:rPr>
      </w:pPr>
      <w:r w:rsidRPr="008D1FA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Pr="008D1FA8" w:rsidRDefault="000E08A0" w:rsidP="00E02EA5">
      <w:pPr>
        <w:autoSpaceDE w:val="0"/>
        <w:autoSpaceDN w:val="0"/>
        <w:adjustRightInd w:val="0"/>
        <w:spacing w:after="0" w:line="360" w:lineRule="auto"/>
        <w:jc w:val="both"/>
        <w:rPr>
          <w:rFonts w:ascii="Palatino Linotype" w:hAnsi="Palatino Linotype" w:cs="Arial"/>
          <w:sz w:val="24"/>
          <w:szCs w:val="24"/>
        </w:rPr>
      </w:pPr>
    </w:p>
    <w:p w:rsidR="00CF6619" w:rsidRPr="008D1FA8" w:rsidRDefault="00CF6619" w:rsidP="00E02EA5">
      <w:pPr>
        <w:autoSpaceDE w:val="0"/>
        <w:autoSpaceDN w:val="0"/>
        <w:adjustRightInd w:val="0"/>
        <w:spacing w:after="0" w:line="360" w:lineRule="auto"/>
        <w:jc w:val="both"/>
        <w:rPr>
          <w:rFonts w:ascii="Palatino Linotype" w:hAnsi="Palatino Linotype" w:cs="Arial"/>
          <w:sz w:val="24"/>
          <w:szCs w:val="24"/>
        </w:rPr>
      </w:pPr>
      <w:r w:rsidRPr="008D1FA8">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8D1FA8">
        <w:rPr>
          <w:rFonts w:ascii="Palatino Linotype" w:hAnsi="Palatino Linotype" w:cs="Arial"/>
          <w:sz w:val="24"/>
          <w:szCs w:val="24"/>
        </w:rPr>
        <w:lastRenderedPageBreak/>
        <w:t xml:space="preserve">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w:t>
      </w:r>
      <w:r w:rsidR="00BD1FDD" w:rsidRPr="008D1FA8">
        <w:rPr>
          <w:rFonts w:ascii="Palatino Linotype" w:hAnsi="Palatino Linotype" w:cs="Arial"/>
          <w:sz w:val="24"/>
          <w:szCs w:val="24"/>
        </w:rPr>
        <w:t xml:space="preserve">de forma puntualizada </w:t>
      </w:r>
      <w:r w:rsidRPr="008D1FA8">
        <w:rPr>
          <w:rFonts w:ascii="Palatino Linotype" w:hAnsi="Palatino Linotype" w:cs="Arial"/>
          <w:sz w:val="24"/>
          <w:szCs w:val="24"/>
        </w:rPr>
        <w:t>solicitó:</w:t>
      </w:r>
    </w:p>
    <w:p w:rsidR="00B55C23" w:rsidRPr="008D1FA8" w:rsidRDefault="00B55C23" w:rsidP="00006F24">
      <w:pPr>
        <w:autoSpaceDE w:val="0"/>
        <w:autoSpaceDN w:val="0"/>
        <w:adjustRightInd w:val="0"/>
        <w:spacing w:after="0" w:line="360" w:lineRule="auto"/>
        <w:jc w:val="both"/>
        <w:rPr>
          <w:rFonts w:ascii="Palatino Linotype" w:hAnsi="Palatino Linotype" w:cs="Arial"/>
          <w:sz w:val="24"/>
          <w:szCs w:val="24"/>
        </w:rPr>
      </w:pPr>
    </w:p>
    <w:p w:rsidR="00B55C23" w:rsidRPr="008D1FA8" w:rsidRDefault="00B55C23" w:rsidP="00CA7DE4">
      <w:pPr>
        <w:pStyle w:val="Prrafodelista"/>
        <w:numPr>
          <w:ilvl w:val="0"/>
          <w:numId w:val="9"/>
        </w:numPr>
        <w:autoSpaceDE w:val="0"/>
        <w:autoSpaceDN w:val="0"/>
        <w:adjustRightInd w:val="0"/>
        <w:spacing w:line="360" w:lineRule="auto"/>
        <w:jc w:val="both"/>
        <w:rPr>
          <w:rFonts w:ascii="Palatino Linotype" w:hAnsi="Palatino Linotype"/>
          <w:lang w:val="es-419"/>
        </w:rPr>
      </w:pPr>
      <w:r w:rsidRPr="008D1FA8">
        <w:rPr>
          <w:rFonts w:ascii="Palatino Linotype" w:hAnsi="Palatino Linotype"/>
          <w:lang w:val="es-419"/>
        </w:rPr>
        <w:t xml:space="preserve">Respecto </w:t>
      </w:r>
      <w:r w:rsidRPr="008D1FA8">
        <w:rPr>
          <w:rFonts w:ascii="Palatino Linotype" w:hAnsi="Palatino Linotype"/>
          <w:lang w:val="es-ES_tradnl"/>
        </w:rPr>
        <w:t>del consumo de combustible</w:t>
      </w:r>
      <w:r w:rsidRPr="008D1FA8">
        <w:rPr>
          <w:rFonts w:ascii="Palatino Linotype" w:hAnsi="Palatino Linotype"/>
          <w:lang w:val="es-419"/>
        </w:rPr>
        <w:t xml:space="preserve"> a través del</w:t>
      </w:r>
      <w:r w:rsidRPr="008D1FA8">
        <w:rPr>
          <w:rFonts w:ascii="Palatino Linotype" w:hAnsi="Palatino Linotype"/>
          <w:lang w:val="es-ES_tradnl"/>
        </w:rPr>
        <w:t xml:space="preserve"> TAG </w:t>
      </w:r>
      <w:r w:rsidRPr="008D1FA8">
        <w:rPr>
          <w:rFonts w:ascii="Palatino Linotype" w:hAnsi="Palatino Linotype"/>
          <w:lang w:val="es-419"/>
        </w:rPr>
        <w:t xml:space="preserve">asignado a la </w:t>
      </w:r>
      <w:r w:rsidR="00156825" w:rsidRPr="008D1FA8">
        <w:rPr>
          <w:rFonts w:ascii="Palatino Linotype" w:hAnsi="Palatino Linotype"/>
          <w:lang w:val="es-ES_tradnl"/>
        </w:rPr>
        <w:t xml:space="preserve">Vocalía Ejecutiva </w:t>
      </w:r>
      <w:r w:rsidRPr="008D1FA8">
        <w:rPr>
          <w:rFonts w:ascii="Palatino Linotype" w:hAnsi="Palatino Linotype"/>
          <w:lang w:val="es-ES_tradnl"/>
        </w:rPr>
        <w:t>y de la UIPPE</w:t>
      </w:r>
      <w:r w:rsidR="00156825" w:rsidRPr="008D1FA8">
        <w:rPr>
          <w:rFonts w:ascii="Palatino Linotype" w:hAnsi="Palatino Linotype"/>
          <w:lang w:val="es-419"/>
        </w:rPr>
        <w:t>:</w:t>
      </w:r>
    </w:p>
    <w:p w:rsidR="0068701D" w:rsidRPr="008D1FA8" w:rsidRDefault="0068701D" w:rsidP="0068701D">
      <w:pPr>
        <w:pStyle w:val="Prrafodelista"/>
        <w:autoSpaceDE w:val="0"/>
        <w:autoSpaceDN w:val="0"/>
        <w:adjustRightInd w:val="0"/>
        <w:spacing w:line="360" w:lineRule="auto"/>
        <w:ind w:left="720"/>
        <w:jc w:val="both"/>
        <w:rPr>
          <w:rFonts w:ascii="Palatino Linotype" w:hAnsi="Palatino Linotype"/>
          <w:lang w:val="es-419"/>
        </w:rPr>
      </w:pPr>
    </w:p>
    <w:p w:rsidR="00156825" w:rsidRPr="008D1FA8" w:rsidRDefault="00156825" w:rsidP="00CA7DE4">
      <w:pPr>
        <w:pStyle w:val="Prrafodelista"/>
        <w:numPr>
          <w:ilvl w:val="0"/>
          <w:numId w:val="8"/>
        </w:num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Los</w:t>
      </w:r>
      <w:r w:rsidRPr="008D1FA8">
        <w:rPr>
          <w:rFonts w:ascii="Palatino Linotype" w:hAnsi="Palatino Linotype"/>
          <w:lang w:val="es-ES_tradnl"/>
        </w:rPr>
        <w:t xml:space="preserve"> nombres de los servidores públicos</w:t>
      </w:r>
      <w:r w:rsidR="00BB4D68" w:rsidRPr="008D1FA8">
        <w:rPr>
          <w:rFonts w:ascii="Palatino Linotype" w:hAnsi="Palatino Linotype"/>
          <w:lang w:val="es-ES_tradnl"/>
        </w:rPr>
        <w:t xml:space="preserve"> que tienen asignada esa unidad.</w:t>
      </w:r>
    </w:p>
    <w:p w:rsidR="0068701D" w:rsidRPr="008D1FA8" w:rsidRDefault="0068701D" w:rsidP="0068701D">
      <w:pPr>
        <w:pStyle w:val="Prrafodelista"/>
        <w:autoSpaceDE w:val="0"/>
        <w:autoSpaceDN w:val="0"/>
        <w:adjustRightInd w:val="0"/>
        <w:spacing w:line="360" w:lineRule="auto"/>
        <w:ind w:left="720"/>
        <w:jc w:val="both"/>
        <w:rPr>
          <w:rFonts w:ascii="Palatino Linotype" w:hAnsi="Palatino Linotype"/>
          <w:lang w:val="es-ES_tradnl"/>
        </w:rPr>
      </w:pPr>
    </w:p>
    <w:p w:rsidR="00156825" w:rsidRPr="008D1FA8" w:rsidRDefault="00156825" w:rsidP="00CA7DE4">
      <w:pPr>
        <w:pStyle w:val="Prrafodelista"/>
        <w:numPr>
          <w:ilvl w:val="0"/>
          <w:numId w:val="8"/>
        </w:num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Los</w:t>
      </w:r>
      <w:r w:rsidRPr="008D1FA8">
        <w:rPr>
          <w:rFonts w:ascii="Palatino Linotype" w:hAnsi="Palatino Linotype"/>
          <w:lang w:val="es-ES_tradnl"/>
        </w:rPr>
        <w:t xml:space="preserve"> nombres de las personas que firmaron las bitácoras</w:t>
      </w:r>
      <w:r w:rsidR="00BB4D68" w:rsidRPr="008D1FA8">
        <w:rPr>
          <w:rFonts w:ascii="Palatino Linotype" w:hAnsi="Palatino Linotype"/>
          <w:lang w:val="es-ES_tradnl"/>
        </w:rPr>
        <w:t>.</w:t>
      </w:r>
    </w:p>
    <w:p w:rsidR="0068701D" w:rsidRPr="008D1FA8" w:rsidRDefault="0068701D" w:rsidP="0068701D">
      <w:pPr>
        <w:pStyle w:val="Prrafodelista"/>
        <w:autoSpaceDE w:val="0"/>
        <w:autoSpaceDN w:val="0"/>
        <w:adjustRightInd w:val="0"/>
        <w:spacing w:line="360" w:lineRule="auto"/>
        <w:ind w:left="720"/>
        <w:jc w:val="both"/>
        <w:rPr>
          <w:rFonts w:ascii="Palatino Linotype" w:hAnsi="Palatino Linotype"/>
          <w:lang w:val="es-ES_tradnl"/>
        </w:rPr>
      </w:pPr>
    </w:p>
    <w:p w:rsidR="00156825" w:rsidRPr="008D1FA8" w:rsidRDefault="00156825" w:rsidP="00CA7DE4">
      <w:pPr>
        <w:pStyle w:val="Prrafodelista"/>
        <w:numPr>
          <w:ilvl w:val="0"/>
          <w:numId w:val="8"/>
        </w:num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El</w:t>
      </w:r>
      <w:r w:rsidRPr="008D1FA8">
        <w:rPr>
          <w:rFonts w:ascii="Palatino Linotype" w:hAnsi="Palatino Linotype"/>
          <w:lang w:val="es-ES_tradnl"/>
        </w:rPr>
        <w:t xml:space="preserve"> nombre del responsable encargado de surtir combustible a las unidades de la UIPPE y la Vocalía Ejecutiva</w:t>
      </w:r>
      <w:r w:rsidRPr="008D1FA8">
        <w:rPr>
          <w:rFonts w:ascii="Palatino Linotype" w:hAnsi="Palatino Linotype"/>
          <w:lang w:val="es-419"/>
        </w:rPr>
        <w:t>.</w:t>
      </w:r>
    </w:p>
    <w:p w:rsidR="0068701D" w:rsidRPr="008D1FA8" w:rsidRDefault="0068701D" w:rsidP="0068701D">
      <w:pPr>
        <w:pStyle w:val="Prrafodelista"/>
        <w:autoSpaceDE w:val="0"/>
        <w:autoSpaceDN w:val="0"/>
        <w:adjustRightInd w:val="0"/>
        <w:spacing w:line="360" w:lineRule="auto"/>
        <w:ind w:left="720"/>
        <w:jc w:val="both"/>
        <w:rPr>
          <w:rFonts w:ascii="Palatino Linotype" w:hAnsi="Palatino Linotype"/>
          <w:lang w:val="es-ES_tradnl"/>
        </w:rPr>
      </w:pPr>
    </w:p>
    <w:p w:rsidR="00156825" w:rsidRPr="008D1FA8" w:rsidRDefault="00156825" w:rsidP="00CA7DE4">
      <w:pPr>
        <w:pStyle w:val="Prrafodelista"/>
        <w:numPr>
          <w:ilvl w:val="0"/>
          <w:numId w:val="8"/>
        </w:num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 xml:space="preserve">Los </w:t>
      </w:r>
      <w:r w:rsidRPr="008D1FA8">
        <w:rPr>
          <w:rFonts w:ascii="Palatino Linotype" w:hAnsi="Palatino Linotype"/>
          <w:lang w:val="es-ES_tradnl"/>
        </w:rPr>
        <w:t>oficios que han presentado a las auditorias de su contraloría interna</w:t>
      </w:r>
      <w:r w:rsidRPr="008D1FA8">
        <w:rPr>
          <w:rFonts w:ascii="Palatino Linotype" w:hAnsi="Palatino Linotype"/>
          <w:lang w:val="es-419"/>
        </w:rPr>
        <w:t>.</w:t>
      </w:r>
    </w:p>
    <w:p w:rsidR="0068701D" w:rsidRPr="008D1FA8" w:rsidRDefault="0068701D" w:rsidP="0068701D">
      <w:pPr>
        <w:pStyle w:val="Prrafodelista"/>
        <w:rPr>
          <w:rFonts w:ascii="Palatino Linotype" w:hAnsi="Palatino Linotype"/>
          <w:lang w:val="es-ES_tradnl"/>
        </w:rPr>
      </w:pPr>
    </w:p>
    <w:p w:rsidR="00BB4D68" w:rsidRPr="008D1FA8" w:rsidRDefault="00BB4D68" w:rsidP="00CA7DE4">
      <w:pPr>
        <w:pStyle w:val="Prrafodelista"/>
        <w:numPr>
          <w:ilvl w:val="0"/>
          <w:numId w:val="8"/>
        </w:num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Las</w:t>
      </w:r>
      <w:r w:rsidR="00156825" w:rsidRPr="008D1FA8">
        <w:rPr>
          <w:rFonts w:ascii="Palatino Linotype" w:hAnsi="Palatino Linotype"/>
          <w:lang w:val="es-ES_tradnl"/>
        </w:rPr>
        <w:t xml:space="preserve"> cantidades de enero de 2021 al mes de junio de 2022 </w:t>
      </w:r>
    </w:p>
    <w:p w:rsidR="00B55C23" w:rsidRPr="008D1FA8" w:rsidRDefault="00B55C23" w:rsidP="00006F24">
      <w:pPr>
        <w:autoSpaceDE w:val="0"/>
        <w:autoSpaceDN w:val="0"/>
        <w:adjustRightInd w:val="0"/>
        <w:spacing w:after="0" w:line="360" w:lineRule="auto"/>
        <w:jc w:val="both"/>
        <w:rPr>
          <w:rFonts w:ascii="Palatino Linotype" w:hAnsi="Palatino Linotype" w:cs="Arial"/>
          <w:sz w:val="24"/>
          <w:szCs w:val="24"/>
        </w:rPr>
      </w:pPr>
    </w:p>
    <w:p w:rsidR="006E7907" w:rsidRPr="008D1FA8" w:rsidRDefault="00AB2FD0" w:rsidP="006E7907">
      <w:pPr>
        <w:autoSpaceDE w:val="0"/>
        <w:autoSpaceDN w:val="0"/>
        <w:adjustRightInd w:val="0"/>
        <w:spacing w:after="0" w:line="360" w:lineRule="auto"/>
        <w:jc w:val="both"/>
        <w:rPr>
          <w:rFonts w:ascii="Palatino Linotype" w:hAnsi="Palatino Linotype" w:cs="Arial"/>
          <w:sz w:val="24"/>
          <w:szCs w:val="24"/>
        </w:rPr>
      </w:pPr>
      <w:r w:rsidRPr="008D1FA8">
        <w:rPr>
          <w:rFonts w:ascii="Palatino Linotype" w:hAnsi="Palatino Linotype" w:cs="Arial"/>
          <w:sz w:val="24"/>
          <w:szCs w:val="24"/>
        </w:rPr>
        <w:t>Derivado de la solicitud</w:t>
      </w:r>
      <w:r w:rsidR="00DF7BF1" w:rsidRPr="008D1FA8">
        <w:rPr>
          <w:rFonts w:ascii="Palatino Linotype" w:hAnsi="Palatino Linotype" w:cs="Arial"/>
          <w:sz w:val="24"/>
          <w:szCs w:val="24"/>
        </w:rPr>
        <w:t xml:space="preserve"> de información</w:t>
      </w:r>
      <w:r w:rsidR="00163245" w:rsidRPr="008D1FA8">
        <w:rPr>
          <w:rFonts w:ascii="Palatino Linotype" w:hAnsi="Palatino Linotype" w:cs="Arial"/>
          <w:sz w:val="24"/>
          <w:szCs w:val="24"/>
        </w:rPr>
        <w:t xml:space="preserve">, el sujeto obligado </w:t>
      </w:r>
      <w:r w:rsidR="006E7907" w:rsidRPr="008D1FA8">
        <w:rPr>
          <w:rFonts w:ascii="Palatino Linotype" w:hAnsi="Palatino Linotype" w:cs="Arial"/>
          <w:sz w:val="24"/>
          <w:szCs w:val="24"/>
        </w:rPr>
        <w:t xml:space="preserve">adjuntó </w:t>
      </w:r>
      <w:r w:rsidR="006E7907" w:rsidRPr="008D1FA8">
        <w:rPr>
          <w:rFonts w:ascii="Palatino Linotype" w:hAnsi="Palatino Linotype" w:cs="Arial"/>
          <w:sz w:val="24"/>
          <w:szCs w:val="24"/>
          <w:lang w:val="es-419"/>
        </w:rPr>
        <w:t>cinco</w:t>
      </w:r>
      <w:r w:rsidR="006E7907" w:rsidRPr="008D1FA8">
        <w:rPr>
          <w:rFonts w:ascii="Palatino Linotype" w:hAnsi="Palatino Linotype" w:cs="Arial"/>
          <w:sz w:val="24"/>
          <w:szCs w:val="24"/>
        </w:rPr>
        <w:t xml:space="preserve"> archivo</w:t>
      </w:r>
      <w:r w:rsidR="006E7907" w:rsidRPr="008D1FA8">
        <w:rPr>
          <w:rFonts w:ascii="Palatino Linotype" w:hAnsi="Palatino Linotype" w:cs="Arial"/>
          <w:sz w:val="24"/>
          <w:szCs w:val="24"/>
          <w:lang w:val="es-419"/>
        </w:rPr>
        <w:t>s</w:t>
      </w:r>
      <w:r w:rsidR="006E7907" w:rsidRPr="008D1FA8">
        <w:rPr>
          <w:rFonts w:ascii="Palatino Linotype" w:hAnsi="Palatino Linotype" w:cs="Arial"/>
          <w:sz w:val="24"/>
          <w:szCs w:val="24"/>
        </w:rPr>
        <w:t xml:space="preserve"> electrónico</w:t>
      </w:r>
      <w:r w:rsidR="006E7907" w:rsidRPr="008D1FA8">
        <w:rPr>
          <w:rFonts w:ascii="Palatino Linotype" w:hAnsi="Palatino Linotype" w:cs="Arial"/>
          <w:sz w:val="24"/>
          <w:szCs w:val="24"/>
          <w:lang w:val="es-419"/>
        </w:rPr>
        <w:t>s</w:t>
      </w:r>
      <w:r w:rsidR="006E7907" w:rsidRPr="008D1FA8">
        <w:rPr>
          <w:rFonts w:ascii="Palatino Linotype" w:hAnsi="Palatino Linotype" w:cs="Arial"/>
          <w:sz w:val="24"/>
          <w:szCs w:val="24"/>
        </w:rPr>
        <w:t xml:space="preserve">, </w:t>
      </w:r>
      <w:r w:rsidR="006E7907" w:rsidRPr="008D1FA8">
        <w:rPr>
          <w:rFonts w:ascii="Palatino Linotype" w:hAnsi="Palatino Linotype" w:cs="Arial"/>
          <w:sz w:val="24"/>
          <w:szCs w:val="24"/>
          <w:lang w:val="es-419"/>
        </w:rPr>
        <w:t>los cuales se describen a continuación:</w:t>
      </w:r>
      <w:r w:rsidR="006E7907" w:rsidRPr="008D1FA8">
        <w:rPr>
          <w:rFonts w:ascii="Palatino Linotype" w:hAnsi="Palatino Linotype" w:cs="Arial"/>
          <w:sz w:val="24"/>
          <w:szCs w:val="24"/>
        </w:rPr>
        <w:t xml:space="preserve"> </w:t>
      </w:r>
    </w:p>
    <w:p w:rsidR="006E7907" w:rsidRPr="008D1FA8" w:rsidRDefault="006E7907" w:rsidP="006E7907">
      <w:pPr>
        <w:autoSpaceDE w:val="0"/>
        <w:autoSpaceDN w:val="0"/>
        <w:adjustRightInd w:val="0"/>
        <w:spacing w:after="0" w:line="360" w:lineRule="auto"/>
        <w:jc w:val="both"/>
        <w:rPr>
          <w:rFonts w:ascii="Palatino Linotype" w:hAnsi="Palatino Linotype" w:cs="Arial"/>
          <w:sz w:val="24"/>
          <w:szCs w:val="24"/>
        </w:rPr>
      </w:pPr>
    </w:p>
    <w:p w:rsidR="006E7907" w:rsidRPr="008D1FA8" w:rsidRDefault="006E7907" w:rsidP="006E7907">
      <w:pPr>
        <w:autoSpaceDE w:val="0"/>
        <w:autoSpaceDN w:val="0"/>
        <w:adjustRightInd w:val="0"/>
        <w:spacing w:after="0" w:line="360" w:lineRule="auto"/>
        <w:jc w:val="both"/>
        <w:rPr>
          <w:rFonts w:ascii="Palatino Linotype" w:hAnsi="Palatino Linotype"/>
          <w:sz w:val="24"/>
          <w:szCs w:val="24"/>
          <w:lang w:val="es-419"/>
        </w:rPr>
      </w:pPr>
      <w:r w:rsidRPr="008D1FA8">
        <w:rPr>
          <w:rFonts w:ascii="Palatino Linotype" w:hAnsi="Palatino Linotype" w:cs="Arial"/>
          <w:sz w:val="24"/>
          <w:szCs w:val="24"/>
          <w:lang w:val="es-419"/>
        </w:rPr>
        <w:t xml:space="preserve">1.- </w:t>
      </w:r>
      <w:r w:rsidRPr="008D1FA8">
        <w:rPr>
          <w:rFonts w:ascii="Palatino Linotype" w:hAnsi="Palatino Linotype"/>
          <w:sz w:val="24"/>
          <w:szCs w:val="24"/>
          <w:lang w:val="es-419"/>
        </w:rPr>
        <w:t>“</w:t>
      </w:r>
      <w:r w:rsidRPr="008D1FA8">
        <w:rPr>
          <w:rFonts w:ascii="Palatino Linotype" w:hAnsi="Palatino Linotype"/>
          <w:b/>
          <w:i/>
          <w:sz w:val="24"/>
          <w:szCs w:val="24"/>
        </w:rPr>
        <w:t>ANEXO 4.pdf</w:t>
      </w:r>
      <w:r w:rsidRPr="008D1FA8">
        <w:rPr>
          <w:rFonts w:ascii="Palatino Linotype" w:hAnsi="Palatino Linotype"/>
          <w:sz w:val="24"/>
          <w:szCs w:val="24"/>
          <w:lang w:val="es-419"/>
        </w:rPr>
        <w:t>”</w:t>
      </w:r>
      <w:r w:rsidR="0068701D" w:rsidRPr="008D1FA8">
        <w:rPr>
          <w:rFonts w:ascii="Palatino Linotype" w:hAnsi="Palatino Linotype"/>
          <w:sz w:val="24"/>
          <w:szCs w:val="24"/>
          <w:lang w:val="es-419"/>
        </w:rPr>
        <w:t>:</w:t>
      </w:r>
    </w:p>
    <w:p w:rsidR="0068701D" w:rsidRPr="008D1FA8" w:rsidRDefault="0068701D" w:rsidP="006E7907">
      <w:pPr>
        <w:autoSpaceDE w:val="0"/>
        <w:autoSpaceDN w:val="0"/>
        <w:adjustRightInd w:val="0"/>
        <w:spacing w:after="0" w:line="360" w:lineRule="auto"/>
        <w:jc w:val="both"/>
        <w:rPr>
          <w:rFonts w:ascii="Palatino Linotype" w:hAnsi="Palatino Linotype"/>
          <w:sz w:val="24"/>
          <w:szCs w:val="24"/>
          <w:lang w:val="es-419"/>
        </w:rPr>
      </w:pPr>
    </w:p>
    <w:p w:rsidR="005C21AF" w:rsidRPr="008D1FA8" w:rsidRDefault="0068701D" w:rsidP="006E7907">
      <w:pPr>
        <w:autoSpaceDE w:val="0"/>
        <w:autoSpaceDN w:val="0"/>
        <w:adjustRightInd w:val="0"/>
        <w:spacing w:after="0" w:line="360" w:lineRule="auto"/>
        <w:jc w:val="both"/>
        <w:rPr>
          <w:rFonts w:ascii="Palatino Linotype" w:hAnsi="Palatino Linotype"/>
          <w:sz w:val="24"/>
          <w:szCs w:val="24"/>
          <w:lang w:val="es-419"/>
        </w:rPr>
      </w:pPr>
      <w:r w:rsidRPr="008D1FA8">
        <w:rPr>
          <w:noProof/>
          <w:lang w:eastAsia="es-MX"/>
        </w:rPr>
        <w:drawing>
          <wp:inline distT="0" distB="0" distL="0" distR="0" wp14:anchorId="6BB11012" wp14:editId="7F1F50B8">
            <wp:extent cx="5695950" cy="3152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345" t="29100" r="24438" b="12405"/>
                    <a:stretch/>
                  </pic:blipFill>
                  <pic:spPr bwMode="auto">
                    <a:xfrm>
                      <a:off x="0" y="0"/>
                      <a:ext cx="5695950" cy="3152775"/>
                    </a:xfrm>
                    <a:prstGeom prst="rect">
                      <a:avLst/>
                    </a:prstGeom>
                    <a:ln>
                      <a:noFill/>
                    </a:ln>
                    <a:extLst>
                      <a:ext uri="{53640926-AAD7-44D8-BBD7-CCE9431645EC}">
                        <a14:shadowObscured xmlns:a14="http://schemas.microsoft.com/office/drawing/2010/main"/>
                      </a:ext>
                    </a:extLst>
                  </pic:spPr>
                </pic:pic>
              </a:graphicData>
            </a:graphic>
          </wp:inline>
        </w:drawing>
      </w:r>
    </w:p>
    <w:p w:rsidR="0068701D" w:rsidRPr="008D1FA8" w:rsidRDefault="0068701D" w:rsidP="006E7907">
      <w:pPr>
        <w:autoSpaceDE w:val="0"/>
        <w:autoSpaceDN w:val="0"/>
        <w:adjustRightInd w:val="0"/>
        <w:spacing w:after="0" w:line="360" w:lineRule="auto"/>
        <w:jc w:val="both"/>
        <w:rPr>
          <w:rFonts w:ascii="Palatino Linotype" w:hAnsi="Palatino Linotype"/>
          <w:sz w:val="24"/>
          <w:szCs w:val="24"/>
          <w:lang w:val="es-419"/>
        </w:rPr>
      </w:pPr>
    </w:p>
    <w:p w:rsidR="005C21AF" w:rsidRPr="008D1FA8" w:rsidRDefault="0068701D" w:rsidP="006E7907">
      <w:pPr>
        <w:autoSpaceDE w:val="0"/>
        <w:autoSpaceDN w:val="0"/>
        <w:adjustRightInd w:val="0"/>
        <w:spacing w:after="0" w:line="360" w:lineRule="auto"/>
        <w:jc w:val="both"/>
        <w:rPr>
          <w:rFonts w:ascii="Palatino Linotype" w:hAnsi="Palatino Linotype"/>
          <w:sz w:val="24"/>
          <w:szCs w:val="24"/>
          <w:lang w:val="es-419"/>
        </w:rPr>
      </w:pPr>
      <w:r w:rsidRPr="008D1FA8">
        <w:rPr>
          <w:noProof/>
          <w:lang w:eastAsia="es-MX"/>
        </w:rPr>
        <w:drawing>
          <wp:inline distT="0" distB="0" distL="0" distR="0" wp14:anchorId="43EC1EB5" wp14:editId="78BCECD6">
            <wp:extent cx="5629275" cy="35433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10" t="14403" r="24438" b="14168"/>
                    <a:stretch/>
                  </pic:blipFill>
                  <pic:spPr bwMode="auto">
                    <a:xfrm>
                      <a:off x="0" y="0"/>
                      <a:ext cx="5629275" cy="3543300"/>
                    </a:xfrm>
                    <a:prstGeom prst="rect">
                      <a:avLst/>
                    </a:prstGeom>
                    <a:ln>
                      <a:noFill/>
                    </a:ln>
                    <a:extLst>
                      <a:ext uri="{53640926-AAD7-44D8-BBD7-CCE9431645EC}">
                        <a14:shadowObscured xmlns:a14="http://schemas.microsoft.com/office/drawing/2010/main"/>
                      </a:ext>
                    </a:extLst>
                  </pic:spPr>
                </pic:pic>
              </a:graphicData>
            </a:graphic>
          </wp:inline>
        </w:drawing>
      </w:r>
    </w:p>
    <w:p w:rsidR="0068701D" w:rsidRPr="008D1FA8" w:rsidRDefault="0068701D" w:rsidP="006E7907">
      <w:pPr>
        <w:autoSpaceDE w:val="0"/>
        <w:autoSpaceDN w:val="0"/>
        <w:adjustRightInd w:val="0"/>
        <w:spacing w:after="0" w:line="360" w:lineRule="auto"/>
        <w:jc w:val="both"/>
        <w:rPr>
          <w:rFonts w:ascii="Palatino Linotype" w:hAnsi="Palatino Linotype"/>
          <w:sz w:val="24"/>
          <w:szCs w:val="24"/>
          <w:lang w:val="es-419"/>
        </w:rPr>
      </w:pPr>
    </w:p>
    <w:p w:rsidR="006E7907" w:rsidRPr="008D1FA8" w:rsidRDefault="006E7907" w:rsidP="006E7907">
      <w:pPr>
        <w:autoSpaceDE w:val="0"/>
        <w:autoSpaceDN w:val="0"/>
        <w:adjustRightInd w:val="0"/>
        <w:spacing w:after="0" w:line="360" w:lineRule="auto"/>
        <w:jc w:val="both"/>
        <w:rPr>
          <w:rFonts w:ascii="Palatino Linotype" w:hAnsi="Palatino Linotype"/>
          <w:sz w:val="24"/>
          <w:szCs w:val="24"/>
          <w:lang w:val="es-419"/>
        </w:rPr>
      </w:pPr>
      <w:r w:rsidRPr="008D1FA8">
        <w:rPr>
          <w:rFonts w:ascii="Palatino Linotype" w:hAnsi="Palatino Linotype"/>
          <w:sz w:val="24"/>
          <w:szCs w:val="24"/>
          <w:lang w:val="es-419"/>
        </w:rPr>
        <w:lastRenderedPageBreak/>
        <w:t>2.- “</w:t>
      </w:r>
      <w:r w:rsidRPr="008D1FA8">
        <w:rPr>
          <w:rFonts w:ascii="Palatino Linotype" w:hAnsi="Palatino Linotype"/>
          <w:b/>
          <w:i/>
          <w:sz w:val="24"/>
          <w:szCs w:val="24"/>
        </w:rPr>
        <w:t>ANEXO 3.pdf</w:t>
      </w:r>
      <w:r w:rsidRPr="008D1FA8">
        <w:rPr>
          <w:rFonts w:ascii="Palatino Linotype" w:hAnsi="Palatino Linotype"/>
          <w:sz w:val="24"/>
          <w:szCs w:val="24"/>
          <w:lang w:val="es-419"/>
        </w:rPr>
        <w:t>”.-</w:t>
      </w:r>
      <w:r w:rsidR="008A2B8E" w:rsidRPr="008D1FA8">
        <w:rPr>
          <w:rFonts w:ascii="Palatino Linotype" w:hAnsi="Palatino Linotype"/>
          <w:sz w:val="24"/>
          <w:szCs w:val="24"/>
          <w:lang w:val="es-419"/>
        </w:rPr>
        <w:t xml:space="preserve"> Corresponde al oficio número </w:t>
      </w:r>
      <w:r w:rsidR="005C2AFD" w:rsidRPr="008D1FA8">
        <w:rPr>
          <w:rFonts w:ascii="Palatino Linotype" w:hAnsi="Palatino Linotype"/>
          <w:sz w:val="24"/>
          <w:szCs w:val="24"/>
          <w:lang w:val="es-419"/>
        </w:rPr>
        <w:t>219C0110020000S/924/2021 de fecha 21 de julio de 2021, signado por Fernando Andrade López en su carácter de Titular del Órgano Interno de Control</w:t>
      </w:r>
      <w:r w:rsidR="00951BA5" w:rsidRPr="008D1FA8">
        <w:rPr>
          <w:rFonts w:ascii="Palatino Linotype" w:hAnsi="Palatino Linotype"/>
          <w:sz w:val="24"/>
          <w:szCs w:val="24"/>
          <w:lang w:val="es-419"/>
        </w:rPr>
        <w:t>, dirigido al C.P. José Raúl Silverio Jiménez Luna, en su carácter de Jefe del Departamento de Planeación y Programación</w:t>
      </w:r>
      <w:r w:rsidR="005C2AFD" w:rsidRPr="008D1FA8">
        <w:rPr>
          <w:rFonts w:ascii="Palatino Linotype" w:hAnsi="Palatino Linotype"/>
          <w:sz w:val="24"/>
          <w:szCs w:val="24"/>
          <w:lang w:val="es-419"/>
        </w:rPr>
        <w:t xml:space="preserve">, por medio del cual </w:t>
      </w:r>
      <w:r w:rsidR="00FA2FBF" w:rsidRPr="008D1FA8">
        <w:rPr>
          <w:rFonts w:ascii="Palatino Linotype" w:hAnsi="Palatino Linotype"/>
          <w:sz w:val="24"/>
          <w:szCs w:val="24"/>
          <w:lang w:val="es-419"/>
        </w:rPr>
        <w:t xml:space="preserve">le </w:t>
      </w:r>
      <w:r w:rsidR="005C2AFD" w:rsidRPr="008D1FA8">
        <w:rPr>
          <w:rFonts w:ascii="Palatino Linotype" w:hAnsi="Palatino Linotype"/>
          <w:sz w:val="24"/>
          <w:szCs w:val="24"/>
          <w:lang w:val="es-419"/>
        </w:rPr>
        <w:t>inform</w:t>
      </w:r>
      <w:r w:rsidR="00FA2FBF" w:rsidRPr="008D1FA8">
        <w:rPr>
          <w:rFonts w:ascii="Palatino Linotype" w:hAnsi="Palatino Linotype"/>
          <w:sz w:val="24"/>
          <w:szCs w:val="24"/>
          <w:lang w:val="es-419"/>
        </w:rPr>
        <w:t>ó el término de la inspección al fondo fijo de caja y formas valoradas denominada: “</w:t>
      </w:r>
      <w:r w:rsidR="00FA2FBF" w:rsidRPr="008D1FA8">
        <w:rPr>
          <w:rFonts w:ascii="Palatino Linotype" w:hAnsi="Palatino Linotype"/>
          <w:b/>
          <w:sz w:val="24"/>
          <w:szCs w:val="24"/>
          <w:lang w:val="es-419"/>
        </w:rPr>
        <w:t>Arqueo al Fondo Fijo y Valores al mes de julio de 2021</w:t>
      </w:r>
      <w:r w:rsidR="00FA2FBF" w:rsidRPr="008D1FA8">
        <w:rPr>
          <w:rFonts w:ascii="Palatino Linotype" w:hAnsi="Palatino Linotype"/>
          <w:sz w:val="24"/>
          <w:szCs w:val="24"/>
          <w:lang w:val="es-419"/>
        </w:rPr>
        <w:t xml:space="preserve">”, cuyo resultado es que conforme a los </w:t>
      </w:r>
      <w:r w:rsidR="005600D7" w:rsidRPr="008D1FA8">
        <w:rPr>
          <w:rFonts w:ascii="Palatino Linotype" w:hAnsi="Palatino Linotype"/>
          <w:sz w:val="24"/>
          <w:szCs w:val="24"/>
          <w:lang w:val="es-419"/>
        </w:rPr>
        <w:t>procedimientos</w:t>
      </w:r>
      <w:r w:rsidR="00FA2FBF" w:rsidRPr="008D1FA8">
        <w:rPr>
          <w:rFonts w:ascii="Palatino Linotype" w:hAnsi="Palatino Linotype"/>
          <w:sz w:val="24"/>
          <w:szCs w:val="24"/>
          <w:lang w:val="es-419"/>
        </w:rPr>
        <w:t xml:space="preserve"> aplicados, se acreditó el cumplimiento de los controles internos establecidos en su Manual de </w:t>
      </w:r>
      <w:r w:rsidR="005600D7" w:rsidRPr="008D1FA8">
        <w:rPr>
          <w:rFonts w:ascii="Palatino Linotype" w:hAnsi="Palatino Linotype"/>
          <w:sz w:val="24"/>
          <w:szCs w:val="24"/>
          <w:lang w:val="es-419"/>
        </w:rPr>
        <w:t>Procedimientos</w:t>
      </w:r>
      <w:r w:rsidR="00FA2FBF" w:rsidRPr="008D1FA8">
        <w:rPr>
          <w:rFonts w:ascii="Palatino Linotype" w:hAnsi="Palatino Linotype"/>
          <w:sz w:val="24"/>
          <w:szCs w:val="24"/>
          <w:lang w:val="es-419"/>
        </w:rPr>
        <w:t xml:space="preserve"> respectivo.</w:t>
      </w:r>
    </w:p>
    <w:p w:rsidR="002F03E1" w:rsidRPr="008D1FA8" w:rsidRDefault="002F03E1" w:rsidP="006E7907">
      <w:pPr>
        <w:autoSpaceDE w:val="0"/>
        <w:autoSpaceDN w:val="0"/>
        <w:adjustRightInd w:val="0"/>
        <w:spacing w:after="0" w:line="360" w:lineRule="auto"/>
        <w:jc w:val="both"/>
        <w:rPr>
          <w:rFonts w:ascii="Palatino Linotype" w:hAnsi="Palatino Linotype"/>
          <w:sz w:val="24"/>
          <w:szCs w:val="24"/>
          <w:lang w:val="es-419"/>
        </w:rPr>
      </w:pPr>
    </w:p>
    <w:p w:rsidR="006E7907" w:rsidRPr="008D1FA8" w:rsidRDefault="006E7907" w:rsidP="006E7907">
      <w:pPr>
        <w:autoSpaceDE w:val="0"/>
        <w:autoSpaceDN w:val="0"/>
        <w:adjustRightInd w:val="0"/>
        <w:spacing w:after="0" w:line="360" w:lineRule="auto"/>
        <w:jc w:val="both"/>
        <w:rPr>
          <w:rFonts w:ascii="Palatino Linotype" w:hAnsi="Palatino Linotype"/>
          <w:sz w:val="24"/>
          <w:szCs w:val="24"/>
          <w:lang w:val="es-419"/>
        </w:rPr>
      </w:pPr>
      <w:r w:rsidRPr="008D1FA8">
        <w:rPr>
          <w:rFonts w:ascii="Palatino Linotype" w:hAnsi="Palatino Linotype"/>
          <w:sz w:val="24"/>
          <w:szCs w:val="24"/>
          <w:lang w:val="es-419"/>
        </w:rPr>
        <w:t>3.- “</w:t>
      </w:r>
      <w:r w:rsidRPr="008D1FA8">
        <w:rPr>
          <w:rFonts w:ascii="Palatino Linotype" w:hAnsi="Palatino Linotype"/>
          <w:b/>
          <w:i/>
          <w:sz w:val="24"/>
          <w:szCs w:val="24"/>
        </w:rPr>
        <w:t>ANEXO 2.pdf</w:t>
      </w:r>
      <w:r w:rsidRPr="008D1FA8">
        <w:rPr>
          <w:rFonts w:ascii="Palatino Linotype" w:hAnsi="Palatino Linotype"/>
          <w:sz w:val="24"/>
          <w:szCs w:val="24"/>
          <w:lang w:val="es-419"/>
        </w:rPr>
        <w:t xml:space="preserve">”.- </w:t>
      </w:r>
      <w:r w:rsidR="002F03E1" w:rsidRPr="008D1FA8">
        <w:rPr>
          <w:rFonts w:ascii="Palatino Linotype" w:hAnsi="Palatino Linotype"/>
          <w:sz w:val="24"/>
          <w:szCs w:val="24"/>
          <w:lang w:val="es-419"/>
        </w:rPr>
        <w:t>Bitácora que incluye los nombres de los responsables de las firmas de los vehículos, adscritos a la Vocalía Ejecutiva, como se aprecia a continuación:</w:t>
      </w:r>
    </w:p>
    <w:p w:rsidR="005C21AF" w:rsidRPr="008D1FA8" w:rsidRDefault="005600D7" w:rsidP="006E7907">
      <w:pPr>
        <w:autoSpaceDE w:val="0"/>
        <w:autoSpaceDN w:val="0"/>
        <w:adjustRightInd w:val="0"/>
        <w:spacing w:after="0" w:line="360" w:lineRule="auto"/>
        <w:jc w:val="both"/>
        <w:rPr>
          <w:rFonts w:ascii="Palatino Linotype" w:hAnsi="Palatino Linotype"/>
          <w:sz w:val="24"/>
          <w:szCs w:val="24"/>
          <w:lang w:val="es-419"/>
        </w:rPr>
      </w:pPr>
      <w:r w:rsidRPr="008D1FA8">
        <w:rPr>
          <w:noProof/>
          <w:lang w:eastAsia="es-MX"/>
        </w:rPr>
        <w:drawing>
          <wp:inline distT="0" distB="0" distL="0" distR="0" wp14:anchorId="495DF30F" wp14:editId="0C28F2CD">
            <wp:extent cx="5600700" cy="4324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218" t="18519" r="35185" b="4468"/>
                    <a:stretch/>
                  </pic:blipFill>
                  <pic:spPr bwMode="auto">
                    <a:xfrm>
                      <a:off x="0" y="0"/>
                      <a:ext cx="5600700" cy="4324350"/>
                    </a:xfrm>
                    <a:prstGeom prst="rect">
                      <a:avLst/>
                    </a:prstGeom>
                    <a:ln>
                      <a:noFill/>
                    </a:ln>
                    <a:extLst>
                      <a:ext uri="{53640926-AAD7-44D8-BBD7-CCE9431645EC}">
                        <a14:shadowObscured xmlns:a14="http://schemas.microsoft.com/office/drawing/2010/main"/>
                      </a:ext>
                    </a:extLst>
                  </pic:spPr>
                </pic:pic>
              </a:graphicData>
            </a:graphic>
          </wp:inline>
        </w:drawing>
      </w:r>
    </w:p>
    <w:p w:rsidR="005600D7" w:rsidRPr="008D1FA8" w:rsidRDefault="005600D7" w:rsidP="006E7907">
      <w:pPr>
        <w:autoSpaceDE w:val="0"/>
        <w:autoSpaceDN w:val="0"/>
        <w:adjustRightInd w:val="0"/>
        <w:spacing w:after="0" w:line="360" w:lineRule="auto"/>
        <w:jc w:val="both"/>
        <w:rPr>
          <w:rFonts w:ascii="Palatino Linotype" w:hAnsi="Palatino Linotype"/>
          <w:sz w:val="24"/>
          <w:szCs w:val="24"/>
          <w:lang w:val="es-419"/>
        </w:rPr>
      </w:pPr>
    </w:p>
    <w:p w:rsidR="006E7907" w:rsidRPr="008D1FA8" w:rsidRDefault="006E7907" w:rsidP="006E7907">
      <w:pPr>
        <w:autoSpaceDE w:val="0"/>
        <w:autoSpaceDN w:val="0"/>
        <w:adjustRightInd w:val="0"/>
        <w:spacing w:after="0" w:line="360" w:lineRule="auto"/>
        <w:jc w:val="both"/>
        <w:rPr>
          <w:rFonts w:ascii="Palatino Linotype" w:hAnsi="Palatino Linotype"/>
          <w:sz w:val="24"/>
          <w:szCs w:val="24"/>
          <w:lang w:val="es-419"/>
        </w:rPr>
      </w:pPr>
      <w:r w:rsidRPr="008D1FA8">
        <w:rPr>
          <w:rFonts w:ascii="Palatino Linotype" w:hAnsi="Palatino Linotype"/>
          <w:sz w:val="24"/>
          <w:szCs w:val="24"/>
          <w:lang w:val="es-419"/>
        </w:rPr>
        <w:t>4.- “</w:t>
      </w:r>
      <w:r w:rsidRPr="008D1FA8">
        <w:rPr>
          <w:rFonts w:ascii="Palatino Linotype" w:hAnsi="Palatino Linotype"/>
          <w:b/>
          <w:i/>
          <w:sz w:val="24"/>
          <w:szCs w:val="24"/>
        </w:rPr>
        <w:t>Respuesta 154.pdf</w:t>
      </w:r>
      <w:r w:rsidRPr="008D1FA8">
        <w:rPr>
          <w:rFonts w:ascii="Palatino Linotype" w:hAnsi="Palatino Linotype"/>
          <w:sz w:val="24"/>
          <w:szCs w:val="24"/>
          <w:lang w:val="es-419"/>
        </w:rPr>
        <w:t xml:space="preserve">”.- </w:t>
      </w:r>
      <w:r w:rsidR="005768A7" w:rsidRPr="008D1FA8">
        <w:rPr>
          <w:rFonts w:ascii="Palatino Linotype" w:hAnsi="Palatino Linotype"/>
          <w:sz w:val="24"/>
          <w:szCs w:val="24"/>
          <w:lang w:val="es-419"/>
        </w:rPr>
        <w:t>Oficio número 219C0116000000L/812/2022 de fecha 08 de agosto de 2022</w:t>
      </w:r>
      <w:r w:rsidR="006E6D9D" w:rsidRPr="008D1FA8">
        <w:rPr>
          <w:rFonts w:ascii="Palatino Linotype" w:hAnsi="Palatino Linotype"/>
          <w:sz w:val="24"/>
          <w:szCs w:val="24"/>
          <w:lang w:val="es-419"/>
        </w:rPr>
        <w:t xml:space="preserve">, signado por Gilberto Antonio Vera Cantoral en su carácter de Director General de Asuntos Jurídicos e Igualdad de Género y Titular de la Unidad de Transparencia, </w:t>
      </w:r>
      <w:r w:rsidR="0079704F" w:rsidRPr="008D1FA8">
        <w:rPr>
          <w:rFonts w:ascii="Palatino Linotype" w:hAnsi="Palatino Linotype"/>
          <w:sz w:val="24"/>
          <w:szCs w:val="24"/>
          <w:lang w:val="es-419"/>
        </w:rPr>
        <w:t xml:space="preserve">mediante el cual </w:t>
      </w:r>
      <w:r w:rsidR="003F7300" w:rsidRPr="008D1FA8">
        <w:rPr>
          <w:rFonts w:ascii="Palatino Linotype" w:hAnsi="Palatino Linotype"/>
          <w:sz w:val="24"/>
          <w:szCs w:val="24"/>
          <w:lang w:val="es-419"/>
        </w:rPr>
        <w:t>informó:</w:t>
      </w:r>
    </w:p>
    <w:p w:rsidR="003F7300" w:rsidRPr="008D1FA8" w:rsidRDefault="003F7300" w:rsidP="006E7907">
      <w:pPr>
        <w:autoSpaceDE w:val="0"/>
        <w:autoSpaceDN w:val="0"/>
        <w:adjustRightInd w:val="0"/>
        <w:spacing w:after="0" w:line="360" w:lineRule="auto"/>
        <w:jc w:val="both"/>
        <w:rPr>
          <w:rFonts w:ascii="Palatino Linotype" w:hAnsi="Palatino Linotype"/>
          <w:sz w:val="24"/>
          <w:szCs w:val="24"/>
          <w:lang w:val="es-419"/>
        </w:rPr>
      </w:pPr>
    </w:p>
    <w:p w:rsidR="001B43FC" w:rsidRPr="008D1FA8" w:rsidRDefault="001B43FC" w:rsidP="001B43FC">
      <w:pPr>
        <w:autoSpaceDE w:val="0"/>
        <w:autoSpaceDN w:val="0"/>
        <w:adjustRightInd w:val="0"/>
        <w:spacing w:after="0" w:line="240" w:lineRule="auto"/>
        <w:ind w:left="851" w:right="851"/>
        <w:jc w:val="both"/>
        <w:rPr>
          <w:rFonts w:ascii="Palatino Linotype" w:hAnsi="Palatino Linotype"/>
          <w:i/>
          <w:sz w:val="24"/>
          <w:szCs w:val="24"/>
          <w:lang w:val="es-419"/>
        </w:rPr>
      </w:pPr>
      <w:r w:rsidRPr="008D1FA8">
        <w:rPr>
          <w:rFonts w:ascii="Palatino Linotype" w:hAnsi="Palatino Linotype"/>
          <w:i/>
          <w:sz w:val="24"/>
          <w:szCs w:val="24"/>
          <w:lang w:val="es-419"/>
        </w:rPr>
        <w:t>“En relación con la parte del requerimiento en la que a la letra dice: "1- SOLICITO LOS NOMBRES DE LOS SERVIDORES PUBLICOS QUE TIENEN ASIGNADA ESA UNIDAD", en respuesta a este punto, se hace entrega de un archivo con los nombres de los servidores públicos y la unidad asignada. ANEXO 1</w:t>
      </w:r>
    </w:p>
    <w:p w:rsidR="001B43FC" w:rsidRPr="008D1FA8" w:rsidRDefault="001B43FC" w:rsidP="001B43FC">
      <w:pPr>
        <w:autoSpaceDE w:val="0"/>
        <w:autoSpaceDN w:val="0"/>
        <w:adjustRightInd w:val="0"/>
        <w:spacing w:after="0" w:line="240" w:lineRule="auto"/>
        <w:ind w:left="851" w:right="851"/>
        <w:jc w:val="both"/>
        <w:rPr>
          <w:rFonts w:ascii="Palatino Linotype" w:hAnsi="Palatino Linotype"/>
          <w:i/>
          <w:sz w:val="24"/>
          <w:szCs w:val="24"/>
          <w:lang w:val="es-419"/>
        </w:rPr>
      </w:pPr>
    </w:p>
    <w:p w:rsidR="001B43FC" w:rsidRPr="008D1FA8" w:rsidRDefault="001B43FC" w:rsidP="001B43FC">
      <w:pPr>
        <w:autoSpaceDE w:val="0"/>
        <w:autoSpaceDN w:val="0"/>
        <w:adjustRightInd w:val="0"/>
        <w:spacing w:after="0" w:line="240" w:lineRule="auto"/>
        <w:ind w:left="851" w:right="851"/>
        <w:jc w:val="both"/>
        <w:rPr>
          <w:rFonts w:ascii="Palatino Linotype" w:hAnsi="Palatino Linotype"/>
          <w:i/>
          <w:sz w:val="24"/>
          <w:szCs w:val="24"/>
          <w:lang w:val="es-419"/>
        </w:rPr>
      </w:pPr>
      <w:r w:rsidRPr="008D1FA8">
        <w:rPr>
          <w:rFonts w:ascii="Palatino Linotype" w:hAnsi="Palatino Linotype"/>
          <w:i/>
          <w:sz w:val="24"/>
          <w:szCs w:val="24"/>
          <w:lang w:val="es-419"/>
        </w:rPr>
        <w:t>Siguiendo con la información respecto a, "2-SOLICITO LOS NOMBRES DE LAS PERSONAS QUE FIRMARON LAS BITACORAS", se hace entrega de un archivo con la información solicitada. ANEXO 2</w:t>
      </w:r>
    </w:p>
    <w:p w:rsidR="001B43FC" w:rsidRPr="008D1FA8" w:rsidRDefault="001B43FC" w:rsidP="001B43FC">
      <w:pPr>
        <w:autoSpaceDE w:val="0"/>
        <w:autoSpaceDN w:val="0"/>
        <w:adjustRightInd w:val="0"/>
        <w:spacing w:after="0" w:line="240" w:lineRule="auto"/>
        <w:ind w:left="851" w:right="851"/>
        <w:jc w:val="both"/>
        <w:rPr>
          <w:rFonts w:ascii="Palatino Linotype" w:hAnsi="Palatino Linotype"/>
          <w:i/>
          <w:sz w:val="24"/>
          <w:szCs w:val="24"/>
          <w:lang w:val="es-419"/>
        </w:rPr>
      </w:pPr>
    </w:p>
    <w:p w:rsidR="001B43FC" w:rsidRPr="008D1FA8" w:rsidRDefault="001B43FC" w:rsidP="001B43FC">
      <w:pPr>
        <w:autoSpaceDE w:val="0"/>
        <w:autoSpaceDN w:val="0"/>
        <w:adjustRightInd w:val="0"/>
        <w:spacing w:after="0" w:line="240" w:lineRule="auto"/>
        <w:ind w:left="851" w:right="851"/>
        <w:jc w:val="both"/>
        <w:rPr>
          <w:rFonts w:ascii="Palatino Linotype" w:hAnsi="Palatino Linotype"/>
          <w:i/>
          <w:sz w:val="24"/>
          <w:szCs w:val="24"/>
          <w:lang w:val="es-419"/>
        </w:rPr>
      </w:pPr>
      <w:r w:rsidRPr="008D1FA8">
        <w:rPr>
          <w:rFonts w:ascii="Palatino Linotype" w:hAnsi="Palatino Linotype"/>
          <w:i/>
          <w:sz w:val="24"/>
          <w:szCs w:val="24"/>
          <w:lang w:val="es-419"/>
        </w:rPr>
        <w:t>Referente a la solicitud de información sobre: "3- SOLICITO EL NOMBRE DEL RESPONSABLE ENCARGADO DE SURTIR COMBUSTIBLE A LAS UNIDADES DE LA UIPPE Y LA VOCALIA", al respecto, hago de su conocimiento que, la Dirección General de Administración y Finanzas a través del Departamento de Servicios Generales, es el área responsable de dispersar el suministro de combustible, de la Vocalía Ejecutiva y de la UIPPE, y tiene como encargado de esta actividad al Servidor Público C. Lic. Jacinto Hernández Martínez, Jefe del Departamento de Servicios Generales.</w:t>
      </w:r>
    </w:p>
    <w:p w:rsidR="001B43FC" w:rsidRPr="008D1FA8" w:rsidRDefault="001B43FC" w:rsidP="001B43FC">
      <w:pPr>
        <w:autoSpaceDE w:val="0"/>
        <w:autoSpaceDN w:val="0"/>
        <w:adjustRightInd w:val="0"/>
        <w:spacing w:after="0" w:line="240" w:lineRule="auto"/>
        <w:ind w:left="851" w:right="851"/>
        <w:jc w:val="both"/>
        <w:rPr>
          <w:rFonts w:ascii="Palatino Linotype" w:hAnsi="Palatino Linotype"/>
          <w:i/>
          <w:sz w:val="24"/>
          <w:szCs w:val="24"/>
          <w:lang w:val="es-419"/>
        </w:rPr>
      </w:pPr>
    </w:p>
    <w:p w:rsidR="001B43FC" w:rsidRPr="008D1FA8" w:rsidRDefault="001B43FC" w:rsidP="001B43FC">
      <w:pPr>
        <w:autoSpaceDE w:val="0"/>
        <w:autoSpaceDN w:val="0"/>
        <w:adjustRightInd w:val="0"/>
        <w:spacing w:after="0" w:line="240" w:lineRule="auto"/>
        <w:ind w:left="851" w:right="851"/>
        <w:jc w:val="both"/>
        <w:rPr>
          <w:rFonts w:ascii="Palatino Linotype" w:hAnsi="Palatino Linotype"/>
          <w:i/>
          <w:sz w:val="24"/>
          <w:szCs w:val="24"/>
          <w:lang w:val="es-419"/>
        </w:rPr>
      </w:pPr>
      <w:r w:rsidRPr="008D1FA8">
        <w:rPr>
          <w:rFonts w:ascii="Palatino Linotype" w:hAnsi="Palatino Linotype"/>
          <w:i/>
          <w:sz w:val="24"/>
          <w:szCs w:val="24"/>
          <w:lang w:val="es-419"/>
        </w:rPr>
        <w:t xml:space="preserve">En relación con la información solicitada respecto a, "4- SOLICITO LOS OFICIOS QUE HAN PRESENTADO A LAS AUDITORIAS DE SU CONTRALORIA INTERNA", se hace de su conocimiento que, la UIPPE no genera oficios al Órgano Interno de Control de la CAEM, sin embargo en alusión al principio de máxima publicidad que fomenta la Ley de transparencia, me permito remitir a usted, el oficio 219C0110020000S/924/2021 que contiene los resultados de la inspección número 062-0435-2021 denominada "Arqueo al Fondo Fijo y Valores al mes </w:t>
      </w:r>
      <w:r w:rsidRPr="008D1FA8">
        <w:rPr>
          <w:rFonts w:ascii="Palatino Linotype" w:hAnsi="Palatino Linotype"/>
          <w:i/>
          <w:sz w:val="24"/>
          <w:szCs w:val="24"/>
          <w:lang w:val="es-419"/>
        </w:rPr>
        <w:lastRenderedPageBreak/>
        <w:t xml:space="preserve">de julio 2021" practicada al Departamento de Planeación y Programación de la UIPPE. ANEXO 3. </w:t>
      </w:r>
    </w:p>
    <w:p w:rsidR="001B43FC" w:rsidRPr="008D1FA8" w:rsidRDefault="001B43FC" w:rsidP="001B43FC">
      <w:pPr>
        <w:autoSpaceDE w:val="0"/>
        <w:autoSpaceDN w:val="0"/>
        <w:adjustRightInd w:val="0"/>
        <w:spacing w:after="0" w:line="240" w:lineRule="auto"/>
        <w:ind w:left="851" w:right="851"/>
        <w:jc w:val="both"/>
        <w:rPr>
          <w:rFonts w:ascii="Palatino Linotype" w:hAnsi="Palatino Linotype"/>
          <w:i/>
          <w:sz w:val="24"/>
          <w:szCs w:val="24"/>
          <w:lang w:val="es-419"/>
        </w:rPr>
      </w:pPr>
    </w:p>
    <w:p w:rsidR="003F7300" w:rsidRPr="008D1FA8" w:rsidRDefault="001B43FC" w:rsidP="001B43FC">
      <w:pPr>
        <w:autoSpaceDE w:val="0"/>
        <w:autoSpaceDN w:val="0"/>
        <w:adjustRightInd w:val="0"/>
        <w:spacing w:after="0" w:line="240" w:lineRule="auto"/>
        <w:ind w:left="851" w:right="851"/>
        <w:jc w:val="both"/>
        <w:rPr>
          <w:rFonts w:ascii="Palatino Linotype" w:hAnsi="Palatino Linotype"/>
          <w:sz w:val="24"/>
          <w:szCs w:val="24"/>
          <w:lang w:val="es-419"/>
        </w:rPr>
      </w:pPr>
      <w:r w:rsidRPr="008D1FA8">
        <w:rPr>
          <w:rFonts w:ascii="Palatino Linotype" w:hAnsi="Palatino Linotype"/>
          <w:i/>
          <w:sz w:val="24"/>
          <w:szCs w:val="24"/>
          <w:lang w:val="es-419"/>
        </w:rPr>
        <w:t>Continuando con la atención a su petición, en la parte que indica: "SOLICITO LAS CANTIDADES REALES DE ENERO DE 2021 AL MES DE JUNIO DE 2022", adjunto al presente, encontrará la información de los consumos de las unidades, a través de un archivo que contiene la relación de consumos de combustible, por unidad, correspondiente al periodo enero 2021 - junio de 2022. ANEXO 4”</w:t>
      </w:r>
    </w:p>
    <w:p w:rsidR="003F7300" w:rsidRPr="008D1FA8" w:rsidRDefault="003F7300" w:rsidP="006E7907">
      <w:pPr>
        <w:autoSpaceDE w:val="0"/>
        <w:autoSpaceDN w:val="0"/>
        <w:adjustRightInd w:val="0"/>
        <w:spacing w:after="0" w:line="360" w:lineRule="auto"/>
        <w:jc w:val="both"/>
        <w:rPr>
          <w:rFonts w:ascii="Palatino Linotype" w:hAnsi="Palatino Linotype"/>
          <w:sz w:val="24"/>
          <w:szCs w:val="24"/>
          <w:lang w:val="es-419"/>
        </w:rPr>
      </w:pPr>
    </w:p>
    <w:p w:rsidR="002F03E1" w:rsidRPr="008D1FA8" w:rsidRDefault="006E7907" w:rsidP="002F03E1">
      <w:pPr>
        <w:autoSpaceDE w:val="0"/>
        <w:autoSpaceDN w:val="0"/>
        <w:adjustRightInd w:val="0"/>
        <w:spacing w:after="0" w:line="360" w:lineRule="auto"/>
        <w:jc w:val="both"/>
        <w:rPr>
          <w:rFonts w:ascii="Palatino Linotype" w:hAnsi="Palatino Linotype"/>
          <w:sz w:val="24"/>
          <w:szCs w:val="24"/>
          <w:lang w:val="es-419"/>
        </w:rPr>
      </w:pPr>
      <w:r w:rsidRPr="008D1FA8">
        <w:rPr>
          <w:rFonts w:ascii="Palatino Linotype" w:hAnsi="Palatino Linotype"/>
          <w:sz w:val="24"/>
          <w:szCs w:val="24"/>
          <w:lang w:val="es-419"/>
        </w:rPr>
        <w:t>5.- “</w:t>
      </w:r>
      <w:r w:rsidRPr="008D1FA8">
        <w:rPr>
          <w:rFonts w:ascii="Palatino Linotype" w:hAnsi="Palatino Linotype"/>
          <w:b/>
          <w:i/>
          <w:sz w:val="24"/>
          <w:szCs w:val="24"/>
        </w:rPr>
        <w:t>ANEXO 1.pdf</w:t>
      </w:r>
      <w:r w:rsidRPr="008D1FA8">
        <w:rPr>
          <w:rFonts w:ascii="Palatino Linotype" w:hAnsi="Palatino Linotype"/>
          <w:sz w:val="24"/>
          <w:szCs w:val="24"/>
          <w:lang w:val="es-419"/>
        </w:rPr>
        <w:t xml:space="preserve">”.- </w:t>
      </w:r>
      <w:r w:rsidR="002F03E1" w:rsidRPr="008D1FA8">
        <w:rPr>
          <w:rFonts w:ascii="Palatino Linotype" w:hAnsi="Palatino Linotype"/>
          <w:sz w:val="24"/>
          <w:szCs w:val="24"/>
          <w:lang w:val="es-419"/>
        </w:rPr>
        <w:t>Bitácora que incluye los nombres de los responsables de las firmas de los vehículos, adscritos a la UIPPE, como se aprecia a continuación:</w:t>
      </w:r>
    </w:p>
    <w:p w:rsidR="006E7907" w:rsidRPr="008D1FA8" w:rsidRDefault="006E7907" w:rsidP="006E7907">
      <w:pPr>
        <w:autoSpaceDE w:val="0"/>
        <w:autoSpaceDN w:val="0"/>
        <w:adjustRightInd w:val="0"/>
        <w:spacing w:after="0" w:line="360" w:lineRule="auto"/>
        <w:jc w:val="both"/>
        <w:rPr>
          <w:rFonts w:ascii="Palatino Linotype" w:hAnsi="Palatino Linotype"/>
          <w:sz w:val="24"/>
          <w:szCs w:val="24"/>
          <w:lang w:val="es-419"/>
        </w:rPr>
      </w:pPr>
    </w:p>
    <w:p w:rsidR="005C21AF" w:rsidRPr="008D1FA8" w:rsidRDefault="009F11C6" w:rsidP="009F11C6">
      <w:pPr>
        <w:autoSpaceDE w:val="0"/>
        <w:autoSpaceDN w:val="0"/>
        <w:adjustRightInd w:val="0"/>
        <w:spacing w:after="0" w:line="360" w:lineRule="auto"/>
        <w:jc w:val="center"/>
        <w:rPr>
          <w:rFonts w:ascii="Palatino Linotype" w:hAnsi="Palatino Linotype" w:cs="Arial"/>
          <w:sz w:val="24"/>
          <w:szCs w:val="24"/>
        </w:rPr>
      </w:pPr>
      <w:r w:rsidRPr="008D1FA8">
        <w:rPr>
          <w:noProof/>
          <w:lang w:eastAsia="es-MX"/>
        </w:rPr>
        <w:drawing>
          <wp:inline distT="0" distB="0" distL="0" distR="0" wp14:anchorId="3B82A20A" wp14:editId="0C78311E">
            <wp:extent cx="5048250" cy="4238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16" t="14403" r="39484" b="4174"/>
                    <a:stretch/>
                  </pic:blipFill>
                  <pic:spPr bwMode="auto">
                    <a:xfrm>
                      <a:off x="0" y="0"/>
                      <a:ext cx="5048250" cy="4238625"/>
                    </a:xfrm>
                    <a:prstGeom prst="rect">
                      <a:avLst/>
                    </a:prstGeom>
                    <a:ln>
                      <a:noFill/>
                    </a:ln>
                    <a:extLst>
                      <a:ext uri="{53640926-AAD7-44D8-BBD7-CCE9431645EC}">
                        <a14:shadowObscured xmlns:a14="http://schemas.microsoft.com/office/drawing/2010/main"/>
                      </a:ext>
                    </a:extLst>
                  </pic:spPr>
                </pic:pic>
              </a:graphicData>
            </a:graphic>
          </wp:inline>
        </w:drawing>
      </w:r>
    </w:p>
    <w:p w:rsidR="006E7907" w:rsidRPr="008D1FA8" w:rsidRDefault="006E7907" w:rsidP="006E7907">
      <w:pPr>
        <w:autoSpaceDE w:val="0"/>
        <w:autoSpaceDN w:val="0"/>
        <w:adjustRightInd w:val="0"/>
        <w:spacing w:after="0" w:line="360" w:lineRule="auto"/>
        <w:jc w:val="both"/>
        <w:rPr>
          <w:rFonts w:ascii="Palatino Linotype" w:hAnsi="Palatino Linotype" w:cs="Arial"/>
          <w:sz w:val="24"/>
          <w:szCs w:val="24"/>
        </w:rPr>
      </w:pPr>
    </w:p>
    <w:p w:rsidR="00566FE1" w:rsidRPr="008D1FA8" w:rsidRDefault="000C5C45" w:rsidP="006E7907">
      <w:pPr>
        <w:tabs>
          <w:tab w:val="left" w:pos="2550"/>
        </w:tabs>
        <w:spacing w:after="0" w:line="360" w:lineRule="auto"/>
        <w:jc w:val="both"/>
        <w:rPr>
          <w:rFonts w:ascii="Palatino Linotype" w:hAnsi="Palatino Linotype" w:cs="Arial"/>
          <w:sz w:val="24"/>
          <w:szCs w:val="24"/>
        </w:rPr>
      </w:pPr>
      <w:r w:rsidRPr="008D1FA8">
        <w:rPr>
          <w:rFonts w:ascii="Palatino Linotype" w:hAnsi="Palatino Linotype" w:cs="Arial"/>
          <w:sz w:val="24"/>
          <w:szCs w:val="24"/>
          <w:lang w:val="es-419"/>
        </w:rPr>
        <w:lastRenderedPageBreak/>
        <w:t>El recurrente se inconformó manifestando:</w:t>
      </w:r>
      <w:r w:rsidRPr="008D1FA8">
        <w:rPr>
          <w:rFonts w:ascii="Palatino Linotype" w:hAnsi="Palatino Linotype" w:cs="Arial"/>
          <w:b/>
          <w:sz w:val="24"/>
          <w:szCs w:val="24"/>
          <w:lang w:val="es-419"/>
        </w:rPr>
        <w:t xml:space="preserve"> </w:t>
      </w:r>
    </w:p>
    <w:p w:rsidR="006E7907" w:rsidRPr="008D1FA8" w:rsidRDefault="006E7907" w:rsidP="00006F24">
      <w:pPr>
        <w:autoSpaceDE w:val="0"/>
        <w:autoSpaceDN w:val="0"/>
        <w:adjustRightInd w:val="0"/>
        <w:spacing w:after="0" w:line="360" w:lineRule="auto"/>
        <w:jc w:val="both"/>
        <w:rPr>
          <w:rFonts w:ascii="Palatino Linotype" w:hAnsi="Palatino Linotype" w:cs="Arial"/>
          <w:sz w:val="24"/>
          <w:szCs w:val="24"/>
        </w:rPr>
      </w:pPr>
    </w:p>
    <w:p w:rsidR="006E7907" w:rsidRPr="008D1FA8" w:rsidRDefault="006E7907" w:rsidP="006E7907">
      <w:pPr>
        <w:tabs>
          <w:tab w:val="left" w:pos="2550"/>
        </w:tabs>
        <w:spacing w:after="0" w:line="360" w:lineRule="auto"/>
        <w:jc w:val="both"/>
        <w:rPr>
          <w:rFonts w:ascii="Palatino Linotype" w:hAnsi="Palatino Linotype" w:cs="Arial"/>
          <w:b/>
          <w:sz w:val="24"/>
          <w:szCs w:val="24"/>
        </w:rPr>
      </w:pPr>
      <w:r w:rsidRPr="008D1FA8">
        <w:rPr>
          <w:rFonts w:ascii="Palatino Linotype" w:hAnsi="Palatino Linotype" w:cs="Arial"/>
          <w:b/>
          <w:sz w:val="24"/>
          <w:szCs w:val="24"/>
        </w:rPr>
        <w:t xml:space="preserve">Acto Impugnado: </w:t>
      </w:r>
    </w:p>
    <w:p w:rsidR="006E7907" w:rsidRPr="008D1FA8" w:rsidRDefault="006E7907" w:rsidP="006E7907">
      <w:pPr>
        <w:spacing w:after="0" w:line="240" w:lineRule="auto"/>
        <w:ind w:left="851"/>
        <w:jc w:val="both"/>
        <w:rPr>
          <w:rFonts w:ascii="Palatino Linotype" w:hAnsi="Palatino Linotype" w:cs="Arial"/>
          <w:i/>
          <w:sz w:val="24"/>
          <w:szCs w:val="24"/>
        </w:rPr>
      </w:pPr>
    </w:p>
    <w:p w:rsidR="006E7907" w:rsidRPr="008D1FA8" w:rsidRDefault="006E7907" w:rsidP="006E7907">
      <w:pPr>
        <w:spacing w:after="0" w:line="240" w:lineRule="auto"/>
        <w:ind w:left="851"/>
        <w:jc w:val="both"/>
        <w:rPr>
          <w:rFonts w:ascii="Palatino Linotype" w:hAnsi="Palatino Linotype" w:cs="Arial"/>
          <w:i/>
          <w:sz w:val="24"/>
          <w:szCs w:val="24"/>
        </w:rPr>
      </w:pPr>
      <w:r w:rsidRPr="008D1FA8">
        <w:rPr>
          <w:rFonts w:ascii="Palatino Linotype" w:hAnsi="Palatino Linotype" w:cs="Arial"/>
          <w:i/>
          <w:sz w:val="24"/>
          <w:szCs w:val="24"/>
        </w:rPr>
        <w:t xml:space="preserve">“falta informacion y no cuadra la informacion que me enviaron con la que tengo.”(Sic). </w:t>
      </w:r>
    </w:p>
    <w:p w:rsidR="006E7907" w:rsidRPr="008D1FA8" w:rsidRDefault="006E7907" w:rsidP="006E7907">
      <w:pPr>
        <w:spacing w:after="0" w:line="360" w:lineRule="auto"/>
        <w:jc w:val="both"/>
        <w:rPr>
          <w:rFonts w:ascii="Palatino Linotype" w:hAnsi="Palatino Linotype" w:cs="Arial"/>
          <w:i/>
          <w:sz w:val="24"/>
          <w:szCs w:val="24"/>
        </w:rPr>
      </w:pPr>
    </w:p>
    <w:p w:rsidR="006E7907" w:rsidRPr="008D1FA8" w:rsidRDefault="006E7907" w:rsidP="006E7907">
      <w:pPr>
        <w:spacing w:after="0" w:line="360" w:lineRule="auto"/>
        <w:jc w:val="both"/>
        <w:rPr>
          <w:rFonts w:ascii="Palatino Linotype" w:hAnsi="Palatino Linotype" w:cs="Arial"/>
          <w:b/>
          <w:sz w:val="24"/>
          <w:szCs w:val="24"/>
        </w:rPr>
      </w:pPr>
      <w:r w:rsidRPr="008D1FA8">
        <w:rPr>
          <w:rFonts w:ascii="Palatino Linotype" w:hAnsi="Palatino Linotype" w:cs="Arial"/>
          <w:sz w:val="24"/>
          <w:szCs w:val="24"/>
        </w:rPr>
        <w:t xml:space="preserve">Y como </w:t>
      </w:r>
      <w:r w:rsidRPr="008D1FA8">
        <w:rPr>
          <w:rFonts w:ascii="Palatino Linotype" w:hAnsi="Palatino Linotype" w:cs="Arial"/>
          <w:b/>
          <w:sz w:val="24"/>
          <w:szCs w:val="24"/>
        </w:rPr>
        <w:t>Razones o Motivos de inconformidad:</w:t>
      </w:r>
    </w:p>
    <w:p w:rsidR="006E7907" w:rsidRPr="008D1FA8" w:rsidRDefault="006E7907" w:rsidP="006E7907">
      <w:pPr>
        <w:spacing w:after="0" w:line="240" w:lineRule="auto"/>
        <w:ind w:left="851"/>
        <w:jc w:val="both"/>
        <w:rPr>
          <w:rFonts w:ascii="Palatino Linotype" w:hAnsi="Palatino Linotype" w:cs="Arial"/>
          <w:i/>
          <w:sz w:val="24"/>
          <w:szCs w:val="24"/>
        </w:rPr>
      </w:pPr>
    </w:p>
    <w:p w:rsidR="006E7907" w:rsidRPr="008D1FA8" w:rsidRDefault="006E7907" w:rsidP="006E7907">
      <w:pPr>
        <w:autoSpaceDE w:val="0"/>
        <w:autoSpaceDN w:val="0"/>
        <w:adjustRightInd w:val="0"/>
        <w:spacing w:after="0" w:line="360" w:lineRule="auto"/>
        <w:jc w:val="both"/>
        <w:rPr>
          <w:rFonts w:ascii="Palatino Linotype" w:hAnsi="Palatino Linotype" w:cs="Arial"/>
          <w:sz w:val="24"/>
          <w:szCs w:val="24"/>
        </w:rPr>
      </w:pPr>
      <w:r w:rsidRPr="008D1FA8">
        <w:rPr>
          <w:rFonts w:ascii="Palatino Linotype" w:hAnsi="Palatino Linotype" w:cs="Arial"/>
          <w:i/>
          <w:sz w:val="24"/>
          <w:szCs w:val="24"/>
        </w:rPr>
        <w:t>“les recuerdo que tengo de todos los vehículos que me mandaron informacion, atengo proporcionada por broxel, obviamente para no hacer mas pesada la carga solo les envío las cargas de la unidad con numero económico ART-14 del mes de enero a julio.”(Sic).</w:t>
      </w:r>
    </w:p>
    <w:p w:rsidR="006E7907" w:rsidRPr="008D1FA8" w:rsidRDefault="006E7907" w:rsidP="00006F24">
      <w:pPr>
        <w:autoSpaceDE w:val="0"/>
        <w:autoSpaceDN w:val="0"/>
        <w:adjustRightInd w:val="0"/>
        <w:spacing w:after="0" w:line="360" w:lineRule="auto"/>
        <w:jc w:val="both"/>
        <w:rPr>
          <w:rFonts w:ascii="Palatino Linotype" w:hAnsi="Palatino Linotype" w:cs="Arial"/>
          <w:sz w:val="24"/>
          <w:szCs w:val="24"/>
        </w:rPr>
      </w:pPr>
    </w:p>
    <w:p w:rsidR="006E7907" w:rsidRPr="008D1FA8" w:rsidRDefault="00C57014" w:rsidP="00006F24">
      <w:pPr>
        <w:autoSpaceDE w:val="0"/>
        <w:autoSpaceDN w:val="0"/>
        <w:adjustRightInd w:val="0"/>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Se coloca el Acto Impugnado porque el recurrente refiere: “…</w:t>
      </w:r>
      <w:r w:rsidRPr="008D1FA8">
        <w:rPr>
          <w:rFonts w:ascii="Palatino Linotype" w:hAnsi="Palatino Linotype" w:cs="Arial"/>
          <w:i/>
          <w:sz w:val="24"/>
          <w:szCs w:val="24"/>
          <w:lang w:val="es-419"/>
        </w:rPr>
        <w:t>falta información</w:t>
      </w:r>
      <w:r w:rsidRPr="008D1FA8">
        <w:rPr>
          <w:rFonts w:ascii="Palatino Linotype" w:hAnsi="Palatino Linotype" w:cs="Arial"/>
          <w:sz w:val="24"/>
          <w:szCs w:val="24"/>
          <w:lang w:val="es-419"/>
        </w:rPr>
        <w:t>…”, con lo cual este Órgano Garante encuentra una inconformidad genérica que permite entrar al estudio del presente asunto, ya que por lo que hace a: “…</w:t>
      </w:r>
      <w:r w:rsidRPr="008D1FA8">
        <w:rPr>
          <w:rFonts w:ascii="Palatino Linotype" w:hAnsi="Palatino Linotype" w:cs="Arial"/>
          <w:i/>
          <w:sz w:val="24"/>
          <w:szCs w:val="24"/>
        </w:rPr>
        <w:t>no cuadra la informacion que me enviaron con la que tengo</w:t>
      </w:r>
      <w:r w:rsidR="00F70629" w:rsidRPr="008D1FA8">
        <w:rPr>
          <w:rFonts w:ascii="Palatino Linotype" w:hAnsi="Palatino Linotype" w:cs="Arial"/>
          <w:i/>
          <w:sz w:val="24"/>
          <w:szCs w:val="24"/>
        </w:rPr>
        <w:t>…”</w:t>
      </w:r>
      <w:r w:rsidRPr="008D1FA8">
        <w:rPr>
          <w:rFonts w:ascii="Palatino Linotype" w:hAnsi="Palatino Linotype" w:cs="Arial"/>
          <w:sz w:val="24"/>
          <w:szCs w:val="24"/>
          <w:lang w:val="es-419"/>
        </w:rPr>
        <w:t xml:space="preserve">, y lo </w:t>
      </w:r>
      <w:r w:rsidR="00C95464" w:rsidRPr="008D1FA8">
        <w:rPr>
          <w:rFonts w:ascii="Palatino Linotype" w:hAnsi="Palatino Linotype" w:cs="Arial"/>
          <w:sz w:val="24"/>
          <w:szCs w:val="24"/>
          <w:lang w:val="es-419"/>
        </w:rPr>
        <w:t>argumentado</w:t>
      </w:r>
      <w:r w:rsidRPr="008D1FA8">
        <w:rPr>
          <w:rFonts w:ascii="Palatino Linotype" w:hAnsi="Palatino Linotype" w:cs="Arial"/>
          <w:sz w:val="24"/>
          <w:szCs w:val="24"/>
          <w:lang w:val="es-419"/>
        </w:rPr>
        <w:t xml:space="preserve"> en el apartado de razones o motivos de inconformidad</w:t>
      </w:r>
      <w:r w:rsidR="00C95464" w:rsidRPr="008D1FA8">
        <w:rPr>
          <w:rFonts w:ascii="Palatino Linotype" w:hAnsi="Palatino Linotype" w:cs="Arial"/>
          <w:sz w:val="24"/>
          <w:szCs w:val="24"/>
          <w:lang w:val="es-419"/>
        </w:rPr>
        <w:t>, se considera que</w:t>
      </w:r>
      <w:r w:rsidRPr="008D1FA8">
        <w:rPr>
          <w:rFonts w:ascii="Palatino Linotype" w:hAnsi="Palatino Linotype" w:cs="Arial"/>
          <w:sz w:val="24"/>
          <w:szCs w:val="24"/>
          <w:lang w:val="es-419"/>
        </w:rPr>
        <w:t xml:space="preserve"> </w:t>
      </w:r>
      <w:r w:rsidR="00B40A60" w:rsidRPr="008D1FA8">
        <w:rPr>
          <w:rFonts w:ascii="Palatino Linotype" w:hAnsi="Palatino Linotype" w:cs="Arial"/>
          <w:sz w:val="24"/>
          <w:szCs w:val="24"/>
          <w:lang w:val="es-419"/>
        </w:rPr>
        <w:t>son manifestaciones infundadas</w:t>
      </w:r>
      <w:r w:rsidR="003034D3" w:rsidRPr="008D1FA8">
        <w:rPr>
          <w:rFonts w:ascii="Palatino Linotype" w:hAnsi="Palatino Linotype" w:cs="Arial"/>
          <w:sz w:val="24"/>
          <w:szCs w:val="24"/>
          <w:lang w:val="es-419"/>
        </w:rPr>
        <w:t xml:space="preserve"> e improcedentes</w:t>
      </w:r>
      <w:r w:rsidR="00B40A60" w:rsidRPr="008D1FA8">
        <w:rPr>
          <w:rFonts w:ascii="Palatino Linotype" w:hAnsi="Palatino Linotype" w:cs="Arial"/>
          <w:sz w:val="24"/>
          <w:szCs w:val="24"/>
          <w:lang w:val="es-419"/>
        </w:rPr>
        <w:t xml:space="preserve">, respecto a que la información cuadre con la que posee el recurrente, hace caer en cuenta a esta Autoridad, que se está dudando de la veracidad de la información pública proporcionada, </w:t>
      </w:r>
      <w:r w:rsidR="00DE2ED8" w:rsidRPr="008D1FA8">
        <w:rPr>
          <w:rFonts w:ascii="Palatino Linotype" w:hAnsi="Palatino Linotype" w:cs="Arial"/>
          <w:sz w:val="24"/>
          <w:szCs w:val="24"/>
          <w:lang w:val="es-419"/>
        </w:rPr>
        <w:t xml:space="preserve">que de acuerdo al artículo 191 fracción V Ley de Transparencia y Acceso a la Información Pública del Estado de México y Municipios, es </w:t>
      </w:r>
      <w:r w:rsidR="00B40A60" w:rsidRPr="008D1FA8">
        <w:rPr>
          <w:rFonts w:ascii="Palatino Linotype" w:hAnsi="Palatino Linotype" w:cs="Arial"/>
          <w:sz w:val="24"/>
          <w:szCs w:val="24"/>
          <w:lang w:val="es-419"/>
        </w:rPr>
        <w:t xml:space="preserve">motivo </w:t>
      </w:r>
      <w:r w:rsidR="003034D3" w:rsidRPr="008D1FA8">
        <w:rPr>
          <w:rFonts w:ascii="Palatino Linotype" w:hAnsi="Palatino Linotype" w:cs="Arial"/>
          <w:sz w:val="24"/>
          <w:szCs w:val="24"/>
          <w:lang w:val="es-419"/>
        </w:rPr>
        <w:t xml:space="preserve">legal </w:t>
      </w:r>
      <w:r w:rsidR="00B40A60" w:rsidRPr="008D1FA8">
        <w:rPr>
          <w:rFonts w:ascii="Palatino Linotype" w:hAnsi="Palatino Linotype" w:cs="Arial"/>
          <w:sz w:val="24"/>
          <w:szCs w:val="24"/>
          <w:lang w:val="es-419"/>
        </w:rPr>
        <w:t xml:space="preserve">para que el presente recurso </w:t>
      </w:r>
      <w:r w:rsidR="00DE2ED8" w:rsidRPr="008D1FA8">
        <w:rPr>
          <w:rFonts w:ascii="Palatino Linotype" w:hAnsi="Palatino Linotype" w:cs="Arial"/>
          <w:sz w:val="24"/>
          <w:szCs w:val="24"/>
          <w:lang w:val="es-419"/>
        </w:rPr>
        <w:t xml:space="preserve">de revisión </w:t>
      </w:r>
      <w:r w:rsidR="00B40A60" w:rsidRPr="008D1FA8">
        <w:rPr>
          <w:rFonts w:ascii="Palatino Linotype" w:hAnsi="Palatino Linotype" w:cs="Arial"/>
          <w:sz w:val="24"/>
          <w:szCs w:val="24"/>
          <w:lang w:val="es-419"/>
        </w:rPr>
        <w:t xml:space="preserve">sea </w:t>
      </w:r>
      <w:r w:rsidR="003034D3" w:rsidRPr="008D1FA8">
        <w:rPr>
          <w:rFonts w:ascii="Palatino Linotype" w:hAnsi="Palatino Linotype" w:cs="Arial"/>
          <w:sz w:val="24"/>
          <w:szCs w:val="24"/>
          <w:lang w:val="es-419"/>
        </w:rPr>
        <w:t xml:space="preserve">considerado </w:t>
      </w:r>
      <w:r w:rsidR="00DE2ED8" w:rsidRPr="008D1FA8">
        <w:rPr>
          <w:rFonts w:ascii="Palatino Linotype" w:hAnsi="Palatino Linotype" w:cs="Arial"/>
          <w:sz w:val="24"/>
          <w:szCs w:val="24"/>
          <w:lang w:val="es-419"/>
        </w:rPr>
        <w:t xml:space="preserve">como </w:t>
      </w:r>
      <w:r w:rsidR="00B40A60" w:rsidRPr="008D1FA8">
        <w:rPr>
          <w:rFonts w:ascii="Palatino Linotype" w:hAnsi="Palatino Linotype" w:cs="Arial"/>
          <w:sz w:val="24"/>
          <w:szCs w:val="24"/>
          <w:lang w:val="es-419"/>
        </w:rPr>
        <w:t>improcedente.</w:t>
      </w:r>
    </w:p>
    <w:p w:rsidR="00B40A60" w:rsidRPr="008D1FA8" w:rsidRDefault="00B40A60" w:rsidP="00006F24">
      <w:pPr>
        <w:autoSpaceDE w:val="0"/>
        <w:autoSpaceDN w:val="0"/>
        <w:adjustRightInd w:val="0"/>
        <w:spacing w:after="0" w:line="360" w:lineRule="auto"/>
        <w:jc w:val="both"/>
        <w:rPr>
          <w:rFonts w:ascii="Palatino Linotype" w:hAnsi="Palatino Linotype" w:cs="Arial"/>
          <w:sz w:val="24"/>
          <w:szCs w:val="24"/>
          <w:lang w:val="es-419"/>
        </w:rPr>
      </w:pPr>
    </w:p>
    <w:p w:rsidR="00B40A60" w:rsidRPr="008D1FA8" w:rsidRDefault="00B40A60" w:rsidP="00006F24">
      <w:pPr>
        <w:autoSpaceDE w:val="0"/>
        <w:autoSpaceDN w:val="0"/>
        <w:adjustRightInd w:val="0"/>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 xml:space="preserve">Y en las razones o motivos de inconformidad no hay una inconformidad en sí, sino un recordatorio de que el recurrente tiene información de Broxel, lo que en la especie no actualiza alguno de los supuestos del artículo 179 de la Ley de Transparencia y Acceso </w:t>
      </w:r>
      <w:r w:rsidRPr="008D1FA8">
        <w:rPr>
          <w:rFonts w:ascii="Palatino Linotype" w:hAnsi="Palatino Linotype" w:cs="Arial"/>
          <w:sz w:val="24"/>
          <w:szCs w:val="24"/>
          <w:lang w:val="es-419"/>
        </w:rPr>
        <w:lastRenderedPageBreak/>
        <w:t xml:space="preserve">a la </w:t>
      </w:r>
      <w:r w:rsidR="0099395D" w:rsidRPr="008D1FA8">
        <w:rPr>
          <w:rFonts w:ascii="Palatino Linotype" w:hAnsi="Palatino Linotype" w:cs="Arial"/>
          <w:sz w:val="24"/>
          <w:szCs w:val="24"/>
          <w:lang w:val="es-419"/>
        </w:rPr>
        <w:t>Información</w:t>
      </w:r>
      <w:r w:rsidRPr="008D1FA8">
        <w:rPr>
          <w:rFonts w:ascii="Palatino Linotype" w:hAnsi="Palatino Linotype" w:cs="Arial"/>
          <w:sz w:val="24"/>
          <w:szCs w:val="24"/>
          <w:lang w:val="es-419"/>
        </w:rPr>
        <w:t xml:space="preserve"> Pública del Estado de M</w:t>
      </w:r>
      <w:r w:rsidR="0099395D" w:rsidRPr="008D1FA8">
        <w:rPr>
          <w:rFonts w:ascii="Palatino Linotype" w:hAnsi="Palatino Linotype" w:cs="Arial"/>
          <w:sz w:val="24"/>
          <w:szCs w:val="24"/>
          <w:lang w:val="es-419"/>
        </w:rPr>
        <w:t xml:space="preserve">éxico y Municipios, lo que también lo </w:t>
      </w:r>
      <w:r w:rsidR="003034D3" w:rsidRPr="008D1FA8">
        <w:rPr>
          <w:rFonts w:ascii="Palatino Linotype" w:hAnsi="Palatino Linotype" w:cs="Arial"/>
          <w:sz w:val="24"/>
          <w:szCs w:val="24"/>
          <w:lang w:val="es-419"/>
        </w:rPr>
        <w:t>hace un recurso de revisión</w:t>
      </w:r>
      <w:r w:rsidR="0099395D" w:rsidRPr="008D1FA8">
        <w:rPr>
          <w:rFonts w:ascii="Palatino Linotype" w:hAnsi="Palatino Linotype" w:cs="Arial"/>
          <w:sz w:val="24"/>
          <w:szCs w:val="24"/>
          <w:lang w:val="es-419"/>
        </w:rPr>
        <w:t xml:space="preserve"> improcedente.</w:t>
      </w:r>
    </w:p>
    <w:p w:rsidR="0099395D" w:rsidRPr="008D1FA8" w:rsidRDefault="0099395D" w:rsidP="00006F24">
      <w:pPr>
        <w:autoSpaceDE w:val="0"/>
        <w:autoSpaceDN w:val="0"/>
        <w:adjustRightInd w:val="0"/>
        <w:spacing w:after="0" w:line="360" w:lineRule="auto"/>
        <w:jc w:val="both"/>
        <w:rPr>
          <w:rFonts w:ascii="Palatino Linotype" w:hAnsi="Palatino Linotype" w:cs="Arial"/>
          <w:sz w:val="24"/>
          <w:szCs w:val="24"/>
          <w:lang w:val="es-419"/>
        </w:rPr>
      </w:pPr>
    </w:p>
    <w:p w:rsidR="0099395D" w:rsidRPr="008D1FA8" w:rsidRDefault="0099395D" w:rsidP="00006F24">
      <w:pPr>
        <w:autoSpaceDE w:val="0"/>
        <w:autoSpaceDN w:val="0"/>
        <w:adjustRightInd w:val="0"/>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Entonces</w:t>
      </w:r>
      <w:r w:rsidR="00A14540" w:rsidRPr="008D1FA8">
        <w:rPr>
          <w:rFonts w:ascii="Palatino Linotype" w:hAnsi="Palatino Linotype" w:cs="Arial"/>
          <w:sz w:val="24"/>
          <w:szCs w:val="24"/>
          <w:lang w:val="es-419"/>
        </w:rPr>
        <w:t>,</w:t>
      </w:r>
      <w:r w:rsidR="003034D3" w:rsidRPr="008D1FA8">
        <w:rPr>
          <w:rFonts w:ascii="Palatino Linotype" w:hAnsi="Palatino Linotype" w:cs="Arial"/>
          <w:sz w:val="24"/>
          <w:szCs w:val="24"/>
          <w:lang w:val="es-419"/>
        </w:rPr>
        <w:t xml:space="preserve"> y únicamente </w:t>
      </w:r>
      <w:r w:rsidRPr="008D1FA8">
        <w:rPr>
          <w:rFonts w:ascii="Palatino Linotype" w:hAnsi="Palatino Linotype" w:cs="Arial"/>
          <w:sz w:val="24"/>
          <w:szCs w:val="24"/>
          <w:lang w:val="es-419"/>
        </w:rPr>
        <w:t xml:space="preserve">derivado de que en el Acto Impugnado </w:t>
      </w:r>
      <w:r w:rsidR="00A14540" w:rsidRPr="008D1FA8">
        <w:rPr>
          <w:rFonts w:ascii="Palatino Linotype" w:hAnsi="Palatino Linotype" w:cs="Arial"/>
          <w:sz w:val="24"/>
          <w:szCs w:val="24"/>
          <w:lang w:val="es-419"/>
        </w:rPr>
        <w:t xml:space="preserve">se </w:t>
      </w:r>
      <w:r w:rsidRPr="008D1FA8">
        <w:rPr>
          <w:rFonts w:ascii="Palatino Linotype" w:hAnsi="Palatino Linotype" w:cs="Arial"/>
          <w:sz w:val="24"/>
          <w:szCs w:val="24"/>
          <w:lang w:val="es-419"/>
        </w:rPr>
        <w:t>manifestó</w:t>
      </w:r>
      <w:r w:rsidR="00A14540" w:rsidRPr="008D1FA8">
        <w:rPr>
          <w:rFonts w:ascii="Palatino Linotype" w:hAnsi="Palatino Linotype" w:cs="Arial"/>
          <w:sz w:val="24"/>
          <w:szCs w:val="24"/>
          <w:lang w:val="es-419"/>
        </w:rPr>
        <w:t>:</w:t>
      </w:r>
      <w:r w:rsidRPr="008D1FA8">
        <w:rPr>
          <w:rFonts w:ascii="Palatino Linotype" w:hAnsi="Palatino Linotype" w:cs="Arial"/>
          <w:sz w:val="24"/>
          <w:szCs w:val="24"/>
          <w:lang w:val="es-419"/>
        </w:rPr>
        <w:t xml:space="preserve"> “…</w:t>
      </w:r>
      <w:r w:rsidRPr="008D1FA8">
        <w:rPr>
          <w:rFonts w:ascii="Palatino Linotype" w:hAnsi="Palatino Linotype" w:cs="Arial"/>
          <w:i/>
          <w:sz w:val="24"/>
          <w:szCs w:val="24"/>
          <w:lang w:val="es-419"/>
        </w:rPr>
        <w:t>falta información</w:t>
      </w:r>
      <w:r w:rsidRPr="008D1FA8">
        <w:rPr>
          <w:rFonts w:ascii="Palatino Linotype" w:hAnsi="Palatino Linotype" w:cs="Arial"/>
          <w:sz w:val="24"/>
          <w:szCs w:val="24"/>
          <w:lang w:val="es-419"/>
        </w:rPr>
        <w:t xml:space="preserve">…”, se procede a </w:t>
      </w:r>
      <w:r w:rsidR="00D53DFA" w:rsidRPr="008D1FA8">
        <w:rPr>
          <w:rFonts w:ascii="Palatino Linotype" w:hAnsi="Palatino Linotype" w:cs="Arial"/>
          <w:sz w:val="24"/>
          <w:szCs w:val="24"/>
          <w:lang w:val="es-419"/>
        </w:rPr>
        <w:t>determinar</w:t>
      </w:r>
      <w:r w:rsidRPr="008D1FA8">
        <w:rPr>
          <w:rFonts w:ascii="Palatino Linotype" w:hAnsi="Palatino Linotype" w:cs="Arial"/>
          <w:sz w:val="24"/>
          <w:szCs w:val="24"/>
          <w:lang w:val="es-419"/>
        </w:rPr>
        <w:t xml:space="preserve"> cual fue la información que faltó, de acuerdo a lo solicitado y a lo e</w:t>
      </w:r>
      <w:r w:rsidR="00284120" w:rsidRPr="008D1FA8">
        <w:rPr>
          <w:rFonts w:ascii="Palatino Linotype" w:hAnsi="Palatino Linotype" w:cs="Arial"/>
          <w:sz w:val="24"/>
          <w:szCs w:val="24"/>
          <w:lang w:val="es-419"/>
        </w:rPr>
        <w:t>ntregado por el sujeto obligado de acuerdo al siguiente cuadro comparativo:</w:t>
      </w:r>
    </w:p>
    <w:p w:rsidR="00924BEE" w:rsidRPr="008D1FA8" w:rsidRDefault="00924BEE" w:rsidP="00924BEE">
      <w:pPr>
        <w:autoSpaceDE w:val="0"/>
        <w:autoSpaceDN w:val="0"/>
        <w:adjustRightInd w:val="0"/>
        <w:spacing w:after="0" w:line="360" w:lineRule="auto"/>
        <w:jc w:val="both"/>
        <w:rPr>
          <w:rFonts w:ascii="Palatino Linotype" w:hAnsi="Palatino Linotype" w:cs="Arial"/>
          <w:sz w:val="24"/>
          <w:szCs w:val="24"/>
        </w:rPr>
      </w:pPr>
    </w:p>
    <w:p w:rsidR="00924BEE" w:rsidRPr="008D1FA8" w:rsidRDefault="00924BEE" w:rsidP="00CA7DE4">
      <w:pPr>
        <w:pStyle w:val="Prrafodelista"/>
        <w:numPr>
          <w:ilvl w:val="0"/>
          <w:numId w:val="10"/>
        </w:numPr>
        <w:autoSpaceDE w:val="0"/>
        <w:autoSpaceDN w:val="0"/>
        <w:adjustRightInd w:val="0"/>
        <w:spacing w:line="360" w:lineRule="auto"/>
        <w:jc w:val="both"/>
        <w:rPr>
          <w:rFonts w:ascii="Palatino Linotype" w:hAnsi="Palatino Linotype"/>
          <w:lang w:val="es-419"/>
        </w:rPr>
      </w:pPr>
      <w:r w:rsidRPr="008D1FA8">
        <w:rPr>
          <w:rFonts w:ascii="Palatino Linotype" w:hAnsi="Palatino Linotype"/>
          <w:lang w:val="es-419"/>
        </w:rPr>
        <w:t xml:space="preserve">Respecto </w:t>
      </w:r>
      <w:r w:rsidRPr="008D1FA8">
        <w:rPr>
          <w:rFonts w:ascii="Palatino Linotype" w:hAnsi="Palatino Linotype"/>
          <w:lang w:val="es-ES_tradnl"/>
        </w:rPr>
        <w:t>del consumo de combustible</w:t>
      </w:r>
      <w:r w:rsidRPr="008D1FA8">
        <w:rPr>
          <w:rFonts w:ascii="Palatino Linotype" w:hAnsi="Palatino Linotype"/>
          <w:lang w:val="es-419"/>
        </w:rPr>
        <w:t xml:space="preserve"> a través del</w:t>
      </w:r>
      <w:r w:rsidRPr="008D1FA8">
        <w:rPr>
          <w:rFonts w:ascii="Palatino Linotype" w:hAnsi="Palatino Linotype"/>
          <w:lang w:val="es-ES_tradnl"/>
        </w:rPr>
        <w:t xml:space="preserve"> TAG </w:t>
      </w:r>
      <w:r w:rsidRPr="008D1FA8">
        <w:rPr>
          <w:rFonts w:ascii="Palatino Linotype" w:hAnsi="Palatino Linotype"/>
          <w:lang w:val="es-419"/>
        </w:rPr>
        <w:t xml:space="preserve">asignado a la </w:t>
      </w:r>
      <w:r w:rsidRPr="008D1FA8">
        <w:rPr>
          <w:rFonts w:ascii="Palatino Linotype" w:hAnsi="Palatino Linotype"/>
          <w:lang w:val="es-ES_tradnl"/>
        </w:rPr>
        <w:t>Vocalía Ejecutiva y de la UIPPE</w:t>
      </w:r>
      <w:r w:rsidRPr="008D1FA8">
        <w:rPr>
          <w:rFonts w:ascii="Palatino Linotype" w:hAnsi="Palatino Linotype"/>
          <w:lang w:val="es-419"/>
        </w:rPr>
        <w:t>:</w:t>
      </w:r>
    </w:p>
    <w:tbl>
      <w:tblPr>
        <w:tblStyle w:val="Tablaconcuadrcula"/>
        <w:tblW w:w="9351" w:type="dxa"/>
        <w:tblLook w:val="04A0" w:firstRow="1" w:lastRow="0" w:firstColumn="1" w:lastColumn="0" w:noHBand="0" w:noVBand="1"/>
      </w:tblPr>
      <w:tblGrid>
        <w:gridCol w:w="2547"/>
        <w:gridCol w:w="5386"/>
        <w:gridCol w:w="1418"/>
      </w:tblGrid>
      <w:tr w:rsidR="00EB5C92" w:rsidRPr="008D1FA8" w:rsidTr="00135602">
        <w:tc>
          <w:tcPr>
            <w:tcW w:w="2547" w:type="dxa"/>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rsidR="00EB5C92" w:rsidRPr="008D1FA8" w:rsidRDefault="00284120" w:rsidP="00EB5C92">
            <w:pPr>
              <w:tabs>
                <w:tab w:val="left" w:pos="7938"/>
              </w:tabs>
              <w:jc w:val="center"/>
              <w:rPr>
                <w:rFonts w:ascii="Palatino Linotype" w:hAnsi="Palatino Linotype" w:cs="Arial"/>
                <w:sz w:val="20"/>
                <w:szCs w:val="20"/>
                <w:lang w:val="es-419"/>
              </w:rPr>
            </w:pPr>
            <w:r w:rsidRPr="008D1FA8">
              <w:rPr>
                <w:rFonts w:ascii="Palatino Linotype" w:hAnsi="Palatino Linotype" w:cs="Arial"/>
                <w:sz w:val="20"/>
                <w:szCs w:val="20"/>
                <w:lang w:val="es-419"/>
              </w:rPr>
              <w:t>Solicitud de información</w:t>
            </w:r>
          </w:p>
        </w:tc>
        <w:tc>
          <w:tcPr>
            <w:tcW w:w="538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rsidR="00EB5C92" w:rsidRPr="008D1FA8" w:rsidRDefault="00924BEE" w:rsidP="00EB5C92">
            <w:pPr>
              <w:tabs>
                <w:tab w:val="left" w:pos="7938"/>
              </w:tabs>
              <w:jc w:val="center"/>
              <w:rPr>
                <w:rFonts w:ascii="Palatino Linotype" w:hAnsi="Palatino Linotype" w:cs="Arial"/>
                <w:sz w:val="20"/>
                <w:szCs w:val="20"/>
                <w:lang w:val="es-419"/>
              </w:rPr>
            </w:pPr>
            <w:r w:rsidRPr="008D1FA8">
              <w:rPr>
                <w:rFonts w:ascii="Palatino Linotype" w:hAnsi="Palatino Linotype" w:cs="Arial"/>
                <w:sz w:val="20"/>
                <w:szCs w:val="20"/>
                <w:lang w:val="es-419"/>
              </w:rPr>
              <w:t>Respuesta del sujeto obligado</w:t>
            </w:r>
          </w:p>
        </w:tc>
        <w:tc>
          <w:tcPr>
            <w:tcW w:w="1418"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rsidR="00EB5C92" w:rsidRPr="008D1FA8" w:rsidRDefault="00924BEE" w:rsidP="00CA7DE4">
            <w:pPr>
              <w:tabs>
                <w:tab w:val="left" w:pos="7938"/>
              </w:tabs>
              <w:jc w:val="center"/>
              <w:rPr>
                <w:rFonts w:ascii="Palatino Linotype" w:hAnsi="Palatino Linotype" w:cs="Arial"/>
                <w:sz w:val="20"/>
                <w:szCs w:val="20"/>
                <w:lang w:val="es-419"/>
              </w:rPr>
            </w:pPr>
            <w:r w:rsidRPr="008D1FA8">
              <w:rPr>
                <w:rFonts w:ascii="Palatino Linotype" w:hAnsi="Palatino Linotype" w:cs="Arial"/>
                <w:sz w:val="20"/>
                <w:szCs w:val="20"/>
                <w:lang w:val="es-419"/>
              </w:rPr>
              <w:t>Colma</w:t>
            </w:r>
          </w:p>
        </w:tc>
      </w:tr>
      <w:tr w:rsidR="00EB5C92" w:rsidRPr="008D1FA8" w:rsidTr="00135602">
        <w:tc>
          <w:tcPr>
            <w:tcW w:w="2547" w:type="dxa"/>
            <w:tcBorders>
              <w:top w:val="single" w:sz="4" w:space="0" w:color="auto"/>
            </w:tcBorders>
            <w:vAlign w:val="center"/>
          </w:tcPr>
          <w:p w:rsidR="00EB5C92" w:rsidRPr="008D1FA8" w:rsidRDefault="00924BEE" w:rsidP="00924BEE">
            <w:p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1.- Los</w:t>
            </w:r>
            <w:r w:rsidRPr="008D1FA8">
              <w:rPr>
                <w:rFonts w:ascii="Palatino Linotype" w:hAnsi="Palatino Linotype"/>
                <w:lang w:val="es-ES_tradnl"/>
              </w:rPr>
              <w:t xml:space="preserve"> nombres de los servidores públicos que tienen asignada esa unidad.</w:t>
            </w:r>
          </w:p>
        </w:tc>
        <w:tc>
          <w:tcPr>
            <w:tcW w:w="5386" w:type="dxa"/>
            <w:tcBorders>
              <w:top w:val="single" w:sz="4" w:space="0" w:color="auto"/>
            </w:tcBorders>
            <w:vAlign w:val="center"/>
          </w:tcPr>
          <w:p w:rsidR="00EB5C92" w:rsidRPr="008D1FA8" w:rsidRDefault="00CA7DE4" w:rsidP="00135602">
            <w:pPr>
              <w:autoSpaceDE w:val="0"/>
              <w:autoSpaceDN w:val="0"/>
              <w:adjustRightInd w:val="0"/>
              <w:jc w:val="both"/>
              <w:rPr>
                <w:rFonts w:ascii="Palatino Linotype" w:hAnsi="Palatino Linotype"/>
                <w:i/>
                <w:sz w:val="24"/>
                <w:szCs w:val="24"/>
                <w:lang w:val="es-419"/>
              </w:rPr>
            </w:pPr>
            <w:r w:rsidRPr="008D1FA8">
              <w:rPr>
                <w:rFonts w:ascii="Palatino Linotype" w:hAnsi="Palatino Linotype"/>
                <w:i/>
                <w:sz w:val="24"/>
                <w:szCs w:val="24"/>
                <w:lang w:val="es-419"/>
              </w:rPr>
              <w:t>“</w:t>
            </w:r>
            <w:r w:rsidR="00135602" w:rsidRPr="008D1FA8">
              <w:rPr>
                <w:rFonts w:ascii="Palatino Linotype" w:hAnsi="Palatino Linotype"/>
                <w:i/>
                <w:sz w:val="24"/>
                <w:szCs w:val="24"/>
                <w:lang w:val="es-419"/>
              </w:rPr>
              <w:t>…</w:t>
            </w:r>
            <w:r w:rsidRPr="008D1FA8">
              <w:rPr>
                <w:rFonts w:ascii="Palatino Linotype" w:hAnsi="Palatino Linotype"/>
                <w:i/>
                <w:sz w:val="24"/>
                <w:szCs w:val="24"/>
                <w:lang w:val="es-419"/>
              </w:rPr>
              <w:t>en respuesta a este punto, se hace entrega de un archivo con los nombres de los servidores públicos y la unidad asignada. ANEXO 1</w:t>
            </w:r>
            <w:r w:rsidR="00135602" w:rsidRPr="008D1FA8">
              <w:rPr>
                <w:rFonts w:ascii="Palatino Linotype" w:hAnsi="Palatino Linotype"/>
                <w:i/>
                <w:sz w:val="24"/>
                <w:szCs w:val="24"/>
                <w:lang w:val="es-419"/>
              </w:rPr>
              <w:t xml:space="preserve">” </w:t>
            </w:r>
            <w:r w:rsidR="00135602" w:rsidRPr="008D1FA8">
              <w:rPr>
                <w:rFonts w:ascii="Palatino Linotype" w:hAnsi="Palatino Linotype"/>
                <w:sz w:val="24"/>
                <w:szCs w:val="24"/>
                <w:lang w:val="es-419"/>
              </w:rPr>
              <w:t>documento en el que se aprecian los nombres de los servidores públicos que usan los vehículos.</w:t>
            </w:r>
          </w:p>
        </w:tc>
        <w:tc>
          <w:tcPr>
            <w:tcW w:w="1418" w:type="dxa"/>
            <w:tcBorders>
              <w:top w:val="single" w:sz="4" w:space="0" w:color="auto"/>
            </w:tcBorders>
            <w:vAlign w:val="center"/>
          </w:tcPr>
          <w:p w:rsidR="00F84EC8" w:rsidRPr="008D1FA8" w:rsidRDefault="00CA7DE4" w:rsidP="00CA7DE4">
            <w:pPr>
              <w:tabs>
                <w:tab w:val="left" w:pos="7938"/>
              </w:tabs>
              <w:jc w:val="center"/>
              <w:rPr>
                <w:rFonts w:ascii="Palatino Linotype" w:hAnsi="Palatino Linotype" w:cs="Arial"/>
                <w:sz w:val="20"/>
                <w:szCs w:val="20"/>
                <w:lang w:val="es-419"/>
              </w:rPr>
            </w:pPr>
            <w:r w:rsidRPr="008D1FA8">
              <w:rPr>
                <w:rFonts w:ascii="Palatino Linotype" w:hAnsi="Palatino Linotype" w:cs="Arial"/>
                <w:sz w:val="20"/>
                <w:szCs w:val="20"/>
                <w:lang w:val="es-419"/>
              </w:rPr>
              <w:t>SI</w:t>
            </w:r>
          </w:p>
        </w:tc>
      </w:tr>
      <w:tr w:rsidR="00930C66" w:rsidRPr="008D1FA8" w:rsidTr="00135602">
        <w:tc>
          <w:tcPr>
            <w:tcW w:w="2547" w:type="dxa"/>
            <w:vAlign w:val="center"/>
          </w:tcPr>
          <w:p w:rsidR="00930C66" w:rsidRPr="008D1FA8" w:rsidRDefault="00924BEE" w:rsidP="00924BEE">
            <w:p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2.- Los</w:t>
            </w:r>
            <w:r w:rsidRPr="008D1FA8">
              <w:rPr>
                <w:rFonts w:ascii="Palatino Linotype" w:hAnsi="Palatino Linotype"/>
                <w:lang w:val="es-ES_tradnl"/>
              </w:rPr>
              <w:t xml:space="preserve"> nombres de las personas que firmaron las bitácoras.</w:t>
            </w:r>
          </w:p>
        </w:tc>
        <w:tc>
          <w:tcPr>
            <w:tcW w:w="5386" w:type="dxa"/>
            <w:vAlign w:val="center"/>
          </w:tcPr>
          <w:p w:rsidR="00930C66" w:rsidRPr="008D1FA8" w:rsidRDefault="00135602" w:rsidP="00CA7DE4">
            <w:pPr>
              <w:autoSpaceDE w:val="0"/>
              <w:autoSpaceDN w:val="0"/>
              <w:adjustRightInd w:val="0"/>
              <w:jc w:val="both"/>
              <w:rPr>
                <w:rFonts w:ascii="Palatino Linotype" w:hAnsi="Palatino Linotype"/>
                <w:sz w:val="24"/>
                <w:szCs w:val="24"/>
                <w:lang w:val="es-419"/>
              </w:rPr>
            </w:pPr>
            <w:r w:rsidRPr="008D1FA8">
              <w:rPr>
                <w:rFonts w:ascii="Palatino Linotype" w:hAnsi="Palatino Linotype"/>
                <w:i/>
                <w:sz w:val="24"/>
                <w:szCs w:val="24"/>
                <w:lang w:val="es-419"/>
              </w:rPr>
              <w:t>“</w:t>
            </w:r>
            <w:r w:rsidR="00CA7DE4" w:rsidRPr="008D1FA8">
              <w:rPr>
                <w:rFonts w:ascii="Palatino Linotype" w:hAnsi="Palatino Linotype"/>
                <w:i/>
                <w:sz w:val="24"/>
                <w:szCs w:val="24"/>
                <w:lang w:val="es-419"/>
              </w:rPr>
              <w:t>se hace entrega de un archivo con la información solicitada. ANEXO 2</w:t>
            </w:r>
            <w:r w:rsidRPr="008D1FA8">
              <w:rPr>
                <w:rFonts w:ascii="Palatino Linotype" w:hAnsi="Palatino Linotype"/>
                <w:i/>
                <w:sz w:val="24"/>
                <w:szCs w:val="24"/>
                <w:lang w:val="es-419"/>
              </w:rPr>
              <w:t>…</w:t>
            </w:r>
            <w:r w:rsidRPr="008D1FA8">
              <w:rPr>
                <w:rFonts w:ascii="Palatino Linotype" w:hAnsi="Palatino Linotype"/>
                <w:sz w:val="24"/>
                <w:szCs w:val="24"/>
                <w:lang w:val="es-419"/>
              </w:rPr>
              <w:t>”, documento en el que se aprecian los nombres de los servidores públicos que usan los vehículos.</w:t>
            </w:r>
          </w:p>
        </w:tc>
        <w:tc>
          <w:tcPr>
            <w:tcW w:w="1418" w:type="dxa"/>
            <w:vAlign w:val="center"/>
          </w:tcPr>
          <w:p w:rsidR="00F84EC8" w:rsidRPr="008D1FA8" w:rsidRDefault="00CA7DE4" w:rsidP="00CA7DE4">
            <w:pPr>
              <w:tabs>
                <w:tab w:val="left" w:pos="7938"/>
              </w:tabs>
              <w:jc w:val="center"/>
              <w:rPr>
                <w:rFonts w:ascii="Palatino Linotype" w:hAnsi="Palatino Linotype" w:cs="Arial"/>
                <w:sz w:val="20"/>
                <w:szCs w:val="20"/>
                <w:lang w:val="es-419"/>
              </w:rPr>
            </w:pPr>
            <w:r w:rsidRPr="008D1FA8">
              <w:rPr>
                <w:rFonts w:ascii="Palatino Linotype" w:hAnsi="Palatino Linotype" w:cs="Arial"/>
                <w:sz w:val="20"/>
                <w:szCs w:val="20"/>
                <w:lang w:val="es-419"/>
              </w:rPr>
              <w:t>SI</w:t>
            </w:r>
          </w:p>
        </w:tc>
      </w:tr>
      <w:tr w:rsidR="00930C66" w:rsidRPr="008D1FA8" w:rsidTr="00135602">
        <w:tc>
          <w:tcPr>
            <w:tcW w:w="2547" w:type="dxa"/>
            <w:vAlign w:val="center"/>
          </w:tcPr>
          <w:p w:rsidR="00930C66" w:rsidRPr="008D1FA8" w:rsidRDefault="00924BEE" w:rsidP="00924BEE">
            <w:p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3.- El</w:t>
            </w:r>
            <w:r w:rsidRPr="008D1FA8">
              <w:rPr>
                <w:rFonts w:ascii="Palatino Linotype" w:hAnsi="Palatino Linotype"/>
                <w:lang w:val="es-ES_tradnl"/>
              </w:rPr>
              <w:t xml:space="preserve"> nombre del responsable encargado de surtir combustible a las unidades de la UIPPE y la Vocalía Ejecutiva</w:t>
            </w:r>
            <w:r w:rsidRPr="008D1FA8">
              <w:rPr>
                <w:rFonts w:ascii="Palatino Linotype" w:hAnsi="Palatino Linotype"/>
                <w:lang w:val="es-419"/>
              </w:rPr>
              <w:t>.</w:t>
            </w:r>
          </w:p>
        </w:tc>
        <w:tc>
          <w:tcPr>
            <w:tcW w:w="5386" w:type="dxa"/>
            <w:vAlign w:val="center"/>
          </w:tcPr>
          <w:p w:rsidR="00930C66" w:rsidRPr="008D1FA8" w:rsidRDefault="00135602" w:rsidP="00CA7DE4">
            <w:pPr>
              <w:autoSpaceDE w:val="0"/>
              <w:autoSpaceDN w:val="0"/>
              <w:adjustRightInd w:val="0"/>
              <w:jc w:val="both"/>
              <w:rPr>
                <w:rFonts w:ascii="Palatino Linotype" w:hAnsi="Palatino Linotype"/>
                <w:i/>
                <w:sz w:val="24"/>
                <w:szCs w:val="24"/>
                <w:lang w:val="es-419"/>
              </w:rPr>
            </w:pPr>
            <w:r w:rsidRPr="008D1FA8">
              <w:rPr>
                <w:rFonts w:ascii="Palatino Linotype" w:hAnsi="Palatino Linotype"/>
                <w:i/>
                <w:sz w:val="24"/>
                <w:szCs w:val="24"/>
                <w:lang w:val="es-419"/>
              </w:rPr>
              <w:t>“…</w:t>
            </w:r>
            <w:r w:rsidR="00CA7DE4" w:rsidRPr="008D1FA8">
              <w:rPr>
                <w:rFonts w:ascii="Palatino Linotype" w:hAnsi="Palatino Linotype"/>
                <w:i/>
                <w:sz w:val="24"/>
                <w:szCs w:val="24"/>
                <w:lang w:val="es-419"/>
              </w:rPr>
              <w:t>al respecto, hago de su conocimiento que, la Dirección General de Administración y Finanzas a través del Departamento de Servicios Generales, es el área responsable de dispersar el suministro de combustible, de la Vocalía Ejecutiva y de la UIPPE, y tiene como encargado de esta actividad al Servidor Público C. Lic. Jacinto Hernández Martínez, Jefe del Departamento de Servicios Generales.</w:t>
            </w:r>
          </w:p>
        </w:tc>
        <w:tc>
          <w:tcPr>
            <w:tcW w:w="1418" w:type="dxa"/>
            <w:vAlign w:val="center"/>
          </w:tcPr>
          <w:p w:rsidR="00930C66" w:rsidRPr="008D1FA8" w:rsidRDefault="00CA7DE4" w:rsidP="00CA7DE4">
            <w:pPr>
              <w:tabs>
                <w:tab w:val="left" w:pos="7938"/>
              </w:tabs>
              <w:jc w:val="center"/>
              <w:rPr>
                <w:rFonts w:ascii="Palatino Linotype" w:hAnsi="Palatino Linotype" w:cs="Arial"/>
                <w:sz w:val="20"/>
                <w:szCs w:val="20"/>
                <w:lang w:val="es-419"/>
              </w:rPr>
            </w:pPr>
            <w:r w:rsidRPr="008D1FA8">
              <w:rPr>
                <w:rFonts w:ascii="Palatino Linotype" w:hAnsi="Palatino Linotype" w:cs="Arial"/>
                <w:sz w:val="20"/>
                <w:szCs w:val="20"/>
                <w:lang w:val="es-419"/>
              </w:rPr>
              <w:t>SI</w:t>
            </w:r>
          </w:p>
        </w:tc>
      </w:tr>
      <w:tr w:rsidR="00930C66" w:rsidRPr="008D1FA8" w:rsidTr="00135602">
        <w:tc>
          <w:tcPr>
            <w:tcW w:w="2547" w:type="dxa"/>
            <w:vAlign w:val="center"/>
          </w:tcPr>
          <w:p w:rsidR="00930C66" w:rsidRPr="008D1FA8" w:rsidRDefault="00924BEE" w:rsidP="00924BEE">
            <w:p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 xml:space="preserve">4.- Los </w:t>
            </w:r>
            <w:r w:rsidRPr="008D1FA8">
              <w:rPr>
                <w:rFonts w:ascii="Palatino Linotype" w:hAnsi="Palatino Linotype"/>
                <w:lang w:val="es-ES_tradnl"/>
              </w:rPr>
              <w:t xml:space="preserve">oficios que han presentado a las </w:t>
            </w:r>
            <w:r w:rsidRPr="008D1FA8">
              <w:rPr>
                <w:rFonts w:ascii="Palatino Linotype" w:hAnsi="Palatino Linotype"/>
                <w:lang w:val="es-ES_tradnl"/>
              </w:rPr>
              <w:lastRenderedPageBreak/>
              <w:t>auditorias de su contraloría interna</w:t>
            </w:r>
            <w:r w:rsidRPr="008D1FA8">
              <w:rPr>
                <w:rFonts w:ascii="Palatino Linotype" w:hAnsi="Palatino Linotype"/>
                <w:lang w:val="es-419"/>
              </w:rPr>
              <w:t>.</w:t>
            </w:r>
          </w:p>
        </w:tc>
        <w:tc>
          <w:tcPr>
            <w:tcW w:w="5386" w:type="dxa"/>
            <w:vAlign w:val="center"/>
          </w:tcPr>
          <w:p w:rsidR="00930C66" w:rsidRPr="008D1FA8" w:rsidRDefault="00135602" w:rsidP="00CA7DE4">
            <w:pPr>
              <w:autoSpaceDE w:val="0"/>
              <w:autoSpaceDN w:val="0"/>
              <w:adjustRightInd w:val="0"/>
              <w:jc w:val="both"/>
              <w:rPr>
                <w:rFonts w:ascii="Palatino Linotype" w:hAnsi="Palatino Linotype"/>
                <w:i/>
                <w:sz w:val="24"/>
                <w:szCs w:val="24"/>
                <w:lang w:val="es-419"/>
              </w:rPr>
            </w:pPr>
            <w:r w:rsidRPr="008D1FA8">
              <w:rPr>
                <w:rFonts w:ascii="Palatino Linotype" w:hAnsi="Palatino Linotype"/>
                <w:i/>
                <w:sz w:val="24"/>
                <w:szCs w:val="24"/>
                <w:lang w:val="es-419"/>
              </w:rPr>
              <w:lastRenderedPageBreak/>
              <w:t>“…</w:t>
            </w:r>
            <w:r w:rsidR="00CA7DE4" w:rsidRPr="008D1FA8">
              <w:rPr>
                <w:rFonts w:ascii="Palatino Linotype" w:hAnsi="Palatino Linotype"/>
                <w:i/>
                <w:sz w:val="24"/>
                <w:szCs w:val="24"/>
                <w:lang w:val="es-419"/>
              </w:rPr>
              <w:t xml:space="preserve">se hace de su conocimiento que, la UIPPE no genera oficios al Órgano Interno de Control de la CAEM, sin embargo en alusión al principio de </w:t>
            </w:r>
            <w:r w:rsidR="00CA7DE4" w:rsidRPr="008D1FA8">
              <w:rPr>
                <w:rFonts w:ascii="Palatino Linotype" w:hAnsi="Palatino Linotype"/>
                <w:i/>
                <w:sz w:val="24"/>
                <w:szCs w:val="24"/>
                <w:lang w:val="es-419"/>
              </w:rPr>
              <w:lastRenderedPageBreak/>
              <w:t xml:space="preserve">máxima publicidad que fomenta la Ley de transparencia, me permito remitir a usted, el oficio 219C0110020000S/924/2021 que contiene los resultados de la inspección número 062-0435-2021 denominada "Arqueo al Fondo Fijo y Valores al mes de julio 2021" practicada al Departamento de Planeación y Programación de la UIPPE. ANEXO 3. </w:t>
            </w:r>
          </w:p>
        </w:tc>
        <w:tc>
          <w:tcPr>
            <w:tcW w:w="1418" w:type="dxa"/>
            <w:vAlign w:val="center"/>
          </w:tcPr>
          <w:p w:rsidR="00F84EC8" w:rsidRPr="008D1FA8" w:rsidRDefault="00CA7DE4" w:rsidP="00CA7DE4">
            <w:pPr>
              <w:tabs>
                <w:tab w:val="left" w:pos="7938"/>
              </w:tabs>
              <w:jc w:val="center"/>
              <w:rPr>
                <w:rFonts w:ascii="Palatino Linotype" w:hAnsi="Palatino Linotype" w:cs="Arial"/>
                <w:sz w:val="20"/>
                <w:szCs w:val="20"/>
                <w:lang w:val="es-419"/>
              </w:rPr>
            </w:pPr>
            <w:r w:rsidRPr="008D1FA8">
              <w:rPr>
                <w:rFonts w:ascii="Palatino Linotype" w:hAnsi="Palatino Linotype" w:cs="Arial"/>
                <w:sz w:val="20"/>
                <w:szCs w:val="20"/>
                <w:lang w:val="es-419"/>
              </w:rPr>
              <w:lastRenderedPageBreak/>
              <w:t>NO</w:t>
            </w:r>
          </w:p>
        </w:tc>
      </w:tr>
      <w:tr w:rsidR="00EB5C92" w:rsidRPr="008D1FA8" w:rsidTr="00135602">
        <w:tc>
          <w:tcPr>
            <w:tcW w:w="2547" w:type="dxa"/>
            <w:vAlign w:val="center"/>
          </w:tcPr>
          <w:p w:rsidR="00EB5C92" w:rsidRPr="008D1FA8" w:rsidRDefault="00924BEE" w:rsidP="00924BEE">
            <w:pPr>
              <w:autoSpaceDE w:val="0"/>
              <w:autoSpaceDN w:val="0"/>
              <w:adjustRightInd w:val="0"/>
              <w:spacing w:line="360" w:lineRule="auto"/>
              <w:jc w:val="both"/>
              <w:rPr>
                <w:rFonts w:ascii="Palatino Linotype" w:hAnsi="Palatino Linotype"/>
                <w:lang w:val="es-ES_tradnl"/>
              </w:rPr>
            </w:pPr>
            <w:r w:rsidRPr="008D1FA8">
              <w:rPr>
                <w:rFonts w:ascii="Palatino Linotype" w:hAnsi="Palatino Linotype"/>
                <w:lang w:val="es-419"/>
              </w:rPr>
              <w:t>5.- Las</w:t>
            </w:r>
            <w:r w:rsidRPr="008D1FA8">
              <w:rPr>
                <w:rFonts w:ascii="Palatino Linotype" w:hAnsi="Palatino Linotype"/>
                <w:lang w:val="es-ES_tradnl"/>
              </w:rPr>
              <w:t xml:space="preserve"> cantidades de enero de 2021 al mes de junio de 2022 </w:t>
            </w:r>
          </w:p>
        </w:tc>
        <w:tc>
          <w:tcPr>
            <w:tcW w:w="5386" w:type="dxa"/>
            <w:vAlign w:val="center"/>
          </w:tcPr>
          <w:p w:rsidR="00EB5C92" w:rsidRPr="008D1FA8" w:rsidRDefault="00135602" w:rsidP="00CA7DE4">
            <w:pPr>
              <w:tabs>
                <w:tab w:val="left" w:pos="7938"/>
              </w:tabs>
              <w:jc w:val="both"/>
              <w:rPr>
                <w:rFonts w:ascii="Palatino Linotype" w:hAnsi="Palatino Linotype" w:cs="Arial"/>
                <w:sz w:val="20"/>
                <w:szCs w:val="20"/>
                <w:lang w:val="es-419"/>
              </w:rPr>
            </w:pPr>
            <w:r w:rsidRPr="008D1FA8">
              <w:rPr>
                <w:rFonts w:ascii="Palatino Linotype" w:hAnsi="Palatino Linotype"/>
                <w:i/>
                <w:sz w:val="24"/>
                <w:szCs w:val="24"/>
                <w:lang w:val="es-419"/>
              </w:rPr>
              <w:t>“…</w:t>
            </w:r>
            <w:r w:rsidR="00CA7DE4" w:rsidRPr="008D1FA8">
              <w:rPr>
                <w:rFonts w:ascii="Palatino Linotype" w:hAnsi="Palatino Linotype"/>
                <w:i/>
                <w:sz w:val="24"/>
                <w:szCs w:val="24"/>
                <w:lang w:val="es-419"/>
              </w:rPr>
              <w:t>adjunto al presente, encontrará la información de los consumos de las unidades, a través de un archivo que contiene la relación de consumos de combustible, por unidad, correspondiente al periodo enero 2021 - junio de 2022. ANEXO 4”</w:t>
            </w:r>
          </w:p>
        </w:tc>
        <w:tc>
          <w:tcPr>
            <w:tcW w:w="1418" w:type="dxa"/>
            <w:vAlign w:val="center"/>
          </w:tcPr>
          <w:p w:rsidR="00F84EC8" w:rsidRPr="008D1FA8" w:rsidRDefault="00CA7DE4" w:rsidP="00CA7DE4">
            <w:pPr>
              <w:tabs>
                <w:tab w:val="left" w:pos="7938"/>
              </w:tabs>
              <w:jc w:val="center"/>
              <w:rPr>
                <w:rFonts w:ascii="Palatino Linotype" w:hAnsi="Palatino Linotype"/>
                <w:sz w:val="20"/>
                <w:szCs w:val="20"/>
                <w:lang w:val="es-419"/>
              </w:rPr>
            </w:pPr>
            <w:r w:rsidRPr="008D1FA8">
              <w:rPr>
                <w:rFonts w:ascii="Palatino Linotype" w:hAnsi="Palatino Linotype"/>
                <w:sz w:val="20"/>
                <w:szCs w:val="20"/>
                <w:lang w:val="es-419"/>
              </w:rPr>
              <w:t>SI</w:t>
            </w:r>
          </w:p>
        </w:tc>
      </w:tr>
    </w:tbl>
    <w:p w:rsidR="00474EFA" w:rsidRPr="008D1FA8" w:rsidRDefault="00474EFA" w:rsidP="002A6FE0">
      <w:pPr>
        <w:tabs>
          <w:tab w:val="left" w:pos="7938"/>
        </w:tabs>
        <w:spacing w:after="0" w:line="360" w:lineRule="auto"/>
        <w:jc w:val="both"/>
        <w:rPr>
          <w:rFonts w:ascii="Palatino Linotype" w:hAnsi="Palatino Linotype" w:cs="Arial"/>
          <w:sz w:val="24"/>
          <w:szCs w:val="24"/>
          <w:lang w:val="es-419"/>
        </w:rPr>
      </w:pPr>
    </w:p>
    <w:p w:rsidR="00135602" w:rsidRPr="008D1FA8" w:rsidRDefault="00135602" w:rsidP="00135602">
      <w:pPr>
        <w:spacing w:after="0" w:line="360" w:lineRule="auto"/>
        <w:jc w:val="both"/>
        <w:rPr>
          <w:rFonts w:ascii="Palatino Linotype" w:hAnsi="Palatino Linotype" w:cs="Arial"/>
          <w:sz w:val="24"/>
          <w:szCs w:val="24"/>
        </w:rPr>
      </w:pPr>
      <w:r w:rsidRPr="008D1FA8">
        <w:rPr>
          <w:rFonts w:ascii="Palatino Linotype" w:hAnsi="Palatino Linotype" w:cs="Arial"/>
          <w:sz w:val="24"/>
          <w:szCs w:val="24"/>
          <w:lang w:val="es-419"/>
        </w:rPr>
        <w:t>Por lo que hace de los puntos (uno) 1, (dos) 2, (tres) 3 y (cinco) 5, en</w:t>
      </w:r>
      <w:r w:rsidRPr="008D1FA8">
        <w:rPr>
          <w:rFonts w:ascii="Palatino Linotype" w:hAnsi="Palatino Linotype" w:cs="Arial"/>
          <w:sz w:val="24"/>
          <w:szCs w:val="24"/>
        </w:rPr>
        <w:t xml:space="preserve">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135602" w:rsidRPr="008D1FA8" w:rsidRDefault="00135602" w:rsidP="00135602">
      <w:pPr>
        <w:pStyle w:val="Sinespaciado"/>
        <w:spacing w:line="360" w:lineRule="auto"/>
        <w:rPr>
          <w:rFonts w:ascii="Palatino Linotype" w:hAnsi="Palatino Linotype"/>
        </w:rPr>
      </w:pPr>
    </w:p>
    <w:p w:rsidR="00135602" w:rsidRPr="008D1FA8" w:rsidRDefault="00135602" w:rsidP="00135602">
      <w:pPr>
        <w:pStyle w:val="Sinespaciado"/>
        <w:spacing w:line="360" w:lineRule="auto"/>
        <w:ind w:left="851" w:right="851"/>
        <w:jc w:val="both"/>
        <w:rPr>
          <w:rFonts w:ascii="Palatino Linotype" w:hAnsi="Palatino Linotype"/>
          <w:i/>
        </w:rPr>
      </w:pPr>
      <w:r w:rsidRPr="008D1FA8">
        <w:rPr>
          <w:rFonts w:ascii="Palatino Linotype" w:hAnsi="Palatino Linotype"/>
        </w:rPr>
        <w:t>“</w:t>
      </w:r>
      <w:r w:rsidRPr="008D1FA8">
        <w:rPr>
          <w:rFonts w:ascii="Palatino Linotype" w:hAnsi="Palatino Linotype"/>
          <w:b/>
          <w:i/>
        </w:rPr>
        <w:t>Artículo 12.</w:t>
      </w:r>
      <w:r w:rsidRPr="008D1FA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135602" w:rsidRPr="008D1FA8" w:rsidRDefault="00135602" w:rsidP="00135602">
      <w:pPr>
        <w:pStyle w:val="Sinespaciado"/>
        <w:spacing w:line="360" w:lineRule="auto"/>
        <w:ind w:left="851" w:right="851"/>
        <w:jc w:val="both"/>
        <w:rPr>
          <w:rFonts w:ascii="Palatino Linotype" w:hAnsi="Palatino Linotype"/>
          <w:i/>
        </w:rPr>
      </w:pPr>
    </w:p>
    <w:p w:rsidR="00135602" w:rsidRPr="008D1FA8" w:rsidRDefault="00135602" w:rsidP="00135602">
      <w:pPr>
        <w:pStyle w:val="Sinespaciado"/>
        <w:spacing w:line="360" w:lineRule="auto"/>
        <w:ind w:left="851" w:right="851"/>
        <w:jc w:val="both"/>
        <w:rPr>
          <w:rFonts w:ascii="Palatino Linotype" w:hAnsi="Palatino Linotype"/>
        </w:rPr>
      </w:pPr>
      <w:r w:rsidRPr="008D1FA8">
        <w:rPr>
          <w:rFonts w:ascii="Palatino Linotype" w:hAnsi="Palatino Linotype"/>
          <w:b/>
          <w:i/>
          <w:u w:val="single"/>
        </w:rPr>
        <w:t>Los sujetos obligados sólo proporcionarán la información pública que se les requiera y que obre en sus archivos</w:t>
      </w:r>
      <w:r w:rsidRPr="008D1FA8">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35602" w:rsidRPr="008D1FA8" w:rsidRDefault="00135602" w:rsidP="00135602">
      <w:pPr>
        <w:autoSpaceDE w:val="0"/>
        <w:autoSpaceDN w:val="0"/>
        <w:adjustRightInd w:val="0"/>
        <w:spacing w:after="0" w:line="360" w:lineRule="auto"/>
        <w:jc w:val="both"/>
        <w:rPr>
          <w:rFonts w:ascii="Palatino Linotype" w:hAnsi="Palatino Linotype" w:cs="Arial"/>
          <w:sz w:val="24"/>
          <w:szCs w:val="24"/>
        </w:rPr>
      </w:pPr>
    </w:p>
    <w:p w:rsidR="00135602" w:rsidRPr="008D1FA8" w:rsidRDefault="00135602" w:rsidP="00135602">
      <w:pPr>
        <w:spacing w:after="0" w:line="360" w:lineRule="auto"/>
        <w:jc w:val="both"/>
        <w:rPr>
          <w:rFonts w:ascii="Palatino Linotype" w:hAnsi="Palatino Linotype" w:cs="Arial"/>
          <w:sz w:val="24"/>
          <w:szCs w:val="24"/>
        </w:rPr>
      </w:pPr>
      <w:r w:rsidRPr="008D1FA8">
        <w:rPr>
          <w:rFonts w:ascii="Palatino Linotype" w:hAnsi="Palatino Linotype" w:cs="Arial"/>
          <w:sz w:val="24"/>
          <w:szCs w:val="24"/>
          <w:lang w:val="es-ES_tradnl"/>
        </w:rPr>
        <w:lastRenderedPageBreak/>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8D1FA8">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rsidR="00135602" w:rsidRPr="008D1FA8" w:rsidRDefault="00135602" w:rsidP="00135602">
      <w:pPr>
        <w:spacing w:after="0" w:line="360" w:lineRule="auto"/>
        <w:jc w:val="both"/>
        <w:rPr>
          <w:rFonts w:ascii="Palatino Linotype" w:hAnsi="Palatino Linotype" w:cs="Arial"/>
          <w:sz w:val="24"/>
          <w:szCs w:val="24"/>
          <w:lang w:val="es-ES_tradnl"/>
        </w:rPr>
      </w:pPr>
    </w:p>
    <w:p w:rsidR="00135602" w:rsidRPr="008D1FA8" w:rsidRDefault="00135602" w:rsidP="00135602">
      <w:pPr>
        <w:spacing w:after="0" w:line="360" w:lineRule="auto"/>
        <w:jc w:val="both"/>
        <w:rPr>
          <w:rFonts w:ascii="Palatino Linotype" w:hAnsi="Palatino Linotype" w:cs="Arial"/>
          <w:color w:val="000000"/>
          <w:sz w:val="24"/>
          <w:szCs w:val="24"/>
          <w:lang w:val="es-ES_tradnl"/>
        </w:rPr>
      </w:pPr>
      <w:r w:rsidRPr="008D1FA8">
        <w:rPr>
          <w:rFonts w:ascii="Palatino Linotype" w:hAnsi="Palatino Linotype" w:cs="Arial"/>
          <w:color w:val="000000"/>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135602" w:rsidRPr="008D1FA8" w:rsidRDefault="00135602" w:rsidP="00135602">
      <w:pPr>
        <w:spacing w:after="0" w:line="360" w:lineRule="auto"/>
        <w:jc w:val="both"/>
        <w:rPr>
          <w:rFonts w:ascii="Palatino Linotype" w:hAnsi="Palatino Linotype" w:cs="Arial"/>
          <w:sz w:val="24"/>
          <w:szCs w:val="24"/>
          <w:lang w:val="es-ES_tradnl"/>
        </w:rPr>
      </w:pPr>
    </w:p>
    <w:p w:rsidR="00135602" w:rsidRPr="008D1FA8" w:rsidRDefault="00135602" w:rsidP="00135602">
      <w:pPr>
        <w:spacing w:after="0" w:line="360" w:lineRule="auto"/>
        <w:ind w:left="851" w:right="1134"/>
        <w:jc w:val="both"/>
        <w:rPr>
          <w:rFonts w:ascii="Palatino Linotype" w:hAnsi="Palatino Linotype" w:cs="Arial"/>
          <w:i/>
          <w:sz w:val="24"/>
          <w:szCs w:val="24"/>
        </w:rPr>
      </w:pPr>
      <w:r w:rsidRPr="008D1FA8">
        <w:rPr>
          <w:rFonts w:ascii="Palatino Linotype" w:hAnsi="Palatino Linotype" w:cs="Arial"/>
          <w:b/>
          <w:i/>
          <w:sz w:val="24"/>
          <w:szCs w:val="24"/>
        </w:rPr>
        <w:t>El Instituto Federal de Acceso a la Información y Protección de Datos no cuenta con facultades para pronunciarse respecto de la veracidad de los documentos proporcionados por los sujetos obligados</w:t>
      </w:r>
      <w:r w:rsidRPr="008D1FA8">
        <w:rPr>
          <w:rFonts w:ascii="Palatino Linotype" w:hAnsi="Palatino Linotype" w:cs="Arial"/>
          <w:i/>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sidRPr="008D1FA8">
        <w:rPr>
          <w:rFonts w:ascii="Palatino Linotype" w:hAnsi="Palatino Linotype" w:cs="Arial"/>
          <w:i/>
          <w:sz w:val="24"/>
          <w:szCs w:val="24"/>
        </w:rPr>
        <w:lastRenderedPageBreak/>
        <w:t xml:space="preserve">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135602" w:rsidRPr="008D1FA8" w:rsidRDefault="00135602" w:rsidP="00135602">
      <w:pPr>
        <w:spacing w:after="0" w:line="360" w:lineRule="auto"/>
        <w:ind w:left="851" w:right="1134"/>
        <w:jc w:val="both"/>
        <w:rPr>
          <w:rFonts w:ascii="Palatino Linotype" w:hAnsi="Palatino Linotype" w:cs="Arial"/>
          <w:i/>
          <w:sz w:val="24"/>
          <w:szCs w:val="24"/>
        </w:rPr>
      </w:pPr>
      <w:r w:rsidRPr="008D1FA8">
        <w:rPr>
          <w:rFonts w:ascii="Palatino Linotype" w:hAnsi="Palatino Linotype" w:cs="Arial"/>
          <w:i/>
          <w:sz w:val="24"/>
          <w:szCs w:val="24"/>
        </w:rPr>
        <w:t>Criterio 31/10</w:t>
      </w:r>
    </w:p>
    <w:p w:rsidR="00BA77EB" w:rsidRPr="008D1FA8" w:rsidRDefault="00BA77EB" w:rsidP="002A6FE0">
      <w:pPr>
        <w:tabs>
          <w:tab w:val="left" w:pos="7938"/>
        </w:tabs>
        <w:spacing w:after="0" w:line="360" w:lineRule="auto"/>
        <w:jc w:val="both"/>
        <w:rPr>
          <w:rFonts w:ascii="Palatino Linotype" w:hAnsi="Palatino Linotype" w:cs="Arial"/>
          <w:sz w:val="24"/>
          <w:szCs w:val="24"/>
          <w:lang w:val="es-419"/>
        </w:rPr>
      </w:pPr>
    </w:p>
    <w:p w:rsidR="00A931DE" w:rsidRPr="008D1FA8" w:rsidRDefault="00135602" w:rsidP="0021251B">
      <w:pPr>
        <w:tabs>
          <w:tab w:val="left" w:pos="7938"/>
        </w:tabs>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En tal sentido se considera que dichos puntos queda</w:t>
      </w:r>
      <w:r w:rsidR="0021251B" w:rsidRPr="008D1FA8">
        <w:rPr>
          <w:rFonts w:ascii="Palatino Linotype" w:hAnsi="Palatino Linotype" w:cs="Arial"/>
          <w:sz w:val="24"/>
          <w:szCs w:val="24"/>
          <w:lang w:val="es-419"/>
        </w:rPr>
        <w:t>n</w:t>
      </w:r>
      <w:r w:rsidR="00A931DE" w:rsidRPr="008D1FA8">
        <w:rPr>
          <w:rFonts w:ascii="Palatino Linotype" w:hAnsi="Palatino Linotype" w:cs="Arial"/>
          <w:sz w:val="24"/>
          <w:szCs w:val="24"/>
          <w:lang w:val="es-419"/>
        </w:rPr>
        <w:t xml:space="preserve"> colmados; sin embargo, </w:t>
      </w:r>
      <w:r w:rsidRPr="008D1FA8">
        <w:rPr>
          <w:rFonts w:ascii="Palatino Linotype" w:hAnsi="Palatino Linotype" w:cs="Arial"/>
          <w:sz w:val="24"/>
          <w:szCs w:val="24"/>
          <w:lang w:val="es-419"/>
        </w:rPr>
        <w:t>por lo que hace al punto cuatro (4)</w:t>
      </w:r>
      <w:r w:rsidR="00B93AD8" w:rsidRPr="008D1FA8">
        <w:rPr>
          <w:rFonts w:ascii="Palatino Linotype" w:hAnsi="Palatino Linotype" w:cs="Arial"/>
          <w:sz w:val="24"/>
          <w:szCs w:val="24"/>
          <w:lang w:val="es-419"/>
        </w:rPr>
        <w:t>,</w:t>
      </w:r>
      <w:r w:rsidR="00A931DE" w:rsidRPr="008D1FA8">
        <w:rPr>
          <w:rFonts w:ascii="Palatino Linotype" w:hAnsi="Palatino Linotype" w:cs="Arial"/>
          <w:sz w:val="24"/>
          <w:szCs w:val="24"/>
          <w:lang w:val="es-419"/>
        </w:rPr>
        <w:t xml:space="preserve"> es de señalar que </w:t>
      </w:r>
      <w:r w:rsidR="0021251B" w:rsidRPr="008D1FA8">
        <w:rPr>
          <w:rFonts w:ascii="Palatino Linotype" w:hAnsi="Palatino Linotype" w:cs="Arial"/>
          <w:sz w:val="24"/>
          <w:szCs w:val="24"/>
          <w:lang w:val="es-419"/>
        </w:rPr>
        <w:t xml:space="preserve">el recurrente solicitó </w:t>
      </w:r>
      <w:r w:rsidR="00A931DE" w:rsidRPr="008D1FA8">
        <w:rPr>
          <w:rFonts w:ascii="Palatino Linotype" w:hAnsi="Palatino Linotype" w:cs="Arial"/>
          <w:sz w:val="24"/>
          <w:szCs w:val="24"/>
          <w:lang w:val="es-419"/>
        </w:rPr>
        <w:t>l</w:t>
      </w:r>
      <w:r w:rsidR="0021251B" w:rsidRPr="008D1FA8">
        <w:rPr>
          <w:rFonts w:ascii="Palatino Linotype" w:hAnsi="Palatino Linotype" w:cs="Arial"/>
          <w:sz w:val="24"/>
          <w:szCs w:val="24"/>
          <w:lang w:val="es-419"/>
        </w:rPr>
        <w:t xml:space="preserve">os oficios que han presentado a las auditorias de su contraloría interna, </w:t>
      </w:r>
      <w:r w:rsidR="00A931DE" w:rsidRPr="008D1FA8">
        <w:rPr>
          <w:rFonts w:ascii="Palatino Linotype" w:hAnsi="Palatino Linotype" w:cs="Arial"/>
          <w:sz w:val="24"/>
          <w:szCs w:val="24"/>
          <w:lang w:val="es-419"/>
        </w:rPr>
        <w:t>es decir, los oficios</w:t>
      </w:r>
      <w:r w:rsidR="0021251B" w:rsidRPr="008D1FA8">
        <w:rPr>
          <w:rFonts w:ascii="Palatino Linotype" w:hAnsi="Palatino Linotype" w:cs="Arial"/>
          <w:sz w:val="24"/>
          <w:szCs w:val="24"/>
          <w:lang w:val="es-419"/>
        </w:rPr>
        <w:t xml:space="preserve"> que la UIPPE y de la Vocalía Ejecutiva han remitido a la Contraloría Interna de la CAEM</w:t>
      </w:r>
      <w:r w:rsidR="00A931DE" w:rsidRPr="008D1FA8">
        <w:rPr>
          <w:rFonts w:ascii="Palatino Linotype" w:hAnsi="Palatino Linotype" w:cs="Arial"/>
          <w:sz w:val="24"/>
          <w:szCs w:val="24"/>
          <w:lang w:val="es-419"/>
        </w:rPr>
        <w:t>.</w:t>
      </w:r>
    </w:p>
    <w:p w:rsidR="00A931DE" w:rsidRPr="008D1FA8" w:rsidRDefault="00A931DE" w:rsidP="0021251B">
      <w:pPr>
        <w:tabs>
          <w:tab w:val="left" w:pos="7938"/>
        </w:tabs>
        <w:spacing w:after="0" w:line="360" w:lineRule="auto"/>
        <w:jc w:val="both"/>
        <w:rPr>
          <w:rFonts w:ascii="Palatino Linotype" w:hAnsi="Palatino Linotype" w:cs="Arial"/>
          <w:sz w:val="24"/>
          <w:szCs w:val="24"/>
          <w:lang w:val="es-419"/>
        </w:rPr>
      </w:pPr>
    </w:p>
    <w:p w:rsidR="0021251B" w:rsidRPr="008D1FA8" w:rsidRDefault="00A931DE" w:rsidP="0021251B">
      <w:pPr>
        <w:tabs>
          <w:tab w:val="left" w:pos="7938"/>
        </w:tabs>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En ese tenor,</w:t>
      </w:r>
      <w:r w:rsidR="0021251B" w:rsidRPr="008D1FA8">
        <w:rPr>
          <w:rFonts w:ascii="Palatino Linotype" w:hAnsi="Palatino Linotype" w:cs="Arial"/>
          <w:sz w:val="24"/>
          <w:szCs w:val="24"/>
          <w:lang w:val="es-419"/>
        </w:rPr>
        <w:t xml:space="preserve"> el documento donde conste ello son los propios acuses de recibido que el Órgano Interno de Control les sella cuando presentan información para las auditorias o inspecciones, </w:t>
      </w:r>
      <w:r w:rsidRPr="008D1FA8">
        <w:rPr>
          <w:rFonts w:ascii="Palatino Linotype" w:hAnsi="Palatino Linotype" w:cs="Arial"/>
          <w:sz w:val="24"/>
          <w:szCs w:val="24"/>
          <w:lang w:val="es-419"/>
        </w:rPr>
        <w:t>por lo que</w:t>
      </w:r>
      <w:r w:rsidR="0021251B" w:rsidRPr="008D1FA8">
        <w:rPr>
          <w:rFonts w:ascii="Palatino Linotype" w:hAnsi="Palatino Linotype" w:cs="Arial"/>
          <w:sz w:val="24"/>
          <w:szCs w:val="24"/>
          <w:lang w:val="es-419"/>
        </w:rPr>
        <w:t xml:space="preserve"> el oficio que se remite por parte del Contralor no es lo que solicitó el hoy recurrente, sino los </w:t>
      </w:r>
      <w:r w:rsidRPr="008D1FA8">
        <w:rPr>
          <w:rFonts w:ascii="Palatino Linotype" w:hAnsi="Palatino Linotype" w:cs="Arial"/>
          <w:sz w:val="24"/>
          <w:szCs w:val="24"/>
          <w:lang w:val="es-419"/>
        </w:rPr>
        <w:t xml:space="preserve">oficios </w:t>
      </w:r>
      <w:r w:rsidR="0021251B" w:rsidRPr="008D1FA8">
        <w:rPr>
          <w:rFonts w:ascii="Palatino Linotype" w:hAnsi="Palatino Linotype" w:cs="Arial"/>
          <w:sz w:val="24"/>
          <w:szCs w:val="24"/>
          <w:lang w:val="es-419"/>
        </w:rPr>
        <w:t xml:space="preserve">que </w:t>
      </w:r>
      <w:r w:rsidRPr="008D1FA8">
        <w:rPr>
          <w:rFonts w:ascii="Palatino Linotype" w:hAnsi="Palatino Linotype" w:cs="Arial"/>
          <w:sz w:val="24"/>
          <w:szCs w:val="24"/>
          <w:lang w:val="es-419"/>
        </w:rPr>
        <w:t xml:space="preserve">la </w:t>
      </w:r>
      <w:r w:rsidR="0021251B" w:rsidRPr="008D1FA8">
        <w:rPr>
          <w:rFonts w:ascii="Palatino Linotype" w:hAnsi="Palatino Linotype" w:cs="Arial"/>
          <w:sz w:val="24"/>
          <w:szCs w:val="24"/>
          <w:lang w:val="es-419"/>
        </w:rPr>
        <w:t>UIPPE y la Vocalía Ejecutiva</w:t>
      </w:r>
      <w:r w:rsidR="00F70629" w:rsidRPr="008D1FA8">
        <w:rPr>
          <w:rFonts w:ascii="Palatino Linotype" w:hAnsi="Palatino Linotype" w:cs="Arial"/>
          <w:sz w:val="24"/>
          <w:szCs w:val="24"/>
          <w:lang w:val="es-419"/>
        </w:rPr>
        <w:t xml:space="preserve"> le </w:t>
      </w:r>
      <w:r w:rsidRPr="008D1FA8">
        <w:rPr>
          <w:rFonts w:ascii="Palatino Linotype" w:hAnsi="Palatino Linotype" w:cs="Arial"/>
          <w:sz w:val="24"/>
          <w:szCs w:val="24"/>
          <w:lang w:val="es-419"/>
        </w:rPr>
        <w:t>han enviado al Órgano de Control Interno</w:t>
      </w:r>
      <w:r w:rsidR="0021251B" w:rsidRPr="008D1FA8">
        <w:rPr>
          <w:rFonts w:ascii="Palatino Linotype" w:hAnsi="Palatino Linotype" w:cs="Arial"/>
          <w:sz w:val="24"/>
          <w:szCs w:val="24"/>
          <w:lang w:val="es-419"/>
        </w:rPr>
        <w:t xml:space="preserve">, por tal motivo, el sujeto obligado deberá hacer una búsqueda razonable y exhaustiva de los documentos donde consten los oficios </w:t>
      </w:r>
      <w:r w:rsidR="0021251B" w:rsidRPr="008D1FA8">
        <w:rPr>
          <w:rFonts w:ascii="Palatino Linotype" w:hAnsi="Palatino Linotype" w:cs="Arial"/>
          <w:sz w:val="24"/>
          <w:szCs w:val="24"/>
          <w:lang w:val="es-419"/>
        </w:rPr>
        <w:lastRenderedPageBreak/>
        <w:t>que han remitido al</w:t>
      </w:r>
      <w:r w:rsidRPr="008D1FA8">
        <w:rPr>
          <w:rFonts w:ascii="Palatino Linotype" w:hAnsi="Palatino Linotype" w:cs="Arial"/>
          <w:sz w:val="24"/>
          <w:szCs w:val="24"/>
          <w:lang w:val="es-419"/>
        </w:rPr>
        <w:t xml:space="preserve"> Órgano de Control Interno</w:t>
      </w:r>
      <w:r w:rsidR="0021251B" w:rsidRPr="008D1FA8">
        <w:rPr>
          <w:rFonts w:ascii="Palatino Linotype" w:hAnsi="Palatino Linotype" w:cs="Arial"/>
          <w:sz w:val="24"/>
          <w:szCs w:val="24"/>
          <w:lang w:val="es-419"/>
        </w:rPr>
        <w:t xml:space="preserve"> </w:t>
      </w:r>
      <w:r w:rsidRPr="008D1FA8">
        <w:rPr>
          <w:rFonts w:ascii="Palatino Linotype" w:hAnsi="Palatino Linotype" w:cs="Arial"/>
          <w:sz w:val="24"/>
          <w:szCs w:val="24"/>
          <w:lang w:val="es-419"/>
        </w:rPr>
        <w:t>con motivo de</w:t>
      </w:r>
      <w:r w:rsidR="0021251B" w:rsidRPr="008D1FA8">
        <w:rPr>
          <w:rFonts w:ascii="Palatino Linotype" w:hAnsi="Palatino Linotype" w:cs="Arial"/>
          <w:sz w:val="24"/>
          <w:szCs w:val="24"/>
          <w:lang w:val="es-419"/>
        </w:rPr>
        <w:t xml:space="preserve"> </w:t>
      </w:r>
      <w:r w:rsidR="00BD2D9A" w:rsidRPr="008D1FA8">
        <w:rPr>
          <w:rFonts w:ascii="Palatino Linotype" w:hAnsi="Palatino Linotype" w:cs="Arial"/>
          <w:sz w:val="24"/>
          <w:szCs w:val="24"/>
          <w:lang w:val="es-419"/>
        </w:rPr>
        <w:t>las</w:t>
      </w:r>
      <w:r w:rsidR="0021251B" w:rsidRPr="008D1FA8">
        <w:rPr>
          <w:rFonts w:ascii="Palatino Linotype" w:hAnsi="Palatino Linotype" w:cs="Arial"/>
          <w:sz w:val="24"/>
          <w:szCs w:val="24"/>
          <w:lang w:val="es-419"/>
        </w:rPr>
        <w:t xml:space="preserve"> auditorias </w:t>
      </w:r>
      <w:r w:rsidR="00BD2D9A" w:rsidRPr="008D1FA8">
        <w:rPr>
          <w:rFonts w:ascii="Palatino Linotype" w:hAnsi="Palatino Linotype" w:cs="Arial"/>
          <w:sz w:val="24"/>
          <w:szCs w:val="24"/>
          <w:lang w:val="es-419"/>
        </w:rPr>
        <w:t>que les han practicado</w:t>
      </w:r>
      <w:r w:rsidR="0021251B" w:rsidRPr="008D1FA8">
        <w:rPr>
          <w:rFonts w:ascii="Palatino Linotype" w:hAnsi="Palatino Linotype" w:cs="Arial"/>
          <w:sz w:val="24"/>
          <w:szCs w:val="24"/>
          <w:lang w:val="es-419"/>
        </w:rPr>
        <w:t>.</w:t>
      </w:r>
    </w:p>
    <w:p w:rsidR="00A931DE" w:rsidRPr="008D1FA8" w:rsidRDefault="00A931DE" w:rsidP="0021251B">
      <w:pPr>
        <w:tabs>
          <w:tab w:val="left" w:pos="7938"/>
        </w:tabs>
        <w:spacing w:after="0" w:line="360" w:lineRule="auto"/>
        <w:jc w:val="both"/>
        <w:rPr>
          <w:rFonts w:ascii="Palatino Linotype" w:hAnsi="Palatino Linotype" w:cs="Arial"/>
          <w:sz w:val="24"/>
          <w:szCs w:val="24"/>
          <w:lang w:val="es-419"/>
        </w:rPr>
      </w:pPr>
    </w:p>
    <w:p w:rsidR="00BD2D9A" w:rsidRPr="008D1FA8" w:rsidRDefault="00BD2D9A" w:rsidP="0021251B">
      <w:pPr>
        <w:tabs>
          <w:tab w:val="left" w:pos="7938"/>
        </w:tabs>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 xml:space="preserve">Ahora bien toda vez que el recurrente </w:t>
      </w:r>
      <w:r w:rsidR="009818CE" w:rsidRPr="008D1FA8">
        <w:rPr>
          <w:rFonts w:ascii="Palatino Linotype" w:hAnsi="Palatino Linotype" w:cs="Arial"/>
          <w:sz w:val="24"/>
          <w:szCs w:val="24"/>
          <w:lang w:val="es-419"/>
        </w:rPr>
        <w:t>no señala un periodo de tiempo para esta información se estará al Criterio del INAI 03/19 “Periodo de búsqueda de la información.” que establece:</w:t>
      </w:r>
    </w:p>
    <w:p w:rsidR="0021251B" w:rsidRPr="008D1FA8" w:rsidRDefault="0021251B" w:rsidP="0021251B">
      <w:pPr>
        <w:tabs>
          <w:tab w:val="left" w:pos="7938"/>
        </w:tabs>
        <w:spacing w:after="0" w:line="360" w:lineRule="auto"/>
        <w:jc w:val="both"/>
        <w:rPr>
          <w:rFonts w:ascii="Palatino Linotype" w:hAnsi="Palatino Linotype" w:cs="Arial"/>
          <w:sz w:val="24"/>
          <w:szCs w:val="24"/>
          <w:lang w:val="es-419"/>
        </w:rPr>
      </w:pPr>
    </w:p>
    <w:p w:rsidR="009818CE" w:rsidRPr="008D1FA8" w:rsidRDefault="009818CE" w:rsidP="009818CE">
      <w:pPr>
        <w:spacing w:after="0" w:line="360" w:lineRule="auto"/>
        <w:ind w:left="851" w:right="1134"/>
        <w:jc w:val="both"/>
        <w:rPr>
          <w:rFonts w:ascii="Palatino Linotype" w:hAnsi="Palatino Linotype" w:cs="Arial"/>
          <w:i/>
          <w:sz w:val="24"/>
          <w:szCs w:val="24"/>
          <w:lang w:val="es-419"/>
        </w:rPr>
      </w:pPr>
      <w:r w:rsidRPr="008D1FA8">
        <w:rPr>
          <w:rFonts w:ascii="Palatino Linotype" w:hAnsi="Palatino Linotype" w:cs="Arial"/>
          <w:i/>
          <w:sz w:val="24"/>
          <w:szCs w:val="24"/>
          <w:lang w:val="es-419"/>
        </w:rPr>
        <w:t>“</w:t>
      </w:r>
      <w:r w:rsidRPr="008D1FA8">
        <w:rPr>
          <w:rFonts w:ascii="Palatino Linotype" w:hAnsi="Palatino Linotype" w:cs="Arial"/>
          <w:i/>
          <w:sz w:val="24"/>
          <w:szCs w:val="24"/>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8D1FA8">
        <w:rPr>
          <w:rFonts w:ascii="Palatino Linotype" w:hAnsi="Palatino Linotype" w:cs="Arial"/>
          <w:i/>
          <w:sz w:val="24"/>
          <w:szCs w:val="24"/>
          <w:lang w:val="es-419"/>
        </w:rPr>
        <w:t>”</w:t>
      </w:r>
    </w:p>
    <w:p w:rsidR="009818CE" w:rsidRPr="008D1FA8" w:rsidRDefault="009818CE" w:rsidP="0021251B">
      <w:pPr>
        <w:tabs>
          <w:tab w:val="left" w:pos="7938"/>
        </w:tabs>
        <w:spacing w:after="0" w:line="360" w:lineRule="auto"/>
        <w:jc w:val="both"/>
        <w:rPr>
          <w:rFonts w:ascii="Palatino Linotype" w:hAnsi="Palatino Linotype" w:cs="Arial"/>
          <w:sz w:val="24"/>
          <w:szCs w:val="24"/>
          <w:lang w:val="es-419"/>
        </w:rPr>
      </w:pPr>
    </w:p>
    <w:p w:rsidR="009818CE" w:rsidRPr="008D1FA8" w:rsidRDefault="009818CE" w:rsidP="0021251B">
      <w:pPr>
        <w:tabs>
          <w:tab w:val="left" w:pos="7938"/>
        </w:tabs>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En tal sentido el periodo de búsqueda será del 04 de julio de 2021 al 04 de julio de 2022.</w:t>
      </w:r>
    </w:p>
    <w:p w:rsidR="009818CE" w:rsidRPr="008D1FA8" w:rsidRDefault="009818CE" w:rsidP="0021251B">
      <w:pPr>
        <w:tabs>
          <w:tab w:val="left" w:pos="7938"/>
        </w:tabs>
        <w:spacing w:after="0" w:line="360" w:lineRule="auto"/>
        <w:jc w:val="both"/>
        <w:rPr>
          <w:rFonts w:ascii="Palatino Linotype" w:hAnsi="Palatino Linotype" w:cs="Arial"/>
          <w:sz w:val="24"/>
          <w:szCs w:val="24"/>
          <w:lang w:val="es-419"/>
        </w:rPr>
      </w:pPr>
    </w:p>
    <w:p w:rsidR="00BA77EB" w:rsidRPr="008D1FA8" w:rsidRDefault="00BA77EB" w:rsidP="00BA77EB">
      <w:pPr>
        <w:autoSpaceDE w:val="0"/>
        <w:autoSpaceDN w:val="0"/>
        <w:adjustRightInd w:val="0"/>
        <w:spacing w:after="0" w:line="360" w:lineRule="auto"/>
        <w:jc w:val="both"/>
        <w:rPr>
          <w:rFonts w:ascii="Palatino Linotype" w:hAnsi="Palatino Linotype" w:cs="Arial"/>
          <w:sz w:val="24"/>
          <w:szCs w:val="24"/>
          <w:lang w:val="es-419"/>
        </w:rPr>
      </w:pPr>
      <w:r w:rsidRPr="008D1FA8">
        <w:rPr>
          <w:rFonts w:ascii="Palatino Linotype" w:hAnsi="Palatino Linotype" w:cs="Arial"/>
          <w:sz w:val="24"/>
          <w:szCs w:val="24"/>
          <w:lang w:val="es-419"/>
        </w:rPr>
        <w:t>Cabe destacar que en informe justificado el sujeto obligado ratifica su respuesta.</w:t>
      </w:r>
    </w:p>
    <w:p w:rsidR="00BA77EB" w:rsidRPr="008D1FA8" w:rsidRDefault="00BA77EB" w:rsidP="002A6FE0">
      <w:pPr>
        <w:tabs>
          <w:tab w:val="left" w:pos="7938"/>
        </w:tabs>
        <w:spacing w:after="0" w:line="360" w:lineRule="auto"/>
        <w:jc w:val="both"/>
        <w:rPr>
          <w:rFonts w:ascii="Palatino Linotype" w:hAnsi="Palatino Linotype" w:cs="Arial"/>
          <w:sz w:val="24"/>
          <w:szCs w:val="24"/>
          <w:lang w:val="es-419"/>
        </w:rPr>
      </w:pPr>
    </w:p>
    <w:p w:rsidR="00AD3A94" w:rsidRPr="008D1FA8" w:rsidRDefault="00AD3A94" w:rsidP="00AD3A94">
      <w:pPr>
        <w:shd w:val="clear" w:color="auto" w:fill="FFFFFF"/>
        <w:spacing w:after="0" w:line="360" w:lineRule="auto"/>
        <w:ind w:left="720"/>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De la versión pública.</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hAnsi="Palatino Linotype"/>
          <w:b/>
          <w:bCs/>
          <w:i/>
          <w:iCs/>
          <w:color w:val="222222"/>
          <w:sz w:val="24"/>
          <w:szCs w:val="24"/>
          <w:lang w:eastAsia="es-MX"/>
        </w:rPr>
        <w:t> </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xml:space="preserve">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w:t>
      </w:r>
      <w:r w:rsidRPr="008D1FA8">
        <w:rPr>
          <w:rFonts w:ascii="Palatino Linotype" w:eastAsia="Arial Unicode MS" w:hAnsi="Palatino Linotype" w:cs="Arial"/>
          <w:sz w:val="24"/>
          <w:szCs w:val="24"/>
        </w:rPr>
        <w:lastRenderedPageBreak/>
        <w:t>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Artículo 3. Para los efectos de la presente Ley se entenderá por:</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IX. Datos personales: La información concerniente a una persona, identificada o identificable según lo dispuesto por la Ley de Protección de Datos Personales del Estado de México;</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XLV. Versión pública: Documento en el que se elimine, suprime o borra la información clasificada como reservada o confidencial para permitir su acceso.</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 </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Artículo 122.</w:t>
      </w:r>
      <w:r w:rsidRPr="008D1FA8">
        <w:rPr>
          <w:rFonts w:ascii="Palatino Linotype" w:hAnsi="Palatino Linotype"/>
          <w:i/>
          <w:iCs/>
          <w:color w:val="222222"/>
          <w:sz w:val="24"/>
          <w:szCs w:val="24"/>
          <w:lang w:eastAsia="es-MX"/>
        </w:rPr>
        <w:t> La clasificación es el proceso mediante el cual el sujeto obligado determina que la información en su poder actualiza alguno de los supuestos de reserva o confidencialidad, de conformidad con lo dispuesto en el presente título.</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Artículo 132.</w:t>
      </w:r>
      <w:r w:rsidRPr="008D1FA8">
        <w:rPr>
          <w:rFonts w:ascii="Palatino Linotype" w:hAnsi="Palatino Linotype"/>
          <w:i/>
          <w:iCs/>
          <w:color w:val="222222"/>
          <w:sz w:val="24"/>
          <w:szCs w:val="24"/>
          <w:lang w:eastAsia="es-MX"/>
        </w:rPr>
        <w:t> La clasificación de la información se llevará a cabo en el momento en que:</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II. Se determine mediante resolución de autoridad competente; o</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 </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8D1FA8">
        <w:rPr>
          <w:rFonts w:ascii="Palatino Linotype" w:hAnsi="Palatino Linotype"/>
          <w:b/>
          <w:bCs/>
          <w:i/>
          <w:iCs/>
          <w:color w:val="222222"/>
          <w:sz w:val="24"/>
          <w:szCs w:val="24"/>
          <w:u w:val="single"/>
          <w:lang w:eastAsia="es-MX"/>
        </w:rPr>
        <w:t>de manera genérica y fundando y motivando su clasificación.”</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color w:val="222222"/>
          <w:sz w:val="24"/>
          <w:szCs w:val="24"/>
          <w:lang w:eastAsia="es-MX"/>
        </w:rPr>
        <w:t>(Énfasis añadido)</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lastRenderedPageBreak/>
        <w:t>Lo anterior, es compartido por el Instituto Nacional de Transparencia, Acceso a la Información Pública y Protección de Datos Personales (INAI), a través del Criterio 19/17, de la segunda época, el cual es del tenor literal siguiente:</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w:t>
      </w:r>
      <w:r w:rsidRPr="008D1FA8">
        <w:rPr>
          <w:rFonts w:ascii="Palatino Linotype" w:hAnsi="Palatino Linotype"/>
          <w:b/>
          <w:bCs/>
          <w:i/>
          <w:iCs/>
          <w:color w:val="222222"/>
          <w:sz w:val="24"/>
          <w:szCs w:val="24"/>
          <w:lang w:eastAsia="es-MX"/>
        </w:rPr>
        <w:t>Registro Federal de Contribuyentes (RFC) de personas físicas. </w:t>
      </w:r>
      <w:r w:rsidRPr="008D1FA8">
        <w:rPr>
          <w:rFonts w:ascii="Palatino Linotype" w:hAnsi="Palatino Linotype"/>
          <w:i/>
          <w:iCs/>
          <w:color w:val="222222"/>
          <w:sz w:val="24"/>
          <w:szCs w:val="24"/>
          <w:lang w:eastAsia="es-MX"/>
        </w:rPr>
        <w:t>El RFC es una clave de carácter fiscal, única e irrepetible, que permite identificar al titular, su edad y fecha de nacimiento, por lo que es un dato personal de carácter confidencial.</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 </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Resoluciones:</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 RRA 0189/17. Morena. 08 de febrero de 2017. Por unanimidad. Comisionado Ponente Joel Salas Suárez.</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 RRA 0677/17. Universidad Nacional Autónoma de México. 08 de marzo de 2017. Por unanimidad. Comisionado Ponente Rosendoevgueni Monterrey Chepov.</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 RRA 1564/17. Tribunal Electoral del Poder Judicial de la Federación. 26 de abril de 2017. Por unanimidad. Comisionado Ponente Oscar Mauricio Guerra Ford.”</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xml:space="preserve">En ese entendido, en los supuestos de entregarse el soporte documental del tipo nómina de personal donde se advierta el Código Bidimensional QR, así como las cadenas de seguridad, estos elementos deben clasificarse, atendiendo a que los mismos </w:t>
      </w:r>
      <w:r w:rsidRPr="008D1FA8">
        <w:rPr>
          <w:rFonts w:ascii="Palatino Linotype" w:eastAsia="Arial Unicode MS" w:hAnsi="Palatino Linotype" w:cs="Arial"/>
          <w:sz w:val="24"/>
          <w:szCs w:val="24"/>
        </w:rPr>
        <w:lastRenderedPageBreak/>
        <w:t>al ser leídos a través de herramientas tecnológicas, pueden obtenerse los RFC de los servidores públicos, los cuales ya quedo claramente establecido, se deben clasificar como confidenciales.</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Argumento que es compartido por el Instituto Nacional de Transparencia, Acceso a la Información Pública y Protección de Datos Personales, conforme al criterio número 18/17 de la segunda época, el cual refiere:</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w:t>
      </w:r>
      <w:r w:rsidRPr="008D1FA8">
        <w:rPr>
          <w:rFonts w:ascii="Palatino Linotype" w:hAnsi="Palatino Linotype"/>
          <w:b/>
          <w:bCs/>
          <w:i/>
          <w:iCs/>
          <w:color w:val="222222"/>
          <w:sz w:val="24"/>
          <w:szCs w:val="24"/>
          <w:lang w:eastAsia="es-MX"/>
        </w:rPr>
        <w:t>Clave Única de Registro de Población (CURP). </w:t>
      </w:r>
      <w:r w:rsidRPr="008D1FA8">
        <w:rPr>
          <w:rFonts w:ascii="Palatino Linotype" w:hAnsi="Palatino Linotype"/>
          <w:i/>
          <w:iCs/>
          <w:color w:val="222222"/>
          <w:sz w:val="24"/>
          <w:szCs w:val="24"/>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b/>
          <w:bCs/>
          <w:i/>
          <w:iCs/>
          <w:color w:val="222222"/>
          <w:sz w:val="24"/>
          <w:szCs w:val="24"/>
          <w:lang w:eastAsia="es-MX"/>
        </w:rPr>
        <w:t> </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Resoluciones:</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 RRA 3995/16. Secretaría de la Defensa Nacional. 1 de febrero de 2017. Por unanimidad. Comisionado Ponente Rosendoevgueni Monterrey Chepov.</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lastRenderedPageBreak/>
        <w:t>• RRA 0937/17. Senado de la República. 15 de marzo de 2017. Por unanimidad. Comisionada Ponente Ximena Puente de la Mora.</w:t>
      </w:r>
    </w:p>
    <w:p w:rsidR="00AD3A94" w:rsidRPr="008D1FA8"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8D1FA8">
        <w:rPr>
          <w:rFonts w:ascii="Palatino Linotype" w:hAnsi="Palatino Linotype"/>
          <w:i/>
          <w:iCs/>
          <w:color w:val="222222"/>
          <w:sz w:val="24"/>
          <w:szCs w:val="24"/>
          <w:lang w:eastAsia="es-MX"/>
        </w:rPr>
        <w:t>RRA 0478/17. Secretaría de Relaciones Exteriores. 26 de abril de 2017. Por unanimidad. Comisionada Ponente Areli Cano Guadiana.” (sic)</w:t>
      </w:r>
    </w:p>
    <w:p w:rsidR="00AD3A94" w:rsidRPr="008D1FA8" w:rsidRDefault="00AD3A94" w:rsidP="00AD3A94">
      <w:pPr>
        <w:tabs>
          <w:tab w:val="left" w:pos="7938"/>
        </w:tabs>
        <w:spacing w:after="0" w:line="360" w:lineRule="auto"/>
        <w:jc w:val="both"/>
        <w:rPr>
          <w:rFonts w:ascii="Palatino Linotype" w:hAnsi="Palatino Linotype"/>
          <w:color w:val="222222"/>
          <w:sz w:val="24"/>
          <w:szCs w:val="24"/>
          <w:lang w:eastAsia="es-MX"/>
        </w:rPr>
      </w:pP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8D1FA8" w:rsidRDefault="00AD3A94" w:rsidP="00AD3A94">
      <w:pPr>
        <w:shd w:val="clear" w:color="auto" w:fill="FFFFFF"/>
        <w:spacing w:after="0" w:line="360" w:lineRule="auto"/>
        <w:ind w:left="567" w:right="567"/>
        <w:jc w:val="both"/>
        <w:rPr>
          <w:rFonts w:ascii="Palatino Linotype" w:hAnsi="Palatino Linotype" w:cs="Arial"/>
          <w:b/>
          <w:bCs/>
          <w:i/>
          <w:iCs/>
          <w:color w:val="000000"/>
          <w:sz w:val="24"/>
          <w:szCs w:val="24"/>
          <w:lang w:val="es-ES_tradnl" w:eastAsia="es-MX"/>
        </w:rPr>
      </w:pPr>
      <w:r w:rsidRPr="008D1FA8">
        <w:rPr>
          <w:rFonts w:ascii="Palatino Linotype" w:hAnsi="Palatino Linotype" w:cs="Arial"/>
          <w:b/>
          <w:bCs/>
          <w:i/>
          <w:iCs/>
          <w:color w:val="000000"/>
          <w:sz w:val="24"/>
          <w:szCs w:val="24"/>
          <w:lang w:val="es-ES_tradnl" w:eastAsia="es-MX"/>
        </w:rPr>
        <w:t>“FUNDAMENTACIÓN Y MOTIVACIÓN.</w:t>
      </w:r>
    </w:p>
    <w:p w:rsidR="00AD3A94" w:rsidRPr="008D1FA8"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D1FA8">
        <w:rPr>
          <w:rFonts w:ascii="Palatino Linotype" w:hAnsi="Palatino Linotype" w:cs="Arial"/>
          <w:i/>
          <w:iCs/>
          <w:color w:val="000000"/>
          <w:sz w:val="24"/>
          <w:szCs w:val="24"/>
          <w:lang w:val="es-ES_tradnl"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AD3A94" w:rsidRPr="008D1FA8" w:rsidRDefault="00AD3A94" w:rsidP="00AD3A94">
      <w:pPr>
        <w:shd w:val="clear" w:color="auto" w:fill="FFFFFF"/>
        <w:spacing w:after="0" w:line="360" w:lineRule="auto"/>
        <w:ind w:left="567" w:right="567"/>
        <w:jc w:val="both"/>
        <w:rPr>
          <w:rFonts w:ascii="Palatino Linotype" w:hAnsi="Palatino Linotype" w:cs="Arial"/>
          <w:color w:val="222222"/>
          <w:sz w:val="24"/>
          <w:szCs w:val="24"/>
          <w:lang w:eastAsia="es-MX"/>
        </w:rPr>
      </w:pPr>
    </w:p>
    <w:p w:rsidR="00AD3A94" w:rsidRPr="008D1FA8"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D1FA8">
        <w:rPr>
          <w:rFonts w:ascii="Palatino Linotype" w:hAnsi="Palatino Linotype" w:cs="Arial"/>
          <w:i/>
          <w:iCs/>
          <w:color w:val="000000"/>
          <w:sz w:val="24"/>
          <w:szCs w:val="24"/>
          <w:lang w:val="es-ES_tradnl" w:eastAsia="es-MX"/>
        </w:rPr>
        <w:t>SEGUNDO TRIBUNAL COLEGIADO DEL SEXTO CIRCUITO.</w:t>
      </w:r>
    </w:p>
    <w:p w:rsidR="00AD3A94" w:rsidRPr="008D1FA8"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D1FA8">
        <w:rPr>
          <w:rFonts w:ascii="Palatino Linotype" w:hAnsi="Palatino Linotype" w:cs="Arial"/>
          <w:i/>
          <w:iCs/>
          <w:color w:val="000000"/>
          <w:sz w:val="24"/>
          <w:szCs w:val="24"/>
          <w:lang w:val="es-ES_tradnl" w:eastAsia="es-MX"/>
        </w:rPr>
        <w:t>Amparo directo 194/88. Bufete Industrial Construcciones, S.A. de C.V. 28 de junio de 1988. Unanimidad de votos. Ponente: Gustavo Calvillo Rangel. Secretario: Jorge Alberto González Álvarez.</w:t>
      </w:r>
    </w:p>
    <w:p w:rsidR="00AD3A94" w:rsidRPr="008D1FA8"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D1FA8">
        <w:rPr>
          <w:rFonts w:ascii="Palatino Linotype" w:hAnsi="Palatino Linotype" w:cs="Arial"/>
          <w:i/>
          <w:iCs/>
          <w:color w:val="000000"/>
          <w:sz w:val="24"/>
          <w:szCs w:val="24"/>
          <w:lang w:val="es-ES_tradnl" w:eastAsia="es-MX"/>
        </w:rPr>
        <w:t>Revisión fiscal 103/88. Instituto Mexicano del Seguro Social. 18 de octubre de 1988. Unanimidad de votos. Ponente: Arnoldo Nájera Virgen. Secretario: Alejandro Esponda Rincón.</w:t>
      </w:r>
    </w:p>
    <w:p w:rsidR="00AD3A94" w:rsidRPr="008D1FA8"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D1FA8">
        <w:rPr>
          <w:rFonts w:ascii="Palatino Linotype" w:hAnsi="Palatino Linotype" w:cs="Arial"/>
          <w:i/>
          <w:iCs/>
          <w:color w:val="000000"/>
          <w:sz w:val="24"/>
          <w:szCs w:val="24"/>
          <w:lang w:val="es-ES_tradnl" w:eastAsia="es-MX"/>
        </w:rPr>
        <w:lastRenderedPageBreak/>
        <w:t>Amparo en revisión 333/88. Adilia Romero. 26 de octubre de 1988. Unanimidad de votos. Ponente: Arnoldo Nájera Virgen. Secretario: Enrique Crispín Campos Ramírez.</w:t>
      </w:r>
    </w:p>
    <w:p w:rsidR="00AD3A94" w:rsidRPr="008D1FA8"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8D1FA8">
        <w:rPr>
          <w:rFonts w:ascii="Palatino Linotype" w:hAnsi="Palatino Linotype" w:cs="Arial"/>
          <w:i/>
          <w:iCs/>
          <w:color w:val="000000"/>
          <w:sz w:val="24"/>
          <w:szCs w:val="24"/>
          <w:lang w:val="es-ES_tradnl" w:eastAsia="es-MX"/>
        </w:rPr>
        <w:t>Amparo en revisión 597/95. Emilio Maurer Bretón. 15 de noviembre de 1995. Unanimidad de votos. Ponente: Clementina Ramírez Moguel Goyzueta. Secretario: Gonzalo Carrera Molina.</w:t>
      </w:r>
    </w:p>
    <w:p w:rsidR="00AD3A94" w:rsidRPr="008D1FA8" w:rsidRDefault="00AD3A94" w:rsidP="00AD3A94">
      <w:pPr>
        <w:shd w:val="clear" w:color="auto" w:fill="FFFFFF"/>
        <w:spacing w:after="0" w:line="360" w:lineRule="auto"/>
        <w:ind w:left="567" w:right="567"/>
        <w:jc w:val="both"/>
        <w:rPr>
          <w:rFonts w:ascii="Palatino Linotype" w:hAnsi="Palatino Linotype" w:cs="Arial"/>
          <w:color w:val="222222"/>
          <w:sz w:val="24"/>
          <w:szCs w:val="24"/>
          <w:lang w:eastAsia="es-MX"/>
        </w:rPr>
      </w:pPr>
      <w:r w:rsidRPr="008D1FA8">
        <w:rPr>
          <w:rFonts w:ascii="Palatino Linotype" w:hAnsi="Palatino Linotype" w:cs="Arial"/>
          <w:i/>
          <w:iCs/>
          <w:color w:val="000000"/>
          <w:sz w:val="24"/>
          <w:szCs w:val="24"/>
          <w:lang w:val="es-ES_tradnl" w:eastAsia="es-MX"/>
        </w:rPr>
        <w:t>Amparo directo 7/96. Pedro Vicente López Miro. 21 de febrero de 1996. Unanimidad de votos. Ponente: María Eugenia Estela Martínez Cardiel. Secretario: Enrique Baigts Muñoz.” (sic)</w:t>
      </w:r>
    </w:p>
    <w:p w:rsidR="009818CE" w:rsidRPr="008D1FA8" w:rsidRDefault="009818CE" w:rsidP="009818CE">
      <w:pPr>
        <w:tabs>
          <w:tab w:val="left" w:pos="7938"/>
        </w:tabs>
        <w:spacing w:after="0" w:line="360" w:lineRule="auto"/>
        <w:jc w:val="both"/>
        <w:rPr>
          <w:rFonts w:ascii="Palatino Linotype" w:hAnsi="Palatino Linotype"/>
          <w:bCs/>
          <w:sz w:val="24"/>
          <w:szCs w:val="24"/>
        </w:rPr>
      </w:pPr>
    </w:p>
    <w:p w:rsidR="00AD3A94" w:rsidRPr="008D1FA8" w:rsidRDefault="00AD3A94" w:rsidP="009818CE">
      <w:pPr>
        <w:tabs>
          <w:tab w:val="left" w:pos="7938"/>
        </w:tabs>
        <w:spacing w:after="0" w:line="360" w:lineRule="auto"/>
        <w:jc w:val="both"/>
        <w:rPr>
          <w:rFonts w:ascii="Palatino Linotype" w:hAnsi="Palatino Linotype"/>
          <w:bCs/>
          <w:sz w:val="24"/>
          <w:szCs w:val="24"/>
        </w:rPr>
      </w:pPr>
      <w:r w:rsidRPr="008D1FA8">
        <w:rPr>
          <w:rFonts w:ascii="Palatino Linotype" w:hAnsi="Palatino Linotype"/>
          <w:bCs/>
          <w:sz w:val="24"/>
          <w:szCs w:val="24"/>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rsidR="00AD3A94" w:rsidRPr="008D1FA8" w:rsidRDefault="00AD3A94" w:rsidP="00AD3A94">
      <w:pPr>
        <w:tabs>
          <w:tab w:val="left" w:pos="7938"/>
        </w:tabs>
        <w:spacing w:after="0" w:line="360" w:lineRule="auto"/>
        <w:jc w:val="both"/>
        <w:rPr>
          <w:rFonts w:ascii="Palatino Linotype" w:eastAsia="Arial Unicode MS" w:hAnsi="Palatino Linotype" w:cs="Arial"/>
          <w:sz w:val="24"/>
          <w:szCs w:val="24"/>
        </w:rPr>
      </w:pPr>
    </w:p>
    <w:p w:rsidR="007B4E67" w:rsidRPr="008D1FA8" w:rsidRDefault="007B4E67" w:rsidP="007B4E67">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7B4E67" w:rsidRPr="008D1FA8" w:rsidRDefault="007B4E67" w:rsidP="007B4E67">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lastRenderedPageBreak/>
        <w:t> </w:t>
      </w:r>
    </w:p>
    <w:p w:rsidR="007B4E67" w:rsidRPr="008D1FA8"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D1FA8">
        <w:rPr>
          <w:rFonts w:ascii="Palatino Linotype" w:hAnsi="Palatino Linotype" w:cs="Arial"/>
          <w:b/>
          <w:bCs/>
          <w:i/>
          <w:iCs/>
          <w:color w:val="000000"/>
          <w:sz w:val="24"/>
          <w:szCs w:val="24"/>
          <w:lang w:val="es-ES_tradnl" w:eastAsia="es-MX"/>
        </w:rPr>
        <w:t>“FUNDAMENTACIÓN Y MOTIVACIÓN.</w:t>
      </w:r>
      <w:r w:rsidRPr="008D1FA8">
        <w:rPr>
          <w:rFonts w:ascii="Palatino Linotype" w:hAnsi="Palatino Linotype" w:cs="Arial"/>
          <w:i/>
          <w:iCs/>
          <w:color w:val="000000"/>
          <w:sz w:val="24"/>
          <w:szCs w:val="24"/>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B4E67" w:rsidRPr="008D1FA8"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D1FA8">
        <w:rPr>
          <w:rFonts w:ascii="Palatino Linotype" w:hAnsi="Palatino Linotype" w:cs="Arial"/>
          <w:i/>
          <w:iCs/>
          <w:color w:val="000000"/>
          <w:sz w:val="24"/>
          <w:szCs w:val="24"/>
          <w:lang w:val="es-ES_tradnl" w:eastAsia="es-MX"/>
        </w:rPr>
        <w:t> SEGUNDO TRIBUNAL COLEGIADO DEL SEXTO CIRCUITO.</w:t>
      </w:r>
    </w:p>
    <w:p w:rsidR="007B4E67" w:rsidRPr="008D1FA8"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D1FA8">
        <w:rPr>
          <w:rFonts w:ascii="Palatino Linotype" w:hAnsi="Palatino Linotype" w:cs="Arial"/>
          <w:i/>
          <w:iCs/>
          <w:color w:val="000000"/>
          <w:sz w:val="24"/>
          <w:szCs w:val="24"/>
          <w:lang w:val="es-ES_tradnl" w:eastAsia="es-MX"/>
        </w:rPr>
        <w:t>Amparo directo 194/88. Bufete Industrial Construcciones, S.A. de C.V. 28 de junio de 1988. Unanimidad de votos. Ponente: Gustavo Calvillo Rangel. Secretario: Jorge Alberto González Álvarez.</w:t>
      </w:r>
    </w:p>
    <w:p w:rsidR="007B4E67" w:rsidRPr="008D1FA8"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D1FA8">
        <w:rPr>
          <w:rFonts w:ascii="Palatino Linotype" w:hAnsi="Palatino Linotype" w:cs="Arial"/>
          <w:i/>
          <w:iCs/>
          <w:color w:val="000000"/>
          <w:sz w:val="24"/>
          <w:szCs w:val="24"/>
          <w:lang w:val="es-ES_tradnl" w:eastAsia="es-MX"/>
        </w:rPr>
        <w:t>Revisión fiscal 103/88. Instituto Mexicano del Seguro Social. 18 de octubre de 1988. Unanimidad de votos. Ponente: Arnoldo Nájera Virgen. Secretario: Alejandro Esponda Rincón.</w:t>
      </w:r>
    </w:p>
    <w:p w:rsidR="007B4E67" w:rsidRPr="008D1FA8"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D1FA8">
        <w:rPr>
          <w:rFonts w:ascii="Palatino Linotype" w:hAnsi="Palatino Linotype" w:cs="Arial"/>
          <w:i/>
          <w:iCs/>
          <w:color w:val="000000"/>
          <w:sz w:val="24"/>
          <w:szCs w:val="24"/>
          <w:lang w:val="es-ES_tradnl" w:eastAsia="es-MX"/>
        </w:rPr>
        <w:t>Amparo en revisión 333/88. Adilia Romero. 26 de octubre de 1988. Unanimidad de votos. Ponente: Arnoldo Nájera Virgen. Secretario: Enrique Crispín Campos Ramírez.</w:t>
      </w:r>
    </w:p>
    <w:p w:rsidR="007B4E67" w:rsidRPr="008D1FA8"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D1FA8">
        <w:rPr>
          <w:rFonts w:ascii="Palatino Linotype" w:hAnsi="Palatino Linotype" w:cs="Arial"/>
          <w:i/>
          <w:iCs/>
          <w:color w:val="000000"/>
          <w:sz w:val="24"/>
          <w:szCs w:val="24"/>
          <w:lang w:val="es-ES_tradnl" w:eastAsia="es-MX"/>
        </w:rPr>
        <w:t>Amparo en revisión 597/95. Emilio Maurer Bretón. 15 de noviembre de 1995. Unanimidad de votos. Ponente: Clementina Ramírez Moguel Goyzueta. Secretario: Gonzalo Carrera Molina.</w:t>
      </w:r>
    </w:p>
    <w:p w:rsidR="007B4E67" w:rsidRPr="008D1FA8" w:rsidRDefault="007B4E67" w:rsidP="007B4E67">
      <w:pPr>
        <w:shd w:val="clear" w:color="auto" w:fill="FFFFFF"/>
        <w:spacing w:after="0" w:line="360" w:lineRule="auto"/>
        <w:ind w:left="567" w:right="567"/>
        <w:jc w:val="both"/>
        <w:rPr>
          <w:rFonts w:ascii="Palatino Linotype" w:hAnsi="Palatino Linotype" w:cs="Arial"/>
          <w:color w:val="222222"/>
          <w:sz w:val="24"/>
          <w:szCs w:val="24"/>
          <w:lang w:eastAsia="es-MX"/>
        </w:rPr>
      </w:pPr>
      <w:r w:rsidRPr="008D1FA8">
        <w:rPr>
          <w:rFonts w:ascii="Palatino Linotype" w:hAnsi="Palatino Linotype" w:cs="Arial"/>
          <w:i/>
          <w:iCs/>
          <w:color w:val="000000"/>
          <w:sz w:val="24"/>
          <w:szCs w:val="24"/>
          <w:lang w:val="es-ES_tradnl" w:eastAsia="es-MX"/>
        </w:rPr>
        <w:t>Amparo directo 7/96. Pedro Vicente López Miro. 21 de febrero de 1996. Unanimidad de votos. Ponente: María Eugenia Estela Martínez Cardiel. Secretario: Enrique Baigts Muñoz.” (sic)</w:t>
      </w:r>
    </w:p>
    <w:p w:rsidR="007B4E67" w:rsidRPr="008D1FA8" w:rsidRDefault="007B4E67" w:rsidP="007B4E67">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hAnsi="Palatino Linotype" w:cs="Arial"/>
          <w:color w:val="222222"/>
          <w:sz w:val="24"/>
          <w:szCs w:val="24"/>
          <w:lang w:eastAsia="es-MX"/>
        </w:rPr>
        <w:t> </w:t>
      </w:r>
    </w:p>
    <w:p w:rsidR="007B4E67" w:rsidRPr="008D1FA8" w:rsidRDefault="007B4E67" w:rsidP="007B4E67">
      <w:pPr>
        <w:tabs>
          <w:tab w:val="left" w:pos="7938"/>
        </w:tabs>
        <w:spacing w:after="0" w:line="360" w:lineRule="auto"/>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 xml:space="preserve">Así, en un acto de autoridad se cumple con la debida fundamentación cuando se cita el precepto legal aplicable al caso concreto y la debida motivación cuando se expresan </w:t>
      </w:r>
      <w:r w:rsidRPr="008D1FA8">
        <w:rPr>
          <w:rFonts w:ascii="Palatino Linotype" w:eastAsia="Arial Unicode MS" w:hAnsi="Palatino Linotype" w:cs="Arial"/>
          <w:sz w:val="24"/>
          <w:szCs w:val="24"/>
        </w:rPr>
        <w:lastRenderedPageBreak/>
        <w:t>las razones, motivos o circunstancias que tomó en cuenta la autoridad para adecuar el hecho a los fundamentos de derecho.</w:t>
      </w:r>
    </w:p>
    <w:p w:rsidR="007B4E67" w:rsidRPr="008D1FA8" w:rsidRDefault="007B4E67" w:rsidP="007B4E67">
      <w:pPr>
        <w:tabs>
          <w:tab w:val="left" w:pos="7938"/>
        </w:tabs>
        <w:spacing w:after="0" w:line="360" w:lineRule="auto"/>
        <w:jc w:val="both"/>
        <w:rPr>
          <w:rFonts w:ascii="Palatino Linotype" w:eastAsia="Arial Unicode MS" w:hAnsi="Palatino Linotype" w:cs="Arial"/>
          <w:sz w:val="24"/>
          <w:szCs w:val="24"/>
          <w:lang w:val="es-419"/>
        </w:rPr>
      </w:pPr>
    </w:p>
    <w:p w:rsidR="00613BEC" w:rsidRPr="008D1FA8" w:rsidRDefault="00613BEC" w:rsidP="007B4E67">
      <w:pPr>
        <w:tabs>
          <w:tab w:val="left" w:pos="7938"/>
        </w:tabs>
        <w:spacing w:after="0" w:line="360" w:lineRule="auto"/>
        <w:jc w:val="both"/>
        <w:rPr>
          <w:rFonts w:ascii="Palatino Linotype" w:eastAsia="Arial Unicode MS" w:hAnsi="Palatino Linotype" w:cs="Arial"/>
          <w:sz w:val="24"/>
          <w:szCs w:val="24"/>
          <w:lang w:val="es-419"/>
        </w:rPr>
      </w:pPr>
      <w:r w:rsidRPr="008D1FA8">
        <w:rPr>
          <w:rFonts w:ascii="Palatino Linotype" w:eastAsia="Arial Unicode MS" w:hAnsi="Palatino Linotype" w:cs="Arial"/>
          <w:sz w:val="24"/>
          <w:szCs w:val="24"/>
          <w:lang w:val="es-419"/>
        </w:rPr>
        <w:t xml:space="preserve">Para el caso de que los oficios que se han remitido al Órgano Interno de Control de la Comisión del Agua del Estado de México, con motivo de las auditorías practicadas a la UIPPE y a la Vocalía Ejecutiva de la Comisión del Agua del Estado de México, sean parte de alguna auditoria que </w:t>
      </w:r>
      <w:r w:rsidR="006E0EB7" w:rsidRPr="008D1FA8">
        <w:rPr>
          <w:rFonts w:ascii="Palatino Linotype" w:eastAsia="Arial Unicode MS" w:hAnsi="Palatino Linotype" w:cs="Arial"/>
          <w:sz w:val="24"/>
          <w:szCs w:val="24"/>
          <w:lang w:val="es-419"/>
        </w:rPr>
        <w:t>aún</w:t>
      </w:r>
      <w:r w:rsidRPr="008D1FA8">
        <w:rPr>
          <w:rFonts w:ascii="Palatino Linotype" w:eastAsia="Arial Unicode MS" w:hAnsi="Palatino Linotype" w:cs="Arial"/>
          <w:sz w:val="24"/>
          <w:szCs w:val="24"/>
          <w:lang w:val="es-419"/>
        </w:rPr>
        <w:t xml:space="preserve"> no se encuentre cerrada, </w:t>
      </w:r>
      <w:r w:rsidR="006E0EB7" w:rsidRPr="008D1FA8">
        <w:rPr>
          <w:rFonts w:ascii="Palatino Linotype" w:eastAsia="Arial Unicode MS" w:hAnsi="Palatino Linotype" w:cs="Arial"/>
          <w:sz w:val="24"/>
          <w:szCs w:val="24"/>
          <w:lang w:val="es-419"/>
        </w:rPr>
        <w:t>o que se encuentre en procedimiento administrativo y aun no cause estado, se deberá emitir el acuerdo de reserva de la información en términos del artículo 140 de la Ley de Transparencia y Acceso a la Información Pública del Estado de México y Municipios.</w:t>
      </w:r>
    </w:p>
    <w:p w:rsidR="00613BEC" w:rsidRPr="008D1FA8" w:rsidRDefault="00613BEC" w:rsidP="007B4E67">
      <w:pPr>
        <w:tabs>
          <w:tab w:val="left" w:pos="7938"/>
        </w:tabs>
        <w:spacing w:after="0" w:line="360" w:lineRule="auto"/>
        <w:jc w:val="both"/>
        <w:rPr>
          <w:rFonts w:ascii="Palatino Linotype" w:eastAsia="Arial Unicode MS" w:hAnsi="Palatino Linotype" w:cs="Arial"/>
          <w:sz w:val="24"/>
          <w:szCs w:val="24"/>
          <w:lang w:val="es-419"/>
        </w:rPr>
      </w:pPr>
    </w:p>
    <w:p w:rsidR="00381933" w:rsidRPr="008D1FA8" w:rsidRDefault="007B4E67" w:rsidP="007B4E67">
      <w:pPr>
        <w:spacing w:after="0" w:line="360" w:lineRule="auto"/>
        <w:ind w:right="51"/>
        <w:jc w:val="both"/>
        <w:rPr>
          <w:rFonts w:ascii="Palatino Linotype" w:eastAsia="Arial Unicode MS" w:hAnsi="Palatino Linotype" w:cs="Arial"/>
          <w:sz w:val="24"/>
          <w:szCs w:val="24"/>
        </w:rPr>
      </w:pPr>
      <w:r w:rsidRPr="008D1FA8">
        <w:rPr>
          <w:rFonts w:ascii="Palatino Linotype" w:eastAsia="Arial Unicode MS"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w:t>
      </w:r>
    </w:p>
    <w:p w:rsidR="007B4E67" w:rsidRPr="008D1FA8" w:rsidRDefault="007B4E67" w:rsidP="007B6867">
      <w:pPr>
        <w:spacing w:after="0" w:line="360" w:lineRule="auto"/>
        <w:ind w:right="51"/>
        <w:jc w:val="both"/>
        <w:rPr>
          <w:rFonts w:ascii="Palatino Linotype" w:hAnsi="Palatino Linotype" w:cs="Arial"/>
          <w:sz w:val="24"/>
          <w:szCs w:val="24"/>
        </w:rPr>
      </w:pPr>
    </w:p>
    <w:p w:rsidR="007B6867" w:rsidRPr="008D1FA8" w:rsidRDefault="007B6867" w:rsidP="007B6867">
      <w:pPr>
        <w:spacing w:after="0" w:line="360" w:lineRule="auto"/>
        <w:ind w:right="51"/>
        <w:jc w:val="both"/>
        <w:rPr>
          <w:rFonts w:ascii="Palatino Linotype" w:hAnsi="Palatino Linotype" w:cs="Arial"/>
          <w:sz w:val="24"/>
          <w:szCs w:val="24"/>
        </w:rPr>
      </w:pPr>
      <w:r w:rsidRPr="008D1FA8">
        <w:rPr>
          <w:rFonts w:ascii="Palatino Linotype" w:hAnsi="Palatino Linotype" w:cs="Arial"/>
          <w:sz w:val="24"/>
          <w:szCs w:val="24"/>
        </w:rPr>
        <w:t xml:space="preserve">En mérito de lo expuesto en líneas anteriores con fundamento en la fracción III del artículo 186, de la Ley de Transparencia y Acceso a la Información Pública del Estado de México y Municipios, se </w:t>
      </w:r>
      <w:r w:rsidR="004006A4" w:rsidRPr="008D1FA8">
        <w:rPr>
          <w:rFonts w:ascii="Palatino Linotype" w:hAnsi="Palatino Linotype" w:cs="Arial"/>
          <w:b/>
          <w:sz w:val="24"/>
          <w:szCs w:val="24"/>
          <w:lang w:val="es-419"/>
        </w:rPr>
        <w:t>MODIFICA</w:t>
      </w:r>
      <w:r w:rsidRPr="008D1FA8">
        <w:rPr>
          <w:rFonts w:ascii="Palatino Linotype" w:hAnsi="Palatino Linotype" w:cs="Arial"/>
          <w:sz w:val="24"/>
          <w:szCs w:val="24"/>
        </w:rPr>
        <w:t xml:space="preserve"> la respuesta del sujeto obligado a la solicitud de información número </w:t>
      </w:r>
      <w:r w:rsidR="00A17FFC" w:rsidRPr="008D1FA8">
        <w:rPr>
          <w:rFonts w:ascii="Palatino Linotype" w:hAnsi="Palatino Linotype" w:cs="Arial"/>
          <w:b/>
          <w:bCs/>
          <w:sz w:val="24"/>
          <w:lang w:val="es-419" w:eastAsia="es-MX"/>
        </w:rPr>
        <w:t>13315</w:t>
      </w:r>
      <w:r w:rsidR="00615A47" w:rsidRPr="008D1FA8">
        <w:rPr>
          <w:rFonts w:ascii="Palatino Linotype" w:hAnsi="Palatino Linotype" w:cs="Arial"/>
          <w:b/>
          <w:bCs/>
          <w:sz w:val="24"/>
          <w:lang w:eastAsia="es-MX"/>
        </w:rPr>
        <w:t>/INFOEM/IP/RR/202</w:t>
      </w:r>
      <w:r w:rsidR="00615A47" w:rsidRPr="008D1FA8">
        <w:rPr>
          <w:rFonts w:ascii="Palatino Linotype" w:hAnsi="Palatino Linotype" w:cs="Arial"/>
          <w:b/>
          <w:bCs/>
          <w:sz w:val="24"/>
          <w:lang w:val="es-419" w:eastAsia="es-MX"/>
        </w:rPr>
        <w:t>2</w:t>
      </w:r>
      <w:r w:rsidR="002A6A29" w:rsidRPr="008D1FA8">
        <w:rPr>
          <w:rFonts w:ascii="Palatino Linotype" w:hAnsi="Palatino Linotype" w:cs="Arial"/>
          <w:b/>
          <w:sz w:val="24"/>
          <w:szCs w:val="24"/>
        </w:rPr>
        <w:t xml:space="preserve"> </w:t>
      </w:r>
      <w:r w:rsidRPr="008D1FA8">
        <w:rPr>
          <w:rFonts w:ascii="Palatino Linotype" w:hAnsi="Palatino Linotype" w:cs="Arial"/>
          <w:sz w:val="24"/>
          <w:szCs w:val="24"/>
        </w:rPr>
        <w:t xml:space="preserve">que han </w:t>
      </w:r>
      <w:r w:rsidR="00004900" w:rsidRPr="008D1FA8">
        <w:rPr>
          <w:rFonts w:ascii="Palatino Linotype" w:hAnsi="Palatino Linotype" w:cs="Arial"/>
          <w:sz w:val="24"/>
          <w:szCs w:val="24"/>
        </w:rPr>
        <w:t>sido materia del presente fallo, p</w:t>
      </w:r>
      <w:r w:rsidRPr="008D1FA8">
        <w:rPr>
          <w:rFonts w:ascii="Palatino Linotype" w:hAnsi="Palatino Linotype" w:cs="Arial"/>
          <w:sz w:val="24"/>
          <w:szCs w:val="24"/>
        </w:rPr>
        <w:t>or lo antes expuesto y fundado es de resolverse y;</w:t>
      </w:r>
    </w:p>
    <w:p w:rsidR="00AD3A94" w:rsidRPr="008D1FA8" w:rsidRDefault="00AD3A94" w:rsidP="007B6867">
      <w:pPr>
        <w:tabs>
          <w:tab w:val="left" w:pos="7938"/>
        </w:tabs>
        <w:spacing w:after="0" w:line="360" w:lineRule="auto"/>
        <w:jc w:val="both"/>
        <w:rPr>
          <w:rFonts w:ascii="Palatino Linotype" w:hAnsi="Palatino Linotype" w:cs="Arial"/>
          <w:sz w:val="24"/>
          <w:szCs w:val="24"/>
        </w:rPr>
      </w:pPr>
    </w:p>
    <w:p w:rsidR="007B6867" w:rsidRPr="008D1FA8" w:rsidRDefault="007B6867" w:rsidP="007B6867">
      <w:pPr>
        <w:spacing w:after="0" w:line="360" w:lineRule="auto"/>
        <w:jc w:val="center"/>
        <w:rPr>
          <w:rFonts w:ascii="Palatino Linotype" w:hAnsi="Palatino Linotype"/>
          <w:b/>
          <w:bCs/>
          <w:spacing w:val="60"/>
          <w:sz w:val="24"/>
          <w:szCs w:val="24"/>
          <w:lang w:val="es-ES_tradnl"/>
        </w:rPr>
      </w:pPr>
      <w:r w:rsidRPr="008D1FA8">
        <w:rPr>
          <w:rFonts w:ascii="Palatino Linotype" w:hAnsi="Palatino Linotype"/>
          <w:b/>
          <w:bCs/>
          <w:spacing w:val="60"/>
          <w:sz w:val="24"/>
          <w:szCs w:val="24"/>
          <w:lang w:val="es-ES_tradnl"/>
        </w:rPr>
        <w:t>SE    RESUELVE</w:t>
      </w:r>
    </w:p>
    <w:p w:rsidR="007B6867" w:rsidRPr="008D1FA8" w:rsidRDefault="007B6867" w:rsidP="007B6867">
      <w:pPr>
        <w:spacing w:after="0" w:line="360" w:lineRule="auto"/>
        <w:jc w:val="both"/>
        <w:rPr>
          <w:rFonts w:ascii="Palatino Linotype" w:hAnsi="Palatino Linotype" w:cs="Arial"/>
          <w:sz w:val="24"/>
          <w:szCs w:val="24"/>
        </w:rPr>
      </w:pPr>
    </w:p>
    <w:p w:rsidR="007B6867" w:rsidRPr="008D1FA8" w:rsidRDefault="007B6867" w:rsidP="007B6867">
      <w:pPr>
        <w:spacing w:after="0" w:line="360" w:lineRule="auto"/>
        <w:jc w:val="both"/>
        <w:rPr>
          <w:rFonts w:ascii="Palatino Linotype" w:hAnsi="Palatino Linotype" w:cs="Arial"/>
          <w:b/>
          <w:sz w:val="24"/>
          <w:szCs w:val="24"/>
        </w:rPr>
      </w:pPr>
      <w:r w:rsidRPr="008D1FA8">
        <w:rPr>
          <w:rFonts w:ascii="Palatino Linotype" w:hAnsi="Palatino Linotype" w:cs="Arial"/>
          <w:b/>
          <w:sz w:val="24"/>
          <w:szCs w:val="24"/>
          <w:lang w:val="es-ES_tradnl"/>
        </w:rPr>
        <w:t>PRIMERO.</w:t>
      </w:r>
      <w:r w:rsidRPr="008D1FA8">
        <w:rPr>
          <w:rFonts w:ascii="Palatino Linotype" w:hAnsi="Palatino Linotype" w:cs="Arial"/>
          <w:sz w:val="24"/>
          <w:szCs w:val="24"/>
          <w:lang w:val="es-ES_tradnl"/>
        </w:rPr>
        <w:t xml:space="preserve"> </w:t>
      </w:r>
      <w:r w:rsidRPr="008D1FA8">
        <w:rPr>
          <w:rFonts w:ascii="Palatino Linotype" w:eastAsia="Arial Unicode MS" w:hAnsi="Palatino Linotype" w:cs="Arial"/>
          <w:sz w:val="24"/>
          <w:szCs w:val="24"/>
        </w:rPr>
        <w:t>Se</w:t>
      </w:r>
      <w:r w:rsidRPr="008D1FA8">
        <w:rPr>
          <w:rFonts w:ascii="Palatino Linotype" w:hAnsi="Palatino Linotype" w:cs="Arial"/>
          <w:sz w:val="24"/>
          <w:szCs w:val="24"/>
          <w:lang w:val="es-ES_tradnl"/>
        </w:rPr>
        <w:t xml:space="preserve"> </w:t>
      </w:r>
      <w:r w:rsidR="004006A4" w:rsidRPr="008D1FA8">
        <w:rPr>
          <w:rFonts w:ascii="Palatino Linotype" w:hAnsi="Palatino Linotype" w:cs="Arial"/>
          <w:b/>
          <w:sz w:val="24"/>
          <w:szCs w:val="24"/>
          <w:lang w:val="es-419"/>
        </w:rPr>
        <w:t>MODIFICA</w:t>
      </w:r>
      <w:r w:rsidRPr="008D1FA8">
        <w:rPr>
          <w:rFonts w:ascii="Palatino Linotype" w:hAnsi="Palatino Linotype" w:cs="Arial"/>
          <w:sz w:val="24"/>
          <w:szCs w:val="24"/>
          <w:lang w:val="es-ES_tradnl"/>
        </w:rPr>
        <w:t xml:space="preserve"> </w:t>
      </w:r>
      <w:r w:rsidRPr="008D1FA8">
        <w:rPr>
          <w:rFonts w:ascii="Palatino Linotype" w:eastAsia="Arial Unicode MS" w:hAnsi="Palatino Linotype" w:cs="Arial"/>
          <w:sz w:val="24"/>
          <w:szCs w:val="24"/>
        </w:rPr>
        <w:t xml:space="preserve">la respuesta entregada por </w:t>
      </w:r>
      <w:r w:rsidRPr="008D1FA8">
        <w:rPr>
          <w:rFonts w:ascii="Palatino Linotype" w:eastAsia="Arial Unicode MS" w:hAnsi="Palatino Linotype" w:cs="Arial"/>
          <w:b/>
          <w:sz w:val="24"/>
          <w:szCs w:val="24"/>
        </w:rPr>
        <w:t xml:space="preserve">el Sujeto Obligado </w:t>
      </w:r>
      <w:r w:rsidRPr="008D1FA8">
        <w:rPr>
          <w:rFonts w:ascii="Palatino Linotype" w:eastAsia="Arial Unicode MS" w:hAnsi="Palatino Linotype" w:cs="Arial"/>
          <w:sz w:val="24"/>
          <w:szCs w:val="24"/>
        </w:rPr>
        <w:t>a la solicitud de información número</w:t>
      </w:r>
      <w:r w:rsidR="00C35DA7" w:rsidRPr="008D1FA8">
        <w:rPr>
          <w:rFonts w:ascii="Palatino Linotype" w:eastAsia="Arial Unicode MS" w:hAnsi="Palatino Linotype" w:cs="Arial"/>
          <w:sz w:val="24"/>
          <w:szCs w:val="24"/>
        </w:rPr>
        <w:t xml:space="preserve"> </w:t>
      </w:r>
      <w:r w:rsidR="00A17FFC" w:rsidRPr="008D1FA8">
        <w:rPr>
          <w:rFonts w:ascii="Palatino Linotype" w:hAnsi="Palatino Linotype" w:cs="Arial"/>
          <w:b/>
          <w:sz w:val="24"/>
          <w:szCs w:val="24"/>
          <w:lang w:val="es-419"/>
        </w:rPr>
        <w:t>00154/CAEM/IP/</w:t>
      </w:r>
      <w:r w:rsidR="00A17FFC" w:rsidRPr="008D1FA8">
        <w:rPr>
          <w:rFonts w:ascii="Palatino Linotype" w:hAnsi="Palatino Linotype" w:cs="Arial"/>
          <w:b/>
          <w:sz w:val="24"/>
          <w:szCs w:val="24"/>
        </w:rPr>
        <w:t>2022</w:t>
      </w:r>
      <w:r w:rsidRPr="008D1FA8">
        <w:rPr>
          <w:rFonts w:ascii="Palatino Linotype" w:hAnsi="Palatino Linotype" w:cs="Arial"/>
          <w:sz w:val="24"/>
          <w:szCs w:val="24"/>
        </w:rPr>
        <w:t xml:space="preserve">, al resultar fundadas las </w:t>
      </w:r>
      <w:r w:rsidRPr="008D1FA8">
        <w:rPr>
          <w:rFonts w:ascii="Palatino Linotype" w:hAnsi="Palatino Linotype" w:cs="Arial"/>
          <w:sz w:val="24"/>
          <w:szCs w:val="24"/>
        </w:rPr>
        <w:lastRenderedPageBreak/>
        <w:t>razones o motivos de inconformidad que manifestó l</w:t>
      </w:r>
      <w:r w:rsidR="007F65A4" w:rsidRPr="008D1FA8">
        <w:rPr>
          <w:rFonts w:ascii="Palatino Linotype" w:hAnsi="Palatino Linotype" w:cs="Arial"/>
          <w:sz w:val="24"/>
          <w:szCs w:val="24"/>
        </w:rPr>
        <w:t>a</w:t>
      </w:r>
      <w:r w:rsidRPr="008D1FA8">
        <w:rPr>
          <w:rFonts w:ascii="Palatino Linotype" w:hAnsi="Palatino Linotype" w:cs="Arial"/>
          <w:sz w:val="24"/>
          <w:szCs w:val="24"/>
        </w:rPr>
        <w:t xml:space="preserve"> recurrente, </w:t>
      </w:r>
      <w:r w:rsidRPr="008D1FA8">
        <w:rPr>
          <w:rFonts w:ascii="Palatino Linotype" w:eastAsia="Arial Unicode MS" w:hAnsi="Palatino Linotype" w:cs="Arial"/>
          <w:sz w:val="24"/>
          <w:szCs w:val="24"/>
        </w:rPr>
        <w:t xml:space="preserve">en términos del </w:t>
      </w:r>
      <w:r w:rsidRPr="008D1FA8">
        <w:rPr>
          <w:rFonts w:ascii="Palatino Linotype" w:hAnsi="Palatino Linotype" w:cs="Arial"/>
          <w:sz w:val="24"/>
          <w:szCs w:val="24"/>
        </w:rPr>
        <w:t xml:space="preserve">Considerando </w:t>
      </w:r>
      <w:r w:rsidR="00A17FFC" w:rsidRPr="008D1FA8">
        <w:rPr>
          <w:rFonts w:ascii="Palatino Linotype" w:hAnsi="Palatino Linotype" w:cs="Arial"/>
          <w:b/>
          <w:sz w:val="24"/>
          <w:szCs w:val="24"/>
          <w:lang w:val="es-419"/>
        </w:rPr>
        <w:t>QUINTO</w:t>
      </w:r>
      <w:r w:rsidRPr="008D1FA8">
        <w:rPr>
          <w:rFonts w:ascii="Palatino Linotype" w:hAnsi="Palatino Linotype" w:cs="Arial"/>
          <w:sz w:val="24"/>
          <w:szCs w:val="24"/>
        </w:rPr>
        <w:t xml:space="preserve"> de la presente resolución.</w:t>
      </w:r>
    </w:p>
    <w:p w:rsidR="007B6867" w:rsidRPr="008D1FA8" w:rsidRDefault="007B6867" w:rsidP="007B6867">
      <w:pPr>
        <w:spacing w:after="0" w:line="360" w:lineRule="auto"/>
        <w:jc w:val="both"/>
        <w:rPr>
          <w:rFonts w:ascii="Palatino Linotype" w:hAnsi="Palatino Linotype" w:cs="Arial"/>
          <w:sz w:val="24"/>
          <w:szCs w:val="24"/>
        </w:rPr>
      </w:pPr>
    </w:p>
    <w:p w:rsidR="00337A3D" w:rsidRPr="008D1FA8" w:rsidRDefault="007B6867" w:rsidP="007B6867">
      <w:pPr>
        <w:tabs>
          <w:tab w:val="left" w:pos="8647"/>
        </w:tabs>
        <w:spacing w:after="0" w:line="360" w:lineRule="auto"/>
        <w:ind w:right="51"/>
        <w:jc w:val="both"/>
        <w:rPr>
          <w:rFonts w:ascii="Palatino Linotype" w:hAnsi="Palatino Linotype" w:cs="Arial"/>
          <w:sz w:val="24"/>
          <w:szCs w:val="24"/>
        </w:rPr>
      </w:pPr>
      <w:r w:rsidRPr="008D1FA8">
        <w:rPr>
          <w:rFonts w:ascii="Palatino Linotype" w:hAnsi="Palatino Linotype"/>
          <w:b/>
          <w:sz w:val="24"/>
          <w:szCs w:val="24"/>
        </w:rPr>
        <w:t>SEGUNDO.</w:t>
      </w:r>
      <w:r w:rsidRPr="008D1FA8">
        <w:rPr>
          <w:rFonts w:ascii="Palatino Linotype" w:hAnsi="Palatino Linotype" w:cs="Arial"/>
          <w:sz w:val="24"/>
          <w:szCs w:val="24"/>
        </w:rPr>
        <w:t xml:space="preserve"> Se </w:t>
      </w:r>
      <w:r w:rsidR="003E2637" w:rsidRPr="008D1FA8">
        <w:rPr>
          <w:rFonts w:ascii="Palatino Linotype" w:hAnsi="Palatino Linotype" w:cs="Arial"/>
          <w:b/>
          <w:sz w:val="24"/>
          <w:szCs w:val="24"/>
        </w:rPr>
        <w:t>ORDENA</w:t>
      </w:r>
      <w:r w:rsidRPr="008D1FA8">
        <w:rPr>
          <w:rFonts w:ascii="Palatino Linotype" w:hAnsi="Palatino Linotype" w:cs="Arial"/>
          <w:sz w:val="24"/>
          <w:szCs w:val="24"/>
        </w:rPr>
        <w:t xml:space="preserve"> al Sujeto Obligado, haga entrega a</w:t>
      </w:r>
      <w:r w:rsidR="007F65A4" w:rsidRPr="008D1FA8">
        <w:rPr>
          <w:rFonts w:ascii="Palatino Linotype" w:hAnsi="Palatino Linotype" w:cs="Arial"/>
          <w:sz w:val="24"/>
          <w:szCs w:val="24"/>
        </w:rPr>
        <w:t xml:space="preserve"> </w:t>
      </w:r>
      <w:r w:rsidRPr="008D1FA8">
        <w:rPr>
          <w:rFonts w:ascii="Palatino Linotype" w:hAnsi="Palatino Linotype" w:cs="Arial"/>
          <w:sz w:val="24"/>
          <w:szCs w:val="24"/>
        </w:rPr>
        <w:t>l</w:t>
      </w:r>
      <w:r w:rsidR="007F65A4" w:rsidRPr="008D1FA8">
        <w:rPr>
          <w:rFonts w:ascii="Palatino Linotype" w:hAnsi="Palatino Linotype" w:cs="Arial"/>
          <w:sz w:val="24"/>
          <w:szCs w:val="24"/>
        </w:rPr>
        <w:t>a</w:t>
      </w:r>
      <w:r w:rsidRPr="008D1FA8">
        <w:rPr>
          <w:rFonts w:ascii="Palatino Linotype" w:hAnsi="Palatino Linotype" w:cs="Arial"/>
          <w:sz w:val="24"/>
          <w:szCs w:val="24"/>
        </w:rPr>
        <w:t xml:space="preserve"> recurrente en términos del Considerando </w:t>
      </w:r>
      <w:r w:rsidR="00A17FFC" w:rsidRPr="008D1FA8">
        <w:rPr>
          <w:rFonts w:ascii="Palatino Linotype" w:hAnsi="Palatino Linotype" w:cs="Arial"/>
          <w:b/>
          <w:sz w:val="24"/>
          <w:szCs w:val="24"/>
          <w:lang w:val="es-419"/>
        </w:rPr>
        <w:t xml:space="preserve">QUINTO </w:t>
      </w:r>
      <w:r w:rsidRPr="008D1FA8">
        <w:rPr>
          <w:rFonts w:ascii="Palatino Linotype" w:hAnsi="Palatino Linotype" w:cs="Arial"/>
          <w:sz w:val="24"/>
          <w:szCs w:val="24"/>
        </w:rPr>
        <w:t xml:space="preserve">de la presente resolución, a través del </w:t>
      </w:r>
      <w:r w:rsidR="00753DCA" w:rsidRPr="008D1FA8">
        <w:rPr>
          <w:rFonts w:ascii="Palatino Linotype" w:hAnsi="Palatino Linotype" w:cs="Arial"/>
          <w:sz w:val="24"/>
          <w:szCs w:val="24"/>
        </w:rPr>
        <w:t xml:space="preserve">Sistema de Acceso a la Información Mexiquense </w:t>
      </w:r>
      <w:r w:rsidR="00753DCA" w:rsidRPr="008D1FA8">
        <w:rPr>
          <w:rFonts w:ascii="Palatino Linotype" w:hAnsi="Palatino Linotype" w:cs="Arial"/>
          <w:b/>
          <w:sz w:val="24"/>
          <w:szCs w:val="24"/>
        </w:rPr>
        <w:t>(</w:t>
      </w:r>
      <w:r w:rsidRPr="008D1FA8">
        <w:rPr>
          <w:rFonts w:ascii="Palatino Linotype" w:hAnsi="Palatino Linotype" w:cs="Arial"/>
          <w:b/>
          <w:sz w:val="24"/>
          <w:szCs w:val="24"/>
        </w:rPr>
        <w:t>SAIMEX</w:t>
      </w:r>
      <w:r w:rsidR="00753DCA" w:rsidRPr="008D1FA8">
        <w:rPr>
          <w:rFonts w:ascii="Palatino Linotype" w:hAnsi="Palatino Linotype" w:cs="Arial"/>
          <w:b/>
          <w:sz w:val="24"/>
          <w:szCs w:val="24"/>
        </w:rPr>
        <w:t>)</w:t>
      </w:r>
      <w:r w:rsidRPr="008D1FA8">
        <w:rPr>
          <w:rFonts w:ascii="Palatino Linotype" w:hAnsi="Palatino Linotype" w:cs="Arial"/>
          <w:sz w:val="24"/>
          <w:szCs w:val="24"/>
        </w:rPr>
        <w:t xml:space="preserve">, </w:t>
      </w:r>
      <w:r w:rsidR="009B600C" w:rsidRPr="008D1FA8">
        <w:rPr>
          <w:rFonts w:ascii="Palatino Linotype" w:hAnsi="Palatino Linotype" w:cs="Arial"/>
          <w:sz w:val="24"/>
          <w:szCs w:val="24"/>
        </w:rPr>
        <w:t>en su caso, en versión pública,</w:t>
      </w:r>
      <w:r w:rsidR="00180879" w:rsidRPr="008D1FA8">
        <w:rPr>
          <w:rFonts w:ascii="Palatino Linotype" w:hAnsi="Palatino Linotype" w:cs="Arial"/>
          <w:sz w:val="24"/>
          <w:szCs w:val="24"/>
        </w:rPr>
        <w:t xml:space="preserve"> </w:t>
      </w:r>
      <w:r w:rsidRPr="008D1FA8">
        <w:rPr>
          <w:rFonts w:ascii="Palatino Linotype" w:hAnsi="Palatino Linotype" w:cs="Arial"/>
          <w:sz w:val="24"/>
          <w:szCs w:val="24"/>
        </w:rPr>
        <w:t>de lo siguiente:</w:t>
      </w:r>
    </w:p>
    <w:p w:rsidR="004006A4" w:rsidRPr="008D1FA8" w:rsidRDefault="004006A4" w:rsidP="00A17FFC">
      <w:pPr>
        <w:pStyle w:val="Prrafodelista"/>
        <w:tabs>
          <w:tab w:val="left" w:pos="7938"/>
        </w:tabs>
        <w:spacing w:line="360" w:lineRule="auto"/>
        <w:ind w:left="720"/>
        <w:jc w:val="both"/>
        <w:rPr>
          <w:rFonts w:ascii="Palatino Linotype" w:hAnsi="Palatino Linotype" w:cs="Arial"/>
          <w:lang w:val="es-419"/>
        </w:rPr>
      </w:pPr>
    </w:p>
    <w:p w:rsidR="00A17FFC" w:rsidRPr="008D1FA8" w:rsidRDefault="00A17FFC" w:rsidP="00A17FFC">
      <w:pPr>
        <w:pStyle w:val="Prrafodelista"/>
        <w:numPr>
          <w:ilvl w:val="0"/>
          <w:numId w:val="3"/>
        </w:numPr>
        <w:tabs>
          <w:tab w:val="left" w:pos="7938"/>
        </w:tabs>
        <w:spacing w:line="360" w:lineRule="auto"/>
        <w:jc w:val="both"/>
        <w:rPr>
          <w:rFonts w:ascii="Palatino Linotype" w:hAnsi="Palatino Linotype" w:cs="Arial"/>
          <w:lang w:val="es-419"/>
        </w:rPr>
      </w:pPr>
      <w:r w:rsidRPr="008D1FA8">
        <w:rPr>
          <w:rFonts w:ascii="Palatino Linotype" w:hAnsi="Palatino Linotype" w:cs="Arial"/>
          <w:lang w:val="es-419"/>
        </w:rPr>
        <w:t xml:space="preserve">Los oficios que se han remitido al Órgano Interno de Control </w:t>
      </w:r>
      <w:r w:rsidR="006C4572" w:rsidRPr="008D1FA8">
        <w:rPr>
          <w:rFonts w:ascii="Palatino Linotype" w:hAnsi="Palatino Linotype" w:cs="Arial"/>
          <w:lang w:val="es-419"/>
        </w:rPr>
        <w:t xml:space="preserve">de la Comisión del Agua del Estado de México, </w:t>
      </w:r>
      <w:r w:rsidRPr="008D1FA8">
        <w:rPr>
          <w:rFonts w:ascii="Palatino Linotype" w:hAnsi="Palatino Linotype" w:cs="Arial"/>
          <w:lang w:val="es-419"/>
        </w:rPr>
        <w:t>con motivo de las auditorías practicadas a la UIPPE y a la Vocalía Ejecutiva</w:t>
      </w:r>
      <w:r w:rsidR="006C4572" w:rsidRPr="008D1FA8">
        <w:rPr>
          <w:rFonts w:ascii="Palatino Linotype" w:hAnsi="Palatino Linotype" w:cs="Arial"/>
          <w:lang w:val="es-419"/>
        </w:rPr>
        <w:t xml:space="preserve"> de la Comisión del Agua del Estado de México</w:t>
      </w:r>
      <w:r w:rsidRPr="008D1FA8">
        <w:rPr>
          <w:rFonts w:ascii="Palatino Linotype" w:hAnsi="Palatino Linotype" w:cs="Arial"/>
          <w:lang w:val="es-419"/>
        </w:rPr>
        <w:t xml:space="preserve">, </w:t>
      </w:r>
      <w:r w:rsidR="00D90DBD" w:rsidRPr="008D1FA8">
        <w:rPr>
          <w:rFonts w:ascii="Palatino Linotype" w:hAnsi="Palatino Linotype" w:cs="Arial"/>
          <w:lang w:val="es-419"/>
        </w:rPr>
        <w:t xml:space="preserve">durante el periodo comprendido </w:t>
      </w:r>
      <w:r w:rsidRPr="008D1FA8">
        <w:rPr>
          <w:rFonts w:ascii="Palatino Linotype" w:hAnsi="Palatino Linotype" w:cs="Arial"/>
          <w:lang w:val="es-419"/>
        </w:rPr>
        <w:t>del 04 de julio de 2021 al 04 de julio de 2022.</w:t>
      </w:r>
    </w:p>
    <w:p w:rsidR="00A17FFC" w:rsidRPr="008D1FA8" w:rsidRDefault="00A17FFC" w:rsidP="00A17FFC">
      <w:pPr>
        <w:tabs>
          <w:tab w:val="left" w:pos="7938"/>
        </w:tabs>
        <w:spacing w:line="360" w:lineRule="auto"/>
        <w:jc w:val="both"/>
        <w:rPr>
          <w:rFonts w:ascii="Palatino Linotype" w:hAnsi="Palatino Linotype" w:cs="Arial"/>
          <w:lang w:val="es-419"/>
        </w:rPr>
      </w:pPr>
    </w:p>
    <w:p w:rsidR="0085307B" w:rsidRPr="008D1FA8" w:rsidRDefault="0085307B" w:rsidP="0085307B">
      <w:pPr>
        <w:pStyle w:val="Prrafodelista"/>
        <w:autoSpaceDE w:val="0"/>
        <w:autoSpaceDN w:val="0"/>
        <w:adjustRightInd w:val="0"/>
        <w:spacing w:line="360" w:lineRule="auto"/>
        <w:ind w:left="720" w:right="850"/>
        <w:jc w:val="both"/>
        <w:rPr>
          <w:rFonts w:ascii="Palatino Linotype" w:hAnsi="Palatino Linotype" w:cs="Arial"/>
          <w:i/>
          <w:lang w:val="es-419"/>
        </w:rPr>
      </w:pPr>
      <w:r w:rsidRPr="008D1FA8">
        <w:rPr>
          <w:rFonts w:ascii="Palatino Linotype" w:hAnsi="Palatino Linotype" w:cs="Arial"/>
          <w:i/>
          <w:lang w:val="es-419"/>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rsidR="0085307B" w:rsidRPr="008D1FA8" w:rsidRDefault="0085307B" w:rsidP="00180879">
      <w:pPr>
        <w:tabs>
          <w:tab w:val="left" w:pos="7938"/>
        </w:tabs>
        <w:spacing w:after="0" w:line="360" w:lineRule="auto"/>
        <w:jc w:val="both"/>
        <w:rPr>
          <w:rFonts w:ascii="Palatino Linotype" w:hAnsi="Palatino Linotype" w:cs="Arial"/>
          <w:sz w:val="24"/>
          <w:szCs w:val="24"/>
          <w:lang w:val="es-419"/>
        </w:rPr>
      </w:pPr>
    </w:p>
    <w:p w:rsidR="00337A3D" w:rsidRPr="008D1FA8" w:rsidRDefault="00337A3D" w:rsidP="00337A3D">
      <w:pPr>
        <w:tabs>
          <w:tab w:val="left" w:pos="8647"/>
        </w:tabs>
        <w:spacing w:after="0" w:line="360" w:lineRule="auto"/>
        <w:ind w:right="51"/>
        <w:jc w:val="both"/>
        <w:rPr>
          <w:rFonts w:ascii="Palatino Linotype" w:hAnsi="Palatino Linotype" w:cs="Arial"/>
          <w:sz w:val="24"/>
          <w:szCs w:val="24"/>
        </w:rPr>
      </w:pPr>
      <w:r w:rsidRPr="008D1FA8">
        <w:rPr>
          <w:rFonts w:ascii="Palatino Linotype" w:hAnsi="Palatino Linotype" w:cs="Arial"/>
          <w:b/>
          <w:sz w:val="28"/>
          <w:szCs w:val="24"/>
        </w:rPr>
        <w:t>TERCERO</w:t>
      </w:r>
      <w:r w:rsidRPr="008D1FA8">
        <w:rPr>
          <w:rFonts w:ascii="Palatino Linotype" w:hAnsi="Palatino Linotype" w:cs="Arial"/>
          <w:b/>
          <w:sz w:val="24"/>
          <w:szCs w:val="24"/>
        </w:rPr>
        <w:t>.</w:t>
      </w:r>
      <w:r w:rsidRPr="008D1FA8">
        <w:rPr>
          <w:rFonts w:ascii="Palatino Linotype" w:hAnsi="Palatino Linotype" w:cs="Arial"/>
          <w:sz w:val="24"/>
          <w:szCs w:val="24"/>
        </w:rPr>
        <w:t xml:space="preserve"> </w:t>
      </w:r>
      <w:r w:rsidRPr="008D1FA8">
        <w:rPr>
          <w:rFonts w:ascii="Palatino Linotype" w:hAnsi="Palatino Linotype" w:cs="Arial"/>
          <w:b/>
          <w:sz w:val="24"/>
          <w:szCs w:val="24"/>
        </w:rPr>
        <w:t>Notifíquese</w:t>
      </w:r>
      <w:r w:rsidRPr="008D1FA8">
        <w:rPr>
          <w:rFonts w:ascii="Palatino Linotype" w:hAnsi="Palatino Linotype" w:cs="Arial"/>
          <w:b/>
          <w:i/>
          <w:sz w:val="24"/>
          <w:szCs w:val="24"/>
        </w:rPr>
        <w:t xml:space="preserve"> </w:t>
      </w:r>
      <w:r w:rsidRPr="008D1FA8">
        <w:rPr>
          <w:rFonts w:ascii="Palatino Linotype" w:hAnsi="Palatino Linotype" w:cs="Arial"/>
          <w:sz w:val="24"/>
          <w:szCs w:val="24"/>
        </w:rPr>
        <w:t>al Titular de la Unidad de Transparencia del</w:t>
      </w:r>
      <w:r w:rsidRPr="008D1FA8">
        <w:rPr>
          <w:rFonts w:ascii="Palatino Linotype" w:hAnsi="Palatino Linotype" w:cs="Arial"/>
          <w:b/>
          <w:sz w:val="24"/>
          <w:szCs w:val="24"/>
        </w:rPr>
        <w:t xml:space="preserve"> Sujeto Obligado</w:t>
      </w:r>
      <w:r w:rsidRPr="008D1FA8">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w:t>
      </w:r>
      <w:r w:rsidRPr="008D1FA8">
        <w:rPr>
          <w:rFonts w:ascii="Palatino Linotype" w:hAnsi="Palatino Linotype" w:cs="Arial"/>
          <w:sz w:val="24"/>
          <w:szCs w:val="24"/>
        </w:rPr>
        <w:lastRenderedPageBreak/>
        <w:t>diez días hábiles, debiendo informar a este Instituto en un plazo de tres días hábiles siguientes sobre el cumplimiento dado a la presente.</w:t>
      </w:r>
    </w:p>
    <w:p w:rsidR="00081381" w:rsidRPr="008D1FA8"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8D1FA8" w:rsidRDefault="00337A3D" w:rsidP="00337A3D">
      <w:pPr>
        <w:spacing w:after="0" w:line="360" w:lineRule="auto"/>
        <w:jc w:val="both"/>
        <w:rPr>
          <w:rFonts w:ascii="Palatino Linotype" w:eastAsia="Calibri" w:hAnsi="Palatino Linotype" w:cs="Times New Roman"/>
          <w:sz w:val="24"/>
          <w:szCs w:val="24"/>
          <w:lang w:eastAsia="es-ES_tradnl"/>
        </w:rPr>
      </w:pPr>
      <w:r w:rsidRPr="008D1FA8">
        <w:rPr>
          <w:rFonts w:ascii="Palatino Linotype" w:eastAsia="Times New Roman" w:hAnsi="Palatino Linotype" w:cs="Arial"/>
          <w:b/>
          <w:sz w:val="28"/>
          <w:szCs w:val="24"/>
          <w:lang w:val="es-ES" w:eastAsia="es-ES"/>
        </w:rPr>
        <w:t>CUARTO</w:t>
      </w:r>
      <w:r w:rsidRPr="008D1FA8">
        <w:rPr>
          <w:rFonts w:ascii="Palatino Linotype" w:eastAsia="Times New Roman" w:hAnsi="Palatino Linotype" w:cs="Arial"/>
          <w:b/>
          <w:sz w:val="24"/>
          <w:szCs w:val="24"/>
          <w:lang w:val="es-ES" w:eastAsia="es-ES"/>
        </w:rPr>
        <w:t xml:space="preserve">. </w:t>
      </w:r>
      <w:r w:rsidR="004A0624" w:rsidRPr="008D1FA8">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8D1FA8">
        <w:rPr>
          <w:rFonts w:ascii="Palatino Linotype" w:eastAsia="Calibri" w:hAnsi="Palatino Linotype" w:cs="Times New Roman"/>
          <w:sz w:val="24"/>
          <w:szCs w:val="24"/>
          <w:lang w:eastAsia="es-ES_tradnl"/>
        </w:rPr>
        <w:t>.</w:t>
      </w:r>
    </w:p>
    <w:p w:rsidR="00337A3D" w:rsidRPr="008D1FA8"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8D1FA8"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D1FA8">
        <w:rPr>
          <w:rFonts w:ascii="Palatino Linotype" w:hAnsi="Palatino Linotype"/>
          <w:b/>
          <w:sz w:val="28"/>
          <w:szCs w:val="28"/>
        </w:rPr>
        <w:t>QUINTO</w:t>
      </w:r>
      <w:r w:rsidRPr="008D1FA8">
        <w:rPr>
          <w:rFonts w:ascii="Palatino Linotype" w:hAnsi="Palatino Linotype"/>
          <w:b/>
          <w:sz w:val="24"/>
          <w:szCs w:val="24"/>
        </w:rPr>
        <w:t xml:space="preserve">. </w:t>
      </w:r>
      <w:r w:rsidRPr="008D1FA8">
        <w:rPr>
          <w:rFonts w:ascii="Palatino Linotype" w:eastAsia="Times New Roman" w:hAnsi="Palatino Linotype" w:cs="Arial"/>
          <w:b/>
          <w:sz w:val="24"/>
          <w:szCs w:val="24"/>
          <w:lang w:val="es-ES" w:eastAsia="es-ES"/>
        </w:rPr>
        <w:t>Notifíquese</w:t>
      </w:r>
      <w:r w:rsidRPr="008D1FA8">
        <w:rPr>
          <w:rFonts w:ascii="Palatino Linotype" w:eastAsia="Times New Roman" w:hAnsi="Palatino Linotype" w:cs="Arial"/>
          <w:sz w:val="24"/>
          <w:szCs w:val="24"/>
          <w:lang w:val="es-ES" w:eastAsia="es-ES"/>
        </w:rPr>
        <w:t xml:space="preserve"> </w:t>
      </w:r>
      <w:r w:rsidRPr="008D1FA8">
        <w:rPr>
          <w:rFonts w:ascii="Palatino Linotype" w:eastAsia="Times New Roman" w:hAnsi="Palatino Linotype" w:cs="Arial"/>
          <w:b/>
          <w:sz w:val="24"/>
          <w:szCs w:val="24"/>
          <w:lang w:val="es-ES" w:eastAsia="es-ES"/>
        </w:rPr>
        <w:t>a</w:t>
      </w:r>
      <w:r w:rsidR="00702210" w:rsidRPr="008D1FA8">
        <w:rPr>
          <w:rFonts w:ascii="Palatino Linotype" w:eastAsia="Times New Roman" w:hAnsi="Palatino Linotype" w:cs="Arial"/>
          <w:b/>
          <w:sz w:val="24"/>
          <w:szCs w:val="24"/>
          <w:lang w:val="es-ES" w:eastAsia="es-ES"/>
        </w:rPr>
        <w:t xml:space="preserve"> </w:t>
      </w:r>
      <w:r w:rsidRPr="008D1FA8">
        <w:rPr>
          <w:rFonts w:ascii="Palatino Linotype" w:eastAsia="Times New Roman" w:hAnsi="Palatino Linotype" w:cs="Arial"/>
          <w:b/>
          <w:sz w:val="24"/>
          <w:szCs w:val="24"/>
          <w:lang w:val="es-ES" w:eastAsia="es-ES"/>
        </w:rPr>
        <w:t>l</w:t>
      </w:r>
      <w:r w:rsidR="00702210" w:rsidRPr="008D1FA8">
        <w:rPr>
          <w:rFonts w:ascii="Palatino Linotype" w:eastAsia="Times New Roman" w:hAnsi="Palatino Linotype" w:cs="Arial"/>
          <w:b/>
          <w:sz w:val="24"/>
          <w:szCs w:val="24"/>
          <w:lang w:val="es-ES" w:eastAsia="es-ES"/>
        </w:rPr>
        <w:t>a</w:t>
      </w:r>
      <w:r w:rsidRPr="008D1FA8">
        <w:rPr>
          <w:rFonts w:ascii="Palatino Linotype" w:eastAsia="Times New Roman" w:hAnsi="Palatino Linotype" w:cs="Arial"/>
          <w:b/>
          <w:sz w:val="24"/>
          <w:szCs w:val="24"/>
          <w:lang w:val="es-ES" w:eastAsia="es-ES"/>
        </w:rPr>
        <w:t xml:space="preserve"> Recurrente</w:t>
      </w:r>
      <w:r w:rsidRPr="008D1FA8">
        <w:rPr>
          <w:rFonts w:ascii="Palatino Linotype" w:eastAsia="Times New Roman" w:hAnsi="Palatino Linotype" w:cs="Arial"/>
          <w:sz w:val="24"/>
          <w:szCs w:val="24"/>
          <w:lang w:val="es-ES" w:eastAsia="es-ES"/>
        </w:rPr>
        <w:t xml:space="preserve"> la presente resolución</w:t>
      </w:r>
      <w:r w:rsidR="00EE6BFA" w:rsidRPr="008D1FA8">
        <w:rPr>
          <w:rFonts w:ascii="Palatino Linotype" w:eastAsia="Times New Roman" w:hAnsi="Palatino Linotype" w:cs="Arial"/>
          <w:sz w:val="24"/>
          <w:szCs w:val="24"/>
          <w:lang w:val="es-ES" w:eastAsia="es-ES"/>
        </w:rPr>
        <w:t xml:space="preserve"> a través del </w:t>
      </w:r>
      <w:r w:rsidR="00EE6BFA" w:rsidRPr="008D1FA8">
        <w:rPr>
          <w:rFonts w:ascii="Palatino Linotype" w:hAnsi="Palatino Linotype" w:cs="Arial"/>
          <w:sz w:val="24"/>
          <w:szCs w:val="24"/>
        </w:rPr>
        <w:t xml:space="preserve">Sistema de Acceso a la Información Mexiquense </w:t>
      </w:r>
      <w:r w:rsidR="00EE6BFA" w:rsidRPr="008D1FA8">
        <w:rPr>
          <w:rFonts w:ascii="Palatino Linotype" w:hAnsi="Palatino Linotype" w:cs="Arial"/>
          <w:b/>
          <w:sz w:val="24"/>
          <w:szCs w:val="24"/>
        </w:rPr>
        <w:t>(SAIMEX)</w:t>
      </w:r>
      <w:r w:rsidRPr="008D1FA8">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8D1FA8">
        <w:rPr>
          <w:rFonts w:ascii="Palatino Linotype" w:eastAsia="Times New Roman" w:hAnsi="Palatino Linotype" w:cs="Arial"/>
          <w:sz w:val="24"/>
          <w:szCs w:val="24"/>
          <w:lang w:val="es-ES" w:eastAsia="es-ES"/>
        </w:rPr>
        <w:t>con</w:t>
      </w:r>
      <w:r w:rsidRPr="008D1FA8">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8D1FA8" w:rsidRDefault="00337A3D" w:rsidP="00337A3D">
      <w:pPr>
        <w:spacing w:after="0" w:line="360" w:lineRule="auto"/>
        <w:jc w:val="both"/>
        <w:rPr>
          <w:rFonts w:ascii="Palatino Linotype" w:hAnsi="Palatino Linotype"/>
          <w:sz w:val="24"/>
          <w:szCs w:val="24"/>
          <w:lang w:eastAsia="es-ES_tradnl"/>
        </w:rPr>
      </w:pPr>
    </w:p>
    <w:p w:rsidR="00337A3D" w:rsidRPr="008D1FA8" w:rsidRDefault="00337A3D" w:rsidP="00337A3D">
      <w:pPr>
        <w:spacing w:after="0" w:line="360" w:lineRule="auto"/>
        <w:jc w:val="both"/>
        <w:rPr>
          <w:rFonts w:ascii="Palatino Linotype" w:hAnsi="Palatino Linotype" w:cs="Arial"/>
          <w:szCs w:val="24"/>
          <w:lang w:val="es-419"/>
        </w:rPr>
      </w:pPr>
      <w:r w:rsidRPr="008D1FA8">
        <w:rPr>
          <w:rFonts w:ascii="Palatino Linotype" w:hAnsi="Palatino Linotype" w:cs="Arial"/>
          <w:szCs w:val="24"/>
        </w:rPr>
        <w:t>ASÍ LO RESUELVE, POR UNANIMIDAD DE VOTOS EL PLENO DEL</w:t>
      </w:r>
      <w:r w:rsidRPr="008D1FA8">
        <w:rPr>
          <w:rFonts w:ascii="Palatino Linotype" w:eastAsia="Arial Unicode MS" w:hAnsi="Palatino Linotype" w:cs="Arial"/>
          <w:szCs w:val="24"/>
        </w:rPr>
        <w:t xml:space="preserve"> INSTITUTO DE TRANSPARENCIA, ACCESO A LA INFORMACIÓN PÚBLICA Y PROTECCIÓN DE DATOS PERSONALES DEL ESTADO DE MÉXICO Y MUNICIPIOS</w:t>
      </w:r>
      <w:r w:rsidRPr="008D1FA8">
        <w:rPr>
          <w:rFonts w:ascii="Palatino Linotype" w:hAnsi="Palatino Linotype" w:cs="Arial"/>
          <w:szCs w:val="24"/>
        </w:rPr>
        <w:t>, CONFORMADO POR LOS COMISIONADOS JOSÉ MARTÍNEZ VILCHIS, MARÍA DEL ROSARIO MEJÍA AYALA, SHARON CRISTINA MORALES MARTÍNEZ, LUIS GUSTAVO PARRA NORIEGA</w:t>
      </w:r>
      <w:r w:rsidR="008D1FA8">
        <w:rPr>
          <w:rFonts w:ascii="Palatino Linotype" w:hAnsi="Palatino Linotype" w:cs="Arial"/>
          <w:szCs w:val="24"/>
        </w:rPr>
        <w:t xml:space="preserve"> (EMITIENDO VOTO PARTICULAR)</w:t>
      </w:r>
      <w:r w:rsidRPr="008D1FA8">
        <w:rPr>
          <w:rFonts w:ascii="Palatino Linotype" w:hAnsi="Palatino Linotype" w:cs="Arial"/>
          <w:szCs w:val="24"/>
        </w:rPr>
        <w:t xml:space="preserve"> Y GUADALUPE RAMÍREZ PEÑA, EN LA </w:t>
      </w:r>
      <w:r w:rsidR="00BA320C" w:rsidRPr="008D1FA8">
        <w:rPr>
          <w:rFonts w:ascii="Palatino Linotype" w:hAnsi="Palatino Linotype" w:cs="Arial"/>
          <w:szCs w:val="24"/>
          <w:lang w:val="es-419"/>
        </w:rPr>
        <w:t>DE</w:t>
      </w:r>
      <w:r w:rsidR="008012D2" w:rsidRPr="008D1FA8">
        <w:rPr>
          <w:rFonts w:ascii="Palatino Linotype" w:hAnsi="Palatino Linotype" w:cs="Arial"/>
          <w:szCs w:val="24"/>
          <w:lang w:val="es-419"/>
        </w:rPr>
        <w:t>CIMA</w:t>
      </w:r>
      <w:r w:rsidR="008D1FA8">
        <w:rPr>
          <w:rFonts w:ascii="Palatino Linotype" w:hAnsi="Palatino Linotype" w:cs="Arial"/>
          <w:szCs w:val="24"/>
          <w:lang w:val="es-419"/>
        </w:rPr>
        <w:t xml:space="preserve"> SEGUNDA </w:t>
      </w:r>
      <w:r w:rsidRPr="008D1FA8">
        <w:rPr>
          <w:rFonts w:ascii="Palatino Linotype" w:hAnsi="Palatino Linotype" w:cs="Arial"/>
          <w:szCs w:val="24"/>
        </w:rPr>
        <w:t xml:space="preserve">SESIÓN ORDINARIA CELEBRADA EL </w:t>
      </w:r>
      <w:r w:rsidR="008D1FA8">
        <w:rPr>
          <w:rFonts w:ascii="Palatino Linotype" w:eastAsia="Times New Roman" w:hAnsi="Palatino Linotype" w:cs="Arial"/>
          <w:color w:val="000000"/>
          <w:szCs w:val="24"/>
          <w:lang w:val="es-419" w:eastAsia="es-MX"/>
        </w:rPr>
        <w:t>VEINTINUEVE</w:t>
      </w:r>
      <w:r w:rsidR="00004900" w:rsidRPr="008D1FA8">
        <w:rPr>
          <w:rFonts w:ascii="Palatino Linotype" w:eastAsia="Times New Roman" w:hAnsi="Palatino Linotype" w:cs="Arial"/>
          <w:color w:val="000000"/>
          <w:szCs w:val="24"/>
          <w:lang w:val="es-419" w:eastAsia="es-MX"/>
        </w:rPr>
        <w:t xml:space="preserve"> DE </w:t>
      </w:r>
      <w:r w:rsidR="00FC2B68" w:rsidRPr="008D1FA8">
        <w:rPr>
          <w:rFonts w:ascii="Palatino Linotype" w:eastAsia="Times New Roman" w:hAnsi="Palatino Linotype" w:cs="Arial"/>
          <w:color w:val="000000"/>
          <w:szCs w:val="24"/>
          <w:lang w:val="es-419" w:eastAsia="es-MX"/>
        </w:rPr>
        <w:t>MARZO</w:t>
      </w:r>
      <w:r w:rsidR="00081381" w:rsidRPr="008D1FA8">
        <w:rPr>
          <w:rFonts w:ascii="Palatino Linotype" w:hAnsi="Palatino Linotype" w:cs="Arial"/>
          <w:szCs w:val="24"/>
        </w:rPr>
        <w:t xml:space="preserve"> </w:t>
      </w:r>
      <w:r w:rsidRPr="008D1FA8">
        <w:rPr>
          <w:rFonts w:ascii="Palatino Linotype" w:hAnsi="Palatino Linotype" w:cs="Arial"/>
          <w:szCs w:val="24"/>
        </w:rPr>
        <w:t xml:space="preserve">DE DOS MIL </w:t>
      </w:r>
      <w:r w:rsidR="00BA22CB" w:rsidRPr="008D1FA8">
        <w:rPr>
          <w:rFonts w:ascii="Palatino Linotype" w:hAnsi="Palatino Linotype" w:cs="Arial"/>
          <w:szCs w:val="24"/>
          <w:lang w:val="es-419"/>
        </w:rPr>
        <w:t>VEINTITRÉS</w:t>
      </w:r>
      <w:r w:rsidRPr="008D1FA8">
        <w:rPr>
          <w:rFonts w:ascii="Palatino Linotype" w:hAnsi="Palatino Linotype" w:cs="Arial"/>
          <w:szCs w:val="24"/>
        </w:rPr>
        <w:t>, ANTE EL SECRETARIO TÉCNICO DEL PLENO, ALEXIS TAPIA RAMÍREZ. ---------</w:t>
      </w:r>
      <w:r w:rsidR="00160150" w:rsidRPr="008D1FA8">
        <w:rPr>
          <w:rFonts w:ascii="Palatino Linotype" w:hAnsi="Palatino Linotype" w:cs="Arial"/>
          <w:szCs w:val="24"/>
          <w:lang w:val="es-419"/>
        </w:rPr>
        <w:t>---------------</w:t>
      </w:r>
      <w:r w:rsidR="00982718" w:rsidRPr="008D1FA8">
        <w:rPr>
          <w:rFonts w:ascii="Palatino Linotype" w:hAnsi="Palatino Linotype" w:cs="Arial"/>
          <w:szCs w:val="24"/>
          <w:lang w:val="es-419"/>
        </w:rPr>
        <w:t>---------------------------------------</w:t>
      </w:r>
      <w:r w:rsidR="00216432" w:rsidRPr="008D1FA8">
        <w:rPr>
          <w:rFonts w:ascii="Palatino Linotype" w:hAnsi="Palatino Linotype" w:cs="Arial"/>
          <w:szCs w:val="24"/>
          <w:lang w:val="es-419"/>
        </w:rPr>
        <w:t>-</w:t>
      </w:r>
      <w:r w:rsidR="00004900" w:rsidRPr="008D1FA8">
        <w:rPr>
          <w:rFonts w:ascii="Palatino Linotype" w:hAnsi="Palatino Linotype" w:cs="Arial"/>
          <w:szCs w:val="24"/>
          <w:lang w:val="es-419"/>
        </w:rPr>
        <w:t>---------------------------------</w:t>
      </w:r>
      <w:r w:rsidR="00E30D49" w:rsidRPr="008D1FA8">
        <w:rPr>
          <w:rFonts w:ascii="Palatino Linotype" w:hAnsi="Palatino Linotype" w:cs="Arial"/>
          <w:szCs w:val="24"/>
        </w:rPr>
        <w:t>--------------------------------------------------------------------------------------------------------------------------------------</w:t>
      </w:r>
      <w:r w:rsidR="00E56783" w:rsidRPr="008D1FA8">
        <w:rPr>
          <w:rFonts w:ascii="Palatino Linotype" w:hAnsi="Palatino Linotype" w:cs="Arial"/>
          <w:sz w:val="18"/>
        </w:rPr>
        <w:t>JMV/</w:t>
      </w:r>
      <w:r w:rsidRPr="008D1FA8">
        <w:rPr>
          <w:rFonts w:ascii="Palatino Linotype" w:hAnsi="Palatino Linotype" w:cs="Arial"/>
          <w:sz w:val="18"/>
        </w:rPr>
        <w:t>CCR/</w:t>
      </w:r>
      <w:r w:rsidR="00B32C1A" w:rsidRPr="008D1FA8">
        <w:rPr>
          <w:rFonts w:ascii="Palatino Linotype" w:hAnsi="Palatino Linotype" w:cs="Arial"/>
          <w:sz w:val="18"/>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064B4A" w:rsidRDefault="00064B4A" w:rsidP="00337A3D">
      <w:pPr>
        <w:spacing w:after="0" w:line="360" w:lineRule="auto"/>
        <w:jc w:val="both"/>
        <w:rPr>
          <w:rFonts w:ascii="Palatino Linotype" w:hAnsi="Palatino Linotype" w:cs="Arial"/>
          <w:sz w:val="20"/>
        </w:rPr>
      </w:pPr>
    </w:p>
    <w:p w:rsidR="00064B4A" w:rsidRDefault="00064B4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EB5C92">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D68" w:rsidRDefault="00BB4D68" w:rsidP="00337A3D">
      <w:pPr>
        <w:spacing w:after="0" w:line="240" w:lineRule="auto"/>
      </w:pPr>
      <w:r>
        <w:separator/>
      </w:r>
    </w:p>
  </w:endnote>
  <w:endnote w:type="continuationSeparator" w:id="0">
    <w:p w:rsidR="00BB4D68" w:rsidRDefault="00BB4D68"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B4D68" w:rsidRPr="002D6DD8" w:rsidRDefault="00BB4D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C671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C671C">
              <w:rPr>
                <w:rFonts w:ascii="Palatino Linotype" w:hAnsi="Palatino Linotype"/>
                <w:bCs/>
                <w:noProof/>
                <w:sz w:val="20"/>
              </w:rPr>
              <w:t>38</w:t>
            </w:r>
            <w:r>
              <w:rPr>
                <w:rFonts w:ascii="Palatino Linotype" w:hAnsi="Palatino Linotype"/>
                <w:bCs/>
                <w:noProof/>
                <w:sz w:val="20"/>
              </w:rPr>
              <w:fldChar w:fldCharType="end"/>
            </w:r>
          </w:p>
        </w:sdtContent>
      </w:sdt>
    </w:sdtContent>
  </w:sdt>
  <w:p w:rsidR="00BB4D68" w:rsidRDefault="00BB4D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D68" w:rsidRPr="000B69FA" w:rsidRDefault="00BB4D6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C671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C671C">
      <w:rPr>
        <w:rFonts w:ascii="Palatino Linotype" w:hAnsi="Palatino Linotype"/>
        <w:bCs/>
        <w:noProof/>
        <w:sz w:val="20"/>
      </w:rPr>
      <w:t>38</w:t>
    </w:r>
    <w:r>
      <w:rPr>
        <w:rFonts w:ascii="Palatino Linotype" w:hAnsi="Palatino Linotype"/>
        <w:bCs/>
        <w:noProof/>
        <w:sz w:val="20"/>
      </w:rPr>
      <w:fldChar w:fldCharType="end"/>
    </w:r>
  </w:p>
  <w:p w:rsidR="00BB4D68" w:rsidRDefault="00BB4D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D68" w:rsidRDefault="00BB4D68" w:rsidP="00337A3D">
      <w:pPr>
        <w:spacing w:after="0" w:line="240" w:lineRule="auto"/>
      </w:pPr>
      <w:r>
        <w:separator/>
      </w:r>
    </w:p>
  </w:footnote>
  <w:footnote w:type="continuationSeparator" w:id="0">
    <w:p w:rsidR="00BB4D68" w:rsidRDefault="00BB4D68" w:rsidP="00337A3D">
      <w:pPr>
        <w:spacing w:after="0" w:line="240" w:lineRule="auto"/>
      </w:pPr>
      <w:r>
        <w:continuationSeparator/>
      </w:r>
    </w:p>
  </w:footnote>
  <w:footnote w:id="1">
    <w:p w:rsidR="00BB4D68" w:rsidRPr="008A64CB" w:rsidRDefault="00BB4D68" w:rsidP="003C6515">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rsidR="00BB4D68" w:rsidRPr="008A64CB" w:rsidRDefault="00BB4D68" w:rsidP="003C6515">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BB4D68" w:rsidRPr="008A64CB" w:rsidRDefault="00BB4D68" w:rsidP="003C651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BB4D68" w:rsidTr="00FB11A5">
      <w:trPr>
        <w:trHeight w:val="227"/>
      </w:trPr>
      <w:tc>
        <w:tcPr>
          <w:tcW w:w="5529" w:type="dxa"/>
          <w:hideMark/>
        </w:tcPr>
        <w:p w:rsidR="00BB4D68" w:rsidRPr="00641471" w:rsidRDefault="00BB4D68"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BB4D68" w:rsidRPr="00641471" w:rsidRDefault="00BB4D68" w:rsidP="00576D2D">
          <w:pPr>
            <w:spacing w:after="120" w:line="256" w:lineRule="auto"/>
            <w:ind w:left="-486" w:right="214" w:firstLine="983"/>
            <w:jc w:val="right"/>
            <w:rPr>
              <w:rFonts w:ascii="Palatino Linotype" w:hAnsi="Palatino Linotype" w:cs="Arial"/>
              <w:b/>
              <w:szCs w:val="20"/>
            </w:rPr>
          </w:pPr>
          <w:r>
            <w:rPr>
              <w:rFonts w:ascii="Palatino Linotype" w:hAnsi="Palatino Linotype" w:cs="Arial"/>
              <w:b/>
              <w:bCs/>
              <w:sz w:val="24"/>
              <w:lang w:val="es-419" w:eastAsia="es-MX"/>
            </w:rPr>
            <w:t>13315</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BB4D68" w:rsidTr="00FB11A5">
      <w:trPr>
        <w:trHeight w:val="242"/>
      </w:trPr>
      <w:tc>
        <w:tcPr>
          <w:tcW w:w="5529" w:type="dxa"/>
          <w:vAlign w:val="center"/>
          <w:hideMark/>
        </w:tcPr>
        <w:p w:rsidR="00BB4D68" w:rsidRPr="00641471" w:rsidRDefault="00BB4D68"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tcPr>
        <w:p w:rsidR="00BB4D68" w:rsidRPr="00DE7467" w:rsidRDefault="00BB4D68" w:rsidP="00DE7467">
          <w:pPr>
            <w:spacing w:after="120" w:line="256" w:lineRule="auto"/>
            <w:ind w:left="-486" w:right="214" w:firstLine="284"/>
            <w:jc w:val="right"/>
            <w:rPr>
              <w:rFonts w:ascii="Palatino Linotype" w:hAnsi="Palatino Linotype" w:cs="Arial"/>
              <w:b/>
              <w:szCs w:val="20"/>
              <w:lang w:val="es-419"/>
            </w:rPr>
          </w:pPr>
          <w:r>
            <w:rPr>
              <w:rFonts w:ascii="Palatino Linotype" w:hAnsi="Palatino Linotype" w:cs="Arial"/>
              <w:b/>
              <w:szCs w:val="20"/>
              <w:lang w:val="es-419"/>
            </w:rPr>
            <w:t>Comisión del Agua del Estado de México</w:t>
          </w:r>
        </w:p>
      </w:tc>
    </w:tr>
    <w:tr w:rsidR="00BB4D68" w:rsidTr="00FB11A5">
      <w:trPr>
        <w:trHeight w:val="342"/>
      </w:trPr>
      <w:tc>
        <w:tcPr>
          <w:tcW w:w="5529" w:type="dxa"/>
          <w:hideMark/>
        </w:tcPr>
        <w:p w:rsidR="00BB4D68" w:rsidRPr="00641471" w:rsidRDefault="00BB4D68"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394" w:type="dxa"/>
          <w:hideMark/>
        </w:tcPr>
        <w:p w:rsidR="00BB4D68" w:rsidRPr="00641471" w:rsidRDefault="00BB4D68"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BB4D68" w:rsidRPr="00AE046A" w:rsidRDefault="00BB4D6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BB4D68" w:rsidTr="00FB11A5">
      <w:trPr>
        <w:trHeight w:val="227"/>
      </w:trPr>
      <w:tc>
        <w:tcPr>
          <w:tcW w:w="5813" w:type="dxa"/>
          <w:hideMark/>
        </w:tcPr>
        <w:p w:rsidR="00BB4D68" w:rsidRPr="00641471" w:rsidRDefault="00BB4D68"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BB4D68" w:rsidRPr="006055A5" w:rsidRDefault="00BB4D68" w:rsidP="009F58DF">
          <w:pPr>
            <w:spacing w:after="120" w:line="256" w:lineRule="auto"/>
            <w:ind w:right="71"/>
            <w:jc w:val="right"/>
            <w:rPr>
              <w:rFonts w:ascii="Palatino Linotype" w:hAnsi="Palatino Linotype" w:cs="Arial"/>
              <w:b/>
              <w:szCs w:val="20"/>
              <w:lang w:val="es-419"/>
            </w:rPr>
          </w:pPr>
          <w:r>
            <w:rPr>
              <w:rFonts w:ascii="Palatino Linotype" w:hAnsi="Palatino Linotype" w:cs="Arial"/>
              <w:b/>
              <w:bCs/>
              <w:sz w:val="24"/>
              <w:lang w:val="es-419" w:eastAsia="es-MX"/>
            </w:rPr>
            <w:t>13315</w:t>
          </w:r>
          <w:r>
            <w:rPr>
              <w:rFonts w:ascii="Palatino Linotype" w:hAnsi="Palatino Linotype" w:cs="Arial"/>
              <w:b/>
              <w:bCs/>
              <w:sz w:val="24"/>
              <w:lang w:eastAsia="es-MX"/>
            </w:rPr>
            <w:t>/INFOEM/IP/RR/202</w:t>
          </w:r>
          <w:r>
            <w:rPr>
              <w:rFonts w:ascii="Palatino Linotype" w:hAnsi="Palatino Linotype" w:cs="Arial"/>
              <w:b/>
              <w:bCs/>
              <w:sz w:val="24"/>
              <w:lang w:val="es-419" w:eastAsia="es-MX"/>
            </w:rPr>
            <w:t>2</w:t>
          </w:r>
        </w:p>
      </w:tc>
    </w:tr>
    <w:tr w:rsidR="00BB4D68" w:rsidTr="00FB11A5">
      <w:trPr>
        <w:trHeight w:val="242"/>
      </w:trPr>
      <w:tc>
        <w:tcPr>
          <w:tcW w:w="5813" w:type="dxa"/>
          <w:vAlign w:val="center"/>
          <w:hideMark/>
        </w:tcPr>
        <w:p w:rsidR="00BB4D68" w:rsidRPr="00641471" w:rsidRDefault="00BB4D68"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BB4D68" w:rsidRPr="009F58DF" w:rsidRDefault="00BB4D68" w:rsidP="00DE7467">
          <w:pPr>
            <w:spacing w:after="120" w:line="256" w:lineRule="auto"/>
            <w:ind w:right="71"/>
            <w:jc w:val="right"/>
            <w:rPr>
              <w:rFonts w:ascii="Palatino Linotype" w:hAnsi="Palatino Linotype" w:cs="Arial"/>
              <w:b/>
              <w:szCs w:val="20"/>
              <w:lang w:val="es-419"/>
            </w:rPr>
          </w:pPr>
          <w:r>
            <w:rPr>
              <w:rFonts w:ascii="Palatino Linotype" w:hAnsi="Palatino Linotype" w:cs="Arial"/>
              <w:b/>
              <w:szCs w:val="20"/>
              <w:lang w:val="es-419"/>
            </w:rPr>
            <w:t>Comisión del Agua del Estado de México</w:t>
          </w:r>
        </w:p>
      </w:tc>
    </w:tr>
    <w:tr w:rsidR="00BB4D68" w:rsidRPr="00DE7467" w:rsidTr="00FB11A5">
      <w:trPr>
        <w:trHeight w:val="342"/>
      </w:trPr>
      <w:tc>
        <w:tcPr>
          <w:tcW w:w="5813" w:type="dxa"/>
        </w:tcPr>
        <w:p w:rsidR="00BB4D68" w:rsidRPr="00641471" w:rsidRDefault="00BB4D68"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BB4D68" w:rsidRPr="00DE7467" w:rsidRDefault="00CC671C"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xxxx</w:t>
          </w:r>
        </w:p>
      </w:tc>
    </w:tr>
    <w:tr w:rsidR="00BB4D68" w:rsidTr="00FB11A5">
      <w:trPr>
        <w:trHeight w:val="342"/>
      </w:trPr>
      <w:tc>
        <w:tcPr>
          <w:tcW w:w="5813" w:type="dxa"/>
        </w:tcPr>
        <w:p w:rsidR="00BB4D68" w:rsidRPr="00641471" w:rsidRDefault="00BB4D68"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BB4D68" w:rsidRPr="00641471" w:rsidRDefault="00BB4D68"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rsidR="00BB4D68" w:rsidRPr="00C222C0" w:rsidRDefault="00BB4D6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64BCB2" wp14:editId="4AA7A35F">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8088D"/>
    <w:multiLevelType w:val="hybridMultilevel"/>
    <w:tmpl w:val="76B6C68E"/>
    <w:lvl w:ilvl="0" w:tplc="EAB0EEA2">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326A4EF5"/>
    <w:multiLevelType w:val="hybridMultilevel"/>
    <w:tmpl w:val="2EDC13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E70E62"/>
    <w:multiLevelType w:val="hybridMultilevel"/>
    <w:tmpl w:val="A404D7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5D196E"/>
    <w:multiLevelType w:val="hybridMultilevel"/>
    <w:tmpl w:val="C60C7862"/>
    <w:lvl w:ilvl="0" w:tplc="B854E22C">
      <w:start w:val="1"/>
      <w:numFmt w:val="upp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560557E5"/>
    <w:multiLevelType w:val="hybridMultilevel"/>
    <w:tmpl w:val="1E46AB86"/>
    <w:lvl w:ilvl="0" w:tplc="E5EADFE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C43607"/>
    <w:multiLevelType w:val="hybridMultilevel"/>
    <w:tmpl w:val="B7A6E7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3D344A"/>
    <w:multiLevelType w:val="hybridMultilevel"/>
    <w:tmpl w:val="8A181F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FCB5368"/>
    <w:multiLevelType w:val="hybridMultilevel"/>
    <w:tmpl w:val="24645F72"/>
    <w:lvl w:ilvl="0" w:tplc="FB684E9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4900"/>
    <w:rsid w:val="00006F24"/>
    <w:rsid w:val="00015608"/>
    <w:rsid w:val="0001580B"/>
    <w:rsid w:val="00020781"/>
    <w:rsid w:val="0002413E"/>
    <w:rsid w:val="00026A75"/>
    <w:rsid w:val="00034C33"/>
    <w:rsid w:val="000356A3"/>
    <w:rsid w:val="00036F8B"/>
    <w:rsid w:val="000415E1"/>
    <w:rsid w:val="00045A3E"/>
    <w:rsid w:val="00045D7D"/>
    <w:rsid w:val="00052778"/>
    <w:rsid w:val="00055291"/>
    <w:rsid w:val="000614B3"/>
    <w:rsid w:val="00064B4A"/>
    <w:rsid w:val="00064E75"/>
    <w:rsid w:val="00065A0A"/>
    <w:rsid w:val="00066174"/>
    <w:rsid w:val="00066B05"/>
    <w:rsid w:val="00081381"/>
    <w:rsid w:val="0008334D"/>
    <w:rsid w:val="000850B4"/>
    <w:rsid w:val="000A1026"/>
    <w:rsid w:val="000A182A"/>
    <w:rsid w:val="000B0859"/>
    <w:rsid w:val="000B151D"/>
    <w:rsid w:val="000C289B"/>
    <w:rsid w:val="000C4599"/>
    <w:rsid w:val="000C5C45"/>
    <w:rsid w:val="000D1973"/>
    <w:rsid w:val="000D2158"/>
    <w:rsid w:val="000D389D"/>
    <w:rsid w:val="000E08A0"/>
    <w:rsid w:val="000E0D7F"/>
    <w:rsid w:val="000E1C95"/>
    <w:rsid w:val="000E3C11"/>
    <w:rsid w:val="000E565E"/>
    <w:rsid w:val="000E5B35"/>
    <w:rsid w:val="000E7D9C"/>
    <w:rsid w:val="000F20A0"/>
    <w:rsid w:val="000F46E1"/>
    <w:rsid w:val="000F78F3"/>
    <w:rsid w:val="00102821"/>
    <w:rsid w:val="001113D6"/>
    <w:rsid w:val="001152EF"/>
    <w:rsid w:val="00121A8A"/>
    <w:rsid w:val="00121CFD"/>
    <w:rsid w:val="00123996"/>
    <w:rsid w:val="001310A8"/>
    <w:rsid w:val="001339D7"/>
    <w:rsid w:val="00135602"/>
    <w:rsid w:val="00140F35"/>
    <w:rsid w:val="00142307"/>
    <w:rsid w:val="00143A49"/>
    <w:rsid w:val="001460D8"/>
    <w:rsid w:val="00156825"/>
    <w:rsid w:val="00160150"/>
    <w:rsid w:val="00163245"/>
    <w:rsid w:val="0016464C"/>
    <w:rsid w:val="00167742"/>
    <w:rsid w:val="00180879"/>
    <w:rsid w:val="001835F9"/>
    <w:rsid w:val="00186AAF"/>
    <w:rsid w:val="001906E3"/>
    <w:rsid w:val="00191901"/>
    <w:rsid w:val="001963B7"/>
    <w:rsid w:val="00196E5B"/>
    <w:rsid w:val="001A56F2"/>
    <w:rsid w:val="001A7134"/>
    <w:rsid w:val="001B0221"/>
    <w:rsid w:val="001B0DEB"/>
    <w:rsid w:val="001B2A53"/>
    <w:rsid w:val="001B2E52"/>
    <w:rsid w:val="001B3241"/>
    <w:rsid w:val="001B43FC"/>
    <w:rsid w:val="001B499C"/>
    <w:rsid w:val="001B60D8"/>
    <w:rsid w:val="001B626E"/>
    <w:rsid w:val="001B63D5"/>
    <w:rsid w:val="001B6CB9"/>
    <w:rsid w:val="001B7D6C"/>
    <w:rsid w:val="001C034C"/>
    <w:rsid w:val="001C72F6"/>
    <w:rsid w:val="001D04ED"/>
    <w:rsid w:val="001D2328"/>
    <w:rsid w:val="001E05B6"/>
    <w:rsid w:val="001E156B"/>
    <w:rsid w:val="001E28BA"/>
    <w:rsid w:val="001E36B7"/>
    <w:rsid w:val="001E3B5B"/>
    <w:rsid w:val="001E58F3"/>
    <w:rsid w:val="001E6501"/>
    <w:rsid w:val="001E7C3F"/>
    <w:rsid w:val="001F1C38"/>
    <w:rsid w:val="001F55F3"/>
    <w:rsid w:val="002018B0"/>
    <w:rsid w:val="002108D7"/>
    <w:rsid w:val="0021251B"/>
    <w:rsid w:val="00213B06"/>
    <w:rsid w:val="00214668"/>
    <w:rsid w:val="00215CC3"/>
    <w:rsid w:val="00216432"/>
    <w:rsid w:val="00216CB1"/>
    <w:rsid w:val="00223CB3"/>
    <w:rsid w:val="0022669A"/>
    <w:rsid w:val="0022719C"/>
    <w:rsid w:val="00230A7A"/>
    <w:rsid w:val="00242F50"/>
    <w:rsid w:val="0024353C"/>
    <w:rsid w:val="002506E2"/>
    <w:rsid w:val="00251E16"/>
    <w:rsid w:val="00252181"/>
    <w:rsid w:val="00262958"/>
    <w:rsid w:val="0026592C"/>
    <w:rsid w:val="00270104"/>
    <w:rsid w:val="00271585"/>
    <w:rsid w:val="00272023"/>
    <w:rsid w:val="00274A0A"/>
    <w:rsid w:val="00277383"/>
    <w:rsid w:val="00277FA0"/>
    <w:rsid w:val="00281906"/>
    <w:rsid w:val="00284120"/>
    <w:rsid w:val="00285BF6"/>
    <w:rsid w:val="00285F96"/>
    <w:rsid w:val="00286B17"/>
    <w:rsid w:val="00287D9C"/>
    <w:rsid w:val="002904C7"/>
    <w:rsid w:val="00290F21"/>
    <w:rsid w:val="002920FF"/>
    <w:rsid w:val="00294614"/>
    <w:rsid w:val="00294F0C"/>
    <w:rsid w:val="0029700F"/>
    <w:rsid w:val="002A0B67"/>
    <w:rsid w:val="002A4E85"/>
    <w:rsid w:val="002A6A29"/>
    <w:rsid w:val="002A6FE0"/>
    <w:rsid w:val="002A78CB"/>
    <w:rsid w:val="002B28FE"/>
    <w:rsid w:val="002B29CD"/>
    <w:rsid w:val="002B2D00"/>
    <w:rsid w:val="002B32A9"/>
    <w:rsid w:val="002C1010"/>
    <w:rsid w:val="002C1C1E"/>
    <w:rsid w:val="002C7383"/>
    <w:rsid w:val="002D4EA5"/>
    <w:rsid w:val="002E3332"/>
    <w:rsid w:val="002E7AD4"/>
    <w:rsid w:val="002F0173"/>
    <w:rsid w:val="002F0298"/>
    <w:rsid w:val="002F03E1"/>
    <w:rsid w:val="002F0A5E"/>
    <w:rsid w:val="002F785A"/>
    <w:rsid w:val="0030002F"/>
    <w:rsid w:val="0030008C"/>
    <w:rsid w:val="003034D3"/>
    <w:rsid w:val="00305CC6"/>
    <w:rsid w:val="00305D72"/>
    <w:rsid w:val="003072D0"/>
    <w:rsid w:val="0030795C"/>
    <w:rsid w:val="00307A2B"/>
    <w:rsid w:val="00320336"/>
    <w:rsid w:val="0032234C"/>
    <w:rsid w:val="00327A14"/>
    <w:rsid w:val="00331DF3"/>
    <w:rsid w:val="00332A58"/>
    <w:rsid w:val="003348F3"/>
    <w:rsid w:val="00336B2F"/>
    <w:rsid w:val="00336C57"/>
    <w:rsid w:val="00337A3D"/>
    <w:rsid w:val="00342974"/>
    <w:rsid w:val="003451D1"/>
    <w:rsid w:val="00345854"/>
    <w:rsid w:val="00345FCC"/>
    <w:rsid w:val="00347AF6"/>
    <w:rsid w:val="00353CFA"/>
    <w:rsid w:val="00355A46"/>
    <w:rsid w:val="00363067"/>
    <w:rsid w:val="00363D96"/>
    <w:rsid w:val="00367A24"/>
    <w:rsid w:val="00373A57"/>
    <w:rsid w:val="00374011"/>
    <w:rsid w:val="00377C59"/>
    <w:rsid w:val="00381933"/>
    <w:rsid w:val="003821AA"/>
    <w:rsid w:val="00386B80"/>
    <w:rsid w:val="0038796C"/>
    <w:rsid w:val="00387CE5"/>
    <w:rsid w:val="003910F2"/>
    <w:rsid w:val="003A12A8"/>
    <w:rsid w:val="003A1A92"/>
    <w:rsid w:val="003B57F7"/>
    <w:rsid w:val="003C2786"/>
    <w:rsid w:val="003C6515"/>
    <w:rsid w:val="003C6E8A"/>
    <w:rsid w:val="003E2637"/>
    <w:rsid w:val="003E3631"/>
    <w:rsid w:val="003E4F36"/>
    <w:rsid w:val="003E7577"/>
    <w:rsid w:val="003F294A"/>
    <w:rsid w:val="003F4B89"/>
    <w:rsid w:val="003F6136"/>
    <w:rsid w:val="003F7300"/>
    <w:rsid w:val="004006A4"/>
    <w:rsid w:val="00400D18"/>
    <w:rsid w:val="00401215"/>
    <w:rsid w:val="0040157B"/>
    <w:rsid w:val="0040212F"/>
    <w:rsid w:val="004044EA"/>
    <w:rsid w:val="00404A83"/>
    <w:rsid w:val="004067ED"/>
    <w:rsid w:val="0041178A"/>
    <w:rsid w:val="00411CF0"/>
    <w:rsid w:val="00423C39"/>
    <w:rsid w:val="00427A76"/>
    <w:rsid w:val="004301E2"/>
    <w:rsid w:val="0043066E"/>
    <w:rsid w:val="004322AB"/>
    <w:rsid w:val="00433852"/>
    <w:rsid w:val="00434546"/>
    <w:rsid w:val="00434E35"/>
    <w:rsid w:val="004373D0"/>
    <w:rsid w:val="004421E0"/>
    <w:rsid w:val="00447E2F"/>
    <w:rsid w:val="0045696B"/>
    <w:rsid w:val="00462C3F"/>
    <w:rsid w:val="004664B6"/>
    <w:rsid w:val="00470D47"/>
    <w:rsid w:val="00474EFA"/>
    <w:rsid w:val="0048186B"/>
    <w:rsid w:val="00482CBF"/>
    <w:rsid w:val="00486467"/>
    <w:rsid w:val="004913F3"/>
    <w:rsid w:val="00492220"/>
    <w:rsid w:val="00492484"/>
    <w:rsid w:val="0049295E"/>
    <w:rsid w:val="00495A9D"/>
    <w:rsid w:val="00496E3B"/>
    <w:rsid w:val="004A0624"/>
    <w:rsid w:val="004B16DC"/>
    <w:rsid w:val="004B46AF"/>
    <w:rsid w:val="004C5AB9"/>
    <w:rsid w:val="004C6580"/>
    <w:rsid w:val="004C6CE6"/>
    <w:rsid w:val="004C7560"/>
    <w:rsid w:val="004D3FA7"/>
    <w:rsid w:val="004D5BEB"/>
    <w:rsid w:val="004D7AAB"/>
    <w:rsid w:val="004E32A0"/>
    <w:rsid w:val="004E3866"/>
    <w:rsid w:val="004E38CF"/>
    <w:rsid w:val="004E4AD3"/>
    <w:rsid w:val="004E6496"/>
    <w:rsid w:val="004E72E0"/>
    <w:rsid w:val="004E7D57"/>
    <w:rsid w:val="004F1A60"/>
    <w:rsid w:val="004F2B3D"/>
    <w:rsid w:val="004F3932"/>
    <w:rsid w:val="0050009C"/>
    <w:rsid w:val="00505755"/>
    <w:rsid w:val="005135AF"/>
    <w:rsid w:val="005148B8"/>
    <w:rsid w:val="00523934"/>
    <w:rsid w:val="005260CD"/>
    <w:rsid w:val="00527EBA"/>
    <w:rsid w:val="00531930"/>
    <w:rsid w:val="005325C7"/>
    <w:rsid w:val="00534243"/>
    <w:rsid w:val="005360BB"/>
    <w:rsid w:val="0053694A"/>
    <w:rsid w:val="00551FDD"/>
    <w:rsid w:val="005600D7"/>
    <w:rsid w:val="00560241"/>
    <w:rsid w:val="00562AF9"/>
    <w:rsid w:val="00566FE1"/>
    <w:rsid w:val="00567850"/>
    <w:rsid w:val="005678D8"/>
    <w:rsid w:val="00570171"/>
    <w:rsid w:val="00573BDE"/>
    <w:rsid w:val="005766BE"/>
    <w:rsid w:val="005768A7"/>
    <w:rsid w:val="00576D2D"/>
    <w:rsid w:val="00584DDC"/>
    <w:rsid w:val="005857A3"/>
    <w:rsid w:val="00592576"/>
    <w:rsid w:val="00592DB9"/>
    <w:rsid w:val="005A7478"/>
    <w:rsid w:val="005B0EB1"/>
    <w:rsid w:val="005B1C77"/>
    <w:rsid w:val="005B29D3"/>
    <w:rsid w:val="005B3C3D"/>
    <w:rsid w:val="005B7753"/>
    <w:rsid w:val="005C035D"/>
    <w:rsid w:val="005C1F51"/>
    <w:rsid w:val="005C21AF"/>
    <w:rsid w:val="005C2AFD"/>
    <w:rsid w:val="005C41DF"/>
    <w:rsid w:val="005C5147"/>
    <w:rsid w:val="005D0626"/>
    <w:rsid w:val="005D6927"/>
    <w:rsid w:val="005E1084"/>
    <w:rsid w:val="005E43B0"/>
    <w:rsid w:val="005E56ED"/>
    <w:rsid w:val="005E6C47"/>
    <w:rsid w:val="005E7328"/>
    <w:rsid w:val="005F1652"/>
    <w:rsid w:val="005F17EC"/>
    <w:rsid w:val="006055A5"/>
    <w:rsid w:val="00606D85"/>
    <w:rsid w:val="00613BEC"/>
    <w:rsid w:val="006146B2"/>
    <w:rsid w:val="00615A47"/>
    <w:rsid w:val="00621C53"/>
    <w:rsid w:val="006249E4"/>
    <w:rsid w:val="00626A26"/>
    <w:rsid w:val="00630254"/>
    <w:rsid w:val="00631788"/>
    <w:rsid w:val="00633834"/>
    <w:rsid w:val="006353FB"/>
    <w:rsid w:val="006427B0"/>
    <w:rsid w:val="00644A86"/>
    <w:rsid w:val="00652826"/>
    <w:rsid w:val="00652C43"/>
    <w:rsid w:val="00654443"/>
    <w:rsid w:val="00654A31"/>
    <w:rsid w:val="00660E14"/>
    <w:rsid w:val="006627EA"/>
    <w:rsid w:val="00666144"/>
    <w:rsid w:val="00672760"/>
    <w:rsid w:val="00677F77"/>
    <w:rsid w:val="00685DA8"/>
    <w:rsid w:val="0068701D"/>
    <w:rsid w:val="00692A2D"/>
    <w:rsid w:val="00694128"/>
    <w:rsid w:val="00695C68"/>
    <w:rsid w:val="00697D7F"/>
    <w:rsid w:val="006A41DB"/>
    <w:rsid w:val="006A4C5C"/>
    <w:rsid w:val="006A78C7"/>
    <w:rsid w:val="006B3F76"/>
    <w:rsid w:val="006B646E"/>
    <w:rsid w:val="006C0D84"/>
    <w:rsid w:val="006C2C09"/>
    <w:rsid w:val="006C3D8A"/>
    <w:rsid w:val="006C4572"/>
    <w:rsid w:val="006C6FE4"/>
    <w:rsid w:val="006C7B6C"/>
    <w:rsid w:val="006D02FD"/>
    <w:rsid w:val="006D437D"/>
    <w:rsid w:val="006E0EB7"/>
    <w:rsid w:val="006E2B24"/>
    <w:rsid w:val="006E314D"/>
    <w:rsid w:val="006E39F6"/>
    <w:rsid w:val="006E6A05"/>
    <w:rsid w:val="006E6D9D"/>
    <w:rsid w:val="006E7907"/>
    <w:rsid w:val="006F28C0"/>
    <w:rsid w:val="006F3E4F"/>
    <w:rsid w:val="00702210"/>
    <w:rsid w:val="00702BDE"/>
    <w:rsid w:val="00705AA1"/>
    <w:rsid w:val="0071090B"/>
    <w:rsid w:val="00715F76"/>
    <w:rsid w:val="0072154A"/>
    <w:rsid w:val="00724537"/>
    <w:rsid w:val="00730531"/>
    <w:rsid w:val="007335A8"/>
    <w:rsid w:val="00736560"/>
    <w:rsid w:val="00743288"/>
    <w:rsid w:val="00750236"/>
    <w:rsid w:val="00753DCA"/>
    <w:rsid w:val="0076494E"/>
    <w:rsid w:val="00766DC3"/>
    <w:rsid w:val="007673C3"/>
    <w:rsid w:val="00767D13"/>
    <w:rsid w:val="00773FC7"/>
    <w:rsid w:val="007760B6"/>
    <w:rsid w:val="00776294"/>
    <w:rsid w:val="00780913"/>
    <w:rsid w:val="00786EC5"/>
    <w:rsid w:val="0078728E"/>
    <w:rsid w:val="00793231"/>
    <w:rsid w:val="00795B49"/>
    <w:rsid w:val="00796110"/>
    <w:rsid w:val="0079704F"/>
    <w:rsid w:val="007972C2"/>
    <w:rsid w:val="007A631F"/>
    <w:rsid w:val="007A7992"/>
    <w:rsid w:val="007B4E67"/>
    <w:rsid w:val="007B5ED5"/>
    <w:rsid w:val="007B6867"/>
    <w:rsid w:val="007C3AF4"/>
    <w:rsid w:val="007C525E"/>
    <w:rsid w:val="007C5683"/>
    <w:rsid w:val="007D1B0B"/>
    <w:rsid w:val="007D7122"/>
    <w:rsid w:val="007E14FF"/>
    <w:rsid w:val="007E2ADF"/>
    <w:rsid w:val="007E4212"/>
    <w:rsid w:val="007E50EA"/>
    <w:rsid w:val="007F14B3"/>
    <w:rsid w:val="007F33EA"/>
    <w:rsid w:val="007F65A4"/>
    <w:rsid w:val="00800417"/>
    <w:rsid w:val="008012D2"/>
    <w:rsid w:val="00801ABC"/>
    <w:rsid w:val="008035F5"/>
    <w:rsid w:val="008041A1"/>
    <w:rsid w:val="00806F7E"/>
    <w:rsid w:val="008103CD"/>
    <w:rsid w:val="00810707"/>
    <w:rsid w:val="00813222"/>
    <w:rsid w:val="008134DD"/>
    <w:rsid w:val="008146FC"/>
    <w:rsid w:val="0082283B"/>
    <w:rsid w:val="008231B4"/>
    <w:rsid w:val="00826AAC"/>
    <w:rsid w:val="00830D59"/>
    <w:rsid w:val="00831DD8"/>
    <w:rsid w:val="00833579"/>
    <w:rsid w:val="00840F38"/>
    <w:rsid w:val="00844E65"/>
    <w:rsid w:val="0085307B"/>
    <w:rsid w:val="00855D91"/>
    <w:rsid w:val="00857253"/>
    <w:rsid w:val="0086020F"/>
    <w:rsid w:val="00861231"/>
    <w:rsid w:val="00861E01"/>
    <w:rsid w:val="00867F3C"/>
    <w:rsid w:val="00881A1F"/>
    <w:rsid w:val="00881B9A"/>
    <w:rsid w:val="0088691E"/>
    <w:rsid w:val="0088704B"/>
    <w:rsid w:val="00894B80"/>
    <w:rsid w:val="00895463"/>
    <w:rsid w:val="00895A61"/>
    <w:rsid w:val="008963D1"/>
    <w:rsid w:val="008A0084"/>
    <w:rsid w:val="008A2B8E"/>
    <w:rsid w:val="008A46E7"/>
    <w:rsid w:val="008A4A19"/>
    <w:rsid w:val="008A5D23"/>
    <w:rsid w:val="008B1177"/>
    <w:rsid w:val="008B64B3"/>
    <w:rsid w:val="008C754D"/>
    <w:rsid w:val="008D0242"/>
    <w:rsid w:val="008D11FE"/>
    <w:rsid w:val="008D1FA8"/>
    <w:rsid w:val="008D43A5"/>
    <w:rsid w:val="008D76BE"/>
    <w:rsid w:val="008E135B"/>
    <w:rsid w:val="008E5168"/>
    <w:rsid w:val="008F3C7E"/>
    <w:rsid w:val="008F4DC8"/>
    <w:rsid w:val="008F5797"/>
    <w:rsid w:val="00900B7F"/>
    <w:rsid w:val="00902888"/>
    <w:rsid w:val="00904F06"/>
    <w:rsid w:val="00911F2E"/>
    <w:rsid w:val="00912090"/>
    <w:rsid w:val="00913D6C"/>
    <w:rsid w:val="009145EE"/>
    <w:rsid w:val="009146C3"/>
    <w:rsid w:val="00915831"/>
    <w:rsid w:val="009160B3"/>
    <w:rsid w:val="00920AB5"/>
    <w:rsid w:val="00924BEE"/>
    <w:rsid w:val="00924C6A"/>
    <w:rsid w:val="00930C66"/>
    <w:rsid w:val="00935C13"/>
    <w:rsid w:val="009403D0"/>
    <w:rsid w:val="00945013"/>
    <w:rsid w:val="00950ADF"/>
    <w:rsid w:val="00951BA5"/>
    <w:rsid w:val="00957839"/>
    <w:rsid w:val="00960A46"/>
    <w:rsid w:val="009612DF"/>
    <w:rsid w:val="0096370F"/>
    <w:rsid w:val="0096692F"/>
    <w:rsid w:val="00972404"/>
    <w:rsid w:val="00973603"/>
    <w:rsid w:val="00976FDB"/>
    <w:rsid w:val="00977343"/>
    <w:rsid w:val="009818CE"/>
    <w:rsid w:val="00982718"/>
    <w:rsid w:val="00985056"/>
    <w:rsid w:val="00987B1F"/>
    <w:rsid w:val="0099395D"/>
    <w:rsid w:val="009946CE"/>
    <w:rsid w:val="009A6F90"/>
    <w:rsid w:val="009A7667"/>
    <w:rsid w:val="009A7701"/>
    <w:rsid w:val="009A7976"/>
    <w:rsid w:val="009B24F8"/>
    <w:rsid w:val="009B600C"/>
    <w:rsid w:val="009B6393"/>
    <w:rsid w:val="009C11CF"/>
    <w:rsid w:val="009C22A9"/>
    <w:rsid w:val="009C25CD"/>
    <w:rsid w:val="009C6F89"/>
    <w:rsid w:val="009E2755"/>
    <w:rsid w:val="009E45AF"/>
    <w:rsid w:val="009E5BF5"/>
    <w:rsid w:val="009F11C6"/>
    <w:rsid w:val="009F3AEF"/>
    <w:rsid w:val="009F58DF"/>
    <w:rsid w:val="009F65A9"/>
    <w:rsid w:val="00A0111B"/>
    <w:rsid w:val="00A05367"/>
    <w:rsid w:val="00A05B3D"/>
    <w:rsid w:val="00A07811"/>
    <w:rsid w:val="00A107B7"/>
    <w:rsid w:val="00A13372"/>
    <w:rsid w:val="00A1419C"/>
    <w:rsid w:val="00A14540"/>
    <w:rsid w:val="00A1759C"/>
    <w:rsid w:val="00A17FFC"/>
    <w:rsid w:val="00A24FE7"/>
    <w:rsid w:val="00A32B1A"/>
    <w:rsid w:val="00A3450D"/>
    <w:rsid w:val="00A43787"/>
    <w:rsid w:val="00A5341C"/>
    <w:rsid w:val="00A549F7"/>
    <w:rsid w:val="00A563AA"/>
    <w:rsid w:val="00A72810"/>
    <w:rsid w:val="00A72F4B"/>
    <w:rsid w:val="00A753A5"/>
    <w:rsid w:val="00A76355"/>
    <w:rsid w:val="00A8119B"/>
    <w:rsid w:val="00A82922"/>
    <w:rsid w:val="00A82A54"/>
    <w:rsid w:val="00A84AFA"/>
    <w:rsid w:val="00A931DE"/>
    <w:rsid w:val="00A9448C"/>
    <w:rsid w:val="00A9775E"/>
    <w:rsid w:val="00AA0EAC"/>
    <w:rsid w:val="00AA47D6"/>
    <w:rsid w:val="00AA5F38"/>
    <w:rsid w:val="00AA7AA3"/>
    <w:rsid w:val="00AA7FB7"/>
    <w:rsid w:val="00AB2FD0"/>
    <w:rsid w:val="00AB3BA8"/>
    <w:rsid w:val="00AB579D"/>
    <w:rsid w:val="00AC2C9D"/>
    <w:rsid w:val="00AC32FE"/>
    <w:rsid w:val="00AC5009"/>
    <w:rsid w:val="00AC54EE"/>
    <w:rsid w:val="00AC680C"/>
    <w:rsid w:val="00AC7503"/>
    <w:rsid w:val="00AD09FF"/>
    <w:rsid w:val="00AD0E11"/>
    <w:rsid w:val="00AD3A71"/>
    <w:rsid w:val="00AD3A94"/>
    <w:rsid w:val="00AE10E9"/>
    <w:rsid w:val="00AE2AA2"/>
    <w:rsid w:val="00AE3CDB"/>
    <w:rsid w:val="00AE5886"/>
    <w:rsid w:val="00AF1C4D"/>
    <w:rsid w:val="00AF1EA2"/>
    <w:rsid w:val="00AF2C67"/>
    <w:rsid w:val="00AF47E9"/>
    <w:rsid w:val="00AF6160"/>
    <w:rsid w:val="00B017DC"/>
    <w:rsid w:val="00B1000E"/>
    <w:rsid w:val="00B1796F"/>
    <w:rsid w:val="00B23DCA"/>
    <w:rsid w:val="00B23EA6"/>
    <w:rsid w:val="00B27C21"/>
    <w:rsid w:val="00B3166C"/>
    <w:rsid w:val="00B32598"/>
    <w:rsid w:val="00B32C1A"/>
    <w:rsid w:val="00B353A9"/>
    <w:rsid w:val="00B36BCA"/>
    <w:rsid w:val="00B40A60"/>
    <w:rsid w:val="00B40CF9"/>
    <w:rsid w:val="00B40F1B"/>
    <w:rsid w:val="00B50FF0"/>
    <w:rsid w:val="00B55C23"/>
    <w:rsid w:val="00B55F39"/>
    <w:rsid w:val="00B6071B"/>
    <w:rsid w:val="00B66753"/>
    <w:rsid w:val="00B674F5"/>
    <w:rsid w:val="00B67540"/>
    <w:rsid w:val="00B678D9"/>
    <w:rsid w:val="00B7239A"/>
    <w:rsid w:val="00B755D3"/>
    <w:rsid w:val="00B8050B"/>
    <w:rsid w:val="00B81A1B"/>
    <w:rsid w:val="00B8275D"/>
    <w:rsid w:val="00B83D13"/>
    <w:rsid w:val="00B865EC"/>
    <w:rsid w:val="00B865F2"/>
    <w:rsid w:val="00B93AD8"/>
    <w:rsid w:val="00B93DE8"/>
    <w:rsid w:val="00B9584C"/>
    <w:rsid w:val="00B9754B"/>
    <w:rsid w:val="00BA22CB"/>
    <w:rsid w:val="00BA320C"/>
    <w:rsid w:val="00BA4521"/>
    <w:rsid w:val="00BA5E8F"/>
    <w:rsid w:val="00BA7396"/>
    <w:rsid w:val="00BA77EB"/>
    <w:rsid w:val="00BB4D68"/>
    <w:rsid w:val="00BC761F"/>
    <w:rsid w:val="00BD18B7"/>
    <w:rsid w:val="00BD1FDD"/>
    <w:rsid w:val="00BD2D9A"/>
    <w:rsid w:val="00BD782C"/>
    <w:rsid w:val="00BE3282"/>
    <w:rsid w:val="00BE476B"/>
    <w:rsid w:val="00BE7649"/>
    <w:rsid w:val="00BF18FF"/>
    <w:rsid w:val="00C0073A"/>
    <w:rsid w:val="00C02930"/>
    <w:rsid w:val="00C103C7"/>
    <w:rsid w:val="00C1170A"/>
    <w:rsid w:val="00C1210E"/>
    <w:rsid w:val="00C12B45"/>
    <w:rsid w:val="00C14C91"/>
    <w:rsid w:val="00C14E67"/>
    <w:rsid w:val="00C175CF"/>
    <w:rsid w:val="00C35DA7"/>
    <w:rsid w:val="00C57014"/>
    <w:rsid w:val="00C63E55"/>
    <w:rsid w:val="00C63EA4"/>
    <w:rsid w:val="00C66B68"/>
    <w:rsid w:val="00C77F85"/>
    <w:rsid w:val="00C815BA"/>
    <w:rsid w:val="00C934E6"/>
    <w:rsid w:val="00C93DB8"/>
    <w:rsid w:val="00C95464"/>
    <w:rsid w:val="00C9733D"/>
    <w:rsid w:val="00CA169B"/>
    <w:rsid w:val="00CA39C2"/>
    <w:rsid w:val="00CA4212"/>
    <w:rsid w:val="00CA6230"/>
    <w:rsid w:val="00CA7474"/>
    <w:rsid w:val="00CA7DE4"/>
    <w:rsid w:val="00CB1677"/>
    <w:rsid w:val="00CB2396"/>
    <w:rsid w:val="00CB368B"/>
    <w:rsid w:val="00CB3CF3"/>
    <w:rsid w:val="00CC2479"/>
    <w:rsid w:val="00CC671C"/>
    <w:rsid w:val="00CC771A"/>
    <w:rsid w:val="00CD3B24"/>
    <w:rsid w:val="00CD5950"/>
    <w:rsid w:val="00CD669E"/>
    <w:rsid w:val="00CE0F57"/>
    <w:rsid w:val="00CE1D76"/>
    <w:rsid w:val="00CE3B1E"/>
    <w:rsid w:val="00CE7F48"/>
    <w:rsid w:val="00CF0998"/>
    <w:rsid w:val="00CF0B56"/>
    <w:rsid w:val="00CF0BC9"/>
    <w:rsid w:val="00CF3684"/>
    <w:rsid w:val="00CF6619"/>
    <w:rsid w:val="00D02C6D"/>
    <w:rsid w:val="00D0660D"/>
    <w:rsid w:val="00D06946"/>
    <w:rsid w:val="00D0775F"/>
    <w:rsid w:val="00D10845"/>
    <w:rsid w:val="00D10FA7"/>
    <w:rsid w:val="00D1150E"/>
    <w:rsid w:val="00D13060"/>
    <w:rsid w:val="00D17F1F"/>
    <w:rsid w:val="00D201DA"/>
    <w:rsid w:val="00D2231B"/>
    <w:rsid w:val="00D22E9F"/>
    <w:rsid w:val="00D2723D"/>
    <w:rsid w:val="00D2733F"/>
    <w:rsid w:val="00D33043"/>
    <w:rsid w:val="00D339F0"/>
    <w:rsid w:val="00D34C39"/>
    <w:rsid w:val="00D3740B"/>
    <w:rsid w:val="00D37F98"/>
    <w:rsid w:val="00D406FE"/>
    <w:rsid w:val="00D41423"/>
    <w:rsid w:val="00D43657"/>
    <w:rsid w:val="00D46A62"/>
    <w:rsid w:val="00D46B9A"/>
    <w:rsid w:val="00D53DFA"/>
    <w:rsid w:val="00D562FB"/>
    <w:rsid w:val="00D57A81"/>
    <w:rsid w:val="00D6034F"/>
    <w:rsid w:val="00D6087D"/>
    <w:rsid w:val="00D64C60"/>
    <w:rsid w:val="00D64FE6"/>
    <w:rsid w:val="00D6749A"/>
    <w:rsid w:val="00D71741"/>
    <w:rsid w:val="00D76403"/>
    <w:rsid w:val="00D77C9A"/>
    <w:rsid w:val="00D9059D"/>
    <w:rsid w:val="00D90DBD"/>
    <w:rsid w:val="00D91B0F"/>
    <w:rsid w:val="00D96DE3"/>
    <w:rsid w:val="00DA3590"/>
    <w:rsid w:val="00DA39AC"/>
    <w:rsid w:val="00DA6DFC"/>
    <w:rsid w:val="00DB31AD"/>
    <w:rsid w:val="00DB3B51"/>
    <w:rsid w:val="00DB4B91"/>
    <w:rsid w:val="00DB599C"/>
    <w:rsid w:val="00DB5C0F"/>
    <w:rsid w:val="00DC199B"/>
    <w:rsid w:val="00DC663E"/>
    <w:rsid w:val="00DD063F"/>
    <w:rsid w:val="00DD0779"/>
    <w:rsid w:val="00DD25E4"/>
    <w:rsid w:val="00DD2756"/>
    <w:rsid w:val="00DD2D67"/>
    <w:rsid w:val="00DD6589"/>
    <w:rsid w:val="00DD6C45"/>
    <w:rsid w:val="00DE2ED8"/>
    <w:rsid w:val="00DE3C08"/>
    <w:rsid w:val="00DE7467"/>
    <w:rsid w:val="00DF60EA"/>
    <w:rsid w:val="00DF7BF1"/>
    <w:rsid w:val="00E01C77"/>
    <w:rsid w:val="00E02EA5"/>
    <w:rsid w:val="00E039A9"/>
    <w:rsid w:val="00E04BB6"/>
    <w:rsid w:val="00E16168"/>
    <w:rsid w:val="00E21382"/>
    <w:rsid w:val="00E2531D"/>
    <w:rsid w:val="00E273C4"/>
    <w:rsid w:val="00E27C43"/>
    <w:rsid w:val="00E30D49"/>
    <w:rsid w:val="00E349E7"/>
    <w:rsid w:val="00E34C34"/>
    <w:rsid w:val="00E361FB"/>
    <w:rsid w:val="00E367D0"/>
    <w:rsid w:val="00E514A2"/>
    <w:rsid w:val="00E525B3"/>
    <w:rsid w:val="00E5270F"/>
    <w:rsid w:val="00E536AE"/>
    <w:rsid w:val="00E550E0"/>
    <w:rsid w:val="00E56783"/>
    <w:rsid w:val="00E56FF5"/>
    <w:rsid w:val="00E61DEC"/>
    <w:rsid w:val="00E62762"/>
    <w:rsid w:val="00E63438"/>
    <w:rsid w:val="00E647D5"/>
    <w:rsid w:val="00E7062C"/>
    <w:rsid w:val="00E71134"/>
    <w:rsid w:val="00E73C6B"/>
    <w:rsid w:val="00E74EF1"/>
    <w:rsid w:val="00E76268"/>
    <w:rsid w:val="00E815CB"/>
    <w:rsid w:val="00E826A1"/>
    <w:rsid w:val="00E86DF5"/>
    <w:rsid w:val="00E93183"/>
    <w:rsid w:val="00E9462D"/>
    <w:rsid w:val="00E954BE"/>
    <w:rsid w:val="00E97199"/>
    <w:rsid w:val="00E976D6"/>
    <w:rsid w:val="00EA548B"/>
    <w:rsid w:val="00EA6FE4"/>
    <w:rsid w:val="00EB5C92"/>
    <w:rsid w:val="00EC09CA"/>
    <w:rsid w:val="00EC14EF"/>
    <w:rsid w:val="00EC28BC"/>
    <w:rsid w:val="00EC5B14"/>
    <w:rsid w:val="00ED3D5A"/>
    <w:rsid w:val="00ED4CD5"/>
    <w:rsid w:val="00ED64F2"/>
    <w:rsid w:val="00ED68A0"/>
    <w:rsid w:val="00EE1D8E"/>
    <w:rsid w:val="00EE6639"/>
    <w:rsid w:val="00EE6BFA"/>
    <w:rsid w:val="00EE79FD"/>
    <w:rsid w:val="00EF6870"/>
    <w:rsid w:val="00F00525"/>
    <w:rsid w:val="00F0194D"/>
    <w:rsid w:val="00F0536B"/>
    <w:rsid w:val="00F05674"/>
    <w:rsid w:val="00F1394C"/>
    <w:rsid w:val="00F16586"/>
    <w:rsid w:val="00F17E2A"/>
    <w:rsid w:val="00F2572D"/>
    <w:rsid w:val="00F33D7B"/>
    <w:rsid w:val="00F354C6"/>
    <w:rsid w:val="00F3766A"/>
    <w:rsid w:val="00F408AE"/>
    <w:rsid w:val="00F4267A"/>
    <w:rsid w:val="00F43B74"/>
    <w:rsid w:val="00F44891"/>
    <w:rsid w:val="00F455B2"/>
    <w:rsid w:val="00F45CB1"/>
    <w:rsid w:val="00F479E7"/>
    <w:rsid w:val="00F552AB"/>
    <w:rsid w:val="00F56CD9"/>
    <w:rsid w:val="00F578D6"/>
    <w:rsid w:val="00F64663"/>
    <w:rsid w:val="00F65792"/>
    <w:rsid w:val="00F65D6F"/>
    <w:rsid w:val="00F6644A"/>
    <w:rsid w:val="00F66DC2"/>
    <w:rsid w:val="00F70629"/>
    <w:rsid w:val="00F706FE"/>
    <w:rsid w:val="00F7138B"/>
    <w:rsid w:val="00F73B9F"/>
    <w:rsid w:val="00F753AD"/>
    <w:rsid w:val="00F75D5F"/>
    <w:rsid w:val="00F77BCD"/>
    <w:rsid w:val="00F804B5"/>
    <w:rsid w:val="00F82C18"/>
    <w:rsid w:val="00F82E74"/>
    <w:rsid w:val="00F84EC8"/>
    <w:rsid w:val="00F85738"/>
    <w:rsid w:val="00F85F51"/>
    <w:rsid w:val="00F86620"/>
    <w:rsid w:val="00F91A62"/>
    <w:rsid w:val="00F92AEF"/>
    <w:rsid w:val="00F93C76"/>
    <w:rsid w:val="00F93CF7"/>
    <w:rsid w:val="00F976D7"/>
    <w:rsid w:val="00FA135B"/>
    <w:rsid w:val="00FA1A88"/>
    <w:rsid w:val="00FA2FBF"/>
    <w:rsid w:val="00FA4DD7"/>
    <w:rsid w:val="00FA5497"/>
    <w:rsid w:val="00FA70AD"/>
    <w:rsid w:val="00FB11A5"/>
    <w:rsid w:val="00FC01A5"/>
    <w:rsid w:val="00FC1F6C"/>
    <w:rsid w:val="00FC2B68"/>
    <w:rsid w:val="00FC2F00"/>
    <w:rsid w:val="00FC3401"/>
    <w:rsid w:val="00FC5E15"/>
    <w:rsid w:val="00FC641E"/>
    <w:rsid w:val="00FC75A4"/>
    <w:rsid w:val="00FC781D"/>
    <w:rsid w:val="00FD03FB"/>
    <w:rsid w:val="00FD6DAB"/>
    <w:rsid w:val="00FD72F2"/>
    <w:rsid w:val="00FE3C51"/>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DE4"/>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84A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character" w:customStyle="1" w:styleId="Ttulo3Car">
    <w:name w:val="Título 3 Car"/>
    <w:basedOn w:val="Fuentedeprrafopredeter"/>
    <w:link w:val="Ttulo3"/>
    <w:uiPriority w:val="9"/>
    <w:rsid w:val="00A84AFA"/>
    <w:rPr>
      <w:rFonts w:asciiTheme="majorHAnsi" w:eastAsiaTheme="majorEastAsia" w:hAnsiTheme="majorHAnsi" w:cstheme="majorBidi"/>
      <w:color w:val="1F4D78" w:themeColor="accent1" w:themeShade="7F"/>
      <w:sz w:val="24"/>
      <w:szCs w:val="24"/>
    </w:rPr>
  </w:style>
  <w:style w:type="paragraph" w:customStyle="1" w:styleId="Citas">
    <w:name w:val="Citas"/>
    <w:basedOn w:val="Normal"/>
    <w:qFormat/>
    <w:rsid w:val="006E2B24"/>
    <w:pPr>
      <w:spacing w:before="240" w:line="360" w:lineRule="auto"/>
      <w:ind w:left="851" w:right="851"/>
      <w:jc w:val="both"/>
    </w:pPr>
    <w:rPr>
      <w:rFonts w:ascii="Palatino Linotype" w:hAnsi="Palatino Linotype" w:cs="Arial"/>
      <w:i/>
    </w:rPr>
  </w:style>
  <w:style w:type="paragraph" w:customStyle="1" w:styleId="BodyText21">
    <w:name w:val="Body Text 21"/>
    <w:basedOn w:val="Normal"/>
    <w:rsid w:val="005E56ED"/>
    <w:pPr>
      <w:widowControl w:val="0"/>
      <w:spacing w:after="0" w:line="240" w:lineRule="auto"/>
      <w:jc w:val="both"/>
    </w:pPr>
    <w:rPr>
      <w:rFonts w:ascii="Arial" w:eastAsia="Times New Roman" w:hAnsi="Arial" w:cs="Times New Roman"/>
      <w:snapToGrid w:val="0"/>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190">
      <w:bodyDiv w:val="1"/>
      <w:marLeft w:val="0"/>
      <w:marRight w:val="0"/>
      <w:marTop w:val="0"/>
      <w:marBottom w:val="0"/>
      <w:divBdr>
        <w:top w:val="none" w:sz="0" w:space="0" w:color="auto"/>
        <w:left w:val="none" w:sz="0" w:space="0" w:color="auto"/>
        <w:bottom w:val="none" w:sz="0" w:space="0" w:color="auto"/>
        <w:right w:val="none" w:sz="0" w:space="0" w:color="auto"/>
      </w:divBdr>
    </w:div>
    <w:div w:id="55861481">
      <w:bodyDiv w:val="1"/>
      <w:marLeft w:val="0"/>
      <w:marRight w:val="0"/>
      <w:marTop w:val="0"/>
      <w:marBottom w:val="0"/>
      <w:divBdr>
        <w:top w:val="none" w:sz="0" w:space="0" w:color="auto"/>
        <w:left w:val="none" w:sz="0" w:space="0" w:color="auto"/>
        <w:bottom w:val="none" w:sz="0" w:space="0" w:color="auto"/>
        <w:right w:val="none" w:sz="0" w:space="0" w:color="auto"/>
      </w:divBdr>
    </w:div>
    <w:div w:id="85663455">
      <w:bodyDiv w:val="1"/>
      <w:marLeft w:val="0"/>
      <w:marRight w:val="0"/>
      <w:marTop w:val="0"/>
      <w:marBottom w:val="0"/>
      <w:divBdr>
        <w:top w:val="none" w:sz="0" w:space="0" w:color="auto"/>
        <w:left w:val="none" w:sz="0" w:space="0" w:color="auto"/>
        <w:bottom w:val="none" w:sz="0" w:space="0" w:color="auto"/>
        <w:right w:val="none" w:sz="0" w:space="0" w:color="auto"/>
      </w:divBdr>
    </w:div>
    <w:div w:id="95638553">
      <w:bodyDiv w:val="1"/>
      <w:marLeft w:val="0"/>
      <w:marRight w:val="0"/>
      <w:marTop w:val="0"/>
      <w:marBottom w:val="0"/>
      <w:divBdr>
        <w:top w:val="none" w:sz="0" w:space="0" w:color="auto"/>
        <w:left w:val="none" w:sz="0" w:space="0" w:color="auto"/>
        <w:bottom w:val="none" w:sz="0" w:space="0" w:color="auto"/>
        <w:right w:val="none" w:sz="0" w:space="0" w:color="auto"/>
      </w:divBdr>
    </w:div>
    <w:div w:id="106975033">
      <w:bodyDiv w:val="1"/>
      <w:marLeft w:val="0"/>
      <w:marRight w:val="0"/>
      <w:marTop w:val="0"/>
      <w:marBottom w:val="0"/>
      <w:divBdr>
        <w:top w:val="none" w:sz="0" w:space="0" w:color="auto"/>
        <w:left w:val="none" w:sz="0" w:space="0" w:color="auto"/>
        <w:bottom w:val="none" w:sz="0" w:space="0" w:color="auto"/>
        <w:right w:val="none" w:sz="0" w:space="0" w:color="auto"/>
      </w:divBdr>
    </w:div>
    <w:div w:id="169681554">
      <w:bodyDiv w:val="1"/>
      <w:marLeft w:val="0"/>
      <w:marRight w:val="0"/>
      <w:marTop w:val="0"/>
      <w:marBottom w:val="0"/>
      <w:divBdr>
        <w:top w:val="none" w:sz="0" w:space="0" w:color="auto"/>
        <w:left w:val="none" w:sz="0" w:space="0" w:color="auto"/>
        <w:bottom w:val="none" w:sz="0" w:space="0" w:color="auto"/>
        <w:right w:val="none" w:sz="0" w:space="0" w:color="auto"/>
      </w:divBdr>
    </w:div>
    <w:div w:id="203952695">
      <w:bodyDiv w:val="1"/>
      <w:marLeft w:val="0"/>
      <w:marRight w:val="0"/>
      <w:marTop w:val="0"/>
      <w:marBottom w:val="0"/>
      <w:divBdr>
        <w:top w:val="none" w:sz="0" w:space="0" w:color="auto"/>
        <w:left w:val="none" w:sz="0" w:space="0" w:color="auto"/>
        <w:bottom w:val="none" w:sz="0" w:space="0" w:color="auto"/>
        <w:right w:val="none" w:sz="0" w:space="0" w:color="auto"/>
      </w:divBdr>
    </w:div>
    <w:div w:id="209466501">
      <w:bodyDiv w:val="1"/>
      <w:marLeft w:val="0"/>
      <w:marRight w:val="0"/>
      <w:marTop w:val="0"/>
      <w:marBottom w:val="0"/>
      <w:divBdr>
        <w:top w:val="none" w:sz="0" w:space="0" w:color="auto"/>
        <w:left w:val="none" w:sz="0" w:space="0" w:color="auto"/>
        <w:bottom w:val="none" w:sz="0" w:space="0" w:color="auto"/>
        <w:right w:val="none" w:sz="0" w:space="0" w:color="auto"/>
      </w:divBdr>
    </w:div>
    <w:div w:id="220219214">
      <w:bodyDiv w:val="1"/>
      <w:marLeft w:val="0"/>
      <w:marRight w:val="0"/>
      <w:marTop w:val="0"/>
      <w:marBottom w:val="0"/>
      <w:divBdr>
        <w:top w:val="none" w:sz="0" w:space="0" w:color="auto"/>
        <w:left w:val="none" w:sz="0" w:space="0" w:color="auto"/>
        <w:bottom w:val="none" w:sz="0" w:space="0" w:color="auto"/>
        <w:right w:val="none" w:sz="0" w:space="0" w:color="auto"/>
      </w:divBdr>
    </w:div>
    <w:div w:id="220291708">
      <w:bodyDiv w:val="1"/>
      <w:marLeft w:val="0"/>
      <w:marRight w:val="0"/>
      <w:marTop w:val="0"/>
      <w:marBottom w:val="0"/>
      <w:divBdr>
        <w:top w:val="none" w:sz="0" w:space="0" w:color="auto"/>
        <w:left w:val="none" w:sz="0" w:space="0" w:color="auto"/>
        <w:bottom w:val="none" w:sz="0" w:space="0" w:color="auto"/>
        <w:right w:val="none" w:sz="0" w:space="0" w:color="auto"/>
      </w:divBdr>
    </w:div>
    <w:div w:id="244921343">
      <w:bodyDiv w:val="1"/>
      <w:marLeft w:val="0"/>
      <w:marRight w:val="0"/>
      <w:marTop w:val="0"/>
      <w:marBottom w:val="0"/>
      <w:divBdr>
        <w:top w:val="none" w:sz="0" w:space="0" w:color="auto"/>
        <w:left w:val="none" w:sz="0" w:space="0" w:color="auto"/>
        <w:bottom w:val="none" w:sz="0" w:space="0" w:color="auto"/>
        <w:right w:val="none" w:sz="0" w:space="0" w:color="auto"/>
      </w:divBdr>
    </w:div>
    <w:div w:id="272906642">
      <w:bodyDiv w:val="1"/>
      <w:marLeft w:val="0"/>
      <w:marRight w:val="0"/>
      <w:marTop w:val="0"/>
      <w:marBottom w:val="0"/>
      <w:divBdr>
        <w:top w:val="none" w:sz="0" w:space="0" w:color="auto"/>
        <w:left w:val="none" w:sz="0" w:space="0" w:color="auto"/>
        <w:bottom w:val="none" w:sz="0" w:space="0" w:color="auto"/>
        <w:right w:val="none" w:sz="0" w:space="0" w:color="auto"/>
      </w:divBdr>
    </w:div>
    <w:div w:id="441537489">
      <w:bodyDiv w:val="1"/>
      <w:marLeft w:val="0"/>
      <w:marRight w:val="0"/>
      <w:marTop w:val="0"/>
      <w:marBottom w:val="0"/>
      <w:divBdr>
        <w:top w:val="none" w:sz="0" w:space="0" w:color="auto"/>
        <w:left w:val="none" w:sz="0" w:space="0" w:color="auto"/>
        <w:bottom w:val="none" w:sz="0" w:space="0" w:color="auto"/>
        <w:right w:val="none" w:sz="0" w:space="0" w:color="auto"/>
      </w:divBdr>
    </w:div>
    <w:div w:id="444617763">
      <w:bodyDiv w:val="1"/>
      <w:marLeft w:val="0"/>
      <w:marRight w:val="0"/>
      <w:marTop w:val="0"/>
      <w:marBottom w:val="0"/>
      <w:divBdr>
        <w:top w:val="none" w:sz="0" w:space="0" w:color="auto"/>
        <w:left w:val="none" w:sz="0" w:space="0" w:color="auto"/>
        <w:bottom w:val="none" w:sz="0" w:space="0" w:color="auto"/>
        <w:right w:val="none" w:sz="0" w:space="0" w:color="auto"/>
      </w:divBdr>
    </w:div>
    <w:div w:id="509755973">
      <w:bodyDiv w:val="1"/>
      <w:marLeft w:val="0"/>
      <w:marRight w:val="0"/>
      <w:marTop w:val="0"/>
      <w:marBottom w:val="0"/>
      <w:divBdr>
        <w:top w:val="none" w:sz="0" w:space="0" w:color="auto"/>
        <w:left w:val="none" w:sz="0" w:space="0" w:color="auto"/>
        <w:bottom w:val="none" w:sz="0" w:space="0" w:color="auto"/>
        <w:right w:val="none" w:sz="0" w:space="0" w:color="auto"/>
      </w:divBdr>
    </w:div>
    <w:div w:id="590313995">
      <w:bodyDiv w:val="1"/>
      <w:marLeft w:val="0"/>
      <w:marRight w:val="0"/>
      <w:marTop w:val="0"/>
      <w:marBottom w:val="0"/>
      <w:divBdr>
        <w:top w:val="none" w:sz="0" w:space="0" w:color="auto"/>
        <w:left w:val="none" w:sz="0" w:space="0" w:color="auto"/>
        <w:bottom w:val="none" w:sz="0" w:space="0" w:color="auto"/>
        <w:right w:val="none" w:sz="0" w:space="0" w:color="auto"/>
      </w:divBdr>
    </w:div>
    <w:div w:id="686977957">
      <w:bodyDiv w:val="1"/>
      <w:marLeft w:val="0"/>
      <w:marRight w:val="0"/>
      <w:marTop w:val="0"/>
      <w:marBottom w:val="0"/>
      <w:divBdr>
        <w:top w:val="none" w:sz="0" w:space="0" w:color="auto"/>
        <w:left w:val="none" w:sz="0" w:space="0" w:color="auto"/>
        <w:bottom w:val="none" w:sz="0" w:space="0" w:color="auto"/>
        <w:right w:val="none" w:sz="0" w:space="0" w:color="auto"/>
      </w:divBdr>
    </w:div>
    <w:div w:id="733704846">
      <w:bodyDiv w:val="1"/>
      <w:marLeft w:val="0"/>
      <w:marRight w:val="0"/>
      <w:marTop w:val="0"/>
      <w:marBottom w:val="0"/>
      <w:divBdr>
        <w:top w:val="none" w:sz="0" w:space="0" w:color="auto"/>
        <w:left w:val="none" w:sz="0" w:space="0" w:color="auto"/>
        <w:bottom w:val="none" w:sz="0" w:space="0" w:color="auto"/>
        <w:right w:val="none" w:sz="0" w:space="0" w:color="auto"/>
      </w:divBdr>
    </w:div>
    <w:div w:id="770471474">
      <w:bodyDiv w:val="1"/>
      <w:marLeft w:val="0"/>
      <w:marRight w:val="0"/>
      <w:marTop w:val="0"/>
      <w:marBottom w:val="0"/>
      <w:divBdr>
        <w:top w:val="none" w:sz="0" w:space="0" w:color="auto"/>
        <w:left w:val="none" w:sz="0" w:space="0" w:color="auto"/>
        <w:bottom w:val="none" w:sz="0" w:space="0" w:color="auto"/>
        <w:right w:val="none" w:sz="0" w:space="0" w:color="auto"/>
      </w:divBdr>
    </w:div>
    <w:div w:id="879438332">
      <w:bodyDiv w:val="1"/>
      <w:marLeft w:val="0"/>
      <w:marRight w:val="0"/>
      <w:marTop w:val="0"/>
      <w:marBottom w:val="0"/>
      <w:divBdr>
        <w:top w:val="none" w:sz="0" w:space="0" w:color="auto"/>
        <w:left w:val="none" w:sz="0" w:space="0" w:color="auto"/>
        <w:bottom w:val="none" w:sz="0" w:space="0" w:color="auto"/>
        <w:right w:val="none" w:sz="0" w:space="0" w:color="auto"/>
      </w:divBdr>
    </w:div>
    <w:div w:id="1078600984">
      <w:bodyDiv w:val="1"/>
      <w:marLeft w:val="0"/>
      <w:marRight w:val="0"/>
      <w:marTop w:val="0"/>
      <w:marBottom w:val="0"/>
      <w:divBdr>
        <w:top w:val="none" w:sz="0" w:space="0" w:color="auto"/>
        <w:left w:val="none" w:sz="0" w:space="0" w:color="auto"/>
        <w:bottom w:val="none" w:sz="0" w:space="0" w:color="auto"/>
        <w:right w:val="none" w:sz="0" w:space="0" w:color="auto"/>
      </w:divBdr>
    </w:div>
    <w:div w:id="1172256095">
      <w:bodyDiv w:val="1"/>
      <w:marLeft w:val="0"/>
      <w:marRight w:val="0"/>
      <w:marTop w:val="0"/>
      <w:marBottom w:val="0"/>
      <w:divBdr>
        <w:top w:val="none" w:sz="0" w:space="0" w:color="auto"/>
        <w:left w:val="none" w:sz="0" w:space="0" w:color="auto"/>
        <w:bottom w:val="none" w:sz="0" w:space="0" w:color="auto"/>
        <w:right w:val="none" w:sz="0" w:space="0" w:color="auto"/>
      </w:divBdr>
    </w:div>
    <w:div w:id="1182666004">
      <w:bodyDiv w:val="1"/>
      <w:marLeft w:val="0"/>
      <w:marRight w:val="0"/>
      <w:marTop w:val="0"/>
      <w:marBottom w:val="0"/>
      <w:divBdr>
        <w:top w:val="none" w:sz="0" w:space="0" w:color="auto"/>
        <w:left w:val="none" w:sz="0" w:space="0" w:color="auto"/>
        <w:bottom w:val="none" w:sz="0" w:space="0" w:color="auto"/>
        <w:right w:val="none" w:sz="0" w:space="0" w:color="auto"/>
      </w:divBdr>
    </w:div>
    <w:div w:id="1236357904">
      <w:bodyDiv w:val="1"/>
      <w:marLeft w:val="0"/>
      <w:marRight w:val="0"/>
      <w:marTop w:val="0"/>
      <w:marBottom w:val="0"/>
      <w:divBdr>
        <w:top w:val="none" w:sz="0" w:space="0" w:color="auto"/>
        <w:left w:val="none" w:sz="0" w:space="0" w:color="auto"/>
        <w:bottom w:val="none" w:sz="0" w:space="0" w:color="auto"/>
        <w:right w:val="none" w:sz="0" w:space="0" w:color="auto"/>
      </w:divBdr>
    </w:div>
    <w:div w:id="1264915495">
      <w:bodyDiv w:val="1"/>
      <w:marLeft w:val="0"/>
      <w:marRight w:val="0"/>
      <w:marTop w:val="0"/>
      <w:marBottom w:val="0"/>
      <w:divBdr>
        <w:top w:val="none" w:sz="0" w:space="0" w:color="auto"/>
        <w:left w:val="none" w:sz="0" w:space="0" w:color="auto"/>
        <w:bottom w:val="none" w:sz="0" w:space="0" w:color="auto"/>
        <w:right w:val="none" w:sz="0" w:space="0" w:color="auto"/>
      </w:divBdr>
      <w:divsChild>
        <w:div w:id="874658918">
          <w:marLeft w:val="0"/>
          <w:marRight w:val="0"/>
          <w:marTop w:val="0"/>
          <w:marBottom w:val="101"/>
          <w:divBdr>
            <w:top w:val="none" w:sz="0" w:space="0" w:color="auto"/>
            <w:left w:val="none" w:sz="0" w:space="0" w:color="auto"/>
            <w:bottom w:val="none" w:sz="0" w:space="0" w:color="auto"/>
            <w:right w:val="none" w:sz="0" w:space="0" w:color="auto"/>
          </w:divBdr>
        </w:div>
        <w:div w:id="827744168">
          <w:marLeft w:val="0"/>
          <w:marRight w:val="0"/>
          <w:marTop w:val="101"/>
          <w:marBottom w:val="101"/>
          <w:divBdr>
            <w:top w:val="none" w:sz="0" w:space="0" w:color="auto"/>
            <w:left w:val="none" w:sz="0" w:space="0" w:color="auto"/>
            <w:bottom w:val="none" w:sz="0" w:space="0" w:color="auto"/>
            <w:right w:val="none" w:sz="0" w:space="0" w:color="auto"/>
          </w:divBdr>
        </w:div>
      </w:divsChild>
    </w:div>
    <w:div w:id="1309475518">
      <w:bodyDiv w:val="1"/>
      <w:marLeft w:val="0"/>
      <w:marRight w:val="0"/>
      <w:marTop w:val="0"/>
      <w:marBottom w:val="0"/>
      <w:divBdr>
        <w:top w:val="none" w:sz="0" w:space="0" w:color="auto"/>
        <w:left w:val="none" w:sz="0" w:space="0" w:color="auto"/>
        <w:bottom w:val="none" w:sz="0" w:space="0" w:color="auto"/>
        <w:right w:val="none" w:sz="0" w:space="0" w:color="auto"/>
      </w:divBdr>
    </w:div>
    <w:div w:id="1313826588">
      <w:bodyDiv w:val="1"/>
      <w:marLeft w:val="0"/>
      <w:marRight w:val="0"/>
      <w:marTop w:val="0"/>
      <w:marBottom w:val="0"/>
      <w:divBdr>
        <w:top w:val="none" w:sz="0" w:space="0" w:color="auto"/>
        <w:left w:val="none" w:sz="0" w:space="0" w:color="auto"/>
        <w:bottom w:val="none" w:sz="0" w:space="0" w:color="auto"/>
        <w:right w:val="none" w:sz="0" w:space="0" w:color="auto"/>
      </w:divBdr>
    </w:div>
    <w:div w:id="1385639641">
      <w:bodyDiv w:val="1"/>
      <w:marLeft w:val="0"/>
      <w:marRight w:val="0"/>
      <w:marTop w:val="0"/>
      <w:marBottom w:val="0"/>
      <w:divBdr>
        <w:top w:val="none" w:sz="0" w:space="0" w:color="auto"/>
        <w:left w:val="none" w:sz="0" w:space="0" w:color="auto"/>
        <w:bottom w:val="none" w:sz="0" w:space="0" w:color="auto"/>
        <w:right w:val="none" w:sz="0" w:space="0" w:color="auto"/>
      </w:divBdr>
    </w:div>
    <w:div w:id="1403482497">
      <w:bodyDiv w:val="1"/>
      <w:marLeft w:val="0"/>
      <w:marRight w:val="0"/>
      <w:marTop w:val="0"/>
      <w:marBottom w:val="0"/>
      <w:divBdr>
        <w:top w:val="none" w:sz="0" w:space="0" w:color="auto"/>
        <w:left w:val="none" w:sz="0" w:space="0" w:color="auto"/>
        <w:bottom w:val="none" w:sz="0" w:space="0" w:color="auto"/>
        <w:right w:val="none" w:sz="0" w:space="0" w:color="auto"/>
      </w:divBdr>
    </w:div>
    <w:div w:id="1508324831">
      <w:bodyDiv w:val="1"/>
      <w:marLeft w:val="0"/>
      <w:marRight w:val="0"/>
      <w:marTop w:val="0"/>
      <w:marBottom w:val="0"/>
      <w:divBdr>
        <w:top w:val="none" w:sz="0" w:space="0" w:color="auto"/>
        <w:left w:val="none" w:sz="0" w:space="0" w:color="auto"/>
        <w:bottom w:val="none" w:sz="0" w:space="0" w:color="auto"/>
        <w:right w:val="none" w:sz="0" w:space="0" w:color="auto"/>
      </w:divBdr>
    </w:div>
    <w:div w:id="1510411929">
      <w:bodyDiv w:val="1"/>
      <w:marLeft w:val="0"/>
      <w:marRight w:val="0"/>
      <w:marTop w:val="0"/>
      <w:marBottom w:val="0"/>
      <w:divBdr>
        <w:top w:val="none" w:sz="0" w:space="0" w:color="auto"/>
        <w:left w:val="none" w:sz="0" w:space="0" w:color="auto"/>
        <w:bottom w:val="none" w:sz="0" w:space="0" w:color="auto"/>
        <w:right w:val="none" w:sz="0" w:space="0" w:color="auto"/>
      </w:divBdr>
    </w:div>
    <w:div w:id="1512061652">
      <w:bodyDiv w:val="1"/>
      <w:marLeft w:val="0"/>
      <w:marRight w:val="0"/>
      <w:marTop w:val="0"/>
      <w:marBottom w:val="0"/>
      <w:divBdr>
        <w:top w:val="none" w:sz="0" w:space="0" w:color="auto"/>
        <w:left w:val="none" w:sz="0" w:space="0" w:color="auto"/>
        <w:bottom w:val="none" w:sz="0" w:space="0" w:color="auto"/>
        <w:right w:val="none" w:sz="0" w:space="0" w:color="auto"/>
      </w:divBdr>
    </w:div>
    <w:div w:id="1536695453">
      <w:bodyDiv w:val="1"/>
      <w:marLeft w:val="0"/>
      <w:marRight w:val="0"/>
      <w:marTop w:val="0"/>
      <w:marBottom w:val="0"/>
      <w:divBdr>
        <w:top w:val="none" w:sz="0" w:space="0" w:color="auto"/>
        <w:left w:val="none" w:sz="0" w:space="0" w:color="auto"/>
        <w:bottom w:val="none" w:sz="0" w:space="0" w:color="auto"/>
        <w:right w:val="none" w:sz="0" w:space="0" w:color="auto"/>
      </w:divBdr>
    </w:div>
    <w:div w:id="1631474034">
      <w:bodyDiv w:val="1"/>
      <w:marLeft w:val="0"/>
      <w:marRight w:val="0"/>
      <w:marTop w:val="0"/>
      <w:marBottom w:val="0"/>
      <w:divBdr>
        <w:top w:val="none" w:sz="0" w:space="0" w:color="auto"/>
        <w:left w:val="none" w:sz="0" w:space="0" w:color="auto"/>
        <w:bottom w:val="none" w:sz="0" w:space="0" w:color="auto"/>
        <w:right w:val="none" w:sz="0" w:space="0" w:color="auto"/>
      </w:divBdr>
    </w:div>
    <w:div w:id="1695224938">
      <w:bodyDiv w:val="1"/>
      <w:marLeft w:val="0"/>
      <w:marRight w:val="0"/>
      <w:marTop w:val="0"/>
      <w:marBottom w:val="0"/>
      <w:divBdr>
        <w:top w:val="none" w:sz="0" w:space="0" w:color="auto"/>
        <w:left w:val="none" w:sz="0" w:space="0" w:color="auto"/>
        <w:bottom w:val="none" w:sz="0" w:space="0" w:color="auto"/>
        <w:right w:val="none" w:sz="0" w:space="0" w:color="auto"/>
      </w:divBdr>
    </w:div>
    <w:div w:id="1708287932">
      <w:bodyDiv w:val="1"/>
      <w:marLeft w:val="0"/>
      <w:marRight w:val="0"/>
      <w:marTop w:val="0"/>
      <w:marBottom w:val="0"/>
      <w:divBdr>
        <w:top w:val="none" w:sz="0" w:space="0" w:color="auto"/>
        <w:left w:val="none" w:sz="0" w:space="0" w:color="auto"/>
        <w:bottom w:val="none" w:sz="0" w:space="0" w:color="auto"/>
        <w:right w:val="none" w:sz="0" w:space="0" w:color="auto"/>
      </w:divBdr>
    </w:div>
    <w:div w:id="1727101923">
      <w:bodyDiv w:val="1"/>
      <w:marLeft w:val="0"/>
      <w:marRight w:val="0"/>
      <w:marTop w:val="0"/>
      <w:marBottom w:val="0"/>
      <w:divBdr>
        <w:top w:val="none" w:sz="0" w:space="0" w:color="auto"/>
        <w:left w:val="none" w:sz="0" w:space="0" w:color="auto"/>
        <w:bottom w:val="none" w:sz="0" w:space="0" w:color="auto"/>
        <w:right w:val="none" w:sz="0" w:space="0" w:color="auto"/>
      </w:divBdr>
    </w:div>
    <w:div w:id="1802334499">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1990160488">
      <w:bodyDiv w:val="1"/>
      <w:marLeft w:val="0"/>
      <w:marRight w:val="0"/>
      <w:marTop w:val="0"/>
      <w:marBottom w:val="0"/>
      <w:divBdr>
        <w:top w:val="none" w:sz="0" w:space="0" w:color="auto"/>
        <w:left w:val="none" w:sz="0" w:space="0" w:color="auto"/>
        <w:bottom w:val="none" w:sz="0" w:space="0" w:color="auto"/>
        <w:right w:val="none" w:sz="0" w:space="0" w:color="auto"/>
      </w:divBdr>
    </w:div>
    <w:div w:id="1992513037">
      <w:bodyDiv w:val="1"/>
      <w:marLeft w:val="0"/>
      <w:marRight w:val="0"/>
      <w:marTop w:val="0"/>
      <w:marBottom w:val="0"/>
      <w:divBdr>
        <w:top w:val="none" w:sz="0" w:space="0" w:color="auto"/>
        <w:left w:val="none" w:sz="0" w:space="0" w:color="auto"/>
        <w:bottom w:val="none" w:sz="0" w:space="0" w:color="auto"/>
        <w:right w:val="none" w:sz="0" w:space="0" w:color="auto"/>
      </w:divBdr>
    </w:div>
    <w:div w:id="2012756214">
      <w:bodyDiv w:val="1"/>
      <w:marLeft w:val="0"/>
      <w:marRight w:val="0"/>
      <w:marTop w:val="0"/>
      <w:marBottom w:val="0"/>
      <w:divBdr>
        <w:top w:val="none" w:sz="0" w:space="0" w:color="auto"/>
        <w:left w:val="none" w:sz="0" w:space="0" w:color="auto"/>
        <w:bottom w:val="none" w:sz="0" w:space="0" w:color="auto"/>
        <w:right w:val="none" w:sz="0" w:space="0" w:color="auto"/>
      </w:divBdr>
    </w:div>
    <w:div w:id="208525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EE57D-EFD1-433A-BC60-900878BC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4597</TotalTime>
  <Pages>38</Pages>
  <Words>8051</Words>
  <Characters>44286</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482</cp:revision>
  <dcterms:created xsi:type="dcterms:W3CDTF">2022-05-12T21:38:00Z</dcterms:created>
  <dcterms:modified xsi:type="dcterms:W3CDTF">2023-04-20T19:26:00Z</dcterms:modified>
</cp:coreProperties>
</file>