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0984B902" w:rsidR="00331E3B" w:rsidRPr="00B53B25" w:rsidRDefault="005C2E26" w:rsidP="00B53B25">
      <w:pPr>
        <w:shd w:val="clear" w:color="auto" w:fill="FFFFFF" w:themeFill="background1"/>
        <w:spacing w:before="100" w:beforeAutospacing="1" w:after="100" w:afterAutospacing="1" w:line="360" w:lineRule="auto"/>
        <w:jc w:val="both"/>
        <w:rPr>
          <w:rFonts w:ascii="Palatino Linotype" w:hAnsi="Palatino Linotype"/>
        </w:rPr>
      </w:pPr>
      <w:r w:rsidRPr="00B53B25">
        <w:rPr>
          <w:rFonts w:ascii="Palatino Linotype" w:hAnsi="Palatino Linotype"/>
        </w:rPr>
        <w:t>Resolución del Pleno del Instituto de Transparencia, Acceso a la Información Pública y Protección de Datos Personales del Estado de México y Municipios, con domicili</w:t>
      </w:r>
      <w:r w:rsidR="004A0BCD" w:rsidRPr="00B53B25">
        <w:rPr>
          <w:rFonts w:ascii="Palatino Linotype" w:hAnsi="Palatino Linotype"/>
        </w:rPr>
        <w:t>o en Metepec, Estado de México</w:t>
      </w:r>
      <w:r w:rsidR="00C4637B" w:rsidRPr="00B53B25">
        <w:rPr>
          <w:rFonts w:ascii="Palatino Linotype" w:hAnsi="Palatino Linotype"/>
        </w:rPr>
        <w:t>, del</w:t>
      </w:r>
      <w:r w:rsidR="00331E3B" w:rsidRPr="00B53B25">
        <w:rPr>
          <w:rFonts w:ascii="Palatino Linotype" w:hAnsi="Palatino Linotype"/>
        </w:rPr>
        <w:t xml:space="preserve"> </w:t>
      </w:r>
      <w:r w:rsidR="00344C14" w:rsidRPr="00B53B25">
        <w:rPr>
          <w:rFonts w:ascii="Palatino Linotype" w:hAnsi="Palatino Linotype"/>
        </w:rPr>
        <w:t>cuatro de mayo</w:t>
      </w:r>
      <w:r w:rsidR="00331E3B" w:rsidRPr="00B53B25">
        <w:rPr>
          <w:rFonts w:ascii="Palatino Linotype" w:hAnsi="Palatino Linotype"/>
        </w:rPr>
        <w:t xml:space="preserve"> de dos mil veintitrés.</w:t>
      </w:r>
    </w:p>
    <w:p w14:paraId="2C11FACB" w14:textId="79E82A3F" w:rsidR="00457BB8" w:rsidRPr="00B53B25" w:rsidRDefault="00457BB8" w:rsidP="00B53B25">
      <w:pPr>
        <w:shd w:val="clear" w:color="auto" w:fill="FFFFFF" w:themeFill="background1"/>
        <w:spacing w:before="100" w:beforeAutospacing="1" w:after="100" w:afterAutospacing="1" w:line="360" w:lineRule="auto"/>
        <w:jc w:val="both"/>
        <w:rPr>
          <w:rFonts w:ascii="Palatino Linotype" w:hAnsi="Palatino Linotype"/>
          <w:b/>
        </w:rPr>
      </w:pPr>
      <w:r w:rsidRPr="00B53B25">
        <w:rPr>
          <w:rFonts w:ascii="Palatino Linotype" w:hAnsi="Palatino Linotype"/>
          <w:b/>
        </w:rPr>
        <w:t>VISTO</w:t>
      </w:r>
      <w:r w:rsidRPr="00B53B25">
        <w:rPr>
          <w:rFonts w:ascii="Palatino Linotype" w:hAnsi="Palatino Linotype"/>
        </w:rPr>
        <w:t xml:space="preserve"> el exp</w:t>
      </w:r>
      <w:r w:rsidR="00CB5585" w:rsidRPr="00B53B25">
        <w:rPr>
          <w:rFonts w:ascii="Palatino Linotype" w:hAnsi="Palatino Linotype"/>
        </w:rPr>
        <w:t xml:space="preserve">ediente formado con motivo del </w:t>
      </w:r>
      <w:r w:rsidR="00D86297" w:rsidRPr="00B53B25">
        <w:rPr>
          <w:rFonts w:ascii="Palatino Linotype" w:hAnsi="Palatino Linotype"/>
        </w:rPr>
        <w:t>Recurso Revisión</w:t>
      </w:r>
      <w:r w:rsidRPr="00B53B25">
        <w:rPr>
          <w:rFonts w:ascii="Palatino Linotype" w:hAnsi="Palatino Linotype"/>
        </w:rPr>
        <w:t xml:space="preserve"> </w:t>
      </w:r>
      <w:r w:rsidR="00FB3CC4" w:rsidRPr="00B53B25">
        <w:rPr>
          <w:rFonts w:ascii="Palatino Linotype" w:hAnsi="Palatino Linotype"/>
          <w:b/>
          <w:lang w:val="es-ES_tradnl"/>
        </w:rPr>
        <w:t>17</w:t>
      </w:r>
      <w:r w:rsidR="00597FAC" w:rsidRPr="00B53B25">
        <w:rPr>
          <w:rFonts w:ascii="Palatino Linotype" w:hAnsi="Palatino Linotype"/>
          <w:b/>
          <w:lang w:val="es-ES_tradnl"/>
        </w:rPr>
        <w:t>1</w:t>
      </w:r>
      <w:r w:rsidR="00FB3CC4" w:rsidRPr="00B53B25">
        <w:rPr>
          <w:rFonts w:ascii="Palatino Linotype" w:hAnsi="Palatino Linotype"/>
          <w:b/>
          <w:lang w:val="es-ES_tradnl"/>
        </w:rPr>
        <w:t>22</w:t>
      </w:r>
      <w:r w:rsidR="008834CE" w:rsidRPr="00B53B25">
        <w:rPr>
          <w:rFonts w:ascii="Palatino Linotype" w:hAnsi="Palatino Linotype"/>
          <w:b/>
          <w:lang w:val="es-ES_tradnl"/>
        </w:rPr>
        <w:t>/INFOEM/IP/RR/2022</w:t>
      </w:r>
      <w:r w:rsidRPr="00B53B25">
        <w:rPr>
          <w:rFonts w:ascii="Palatino Linotype" w:hAnsi="Palatino Linotype"/>
        </w:rPr>
        <w:t xml:space="preserve">, </w:t>
      </w:r>
      <w:r w:rsidR="0075030B" w:rsidRPr="00B53B25">
        <w:rPr>
          <w:rFonts w:ascii="Palatino Linotype" w:hAnsi="Palatino Linotype"/>
        </w:rPr>
        <w:t xml:space="preserve">promovido </w:t>
      </w:r>
      <w:r w:rsidR="001B488B" w:rsidRPr="00B53B25">
        <w:rPr>
          <w:rFonts w:ascii="Palatino Linotype" w:hAnsi="Palatino Linotype"/>
        </w:rPr>
        <w:t xml:space="preserve">por </w:t>
      </w:r>
      <w:r w:rsidR="00FB3CC4" w:rsidRPr="00B53B25">
        <w:rPr>
          <w:rFonts w:ascii="Palatino Linotype" w:hAnsi="Palatino Linotype"/>
        </w:rPr>
        <w:t>el</w:t>
      </w:r>
      <w:r w:rsidR="0075030B" w:rsidRPr="00B53B25">
        <w:rPr>
          <w:rFonts w:ascii="Palatino Linotype" w:hAnsi="Palatino Linotype"/>
        </w:rPr>
        <w:t xml:space="preserve"> </w:t>
      </w:r>
      <w:r w:rsidR="00597FAC" w:rsidRPr="00B53B25">
        <w:rPr>
          <w:rFonts w:ascii="Palatino Linotype" w:hAnsi="Palatino Linotype"/>
          <w:b/>
        </w:rPr>
        <w:t>un particular de manera anónima</w:t>
      </w:r>
      <w:r w:rsidR="005C250B" w:rsidRPr="00B53B25">
        <w:rPr>
          <w:rFonts w:ascii="Palatino Linotype" w:hAnsi="Palatino Linotype"/>
        </w:rPr>
        <w:t>,</w:t>
      </w:r>
      <w:r w:rsidR="005C250B" w:rsidRPr="00B53B25">
        <w:rPr>
          <w:rFonts w:ascii="Palatino Linotype" w:hAnsi="Palatino Linotype" w:cs="Arial"/>
          <w:b/>
          <w:lang w:val="es-ES"/>
        </w:rPr>
        <w:t xml:space="preserve"> </w:t>
      </w:r>
      <w:r w:rsidR="007E09B0" w:rsidRPr="00B53B25">
        <w:rPr>
          <w:rFonts w:ascii="Palatino Linotype" w:hAnsi="Palatino Linotype" w:cs="Arial"/>
          <w:lang w:val="es-ES"/>
        </w:rPr>
        <w:t xml:space="preserve">a </w:t>
      </w:r>
      <w:r w:rsidR="007E09B0" w:rsidRPr="00B53B25">
        <w:rPr>
          <w:rFonts w:ascii="Palatino Linotype" w:hAnsi="Palatino Linotype"/>
          <w:lang w:val="es-ES"/>
        </w:rPr>
        <w:t>quien</w:t>
      </w:r>
      <w:r w:rsidR="005C250B" w:rsidRPr="00B53B25">
        <w:rPr>
          <w:rFonts w:ascii="Palatino Linotype" w:hAnsi="Palatino Linotype" w:cs="Arial"/>
          <w:b/>
          <w:lang w:val="es-ES"/>
        </w:rPr>
        <w:t xml:space="preserve"> </w:t>
      </w:r>
      <w:r w:rsidR="005C250B" w:rsidRPr="00B53B25">
        <w:rPr>
          <w:rFonts w:ascii="Palatino Linotype" w:hAnsi="Palatino Linotype"/>
        </w:rPr>
        <w:t>en lo sucesivo se</w:t>
      </w:r>
      <w:r w:rsidR="007E09B0" w:rsidRPr="00B53B25">
        <w:rPr>
          <w:rFonts w:ascii="Palatino Linotype" w:hAnsi="Palatino Linotype"/>
        </w:rPr>
        <w:t xml:space="preserve"> le</w:t>
      </w:r>
      <w:r w:rsidR="005C250B" w:rsidRPr="00B53B25">
        <w:rPr>
          <w:rFonts w:ascii="Palatino Linotype" w:hAnsi="Palatino Linotype"/>
        </w:rPr>
        <w:t xml:space="preserve"> denominará </w:t>
      </w:r>
      <w:r w:rsidR="00DE32E9" w:rsidRPr="00B53B25">
        <w:rPr>
          <w:rFonts w:ascii="Palatino Linotype" w:hAnsi="Palatino Linotype" w:cs="Arial"/>
          <w:b/>
          <w:lang w:val="es-ES"/>
        </w:rPr>
        <w:t>EL</w:t>
      </w:r>
      <w:r w:rsidR="005C250B" w:rsidRPr="00B53B25">
        <w:rPr>
          <w:rFonts w:ascii="Palatino Linotype" w:hAnsi="Palatino Linotype" w:cs="Arial"/>
          <w:b/>
          <w:lang w:val="es-ES"/>
        </w:rPr>
        <w:t xml:space="preserve"> RECURRENTE</w:t>
      </w:r>
      <w:r w:rsidR="005C250B" w:rsidRPr="00B53B25">
        <w:rPr>
          <w:rFonts w:ascii="Palatino Linotype" w:hAnsi="Palatino Linotype"/>
        </w:rPr>
        <w:t>,</w:t>
      </w:r>
      <w:r w:rsidRPr="00B53B25">
        <w:rPr>
          <w:rFonts w:ascii="Palatino Linotype" w:hAnsi="Palatino Linotype"/>
        </w:rPr>
        <w:t xml:space="preserve"> </w:t>
      </w:r>
      <w:r w:rsidR="00E24730" w:rsidRPr="00B53B25">
        <w:rPr>
          <w:rFonts w:ascii="Palatino Linotype" w:hAnsi="Palatino Linotype"/>
        </w:rPr>
        <w:t xml:space="preserve">en contra de </w:t>
      </w:r>
      <w:r w:rsidR="00DD7C89" w:rsidRPr="00B53B25">
        <w:rPr>
          <w:rFonts w:ascii="Palatino Linotype" w:hAnsi="Palatino Linotype" w:cs="Arial"/>
          <w:lang w:val="es-ES"/>
        </w:rPr>
        <w:t>la</w:t>
      </w:r>
      <w:r w:rsidR="00E24730" w:rsidRPr="00B53B25">
        <w:rPr>
          <w:rFonts w:ascii="Palatino Linotype" w:hAnsi="Palatino Linotype" w:cs="Arial"/>
          <w:lang w:val="es-ES"/>
        </w:rPr>
        <w:t xml:space="preserve"> respuesta</w:t>
      </w:r>
      <w:r w:rsidR="00F74502" w:rsidRPr="00B53B25">
        <w:rPr>
          <w:rFonts w:ascii="Palatino Linotype" w:hAnsi="Palatino Linotype" w:cs="Arial"/>
          <w:lang w:val="es-ES"/>
        </w:rPr>
        <w:t xml:space="preserve"> d</w:t>
      </w:r>
      <w:r w:rsidR="000C0B7F" w:rsidRPr="00B53B25">
        <w:rPr>
          <w:rFonts w:ascii="Palatino Linotype" w:hAnsi="Palatino Linotype" w:cs="Arial"/>
          <w:lang w:val="es-ES"/>
        </w:rPr>
        <w:t>e</w:t>
      </w:r>
      <w:r w:rsidR="0075030B" w:rsidRPr="00B53B25">
        <w:rPr>
          <w:rFonts w:ascii="Palatino Linotype" w:hAnsi="Palatino Linotype" w:cs="Arial"/>
          <w:lang w:val="es-ES"/>
        </w:rPr>
        <w:t>l</w:t>
      </w:r>
      <w:r w:rsidR="005C250B" w:rsidRPr="00B53B25">
        <w:rPr>
          <w:rFonts w:ascii="Palatino Linotype" w:hAnsi="Palatino Linotype" w:cs="Arial"/>
          <w:lang w:val="es-ES"/>
        </w:rPr>
        <w:t xml:space="preserve"> </w:t>
      </w:r>
      <w:r w:rsidR="00597FAC" w:rsidRPr="00B53B25">
        <w:rPr>
          <w:rFonts w:ascii="Palatino Linotype" w:hAnsi="Palatino Linotype" w:cs="Arial"/>
          <w:b/>
          <w:bCs/>
        </w:rPr>
        <w:t>Ayuntamiento de Tonanitla</w:t>
      </w:r>
      <w:r w:rsidRPr="00B53B25">
        <w:rPr>
          <w:rFonts w:ascii="Palatino Linotype" w:hAnsi="Palatino Linotype"/>
          <w:b/>
        </w:rPr>
        <w:t xml:space="preserve">, </w:t>
      </w:r>
      <w:r w:rsidR="00A66569" w:rsidRPr="00B53B25">
        <w:rPr>
          <w:rFonts w:ascii="Palatino Linotype" w:hAnsi="Palatino Linotype"/>
          <w:lang w:val="es-419"/>
        </w:rPr>
        <w:t xml:space="preserve">que en </w:t>
      </w:r>
      <w:r w:rsidRPr="00B53B25">
        <w:rPr>
          <w:rFonts w:ascii="Palatino Linotype" w:hAnsi="Palatino Linotype"/>
        </w:rPr>
        <w:t xml:space="preserve">lo sucesivo </w:t>
      </w:r>
      <w:r w:rsidR="009E2E2C" w:rsidRPr="00B53B25">
        <w:rPr>
          <w:rFonts w:ascii="Palatino Linotype" w:hAnsi="Palatino Linotype"/>
        </w:rPr>
        <w:t xml:space="preserve">se denominará </w:t>
      </w:r>
      <w:r w:rsidRPr="00B53B25">
        <w:rPr>
          <w:rFonts w:ascii="Palatino Linotype" w:hAnsi="Palatino Linotype"/>
          <w:b/>
        </w:rPr>
        <w:t>EL SUJETO OBLIGADO</w:t>
      </w:r>
      <w:r w:rsidRPr="00B53B25">
        <w:rPr>
          <w:rFonts w:ascii="Palatino Linotype" w:hAnsi="Palatino Linotype"/>
        </w:rPr>
        <w:t>, se procede a dictar la presente resol</w:t>
      </w:r>
      <w:r w:rsidR="009A60AC" w:rsidRPr="00B53B25">
        <w:rPr>
          <w:rFonts w:ascii="Palatino Linotype" w:hAnsi="Palatino Linotype"/>
        </w:rPr>
        <w:t>ución con base en lo siguiente:</w:t>
      </w:r>
    </w:p>
    <w:p w14:paraId="480E521A" w14:textId="1C45FB4A" w:rsidR="00457BB8" w:rsidRPr="00B53B25" w:rsidRDefault="003103D9" w:rsidP="00B53B25">
      <w:pPr>
        <w:shd w:val="clear" w:color="auto" w:fill="FFFFFF" w:themeFill="background1"/>
        <w:spacing w:before="480" w:after="480" w:line="360" w:lineRule="auto"/>
        <w:jc w:val="center"/>
        <w:rPr>
          <w:rFonts w:ascii="Palatino Linotype" w:hAnsi="Palatino Linotype"/>
          <w:b/>
          <w:bCs/>
          <w:spacing w:val="40"/>
          <w:sz w:val="28"/>
        </w:rPr>
      </w:pPr>
      <w:r w:rsidRPr="00B53B25">
        <w:rPr>
          <w:rFonts w:ascii="Palatino Linotype" w:hAnsi="Palatino Linotype"/>
          <w:b/>
          <w:bCs/>
          <w:spacing w:val="40"/>
          <w:sz w:val="28"/>
        </w:rPr>
        <w:t>ANTECEDENTES</w:t>
      </w:r>
    </w:p>
    <w:p w14:paraId="27A028CA" w14:textId="38A75BD8" w:rsidR="0046481A" w:rsidRPr="00B53B25" w:rsidRDefault="00457BB8" w:rsidP="00B53B25">
      <w:pPr>
        <w:shd w:val="clear" w:color="auto" w:fill="FFFFFF" w:themeFill="background1"/>
        <w:spacing w:before="100" w:beforeAutospacing="1" w:after="100" w:afterAutospacing="1" w:line="360" w:lineRule="auto"/>
        <w:jc w:val="both"/>
        <w:rPr>
          <w:rFonts w:ascii="Palatino Linotype" w:hAnsi="Palatino Linotype"/>
          <w:b/>
          <w:sz w:val="26"/>
          <w:szCs w:val="26"/>
        </w:rPr>
      </w:pPr>
      <w:r w:rsidRPr="00B53B25">
        <w:rPr>
          <w:rFonts w:ascii="Palatino Linotype" w:hAnsi="Palatino Linotype"/>
          <w:b/>
          <w:sz w:val="26"/>
          <w:szCs w:val="26"/>
        </w:rPr>
        <w:t xml:space="preserve">I. </w:t>
      </w:r>
      <w:r w:rsidR="00747069" w:rsidRPr="00B53B25">
        <w:rPr>
          <w:rFonts w:ascii="Palatino Linotype" w:hAnsi="Palatino Linotype"/>
          <w:b/>
          <w:sz w:val="26"/>
          <w:szCs w:val="26"/>
        </w:rPr>
        <w:t>De la Solicitud de Información</w:t>
      </w:r>
      <w:r w:rsidR="00E547B6" w:rsidRPr="00B53B25">
        <w:rPr>
          <w:rFonts w:ascii="Palatino Linotype" w:hAnsi="Palatino Linotype"/>
          <w:b/>
          <w:sz w:val="26"/>
          <w:szCs w:val="26"/>
        </w:rPr>
        <w:t>.</w:t>
      </w:r>
    </w:p>
    <w:p w14:paraId="4EA39801" w14:textId="2D40BBEF" w:rsidR="00F67B0E" w:rsidRPr="00B53B25" w:rsidRDefault="004A0BCD" w:rsidP="00B53B25">
      <w:pPr>
        <w:shd w:val="clear" w:color="auto" w:fill="FFFFFF" w:themeFill="background1"/>
        <w:spacing w:before="100" w:beforeAutospacing="1" w:after="100" w:afterAutospacing="1" w:line="360" w:lineRule="auto"/>
        <w:jc w:val="both"/>
        <w:rPr>
          <w:rFonts w:ascii="Palatino Linotype" w:hAnsi="Palatino Linotype" w:cs="Arial"/>
          <w:b/>
          <w:bCs/>
          <w:lang w:val="es-ES"/>
        </w:rPr>
      </w:pPr>
      <w:r w:rsidRPr="00B53B25">
        <w:rPr>
          <w:rFonts w:ascii="Palatino Linotype" w:hAnsi="Palatino Linotype" w:cs="Arial"/>
        </w:rPr>
        <w:t xml:space="preserve">El </w:t>
      </w:r>
      <w:bookmarkStart w:id="0" w:name="_Hlk132799197"/>
      <w:r w:rsidR="00597FAC" w:rsidRPr="00B53B25">
        <w:rPr>
          <w:rFonts w:ascii="Palatino Linotype" w:hAnsi="Palatino Linotype" w:cs="Arial"/>
          <w:b/>
        </w:rPr>
        <w:t>cuatro</w:t>
      </w:r>
      <w:r w:rsidR="00FB3CC4" w:rsidRPr="00B53B25">
        <w:rPr>
          <w:rFonts w:ascii="Palatino Linotype" w:hAnsi="Palatino Linotype" w:cs="Arial"/>
          <w:b/>
        </w:rPr>
        <w:t xml:space="preserve"> de noviembre</w:t>
      </w:r>
      <w:r w:rsidR="00D73171" w:rsidRPr="00B53B25">
        <w:rPr>
          <w:rFonts w:ascii="Palatino Linotype" w:hAnsi="Palatino Linotype" w:cs="Arial"/>
          <w:b/>
        </w:rPr>
        <w:t xml:space="preserve"> </w:t>
      </w:r>
      <w:bookmarkEnd w:id="0"/>
      <w:r w:rsidR="00D73171" w:rsidRPr="00B53B25">
        <w:rPr>
          <w:rFonts w:ascii="Palatino Linotype" w:hAnsi="Palatino Linotype" w:cs="Arial"/>
          <w:b/>
        </w:rPr>
        <w:t>de dos mil veintidós</w:t>
      </w:r>
      <w:r w:rsidR="00D73171" w:rsidRPr="00B53B25">
        <w:rPr>
          <w:rFonts w:ascii="Palatino Linotype" w:hAnsi="Palatino Linotype" w:cs="Arial"/>
        </w:rPr>
        <w:t xml:space="preserve">, </w:t>
      </w:r>
      <w:r w:rsidR="00FB3CC4" w:rsidRPr="00B53B25">
        <w:rPr>
          <w:rFonts w:ascii="Palatino Linotype" w:hAnsi="Palatino Linotype" w:cs="Arial"/>
          <w:b/>
        </w:rPr>
        <w:t>EL</w:t>
      </w:r>
      <w:r w:rsidR="00D73171" w:rsidRPr="00B53B25">
        <w:rPr>
          <w:rFonts w:ascii="Palatino Linotype" w:hAnsi="Palatino Linotype" w:cs="Arial"/>
          <w:b/>
        </w:rPr>
        <w:t xml:space="preserve"> RECURRENTE</w:t>
      </w:r>
      <w:r w:rsidR="00D73171" w:rsidRPr="00B53B25">
        <w:rPr>
          <w:rFonts w:ascii="Palatino Linotype" w:hAnsi="Palatino Linotype" w:cs="Arial"/>
        </w:rPr>
        <w:t xml:space="preserve"> </w:t>
      </w:r>
      <w:r w:rsidR="001B1A92" w:rsidRPr="00B53B25">
        <w:rPr>
          <w:rFonts w:ascii="Palatino Linotype" w:eastAsia="Palatino Linotype" w:hAnsi="Palatino Linotype" w:cs="Palatino Linotype"/>
        </w:rPr>
        <w:t xml:space="preserve">a través de la plataforma del </w:t>
      </w:r>
      <w:r w:rsidR="007D6468" w:rsidRPr="00B53B25">
        <w:rPr>
          <w:rFonts w:ascii="Palatino Linotype" w:eastAsia="Palatino Linotype" w:hAnsi="Palatino Linotype" w:cs="Palatino Linotype"/>
        </w:rPr>
        <w:t>Sistema de Acceso a la Información Mexiquense</w:t>
      </w:r>
      <w:r w:rsidR="00D73171" w:rsidRPr="00B53B25">
        <w:rPr>
          <w:rFonts w:ascii="Palatino Linotype" w:hAnsi="Palatino Linotype" w:cs="Arial"/>
        </w:rPr>
        <w:t xml:space="preserve">, en lo subsecuente </w:t>
      </w:r>
      <w:r w:rsidR="00D73171" w:rsidRPr="00B53B25">
        <w:rPr>
          <w:rFonts w:ascii="Palatino Linotype" w:hAnsi="Palatino Linotype" w:cs="Arial"/>
          <w:b/>
        </w:rPr>
        <w:t>EL SAIMEX</w:t>
      </w:r>
      <w:r w:rsidR="00D73171" w:rsidRPr="00B53B25">
        <w:rPr>
          <w:rFonts w:ascii="Palatino Linotype" w:hAnsi="Palatino Linotype" w:cs="Arial"/>
        </w:rPr>
        <w:t xml:space="preserve"> ante </w:t>
      </w:r>
      <w:r w:rsidR="00D73171" w:rsidRPr="00B53B25">
        <w:rPr>
          <w:rFonts w:ascii="Palatino Linotype" w:hAnsi="Palatino Linotype" w:cs="Arial"/>
          <w:b/>
        </w:rPr>
        <w:t>EL SUJETO OBLIGADO</w:t>
      </w:r>
      <w:r w:rsidR="004E1571" w:rsidRPr="00B53B25">
        <w:rPr>
          <w:rFonts w:ascii="Palatino Linotype" w:hAnsi="Palatino Linotype" w:cs="Arial"/>
          <w:b/>
        </w:rPr>
        <w:t xml:space="preserve"> </w:t>
      </w:r>
      <w:r w:rsidR="004E1571" w:rsidRPr="00B53B25">
        <w:rPr>
          <w:rFonts w:ascii="Palatino Linotype" w:hAnsi="Palatino Linotype" w:cs="Arial"/>
        </w:rPr>
        <w:t>presento</w:t>
      </w:r>
      <w:r w:rsidR="00D73171" w:rsidRPr="00B53B25">
        <w:rPr>
          <w:rFonts w:ascii="Palatino Linotype" w:hAnsi="Palatino Linotype" w:cs="Arial"/>
        </w:rPr>
        <w:t>, la solicitud de acceso a la Información Pública, a la que se le</w:t>
      </w:r>
      <w:r w:rsidR="00181639" w:rsidRPr="00B53B25">
        <w:rPr>
          <w:rFonts w:ascii="Palatino Linotype" w:hAnsi="Palatino Linotype" w:cs="Arial"/>
        </w:rPr>
        <w:t xml:space="preserve"> asignó el número de </w:t>
      </w:r>
      <w:r w:rsidR="00FB3CC4" w:rsidRPr="00B53B25">
        <w:rPr>
          <w:rFonts w:ascii="Palatino Linotype" w:hAnsi="Palatino Linotype" w:cs="Arial"/>
        </w:rPr>
        <w:t>expediente</w:t>
      </w:r>
      <w:r w:rsidR="00FB3CC4" w:rsidRPr="00B53B25">
        <w:rPr>
          <w:rFonts w:ascii="Palatino Linotype" w:hAnsi="Palatino Linotype" w:cs="Arial"/>
          <w:b/>
        </w:rPr>
        <w:t xml:space="preserve"> </w:t>
      </w:r>
      <w:r w:rsidR="00597FAC" w:rsidRPr="00B53B25">
        <w:rPr>
          <w:rFonts w:ascii="Palatino Linotype" w:hAnsi="Palatino Linotype" w:cs="Arial"/>
          <w:b/>
        </w:rPr>
        <w:t>00105/TONANI/IP/2022</w:t>
      </w:r>
      <w:r w:rsidR="00D73171" w:rsidRPr="00B53B25">
        <w:rPr>
          <w:rFonts w:ascii="Palatino Linotype" w:hAnsi="Palatino Linotype" w:cs="Arial"/>
        </w:rPr>
        <w:t>, mediante la cual solicitó:</w:t>
      </w:r>
    </w:p>
    <w:p w14:paraId="2A3302E7" w14:textId="54864B13" w:rsidR="005D1CB5" w:rsidRPr="00B53B25" w:rsidRDefault="00457BB8" w:rsidP="00B53B25">
      <w:pPr>
        <w:shd w:val="clear" w:color="auto" w:fill="FFFFFF" w:themeFill="background1"/>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B53B25">
        <w:rPr>
          <w:rFonts w:ascii="Palatino Linotype" w:hAnsi="Palatino Linotype" w:cs="Arial"/>
          <w:i/>
          <w:sz w:val="22"/>
          <w:szCs w:val="22"/>
        </w:rPr>
        <w:t>“</w:t>
      </w:r>
      <w:r w:rsidR="00597FAC" w:rsidRPr="00B53B25">
        <w:rPr>
          <w:rFonts w:ascii="Palatino Linotype" w:hAnsi="Palatino Linotype" w:cs="Arial"/>
          <w:i/>
          <w:sz w:val="22"/>
          <w:szCs w:val="22"/>
        </w:rPr>
        <w:t>Excelente día, solicito de la manera más atenta los sueldos por prestación de servicios, nómina, así como cargo de todos los servidores públicos de la administración actual tanto de DIF e IMCUFIDET</w:t>
      </w:r>
      <w:r w:rsidR="00681016" w:rsidRPr="00B53B25">
        <w:rPr>
          <w:rFonts w:ascii="Palatino Linotype" w:hAnsi="Palatino Linotype" w:cs="Arial"/>
          <w:i/>
          <w:sz w:val="22"/>
          <w:szCs w:val="22"/>
        </w:rPr>
        <w:t xml:space="preserve">” </w:t>
      </w:r>
      <w:r w:rsidR="004E74D1" w:rsidRPr="00B53B25">
        <w:rPr>
          <w:rFonts w:ascii="Palatino Linotype" w:hAnsi="Palatino Linotype" w:cs="Arial"/>
          <w:i/>
          <w:sz w:val="22"/>
          <w:szCs w:val="22"/>
        </w:rPr>
        <w:t>(S</w:t>
      </w:r>
      <w:r w:rsidRPr="00B53B25">
        <w:rPr>
          <w:rFonts w:ascii="Palatino Linotype" w:hAnsi="Palatino Linotype" w:cs="Arial"/>
          <w:i/>
          <w:sz w:val="22"/>
          <w:szCs w:val="22"/>
        </w:rPr>
        <w:t>ic)</w:t>
      </w:r>
      <w:r w:rsidR="004E74D1" w:rsidRPr="00B53B25">
        <w:rPr>
          <w:rFonts w:ascii="Palatino Linotype" w:hAnsi="Palatino Linotype" w:cs="Arial"/>
          <w:i/>
          <w:sz w:val="22"/>
          <w:szCs w:val="22"/>
        </w:rPr>
        <w:t>.</w:t>
      </w:r>
    </w:p>
    <w:p w14:paraId="0FB2753E" w14:textId="2C794DDE" w:rsidR="002B5838" w:rsidRPr="00B53B25" w:rsidRDefault="00457BB8" w:rsidP="00B53B25">
      <w:pPr>
        <w:widowControl w:val="0"/>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r w:rsidRPr="00B53B25">
        <w:rPr>
          <w:rFonts w:ascii="Palatino Linotype" w:hAnsi="Palatino Linotype" w:cs="Arial"/>
          <w:b/>
          <w:sz w:val="26"/>
          <w:szCs w:val="26"/>
        </w:rPr>
        <w:t>MODALIDAD DE ENTREGA</w:t>
      </w:r>
      <w:r w:rsidRPr="00B53B25">
        <w:rPr>
          <w:rFonts w:ascii="Palatino Linotype" w:hAnsi="Palatino Linotype" w:cs="Arial"/>
          <w:b/>
        </w:rPr>
        <w:t>:</w:t>
      </w:r>
      <w:r w:rsidRPr="00B53B25">
        <w:rPr>
          <w:rFonts w:ascii="Palatino Linotype" w:hAnsi="Palatino Linotype" w:cs="Arial"/>
        </w:rPr>
        <w:t xml:space="preserve"> </w:t>
      </w:r>
      <w:r w:rsidR="007D6468" w:rsidRPr="00B53B25">
        <w:rPr>
          <w:rFonts w:ascii="Palatino Linotype" w:eastAsia="Palatino Linotype" w:hAnsi="Palatino Linotype" w:cs="Palatino Linotype"/>
        </w:rPr>
        <w:t xml:space="preserve">Sistema de Acceso a la </w:t>
      </w:r>
      <w:r w:rsidR="00302F1B" w:rsidRPr="00B53B25">
        <w:rPr>
          <w:rFonts w:ascii="Palatino Linotype" w:eastAsia="Palatino Linotype" w:hAnsi="Palatino Linotype" w:cs="Palatino Linotype"/>
        </w:rPr>
        <w:t>I</w:t>
      </w:r>
      <w:r w:rsidR="00681016" w:rsidRPr="00B53B25">
        <w:rPr>
          <w:rFonts w:ascii="Palatino Linotype" w:eastAsia="Palatino Linotype" w:hAnsi="Palatino Linotype" w:cs="Palatino Linotype"/>
        </w:rPr>
        <w:t>nformación Mexiquense (SAIMEX)</w:t>
      </w:r>
      <w:r w:rsidR="001B488B" w:rsidRPr="00B53B25">
        <w:rPr>
          <w:rFonts w:ascii="Palatino Linotype" w:eastAsia="Palatino Linotype" w:hAnsi="Palatino Linotype" w:cs="Palatino Linotype"/>
        </w:rPr>
        <w:t>.</w:t>
      </w:r>
      <w:r w:rsidR="00EE3BBB" w:rsidRPr="00B53B25">
        <w:rPr>
          <w:rFonts w:ascii="Palatino Linotype" w:eastAsia="Palatino Linotype" w:hAnsi="Palatino Linotype" w:cs="Palatino Linotype"/>
        </w:rPr>
        <w:t xml:space="preserve"> </w:t>
      </w:r>
    </w:p>
    <w:p w14:paraId="3057E7B9" w14:textId="77777777" w:rsidR="00375BFE" w:rsidRPr="00B53B25" w:rsidRDefault="00375BFE" w:rsidP="00B53B25">
      <w:pPr>
        <w:shd w:val="clear" w:color="auto" w:fill="FFFFFF" w:themeFill="background1"/>
        <w:spacing w:before="100" w:beforeAutospacing="1" w:after="100" w:afterAutospacing="1" w:line="360" w:lineRule="auto"/>
        <w:jc w:val="both"/>
        <w:rPr>
          <w:rFonts w:ascii="Palatino Linotype" w:hAnsi="Palatino Linotype"/>
          <w:b/>
          <w:sz w:val="26"/>
          <w:szCs w:val="26"/>
        </w:rPr>
      </w:pPr>
      <w:r w:rsidRPr="00B53B25">
        <w:rPr>
          <w:rFonts w:ascii="Palatino Linotype" w:hAnsi="Palatino Linotype"/>
          <w:b/>
          <w:sz w:val="26"/>
          <w:szCs w:val="26"/>
        </w:rPr>
        <w:lastRenderedPageBreak/>
        <w:t>II. Turno de requerimiento del Sujeto Obligado</w:t>
      </w:r>
    </w:p>
    <w:p w14:paraId="37616745" w14:textId="4DFC28FB" w:rsidR="00375BFE" w:rsidRPr="00B53B25" w:rsidRDefault="00375BFE" w:rsidP="00B53B25">
      <w:pPr>
        <w:shd w:val="clear" w:color="auto" w:fill="FFFFFF" w:themeFill="background1"/>
        <w:spacing w:before="100" w:beforeAutospacing="1" w:after="100" w:afterAutospacing="1" w:line="360" w:lineRule="auto"/>
        <w:jc w:val="both"/>
        <w:rPr>
          <w:rFonts w:ascii="Palatino Linotype" w:hAnsi="Palatino Linotype"/>
          <w:color w:val="000000" w:themeColor="text1"/>
        </w:rPr>
      </w:pPr>
      <w:r w:rsidRPr="00B53B25">
        <w:rPr>
          <w:rFonts w:ascii="Palatino Linotype" w:hAnsi="Palatino Linotype"/>
          <w:color w:val="000000" w:themeColor="text1"/>
        </w:rPr>
        <w:t xml:space="preserve">En cumplimiento al artículo 162 de la Ley de Transparencia y Acceso a la Información Pública del Estado de México y Municipios, el </w:t>
      </w:r>
      <w:r w:rsidR="00597FAC" w:rsidRPr="00B53B25">
        <w:rPr>
          <w:rFonts w:ascii="Palatino Linotype" w:hAnsi="Palatino Linotype"/>
          <w:b/>
          <w:color w:val="000000" w:themeColor="text1"/>
        </w:rPr>
        <w:t xml:space="preserve">cuatro de noviembre </w:t>
      </w:r>
      <w:r w:rsidRPr="00B53B25">
        <w:rPr>
          <w:rFonts w:ascii="Palatino Linotype" w:hAnsi="Palatino Linotype"/>
          <w:b/>
          <w:color w:val="000000" w:themeColor="text1"/>
        </w:rPr>
        <w:t>de dos mil veintidós</w:t>
      </w:r>
      <w:r w:rsidRPr="00B53B25">
        <w:rPr>
          <w:rFonts w:ascii="Palatino Linotype" w:hAnsi="Palatino Linotype"/>
          <w:color w:val="000000" w:themeColor="text1"/>
        </w:rPr>
        <w:t xml:space="preserve">, el Titular de la Unidad de Transparencia del </w:t>
      </w:r>
      <w:r w:rsidRPr="00B53B25">
        <w:rPr>
          <w:rFonts w:ascii="Palatino Linotype" w:hAnsi="Palatino Linotype"/>
          <w:b/>
          <w:color w:val="000000" w:themeColor="text1"/>
        </w:rPr>
        <w:t>SUJETO OBLIGADO</w:t>
      </w:r>
      <w:r w:rsidRPr="00B53B25">
        <w:rPr>
          <w:rFonts w:ascii="Palatino Linotype" w:hAnsi="Palatino Linotype"/>
          <w:color w:val="000000" w:themeColor="text1"/>
        </w:rPr>
        <w:t>, turnó el requerimiento de información a los servidores públicos habilitados que estimó pertinentes, a fin de colmar la solicitud de acceso a la información; tal y como, se aprecia en la imagen siguiente:</w:t>
      </w:r>
    </w:p>
    <w:p w14:paraId="785DBAFE" w14:textId="43B99AA7" w:rsidR="00375BFE" w:rsidRPr="00B53B25" w:rsidRDefault="00597FAC" w:rsidP="00B53B25">
      <w:pPr>
        <w:widowControl w:val="0"/>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r w:rsidRPr="00B53B25">
        <w:rPr>
          <w:rFonts w:ascii="Palatino Linotype" w:eastAsia="Palatino Linotype" w:hAnsi="Palatino Linotype" w:cs="Palatino Linotype"/>
          <w:noProof/>
          <w:lang w:eastAsia="es-MX"/>
        </w:rPr>
        <w:drawing>
          <wp:inline distT="0" distB="0" distL="0" distR="0" wp14:anchorId="426EC3AC" wp14:editId="1459E5C6">
            <wp:extent cx="5791835" cy="842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2645"/>
                    </a:xfrm>
                    <a:prstGeom prst="rect">
                      <a:avLst/>
                    </a:prstGeom>
                  </pic:spPr>
                </pic:pic>
              </a:graphicData>
            </a:graphic>
          </wp:inline>
        </w:drawing>
      </w:r>
    </w:p>
    <w:p w14:paraId="2135ED93" w14:textId="13679B3B" w:rsidR="0075030B" w:rsidRPr="00B53B25" w:rsidRDefault="00881C87" w:rsidP="00B53B25">
      <w:pPr>
        <w:shd w:val="clear" w:color="auto" w:fill="FFFFFF" w:themeFill="background1"/>
        <w:spacing w:before="100" w:beforeAutospacing="1" w:after="100" w:afterAutospacing="1" w:line="360" w:lineRule="auto"/>
        <w:jc w:val="both"/>
        <w:rPr>
          <w:rFonts w:ascii="Palatino Linotype" w:hAnsi="Palatino Linotype" w:cs="Arial"/>
          <w:b/>
          <w:sz w:val="26"/>
          <w:szCs w:val="26"/>
        </w:rPr>
      </w:pPr>
      <w:r w:rsidRPr="00B53B25">
        <w:rPr>
          <w:rFonts w:ascii="Palatino Linotype" w:hAnsi="Palatino Linotype"/>
          <w:b/>
          <w:sz w:val="26"/>
          <w:szCs w:val="26"/>
        </w:rPr>
        <w:t>I</w:t>
      </w:r>
      <w:r w:rsidR="001B488B" w:rsidRPr="00B53B25">
        <w:rPr>
          <w:rFonts w:ascii="Palatino Linotype" w:hAnsi="Palatino Linotype"/>
          <w:b/>
          <w:sz w:val="26"/>
          <w:szCs w:val="26"/>
        </w:rPr>
        <w:t>II.</w:t>
      </w:r>
      <w:r w:rsidR="0075030B" w:rsidRPr="00B53B25">
        <w:rPr>
          <w:rFonts w:ascii="Palatino Linotype" w:hAnsi="Palatino Linotype" w:cs="Arial"/>
          <w:b/>
          <w:sz w:val="26"/>
          <w:szCs w:val="26"/>
        </w:rPr>
        <w:t xml:space="preserve"> Respuesta del Sujeto Obligado</w:t>
      </w:r>
    </w:p>
    <w:p w14:paraId="7C3BA728" w14:textId="26E924B7" w:rsidR="00C9398D" w:rsidRPr="00B53B25" w:rsidRDefault="00641A03" w:rsidP="00B53B25">
      <w:p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rPr>
        <w:t xml:space="preserve">De las constancias que obran en el </w:t>
      </w:r>
      <w:r w:rsidRPr="00B53B25">
        <w:rPr>
          <w:rFonts w:ascii="Palatino Linotype" w:hAnsi="Palatino Linotype"/>
          <w:b/>
        </w:rPr>
        <w:t>SAIMEX,</w:t>
      </w:r>
      <w:r w:rsidRPr="00B53B25">
        <w:rPr>
          <w:rFonts w:ascii="Palatino Linotype" w:hAnsi="Palatino Linotype"/>
        </w:rPr>
        <w:t xml:space="preserve"> se advierte que</w:t>
      </w:r>
      <w:r w:rsidR="00773AE3" w:rsidRPr="00B53B25">
        <w:rPr>
          <w:rFonts w:ascii="Palatino Linotype" w:hAnsi="Palatino Linotype"/>
        </w:rPr>
        <w:t xml:space="preserve"> el</w:t>
      </w:r>
      <w:r w:rsidR="00293B80" w:rsidRPr="00B53B25">
        <w:rPr>
          <w:rFonts w:ascii="Palatino Linotype" w:hAnsi="Palatino Linotype"/>
        </w:rPr>
        <w:t xml:space="preserve"> </w:t>
      </w:r>
      <w:r w:rsidR="00597FAC" w:rsidRPr="00B53B25">
        <w:rPr>
          <w:rFonts w:ascii="Palatino Linotype" w:hAnsi="Palatino Linotype"/>
          <w:b/>
          <w:bCs/>
        </w:rPr>
        <w:t>veintiocho de noviembre</w:t>
      </w:r>
      <w:r w:rsidR="00D0570C" w:rsidRPr="00B53B25">
        <w:rPr>
          <w:rFonts w:ascii="Palatino Linotype" w:hAnsi="Palatino Linotype"/>
          <w:b/>
        </w:rPr>
        <w:t xml:space="preserve"> del </w:t>
      </w:r>
      <w:r w:rsidR="004A0BCD" w:rsidRPr="00B53B25">
        <w:rPr>
          <w:rFonts w:ascii="Palatino Linotype" w:hAnsi="Palatino Linotype"/>
          <w:b/>
        </w:rPr>
        <w:t xml:space="preserve">dos mil </w:t>
      </w:r>
      <w:r w:rsidR="00081385" w:rsidRPr="00B53B25">
        <w:rPr>
          <w:rFonts w:ascii="Palatino Linotype" w:hAnsi="Palatino Linotype"/>
          <w:b/>
        </w:rPr>
        <w:t>veintidós</w:t>
      </w:r>
      <w:r w:rsidR="00D0570C" w:rsidRPr="00B53B25">
        <w:rPr>
          <w:rFonts w:ascii="Palatino Linotype" w:hAnsi="Palatino Linotype"/>
        </w:rPr>
        <w:t>,</w:t>
      </w:r>
      <w:r w:rsidRPr="00B53B25">
        <w:rPr>
          <w:rFonts w:ascii="Palatino Linotype" w:hAnsi="Palatino Linotype"/>
        </w:rPr>
        <w:t xml:space="preserve"> </w:t>
      </w:r>
      <w:r w:rsidRPr="00B53B25">
        <w:rPr>
          <w:rFonts w:ascii="Palatino Linotype" w:hAnsi="Palatino Linotype" w:cs="Arial"/>
          <w:b/>
        </w:rPr>
        <w:t>EL SUJETO OBLIGADO</w:t>
      </w:r>
      <w:r w:rsidRPr="00B53B25">
        <w:rPr>
          <w:rFonts w:ascii="Palatino Linotype" w:hAnsi="Palatino Linotype" w:cs="Arial"/>
        </w:rPr>
        <w:t xml:space="preserve"> </w:t>
      </w:r>
      <w:r w:rsidR="001B488B" w:rsidRPr="00B53B25">
        <w:rPr>
          <w:rFonts w:ascii="Palatino Linotype" w:hAnsi="Palatino Linotype" w:cs="Arial"/>
        </w:rPr>
        <w:t>dio</w:t>
      </w:r>
      <w:r w:rsidRPr="00B53B25">
        <w:rPr>
          <w:rFonts w:ascii="Palatino Linotype" w:hAnsi="Palatino Linotype" w:cs="Arial"/>
        </w:rPr>
        <w:t xml:space="preserve"> la respuesta a la solicitud de </w:t>
      </w:r>
      <w:r w:rsidR="00D86297" w:rsidRPr="00B53B25">
        <w:rPr>
          <w:rFonts w:ascii="Palatino Linotype" w:hAnsi="Palatino Linotype" w:cs="Arial"/>
        </w:rPr>
        <w:t>Información Pública</w:t>
      </w:r>
      <w:r w:rsidR="0068657B" w:rsidRPr="00B53B25">
        <w:rPr>
          <w:rFonts w:ascii="Palatino Linotype" w:hAnsi="Palatino Linotype" w:cs="Arial"/>
        </w:rPr>
        <w:t xml:space="preserve"> del particular</w:t>
      </w:r>
      <w:r w:rsidR="00C9398D" w:rsidRPr="00B53B25">
        <w:rPr>
          <w:rFonts w:ascii="Palatino Linotype" w:hAnsi="Palatino Linotype" w:cs="Arial"/>
        </w:rPr>
        <w:t xml:space="preserve"> en los siguientes términos:</w:t>
      </w:r>
    </w:p>
    <w:p w14:paraId="4784CADD" w14:textId="77777777" w:rsidR="00597FAC" w:rsidRPr="00B53B25" w:rsidRDefault="003945BA" w:rsidP="00B53B25">
      <w:pPr>
        <w:shd w:val="clear" w:color="auto" w:fill="FFFFFF" w:themeFill="background1"/>
        <w:spacing w:before="100" w:beforeAutospacing="1" w:after="100" w:afterAutospacing="1" w:line="276" w:lineRule="auto"/>
        <w:ind w:left="851" w:right="899"/>
        <w:jc w:val="both"/>
        <w:rPr>
          <w:rFonts w:ascii="Palatino Linotype" w:hAnsi="Palatino Linotype" w:cs="Arial"/>
          <w:i/>
          <w:sz w:val="22"/>
        </w:rPr>
      </w:pPr>
      <w:r w:rsidRPr="00B53B25">
        <w:rPr>
          <w:rFonts w:ascii="Palatino Linotype" w:hAnsi="Palatino Linotype" w:cs="Arial"/>
          <w:i/>
          <w:sz w:val="22"/>
        </w:rPr>
        <w:t>“</w:t>
      </w:r>
      <w:r w:rsidR="004A0BCD" w:rsidRPr="00B53B25">
        <w:rPr>
          <w:rFonts w:ascii="Palatino Linotype" w:hAnsi="Palatino Linotype" w:cs="Arial"/>
          <w:i/>
          <w:sz w:val="22"/>
        </w:rPr>
        <w:t>…</w:t>
      </w:r>
      <w:r w:rsidR="00597FAC" w:rsidRPr="00B53B2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C67686F" w:rsidR="00924A3A" w:rsidRPr="00B53B25" w:rsidRDefault="00597FAC" w:rsidP="00B53B25">
      <w:pPr>
        <w:shd w:val="clear" w:color="auto" w:fill="FFFFFF" w:themeFill="background1"/>
        <w:spacing w:before="100" w:beforeAutospacing="1" w:after="100" w:afterAutospacing="1" w:line="276" w:lineRule="auto"/>
        <w:ind w:left="851" w:right="899"/>
        <w:jc w:val="both"/>
        <w:rPr>
          <w:rFonts w:ascii="Palatino Linotype" w:hAnsi="Palatino Linotype" w:cs="Arial"/>
          <w:i/>
          <w:sz w:val="22"/>
        </w:rPr>
      </w:pPr>
      <w:r w:rsidRPr="00B53B25">
        <w:rPr>
          <w:rFonts w:ascii="Palatino Linotype" w:hAnsi="Palatino Linotype" w:cs="Arial"/>
          <w:i/>
          <w:sz w:val="22"/>
        </w:rPr>
        <w:t>SE ADJUNTAN LOS SIGUIENTES DOCUMENTOS: 1. RESPUESTA INTEGRADORA. 2. OFICIO DE LA TESORERÍA MUNICIPAL. 3. OFICIO DE IMCUFIDE. 4. OFICIO DEL SMDIF (CON ANEXO)</w:t>
      </w:r>
      <w:r w:rsidR="003945BA" w:rsidRPr="00B53B25">
        <w:rPr>
          <w:rFonts w:ascii="Palatino Linotype" w:hAnsi="Palatino Linotype" w:cs="Arial"/>
          <w:i/>
          <w:sz w:val="22"/>
        </w:rPr>
        <w:t>” (Sic)</w:t>
      </w:r>
    </w:p>
    <w:p w14:paraId="371C2235" w14:textId="3E7F67F4" w:rsidR="00597FAC" w:rsidRPr="00B53B25" w:rsidRDefault="00597FAC" w:rsidP="00B53B25">
      <w:pPr>
        <w:pStyle w:val="Prrafodelista"/>
        <w:shd w:val="clear" w:color="auto" w:fill="FFFFFF" w:themeFill="background1"/>
        <w:tabs>
          <w:tab w:val="left" w:pos="709"/>
        </w:tabs>
        <w:spacing w:before="100" w:beforeAutospacing="1" w:after="100" w:afterAutospacing="1" w:line="360" w:lineRule="auto"/>
        <w:ind w:left="0"/>
        <w:jc w:val="both"/>
        <w:rPr>
          <w:rFonts w:ascii="Palatino Linotype" w:hAnsi="Palatino Linotype" w:cs="Arial"/>
          <w:szCs w:val="26"/>
        </w:rPr>
      </w:pPr>
      <w:r w:rsidRPr="00B53B25">
        <w:rPr>
          <w:rFonts w:ascii="Palatino Linotype" w:hAnsi="Palatino Linotype" w:cs="Arial"/>
          <w:szCs w:val="26"/>
        </w:rPr>
        <w:lastRenderedPageBreak/>
        <w:t xml:space="preserve">Adjuntó a su respuesta </w:t>
      </w:r>
      <w:r w:rsidRPr="00B53B25">
        <w:rPr>
          <w:rFonts w:ascii="Palatino Linotype" w:hAnsi="Palatino Linotype" w:cs="Arial"/>
          <w:b/>
          <w:bCs/>
          <w:szCs w:val="26"/>
        </w:rPr>
        <w:t>EL SUJETO OBLIGADO</w:t>
      </w:r>
      <w:r w:rsidRPr="00B53B25">
        <w:rPr>
          <w:rFonts w:ascii="Palatino Linotype" w:hAnsi="Palatino Linotype" w:cs="Arial"/>
          <w:szCs w:val="26"/>
        </w:rPr>
        <w:t xml:space="preserve"> los siguientes documentos electrónicos que a continuación se describen:</w:t>
      </w:r>
    </w:p>
    <w:p w14:paraId="62E26BF0" w14:textId="7F8E0E83" w:rsidR="00597FAC" w:rsidRPr="00B53B25" w:rsidRDefault="00597FAC" w:rsidP="00B53B25">
      <w:pPr>
        <w:shd w:val="clear" w:color="auto" w:fill="FFFFFF" w:themeFill="background1"/>
        <w:tabs>
          <w:tab w:val="left" w:pos="709"/>
        </w:tabs>
        <w:spacing w:before="100" w:beforeAutospacing="1" w:after="100" w:afterAutospacing="1" w:line="360" w:lineRule="auto"/>
        <w:jc w:val="both"/>
        <w:rPr>
          <w:rFonts w:ascii="Palatino Linotype" w:hAnsi="Palatino Linotype" w:cs="Arial"/>
          <w:szCs w:val="26"/>
        </w:rPr>
      </w:pPr>
      <w:r w:rsidRPr="00B53B25">
        <w:rPr>
          <w:rFonts w:ascii="Palatino Linotype" w:hAnsi="Palatino Linotype" w:cs="Arial"/>
          <w:b/>
          <w:bCs/>
          <w:szCs w:val="26"/>
        </w:rPr>
        <w:t>img20221116_12035973.pdf</w:t>
      </w:r>
      <w:r w:rsidR="00085165" w:rsidRPr="00B53B25">
        <w:rPr>
          <w:rFonts w:ascii="Palatino Linotype" w:hAnsi="Palatino Linotype" w:cs="Arial"/>
          <w:szCs w:val="26"/>
        </w:rPr>
        <w:t>:</w:t>
      </w:r>
      <w:r w:rsidRPr="00B53B25">
        <w:rPr>
          <w:rFonts w:ascii="Palatino Linotype" w:hAnsi="Palatino Linotype" w:cs="Arial"/>
          <w:szCs w:val="26"/>
        </w:rPr>
        <w:t xml:space="preserve"> </w:t>
      </w:r>
      <w:r w:rsidR="00085165" w:rsidRPr="00B53B25">
        <w:rPr>
          <w:rFonts w:ascii="Palatino Linotype" w:hAnsi="Palatino Linotype" w:cs="Arial"/>
          <w:szCs w:val="26"/>
        </w:rPr>
        <w:t xml:space="preserve">Contiene </w:t>
      </w:r>
      <w:r w:rsidRPr="00B53B25">
        <w:rPr>
          <w:rFonts w:ascii="Palatino Linotype" w:hAnsi="Palatino Linotype" w:cs="Arial"/>
          <w:szCs w:val="26"/>
        </w:rPr>
        <w:t>el oficio DIR/62/2022, signado por el Director del Sistema Municipal para el Desarrollo Integral de la Familia de Tonanitla, el cual adjunta la nómina de empleados de la segunda quince de octubre de 2022.</w:t>
      </w:r>
    </w:p>
    <w:p w14:paraId="2353C409" w14:textId="0BCDCB66" w:rsidR="00597FAC" w:rsidRPr="00B53B25" w:rsidRDefault="00597FAC" w:rsidP="00B53B25">
      <w:pPr>
        <w:shd w:val="clear" w:color="auto" w:fill="FFFFFF" w:themeFill="background1"/>
        <w:tabs>
          <w:tab w:val="left" w:pos="709"/>
        </w:tabs>
        <w:spacing w:before="100" w:beforeAutospacing="1" w:after="100" w:afterAutospacing="1" w:line="360" w:lineRule="auto"/>
        <w:jc w:val="both"/>
        <w:rPr>
          <w:rFonts w:ascii="Palatino Linotype" w:hAnsi="Palatino Linotype" w:cs="Arial"/>
          <w:szCs w:val="26"/>
        </w:rPr>
      </w:pPr>
      <w:r w:rsidRPr="00B53B25">
        <w:rPr>
          <w:rFonts w:ascii="Palatino Linotype" w:hAnsi="Palatino Linotype" w:cs="Arial"/>
          <w:b/>
          <w:bCs/>
          <w:szCs w:val="26"/>
        </w:rPr>
        <w:t xml:space="preserve">Image to PDF 20221128 </w:t>
      </w:r>
      <w:r w:rsidR="00085165" w:rsidRPr="00B53B25">
        <w:rPr>
          <w:rFonts w:ascii="Palatino Linotype" w:hAnsi="Palatino Linotype" w:cs="Arial"/>
          <w:b/>
          <w:bCs/>
          <w:szCs w:val="26"/>
        </w:rPr>
        <w:t>14.01.39.pdf</w:t>
      </w:r>
      <w:r w:rsidR="00085165" w:rsidRPr="00B53B25">
        <w:rPr>
          <w:rFonts w:ascii="Palatino Linotype" w:hAnsi="Palatino Linotype" w:cs="Arial"/>
          <w:szCs w:val="26"/>
        </w:rPr>
        <w:t>:</w:t>
      </w:r>
      <w:r w:rsidRPr="00B53B25">
        <w:rPr>
          <w:rFonts w:ascii="Palatino Linotype" w:hAnsi="Palatino Linotype" w:cs="Arial"/>
          <w:szCs w:val="26"/>
        </w:rPr>
        <w:t xml:space="preserve"> </w:t>
      </w:r>
      <w:r w:rsidR="00085165" w:rsidRPr="00B53B25">
        <w:rPr>
          <w:rFonts w:ascii="Palatino Linotype" w:hAnsi="Palatino Linotype" w:cs="Arial"/>
          <w:szCs w:val="26"/>
        </w:rPr>
        <w:t xml:space="preserve">En </w:t>
      </w:r>
      <w:r w:rsidRPr="00B53B25">
        <w:rPr>
          <w:rFonts w:ascii="Palatino Linotype" w:hAnsi="Palatino Linotype" w:cs="Arial"/>
          <w:szCs w:val="26"/>
        </w:rPr>
        <w:t>este archiv</w:t>
      </w:r>
      <w:r w:rsidR="00085165" w:rsidRPr="00B53B25">
        <w:rPr>
          <w:rFonts w:ascii="Palatino Linotype" w:hAnsi="Palatino Linotype" w:cs="Arial"/>
          <w:szCs w:val="26"/>
        </w:rPr>
        <w:t xml:space="preserve">o se advierte el oficio IMCUFIDE/TON/105/2022, signado por el Director del Instituto Municipal de Cultura Física y Deporte, quien adjunta en un listado el personal adscrito a su área, donde se advierte el cargo y el sueldo. </w:t>
      </w:r>
    </w:p>
    <w:p w14:paraId="5F944BAF" w14:textId="464389C4" w:rsidR="00597FAC" w:rsidRPr="00B53B25" w:rsidRDefault="00597FAC" w:rsidP="00B53B25">
      <w:pPr>
        <w:shd w:val="clear" w:color="auto" w:fill="FFFFFF" w:themeFill="background1"/>
        <w:tabs>
          <w:tab w:val="left" w:pos="709"/>
        </w:tabs>
        <w:spacing w:before="100" w:beforeAutospacing="1" w:after="100" w:afterAutospacing="1" w:line="360" w:lineRule="auto"/>
        <w:jc w:val="both"/>
        <w:rPr>
          <w:rFonts w:ascii="Palatino Linotype" w:hAnsi="Palatino Linotype" w:cs="Arial"/>
          <w:szCs w:val="26"/>
        </w:rPr>
      </w:pPr>
      <w:r w:rsidRPr="00B53B25">
        <w:rPr>
          <w:rFonts w:ascii="Palatino Linotype" w:hAnsi="Palatino Linotype" w:cs="Arial"/>
          <w:b/>
          <w:bCs/>
          <w:szCs w:val="26"/>
        </w:rPr>
        <w:t>20221128164845912.pdf</w:t>
      </w:r>
      <w:r w:rsidR="00085165" w:rsidRPr="00B53B25">
        <w:rPr>
          <w:rFonts w:ascii="Palatino Linotype" w:hAnsi="Palatino Linotype" w:cs="Arial"/>
          <w:b/>
          <w:bCs/>
          <w:szCs w:val="26"/>
        </w:rPr>
        <w:t>:</w:t>
      </w:r>
      <w:r w:rsidR="00085165" w:rsidRPr="00B53B25">
        <w:rPr>
          <w:rFonts w:ascii="Palatino Linotype" w:hAnsi="Palatino Linotype" w:cs="Arial"/>
          <w:szCs w:val="26"/>
        </w:rPr>
        <w:t xml:space="preserve"> Contiene oficio TM/TON/555/2022, signado por el Tesorera -Municipal, la cual menciona que su área a cargo no cuenta con elementos para la contestación, ya que el DIF e IMCUFIDE cuentan con su propia área de Tesorería. </w:t>
      </w:r>
    </w:p>
    <w:p w14:paraId="037474D0" w14:textId="77777777" w:rsidR="00085165" w:rsidRPr="00B53B25" w:rsidRDefault="00597FAC" w:rsidP="00B53B25">
      <w:pPr>
        <w:shd w:val="clear" w:color="auto" w:fill="FFFFFF" w:themeFill="background1"/>
        <w:tabs>
          <w:tab w:val="left" w:pos="709"/>
        </w:tabs>
        <w:spacing w:before="100" w:beforeAutospacing="1" w:after="100" w:afterAutospacing="1" w:line="360" w:lineRule="auto"/>
        <w:jc w:val="both"/>
        <w:rPr>
          <w:rFonts w:ascii="Palatino Linotype" w:hAnsi="Palatino Linotype" w:cs="Arial"/>
          <w:szCs w:val="26"/>
        </w:rPr>
      </w:pPr>
      <w:r w:rsidRPr="00B53B25">
        <w:rPr>
          <w:rFonts w:ascii="Palatino Linotype" w:hAnsi="Palatino Linotype" w:cs="Arial"/>
          <w:b/>
          <w:bCs/>
          <w:szCs w:val="26"/>
        </w:rPr>
        <w:t>RESPUESTA INTEGRAL SOLICITUD 105.pdf</w:t>
      </w:r>
      <w:r w:rsidR="00085165" w:rsidRPr="00B53B25">
        <w:rPr>
          <w:rFonts w:ascii="Palatino Linotype" w:hAnsi="Palatino Linotype" w:cs="Arial"/>
          <w:szCs w:val="26"/>
        </w:rPr>
        <w:t xml:space="preserve"> y </w:t>
      </w:r>
      <w:r w:rsidRPr="00B53B25">
        <w:rPr>
          <w:rFonts w:ascii="Palatino Linotype" w:hAnsi="Palatino Linotype" w:cs="Arial"/>
          <w:b/>
          <w:bCs/>
          <w:szCs w:val="26"/>
        </w:rPr>
        <w:t>RESPUESTA INTEGRAL SOLICITUD 105.pdf</w:t>
      </w:r>
      <w:r w:rsidR="00085165" w:rsidRPr="00B53B25">
        <w:rPr>
          <w:rFonts w:ascii="Palatino Linotype" w:hAnsi="Palatino Linotype" w:cs="Arial"/>
          <w:b/>
          <w:bCs/>
          <w:szCs w:val="26"/>
        </w:rPr>
        <w:t>:</w:t>
      </w:r>
      <w:r w:rsidR="00085165" w:rsidRPr="00B53B25">
        <w:rPr>
          <w:rFonts w:ascii="Palatino Linotype" w:hAnsi="Palatino Linotype" w:cs="Arial"/>
          <w:szCs w:val="26"/>
        </w:rPr>
        <w:t xml:space="preserve"> Se observa la respuesta del Titular de Dirección de la Unidad de Transparencia y Acceso a la Información Pública del Ayuntamiento de Tonanitla, informando que en atención a las atribuciones conferidas en el Bando Municipal de Tonanitla, su solicitud fue turnada a las siguientes áreas: </w:t>
      </w:r>
    </w:p>
    <w:p w14:paraId="39D500AD" w14:textId="77777777" w:rsidR="00085165" w:rsidRPr="00B53B25" w:rsidRDefault="00085165" w:rsidP="00B53B25">
      <w:pPr>
        <w:shd w:val="clear" w:color="auto" w:fill="FFFFFF" w:themeFill="background1"/>
        <w:tabs>
          <w:tab w:val="left" w:pos="709"/>
        </w:tabs>
        <w:spacing w:before="100" w:beforeAutospacing="1" w:after="100" w:afterAutospacing="1"/>
        <w:jc w:val="both"/>
        <w:rPr>
          <w:rFonts w:ascii="Palatino Linotype" w:hAnsi="Palatino Linotype" w:cs="Arial"/>
          <w:szCs w:val="26"/>
        </w:rPr>
      </w:pPr>
      <w:r w:rsidRPr="00B53B25">
        <w:rPr>
          <w:rFonts w:ascii="Palatino Linotype" w:hAnsi="Palatino Linotype" w:cs="Arial"/>
          <w:szCs w:val="26"/>
        </w:rPr>
        <w:t xml:space="preserve">• Tesorería Municipal. </w:t>
      </w:r>
    </w:p>
    <w:p w14:paraId="60DB96C2" w14:textId="77777777" w:rsidR="00085165" w:rsidRPr="00B53B25" w:rsidRDefault="00085165" w:rsidP="00B53B25">
      <w:pPr>
        <w:shd w:val="clear" w:color="auto" w:fill="FFFFFF" w:themeFill="background1"/>
        <w:tabs>
          <w:tab w:val="left" w:pos="709"/>
        </w:tabs>
        <w:spacing w:before="100" w:beforeAutospacing="1" w:after="100" w:afterAutospacing="1"/>
        <w:jc w:val="both"/>
        <w:rPr>
          <w:rFonts w:ascii="Palatino Linotype" w:hAnsi="Palatino Linotype" w:cs="Arial"/>
          <w:szCs w:val="26"/>
        </w:rPr>
      </w:pPr>
      <w:r w:rsidRPr="00B53B25">
        <w:rPr>
          <w:rFonts w:ascii="Palatino Linotype" w:hAnsi="Palatino Linotype" w:cs="Arial"/>
          <w:szCs w:val="26"/>
        </w:rPr>
        <w:t xml:space="preserve">• DIF. </w:t>
      </w:r>
    </w:p>
    <w:p w14:paraId="65ABAC0C" w14:textId="3B87B946" w:rsidR="00597FAC" w:rsidRPr="00B53B25" w:rsidRDefault="00085165" w:rsidP="00B53B25">
      <w:pPr>
        <w:shd w:val="clear" w:color="auto" w:fill="FFFFFF" w:themeFill="background1"/>
        <w:tabs>
          <w:tab w:val="left" w:pos="709"/>
        </w:tabs>
        <w:spacing w:before="100" w:beforeAutospacing="1" w:after="100" w:afterAutospacing="1"/>
        <w:jc w:val="both"/>
        <w:rPr>
          <w:rFonts w:ascii="Palatino Linotype" w:hAnsi="Palatino Linotype" w:cs="Arial"/>
          <w:szCs w:val="26"/>
        </w:rPr>
      </w:pPr>
      <w:r w:rsidRPr="00B53B25">
        <w:rPr>
          <w:rFonts w:ascii="Palatino Linotype" w:hAnsi="Palatino Linotype" w:cs="Arial"/>
          <w:szCs w:val="26"/>
        </w:rPr>
        <w:t>• Instituto Municipal de Cultura Física y Deporte.</w:t>
      </w:r>
    </w:p>
    <w:p w14:paraId="5AF077F6" w14:textId="02828EC4" w:rsidR="007D38BB" w:rsidRPr="00B53B25" w:rsidRDefault="003257FF" w:rsidP="00B53B25">
      <w:pPr>
        <w:pStyle w:val="Prrafodelista"/>
        <w:shd w:val="clear" w:color="auto" w:fill="FFFFFF" w:themeFill="background1"/>
        <w:tabs>
          <w:tab w:val="left" w:pos="709"/>
        </w:tabs>
        <w:spacing w:before="100" w:beforeAutospacing="1" w:after="100" w:afterAutospacing="1" w:line="360" w:lineRule="auto"/>
        <w:ind w:left="0"/>
        <w:jc w:val="both"/>
        <w:rPr>
          <w:rFonts w:ascii="Palatino Linotype" w:hAnsi="Palatino Linotype" w:cs="Arial"/>
          <w:szCs w:val="26"/>
        </w:rPr>
      </w:pPr>
      <w:r w:rsidRPr="00B53B25">
        <w:rPr>
          <w:rFonts w:ascii="Palatino Linotype" w:hAnsi="Palatino Linotype" w:cs="Arial"/>
          <w:b/>
          <w:sz w:val="26"/>
          <w:szCs w:val="26"/>
        </w:rPr>
        <w:lastRenderedPageBreak/>
        <w:t>I</w:t>
      </w:r>
      <w:r w:rsidR="00881C87" w:rsidRPr="00B53B25">
        <w:rPr>
          <w:rFonts w:ascii="Palatino Linotype" w:hAnsi="Palatino Linotype" w:cs="Arial"/>
          <w:b/>
          <w:sz w:val="26"/>
          <w:szCs w:val="26"/>
        </w:rPr>
        <w:t>V</w:t>
      </w:r>
      <w:r w:rsidR="00E24730" w:rsidRPr="00B53B25">
        <w:rPr>
          <w:rFonts w:ascii="Palatino Linotype" w:hAnsi="Palatino Linotype" w:cs="Arial"/>
          <w:b/>
          <w:sz w:val="26"/>
          <w:szCs w:val="26"/>
        </w:rPr>
        <w:t>.</w:t>
      </w:r>
      <w:r w:rsidR="000171D8" w:rsidRPr="00B53B25">
        <w:rPr>
          <w:rFonts w:ascii="Palatino Linotype" w:hAnsi="Palatino Linotype" w:cs="Arial"/>
          <w:b/>
          <w:sz w:val="26"/>
          <w:szCs w:val="26"/>
        </w:rPr>
        <w:t xml:space="preserve"> </w:t>
      </w:r>
      <w:r w:rsidR="007D38BB" w:rsidRPr="00B53B25">
        <w:rPr>
          <w:rFonts w:ascii="Palatino Linotype" w:hAnsi="Palatino Linotype" w:cs="Arial"/>
          <w:b/>
          <w:bCs/>
          <w:sz w:val="26"/>
          <w:szCs w:val="26"/>
        </w:rPr>
        <w:t xml:space="preserve">Del </w:t>
      </w:r>
      <w:r w:rsidR="00D86297" w:rsidRPr="00B53B25">
        <w:rPr>
          <w:rFonts w:ascii="Palatino Linotype" w:hAnsi="Palatino Linotype" w:cs="Arial"/>
          <w:b/>
          <w:bCs/>
          <w:sz w:val="26"/>
          <w:szCs w:val="26"/>
        </w:rPr>
        <w:t>Recurso Revisión</w:t>
      </w:r>
      <w:r w:rsidR="00D73171" w:rsidRPr="00B53B25">
        <w:rPr>
          <w:rFonts w:ascii="Palatino Linotype" w:hAnsi="Palatino Linotype" w:cs="Arial"/>
          <w:b/>
          <w:bCs/>
          <w:sz w:val="26"/>
          <w:szCs w:val="26"/>
        </w:rPr>
        <w:t>.</w:t>
      </w:r>
    </w:p>
    <w:p w14:paraId="66BB23E8" w14:textId="6BA4D64C" w:rsidR="00EA6DA7" w:rsidRPr="00B53B25" w:rsidRDefault="000171D8" w:rsidP="00B53B25">
      <w:pPr>
        <w:shd w:val="clear" w:color="auto" w:fill="FFFFFF" w:themeFill="background1"/>
        <w:spacing w:before="100" w:beforeAutospacing="1" w:after="100" w:afterAutospacing="1" w:line="360" w:lineRule="auto"/>
        <w:jc w:val="both"/>
        <w:rPr>
          <w:rFonts w:ascii="Palatino Linotype" w:hAnsi="Palatino Linotype" w:cs="Arial"/>
          <w:lang w:val="es-419"/>
        </w:rPr>
      </w:pPr>
      <w:r w:rsidRPr="00B53B25">
        <w:rPr>
          <w:rFonts w:ascii="Palatino Linotype" w:hAnsi="Palatino Linotype" w:cs="Arial"/>
        </w:rPr>
        <w:t xml:space="preserve">Inconforme </w:t>
      </w:r>
      <w:r w:rsidR="00FA3204" w:rsidRPr="00B53B25">
        <w:rPr>
          <w:rFonts w:ascii="Palatino Linotype" w:hAnsi="Palatino Linotype" w:cs="Arial"/>
        </w:rPr>
        <w:t xml:space="preserve">con la </w:t>
      </w:r>
      <w:r w:rsidRPr="00B53B25">
        <w:rPr>
          <w:rFonts w:ascii="Palatino Linotype" w:hAnsi="Palatino Linotype" w:cs="Arial"/>
        </w:rPr>
        <w:t xml:space="preserve">respuesta, </w:t>
      </w:r>
      <w:r w:rsidR="00C4637B" w:rsidRPr="00B53B25">
        <w:rPr>
          <w:rFonts w:ascii="Palatino Linotype" w:hAnsi="Palatino Linotype" w:cs="Arial"/>
        </w:rPr>
        <w:t>el</w:t>
      </w:r>
      <w:r w:rsidRPr="00B53B25">
        <w:rPr>
          <w:rFonts w:ascii="Palatino Linotype" w:hAnsi="Palatino Linotype" w:cs="Arial"/>
        </w:rPr>
        <w:t xml:space="preserve"> </w:t>
      </w:r>
      <w:r w:rsidR="00085165" w:rsidRPr="00B53B25">
        <w:rPr>
          <w:rFonts w:ascii="Palatino Linotype" w:hAnsi="Palatino Linotype" w:cs="Arial"/>
          <w:b/>
        </w:rPr>
        <w:t>cinco</w:t>
      </w:r>
      <w:r w:rsidR="005A726B" w:rsidRPr="00B53B25">
        <w:rPr>
          <w:rFonts w:ascii="Palatino Linotype" w:hAnsi="Palatino Linotype" w:cs="Arial"/>
          <w:b/>
        </w:rPr>
        <w:t xml:space="preserve"> de diciembre</w:t>
      </w:r>
      <w:r w:rsidR="003945BA" w:rsidRPr="00B53B25">
        <w:rPr>
          <w:rFonts w:ascii="Palatino Linotype" w:hAnsi="Palatino Linotype" w:cs="Arial"/>
          <w:b/>
          <w:bCs/>
        </w:rPr>
        <w:t xml:space="preserve"> </w:t>
      </w:r>
      <w:r w:rsidR="00B41543" w:rsidRPr="00B53B25">
        <w:rPr>
          <w:rFonts w:ascii="Palatino Linotype" w:hAnsi="Palatino Linotype" w:cs="Arial"/>
          <w:b/>
          <w:bCs/>
        </w:rPr>
        <w:t>de dos mil veintidós</w:t>
      </w:r>
      <w:r w:rsidRPr="00B53B25">
        <w:rPr>
          <w:rFonts w:ascii="Palatino Linotype" w:hAnsi="Palatino Linotype" w:cs="Arial"/>
        </w:rPr>
        <w:t xml:space="preserve">, </w:t>
      </w:r>
      <w:r w:rsidR="005A726B" w:rsidRPr="00B53B25">
        <w:rPr>
          <w:rFonts w:ascii="Palatino Linotype" w:hAnsi="Palatino Linotype" w:cs="Arial"/>
          <w:b/>
        </w:rPr>
        <w:t>EL</w:t>
      </w:r>
      <w:r w:rsidR="00B41543" w:rsidRPr="00B53B25">
        <w:rPr>
          <w:rFonts w:ascii="Palatino Linotype" w:hAnsi="Palatino Linotype" w:cs="Arial"/>
          <w:b/>
        </w:rPr>
        <w:t xml:space="preserve"> </w:t>
      </w:r>
      <w:r w:rsidRPr="00B53B25">
        <w:rPr>
          <w:rFonts w:ascii="Palatino Linotype" w:hAnsi="Palatino Linotype" w:cs="Arial"/>
          <w:b/>
        </w:rPr>
        <w:t>RECURRENTE</w:t>
      </w:r>
      <w:r w:rsidRPr="00B53B25">
        <w:rPr>
          <w:rFonts w:ascii="Palatino Linotype" w:hAnsi="Palatino Linotype" w:cs="Arial"/>
        </w:rPr>
        <w:t xml:space="preserve"> interpuso el </w:t>
      </w:r>
      <w:r w:rsidR="00D86297" w:rsidRPr="00B53B25">
        <w:rPr>
          <w:rFonts w:ascii="Palatino Linotype" w:hAnsi="Palatino Linotype" w:cs="Arial"/>
        </w:rPr>
        <w:t>Recurso Revisión</w:t>
      </w:r>
      <w:r w:rsidRPr="00B53B25">
        <w:rPr>
          <w:rFonts w:ascii="Palatino Linotype" w:hAnsi="Palatino Linotype" w:cs="Arial"/>
        </w:rPr>
        <w:t xml:space="preserve"> sujeto del presente estudio, el cual fue registrado en </w:t>
      </w:r>
      <w:r w:rsidRPr="00B53B25">
        <w:rPr>
          <w:rFonts w:ascii="Palatino Linotype" w:hAnsi="Palatino Linotype" w:cs="Arial"/>
          <w:b/>
        </w:rPr>
        <w:t xml:space="preserve">EL SAIMEX, </w:t>
      </w:r>
      <w:r w:rsidRPr="00B53B25">
        <w:rPr>
          <w:rFonts w:ascii="Palatino Linotype" w:hAnsi="Palatino Linotype" w:cs="Arial"/>
          <w:bCs/>
        </w:rPr>
        <w:t>y</w:t>
      </w:r>
      <w:r w:rsidRPr="00B53B25">
        <w:rPr>
          <w:rFonts w:ascii="Palatino Linotype" w:hAnsi="Palatino Linotype" w:cs="Arial"/>
        </w:rPr>
        <w:t xml:space="preserve"> se le asignó el número de expediente </w:t>
      </w:r>
      <w:r w:rsidR="00085165" w:rsidRPr="00B53B25">
        <w:rPr>
          <w:rFonts w:ascii="Palatino Linotype" w:hAnsi="Palatino Linotype" w:cs="Arial"/>
          <w:b/>
          <w:lang w:val="es-ES"/>
        </w:rPr>
        <w:t>17122</w:t>
      </w:r>
      <w:r w:rsidR="00CD3BC9" w:rsidRPr="00B53B25">
        <w:rPr>
          <w:rFonts w:ascii="Palatino Linotype" w:hAnsi="Palatino Linotype" w:cs="Arial"/>
          <w:b/>
          <w:lang w:val="es-ES"/>
        </w:rPr>
        <w:t>/INFOEM/IP/RR/2022</w:t>
      </w:r>
      <w:r w:rsidRPr="00B53B25">
        <w:rPr>
          <w:rFonts w:ascii="Palatino Linotype" w:hAnsi="Palatino Linotype" w:cs="Arial"/>
          <w:b/>
        </w:rPr>
        <w:t>,</w:t>
      </w:r>
      <w:r w:rsidRPr="00B53B25">
        <w:rPr>
          <w:rFonts w:ascii="Palatino Linotype" w:hAnsi="Palatino Linotype" w:cs="Arial"/>
        </w:rPr>
        <w:t xml:space="preserve"> en el que señaló como</w:t>
      </w:r>
      <w:r w:rsidR="00EA6DA7" w:rsidRPr="00B53B25">
        <w:rPr>
          <w:rFonts w:ascii="Palatino Linotype" w:hAnsi="Palatino Linotype" w:cs="Arial"/>
          <w:lang w:val="es-419"/>
        </w:rPr>
        <w:t>:</w:t>
      </w:r>
    </w:p>
    <w:p w14:paraId="2FF577A5" w14:textId="26D18D1C" w:rsidR="004F149E" w:rsidRPr="00B53B25" w:rsidRDefault="00EA6DA7" w:rsidP="00B53B25">
      <w:pPr>
        <w:pStyle w:val="Prrafodelista"/>
        <w:numPr>
          <w:ilvl w:val="0"/>
          <w:numId w:val="30"/>
        </w:numPr>
        <w:shd w:val="clear" w:color="auto" w:fill="FFFFFF" w:themeFill="background1"/>
        <w:spacing w:before="100" w:beforeAutospacing="1" w:after="100" w:afterAutospacing="1" w:line="360" w:lineRule="auto"/>
        <w:ind w:left="700"/>
        <w:jc w:val="both"/>
        <w:rPr>
          <w:rFonts w:ascii="Palatino Linotype" w:hAnsi="Palatino Linotype" w:cs="Arial"/>
          <w:b/>
        </w:rPr>
      </w:pPr>
      <w:r w:rsidRPr="00B53B25">
        <w:rPr>
          <w:rFonts w:ascii="Palatino Linotype" w:hAnsi="Palatino Linotype" w:cs="Arial"/>
          <w:b/>
          <w:lang w:val="es-419"/>
        </w:rPr>
        <w:t>A</w:t>
      </w:r>
      <w:r w:rsidRPr="00B53B25">
        <w:rPr>
          <w:rFonts w:ascii="Palatino Linotype" w:hAnsi="Palatino Linotype" w:cs="Arial"/>
          <w:b/>
        </w:rPr>
        <w:t>cto</w:t>
      </w:r>
      <w:r w:rsidR="000171D8" w:rsidRPr="00B53B25">
        <w:rPr>
          <w:rFonts w:ascii="Palatino Linotype" w:hAnsi="Palatino Linotype" w:cs="Arial"/>
          <w:b/>
        </w:rPr>
        <w:t xml:space="preserve"> impugnado</w:t>
      </w:r>
      <w:r w:rsidRPr="00B53B25">
        <w:rPr>
          <w:rFonts w:ascii="Palatino Linotype" w:hAnsi="Palatino Linotype" w:cs="Arial"/>
          <w:b/>
        </w:rPr>
        <w:t>:</w:t>
      </w:r>
    </w:p>
    <w:p w14:paraId="4981CCD3" w14:textId="24C8B6F7" w:rsidR="00EA6DA7" w:rsidRPr="00B53B25" w:rsidRDefault="00EA6DA7" w:rsidP="00B53B25">
      <w:pPr>
        <w:shd w:val="clear" w:color="auto" w:fill="FFFFFF" w:themeFill="background1"/>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53B25">
        <w:rPr>
          <w:rFonts w:ascii="Palatino Linotype" w:hAnsi="Palatino Linotype" w:cs="Arial"/>
          <w:i/>
          <w:sz w:val="22"/>
          <w:szCs w:val="22"/>
        </w:rPr>
        <w:t>“</w:t>
      </w:r>
      <w:r w:rsidR="00085165" w:rsidRPr="00B53B25">
        <w:rPr>
          <w:rFonts w:ascii="Palatino Linotype" w:hAnsi="Palatino Linotype" w:cs="Arial"/>
          <w:i/>
          <w:sz w:val="22"/>
          <w:szCs w:val="22"/>
        </w:rPr>
        <w:t>respuesta de lo socitado marcado con el numero 0105/TONANI/IP/2022</w:t>
      </w:r>
      <w:r w:rsidRPr="00B53B25">
        <w:rPr>
          <w:rFonts w:ascii="Palatino Linotype" w:hAnsi="Palatino Linotype" w:cs="Arial"/>
          <w:i/>
          <w:sz w:val="22"/>
          <w:szCs w:val="22"/>
        </w:rPr>
        <w:t>” (</w:t>
      </w:r>
      <w:r w:rsidR="008608BC" w:rsidRPr="00B53B25">
        <w:rPr>
          <w:rFonts w:ascii="Palatino Linotype" w:hAnsi="Palatino Linotype" w:cs="Arial"/>
          <w:i/>
          <w:sz w:val="22"/>
          <w:szCs w:val="22"/>
        </w:rPr>
        <w:t>s</w:t>
      </w:r>
      <w:r w:rsidRPr="00B53B25">
        <w:rPr>
          <w:rFonts w:ascii="Palatino Linotype" w:hAnsi="Palatino Linotype" w:cs="Arial"/>
          <w:i/>
          <w:sz w:val="22"/>
          <w:szCs w:val="22"/>
        </w:rPr>
        <w:t>ic)</w:t>
      </w:r>
    </w:p>
    <w:p w14:paraId="48FBAD77" w14:textId="72485E94" w:rsidR="000F5ABB" w:rsidRPr="00B53B25" w:rsidRDefault="000F5ABB" w:rsidP="00B53B25">
      <w:pPr>
        <w:pStyle w:val="Prrafodelista"/>
        <w:numPr>
          <w:ilvl w:val="0"/>
          <w:numId w:val="30"/>
        </w:numPr>
        <w:shd w:val="clear" w:color="auto" w:fill="FFFFFF" w:themeFill="background1"/>
        <w:tabs>
          <w:tab w:val="left" w:pos="851"/>
        </w:tabs>
        <w:spacing w:before="100" w:beforeAutospacing="1" w:after="100" w:afterAutospacing="1" w:line="360" w:lineRule="auto"/>
        <w:ind w:left="700" w:right="901"/>
        <w:jc w:val="both"/>
        <w:rPr>
          <w:rFonts w:ascii="Palatino Linotype" w:hAnsi="Palatino Linotype" w:cs="Arial"/>
          <w:b/>
          <w:szCs w:val="22"/>
        </w:rPr>
      </w:pPr>
      <w:r w:rsidRPr="00B53B25">
        <w:rPr>
          <w:rFonts w:ascii="Palatino Linotype" w:hAnsi="Palatino Linotype" w:cs="Arial"/>
          <w:b/>
          <w:szCs w:val="22"/>
        </w:rPr>
        <w:t>Razones o motivos de inconformidad:</w:t>
      </w:r>
    </w:p>
    <w:p w14:paraId="4DC32BEE" w14:textId="1D821E46" w:rsidR="000F5ABB" w:rsidRPr="00B53B25" w:rsidRDefault="000F5ABB" w:rsidP="00B53B25">
      <w:pPr>
        <w:shd w:val="clear" w:color="auto" w:fill="FFFFFF" w:themeFill="background1"/>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53B25">
        <w:rPr>
          <w:rFonts w:ascii="Palatino Linotype" w:hAnsi="Palatino Linotype" w:cs="Arial"/>
          <w:i/>
          <w:sz w:val="22"/>
          <w:szCs w:val="22"/>
        </w:rPr>
        <w:t>“</w:t>
      </w:r>
      <w:r w:rsidR="00085165" w:rsidRPr="00B53B25">
        <w:rPr>
          <w:rFonts w:ascii="Palatino Linotype" w:hAnsi="Palatino Linotype" w:cs="Arial"/>
          <w:i/>
          <w:sz w:val="22"/>
          <w:szCs w:val="22"/>
        </w:rPr>
        <w:t xml:space="preserve">La respuesta es incompleta ya que solicito de manera mas atenta los sueldos por ´prestacion de servicios , nomina asi como cargos de los servidores publicos de la administracion atual TANTO de dif e incufidet, por lo que corresponde no me estan dando la de la "administacion actual" </w:t>
      </w:r>
      <w:r w:rsidR="005D72B3" w:rsidRPr="00B53B25">
        <w:rPr>
          <w:rFonts w:ascii="Palatino Linotype" w:hAnsi="Palatino Linotype" w:cs="Arial"/>
          <w:i/>
          <w:sz w:val="22"/>
          <w:szCs w:val="22"/>
        </w:rPr>
        <w:t>(S</w:t>
      </w:r>
      <w:r w:rsidRPr="00B53B25">
        <w:rPr>
          <w:rFonts w:ascii="Palatino Linotype" w:hAnsi="Palatino Linotype" w:cs="Arial"/>
          <w:i/>
          <w:sz w:val="22"/>
          <w:szCs w:val="22"/>
        </w:rPr>
        <w:t>ic)</w:t>
      </w:r>
    </w:p>
    <w:p w14:paraId="11CDF804" w14:textId="08BAE9DF" w:rsidR="007D38BB" w:rsidRPr="00B53B25" w:rsidRDefault="00FA3204" w:rsidP="00B53B25">
      <w:pPr>
        <w:shd w:val="clear" w:color="auto" w:fill="FFFFFF" w:themeFill="background1"/>
        <w:spacing w:before="100" w:beforeAutospacing="1" w:after="100" w:afterAutospacing="1" w:line="360" w:lineRule="auto"/>
        <w:jc w:val="both"/>
        <w:rPr>
          <w:rFonts w:ascii="Palatino Linotype" w:hAnsi="Palatino Linotype" w:cs="Arial"/>
          <w:b/>
          <w:sz w:val="26"/>
          <w:szCs w:val="26"/>
        </w:rPr>
      </w:pPr>
      <w:r w:rsidRPr="00B53B25">
        <w:rPr>
          <w:rFonts w:ascii="Palatino Linotype" w:hAnsi="Palatino Linotype" w:cs="Arial"/>
          <w:b/>
          <w:sz w:val="26"/>
          <w:szCs w:val="26"/>
        </w:rPr>
        <w:t>V</w:t>
      </w:r>
      <w:r w:rsidR="000171D8" w:rsidRPr="00B53B25">
        <w:rPr>
          <w:rFonts w:ascii="Palatino Linotype" w:hAnsi="Palatino Linotype" w:cs="Arial"/>
          <w:b/>
          <w:sz w:val="26"/>
          <w:szCs w:val="26"/>
        </w:rPr>
        <w:t xml:space="preserve">. </w:t>
      </w:r>
      <w:r w:rsidR="007D38BB" w:rsidRPr="00B53B25">
        <w:rPr>
          <w:rFonts w:ascii="Palatino Linotype" w:hAnsi="Palatino Linotype" w:cs="Arial"/>
          <w:b/>
          <w:sz w:val="26"/>
          <w:szCs w:val="26"/>
        </w:rPr>
        <w:t xml:space="preserve">Del turno del </w:t>
      </w:r>
      <w:r w:rsidR="00D86297" w:rsidRPr="00B53B25">
        <w:rPr>
          <w:rFonts w:ascii="Palatino Linotype" w:hAnsi="Palatino Linotype" w:cs="Arial"/>
          <w:b/>
          <w:sz w:val="26"/>
          <w:szCs w:val="26"/>
        </w:rPr>
        <w:t>Recurso Revisión</w:t>
      </w:r>
      <w:r w:rsidR="00D8393F" w:rsidRPr="00B53B25">
        <w:rPr>
          <w:rFonts w:ascii="Palatino Linotype" w:hAnsi="Palatino Linotype" w:cs="Arial"/>
          <w:b/>
          <w:sz w:val="26"/>
          <w:szCs w:val="26"/>
        </w:rPr>
        <w:t>.</w:t>
      </w:r>
    </w:p>
    <w:p w14:paraId="7F32BE8B" w14:textId="2FB8D359" w:rsidR="001E3F54" w:rsidRPr="00B53B25" w:rsidRDefault="004E1571" w:rsidP="00B53B25">
      <w:p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t>El</w:t>
      </w:r>
      <w:r w:rsidR="000171D8" w:rsidRPr="00B53B25">
        <w:rPr>
          <w:rFonts w:ascii="Palatino Linotype" w:hAnsi="Palatino Linotype" w:cs="Arial"/>
        </w:rPr>
        <w:t xml:space="preserve"> </w:t>
      </w:r>
      <w:r w:rsidR="00085165" w:rsidRPr="00B53B25">
        <w:rPr>
          <w:rFonts w:ascii="Palatino Linotype" w:hAnsi="Palatino Linotype" w:cs="Arial"/>
          <w:b/>
        </w:rPr>
        <w:t>cinco</w:t>
      </w:r>
      <w:r w:rsidR="000F0F9E" w:rsidRPr="00B53B25">
        <w:rPr>
          <w:rFonts w:ascii="Palatino Linotype" w:hAnsi="Palatino Linotype" w:cs="Arial"/>
          <w:b/>
        </w:rPr>
        <w:t xml:space="preserve"> de diciembre</w:t>
      </w:r>
      <w:r w:rsidR="00863810" w:rsidRPr="00B53B25">
        <w:rPr>
          <w:rFonts w:ascii="Palatino Linotype" w:hAnsi="Palatino Linotype" w:cs="Arial"/>
          <w:b/>
        </w:rPr>
        <w:t xml:space="preserve"> </w:t>
      </w:r>
      <w:r w:rsidR="00081385" w:rsidRPr="00B53B25">
        <w:rPr>
          <w:rFonts w:ascii="Palatino Linotype" w:hAnsi="Palatino Linotype" w:cs="Arial"/>
          <w:b/>
          <w:bCs/>
        </w:rPr>
        <w:t>de dos mil veintidós</w:t>
      </w:r>
      <w:r w:rsidR="000171D8" w:rsidRPr="00B53B25">
        <w:rPr>
          <w:rFonts w:ascii="Palatino Linotype" w:hAnsi="Palatino Linotype" w:cs="Arial"/>
        </w:rPr>
        <w:t xml:space="preserve">, el </w:t>
      </w:r>
      <w:r w:rsidR="00D8393F" w:rsidRPr="00B53B25">
        <w:rPr>
          <w:rFonts w:ascii="Palatino Linotype" w:hAnsi="Palatino Linotype" w:cs="Arial"/>
        </w:rPr>
        <w:t>medio de impugnación</w:t>
      </w:r>
      <w:r w:rsidR="000171D8" w:rsidRPr="00B53B25">
        <w:rPr>
          <w:rFonts w:ascii="Palatino Linotype" w:hAnsi="Palatino Linotype" w:cs="Arial"/>
        </w:rPr>
        <w:t xml:space="preserve"> que se trata se envió electrónicamente al Instituto de </w:t>
      </w:r>
      <w:r w:rsidR="000171D8" w:rsidRPr="00B53B25">
        <w:rPr>
          <w:rFonts w:ascii="Palatino Linotype" w:eastAsia="Arial Unicode MS" w:hAnsi="Palatino Linotype" w:cs="Arial"/>
        </w:rPr>
        <w:t>Transparencia</w:t>
      </w:r>
      <w:r w:rsidR="000171D8" w:rsidRPr="00B53B25">
        <w:rPr>
          <w:rFonts w:ascii="Palatino Linotype" w:hAnsi="Palatino Linotype" w:cs="Arial"/>
        </w:rPr>
        <w:t xml:space="preserve">, Acceso a la </w:t>
      </w:r>
      <w:r w:rsidR="00D86297" w:rsidRPr="00B53B25">
        <w:rPr>
          <w:rFonts w:ascii="Palatino Linotype" w:hAnsi="Palatino Linotype" w:cs="Arial"/>
        </w:rPr>
        <w:t>Información Pública</w:t>
      </w:r>
      <w:r w:rsidR="000171D8" w:rsidRPr="00B53B25">
        <w:rPr>
          <w:rFonts w:ascii="Palatino Linotype" w:hAnsi="Palatino Linotype" w:cs="Arial"/>
        </w:rPr>
        <w:t xml:space="preserve"> y Protección de Datos Personales del Estado de México y Municipios; </w:t>
      </w:r>
      <w:r w:rsidR="009E2E2C" w:rsidRPr="00B53B25">
        <w:rPr>
          <w:rFonts w:ascii="Palatino Linotype" w:hAnsi="Palatino Linotype" w:cs="Arial"/>
        </w:rPr>
        <w:t xml:space="preserve">por lo que, </w:t>
      </w:r>
      <w:r w:rsidR="000171D8" w:rsidRPr="00B53B25">
        <w:rPr>
          <w:rFonts w:ascii="Palatino Linotype" w:hAnsi="Palatino Linotype" w:cs="Arial"/>
        </w:rPr>
        <w:t xml:space="preserve">con fundamento en el artículo 185, fracción I de la </w:t>
      </w:r>
      <w:r w:rsidR="000171D8" w:rsidRPr="00B53B25">
        <w:rPr>
          <w:rFonts w:ascii="Palatino Linotype" w:hAnsi="Palatino Linotype"/>
        </w:rPr>
        <w:t xml:space="preserve">Ley de Transparencia y Acceso a la </w:t>
      </w:r>
      <w:r w:rsidR="00D86297" w:rsidRPr="00B53B25">
        <w:rPr>
          <w:rFonts w:ascii="Palatino Linotype" w:hAnsi="Palatino Linotype"/>
        </w:rPr>
        <w:t>Información Pública</w:t>
      </w:r>
      <w:r w:rsidR="000171D8" w:rsidRPr="00B53B25">
        <w:rPr>
          <w:rFonts w:ascii="Palatino Linotype" w:hAnsi="Palatino Linotype"/>
        </w:rPr>
        <w:t xml:space="preserve"> del Estado de México y Municipios</w:t>
      </w:r>
      <w:r w:rsidR="000171D8" w:rsidRPr="00B53B25">
        <w:rPr>
          <w:rFonts w:ascii="Palatino Linotype" w:hAnsi="Palatino Linotype" w:cs="Arial"/>
        </w:rPr>
        <w:t xml:space="preserve">, se turnó </w:t>
      </w:r>
      <w:r w:rsidR="00727578" w:rsidRPr="00B53B25">
        <w:rPr>
          <w:rFonts w:ascii="Palatino Linotype" w:hAnsi="Palatino Linotype" w:cs="Arial"/>
        </w:rPr>
        <w:t xml:space="preserve">mediante </w:t>
      </w:r>
      <w:r w:rsidR="00727578" w:rsidRPr="00B53B25">
        <w:rPr>
          <w:rFonts w:ascii="Palatino Linotype" w:hAnsi="Palatino Linotype" w:cs="Arial"/>
          <w:b/>
        </w:rPr>
        <w:t xml:space="preserve">EL </w:t>
      </w:r>
      <w:r w:rsidR="000171D8" w:rsidRPr="00B53B25">
        <w:rPr>
          <w:rFonts w:ascii="Palatino Linotype" w:eastAsia="Arial Unicode MS" w:hAnsi="Palatino Linotype" w:cs="Arial"/>
          <w:b/>
        </w:rPr>
        <w:t>SAIMEX</w:t>
      </w:r>
      <w:r w:rsidR="00B41543" w:rsidRPr="00B53B25">
        <w:rPr>
          <w:rFonts w:ascii="Palatino Linotype" w:hAnsi="Palatino Linotype"/>
        </w:rPr>
        <w:t xml:space="preserve">, </w:t>
      </w:r>
      <w:r w:rsidR="00A20CBF" w:rsidRPr="00B53B25">
        <w:rPr>
          <w:rFonts w:ascii="Palatino Linotype" w:hAnsi="Palatino Linotype"/>
        </w:rPr>
        <w:t>a</w:t>
      </w:r>
      <w:r w:rsidR="00FA3204" w:rsidRPr="00B53B25">
        <w:rPr>
          <w:rFonts w:ascii="Palatino Linotype" w:hAnsi="Palatino Linotype"/>
        </w:rPr>
        <w:t xml:space="preserve"> </w:t>
      </w:r>
      <w:r w:rsidR="0094062A" w:rsidRPr="00B53B25">
        <w:rPr>
          <w:rFonts w:ascii="Palatino Linotype" w:hAnsi="Palatino Linotype"/>
        </w:rPr>
        <w:t>l</w:t>
      </w:r>
      <w:r w:rsidR="00FA3204" w:rsidRPr="00B53B25">
        <w:rPr>
          <w:rFonts w:ascii="Palatino Linotype" w:hAnsi="Palatino Linotype"/>
        </w:rPr>
        <w:t>a</w:t>
      </w:r>
      <w:r w:rsidR="00CE22BE" w:rsidRPr="00B53B25">
        <w:rPr>
          <w:rFonts w:ascii="Palatino Linotype" w:hAnsi="Palatino Linotype"/>
        </w:rPr>
        <w:t xml:space="preserve"> </w:t>
      </w:r>
      <w:r w:rsidR="0046481A" w:rsidRPr="00B53B25">
        <w:rPr>
          <w:rFonts w:ascii="Palatino Linotype" w:hAnsi="Palatino Linotype"/>
          <w:b/>
        </w:rPr>
        <w:t>C</w:t>
      </w:r>
      <w:r w:rsidR="000171D8" w:rsidRPr="00B53B25">
        <w:rPr>
          <w:rFonts w:ascii="Palatino Linotype" w:hAnsi="Palatino Linotype" w:cs="Arial"/>
          <w:b/>
        </w:rPr>
        <w:t>omisionad</w:t>
      </w:r>
      <w:r w:rsidR="00FA3204" w:rsidRPr="00B53B25">
        <w:rPr>
          <w:rFonts w:ascii="Palatino Linotype" w:hAnsi="Palatino Linotype" w:cs="Arial"/>
          <w:b/>
        </w:rPr>
        <w:t>a</w:t>
      </w:r>
      <w:r w:rsidR="00F02503" w:rsidRPr="00B53B25">
        <w:rPr>
          <w:rFonts w:ascii="Palatino Linotype" w:hAnsi="Palatino Linotype" w:cs="Arial"/>
        </w:rPr>
        <w:t xml:space="preserve"> </w:t>
      </w:r>
      <w:r w:rsidR="00FA3204" w:rsidRPr="00B53B25">
        <w:rPr>
          <w:rFonts w:ascii="Palatino Linotype" w:hAnsi="Palatino Linotype" w:cs="Arial"/>
          <w:b/>
        </w:rPr>
        <w:t>Sharon Cristina Morales Martínez</w:t>
      </w:r>
      <w:r w:rsidR="000171D8" w:rsidRPr="00B53B25">
        <w:rPr>
          <w:rFonts w:ascii="Palatino Linotype" w:hAnsi="Palatino Linotype" w:cs="Arial"/>
        </w:rPr>
        <w:t xml:space="preserve"> a efecto de decretar su admisión o desechamiento.</w:t>
      </w:r>
    </w:p>
    <w:p w14:paraId="2E007727" w14:textId="77777777" w:rsidR="00085165" w:rsidRPr="00B53B25" w:rsidRDefault="00085165" w:rsidP="00B53B25">
      <w:pPr>
        <w:shd w:val="clear" w:color="auto" w:fill="FFFFFF" w:themeFill="background1"/>
        <w:spacing w:before="100" w:beforeAutospacing="1" w:after="100" w:afterAutospacing="1" w:line="360" w:lineRule="auto"/>
        <w:jc w:val="both"/>
        <w:rPr>
          <w:rFonts w:ascii="Palatino Linotype" w:hAnsi="Palatino Linotype" w:cs="Arial"/>
        </w:rPr>
      </w:pPr>
    </w:p>
    <w:p w14:paraId="6E2E972C" w14:textId="65595861" w:rsidR="007D38BB" w:rsidRPr="00B53B25" w:rsidRDefault="007D38BB" w:rsidP="00B53B25">
      <w:pPr>
        <w:shd w:val="clear" w:color="auto" w:fill="FFFFFF" w:themeFill="background1"/>
        <w:tabs>
          <w:tab w:val="center" w:pos="4252"/>
          <w:tab w:val="right" w:pos="8504"/>
        </w:tabs>
        <w:spacing w:before="100" w:beforeAutospacing="1" w:after="100" w:afterAutospacing="1" w:line="360" w:lineRule="auto"/>
        <w:jc w:val="both"/>
        <w:rPr>
          <w:rFonts w:ascii="Palatino Linotype" w:hAnsi="Palatino Linotype" w:cs="Arial"/>
          <w:b/>
        </w:rPr>
      </w:pPr>
      <w:r w:rsidRPr="00B53B25">
        <w:rPr>
          <w:rFonts w:ascii="Palatino Linotype" w:hAnsi="Palatino Linotype" w:cs="Arial"/>
          <w:b/>
        </w:rPr>
        <w:lastRenderedPageBreak/>
        <w:t xml:space="preserve">a) Admisión del </w:t>
      </w:r>
      <w:r w:rsidR="00D86297" w:rsidRPr="00B53B25">
        <w:rPr>
          <w:rFonts w:ascii="Palatino Linotype" w:hAnsi="Palatino Linotype" w:cs="Arial"/>
          <w:b/>
        </w:rPr>
        <w:t>Recurso Revisión</w:t>
      </w:r>
      <w:r w:rsidR="00D8393F" w:rsidRPr="00B53B25">
        <w:rPr>
          <w:rFonts w:ascii="Palatino Linotype" w:hAnsi="Palatino Linotype" w:cs="Arial"/>
          <w:b/>
        </w:rPr>
        <w:t>.</w:t>
      </w:r>
    </w:p>
    <w:p w14:paraId="700EE037" w14:textId="62107574" w:rsidR="00F74502" w:rsidRPr="00B53B25" w:rsidRDefault="000171D8" w:rsidP="00B53B25">
      <w:pPr>
        <w:shd w:val="clear" w:color="auto" w:fill="FFFFFF" w:themeFill="background1"/>
        <w:tabs>
          <w:tab w:val="center" w:pos="4252"/>
          <w:tab w:val="right" w:pos="8504"/>
        </w:tabs>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t>De las constancias del expediente electrónico del</w:t>
      </w:r>
      <w:r w:rsidRPr="00B53B25">
        <w:rPr>
          <w:rFonts w:ascii="Palatino Linotype" w:hAnsi="Palatino Linotype" w:cs="Arial"/>
          <w:b/>
        </w:rPr>
        <w:t xml:space="preserve"> SAIMEX</w:t>
      </w:r>
      <w:r w:rsidRPr="00B53B25">
        <w:rPr>
          <w:rFonts w:ascii="Palatino Linotype" w:hAnsi="Palatino Linotype" w:cs="Arial"/>
        </w:rPr>
        <w:t xml:space="preserve">, se advierte que </w:t>
      </w:r>
      <w:r w:rsidR="00727578" w:rsidRPr="00B53B25">
        <w:rPr>
          <w:rFonts w:ascii="Palatino Linotype" w:hAnsi="Palatino Linotype" w:cs="Arial"/>
          <w:bCs/>
        </w:rPr>
        <w:t>el</w:t>
      </w:r>
      <w:r w:rsidR="00123FB4" w:rsidRPr="00B53B25">
        <w:rPr>
          <w:rFonts w:ascii="Palatino Linotype" w:hAnsi="Palatino Linotype" w:cs="Arial"/>
          <w:b/>
        </w:rPr>
        <w:t xml:space="preserve"> </w:t>
      </w:r>
      <w:r w:rsidR="00085165" w:rsidRPr="00B53B25">
        <w:rPr>
          <w:rFonts w:ascii="Palatino Linotype" w:hAnsi="Palatino Linotype" w:cs="Arial"/>
          <w:b/>
        </w:rPr>
        <w:t>ocho</w:t>
      </w:r>
      <w:r w:rsidR="000F0F9E" w:rsidRPr="00B53B25">
        <w:rPr>
          <w:rFonts w:ascii="Palatino Linotype" w:hAnsi="Palatino Linotype" w:cs="Arial"/>
          <w:b/>
        </w:rPr>
        <w:t xml:space="preserve"> de diciembre</w:t>
      </w:r>
      <w:r w:rsidR="00081385" w:rsidRPr="00B53B25">
        <w:rPr>
          <w:rFonts w:ascii="Palatino Linotype" w:hAnsi="Palatino Linotype" w:cs="Arial"/>
          <w:b/>
        </w:rPr>
        <w:t xml:space="preserve"> </w:t>
      </w:r>
      <w:r w:rsidR="00B41543" w:rsidRPr="00B53B25">
        <w:rPr>
          <w:rFonts w:ascii="Palatino Linotype" w:hAnsi="Palatino Linotype" w:cs="Arial"/>
          <w:b/>
          <w:bCs/>
        </w:rPr>
        <w:t>de dos mil veintidós</w:t>
      </w:r>
      <w:r w:rsidRPr="00B53B25">
        <w:rPr>
          <w:rFonts w:ascii="Palatino Linotype" w:hAnsi="Palatino Linotype" w:cs="Arial"/>
        </w:rPr>
        <w:t xml:space="preserve">, se </w:t>
      </w:r>
      <w:r w:rsidR="004D1753" w:rsidRPr="00B53B25">
        <w:rPr>
          <w:rFonts w:ascii="Palatino Linotype" w:hAnsi="Palatino Linotype" w:cs="Arial"/>
        </w:rPr>
        <w:t>notificó</w:t>
      </w:r>
      <w:r w:rsidRPr="00B53B25">
        <w:rPr>
          <w:rFonts w:ascii="Palatino Linotype" w:hAnsi="Palatino Linotype" w:cs="Arial"/>
        </w:rPr>
        <w:t xml:space="preserve"> la admisión a trámite del </w:t>
      </w:r>
      <w:r w:rsidR="00D86297" w:rsidRPr="00B53B25">
        <w:rPr>
          <w:rFonts w:ascii="Palatino Linotype" w:hAnsi="Palatino Linotype" w:cs="Arial"/>
        </w:rPr>
        <w:t>Recurso Revisión</w:t>
      </w:r>
      <w:r w:rsidRPr="00B53B2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53B25">
        <w:rPr>
          <w:rFonts w:ascii="Palatino Linotype" w:hAnsi="Palatino Linotype" w:cs="Arial"/>
        </w:rPr>
        <w:t>Información Pública</w:t>
      </w:r>
      <w:r w:rsidRPr="00B53B25">
        <w:rPr>
          <w:rFonts w:ascii="Palatino Linotype" w:hAnsi="Palatino Linotype" w:cs="Arial"/>
        </w:rPr>
        <w:t xml:space="preserve"> del Estado de México y Municipios</w:t>
      </w:r>
      <w:r w:rsidR="00F74A05" w:rsidRPr="00B53B25">
        <w:rPr>
          <w:rFonts w:ascii="Palatino Linotype" w:hAnsi="Palatino Linotype" w:cs="Arial"/>
        </w:rPr>
        <w:t>;</w:t>
      </w:r>
      <w:r w:rsidRPr="00B53B25">
        <w:rPr>
          <w:rFonts w:ascii="Palatino Linotype" w:hAnsi="Palatino Linotype" w:cs="Arial"/>
        </w:rPr>
        <w:t xml:space="preserve"> </w:t>
      </w:r>
      <w:r w:rsidR="0094062A" w:rsidRPr="00B53B25">
        <w:rPr>
          <w:rFonts w:ascii="Palatino Linotype" w:hAnsi="Palatino Linotype" w:cs="Arial"/>
          <w:b/>
        </w:rPr>
        <w:t>EL</w:t>
      </w:r>
      <w:r w:rsidR="00F74A05" w:rsidRPr="00B53B25">
        <w:rPr>
          <w:rFonts w:ascii="Palatino Linotype" w:hAnsi="Palatino Linotype" w:cs="Arial"/>
          <w:b/>
        </w:rPr>
        <w:t xml:space="preserve"> RECURRENTE </w:t>
      </w:r>
      <w:r w:rsidRPr="00B53B25">
        <w:rPr>
          <w:rFonts w:ascii="Palatino Linotype" w:hAnsi="Palatino Linotype" w:cs="Arial"/>
        </w:rPr>
        <w:t>manifestara</w:t>
      </w:r>
      <w:r w:rsidR="00F74A05" w:rsidRPr="00B53B25">
        <w:rPr>
          <w:rFonts w:ascii="Palatino Linotype" w:hAnsi="Palatino Linotype" w:cs="Arial"/>
        </w:rPr>
        <w:t xml:space="preserve"> </w:t>
      </w:r>
      <w:r w:rsidRPr="00B53B25">
        <w:rPr>
          <w:rFonts w:ascii="Palatino Linotype" w:hAnsi="Palatino Linotype" w:cs="Arial"/>
        </w:rPr>
        <w:t xml:space="preserve">lo que a su derecho conviniera, a efecto de presentar pruebas </w:t>
      </w:r>
      <w:r w:rsidR="00727578" w:rsidRPr="00B53B25">
        <w:rPr>
          <w:rFonts w:ascii="Palatino Linotype" w:hAnsi="Palatino Linotype" w:cs="Arial"/>
        </w:rPr>
        <w:t>o</w:t>
      </w:r>
      <w:r w:rsidRPr="00B53B25">
        <w:rPr>
          <w:rFonts w:ascii="Palatino Linotype" w:hAnsi="Palatino Linotype" w:cs="Arial"/>
        </w:rPr>
        <w:t xml:space="preserve"> alegatos</w:t>
      </w:r>
      <w:r w:rsidR="00727578" w:rsidRPr="00B53B25">
        <w:rPr>
          <w:rFonts w:ascii="Palatino Linotype" w:hAnsi="Palatino Linotype" w:cs="Arial"/>
        </w:rPr>
        <w:t xml:space="preserve"> y</w:t>
      </w:r>
      <w:r w:rsidR="00D5111B" w:rsidRPr="00B53B25">
        <w:rPr>
          <w:rFonts w:ascii="Palatino Linotype" w:hAnsi="Palatino Linotype" w:cs="Arial"/>
        </w:rPr>
        <w:t>,</w:t>
      </w:r>
      <w:r w:rsidR="00727578" w:rsidRPr="00B53B25">
        <w:rPr>
          <w:rFonts w:ascii="Palatino Linotype" w:hAnsi="Palatino Linotype" w:cs="Arial"/>
        </w:rPr>
        <w:t xml:space="preserve"> en su caso, </w:t>
      </w:r>
      <w:r w:rsidRPr="00B53B25">
        <w:rPr>
          <w:rFonts w:ascii="Palatino Linotype" w:hAnsi="Palatino Linotype" w:cs="Arial"/>
          <w:b/>
        </w:rPr>
        <w:t xml:space="preserve">EL SUJETO OBLIGADO </w:t>
      </w:r>
      <w:r w:rsidRPr="00B53B25">
        <w:rPr>
          <w:rFonts w:ascii="Palatino Linotype" w:hAnsi="Palatino Linotype" w:cs="Arial"/>
        </w:rPr>
        <w:t>rindiera su</w:t>
      </w:r>
      <w:r w:rsidR="00727578" w:rsidRPr="00B53B25">
        <w:rPr>
          <w:rFonts w:ascii="Palatino Linotype" w:hAnsi="Palatino Linotype" w:cs="Arial"/>
        </w:rPr>
        <w:t xml:space="preserve"> correspondiente </w:t>
      </w:r>
      <w:r w:rsidRPr="00B53B25">
        <w:rPr>
          <w:rFonts w:ascii="Palatino Linotype" w:hAnsi="Palatino Linotype" w:cs="Arial"/>
        </w:rPr>
        <w:t>Informe Justificado.</w:t>
      </w:r>
    </w:p>
    <w:p w14:paraId="28CF2940" w14:textId="4370F684" w:rsidR="00F74A05" w:rsidRPr="00B53B25" w:rsidRDefault="00FA3204" w:rsidP="00B53B25">
      <w:pPr>
        <w:shd w:val="clear" w:color="auto" w:fill="FFFFFF" w:themeFill="background1"/>
        <w:spacing w:before="100" w:beforeAutospacing="1" w:after="100" w:afterAutospacing="1" w:line="360" w:lineRule="auto"/>
        <w:jc w:val="both"/>
        <w:rPr>
          <w:rFonts w:ascii="Palatino Linotype" w:eastAsia="Arial Unicode MS" w:hAnsi="Palatino Linotype" w:cs="Arial"/>
          <w:b/>
        </w:rPr>
      </w:pPr>
      <w:r w:rsidRPr="00B53B25">
        <w:rPr>
          <w:rFonts w:ascii="Palatino Linotype" w:eastAsia="Arial Unicode MS" w:hAnsi="Palatino Linotype" w:cs="Arial"/>
          <w:b/>
        </w:rPr>
        <w:t>b</w:t>
      </w:r>
      <w:r w:rsidR="00F74A05" w:rsidRPr="00B53B25">
        <w:rPr>
          <w:rFonts w:ascii="Palatino Linotype" w:eastAsia="Arial Unicode MS" w:hAnsi="Palatino Linotype" w:cs="Arial"/>
          <w:b/>
        </w:rPr>
        <w:t xml:space="preserve">) </w:t>
      </w:r>
      <w:r w:rsidR="00E437E8" w:rsidRPr="00B53B25">
        <w:rPr>
          <w:rFonts w:ascii="Palatino Linotype" w:hAnsi="Palatino Linotype" w:cs="Arial"/>
          <w:b/>
          <w:bCs/>
        </w:rPr>
        <w:t>Manifestaciones.</w:t>
      </w:r>
    </w:p>
    <w:p w14:paraId="7E5D6F63" w14:textId="5D374336" w:rsidR="00DE648C" w:rsidRPr="00B53B25" w:rsidRDefault="003C2C41" w:rsidP="00B53B25">
      <w:pPr>
        <w:shd w:val="clear" w:color="auto" w:fill="FFFFFF" w:themeFill="background1"/>
        <w:spacing w:before="100" w:beforeAutospacing="1" w:after="100" w:afterAutospacing="1" w:line="360" w:lineRule="auto"/>
        <w:jc w:val="both"/>
        <w:rPr>
          <w:rFonts w:ascii="Palatino Linotype" w:eastAsia="Arial Unicode MS" w:hAnsi="Palatino Linotype" w:cs="Arial"/>
        </w:rPr>
      </w:pPr>
      <w:r w:rsidRPr="00B53B25">
        <w:rPr>
          <w:rFonts w:ascii="Palatino Linotype" w:eastAsia="Arial Unicode MS" w:hAnsi="Palatino Linotype" w:cs="Arial"/>
        </w:rPr>
        <w:t xml:space="preserve">De acuerdo </w:t>
      </w:r>
      <w:r w:rsidR="000171D8" w:rsidRPr="00B53B25">
        <w:rPr>
          <w:rFonts w:ascii="Palatino Linotype" w:eastAsia="Arial Unicode MS" w:hAnsi="Palatino Linotype" w:cs="Arial"/>
        </w:rPr>
        <w:t xml:space="preserve">a las constancias </w:t>
      </w:r>
      <w:r w:rsidRPr="00B53B25">
        <w:rPr>
          <w:rFonts w:ascii="Palatino Linotype" w:eastAsia="Arial Unicode MS" w:hAnsi="Palatino Linotype" w:cs="Arial"/>
        </w:rPr>
        <w:t xml:space="preserve">digitales que obran en </w:t>
      </w:r>
      <w:r w:rsidRPr="00B53B25">
        <w:rPr>
          <w:rFonts w:ascii="Palatino Linotype" w:eastAsia="Arial Unicode MS" w:hAnsi="Palatino Linotype" w:cs="Arial"/>
          <w:b/>
        </w:rPr>
        <w:t>EL</w:t>
      </w:r>
      <w:r w:rsidR="000171D8" w:rsidRPr="00B53B25">
        <w:rPr>
          <w:rFonts w:ascii="Palatino Linotype" w:eastAsia="Arial Unicode MS" w:hAnsi="Palatino Linotype" w:cs="Arial"/>
        </w:rPr>
        <w:t xml:space="preserve"> </w:t>
      </w:r>
      <w:r w:rsidR="000171D8" w:rsidRPr="00B53B25">
        <w:rPr>
          <w:rFonts w:ascii="Palatino Linotype" w:eastAsia="Arial Unicode MS" w:hAnsi="Palatino Linotype" w:cs="Arial"/>
          <w:b/>
        </w:rPr>
        <w:t>SAIMEX</w:t>
      </w:r>
      <w:r w:rsidR="004E1571" w:rsidRPr="00B53B25">
        <w:rPr>
          <w:rFonts w:ascii="Palatino Linotype" w:eastAsia="Arial Unicode MS" w:hAnsi="Palatino Linotype" w:cs="Arial"/>
          <w:b/>
        </w:rPr>
        <w:t xml:space="preserve"> </w:t>
      </w:r>
      <w:r w:rsidR="004E1571" w:rsidRPr="00B53B25">
        <w:rPr>
          <w:rFonts w:ascii="Palatino Linotype" w:eastAsia="Arial Unicode MS" w:hAnsi="Palatino Linotype" w:cs="Arial"/>
        </w:rPr>
        <w:t>del expediente materia del presente asunto</w:t>
      </w:r>
      <w:r w:rsidR="000171D8" w:rsidRPr="00B53B25">
        <w:rPr>
          <w:rFonts w:ascii="Palatino Linotype" w:eastAsia="Arial Unicode MS" w:hAnsi="Palatino Linotype" w:cs="Arial"/>
        </w:rPr>
        <w:t xml:space="preserve"> se desprende que </w:t>
      </w:r>
      <w:r w:rsidRPr="00B53B25">
        <w:rPr>
          <w:rFonts w:ascii="Palatino Linotype" w:eastAsia="Arial Unicode MS" w:hAnsi="Palatino Linotype" w:cs="Arial"/>
        </w:rPr>
        <w:t>conforme</w:t>
      </w:r>
      <w:r w:rsidR="000171D8" w:rsidRPr="00B53B25">
        <w:rPr>
          <w:rFonts w:ascii="Palatino Linotype" w:eastAsia="Arial Unicode MS" w:hAnsi="Palatino Linotype" w:cs="Arial"/>
        </w:rPr>
        <w:t xml:space="preserve"> a </w:t>
      </w:r>
      <w:r w:rsidR="006951F3" w:rsidRPr="00B53B25">
        <w:rPr>
          <w:rFonts w:ascii="Palatino Linotype" w:eastAsia="Arial Unicode MS" w:hAnsi="Palatino Linotype" w:cs="Arial"/>
        </w:rPr>
        <w:t xml:space="preserve">lo dispuesto en el artículo 185, fracciones II y IV </w:t>
      </w:r>
      <w:r w:rsidR="000171D8" w:rsidRPr="00B53B25">
        <w:rPr>
          <w:rFonts w:ascii="Palatino Linotype" w:eastAsia="Arial Unicode MS" w:hAnsi="Palatino Linotype" w:cs="Arial"/>
        </w:rPr>
        <w:t xml:space="preserve">de la Ley de Transparencia y Acceso a la </w:t>
      </w:r>
      <w:r w:rsidR="00D86297" w:rsidRPr="00B53B25">
        <w:rPr>
          <w:rFonts w:ascii="Palatino Linotype" w:eastAsia="Arial Unicode MS" w:hAnsi="Palatino Linotype" w:cs="Arial"/>
        </w:rPr>
        <w:t>Información Pública</w:t>
      </w:r>
      <w:r w:rsidR="000171D8" w:rsidRPr="00B53B25">
        <w:rPr>
          <w:rFonts w:ascii="Palatino Linotype" w:eastAsia="Arial Unicode MS" w:hAnsi="Palatino Linotype" w:cs="Arial"/>
        </w:rPr>
        <w:t xml:space="preserve"> del Estado de México y Municipios, dentro del término legalmente concedido a</w:t>
      </w:r>
      <w:r w:rsidR="00B6479E" w:rsidRPr="00B53B25">
        <w:rPr>
          <w:rFonts w:ascii="Palatino Linotype" w:eastAsia="Arial Unicode MS" w:hAnsi="Palatino Linotype" w:cs="Arial"/>
        </w:rPr>
        <w:t xml:space="preserve"> </w:t>
      </w:r>
      <w:r w:rsidR="000F0F9E" w:rsidRPr="00B53B25">
        <w:rPr>
          <w:rFonts w:ascii="Palatino Linotype" w:eastAsia="Arial Unicode MS" w:hAnsi="Palatino Linotype" w:cs="Arial"/>
          <w:b/>
        </w:rPr>
        <w:t>EL</w:t>
      </w:r>
      <w:r w:rsidR="000171D8" w:rsidRPr="00B53B25">
        <w:rPr>
          <w:rFonts w:ascii="Palatino Linotype" w:eastAsia="Arial Unicode MS" w:hAnsi="Palatino Linotype" w:cs="Arial"/>
        </w:rPr>
        <w:t xml:space="preserve"> </w:t>
      </w:r>
      <w:r w:rsidR="000171D8" w:rsidRPr="00B53B25">
        <w:rPr>
          <w:rFonts w:ascii="Palatino Linotype" w:eastAsia="Arial Unicode MS" w:hAnsi="Palatino Linotype" w:cs="Arial"/>
          <w:b/>
        </w:rPr>
        <w:t>RECURRENTE</w:t>
      </w:r>
      <w:r w:rsidR="000171D8" w:rsidRPr="00B53B25">
        <w:rPr>
          <w:rFonts w:ascii="Palatino Linotype" w:eastAsia="Arial Unicode MS" w:hAnsi="Palatino Linotype" w:cs="Arial"/>
        </w:rPr>
        <w:t xml:space="preserve"> </w:t>
      </w:r>
      <w:r w:rsidR="006951F3" w:rsidRPr="00B53B25">
        <w:rPr>
          <w:rFonts w:ascii="Palatino Linotype" w:eastAsia="Arial Unicode MS" w:hAnsi="Palatino Linotype" w:cs="Arial"/>
        </w:rPr>
        <w:t>no realizó manifestación alguna</w:t>
      </w:r>
      <w:r w:rsidR="00B6479E" w:rsidRPr="00B53B25">
        <w:rPr>
          <w:rFonts w:ascii="Palatino Linotype" w:eastAsia="Arial Unicode MS" w:hAnsi="Palatino Linotype" w:cs="Arial"/>
        </w:rPr>
        <w:t xml:space="preserve">; </w:t>
      </w:r>
      <w:r w:rsidR="00081385" w:rsidRPr="00B53B25">
        <w:rPr>
          <w:rFonts w:ascii="Palatino Linotype" w:eastAsia="Arial Unicode MS" w:hAnsi="Palatino Linotype" w:cs="Arial"/>
        </w:rPr>
        <w:t>por su parte</w:t>
      </w:r>
      <w:r w:rsidR="00B6479E" w:rsidRPr="00B53B25">
        <w:rPr>
          <w:rFonts w:ascii="Palatino Linotype" w:eastAsia="Arial Unicode MS" w:hAnsi="Palatino Linotype" w:cs="Arial"/>
        </w:rPr>
        <w:t>,</w:t>
      </w:r>
      <w:r w:rsidR="00E1073B" w:rsidRPr="00B53B25">
        <w:rPr>
          <w:rFonts w:ascii="Palatino Linotype" w:eastAsia="Arial Unicode MS" w:hAnsi="Palatino Linotype" w:cs="Arial"/>
        </w:rPr>
        <w:t xml:space="preserve"> </w:t>
      </w:r>
      <w:r w:rsidR="00E1073B" w:rsidRPr="00B53B25">
        <w:rPr>
          <w:rFonts w:ascii="Palatino Linotype" w:eastAsia="Arial Unicode MS" w:hAnsi="Palatino Linotype" w:cs="Arial"/>
          <w:b/>
        </w:rPr>
        <w:t xml:space="preserve">EL SUJETO OBLIGADO </w:t>
      </w:r>
      <w:r w:rsidR="00C8252C" w:rsidRPr="00B53B25">
        <w:rPr>
          <w:rFonts w:ascii="Palatino Linotype" w:eastAsia="Arial Unicode MS" w:hAnsi="Palatino Linotype" w:cs="Arial"/>
        </w:rPr>
        <w:t xml:space="preserve">rindió su </w:t>
      </w:r>
      <w:r w:rsidR="003257FF" w:rsidRPr="00B53B25">
        <w:rPr>
          <w:rFonts w:ascii="Palatino Linotype" w:eastAsia="Arial Unicode MS" w:hAnsi="Palatino Linotype" w:cs="Arial"/>
        </w:rPr>
        <w:t xml:space="preserve">Informe Justificado </w:t>
      </w:r>
      <w:r w:rsidR="00085165" w:rsidRPr="00B53B25">
        <w:rPr>
          <w:rFonts w:ascii="Palatino Linotype" w:eastAsia="Arial Unicode MS" w:hAnsi="Palatino Linotype" w:cs="Arial"/>
        </w:rPr>
        <w:t>dieciséis</w:t>
      </w:r>
      <w:r w:rsidR="000F0F9E" w:rsidRPr="00B53B25">
        <w:rPr>
          <w:rFonts w:ascii="Palatino Linotype" w:eastAsia="Arial Unicode MS" w:hAnsi="Palatino Linotype" w:cs="Arial"/>
        </w:rPr>
        <w:t xml:space="preserve"> de diciembre</w:t>
      </w:r>
      <w:r w:rsidR="00D20BCC" w:rsidRPr="00B53B25">
        <w:rPr>
          <w:rFonts w:ascii="Palatino Linotype" w:eastAsia="Arial Unicode MS" w:hAnsi="Palatino Linotype" w:cs="Arial"/>
        </w:rPr>
        <w:t xml:space="preserve"> </w:t>
      </w:r>
      <w:r w:rsidR="00863810" w:rsidRPr="00B53B25">
        <w:rPr>
          <w:rFonts w:ascii="Palatino Linotype" w:eastAsia="Arial Unicode MS" w:hAnsi="Palatino Linotype" w:cs="Arial"/>
        </w:rPr>
        <w:t>de dos mil veintidós</w:t>
      </w:r>
      <w:r w:rsidR="00C8252C" w:rsidRPr="00B53B25">
        <w:rPr>
          <w:rFonts w:ascii="Palatino Linotype" w:eastAsia="Arial Unicode MS" w:hAnsi="Palatino Linotype" w:cs="Arial"/>
        </w:rPr>
        <w:t>,</w:t>
      </w:r>
      <w:r w:rsidR="00E1073B" w:rsidRPr="00B53B25">
        <w:rPr>
          <w:rFonts w:ascii="Palatino Linotype" w:eastAsia="Arial Unicode MS" w:hAnsi="Palatino Linotype" w:cs="Arial"/>
        </w:rPr>
        <w:t xml:space="preserve"> </w:t>
      </w:r>
      <w:r w:rsidR="004E1571" w:rsidRPr="00B53B25">
        <w:rPr>
          <w:rFonts w:ascii="Palatino Linotype" w:eastAsia="Arial Unicode MS" w:hAnsi="Palatino Linotype" w:cs="Arial"/>
        </w:rPr>
        <w:t>como se observa de la imagen que se anexa a continuación:</w:t>
      </w:r>
    </w:p>
    <w:p w14:paraId="1642B179" w14:textId="77B601CA" w:rsidR="00081385" w:rsidRPr="00B53B25" w:rsidRDefault="00085165" w:rsidP="00B53B25">
      <w:pPr>
        <w:shd w:val="clear" w:color="auto" w:fill="FFFFFF" w:themeFill="background1"/>
        <w:spacing w:before="100" w:beforeAutospacing="1" w:after="100" w:afterAutospacing="1" w:line="360" w:lineRule="auto"/>
        <w:jc w:val="center"/>
        <w:rPr>
          <w:rFonts w:ascii="Palatino Linotype" w:hAnsi="Palatino Linotype"/>
          <w:b/>
          <w:sz w:val="26"/>
          <w:szCs w:val="26"/>
        </w:rPr>
      </w:pPr>
      <w:r w:rsidRPr="00B53B25">
        <w:rPr>
          <w:rFonts w:ascii="Palatino Linotype" w:hAnsi="Palatino Linotype"/>
          <w:b/>
          <w:noProof/>
          <w:sz w:val="26"/>
          <w:szCs w:val="26"/>
          <w:lang w:eastAsia="es-MX"/>
        </w:rPr>
        <w:lastRenderedPageBreak/>
        <w:drawing>
          <wp:inline distT="0" distB="0" distL="0" distR="0" wp14:anchorId="1C6F98EC" wp14:editId="1F2E8D5A">
            <wp:extent cx="5791835" cy="2226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26310"/>
                    </a:xfrm>
                    <a:prstGeom prst="rect">
                      <a:avLst/>
                    </a:prstGeom>
                  </pic:spPr>
                </pic:pic>
              </a:graphicData>
            </a:graphic>
          </wp:inline>
        </w:drawing>
      </w:r>
    </w:p>
    <w:p w14:paraId="7803CA29" w14:textId="4B9BD11B" w:rsidR="00BC6188" w:rsidRPr="00B53B25" w:rsidRDefault="007332C4" w:rsidP="00B53B25">
      <w:pPr>
        <w:shd w:val="clear" w:color="auto" w:fill="FFFFFF" w:themeFill="background1"/>
        <w:spacing w:before="100" w:beforeAutospacing="1" w:after="100" w:afterAutospacing="1" w:line="360" w:lineRule="auto"/>
        <w:jc w:val="both"/>
        <w:rPr>
          <w:rFonts w:ascii="Palatino Linotype" w:hAnsi="Palatino Linotype"/>
          <w:szCs w:val="26"/>
        </w:rPr>
      </w:pPr>
      <w:r w:rsidRPr="00B53B25">
        <w:rPr>
          <w:rFonts w:ascii="Palatino Linotype" w:hAnsi="Palatino Linotype"/>
          <w:noProof/>
          <w:szCs w:val="26"/>
          <w:lang w:eastAsia="es-MX"/>
        </w:rPr>
        <mc:AlternateContent>
          <mc:Choice Requires="wps">
            <w:drawing>
              <wp:anchor distT="0" distB="0" distL="114300" distR="114300" simplePos="0" relativeHeight="251659264" behindDoc="0" locked="0" layoutInCell="1" allowOverlap="1" wp14:anchorId="33B1DEA3" wp14:editId="3C88AD43">
                <wp:simplePos x="0" y="0"/>
                <wp:positionH relativeFrom="column">
                  <wp:posOffset>88788</wp:posOffset>
                </wp:positionH>
                <wp:positionV relativeFrom="paragraph">
                  <wp:posOffset>1869453</wp:posOffset>
                </wp:positionV>
                <wp:extent cx="5542961" cy="2884602"/>
                <wp:effectExtent l="38100" t="19050" r="76835" b="87630"/>
                <wp:wrapNone/>
                <wp:docPr id="5" name="Conector recto 5"/>
                <wp:cNvGraphicFramePr/>
                <a:graphic xmlns:a="http://schemas.openxmlformats.org/drawingml/2006/main">
                  <a:graphicData uri="http://schemas.microsoft.com/office/word/2010/wordprocessingShape">
                    <wps:wsp>
                      <wps:cNvCnPr/>
                      <wps:spPr>
                        <a:xfrm>
                          <a:off x="0" y="0"/>
                          <a:ext cx="5542961" cy="28846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1313A"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47.2pt" to="443.45pt,3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" strokecolor="#4f81bd [3204]" strokeweight="2pt">
                <v:shadow on="t" color="black" opacity="24903f" origin=",.5" offset="0,.55556mm"/>
              </v:line>
            </w:pict>
          </mc:Fallback>
        </mc:AlternateContent>
      </w:r>
      <w:r w:rsidR="00081385" w:rsidRPr="00B53B25">
        <w:rPr>
          <w:rFonts w:ascii="Palatino Linotype" w:hAnsi="Palatino Linotype"/>
          <w:szCs w:val="26"/>
        </w:rPr>
        <w:t xml:space="preserve">Informe Justificado </w:t>
      </w:r>
      <w:r w:rsidR="00D20BCC" w:rsidRPr="00B53B25">
        <w:rPr>
          <w:rFonts w:ascii="Palatino Linotype" w:hAnsi="Palatino Linotype"/>
          <w:szCs w:val="26"/>
        </w:rPr>
        <w:t>puesto</w:t>
      </w:r>
      <w:r w:rsidR="00081385" w:rsidRPr="00B53B25">
        <w:rPr>
          <w:rFonts w:ascii="Palatino Linotype" w:hAnsi="Palatino Linotype"/>
          <w:szCs w:val="26"/>
        </w:rPr>
        <w:t xml:space="preserve"> a la vista de</w:t>
      </w:r>
      <w:r w:rsidR="00D20BCC" w:rsidRPr="00B53B25">
        <w:rPr>
          <w:rFonts w:ascii="Palatino Linotype" w:hAnsi="Palatino Linotype"/>
          <w:szCs w:val="26"/>
        </w:rPr>
        <w:t xml:space="preserve"> la</w:t>
      </w:r>
      <w:r w:rsidR="00081385" w:rsidRPr="00B53B25">
        <w:rPr>
          <w:rFonts w:ascii="Palatino Linotype" w:hAnsi="Palatino Linotype"/>
          <w:szCs w:val="26"/>
        </w:rPr>
        <w:t xml:space="preserve"> particular mediante acuerdo </w:t>
      </w:r>
      <w:r w:rsidR="00C4637B" w:rsidRPr="00B53B25">
        <w:rPr>
          <w:rFonts w:ascii="Palatino Linotype" w:hAnsi="Palatino Linotype"/>
          <w:szCs w:val="26"/>
        </w:rPr>
        <w:t>de</w:t>
      </w:r>
      <w:r w:rsidR="00081385" w:rsidRPr="00B53B25">
        <w:rPr>
          <w:rFonts w:ascii="Palatino Linotype" w:hAnsi="Palatino Linotype"/>
          <w:szCs w:val="26"/>
        </w:rPr>
        <w:t xml:space="preserve"> </w:t>
      </w:r>
      <w:r w:rsidR="00881C87" w:rsidRPr="00B53B25">
        <w:rPr>
          <w:rFonts w:ascii="Palatino Linotype" w:hAnsi="Palatino Linotype"/>
          <w:szCs w:val="26"/>
        </w:rPr>
        <w:t>veintisiete de marzo</w:t>
      </w:r>
      <w:r w:rsidR="00081385" w:rsidRPr="00B53B25">
        <w:rPr>
          <w:rFonts w:ascii="Palatino Linotype" w:hAnsi="Palatino Linotype"/>
          <w:szCs w:val="26"/>
        </w:rPr>
        <w:t xml:space="preserve"> de dos mil </w:t>
      </w:r>
      <w:r w:rsidR="00D20BCC" w:rsidRPr="00B53B25">
        <w:rPr>
          <w:rFonts w:ascii="Palatino Linotype" w:hAnsi="Palatino Linotype"/>
          <w:szCs w:val="26"/>
        </w:rPr>
        <w:t xml:space="preserve">veintitrés, en donde </w:t>
      </w:r>
      <w:r w:rsidR="00081385" w:rsidRPr="00B53B25">
        <w:rPr>
          <w:rFonts w:ascii="Palatino Linotype" w:hAnsi="Palatino Linotype"/>
          <w:b/>
          <w:szCs w:val="26"/>
        </w:rPr>
        <w:t xml:space="preserve">EL SUJETO OBLIGADO </w:t>
      </w:r>
      <w:r w:rsidR="00881C87" w:rsidRPr="00B53B25">
        <w:rPr>
          <w:rFonts w:ascii="Palatino Linotype" w:hAnsi="Palatino Linotype"/>
          <w:szCs w:val="26"/>
        </w:rPr>
        <w:t>en el contenido medular adjunta los listados de los servidores públicos registrados durante el periodo del 01 de enero al 10 de febrero y del 01 de octubre al 15 de noviembre del 2022, del Ayuntamiento de Tenango del Valle</w:t>
      </w:r>
      <w:r w:rsidRPr="00B53B25">
        <w:rPr>
          <w:rFonts w:ascii="Palatino Linotype" w:hAnsi="Palatino Linotype"/>
          <w:szCs w:val="26"/>
        </w:rPr>
        <w:t>, para mayor abundamiento se inserta la siguiente imagen:</w:t>
      </w:r>
    </w:p>
    <w:p w14:paraId="25829B8B" w14:textId="11599A1E" w:rsidR="007332C4" w:rsidRPr="00B53B25" w:rsidRDefault="007332C4" w:rsidP="00B53B25">
      <w:pPr>
        <w:shd w:val="clear" w:color="auto" w:fill="FFFFFF" w:themeFill="background1"/>
        <w:spacing w:before="100" w:beforeAutospacing="1" w:after="100" w:afterAutospacing="1" w:line="360" w:lineRule="auto"/>
        <w:jc w:val="center"/>
        <w:rPr>
          <w:rFonts w:ascii="Palatino Linotype" w:hAnsi="Palatino Linotype"/>
          <w:szCs w:val="26"/>
        </w:rPr>
      </w:pPr>
      <w:r w:rsidRPr="00B53B25">
        <w:rPr>
          <w:rFonts w:ascii="Palatino Linotype" w:hAnsi="Palatino Linotype"/>
          <w:noProof/>
          <w:szCs w:val="26"/>
          <w:lang w:eastAsia="es-MX"/>
        </w:rPr>
        <w:lastRenderedPageBreak/>
        <w:drawing>
          <wp:inline distT="0" distB="0" distL="0" distR="0" wp14:anchorId="357A3010" wp14:editId="2B92B460">
            <wp:extent cx="4858428" cy="492511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8428" cy="4925112"/>
                    </a:xfrm>
                    <a:prstGeom prst="rect">
                      <a:avLst/>
                    </a:prstGeom>
                  </pic:spPr>
                </pic:pic>
              </a:graphicData>
            </a:graphic>
          </wp:inline>
        </w:drawing>
      </w:r>
    </w:p>
    <w:p w14:paraId="36EF9DD5" w14:textId="190CF6C5"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b/>
          <w:bCs/>
          <w:szCs w:val="26"/>
        </w:rPr>
      </w:pPr>
      <w:r w:rsidRPr="00B53B25">
        <w:rPr>
          <w:rFonts w:ascii="Palatino Linotype" w:hAnsi="Palatino Linotype"/>
          <w:b/>
          <w:szCs w:val="26"/>
        </w:rPr>
        <w:t xml:space="preserve">c) </w:t>
      </w:r>
      <w:r w:rsidRPr="00B53B25">
        <w:rPr>
          <w:rFonts w:ascii="Palatino Linotype" w:hAnsi="Palatino Linotype"/>
          <w:b/>
          <w:bCs/>
          <w:szCs w:val="26"/>
        </w:rPr>
        <w:t>Ampliación del plazo para resolver el Recurso de Revisión</w:t>
      </w:r>
    </w:p>
    <w:p w14:paraId="2186D6C3" w14:textId="17C5B83A"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rPr>
      </w:pPr>
      <w:r w:rsidRPr="00B53B25">
        <w:rPr>
          <w:rFonts w:ascii="Palatino Linotype" w:eastAsia="Palatino Linotype" w:hAnsi="Palatino Linotype" w:cs="Palatino Linotype"/>
          <w:lang w:val="es-ES"/>
        </w:rPr>
        <w:t xml:space="preserve">El </w:t>
      </w:r>
      <w:r w:rsidR="00085165" w:rsidRPr="00B53B25">
        <w:rPr>
          <w:rFonts w:ascii="Palatino Linotype" w:hAnsi="Palatino Linotype" w:cs="Arial"/>
          <w:b/>
        </w:rPr>
        <w:t>tres</w:t>
      </w:r>
      <w:r w:rsidR="00BC6188" w:rsidRPr="00B53B25">
        <w:rPr>
          <w:rFonts w:ascii="Palatino Linotype" w:hAnsi="Palatino Linotype" w:cs="Arial"/>
          <w:b/>
        </w:rPr>
        <w:t xml:space="preserve"> de febrero de dos mil veintitrés</w:t>
      </w:r>
      <w:r w:rsidR="00081385" w:rsidRPr="00B53B25">
        <w:rPr>
          <w:rFonts w:ascii="Palatino Linotype" w:hAnsi="Palatino Linotype" w:cs="Arial"/>
          <w:b/>
        </w:rPr>
        <w:t>,</w:t>
      </w:r>
      <w:r w:rsidRPr="00B53B25">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B53B25">
        <w:rPr>
          <w:rFonts w:ascii="Palatino Linotype" w:hAnsi="Palatino Linotype"/>
        </w:rPr>
        <w:t>.</w:t>
      </w:r>
    </w:p>
    <w:p w14:paraId="3E0EF661"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b)     Actividad Procesal del interesado: Acciones u omisiones del interesado.</w:t>
      </w:r>
    </w:p>
    <w:p w14:paraId="7291736B" w14:textId="3EA4EEBC"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53B25">
        <w:rPr>
          <w:rFonts w:ascii="Palatino Linotype" w:hAnsi="Palatino Linotype" w:cs="Arial"/>
          <w:lang w:eastAsia="es-MX"/>
        </w:rPr>
        <w:br/>
      </w:r>
      <w:r w:rsidRPr="00B53B25">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B53B25">
        <w:rPr>
          <w:rFonts w:ascii="Palatino Linotype" w:hAnsi="Palatino Linotype" w:cs="Arial"/>
          <w:lang w:eastAsia="es-MX"/>
        </w:rPr>
        <w:lastRenderedPageBreak/>
        <w:t>la Gaceta del Seminario Judicial de la Federación con el registro digital 205635.</w:t>
      </w:r>
      <w:r w:rsidRPr="00B53B2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53B25">
        <w:rPr>
          <w:rFonts w:ascii="Palatino Linotype" w:hAnsi="Palatino Linotype" w:cs="Arial"/>
          <w:lang w:eastAsia="es-MX"/>
        </w:rPr>
        <w:br/>
      </w:r>
      <w:r w:rsidRPr="00B53B25">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B53B25" w:rsidRDefault="0013097E" w:rsidP="00B53B25">
      <w:pPr>
        <w:shd w:val="clear" w:color="auto" w:fill="FFFFFF" w:themeFill="background1"/>
        <w:spacing w:before="100" w:beforeAutospacing="1" w:after="100" w:afterAutospacing="1" w:line="360" w:lineRule="auto"/>
        <w:ind w:left="964" w:right="964"/>
        <w:jc w:val="both"/>
        <w:rPr>
          <w:rFonts w:ascii="Palatino Linotype" w:hAnsi="Palatino Linotype" w:cs="Arial"/>
          <w:lang w:eastAsia="es-MX"/>
        </w:rPr>
      </w:pPr>
      <w:r w:rsidRPr="00B53B25">
        <w:rPr>
          <w:rFonts w:ascii="Palatino Linotype" w:hAnsi="Palatino Linotype" w:cs="Arial"/>
          <w:i/>
          <w:iCs/>
          <w:lang w:eastAsia="es-MX"/>
        </w:rPr>
        <w:t>“PLAZO RAZONABLE PARA RESOLVER. DIMENSIÓN Y EFECTOS DE ESTE CONCEPTO CUANDO SE ADUCE EXCESIVA CARGA DE TRABAJO.”</w:t>
      </w:r>
      <w:r w:rsidRPr="00B53B25">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B53B25" w:rsidRDefault="0013097E" w:rsidP="00B53B25">
      <w:pPr>
        <w:shd w:val="clear" w:color="auto" w:fill="FFFFFF" w:themeFill="background1"/>
        <w:spacing w:before="100" w:beforeAutospacing="1" w:after="100" w:afterAutospacing="1" w:line="360" w:lineRule="auto"/>
        <w:ind w:left="964" w:right="964"/>
        <w:jc w:val="both"/>
        <w:rPr>
          <w:rFonts w:ascii="Palatino Linotype" w:hAnsi="Palatino Linotype" w:cs="Arial"/>
          <w:lang w:eastAsia="es-MX"/>
        </w:rPr>
      </w:pPr>
      <w:r w:rsidRPr="00B53B25">
        <w:rPr>
          <w:rFonts w:ascii="Palatino Linotype" w:hAnsi="Palatino Linotype" w:cs="Arial"/>
          <w:i/>
          <w:iCs/>
          <w:lang w:eastAsia="es-MX"/>
        </w:rPr>
        <w:t>“PLAZO RAZONABLE PARA RESOLVER. CONCEPTO Y ELEMENTOS QUE LO INTEGRAN A LA LUZ DEL DERECHO INTERNACIONAL DE LOS DERECHOS HUMANOS.”,</w:t>
      </w:r>
      <w:r w:rsidRPr="00B53B25">
        <w:rPr>
          <w:rFonts w:ascii="Palatino Linotype" w:hAnsi="Palatino Linotype" w:cs="Arial"/>
          <w:lang w:eastAsia="es-MX"/>
        </w:rPr>
        <w:t xml:space="preserve"> visible en el </w:t>
      </w:r>
      <w:r w:rsidRPr="00B53B25">
        <w:rPr>
          <w:rFonts w:ascii="Palatino Linotype" w:hAnsi="Palatino Linotype" w:cs="Arial"/>
          <w:lang w:eastAsia="es-MX"/>
        </w:rPr>
        <w:lastRenderedPageBreak/>
        <w:t>Seminario Judicial de la Federación y su gaceta, con el registro digital 2002350.</w:t>
      </w:r>
    </w:p>
    <w:p w14:paraId="6CDB70A9" w14:textId="30B9776E" w:rsidR="0013097E" w:rsidRPr="00B53B25" w:rsidRDefault="0013097E"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B53B25" w:rsidRDefault="0013097E" w:rsidP="00B53B25">
      <w:pPr>
        <w:pStyle w:val="Prrafodelista"/>
        <w:shd w:val="clear" w:color="auto" w:fill="FFFFFF" w:themeFill="background1"/>
        <w:spacing w:before="100" w:beforeAutospacing="1" w:after="100" w:afterAutospacing="1" w:line="360" w:lineRule="auto"/>
        <w:ind w:left="0"/>
        <w:jc w:val="both"/>
        <w:rPr>
          <w:rFonts w:ascii="Palatino Linotype" w:hAnsi="Palatino Linotype" w:cs="Arial"/>
          <w:b/>
          <w:bCs/>
        </w:rPr>
      </w:pPr>
      <w:r w:rsidRPr="00B53B25">
        <w:rPr>
          <w:rFonts w:ascii="Palatino Linotype" w:hAnsi="Palatino Linotype" w:cs="Arial"/>
          <w:b/>
          <w:bCs/>
        </w:rPr>
        <w:t>d</w:t>
      </w:r>
      <w:r w:rsidR="00F74A05" w:rsidRPr="00B53B25">
        <w:rPr>
          <w:rFonts w:ascii="Palatino Linotype" w:hAnsi="Palatino Linotype" w:cs="Arial"/>
          <w:b/>
          <w:bCs/>
        </w:rPr>
        <w:t>) Cierre de Instrucción</w:t>
      </w:r>
      <w:r w:rsidR="00D8393F" w:rsidRPr="00B53B25">
        <w:rPr>
          <w:rFonts w:ascii="Palatino Linotype" w:hAnsi="Palatino Linotype" w:cs="Arial"/>
          <w:b/>
          <w:bCs/>
        </w:rPr>
        <w:t>.</w:t>
      </w:r>
    </w:p>
    <w:p w14:paraId="26AA748E" w14:textId="1D790BD7" w:rsidR="006A717A" w:rsidRPr="00B53B25" w:rsidRDefault="009E2E2C" w:rsidP="00B53B25">
      <w:p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rPr>
        <w:t>Una vez analizado el estado procesal que guarda el expediente, el</w:t>
      </w:r>
      <w:r w:rsidR="00986DC4" w:rsidRPr="00B53B25">
        <w:rPr>
          <w:rFonts w:ascii="Palatino Linotype" w:hAnsi="Palatino Linotype"/>
        </w:rPr>
        <w:t xml:space="preserve"> </w:t>
      </w:r>
      <w:r w:rsidR="00BC6188" w:rsidRPr="00B53B25">
        <w:rPr>
          <w:rFonts w:ascii="Palatino Linotype" w:hAnsi="Palatino Linotype"/>
          <w:b/>
        </w:rPr>
        <w:t>veinticinco de abril</w:t>
      </w:r>
      <w:r w:rsidR="00081385" w:rsidRPr="00B53B25">
        <w:rPr>
          <w:rFonts w:ascii="Palatino Linotype" w:hAnsi="Palatino Linotype"/>
          <w:b/>
          <w:bCs/>
        </w:rPr>
        <w:t xml:space="preserve"> </w:t>
      </w:r>
      <w:r w:rsidR="00B7018D" w:rsidRPr="00B53B25">
        <w:rPr>
          <w:rFonts w:ascii="Palatino Linotype" w:hAnsi="Palatino Linotype"/>
          <w:b/>
          <w:bCs/>
        </w:rPr>
        <w:t>de dos mil veintitrés</w:t>
      </w:r>
      <w:r w:rsidR="000171D8" w:rsidRPr="00B53B25">
        <w:rPr>
          <w:rFonts w:ascii="Palatino Linotype" w:hAnsi="Palatino Linotype"/>
        </w:rPr>
        <w:t xml:space="preserve">, </w:t>
      </w:r>
      <w:r w:rsidR="00CE22BE" w:rsidRPr="00B53B25">
        <w:rPr>
          <w:rFonts w:ascii="Palatino Linotype" w:hAnsi="Palatino Linotype"/>
        </w:rPr>
        <w:t>la</w:t>
      </w:r>
      <w:r w:rsidR="00F74502" w:rsidRPr="00B53B25">
        <w:rPr>
          <w:rFonts w:ascii="Palatino Linotype" w:hAnsi="Palatino Linotype"/>
        </w:rPr>
        <w:t xml:space="preserve"> </w:t>
      </w:r>
      <w:r w:rsidR="00C77536" w:rsidRPr="00B53B25">
        <w:rPr>
          <w:rFonts w:ascii="Palatino Linotype" w:hAnsi="Palatino Linotype"/>
          <w:b/>
        </w:rPr>
        <w:t>Comisionada Sharon Cristina Morales Martínez</w:t>
      </w:r>
      <w:r w:rsidR="00C77536" w:rsidRPr="00B53B25">
        <w:rPr>
          <w:rFonts w:ascii="Palatino Linotype" w:hAnsi="Palatino Linotype"/>
          <w:lang w:val="es-419"/>
        </w:rPr>
        <w:t xml:space="preserve"> </w:t>
      </w:r>
      <w:r w:rsidRPr="00B53B25">
        <w:rPr>
          <w:rFonts w:ascii="Palatino Linotype" w:hAnsi="Palatino Linotype"/>
        </w:rPr>
        <w:t>acordó el cierre de instrucción;</w:t>
      </w:r>
      <w:r w:rsidR="00C2778A" w:rsidRPr="00B53B25">
        <w:rPr>
          <w:rFonts w:ascii="Palatino Linotype" w:hAnsi="Palatino Linotype" w:cs="Arial"/>
        </w:rPr>
        <w:t xml:space="preserve"> así como</w:t>
      </w:r>
      <w:r w:rsidRPr="00B53B25">
        <w:rPr>
          <w:rFonts w:ascii="Palatino Linotype" w:hAnsi="Palatino Linotype" w:cs="Arial"/>
        </w:rPr>
        <w:t>,</w:t>
      </w:r>
      <w:r w:rsidR="00C2778A" w:rsidRPr="00B53B2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53B25">
        <w:rPr>
          <w:rFonts w:ascii="Palatino Linotype" w:hAnsi="Palatino Linotype" w:cs="Arial"/>
        </w:rPr>
        <w:t>Información Pública</w:t>
      </w:r>
      <w:r w:rsidR="00C2778A" w:rsidRPr="00B53B25">
        <w:rPr>
          <w:rFonts w:ascii="Palatino Linotype" w:hAnsi="Palatino Linotype" w:cs="Arial"/>
        </w:rPr>
        <w:t xml:space="preserve"> del Estado de México y Municipios</w:t>
      </w:r>
      <w:r w:rsidR="0028330F" w:rsidRPr="00B53B25">
        <w:rPr>
          <w:rFonts w:ascii="Palatino Linotype" w:hAnsi="Palatino Linotype" w:cs="Arial"/>
        </w:rPr>
        <w:t>.</w:t>
      </w:r>
    </w:p>
    <w:p w14:paraId="3AB9D768" w14:textId="7EB528FC" w:rsidR="000171D8" w:rsidRPr="00B53B25" w:rsidRDefault="000171D8" w:rsidP="00B53B25">
      <w:pPr>
        <w:shd w:val="clear" w:color="auto" w:fill="FFFFFF" w:themeFill="background1"/>
        <w:spacing w:before="600" w:after="600" w:line="360" w:lineRule="auto"/>
        <w:jc w:val="center"/>
        <w:rPr>
          <w:rFonts w:ascii="Palatino Linotype" w:hAnsi="Palatino Linotype" w:cs="Arial"/>
          <w:b/>
          <w:bCs/>
          <w:spacing w:val="60"/>
          <w:sz w:val="28"/>
        </w:rPr>
      </w:pPr>
      <w:r w:rsidRPr="00B53B25">
        <w:rPr>
          <w:rFonts w:ascii="Palatino Linotype" w:hAnsi="Palatino Linotype" w:cs="Arial"/>
          <w:b/>
          <w:bCs/>
          <w:spacing w:val="60"/>
          <w:sz w:val="28"/>
        </w:rPr>
        <w:t>CONSIDERANDO</w:t>
      </w:r>
      <w:r w:rsidR="00DC75AB" w:rsidRPr="00B53B25">
        <w:rPr>
          <w:rFonts w:ascii="Palatino Linotype" w:hAnsi="Palatino Linotype" w:cs="Arial"/>
          <w:b/>
          <w:bCs/>
          <w:spacing w:val="60"/>
          <w:sz w:val="28"/>
        </w:rPr>
        <w:t>S</w:t>
      </w:r>
    </w:p>
    <w:p w14:paraId="7F105395" w14:textId="2EDBBF94" w:rsidR="00964F6B" w:rsidRPr="00B53B25" w:rsidRDefault="000171D8" w:rsidP="00B53B25">
      <w:pPr>
        <w:shd w:val="clear" w:color="auto" w:fill="FFFFFF" w:themeFill="background1"/>
        <w:spacing w:before="100" w:beforeAutospacing="1" w:after="100" w:afterAutospacing="1" w:line="360" w:lineRule="auto"/>
        <w:ind w:right="50"/>
        <w:jc w:val="both"/>
        <w:rPr>
          <w:rFonts w:ascii="Palatino Linotype" w:hAnsi="Palatino Linotype"/>
          <w:b/>
          <w:sz w:val="26"/>
          <w:szCs w:val="26"/>
        </w:rPr>
      </w:pPr>
      <w:r w:rsidRPr="00B53B25">
        <w:rPr>
          <w:rFonts w:ascii="Palatino Linotype" w:hAnsi="Palatino Linotype"/>
          <w:b/>
          <w:sz w:val="26"/>
          <w:szCs w:val="26"/>
        </w:rPr>
        <w:t>PRIMERO.</w:t>
      </w:r>
      <w:r w:rsidRPr="00B53B25">
        <w:rPr>
          <w:rFonts w:ascii="Palatino Linotype" w:hAnsi="Palatino Linotype"/>
          <w:sz w:val="26"/>
          <w:szCs w:val="26"/>
        </w:rPr>
        <w:t xml:space="preserve"> </w:t>
      </w:r>
      <w:r w:rsidRPr="00B53B25">
        <w:rPr>
          <w:rFonts w:ascii="Palatino Linotype" w:hAnsi="Palatino Linotype"/>
          <w:b/>
          <w:sz w:val="26"/>
          <w:szCs w:val="26"/>
        </w:rPr>
        <w:t>Competencia</w:t>
      </w:r>
      <w:r w:rsidRPr="00B53B25">
        <w:rPr>
          <w:rFonts w:ascii="Palatino Linotype" w:hAnsi="Palatino Linotype"/>
          <w:sz w:val="26"/>
          <w:szCs w:val="26"/>
        </w:rPr>
        <w:t>.</w:t>
      </w:r>
    </w:p>
    <w:p w14:paraId="07007E92" w14:textId="285B082C" w:rsidR="008B239D" w:rsidRPr="00B53B25" w:rsidRDefault="008B239D" w:rsidP="00B53B25">
      <w:pPr>
        <w:shd w:val="clear" w:color="auto" w:fill="FFFFFF" w:themeFill="background1"/>
        <w:spacing w:before="100" w:beforeAutospacing="1" w:after="100" w:afterAutospacing="1" w:line="360" w:lineRule="auto"/>
        <w:ind w:right="50"/>
        <w:jc w:val="both"/>
        <w:rPr>
          <w:rFonts w:ascii="Palatino Linotype" w:hAnsi="Palatino Linotype" w:cs="Arial"/>
        </w:rPr>
      </w:pPr>
      <w:r w:rsidRPr="00B53B25">
        <w:rPr>
          <w:rFonts w:ascii="Palatino Linotype" w:hAnsi="Palatino Linotype"/>
        </w:rPr>
        <w:t xml:space="preserve">Este Instituto de Transparencia, Acceso a la </w:t>
      </w:r>
      <w:r w:rsidR="00D86297" w:rsidRPr="00B53B25">
        <w:rPr>
          <w:rFonts w:ascii="Palatino Linotype" w:hAnsi="Palatino Linotype"/>
        </w:rPr>
        <w:t>Información Pública</w:t>
      </w:r>
      <w:r w:rsidRPr="00B53B25">
        <w:rPr>
          <w:rFonts w:ascii="Palatino Linotype" w:hAnsi="Palatino Linotype"/>
        </w:rPr>
        <w:t xml:space="preserve"> y Protección de Datos Personales del Estado de México y Municipios, es competente para </w:t>
      </w:r>
      <w:r w:rsidR="00CB5585" w:rsidRPr="00B53B25">
        <w:rPr>
          <w:rFonts w:ascii="Palatino Linotype" w:hAnsi="Palatino Linotype"/>
        </w:rPr>
        <w:t xml:space="preserve">conocer y resolver el presente </w:t>
      </w:r>
      <w:r w:rsidR="00D86297" w:rsidRPr="00B53B25">
        <w:rPr>
          <w:rFonts w:ascii="Palatino Linotype" w:hAnsi="Palatino Linotype"/>
        </w:rPr>
        <w:t>Recurso Revisión</w:t>
      </w:r>
      <w:r w:rsidRPr="00B53B2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53B25">
        <w:rPr>
          <w:rFonts w:ascii="Palatino Linotype" w:hAnsi="Palatino Linotype"/>
        </w:rPr>
        <w:t xml:space="preserve"> ordinal</w:t>
      </w:r>
      <w:r w:rsidRPr="00B53B25">
        <w:rPr>
          <w:rFonts w:ascii="Palatino Linotype" w:hAnsi="Palatino Linotype"/>
        </w:rPr>
        <w:t xml:space="preserve"> 2</w:t>
      </w:r>
      <w:r w:rsidR="00727578" w:rsidRPr="00B53B25">
        <w:rPr>
          <w:rFonts w:ascii="Palatino Linotype" w:hAnsi="Palatino Linotype"/>
        </w:rPr>
        <w:t>,</w:t>
      </w:r>
      <w:r w:rsidRPr="00B53B25">
        <w:rPr>
          <w:rFonts w:ascii="Palatino Linotype" w:hAnsi="Palatino Linotype"/>
        </w:rPr>
        <w:t xml:space="preserve"> fracción II, 13, 29, 36, fracciones I y </w:t>
      </w:r>
      <w:r w:rsidRPr="00B53B25">
        <w:rPr>
          <w:rFonts w:ascii="Palatino Linotype" w:hAnsi="Palatino Linotype"/>
        </w:rPr>
        <w:lastRenderedPageBreak/>
        <w:t xml:space="preserve">II, 176, 178, 179, 181 párrafo tercero y 185 de la Ley de Transparencia y Acceso a la </w:t>
      </w:r>
      <w:r w:rsidR="00D86297" w:rsidRPr="00B53B25">
        <w:rPr>
          <w:rFonts w:ascii="Palatino Linotype" w:hAnsi="Palatino Linotype"/>
        </w:rPr>
        <w:t>Información Pública</w:t>
      </w:r>
      <w:r w:rsidRPr="00B53B25">
        <w:rPr>
          <w:rFonts w:ascii="Palatino Linotype" w:hAnsi="Palatino Linotype"/>
        </w:rPr>
        <w:t xml:space="preserve"> del Estado de México y Municipios</w:t>
      </w:r>
      <w:r w:rsidR="00344C14" w:rsidRPr="00B53B25">
        <w:rPr>
          <w:rFonts w:ascii="Palatino Linotype" w:hAnsi="Palatino Linotype" w:cs="Arial"/>
        </w:rPr>
        <w:t>; y 9, fracciones I y XXIII</w:t>
      </w:r>
      <w:r w:rsidRPr="00B53B25">
        <w:rPr>
          <w:rFonts w:ascii="Palatino Linotype" w:hAnsi="Palatino Linotype" w:cs="Arial"/>
        </w:rPr>
        <w:t xml:space="preserve"> y 11 del Reglamento Interior del Instituto de Transparencia, Acceso a la </w:t>
      </w:r>
      <w:r w:rsidR="00D86297" w:rsidRPr="00B53B25">
        <w:rPr>
          <w:rFonts w:ascii="Palatino Linotype" w:hAnsi="Palatino Linotype" w:cs="Arial"/>
        </w:rPr>
        <w:t>Información Pública</w:t>
      </w:r>
      <w:r w:rsidRPr="00B53B25">
        <w:rPr>
          <w:rFonts w:ascii="Palatino Linotype" w:hAnsi="Palatino Linotype" w:cs="Arial"/>
        </w:rPr>
        <w:t xml:space="preserve"> y Protección de Datos Personales del Estado de México y Municipios.</w:t>
      </w:r>
    </w:p>
    <w:p w14:paraId="508C9D22" w14:textId="35439B0C" w:rsidR="004510AB" w:rsidRPr="00B53B25" w:rsidRDefault="00E74792" w:rsidP="00B53B25">
      <w:pPr>
        <w:shd w:val="clear" w:color="auto" w:fill="FFFFFF" w:themeFill="background1"/>
        <w:spacing w:before="100" w:beforeAutospacing="1" w:after="100" w:afterAutospacing="1" w:line="360" w:lineRule="auto"/>
        <w:jc w:val="both"/>
        <w:rPr>
          <w:rFonts w:ascii="Palatino Linotype" w:hAnsi="Palatino Linotype" w:cs="Arial"/>
          <w:b/>
          <w:sz w:val="26"/>
          <w:szCs w:val="26"/>
        </w:rPr>
      </w:pPr>
      <w:r w:rsidRPr="00B53B25">
        <w:rPr>
          <w:rFonts w:ascii="Palatino Linotype" w:hAnsi="Palatino Linotype" w:cs="Arial"/>
          <w:b/>
          <w:sz w:val="26"/>
          <w:szCs w:val="26"/>
        </w:rPr>
        <w:t>SEGUNDO. Interés.</w:t>
      </w:r>
    </w:p>
    <w:p w14:paraId="42239410" w14:textId="3F515434" w:rsidR="0028330F" w:rsidRPr="00B53B25" w:rsidRDefault="000171D8" w:rsidP="00B53B25">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B53B25">
        <w:rPr>
          <w:rFonts w:ascii="Palatino Linotype" w:hAnsi="Palatino Linotype" w:cs="Arial"/>
          <w:bCs/>
        </w:rPr>
        <w:t xml:space="preserve">El </w:t>
      </w:r>
      <w:r w:rsidR="00D86297" w:rsidRPr="00B53B25">
        <w:rPr>
          <w:rFonts w:ascii="Palatino Linotype" w:hAnsi="Palatino Linotype" w:cs="Arial"/>
          <w:bCs/>
        </w:rPr>
        <w:t>Recurso Revisión</w:t>
      </w:r>
      <w:r w:rsidRPr="00B53B25">
        <w:rPr>
          <w:rFonts w:ascii="Palatino Linotype" w:hAnsi="Palatino Linotype" w:cs="Arial"/>
          <w:bCs/>
        </w:rPr>
        <w:t xml:space="preserve"> fue interpuesto por parte legítima, en atención a que se presentó por </w:t>
      </w:r>
      <w:r w:rsidR="00AE51C8" w:rsidRPr="00B53B25">
        <w:rPr>
          <w:rFonts w:ascii="Palatino Linotype" w:hAnsi="Palatino Linotype" w:cs="Arial"/>
          <w:b/>
        </w:rPr>
        <w:t>EL</w:t>
      </w:r>
      <w:r w:rsidRPr="00B53B25">
        <w:rPr>
          <w:rFonts w:ascii="Palatino Linotype" w:hAnsi="Palatino Linotype" w:cs="Arial"/>
          <w:b/>
          <w:bCs/>
        </w:rPr>
        <w:t xml:space="preserve"> RECURRENTE,</w:t>
      </w:r>
      <w:r w:rsidRPr="00B53B25">
        <w:rPr>
          <w:rFonts w:ascii="Palatino Linotype" w:hAnsi="Palatino Linotype" w:cs="Arial"/>
          <w:bCs/>
        </w:rPr>
        <w:t xml:space="preserve"> quien es la misma persona que formuló la solicitud de acceso a la </w:t>
      </w:r>
      <w:r w:rsidR="00D86297" w:rsidRPr="00B53B25">
        <w:rPr>
          <w:rFonts w:ascii="Palatino Linotype" w:hAnsi="Palatino Linotype" w:cs="Arial"/>
          <w:bCs/>
        </w:rPr>
        <w:t>Información Pública</w:t>
      </w:r>
      <w:r w:rsidRPr="00B53B25">
        <w:rPr>
          <w:rFonts w:ascii="Palatino Linotype" w:hAnsi="Palatino Linotype" w:cs="Arial"/>
          <w:bCs/>
        </w:rPr>
        <w:t xml:space="preserve"> al </w:t>
      </w:r>
      <w:r w:rsidRPr="00B53B25">
        <w:rPr>
          <w:rFonts w:ascii="Palatino Linotype" w:hAnsi="Palatino Linotype" w:cs="Arial"/>
          <w:b/>
          <w:bCs/>
        </w:rPr>
        <w:t>SUJETO OBLIGADO</w:t>
      </w:r>
      <w:r w:rsidR="005B5043" w:rsidRPr="00B53B25">
        <w:rPr>
          <w:rFonts w:ascii="Palatino Linotype" w:hAnsi="Palatino Linotype" w:cs="Arial"/>
          <w:b/>
          <w:bCs/>
        </w:rPr>
        <w:t xml:space="preserve">, </w:t>
      </w:r>
      <w:r w:rsidR="005B5043" w:rsidRPr="00B53B25">
        <w:rPr>
          <w:rFonts w:ascii="Palatino Linotype" w:hAnsi="Palatino Linotype" w:cs="Arial"/>
          <w:bCs/>
        </w:rPr>
        <w:t xml:space="preserve">pues para ello, es </w:t>
      </w:r>
      <w:r w:rsidR="005B5043" w:rsidRPr="00B53B25">
        <w:rPr>
          <w:rFonts w:ascii="Palatino Linotype" w:hAnsi="Palatino Linotype" w:cs="Arial"/>
          <w:lang w:eastAsia="es-MX"/>
        </w:rPr>
        <w:t xml:space="preserve">necesario que el particular ingrese al </w:t>
      </w:r>
      <w:r w:rsidR="005B5043" w:rsidRPr="00B53B25">
        <w:rPr>
          <w:rFonts w:ascii="Palatino Linotype" w:hAnsi="Palatino Linotype" w:cs="Arial"/>
          <w:b/>
          <w:lang w:eastAsia="es-MX"/>
        </w:rPr>
        <w:t xml:space="preserve">SAIMEX </w:t>
      </w:r>
      <w:r w:rsidR="005B5043" w:rsidRPr="00B53B25">
        <w:rPr>
          <w:rFonts w:ascii="Palatino Linotype" w:hAnsi="Palatino Linotype" w:cs="Arial"/>
          <w:lang w:eastAsia="es-MX"/>
        </w:rPr>
        <w:t>mediante la utilización de su clave de usuario y contraseña.</w:t>
      </w:r>
    </w:p>
    <w:p w14:paraId="73B57685" w14:textId="77777777" w:rsidR="005C250B" w:rsidRPr="00B53B25" w:rsidRDefault="005C250B" w:rsidP="00B53B25">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B53B25">
        <w:rPr>
          <w:rFonts w:ascii="Palatino Linotype" w:hAnsi="Palatino Linotype" w:cs="Arial"/>
          <w:b/>
          <w:sz w:val="26"/>
          <w:szCs w:val="26"/>
        </w:rPr>
        <w:t xml:space="preserve">TERCERO. </w:t>
      </w:r>
      <w:r w:rsidRPr="00B53B25">
        <w:rPr>
          <w:rFonts w:ascii="Palatino Linotype" w:hAnsi="Palatino Linotype" w:cs="Arial"/>
          <w:b/>
          <w:sz w:val="26"/>
          <w:szCs w:val="26"/>
          <w:lang w:val="es-ES"/>
        </w:rPr>
        <w:t xml:space="preserve">Oportunidad. </w:t>
      </w:r>
    </w:p>
    <w:p w14:paraId="4CAF7CD0" w14:textId="77777777" w:rsidR="0028330F" w:rsidRPr="00B53B25" w:rsidRDefault="0028330F" w:rsidP="00B53B25">
      <w:pPr>
        <w:shd w:val="clear" w:color="auto" w:fill="FFFFFF" w:themeFill="background1"/>
        <w:spacing w:before="100" w:beforeAutospacing="1" w:after="100" w:afterAutospacing="1" w:line="360" w:lineRule="auto"/>
        <w:jc w:val="both"/>
        <w:rPr>
          <w:rFonts w:ascii="Palatino Linotype" w:hAnsi="Palatino Linotype" w:cs="Arial"/>
          <w:lang w:val="es-ES"/>
        </w:rPr>
      </w:pPr>
      <w:r w:rsidRPr="00B53B25">
        <w:rPr>
          <w:rFonts w:ascii="Palatino Linotype" w:hAnsi="Palatino Linotype" w:cs="Arial"/>
          <w:lang w:val="es-ES"/>
        </w:rPr>
        <w:t xml:space="preserve">El Recurso de Revisión fue interpuesto dentro del plazo de quince días hábiles, contados a partir del día siguiente al en que </w:t>
      </w:r>
      <w:r w:rsidRPr="00B53B25">
        <w:rPr>
          <w:rFonts w:ascii="Palatino Linotype" w:hAnsi="Palatino Linotype" w:cs="Arial"/>
          <w:b/>
          <w:lang w:val="es-ES"/>
        </w:rPr>
        <w:t>EL RECURRENTE</w:t>
      </w:r>
      <w:r w:rsidRPr="00B53B2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53B25" w:rsidRDefault="0028330F" w:rsidP="00B53B25">
      <w:pPr>
        <w:shd w:val="clear" w:color="auto" w:fill="FFFFFF" w:themeFill="background1"/>
        <w:spacing w:before="100" w:beforeAutospacing="1" w:after="100" w:afterAutospacing="1" w:line="276" w:lineRule="auto"/>
        <w:ind w:left="851" w:right="616"/>
        <w:jc w:val="both"/>
        <w:rPr>
          <w:rFonts w:ascii="Palatino Linotype" w:hAnsi="Palatino Linotype" w:cs="Arial"/>
          <w:i/>
          <w:sz w:val="22"/>
          <w:lang w:val="es-ES"/>
        </w:rPr>
      </w:pPr>
      <w:r w:rsidRPr="00B53B25">
        <w:rPr>
          <w:rFonts w:ascii="Palatino Linotype" w:hAnsi="Palatino Linotype" w:cs="Arial"/>
          <w:b/>
          <w:i/>
          <w:sz w:val="22"/>
          <w:lang w:val="es-ES"/>
        </w:rPr>
        <w:t>“Artículo 178</w:t>
      </w:r>
      <w:r w:rsidRPr="00B53B2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B53B25" w:rsidRDefault="0028330F" w:rsidP="00B53B25">
      <w:pPr>
        <w:shd w:val="clear" w:color="auto" w:fill="FFFFFF" w:themeFill="background1"/>
        <w:spacing w:before="100" w:beforeAutospacing="1" w:after="100" w:afterAutospacing="1" w:line="276" w:lineRule="auto"/>
        <w:ind w:left="851" w:right="616"/>
        <w:jc w:val="both"/>
        <w:rPr>
          <w:rFonts w:ascii="Palatino Linotype" w:hAnsi="Palatino Linotype" w:cs="Arial"/>
          <w:i/>
          <w:sz w:val="22"/>
          <w:lang w:val="es-ES"/>
        </w:rPr>
      </w:pPr>
      <w:r w:rsidRPr="00B53B25">
        <w:rPr>
          <w:rFonts w:ascii="Palatino Linotype" w:hAnsi="Palatino Linotype" w:cs="Arial"/>
          <w:i/>
          <w:sz w:val="22"/>
          <w:lang w:val="es-ES"/>
        </w:rPr>
        <w:t xml:space="preserve">A falta de respuesta del sujeto obligado, dentro de los plazos establecidos en esta Ley, a una solicitud de Acceso a la Información Pública el recurso podrá ser interpuesto en </w:t>
      </w:r>
      <w:r w:rsidRPr="00B53B25">
        <w:rPr>
          <w:rFonts w:ascii="Palatino Linotype" w:hAnsi="Palatino Linotype" w:cs="Arial"/>
          <w:i/>
          <w:sz w:val="22"/>
          <w:lang w:val="es-ES"/>
        </w:rPr>
        <w:lastRenderedPageBreak/>
        <w:t>cualquier momento, acompañado con el documento que pruebe la fecha en que presentó la solicitud.</w:t>
      </w:r>
    </w:p>
    <w:p w14:paraId="32A9651C" w14:textId="1E7481D5" w:rsidR="0028330F" w:rsidRPr="00B53B25" w:rsidRDefault="0028330F" w:rsidP="00B53B25">
      <w:pPr>
        <w:shd w:val="clear" w:color="auto" w:fill="FFFFFF" w:themeFill="background1"/>
        <w:spacing w:before="100" w:beforeAutospacing="1" w:after="100" w:afterAutospacing="1" w:line="276" w:lineRule="auto"/>
        <w:ind w:left="851" w:right="616"/>
        <w:jc w:val="both"/>
        <w:rPr>
          <w:rFonts w:ascii="Palatino Linotype" w:hAnsi="Palatino Linotype" w:cs="Arial"/>
          <w:i/>
          <w:sz w:val="22"/>
          <w:lang w:val="es-ES"/>
        </w:rPr>
      </w:pPr>
      <w:r w:rsidRPr="00B53B2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53B25">
        <w:rPr>
          <w:rFonts w:ascii="Palatino Linotype" w:hAnsi="Palatino Linotype" w:cs="Arial"/>
          <w:sz w:val="22"/>
          <w:lang w:val="es-ES"/>
        </w:rPr>
        <w:t>(Sic)</w:t>
      </w:r>
      <w:r w:rsidR="00DC75AB" w:rsidRPr="00B53B25">
        <w:rPr>
          <w:rFonts w:ascii="Palatino Linotype" w:hAnsi="Palatino Linotype" w:cs="Arial"/>
          <w:sz w:val="22"/>
          <w:lang w:val="es-ES"/>
        </w:rPr>
        <w:t>.</w:t>
      </w:r>
    </w:p>
    <w:p w14:paraId="694AFF06" w14:textId="1541DACB" w:rsidR="00AB5BCE" w:rsidRPr="00B53B25" w:rsidRDefault="0028330F" w:rsidP="00B53B25">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color w:val="000000"/>
        </w:rPr>
      </w:pPr>
      <w:r w:rsidRPr="00B53B25">
        <w:rPr>
          <w:rFonts w:ascii="Palatino Linotype" w:hAnsi="Palatino Linotype" w:cs="Arial"/>
          <w:lang w:val="es-ES"/>
        </w:rPr>
        <w:t xml:space="preserve">En esa tesitura, atendiendo a que </w:t>
      </w:r>
      <w:r w:rsidRPr="00B53B25">
        <w:rPr>
          <w:rFonts w:ascii="Palatino Linotype" w:hAnsi="Palatino Linotype" w:cs="Arial"/>
          <w:b/>
          <w:lang w:val="es-ES"/>
        </w:rPr>
        <w:t>EL SUJETO OBLIGADO</w:t>
      </w:r>
      <w:r w:rsidRPr="00B53B25">
        <w:rPr>
          <w:rFonts w:ascii="Palatino Linotype" w:hAnsi="Palatino Linotype" w:cs="Arial"/>
          <w:lang w:val="es-ES"/>
        </w:rPr>
        <w:t xml:space="preserve"> notificó la respuesta a la solicitud de Acceso a la Información Pública el día</w:t>
      </w:r>
      <w:r w:rsidRPr="00B53B25">
        <w:rPr>
          <w:rFonts w:ascii="Palatino Linotype" w:hAnsi="Palatino Linotype" w:cs="Arial"/>
          <w:b/>
          <w:lang w:val="es-ES"/>
        </w:rPr>
        <w:t xml:space="preserve"> </w:t>
      </w:r>
      <w:r w:rsidR="00C636A4" w:rsidRPr="00B53B25">
        <w:rPr>
          <w:rFonts w:ascii="Palatino Linotype" w:hAnsi="Palatino Linotype" w:cs="Arial"/>
          <w:b/>
          <w:lang w:val="es-ES"/>
        </w:rPr>
        <w:t>veintiocho de noviembre</w:t>
      </w:r>
      <w:r w:rsidRPr="00B53B25">
        <w:rPr>
          <w:rFonts w:ascii="Palatino Linotype" w:hAnsi="Palatino Linotype" w:cs="Arial"/>
          <w:b/>
          <w:lang w:val="es-ES"/>
        </w:rPr>
        <w:t xml:space="preserve"> de dos mil veintidós</w:t>
      </w:r>
      <w:r w:rsidRPr="00B53B25">
        <w:rPr>
          <w:rFonts w:ascii="Palatino Linotype" w:hAnsi="Palatino Linotype" w:cs="Arial"/>
          <w:lang w:val="es-ES"/>
        </w:rPr>
        <w:t xml:space="preserve">, así, el plazo de quince días hábiles que el artículo 178 de la Ley de la materia otorga a la hoy </w:t>
      </w:r>
      <w:r w:rsidRPr="00B53B25">
        <w:rPr>
          <w:rFonts w:ascii="Palatino Linotype" w:hAnsi="Palatino Linotype" w:cs="Arial"/>
          <w:b/>
          <w:lang w:val="es-ES"/>
        </w:rPr>
        <w:t>RECURRENTE</w:t>
      </w:r>
      <w:r w:rsidRPr="00B53B25">
        <w:rPr>
          <w:rFonts w:ascii="Palatino Linotype" w:hAnsi="Palatino Linotype" w:cs="Arial"/>
          <w:lang w:val="es-ES"/>
        </w:rPr>
        <w:t xml:space="preserve"> para presentar el respectivo Recurso de Revisión, transcurrió del </w:t>
      </w:r>
      <w:r w:rsidR="00C636A4" w:rsidRPr="00B53B25">
        <w:rPr>
          <w:rFonts w:ascii="Palatino Linotype" w:hAnsi="Palatino Linotype" w:cs="Arial"/>
          <w:lang w:val="es-ES"/>
        </w:rPr>
        <w:t xml:space="preserve">veintinueve de noviembre al </w:t>
      </w:r>
      <w:r w:rsidR="00C636A4" w:rsidRPr="00B53B25">
        <w:rPr>
          <w:rFonts w:ascii="Palatino Linotype" w:hAnsi="Palatino Linotype" w:cs="Arial"/>
          <w:b/>
          <w:lang w:val="es-ES"/>
        </w:rPr>
        <w:t>diecinueve</w:t>
      </w:r>
      <w:r w:rsidR="00AB5BCE" w:rsidRPr="00B53B25">
        <w:rPr>
          <w:rFonts w:ascii="Palatino Linotype" w:hAnsi="Palatino Linotype" w:cs="Arial"/>
          <w:b/>
          <w:lang w:val="es-ES"/>
        </w:rPr>
        <w:t xml:space="preserve"> de diciembre</w:t>
      </w:r>
      <w:r w:rsidR="00F81576" w:rsidRPr="00B53B25">
        <w:rPr>
          <w:rFonts w:ascii="Palatino Linotype" w:hAnsi="Palatino Linotype" w:cs="Arial"/>
          <w:b/>
          <w:lang w:val="es-ES"/>
        </w:rPr>
        <w:t xml:space="preserve"> </w:t>
      </w:r>
      <w:r w:rsidRPr="00B53B25">
        <w:rPr>
          <w:rFonts w:ascii="Palatino Linotype" w:hAnsi="Palatino Linotype" w:cs="Arial"/>
          <w:b/>
          <w:lang w:val="es-ES"/>
        </w:rPr>
        <w:t>de dos mil veintidós</w:t>
      </w:r>
      <w:r w:rsidRPr="00B53B25">
        <w:rPr>
          <w:rFonts w:ascii="Palatino Linotype" w:hAnsi="Palatino Linotype" w:cs="Arial"/>
          <w:lang w:val="es-ES"/>
        </w:rPr>
        <w:t xml:space="preserve">, </w:t>
      </w:r>
      <w:r w:rsidR="00AB5BCE" w:rsidRPr="00B53B25">
        <w:rPr>
          <w:rFonts w:ascii="Palatino Linotype" w:eastAsia="Palatino Linotype" w:hAnsi="Palatino Linotype" w:cs="Palatino Linotype"/>
        </w:rPr>
        <w:t>sin contemplar en el cómputo los días</w:t>
      </w:r>
      <w:r w:rsidR="00C636A4" w:rsidRPr="00B53B25">
        <w:rPr>
          <w:rFonts w:ascii="Palatino Linotype" w:eastAsia="Palatino Linotype" w:hAnsi="Palatino Linotype" w:cs="Palatino Linotype"/>
        </w:rPr>
        <w:t xml:space="preserve"> tres, cuatro</w:t>
      </w:r>
      <w:r w:rsidR="00AB5BCE" w:rsidRPr="00B53B25">
        <w:rPr>
          <w:rFonts w:ascii="Palatino Linotype" w:eastAsia="Palatino Linotype" w:hAnsi="Palatino Linotype" w:cs="Palatino Linotype"/>
        </w:rPr>
        <w:t xml:space="preserve"> </w:t>
      </w:r>
      <w:r w:rsidR="009E2174" w:rsidRPr="00B53B25">
        <w:rPr>
          <w:rFonts w:ascii="Palatino Linotype" w:eastAsia="Palatino Linotype" w:hAnsi="Palatino Linotype" w:cs="Palatino Linotype"/>
        </w:rPr>
        <w:t>diez, once, diecisiete</w:t>
      </w:r>
      <w:r w:rsidR="00C636A4" w:rsidRPr="00B53B25">
        <w:rPr>
          <w:rFonts w:ascii="Palatino Linotype" w:eastAsia="Palatino Linotype" w:hAnsi="Palatino Linotype" w:cs="Palatino Linotype"/>
        </w:rPr>
        <w:t xml:space="preserve"> y </w:t>
      </w:r>
      <w:r w:rsidR="009E2174" w:rsidRPr="00B53B25">
        <w:rPr>
          <w:rFonts w:ascii="Palatino Linotype" w:eastAsia="Palatino Linotype" w:hAnsi="Palatino Linotype" w:cs="Palatino Linotype"/>
        </w:rPr>
        <w:t xml:space="preserve">dieciocho </w:t>
      </w:r>
      <w:r w:rsidR="00AB5BCE" w:rsidRPr="00B53B25">
        <w:rPr>
          <w:rFonts w:ascii="Palatino Linotype" w:eastAsia="Palatino Linotype" w:hAnsi="Palatino Linotype" w:cs="Palatino Linotype"/>
        </w:rPr>
        <w:t>de diciembre de dos mil veintidós, así como, uno, siete</w:t>
      </w:r>
      <w:r w:rsidR="009E2174" w:rsidRPr="00B53B25">
        <w:rPr>
          <w:rFonts w:ascii="Palatino Linotype" w:eastAsia="Palatino Linotype" w:hAnsi="Palatino Linotype" w:cs="Palatino Linotype"/>
        </w:rPr>
        <w:t xml:space="preserve"> y ocho de enero </w:t>
      </w:r>
      <w:r w:rsidR="00AB5BCE" w:rsidRPr="00B53B25">
        <w:rPr>
          <w:rFonts w:ascii="Palatino Linotype" w:eastAsia="Palatino Linotype" w:hAnsi="Palatino Linotype" w:cs="Palatino Linotype"/>
        </w:rPr>
        <w:t>de dos mil veintitrés por corresponder a sábados y domingos, es decir, son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00C636A4" w:rsidRPr="00B53B25">
        <w:rPr>
          <w:rFonts w:ascii="Palatino Linotype" w:eastAsia="Palatino Linotype" w:hAnsi="Palatino Linotype" w:cs="Palatino Linotype"/>
          <w:color w:val="000000"/>
        </w:rPr>
        <w:t>.</w:t>
      </w:r>
    </w:p>
    <w:p w14:paraId="40FB6340" w14:textId="3397F3C8" w:rsidR="00986DC4" w:rsidRPr="00B53B25" w:rsidRDefault="00986DC4" w:rsidP="00B53B25">
      <w:pPr>
        <w:shd w:val="clear" w:color="auto" w:fill="FFFFFF" w:themeFill="background1"/>
        <w:spacing w:before="100" w:beforeAutospacing="1" w:after="100" w:afterAutospacing="1" w:line="360" w:lineRule="auto"/>
        <w:jc w:val="both"/>
        <w:rPr>
          <w:rFonts w:ascii="Palatino Linotype" w:hAnsi="Palatino Linotype" w:cs="Arial"/>
          <w:lang w:val="es-ES"/>
        </w:rPr>
      </w:pPr>
      <w:r w:rsidRPr="00B53B25">
        <w:rPr>
          <w:rFonts w:ascii="Palatino Linotype" w:hAnsi="Palatino Linotype" w:cs="Arial"/>
          <w:lang w:val="es-ES"/>
        </w:rPr>
        <w:t xml:space="preserve">Por tanto, si el Recurso de Revisión que nos ocupa, se interpuso el </w:t>
      </w:r>
      <w:r w:rsidR="00C636A4" w:rsidRPr="00B53B25">
        <w:rPr>
          <w:rFonts w:ascii="Palatino Linotype" w:hAnsi="Palatino Linotype" w:cs="Arial"/>
          <w:b/>
          <w:lang w:val="es-ES"/>
        </w:rPr>
        <w:t xml:space="preserve">cuatro </w:t>
      </w:r>
      <w:r w:rsidR="009E2174" w:rsidRPr="00B53B25">
        <w:rPr>
          <w:rFonts w:ascii="Palatino Linotype" w:hAnsi="Palatino Linotype" w:cs="Arial"/>
          <w:b/>
          <w:lang w:val="es-ES"/>
        </w:rPr>
        <w:t>de diciembre</w:t>
      </w:r>
      <w:r w:rsidRPr="00B53B25">
        <w:rPr>
          <w:rFonts w:ascii="Palatino Linotype" w:hAnsi="Palatino Linotype" w:cs="Arial"/>
          <w:b/>
          <w:lang w:val="es-ES"/>
        </w:rPr>
        <w:t xml:space="preserve"> de dos mil veintidós</w:t>
      </w:r>
      <w:r w:rsidRPr="00B53B2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B53B25" w:rsidRDefault="005C250B" w:rsidP="00B53B25">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B53B25">
        <w:rPr>
          <w:rFonts w:ascii="Palatino Linotype" w:hAnsi="Palatino Linotype" w:cs="Arial"/>
          <w:b/>
          <w:sz w:val="26"/>
          <w:szCs w:val="26"/>
        </w:rPr>
        <w:t>CUARTO</w:t>
      </w:r>
      <w:r w:rsidR="0030772C" w:rsidRPr="00B53B25">
        <w:rPr>
          <w:rFonts w:ascii="Palatino Linotype" w:hAnsi="Palatino Linotype"/>
          <w:b/>
          <w:sz w:val="26"/>
          <w:szCs w:val="26"/>
        </w:rPr>
        <w:t>. Procedibilidad.</w:t>
      </w:r>
    </w:p>
    <w:p w14:paraId="11D2DC49" w14:textId="77777777" w:rsidR="00C636A4" w:rsidRPr="00B53B25" w:rsidRDefault="00C636A4" w:rsidP="00B53B25">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B53B25">
        <w:rPr>
          <w:rFonts w:ascii="Palatino Linotype" w:hAnsi="Palatino Linotype" w:cs="Arial"/>
          <w:lang w:val="es-ES"/>
        </w:rPr>
        <w:t xml:space="preserve">Este Órgano Garante considera importante precisar que conforme al artículo 180, fracción II, último párrafo de la </w:t>
      </w:r>
      <w:r w:rsidRPr="00B53B25">
        <w:rPr>
          <w:rFonts w:ascii="Palatino Linotype" w:hAnsi="Palatino Linotype" w:cs="Arial"/>
          <w:lang w:val="es-ES" w:eastAsia="es-MX"/>
        </w:rPr>
        <w:t xml:space="preserve">Ley de Transparencia y Acceso a la Información Pública del Estado de México y Municipios, que prevé cuando las solicitudes se </w:t>
      </w:r>
      <w:r w:rsidRPr="00B53B25">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615989D9" w14:textId="77777777" w:rsidR="00C636A4" w:rsidRPr="00B53B25" w:rsidRDefault="00C636A4" w:rsidP="00B53B25">
      <w:pPr>
        <w:shd w:val="clear" w:color="auto" w:fill="FFFFFF" w:themeFill="background1"/>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B53B25">
        <w:rPr>
          <w:rFonts w:ascii="Palatino Linotype" w:hAnsi="Palatino Linotype"/>
          <w:b/>
          <w:i/>
          <w:sz w:val="22"/>
          <w:szCs w:val="22"/>
          <w:lang w:val="es-ES"/>
        </w:rPr>
        <w:t xml:space="preserve">“Artículo 180. </w:t>
      </w:r>
      <w:r w:rsidRPr="00B53B25">
        <w:rPr>
          <w:rFonts w:ascii="Palatino Linotype" w:hAnsi="Palatino Linotype"/>
          <w:i/>
          <w:sz w:val="22"/>
          <w:szCs w:val="22"/>
          <w:lang w:val="es-ES"/>
        </w:rPr>
        <w:t xml:space="preserve">El </w:t>
      </w:r>
      <w:r w:rsidRPr="00B53B25">
        <w:rPr>
          <w:rFonts w:ascii="Palatino Linotype" w:hAnsi="Palatino Linotype" w:cs="Arial"/>
          <w:i/>
          <w:sz w:val="22"/>
          <w:szCs w:val="22"/>
          <w:lang w:val="es-ES"/>
        </w:rPr>
        <w:t>Recurso de Revisión</w:t>
      </w:r>
      <w:r w:rsidRPr="00B53B25">
        <w:rPr>
          <w:rFonts w:ascii="Palatino Linotype" w:hAnsi="Palatino Linotype"/>
          <w:i/>
          <w:sz w:val="22"/>
          <w:szCs w:val="22"/>
          <w:lang w:val="es-ES"/>
        </w:rPr>
        <w:t xml:space="preserve"> contendrá:</w:t>
      </w:r>
      <w:r w:rsidRPr="00B53B25">
        <w:rPr>
          <w:rFonts w:ascii="Palatino Linotype" w:hAnsi="Palatino Linotype"/>
          <w:b/>
          <w:i/>
          <w:sz w:val="22"/>
          <w:szCs w:val="22"/>
          <w:lang w:val="es-ES"/>
        </w:rPr>
        <w:t xml:space="preserve"> </w:t>
      </w:r>
    </w:p>
    <w:p w14:paraId="430A45EA" w14:textId="77777777" w:rsidR="00C636A4" w:rsidRPr="00B53B25" w:rsidRDefault="00C636A4" w:rsidP="00B53B25">
      <w:pPr>
        <w:shd w:val="clear" w:color="auto" w:fill="FFFFFF" w:themeFill="background1"/>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B53B25">
        <w:rPr>
          <w:rFonts w:ascii="Palatino Linotype" w:hAnsi="Palatino Linotype"/>
          <w:b/>
          <w:i/>
          <w:sz w:val="22"/>
          <w:szCs w:val="22"/>
          <w:lang w:val="es-ES"/>
        </w:rPr>
        <w:t>…</w:t>
      </w:r>
    </w:p>
    <w:p w14:paraId="7C28F40D" w14:textId="77777777" w:rsidR="00C636A4" w:rsidRPr="00B53B25" w:rsidRDefault="00C636A4" w:rsidP="00B53B25">
      <w:pPr>
        <w:shd w:val="clear" w:color="auto" w:fill="FFFFFF" w:themeFill="background1"/>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B53B25">
        <w:rPr>
          <w:rFonts w:ascii="Palatino Linotype" w:hAnsi="Palatino Linotype"/>
          <w:b/>
          <w:i/>
          <w:sz w:val="22"/>
          <w:szCs w:val="22"/>
          <w:lang w:val="es-ES"/>
        </w:rPr>
        <w:t xml:space="preserve">II. El nombre del solicitante </w:t>
      </w:r>
      <w:r w:rsidRPr="00B53B25">
        <w:rPr>
          <w:rFonts w:ascii="Palatino Linotype" w:hAnsi="Palatino Linotype" w:cs="Arial"/>
          <w:b/>
          <w:i/>
          <w:sz w:val="22"/>
          <w:szCs w:val="22"/>
          <w:lang w:val="es-ES" w:eastAsia="es-MX"/>
        </w:rPr>
        <w:t>que</w:t>
      </w:r>
      <w:r w:rsidRPr="00B53B25">
        <w:rPr>
          <w:rFonts w:ascii="Palatino Linotype" w:hAnsi="Palatino Linotype"/>
          <w:b/>
          <w:i/>
          <w:sz w:val="22"/>
          <w:szCs w:val="22"/>
          <w:lang w:val="es-ES"/>
        </w:rPr>
        <w:t xml:space="preserve"> recurre </w:t>
      </w:r>
      <w:r w:rsidRPr="00B53B25">
        <w:rPr>
          <w:rFonts w:ascii="Palatino Linotype" w:hAnsi="Palatino Linotype"/>
          <w:i/>
          <w:sz w:val="22"/>
          <w:szCs w:val="22"/>
          <w:lang w:val="es-ES"/>
        </w:rPr>
        <w:t>o de su representante y, en su caso, …</w:t>
      </w:r>
    </w:p>
    <w:p w14:paraId="4A2792F4" w14:textId="77777777" w:rsidR="00C636A4" w:rsidRPr="00B53B25" w:rsidRDefault="00C636A4" w:rsidP="00B53B25">
      <w:pPr>
        <w:shd w:val="clear" w:color="auto" w:fill="FFFFFF" w:themeFill="background1"/>
        <w:tabs>
          <w:tab w:val="left" w:pos="851"/>
        </w:tabs>
        <w:spacing w:before="100" w:beforeAutospacing="1" w:after="100" w:afterAutospacing="1" w:line="276" w:lineRule="auto"/>
        <w:ind w:left="851" w:right="902"/>
        <w:jc w:val="both"/>
        <w:rPr>
          <w:rFonts w:ascii="Palatino Linotype" w:hAnsi="Palatino Linotype"/>
          <w:b/>
          <w:i/>
          <w:sz w:val="22"/>
          <w:szCs w:val="22"/>
          <w:lang w:val="es-ES"/>
        </w:rPr>
      </w:pPr>
      <w:r w:rsidRPr="00B53B25">
        <w:rPr>
          <w:rFonts w:ascii="Palatino Linotype" w:hAnsi="Palatino Linotype"/>
          <w:b/>
          <w:i/>
          <w:sz w:val="22"/>
          <w:szCs w:val="22"/>
          <w:lang w:val="es-ES"/>
        </w:rPr>
        <w:t xml:space="preserve">En caso de </w:t>
      </w:r>
      <w:r w:rsidRPr="00B53B25">
        <w:rPr>
          <w:rFonts w:ascii="Palatino Linotype" w:hAnsi="Palatino Linotype" w:cs="Arial"/>
          <w:b/>
          <w:i/>
          <w:sz w:val="22"/>
          <w:szCs w:val="22"/>
          <w:lang w:val="es-ES" w:eastAsia="es-MX"/>
        </w:rPr>
        <w:t>que</w:t>
      </w:r>
      <w:r w:rsidRPr="00B53B2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53B25">
        <w:rPr>
          <w:rFonts w:ascii="Palatino Linotype" w:hAnsi="Palatino Linotype"/>
          <w:i/>
          <w:sz w:val="22"/>
          <w:szCs w:val="22"/>
          <w:lang w:val="es-ES"/>
        </w:rPr>
        <w:t>, IV, VII y VIII.</w:t>
      </w:r>
      <w:r w:rsidRPr="00B53B25">
        <w:rPr>
          <w:rFonts w:ascii="Palatino Linotype" w:hAnsi="Palatino Linotype"/>
          <w:b/>
          <w:i/>
          <w:sz w:val="22"/>
          <w:szCs w:val="22"/>
          <w:lang w:val="es-ES"/>
        </w:rPr>
        <w:t>”</w:t>
      </w:r>
    </w:p>
    <w:p w14:paraId="6B3D7AC5" w14:textId="77777777" w:rsidR="00C636A4" w:rsidRPr="00B53B25" w:rsidRDefault="00C636A4" w:rsidP="00B53B25">
      <w:pPr>
        <w:shd w:val="clear" w:color="auto" w:fill="FFFFFF" w:themeFill="background1"/>
        <w:tabs>
          <w:tab w:val="left" w:pos="851"/>
        </w:tabs>
        <w:spacing w:before="100" w:beforeAutospacing="1" w:after="100" w:afterAutospacing="1" w:line="276" w:lineRule="auto"/>
        <w:ind w:left="851" w:right="902"/>
        <w:jc w:val="both"/>
        <w:rPr>
          <w:rFonts w:ascii="Palatino Linotype" w:hAnsi="Palatino Linotype"/>
          <w:i/>
          <w:sz w:val="22"/>
          <w:szCs w:val="22"/>
          <w:lang w:val="es-ES"/>
        </w:rPr>
      </w:pPr>
      <w:r w:rsidRPr="00B53B25">
        <w:rPr>
          <w:rFonts w:ascii="Palatino Linotype" w:hAnsi="Palatino Linotype"/>
          <w:i/>
          <w:sz w:val="22"/>
          <w:szCs w:val="22"/>
          <w:lang w:val="es-ES"/>
        </w:rPr>
        <w:t>(Énfasis añadido)</w:t>
      </w:r>
    </w:p>
    <w:p w14:paraId="309BD97E" w14:textId="77777777" w:rsidR="00C636A4"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lang w:val="es-ES"/>
        </w:rPr>
      </w:pPr>
      <w:r w:rsidRPr="00B53B25">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B53B25">
        <w:rPr>
          <w:rFonts w:ascii="Palatino Linotype" w:hAnsi="Palatino Linotype" w:cs="Arial"/>
          <w:b/>
          <w:lang w:val="es-ES"/>
        </w:rPr>
        <w:t>RECURRENTE;</w:t>
      </w:r>
      <w:r w:rsidRPr="00B53B25">
        <w:rPr>
          <w:rFonts w:ascii="Palatino Linotype" w:hAnsi="Palatino Linotype"/>
          <w:lang w:val="es-ES"/>
        </w:rPr>
        <w:t xml:space="preserve"> por lo que, en el presente caso, al haber sido presentado el Recurso de Revisión vía </w:t>
      </w:r>
      <w:r w:rsidRPr="00B53B25">
        <w:rPr>
          <w:rFonts w:ascii="Palatino Linotype" w:hAnsi="Palatino Linotype"/>
          <w:b/>
          <w:lang w:val="es-ES"/>
        </w:rPr>
        <w:t>SAIMEX</w:t>
      </w:r>
      <w:r w:rsidRPr="00B53B25">
        <w:rPr>
          <w:rFonts w:ascii="Palatino Linotype" w:hAnsi="Palatino Linotype"/>
          <w:lang w:val="es-ES"/>
        </w:rPr>
        <w:t>, dicho requisito resulta innecesario.</w:t>
      </w:r>
    </w:p>
    <w:p w14:paraId="65F38F69" w14:textId="77777777" w:rsidR="00C636A4"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lang w:val="es-ES"/>
        </w:rPr>
      </w:pPr>
      <w:r w:rsidRPr="00B53B2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BD1AAC7" w14:textId="77777777" w:rsidR="00C636A4"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lang w:val="es-ES"/>
        </w:rPr>
      </w:pPr>
      <w:r w:rsidRPr="00B53B25">
        <w:rPr>
          <w:rFonts w:ascii="Palatino Linotype" w:hAnsi="Palatino Linotype"/>
          <w:lang w:val="es-ES"/>
        </w:rPr>
        <w:lastRenderedPageBreak/>
        <w:t xml:space="preserve">Asimismo, se estima que el requisito relativo al nombre del </w:t>
      </w:r>
      <w:r w:rsidRPr="00B53B25">
        <w:rPr>
          <w:rFonts w:ascii="Palatino Linotype" w:hAnsi="Palatino Linotype" w:cs="Arial"/>
          <w:b/>
          <w:lang w:val="es-ES"/>
        </w:rPr>
        <w:t>RECURRENTE</w:t>
      </w:r>
      <w:r w:rsidRPr="00B53B2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B53B25">
        <w:rPr>
          <w:rFonts w:ascii="Palatino Linotype" w:hAnsi="Palatino Linotype" w:cs="Arial"/>
          <w:b/>
          <w:lang w:val="es-ES"/>
        </w:rPr>
        <w:t>EL RECURRENTE</w:t>
      </w:r>
      <w:r w:rsidRPr="00B53B25">
        <w:rPr>
          <w:rFonts w:ascii="Palatino Linotype" w:hAnsi="Palatino Linotype"/>
          <w:lang w:val="es-ES"/>
        </w:rPr>
        <w:t xml:space="preserve"> es la misma persona que realizó la solicitud de acceso a la Información Pública que ahora se impugna.</w:t>
      </w:r>
    </w:p>
    <w:p w14:paraId="459162E5" w14:textId="77777777" w:rsidR="00C636A4"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lang w:val="es-ES"/>
        </w:rPr>
      </w:pPr>
      <w:r w:rsidRPr="00B53B2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53B25">
        <w:rPr>
          <w:rFonts w:ascii="Palatino Linotype" w:hAnsi="Palatino Linotype"/>
        </w:rPr>
        <w:t>Constitución Política de los Estados Unidos Mexicanos</w:t>
      </w:r>
      <w:r w:rsidRPr="00B53B2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5BB6179" w14:textId="77777777" w:rsidR="00B53B25" w:rsidRDefault="00B53B25" w:rsidP="00B53B25">
      <w:pPr>
        <w:shd w:val="clear" w:color="auto" w:fill="FFFFFF" w:themeFill="background1"/>
        <w:spacing w:before="100" w:beforeAutospacing="1" w:after="100" w:afterAutospacing="1" w:line="360" w:lineRule="auto"/>
        <w:jc w:val="both"/>
        <w:textAlignment w:val="baseline"/>
        <w:rPr>
          <w:rFonts w:ascii="Palatino Linotype" w:hAnsi="Palatino Linotype"/>
          <w:b/>
          <w:sz w:val="26"/>
          <w:szCs w:val="26"/>
          <w:lang w:eastAsia="es-MX"/>
        </w:rPr>
      </w:pPr>
    </w:p>
    <w:p w14:paraId="7097205E" w14:textId="77777777" w:rsidR="00B53B25" w:rsidRDefault="00B53B25" w:rsidP="00B53B25">
      <w:pPr>
        <w:shd w:val="clear" w:color="auto" w:fill="FFFFFF" w:themeFill="background1"/>
        <w:spacing w:before="100" w:beforeAutospacing="1" w:after="100" w:afterAutospacing="1" w:line="360" w:lineRule="auto"/>
        <w:jc w:val="both"/>
        <w:textAlignment w:val="baseline"/>
        <w:rPr>
          <w:rFonts w:ascii="Palatino Linotype" w:hAnsi="Palatino Linotype"/>
          <w:b/>
          <w:sz w:val="26"/>
          <w:szCs w:val="26"/>
          <w:lang w:eastAsia="es-MX"/>
        </w:rPr>
      </w:pPr>
    </w:p>
    <w:p w14:paraId="1845814D" w14:textId="23B96A52" w:rsidR="005B5043" w:rsidRPr="00B53B25" w:rsidRDefault="000171D8" w:rsidP="00B53B25">
      <w:pPr>
        <w:shd w:val="clear" w:color="auto" w:fill="FFFFFF" w:themeFill="background1"/>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B53B25">
        <w:rPr>
          <w:rFonts w:ascii="Palatino Linotype" w:hAnsi="Palatino Linotype"/>
          <w:b/>
          <w:sz w:val="26"/>
          <w:szCs w:val="26"/>
          <w:lang w:eastAsia="es-MX"/>
        </w:rPr>
        <w:lastRenderedPageBreak/>
        <w:t>QUINTO</w:t>
      </w:r>
      <w:r w:rsidRPr="00B53B25">
        <w:rPr>
          <w:rFonts w:ascii="Palatino Linotype" w:hAnsi="Palatino Linotype" w:cs="Arial"/>
          <w:b/>
          <w:sz w:val="26"/>
          <w:szCs w:val="26"/>
          <w:lang w:eastAsia="es-MX"/>
        </w:rPr>
        <w:t xml:space="preserve">. </w:t>
      </w:r>
      <w:r w:rsidRPr="00B53B25">
        <w:rPr>
          <w:rFonts w:ascii="Palatino Linotype" w:hAnsi="Palatino Linotype" w:cs="Arial"/>
          <w:b/>
          <w:sz w:val="26"/>
          <w:szCs w:val="26"/>
          <w:lang w:val="es-ES" w:eastAsia="es-MX"/>
        </w:rPr>
        <w:t>Estudio y resolución del asunto.</w:t>
      </w:r>
    </w:p>
    <w:p w14:paraId="454B724C" w14:textId="77777777" w:rsidR="00C636A4"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cs="Arial"/>
          <w:color w:val="000000" w:themeColor="text1"/>
        </w:rPr>
      </w:pPr>
      <w:r w:rsidRPr="00B53B25">
        <w:rPr>
          <w:rFonts w:ascii="Palatino Linotype" w:hAnsi="Palatino Linotype" w:cs="Arial"/>
          <w:color w:val="000000" w:themeColor="text1"/>
        </w:rPr>
        <w:t xml:space="preserve">Una vez determinada la vía sobre la que versará el presente recurso, y previa revisión del expediente electrónico formado en </w:t>
      </w:r>
      <w:r w:rsidRPr="00B53B25">
        <w:rPr>
          <w:rFonts w:ascii="Palatino Linotype" w:hAnsi="Palatino Linotype" w:cs="Arial"/>
          <w:b/>
          <w:color w:val="000000" w:themeColor="text1"/>
        </w:rPr>
        <w:t>EL SAIMEX</w:t>
      </w:r>
      <w:r w:rsidRPr="00B53B2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53B25">
        <w:rPr>
          <w:rFonts w:ascii="Palatino Linotype" w:hAnsi="Palatino Linotype"/>
          <w:lang w:val="es-ES"/>
        </w:rPr>
        <w:t>Constitución Política de los Estados Unidos Mexicanos, Constitución Política del Estado Libre y Soberano de México</w:t>
      </w:r>
      <w:r w:rsidRPr="00B53B2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53B25">
        <w:rPr>
          <w:rFonts w:ascii="Palatino Linotype" w:hAnsi="Palatino Linotype"/>
          <w:lang w:val="es-ES"/>
        </w:rPr>
        <w:t>Constitución Política de los Estados Unidos Mexicanos</w:t>
      </w:r>
      <w:r w:rsidRPr="00B53B25">
        <w:rPr>
          <w:rFonts w:ascii="Palatino Linotype" w:hAnsi="Palatino Linotype" w:cs="Arial"/>
          <w:color w:val="000000" w:themeColor="text1"/>
        </w:rPr>
        <w:t xml:space="preserve"> y los numerales 8 y 9 de la </w:t>
      </w:r>
      <w:r w:rsidRPr="00B53B25">
        <w:rPr>
          <w:rFonts w:ascii="Palatino Linotype" w:hAnsi="Palatino Linotype" w:cs="Arial"/>
          <w:lang w:val="es-ES"/>
        </w:rPr>
        <w:t>Ley de Transparencia y Acceso a la Información Pública del Estado de México y Municipios.</w:t>
      </w:r>
    </w:p>
    <w:p w14:paraId="381C512A" w14:textId="5CA0BDFA" w:rsidR="00594C6E" w:rsidRPr="00B53B25" w:rsidRDefault="00AC23DF" w:rsidP="00B53B25">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b/>
        </w:rPr>
      </w:pPr>
      <w:r w:rsidRPr="00B53B25">
        <w:rPr>
          <w:rFonts w:ascii="Palatino Linotype" w:hAnsi="Palatino Linotype" w:cs="Arial"/>
        </w:rPr>
        <w:t>E</w:t>
      </w:r>
      <w:r w:rsidR="00594C6E" w:rsidRPr="00B53B25">
        <w:rPr>
          <w:rFonts w:ascii="Palatino Linotype" w:hAnsi="Palatino Linotype" w:cs="Arial"/>
        </w:rPr>
        <w:t xml:space="preserve">n primer término, debemos recordar que </w:t>
      </w:r>
      <w:r w:rsidR="00594C6E" w:rsidRPr="00B53B25">
        <w:rPr>
          <w:rFonts w:ascii="Palatino Linotype" w:hAnsi="Palatino Linotype" w:cs="Arial"/>
          <w:b/>
        </w:rPr>
        <w:t xml:space="preserve">EL RECURRENTE </w:t>
      </w:r>
      <w:r w:rsidR="00594C6E" w:rsidRPr="00B53B25">
        <w:rPr>
          <w:rFonts w:ascii="Palatino Linotype" w:hAnsi="Palatino Linotype"/>
        </w:rPr>
        <w:t xml:space="preserve">solicitó al </w:t>
      </w:r>
      <w:r w:rsidR="00594C6E" w:rsidRPr="00B53B25">
        <w:rPr>
          <w:rFonts w:ascii="Palatino Linotype" w:hAnsi="Palatino Linotype"/>
          <w:b/>
        </w:rPr>
        <w:t>SUJETO OBLIGADO:</w:t>
      </w:r>
    </w:p>
    <w:p w14:paraId="2D5ABCF4" w14:textId="126B45E3" w:rsidR="00594C6E" w:rsidRPr="00B53B25" w:rsidRDefault="00AC23DF" w:rsidP="00B53B25">
      <w:pPr>
        <w:widowControl w:val="0"/>
        <w:shd w:val="clear" w:color="auto" w:fill="FFFFFF" w:themeFill="background1"/>
        <w:autoSpaceDE w:val="0"/>
        <w:autoSpaceDN w:val="0"/>
        <w:adjustRightInd w:val="0"/>
        <w:spacing w:before="100" w:beforeAutospacing="1" w:after="100" w:afterAutospacing="1" w:line="360" w:lineRule="auto"/>
        <w:ind w:left="850" w:right="901"/>
        <w:jc w:val="both"/>
        <w:rPr>
          <w:rFonts w:ascii="Palatino Linotype" w:hAnsi="Palatino Linotype" w:cs="Arial"/>
          <w:b/>
          <w:bCs/>
          <w:iCs/>
        </w:rPr>
      </w:pPr>
      <w:r w:rsidRPr="00B53B25">
        <w:rPr>
          <w:rFonts w:ascii="Palatino Linotype" w:hAnsi="Palatino Linotype" w:cs="Arial"/>
          <w:b/>
          <w:bCs/>
          <w:iCs/>
        </w:rPr>
        <w:t>los sueldos por prestación de servicios, nómina, así como cargo de todos los servidores públicos de la administración actual tanto de DIF e IMCUFIDET</w:t>
      </w:r>
      <w:r w:rsidR="00594C6E" w:rsidRPr="00B53B25">
        <w:rPr>
          <w:rFonts w:ascii="Palatino Linotype" w:hAnsi="Palatino Linotype" w:cs="Arial"/>
          <w:b/>
          <w:bCs/>
          <w:iCs/>
        </w:rPr>
        <w:t>.</w:t>
      </w:r>
    </w:p>
    <w:p w14:paraId="0D0FAF5D" w14:textId="6745EF82" w:rsidR="00594C6E" w:rsidRPr="00B53B25" w:rsidRDefault="00594C6E" w:rsidP="00B53B25">
      <w:p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lastRenderedPageBreak/>
        <w:t xml:space="preserve">Así, como se indicó en el Antecedente III de la presente Resolución, </w:t>
      </w:r>
      <w:r w:rsidRPr="00B53B25">
        <w:rPr>
          <w:rFonts w:ascii="Palatino Linotype" w:hAnsi="Palatino Linotype" w:cs="Arial"/>
          <w:b/>
        </w:rPr>
        <w:t>EL SUJETO OBLIGADO</w:t>
      </w:r>
      <w:r w:rsidRPr="00B53B25">
        <w:rPr>
          <w:rFonts w:ascii="Palatino Linotype" w:hAnsi="Palatino Linotype" w:cs="Arial"/>
        </w:rPr>
        <w:t xml:space="preserve"> en respuesta </w:t>
      </w:r>
      <w:r w:rsidR="00AC23DF" w:rsidRPr="00B53B25">
        <w:rPr>
          <w:rFonts w:ascii="Palatino Linotype" w:hAnsi="Palatino Linotype" w:cs="Arial"/>
        </w:rPr>
        <w:t>otorga los oficios de los siguientes servidores públicos habilitados:</w:t>
      </w:r>
    </w:p>
    <w:p w14:paraId="7B233968" w14:textId="77777777" w:rsidR="00AC23DF" w:rsidRPr="00B53B25" w:rsidRDefault="00AC23DF" w:rsidP="00B53B25">
      <w:pPr>
        <w:pStyle w:val="Prrafodelista"/>
        <w:numPr>
          <w:ilvl w:val="0"/>
          <w:numId w:val="43"/>
        </w:num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t>Director del Sistema Municipal para el Desarrollo Integral de la Familia de Tonanitla, el cual adjunta la nómina de empleados de la segunda quince de octubre de 2022.</w:t>
      </w:r>
    </w:p>
    <w:p w14:paraId="115E5254" w14:textId="2B34E1E4" w:rsidR="00AC23DF" w:rsidRPr="00B53B25" w:rsidRDefault="00AC23DF" w:rsidP="00B53B25">
      <w:pPr>
        <w:pStyle w:val="Prrafodelista"/>
        <w:numPr>
          <w:ilvl w:val="0"/>
          <w:numId w:val="43"/>
        </w:num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t xml:space="preserve">Director del Instituto Municipal de Cultura Física y Deporte, quien adjunta en un listado el personal adscrito a su área, donde se advierte el cargo y el sueldo. </w:t>
      </w:r>
    </w:p>
    <w:p w14:paraId="4EBE9832" w14:textId="1DD83205" w:rsidR="00AC23DF" w:rsidRPr="00B53B25" w:rsidRDefault="00AC23DF" w:rsidP="00B53B25">
      <w:pPr>
        <w:pStyle w:val="Prrafodelista"/>
        <w:numPr>
          <w:ilvl w:val="0"/>
          <w:numId w:val="43"/>
        </w:numPr>
        <w:shd w:val="clear" w:color="auto" w:fill="FFFFFF" w:themeFill="background1"/>
        <w:spacing w:before="100" w:beforeAutospacing="1" w:after="100" w:afterAutospacing="1" w:line="360" w:lineRule="auto"/>
        <w:jc w:val="both"/>
        <w:rPr>
          <w:rFonts w:ascii="Palatino Linotype" w:hAnsi="Palatino Linotype" w:cs="Arial"/>
        </w:rPr>
      </w:pPr>
      <w:r w:rsidRPr="00B53B25">
        <w:rPr>
          <w:rFonts w:ascii="Palatino Linotype" w:hAnsi="Palatino Linotype" w:cs="Arial"/>
        </w:rPr>
        <w:t>Tesorera Municipal menciona que su área a cargo no cuenta con elementos para la contestación, ya que el DIF e IMCUFIDE cuentan con su propia área de Tesorería.</w:t>
      </w:r>
    </w:p>
    <w:p w14:paraId="220847AD" w14:textId="018711A6" w:rsidR="00AC23DF" w:rsidRPr="00B53B25" w:rsidRDefault="00594C6E" w:rsidP="00B53B25">
      <w:pPr>
        <w:shd w:val="clear" w:color="auto" w:fill="FFFFFF" w:themeFill="background1"/>
        <w:spacing w:before="100" w:beforeAutospacing="1" w:after="100" w:afterAutospacing="1" w:line="360" w:lineRule="auto"/>
        <w:jc w:val="both"/>
        <w:rPr>
          <w:rFonts w:ascii="Palatino Linotype" w:hAnsi="Palatino Linotype" w:cs="Arial"/>
          <w:i/>
        </w:rPr>
      </w:pPr>
      <w:r w:rsidRPr="00B53B25">
        <w:rPr>
          <w:rFonts w:ascii="Palatino Linotype" w:hAnsi="Palatino Linotype" w:cs="Arial"/>
        </w:rPr>
        <w:t xml:space="preserve">Inconforme por la respuesta </w:t>
      </w:r>
      <w:r w:rsidRPr="00B53B25">
        <w:rPr>
          <w:rFonts w:ascii="Palatino Linotype" w:hAnsi="Palatino Linotype" w:cs="Arial"/>
          <w:b/>
          <w:bCs/>
        </w:rPr>
        <w:t xml:space="preserve">EL RECURRENTE </w:t>
      </w:r>
      <w:r w:rsidRPr="00B53B25">
        <w:rPr>
          <w:rFonts w:ascii="Palatino Linotype" w:hAnsi="Palatino Linotype" w:cs="Arial"/>
        </w:rPr>
        <w:t xml:space="preserve">interpuso el presente Recurso de Revisión, realizando los siguientes </w:t>
      </w:r>
      <w:r w:rsidRPr="00B53B25">
        <w:rPr>
          <w:rFonts w:ascii="Palatino Linotype" w:hAnsi="Palatino Linotype" w:cs="Arial"/>
          <w:b/>
          <w:bCs/>
        </w:rPr>
        <w:t>agravios</w:t>
      </w:r>
      <w:r w:rsidRPr="00B53B25">
        <w:rPr>
          <w:rFonts w:ascii="Palatino Linotype" w:hAnsi="Palatino Linotype" w:cs="Arial"/>
        </w:rPr>
        <w:t xml:space="preserve">, en el </w:t>
      </w:r>
      <w:r w:rsidRPr="00B53B25">
        <w:rPr>
          <w:rFonts w:ascii="Palatino Linotype" w:hAnsi="Palatino Linotype" w:cs="Arial"/>
          <w:b/>
          <w:bCs/>
        </w:rPr>
        <w:t>Acto impugnado</w:t>
      </w:r>
      <w:r w:rsidR="00AC23DF" w:rsidRPr="00B53B25">
        <w:rPr>
          <w:rFonts w:ascii="Palatino Linotype" w:hAnsi="Palatino Linotype" w:cs="Arial"/>
          <w:b/>
          <w:bCs/>
        </w:rPr>
        <w:t xml:space="preserve">: </w:t>
      </w:r>
      <w:r w:rsidRPr="00B53B25">
        <w:rPr>
          <w:rFonts w:ascii="Palatino Linotype" w:hAnsi="Palatino Linotype" w:cs="Arial"/>
          <w:i/>
          <w:sz w:val="22"/>
          <w:szCs w:val="22"/>
        </w:rPr>
        <w:t xml:space="preserve"> </w:t>
      </w:r>
      <w:r w:rsidR="00AC23DF" w:rsidRPr="00B53B25">
        <w:rPr>
          <w:rFonts w:ascii="Palatino Linotype" w:hAnsi="Palatino Linotype" w:cs="Arial"/>
          <w:i/>
        </w:rPr>
        <w:t xml:space="preserve">“respuesta de lo socitado marcado con el numero 0105/TONANI/IP/2022” (sic), </w:t>
      </w:r>
      <w:r w:rsidR="00AC23DF" w:rsidRPr="00B53B25">
        <w:rPr>
          <w:rFonts w:ascii="Palatino Linotype" w:hAnsi="Palatino Linotype" w:cs="Arial"/>
          <w:iCs/>
        </w:rPr>
        <w:t>así como, en las</w:t>
      </w:r>
      <w:r w:rsidR="00AC23DF" w:rsidRPr="00B53B25">
        <w:rPr>
          <w:rFonts w:ascii="Palatino Linotype" w:hAnsi="Palatino Linotype" w:cs="Arial"/>
          <w:i/>
        </w:rPr>
        <w:t xml:space="preserve"> </w:t>
      </w:r>
      <w:r w:rsidR="00AC23DF" w:rsidRPr="00B53B25">
        <w:rPr>
          <w:rFonts w:ascii="Palatino Linotype" w:hAnsi="Palatino Linotype" w:cs="Arial"/>
          <w:b/>
          <w:iCs/>
        </w:rPr>
        <w:t>Razones o motivos de inconformidad:</w:t>
      </w:r>
      <w:r w:rsidR="00AC23DF" w:rsidRPr="00B53B25">
        <w:rPr>
          <w:rFonts w:ascii="Palatino Linotype" w:hAnsi="Palatino Linotype" w:cs="Arial"/>
          <w:b/>
          <w:i/>
        </w:rPr>
        <w:t xml:space="preserve"> </w:t>
      </w:r>
      <w:r w:rsidR="00AC23DF" w:rsidRPr="00B53B25">
        <w:rPr>
          <w:rFonts w:ascii="Palatino Linotype" w:hAnsi="Palatino Linotype" w:cs="Arial"/>
          <w:i/>
        </w:rPr>
        <w:t>“La respuesta es incompleta ya que solicito de manera mas atenta los sueldos por ´prestacion de servicios , nomina asi como cargos de los servidores publicos de la administracion atual TANTO de dif e incufidet, por lo que corresponde no me estan dando la de la "administacion actual" (Sic).</w:t>
      </w:r>
    </w:p>
    <w:p w14:paraId="6AD9BE1D" w14:textId="75EA58D6"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Arial"/>
          <w:lang w:val="es-ES_tradnl"/>
        </w:rPr>
      </w:pPr>
      <w:r w:rsidRPr="00B53B25">
        <w:rPr>
          <w:rFonts w:ascii="Palatino Linotype" w:eastAsiaTheme="minorEastAsia" w:hAnsi="Palatino Linotype" w:cs="Arial"/>
          <w:bCs/>
          <w:lang w:val="es-ES_tradnl"/>
        </w:rPr>
        <w:t xml:space="preserve">De acuerdo de a las inconformidades </w:t>
      </w:r>
      <w:r w:rsidRPr="00B53B25">
        <w:rPr>
          <w:rFonts w:ascii="Palatino Linotype" w:eastAsiaTheme="minorEastAsia" w:hAnsi="Palatino Linotype" w:cs="Arial"/>
          <w:b/>
          <w:lang w:val="es-ES_tradnl"/>
        </w:rPr>
        <w:t xml:space="preserve">EL RECURRENTE </w:t>
      </w:r>
      <w:r w:rsidRPr="00B53B25">
        <w:rPr>
          <w:rFonts w:ascii="Palatino Linotype" w:eastAsiaTheme="minorEastAsia" w:hAnsi="Palatino Linotype" w:cs="Arial"/>
          <w:lang w:val="es-ES_tradnl"/>
        </w:rPr>
        <w:t xml:space="preserve">interpuso el Recurso de Revisión materia del presente asunto, adoleciéndose principalmente respecto que no le están dando la información sobre la prestación de servicios, nómina, así como cargo de todos los servidores públicos del Ayuntamiento, en ese sentido, </w:t>
      </w:r>
      <w:r w:rsidRPr="00B53B25">
        <w:rPr>
          <w:rFonts w:ascii="Palatino Linotype" w:hAnsi="Palatino Linotype" w:cs="Arial"/>
        </w:rPr>
        <w:t xml:space="preserve">este Órgano Garante </w:t>
      </w:r>
      <w:r w:rsidRPr="00B53B25">
        <w:rPr>
          <w:rFonts w:ascii="Palatino Linotype" w:hAnsi="Palatino Linotype" w:cs="Arial"/>
        </w:rPr>
        <w:lastRenderedPageBreak/>
        <w:t xml:space="preserve">considera que las respuestas correspondientes </w:t>
      </w:r>
      <w:bookmarkStart w:id="3" w:name="_Hlk132803839"/>
      <w:r w:rsidRPr="00B53B25">
        <w:rPr>
          <w:rFonts w:ascii="Palatino Linotype" w:hAnsi="Palatino Linotype" w:cs="Arial"/>
        </w:rPr>
        <w:t xml:space="preserve">a la prestación de servicios, nómina, así como cargo de todos los servidores públicos del DIF e IMCUFIDE </w:t>
      </w:r>
      <w:bookmarkEnd w:id="3"/>
      <w:r w:rsidRPr="00B53B25">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3E5F421B" w14:textId="77777777"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Arial"/>
          <w:lang w:val="es-ES_tradnl"/>
        </w:rPr>
      </w:pPr>
      <w:r w:rsidRPr="00B53B2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777DFCC" w14:textId="77777777" w:rsidR="007D7EC8" w:rsidRPr="00B53B25" w:rsidRDefault="007D7EC8" w:rsidP="00B53B25">
      <w:pPr>
        <w:shd w:val="clear" w:color="auto" w:fill="FFFFFF" w:themeFill="background1"/>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B53B2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53B25">
        <w:rPr>
          <w:rFonts w:ascii="Palatino Linotype" w:eastAsiaTheme="minorEastAsia" w:hAnsi="Palatino Linotype" w:cstheme="minorBidi"/>
          <w:i/>
          <w:sz w:val="22"/>
          <w:szCs w:val="22"/>
          <w:lang w:val="es-ES_tradnl"/>
        </w:rPr>
        <w:t xml:space="preserve">Debe reputarse como consentido el acto que no se </w:t>
      </w:r>
      <w:r w:rsidRPr="00B53B25">
        <w:rPr>
          <w:rFonts w:ascii="Palatino Linotype" w:eastAsiaTheme="minorEastAsia" w:hAnsi="Palatino Linotype" w:cs="Arial"/>
          <w:i/>
          <w:sz w:val="22"/>
          <w:szCs w:val="22"/>
          <w:lang w:val="es-ES_tradnl"/>
        </w:rPr>
        <w:t>impugnó</w:t>
      </w:r>
      <w:r w:rsidRPr="00B53B2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D174B7" w14:textId="497232CF"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theme="minorBidi"/>
          <w:lang w:val="es-ES_tradnl"/>
        </w:rPr>
      </w:pPr>
      <w:r w:rsidRPr="00B53B25">
        <w:rPr>
          <w:rFonts w:ascii="Palatino Linotype" w:eastAsiaTheme="minorEastAsia" w:hAnsi="Palatino Linotype" w:cstheme="minorBidi"/>
          <w:lang w:val="es-ES_tradnl"/>
        </w:rPr>
        <w:t>Lo anterior es así, debido a que cuando particular</w:t>
      </w:r>
      <w:r w:rsidRPr="00B53B25">
        <w:rPr>
          <w:rFonts w:ascii="Palatino Linotype" w:eastAsiaTheme="minorEastAsia" w:hAnsi="Palatino Linotype" w:cstheme="minorBidi"/>
          <w:b/>
          <w:lang w:val="es-ES_tradnl"/>
        </w:rPr>
        <w:t xml:space="preserve"> </w:t>
      </w:r>
      <w:r w:rsidRPr="00B53B25">
        <w:rPr>
          <w:rFonts w:ascii="Palatino Linotype" w:eastAsiaTheme="minorEastAsia" w:hAnsi="Palatino Linotype" w:cstheme="minorBidi"/>
          <w:lang w:val="es-ES_tradnl"/>
        </w:rPr>
        <w:t xml:space="preserve">impugnó la respuesta del </w:t>
      </w:r>
      <w:r w:rsidRPr="00B53B25">
        <w:rPr>
          <w:rFonts w:ascii="Palatino Linotype" w:eastAsiaTheme="minorEastAsia" w:hAnsi="Palatino Linotype" w:cstheme="minorBidi"/>
          <w:b/>
          <w:lang w:val="es-ES_tradnl"/>
        </w:rPr>
        <w:t>SUJETO OBLIGADO</w:t>
      </w:r>
      <w:r w:rsidRPr="00B53B25">
        <w:rPr>
          <w:rFonts w:ascii="Palatino Linotype" w:eastAsiaTheme="minorEastAsia" w:hAnsi="Palatino Linotype" w:cstheme="minorBidi"/>
          <w:lang w:val="es-ES_tradnl"/>
        </w:rPr>
        <w:t xml:space="preserve">, y no expresó razón o motivo de inconformidad en contra de todos los rubros solicitados; por lo </w:t>
      </w:r>
      <w:r w:rsidR="001D0F9C" w:rsidRPr="00B53B25">
        <w:rPr>
          <w:rFonts w:ascii="Palatino Linotype" w:eastAsiaTheme="minorEastAsia" w:hAnsi="Palatino Linotype" w:cstheme="minorBidi"/>
          <w:lang w:val="es-ES_tradnl"/>
        </w:rPr>
        <w:t>tanto,</w:t>
      </w:r>
      <w:r w:rsidRPr="00B53B25">
        <w:rPr>
          <w:rFonts w:ascii="Palatino Linotype" w:eastAsiaTheme="minorEastAsia" w:hAnsi="Palatino Linotype" w:cstheme="minorBidi"/>
          <w:lang w:val="es-ES_tradnl"/>
        </w:rPr>
        <w:t xml:space="preserve"> los correspondiente a la prestación de servicios, nómina, así como cargo de todos los servidores públicos del DIF e IMCUFIDE</w:t>
      </w:r>
      <w:r w:rsidRPr="00B53B25">
        <w:rPr>
          <w:rFonts w:ascii="Palatino Linotype" w:hAnsi="Palatino Linotype" w:cs="Arial"/>
        </w:rPr>
        <w:t xml:space="preserve">, </w:t>
      </w:r>
      <w:r w:rsidRPr="00B53B25">
        <w:rPr>
          <w:rFonts w:ascii="Palatino Linotype" w:eastAsiaTheme="minorEastAsia" w:hAnsi="Palatino Linotype" w:cstheme="minorBidi"/>
          <w:lang w:val="es-ES_tradnl"/>
        </w:rPr>
        <w:t xml:space="preserve">deben declararse atendidos, pues se entiende que </w:t>
      </w:r>
      <w:r w:rsidRPr="00B53B25">
        <w:rPr>
          <w:rFonts w:ascii="Palatino Linotype" w:eastAsiaTheme="minorEastAsia" w:hAnsi="Palatino Linotype" w:cstheme="minorBidi"/>
          <w:b/>
          <w:lang w:val="es-ES_tradnl"/>
        </w:rPr>
        <w:t>EL RECURRENTE</w:t>
      </w:r>
      <w:r w:rsidRPr="00B53B25">
        <w:rPr>
          <w:rFonts w:ascii="Palatino Linotype" w:eastAsiaTheme="minorEastAsia" w:hAnsi="Palatino Linotype" w:cstheme="minorBidi"/>
          <w:lang w:val="es-ES_tradnl"/>
        </w:rPr>
        <w:t xml:space="preserve"> está conforme con la información entregada al no contravenir la misma. </w:t>
      </w:r>
    </w:p>
    <w:p w14:paraId="0A7787FF" w14:textId="77777777"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theme="minorBidi"/>
          <w:lang w:val="es-ES_tradnl"/>
        </w:rPr>
      </w:pPr>
      <w:r w:rsidRPr="00B53B2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6A8EA53" w14:textId="77777777" w:rsidR="007D7EC8" w:rsidRPr="00B53B25" w:rsidRDefault="007D7EC8" w:rsidP="00B53B25">
      <w:pPr>
        <w:shd w:val="clear" w:color="auto" w:fill="FFFFFF" w:themeFill="background1"/>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B53B25">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B53B2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53B25">
        <w:rPr>
          <w:rFonts w:ascii="Palatino Linotype" w:eastAsiaTheme="minorEastAsia" w:hAnsi="Palatino Linotype" w:cstheme="minorBidi"/>
          <w:i/>
          <w:sz w:val="22"/>
          <w:szCs w:val="22"/>
          <w:lang w:val="es-ES_tradnl"/>
        </w:rPr>
        <w:t>todos</w:t>
      </w:r>
      <w:r w:rsidRPr="00B53B2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9323DD5" w14:textId="77777777"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theme="minorBidi"/>
          <w:lang w:val="es-ES_tradnl"/>
        </w:rPr>
      </w:pPr>
      <w:r w:rsidRPr="00B53B25">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53B25">
        <w:rPr>
          <w:rFonts w:ascii="Palatino Linotype" w:eastAsiaTheme="minorEastAsia" w:hAnsi="Palatino Linotype" w:cstheme="minorBidi"/>
          <w:b/>
          <w:lang w:val="es-ES_tradnl"/>
        </w:rPr>
        <w:t>SUJETO OBLIGADO</w:t>
      </w:r>
      <w:r w:rsidRPr="00B53B2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53B25">
        <w:rPr>
          <w:rFonts w:ascii="Palatino Linotype" w:hAnsi="Palatino Linotype" w:cs="Arial"/>
        </w:rPr>
        <w:t>Ley de Transparencia y Acceso a la Información Pública del Estado de México y Municipios</w:t>
      </w:r>
      <w:r w:rsidRPr="00B53B2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77AD963" w14:textId="587BAA08" w:rsidR="007D7EC8" w:rsidRPr="00B53B25" w:rsidRDefault="007D7EC8" w:rsidP="00B53B25">
      <w:pPr>
        <w:shd w:val="clear" w:color="auto" w:fill="FFFFFF" w:themeFill="background1"/>
        <w:spacing w:before="100" w:beforeAutospacing="1" w:after="100" w:afterAutospacing="1" w:line="360" w:lineRule="auto"/>
        <w:jc w:val="both"/>
        <w:rPr>
          <w:rFonts w:ascii="Palatino Linotype" w:eastAsiaTheme="minorEastAsia" w:hAnsi="Palatino Linotype" w:cs="Arial"/>
          <w:lang w:val="es-ES_tradnl"/>
        </w:rPr>
      </w:pPr>
      <w:r w:rsidRPr="00B53B2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EF28FF8" w14:textId="77777777" w:rsidR="007D7EC8" w:rsidRPr="00B53B25" w:rsidRDefault="007D7EC8" w:rsidP="00B53B25">
      <w:pPr>
        <w:shd w:val="clear" w:color="auto" w:fill="FFFFFF" w:themeFill="background1"/>
        <w:spacing w:before="100" w:beforeAutospacing="1" w:after="100" w:afterAutospacing="1"/>
        <w:ind w:left="709" w:right="899"/>
        <w:jc w:val="both"/>
        <w:rPr>
          <w:rFonts w:ascii="Palatino Linotype" w:eastAsiaTheme="minorEastAsia" w:hAnsi="Palatino Linotype" w:cs="Arial"/>
          <w:b/>
          <w:i/>
          <w:sz w:val="22"/>
          <w:szCs w:val="20"/>
          <w:lang w:val="es-ES_tradnl"/>
        </w:rPr>
      </w:pPr>
      <w:r w:rsidRPr="00B53B2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53B2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w:t>
      </w:r>
      <w:r w:rsidRPr="00B53B25">
        <w:rPr>
          <w:rFonts w:ascii="Palatino Linotype" w:eastAsiaTheme="minorEastAsia" w:hAnsi="Palatino Linotype" w:cs="Arial"/>
          <w:i/>
          <w:sz w:val="22"/>
          <w:szCs w:val="20"/>
          <w:lang w:val="es-ES_tradnl"/>
        </w:rPr>
        <w:lastRenderedPageBreak/>
        <w:t>la Información Pública Gubernamental no se prevé una causal que permita al Instituto Federal de Acceso a la Información y Protección de Datos conocer, vía recurso revisión, al respecto.</w:t>
      </w:r>
      <w:r w:rsidRPr="00B53B25">
        <w:rPr>
          <w:rFonts w:ascii="Palatino Linotype" w:eastAsiaTheme="minorEastAsia" w:hAnsi="Palatino Linotype" w:cs="Arial"/>
          <w:b/>
          <w:i/>
          <w:sz w:val="22"/>
          <w:szCs w:val="20"/>
          <w:lang w:val="es-ES_tradnl"/>
        </w:rPr>
        <w:t>”</w:t>
      </w:r>
      <w:r w:rsidRPr="00B53B25">
        <w:rPr>
          <w:rFonts w:ascii="Palatino Linotype" w:eastAsiaTheme="minorEastAsia" w:hAnsi="Palatino Linotype" w:cs="Arial"/>
          <w:i/>
          <w:sz w:val="22"/>
          <w:szCs w:val="20"/>
          <w:lang w:val="es-ES_tradnl"/>
        </w:rPr>
        <w:t xml:space="preserve"> (sic)</w:t>
      </w:r>
    </w:p>
    <w:p w14:paraId="536ED95A" w14:textId="77777777" w:rsidR="00A02F93" w:rsidRPr="00B53B25" w:rsidRDefault="00C636A4" w:rsidP="00B53B25">
      <w:p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eastAsia="es-MX"/>
        </w:rPr>
      </w:pPr>
      <w:r w:rsidRPr="00B53B25">
        <w:rPr>
          <w:rFonts w:ascii="Palatino Linotype" w:hAnsi="Palatino Linotype"/>
          <w:lang w:val="es-ES"/>
        </w:rPr>
        <w:t xml:space="preserve">En ese contexto, este Instituto analizó </w:t>
      </w:r>
      <w:r w:rsidR="00586E56" w:rsidRPr="00B53B25">
        <w:rPr>
          <w:rFonts w:ascii="Palatino Linotype" w:hAnsi="Palatino Linotype"/>
          <w:lang w:val="es-ES"/>
        </w:rPr>
        <w:t xml:space="preserve">el Informe Justificado y se determina que no cumple con la documentación para colmar el derecho </w:t>
      </w:r>
      <w:r w:rsidRPr="00B53B25">
        <w:rPr>
          <w:rFonts w:ascii="Palatino Linotype" w:hAnsi="Palatino Linotype" w:cs="Arial"/>
          <w:color w:val="000000" w:themeColor="text1"/>
          <w:lang w:eastAsia="es-MX"/>
        </w:rPr>
        <w:t>de acceso a la información pública del particular</w:t>
      </w:r>
      <w:r w:rsidR="00A02F93" w:rsidRPr="00B53B25">
        <w:rPr>
          <w:rFonts w:ascii="Palatino Linotype" w:hAnsi="Palatino Linotype" w:cs="Arial"/>
          <w:color w:val="000000" w:themeColor="text1"/>
          <w:lang w:eastAsia="es-MX"/>
        </w:rPr>
        <w:t>, de acuerdo a las siguientes consideraciones:</w:t>
      </w:r>
    </w:p>
    <w:p w14:paraId="76D84407" w14:textId="48E23F5D" w:rsidR="00C636A4" w:rsidRPr="00B53B25" w:rsidRDefault="00A02F93" w:rsidP="00B53B25">
      <w:pPr>
        <w:pStyle w:val="Prrafodelista"/>
        <w:numPr>
          <w:ilvl w:val="0"/>
          <w:numId w:val="44"/>
        </w:num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eastAsia="es-MX"/>
        </w:rPr>
      </w:pPr>
      <w:r w:rsidRPr="00B53B25">
        <w:rPr>
          <w:rFonts w:ascii="Palatino Linotype" w:hAnsi="Palatino Linotype" w:cs="Arial"/>
          <w:color w:val="000000" w:themeColor="text1"/>
          <w:lang w:eastAsia="es-MX"/>
        </w:rPr>
        <w:t>No se encuentran todos servidores públicos adscritos al Ayuntamiento.</w:t>
      </w:r>
    </w:p>
    <w:p w14:paraId="79C90EEA" w14:textId="7B5EA686" w:rsidR="00A02F93" w:rsidRPr="00B53B25" w:rsidRDefault="00A02F93" w:rsidP="00B53B25">
      <w:pPr>
        <w:pStyle w:val="Prrafodelista"/>
        <w:numPr>
          <w:ilvl w:val="0"/>
          <w:numId w:val="44"/>
        </w:num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eastAsia="es-MX"/>
        </w:rPr>
      </w:pPr>
      <w:r w:rsidRPr="00B53B25">
        <w:rPr>
          <w:rFonts w:ascii="Palatino Linotype" w:hAnsi="Palatino Linotype" w:cs="Arial"/>
          <w:color w:val="000000" w:themeColor="text1"/>
          <w:lang w:eastAsia="es-MX"/>
        </w:rPr>
        <w:t>No se advierte el cargo de los servidores públicos de los que se entregó el sueldo.</w:t>
      </w:r>
    </w:p>
    <w:p w14:paraId="1F10EA97" w14:textId="3B2282A9" w:rsidR="00A02F93" w:rsidRPr="00B53B25" w:rsidRDefault="00A02F93" w:rsidP="00B53B25">
      <w:pPr>
        <w:pStyle w:val="Prrafodelista"/>
        <w:numPr>
          <w:ilvl w:val="0"/>
          <w:numId w:val="44"/>
        </w:num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eastAsia="es-MX"/>
        </w:rPr>
      </w:pPr>
      <w:r w:rsidRPr="00B53B25">
        <w:rPr>
          <w:rFonts w:ascii="Palatino Linotype" w:hAnsi="Palatino Linotype" w:cs="Arial"/>
          <w:color w:val="000000" w:themeColor="text1"/>
          <w:lang w:eastAsia="es-MX"/>
        </w:rPr>
        <w:t xml:space="preserve">No se advierte que el sueldo señalado sea bruto o neto. </w:t>
      </w:r>
    </w:p>
    <w:p w14:paraId="417F417E" w14:textId="1E18E8B4" w:rsidR="00A02F93" w:rsidRPr="00B53B25" w:rsidRDefault="00A02F93" w:rsidP="00B53B25">
      <w:p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eastAsia="es-MX"/>
        </w:rPr>
      </w:pPr>
      <w:r w:rsidRPr="00B53B25">
        <w:rPr>
          <w:rFonts w:ascii="Palatino Linotype" w:hAnsi="Palatino Linotype" w:cs="Arial"/>
          <w:color w:val="000000" w:themeColor="text1"/>
          <w:lang w:eastAsia="es-MX"/>
        </w:rPr>
        <w:t xml:space="preserve">Teniendo en cual lo anterior </w:t>
      </w:r>
      <w:r w:rsidRPr="00B53B25">
        <w:rPr>
          <w:rFonts w:ascii="Palatino Linotype" w:hAnsi="Palatino Linotype" w:cs="Arial"/>
          <w:b/>
          <w:bCs/>
          <w:color w:val="000000" w:themeColor="text1"/>
          <w:lang w:eastAsia="es-MX"/>
        </w:rPr>
        <w:t>EL SUJETO OBLIGADO</w:t>
      </w:r>
      <w:r w:rsidRPr="00B53B25">
        <w:rPr>
          <w:rFonts w:ascii="Palatino Linotype" w:hAnsi="Palatino Linotype" w:cs="Arial"/>
          <w:color w:val="000000" w:themeColor="text1"/>
          <w:lang w:eastAsia="es-MX"/>
        </w:rPr>
        <w:t xml:space="preserve"> a fin de reparar el derecho ejercitado por el particular, puede entregar de manera enunciativa mas no limitativa la conciliación de nomina.</w:t>
      </w:r>
    </w:p>
    <w:p w14:paraId="2EF80811" w14:textId="45E17443" w:rsidR="00B124E8" w:rsidRPr="00B53B25" w:rsidRDefault="00B124E8" w:rsidP="00B53B25">
      <w:pPr>
        <w:shd w:val="clear" w:color="auto" w:fill="FFFFFF" w:themeFill="background1"/>
        <w:spacing w:before="100" w:beforeAutospacing="1" w:after="100" w:afterAutospacing="1" w:line="360" w:lineRule="auto"/>
        <w:ind w:right="-91"/>
        <w:jc w:val="both"/>
        <w:rPr>
          <w:rFonts w:ascii="Palatino Linotype" w:hAnsi="Palatino Linotype"/>
          <w:color w:val="000000"/>
          <w:lang w:val="es-ES"/>
        </w:rPr>
      </w:pPr>
      <w:r w:rsidRPr="00B53B25">
        <w:rPr>
          <w:rFonts w:ascii="Palatino Linotype" w:hAnsi="Palatino Linotype"/>
        </w:rPr>
        <w:t xml:space="preserve">Por ello, la información </w:t>
      </w:r>
      <w:r w:rsidRPr="00B53B25">
        <w:rPr>
          <w:rFonts w:ascii="Palatino Linotype" w:hAnsi="Palatino Linotype"/>
          <w:bCs/>
        </w:rPr>
        <w:t>documental comprobatoria, deberá conservarse en los archivos de la entidad fiscalizada,</w:t>
      </w:r>
      <w:r w:rsidRPr="00B53B25">
        <w:rPr>
          <w:rFonts w:ascii="Palatino Linotype" w:hAnsi="Palatino Linotype"/>
        </w:rPr>
        <w:t xml:space="preserve"> en original y debidamente integrada en términos de los lineamientos de referencia, pues son susceptibles de revisión directa por el </w:t>
      </w:r>
      <w:r w:rsidRPr="00B53B25">
        <w:rPr>
          <w:rFonts w:ascii="Palatino Linotype" w:hAnsi="Palatino Linotype"/>
          <w:color w:val="000000"/>
          <w:lang w:val="es-ES"/>
        </w:rPr>
        <w:t>OSFEM</w:t>
      </w:r>
      <w:r w:rsidRPr="00B53B25">
        <w:rPr>
          <w:rFonts w:ascii="Palatino Linotype" w:hAnsi="Palatino Linotype"/>
        </w:rPr>
        <w:t xml:space="preserve">; así que, </w:t>
      </w:r>
      <w:r w:rsidRPr="00B53B25">
        <w:rPr>
          <w:rFonts w:ascii="Palatino Linotype" w:hAnsi="Palatino Linotype"/>
          <w:color w:val="000000"/>
          <w:lang w:val="es-ES"/>
        </w:rPr>
        <w:t xml:space="preserve">dichos lineamientos se encuentran visibles en el siguiente enlace digital </w:t>
      </w:r>
      <w:hyperlink r:id="rId11" w:history="1">
        <w:r w:rsidRPr="00B53B25">
          <w:rPr>
            <w:rStyle w:val="Hipervnculo"/>
            <w:rFonts w:ascii="Palatino Linotype" w:hAnsi="Palatino Linotype"/>
          </w:rPr>
          <w:t>https://www.osfem.gob.mx/04_Iconografia/Ent_Fisc/Doc_Apoy/doc/2022/03_Instr4.pdf</w:t>
        </w:r>
      </w:hyperlink>
      <w:r w:rsidRPr="00B53B25">
        <w:rPr>
          <w:rFonts w:ascii="Palatino Linotype" w:hAnsi="Palatino Linotype"/>
        </w:rPr>
        <w:t>,</w:t>
      </w:r>
      <w:r w:rsidRPr="00B53B25">
        <w:rPr>
          <w:rFonts w:ascii="Palatino Linotype" w:hAnsi="Palatino Linotype"/>
          <w:color w:val="000000"/>
          <w:lang w:val="es-ES"/>
        </w:rPr>
        <w:t xml:space="preserve"> destacando que dentro de los informes trimestrales que </w:t>
      </w:r>
      <w:r w:rsidRPr="00B53B25">
        <w:rPr>
          <w:rFonts w:ascii="Palatino Linotype" w:hAnsi="Palatino Linotype"/>
          <w:b/>
          <w:color w:val="000000"/>
          <w:lang w:val="es-ES"/>
        </w:rPr>
        <w:t xml:space="preserve">EL SUJETO OBLIGADO </w:t>
      </w:r>
      <w:r w:rsidRPr="00B53B25">
        <w:rPr>
          <w:rFonts w:ascii="Palatino Linotype" w:hAnsi="Palatino Linotype"/>
          <w:color w:val="000000"/>
          <w:lang w:val="es-ES"/>
        </w:rPr>
        <w:t xml:space="preserve">tiene la obligación de transparentar; se contempla específicamente en el módulo 4, Submódulo-Nómina y Comprobantes, formato 8. Conciliación de Nómina, tal y como, se muestra en las imágenes siguientes: </w:t>
      </w:r>
    </w:p>
    <w:p w14:paraId="7A152D62" w14:textId="31B12C11" w:rsidR="00A02F93" w:rsidRPr="00B53B25" w:rsidRDefault="00B124E8" w:rsidP="00B53B25">
      <w:pPr>
        <w:shd w:val="clear" w:color="auto" w:fill="FFFFFF" w:themeFill="background1"/>
        <w:spacing w:before="100" w:beforeAutospacing="1" w:after="100" w:afterAutospacing="1" w:line="360" w:lineRule="auto"/>
        <w:jc w:val="both"/>
        <w:rPr>
          <w:rFonts w:ascii="Palatino Linotype" w:hAnsi="Palatino Linotype" w:cs="Arial"/>
          <w:color w:val="000000" w:themeColor="text1"/>
          <w:lang w:val="es-ES" w:eastAsia="es-MX"/>
        </w:rPr>
      </w:pPr>
      <w:r w:rsidRPr="00B53B25">
        <w:rPr>
          <w:rFonts w:ascii="Palatino Linotype" w:hAnsi="Palatino Linotype" w:cs="Arial"/>
          <w:noProof/>
          <w:color w:val="000000" w:themeColor="text1"/>
          <w:lang w:eastAsia="es-MX"/>
        </w:rPr>
        <w:lastRenderedPageBreak/>
        <w:drawing>
          <wp:inline distT="0" distB="0" distL="0" distR="0" wp14:anchorId="74F44949" wp14:editId="06725033">
            <wp:extent cx="5791835" cy="25133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513330"/>
                    </a:xfrm>
                    <a:prstGeom prst="rect">
                      <a:avLst/>
                    </a:prstGeom>
                  </pic:spPr>
                </pic:pic>
              </a:graphicData>
            </a:graphic>
          </wp:inline>
        </w:drawing>
      </w:r>
    </w:p>
    <w:p w14:paraId="02AE2576" w14:textId="328489B7" w:rsidR="00B124E8" w:rsidRPr="00B53B25" w:rsidRDefault="00B124E8" w:rsidP="00B53B25">
      <w:pPr>
        <w:shd w:val="clear" w:color="auto" w:fill="FFFFFF" w:themeFill="background1"/>
        <w:spacing w:before="100" w:beforeAutospacing="1" w:after="100" w:afterAutospacing="1" w:line="360" w:lineRule="auto"/>
        <w:jc w:val="both"/>
        <w:rPr>
          <w:rFonts w:ascii="Palatino Linotype" w:hAnsi="Palatino Linotype" w:cs="Arial"/>
          <w:lang w:val="es-ES"/>
        </w:rPr>
      </w:pPr>
      <w:r w:rsidRPr="00B53B25">
        <w:rPr>
          <w:rFonts w:ascii="Palatino Linotype" w:hAnsi="Palatino Linotype" w:cs="Arial"/>
          <w:lang w:val="es-ES"/>
        </w:rPr>
        <w:t xml:space="preserve">Atento a lo anterior, se incluye que lo referente a </w:t>
      </w:r>
      <w:r w:rsidRPr="00B53B25">
        <w:rPr>
          <w:rFonts w:ascii="Palatino Linotype" w:hAnsi="Palatino Linotype" w:cs="Arial"/>
          <w:b/>
          <w:lang w:val="es-ES"/>
        </w:rPr>
        <w:t>Conciliación de Nómina,</w:t>
      </w:r>
      <w:r w:rsidRPr="00B53B25">
        <w:rPr>
          <w:rFonts w:ascii="Palatino Linotype" w:hAnsi="Palatino Linotype" w:cs="Arial"/>
          <w:i/>
          <w:lang w:val="es-ES"/>
        </w:rPr>
        <w:t xml:space="preserve"> </w:t>
      </w:r>
      <w:r w:rsidRPr="00B53B25">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B53B25">
        <w:rPr>
          <w:rFonts w:ascii="Palatino Linotype" w:hAnsi="Palatino Linotype" w:cs="Arial"/>
          <w:b/>
          <w:lang w:val="es-ES"/>
        </w:rPr>
        <w:t xml:space="preserve">EL RECURRENTE </w:t>
      </w:r>
      <w:r w:rsidRPr="00B53B25">
        <w:rPr>
          <w:rFonts w:ascii="Palatino Linotype" w:hAnsi="Palatino Linotype" w:cs="Arial"/>
          <w:lang w:val="es-ES"/>
        </w:rPr>
        <w:t xml:space="preserve">debe obrar en los archivos del </w:t>
      </w:r>
      <w:r w:rsidRPr="00B53B25">
        <w:rPr>
          <w:rFonts w:ascii="Palatino Linotype" w:hAnsi="Palatino Linotype" w:cs="Arial"/>
          <w:b/>
          <w:lang w:val="es-ES"/>
        </w:rPr>
        <w:t>SUJETO OBLIGADO</w:t>
      </w:r>
      <w:r w:rsidRPr="00B53B25">
        <w:rPr>
          <w:rFonts w:ascii="Palatino Linotype" w:hAnsi="Palatino Linotype" w:cs="Arial"/>
          <w:lang w:val="es-ES"/>
        </w:rPr>
        <w:t xml:space="preserve"> respecto a </w:t>
      </w:r>
      <w:bookmarkStart w:id="4" w:name="_Hlk132805723"/>
      <w:r w:rsidRPr="00B53B25">
        <w:rPr>
          <w:rFonts w:ascii="Palatino Linotype" w:hAnsi="Palatino Linotype" w:cs="Arial"/>
          <w:b/>
          <w:bCs/>
          <w:lang w:val="es-ES"/>
        </w:rPr>
        <w:t>los sueldos por prestación de servicios, nómina, así como cargo de todos los servidores públicos de la administración municipal.</w:t>
      </w:r>
      <w:r w:rsidRPr="00B53B25">
        <w:rPr>
          <w:rFonts w:ascii="Palatino Linotype" w:hAnsi="Palatino Linotype" w:cs="Arial"/>
          <w:lang w:val="es-ES"/>
        </w:rPr>
        <w:t xml:space="preserve"> </w:t>
      </w:r>
      <w:bookmarkEnd w:id="4"/>
    </w:p>
    <w:p w14:paraId="6DDFBE83" w14:textId="77777777" w:rsidR="00B124E8" w:rsidRPr="00B53B25" w:rsidRDefault="00B124E8" w:rsidP="00B53B25">
      <w:pPr>
        <w:shd w:val="clear" w:color="auto" w:fill="FFFFFF" w:themeFill="background1"/>
        <w:spacing w:before="100" w:beforeAutospacing="1" w:after="100" w:afterAutospacing="1" w:line="360" w:lineRule="auto"/>
        <w:jc w:val="both"/>
        <w:rPr>
          <w:rFonts w:ascii="Palatino Linotype" w:hAnsi="Palatino Linotype" w:cs="Arial"/>
          <w:bCs/>
          <w:lang w:val="es-ES"/>
        </w:rPr>
      </w:pPr>
      <w:r w:rsidRPr="00B53B25">
        <w:rPr>
          <w:rFonts w:ascii="Palatino Linotype" w:hAnsi="Palatino Linotype" w:cs="Arial"/>
          <w:lang w:val="es-ES"/>
        </w:rPr>
        <w:t>En este sentido, de acuerdo a la naturaleza de la información solicitada se concluye que ésta es de</w:t>
      </w:r>
      <w:r w:rsidRPr="00B53B25">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53B25">
        <w:rPr>
          <w:rFonts w:ascii="Palatino Linotype" w:hAnsi="Palatino Linotype" w:cs="Arial"/>
          <w:lang w:val="es-ES"/>
        </w:rPr>
        <w:t xml:space="preserve"> </w:t>
      </w:r>
      <w:r w:rsidRPr="00B53B25">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w:t>
      </w:r>
      <w:r w:rsidRPr="00B53B25">
        <w:rPr>
          <w:rFonts w:ascii="Palatino Linotype" w:hAnsi="Palatino Linotype" w:cs="Arial"/>
          <w:bCs/>
          <w:lang w:val="es-ES"/>
        </w:rPr>
        <w:lastRenderedPageBreak/>
        <w:t>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B9C8C99" w14:textId="77777777" w:rsidR="00B124E8" w:rsidRPr="00B53B25" w:rsidRDefault="00B124E8" w:rsidP="00B53B25">
      <w:pPr>
        <w:shd w:val="clear" w:color="auto" w:fill="FFFFFF" w:themeFill="background1"/>
        <w:spacing w:before="100" w:beforeAutospacing="1" w:after="100" w:afterAutospacing="1" w:line="360" w:lineRule="auto"/>
        <w:jc w:val="both"/>
        <w:rPr>
          <w:rFonts w:ascii="Palatino Linotype" w:hAnsi="Palatino Linotype" w:cs="Arial"/>
          <w:lang w:val="es-ES"/>
        </w:rPr>
      </w:pPr>
      <w:r w:rsidRPr="00B53B25">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FCA8E70" w14:textId="77777777" w:rsidR="00B124E8" w:rsidRPr="00B53B25" w:rsidRDefault="00B124E8" w:rsidP="00B53B25">
      <w:pPr>
        <w:shd w:val="clear" w:color="auto" w:fill="FFFFFF" w:themeFill="background1"/>
        <w:tabs>
          <w:tab w:val="left" w:pos="8222"/>
        </w:tabs>
        <w:ind w:left="709" w:right="899"/>
        <w:jc w:val="center"/>
        <w:rPr>
          <w:rFonts w:ascii="Palatino Linotype" w:hAnsi="Palatino Linotype" w:cs="Arial"/>
          <w:b/>
          <w:i/>
          <w:sz w:val="22"/>
          <w:lang w:val="es-ES"/>
        </w:rPr>
      </w:pPr>
      <w:r w:rsidRPr="00B53B25">
        <w:rPr>
          <w:rFonts w:ascii="Palatino Linotype" w:hAnsi="Palatino Linotype" w:cs="Arial"/>
          <w:b/>
          <w:i/>
          <w:sz w:val="22"/>
          <w:lang w:val="es-ES"/>
        </w:rPr>
        <w:t>“Criterio</w:t>
      </w:r>
      <w:r w:rsidRPr="00B53B25">
        <w:rPr>
          <w:rFonts w:ascii="Palatino Linotype" w:hAnsi="Palatino Linotype" w:cs="Arial"/>
          <w:b/>
          <w:i/>
          <w:lang w:val="es-ES"/>
        </w:rPr>
        <w:t xml:space="preserve"> </w:t>
      </w:r>
      <w:r w:rsidRPr="00B53B25">
        <w:rPr>
          <w:rFonts w:ascii="Palatino Linotype" w:hAnsi="Palatino Linotype" w:cs="Arial"/>
          <w:b/>
          <w:i/>
          <w:sz w:val="22"/>
          <w:lang w:val="es-ES"/>
        </w:rPr>
        <w:t>01/2003.</w:t>
      </w:r>
    </w:p>
    <w:p w14:paraId="18C75C1F" w14:textId="77777777" w:rsidR="00B124E8" w:rsidRPr="00B53B25" w:rsidRDefault="00B124E8" w:rsidP="00B53B25">
      <w:pPr>
        <w:shd w:val="clear" w:color="auto" w:fill="FFFFFF" w:themeFill="background1"/>
        <w:tabs>
          <w:tab w:val="left" w:pos="8222"/>
        </w:tabs>
        <w:ind w:left="709" w:right="899"/>
        <w:jc w:val="both"/>
        <w:rPr>
          <w:rFonts w:ascii="Palatino Linotype" w:hAnsi="Palatino Linotype" w:cs="Arial"/>
          <w:i/>
          <w:sz w:val="22"/>
          <w:lang w:val="es-ES"/>
        </w:rPr>
      </w:pPr>
      <w:r w:rsidRPr="00B53B25">
        <w:rPr>
          <w:rFonts w:ascii="Palatino Linotype" w:hAnsi="Palatino Linotype" w:cs="Arial"/>
          <w:b/>
          <w:i/>
          <w:sz w:val="22"/>
          <w:lang w:val="es-ES"/>
        </w:rPr>
        <w:t>“INGRESOS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SERVIDORES</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PÚBLICOS.</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CONSTITUYEN</w:t>
      </w:r>
      <w:r w:rsidRPr="00B53B25">
        <w:rPr>
          <w:rFonts w:ascii="Palatino Linotype" w:hAnsi="Palatino Linotype" w:cs="Arial"/>
          <w:b/>
          <w:i/>
          <w:lang w:val="es-ES"/>
        </w:rPr>
        <w:t xml:space="preserve"> </w:t>
      </w:r>
      <w:r w:rsidRPr="00B53B25">
        <w:rPr>
          <w:rFonts w:ascii="Palatino Linotype" w:hAnsi="Palatino Linotype" w:cs="Arial"/>
          <w:b/>
          <w:i/>
          <w:sz w:val="22"/>
          <w:lang w:val="es-ES"/>
        </w:rPr>
        <w:t>INFORMACIÓN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PÚBLICA</w:t>
      </w:r>
      <w:r w:rsidRPr="00B53B25">
        <w:rPr>
          <w:rFonts w:ascii="Palatino Linotype" w:hAnsi="Palatino Linotype" w:cs="Arial"/>
          <w:b/>
          <w:i/>
          <w:lang w:val="es-ES"/>
        </w:rPr>
        <w:t xml:space="preserve"> </w:t>
      </w:r>
      <w:r w:rsidRPr="00B53B25">
        <w:rPr>
          <w:rFonts w:ascii="Palatino Linotype" w:hAnsi="Palatino Linotype" w:cs="Arial"/>
          <w:b/>
          <w:i/>
          <w:sz w:val="22"/>
          <w:lang w:val="es-ES"/>
        </w:rPr>
        <w:t>AÚN</w:t>
      </w:r>
      <w:r w:rsidRPr="00B53B25">
        <w:rPr>
          <w:rFonts w:ascii="Palatino Linotype" w:hAnsi="Palatino Linotype" w:cs="Arial"/>
          <w:b/>
          <w:i/>
          <w:lang w:val="es-ES"/>
        </w:rPr>
        <w:t xml:space="preserve"> </w:t>
      </w:r>
      <w:r w:rsidRPr="00B53B25">
        <w:rPr>
          <w:rFonts w:ascii="Palatino Linotype" w:hAnsi="Palatino Linotype" w:cs="Arial"/>
          <w:b/>
          <w:i/>
          <w:sz w:val="22"/>
          <w:lang w:val="es-ES"/>
        </w:rPr>
        <w:t>Y</w:t>
      </w:r>
      <w:r w:rsidRPr="00B53B25">
        <w:rPr>
          <w:rFonts w:ascii="Palatino Linotype" w:hAnsi="Palatino Linotype" w:cs="Arial"/>
          <w:b/>
          <w:i/>
          <w:lang w:val="es-ES"/>
        </w:rPr>
        <w:t xml:space="preserve"> </w:t>
      </w:r>
      <w:r w:rsidRPr="00B53B25">
        <w:rPr>
          <w:rFonts w:ascii="Palatino Linotype" w:hAnsi="Palatino Linotype" w:cs="Arial"/>
          <w:b/>
          <w:i/>
          <w:sz w:val="22"/>
          <w:lang w:val="es-ES"/>
        </w:rPr>
        <w:t>CUANDO</w:t>
      </w:r>
      <w:r w:rsidRPr="00B53B25">
        <w:rPr>
          <w:rFonts w:ascii="Palatino Linotype" w:hAnsi="Palatino Linotype" w:cs="Arial"/>
          <w:b/>
          <w:i/>
          <w:lang w:val="es-ES"/>
        </w:rPr>
        <w:t xml:space="preserve"> </w:t>
      </w:r>
      <w:r w:rsidRPr="00B53B25">
        <w:rPr>
          <w:rFonts w:ascii="Palatino Linotype" w:hAnsi="Palatino Linotype" w:cs="Arial"/>
          <w:b/>
          <w:i/>
          <w:sz w:val="22"/>
          <w:lang w:val="es-ES"/>
        </w:rPr>
        <w:t>SU</w:t>
      </w:r>
      <w:r w:rsidRPr="00B53B25">
        <w:rPr>
          <w:rFonts w:ascii="Palatino Linotype" w:hAnsi="Palatino Linotype" w:cs="Arial"/>
          <w:b/>
          <w:i/>
          <w:lang w:val="es-ES"/>
        </w:rPr>
        <w:t xml:space="preserve"> </w:t>
      </w:r>
      <w:r w:rsidRPr="00B53B25">
        <w:rPr>
          <w:rFonts w:ascii="Palatino Linotype" w:hAnsi="Palatino Linotype" w:cs="Arial"/>
          <w:b/>
          <w:i/>
          <w:sz w:val="22"/>
          <w:lang w:val="es-ES"/>
        </w:rPr>
        <w:t>DIFUSIÓN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PUEDE</w:t>
      </w:r>
      <w:r w:rsidRPr="00B53B25">
        <w:rPr>
          <w:rFonts w:ascii="Palatino Linotype" w:hAnsi="Palatino Linotype" w:cs="Arial"/>
          <w:b/>
          <w:i/>
          <w:lang w:val="es-ES"/>
        </w:rPr>
        <w:t xml:space="preserve"> </w:t>
      </w:r>
      <w:r w:rsidRPr="00B53B25">
        <w:rPr>
          <w:rFonts w:ascii="Palatino Linotype" w:hAnsi="Palatino Linotype" w:cs="Arial"/>
          <w:b/>
          <w:i/>
          <w:sz w:val="22"/>
          <w:lang w:val="es-ES"/>
        </w:rPr>
        <w:t>AFECTAR</w:t>
      </w:r>
      <w:r w:rsidRPr="00B53B25">
        <w:rPr>
          <w:rFonts w:ascii="Palatino Linotype" w:hAnsi="Palatino Linotype" w:cs="Arial"/>
          <w:b/>
          <w:i/>
          <w:lang w:val="es-ES"/>
        </w:rPr>
        <w:t xml:space="preserve"> </w:t>
      </w:r>
      <w:r w:rsidRPr="00B53B25">
        <w:rPr>
          <w:rFonts w:ascii="Palatino Linotype" w:hAnsi="Palatino Linotype" w:cs="Arial"/>
          <w:b/>
          <w:i/>
          <w:sz w:val="22"/>
          <w:lang w:val="es-ES"/>
        </w:rPr>
        <w:t>LA</w:t>
      </w:r>
      <w:r w:rsidRPr="00B53B25">
        <w:rPr>
          <w:rFonts w:ascii="Palatino Linotype" w:hAnsi="Palatino Linotype" w:cs="Arial"/>
          <w:b/>
          <w:i/>
          <w:lang w:val="es-ES"/>
        </w:rPr>
        <w:t xml:space="preserve"> </w:t>
      </w:r>
      <w:r w:rsidRPr="00B53B25">
        <w:rPr>
          <w:rFonts w:ascii="Palatino Linotype" w:hAnsi="Palatino Linotype" w:cs="Arial"/>
          <w:b/>
          <w:i/>
          <w:sz w:val="22"/>
          <w:lang w:val="es-ES"/>
        </w:rPr>
        <w:t>VIDA</w:t>
      </w:r>
      <w:r w:rsidRPr="00B53B25">
        <w:rPr>
          <w:rFonts w:ascii="Palatino Linotype" w:hAnsi="Palatino Linotype" w:cs="Arial"/>
          <w:b/>
          <w:i/>
          <w:lang w:val="es-ES"/>
        </w:rPr>
        <w:t xml:space="preserve"> </w:t>
      </w:r>
      <w:r w:rsidRPr="00B53B25">
        <w:rPr>
          <w:rFonts w:ascii="Palatino Linotype" w:hAnsi="Palatino Linotype" w:cs="Arial"/>
          <w:b/>
          <w:i/>
          <w:sz w:val="22"/>
          <w:lang w:val="es-ES"/>
        </w:rPr>
        <w:t>O</w:t>
      </w:r>
      <w:r w:rsidRPr="00B53B25">
        <w:rPr>
          <w:rFonts w:ascii="Palatino Linotype" w:hAnsi="Palatino Linotype" w:cs="Arial"/>
          <w:b/>
          <w:i/>
          <w:lang w:val="es-ES"/>
        </w:rPr>
        <w:t xml:space="preserve"> </w:t>
      </w:r>
      <w:r w:rsidRPr="00B53B25">
        <w:rPr>
          <w:rFonts w:ascii="Palatino Linotype" w:hAnsi="Palatino Linotype" w:cs="Arial"/>
          <w:b/>
          <w:i/>
          <w:sz w:val="22"/>
          <w:lang w:val="es-ES"/>
        </w:rPr>
        <w:t>LA</w:t>
      </w:r>
      <w:r w:rsidRPr="00B53B25">
        <w:rPr>
          <w:rFonts w:ascii="Palatino Linotype" w:hAnsi="Palatino Linotype" w:cs="Arial"/>
          <w:b/>
          <w:i/>
          <w:lang w:val="es-ES"/>
        </w:rPr>
        <w:t xml:space="preserve"> </w:t>
      </w:r>
      <w:r w:rsidRPr="00B53B25">
        <w:rPr>
          <w:rFonts w:ascii="Palatino Linotype" w:hAnsi="Palatino Linotype" w:cs="Arial"/>
          <w:b/>
          <w:i/>
          <w:sz w:val="22"/>
          <w:lang w:val="es-ES"/>
        </w:rPr>
        <w:t>SEGURIDAD</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AQUELLOS.</w:t>
      </w:r>
      <w:r w:rsidRPr="00B53B25">
        <w:rPr>
          <w:rFonts w:ascii="Palatino Linotype" w:hAnsi="Palatino Linotype" w:cs="Arial"/>
          <w:i/>
          <w:lang w:val="es-ES"/>
        </w:rPr>
        <w:t xml:space="preserve"> </w:t>
      </w:r>
      <w:r w:rsidRPr="00B53B25">
        <w:rPr>
          <w:rFonts w:ascii="Palatino Linotype" w:hAnsi="Palatino Linotype" w:cs="Arial"/>
          <w:i/>
          <w:sz w:val="22"/>
          <w:lang w:val="es-ES"/>
        </w:rPr>
        <w:t>Si</w:t>
      </w:r>
      <w:r w:rsidRPr="00B53B25">
        <w:rPr>
          <w:rFonts w:ascii="Palatino Linotype" w:hAnsi="Palatino Linotype" w:cs="Arial"/>
          <w:i/>
          <w:lang w:val="es-ES"/>
        </w:rPr>
        <w:t xml:space="preserve"> </w:t>
      </w:r>
      <w:r w:rsidRPr="00B53B25">
        <w:rPr>
          <w:rFonts w:ascii="Palatino Linotype" w:hAnsi="Palatino Linotype" w:cs="Arial"/>
          <w:i/>
          <w:sz w:val="22"/>
          <w:lang w:val="es-ES"/>
        </w:rPr>
        <w:t>bien</w:t>
      </w:r>
      <w:r w:rsidRPr="00B53B25">
        <w:rPr>
          <w:rFonts w:ascii="Palatino Linotype" w:hAnsi="Palatino Linotype" w:cs="Arial"/>
          <w:i/>
          <w:lang w:val="es-ES"/>
        </w:rPr>
        <w:t xml:space="preserve"> </w:t>
      </w:r>
      <w:r w:rsidRPr="00B53B25">
        <w:rPr>
          <w:rFonts w:ascii="Palatino Linotype" w:hAnsi="Palatino Linotype" w:cs="Arial"/>
          <w:i/>
          <w:sz w:val="22"/>
          <w:lang w:val="es-ES"/>
        </w:rPr>
        <w:t>el</w:t>
      </w:r>
      <w:r w:rsidRPr="00B53B25">
        <w:rPr>
          <w:rFonts w:ascii="Palatino Linotype" w:hAnsi="Palatino Linotype" w:cs="Arial"/>
          <w:i/>
          <w:lang w:val="es-ES"/>
        </w:rPr>
        <w:t xml:space="preserve"> </w:t>
      </w:r>
      <w:r w:rsidRPr="00B53B25">
        <w:rPr>
          <w:rFonts w:ascii="Palatino Linotype" w:hAnsi="Palatino Linotype" w:cs="Arial"/>
          <w:i/>
          <w:sz w:val="22"/>
          <w:lang w:val="es-ES"/>
        </w:rPr>
        <w:t>artículo</w:t>
      </w:r>
      <w:r w:rsidRPr="00B53B25">
        <w:rPr>
          <w:rFonts w:ascii="Palatino Linotype" w:hAnsi="Palatino Linotype" w:cs="Arial"/>
          <w:i/>
          <w:lang w:val="es-ES"/>
        </w:rPr>
        <w:t xml:space="preserve"> </w:t>
      </w:r>
      <w:r w:rsidRPr="00B53B25">
        <w:rPr>
          <w:rFonts w:ascii="Palatino Linotype" w:hAnsi="Palatino Linotype" w:cs="Arial"/>
          <w:i/>
          <w:sz w:val="22"/>
          <w:lang w:val="es-ES"/>
        </w:rPr>
        <w:t>13,</w:t>
      </w:r>
      <w:r w:rsidRPr="00B53B25">
        <w:rPr>
          <w:rFonts w:ascii="Palatino Linotype" w:hAnsi="Palatino Linotype" w:cs="Arial"/>
          <w:i/>
          <w:lang w:val="es-ES"/>
        </w:rPr>
        <w:t xml:space="preserve"> </w:t>
      </w:r>
      <w:r w:rsidRPr="00B53B25">
        <w:rPr>
          <w:rFonts w:ascii="Palatino Linotype" w:hAnsi="Palatino Linotype" w:cs="Arial"/>
          <w:i/>
          <w:sz w:val="22"/>
          <w:lang w:val="es-ES"/>
        </w:rPr>
        <w:t>fracción</w:t>
      </w:r>
      <w:r w:rsidRPr="00B53B25">
        <w:rPr>
          <w:rFonts w:ascii="Palatino Linotype" w:hAnsi="Palatino Linotype" w:cs="Arial"/>
          <w:i/>
          <w:lang w:val="es-ES"/>
        </w:rPr>
        <w:t xml:space="preserve"> </w:t>
      </w:r>
      <w:r w:rsidRPr="00B53B25">
        <w:rPr>
          <w:rFonts w:ascii="Palatino Linotype" w:hAnsi="Palatino Linotype" w:cs="Arial"/>
          <w:i/>
          <w:sz w:val="22"/>
          <w:lang w:val="es-ES"/>
        </w:rPr>
        <w:t>IV,</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Ley</w:t>
      </w:r>
      <w:r w:rsidRPr="00B53B25">
        <w:rPr>
          <w:rFonts w:ascii="Palatino Linotype" w:hAnsi="Palatino Linotype" w:cs="Arial"/>
          <w:i/>
          <w:lang w:val="es-ES"/>
        </w:rPr>
        <w:t xml:space="preserve"> </w:t>
      </w:r>
      <w:r w:rsidRPr="00B53B25">
        <w:rPr>
          <w:rFonts w:ascii="Palatino Linotype" w:hAnsi="Palatino Linotype" w:cs="Arial"/>
          <w:i/>
          <w:sz w:val="22"/>
          <w:lang w:val="es-ES"/>
        </w:rPr>
        <w:t>Federal</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Transparencia</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Acceso</w:t>
      </w:r>
      <w:r w:rsidRPr="00B53B25">
        <w:rPr>
          <w:rFonts w:ascii="Palatino Linotype" w:hAnsi="Palatino Linotype" w:cs="Arial"/>
          <w:i/>
          <w:lang w:val="es-ES"/>
        </w:rPr>
        <w:t xml:space="preserve"> </w:t>
      </w:r>
      <w:r w:rsidRPr="00B53B25">
        <w:rPr>
          <w:rFonts w:ascii="Palatino Linotype" w:hAnsi="Palatino Linotype" w:cs="Arial"/>
          <w:i/>
          <w:sz w:val="22"/>
          <w:lang w:val="es-ES"/>
        </w:rPr>
        <w:t>a</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información</w:t>
      </w:r>
      <w:r w:rsidRPr="00B53B25">
        <w:rPr>
          <w:rFonts w:ascii="Palatino Linotype" w:hAnsi="Palatino Linotype" w:cs="Arial"/>
          <w:i/>
          <w:lang w:val="es-ES"/>
        </w:rPr>
        <w:t xml:space="preserve"> </w:t>
      </w:r>
      <w:r w:rsidRPr="00B53B25">
        <w:rPr>
          <w:rFonts w:ascii="Palatino Linotype" w:hAnsi="Palatino Linotype" w:cs="Arial"/>
          <w:i/>
          <w:sz w:val="22"/>
          <w:lang w:val="es-ES"/>
        </w:rPr>
        <w:t>Pública</w:t>
      </w:r>
      <w:r w:rsidRPr="00B53B25">
        <w:rPr>
          <w:rFonts w:ascii="Palatino Linotype" w:hAnsi="Palatino Linotype" w:cs="Arial"/>
          <w:i/>
          <w:lang w:val="es-ES"/>
        </w:rPr>
        <w:t xml:space="preserve"> </w:t>
      </w:r>
      <w:r w:rsidRPr="00B53B25">
        <w:rPr>
          <w:rFonts w:ascii="Palatino Linotype" w:hAnsi="Palatino Linotype" w:cs="Arial"/>
          <w:i/>
          <w:sz w:val="22"/>
          <w:lang w:val="es-ES"/>
        </w:rPr>
        <w:t>Gubernamental</w:t>
      </w:r>
      <w:r w:rsidRPr="00B53B25">
        <w:rPr>
          <w:rFonts w:ascii="Palatino Linotype" w:hAnsi="Palatino Linotype" w:cs="Arial"/>
          <w:i/>
          <w:lang w:val="es-ES"/>
        </w:rPr>
        <w:t xml:space="preserve"> </w:t>
      </w:r>
      <w:r w:rsidRPr="00B53B25">
        <w:rPr>
          <w:rFonts w:ascii="Palatino Linotype" w:hAnsi="Palatino Linotype" w:cs="Arial"/>
          <w:i/>
          <w:sz w:val="22"/>
          <w:lang w:val="es-ES"/>
        </w:rPr>
        <w:t>establece</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debe</w:t>
      </w:r>
      <w:r w:rsidRPr="00B53B25">
        <w:rPr>
          <w:rFonts w:ascii="Palatino Linotype" w:hAnsi="Palatino Linotype" w:cs="Arial"/>
          <w:i/>
          <w:lang w:val="es-ES"/>
        </w:rPr>
        <w:t xml:space="preserve"> </w:t>
      </w:r>
      <w:r w:rsidRPr="00B53B25">
        <w:rPr>
          <w:rFonts w:ascii="Palatino Linotype" w:hAnsi="Palatino Linotype" w:cs="Arial"/>
          <w:i/>
          <w:sz w:val="22"/>
          <w:lang w:val="es-ES"/>
        </w:rPr>
        <w:t>clasificarse</w:t>
      </w:r>
      <w:r w:rsidRPr="00B53B25">
        <w:rPr>
          <w:rFonts w:ascii="Palatino Linotype" w:hAnsi="Palatino Linotype" w:cs="Arial"/>
          <w:i/>
          <w:lang w:val="es-ES"/>
        </w:rPr>
        <w:t xml:space="preserve"> </w:t>
      </w:r>
      <w:r w:rsidRPr="00B53B25">
        <w:rPr>
          <w:rFonts w:ascii="Palatino Linotype" w:hAnsi="Palatino Linotype" w:cs="Arial"/>
          <w:i/>
          <w:sz w:val="22"/>
          <w:lang w:val="es-ES"/>
        </w:rPr>
        <w:t>como</w:t>
      </w:r>
      <w:r w:rsidRPr="00B53B25">
        <w:rPr>
          <w:rFonts w:ascii="Palatino Linotype" w:hAnsi="Palatino Linotype" w:cs="Arial"/>
          <w:i/>
          <w:lang w:val="es-ES"/>
        </w:rPr>
        <w:t xml:space="preserve"> </w:t>
      </w:r>
      <w:r w:rsidRPr="00B53B25">
        <w:rPr>
          <w:rFonts w:ascii="Palatino Linotype" w:hAnsi="Palatino Linotype" w:cs="Arial"/>
          <w:i/>
          <w:sz w:val="22"/>
          <w:lang w:val="es-ES"/>
        </w:rPr>
        <w:t>información</w:t>
      </w:r>
      <w:r w:rsidRPr="00B53B25">
        <w:rPr>
          <w:rFonts w:ascii="Palatino Linotype" w:hAnsi="Palatino Linotype" w:cs="Arial"/>
          <w:i/>
          <w:lang w:val="es-ES"/>
        </w:rPr>
        <w:t xml:space="preserve"> </w:t>
      </w:r>
      <w:r w:rsidRPr="00B53B25">
        <w:rPr>
          <w:rFonts w:ascii="Palatino Linotype" w:hAnsi="Palatino Linotype" w:cs="Arial"/>
          <w:i/>
          <w:sz w:val="22"/>
          <w:lang w:val="es-ES"/>
        </w:rPr>
        <w:t>confidencial</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conste</w:t>
      </w:r>
      <w:r w:rsidRPr="00B53B25">
        <w:rPr>
          <w:rFonts w:ascii="Palatino Linotype" w:hAnsi="Palatino Linotype" w:cs="Arial"/>
          <w:i/>
          <w:lang w:val="es-ES"/>
        </w:rPr>
        <w:t xml:space="preserve"> </w:t>
      </w:r>
      <w:r w:rsidRPr="00B53B25">
        <w:rPr>
          <w:rFonts w:ascii="Palatino Linotype" w:hAnsi="Palatino Linotype" w:cs="Arial"/>
          <w:i/>
          <w:sz w:val="22"/>
          <w:lang w:val="es-ES"/>
        </w:rPr>
        <w:t>en</w:t>
      </w:r>
      <w:r w:rsidRPr="00B53B25">
        <w:rPr>
          <w:rFonts w:ascii="Palatino Linotype" w:hAnsi="Palatino Linotype" w:cs="Arial"/>
          <w:i/>
          <w:lang w:val="es-ES"/>
        </w:rPr>
        <w:t xml:space="preserve"> </w:t>
      </w:r>
      <w:r w:rsidRPr="00B53B25">
        <w:rPr>
          <w:rFonts w:ascii="Palatino Linotype" w:hAnsi="Palatino Linotype" w:cs="Arial"/>
          <w:i/>
          <w:sz w:val="22"/>
          <w:lang w:val="es-ES"/>
        </w:rPr>
        <w:t>expedientes</w:t>
      </w:r>
      <w:r w:rsidRPr="00B53B25">
        <w:rPr>
          <w:rFonts w:ascii="Palatino Linotype" w:hAnsi="Palatino Linotype" w:cs="Arial"/>
          <w:i/>
          <w:lang w:val="es-ES"/>
        </w:rPr>
        <w:t xml:space="preserve"> </w:t>
      </w:r>
      <w:r w:rsidRPr="00B53B25">
        <w:rPr>
          <w:rFonts w:ascii="Palatino Linotype" w:hAnsi="Palatino Linotype" w:cs="Arial"/>
          <w:i/>
          <w:sz w:val="22"/>
          <w:lang w:val="es-ES"/>
        </w:rPr>
        <w:t>administrativos</w:t>
      </w:r>
      <w:r w:rsidRPr="00B53B25">
        <w:rPr>
          <w:rFonts w:ascii="Palatino Linotype" w:hAnsi="Palatino Linotype" w:cs="Arial"/>
          <w:i/>
          <w:lang w:val="es-ES"/>
        </w:rPr>
        <w:t xml:space="preserve"> </w:t>
      </w:r>
      <w:r w:rsidRPr="00B53B25">
        <w:rPr>
          <w:rFonts w:ascii="Palatino Linotype" w:hAnsi="Palatino Linotype" w:cs="Arial"/>
          <w:i/>
          <w:sz w:val="22"/>
          <w:lang w:val="es-ES"/>
        </w:rPr>
        <w:t>cuya</w:t>
      </w:r>
      <w:r w:rsidRPr="00B53B25">
        <w:rPr>
          <w:rFonts w:ascii="Palatino Linotype" w:hAnsi="Palatino Linotype" w:cs="Arial"/>
          <w:i/>
          <w:lang w:val="es-ES"/>
        </w:rPr>
        <w:t xml:space="preserve"> </w:t>
      </w:r>
      <w:r w:rsidRPr="00B53B25">
        <w:rPr>
          <w:rFonts w:ascii="Palatino Linotype" w:hAnsi="Palatino Linotype" w:cs="Arial"/>
          <w:i/>
          <w:sz w:val="22"/>
          <w:lang w:val="es-ES"/>
        </w:rPr>
        <w:t>difusión</w:t>
      </w:r>
      <w:r w:rsidRPr="00B53B25">
        <w:rPr>
          <w:rFonts w:ascii="Palatino Linotype" w:hAnsi="Palatino Linotype" w:cs="Arial"/>
          <w:i/>
          <w:lang w:val="es-ES"/>
        </w:rPr>
        <w:t xml:space="preserve"> </w:t>
      </w:r>
      <w:r w:rsidRPr="00B53B25">
        <w:rPr>
          <w:rFonts w:ascii="Palatino Linotype" w:hAnsi="Palatino Linotype" w:cs="Arial"/>
          <w:i/>
          <w:sz w:val="22"/>
          <w:lang w:val="es-ES"/>
        </w:rPr>
        <w:t>pueda</w:t>
      </w:r>
      <w:r w:rsidRPr="00B53B25">
        <w:rPr>
          <w:rFonts w:ascii="Palatino Linotype" w:hAnsi="Palatino Linotype" w:cs="Arial"/>
          <w:i/>
          <w:lang w:val="es-ES"/>
        </w:rPr>
        <w:t xml:space="preserve"> </w:t>
      </w:r>
      <w:r w:rsidRPr="00B53B25">
        <w:rPr>
          <w:rFonts w:ascii="Palatino Linotype" w:hAnsi="Palatino Linotype" w:cs="Arial"/>
          <w:i/>
          <w:sz w:val="22"/>
          <w:lang w:val="es-ES"/>
        </w:rPr>
        <w:t>poner</w:t>
      </w:r>
      <w:r w:rsidRPr="00B53B25">
        <w:rPr>
          <w:rFonts w:ascii="Palatino Linotype" w:hAnsi="Palatino Linotype" w:cs="Arial"/>
          <w:i/>
          <w:lang w:val="es-ES"/>
        </w:rPr>
        <w:t xml:space="preserve"> </w:t>
      </w:r>
      <w:r w:rsidRPr="00B53B25">
        <w:rPr>
          <w:rFonts w:ascii="Palatino Linotype" w:hAnsi="Palatino Linotype" w:cs="Arial"/>
          <w:i/>
          <w:sz w:val="22"/>
          <w:lang w:val="es-ES"/>
        </w:rPr>
        <w:t>en</w:t>
      </w:r>
      <w:r w:rsidRPr="00B53B25">
        <w:rPr>
          <w:rFonts w:ascii="Palatino Linotype" w:hAnsi="Palatino Linotype" w:cs="Arial"/>
          <w:i/>
          <w:lang w:val="es-ES"/>
        </w:rPr>
        <w:t xml:space="preserve"> </w:t>
      </w:r>
      <w:r w:rsidRPr="00B53B25">
        <w:rPr>
          <w:rFonts w:ascii="Palatino Linotype" w:hAnsi="Palatino Linotype" w:cs="Arial"/>
          <w:i/>
          <w:sz w:val="22"/>
          <w:lang w:val="es-ES"/>
        </w:rPr>
        <w:t>riesgo</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vida,</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seguridad</w:t>
      </w:r>
      <w:r w:rsidRPr="00B53B25">
        <w:rPr>
          <w:rFonts w:ascii="Palatino Linotype" w:hAnsi="Palatino Linotype" w:cs="Arial"/>
          <w:i/>
          <w:lang w:val="es-ES"/>
        </w:rPr>
        <w:t xml:space="preserve"> </w:t>
      </w:r>
      <w:r w:rsidRPr="00B53B25">
        <w:rPr>
          <w:rFonts w:ascii="Palatino Linotype" w:hAnsi="Palatino Linotype" w:cs="Arial"/>
          <w:i/>
          <w:sz w:val="22"/>
          <w:lang w:val="es-ES"/>
        </w:rPr>
        <w:t>o</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salud</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cualquier</w:t>
      </w:r>
      <w:r w:rsidRPr="00B53B25">
        <w:rPr>
          <w:rFonts w:ascii="Palatino Linotype" w:hAnsi="Palatino Linotype" w:cs="Arial"/>
          <w:i/>
          <w:lang w:val="es-ES"/>
        </w:rPr>
        <w:t xml:space="preserve"> </w:t>
      </w:r>
      <w:r w:rsidRPr="00B53B25">
        <w:rPr>
          <w:rFonts w:ascii="Palatino Linotype" w:hAnsi="Palatino Linotype" w:cs="Arial"/>
          <w:i/>
          <w:sz w:val="22"/>
          <w:lang w:val="es-ES"/>
        </w:rPr>
        <w:t>persona,</w:t>
      </w:r>
      <w:r w:rsidRPr="00B53B25">
        <w:rPr>
          <w:rFonts w:ascii="Palatino Linotype" w:hAnsi="Palatino Linotype" w:cs="Arial"/>
          <w:i/>
          <w:lang w:val="es-ES"/>
        </w:rPr>
        <w:t xml:space="preserve"> </w:t>
      </w:r>
      <w:r w:rsidRPr="00B53B25">
        <w:rPr>
          <w:rFonts w:ascii="Palatino Linotype" w:hAnsi="Palatino Linotype" w:cs="Arial"/>
          <w:i/>
          <w:sz w:val="22"/>
          <w:lang w:val="es-ES"/>
        </w:rPr>
        <w:t>debe</w:t>
      </w:r>
      <w:r w:rsidRPr="00B53B25">
        <w:rPr>
          <w:rFonts w:ascii="Palatino Linotype" w:hAnsi="Palatino Linotype" w:cs="Arial"/>
          <w:i/>
          <w:lang w:val="es-ES"/>
        </w:rPr>
        <w:t xml:space="preserve"> </w:t>
      </w:r>
      <w:r w:rsidRPr="00B53B25">
        <w:rPr>
          <w:rFonts w:ascii="Palatino Linotype" w:hAnsi="Palatino Linotype" w:cs="Arial"/>
          <w:i/>
          <w:sz w:val="22"/>
          <w:lang w:val="es-ES"/>
        </w:rPr>
        <w:t>reconocerse</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aun</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cuando</w:t>
      </w:r>
      <w:r w:rsidRPr="00B53B25">
        <w:rPr>
          <w:rFonts w:ascii="Palatino Linotype" w:hAnsi="Palatino Linotype" w:cs="Arial"/>
          <w:i/>
          <w:lang w:val="es-ES"/>
        </w:rPr>
        <w:t xml:space="preserve"> </w:t>
      </w:r>
      <w:r w:rsidRPr="00B53B25">
        <w:rPr>
          <w:rFonts w:ascii="Palatino Linotype" w:hAnsi="Palatino Linotype" w:cs="Arial"/>
          <w:i/>
          <w:sz w:val="22"/>
          <w:lang w:val="es-ES"/>
        </w:rPr>
        <w:t>en</w:t>
      </w:r>
      <w:r w:rsidRPr="00B53B25">
        <w:rPr>
          <w:rFonts w:ascii="Palatino Linotype" w:hAnsi="Palatino Linotype" w:cs="Arial"/>
          <w:i/>
          <w:lang w:val="es-ES"/>
        </w:rPr>
        <w:t xml:space="preserve"> </w:t>
      </w:r>
      <w:r w:rsidRPr="00B53B25">
        <w:rPr>
          <w:rFonts w:ascii="Palatino Linotype" w:hAnsi="Palatino Linotype" w:cs="Arial"/>
          <w:i/>
          <w:sz w:val="22"/>
          <w:lang w:val="es-ES"/>
        </w:rPr>
        <w:t>ese</w:t>
      </w:r>
      <w:r w:rsidRPr="00B53B25">
        <w:rPr>
          <w:rFonts w:ascii="Palatino Linotype" w:hAnsi="Palatino Linotype" w:cs="Arial"/>
          <w:i/>
          <w:lang w:val="es-ES"/>
        </w:rPr>
        <w:t xml:space="preserve"> </w:t>
      </w:r>
      <w:r w:rsidRPr="00B53B25">
        <w:rPr>
          <w:rFonts w:ascii="Palatino Linotype" w:hAnsi="Palatino Linotype" w:cs="Arial"/>
          <w:i/>
          <w:sz w:val="22"/>
          <w:lang w:val="es-ES"/>
        </w:rPr>
        <w:t>supuesto</w:t>
      </w:r>
      <w:r w:rsidRPr="00B53B25">
        <w:rPr>
          <w:rFonts w:ascii="Palatino Linotype" w:hAnsi="Palatino Linotype" w:cs="Arial"/>
          <w:i/>
          <w:lang w:val="es-ES"/>
        </w:rPr>
        <w:t xml:space="preserve"> </w:t>
      </w:r>
      <w:r w:rsidRPr="00B53B25">
        <w:rPr>
          <w:rFonts w:ascii="Palatino Linotype" w:hAnsi="Palatino Linotype" w:cs="Arial"/>
          <w:i/>
          <w:sz w:val="22"/>
          <w:lang w:val="es-ES"/>
        </w:rPr>
        <w:t>podría</w:t>
      </w:r>
      <w:r w:rsidRPr="00B53B25">
        <w:rPr>
          <w:rFonts w:ascii="Palatino Linotype" w:hAnsi="Palatino Linotype" w:cs="Arial"/>
          <w:i/>
          <w:lang w:val="es-ES"/>
        </w:rPr>
        <w:t xml:space="preserve"> </w:t>
      </w:r>
      <w:r w:rsidRPr="00B53B25">
        <w:rPr>
          <w:rFonts w:ascii="Palatino Linotype" w:hAnsi="Palatino Linotype" w:cs="Arial"/>
          <w:i/>
          <w:sz w:val="22"/>
          <w:lang w:val="es-ES"/>
        </w:rPr>
        <w:t>encuadrar</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relativa</w:t>
      </w:r>
      <w:r w:rsidRPr="00B53B25">
        <w:rPr>
          <w:rFonts w:ascii="Palatino Linotype" w:hAnsi="Palatino Linotype" w:cs="Arial"/>
          <w:i/>
          <w:lang w:val="es-ES"/>
        </w:rPr>
        <w:t xml:space="preserve"> </w:t>
      </w:r>
      <w:r w:rsidRPr="00B53B25">
        <w:rPr>
          <w:rFonts w:ascii="Palatino Linotype" w:hAnsi="Palatino Linotype" w:cs="Arial"/>
          <w:i/>
          <w:sz w:val="22"/>
          <w:lang w:val="es-ES"/>
        </w:rPr>
        <w:t>a</w:t>
      </w:r>
      <w:r w:rsidRPr="00B53B25">
        <w:rPr>
          <w:rFonts w:ascii="Palatino Linotype" w:hAnsi="Palatino Linotype" w:cs="Arial"/>
          <w:i/>
          <w:lang w:val="es-ES"/>
        </w:rPr>
        <w:t xml:space="preserve"> </w:t>
      </w:r>
      <w:r w:rsidRPr="00B53B25">
        <w:rPr>
          <w:rFonts w:ascii="Palatino Linotype" w:hAnsi="Palatino Linotype" w:cs="Arial"/>
          <w:i/>
          <w:sz w:val="22"/>
          <w:lang w:val="es-ES"/>
        </w:rPr>
        <w:t>las</w:t>
      </w:r>
      <w:r w:rsidRPr="00B53B25">
        <w:rPr>
          <w:rFonts w:ascii="Palatino Linotype" w:hAnsi="Palatino Linotype" w:cs="Arial"/>
          <w:i/>
          <w:lang w:val="es-ES"/>
        </w:rPr>
        <w:t xml:space="preserve"> </w:t>
      </w:r>
      <w:r w:rsidRPr="00B53B25">
        <w:rPr>
          <w:rFonts w:ascii="Palatino Linotype" w:hAnsi="Palatino Linotype" w:cs="Arial"/>
          <w:i/>
          <w:sz w:val="22"/>
          <w:lang w:val="es-ES"/>
        </w:rPr>
        <w:t>percepciones</w:t>
      </w:r>
      <w:r w:rsidRPr="00B53B25">
        <w:rPr>
          <w:rFonts w:ascii="Palatino Linotype" w:hAnsi="Palatino Linotype" w:cs="Arial"/>
          <w:i/>
          <w:lang w:val="es-ES"/>
        </w:rPr>
        <w:t xml:space="preserve"> </w:t>
      </w:r>
      <w:r w:rsidRPr="00B53B25">
        <w:rPr>
          <w:rFonts w:ascii="Palatino Linotype" w:hAnsi="Palatino Linotype" w:cs="Arial"/>
          <w:i/>
          <w:sz w:val="22"/>
          <w:lang w:val="es-ES"/>
        </w:rPr>
        <w:t>ordinarias</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extraordinaria</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los</w:t>
      </w:r>
      <w:r w:rsidRPr="00B53B25">
        <w:rPr>
          <w:rFonts w:ascii="Palatino Linotype" w:hAnsi="Palatino Linotype" w:cs="Arial"/>
          <w:i/>
          <w:lang w:val="es-ES"/>
        </w:rPr>
        <w:t xml:space="preserve"> </w:t>
      </w:r>
      <w:r w:rsidRPr="00B53B25">
        <w:rPr>
          <w:rFonts w:ascii="Palatino Linotype" w:hAnsi="Palatino Linotype" w:cs="Arial"/>
          <w:i/>
          <w:sz w:val="22"/>
          <w:lang w:val="es-ES"/>
        </w:rPr>
        <w:t>servidores</w:t>
      </w:r>
      <w:r w:rsidRPr="00B53B25">
        <w:rPr>
          <w:rFonts w:ascii="Palatino Linotype" w:hAnsi="Palatino Linotype" w:cs="Arial"/>
          <w:i/>
          <w:lang w:val="es-ES"/>
        </w:rPr>
        <w:t xml:space="preserve"> </w:t>
      </w:r>
      <w:r w:rsidRPr="00B53B25">
        <w:rPr>
          <w:rFonts w:ascii="Palatino Linotype" w:hAnsi="Palatino Linotype" w:cs="Arial"/>
          <w:i/>
          <w:sz w:val="22"/>
          <w:lang w:val="es-ES"/>
        </w:rPr>
        <w:t>públicos,</w:t>
      </w:r>
      <w:r w:rsidRPr="00B53B25">
        <w:rPr>
          <w:rFonts w:ascii="Palatino Linotype" w:hAnsi="Palatino Linotype" w:cs="Arial"/>
          <w:i/>
          <w:lang w:val="es-ES"/>
        </w:rPr>
        <w:t xml:space="preserve"> </w:t>
      </w:r>
      <w:r w:rsidRPr="00B53B25">
        <w:rPr>
          <w:rFonts w:ascii="Palatino Linotype" w:hAnsi="Palatino Linotype" w:cs="Arial"/>
          <w:i/>
          <w:sz w:val="22"/>
          <w:lang w:val="es-ES"/>
        </w:rPr>
        <w:t>ello</w:t>
      </w:r>
      <w:r w:rsidRPr="00B53B25">
        <w:rPr>
          <w:rFonts w:ascii="Palatino Linotype" w:hAnsi="Palatino Linotype" w:cs="Arial"/>
          <w:i/>
          <w:lang w:val="es-ES"/>
        </w:rPr>
        <w:t xml:space="preserve"> </w:t>
      </w:r>
      <w:r w:rsidRPr="00B53B25">
        <w:rPr>
          <w:rFonts w:ascii="Palatino Linotype" w:hAnsi="Palatino Linotype" w:cs="Arial"/>
          <w:i/>
          <w:sz w:val="22"/>
          <w:lang w:val="es-ES"/>
        </w:rPr>
        <w:t>no</w:t>
      </w:r>
      <w:r w:rsidRPr="00B53B25">
        <w:rPr>
          <w:rFonts w:ascii="Palatino Linotype" w:hAnsi="Palatino Linotype" w:cs="Arial"/>
          <w:i/>
          <w:lang w:val="es-ES"/>
        </w:rPr>
        <w:t xml:space="preserve"> </w:t>
      </w:r>
      <w:r w:rsidRPr="00B53B25">
        <w:rPr>
          <w:rFonts w:ascii="Palatino Linotype" w:hAnsi="Palatino Linotype" w:cs="Arial"/>
          <w:i/>
          <w:sz w:val="22"/>
          <w:lang w:val="es-ES"/>
        </w:rPr>
        <w:t>obsta</w:t>
      </w:r>
      <w:r w:rsidRPr="00B53B25">
        <w:rPr>
          <w:rFonts w:ascii="Palatino Linotype" w:hAnsi="Palatino Linotype" w:cs="Arial"/>
          <w:i/>
          <w:lang w:val="es-ES"/>
        </w:rPr>
        <w:t xml:space="preserve"> </w:t>
      </w:r>
      <w:r w:rsidRPr="00B53B25">
        <w:rPr>
          <w:rFonts w:ascii="Palatino Linotype" w:hAnsi="Palatino Linotype" w:cs="Arial"/>
          <w:i/>
          <w:sz w:val="22"/>
          <w:lang w:val="es-ES"/>
        </w:rPr>
        <w:t>para</w:t>
      </w:r>
      <w:r w:rsidRPr="00B53B25">
        <w:rPr>
          <w:rFonts w:ascii="Palatino Linotype" w:hAnsi="Palatino Linotype" w:cs="Arial"/>
          <w:i/>
          <w:lang w:val="es-ES"/>
        </w:rPr>
        <w:t xml:space="preserve"> </w:t>
      </w:r>
      <w:r w:rsidRPr="00B53B25">
        <w:rPr>
          <w:rFonts w:ascii="Palatino Linotype" w:hAnsi="Palatino Linotype" w:cs="Arial"/>
          <w:i/>
          <w:sz w:val="22"/>
          <w:lang w:val="es-ES"/>
        </w:rPr>
        <w:t>reconocer</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el</w:t>
      </w:r>
      <w:r w:rsidRPr="00B53B25">
        <w:rPr>
          <w:rFonts w:ascii="Palatino Linotype" w:hAnsi="Palatino Linotype" w:cs="Arial"/>
          <w:i/>
          <w:lang w:val="es-ES"/>
        </w:rPr>
        <w:t xml:space="preserve"> </w:t>
      </w:r>
      <w:r w:rsidRPr="00B53B25">
        <w:rPr>
          <w:rFonts w:ascii="Palatino Linotype" w:hAnsi="Palatino Linotype" w:cs="Arial"/>
          <w:i/>
          <w:sz w:val="22"/>
          <w:lang w:val="es-ES"/>
        </w:rPr>
        <w:t>legislador</w:t>
      </w:r>
      <w:r w:rsidRPr="00B53B25">
        <w:rPr>
          <w:rFonts w:ascii="Palatino Linotype" w:hAnsi="Palatino Linotype" w:cs="Arial"/>
          <w:i/>
          <w:lang w:val="es-ES"/>
        </w:rPr>
        <w:t xml:space="preserve"> </w:t>
      </w:r>
      <w:r w:rsidRPr="00B53B25">
        <w:rPr>
          <w:rFonts w:ascii="Palatino Linotype" w:hAnsi="Palatino Linotype" w:cs="Arial"/>
          <w:i/>
          <w:sz w:val="22"/>
          <w:lang w:val="es-ES"/>
        </w:rPr>
        <w:t>estableció</w:t>
      </w:r>
      <w:r w:rsidRPr="00B53B25">
        <w:rPr>
          <w:rFonts w:ascii="Palatino Linotype" w:hAnsi="Palatino Linotype" w:cs="Arial"/>
          <w:i/>
          <w:lang w:val="es-ES"/>
        </w:rPr>
        <w:t xml:space="preserve"> </w:t>
      </w:r>
      <w:r w:rsidRPr="00B53B25">
        <w:rPr>
          <w:rFonts w:ascii="Palatino Linotype" w:hAnsi="Palatino Linotype" w:cs="Arial"/>
          <w:i/>
          <w:sz w:val="22"/>
          <w:lang w:val="es-ES"/>
        </w:rPr>
        <w:t>en</w:t>
      </w:r>
      <w:r w:rsidRPr="00B53B25">
        <w:rPr>
          <w:rFonts w:ascii="Palatino Linotype" w:hAnsi="Palatino Linotype" w:cs="Arial"/>
          <w:i/>
          <w:lang w:val="es-ES"/>
        </w:rPr>
        <w:t xml:space="preserve"> </w:t>
      </w:r>
      <w:r w:rsidRPr="00B53B25">
        <w:rPr>
          <w:rFonts w:ascii="Palatino Linotype" w:hAnsi="Palatino Linotype" w:cs="Arial"/>
          <w:i/>
          <w:sz w:val="22"/>
          <w:lang w:val="es-ES"/>
        </w:rPr>
        <w:t>el</w:t>
      </w:r>
      <w:r w:rsidRPr="00B53B25">
        <w:rPr>
          <w:rFonts w:ascii="Palatino Linotype" w:hAnsi="Palatino Linotype" w:cs="Arial"/>
          <w:i/>
          <w:lang w:val="es-ES"/>
        </w:rPr>
        <w:t xml:space="preserve"> </w:t>
      </w:r>
      <w:r w:rsidRPr="00B53B25">
        <w:rPr>
          <w:rFonts w:ascii="Palatino Linotype" w:hAnsi="Palatino Linotype" w:cs="Arial"/>
          <w:i/>
          <w:sz w:val="22"/>
          <w:lang w:val="es-ES"/>
        </w:rPr>
        <w:t>artículo</w:t>
      </w:r>
      <w:r w:rsidRPr="00B53B25">
        <w:rPr>
          <w:rFonts w:ascii="Palatino Linotype" w:hAnsi="Palatino Linotype" w:cs="Arial"/>
          <w:i/>
          <w:lang w:val="es-ES"/>
        </w:rPr>
        <w:t xml:space="preserve"> </w:t>
      </w:r>
      <w:r w:rsidRPr="00B53B25">
        <w:rPr>
          <w:rFonts w:ascii="Palatino Linotype" w:hAnsi="Palatino Linotype" w:cs="Arial"/>
          <w:i/>
          <w:sz w:val="22"/>
          <w:lang w:val="es-ES"/>
        </w:rPr>
        <w:t>7</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ese</w:t>
      </w:r>
      <w:r w:rsidRPr="00B53B25">
        <w:rPr>
          <w:rFonts w:ascii="Palatino Linotype" w:hAnsi="Palatino Linotype" w:cs="Arial"/>
          <w:i/>
          <w:lang w:val="es-ES"/>
        </w:rPr>
        <w:t xml:space="preserve"> </w:t>
      </w:r>
      <w:r w:rsidRPr="00B53B25">
        <w:rPr>
          <w:rFonts w:ascii="Palatino Linotype" w:hAnsi="Palatino Linotype" w:cs="Arial"/>
          <w:i/>
          <w:sz w:val="22"/>
          <w:lang w:val="es-ES"/>
        </w:rPr>
        <w:t>mismo</w:t>
      </w:r>
      <w:r w:rsidRPr="00B53B25">
        <w:rPr>
          <w:rFonts w:ascii="Palatino Linotype" w:hAnsi="Palatino Linotype" w:cs="Arial"/>
          <w:i/>
          <w:lang w:val="es-ES"/>
        </w:rPr>
        <w:t xml:space="preserve"> </w:t>
      </w:r>
      <w:r w:rsidRPr="00B53B25">
        <w:rPr>
          <w:rFonts w:ascii="Palatino Linotype" w:hAnsi="Palatino Linotype" w:cs="Arial"/>
          <w:i/>
          <w:sz w:val="22"/>
          <w:lang w:val="es-ES"/>
        </w:rPr>
        <w:t>ordenamiento</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referida</w:t>
      </w:r>
      <w:r w:rsidRPr="00B53B25">
        <w:rPr>
          <w:rFonts w:ascii="Palatino Linotype" w:hAnsi="Palatino Linotype" w:cs="Arial"/>
          <w:i/>
          <w:lang w:val="es-ES"/>
        </w:rPr>
        <w:t xml:space="preserve"> </w:t>
      </w:r>
      <w:r w:rsidRPr="00B53B25">
        <w:rPr>
          <w:rFonts w:ascii="Palatino Linotype" w:hAnsi="Palatino Linotype" w:cs="Arial"/>
          <w:i/>
          <w:sz w:val="22"/>
          <w:lang w:val="es-ES"/>
        </w:rPr>
        <w:t>información,</w:t>
      </w:r>
      <w:r w:rsidRPr="00B53B25">
        <w:rPr>
          <w:rFonts w:ascii="Palatino Linotype" w:hAnsi="Palatino Linotype" w:cs="Arial"/>
          <w:i/>
          <w:lang w:val="es-ES"/>
        </w:rPr>
        <w:t xml:space="preserve"> </w:t>
      </w:r>
      <w:r w:rsidRPr="00B53B25">
        <w:rPr>
          <w:rFonts w:ascii="Palatino Linotype" w:hAnsi="Palatino Linotype" w:cs="Arial"/>
          <w:i/>
          <w:sz w:val="22"/>
          <w:lang w:val="es-ES"/>
        </w:rPr>
        <w:t>como</w:t>
      </w:r>
      <w:r w:rsidRPr="00B53B25">
        <w:rPr>
          <w:rFonts w:ascii="Palatino Linotype" w:hAnsi="Palatino Linotype" w:cs="Arial"/>
          <w:i/>
          <w:lang w:val="es-ES"/>
        </w:rPr>
        <w:t xml:space="preserve"> </w:t>
      </w:r>
      <w:r w:rsidRPr="00B53B25">
        <w:rPr>
          <w:rFonts w:ascii="Palatino Linotype" w:hAnsi="Palatino Linotype" w:cs="Arial"/>
          <w:i/>
          <w:sz w:val="22"/>
          <w:lang w:val="es-ES"/>
        </w:rPr>
        <w:t>una</w:t>
      </w:r>
      <w:r w:rsidRPr="00B53B25">
        <w:rPr>
          <w:rFonts w:ascii="Palatino Linotype" w:hAnsi="Palatino Linotype" w:cs="Arial"/>
          <w:i/>
          <w:lang w:val="es-ES"/>
        </w:rPr>
        <w:t xml:space="preserve"> </w:t>
      </w:r>
      <w:r w:rsidRPr="00B53B25">
        <w:rPr>
          <w:rFonts w:ascii="Palatino Linotype" w:hAnsi="Palatino Linotype" w:cs="Arial"/>
          <w:i/>
          <w:sz w:val="22"/>
          <w:lang w:val="es-ES"/>
        </w:rPr>
        <w:t>obligación</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trasparencia,</w:t>
      </w:r>
      <w:r w:rsidRPr="00B53B25">
        <w:rPr>
          <w:rFonts w:ascii="Palatino Linotype" w:hAnsi="Palatino Linotype" w:cs="Arial"/>
          <w:i/>
          <w:lang w:val="es-ES"/>
        </w:rPr>
        <w:t xml:space="preserve"> </w:t>
      </w:r>
      <w:r w:rsidRPr="00B53B25">
        <w:rPr>
          <w:rFonts w:ascii="Palatino Linotype" w:hAnsi="Palatino Linotype" w:cs="Arial"/>
          <w:b/>
          <w:i/>
          <w:sz w:val="22"/>
          <w:lang w:val="es-ES"/>
        </w:rPr>
        <w:t>deben</w:t>
      </w:r>
      <w:r w:rsidRPr="00B53B25">
        <w:rPr>
          <w:rFonts w:ascii="Palatino Linotype" w:hAnsi="Palatino Linotype" w:cs="Arial"/>
          <w:b/>
          <w:i/>
          <w:lang w:val="es-ES"/>
        </w:rPr>
        <w:t xml:space="preserve"> </w:t>
      </w:r>
      <w:r w:rsidRPr="00B53B25">
        <w:rPr>
          <w:rFonts w:ascii="Palatino Linotype" w:hAnsi="Palatino Linotype" w:cs="Arial"/>
          <w:b/>
          <w:i/>
          <w:sz w:val="22"/>
          <w:lang w:val="es-ES"/>
        </w:rPr>
        <w:t>publicarse</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medios</w:t>
      </w:r>
      <w:r w:rsidRPr="00B53B25">
        <w:rPr>
          <w:rFonts w:ascii="Palatino Linotype" w:hAnsi="Palatino Linotype" w:cs="Arial"/>
          <w:b/>
          <w:i/>
          <w:lang w:val="es-ES"/>
        </w:rPr>
        <w:t xml:space="preserve"> </w:t>
      </w:r>
      <w:r w:rsidRPr="00B53B25">
        <w:rPr>
          <w:rFonts w:ascii="Palatino Linotype" w:hAnsi="Palatino Linotype" w:cs="Arial"/>
          <w:b/>
          <w:i/>
          <w:sz w:val="22"/>
          <w:lang w:val="es-ES"/>
        </w:rPr>
        <w:t>remotos</w:t>
      </w:r>
      <w:r w:rsidRPr="00B53B25">
        <w:rPr>
          <w:rFonts w:ascii="Palatino Linotype" w:hAnsi="Palatino Linotype" w:cs="Arial"/>
          <w:b/>
          <w:i/>
          <w:lang w:val="es-ES"/>
        </w:rPr>
        <w:t xml:space="preserve"> </w:t>
      </w:r>
      <w:r w:rsidRPr="00B53B25">
        <w:rPr>
          <w:rFonts w:ascii="Palatino Linotype" w:hAnsi="Palatino Linotype" w:cs="Arial"/>
          <w:b/>
          <w:i/>
          <w:sz w:val="22"/>
          <w:lang w:val="es-ES"/>
        </w:rPr>
        <w:t>o</w:t>
      </w:r>
      <w:r w:rsidRPr="00B53B25">
        <w:rPr>
          <w:rFonts w:ascii="Palatino Linotype" w:hAnsi="Palatino Linotype" w:cs="Arial"/>
          <w:b/>
          <w:i/>
          <w:lang w:val="es-ES"/>
        </w:rPr>
        <w:t xml:space="preserve"> </w:t>
      </w:r>
      <w:r w:rsidRPr="00B53B25">
        <w:rPr>
          <w:rFonts w:ascii="Palatino Linotype" w:hAnsi="Palatino Linotype" w:cs="Arial"/>
          <w:b/>
          <w:i/>
          <w:sz w:val="22"/>
          <w:lang w:val="es-ES"/>
        </w:rPr>
        <w:t>locales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comunicación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electrónica,</w:t>
      </w:r>
      <w:r w:rsidRPr="00B53B25">
        <w:rPr>
          <w:rFonts w:ascii="Palatino Linotype" w:hAnsi="Palatino Linotype" w:cs="Arial"/>
          <w:b/>
          <w:i/>
          <w:lang w:val="es-ES"/>
        </w:rPr>
        <w:t xml:space="preserve"> </w:t>
      </w:r>
      <w:r w:rsidRPr="00B53B25">
        <w:rPr>
          <w:rFonts w:ascii="Palatino Linotype" w:hAnsi="Palatino Linotype" w:cs="Arial"/>
          <w:b/>
          <w:i/>
          <w:sz w:val="22"/>
          <w:lang w:val="es-ES"/>
        </w:rPr>
        <w:t>lo</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se</w:t>
      </w:r>
      <w:r w:rsidRPr="00B53B25">
        <w:rPr>
          <w:rFonts w:ascii="Palatino Linotype" w:hAnsi="Palatino Linotype" w:cs="Arial"/>
          <w:b/>
          <w:i/>
          <w:lang w:val="es-ES"/>
        </w:rPr>
        <w:t xml:space="preserve"> </w:t>
      </w:r>
      <w:r w:rsidRPr="00B53B25">
        <w:rPr>
          <w:rFonts w:ascii="Palatino Linotype" w:hAnsi="Palatino Linotype" w:cs="Arial"/>
          <w:b/>
          <w:i/>
          <w:sz w:val="22"/>
          <w:lang w:val="es-ES"/>
        </w:rPr>
        <w:t>sustenta</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el</w:t>
      </w:r>
      <w:r w:rsidRPr="00B53B25">
        <w:rPr>
          <w:rFonts w:ascii="Palatino Linotype" w:hAnsi="Palatino Linotype" w:cs="Arial"/>
          <w:b/>
          <w:i/>
          <w:lang w:val="es-ES"/>
        </w:rPr>
        <w:t xml:space="preserve"> </w:t>
      </w:r>
      <w:r w:rsidRPr="00B53B25">
        <w:rPr>
          <w:rFonts w:ascii="Palatino Linotype" w:hAnsi="Palatino Linotype" w:cs="Arial"/>
          <w:b/>
          <w:i/>
          <w:sz w:val="22"/>
          <w:lang w:val="es-ES"/>
        </w:rPr>
        <w:t>hecho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el</w:t>
      </w:r>
      <w:r w:rsidRPr="00B53B25">
        <w:rPr>
          <w:rFonts w:ascii="Palatino Linotype" w:hAnsi="Palatino Linotype" w:cs="Arial"/>
          <w:b/>
          <w:i/>
          <w:lang w:val="es-ES"/>
        </w:rPr>
        <w:t xml:space="preserve"> </w:t>
      </w:r>
      <w:r w:rsidRPr="00B53B25">
        <w:rPr>
          <w:rFonts w:ascii="Palatino Linotype" w:hAnsi="Palatino Linotype" w:cs="Arial"/>
          <w:b/>
          <w:i/>
          <w:sz w:val="22"/>
          <w:lang w:val="es-ES"/>
        </w:rPr>
        <w:t>monto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todos</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ingresos</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recibe</w:t>
      </w:r>
      <w:r w:rsidRPr="00B53B25">
        <w:rPr>
          <w:rFonts w:ascii="Palatino Linotype" w:hAnsi="Palatino Linotype" w:cs="Arial"/>
          <w:b/>
          <w:i/>
          <w:lang w:val="es-ES"/>
        </w:rPr>
        <w:t xml:space="preserve"> </w:t>
      </w:r>
      <w:r w:rsidRPr="00B53B25">
        <w:rPr>
          <w:rFonts w:ascii="Palatino Linotype" w:hAnsi="Palatino Linotype" w:cs="Arial"/>
          <w:b/>
          <w:i/>
          <w:sz w:val="22"/>
          <w:lang w:val="es-ES"/>
        </w:rPr>
        <w:t>un</w:t>
      </w:r>
      <w:r w:rsidRPr="00B53B25">
        <w:rPr>
          <w:rFonts w:ascii="Palatino Linotype" w:hAnsi="Palatino Linotype" w:cs="Arial"/>
          <w:b/>
          <w:i/>
          <w:lang w:val="es-ES"/>
        </w:rPr>
        <w:t xml:space="preserve"> </w:t>
      </w:r>
      <w:r w:rsidRPr="00B53B25">
        <w:rPr>
          <w:rFonts w:ascii="Palatino Linotype" w:hAnsi="Palatino Linotype" w:cs="Arial"/>
          <w:b/>
          <w:i/>
          <w:sz w:val="22"/>
          <w:lang w:val="es-ES"/>
        </w:rPr>
        <w:t>servidor</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público</w:t>
      </w:r>
      <w:r w:rsidRPr="00B53B25">
        <w:rPr>
          <w:rFonts w:ascii="Palatino Linotype" w:hAnsi="Palatino Linotype" w:cs="Arial"/>
          <w:b/>
          <w:i/>
          <w:lang w:val="es-ES"/>
        </w:rPr>
        <w:t xml:space="preserve"> </w:t>
      </w:r>
      <w:r w:rsidRPr="00B53B25">
        <w:rPr>
          <w:rFonts w:ascii="Palatino Linotype" w:hAnsi="Palatino Linotype" w:cs="Arial"/>
          <w:b/>
          <w:i/>
          <w:sz w:val="22"/>
          <w:lang w:val="es-ES"/>
        </w:rPr>
        <w:t>por</w:t>
      </w:r>
      <w:r w:rsidRPr="00B53B25">
        <w:rPr>
          <w:rFonts w:ascii="Palatino Linotype" w:hAnsi="Palatino Linotype" w:cs="Arial"/>
          <w:b/>
          <w:i/>
          <w:lang w:val="es-ES"/>
        </w:rPr>
        <w:t xml:space="preserve"> </w:t>
      </w:r>
      <w:r w:rsidRPr="00B53B25">
        <w:rPr>
          <w:rFonts w:ascii="Palatino Linotype" w:hAnsi="Palatino Linotype" w:cs="Arial"/>
          <w:b/>
          <w:i/>
          <w:sz w:val="22"/>
          <w:lang w:val="es-ES"/>
        </w:rPr>
        <w:t>desarrollar</w:t>
      </w:r>
      <w:r w:rsidRPr="00B53B25">
        <w:rPr>
          <w:rFonts w:ascii="Palatino Linotype" w:hAnsi="Palatino Linotype" w:cs="Arial"/>
          <w:b/>
          <w:i/>
          <w:lang w:val="es-ES"/>
        </w:rPr>
        <w:t xml:space="preserve"> </w:t>
      </w:r>
      <w:r w:rsidRPr="00B53B25">
        <w:rPr>
          <w:rFonts w:ascii="Palatino Linotype" w:hAnsi="Palatino Linotype" w:cs="Arial"/>
          <w:b/>
          <w:i/>
          <w:sz w:val="22"/>
          <w:lang w:val="es-ES"/>
        </w:rPr>
        <w:t>las</w:t>
      </w:r>
      <w:r w:rsidRPr="00B53B25">
        <w:rPr>
          <w:rFonts w:ascii="Palatino Linotype" w:hAnsi="Palatino Linotype" w:cs="Arial"/>
          <w:b/>
          <w:i/>
          <w:lang w:val="es-ES"/>
        </w:rPr>
        <w:t xml:space="preserve"> </w:t>
      </w:r>
      <w:r w:rsidRPr="00B53B25">
        <w:rPr>
          <w:rFonts w:ascii="Palatino Linotype" w:hAnsi="Palatino Linotype" w:cs="Arial"/>
          <w:b/>
          <w:i/>
          <w:sz w:val="22"/>
          <w:lang w:val="es-ES"/>
        </w:rPr>
        <w:t>labores</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les</w:t>
      </w:r>
      <w:r w:rsidRPr="00B53B25">
        <w:rPr>
          <w:rFonts w:ascii="Palatino Linotype" w:hAnsi="Palatino Linotype" w:cs="Arial"/>
          <w:b/>
          <w:i/>
          <w:lang w:val="es-ES"/>
        </w:rPr>
        <w:t xml:space="preserve"> </w:t>
      </w:r>
      <w:r w:rsidRPr="00B53B25">
        <w:rPr>
          <w:rFonts w:ascii="Palatino Linotype" w:hAnsi="Palatino Linotype" w:cs="Arial"/>
          <w:b/>
          <w:i/>
          <w:sz w:val="22"/>
          <w:lang w:val="es-ES"/>
        </w:rPr>
        <w:t>son</w:t>
      </w:r>
      <w:r w:rsidRPr="00B53B25">
        <w:rPr>
          <w:rFonts w:ascii="Palatino Linotype" w:hAnsi="Palatino Linotype" w:cs="Arial"/>
          <w:b/>
          <w:i/>
          <w:lang w:val="es-ES"/>
        </w:rPr>
        <w:t xml:space="preserve"> </w:t>
      </w:r>
      <w:r w:rsidRPr="00B53B25">
        <w:rPr>
          <w:rFonts w:ascii="Palatino Linotype" w:hAnsi="Palatino Linotype" w:cs="Arial"/>
          <w:b/>
          <w:i/>
          <w:sz w:val="22"/>
          <w:lang w:val="es-ES"/>
        </w:rPr>
        <w:t>encomendadas</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w:t>
      </w:r>
      <w:r w:rsidRPr="00B53B25">
        <w:rPr>
          <w:rFonts w:ascii="Palatino Linotype" w:hAnsi="Palatino Linotype" w:cs="Arial"/>
          <w:b/>
          <w:i/>
          <w:lang w:val="es-ES"/>
        </w:rPr>
        <w:t xml:space="preserve"> </w:t>
      </w:r>
      <w:r w:rsidRPr="00B53B25">
        <w:rPr>
          <w:rFonts w:ascii="Palatino Linotype" w:hAnsi="Palatino Linotype" w:cs="Arial"/>
          <w:b/>
          <w:i/>
          <w:sz w:val="22"/>
          <w:lang w:val="es-ES"/>
        </w:rPr>
        <w:t>motivo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del</w:t>
      </w:r>
      <w:r w:rsidRPr="00B53B25">
        <w:rPr>
          <w:rFonts w:ascii="Palatino Linotype" w:hAnsi="Palatino Linotype" w:cs="Arial"/>
          <w:b/>
          <w:i/>
          <w:lang w:val="es-ES"/>
        </w:rPr>
        <w:t xml:space="preserve"> </w:t>
      </w:r>
      <w:r w:rsidRPr="00B53B25">
        <w:rPr>
          <w:rFonts w:ascii="Palatino Linotype" w:hAnsi="Palatino Linotype" w:cs="Arial"/>
          <w:b/>
          <w:i/>
          <w:sz w:val="22"/>
          <w:lang w:val="es-ES"/>
        </w:rPr>
        <w:t>desempeño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del</w:t>
      </w:r>
      <w:r w:rsidRPr="00B53B25">
        <w:rPr>
          <w:rFonts w:ascii="Palatino Linotype" w:hAnsi="Palatino Linotype" w:cs="Arial"/>
          <w:b/>
          <w:i/>
          <w:lang w:val="es-ES"/>
        </w:rPr>
        <w:t xml:space="preserve"> </w:t>
      </w:r>
      <w:r w:rsidRPr="00B53B25">
        <w:rPr>
          <w:rFonts w:ascii="Palatino Linotype" w:hAnsi="Palatino Linotype" w:cs="Arial"/>
          <w:b/>
          <w:i/>
          <w:sz w:val="22"/>
          <w:lang w:val="es-ES"/>
        </w:rPr>
        <w:t>cargo</w:t>
      </w:r>
      <w:r w:rsidRPr="00B53B25">
        <w:rPr>
          <w:rFonts w:ascii="Palatino Linotype" w:hAnsi="Palatino Linotype" w:cs="Arial"/>
          <w:b/>
          <w:i/>
          <w:lang w:val="es-ES"/>
        </w:rPr>
        <w:t xml:space="preserve"> </w:t>
      </w:r>
      <w:r w:rsidRPr="00B53B25">
        <w:rPr>
          <w:rFonts w:ascii="Palatino Linotype" w:hAnsi="Palatino Linotype" w:cs="Arial"/>
          <w:b/>
          <w:i/>
          <w:sz w:val="22"/>
          <w:lang w:val="es-ES"/>
        </w:rPr>
        <w:t>respecto.</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Constituyen</w:t>
      </w:r>
      <w:r w:rsidRPr="00B53B25">
        <w:rPr>
          <w:rFonts w:ascii="Palatino Linotype" w:hAnsi="Palatino Linotype" w:cs="Arial"/>
          <w:b/>
          <w:i/>
          <w:lang w:val="es-ES"/>
        </w:rPr>
        <w:t xml:space="preserve"> </w:t>
      </w:r>
      <w:r w:rsidRPr="00B53B25">
        <w:rPr>
          <w:rFonts w:ascii="Palatino Linotype" w:hAnsi="Palatino Linotype" w:cs="Arial"/>
          <w:b/>
          <w:i/>
          <w:sz w:val="22"/>
          <w:lang w:val="es-ES"/>
        </w:rPr>
        <w:t>información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pública,</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tanto</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se</w:t>
      </w:r>
      <w:r w:rsidRPr="00B53B25">
        <w:rPr>
          <w:rFonts w:ascii="Palatino Linotype" w:hAnsi="Palatino Linotype" w:cs="Arial"/>
          <w:b/>
          <w:i/>
          <w:lang w:val="es-ES"/>
        </w:rPr>
        <w:t xml:space="preserve"> </w:t>
      </w:r>
      <w:r w:rsidRPr="00B53B25">
        <w:rPr>
          <w:rFonts w:ascii="Palatino Linotype" w:hAnsi="Palatino Linotype" w:cs="Arial"/>
          <w:b/>
          <w:i/>
          <w:sz w:val="22"/>
          <w:lang w:val="es-ES"/>
        </w:rPr>
        <w:t>trata</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erogaciones</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realiza</w:t>
      </w:r>
      <w:r w:rsidRPr="00B53B25">
        <w:rPr>
          <w:rFonts w:ascii="Palatino Linotype" w:hAnsi="Palatino Linotype" w:cs="Arial"/>
          <w:b/>
          <w:i/>
          <w:lang w:val="es-ES"/>
        </w:rPr>
        <w:t xml:space="preserve"> </w:t>
      </w:r>
      <w:r w:rsidRPr="00B53B25">
        <w:rPr>
          <w:rFonts w:ascii="Palatino Linotype" w:hAnsi="Palatino Linotype" w:cs="Arial"/>
          <w:b/>
          <w:i/>
          <w:sz w:val="22"/>
          <w:lang w:val="es-ES"/>
        </w:rPr>
        <w:t>un</w:t>
      </w:r>
      <w:r w:rsidRPr="00B53B25">
        <w:rPr>
          <w:rFonts w:ascii="Palatino Linotype" w:hAnsi="Palatino Linotype" w:cs="Arial"/>
          <w:b/>
          <w:i/>
          <w:lang w:val="es-ES"/>
        </w:rPr>
        <w:t xml:space="preserve"> </w:t>
      </w:r>
      <w:r w:rsidRPr="00B53B25">
        <w:rPr>
          <w:rFonts w:ascii="Palatino Linotype" w:hAnsi="Palatino Linotype" w:cs="Arial"/>
          <w:b/>
          <w:i/>
          <w:sz w:val="22"/>
          <w:lang w:val="es-ES"/>
        </w:rPr>
        <w:t>órgano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del</w:t>
      </w:r>
      <w:r w:rsidRPr="00B53B25">
        <w:rPr>
          <w:rFonts w:ascii="Palatino Linotype" w:hAnsi="Palatino Linotype" w:cs="Arial"/>
          <w:b/>
          <w:i/>
          <w:lang w:val="es-ES"/>
        </w:rPr>
        <w:t xml:space="preserve"> </w:t>
      </w:r>
      <w:r w:rsidRPr="00B53B25">
        <w:rPr>
          <w:rFonts w:ascii="Palatino Linotype" w:hAnsi="Palatino Linotype" w:cs="Arial"/>
          <w:b/>
          <w:i/>
          <w:sz w:val="22"/>
          <w:lang w:val="es-ES"/>
        </w:rPr>
        <w:t>Estado</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base</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recursos</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encuentran</w:t>
      </w:r>
      <w:r w:rsidRPr="00B53B25">
        <w:rPr>
          <w:rFonts w:ascii="Palatino Linotype" w:hAnsi="Palatino Linotype" w:cs="Arial"/>
          <w:b/>
          <w:i/>
          <w:lang w:val="es-ES"/>
        </w:rPr>
        <w:t xml:space="preserve"> </w:t>
      </w:r>
      <w:r w:rsidRPr="00B53B25">
        <w:rPr>
          <w:rFonts w:ascii="Palatino Linotype" w:hAnsi="Palatino Linotype" w:cs="Arial"/>
          <w:b/>
          <w:i/>
          <w:sz w:val="22"/>
          <w:lang w:val="es-ES"/>
        </w:rPr>
        <w:t>su</w:t>
      </w:r>
      <w:r w:rsidRPr="00B53B25">
        <w:rPr>
          <w:rFonts w:ascii="Palatino Linotype" w:hAnsi="Palatino Linotype" w:cs="Arial"/>
          <w:b/>
          <w:i/>
          <w:lang w:val="es-ES"/>
        </w:rPr>
        <w:t xml:space="preserve"> </w:t>
      </w:r>
      <w:r w:rsidRPr="00B53B25">
        <w:rPr>
          <w:rFonts w:ascii="Palatino Linotype" w:hAnsi="Palatino Linotype" w:cs="Arial"/>
          <w:b/>
          <w:i/>
          <w:sz w:val="22"/>
          <w:lang w:val="es-ES"/>
        </w:rPr>
        <w:t>origen</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mayor</w:t>
      </w:r>
      <w:r w:rsidRPr="00B53B25">
        <w:rPr>
          <w:rFonts w:ascii="Palatino Linotype" w:hAnsi="Palatino Linotype" w:cs="Arial"/>
          <w:b/>
          <w:i/>
          <w:lang w:val="es-ES"/>
        </w:rPr>
        <w:t xml:space="preserve"> </w:t>
      </w:r>
      <w:r w:rsidRPr="00B53B25">
        <w:rPr>
          <w:rFonts w:ascii="Palatino Linotype" w:hAnsi="Palatino Linotype" w:cs="Arial"/>
          <w:b/>
          <w:i/>
          <w:sz w:val="22"/>
          <w:lang w:val="es-ES"/>
        </w:rPr>
        <w:t>medida</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las</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contribuciones</w:t>
      </w:r>
      <w:r w:rsidRPr="00B53B25">
        <w:rPr>
          <w:rFonts w:ascii="Palatino Linotype" w:hAnsi="Palatino Linotype" w:cs="Arial"/>
          <w:b/>
          <w:i/>
          <w:lang w:val="es-ES"/>
        </w:rPr>
        <w:t xml:space="preserve"> </w:t>
      </w:r>
      <w:r w:rsidRPr="00B53B25">
        <w:rPr>
          <w:rFonts w:ascii="Palatino Linotype" w:hAnsi="Palatino Linotype" w:cs="Arial"/>
          <w:b/>
          <w:i/>
          <w:sz w:val="22"/>
          <w:lang w:val="es-ES"/>
        </w:rPr>
        <w:t>aportados</w:t>
      </w:r>
      <w:r w:rsidRPr="00B53B25">
        <w:rPr>
          <w:rFonts w:ascii="Palatino Linotype" w:hAnsi="Palatino Linotype" w:cs="Arial"/>
          <w:b/>
          <w:i/>
          <w:lang w:val="es-ES"/>
        </w:rPr>
        <w:t xml:space="preserve"> </w:t>
      </w:r>
      <w:r w:rsidRPr="00B53B25">
        <w:rPr>
          <w:rFonts w:ascii="Palatino Linotype" w:hAnsi="Palatino Linotype" w:cs="Arial"/>
          <w:b/>
          <w:i/>
          <w:sz w:val="22"/>
          <w:lang w:val="es-ES"/>
        </w:rPr>
        <w:t>por</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gobernados</w:t>
      </w:r>
      <w:r w:rsidRPr="00B53B25">
        <w:rPr>
          <w:rFonts w:ascii="Palatino Linotype" w:hAnsi="Palatino Linotype" w:cs="Arial"/>
          <w:i/>
          <w:sz w:val="22"/>
          <w:lang w:val="es-ES"/>
        </w:rPr>
        <w:t>…”</w:t>
      </w:r>
    </w:p>
    <w:p w14:paraId="3325C770" w14:textId="77777777" w:rsidR="00B124E8" w:rsidRPr="00B53B25" w:rsidRDefault="00B124E8" w:rsidP="00B53B25">
      <w:pPr>
        <w:shd w:val="clear" w:color="auto" w:fill="FFFFFF" w:themeFill="background1"/>
        <w:tabs>
          <w:tab w:val="left" w:pos="8222"/>
        </w:tabs>
        <w:ind w:left="709" w:right="899"/>
        <w:jc w:val="center"/>
        <w:rPr>
          <w:rFonts w:ascii="Palatino Linotype" w:hAnsi="Palatino Linotype" w:cs="Arial"/>
          <w:b/>
          <w:i/>
          <w:sz w:val="22"/>
          <w:lang w:val="es-ES"/>
        </w:rPr>
      </w:pPr>
      <w:r w:rsidRPr="00B53B25">
        <w:rPr>
          <w:rFonts w:ascii="Palatino Linotype" w:hAnsi="Palatino Linotype" w:cs="Arial"/>
          <w:b/>
          <w:i/>
          <w:sz w:val="22"/>
          <w:lang w:val="es-ES"/>
        </w:rPr>
        <w:t>“Criterio</w:t>
      </w:r>
      <w:r w:rsidRPr="00B53B25">
        <w:rPr>
          <w:rFonts w:ascii="Palatino Linotype" w:hAnsi="Palatino Linotype" w:cs="Arial"/>
          <w:b/>
          <w:i/>
          <w:lang w:val="es-ES"/>
        </w:rPr>
        <w:t xml:space="preserve"> </w:t>
      </w:r>
      <w:r w:rsidRPr="00B53B25">
        <w:rPr>
          <w:rFonts w:ascii="Palatino Linotype" w:hAnsi="Palatino Linotype" w:cs="Arial"/>
          <w:b/>
          <w:i/>
          <w:sz w:val="22"/>
          <w:lang w:val="es-ES"/>
        </w:rPr>
        <w:t>02/2003.</w:t>
      </w:r>
    </w:p>
    <w:p w14:paraId="4B60D3AD" w14:textId="77777777" w:rsidR="00B124E8" w:rsidRPr="00B53B25" w:rsidRDefault="00B124E8" w:rsidP="00B53B25">
      <w:pPr>
        <w:shd w:val="clear" w:color="auto" w:fill="FFFFFF" w:themeFill="background1"/>
        <w:tabs>
          <w:tab w:val="left" w:pos="8222"/>
        </w:tabs>
        <w:ind w:left="709" w:right="899"/>
        <w:jc w:val="both"/>
        <w:rPr>
          <w:rFonts w:ascii="Palatino Linotype" w:hAnsi="Palatino Linotype" w:cs="Arial"/>
          <w:i/>
          <w:sz w:val="22"/>
          <w:lang w:val="es-ES"/>
        </w:rPr>
      </w:pPr>
      <w:r w:rsidRPr="00B53B25">
        <w:rPr>
          <w:rFonts w:ascii="Palatino Linotype" w:hAnsi="Palatino Linotype" w:cs="Arial"/>
          <w:b/>
          <w:i/>
          <w:sz w:val="22"/>
          <w:lang w:val="es-ES"/>
        </w:rPr>
        <w:t>INGRESOS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SERVIDORES</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PÚBLICOS,</w:t>
      </w:r>
      <w:r w:rsidRPr="00B53B25">
        <w:rPr>
          <w:rFonts w:ascii="Palatino Linotype" w:hAnsi="Palatino Linotype" w:cs="Arial"/>
          <w:b/>
          <w:i/>
          <w:lang w:val="es-ES"/>
        </w:rPr>
        <w:t xml:space="preserve"> </w:t>
      </w:r>
      <w:r w:rsidRPr="00B53B25">
        <w:rPr>
          <w:rFonts w:ascii="Palatino Linotype" w:hAnsi="Palatino Linotype" w:cs="Arial"/>
          <w:b/>
          <w:i/>
          <w:sz w:val="22"/>
          <w:lang w:val="es-ES"/>
        </w:rPr>
        <w:t>SON</w:t>
      </w:r>
      <w:r w:rsidRPr="00B53B25">
        <w:rPr>
          <w:rFonts w:ascii="Palatino Linotype" w:hAnsi="Palatino Linotype" w:cs="Arial"/>
          <w:b/>
          <w:i/>
          <w:lang w:val="es-ES"/>
        </w:rPr>
        <w:t xml:space="preserve"> </w:t>
      </w:r>
      <w:r w:rsidRPr="00B53B25">
        <w:rPr>
          <w:rFonts w:ascii="Palatino Linotype" w:hAnsi="Palatino Linotype" w:cs="Arial"/>
          <w:b/>
          <w:i/>
          <w:sz w:val="22"/>
          <w:lang w:val="es-ES"/>
        </w:rPr>
        <w:t>INFORMACIÓN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PÚBLICA</w:t>
      </w:r>
      <w:r w:rsidRPr="00B53B25">
        <w:rPr>
          <w:rFonts w:ascii="Palatino Linotype" w:hAnsi="Palatino Linotype" w:cs="Arial"/>
          <w:b/>
          <w:i/>
          <w:lang w:val="es-ES"/>
        </w:rPr>
        <w:t xml:space="preserve"> </w:t>
      </w:r>
      <w:r w:rsidRPr="00B53B25">
        <w:rPr>
          <w:rFonts w:ascii="Palatino Linotype" w:hAnsi="Palatino Linotype" w:cs="Arial"/>
          <w:b/>
          <w:i/>
          <w:sz w:val="22"/>
          <w:lang w:val="es-ES"/>
        </w:rPr>
        <w:t>AÚN</w:t>
      </w:r>
      <w:r w:rsidRPr="00B53B25">
        <w:rPr>
          <w:rFonts w:ascii="Palatino Linotype" w:hAnsi="Palatino Linotype" w:cs="Arial"/>
          <w:b/>
          <w:i/>
          <w:lang w:val="es-ES"/>
        </w:rPr>
        <w:t xml:space="preserve"> </w:t>
      </w:r>
      <w:r w:rsidRPr="00B53B25">
        <w:rPr>
          <w:rFonts w:ascii="Palatino Linotype" w:hAnsi="Palatino Linotype" w:cs="Arial"/>
          <w:b/>
          <w:i/>
          <w:sz w:val="22"/>
          <w:lang w:val="es-ES"/>
        </w:rPr>
        <w:t>Y</w:t>
      </w:r>
      <w:r w:rsidRPr="00B53B25">
        <w:rPr>
          <w:rFonts w:ascii="Palatino Linotype" w:hAnsi="Palatino Linotype" w:cs="Arial"/>
          <w:b/>
          <w:i/>
          <w:lang w:val="es-ES"/>
        </w:rPr>
        <w:t xml:space="preserve"> </w:t>
      </w:r>
      <w:r w:rsidRPr="00B53B25">
        <w:rPr>
          <w:rFonts w:ascii="Palatino Linotype" w:hAnsi="Palatino Linotype" w:cs="Arial"/>
          <w:b/>
          <w:i/>
          <w:sz w:val="22"/>
          <w:lang w:val="es-ES"/>
        </w:rPr>
        <w:t>CUANDO</w:t>
      </w:r>
      <w:r w:rsidRPr="00B53B25">
        <w:rPr>
          <w:rFonts w:ascii="Palatino Linotype" w:hAnsi="Palatino Linotype" w:cs="Arial"/>
          <w:b/>
          <w:i/>
          <w:lang w:val="es-ES"/>
        </w:rPr>
        <w:t xml:space="preserve"> </w:t>
      </w:r>
      <w:r w:rsidRPr="00B53B25">
        <w:rPr>
          <w:rFonts w:ascii="Palatino Linotype" w:hAnsi="Palatino Linotype" w:cs="Arial"/>
          <w:b/>
          <w:i/>
          <w:sz w:val="22"/>
          <w:lang w:val="es-ES"/>
        </w:rPr>
        <w:t>CONSTITUYEN</w:t>
      </w:r>
      <w:r w:rsidRPr="00B53B25">
        <w:rPr>
          <w:rFonts w:ascii="Palatino Linotype" w:hAnsi="Palatino Linotype" w:cs="Arial"/>
          <w:b/>
          <w:i/>
          <w:lang w:val="es-ES"/>
        </w:rPr>
        <w:t xml:space="preserve"> </w:t>
      </w:r>
      <w:r w:rsidRPr="00B53B25">
        <w:rPr>
          <w:rFonts w:ascii="Palatino Linotype" w:hAnsi="Palatino Linotype" w:cs="Arial"/>
          <w:b/>
          <w:i/>
          <w:sz w:val="22"/>
          <w:lang w:val="es-ES"/>
        </w:rPr>
        <w:t>DATOS</w:t>
      </w:r>
      <w:r w:rsidRPr="00B53B25">
        <w:rPr>
          <w:rFonts w:ascii="Palatino Linotype" w:hAnsi="Palatino Linotype" w:cs="Arial"/>
          <w:b/>
          <w:i/>
          <w:lang w:val="es-ES"/>
        </w:rPr>
        <w:t xml:space="preserve"> </w:t>
      </w:r>
      <w:r w:rsidRPr="00B53B25">
        <w:rPr>
          <w:rFonts w:ascii="Palatino Linotype" w:hAnsi="Palatino Linotype" w:cs="Arial"/>
          <w:b/>
          <w:i/>
          <w:sz w:val="22"/>
          <w:lang w:val="es-ES"/>
        </w:rPr>
        <w:t>PERSONALES</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SE</w:t>
      </w:r>
      <w:r w:rsidRPr="00B53B25">
        <w:rPr>
          <w:rFonts w:ascii="Palatino Linotype" w:hAnsi="Palatino Linotype" w:cs="Arial"/>
          <w:b/>
          <w:i/>
          <w:lang w:val="es-ES"/>
        </w:rPr>
        <w:t xml:space="preserve"> </w:t>
      </w:r>
      <w:r w:rsidRPr="00B53B25">
        <w:rPr>
          <w:rFonts w:ascii="Palatino Linotype" w:hAnsi="Palatino Linotype" w:cs="Arial"/>
          <w:b/>
          <w:i/>
          <w:sz w:val="22"/>
          <w:lang w:val="es-ES"/>
        </w:rPr>
        <w:t>REFIEREN</w:t>
      </w:r>
      <w:r w:rsidRPr="00B53B25">
        <w:rPr>
          <w:rFonts w:ascii="Palatino Linotype" w:hAnsi="Palatino Linotype" w:cs="Arial"/>
          <w:b/>
          <w:i/>
          <w:lang w:val="es-ES"/>
        </w:rPr>
        <w:t xml:space="preserve"> </w:t>
      </w:r>
      <w:r w:rsidRPr="00B53B25">
        <w:rPr>
          <w:rFonts w:ascii="Palatino Linotype" w:hAnsi="Palatino Linotype" w:cs="Arial"/>
          <w:b/>
          <w:i/>
          <w:sz w:val="22"/>
          <w:lang w:val="es-ES"/>
        </w:rPr>
        <w:t>AL</w:t>
      </w:r>
      <w:r w:rsidRPr="00B53B25">
        <w:rPr>
          <w:rFonts w:ascii="Palatino Linotype" w:hAnsi="Palatino Linotype" w:cs="Arial"/>
          <w:b/>
          <w:i/>
          <w:lang w:val="es-ES"/>
        </w:rPr>
        <w:t xml:space="preserve"> </w:t>
      </w:r>
      <w:r w:rsidRPr="00B53B25">
        <w:rPr>
          <w:rFonts w:ascii="Palatino Linotype" w:hAnsi="Palatino Linotype" w:cs="Arial"/>
          <w:b/>
          <w:i/>
          <w:sz w:val="22"/>
          <w:lang w:val="es-ES"/>
        </w:rPr>
        <w:t>PATRIMONIO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AQUÉLLOS.</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interpretación</w:t>
      </w:r>
      <w:r w:rsidRPr="00B53B25">
        <w:rPr>
          <w:rFonts w:ascii="Palatino Linotype" w:hAnsi="Palatino Linotype" w:cs="Arial"/>
          <w:i/>
          <w:lang w:val="es-ES"/>
        </w:rPr>
        <w:t xml:space="preserve"> </w:t>
      </w:r>
      <w:r w:rsidRPr="00B53B25">
        <w:rPr>
          <w:rFonts w:ascii="Palatino Linotype" w:hAnsi="Palatino Linotype" w:cs="Arial"/>
          <w:i/>
          <w:sz w:val="22"/>
          <w:lang w:val="es-ES"/>
        </w:rPr>
        <w:t>sistemática</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lo</w:t>
      </w:r>
      <w:r w:rsidRPr="00B53B25">
        <w:rPr>
          <w:rFonts w:ascii="Palatino Linotype" w:hAnsi="Palatino Linotype" w:cs="Arial"/>
          <w:i/>
          <w:lang w:val="es-ES"/>
        </w:rPr>
        <w:t xml:space="preserve"> </w:t>
      </w:r>
      <w:r w:rsidRPr="00B53B25">
        <w:rPr>
          <w:rFonts w:ascii="Palatino Linotype" w:hAnsi="Palatino Linotype" w:cs="Arial"/>
          <w:i/>
          <w:sz w:val="22"/>
          <w:lang w:val="es-ES"/>
        </w:rPr>
        <w:t>previsto</w:t>
      </w:r>
      <w:r w:rsidRPr="00B53B25">
        <w:rPr>
          <w:rFonts w:ascii="Palatino Linotype" w:hAnsi="Palatino Linotype" w:cs="Arial"/>
          <w:i/>
          <w:lang w:val="es-ES"/>
        </w:rPr>
        <w:t xml:space="preserve"> </w:t>
      </w:r>
      <w:r w:rsidRPr="00B53B25">
        <w:rPr>
          <w:rFonts w:ascii="Palatino Linotype" w:hAnsi="Palatino Linotype" w:cs="Arial"/>
          <w:i/>
          <w:sz w:val="22"/>
          <w:lang w:val="es-ES"/>
        </w:rPr>
        <w:t>en</w:t>
      </w:r>
      <w:r w:rsidRPr="00B53B25">
        <w:rPr>
          <w:rFonts w:ascii="Palatino Linotype" w:hAnsi="Palatino Linotype" w:cs="Arial"/>
          <w:i/>
          <w:lang w:val="es-ES"/>
        </w:rPr>
        <w:t xml:space="preserve"> </w:t>
      </w:r>
      <w:r w:rsidRPr="00B53B25">
        <w:rPr>
          <w:rFonts w:ascii="Palatino Linotype" w:hAnsi="Palatino Linotype" w:cs="Arial"/>
          <w:i/>
          <w:sz w:val="22"/>
          <w:lang w:val="es-ES"/>
        </w:rPr>
        <w:t>los</w:t>
      </w:r>
      <w:r w:rsidRPr="00B53B25">
        <w:rPr>
          <w:rFonts w:ascii="Palatino Linotype" w:hAnsi="Palatino Linotype" w:cs="Arial"/>
          <w:i/>
          <w:lang w:val="es-ES"/>
        </w:rPr>
        <w:t xml:space="preserve"> </w:t>
      </w:r>
      <w:r w:rsidRPr="00B53B25">
        <w:rPr>
          <w:rFonts w:ascii="Palatino Linotype" w:hAnsi="Palatino Linotype" w:cs="Arial"/>
          <w:i/>
          <w:sz w:val="22"/>
          <w:lang w:val="es-ES"/>
        </w:rPr>
        <w:t>artículos</w:t>
      </w:r>
      <w:r w:rsidRPr="00B53B25">
        <w:rPr>
          <w:rFonts w:ascii="Palatino Linotype" w:hAnsi="Palatino Linotype" w:cs="Arial"/>
          <w:i/>
          <w:lang w:val="es-ES"/>
        </w:rPr>
        <w:t xml:space="preserve"> </w:t>
      </w:r>
      <w:r w:rsidRPr="00B53B25">
        <w:rPr>
          <w:rFonts w:ascii="Palatino Linotype" w:hAnsi="Palatino Linotype" w:cs="Arial"/>
          <w:i/>
          <w:sz w:val="22"/>
          <w:lang w:val="es-ES"/>
        </w:rPr>
        <w:t>3º,</w:t>
      </w:r>
      <w:r w:rsidRPr="00B53B25">
        <w:rPr>
          <w:rFonts w:ascii="Palatino Linotype" w:hAnsi="Palatino Linotype" w:cs="Arial"/>
          <w:i/>
          <w:lang w:val="es-ES"/>
        </w:rPr>
        <w:t xml:space="preserve"> </w:t>
      </w:r>
      <w:r w:rsidRPr="00B53B25">
        <w:rPr>
          <w:rFonts w:ascii="Palatino Linotype" w:hAnsi="Palatino Linotype" w:cs="Arial"/>
          <w:i/>
          <w:sz w:val="22"/>
          <w:lang w:val="es-ES"/>
        </w:rPr>
        <w:t>fracción</w:t>
      </w:r>
      <w:r w:rsidRPr="00B53B25">
        <w:rPr>
          <w:rFonts w:ascii="Palatino Linotype" w:hAnsi="Palatino Linotype" w:cs="Arial"/>
          <w:i/>
          <w:lang w:val="es-ES"/>
        </w:rPr>
        <w:t xml:space="preserve"> </w:t>
      </w:r>
      <w:r w:rsidRPr="00B53B25">
        <w:rPr>
          <w:rFonts w:ascii="Palatino Linotype" w:hAnsi="Palatino Linotype" w:cs="Arial"/>
          <w:i/>
          <w:sz w:val="22"/>
          <w:lang w:val="es-ES"/>
        </w:rPr>
        <w:t>II;</w:t>
      </w:r>
      <w:r w:rsidRPr="00B53B25">
        <w:rPr>
          <w:rFonts w:ascii="Palatino Linotype" w:hAnsi="Palatino Linotype" w:cs="Arial"/>
          <w:i/>
          <w:lang w:val="es-ES"/>
        </w:rPr>
        <w:t xml:space="preserve"> </w:t>
      </w:r>
      <w:r w:rsidRPr="00B53B25">
        <w:rPr>
          <w:rFonts w:ascii="Palatino Linotype" w:hAnsi="Palatino Linotype" w:cs="Arial"/>
          <w:i/>
          <w:sz w:val="22"/>
          <w:lang w:val="es-ES"/>
        </w:rPr>
        <w:t>7º,</w:t>
      </w:r>
      <w:r w:rsidRPr="00B53B25">
        <w:rPr>
          <w:rFonts w:ascii="Palatino Linotype" w:hAnsi="Palatino Linotype" w:cs="Arial"/>
          <w:i/>
          <w:lang w:val="es-ES"/>
        </w:rPr>
        <w:t xml:space="preserve"> </w:t>
      </w:r>
      <w:r w:rsidRPr="00B53B25">
        <w:rPr>
          <w:rFonts w:ascii="Palatino Linotype" w:hAnsi="Palatino Linotype" w:cs="Arial"/>
          <w:i/>
          <w:sz w:val="22"/>
          <w:lang w:val="es-ES"/>
        </w:rPr>
        <w:t>9º</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18,</w:t>
      </w:r>
      <w:r w:rsidRPr="00B53B25">
        <w:rPr>
          <w:rFonts w:ascii="Palatino Linotype" w:hAnsi="Palatino Linotype" w:cs="Arial"/>
          <w:i/>
          <w:lang w:val="es-ES"/>
        </w:rPr>
        <w:t xml:space="preserve"> </w:t>
      </w:r>
      <w:r w:rsidRPr="00B53B25">
        <w:rPr>
          <w:rFonts w:ascii="Palatino Linotype" w:hAnsi="Palatino Linotype" w:cs="Arial"/>
          <w:i/>
          <w:sz w:val="22"/>
          <w:lang w:val="es-ES"/>
        </w:rPr>
        <w:t>fracción</w:t>
      </w:r>
      <w:r w:rsidRPr="00B53B25">
        <w:rPr>
          <w:rFonts w:ascii="Palatino Linotype" w:hAnsi="Palatino Linotype" w:cs="Arial"/>
          <w:i/>
          <w:lang w:val="es-ES"/>
        </w:rPr>
        <w:t xml:space="preserve"> </w:t>
      </w:r>
      <w:r w:rsidRPr="00B53B25">
        <w:rPr>
          <w:rFonts w:ascii="Palatino Linotype" w:hAnsi="Palatino Linotype" w:cs="Arial"/>
          <w:i/>
          <w:sz w:val="22"/>
          <w:lang w:val="es-ES"/>
        </w:rPr>
        <w:t>II,</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Ley</w:t>
      </w:r>
      <w:r w:rsidRPr="00B53B25">
        <w:rPr>
          <w:rFonts w:ascii="Palatino Linotype" w:hAnsi="Palatino Linotype" w:cs="Arial"/>
          <w:i/>
          <w:lang w:val="es-ES"/>
        </w:rPr>
        <w:t xml:space="preserve"> </w:t>
      </w:r>
      <w:r w:rsidRPr="00B53B25">
        <w:rPr>
          <w:rFonts w:ascii="Palatino Linotype" w:hAnsi="Palatino Linotype" w:cs="Arial"/>
          <w:i/>
          <w:sz w:val="22"/>
          <w:lang w:val="es-ES"/>
        </w:rPr>
        <w:t>Federal</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Transparencia</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Acceso</w:t>
      </w:r>
      <w:r w:rsidRPr="00B53B25">
        <w:rPr>
          <w:rFonts w:ascii="Palatino Linotype" w:hAnsi="Palatino Linotype" w:cs="Arial"/>
          <w:i/>
          <w:lang w:val="es-ES"/>
        </w:rPr>
        <w:t xml:space="preserve"> </w:t>
      </w:r>
      <w:r w:rsidRPr="00B53B25">
        <w:rPr>
          <w:rFonts w:ascii="Palatino Linotype" w:hAnsi="Palatino Linotype" w:cs="Arial"/>
          <w:i/>
          <w:sz w:val="22"/>
          <w:lang w:val="es-ES"/>
        </w:rPr>
        <w:t>a</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Información</w:t>
      </w:r>
      <w:r w:rsidRPr="00B53B25">
        <w:rPr>
          <w:rFonts w:ascii="Palatino Linotype" w:hAnsi="Palatino Linotype" w:cs="Arial"/>
          <w:i/>
          <w:lang w:val="es-ES"/>
        </w:rPr>
        <w:t xml:space="preserve"> </w:t>
      </w:r>
      <w:r w:rsidRPr="00B53B25">
        <w:rPr>
          <w:rFonts w:ascii="Palatino Linotype" w:hAnsi="Palatino Linotype" w:cs="Arial"/>
          <w:i/>
          <w:sz w:val="22"/>
          <w:lang w:val="es-ES"/>
        </w:rPr>
        <w:t>Pública</w:t>
      </w:r>
      <w:r w:rsidRPr="00B53B25">
        <w:rPr>
          <w:rFonts w:ascii="Palatino Linotype" w:hAnsi="Palatino Linotype" w:cs="Arial"/>
          <w:i/>
          <w:lang w:val="es-ES"/>
        </w:rPr>
        <w:t xml:space="preserve"> </w:t>
      </w:r>
      <w:r w:rsidRPr="00B53B25">
        <w:rPr>
          <w:rFonts w:ascii="Palatino Linotype" w:hAnsi="Palatino Linotype" w:cs="Arial"/>
          <w:i/>
          <w:sz w:val="22"/>
          <w:lang w:val="es-ES"/>
        </w:rPr>
        <w:t>Gubernamental</w:t>
      </w:r>
      <w:r w:rsidRPr="00B53B25">
        <w:rPr>
          <w:rFonts w:ascii="Palatino Linotype" w:hAnsi="Palatino Linotype" w:cs="Arial"/>
          <w:i/>
          <w:lang w:val="es-ES"/>
        </w:rPr>
        <w:t xml:space="preserve"> </w:t>
      </w:r>
      <w:r w:rsidRPr="00B53B25">
        <w:rPr>
          <w:rFonts w:ascii="Palatino Linotype" w:hAnsi="Palatino Linotype" w:cs="Arial"/>
          <w:i/>
          <w:sz w:val="22"/>
          <w:lang w:val="es-ES"/>
        </w:rPr>
        <w:t>se</w:t>
      </w:r>
      <w:r w:rsidRPr="00B53B25">
        <w:rPr>
          <w:rFonts w:ascii="Palatino Linotype" w:hAnsi="Palatino Linotype" w:cs="Arial"/>
          <w:i/>
          <w:lang w:val="es-ES"/>
        </w:rPr>
        <w:t xml:space="preserve"> </w:t>
      </w:r>
      <w:r w:rsidRPr="00B53B25">
        <w:rPr>
          <w:rFonts w:ascii="Palatino Linotype" w:hAnsi="Palatino Linotype" w:cs="Arial"/>
          <w:i/>
          <w:sz w:val="22"/>
          <w:lang w:val="es-ES"/>
        </w:rPr>
        <w:lastRenderedPageBreak/>
        <w:t>advierte</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no</w:t>
      </w:r>
      <w:r w:rsidRPr="00B53B25">
        <w:rPr>
          <w:rFonts w:ascii="Palatino Linotype" w:hAnsi="Palatino Linotype" w:cs="Arial"/>
          <w:i/>
          <w:lang w:val="es-ES"/>
        </w:rPr>
        <w:t xml:space="preserve"> </w:t>
      </w:r>
      <w:r w:rsidRPr="00B53B25">
        <w:rPr>
          <w:rFonts w:ascii="Palatino Linotype" w:hAnsi="Palatino Linotype" w:cs="Arial"/>
          <w:i/>
          <w:sz w:val="22"/>
          <w:lang w:val="es-ES"/>
        </w:rPr>
        <w:t>constituye</w:t>
      </w:r>
      <w:r w:rsidRPr="00B53B25">
        <w:rPr>
          <w:rFonts w:ascii="Palatino Linotype" w:hAnsi="Palatino Linotype" w:cs="Arial"/>
          <w:i/>
          <w:lang w:val="es-ES"/>
        </w:rPr>
        <w:t xml:space="preserve"> </w:t>
      </w:r>
      <w:r w:rsidRPr="00B53B25">
        <w:rPr>
          <w:rFonts w:ascii="Palatino Linotype" w:hAnsi="Palatino Linotype" w:cs="Arial"/>
          <w:i/>
          <w:sz w:val="22"/>
          <w:lang w:val="es-ES"/>
        </w:rPr>
        <w:t>información</w:t>
      </w:r>
      <w:r w:rsidRPr="00B53B25">
        <w:rPr>
          <w:rFonts w:ascii="Palatino Linotype" w:hAnsi="Palatino Linotype" w:cs="Arial"/>
          <w:i/>
          <w:lang w:val="es-ES"/>
        </w:rPr>
        <w:t xml:space="preserve"> </w:t>
      </w:r>
      <w:r w:rsidRPr="00B53B25">
        <w:rPr>
          <w:rFonts w:ascii="Palatino Linotype" w:hAnsi="Palatino Linotype" w:cs="Arial"/>
          <w:i/>
          <w:sz w:val="22"/>
          <w:lang w:val="es-ES"/>
        </w:rPr>
        <w:t>confidencial</w:t>
      </w:r>
      <w:r w:rsidRPr="00B53B25">
        <w:rPr>
          <w:rFonts w:ascii="Palatino Linotype" w:hAnsi="Palatino Linotype" w:cs="Arial"/>
          <w:i/>
          <w:lang w:val="es-ES"/>
        </w:rPr>
        <w:t xml:space="preserve"> </w:t>
      </w:r>
      <w:r w:rsidRPr="00B53B25">
        <w:rPr>
          <w:rFonts w:ascii="Palatino Linotype" w:hAnsi="Palatino Linotype" w:cs="Arial"/>
          <w:i/>
          <w:sz w:val="22"/>
          <w:lang w:val="es-ES"/>
        </w:rPr>
        <w:t>la</w:t>
      </w:r>
      <w:r w:rsidRPr="00B53B25">
        <w:rPr>
          <w:rFonts w:ascii="Palatino Linotype" w:hAnsi="Palatino Linotype" w:cs="Arial"/>
          <w:i/>
          <w:lang w:val="es-ES"/>
        </w:rPr>
        <w:t xml:space="preserve"> </w:t>
      </w:r>
      <w:r w:rsidRPr="00B53B25">
        <w:rPr>
          <w:rFonts w:ascii="Palatino Linotype" w:hAnsi="Palatino Linotype" w:cs="Arial"/>
          <w:i/>
          <w:sz w:val="22"/>
          <w:lang w:val="es-ES"/>
        </w:rPr>
        <w:t>relativa</w:t>
      </w:r>
      <w:r w:rsidRPr="00B53B25">
        <w:rPr>
          <w:rFonts w:ascii="Palatino Linotype" w:hAnsi="Palatino Linotype" w:cs="Arial"/>
          <w:i/>
          <w:lang w:val="es-ES"/>
        </w:rPr>
        <w:t xml:space="preserve"> </w:t>
      </w:r>
      <w:r w:rsidRPr="00B53B25">
        <w:rPr>
          <w:rFonts w:ascii="Palatino Linotype" w:hAnsi="Palatino Linotype" w:cs="Arial"/>
          <w:i/>
          <w:sz w:val="22"/>
          <w:lang w:val="es-ES"/>
        </w:rPr>
        <w:t>a</w:t>
      </w:r>
      <w:r w:rsidRPr="00B53B25">
        <w:rPr>
          <w:rFonts w:ascii="Palatino Linotype" w:hAnsi="Palatino Linotype" w:cs="Arial"/>
          <w:i/>
          <w:lang w:val="es-ES"/>
        </w:rPr>
        <w:t xml:space="preserve"> </w:t>
      </w:r>
      <w:r w:rsidRPr="00B53B25">
        <w:rPr>
          <w:rFonts w:ascii="Palatino Linotype" w:hAnsi="Palatino Linotype" w:cs="Arial"/>
          <w:i/>
          <w:sz w:val="22"/>
          <w:lang w:val="es-ES"/>
        </w:rPr>
        <w:t>los</w:t>
      </w:r>
      <w:r w:rsidRPr="00B53B25">
        <w:rPr>
          <w:rFonts w:ascii="Palatino Linotype" w:hAnsi="Palatino Linotype" w:cs="Arial"/>
          <w:i/>
          <w:lang w:val="es-ES"/>
        </w:rPr>
        <w:t xml:space="preserve"> </w:t>
      </w:r>
      <w:r w:rsidRPr="00B53B25">
        <w:rPr>
          <w:rFonts w:ascii="Palatino Linotype" w:hAnsi="Palatino Linotype" w:cs="Arial"/>
          <w:i/>
          <w:sz w:val="22"/>
          <w:lang w:val="es-ES"/>
        </w:rPr>
        <w:t>ingresos</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reciben</w:t>
      </w:r>
      <w:r w:rsidRPr="00B53B25">
        <w:rPr>
          <w:rFonts w:ascii="Palatino Linotype" w:hAnsi="Palatino Linotype" w:cs="Arial"/>
          <w:i/>
          <w:lang w:val="es-ES"/>
        </w:rPr>
        <w:t xml:space="preserve"> </w:t>
      </w:r>
      <w:r w:rsidRPr="00B53B25">
        <w:rPr>
          <w:rFonts w:ascii="Palatino Linotype" w:hAnsi="Palatino Linotype" w:cs="Arial"/>
          <w:i/>
          <w:sz w:val="22"/>
          <w:lang w:val="es-ES"/>
        </w:rPr>
        <w:t>los</w:t>
      </w:r>
      <w:r w:rsidRPr="00B53B25">
        <w:rPr>
          <w:rFonts w:ascii="Palatino Linotype" w:hAnsi="Palatino Linotype" w:cs="Arial"/>
          <w:i/>
          <w:lang w:val="es-ES"/>
        </w:rPr>
        <w:t xml:space="preserve"> </w:t>
      </w:r>
      <w:r w:rsidRPr="00B53B25">
        <w:rPr>
          <w:rFonts w:ascii="Palatino Linotype" w:hAnsi="Palatino Linotype" w:cs="Arial"/>
          <w:i/>
          <w:sz w:val="22"/>
          <w:lang w:val="es-ES"/>
        </w:rPr>
        <w:t>servidores</w:t>
      </w:r>
      <w:r w:rsidRPr="00B53B25">
        <w:rPr>
          <w:rFonts w:ascii="Palatino Linotype" w:hAnsi="Palatino Linotype" w:cs="Arial"/>
          <w:i/>
          <w:lang w:val="es-ES"/>
        </w:rPr>
        <w:t xml:space="preserve"> </w:t>
      </w:r>
      <w:r w:rsidRPr="00B53B25">
        <w:rPr>
          <w:rFonts w:ascii="Palatino Linotype" w:hAnsi="Palatino Linotype" w:cs="Arial"/>
          <w:i/>
          <w:sz w:val="22"/>
          <w:lang w:val="es-ES"/>
        </w:rPr>
        <w:t>públicos,</w:t>
      </w:r>
      <w:r w:rsidRPr="00B53B25">
        <w:rPr>
          <w:rFonts w:ascii="Palatino Linotype" w:hAnsi="Palatino Linotype" w:cs="Arial"/>
          <w:i/>
          <w:lang w:val="es-ES"/>
        </w:rPr>
        <w:t xml:space="preserve"> </w:t>
      </w:r>
      <w:r w:rsidRPr="00B53B25">
        <w:rPr>
          <w:rFonts w:ascii="Palatino Linotype" w:hAnsi="Palatino Linotype" w:cs="Arial"/>
          <w:i/>
          <w:sz w:val="22"/>
          <w:lang w:val="es-ES"/>
        </w:rPr>
        <w:t>ya</w:t>
      </w:r>
      <w:r w:rsidRPr="00B53B25">
        <w:rPr>
          <w:rFonts w:ascii="Palatino Linotype" w:hAnsi="Palatino Linotype" w:cs="Arial"/>
          <w:i/>
          <w:lang w:val="es-ES"/>
        </w:rPr>
        <w:t xml:space="preserve"> </w:t>
      </w:r>
      <w:r w:rsidRPr="00B53B25">
        <w:rPr>
          <w:rFonts w:ascii="Palatino Linotype" w:hAnsi="Palatino Linotype" w:cs="Arial"/>
          <w:i/>
          <w:sz w:val="22"/>
          <w:lang w:val="es-ES"/>
        </w:rPr>
        <w:t>que</w:t>
      </w:r>
      <w:r w:rsidRPr="00B53B25">
        <w:rPr>
          <w:rFonts w:ascii="Palatino Linotype" w:hAnsi="Palatino Linotype" w:cs="Arial"/>
          <w:i/>
          <w:lang w:val="es-ES"/>
        </w:rPr>
        <w:t xml:space="preserve"> </w:t>
      </w:r>
      <w:r w:rsidRPr="00B53B25">
        <w:rPr>
          <w:rFonts w:ascii="Palatino Linotype" w:hAnsi="Palatino Linotype" w:cs="Arial"/>
          <w:i/>
          <w:sz w:val="22"/>
          <w:lang w:val="es-ES"/>
        </w:rPr>
        <w:t>aun</w:t>
      </w:r>
      <w:r w:rsidRPr="00B53B25">
        <w:rPr>
          <w:rFonts w:ascii="Palatino Linotype" w:hAnsi="Palatino Linotype" w:cs="Arial"/>
          <w:i/>
          <w:lang w:val="es-ES"/>
        </w:rPr>
        <w:t xml:space="preserve"> </w:t>
      </w:r>
      <w:r w:rsidRPr="00B53B25">
        <w:rPr>
          <w:rFonts w:ascii="Palatino Linotype" w:hAnsi="Palatino Linotype" w:cs="Arial"/>
          <w:i/>
          <w:sz w:val="22"/>
          <w:lang w:val="es-ES"/>
        </w:rPr>
        <w:t>y</w:t>
      </w:r>
      <w:r w:rsidRPr="00B53B25">
        <w:rPr>
          <w:rFonts w:ascii="Palatino Linotype" w:hAnsi="Palatino Linotype" w:cs="Arial"/>
          <w:i/>
          <w:lang w:val="es-ES"/>
        </w:rPr>
        <w:t xml:space="preserve"> </w:t>
      </w:r>
      <w:r w:rsidRPr="00B53B25">
        <w:rPr>
          <w:rFonts w:ascii="Palatino Linotype" w:hAnsi="Palatino Linotype" w:cs="Arial"/>
          <w:i/>
          <w:sz w:val="22"/>
          <w:lang w:val="es-ES"/>
        </w:rPr>
        <w:t>cuando</w:t>
      </w:r>
      <w:r w:rsidRPr="00B53B25">
        <w:rPr>
          <w:rFonts w:ascii="Palatino Linotype" w:hAnsi="Palatino Linotype" w:cs="Arial"/>
          <w:i/>
          <w:lang w:val="es-ES"/>
        </w:rPr>
        <w:t xml:space="preserve"> </w:t>
      </w:r>
      <w:r w:rsidRPr="00B53B25">
        <w:rPr>
          <w:rFonts w:ascii="Palatino Linotype" w:hAnsi="Palatino Linotype" w:cs="Arial"/>
          <w:i/>
          <w:sz w:val="22"/>
          <w:lang w:val="es-ES"/>
        </w:rPr>
        <w:t>se</w:t>
      </w:r>
      <w:r w:rsidRPr="00B53B25">
        <w:rPr>
          <w:rFonts w:ascii="Palatino Linotype" w:hAnsi="Palatino Linotype" w:cs="Arial"/>
          <w:i/>
          <w:lang w:val="es-ES"/>
        </w:rPr>
        <w:t xml:space="preserve"> </w:t>
      </w:r>
      <w:r w:rsidRPr="00B53B25">
        <w:rPr>
          <w:rFonts w:ascii="Palatino Linotype" w:hAnsi="Palatino Linotype" w:cs="Arial"/>
          <w:i/>
          <w:sz w:val="22"/>
          <w:lang w:val="es-ES"/>
        </w:rPr>
        <w:t>trata</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datos</w:t>
      </w:r>
      <w:r w:rsidRPr="00B53B25">
        <w:rPr>
          <w:rFonts w:ascii="Palatino Linotype" w:hAnsi="Palatino Linotype" w:cs="Arial"/>
          <w:i/>
          <w:lang w:val="es-ES"/>
        </w:rPr>
        <w:t xml:space="preserve"> </w:t>
      </w:r>
      <w:r w:rsidRPr="00B53B25">
        <w:rPr>
          <w:rFonts w:ascii="Palatino Linotype" w:hAnsi="Palatino Linotype" w:cs="Arial"/>
          <w:i/>
          <w:sz w:val="22"/>
          <w:lang w:val="es-ES"/>
        </w:rPr>
        <w:t>personales</w:t>
      </w:r>
      <w:r w:rsidRPr="00B53B25">
        <w:rPr>
          <w:rFonts w:ascii="Palatino Linotype" w:hAnsi="Palatino Linotype" w:cs="Arial"/>
          <w:i/>
          <w:lang w:val="es-ES"/>
        </w:rPr>
        <w:t xml:space="preserve"> </w:t>
      </w:r>
      <w:r w:rsidRPr="00B53B25">
        <w:rPr>
          <w:rFonts w:ascii="Palatino Linotype" w:hAnsi="Palatino Linotype" w:cs="Arial"/>
          <w:i/>
          <w:sz w:val="22"/>
          <w:lang w:val="es-ES"/>
        </w:rPr>
        <w:t>relativos</w:t>
      </w:r>
      <w:r w:rsidRPr="00B53B25">
        <w:rPr>
          <w:rFonts w:ascii="Palatino Linotype" w:hAnsi="Palatino Linotype" w:cs="Arial"/>
          <w:i/>
          <w:lang w:val="es-ES"/>
        </w:rPr>
        <w:t xml:space="preserve"> </w:t>
      </w:r>
      <w:r w:rsidRPr="00B53B25">
        <w:rPr>
          <w:rFonts w:ascii="Palatino Linotype" w:hAnsi="Palatino Linotype" w:cs="Arial"/>
          <w:i/>
          <w:sz w:val="22"/>
          <w:lang w:val="es-ES"/>
        </w:rPr>
        <w:t>a</w:t>
      </w:r>
      <w:r w:rsidRPr="00B53B25">
        <w:rPr>
          <w:rFonts w:ascii="Palatino Linotype" w:hAnsi="Palatino Linotype" w:cs="Arial"/>
          <w:i/>
          <w:lang w:val="es-ES"/>
        </w:rPr>
        <w:t xml:space="preserve"> </w:t>
      </w:r>
      <w:r w:rsidRPr="00B53B25">
        <w:rPr>
          <w:rFonts w:ascii="Palatino Linotype" w:hAnsi="Palatino Linotype" w:cs="Arial"/>
          <w:i/>
          <w:sz w:val="22"/>
          <w:lang w:val="es-ES"/>
        </w:rPr>
        <w:t>su</w:t>
      </w:r>
      <w:r w:rsidRPr="00B53B25">
        <w:rPr>
          <w:rFonts w:ascii="Palatino Linotype" w:hAnsi="Palatino Linotype" w:cs="Arial"/>
          <w:i/>
          <w:lang w:val="es-ES"/>
        </w:rPr>
        <w:t xml:space="preserve"> </w:t>
      </w:r>
      <w:r w:rsidRPr="00B53B25">
        <w:rPr>
          <w:rFonts w:ascii="Palatino Linotype" w:hAnsi="Palatino Linotype" w:cs="Arial"/>
          <w:i/>
          <w:sz w:val="22"/>
          <w:lang w:val="es-ES"/>
        </w:rPr>
        <w:t>patrimonio,</w:t>
      </w:r>
      <w:r w:rsidRPr="00B53B25">
        <w:rPr>
          <w:rFonts w:ascii="Palatino Linotype" w:hAnsi="Palatino Linotype" w:cs="Arial"/>
          <w:i/>
          <w:lang w:val="es-ES"/>
        </w:rPr>
        <w:t xml:space="preserve"> </w:t>
      </w:r>
      <w:r w:rsidRPr="00B53B25">
        <w:rPr>
          <w:rFonts w:ascii="Palatino Linotype" w:hAnsi="Palatino Linotype" w:cs="Arial"/>
          <w:i/>
          <w:sz w:val="22"/>
          <w:lang w:val="es-ES"/>
        </w:rPr>
        <w:t>para</w:t>
      </w:r>
      <w:r w:rsidRPr="00B53B25">
        <w:rPr>
          <w:rFonts w:ascii="Palatino Linotype" w:hAnsi="Palatino Linotype" w:cs="Arial"/>
          <w:i/>
          <w:lang w:val="es-ES"/>
        </w:rPr>
        <w:t xml:space="preserve"> </w:t>
      </w:r>
      <w:r w:rsidRPr="00B53B25">
        <w:rPr>
          <w:rFonts w:ascii="Palatino Linotype" w:hAnsi="Palatino Linotype" w:cs="Arial"/>
          <w:i/>
          <w:sz w:val="22"/>
          <w:lang w:val="es-ES"/>
        </w:rPr>
        <w:t>su</w:t>
      </w:r>
      <w:r w:rsidRPr="00B53B25">
        <w:rPr>
          <w:rFonts w:ascii="Palatino Linotype" w:hAnsi="Palatino Linotype" w:cs="Arial"/>
          <w:i/>
          <w:lang w:val="es-ES"/>
        </w:rPr>
        <w:t xml:space="preserve"> </w:t>
      </w:r>
      <w:r w:rsidRPr="00B53B25">
        <w:rPr>
          <w:rFonts w:ascii="Palatino Linotype" w:hAnsi="Palatino Linotype" w:cs="Arial"/>
          <w:i/>
          <w:sz w:val="22"/>
          <w:lang w:val="es-ES"/>
        </w:rPr>
        <w:t>difusión</w:t>
      </w:r>
      <w:r w:rsidRPr="00B53B25">
        <w:rPr>
          <w:rFonts w:ascii="Palatino Linotype" w:hAnsi="Palatino Linotype" w:cs="Arial"/>
          <w:i/>
          <w:lang w:val="es-ES"/>
        </w:rPr>
        <w:t xml:space="preserve"> </w:t>
      </w:r>
      <w:r w:rsidRPr="00B53B25">
        <w:rPr>
          <w:rFonts w:ascii="Palatino Linotype" w:hAnsi="Palatino Linotype" w:cs="Arial"/>
          <w:i/>
          <w:sz w:val="22"/>
          <w:lang w:val="es-ES"/>
        </w:rPr>
        <w:t>no</w:t>
      </w:r>
      <w:r w:rsidRPr="00B53B25">
        <w:rPr>
          <w:rFonts w:ascii="Palatino Linotype" w:hAnsi="Palatino Linotype" w:cs="Arial"/>
          <w:i/>
          <w:lang w:val="es-ES"/>
        </w:rPr>
        <w:t xml:space="preserve"> </w:t>
      </w:r>
      <w:r w:rsidRPr="00B53B25">
        <w:rPr>
          <w:rFonts w:ascii="Palatino Linotype" w:hAnsi="Palatino Linotype" w:cs="Arial"/>
          <w:i/>
          <w:sz w:val="22"/>
          <w:lang w:val="es-ES"/>
        </w:rPr>
        <w:t>se</w:t>
      </w:r>
      <w:r w:rsidRPr="00B53B25">
        <w:rPr>
          <w:rFonts w:ascii="Palatino Linotype" w:hAnsi="Palatino Linotype" w:cs="Arial"/>
          <w:i/>
          <w:lang w:val="es-ES"/>
        </w:rPr>
        <w:t xml:space="preserve"> </w:t>
      </w:r>
      <w:r w:rsidRPr="00B53B25">
        <w:rPr>
          <w:rFonts w:ascii="Palatino Linotype" w:hAnsi="Palatino Linotype" w:cs="Arial"/>
          <w:i/>
          <w:sz w:val="22"/>
          <w:lang w:val="es-ES"/>
        </w:rPr>
        <w:t>requiere</w:t>
      </w:r>
      <w:r w:rsidRPr="00B53B25">
        <w:rPr>
          <w:rFonts w:ascii="Palatino Linotype" w:hAnsi="Palatino Linotype" w:cs="Arial"/>
          <w:i/>
          <w:lang w:val="es-ES"/>
        </w:rPr>
        <w:t xml:space="preserve"> </w:t>
      </w:r>
      <w:r w:rsidRPr="00B53B25">
        <w:rPr>
          <w:rFonts w:ascii="Palatino Linotype" w:hAnsi="Palatino Linotype" w:cs="Arial"/>
          <w:i/>
          <w:sz w:val="22"/>
          <w:lang w:val="es-ES"/>
        </w:rPr>
        <w:t>consentimiento</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aquellos,</w:t>
      </w:r>
      <w:r w:rsidRPr="00B53B25">
        <w:rPr>
          <w:rFonts w:ascii="Palatino Linotype" w:hAnsi="Palatino Linotype" w:cs="Arial"/>
          <w:i/>
          <w:lang w:val="es-ES"/>
        </w:rPr>
        <w:t xml:space="preserve"> </w:t>
      </w:r>
      <w:r w:rsidRPr="00B53B25">
        <w:rPr>
          <w:rFonts w:ascii="Palatino Linotype" w:hAnsi="Palatino Linotype" w:cs="Arial"/>
          <w:b/>
          <w:i/>
          <w:sz w:val="22"/>
          <w:lang w:val="es-ES"/>
        </w:rPr>
        <w:t>lo</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deriva</w:t>
      </w:r>
      <w:r w:rsidRPr="00B53B25">
        <w:rPr>
          <w:rFonts w:ascii="Palatino Linotype" w:hAnsi="Palatino Linotype" w:cs="Arial"/>
          <w:b/>
          <w:i/>
          <w:lang w:val="es-ES"/>
        </w:rPr>
        <w:t xml:space="preserve"> </w:t>
      </w:r>
      <w:r w:rsidRPr="00B53B25">
        <w:rPr>
          <w:rFonts w:ascii="Palatino Linotype" w:hAnsi="Palatino Linotype" w:cs="Arial"/>
          <w:b/>
          <w:i/>
          <w:sz w:val="22"/>
          <w:lang w:val="es-ES"/>
        </w:rPr>
        <w:t>del</w:t>
      </w:r>
      <w:r w:rsidRPr="00B53B25">
        <w:rPr>
          <w:rFonts w:ascii="Palatino Linotype" w:hAnsi="Palatino Linotype" w:cs="Arial"/>
          <w:b/>
          <w:i/>
          <w:lang w:val="es-ES"/>
        </w:rPr>
        <w:t xml:space="preserve"> </w:t>
      </w:r>
      <w:r w:rsidRPr="00B53B25">
        <w:rPr>
          <w:rFonts w:ascii="Palatino Linotype" w:hAnsi="Palatino Linotype" w:cs="Arial"/>
          <w:b/>
          <w:i/>
          <w:sz w:val="22"/>
          <w:lang w:val="es-ES"/>
        </w:rPr>
        <w:t>hecho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que</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términos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los</w:t>
      </w:r>
      <w:r w:rsidRPr="00B53B25">
        <w:rPr>
          <w:rFonts w:ascii="Palatino Linotype" w:hAnsi="Palatino Linotype" w:cs="Arial"/>
          <w:b/>
          <w:i/>
          <w:lang w:val="es-ES"/>
        </w:rPr>
        <w:t xml:space="preserve"> </w:t>
      </w:r>
      <w:r w:rsidRPr="00B53B25">
        <w:rPr>
          <w:rFonts w:ascii="Palatino Linotype" w:hAnsi="Palatino Linotype" w:cs="Arial"/>
          <w:b/>
          <w:i/>
          <w:sz w:val="22"/>
          <w:lang w:val="es-ES"/>
        </w:rPr>
        <w:t>previsto</w:t>
      </w:r>
      <w:r w:rsidRPr="00B53B25">
        <w:rPr>
          <w:rFonts w:ascii="Palatino Linotype" w:hAnsi="Palatino Linotype" w:cs="Arial"/>
          <w:b/>
          <w:i/>
          <w:lang w:val="es-ES"/>
        </w:rPr>
        <w:t xml:space="preserve"> </w:t>
      </w:r>
      <w:r w:rsidRPr="00B53B25">
        <w:rPr>
          <w:rFonts w:ascii="Palatino Linotype" w:hAnsi="Palatino Linotype" w:cs="Arial"/>
          <w:b/>
          <w:i/>
          <w:sz w:val="22"/>
          <w:lang w:val="es-ES"/>
        </w:rPr>
        <w:t>en</w:t>
      </w:r>
      <w:r w:rsidRPr="00B53B25">
        <w:rPr>
          <w:rFonts w:ascii="Palatino Linotype" w:hAnsi="Palatino Linotype" w:cs="Arial"/>
          <w:b/>
          <w:i/>
          <w:lang w:val="es-ES"/>
        </w:rPr>
        <w:t xml:space="preserve"> </w:t>
      </w:r>
      <w:r w:rsidRPr="00B53B25">
        <w:rPr>
          <w:rFonts w:ascii="Palatino Linotype" w:hAnsi="Palatino Linotype" w:cs="Arial"/>
          <w:b/>
          <w:i/>
          <w:sz w:val="22"/>
          <w:lang w:val="es-ES"/>
        </w:rPr>
        <w:t>el</w:t>
      </w:r>
      <w:r w:rsidRPr="00B53B25">
        <w:rPr>
          <w:rFonts w:ascii="Palatino Linotype" w:hAnsi="Palatino Linotype" w:cs="Arial"/>
          <w:b/>
          <w:i/>
          <w:lang w:val="es-ES"/>
        </w:rPr>
        <w:t xml:space="preserve"> </w:t>
      </w:r>
      <w:r w:rsidRPr="00B53B25">
        <w:rPr>
          <w:rFonts w:ascii="Palatino Linotype" w:hAnsi="Palatino Linotype" w:cs="Arial"/>
          <w:b/>
          <w:i/>
          <w:sz w:val="22"/>
          <w:lang w:val="es-ES"/>
        </w:rPr>
        <w:t>citado</w:t>
      </w:r>
      <w:r w:rsidRPr="00B53B25">
        <w:rPr>
          <w:rFonts w:ascii="Palatino Linotype" w:hAnsi="Palatino Linotype" w:cs="Arial"/>
          <w:b/>
          <w:i/>
          <w:lang w:val="es-ES"/>
        </w:rPr>
        <w:t xml:space="preserve"> </w:t>
      </w:r>
      <w:r w:rsidRPr="00B53B25">
        <w:rPr>
          <w:rFonts w:ascii="Palatino Linotype" w:hAnsi="Palatino Linotype" w:cs="Arial"/>
          <w:b/>
          <w:i/>
          <w:sz w:val="22"/>
          <w:lang w:val="es-ES"/>
        </w:rPr>
        <w:t>ordenamiento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deben</w:t>
      </w:r>
      <w:r w:rsidRPr="00B53B25">
        <w:rPr>
          <w:rFonts w:ascii="Palatino Linotype" w:hAnsi="Palatino Linotype" w:cs="Arial"/>
          <w:b/>
          <w:i/>
          <w:lang w:val="es-ES"/>
        </w:rPr>
        <w:t xml:space="preserve"> </w:t>
      </w:r>
      <w:r w:rsidRPr="00B53B25">
        <w:rPr>
          <w:rFonts w:ascii="Palatino Linotype" w:hAnsi="Palatino Linotype" w:cs="Arial"/>
          <w:b/>
          <w:i/>
          <w:sz w:val="22"/>
          <w:lang w:val="es-ES"/>
        </w:rPr>
        <w:t>ponerse</w:t>
      </w:r>
      <w:r w:rsidRPr="00B53B25">
        <w:rPr>
          <w:rFonts w:ascii="Palatino Linotype" w:hAnsi="Palatino Linotype" w:cs="Arial"/>
          <w:b/>
          <w:i/>
          <w:lang w:val="es-ES"/>
        </w:rPr>
        <w:t xml:space="preserve"> </w:t>
      </w:r>
      <w:r w:rsidRPr="00B53B25">
        <w:rPr>
          <w:rFonts w:ascii="Palatino Linotype" w:hAnsi="Palatino Linotype" w:cs="Arial"/>
          <w:b/>
          <w:i/>
          <w:sz w:val="22"/>
          <w:lang w:val="es-ES"/>
        </w:rPr>
        <w:t>a</w:t>
      </w:r>
      <w:r w:rsidRPr="00B53B25">
        <w:rPr>
          <w:rFonts w:ascii="Palatino Linotype" w:hAnsi="Palatino Linotype" w:cs="Arial"/>
          <w:b/>
          <w:i/>
          <w:lang w:val="es-ES"/>
        </w:rPr>
        <w:t xml:space="preserve"> </w:t>
      </w:r>
      <w:r w:rsidRPr="00B53B25">
        <w:rPr>
          <w:rFonts w:ascii="Palatino Linotype" w:hAnsi="Palatino Linotype" w:cs="Arial"/>
          <w:b/>
          <w:i/>
          <w:sz w:val="22"/>
          <w:lang w:val="es-ES"/>
        </w:rPr>
        <w:t>disposición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del</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público</w:t>
      </w:r>
      <w:r w:rsidRPr="00B53B25">
        <w:rPr>
          <w:rFonts w:ascii="Palatino Linotype" w:hAnsi="Palatino Linotype" w:cs="Arial"/>
          <w:b/>
          <w:i/>
          <w:lang w:val="es-ES"/>
        </w:rPr>
        <w:t xml:space="preserve"> </w:t>
      </w:r>
      <w:r w:rsidRPr="00B53B25">
        <w:rPr>
          <w:rFonts w:ascii="Palatino Linotype" w:hAnsi="Palatino Linotype" w:cs="Arial"/>
          <w:b/>
          <w:i/>
          <w:sz w:val="22"/>
          <w:lang w:val="es-ES"/>
        </w:rPr>
        <w:t>a</w:t>
      </w:r>
      <w:r w:rsidRPr="00B53B25">
        <w:rPr>
          <w:rFonts w:ascii="Palatino Linotype" w:hAnsi="Palatino Linotype" w:cs="Arial"/>
          <w:b/>
          <w:i/>
          <w:lang w:val="es-ES"/>
        </w:rPr>
        <w:t xml:space="preserve"> </w:t>
      </w:r>
      <w:r w:rsidRPr="00B53B25">
        <w:rPr>
          <w:rFonts w:ascii="Palatino Linotype" w:hAnsi="Palatino Linotype" w:cs="Arial"/>
          <w:b/>
          <w:i/>
          <w:sz w:val="22"/>
          <w:lang w:val="es-ES"/>
        </w:rPr>
        <w:t>través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medios</w:t>
      </w:r>
      <w:r w:rsidRPr="00B53B25">
        <w:rPr>
          <w:rFonts w:ascii="Palatino Linotype" w:hAnsi="Palatino Linotype" w:cs="Arial"/>
          <w:b/>
          <w:i/>
          <w:lang w:val="es-ES"/>
        </w:rPr>
        <w:t xml:space="preserve"> </w:t>
      </w:r>
      <w:r w:rsidRPr="00B53B25">
        <w:rPr>
          <w:rFonts w:ascii="Palatino Linotype" w:hAnsi="Palatino Linotype" w:cs="Arial"/>
          <w:b/>
          <w:i/>
          <w:sz w:val="22"/>
          <w:lang w:val="es-ES"/>
        </w:rPr>
        <w:t>remotos</w:t>
      </w:r>
      <w:r w:rsidRPr="00B53B25">
        <w:rPr>
          <w:rFonts w:ascii="Palatino Linotype" w:hAnsi="Palatino Linotype" w:cs="Arial"/>
          <w:b/>
          <w:i/>
          <w:lang w:val="es-ES"/>
        </w:rPr>
        <w:t xml:space="preserve"> </w:t>
      </w:r>
      <w:r w:rsidRPr="00B53B25">
        <w:rPr>
          <w:rFonts w:ascii="Palatino Linotype" w:hAnsi="Palatino Linotype" w:cs="Arial"/>
          <w:b/>
          <w:i/>
          <w:sz w:val="22"/>
          <w:lang w:val="es-ES"/>
        </w:rPr>
        <w:t>o</w:t>
      </w:r>
      <w:r w:rsidRPr="00B53B25">
        <w:rPr>
          <w:rFonts w:ascii="Palatino Linotype" w:hAnsi="Palatino Linotype" w:cs="Arial"/>
          <w:b/>
          <w:i/>
          <w:lang w:val="es-ES"/>
        </w:rPr>
        <w:t xml:space="preserve"> </w:t>
      </w:r>
      <w:r w:rsidRPr="00B53B25">
        <w:rPr>
          <w:rFonts w:ascii="Palatino Linotype" w:hAnsi="Palatino Linotype" w:cs="Arial"/>
          <w:b/>
          <w:i/>
          <w:sz w:val="22"/>
          <w:lang w:val="es-ES"/>
        </w:rPr>
        <w:t>locales</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comunicación</w:t>
      </w:r>
      <w:r w:rsidRPr="00B53B25">
        <w:rPr>
          <w:rFonts w:ascii="Palatino Linotype" w:hAnsi="Palatino Linotype" w:cs="Arial"/>
          <w:b/>
          <w:i/>
          <w:lang w:val="es-ES"/>
        </w:rPr>
        <w:t xml:space="preserve"> </w:t>
      </w:r>
      <w:r w:rsidRPr="00B53B25">
        <w:rPr>
          <w:rFonts w:ascii="Palatino Linotype" w:hAnsi="Palatino Linotype" w:cs="Arial"/>
          <w:b/>
          <w:i/>
          <w:sz w:val="22"/>
          <w:lang w:val="es-ES"/>
        </w:rPr>
        <w:t>electrónica,</w:t>
      </w:r>
      <w:r w:rsidRPr="00B53B25">
        <w:rPr>
          <w:rFonts w:ascii="Palatino Linotype" w:hAnsi="Palatino Linotype" w:cs="Arial"/>
          <w:b/>
          <w:i/>
          <w:lang w:val="es-ES"/>
        </w:rPr>
        <w:t xml:space="preserve"> </w:t>
      </w:r>
      <w:r w:rsidRPr="00B53B25">
        <w:rPr>
          <w:rFonts w:ascii="Palatino Linotype" w:hAnsi="Palatino Linotype" w:cs="Arial"/>
          <w:b/>
          <w:i/>
          <w:sz w:val="22"/>
          <w:lang w:val="es-ES"/>
        </w:rPr>
        <w:t>tanto</w:t>
      </w:r>
      <w:r w:rsidRPr="00B53B25">
        <w:rPr>
          <w:rFonts w:ascii="Palatino Linotype" w:hAnsi="Palatino Linotype" w:cs="Arial"/>
          <w:b/>
          <w:i/>
          <w:lang w:val="es-ES"/>
        </w:rPr>
        <w:t xml:space="preserve"> </w:t>
      </w:r>
      <w:r w:rsidRPr="00B53B25">
        <w:rPr>
          <w:rFonts w:ascii="Palatino Linotype" w:hAnsi="Palatino Linotype" w:cs="Arial"/>
          <w:b/>
          <w:i/>
          <w:sz w:val="22"/>
          <w:lang w:val="es-ES"/>
        </w:rPr>
        <w:t>el</w:t>
      </w:r>
      <w:r w:rsidRPr="00B53B25">
        <w:rPr>
          <w:rFonts w:ascii="Palatino Linotype" w:hAnsi="Palatino Linotype" w:cs="Arial"/>
          <w:b/>
          <w:i/>
          <w:lang w:val="es-ES"/>
        </w:rPr>
        <w:t xml:space="preserve"> </w:t>
      </w:r>
      <w:r w:rsidRPr="00B53B25">
        <w:rPr>
          <w:rFonts w:ascii="Palatino Linotype" w:hAnsi="Palatino Linotype" w:cs="Arial"/>
          <w:b/>
          <w:i/>
          <w:sz w:val="22"/>
          <w:lang w:val="es-ES"/>
        </w:rPr>
        <w:t>directorio</w:t>
      </w:r>
      <w:r w:rsidRPr="00B53B25">
        <w:rPr>
          <w:rFonts w:ascii="Palatino Linotype" w:hAnsi="Palatino Linotype" w:cs="Arial"/>
          <w:b/>
          <w:i/>
          <w:lang w:val="es-ES"/>
        </w:rPr>
        <w:t xml:space="preserve"> </w:t>
      </w:r>
      <w:r w:rsidRPr="00B53B25">
        <w:rPr>
          <w:rFonts w:ascii="Palatino Linotype" w:hAnsi="Palatino Linotype" w:cs="Arial"/>
          <w:b/>
          <w:i/>
          <w:sz w:val="22"/>
          <w:lang w:val="es-ES"/>
        </w:rPr>
        <w:t>de</w:t>
      </w:r>
      <w:r w:rsidRPr="00B53B25">
        <w:rPr>
          <w:rFonts w:ascii="Palatino Linotype" w:hAnsi="Palatino Linotype" w:cs="Arial"/>
          <w:b/>
          <w:i/>
          <w:lang w:val="es-ES"/>
        </w:rPr>
        <w:t xml:space="preserve"> </w:t>
      </w:r>
      <w:r w:rsidRPr="00B53B25">
        <w:rPr>
          <w:rFonts w:ascii="Palatino Linotype" w:hAnsi="Palatino Linotype" w:cs="Arial"/>
          <w:b/>
          <w:i/>
          <w:sz w:val="22"/>
          <w:lang w:val="es-ES"/>
        </w:rPr>
        <w:t>servidores</w:t>
      </w:r>
      <w:r w:rsidRPr="00B53B25">
        <w:rPr>
          <w:rFonts w:ascii="Palatino Linotype" w:hAnsi="Palatino Linotype" w:cs="Arial"/>
          <w:b/>
          <w:i/>
          <w:lang w:val="es-ES"/>
        </w:rPr>
        <w:t xml:space="preserve"> </w:t>
      </w:r>
      <w:r w:rsidRPr="00B53B25">
        <w:rPr>
          <w:rFonts w:ascii="Palatino Linotype" w:hAnsi="Palatino Linotype" w:cs="Arial"/>
          <w:b/>
          <w:i/>
          <w:sz w:val="22"/>
          <w:lang w:val="es-ES"/>
        </w:rPr>
        <w:t>públicos</w:t>
      </w:r>
      <w:r w:rsidRPr="00B53B25">
        <w:rPr>
          <w:rFonts w:ascii="Palatino Linotype" w:hAnsi="Palatino Linotype" w:cs="Arial"/>
          <w:b/>
          <w:i/>
          <w:lang w:val="es-ES"/>
        </w:rPr>
        <w:t xml:space="preserve"> </w:t>
      </w:r>
      <w:r w:rsidRPr="00B53B25">
        <w:rPr>
          <w:rFonts w:ascii="Palatino Linotype" w:hAnsi="Palatino Linotype" w:cs="Arial"/>
          <w:b/>
          <w:i/>
          <w:sz w:val="22"/>
          <w:lang w:val="es-ES"/>
        </w:rPr>
        <w:t>como</w:t>
      </w:r>
      <w:r w:rsidRPr="00B53B25">
        <w:rPr>
          <w:rFonts w:ascii="Palatino Linotype" w:hAnsi="Palatino Linotype" w:cs="Arial"/>
          <w:b/>
          <w:i/>
          <w:lang w:val="es-ES"/>
        </w:rPr>
        <w:t xml:space="preserve"> </w:t>
      </w:r>
      <w:r w:rsidRPr="00B53B25">
        <w:rPr>
          <w:rFonts w:ascii="Palatino Linotype" w:hAnsi="Palatino Linotype" w:cs="Arial"/>
          <w:b/>
          <w:i/>
          <w:sz w:val="22"/>
          <w:lang w:val="es-ES"/>
        </w:rPr>
        <w:t>las</w:t>
      </w:r>
      <w:r w:rsidRPr="00B53B25">
        <w:rPr>
          <w:rFonts w:ascii="Palatino Linotype" w:hAnsi="Palatino Linotype" w:cs="Arial"/>
          <w:b/>
          <w:i/>
          <w:lang w:val="es-ES"/>
        </w:rPr>
        <w:t xml:space="preserve"> </w:t>
      </w:r>
      <w:r w:rsidRPr="00B53B25">
        <w:rPr>
          <w:rFonts w:ascii="Palatino Linotype" w:hAnsi="Palatino Linotype" w:cs="Arial"/>
          <w:b/>
          <w:i/>
          <w:sz w:val="22"/>
          <w:lang w:val="es-ES"/>
        </w:rPr>
        <w:t>remuneraciones</w:t>
      </w:r>
      <w:r w:rsidRPr="00B53B25">
        <w:rPr>
          <w:rFonts w:ascii="Palatino Linotype" w:hAnsi="Palatino Linotype" w:cs="Arial"/>
          <w:b/>
          <w:i/>
          <w:lang w:val="es-ES"/>
        </w:rPr>
        <w:t xml:space="preserve"> </w:t>
      </w:r>
      <w:r w:rsidRPr="00B53B25">
        <w:rPr>
          <w:rFonts w:ascii="Palatino Linotype" w:hAnsi="Palatino Linotype" w:cs="Arial"/>
          <w:b/>
          <w:i/>
          <w:sz w:val="22"/>
          <w:lang w:val="es-ES"/>
        </w:rPr>
        <w:t>mensuales</w:t>
      </w:r>
      <w:r w:rsidRPr="00B53B25">
        <w:rPr>
          <w:rFonts w:ascii="Palatino Linotype" w:hAnsi="Palatino Linotype" w:cs="Arial"/>
          <w:b/>
          <w:i/>
          <w:lang w:val="es-ES"/>
        </w:rPr>
        <w:t xml:space="preserve"> </w:t>
      </w:r>
      <w:r w:rsidRPr="00B53B25">
        <w:rPr>
          <w:rFonts w:ascii="Palatino Linotype" w:hAnsi="Palatino Linotype" w:cs="Arial"/>
          <w:b/>
          <w:i/>
          <w:sz w:val="22"/>
          <w:lang w:val="es-ES"/>
        </w:rPr>
        <w:t>por</w:t>
      </w:r>
      <w:r w:rsidRPr="00B53B25">
        <w:rPr>
          <w:rFonts w:ascii="Palatino Linotype" w:hAnsi="Palatino Linotype" w:cs="Arial"/>
          <w:b/>
          <w:i/>
          <w:lang w:val="es-ES"/>
        </w:rPr>
        <w:t xml:space="preserve"> </w:t>
      </w:r>
      <w:r w:rsidRPr="00B53B25">
        <w:rPr>
          <w:rFonts w:ascii="Palatino Linotype" w:hAnsi="Palatino Linotype" w:cs="Arial"/>
          <w:b/>
          <w:i/>
          <w:sz w:val="22"/>
          <w:lang w:val="es-ES"/>
        </w:rPr>
        <w:t>puesto</w:t>
      </w:r>
      <w:r w:rsidRPr="00B53B25">
        <w:rPr>
          <w:rFonts w:ascii="Palatino Linotype" w:hAnsi="Palatino Linotype" w:cs="Arial"/>
          <w:b/>
          <w:i/>
          <w:lang w:val="es-ES"/>
        </w:rPr>
        <w:t xml:space="preserve"> </w:t>
      </w:r>
      <w:r w:rsidRPr="00B53B25">
        <w:rPr>
          <w:rFonts w:ascii="Palatino Linotype" w:hAnsi="Palatino Linotype" w:cs="Arial"/>
          <w:b/>
          <w:i/>
          <w:sz w:val="22"/>
          <w:lang w:val="es-ES"/>
        </w:rPr>
        <w:t>incluso</w:t>
      </w:r>
      <w:r w:rsidRPr="00B53B25">
        <w:rPr>
          <w:rFonts w:ascii="Palatino Linotype" w:hAnsi="Palatino Linotype" w:cs="Arial"/>
          <w:i/>
          <w:lang w:val="es-ES"/>
        </w:rPr>
        <w:t xml:space="preserve"> </w:t>
      </w:r>
      <w:r w:rsidRPr="00B53B25">
        <w:rPr>
          <w:rFonts w:ascii="Palatino Linotype" w:hAnsi="Palatino Linotype" w:cs="Arial"/>
          <w:i/>
          <w:sz w:val="22"/>
          <w:lang w:val="es-ES"/>
        </w:rPr>
        <w:t>el</w:t>
      </w:r>
      <w:r w:rsidRPr="00B53B25">
        <w:rPr>
          <w:rFonts w:ascii="Palatino Linotype" w:hAnsi="Palatino Linotype" w:cs="Arial"/>
          <w:i/>
          <w:lang w:val="es-ES"/>
        </w:rPr>
        <w:t xml:space="preserve"> </w:t>
      </w:r>
      <w:r w:rsidRPr="00B53B25">
        <w:rPr>
          <w:rFonts w:ascii="Palatino Linotype" w:hAnsi="Palatino Linotype" w:cs="Arial"/>
          <w:i/>
          <w:sz w:val="22"/>
          <w:lang w:val="es-ES"/>
        </w:rPr>
        <w:t>sistema</w:t>
      </w:r>
      <w:r w:rsidRPr="00B53B25">
        <w:rPr>
          <w:rFonts w:ascii="Palatino Linotype" w:hAnsi="Palatino Linotype" w:cs="Arial"/>
          <w:i/>
          <w:lang w:val="es-ES"/>
        </w:rPr>
        <w:t xml:space="preserve"> </w:t>
      </w:r>
      <w:r w:rsidRPr="00B53B25">
        <w:rPr>
          <w:rFonts w:ascii="Palatino Linotype" w:hAnsi="Palatino Linotype" w:cs="Arial"/>
          <w:i/>
          <w:sz w:val="22"/>
          <w:lang w:val="es-ES"/>
        </w:rPr>
        <w:t>de</w:t>
      </w:r>
      <w:r w:rsidRPr="00B53B25">
        <w:rPr>
          <w:rFonts w:ascii="Palatino Linotype" w:hAnsi="Palatino Linotype" w:cs="Arial"/>
          <w:i/>
          <w:lang w:val="es-ES"/>
        </w:rPr>
        <w:t xml:space="preserve"> </w:t>
      </w:r>
      <w:r w:rsidRPr="00B53B25">
        <w:rPr>
          <w:rFonts w:ascii="Palatino Linotype" w:hAnsi="Palatino Linotype" w:cs="Arial"/>
          <w:i/>
          <w:sz w:val="22"/>
          <w:lang w:val="es-ES"/>
        </w:rPr>
        <w:t>compensación…”</w:t>
      </w:r>
    </w:p>
    <w:p w14:paraId="5CA57255" w14:textId="77777777" w:rsidR="00B124E8" w:rsidRPr="00B53B25" w:rsidRDefault="00B124E8" w:rsidP="00B53B25">
      <w:pPr>
        <w:shd w:val="clear" w:color="auto" w:fill="FFFFFF" w:themeFill="background1"/>
        <w:tabs>
          <w:tab w:val="left" w:pos="8222"/>
        </w:tabs>
        <w:ind w:left="709" w:right="899"/>
        <w:jc w:val="both"/>
        <w:rPr>
          <w:rFonts w:ascii="Palatino Linotype" w:hAnsi="Palatino Linotype" w:cs="Arial"/>
          <w:i/>
          <w:sz w:val="22"/>
          <w:lang w:val="es-ES"/>
        </w:rPr>
      </w:pPr>
      <w:r w:rsidRPr="00B53B25">
        <w:rPr>
          <w:rFonts w:ascii="Palatino Linotype" w:hAnsi="Palatino Linotype" w:cs="Arial"/>
          <w:i/>
          <w:sz w:val="22"/>
          <w:lang w:val="es-ES"/>
        </w:rPr>
        <w:t>(Énfasis</w:t>
      </w:r>
      <w:r w:rsidRPr="00B53B25">
        <w:rPr>
          <w:rFonts w:ascii="Palatino Linotype" w:hAnsi="Palatino Linotype" w:cs="Arial"/>
          <w:i/>
          <w:lang w:val="es-ES"/>
        </w:rPr>
        <w:t xml:space="preserve"> </w:t>
      </w:r>
      <w:r w:rsidRPr="00B53B25">
        <w:rPr>
          <w:rFonts w:ascii="Palatino Linotype" w:hAnsi="Palatino Linotype" w:cs="Arial"/>
          <w:i/>
          <w:sz w:val="22"/>
          <w:lang w:val="es-ES"/>
        </w:rPr>
        <w:t>añadido)</w:t>
      </w:r>
    </w:p>
    <w:p w14:paraId="52200297" w14:textId="0FDAF822" w:rsidR="00B124E8" w:rsidRPr="00B53B25" w:rsidRDefault="00B124E8" w:rsidP="00B53B25">
      <w:pPr>
        <w:pStyle w:val="Prrafodelista"/>
        <w:shd w:val="clear" w:color="auto" w:fill="FFFFFF" w:themeFill="background1"/>
        <w:spacing w:before="100" w:beforeAutospacing="1" w:after="100" w:afterAutospacing="1" w:line="360" w:lineRule="auto"/>
        <w:ind w:left="0"/>
        <w:jc w:val="both"/>
        <w:rPr>
          <w:rFonts w:ascii="Palatino Linotype" w:hAnsi="Palatino Linotype" w:cs="Arial"/>
          <w:lang w:val="es-ES"/>
        </w:rPr>
      </w:pPr>
      <w:r w:rsidRPr="00B53B25">
        <w:rPr>
          <w:rFonts w:ascii="Palatino Linotype" w:hAnsi="Palatino Linotype" w:cs="Arial"/>
          <w:lang w:val="es-ES"/>
        </w:rPr>
        <w:t xml:space="preserve">Atento a lo anterior, resulta claro que existe fuente obligacional que constriñe al </w:t>
      </w:r>
      <w:r w:rsidRPr="00B53B25">
        <w:rPr>
          <w:rFonts w:ascii="Palatino Linotype" w:hAnsi="Palatino Linotype" w:cs="Arial"/>
          <w:b/>
          <w:lang w:val="es-ES"/>
        </w:rPr>
        <w:t>SUJETO OBLIGADO</w:t>
      </w:r>
      <w:r w:rsidRPr="00B53B25">
        <w:rPr>
          <w:rFonts w:ascii="Palatino Linotype" w:hAnsi="Palatino Linotype" w:cs="Arial"/>
          <w:lang w:val="es-ES"/>
        </w:rPr>
        <w:t xml:space="preserve"> debe obrar en los archivos la información requerida por lo cual este Órgano Garante determina ordenar a los documentos donde consten los sueldos de prestaciones, nómina, así como cargo, de todos los servidores públicos de la administración municipal, del mes de octubre de 2022, en versión publica. </w:t>
      </w:r>
    </w:p>
    <w:p w14:paraId="5EFFCC50" w14:textId="77777777" w:rsidR="001D0F9C" w:rsidRPr="00B53B25" w:rsidRDefault="001D0F9C" w:rsidP="00B53B25">
      <w:pPr>
        <w:shd w:val="clear" w:color="auto" w:fill="FFFFFF" w:themeFill="background1"/>
        <w:spacing w:line="360" w:lineRule="auto"/>
        <w:jc w:val="both"/>
        <w:rPr>
          <w:rFonts w:ascii="Palatino Linotype" w:eastAsia="Arial Unicode MS" w:hAnsi="Palatino Linotype" w:cs="Arial"/>
        </w:rPr>
      </w:pPr>
      <w:r w:rsidRPr="00B53B25">
        <w:rPr>
          <w:rFonts w:ascii="Palatino Linotype" w:hAnsi="Palatino Linotype"/>
          <w:color w:val="000000"/>
        </w:rPr>
        <w:t xml:space="preserve">Ahora </w:t>
      </w:r>
      <w:r w:rsidRPr="00B53B25">
        <w:rPr>
          <w:rFonts w:ascii="Palatino Linotype" w:hAnsi="Palatino Linotype" w:cs="Arial"/>
          <w:noProof/>
          <w:lang w:eastAsia="es-MX"/>
        </w:rPr>
        <w:t>bien</w:t>
      </w:r>
      <w:r w:rsidRPr="00B53B25">
        <w:rPr>
          <w:rFonts w:ascii="Palatino Linotype" w:hAnsi="Palatino Linotype"/>
          <w:color w:val="000000"/>
        </w:rPr>
        <w:t xml:space="preserve">, con relación a la </w:t>
      </w:r>
      <w:r w:rsidRPr="00B53B25">
        <w:rPr>
          <w:rFonts w:ascii="Palatino Linotype" w:hAnsi="Palatino Linotype"/>
          <w:b/>
          <w:color w:val="000000"/>
        </w:rPr>
        <w:t xml:space="preserve">versión pública </w:t>
      </w:r>
      <w:r w:rsidRPr="00B53B25">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B53B25">
        <w:rPr>
          <w:rFonts w:ascii="Palatino Linotype" w:eastAsia="Arial Unicode MS" w:hAnsi="Palatino Linotype" w:cs="Arial"/>
        </w:rPr>
        <w:t>omitirse, eliminarse o suprimirse la</w:t>
      </w:r>
      <w:r w:rsidRPr="00B53B25">
        <w:rPr>
          <w:rFonts w:ascii="Palatino Linotype" w:hAnsi="Palatino Linotype"/>
          <w:color w:val="000000"/>
        </w:rPr>
        <w:t xml:space="preserve"> información </w:t>
      </w:r>
      <w:r w:rsidRPr="00B53B25">
        <w:rPr>
          <w:rFonts w:ascii="Palatino Linotype" w:hAnsi="Palatino Linotype"/>
          <w:b/>
          <w:color w:val="000000"/>
        </w:rPr>
        <w:t>confidencial</w:t>
      </w:r>
      <w:r w:rsidRPr="00B53B25">
        <w:rPr>
          <w:rFonts w:ascii="Palatino Linotype" w:eastAsia="Arial Unicode MS" w:hAnsi="Palatino Linotype" w:cs="Arial"/>
        </w:rPr>
        <w:t xml:space="preserve">. </w:t>
      </w:r>
    </w:p>
    <w:p w14:paraId="164E0F9A" w14:textId="77777777" w:rsidR="001D0F9C" w:rsidRPr="00B53B25" w:rsidRDefault="001D0F9C" w:rsidP="00B53B25">
      <w:pPr>
        <w:shd w:val="clear" w:color="auto" w:fill="FFFFFF" w:themeFill="background1"/>
        <w:spacing w:line="360" w:lineRule="auto"/>
        <w:jc w:val="both"/>
        <w:rPr>
          <w:rFonts w:ascii="Palatino Linotype" w:eastAsia="Arial Unicode MS" w:hAnsi="Palatino Linotype" w:cs="Arial"/>
        </w:rPr>
      </w:pPr>
    </w:p>
    <w:p w14:paraId="4BB9480F" w14:textId="77777777" w:rsidR="001D0F9C" w:rsidRPr="00B53B25" w:rsidRDefault="001D0F9C" w:rsidP="00B53B25">
      <w:pPr>
        <w:shd w:val="clear" w:color="auto" w:fill="FFFFFF" w:themeFill="background1"/>
        <w:spacing w:line="360" w:lineRule="auto"/>
        <w:jc w:val="both"/>
        <w:rPr>
          <w:rFonts w:ascii="Palatino Linotype" w:hAnsi="Palatino Linotype" w:cs="Arial"/>
        </w:rPr>
      </w:pPr>
      <w:r w:rsidRPr="00B53B25">
        <w:rPr>
          <w:rFonts w:ascii="Palatino Linotype" w:eastAsia="Arial Unicode MS" w:hAnsi="Palatino Linotype" w:cs="Arial"/>
        </w:rPr>
        <w:t xml:space="preserve">En ese sentido, </w:t>
      </w:r>
      <w:r w:rsidRPr="00B53B25">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B53B25">
        <w:rPr>
          <w:rFonts w:ascii="Palatino Linotype" w:hAnsi="Palatino Linotype" w:cs="Arial"/>
          <w:b/>
        </w:rPr>
        <w:t>SUJETO OBLIGADO</w:t>
      </w:r>
      <w:r w:rsidRPr="00B53B25">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B53B25">
        <w:rPr>
          <w:rFonts w:ascii="Palatino Linotype" w:hAnsi="Palatino Linotype" w:cs="Arial"/>
          <w:u w:val="single"/>
        </w:rPr>
        <w:t xml:space="preserve">lineamientos generales en materia de clasificación y desclasificación de la información; así como, para la elaboración de </w:t>
      </w:r>
      <w:r w:rsidRPr="00B53B25">
        <w:rPr>
          <w:rFonts w:ascii="Palatino Linotype" w:hAnsi="Palatino Linotype" w:cs="Arial"/>
          <w:u w:val="single"/>
        </w:rPr>
        <w:lastRenderedPageBreak/>
        <w:t>versiones públicas</w:t>
      </w:r>
      <w:r w:rsidRPr="00B53B25">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E0E3B5F" w14:textId="77777777" w:rsidR="001D0F9C" w:rsidRPr="00B53B25" w:rsidRDefault="001D0F9C" w:rsidP="00B53B25">
      <w:pPr>
        <w:shd w:val="clear" w:color="auto" w:fill="FFFFFF" w:themeFill="background1"/>
        <w:spacing w:line="360" w:lineRule="auto"/>
        <w:jc w:val="both"/>
        <w:rPr>
          <w:rFonts w:ascii="Palatino Linotype" w:hAnsi="Palatino Linotype" w:cs="Arial"/>
        </w:rPr>
      </w:pPr>
    </w:p>
    <w:p w14:paraId="23086FC6" w14:textId="77777777" w:rsidR="001D0F9C" w:rsidRPr="00B53B25" w:rsidRDefault="001D0F9C" w:rsidP="00B53B25">
      <w:pPr>
        <w:shd w:val="clear" w:color="auto" w:fill="FFFFFF" w:themeFill="background1"/>
        <w:spacing w:line="360" w:lineRule="auto"/>
        <w:jc w:val="both"/>
        <w:rPr>
          <w:rFonts w:ascii="Palatino Linotype" w:eastAsia="Arial Unicode MS" w:hAnsi="Palatino Linotype" w:cs="Arial"/>
        </w:rPr>
      </w:pPr>
      <w:r w:rsidRPr="00B53B25">
        <w:rPr>
          <w:rFonts w:ascii="Palatino Linotype" w:hAnsi="Palatino Linotype" w:cs="Arial"/>
          <w:lang w:eastAsia="es-MX"/>
        </w:rPr>
        <w:t xml:space="preserve">Así, respecto de </w:t>
      </w:r>
      <w:r w:rsidRPr="00B53B25">
        <w:rPr>
          <w:rFonts w:ascii="Palatino Linotype" w:eastAsia="Arial Unicode MS" w:hAnsi="Palatino Linotype" w:cs="Arial"/>
        </w:rPr>
        <w:t xml:space="preserve">los </w:t>
      </w:r>
      <w:r w:rsidRPr="00B53B25">
        <w:rPr>
          <w:rFonts w:ascii="Palatino Linotype" w:hAnsi="Palatino Linotype" w:cs="Arial"/>
        </w:rPr>
        <w:t>documentos</w:t>
      </w:r>
      <w:r w:rsidRPr="00B53B25">
        <w:rPr>
          <w:rFonts w:ascii="Palatino Linotype" w:eastAsia="Arial Unicode MS" w:hAnsi="Palatino Linotype" w:cs="Arial"/>
        </w:rPr>
        <w:t xml:space="preserve"> que </w:t>
      </w:r>
      <w:r w:rsidRPr="00B53B25">
        <w:rPr>
          <w:rFonts w:ascii="Palatino Linotype" w:eastAsia="Arial Unicode MS" w:hAnsi="Palatino Linotype" w:cs="Arial"/>
          <w:b/>
        </w:rPr>
        <w:t xml:space="preserve">EL SUJETO OBLIGADO </w:t>
      </w:r>
      <w:r w:rsidRPr="00B53B25">
        <w:rPr>
          <w:rFonts w:ascii="Palatino Linotype" w:eastAsia="Arial Unicode MS" w:hAnsi="Palatino Linotype" w:cs="Arial"/>
        </w:rPr>
        <w:t xml:space="preserve">ha de </w:t>
      </w:r>
      <w:r w:rsidRPr="00B53B25">
        <w:rPr>
          <w:rFonts w:ascii="Palatino Linotype" w:eastAsia="Arial Unicode MS" w:hAnsi="Palatino Linotype" w:cs="Arial"/>
          <w:b/>
        </w:rPr>
        <w:t>entregar</w:t>
      </w:r>
      <w:r w:rsidRPr="00B53B25">
        <w:rPr>
          <w:rFonts w:ascii="Palatino Linotype" w:eastAsia="Arial Unicode MS" w:hAnsi="Palatino Linotype" w:cs="Arial"/>
        </w:rPr>
        <w:t xml:space="preserve"> en </w:t>
      </w:r>
      <w:r w:rsidRPr="00B53B25">
        <w:rPr>
          <w:rFonts w:ascii="Palatino Linotype" w:eastAsia="Arial Unicode MS" w:hAnsi="Palatino Linotype" w:cs="Arial"/>
          <w:b/>
        </w:rPr>
        <w:t>versión pública</w:t>
      </w:r>
      <w:r w:rsidRPr="00B53B25">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B53B25">
        <w:rPr>
          <w:rFonts w:ascii="Palatino Linotype" w:hAnsi="Palatino Linotype" w:cs="Arial"/>
        </w:rPr>
        <w:t>del</w:t>
      </w:r>
      <w:r w:rsidRPr="00B53B25">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B53B25">
        <w:rPr>
          <w:rFonts w:ascii="Palatino Linotype" w:hAnsi="Palatino Linotype" w:cs="Arial"/>
        </w:rPr>
        <w:t>no se encuentren relacionados con los impuestos o las cuotas por seguridad social</w:t>
      </w:r>
      <w:r w:rsidRPr="00B53B25">
        <w:rPr>
          <w:rFonts w:ascii="Palatino Linotype" w:eastAsia="Arial Unicode MS" w:hAnsi="Palatino Linotype" w:cs="Arial"/>
        </w:rPr>
        <w:t xml:space="preserve">, número de cuenta o cualquier otro dato que ponga en riesgo la vida, seguridad y salud de dichas </w:t>
      </w:r>
      <w:r w:rsidRPr="00B53B25">
        <w:rPr>
          <w:rFonts w:ascii="Palatino Linotype" w:hAnsi="Palatino Linotype" w:cs="Arial"/>
        </w:rPr>
        <w:t>personas</w:t>
      </w:r>
      <w:r w:rsidRPr="00B53B25">
        <w:rPr>
          <w:rFonts w:ascii="Palatino Linotype" w:eastAsia="Arial Unicode MS" w:hAnsi="Palatino Linotype" w:cs="Arial"/>
        </w:rPr>
        <w:t>.</w:t>
      </w:r>
    </w:p>
    <w:p w14:paraId="15B4C49E" w14:textId="77777777" w:rsidR="001D0F9C" w:rsidRPr="00B53B25" w:rsidRDefault="001D0F9C" w:rsidP="00B53B25">
      <w:pPr>
        <w:shd w:val="clear" w:color="auto" w:fill="FFFFFF" w:themeFill="background1"/>
        <w:spacing w:line="360" w:lineRule="auto"/>
        <w:jc w:val="both"/>
        <w:rPr>
          <w:rFonts w:ascii="Palatino Linotype" w:eastAsia="Arial Unicode MS" w:hAnsi="Palatino Linotype" w:cs="Arial"/>
        </w:rPr>
      </w:pPr>
    </w:p>
    <w:p w14:paraId="52E79207" w14:textId="77777777" w:rsidR="001D0F9C" w:rsidRPr="00B53B25" w:rsidRDefault="001D0F9C" w:rsidP="00B53B25">
      <w:pPr>
        <w:shd w:val="clear" w:color="auto" w:fill="FFFFFF" w:themeFill="background1"/>
        <w:spacing w:after="100" w:afterAutospacing="1" w:line="360" w:lineRule="auto"/>
        <w:jc w:val="both"/>
        <w:rPr>
          <w:rFonts w:ascii="Palatino Linotype" w:hAnsi="Palatino Linotype"/>
        </w:rPr>
      </w:pPr>
      <w:r w:rsidRPr="00B53B25">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53B25">
        <w:rPr>
          <w:rFonts w:ascii="Palatino Linotype" w:hAnsi="Palatino Linotype" w:cs="Arial"/>
        </w:rPr>
        <w:t>del</w:t>
      </w:r>
      <w:r w:rsidRPr="00B53B2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53B25">
        <w:rPr>
          <w:rFonts w:ascii="Palatino Linotype" w:hAnsi="Palatino Linotype"/>
        </w:rPr>
        <w:t xml:space="preserve"> y finalmente la homoclave, la cual para su obtención es necesario acreditar personalidad con documentos oficiales.</w:t>
      </w:r>
    </w:p>
    <w:p w14:paraId="18D9EBF7" w14:textId="77777777" w:rsidR="001D0F9C" w:rsidRPr="00B53B25" w:rsidRDefault="001D0F9C" w:rsidP="00B53B25">
      <w:pPr>
        <w:shd w:val="clear" w:color="auto" w:fill="FFFFFF" w:themeFill="background1"/>
        <w:spacing w:before="100" w:beforeAutospacing="1" w:line="360" w:lineRule="auto"/>
        <w:jc w:val="both"/>
        <w:rPr>
          <w:rFonts w:ascii="Palatino Linotype" w:hAnsi="Palatino Linotype"/>
          <w:b/>
          <w:bCs/>
          <w:color w:val="000000"/>
        </w:rPr>
      </w:pPr>
      <w:r w:rsidRPr="00B53B25">
        <w:rPr>
          <w:rFonts w:ascii="Palatino Linotype" w:hAnsi="Palatino Linotype" w:cs="Arial"/>
          <w:lang w:eastAsia="es-MX"/>
        </w:rPr>
        <w:t xml:space="preserve">Al respecto, </w:t>
      </w:r>
      <w:r w:rsidRPr="00B53B25">
        <w:rPr>
          <w:rFonts w:ascii="Palatino Linotype" w:hAnsi="Palatino Linotype" w:cs="Arial"/>
          <w:color w:val="000000"/>
        </w:rPr>
        <w:t xml:space="preserve">es aplicable el Criterio 19/17 de la Segunda Época, emitido por </w:t>
      </w:r>
      <w:r w:rsidRPr="00B53B25">
        <w:rPr>
          <w:rFonts w:ascii="Palatino Linotype" w:eastAsia="Arial Unicode MS" w:hAnsi="Palatino Linotype" w:cs="Arial"/>
          <w:color w:val="000000"/>
        </w:rPr>
        <w:t>el INAI,</w:t>
      </w:r>
      <w:r w:rsidRPr="00B53B25">
        <w:rPr>
          <w:rFonts w:ascii="Palatino Linotype" w:hAnsi="Palatino Linotype"/>
          <w:bCs/>
          <w:color w:val="000000"/>
        </w:rPr>
        <w:t xml:space="preserve"> que dice:</w:t>
      </w:r>
      <w:r w:rsidRPr="00B53B25">
        <w:rPr>
          <w:rFonts w:ascii="Palatino Linotype" w:hAnsi="Palatino Linotype"/>
          <w:b/>
          <w:bCs/>
          <w:color w:val="000000"/>
        </w:rPr>
        <w:t xml:space="preserve"> </w:t>
      </w:r>
    </w:p>
    <w:p w14:paraId="184E3C46" w14:textId="77777777" w:rsidR="001D0F9C" w:rsidRPr="00B53B25" w:rsidRDefault="001D0F9C" w:rsidP="00B53B25">
      <w:pPr>
        <w:shd w:val="clear" w:color="auto" w:fill="FFFFFF" w:themeFill="background1"/>
        <w:tabs>
          <w:tab w:val="left" w:pos="7655"/>
        </w:tabs>
        <w:autoSpaceDE w:val="0"/>
        <w:autoSpaceDN w:val="0"/>
        <w:adjustRightInd w:val="0"/>
        <w:ind w:left="851" w:right="902"/>
        <w:jc w:val="both"/>
        <w:rPr>
          <w:rFonts w:ascii="Palatino Linotype" w:hAnsi="Palatino Linotype" w:cs="Arial"/>
          <w:bCs/>
          <w:i/>
          <w:sz w:val="22"/>
          <w:lang w:eastAsia="en-US"/>
        </w:rPr>
      </w:pPr>
      <w:r w:rsidRPr="00B53B25">
        <w:rPr>
          <w:rFonts w:ascii="Palatino Linotype" w:hAnsi="Palatino Linotype" w:cs="Arial"/>
          <w:bCs/>
          <w:i/>
          <w:sz w:val="22"/>
        </w:rPr>
        <w:lastRenderedPageBreak/>
        <w:t>“</w:t>
      </w:r>
      <w:r w:rsidRPr="00B53B25">
        <w:rPr>
          <w:rFonts w:ascii="Palatino Linotype" w:hAnsi="Palatino Linotype" w:cs="Arial"/>
          <w:b/>
          <w:bCs/>
          <w:i/>
          <w:sz w:val="22"/>
        </w:rPr>
        <w:t>Registro Federal de Contribuyentes (RFC) de personas físicas. El RFC es una clave</w:t>
      </w:r>
      <w:r w:rsidRPr="00B53B25">
        <w:rPr>
          <w:rFonts w:ascii="Palatino Linotype" w:hAnsi="Palatino Linotype" w:cs="Arial"/>
          <w:bCs/>
          <w:i/>
          <w:sz w:val="22"/>
        </w:rPr>
        <w:t xml:space="preserve"> de carácter fiscal, única e irrepetible, </w:t>
      </w:r>
      <w:r w:rsidRPr="00B53B25">
        <w:rPr>
          <w:rFonts w:ascii="Palatino Linotype" w:hAnsi="Palatino Linotype" w:cs="Arial"/>
          <w:b/>
          <w:bCs/>
          <w:i/>
          <w:sz w:val="22"/>
        </w:rPr>
        <w:t>que permite identificar al titular, su edad y fecha de nacimiento</w:t>
      </w:r>
      <w:r w:rsidRPr="00B53B25">
        <w:rPr>
          <w:rFonts w:ascii="Palatino Linotype" w:hAnsi="Palatino Linotype" w:cs="Arial"/>
          <w:bCs/>
          <w:i/>
          <w:sz w:val="22"/>
        </w:rPr>
        <w:t xml:space="preserve">, </w:t>
      </w:r>
      <w:r w:rsidRPr="00B53B25">
        <w:rPr>
          <w:rFonts w:ascii="Palatino Linotype" w:hAnsi="Palatino Linotype" w:cs="Arial"/>
          <w:i/>
          <w:sz w:val="22"/>
          <w:lang w:eastAsia="es-MX"/>
        </w:rPr>
        <w:t>por</w:t>
      </w:r>
      <w:r w:rsidRPr="00B53B25">
        <w:rPr>
          <w:rFonts w:ascii="Palatino Linotype" w:hAnsi="Palatino Linotype" w:cs="Arial"/>
          <w:bCs/>
          <w:i/>
          <w:sz w:val="22"/>
        </w:rPr>
        <w:t xml:space="preserve"> lo que </w:t>
      </w:r>
      <w:r w:rsidRPr="00B53B25">
        <w:rPr>
          <w:rFonts w:ascii="Palatino Linotype" w:hAnsi="Palatino Linotype" w:cs="Arial"/>
          <w:b/>
          <w:bCs/>
          <w:i/>
          <w:sz w:val="22"/>
        </w:rPr>
        <w:t>es un dato personal de carácter confidencial</w:t>
      </w:r>
      <w:r w:rsidRPr="00B53B25">
        <w:rPr>
          <w:rFonts w:ascii="Palatino Linotype" w:hAnsi="Palatino Linotype" w:cs="Arial"/>
          <w:i/>
          <w:sz w:val="22"/>
        </w:rPr>
        <w:t>.” (Sic)</w:t>
      </w:r>
    </w:p>
    <w:p w14:paraId="0C6B01B4" w14:textId="77777777" w:rsidR="001D0F9C" w:rsidRPr="00B53B25" w:rsidRDefault="001D0F9C" w:rsidP="00B53B25">
      <w:pPr>
        <w:shd w:val="clear" w:color="auto" w:fill="FFFFFF" w:themeFill="background1"/>
        <w:tabs>
          <w:tab w:val="left" w:pos="7655"/>
        </w:tabs>
        <w:autoSpaceDE w:val="0"/>
        <w:autoSpaceDN w:val="0"/>
        <w:adjustRightInd w:val="0"/>
        <w:ind w:left="851" w:right="902"/>
        <w:jc w:val="both"/>
        <w:rPr>
          <w:rFonts w:ascii="Palatino Linotype" w:hAnsi="Palatino Linotype" w:cs="Arial"/>
          <w:sz w:val="22"/>
        </w:rPr>
      </w:pPr>
    </w:p>
    <w:p w14:paraId="002D19AE" w14:textId="77777777" w:rsidR="001D0F9C" w:rsidRPr="00B53B25" w:rsidRDefault="001D0F9C" w:rsidP="00B53B25">
      <w:pPr>
        <w:shd w:val="clear" w:color="auto" w:fill="FFFFFF" w:themeFill="background1"/>
        <w:spacing w:line="360" w:lineRule="auto"/>
        <w:jc w:val="both"/>
        <w:rPr>
          <w:rFonts w:ascii="Palatino Linotype" w:hAnsi="Palatino Linotype" w:cs="Arial"/>
        </w:rPr>
      </w:pPr>
      <w:r w:rsidRPr="00B53B25">
        <w:rPr>
          <w:rFonts w:ascii="Palatino Linotype" w:hAnsi="Palatino Linotype" w:cs="Arial"/>
          <w:lang w:eastAsia="es-MX"/>
        </w:rPr>
        <w:t xml:space="preserve">De lo anterior, se desprende que el RFC se vincula al nombre de su </w:t>
      </w:r>
      <w:r w:rsidRPr="00B53B25">
        <w:rPr>
          <w:rFonts w:ascii="Palatino Linotype" w:hAnsi="Palatino Linotype"/>
          <w:bCs/>
        </w:rPr>
        <w:t>titular</w:t>
      </w:r>
      <w:r w:rsidRPr="00B53B25">
        <w:rPr>
          <w:rFonts w:ascii="Palatino Linotype" w:hAnsi="Palatino Linotype" w:cs="Arial"/>
          <w:lang w:eastAsia="es-MX"/>
        </w:rPr>
        <w:t xml:space="preserve">, lo que permite identificar la edad de la persona y fecha de nacimiento, en consecuencia determinar </w:t>
      </w:r>
      <w:r w:rsidRPr="00B53B25">
        <w:rPr>
          <w:rFonts w:ascii="Palatino Linotype" w:hAnsi="Palatino Linotype" w:cs="Arial"/>
        </w:rPr>
        <w:t>la</w:t>
      </w:r>
      <w:r w:rsidRPr="00B53B25">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53B25">
        <w:rPr>
          <w:rFonts w:ascii="Palatino Linotype" w:hAnsi="Palatino Linotype"/>
          <w:lang w:eastAsia="es-MX"/>
        </w:rPr>
        <w:t>Municipios</w:t>
      </w:r>
      <w:r w:rsidRPr="00B53B25">
        <w:rPr>
          <w:rFonts w:ascii="Palatino Linotype" w:hAnsi="Palatino Linotype" w:cs="Arial"/>
          <w:lang w:eastAsia="es-MX"/>
        </w:rPr>
        <w:t xml:space="preserve"> y </w:t>
      </w:r>
      <w:r w:rsidRPr="00B53B25">
        <w:rPr>
          <w:rFonts w:ascii="Palatino Linotype" w:hAnsi="Palatino Linotype" w:cs="Arial"/>
        </w:rPr>
        <w:t>4°, fracción XI</w:t>
      </w:r>
      <w:r w:rsidRPr="00B53B25">
        <w:rPr>
          <w:rFonts w:ascii="Palatino Linotype" w:hAnsi="Palatino Linotype" w:cs="Arial"/>
          <w:lang w:eastAsia="es-MX"/>
        </w:rPr>
        <w:t xml:space="preserve"> </w:t>
      </w:r>
      <w:r w:rsidRPr="00B53B25">
        <w:rPr>
          <w:rFonts w:ascii="Palatino Linotype" w:hAnsi="Palatino Linotype" w:cs="Arial"/>
        </w:rPr>
        <w:t>de la Ley de Protección de Datos Personales en Posesión de Sujetos Obligados del Estado de México y Municipios.</w:t>
      </w:r>
    </w:p>
    <w:p w14:paraId="5D3EE008" w14:textId="77777777" w:rsidR="001D0F9C" w:rsidRPr="00B53B25" w:rsidRDefault="001D0F9C" w:rsidP="00B53B25">
      <w:pPr>
        <w:shd w:val="clear" w:color="auto" w:fill="FFFFFF" w:themeFill="background1"/>
        <w:spacing w:line="360" w:lineRule="auto"/>
        <w:jc w:val="both"/>
        <w:rPr>
          <w:rFonts w:ascii="Palatino Linotype" w:hAnsi="Palatino Linotype" w:cs="Arial"/>
        </w:rPr>
      </w:pPr>
    </w:p>
    <w:p w14:paraId="5025791C" w14:textId="77777777" w:rsidR="001D0F9C" w:rsidRPr="00B53B25" w:rsidRDefault="001D0F9C" w:rsidP="00B53B25">
      <w:pPr>
        <w:shd w:val="clear" w:color="auto" w:fill="FFFFFF" w:themeFill="background1"/>
        <w:spacing w:line="360" w:lineRule="auto"/>
        <w:jc w:val="both"/>
        <w:rPr>
          <w:rFonts w:ascii="Palatino Linotype" w:hAnsi="Palatino Linotype" w:cs="Arial"/>
          <w:lang w:eastAsia="es-MX"/>
        </w:rPr>
      </w:pPr>
      <w:r w:rsidRPr="00B53B25">
        <w:rPr>
          <w:rFonts w:ascii="Palatino Linotype" w:hAnsi="Palatino Linotype" w:cs="Arial"/>
          <w:lang w:eastAsia="es-MX"/>
        </w:rPr>
        <w:t xml:space="preserve">Por cuanto hace a la </w:t>
      </w:r>
      <w:r w:rsidRPr="00B53B25">
        <w:rPr>
          <w:rFonts w:ascii="Palatino Linotype" w:hAnsi="Palatino Linotype" w:cs="Arial"/>
        </w:rPr>
        <w:t>CURP</w:t>
      </w:r>
      <w:r w:rsidRPr="00B53B25">
        <w:rPr>
          <w:rFonts w:ascii="Palatino Linotype" w:hAnsi="Palatino Linotype" w:cs="Arial"/>
          <w:b/>
        </w:rPr>
        <w:t xml:space="preserve">, </w:t>
      </w:r>
      <w:r w:rsidRPr="00B53B25">
        <w:rPr>
          <w:rFonts w:ascii="Palatino Linotype" w:hAnsi="Palatino Linotype" w:cs="Arial"/>
          <w:lang w:eastAsia="es-MX"/>
        </w:rPr>
        <w:t xml:space="preserve">constituye un dato personal, que </w:t>
      </w:r>
      <w:r w:rsidRPr="00B53B25">
        <w:rPr>
          <w:rFonts w:ascii="Palatino Linotype" w:hAnsi="Palatino Linotype"/>
          <w:lang w:eastAsia="es-MX"/>
        </w:rPr>
        <w:t>tiene</w:t>
      </w:r>
      <w:r w:rsidRPr="00B53B25">
        <w:rPr>
          <w:rFonts w:ascii="Palatino Linotype" w:hAnsi="Palatino Linotype" w:cs="Arial"/>
          <w:lang w:eastAsia="es-MX"/>
        </w:rPr>
        <w:t xml:space="preserve"> como fin llevar registro de cada a cada una de las personas que integran la población del país, se </w:t>
      </w:r>
      <w:r w:rsidRPr="00B53B25">
        <w:rPr>
          <w:rFonts w:ascii="Palatino Linotype" w:hAnsi="Palatino Linotype" w:cs="Arial"/>
        </w:rPr>
        <w:t>tiene</w:t>
      </w:r>
      <w:r w:rsidRPr="00B53B25">
        <w:rPr>
          <w:rFonts w:ascii="Palatino Linotype" w:hAnsi="Palatino Linotype" w:cs="Arial"/>
          <w:lang w:eastAsia="es-MX"/>
        </w:rPr>
        <w:t xml:space="preserve"> como sustento los artículos 86 y 91 de la Ley General de Población, la cual señala lo siguiente:</w:t>
      </w:r>
    </w:p>
    <w:p w14:paraId="48A4061B" w14:textId="77777777" w:rsidR="001D0F9C" w:rsidRPr="00B53B25" w:rsidRDefault="001D0F9C" w:rsidP="00B53B25">
      <w:pPr>
        <w:shd w:val="clear" w:color="auto" w:fill="FFFFFF" w:themeFill="background1"/>
        <w:jc w:val="both"/>
        <w:rPr>
          <w:rFonts w:ascii="Palatino Linotype" w:hAnsi="Palatino Linotype" w:cs="Arial"/>
          <w:lang w:eastAsia="es-MX"/>
        </w:rPr>
      </w:pPr>
    </w:p>
    <w:p w14:paraId="578B18F7"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Bold"/>
          <w:bCs/>
          <w:i/>
          <w:sz w:val="22"/>
          <w:lang w:eastAsia="es-MX"/>
        </w:rPr>
        <w:t>“</w:t>
      </w:r>
      <w:r w:rsidRPr="00B53B25">
        <w:rPr>
          <w:rFonts w:ascii="Palatino Linotype" w:hAnsi="Palatino Linotype" w:cs="Arial,Bold"/>
          <w:b/>
          <w:bCs/>
          <w:i/>
          <w:sz w:val="22"/>
          <w:lang w:eastAsia="es-MX"/>
        </w:rPr>
        <w:t xml:space="preserve">Artículo 86. </w:t>
      </w:r>
      <w:r w:rsidRPr="00B53B2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E49AFCC"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Bold"/>
          <w:b/>
          <w:bCs/>
          <w:i/>
          <w:sz w:val="22"/>
          <w:lang w:eastAsia="es-MX"/>
        </w:rPr>
        <w:t xml:space="preserve">Artículo 91. </w:t>
      </w:r>
      <w:r w:rsidRPr="00B53B25">
        <w:rPr>
          <w:rFonts w:ascii="Palatino Linotype" w:hAnsi="Palatino Linotype" w:cs="Arial"/>
          <w:b/>
          <w:i/>
          <w:sz w:val="22"/>
          <w:lang w:eastAsia="es-MX"/>
        </w:rPr>
        <w:t>Al incorporar a una persona en el Registro Nacional de Población</w:t>
      </w:r>
      <w:r w:rsidRPr="00B53B25">
        <w:rPr>
          <w:rFonts w:ascii="Palatino Linotype" w:hAnsi="Palatino Linotype" w:cs="Arial"/>
          <w:i/>
          <w:sz w:val="22"/>
          <w:lang w:eastAsia="es-MX"/>
        </w:rPr>
        <w:t xml:space="preserve">, se le asignará una clave </w:t>
      </w:r>
      <w:r w:rsidRPr="00B53B25">
        <w:rPr>
          <w:rFonts w:ascii="Palatino Linotype" w:hAnsi="Palatino Linotype" w:cs="Arial"/>
          <w:b/>
          <w:i/>
          <w:sz w:val="22"/>
          <w:lang w:eastAsia="es-MX"/>
        </w:rPr>
        <w:t>que se denominará Clave Única de Registro de Población</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Esta servirá para</w:t>
      </w:r>
      <w:r w:rsidRPr="00B53B25">
        <w:rPr>
          <w:rFonts w:ascii="Palatino Linotype" w:hAnsi="Palatino Linotype" w:cs="Arial"/>
          <w:i/>
          <w:sz w:val="22"/>
          <w:lang w:eastAsia="es-MX"/>
        </w:rPr>
        <w:t xml:space="preserve"> registrarla e </w:t>
      </w:r>
      <w:r w:rsidRPr="00B53B25">
        <w:rPr>
          <w:rFonts w:ascii="Palatino Linotype" w:hAnsi="Palatino Linotype" w:cs="Arial"/>
          <w:b/>
          <w:i/>
          <w:sz w:val="22"/>
          <w:lang w:eastAsia="es-MX"/>
        </w:rPr>
        <w:t>identificarla en forma individual</w:t>
      </w:r>
      <w:r w:rsidRPr="00B53B25">
        <w:rPr>
          <w:rFonts w:ascii="Palatino Linotype" w:hAnsi="Palatino Linotype" w:cs="Arial"/>
          <w:i/>
          <w:sz w:val="22"/>
          <w:lang w:eastAsia="es-MX"/>
        </w:rPr>
        <w:t xml:space="preserve">.” </w:t>
      </w:r>
    </w:p>
    <w:p w14:paraId="3BE9E673" w14:textId="77777777" w:rsidR="001D0F9C" w:rsidRPr="00B53B25" w:rsidRDefault="001D0F9C" w:rsidP="00B53B25">
      <w:pPr>
        <w:shd w:val="clear" w:color="auto" w:fill="FFFFFF" w:themeFill="background1"/>
        <w:autoSpaceDE w:val="0"/>
        <w:autoSpaceDN w:val="0"/>
        <w:adjustRightInd w:val="0"/>
        <w:spacing w:after="240"/>
        <w:ind w:left="851" w:right="902"/>
        <w:jc w:val="both"/>
        <w:rPr>
          <w:rFonts w:ascii="Palatino Linotype" w:hAnsi="Palatino Linotype" w:cs="Arial"/>
          <w:sz w:val="22"/>
        </w:rPr>
      </w:pPr>
      <w:r w:rsidRPr="00B53B25">
        <w:rPr>
          <w:rFonts w:ascii="Palatino Linotype" w:hAnsi="Palatino Linotype" w:cs="Arial"/>
          <w:sz w:val="22"/>
        </w:rPr>
        <w:t>(Énfasis añadido)</w:t>
      </w:r>
    </w:p>
    <w:p w14:paraId="173A8C3E"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sz w:val="22"/>
        </w:rPr>
      </w:pPr>
    </w:p>
    <w:p w14:paraId="3C22DE6C" w14:textId="77777777" w:rsidR="001D0F9C" w:rsidRPr="00B53B25" w:rsidRDefault="001D0F9C" w:rsidP="00B53B25">
      <w:pPr>
        <w:shd w:val="clear" w:color="auto" w:fill="FFFFFF" w:themeFill="background1"/>
        <w:spacing w:line="360" w:lineRule="auto"/>
        <w:jc w:val="both"/>
        <w:rPr>
          <w:rFonts w:ascii="Palatino Linotype" w:hAnsi="Palatino Linotype"/>
          <w:lang w:eastAsia="es-MX"/>
        </w:rPr>
      </w:pPr>
      <w:r w:rsidRPr="00B53B25">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B53B25">
        <w:rPr>
          <w:rFonts w:ascii="Palatino Linotype" w:hAnsi="Palatino Linotype"/>
          <w:bCs/>
        </w:rPr>
        <w:t>identidad</w:t>
      </w:r>
      <w:r w:rsidRPr="00B53B25">
        <w:rPr>
          <w:rFonts w:ascii="Palatino Linotype" w:hAnsi="Palatino Linotype"/>
          <w:lang w:eastAsia="es-MX"/>
        </w:rPr>
        <w:t xml:space="preserve"> (acta de nacimiento, carta de naturalización o documento migratorio), la </w:t>
      </w:r>
      <w:r w:rsidRPr="00B53B25">
        <w:rPr>
          <w:rFonts w:ascii="Palatino Linotype" w:hAnsi="Palatino Linotype" w:cs="Arial"/>
        </w:rPr>
        <w:t>cual</w:t>
      </w:r>
      <w:r w:rsidRPr="00B53B25">
        <w:rPr>
          <w:rFonts w:ascii="Palatino Linotype" w:hAnsi="Palatino Linotype"/>
          <w:lang w:eastAsia="es-MX"/>
        </w:rPr>
        <w:t xml:space="preserve"> se integra de</w:t>
      </w:r>
      <w:r w:rsidRPr="00B53B2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53B2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0BB9C0B" w14:textId="77777777" w:rsidR="001D0F9C" w:rsidRPr="00B53B25" w:rsidRDefault="001D0F9C" w:rsidP="00B53B25">
      <w:pPr>
        <w:shd w:val="clear" w:color="auto" w:fill="FFFFFF" w:themeFill="background1"/>
        <w:spacing w:line="360" w:lineRule="auto"/>
        <w:jc w:val="both"/>
        <w:rPr>
          <w:rFonts w:ascii="Palatino Linotype" w:hAnsi="Palatino Linotype"/>
          <w:lang w:eastAsia="es-MX"/>
        </w:rPr>
      </w:pPr>
    </w:p>
    <w:p w14:paraId="585E1E6C" w14:textId="77777777" w:rsidR="001D0F9C" w:rsidRPr="00B53B25" w:rsidRDefault="001D0F9C" w:rsidP="00B53B25">
      <w:pPr>
        <w:shd w:val="clear" w:color="auto" w:fill="FFFFFF" w:themeFill="background1"/>
        <w:spacing w:line="360" w:lineRule="auto"/>
        <w:jc w:val="both"/>
        <w:rPr>
          <w:rFonts w:ascii="Palatino Linotype" w:hAnsi="Palatino Linotype" w:cs="Arial"/>
          <w:lang w:eastAsia="es-MX"/>
        </w:rPr>
      </w:pPr>
      <w:r w:rsidRPr="00B53B25">
        <w:rPr>
          <w:rFonts w:ascii="Palatino Linotype" w:hAnsi="Palatino Linotype" w:cs="Arial"/>
          <w:lang w:eastAsia="es-MX"/>
        </w:rPr>
        <w:t xml:space="preserve">Al respecto, el </w:t>
      </w:r>
      <w:r w:rsidRPr="00B53B25">
        <w:rPr>
          <w:rFonts w:ascii="Palatino Linotype" w:eastAsia="Arial Unicode MS" w:hAnsi="Palatino Linotype" w:cs="Arial"/>
        </w:rPr>
        <w:t>INAI,</w:t>
      </w:r>
      <w:r w:rsidRPr="00B53B25">
        <w:rPr>
          <w:rFonts w:ascii="Palatino Linotype" w:hAnsi="Palatino Linotype" w:cs="Arial"/>
          <w:lang w:eastAsia="es-MX"/>
        </w:rPr>
        <w:t xml:space="preserve"> a través del Criterio 18/17 de la Segunda Época, señala lo siguiente:</w:t>
      </w:r>
    </w:p>
    <w:p w14:paraId="2DC1F99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p>
    <w:p w14:paraId="058FEB79"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w:t>
      </w:r>
      <w:r w:rsidRPr="00B53B25">
        <w:rPr>
          <w:rFonts w:ascii="Palatino Linotype" w:hAnsi="Palatino Linotype" w:cs="Arial"/>
          <w:b/>
          <w:i/>
          <w:sz w:val="22"/>
          <w:lang w:eastAsia="es-MX"/>
        </w:rPr>
        <w:t>Clave Única de Registro de Población (CURP).</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La Clave Única de Registro de Población se integra por datos personales que sólo conciernen al particular titular</w:t>
      </w:r>
      <w:r w:rsidRPr="00B53B25">
        <w:rPr>
          <w:rFonts w:ascii="Palatino Linotype" w:hAnsi="Palatino Linotype" w:cs="Arial"/>
          <w:i/>
          <w:sz w:val="22"/>
          <w:lang w:eastAsia="es-MX"/>
        </w:rPr>
        <w:t xml:space="preserve"> de la misma, </w:t>
      </w:r>
      <w:r w:rsidRPr="00B53B25">
        <w:rPr>
          <w:rFonts w:ascii="Palatino Linotype" w:hAnsi="Palatino Linotype" w:cs="Arial"/>
          <w:b/>
          <w:i/>
          <w:sz w:val="22"/>
          <w:lang w:eastAsia="es-MX"/>
        </w:rPr>
        <w:t>como lo son su nombre, apellidos, fecha de nacimiento, lugar de nacimiento y sexo</w:t>
      </w:r>
      <w:r w:rsidRPr="00B53B25">
        <w:rPr>
          <w:rFonts w:ascii="Palatino Linotype" w:hAnsi="Palatino Linotype" w:cs="Arial"/>
          <w:i/>
          <w:sz w:val="22"/>
          <w:lang w:eastAsia="es-MX"/>
        </w:rPr>
        <w:t xml:space="preserve">. Dichos datos, constituyen información que distingue plenamente a una persona física del resto de los habitantes del país, </w:t>
      </w:r>
      <w:r w:rsidRPr="00B53B25">
        <w:rPr>
          <w:rFonts w:ascii="Palatino Linotype" w:hAnsi="Palatino Linotype" w:cs="Arial"/>
          <w:b/>
          <w:i/>
          <w:sz w:val="22"/>
          <w:lang w:eastAsia="es-MX"/>
        </w:rPr>
        <w:t>por lo que la CURP está considerada como información confidencial</w:t>
      </w:r>
      <w:r w:rsidRPr="00B53B25">
        <w:rPr>
          <w:rFonts w:ascii="Palatino Linotype" w:hAnsi="Palatino Linotype" w:cs="Arial"/>
          <w:i/>
          <w:sz w:val="22"/>
          <w:lang w:eastAsia="es-MX"/>
        </w:rPr>
        <w:t xml:space="preserve">. ” </w:t>
      </w:r>
      <w:r w:rsidRPr="00B53B25">
        <w:rPr>
          <w:rFonts w:ascii="Palatino Linotype" w:hAnsi="Palatino Linotype" w:cs="Arial"/>
          <w:i/>
          <w:sz w:val="22"/>
        </w:rPr>
        <w:t>(Sic)</w:t>
      </w:r>
    </w:p>
    <w:p w14:paraId="7D49327B" w14:textId="77777777" w:rsidR="001D0F9C" w:rsidRPr="00B53B25" w:rsidRDefault="001D0F9C" w:rsidP="00B53B25">
      <w:pPr>
        <w:shd w:val="clear" w:color="auto" w:fill="FFFFFF" w:themeFill="background1"/>
        <w:autoSpaceDE w:val="0"/>
        <w:autoSpaceDN w:val="0"/>
        <w:adjustRightInd w:val="0"/>
        <w:spacing w:after="240"/>
        <w:ind w:left="851" w:right="902"/>
        <w:jc w:val="both"/>
        <w:rPr>
          <w:rFonts w:ascii="Palatino Linotype" w:hAnsi="Palatino Linotype" w:cs="Arial"/>
          <w:sz w:val="22"/>
        </w:rPr>
      </w:pPr>
      <w:r w:rsidRPr="00B53B25">
        <w:rPr>
          <w:rFonts w:ascii="Palatino Linotype" w:hAnsi="Palatino Linotype" w:cs="Arial"/>
          <w:sz w:val="22"/>
        </w:rPr>
        <w:t>(Énfasis añadido)</w:t>
      </w:r>
    </w:p>
    <w:p w14:paraId="7C229B5B"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sz w:val="22"/>
        </w:rPr>
      </w:pPr>
    </w:p>
    <w:p w14:paraId="56AEE9DE" w14:textId="77777777" w:rsidR="001D0F9C" w:rsidRPr="00B53B25" w:rsidRDefault="001D0F9C" w:rsidP="00B53B25">
      <w:pPr>
        <w:shd w:val="clear" w:color="auto" w:fill="FFFFFF" w:themeFill="background1"/>
        <w:spacing w:after="100" w:afterAutospacing="1" w:line="360" w:lineRule="auto"/>
        <w:jc w:val="both"/>
        <w:rPr>
          <w:rFonts w:ascii="Palatino Linotype" w:hAnsi="Palatino Linotype" w:cs="Arial"/>
          <w:lang w:eastAsia="es-MX"/>
        </w:rPr>
      </w:pPr>
      <w:r w:rsidRPr="00B53B25">
        <w:rPr>
          <w:rFonts w:ascii="Palatino Linotype" w:hAnsi="Palatino Linotype" w:cs="Arial"/>
          <w:lang w:eastAsia="es-MX"/>
        </w:rPr>
        <w:t xml:space="preserve">De lo anterior, se desprende que la </w:t>
      </w:r>
      <w:r w:rsidRPr="00B53B25">
        <w:rPr>
          <w:rFonts w:ascii="Palatino Linotype" w:hAnsi="Palatino Linotype"/>
          <w:lang w:eastAsia="es-MX"/>
        </w:rPr>
        <w:t xml:space="preserve">CURP </w:t>
      </w:r>
      <w:r w:rsidRPr="00B53B25">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B53B25">
        <w:rPr>
          <w:rFonts w:ascii="Palatino Linotype" w:hAnsi="Palatino Linotype"/>
          <w:bCs/>
        </w:rPr>
        <w:t>personal</w:t>
      </w:r>
      <w:r w:rsidRPr="00B53B2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B53B25">
        <w:rPr>
          <w:rFonts w:ascii="Palatino Linotype" w:hAnsi="Palatino Linotype" w:cs="Arial"/>
          <w:lang w:eastAsia="es-MX"/>
        </w:rPr>
        <w:lastRenderedPageBreak/>
        <w:t xml:space="preserve">Estado de México y Municipios y </w:t>
      </w:r>
      <w:r w:rsidRPr="00B53B25">
        <w:rPr>
          <w:rFonts w:ascii="Palatino Linotype" w:hAnsi="Palatino Linotype" w:cs="Arial"/>
        </w:rPr>
        <w:t>4, fracción XI</w:t>
      </w:r>
      <w:r w:rsidRPr="00B53B25">
        <w:rPr>
          <w:rFonts w:ascii="Palatino Linotype" w:hAnsi="Palatino Linotype" w:cs="Arial"/>
          <w:lang w:eastAsia="es-MX"/>
        </w:rPr>
        <w:t xml:space="preserve"> </w:t>
      </w:r>
      <w:r w:rsidRPr="00B53B25">
        <w:rPr>
          <w:rFonts w:ascii="Palatino Linotype" w:hAnsi="Palatino Linotype" w:cs="Arial"/>
        </w:rPr>
        <w:t>de la Ley de Protección de Datos Personales en Posesión de Sujetos Obligados del Estado de México y Municipios</w:t>
      </w:r>
      <w:r w:rsidRPr="00B53B25">
        <w:rPr>
          <w:rFonts w:ascii="Palatino Linotype" w:hAnsi="Palatino Linotype" w:cs="Arial"/>
          <w:lang w:eastAsia="es-MX"/>
        </w:rPr>
        <w:t>.</w:t>
      </w:r>
    </w:p>
    <w:p w14:paraId="0F4ED493" w14:textId="77777777" w:rsidR="001D0F9C" w:rsidRPr="00B53B25" w:rsidRDefault="001D0F9C" w:rsidP="00B53B25">
      <w:pPr>
        <w:shd w:val="clear" w:color="auto" w:fill="FFFFFF" w:themeFill="background1"/>
        <w:spacing w:before="100" w:beforeAutospacing="1" w:line="360" w:lineRule="auto"/>
        <w:jc w:val="both"/>
        <w:rPr>
          <w:rFonts w:ascii="Palatino Linotype" w:hAnsi="Palatino Linotype" w:cs="Arial"/>
          <w:lang w:eastAsia="es-MX"/>
        </w:rPr>
      </w:pPr>
      <w:r w:rsidRPr="00B53B25">
        <w:rPr>
          <w:rFonts w:ascii="Palatino Linotype" w:hAnsi="Palatino Linotype" w:cs="Arial"/>
          <w:lang w:eastAsia="es-MX"/>
        </w:rPr>
        <w:t xml:space="preserve">Por cuanto hace a la </w:t>
      </w:r>
      <w:r w:rsidRPr="00B53B25">
        <w:rPr>
          <w:rFonts w:ascii="Palatino Linotype" w:hAnsi="Palatino Linotype" w:cs="Arial"/>
        </w:rPr>
        <w:t xml:space="preserve">Clave de cualquier tipo de seguridad social, está integrado por una </w:t>
      </w:r>
      <w:r w:rsidRPr="00B53B25">
        <w:rPr>
          <w:rFonts w:ascii="Palatino Linotype" w:hAnsi="Palatino Linotype" w:cs="Arial"/>
          <w:bCs/>
          <w:lang w:eastAsia="es-MX"/>
        </w:rPr>
        <w:t xml:space="preserve">secuencia de números con los que se identifica a los trabajadores que </w:t>
      </w:r>
      <w:r w:rsidRPr="00B53B25">
        <w:rPr>
          <w:rFonts w:ascii="Palatino Linotype" w:hAnsi="Palatino Linotype"/>
          <w:lang w:eastAsia="es-MX"/>
        </w:rPr>
        <w:t>cubren</w:t>
      </w:r>
      <w:r w:rsidRPr="00B53B25">
        <w:rPr>
          <w:rFonts w:ascii="Palatino Linotype" w:hAnsi="Palatino Linotype" w:cs="Arial"/>
          <w:bCs/>
          <w:lang w:eastAsia="es-MX"/>
        </w:rPr>
        <w:t xml:space="preserve"> las cuotas respectivas, asimismo, lo identifica con la fuente de trabajo; por lo que al ser una clave de </w:t>
      </w:r>
      <w:r w:rsidRPr="00B53B25">
        <w:rPr>
          <w:rFonts w:ascii="Palatino Linotype" w:hAnsi="Palatino Linotype" w:cs="Arial"/>
        </w:rPr>
        <w:t>identificación</w:t>
      </w:r>
      <w:r w:rsidRPr="00B53B25">
        <w:rPr>
          <w:rFonts w:ascii="Palatino Linotype" w:hAnsi="Palatino Linotype" w:cs="Arial"/>
          <w:bCs/>
          <w:lang w:eastAsia="es-MX"/>
        </w:rPr>
        <w:t xml:space="preserve"> de los trabajadores, constituye información confidencial, </w:t>
      </w:r>
      <w:r w:rsidRPr="00B53B2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53B25">
        <w:rPr>
          <w:rFonts w:ascii="Palatino Linotype" w:hAnsi="Palatino Linotype" w:cs="Arial"/>
        </w:rPr>
        <w:t>4, fracción XI</w:t>
      </w:r>
      <w:r w:rsidRPr="00B53B25">
        <w:rPr>
          <w:rFonts w:ascii="Palatino Linotype" w:hAnsi="Palatino Linotype" w:cs="Arial"/>
          <w:lang w:eastAsia="es-MX"/>
        </w:rPr>
        <w:t xml:space="preserve"> </w:t>
      </w:r>
      <w:r w:rsidRPr="00B53B25">
        <w:rPr>
          <w:rFonts w:ascii="Palatino Linotype" w:hAnsi="Palatino Linotype" w:cs="Arial"/>
        </w:rPr>
        <w:t>de la Ley de Protección de Datos Personales en Posesión de Sujetos Obligados del Estado de México y Municipios</w:t>
      </w:r>
      <w:r w:rsidRPr="00B53B25">
        <w:rPr>
          <w:rFonts w:ascii="Palatino Linotype" w:hAnsi="Palatino Linotype" w:cs="Arial"/>
          <w:lang w:eastAsia="es-MX"/>
        </w:rPr>
        <w:t>.</w:t>
      </w:r>
    </w:p>
    <w:p w14:paraId="5E3DC698" w14:textId="77777777" w:rsidR="001D0F9C" w:rsidRPr="00B53B25" w:rsidRDefault="001D0F9C" w:rsidP="00B53B25">
      <w:pPr>
        <w:shd w:val="clear" w:color="auto" w:fill="FFFFFF" w:themeFill="background1"/>
        <w:spacing w:line="360" w:lineRule="auto"/>
        <w:jc w:val="both"/>
        <w:rPr>
          <w:rFonts w:ascii="Palatino Linotype" w:hAnsi="Palatino Linotype" w:cs="Arial"/>
          <w:lang w:eastAsia="es-MX"/>
        </w:rPr>
      </w:pPr>
    </w:p>
    <w:p w14:paraId="02F8A218" w14:textId="77777777" w:rsidR="001D0F9C" w:rsidRPr="00B53B25" w:rsidRDefault="001D0F9C" w:rsidP="00B53B25">
      <w:pPr>
        <w:shd w:val="clear" w:color="auto" w:fill="FFFFFF" w:themeFill="background1"/>
        <w:spacing w:line="360" w:lineRule="auto"/>
        <w:jc w:val="both"/>
        <w:rPr>
          <w:rFonts w:ascii="Palatino Linotype" w:hAnsi="Palatino Linotype" w:cs="Arial"/>
          <w:lang w:eastAsia="es-MX"/>
        </w:rPr>
      </w:pPr>
      <w:r w:rsidRPr="00B53B25">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B53B25">
        <w:rPr>
          <w:rFonts w:ascii="Palatino Linotype" w:hAnsi="Palatino Linotype" w:cs="Arial"/>
          <w:lang w:eastAsia="es-MX"/>
        </w:rPr>
        <w:t>favorecer en la transparencia y rendición de cuentas, sino, por el contrario, con ello se violentaría la</w:t>
      </w:r>
      <w:r w:rsidRPr="00B53B25">
        <w:rPr>
          <w:rFonts w:ascii="Palatino Linotype" w:hAnsi="Palatino Linotype"/>
        </w:rPr>
        <w:t xml:space="preserve"> </w:t>
      </w:r>
      <w:r w:rsidRPr="00B53B25">
        <w:rPr>
          <w:rFonts w:ascii="Palatino Linotype" w:hAnsi="Palatino Linotype" w:cs="Arial"/>
          <w:lang w:eastAsia="es-MX"/>
        </w:rPr>
        <w:t>protección de información confidencial, porque incide en la intimidad de un individuo</w:t>
      </w:r>
      <w:r w:rsidRPr="00B53B25">
        <w:rPr>
          <w:rFonts w:ascii="Palatino Linotype" w:hAnsi="Palatino Linotype"/>
        </w:rPr>
        <w:t xml:space="preserve"> </w:t>
      </w:r>
      <w:r w:rsidRPr="00B53B25">
        <w:rPr>
          <w:rFonts w:ascii="Palatino Linotype" w:hAnsi="Palatino Linotype" w:cs="Arial"/>
          <w:lang w:eastAsia="es-MX"/>
        </w:rPr>
        <w:t>identificado.</w:t>
      </w:r>
    </w:p>
    <w:p w14:paraId="176F2346" w14:textId="77777777" w:rsidR="001D0F9C" w:rsidRPr="00B53B25" w:rsidRDefault="001D0F9C" w:rsidP="00B53B25">
      <w:pPr>
        <w:shd w:val="clear" w:color="auto" w:fill="FFFFFF" w:themeFill="background1"/>
        <w:spacing w:line="360" w:lineRule="auto"/>
        <w:jc w:val="both"/>
        <w:rPr>
          <w:rFonts w:ascii="Palatino Linotype" w:hAnsi="Palatino Linotype" w:cs="Arial"/>
          <w:lang w:eastAsia="es-MX"/>
        </w:rPr>
      </w:pPr>
    </w:p>
    <w:p w14:paraId="1DA902E2" w14:textId="77777777" w:rsidR="001D0F9C" w:rsidRPr="00B53B25" w:rsidRDefault="001D0F9C" w:rsidP="00B53B25">
      <w:pPr>
        <w:shd w:val="clear" w:color="auto" w:fill="FFFFFF" w:themeFill="background1"/>
        <w:spacing w:line="360" w:lineRule="auto"/>
        <w:jc w:val="both"/>
        <w:rPr>
          <w:rFonts w:ascii="Palatino Linotype" w:hAnsi="Palatino Linotype" w:cs="Arial"/>
        </w:rPr>
      </w:pPr>
      <w:r w:rsidRPr="00B53B25">
        <w:rPr>
          <w:rFonts w:ascii="Palatino Linotype" w:hAnsi="Palatino Linotype" w:cs="Arial"/>
          <w:lang w:eastAsia="es-MX"/>
        </w:rPr>
        <w:t xml:space="preserve">Por su </w:t>
      </w:r>
      <w:r w:rsidRPr="00B53B25">
        <w:rPr>
          <w:rFonts w:ascii="Palatino Linotype" w:hAnsi="Palatino Linotype"/>
          <w:lang w:eastAsia="es-MX"/>
        </w:rPr>
        <w:t>parte</w:t>
      </w:r>
      <w:r w:rsidRPr="00B53B25">
        <w:rPr>
          <w:rFonts w:ascii="Palatino Linotype" w:hAnsi="Palatino Linotype" w:cs="Arial"/>
          <w:lang w:eastAsia="es-MX"/>
        </w:rPr>
        <w:t xml:space="preserve">, el </w:t>
      </w:r>
      <w:r w:rsidRPr="00B53B25">
        <w:rPr>
          <w:rFonts w:ascii="Palatino Linotype" w:hAnsi="Palatino Linotype" w:cs="Arial"/>
        </w:rPr>
        <w:t>artículo 84 de la Ley del Trabajo de los Servidores Públicos del Estado y Municipios, señala:</w:t>
      </w:r>
    </w:p>
    <w:p w14:paraId="77E06965" w14:textId="77777777" w:rsidR="001D0F9C" w:rsidRPr="00B53B25" w:rsidRDefault="001D0F9C" w:rsidP="00B53B25">
      <w:pPr>
        <w:shd w:val="clear" w:color="auto" w:fill="FFFFFF" w:themeFill="background1"/>
        <w:jc w:val="both"/>
        <w:rPr>
          <w:rFonts w:ascii="Palatino Linotype" w:hAnsi="Palatino Linotype" w:cs="Arial"/>
        </w:rPr>
      </w:pPr>
    </w:p>
    <w:p w14:paraId="77384AF6"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
          <w:bCs/>
          <w:i/>
          <w:noProof/>
          <w:sz w:val="22"/>
        </w:rPr>
      </w:pPr>
      <w:r w:rsidRPr="00B53B25">
        <w:rPr>
          <w:rFonts w:ascii="Palatino Linotype" w:hAnsi="Palatino Linotype" w:cs="Arial"/>
          <w:bCs/>
          <w:i/>
          <w:noProof/>
          <w:sz w:val="22"/>
        </w:rPr>
        <w:t>“</w:t>
      </w:r>
      <w:r w:rsidRPr="00B53B25">
        <w:rPr>
          <w:rFonts w:ascii="Palatino Linotype" w:hAnsi="Palatino Linotype" w:cs="Arial"/>
          <w:b/>
          <w:bCs/>
          <w:i/>
          <w:noProof/>
          <w:sz w:val="22"/>
        </w:rPr>
        <w:t>ARTICULO 84. Sólo podrán hacerse retenciones, descuentos o deducciones al sueldo de los servidores públicos por concepto de:</w:t>
      </w:r>
    </w:p>
    <w:p w14:paraId="45A0C89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Cs/>
          <w:i/>
          <w:noProof/>
          <w:sz w:val="22"/>
        </w:rPr>
        <w:lastRenderedPageBreak/>
        <w:t xml:space="preserve">I. </w:t>
      </w:r>
      <w:r w:rsidRPr="00B53B25">
        <w:rPr>
          <w:rFonts w:ascii="Palatino Linotype" w:hAnsi="Palatino Linotype" w:cs="Arial"/>
          <w:i/>
          <w:sz w:val="22"/>
          <w:lang w:eastAsia="es-MX"/>
        </w:rPr>
        <w:t>Gravámenes fiscales relacionados con el sueldo;</w:t>
      </w:r>
    </w:p>
    <w:p w14:paraId="443B0644"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II. Deudas contraídas con las instituciones públicas o dependencias</w:t>
      </w:r>
      <w:r w:rsidRPr="00B53B25">
        <w:rPr>
          <w:rFonts w:ascii="Palatino Linotype" w:hAnsi="Palatino Linotype" w:cs="Arial"/>
          <w:i/>
          <w:sz w:val="22"/>
          <w:lang w:eastAsia="es-MX"/>
        </w:rPr>
        <w:t xml:space="preserve"> por concepto de anticipos de sueldo, pagos hechos con exceso, errores o pérdidas debidamente comprobados;</w:t>
      </w:r>
    </w:p>
    <w:p w14:paraId="276C4342"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
          <w:i/>
          <w:sz w:val="22"/>
          <w:lang w:eastAsia="es-MX"/>
        </w:rPr>
        <w:t>III. Cuotas sindicales</w:t>
      </w:r>
      <w:r w:rsidRPr="00B53B25">
        <w:rPr>
          <w:rFonts w:ascii="Palatino Linotype" w:hAnsi="Palatino Linotype" w:cs="Arial"/>
          <w:bCs/>
          <w:i/>
          <w:noProof/>
          <w:sz w:val="22"/>
        </w:rPr>
        <w:t>;</w:t>
      </w:r>
    </w:p>
    <w:p w14:paraId="7F5D0BAC"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Cs/>
          <w:i/>
          <w:noProof/>
          <w:sz w:val="22"/>
        </w:rPr>
        <w:t xml:space="preserve">IV. Cuotas de </w:t>
      </w:r>
      <w:r w:rsidRPr="00B53B25">
        <w:rPr>
          <w:rFonts w:ascii="Palatino Linotype" w:hAnsi="Palatino Linotype" w:cs="Arial"/>
          <w:i/>
          <w:sz w:val="22"/>
          <w:lang w:eastAsia="es-MX"/>
        </w:rPr>
        <w:t>aportación</w:t>
      </w:r>
      <w:r w:rsidRPr="00B53B25">
        <w:rPr>
          <w:rFonts w:ascii="Palatino Linotype" w:hAnsi="Palatino Linotype" w:cs="Arial"/>
          <w:bCs/>
          <w:i/>
          <w:noProof/>
          <w:sz w:val="22"/>
        </w:rPr>
        <w:t xml:space="preserve"> a fondos para la constitución de cooperativas y de cajas de ahorro, </w:t>
      </w:r>
      <w:r w:rsidRPr="00B53B25">
        <w:rPr>
          <w:rFonts w:ascii="Palatino Linotype" w:hAnsi="Palatino Linotype" w:cs="Arial"/>
          <w:i/>
          <w:sz w:val="22"/>
          <w:lang w:eastAsia="es-MX"/>
        </w:rPr>
        <w:t>siempre</w:t>
      </w:r>
      <w:r w:rsidRPr="00B53B25">
        <w:rPr>
          <w:rFonts w:ascii="Palatino Linotype" w:hAnsi="Palatino Linotype" w:cs="Arial"/>
          <w:bCs/>
          <w:i/>
          <w:noProof/>
          <w:sz w:val="22"/>
        </w:rPr>
        <w:t xml:space="preserve"> que el servidor público hubiese manifestado previamente, de manera expresa, su conformidad;</w:t>
      </w:r>
    </w:p>
    <w:p w14:paraId="2F95B76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Cs/>
          <w:i/>
          <w:noProof/>
          <w:sz w:val="22"/>
        </w:rPr>
        <w:t xml:space="preserve">V. Descuentos ordenados por el Instituto de Seguridad Social del Estado de México y </w:t>
      </w:r>
      <w:r w:rsidRPr="00B53B25">
        <w:rPr>
          <w:rFonts w:ascii="Palatino Linotype" w:hAnsi="Palatino Linotype" w:cs="Arial"/>
          <w:i/>
          <w:sz w:val="22"/>
          <w:lang w:eastAsia="es-MX"/>
        </w:rPr>
        <w:t>Municipios</w:t>
      </w:r>
      <w:r w:rsidRPr="00B53B25">
        <w:rPr>
          <w:rFonts w:ascii="Palatino Linotype" w:hAnsi="Palatino Linotype" w:cs="Arial"/>
          <w:bCs/>
          <w:i/>
          <w:noProof/>
          <w:sz w:val="22"/>
        </w:rPr>
        <w:t>, con motivo de cuotas y obligaciones contraídas con éste por los servidores públicos;</w:t>
      </w:r>
    </w:p>
    <w:p w14:paraId="1DA8BB5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
          <w:bCs/>
          <w:i/>
          <w:noProof/>
          <w:sz w:val="22"/>
        </w:rPr>
      </w:pPr>
      <w:r w:rsidRPr="00B53B25">
        <w:rPr>
          <w:rFonts w:ascii="Palatino Linotype" w:hAnsi="Palatino Linotype" w:cs="Arial"/>
          <w:b/>
          <w:bCs/>
          <w:i/>
          <w:noProof/>
          <w:sz w:val="22"/>
        </w:rPr>
        <w:t>VI. Obligaciones a cargo del servidor público con las que haya consentido</w:t>
      </w:r>
      <w:r w:rsidRPr="00B53B25">
        <w:rPr>
          <w:rFonts w:ascii="Palatino Linotype" w:hAnsi="Palatino Linotype" w:cs="Arial"/>
          <w:bCs/>
          <w:i/>
          <w:noProof/>
          <w:sz w:val="22"/>
        </w:rPr>
        <w:t>, derivadas de la adquisición o del uso de habitaciones consideradas como de interés social;</w:t>
      </w:r>
    </w:p>
    <w:p w14:paraId="6D26B2F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Cs/>
          <w:i/>
          <w:noProof/>
          <w:sz w:val="22"/>
        </w:rPr>
        <w:t xml:space="preserve">VII. Faltas de </w:t>
      </w:r>
      <w:r w:rsidRPr="00B53B25">
        <w:rPr>
          <w:rFonts w:ascii="Palatino Linotype" w:hAnsi="Palatino Linotype" w:cs="Arial"/>
          <w:i/>
          <w:sz w:val="22"/>
          <w:lang w:eastAsia="es-MX"/>
        </w:rPr>
        <w:t>puntualidad</w:t>
      </w:r>
      <w:r w:rsidRPr="00B53B25">
        <w:rPr>
          <w:rFonts w:ascii="Palatino Linotype" w:hAnsi="Palatino Linotype" w:cs="Arial"/>
          <w:bCs/>
          <w:i/>
          <w:noProof/>
          <w:sz w:val="22"/>
        </w:rPr>
        <w:t xml:space="preserve"> o </w:t>
      </w:r>
      <w:r w:rsidRPr="00B53B25">
        <w:rPr>
          <w:rFonts w:ascii="Palatino Linotype" w:hAnsi="Palatino Linotype" w:cs="Arial"/>
          <w:i/>
          <w:sz w:val="22"/>
          <w:lang w:eastAsia="es-MX"/>
        </w:rPr>
        <w:t>de</w:t>
      </w:r>
      <w:r w:rsidRPr="00B53B25">
        <w:rPr>
          <w:rFonts w:ascii="Palatino Linotype" w:hAnsi="Palatino Linotype" w:cs="Arial"/>
          <w:bCs/>
          <w:i/>
          <w:noProof/>
          <w:sz w:val="22"/>
        </w:rPr>
        <w:t xml:space="preserve"> asistencia injustificadas;</w:t>
      </w:r>
    </w:p>
    <w:p w14:paraId="00ABC15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
          <w:bCs/>
          <w:i/>
          <w:noProof/>
          <w:sz w:val="22"/>
        </w:rPr>
        <w:t>VIII. Pensiones alimenticias ordenadas por la autoridad judicial;</w:t>
      </w:r>
      <w:r w:rsidRPr="00B53B25">
        <w:rPr>
          <w:rFonts w:ascii="Palatino Linotype" w:hAnsi="Palatino Linotype" w:cs="Arial"/>
          <w:bCs/>
          <w:i/>
          <w:noProof/>
          <w:sz w:val="22"/>
        </w:rPr>
        <w:t xml:space="preserve"> o</w:t>
      </w:r>
    </w:p>
    <w:p w14:paraId="5823D3FB"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
          <w:bCs/>
          <w:i/>
          <w:noProof/>
          <w:sz w:val="22"/>
        </w:rPr>
      </w:pPr>
      <w:r w:rsidRPr="00B53B25">
        <w:rPr>
          <w:rFonts w:ascii="Palatino Linotype" w:hAnsi="Palatino Linotype" w:cs="Arial"/>
          <w:b/>
          <w:bCs/>
          <w:i/>
          <w:noProof/>
          <w:sz w:val="22"/>
        </w:rPr>
        <w:t>IX. Cualquier otro convenido con instituciones de servicios y aceptado por el servidor público.</w:t>
      </w:r>
    </w:p>
    <w:p w14:paraId="71882DAE"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sz w:val="22"/>
        </w:rPr>
      </w:pPr>
      <w:r w:rsidRPr="00B53B25">
        <w:rPr>
          <w:rFonts w:ascii="Palatino Linotype" w:hAnsi="Palatino Linotype" w:cs="Arial"/>
          <w:bCs/>
          <w:i/>
          <w:noProof/>
          <w:sz w:val="22"/>
        </w:rPr>
        <w:t xml:space="preserve">El monto total de las retenciones, descuentos o deducciones no podrá exceder del 30% de la remuneración total, </w:t>
      </w:r>
      <w:r w:rsidRPr="00B53B25">
        <w:rPr>
          <w:rFonts w:ascii="Palatino Linotype" w:hAnsi="Palatino Linotype" w:cs="Arial"/>
          <w:i/>
          <w:sz w:val="22"/>
          <w:lang w:eastAsia="es-MX"/>
        </w:rPr>
        <w:t>excepto</w:t>
      </w:r>
      <w:r w:rsidRPr="00B53B25">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53B25">
        <w:rPr>
          <w:rFonts w:ascii="Palatino Linotype" w:hAnsi="Palatino Linotype" w:cs="Arial"/>
          <w:i/>
          <w:sz w:val="22"/>
          <w:lang w:eastAsia="es-MX"/>
        </w:rPr>
        <w:t>ajustará</w:t>
      </w:r>
      <w:r w:rsidRPr="00B53B25">
        <w:rPr>
          <w:rFonts w:ascii="Palatino Linotype" w:hAnsi="Palatino Linotype" w:cs="Arial"/>
          <w:bCs/>
          <w:i/>
          <w:noProof/>
          <w:sz w:val="22"/>
        </w:rPr>
        <w:t xml:space="preserve"> a lo determinado por la autoridad judicial.” </w:t>
      </w:r>
    </w:p>
    <w:p w14:paraId="104D6E4A" w14:textId="77777777" w:rsidR="001D0F9C" w:rsidRPr="00B53B25" w:rsidRDefault="001D0F9C" w:rsidP="00B53B25">
      <w:pPr>
        <w:shd w:val="clear" w:color="auto" w:fill="FFFFFF" w:themeFill="background1"/>
        <w:autoSpaceDE w:val="0"/>
        <w:autoSpaceDN w:val="0"/>
        <w:adjustRightInd w:val="0"/>
        <w:spacing w:before="240"/>
        <w:ind w:left="851" w:right="902"/>
        <w:jc w:val="both"/>
        <w:rPr>
          <w:rFonts w:ascii="Palatino Linotype" w:hAnsi="Palatino Linotype" w:cs="Arial"/>
          <w:sz w:val="22"/>
        </w:rPr>
      </w:pPr>
    </w:p>
    <w:p w14:paraId="058CCCF3" w14:textId="77777777" w:rsidR="001D0F9C" w:rsidRPr="00B53B25" w:rsidRDefault="001D0F9C" w:rsidP="00B53B25">
      <w:pPr>
        <w:shd w:val="clear" w:color="auto" w:fill="FFFFFF" w:themeFill="background1"/>
        <w:spacing w:line="360" w:lineRule="auto"/>
        <w:jc w:val="both"/>
        <w:rPr>
          <w:rFonts w:ascii="Palatino Linotype" w:hAnsi="Palatino Linotype" w:cs="Arial"/>
        </w:rPr>
      </w:pPr>
      <w:r w:rsidRPr="00B53B25">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B53B25">
        <w:rPr>
          <w:rFonts w:ascii="Palatino Linotype" w:hAnsi="Palatino Linotype" w:cs="Arial"/>
          <w:b/>
        </w:rPr>
        <w:t>únicamente inciden en su vida privada</w:t>
      </w:r>
      <w:r w:rsidRPr="00B53B2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59F455F" w14:textId="77777777" w:rsidR="001D0F9C" w:rsidRPr="00B53B25" w:rsidRDefault="001D0F9C" w:rsidP="00B53B25">
      <w:pPr>
        <w:shd w:val="clear" w:color="auto" w:fill="FFFFFF" w:themeFill="background1"/>
        <w:spacing w:line="360" w:lineRule="auto"/>
        <w:jc w:val="both"/>
        <w:rPr>
          <w:rFonts w:ascii="Palatino Linotype" w:hAnsi="Palatino Linotype" w:cs="Arial"/>
        </w:rPr>
      </w:pPr>
    </w:p>
    <w:p w14:paraId="4A34FEBD" w14:textId="77777777" w:rsidR="001D0F9C" w:rsidRPr="00B53B25" w:rsidRDefault="001D0F9C" w:rsidP="00B53B25">
      <w:pPr>
        <w:shd w:val="clear" w:color="auto" w:fill="FFFFFF" w:themeFill="background1"/>
        <w:spacing w:line="360" w:lineRule="auto"/>
        <w:ind w:right="49"/>
        <w:jc w:val="both"/>
        <w:rPr>
          <w:rFonts w:ascii="Palatino Linotype" w:hAnsi="Palatino Linotype" w:cs="Arial"/>
        </w:rPr>
      </w:pPr>
      <w:r w:rsidRPr="00B53B25">
        <w:rPr>
          <w:rFonts w:ascii="Palatino Linotype" w:hAnsi="Palatino Linotype" w:cs="Arial"/>
        </w:rPr>
        <w:lastRenderedPageBreak/>
        <w:t xml:space="preserve">No obstante, esta Autoridad reitera que </w:t>
      </w:r>
      <w:r w:rsidRPr="00B53B25">
        <w:rPr>
          <w:rFonts w:ascii="Palatino Linotype" w:eastAsiaTheme="minorHAnsi" w:hAnsi="Palatino Linotype"/>
          <w:b/>
          <w:lang w:eastAsia="en-US"/>
        </w:rPr>
        <w:t>EL SUJETO OBLIGADO</w:t>
      </w:r>
      <w:r w:rsidRPr="00B53B25">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E1D7F76" w14:textId="77777777" w:rsidR="001D0F9C" w:rsidRPr="00B53B25" w:rsidRDefault="001D0F9C" w:rsidP="00B53B25">
      <w:pPr>
        <w:shd w:val="clear" w:color="auto" w:fill="FFFFFF" w:themeFill="background1"/>
        <w:spacing w:line="360" w:lineRule="auto"/>
        <w:ind w:right="49"/>
        <w:jc w:val="both"/>
        <w:rPr>
          <w:rFonts w:ascii="Palatino Linotype" w:hAnsi="Palatino Linotype" w:cs="Arial"/>
        </w:rPr>
      </w:pPr>
    </w:p>
    <w:p w14:paraId="7CAFB3CC" w14:textId="77777777" w:rsidR="001D0F9C" w:rsidRPr="00B53B25" w:rsidRDefault="001D0F9C" w:rsidP="00B53B25">
      <w:pPr>
        <w:shd w:val="clear" w:color="auto" w:fill="FFFFFF" w:themeFill="background1"/>
        <w:spacing w:line="360" w:lineRule="auto"/>
        <w:jc w:val="both"/>
        <w:rPr>
          <w:rFonts w:ascii="Palatino Linotype" w:hAnsi="Palatino Linotype" w:cs="Arial"/>
        </w:rPr>
      </w:pPr>
      <w:r w:rsidRPr="00B53B25">
        <w:rPr>
          <w:rFonts w:ascii="Palatino Linotype" w:hAnsi="Palatino Linotype" w:cs="Arial"/>
        </w:rPr>
        <w:t xml:space="preserve">Al mismo tiempo, </w:t>
      </w:r>
      <w:r w:rsidRPr="00B53B25">
        <w:rPr>
          <w:rFonts w:ascii="Palatino Linotype" w:hAnsi="Palatino Linotype" w:cs="Arial"/>
          <w:b/>
        </w:rPr>
        <w:t>EL SUJETO OBLIGADO</w:t>
      </w:r>
      <w:r w:rsidRPr="00B53B25">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B53B25">
        <w:rPr>
          <w:rFonts w:ascii="Palatino Linotype" w:hAnsi="Palatino Linotype" w:cs="Arial"/>
          <w:noProof/>
          <w:lang w:eastAsia="es-MX"/>
        </w:rPr>
        <w:t>términos</w:t>
      </w:r>
      <w:r w:rsidRPr="00B53B25">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B918288" w14:textId="77777777" w:rsidR="001D0F9C" w:rsidRPr="00B53B25" w:rsidRDefault="001D0F9C" w:rsidP="00B53B25">
      <w:pPr>
        <w:shd w:val="clear" w:color="auto" w:fill="FFFFFF" w:themeFill="background1"/>
        <w:jc w:val="both"/>
        <w:rPr>
          <w:rFonts w:ascii="Palatino Linotype" w:hAnsi="Palatino Linotype" w:cs="Arial"/>
        </w:rPr>
      </w:pPr>
    </w:p>
    <w:p w14:paraId="18498B21" w14:textId="77777777" w:rsidR="001D0F9C" w:rsidRPr="00B53B25" w:rsidRDefault="001D0F9C" w:rsidP="00B53B25">
      <w:pPr>
        <w:shd w:val="clear" w:color="auto" w:fill="FFFFFF" w:themeFill="background1"/>
        <w:ind w:left="851" w:right="902"/>
        <w:jc w:val="center"/>
        <w:rPr>
          <w:rFonts w:ascii="Palatino Linotype" w:hAnsi="Palatino Linotype" w:cs="Arial"/>
          <w:b/>
          <w:i/>
          <w:sz w:val="22"/>
        </w:rPr>
      </w:pPr>
      <w:r w:rsidRPr="00B53B25">
        <w:rPr>
          <w:rFonts w:ascii="Palatino Linotype" w:hAnsi="Palatino Linotype" w:cs="Arial"/>
          <w:b/>
          <w:i/>
          <w:sz w:val="22"/>
        </w:rPr>
        <w:t>Ley de Transparencia y Acceso a la Información Pública del Estado de México y Municipios</w:t>
      </w:r>
    </w:p>
    <w:p w14:paraId="586B1DDF"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w:t>
      </w:r>
      <w:r w:rsidRPr="00B53B25">
        <w:rPr>
          <w:rFonts w:ascii="Palatino Linotype" w:hAnsi="Palatino Linotype" w:cs="Arial"/>
          <w:b/>
          <w:i/>
          <w:sz w:val="22"/>
          <w:lang w:eastAsia="es-MX"/>
        </w:rPr>
        <w:t xml:space="preserve">Artículo 49. </w:t>
      </w:r>
      <w:r w:rsidRPr="00B53B25">
        <w:rPr>
          <w:rFonts w:ascii="Palatino Linotype" w:hAnsi="Palatino Linotype" w:cs="Arial"/>
          <w:i/>
          <w:sz w:val="22"/>
          <w:lang w:eastAsia="es-MX"/>
        </w:rPr>
        <w:t xml:space="preserve">Los </w:t>
      </w:r>
      <w:r w:rsidRPr="00B53B25">
        <w:rPr>
          <w:rFonts w:ascii="Palatino Linotype" w:hAnsi="Palatino Linotype" w:cs="Arial"/>
          <w:i/>
          <w:sz w:val="22"/>
        </w:rPr>
        <w:t>Comités</w:t>
      </w:r>
      <w:r w:rsidRPr="00B53B25">
        <w:rPr>
          <w:rFonts w:ascii="Palatino Linotype" w:hAnsi="Palatino Linotype" w:cs="Arial"/>
          <w:i/>
          <w:sz w:val="22"/>
          <w:lang w:eastAsia="es-MX"/>
        </w:rPr>
        <w:t xml:space="preserve"> de Transparencia </w:t>
      </w:r>
      <w:r w:rsidRPr="00B53B25">
        <w:rPr>
          <w:rFonts w:ascii="Palatino Linotype" w:hAnsi="Palatino Linotype"/>
          <w:i/>
          <w:sz w:val="22"/>
        </w:rPr>
        <w:t>tendrán</w:t>
      </w:r>
      <w:r w:rsidRPr="00B53B25">
        <w:rPr>
          <w:rFonts w:ascii="Palatino Linotype" w:hAnsi="Palatino Linotype" w:cs="Arial"/>
          <w:i/>
          <w:sz w:val="22"/>
          <w:lang w:eastAsia="es-MX"/>
        </w:rPr>
        <w:t xml:space="preserve"> las siguientes atribuciones:</w:t>
      </w:r>
    </w:p>
    <w:p w14:paraId="2065C649"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VIII.</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Aprobar</w:t>
      </w:r>
      <w:r w:rsidRPr="00B53B25">
        <w:rPr>
          <w:rFonts w:ascii="Palatino Linotype" w:hAnsi="Palatino Linotype" w:cs="Arial"/>
          <w:i/>
          <w:sz w:val="22"/>
          <w:lang w:eastAsia="es-MX"/>
        </w:rPr>
        <w:t xml:space="preserve">, </w:t>
      </w:r>
      <w:r w:rsidRPr="00B53B25">
        <w:rPr>
          <w:rFonts w:ascii="Palatino Linotype" w:hAnsi="Palatino Linotype" w:cs="Arial"/>
          <w:i/>
          <w:sz w:val="22"/>
        </w:rPr>
        <w:t>modificar</w:t>
      </w:r>
      <w:r w:rsidRPr="00B53B25">
        <w:rPr>
          <w:rFonts w:ascii="Palatino Linotype" w:hAnsi="Palatino Linotype" w:cs="Arial"/>
          <w:i/>
          <w:sz w:val="22"/>
          <w:lang w:eastAsia="es-MX"/>
        </w:rPr>
        <w:t xml:space="preserve"> o revocar la clasificación de la información;</w:t>
      </w:r>
    </w:p>
    <w:p w14:paraId="7B74A2ED"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
          <w:i/>
          <w:sz w:val="22"/>
          <w:lang w:eastAsia="es-MX"/>
        </w:rPr>
      </w:pPr>
      <w:r w:rsidRPr="00B53B25">
        <w:rPr>
          <w:rFonts w:ascii="Palatino Linotype" w:hAnsi="Palatino Linotype" w:cs="Arial"/>
          <w:b/>
          <w:i/>
          <w:sz w:val="22"/>
          <w:lang w:eastAsia="es-MX"/>
        </w:rPr>
        <w:t>Artículo 132.</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La clasificación de la información se llevará a cabo en el momento en que:</w:t>
      </w:r>
    </w:p>
    <w:p w14:paraId="449B5815"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w:t>
      </w:r>
    </w:p>
    <w:p w14:paraId="168EEC62"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II.</w:t>
      </w:r>
      <w:r w:rsidRPr="00B53B25">
        <w:rPr>
          <w:rFonts w:ascii="Palatino Linotype" w:hAnsi="Palatino Linotype" w:cs="Arial"/>
          <w:i/>
          <w:sz w:val="22"/>
          <w:lang w:eastAsia="es-MX"/>
        </w:rPr>
        <w:t xml:space="preserve"> Se determine mediante resolución de autoridad competente; o</w:t>
      </w:r>
    </w:p>
    <w:p w14:paraId="040F1B69"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III</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Se generen versiones públicas para dar cumplimiento a las obligaciones de transparencia previstas en esta Ley</w:t>
      </w:r>
      <w:r w:rsidRPr="00B53B25">
        <w:rPr>
          <w:rFonts w:ascii="Palatino Linotype" w:hAnsi="Palatino Linotype" w:cs="Arial"/>
          <w:i/>
          <w:sz w:val="22"/>
          <w:lang w:eastAsia="es-MX"/>
        </w:rPr>
        <w:t>.”</w:t>
      </w:r>
    </w:p>
    <w:p w14:paraId="529B3A46" w14:textId="77777777" w:rsidR="001D0F9C" w:rsidRPr="00B53B25" w:rsidRDefault="001D0F9C" w:rsidP="00B53B25">
      <w:pPr>
        <w:shd w:val="clear" w:color="auto" w:fill="FFFFFF" w:themeFill="background1"/>
        <w:ind w:left="851" w:right="902"/>
        <w:jc w:val="center"/>
        <w:rPr>
          <w:rFonts w:ascii="Palatino Linotype" w:hAnsi="Palatino Linotype" w:cs="Arial"/>
          <w:b/>
          <w:i/>
          <w:sz w:val="22"/>
        </w:rPr>
      </w:pPr>
      <w:r w:rsidRPr="00B53B25">
        <w:rPr>
          <w:rFonts w:ascii="Palatino Linotype" w:hAnsi="Palatino Linotype" w:cs="Arial"/>
          <w:b/>
          <w:i/>
          <w:sz w:val="22"/>
          <w:lang w:eastAsia="es-MX"/>
        </w:rPr>
        <w:t xml:space="preserve">Lineamientos Generales en materia de Clasificación y Desclasificación de la </w:t>
      </w:r>
      <w:r w:rsidRPr="00B53B25">
        <w:rPr>
          <w:rFonts w:ascii="Palatino Linotype" w:hAnsi="Palatino Linotype" w:cs="Arial"/>
          <w:b/>
          <w:i/>
          <w:sz w:val="22"/>
        </w:rPr>
        <w:t>Información</w:t>
      </w:r>
    </w:p>
    <w:p w14:paraId="281772F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w:t>
      </w:r>
      <w:r w:rsidRPr="00B53B25">
        <w:rPr>
          <w:rFonts w:ascii="Palatino Linotype" w:hAnsi="Palatino Linotype" w:cs="Arial"/>
          <w:b/>
          <w:i/>
          <w:sz w:val="22"/>
          <w:lang w:eastAsia="es-MX"/>
        </w:rPr>
        <w:t>Segundo.-</w:t>
      </w:r>
      <w:r w:rsidRPr="00B53B25">
        <w:rPr>
          <w:rFonts w:ascii="Palatino Linotype" w:hAnsi="Palatino Linotype" w:cs="Arial"/>
          <w:i/>
          <w:sz w:val="22"/>
          <w:lang w:eastAsia="es-MX"/>
        </w:rPr>
        <w:t xml:space="preserve"> Para efectos de los </w:t>
      </w:r>
      <w:r w:rsidRPr="00B53B25">
        <w:rPr>
          <w:rFonts w:ascii="Palatino Linotype" w:hAnsi="Palatino Linotype" w:cs="Arial"/>
          <w:i/>
          <w:sz w:val="22"/>
        </w:rPr>
        <w:t>presentes</w:t>
      </w:r>
      <w:r w:rsidRPr="00B53B25">
        <w:rPr>
          <w:rFonts w:ascii="Palatino Linotype" w:hAnsi="Palatino Linotype" w:cs="Arial"/>
          <w:i/>
          <w:sz w:val="22"/>
          <w:lang w:eastAsia="es-MX"/>
        </w:rPr>
        <w:t xml:space="preserve"> Lineamientos Generales, se entenderá por:</w:t>
      </w:r>
    </w:p>
    <w:p w14:paraId="26A11D0F"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lastRenderedPageBreak/>
        <w:t>XVIII.</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Versión pública:</w:t>
      </w:r>
      <w:r w:rsidRPr="00B53B25">
        <w:rPr>
          <w:rFonts w:ascii="Palatino Linotype" w:hAnsi="Palatino Linotype" w:cs="Arial"/>
          <w:i/>
          <w:sz w:val="22"/>
          <w:lang w:eastAsia="es-MX"/>
        </w:rPr>
        <w:t xml:space="preserve"> El </w:t>
      </w:r>
      <w:r w:rsidRPr="00B53B25">
        <w:rPr>
          <w:rFonts w:ascii="Palatino Linotype" w:hAnsi="Palatino Linotype" w:cs="Arial"/>
          <w:bCs/>
          <w:i/>
          <w:noProof/>
          <w:sz w:val="22"/>
        </w:rPr>
        <w:t>documento</w:t>
      </w:r>
      <w:r w:rsidRPr="00B53B25">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53B25">
        <w:rPr>
          <w:rFonts w:ascii="Palatino Linotype" w:hAnsi="Palatino Linotype" w:cs="Arial"/>
          <w:b/>
          <w:i/>
          <w:sz w:val="22"/>
          <w:lang w:eastAsia="es-MX"/>
        </w:rPr>
        <w:t>fundando y motivando la</w:t>
      </w:r>
      <w:r w:rsidRPr="00B53B25">
        <w:rPr>
          <w:rFonts w:ascii="Palatino Linotype" w:hAnsi="Palatino Linotype" w:cs="Arial"/>
          <w:i/>
          <w:sz w:val="22"/>
          <w:lang w:eastAsia="es-MX"/>
        </w:rPr>
        <w:t xml:space="preserve"> reserva o </w:t>
      </w:r>
      <w:r w:rsidRPr="00B53B25">
        <w:rPr>
          <w:rFonts w:ascii="Palatino Linotype" w:hAnsi="Palatino Linotype" w:cs="Arial"/>
          <w:b/>
          <w:i/>
          <w:sz w:val="22"/>
          <w:lang w:eastAsia="es-MX"/>
        </w:rPr>
        <w:t>confidencialidad</w:t>
      </w:r>
      <w:r w:rsidRPr="00B53B25">
        <w:rPr>
          <w:rFonts w:ascii="Palatino Linotype" w:hAnsi="Palatino Linotype" w:cs="Arial"/>
          <w:i/>
          <w:sz w:val="22"/>
          <w:lang w:eastAsia="es-MX"/>
        </w:rPr>
        <w:t xml:space="preserve">, a través de la resolución que para tal efecto emita el </w:t>
      </w:r>
      <w:r w:rsidRPr="00B53B25">
        <w:rPr>
          <w:rFonts w:ascii="Palatino Linotype" w:hAnsi="Palatino Linotype" w:cs="Arial"/>
          <w:bCs/>
          <w:i/>
          <w:noProof/>
          <w:sz w:val="22"/>
        </w:rPr>
        <w:t>Comité</w:t>
      </w:r>
      <w:r w:rsidRPr="00B53B25">
        <w:rPr>
          <w:rFonts w:ascii="Palatino Linotype" w:hAnsi="Palatino Linotype" w:cs="Arial"/>
          <w:i/>
          <w:sz w:val="22"/>
          <w:lang w:eastAsia="es-MX"/>
        </w:rPr>
        <w:t xml:space="preserve"> de Transparencia.</w:t>
      </w:r>
    </w:p>
    <w:p w14:paraId="0DE480F3"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Cuarto.</w:t>
      </w:r>
      <w:r w:rsidRPr="00B53B25">
        <w:rPr>
          <w:rFonts w:ascii="Palatino Linotype" w:hAnsi="Palatino Linotype" w:cs="Arial"/>
          <w:i/>
          <w:sz w:val="22"/>
          <w:lang w:eastAsia="es-MX"/>
        </w:rPr>
        <w:t xml:space="preserve"> </w:t>
      </w:r>
      <w:r w:rsidRPr="00B53B25">
        <w:rPr>
          <w:rFonts w:ascii="Palatino Linotype" w:hAnsi="Palatino Linotype" w:cs="Arial"/>
          <w:b/>
          <w:i/>
          <w:sz w:val="22"/>
          <w:lang w:eastAsia="es-MX"/>
        </w:rPr>
        <w:t>Para clasificar la información como</w:t>
      </w:r>
      <w:r w:rsidRPr="00B53B25">
        <w:rPr>
          <w:rFonts w:ascii="Palatino Linotype" w:hAnsi="Palatino Linotype" w:cs="Arial"/>
          <w:i/>
          <w:sz w:val="22"/>
          <w:lang w:eastAsia="es-MX"/>
        </w:rPr>
        <w:t xml:space="preserve"> reservada o </w:t>
      </w:r>
      <w:r w:rsidRPr="00B53B25">
        <w:rPr>
          <w:rFonts w:ascii="Palatino Linotype" w:hAnsi="Palatino Linotype" w:cs="Arial"/>
          <w:b/>
          <w:i/>
          <w:sz w:val="22"/>
          <w:lang w:eastAsia="es-MX"/>
        </w:rPr>
        <w:t xml:space="preserve">confidencial, de manera total o parcial, el titular del </w:t>
      </w:r>
      <w:r w:rsidRPr="00B53B25">
        <w:rPr>
          <w:rFonts w:ascii="Palatino Linotype" w:hAnsi="Palatino Linotype" w:cs="Arial"/>
          <w:b/>
          <w:bCs/>
          <w:i/>
          <w:noProof/>
          <w:sz w:val="22"/>
        </w:rPr>
        <w:t>área</w:t>
      </w:r>
      <w:r w:rsidRPr="00B53B25">
        <w:rPr>
          <w:rFonts w:ascii="Palatino Linotype" w:hAnsi="Palatino Linotype" w:cs="Arial"/>
          <w:b/>
          <w:i/>
          <w:sz w:val="22"/>
          <w:lang w:eastAsia="es-MX"/>
        </w:rPr>
        <w:t xml:space="preserve"> del sujeto </w:t>
      </w:r>
      <w:r w:rsidRPr="00B53B25">
        <w:rPr>
          <w:rFonts w:ascii="Palatino Linotype" w:hAnsi="Palatino Linotype" w:cs="Arial"/>
          <w:b/>
          <w:i/>
          <w:sz w:val="22"/>
        </w:rPr>
        <w:t>obligado</w:t>
      </w:r>
      <w:r w:rsidRPr="00B53B25">
        <w:rPr>
          <w:rFonts w:ascii="Palatino Linotype" w:hAnsi="Palatino Linotype" w:cs="Arial"/>
          <w:b/>
          <w:i/>
          <w:sz w:val="22"/>
          <w:lang w:eastAsia="es-MX"/>
        </w:rPr>
        <w:t xml:space="preserve"> deberá atender lo dispuesto por el Título Sexto de la Ley General</w:t>
      </w:r>
      <w:r w:rsidRPr="00B53B25">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339C1C"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 xml:space="preserve">Los sujetos obligados deberán aplicar, de manera estricta, las excepciones al derecho de acceso a la </w:t>
      </w:r>
      <w:r w:rsidRPr="00B53B25">
        <w:rPr>
          <w:rFonts w:ascii="Palatino Linotype" w:hAnsi="Palatino Linotype" w:cs="Arial"/>
          <w:bCs/>
          <w:i/>
          <w:noProof/>
          <w:sz w:val="22"/>
        </w:rPr>
        <w:t>información</w:t>
      </w:r>
      <w:r w:rsidRPr="00B53B25">
        <w:rPr>
          <w:rFonts w:ascii="Palatino Linotype" w:hAnsi="Palatino Linotype" w:cs="Arial"/>
          <w:i/>
          <w:sz w:val="22"/>
          <w:lang w:eastAsia="es-MX"/>
        </w:rPr>
        <w:t xml:space="preserve"> y sólo </w:t>
      </w:r>
      <w:r w:rsidRPr="00B53B25">
        <w:rPr>
          <w:rFonts w:ascii="Palatino Linotype" w:hAnsi="Palatino Linotype" w:cs="Arial"/>
          <w:i/>
          <w:sz w:val="22"/>
        </w:rPr>
        <w:t>podrán</w:t>
      </w:r>
      <w:r w:rsidRPr="00B53B25">
        <w:rPr>
          <w:rFonts w:ascii="Palatino Linotype" w:hAnsi="Palatino Linotype" w:cs="Arial"/>
          <w:i/>
          <w:sz w:val="22"/>
          <w:lang w:eastAsia="es-MX"/>
        </w:rPr>
        <w:t xml:space="preserve"> invocarlas cuando acrediten su procedencia.</w:t>
      </w:r>
    </w:p>
    <w:p w14:paraId="60F889A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Quinto.</w:t>
      </w:r>
      <w:r w:rsidRPr="00B53B2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53B25">
        <w:rPr>
          <w:rFonts w:ascii="Palatino Linotype" w:hAnsi="Palatino Linotype" w:cs="Arial"/>
          <w:i/>
          <w:sz w:val="22"/>
        </w:rPr>
        <w:t>corresponderá</w:t>
      </w:r>
      <w:r w:rsidRPr="00B53B25">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C4CCD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Sexto.</w:t>
      </w:r>
      <w:r w:rsidRPr="00B53B25">
        <w:rPr>
          <w:rFonts w:ascii="Palatino Linotype" w:hAnsi="Palatino Linotype" w:cs="Arial"/>
          <w:i/>
          <w:sz w:val="22"/>
          <w:lang w:eastAsia="es-MX"/>
        </w:rPr>
        <w:t xml:space="preserve"> Los sujetos obligados no podrán emitir acuerdos de carácter general ni particular que clasifiquen </w:t>
      </w:r>
      <w:r w:rsidRPr="00B53B25">
        <w:rPr>
          <w:rFonts w:ascii="Palatino Linotype" w:hAnsi="Palatino Linotype" w:cs="Arial"/>
          <w:bCs/>
          <w:i/>
          <w:noProof/>
          <w:sz w:val="22"/>
        </w:rPr>
        <w:t>documentos</w:t>
      </w:r>
      <w:r w:rsidRPr="00B53B25">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4DF233E9" w14:textId="77777777" w:rsidR="001D0F9C" w:rsidRPr="00B53B25" w:rsidRDefault="001D0F9C" w:rsidP="00B53B25">
      <w:pPr>
        <w:shd w:val="clear" w:color="auto" w:fill="FFFFFF" w:themeFill="background1"/>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 xml:space="preserve">La clasificación de </w:t>
      </w:r>
      <w:r w:rsidRPr="00B53B25">
        <w:rPr>
          <w:rFonts w:ascii="Palatino Linotype" w:hAnsi="Palatino Linotype" w:cs="Arial"/>
          <w:i/>
          <w:sz w:val="22"/>
        </w:rPr>
        <w:t>información</w:t>
      </w:r>
      <w:r w:rsidRPr="00B53B25">
        <w:rPr>
          <w:rFonts w:ascii="Palatino Linotype" w:hAnsi="Palatino Linotype" w:cs="Arial"/>
          <w:i/>
          <w:sz w:val="22"/>
          <w:lang w:eastAsia="es-MX"/>
        </w:rPr>
        <w:t xml:space="preserve"> se realizará conforme a un análisis caso por caso, mediante la aplicación </w:t>
      </w:r>
      <w:r w:rsidRPr="00B53B25">
        <w:rPr>
          <w:rFonts w:ascii="Palatino Linotype" w:hAnsi="Palatino Linotype" w:cs="Arial"/>
          <w:bCs/>
          <w:i/>
          <w:noProof/>
          <w:sz w:val="22"/>
        </w:rPr>
        <w:t>de</w:t>
      </w:r>
      <w:r w:rsidRPr="00B53B25">
        <w:rPr>
          <w:rFonts w:ascii="Palatino Linotype" w:hAnsi="Palatino Linotype" w:cs="Arial"/>
          <w:i/>
          <w:sz w:val="22"/>
          <w:lang w:eastAsia="es-MX"/>
        </w:rPr>
        <w:t xml:space="preserve"> la prueba de daño y de interés público.</w:t>
      </w:r>
    </w:p>
    <w:p w14:paraId="5FBE3E25"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Séptimo.</w:t>
      </w:r>
      <w:r w:rsidRPr="00B53B25">
        <w:rPr>
          <w:rFonts w:ascii="Palatino Linotype" w:hAnsi="Palatino Linotype" w:cs="Arial"/>
          <w:i/>
          <w:sz w:val="22"/>
          <w:lang w:eastAsia="es-MX"/>
        </w:rPr>
        <w:t xml:space="preserve"> La clasificación </w:t>
      </w:r>
      <w:r w:rsidRPr="00B53B25">
        <w:rPr>
          <w:rFonts w:ascii="Palatino Linotype" w:hAnsi="Palatino Linotype" w:cs="Arial"/>
          <w:bCs/>
          <w:i/>
          <w:noProof/>
          <w:sz w:val="22"/>
        </w:rPr>
        <w:t>de</w:t>
      </w:r>
      <w:r w:rsidRPr="00B53B25">
        <w:rPr>
          <w:rFonts w:ascii="Palatino Linotype" w:hAnsi="Palatino Linotype" w:cs="Arial"/>
          <w:i/>
          <w:sz w:val="22"/>
          <w:lang w:eastAsia="es-MX"/>
        </w:rPr>
        <w:t xml:space="preserve"> la </w:t>
      </w:r>
      <w:r w:rsidRPr="00B53B25">
        <w:rPr>
          <w:rFonts w:ascii="Palatino Linotype" w:hAnsi="Palatino Linotype" w:cs="Arial"/>
          <w:i/>
          <w:sz w:val="22"/>
        </w:rPr>
        <w:t>información</w:t>
      </w:r>
      <w:r w:rsidRPr="00B53B25">
        <w:rPr>
          <w:rFonts w:ascii="Palatino Linotype" w:hAnsi="Palatino Linotype" w:cs="Arial"/>
          <w:i/>
          <w:sz w:val="22"/>
          <w:lang w:eastAsia="es-MX"/>
        </w:rPr>
        <w:t xml:space="preserve"> se llevará a cabo en el momento en que:</w:t>
      </w:r>
    </w:p>
    <w:p w14:paraId="2062FCBE"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w:t>
      </w:r>
      <w:r w:rsidRPr="00B53B25">
        <w:rPr>
          <w:rFonts w:ascii="Palatino Linotype" w:hAnsi="Palatino Linotype" w:cs="Arial"/>
          <w:i/>
          <w:sz w:val="22"/>
          <w:lang w:eastAsia="es-MX"/>
        </w:rPr>
        <w:t xml:space="preserve"> Se reciba una solicitud de acceso a la información;</w:t>
      </w:r>
    </w:p>
    <w:p w14:paraId="1086BCB3"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II.</w:t>
      </w:r>
      <w:r w:rsidRPr="00B53B25">
        <w:rPr>
          <w:rFonts w:ascii="Palatino Linotype" w:hAnsi="Palatino Linotype" w:cs="Arial"/>
          <w:i/>
          <w:sz w:val="22"/>
          <w:lang w:eastAsia="es-MX"/>
        </w:rPr>
        <w:t xml:space="preserve"> Se determine </w:t>
      </w:r>
      <w:r w:rsidRPr="00B53B25">
        <w:rPr>
          <w:rFonts w:ascii="Palatino Linotype" w:hAnsi="Palatino Linotype" w:cs="Arial"/>
          <w:bCs/>
          <w:i/>
          <w:noProof/>
          <w:sz w:val="22"/>
        </w:rPr>
        <w:t>mediante</w:t>
      </w:r>
      <w:r w:rsidRPr="00B53B25">
        <w:rPr>
          <w:rFonts w:ascii="Palatino Linotype" w:hAnsi="Palatino Linotype" w:cs="Arial"/>
          <w:i/>
          <w:sz w:val="22"/>
          <w:lang w:eastAsia="es-MX"/>
        </w:rPr>
        <w:t xml:space="preserve"> resolución de autoridad competente, o</w:t>
      </w:r>
    </w:p>
    <w:p w14:paraId="1C01D0EF"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III.</w:t>
      </w:r>
      <w:r w:rsidRPr="00B53B25">
        <w:rPr>
          <w:rFonts w:ascii="Palatino Linotype" w:hAnsi="Palatino Linotype" w:cs="Arial"/>
          <w:i/>
          <w:sz w:val="22"/>
          <w:lang w:eastAsia="es-MX"/>
        </w:rPr>
        <w:t xml:space="preserve"> Se generen </w:t>
      </w:r>
      <w:r w:rsidRPr="00B53B25">
        <w:rPr>
          <w:rFonts w:ascii="Palatino Linotype" w:hAnsi="Palatino Linotype" w:cs="Arial"/>
          <w:bCs/>
          <w:i/>
          <w:noProof/>
          <w:sz w:val="22"/>
        </w:rPr>
        <w:t>versiones</w:t>
      </w:r>
      <w:r w:rsidRPr="00B53B25">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CB9134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 xml:space="preserve">Los titulares de las áreas deberán revisar la clasificación al momento de la recepción de una solicitud de </w:t>
      </w:r>
      <w:r w:rsidRPr="00B53B25">
        <w:rPr>
          <w:rFonts w:ascii="Palatino Linotype" w:hAnsi="Palatino Linotype" w:cs="Arial"/>
          <w:bCs/>
          <w:i/>
          <w:noProof/>
          <w:sz w:val="22"/>
        </w:rPr>
        <w:t>acceso</w:t>
      </w:r>
      <w:r w:rsidRPr="00B53B25">
        <w:rPr>
          <w:rFonts w:ascii="Palatino Linotype" w:hAnsi="Palatino Linotype" w:cs="Arial"/>
          <w:i/>
          <w:sz w:val="22"/>
          <w:lang w:eastAsia="es-MX"/>
        </w:rPr>
        <w:t xml:space="preserve"> a la información, para verificar si encuadra en una causal de reserva o de confidencialidad.</w:t>
      </w:r>
    </w:p>
    <w:p w14:paraId="33246175"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Octavo.</w:t>
      </w:r>
      <w:r w:rsidRPr="00B53B2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53B25">
        <w:rPr>
          <w:rFonts w:ascii="Palatino Linotype" w:hAnsi="Palatino Linotype" w:cs="Arial"/>
          <w:bCs/>
          <w:i/>
          <w:noProof/>
          <w:sz w:val="22"/>
        </w:rPr>
        <w:t>expresamente</w:t>
      </w:r>
      <w:r w:rsidRPr="00B53B25">
        <w:rPr>
          <w:rFonts w:ascii="Palatino Linotype" w:hAnsi="Palatino Linotype" w:cs="Arial"/>
          <w:i/>
          <w:sz w:val="22"/>
          <w:lang w:eastAsia="es-MX"/>
        </w:rPr>
        <w:t xml:space="preserve"> le otorga el carácter de reservada o confidencial.</w:t>
      </w:r>
    </w:p>
    <w:p w14:paraId="15BB8BDD"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i/>
          <w:sz w:val="22"/>
          <w:lang w:eastAsia="es-MX"/>
        </w:rPr>
        <w:lastRenderedPageBreak/>
        <w:t xml:space="preserve">Para </w:t>
      </w:r>
      <w:r w:rsidRPr="00B53B25">
        <w:rPr>
          <w:rFonts w:ascii="Palatino Linotype" w:hAnsi="Palatino Linotype" w:cs="Arial"/>
          <w:bCs/>
          <w:i/>
          <w:noProof/>
          <w:sz w:val="22"/>
        </w:rPr>
        <w:t xml:space="preserve">motivar la clasificación se deberán señalar las razones o circunstancias especiales que lo </w:t>
      </w:r>
      <w:r w:rsidRPr="00B53B25">
        <w:rPr>
          <w:rFonts w:ascii="Palatino Linotype" w:hAnsi="Palatino Linotype" w:cs="Arial"/>
          <w:i/>
          <w:sz w:val="22"/>
          <w:lang w:eastAsia="es-MX"/>
        </w:rPr>
        <w:t>llevaron</w:t>
      </w:r>
      <w:r w:rsidRPr="00B53B25">
        <w:rPr>
          <w:rFonts w:ascii="Palatino Linotype" w:hAnsi="Palatino Linotype" w:cs="Arial"/>
          <w:bCs/>
          <w:i/>
          <w:noProof/>
          <w:sz w:val="22"/>
        </w:rPr>
        <w:t xml:space="preserve"> a concluir que el caso particular se ajusta al supuesto previsto por la norma legal invocada como fundamento.</w:t>
      </w:r>
    </w:p>
    <w:p w14:paraId="56F16644"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53B25">
        <w:rPr>
          <w:rFonts w:ascii="Palatino Linotype" w:hAnsi="Palatino Linotype" w:cs="Arial"/>
          <w:i/>
          <w:sz w:val="22"/>
          <w:lang w:eastAsia="es-MX"/>
        </w:rPr>
        <w:t>de</w:t>
      </w:r>
      <w:r w:rsidRPr="00B53B25">
        <w:rPr>
          <w:rFonts w:ascii="Palatino Linotype" w:hAnsi="Palatino Linotype" w:cs="Arial"/>
          <w:bCs/>
          <w:i/>
          <w:noProof/>
          <w:sz w:val="22"/>
        </w:rPr>
        <w:t xml:space="preserve"> </w:t>
      </w:r>
      <w:r w:rsidRPr="00B53B25">
        <w:rPr>
          <w:rFonts w:ascii="Palatino Linotype" w:hAnsi="Palatino Linotype" w:cs="Arial"/>
          <w:i/>
          <w:sz w:val="22"/>
          <w:lang w:eastAsia="es-MX"/>
        </w:rPr>
        <w:t>reserva</w:t>
      </w:r>
      <w:r w:rsidRPr="00B53B25">
        <w:rPr>
          <w:rFonts w:ascii="Palatino Linotype" w:hAnsi="Palatino Linotype" w:cs="Arial"/>
          <w:bCs/>
          <w:i/>
          <w:noProof/>
          <w:sz w:val="22"/>
        </w:rPr>
        <w:t>.</w:t>
      </w:r>
    </w:p>
    <w:p w14:paraId="05ED1566"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bCs/>
          <w:i/>
          <w:noProof/>
          <w:sz w:val="22"/>
        </w:rPr>
      </w:pPr>
      <w:r w:rsidRPr="00B53B25">
        <w:rPr>
          <w:rFonts w:ascii="Palatino Linotype" w:hAnsi="Palatino Linotype" w:cs="Arial"/>
          <w:i/>
          <w:sz w:val="22"/>
          <w:lang w:eastAsia="es-MX"/>
        </w:rPr>
        <w:t>Tratándose</w:t>
      </w:r>
      <w:r w:rsidRPr="00B53B25">
        <w:rPr>
          <w:rFonts w:ascii="Palatino Linotype" w:hAnsi="Palatino Linotype" w:cs="Arial"/>
          <w:bCs/>
          <w:i/>
          <w:noProof/>
          <w:sz w:val="22"/>
        </w:rPr>
        <w:t xml:space="preserve"> de información clasificada como confidencial respecto de la cual se haya </w:t>
      </w:r>
      <w:r w:rsidRPr="00B53B25">
        <w:rPr>
          <w:rFonts w:ascii="Palatino Linotype" w:hAnsi="Palatino Linotype" w:cs="Arial"/>
          <w:i/>
          <w:sz w:val="22"/>
          <w:lang w:eastAsia="es-MX"/>
        </w:rPr>
        <w:t>determinado</w:t>
      </w:r>
      <w:r w:rsidRPr="00B53B25">
        <w:rPr>
          <w:rFonts w:ascii="Palatino Linotype" w:hAnsi="Palatino Linotype" w:cs="Arial"/>
          <w:bCs/>
          <w:i/>
          <w:noProof/>
          <w:sz w:val="22"/>
        </w:rPr>
        <w:t xml:space="preserve"> </w:t>
      </w:r>
      <w:r w:rsidRPr="00B53B25">
        <w:rPr>
          <w:rFonts w:ascii="Palatino Linotype" w:hAnsi="Palatino Linotype" w:cs="Arial"/>
          <w:i/>
          <w:sz w:val="22"/>
          <w:lang w:eastAsia="es-MX"/>
        </w:rPr>
        <w:t>su</w:t>
      </w:r>
      <w:r w:rsidRPr="00B53B2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35AA399"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Cs/>
          <w:i/>
          <w:noProof/>
          <w:sz w:val="22"/>
        </w:rPr>
        <w:t>Los documentos contenidos</w:t>
      </w:r>
      <w:r w:rsidRPr="00B53B25">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743119A"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Noveno.</w:t>
      </w:r>
      <w:r w:rsidRPr="00B53B2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0725DF"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Décimo.</w:t>
      </w:r>
      <w:r w:rsidRPr="00B53B2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53B25">
        <w:rPr>
          <w:rFonts w:ascii="Palatino Linotype" w:hAnsi="Palatino Linotype" w:cs="Arial"/>
          <w:i/>
          <w:sz w:val="22"/>
        </w:rPr>
        <w:t>documentos</w:t>
      </w:r>
      <w:r w:rsidRPr="00B53B25">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44CFA1"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53B25">
        <w:rPr>
          <w:rFonts w:ascii="Palatino Linotype" w:hAnsi="Palatino Linotype" w:cs="Arial"/>
          <w:i/>
          <w:sz w:val="22"/>
        </w:rPr>
        <w:t>que</w:t>
      </w:r>
      <w:r w:rsidRPr="00B53B25">
        <w:rPr>
          <w:rFonts w:ascii="Palatino Linotype" w:hAnsi="Palatino Linotype" w:cs="Arial"/>
          <w:i/>
          <w:sz w:val="22"/>
          <w:lang w:eastAsia="es-MX"/>
        </w:rPr>
        <w:t xml:space="preserve"> rija la actuación del sujeto obligado.</w:t>
      </w:r>
    </w:p>
    <w:p w14:paraId="7EDE1160" w14:textId="77777777" w:rsidR="001D0F9C" w:rsidRPr="00B53B25" w:rsidRDefault="001D0F9C" w:rsidP="00B53B25">
      <w:pPr>
        <w:shd w:val="clear" w:color="auto" w:fill="FFFFFF" w:themeFill="background1"/>
        <w:autoSpaceDE w:val="0"/>
        <w:autoSpaceDN w:val="0"/>
        <w:adjustRightInd w:val="0"/>
        <w:ind w:left="851" w:right="902"/>
        <w:jc w:val="both"/>
        <w:rPr>
          <w:rFonts w:ascii="Palatino Linotype" w:hAnsi="Palatino Linotype" w:cs="Arial"/>
          <w:i/>
          <w:sz w:val="22"/>
          <w:lang w:eastAsia="es-MX"/>
        </w:rPr>
      </w:pPr>
      <w:r w:rsidRPr="00B53B25">
        <w:rPr>
          <w:rFonts w:ascii="Palatino Linotype" w:hAnsi="Palatino Linotype" w:cs="Arial"/>
          <w:b/>
          <w:i/>
          <w:sz w:val="22"/>
          <w:lang w:eastAsia="es-MX"/>
        </w:rPr>
        <w:t>Décimo primero.</w:t>
      </w:r>
      <w:r w:rsidRPr="00B53B2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4D916E" w14:textId="77777777" w:rsidR="001D0F9C" w:rsidRPr="00B53B25" w:rsidRDefault="001D0F9C" w:rsidP="00B53B25">
      <w:pPr>
        <w:shd w:val="clear" w:color="auto" w:fill="FFFFFF" w:themeFill="background1"/>
        <w:ind w:left="851" w:right="902"/>
        <w:jc w:val="both"/>
        <w:rPr>
          <w:rFonts w:ascii="Palatino Linotype" w:hAnsi="Palatino Linotype" w:cs="Arial"/>
          <w:sz w:val="22"/>
          <w:lang w:eastAsia="es-MX"/>
        </w:rPr>
      </w:pPr>
      <w:r w:rsidRPr="00B53B25">
        <w:rPr>
          <w:rFonts w:ascii="Palatino Linotype" w:hAnsi="Palatino Linotype" w:cs="Arial"/>
          <w:sz w:val="22"/>
          <w:lang w:eastAsia="es-MX"/>
        </w:rPr>
        <w:t>(Énfasis Añadido)</w:t>
      </w:r>
    </w:p>
    <w:p w14:paraId="42D0DEAF" w14:textId="77777777" w:rsidR="001D0F9C" w:rsidRPr="00B53B25" w:rsidRDefault="001D0F9C" w:rsidP="00B53B25">
      <w:pPr>
        <w:shd w:val="clear" w:color="auto" w:fill="FFFFFF" w:themeFill="background1"/>
        <w:ind w:left="851" w:right="902"/>
        <w:jc w:val="both"/>
        <w:rPr>
          <w:rFonts w:ascii="Palatino Linotype" w:hAnsi="Palatino Linotype" w:cs="Arial"/>
          <w:sz w:val="22"/>
          <w:lang w:eastAsia="es-MX"/>
        </w:rPr>
      </w:pPr>
    </w:p>
    <w:p w14:paraId="61FBC27A" w14:textId="77777777" w:rsidR="001D0F9C" w:rsidRPr="00B53B25" w:rsidRDefault="001D0F9C" w:rsidP="00B53B25">
      <w:pPr>
        <w:pStyle w:val="Prrafodelista"/>
        <w:widowControl w:val="0"/>
        <w:shd w:val="clear" w:color="auto" w:fill="FFFFFF" w:themeFill="background1"/>
        <w:autoSpaceDE w:val="0"/>
        <w:autoSpaceDN w:val="0"/>
        <w:adjustRightInd w:val="0"/>
        <w:spacing w:before="100" w:beforeAutospacing="1" w:line="360" w:lineRule="auto"/>
        <w:ind w:left="0"/>
        <w:contextualSpacing/>
        <w:jc w:val="both"/>
        <w:rPr>
          <w:rFonts w:ascii="Palatino Linotype" w:hAnsi="Palatino Linotype" w:cs="Arial"/>
        </w:rPr>
      </w:pPr>
      <w:r w:rsidRPr="00B53B25">
        <w:rPr>
          <w:rFonts w:ascii="Palatino Linotype" w:hAnsi="Palatino Linotype" w:cs="Arial"/>
        </w:rPr>
        <w:t>Por lo tanto,</w:t>
      </w:r>
      <w:r w:rsidRPr="00B53B25">
        <w:rPr>
          <w:rFonts w:ascii="Palatino Linotype" w:hAnsi="Palatino Linotype"/>
        </w:rPr>
        <w:t xml:space="preserve"> es importante referir que </w:t>
      </w:r>
      <w:r w:rsidRPr="00B53B25">
        <w:rPr>
          <w:rFonts w:ascii="Palatino Linotype" w:hAnsi="Palatino Linotype"/>
          <w:b/>
        </w:rPr>
        <w:t>EL SUJETO OBLIGADO</w:t>
      </w:r>
      <w:r w:rsidRPr="00B53B25">
        <w:rPr>
          <w:rFonts w:ascii="Palatino Linotype" w:hAnsi="Palatino Linotype"/>
        </w:rPr>
        <w:t xml:space="preserve"> deberá seguir el procedimiento legal establecido para su </w:t>
      </w:r>
      <w:r w:rsidRPr="00B53B25">
        <w:rPr>
          <w:rFonts w:ascii="Palatino Linotype" w:hAnsi="Palatino Linotype"/>
          <w:lang w:eastAsia="es-MX"/>
        </w:rPr>
        <w:t>clasificación</w:t>
      </w:r>
      <w:r w:rsidRPr="00B53B25">
        <w:rPr>
          <w:rFonts w:ascii="Palatino Linotype" w:hAnsi="Palatino Linotype"/>
        </w:rPr>
        <w:t>, esto es, que su Comité de</w:t>
      </w:r>
      <w:r w:rsidRPr="00B53B25">
        <w:rPr>
          <w:rFonts w:ascii="Palatino Linotype" w:hAnsi="Palatino Linotype" w:cs="Arial"/>
        </w:rPr>
        <w:t xml:space="preserve"> Transparencia emita </w:t>
      </w:r>
      <w:r w:rsidRPr="00B53B25">
        <w:rPr>
          <w:rFonts w:ascii="Palatino Linotype" w:hAnsi="Palatino Linotype" w:cs="Arial"/>
          <w:lang w:val="es-ES_tradnl"/>
        </w:rPr>
        <w:t>un</w:t>
      </w:r>
      <w:r w:rsidRPr="00B53B25">
        <w:rPr>
          <w:rFonts w:ascii="Palatino Linotype" w:hAnsi="Palatino Linotype" w:cs="Arial"/>
        </w:rPr>
        <w:t xml:space="preserve"> Acuerdo de Clasificación que cumpla con las formalidades previstas, antes citadas</w:t>
      </w:r>
      <w:r w:rsidRPr="00B53B25">
        <w:rPr>
          <w:rFonts w:ascii="Palatino Linotype" w:hAnsi="Palatino Linotype" w:cs="Arial"/>
          <w:b/>
        </w:rPr>
        <w:t xml:space="preserve"> </w:t>
      </w:r>
      <w:r w:rsidRPr="00B53B25">
        <w:rPr>
          <w:rFonts w:ascii="Palatino Linotype" w:hAnsi="Palatino Linotype" w:cs="Arial"/>
        </w:rPr>
        <w:t xml:space="preserve">que la sustente, en el </w:t>
      </w:r>
      <w:r w:rsidRPr="00B53B25">
        <w:rPr>
          <w:rFonts w:ascii="Palatino Linotype" w:hAnsi="Palatino Linotype" w:cs="Arial"/>
          <w:lang w:eastAsia="es-MX"/>
        </w:rPr>
        <w:t>que</w:t>
      </w:r>
      <w:r w:rsidRPr="00B53B25">
        <w:rPr>
          <w:rFonts w:ascii="Palatino Linotype" w:hAnsi="Palatino Linotype" w:cs="Arial"/>
        </w:rPr>
        <w:t xml:space="preserve"> se expongan los fundamentos y </w:t>
      </w:r>
      <w:r w:rsidRPr="00B53B25">
        <w:rPr>
          <w:rFonts w:ascii="Palatino Linotype" w:hAnsi="Palatino Linotype" w:cs="Arial"/>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60B989" w14:textId="77777777" w:rsidR="001D0F9C" w:rsidRPr="00B53B25" w:rsidRDefault="001D0F9C" w:rsidP="00B53B25">
      <w:pPr>
        <w:shd w:val="clear" w:color="auto" w:fill="FFFFFF" w:themeFill="background1"/>
        <w:spacing w:line="360" w:lineRule="auto"/>
        <w:jc w:val="both"/>
        <w:rPr>
          <w:rFonts w:ascii="Palatino Linotype" w:hAnsi="Palatino Linotype" w:cs="Arial"/>
        </w:rPr>
      </w:pPr>
    </w:p>
    <w:p w14:paraId="23BA6FDF" w14:textId="77777777" w:rsidR="001D0F9C" w:rsidRPr="00B53B25" w:rsidRDefault="001D0F9C" w:rsidP="00B53B25">
      <w:pPr>
        <w:shd w:val="clear" w:color="auto" w:fill="FFFFFF" w:themeFill="background1"/>
        <w:spacing w:line="360" w:lineRule="auto"/>
        <w:jc w:val="both"/>
        <w:rPr>
          <w:rFonts w:ascii="Palatino Linotype" w:hAnsi="Palatino Linotype" w:cs="Tahoma"/>
          <w:b/>
          <w:color w:val="0D0D0D"/>
        </w:rPr>
      </w:pPr>
      <w:r w:rsidRPr="00B53B25">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B53B25">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B53B25">
        <w:rPr>
          <w:rFonts w:ascii="Palatino Linotype" w:hAnsi="Palatino Linotype" w:cs="Tahoma"/>
          <w:b/>
          <w:color w:val="0D0D0D"/>
        </w:rPr>
        <w:t>análisis caso por caso.</w:t>
      </w:r>
    </w:p>
    <w:p w14:paraId="42629335" w14:textId="77777777" w:rsidR="001D0F9C" w:rsidRPr="00B53B25" w:rsidRDefault="001D0F9C" w:rsidP="00B53B25">
      <w:pPr>
        <w:shd w:val="clear" w:color="auto" w:fill="FFFFFF" w:themeFill="background1"/>
        <w:spacing w:line="360" w:lineRule="auto"/>
        <w:jc w:val="both"/>
        <w:rPr>
          <w:rFonts w:ascii="Palatino Linotype" w:hAnsi="Palatino Linotype" w:cs="Tahoma"/>
          <w:b/>
          <w:color w:val="0D0D0D"/>
        </w:rPr>
      </w:pPr>
    </w:p>
    <w:p w14:paraId="5AB61FE2" w14:textId="77777777" w:rsidR="001D0F9C" w:rsidRPr="00B53B25" w:rsidRDefault="001D0F9C" w:rsidP="00B53B25">
      <w:pPr>
        <w:shd w:val="clear" w:color="auto" w:fill="FFFFFF" w:themeFill="background1"/>
        <w:spacing w:line="360" w:lineRule="auto"/>
        <w:jc w:val="both"/>
        <w:rPr>
          <w:rFonts w:ascii="Palatino Linotype" w:hAnsi="Palatino Linotype" w:cs="Tahoma"/>
          <w:color w:val="0D0D0D"/>
        </w:rPr>
      </w:pPr>
      <w:r w:rsidRPr="00B53B25">
        <w:rPr>
          <w:rFonts w:ascii="Palatino Linotype" w:hAnsi="Palatino Linotype" w:cs="Tahoma"/>
          <w:color w:val="0D0D0D"/>
        </w:rPr>
        <w:t xml:space="preserve">Además, el artículo 131 de la Ley referida, así como el Quinto de los Lineamientos Generales, establecen que los sujetos obligados </w:t>
      </w:r>
      <w:r w:rsidRPr="00B53B25">
        <w:rPr>
          <w:rFonts w:ascii="Palatino Linotype" w:hAnsi="Palatino Linotype" w:cs="Tahoma"/>
          <w:b/>
          <w:color w:val="0D0D0D"/>
        </w:rPr>
        <w:t>deberán fundar y motivar</w:t>
      </w:r>
      <w:r w:rsidRPr="00B53B25">
        <w:rPr>
          <w:rFonts w:ascii="Palatino Linotype" w:hAnsi="Palatino Linotype" w:cs="Tahoma"/>
          <w:color w:val="0D0D0D"/>
        </w:rPr>
        <w:t xml:space="preserve"> debidamente la clasificación de la información.</w:t>
      </w:r>
    </w:p>
    <w:p w14:paraId="17F213D2" w14:textId="77777777" w:rsidR="001D0F9C" w:rsidRPr="00B53B25" w:rsidRDefault="001D0F9C" w:rsidP="00B53B25">
      <w:pPr>
        <w:shd w:val="clear" w:color="auto" w:fill="FFFFFF" w:themeFill="background1"/>
        <w:spacing w:line="360" w:lineRule="auto"/>
        <w:jc w:val="both"/>
        <w:rPr>
          <w:rFonts w:ascii="Palatino Linotype" w:hAnsi="Palatino Linotype" w:cs="Tahoma"/>
          <w:b/>
          <w:color w:val="0D0D0D"/>
        </w:rPr>
      </w:pPr>
    </w:p>
    <w:p w14:paraId="3CEF1649" w14:textId="77777777" w:rsidR="001D0F9C" w:rsidRPr="00B53B25" w:rsidRDefault="001D0F9C" w:rsidP="00B53B25">
      <w:pPr>
        <w:shd w:val="clear" w:color="auto" w:fill="FFFFFF" w:themeFill="background1"/>
        <w:spacing w:line="360" w:lineRule="auto"/>
        <w:jc w:val="both"/>
        <w:rPr>
          <w:rFonts w:ascii="Palatino Linotype" w:hAnsi="Palatino Linotype" w:cs="Tahoma"/>
          <w:bCs/>
          <w:iCs/>
          <w:color w:val="0D0D0D"/>
        </w:rPr>
      </w:pPr>
      <w:r w:rsidRPr="00B53B25">
        <w:rPr>
          <w:rFonts w:ascii="Palatino Linotype" w:hAnsi="Palatino Linotype" w:cs="Tahoma"/>
          <w:color w:val="0D0D0D"/>
        </w:rPr>
        <w:lastRenderedPageBreak/>
        <w:t>Al respecto, e</w:t>
      </w:r>
      <w:r w:rsidRPr="00B53B25">
        <w:rPr>
          <w:rFonts w:ascii="Palatino Linotype" w:hAnsi="Palatino Linotype" w:cs="Tahoma"/>
          <w:bCs/>
          <w:iCs/>
          <w:color w:val="0D0D0D"/>
        </w:rPr>
        <w:t>l Octavo de los Lineamientos Generales, precisa lo siguiente:</w:t>
      </w:r>
    </w:p>
    <w:p w14:paraId="3B36D4CC" w14:textId="77777777" w:rsidR="001D0F9C" w:rsidRPr="00B53B25" w:rsidRDefault="001D0F9C" w:rsidP="00B53B25">
      <w:pPr>
        <w:shd w:val="clear" w:color="auto" w:fill="FFFFFF" w:themeFill="background1"/>
        <w:spacing w:line="360" w:lineRule="auto"/>
        <w:jc w:val="both"/>
        <w:rPr>
          <w:rFonts w:ascii="Palatino Linotype" w:hAnsi="Palatino Linotype" w:cs="Tahoma"/>
          <w:bCs/>
          <w:iCs/>
          <w:color w:val="0D0D0D"/>
        </w:rPr>
      </w:pPr>
    </w:p>
    <w:p w14:paraId="418E6DA0" w14:textId="77777777" w:rsidR="001D0F9C" w:rsidRPr="00B53B25" w:rsidRDefault="001D0F9C" w:rsidP="00B53B25">
      <w:pPr>
        <w:numPr>
          <w:ilvl w:val="0"/>
          <w:numId w:val="45"/>
        </w:numPr>
        <w:shd w:val="clear" w:color="auto" w:fill="FFFFFF" w:themeFill="background1"/>
        <w:spacing w:line="360" w:lineRule="auto"/>
        <w:jc w:val="both"/>
        <w:rPr>
          <w:rFonts w:ascii="Palatino Linotype" w:hAnsi="Palatino Linotype" w:cs="Tahoma"/>
          <w:bCs/>
          <w:color w:val="0D0D0D"/>
        </w:rPr>
      </w:pPr>
      <w:r w:rsidRPr="00B53B25">
        <w:rPr>
          <w:rFonts w:ascii="Palatino Linotype" w:hAnsi="Palatino Linotype" w:cs="Tahoma"/>
          <w:b/>
          <w:bCs/>
          <w:color w:val="0D0D0D"/>
        </w:rPr>
        <w:t>Para fundar la clasificación</w:t>
      </w:r>
      <w:r w:rsidRPr="00B53B25">
        <w:rPr>
          <w:rFonts w:ascii="Palatino Linotype" w:hAnsi="Palatino Linotype" w:cs="Tahoma"/>
          <w:bCs/>
          <w:color w:val="0D0D0D"/>
        </w:rPr>
        <w:t xml:space="preserve"> de la información se deberán señalar el artículo, fracción, inciso, párrafo o numeral de la Ley aplicable;</w:t>
      </w:r>
    </w:p>
    <w:p w14:paraId="101072F6" w14:textId="77777777" w:rsidR="001D0F9C" w:rsidRPr="00B53B25" w:rsidRDefault="001D0F9C" w:rsidP="00B53B25">
      <w:pPr>
        <w:shd w:val="clear" w:color="auto" w:fill="FFFFFF" w:themeFill="background1"/>
        <w:spacing w:line="360" w:lineRule="auto"/>
        <w:jc w:val="both"/>
        <w:rPr>
          <w:rFonts w:ascii="Palatino Linotype" w:hAnsi="Palatino Linotype" w:cs="Tahoma"/>
          <w:bCs/>
          <w:color w:val="0D0D0D"/>
        </w:rPr>
      </w:pPr>
    </w:p>
    <w:p w14:paraId="6217070E" w14:textId="77777777" w:rsidR="001D0F9C" w:rsidRPr="00B53B25" w:rsidRDefault="001D0F9C" w:rsidP="00B53B25">
      <w:pPr>
        <w:numPr>
          <w:ilvl w:val="0"/>
          <w:numId w:val="45"/>
        </w:numPr>
        <w:shd w:val="clear" w:color="auto" w:fill="FFFFFF" w:themeFill="background1"/>
        <w:spacing w:line="360" w:lineRule="auto"/>
        <w:jc w:val="both"/>
        <w:rPr>
          <w:rFonts w:ascii="Palatino Linotype" w:hAnsi="Palatino Linotype" w:cs="Tahoma"/>
          <w:bCs/>
          <w:color w:val="0D0D0D"/>
        </w:rPr>
      </w:pPr>
      <w:r w:rsidRPr="00B53B25">
        <w:rPr>
          <w:rFonts w:ascii="Palatino Linotype" w:hAnsi="Palatino Linotype" w:cs="Tahoma"/>
          <w:b/>
          <w:bCs/>
          <w:color w:val="0D0D0D"/>
        </w:rPr>
        <w:t>Para motivar la clasificación</w:t>
      </w:r>
      <w:r w:rsidRPr="00B53B25">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8768D10" w14:textId="77777777" w:rsidR="001D0F9C" w:rsidRPr="00B53B25" w:rsidRDefault="001D0F9C" w:rsidP="00B53B25">
      <w:pPr>
        <w:pStyle w:val="Prrafodelista"/>
        <w:shd w:val="clear" w:color="auto" w:fill="FFFFFF" w:themeFill="background1"/>
        <w:spacing w:line="360" w:lineRule="auto"/>
        <w:rPr>
          <w:rFonts w:ascii="Palatino Linotype" w:hAnsi="Palatino Linotype" w:cs="Tahoma"/>
          <w:bCs/>
          <w:color w:val="0D0D0D"/>
        </w:rPr>
      </w:pPr>
    </w:p>
    <w:p w14:paraId="670E64A5" w14:textId="77777777" w:rsidR="001D0F9C" w:rsidRPr="00B53B25" w:rsidRDefault="001D0F9C" w:rsidP="00B53B25">
      <w:pPr>
        <w:shd w:val="clear" w:color="auto" w:fill="FFFFFF" w:themeFill="background1"/>
        <w:spacing w:line="360" w:lineRule="auto"/>
        <w:jc w:val="both"/>
        <w:rPr>
          <w:rFonts w:ascii="Palatino Linotype" w:hAnsi="Palatino Linotype" w:cs="Tahoma"/>
          <w:b/>
          <w:color w:val="0D0D0D"/>
        </w:rPr>
      </w:pPr>
      <w:r w:rsidRPr="00B53B25">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E37F2DF" w14:textId="77777777" w:rsidR="001D0F9C" w:rsidRPr="00B53B25" w:rsidRDefault="001D0F9C" w:rsidP="00B53B25">
      <w:pPr>
        <w:shd w:val="clear" w:color="auto" w:fill="FFFFFF" w:themeFill="background1"/>
        <w:spacing w:line="360" w:lineRule="auto"/>
        <w:jc w:val="both"/>
        <w:rPr>
          <w:rFonts w:ascii="Palatino Linotype" w:hAnsi="Palatino Linotype" w:cs="Tahoma"/>
          <w:color w:val="0D0D0D"/>
        </w:rPr>
      </w:pPr>
    </w:p>
    <w:p w14:paraId="336D2230" w14:textId="77777777" w:rsidR="001D0F9C" w:rsidRPr="00B53B25" w:rsidRDefault="001D0F9C" w:rsidP="00B53B25">
      <w:p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7CC568B8" w14:textId="77777777" w:rsidR="001D0F9C" w:rsidRPr="00B53B25" w:rsidRDefault="001D0F9C" w:rsidP="00B53B25">
      <w:pPr>
        <w:shd w:val="clear" w:color="auto" w:fill="FFFFFF" w:themeFill="background1"/>
        <w:spacing w:line="360" w:lineRule="auto"/>
        <w:jc w:val="both"/>
        <w:rPr>
          <w:rFonts w:ascii="Palatino Linotype" w:hAnsi="Palatino Linotype" w:cs="Tahoma"/>
          <w:color w:val="0D0D0D"/>
        </w:rPr>
      </w:pPr>
    </w:p>
    <w:p w14:paraId="3C4F6084"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rPr>
      </w:pPr>
      <w:r w:rsidRPr="00B53B25">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w:t>
      </w:r>
      <w:r w:rsidRPr="00B53B25">
        <w:rPr>
          <w:rFonts w:ascii="Palatino Linotype" w:hAnsi="Palatino Linotype" w:cs="Tahoma"/>
          <w:color w:val="0D0D0D"/>
        </w:rPr>
        <w:lastRenderedPageBreak/>
        <w:t xml:space="preserve">de Transparencia y Acceso a la Información Pública del Estado de México y Municipios, vinculándola con el Lineamiento específico; </w:t>
      </w:r>
    </w:p>
    <w:p w14:paraId="4C368397" w14:textId="77777777" w:rsidR="001D0F9C" w:rsidRPr="00B53B25" w:rsidRDefault="001D0F9C" w:rsidP="00B53B25">
      <w:pPr>
        <w:shd w:val="clear" w:color="auto" w:fill="FFFFFF" w:themeFill="background1"/>
        <w:spacing w:line="360" w:lineRule="auto"/>
        <w:ind w:left="720"/>
        <w:contextualSpacing/>
        <w:jc w:val="both"/>
        <w:rPr>
          <w:rFonts w:ascii="Palatino Linotype" w:hAnsi="Palatino Linotype" w:cs="Tahoma"/>
          <w:color w:val="0D0D0D"/>
        </w:rPr>
      </w:pPr>
    </w:p>
    <w:p w14:paraId="62631750"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Se deberá demostrar que la publicidad de la información generaría un riesgo de perjuicio, que rebasa el interés público;</w:t>
      </w:r>
    </w:p>
    <w:p w14:paraId="0E8241A4" w14:textId="77777777" w:rsidR="001D0F9C" w:rsidRPr="00B53B25" w:rsidRDefault="001D0F9C" w:rsidP="00B53B25">
      <w:pPr>
        <w:pStyle w:val="Prrafodelista"/>
        <w:shd w:val="clear" w:color="auto" w:fill="FFFFFF" w:themeFill="background1"/>
        <w:spacing w:line="360" w:lineRule="auto"/>
        <w:rPr>
          <w:rFonts w:ascii="Palatino Linotype" w:hAnsi="Palatino Linotype" w:cs="Tahoma"/>
          <w:color w:val="0D0D0D"/>
          <w:lang w:val="es-ES"/>
        </w:rPr>
      </w:pPr>
    </w:p>
    <w:p w14:paraId="361CE16F"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Se acreditará el vínculo entre la difusión de la información y la afectación del interés jurídico tutelado;</w:t>
      </w:r>
    </w:p>
    <w:p w14:paraId="0D01234A" w14:textId="77777777" w:rsidR="001D0F9C" w:rsidRPr="00B53B25" w:rsidRDefault="001D0F9C" w:rsidP="00B53B25">
      <w:pPr>
        <w:shd w:val="clear" w:color="auto" w:fill="FFFFFF" w:themeFill="background1"/>
        <w:spacing w:line="360" w:lineRule="auto"/>
        <w:ind w:left="720"/>
        <w:contextualSpacing/>
        <w:rPr>
          <w:rFonts w:ascii="Palatino Linotype" w:hAnsi="Palatino Linotype" w:cs="Tahoma"/>
          <w:color w:val="0D0D0D"/>
          <w:lang w:val="es-ES"/>
        </w:rPr>
      </w:pPr>
    </w:p>
    <w:p w14:paraId="7FB377B0"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2303A8C7" w14:textId="77777777" w:rsidR="001D0F9C" w:rsidRPr="00B53B25" w:rsidRDefault="001D0F9C" w:rsidP="00B53B25">
      <w:pPr>
        <w:shd w:val="clear" w:color="auto" w:fill="FFFFFF" w:themeFill="background1"/>
        <w:spacing w:line="360" w:lineRule="auto"/>
        <w:ind w:left="720"/>
        <w:contextualSpacing/>
        <w:rPr>
          <w:rFonts w:ascii="Palatino Linotype" w:hAnsi="Palatino Linotype" w:cs="Tahoma"/>
          <w:color w:val="0D0D0D"/>
          <w:lang w:val="es-ES"/>
        </w:rPr>
      </w:pPr>
    </w:p>
    <w:p w14:paraId="5E6EAE49"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Se deberán señalar las circunstancias de modo, tiempo y lugar del daño, y</w:t>
      </w:r>
    </w:p>
    <w:p w14:paraId="5721181C" w14:textId="77777777" w:rsidR="001D0F9C" w:rsidRPr="00B53B25" w:rsidRDefault="001D0F9C" w:rsidP="00B53B25">
      <w:pPr>
        <w:shd w:val="clear" w:color="auto" w:fill="FFFFFF" w:themeFill="background1"/>
        <w:spacing w:line="360" w:lineRule="auto"/>
        <w:ind w:left="720"/>
        <w:contextualSpacing/>
        <w:rPr>
          <w:rFonts w:ascii="Palatino Linotype" w:hAnsi="Palatino Linotype" w:cs="Tahoma"/>
          <w:color w:val="0D0D0D"/>
          <w:lang w:val="es-ES"/>
        </w:rPr>
      </w:pPr>
    </w:p>
    <w:p w14:paraId="2BA6D219" w14:textId="77777777" w:rsidR="001D0F9C" w:rsidRPr="00B53B25" w:rsidRDefault="001D0F9C" w:rsidP="00B53B25">
      <w:pPr>
        <w:numPr>
          <w:ilvl w:val="0"/>
          <w:numId w:val="46"/>
        </w:numPr>
        <w:shd w:val="clear" w:color="auto" w:fill="FFFFFF" w:themeFill="background1"/>
        <w:spacing w:line="360" w:lineRule="auto"/>
        <w:jc w:val="both"/>
        <w:rPr>
          <w:rFonts w:ascii="Palatino Linotype" w:hAnsi="Palatino Linotype" w:cs="Tahoma"/>
          <w:color w:val="0D0D0D"/>
          <w:lang w:val="es-ES"/>
        </w:rPr>
      </w:pPr>
      <w:r w:rsidRPr="00B53B25">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39D6E073" w14:textId="77777777" w:rsidR="001D0F9C" w:rsidRPr="00B53B25" w:rsidRDefault="001D0F9C" w:rsidP="00B53B25">
      <w:pPr>
        <w:pStyle w:val="Prrafodelista"/>
        <w:shd w:val="clear" w:color="auto" w:fill="FFFFFF" w:themeFill="background1"/>
        <w:spacing w:line="360" w:lineRule="auto"/>
        <w:rPr>
          <w:rFonts w:ascii="Palatino Linotype" w:hAnsi="Palatino Linotype" w:cs="Tahoma"/>
          <w:color w:val="0D0D0D"/>
          <w:lang w:val="es-ES"/>
        </w:rPr>
      </w:pPr>
    </w:p>
    <w:p w14:paraId="036D6DAE"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hAnsi="Palatino Linotype" w:cs="Tahoma"/>
          <w:color w:val="0D0D0D"/>
          <w:lang w:val="es-ES"/>
        </w:rPr>
        <w:t xml:space="preserve">De acuerdo con lo expuesto, </w:t>
      </w:r>
      <w:r w:rsidRPr="00B53B25">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w:t>
      </w:r>
      <w:r w:rsidRPr="00B53B25">
        <w:rPr>
          <w:rFonts w:ascii="Palatino Linotype" w:eastAsia="Calibri" w:hAnsi="Palatino Linotype" w:cs="Tahoma"/>
          <w:bCs/>
          <w:lang w:eastAsia="en-US"/>
        </w:rPr>
        <w:lastRenderedPageBreak/>
        <w:t>los Lineamientos Generales, relacionado con el artículo 129 de la Ley de Transparencia y Acceso a la Información Pública del Estado de México y Municipios, de acuerdo con lo siguiente:</w:t>
      </w:r>
    </w:p>
    <w:p w14:paraId="18154DC8"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0455B386" w14:textId="77777777" w:rsidR="001D0F9C" w:rsidRPr="00B53B25" w:rsidRDefault="001D0F9C" w:rsidP="00B53B25">
      <w:pPr>
        <w:shd w:val="clear" w:color="auto" w:fill="FFFFFF" w:themeFill="background1"/>
        <w:tabs>
          <w:tab w:val="left" w:pos="4962"/>
        </w:tabs>
        <w:spacing w:line="360" w:lineRule="auto"/>
        <w:jc w:val="both"/>
        <w:rPr>
          <w:rFonts w:ascii="Palatino Linotype" w:eastAsia="Calibri" w:hAnsi="Palatino Linotype" w:cs="Tahoma"/>
          <w:iCs/>
          <w:lang w:val="es-ES" w:eastAsia="es-ES_tradnl"/>
        </w:rPr>
      </w:pPr>
      <w:r w:rsidRPr="00B53B25">
        <w:rPr>
          <w:rFonts w:ascii="Palatino Linotype" w:eastAsia="Calibri" w:hAnsi="Palatino Linotype" w:cs="Tahoma"/>
          <w:iCs/>
          <w:lang w:val="es-ES" w:eastAsia="es-ES_tradnl"/>
        </w:rPr>
        <w:t>El</w:t>
      </w:r>
      <w:r w:rsidRPr="00B53B25">
        <w:rPr>
          <w:rFonts w:ascii="Palatino Linotype" w:eastAsia="Calibri" w:hAnsi="Palatino Linotype" w:cs="Tahoma"/>
          <w:b/>
          <w:iCs/>
          <w:lang w:val="es-ES" w:eastAsia="es-ES_tradnl"/>
        </w:rPr>
        <w:t xml:space="preserve"> </w:t>
      </w:r>
      <w:r w:rsidRPr="00B53B25">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6D4C231" w14:textId="77777777" w:rsidR="001D0F9C" w:rsidRPr="00B53B25" w:rsidRDefault="001D0F9C" w:rsidP="00B53B25">
      <w:pPr>
        <w:shd w:val="clear" w:color="auto" w:fill="FFFFFF" w:themeFill="background1"/>
        <w:jc w:val="both"/>
        <w:rPr>
          <w:rFonts w:ascii="Palatino Linotype" w:eastAsia="Calibri" w:hAnsi="Palatino Linotype" w:cs="Tahoma"/>
          <w:bCs/>
          <w:sz w:val="22"/>
          <w:szCs w:val="22"/>
          <w:lang w:eastAsia="en-US"/>
        </w:rPr>
      </w:pPr>
    </w:p>
    <w:p w14:paraId="0B2AB994" w14:textId="77777777" w:rsidR="001D0F9C" w:rsidRPr="00B53B25" w:rsidRDefault="001D0F9C" w:rsidP="00B53B25">
      <w:pPr>
        <w:shd w:val="clear" w:color="auto" w:fill="FFFFFF" w:themeFill="background1"/>
        <w:tabs>
          <w:tab w:val="left" w:pos="4962"/>
        </w:tabs>
        <w:ind w:left="850" w:right="901"/>
        <w:contextualSpacing/>
        <w:jc w:val="both"/>
        <w:rPr>
          <w:rFonts w:ascii="Palatino Linotype" w:eastAsia="Calibri" w:hAnsi="Palatino Linotype" w:cs="Tahoma"/>
          <w:i/>
          <w:iCs/>
          <w:sz w:val="22"/>
          <w:szCs w:val="22"/>
          <w:lang w:val="es-ES" w:eastAsia="es-ES_tradnl"/>
        </w:rPr>
      </w:pPr>
      <w:r w:rsidRPr="00B53B25">
        <w:rPr>
          <w:rFonts w:ascii="Palatino Linotype" w:eastAsia="Calibri" w:hAnsi="Palatino Linotype" w:cs="Tahoma"/>
          <w:b/>
          <w:i/>
          <w:iCs/>
          <w:sz w:val="22"/>
          <w:szCs w:val="22"/>
          <w:lang w:val="es-ES" w:eastAsia="es-ES_tradnl"/>
        </w:rPr>
        <w:t>Artículo 140.</w:t>
      </w:r>
      <w:r w:rsidRPr="00B53B25">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011E2C33" w14:textId="77777777" w:rsidR="001D0F9C" w:rsidRPr="00B53B25" w:rsidRDefault="001D0F9C" w:rsidP="00B53B25">
      <w:pPr>
        <w:shd w:val="clear" w:color="auto" w:fill="FFFFFF" w:themeFill="background1"/>
        <w:tabs>
          <w:tab w:val="left" w:pos="4962"/>
        </w:tabs>
        <w:ind w:left="850" w:right="901"/>
        <w:contextualSpacing/>
        <w:jc w:val="both"/>
        <w:rPr>
          <w:rFonts w:ascii="Palatino Linotype" w:eastAsia="Calibri" w:hAnsi="Palatino Linotype" w:cs="Tahoma"/>
          <w:i/>
          <w:iCs/>
          <w:sz w:val="22"/>
          <w:szCs w:val="22"/>
          <w:lang w:val="es-ES" w:eastAsia="es-ES_tradnl"/>
        </w:rPr>
      </w:pPr>
      <w:r w:rsidRPr="00B53B25">
        <w:rPr>
          <w:rFonts w:ascii="Palatino Linotype" w:eastAsia="Calibri" w:hAnsi="Palatino Linotype" w:cs="Tahoma"/>
          <w:i/>
          <w:iCs/>
          <w:sz w:val="22"/>
          <w:szCs w:val="22"/>
          <w:lang w:val="es-ES" w:eastAsia="es-ES_tradnl"/>
        </w:rPr>
        <w:t>I al III…</w:t>
      </w:r>
    </w:p>
    <w:p w14:paraId="7D92544D" w14:textId="77777777" w:rsidR="001D0F9C" w:rsidRPr="00B53B25" w:rsidRDefault="001D0F9C" w:rsidP="00B53B25">
      <w:pPr>
        <w:shd w:val="clear" w:color="auto" w:fill="FFFFFF" w:themeFill="background1"/>
        <w:tabs>
          <w:tab w:val="left" w:pos="4962"/>
        </w:tabs>
        <w:ind w:left="850" w:right="901"/>
        <w:contextualSpacing/>
        <w:jc w:val="both"/>
        <w:rPr>
          <w:rFonts w:ascii="Palatino Linotype" w:eastAsia="Calibri" w:hAnsi="Palatino Linotype" w:cs="Tahoma"/>
          <w:i/>
          <w:iCs/>
          <w:sz w:val="22"/>
          <w:szCs w:val="22"/>
          <w:lang w:eastAsia="es-ES_tradnl"/>
        </w:rPr>
      </w:pPr>
      <w:r w:rsidRPr="00B53B25">
        <w:rPr>
          <w:rFonts w:ascii="Palatino Linotype" w:eastAsia="Calibri" w:hAnsi="Palatino Linotype" w:cs="Tahoma"/>
          <w:i/>
          <w:iCs/>
          <w:sz w:val="22"/>
          <w:szCs w:val="22"/>
          <w:lang w:eastAsia="es-ES_tradnl"/>
        </w:rPr>
        <w:t>IV. Ponga en riesgo la vida, la seguridad o la salud de una persona física;</w:t>
      </w:r>
    </w:p>
    <w:p w14:paraId="71B8FB84" w14:textId="77777777" w:rsidR="001D0F9C" w:rsidRPr="00B53B25" w:rsidRDefault="001D0F9C" w:rsidP="00B53B25">
      <w:pPr>
        <w:shd w:val="clear" w:color="auto" w:fill="FFFFFF" w:themeFill="background1"/>
        <w:tabs>
          <w:tab w:val="left" w:pos="4962"/>
        </w:tabs>
        <w:ind w:left="850" w:right="901"/>
        <w:contextualSpacing/>
        <w:jc w:val="both"/>
        <w:rPr>
          <w:rFonts w:ascii="Palatino Linotype" w:eastAsia="Calibri" w:hAnsi="Palatino Linotype" w:cs="Tahoma"/>
          <w:i/>
          <w:iCs/>
          <w:sz w:val="22"/>
          <w:szCs w:val="22"/>
          <w:lang w:val="es-ES" w:eastAsia="es-ES_tradnl"/>
        </w:rPr>
      </w:pPr>
      <w:r w:rsidRPr="00B53B25">
        <w:rPr>
          <w:rFonts w:ascii="Palatino Linotype" w:eastAsia="Calibri" w:hAnsi="Palatino Linotype" w:cs="Tahoma"/>
          <w:i/>
          <w:iCs/>
          <w:sz w:val="22"/>
          <w:szCs w:val="22"/>
          <w:lang w:val="es-ES" w:eastAsia="es-ES_tradnl"/>
        </w:rPr>
        <w:t>V al XI…</w:t>
      </w:r>
    </w:p>
    <w:p w14:paraId="6095F1C2" w14:textId="77777777" w:rsidR="001D0F9C" w:rsidRPr="00B53B25" w:rsidRDefault="001D0F9C" w:rsidP="00B53B25">
      <w:pPr>
        <w:shd w:val="clear" w:color="auto" w:fill="FFFFFF" w:themeFill="background1"/>
        <w:jc w:val="both"/>
        <w:rPr>
          <w:rFonts w:ascii="Palatino Linotype" w:eastAsia="Calibri" w:hAnsi="Palatino Linotype" w:cs="Tahoma"/>
          <w:bCs/>
          <w:sz w:val="22"/>
          <w:szCs w:val="22"/>
          <w:lang w:eastAsia="en-US"/>
        </w:rPr>
      </w:pPr>
    </w:p>
    <w:p w14:paraId="73689496"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B53B25">
        <w:rPr>
          <w:rFonts w:ascii="Palatino Linotype" w:eastAsia="Calibri" w:hAnsi="Palatino Linotype" w:cs="Tahoma"/>
          <w:bCs/>
          <w:lang w:val="es-ES" w:eastAsia="en-US"/>
        </w:rPr>
        <w:t>Lineamientos Generales,</w:t>
      </w:r>
      <w:r w:rsidRPr="00B53B25">
        <w:rPr>
          <w:rFonts w:ascii="Palatino Linotype" w:eastAsia="Calibri" w:hAnsi="Palatino Linotype" w:cs="Tahoma"/>
          <w:bCs/>
          <w:lang w:eastAsia="en-US"/>
        </w:rPr>
        <w:t xml:space="preserve"> establecen lo siguiente:</w:t>
      </w:r>
    </w:p>
    <w:p w14:paraId="0E193B07" w14:textId="77777777" w:rsidR="001D0F9C" w:rsidRPr="00B53B25" w:rsidRDefault="001D0F9C" w:rsidP="00B53B25">
      <w:pPr>
        <w:shd w:val="clear" w:color="auto" w:fill="FFFFFF" w:themeFill="background1"/>
        <w:jc w:val="both"/>
        <w:rPr>
          <w:rFonts w:ascii="Palatino Linotype" w:eastAsia="Calibri" w:hAnsi="Palatino Linotype" w:cs="Tahoma"/>
          <w:bCs/>
          <w:lang w:eastAsia="en-US"/>
        </w:rPr>
      </w:pPr>
    </w:p>
    <w:p w14:paraId="78FA2AD2" w14:textId="77777777" w:rsidR="001D0F9C" w:rsidRPr="00B53B25" w:rsidRDefault="001D0F9C" w:rsidP="00B53B25">
      <w:pPr>
        <w:shd w:val="clear" w:color="auto" w:fill="FFFFFF" w:themeFill="background1"/>
        <w:ind w:left="850" w:right="901"/>
        <w:contextualSpacing/>
        <w:jc w:val="both"/>
        <w:rPr>
          <w:rFonts w:ascii="Palatino Linotype" w:eastAsia="Calibri" w:hAnsi="Palatino Linotype" w:cs="Tahoma"/>
          <w:bCs/>
          <w:i/>
          <w:sz w:val="22"/>
          <w:szCs w:val="22"/>
          <w:lang w:eastAsia="en-US"/>
        </w:rPr>
      </w:pPr>
      <w:r w:rsidRPr="00B53B25">
        <w:rPr>
          <w:rFonts w:ascii="Palatino Linotype" w:eastAsia="Calibri" w:hAnsi="Palatino Linotype" w:cs="Tahoma"/>
          <w:b/>
          <w:bCs/>
          <w:i/>
          <w:sz w:val="22"/>
          <w:szCs w:val="22"/>
          <w:lang w:eastAsia="en-US"/>
        </w:rPr>
        <w:t xml:space="preserve">Vigésimo tercero. </w:t>
      </w:r>
      <w:r w:rsidRPr="00B53B25">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049ABBB" w14:textId="77777777" w:rsidR="001D0F9C" w:rsidRPr="00B53B25" w:rsidRDefault="001D0F9C" w:rsidP="00B53B25">
      <w:pPr>
        <w:shd w:val="clear" w:color="auto" w:fill="FFFFFF" w:themeFill="background1"/>
        <w:ind w:left="567"/>
        <w:contextualSpacing/>
        <w:jc w:val="both"/>
        <w:rPr>
          <w:rFonts w:ascii="Palatino Linotype" w:eastAsia="Calibri" w:hAnsi="Palatino Linotype" w:cs="Tahoma"/>
          <w:bCs/>
          <w:i/>
          <w:lang w:eastAsia="en-US"/>
        </w:rPr>
      </w:pPr>
    </w:p>
    <w:p w14:paraId="154DFF13"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 xml:space="preserve">Del Lineamiento referido, se desprende que para clasificar la información como reservada, será necesario </w:t>
      </w:r>
      <w:r w:rsidRPr="00B53B25">
        <w:rPr>
          <w:rFonts w:ascii="Palatino Linotype" w:eastAsia="Calibri" w:hAnsi="Palatino Linotype" w:cs="Tahoma"/>
          <w:b/>
          <w:bCs/>
          <w:lang w:eastAsia="en-US"/>
        </w:rPr>
        <w:t>acreditar un vínculo, entre la persona física y la información que pueda poner en riesgo su vida, seguridad o salud</w:t>
      </w:r>
      <w:r w:rsidRPr="00B53B25">
        <w:rPr>
          <w:rFonts w:ascii="Palatino Linotype" w:eastAsia="Calibri" w:hAnsi="Palatino Linotype" w:cs="Tahoma"/>
          <w:bCs/>
          <w:lang w:eastAsia="en-US"/>
        </w:rPr>
        <w:t>.</w:t>
      </w:r>
    </w:p>
    <w:p w14:paraId="51FD6BE6"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lastRenderedPageBreak/>
        <w:t>Además, el artículo 81, fracción III, de la Ley de Seguridad del Estado de México, establece lo siguiente:</w:t>
      </w:r>
    </w:p>
    <w:p w14:paraId="0221265B" w14:textId="77777777" w:rsidR="001D0F9C" w:rsidRPr="00B53B25" w:rsidRDefault="001D0F9C" w:rsidP="00B53B25">
      <w:pPr>
        <w:shd w:val="clear" w:color="auto" w:fill="FFFFFF" w:themeFill="background1"/>
        <w:jc w:val="both"/>
        <w:rPr>
          <w:rFonts w:ascii="Palatino Linotype" w:eastAsia="Calibri" w:hAnsi="Palatino Linotype" w:cs="Tahoma"/>
          <w:bCs/>
          <w:sz w:val="22"/>
          <w:szCs w:val="22"/>
          <w:lang w:eastAsia="en-US"/>
        </w:rPr>
      </w:pPr>
    </w:p>
    <w:p w14:paraId="4CC935B1" w14:textId="77777777" w:rsidR="001D0F9C" w:rsidRPr="00B53B25" w:rsidRDefault="001D0F9C" w:rsidP="00B53B25">
      <w:pPr>
        <w:shd w:val="clear" w:color="auto" w:fill="FFFFFF" w:themeFill="background1"/>
        <w:ind w:left="850" w:right="901"/>
        <w:contextualSpacing/>
        <w:jc w:val="both"/>
        <w:rPr>
          <w:rFonts w:ascii="Palatino Linotype" w:eastAsia="Calibri" w:hAnsi="Palatino Linotype" w:cs="Tahoma"/>
          <w:bCs/>
          <w:i/>
          <w:sz w:val="22"/>
          <w:szCs w:val="22"/>
          <w:lang w:eastAsia="en-US"/>
        </w:rPr>
      </w:pPr>
      <w:r w:rsidRPr="00B53B25">
        <w:rPr>
          <w:rFonts w:ascii="Palatino Linotype" w:eastAsia="Calibri" w:hAnsi="Palatino Linotype" w:cs="Tahoma"/>
          <w:b/>
          <w:bCs/>
          <w:i/>
          <w:sz w:val="22"/>
          <w:szCs w:val="22"/>
          <w:lang w:eastAsia="en-US"/>
        </w:rPr>
        <w:t>Artículo 81.-</w:t>
      </w:r>
      <w:r w:rsidRPr="00B53B25">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E1DAFD4" w14:textId="77777777" w:rsidR="001D0F9C" w:rsidRPr="00B53B25" w:rsidRDefault="001D0F9C" w:rsidP="00B53B25">
      <w:pPr>
        <w:shd w:val="clear" w:color="auto" w:fill="FFFFFF" w:themeFill="background1"/>
        <w:ind w:left="850" w:right="901"/>
        <w:contextualSpacing/>
        <w:jc w:val="both"/>
        <w:rPr>
          <w:rFonts w:ascii="Palatino Linotype" w:eastAsia="Calibri" w:hAnsi="Palatino Linotype" w:cs="Tahoma"/>
          <w:bCs/>
          <w:i/>
          <w:sz w:val="22"/>
          <w:szCs w:val="22"/>
          <w:lang w:eastAsia="en-US"/>
        </w:rPr>
      </w:pPr>
      <w:r w:rsidRPr="00B53B25">
        <w:rPr>
          <w:rFonts w:ascii="Palatino Linotype" w:eastAsia="Calibri" w:hAnsi="Palatino Linotype" w:cs="Tahoma"/>
          <w:bCs/>
          <w:i/>
          <w:sz w:val="22"/>
          <w:szCs w:val="22"/>
          <w:lang w:eastAsia="en-US"/>
        </w:rPr>
        <w:t>…</w:t>
      </w:r>
    </w:p>
    <w:p w14:paraId="33EF3168" w14:textId="77777777" w:rsidR="001D0F9C" w:rsidRPr="00B53B25" w:rsidRDefault="001D0F9C" w:rsidP="00B53B25">
      <w:pPr>
        <w:shd w:val="clear" w:color="auto" w:fill="FFFFFF" w:themeFill="background1"/>
        <w:ind w:left="850" w:right="901"/>
        <w:contextualSpacing/>
        <w:jc w:val="both"/>
        <w:rPr>
          <w:rFonts w:ascii="Palatino Linotype" w:eastAsia="Calibri" w:hAnsi="Palatino Linotype" w:cs="Tahoma"/>
          <w:bCs/>
          <w:i/>
          <w:sz w:val="22"/>
          <w:szCs w:val="22"/>
          <w:lang w:eastAsia="en-US"/>
        </w:rPr>
      </w:pPr>
      <w:r w:rsidRPr="00B53B25">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7A473101" w14:textId="77777777" w:rsidR="001D0F9C" w:rsidRPr="00B53B25" w:rsidRDefault="001D0F9C" w:rsidP="00B53B25">
      <w:pPr>
        <w:shd w:val="clear" w:color="auto" w:fill="FFFFFF" w:themeFill="background1"/>
        <w:ind w:left="850" w:right="901"/>
        <w:contextualSpacing/>
        <w:jc w:val="both"/>
        <w:rPr>
          <w:rFonts w:ascii="Palatino Linotype" w:eastAsia="Calibri" w:hAnsi="Palatino Linotype" w:cs="Tahoma"/>
          <w:bCs/>
          <w:i/>
          <w:sz w:val="22"/>
          <w:szCs w:val="22"/>
          <w:lang w:eastAsia="en-US"/>
        </w:rPr>
      </w:pPr>
      <w:r w:rsidRPr="00B53B25">
        <w:rPr>
          <w:rFonts w:ascii="Palatino Linotype" w:eastAsia="Calibri" w:hAnsi="Palatino Linotype" w:cs="Tahoma"/>
          <w:bCs/>
          <w:i/>
          <w:sz w:val="22"/>
          <w:szCs w:val="22"/>
          <w:lang w:eastAsia="en-US"/>
        </w:rPr>
        <w:t>…</w:t>
      </w:r>
    </w:p>
    <w:p w14:paraId="182FE57B" w14:textId="77777777" w:rsidR="001D0F9C" w:rsidRPr="00B53B25" w:rsidRDefault="001D0F9C" w:rsidP="00B53B25">
      <w:pPr>
        <w:shd w:val="clear" w:color="auto" w:fill="FFFFFF" w:themeFill="background1"/>
        <w:jc w:val="both"/>
        <w:rPr>
          <w:rFonts w:ascii="Palatino Linotype" w:eastAsia="Calibri" w:hAnsi="Palatino Linotype" w:cs="Tahoma"/>
          <w:bCs/>
          <w:lang w:eastAsia="en-US"/>
        </w:rPr>
      </w:pPr>
    </w:p>
    <w:p w14:paraId="00836BBD" w14:textId="77777777" w:rsidR="001D0F9C" w:rsidRPr="00B53B25" w:rsidRDefault="001D0F9C" w:rsidP="00B53B25">
      <w:pPr>
        <w:shd w:val="clear" w:color="auto" w:fill="FFFFFF" w:themeFill="background1"/>
        <w:spacing w:line="360" w:lineRule="auto"/>
        <w:jc w:val="both"/>
        <w:rPr>
          <w:rFonts w:ascii="Palatino Linotype" w:hAnsi="Palatino Linotype" w:cs="Tahoma"/>
        </w:rPr>
      </w:pPr>
      <w:r w:rsidRPr="00B53B25">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CC8F326"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5424C934"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 xml:space="preserve">En ese contexto, tal como se precisó en párrafos anteriores, </w:t>
      </w:r>
      <w:r w:rsidRPr="00B53B25">
        <w:rPr>
          <w:rFonts w:ascii="Palatino Linotype" w:eastAsia="Calibri" w:hAnsi="Palatino Linotype" w:cs="Tahoma"/>
          <w:b/>
          <w:bCs/>
          <w:lang w:eastAsia="en-US"/>
        </w:rPr>
        <w:t xml:space="preserve">los datos de servidores públicos, entre los que se encuentran el nombre de los trabajadores, por regla general, </w:t>
      </w:r>
      <w:r w:rsidRPr="00B53B25">
        <w:rPr>
          <w:rFonts w:ascii="Palatino Linotype" w:eastAsia="Calibri" w:hAnsi="Palatino Linotype" w:cs="Tahoma"/>
          <w:bCs/>
          <w:lang w:eastAsia="en-US"/>
        </w:rPr>
        <w:t>son de naturaleza pública, ya que su publicidad orienta a cumplir los objetivos que persigue la Ley.</w:t>
      </w:r>
    </w:p>
    <w:p w14:paraId="2247B160"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336C6F6A" w14:textId="77777777" w:rsidR="001D0F9C" w:rsidRPr="00B53B25" w:rsidRDefault="001D0F9C" w:rsidP="00B53B25">
      <w:pPr>
        <w:shd w:val="clear" w:color="auto" w:fill="FFFFFF" w:themeFill="background1"/>
        <w:spacing w:line="360" w:lineRule="auto"/>
        <w:jc w:val="both"/>
        <w:rPr>
          <w:rFonts w:ascii="Palatino Linotype" w:hAnsi="Palatino Linotype" w:cs="Tahoma"/>
        </w:rPr>
      </w:pPr>
      <w:r w:rsidRPr="00B53B25">
        <w:rPr>
          <w:rFonts w:ascii="Palatino Linotype" w:eastAsia="Calibri" w:hAnsi="Palatino Linotype" w:cs="Tahoma"/>
          <w:bCs/>
          <w:lang w:eastAsia="en-US"/>
        </w:rPr>
        <w:t xml:space="preserve">No obstante, resulta necesario traer a colación por analogía, el Criterio 06/09, emitido por </w:t>
      </w:r>
      <w:r w:rsidRPr="00B53B25">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77B698EE" w14:textId="77777777" w:rsidR="001D0F9C" w:rsidRPr="00B53B25" w:rsidRDefault="001D0F9C" w:rsidP="00B53B25">
      <w:pPr>
        <w:shd w:val="clear" w:color="auto" w:fill="FFFFFF" w:themeFill="background1"/>
        <w:tabs>
          <w:tab w:val="left" w:pos="4962"/>
        </w:tabs>
        <w:ind w:left="850" w:right="901"/>
        <w:contextualSpacing/>
        <w:jc w:val="both"/>
        <w:rPr>
          <w:rFonts w:ascii="Palatino Linotype" w:hAnsi="Palatino Linotype" w:cs="Tahoma"/>
          <w:i/>
          <w:sz w:val="22"/>
          <w:szCs w:val="22"/>
        </w:rPr>
      </w:pPr>
      <w:r w:rsidRPr="00B53B25">
        <w:rPr>
          <w:rFonts w:ascii="Palatino Linotype" w:hAnsi="Palatino Linotype" w:cs="Tahoma"/>
          <w:b/>
          <w:i/>
          <w:sz w:val="22"/>
          <w:szCs w:val="22"/>
        </w:rPr>
        <w:lastRenderedPageBreak/>
        <w:t>Nombres de servidores públicos dedicados a actividades en materia de seguridad, por excepción pueden considerarse información reservada.</w:t>
      </w:r>
      <w:r w:rsidRPr="00B53B25">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315ED01" w14:textId="77777777" w:rsidR="001D0F9C" w:rsidRPr="00B53B25" w:rsidRDefault="001D0F9C" w:rsidP="00B53B25">
      <w:pPr>
        <w:shd w:val="clear" w:color="auto" w:fill="FFFFFF" w:themeFill="background1"/>
        <w:jc w:val="both"/>
        <w:rPr>
          <w:rFonts w:ascii="Palatino Linotype" w:eastAsia="Calibri" w:hAnsi="Palatino Linotype" w:cs="Tahoma"/>
          <w:bCs/>
          <w:sz w:val="22"/>
          <w:szCs w:val="22"/>
          <w:lang w:eastAsia="en-US"/>
        </w:rPr>
      </w:pPr>
    </w:p>
    <w:p w14:paraId="6B3213A8"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B28FB21"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6E371ECA"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B53B25">
        <w:rPr>
          <w:rFonts w:ascii="Palatino Linotype" w:eastAsia="Calibri" w:hAnsi="Palatino Linotype" w:cs="Tahoma"/>
          <w:b/>
          <w:bCs/>
          <w:lang w:eastAsia="en-US"/>
        </w:rPr>
        <w:lastRenderedPageBreak/>
        <w:t>aquellos que realicen actividades operativas en materia de seguridad,</w:t>
      </w:r>
      <w:r w:rsidRPr="00B53B25">
        <w:rPr>
          <w:rFonts w:ascii="Palatino Linotype" w:eastAsia="Calibri" w:hAnsi="Palatino Linotype" w:cs="Tahoma"/>
          <w:bCs/>
          <w:lang w:eastAsia="en-US"/>
        </w:rPr>
        <w:t xml:space="preserve"> como es el caso de los elementos operativos y la policía municipal.</w:t>
      </w:r>
    </w:p>
    <w:p w14:paraId="53A52AAF"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02636CCC"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B516CD5"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3DC8ECFD"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En ese contexto, el artículo 6, fracciones XI y XII de dicho ordenamiento jurídico, establece los siguientes conceptos:</w:t>
      </w:r>
    </w:p>
    <w:p w14:paraId="60388CEF"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7483A3A8" w14:textId="77777777" w:rsidR="001D0F9C" w:rsidRPr="00B53B25" w:rsidRDefault="001D0F9C" w:rsidP="00B53B25">
      <w:pPr>
        <w:pStyle w:val="Prrafodelista"/>
        <w:numPr>
          <w:ilvl w:val="0"/>
          <w:numId w:val="47"/>
        </w:numPr>
        <w:shd w:val="clear" w:color="auto" w:fill="FFFFFF" w:themeFill="background1"/>
        <w:spacing w:line="360" w:lineRule="auto"/>
        <w:contextualSpacing/>
        <w:jc w:val="both"/>
        <w:rPr>
          <w:rFonts w:ascii="Palatino Linotype" w:eastAsia="Calibri" w:hAnsi="Palatino Linotype" w:cs="Tahoma"/>
          <w:b/>
          <w:bCs/>
          <w:lang w:eastAsia="en-US"/>
        </w:rPr>
      </w:pPr>
      <w:r w:rsidRPr="00B53B25">
        <w:rPr>
          <w:rFonts w:ascii="Palatino Linotype" w:eastAsia="Calibri" w:hAnsi="Palatino Linotype" w:cs="Tahoma"/>
          <w:b/>
          <w:bCs/>
          <w:lang w:eastAsia="en-US"/>
        </w:rPr>
        <w:t xml:space="preserve">Instituciones Policiales: </w:t>
      </w:r>
      <w:r w:rsidRPr="00B53B25">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B53B25">
        <w:rPr>
          <w:rFonts w:ascii="Palatino Linotype" w:eastAsia="Calibri" w:hAnsi="Palatino Linotype" w:cs="Tahoma"/>
          <w:b/>
          <w:bCs/>
          <w:lang w:eastAsia="en-US"/>
        </w:rPr>
        <w:t>todas las dependencias encargadas de la seguridad pública a nivel</w:t>
      </w:r>
      <w:r w:rsidRPr="00B53B25">
        <w:rPr>
          <w:rFonts w:ascii="Palatino Linotype" w:eastAsia="Calibri" w:hAnsi="Palatino Linotype" w:cs="Tahoma"/>
          <w:bCs/>
          <w:lang w:eastAsia="en-US"/>
        </w:rPr>
        <w:t xml:space="preserve"> estatal y </w:t>
      </w:r>
      <w:r w:rsidRPr="00B53B25">
        <w:rPr>
          <w:rFonts w:ascii="Palatino Linotype" w:eastAsia="Calibri" w:hAnsi="Palatino Linotype" w:cs="Tahoma"/>
          <w:b/>
          <w:bCs/>
          <w:lang w:eastAsia="en-US"/>
        </w:rPr>
        <w:t>municipal.</w:t>
      </w:r>
    </w:p>
    <w:p w14:paraId="792A6761" w14:textId="77777777" w:rsidR="001D0F9C" w:rsidRPr="00B53B25" w:rsidRDefault="001D0F9C" w:rsidP="00B53B25">
      <w:pPr>
        <w:pStyle w:val="Prrafodelista"/>
        <w:shd w:val="clear" w:color="auto" w:fill="FFFFFF" w:themeFill="background1"/>
        <w:spacing w:line="360" w:lineRule="auto"/>
        <w:jc w:val="both"/>
        <w:rPr>
          <w:rFonts w:ascii="Palatino Linotype" w:eastAsia="Calibri" w:hAnsi="Palatino Linotype" w:cs="Tahoma"/>
          <w:bCs/>
          <w:lang w:eastAsia="en-US"/>
        </w:rPr>
      </w:pPr>
    </w:p>
    <w:p w14:paraId="6ACCDE1C" w14:textId="77777777" w:rsidR="001D0F9C" w:rsidRPr="00B53B25" w:rsidRDefault="001D0F9C" w:rsidP="00B53B25">
      <w:pPr>
        <w:pStyle w:val="Prrafodelista"/>
        <w:numPr>
          <w:ilvl w:val="0"/>
          <w:numId w:val="47"/>
        </w:numPr>
        <w:shd w:val="clear" w:color="auto" w:fill="FFFFFF" w:themeFill="background1"/>
        <w:spacing w:line="360" w:lineRule="auto"/>
        <w:contextualSpacing/>
        <w:jc w:val="both"/>
        <w:rPr>
          <w:rFonts w:ascii="Palatino Linotype" w:eastAsia="Calibri" w:hAnsi="Palatino Linotype" w:cs="Tahoma"/>
          <w:b/>
          <w:bCs/>
          <w:lang w:eastAsia="en-US"/>
        </w:rPr>
      </w:pPr>
      <w:r w:rsidRPr="00B53B25">
        <w:rPr>
          <w:rFonts w:ascii="Palatino Linotype" w:eastAsia="Calibri" w:hAnsi="Palatino Linotype" w:cs="Tahoma"/>
          <w:b/>
          <w:bCs/>
          <w:lang w:eastAsia="en-US"/>
        </w:rPr>
        <w:t xml:space="preserve">Instituciones de Seguridad Pública: </w:t>
      </w:r>
      <w:r w:rsidRPr="00B53B25">
        <w:rPr>
          <w:rFonts w:ascii="Palatino Linotype" w:eastAsia="Calibri" w:hAnsi="Palatino Linotype" w:cs="Tahoma"/>
          <w:bCs/>
          <w:lang w:eastAsia="en-US"/>
        </w:rPr>
        <w:t xml:space="preserve">Instituciones Policiales, Procuración de Justicia, Sistema Penitenciario y </w:t>
      </w:r>
      <w:r w:rsidRPr="00B53B25">
        <w:rPr>
          <w:rFonts w:ascii="Palatino Linotype" w:eastAsia="Calibri" w:hAnsi="Palatino Linotype" w:cs="Tahoma"/>
          <w:b/>
          <w:bCs/>
          <w:lang w:eastAsia="en-US"/>
        </w:rPr>
        <w:t xml:space="preserve">dependencias encargadas de la seguridad pública a nivel </w:t>
      </w:r>
      <w:r w:rsidRPr="00B53B25">
        <w:rPr>
          <w:rFonts w:ascii="Palatino Linotype" w:eastAsia="Calibri" w:hAnsi="Palatino Linotype" w:cs="Tahoma"/>
          <w:bCs/>
          <w:lang w:eastAsia="en-US"/>
        </w:rPr>
        <w:t xml:space="preserve">estatal y </w:t>
      </w:r>
      <w:r w:rsidRPr="00B53B25">
        <w:rPr>
          <w:rFonts w:ascii="Palatino Linotype" w:eastAsia="Calibri" w:hAnsi="Palatino Linotype" w:cs="Tahoma"/>
          <w:b/>
          <w:bCs/>
          <w:lang w:eastAsia="en-US"/>
        </w:rPr>
        <w:t>municipal.</w:t>
      </w:r>
    </w:p>
    <w:p w14:paraId="5071CB56" w14:textId="77777777" w:rsidR="001D0F9C" w:rsidRPr="00B53B25" w:rsidRDefault="001D0F9C" w:rsidP="00B53B25">
      <w:pPr>
        <w:pStyle w:val="Prrafodelista"/>
        <w:shd w:val="clear" w:color="auto" w:fill="FFFFFF" w:themeFill="background1"/>
        <w:spacing w:line="360" w:lineRule="auto"/>
        <w:rPr>
          <w:rFonts w:ascii="Palatino Linotype" w:eastAsia="Calibri" w:hAnsi="Palatino Linotype" w:cs="Tahoma"/>
          <w:b/>
          <w:bCs/>
          <w:lang w:eastAsia="en-US"/>
        </w:rPr>
      </w:pPr>
    </w:p>
    <w:p w14:paraId="38928320"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iCs/>
          <w:lang w:val="es-ES" w:eastAsia="es-ES_tradnl"/>
        </w:rPr>
        <w:lastRenderedPageBreak/>
        <w:t>Conforme a lo anterior</w:t>
      </w:r>
      <w:r w:rsidRPr="00B53B25">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67BD3724"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60F95C15" w14:textId="77777777" w:rsidR="001D0F9C" w:rsidRPr="00B53B25" w:rsidRDefault="001D0F9C" w:rsidP="00B53B25">
      <w:pPr>
        <w:shd w:val="clear" w:color="auto" w:fill="FFFFFF" w:themeFill="background1"/>
        <w:tabs>
          <w:tab w:val="left" w:pos="4962"/>
        </w:tabs>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val="es-ES" w:eastAsia="en-US"/>
        </w:rPr>
        <w:t xml:space="preserve">Además, </w:t>
      </w:r>
      <w:r w:rsidRPr="00B53B25">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3" w:history="1">
        <w:r w:rsidRPr="00B53B25">
          <w:rPr>
            <w:rStyle w:val="Hipervnculo"/>
            <w:rFonts w:ascii="Palatino Linotype" w:eastAsia="Calibri" w:hAnsi="Palatino Linotype" w:cs="Tahoma"/>
            <w:bCs/>
            <w:color w:val="0563C1"/>
            <w:lang w:eastAsia="en-US"/>
          </w:rPr>
          <w:t>http://secretariadoejecutivo.gob.mx/work/models/SecretariadoEjecutivo/Resource/328/1/images/instructivo_final_edo_fuerza(1).pdf</w:t>
        </w:r>
      </w:hyperlink>
      <w:r w:rsidRPr="00B53B25">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B53B25">
        <w:rPr>
          <w:rFonts w:ascii="Palatino Linotype" w:eastAsia="Calibri" w:hAnsi="Palatino Linotype" w:cs="Tahoma"/>
          <w:b/>
          <w:bCs/>
          <w:lang w:eastAsia="en-US"/>
        </w:rPr>
        <w:t>desempeña funciones de mando</w:t>
      </w:r>
      <w:r w:rsidRPr="00B53B25">
        <w:rPr>
          <w:rFonts w:ascii="Palatino Linotype" w:eastAsia="Calibri" w:hAnsi="Palatino Linotype" w:cs="Tahoma"/>
          <w:bCs/>
          <w:lang w:eastAsia="en-US"/>
        </w:rPr>
        <w:t xml:space="preserve">), entre los cuales, se encuentra </w:t>
      </w:r>
      <w:r w:rsidRPr="00B53B25">
        <w:rPr>
          <w:rFonts w:ascii="Palatino Linotype" w:eastAsia="Calibri" w:hAnsi="Palatino Linotype" w:cs="Tahoma"/>
          <w:b/>
          <w:bCs/>
          <w:lang w:eastAsia="en-US"/>
        </w:rPr>
        <w:t>la Policía Municipal</w:t>
      </w:r>
      <w:r w:rsidRPr="00B53B25">
        <w:rPr>
          <w:rFonts w:ascii="Palatino Linotype" w:eastAsia="Calibri" w:hAnsi="Palatino Linotype" w:cs="Tahoma"/>
          <w:bCs/>
          <w:lang w:eastAsia="en-US"/>
        </w:rPr>
        <w:t>.</w:t>
      </w:r>
    </w:p>
    <w:p w14:paraId="594E8312" w14:textId="77777777" w:rsidR="001D0F9C" w:rsidRPr="00B53B25" w:rsidRDefault="001D0F9C" w:rsidP="00B53B25">
      <w:pPr>
        <w:shd w:val="clear" w:color="auto" w:fill="FFFFFF" w:themeFill="background1"/>
        <w:tabs>
          <w:tab w:val="left" w:pos="4962"/>
        </w:tabs>
        <w:spacing w:line="360" w:lineRule="auto"/>
        <w:jc w:val="both"/>
        <w:rPr>
          <w:rFonts w:ascii="Palatino Linotype" w:eastAsia="Calibri" w:hAnsi="Palatino Linotype" w:cs="Tahoma"/>
          <w:bCs/>
          <w:lang w:eastAsia="en-US"/>
        </w:rPr>
      </w:pPr>
    </w:p>
    <w:p w14:paraId="34072387" w14:textId="77777777" w:rsidR="001D0F9C" w:rsidRPr="00B53B25" w:rsidRDefault="001D0F9C" w:rsidP="00B53B25">
      <w:pPr>
        <w:shd w:val="clear" w:color="auto" w:fill="FFFFFF" w:themeFill="background1"/>
        <w:tabs>
          <w:tab w:val="left" w:pos="4962"/>
        </w:tabs>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0EAD1A8"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1B79C4D1"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98054E7"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p>
    <w:p w14:paraId="3B45E6A1"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Cs/>
          <w:lang w:eastAsia="en-US"/>
        </w:rPr>
      </w:pPr>
      <w:r w:rsidRPr="00B53B25">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3AD779F" w14:textId="77777777" w:rsidR="001D0F9C" w:rsidRPr="00B53B25" w:rsidRDefault="001D0F9C" w:rsidP="00B53B25">
      <w:pPr>
        <w:pStyle w:val="Prrafodelista"/>
        <w:shd w:val="clear" w:color="auto" w:fill="FFFFFF" w:themeFill="background1"/>
        <w:spacing w:line="360" w:lineRule="auto"/>
        <w:rPr>
          <w:rFonts w:ascii="Palatino Linotype" w:eastAsia="Calibri" w:hAnsi="Palatino Linotype" w:cs="Tahoma"/>
          <w:bCs/>
          <w:lang w:eastAsia="en-US"/>
        </w:rPr>
      </w:pPr>
    </w:p>
    <w:p w14:paraId="30D2CD07" w14:textId="77777777" w:rsidR="001D0F9C" w:rsidRPr="00B53B25" w:rsidRDefault="001D0F9C" w:rsidP="00B53B25">
      <w:pPr>
        <w:shd w:val="clear" w:color="auto" w:fill="FFFFFF" w:themeFill="background1"/>
        <w:spacing w:line="360" w:lineRule="auto"/>
        <w:jc w:val="both"/>
        <w:rPr>
          <w:rFonts w:ascii="Palatino Linotype" w:eastAsia="Calibri" w:hAnsi="Palatino Linotype" w:cs="Tahoma"/>
          <w:b/>
          <w:iCs/>
          <w:lang w:val="es-ES" w:eastAsia="es-ES_tradnl"/>
        </w:rPr>
      </w:pPr>
      <w:r w:rsidRPr="00B53B25">
        <w:rPr>
          <w:rFonts w:ascii="Palatino Linotype" w:eastAsia="Calibri" w:hAnsi="Palatino Linotype" w:cs="Tahoma"/>
          <w:bCs/>
          <w:lang w:eastAsia="en-US"/>
        </w:rPr>
        <w:t xml:space="preserve">Por tales consideraciones, </w:t>
      </w:r>
      <w:r w:rsidRPr="00B53B25">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B53B25">
        <w:rPr>
          <w:rFonts w:ascii="Palatino Linotype" w:eastAsia="Calibri" w:hAnsi="Palatino Linotype" w:cs="Tahoma"/>
          <w:b/>
          <w:iCs/>
          <w:lang w:val="es-ES" w:eastAsia="es-ES_tradnl"/>
        </w:rPr>
        <w:t>de la Ley de Transparencia y Acceso a la Información Pública del Estado de México y Municipios.</w:t>
      </w:r>
    </w:p>
    <w:p w14:paraId="508B3CDE" w14:textId="134E5C81" w:rsidR="003D67E1" w:rsidRPr="00B53B25" w:rsidRDefault="003D67E1" w:rsidP="00B53B25">
      <w:pPr>
        <w:widowControl w:val="0"/>
        <w:shd w:val="clear" w:color="auto" w:fill="FFFFFF" w:themeFill="background1"/>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B53B25">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Pr="00B53B25">
        <w:rPr>
          <w:rFonts w:ascii="Palatino Linotype" w:hAnsi="Palatino Linotype" w:cs="Arial"/>
          <w:b/>
          <w:color w:val="000000" w:themeColor="text1"/>
        </w:rPr>
        <w:t>EL RECURRENTE</w:t>
      </w:r>
      <w:r w:rsidRPr="00B53B25">
        <w:rPr>
          <w:rFonts w:ascii="Palatino Linotype" w:hAnsi="Palatino Linotype" w:cs="Arial"/>
          <w:color w:val="000000" w:themeColor="text1"/>
        </w:rPr>
        <w:t xml:space="preserve"> devienen </w:t>
      </w:r>
      <w:r w:rsidRPr="00B53B25">
        <w:rPr>
          <w:rFonts w:ascii="Palatino Linotype" w:hAnsi="Palatino Linotype" w:cs="Arial"/>
          <w:b/>
          <w:color w:val="000000" w:themeColor="text1"/>
        </w:rPr>
        <w:t>fundadas</w:t>
      </w:r>
      <w:r w:rsidRPr="00B53B25">
        <w:rPr>
          <w:rFonts w:ascii="Palatino Linotype" w:hAnsi="Palatino Linotype" w:cs="Arial"/>
          <w:color w:val="000000" w:themeColor="text1"/>
        </w:rPr>
        <w:t xml:space="preserve"> y suficientes para </w:t>
      </w:r>
      <w:r w:rsidR="00F91F38" w:rsidRPr="00B53B25">
        <w:rPr>
          <w:rFonts w:ascii="Palatino Linotype" w:hAnsi="Palatino Linotype" w:cs="Arial"/>
          <w:b/>
          <w:color w:val="000000" w:themeColor="text1"/>
        </w:rPr>
        <w:t>MODIFICAR</w:t>
      </w:r>
      <w:r w:rsidRPr="00B53B25">
        <w:rPr>
          <w:rFonts w:ascii="Palatino Linotype" w:hAnsi="Palatino Linotype" w:cs="Arial"/>
          <w:color w:val="000000" w:themeColor="text1"/>
        </w:rPr>
        <w:t xml:space="preserve"> la respuesta del </w:t>
      </w:r>
      <w:r w:rsidRPr="00B53B25">
        <w:rPr>
          <w:rFonts w:ascii="Palatino Linotype" w:hAnsi="Palatino Linotype" w:cs="Arial"/>
          <w:b/>
          <w:color w:val="000000" w:themeColor="text1"/>
        </w:rPr>
        <w:t>SUJETO OBLIGADO</w:t>
      </w:r>
      <w:r w:rsidRPr="00B53B25">
        <w:rPr>
          <w:rFonts w:ascii="Palatino Linotype" w:hAnsi="Palatino Linotype" w:cs="Arial"/>
          <w:color w:val="000000" w:themeColor="text1"/>
        </w:rPr>
        <w:t xml:space="preserve"> y ordenarle haga entrega de la información descrita en el presente Considerando.</w:t>
      </w:r>
    </w:p>
    <w:p w14:paraId="12575A48" w14:textId="39B578FE" w:rsidR="003215E1" w:rsidRPr="00B53B25" w:rsidRDefault="003215E1" w:rsidP="00B53B25">
      <w:pPr>
        <w:shd w:val="clear" w:color="auto" w:fill="FFFFFF" w:themeFill="background1"/>
        <w:spacing w:before="100" w:beforeAutospacing="1" w:after="100" w:afterAutospacing="1" w:line="360" w:lineRule="auto"/>
        <w:jc w:val="both"/>
        <w:rPr>
          <w:rFonts w:ascii="Palatino Linotype" w:eastAsia="Calibri" w:hAnsi="Palatino Linotype" w:cs="Arial"/>
          <w:color w:val="000000" w:themeColor="text1"/>
        </w:rPr>
      </w:pPr>
      <w:r w:rsidRPr="00B53B25">
        <w:rPr>
          <w:rFonts w:ascii="Palatino Linotype" w:eastAsia="Calibri" w:hAnsi="Palatino Linotype" w:cs="Arial"/>
          <w:color w:val="000000" w:themeColor="text1"/>
        </w:rPr>
        <w:t xml:space="preserve">Así, con fundamento en lo previsto en los artículos 5, párrafos </w:t>
      </w:r>
      <w:r w:rsidRPr="00B53B25">
        <w:rPr>
          <w:rFonts w:ascii="Palatino Linotype" w:hAnsi="Palatino Linotype"/>
          <w:color w:val="000000" w:themeColor="text1"/>
        </w:rPr>
        <w:t>trigésimo, trigésimo primero y trigésimo segundo</w:t>
      </w:r>
      <w:r w:rsidRPr="00B53B25">
        <w:rPr>
          <w:rFonts w:ascii="Palatino Linotype" w:eastAsia="Calibri" w:hAnsi="Palatino Linotype" w:cs="Arial"/>
          <w:color w:val="000000" w:themeColor="text1"/>
        </w:rPr>
        <w:t xml:space="preserve">, fracciones IV y V de la Constitución Política del Estado Libre y Soberano de México; </w:t>
      </w:r>
      <w:r w:rsidRPr="00B53B25">
        <w:rPr>
          <w:rFonts w:ascii="Palatino Linotype" w:hAnsi="Palatino Linotype" w:cs="Arial"/>
          <w:color w:val="000000" w:themeColor="text1"/>
        </w:rPr>
        <w:t>2, fracción II, 29, 36, fracciones I y II, 176, 178, 179, 181, 185 fracción I, 186 y 188</w:t>
      </w:r>
      <w:r w:rsidRPr="00B53B25">
        <w:rPr>
          <w:rFonts w:ascii="Palatino Linotype" w:eastAsia="Calibri" w:hAnsi="Palatino Linotype" w:cs="Arial"/>
          <w:color w:val="000000" w:themeColor="text1"/>
        </w:rPr>
        <w:t xml:space="preserve"> de la Ley de Transparencia y Acceso a la Información Pública del Estado de México y Municipios, este Pleno: </w:t>
      </w:r>
    </w:p>
    <w:p w14:paraId="3C2F3554" w14:textId="77777777" w:rsidR="003215E1" w:rsidRPr="00B53B25" w:rsidRDefault="003215E1" w:rsidP="00B53B25">
      <w:pPr>
        <w:shd w:val="clear" w:color="auto" w:fill="FFFFFF" w:themeFill="background1"/>
        <w:spacing w:before="600" w:after="600" w:line="360" w:lineRule="auto"/>
        <w:jc w:val="center"/>
        <w:rPr>
          <w:rFonts w:ascii="Palatino Linotype" w:hAnsi="Palatino Linotype"/>
          <w:b/>
          <w:sz w:val="28"/>
        </w:rPr>
      </w:pPr>
      <w:r w:rsidRPr="00B53B25">
        <w:rPr>
          <w:rFonts w:ascii="Palatino Linotype" w:hAnsi="Palatino Linotype"/>
          <w:b/>
          <w:sz w:val="28"/>
        </w:rPr>
        <w:t>R E S U E L V E</w:t>
      </w:r>
    </w:p>
    <w:p w14:paraId="489D1241" w14:textId="35B12527" w:rsidR="0051121E" w:rsidRPr="00B53B25" w:rsidRDefault="0051121E" w:rsidP="00B53B25">
      <w:pPr>
        <w:shd w:val="clear" w:color="auto" w:fill="FFFFFF" w:themeFill="background1"/>
        <w:spacing w:before="100" w:beforeAutospacing="1" w:after="100" w:afterAutospacing="1" w:line="360" w:lineRule="auto"/>
        <w:jc w:val="both"/>
        <w:rPr>
          <w:rFonts w:ascii="Palatino Linotype" w:hAnsi="Palatino Linotype" w:cs="Arial"/>
          <w:lang w:val="es-ES"/>
        </w:rPr>
      </w:pPr>
      <w:r w:rsidRPr="00B53B25">
        <w:rPr>
          <w:rFonts w:ascii="Palatino Linotype" w:hAnsi="Palatino Linotype" w:cs="Arial"/>
          <w:b/>
          <w:sz w:val="28"/>
          <w:szCs w:val="28"/>
          <w:lang w:val="es-ES"/>
        </w:rPr>
        <w:t>PRIMERO</w:t>
      </w:r>
      <w:r w:rsidRPr="00B53B25">
        <w:rPr>
          <w:rFonts w:ascii="Palatino Linotype" w:hAnsi="Palatino Linotype" w:cs="Arial"/>
          <w:sz w:val="28"/>
          <w:szCs w:val="28"/>
          <w:lang w:val="es-ES"/>
        </w:rPr>
        <w:t>.</w:t>
      </w:r>
      <w:r w:rsidRPr="00B53B25">
        <w:rPr>
          <w:rFonts w:ascii="Palatino Linotype" w:hAnsi="Palatino Linotype" w:cs="Arial"/>
          <w:lang w:val="es-ES"/>
        </w:rPr>
        <w:t xml:space="preserve"> Resultan </w:t>
      </w:r>
      <w:r w:rsidRPr="00B53B25">
        <w:rPr>
          <w:rFonts w:ascii="Palatino Linotype" w:hAnsi="Palatino Linotype" w:cs="Arial"/>
          <w:b/>
          <w:lang w:val="es-ES"/>
        </w:rPr>
        <w:t>fundadas</w:t>
      </w:r>
      <w:r w:rsidRPr="00B53B25">
        <w:rPr>
          <w:rFonts w:ascii="Palatino Linotype" w:hAnsi="Palatino Linotype" w:cs="Arial"/>
          <w:lang w:val="es-ES"/>
        </w:rPr>
        <w:t xml:space="preserve"> las razones o motivos de inconformidad planteadas por </w:t>
      </w:r>
      <w:r w:rsidRPr="00B53B25">
        <w:rPr>
          <w:rFonts w:ascii="Palatino Linotype" w:hAnsi="Palatino Linotype" w:cs="Arial"/>
          <w:b/>
          <w:lang w:val="es-ES"/>
        </w:rPr>
        <w:t xml:space="preserve">EL RECURRENTE </w:t>
      </w:r>
      <w:r w:rsidRPr="00B53B25">
        <w:rPr>
          <w:rFonts w:ascii="Palatino Linotype" w:hAnsi="Palatino Linotype" w:cs="Arial"/>
          <w:bCs/>
          <w:lang w:val="es-ES"/>
        </w:rPr>
        <w:t>en el Recurso de Revisión</w:t>
      </w:r>
      <w:r w:rsidRPr="00B53B25">
        <w:rPr>
          <w:rFonts w:ascii="Palatino Linotype" w:hAnsi="Palatino Linotype" w:cs="Arial"/>
          <w:b/>
          <w:lang w:val="es-ES"/>
        </w:rPr>
        <w:t xml:space="preserve"> </w:t>
      </w:r>
      <w:r w:rsidR="001D0F9C" w:rsidRPr="00B53B25">
        <w:rPr>
          <w:rFonts w:ascii="Palatino Linotype" w:hAnsi="Palatino Linotype" w:cs="Arial"/>
          <w:b/>
          <w:bCs/>
          <w:szCs w:val="22"/>
        </w:rPr>
        <w:t>17122</w:t>
      </w:r>
      <w:r w:rsidRPr="00B53B25">
        <w:rPr>
          <w:rFonts w:ascii="Palatino Linotype" w:hAnsi="Palatino Linotype" w:cs="Arial"/>
          <w:b/>
          <w:lang w:val="es-ES"/>
        </w:rPr>
        <w:t>/INFOEM/IP/RR/2022</w:t>
      </w:r>
      <w:r w:rsidRPr="00B53B25">
        <w:rPr>
          <w:rFonts w:ascii="Palatino Linotype" w:hAnsi="Palatino Linotype" w:cs="Arial"/>
          <w:lang w:val="es-ES"/>
        </w:rPr>
        <w:t xml:space="preserve"> y en términos del </w:t>
      </w:r>
      <w:r w:rsidR="00F91F38" w:rsidRPr="00B53B25">
        <w:rPr>
          <w:rFonts w:ascii="Palatino Linotype" w:hAnsi="Palatino Linotype" w:cs="Arial"/>
          <w:b/>
          <w:bCs/>
        </w:rPr>
        <w:t>CONSIDERANDO QUINTO</w:t>
      </w:r>
      <w:r w:rsidR="00F91F38" w:rsidRPr="00B53B25">
        <w:rPr>
          <w:rFonts w:ascii="Palatino Linotype" w:hAnsi="Palatino Linotype" w:cs="Arial"/>
        </w:rPr>
        <w:t xml:space="preserve"> </w:t>
      </w:r>
      <w:r w:rsidRPr="00B53B25">
        <w:rPr>
          <w:rFonts w:ascii="Palatino Linotype" w:hAnsi="Palatino Linotype" w:cs="Arial"/>
          <w:lang w:val="es-ES"/>
        </w:rPr>
        <w:t>de la presente Resolución.</w:t>
      </w:r>
    </w:p>
    <w:p w14:paraId="4CD22FEA" w14:textId="6A251F04" w:rsidR="0051121E" w:rsidRPr="00B53B25" w:rsidRDefault="0051121E" w:rsidP="00B53B25">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r w:rsidRPr="00B53B25">
        <w:rPr>
          <w:rFonts w:ascii="Palatino Linotype" w:hAnsi="Palatino Linotype" w:cs="Arial"/>
          <w:b/>
          <w:sz w:val="28"/>
          <w:szCs w:val="28"/>
          <w:lang w:val="es-ES"/>
        </w:rPr>
        <w:t>SEGUNDO</w:t>
      </w:r>
      <w:r w:rsidRPr="00B53B25">
        <w:rPr>
          <w:rFonts w:ascii="Palatino Linotype" w:hAnsi="Palatino Linotype" w:cs="Arial"/>
          <w:sz w:val="28"/>
          <w:szCs w:val="28"/>
          <w:lang w:val="es-ES"/>
        </w:rPr>
        <w:t>.</w:t>
      </w:r>
      <w:r w:rsidRPr="00B53B25">
        <w:rPr>
          <w:rFonts w:ascii="Palatino Linotype" w:hAnsi="Palatino Linotype" w:cs="Arial"/>
          <w:lang w:val="es-ES"/>
        </w:rPr>
        <w:t xml:space="preserve"> </w:t>
      </w:r>
      <w:r w:rsidRPr="00B53B25">
        <w:rPr>
          <w:rFonts w:ascii="Palatino Linotype" w:eastAsia="Calibri" w:hAnsi="Palatino Linotype" w:cs="Arial"/>
        </w:rPr>
        <w:t xml:space="preserve">Se </w:t>
      </w:r>
      <w:r w:rsidR="00F91F38" w:rsidRPr="00B53B25">
        <w:rPr>
          <w:rFonts w:ascii="Palatino Linotype" w:eastAsia="Calibri" w:hAnsi="Palatino Linotype" w:cs="Arial"/>
          <w:b/>
        </w:rPr>
        <w:t>MODIFICA</w:t>
      </w:r>
      <w:r w:rsidRPr="00B53B25">
        <w:rPr>
          <w:rFonts w:ascii="Palatino Linotype" w:eastAsia="Calibri" w:hAnsi="Palatino Linotype" w:cs="Arial"/>
          <w:b/>
        </w:rPr>
        <w:t xml:space="preserve"> </w:t>
      </w:r>
      <w:r w:rsidRPr="00B53B25">
        <w:rPr>
          <w:rFonts w:ascii="Palatino Linotype" w:eastAsia="Calibri" w:hAnsi="Palatino Linotype" w:cs="Arial"/>
        </w:rPr>
        <w:t xml:space="preserve">la respuesta proporcionada por </w:t>
      </w:r>
      <w:r w:rsidR="00056FAA" w:rsidRPr="00B53B25">
        <w:rPr>
          <w:rFonts w:ascii="Palatino Linotype" w:eastAsia="Calibri" w:hAnsi="Palatino Linotype" w:cs="Arial"/>
        </w:rPr>
        <w:t>el</w:t>
      </w:r>
      <w:r w:rsidR="00595E0F" w:rsidRPr="00B53B25">
        <w:rPr>
          <w:rFonts w:ascii="Palatino Linotype" w:eastAsia="Calibri" w:hAnsi="Palatino Linotype" w:cs="Arial"/>
        </w:rPr>
        <w:t xml:space="preserve"> </w:t>
      </w:r>
      <w:r w:rsidR="001D0F9C" w:rsidRPr="00B53B25">
        <w:rPr>
          <w:rFonts w:ascii="Palatino Linotype" w:eastAsia="Calibri" w:hAnsi="Palatino Linotype" w:cs="Arial"/>
          <w:b/>
          <w:bCs/>
        </w:rPr>
        <w:t xml:space="preserve">Ayuntamiento de Tonanitla </w:t>
      </w:r>
      <w:r w:rsidRPr="00B53B25">
        <w:rPr>
          <w:rFonts w:ascii="Palatino Linotype" w:eastAsia="Calibri" w:hAnsi="Palatino Linotype" w:cs="Arial"/>
          <w:bCs/>
          <w:lang w:val="es-ES"/>
        </w:rPr>
        <w:t xml:space="preserve">y </w:t>
      </w:r>
      <w:r w:rsidRPr="00B53B25">
        <w:rPr>
          <w:rFonts w:ascii="Palatino Linotype" w:hAnsi="Palatino Linotype" w:cs="Arial"/>
          <w:bCs/>
          <w:lang w:val="es-ES"/>
        </w:rPr>
        <w:t>se</w:t>
      </w:r>
      <w:r w:rsidRPr="00B53B25">
        <w:rPr>
          <w:rFonts w:ascii="Palatino Linotype" w:hAnsi="Palatino Linotype" w:cs="Arial"/>
          <w:lang w:val="es-ES"/>
        </w:rPr>
        <w:t xml:space="preserve"> </w:t>
      </w:r>
      <w:r w:rsidR="00F91F38" w:rsidRPr="00B53B25">
        <w:rPr>
          <w:rFonts w:ascii="Palatino Linotype" w:hAnsi="Palatino Linotype" w:cs="Arial"/>
          <w:b/>
          <w:bCs/>
          <w:lang w:val="es-ES"/>
        </w:rPr>
        <w:t>ORDENA</w:t>
      </w:r>
      <w:r w:rsidR="00F91F38" w:rsidRPr="00B53B25">
        <w:rPr>
          <w:rFonts w:ascii="Palatino Linotype" w:hAnsi="Palatino Linotype" w:cs="Arial"/>
          <w:lang w:val="es-ES"/>
        </w:rPr>
        <w:t xml:space="preserve"> </w:t>
      </w:r>
      <w:r w:rsidRPr="00B53B25">
        <w:rPr>
          <w:rFonts w:ascii="Palatino Linotype" w:hAnsi="Palatino Linotype" w:cs="Arial"/>
          <w:lang w:val="es-ES"/>
        </w:rPr>
        <w:t xml:space="preserve">haga entrega al </w:t>
      </w:r>
      <w:r w:rsidRPr="00B53B25">
        <w:rPr>
          <w:rFonts w:ascii="Palatino Linotype" w:hAnsi="Palatino Linotype" w:cs="Arial"/>
          <w:b/>
          <w:lang w:val="es-ES"/>
        </w:rPr>
        <w:t>RECURRENTE</w:t>
      </w:r>
      <w:r w:rsidRPr="00B53B25">
        <w:rPr>
          <w:rFonts w:ascii="Palatino Linotype" w:hAnsi="Palatino Linotype" w:cs="Arial"/>
          <w:lang w:val="es-ES"/>
        </w:rPr>
        <w:t>, vía el Sistema de Acceso a la Información Mexiquense (</w:t>
      </w:r>
      <w:r w:rsidRPr="00B53B25">
        <w:rPr>
          <w:rFonts w:ascii="Palatino Linotype" w:hAnsi="Palatino Linotype" w:cs="Arial"/>
          <w:b/>
          <w:lang w:val="es-ES"/>
        </w:rPr>
        <w:t>SAIMEX</w:t>
      </w:r>
      <w:r w:rsidRPr="00B53B25">
        <w:rPr>
          <w:rFonts w:ascii="Palatino Linotype" w:hAnsi="Palatino Linotype" w:cs="Arial"/>
          <w:lang w:val="es-ES"/>
        </w:rPr>
        <w:t>),</w:t>
      </w:r>
      <w:r w:rsidRPr="00B53B25">
        <w:rPr>
          <w:rFonts w:ascii="Palatino Linotype" w:eastAsia="Palatino Linotype" w:hAnsi="Palatino Linotype" w:cs="Palatino Linotype"/>
        </w:rPr>
        <w:t xml:space="preserve"> en versión pública,</w:t>
      </w:r>
      <w:r w:rsidR="00595E0F" w:rsidRPr="00B53B25">
        <w:rPr>
          <w:rFonts w:ascii="Palatino Linotype" w:eastAsia="Palatino Linotype" w:hAnsi="Palatino Linotype" w:cs="Palatino Linotype"/>
        </w:rPr>
        <w:t xml:space="preserve"> </w:t>
      </w:r>
      <w:r w:rsidRPr="00B53B25">
        <w:rPr>
          <w:rFonts w:ascii="Palatino Linotype" w:eastAsia="Palatino Linotype" w:hAnsi="Palatino Linotype" w:cs="Palatino Linotype"/>
        </w:rPr>
        <w:t xml:space="preserve">lo siguiente: </w:t>
      </w:r>
    </w:p>
    <w:p w14:paraId="5E5379BD" w14:textId="5009566A" w:rsidR="00056FAA" w:rsidRPr="00B53B25" w:rsidRDefault="0051121E" w:rsidP="00B53B25">
      <w:pPr>
        <w:shd w:val="clear" w:color="auto" w:fill="FFFFFF" w:themeFill="background1"/>
        <w:spacing w:before="100" w:beforeAutospacing="1" w:after="100" w:afterAutospacing="1" w:line="276" w:lineRule="auto"/>
        <w:ind w:left="850" w:right="901"/>
        <w:jc w:val="both"/>
        <w:rPr>
          <w:rFonts w:ascii="Palatino Linotype" w:hAnsi="Palatino Linotype"/>
          <w:i/>
          <w:color w:val="000000" w:themeColor="text1"/>
          <w:sz w:val="22"/>
          <w:szCs w:val="22"/>
        </w:rPr>
      </w:pPr>
      <w:bookmarkStart w:id="5" w:name="_Hlk125997019"/>
      <w:r w:rsidRPr="00B53B25">
        <w:rPr>
          <w:rFonts w:ascii="Palatino Linotype" w:hAnsi="Palatino Linotype"/>
          <w:i/>
          <w:color w:val="000000" w:themeColor="text1"/>
          <w:sz w:val="22"/>
          <w:szCs w:val="22"/>
        </w:rPr>
        <w:t>“</w:t>
      </w:r>
      <w:r w:rsidR="001D0F9C" w:rsidRPr="00B53B25">
        <w:rPr>
          <w:rFonts w:ascii="Palatino Linotype" w:hAnsi="Palatino Linotype"/>
          <w:i/>
          <w:color w:val="000000" w:themeColor="text1"/>
          <w:sz w:val="22"/>
          <w:szCs w:val="22"/>
        </w:rPr>
        <w:t>Los documentos donde consten los sueldos de prestaciones, nómina, así como cargo, de todos los servidores públicos de la administración municipal, del mes de octubre de 2022.</w:t>
      </w:r>
    </w:p>
    <w:p w14:paraId="262549DA" w14:textId="4372411E" w:rsidR="0051121E" w:rsidRPr="00B53B25" w:rsidRDefault="0051121E" w:rsidP="00B53B25">
      <w:pPr>
        <w:shd w:val="clear" w:color="auto" w:fill="FFFFFF" w:themeFill="background1"/>
        <w:spacing w:before="100" w:beforeAutospacing="1" w:after="100" w:afterAutospacing="1" w:line="276" w:lineRule="auto"/>
        <w:ind w:left="850" w:right="901"/>
        <w:jc w:val="both"/>
        <w:rPr>
          <w:rFonts w:ascii="Palatino Linotype" w:hAnsi="Palatino Linotype"/>
          <w:i/>
          <w:color w:val="000000" w:themeColor="text1"/>
          <w:sz w:val="22"/>
          <w:szCs w:val="22"/>
        </w:rPr>
      </w:pPr>
      <w:r w:rsidRPr="00B53B25">
        <w:rPr>
          <w:rFonts w:ascii="Palatino Linotype" w:hAnsi="Palatino Linotype"/>
          <w:i/>
          <w:color w:val="000000" w:themeColor="text1"/>
          <w:sz w:val="22"/>
          <w:szCs w:val="22"/>
        </w:rPr>
        <w:lastRenderedPageBreak/>
        <w:t xml:space="preserve">Debiendo notificar al </w:t>
      </w:r>
      <w:r w:rsidRPr="00B53B25">
        <w:rPr>
          <w:rFonts w:ascii="Palatino Linotype" w:hAnsi="Palatino Linotype"/>
          <w:b/>
          <w:i/>
          <w:color w:val="000000" w:themeColor="text1"/>
          <w:sz w:val="22"/>
          <w:szCs w:val="22"/>
        </w:rPr>
        <w:t>RECURRENTE</w:t>
      </w:r>
      <w:r w:rsidRPr="00B53B25">
        <w:rPr>
          <w:rFonts w:ascii="Palatino Linotype" w:hAnsi="Palatino Linotype"/>
          <w:i/>
          <w:color w:val="000000" w:themeColor="text1"/>
          <w:sz w:val="22"/>
          <w:szCs w:val="22"/>
        </w:rPr>
        <w:t xml:space="preserve"> el Acuerdo de Clasificación de la información que emita el Comité de Transparencia con motivo de la versión pública.”</w:t>
      </w:r>
    </w:p>
    <w:bookmarkEnd w:id="5"/>
    <w:p w14:paraId="7F8EF9FF" w14:textId="6B7D337F" w:rsidR="0051121E" w:rsidRPr="00B53B25" w:rsidRDefault="0051121E" w:rsidP="00B53B25">
      <w:pPr>
        <w:shd w:val="clear" w:color="auto" w:fill="FFFFFF" w:themeFill="background1"/>
        <w:tabs>
          <w:tab w:val="left" w:pos="709"/>
        </w:tabs>
        <w:spacing w:before="100" w:beforeAutospacing="1" w:after="100" w:afterAutospacing="1" w:line="360" w:lineRule="auto"/>
        <w:ind w:right="51"/>
        <w:jc w:val="both"/>
        <w:rPr>
          <w:rFonts w:ascii="Palatino Linotype" w:hAnsi="Palatino Linotype"/>
        </w:rPr>
      </w:pPr>
      <w:r w:rsidRPr="00B53B25">
        <w:rPr>
          <w:rFonts w:ascii="Palatino Linotype" w:hAnsi="Palatino Linotype"/>
          <w:b/>
          <w:sz w:val="28"/>
          <w:szCs w:val="28"/>
        </w:rPr>
        <w:t>TERCERO.</w:t>
      </w:r>
      <w:r w:rsidRPr="00B53B25">
        <w:rPr>
          <w:rFonts w:ascii="Palatino Linotype" w:hAnsi="Palatino Linotype"/>
          <w:b/>
        </w:rPr>
        <w:t> </w:t>
      </w:r>
      <w:r w:rsidR="00F91F38" w:rsidRPr="00B53B25">
        <w:rPr>
          <w:rFonts w:ascii="Palatino Linotype" w:eastAsia="Palatino Linotype" w:hAnsi="Palatino Linotype" w:cs="Palatino Linotype"/>
          <w:b/>
          <w:lang w:eastAsia="es-MX"/>
        </w:rPr>
        <w:t xml:space="preserve">NOTIFÍQUESE </w:t>
      </w:r>
      <w:r w:rsidR="00F91F38" w:rsidRPr="00B53B25">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bookmarkStart w:id="6" w:name="_Hlk133253645"/>
      <w:r w:rsidR="00F91F38" w:rsidRPr="00B53B25">
        <w:rPr>
          <w:rFonts w:ascii="Palatino Linotype" w:eastAsia="Palatino Linotype" w:hAnsi="Palatino Linotype" w:cs="Palatino Linotype"/>
          <w:lang w:eastAsia="es-MX"/>
        </w:rPr>
        <w:t>y se le apercibe que en caso de negarse a cumplir la presente resolución o hacerlo de manera parcial, se le impondrá una medida de apremio de conformidad con lo previsto en los artículos 198, 200, fracción III</w:t>
      </w:r>
      <w:r w:rsidR="007332C4" w:rsidRPr="00B53B25">
        <w:rPr>
          <w:rFonts w:ascii="Palatino Linotype" w:eastAsia="Palatino Linotype" w:hAnsi="Palatino Linotype" w:cs="Palatino Linotype"/>
          <w:lang w:eastAsia="es-MX"/>
        </w:rPr>
        <w:t>; 214, 215 y 216 de la Ley de Transparencia y Acceso a la Información Pública del Estado de México y Municipios.</w:t>
      </w:r>
      <w:bookmarkEnd w:id="6"/>
    </w:p>
    <w:p w14:paraId="2B19A89E" w14:textId="43D8D828" w:rsidR="0051121E" w:rsidRPr="00B53B25" w:rsidRDefault="0051121E" w:rsidP="00B53B25">
      <w:pPr>
        <w:shd w:val="clear" w:color="auto" w:fill="FFFFFF" w:themeFill="background1"/>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B53B25">
        <w:rPr>
          <w:rFonts w:ascii="Palatino Linotype" w:hAnsi="Palatino Linotype" w:cs="Arial"/>
          <w:b/>
          <w:bCs/>
          <w:sz w:val="28"/>
        </w:rPr>
        <w:t>CUARTO.</w:t>
      </w:r>
      <w:r w:rsidRPr="00B53B25">
        <w:rPr>
          <w:rFonts w:ascii="Palatino Linotype" w:hAnsi="Palatino Linotype"/>
          <w:szCs w:val="17"/>
          <w:lang w:eastAsia="es-ES_tradnl"/>
        </w:rPr>
        <w:t xml:space="preserve"> </w:t>
      </w:r>
      <w:r w:rsidR="00F91F38" w:rsidRPr="00B53B25">
        <w:rPr>
          <w:rFonts w:ascii="Palatino Linotype" w:hAnsi="Palatino Linotype"/>
          <w:b/>
          <w:lang w:eastAsia="es-ES_tradnl"/>
        </w:rPr>
        <w:t>NOTIFÍQUESE</w:t>
      </w:r>
      <w:r w:rsidR="00F91F38" w:rsidRPr="00B53B25">
        <w:rPr>
          <w:rFonts w:ascii="Palatino Linotype" w:hAnsi="Palatino Linotype"/>
          <w:lang w:eastAsia="es-ES_tradnl"/>
        </w:rPr>
        <w:t xml:space="preserve"> </w:t>
      </w:r>
      <w:r w:rsidRPr="00B53B25">
        <w:rPr>
          <w:rFonts w:ascii="Palatino Linotype" w:hAnsi="Palatino Linotype"/>
          <w:lang w:eastAsia="es-ES_tradnl"/>
        </w:rPr>
        <w:t xml:space="preserve">al </w:t>
      </w:r>
      <w:r w:rsidRPr="00B53B25">
        <w:rPr>
          <w:rFonts w:ascii="Palatino Linotype" w:hAnsi="Palatino Linotype"/>
          <w:b/>
          <w:lang w:eastAsia="es-ES_tradnl"/>
        </w:rPr>
        <w:t>RECURRENTE</w:t>
      </w:r>
      <w:r w:rsidRPr="00B53B25">
        <w:rPr>
          <w:rFonts w:ascii="Palatino Linotype" w:hAnsi="Palatino Linotype"/>
          <w:lang w:eastAsia="es-ES_tradnl"/>
        </w:rPr>
        <w:t xml:space="preserve"> la presente resolución vía </w:t>
      </w:r>
      <w:r w:rsidRPr="00B53B25">
        <w:rPr>
          <w:rFonts w:ascii="Palatino Linotype" w:hAnsi="Palatino Linotype" w:cs="Arial"/>
        </w:rPr>
        <w:t>Sistema de Acceso a la Información Mexiquense</w:t>
      </w:r>
      <w:r w:rsidRPr="00B53B25">
        <w:rPr>
          <w:rFonts w:ascii="Palatino Linotype" w:hAnsi="Palatino Linotype"/>
          <w:lang w:eastAsia="es-ES_tradnl"/>
        </w:rPr>
        <w:t xml:space="preserve"> </w:t>
      </w:r>
      <w:r w:rsidRPr="00B53B25">
        <w:rPr>
          <w:rFonts w:ascii="Palatino Linotype" w:hAnsi="Palatino Linotype"/>
          <w:b/>
          <w:lang w:eastAsia="es-ES_tradnl"/>
        </w:rPr>
        <w:t>(</w:t>
      </w:r>
      <w:r w:rsidRPr="00B53B25">
        <w:rPr>
          <w:rFonts w:ascii="Palatino Linotype" w:hAnsi="Palatino Linotype"/>
          <w:b/>
          <w:bCs/>
          <w:lang w:eastAsia="es-ES_tradnl"/>
        </w:rPr>
        <w:t>SAIMEX)</w:t>
      </w:r>
      <w:r w:rsidR="00EE3BBB" w:rsidRPr="00B53B25">
        <w:rPr>
          <w:rFonts w:ascii="Palatino Linotype" w:eastAsia="Palatino Linotype" w:hAnsi="Palatino Linotype" w:cs="Palatino Linotype"/>
          <w:bCs/>
        </w:rPr>
        <w:t>.</w:t>
      </w:r>
      <w:r w:rsidR="00EE3BBB" w:rsidRPr="00B53B25">
        <w:rPr>
          <w:rFonts w:ascii="Palatino Linotype" w:eastAsia="Palatino Linotype" w:hAnsi="Palatino Linotype" w:cs="Palatino Linotype"/>
          <w:b/>
        </w:rPr>
        <w:t xml:space="preserve"> </w:t>
      </w:r>
    </w:p>
    <w:p w14:paraId="036F6A63" w14:textId="3D75B50D" w:rsidR="0051121E" w:rsidRPr="00B53B25" w:rsidRDefault="0051121E" w:rsidP="00B53B25">
      <w:pPr>
        <w:shd w:val="clear" w:color="auto" w:fill="FFFFFF" w:themeFill="background1"/>
        <w:tabs>
          <w:tab w:val="left" w:pos="709"/>
        </w:tabs>
        <w:spacing w:before="100" w:beforeAutospacing="1" w:after="100" w:afterAutospacing="1" w:line="360" w:lineRule="auto"/>
        <w:ind w:right="51"/>
        <w:jc w:val="both"/>
        <w:rPr>
          <w:rFonts w:ascii="Palatino Linotype" w:hAnsi="Palatino Linotype"/>
          <w:szCs w:val="17"/>
          <w:lang w:eastAsia="es-ES_tradnl"/>
        </w:rPr>
      </w:pPr>
      <w:r w:rsidRPr="00B53B25">
        <w:rPr>
          <w:rFonts w:ascii="Palatino Linotype" w:hAnsi="Palatino Linotype" w:cs="Arial"/>
          <w:b/>
          <w:bCs/>
          <w:sz w:val="28"/>
        </w:rPr>
        <w:t>QUINTO.</w:t>
      </w:r>
      <w:r w:rsidRPr="00B53B25">
        <w:rPr>
          <w:rFonts w:ascii="Palatino Linotype" w:hAnsi="Palatino Linotype"/>
          <w:szCs w:val="17"/>
          <w:lang w:eastAsia="es-ES_tradnl"/>
        </w:rPr>
        <w:t xml:space="preserve"> </w:t>
      </w:r>
      <w:r w:rsidR="00F91F38" w:rsidRPr="00B53B25">
        <w:rPr>
          <w:rFonts w:ascii="Palatino Linotype" w:hAnsi="Palatino Linotype"/>
          <w:b/>
          <w:szCs w:val="17"/>
          <w:lang w:eastAsia="es-ES_tradnl"/>
        </w:rPr>
        <w:t>HÁGASE</w:t>
      </w:r>
      <w:r w:rsidR="00F91F38" w:rsidRPr="00B53B25">
        <w:rPr>
          <w:rFonts w:ascii="Palatino Linotype" w:hAnsi="Palatino Linotype"/>
          <w:szCs w:val="17"/>
          <w:lang w:eastAsia="es-ES_tradnl"/>
        </w:rPr>
        <w:t xml:space="preserve"> </w:t>
      </w:r>
      <w:r w:rsidRPr="00B53B25">
        <w:rPr>
          <w:rFonts w:ascii="Palatino Linotype" w:hAnsi="Palatino Linotype"/>
          <w:szCs w:val="17"/>
          <w:lang w:eastAsia="es-ES_tradnl"/>
        </w:rPr>
        <w:t xml:space="preserve">del conocimiento al </w:t>
      </w:r>
      <w:r w:rsidRPr="00B53B25">
        <w:rPr>
          <w:rFonts w:ascii="Palatino Linotype" w:hAnsi="Palatino Linotype"/>
          <w:b/>
          <w:szCs w:val="17"/>
          <w:lang w:eastAsia="es-ES_tradnl"/>
        </w:rPr>
        <w:t>RECURRENTE</w:t>
      </w:r>
      <w:r w:rsidRPr="00B53B2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98F204" w14:textId="77777777" w:rsidR="00B53B25" w:rsidRDefault="00B53B25" w:rsidP="00B53B25">
      <w:pPr>
        <w:shd w:val="clear" w:color="auto" w:fill="FFFFFF" w:themeFill="background1"/>
        <w:tabs>
          <w:tab w:val="left" w:pos="709"/>
        </w:tabs>
        <w:spacing w:before="100" w:beforeAutospacing="1" w:after="100" w:afterAutospacing="1" w:line="360" w:lineRule="auto"/>
        <w:ind w:right="51"/>
        <w:jc w:val="both"/>
        <w:rPr>
          <w:rFonts w:ascii="Palatino Linotype" w:hAnsi="Palatino Linotype"/>
          <w:b/>
          <w:sz w:val="28"/>
          <w:szCs w:val="28"/>
          <w:lang w:eastAsia="es-ES_tradnl"/>
        </w:rPr>
      </w:pPr>
    </w:p>
    <w:p w14:paraId="64511614" w14:textId="77777777" w:rsidR="0051121E" w:rsidRPr="00B53B25" w:rsidRDefault="0051121E" w:rsidP="00B53B25">
      <w:pPr>
        <w:shd w:val="clear" w:color="auto" w:fill="FFFFFF" w:themeFill="background1"/>
        <w:tabs>
          <w:tab w:val="left" w:pos="709"/>
        </w:tabs>
        <w:spacing w:before="100" w:beforeAutospacing="1" w:after="100" w:afterAutospacing="1" w:line="360" w:lineRule="auto"/>
        <w:ind w:right="51"/>
        <w:jc w:val="both"/>
        <w:rPr>
          <w:rFonts w:ascii="Palatino Linotype" w:hAnsi="Palatino Linotype"/>
          <w:szCs w:val="17"/>
          <w:lang w:eastAsia="es-ES_tradnl"/>
        </w:rPr>
      </w:pPr>
      <w:r w:rsidRPr="00B53B25">
        <w:rPr>
          <w:rFonts w:ascii="Palatino Linotype" w:hAnsi="Palatino Linotype"/>
          <w:b/>
          <w:sz w:val="28"/>
          <w:szCs w:val="28"/>
          <w:lang w:eastAsia="es-ES_tradnl"/>
        </w:rPr>
        <w:lastRenderedPageBreak/>
        <w:t>SEXTO.</w:t>
      </w:r>
      <w:r w:rsidRPr="00B53B2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636F56" w14:textId="59FD9942" w:rsidR="00F91F38" w:rsidRPr="00B53B25" w:rsidRDefault="00F91F38" w:rsidP="00B53B25">
      <w:pPr>
        <w:shd w:val="clear" w:color="auto" w:fill="FFFFFF" w:themeFill="background1"/>
        <w:spacing w:line="360" w:lineRule="auto"/>
        <w:jc w:val="both"/>
        <w:rPr>
          <w:rFonts w:ascii="Palatino Linotype" w:hAnsi="Palatino Linotype"/>
        </w:rPr>
      </w:pPr>
      <w:r w:rsidRPr="00B53B25">
        <w:rPr>
          <w:rFonts w:ascii="Palatino Linotype" w:hAnsi="Palatino Linotype"/>
        </w:rPr>
        <w:t xml:space="preserve">ASÍ LO RESUELVE, POR </w:t>
      </w:r>
      <w:r w:rsidR="00592267">
        <w:rPr>
          <w:rFonts w:ascii="Palatino Linotype" w:hAnsi="Palatino Linotype"/>
        </w:rPr>
        <w:t>MAYORÍA</w:t>
      </w:r>
      <w:r w:rsidR="00592267" w:rsidRPr="00B53B25">
        <w:rPr>
          <w:rFonts w:ascii="Palatino Linotype" w:hAnsi="Palatino Linotype"/>
        </w:rPr>
        <w:t xml:space="preserve"> </w:t>
      </w:r>
      <w:r w:rsidRPr="00B53B25">
        <w:rPr>
          <w:rFonts w:ascii="Palatino Linotype" w:hAnsi="Palatino Linotype"/>
        </w:rPr>
        <w:t>DE VOTOS EL PLENO DEL INSTITUTO DE TRANSPARENCIA, ACCESO A LA INFORMACIÓN PÚBLICA Y PROTECCIÓN DE DATOS PERSONALES DEL ESTADO DE MÉXICO Y MUNICIPIOS, CONFORMADO POR LOS COMISIONADOS JOSÉ MARTÍNEZ VILCHIS</w:t>
      </w:r>
      <w:r w:rsidR="00914C14">
        <w:rPr>
          <w:rFonts w:ascii="Palatino Linotype" w:hAnsi="Palatino Linotype"/>
        </w:rPr>
        <w:t xml:space="preserve"> EMITIENDO VOTO PARTICULAR</w:t>
      </w:r>
      <w:r w:rsidRPr="00B53B25">
        <w:rPr>
          <w:rFonts w:ascii="Palatino Linotype" w:hAnsi="Palatino Linotype"/>
        </w:rPr>
        <w:t>; MARÍA DEL ROSARIO MEJÍA AYALA; SHARON CRISTINA MORALES MARTÍNEZ</w:t>
      </w:r>
      <w:r w:rsidR="00914C14">
        <w:rPr>
          <w:rFonts w:ascii="Palatino Linotype" w:hAnsi="Palatino Linotype"/>
        </w:rPr>
        <w:t xml:space="preserve"> EMITIENDO VOTO DISIDENTE</w:t>
      </w:r>
      <w:r w:rsidRPr="00B53B25">
        <w:rPr>
          <w:rFonts w:ascii="Palatino Linotype" w:hAnsi="Palatino Linotype"/>
        </w:rPr>
        <w:t xml:space="preserve">; LUIS GUSTAVO PARRA NORIEGA </w:t>
      </w:r>
      <w:r w:rsidR="00592267">
        <w:rPr>
          <w:rFonts w:ascii="Palatino Linotype" w:hAnsi="Palatino Linotype"/>
        </w:rPr>
        <w:t xml:space="preserve">EMITIENDO VOT PARTICULAR </w:t>
      </w:r>
      <w:bookmarkStart w:id="7" w:name="_GoBack"/>
      <w:bookmarkEnd w:id="7"/>
      <w:r w:rsidRPr="00B53B25">
        <w:rPr>
          <w:rFonts w:ascii="Palatino Linotype" w:hAnsi="Palatino Linotype"/>
        </w:rPr>
        <w:t xml:space="preserve">Y GUADALUPE RAMÍREZ PEÑA; EN LA DECIMA </w:t>
      </w:r>
      <w:r w:rsidR="00A55D99" w:rsidRPr="00B53B25">
        <w:rPr>
          <w:rFonts w:ascii="Palatino Linotype" w:hAnsi="Palatino Linotype"/>
        </w:rPr>
        <w:t>SEXTA</w:t>
      </w:r>
      <w:r w:rsidRPr="00B53B25">
        <w:rPr>
          <w:rFonts w:ascii="Palatino Linotype" w:hAnsi="Palatino Linotype"/>
        </w:rPr>
        <w:t xml:space="preserve"> SESIÓN ORDINARIA CELEBRADA EL </w:t>
      </w:r>
      <w:r w:rsidR="00A55D99" w:rsidRPr="00B53B25">
        <w:rPr>
          <w:rFonts w:ascii="Palatino Linotype" w:hAnsi="Palatino Linotype"/>
        </w:rPr>
        <w:t>CUATRO DE MAYO</w:t>
      </w:r>
      <w:r w:rsidRPr="00B53B25">
        <w:rPr>
          <w:rFonts w:ascii="Palatino Linotype" w:hAnsi="Palatino Linotype"/>
        </w:rPr>
        <w:t xml:space="preserve"> DE DOS MIL VEINTITRÉS, ANTE EL SECRETARIO TÉCNICO DEL PLENO, ALEXIS TAPIA RAMÍREZ.</w:t>
      </w:r>
    </w:p>
    <w:p w14:paraId="6517AFAB" w14:textId="2A8B7710" w:rsidR="003215E1" w:rsidRPr="001D0F9C" w:rsidRDefault="003215E1" w:rsidP="00B53B25">
      <w:pPr>
        <w:shd w:val="clear" w:color="auto" w:fill="FFFFFF" w:themeFill="background1"/>
        <w:spacing w:line="360" w:lineRule="auto"/>
        <w:jc w:val="both"/>
        <w:rPr>
          <w:rFonts w:ascii="Palatino Linotype" w:hAnsi="Palatino Linotype"/>
          <w:sz w:val="20"/>
          <w:szCs w:val="20"/>
        </w:rPr>
      </w:pPr>
      <w:r w:rsidRPr="00B53B25">
        <w:rPr>
          <w:rFonts w:ascii="Palatino Linotype" w:hAnsi="Palatino Linotype"/>
          <w:sz w:val="20"/>
          <w:szCs w:val="20"/>
        </w:rPr>
        <w:t>SCMM/BLA/DEMF/CCC</w:t>
      </w:r>
    </w:p>
    <w:p w14:paraId="1C4D1F5D" w14:textId="40BE29DB" w:rsidR="00EE52D0" w:rsidRPr="001D0F9C" w:rsidRDefault="00EE52D0"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5A5899D6" w14:textId="77777777" w:rsidR="00E60BC9" w:rsidRPr="001D0F9C" w:rsidRDefault="00E60BC9"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14129A6F" w14:textId="77777777" w:rsidR="00E60BC9" w:rsidRPr="001D0F9C" w:rsidRDefault="00E60BC9"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28BB592F" w14:textId="77777777" w:rsidR="00E60BC9" w:rsidRPr="001D0F9C" w:rsidRDefault="00E60BC9"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70CC180A" w14:textId="77777777" w:rsidR="00A85848" w:rsidRPr="001D0F9C" w:rsidRDefault="00A85848"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36E1560A"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7DAE978B"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2DF8AE80"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384B39D8"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38F6E90A"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7356E8BD" w14:textId="77777777" w:rsidR="00003E22" w:rsidRPr="001D0F9C" w:rsidRDefault="00003E22" w:rsidP="00B53B25">
      <w:pPr>
        <w:shd w:val="clear" w:color="auto" w:fill="FFFFFF" w:themeFill="background1"/>
        <w:spacing w:before="100" w:beforeAutospacing="1" w:after="100" w:afterAutospacing="1" w:line="360" w:lineRule="auto"/>
        <w:rPr>
          <w:rFonts w:ascii="Palatino Linotype" w:hAnsi="Palatino Linotype"/>
          <w:b/>
          <w:sz w:val="28"/>
          <w:szCs w:val="28"/>
        </w:rPr>
      </w:pPr>
    </w:p>
    <w:p w14:paraId="099B0530" w14:textId="77777777" w:rsidR="005173B4" w:rsidRPr="001D0F9C" w:rsidRDefault="005173B4" w:rsidP="00B53B25">
      <w:pPr>
        <w:shd w:val="clear" w:color="auto" w:fill="FFFFFF" w:themeFill="background1"/>
        <w:spacing w:before="100" w:beforeAutospacing="1" w:after="100" w:afterAutospacing="1" w:line="360" w:lineRule="auto"/>
        <w:rPr>
          <w:rFonts w:ascii="Palatino Linotype" w:hAnsi="Palatino Linotype"/>
          <w:b/>
          <w:sz w:val="28"/>
          <w:szCs w:val="28"/>
        </w:rPr>
      </w:pPr>
    </w:p>
    <w:sectPr w:rsidR="005173B4" w:rsidRPr="001D0F9C"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50353" w:rsidRDefault="00150353" w:rsidP="00C80F8C">
      <w:r>
        <w:separator/>
      </w:r>
    </w:p>
  </w:endnote>
  <w:endnote w:type="continuationSeparator" w:id="0">
    <w:p w14:paraId="2CA1E1DE" w14:textId="77777777" w:rsidR="00150353" w:rsidRDefault="001503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50353" w:rsidRPr="0010196A" w:rsidRDefault="0015035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2267">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226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50353" w:rsidRPr="0010196A" w:rsidRDefault="0015035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22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226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50353" w:rsidRDefault="00150353" w:rsidP="00C80F8C">
      <w:r>
        <w:separator/>
      </w:r>
    </w:p>
  </w:footnote>
  <w:footnote w:type="continuationSeparator" w:id="0">
    <w:p w14:paraId="2D50F1A5" w14:textId="77777777" w:rsidR="00150353" w:rsidRDefault="0015035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50353" w:rsidRDefault="005922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50353" w:rsidRPr="0010196A" w:rsidRDefault="005922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50353" w:rsidRPr="008F2CCC" w14:paraId="1F097D8A" w14:textId="77777777" w:rsidTr="00DA50F6">
      <w:tc>
        <w:tcPr>
          <w:tcW w:w="3261" w:type="dxa"/>
          <w:vMerge w:val="restart"/>
        </w:tcPr>
        <w:p w14:paraId="1F780A0C" w14:textId="1EFF25F4" w:rsidR="00150353" w:rsidRPr="008F2CCC" w:rsidRDefault="0015035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50353" w:rsidRPr="005C023C" w:rsidRDefault="00150353"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63F87E91" w:rsidR="00150353" w:rsidRPr="005C023C" w:rsidRDefault="00597FAC" w:rsidP="005C250B">
          <w:pPr>
            <w:jc w:val="both"/>
            <w:rPr>
              <w:rFonts w:ascii="Palatino Linotype" w:hAnsi="Palatino Linotype"/>
              <w:b/>
              <w:sz w:val="22"/>
              <w:szCs w:val="22"/>
              <w:lang w:val="es-ES_tradnl"/>
            </w:rPr>
          </w:pPr>
          <w:r>
            <w:rPr>
              <w:rFonts w:ascii="Palatino Linotype" w:hAnsi="Palatino Linotype"/>
              <w:b/>
              <w:bCs/>
              <w:sz w:val="22"/>
              <w:szCs w:val="22"/>
            </w:rPr>
            <w:t>17122</w:t>
          </w:r>
          <w:r w:rsidR="00150353" w:rsidRPr="005C023C">
            <w:rPr>
              <w:rFonts w:ascii="Palatino Linotype" w:hAnsi="Palatino Linotype"/>
              <w:b/>
              <w:sz w:val="22"/>
              <w:szCs w:val="22"/>
              <w:lang w:val="es-ES_tradnl"/>
            </w:rPr>
            <w:t>/INFOEM/IP/RR/2022</w:t>
          </w:r>
        </w:p>
      </w:tc>
    </w:tr>
    <w:tr w:rsidR="00150353" w:rsidRPr="008F2CCC" w14:paraId="049677A3" w14:textId="77777777" w:rsidTr="00DA50F6">
      <w:tc>
        <w:tcPr>
          <w:tcW w:w="3261" w:type="dxa"/>
          <w:vMerge/>
        </w:tcPr>
        <w:p w14:paraId="4A21EAC1" w14:textId="5C1F145E" w:rsidR="00150353" w:rsidRPr="008F2CCC" w:rsidRDefault="00150353" w:rsidP="00D41D47">
          <w:pPr>
            <w:rPr>
              <w:rFonts w:ascii="Palatino Linotype" w:hAnsi="Palatino Linotype"/>
              <w:b/>
              <w:sz w:val="22"/>
              <w:szCs w:val="22"/>
              <w:lang w:val="es-ES_tradnl"/>
            </w:rPr>
          </w:pPr>
        </w:p>
      </w:tc>
      <w:tc>
        <w:tcPr>
          <w:tcW w:w="2551" w:type="dxa"/>
          <w:shd w:val="clear" w:color="auto" w:fill="auto"/>
        </w:tcPr>
        <w:p w14:paraId="1237BCDE" w14:textId="77777777" w:rsidR="00150353" w:rsidRPr="005C023C" w:rsidRDefault="00150353"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5A12FC9F" w:rsidR="00150353" w:rsidRPr="005C023C" w:rsidRDefault="00597FAC" w:rsidP="001B488B">
          <w:pPr>
            <w:jc w:val="both"/>
            <w:rPr>
              <w:sz w:val="22"/>
              <w:szCs w:val="22"/>
              <w:lang w:val="es-419"/>
            </w:rPr>
          </w:pPr>
          <w:r w:rsidRPr="00597FAC">
            <w:rPr>
              <w:rFonts w:ascii="Palatino Linotype" w:hAnsi="Palatino Linotype"/>
              <w:b/>
              <w:sz w:val="22"/>
              <w:szCs w:val="22"/>
              <w:lang w:val="es-ES_tradnl"/>
            </w:rPr>
            <w:t>Ayuntamiento de Tonanitla</w:t>
          </w:r>
        </w:p>
      </w:tc>
    </w:tr>
    <w:tr w:rsidR="00150353" w:rsidRPr="008F2CCC" w14:paraId="72CD087D" w14:textId="77777777" w:rsidTr="00DA50F6">
      <w:trPr>
        <w:trHeight w:val="228"/>
      </w:trPr>
      <w:tc>
        <w:tcPr>
          <w:tcW w:w="3261" w:type="dxa"/>
          <w:vMerge/>
        </w:tcPr>
        <w:p w14:paraId="1B78656F" w14:textId="01E6F6F6" w:rsidR="00150353" w:rsidRPr="008F2CCC" w:rsidRDefault="00150353" w:rsidP="00070856">
          <w:pPr>
            <w:rPr>
              <w:rFonts w:ascii="Palatino Linotype" w:hAnsi="Palatino Linotype"/>
              <w:b/>
              <w:sz w:val="22"/>
              <w:szCs w:val="22"/>
              <w:lang w:val="es-ES_tradnl"/>
            </w:rPr>
          </w:pPr>
        </w:p>
      </w:tc>
      <w:tc>
        <w:tcPr>
          <w:tcW w:w="2551" w:type="dxa"/>
          <w:shd w:val="clear" w:color="auto" w:fill="auto"/>
        </w:tcPr>
        <w:p w14:paraId="74D81628" w14:textId="3839B3E6" w:rsidR="00150353" w:rsidRPr="005C023C" w:rsidRDefault="00150353"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150353" w:rsidRPr="005C023C" w:rsidRDefault="00150353"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150353" w:rsidRPr="0010196A" w:rsidRDefault="0015035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50353" w:rsidRPr="0010196A" w:rsidRDefault="005922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FB3CC4" w:rsidRPr="008F2CCC" w14:paraId="6ABABA57" w14:textId="463F2C7F" w:rsidTr="00FB3CC4">
      <w:tc>
        <w:tcPr>
          <w:tcW w:w="4253" w:type="dxa"/>
          <w:vMerge w:val="restart"/>
          <w:shd w:val="clear" w:color="auto" w:fill="auto"/>
        </w:tcPr>
        <w:p w14:paraId="6AA376CC" w14:textId="1E62217E" w:rsidR="00FB3CC4" w:rsidRPr="008F2CCC" w:rsidRDefault="00FB3CC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B3CC4" w:rsidRPr="008F2CCC" w:rsidRDefault="00FB3CC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7147387" w:rsidR="00FB3CC4" w:rsidRPr="008F2CCC" w:rsidRDefault="00597FAC" w:rsidP="003305CB">
          <w:pPr>
            <w:jc w:val="both"/>
            <w:rPr>
              <w:rFonts w:ascii="Palatino Linotype" w:hAnsi="Palatino Linotype"/>
              <w:b/>
              <w:sz w:val="22"/>
              <w:szCs w:val="22"/>
              <w:lang w:val="es-ES_tradnl"/>
            </w:rPr>
          </w:pPr>
          <w:r>
            <w:rPr>
              <w:rFonts w:ascii="Palatino Linotype" w:hAnsi="Palatino Linotype"/>
              <w:b/>
              <w:sz w:val="22"/>
              <w:szCs w:val="22"/>
              <w:lang w:val="es-ES_tradnl"/>
            </w:rPr>
            <w:t>17122</w:t>
          </w:r>
          <w:r w:rsidR="00FB3CC4" w:rsidRPr="00F67B0E">
            <w:rPr>
              <w:rFonts w:ascii="Palatino Linotype" w:hAnsi="Palatino Linotype"/>
              <w:b/>
              <w:sz w:val="22"/>
              <w:szCs w:val="22"/>
              <w:lang w:val="es-ES_tradnl"/>
            </w:rPr>
            <w:t>/INFOEM/IP/RR/2022</w:t>
          </w:r>
        </w:p>
      </w:tc>
      <w:tc>
        <w:tcPr>
          <w:tcW w:w="3685" w:type="dxa"/>
        </w:tcPr>
        <w:p w14:paraId="009AE459" w14:textId="77777777" w:rsidR="00FB3CC4" w:rsidRDefault="00FB3CC4" w:rsidP="003305CB">
          <w:pPr>
            <w:jc w:val="both"/>
            <w:rPr>
              <w:rFonts w:ascii="Palatino Linotype" w:hAnsi="Palatino Linotype"/>
              <w:b/>
              <w:sz w:val="22"/>
              <w:szCs w:val="22"/>
              <w:lang w:val="es-ES_tradnl"/>
            </w:rPr>
          </w:pPr>
        </w:p>
      </w:tc>
    </w:tr>
    <w:tr w:rsidR="00FB3CC4" w:rsidRPr="008F2CCC" w14:paraId="3B45FB53" w14:textId="333E999D" w:rsidTr="00FB3CC4">
      <w:tc>
        <w:tcPr>
          <w:tcW w:w="4253" w:type="dxa"/>
          <w:vMerge/>
          <w:shd w:val="clear" w:color="auto" w:fill="auto"/>
        </w:tcPr>
        <w:p w14:paraId="188B82EF" w14:textId="77777777" w:rsidR="00FB3CC4" w:rsidRPr="008F2CCC" w:rsidRDefault="00FB3CC4" w:rsidP="00A2780F">
          <w:pPr>
            <w:rPr>
              <w:rFonts w:ascii="Palatino Linotype" w:hAnsi="Palatino Linotype"/>
              <w:b/>
              <w:sz w:val="22"/>
              <w:szCs w:val="22"/>
              <w:lang w:val="es-ES_tradnl"/>
            </w:rPr>
          </w:pPr>
        </w:p>
      </w:tc>
      <w:tc>
        <w:tcPr>
          <w:tcW w:w="2552" w:type="dxa"/>
          <w:shd w:val="clear" w:color="auto" w:fill="auto"/>
        </w:tcPr>
        <w:p w14:paraId="3B2AD0CF" w14:textId="77777777" w:rsidR="00FB3CC4" w:rsidRPr="008F2CCC" w:rsidRDefault="00FB3CC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6A10145" w:rsidR="00FB3CC4" w:rsidRPr="003305CB" w:rsidRDefault="00FB3CC4" w:rsidP="00DD7C89">
          <w:pPr>
            <w:jc w:val="both"/>
            <w:rPr>
              <w:rFonts w:ascii="Palatino Linotype" w:hAnsi="Palatino Linotype"/>
              <w:b/>
              <w:sz w:val="22"/>
              <w:szCs w:val="22"/>
              <w:lang w:val="es-419"/>
            </w:rPr>
          </w:pPr>
        </w:p>
      </w:tc>
      <w:tc>
        <w:tcPr>
          <w:tcW w:w="3685" w:type="dxa"/>
        </w:tcPr>
        <w:p w14:paraId="0397FC06" w14:textId="77777777" w:rsidR="00FB3CC4" w:rsidRPr="001B488B" w:rsidRDefault="00FB3CC4" w:rsidP="00DD7C89">
          <w:pPr>
            <w:jc w:val="both"/>
            <w:rPr>
              <w:rFonts w:ascii="Palatino Linotype" w:hAnsi="Palatino Linotype"/>
              <w:b/>
              <w:sz w:val="22"/>
              <w:szCs w:val="22"/>
              <w:lang w:val="es-419"/>
            </w:rPr>
          </w:pPr>
        </w:p>
      </w:tc>
    </w:tr>
    <w:tr w:rsidR="00FB3CC4" w:rsidRPr="008F2CCC" w14:paraId="28A493EB" w14:textId="564DB9AD" w:rsidTr="00FB3CC4">
      <w:trPr>
        <w:trHeight w:val="228"/>
      </w:trPr>
      <w:tc>
        <w:tcPr>
          <w:tcW w:w="4253" w:type="dxa"/>
          <w:vMerge/>
          <w:shd w:val="clear" w:color="auto" w:fill="auto"/>
        </w:tcPr>
        <w:p w14:paraId="06C77D31" w14:textId="77777777" w:rsidR="00FB3CC4" w:rsidRPr="008F2CCC" w:rsidRDefault="00FB3CC4" w:rsidP="00E37C88">
          <w:pPr>
            <w:rPr>
              <w:rFonts w:ascii="Palatino Linotype" w:hAnsi="Palatino Linotype"/>
              <w:b/>
              <w:sz w:val="22"/>
              <w:szCs w:val="22"/>
              <w:lang w:val="es-ES_tradnl"/>
            </w:rPr>
          </w:pPr>
        </w:p>
      </w:tc>
      <w:tc>
        <w:tcPr>
          <w:tcW w:w="2552" w:type="dxa"/>
          <w:shd w:val="clear" w:color="auto" w:fill="auto"/>
        </w:tcPr>
        <w:p w14:paraId="2E1A72B4" w14:textId="77777777" w:rsidR="00FB3CC4" w:rsidRPr="008F2CCC" w:rsidRDefault="00FB3CC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B533F69" w:rsidR="00FB3CC4" w:rsidRPr="00F67B0E" w:rsidRDefault="00597FAC" w:rsidP="00331E3B">
          <w:pPr>
            <w:jc w:val="both"/>
            <w:rPr>
              <w:lang w:val="es-419"/>
            </w:rPr>
          </w:pPr>
          <w:r w:rsidRPr="00597FAC">
            <w:rPr>
              <w:rFonts w:ascii="Palatino Linotype" w:hAnsi="Palatino Linotype"/>
              <w:b/>
              <w:sz w:val="22"/>
              <w:szCs w:val="22"/>
              <w:lang w:val="es-ES_tradnl"/>
            </w:rPr>
            <w:t>Ayuntamiento de Tonanitla</w:t>
          </w:r>
        </w:p>
      </w:tc>
      <w:tc>
        <w:tcPr>
          <w:tcW w:w="3685" w:type="dxa"/>
        </w:tcPr>
        <w:p w14:paraId="7ED906C6" w14:textId="77777777" w:rsidR="00FB3CC4" w:rsidRPr="001B488B" w:rsidRDefault="00FB3CC4" w:rsidP="00331E3B">
          <w:pPr>
            <w:jc w:val="both"/>
            <w:rPr>
              <w:rFonts w:ascii="Palatino Linotype" w:hAnsi="Palatino Linotype"/>
              <w:b/>
              <w:sz w:val="22"/>
              <w:szCs w:val="22"/>
              <w:lang w:val="es-ES_tradnl"/>
            </w:rPr>
          </w:pPr>
        </w:p>
      </w:tc>
    </w:tr>
    <w:tr w:rsidR="00FB3CC4" w:rsidRPr="008F2CCC" w14:paraId="0F114FF0" w14:textId="6F3FC3C9" w:rsidTr="00FB3CC4">
      <w:tc>
        <w:tcPr>
          <w:tcW w:w="4253" w:type="dxa"/>
          <w:vMerge/>
          <w:shd w:val="clear" w:color="auto" w:fill="auto"/>
        </w:tcPr>
        <w:p w14:paraId="4CCB64BA" w14:textId="77777777" w:rsidR="00FB3CC4" w:rsidRPr="008F2CCC" w:rsidRDefault="00FB3CC4" w:rsidP="00A2780F">
          <w:pPr>
            <w:rPr>
              <w:rFonts w:ascii="Palatino Linotype" w:hAnsi="Palatino Linotype"/>
              <w:b/>
              <w:sz w:val="22"/>
              <w:szCs w:val="22"/>
              <w:lang w:val="es-ES_tradnl"/>
            </w:rPr>
          </w:pPr>
        </w:p>
      </w:tc>
      <w:tc>
        <w:tcPr>
          <w:tcW w:w="2552" w:type="dxa"/>
          <w:shd w:val="clear" w:color="auto" w:fill="auto"/>
        </w:tcPr>
        <w:p w14:paraId="31E422EA" w14:textId="63649A07" w:rsidR="00FB3CC4" w:rsidRPr="008F2CCC" w:rsidRDefault="00FB3CC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B3CC4" w:rsidRPr="008F2CCC" w:rsidRDefault="00FB3C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FB3CC4" w:rsidRDefault="00FB3CC4" w:rsidP="003C718E">
          <w:pPr>
            <w:jc w:val="both"/>
            <w:rPr>
              <w:rFonts w:ascii="Palatino Linotype" w:hAnsi="Palatino Linotype"/>
              <w:b/>
              <w:sz w:val="22"/>
              <w:szCs w:val="22"/>
              <w:lang w:val="es-ES_tradnl"/>
            </w:rPr>
          </w:pPr>
        </w:p>
      </w:tc>
    </w:tr>
  </w:tbl>
  <w:p w14:paraId="263470D9" w14:textId="1A25BE81" w:rsidR="00150353" w:rsidRPr="0010196A" w:rsidRDefault="0015035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FA3024"/>
    <w:multiLevelType w:val="hybridMultilevel"/>
    <w:tmpl w:val="39A85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1">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4"/>
  </w:num>
  <w:num w:numId="8">
    <w:abstractNumId w:val="25"/>
  </w:num>
  <w:num w:numId="9">
    <w:abstractNumId w:val="20"/>
  </w:num>
  <w:num w:numId="10">
    <w:abstractNumId w:val="31"/>
  </w:num>
  <w:num w:numId="11">
    <w:abstractNumId w:val="9"/>
  </w:num>
  <w:num w:numId="12">
    <w:abstractNumId w:val="38"/>
  </w:num>
  <w:num w:numId="13">
    <w:abstractNumId w:val="32"/>
  </w:num>
  <w:num w:numId="14">
    <w:abstractNumId w:val="6"/>
  </w:num>
  <w:num w:numId="15">
    <w:abstractNumId w:val="35"/>
  </w:num>
  <w:num w:numId="16">
    <w:abstractNumId w:val="11"/>
  </w:num>
  <w:num w:numId="17">
    <w:abstractNumId w:val="15"/>
  </w:num>
  <w:num w:numId="18">
    <w:abstractNumId w:val="23"/>
  </w:num>
  <w:num w:numId="19">
    <w:abstractNumId w:val="0"/>
  </w:num>
  <w:num w:numId="20">
    <w:abstractNumId w:val="29"/>
  </w:num>
  <w:num w:numId="21">
    <w:abstractNumId w:val="33"/>
  </w:num>
  <w:num w:numId="22">
    <w:abstractNumId w:val="39"/>
  </w:num>
  <w:num w:numId="23">
    <w:abstractNumId w:val="34"/>
  </w:num>
  <w:num w:numId="24">
    <w:abstractNumId w:val="10"/>
  </w:num>
  <w:num w:numId="25">
    <w:abstractNumId w:val="8"/>
  </w:num>
  <w:num w:numId="26">
    <w:abstractNumId w:val="19"/>
  </w:num>
  <w:num w:numId="27">
    <w:abstractNumId w:val="37"/>
  </w:num>
  <w:num w:numId="28">
    <w:abstractNumId w:val="13"/>
  </w:num>
  <w:num w:numId="29">
    <w:abstractNumId w:val="22"/>
  </w:num>
  <w:num w:numId="30">
    <w:abstractNumId w:val="28"/>
  </w:num>
  <w:num w:numId="31">
    <w:abstractNumId w:val="26"/>
  </w:num>
  <w:num w:numId="32">
    <w:abstractNumId w:val="5"/>
  </w:num>
  <w:num w:numId="33">
    <w:abstractNumId w:val="12"/>
  </w:num>
  <w:num w:numId="34">
    <w:abstractNumId w:val="16"/>
  </w:num>
  <w:num w:numId="35">
    <w:abstractNumId w:val="30"/>
  </w:num>
  <w:num w:numId="36">
    <w:abstractNumId w:val="18"/>
  </w:num>
  <w:num w:numId="37">
    <w:abstractNumId w:val="24"/>
  </w:num>
  <w:num w:numId="38">
    <w:abstractNumId w:val="27"/>
  </w:num>
  <w:num w:numId="39">
    <w:abstractNumId w:val="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6"/>
  </w:num>
  <w:num w:numId="45">
    <w:abstractNumId w:val="6"/>
  </w:num>
  <w:num w:numId="46">
    <w:abstractNumId w:val="32"/>
  </w:num>
  <w:num w:numId="47">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C14"/>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267"/>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2C4"/>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4"/>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5D99"/>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B25"/>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6936"/>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6A4"/>
    <w:rsid w:val="00C63735"/>
    <w:rsid w:val="00C64850"/>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2B"/>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E3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2022/03_Instr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19D90-BDEE-4A2E-A741-74A22B3E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10200</Words>
  <Characters>56104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2023-05-08T20:58:00Z</cp:lastPrinted>
  <dcterms:created xsi:type="dcterms:W3CDTF">2023-04-20T20:53:00Z</dcterms:created>
  <dcterms:modified xsi:type="dcterms:W3CDTF">2023-05-08T20:58:00Z</dcterms:modified>
</cp:coreProperties>
</file>