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74AA" w14:textId="3427AC45"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B3C14" w:rsidRPr="007B224C">
        <w:rPr>
          <w:rFonts w:ascii="Palatino Linotype" w:hAnsi="Palatino Linotype" w:cs="Arial"/>
          <w:color w:val="000000"/>
        </w:rPr>
        <w:t>seis de diciembre de dos mil veintitrés</w:t>
      </w:r>
      <w:r w:rsidRPr="007B224C">
        <w:rPr>
          <w:rFonts w:ascii="Palatino Linotype" w:eastAsia="Palatino Linotype" w:hAnsi="Palatino Linotype" w:cs="Palatino Linotype"/>
        </w:rPr>
        <w:t xml:space="preserve">. </w:t>
      </w:r>
    </w:p>
    <w:p w14:paraId="1A3D6F82" w14:textId="77777777" w:rsidR="004C7D6D" w:rsidRPr="007B224C" w:rsidRDefault="004C7D6D" w:rsidP="004C7D6D">
      <w:pPr>
        <w:spacing w:line="360" w:lineRule="auto"/>
        <w:jc w:val="both"/>
        <w:rPr>
          <w:rFonts w:ascii="Palatino Linotype" w:eastAsia="Palatino Linotype" w:hAnsi="Palatino Linotype" w:cs="Palatino Linotype"/>
        </w:rPr>
      </w:pPr>
    </w:p>
    <w:p w14:paraId="41EB8839" w14:textId="17250540"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b/>
        </w:rPr>
        <w:t>VISTO</w:t>
      </w:r>
      <w:r w:rsidRPr="007B224C">
        <w:rPr>
          <w:rFonts w:ascii="Palatino Linotype" w:eastAsia="Palatino Linotype" w:hAnsi="Palatino Linotype" w:cs="Palatino Linotype"/>
        </w:rPr>
        <w:t xml:space="preserve"> el expediente formado con motivo del recurso de revisión </w:t>
      </w:r>
      <w:r w:rsidRPr="007B224C">
        <w:rPr>
          <w:rFonts w:ascii="Palatino Linotype" w:eastAsia="Palatino Linotype" w:hAnsi="Palatino Linotype" w:cs="Palatino Linotype"/>
          <w:b/>
          <w:lang w:val="es-419"/>
        </w:rPr>
        <w:t>0</w:t>
      </w:r>
      <w:r w:rsidRPr="007B224C">
        <w:rPr>
          <w:rFonts w:ascii="Palatino Linotype" w:eastAsia="Palatino Linotype" w:hAnsi="Palatino Linotype" w:cs="Palatino Linotype"/>
          <w:b/>
          <w:lang w:val="es-MX"/>
        </w:rPr>
        <w:t>5</w:t>
      </w:r>
      <w:r w:rsidR="008D48A5" w:rsidRPr="007B224C">
        <w:rPr>
          <w:rFonts w:ascii="Palatino Linotype" w:eastAsia="Palatino Linotype" w:hAnsi="Palatino Linotype" w:cs="Palatino Linotype"/>
          <w:b/>
          <w:lang w:val="es-MX"/>
        </w:rPr>
        <w:t>345</w:t>
      </w:r>
      <w:r w:rsidRPr="007B224C">
        <w:rPr>
          <w:rFonts w:ascii="Palatino Linotype" w:eastAsia="Palatino Linotype" w:hAnsi="Palatino Linotype" w:cs="Palatino Linotype"/>
          <w:b/>
        </w:rPr>
        <w:t>/INFOEM/IP/RR/2023</w:t>
      </w:r>
      <w:r w:rsidRPr="007B224C">
        <w:rPr>
          <w:rFonts w:ascii="Palatino Linotype" w:eastAsia="Palatino Linotype" w:hAnsi="Palatino Linotype" w:cs="Palatino Linotype"/>
        </w:rPr>
        <w:t>, interpuesto por</w:t>
      </w:r>
      <w:r w:rsidRPr="007B224C">
        <w:rPr>
          <w:rFonts w:ascii="Palatino Linotype" w:eastAsia="Palatino Linotype" w:hAnsi="Palatino Linotype" w:cs="Palatino Linotype"/>
          <w:lang w:val="es-419"/>
        </w:rPr>
        <w:t xml:space="preserve"> </w:t>
      </w:r>
      <w:r w:rsidRPr="007B224C">
        <w:rPr>
          <w:rFonts w:ascii="Palatino Linotype" w:eastAsia="Palatino Linotype" w:hAnsi="Palatino Linotype" w:cs="Palatino Linotype"/>
          <w:lang w:val="es-MX"/>
        </w:rPr>
        <w:t>un ciudadano que al momento de ingresar su solicitud de información omitió proporcionar nombre o seudónimo con el identificarlo</w:t>
      </w:r>
      <w:r w:rsidRPr="007B224C">
        <w:rPr>
          <w:rFonts w:ascii="Palatino Linotype" w:eastAsia="Palatino Linotype" w:hAnsi="Palatino Linotype" w:cs="Palatino Linotype"/>
          <w:lang w:val="es-419"/>
        </w:rPr>
        <w:t xml:space="preserve">, y que </w:t>
      </w:r>
      <w:r w:rsidRPr="007B224C">
        <w:rPr>
          <w:rFonts w:ascii="Palatino Linotype" w:eastAsia="Palatino Linotype" w:hAnsi="Palatino Linotype" w:cs="Palatino Linotype"/>
        </w:rPr>
        <w:t xml:space="preserve">en lo sucesivo será la parte </w:t>
      </w:r>
      <w:r w:rsidRPr="007B224C">
        <w:rPr>
          <w:rFonts w:ascii="Palatino Linotype" w:eastAsia="Palatino Linotype" w:hAnsi="Palatino Linotype" w:cs="Palatino Linotype"/>
          <w:b/>
        </w:rPr>
        <w:t>Recurrente,</w:t>
      </w:r>
      <w:r w:rsidRPr="007B224C">
        <w:rPr>
          <w:rFonts w:ascii="Palatino Linotype" w:eastAsia="Palatino Linotype" w:hAnsi="Palatino Linotype" w:cs="Palatino Linotype"/>
        </w:rPr>
        <w:t xml:space="preserve"> en contra de la respuesta por parte del </w:t>
      </w:r>
      <w:r w:rsidRPr="007B224C">
        <w:rPr>
          <w:rFonts w:ascii="Palatino Linotype" w:eastAsia="Palatino Linotype" w:hAnsi="Palatino Linotype" w:cs="Palatino Linotype"/>
          <w:b/>
        </w:rPr>
        <w:t xml:space="preserve">Ayuntamiento de Zinacantepec, </w:t>
      </w:r>
      <w:r w:rsidRPr="007B224C">
        <w:rPr>
          <w:rFonts w:ascii="Palatino Linotype" w:eastAsia="Palatino Linotype" w:hAnsi="Palatino Linotype" w:cs="Palatino Linotype"/>
        </w:rPr>
        <w:t xml:space="preserve">en lo sucesivo el </w:t>
      </w:r>
      <w:r w:rsidRPr="007B224C">
        <w:rPr>
          <w:rFonts w:ascii="Palatino Linotype" w:eastAsia="Palatino Linotype" w:hAnsi="Palatino Linotype" w:cs="Palatino Linotype"/>
          <w:b/>
        </w:rPr>
        <w:t xml:space="preserve">Sujeto Obligado, </w:t>
      </w:r>
      <w:r w:rsidRPr="007B224C">
        <w:rPr>
          <w:rFonts w:ascii="Palatino Linotype" w:eastAsia="Palatino Linotype" w:hAnsi="Palatino Linotype" w:cs="Palatino Linotype"/>
        </w:rPr>
        <w:t>se procede a dictar la presente resolución con base en los siguientes:</w:t>
      </w:r>
    </w:p>
    <w:p w14:paraId="03D5BCD1" w14:textId="77777777" w:rsidR="004C7D6D" w:rsidRPr="007B224C" w:rsidRDefault="004C7D6D" w:rsidP="004C7D6D">
      <w:pPr>
        <w:spacing w:line="360" w:lineRule="auto"/>
        <w:jc w:val="both"/>
        <w:rPr>
          <w:rFonts w:ascii="Palatino Linotype" w:eastAsia="Palatino Linotype" w:hAnsi="Palatino Linotype" w:cs="Palatino Linotype"/>
        </w:rPr>
      </w:pPr>
    </w:p>
    <w:p w14:paraId="39B943B1" w14:textId="77777777" w:rsidR="004C7D6D" w:rsidRPr="007B224C" w:rsidRDefault="004C7D6D" w:rsidP="004C7D6D">
      <w:pPr>
        <w:spacing w:line="360" w:lineRule="auto"/>
        <w:jc w:val="center"/>
        <w:rPr>
          <w:rFonts w:ascii="Palatino Linotype" w:eastAsia="Palatino Linotype" w:hAnsi="Palatino Linotype" w:cs="Palatino Linotype"/>
          <w:b/>
        </w:rPr>
      </w:pPr>
      <w:r w:rsidRPr="007B224C">
        <w:rPr>
          <w:rFonts w:ascii="Palatino Linotype" w:eastAsia="Palatino Linotype" w:hAnsi="Palatino Linotype" w:cs="Palatino Linotype"/>
          <w:b/>
        </w:rPr>
        <w:t>A N T E C E D E N T E S</w:t>
      </w:r>
    </w:p>
    <w:p w14:paraId="1366A5C2" w14:textId="77777777" w:rsidR="004C7D6D" w:rsidRPr="007B224C" w:rsidRDefault="004C7D6D" w:rsidP="004C7D6D">
      <w:pPr>
        <w:spacing w:line="360" w:lineRule="auto"/>
        <w:jc w:val="both"/>
        <w:rPr>
          <w:rFonts w:ascii="Palatino Linotype" w:eastAsia="Palatino Linotype" w:hAnsi="Palatino Linotype" w:cs="Palatino Linotype"/>
          <w:b/>
        </w:rPr>
      </w:pPr>
    </w:p>
    <w:p w14:paraId="63F1CFC0" w14:textId="77777777" w:rsidR="004C7D6D" w:rsidRPr="007B224C" w:rsidRDefault="004C7D6D" w:rsidP="004C7D6D">
      <w:pPr>
        <w:spacing w:line="360" w:lineRule="auto"/>
        <w:jc w:val="both"/>
        <w:rPr>
          <w:rFonts w:ascii="Palatino Linotype" w:eastAsia="Palatino Linotype" w:hAnsi="Palatino Linotype" w:cs="Palatino Linotype"/>
          <w:sz w:val="28"/>
        </w:rPr>
      </w:pPr>
      <w:r w:rsidRPr="007B224C">
        <w:rPr>
          <w:rFonts w:ascii="Palatino Linotype" w:eastAsia="Palatino Linotype" w:hAnsi="Palatino Linotype" w:cs="Palatino Linotype"/>
          <w:b/>
          <w:sz w:val="28"/>
        </w:rPr>
        <w:t>PRIMERO. Solicitud de acceso a la información.</w:t>
      </w:r>
      <w:r w:rsidRPr="007B224C">
        <w:rPr>
          <w:rFonts w:ascii="Palatino Linotype" w:eastAsia="Palatino Linotype" w:hAnsi="Palatino Linotype" w:cs="Palatino Linotype"/>
          <w:sz w:val="28"/>
        </w:rPr>
        <w:t xml:space="preserve"> </w:t>
      </w:r>
    </w:p>
    <w:p w14:paraId="4EBBF581" w14:textId="4D650B79"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rPr>
        <w:t xml:space="preserve">Con fecha </w:t>
      </w:r>
      <w:r w:rsidR="00847546" w:rsidRPr="007B224C">
        <w:rPr>
          <w:rFonts w:ascii="Palatino Linotype" w:eastAsia="Palatino Linotype" w:hAnsi="Palatino Linotype" w:cs="Palatino Linotype"/>
          <w:b/>
          <w:lang w:val="es-MX"/>
        </w:rPr>
        <w:t>ocho</w:t>
      </w:r>
      <w:r w:rsidRPr="007B224C">
        <w:rPr>
          <w:rFonts w:ascii="Palatino Linotype" w:eastAsia="Palatino Linotype" w:hAnsi="Palatino Linotype" w:cs="Palatino Linotype"/>
          <w:b/>
          <w:lang w:val="es-MX"/>
        </w:rPr>
        <w:t xml:space="preserve"> </w:t>
      </w:r>
      <w:r w:rsidRPr="007B224C">
        <w:rPr>
          <w:rFonts w:ascii="Palatino Linotype" w:eastAsia="Palatino Linotype" w:hAnsi="Palatino Linotype" w:cs="Palatino Linotype"/>
          <w:b/>
        </w:rPr>
        <w:t xml:space="preserve">de </w:t>
      </w:r>
      <w:r w:rsidR="00847546" w:rsidRPr="007B224C">
        <w:rPr>
          <w:rFonts w:ascii="Palatino Linotype" w:eastAsia="Palatino Linotype" w:hAnsi="Palatino Linotype" w:cs="Palatino Linotype"/>
          <w:b/>
          <w:lang w:val="es-MX"/>
        </w:rPr>
        <w:t>agosto</w:t>
      </w:r>
      <w:r w:rsidRPr="007B224C">
        <w:rPr>
          <w:rFonts w:ascii="Palatino Linotype" w:eastAsia="Palatino Linotype" w:hAnsi="Palatino Linotype" w:cs="Palatino Linotype"/>
          <w:b/>
          <w:lang w:val="es-MX"/>
        </w:rPr>
        <w:t xml:space="preserve"> </w:t>
      </w:r>
      <w:r w:rsidRPr="007B224C">
        <w:rPr>
          <w:rFonts w:ascii="Palatino Linotype" w:eastAsia="Palatino Linotype" w:hAnsi="Palatino Linotype" w:cs="Palatino Linotype"/>
          <w:b/>
        </w:rPr>
        <w:t>de dos mil veintitrés,</w:t>
      </w:r>
      <w:r w:rsidRPr="007B224C">
        <w:rPr>
          <w:rFonts w:ascii="Palatino Linotype" w:eastAsia="Palatino Linotype" w:hAnsi="Palatino Linotype" w:cs="Palatino Linotype"/>
        </w:rPr>
        <w:t xml:space="preserve"> la parte </w:t>
      </w:r>
      <w:r w:rsidRPr="007B224C">
        <w:rPr>
          <w:rFonts w:ascii="Palatino Linotype" w:eastAsia="Palatino Linotype" w:hAnsi="Palatino Linotype" w:cs="Palatino Linotype"/>
          <w:b/>
        </w:rPr>
        <w:t xml:space="preserve">Recurrente </w:t>
      </w:r>
      <w:r w:rsidRPr="007B224C">
        <w:rPr>
          <w:rFonts w:ascii="Palatino Linotype" w:eastAsia="Palatino Linotype" w:hAnsi="Palatino Linotype" w:cs="Palatino Linotype"/>
        </w:rPr>
        <w:t xml:space="preserve">presentó, través del Sistema de Acceso a la Información Mexiquense, en lo subsecuente el </w:t>
      </w:r>
      <w:r w:rsidRPr="007B224C">
        <w:rPr>
          <w:rFonts w:ascii="Palatino Linotype" w:eastAsia="Palatino Linotype" w:hAnsi="Palatino Linotype" w:cs="Palatino Linotype"/>
          <w:b/>
        </w:rPr>
        <w:t>SAIMEX,</w:t>
      </w:r>
      <w:r w:rsidRPr="007B224C">
        <w:rPr>
          <w:rFonts w:ascii="Palatino Linotype" w:eastAsia="Palatino Linotype" w:hAnsi="Palatino Linotype" w:cs="Palatino Linotype"/>
        </w:rPr>
        <w:t xml:space="preserve"> ante el </w:t>
      </w:r>
      <w:r w:rsidRPr="007B224C">
        <w:rPr>
          <w:rFonts w:ascii="Palatino Linotype" w:eastAsia="Palatino Linotype" w:hAnsi="Palatino Linotype" w:cs="Palatino Linotype"/>
          <w:b/>
        </w:rPr>
        <w:t>Sujeto Obligado</w:t>
      </w:r>
      <w:r w:rsidRPr="007B224C">
        <w:rPr>
          <w:rFonts w:ascii="Palatino Linotype" w:eastAsia="Palatino Linotype" w:hAnsi="Palatino Linotype" w:cs="Palatino Linotype"/>
        </w:rPr>
        <w:t>, la solicitud de acceso a la información pública, a la que se le asignó el número</w:t>
      </w:r>
      <w:r w:rsidRPr="007B224C">
        <w:rPr>
          <w:rFonts w:ascii="Palatino Linotype" w:eastAsia="Palatino Linotype" w:hAnsi="Palatino Linotype" w:cs="Palatino Linotype"/>
          <w:b/>
        </w:rPr>
        <w:t xml:space="preserve"> </w:t>
      </w:r>
      <w:r w:rsidRPr="007B224C">
        <w:rPr>
          <w:rFonts w:ascii="Palatino Linotype" w:eastAsia="Palatino Linotype" w:hAnsi="Palatino Linotype" w:cs="Palatino Linotype"/>
          <w:b/>
          <w:lang w:val="es-MX"/>
        </w:rPr>
        <w:t>0</w:t>
      </w:r>
      <w:r w:rsidR="007B7D36" w:rsidRPr="007B224C">
        <w:rPr>
          <w:rFonts w:ascii="Palatino Linotype" w:eastAsia="Palatino Linotype" w:hAnsi="Palatino Linotype" w:cs="Palatino Linotype"/>
          <w:b/>
          <w:lang w:val="es-MX"/>
        </w:rPr>
        <w:t>1164</w:t>
      </w:r>
      <w:r w:rsidRPr="007B224C">
        <w:rPr>
          <w:rFonts w:ascii="Palatino Linotype" w:eastAsia="Palatino Linotype" w:hAnsi="Palatino Linotype" w:cs="Palatino Linotype"/>
          <w:b/>
          <w:lang w:val="es-MX"/>
        </w:rPr>
        <w:t>/ZINACANT/IP/2023</w:t>
      </w:r>
      <w:r w:rsidRPr="007B224C">
        <w:rPr>
          <w:rFonts w:ascii="Palatino Linotype" w:eastAsia="Palatino Linotype" w:hAnsi="Palatino Linotype" w:cs="Palatino Linotype"/>
          <w:b/>
        </w:rPr>
        <w:t xml:space="preserve">, </w:t>
      </w:r>
      <w:r w:rsidRPr="007B224C">
        <w:rPr>
          <w:rFonts w:ascii="Palatino Linotype" w:eastAsia="Palatino Linotype" w:hAnsi="Palatino Linotype" w:cs="Palatino Linotype"/>
        </w:rPr>
        <w:t>mediante la cual requirió la información siguiente:</w:t>
      </w:r>
    </w:p>
    <w:p w14:paraId="1BC64044" w14:textId="77777777" w:rsidR="004C7D6D" w:rsidRPr="007B224C" w:rsidRDefault="004C7D6D" w:rsidP="004C7D6D">
      <w:pPr>
        <w:spacing w:line="360" w:lineRule="auto"/>
        <w:jc w:val="both"/>
        <w:rPr>
          <w:rFonts w:ascii="Palatino Linotype" w:eastAsia="Palatino Linotype" w:hAnsi="Palatino Linotype" w:cs="Palatino Linotype"/>
        </w:rPr>
      </w:pPr>
    </w:p>
    <w:p w14:paraId="1F9C217C" w14:textId="26238990" w:rsidR="004C7D6D" w:rsidRPr="007B224C" w:rsidRDefault="004C7D6D" w:rsidP="004C7D6D">
      <w:pPr>
        <w:spacing w:line="360" w:lineRule="auto"/>
        <w:ind w:left="851" w:right="902"/>
        <w:jc w:val="both"/>
        <w:rPr>
          <w:rFonts w:ascii="Palatino Linotype" w:eastAsia="Palatino Linotype" w:hAnsi="Palatino Linotype" w:cs="Palatino Linotype"/>
          <w:i/>
        </w:rPr>
      </w:pPr>
      <w:bookmarkStart w:id="0" w:name="_heading=h.gjdgxs" w:colFirst="0" w:colLast="0"/>
      <w:bookmarkEnd w:id="0"/>
      <w:r w:rsidRPr="007B224C">
        <w:rPr>
          <w:rFonts w:ascii="Palatino Linotype" w:eastAsia="Palatino Linotype" w:hAnsi="Palatino Linotype" w:cs="Palatino Linotype"/>
          <w:i/>
        </w:rPr>
        <w:t>“</w:t>
      </w:r>
      <w:r w:rsidR="007B7D36" w:rsidRPr="007B224C">
        <w:rPr>
          <w:rFonts w:ascii="Palatino Linotype" w:eastAsia="Palatino Linotype" w:hAnsi="Palatino Linotype" w:cs="Palatino Linotype"/>
          <w:i/>
        </w:rPr>
        <w:t>SOLICITO SABER CUANTAS SOLICITUDES FUERON RECIBIDAS EN 2022, CUANTAS CONCLUIDAD, CUANATAS FUERON CLASIFICADAS ETC</w:t>
      </w:r>
      <w:r w:rsidRPr="007B224C">
        <w:rPr>
          <w:rFonts w:ascii="Palatino Linotype" w:eastAsia="Palatino Linotype" w:hAnsi="Palatino Linotype" w:cs="Palatino Linotype"/>
          <w:i/>
        </w:rPr>
        <w:t>” (sic)</w:t>
      </w:r>
    </w:p>
    <w:p w14:paraId="43BD4F0A" w14:textId="77777777" w:rsidR="004C7D6D" w:rsidRPr="007B224C" w:rsidRDefault="004C7D6D" w:rsidP="004C7D6D">
      <w:pPr>
        <w:spacing w:line="360" w:lineRule="auto"/>
        <w:jc w:val="both"/>
        <w:rPr>
          <w:rFonts w:ascii="Palatino Linotype" w:eastAsia="Palatino Linotype" w:hAnsi="Palatino Linotype" w:cs="Palatino Linotype"/>
        </w:rPr>
      </w:pPr>
    </w:p>
    <w:p w14:paraId="508E06ED" w14:textId="77777777"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b/>
        </w:rPr>
        <w:lastRenderedPageBreak/>
        <w:t>Modalidad de Entrega:</w:t>
      </w:r>
      <w:r w:rsidRPr="007B224C">
        <w:rPr>
          <w:rFonts w:ascii="Palatino Linotype" w:eastAsia="Palatino Linotype" w:hAnsi="Palatino Linotype" w:cs="Palatino Linotype"/>
        </w:rPr>
        <w:t xml:space="preserve"> A través de SAIMEX.</w:t>
      </w:r>
    </w:p>
    <w:p w14:paraId="73AC9932" w14:textId="77777777" w:rsidR="004C7D6D" w:rsidRPr="007B224C" w:rsidRDefault="004C7D6D" w:rsidP="004C7D6D">
      <w:pPr>
        <w:spacing w:line="360" w:lineRule="auto"/>
        <w:jc w:val="both"/>
        <w:rPr>
          <w:rFonts w:ascii="Palatino Linotype" w:eastAsia="Palatino Linotype" w:hAnsi="Palatino Linotype" w:cs="Palatino Linotype"/>
          <w:b/>
        </w:rPr>
      </w:pPr>
    </w:p>
    <w:p w14:paraId="3F7E10F8" w14:textId="4AD8D13C"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rPr>
        <w:t xml:space="preserve">En fecha </w:t>
      </w:r>
      <w:r w:rsidR="00847546" w:rsidRPr="007B224C">
        <w:rPr>
          <w:rFonts w:ascii="Palatino Linotype" w:eastAsia="Palatino Linotype" w:hAnsi="Palatino Linotype" w:cs="Palatino Linotype"/>
        </w:rPr>
        <w:t>catorce</w:t>
      </w:r>
      <w:r w:rsidRPr="007B224C">
        <w:rPr>
          <w:rFonts w:ascii="Palatino Linotype" w:eastAsia="Palatino Linotype" w:hAnsi="Palatino Linotype" w:cs="Palatino Linotype"/>
        </w:rPr>
        <w:t xml:space="preserve"> de agosto de dos mil veintitrés el sujeto obligado </w:t>
      </w:r>
      <w:r w:rsidR="00847546" w:rsidRPr="007B224C">
        <w:rPr>
          <w:rFonts w:ascii="Palatino Linotype" w:eastAsia="Palatino Linotype" w:hAnsi="Palatino Linotype" w:cs="Palatino Linotype"/>
        </w:rPr>
        <w:t>solicitó aclaración al hoy recurrente de la siguiente manera:</w:t>
      </w:r>
    </w:p>
    <w:p w14:paraId="625DD308" w14:textId="77777777" w:rsidR="004C7D6D" w:rsidRPr="007B224C" w:rsidRDefault="004C7D6D" w:rsidP="004C7D6D">
      <w:pPr>
        <w:spacing w:line="360" w:lineRule="auto"/>
        <w:jc w:val="both"/>
        <w:rPr>
          <w:rFonts w:ascii="Palatino Linotype" w:eastAsia="Palatino Linotype" w:hAnsi="Palatino Linotype" w:cs="Palatino Linotype"/>
        </w:rPr>
      </w:pPr>
    </w:p>
    <w:p w14:paraId="4475CB0C" w14:textId="6E8B2859" w:rsidR="004C7D6D" w:rsidRPr="007B224C" w:rsidRDefault="004C7D6D" w:rsidP="004C7D6D">
      <w:pPr>
        <w:spacing w:line="360" w:lineRule="auto"/>
        <w:ind w:left="851" w:right="902"/>
        <w:jc w:val="both"/>
        <w:rPr>
          <w:rFonts w:ascii="Palatino Linotype" w:eastAsia="Palatino Linotype" w:hAnsi="Palatino Linotype" w:cs="Palatino Linotype"/>
          <w:i/>
        </w:rPr>
      </w:pPr>
      <w:r w:rsidRPr="007B224C">
        <w:rPr>
          <w:rFonts w:ascii="Palatino Linotype" w:eastAsia="Palatino Linotype" w:hAnsi="Palatino Linotype" w:cs="Palatino Linotype"/>
          <w:i/>
        </w:rPr>
        <w:t>“</w:t>
      </w:r>
      <w:r w:rsidR="00847546" w:rsidRPr="007B224C">
        <w:rPr>
          <w:rFonts w:ascii="Palatino Linotype" w:eastAsia="Palatino Linotype" w:hAnsi="Palatino Linotype" w:cs="Palatino Linotype"/>
          <w:i/>
        </w:rPr>
        <w:t xml:space="preserve">Con fundamento en el </w:t>
      </w:r>
      <w:proofErr w:type="spellStart"/>
      <w:r w:rsidR="00847546" w:rsidRPr="007B224C">
        <w:rPr>
          <w:rFonts w:ascii="Palatino Linotype" w:eastAsia="Palatino Linotype" w:hAnsi="Palatino Linotype" w:cs="Palatino Linotype"/>
          <w:i/>
        </w:rPr>
        <w:t>articulo</w:t>
      </w:r>
      <w:proofErr w:type="spellEnd"/>
      <w:r w:rsidR="00847546" w:rsidRPr="007B224C">
        <w:rPr>
          <w:rFonts w:ascii="Palatino Linotype" w:eastAsia="Palatino Linotype" w:hAnsi="Palatino Linotype" w:cs="Palatino Linotype"/>
          <w:i/>
        </w:rPr>
        <w:t xml:space="preserve"> 159 de la Ley de </w:t>
      </w:r>
      <w:proofErr w:type="spellStart"/>
      <w:r w:rsidR="00847546" w:rsidRPr="007B224C">
        <w:rPr>
          <w:rFonts w:ascii="Palatino Linotype" w:eastAsia="Palatino Linotype" w:hAnsi="Palatino Linotype" w:cs="Palatino Linotype"/>
          <w:i/>
        </w:rPr>
        <w:t>Transaparencia</w:t>
      </w:r>
      <w:proofErr w:type="spellEnd"/>
      <w:r w:rsidR="00847546" w:rsidRPr="007B224C">
        <w:rPr>
          <w:rFonts w:ascii="Palatino Linotype" w:eastAsia="Palatino Linotype" w:hAnsi="Palatino Linotype" w:cs="Palatino Linotype"/>
          <w:i/>
        </w:rPr>
        <w:t xml:space="preserve"> y Acceso a la Información Pública del Estado de México y Municipios, solicito amablemente pueda proporcionar datos más </w:t>
      </w:r>
      <w:proofErr w:type="spellStart"/>
      <w:r w:rsidR="00847546" w:rsidRPr="007B224C">
        <w:rPr>
          <w:rFonts w:ascii="Palatino Linotype" w:eastAsia="Palatino Linotype" w:hAnsi="Palatino Linotype" w:cs="Palatino Linotype"/>
          <w:i/>
        </w:rPr>
        <w:t>especificos</w:t>
      </w:r>
      <w:proofErr w:type="spellEnd"/>
      <w:r w:rsidR="00847546" w:rsidRPr="007B224C">
        <w:rPr>
          <w:rFonts w:ascii="Palatino Linotype" w:eastAsia="Palatino Linotype" w:hAnsi="Palatino Linotype" w:cs="Palatino Linotype"/>
          <w:i/>
        </w:rPr>
        <w:t xml:space="preserve"> o concretos que permitan a esta Unidad rastrear y localizar la información de su requerimiento, ya que la información proporcionada resulta insuficiente para dar atención a su requerimiento. Por lo anterior se solicita proporcione o indique otros elementos o bien precise su requerimiento.</w:t>
      </w:r>
      <w:r w:rsidRPr="007B224C">
        <w:rPr>
          <w:rFonts w:ascii="Palatino Linotype" w:eastAsia="Palatino Linotype" w:hAnsi="Palatino Linotype" w:cs="Palatino Linotype"/>
          <w:i/>
        </w:rPr>
        <w:t xml:space="preserve"> </w:t>
      </w:r>
    </w:p>
    <w:p w14:paraId="09415380" w14:textId="77777777" w:rsidR="00847546" w:rsidRPr="007B224C" w:rsidRDefault="00847546" w:rsidP="004C7D6D">
      <w:pPr>
        <w:spacing w:line="360" w:lineRule="auto"/>
        <w:ind w:left="851" w:right="902"/>
        <w:jc w:val="both"/>
        <w:rPr>
          <w:rFonts w:ascii="Palatino Linotype" w:eastAsia="Palatino Linotype" w:hAnsi="Palatino Linotype" w:cs="Palatino Linotype"/>
          <w:i/>
        </w:rPr>
      </w:pPr>
    </w:p>
    <w:p w14:paraId="1C2E76F6" w14:textId="7ADFCF59" w:rsidR="00847546" w:rsidRPr="007B224C" w:rsidRDefault="00847546" w:rsidP="004C7D6D">
      <w:pPr>
        <w:spacing w:line="360" w:lineRule="auto"/>
        <w:ind w:left="851" w:right="902"/>
        <w:jc w:val="both"/>
        <w:rPr>
          <w:rFonts w:ascii="Palatino Linotype" w:eastAsia="Palatino Linotype" w:hAnsi="Palatino Linotype" w:cs="Palatino Linotype"/>
          <w:i/>
        </w:rPr>
      </w:pPr>
      <w:r w:rsidRPr="007B224C">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75FB6FD6" w14:textId="77777777" w:rsidR="004C7D6D" w:rsidRPr="007B224C" w:rsidRDefault="004C7D6D" w:rsidP="004C7D6D">
      <w:pPr>
        <w:spacing w:line="360" w:lineRule="auto"/>
        <w:jc w:val="both"/>
        <w:rPr>
          <w:rFonts w:ascii="Palatino Linotype" w:eastAsia="Palatino Linotype" w:hAnsi="Palatino Linotype" w:cs="Palatino Linotype"/>
        </w:rPr>
      </w:pPr>
    </w:p>
    <w:p w14:paraId="260AD6F5" w14:textId="449A78E7" w:rsidR="00847546" w:rsidRPr="007B224C" w:rsidRDefault="00847546"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rPr>
        <w:t>Por lo que en fecha quince de agosto de dos mil veintitrés el recurrente realizó su aclaración como a continuación se transcribe:</w:t>
      </w:r>
    </w:p>
    <w:p w14:paraId="199A3F96" w14:textId="77777777" w:rsidR="00847546" w:rsidRPr="007B224C" w:rsidRDefault="00847546" w:rsidP="004C7D6D">
      <w:pPr>
        <w:spacing w:line="360" w:lineRule="auto"/>
        <w:jc w:val="both"/>
        <w:rPr>
          <w:rFonts w:ascii="Palatino Linotype" w:eastAsia="Palatino Linotype" w:hAnsi="Palatino Linotype" w:cs="Palatino Linotype"/>
        </w:rPr>
      </w:pPr>
    </w:p>
    <w:p w14:paraId="2F8FDA5D" w14:textId="33D9CAEE" w:rsidR="00847546" w:rsidRPr="007B224C" w:rsidRDefault="00847546" w:rsidP="00847546">
      <w:pPr>
        <w:spacing w:line="360" w:lineRule="auto"/>
        <w:ind w:left="851" w:right="902"/>
        <w:jc w:val="both"/>
        <w:rPr>
          <w:rFonts w:ascii="Palatino Linotype" w:eastAsia="Palatino Linotype" w:hAnsi="Palatino Linotype" w:cs="Palatino Linotype"/>
          <w:i/>
        </w:rPr>
      </w:pPr>
      <w:r w:rsidRPr="007B224C">
        <w:rPr>
          <w:rFonts w:ascii="Palatino Linotype" w:eastAsia="Palatino Linotype" w:hAnsi="Palatino Linotype" w:cs="Palatino Linotype"/>
          <w:i/>
        </w:rPr>
        <w:t>“LA SOLICITUD ES MUY ESPECÍFICA, TANTOS ABOGADOS Y NINGUNO SABE POR ESO ESTAN COMO ESTAN…” (sic)</w:t>
      </w:r>
    </w:p>
    <w:p w14:paraId="08E5306D" w14:textId="77777777" w:rsidR="00847546" w:rsidRPr="007B224C" w:rsidRDefault="00847546" w:rsidP="004C7D6D">
      <w:pPr>
        <w:spacing w:line="360" w:lineRule="auto"/>
        <w:jc w:val="both"/>
        <w:rPr>
          <w:rFonts w:ascii="Palatino Linotype" w:eastAsia="Palatino Linotype" w:hAnsi="Palatino Linotype" w:cs="Palatino Linotype"/>
        </w:rPr>
      </w:pPr>
    </w:p>
    <w:p w14:paraId="4490FCDC" w14:textId="77777777" w:rsidR="00847546" w:rsidRPr="007B224C" w:rsidRDefault="00847546" w:rsidP="004C7D6D">
      <w:pPr>
        <w:spacing w:line="360" w:lineRule="auto"/>
        <w:jc w:val="both"/>
        <w:rPr>
          <w:rFonts w:ascii="Palatino Linotype" w:eastAsia="Palatino Linotype" w:hAnsi="Palatino Linotype" w:cs="Palatino Linotype"/>
          <w:b/>
        </w:rPr>
      </w:pPr>
    </w:p>
    <w:p w14:paraId="49FE54D6" w14:textId="77777777" w:rsidR="004C7D6D" w:rsidRPr="007B224C" w:rsidRDefault="004C7D6D" w:rsidP="004C7D6D">
      <w:pPr>
        <w:spacing w:line="360" w:lineRule="auto"/>
        <w:jc w:val="both"/>
        <w:rPr>
          <w:rFonts w:ascii="Palatino Linotype" w:eastAsia="Palatino Linotype" w:hAnsi="Palatino Linotype" w:cs="Palatino Linotype"/>
          <w:b/>
          <w:sz w:val="28"/>
        </w:rPr>
      </w:pPr>
      <w:proofErr w:type="gramStart"/>
      <w:r w:rsidRPr="007B224C">
        <w:rPr>
          <w:rFonts w:ascii="Palatino Linotype" w:eastAsia="Palatino Linotype" w:hAnsi="Palatino Linotype" w:cs="Palatino Linotype"/>
          <w:b/>
          <w:sz w:val="28"/>
        </w:rPr>
        <w:t>SEGUNDO.-</w:t>
      </w:r>
      <w:proofErr w:type="gramEnd"/>
      <w:r w:rsidRPr="007B224C">
        <w:rPr>
          <w:rFonts w:ascii="Palatino Linotype" w:eastAsia="Palatino Linotype" w:hAnsi="Palatino Linotype" w:cs="Palatino Linotype"/>
          <w:b/>
          <w:sz w:val="28"/>
        </w:rPr>
        <w:t xml:space="preserve"> De la Respuesta del Sujeto Obligado. </w:t>
      </w:r>
    </w:p>
    <w:p w14:paraId="3D096564" w14:textId="7FF689EC"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rPr>
        <w:t xml:space="preserve">En fecha </w:t>
      </w:r>
      <w:r w:rsidR="00847546" w:rsidRPr="007B224C">
        <w:rPr>
          <w:rFonts w:ascii="Palatino Linotype" w:eastAsia="Palatino Linotype" w:hAnsi="Palatino Linotype" w:cs="Palatino Linotype"/>
          <w:b/>
        </w:rPr>
        <w:t xml:space="preserve">primero </w:t>
      </w:r>
      <w:r w:rsidRPr="007B224C">
        <w:rPr>
          <w:rFonts w:ascii="Palatino Linotype" w:eastAsia="Palatino Linotype" w:hAnsi="Palatino Linotype" w:cs="Palatino Linotype"/>
          <w:b/>
        </w:rPr>
        <w:t xml:space="preserve">de </w:t>
      </w:r>
      <w:r w:rsidR="00847546" w:rsidRPr="007B224C">
        <w:rPr>
          <w:rFonts w:ascii="Palatino Linotype" w:eastAsia="Palatino Linotype" w:hAnsi="Palatino Linotype" w:cs="Palatino Linotype"/>
          <w:b/>
        </w:rPr>
        <w:t>septiembre</w:t>
      </w:r>
      <w:r w:rsidRPr="007B224C">
        <w:rPr>
          <w:rFonts w:ascii="Palatino Linotype" w:eastAsia="Palatino Linotype" w:hAnsi="Palatino Linotype" w:cs="Palatino Linotype"/>
          <w:b/>
        </w:rPr>
        <w:t xml:space="preserve"> de dos mil veintitrés</w:t>
      </w:r>
      <w:r w:rsidRPr="007B224C">
        <w:rPr>
          <w:rFonts w:ascii="Palatino Linotype" w:eastAsia="Palatino Linotype" w:hAnsi="Palatino Linotype" w:cs="Palatino Linotype"/>
        </w:rPr>
        <w:t xml:space="preserve"> el sujeto obligado notificó mediante el SAIMEX lo siguiente:</w:t>
      </w:r>
    </w:p>
    <w:p w14:paraId="2C838A64" w14:textId="77777777" w:rsidR="004C7D6D" w:rsidRPr="007B224C" w:rsidRDefault="004C7D6D" w:rsidP="004C7D6D">
      <w:pPr>
        <w:spacing w:line="360" w:lineRule="auto"/>
        <w:jc w:val="both"/>
        <w:rPr>
          <w:rFonts w:ascii="Palatino Linotype" w:eastAsia="Palatino Linotype" w:hAnsi="Palatino Linotype" w:cs="Palatino Linotype"/>
        </w:rPr>
      </w:pPr>
    </w:p>
    <w:p w14:paraId="4D60E8BB" w14:textId="628DB02A" w:rsidR="004C7D6D" w:rsidRPr="007B224C" w:rsidRDefault="004C7D6D" w:rsidP="004C7D6D">
      <w:pPr>
        <w:spacing w:line="360" w:lineRule="auto"/>
        <w:ind w:left="851" w:right="1041"/>
        <w:jc w:val="both"/>
        <w:rPr>
          <w:rFonts w:ascii="Palatino Linotype" w:eastAsia="Palatino Linotype" w:hAnsi="Palatino Linotype" w:cs="Palatino Linotype"/>
          <w:i/>
        </w:rPr>
      </w:pPr>
      <w:r w:rsidRPr="007B224C">
        <w:rPr>
          <w:rFonts w:ascii="Palatino Linotype" w:eastAsia="Palatino Linotype" w:hAnsi="Palatino Linotype" w:cs="Palatino Linotype"/>
          <w:i/>
        </w:rPr>
        <w:t>“</w:t>
      </w:r>
      <w:r w:rsidR="00847546" w:rsidRPr="007B224C">
        <w:rPr>
          <w:rFonts w:ascii="Palatino Linotype" w:eastAsia="Palatino Linotype" w:hAnsi="Palatino Linotype" w:cs="Palatino Linotype"/>
          <w:i/>
        </w:rPr>
        <w:t xml:space="preserve">En atención a su solicitud de información, a través del Sistema de Acceso a la Información Mexiquense (SAIMEX), número 01164/ZINACANT/IP/2023 mediante la cual solicitó lo siguiente: " SOLICITO SABER CUANTAS SOLICITUDES FUERON RECIBIDAS EN 2022, CUANTAS CONCLUIDAD, CUANATAS FUERON CLASIFICADAS ETC." (Sic) Con fundamento en los artículos 4, 7, 23 fracción </w:t>
      </w:r>
      <w:proofErr w:type="spellStart"/>
      <w:r w:rsidR="00847546" w:rsidRPr="007B224C">
        <w:rPr>
          <w:rFonts w:ascii="Palatino Linotype" w:eastAsia="Palatino Linotype" w:hAnsi="Palatino Linotype" w:cs="Palatino Linotype"/>
          <w:i/>
        </w:rPr>
        <w:t>lV</w:t>
      </w:r>
      <w:proofErr w:type="spellEnd"/>
      <w:r w:rsidR="00847546" w:rsidRPr="007B224C">
        <w:rPr>
          <w:rFonts w:ascii="Palatino Linotype" w:eastAsia="Palatino Linotype" w:hAnsi="Palatino Linotype" w:cs="Palatino Linotype"/>
          <w:i/>
        </w:rPr>
        <w:t xml:space="preserve">, 53 fracciones ll, </w:t>
      </w:r>
      <w:proofErr w:type="spellStart"/>
      <w:r w:rsidR="00847546" w:rsidRPr="007B224C">
        <w:rPr>
          <w:rFonts w:ascii="Palatino Linotype" w:eastAsia="Palatino Linotype" w:hAnsi="Palatino Linotype" w:cs="Palatino Linotype"/>
          <w:i/>
        </w:rPr>
        <w:t>lV</w:t>
      </w:r>
      <w:proofErr w:type="spellEnd"/>
      <w:r w:rsidR="00847546" w:rsidRPr="007B224C">
        <w:rPr>
          <w:rFonts w:ascii="Palatino Linotype" w:eastAsia="Palatino Linotype" w:hAnsi="Palatino Linotype" w:cs="Palatino Linotype"/>
          <w:i/>
        </w:rPr>
        <w:t xml:space="preserve"> y V de la Ley de Transparencia y Acceso a la Información Pública del Estado de México y Municipios me permito informar lo siguiente derivado de su pregunta, la cual se divide de la siguiente manera: Ejercicio 2022 Número total de Solicitudes de información recibidas por medio del Sistema de Acceso a la Información Mexiquense (</w:t>
      </w:r>
      <w:proofErr w:type="spellStart"/>
      <w:r w:rsidR="00847546" w:rsidRPr="007B224C">
        <w:rPr>
          <w:rFonts w:ascii="Palatino Linotype" w:eastAsia="Palatino Linotype" w:hAnsi="Palatino Linotype" w:cs="Palatino Linotype"/>
          <w:i/>
        </w:rPr>
        <w:t>Saimex</w:t>
      </w:r>
      <w:proofErr w:type="spellEnd"/>
      <w:r w:rsidR="00847546" w:rsidRPr="007B224C">
        <w:rPr>
          <w:rFonts w:ascii="Palatino Linotype" w:eastAsia="Palatino Linotype" w:hAnsi="Palatino Linotype" w:cs="Palatino Linotype"/>
          <w:i/>
        </w:rPr>
        <w:t>) TOTAL: 1470 Número total de Solicitudes de recibidas concluidas por medio del Sistema de Acceso a la Información Mexiquense (</w:t>
      </w:r>
      <w:proofErr w:type="spellStart"/>
      <w:r w:rsidR="00847546" w:rsidRPr="007B224C">
        <w:rPr>
          <w:rFonts w:ascii="Palatino Linotype" w:eastAsia="Palatino Linotype" w:hAnsi="Palatino Linotype" w:cs="Palatino Linotype"/>
          <w:i/>
        </w:rPr>
        <w:t>Saimex</w:t>
      </w:r>
      <w:proofErr w:type="spellEnd"/>
      <w:r w:rsidR="00847546" w:rsidRPr="007B224C">
        <w:rPr>
          <w:rFonts w:ascii="Palatino Linotype" w:eastAsia="Palatino Linotype" w:hAnsi="Palatino Linotype" w:cs="Palatino Linotype"/>
          <w:i/>
        </w:rPr>
        <w:t>) TOTAL: 752 Se determina el número por medio del sistema (</w:t>
      </w:r>
      <w:proofErr w:type="spellStart"/>
      <w:r w:rsidR="00847546" w:rsidRPr="007B224C">
        <w:rPr>
          <w:rFonts w:ascii="Palatino Linotype" w:eastAsia="Palatino Linotype" w:hAnsi="Palatino Linotype" w:cs="Palatino Linotype"/>
          <w:i/>
        </w:rPr>
        <w:t>Saimex</w:t>
      </w:r>
      <w:proofErr w:type="spellEnd"/>
      <w:r w:rsidR="00847546" w:rsidRPr="007B224C">
        <w:rPr>
          <w:rFonts w:ascii="Palatino Linotype" w:eastAsia="Palatino Linotype" w:hAnsi="Palatino Linotype" w:cs="Palatino Linotype"/>
          <w:i/>
        </w:rPr>
        <w:t xml:space="preserve">), sin embargo no son cuantificadas las solicitudes que pasaron por un proceso de recurso de revisión y fueron determinadas con un Acuerdo de cumplimiento/incumplimiento del recurso de revisión, las solicitudes que fueron determinadas con un cierre de instrucción, así como las solicitudes en estatus como Respuesta al </w:t>
      </w:r>
      <w:r w:rsidR="00847546" w:rsidRPr="007B224C">
        <w:rPr>
          <w:rFonts w:ascii="Palatino Linotype" w:eastAsia="Palatino Linotype" w:hAnsi="Palatino Linotype" w:cs="Palatino Linotype"/>
          <w:i/>
        </w:rPr>
        <w:lastRenderedPageBreak/>
        <w:t xml:space="preserve">Recurso de Revisión o entrega de Información Notificada, por lo que no se puede determinar exactamente el </w:t>
      </w:r>
      <w:proofErr w:type="spellStart"/>
      <w:r w:rsidR="00847546" w:rsidRPr="007B224C">
        <w:rPr>
          <w:rFonts w:ascii="Palatino Linotype" w:eastAsia="Palatino Linotype" w:hAnsi="Palatino Linotype" w:cs="Palatino Linotype"/>
          <w:i/>
        </w:rPr>
        <w:t>numero</w:t>
      </w:r>
      <w:proofErr w:type="spellEnd"/>
      <w:r w:rsidR="00847546" w:rsidRPr="007B224C">
        <w:rPr>
          <w:rFonts w:ascii="Palatino Linotype" w:eastAsia="Palatino Linotype" w:hAnsi="Palatino Linotype" w:cs="Palatino Linotype"/>
          <w:i/>
        </w:rPr>
        <w:t xml:space="preserve"> de solicitudes concluidas lo anterior en apego a lo establecido por la ley en materia su solicitud fue analizada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Número total de Solicitudes de recibidas clasificadas Derivado de la carga de trabajo en relación con las capacidades tecnológicas y humanas esta unidad no cuenta con el número exacto, de acuerdo al </w:t>
      </w:r>
      <w:proofErr w:type="spellStart"/>
      <w:r w:rsidR="00847546" w:rsidRPr="007B224C">
        <w:rPr>
          <w:rFonts w:ascii="Palatino Linotype" w:eastAsia="Palatino Linotype" w:hAnsi="Palatino Linotype" w:cs="Palatino Linotype"/>
          <w:i/>
        </w:rPr>
        <w:t>articulo</w:t>
      </w:r>
      <w:proofErr w:type="spellEnd"/>
      <w:r w:rsidR="00847546" w:rsidRPr="007B224C">
        <w:rPr>
          <w:rFonts w:ascii="Palatino Linotype" w:eastAsia="Palatino Linotype" w:hAnsi="Palatino Linotype" w:cs="Palatino Linotype"/>
          <w:i/>
        </w:rPr>
        <w:t xml:space="preserve"> 158 de la Ley de Transparencia y Acceso a la Información Pública del Estado de México y Municipios. Además, en apego a lo establecido por la ley en materia su solicitud fue analizada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00847546" w:rsidRPr="007B224C">
        <w:rPr>
          <w:rFonts w:ascii="Palatino Linotype" w:eastAsia="Palatino Linotype" w:hAnsi="Palatino Linotype" w:cs="Palatino Linotype"/>
          <w:i/>
        </w:rPr>
        <w:lastRenderedPageBreak/>
        <w:t>investigaciones”. De igual forma, de conformidad con el artículo 24 de la Ley de la misma Ley, que a la letra dicen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w:t>
      </w:r>
      <w:r w:rsidRPr="007B224C">
        <w:rPr>
          <w:rFonts w:ascii="Palatino Linotype" w:eastAsia="Palatino Linotype" w:hAnsi="Palatino Linotype" w:cs="Palatino Linotype"/>
          <w:i/>
        </w:rPr>
        <w:t>.” (Sic).</w:t>
      </w:r>
    </w:p>
    <w:p w14:paraId="19CD35F0" w14:textId="77777777" w:rsidR="004C7D6D" w:rsidRPr="007B224C" w:rsidRDefault="004C7D6D" w:rsidP="004C7D6D">
      <w:pPr>
        <w:spacing w:line="360" w:lineRule="auto"/>
        <w:jc w:val="both"/>
        <w:rPr>
          <w:rFonts w:ascii="Palatino Linotype" w:eastAsia="Palatino Linotype" w:hAnsi="Palatino Linotype" w:cs="Palatino Linotype"/>
        </w:rPr>
      </w:pPr>
    </w:p>
    <w:p w14:paraId="5FE5B450" w14:textId="6ADC5641" w:rsidR="00847546" w:rsidRPr="007B224C" w:rsidRDefault="00847546"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rPr>
        <w:t>Adjuntando el archivo electr</w:t>
      </w:r>
      <w:r w:rsidR="00FD6C09" w:rsidRPr="007B224C">
        <w:rPr>
          <w:rFonts w:ascii="Palatino Linotype" w:eastAsia="Palatino Linotype" w:hAnsi="Palatino Linotype" w:cs="Palatino Linotype"/>
        </w:rPr>
        <w:t>ónico denominado “</w:t>
      </w:r>
      <w:r w:rsidR="00FD6C09" w:rsidRPr="007B224C">
        <w:rPr>
          <w:rFonts w:ascii="Palatino Linotype" w:eastAsia="Palatino Linotype" w:hAnsi="Palatino Linotype" w:cs="Palatino Linotype"/>
          <w:b/>
          <w:i/>
        </w:rPr>
        <w:t>1164.pdf</w:t>
      </w:r>
      <w:r w:rsidR="00FD6C09" w:rsidRPr="007B224C">
        <w:rPr>
          <w:rFonts w:ascii="Palatino Linotype" w:eastAsia="Palatino Linotype" w:hAnsi="Palatino Linotype" w:cs="Palatino Linotype"/>
        </w:rPr>
        <w:t>”, el cual será analizado en la parte considerativa de la presente resolución.</w:t>
      </w:r>
    </w:p>
    <w:p w14:paraId="0A4344DF" w14:textId="77777777" w:rsidR="00847546" w:rsidRPr="007B224C" w:rsidRDefault="00847546" w:rsidP="004C7D6D">
      <w:pPr>
        <w:spacing w:line="360" w:lineRule="auto"/>
        <w:jc w:val="both"/>
        <w:rPr>
          <w:rFonts w:ascii="Palatino Linotype" w:eastAsia="Palatino Linotype" w:hAnsi="Palatino Linotype" w:cs="Palatino Linotype"/>
        </w:rPr>
      </w:pPr>
    </w:p>
    <w:p w14:paraId="709AF028" w14:textId="77777777" w:rsidR="004C7D6D" w:rsidRPr="007B224C" w:rsidRDefault="004C7D6D" w:rsidP="004C7D6D">
      <w:pPr>
        <w:spacing w:line="360" w:lineRule="auto"/>
        <w:ind w:right="49"/>
        <w:jc w:val="both"/>
        <w:rPr>
          <w:rFonts w:ascii="Palatino Linotype" w:eastAsia="Palatino Linotype" w:hAnsi="Palatino Linotype" w:cs="Palatino Linotype"/>
          <w:b/>
          <w:sz w:val="28"/>
        </w:rPr>
      </w:pPr>
      <w:r w:rsidRPr="007B224C">
        <w:rPr>
          <w:rFonts w:ascii="Palatino Linotype" w:eastAsia="Palatino Linotype" w:hAnsi="Palatino Linotype" w:cs="Palatino Linotype"/>
          <w:b/>
          <w:sz w:val="28"/>
        </w:rPr>
        <w:t xml:space="preserve">TERCERO. Interposición del recurso de revisión. </w:t>
      </w:r>
    </w:p>
    <w:p w14:paraId="02FC22AD" w14:textId="022814D0" w:rsidR="004C7D6D" w:rsidRPr="007B224C" w:rsidRDefault="004C7D6D" w:rsidP="004C7D6D">
      <w:pPr>
        <w:spacing w:line="360" w:lineRule="auto"/>
        <w:ind w:right="49"/>
        <w:jc w:val="both"/>
        <w:rPr>
          <w:rFonts w:ascii="Palatino Linotype" w:eastAsia="Palatino Linotype" w:hAnsi="Palatino Linotype" w:cs="Palatino Linotype"/>
        </w:rPr>
      </w:pPr>
      <w:r w:rsidRPr="007B224C">
        <w:rPr>
          <w:rFonts w:ascii="Palatino Linotype" w:eastAsia="Palatino Linotype" w:hAnsi="Palatino Linotype" w:cs="Palatino Linotype"/>
        </w:rPr>
        <w:t xml:space="preserve">Inconforme con la respuesta emitida por parte del </w:t>
      </w:r>
      <w:r w:rsidRPr="007B224C">
        <w:rPr>
          <w:rFonts w:ascii="Palatino Linotype" w:eastAsia="Palatino Linotype" w:hAnsi="Palatino Linotype" w:cs="Palatino Linotype"/>
          <w:b/>
        </w:rPr>
        <w:t>Sujeto Obligado</w:t>
      </w:r>
      <w:r w:rsidRPr="007B224C">
        <w:rPr>
          <w:rFonts w:ascii="Palatino Linotype" w:eastAsia="Palatino Linotype" w:hAnsi="Palatino Linotype" w:cs="Palatino Linotype"/>
        </w:rPr>
        <w:t xml:space="preserve">, el </w:t>
      </w:r>
      <w:r w:rsidR="00FD6C09" w:rsidRPr="007B224C">
        <w:rPr>
          <w:rFonts w:ascii="Palatino Linotype" w:eastAsia="Palatino Linotype" w:hAnsi="Palatino Linotype" w:cs="Palatino Linotype"/>
          <w:b/>
          <w:lang w:val="es-MX"/>
        </w:rPr>
        <w:t>cuatro</w:t>
      </w:r>
      <w:r w:rsidRPr="007B224C">
        <w:rPr>
          <w:rFonts w:ascii="Palatino Linotype" w:eastAsia="Palatino Linotype" w:hAnsi="Palatino Linotype" w:cs="Palatino Linotype"/>
          <w:b/>
          <w:lang w:val="es-MX"/>
        </w:rPr>
        <w:t xml:space="preserve"> </w:t>
      </w:r>
      <w:r w:rsidRPr="007B224C">
        <w:rPr>
          <w:rFonts w:ascii="Palatino Linotype" w:eastAsia="Palatino Linotype" w:hAnsi="Palatino Linotype" w:cs="Palatino Linotype"/>
          <w:b/>
        </w:rPr>
        <w:t xml:space="preserve">de </w:t>
      </w:r>
      <w:r w:rsidR="00FD6C09" w:rsidRPr="007B224C">
        <w:rPr>
          <w:rFonts w:ascii="Palatino Linotype" w:eastAsia="Palatino Linotype" w:hAnsi="Palatino Linotype" w:cs="Palatino Linotype"/>
          <w:b/>
          <w:lang w:val="es-MX"/>
        </w:rPr>
        <w:t>septiembre</w:t>
      </w:r>
      <w:r w:rsidRPr="007B224C">
        <w:rPr>
          <w:rFonts w:ascii="Palatino Linotype" w:eastAsia="Palatino Linotype" w:hAnsi="Palatino Linotype" w:cs="Palatino Linotype"/>
          <w:b/>
        </w:rPr>
        <w:t xml:space="preserve"> de dos mil veintitrés,</w:t>
      </w:r>
      <w:r w:rsidRPr="007B224C">
        <w:rPr>
          <w:rFonts w:ascii="Palatino Linotype" w:eastAsia="Palatino Linotype" w:hAnsi="Palatino Linotype" w:cs="Palatino Linotype"/>
        </w:rPr>
        <w:t xml:space="preserve"> la parte recurrente interpuso el recurso de revisión al que le recayó el número </w:t>
      </w:r>
      <w:r w:rsidRPr="007B224C">
        <w:rPr>
          <w:rFonts w:ascii="Palatino Linotype" w:eastAsia="Palatino Linotype" w:hAnsi="Palatino Linotype" w:cs="Palatino Linotype"/>
          <w:b/>
          <w:lang w:val="es-MX"/>
        </w:rPr>
        <w:t>05</w:t>
      </w:r>
      <w:r w:rsidR="00FD6C09" w:rsidRPr="007B224C">
        <w:rPr>
          <w:rFonts w:ascii="Palatino Linotype" w:eastAsia="Palatino Linotype" w:hAnsi="Palatino Linotype" w:cs="Palatino Linotype"/>
          <w:b/>
          <w:lang w:val="es-MX"/>
        </w:rPr>
        <w:t>345</w:t>
      </w:r>
      <w:r w:rsidRPr="007B224C">
        <w:rPr>
          <w:rFonts w:ascii="Palatino Linotype" w:eastAsia="Palatino Linotype" w:hAnsi="Palatino Linotype" w:cs="Palatino Linotype"/>
          <w:b/>
        </w:rPr>
        <w:t>/INFOEM/IP/RR/2023</w:t>
      </w:r>
      <w:r w:rsidRPr="007B224C">
        <w:rPr>
          <w:rFonts w:ascii="Palatino Linotype" w:eastAsia="Palatino Linotype" w:hAnsi="Palatino Linotype" w:cs="Palatino Linotype"/>
        </w:rPr>
        <w:t xml:space="preserve"> a través de </w:t>
      </w:r>
      <w:r w:rsidRPr="007B224C">
        <w:rPr>
          <w:rFonts w:ascii="Palatino Linotype" w:eastAsia="Palatino Linotype" w:hAnsi="Palatino Linotype" w:cs="Palatino Linotype"/>
          <w:b/>
        </w:rPr>
        <w:t xml:space="preserve">SAIMEX, </w:t>
      </w:r>
      <w:r w:rsidRPr="007B224C">
        <w:rPr>
          <w:rFonts w:ascii="Palatino Linotype" w:eastAsia="Palatino Linotype" w:hAnsi="Palatino Linotype" w:cs="Palatino Linotype"/>
        </w:rPr>
        <w:t>en donde se manifestó de la siguiente manera:</w:t>
      </w:r>
    </w:p>
    <w:p w14:paraId="1DCAE8F1" w14:textId="77777777" w:rsidR="004C7D6D" w:rsidRPr="007B224C" w:rsidRDefault="004C7D6D" w:rsidP="004C7D6D">
      <w:pPr>
        <w:spacing w:line="360" w:lineRule="auto"/>
        <w:ind w:right="49"/>
        <w:jc w:val="both"/>
        <w:rPr>
          <w:rFonts w:ascii="Palatino Linotype" w:eastAsia="Palatino Linotype" w:hAnsi="Palatino Linotype" w:cs="Palatino Linotype"/>
        </w:rPr>
      </w:pPr>
    </w:p>
    <w:p w14:paraId="0C5731D5" w14:textId="77777777" w:rsidR="004C7D6D" w:rsidRPr="007B224C" w:rsidRDefault="004C7D6D" w:rsidP="004C7D6D">
      <w:pPr>
        <w:tabs>
          <w:tab w:val="left" w:pos="2745"/>
        </w:tabs>
        <w:spacing w:line="360" w:lineRule="auto"/>
        <w:jc w:val="both"/>
        <w:rPr>
          <w:rFonts w:ascii="Palatino Linotype" w:eastAsia="Palatino Linotype" w:hAnsi="Palatino Linotype" w:cs="Palatino Linotype"/>
          <w:b/>
        </w:rPr>
      </w:pPr>
      <w:r w:rsidRPr="007B224C">
        <w:rPr>
          <w:rFonts w:ascii="Palatino Linotype" w:eastAsia="Palatino Linotype" w:hAnsi="Palatino Linotype" w:cs="Palatino Linotype"/>
          <w:b/>
        </w:rPr>
        <w:t xml:space="preserve">Acto impugnado: </w:t>
      </w:r>
    </w:p>
    <w:p w14:paraId="081F7F6A" w14:textId="77777777" w:rsidR="004C7D6D" w:rsidRPr="007B224C" w:rsidRDefault="004C7D6D" w:rsidP="004C7D6D">
      <w:pPr>
        <w:tabs>
          <w:tab w:val="left" w:pos="2745"/>
        </w:tabs>
        <w:spacing w:line="360" w:lineRule="auto"/>
        <w:ind w:left="851"/>
        <w:jc w:val="both"/>
        <w:rPr>
          <w:rFonts w:ascii="Palatino Linotype" w:eastAsia="Palatino Linotype" w:hAnsi="Palatino Linotype" w:cs="Palatino Linotype"/>
          <w:i/>
        </w:rPr>
      </w:pPr>
      <w:r w:rsidRPr="007B224C">
        <w:rPr>
          <w:rFonts w:ascii="Palatino Linotype" w:eastAsia="Palatino Linotype" w:hAnsi="Palatino Linotype" w:cs="Palatino Linotype"/>
          <w:i/>
        </w:rPr>
        <w:t>“NO ENTREGA INFORMACIÓN”</w:t>
      </w:r>
    </w:p>
    <w:p w14:paraId="3B67C07A" w14:textId="77777777" w:rsidR="004C7D6D" w:rsidRPr="007B224C" w:rsidRDefault="004C7D6D" w:rsidP="004C7D6D">
      <w:pPr>
        <w:spacing w:line="360" w:lineRule="auto"/>
        <w:jc w:val="both"/>
        <w:rPr>
          <w:rFonts w:ascii="Palatino Linotype" w:eastAsia="Palatino Linotype" w:hAnsi="Palatino Linotype" w:cs="Palatino Linotype"/>
          <w:b/>
        </w:rPr>
      </w:pPr>
    </w:p>
    <w:p w14:paraId="164FE04A" w14:textId="77777777" w:rsidR="004C7D6D" w:rsidRPr="007B224C" w:rsidRDefault="004C7D6D" w:rsidP="004C7D6D">
      <w:pPr>
        <w:spacing w:line="360" w:lineRule="auto"/>
        <w:jc w:val="both"/>
        <w:rPr>
          <w:rFonts w:ascii="Palatino Linotype" w:eastAsia="Palatino Linotype" w:hAnsi="Palatino Linotype" w:cs="Palatino Linotype"/>
        </w:rPr>
      </w:pPr>
      <w:r w:rsidRPr="007B224C">
        <w:rPr>
          <w:rFonts w:ascii="Palatino Linotype" w:eastAsia="Palatino Linotype" w:hAnsi="Palatino Linotype" w:cs="Palatino Linotype"/>
          <w:b/>
        </w:rPr>
        <w:t>Razones o motivos de inconformidad</w:t>
      </w:r>
      <w:r w:rsidRPr="007B224C">
        <w:rPr>
          <w:rFonts w:ascii="Palatino Linotype" w:eastAsia="Palatino Linotype" w:hAnsi="Palatino Linotype" w:cs="Palatino Linotype"/>
        </w:rPr>
        <w:t>:</w:t>
      </w:r>
    </w:p>
    <w:p w14:paraId="115C33CD" w14:textId="77777777" w:rsidR="004C7D6D" w:rsidRPr="007B224C" w:rsidRDefault="004C7D6D" w:rsidP="004C7D6D">
      <w:pPr>
        <w:tabs>
          <w:tab w:val="left" w:pos="2745"/>
        </w:tabs>
        <w:spacing w:line="360" w:lineRule="auto"/>
        <w:ind w:left="851"/>
        <w:jc w:val="both"/>
        <w:rPr>
          <w:rFonts w:ascii="Palatino Linotype" w:eastAsia="Palatino Linotype" w:hAnsi="Palatino Linotype" w:cs="Palatino Linotype"/>
          <w:i/>
        </w:rPr>
      </w:pPr>
      <w:bookmarkStart w:id="1" w:name="_heading=h.30j0zll" w:colFirst="0" w:colLast="0"/>
      <w:bookmarkEnd w:id="1"/>
      <w:r w:rsidRPr="007B224C">
        <w:rPr>
          <w:rFonts w:ascii="Palatino Linotype" w:eastAsia="Palatino Linotype" w:hAnsi="Palatino Linotype" w:cs="Palatino Linotype"/>
          <w:i/>
        </w:rPr>
        <w:t>“MO ENTREGA INFORMACIÓN” (sic)</w:t>
      </w:r>
    </w:p>
    <w:p w14:paraId="193C0CCD" w14:textId="77777777" w:rsidR="004C7D6D" w:rsidRPr="007B224C" w:rsidRDefault="004C7D6D" w:rsidP="004C7D6D">
      <w:pPr>
        <w:spacing w:line="360" w:lineRule="auto"/>
        <w:ind w:right="51"/>
        <w:jc w:val="both"/>
        <w:rPr>
          <w:rFonts w:ascii="Palatino Linotype" w:eastAsia="Palatino Linotype" w:hAnsi="Palatino Linotype" w:cs="Palatino Linotype"/>
          <w:b/>
        </w:rPr>
      </w:pPr>
    </w:p>
    <w:p w14:paraId="2FC3D955" w14:textId="77777777" w:rsidR="004C7D6D" w:rsidRPr="007B224C" w:rsidRDefault="004C7D6D" w:rsidP="004C7D6D">
      <w:pPr>
        <w:spacing w:line="360" w:lineRule="auto"/>
        <w:jc w:val="both"/>
        <w:rPr>
          <w:rFonts w:ascii="Palatino Linotype" w:hAnsi="Palatino Linotype" w:cs="Arial"/>
          <w:sz w:val="28"/>
          <w:szCs w:val="28"/>
        </w:rPr>
      </w:pPr>
      <w:r w:rsidRPr="007B224C">
        <w:rPr>
          <w:rFonts w:ascii="Palatino Linotype" w:hAnsi="Palatino Linotype" w:cs="Arial"/>
          <w:b/>
          <w:sz w:val="28"/>
          <w:szCs w:val="28"/>
        </w:rPr>
        <w:t>CUARTO. Del turno del recurso de revisión.</w:t>
      </w:r>
      <w:r w:rsidRPr="007B224C">
        <w:rPr>
          <w:rFonts w:ascii="Palatino Linotype" w:hAnsi="Palatino Linotype" w:cs="Arial"/>
          <w:sz w:val="28"/>
          <w:szCs w:val="28"/>
        </w:rPr>
        <w:t xml:space="preserve"> </w:t>
      </w:r>
    </w:p>
    <w:p w14:paraId="077568F3" w14:textId="5C49F31C" w:rsidR="004C7D6D" w:rsidRPr="007B224C" w:rsidRDefault="004C7D6D" w:rsidP="004C7D6D">
      <w:pPr>
        <w:spacing w:line="360" w:lineRule="auto"/>
        <w:jc w:val="both"/>
        <w:rPr>
          <w:rFonts w:ascii="Palatino Linotype" w:hAnsi="Palatino Linotype" w:cs="Arial"/>
        </w:rPr>
      </w:pPr>
      <w:r w:rsidRPr="007B224C">
        <w:rPr>
          <w:rFonts w:ascii="Palatino Linotype" w:hAnsi="Palatino Linotype" w:cs="Arial"/>
        </w:rPr>
        <w:t xml:space="preserve">El medio de impugnación presentado mediante recurso de revisión con número </w:t>
      </w:r>
      <w:r w:rsidRPr="007B224C">
        <w:rPr>
          <w:rFonts w:ascii="Palatino Linotype" w:hAnsi="Palatino Linotype" w:cs="Arial"/>
          <w:b/>
          <w:lang w:val="es-MX"/>
        </w:rPr>
        <w:t>05</w:t>
      </w:r>
      <w:r w:rsidR="00FD6C09" w:rsidRPr="007B224C">
        <w:rPr>
          <w:rFonts w:ascii="Palatino Linotype" w:hAnsi="Palatino Linotype" w:cs="Arial"/>
          <w:b/>
          <w:lang w:val="es-MX"/>
        </w:rPr>
        <w:t>345</w:t>
      </w:r>
      <w:r w:rsidRPr="007B224C">
        <w:rPr>
          <w:rFonts w:ascii="Palatino Linotype" w:hAnsi="Palatino Linotype" w:cs="Arial"/>
          <w:b/>
        </w:rPr>
        <w:t>/INFOEM/IP/RR/2023</w:t>
      </w:r>
      <w:r w:rsidRPr="007B224C">
        <w:rPr>
          <w:rFonts w:ascii="Palatino Linotype" w:hAnsi="Palatino Linotype" w:cs="Arial"/>
        </w:rPr>
        <w:t xml:space="preserve">, fue turnado al </w:t>
      </w:r>
      <w:r w:rsidRPr="007B224C">
        <w:rPr>
          <w:rFonts w:ascii="Palatino Linotype" w:hAnsi="Palatino Linotype" w:cs="Arial"/>
          <w:b/>
        </w:rPr>
        <w:t>Comisionado Presidente José Martínez Vilchis</w:t>
      </w:r>
      <w:r w:rsidRPr="007B224C">
        <w:rPr>
          <w:rFonts w:ascii="Palatino Linotype" w:hAnsi="Palatino Linotype" w:cs="Arial"/>
        </w:rPr>
        <w:t xml:space="preserve">, mediante el sistema electrónico, en términos del arábigo 185 fracción I de la Ley de Transparencia y Acceso a la información Pública del Estado de México y Municipios, recayendo acuerdo de admisión en fecha </w:t>
      </w:r>
      <w:r w:rsidR="00FD6C09" w:rsidRPr="007B224C">
        <w:rPr>
          <w:rFonts w:ascii="Palatino Linotype" w:hAnsi="Palatino Linotype" w:cs="Arial"/>
          <w:b/>
          <w:lang w:val="es-MX"/>
        </w:rPr>
        <w:t>ocho</w:t>
      </w:r>
      <w:r w:rsidRPr="007B224C">
        <w:rPr>
          <w:rFonts w:ascii="Palatino Linotype" w:hAnsi="Palatino Linotype" w:cs="Arial"/>
          <w:b/>
        </w:rPr>
        <w:t xml:space="preserve"> de </w:t>
      </w:r>
      <w:r w:rsidRPr="007B224C">
        <w:rPr>
          <w:rFonts w:ascii="Palatino Linotype" w:hAnsi="Palatino Linotype" w:cs="Arial"/>
          <w:b/>
          <w:lang w:val="es-MX"/>
        </w:rPr>
        <w:t>septiembre</w:t>
      </w:r>
      <w:r w:rsidRPr="007B224C">
        <w:rPr>
          <w:rFonts w:ascii="Palatino Linotype" w:hAnsi="Palatino Linotype" w:cs="Arial"/>
          <w:b/>
        </w:rPr>
        <w:t xml:space="preserve"> de dos mil veintitrés</w:t>
      </w:r>
      <w:r w:rsidRPr="007B224C">
        <w:rPr>
          <w:rFonts w:ascii="Palatino Linotype" w:hAnsi="Palatino Linotype" w:cs="Arial"/>
        </w:rPr>
        <w:t xml:space="preserve">, determinándose en él, un plazo de siete días para que las partes manifestaran lo que a su derecho corresponda en términos del numeral ya citado. </w:t>
      </w:r>
    </w:p>
    <w:p w14:paraId="3E47E84D" w14:textId="77777777" w:rsidR="004C7D6D" w:rsidRPr="007B224C" w:rsidRDefault="004C7D6D" w:rsidP="004C7D6D">
      <w:pPr>
        <w:spacing w:line="360" w:lineRule="auto"/>
        <w:jc w:val="both"/>
        <w:rPr>
          <w:rFonts w:ascii="Palatino Linotype" w:hAnsi="Palatino Linotype" w:cs="Arial"/>
        </w:rPr>
      </w:pPr>
    </w:p>
    <w:p w14:paraId="67A7AA63" w14:textId="77777777" w:rsidR="004C7D6D" w:rsidRPr="007B224C" w:rsidRDefault="004C7D6D" w:rsidP="004C7D6D">
      <w:pPr>
        <w:spacing w:line="360" w:lineRule="auto"/>
        <w:jc w:val="both"/>
        <w:rPr>
          <w:rFonts w:ascii="Palatino Linotype" w:hAnsi="Palatino Linotype" w:cs="Arial"/>
          <w:b/>
          <w:sz w:val="28"/>
          <w:szCs w:val="28"/>
        </w:rPr>
      </w:pPr>
      <w:r w:rsidRPr="007B224C">
        <w:rPr>
          <w:rFonts w:ascii="Palatino Linotype" w:hAnsi="Palatino Linotype" w:cs="Arial"/>
          <w:b/>
          <w:sz w:val="28"/>
          <w:szCs w:val="28"/>
        </w:rPr>
        <w:t xml:space="preserve">QUINTO. De la etapa de manifestaciones y/o alegatos. </w:t>
      </w:r>
    </w:p>
    <w:p w14:paraId="26407EB2" w14:textId="55CD911F" w:rsidR="004C7D6D" w:rsidRPr="007B224C" w:rsidRDefault="004C7D6D" w:rsidP="004C7D6D">
      <w:pPr>
        <w:spacing w:line="360" w:lineRule="auto"/>
        <w:jc w:val="both"/>
        <w:rPr>
          <w:rFonts w:ascii="Palatino Linotype" w:hAnsi="Palatino Linotype" w:cs="Arial"/>
          <w:lang w:val="es-419"/>
        </w:rPr>
      </w:pPr>
      <w:r w:rsidRPr="007B224C">
        <w:rPr>
          <w:rFonts w:ascii="Palatino Linotype" w:hAnsi="Palatino Linotype" w:cs="Arial"/>
        </w:rPr>
        <w:t xml:space="preserve">De las constancias del expediente electrónico del SAIMEX, del recurso de revisión </w:t>
      </w:r>
      <w:r w:rsidRPr="007B224C">
        <w:rPr>
          <w:rFonts w:ascii="Palatino Linotype" w:hAnsi="Palatino Linotype" w:cs="Arial"/>
          <w:b/>
          <w:lang w:val="es-MX"/>
        </w:rPr>
        <w:t>05</w:t>
      </w:r>
      <w:r w:rsidR="00FD6C09" w:rsidRPr="007B224C">
        <w:rPr>
          <w:rFonts w:ascii="Palatino Linotype" w:hAnsi="Palatino Linotype" w:cs="Arial"/>
          <w:b/>
          <w:lang w:val="es-MX"/>
        </w:rPr>
        <w:t>345</w:t>
      </w:r>
      <w:r w:rsidRPr="007B224C">
        <w:rPr>
          <w:rFonts w:ascii="Palatino Linotype" w:hAnsi="Palatino Linotype" w:cs="Arial"/>
          <w:b/>
        </w:rPr>
        <w:t>/INFOEM/IP/RR/2023</w:t>
      </w:r>
      <w:r w:rsidRPr="007B224C">
        <w:rPr>
          <w:rFonts w:ascii="Palatino Linotype" w:hAnsi="Palatino Linotype" w:cs="Arial"/>
        </w:rPr>
        <w:t>, se advierte que el Sujeto Obligado</w:t>
      </w:r>
      <w:r w:rsidRPr="007B224C">
        <w:rPr>
          <w:rFonts w:ascii="Palatino Linotype" w:hAnsi="Palatino Linotype" w:cs="Arial"/>
          <w:lang w:val="es-419"/>
        </w:rPr>
        <w:t xml:space="preserve"> </w:t>
      </w:r>
      <w:r w:rsidRPr="007B224C">
        <w:rPr>
          <w:rFonts w:ascii="Palatino Linotype" w:hAnsi="Palatino Linotype" w:cs="Arial"/>
          <w:lang w:val="es-MX"/>
        </w:rPr>
        <w:t xml:space="preserve">no </w:t>
      </w:r>
      <w:r w:rsidRPr="007B224C">
        <w:rPr>
          <w:rFonts w:ascii="Palatino Linotype" w:hAnsi="Palatino Linotype" w:cs="Arial"/>
        </w:rPr>
        <w:t>rindió</w:t>
      </w:r>
      <w:r w:rsidRPr="007B224C">
        <w:rPr>
          <w:rFonts w:ascii="Palatino Linotype" w:hAnsi="Palatino Linotype" w:cs="Arial"/>
          <w:lang w:val="es-419"/>
        </w:rPr>
        <w:t xml:space="preserve"> </w:t>
      </w:r>
      <w:r w:rsidRPr="007B224C">
        <w:rPr>
          <w:rFonts w:ascii="Palatino Linotype" w:hAnsi="Palatino Linotype" w:cs="Arial"/>
        </w:rPr>
        <w:t>informe justificad</w:t>
      </w:r>
      <w:r w:rsidRPr="007B224C">
        <w:rPr>
          <w:rFonts w:ascii="Palatino Linotype" w:hAnsi="Palatino Linotype" w:cs="Arial"/>
          <w:lang w:val="es-419"/>
        </w:rPr>
        <w:t>o</w:t>
      </w:r>
      <w:r w:rsidRPr="007B224C">
        <w:rPr>
          <w:rFonts w:ascii="Palatino Linotype" w:hAnsi="Palatino Linotype" w:cs="Arial"/>
          <w:lang w:val="es-MX"/>
        </w:rPr>
        <w:t xml:space="preserve">, </w:t>
      </w:r>
      <w:r w:rsidRPr="007B224C">
        <w:rPr>
          <w:rFonts w:ascii="Palatino Linotype" w:hAnsi="Palatino Linotype" w:cs="Arial"/>
          <w:lang w:val="es-419"/>
        </w:rPr>
        <w:t>asimismo, se hizo constar que el particular no realizó manifestación alguna que conviniera a sus intereses.</w:t>
      </w:r>
    </w:p>
    <w:p w14:paraId="13492744" w14:textId="77777777" w:rsidR="004C7D6D" w:rsidRPr="007B224C" w:rsidRDefault="004C7D6D" w:rsidP="004C7D6D">
      <w:pPr>
        <w:spacing w:line="360" w:lineRule="auto"/>
        <w:jc w:val="both"/>
        <w:rPr>
          <w:rFonts w:ascii="Palatino Linotype" w:hAnsi="Palatino Linotype" w:cs="Arial"/>
          <w:lang w:val="es-419"/>
        </w:rPr>
      </w:pPr>
    </w:p>
    <w:p w14:paraId="787422CF" w14:textId="77777777" w:rsidR="004C7D6D" w:rsidRPr="007B224C" w:rsidRDefault="004C7D6D" w:rsidP="004C7D6D">
      <w:pPr>
        <w:spacing w:line="360" w:lineRule="auto"/>
        <w:jc w:val="both"/>
        <w:rPr>
          <w:rFonts w:ascii="Palatino Linotype" w:hAnsi="Palatino Linotype" w:cs="Arial"/>
          <w:b/>
          <w:sz w:val="28"/>
        </w:rPr>
      </w:pPr>
      <w:r w:rsidRPr="007B224C">
        <w:rPr>
          <w:rFonts w:ascii="Palatino Linotype" w:hAnsi="Palatino Linotype" w:cs="Arial"/>
          <w:b/>
          <w:sz w:val="28"/>
        </w:rPr>
        <w:t>SEXTO. Del cierre de instrucción.</w:t>
      </w:r>
    </w:p>
    <w:p w14:paraId="1A684781" w14:textId="59EABC6D" w:rsidR="004C7D6D" w:rsidRPr="007B224C" w:rsidRDefault="004C7D6D" w:rsidP="004C7D6D">
      <w:pPr>
        <w:spacing w:line="360" w:lineRule="auto"/>
        <w:jc w:val="both"/>
        <w:rPr>
          <w:rFonts w:ascii="Palatino Linotype" w:hAnsi="Palatino Linotype"/>
        </w:rPr>
      </w:pPr>
      <w:r w:rsidRPr="007B224C">
        <w:rPr>
          <w:rFonts w:ascii="Palatino Linotype" w:hAnsi="Palatino Linotype" w:cs="Arial"/>
        </w:rPr>
        <w:t xml:space="preserve">Así, una vez transcurrido el término legal, se decretó el cierre de instrucción del recurso de revisión en fecha </w:t>
      </w:r>
      <w:r w:rsidR="00FD6C09" w:rsidRPr="007B224C">
        <w:rPr>
          <w:rFonts w:ascii="Palatino Linotype" w:hAnsi="Palatino Linotype" w:cs="Arial"/>
          <w:b/>
          <w:lang w:val="es-MX"/>
        </w:rPr>
        <w:t>veinte</w:t>
      </w:r>
      <w:r w:rsidRPr="007B224C">
        <w:rPr>
          <w:rFonts w:ascii="Palatino Linotype" w:hAnsi="Palatino Linotype" w:cs="Arial"/>
          <w:b/>
          <w:lang w:val="es-MX"/>
        </w:rPr>
        <w:t xml:space="preserve"> </w:t>
      </w:r>
      <w:r w:rsidRPr="007B224C">
        <w:rPr>
          <w:rFonts w:ascii="Palatino Linotype" w:hAnsi="Palatino Linotype" w:cs="Arial"/>
          <w:b/>
        </w:rPr>
        <w:t xml:space="preserve">de </w:t>
      </w:r>
      <w:r w:rsidRPr="007B224C">
        <w:rPr>
          <w:rFonts w:ascii="Palatino Linotype" w:hAnsi="Palatino Linotype" w:cs="Arial"/>
          <w:b/>
          <w:lang w:val="es-MX"/>
        </w:rPr>
        <w:t>septiembre</w:t>
      </w:r>
      <w:r w:rsidRPr="007B224C">
        <w:rPr>
          <w:rFonts w:ascii="Palatino Linotype" w:hAnsi="Palatino Linotype" w:cs="Arial"/>
          <w:b/>
        </w:rPr>
        <w:t xml:space="preserve"> de dos mil veintitrés</w:t>
      </w:r>
      <w:r w:rsidRPr="007B224C">
        <w:rPr>
          <w:rFonts w:ascii="Palatino Linotype" w:hAnsi="Palatino Linotype" w:cs="Arial"/>
        </w:rPr>
        <w:t xml:space="preserve">, en términos del artículo 185 Fracción VI de la Ley de Transparencia y Acceso a la Información </w:t>
      </w:r>
      <w:r w:rsidRPr="007B224C">
        <w:rPr>
          <w:rFonts w:ascii="Palatino Linotype" w:hAnsi="Palatino Linotype" w:cs="Arial"/>
        </w:rPr>
        <w:lastRenderedPageBreak/>
        <w:t>Pública del Estado de México y Municipios, iniciando el término legal para dictar resolución definitiva del asunto</w:t>
      </w:r>
      <w:r w:rsidRPr="007B224C">
        <w:rPr>
          <w:rFonts w:ascii="Palatino Linotype" w:hAnsi="Palatino Linotype"/>
        </w:rPr>
        <w:t>.</w:t>
      </w:r>
    </w:p>
    <w:p w14:paraId="2D8BCD59" w14:textId="77777777" w:rsidR="004C7D6D" w:rsidRPr="007B224C" w:rsidRDefault="004C7D6D" w:rsidP="004C7D6D">
      <w:pPr>
        <w:spacing w:line="360" w:lineRule="auto"/>
        <w:jc w:val="both"/>
        <w:rPr>
          <w:rFonts w:ascii="Palatino Linotype" w:hAnsi="Palatino Linotype" w:cs="Arial"/>
        </w:rPr>
      </w:pPr>
    </w:p>
    <w:p w14:paraId="67518C9F" w14:textId="77777777" w:rsidR="004C7D6D" w:rsidRPr="007B224C" w:rsidRDefault="004C7D6D" w:rsidP="004C7D6D">
      <w:pPr>
        <w:spacing w:line="360" w:lineRule="auto"/>
        <w:jc w:val="both"/>
        <w:rPr>
          <w:rFonts w:ascii="Palatino Linotype" w:hAnsi="Palatino Linotype" w:cs="Arial"/>
          <w:b/>
          <w:sz w:val="28"/>
        </w:rPr>
      </w:pPr>
      <w:r w:rsidRPr="007B224C">
        <w:rPr>
          <w:rFonts w:ascii="Palatino Linotype" w:hAnsi="Palatino Linotype" w:cs="Arial"/>
          <w:b/>
          <w:sz w:val="28"/>
        </w:rPr>
        <w:t>SÉPTIMO. Ampliación del término para resolver.</w:t>
      </w:r>
    </w:p>
    <w:p w14:paraId="3E8C9FEE" w14:textId="24184B89" w:rsidR="004C7D6D" w:rsidRPr="007B224C" w:rsidRDefault="004C7D6D" w:rsidP="004C7D6D">
      <w:pPr>
        <w:spacing w:line="360" w:lineRule="auto"/>
        <w:jc w:val="both"/>
        <w:rPr>
          <w:rFonts w:ascii="Palatino Linotype" w:hAnsi="Palatino Linotype" w:cs="Arial"/>
        </w:rPr>
      </w:pPr>
      <w:r w:rsidRPr="007B224C">
        <w:rPr>
          <w:rFonts w:ascii="Palatino Linotype" w:hAnsi="Palatino Linotype" w:cs="Arial"/>
        </w:rPr>
        <w:t xml:space="preserve">Posteriormente, en fecha </w:t>
      </w:r>
      <w:r w:rsidR="00FD6C09" w:rsidRPr="007B224C">
        <w:rPr>
          <w:rFonts w:ascii="Palatino Linotype" w:hAnsi="Palatino Linotype" w:cs="Arial"/>
          <w:b/>
        </w:rPr>
        <w:t xml:space="preserve">veintitrés </w:t>
      </w:r>
      <w:r w:rsidRPr="007B224C">
        <w:rPr>
          <w:rFonts w:ascii="Palatino Linotype" w:hAnsi="Palatino Linotype" w:cs="Arial"/>
          <w:b/>
          <w:lang w:val="es-419"/>
        </w:rPr>
        <w:t xml:space="preserve">de </w:t>
      </w:r>
      <w:r w:rsidRPr="007B224C">
        <w:rPr>
          <w:rFonts w:ascii="Palatino Linotype" w:hAnsi="Palatino Linotype" w:cs="Arial"/>
          <w:b/>
          <w:lang w:val="es-MX"/>
        </w:rPr>
        <w:t>octubre</w:t>
      </w:r>
      <w:r w:rsidRPr="007B224C">
        <w:rPr>
          <w:rFonts w:ascii="Palatino Linotype" w:hAnsi="Palatino Linotype" w:cs="Arial"/>
          <w:b/>
        </w:rPr>
        <w:t xml:space="preserve"> del año dos mil </w:t>
      </w:r>
      <w:r w:rsidRPr="007B224C">
        <w:rPr>
          <w:rFonts w:ascii="Palatino Linotype" w:hAnsi="Palatino Linotype" w:cs="Arial"/>
          <w:b/>
          <w:lang w:val="es-419"/>
        </w:rPr>
        <w:t>veintitrés</w:t>
      </w:r>
      <w:r w:rsidRPr="007B224C">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33E04414" w14:textId="77777777" w:rsidR="004C7D6D" w:rsidRPr="007B224C" w:rsidRDefault="004C7D6D" w:rsidP="004C7D6D">
      <w:pPr>
        <w:tabs>
          <w:tab w:val="left" w:pos="5271"/>
        </w:tabs>
        <w:spacing w:line="360" w:lineRule="auto"/>
        <w:jc w:val="both"/>
        <w:rPr>
          <w:rFonts w:ascii="Palatino Linotype" w:hAnsi="Palatino Linotype" w:cs="Arial"/>
        </w:rPr>
      </w:pPr>
    </w:p>
    <w:p w14:paraId="3DA08C35"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32F9808" w14:textId="77777777" w:rsidR="004C7D6D" w:rsidRPr="007B224C" w:rsidRDefault="004C7D6D" w:rsidP="004C7D6D">
      <w:pPr>
        <w:spacing w:line="360" w:lineRule="auto"/>
        <w:jc w:val="both"/>
        <w:rPr>
          <w:rFonts w:ascii="Palatino Linotype" w:hAnsi="Palatino Linotype"/>
        </w:rPr>
      </w:pPr>
    </w:p>
    <w:p w14:paraId="63E84F62"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 xml:space="preserve">Por ello, es menester precisar </w:t>
      </w:r>
      <w:proofErr w:type="gramStart"/>
      <w:r w:rsidRPr="007B224C">
        <w:rPr>
          <w:rFonts w:ascii="Palatino Linotype" w:hAnsi="Palatino Linotype"/>
        </w:rPr>
        <w:t>que</w:t>
      </w:r>
      <w:proofErr w:type="gramEnd"/>
      <w:r w:rsidRPr="007B224C">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3A52B1" w14:textId="77777777" w:rsidR="004C7D6D" w:rsidRPr="007B224C" w:rsidRDefault="004C7D6D" w:rsidP="004C7D6D">
      <w:pPr>
        <w:spacing w:line="360" w:lineRule="auto"/>
        <w:jc w:val="both"/>
        <w:rPr>
          <w:rFonts w:ascii="Palatino Linotype" w:hAnsi="Palatino Linotype"/>
        </w:rPr>
      </w:pPr>
    </w:p>
    <w:p w14:paraId="7283464F"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2D4820" w14:textId="77777777" w:rsidR="004C7D6D" w:rsidRPr="007B224C" w:rsidRDefault="004C7D6D" w:rsidP="004C7D6D">
      <w:pPr>
        <w:spacing w:line="360" w:lineRule="auto"/>
        <w:jc w:val="both"/>
        <w:rPr>
          <w:rFonts w:ascii="Palatino Linotype" w:hAnsi="Palatino Linotype"/>
        </w:rPr>
      </w:pPr>
    </w:p>
    <w:p w14:paraId="3134BE2E"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F70BA49" w14:textId="77777777" w:rsidR="004C7D6D" w:rsidRPr="007B224C" w:rsidRDefault="004C7D6D" w:rsidP="004C7D6D">
      <w:pPr>
        <w:spacing w:line="360" w:lineRule="auto"/>
        <w:jc w:val="both"/>
        <w:rPr>
          <w:rFonts w:ascii="Palatino Linotype" w:hAnsi="Palatino Linotype"/>
        </w:rPr>
      </w:pPr>
    </w:p>
    <w:p w14:paraId="32A7589D"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8FF4D8F" w14:textId="77777777" w:rsidR="004C7D6D" w:rsidRPr="007B224C" w:rsidRDefault="004C7D6D" w:rsidP="004C7D6D">
      <w:pPr>
        <w:spacing w:line="360" w:lineRule="auto"/>
        <w:jc w:val="both"/>
        <w:rPr>
          <w:rFonts w:ascii="Palatino Linotype" w:hAnsi="Palatino Linotype"/>
        </w:rPr>
      </w:pPr>
    </w:p>
    <w:p w14:paraId="554F4E93" w14:textId="77777777" w:rsidR="004C7D6D" w:rsidRPr="007B224C" w:rsidRDefault="004C7D6D" w:rsidP="004C7D6D">
      <w:pPr>
        <w:pStyle w:val="Prrafodelista"/>
        <w:numPr>
          <w:ilvl w:val="0"/>
          <w:numId w:val="20"/>
        </w:numPr>
        <w:spacing w:line="360" w:lineRule="auto"/>
        <w:jc w:val="both"/>
        <w:rPr>
          <w:rFonts w:ascii="Palatino Linotype" w:hAnsi="Palatino Linotype"/>
        </w:rPr>
      </w:pPr>
      <w:r w:rsidRPr="007B224C">
        <w:rPr>
          <w:rFonts w:ascii="Palatino Linotype" w:hAnsi="Palatino Linotype"/>
          <w:b/>
        </w:rPr>
        <w:t>Complejidad del Asunto:</w:t>
      </w:r>
      <w:r w:rsidRPr="007B224C">
        <w:rPr>
          <w:rFonts w:ascii="Palatino Linotype" w:hAnsi="Palatino Linotype"/>
        </w:rPr>
        <w:t xml:space="preserve"> La complejidad de la prueba, la pluralidad de sujetos procesales, el tiempo transcurrido, las características y contexto del recurso.</w:t>
      </w:r>
    </w:p>
    <w:p w14:paraId="097A7F9E" w14:textId="77777777" w:rsidR="0083527B" w:rsidRPr="007B224C" w:rsidRDefault="0083527B" w:rsidP="0083527B">
      <w:pPr>
        <w:pStyle w:val="Prrafodelista"/>
        <w:spacing w:line="360" w:lineRule="auto"/>
        <w:ind w:left="927"/>
        <w:jc w:val="both"/>
        <w:rPr>
          <w:rFonts w:ascii="Palatino Linotype" w:hAnsi="Palatino Linotype"/>
        </w:rPr>
      </w:pPr>
    </w:p>
    <w:p w14:paraId="5F35A95B" w14:textId="77777777" w:rsidR="004C7D6D" w:rsidRPr="007B224C" w:rsidRDefault="004C7D6D" w:rsidP="004C7D6D">
      <w:pPr>
        <w:pStyle w:val="Prrafodelista"/>
        <w:numPr>
          <w:ilvl w:val="0"/>
          <w:numId w:val="20"/>
        </w:numPr>
        <w:spacing w:line="360" w:lineRule="auto"/>
        <w:jc w:val="both"/>
        <w:rPr>
          <w:rFonts w:ascii="Palatino Linotype" w:hAnsi="Palatino Linotype"/>
        </w:rPr>
      </w:pPr>
      <w:r w:rsidRPr="007B224C">
        <w:rPr>
          <w:rFonts w:ascii="Palatino Linotype" w:hAnsi="Palatino Linotype"/>
          <w:b/>
        </w:rPr>
        <w:t>Actividad Procesal del interesado.</w:t>
      </w:r>
      <w:r w:rsidRPr="007B224C">
        <w:rPr>
          <w:rFonts w:ascii="Palatino Linotype" w:hAnsi="Palatino Linotype"/>
        </w:rPr>
        <w:t xml:space="preserve"> Acciones u omisiones del interesado.</w:t>
      </w:r>
    </w:p>
    <w:p w14:paraId="7F599CC2" w14:textId="77777777" w:rsidR="0083527B" w:rsidRPr="007B224C" w:rsidRDefault="0083527B" w:rsidP="0083527B">
      <w:pPr>
        <w:pStyle w:val="Prrafodelista"/>
        <w:rPr>
          <w:rFonts w:ascii="Palatino Linotype" w:hAnsi="Palatino Linotype"/>
        </w:rPr>
      </w:pPr>
    </w:p>
    <w:p w14:paraId="5AF44581" w14:textId="77777777" w:rsidR="004C7D6D" w:rsidRPr="007B224C" w:rsidRDefault="004C7D6D" w:rsidP="004C7D6D">
      <w:pPr>
        <w:pStyle w:val="Prrafodelista"/>
        <w:numPr>
          <w:ilvl w:val="0"/>
          <w:numId w:val="20"/>
        </w:numPr>
        <w:spacing w:line="360" w:lineRule="auto"/>
        <w:jc w:val="both"/>
        <w:rPr>
          <w:rFonts w:ascii="Palatino Linotype" w:hAnsi="Palatino Linotype"/>
        </w:rPr>
      </w:pPr>
      <w:r w:rsidRPr="007B224C">
        <w:rPr>
          <w:rFonts w:ascii="Palatino Linotype" w:hAnsi="Palatino Linotype"/>
          <w:b/>
        </w:rPr>
        <w:t>Conducta de la Autoridad:</w:t>
      </w:r>
      <w:r w:rsidRPr="007B224C">
        <w:rPr>
          <w:rFonts w:ascii="Palatino Linotype" w:hAnsi="Palatino Linotype"/>
        </w:rPr>
        <w:t xml:space="preserve"> Las Acciones u omisiones realizadas en el procedimiento. Así como si la autoridad actuó con la debida diligencia.</w:t>
      </w:r>
    </w:p>
    <w:p w14:paraId="7F6B244D" w14:textId="77777777" w:rsidR="0083527B" w:rsidRPr="007B224C" w:rsidRDefault="0083527B" w:rsidP="0083527B">
      <w:pPr>
        <w:pStyle w:val="Prrafodelista"/>
        <w:rPr>
          <w:rFonts w:ascii="Palatino Linotype" w:hAnsi="Palatino Linotype"/>
        </w:rPr>
      </w:pPr>
    </w:p>
    <w:p w14:paraId="7D109864" w14:textId="77777777" w:rsidR="004C7D6D" w:rsidRPr="007B224C" w:rsidRDefault="004C7D6D" w:rsidP="004C7D6D">
      <w:pPr>
        <w:pStyle w:val="Prrafodelista"/>
        <w:numPr>
          <w:ilvl w:val="0"/>
          <w:numId w:val="20"/>
        </w:numPr>
        <w:spacing w:line="360" w:lineRule="auto"/>
        <w:jc w:val="both"/>
        <w:rPr>
          <w:rFonts w:ascii="Palatino Linotype" w:hAnsi="Palatino Linotype"/>
        </w:rPr>
      </w:pPr>
      <w:r w:rsidRPr="007B224C">
        <w:rPr>
          <w:rFonts w:ascii="Palatino Linotype" w:hAnsi="Palatino Linotype"/>
          <w:b/>
        </w:rPr>
        <w:lastRenderedPageBreak/>
        <w:t>La afectación generada en la situación jurídica de la persona involucrada en el proceso:</w:t>
      </w:r>
      <w:r w:rsidRPr="007B224C">
        <w:rPr>
          <w:rFonts w:ascii="Palatino Linotype" w:hAnsi="Palatino Linotype"/>
        </w:rPr>
        <w:t xml:space="preserve"> Violación a sus derechos humanos.</w:t>
      </w:r>
    </w:p>
    <w:p w14:paraId="00B31DD5" w14:textId="77777777" w:rsidR="004C7D6D" w:rsidRPr="007B224C" w:rsidRDefault="004C7D6D" w:rsidP="004C7D6D">
      <w:pPr>
        <w:spacing w:line="360" w:lineRule="auto"/>
        <w:jc w:val="both"/>
        <w:rPr>
          <w:rFonts w:ascii="Palatino Linotype" w:hAnsi="Palatino Linotype"/>
        </w:rPr>
      </w:pPr>
    </w:p>
    <w:p w14:paraId="728C1E43"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71DECA" w14:textId="77777777" w:rsidR="004C7D6D" w:rsidRPr="007B224C" w:rsidRDefault="004C7D6D" w:rsidP="004C7D6D">
      <w:pPr>
        <w:spacing w:line="360" w:lineRule="auto"/>
        <w:jc w:val="both"/>
        <w:rPr>
          <w:rFonts w:ascii="Palatino Linotype" w:hAnsi="Palatino Linotype"/>
        </w:rPr>
      </w:pPr>
    </w:p>
    <w:p w14:paraId="1F7CA05C" w14:textId="77777777" w:rsidR="004C7D6D" w:rsidRPr="007B224C" w:rsidRDefault="004C7D6D" w:rsidP="004C7D6D">
      <w:pPr>
        <w:spacing w:line="360" w:lineRule="auto"/>
        <w:jc w:val="both"/>
        <w:rPr>
          <w:rFonts w:ascii="Palatino Linotype" w:hAnsi="Palatino Linotype"/>
          <w:b/>
        </w:rPr>
      </w:pPr>
      <w:r w:rsidRPr="007B224C">
        <w:rPr>
          <w:rFonts w:ascii="Palatino Linotype" w:hAnsi="Palatino Linotype"/>
        </w:rPr>
        <w:t xml:space="preserve">Argumento que encuentra sustento en la jurisprudencia P./J. 32/92 emitida por el Pleno de la Suprema Corte de Justicia de la Nación de rubro </w:t>
      </w:r>
      <w:r w:rsidRPr="007B224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B224C">
        <w:rPr>
          <w:rFonts w:ascii="Palatino Linotype" w:hAnsi="Palatino Linotype"/>
        </w:rPr>
        <w:t>, visible en la Gaceta del Seminario Judicial de la Federación con el registro digital 205635.</w:t>
      </w:r>
    </w:p>
    <w:p w14:paraId="0B20AD03" w14:textId="77777777" w:rsidR="004C7D6D" w:rsidRPr="007B224C" w:rsidRDefault="004C7D6D" w:rsidP="004C7D6D">
      <w:pPr>
        <w:spacing w:line="360" w:lineRule="auto"/>
        <w:jc w:val="both"/>
        <w:rPr>
          <w:rFonts w:ascii="Palatino Linotype" w:hAnsi="Palatino Linotype"/>
        </w:rPr>
      </w:pPr>
    </w:p>
    <w:p w14:paraId="7F99F96B"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B224C">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10279F4" w14:textId="77777777" w:rsidR="004C7D6D" w:rsidRPr="007B224C" w:rsidRDefault="004C7D6D" w:rsidP="004C7D6D">
      <w:pPr>
        <w:spacing w:line="360" w:lineRule="auto"/>
        <w:jc w:val="both"/>
        <w:rPr>
          <w:rFonts w:ascii="Palatino Linotype" w:hAnsi="Palatino Linotype"/>
        </w:rPr>
      </w:pPr>
    </w:p>
    <w:p w14:paraId="670D57AF"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5E9D0CF" w14:textId="77777777" w:rsidR="004C7D6D" w:rsidRPr="007B224C" w:rsidRDefault="004C7D6D" w:rsidP="004C7D6D">
      <w:pPr>
        <w:spacing w:line="360" w:lineRule="auto"/>
        <w:jc w:val="both"/>
        <w:rPr>
          <w:rFonts w:ascii="Palatino Linotype" w:hAnsi="Palatino Linotype"/>
        </w:rPr>
      </w:pPr>
    </w:p>
    <w:p w14:paraId="75FC4ED1"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B689BEA" w14:textId="77777777" w:rsidR="004C7D6D" w:rsidRPr="007B224C" w:rsidRDefault="004C7D6D" w:rsidP="004C7D6D">
      <w:pPr>
        <w:spacing w:line="360" w:lineRule="auto"/>
        <w:jc w:val="both"/>
        <w:rPr>
          <w:rFonts w:ascii="Palatino Linotype" w:hAnsi="Palatino Linotype"/>
        </w:rPr>
      </w:pPr>
    </w:p>
    <w:p w14:paraId="273240BE"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i/>
        </w:rPr>
        <w:t>“PLAZO RAZONABLE PARA RESOLVER. DIMENSIÓN Y EFECTOS DE ESTE CONCEPTO CUANDO SE ADUCE EXCESIVA CARGA DE TRABAJO.”</w:t>
      </w:r>
      <w:r w:rsidRPr="007B224C">
        <w:rPr>
          <w:rFonts w:ascii="Palatino Linotype" w:hAnsi="Palatino Linotype"/>
        </w:rPr>
        <w:t xml:space="preserve"> consultable en el Seminario Judicial de la Federación y su gaceta, con el registro digital 2002351.</w:t>
      </w:r>
    </w:p>
    <w:p w14:paraId="4DEA7FAE" w14:textId="77777777" w:rsidR="004C7D6D" w:rsidRPr="007B224C" w:rsidRDefault="004C7D6D" w:rsidP="004C7D6D">
      <w:pPr>
        <w:spacing w:line="360" w:lineRule="auto"/>
        <w:jc w:val="both"/>
        <w:rPr>
          <w:rFonts w:ascii="Palatino Linotype" w:hAnsi="Palatino Linotype"/>
          <w:b/>
        </w:rPr>
      </w:pPr>
    </w:p>
    <w:p w14:paraId="38311B11" w14:textId="77777777" w:rsidR="004C7D6D" w:rsidRPr="007B224C" w:rsidRDefault="004C7D6D" w:rsidP="004C7D6D">
      <w:pPr>
        <w:spacing w:line="360" w:lineRule="auto"/>
        <w:jc w:val="both"/>
        <w:rPr>
          <w:rFonts w:ascii="Palatino Linotype" w:hAnsi="Palatino Linotype"/>
        </w:rPr>
      </w:pPr>
      <w:r w:rsidRPr="007B224C">
        <w:rPr>
          <w:rFonts w:ascii="Palatino Linotype" w:hAnsi="Palatino Linotype"/>
          <w:i/>
        </w:rPr>
        <w:t>“PLAZO RAZONABLE PARA RESOLVER. CONCEPTO Y ELEMENTOS QUE LO INTEGRAN A LA LUZ DEL DERECHO INTERNACIONAL DE LOS DERECHOS HUMANOS.”</w:t>
      </w:r>
      <w:r w:rsidRPr="007B224C">
        <w:rPr>
          <w:rFonts w:ascii="Palatino Linotype" w:hAnsi="Palatino Linotype"/>
        </w:rPr>
        <w:t>, visible en el Seminario Judicial de la Federación y su gaceta, con el registro digital 2002350, y,</w:t>
      </w:r>
    </w:p>
    <w:p w14:paraId="4EE82162" w14:textId="77777777" w:rsidR="004C7D6D" w:rsidRPr="007B224C" w:rsidRDefault="004C7D6D" w:rsidP="004C7D6D">
      <w:pPr>
        <w:spacing w:line="360" w:lineRule="auto"/>
        <w:jc w:val="both"/>
        <w:rPr>
          <w:rFonts w:ascii="Palatino Linotype" w:hAnsi="Palatino Linotype" w:cs="Arial"/>
        </w:rPr>
      </w:pPr>
    </w:p>
    <w:p w14:paraId="195E8D53" w14:textId="77777777" w:rsidR="0083527B" w:rsidRPr="007B224C" w:rsidRDefault="0083527B" w:rsidP="004C7D6D">
      <w:pPr>
        <w:spacing w:line="360" w:lineRule="auto"/>
        <w:jc w:val="both"/>
        <w:rPr>
          <w:rFonts w:ascii="Palatino Linotype" w:hAnsi="Palatino Linotype" w:cs="Arial"/>
        </w:rPr>
      </w:pPr>
    </w:p>
    <w:p w14:paraId="5B606C70" w14:textId="77777777" w:rsidR="0083527B" w:rsidRPr="007B224C" w:rsidRDefault="0083527B" w:rsidP="004C7D6D">
      <w:pPr>
        <w:spacing w:line="360" w:lineRule="auto"/>
        <w:jc w:val="both"/>
        <w:rPr>
          <w:rFonts w:ascii="Palatino Linotype" w:hAnsi="Palatino Linotype" w:cs="Arial"/>
        </w:rPr>
      </w:pPr>
    </w:p>
    <w:p w14:paraId="3A558E02" w14:textId="77777777" w:rsidR="004C7D6D" w:rsidRPr="007B224C" w:rsidRDefault="004C7D6D" w:rsidP="004C7D6D">
      <w:pPr>
        <w:widowControl w:val="0"/>
        <w:spacing w:line="360" w:lineRule="auto"/>
        <w:jc w:val="center"/>
        <w:rPr>
          <w:rFonts w:ascii="Palatino Linotype" w:eastAsia="Palatino Linotype" w:hAnsi="Palatino Linotype" w:cs="Palatino Linotype"/>
          <w:b/>
        </w:rPr>
      </w:pPr>
      <w:r w:rsidRPr="007B224C">
        <w:rPr>
          <w:rFonts w:ascii="Palatino Linotype" w:eastAsia="Palatino Linotype" w:hAnsi="Palatino Linotype" w:cs="Palatino Linotype"/>
          <w:b/>
        </w:rPr>
        <w:lastRenderedPageBreak/>
        <w:t xml:space="preserve">C O N S I D E R A N D O </w:t>
      </w:r>
    </w:p>
    <w:p w14:paraId="7F35C1A8" w14:textId="77777777" w:rsidR="004C7D6D" w:rsidRPr="007B224C" w:rsidRDefault="004C7D6D" w:rsidP="004C7D6D">
      <w:pPr>
        <w:spacing w:line="360" w:lineRule="auto"/>
        <w:jc w:val="center"/>
        <w:rPr>
          <w:rFonts w:ascii="Palatino Linotype" w:hAnsi="Palatino Linotype" w:cs="Arial"/>
        </w:rPr>
      </w:pPr>
    </w:p>
    <w:p w14:paraId="4C534F8E" w14:textId="77777777" w:rsidR="004C7D6D" w:rsidRPr="007B224C" w:rsidRDefault="004C7D6D" w:rsidP="004C7D6D">
      <w:pPr>
        <w:spacing w:line="360" w:lineRule="auto"/>
        <w:jc w:val="both"/>
        <w:rPr>
          <w:rFonts w:ascii="Palatino Linotype" w:eastAsiaTheme="minorHAnsi" w:hAnsi="Palatino Linotype" w:cs="Arial"/>
          <w:sz w:val="28"/>
          <w:lang w:val="es-MX" w:eastAsia="en-US"/>
        </w:rPr>
      </w:pPr>
      <w:r w:rsidRPr="007B224C">
        <w:rPr>
          <w:rFonts w:ascii="Palatino Linotype" w:eastAsiaTheme="minorHAnsi" w:hAnsi="Palatino Linotype" w:cs="Arial"/>
          <w:b/>
          <w:sz w:val="28"/>
          <w:lang w:val="es-MX" w:eastAsia="en-US"/>
        </w:rPr>
        <w:t>PRIMERO. De la competencia</w:t>
      </w:r>
      <w:r w:rsidRPr="007B224C">
        <w:rPr>
          <w:rFonts w:ascii="Palatino Linotype" w:eastAsiaTheme="minorHAnsi" w:hAnsi="Palatino Linotype" w:cs="Arial"/>
          <w:sz w:val="28"/>
          <w:lang w:val="es-MX" w:eastAsia="en-US"/>
        </w:rPr>
        <w:t>.</w:t>
      </w:r>
    </w:p>
    <w:p w14:paraId="331FC870" w14:textId="77777777" w:rsidR="004C7D6D" w:rsidRPr="007B224C" w:rsidRDefault="004C7D6D" w:rsidP="004C7D6D">
      <w:pPr>
        <w:spacing w:line="360" w:lineRule="auto"/>
        <w:jc w:val="both"/>
        <w:rPr>
          <w:rFonts w:ascii="Palatino Linotype" w:eastAsiaTheme="minorHAnsi" w:hAnsi="Palatino Linotype" w:cs="Arial"/>
          <w:lang w:val="es-MX" w:eastAsia="en-US"/>
        </w:rPr>
      </w:pPr>
      <w:r w:rsidRPr="007B224C">
        <w:rPr>
          <w:rFonts w:ascii="Palatino Linotype" w:hAnsi="Palatino Linotype" w:cs="Arial"/>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5593FF6" w14:textId="77777777" w:rsidR="004C7D6D" w:rsidRPr="007B224C" w:rsidRDefault="004C7D6D" w:rsidP="004C7D6D">
      <w:pPr>
        <w:autoSpaceDE w:val="0"/>
        <w:autoSpaceDN w:val="0"/>
        <w:adjustRightInd w:val="0"/>
        <w:spacing w:line="360" w:lineRule="auto"/>
        <w:jc w:val="both"/>
        <w:rPr>
          <w:rFonts w:ascii="Palatino Linotype" w:eastAsiaTheme="minorHAnsi" w:hAnsi="Palatino Linotype" w:cs="Arial"/>
          <w:b/>
          <w:sz w:val="28"/>
          <w:lang w:val="es-MX" w:eastAsia="en-US"/>
        </w:rPr>
      </w:pPr>
    </w:p>
    <w:p w14:paraId="2BF7A0F4" w14:textId="77777777" w:rsidR="004C7D6D" w:rsidRPr="007B224C" w:rsidRDefault="004C7D6D" w:rsidP="004C7D6D">
      <w:pPr>
        <w:autoSpaceDE w:val="0"/>
        <w:autoSpaceDN w:val="0"/>
        <w:adjustRightInd w:val="0"/>
        <w:spacing w:line="360" w:lineRule="auto"/>
        <w:jc w:val="both"/>
        <w:rPr>
          <w:rFonts w:ascii="Palatino Linotype" w:eastAsiaTheme="minorHAnsi" w:hAnsi="Palatino Linotype" w:cs="Arial"/>
          <w:b/>
          <w:sz w:val="28"/>
          <w:lang w:val="es-MX" w:eastAsia="en-US"/>
        </w:rPr>
      </w:pPr>
      <w:r w:rsidRPr="007B224C">
        <w:rPr>
          <w:rFonts w:ascii="Palatino Linotype" w:eastAsiaTheme="minorHAnsi" w:hAnsi="Palatino Linotype" w:cs="Arial"/>
          <w:b/>
          <w:sz w:val="28"/>
          <w:lang w:val="es-MX" w:eastAsia="en-US"/>
        </w:rPr>
        <w:t xml:space="preserve">SEGUNDO. De los alcances del Recurso de Revisión. </w:t>
      </w:r>
    </w:p>
    <w:p w14:paraId="55E66949" w14:textId="77777777" w:rsidR="004C7D6D" w:rsidRPr="007B224C"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r w:rsidRPr="007B224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61FBA7" w14:textId="77777777" w:rsidR="004C7D6D" w:rsidRPr="007B224C"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p>
    <w:p w14:paraId="60FFD8E2" w14:textId="77777777" w:rsidR="004C7D6D" w:rsidRPr="007B224C" w:rsidRDefault="004C7D6D" w:rsidP="004C7D6D">
      <w:pPr>
        <w:autoSpaceDE w:val="0"/>
        <w:autoSpaceDN w:val="0"/>
        <w:adjustRightInd w:val="0"/>
        <w:spacing w:line="360" w:lineRule="auto"/>
        <w:jc w:val="both"/>
        <w:rPr>
          <w:rFonts w:ascii="Palatino Linotype" w:hAnsi="Palatino Linotype" w:cs="Arial"/>
          <w:b/>
          <w:sz w:val="28"/>
          <w:szCs w:val="28"/>
        </w:rPr>
      </w:pPr>
      <w:r w:rsidRPr="007B224C">
        <w:rPr>
          <w:rFonts w:ascii="Palatino Linotype" w:eastAsiaTheme="minorHAnsi" w:hAnsi="Palatino Linotype" w:cs="Arial"/>
          <w:b/>
          <w:sz w:val="28"/>
          <w:lang w:val="es-MX" w:eastAsia="en-US"/>
        </w:rPr>
        <w:lastRenderedPageBreak/>
        <w:t>TERCERO. Cuestiones de previo y especial pronunciamiento</w:t>
      </w:r>
      <w:r w:rsidRPr="007B224C">
        <w:rPr>
          <w:rFonts w:ascii="Palatino Linotype" w:hAnsi="Palatino Linotype" w:cs="Arial"/>
          <w:b/>
          <w:sz w:val="26"/>
          <w:szCs w:val="26"/>
        </w:rPr>
        <w:t>.</w:t>
      </w:r>
    </w:p>
    <w:p w14:paraId="52303E2D"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r w:rsidRPr="007B224C">
        <w:rPr>
          <w:rFonts w:ascii="Palatino Linotype" w:hAnsi="Palatino Linotype" w:cs="Arial"/>
          <w:lang w:eastAsia="es-ES"/>
        </w:rPr>
        <w:t>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1FCE29A7"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p>
    <w:p w14:paraId="4320B553"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r w:rsidRPr="007B224C">
        <w:rPr>
          <w:rFonts w:ascii="Palatino Linotype" w:hAnsi="Palatino Linotype" w:cs="Arial"/>
          <w:lang w:eastAsia="es-ES"/>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58D8F9D5"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p>
    <w:p w14:paraId="16F54190" w14:textId="77777777" w:rsidR="004C7D6D" w:rsidRPr="007B224C" w:rsidRDefault="004C7D6D" w:rsidP="004C7D6D">
      <w:pPr>
        <w:spacing w:line="360" w:lineRule="auto"/>
        <w:ind w:left="851" w:right="851"/>
        <w:jc w:val="both"/>
        <w:rPr>
          <w:rFonts w:ascii="Palatino Linotype" w:hAnsi="Palatino Linotype"/>
          <w:b/>
          <w:i/>
        </w:rPr>
      </w:pPr>
      <w:r w:rsidRPr="007B224C">
        <w:rPr>
          <w:rFonts w:ascii="Palatino Linotype" w:hAnsi="Palatino Linotype"/>
          <w:i/>
        </w:rPr>
        <w:t>“</w:t>
      </w:r>
      <w:r w:rsidRPr="007B224C">
        <w:rPr>
          <w:rFonts w:ascii="Palatino Linotype" w:hAnsi="Palatino Linotype"/>
          <w:b/>
          <w:i/>
        </w:rPr>
        <w:t xml:space="preserve">Artículo 180. </w:t>
      </w:r>
      <w:r w:rsidRPr="007B224C">
        <w:rPr>
          <w:rFonts w:ascii="Palatino Linotype" w:hAnsi="Palatino Linotype"/>
          <w:i/>
        </w:rPr>
        <w:t xml:space="preserve">El </w:t>
      </w:r>
      <w:r w:rsidRPr="007B224C">
        <w:rPr>
          <w:rFonts w:ascii="Palatino Linotype" w:hAnsi="Palatino Linotype" w:cs="Arial"/>
          <w:i/>
        </w:rPr>
        <w:t>recurso</w:t>
      </w:r>
      <w:r w:rsidRPr="007B224C">
        <w:rPr>
          <w:rFonts w:ascii="Palatino Linotype" w:hAnsi="Palatino Linotype"/>
          <w:i/>
        </w:rPr>
        <w:t xml:space="preserve"> </w:t>
      </w:r>
      <w:r w:rsidRPr="007B224C">
        <w:rPr>
          <w:rFonts w:ascii="Palatino Linotype" w:hAnsi="Palatino Linotype" w:cs="Arial"/>
          <w:i/>
        </w:rPr>
        <w:t>de</w:t>
      </w:r>
      <w:r w:rsidRPr="007B224C">
        <w:rPr>
          <w:rFonts w:ascii="Palatino Linotype" w:hAnsi="Palatino Linotype"/>
          <w:i/>
        </w:rPr>
        <w:t xml:space="preserve"> revisión contendrá:</w:t>
      </w:r>
      <w:r w:rsidRPr="007B224C">
        <w:rPr>
          <w:rFonts w:ascii="Palatino Linotype" w:hAnsi="Palatino Linotype"/>
          <w:b/>
          <w:i/>
        </w:rPr>
        <w:t xml:space="preserve"> </w:t>
      </w:r>
    </w:p>
    <w:p w14:paraId="59E0FB57" w14:textId="77777777" w:rsidR="004C7D6D" w:rsidRPr="007B224C" w:rsidRDefault="004C7D6D" w:rsidP="004C7D6D">
      <w:pPr>
        <w:spacing w:line="360" w:lineRule="auto"/>
        <w:ind w:left="851" w:right="851"/>
        <w:jc w:val="both"/>
        <w:rPr>
          <w:rFonts w:ascii="Palatino Linotype" w:hAnsi="Palatino Linotype"/>
          <w:b/>
          <w:i/>
        </w:rPr>
      </w:pPr>
      <w:r w:rsidRPr="007B224C">
        <w:rPr>
          <w:rFonts w:ascii="Palatino Linotype" w:hAnsi="Palatino Linotype"/>
          <w:b/>
          <w:i/>
        </w:rPr>
        <w:t xml:space="preserve">I. </w:t>
      </w:r>
      <w:r w:rsidRPr="007B224C">
        <w:rPr>
          <w:rFonts w:ascii="Palatino Linotype" w:hAnsi="Palatino Linotype"/>
          <w:i/>
        </w:rPr>
        <w:t xml:space="preserve">El sujeto obligado ante </w:t>
      </w:r>
      <w:r w:rsidRPr="007B224C">
        <w:rPr>
          <w:rFonts w:ascii="Palatino Linotype" w:hAnsi="Palatino Linotype" w:cs="Arial"/>
          <w:i/>
        </w:rPr>
        <w:t>la</w:t>
      </w:r>
      <w:r w:rsidRPr="007B224C">
        <w:rPr>
          <w:rFonts w:ascii="Palatino Linotype" w:hAnsi="Palatino Linotype"/>
          <w:i/>
        </w:rPr>
        <w:t xml:space="preserve"> cual </w:t>
      </w:r>
      <w:r w:rsidRPr="007B224C">
        <w:rPr>
          <w:rFonts w:ascii="Palatino Linotype" w:hAnsi="Palatino Linotype" w:cs="Arial"/>
          <w:i/>
        </w:rPr>
        <w:t>se</w:t>
      </w:r>
      <w:r w:rsidRPr="007B224C">
        <w:rPr>
          <w:rFonts w:ascii="Palatino Linotype" w:hAnsi="Palatino Linotype"/>
          <w:i/>
        </w:rPr>
        <w:t xml:space="preserve"> presentó la solicitud;</w:t>
      </w:r>
      <w:r w:rsidRPr="007B224C">
        <w:rPr>
          <w:rFonts w:ascii="Palatino Linotype" w:hAnsi="Palatino Linotype"/>
          <w:b/>
          <w:i/>
        </w:rPr>
        <w:t xml:space="preserve"> </w:t>
      </w:r>
    </w:p>
    <w:p w14:paraId="27172421" w14:textId="77777777" w:rsidR="004C7D6D" w:rsidRPr="007B224C" w:rsidRDefault="004C7D6D" w:rsidP="004C7D6D">
      <w:pPr>
        <w:spacing w:line="360" w:lineRule="auto"/>
        <w:ind w:left="851" w:right="851"/>
        <w:jc w:val="both"/>
        <w:rPr>
          <w:rFonts w:ascii="Palatino Linotype" w:hAnsi="Palatino Linotype"/>
          <w:i/>
        </w:rPr>
      </w:pPr>
      <w:r w:rsidRPr="007B224C">
        <w:rPr>
          <w:rFonts w:ascii="Palatino Linotype" w:hAnsi="Palatino Linotype"/>
          <w:b/>
          <w:i/>
        </w:rPr>
        <w:t xml:space="preserve">II. </w:t>
      </w:r>
      <w:r w:rsidRPr="007B224C">
        <w:rPr>
          <w:rFonts w:ascii="Palatino Linotype" w:hAnsi="Palatino Linotype"/>
          <w:b/>
          <w:i/>
          <w:u w:val="single"/>
        </w:rPr>
        <w:t xml:space="preserve">El nombre del solicitante </w:t>
      </w:r>
      <w:r w:rsidRPr="007B224C">
        <w:rPr>
          <w:rFonts w:ascii="Palatino Linotype" w:hAnsi="Palatino Linotype" w:cs="Arial"/>
          <w:b/>
          <w:i/>
          <w:u w:val="single"/>
        </w:rPr>
        <w:t>que</w:t>
      </w:r>
      <w:r w:rsidRPr="007B224C">
        <w:rPr>
          <w:rFonts w:ascii="Palatino Linotype" w:hAnsi="Palatino Linotype"/>
          <w:b/>
          <w:i/>
          <w:u w:val="single"/>
        </w:rPr>
        <w:t xml:space="preserve"> recurre</w:t>
      </w:r>
      <w:r w:rsidRPr="007B224C">
        <w:rPr>
          <w:rFonts w:ascii="Palatino Linotype" w:hAnsi="Palatino Linotype"/>
          <w:b/>
          <w:i/>
        </w:rPr>
        <w:t xml:space="preserve"> </w:t>
      </w:r>
      <w:r w:rsidRPr="007B224C">
        <w:rPr>
          <w:rFonts w:ascii="Palatino Linotype" w:hAnsi="Palatino Linotype"/>
          <w:i/>
        </w:rPr>
        <w:t>o de su representante y, en su caso, del tercero interesado, así como la dirección o medio que señale para recibir notificaciones</w:t>
      </w:r>
      <w:r w:rsidRPr="007B224C">
        <w:rPr>
          <w:rFonts w:ascii="Palatino Linotype" w:hAnsi="Palatino Linotype"/>
          <w:b/>
          <w:i/>
        </w:rPr>
        <w:t>” [Sic]</w:t>
      </w:r>
    </w:p>
    <w:p w14:paraId="3DD1D291"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p>
    <w:p w14:paraId="3587D094"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r w:rsidRPr="007B224C">
        <w:rPr>
          <w:rFonts w:ascii="Palatino Linotype" w:hAnsi="Palatino Linotype" w:cs="Arial"/>
          <w:lang w:eastAsia="es-ES"/>
        </w:rPr>
        <w:lastRenderedPageBreak/>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14:paraId="365997AE"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p>
    <w:p w14:paraId="261CC6DA"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r w:rsidRPr="007B224C">
        <w:rPr>
          <w:rFonts w:ascii="Palatino Linotype" w:hAnsi="Palatino Linotype" w:cs="Arial"/>
          <w:lang w:eastAsia="es-ES"/>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39056E77" w14:textId="77777777" w:rsidR="004C7D6D" w:rsidRPr="007B224C" w:rsidRDefault="004C7D6D" w:rsidP="004C7D6D">
      <w:pPr>
        <w:autoSpaceDE w:val="0"/>
        <w:autoSpaceDN w:val="0"/>
        <w:adjustRightInd w:val="0"/>
        <w:spacing w:line="360" w:lineRule="auto"/>
        <w:jc w:val="both"/>
        <w:rPr>
          <w:rFonts w:ascii="Palatino Linotype" w:hAnsi="Palatino Linotype" w:cs="Arial"/>
          <w:lang w:eastAsia="es-ES"/>
        </w:rPr>
      </w:pPr>
    </w:p>
    <w:p w14:paraId="206B99D5" w14:textId="77777777" w:rsidR="004C7D6D" w:rsidRPr="007B224C"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r w:rsidRPr="007B224C">
        <w:rPr>
          <w:rFonts w:ascii="Palatino Linotype" w:hAnsi="Palatino Linotype" w:cs="Arial"/>
          <w:lang w:eastAsia="es-ES"/>
        </w:rPr>
        <w:t xml:space="preserve">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7B224C">
        <w:rPr>
          <w:rFonts w:ascii="Palatino Linotype" w:hAnsi="Palatino Linotype" w:cs="Arial"/>
          <w:lang w:eastAsia="es-ES"/>
        </w:rPr>
        <w:lastRenderedPageBreak/>
        <w:t>pueda ser anónima o no contener un nombre que identifique al solicitante o que permita tener certeza sobre su identidad.</w:t>
      </w:r>
    </w:p>
    <w:p w14:paraId="5AF9489C" w14:textId="77777777" w:rsidR="004C7D6D" w:rsidRPr="007B224C"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p>
    <w:p w14:paraId="06A82DE4" w14:textId="0D2D89AF" w:rsidR="00AE569C" w:rsidRPr="007B224C" w:rsidRDefault="00AE569C" w:rsidP="00AE569C">
      <w:pPr>
        <w:autoSpaceDE w:val="0"/>
        <w:autoSpaceDN w:val="0"/>
        <w:adjustRightInd w:val="0"/>
        <w:spacing w:line="360" w:lineRule="auto"/>
        <w:jc w:val="both"/>
        <w:rPr>
          <w:rFonts w:ascii="Palatino Linotype" w:eastAsiaTheme="minorHAnsi" w:hAnsi="Palatino Linotype" w:cs="Arial"/>
          <w:b/>
          <w:sz w:val="28"/>
          <w:lang w:val="es-MX" w:eastAsia="en-US"/>
        </w:rPr>
      </w:pPr>
      <w:r w:rsidRPr="007B224C">
        <w:rPr>
          <w:rFonts w:ascii="Palatino Linotype" w:eastAsiaTheme="minorHAnsi" w:hAnsi="Palatino Linotype" w:cs="Arial"/>
          <w:b/>
          <w:sz w:val="28"/>
          <w:lang w:val="es-MX" w:eastAsia="en-US"/>
        </w:rPr>
        <w:t xml:space="preserve">CUARTO. Del estudio de las causas de improcedencia. </w:t>
      </w:r>
    </w:p>
    <w:p w14:paraId="7CF53D4B" w14:textId="77777777" w:rsidR="00AE569C" w:rsidRPr="007B224C"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7B224C">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B224C">
        <w:rPr>
          <w:rStyle w:val="Refdenotaalpie"/>
          <w:rFonts w:ascii="Palatino Linotype" w:eastAsiaTheme="minorHAnsi" w:hAnsi="Palatino Linotype" w:cs="Arial"/>
          <w:lang w:val="es-MX" w:eastAsia="en-US"/>
        </w:rPr>
        <w:footnoteReference w:id="1"/>
      </w:r>
      <w:r w:rsidRPr="007B224C">
        <w:rPr>
          <w:rFonts w:ascii="Palatino Linotype" w:eastAsiaTheme="minorHAnsi" w:hAnsi="Palatino Linotype" w:cs="Arial"/>
          <w:lang w:val="es-MX" w:eastAsia="en-US"/>
        </w:rPr>
        <w:t>.</w:t>
      </w:r>
    </w:p>
    <w:p w14:paraId="673D72A9" w14:textId="77777777" w:rsidR="00AE569C" w:rsidRPr="007B224C"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p>
    <w:p w14:paraId="3B64A685" w14:textId="77777777" w:rsidR="00AE569C" w:rsidRPr="007B224C"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7B224C">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1F551017" w14:textId="77777777" w:rsidR="00AE569C" w:rsidRPr="007B224C" w:rsidRDefault="00AE569C" w:rsidP="00AE569C">
      <w:pPr>
        <w:rPr>
          <w:lang w:val="es-MX"/>
        </w:rPr>
      </w:pPr>
    </w:p>
    <w:p w14:paraId="1D56F8AE"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w:t>
      </w:r>
      <w:r w:rsidRPr="007B224C">
        <w:rPr>
          <w:rFonts w:ascii="Palatino Linotype" w:hAnsi="Palatino Linotype" w:cs="Arial"/>
          <w:b/>
          <w:i/>
        </w:rPr>
        <w:t>Artículo 191.</w:t>
      </w:r>
      <w:r w:rsidRPr="007B224C">
        <w:rPr>
          <w:rFonts w:ascii="Palatino Linotype" w:hAnsi="Palatino Linotype" w:cs="Arial"/>
          <w:i/>
        </w:rPr>
        <w:t xml:space="preserve"> El recurso será desechado por improcedente cuando:  </w:t>
      </w:r>
    </w:p>
    <w:p w14:paraId="2C8EF923"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 xml:space="preserve">I. Sea extemporáneo por haber transcurrido el plazo establecido en la presente Ley, a partir de la respuesta;  </w:t>
      </w:r>
    </w:p>
    <w:p w14:paraId="03F889F6"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 xml:space="preserve">II. Se esté tramitando ante el Poder Judicial de la Federación algún recurso o medio de defensa interpuesto por el recurrente;  </w:t>
      </w:r>
    </w:p>
    <w:p w14:paraId="70D15876"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 xml:space="preserve">III. No actualice alguno de los supuestos previstos en la presente Ley;  </w:t>
      </w:r>
    </w:p>
    <w:p w14:paraId="2A3BAC9E"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IV. No se haya desahogado la prevención en los términos establecidos en la presente Ley;</w:t>
      </w:r>
    </w:p>
    <w:p w14:paraId="4E59E5B7"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 xml:space="preserve">V. Se impugne la veracidad de la información proporcionada;  </w:t>
      </w:r>
    </w:p>
    <w:p w14:paraId="69CE7FC9"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 xml:space="preserve">VI. Se trate de una consulta, o trámite en específico; y  </w:t>
      </w:r>
    </w:p>
    <w:p w14:paraId="320927D9" w14:textId="77777777" w:rsidR="00AE569C" w:rsidRPr="007B224C" w:rsidRDefault="00AE569C" w:rsidP="00AE569C">
      <w:pPr>
        <w:autoSpaceDE w:val="0"/>
        <w:autoSpaceDN w:val="0"/>
        <w:adjustRightInd w:val="0"/>
        <w:spacing w:line="360" w:lineRule="auto"/>
        <w:ind w:left="709" w:right="851"/>
        <w:jc w:val="both"/>
        <w:rPr>
          <w:rFonts w:ascii="Palatino Linotype" w:hAnsi="Palatino Linotype" w:cs="Arial"/>
          <w:i/>
        </w:rPr>
      </w:pPr>
      <w:r w:rsidRPr="007B224C">
        <w:rPr>
          <w:rFonts w:ascii="Palatino Linotype" w:hAnsi="Palatino Linotype" w:cs="Arial"/>
          <w:i/>
        </w:rPr>
        <w:t>VII. El recurrente amplíe su solicitud en el recurso de revisión, únicamente respecto de los nuevos contenidos.”</w:t>
      </w:r>
    </w:p>
    <w:p w14:paraId="244A83E7" w14:textId="77777777" w:rsidR="00AE569C" w:rsidRPr="007B224C" w:rsidRDefault="00AE569C" w:rsidP="00AE569C">
      <w:pPr>
        <w:autoSpaceDE w:val="0"/>
        <w:autoSpaceDN w:val="0"/>
        <w:adjustRightInd w:val="0"/>
        <w:spacing w:line="360" w:lineRule="auto"/>
        <w:ind w:left="708" w:right="850"/>
        <w:jc w:val="both"/>
        <w:rPr>
          <w:rFonts w:ascii="Palatino Linotype" w:hAnsi="Palatino Linotype" w:cs="Arial"/>
          <w:i/>
        </w:rPr>
      </w:pPr>
    </w:p>
    <w:p w14:paraId="59B3071D" w14:textId="77777777" w:rsidR="00AE569C" w:rsidRPr="007B224C"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7B224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424C757" w14:textId="77777777" w:rsidR="00AE569C" w:rsidRPr="007B224C" w:rsidRDefault="00AE569C" w:rsidP="00AE569C">
      <w:pPr>
        <w:autoSpaceDE w:val="0"/>
        <w:autoSpaceDN w:val="0"/>
        <w:adjustRightInd w:val="0"/>
        <w:spacing w:line="360" w:lineRule="auto"/>
        <w:jc w:val="both"/>
        <w:rPr>
          <w:rFonts w:ascii="Palatino Linotype" w:hAnsi="Palatino Linotype" w:cs="Arial"/>
        </w:rPr>
      </w:pPr>
    </w:p>
    <w:p w14:paraId="52002C59" w14:textId="77777777" w:rsidR="00AE569C" w:rsidRPr="007B224C" w:rsidRDefault="00AE569C" w:rsidP="00AE569C">
      <w:pPr>
        <w:autoSpaceDE w:val="0"/>
        <w:autoSpaceDN w:val="0"/>
        <w:adjustRightInd w:val="0"/>
        <w:spacing w:line="360" w:lineRule="auto"/>
        <w:jc w:val="both"/>
        <w:rPr>
          <w:rFonts w:ascii="Palatino Linotype" w:hAnsi="Palatino Linotype" w:cs="Arial"/>
        </w:rPr>
      </w:pPr>
      <w:r w:rsidRPr="007B224C">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6BB220B4" w14:textId="77777777" w:rsidR="00AE569C" w:rsidRPr="007B224C" w:rsidRDefault="00AE569C" w:rsidP="00AE569C">
      <w:pPr>
        <w:autoSpaceDE w:val="0"/>
        <w:autoSpaceDN w:val="0"/>
        <w:adjustRightInd w:val="0"/>
        <w:spacing w:line="360" w:lineRule="auto"/>
        <w:jc w:val="both"/>
        <w:rPr>
          <w:rFonts w:ascii="Palatino Linotype" w:hAnsi="Palatino Linotype" w:cs="Arial"/>
        </w:rPr>
      </w:pPr>
    </w:p>
    <w:p w14:paraId="2B9D9972" w14:textId="1662C62F" w:rsidR="00AE569C" w:rsidRPr="007B224C" w:rsidRDefault="00AE569C" w:rsidP="00AE569C">
      <w:pPr>
        <w:autoSpaceDE w:val="0"/>
        <w:autoSpaceDN w:val="0"/>
        <w:adjustRightInd w:val="0"/>
        <w:spacing w:line="360" w:lineRule="auto"/>
        <w:jc w:val="both"/>
        <w:rPr>
          <w:rFonts w:ascii="Palatino Linotype" w:eastAsiaTheme="minorHAnsi" w:hAnsi="Palatino Linotype" w:cs="Arial"/>
          <w:b/>
          <w:sz w:val="28"/>
          <w:lang w:val="es-MX" w:eastAsia="en-US"/>
        </w:rPr>
      </w:pPr>
      <w:r w:rsidRPr="007B224C">
        <w:rPr>
          <w:rFonts w:ascii="Palatino Linotype" w:eastAsiaTheme="minorHAnsi" w:hAnsi="Palatino Linotype" w:cs="Arial"/>
          <w:b/>
          <w:sz w:val="28"/>
          <w:lang w:val="es-MX" w:eastAsia="en-US"/>
        </w:rPr>
        <w:t xml:space="preserve">QUINTO. Del estudio y resolución del asunto. </w:t>
      </w:r>
    </w:p>
    <w:p w14:paraId="58146E39" w14:textId="77777777" w:rsidR="00AE569C" w:rsidRPr="007B224C"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7B224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2D5694F" w14:textId="77777777" w:rsidR="00AE569C" w:rsidRPr="007B224C" w:rsidRDefault="00AE569C" w:rsidP="00AE569C">
      <w:pPr>
        <w:spacing w:line="360" w:lineRule="auto"/>
        <w:ind w:right="141"/>
        <w:jc w:val="both"/>
        <w:rPr>
          <w:rFonts w:ascii="Palatino Linotype" w:eastAsiaTheme="minorHAnsi" w:hAnsi="Palatino Linotype" w:cstheme="minorBidi"/>
          <w:lang w:val="es-MX"/>
        </w:rPr>
      </w:pPr>
    </w:p>
    <w:p w14:paraId="7035C50D" w14:textId="77777777" w:rsidR="00AE569C" w:rsidRPr="007B224C" w:rsidRDefault="00AE569C" w:rsidP="00AE569C">
      <w:pPr>
        <w:spacing w:line="360" w:lineRule="auto"/>
        <w:jc w:val="both"/>
        <w:rPr>
          <w:rFonts w:ascii="Palatino Linotype" w:hAnsi="Palatino Linotype"/>
        </w:rPr>
      </w:pPr>
      <w:r w:rsidRPr="007B224C">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59D57D41" w14:textId="77777777" w:rsidR="00AE569C" w:rsidRPr="007B224C" w:rsidRDefault="00AE569C" w:rsidP="00AE569C">
      <w:pPr>
        <w:spacing w:line="360" w:lineRule="auto"/>
        <w:jc w:val="both"/>
        <w:rPr>
          <w:rFonts w:ascii="Palatino Linotype" w:hAnsi="Palatino Linotype"/>
        </w:rPr>
      </w:pPr>
    </w:p>
    <w:p w14:paraId="6E33186D" w14:textId="77777777" w:rsidR="00AE569C" w:rsidRPr="007B224C" w:rsidRDefault="00AE569C" w:rsidP="00AE569C">
      <w:pPr>
        <w:ind w:left="851" w:right="851"/>
        <w:jc w:val="both"/>
        <w:rPr>
          <w:rFonts w:ascii="Palatino Linotype" w:hAnsi="Palatino Linotype" w:cs="Arial"/>
          <w:i/>
        </w:rPr>
      </w:pPr>
      <w:r w:rsidRPr="007B224C">
        <w:rPr>
          <w:rFonts w:ascii="Palatino Linotype" w:hAnsi="Palatino Linotype" w:cs="Arial"/>
          <w:b/>
          <w:i/>
        </w:rPr>
        <w:t>“Artículo 6o.</w:t>
      </w:r>
      <w:r w:rsidRPr="007B224C">
        <w:rPr>
          <w:rFonts w:ascii="Palatino Linotype" w:hAnsi="Palatino Linotype" w:cs="Arial"/>
          <w:i/>
        </w:rPr>
        <w:t xml:space="preserve">  . . .</w:t>
      </w:r>
    </w:p>
    <w:p w14:paraId="393D0A6E" w14:textId="77777777" w:rsidR="00AE569C" w:rsidRPr="007B224C" w:rsidRDefault="00AE569C" w:rsidP="00AE569C">
      <w:pPr>
        <w:ind w:left="851" w:right="851"/>
        <w:jc w:val="both"/>
        <w:rPr>
          <w:rFonts w:ascii="Palatino Linotype" w:hAnsi="Palatino Linotype" w:cs="Arial"/>
          <w:b/>
          <w:bCs/>
          <w:i/>
          <w:color w:val="000000"/>
        </w:rPr>
      </w:pPr>
    </w:p>
    <w:p w14:paraId="75C5E91C"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lastRenderedPageBreak/>
        <w:t>A.</w:t>
      </w:r>
      <w:r w:rsidRPr="007B224C">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14:paraId="448CDE7E" w14:textId="77777777" w:rsidR="00AE569C" w:rsidRPr="007B224C" w:rsidRDefault="00AE569C" w:rsidP="00AE569C">
      <w:pPr>
        <w:ind w:left="851" w:right="851"/>
        <w:jc w:val="both"/>
        <w:rPr>
          <w:rFonts w:ascii="Palatino Linotype" w:hAnsi="Palatino Linotype" w:cs="Arial"/>
          <w:b/>
          <w:bCs/>
          <w:i/>
          <w:color w:val="000000"/>
        </w:rPr>
      </w:pPr>
    </w:p>
    <w:p w14:paraId="6B406369" w14:textId="77777777" w:rsidR="00AE569C" w:rsidRPr="007B224C" w:rsidRDefault="00AE569C" w:rsidP="00AE569C">
      <w:pPr>
        <w:ind w:left="851" w:right="851"/>
        <w:jc w:val="both"/>
        <w:rPr>
          <w:rFonts w:ascii="Palatino Linotype" w:hAnsi="Palatino Linotype" w:cs="Arial"/>
          <w:i/>
        </w:rPr>
      </w:pPr>
      <w:r w:rsidRPr="007B224C">
        <w:rPr>
          <w:rFonts w:ascii="Palatino Linotype" w:hAnsi="Palatino Linotype" w:cs="Arial"/>
          <w:b/>
          <w:bCs/>
          <w:i/>
          <w:color w:val="000000"/>
        </w:rPr>
        <w:t xml:space="preserve">I. </w:t>
      </w:r>
      <w:r w:rsidRPr="007B224C">
        <w:rPr>
          <w:rFonts w:ascii="Palatino Linotype" w:hAnsi="Palatino Linotype" w:cs="Arial"/>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224C">
        <w:rPr>
          <w:rFonts w:ascii="Palatino Linotype" w:hAnsi="Palatino Linotype" w:cs="Arial"/>
          <w:i/>
        </w:rPr>
        <w:t xml:space="preserve"> </w:t>
      </w:r>
      <w:r w:rsidRPr="007B224C">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F2F07AB"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t xml:space="preserve">II. </w:t>
      </w:r>
      <w:r w:rsidRPr="007B224C">
        <w:rPr>
          <w:rFonts w:ascii="Palatino Linotype" w:hAnsi="Palatino Linotype" w:cs="Arial"/>
          <w:i/>
          <w:color w:val="000000"/>
        </w:rPr>
        <w:t xml:space="preserve">La información que se refiere a la vida privada y los datos personales será protegida en los términos y con las excepciones que fijen las leyes. </w:t>
      </w:r>
    </w:p>
    <w:p w14:paraId="4CEB2F83"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t xml:space="preserve">III. </w:t>
      </w:r>
      <w:r w:rsidRPr="007B224C">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14:paraId="5E30D305"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t xml:space="preserve">IV. </w:t>
      </w:r>
      <w:r w:rsidRPr="007B224C">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655B8B7D"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t xml:space="preserve">V. </w:t>
      </w:r>
      <w:r w:rsidRPr="007B224C">
        <w:rPr>
          <w:rFonts w:ascii="Palatino Linotype" w:hAnsi="Palatino Linotype"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7C1CF2E"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t xml:space="preserve">VI. </w:t>
      </w:r>
      <w:r w:rsidRPr="007B224C">
        <w:rPr>
          <w:rFonts w:ascii="Palatino Linotype" w:hAnsi="Palatino Linotype" w:cs="Arial"/>
          <w:i/>
          <w:color w:val="000000"/>
        </w:rPr>
        <w:t xml:space="preserve">Las leyes determinarán la manera en que los sujetos obligados deberán hacer pública la información relativa a los recursos públicos que entreguen a personas físicas o morales. </w:t>
      </w:r>
    </w:p>
    <w:p w14:paraId="795EAF7C"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b/>
          <w:bCs/>
          <w:i/>
          <w:color w:val="000000"/>
        </w:rPr>
        <w:t xml:space="preserve">VII. </w:t>
      </w:r>
      <w:r w:rsidRPr="007B224C">
        <w:rPr>
          <w:rFonts w:ascii="Palatino Linotype" w:hAnsi="Palatino Linotype" w:cs="Arial"/>
          <w:i/>
          <w:color w:val="000000"/>
        </w:rPr>
        <w:t>La inobservancia a las disposiciones en materia de acceso a la información pública será sancionada en los términos que dispongan las leyes.</w:t>
      </w:r>
      <w:r w:rsidRPr="007B224C">
        <w:rPr>
          <w:rFonts w:ascii="Palatino Linotype" w:hAnsi="Palatino Linotype" w:cs="Arial"/>
          <w:b/>
          <w:i/>
        </w:rPr>
        <w:t>”</w:t>
      </w:r>
    </w:p>
    <w:p w14:paraId="407F15D1" w14:textId="77777777" w:rsidR="00AE569C" w:rsidRPr="007B224C" w:rsidRDefault="00AE569C" w:rsidP="00AE569C">
      <w:pPr>
        <w:ind w:left="851" w:right="851"/>
        <w:jc w:val="both"/>
        <w:rPr>
          <w:rFonts w:ascii="Palatino Linotype" w:hAnsi="Palatino Linotype" w:cs="Arial"/>
          <w:i/>
          <w:color w:val="000000"/>
        </w:rPr>
      </w:pPr>
      <w:r w:rsidRPr="007B224C">
        <w:rPr>
          <w:rFonts w:ascii="Palatino Linotype" w:hAnsi="Palatino Linotype" w:cs="Arial"/>
          <w:i/>
          <w:color w:val="000000"/>
        </w:rPr>
        <w:lastRenderedPageBreak/>
        <w:t>(Énfasis añadido)</w:t>
      </w:r>
    </w:p>
    <w:p w14:paraId="6674D0CF" w14:textId="77777777" w:rsidR="00AE569C" w:rsidRPr="007B224C" w:rsidRDefault="00AE569C" w:rsidP="00AE569C">
      <w:pPr>
        <w:spacing w:line="360" w:lineRule="auto"/>
        <w:jc w:val="both"/>
        <w:rPr>
          <w:rFonts w:ascii="Palatino Linotype" w:hAnsi="Palatino Linotype"/>
        </w:rPr>
      </w:pPr>
    </w:p>
    <w:p w14:paraId="2A7B85E5" w14:textId="77777777" w:rsidR="00AE569C" w:rsidRPr="007B224C" w:rsidRDefault="00AE569C" w:rsidP="00AE569C">
      <w:pPr>
        <w:spacing w:line="360" w:lineRule="auto"/>
        <w:jc w:val="both"/>
        <w:rPr>
          <w:rFonts w:ascii="Palatino Linotype" w:hAnsi="Palatino Linotype"/>
        </w:rPr>
      </w:pPr>
      <w:r w:rsidRPr="007B224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5FCC5CDC" w14:textId="77777777" w:rsidR="00AE569C" w:rsidRPr="007B224C" w:rsidRDefault="00AE569C" w:rsidP="00AE569C">
      <w:pPr>
        <w:spacing w:line="360" w:lineRule="auto"/>
        <w:jc w:val="both"/>
        <w:rPr>
          <w:rFonts w:ascii="Palatino Linotype" w:hAnsi="Palatino Linotype"/>
        </w:rPr>
      </w:pPr>
    </w:p>
    <w:p w14:paraId="3E134661" w14:textId="77777777" w:rsidR="00AE569C" w:rsidRPr="007B224C" w:rsidRDefault="00AE569C" w:rsidP="00AE569C">
      <w:pPr>
        <w:ind w:left="851" w:right="851"/>
        <w:jc w:val="both"/>
        <w:rPr>
          <w:rFonts w:ascii="Palatino Linotype" w:hAnsi="Palatino Linotype" w:cs="Arial"/>
          <w:b/>
          <w:i/>
        </w:rPr>
      </w:pPr>
      <w:r w:rsidRPr="007B224C">
        <w:rPr>
          <w:rFonts w:ascii="Palatino Linotype" w:hAnsi="Palatino Linotype" w:cs="Arial"/>
          <w:b/>
          <w:i/>
        </w:rPr>
        <w:t xml:space="preserve">“Artículo 5.  … </w:t>
      </w:r>
    </w:p>
    <w:p w14:paraId="047FC4A5" w14:textId="77777777" w:rsidR="00AE569C" w:rsidRPr="007B224C" w:rsidRDefault="00AE569C" w:rsidP="00AE569C">
      <w:pPr>
        <w:ind w:left="851" w:right="851"/>
        <w:jc w:val="both"/>
        <w:rPr>
          <w:rFonts w:ascii="Palatino Linotype" w:hAnsi="Palatino Linotype" w:cs="Arial"/>
          <w:i/>
        </w:rPr>
      </w:pPr>
      <w:r w:rsidRPr="007B224C">
        <w:rPr>
          <w:rFonts w:ascii="Palatino Linotype" w:hAnsi="Palatino Linotype" w:cs="Arial"/>
          <w:i/>
        </w:rPr>
        <w:t>. . .</w:t>
      </w:r>
    </w:p>
    <w:p w14:paraId="34A79368" w14:textId="77777777" w:rsidR="00AE569C" w:rsidRPr="007B224C" w:rsidRDefault="00AE569C" w:rsidP="00AE569C">
      <w:pPr>
        <w:ind w:left="851" w:right="851"/>
        <w:jc w:val="both"/>
        <w:rPr>
          <w:rFonts w:ascii="Palatino Linotype" w:hAnsi="Palatino Linotype" w:cs="Arial"/>
          <w:b/>
          <w:i/>
        </w:rPr>
      </w:pPr>
      <w:r w:rsidRPr="007B224C">
        <w:rPr>
          <w:rFonts w:ascii="Palatino Linotype" w:hAnsi="Palatino Linotype" w:cs="Arial"/>
          <w:b/>
          <w:i/>
        </w:rPr>
        <w:t>El derecho a la información será garantizado por el Estado.</w:t>
      </w:r>
    </w:p>
    <w:p w14:paraId="1BCECFBB" w14:textId="77777777" w:rsidR="00AE569C" w:rsidRPr="007B224C" w:rsidRDefault="00AE569C" w:rsidP="00AE569C">
      <w:pPr>
        <w:ind w:left="851" w:right="851"/>
        <w:jc w:val="both"/>
        <w:rPr>
          <w:rFonts w:ascii="Palatino Linotype" w:hAnsi="Palatino Linotype" w:cs="Arial"/>
          <w:i/>
        </w:rPr>
      </w:pPr>
      <w:r w:rsidRPr="007B224C">
        <w:rPr>
          <w:rFonts w:ascii="Palatino Linotype" w:hAnsi="Palatino Linotype" w:cs="Arial"/>
          <w:i/>
        </w:rPr>
        <w:t xml:space="preserve">La ley establecerá las previsiones que permitan asegurar la protección, el respeto y la difusión de este derecho. </w:t>
      </w:r>
    </w:p>
    <w:p w14:paraId="6803EF54" w14:textId="77777777" w:rsidR="00AE569C" w:rsidRPr="007B224C" w:rsidRDefault="00AE569C" w:rsidP="00AE569C">
      <w:pPr>
        <w:ind w:left="851" w:right="851"/>
        <w:jc w:val="both"/>
        <w:rPr>
          <w:rFonts w:ascii="Palatino Linotype" w:hAnsi="Palatino Linotype" w:cs="Arial"/>
          <w:i/>
        </w:rPr>
      </w:pPr>
    </w:p>
    <w:p w14:paraId="7A0164C5" w14:textId="77777777" w:rsidR="00AE569C" w:rsidRPr="007B224C" w:rsidRDefault="00AE569C" w:rsidP="00AE569C">
      <w:pPr>
        <w:ind w:left="851" w:right="851"/>
        <w:jc w:val="both"/>
        <w:rPr>
          <w:rFonts w:ascii="Palatino Linotype" w:hAnsi="Palatino Linotype" w:cs="Arial"/>
          <w:i/>
        </w:rPr>
      </w:pPr>
      <w:r w:rsidRPr="007B224C">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283D20E" w14:textId="77777777" w:rsidR="00AE569C" w:rsidRPr="007B224C" w:rsidRDefault="00AE569C" w:rsidP="00AE569C">
      <w:pPr>
        <w:ind w:left="851" w:right="851"/>
        <w:jc w:val="both"/>
        <w:rPr>
          <w:rFonts w:ascii="Palatino Linotype" w:hAnsi="Palatino Linotype" w:cs="Arial"/>
          <w:i/>
        </w:rPr>
      </w:pPr>
    </w:p>
    <w:p w14:paraId="361E198F" w14:textId="77777777" w:rsidR="00AE569C" w:rsidRPr="007B224C" w:rsidRDefault="00AE569C" w:rsidP="00AE569C">
      <w:pPr>
        <w:ind w:left="851" w:right="851"/>
        <w:jc w:val="both"/>
        <w:rPr>
          <w:rFonts w:ascii="Palatino Linotype" w:hAnsi="Palatino Linotype" w:cs="Arial"/>
          <w:i/>
        </w:rPr>
      </w:pPr>
      <w:r w:rsidRPr="007B224C">
        <w:rPr>
          <w:rFonts w:ascii="Palatino Linotype" w:hAnsi="Palatino Linotype" w:cs="Arial"/>
          <w:i/>
        </w:rPr>
        <w:t xml:space="preserve">Este derecho se regirá por los principios y bases siguientes: </w:t>
      </w:r>
    </w:p>
    <w:p w14:paraId="6A8D1F90" w14:textId="77777777" w:rsidR="00AE569C" w:rsidRPr="007B224C" w:rsidRDefault="00AE569C" w:rsidP="00AE569C">
      <w:pPr>
        <w:ind w:left="851" w:right="851"/>
        <w:jc w:val="both"/>
        <w:rPr>
          <w:rFonts w:ascii="Palatino Linotype" w:hAnsi="Palatino Linotype" w:cs="Arial"/>
          <w:i/>
          <w:iCs/>
          <w:color w:val="222222"/>
        </w:rPr>
      </w:pPr>
      <w:r w:rsidRPr="007B224C">
        <w:rPr>
          <w:rFonts w:ascii="Palatino Linotype" w:hAnsi="Palatino Linotype" w:cs="Arial"/>
          <w:b/>
          <w:i/>
          <w:iCs/>
          <w:color w:val="222222"/>
        </w:rPr>
        <w:t>I.</w:t>
      </w:r>
      <w:r w:rsidRPr="007B224C">
        <w:rPr>
          <w:rFonts w:ascii="Palatino Linotype" w:hAnsi="Palatino Linotype" w:cs="Arial"/>
          <w:i/>
          <w:iCs/>
          <w:color w:val="222222"/>
        </w:rPr>
        <w:t xml:space="preserve"> </w:t>
      </w:r>
      <w:r w:rsidRPr="007B224C">
        <w:rPr>
          <w:rFonts w:ascii="Palatino Linotype" w:hAnsi="Palatino Linotype" w:cs="Arial"/>
          <w:b/>
          <w:bCs/>
          <w:i/>
          <w:iCs/>
          <w:color w:val="222222"/>
        </w:rPr>
        <w:t xml:space="preserve">Toda la información en posesión de </w:t>
      </w:r>
      <w:r w:rsidRPr="007B224C">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B224C">
        <w:rPr>
          <w:rFonts w:ascii="Palatino Linotype" w:hAnsi="Palatino Linotype" w:cs="Arial"/>
          <w:i/>
          <w:iCs/>
          <w:color w:val="222222"/>
        </w:rPr>
        <w:t xml:space="preserve">, así como del gobierno y de la administración pública municipal y sus organismos descentralizados, asimismo de </w:t>
      </w:r>
      <w:r w:rsidRPr="007B224C">
        <w:rPr>
          <w:rFonts w:ascii="Palatino Linotype" w:hAnsi="Palatino Linotype" w:cs="Arial"/>
          <w:b/>
          <w:i/>
          <w:iCs/>
          <w:color w:val="222222"/>
        </w:rPr>
        <w:t>cualquier</w:t>
      </w:r>
      <w:r w:rsidRPr="007B224C">
        <w:rPr>
          <w:rFonts w:ascii="Palatino Linotype" w:hAnsi="Palatino Linotype" w:cs="Arial"/>
          <w:i/>
          <w:iCs/>
          <w:color w:val="222222"/>
        </w:rPr>
        <w:t xml:space="preserve"> persona física, jurídica colectiva o </w:t>
      </w:r>
      <w:r w:rsidRPr="007B224C">
        <w:rPr>
          <w:rFonts w:ascii="Palatino Linotype" w:hAnsi="Palatino Linotype" w:cs="Arial"/>
          <w:b/>
          <w:i/>
          <w:iCs/>
          <w:color w:val="222222"/>
        </w:rPr>
        <w:t xml:space="preserve">sindicato que reciba y ejerza recursos </w:t>
      </w:r>
      <w:r w:rsidRPr="007B224C">
        <w:rPr>
          <w:rFonts w:ascii="Palatino Linotype" w:hAnsi="Palatino Linotype" w:cs="Arial"/>
          <w:b/>
          <w:i/>
        </w:rPr>
        <w:t>públicos</w:t>
      </w:r>
      <w:r w:rsidRPr="007B224C">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1A5106" w14:textId="77777777" w:rsidR="00AE569C" w:rsidRPr="007B224C" w:rsidRDefault="00AE569C" w:rsidP="00AE569C">
      <w:pPr>
        <w:ind w:left="851" w:right="851"/>
        <w:jc w:val="both"/>
        <w:rPr>
          <w:rFonts w:ascii="Palatino Linotype" w:hAnsi="Palatino Linotype" w:cs="Arial"/>
          <w:i/>
          <w:color w:val="222222"/>
        </w:rPr>
      </w:pPr>
      <w:r w:rsidRPr="007B224C">
        <w:rPr>
          <w:rFonts w:ascii="Palatino Linotype" w:hAnsi="Palatino Linotype" w:cs="Arial"/>
          <w:b/>
          <w:i/>
          <w:iCs/>
          <w:color w:val="222222"/>
        </w:rPr>
        <w:lastRenderedPageBreak/>
        <w:t>III.</w:t>
      </w:r>
      <w:r w:rsidRPr="007B224C">
        <w:rPr>
          <w:rFonts w:ascii="Palatino Linotype" w:hAnsi="Palatino Linotype"/>
          <w:i/>
          <w:color w:val="222222"/>
        </w:rPr>
        <w:t xml:space="preserve"> </w:t>
      </w:r>
      <w:r w:rsidRPr="007B224C">
        <w:rPr>
          <w:rFonts w:ascii="Palatino Linotype" w:hAnsi="Palatino Linotype" w:cs="Arial"/>
          <w:i/>
          <w:iCs/>
          <w:color w:val="222222"/>
        </w:rPr>
        <w:t xml:space="preserve">Toda </w:t>
      </w:r>
      <w:r w:rsidRPr="007B224C">
        <w:rPr>
          <w:rFonts w:ascii="Palatino Linotype" w:hAnsi="Palatino Linotype" w:cs="Arial"/>
          <w:i/>
        </w:rPr>
        <w:t>persona</w:t>
      </w:r>
      <w:r w:rsidRPr="007B224C">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B26427D" w14:textId="77777777" w:rsidR="00AE569C" w:rsidRPr="007B224C" w:rsidRDefault="00AE569C" w:rsidP="00AE569C">
      <w:pPr>
        <w:ind w:left="851" w:right="851"/>
        <w:jc w:val="both"/>
        <w:rPr>
          <w:rFonts w:ascii="Palatino Linotype" w:hAnsi="Palatino Linotype" w:cs="Arial"/>
          <w:i/>
          <w:color w:val="222222"/>
        </w:rPr>
      </w:pPr>
      <w:r w:rsidRPr="007B224C">
        <w:rPr>
          <w:rFonts w:ascii="Palatino Linotype" w:hAnsi="Palatino Linotype" w:cs="Arial"/>
          <w:b/>
          <w:i/>
          <w:iCs/>
          <w:color w:val="222222"/>
        </w:rPr>
        <w:t xml:space="preserve">IV. </w:t>
      </w:r>
      <w:r w:rsidRPr="007B224C">
        <w:rPr>
          <w:rFonts w:ascii="Palatino Linotype" w:hAnsi="Palatino Linotype" w:cs="Arial"/>
          <w:i/>
          <w:iCs/>
          <w:color w:val="222222"/>
        </w:rPr>
        <w:t xml:space="preserve">Se establecerán mecanismos de acceso a la información y procedimientos de revisión expeditos que se </w:t>
      </w:r>
      <w:r w:rsidRPr="007B224C">
        <w:rPr>
          <w:rFonts w:ascii="Palatino Linotype" w:hAnsi="Palatino Linotype" w:cs="Arial"/>
          <w:i/>
        </w:rPr>
        <w:t>sustanciarán</w:t>
      </w:r>
      <w:r w:rsidRPr="007B224C">
        <w:rPr>
          <w:rFonts w:ascii="Palatino Linotype" w:hAnsi="Palatino Linotype" w:cs="Arial"/>
          <w:i/>
          <w:iCs/>
          <w:color w:val="222222"/>
        </w:rPr>
        <w:t xml:space="preserve"> ante el organismo autónomo especializado e imparcial que establece esta Constitución.”</w:t>
      </w:r>
    </w:p>
    <w:p w14:paraId="25D17C25" w14:textId="77777777" w:rsidR="00AE569C" w:rsidRPr="007B224C" w:rsidRDefault="00AE569C" w:rsidP="00AE569C">
      <w:pPr>
        <w:ind w:left="851" w:right="851"/>
        <w:jc w:val="both"/>
        <w:rPr>
          <w:rFonts w:ascii="Palatino Linotype" w:hAnsi="Palatino Linotype" w:cs="Arial"/>
          <w:i/>
          <w:iCs/>
          <w:color w:val="222222"/>
        </w:rPr>
      </w:pPr>
      <w:r w:rsidRPr="007B224C">
        <w:rPr>
          <w:rFonts w:ascii="Palatino Linotype" w:hAnsi="Palatino Linotype" w:cs="Arial"/>
          <w:i/>
          <w:iCs/>
          <w:color w:val="222222"/>
        </w:rPr>
        <w:t>(Énfasis añadido)</w:t>
      </w:r>
    </w:p>
    <w:p w14:paraId="70945CE6" w14:textId="77777777" w:rsidR="00AE569C" w:rsidRPr="007B224C" w:rsidRDefault="00AE569C" w:rsidP="00AE569C">
      <w:pPr>
        <w:spacing w:line="360" w:lineRule="auto"/>
        <w:jc w:val="both"/>
        <w:rPr>
          <w:rFonts w:ascii="Palatino Linotype" w:hAnsi="Palatino Linotype"/>
        </w:rPr>
      </w:pPr>
    </w:p>
    <w:p w14:paraId="06BCCC02" w14:textId="77777777" w:rsidR="00AE569C" w:rsidRPr="007B224C" w:rsidRDefault="00AE569C" w:rsidP="00AE569C">
      <w:pPr>
        <w:spacing w:line="360" w:lineRule="auto"/>
        <w:jc w:val="both"/>
        <w:rPr>
          <w:rFonts w:ascii="Palatino Linotype" w:hAnsi="Palatino Linotype"/>
        </w:rPr>
      </w:pPr>
      <w:r w:rsidRPr="007B224C">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3EB244C" w14:textId="77777777" w:rsidR="00AE569C" w:rsidRPr="007B224C" w:rsidRDefault="00AE569C" w:rsidP="00AE569C">
      <w:pPr>
        <w:autoSpaceDE w:val="0"/>
        <w:autoSpaceDN w:val="0"/>
        <w:adjustRightInd w:val="0"/>
        <w:spacing w:line="360" w:lineRule="auto"/>
        <w:jc w:val="both"/>
        <w:rPr>
          <w:rFonts w:ascii="Palatino Linotype" w:hAnsi="Palatino Linotype" w:cs="Arial"/>
        </w:rPr>
      </w:pPr>
    </w:p>
    <w:p w14:paraId="3EDC3A98" w14:textId="77777777" w:rsidR="00AE569C" w:rsidRPr="007B224C" w:rsidRDefault="00AE569C" w:rsidP="00AE569C">
      <w:pPr>
        <w:autoSpaceDE w:val="0"/>
        <w:autoSpaceDN w:val="0"/>
        <w:adjustRightInd w:val="0"/>
        <w:spacing w:line="360" w:lineRule="auto"/>
        <w:jc w:val="both"/>
        <w:rPr>
          <w:rFonts w:ascii="Palatino Linotype" w:hAnsi="Palatino Linotype" w:cs="Arial"/>
        </w:rPr>
      </w:pPr>
      <w:r w:rsidRPr="007B224C">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1377B1D" w14:textId="77777777" w:rsidR="00AE569C" w:rsidRPr="007B224C" w:rsidRDefault="00AE569C" w:rsidP="00AE569C">
      <w:pPr>
        <w:pStyle w:val="Prrafodelista"/>
        <w:spacing w:line="360" w:lineRule="auto"/>
        <w:ind w:left="851" w:right="474"/>
        <w:jc w:val="both"/>
        <w:rPr>
          <w:rFonts w:ascii="Palatino Linotype" w:eastAsiaTheme="minorHAnsi" w:hAnsi="Palatino Linotype" w:cstheme="minorBidi"/>
          <w:lang w:val="es-MX"/>
        </w:rPr>
      </w:pPr>
    </w:p>
    <w:p w14:paraId="2707089E" w14:textId="4144C272" w:rsidR="00652DDF" w:rsidRPr="007B224C" w:rsidRDefault="00652DDF" w:rsidP="00A106FA">
      <w:pPr>
        <w:pStyle w:val="Prrafodelista"/>
        <w:numPr>
          <w:ilvl w:val="0"/>
          <w:numId w:val="25"/>
        </w:numPr>
        <w:spacing w:line="360" w:lineRule="auto"/>
        <w:ind w:left="851" w:right="474" w:hanging="284"/>
        <w:jc w:val="both"/>
        <w:rPr>
          <w:rFonts w:ascii="Palatino Linotype" w:eastAsiaTheme="minorHAnsi" w:hAnsi="Palatino Linotype" w:cstheme="minorBidi"/>
          <w:lang w:val="es-MX"/>
        </w:rPr>
      </w:pPr>
      <w:r w:rsidRPr="007B224C">
        <w:rPr>
          <w:rFonts w:ascii="Palatino Linotype" w:eastAsia="Palatino Linotype" w:hAnsi="Palatino Linotype" w:cs="Palatino Linotype"/>
        </w:rPr>
        <w:t xml:space="preserve">Cuántas solicitudes fueron recibidas en 2022, </w:t>
      </w:r>
    </w:p>
    <w:p w14:paraId="4E697356" w14:textId="514AC13D" w:rsidR="00652DDF" w:rsidRPr="007B224C" w:rsidRDefault="00652DDF" w:rsidP="00A106FA">
      <w:pPr>
        <w:pStyle w:val="Prrafodelista"/>
        <w:numPr>
          <w:ilvl w:val="0"/>
          <w:numId w:val="25"/>
        </w:numPr>
        <w:spacing w:line="360" w:lineRule="auto"/>
        <w:ind w:left="851" w:right="474" w:hanging="284"/>
        <w:jc w:val="both"/>
        <w:rPr>
          <w:rFonts w:ascii="Palatino Linotype" w:eastAsiaTheme="minorHAnsi" w:hAnsi="Palatino Linotype" w:cstheme="minorBidi"/>
          <w:lang w:val="es-MX"/>
        </w:rPr>
      </w:pPr>
      <w:r w:rsidRPr="007B224C">
        <w:rPr>
          <w:rFonts w:ascii="Palatino Linotype" w:eastAsia="Palatino Linotype" w:hAnsi="Palatino Linotype" w:cs="Palatino Linotype"/>
        </w:rPr>
        <w:t>Cuantas solicitudes fueron concluidas en 2022</w:t>
      </w:r>
    </w:p>
    <w:p w14:paraId="4B3B68AB" w14:textId="07E6926F" w:rsidR="00A106FA" w:rsidRPr="007B224C" w:rsidRDefault="00652DDF" w:rsidP="00A106FA">
      <w:pPr>
        <w:pStyle w:val="Prrafodelista"/>
        <w:numPr>
          <w:ilvl w:val="0"/>
          <w:numId w:val="25"/>
        </w:numPr>
        <w:spacing w:line="360" w:lineRule="auto"/>
        <w:ind w:left="851" w:right="474" w:hanging="284"/>
        <w:jc w:val="both"/>
        <w:rPr>
          <w:rFonts w:ascii="Palatino Linotype" w:eastAsiaTheme="minorHAnsi" w:hAnsi="Palatino Linotype" w:cstheme="minorBidi"/>
          <w:lang w:val="es-MX"/>
        </w:rPr>
      </w:pPr>
      <w:r w:rsidRPr="007B224C">
        <w:rPr>
          <w:rFonts w:ascii="Palatino Linotype" w:eastAsia="Palatino Linotype" w:hAnsi="Palatino Linotype" w:cs="Palatino Linotype"/>
        </w:rPr>
        <w:t xml:space="preserve"> Cuantas solicitudes fueron clasificadas en 2022</w:t>
      </w:r>
    </w:p>
    <w:p w14:paraId="00BF2316" w14:textId="77777777" w:rsidR="00652DDF" w:rsidRPr="007B224C" w:rsidRDefault="00652DDF" w:rsidP="00251FF1">
      <w:pPr>
        <w:spacing w:line="360" w:lineRule="auto"/>
        <w:ind w:right="49"/>
        <w:jc w:val="both"/>
        <w:rPr>
          <w:rFonts w:ascii="Palatino Linotype" w:eastAsiaTheme="minorHAnsi" w:hAnsi="Palatino Linotype" w:cstheme="minorBidi"/>
          <w:lang w:val="es-MX"/>
        </w:rPr>
      </w:pPr>
    </w:p>
    <w:p w14:paraId="6E08FF00" w14:textId="72BD70D2" w:rsidR="00652DDF" w:rsidRPr="007B224C" w:rsidRDefault="0096694A" w:rsidP="00E21552">
      <w:pPr>
        <w:spacing w:line="360" w:lineRule="auto"/>
        <w:ind w:right="49"/>
        <w:jc w:val="both"/>
        <w:rPr>
          <w:rFonts w:ascii="Palatino Linotype" w:eastAsiaTheme="minorHAnsi" w:hAnsi="Palatino Linotype" w:cstheme="minorBidi"/>
          <w:lang w:val="es-419"/>
        </w:rPr>
      </w:pPr>
      <w:r w:rsidRPr="007B224C">
        <w:rPr>
          <w:rFonts w:ascii="Palatino Linotype" w:eastAsiaTheme="minorHAnsi" w:hAnsi="Palatino Linotype" w:cstheme="minorBidi"/>
          <w:lang w:val="es-419"/>
        </w:rPr>
        <w:t>En respuesta</w:t>
      </w:r>
      <w:r w:rsidR="005D4DCB" w:rsidRPr="007B224C">
        <w:rPr>
          <w:rFonts w:ascii="Palatino Linotype" w:eastAsiaTheme="minorHAnsi" w:hAnsi="Palatino Linotype" w:cstheme="minorBidi"/>
          <w:lang w:val="es-MX"/>
        </w:rPr>
        <w:t xml:space="preserve"> a la solicitud de información </w:t>
      </w:r>
      <w:r w:rsidR="007C4B78" w:rsidRPr="007B224C">
        <w:rPr>
          <w:rFonts w:ascii="Palatino Linotype" w:eastAsiaTheme="minorHAnsi" w:hAnsi="Palatino Linotype" w:cstheme="minorBidi"/>
          <w:lang w:val="es-419"/>
        </w:rPr>
        <w:t>e</w:t>
      </w:r>
      <w:r w:rsidR="00A106FA" w:rsidRPr="007B224C">
        <w:rPr>
          <w:rFonts w:ascii="Palatino Linotype" w:eastAsia="Palatino Linotype" w:hAnsi="Palatino Linotype" w:cs="Palatino Linotype"/>
        </w:rPr>
        <w:t xml:space="preserve">l Sujeto Obligado adjuntó el </w:t>
      </w:r>
      <w:r w:rsidR="00652DDF" w:rsidRPr="007B224C">
        <w:rPr>
          <w:rFonts w:ascii="Palatino Linotype" w:eastAsia="Palatino Linotype" w:hAnsi="Palatino Linotype" w:cs="Palatino Linotype"/>
        </w:rPr>
        <w:t xml:space="preserve">siguiente </w:t>
      </w:r>
      <w:r w:rsidR="00A106FA" w:rsidRPr="007B224C">
        <w:rPr>
          <w:rFonts w:ascii="Palatino Linotype" w:eastAsia="Palatino Linotype" w:hAnsi="Palatino Linotype" w:cs="Palatino Linotype"/>
        </w:rPr>
        <w:t xml:space="preserve">archivo </w:t>
      </w:r>
      <w:r w:rsidRPr="007B224C">
        <w:rPr>
          <w:rFonts w:ascii="Palatino Linotype" w:eastAsia="Palatino Linotype" w:hAnsi="Palatino Linotype" w:cs="Palatino Linotype"/>
          <w:lang w:val="es-419"/>
        </w:rPr>
        <w:t>electrónico</w:t>
      </w:r>
      <w:r w:rsidR="00CD65C4" w:rsidRPr="007B224C">
        <w:rPr>
          <w:rFonts w:ascii="Palatino Linotype" w:eastAsiaTheme="minorHAnsi" w:hAnsi="Palatino Linotype" w:cstheme="minorBidi"/>
          <w:lang w:val="es-419"/>
        </w:rPr>
        <w:t>:</w:t>
      </w:r>
      <w:r w:rsidR="00E21552" w:rsidRPr="007B224C">
        <w:rPr>
          <w:rFonts w:ascii="Palatino Linotype" w:eastAsiaTheme="minorHAnsi" w:hAnsi="Palatino Linotype" w:cstheme="minorBidi"/>
          <w:lang w:val="es-MX"/>
        </w:rPr>
        <w:t xml:space="preserve"> </w:t>
      </w:r>
      <w:r w:rsidR="00652DDF" w:rsidRPr="007B224C">
        <w:rPr>
          <w:rFonts w:ascii="Palatino Linotype" w:eastAsia="Palatino Linotype" w:hAnsi="Palatino Linotype" w:cs="Palatino Linotype"/>
        </w:rPr>
        <w:t>“</w:t>
      </w:r>
      <w:r w:rsidR="00652DDF" w:rsidRPr="007B224C">
        <w:rPr>
          <w:rFonts w:ascii="Palatino Linotype" w:eastAsia="Palatino Linotype" w:hAnsi="Palatino Linotype" w:cs="Palatino Linotype"/>
          <w:b/>
          <w:i/>
        </w:rPr>
        <w:t>1164.pdf</w:t>
      </w:r>
      <w:proofErr w:type="gramStart"/>
      <w:r w:rsidR="00652DDF" w:rsidRPr="007B224C">
        <w:rPr>
          <w:rFonts w:ascii="Palatino Linotype" w:eastAsia="Palatino Linotype" w:hAnsi="Palatino Linotype" w:cs="Palatino Linotype"/>
        </w:rPr>
        <w:t>”.-</w:t>
      </w:r>
      <w:proofErr w:type="gramEnd"/>
      <w:r w:rsidR="00652DDF" w:rsidRPr="007B224C">
        <w:rPr>
          <w:rFonts w:ascii="Palatino Linotype" w:eastAsia="Palatino Linotype" w:hAnsi="Palatino Linotype" w:cs="Palatino Linotype"/>
        </w:rPr>
        <w:t xml:space="preserve"> </w:t>
      </w:r>
      <w:r w:rsidR="00E21552" w:rsidRPr="007B224C">
        <w:rPr>
          <w:rFonts w:ascii="Palatino Linotype" w:eastAsia="Palatino Linotype" w:hAnsi="Palatino Linotype" w:cs="Palatino Linotype"/>
        </w:rPr>
        <w:t>que consiste en el oficio número ZIN/UT/4433/2023 de fecha 01 de septiembre de 2023, signado por la Titular de la Unidad de Transparencia, mediante el cual remite la siguiente tabla:</w:t>
      </w:r>
    </w:p>
    <w:p w14:paraId="3EAAB644" w14:textId="68C349FA" w:rsidR="00E21552" w:rsidRPr="007B224C" w:rsidRDefault="00E21552" w:rsidP="00251FF1">
      <w:pPr>
        <w:spacing w:line="360" w:lineRule="auto"/>
        <w:ind w:right="49"/>
        <w:jc w:val="both"/>
        <w:rPr>
          <w:rFonts w:ascii="Palatino Linotype" w:hAnsi="Palatino Linotype" w:cs="Arial"/>
        </w:rPr>
      </w:pPr>
      <w:r w:rsidRPr="007B224C">
        <w:rPr>
          <w:noProof/>
          <w:lang w:val="es-MX"/>
        </w:rPr>
        <w:drawing>
          <wp:inline distT="0" distB="0" distL="0" distR="0" wp14:anchorId="74A73F27" wp14:editId="0891C561">
            <wp:extent cx="5943600" cy="4143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026" t="20217" r="5805" b="21244"/>
                    <a:stretch/>
                  </pic:blipFill>
                  <pic:spPr bwMode="auto">
                    <a:xfrm>
                      <a:off x="0" y="0"/>
                      <a:ext cx="5943600" cy="4143375"/>
                    </a:xfrm>
                    <a:prstGeom prst="rect">
                      <a:avLst/>
                    </a:prstGeom>
                    <a:ln>
                      <a:noFill/>
                    </a:ln>
                    <a:extLst>
                      <a:ext uri="{53640926-AAD7-44D8-BBD7-CCE9431645EC}">
                        <a14:shadowObscured xmlns:a14="http://schemas.microsoft.com/office/drawing/2010/main"/>
                      </a:ext>
                    </a:extLst>
                  </pic:spPr>
                </pic:pic>
              </a:graphicData>
            </a:graphic>
          </wp:inline>
        </w:drawing>
      </w:r>
      <w:r w:rsidRPr="007B224C">
        <w:rPr>
          <w:noProof/>
          <w:lang w:val="es-MX"/>
        </w:rPr>
        <w:drawing>
          <wp:inline distT="0" distB="0" distL="0" distR="0" wp14:anchorId="2FCDCA53" wp14:editId="0B85AC25">
            <wp:extent cx="6038850" cy="5540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365" t="43150" r="5635" b="50815"/>
                    <a:stretch/>
                  </pic:blipFill>
                  <pic:spPr bwMode="auto">
                    <a:xfrm>
                      <a:off x="0" y="0"/>
                      <a:ext cx="6279610" cy="576111"/>
                    </a:xfrm>
                    <a:prstGeom prst="rect">
                      <a:avLst/>
                    </a:prstGeom>
                    <a:ln>
                      <a:noFill/>
                    </a:ln>
                    <a:extLst>
                      <a:ext uri="{53640926-AAD7-44D8-BBD7-CCE9431645EC}">
                        <a14:shadowObscured xmlns:a14="http://schemas.microsoft.com/office/drawing/2010/main"/>
                      </a:ext>
                    </a:extLst>
                  </pic:spPr>
                </pic:pic>
              </a:graphicData>
            </a:graphic>
          </wp:inline>
        </w:drawing>
      </w:r>
    </w:p>
    <w:p w14:paraId="361F216D" w14:textId="77777777" w:rsidR="00E21552" w:rsidRPr="007B224C" w:rsidRDefault="00E21552" w:rsidP="00251FF1">
      <w:pPr>
        <w:spacing w:line="360" w:lineRule="auto"/>
        <w:ind w:right="49"/>
        <w:jc w:val="both"/>
        <w:rPr>
          <w:rFonts w:ascii="Palatino Linotype" w:hAnsi="Palatino Linotype" w:cs="Arial"/>
        </w:rPr>
      </w:pPr>
    </w:p>
    <w:p w14:paraId="7351B8BF" w14:textId="16718640" w:rsidR="00E21552" w:rsidRPr="007B224C" w:rsidRDefault="00E21552" w:rsidP="00251FF1">
      <w:pPr>
        <w:spacing w:line="360" w:lineRule="auto"/>
        <w:ind w:right="49"/>
        <w:jc w:val="both"/>
        <w:rPr>
          <w:rFonts w:ascii="Palatino Linotype" w:hAnsi="Palatino Linotype" w:cs="Arial"/>
        </w:rPr>
      </w:pPr>
      <w:r w:rsidRPr="007B224C">
        <w:rPr>
          <w:rFonts w:ascii="Palatino Linotype" w:hAnsi="Palatino Linotype" w:cs="Arial"/>
        </w:rPr>
        <w:t xml:space="preserve">Como podemos apreciar el sujeto obligado sí </w:t>
      </w:r>
      <w:r w:rsidR="006E12F6" w:rsidRPr="007B224C">
        <w:rPr>
          <w:rFonts w:ascii="Palatino Linotype" w:hAnsi="Palatino Linotype" w:cs="Arial"/>
        </w:rPr>
        <w:t>proporcionó</w:t>
      </w:r>
      <w:r w:rsidRPr="007B224C">
        <w:rPr>
          <w:rFonts w:ascii="Palatino Linotype" w:hAnsi="Palatino Linotype" w:cs="Arial"/>
        </w:rPr>
        <w:t xml:space="preserve"> la información que se le solicitó</w:t>
      </w:r>
      <w:r w:rsidR="007E1E49" w:rsidRPr="007B224C">
        <w:rPr>
          <w:rFonts w:ascii="Palatino Linotype" w:hAnsi="Palatino Linotype" w:cs="Arial"/>
        </w:rPr>
        <w:t>,</w:t>
      </w:r>
      <w:r w:rsidRPr="007B224C">
        <w:rPr>
          <w:rFonts w:ascii="Palatino Linotype" w:hAnsi="Palatino Linotype" w:cs="Arial"/>
        </w:rPr>
        <w:t xml:space="preserve"> </w:t>
      </w:r>
      <w:r w:rsidR="002004AC" w:rsidRPr="007B224C">
        <w:rPr>
          <w:rFonts w:ascii="Palatino Linotype" w:hAnsi="Palatino Linotype" w:cs="Arial"/>
        </w:rPr>
        <w:t xml:space="preserve">de forma parcial, </w:t>
      </w:r>
      <w:r w:rsidR="007E1E49" w:rsidRPr="007B224C">
        <w:rPr>
          <w:rFonts w:ascii="Palatino Linotype" w:hAnsi="Palatino Linotype" w:cs="Arial"/>
        </w:rPr>
        <w:t xml:space="preserve">generando un documento ad hoc (a modo) a efecto de dar respuesta a las preguntas del hoy recurrente, de donde se desprende </w:t>
      </w:r>
      <w:r w:rsidR="00B70F15" w:rsidRPr="007B224C">
        <w:rPr>
          <w:rFonts w:ascii="Palatino Linotype" w:hAnsi="Palatino Linotype" w:cs="Arial"/>
        </w:rPr>
        <w:t xml:space="preserve">que en dos mil </w:t>
      </w:r>
      <w:r w:rsidR="00B70F15" w:rsidRPr="007B224C">
        <w:rPr>
          <w:rFonts w:ascii="Palatino Linotype" w:hAnsi="Palatino Linotype" w:cs="Arial"/>
        </w:rPr>
        <w:lastRenderedPageBreak/>
        <w:t xml:space="preserve">veintidós recibió 1470 solicitudes de información y que 752 están concluidas, cabe hacer mención </w:t>
      </w:r>
      <w:r w:rsidR="008C2537" w:rsidRPr="007B224C">
        <w:rPr>
          <w:rFonts w:ascii="Palatino Linotype" w:hAnsi="Palatino Linotype" w:cs="Arial"/>
        </w:rPr>
        <w:t xml:space="preserve">respecto de </w:t>
      </w:r>
      <w:r w:rsidR="00B70F15" w:rsidRPr="007B224C">
        <w:rPr>
          <w:rFonts w:ascii="Palatino Linotype" w:hAnsi="Palatino Linotype" w:cs="Arial"/>
        </w:rPr>
        <w:t>la tercer interrogante del hoy recurrente</w:t>
      </w:r>
      <w:r w:rsidR="008C2537" w:rsidRPr="007B224C">
        <w:rPr>
          <w:rFonts w:ascii="Palatino Linotype" w:hAnsi="Palatino Linotype" w:cs="Arial"/>
        </w:rPr>
        <w:t>,</w:t>
      </w:r>
      <w:r w:rsidR="00B70F15" w:rsidRPr="007B224C">
        <w:rPr>
          <w:rFonts w:ascii="Palatino Linotype" w:hAnsi="Palatino Linotype" w:cs="Arial"/>
        </w:rPr>
        <w:t xml:space="preserve"> pues solicitó:</w:t>
      </w:r>
      <w:r w:rsidR="008C2537" w:rsidRPr="007B224C">
        <w:rPr>
          <w:rFonts w:ascii="Palatino Linotype" w:hAnsi="Palatino Linotype" w:cs="Arial"/>
        </w:rPr>
        <w:t xml:space="preserve"> “…</w:t>
      </w:r>
      <w:r w:rsidR="008C2537" w:rsidRPr="007B224C">
        <w:rPr>
          <w:rFonts w:ascii="Palatino Linotype" w:eastAsia="Palatino Linotype" w:hAnsi="Palatino Linotype" w:cs="Palatino Linotype"/>
          <w:i/>
        </w:rPr>
        <w:t>Cuantas solicitudes fueron clasificadas</w:t>
      </w:r>
      <w:r w:rsidR="008C2537" w:rsidRPr="007B224C">
        <w:rPr>
          <w:rFonts w:ascii="Palatino Linotype" w:eastAsia="Palatino Linotype" w:hAnsi="Palatino Linotype" w:cs="Palatino Linotype"/>
        </w:rPr>
        <w:t xml:space="preserve">” (sic), dicho punto es ambiguo pues no se sabe si se requieren </w:t>
      </w:r>
      <w:r w:rsidR="00DB5CAD" w:rsidRPr="007B224C">
        <w:rPr>
          <w:rFonts w:ascii="Palatino Linotype" w:eastAsia="Palatino Linotype" w:hAnsi="Palatino Linotype" w:cs="Palatino Linotype"/>
        </w:rPr>
        <w:t>las solicitudes que se hayan clasificado por contener información confidencial (es decir, el texto de las propias solicitudes) o las respuestas a las solicitudes de información donde se hayan clasificado como confidencial o reservado.</w:t>
      </w:r>
    </w:p>
    <w:p w14:paraId="70C5C99D" w14:textId="77777777" w:rsidR="00B70F15" w:rsidRPr="007B224C" w:rsidRDefault="00B70F15" w:rsidP="00251FF1">
      <w:pPr>
        <w:spacing w:line="360" w:lineRule="auto"/>
        <w:ind w:right="49"/>
        <w:jc w:val="both"/>
        <w:rPr>
          <w:rFonts w:ascii="Palatino Linotype" w:hAnsi="Palatino Linotype" w:cs="Arial"/>
        </w:rPr>
      </w:pPr>
    </w:p>
    <w:p w14:paraId="68C4AC8C" w14:textId="6D4804DF" w:rsidR="00B70F15" w:rsidRPr="007B224C" w:rsidRDefault="00DB5CAD" w:rsidP="00251FF1">
      <w:pPr>
        <w:spacing w:line="360" w:lineRule="auto"/>
        <w:ind w:right="49"/>
        <w:jc w:val="both"/>
        <w:rPr>
          <w:rFonts w:ascii="Palatino Linotype" w:hAnsi="Palatino Linotype" w:cs="Arial"/>
        </w:rPr>
      </w:pPr>
      <w:r w:rsidRPr="007B224C">
        <w:rPr>
          <w:rFonts w:ascii="Palatino Linotype" w:hAnsi="Palatino Linotype" w:cs="Arial"/>
        </w:rPr>
        <w:t xml:space="preserve">Por ello el sujeto obligado le solicitó aclaración al hoy recurrente a efecto de que precisara su solicitud de información, sin embargo, el recurrente no lo hizo, no </w:t>
      </w:r>
      <w:proofErr w:type="gramStart"/>
      <w:r w:rsidRPr="007B224C">
        <w:rPr>
          <w:rFonts w:ascii="Palatino Linotype" w:hAnsi="Palatino Linotype" w:cs="Arial"/>
        </w:rPr>
        <w:t>obstante</w:t>
      </w:r>
      <w:proofErr w:type="gramEnd"/>
      <w:r w:rsidRPr="007B224C">
        <w:rPr>
          <w:rFonts w:ascii="Palatino Linotype" w:hAnsi="Palatino Linotype" w:cs="Arial"/>
        </w:rPr>
        <w:t xml:space="preserve"> ello, el sujeto obligado se pronunció en cada punto de las interrogantes, ahora bien, </w:t>
      </w:r>
      <w:r w:rsidR="00A84E21" w:rsidRPr="007B224C">
        <w:rPr>
          <w:rFonts w:ascii="Palatino Linotype" w:hAnsi="Palatino Linotype" w:cs="Arial"/>
        </w:rPr>
        <w:t>de esta tercer pregunta, no existe fuente obligacional que establezca que las Unidades de Transparencia deban tener catalogadas las solicitudes de información derivado de si se clasifican o no.</w:t>
      </w:r>
    </w:p>
    <w:p w14:paraId="2ABE9ADE" w14:textId="77777777" w:rsidR="00A84E21" w:rsidRPr="007B224C" w:rsidRDefault="00A84E21" w:rsidP="00251FF1">
      <w:pPr>
        <w:spacing w:line="360" w:lineRule="auto"/>
        <w:ind w:right="49"/>
        <w:jc w:val="both"/>
        <w:rPr>
          <w:rFonts w:ascii="Palatino Linotype" w:hAnsi="Palatino Linotype" w:cs="Arial"/>
        </w:rPr>
      </w:pPr>
    </w:p>
    <w:p w14:paraId="7EEFD120" w14:textId="69549288" w:rsidR="00A84E21" w:rsidRPr="007B224C" w:rsidRDefault="00A84E21" w:rsidP="00251FF1">
      <w:pPr>
        <w:spacing w:line="360" w:lineRule="auto"/>
        <w:ind w:right="49"/>
        <w:jc w:val="both"/>
        <w:rPr>
          <w:rFonts w:ascii="Palatino Linotype" w:hAnsi="Palatino Linotype" w:cs="Arial"/>
        </w:rPr>
      </w:pPr>
      <w:r w:rsidRPr="007B224C">
        <w:rPr>
          <w:rFonts w:ascii="Palatino Linotype" w:hAnsi="Palatino Linotype" w:cs="Arial"/>
        </w:rPr>
        <w:t xml:space="preserve">Lo único que la Ley les conmina es entregar las solicitudes de información en su caso en versión pública, pero no existe obligación para hacer una indagatoria de en cuantas se hizo un estudio de clasificación y en cuantas no, para de ahí luego obtener un estadístico, dicha función no </w:t>
      </w:r>
      <w:r w:rsidR="00FA5B31" w:rsidRPr="007B224C">
        <w:rPr>
          <w:rFonts w:ascii="Palatino Linotype" w:hAnsi="Palatino Linotype" w:cs="Arial"/>
        </w:rPr>
        <w:t>está</w:t>
      </w:r>
      <w:r w:rsidRPr="007B224C">
        <w:rPr>
          <w:rFonts w:ascii="Palatino Linotype" w:hAnsi="Palatino Linotype" w:cs="Arial"/>
        </w:rPr>
        <w:t xml:space="preserve"> establecida</w:t>
      </w:r>
      <w:r w:rsidR="006D68B7" w:rsidRPr="007B224C">
        <w:rPr>
          <w:rFonts w:ascii="Palatino Linotype" w:hAnsi="Palatino Linotype" w:cs="Arial"/>
        </w:rPr>
        <w:t xml:space="preserve"> como fuente obligacional para los titulares de las unidades de información.</w:t>
      </w:r>
    </w:p>
    <w:p w14:paraId="5A96B1A0" w14:textId="77777777" w:rsidR="00DB5CAD" w:rsidRPr="007B224C" w:rsidRDefault="00DB5CAD" w:rsidP="00251FF1">
      <w:pPr>
        <w:spacing w:line="360" w:lineRule="auto"/>
        <w:ind w:right="49"/>
        <w:jc w:val="both"/>
        <w:rPr>
          <w:rFonts w:ascii="Palatino Linotype" w:hAnsi="Palatino Linotype" w:cs="Arial"/>
        </w:rPr>
      </w:pPr>
    </w:p>
    <w:p w14:paraId="3D4E35AE" w14:textId="77777777" w:rsidR="00FA5B31" w:rsidRPr="007B224C" w:rsidRDefault="00FA5B31" w:rsidP="00FA5B31">
      <w:pPr>
        <w:tabs>
          <w:tab w:val="left" w:pos="709"/>
        </w:tabs>
        <w:spacing w:line="360" w:lineRule="auto"/>
        <w:ind w:right="51"/>
        <w:jc w:val="both"/>
        <w:rPr>
          <w:rFonts w:ascii="Palatino Linotype" w:hAnsi="Palatino Linotype" w:cs="Arial"/>
          <w:lang w:val="es-419"/>
        </w:rPr>
      </w:pPr>
      <w:r w:rsidRPr="007B224C">
        <w:rPr>
          <w:rFonts w:ascii="Palatino Linotype" w:eastAsia="Arial Unicode MS" w:hAnsi="Palatino Linotype" w:cs="Arial"/>
        </w:rPr>
        <w:t>En ese mismo</w:t>
      </w:r>
      <w:r w:rsidRPr="007B224C">
        <w:rPr>
          <w:rFonts w:ascii="Palatino Linotype" w:hAnsi="Palatino Linotype" w:cs="Arial"/>
          <w:lang w:val="es-419"/>
        </w:rPr>
        <w:t xml:space="preserve"> contexto, el artículo 12 de la Ley de Transparencias y Acceso a la Información Pública del Estado de México y Municipios, establece que los sujetos </w:t>
      </w:r>
      <w:r w:rsidRPr="007B224C">
        <w:rPr>
          <w:rFonts w:ascii="Palatino Linotype" w:hAnsi="Palatino Linotype" w:cs="Arial"/>
          <w:lang w:val="es-419"/>
        </w:rPr>
        <w:lastRenderedPageBreak/>
        <w:t>obligados proporcionarán la información pública que se les requiera y esta obre en sus archivos, mismo precepto que a continuación se transcribe:</w:t>
      </w:r>
    </w:p>
    <w:p w14:paraId="7C6E2308" w14:textId="77777777" w:rsidR="00FA5B31" w:rsidRPr="007B224C" w:rsidRDefault="00FA5B31" w:rsidP="00FA5B31">
      <w:pPr>
        <w:spacing w:line="360" w:lineRule="auto"/>
        <w:jc w:val="both"/>
        <w:rPr>
          <w:rFonts w:ascii="Palatino Linotype" w:hAnsi="Palatino Linotype" w:cs="Arial"/>
          <w:lang w:val="es-419"/>
        </w:rPr>
      </w:pPr>
    </w:p>
    <w:p w14:paraId="2842ED68" w14:textId="77777777" w:rsidR="00FA5B31" w:rsidRPr="007B224C" w:rsidRDefault="00FA5B31" w:rsidP="00FA5B31">
      <w:pPr>
        <w:pStyle w:val="Sinespaciado"/>
        <w:ind w:left="851" w:right="851"/>
        <w:jc w:val="both"/>
        <w:rPr>
          <w:rFonts w:ascii="Palatino Linotype" w:hAnsi="Palatino Linotype"/>
          <w:i/>
        </w:rPr>
      </w:pPr>
      <w:r w:rsidRPr="007B224C">
        <w:rPr>
          <w:rFonts w:ascii="Palatino Linotype" w:hAnsi="Palatino Linotype"/>
        </w:rPr>
        <w:t>“</w:t>
      </w:r>
      <w:r w:rsidRPr="007B224C">
        <w:rPr>
          <w:rFonts w:ascii="Palatino Linotype" w:hAnsi="Palatino Linotype"/>
          <w:b/>
          <w:i/>
        </w:rPr>
        <w:t>Artículo 12.</w:t>
      </w:r>
      <w:r w:rsidRPr="007B224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2A9A803B" w14:textId="77777777" w:rsidR="00FA5B31" w:rsidRPr="007B224C" w:rsidRDefault="00FA5B31" w:rsidP="00FA5B31">
      <w:pPr>
        <w:pStyle w:val="Sinespaciado"/>
        <w:ind w:left="851" w:right="851"/>
        <w:jc w:val="both"/>
        <w:rPr>
          <w:rFonts w:ascii="Palatino Linotype" w:hAnsi="Palatino Linotype"/>
          <w:i/>
        </w:rPr>
      </w:pPr>
    </w:p>
    <w:p w14:paraId="04361BEC" w14:textId="77777777" w:rsidR="00FA5B31" w:rsidRPr="007B224C" w:rsidRDefault="00FA5B31" w:rsidP="00FA5B31">
      <w:pPr>
        <w:pStyle w:val="Sinespaciado"/>
        <w:ind w:left="851" w:right="851"/>
        <w:jc w:val="both"/>
        <w:rPr>
          <w:rFonts w:ascii="Palatino Linotype" w:hAnsi="Palatino Linotype"/>
        </w:rPr>
      </w:pPr>
      <w:r w:rsidRPr="007B224C">
        <w:rPr>
          <w:rFonts w:ascii="Palatino Linotype" w:hAnsi="Palatino Linotype"/>
          <w:b/>
          <w:i/>
          <w:u w:val="single"/>
        </w:rPr>
        <w:t>Los sujetos obligados sólo proporcionarán la información pública que se les requiera y que obre en sus archivos</w:t>
      </w:r>
      <w:r w:rsidRPr="007B224C">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D9E0F6" w14:textId="77777777" w:rsidR="00FA5B31" w:rsidRPr="007B224C" w:rsidRDefault="00FA5B31" w:rsidP="00FA5B31">
      <w:pPr>
        <w:autoSpaceDE w:val="0"/>
        <w:autoSpaceDN w:val="0"/>
        <w:adjustRightInd w:val="0"/>
        <w:spacing w:line="360" w:lineRule="auto"/>
        <w:jc w:val="both"/>
        <w:rPr>
          <w:rFonts w:ascii="Palatino Linotype" w:hAnsi="Palatino Linotype" w:cs="Arial"/>
        </w:rPr>
      </w:pPr>
    </w:p>
    <w:p w14:paraId="03980800" w14:textId="77777777" w:rsidR="00FA5B31" w:rsidRPr="007B224C" w:rsidRDefault="00FA5B31" w:rsidP="00FA5B31">
      <w:pPr>
        <w:spacing w:line="360" w:lineRule="auto"/>
        <w:jc w:val="both"/>
        <w:rPr>
          <w:rFonts w:ascii="Palatino Linotype" w:hAnsi="Palatino Linotype" w:cs="Arial"/>
        </w:rPr>
      </w:pPr>
      <w:r w:rsidRPr="007B224C">
        <w:rPr>
          <w:rFonts w:ascii="Palatino Linotype" w:hAnsi="Palatino Linotype" w:cs="Arial"/>
          <w:lang w:val="es-419"/>
        </w:rPr>
        <w:t>Ante</w:t>
      </w:r>
      <w:r w:rsidRPr="007B224C">
        <w:rPr>
          <w:rFonts w:ascii="Palatino Linotype" w:hAnsi="Palatino Linotype" w:cs="Arial"/>
          <w:lang w:val="es-ES_tradnl"/>
        </w:rPr>
        <w:t xml:space="preserve"> ello, es de </w:t>
      </w:r>
      <w:r w:rsidRPr="007B224C">
        <w:rPr>
          <w:rFonts w:ascii="Palatino Linotype" w:hAnsi="Palatino Linotype" w:cs="Arial"/>
        </w:rPr>
        <w:t>señalar que el artículo 4, párrafo segundo de la Ley de Transparencia y Acceso a la Información Pública del Estado de México y Municipios, dispone:</w:t>
      </w:r>
    </w:p>
    <w:p w14:paraId="7A77982D" w14:textId="77777777" w:rsidR="00FA5B31" w:rsidRPr="007B224C" w:rsidRDefault="00FA5B31" w:rsidP="00FA5B31">
      <w:pPr>
        <w:pStyle w:val="Sinespaciado"/>
        <w:rPr>
          <w:rFonts w:ascii="Palatino Linotype" w:hAnsi="Palatino Linotype"/>
        </w:rPr>
      </w:pPr>
    </w:p>
    <w:p w14:paraId="5915EEAE" w14:textId="77777777" w:rsidR="00FA5B31" w:rsidRPr="007B224C" w:rsidRDefault="00FA5B31" w:rsidP="00FA5B31">
      <w:pPr>
        <w:ind w:left="851" w:right="901"/>
        <w:jc w:val="both"/>
        <w:rPr>
          <w:rFonts w:ascii="Palatino Linotype" w:hAnsi="Palatino Linotype" w:cs="Arial"/>
          <w:i/>
        </w:rPr>
      </w:pPr>
      <w:r w:rsidRPr="007B224C">
        <w:rPr>
          <w:rFonts w:ascii="Palatino Linotype" w:hAnsi="Palatino Linotype" w:cs="Arial"/>
          <w:i/>
        </w:rPr>
        <w:t>“</w:t>
      </w:r>
      <w:r w:rsidRPr="007B224C">
        <w:rPr>
          <w:rFonts w:ascii="Palatino Linotype" w:hAnsi="Palatino Linotype" w:cs="Arial"/>
          <w:b/>
          <w:i/>
        </w:rPr>
        <w:t xml:space="preserve">Artículo 4. </w:t>
      </w:r>
      <w:r w:rsidRPr="007B224C">
        <w:rPr>
          <w:rFonts w:ascii="Palatino Linotype" w:hAnsi="Palatino Linotype" w:cs="Arial"/>
          <w:i/>
        </w:rPr>
        <w:t xml:space="preserve">… </w:t>
      </w:r>
    </w:p>
    <w:p w14:paraId="39727EA0" w14:textId="77777777" w:rsidR="00FA5B31" w:rsidRPr="007B224C" w:rsidRDefault="00FA5B31" w:rsidP="00FA5B31">
      <w:pPr>
        <w:ind w:left="851" w:right="901"/>
        <w:jc w:val="both"/>
        <w:rPr>
          <w:rFonts w:ascii="Palatino Linotype" w:hAnsi="Palatino Linotype" w:cs="Arial"/>
          <w:i/>
        </w:rPr>
      </w:pPr>
      <w:r w:rsidRPr="007B224C">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708BCD" w14:textId="77777777" w:rsidR="00FA5B31" w:rsidRPr="007B224C" w:rsidRDefault="00FA5B31" w:rsidP="00FA5B31">
      <w:pPr>
        <w:tabs>
          <w:tab w:val="left" w:pos="709"/>
        </w:tabs>
        <w:spacing w:line="360" w:lineRule="auto"/>
        <w:contextualSpacing/>
        <w:jc w:val="both"/>
        <w:rPr>
          <w:rFonts w:ascii="Palatino Linotype" w:hAnsi="Palatino Linotype" w:cs="Arial"/>
          <w:lang w:val="es-ES_tradnl"/>
        </w:rPr>
      </w:pPr>
    </w:p>
    <w:p w14:paraId="10B022D9" w14:textId="77777777" w:rsidR="00FA5B31" w:rsidRPr="007B224C" w:rsidRDefault="00FA5B31" w:rsidP="00FA5B31">
      <w:pPr>
        <w:tabs>
          <w:tab w:val="left" w:pos="709"/>
        </w:tabs>
        <w:spacing w:line="360" w:lineRule="auto"/>
        <w:contextualSpacing/>
        <w:jc w:val="both"/>
        <w:rPr>
          <w:rFonts w:ascii="Palatino Linotype" w:hAnsi="Palatino Linotype" w:cs="Arial"/>
          <w:lang w:val="es-ES_tradnl"/>
        </w:rPr>
      </w:pPr>
      <w:r w:rsidRPr="007B224C">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7B224C">
        <w:rPr>
          <w:rFonts w:ascii="Palatino Linotype" w:hAnsi="Palatino Linotype" w:cs="Arial"/>
          <w:lang w:val="es-ES_tradnl"/>
        </w:rPr>
        <w:lastRenderedPageBreak/>
        <w:t>accesible de manera permanente a cualquier persona, privilegiando el principio de máxima publicidad de la información.</w:t>
      </w:r>
    </w:p>
    <w:p w14:paraId="50359D8C" w14:textId="77777777" w:rsidR="00FA5B31" w:rsidRPr="007B224C" w:rsidRDefault="00FA5B31" w:rsidP="00FA5B31">
      <w:pPr>
        <w:tabs>
          <w:tab w:val="left" w:pos="709"/>
        </w:tabs>
        <w:spacing w:line="360" w:lineRule="auto"/>
        <w:contextualSpacing/>
        <w:jc w:val="both"/>
        <w:rPr>
          <w:rFonts w:ascii="Palatino Linotype" w:hAnsi="Palatino Linotype" w:cs="Arial"/>
        </w:rPr>
      </w:pPr>
    </w:p>
    <w:p w14:paraId="33E9DEF9" w14:textId="77777777" w:rsidR="00FA5B31" w:rsidRPr="007B224C" w:rsidRDefault="00FA5B31" w:rsidP="00FA5B31">
      <w:pPr>
        <w:tabs>
          <w:tab w:val="left" w:pos="709"/>
        </w:tabs>
        <w:spacing w:line="360" w:lineRule="auto"/>
        <w:contextualSpacing/>
        <w:jc w:val="both"/>
        <w:rPr>
          <w:rFonts w:ascii="Palatino Linotype" w:hAnsi="Palatino Linotype" w:cs="Arial"/>
        </w:rPr>
      </w:pPr>
      <w:r w:rsidRPr="007B224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E1BCB81" w14:textId="77777777" w:rsidR="00FA5B31" w:rsidRPr="007B224C" w:rsidRDefault="00FA5B31" w:rsidP="00FA5B31">
      <w:pPr>
        <w:tabs>
          <w:tab w:val="left" w:pos="709"/>
        </w:tabs>
        <w:spacing w:line="360" w:lineRule="auto"/>
        <w:contextualSpacing/>
        <w:jc w:val="both"/>
        <w:rPr>
          <w:rFonts w:ascii="Palatino Linotype" w:hAnsi="Palatino Linotype" w:cs="Arial"/>
        </w:rPr>
      </w:pPr>
    </w:p>
    <w:p w14:paraId="7B5ACD8E" w14:textId="77777777" w:rsidR="00FA5B31" w:rsidRPr="007B224C" w:rsidRDefault="00FA5B31" w:rsidP="00FA5B31">
      <w:pPr>
        <w:ind w:left="567" w:right="618"/>
        <w:jc w:val="both"/>
        <w:rPr>
          <w:rFonts w:ascii="Palatino Linotype" w:hAnsi="Palatino Linotype" w:cs="Arial"/>
          <w:i/>
        </w:rPr>
      </w:pPr>
      <w:r w:rsidRPr="007B224C">
        <w:rPr>
          <w:rFonts w:ascii="Palatino Linotype" w:hAnsi="Palatino Linotype" w:cs="Arial"/>
          <w:i/>
        </w:rPr>
        <w:t>“</w:t>
      </w:r>
      <w:r w:rsidRPr="007B224C">
        <w:rPr>
          <w:rFonts w:ascii="Palatino Linotype" w:hAnsi="Palatino Linotype" w:cs="Arial"/>
          <w:b/>
          <w:i/>
        </w:rPr>
        <w:t>Artículo 12.</w:t>
      </w:r>
      <w:r w:rsidRPr="007B224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58CBB8B" w14:textId="77777777" w:rsidR="00FA5B31" w:rsidRPr="007B224C" w:rsidRDefault="00FA5B31" w:rsidP="00FA5B31">
      <w:pPr>
        <w:ind w:left="567" w:right="618"/>
        <w:jc w:val="both"/>
        <w:rPr>
          <w:rFonts w:ascii="Palatino Linotype" w:hAnsi="Palatino Linotype" w:cs="Arial"/>
          <w:i/>
        </w:rPr>
      </w:pPr>
    </w:p>
    <w:p w14:paraId="6303A02E" w14:textId="77777777" w:rsidR="00FA5B31" w:rsidRPr="007B224C" w:rsidRDefault="00FA5B31" w:rsidP="00FA5B31">
      <w:pPr>
        <w:ind w:left="567" w:right="618"/>
        <w:jc w:val="both"/>
        <w:rPr>
          <w:rFonts w:ascii="Palatino Linotype" w:hAnsi="Palatino Linotype" w:cs="Arial"/>
          <w:i/>
        </w:rPr>
      </w:pPr>
      <w:r w:rsidRPr="007B224C">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D24F901" w14:textId="77777777" w:rsidR="00FA5B31" w:rsidRPr="007B224C" w:rsidRDefault="00FA5B31" w:rsidP="00FA5B31">
      <w:pPr>
        <w:tabs>
          <w:tab w:val="left" w:pos="709"/>
        </w:tabs>
        <w:spacing w:line="360" w:lineRule="auto"/>
        <w:contextualSpacing/>
        <w:jc w:val="both"/>
        <w:rPr>
          <w:rFonts w:ascii="Palatino Linotype" w:hAnsi="Palatino Linotype" w:cs="Arial"/>
        </w:rPr>
      </w:pPr>
    </w:p>
    <w:p w14:paraId="2E714B3E" w14:textId="77777777" w:rsidR="00FA5B31" w:rsidRPr="007B224C" w:rsidRDefault="00FA5B31" w:rsidP="00FA5B31">
      <w:pPr>
        <w:tabs>
          <w:tab w:val="left" w:pos="709"/>
        </w:tabs>
        <w:spacing w:line="360" w:lineRule="auto"/>
        <w:contextualSpacing/>
        <w:jc w:val="both"/>
        <w:rPr>
          <w:rFonts w:ascii="Palatino Linotype" w:hAnsi="Palatino Linotype" w:cs="Arial"/>
        </w:rPr>
      </w:pPr>
      <w:r w:rsidRPr="007B224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6065FC" w14:textId="77777777" w:rsidR="00FA5B31" w:rsidRPr="007B224C" w:rsidRDefault="00FA5B31" w:rsidP="00FA5B31">
      <w:pPr>
        <w:autoSpaceDE w:val="0"/>
        <w:autoSpaceDN w:val="0"/>
        <w:adjustRightInd w:val="0"/>
        <w:spacing w:line="360" w:lineRule="auto"/>
        <w:jc w:val="both"/>
        <w:rPr>
          <w:rFonts w:ascii="Palatino Linotype" w:hAnsi="Palatino Linotype" w:cs="Arial"/>
        </w:rPr>
      </w:pPr>
    </w:p>
    <w:p w14:paraId="4C3553EE" w14:textId="77777777" w:rsidR="00FA5B31" w:rsidRPr="007B224C" w:rsidRDefault="00FA5B31" w:rsidP="00FA5B31">
      <w:pPr>
        <w:spacing w:line="360" w:lineRule="auto"/>
        <w:jc w:val="both"/>
        <w:rPr>
          <w:rFonts w:ascii="Palatino Linotype" w:hAnsi="Palatino Linotype" w:cs="Arial"/>
        </w:rPr>
      </w:pPr>
      <w:r w:rsidRPr="007B224C">
        <w:rPr>
          <w:rFonts w:ascii="Palatino Linotype" w:hAnsi="Palatino Linotype" w:cs="Arial"/>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7B224C">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34E1B411" w14:textId="77777777" w:rsidR="00FA5B31" w:rsidRPr="007B224C" w:rsidRDefault="00FA5B31" w:rsidP="00FA5B31">
      <w:pPr>
        <w:spacing w:line="360" w:lineRule="auto"/>
        <w:jc w:val="both"/>
        <w:rPr>
          <w:rFonts w:ascii="Palatino Linotype" w:hAnsi="Palatino Linotype" w:cs="Arial"/>
          <w:lang w:val="es-ES_tradnl"/>
        </w:rPr>
      </w:pPr>
    </w:p>
    <w:p w14:paraId="51C5CB83" w14:textId="77777777" w:rsidR="00FA5B31" w:rsidRPr="007B224C" w:rsidRDefault="00FA5B31" w:rsidP="00FA5B31">
      <w:pPr>
        <w:spacing w:line="360" w:lineRule="auto"/>
        <w:jc w:val="both"/>
        <w:rPr>
          <w:rFonts w:ascii="Palatino Linotype" w:hAnsi="Palatino Linotype" w:cs="Arial"/>
          <w:color w:val="000000"/>
          <w:lang w:val="es-ES_tradnl"/>
        </w:rPr>
      </w:pPr>
      <w:r w:rsidRPr="007B224C">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2C1D4A8A" w14:textId="77777777" w:rsidR="00FA5B31" w:rsidRPr="007B224C" w:rsidRDefault="00FA5B31" w:rsidP="00FA5B31">
      <w:pPr>
        <w:spacing w:line="360" w:lineRule="auto"/>
        <w:jc w:val="both"/>
        <w:rPr>
          <w:rFonts w:ascii="Palatino Linotype" w:hAnsi="Palatino Linotype" w:cs="Arial"/>
          <w:lang w:val="es-ES_tradnl"/>
        </w:rPr>
      </w:pPr>
    </w:p>
    <w:p w14:paraId="7AC163D3" w14:textId="77777777" w:rsidR="00FA5B31" w:rsidRPr="007B224C" w:rsidRDefault="00FA5B31" w:rsidP="00FA5B31">
      <w:pPr>
        <w:ind w:left="851" w:right="1134"/>
        <w:jc w:val="both"/>
        <w:rPr>
          <w:rFonts w:ascii="Palatino Linotype" w:hAnsi="Palatino Linotype" w:cs="Arial"/>
          <w:i/>
        </w:rPr>
      </w:pPr>
      <w:r w:rsidRPr="007B224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B224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7B224C">
        <w:rPr>
          <w:rFonts w:ascii="Palatino Linotype" w:hAnsi="Palatino Linotype" w:cs="Arial"/>
          <w:i/>
        </w:rPr>
        <w:lastRenderedPageBreak/>
        <w:t xml:space="preserve">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B224C">
        <w:rPr>
          <w:rFonts w:ascii="Palatino Linotype" w:hAnsi="Palatino Linotype" w:cs="Arial"/>
          <w:i/>
        </w:rPr>
        <w:t>Marván</w:t>
      </w:r>
      <w:proofErr w:type="spellEnd"/>
      <w:r w:rsidRPr="007B224C">
        <w:rPr>
          <w:rFonts w:ascii="Palatino Linotype" w:hAnsi="Palatino Linotype" w:cs="Arial"/>
          <w:i/>
        </w:rPr>
        <w:t xml:space="preserve"> Laborde 2395/09 Secretaría de Economía - María </w:t>
      </w:r>
      <w:proofErr w:type="spellStart"/>
      <w:r w:rsidRPr="007B224C">
        <w:rPr>
          <w:rFonts w:ascii="Palatino Linotype" w:hAnsi="Palatino Linotype" w:cs="Arial"/>
          <w:i/>
        </w:rPr>
        <w:t>Marván</w:t>
      </w:r>
      <w:proofErr w:type="spellEnd"/>
      <w:r w:rsidRPr="007B224C">
        <w:rPr>
          <w:rFonts w:ascii="Palatino Linotype" w:hAnsi="Palatino Linotype" w:cs="Arial"/>
          <w:i/>
        </w:rPr>
        <w:t xml:space="preserve"> Laborde 0837/10 Administración Portuaria Integral de Veracruz, S.A. de C.V. – María </w:t>
      </w:r>
      <w:proofErr w:type="spellStart"/>
      <w:r w:rsidRPr="007B224C">
        <w:rPr>
          <w:rFonts w:ascii="Palatino Linotype" w:hAnsi="Palatino Linotype" w:cs="Arial"/>
          <w:i/>
        </w:rPr>
        <w:t>Marván</w:t>
      </w:r>
      <w:proofErr w:type="spellEnd"/>
      <w:r w:rsidRPr="007B224C">
        <w:rPr>
          <w:rFonts w:ascii="Palatino Linotype" w:hAnsi="Palatino Linotype" w:cs="Arial"/>
          <w:i/>
        </w:rPr>
        <w:t xml:space="preserve"> Laborde </w:t>
      </w:r>
    </w:p>
    <w:p w14:paraId="681F91BB" w14:textId="77777777" w:rsidR="00FA5B31" w:rsidRPr="007B224C" w:rsidRDefault="00FA5B31" w:rsidP="00FA5B31">
      <w:pPr>
        <w:ind w:left="851" w:right="1134"/>
        <w:jc w:val="both"/>
        <w:rPr>
          <w:rFonts w:ascii="Palatino Linotype" w:hAnsi="Palatino Linotype" w:cs="Arial"/>
          <w:i/>
        </w:rPr>
      </w:pPr>
      <w:r w:rsidRPr="007B224C">
        <w:rPr>
          <w:rFonts w:ascii="Palatino Linotype" w:hAnsi="Palatino Linotype" w:cs="Arial"/>
          <w:i/>
        </w:rPr>
        <w:t>Criterio 31/10</w:t>
      </w:r>
    </w:p>
    <w:p w14:paraId="1E26AB59" w14:textId="77777777" w:rsidR="00FA5B31" w:rsidRPr="007B224C" w:rsidRDefault="00FA5B31" w:rsidP="00FA5B31">
      <w:pPr>
        <w:spacing w:line="360" w:lineRule="auto"/>
        <w:jc w:val="both"/>
        <w:rPr>
          <w:rFonts w:ascii="Palatino Linotype" w:hAnsi="Palatino Linotype" w:cs="Arial"/>
          <w:color w:val="000000"/>
          <w:lang w:val="es-ES_tradnl"/>
        </w:rPr>
      </w:pPr>
    </w:p>
    <w:p w14:paraId="4C8824D6" w14:textId="77777777" w:rsidR="00FA5B31" w:rsidRPr="007B224C" w:rsidRDefault="00FA5B31" w:rsidP="00FA5B31">
      <w:pPr>
        <w:spacing w:line="360" w:lineRule="auto"/>
        <w:jc w:val="both"/>
        <w:rPr>
          <w:rFonts w:ascii="Palatino Linotype" w:hAnsi="Palatino Linotype" w:cs="Arial"/>
          <w:color w:val="000000"/>
          <w:lang w:val="es-ES_tradnl"/>
        </w:rPr>
      </w:pPr>
      <w:r w:rsidRPr="007B224C">
        <w:rPr>
          <w:rFonts w:ascii="Palatino Linotype" w:hAnsi="Palatino Linotype" w:cs="Arial"/>
          <w:color w:val="000000"/>
          <w:lang w:val="es-ES_tradnl"/>
        </w:rPr>
        <w:t>En tal sentido es que se considera que la respuesta da atención a la solicitud de información</w:t>
      </w:r>
      <w:r w:rsidRPr="007B224C">
        <w:rPr>
          <w:rFonts w:ascii="Palatino Linotype" w:hAnsi="Palatino Linotype" w:cs="Arial"/>
          <w:color w:val="000000"/>
          <w:lang w:val="es-419"/>
        </w:rPr>
        <w:t xml:space="preserve"> de mérito</w:t>
      </w:r>
      <w:r w:rsidRPr="007B224C">
        <w:rPr>
          <w:rFonts w:ascii="Palatino Linotype" w:hAnsi="Palatino Linotype" w:cs="Arial"/>
          <w:color w:val="000000"/>
          <w:lang w:val="es-ES_tradnl"/>
        </w:rPr>
        <w:t>.</w:t>
      </w:r>
    </w:p>
    <w:p w14:paraId="1DFA05BA" w14:textId="77777777" w:rsidR="00FA5B31" w:rsidRPr="007B224C" w:rsidRDefault="00FA5B31" w:rsidP="00FA5B31">
      <w:pPr>
        <w:spacing w:line="360" w:lineRule="auto"/>
        <w:jc w:val="both"/>
        <w:rPr>
          <w:rFonts w:ascii="Palatino Linotype" w:hAnsi="Palatino Linotype" w:cs="Arial"/>
          <w:color w:val="000000"/>
          <w:lang w:val="es-ES_tradnl"/>
        </w:rPr>
      </w:pPr>
    </w:p>
    <w:p w14:paraId="1BBA7E33" w14:textId="18657328" w:rsidR="00FA5B31" w:rsidRPr="007B224C" w:rsidRDefault="00FA5B31" w:rsidP="00FA5B31">
      <w:pPr>
        <w:spacing w:line="360" w:lineRule="auto"/>
        <w:ind w:right="51"/>
        <w:jc w:val="both"/>
        <w:rPr>
          <w:rFonts w:ascii="Palatino Linotype" w:hAnsi="Palatino Linotype" w:cs="Arial"/>
        </w:rPr>
      </w:pPr>
      <w:r w:rsidRPr="007B224C">
        <w:rPr>
          <w:rFonts w:ascii="Palatino Linotype" w:eastAsia="MS Mincho" w:hAnsi="Palatino Linotype" w:cs="Arial"/>
        </w:rPr>
        <w:t>Así, en mérito</w:t>
      </w:r>
      <w:r w:rsidRPr="007B224C">
        <w:rPr>
          <w:rFonts w:ascii="Palatino Linotype" w:eastAsia="Calibri" w:hAnsi="Palatino Linotype" w:cs="Arial"/>
        </w:rPr>
        <w:t xml:space="preserve"> de lo expuesto en líneas anteriores </w:t>
      </w:r>
      <w:r w:rsidRPr="007B224C">
        <w:rPr>
          <w:rFonts w:ascii="Palatino Linotype" w:eastAsia="Calibri" w:hAnsi="Palatino Linotype"/>
          <w:noProof/>
        </w:rPr>
        <w:t xml:space="preserve">resultan </w:t>
      </w:r>
      <w:r w:rsidRPr="007B224C">
        <w:rPr>
          <w:rFonts w:ascii="Palatino Linotype" w:eastAsia="Calibri" w:hAnsi="Palatino Linotype"/>
          <w:b/>
          <w:i/>
          <w:noProof/>
        </w:rPr>
        <w:t xml:space="preserve">infundadas </w:t>
      </w:r>
      <w:r w:rsidRPr="007B224C">
        <w:rPr>
          <w:rFonts w:ascii="Palatino Linotype" w:eastAsia="Calibri" w:hAnsi="Palatino Linotype"/>
          <w:noProof/>
        </w:rPr>
        <w:t xml:space="preserve">las razones o motivos de inconformidad que arguye la </w:t>
      </w:r>
      <w:r w:rsidRPr="007B224C">
        <w:rPr>
          <w:rFonts w:ascii="Palatino Linotype" w:eastAsia="Calibri" w:hAnsi="Palatino Linotype"/>
          <w:b/>
          <w:noProof/>
        </w:rPr>
        <w:t>Recurrente</w:t>
      </w:r>
      <w:r w:rsidRPr="007B224C">
        <w:rPr>
          <w:rFonts w:ascii="Palatino Linotype" w:eastAsia="Calibri" w:hAnsi="Palatino Linotype"/>
          <w:noProof/>
        </w:rPr>
        <w:t xml:space="preserve">, </w:t>
      </w:r>
      <w:r w:rsidRPr="007B224C">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7B224C">
        <w:rPr>
          <w:rFonts w:ascii="Palatino Linotype" w:eastAsia="Calibri" w:hAnsi="Palatino Linotype" w:cs="Arial"/>
          <w:b/>
        </w:rPr>
        <w:t>CONFIRMA</w:t>
      </w:r>
      <w:r w:rsidRPr="007B224C">
        <w:rPr>
          <w:rFonts w:ascii="Palatino Linotype" w:eastAsia="Calibri" w:hAnsi="Palatino Linotype" w:cs="Arial"/>
        </w:rPr>
        <w:t xml:space="preserve"> la respuesta a la solicitud de información pública número: </w:t>
      </w:r>
      <w:r w:rsidR="006D68B7" w:rsidRPr="007B224C">
        <w:rPr>
          <w:rFonts w:ascii="Palatino Linotype" w:eastAsia="Palatino Linotype" w:hAnsi="Palatino Linotype" w:cs="Palatino Linotype"/>
          <w:b/>
          <w:lang w:val="es-MX"/>
        </w:rPr>
        <w:t>01164/ZINACANT/IP/2023</w:t>
      </w:r>
      <w:r w:rsidRPr="007B224C">
        <w:rPr>
          <w:rFonts w:ascii="Palatino Linotype" w:eastAsia="Calibri" w:hAnsi="Palatino Linotype" w:cs="Arial"/>
        </w:rPr>
        <w:t xml:space="preserve">; </w:t>
      </w:r>
      <w:r w:rsidRPr="007B224C">
        <w:rPr>
          <w:rFonts w:ascii="Palatino Linotype" w:eastAsia="Calibri" w:hAnsi="Palatino Linotype"/>
        </w:rPr>
        <w:t>que ha sido materia del presente fallo, p</w:t>
      </w:r>
      <w:r w:rsidRPr="007B224C">
        <w:rPr>
          <w:rFonts w:ascii="Palatino Linotype" w:hAnsi="Palatino Linotype" w:cs="Arial"/>
        </w:rPr>
        <w:t>or lo antes expuesto y fundado es de resolverse y;</w:t>
      </w:r>
    </w:p>
    <w:p w14:paraId="5C8824E5" w14:textId="77777777" w:rsidR="00FA5B31" w:rsidRPr="007B224C" w:rsidRDefault="00FA5B31" w:rsidP="00FA5B31">
      <w:pPr>
        <w:spacing w:line="360" w:lineRule="auto"/>
        <w:ind w:right="51"/>
        <w:jc w:val="both"/>
        <w:rPr>
          <w:rFonts w:ascii="Palatino Linotype" w:hAnsi="Palatino Linotype" w:cs="Arial"/>
        </w:rPr>
      </w:pPr>
    </w:p>
    <w:p w14:paraId="6DFC5222" w14:textId="77777777" w:rsidR="00FA5B31" w:rsidRPr="007B224C" w:rsidRDefault="00FA5B31" w:rsidP="00FA5B31">
      <w:pPr>
        <w:spacing w:line="360" w:lineRule="auto"/>
        <w:jc w:val="center"/>
        <w:rPr>
          <w:rFonts w:ascii="Palatino Linotype" w:hAnsi="Palatino Linotype"/>
          <w:b/>
          <w:bCs/>
          <w:spacing w:val="60"/>
          <w:lang w:val="es-ES_tradnl"/>
        </w:rPr>
      </w:pPr>
      <w:r w:rsidRPr="007B224C">
        <w:rPr>
          <w:rFonts w:ascii="Palatino Linotype" w:hAnsi="Palatino Linotype"/>
          <w:b/>
          <w:bCs/>
          <w:spacing w:val="60"/>
          <w:lang w:val="es-ES_tradnl"/>
        </w:rPr>
        <w:t>SE    RESUELVE</w:t>
      </w:r>
    </w:p>
    <w:p w14:paraId="03E7E69B" w14:textId="77777777" w:rsidR="00FA5B31" w:rsidRPr="007B224C" w:rsidRDefault="00FA5B31" w:rsidP="00FA5B31">
      <w:pPr>
        <w:spacing w:line="360" w:lineRule="auto"/>
        <w:jc w:val="both"/>
        <w:rPr>
          <w:rFonts w:ascii="Palatino Linotype" w:hAnsi="Palatino Linotype" w:cs="Arial"/>
        </w:rPr>
      </w:pPr>
    </w:p>
    <w:p w14:paraId="72866C59" w14:textId="18BDB059" w:rsidR="00FA5B31" w:rsidRPr="007B224C" w:rsidRDefault="00FA5B31" w:rsidP="00FA5B31">
      <w:pPr>
        <w:spacing w:line="360" w:lineRule="auto"/>
        <w:jc w:val="both"/>
        <w:rPr>
          <w:rFonts w:ascii="Palatino Linotype" w:hAnsi="Palatino Linotype" w:cs="Arial"/>
          <w:b/>
        </w:rPr>
      </w:pPr>
      <w:r w:rsidRPr="007B224C">
        <w:rPr>
          <w:rFonts w:ascii="Palatino Linotype" w:eastAsia="Calibri" w:hAnsi="Palatino Linotype" w:cs="Arial"/>
          <w:b/>
          <w:lang w:val="es-ES_tradnl"/>
        </w:rPr>
        <w:t>PRIMERO.</w:t>
      </w:r>
      <w:r w:rsidRPr="007B224C">
        <w:rPr>
          <w:rFonts w:ascii="Palatino Linotype" w:eastAsia="Calibri" w:hAnsi="Palatino Linotype" w:cs="Arial"/>
        </w:rPr>
        <w:t xml:space="preserve"> </w:t>
      </w:r>
      <w:r w:rsidRPr="007B224C">
        <w:rPr>
          <w:rFonts w:ascii="Palatino Linotype" w:hAnsi="Palatino Linotype" w:cs="Arial"/>
        </w:rPr>
        <w:t xml:space="preserve">Se </w:t>
      </w:r>
      <w:r w:rsidRPr="007B224C">
        <w:rPr>
          <w:rFonts w:ascii="Palatino Linotype" w:hAnsi="Palatino Linotype" w:cs="Arial"/>
          <w:b/>
        </w:rPr>
        <w:t>CONFIRMA</w:t>
      </w:r>
      <w:r w:rsidRPr="007B224C">
        <w:rPr>
          <w:rFonts w:ascii="Palatino Linotype" w:hAnsi="Palatino Linotype" w:cs="Arial"/>
        </w:rPr>
        <w:t xml:space="preserve"> la respuesta a la solicitud de información: </w:t>
      </w:r>
      <w:r w:rsidR="006D68B7" w:rsidRPr="007B224C">
        <w:rPr>
          <w:rFonts w:ascii="Palatino Linotype" w:eastAsia="Palatino Linotype" w:hAnsi="Palatino Linotype" w:cs="Palatino Linotype"/>
          <w:b/>
          <w:lang w:val="es-MX"/>
        </w:rPr>
        <w:t>01164/ZINACANT/IP/2023</w:t>
      </w:r>
      <w:r w:rsidRPr="007B224C">
        <w:rPr>
          <w:rFonts w:ascii="Palatino Linotype" w:eastAsia="Calibri" w:hAnsi="Palatino Linotype" w:cs="Arial"/>
        </w:rPr>
        <w:t>, recaída en e</w:t>
      </w:r>
      <w:r w:rsidRPr="007B224C">
        <w:rPr>
          <w:rFonts w:ascii="Palatino Linotype" w:hAnsi="Palatino Linotype" w:cs="Arial"/>
        </w:rPr>
        <w:t xml:space="preserve">l recurso de revisión </w:t>
      </w:r>
      <w:r w:rsidR="006D68B7" w:rsidRPr="007B224C">
        <w:rPr>
          <w:rFonts w:ascii="Palatino Linotype" w:eastAsia="Palatino Linotype" w:hAnsi="Palatino Linotype" w:cs="Palatino Linotype"/>
          <w:b/>
          <w:lang w:val="es-419"/>
        </w:rPr>
        <w:t>0</w:t>
      </w:r>
      <w:r w:rsidR="006D68B7" w:rsidRPr="007B224C">
        <w:rPr>
          <w:rFonts w:ascii="Palatino Linotype" w:eastAsia="Palatino Linotype" w:hAnsi="Palatino Linotype" w:cs="Palatino Linotype"/>
          <w:b/>
          <w:lang w:val="es-MX"/>
        </w:rPr>
        <w:t>5345</w:t>
      </w:r>
      <w:r w:rsidR="006D68B7" w:rsidRPr="007B224C">
        <w:rPr>
          <w:rFonts w:ascii="Palatino Linotype" w:eastAsia="Palatino Linotype" w:hAnsi="Palatino Linotype" w:cs="Palatino Linotype"/>
          <w:b/>
        </w:rPr>
        <w:t>/INFOEM/IP/RR/2023</w:t>
      </w:r>
      <w:r w:rsidRPr="007B224C">
        <w:rPr>
          <w:rFonts w:ascii="Palatino Linotype" w:eastAsia="Calibri" w:hAnsi="Palatino Linotype" w:cs="Arial"/>
          <w:b/>
          <w:bCs/>
        </w:rPr>
        <w:t xml:space="preserve">, </w:t>
      </w:r>
      <w:r w:rsidRPr="007B224C">
        <w:rPr>
          <w:rFonts w:ascii="Palatino Linotype" w:hAnsi="Palatino Linotype" w:cs="Arial"/>
        </w:rPr>
        <w:t>por resultar infundadas las razones o motivos de inconformidad hechos valer por la</w:t>
      </w:r>
      <w:r w:rsidRPr="007B224C">
        <w:rPr>
          <w:rFonts w:ascii="Palatino Linotype" w:hAnsi="Palatino Linotype" w:cs="Arial"/>
          <w:b/>
        </w:rPr>
        <w:t xml:space="preserve"> Recurrente</w:t>
      </w:r>
      <w:r w:rsidRPr="007B224C">
        <w:rPr>
          <w:rFonts w:ascii="Palatino Linotype" w:hAnsi="Palatino Linotype" w:cs="Arial"/>
        </w:rPr>
        <w:t xml:space="preserve"> en términos del Considerando </w:t>
      </w:r>
      <w:r w:rsidRPr="007B224C">
        <w:rPr>
          <w:rFonts w:ascii="Palatino Linotype" w:hAnsi="Palatino Linotype" w:cs="Arial"/>
          <w:b/>
        </w:rPr>
        <w:t xml:space="preserve">QUINTO </w:t>
      </w:r>
      <w:r w:rsidRPr="007B224C">
        <w:rPr>
          <w:rFonts w:ascii="Palatino Linotype" w:hAnsi="Palatino Linotype" w:cs="Arial"/>
        </w:rPr>
        <w:t>de</w:t>
      </w:r>
      <w:r w:rsidRPr="007B224C">
        <w:rPr>
          <w:rFonts w:ascii="Palatino Linotype" w:hAnsi="Palatino Linotype" w:cs="Arial"/>
          <w:b/>
        </w:rPr>
        <w:t xml:space="preserve"> </w:t>
      </w:r>
      <w:r w:rsidRPr="007B224C">
        <w:rPr>
          <w:rFonts w:ascii="Palatino Linotype" w:hAnsi="Palatino Linotype" w:cs="Arial"/>
        </w:rPr>
        <w:t>la presente resolución.</w:t>
      </w:r>
    </w:p>
    <w:p w14:paraId="29F77A56" w14:textId="77777777" w:rsidR="00FA5B31" w:rsidRPr="007B224C" w:rsidRDefault="00FA5B31" w:rsidP="00FA5B31">
      <w:pPr>
        <w:spacing w:line="360" w:lineRule="auto"/>
        <w:jc w:val="both"/>
        <w:rPr>
          <w:rFonts w:ascii="Palatino Linotype" w:hAnsi="Palatino Linotype" w:cs="Arial"/>
        </w:rPr>
      </w:pPr>
    </w:p>
    <w:p w14:paraId="161CED37" w14:textId="77777777" w:rsidR="00FA5B31" w:rsidRPr="007B224C" w:rsidRDefault="00FA5B31" w:rsidP="00FA5B31">
      <w:pPr>
        <w:spacing w:line="360" w:lineRule="auto"/>
        <w:jc w:val="both"/>
        <w:rPr>
          <w:rFonts w:ascii="Palatino Linotype" w:hAnsi="Palatino Linotype" w:cs="Arial"/>
        </w:rPr>
      </w:pPr>
      <w:r w:rsidRPr="007B224C">
        <w:rPr>
          <w:rFonts w:ascii="Palatino Linotype" w:hAnsi="Palatino Linotype" w:cs="Arial"/>
          <w:b/>
        </w:rPr>
        <w:t>SEGUNDO</w:t>
      </w:r>
      <w:r w:rsidRPr="007B224C">
        <w:rPr>
          <w:rFonts w:ascii="Palatino Linotype" w:hAnsi="Palatino Linotype" w:cs="Arial"/>
        </w:rPr>
        <w:t>. Notifíquese la presente resolución al</w:t>
      </w:r>
      <w:r w:rsidRPr="007B224C">
        <w:rPr>
          <w:rFonts w:ascii="Palatino Linotype" w:hAnsi="Palatino Linotype"/>
        </w:rPr>
        <w:t xml:space="preserve"> </w:t>
      </w:r>
      <w:r w:rsidRPr="007B224C">
        <w:rPr>
          <w:rFonts w:ascii="Palatino Linotype" w:hAnsi="Palatino Linotype" w:cs="Arial"/>
        </w:rPr>
        <w:t>Titular</w:t>
      </w:r>
      <w:r w:rsidRPr="007B224C">
        <w:rPr>
          <w:rFonts w:ascii="Palatino Linotype" w:hAnsi="Palatino Linotype"/>
        </w:rPr>
        <w:t xml:space="preserve"> </w:t>
      </w:r>
      <w:r w:rsidRPr="007B224C">
        <w:rPr>
          <w:rFonts w:ascii="Palatino Linotype" w:hAnsi="Palatino Linotype" w:cs="Arial"/>
        </w:rPr>
        <w:t xml:space="preserve">de la Unidad de Transparencia del Sujeto Obligado mediante el </w:t>
      </w:r>
      <w:r w:rsidRPr="007B224C">
        <w:rPr>
          <w:rFonts w:ascii="Palatino Linotype" w:hAnsi="Palatino Linotype" w:cs="Arial"/>
          <w:lang w:val="es-419"/>
        </w:rPr>
        <w:t>Sistema de Acceso a la Información Mexiquense (</w:t>
      </w:r>
      <w:r w:rsidRPr="007B224C">
        <w:rPr>
          <w:rFonts w:ascii="Palatino Linotype" w:hAnsi="Palatino Linotype" w:cs="Arial"/>
        </w:rPr>
        <w:t>SAIMEX</w:t>
      </w:r>
      <w:r w:rsidRPr="007B224C">
        <w:rPr>
          <w:rFonts w:ascii="Palatino Linotype" w:hAnsi="Palatino Linotype" w:cs="Arial"/>
          <w:lang w:val="es-419"/>
        </w:rPr>
        <w:t>)</w:t>
      </w:r>
      <w:r w:rsidRPr="007B224C">
        <w:rPr>
          <w:rFonts w:ascii="Palatino Linotype" w:hAnsi="Palatino Linotype" w:cs="Arial"/>
        </w:rPr>
        <w:t>.</w:t>
      </w:r>
    </w:p>
    <w:p w14:paraId="6EC524C1" w14:textId="77777777" w:rsidR="00FA5B31" w:rsidRPr="007B224C" w:rsidRDefault="00FA5B31" w:rsidP="00FA5B31">
      <w:pPr>
        <w:spacing w:line="360" w:lineRule="auto"/>
        <w:jc w:val="both"/>
        <w:rPr>
          <w:rFonts w:ascii="Palatino Linotype" w:hAnsi="Palatino Linotype" w:cs="Arial"/>
        </w:rPr>
      </w:pPr>
    </w:p>
    <w:p w14:paraId="1C1FEEC9" w14:textId="77777777" w:rsidR="00FA5B31" w:rsidRPr="007B224C" w:rsidRDefault="00FA5B31" w:rsidP="00FA5B31">
      <w:pPr>
        <w:spacing w:line="360" w:lineRule="auto"/>
        <w:jc w:val="both"/>
        <w:rPr>
          <w:rFonts w:ascii="Palatino Linotype" w:hAnsi="Palatino Linotype" w:cs="Arial"/>
        </w:rPr>
      </w:pPr>
      <w:r w:rsidRPr="007B224C">
        <w:rPr>
          <w:rFonts w:ascii="Palatino Linotype" w:hAnsi="Palatino Linotype" w:cs="Arial"/>
          <w:b/>
        </w:rPr>
        <w:t>TERCERO</w:t>
      </w:r>
      <w:r w:rsidRPr="007B224C">
        <w:rPr>
          <w:rFonts w:ascii="Palatino Linotype" w:hAnsi="Palatino Linotype" w:cs="Arial"/>
        </w:rPr>
        <w:t xml:space="preserve">. Notifíquese al recurrente mediante el </w:t>
      </w:r>
      <w:r w:rsidRPr="007B224C">
        <w:rPr>
          <w:rFonts w:ascii="Palatino Linotype" w:hAnsi="Palatino Linotype" w:cs="Arial"/>
          <w:lang w:val="es-419"/>
        </w:rPr>
        <w:t>Sistema de Acceso a la Información Mexiquense (</w:t>
      </w:r>
      <w:r w:rsidRPr="007B224C">
        <w:rPr>
          <w:rFonts w:ascii="Palatino Linotype" w:hAnsi="Palatino Linotype" w:cs="Arial"/>
        </w:rPr>
        <w:t>SAIMEX</w:t>
      </w:r>
      <w:r w:rsidRPr="007B224C">
        <w:rPr>
          <w:rFonts w:ascii="Palatino Linotype" w:hAnsi="Palatino Linotype" w:cs="Arial"/>
          <w:lang w:val="es-419"/>
        </w:rPr>
        <w:t>)</w:t>
      </w:r>
      <w:r w:rsidRPr="007B224C">
        <w:rPr>
          <w:rFonts w:ascii="Palatino Linotype" w:hAnsi="Palatino Linotype" w:cs="Arial"/>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1F804A31" w14:textId="77777777" w:rsidR="00F774CC" w:rsidRPr="007B224C" w:rsidRDefault="00F774CC" w:rsidP="001307B2">
      <w:pPr>
        <w:spacing w:line="360" w:lineRule="auto"/>
        <w:contextualSpacing/>
        <w:jc w:val="both"/>
        <w:rPr>
          <w:rFonts w:ascii="Palatino Linotype" w:hAnsi="Palatino Linotype" w:cs="Arial"/>
        </w:rPr>
      </w:pPr>
    </w:p>
    <w:p w14:paraId="0C8070B3" w14:textId="4F2F97AC" w:rsidR="003271D6" w:rsidRPr="007B224C" w:rsidRDefault="003271D6" w:rsidP="003271D6">
      <w:pPr>
        <w:spacing w:line="360" w:lineRule="auto"/>
        <w:contextualSpacing/>
        <w:jc w:val="both"/>
        <w:rPr>
          <w:rFonts w:ascii="Palatino Linotype" w:hAnsi="Palatino Linotype" w:cs="Arial"/>
        </w:rPr>
      </w:pPr>
      <w:r w:rsidRPr="007B224C">
        <w:rPr>
          <w:rFonts w:ascii="Palatino Linotype" w:hAnsi="Palatino Linotype" w:cs="Arial"/>
        </w:rPr>
        <w:t>ASÍ LO RESUELVE, POR UNANIMIDAD DE VOTOS EL PLENO DEL INSTITUTO DE TRANSPARENCIA, ACCESO A LA INFORMACIÓN</w:t>
      </w:r>
      <w:r w:rsidRPr="007B224C">
        <w:rPr>
          <w:rFonts w:ascii="Palatino Linotype" w:eastAsia="Arial Unicode MS" w:hAnsi="Palatino Linotype" w:cs="Arial"/>
        </w:rPr>
        <w:t xml:space="preserve"> PÚBLICA Y PROTECCIÓN DE DATOS PERSONALES DEL ESTADO DE MÉXICO Y MUNICIPIOS</w:t>
      </w:r>
      <w:r w:rsidRPr="007B224C">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FB3C14" w:rsidRPr="007B224C">
        <w:rPr>
          <w:rFonts w:ascii="Palatino Linotype" w:hAnsi="Palatino Linotype" w:cs="Aharoni"/>
        </w:rPr>
        <w:t>EN LA CUADRAGÉSIMA CUARTA SESIÓN ORDINARIA CELEBRADA EL SEIS DE DICIEMBRE DE DOS MIL VEINTITRÉS</w:t>
      </w:r>
      <w:r w:rsidRPr="007B224C">
        <w:rPr>
          <w:rFonts w:ascii="Palatino Linotype" w:hAnsi="Palatino Linotype" w:cs="Arial"/>
        </w:rPr>
        <w:t>, ANTE EL SECRETARIO TÉCNICO DEL PLENO, ALEXIS TAPIA RAMIREZ.</w:t>
      </w:r>
      <w:r w:rsidR="00632DB3" w:rsidRPr="007B224C">
        <w:rPr>
          <w:rFonts w:ascii="Palatino Linotype" w:hAnsi="Palatino Linotype" w:cs="Arial"/>
        </w:rPr>
        <w:t>---------------------</w:t>
      </w:r>
    </w:p>
    <w:p w14:paraId="3B12DE07" w14:textId="77777777" w:rsidR="00FB3C14" w:rsidRPr="007B224C" w:rsidRDefault="00FB3C14" w:rsidP="003D0CBA">
      <w:pPr>
        <w:spacing w:line="360" w:lineRule="auto"/>
        <w:jc w:val="both"/>
        <w:rPr>
          <w:rFonts w:ascii="Palatino Linotype" w:hAnsi="Palatino Linotype" w:cs="Arial"/>
          <w:sz w:val="20"/>
          <w:szCs w:val="20"/>
        </w:rPr>
      </w:pPr>
      <w:r w:rsidRPr="007B224C">
        <w:rPr>
          <w:rFonts w:ascii="Palatino Linotype" w:hAnsi="Palatino Linotype" w:cs="Arial"/>
          <w:sz w:val="20"/>
          <w:szCs w:val="20"/>
        </w:rPr>
        <w:t>------------------------------------------------------------------------------------------------------------------------------------</w:t>
      </w:r>
    </w:p>
    <w:p w14:paraId="71686556" w14:textId="77777777" w:rsidR="00FB3C14" w:rsidRPr="007B224C" w:rsidRDefault="00FB3C14" w:rsidP="003D0CBA">
      <w:pPr>
        <w:spacing w:line="360" w:lineRule="auto"/>
        <w:jc w:val="both"/>
        <w:rPr>
          <w:rFonts w:ascii="Palatino Linotype" w:hAnsi="Palatino Linotype" w:cs="Arial"/>
          <w:sz w:val="20"/>
          <w:szCs w:val="20"/>
        </w:rPr>
      </w:pPr>
      <w:r w:rsidRPr="007B224C">
        <w:rPr>
          <w:rFonts w:ascii="Palatino Linotype" w:hAnsi="Palatino Linotype" w:cs="Arial"/>
          <w:sz w:val="20"/>
          <w:szCs w:val="20"/>
        </w:rPr>
        <w:t>------------------------------------------------------------------------------------------------------------------------------------</w:t>
      </w:r>
    </w:p>
    <w:p w14:paraId="025B7AC1" w14:textId="77777777" w:rsidR="00FB3C14" w:rsidRPr="007B224C" w:rsidRDefault="00FB3C14" w:rsidP="003D0CBA">
      <w:pPr>
        <w:spacing w:line="360" w:lineRule="auto"/>
        <w:jc w:val="both"/>
        <w:rPr>
          <w:rFonts w:ascii="Palatino Linotype" w:hAnsi="Palatino Linotype" w:cs="Arial"/>
          <w:sz w:val="20"/>
          <w:szCs w:val="20"/>
        </w:rPr>
      </w:pPr>
      <w:r w:rsidRPr="007B224C">
        <w:rPr>
          <w:rFonts w:ascii="Palatino Linotype" w:hAnsi="Palatino Linotype" w:cs="Arial"/>
          <w:sz w:val="20"/>
          <w:szCs w:val="20"/>
        </w:rPr>
        <w:t>------------------------------------------------------------------------------------------------------------------------------------</w:t>
      </w:r>
    </w:p>
    <w:p w14:paraId="021D5AA7" w14:textId="77777777" w:rsidR="00FB3C14" w:rsidRPr="007B224C" w:rsidRDefault="00FB3C14" w:rsidP="003D0CBA">
      <w:pPr>
        <w:spacing w:line="360" w:lineRule="auto"/>
        <w:jc w:val="both"/>
        <w:rPr>
          <w:rFonts w:ascii="Palatino Linotype" w:hAnsi="Palatino Linotype" w:cs="Arial"/>
          <w:sz w:val="20"/>
          <w:szCs w:val="20"/>
        </w:rPr>
      </w:pPr>
      <w:r w:rsidRPr="007B224C">
        <w:rPr>
          <w:rFonts w:ascii="Palatino Linotype" w:hAnsi="Palatino Linotype" w:cs="Arial"/>
          <w:sz w:val="20"/>
          <w:szCs w:val="20"/>
        </w:rPr>
        <w:t>------------------------------------------------------------------------------------------------------------------------------------</w:t>
      </w:r>
    </w:p>
    <w:p w14:paraId="0CD8E2A8" w14:textId="77777777" w:rsidR="003271D6" w:rsidRDefault="003271D6" w:rsidP="003D0CBA">
      <w:pPr>
        <w:spacing w:line="360" w:lineRule="auto"/>
        <w:jc w:val="both"/>
        <w:rPr>
          <w:rFonts w:ascii="Palatino Linotype" w:hAnsi="Palatino Linotype" w:cs="Arial"/>
          <w:sz w:val="20"/>
          <w:szCs w:val="20"/>
        </w:rPr>
      </w:pPr>
      <w:r w:rsidRPr="007B224C">
        <w:rPr>
          <w:rFonts w:ascii="Palatino Linotype" w:hAnsi="Palatino Linotype" w:cs="Arial"/>
          <w:sz w:val="20"/>
          <w:szCs w:val="20"/>
        </w:rPr>
        <w:t>JMV/CCR/ROA</w:t>
      </w:r>
    </w:p>
    <w:p w14:paraId="0363B808" w14:textId="77777777" w:rsidR="009B616B" w:rsidRPr="00C91BA7" w:rsidRDefault="009B616B" w:rsidP="00C91BA7">
      <w:pPr>
        <w:spacing w:line="360" w:lineRule="auto"/>
        <w:jc w:val="both"/>
        <w:rPr>
          <w:rFonts w:ascii="Palatino Linotype" w:eastAsia="Palatino Linotype" w:hAnsi="Palatino Linotype" w:cs="Palatino Linotype"/>
        </w:rPr>
      </w:pPr>
    </w:p>
    <w:p w14:paraId="2397C8B9" w14:textId="77777777" w:rsidR="009B616B" w:rsidRPr="00C91BA7" w:rsidRDefault="009B616B" w:rsidP="00C91BA7">
      <w:pPr>
        <w:spacing w:line="360" w:lineRule="auto"/>
        <w:jc w:val="both"/>
        <w:rPr>
          <w:rFonts w:ascii="Palatino Linotype" w:eastAsia="Palatino Linotype" w:hAnsi="Palatino Linotype" w:cs="Palatino Linotype"/>
        </w:rPr>
      </w:pPr>
    </w:p>
    <w:p w14:paraId="10FC356E" w14:textId="77777777" w:rsidR="009B616B" w:rsidRPr="00C91BA7" w:rsidRDefault="009B616B" w:rsidP="00C91BA7">
      <w:pPr>
        <w:spacing w:line="360" w:lineRule="auto"/>
        <w:jc w:val="both"/>
        <w:rPr>
          <w:rFonts w:ascii="Palatino Linotype" w:eastAsia="Palatino Linotype" w:hAnsi="Palatino Linotype" w:cs="Palatino Linotype"/>
        </w:rPr>
      </w:pPr>
    </w:p>
    <w:p w14:paraId="369A76BB" w14:textId="77777777" w:rsidR="009B616B" w:rsidRPr="00C91BA7" w:rsidRDefault="009B616B" w:rsidP="00C91BA7">
      <w:pPr>
        <w:spacing w:line="360" w:lineRule="auto"/>
        <w:jc w:val="both"/>
        <w:rPr>
          <w:rFonts w:ascii="Palatino Linotype" w:eastAsia="Palatino Linotype" w:hAnsi="Palatino Linotype" w:cs="Palatino Linotype"/>
        </w:rPr>
      </w:pPr>
    </w:p>
    <w:p w14:paraId="5EC9BF7F" w14:textId="77777777" w:rsidR="009B616B" w:rsidRPr="00C91BA7" w:rsidRDefault="009B616B" w:rsidP="00C91BA7">
      <w:pPr>
        <w:spacing w:line="360" w:lineRule="auto"/>
        <w:jc w:val="both"/>
        <w:rPr>
          <w:rFonts w:ascii="Palatino Linotype" w:eastAsia="Palatino Linotype" w:hAnsi="Palatino Linotype" w:cs="Palatino Linotype"/>
        </w:rPr>
      </w:pPr>
    </w:p>
    <w:p w14:paraId="7CC443A0" w14:textId="77777777" w:rsidR="009B616B" w:rsidRPr="00C91BA7" w:rsidRDefault="009B616B" w:rsidP="00C91BA7">
      <w:pPr>
        <w:spacing w:line="360" w:lineRule="auto"/>
        <w:jc w:val="both"/>
        <w:rPr>
          <w:rFonts w:ascii="Palatino Linotype" w:eastAsia="Palatino Linotype" w:hAnsi="Palatino Linotype" w:cs="Palatino Linotype"/>
        </w:rPr>
      </w:pPr>
    </w:p>
    <w:p w14:paraId="10633ED3" w14:textId="77777777" w:rsidR="009B616B" w:rsidRPr="00C91BA7" w:rsidRDefault="009B616B" w:rsidP="00C91BA7">
      <w:pPr>
        <w:spacing w:line="360" w:lineRule="auto"/>
        <w:jc w:val="both"/>
        <w:rPr>
          <w:rFonts w:ascii="Palatino Linotype" w:eastAsia="Palatino Linotype" w:hAnsi="Palatino Linotype" w:cs="Palatino Linotype"/>
        </w:rPr>
      </w:pPr>
    </w:p>
    <w:p w14:paraId="4A6DD521" w14:textId="77777777" w:rsidR="009B616B" w:rsidRPr="00C91BA7" w:rsidRDefault="009B616B" w:rsidP="00C91BA7">
      <w:pPr>
        <w:spacing w:line="360" w:lineRule="auto"/>
        <w:jc w:val="both"/>
        <w:rPr>
          <w:rFonts w:ascii="Palatino Linotype" w:eastAsia="Palatino Linotype" w:hAnsi="Palatino Linotype" w:cs="Palatino Linotype"/>
        </w:rPr>
      </w:pPr>
    </w:p>
    <w:p w14:paraId="729640D5" w14:textId="77777777" w:rsidR="009B616B" w:rsidRPr="00C91BA7" w:rsidRDefault="009B616B" w:rsidP="00C91BA7">
      <w:pPr>
        <w:spacing w:line="360" w:lineRule="auto"/>
        <w:jc w:val="both"/>
        <w:rPr>
          <w:rFonts w:ascii="Palatino Linotype" w:eastAsia="Palatino Linotype" w:hAnsi="Palatino Linotype" w:cs="Palatino Linotype"/>
        </w:rPr>
      </w:pPr>
    </w:p>
    <w:sectPr w:rsidR="009B616B" w:rsidRPr="00C91BA7">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1E60" w14:textId="77777777" w:rsidR="006A5869" w:rsidRDefault="006A5869">
      <w:r>
        <w:separator/>
      </w:r>
    </w:p>
  </w:endnote>
  <w:endnote w:type="continuationSeparator" w:id="0">
    <w:p w14:paraId="21561EF0" w14:textId="77777777" w:rsidR="006A5869" w:rsidRDefault="006A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ung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00000000" w:usb1="5000A1FF" w:usb2="00000000" w:usb3="00000000" w:csb0="000001B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A87A"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B224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B224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331B1AE0" w14:textId="77777777" w:rsidR="003D4122" w:rsidRDefault="003D41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C8E6"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B224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B224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4F6AE670" w14:textId="77777777" w:rsidR="003D4122" w:rsidRDefault="003D41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1026F" w14:textId="77777777" w:rsidR="006A5869" w:rsidRDefault="006A5869">
      <w:r>
        <w:separator/>
      </w:r>
    </w:p>
  </w:footnote>
  <w:footnote w:type="continuationSeparator" w:id="0">
    <w:p w14:paraId="40582D27" w14:textId="77777777" w:rsidR="006A5869" w:rsidRDefault="006A5869">
      <w:r>
        <w:continuationSeparator/>
      </w:r>
    </w:p>
  </w:footnote>
  <w:footnote w:id="1">
    <w:p w14:paraId="21C0C1E5" w14:textId="77777777" w:rsidR="00AE569C" w:rsidRPr="008A64CB" w:rsidRDefault="00AE569C" w:rsidP="00AE569C">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ADB3E83" w14:textId="77777777" w:rsidR="00AE569C" w:rsidRPr="008A64CB" w:rsidRDefault="00AE569C" w:rsidP="00AE569C">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000FF"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000FF"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7FA1D01" w14:textId="77777777" w:rsidR="00AE569C" w:rsidRPr="008A64CB" w:rsidRDefault="00AE569C" w:rsidP="00AE569C">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C33"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095" w:type="dxa"/>
      <w:tblInd w:w="3261" w:type="dxa"/>
      <w:tblLayout w:type="fixed"/>
      <w:tblLook w:val="0400" w:firstRow="0" w:lastRow="0" w:firstColumn="0" w:lastColumn="0" w:noHBand="0" w:noVBand="1"/>
    </w:tblPr>
    <w:tblGrid>
      <w:gridCol w:w="2489"/>
      <w:gridCol w:w="3606"/>
    </w:tblGrid>
    <w:tr w:rsidR="003D4122" w14:paraId="1BA0C8BA" w14:textId="77777777" w:rsidTr="008D48A5">
      <w:tc>
        <w:tcPr>
          <w:tcW w:w="2489" w:type="dxa"/>
          <w:shd w:val="clear" w:color="auto" w:fill="auto"/>
        </w:tcPr>
        <w:p w14:paraId="2EE80798" w14:textId="77777777" w:rsidR="003D4122" w:rsidRDefault="003D4122" w:rsidP="00555D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16782E9C" w14:textId="4B70D882" w:rsidR="003D4122" w:rsidRDefault="008D48A5" w:rsidP="00555D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MX"/>
            </w:rPr>
            <w:t>05345</w:t>
          </w:r>
          <w:r>
            <w:rPr>
              <w:rFonts w:ascii="Palatino Linotype" w:eastAsia="Palatino Linotype" w:hAnsi="Palatino Linotype" w:cs="Palatino Linotype"/>
              <w:b/>
              <w:sz w:val="22"/>
              <w:szCs w:val="22"/>
            </w:rPr>
            <w:t>/INFOEM/IP/RR/2023</w:t>
          </w:r>
        </w:p>
      </w:tc>
    </w:tr>
    <w:tr w:rsidR="003D4122" w14:paraId="24E6EA7E" w14:textId="77777777" w:rsidTr="008D48A5">
      <w:trPr>
        <w:trHeight w:val="228"/>
      </w:trPr>
      <w:tc>
        <w:tcPr>
          <w:tcW w:w="2489" w:type="dxa"/>
          <w:shd w:val="clear" w:color="auto" w:fill="auto"/>
          <w:vAlign w:val="center"/>
        </w:tcPr>
        <w:p w14:paraId="024147F0" w14:textId="77777777" w:rsidR="003D4122" w:rsidRDefault="003D4122" w:rsidP="00555D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1D7176CA" w14:textId="74D15E9B" w:rsidR="003D4122" w:rsidRPr="008D48A5" w:rsidRDefault="008D48A5">
          <w:pPr>
            <w:ind w:left="-45" w:right="176"/>
            <w:jc w:val="both"/>
            <w:rPr>
              <w:rFonts w:ascii="Palatino Linotype" w:eastAsia="Palatino Linotype" w:hAnsi="Palatino Linotype" w:cs="Palatino Linotype"/>
              <w:b/>
              <w:sz w:val="22"/>
              <w:szCs w:val="22"/>
              <w:lang w:val="es-MX"/>
            </w:rPr>
          </w:pPr>
          <w:r>
            <w:rPr>
              <w:rFonts w:ascii="Palatino Linotype" w:eastAsia="Palatino Linotype" w:hAnsi="Palatino Linotype" w:cs="Palatino Linotype"/>
              <w:b/>
              <w:sz w:val="22"/>
              <w:szCs w:val="22"/>
              <w:lang w:val="es-MX"/>
            </w:rPr>
            <w:t>Ayuntamiento de Zinacantepec</w:t>
          </w:r>
        </w:p>
      </w:tc>
    </w:tr>
    <w:tr w:rsidR="003D4122" w14:paraId="6C6A5F74" w14:textId="77777777" w:rsidTr="008D48A5">
      <w:tc>
        <w:tcPr>
          <w:tcW w:w="2489" w:type="dxa"/>
          <w:shd w:val="clear" w:color="auto" w:fill="auto"/>
          <w:vAlign w:val="center"/>
        </w:tcPr>
        <w:p w14:paraId="49BEBCB7" w14:textId="19E61E0A" w:rsidR="003D4122" w:rsidRDefault="00C91BA7" w:rsidP="00555D64">
          <w:pPr>
            <w:ind w:right="-108"/>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w:t>
          </w:r>
          <w:r w:rsidR="003D4122">
            <w:rPr>
              <w:rFonts w:ascii="Palatino Linotype" w:eastAsia="Palatino Linotype" w:hAnsi="Palatino Linotype" w:cs="Palatino Linotype"/>
              <w:b/>
              <w:sz w:val="22"/>
              <w:szCs w:val="22"/>
            </w:rPr>
            <w:t xml:space="preserve"> ponente:</w:t>
          </w:r>
        </w:p>
      </w:tc>
      <w:tc>
        <w:tcPr>
          <w:tcW w:w="3606" w:type="dxa"/>
          <w:shd w:val="clear" w:color="auto" w:fill="auto"/>
          <w:vAlign w:val="center"/>
        </w:tcPr>
        <w:p w14:paraId="355A8343" w14:textId="7BBB3D95" w:rsidR="003D4122" w:rsidRDefault="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47DCD53C"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A5E" w14:textId="3540DA9A" w:rsidR="003D4122" w:rsidRDefault="005D4DC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20E455" wp14:editId="07B80558">
          <wp:simplePos x="0" y="0"/>
          <wp:positionH relativeFrom="page">
            <wp:align>left</wp:align>
          </wp:positionH>
          <wp:positionV relativeFrom="paragraph">
            <wp:posOffset>-378460</wp:posOffset>
          </wp:positionV>
          <wp:extent cx="7809865" cy="10165715"/>
          <wp:effectExtent l="0" t="0" r="635" b="698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095" w:type="dxa"/>
      <w:tblInd w:w="3261" w:type="dxa"/>
      <w:tblLayout w:type="fixed"/>
      <w:tblLook w:val="0400" w:firstRow="0" w:lastRow="0" w:firstColumn="0" w:lastColumn="0" w:noHBand="0" w:noVBand="1"/>
    </w:tblPr>
    <w:tblGrid>
      <w:gridCol w:w="2489"/>
      <w:gridCol w:w="3606"/>
    </w:tblGrid>
    <w:tr w:rsidR="008D48A5" w14:paraId="55658D9F" w14:textId="77777777" w:rsidTr="007B7D36">
      <w:tc>
        <w:tcPr>
          <w:tcW w:w="2489" w:type="dxa"/>
          <w:shd w:val="clear" w:color="auto" w:fill="auto"/>
        </w:tcPr>
        <w:p w14:paraId="2081AC6C" w14:textId="0EE40341"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29C06814" w14:textId="2F3D2EF2" w:rsidR="008D48A5" w:rsidRDefault="008D48A5" w:rsidP="008D48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MX"/>
            </w:rPr>
            <w:t>05345</w:t>
          </w:r>
          <w:r>
            <w:rPr>
              <w:rFonts w:ascii="Palatino Linotype" w:eastAsia="Palatino Linotype" w:hAnsi="Palatino Linotype" w:cs="Palatino Linotype"/>
              <w:b/>
              <w:sz w:val="22"/>
              <w:szCs w:val="22"/>
            </w:rPr>
            <w:t>/INFOEM/IP/RR/2023</w:t>
          </w:r>
        </w:p>
      </w:tc>
    </w:tr>
    <w:tr w:rsidR="008D48A5" w14:paraId="7DD29680" w14:textId="77777777" w:rsidTr="007B7D36">
      <w:tc>
        <w:tcPr>
          <w:tcW w:w="2489" w:type="dxa"/>
          <w:shd w:val="clear" w:color="auto" w:fill="auto"/>
        </w:tcPr>
        <w:p w14:paraId="10935B42" w14:textId="52B5D8E1"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06" w:type="dxa"/>
          <w:shd w:val="clear" w:color="auto" w:fill="auto"/>
          <w:vAlign w:val="center"/>
        </w:tcPr>
        <w:p w14:paraId="00209A78" w14:textId="06965C3B" w:rsidR="008D48A5" w:rsidRPr="007F0775" w:rsidRDefault="003F7344" w:rsidP="008D48A5">
          <w:pPr>
            <w:ind w:right="175"/>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w:t>
          </w:r>
        </w:p>
      </w:tc>
    </w:tr>
    <w:tr w:rsidR="008D48A5" w14:paraId="1AC60469" w14:textId="77777777" w:rsidTr="007B7D36">
      <w:trPr>
        <w:trHeight w:val="228"/>
      </w:trPr>
      <w:tc>
        <w:tcPr>
          <w:tcW w:w="2489" w:type="dxa"/>
          <w:shd w:val="clear" w:color="auto" w:fill="auto"/>
          <w:vAlign w:val="center"/>
        </w:tcPr>
        <w:p w14:paraId="33F6FC1B" w14:textId="73CC30D3"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25326E81" w14:textId="158D0E3E" w:rsidR="008D48A5" w:rsidRDefault="008D48A5" w:rsidP="008D48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8D48A5" w14:paraId="4B998BB9" w14:textId="77777777" w:rsidTr="007B7D36">
      <w:tc>
        <w:tcPr>
          <w:tcW w:w="2489" w:type="dxa"/>
          <w:shd w:val="clear" w:color="auto" w:fill="auto"/>
          <w:vAlign w:val="center"/>
        </w:tcPr>
        <w:p w14:paraId="39A3F6CD" w14:textId="36051EFC"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06" w:type="dxa"/>
          <w:shd w:val="clear" w:color="auto" w:fill="auto"/>
          <w:vAlign w:val="center"/>
        </w:tcPr>
        <w:p w14:paraId="623FFB53" w14:textId="115F1101" w:rsidR="008D48A5" w:rsidRDefault="008D48A5" w:rsidP="008D48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916A604" w14:textId="77777777" w:rsidR="005D4DCB" w:rsidRDefault="005D4DC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67AA1"/>
    <w:multiLevelType w:val="multilevel"/>
    <w:tmpl w:val="9B8C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185E87"/>
    <w:multiLevelType w:val="hybridMultilevel"/>
    <w:tmpl w:val="4B0EB594"/>
    <w:lvl w:ilvl="0" w:tplc="97E006C4">
      <w:start w:val="1"/>
      <w:numFmt w:val="upperRoman"/>
      <w:lvlText w:val="%1."/>
      <w:lvlJc w:val="left"/>
      <w:pPr>
        <w:ind w:left="1429" w:hanging="360"/>
      </w:pPr>
      <w:rPr>
        <w:rFonts w:ascii="Palatino Linotype" w:eastAsia="Arial" w:hAnsi="Palatino Linotype" w:cs="Arial" w:hint="default"/>
        <w:b/>
        <w:bCs/>
        <w:w w:val="100"/>
        <w:sz w:val="20"/>
        <w:szCs w:val="2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2A843333"/>
    <w:multiLevelType w:val="hybridMultilevel"/>
    <w:tmpl w:val="A164F5DA"/>
    <w:lvl w:ilvl="0" w:tplc="F820A934">
      <w:start w:val="1"/>
      <w:numFmt w:val="decimal"/>
      <w:lvlText w:val="%1."/>
      <w:lvlJc w:val="left"/>
      <w:pPr>
        <w:ind w:left="720" w:hanging="360"/>
      </w:pPr>
      <w:rPr>
        <w:rFonts w:eastAsia="Palatino Linotype" w:cs="Palatino Linotype"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D8D2890"/>
    <w:multiLevelType w:val="hybridMultilevel"/>
    <w:tmpl w:val="CB2A8C26"/>
    <w:lvl w:ilvl="0" w:tplc="A49C62E0">
      <w:start w:val="1"/>
      <w:numFmt w:val="decimal"/>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8"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37E1C66"/>
    <w:multiLevelType w:val="hybridMultilevel"/>
    <w:tmpl w:val="00E24F6C"/>
    <w:lvl w:ilvl="0" w:tplc="6C8A8D7C">
      <w:start w:val="1"/>
      <w:numFmt w:val="upperRoman"/>
      <w:lvlText w:val="%1."/>
      <w:lvlJc w:val="left"/>
      <w:pPr>
        <w:ind w:left="112" w:hanging="176"/>
      </w:pPr>
      <w:rPr>
        <w:rFonts w:ascii="Bookman Old Style" w:eastAsia="Arial" w:hAnsi="Bookman Old Style" w:cs="Arial" w:hint="default"/>
        <w:b/>
        <w:bCs/>
        <w:spacing w:val="-25"/>
        <w:w w:val="99"/>
        <w:sz w:val="20"/>
        <w:szCs w:val="20"/>
      </w:rPr>
    </w:lvl>
    <w:lvl w:ilvl="1" w:tplc="C70A6914">
      <w:numFmt w:val="bullet"/>
      <w:lvlText w:val="•"/>
      <w:lvlJc w:val="left"/>
      <w:pPr>
        <w:ind w:left="1128" w:hanging="176"/>
      </w:pPr>
      <w:rPr>
        <w:rFonts w:hint="default"/>
      </w:rPr>
    </w:lvl>
    <w:lvl w:ilvl="2" w:tplc="AC1C4E2E">
      <w:numFmt w:val="bullet"/>
      <w:lvlText w:val="•"/>
      <w:lvlJc w:val="left"/>
      <w:pPr>
        <w:ind w:left="2136" w:hanging="176"/>
      </w:pPr>
      <w:rPr>
        <w:rFonts w:hint="default"/>
      </w:rPr>
    </w:lvl>
    <w:lvl w:ilvl="3" w:tplc="AB9AD81C">
      <w:numFmt w:val="bullet"/>
      <w:lvlText w:val="•"/>
      <w:lvlJc w:val="left"/>
      <w:pPr>
        <w:ind w:left="3144" w:hanging="176"/>
      </w:pPr>
      <w:rPr>
        <w:rFonts w:hint="default"/>
      </w:rPr>
    </w:lvl>
    <w:lvl w:ilvl="4" w:tplc="49BAE6B4">
      <w:numFmt w:val="bullet"/>
      <w:lvlText w:val="•"/>
      <w:lvlJc w:val="left"/>
      <w:pPr>
        <w:ind w:left="4152" w:hanging="176"/>
      </w:pPr>
      <w:rPr>
        <w:rFonts w:hint="default"/>
      </w:rPr>
    </w:lvl>
    <w:lvl w:ilvl="5" w:tplc="33E2C666">
      <w:numFmt w:val="bullet"/>
      <w:lvlText w:val="•"/>
      <w:lvlJc w:val="left"/>
      <w:pPr>
        <w:ind w:left="5161" w:hanging="176"/>
      </w:pPr>
      <w:rPr>
        <w:rFonts w:hint="default"/>
      </w:rPr>
    </w:lvl>
    <w:lvl w:ilvl="6" w:tplc="E2CE9D42">
      <w:numFmt w:val="bullet"/>
      <w:lvlText w:val="•"/>
      <w:lvlJc w:val="left"/>
      <w:pPr>
        <w:ind w:left="6169" w:hanging="176"/>
      </w:pPr>
      <w:rPr>
        <w:rFonts w:hint="default"/>
      </w:rPr>
    </w:lvl>
    <w:lvl w:ilvl="7" w:tplc="9594F882">
      <w:numFmt w:val="bullet"/>
      <w:lvlText w:val="•"/>
      <w:lvlJc w:val="left"/>
      <w:pPr>
        <w:ind w:left="7177" w:hanging="176"/>
      </w:pPr>
      <w:rPr>
        <w:rFonts w:hint="default"/>
      </w:rPr>
    </w:lvl>
    <w:lvl w:ilvl="8" w:tplc="421482E4">
      <w:numFmt w:val="bullet"/>
      <w:lvlText w:val="•"/>
      <w:lvlJc w:val="left"/>
      <w:pPr>
        <w:ind w:left="8185" w:hanging="176"/>
      </w:pPr>
      <w:rPr>
        <w:rFonts w:hint="default"/>
      </w:rPr>
    </w:lvl>
  </w:abstractNum>
  <w:abstractNum w:abstractNumId="11" w15:restartNumberingAfterBreak="0">
    <w:nsid w:val="35263912"/>
    <w:multiLevelType w:val="hybridMultilevel"/>
    <w:tmpl w:val="FDF41E0C"/>
    <w:lvl w:ilvl="0" w:tplc="03E26816">
      <w:start w:val="4"/>
      <w:numFmt w:val="upperRoman"/>
      <w:lvlText w:val="%1."/>
      <w:lvlJc w:val="left"/>
      <w:pPr>
        <w:ind w:left="512" w:hanging="152"/>
      </w:pPr>
      <w:rPr>
        <w:rFonts w:ascii="Palatino Linotype" w:eastAsia="Arial" w:hAnsi="Palatino Linotype" w:cs="Arial" w:hint="default"/>
        <w:b/>
        <w:bCs/>
        <w:spacing w:val="-3"/>
        <w:w w:val="99"/>
        <w:sz w:val="22"/>
        <w:szCs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E56E14"/>
    <w:multiLevelType w:val="hybridMultilevel"/>
    <w:tmpl w:val="3196A03A"/>
    <w:lvl w:ilvl="0" w:tplc="4A5E4C18">
      <w:start w:val="1"/>
      <w:numFmt w:val="decimal"/>
      <w:lvlText w:val="%1."/>
      <w:lvlJc w:val="left"/>
      <w:pPr>
        <w:ind w:left="720" w:hanging="360"/>
      </w:pPr>
      <w:rPr>
        <w:rFonts w:eastAsia="Palatino Linotype" w:cs="Palatino Linotype"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83B303C"/>
    <w:multiLevelType w:val="hybridMultilevel"/>
    <w:tmpl w:val="3196A03A"/>
    <w:lvl w:ilvl="0" w:tplc="4A5E4C18">
      <w:start w:val="1"/>
      <w:numFmt w:val="decimal"/>
      <w:lvlText w:val="%1."/>
      <w:lvlJc w:val="left"/>
      <w:pPr>
        <w:ind w:left="720" w:hanging="360"/>
      </w:pPr>
      <w:rPr>
        <w:rFonts w:eastAsia="Palatino Linotype" w:cs="Palatino Linotype"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910645"/>
    <w:multiLevelType w:val="hybridMultilevel"/>
    <w:tmpl w:val="34CCF384"/>
    <w:lvl w:ilvl="0" w:tplc="9FD2E746">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B3FAEC76">
      <w:numFmt w:val="bullet"/>
      <w:lvlText w:val="•"/>
      <w:lvlJc w:val="left"/>
      <w:pPr>
        <w:ind w:left="1254" w:hanging="152"/>
      </w:pPr>
      <w:rPr>
        <w:rFonts w:hint="default"/>
      </w:rPr>
    </w:lvl>
    <w:lvl w:ilvl="2" w:tplc="02F247A2">
      <w:numFmt w:val="bullet"/>
      <w:lvlText w:val="•"/>
      <w:lvlJc w:val="left"/>
      <w:pPr>
        <w:ind w:left="2248" w:hanging="152"/>
      </w:pPr>
      <w:rPr>
        <w:rFonts w:hint="default"/>
      </w:rPr>
    </w:lvl>
    <w:lvl w:ilvl="3" w:tplc="6B96F628">
      <w:numFmt w:val="bullet"/>
      <w:lvlText w:val="•"/>
      <w:lvlJc w:val="left"/>
      <w:pPr>
        <w:ind w:left="3242" w:hanging="152"/>
      </w:pPr>
      <w:rPr>
        <w:rFonts w:hint="default"/>
      </w:rPr>
    </w:lvl>
    <w:lvl w:ilvl="4" w:tplc="EF867B52">
      <w:numFmt w:val="bullet"/>
      <w:lvlText w:val="•"/>
      <w:lvlJc w:val="left"/>
      <w:pPr>
        <w:ind w:left="4236" w:hanging="152"/>
      </w:pPr>
      <w:rPr>
        <w:rFonts w:hint="default"/>
      </w:rPr>
    </w:lvl>
    <w:lvl w:ilvl="5" w:tplc="6C34A7C4">
      <w:numFmt w:val="bullet"/>
      <w:lvlText w:val="•"/>
      <w:lvlJc w:val="left"/>
      <w:pPr>
        <w:ind w:left="5231" w:hanging="152"/>
      </w:pPr>
      <w:rPr>
        <w:rFonts w:hint="default"/>
      </w:rPr>
    </w:lvl>
    <w:lvl w:ilvl="6" w:tplc="BB04223C">
      <w:numFmt w:val="bullet"/>
      <w:lvlText w:val="•"/>
      <w:lvlJc w:val="left"/>
      <w:pPr>
        <w:ind w:left="6225" w:hanging="152"/>
      </w:pPr>
      <w:rPr>
        <w:rFonts w:hint="default"/>
      </w:rPr>
    </w:lvl>
    <w:lvl w:ilvl="7" w:tplc="D3DC437A">
      <w:numFmt w:val="bullet"/>
      <w:lvlText w:val="•"/>
      <w:lvlJc w:val="left"/>
      <w:pPr>
        <w:ind w:left="7219" w:hanging="152"/>
      </w:pPr>
      <w:rPr>
        <w:rFonts w:hint="default"/>
      </w:rPr>
    </w:lvl>
    <w:lvl w:ilvl="8" w:tplc="EF82D348">
      <w:numFmt w:val="bullet"/>
      <w:lvlText w:val="•"/>
      <w:lvlJc w:val="left"/>
      <w:pPr>
        <w:ind w:left="8213" w:hanging="152"/>
      </w:pPr>
      <w:rPr>
        <w:rFonts w:hint="default"/>
      </w:rPr>
    </w:lvl>
  </w:abstractNum>
  <w:abstractNum w:abstractNumId="21"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68F66CA0"/>
    <w:multiLevelType w:val="multilevel"/>
    <w:tmpl w:val="125A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F136BE2"/>
    <w:multiLevelType w:val="multilevel"/>
    <w:tmpl w:val="E3D608EE"/>
    <w:lvl w:ilvl="0">
      <w:start w:val="1"/>
      <w:numFmt w:val="upperRoman"/>
      <w:suff w:val="space"/>
      <w:lvlText w:val="%1."/>
      <w:lvlJc w:val="left"/>
      <w:pPr>
        <w:ind w:left="0" w:firstLine="0"/>
      </w:pPr>
      <w:rPr>
        <w:rFonts w:ascii="Bookman Old Style" w:hAnsi="Bookman Old Style" w:cs="Tunga" w:hint="default"/>
        <w:b/>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5"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7"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CB5368"/>
    <w:multiLevelType w:val="hybridMultilevel"/>
    <w:tmpl w:val="26969330"/>
    <w:lvl w:ilvl="0" w:tplc="474A48E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FD90522"/>
    <w:multiLevelType w:val="hybridMultilevel"/>
    <w:tmpl w:val="9B5E114A"/>
    <w:lvl w:ilvl="0" w:tplc="91E22FFE">
      <w:start w:val="1"/>
      <w:numFmt w:val="lowerLetter"/>
      <w:lvlText w:val="%1."/>
      <w:lvlJc w:val="left"/>
      <w:pPr>
        <w:ind w:left="720" w:hanging="360"/>
      </w:pPr>
      <w:rPr>
        <w:rFonts w:eastAsia="Palatino Linotype" w:cs="Palatino Linotype"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2057311167">
    <w:abstractNumId w:val="21"/>
  </w:num>
  <w:num w:numId="2" w16cid:durableId="1125462767">
    <w:abstractNumId w:val="28"/>
  </w:num>
  <w:num w:numId="3" w16cid:durableId="1431315165">
    <w:abstractNumId w:val="18"/>
  </w:num>
  <w:num w:numId="4" w16cid:durableId="1833255600">
    <w:abstractNumId w:val="19"/>
  </w:num>
  <w:num w:numId="5" w16cid:durableId="285085350">
    <w:abstractNumId w:val="27"/>
  </w:num>
  <w:num w:numId="6" w16cid:durableId="928083051">
    <w:abstractNumId w:val="8"/>
  </w:num>
  <w:num w:numId="7" w16cid:durableId="41756559">
    <w:abstractNumId w:val="13"/>
  </w:num>
  <w:num w:numId="8" w16cid:durableId="1079672664">
    <w:abstractNumId w:val="23"/>
  </w:num>
  <w:num w:numId="9" w16cid:durableId="86973952">
    <w:abstractNumId w:val="17"/>
  </w:num>
  <w:num w:numId="10" w16cid:durableId="2125348283">
    <w:abstractNumId w:val="25"/>
  </w:num>
  <w:num w:numId="11" w16cid:durableId="569655789">
    <w:abstractNumId w:val="2"/>
  </w:num>
  <w:num w:numId="12" w16cid:durableId="341902519">
    <w:abstractNumId w:val="3"/>
  </w:num>
  <w:num w:numId="13" w16cid:durableId="833686740">
    <w:abstractNumId w:val="26"/>
  </w:num>
  <w:num w:numId="14" w16cid:durableId="2100368889">
    <w:abstractNumId w:val="16"/>
  </w:num>
  <w:num w:numId="15" w16cid:durableId="988246719">
    <w:abstractNumId w:val="29"/>
  </w:num>
  <w:num w:numId="16" w16cid:durableId="1251501744">
    <w:abstractNumId w:val="12"/>
  </w:num>
  <w:num w:numId="17" w16cid:durableId="913902213">
    <w:abstractNumId w:val="9"/>
  </w:num>
  <w:num w:numId="18" w16cid:durableId="487524882">
    <w:abstractNumId w:val="1"/>
  </w:num>
  <w:num w:numId="19" w16cid:durableId="1953396648">
    <w:abstractNumId w:val="22"/>
  </w:num>
  <w:num w:numId="20" w16cid:durableId="503671293">
    <w:abstractNumId w:val="30"/>
  </w:num>
  <w:num w:numId="21" w16cid:durableId="826824372">
    <w:abstractNumId w:val="31"/>
  </w:num>
  <w:num w:numId="22" w16cid:durableId="460000919">
    <w:abstractNumId w:val="6"/>
  </w:num>
  <w:num w:numId="23" w16cid:durableId="833303668">
    <w:abstractNumId w:val="7"/>
  </w:num>
  <w:num w:numId="24" w16cid:durableId="703334542">
    <w:abstractNumId w:val="11"/>
  </w:num>
  <w:num w:numId="25" w16cid:durableId="1392734708">
    <w:abstractNumId w:val="14"/>
  </w:num>
  <w:num w:numId="26" w16cid:durableId="1041589924">
    <w:abstractNumId w:val="24"/>
  </w:num>
  <w:num w:numId="27" w16cid:durableId="295109995">
    <w:abstractNumId w:val="5"/>
  </w:num>
  <w:num w:numId="28" w16cid:durableId="508301125">
    <w:abstractNumId w:val="10"/>
  </w:num>
  <w:num w:numId="29" w16cid:durableId="806969217">
    <w:abstractNumId w:val="15"/>
  </w:num>
  <w:num w:numId="30" w16cid:durableId="49500681">
    <w:abstractNumId w:val="20"/>
  </w:num>
  <w:num w:numId="31" w16cid:durableId="188832648">
    <w:abstractNumId w:val="4"/>
  </w:num>
  <w:num w:numId="32" w16cid:durableId="1832135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ES_tradnl" w:vendorID="64" w:dllVersion="4096" w:nlCheck="1" w:checkStyle="0"/>
  <w:proofState w:spelling="clean" w:grammar="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6B"/>
    <w:rsid w:val="00006F23"/>
    <w:rsid w:val="000112A8"/>
    <w:rsid w:val="0002069D"/>
    <w:rsid w:val="00026238"/>
    <w:rsid w:val="00033229"/>
    <w:rsid w:val="00037FA8"/>
    <w:rsid w:val="000421A7"/>
    <w:rsid w:val="000423F5"/>
    <w:rsid w:val="0004551C"/>
    <w:rsid w:val="000458A4"/>
    <w:rsid w:val="00062525"/>
    <w:rsid w:val="00085DC5"/>
    <w:rsid w:val="00087A76"/>
    <w:rsid w:val="00092B60"/>
    <w:rsid w:val="00094490"/>
    <w:rsid w:val="000961F6"/>
    <w:rsid w:val="0009799E"/>
    <w:rsid w:val="000A0A06"/>
    <w:rsid w:val="000A52ED"/>
    <w:rsid w:val="000B3EF3"/>
    <w:rsid w:val="000C3F28"/>
    <w:rsid w:val="000C4C2E"/>
    <w:rsid w:val="000C5625"/>
    <w:rsid w:val="000C6E90"/>
    <w:rsid w:val="000D278E"/>
    <w:rsid w:val="000E69DA"/>
    <w:rsid w:val="000F649E"/>
    <w:rsid w:val="00104CB7"/>
    <w:rsid w:val="001053CD"/>
    <w:rsid w:val="0011037D"/>
    <w:rsid w:val="00111705"/>
    <w:rsid w:val="001138FC"/>
    <w:rsid w:val="001210AD"/>
    <w:rsid w:val="0012439C"/>
    <w:rsid w:val="0012797E"/>
    <w:rsid w:val="001307B2"/>
    <w:rsid w:val="00146BBA"/>
    <w:rsid w:val="00147C89"/>
    <w:rsid w:val="0015101B"/>
    <w:rsid w:val="00183A54"/>
    <w:rsid w:val="0018704F"/>
    <w:rsid w:val="00187086"/>
    <w:rsid w:val="001924C4"/>
    <w:rsid w:val="001938CA"/>
    <w:rsid w:val="00193D95"/>
    <w:rsid w:val="001968CE"/>
    <w:rsid w:val="001A4E3B"/>
    <w:rsid w:val="001B37E1"/>
    <w:rsid w:val="001C7434"/>
    <w:rsid w:val="001D575C"/>
    <w:rsid w:val="001D5833"/>
    <w:rsid w:val="001D60B9"/>
    <w:rsid w:val="001D6148"/>
    <w:rsid w:val="001D7F78"/>
    <w:rsid w:val="001E2C2B"/>
    <w:rsid w:val="001E5060"/>
    <w:rsid w:val="001F2B27"/>
    <w:rsid w:val="001F2E6A"/>
    <w:rsid w:val="002004AC"/>
    <w:rsid w:val="00200B9A"/>
    <w:rsid w:val="00206B74"/>
    <w:rsid w:val="0021490A"/>
    <w:rsid w:val="002265DE"/>
    <w:rsid w:val="002279C8"/>
    <w:rsid w:val="00231096"/>
    <w:rsid w:val="00234FB5"/>
    <w:rsid w:val="0024649A"/>
    <w:rsid w:val="00251FF1"/>
    <w:rsid w:val="002559DC"/>
    <w:rsid w:val="00261F75"/>
    <w:rsid w:val="0026589A"/>
    <w:rsid w:val="00267012"/>
    <w:rsid w:val="00282920"/>
    <w:rsid w:val="00286BA7"/>
    <w:rsid w:val="002938CC"/>
    <w:rsid w:val="00295087"/>
    <w:rsid w:val="002B4065"/>
    <w:rsid w:val="002B5592"/>
    <w:rsid w:val="002D5D31"/>
    <w:rsid w:val="002E57DF"/>
    <w:rsid w:val="002E5EFA"/>
    <w:rsid w:val="002F1BD1"/>
    <w:rsid w:val="002F39FB"/>
    <w:rsid w:val="0030403E"/>
    <w:rsid w:val="00312CDD"/>
    <w:rsid w:val="00317FD5"/>
    <w:rsid w:val="00320C5D"/>
    <w:rsid w:val="00321308"/>
    <w:rsid w:val="00326171"/>
    <w:rsid w:val="003271D6"/>
    <w:rsid w:val="003359C4"/>
    <w:rsid w:val="00344471"/>
    <w:rsid w:val="00355FC5"/>
    <w:rsid w:val="00363209"/>
    <w:rsid w:val="00366CEB"/>
    <w:rsid w:val="00373ED3"/>
    <w:rsid w:val="00374088"/>
    <w:rsid w:val="003777F4"/>
    <w:rsid w:val="003831BE"/>
    <w:rsid w:val="003832B5"/>
    <w:rsid w:val="0039103C"/>
    <w:rsid w:val="00391CE7"/>
    <w:rsid w:val="00393B11"/>
    <w:rsid w:val="003957CA"/>
    <w:rsid w:val="0039720E"/>
    <w:rsid w:val="003B07F9"/>
    <w:rsid w:val="003B3A87"/>
    <w:rsid w:val="003B4F9C"/>
    <w:rsid w:val="003B670D"/>
    <w:rsid w:val="003B714B"/>
    <w:rsid w:val="003D0CBA"/>
    <w:rsid w:val="003D313D"/>
    <w:rsid w:val="003D4122"/>
    <w:rsid w:val="003D4F13"/>
    <w:rsid w:val="003E01A2"/>
    <w:rsid w:val="003E0C8B"/>
    <w:rsid w:val="003E36F3"/>
    <w:rsid w:val="003E68D7"/>
    <w:rsid w:val="003F021C"/>
    <w:rsid w:val="003F0FC8"/>
    <w:rsid w:val="003F2474"/>
    <w:rsid w:val="003F7344"/>
    <w:rsid w:val="003F76D4"/>
    <w:rsid w:val="00416543"/>
    <w:rsid w:val="00421476"/>
    <w:rsid w:val="00425ED7"/>
    <w:rsid w:val="0044770D"/>
    <w:rsid w:val="00462185"/>
    <w:rsid w:val="00462A26"/>
    <w:rsid w:val="00467FC2"/>
    <w:rsid w:val="0047415A"/>
    <w:rsid w:val="00481962"/>
    <w:rsid w:val="0049743F"/>
    <w:rsid w:val="004B08B0"/>
    <w:rsid w:val="004B0F38"/>
    <w:rsid w:val="004B0FBC"/>
    <w:rsid w:val="004B5A65"/>
    <w:rsid w:val="004C0647"/>
    <w:rsid w:val="004C1C35"/>
    <w:rsid w:val="004C7D6D"/>
    <w:rsid w:val="004E26F0"/>
    <w:rsid w:val="004E5924"/>
    <w:rsid w:val="004F318B"/>
    <w:rsid w:val="004F5C0C"/>
    <w:rsid w:val="00503BFD"/>
    <w:rsid w:val="00503CC3"/>
    <w:rsid w:val="005140EA"/>
    <w:rsid w:val="00517286"/>
    <w:rsid w:val="00522DED"/>
    <w:rsid w:val="005334FC"/>
    <w:rsid w:val="0054071A"/>
    <w:rsid w:val="005415EB"/>
    <w:rsid w:val="00542C56"/>
    <w:rsid w:val="0054555B"/>
    <w:rsid w:val="00547514"/>
    <w:rsid w:val="00551AB5"/>
    <w:rsid w:val="00555D64"/>
    <w:rsid w:val="00555F10"/>
    <w:rsid w:val="00563362"/>
    <w:rsid w:val="00573B20"/>
    <w:rsid w:val="005809EC"/>
    <w:rsid w:val="00583BC5"/>
    <w:rsid w:val="00590DFF"/>
    <w:rsid w:val="0059616D"/>
    <w:rsid w:val="005978C4"/>
    <w:rsid w:val="005A0682"/>
    <w:rsid w:val="005A212F"/>
    <w:rsid w:val="005A7535"/>
    <w:rsid w:val="005B09AA"/>
    <w:rsid w:val="005B10CE"/>
    <w:rsid w:val="005B4951"/>
    <w:rsid w:val="005D2DF7"/>
    <w:rsid w:val="005D4DCB"/>
    <w:rsid w:val="005D7369"/>
    <w:rsid w:val="005E642E"/>
    <w:rsid w:val="005F0586"/>
    <w:rsid w:val="005F543F"/>
    <w:rsid w:val="00603728"/>
    <w:rsid w:val="006108FD"/>
    <w:rsid w:val="00613EB8"/>
    <w:rsid w:val="0061625C"/>
    <w:rsid w:val="00632DB3"/>
    <w:rsid w:val="006472EE"/>
    <w:rsid w:val="00652DDF"/>
    <w:rsid w:val="00655E48"/>
    <w:rsid w:val="0067132F"/>
    <w:rsid w:val="00673285"/>
    <w:rsid w:val="006809B1"/>
    <w:rsid w:val="00681DF5"/>
    <w:rsid w:val="006953BB"/>
    <w:rsid w:val="00697525"/>
    <w:rsid w:val="006A1A65"/>
    <w:rsid w:val="006A3566"/>
    <w:rsid w:val="006A5869"/>
    <w:rsid w:val="006A6E89"/>
    <w:rsid w:val="006A72E0"/>
    <w:rsid w:val="006B17C2"/>
    <w:rsid w:val="006B58F4"/>
    <w:rsid w:val="006C5584"/>
    <w:rsid w:val="006C6FCB"/>
    <w:rsid w:val="006D3C5C"/>
    <w:rsid w:val="006D66EC"/>
    <w:rsid w:val="006D68B7"/>
    <w:rsid w:val="006D6B2F"/>
    <w:rsid w:val="006E0A42"/>
    <w:rsid w:val="006E12F6"/>
    <w:rsid w:val="006E1738"/>
    <w:rsid w:val="006F04E7"/>
    <w:rsid w:val="006F620F"/>
    <w:rsid w:val="007025E0"/>
    <w:rsid w:val="007025F2"/>
    <w:rsid w:val="00707499"/>
    <w:rsid w:val="007104CD"/>
    <w:rsid w:val="00716722"/>
    <w:rsid w:val="007208F3"/>
    <w:rsid w:val="007237A5"/>
    <w:rsid w:val="007249C7"/>
    <w:rsid w:val="007264BC"/>
    <w:rsid w:val="007302B8"/>
    <w:rsid w:val="00735683"/>
    <w:rsid w:val="007357C7"/>
    <w:rsid w:val="00740B06"/>
    <w:rsid w:val="00746830"/>
    <w:rsid w:val="00752DDC"/>
    <w:rsid w:val="0075474F"/>
    <w:rsid w:val="0075589E"/>
    <w:rsid w:val="007617AE"/>
    <w:rsid w:val="00764BA0"/>
    <w:rsid w:val="0076586F"/>
    <w:rsid w:val="007664ED"/>
    <w:rsid w:val="007735DC"/>
    <w:rsid w:val="00774E4B"/>
    <w:rsid w:val="00783720"/>
    <w:rsid w:val="00783A20"/>
    <w:rsid w:val="00792F09"/>
    <w:rsid w:val="00796A2F"/>
    <w:rsid w:val="007978FC"/>
    <w:rsid w:val="007A7C1D"/>
    <w:rsid w:val="007B224C"/>
    <w:rsid w:val="007B73ED"/>
    <w:rsid w:val="007B7D36"/>
    <w:rsid w:val="007C3B81"/>
    <w:rsid w:val="007C40C6"/>
    <w:rsid w:val="007C4B78"/>
    <w:rsid w:val="007E1E49"/>
    <w:rsid w:val="007E3A79"/>
    <w:rsid w:val="007F0775"/>
    <w:rsid w:val="007F589E"/>
    <w:rsid w:val="007F7C45"/>
    <w:rsid w:val="00800415"/>
    <w:rsid w:val="008033D3"/>
    <w:rsid w:val="00810344"/>
    <w:rsid w:val="00820FBB"/>
    <w:rsid w:val="0082381F"/>
    <w:rsid w:val="0083527B"/>
    <w:rsid w:val="00844214"/>
    <w:rsid w:val="00846413"/>
    <w:rsid w:val="00847546"/>
    <w:rsid w:val="008512C3"/>
    <w:rsid w:val="008553E0"/>
    <w:rsid w:val="008652AD"/>
    <w:rsid w:val="00870ABB"/>
    <w:rsid w:val="00877B63"/>
    <w:rsid w:val="008842B0"/>
    <w:rsid w:val="008943EA"/>
    <w:rsid w:val="008B0307"/>
    <w:rsid w:val="008B6269"/>
    <w:rsid w:val="008C0A33"/>
    <w:rsid w:val="008C1971"/>
    <w:rsid w:val="008C2537"/>
    <w:rsid w:val="008C558E"/>
    <w:rsid w:val="008D48A5"/>
    <w:rsid w:val="008E10E4"/>
    <w:rsid w:val="008E2945"/>
    <w:rsid w:val="008F33D8"/>
    <w:rsid w:val="008F729C"/>
    <w:rsid w:val="008F7E75"/>
    <w:rsid w:val="00903F04"/>
    <w:rsid w:val="00915B69"/>
    <w:rsid w:val="00916261"/>
    <w:rsid w:val="00920E1F"/>
    <w:rsid w:val="00921ABF"/>
    <w:rsid w:val="009318AE"/>
    <w:rsid w:val="00940970"/>
    <w:rsid w:val="009436AD"/>
    <w:rsid w:val="00945094"/>
    <w:rsid w:val="0094565C"/>
    <w:rsid w:val="0094652D"/>
    <w:rsid w:val="0096441E"/>
    <w:rsid w:val="0096694A"/>
    <w:rsid w:val="009722CB"/>
    <w:rsid w:val="009772A8"/>
    <w:rsid w:val="009823F3"/>
    <w:rsid w:val="0098769C"/>
    <w:rsid w:val="009A14D5"/>
    <w:rsid w:val="009A6583"/>
    <w:rsid w:val="009A6B53"/>
    <w:rsid w:val="009B26B8"/>
    <w:rsid w:val="009B616B"/>
    <w:rsid w:val="009C2C50"/>
    <w:rsid w:val="009C7CFF"/>
    <w:rsid w:val="009D3406"/>
    <w:rsid w:val="009D72D5"/>
    <w:rsid w:val="009E36FD"/>
    <w:rsid w:val="009E5C5E"/>
    <w:rsid w:val="009F2046"/>
    <w:rsid w:val="009F3B3A"/>
    <w:rsid w:val="00A02B16"/>
    <w:rsid w:val="00A04CA3"/>
    <w:rsid w:val="00A106FA"/>
    <w:rsid w:val="00A137E0"/>
    <w:rsid w:val="00A306B8"/>
    <w:rsid w:val="00A354DA"/>
    <w:rsid w:val="00A35B94"/>
    <w:rsid w:val="00A531E9"/>
    <w:rsid w:val="00A56E0A"/>
    <w:rsid w:val="00A62EA9"/>
    <w:rsid w:val="00A704E9"/>
    <w:rsid w:val="00A847D7"/>
    <w:rsid w:val="00A84E21"/>
    <w:rsid w:val="00A8523C"/>
    <w:rsid w:val="00AB155E"/>
    <w:rsid w:val="00AB2AE4"/>
    <w:rsid w:val="00AC47A6"/>
    <w:rsid w:val="00AE0840"/>
    <w:rsid w:val="00AE31BA"/>
    <w:rsid w:val="00AE569C"/>
    <w:rsid w:val="00AF1A1D"/>
    <w:rsid w:val="00AF3D50"/>
    <w:rsid w:val="00B01FAD"/>
    <w:rsid w:val="00B05ADF"/>
    <w:rsid w:val="00B22104"/>
    <w:rsid w:val="00B25F00"/>
    <w:rsid w:val="00B26F6A"/>
    <w:rsid w:val="00B33441"/>
    <w:rsid w:val="00B37193"/>
    <w:rsid w:val="00B373E3"/>
    <w:rsid w:val="00B37777"/>
    <w:rsid w:val="00B51B3B"/>
    <w:rsid w:val="00B52B8E"/>
    <w:rsid w:val="00B6077F"/>
    <w:rsid w:val="00B612F1"/>
    <w:rsid w:val="00B61ED6"/>
    <w:rsid w:val="00B66164"/>
    <w:rsid w:val="00B70F15"/>
    <w:rsid w:val="00B75823"/>
    <w:rsid w:val="00B75F60"/>
    <w:rsid w:val="00B91E00"/>
    <w:rsid w:val="00BB6CD5"/>
    <w:rsid w:val="00BB7817"/>
    <w:rsid w:val="00BC5773"/>
    <w:rsid w:val="00BD292F"/>
    <w:rsid w:val="00BE085F"/>
    <w:rsid w:val="00BF3255"/>
    <w:rsid w:val="00BF38B2"/>
    <w:rsid w:val="00BF4749"/>
    <w:rsid w:val="00BF6CCC"/>
    <w:rsid w:val="00C00341"/>
    <w:rsid w:val="00C01078"/>
    <w:rsid w:val="00C203E6"/>
    <w:rsid w:val="00C34A19"/>
    <w:rsid w:val="00C40C9F"/>
    <w:rsid w:val="00C45646"/>
    <w:rsid w:val="00C52C08"/>
    <w:rsid w:val="00C63001"/>
    <w:rsid w:val="00C66731"/>
    <w:rsid w:val="00C708D5"/>
    <w:rsid w:val="00C716F7"/>
    <w:rsid w:val="00C82FF5"/>
    <w:rsid w:val="00C91BA7"/>
    <w:rsid w:val="00CA10CC"/>
    <w:rsid w:val="00CA15EA"/>
    <w:rsid w:val="00CA5F7A"/>
    <w:rsid w:val="00CB021A"/>
    <w:rsid w:val="00CC4D7D"/>
    <w:rsid w:val="00CC69B2"/>
    <w:rsid w:val="00CD1E23"/>
    <w:rsid w:val="00CD1FA6"/>
    <w:rsid w:val="00CD5FD5"/>
    <w:rsid w:val="00CD65C4"/>
    <w:rsid w:val="00CF1817"/>
    <w:rsid w:val="00D024DD"/>
    <w:rsid w:val="00D05A8C"/>
    <w:rsid w:val="00D079F2"/>
    <w:rsid w:val="00D16EC8"/>
    <w:rsid w:val="00D17443"/>
    <w:rsid w:val="00D30AAC"/>
    <w:rsid w:val="00D31D55"/>
    <w:rsid w:val="00D354EF"/>
    <w:rsid w:val="00D47859"/>
    <w:rsid w:val="00D5342F"/>
    <w:rsid w:val="00D54F09"/>
    <w:rsid w:val="00D559FB"/>
    <w:rsid w:val="00D62CDA"/>
    <w:rsid w:val="00D64025"/>
    <w:rsid w:val="00D67C8C"/>
    <w:rsid w:val="00D73130"/>
    <w:rsid w:val="00D74FBF"/>
    <w:rsid w:val="00D763FA"/>
    <w:rsid w:val="00D878CA"/>
    <w:rsid w:val="00D91105"/>
    <w:rsid w:val="00D95D48"/>
    <w:rsid w:val="00DA08A3"/>
    <w:rsid w:val="00DA728F"/>
    <w:rsid w:val="00DB5CAD"/>
    <w:rsid w:val="00DB62E2"/>
    <w:rsid w:val="00DB6C48"/>
    <w:rsid w:val="00DC49D4"/>
    <w:rsid w:val="00DC68F5"/>
    <w:rsid w:val="00DD243A"/>
    <w:rsid w:val="00DD3487"/>
    <w:rsid w:val="00DD62BE"/>
    <w:rsid w:val="00DD7F26"/>
    <w:rsid w:val="00DE4A4D"/>
    <w:rsid w:val="00DE5FA3"/>
    <w:rsid w:val="00DF3EEC"/>
    <w:rsid w:val="00E07877"/>
    <w:rsid w:val="00E15287"/>
    <w:rsid w:val="00E21530"/>
    <w:rsid w:val="00E21552"/>
    <w:rsid w:val="00E26A56"/>
    <w:rsid w:val="00E30F96"/>
    <w:rsid w:val="00E325CF"/>
    <w:rsid w:val="00E36DEA"/>
    <w:rsid w:val="00E371D7"/>
    <w:rsid w:val="00E411D4"/>
    <w:rsid w:val="00E42812"/>
    <w:rsid w:val="00E508F7"/>
    <w:rsid w:val="00E57155"/>
    <w:rsid w:val="00E64DA9"/>
    <w:rsid w:val="00E67317"/>
    <w:rsid w:val="00E77571"/>
    <w:rsid w:val="00E871C1"/>
    <w:rsid w:val="00E93671"/>
    <w:rsid w:val="00E9550F"/>
    <w:rsid w:val="00EB282D"/>
    <w:rsid w:val="00EB6993"/>
    <w:rsid w:val="00EC7591"/>
    <w:rsid w:val="00ED1981"/>
    <w:rsid w:val="00ED6BB4"/>
    <w:rsid w:val="00EE475E"/>
    <w:rsid w:val="00EF208A"/>
    <w:rsid w:val="00EF44A4"/>
    <w:rsid w:val="00F0621E"/>
    <w:rsid w:val="00F07EAD"/>
    <w:rsid w:val="00F13772"/>
    <w:rsid w:val="00F15ED9"/>
    <w:rsid w:val="00F2145E"/>
    <w:rsid w:val="00F25CFB"/>
    <w:rsid w:val="00F37EE7"/>
    <w:rsid w:val="00F4511B"/>
    <w:rsid w:val="00F64C07"/>
    <w:rsid w:val="00F740E7"/>
    <w:rsid w:val="00F774CC"/>
    <w:rsid w:val="00F93873"/>
    <w:rsid w:val="00F93A4E"/>
    <w:rsid w:val="00FA0CF1"/>
    <w:rsid w:val="00FA5B31"/>
    <w:rsid w:val="00FB0FC0"/>
    <w:rsid w:val="00FB2214"/>
    <w:rsid w:val="00FB3C14"/>
    <w:rsid w:val="00FB5777"/>
    <w:rsid w:val="00FC0A12"/>
    <w:rsid w:val="00FC6310"/>
    <w:rsid w:val="00FD0BCA"/>
    <w:rsid w:val="00FD2614"/>
    <w:rsid w:val="00FD28E5"/>
    <w:rsid w:val="00FD6C09"/>
    <w:rsid w:val="00FE0026"/>
    <w:rsid w:val="00FE5490"/>
    <w:rsid w:val="00FE567D"/>
    <w:rsid w:val="00FF11EC"/>
    <w:rsid w:val="00FF1373"/>
    <w:rsid w:val="00FF1E49"/>
    <w:rsid w:val="00FF4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Prrafodelista1">
    <w:name w:val="Párrafo de lista1"/>
    <w:basedOn w:val="Normal"/>
    <w:uiPriority w:val="99"/>
    <w:qFormat/>
    <w:rsid w:val="00CA10CC"/>
    <w:pPr>
      <w:spacing w:after="200" w:line="276" w:lineRule="auto"/>
      <w:ind w:left="720"/>
      <w:contextualSpacing/>
    </w:pPr>
    <w:rPr>
      <w:rFonts w:ascii="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4439">
      <w:bodyDiv w:val="1"/>
      <w:marLeft w:val="0"/>
      <w:marRight w:val="0"/>
      <w:marTop w:val="0"/>
      <w:marBottom w:val="0"/>
      <w:divBdr>
        <w:top w:val="none" w:sz="0" w:space="0" w:color="auto"/>
        <w:left w:val="none" w:sz="0" w:space="0" w:color="auto"/>
        <w:bottom w:val="none" w:sz="0" w:space="0" w:color="auto"/>
        <w:right w:val="none" w:sz="0" w:space="0" w:color="auto"/>
      </w:divBdr>
    </w:div>
    <w:div w:id="34551931">
      <w:bodyDiv w:val="1"/>
      <w:marLeft w:val="0"/>
      <w:marRight w:val="0"/>
      <w:marTop w:val="0"/>
      <w:marBottom w:val="0"/>
      <w:divBdr>
        <w:top w:val="none" w:sz="0" w:space="0" w:color="auto"/>
        <w:left w:val="none" w:sz="0" w:space="0" w:color="auto"/>
        <w:bottom w:val="none" w:sz="0" w:space="0" w:color="auto"/>
        <w:right w:val="none" w:sz="0" w:space="0" w:color="auto"/>
      </w:divBdr>
    </w:div>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41251774">
      <w:bodyDiv w:val="1"/>
      <w:marLeft w:val="0"/>
      <w:marRight w:val="0"/>
      <w:marTop w:val="0"/>
      <w:marBottom w:val="0"/>
      <w:divBdr>
        <w:top w:val="none" w:sz="0" w:space="0" w:color="auto"/>
        <w:left w:val="none" w:sz="0" w:space="0" w:color="auto"/>
        <w:bottom w:val="none" w:sz="0" w:space="0" w:color="auto"/>
        <w:right w:val="none" w:sz="0" w:space="0" w:color="auto"/>
      </w:divBdr>
    </w:div>
    <w:div w:id="62417218">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190921803">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42596230">
      <w:bodyDiv w:val="1"/>
      <w:marLeft w:val="0"/>
      <w:marRight w:val="0"/>
      <w:marTop w:val="0"/>
      <w:marBottom w:val="0"/>
      <w:divBdr>
        <w:top w:val="none" w:sz="0" w:space="0" w:color="auto"/>
        <w:left w:val="none" w:sz="0" w:space="0" w:color="auto"/>
        <w:bottom w:val="none" w:sz="0" w:space="0" w:color="auto"/>
        <w:right w:val="none" w:sz="0" w:space="0" w:color="auto"/>
      </w:divBdr>
    </w:div>
    <w:div w:id="556626911">
      <w:bodyDiv w:val="1"/>
      <w:marLeft w:val="0"/>
      <w:marRight w:val="0"/>
      <w:marTop w:val="0"/>
      <w:marBottom w:val="0"/>
      <w:divBdr>
        <w:top w:val="none" w:sz="0" w:space="0" w:color="auto"/>
        <w:left w:val="none" w:sz="0" w:space="0" w:color="auto"/>
        <w:bottom w:val="none" w:sz="0" w:space="0" w:color="auto"/>
        <w:right w:val="none" w:sz="0" w:space="0" w:color="auto"/>
      </w:divBdr>
    </w:div>
    <w:div w:id="571307147">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10862027">
      <w:bodyDiv w:val="1"/>
      <w:marLeft w:val="0"/>
      <w:marRight w:val="0"/>
      <w:marTop w:val="0"/>
      <w:marBottom w:val="0"/>
      <w:divBdr>
        <w:top w:val="none" w:sz="0" w:space="0" w:color="auto"/>
        <w:left w:val="none" w:sz="0" w:space="0" w:color="auto"/>
        <w:bottom w:val="none" w:sz="0" w:space="0" w:color="auto"/>
        <w:right w:val="none" w:sz="0" w:space="0" w:color="auto"/>
      </w:divBdr>
    </w:div>
    <w:div w:id="613096410">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052539813">
      <w:bodyDiv w:val="1"/>
      <w:marLeft w:val="0"/>
      <w:marRight w:val="0"/>
      <w:marTop w:val="0"/>
      <w:marBottom w:val="0"/>
      <w:divBdr>
        <w:top w:val="none" w:sz="0" w:space="0" w:color="auto"/>
        <w:left w:val="none" w:sz="0" w:space="0" w:color="auto"/>
        <w:bottom w:val="none" w:sz="0" w:space="0" w:color="auto"/>
        <w:right w:val="none" w:sz="0" w:space="0" w:color="auto"/>
      </w:divBdr>
    </w:div>
    <w:div w:id="1092360902">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272015109">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49940383">
      <w:bodyDiv w:val="1"/>
      <w:marLeft w:val="0"/>
      <w:marRight w:val="0"/>
      <w:marTop w:val="0"/>
      <w:marBottom w:val="0"/>
      <w:divBdr>
        <w:top w:val="none" w:sz="0" w:space="0" w:color="auto"/>
        <w:left w:val="none" w:sz="0" w:space="0" w:color="auto"/>
        <w:bottom w:val="none" w:sz="0" w:space="0" w:color="auto"/>
        <w:right w:val="none" w:sz="0" w:space="0" w:color="auto"/>
      </w:divBdr>
    </w:div>
    <w:div w:id="1675449299">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199375375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 w:id="2145076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E2037AD2-5EBF-45F5-A71D-DBF1161269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27</Pages>
  <Words>5835</Words>
  <Characters>32096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institutometepe26@outlook.com</cp:lastModifiedBy>
  <cp:revision>133</cp:revision>
  <dcterms:created xsi:type="dcterms:W3CDTF">2022-04-30T05:26:00Z</dcterms:created>
  <dcterms:modified xsi:type="dcterms:W3CDTF">2024-01-12T18:06:00Z</dcterms:modified>
</cp:coreProperties>
</file>